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2F68E" w14:textId="0700BA3C" w:rsidR="005379DF" w:rsidRPr="00E812BE" w:rsidRDefault="006305D7" w:rsidP="007854B8">
      <w:pPr>
        <w:pStyle w:val="NormalWeb"/>
        <w:spacing w:before="0" w:beforeAutospacing="0" w:after="0" w:afterAutospacing="0"/>
        <w:contextualSpacing/>
        <w:rPr>
          <w:rFonts w:asciiTheme="minorHAnsi" w:hAnsiTheme="minorHAnsi" w:cstheme="minorHAnsi"/>
          <w:b/>
          <w:bCs/>
          <w:color w:val="000000" w:themeColor="text1"/>
        </w:rPr>
      </w:pPr>
      <w:r w:rsidRPr="00E812BE">
        <w:rPr>
          <w:rFonts w:asciiTheme="minorHAnsi" w:hAnsiTheme="minorHAnsi" w:cstheme="minorHAnsi"/>
          <w:b/>
          <w:bCs/>
          <w:color w:val="000000" w:themeColor="text1"/>
        </w:rPr>
        <w:t>TITLE</w:t>
      </w:r>
    </w:p>
    <w:p w14:paraId="0C76090E" w14:textId="03C1C91F" w:rsidR="007A4DD6" w:rsidRPr="00E812BE" w:rsidRDefault="00273FCF" w:rsidP="007854B8">
      <w:pPr>
        <w:pStyle w:val="NormalWeb"/>
        <w:spacing w:before="0" w:beforeAutospacing="0" w:after="0" w:afterAutospacing="0"/>
        <w:contextualSpacing/>
        <w:rPr>
          <w:rFonts w:asciiTheme="minorHAnsi" w:hAnsiTheme="minorHAnsi" w:cstheme="minorHAnsi"/>
          <w:b/>
          <w:bCs/>
          <w:color w:val="000000" w:themeColor="text1"/>
        </w:rPr>
      </w:pPr>
      <w:r w:rsidRPr="00E812BE">
        <w:rPr>
          <w:rFonts w:asciiTheme="minorHAnsi" w:hAnsiTheme="minorHAnsi" w:cstheme="minorHAnsi"/>
          <w:b/>
          <w:color w:val="000000" w:themeColor="text1"/>
        </w:rPr>
        <w:t>Mig</w:t>
      </w:r>
      <w:r w:rsidRPr="00E812BE">
        <w:rPr>
          <w:rFonts w:asciiTheme="minorHAnsi" w:hAnsiTheme="minorHAnsi" w:cstheme="minorHAnsi"/>
          <w:b/>
          <w:bCs/>
          <w:color w:val="000000" w:themeColor="text1"/>
        </w:rPr>
        <w:t>ration,</w:t>
      </w:r>
      <w:r w:rsidR="007854B8" w:rsidRPr="00E812BE">
        <w:rPr>
          <w:rFonts w:asciiTheme="minorHAnsi" w:hAnsiTheme="minorHAnsi" w:cstheme="minorHAnsi"/>
          <w:b/>
          <w:bCs/>
          <w:color w:val="000000" w:themeColor="text1"/>
        </w:rPr>
        <w:t xml:space="preserve"> Chemo-Attraction</w:t>
      </w:r>
      <w:r w:rsidR="007854B8">
        <w:rPr>
          <w:rFonts w:asciiTheme="minorHAnsi" w:hAnsiTheme="minorHAnsi" w:cstheme="minorHAnsi"/>
          <w:b/>
          <w:bCs/>
          <w:color w:val="000000" w:themeColor="text1"/>
        </w:rPr>
        <w:t>,</w:t>
      </w:r>
      <w:r w:rsidR="007854B8" w:rsidRPr="00E812BE">
        <w:rPr>
          <w:rFonts w:asciiTheme="minorHAnsi" w:hAnsiTheme="minorHAnsi" w:cstheme="minorHAnsi"/>
          <w:b/>
          <w:bCs/>
          <w:color w:val="000000" w:themeColor="text1"/>
        </w:rPr>
        <w:t xml:space="preserve"> </w:t>
      </w:r>
      <w:r w:rsidR="007854B8">
        <w:rPr>
          <w:rFonts w:asciiTheme="minorHAnsi" w:hAnsiTheme="minorHAnsi" w:cstheme="minorHAnsi"/>
          <w:b/>
          <w:bCs/>
          <w:color w:val="000000" w:themeColor="text1"/>
        </w:rPr>
        <w:t>a</w:t>
      </w:r>
      <w:r w:rsidR="007854B8" w:rsidRPr="00E812BE">
        <w:rPr>
          <w:rFonts w:asciiTheme="minorHAnsi" w:hAnsiTheme="minorHAnsi" w:cstheme="minorHAnsi"/>
          <w:b/>
          <w:bCs/>
          <w:color w:val="000000" w:themeColor="text1"/>
        </w:rPr>
        <w:t xml:space="preserve">nd Co-Culture Assays </w:t>
      </w:r>
      <w:r w:rsidR="007854B8">
        <w:rPr>
          <w:rFonts w:asciiTheme="minorHAnsi" w:hAnsiTheme="minorHAnsi" w:cstheme="minorHAnsi"/>
          <w:b/>
          <w:bCs/>
          <w:color w:val="000000" w:themeColor="text1"/>
        </w:rPr>
        <w:t>f</w:t>
      </w:r>
      <w:r w:rsidR="007854B8" w:rsidRPr="00E812BE">
        <w:rPr>
          <w:rFonts w:asciiTheme="minorHAnsi" w:hAnsiTheme="minorHAnsi" w:cstheme="minorHAnsi"/>
          <w:b/>
          <w:bCs/>
          <w:color w:val="000000" w:themeColor="text1"/>
        </w:rPr>
        <w:t xml:space="preserve">or Human Stem Cell Derived Endothelial Cells </w:t>
      </w:r>
      <w:r w:rsidR="007854B8">
        <w:rPr>
          <w:rFonts w:asciiTheme="minorHAnsi" w:hAnsiTheme="minorHAnsi" w:cstheme="minorHAnsi"/>
          <w:b/>
          <w:bCs/>
          <w:color w:val="000000" w:themeColor="text1"/>
        </w:rPr>
        <w:t>a</w:t>
      </w:r>
      <w:r w:rsidR="007854B8" w:rsidRPr="00E812BE">
        <w:rPr>
          <w:rFonts w:asciiTheme="minorHAnsi" w:hAnsiTheme="minorHAnsi" w:cstheme="minorHAnsi"/>
          <w:b/>
          <w:bCs/>
          <w:color w:val="000000" w:themeColor="text1"/>
        </w:rPr>
        <w:t>nd G</w:t>
      </w:r>
      <w:r w:rsidR="007854B8">
        <w:rPr>
          <w:rFonts w:asciiTheme="minorHAnsi" w:hAnsiTheme="minorHAnsi" w:cstheme="minorHAnsi"/>
          <w:b/>
          <w:bCs/>
          <w:color w:val="000000" w:themeColor="text1"/>
        </w:rPr>
        <w:t>ABA</w:t>
      </w:r>
      <w:r w:rsidR="007854B8" w:rsidRPr="00E812BE">
        <w:rPr>
          <w:rFonts w:asciiTheme="minorHAnsi" w:hAnsiTheme="minorHAnsi" w:cstheme="minorHAnsi"/>
          <w:b/>
          <w:bCs/>
          <w:color w:val="000000" w:themeColor="text1"/>
        </w:rPr>
        <w:t>ergic Neurons</w:t>
      </w:r>
    </w:p>
    <w:p w14:paraId="2E300B21" w14:textId="77777777" w:rsidR="007A4DD6" w:rsidRPr="00E812BE" w:rsidRDefault="007A4DD6" w:rsidP="007854B8">
      <w:pPr>
        <w:contextualSpacing/>
        <w:rPr>
          <w:rFonts w:asciiTheme="minorHAnsi" w:hAnsiTheme="minorHAnsi" w:cstheme="minorHAnsi"/>
          <w:b/>
          <w:bCs/>
          <w:color w:val="000000" w:themeColor="text1"/>
        </w:rPr>
      </w:pPr>
    </w:p>
    <w:p w14:paraId="3D080DA3" w14:textId="130FFA0D" w:rsidR="006305D7" w:rsidRPr="00E812BE" w:rsidRDefault="006305D7" w:rsidP="007854B8">
      <w:pPr>
        <w:contextualSpacing/>
        <w:rPr>
          <w:rFonts w:asciiTheme="minorHAnsi" w:hAnsiTheme="minorHAnsi" w:cstheme="minorHAnsi"/>
          <w:b/>
          <w:bCs/>
          <w:color w:val="000000" w:themeColor="text1"/>
        </w:rPr>
      </w:pPr>
      <w:r w:rsidRPr="00E812BE">
        <w:rPr>
          <w:rFonts w:asciiTheme="minorHAnsi" w:hAnsiTheme="minorHAnsi" w:cstheme="minorHAnsi"/>
          <w:b/>
          <w:bCs/>
          <w:color w:val="000000" w:themeColor="text1"/>
        </w:rPr>
        <w:t>AUTHORS</w:t>
      </w:r>
      <w:r w:rsidR="000B662E" w:rsidRPr="00E812BE">
        <w:rPr>
          <w:rFonts w:asciiTheme="minorHAnsi" w:hAnsiTheme="minorHAnsi" w:cstheme="minorHAnsi"/>
          <w:b/>
          <w:bCs/>
          <w:color w:val="000000" w:themeColor="text1"/>
        </w:rPr>
        <w:t xml:space="preserve"> </w:t>
      </w:r>
      <w:r w:rsidR="00086FF5" w:rsidRPr="00E812BE">
        <w:rPr>
          <w:rFonts w:asciiTheme="minorHAnsi" w:hAnsiTheme="minorHAnsi" w:cstheme="minorHAnsi"/>
          <w:b/>
          <w:bCs/>
          <w:color w:val="000000" w:themeColor="text1"/>
        </w:rPr>
        <w:t xml:space="preserve">AND </w:t>
      </w:r>
      <w:r w:rsidR="000B662E" w:rsidRPr="00E812BE">
        <w:rPr>
          <w:rFonts w:asciiTheme="minorHAnsi" w:hAnsiTheme="minorHAnsi" w:cstheme="minorHAnsi"/>
          <w:b/>
          <w:bCs/>
          <w:color w:val="000000" w:themeColor="text1"/>
        </w:rPr>
        <w:t>AFFILIATIONS</w:t>
      </w:r>
    </w:p>
    <w:p w14:paraId="599B84DC" w14:textId="77777777" w:rsidR="00273FCF" w:rsidRPr="00E812BE" w:rsidRDefault="00273FCF" w:rsidP="007854B8">
      <w:pPr>
        <w:contextualSpacing/>
        <w:rPr>
          <w:rFonts w:asciiTheme="minorHAnsi" w:hAnsiTheme="minorHAnsi" w:cstheme="minorHAnsi"/>
          <w:color w:val="000000" w:themeColor="text1"/>
        </w:rPr>
      </w:pPr>
    </w:p>
    <w:p w14:paraId="32B171D0" w14:textId="6A6EF514" w:rsidR="007A4DD6" w:rsidRPr="00E812BE" w:rsidRDefault="00273FCF" w:rsidP="007854B8">
      <w:pPr>
        <w:contextualSpacing/>
        <w:rPr>
          <w:rFonts w:asciiTheme="minorHAnsi" w:hAnsiTheme="minorHAnsi" w:cstheme="minorHAnsi"/>
          <w:bCs/>
          <w:color w:val="000000" w:themeColor="text1"/>
          <w:vertAlign w:val="superscript"/>
        </w:rPr>
      </w:pPr>
      <w:proofErr w:type="spellStart"/>
      <w:r w:rsidRPr="00E812BE">
        <w:rPr>
          <w:rFonts w:asciiTheme="minorHAnsi" w:hAnsiTheme="minorHAnsi" w:cstheme="minorHAnsi"/>
          <w:bCs/>
          <w:color w:val="000000" w:themeColor="text1"/>
        </w:rPr>
        <w:t>Debkanya</w:t>
      </w:r>
      <w:proofErr w:type="spellEnd"/>
      <w:r w:rsidRPr="00E812BE">
        <w:rPr>
          <w:rFonts w:asciiTheme="minorHAnsi" w:hAnsiTheme="minorHAnsi" w:cstheme="minorHAnsi"/>
          <w:bCs/>
          <w:color w:val="000000" w:themeColor="text1"/>
        </w:rPr>
        <w:t xml:space="preserve"> Datta</w:t>
      </w:r>
      <w:r w:rsidRPr="00E812BE">
        <w:rPr>
          <w:rFonts w:asciiTheme="minorHAnsi" w:hAnsiTheme="minorHAnsi" w:cstheme="minorHAnsi"/>
          <w:bCs/>
          <w:color w:val="000000" w:themeColor="text1"/>
          <w:vertAlign w:val="superscript"/>
        </w:rPr>
        <w:t>1,2</w:t>
      </w:r>
      <w:r w:rsidR="00670BFF" w:rsidRPr="00E812BE">
        <w:rPr>
          <w:rFonts w:asciiTheme="minorHAnsi" w:hAnsiTheme="minorHAnsi" w:cstheme="minorHAnsi"/>
          <w:bCs/>
          <w:color w:val="000000" w:themeColor="text1"/>
          <w:vertAlign w:val="superscript"/>
        </w:rPr>
        <w:t xml:space="preserve"> </w:t>
      </w:r>
      <w:r w:rsidRPr="00E812BE">
        <w:rPr>
          <w:rFonts w:asciiTheme="minorHAnsi" w:hAnsiTheme="minorHAnsi" w:cstheme="minorHAnsi"/>
          <w:bCs/>
          <w:color w:val="000000" w:themeColor="text1"/>
        </w:rPr>
        <w:t>and Anju Vasudevan</w:t>
      </w:r>
      <w:r w:rsidRPr="00E812BE">
        <w:rPr>
          <w:rFonts w:asciiTheme="minorHAnsi" w:hAnsiTheme="minorHAnsi" w:cstheme="minorHAnsi"/>
          <w:bCs/>
          <w:color w:val="000000" w:themeColor="text1"/>
          <w:vertAlign w:val="superscript"/>
        </w:rPr>
        <w:t>1,2</w:t>
      </w:r>
    </w:p>
    <w:p w14:paraId="4D220304" w14:textId="64B4C378" w:rsidR="00273FCF" w:rsidRPr="00E812BE" w:rsidRDefault="00273FCF" w:rsidP="007854B8">
      <w:pPr>
        <w:contextualSpacing/>
        <w:rPr>
          <w:rFonts w:asciiTheme="minorHAnsi" w:hAnsiTheme="minorHAnsi" w:cstheme="minorHAnsi"/>
          <w:bCs/>
          <w:color w:val="000000" w:themeColor="text1"/>
          <w:vertAlign w:val="superscript"/>
        </w:rPr>
      </w:pPr>
    </w:p>
    <w:p w14:paraId="21E0DF91" w14:textId="31B33AB9" w:rsidR="00273FCF" w:rsidRPr="00E812BE" w:rsidRDefault="00CE5709" w:rsidP="00CE5709">
      <w:pPr>
        <w:pStyle w:val="ListParagraph"/>
        <w:ind w:left="0"/>
        <w:rPr>
          <w:rFonts w:asciiTheme="minorHAnsi" w:hAnsiTheme="minorHAnsi" w:cstheme="minorHAnsi"/>
          <w:bCs/>
          <w:color w:val="000000" w:themeColor="text1"/>
          <w:lang w:val="en-GB"/>
        </w:rPr>
      </w:pPr>
      <w:r>
        <w:rPr>
          <w:rFonts w:asciiTheme="minorHAnsi" w:hAnsiTheme="minorHAnsi" w:cstheme="minorHAnsi"/>
          <w:bCs/>
          <w:color w:val="000000" w:themeColor="text1"/>
          <w:vertAlign w:val="superscript"/>
          <w:lang w:val="en-GB"/>
        </w:rPr>
        <w:t>1</w:t>
      </w:r>
      <w:r w:rsidR="00273FCF" w:rsidRPr="00E812BE">
        <w:rPr>
          <w:rFonts w:asciiTheme="minorHAnsi" w:hAnsiTheme="minorHAnsi" w:cstheme="minorHAnsi"/>
          <w:bCs/>
          <w:color w:val="000000" w:themeColor="text1"/>
          <w:lang w:val="en-GB"/>
        </w:rPr>
        <w:t>Department of Psychiatry, Harvard Medical School, Boston, MA-02215</w:t>
      </w:r>
    </w:p>
    <w:p w14:paraId="12E9AD88" w14:textId="77382190" w:rsidR="00273FCF" w:rsidRPr="00E812BE" w:rsidRDefault="00CE5709" w:rsidP="00CE5709">
      <w:pPr>
        <w:contextualSpacing/>
        <w:rPr>
          <w:rFonts w:asciiTheme="minorHAnsi" w:hAnsiTheme="minorHAnsi" w:cstheme="minorHAnsi"/>
          <w:bCs/>
          <w:color w:val="000000" w:themeColor="text1"/>
          <w:lang w:val="en-GB"/>
        </w:rPr>
      </w:pPr>
      <w:r>
        <w:rPr>
          <w:rFonts w:asciiTheme="minorHAnsi" w:hAnsiTheme="minorHAnsi" w:cstheme="minorHAnsi"/>
          <w:bCs/>
          <w:color w:val="000000" w:themeColor="text1"/>
          <w:vertAlign w:val="superscript"/>
          <w:lang w:val="en-GB"/>
        </w:rPr>
        <w:t>2</w:t>
      </w:r>
      <w:r w:rsidR="00273FCF" w:rsidRPr="00E812BE">
        <w:rPr>
          <w:rFonts w:asciiTheme="minorHAnsi" w:hAnsiTheme="minorHAnsi" w:cstheme="minorHAnsi"/>
          <w:bCs/>
          <w:color w:val="000000" w:themeColor="text1"/>
          <w:lang w:val="en-GB"/>
        </w:rPr>
        <w:t>Angiogenesis and Brain Development Laboratory, Division of Basic Neuroscience, McLean Hospital, 115 Mill Street, Belmont, MA-02478, USA</w:t>
      </w:r>
    </w:p>
    <w:p w14:paraId="707FB127" w14:textId="77777777" w:rsidR="00CE5709" w:rsidRDefault="00CE5709" w:rsidP="007854B8">
      <w:pPr>
        <w:contextualSpacing/>
        <w:rPr>
          <w:rFonts w:asciiTheme="minorHAnsi" w:hAnsiTheme="minorHAnsi" w:cstheme="minorHAnsi"/>
          <w:b/>
          <w:color w:val="000000" w:themeColor="text1"/>
          <w:vertAlign w:val="superscript"/>
          <w:lang w:val="en-GB"/>
        </w:rPr>
      </w:pPr>
    </w:p>
    <w:p w14:paraId="1024452A" w14:textId="0C1F4DFD" w:rsidR="00670BFF" w:rsidRPr="00CE5709" w:rsidRDefault="00273FCF" w:rsidP="007854B8">
      <w:pPr>
        <w:contextualSpacing/>
        <w:rPr>
          <w:rFonts w:asciiTheme="minorHAnsi" w:hAnsiTheme="minorHAnsi" w:cstheme="minorHAnsi"/>
          <w:b/>
          <w:color w:val="000000" w:themeColor="text1"/>
          <w:lang w:val="en-GB"/>
        </w:rPr>
      </w:pPr>
      <w:r w:rsidRPr="00CE5709">
        <w:rPr>
          <w:rFonts w:asciiTheme="minorHAnsi" w:hAnsiTheme="minorHAnsi" w:cstheme="minorHAnsi"/>
          <w:b/>
          <w:color w:val="000000" w:themeColor="text1"/>
          <w:lang w:val="en-GB"/>
        </w:rPr>
        <w:t>Correspond</w:t>
      </w:r>
      <w:r w:rsidR="00CE5709">
        <w:rPr>
          <w:rFonts w:asciiTheme="minorHAnsi" w:hAnsiTheme="minorHAnsi" w:cstheme="minorHAnsi"/>
          <w:b/>
          <w:color w:val="000000" w:themeColor="text1"/>
          <w:lang w:val="en-GB"/>
        </w:rPr>
        <w:t>ing Authors:</w:t>
      </w:r>
    </w:p>
    <w:p w14:paraId="35C22751" w14:textId="02ED13F6" w:rsidR="00670BFF" w:rsidRPr="00E812BE" w:rsidRDefault="00670BFF" w:rsidP="007854B8">
      <w:pPr>
        <w:contextualSpacing/>
        <w:rPr>
          <w:rFonts w:asciiTheme="minorHAnsi" w:hAnsiTheme="minorHAnsi" w:cstheme="minorHAnsi"/>
          <w:bCs/>
          <w:color w:val="000000" w:themeColor="text1"/>
          <w:lang w:val="en-GB"/>
        </w:rPr>
      </w:pPr>
      <w:r w:rsidRPr="00E812BE">
        <w:rPr>
          <w:rFonts w:asciiTheme="minorHAnsi" w:hAnsiTheme="minorHAnsi" w:cstheme="minorHAnsi"/>
          <w:bCs/>
          <w:color w:val="000000" w:themeColor="text1"/>
          <w:lang w:val="en-GB"/>
        </w:rPr>
        <w:t>Debkanya Datta (</w:t>
      </w:r>
      <w:r w:rsidR="00273FCF" w:rsidRPr="00E812BE">
        <w:rPr>
          <w:rFonts w:asciiTheme="minorHAnsi" w:hAnsiTheme="minorHAnsi" w:cstheme="minorHAnsi"/>
          <w:bCs/>
          <w:color w:val="000000" w:themeColor="text1"/>
        </w:rPr>
        <w:t>ddatta@mclean.harvard.edu</w:t>
      </w:r>
      <w:r w:rsidR="00273FCF" w:rsidRPr="00E812BE">
        <w:rPr>
          <w:rFonts w:asciiTheme="minorHAnsi" w:hAnsiTheme="minorHAnsi" w:cstheme="minorHAnsi"/>
          <w:bCs/>
          <w:color w:val="000000" w:themeColor="text1"/>
          <w:lang w:val="en-GB"/>
        </w:rPr>
        <w:t xml:space="preserve">) </w:t>
      </w:r>
      <w:r w:rsidRPr="00E812BE">
        <w:rPr>
          <w:rFonts w:asciiTheme="minorHAnsi" w:hAnsiTheme="minorHAnsi" w:cstheme="minorHAnsi"/>
          <w:bCs/>
          <w:color w:val="000000" w:themeColor="text1"/>
          <w:lang w:val="en-GB"/>
        </w:rPr>
        <w:t xml:space="preserve">  </w:t>
      </w:r>
    </w:p>
    <w:p w14:paraId="51D277F6" w14:textId="1FF2AC3C" w:rsidR="00273FCF" w:rsidRPr="00E812BE" w:rsidRDefault="00670BFF" w:rsidP="007854B8">
      <w:pPr>
        <w:contextualSpacing/>
        <w:rPr>
          <w:rFonts w:asciiTheme="minorHAnsi" w:hAnsiTheme="minorHAnsi" w:cstheme="minorHAnsi"/>
          <w:bCs/>
          <w:color w:val="000000" w:themeColor="text1"/>
          <w:lang w:val="en-GB"/>
        </w:rPr>
      </w:pPr>
      <w:r w:rsidRPr="00E812BE">
        <w:rPr>
          <w:rFonts w:asciiTheme="minorHAnsi" w:hAnsiTheme="minorHAnsi" w:cstheme="minorHAnsi"/>
          <w:bCs/>
          <w:color w:val="000000" w:themeColor="text1"/>
          <w:lang w:val="en-GB"/>
        </w:rPr>
        <w:t>Anju Vasudevan (</w:t>
      </w:r>
      <w:hyperlink r:id="rId7" w:history="1">
        <w:r w:rsidRPr="00E812BE">
          <w:rPr>
            <w:rStyle w:val="Hyperlink"/>
            <w:rFonts w:asciiTheme="minorHAnsi" w:hAnsiTheme="minorHAnsi" w:cstheme="minorHAnsi"/>
            <w:bCs/>
            <w:color w:val="000000" w:themeColor="text1"/>
            <w:u w:val="none"/>
            <w:lang w:val="en-GB"/>
          </w:rPr>
          <w:t>avasudevan@mclean.harvard.edu</w:t>
        </w:r>
      </w:hyperlink>
      <w:r w:rsidR="00273FCF" w:rsidRPr="00E812BE">
        <w:rPr>
          <w:rFonts w:asciiTheme="minorHAnsi" w:hAnsiTheme="minorHAnsi" w:cstheme="minorHAnsi"/>
          <w:bCs/>
          <w:color w:val="000000" w:themeColor="text1"/>
          <w:lang w:val="en-GB"/>
        </w:rPr>
        <w:t>)</w:t>
      </w:r>
    </w:p>
    <w:p w14:paraId="53FEDEA1" w14:textId="77777777" w:rsidR="004F1129" w:rsidRPr="00CE5709" w:rsidRDefault="004F1129" w:rsidP="00CE5709">
      <w:pPr>
        <w:pStyle w:val="NormalWeb"/>
        <w:widowControl/>
        <w:spacing w:before="0" w:beforeAutospacing="0" w:after="0" w:afterAutospacing="0"/>
        <w:contextualSpacing/>
        <w:jc w:val="left"/>
        <w:rPr>
          <w:b/>
          <w:bCs/>
          <w:color w:val="000000" w:themeColor="text1"/>
        </w:rPr>
      </w:pPr>
    </w:p>
    <w:p w14:paraId="71B79AC9" w14:textId="1DEE3294" w:rsidR="006305D7" w:rsidRPr="00E812BE" w:rsidRDefault="006305D7" w:rsidP="007854B8">
      <w:pPr>
        <w:pStyle w:val="NormalWeb"/>
        <w:spacing w:before="0" w:beforeAutospacing="0" w:after="0" w:afterAutospacing="0"/>
        <w:contextualSpacing/>
        <w:rPr>
          <w:rFonts w:asciiTheme="minorHAnsi" w:hAnsiTheme="minorHAnsi" w:cstheme="minorHAnsi"/>
          <w:color w:val="000000" w:themeColor="text1"/>
        </w:rPr>
      </w:pPr>
      <w:r w:rsidRPr="00E812BE">
        <w:rPr>
          <w:rFonts w:asciiTheme="minorHAnsi" w:hAnsiTheme="minorHAnsi" w:cstheme="minorHAnsi"/>
          <w:b/>
          <w:bCs/>
          <w:color w:val="000000" w:themeColor="text1"/>
        </w:rPr>
        <w:t>KEYWORDS:</w:t>
      </w:r>
      <w:r w:rsidRPr="00E812BE">
        <w:rPr>
          <w:rFonts w:asciiTheme="minorHAnsi" w:hAnsiTheme="minorHAnsi" w:cstheme="minorHAnsi"/>
          <w:color w:val="000000" w:themeColor="text1"/>
        </w:rPr>
        <w:t xml:space="preserve"> </w:t>
      </w:r>
    </w:p>
    <w:p w14:paraId="56170C84" w14:textId="77777777" w:rsidR="00EA4398" w:rsidRPr="00E812BE" w:rsidRDefault="00EA4398" w:rsidP="007854B8">
      <w:pPr>
        <w:pStyle w:val="NormalWeb"/>
        <w:spacing w:before="0" w:beforeAutospacing="0" w:after="0" w:afterAutospacing="0"/>
        <w:contextualSpacing/>
        <w:rPr>
          <w:rFonts w:asciiTheme="minorHAnsi" w:hAnsiTheme="minorHAnsi" w:cstheme="minorHAnsi"/>
          <w:color w:val="000000" w:themeColor="text1"/>
        </w:rPr>
      </w:pPr>
    </w:p>
    <w:p w14:paraId="0B249EEE" w14:textId="77777777" w:rsidR="00273FCF" w:rsidRPr="00E812BE" w:rsidRDefault="00273FCF" w:rsidP="007854B8">
      <w:pPr>
        <w:contextualSpacing/>
        <w:rPr>
          <w:rFonts w:asciiTheme="minorHAnsi" w:hAnsiTheme="minorHAnsi" w:cstheme="minorHAnsi"/>
          <w:color w:val="000000" w:themeColor="text1"/>
          <w:lang w:val="en-GB"/>
        </w:rPr>
      </w:pPr>
      <w:r w:rsidRPr="00E812BE">
        <w:rPr>
          <w:rFonts w:asciiTheme="minorHAnsi" w:hAnsiTheme="minorHAnsi" w:cstheme="minorHAnsi"/>
          <w:color w:val="000000" w:themeColor="text1"/>
          <w:lang w:val="en-GB"/>
        </w:rPr>
        <w:t>endothelial cells; interneurons; cell migration; neuro-vascular interactions; co-culture; chemo-attraction</w:t>
      </w:r>
    </w:p>
    <w:p w14:paraId="1CB4E390" w14:textId="77777777" w:rsidR="006305D7" w:rsidRPr="00E812BE" w:rsidRDefault="006305D7" w:rsidP="007854B8">
      <w:pPr>
        <w:pStyle w:val="NormalWeb"/>
        <w:spacing w:before="0" w:beforeAutospacing="0" w:after="0" w:afterAutospacing="0"/>
        <w:contextualSpacing/>
        <w:rPr>
          <w:rFonts w:asciiTheme="minorHAnsi" w:hAnsiTheme="minorHAnsi" w:cstheme="minorHAnsi"/>
          <w:color w:val="000000" w:themeColor="text1"/>
        </w:rPr>
      </w:pPr>
    </w:p>
    <w:p w14:paraId="628AC4B5" w14:textId="06A04CA9" w:rsidR="006305D7" w:rsidRPr="00E812BE" w:rsidRDefault="00086FF5" w:rsidP="007854B8">
      <w:pPr>
        <w:contextualSpacing/>
        <w:rPr>
          <w:rFonts w:asciiTheme="minorHAnsi" w:hAnsiTheme="minorHAnsi" w:cstheme="minorHAnsi"/>
          <w:color w:val="000000" w:themeColor="text1"/>
        </w:rPr>
      </w:pPr>
      <w:r w:rsidRPr="00E812BE">
        <w:rPr>
          <w:rFonts w:asciiTheme="minorHAnsi" w:hAnsiTheme="minorHAnsi" w:cstheme="minorHAnsi"/>
          <w:b/>
          <w:bCs/>
          <w:color w:val="000000" w:themeColor="text1"/>
        </w:rPr>
        <w:t>SUMMARY</w:t>
      </w:r>
      <w:r w:rsidR="006305D7" w:rsidRPr="00E812BE">
        <w:rPr>
          <w:rFonts w:asciiTheme="minorHAnsi" w:hAnsiTheme="minorHAnsi" w:cstheme="minorHAnsi"/>
          <w:b/>
          <w:bCs/>
          <w:color w:val="000000" w:themeColor="text1"/>
        </w:rPr>
        <w:t>:</w:t>
      </w:r>
      <w:r w:rsidR="006305D7" w:rsidRPr="00E812BE">
        <w:rPr>
          <w:rFonts w:asciiTheme="minorHAnsi" w:hAnsiTheme="minorHAnsi" w:cstheme="minorHAnsi"/>
          <w:color w:val="000000" w:themeColor="text1"/>
        </w:rPr>
        <w:t xml:space="preserve"> </w:t>
      </w:r>
    </w:p>
    <w:p w14:paraId="4EA9966E" w14:textId="77777777" w:rsidR="00EA4398" w:rsidRPr="00E812BE" w:rsidRDefault="00EA4398" w:rsidP="007854B8">
      <w:pPr>
        <w:contextualSpacing/>
        <w:rPr>
          <w:rFonts w:asciiTheme="minorHAnsi" w:hAnsiTheme="minorHAnsi" w:cstheme="minorHAnsi"/>
          <w:color w:val="000000" w:themeColor="text1"/>
        </w:rPr>
      </w:pPr>
    </w:p>
    <w:p w14:paraId="68374EA0" w14:textId="2F023CE4" w:rsidR="00273FCF" w:rsidRPr="00E812BE" w:rsidRDefault="00273FCF"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We present three simple </w:t>
      </w:r>
      <w:r w:rsidRPr="00CE5709">
        <w:rPr>
          <w:rFonts w:asciiTheme="minorHAnsi" w:hAnsiTheme="minorHAnsi" w:cstheme="minorHAnsi"/>
          <w:iCs/>
          <w:color w:val="000000" w:themeColor="text1"/>
        </w:rPr>
        <w:t xml:space="preserve">in vitro </w:t>
      </w:r>
      <w:r w:rsidRPr="00E812BE">
        <w:rPr>
          <w:rFonts w:asciiTheme="minorHAnsi" w:hAnsiTheme="minorHAnsi" w:cstheme="minorHAnsi"/>
          <w:color w:val="000000" w:themeColor="text1"/>
        </w:rPr>
        <w:t>assays</w:t>
      </w:r>
      <w:r w:rsidR="005626DC">
        <w:rPr>
          <w:rFonts w:asciiTheme="minorHAnsi" w:hAnsiTheme="minorHAnsi" w:cstheme="minorHAnsi"/>
          <w:color w:val="000000" w:themeColor="text1"/>
        </w:rPr>
        <w:t>–</w:t>
      </w:r>
      <w:r w:rsidRPr="00E812BE">
        <w:rPr>
          <w:rFonts w:asciiTheme="minorHAnsi" w:hAnsiTheme="minorHAnsi" w:cstheme="minorHAnsi"/>
          <w:color w:val="000000" w:themeColor="text1"/>
        </w:rPr>
        <w:t>the long-distance migration assay, the co-culture migration assay, and chemo-attraction assay</w:t>
      </w:r>
      <w:r w:rsidR="005626DC">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that collectively evaluate the functions of human stem cell derived periventricular endothelial cells and their interaction with GABAergic interneurons. </w:t>
      </w:r>
    </w:p>
    <w:p w14:paraId="761028D6" w14:textId="77777777" w:rsidR="006305D7" w:rsidRPr="00E812BE" w:rsidRDefault="006305D7" w:rsidP="007854B8">
      <w:pPr>
        <w:contextualSpacing/>
        <w:rPr>
          <w:rFonts w:asciiTheme="minorHAnsi" w:hAnsiTheme="minorHAnsi" w:cstheme="minorHAnsi"/>
          <w:color w:val="000000" w:themeColor="text1"/>
        </w:rPr>
      </w:pPr>
    </w:p>
    <w:p w14:paraId="64FB8590" w14:textId="5B98FC06" w:rsidR="006305D7" w:rsidRPr="00E812BE" w:rsidRDefault="006305D7" w:rsidP="007854B8">
      <w:pPr>
        <w:contextualSpacing/>
        <w:rPr>
          <w:rFonts w:asciiTheme="minorHAnsi" w:hAnsiTheme="minorHAnsi" w:cstheme="minorHAnsi"/>
          <w:b/>
          <w:bCs/>
          <w:color w:val="000000" w:themeColor="text1"/>
        </w:rPr>
      </w:pPr>
      <w:r w:rsidRPr="00E812BE">
        <w:rPr>
          <w:rFonts w:asciiTheme="minorHAnsi" w:hAnsiTheme="minorHAnsi" w:cstheme="minorHAnsi"/>
          <w:b/>
          <w:bCs/>
          <w:color w:val="000000" w:themeColor="text1"/>
        </w:rPr>
        <w:t>ABSTRACT:</w:t>
      </w:r>
    </w:p>
    <w:p w14:paraId="17095FF4" w14:textId="77777777" w:rsidR="00EA4398" w:rsidRPr="00E812BE" w:rsidRDefault="00EA4398" w:rsidP="007854B8">
      <w:pPr>
        <w:contextualSpacing/>
        <w:rPr>
          <w:rFonts w:asciiTheme="minorHAnsi" w:hAnsiTheme="minorHAnsi" w:cstheme="minorHAnsi"/>
          <w:color w:val="000000" w:themeColor="text1"/>
        </w:rPr>
      </w:pPr>
    </w:p>
    <w:p w14:paraId="501328E0" w14:textId="628B916E" w:rsidR="003F3397" w:rsidRPr="00E812BE" w:rsidRDefault="003F3397"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Role of brain vasculature in nervous system development and etiology of brain disorders is increasingly gaining attention. Our recent studies have identified a special population of vascular cells, the periventricular endothelial cells, that play </w:t>
      </w:r>
      <w:r w:rsidR="005626DC">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critical role in migration and distribution of forebrain GABAergic interneurons during embryonic development. This, coupled with their cell-autonomous functions, alludes to novel roles of periventricular endothelial cells in the pathology of psychiatric disorders like schizophrenia, epilepsy</w:t>
      </w:r>
      <w:r w:rsidR="005626DC">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and autism. Here</w:t>
      </w:r>
      <w:r w:rsidR="005626DC">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we have described three different</w:t>
      </w:r>
      <w:r w:rsidRPr="005626DC">
        <w:rPr>
          <w:rFonts w:asciiTheme="minorHAnsi" w:hAnsiTheme="minorHAnsi" w:cstheme="minorHAnsi"/>
          <w:color w:val="000000" w:themeColor="text1"/>
        </w:rPr>
        <w:t xml:space="preserve"> in vitro a</w:t>
      </w:r>
      <w:r w:rsidRPr="00E812BE">
        <w:rPr>
          <w:rFonts w:asciiTheme="minorHAnsi" w:hAnsiTheme="minorHAnsi" w:cstheme="minorHAnsi"/>
          <w:color w:val="000000" w:themeColor="text1"/>
        </w:rPr>
        <w:t>ssays that collectively evaluate the functions of periventricular endothelial cells and their interaction with GABAergic interneurons. Use of these assays, particularly in</w:t>
      </w:r>
      <w:r w:rsidR="005626DC">
        <w:rPr>
          <w:rFonts w:asciiTheme="minorHAnsi" w:hAnsiTheme="minorHAnsi" w:cstheme="minorHAnsi"/>
          <w:color w:val="000000" w:themeColor="text1"/>
        </w:rPr>
        <w:t xml:space="preserve"> a</w:t>
      </w:r>
      <w:r w:rsidRPr="00E812BE">
        <w:rPr>
          <w:rFonts w:asciiTheme="minorHAnsi" w:hAnsiTheme="minorHAnsi" w:cstheme="minorHAnsi"/>
          <w:color w:val="000000" w:themeColor="text1"/>
        </w:rPr>
        <w:t xml:space="preserve"> human context, will allow us to identify the link between periventricular endothelial cells and brain disorders. These assays are simple, low cost, </w:t>
      </w:r>
      <w:r w:rsidR="005626DC">
        <w:rPr>
          <w:rFonts w:asciiTheme="minorHAnsi" w:hAnsiTheme="minorHAnsi" w:cstheme="minorHAnsi"/>
          <w:color w:val="000000" w:themeColor="text1"/>
        </w:rPr>
        <w:t xml:space="preserve">and </w:t>
      </w:r>
      <w:r w:rsidRPr="00E812BE">
        <w:rPr>
          <w:rFonts w:asciiTheme="minorHAnsi" w:hAnsiTheme="minorHAnsi" w:cstheme="minorHAnsi"/>
          <w:color w:val="000000" w:themeColor="text1"/>
        </w:rPr>
        <w:t xml:space="preserve">reproducible, and can be easily adapted to any adherent cell type. </w:t>
      </w:r>
    </w:p>
    <w:p w14:paraId="5A2F385F" w14:textId="067F6939" w:rsidR="00BD68B0" w:rsidRPr="00E812BE" w:rsidRDefault="00BD68B0" w:rsidP="007854B8">
      <w:pPr>
        <w:contextualSpacing/>
        <w:rPr>
          <w:rFonts w:asciiTheme="minorHAnsi" w:hAnsiTheme="minorHAnsi" w:cstheme="minorHAnsi"/>
          <w:color w:val="000000" w:themeColor="text1"/>
        </w:rPr>
      </w:pPr>
    </w:p>
    <w:p w14:paraId="00D25F73" w14:textId="55217F8D" w:rsidR="006305D7" w:rsidRPr="00E812BE" w:rsidRDefault="006305D7" w:rsidP="007854B8">
      <w:pPr>
        <w:contextualSpacing/>
        <w:rPr>
          <w:rFonts w:asciiTheme="minorHAnsi" w:hAnsiTheme="minorHAnsi" w:cstheme="minorHAnsi"/>
          <w:color w:val="000000" w:themeColor="text1"/>
        </w:rPr>
      </w:pPr>
      <w:r w:rsidRPr="00E812BE">
        <w:rPr>
          <w:rFonts w:asciiTheme="minorHAnsi" w:hAnsiTheme="minorHAnsi" w:cstheme="minorHAnsi"/>
          <w:b/>
          <w:color w:val="000000" w:themeColor="text1"/>
        </w:rPr>
        <w:t>INTRODUCTION</w:t>
      </w:r>
      <w:r w:rsidRPr="00E812BE">
        <w:rPr>
          <w:rFonts w:asciiTheme="minorHAnsi" w:hAnsiTheme="minorHAnsi" w:cstheme="minorHAnsi"/>
          <w:b/>
          <w:bCs/>
          <w:color w:val="000000" w:themeColor="text1"/>
        </w:rPr>
        <w:t>:</w:t>
      </w:r>
      <w:r w:rsidRPr="00E812BE">
        <w:rPr>
          <w:rFonts w:asciiTheme="minorHAnsi" w:hAnsiTheme="minorHAnsi" w:cstheme="minorHAnsi"/>
          <w:color w:val="000000" w:themeColor="text1"/>
        </w:rPr>
        <w:t xml:space="preserve"> </w:t>
      </w:r>
    </w:p>
    <w:p w14:paraId="012735D1" w14:textId="77777777" w:rsidR="001C3596" w:rsidRPr="00E812BE" w:rsidRDefault="001C3596" w:rsidP="007854B8">
      <w:pPr>
        <w:contextualSpacing/>
        <w:rPr>
          <w:rFonts w:asciiTheme="minorHAnsi" w:hAnsiTheme="minorHAnsi" w:cstheme="minorHAnsi"/>
          <w:color w:val="000000" w:themeColor="text1"/>
        </w:rPr>
      </w:pPr>
    </w:p>
    <w:p w14:paraId="48CB610B" w14:textId="3E79EE06" w:rsidR="003F3397" w:rsidRPr="00E812BE" w:rsidRDefault="003F3397" w:rsidP="007854B8">
      <w:pPr>
        <w:contextualSpacing/>
        <w:rPr>
          <w:rFonts w:asciiTheme="minorHAnsi" w:hAnsiTheme="minorHAnsi" w:cstheme="minorHAnsi"/>
          <w:color w:val="000000" w:themeColor="text1"/>
        </w:rPr>
      </w:pPr>
      <w:bookmarkStart w:id="0" w:name="_Hlk8914513"/>
      <w:bookmarkStart w:id="1" w:name="_Hlk8999303"/>
      <w:bookmarkStart w:id="2" w:name="_Hlk12279248"/>
      <w:r w:rsidRPr="00E812BE">
        <w:rPr>
          <w:rFonts w:asciiTheme="minorHAnsi" w:hAnsiTheme="minorHAnsi" w:cstheme="minorHAnsi"/>
          <w:color w:val="000000" w:themeColor="text1"/>
        </w:rPr>
        <w:lastRenderedPageBreak/>
        <w:t>Endothelial cells form the lining of blood vessels and mediate important functions that include maintenance of vessel wall permeability, regulation of blood flow, platelet aggregation, and formation of new blood vessels.</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In the brain, endothelial cells form part of a critical blood-brain-barrier that tightly controls exchange of materials between brain and</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bloodstream</w:t>
      </w:r>
      <w:r w:rsidRPr="00E812BE">
        <w:rPr>
          <w:rFonts w:asciiTheme="minorHAnsi" w:hAnsiTheme="minorHAnsi" w:cstheme="minorHAnsi"/>
          <w:color w:val="000000" w:themeColor="text1"/>
          <w:vertAlign w:val="superscript"/>
        </w:rPr>
        <w:t>1</w:t>
      </w:r>
      <w:r w:rsidRPr="00E812BE">
        <w:rPr>
          <w:rFonts w:asciiTheme="minorHAnsi" w:hAnsiTheme="minorHAnsi" w:cstheme="minorHAnsi"/>
          <w:color w:val="000000" w:themeColor="text1"/>
        </w:rPr>
        <w:t>. Our studies in the past decade have identified novel neurogenic roles of brain endothelial cells that have significant implications for brain development and behavior</w:t>
      </w:r>
      <w:r w:rsidRPr="00E812BE">
        <w:rPr>
          <w:rFonts w:asciiTheme="minorHAnsi" w:hAnsiTheme="minorHAnsi" w:cstheme="minorHAnsi"/>
          <w:color w:val="000000" w:themeColor="text1"/>
          <w:vertAlign w:val="superscript"/>
        </w:rPr>
        <w:t>2-5</w:t>
      </w:r>
      <w:r w:rsidRPr="00E812BE">
        <w:rPr>
          <w:rFonts w:asciiTheme="minorHAnsi" w:hAnsiTheme="minorHAnsi" w:cstheme="minorHAnsi"/>
          <w:color w:val="000000" w:themeColor="text1"/>
        </w:rPr>
        <w:t>. We have shown that mouse embryonic forebrain is vascularized by two distinct subtypes of vessels</w:t>
      </w:r>
      <w:r w:rsidR="005626DC">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the </w:t>
      </w:r>
      <w:proofErr w:type="spellStart"/>
      <w:r w:rsidRPr="00E812BE">
        <w:rPr>
          <w:rFonts w:asciiTheme="minorHAnsi" w:hAnsiTheme="minorHAnsi" w:cstheme="minorHAnsi"/>
          <w:color w:val="000000" w:themeColor="text1"/>
        </w:rPr>
        <w:t>pial</w:t>
      </w:r>
      <w:proofErr w:type="spellEnd"/>
      <w:r w:rsidRPr="00E812BE">
        <w:rPr>
          <w:rFonts w:asciiTheme="minorHAnsi" w:hAnsiTheme="minorHAnsi" w:cstheme="minorHAnsi"/>
          <w:color w:val="000000" w:themeColor="text1"/>
        </w:rPr>
        <w:t xml:space="preserve"> vessels and the periventricular vessels, that differ in anatomy, origin</w:t>
      </w:r>
      <w:r w:rsidR="005626DC">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and developmental profile</w:t>
      </w:r>
      <w:r w:rsidRPr="00E812BE">
        <w:rPr>
          <w:rFonts w:asciiTheme="minorHAnsi" w:hAnsiTheme="minorHAnsi" w:cstheme="minorHAnsi"/>
          <w:color w:val="000000" w:themeColor="text1"/>
          <w:vertAlign w:val="superscript"/>
        </w:rPr>
        <w:t>2</w:t>
      </w:r>
      <w:r w:rsidRPr="00E812BE">
        <w:rPr>
          <w:rFonts w:asciiTheme="minorHAnsi" w:hAnsiTheme="minorHAnsi" w:cstheme="minorHAnsi"/>
          <w:color w:val="000000" w:themeColor="text1"/>
        </w:rPr>
        <w:t>. Endothelial cells lining these two vessel subtypes show distinct differences in</w:t>
      </w:r>
      <w:r w:rsidR="005626DC">
        <w:rPr>
          <w:rFonts w:asciiTheme="minorHAnsi" w:hAnsiTheme="minorHAnsi" w:cstheme="minorHAnsi"/>
          <w:color w:val="000000" w:themeColor="text1"/>
        </w:rPr>
        <w:t xml:space="preserve"> their</w:t>
      </w:r>
      <w:r w:rsidRPr="00E812BE">
        <w:rPr>
          <w:rFonts w:asciiTheme="minorHAnsi" w:hAnsiTheme="minorHAnsi" w:cstheme="minorHAnsi"/>
          <w:color w:val="000000" w:themeColor="text1"/>
        </w:rPr>
        <w:t xml:space="preserve"> gene expression profile</w:t>
      </w:r>
      <w:r w:rsidR="005626DC">
        <w:rPr>
          <w:rFonts w:asciiTheme="minorHAnsi" w:hAnsiTheme="minorHAnsi" w:cstheme="minorHAnsi"/>
          <w:color w:val="000000" w:themeColor="text1"/>
        </w:rPr>
        <w:t>s</w:t>
      </w:r>
      <w:r w:rsidRPr="00E812BE">
        <w:rPr>
          <w:rFonts w:asciiTheme="minorHAnsi" w:hAnsiTheme="minorHAnsi" w:cstheme="minorHAnsi"/>
          <w:color w:val="000000" w:themeColor="text1"/>
        </w:rPr>
        <w:t>. While pial endothelial cells mostly express genes related to inflammation and immune response, periventricular endothelial cells are uniquely enriched in expression of genes associated with neurogenesis, neuronal migration, chemotaxis, and axon guidance</w:t>
      </w:r>
      <w:r w:rsidRPr="00E812BE">
        <w:rPr>
          <w:rFonts w:asciiTheme="minorHAnsi" w:hAnsiTheme="minorHAnsi" w:cstheme="minorHAnsi"/>
          <w:color w:val="000000" w:themeColor="text1"/>
          <w:vertAlign w:val="superscript"/>
        </w:rPr>
        <w:t>3</w:t>
      </w:r>
      <w:r w:rsidRPr="00E812BE">
        <w:rPr>
          <w:rFonts w:asciiTheme="minorHAnsi" w:hAnsiTheme="minorHAnsi" w:cstheme="minorHAnsi"/>
          <w:color w:val="000000" w:themeColor="text1"/>
        </w:rPr>
        <w:t>. Periventricular endothelial cells also house a novel GABA signaling pathway that is distinct from the traditional neuronal GABA signaling pathway</w:t>
      </w:r>
      <w:r w:rsidRPr="00E812BE">
        <w:rPr>
          <w:rFonts w:asciiTheme="minorHAnsi" w:hAnsiTheme="minorHAnsi" w:cstheme="minorHAnsi"/>
          <w:color w:val="000000" w:themeColor="text1"/>
          <w:vertAlign w:val="superscript"/>
        </w:rPr>
        <w:t>5</w:t>
      </w:r>
      <w:r w:rsidRPr="00E812BE">
        <w:rPr>
          <w:rFonts w:asciiTheme="minorHAnsi" w:hAnsiTheme="minorHAnsi" w:cstheme="minorHAnsi"/>
          <w:color w:val="000000" w:themeColor="text1"/>
        </w:rPr>
        <w:t>. Concomitant with its gene expression, periventricular endothelial cells were found to regulate migration and distribution of GABAergic interneurons in the cortex. During embryonic development, periventricular endothelial cells undergo long distance migration along a ventral-dorsal gradient to establish the periventricular vascular network</w:t>
      </w:r>
      <w:r w:rsidRPr="00E812BE">
        <w:rPr>
          <w:rFonts w:asciiTheme="minorHAnsi" w:hAnsiTheme="minorHAnsi" w:cstheme="minorHAnsi"/>
          <w:color w:val="000000" w:themeColor="text1"/>
          <w:vertAlign w:val="superscript"/>
        </w:rPr>
        <w:t>2</w:t>
      </w:r>
      <w:r w:rsidR="00D47311" w:rsidRPr="00E812BE">
        <w:rPr>
          <w:rFonts w:asciiTheme="minorHAnsi" w:hAnsiTheme="minorHAnsi" w:cstheme="minorHAnsi"/>
          <w:color w:val="000000" w:themeColor="text1"/>
          <w:vertAlign w:val="superscript"/>
        </w:rPr>
        <w:t>,</w:t>
      </w:r>
      <w:r w:rsidRPr="00E812BE">
        <w:rPr>
          <w:rFonts w:asciiTheme="minorHAnsi" w:hAnsiTheme="minorHAnsi" w:cstheme="minorHAnsi"/>
          <w:color w:val="000000" w:themeColor="text1"/>
          <w:vertAlign w:val="superscript"/>
        </w:rPr>
        <w:t>3</w:t>
      </w:r>
      <w:r w:rsidRPr="00E812BE">
        <w:rPr>
          <w:rFonts w:asciiTheme="minorHAnsi" w:hAnsiTheme="minorHAnsi" w:cstheme="minorHAnsi"/>
          <w:color w:val="000000" w:themeColor="text1"/>
        </w:rPr>
        <w:t>. This migratory route is mirrored a day later by interneurons. Migrating interneurons physically interact with the pre-formed periventricular vascular network and use it as a guiderail to reach their final destination in the neocortex. In addition to acting as a physical substrate, periventricular endothelial cells serve as the source of navigational cues for migrating neurons. Periventricular endothelial cell secreted GABA guides interneuron migration and regulates their final distribution patterns</w:t>
      </w:r>
      <w:r w:rsidRPr="00E812BE">
        <w:rPr>
          <w:rFonts w:asciiTheme="minorHAnsi" w:hAnsiTheme="minorHAnsi" w:cstheme="minorHAnsi"/>
          <w:color w:val="000000" w:themeColor="text1"/>
          <w:vertAlign w:val="superscript"/>
        </w:rPr>
        <w:t>4</w:t>
      </w:r>
      <w:r w:rsidRPr="00E812BE">
        <w:rPr>
          <w:rFonts w:asciiTheme="minorHAnsi" w:hAnsiTheme="minorHAnsi" w:cstheme="minorHAnsi"/>
          <w:color w:val="000000" w:themeColor="text1"/>
        </w:rPr>
        <w:t>. Defects in interneuron migration and distribution are associated with psychiatric disorders such as autism, epilepsy, schizophrenia and depression</w:t>
      </w:r>
      <w:r w:rsidRPr="00E812BE">
        <w:rPr>
          <w:rFonts w:asciiTheme="minorHAnsi" w:hAnsiTheme="minorHAnsi" w:cstheme="minorHAnsi"/>
          <w:color w:val="000000" w:themeColor="text1"/>
          <w:vertAlign w:val="superscript"/>
        </w:rPr>
        <w:t>6-10</w:t>
      </w:r>
      <w:r w:rsidRPr="00E812BE">
        <w:rPr>
          <w:rFonts w:asciiTheme="minorHAnsi" w:hAnsiTheme="minorHAnsi" w:cstheme="minorHAnsi"/>
          <w:color w:val="000000" w:themeColor="text1"/>
        </w:rPr>
        <w:t xml:space="preserve">. Therefore, study of periventricular endothelial cell functions and their influence on interneurons migration in human context becomes critical for addressing the pathogenesis of these disorders. </w:t>
      </w:r>
      <w:bookmarkEnd w:id="0"/>
      <w:bookmarkEnd w:id="1"/>
      <w:bookmarkEnd w:id="2"/>
    </w:p>
    <w:p w14:paraId="26F3F0AD" w14:textId="77777777" w:rsidR="003F3397" w:rsidRPr="00E812BE" w:rsidRDefault="003F3397" w:rsidP="007854B8">
      <w:pPr>
        <w:contextualSpacing/>
        <w:rPr>
          <w:rFonts w:asciiTheme="minorHAnsi" w:hAnsiTheme="minorHAnsi" w:cstheme="minorHAnsi"/>
          <w:color w:val="000000" w:themeColor="text1"/>
        </w:rPr>
      </w:pPr>
    </w:p>
    <w:p w14:paraId="13436283" w14:textId="4F66BF8E" w:rsidR="003F3397" w:rsidRPr="00E812BE" w:rsidRDefault="003F3397"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We </w:t>
      </w:r>
      <w:r w:rsidR="005626DC">
        <w:rPr>
          <w:rFonts w:asciiTheme="minorHAnsi" w:hAnsiTheme="minorHAnsi" w:cstheme="minorHAnsi"/>
          <w:color w:val="000000" w:themeColor="text1"/>
        </w:rPr>
        <w:t xml:space="preserve">have </w:t>
      </w:r>
      <w:r w:rsidRPr="00E812BE">
        <w:rPr>
          <w:rFonts w:asciiTheme="minorHAnsi" w:hAnsiTheme="minorHAnsi" w:cstheme="minorHAnsi"/>
          <w:color w:val="000000" w:themeColor="text1"/>
        </w:rPr>
        <w:t>generated human periventricular-like endothelial cells from human embryonic stem cells in our laboratory</w:t>
      </w:r>
      <w:r w:rsidR="00D47311" w:rsidRPr="00E812BE">
        <w:rPr>
          <w:rFonts w:asciiTheme="minorHAnsi" w:hAnsiTheme="minorHAnsi" w:cstheme="minorHAnsi"/>
          <w:color w:val="000000" w:themeColor="text1"/>
          <w:vertAlign w:val="superscript"/>
        </w:rPr>
        <w:t>11</w:t>
      </w:r>
      <w:r w:rsidRPr="00E812BE">
        <w:rPr>
          <w:rFonts w:asciiTheme="minorHAnsi" w:hAnsiTheme="minorHAnsi" w:cstheme="minorHAnsi"/>
          <w:color w:val="000000" w:themeColor="text1"/>
        </w:rPr>
        <w:t>, using induced pluripotent stem cell (iPSC</w:t>
      </w:r>
      <w:r w:rsidR="005626DC" w:rsidRPr="00E812BE">
        <w:rPr>
          <w:rFonts w:asciiTheme="minorHAnsi" w:hAnsiTheme="minorHAnsi" w:cstheme="minorHAnsi"/>
          <w:color w:val="000000" w:themeColor="text1"/>
        </w:rPr>
        <w:t>)</w:t>
      </w:r>
      <w:r w:rsidR="005626DC">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technology</w:t>
      </w:r>
      <w:r w:rsidRPr="00E812BE">
        <w:rPr>
          <w:rFonts w:asciiTheme="minorHAnsi" w:hAnsiTheme="minorHAnsi" w:cstheme="minorHAnsi"/>
          <w:color w:val="000000" w:themeColor="text1"/>
          <w:vertAlign w:val="superscript"/>
        </w:rPr>
        <w:t>1</w:t>
      </w:r>
      <w:r w:rsidR="00D47311" w:rsidRPr="00E812BE">
        <w:rPr>
          <w:rFonts w:asciiTheme="minorHAnsi" w:hAnsiTheme="minorHAnsi" w:cstheme="minorHAnsi"/>
          <w:color w:val="000000" w:themeColor="text1"/>
          <w:vertAlign w:val="superscript"/>
        </w:rPr>
        <w:t>2</w:t>
      </w:r>
      <w:r w:rsidRPr="00E812BE">
        <w:rPr>
          <w:rFonts w:asciiTheme="minorHAnsi" w:hAnsiTheme="minorHAnsi" w:cstheme="minorHAnsi"/>
          <w:color w:val="000000" w:themeColor="text1"/>
          <w:vertAlign w:val="superscript"/>
        </w:rPr>
        <w:t>,1</w:t>
      </w:r>
      <w:r w:rsidR="00D47311" w:rsidRPr="00E812BE">
        <w:rPr>
          <w:rFonts w:asciiTheme="minorHAnsi" w:hAnsiTheme="minorHAnsi" w:cstheme="minorHAnsi"/>
          <w:color w:val="000000" w:themeColor="text1"/>
          <w:vertAlign w:val="superscript"/>
        </w:rPr>
        <w:t>3</w:t>
      </w:r>
      <w:r w:rsidRPr="00E812BE">
        <w:rPr>
          <w:rFonts w:asciiTheme="minorHAnsi" w:hAnsiTheme="minorHAnsi" w:cstheme="minorHAnsi"/>
          <w:color w:val="000000" w:themeColor="text1"/>
        </w:rPr>
        <w:t xml:space="preserve">. To validate whether human periventricular endothelial cells faithfully mimic mouse periventricular endothelial cells, and to quantitatively assess their influence on interneuron migration, we developed three </w:t>
      </w:r>
      <w:r w:rsidRPr="005626DC">
        <w:rPr>
          <w:rFonts w:asciiTheme="minorHAnsi" w:hAnsiTheme="minorHAnsi" w:cstheme="minorHAnsi"/>
          <w:iCs/>
          <w:color w:val="000000" w:themeColor="text1"/>
        </w:rPr>
        <w:t xml:space="preserve">in vitro </w:t>
      </w:r>
      <w:r w:rsidRPr="00E812BE">
        <w:rPr>
          <w:rFonts w:asciiTheme="minorHAnsi" w:hAnsiTheme="minorHAnsi" w:cstheme="minorHAnsi"/>
          <w:color w:val="000000" w:themeColor="text1"/>
        </w:rPr>
        <w:t>assays:</w:t>
      </w:r>
      <w:r w:rsidR="005626DC">
        <w:rPr>
          <w:rFonts w:asciiTheme="minorHAnsi" w:hAnsiTheme="minorHAnsi" w:cstheme="minorHAnsi"/>
          <w:color w:val="000000" w:themeColor="text1"/>
        </w:rPr>
        <w:t xml:space="preserve"> a</w:t>
      </w:r>
      <w:r w:rsidRPr="00E812BE">
        <w:rPr>
          <w:rFonts w:asciiTheme="minorHAnsi" w:hAnsiTheme="minorHAnsi" w:cstheme="minorHAnsi"/>
          <w:color w:val="000000" w:themeColor="text1"/>
        </w:rPr>
        <w:t xml:space="preserve"> long-distance migration assay, </w:t>
      </w:r>
      <w:r w:rsidR="005626DC">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co-culture migration assay, and </w:t>
      </w:r>
      <w:r w:rsidR="005626DC">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chemo-attracti</w:t>
      </w:r>
      <w:r w:rsidR="003D00FA" w:rsidRPr="00E812BE">
        <w:rPr>
          <w:rFonts w:asciiTheme="minorHAnsi" w:hAnsiTheme="minorHAnsi" w:cstheme="minorHAnsi"/>
          <w:color w:val="000000" w:themeColor="text1"/>
        </w:rPr>
        <w:t xml:space="preserve">on </w:t>
      </w:r>
      <w:r w:rsidRPr="00E812BE">
        <w:rPr>
          <w:rFonts w:asciiTheme="minorHAnsi" w:hAnsiTheme="minorHAnsi" w:cstheme="minorHAnsi"/>
          <w:color w:val="000000" w:themeColor="text1"/>
        </w:rPr>
        <w:t>assay.</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Here we describe protocols </w:t>
      </w:r>
      <w:r w:rsidR="005626DC">
        <w:rPr>
          <w:rFonts w:asciiTheme="minorHAnsi" w:hAnsiTheme="minorHAnsi" w:cstheme="minorHAnsi"/>
          <w:color w:val="000000" w:themeColor="text1"/>
        </w:rPr>
        <w:t>for</w:t>
      </w:r>
      <w:r w:rsidRPr="00E812BE">
        <w:rPr>
          <w:rFonts w:asciiTheme="minorHAnsi" w:hAnsiTheme="minorHAnsi" w:cstheme="minorHAnsi"/>
          <w:color w:val="000000" w:themeColor="text1"/>
        </w:rPr>
        <w:t xml:space="preserve"> these assays in detail. All three assays are based on the usage of silicone culture inserts to create small rectangular patch of cells (of fixed dimensions) surrounded by cell-free space. Migration distance is evaluated by measuring the distance between </w:t>
      </w:r>
      <w:r w:rsidR="005626DC">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 xml:space="preserve">final positions of cells from the border of the rectangular patch that has been outlined on day 0. In the long-distance migration assay, human periventricular endothelial cells are seeded as a patch in the center of a 35 mm dish, and </w:t>
      </w:r>
      <w:r w:rsidR="005626DC">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distance</w:t>
      </w:r>
      <w:r w:rsidR="005626DC">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traveled by</w:t>
      </w:r>
      <w:r w:rsidR="005626DC">
        <w:rPr>
          <w:rFonts w:asciiTheme="minorHAnsi" w:hAnsiTheme="minorHAnsi" w:cstheme="minorHAnsi"/>
          <w:color w:val="000000" w:themeColor="text1"/>
        </w:rPr>
        <w:t xml:space="preserve"> the</w:t>
      </w:r>
      <w:r w:rsidRPr="00E812BE">
        <w:rPr>
          <w:rFonts w:asciiTheme="minorHAnsi" w:hAnsiTheme="minorHAnsi" w:cstheme="minorHAnsi"/>
          <w:color w:val="000000" w:themeColor="text1"/>
        </w:rPr>
        <w:t xml:space="preserve"> cells over a long range of time </w:t>
      </w:r>
      <w:r w:rsidR="005626DC">
        <w:rPr>
          <w:rFonts w:asciiTheme="minorHAnsi" w:hAnsiTheme="minorHAnsi" w:cstheme="minorHAnsi"/>
          <w:color w:val="000000" w:themeColor="text1"/>
        </w:rPr>
        <w:t>are</w:t>
      </w:r>
      <w:r w:rsidRPr="00E812BE">
        <w:rPr>
          <w:rFonts w:asciiTheme="minorHAnsi" w:hAnsiTheme="minorHAnsi" w:cstheme="minorHAnsi"/>
          <w:color w:val="000000" w:themeColor="text1"/>
        </w:rPr>
        <w:t xml:space="preserve"> calculated. In the co-culture migration assay, human periventricular endothelial cells are co-seeded with human interneurons as one patch in a 35 mm dish. This setup allows examination of the effect of direct physical interactions of these two cell types on the rate of migration of interneurons. The chemo-attract</w:t>
      </w:r>
      <w:r w:rsidR="003D00FA" w:rsidRPr="00E812BE">
        <w:rPr>
          <w:rFonts w:asciiTheme="minorHAnsi" w:hAnsiTheme="minorHAnsi" w:cstheme="minorHAnsi"/>
          <w:color w:val="000000" w:themeColor="text1"/>
        </w:rPr>
        <w:t>ion</w:t>
      </w:r>
      <w:r w:rsidRPr="00E812BE">
        <w:rPr>
          <w:rFonts w:asciiTheme="minorHAnsi" w:hAnsiTheme="minorHAnsi" w:cstheme="minorHAnsi"/>
          <w:color w:val="000000" w:themeColor="text1"/>
        </w:rPr>
        <w:t xml:space="preserve"> assay measures the migration of interneurons in response to GABA release by human periventricular endothelial cells. Interneurons are seeded as a rectangular patch, with human periventricular </w:t>
      </w:r>
      <w:r w:rsidRPr="00E812BE">
        <w:rPr>
          <w:rFonts w:asciiTheme="minorHAnsi" w:hAnsiTheme="minorHAnsi" w:cstheme="minorHAnsi"/>
          <w:color w:val="000000" w:themeColor="text1"/>
        </w:rPr>
        <w:lastRenderedPageBreak/>
        <w:t>endothelial cells and control non-periventricular endothelial cells seeded as similar sized patches on either side. Each of the cell patches are separated by a cell-free gap of 500 µm. Response of interneurons is assessed by quantifying the number of cells that have migrated towards periventricular endothelial cells compared to control non-periventricular endothelial cells.</w:t>
      </w:r>
    </w:p>
    <w:p w14:paraId="26DA747A" w14:textId="77777777" w:rsidR="003F3397" w:rsidRPr="00E812BE" w:rsidRDefault="003F3397" w:rsidP="007854B8">
      <w:pPr>
        <w:contextualSpacing/>
        <w:rPr>
          <w:rFonts w:asciiTheme="minorHAnsi" w:hAnsiTheme="minorHAnsi" w:cstheme="minorHAnsi"/>
          <w:color w:val="000000" w:themeColor="text1"/>
        </w:rPr>
      </w:pPr>
    </w:p>
    <w:p w14:paraId="798BC17F" w14:textId="33CF833A" w:rsidR="003F3397" w:rsidRPr="00E812BE" w:rsidRDefault="003F3397"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These assays provide robust assessment of human periventricular endothelial cell functions and their influence on interneuron migration. The novel setup of long-distance assay and co-culture migration assay provide</w:t>
      </w:r>
      <w:r w:rsidR="005626DC">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cell-free space in the range of centimeters (~1-1.5 cm) to allow detection of long-distance migration. A summary of the features of our assays compared to other popular assays is presented in </w:t>
      </w:r>
      <w:r w:rsidR="00CE5709" w:rsidRPr="00CE5709">
        <w:rPr>
          <w:rFonts w:asciiTheme="minorHAnsi" w:hAnsiTheme="minorHAnsi" w:cstheme="minorHAnsi"/>
          <w:b/>
          <w:bCs/>
          <w:color w:val="000000" w:themeColor="text1"/>
        </w:rPr>
        <w:t>Table 1</w:t>
      </w:r>
      <w:r w:rsidRPr="00E812BE">
        <w:rPr>
          <w:rFonts w:asciiTheme="minorHAnsi" w:hAnsiTheme="minorHAnsi" w:cstheme="minorHAnsi"/>
          <w:color w:val="000000" w:themeColor="text1"/>
        </w:rPr>
        <w:t>. Collectively, the assays described here will serve as a platform for assessing “diseased” periventricular endothelial cells and interneurons generated from iPSCs of brain disorders like schizophrenia, autism or epilepsy. These assays can also be used to determine how different conditions (e.g. inhibitors, ligands, RNAi) affect cell migration. Finally, these assays can be optimized for other cell types to measure long-distance migration, chemo-attraction or cell-cell mediated migration</w:t>
      </w:r>
      <w:r w:rsidR="005626DC">
        <w:rPr>
          <w:rFonts w:asciiTheme="minorHAnsi" w:hAnsiTheme="minorHAnsi" w:cstheme="minorHAnsi"/>
          <w:color w:val="000000" w:themeColor="text1"/>
        </w:rPr>
        <w:t>.</w:t>
      </w:r>
    </w:p>
    <w:p w14:paraId="237AD7DD" w14:textId="77777777" w:rsidR="00D15131" w:rsidRPr="00E812BE" w:rsidRDefault="00D15131" w:rsidP="007854B8">
      <w:pPr>
        <w:contextualSpacing/>
        <w:rPr>
          <w:rFonts w:asciiTheme="minorHAnsi" w:hAnsiTheme="minorHAnsi" w:cstheme="minorHAnsi"/>
          <w:b/>
          <w:color w:val="000000" w:themeColor="text1"/>
        </w:rPr>
      </w:pPr>
    </w:p>
    <w:p w14:paraId="0CCBAF09" w14:textId="145C602C" w:rsidR="00BE16BB" w:rsidRPr="00E812BE" w:rsidRDefault="006305D7" w:rsidP="007854B8">
      <w:pPr>
        <w:contextualSpacing/>
        <w:rPr>
          <w:rFonts w:asciiTheme="minorHAnsi" w:hAnsiTheme="minorHAnsi" w:cstheme="minorHAnsi"/>
          <w:color w:val="000000" w:themeColor="text1"/>
        </w:rPr>
      </w:pPr>
      <w:r w:rsidRPr="00E812BE">
        <w:rPr>
          <w:rFonts w:asciiTheme="minorHAnsi" w:hAnsiTheme="minorHAnsi" w:cstheme="minorHAnsi"/>
          <w:b/>
          <w:color w:val="000000" w:themeColor="text1"/>
        </w:rPr>
        <w:t>PROTOCOL:</w:t>
      </w:r>
      <w:r w:rsidRPr="00E812BE">
        <w:rPr>
          <w:rFonts w:asciiTheme="minorHAnsi" w:hAnsiTheme="minorHAnsi" w:cstheme="minorHAnsi"/>
          <w:color w:val="000000" w:themeColor="text1"/>
        </w:rPr>
        <w:t xml:space="preserve"> </w:t>
      </w:r>
    </w:p>
    <w:p w14:paraId="36E223D2" w14:textId="77777777" w:rsidR="00BE16BB" w:rsidRPr="00E812BE" w:rsidRDefault="00BE16BB" w:rsidP="007854B8">
      <w:pPr>
        <w:contextualSpacing/>
        <w:rPr>
          <w:rFonts w:asciiTheme="minorHAnsi" w:hAnsiTheme="minorHAnsi" w:cstheme="minorHAnsi"/>
          <w:color w:val="000000" w:themeColor="text1"/>
        </w:rPr>
      </w:pPr>
    </w:p>
    <w:p w14:paraId="5BBF3D3B" w14:textId="212FEE29" w:rsidR="00BE16BB" w:rsidRPr="00E812BE" w:rsidRDefault="00BE16BB" w:rsidP="007854B8">
      <w:pPr>
        <w:numPr>
          <w:ilvl w:val="0"/>
          <w:numId w:val="23"/>
        </w:numPr>
        <w:tabs>
          <w:tab w:val="left" w:pos="90"/>
        </w:tabs>
        <w:contextualSpacing/>
        <w:rPr>
          <w:rFonts w:asciiTheme="minorHAnsi" w:hAnsiTheme="minorHAnsi" w:cstheme="minorHAnsi"/>
          <w:b/>
          <w:color w:val="000000" w:themeColor="text1"/>
        </w:rPr>
      </w:pPr>
      <w:r w:rsidRPr="00E812BE">
        <w:rPr>
          <w:rFonts w:asciiTheme="minorHAnsi" w:hAnsiTheme="minorHAnsi" w:cstheme="minorHAnsi"/>
          <w:b/>
          <w:color w:val="000000" w:themeColor="text1"/>
        </w:rPr>
        <w:t xml:space="preserve">Culture and storage of human periventricular endothelial cells </w:t>
      </w:r>
    </w:p>
    <w:p w14:paraId="76CFA4B2" w14:textId="77777777" w:rsidR="00DA0A92" w:rsidRPr="00E812BE" w:rsidRDefault="00DA0A92" w:rsidP="007854B8">
      <w:pPr>
        <w:pStyle w:val="ListParagraph"/>
        <w:rPr>
          <w:rFonts w:asciiTheme="minorHAnsi" w:hAnsiTheme="minorHAnsi" w:cstheme="minorHAnsi"/>
          <w:color w:val="000000" w:themeColor="text1"/>
        </w:rPr>
      </w:pPr>
    </w:p>
    <w:p w14:paraId="5C70644A" w14:textId="28BF36BB" w:rsidR="00D813A2"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Maintain human periventricular endothelial cells on </w:t>
      </w:r>
      <w:r w:rsidR="005626DC">
        <w:rPr>
          <w:rFonts w:asciiTheme="minorHAnsi" w:hAnsiTheme="minorHAnsi" w:cstheme="minorHAnsi"/>
          <w:color w:val="000000" w:themeColor="text1"/>
        </w:rPr>
        <w:t>basement-membrane-matrix-</w:t>
      </w:r>
      <w:commentRangeStart w:id="3"/>
      <w:commentRangeEnd w:id="3"/>
      <w:r w:rsidRPr="00E812BE">
        <w:rPr>
          <w:rFonts w:asciiTheme="minorHAnsi" w:hAnsiTheme="minorHAnsi" w:cstheme="minorHAnsi"/>
          <w:color w:val="000000" w:themeColor="text1"/>
        </w:rPr>
        <w:t xml:space="preserve">coated </w:t>
      </w:r>
      <w:r w:rsidR="005626DC">
        <w:rPr>
          <w:rFonts w:asciiTheme="minorHAnsi" w:hAnsiTheme="minorHAnsi" w:cstheme="minorHAnsi"/>
          <w:color w:val="000000" w:themeColor="text1"/>
        </w:rPr>
        <w:t xml:space="preserve">(see </w:t>
      </w:r>
      <w:r w:rsidR="005626DC">
        <w:rPr>
          <w:rFonts w:asciiTheme="minorHAnsi" w:hAnsiTheme="minorHAnsi" w:cstheme="minorHAnsi"/>
          <w:b/>
          <w:bCs/>
          <w:color w:val="000000" w:themeColor="text1"/>
        </w:rPr>
        <w:t>Table of Materials</w:t>
      </w:r>
      <w:r w:rsidR="005626DC">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6-well plates in periventricular endothelial cell medium (E6 medium containing 50 ng/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VEGF-A, 100 ng/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FGF2 and 5 μM GABA) at 37</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and 5% CO</w:t>
      </w:r>
      <w:r w:rsidRPr="00E812BE">
        <w:rPr>
          <w:rFonts w:asciiTheme="minorHAnsi" w:hAnsiTheme="minorHAnsi" w:cstheme="minorHAnsi"/>
          <w:color w:val="000000" w:themeColor="text1"/>
          <w:vertAlign w:val="subscript"/>
        </w:rPr>
        <w:t>2</w:t>
      </w:r>
      <w:r w:rsidRPr="00E812BE">
        <w:rPr>
          <w:rFonts w:asciiTheme="minorHAnsi" w:hAnsiTheme="minorHAnsi" w:cstheme="minorHAnsi"/>
          <w:color w:val="000000" w:themeColor="text1"/>
        </w:rPr>
        <w:t>. Change medium every alternate day.</w:t>
      </w:r>
    </w:p>
    <w:p w14:paraId="6A0E486C" w14:textId="77777777" w:rsidR="009115C9" w:rsidRPr="00E812BE" w:rsidRDefault="009115C9" w:rsidP="007854B8">
      <w:pPr>
        <w:ind w:left="360"/>
        <w:contextualSpacing/>
        <w:rPr>
          <w:rFonts w:asciiTheme="minorHAnsi" w:hAnsiTheme="minorHAnsi" w:cstheme="minorHAnsi"/>
          <w:color w:val="000000" w:themeColor="text1"/>
        </w:rPr>
      </w:pPr>
    </w:p>
    <w:p w14:paraId="00B15475" w14:textId="05D01201" w:rsidR="009115C9"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Thaw </w:t>
      </w:r>
      <w:r w:rsidR="00733DD6">
        <w:rPr>
          <w:rFonts w:asciiTheme="minorHAnsi" w:hAnsiTheme="minorHAnsi" w:cstheme="minorHAnsi"/>
          <w:color w:val="000000" w:themeColor="text1"/>
        </w:rPr>
        <w:t>basement membrane matrix</w:t>
      </w:r>
      <w:r w:rsidRPr="00E812BE">
        <w:rPr>
          <w:rFonts w:asciiTheme="minorHAnsi" w:hAnsiTheme="minorHAnsi" w:cstheme="minorHAnsi"/>
          <w:color w:val="000000" w:themeColor="text1"/>
        </w:rPr>
        <w:t xml:space="preserve"> in 4</w:t>
      </w:r>
      <w:r w:rsidR="00D813A2" w:rsidRPr="00E812BE">
        <w:rPr>
          <w:rFonts w:asciiTheme="minorHAnsi" w:hAnsiTheme="minorHAnsi" w:cstheme="minorHAnsi"/>
          <w:color w:val="000000" w:themeColor="text1"/>
        </w:rPr>
        <w:t xml:space="preserve"> </w:t>
      </w:r>
      <w:r w:rsidR="0030364B" w:rsidRPr="00E812BE">
        <w:rPr>
          <w:rFonts w:asciiTheme="minorHAnsi" w:hAnsiTheme="minorHAnsi" w:cstheme="minorHAnsi"/>
          <w:color w:val="000000" w:themeColor="text1"/>
        </w:rPr>
        <w:t>°</w:t>
      </w:r>
      <w:proofErr w:type="gramStart"/>
      <w:r w:rsidR="0030364B" w:rsidRPr="00E812BE">
        <w:rPr>
          <w:rFonts w:asciiTheme="minorHAnsi" w:hAnsiTheme="minorHAnsi" w:cstheme="minorHAnsi"/>
          <w:color w:val="000000" w:themeColor="text1"/>
        </w:rPr>
        <w:t xml:space="preserve">C, </w:t>
      </w:r>
      <w:r w:rsidRPr="00E812BE">
        <w:rPr>
          <w:rFonts w:asciiTheme="minorHAnsi" w:hAnsiTheme="minorHAnsi" w:cstheme="minorHAnsi"/>
          <w:color w:val="000000" w:themeColor="text1"/>
        </w:rPr>
        <w:t>and</w:t>
      </w:r>
      <w:proofErr w:type="gramEnd"/>
      <w:r w:rsidRPr="00E812BE">
        <w:rPr>
          <w:rFonts w:asciiTheme="minorHAnsi" w:hAnsiTheme="minorHAnsi" w:cstheme="minorHAnsi"/>
          <w:color w:val="000000" w:themeColor="text1"/>
        </w:rPr>
        <w:t xml:space="preserve"> make a 1:100 solution by diluting it in cold DMEMF/12 medium. Coat each well of a 6-well plate with</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w:t>
      </w:r>
      <w:r w:rsidR="005626DC">
        <w:rPr>
          <w:rFonts w:asciiTheme="minorHAnsi" w:hAnsiTheme="minorHAnsi" w:cstheme="minorHAnsi"/>
          <w:color w:val="000000" w:themeColor="text1"/>
        </w:rPr>
        <w:t xml:space="preserve"> matrix</w:t>
      </w:r>
      <w:r w:rsidRPr="00E812BE">
        <w:rPr>
          <w:rFonts w:asciiTheme="minorHAnsi" w:hAnsiTheme="minorHAnsi" w:cstheme="minorHAnsi"/>
          <w:color w:val="000000" w:themeColor="text1"/>
        </w:rPr>
        <w:t xml:space="preserve"> solution. Incubate plates at 37</w:t>
      </w:r>
      <w:r w:rsidR="00D813A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 for at least one h before use. </w:t>
      </w:r>
    </w:p>
    <w:p w14:paraId="3203C69C" w14:textId="77777777" w:rsidR="009115C9" w:rsidRPr="00E812BE" w:rsidRDefault="009115C9" w:rsidP="007854B8">
      <w:pPr>
        <w:ind w:left="360"/>
        <w:contextualSpacing/>
        <w:rPr>
          <w:rFonts w:asciiTheme="minorHAnsi" w:hAnsiTheme="minorHAnsi" w:cstheme="minorHAnsi"/>
          <w:color w:val="000000" w:themeColor="text1"/>
        </w:rPr>
      </w:pPr>
    </w:p>
    <w:p w14:paraId="16CF53AF" w14:textId="385CA08A"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Allow human periventricular endothelial cells to reach a confluency of </w:t>
      </w:r>
      <w:r w:rsidR="00CE5709" w:rsidRPr="00E812BE">
        <w:rPr>
          <w:rFonts w:asciiTheme="minorHAnsi" w:hAnsiTheme="minorHAnsi" w:cstheme="minorHAnsi"/>
          <w:color w:val="000000" w:themeColor="text1"/>
        </w:rPr>
        <w:t>80</w:t>
      </w:r>
      <w:r w:rsidR="00CE5709">
        <w:rPr>
          <w:rFonts w:asciiTheme="minorHAnsi" w:hAnsiTheme="minorHAnsi" w:cstheme="minorHAnsi"/>
          <w:color w:val="000000" w:themeColor="text1"/>
        </w:rPr>
        <w:t>%–</w:t>
      </w:r>
      <w:r w:rsidR="00CE5709" w:rsidRPr="00E812BE">
        <w:rPr>
          <w:rFonts w:asciiTheme="minorHAnsi" w:hAnsiTheme="minorHAnsi" w:cstheme="minorHAnsi"/>
          <w:color w:val="000000" w:themeColor="text1"/>
        </w:rPr>
        <w:t>90</w:t>
      </w:r>
      <w:r w:rsidR="00CE5709">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Aspirate medium from the well. Wash the wells once with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sterile 1X PBS per well. </w:t>
      </w:r>
    </w:p>
    <w:p w14:paraId="6CF1C06E" w14:textId="77777777" w:rsidR="009115C9" w:rsidRPr="00E812BE" w:rsidRDefault="009115C9" w:rsidP="007854B8">
      <w:pPr>
        <w:contextualSpacing/>
        <w:rPr>
          <w:rFonts w:asciiTheme="minorHAnsi" w:hAnsiTheme="minorHAnsi" w:cstheme="minorHAnsi"/>
          <w:color w:val="000000" w:themeColor="text1"/>
        </w:rPr>
      </w:pPr>
    </w:p>
    <w:p w14:paraId="2ACA16AD" w14:textId="6DC0F8D8" w:rsidR="00BE16BB"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Detach cells by adding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w:t>
      </w:r>
      <w:r w:rsidR="0030364B"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cell dissociation solution</w:t>
      </w:r>
      <w:r w:rsidR="005626DC">
        <w:rPr>
          <w:rFonts w:asciiTheme="minorHAnsi" w:hAnsiTheme="minorHAnsi" w:cstheme="minorHAnsi"/>
          <w:color w:val="000000" w:themeColor="text1"/>
        </w:rPr>
        <w:t xml:space="preserve"> (see </w:t>
      </w:r>
      <w:r w:rsidR="005626DC">
        <w:rPr>
          <w:rFonts w:asciiTheme="minorHAnsi" w:hAnsiTheme="minorHAnsi" w:cstheme="minorHAnsi"/>
          <w:b/>
          <w:bCs/>
          <w:color w:val="000000" w:themeColor="text1"/>
        </w:rPr>
        <w:t>Table of Materials</w:t>
      </w:r>
      <w:r w:rsidR="005626DC">
        <w:rPr>
          <w:rFonts w:asciiTheme="minorHAnsi" w:hAnsiTheme="minorHAnsi" w:cstheme="minorHAnsi"/>
          <w:color w:val="000000" w:themeColor="text1"/>
        </w:rPr>
        <w:t>)</w:t>
      </w:r>
      <w:r w:rsidR="00747A7D"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per well. Incubate at 37</w:t>
      </w:r>
      <w:r w:rsidR="00D813A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 for 5 min. After 5 min,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periventricular endothelial cell medium. Transfer the cell solution into a 15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conical tube.</w:t>
      </w:r>
    </w:p>
    <w:p w14:paraId="0BE0DA91" w14:textId="77777777" w:rsidR="00134007" w:rsidRDefault="00134007" w:rsidP="008A4A14">
      <w:pPr>
        <w:pStyle w:val="ListParagraph"/>
        <w:rPr>
          <w:rFonts w:asciiTheme="minorHAnsi" w:hAnsiTheme="minorHAnsi" w:cstheme="minorHAnsi"/>
          <w:color w:val="000000" w:themeColor="text1"/>
        </w:rPr>
      </w:pPr>
    </w:p>
    <w:p w14:paraId="78CCDE5A" w14:textId="40C33F79" w:rsidR="00134007" w:rsidRPr="00E812BE" w:rsidRDefault="00134007" w:rsidP="008A4A14">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NOTE: We use </w:t>
      </w:r>
      <w:proofErr w:type="spellStart"/>
      <w:r>
        <w:rPr>
          <w:rFonts w:asciiTheme="minorHAnsi" w:hAnsiTheme="minorHAnsi" w:cstheme="minorHAnsi"/>
          <w:color w:val="000000" w:themeColor="text1"/>
        </w:rPr>
        <w:t>Accutase</w:t>
      </w:r>
      <w:proofErr w:type="spellEnd"/>
      <w:r>
        <w:rPr>
          <w:rFonts w:asciiTheme="minorHAnsi" w:hAnsiTheme="minorHAnsi" w:cstheme="minorHAnsi"/>
          <w:color w:val="000000" w:themeColor="text1"/>
        </w:rPr>
        <w:t xml:space="preserve"> for cell dissociation here, as opposed to </w:t>
      </w:r>
      <w:proofErr w:type="spellStart"/>
      <w:r>
        <w:rPr>
          <w:rFonts w:asciiTheme="minorHAnsi" w:hAnsiTheme="minorHAnsi" w:cstheme="minorHAnsi"/>
          <w:color w:val="000000" w:themeColor="text1"/>
        </w:rPr>
        <w:t>TrypLE</w:t>
      </w:r>
      <w:proofErr w:type="spellEnd"/>
      <w:r>
        <w:rPr>
          <w:rFonts w:asciiTheme="minorHAnsi" w:hAnsiTheme="minorHAnsi" w:cstheme="minorHAnsi"/>
          <w:color w:val="000000" w:themeColor="text1"/>
        </w:rPr>
        <w:t xml:space="preserve"> in sections 3 and 4. </w:t>
      </w:r>
    </w:p>
    <w:p w14:paraId="189BCC77" w14:textId="77777777" w:rsidR="009115C9" w:rsidRPr="00E812BE" w:rsidRDefault="009115C9" w:rsidP="007854B8">
      <w:pPr>
        <w:contextualSpacing/>
        <w:rPr>
          <w:rFonts w:asciiTheme="minorHAnsi" w:hAnsiTheme="minorHAnsi" w:cstheme="minorHAnsi"/>
          <w:color w:val="000000" w:themeColor="text1"/>
        </w:rPr>
      </w:pPr>
    </w:p>
    <w:p w14:paraId="25D4A3DF" w14:textId="1F177147"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Centrifuge cells at 500 x </w:t>
      </w:r>
      <w:r w:rsidRPr="00733DD6">
        <w:rPr>
          <w:rFonts w:asciiTheme="minorHAnsi" w:hAnsiTheme="minorHAnsi" w:cstheme="minorHAnsi"/>
          <w:i/>
          <w:iCs/>
          <w:color w:val="000000" w:themeColor="text1"/>
        </w:rPr>
        <w:t>g</w:t>
      </w:r>
      <w:r w:rsidRPr="00E812BE">
        <w:rPr>
          <w:rFonts w:asciiTheme="minorHAnsi" w:hAnsiTheme="minorHAnsi" w:cstheme="minorHAnsi"/>
          <w:color w:val="000000" w:themeColor="text1"/>
        </w:rPr>
        <w:t xml:space="preserve"> for 5 min at room temperature, aspirate the supernatant and resuspend the cell pellet in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periventricular endothelial cell medium. </w:t>
      </w:r>
    </w:p>
    <w:p w14:paraId="6F346993" w14:textId="77777777" w:rsidR="009115C9" w:rsidRPr="00E812BE" w:rsidRDefault="009115C9" w:rsidP="007854B8">
      <w:pPr>
        <w:contextualSpacing/>
        <w:rPr>
          <w:rFonts w:asciiTheme="minorHAnsi" w:hAnsiTheme="minorHAnsi" w:cstheme="minorHAnsi"/>
          <w:color w:val="000000" w:themeColor="text1"/>
        </w:rPr>
      </w:pPr>
    </w:p>
    <w:p w14:paraId="699F5E40" w14:textId="4D2C47FF"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Count live cells using trypan blue exclusion method.</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Seed cells in fresh </w:t>
      </w:r>
      <w:r w:rsidR="00733DD6">
        <w:rPr>
          <w:rFonts w:asciiTheme="minorHAnsi" w:hAnsiTheme="minorHAnsi" w:cstheme="minorHAnsi"/>
          <w:color w:val="000000" w:themeColor="text1"/>
        </w:rPr>
        <w:t>matrix</w:t>
      </w:r>
      <w:r w:rsidRPr="00E812BE">
        <w:rPr>
          <w:rFonts w:asciiTheme="minorHAnsi" w:hAnsiTheme="minorHAnsi" w:cstheme="minorHAnsi"/>
          <w:color w:val="000000" w:themeColor="text1"/>
        </w:rPr>
        <w:t xml:space="preserve">-coated plates at a density of 1.2 </w:t>
      </w:r>
      <w:r w:rsidR="00733DD6">
        <w:rPr>
          <w:rFonts w:asciiTheme="minorHAnsi" w:hAnsiTheme="minorHAnsi" w:cstheme="minorHAnsi"/>
          <w:color w:val="000000" w:themeColor="text1"/>
        </w:rPr>
        <w:t>x</w:t>
      </w:r>
      <w:r w:rsidR="00733DD6"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10</w:t>
      </w:r>
      <w:r w:rsidRPr="00E812BE">
        <w:rPr>
          <w:rFonts w:asciiTheme="minorHAnsi" w:hAnsiTheme="minorHAnsi" w:cstheme="minorHAnsi"/>
          <w:color w:val="000000" w:themeColor="text1"/>
          <w:vertAlign w:val="superscript"/>
        </w:rPr>
        <w:t>5</w:t>
      </w:r>
      <w:r w:rsidR="00733DD6" w:rsidRPr="00733DD6">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cells/cm</w:t>
      </w:r>
      <w:r w:rsidRPr="00E812BE">
        <w:rPr>
          <w:rFonts w:asciiTheme="minorHAnsi" w:hAnsiTheme="minorHAnsi" w:cstheme="minorHAnsi"/>
          <w:color w:val="000000" w:themeColor="text1"/>
          <w:vertAlign w:val="superscript"/>
        </w:rPr>
        <w:t>2</w:t>
      </w:r>
      <w:r w:rsidRPr="00E812BE">
        <w:rPr>
          <w:rFonts w:asciiTheme="minorHAnsi" w:hAnsiTheme="minorHAnsi" w:cstheme="minorHAnsi"/>
          <w:color w:val="000000" w:themeColor="text1"/>
        </w:rPr>
        <w:t>. Incubate at 37</w:t>
      </w:r>
      <w:r w:rsidR="00D813A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and 5% CO</w:t>
      </w:r>
      <w:r w:rsidRPr="00E812BE">
        <w:rPr>
          <w:rFonts w:asciiTheme="minorHAnsi" w:hAnsiTheme="minorHAnsi" w:cstheme="minorHAnsi"/>
          <w:color w:val="000000" w:themeColor="text1"/>
          <w:vertAlign w:val="subscript"/>
        </w:rPr>
        <w:t>2</w:t>
      </w:r>
      <w:r w:rsidRPr="00E812BE">
        <w:rPr>
          <w:rFonts w:asciiTheme="minorHAnsi" w:hAnsiTheme="minorHAnsi" w:cstheme="minorHAnsi"/>
          <w:color w:val="000000" w:themeColor="text1"/>
        </w:rPr>
        <w:t>.</w:t>
      </w:r>
    </w:p>
    <w:p w14:paraId="36B07EE1" w14:textId="77777777" w:rsidR="009115C9" w:rsidRPr="00E812BE" w:rsidRDefault="009115C9" w:rsidP="007854B8">
      <w:pPr>
        <w:contextualSpacing/>
        <w:rPr>
          <w:rFonts w:asciiTheme="minorHAnsi" w:hAnsiTheme="minorHAnsi" w:cstheme="minorHAnsi"/>
          <w:color w:val="000000" w:themeColor="text1"/>
        </w:rPr>
      </w:pPr>
    </w:p>
    <w:p w14:paraId="21EFBEF4" w14:textId="718D05D5"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lastRenderedPageBreak/>
        <w:t xml:space="preserve">Store human periventricular endothelial cells by cryopreserving in freezing medium (90% periventricular endothelial cell medium and 10% DMSO). </w:t>
      </w:r>
    </w:p>
    <w:p w14:paraId="4A25A5E1" w14:textId="77777777" w:rsidR="009115C9" w:rsidRPr="00E812BE" w:rsidRDefault="009115C9" w:rsidP="007854B8">
      <w:pPr>
        <w:contextualSpacing/>
        <w:rPr>
          <w:rFonts w:asciiTheme="minorHAnsi" w:hAnsiTheme="minorHAnsi" w:cstheme="minorHAnsi"/>
          <w:color w:val="000000" w:themeColor="text1"/>
        </w:rPr>
      </w:pPr>
    </w:p>
    <w:p w14:paraId="057D5A3B" w14:textId="5E20BC71" w:rsidR="00BE16BB" w:rsidRPr="00E812BE" w:rsidRDefault="00BE16BB" w:rsidP="007854B8">
      <w:pPr>
        <w:numPr>
          <w:ilvl w:val="2"/>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Dissociate and collect cells following steps 1.3 and 1.4 above. Count cells in the solution by </w:t>
      </w:r>
      <w:r w:rsidR="00733DD6">
        <w:rPr>
          <w:rFonts w:asciiTheme="minorHAnsi" w:hAnsiTheme="minorHAnsi" w:cstheme="minorHAnsi"/>
          <w:color w:val="000000" w:themeColor="text1"/>
        </w:rPr>
        <w:t xml:space="preserve">the </w:t>
      </w:r>
      <w:r w:rsidR="00747A7D" w:rsidRPr="00E812BE">
        <w:rPr>
          <w:rFonts w:asciiTheme="minorHAnsi" w:hAnsiTheme="minorHAnsi" w:cstheme="minorHAnsi"/>
          <w:color w:val="000000" w:themeColor="text1"/>
        </w:rPr>
        <w:t>t</w:t>
      </w:r>
      <w:r w:rsidRPr="00E812BE">
        <w:rPr>
          <w:rFonts w:asciiTheme="minorHAnsi" w:hAnsiTheme="minorHAnsi" w:cstheme="minorHAnsi"/>
          <w:color w:val="000000" w:themeColor="text1"/>
        </w:rPr>
        <w:t xml:space="preserve">rypan blue exclusion method. </w:t>
      </w:r>
    </w:p>
    <w:p w14:paraId="50AC7F6B" w14:textId="77777777" w:rsidR="009115C9" w:rsidRPr="00E812BE" w:rsidRDefault="009115C9" w:rsidP="007854B8">
      <w:pPr>
        <w:ind w:left="1080"/>
        <w:contextualSpacing/>
        <w:rPr>
          <w:rFonts w:asciiTheme="minorHAnsi" w:hAnsiTheme="minorHAnsi" w:cstheme="minorHAnsi"/>
          <w:color w:val="000000" w:themeColor="text1"/>
        </w:rPr>
      </w:pPr>
    </w:p>
    <w:p w14:paraId="34FB36C4" w14:textId="61617F8A" w:rsidR="00BE16BB" w:rsidRPr="00E812BE" w:rsidRDefault="00BE16BB" w:rsidP="007854B8">
      <w:pPr>
        <w:numPr>
          <w:ilvl w:val="2"/>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Centrifuge cells at 500 x </w:t>
      </w:r>
      <w:r w:rsidRPr="00733DD6">
        <w:rPr>
          <w:rFonts w:asciiTheme="minorHAnsi" w:hAnsiTheme="minorHAnsi" w:cstheme="minorHAnsi"/>
          <w:i/>
          <w:iCs/>
          <w:color w:val="000000" w:themeColor="text1"/>
        </w:rPr>
        <w:t>g</w:t>
      </w:r>
      <w:r w:rsidRPr="00E812BE">
        <w:rPr>
          <w:rFonts w:asciiTheme="minorHAnsi" w:hAnsiTheme="minorHAnsi" w:cstheme="minorHAnsi"/>
          <w:color w:val="000000" w:themeColor="text1"/>
        </w:rPr>
        <w:t xml:space="preserve"> for 5 min at room temperature. Aspirate the supernatant and resuspend the cell pellet at 5 </w:t>
      </w:r>
      <w:r w:rsidR="00733DD6">
        <w:rPr>
          <w:rFonts w:asciiTheme="minorHAnsi" w:hAnsiTheme="minorHAnsi" w:cstheme="minorHAnsi"/>
          <w:color w:val="000000" w:themeColor="text1"/>
        </w:rPr>
        <w:t>x</w:t>
      </w:r>
      <w:r w:rsidRPr="00E812BE">
        <w:rPr>
          <w:rFonts w:asciiTheme="minorHAnsi" w:hAnsiTheme="minorHAnsi" w:cstheme="minorHAnsi"/>
          <w:color w:val="000000" w:themeColor="text1"/>
        </w:rPr>
        <w:t xml:space="preserve"> 10</w:t>
      </w:r>
      <w:r w:rsidRPr="00E812BE">
        <w:rPr>
          <w:rFonts w:asciiTheme="minorHAnsi" w:hAnsiTheme="minorHAnsi" w:cstheme="minorHAnsi"/>
          <w:color w:val="000000" w:themeColor="text1"/>
          <w:vertAlign w:val="superscript"/>
        </w:rPr>
        <w:t>6</w:t>
      </w:r>
      <w:r w:rsidRPr="00E812BE">
        <w:rPr>
          <w:rFonts w:asciiTheme="minorHAnsi" w:hAnsiTheme="minorHAnsi" w:cstheme="minorHAnsi"/>
          <w:color w:val="000000" w:themeColor="text1"/>
        </w:rPr>
        <w:t xml:space="preserve"> cells/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freezing medium. </w:t>
      </w:r>
    </w:p>
    <w:p w14:paraId="2E8560F6" w14:textId="77777777" w:rsidR="009115C9" w:rsidRPr="00E812BE" w:rsidRDefault="009115C9" w:rsidP="007854B8">
      <w:pPr>
        <w:contextualSpacing/>
        <w:rPr>
          <w:rFonts w:asciiTheme="minorHAnsi" w:hAnsiTheme="minorHAnsi" w:cstheme="minorHAnsi"/>
          <w:color w:val="000000" w:themeColor="text1"/>
        </w:rPr>
      </w:pPr>
    </w:p>
    <w:p w14:paraId="2470D2EC" w14:textId="542632E0" w:rsidR="00BE16BB" w:rsidRPr="00E812BE" w:rsidRDefault="00BE16BB" w:rsidP="007854B8">
      <w:pPr>
        <w:numPr>
          <w:ilvl w:val="2"/>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Dispense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freezing medium plus cells per cryovial. Place the vials in isopropanol-filled chamber and cool overnight in -80</w:t>
      </w:r>
      <w:r w:rsidR="00D813A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at 1</w:t>
      </w:r>
      <w:r w:rsidR="00D813A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°C/min. Transfer vials to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liquid nitrogen tank </w:t>
      </w:r>
      <w:r w:rsidR="00733DD6">
        <w:rPr>
          <w:rFonts w:asciiTheme="minorHAnsi" w:hAnsiTheme="minorHAnsi" w:cstheme="minorHAnsi"/>
          <w:color w:val="000000" w:themeColor="text1"/>
        </w:rPr>
        <w:t xml:space="preserve">on the </w:t>
      </w:r>
      <w:r w:rsidRPr="00E812BE">
        <w:rPr>
          <w:rFonts w:asciiTheme="minorHAnsi" w:hAnsiTheme="minorHAnsi" w:cstheme="minorHAnsi"/>
          <w:color w:val="000000" w:themeColor="text1"/>
        </w:rPr>
        <w:t>next day for long term storage.</w:t>
      </w:r>
    </w:p>
    <w:p w14:paraId="175879C9" w14:textId="77777777" w:rsidR="00BE16BB" w:rsidRPr="00E812BE" w:rsidRDefault="00BE16BB" w:rsidP="007854B8">
      <w:pPr>
        <w:contextualSpacing/>
        <w:rPr>
          <w:rFonts w:asciiTheme="minorHAnsi" w:hAnsiTheme="minorHAnsi" w:cstheme="minorHAnsi"/>
          <w:color w:val="000000" w:themeColor="text1"/>
        </w:rPr>
      </w:pPr>
    </w:p>
    <w:p w14:paraId="3844C386" w14:textId="2F125DDE" w:rsidR="00BE16BB" w:rsidRPr="00E812BE" w:rsidRDefault="00BE16BB" w:rsidP="007854B8">
      <w:pPr>
        <w:numPr>
          <w:ilvl w:val="0"/>
          <w:numId w:val="23"/>
        </w:numPr>
        <w:contextualSpacing/>
        <w:rPr>
          <w:rFonts w:asciiTheme="minorHAnsi" w:hAnsiTheme="minorHAnsi" w:cstheme="minorHAnsi"/>
          <w:b/>
          <w:color w:val="000000" w:themeColor="text1"/>
        </w:rPr>
      </w:pPr>
      <w:bookmarkStart w:id="4" w:name="_Hlk13213359"/>
      <w:r w:rsidRPr="00733DD6">
        <w:rPr>
          <w:rFonts w:asciiTheme="minorHAnsi" w:hAnsiTheme="minorHAnsi" w:cstheme="minorHAnsi"/>
          <w:b/>
          <w:color w:val="000000" w:themeColor="text1"/>
          <w:highlight w:val="yellow"/>
        </w:rPr>
        <w:t>Preparation of human periventricular endothelial cells for assay</w:t>
      </w:r>
    </w:p>
    <w:p w14:paraId="336A0112" w14:textId="77777777" w:rsidR="004D4F47" w:rsidRPr="00E812BE" w:rsidRDefault="004D4F47" w:rsidP="007854B8">
      <w:pPr>
        <w:contextualSpacing/>
        <w:rPr>
          <w:rFonts w:asciiTheme="minorHAnsi" w:hAnsiTheme="minorHAnsi" w:cstheme="minorHAnsi"/>
          <w:b/>
          <w:color w:val="000000" w:themeColor="text1"/>
        </w:rPr>
      </w:pPr>
    </w:p>
    <w:p w14:paraId="410DCBAA" w14:textId="32DA1888"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Allow human periventricular endothelial cells to reach </w:t>
      </w:r>
      <w:r w:rsidR="00CE5709" w:rsidRPr="00E812BE">
        <w:rPr>
          <w:rFonts w:asciiTheme="minorHAnsi" w:hAnsiTheme="minorHAnsi" w:cstheme="minorHAnsi"/>
          <w:color w:val="000000" w:themeColor="text1"/>
          <w:highlight w:val="yellow"/>
        </w:rPr>
        <w:t>70</w:t>
      </w:r>
      <w:r w:rsidR="00CE5709">
        <w:rPr>
          <w:rFonts w:asciiTheme="minorHAnsi" w:hAnsiTheme="minorHAnsi" w:cstheme="minorHAnsi"/>
          <w:color w:val="000000" w:themeColor="text1"/>
          <w:highlight w:val="yellow"/>
        </w:rPr>
        <w:t>%–</w:t>
      </w:r>
      <w:r w:rsidR="00CE5709" w:rsidRPr="00E812BE">
        <w:rPr>
          <w:rFonts w:asciiTheme="minorHAnsi" w:hAnsiTheme="minorHAnsi" w:cstheme="minorHAnsi"/>
          <w:color w:val="000000" w:themeColor="text1"/>
          <w:highlight w:val="yellow"/>
        </w:rPr>
        <w:t>80</w:t>
      </w:r>
      <w:r w:rsidR="00CE5709">
        <w:rPr>
          <w:rFonts w:asciiTheme="minorHAnsi" w:hAnsiTheme="minorHAnsi" w:cstheme="minorHAnsi"/>
          <w:color w:val="000000" w:themeColor="text1"/>
          <w:highlight w:val="yellow"/>
        </w:rPr>
        <w:t>%</w:t>
      </w:r>
      <w:r w:rsidRPr="00E812BE">
        <w:rPr>
          <w:rFonts w:asciiTheme="minorHAnsi" w:hAnsiTheme="minorHAnsi" w:cstheme="minorHAnsi"/>
          <w:color w:val="000000" w:themeColor="text1"/>
          <w:highlight w:val="yellow"/>
        </w:rPr>
        <w:t xml:space="preserve"> confluency.</w:t>
      </w:r>
    </w:p>
    <w:p w14:paraId="29154D18" w14:textId="77777777" w:rsidR="009115C9" w:rsidRPr="00E812BE" w:rsidRDefault="009115C9" w:rsidP="007854B8">
      <w:pPr>
        <w:contextualSpacing/>
        <w:rPr>
          <w:rFonts w:asciiTheme="minorHAnsi" w:hAnsiTheme="minorHAnsi" w:cstheme="minorHAnsi"/>
          <w:color w:val="000000" w:themeColor="text1"/>
          <w:highlight w:val="yellow"/>
        </w:rPr>
      </w:pPr>
    </w:p>
    <w:p w14:paraId="494B0662" w14:textId="0C81DA95"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highlight w:val="yellow"/>
        </w:rPr>
        <w:t>Dissociate cells following steps 1.3 to 1.5 as described above. Count cells using</w:t>
      </w:r>
      <w:r w:rsidR="00733DD6">
        <w:rPr>
          <w:rFonts w:asciiTheme="minorHAnsi" w:hAnsiTheme="minorHAnsi" w:cstheme="minorHAnsi"/>
          <w:color w:val="000000" w:themeColor="text1"/>
          <w:highlight w:val="yellow"/>
        </w:rPr>
        <w:t xml:space="preserve"> the</w:t>
      </w:r>
      <w:r w:rsidRPr="00E812BE">
        <w:rPr>
          <w:rFonts w:asciiTheme="minorHAnsi" w:hAnsiTheme="minorHAnsi" w:cstheme="minorHAnsi"/>
          <w:color w:val="000000" w:themeColor="text1"/>
          <w:highlight w:val="yellow"/>
        </w:rPr>
        <w:t xml:space="preserve"> trypan blue exclusion method.</w:t>
      </w:r>
      <w:r w:rsidR="00CE5709">
        <w:rPr>
          <w:rFonts w:asciiTheme="minorHAnsi" w:hAnsiTheme="minorHAnsi" w:cstheme="minorHAnsi"/>
          <w:color w:val="000000" w:themeColor="text1"/>
        </w:rPr>
        <w:t xml:space="preserve"> </w:t>
      </w:r>
    </w:p>
    <w:p w14:paraId="5E40BE55" w14:textId="77777777" w:rsidR="00BE16BB" w:rsidRPr="00E812BE" w:rsidRDefault="00BE16BB" w:rsidP="007854B8">
      <w:pPr>
        <w:contextualSpacing/>
        <w:rPr>
          <w:rFonts w:asciiTheme="minorHAnsi" w:hAnsiTheme="minorHAnsi" w:cstheme="minorHAnsi"/>
          <w:color w:val="000000" w:themeColor="text1"/>
        </w:rPr>
      </w:pPr>
    </w:p>
    <w:p w14:paraId="74D2AFD2" w14:textId="5EC4D12F" w:rsidR="00BE16BB" w:rsidRPr="00E812BE" w:rsidRDefault="00BE16BB" w:rsidP="007854B8">
      <w:pPr>
        <w:numPr>
          <w:ilvl w:val="0"/>
          <w:numId w:val="23"/>
        </w:numPr>
        <w:contextualSpacing/>
        <w:rPr>
          <w:rFonts w:asciiTheme="minorHAnsi" w:hAnsiTheme="minorHAnsi" w:cstheme="minorHAnsi"/>
          <w:b/>
          <w:color w:val="000000" w:themeColor="text1"/>
        </w:rPr>
      </w:pPr>
      <w:r w:rsidRPr="00E812BE">
        <w:rPr>
          <w:rFonts w:asciiTheme="minorHAnsi" w:hAnsiTheme="minorHAnsi" w:cstheme="minorHAnsi"/>
          <w:b/>
          <w:color w:val="000000" w:themeColor="text1"/>
          <w:highlight w:val="yellow"/>
        </w:rPr>
        <w:t>Preparation of human GABAergic interneurons for assay</w:t>
      </w:r>
    </w:p>
    <w:p w14:paraId="0214D219" w14:textId="77777777" w:rsidR="009115C9" w:rsidRPr="00E812BE" w:rsidRDefault="009115C9" w:rsidP="007854B8">
      <w:pPr>
        <w:contextualSpacing/>
        <w:rPr>
          <w:rFonts w:asciiTheme="minorHAnsi" w:hAnsiTheme="minorHAnsi" w:cstheme="minorHAnsi"/>
          <w:b/>
          <w:color w:val="000000" w:themeColor="text1"/>
        </w:rPr>
      </w:pPr>
    </w:p>
    <w:p w14:paraId="51B00F89" w14:textId="14B273CF"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Human induced pluripotent stem cell (iPSC)-derived GABAergic interneurons and the neuronal medium were commercially purchased (</w:t>
      </w:r>
      <w:r w:rsidR="00733DD6">
        <w:rPr>
          <w:rFonts w:asciiTheme="minorHAnsi" w:hAnsiTheme="minorHAnsi" w:cstheme="minorHAnsi"/>
          <w:color w:val="000000" w:themeColor="text1"/>
        </w:rPr>
        <w:t xml:space="preserve">see </w:t>
      </w:r>
      <w:r w:rsidR="00CE5709" w:rsidRPr="00CE5709">
        <w:rPr>
          <w:rFonts w:asciiTheme="minorHAnsi" w:hAnsiTheme="minorHAnsi" w:cstheme="minorHAnsi"/>
          <w:b/>
          <w:bCs/>
          <w:color w:val="000000" w:themeColor="text1"/>
        </w:rPr>
        <w:t>Table of Materials</w:t>
      </w:r>
      <w:r w:rsidRPr="00733DD6">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The neurons are generated by differentiating a human fibroblast-derived iPSC line following a protocol developed by the manufacturer. The cells were thawed and cultured according to manufacturer’s protocol. </w:t>
      </w:r>
    </w:p>
    <w:p w14:paraId="49CCBDE1" w14:textId="77777777" w:rsidR="00CB1040" w:rsidRPr="00E812BE" w:rsidRDefault="00CB1040" w:rsidP="007854B8">
      <w:pPr>
        <w:ind w:left="360"/>
        <w:contextualSpacing/>
        <w:rPr>
          <w:rFonts w:asciiTheme="minorHAnsi" w:hAnsiTheme="minorHAnsi" w:cstheme="minorHAnsi"/>
          <w:color w:val="000000" w:themeColor="text1"/>
        </w:rPr>
      </w:pPr>
    </w:p>
    <w:p w14:paraId="06D99143" w14:textId="698E4809" w:rsidR="009115C9"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Thaw human GABAergic interneurons and culture them in 12-well plate for two weeks to a confluency of </w:t>
      </w:r>
      <w:r w:rsidR="00CE5709" w:rsidRPr="00E812BE">
        <w:rPr>
          <w:rFonts w:asciiTheme="minorHAnsi" w:hAnsiTheme="minorHAnsi" w:cstheme="minorHAnsi"/>
          <w:color w:val="000000" w:themeColor="text1"/>
        </w:rPr>
        <w:t>70</w:t>
      </w:r>
      <w:r w:rsidR="00CE5709">
        <w:rPr>
          <w:rFonts w:asciiTheme="minorHAnsi" w:hAnsiTheme="minorHAnsi" w:cstheme="minorHAnsi"/>
          <w:color w:val="000000" w:themeColor="text1"/>
        </w:rPr>
        <w:t>%–</w:t>
      </w:r>
      <w:r w:rsidR="00CE5709" w:rsidRPr="00E812BE">
        <w:rPr>
          <w:rFonts w:asciiTheme="minorHAnsi" w:hAnsiTheme="minorHAnsi" w:cstheme="minorHAnsi"/>
          <w:color w:val="000000" w:themeColor="text1"/>
        </w:rPr>
        <w:t>80</w:t>
      </w:r>
      <w:r w:rsidR="00CE5709">
        <w:rPr>
          <w:rFonts w:asciiTheme="minorHAnsi" w:hAnsiTheme="minorHAnsi" w:cstheme="minorHAnsi"/>
          <w:color w:val="000000" w:themeColor="text1"/>
        </w:rPr>
        <w:t>%</w:t>
      </w:r>
      <w:r w:rsidRPr="00E812BE">
        <w:rPr>
          <w:rFonts w:asciiTheme="minorHAnsi" w:hAnsiTheme="minorHAnsi" w:cstheme="minorHAnsi"/>
          <w:color w:val="000000" w:themeColor="text1"/>
        </w:rPr>
        <w:t>.</w:t>
      </w:r>
      <w:r w:rsidR="00CE5709">
        <w:rPr>
          <w:rFonts w:asciiTheme="minorHAnsi" w:hAnsiTheme="minorHAnsi" w:cstheme="minorHAnsi"/>
          <w:color w:val="000000" w:themeColor="text1"/>
        </w:rPr>
        <w:t xml:space="preserve"> </w:t>
      </w:r>
    </w:p>
    <w:p w14:paraId="7127E912" w14:textId="77777777" w:rsidR="009115C9" w:rsidRPr="00E812BE" w:rsidRDefault="009115C9" w:rsidP="007854B8">
      <w:pPr>
        <w:ind w:left="360"/>
        <w:contextualSpacing/>
        <w:rPr>
          <w:rFonts w:asciiTheme="minorHAnsi" w:hAnsiTheme="minorHAnsi" w:cstheme="minorHAnsi"/>
          <w:color w:val="000000" w:themeColor="text1"/>
        </w:rPr>
      </w:pPr>
    </w:p>
    <w:p w14:paraId="78D139E6" w14:textId="7466CDA9" w:rsidR="00BE16BB" w:rsidRPr="007854B8"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On the day of assay, warm</w:t>
      </w:r>
      <w:r w:rsidR="00134007">
        <w:rPr>
          <w:rFonts w:asciiTheme="minorHAnsi" w:hAnsiTheme="minorHAnsi" w:cstheme="minorHAnsi"/>
          <w:color w:val="000000" w:themeColor="text1"/>
          <w:highlight w:val="yellow"/>
        </w:rPr>
        <w:t xml:space="preserve"> cell dissociation solution (see </w:t>
      </w:r>
      <w:r w:rsidR="00134007">
        <w:rPr>
          <w:rFonts w:asciiTheme="minorHAnsi" w:hAnsiTheme="minorHAnsi" w:cstheme="minorHAnsi"/>
          <w:b/>
          <w:bCs/>
          <w:color w:val="000000" w:themeColor="text1"/>
          <w:highlight w:val="yellow"/>
        </w:rPr>
        <w:t>Table of Materials</w:t>
      </w:r>
      <w:r w:rsidR="00134007" w:rsidRPr="008A4A14">
        <w:rPr>
          <w:highlight w:val="yellow"/>
        </w:rPr>
        <w:t>)</w:t>
      </w:r>
      <w:r w:rsidR="00134007">
        <w:rPr>
          <w:b/>
          <w:bCs/>
          <w:highlight w:val="yellow"/>
        </w:rPr>
        <w:t xml:space="preserve"> </w:t>
      </w:r>
      <w:r w:rsidRPr="00E812BE">
        <w:rPr>
          <w:rFonts w:asciiTheme="minorHAnsi" w:hAnsiTheme="minorHAnsi" w:cstheme="minorHAnsi"/>
          <w:color w:val="000000" w:themeColor="text1"/>
          <w:highlight w:val="yellow"/>
        </w:rPr>
        <w:t>and an aliquot of neuronal medium at 37</w:t>
      </w:r>
      <w:r w:rsidR="00DA0A92"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for 10</w:t>
      </w:r>
      <w:r w:rsidR="007854B8">
        <w:rPr>
          <w:rFonts w:asciiTheme="minorHAnsi" w:hAnsiTheme="minorHAnsi" w:cstheme="minorHAnsi"/>
          <w:color w:val="000000" w:themeColor="text1"/>
          <w:highlight w:val="yellow"/>
        </w:rPr>
        <w:t xml:space="preserve"> </w:t>
      </w:r>
      <w:r w:rsidRPr="007854B8">
        <w:rPr>
          <w:rFonts w:asciiTheme="minorHAnsi" w:hAnsiTheme="minorHAnsi" w:cstheme="minorHAnsi"/>
          <w:color w:val="000000" w:themeColor="text1"/>
          <w:highlight w:val="yellow"/>
        </w:rPr>
        <w:t xml:space="preserve">min before use. </w:t>
      </w:r>
    </w:p>
    <w:p w14:paraId="0D8615A0" w14:textId="77777777" w:rsidR="009115C9" w:rsidRPr="00E812BE" w:rsidRDefault="009115C9" w:rsidP="007854B8">
      <w:pPr>
        <w:contextualSpacing/>
        <w:rPr>
          <w:rFonts w:asciiTheme="minorHAnsi" w:hAnsiTheme="minorHAnsi" w:cstheme="minorHAnsi"/>
          <w:color w:val="000000" w:themeColor="text1"/>
          <w:highlight w:val="yellow"/>
        </w:rPr>
      </w:pPr>
    </w:p>
    <w:p w14:paraId="0DA720B2" w14:textId="4AD18E6A"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Aspirate medium from each well containing the cells. Wash cells with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sterile </w:t>
      </w:r>
      <w:r w:rsidR="00733DD6" w:rsidRPr="00E812BE">
        <w:rPr>
          <w:rFonts w:asciiTheme="minorHAnsi" w:hAnsiTheme="minorHAnsi" w:cstheme="minorHAnsi"/>
          <w:color w:val="000000" w:themeColor="text1"/>
          <w:highlight w:val="yellow"/>
        </w:rPr>
        <w:t>1</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 xml:space="preserve">PBS per well. </w:t>
      </w:r>
    </w:p>
    <w:p w14:paraId="4CFFB886" w14:textId="77777777" w:rsidR="009115C9" w:rsidRPr="00E812BE" w:rsidRDefault="009115C9" w:rsidP="007854B8">
      <w:pPr>
        <w:ind w:left="360"/>
        <w:contextualSpacing/>
        <w:rPr>
          <w:rFonts w:asciiTheme="minorHAnsi" w:hAnsiTheme="minorHAnsi" w:cstheme="minorHAnsi"/>
          <w:color w:val="000000" w:themeColor="text1"/>
          <w:highlight w:val="yellow"/>
        </w:rPr>
      </w:pPr>
    </w:p>
    <w:p w14:paraId="5F9E151E" w14:textId="64CB22D4"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Detach cells by adding 0.5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pre-warmed </w:t>
      </w:r>
      <w:r w:rsidR="00134007">
        <w:rPr>
          <w:rFonts w:asciiTheme="minorHAnsi" w:hAnsiTheme="minorHAnsi" w:cstheme="minorHAnsi"/>
          <w:color w:val="000000" w:themeColor="text1"/>
          <w:highlight w:val="yellow"/>
        </w:rPr>
        <w:t>dissociation solution</w:t>
      </w:r>
      <w:r w:rsidR="00134007"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per well and incubating at 37</w:t>
      </w:r>
      <w:r w:rsidR="00DA0A92"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 xml:space="preserve">°C for 5 min. 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neuronal medium per well. Transfer cell solution into a 15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conical tube. Gently triturate to dissociate cell clumps.</w:t>
      </w:r>
    </w:p>
    <w:p w14:paraId="0FAC9D75" w14:textId="77777777" w:rsidR="009115C9" w:rsidRPr="00E812BE" w:rsidRDefault="009115C9" w:rsidP="007854B8">
      <w:pPr>
        <w:contextualSpacing/>
        <w:rPr>
          <w:rFonts w:asciiTheme="minorHAnsi" w:hAnsiTheme="minorHAnsi" w:cstheme="minorHAnsi"/>
          <w:color w:val="000000" w:themeColor="text1"/>
          <w:highlight w:val="yellow"/>
        </w:rPr>
      </w:pPr>
    </w:p>
    <w:p w14:paraId="4E9D128A" w14:textId="60040837"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Centrifuge cells at 380 x </w:t>
      </w:r>
      <w:r w:rsidRPr="00733DD6">
        <w:rPr>
          <w:rFonts w:asciiTheme="minorHAnsi" w:hAnsiTheme="minorHAnsi" w:cstheme="minorHAnsi"/>
          <w:i/>
          <w:iCs/>
          <w:color w:val="000000" w:themeColor="text1"/>
          <w:highlight w:val="yellow"/>
        </w:rPr>
        <w:t>g</w:t>
      </w:r>
      <w:r w:rsidRPr="00E812BE">
        <w:rPr>
          <w:rFonts w:asciiTheme="minorHAnsi" w:hAnsiTheme="minorHAnsi" w:cstheme="minorHAnsi"/>
          <w:color w:val="000000" w:themeColor="text1"/>
          <w:highlight w:val="yellow"/>
        </w:rPr>
        <w:t xml:space="preserve"> for 5 min at room temperature, aspirate the supernatant and resuspend the cell pellet in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neuronal medium. Count live cells using </w:t>
      </w:r>
      <w:r w:rsidR="00733DD6">
        <w:rPr>
          <w:rFonts w:asciiTheme="minorHAnsi" w:hAnsiTheme="minorHAnsi" w:cstheme="minorHAnsi"/>
          <w:color w:val="000000" w:themeColor="text1"/>
          <w:highlight w:val="yellow"/>
        </w:rPr>
        <w:t xml:space="preserve">the </w:t>
      </w:r>
      <w:r w:rsidRPr="00E812BE">
        <w:rPr>
          <w:rFonts w:asciiTheme="minorHAnsi" w:hAnsiTheme="minorHAnsi" w:cstheme="minorHAnsi"/>
          <w:color w:val="000000" w:themeColor="text1"/>
          <w:highlight w:val="yellow"/>
        </w:rPr>
        <w:t>trypan blue exclusion method.</w:t>
      </w:r>
    </w:p>
    <w:p w14:paraId="7ADD0E86" w14:textId="77777777" w:rsidR="00BE16BB" w:rsidRPr="00E812BE" w:rsidRDefault="00BE16BB" w:rsidP="007854B8">
      <w:pPr>
        <w:contextualSpacing/>
        <w:rPr>
          <w:rFonts w:asciiTheme="minorHAnsi" w:hAnsiTheme="minorHAnsi" w:cstheme="minorHAnsi"/>
          <w:color w:val="000000" w:themeColor="text1"/>
        </w:rPr>
      </w:pPr>
    </w:p>
    <w:p w14:paraId="0D831515" w14:textId="3E3C9A6B" w:rsidR="00BE16BB" w:rsidRPr="00E812BE" w:rsidRDefault="00BE16BB" w:rsidP="007854B8">
      <w:pPr>
        <w:numPr>
          <w:ilvl w:val="0"/>
          <w:numId w:val="23"/>
        </w:numPr>
        <w:contextualSpacing/>
        <w:rPr>
          <w:rFonts w:asciiTheme="minorHAnsi" w:hAnsiTheme="minorHAnsi" w:cstheme="minorHAnsi"/>
          <w:b/>
          <w:color w:val="000000" w:themeColor="text1"/>
        </w:rPr>
      </w:pPr>
      <w:r w:rsidRPr="00E812BE">
        <w:rPr>
          <w:rFonts w:asciiTheme="minorHAnsi" w:hAnsiTheme="minorHAnsi" w:cstheme="minorHAnsi"/>
          <w:b/>
          <w:color w:val="000000" w:themeColor="text1"/>
          <w:highlight w:val="yellow"/>
        </w:rPr>
        <w:lastRenderedPageBreak/>
        <w:t>Preparation of control human endothelial cells for assay</w:t>
      </w:r>
      <w:r w:rsidR="00CE5709">
        <w:rPr>
          <w:rFonts w:asciiTheme="minorHAnsi" w:hAnsiTheme="minorHAnsi" w:cstheme="minorHAnsi"/>
          <w:b/>
          <w:color w:val="000000" w:themeColor="text1"/>
        </w:rPr>
        <w:t xml:space="preserve"> </w:t>
      </w:r>
    </w:p>
    <w:p w14:paraId="0AD20534" w14:textId="77777777" w:rsidR="009115C9" w:rsidRPr="00E812BE" w:rsidRDefault="009115C9" w:rsidP="007854B8">
      <w:pPr>
        <w:contextualSpacing/>
        <w:rPr>
          <w:rFonts w:asciiTheme="minorHAnsi" w:hAnsiTheme="minorHAnsi" w:cstheme="minorHAnsi"/>
          <w:b/>
          <w:color w:val="000000" w:themeColor="text1"/>
        </w:rPr>
      </w:pPr>
    </w:p>
    <w:p w14:paraId="78CC7767" w14:textId="1E0F8AD7"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Control human iPSC-derived endothelial cells and endothelial cell medium were commercially purchased (</w:t>
      </w:r>
      <w:r w:rsidR="00CE5709" w:rsidRPr="00CE5709">
        <w:rPr>
          <w:rFonts w:asciiTheme="minorHAnsi" w:hAnsiTheme="minorHAnsi" w:cstheme="minorHAnsi"/>
          <w:b/>
          <w:bCs/>
          <w:color w:val="000000" w:themeColor="text1"/>
        </w:rPr>
        <w:t>Table of Materials</w:t>
      </w:r>
      <w:r w:rsidRPr="00E812BE">
        <w:rPr>
          <w:rFonts w:asciiTheme="minorHAnsi" w:hAnsiTheme="minorHAnsi" w:cstheme="minorHAnsi"/>
          <w:color w:val="000000" w:themeColor="text1"/>
        </w:rPr>
        <w:t>). These endothelial cells are generated by differentiating a human fibroblast-derived iPSC line to endothelial fate following a protocol developed by the manufacturer. The cells were thawed and cultured on Fibronectin substrate according to manufacturer’s protocol. Fibronectin-coated plates were prepared following manufacturer’s protocol.</w:t>
      </w:r>
    </w:p>
    <w:p w14:paraId="0442FCE9" w14:textId="77777777" w:rsidR="004D4F47" w:rsidRPr="00E812BE" w:rsidRDefault="004D4F47" w:rsidP="007854B8">
      <w:pPr>
        <w:ind w:left="360"/>
        <w:contextualSpacing/>
        <w:rPr>
          <w:rFonts w:asciiTheme="minorHAnsi" w:hAnsiTheme="minorHAnsi" w:cstheme="minorHAnsi"/>
          <w:color w:val="000000" w:themeColor="text1"/>
        </w:rPr>
      </w:pPr>
    </w:p>
    <w:p w14:paraId="570DB423" w14:textId="0A0EB431"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Thaw</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control human endothelial cells and culture them </w:t>
      </w:r>
      <w:r w:rsidR="00747A7D" w:rsidRPr="00E812BE">
        <w:rPr>
          <w:rFonts w:asciiTheme="minorHAnsi" w:hAnsiTheme="minorHAnsi" w:cstheme="minorHAnsi"/>
          <w:color w:val="000000" w:themeColor="text1"/>
        </w:rPr>
        <w:t xml:space="preserve">in 6-well plate </w:t>
      </w:r>
      <w:r w:rsidRPr="00E812BE">
        <w:rPr>
          <w:rFonts w:asciiTheme="minorHAnsi" w:hAnsiTheme="minorHAnsi" w:cstheme="minorHAnsi"/>
          <w:color w:val="000000" w:themeColor="text1"/>
        </w:rPr>
        <w:t xml:space="preserve">to </w:t>
      </w:r>
      <w:r w:rsidR="00747A7D" w:rsidRPr="00E812BE">
        <w:rPr>
          <w:rFonts w:asciiTheme="minorHAnsi" w:hAnsiTheme="minorHAnsi" w:cstheme="minorHAnsi"/>
          <w:color w:val="000000" w:themeColor="text1"/>
        </w:rPr>
        <w:t xml:space="preserve">a confluency of </w:t>
      </w:r>
      <w:r w:rsidR="00CE5709" w:rsidRPr="00E812BE">
        <w:rPr>
          <w:rFonts w:asciiTheme="minorHAnsi" w:hAnsiTheme="minorHAnsi" w:cstheme="minorHAnsi"/>
          <w:color w:val="000000" w:themeColor="text1"/>
        </w:rPr>
        <w:t>80</w:t>
      </w:r>
      <w:r w:rsidR="00CE5709">
        <w:rPr>
          <w:rFonts w:asciiTheme="minorHAnsi" w:hAnsiTheme="minorHAnsi" w:cstheme="minorHAnsi"/>
          <w:color w:val="000000" w:themeColor="text1"/>
        </w:rPr>
        <w:t>%–</w:t>
      </w:r>
      <w:r w:rsidR="00CE5709" w:rsidRPr="00E812BE">
        <w:rPr>
          <w:rFonts w:asciiTheme="minorHAnsi" w:hAnsiTheme="minorHAnsi" w:cstheme="minorHAnsi"/>
          <w:color w:val="000000" w:themeColor="text1"/>
        </w:rPr>
        <w:t>90</w:t>
      </w:r>
      <w:r w:rsidR="00CE5709">
        <w:rPr>
          <w:rFonts w:asciiTheme="minorHAnsi" w:hAnsiTheme="minorHAnsi" w:cstheme="minorHAnsi"/>
          <w:color w:val="000000" w:themeColor="text1"/>
        </w:rPr>
        <w:t>%</w:t>
      </w:r>
      <w:r w:rsidRPr="00E812BE">
        <w:rPr>
          <w:rFonts w:asciiTheme="minorHAnsi" w:hAnsiTheme="minorHAnsi" w:cstheme="minorHAnsi"/>
          <w:color w:val="000000" w:themeColor="text1"/>
        </w:rPr>
        <w:t>.</w:t>
      </w:r>
    </w:p>
    <w:p w14:paraId="72987E67" w14:textId="77777777" w:rsidR="009115C9" w:rsidRPr="00E812BE" w:rsidRDefault="009115C9" w:rsidP="007854B8">
      <w:pPr>
        <w:ind w:left="360"/>
        <w:contextualSpacing/>
        <w:rPr>
          <w:rFonts w:asciiTheme="minorHAnsi" w:hAnsiTheme="minorHAnsi" w:cstheme="minorHAnsi"/>
          <w:color w:val="000000" w:themeColor="text1"/>
        </w:rPr>
      </w:pPr>
    </w:p>
    <w:p w14:paraId="631C2E91" w14:textId="15BC00B9" w:rsidR="00BE16BB" w:rsidRPr="007854B8"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On the day of </w:t>
      </w:r>
      <w:r w:rsidR="00733DD6">
        <w:rPr>
          <w:rFonts w:asciiTheme="minorHAnsi" w:hAnsiTheme="minorHAnsi" w:cstheme="minorHAnsi"/>
          <w:color w:val="000000" w:themeColor="text1"/>
          <w:highlight w:val="yellow"/>
        </w:rPr>
        <w:t xml:space="preserve">the </w:t>
      </w:r>
      <w:r w:rsidRPr="00E812BE">
        <w:rPr>
          <w:rFonts w:asciiTheme="minorHAnsi" w:hAnsiTheme="minorHAnsi" w:cstheme="minorHAnsi"/>
          <w:color w:val="000000" w:themeColor="text1"/>
          <w:highlight w:val="yellow"/>
        </w:rPr>
        <w:t xml:space="preserve">assay, warm </w:t>
      </w:r>
      <w:r w:rsidR="00134007">
        <w:rPr>
          <w:rFonts w:asciiTheme="minorHAnsi" w:hAnsiTheme="minorHAnsi" w:cstheme="minorHAnsi"/>
          <w:color w:val="000000" w:themeColor="text1"/>
          <w:highlight w:val="yellow"/>
        </w:rPr>
        <w:t>cell dissociation solution</w:t>
      </w:r>
      <w:r w:rsidR="00134007" w:rsidRPr="00E812BE">
        <w:rPr>
          <w:rFonts w:asciiTheme="minorHAnsi" w:hAnsiTheme="minorHAnsi" w:cstheme="minorHAnsi"/>
          <w:color w:val="000000" w:themeColor="text1"/>
          <w:highlight w:val="yellow"/>
        </w:rPr>
        <w:t xml:space="preserve"> </w:t>
      </w:r>
      <w:r w:rsidR="00134007">
        <w:rPr>
          <w:rFonts w:asciiTheme="minorHAnsi" w:hAnsiTheme="minorHAnsi" w:cstheme="minorHAnsi"/>
          <w:color w:val="000000" w:themeColor="text1"/>
          <w:highlight w:val="yellow"/>
        </w:rPr>
        <w:t xml:space="preserve">(see </w:t>
      </w:r>
      <w:r w:rsidR="00134007">
        <w:rPr>
          <w:rFonts w:asciiTheme="minorHAnsi" w:hAnsiTheme="minorHAnsi" w:cstheme="minorHAnsi"/>
          <w:b/>
          <w:bCs/>
          <w:color w:val="000000" w:themeColor="text1"/>
          <w:highlight w:val="yellow"/>
        </w:rPr>
        <w:t xml:space="preserve">Table of </w:t>
      </w:r>
      <w:r w:rsidR="008A4A14">
        <w:rPr>
          <w:rFonts w:asciiTheme="minorHAnsi" w:hAnsiTheme="minorHAnsi" w:cstheme="minorHAnsi"/>
          <w:b/>
          <w:bCs/>
          <w:color w:val="000000" w:themeColor="text1"/>
          <w:highlight w:val="yellow"/>
        </w:rPr>
        <w:t>Materials</w:t>
      </w:r>
      <w:r w:rsidR="00134007">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and an aliquot of endothelial medium at 37</w:t>
      </w:r>
      <w:r w:rsidR="00D813A2"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for 10</w:t>
      </w:r>
      <w:r w:rsidR="007854B8">
        <w:rPr>
          <w:rFonts w:asciiTheme="minorHAnsi" w:hAnsiTheme="minorHAnsi" w:cstheme="minorHAnsi"/>
          <w:color w:val="000000" w:themeColor="text1"/>
          <w:highlight w:val="yellow"/>
        </w:rPr>
        <w:t xml:space="preserve"> </w:t>
      </w:r>
      <w:r w:rsidRPr="007854B8">
        <w:rPr>
          <w:rFonts w:asciiTheme="minorHAnsi" w:hAnsiTheme="minorHAnsi" w:cstheme="minorHAnsi"/>
          <w:color w:val="000000" w:themeColor="text1"/>
          <w:highlight w:val="yellow"/>
        </w:rPr>
        <w:t xml:space="preserve">min before use. </w:t>
      </w:r>
    </w:p>
    <w:p w14:paraId="3A6F5555" w14:textId="77777777" w:rsidR="009115C9" w:rsidRPr="00E812BE" w:rsidRDefault="009115C9" w:rsidP="007854B8">
      <w:pPr>
        <w:contextualSpacing/>
        <w:rPr>
          <w:rFonts w:asciiTheme="minorHAnsi" w:hAnsiTheme="minorHAnsi" w:cstheme="minorHAnsi"/>
          <w:color w:val="000000" w:themeColor="text1"/>
          <w:highlight w:val="yellow"/>
        </w:rPr>
      </w:pPr>
    </w:p>
    <w:p w14:paraId="4B33663D" w14:textId="0896034A"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Aspirate the medium from each well containing the cells. Wash cells with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sterile </w:t>
      </w:r>
      <w:r w:rsidR="00733DD6" w:rsidRPr="00E812BE">
        <w:rPr>
          <w:rFonts w:asciiTheme="minorHAnsi" w:hAnsiTheme="minorHAnsi" w:cstheme="minorHAnsi"/>
          <w:color w:val="000000" w:themeColor="text1"/>
          <w:highlight w:val="yellow"/>
        </w:rPr>
        <w:t>1</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 xml:space="preserve">PBS </w:t>
      </w:r>
      <w:r w:rsidR="006D3DFB" w:rsidRPr="00E812BE">
        <w:rPr>
          <w:rFonts w:asciiTheme="minorHAnsi" w:hAnsiTheme="minorHAnsi" w:cstheme="minorHAnsi"/>
          <w:color w:val="000000" w:themeColor="text1"/>
          <w:highlight w:val="yellow"/>
        </w:rPr>
        <w:t xml:space="preserve">per </w:t>
      </w:r>
      <w:r w:rsidRPr="00E812BE">
        <w:rPr>
          <w:rFonts w:asciiTheme="minorHAnsi" w:hAnsiTheme="minorHAnsi" w:cstheme="minorHAnsi"/>
          <w:color w:val="000000" w:themeColor="text1"/>
          <w:highlight w:val="yellow"/>
        </w:rPr>
        <w:t>well.</w:t>
      </w:r>
      <w:r w:rsidR="00CE5709">
        <w:rPr>
          <w:rFonts w:asciiTheme="minorHAnsi" w:hAnsiTheme="minorHAnsi" w:cstheme="minorHAnsi"/>
          <w:color w:val="000000" w:themeColor="text1"/>
          <w:highlight w:val="yellow"/>
        </w:rPr>
        <w:t xml:space="preserve"> </w:t>
      </w:r>
    </w:p>
    <w:p w14:paraId="60A25230" w14:textId="77777777" w:rsidR="009115C9" w:rsidRPr="00E812BE" w:rsidRDefault="009115C9" w:rsidP="007854B8">
      <w:pPr>
        <w:ind w:left="360"/>
        <w:contextualSpacing/>
        <w:rPr>
          <w:rFonts w:asciiTheme="minorHAnsi" w:hAnsiTheme="minorHAnsi" w:cstheme="minorHAnsi"/>
          <w:color w:val="000000" w:themeColor="text1"/>
          <w:highlight w:val="yellow"/>
        </w:rPr>
      </w:pPr>
    </w:p>
    <w:p w14:paraId="0DE60BC7" w14:textId="55496972"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Detach cells by adding 0.5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pre-warmed </w:t>
      </w:r>
      <w:r w:rsidR="00134007">
        <w:rPr>
          <w:rFonts w:asciiTheme="minorHAnsi" w:hAnsiTheme="minorHAnsi" w:cstheme="minorHAnsi"/>
          <w:color w:val="000000" w:themeColor="text1"/>
          <w:highlight w:val="yellow"/>
        </w:rPr>
        <w:t xml:space="preserve">dissociation solution </w:t>
      </w:r>
      <w:r w:rsidRPr="00E812BE">
        <w:rPr>
          <w:rFonts w:asciiTheme="minorHAnsi" w:hAnsiTheme="minorHAnsi" w:cstheme="minorHAnsi"/>
          <w:color w:val="000000" w:themeColor="text1"/>
          <w:highlight w:val="yellow"/>
        </w:rPr>
        <w:t xml:space="preserve">per well. Incubate at room temperature for 5 min. 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endothelial cell medium per well to neutralize </w:t>
      </w:r>
      <w:r w:rsidR="00134007">
        <w:rPr>
          <w:rFonts w:asciiTheme="minorHAnsi" w:hAnsiTheme="minorHAnsi" w:cstheme="minorHAnsi"/>
          <w:color w:val="000000" w:themeColor="text1"/>
          <w:highlight w:val="yellow"/>
        </w:rPr>
        <w:t>the dissociation solution</w:t>
      </w:r>
      <w:r w:rsidRPr="00E812BE">
        <w:rPr>
          <w:rFonts w:asciiTheme="minorHAnsi" w:hAnsiTheme="minorHAnsi" w:cstheme="minorHAnsi"/>
          <w:color w:val="000000" w:themeColor="text1"/>
          <w:highlight w:val="yellow"/>
        </w:rPr>
        <w:t xml:space="preserve">. </w:t>
      </w:r>
      <w:bookmarkStart w:id="5" w:name="_Hlk12020277"/>
      <w:r w:rsidRPr="00E812BE">
        <w:rPr>
          <w:rFonts w:asciiTheme="minorHAnsi" w:hAnsiTheme="minorHAnsi" w:cstheme="minorHAnsi"/>
          <w:color w:val="000000" w:themeColor="text1"/>
          <w:highlight w:val="yellow"/>
        </w:rPr>
        <w:t xml:space="preserve">Transfer cell solution into a 15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conical tube. </w:t>
      </w:r>
    </w:p>
    <w:p w14:paraId="40CA321C" w14:textId="77777777" w:rsidR="009115C9" w:rsidRPr="00E812BE" w:rsidRDefault="009115C9" w:rsidP="007854B8">
      <w:pPr>
        <w:contextualSpacing/>
        <w:rPr>
          <w:rFonts w:asciiTheme="minorHAnsi" w:hAnsiTheme="minorHAnsi" w:cstheme="minorHAnsi"/>
          <w:color w:val="000000" w:themeColor="text1"/>
          <w:highlight w:val="yellow"/>
        </w:rPr>
      </w:pPr>
    </w:p>
    <w:bookmarkEnd w:id="5"/>
    <w:p w14:paraId="4D5E8E0F" w14:textId="344A68A6"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Centrifuge cells at 200 x </w:t>
      </w:r>
      <w:r w:rsidRPr="00733DD6">
        <w:rPr>
          <w:rFonts w:asciiTheme="minorHAnsi" w:hAnsiTheme="minorHAnsi" w:cstheme="minorHAnsi"/>
          <w:i/>
          <w:iCs/>
          <w:color w:val="000000" w:themeColor="text1"/>
          <w:highlight w:val="yellow"/>
        </w:rPr>
        <w:t>g</w:t>
      </w:r>
      <w:r w:rsidRPr="00E812BE">
        <w:rPr>
          <w:rFonts w:asciiTheme="minorHAnsi" w:hAnsiTheme="minorHAnsi" w:cstheme="minorHAnsi"/>
          <w:color w:val="000000" w:themeColor="text1"/>
          <w:highlight w:val="yellow"/>
        </w:rPr>
        <w:t xml:space="preserve"> for 5 min at room temperature. Aspirate supernatant and resuspend the cell pellet in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endothelial cell medium. Count live cells using </w:t>
      </w:r>
      <w:r w:rsidR="00733DD6">
        <w:rPr>
          <w:rFonts w:asciiTheme="minorHAnsi" w:hAnsiTheme="minorHAnsi" w:cstheme="minorHAnsi"/>
          <w:color w:val="000000" w:themeColor="text1"/>
          <w:highlight w:val="yellow"/>
        </w:rPr>
        <w:t xml:space="preserve">the </w:t>
      </w:r>
      <w:r w:rsidRPr="00E812BE">
        <w:rPr>
          <w:rFonts w:asciiTheme="minorHAnsi" w:hAnsiTheme="minorHAnsi" w:cstheme="minorHAnsi"/>
          <w:color w:val="000000" w:themeColor="text1"/>
          <w:highlight w:val="yellow"/>
        </w:rPr>
        <w:t>trypan blue exclusion method.</w:t>
      </w:r>
    </w:p>
    <w:p w14:paraId="3F7CBB34" w14:textId="77777777" w:rsidR="00BE16BB" w:rsidRPr="00E812BE" w:rsidRDefault="00BE16BB" w:rsidP="007854B8">
      <w:pPr>
        <w:contextualSpacing/>
        <w:rPr>
          <w:rFonts w:asciiTheme="minorHAnsi" w:hAnsiTheme="minorHAnsi" w:cstheme="minorHAnsi"/>
          <w:color w:val="000000" w:themeColor="text1"/>
        </w:rPr>
      </w:pPr>
    </w:p>
    <w:p w14:paraId="2F2686FE" w14:textId="14318B40" w:rsidR="00BE16BB" w:rsidRPr="008A4A14" w:rsidRDefault="00BE16BB" w:rsidP="007854B8">
      <w:pPr>
        <w:numPr>
          <w:ilvl w:val="0"/>
          <w:numId w:val="23"/>
        </w:numPr>
        <w:contextualSpacing/>
        <w:rPr>
          <w:rFonts w:asciiTheme="minorHAnsi" w:hAnsiTheme="minorHAnsi" w:cstheme="minorHAnsi"/>
          <w:b/>
          <w:color w:val="000000" w:themeColor="text1"/>
          <w:highlight w:val="yellow"/>
        </w:rPr>
      </w:pPr>
      <w:r w:rsidRPr="008A4A14">
        <w:rPr>
          <w:rFonts w:asciiTheme="minorHAnsi" w:hAnsiTheme="minorHAnsi" w:cstheme="minorHAnsi"/>
          <w:b/>
          <w:color w:val="000000" w:themeColor="text1"/>
          <w:highlight w:val="yellow"/>
        </w:rPr>
        <w:t xml:space="preserve">Preparation of one-well </w:t>
      </w:r>
      <w:r w:rsidR="00733DD6" w:rsidRPr="008A4A14">
        <w:rPr>
          <w:rFonts w:asciiTheme="minorHAnsi" w:hAnsiTheme="minorHAnsi" w:cstheme="minorHAnsi"/>
          <w:b/>
          <w:color w:val="000000" w:themeColor="text1"/>
          <w:highlight w:val="yellow"/>
        </w:rPr>
        <w:t>culture inserts</w:t>
      </w:r>
    </w:p>
    <w:p w14:paraId="7EC8D3F0" w14:textId="77777777" w:rsidR="004D4F47" w:rsidRPr="00E812BE" w:rsidRDefault="004D4F47" w:rsidP="007854B8">
      <w:pPr>
        <w:contextualSpacing/>
        <w:rPr>
          <w:rFonts w:asciiTheme="minorHAnsi" w:hAnsiTheme="minorHAnsi" w:cstheme="minorHAnsi"/>
          <w:b/>
          <w:color w:val="000000" w:themeColor="text1"/>
        </w:rPr>
      </w:pPr>
    </w:p>
    <w:p w14:paraId="74159497" w14:textId="1B735B12"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Thaw 1 mg/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laminin solution at room temperature or overnight at 4</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 </w:t>
      </w:r>
    </w:p>
    <w:p w14:paraId="4604E754" w14:textId="77777777" w:rsidR="00547E3F" w:rsidRPr="00E812BE" w:rsidRDefault="00547E3F" w:rsidP="007854B8">
      <w:pPr>
        <w:ind w:left="360"/>
        <w:contextualSpacing/>
        <w:rPr>
          <w:rFonts w:asciiTheme="minorHAnsi" w:hAnsiTheme="minorHAnsi" w:cstheme="minorHAnsi"/>
          <w:color w:val="000000" w:themeColor="text1"/>
        </w:rPr>
      </w:pPr>
    </w:p>
    <w:p w14:paraId="7AF24848" w14:textId="7C5F0D22"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Coat</w:t>
      </w:r>
      <w:r w:rsidR="00733DD6">
        <w:rPr>
          <w:rFonts w:asciiTheme="minorHAnsi" w:hAnsiTheme="minorHAnsi" w:cstheme="minorHAnsi"/>
          <w:color w:val="000000" w:themeColor="text1"/>
        </w:rPr>
        <w:t xml:space="preserve"> an</w:t>
      </w:r>
      <w:r w:rsidRPr="00E812BE">
        <w:rPr>
          <w:rFonts w:asciiTheme="minorHAnsi" w:hAnsiTheme="minorHAnsi" w:cstheme="minorHAnsi"/>
          <w:color w:val="000000" w:themeColor="text1"/>
        </w:rPr>
        <w:t xml:space="preserve"> appropriate number of 35 mm dishes with 0.01% poly-L-ornithine solution (1</w:t>
      </w:r>
      <w:r w:rsidR="00733DD6">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m</w:t>
      </w:r>
      <w:r w:rsidR="00733DD6">
        <w:rPr>
          <w:rFonts w:asciiTheme="minorHAnsi" w:hAnsiTheme="minorHAnsi" w:cstheme="minorHAnsi"/>
          <w:color w:val="000000" w:themeColor="text1"/>
        </w:rPr>
        <w:t>L</w:t>
      </w:r>
      <w:r w:rsidRPr="00E812BE">
        <w:rPr>
          <w:rFonts w:asciiTheme="minorHAnsi" w:hAnsiTheme="minorHAnsi" w:cstheme="minorHAnsi"/>
          <w:color w:val="000000" w:themeColor="text1"/>
        </w:rPr>
        <w:t xml:space="preserve"> per dish). Incubate the dishes in room temperature for at least 1 h.</w:t>
      </w:r>
      <w:r w:rsidR="00CE5709">
        <w:rPr>
          <w:rFonts w:asciiTheme="minorHAnsi" w:hAnsiTheme="minorHAnsi" w:cstheme="minorHAnsi"/>
          <w:color w:val="000000" w:themeColor="text1"/>
        </w:rPr>
        <w:t xml:space="preserve"> </w:t>
      </w:r>
    </w:p>
    <w:p w14:paraId="7C087C50" w14:textId="77777777" w:rsidR="00547E3F" w:rsidRPr="00E812BE" w:rsidRDefault="00547E3F" w:rsidP="007854B8">
      <w:pPr>
        <w:contextualSpacing/>
        <w:rPr>
          <w:rFonts w:asciiTheme="minorHAnsi" w:hAnsiTheme="minorHAnsi" w:cstheme="minorHAnsi"/>
          <w:color w:val="000000" w:themeColor="text1"/>
        </w:rPr>
      </w:pPr>
    </w:p>
    <w:p w14:paraId="3BCBF3DC" w14:textId="55AB0BDB"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Dilute 1 mg/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laminin solution 1:300 in sterile water to a final concentration of 3.3 µg/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immediately before use. </w:t>
      </w:r>
    </w:p>
    <w:p w14:paraId="209C1D8E" w14:textId="77777777" w:rsidR="00547E3F" w:rsidRPr="00E812BE" w:rsidRDefault="00547E3F" w:rsidP="007854B8">
      <w:pPr>
        <w:contextualSpacing/>
        <w:rPr>
          <w:rFonts w:asciiTheme="minorHAnsi" w:hAnsiTheme="minorHAnsi" w:cstheme="minorHAnsi"/>
          <w:color w:val="000000" w:themeColor="text1"/>
        </w:rPr>
      </w:pPr>
    </w:p>
    <w:p w14:paraId="1A570296" w14:textId="3E74B20D"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Completely aspirate poly-L-ornithine from each dish. Rinse each dish thoroughly </w:t>
      </w:r>
      <w:r w:rsidR="00733DD6">
        <w:rPr>
          <w:rFonts w:asciiTheme="minorHAnsi" w:hAnsiTheme="minorHAnsi" w:cstheme="minorHAnsi"/>
          <w:color w:val="000000" w:themeColor="text1"/>
        </w:rPr>
        <w:t xml:space="preserve">3x </w:t>
      </w:r>
      <w:r w:rsidRPr="00E812BE">
        <w:rPr>
          <w:rFonts w:asciiTheme="minorHAnsi" w:hAnsiTheme="minorHAnsi" w:cstheme="minorHAnsi"/>
          <w:color w:val="000000" w:themeColor="text1"/>
        </w:rPr>
        <w:t>with sterile water and aspirate completely to avoid poly-L-ornithine-induced cell toxicity.</w:t>
      </w:r>
    </w:p>
    <w:p w14:paraId="1842C33F" w14:textId="77777777" w:rsidR="00547E3F" w:rsidRPr="00E812BE" w:rsidRDefault="00547E3F" w:rsidP="007854B8">
      <w:pPr>
        <w:contextualSpacing/>
        <w:rPr>
          <w:rFonts w:asciiTheme="minorHAnsi" w:hAnsiTheme="minorHAnsi" w:cstheme="minorHAnsi"/>
          <w:color w:val="000000" w:themeColor="text1"/>
        </w:rPr>
      </w:pPr>
    </w:p>
    <w:p w14:paraId="170AE8CC" w14:textId="1DDF79DC"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3.3 µg/</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laminin solution to each dish and incubate at 37</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°C overnight or least 1 h. Remove laminin solution from the dish immediately before use. </w:t>
      </w:r>
    </w:p>
    <w:p w14:paraId="10CA7228" w14:textId="77777777" w:rsidR="00547E3F" w:rsidRPr="00E812BE" w:rsidRDefault="00547E3F" w:rsidP="007854B8">
      <w:pPr>
        <w:contextualSpacing/>
        <w:rPr>
          <w:rFonts w:asciiTheme="minorHAnsi" w:hAnsiTheme="minorHAnsi" w:cstheme="minorHAnsi"/>
          <w:color w:val="000000" w:themeColor="text1"/>
        </w:rPr>
      </w:pPr>
    </w:p>
    <w:p w14:paraId="18918559" w14:textId="2B61162D"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Alternativel</w:t>
      </w:r>
      <w:bookmarkStart w:id="6" w:name="_GoBack"/>
      <w:bookmarkEnd w:id="6"/>
      <w:r w:rsidRPr="00E812BE">
        <w:rPr>
          <w:rFonts w:asciiTheme="minorHAnsi" w:hAnsiTheme="minorHAnsi" w:cstheme="minorHAnsi"/>
          <w:color w:val="000000" w:themeColor="text1"/>
        </w:rPr>
        <w:t>y, store the laminin-containing dishes in 4</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Equilibrate the dishes in a 37</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cell culture incubator before use.</w:t>
      </w:r>
    </w:p>
    <w:p w14:paraId="469C8674" w14:textId="77777777" w:rsidR="00547E3F" w:rsidRPr="00E812BE" w:rsidRDefault="00547E3F" w:rsidP="007854B8">
      <w:pPr>
        <w:ind w:left="360"/>
        <w:contextualSpacing/>
        <w:rPr>
          <w:rFonts w:asciiTheme="minorHAnsi" w:hAnsiTheme="minorHAnsi" w:cstheme="minorHAnsi"/>
          <w:color w:val="000000" w:themeColor="text1"/>
        </w:rPr>
      </w:pPr>
    </w:p>
    <w:p w14:paraId="21B55364" w14:textId="730E17FB"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Cut three sides of one well of a two-well silicone culture insert (</w:t>
      </w:r>
      <w:r w:rsidR="00CE5709" w:rsidRPr="00CE5709">
        <w:rPr>
          <w:rFonts w:asciiTheme="minorHAnsi" w:hAnsiTheme="minorHAnsi" w:cstheme="minorHAnsi"/>
          <w:b/>
          <w:color w:val="000000" w:themeColor="text1"/>
          <w:highlight w:val="yellow"/>
        </w:rPr>
        <w:t>Figure 1A</w:t>
      </w:r>
      <w:r w:rsidRPr="00E812BE">
        <w:rPr>
          <w:rFonts w:asciiTheme="minorHAnsi" w:hAnsiTheme="minorHAnsi" w:cstheme="minorHAnsi"/>
          <w:color w:val="000000" w:themeColor="text1"/>
          <w:highlight w:val="yellow"/>
        </w:rPr>
        <w:t xml:space="preserve">) using a sterile blade to generate a one-well insert </w:t>
      </w:r>
      <w:r w:rsidRPr="00E812BE">
        <w:rPr>
          <w:rFonts w:asciiTheme="minorHAnsi" w:hAnsiTheme="minorHAnsi" w:cstheme="minorHAnsi"/>
          <w:b/>
          <w:bCs/>
          <w:color w:val="000000" w:themeColor="text1"/>
          <w:highlight w:val="yellow"/>
        </w:rPr>
        <w:t>(</w:t>
      </w:r>
      <w:r w:rsidR="00CE5709" w:rsidRPr="00CE5709">
        <w:rPr>
          <w:rFonts w:asciiTheme="minorHAnsi" w:hAnsiTheme="minorHAnsi" w:cstheme="minorHAnsi"/>
          <w:b/>
          <w:bCs/>
          <w:color w:val="000000" w:themeColor="text1"/>
          <w:highlight w:val="yellow"/>
        </w:rPr>
        <w:t>Figure 1B</w:t>
      </w:r>
      <w:r w:rsidRPr="00E812BE">
        <w:rPr>
          <w:rFonts w:asciiTheme="minorHAnsi" w:hAnsiTheme="minorHAnsi" w:cstheme="minorHAnsi"/>
          <w:b/>
          <w:bCs/>
          <w:color w:val="000000" w:themeColor="text1"/>
          <w:highlight w:val="yellow"/>
        </w:rPr>
        <w:t>).</w:t>
      </w:r>
      <w:r w:rsidRPr="00E812BE">
        <w:rPr>
          <w:rFonts w:asciiTheme="minorHAnsi" w:hAnsiTheme="minorHAnsi" w:cstheme="minorHAnsi"/>
          <w:color w:val="000000" w:themeColor="text1"/>
          <w:highlight w:val="yellow"/>
        </w:rPr>
        <w:t xml:space="preserve"> </w:t>
      </w:r>
    </w:p>
    <w:p w14:paraId="09DFE44E" w14:textId="77777777" w:rsidR="00547E3F" w:rsidRPr="00E812BE" w:rsidRDefault="00547E3F" w:rsidP="007854B8">
      <w:pPr>
        <w:ind w:left="360"/>
        <w:contextualSpacing/>
        <w:rPr>
          <w:rFonts w:asciiTheme="minorHAnsi" w:hAnsiTheme="minorHAnsi" w:cstheme="minorHAnsi"/>
          <w:color w:val="000000" w:themeColor="text1"/>
          <w:highlight w:val="yellow"/>
        </w:rPr>
      </w:pPr>
    </w:p>
    <w:p w14:paraId="444CF5AD" w14:textId="61F75F33"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Keep the two-well insert firmly</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attached to the surface of the original packaging while cutting to ensure a smooth cut and protect the adhesiveness of the insert. </w:t>
      </w:r>
    </w:p>
    <w:p w14:paraId="28D1BC35" w14:textId="77777777" w:rsidR="00547E3F" w:rsidRPr="00E812BE" w:rsidRDefault="00547E3F" w:rsidP="007854B8">
      <w:pPr>
        <w:ind w:left="360"/>
        <w:contextualSpacing/>
        <w:rPr>
          <w:rFonts w:asciiTheme="minorHAnsi" w:hAnsiTheme="minorHAnsi" w:cstheme="minorHAnsi"/>
          <w:color w:val="000000" w:themeColor="text1"/>
        </w:rPr>
      </w:pPr>
    </w:p>
    <w:p w14:paraId="5779B939" w14:textId="7C6E39D8"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Aspirate laminin solution from the dishes. </w:t>
      </w:r>
    </w:p>
    <w:p w14:paraId="2BAE12C6" w14:textId="77777777" w:rsidR="00547E3F" w:rsidRPr="00E812BE" w:rsidRDefault="00547E3F" w:rsidP="007854B8">
      <w:pPr>
        <w:ind w:left="360"/>
        <w:contextualSpacing/>
        <w:rPr>
          <w:rFonts w:asciiTheme="minorHAnsi" w:hAnsiTheme="minorHAnsi" w:cstheme="minorHAnsi"/>
          <w:color w:val="000000" w:themeColor="text1"/>
        </w:rPr>
      </w:pPr>
    </w:p>
    <w:p w14:paraId="73C3B591" w14:textId="6EA22B02"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NOTE: </w:t>
      </w:r>
      <w:r w:rsidR="007854B8">
        <w:rPr>
          <w:rFonts w:asciiTheme="minorHAnsi" w:hAnsiTheme="minorHAnsi" w:cstheme="minorHAnsi"/>
          <w:color w:val="000000" w:themeColor="text1"/>
        </w:rPr>
        <w:t>D</w:t>
      </w:r>
      <w:r w:rsidRPr="00E812BE">
        <w:rPr>
          <w:rFonts w:asciiTheme="minorHAnsi" w:hAnsiTheme="minorHAnsi" w:cstheme="minorHAnsi"/>
          <w:color w:val="000000" w:themeColor="text1"/>
        </w:rPr>
        <w:t>o not wash the dishes</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with sterile PBS or water after laminin incubation. Wet surface</w:t>
      </w:r>
      <w:r w:rsidR="007854B8">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will prevent tight adhesion of the culture insert.</w:t>
      </w:r>
    </w:p>
    <w:p w14:paraId="7FEB191C" w14:textId="77777777" w:rsidR="00547E3F" w:rsidRPr="00E812BE" w:rsidRDefault="00547E3F" w:rsidP="007854B8">
      <w:pPr>
        <w:ind w:left="360"/>
        <w:contextualSpacing/>
        <w:rPr>
          <w:rFonts w:asciiTheme="minorHAnsi" w:hAnsiTheme="minorHAnsi" w:cstheme="minorHAnsi"/>
          <w:color w:val="000000" w:themeColor="text1"/>
        </w:rPr>
      </w:pPr>
    </w:p>
    <w:p w14:paraId="3619712A" w14:textId="76AA8A04"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Remove one-well insert with sterile tweezers and place it in the center of the poly-L ornithine</w:t>
      </w:r>
      <w:r w:rsidR="00CE5709">
        <w:rPr>
          <w:rFonts w:asciiTheme="minorHAnsi" w:hAnsiTheme="minorHAnsi" w:cstheme="minorHAnsi"/>
          <w:color w:val="000000" w:themeColor="text1"/>
          <w:highlight w:val="yellow"/>
        </w:rPr>
        <w:t>/L</w:t>
      </w:r>
      <w:r w:rsidRPr="00E812BE">
        <w:rPr>
          <w:rFonts w:asciiTheme="minorHAnsi" w:hAnsiTheme="minorHAnsi" w:cstheme="minorHAnsi"/>
          <w:color w:val="000000" w:themeColor="text1"/>
          <w:highlight w:val="yellow"/>
        </w:rPr>
        <w:t>aminin coated dish. Use tweezers to press along the edges of the</w:t>
      </w:r>
      <w:r w:rsidR="00CE5709">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insert to fix it to the surface of the dish.</w:t>
      </w:r>
    </w:p>
    <w:p w14:paraId="24EF2BC1" w14:textId="77777777" w:rsidR="00547E3F" w:rsidRPr="00E812BE" w:rsidRDefault="00547E3F" w:rsidP="007854B8">
      <w:pPr>
        <w:ind w:left="360"/>
        <w:contextualSpacing/>
        <w:rPr>
          <w:rFonts w:asciiTheme="minorHAnsi" w:hAnsiTheme="minorHAnsi" w:cstheme="minorHAnsi"/>
          <w:color w:val="000000" w:themeColor="text1"/>
          <w:highlight w:val="yellow"/>
        </w:rPr>
      </w:pPr>
    </w:p>
    <w:p w14:paraId="54A355BE" w14:textId="77777777" w:rsidR="00547E3F"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Carefully turn the dish upside down to verify that the insert is firmly adhered.</w:t>
      </w:r>
    </w:p>
    <w:p w14:paraId="09172AE8" w14:textId="5A7C9DA1" w:rsidR="00BE16BB" w:rsidRPr="00E812BE" w:rsidRDefault="00BE16BB" w:rsidP="007854B8">
      <w:pPr>
        <w:ind w:firstLine="60"/>
        <w:contextualSpacing/>
        <w:rPr>
          <w:rFonts w:asciiTheme="minorHAnsi" w:hAnsiTheme="minorHAnsi" w:cstheme="minorHAnsi"/>
          <w:color w:val="000000" w:themeColor="text1"/>
          <w:highlight w:val="yellow"/>
        </w:rPr>
      </w:pPr>
    </w:p>
    <w:p w14:paraId="58D5C72B" w14:textId="65047D40"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Keep the dish upside down and </w:t>
      </w:r>
      <w:bookmarkStart w:id="7" w:name="_Hlk12025226"/>
      <w:r w:rsidRPr="00E812BE">
        <w:rPr>
          <w:rFonts w:asciiTheme="minorHAnsi" w:hAnsiTheme="minorHAnsi" w:cstheme="minorHAnsi"/>
          <w:color w:val="000000" w:themeColor="text1"/>
          <w:highlight w:val="yellow"/>
        </w:rPr>
        <w:t xml:space="preserve">mark the boundary of the insert compartment using a permanent black marker with </w:t>
      </w:r>
      <w:r w:rsidR="00733DD6">
        <w:rPr>
          <w:rFonts w:asciiTheme="minorHAnsi" w:hAnsiTheme="minorHAnsi" w:cstheme="minorHAnsi"/>
          <w:color w:val="000000" w:themeColor="text1"/>
          <w:highlight w:val="yellow"/>
        </w:rPr>
        <w:t xml:space="preserve">an </w:t>
      </w:r>
      <w:r w:rsidRPr="00E812BE">
        <w:rPr>
          <w:rFonts w:asciiTheme="minorHAnsi" w:hAnsiTheme="minorHAnsi" w:cstheme="minorHAnsi"/>
          <w:color w:val="000000" w:themeColor="text1"/>
          <w:highlight w:val="yellow"/>
        </w:rPr>
        <w:t>ultra-fine tip</w:t>
      </w:r>
      <w:bookmarkEnd w:id="7"/>
      <w:r w:rsidRPr="00E812BE">
        <w:rPr>
          <w:rFonts w:asciiTheme="minorHAnsi" w:hAnsiTheme="minorHAnsi" w:cstheme="minorHAnsi"/>
          <w:color w:val="000000" w:themeColor="text1"/>
          <w:highlight w:val="yellow"/>
        </w:rPr>
        <w:t xml:space="preserve"> (</w:t>
      </w:r>
      <w:r w:rsidR="00CE5709" w:rsidRPr="00CE5709">
        <w:rPr>
          <w:rFonts w:asciiTheme="minorHAnsi" w:hAnsiTheme="minorHAnsi" w:cstheme="minorHAnsi"/>
          <w:b/>
          <w:bCs/>
          <w:color w:val="000000" w:themeColor="text1"/>
          <w:highlight w:val="yellow"/>
        </w:rPr>
        <w:t>Figure 1C</w:t>
      </w:r>
      <w:r w:rsidRPr="00E812BE">
        <w:rPr>
          <w:rFonts w:asciiTheme="minorHAnsi" w:hAnsiTheme="minorHAnsi" w:cstheme="minorHAnsi"/>
          <w:color w:val="000000" w:themeColor="text1"/>
          <w:highlight w:val="yellow"/>
        </w:rPr>
        <w:t>).</w:t>
      </w:r>
      <w:r w:rsidR="00CE5709">
        <w:rPr>
          <w:rFonts w:asciiTheme="minorHAnsi" w:hAnsiTheme="minorHAnsi" w:cstheme="minorHAnsi"/>
          <w:color w:val="000000" w:themeColor="text1"/>
          <w:highlight w:val="yellow"/>
        </w:rPr>
        <w:t xml:space="preserve"> </w:t>
      </w:r>
    </w:p>
    <w:p w14:paraId="1C46A200" w14:textId="77777777" w:rsidR="00BE16BB" w:rsidRPr="00E812BE" w:rsidRDefault="00BE16BB" w:rsidP="007854B8">
      <w:pPr>
        <w:contextualSpacing/>
        <w:rPr>
          <w:rFonts w:asciiTheme="minorHAnsi" w:hAnsiTheme="minorHAnsi" w:cstheme="minorHAnsi"/>
          <w:color w:val="000000" w:themeColor="text1"/>
        </w:rPr>
      </w:pPr>
    </w:p>
    <w:p w14:paraId="5CC1AA9F" w14:textId="3FEAFA33" w:rsidR="00BE16BB" w:rsidRPr="00E812BE" w:rsidRDefault="00BE16BB" w:rsidP="007854B8">
      <w:pPr>
        <w:numPr>
          <w:ilvl w:val="0"/>
          <w:numId w:val="23"/>
        </w:numPr>
        <w:contextualSpacing/>
        <w:rPr>
          <w:rFonts w:asciiTheme="minorHAnsi" w:hAnsiTheme="minorHAnsi" w:cstheme="minorHAnsi"/>
          <w:b/>
          <w:color w:val="000000" w:themeColor="text1"/>
        </w:rPr>
      </w:pPr>
      <w:r w:rsidRPr="00E812BE">
        <w:rPr>
          <w:rFonts w:asciiTheme="minorHAnsi" w:hAnsiTheme="minorHAnsi" w:cstheme="minorHAnsi"/>
          <w:b/>
          <w:color w:val="000000" w:themeColor="text1"/>
          <w:highlight w:val="yellow"/>
        </w:rPr>
        <w:t xml:space="preserve">Long distance </w:t>
      </w:r>
      <w:r w:rsidR="00733DD6" w:rsidRPr="00E812BE">
        <w:rPr>
          <w:rFonts w:asciiTheme="minorHAnsi" w:hAnsiTheme="minorHAnsi" w:cstheme="minorHAnsi"/>
          <w:b/>
          <w:color w:val="000000" w:themeColor="text1"/>
          <w:highlight w:val="yellow"/>
        </w:rPr>
        <w:t>migration assay</w:t>
      </w:r>
    </w:p>
    <w:p w14:paraId="0828A181" w14:textId="77777777" w:rsidR="004D4F47" w:rsidRPr="00E812BE" w:rsidRDefault="004D4F47" w:rsidP="007854B8">
      <w:pPr>
        <w:contextualSpacing/>
        <w:rPr>
          <w:rFonts w:asciiTheme="minorHAnsi" w:hAnsiTheme="minorHAnsi" w:cstheme="minorHAnsi"/>
          <w:b/>
          <w:color w:val="000000" w:themeColor="text1"/>
        </w:rPr>
      </w:pPr>
    </w:p>
    <w:p w14:paraId="0CBB80B0" w14:textId="3DEF3377"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Suspend human GABAergic interneurons at a concentration of 3 </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10</w:t>
      </w:r>
      <w:r w:rsidRPr="00E812BE">
        <w:rPr>
          <w:rFonts w:asciiTheme="minorHAnsi" w:hAnsiTheme="minorHAnsi" w:cstheme="minorHAnsi"/>
          <w:color w:val="000000" w:themeColor="text1"/>
          <w:highlight w:val="yellow"/>
          <w:vertAlign w:val="superscript"/>
        </w:rPr>
        <w:t>4</w:t>
      </w:r>
      <w:r w:rsidR="00CE5709">
        <w:rPr>
          <w:rFonts w:asciiTheme="minorHAnsi" w:hAnsiTheme="minorHAnsi" w:cstheme="minorHAnsi"/>
          <w:color w:val="000000" w:themeColor="text1"/>
          <w:highlight w:val="yellow"/>
          <w:vertAlign w:val="superscript"/>
        </w:rPr>
        <w:t xml:space="preserve"> </w:t>
      </w:r>
      <w:r w:rsidRPr="00E812BE">
        <w:rPr>
          <w:rFonts w:asciiTheme="minorHAnsi" w:hAnsiTheme="minorHAnsi" w:cstheme="minorHAnsi"/>
          <w:color w:val="000000" w:themeColor="text1"/>
          <w:highlight w:val="yellow"/>
        </w:rPr>
        <w:t xml:space="preserve">cells/70 </w:t>
      </w:r>
      <w:r w:rsidR="007854B8">
        <w:rPr>
          <w:rFonts w:asciiTheme="minorHAnsi" w:hAnsiTheme="minorHAnsi" w:cstheme="minorHAnsi"/>
          <w:color w:val="000000" w:themeColor="text1"/>
          <w:highlight w:val="yellow"/>
        </w:rPr>
        <w:t>µL</w:t>
      </w:r>
      <w:r w:rsidRPr="00E812BE">
        <w:rPr>
          <w:rFonts w:asciiTheme="minorHAnsi" w:hAnsiTheme="minorHAnsi" w:cstheme="minorHAnsi"/>
          <w:color w:val="000000" w:themeColor="text1"/>
          <w:highlight w:val="yellow"/>
        </w:rPr>
        <w:t xml:space="preserve"> of neuronal medium. Seed 70 </w:t>
      </w:r>
      <w:r w:rsidR="007854B8">
        <w:rPr>
          <w:rFonts w:asciiTheme="minorHAnsi" w:hAnsiTheme="minorHAnsi" w:cstheme="minorHAnsi"/>
          <w:color w:val="000000" w:themeColor="text1"/>
          <w:highlight w:val="yellow"/>
        </w:rPr>
        <w:t>µL</w:t>
      </w:r>
      <w:r w:rsidRPr="00E812BE">
        <w:rPr>
          <w:rFonts w:asciiTheme="minorHAnsi" w:hAnsiTheme="minorHAnsi" w:cstheme="minorHAnsi"/>
          <w:color w:val="000000" w:themeColor="text1"/>
          <w:highlight w:val="yellow"/>
        </w:rPr>
        <w:t xml:space="preserve"> of cell solution inside each one-well culture insert.</w:t>
      </w:r>
      <w:r w:rsidR="00CE5709">
        <w:rPr>
          <w:rFonts w:asciiTheme="minorHAnsi" w:hAnsiTheme="minorHAnsi" w:cstheme="minorHAnsi"/>
          <w:color w:val="000000" w:themeColor="text1"/>
          <w:highlight w:val="yellow"/>
        </w:rPr>
        <w:t xml:space="preserve"> </w:t>
      </w:r>
    </w:p>
    <w:p w14:paraId="0638FDFF" w14:textId="77777777" w:rsidR="006A6BF9" w:rsidRPr="00E812BE" w:rsidRDefault="006A6BF9" w:rsidP="007854B8">
      <w:pPr>
        <w:contextualSpacing/>
        <w:rPr>
          <w:rFonts w:asciiTheme="minorHAnsi" w:hAnsiTheme="minorHAnsi" w:cstheme="minorHAnsi"/>
          <w:color w:val="000000" w:themeColor="text1"/>
          <w:highlight w:val="yellow"/>
        </w:rPr>
      </w:pPr>
    </w:p>
    <w:p w14:paraId="10449B22" w14:textId="12FAD810"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NOTE: The seeding density of interneurons is as per manufacturer’s recommendation. </w:t>
      </w:r>
    </w:p>
    <w:p w14:paraId="3C3FAB10" w14:textId="77777777" w:rsidR="006A6BF9" w:rsidRPr="00E812BE" w:rsidRDefault="006A6BF9" w:rsidP="007854B8">
      <w:pPr>
        <w:contextualSpacing/>
        <w:rPr>
          <w:rFonts w:asciiTheme="minorHAnsi" w:hAnsiTheme="minorHAnsi" w:cstheme="minorHAnsi"/>
          <w:color w:val="000000" w:themeColor="text1"/>
        </w:rPr>
      </w:pPr>
    </w:p>
    <w:p w14:paraId="33002DDC" w14:textId="1C9634E0"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Suspend human periventricular endothelial cells at a concentration of 3</w:t>
      </w:r>
      <w:r w:rsidR="00733DD6">
        <w:rPr>
          <w:rFonts w:asciiTheme="minorHAnsi" w:hAnsiTheme="minorHAnsi" w:cstheme="minorHAnsi"/>
          <w:color w:val="000000" w:themeColor="text1"/>
          <w:highlight w:val="yellow"/>
        </w:rPr>
        <w:t xml:space="preserve"> x</w:t>
      </w:r>
      <w:r w:rsidRPr="00E812BE">
        <w:rPr>
          <w:rFonts w:asciiTheme="minorHAnsi" w:hAnsiTheme="minorHAnsi" w:cstheme="minorHAnsi"/>
          <w:color w:val="000000" w:themeColor="text1"/>
          <w:highlight w:val="yellow"/>
        </w:rPr>
        <w:t xml:space="preserve"> 10</w:t>
      </w:r>
      <w:r w:rsidRPr="00E812BE">
        <w:rPr>
          <w:rFonts w:asciiTheme="minorHAnsi" w:hAnsiTheme="minorHAnsi" w:cstheme="minorHAnsi"/>
          <w:color w:val="000000" w:themeColor="text1"/>
          <w:highlight w:val="yellow"/>
          <w:vertAlign w:val="superscript"/>
        </w:rPr>
        <w:t>4</w:t>
      </w:r>
      <w:r w:rsidRPr="00E812BE">
        <w:rPr>
          <w:rFonts w:asciiTheme="minorHAnsi" w:hAnsiTheme="minorHAnsi" w:cstheme="minorHAnsi"/>
          <w:color w:val="000000" w:themeColor="text1"/>
          <w:highlight w:val="yellow"/>
        </w:rPr>
        <w:t xml:space="preserve"> </w:t>
      </w:r>
      <w:r w:rsidR="00090D59" w:rsidRPr="00E812BE">
        <w:rPr>
          <w:rFonts w:asciiTheme="minorHAnsi" w:hAnsiTheme="minorHAnsi" w:cstheme="minorHAnsi"/>
          <w:color w:val="000000" w:themeColor="text1"/>
          <w:highlight w:val="yellow"/>
        </w:rPr>
        <w:t>cells</w:t>
      </w:r>
      <w:r w:rsidRPr="00E812BE">
        <w:rPr>
          <w:rFonts w:asciiTheme="minorHAnsi" w:hAnsiTheme="minorHAnsi" w:cstheme="minorHAnsi"/>
          <w:color w:val="000000" w:themeColor="text1"/>
          <w:highlight w:val="yellow"/>
        </w:rPr>
        <w:t xml:space="preserve">/70 </w:t>
      </w:r>
      <w:r w:rsidR="007854B8">
        <w:rPr>
          <w:rFonts w:asciiTheme="minorHAnsi" w:hAnsiTheme="minorHAnsi" w:cstheme="minorHAnsi"/>
          <w:color w:val="000000" w:themeColor="text1"/>
          <w:highlight w:val="yellow"/>
        </w:rPr>
        <w:t>µL</w:t>
      </w:r>
      <w:r w:rsidRPr="00E812BE">
        <w:rPr>
          <w:rFonts w:asciiTheme="minorHAnsi" w:hAnsiTheme="minorHAnsi" w:cstheme="minorHAnsi"/>
          <w:color w:val="000000" w:themeColor="text1"/>
          <w:highlight w:val="yellow"/>
        </w:rPr>
        <w:t xml:space="preserve"> of periventricular endothelial cell medium. Seed</w:t>
      </w:r>
      <w:r w:rsidR="00CE5709">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 xml:space="preserve">70 </w:t>
      </w:r>
      <w:r w:rsidR="007854B8">
        <w:rPr>
          <w:rFonts w:asciiTheme="minorHAnsi" w:hAnsiTheme="minorHAnsi" w:cstheme="minorHAnsi"/>
          <w:color w:val="000000" w:themeColor="text1"/>
          <w:highlight w:val="yellow"/>
        </w:rPr>
        <w:t>µL</w:t>
      </w:r>
      <w:r w:rsidRPr="00E812BE">
        <w:rPr>
          <w:rFonts w:asciiTheme="minorHAnsi" w:hAnsiTheme="minorHAnsi" w:cstheme="minorHAnsi"/>
          <w:color w:val="000000" w:themeColor="text1"/>
          <w:highlight w:val="yellow"/>
        </w:rPr>
        <w:t xml:space="preserve"> of cell solution inside each one-well culture insert. </w:t>
      </w:r>
    </w:p>
    <w:p w14:paraId="2F433A53" w14:textId="77777777" w:rsidR="006A6BF9" w:rsidRPr="00E812BE" w:rsidRDefault="006A6BF9" w:rsidP="007854B8">
      <w:pPr>
        <w:contextualSpacing/>
        <w:rPr>
          <w:rFonts w:asciiTheme="minorHAnsi" w:hAnsiTheme="minorHAnsi" w:cstheme="minorHAnsi"/>
          <w:color w:val="000000" w:themeColor="text1"/>
          <w:highlight w:val="yellow"/>
        </w:rPr>
      </w:pPr>
    </w:p>
    <w:p w14:paraId="28EC27D7" w14:textId="7AB7ACC1"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NOTE: </w:t>
      </w:r>
      <w:r w:rsidR="00733DD6">
        <w:rPr>
          <w:rFonts w:asciiTheme="minorHAnsi" w:hAnsiTheme="minorHAnsi" w:cstheme="minorHAnsi"/>
          <w:color w:val="000000" w:themeColor="text1"/>
        </w:rPr>
        <w:t>The n</w:t>
      </w:r>
      <w:r w:rsidRPr="00E812BE">
        <w:rPr>
          <w:rFonts w:asciiTheme="minorHAnsi" w:hAnsiTheme="minorHAnsi" w:cstheme="minorHAnsi"/>
          <w:color w:val="000000" w:themeColor="text1"/>
        </w:rPr>
        <w:t xml:space="preserve">umber of human periventricular endothelial cells seeded </w:t>
      </w:r>
      <w:r w:rsidR="00733DD6">
        <w:rPr>
          <w:rFonts w:asciiTheme="minorHAnsi" w:hAnsiTheme="minorHAnsi" w:cstheme="minorHAnsi"/>
          <w:color w:val="000000" w:themeColor="text1"/>
        </w:rPr>
        <w:t>maintains</w:t>
      </w:r>
      <w:r w:rsidRPr="00E812BE">
        <w:rPr>
          <w:rFonts w:asciiTheme="minorHAnsi" w:hAnsiTheme="minorHAnsi" w:cstheme="minorHAnsi"/>
          <w:color w:val="000000" w:themeColor="text1"/>
        </w:rPr>
        <w:t xml:space="preserve"> a 1:1 ratio with </w:t>
      </w:r>
      <w:r w:rsidR="00733DD6">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 xml:space="preserve">number of seeded neurons. </w:t>
      </w:r>
    </w:p>
    <w:p w14:paraId="17C1F3B7" w14:textId="77777777" w:rsidR="006A6BF9" w:rsidRPr="00E812BE" w:rsidRDefault="006A6BF9" w:rsidP="007854B8">
      <w:pPr>
        <w:contextualSpacing/>
        <w:rPr>
          <w:rFonts w:asciiTheme="minorHAnsi" w:hAnsiTheme="minorHAnsi" w:cstheme="minorHAnsi"/>
          <w:color w:val="000000" w:themeColor="text1"/>
        </w:rPr>
      </w:pPr>
    </w:p>
    <w:p w14:paraId="06C1318F" w14:textId="1B9932FE"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neuronal medium in neuron dish to fill the area around the insert and prevent the coating from drying. Similarly, 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periventricular endothelial cell medium in periventricular endothelial cell dish.</w:t>
      </w:r>
      <w:r w:rsidR="00CE5709">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 xml:space="preserve"> </w:t>
      </w:r>
    </w:p>
    <w:p w14:paraId="6C233C4E" w14:textId="77777777" w:rsidR="006A6BF9" w:rsidRPr="00E812BE" w:rsidRDefault="006A6BF9" w:rsidP="007854B8">
      <w:pPr>
        <w:contextualSpacing/>
        <w:rPr>
          <w:rFonts w:asciiTheme="minorHAnsi" w:hAnsiTheme="minorHAnsi" w:cstheme="minorHAnsi"/>
          <w:color w:val="000000" w:themeColor="text1"/>
        </w:rPr>
      </w:pPr>
    </w:p>
    <w:p w14:paraId="3C96F53E" w14:textId="20154C77"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Add medium slowly along the edge of the dish so that the insert is not disturbed.</w:t>
      </w:r>
    </w:p>
    <w:p w14:paraId="5AE177BE" w14:textId="77777777" w:rsidR="006A6BF9" w:rsidRPr="00E812BE" w:rsidRDefault="006A6BF9" w:rsidP="007854B8">
      <w:pPr>
        <w:ind w:firstLine="360"/>
        <w:contextualSpacing/>
        <w:rPr>
          <w:rFonts w:asciiTheme="minorHAnsi" w:hAnsiTheme="minorHAnsi" w:cstheme="minorHAnsi"/>
          <w:color w:val="000000" w:themeColor="text1"/>
        </w:rPr>
      </w:pPr>
    </w:p>
    <w:p w14:paraId="064B3181" w14:textId="277D1A85"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Check under </w:t>
      </w:r>
      <w:r w:rsidR="00733DD6">
        <w:rPr>
          <w:rFonts w:asciiTheme="minorHAnsi" w:hAnsiTheme="minorHAnsi" w:cstheme="minorHAnsi"/>
          <w:color w:val="000000" w:themeColor="text1"/>
          <w:highlight w:val="yellow"/>
        </w:rPr>
        <w:t xml:space="preserve">a </w:t>
      </w:r>
      <w:r w:rsidRPr="00E812BE">
        <w:rPr>
          <w:rFonts w:asciiTheme="minorHAnsi" w:hAnsiTheme="minorHAnsi" w:cstheme="minorHAnsi"/>
          <w:color w:val="000000" w:themeColor="text1"/>
          <w:highlight w:val="yellow"/>
        </w:rPr>
        <w:t>microscope to verify that cells are not leaking from the insert compartment.</w:t>
      </w:r>
    </w:p>
    <w:p w14:paraId="3C8AC26B" w14:textId="77777777" w:rsidR="006A6BF9" w:rsidRPr="00E812BE" w:rsidRDefault="006A6BF9" w:rsidP="007854B8">
      <w:pPr>
        <w:ind w:left="360"/>
        <w:contextualSpacing/>
        <w:rPr>
          <w:rFonts w:asciiTheme="minorHAnsi" w:hAnsiTheme="minorHAnsi" w:cstheme="minorHAnsi"/>
          <w:color w:val="000000" w:themeColor="text1"/>
          <w:highlight w:val="yellow"/>
        </w:rPr>
      </w:pPr>
    </w:p>
    <w:p w14:paraId="0DB6DD82" w14:textId="77EA3B7C"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Incubate cells for 24 h at 37</w:t>
      </w:r>
      <w:r w:rsidR="00A601EC"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and 5% CO</w:t>
      </w:r>
      <w:r w:rsidRPr="00E812BE">
        <w:rPr>
          <w:rFonts w:asciiTheme="minorHAnsi" w:hAnsiTheme="minorHAnsi" w:cstheme="minorHAnsi"/>
          <w:color w:val="000000" w:themeColor="text1"/>
          <w:highlight w:val="yellow"/>
          <w:vertAlign w:val="subscript"/>
        </w:rPr>
        <w:t>2</w:t>
      </w:r>
      <w:r w:rsidRPr="00E812BE">
        <w:rPr>
          <w:rFonts w:asciiTheme="minorHAnsi" w:hAnsiTheme="minorHAnsi" w:cstheme="minorHAnsi"/>
          <w:color w:val="000000" w:themeColor="text1"/>
          <w:highlight w:val="yellow"/>
        </w:rPr>
        <w:t xml:space="preserve">. After 24 h incubation, check under microscope </w:t>
      </w:r>
      <w:r w:rsidRPr="00E812BE">
        <w:rPr>
          <w:rFonts w:asciiTheme="minorHAnsi" w:hAnsiTheme="minorHAnsi" w:cstheme="minorHAnsi"/>
          <w:color w:val="000000" w:themeColor="text1"/>
          <w:highlight w:val="yellow"/>
        </w:rPr>
        <w:lastRenderedPageBreak/>
        <w:t xml:space="preserve">to verify that cells have attached properly and there is no overnight leak. </w:t>
      </w:r>
    </w:p>
    <w:p w14:paraId="7C19B934" w14:textId="77777777" w:rsidR="006A6BF9" w:rsidRPr="00E812BE" w:rsidRDefault="006A6BF9" w:rsidP="007854B8">
      <w:pPr>
        <w:contextualSpacing/>
        <w:rPr>
          <w:rFonts w:asciiTheme="minorHAnsi" w:hAnsiTheme="minorHAnsi" w:cstheme="minorHAnsi"/>
          <w:color w:val="000000" w:themeColor="text1"/>
          <w:highlight w:val="yellow"/>
        </w:rPr>
      </w:pPr>
    </w:p>
    <w:p w14:paraId="3B5C8E2E" w14:textId="6FF90D3D"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 xml:space="preserve">After 48 h post-seeding, gently remove the insert using a sterile tweezer. Check under the microscope to verify that </w:t>
      </w:r>
      <w:r w:rsidR="00733DD6">
        <w:rPr>
          <w:rFonts w:asciiTheme="minorHAnsi" w:hAnsiTheme="minorHAnsi" w:cstheme="minorHAnsi"/>
          <w:color w:val="000000" w:themeColor="text1"/>
          <w:highlight w:val="yellow"/>
        </w:rPr>
        <w:t xml:space="preserve">the </w:t>
      </w:r>
      <w:r w:rsidRPr="00E812BE">
        <w:rPr>
          <w:rFonts w:asciiTheme="minorHAnsi" w:hAnsiTheme="minorHAnsi" w:cstheme="minorHAnsi"/>
          <w:color w:val="000000" w:themeColor="text1"/>
          <w:highlight w:val="yellow"/>
        </w:rPr>
        <w:t>cell layer remains undisturbed (day 0).</w:t>
      </w:r>
    </w:p>
    <w:p w14:paraId="406B0EAA" w14:textId="77777777" w:rsidR="006A6BF9" w:rsidRPr="00E812BE" w:rsidRDefault="006A6BF9" w:rsidP="007854B8">
      <w:pPr>
        <w:contextualSpacing/>
        <w:rPr>
          <w:rFonts w:asciiTheme="minorHAnsi" w:hAnsiTheme="minorHAnsi" w:cstheme="minorHAnsi"/>
          <w:color w:val="000000" w:themeColor="text1"/>
          <w:highlight w:val="yellow"/>
        </w:rPr>
      </w:pPr>
    </w:p>
    <w:p w14:paraId="68C75F43" w14:textId="7EFB565B"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highlight w:val="yellow"/>
        </w:rPr>
        <w:t xml:space="preserve">Remove medium from the neuron dish and 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fresh neuronal medium. Similarly, remove medium from the periventricular endothelial cell dish and 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fresh periventricular endothelial cell medium</w:t>
      </w:r>
      <w:r w:rsidRPr="00E812BE">
        <w:rPr>
          <w:rFonts w:asciiTheme="minorHAnsi" w:hAnsiTheme="minorHAnsi" w:cstheme="minorHAnsi"/>
          <w:color w:val="000000" w:themeColor="text1"/>
        </w:rPr>
        <w:t xml:space="preserve">. </w:t>
      </w:r>
    </w:p>
    <w:p w14:paraId="491E265C" w14:textId="77777777" w:rsidR="006A6BF9" w:rsidRPr="00E812BE" w:rsidRDefault="006A6BF9" w:rsidP="007854B8">
      <w:pPr>
        <w:contextualSpacing/>
        <w:rPr>
          <w:rFonts w:asciiTheme="minorHAnsi" w:hAnsiTheme="minorHAnsi" w:cstheme="minorHAnsi"/>
          <w:color w:val="000000" w:themeColor="text1"/>
        </w:rPr>
      </w:pPr>
    </w:p>
    <w:p w14:paraId="439E8467" w14:textId="3B02C827"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Set aside</w:t>
      </w:r>
      <w:r w:rsidR="00733DD6">
        <w:rPr>
          <w:rFonts w:asciiTheme="minorHAnsi" w:hAnsiTheme="minorHAnsi" w:cstheme="minorHAnsi"/>
          <w:color w:val="000000" w:themeColor="text1"/>
        </w:rPr>
        <w:t xml:space="preserve"> the</w:t>
      </w:r>
      <w:r w:rsidRPr="00E812BE">
        <w:rPr>
          <w:rFonts w:asciiTheme="minorHAnsi" w:hAnsiTheme="minorHAnsi" w:cstheme="minorHAnsi"/>
          <w:color w:val="000000" w:themeColor="text1"/>
        </w:rPr>
        <w:t xml:space="preserve"> required number of</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dishes and fix with 4% PFA for day 0 images.</w:t>
      </w:r>
    </w:p>
    <w:p w14:paraId="246C1FD8" w14:textId="77777777" w:rsidR="006A6BF9" w:rsidRPr="00E812BE" w:rsidRDefault="006A6BF9" w:rsidP="007854B8">
      <w:pPr>
        <w:contextualSpacing/>
        <w:rPr>
          <w:rFonts w:asciiTheme="minorHAnsi" w:hAnsiTheme="minorHAnsi" w:cstheme="minorHAnsi"/>
          <w:color w:val="000000" w:themeColor="text1"/>
        </w:rPr>
      </w:pPr>
    </w:p>
    <w:p w14:paraId="334A2EF2" w14:textId="704E3551"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highlight w:val="yellow"/>
        </w:rPr>
        <w:t xml:space="preserve">Incubate cells for </w:t>
      </w:r>
      <w:r w:rsidR="00090D59" w:rsidRPr="00E812BE">
        <w:rPr>
          <w:rFonts w:asciiTheme="minorHAnsi" w:hAnsiTheme="minorHAnsi" w:cstheme="minorHAnsi"/>
          <w:color w:val="000000" w:themeColor="text1"/>
          <w:highlight w:val="yellow"/>
        </w:rPr>
        <w:t xml:space="preserve">5 </w:t>
      </w:r>
      <w:r w:rsidRPr="00E812BE">
        <w:rPr>
          <w:rFonts w:asciiTheme="minorHAnsi" w:hAnsiTheme="minorHAnsi" w:cstheme="minorHAnsi"/>
          <w:color w:val="000000" w:themeColor="text1"/>
          <w:highlight w:val="yellow"/>
        </w:rPr>
        <w:t>days at 37</w:t>
      </w:r>
      <w:r w:rsidR="009664A3"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and 5% CO</w:t>
      </w:r>
      <w:r w:rsidRPr="00E812BE">
        <w:rPr>
          <w:rFonts w:asciiTheme="minorHAnsi" w:hAnsiTheme="minorHAnsi" w:cstheme="minorHAnsi"/>
          <w:color w:val="000000" w:themeColor="text1"/>
          <w:highlight w:val="yellow"/>
          <w:vertAlign w:val="subscript"/>
        </w:rPr>
        <w:t>2</w:t>
      </w:r>
      <w:r w:rsidRPr="00E812BE">
        <w:rPr>
          <w:rFonts w:asciiTheme="minorHAnsi" w:hAnsiTheme="minorHAnsi" w:cstheme="minorHAnsi"/>
          <w:color w:val="000000" w:themeColor="text1"/>
          <w:highlight w:val="yellow"/>
        </w:rPr>
        <w:t xml:space="preserve">. After </w:t>
      </w:r>
      <w:r w:rsidR="00090D59" w:rsidRPr="00E812BE">
        <w:rPr>
          <w:rFonts w:asciiTheme="minorHAnsi" w:hAnsiTheme="minorHAnsi" w:cstheme="minorHAnsi"/>
          <w:color w:val="000000" w:themeColor="text1"/>
          <w:highlight w:val="yellow"/>
        </w:rPr>
        <w:t>5</w:t>
      </w:r>
      <w:r w:rsidRPr="00E812BE">
        <w:rPr>
          <w:rFonts w:asciiTheme="minorHAnsi" w:hAnsiTheme="minorHAnsi" w:cstheme="minorHAnsi"/>
          <w:color w:val="000000" w:themeColor="text1"/>
          <w:highlight w:val="yellow"/>
        </w:rPr>
        <w:t xml:space="preserve"> days, remove medium, fix cells with 4% PFA for 10 min, and wash </w:t>
      </w:r>
      <w:r w:rsidR="00733DD6">
        <w:rPr>
          <w:rFonts w:asciiTheme="minorHAnsi" w:hAnsiTheme="minorHAnsi" w:cstheme="minorHAnsi"/>
          <w:color w:val="000000" w:themeColor="text1"/>
          <w:highlight w:val="yellow"/>
        </w:rPr>
        <w:t>3x</w:t>
      </w:r>
      <w:r w:rsidRPr="00E812BE">
        <w:rPr>
          <w:rFonts w:asciiTheme="minorHAnsi" w:hAnsiTheme="minorHAnsi" w:cstheme="minorHAnsi"/>
          <w:color w:val="000000" w:themeColor="text1"/>
          <w:highlight w:val="yellow"/>
        </w:rPr>
        <w:t xml:space="preserve"> with 1</w:t>
      </w:r>
      <w:r w:rsidR="00733DD6">
        <w:rPr>
          <w:rFonts w:asciiTheme="minorHAnsi" w:hAnsiTheme="minorHAnsi" w:cstheme="minorHAnsi"/>
          <w:color w:val="000000" w:themeColor="text1"/>
          <w:highlight w:val="yellow"/>
        </w:rPr>
        <w:t>x</w:t>
      </w:r>
      <w:r w:rsidRPr="00E812BE">
        <w:rPr>
          <w:rFonts w:asciiTheme="minorHAnsi" w:hAnsiTheme="minorHAnsi" w:cstheme="minorHAnsi"/>
          <w:color w:val="000000" w:themeColor="text1"/>
          <w:highlight w:val="yellow"/>
        </w:rPr>
        <w:t xml:space="preserve"> PBS</w:t>
      </w:r>
      <w:r w:rsidRPr="00E812BE">
        <w:rPr>
          <w:rFonts w:asciiTheme="minorHAnsi" w:hAnsiTheme="minorHAnsi" w:cstheme="minorHAnsi"/>
          <w:color w:val="000000" w:themeColor="text1"/>
        </w:rPr>
        <w:t>.</w:t>
      </w:r>
    </w:p>
    <w:p w14:paraId="69E71DE0" w14:textId="77777777" w:rsidR="006A6BF9" w:rsidRPr="00E812BE" w:rsidRDefault="006A6BF9" w:rsidP="007854B8">
      <w:pPr>
        <w:ind w:left="360"/>
        <w:contextualSpacing/>
        <w:rPr>
          <w:rFonts w:asciiTheme="minorHAnsi" w:hAnsiTheme="minorHAnsi" w:cstheme="minorHAnsi"/>
          <w:color w:val="000000" w:themeColor="text1"/>
        </w:rPr>
      </w:pPr>
    </w:p>
    <w:p w14:paraId="3FF7D75A" w14:textId="55FC64E6" w:rsidR="00BE16BB" w:rsidRPr="00E812BE" w:rsidRDefault="00BE16BB" w:rsidP="007854B8">
      <w:pPr>
        <w:numPr>
          <w:ilvl w:val="1"/>
          <w:numId w:val="23"/>
        </w:numPr>
        <w:contextualSpacing/>
        <w:rPr>
          <w:rFonts w:asciiTheme="minorHAnsi" w:hAnsiTheme="minorHAnsi" w:cstheme="minorHAnsi"/>
          <w:color w:val="000000" w:themeColor="text1"/>
        </w:rPr>
      </w:pPr>
      <w:bookmarkStart w:id="8" w:name="_Hlk12931521"/>
      <w:r w:rsidRPr="00E812BE">
        <w:rPr>
          <w:rFonts w:asciiTheme="minorHAnsi" w:hAnsiTheme="minorHAnsi" w:cstheme="minorHAnsi"/>
          <w:color w:val="000000" w:themeColor="text1"/>
        </w:rPr>
        <w:t xml:space="preserve">Stain </w:t>
      </w:r>
      <w:r w:rsidR="00D813A2" w:rsidRPr="00E812BE">
        <w:rPr>
          <w:rFonts w:asciiTheme="minorHAnsi" w:hAnsiTheme="minorHAnsi" w:cstheme="minorHAnsi"/>
          <w:color w:val="000000" w:themeColor="text1"/>
        </w:rPr>
        <w:t xml:space="preserve">neurons with anti-human β-Tubulin or anti-human MAP2 antibody, and endothelial cells </w:t>
      </w:r>
      <w:r w:rsidRPr="00E812BE">
        <w:rPr>
          <w:rFonts w:asciiTheme="minorHAnsi" w:hAnsiTheme="minorHAnsi" w:cstheme="minorHAnsi"/>
          <w:color w:val="000000" w:themeColor="text1"/>
        </w:rPr>
        <w:t xml:space="preserve">with anti-human CD31 antibody. At the end of immunostaining,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antifade mounting medium</w:t>
      </w:r>
      <w:r w:rsidR="00733DD6">
        <w:rPr>
          <w:rFonts w:asciiTheme="minorHAnsi" w:hAnsiTheme="minorHAnsi" w:cstheme="minorHAnsi"/>
          <w:color w:val="000000" w:themeColor="text1"/>
        </w:rPr>
        <w:t xml:space="preserve"> to</w:t>
      </w:r>
      <w:r w:rsidRPr="00E812BE">
        <w:rPr>
          <w:rFonts w:asciiTheme="minorHAnsi" w:hAnsiTheme="minorHAnsi" w:cstheme="minorHAnsi"/>
          <w:color w:val="000000" w:themeColor="text1"/>
        </w:rPr>
        <w:t xml:space="preserve"> each dish</w:t>
      </w:r>
      <w:bookmarkEnd w:id="8"/>
      <w:r w:rsidRPr="00E812BE">
        <w:rPr>
          <w:rFonts w:asciiTheme="minorHAnsi" w:hAnsiTheme="minorHAnsi" w:cstheme="minorHAnsi"/>
          <w:color w:val="000000" w:themeColor="text1"/>
        </w:rPr>
        <w:t>.</w:t>
      </w:r>
    </w:p>
    <w:p w14:paraId="220D5E94" w14:textId="77777777" w:rsidR="00BE16BB" w:rsidRPr="00E812BE" w:rsidRDefault="00BE16BB" w:rsidP="007854B8">
      <w:pPr>
        <w:contextualSpacing/>
        <w:rPr>
          <w:rFonts w:asciiTheme="minorHAnsi" w:hAnsiTheme="minorHAnsi" w:cstheme="minorHAnsi"/>
          <w:color w:val="000000" w:themeColor="text1"/>
        </w:rPr>
      </w:pPr>
    </w:p>
    <w:p w14:paraId="75F22728" w14:textId="2C04F65A" w:rsidR="00BE16BB" w:rsidRPr="00E812BE" w:rsidRDefault="00BE16BB" w:rsidP="007854B8">
      <w:pPr>
        <w:numPr>
          <w:ilvl w:val="0"/>
          <w:numId w:val="23"/>
        </w:numPr>
        <w:contextualSpacing/>
        <w:rPr>
          <w:rFonts w:asciiTheme="minorHAnsi" w:hAnsiTheme="minorHAnsi" w:cstheme="minorHAnsi"/>
          <w:b/>
          <w:color w:val="000000" w:themeColor="text1"/>
        </w:rPr>
      </w:pPr>
      <w:r w:rsidRPr="00E812BE">
        <w:rPr>
          <w:rFonts w:asciiTheme="minorHAnsi" w:hAnsiTheme="minorHAnsi" w:cstheme="minorHAnsi"/>
          <w:b/>
          <w:color w:val="000000" w:themeColor="text1"/>
          <w:highlight w:val="yellow"/>
        </w:rPr>
        <w:t xml:space="preserve">Co-culture </w:t>
      </w:r>
      <w:r w:rsidR="00733DD6" w:rsidRPr="00E812BE">
        <w:rPr>
          <w:rFonts w:asciiTheme="minorHAnsi" w:hAnsiTheme="minorHAnsi" w:cstheme="minorHAnsi"/>
          <w:b/>
          <w:color w:val="000000" w:themeColor="text1"/>
          <w:highlight w:val="yellow"/>
        </w:rPr>
        <w:t>migration assay</w:t>
      </w:r>
    </w:p>
    <w:p w14:paraId="703B3A36" w14:textId="77777777" w:rsidR="004D4F47" w:rsidRPr="00E812BE" w:rsidRDefault="004D4F47" w:rsidP="007854B8">
      <w:pPr>
        <w:contextualSpacing/>
        <w:rPr>
          <w:rFonts w:asciiTheme="minorHAnsi" w:hAnsiTheme="minorHAnsi" w:cstheme="minorHAnsi"/>
          <w:b/>
          <w:color w:val="000000" w:themeColor="text1"/>
        </w:rPr>
      </w:pPr>
    </w:p>
    <w:p w14:paraId="65D5301A" w14:textId="7D8DCC46" w:rsidR="00BE16BB" w:rsidRPr="00E812BE" w:rsidRDefault="0011122A"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highlight w:val="yellow"/>
        </w:rPr>
        <w:t>Co-s</w:t>
      </w:r>
      <w:r w:rsidR="00BE16BB" w:rsidRPr="00E812BE">
        <w:rPr>
          <w:rFonts w:asciiTheme="minorHAnsi" w:hAnsiTheme="minorHAnsi" w:cstheme="minorHAnsi"/>
          <w:color w:val="000000" w:themeColor="text1"/>
          <w:highlight w:val="yellow"/>
        </w:rPr>
        <w:t xml:space="preserve">uspend 3 </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00BE16BB" w:rsidRPr="00E812BE">
        <w:rPr>
          <w:rFonts w:asciiTheme="minorHAnsi" w:hAnsiTheme="minorHAnsi" w:cstheme="minorHAnsi"/>
          <w:color w:val="000000" w:themeColor="text1"/>
          <w:highlight w:val="yellow"/>
        </w:rPr>
        <w:t>10</w:t>
      </w:r>
      <w:r w:rsidR="00BE16BB" w:rsidRPr="00E812BE">
        <w:rPr>
          <w:rFonts w:asciiTheme="minorHAnsi" w:hAnsiTheme="minorHAnsi" w:cstheme="minorHAnsi"/>
          <w:color w:val="000000" w:themeColor="text1"/>
          <w:highlight w:val="yellow"/>
          <w:vertAlign w:val="superscript"/>
        </w:rPr>
        <w:t>4</w:t>
      </w:r>
      <w:r w:rsidR="00BE16BB" w:rsidRPr="00E812BE">
        <w:rPr>
          <w:rFonts w:asciiTheme="minorHAnsi" w:hAnsiTheme="minorHAnsi" w:cstheme="minorHAnsi"/>
          <w:color w:val="000000" w:themeColor="text1"/>
          <w:highlight w:val="yellow"/>
        </w:rPr>
        <w:t xml:space="preserve"> GABAergic interneurons and 3 </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00BE16BB" w:rsidRPr="00E812BE">
        <w:rPr>
          <w:rFonts w:asciiTheme="minorHAnsi" w:hAnsiTheme="minorHAnsi" w:cstheme="minorHAnsi"/>
          <w:color w:val="000000" w:themeColor="text1"/>
          <w:highlight w:val="yellow"/>
        </w:rPr>
        <w:t>10</w:t>
      </w:r>
      <w:r w:rsidR="00BE16BB" w:rsidRPr="00E812BE">
        <w:rPr>
          <w:rFonts w:asciiTheme="minorHAnsi" w:hAnsiTheme="minorHAnsi" w:cstheme="minorHAnsi"/>
          <w:color w:val="000000" w:themeColor="text1"/>
          <w:highlight w:val="yellow"/>
          <w:vertAlign w:val="superscript"/>
        </w:rPr>
        <w:t xml:space="preserve">4 </w:t>
      </w:r>
      <w:r w:rsidR="00BE16BB" w:rsidRPr="00E812BE">
        <w:rPr>
          <w:rFonts w:asciiTheme="minorHAnsi" w:hAnsiTheme="minorHAnsi" w:cstheme="minorHAnsi"/>
          <w:color w:val="000000" w:themeColor="text1"/>
          <w:highlight w:val="yellow"/>
        </w:rPr>
        <w:t xml:space="preserve">human periventricular endothelial cells in 70 </w:t>
      </w:r>
      <w:r w:rsidR="007854B8">
        <w:rPr>
          <w:rFonts w:asciiTheme="minorHAnsi" w:hAnsiTheme="minorHAnsi" w:cstheme="minorHAnsi"/>
          <w:color w:val="000000" w:themeColor="text1"/>
          <w:highlight w:val="yellow"/>
        </w:rPr>
        <w:t>µL</w:t>
      </w:r>
      <w:r w:rsidR="00BE16BB" w:rsidRPr="00E812BE">
        <w:rPr>
          <w:rFonts w:asciiTheme="minorHAnsi" w:hAnsiTheme="minorHAnsi" w:cstheme="minorHAnsi"/>
          <w:color w:val="000000" w:themeColor="text1"/>
          <w:highlight w:val="yellow"/>
        </w:rPr>
        <w:t xml:space="preserve"> of co-culture medium (50% periventricular maintenance medium without GABA and 50% neuronal medium). Seed this cell solution inside the one-well insert compartment.</w:t>
      </w:r>
      <w:r w:rsidR="00BE16BB" w:rsidRPr="00E812BE">
        <w:rPr>
          <w:rFonts w:asciiTheme="minorHAnsi" w:hAnsiTheme="minorHAnsi" w:cstheme="minorHAnsi"/>
          <w:color w:val="000000" w:themeColor="text1"/>
        </w:rPr>
        <w:t xml:space="preserve"> Prepare </w:t>
      </w:r>
      <w:r w:rsidR="00733DD6">
        <w:rPr>
          <w:rFonts w:asciiTheme="minorHAnsi" w:hAnsiTheme="minorHAnsi" w:cstheme="minorHAnsi"/>
          <w:color w:val="000000" w:themeColor="text1"/>
        </w:rPr>
        <w:t xml:space="preserve">an </w:t>
      </w:r>
      <w:r w:rsidR="00BE16BB" w:rsidRPr="00E812BE">
        <w:rPr>
          <w:rFonts w:asciiTheme="minorHAnsi" w:hAnsiTheme="minorHAnsi" w:cstheme="minorHAnsi"/>
          <w:color w:val="000000" w:themeColor="text1"/>
        </w:rPr>
        <w:t xml:space="preserve">appropriate number of such assay dishes. </w:t>
      </w:r>
    </w:p>
    <w:p w14:paraId="16F5C954" w14:textId="77777777" w:rsidR="007F1C99" w:rsidRPr="00E812BE" w:rsidRDefault="007F1C99" w:rsidP="007854B8">
      <w:pPr>
        <w:contextualSpacing/>
        <w:rPr>
          <w:rFonts w:asciiTheme="minorHAnsi" w:hAnsiTheme="minorHAnsi" w:cstheme="minorHAnsi"/>
          <w:color w:val="000000" w:themeColor="text1"/>
        </w:rPr>
      </w:pPr>
    </w:p>
    <w:p w14:paraId="3EA337FA" w14:textId="2113FDA1"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w:t>
      </w:r>
      <w:r w:rsidRPr="00E812BE">
        <w:rPr>
          <w:rFonts w:asciiTheme="minorHAnsi" w:hAnsiTheme="minorHAnsi" w:cstheme="minorHAnsi"/>
          <w:b/>
          <w:color w:val="000000" w:themeColor="text1"/>
        </w:rPr>
        <w:t xml:space="preserve"> </w:t>
      </w:r>
      <w:r w:rsidRPr="00E812BE">
        <w:rPr>
          <w:rFonts w:asciiTheme="minorHAnsi" w:hAnsiTheme="minorHAnsi" w:cstheme="minorHAnsi"/>
          <w:color w:val="000000" w:themeColor="text1"/>
        </w:rPr>
        <w:t xml:space="preserve">GABA was not added in the co-culture medium to exclude the effect of exogenous GABA on migration. </w:t>
      </w:r>
    </w:p>
    <w:p w14:paraId="5B1CF33F" w14:textId="77777777" w:rsidR="007F1C99" w:rsidRPr="00E812BE" w:rsidRDefault="007F1C99" w:rsidP="007854B8">
      <w:pPr>
        <w:ind w:left="360"/>
        <w:contextualSpacing/>
        <w:rPr>
          <w:rFonts w:asciiTheme="minorHAnsi" w:hAnsiTheme="minorHAnsi" w:cstheme="minorHAnsi"/>
          <w:color w:val="000000" w:themeColor="text1"/>
        </w:rPr>
      </w:pPr>
    </w:p>
    <w:p w14:paraId="16A74631" w14:textId="21629F09"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Check under</w:t>
      </w:r>
      <w:r w:rsidR="00733DD6">
        <w:rPr>
          <w:rFonts w:asciiTheme="minorHAnsi" w:hAnsiTheme="minorHAnsi" w:cstheme="minorHAnsi"/>
          <w:color w:val="000000" w:themeColor="text1"/>
        </w:rPr>
        <w:t xml:space="preserve"> a</w:t>
      </w:r>
      <w:r w:rsidRPr="00E812BE">
        <w:rPr>
          <w:rFonts w:asciiTheme="minorHAnsi" w:hAnsiTheme="minorHAnsi" w:cstheme="minorHAnsi"/>
          <w:color w:val="000000" w:themeColor="text1"/>
        </w:rPr>
        <w:t xml:space="preserve"> microscope to verify that cells are not leaking from the insert compartment.</w:t>
      </w:r>
    </w:p>
    <w:p w14:paraId="6F56A3A3" w14:textId="77777777" w:rsidR="007F1C99" w:rsidRPr="00E812BE" w:rsidRDefault="007F1C99" w:rsidP="007854B8">
      <w:pPr>
        <w:ind w:left="360"/>
        <w:contextualSpacing/>
        <w:rPr>
          <w:rFonts w:asciiTheme="minorHAnsi" w:hAnsiTheme="minorHAnsi" w:cstheme="minorHAnsi"/>
          <w:color w:val="000000" w:themeColor="text1"/>
        </w:rPr>
      </w:pPr>
    </w:p>
    <w:p w14:paraId="2A3C8D82" w14:textId="3523F0D6"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Slowly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co-culture medium along the side of the dish to prevent the coating from drying. </w:t>
      </w:r>
    </w:p>
    <w:p w14:paraId="3BB79B08" w14:textId="77777777" w:rsidR="007F1C99" w:rsidRPr="00E812BE" w:rsidRDefault="007F1C99" w:rsidP="007854B8">
      <w:pPr>
        <w:contextualSpacing/>
        <w:rPr>
          <w:rFonts w:asciiTheme="minorHAnsi" w:hAnsiTheme="minorHAnsi" w:cstheme="minorHAnsi"/>
          <w:color w:val="000000" w:themeColor="text1"/>
        </w:rPr>
      </w:pPr>
    </w:p>
    <w:p w14:paraId="700D878B" w14:textId="2A2DD7AC"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NOTE: Add medium slowly along the edge of the dish so that the insert is not disturbed.</w:t>
      </w:r>
    </w:p>
    <w:p w14:paraId="2559F6A1" w14:textId="77777777" w:rsidR="007F1C99" w:rsidRPr="00E812BE" w:rsidRDefault="007F1C99" w:rsidP="007854B8">
      <w:pPr>
        <w:ind w:left="360"/>
        <w:contextualSpacing/>
        <w:rPr>
          <w:rFonts w:asciiTheme="minorHAnsi" w:hAnsiTheme="minorHAnsi" w:cstheme="minorHAnsi"/>
          <w:color w:val="000000" w:themeColor="text1"/>
        </w:rPr>
      </w:pPr>
    </w:p>
    <w:p w14:paraId="5215DF19" w14:textId="43E2913D"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As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first control, seed 3 </w:t>
      </w:r>
      <w:r w:rsidR="00733DD6">
        <w:rPr>
          <w:rFonts w:asciiTheme="minorHAnsi" w:hAnsiTheme="minorHAnsi" w:cstheme="minorHAnsi"/>
          <w:color w:val="000000" w:themeColor="text1"/>
        </w:rPr>
        <w:t>x</w:t>
      </w:r>
      <w:r w:rsidR="00733DD6"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10</w:t>
      </w:r>
      <w:r w:rsidRPr="00E812BE">
        <w:rPr>
          <w:rFonts w:asciiTheme="minorHAnsi" w:hAnsiTheme="minorHAnsi" w:cstheme="minorHAnsi"/>
          <w:color w:val="000000" w:themeColor="text1"/>
          <w:vertAlign w:val="superscript"/>
        </w:rPr>
        <w:t>4</w:t>
      </w:r>
      <w:r w:rsidRPr="00E812BE">
        <w:rPr>
          <w:rFonts w:asciiTheme="minorHAnsi" w:hAnsiTheme="minorHAnsi" w:cstheme="minorHAnsi"/>
          <w:color w:val="000000" w:themeColor="text1"/>
        </w:rPr>
        <w:t xml:space="preserve"> human GABAergic interneurons </w:t>
      </w:r>
      <w:r w:rsidR="00C44E13" w:rsidRPr="00E812BE">
        <w:rPr>
          <w:rFonts w:asciiTheme="minorHAnsi" w:hAnsiTheme="minorHAnsi" w:cstheme="minorHAnsi"/>
          <w:color w:val="000000" w:themeColor="text1"/>
        </w:rPr>
        <w:t xml:space="preserve">only </w:t>
      </w:r>
      <w:r w:rsidRPr="00E812BE">
        <w:rPr>
          <w:rFonts w:asciiTheme="minorHAnsi" w:hAnsiTheme="minorHAnsi" w:cstheme="minorHAnsi"/>
          <w:color w:val="000000" w:themeColor="text1"/>
        </w:rPr>
        <w:t xml:space="preserve">in 70 </w:t>
      </w:r>
      <w:r w:rsidR="007854B8">
        <w:rPr>
          <w:rFonts w:asciiTheme="minorHAnsi" w:hAnsiTheme="minorHAnsi" w:cstheme="minorHAnsi"/>
          <w:color w:val="000000" w:themeColor="text1"/>
        </w:rPr>
        <w:t>µL</w:t>
      </w:r>
      <w:r w:rsidRPr="00E812BE">
        <w:rPr>
          <w:rFonts w:asciiTheme="minorHAnsi" w:hAnsiTheme="minorHAnsi" w:cstheme="minorHAnsi"/>
          <w:color w:val="000000" w:themeColor="text1"/>
        </w:rPr>
        <w:t xml:space="preserve"> of co-culture medium per one-well insert. Prepare </w:t>
      </w:r>
      <w:r w:rsidR="00733DD6">
        <w:rPr>
          <w:rFonts w:asciiTheme="minorHAnsi" w:hAnsiTheme="minorHAnsi" w:cstheme="minorHAnsi"/>
          <w:color w:val="000000" w:themeColor="text1"/>
        </w:rPr>
        <w:t xml:space="preserve">an </w:t>
      </w:r>
      <w:r w:rsidRPr="00E812BE">
        <w:rPr>
          <w:rFonts w:asciiTheme="minorHAnsi" w:hAnsiTheme="minorHAnsi" w:cstheme="minorHAnsi"/>
          <w:color w:val="000000" w:themeColor="text1"/>
        </w:rPr>
        <w:t xml:space="preserve">appropriate number of such dishes. </w:t>
      </w:r>
    </w:p>
    <w:p w14:paraId="19C27F3C" w14:textId="77777777" w:rsidR="007F1C99" w:rsidRPr="00E812BE" w:rsidRDefault="007F1C99" w:rsidP="007854B8">
      <w:pPr>
        <w:ind w:left="360"/>
        <w:contextualSpacing/>
        <w:rPr>
          <w:rFonts w:asciiTheme="minorHAnsi" w:hAnsiTheme="minorHAnsi" w:cstheme="minorHAnsi"/>
          <w:color w:val="000000" w:themeColor="text1"/>
        </w:rPr>
      </w:pPr>
    </w:p>
    <w:p w14:paraId="2C1CA8CF" w14:textId="793E532F"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As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second control, co-seed 3 </w:t>
      </w:r>
      <w:r w:rsidR="00733DD6">
        <w:rPr>
          <w:rFonts w:asciiTheme="minorHAnsi" w:hAnsiTheme="minorHAnsi" w:cstheme="minorHAnsi"/>
          <w:color w:val="000000" w:themeColor="text1"/>
        </w:rPr>
        <w:t>x</w:t>
      </w:r>
      <w:r w:rsidR="00733DD6"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10</w:t>
      </w:r>
      <w:r w:rsidRPr="00E812BE">
        <w:rPr>
          <w:rFonts w:asciiTheme="minorHAnsi" w:hAnsiTheme="minorHAnsi" w:cstheme="minorHAnsi"/>
          <w:color w:val="000000" w:themeColor="text1"/>
          <w:vertAlign w:val="superscript"/>
        </w:rPr>
        <w:t>4</w:t>
      </w:r>
      <w:r w:rsidRPr="00E812BE">
        <w:rPr>
          <w:rFonts w:asciiTheme="minorHAnsi" w:hAnsiTheme="minorHAnsi" w:cstheme="minorHAnsi"/>
          <w:color w:val="000000" w:themeColor="text1"/>
        </w:rPr>
        <w:t xml:space="preserve"> GABAergic human interneurons with 3 </w:t>
      </w:r>
      <w:r w:rsidR="00733DD6">
        <w:rPr>
          <w:rFonts w:asciiTheme="minorHAnsi" w:hAnsiTheme="minorHAnsi" w:cstheme="minorHAnsi"/>
          <w:color w:val="000000" w:themeColor="text1"/>
        </w:rPr>
        <w:t>x</w:t>
      </w:r>
      <w:r w:rsidR="00733DD6"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10</w:t>
      </w:r>
      <w:r w:rsidRPr="00E812BE">
        <w:rPr>
          <w:rFonts w:asciiTheme="minorHAnsi" w:hAnsiTheme="minorHAnsi" w:cstheme="minorHAnsi"/>
          <w:color w:val="000000" w:themeColor="text1"/>
          <w:vertAlign w:val="superscript"/>
        </w:rPr>
        <w:t xml:space="preserve">4 </w:t>
      </w:r>
      <w:r w:rsidRPr="00E812BE">
        <w:rPr>
          <w:rFonts w:asciiTheme="minorHAnsi" w:hAnsiTheme="minorHAnsi" w:cstheme="minorHAnsi"/>
          <w:color w:val="000000" w:themeColor="text1"/>
        </w:rPr>
        <w:t xml:space="preserve">control human endothelial cells in 70 </w:t>
      </w:r>
      <w:r w:rsidR="007854B8">
        <w:rPr>
          <w:rFonts w:asciiTheme="minorHAnsi" w:hAnsiTheme="minorHAnsi" w:cstheme="minorHAnsi"/>
          <w:color w:val="000000" w:themeColor="text1"/>
        </w:rPr>
        <w:t>µL</w:t>
      </w:r>
      <w:r w:rsidRPr="00E812BE">
        <w:rPr>
          <w:rFonts w:asciiTheme="minorHAnsi" w:hAnsiTheme="minorHAnsi" w:cstheme="minorHAnsi"/>
          <w:color w:val="000000" w:themeColor="text1"/>
        </w:rPr>
        <w:t xml:space="preserve"> of co-culture medium per one-well insert. Prepare</w:t>
      </w:r>
      <w:r w:rsidR="00C44E13" w:rsidRPr="00E812BE">
        <w:rPr>
          <w:rFonts w:asciiTheme="minorHAnsi" w:hAnsiTheme="minorHAnsi" w:cstheme="minorHAnsi"/>
          <w:color w:val="000000" w:themeColor="text1"/>
        </w:rPr>
        <w:t xml:space="preserve"> </w:t>
      </w:r>
      <w:r w:rsidR="00733DD6">
        <w:rPr>
          <w:rFonts w:asciiTheme="minorHAnsi" w:hAnsiTheme="minorHAnsi" w:cstheme="minorHAnsi"/>
          <w:color w:val="000000" w:themeColor="text1"/>
        </w:rPr>
        <w:t xml:space="preserve">an </w:t>
      </w:r>
      <w:r w:rsidRPr="00E812BE">
        <w:rPr>
          <w:rFonts w:asciiTheme="minorHAnsi" w:hAnsiTheme="minorHAnsi" w:cstheme="minorHAnsi"/>
          <w:color w:val="000000" w:themeColor="text1"/>
        </w:rPr>
        <w:t xml:space="preserve">appropriate number of dishes. </w:t>
      </w:r>
    </w:p>
    <w:p w14:paraId="407F91F2" w14:textId="77777777" w:rsidR="007F1C99" w:rsidRPr="00E812BE" w:rsidRDefault="007F1C99" w:rsidP="007854B8">
      <w:pPr>
        <w:ind w:left="360"/>
        <w:contextualSpacing/>
        <w:rPr>
          <w:rFonts w:asciiTheme="minorHAnsi" w:hAnsiTheme="minorHAnsi" w:cstheme="minorHAnsi"/>
          <w:color w:val="000000" w:themeColor="text1"/>
        </w:rPr>
      </w:pPr>
    </w:p>
    <w:p w14:paraId="6284E829" w14:textId="0A5200E9"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Incubate the dishes for 24 h at 37</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 and 5% CO</w:t>
      </w:r>
      <w:r w:rsidRPr="00E812BE">
        <w:rPr>
          <w:rFonts w:asciiTheme="minorHAnsi" w:hAnsiTheme="minorHAnsi" w:cstheme="minorHAnsi"/>
          <w:color w:val="000000" w:themeColor="text1"/>
          <w:vertAlign w:val="subscript"/>
        </w:rPr>
        <w:t>2</w:t>
      </w:r>
      <w:r w:rsidRPr="00E812BE">
        <w:rPr>
          <w:rFonts w:asciiTheme="minorHAnsi" w:hAnsiTheme="minorHAnsi" w:cstheme="minorHAnsi"/>
          <w:color w:val="000000" w:themeColor="text1"/>
        </w:rPr>
        <w:t xml:space="preserve">. After 24 h incubation, </w:t>
      </w:r>
      <w:bookmarkStart w:id="9" w:name="_Hlk12131318"/>
      <w:r w:rsidRPr="00E812BE">
        <w:rPr>
          <w:rFonts w:asciiTheme="minorHAnsi" w:hAnsiTheme="minorHAnsi" w:cstheme="minorHAnsi"/>
          <w:color w:val="000000" w:themeColor="text1"/>
        </w:rPr>
        <w:t xml:space="preserve">check under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microscope to verify that cells have attached properly and there is no leak.</w:t>
      </w:r>
      <w:bookmarkEnd w:id="9"/>
    </w:p>
    <w:p w14:paraId="596AE5B8" w14:textId="77777777" w:rsidR="007F1C99" w:rsidRPr="00E812BE" w:rsidRDefault="007F1C99" w:rsidP="007854B8">
      <w:pPr>
        <w:ind w:left="360"/>
        <w:contextualSpacing/>
        <w:rPr>
          <w:rFonts w:asciiTheme="minorHAnsi" w:hAnsiTheme="minorHAnsi" w:cstheme="minorHAnsi"/>
          <w:color w:val="000000" w:themeColor="text1"/>
        </w:rPr>
      </w:pPr>
    </w:p>
    <w:p w14:paraId="1FCB5A5E" w14:textId="26FF6BC7"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After 48 </w:t>
      </w:r>
      <w:r w:rsidR="00733DD6" w:rsidRPr="00E812BE">
        <w:rPr>
          <w:rFonts w:asciiTheme="minorHAnsi" w:hAnsiTheme="minorHAnsi" w:cstheme="minorHAnsi"/>
          <w:color w:val="000000" w:themeColor="text1"/>
        </w:rPr>
        <w:t>h</w:t>
      </w:r>
      <w:r w:rsidR="00733DD6">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of seeding, gently remove the insert using a sterile tweezer. Check under the microscope to verify that the cell layer is not disturbed (day 0).</w:t>
      </w:r>
      <w:r w:rsidR="00CE5709">
        <w:rPr>
          <w:rFonts w:asciiTheme="minorHAnsi" w:hAnsiTheme="minorHAnsi" w:cstheme="minorHAnsi"/>
          <w:color w:val="000000" w:themeColor="text1"/>
        </w:rPr>
        <w:t xml:space="preserve"> </w:t>
      </w:r>
    </w:p>
    <w:p w14:paraId="46CE9AB7" w14:textId="77777777" w:rsidR="00113B42" w:rsidRPr="00E812BE" w:rsidRDefault="00113B42" w:rsidP="007854B8">
      <w:pPr>
        <w:ind w:left="360"/>
        <w:contextualSpacing/>
        <w:rPr>
          <w:rFonts w:asciiTheme="minorHAnsi" w:hAnsiTheme="minorHAnsi" w:cstheme="minorHAnsi"/>
          <w:color w:val="000000" w:themeColor="text1"/>
        </w:rPr>
      </w:pPr>
    </w:p>
    <w:p w14:paraId="57568A16" w14:textId="6087DA31"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Remove medium and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fresh co-culture medium. </w:t>
      </w:r>
    </w:p>
    <w:p w14:paraId="1CD83281" w14:textId="77777777" w:rsidR="00113B42" w:rsidRPr="00E812BE" w:rsidRDefault="00113B42" w:rsidP="007854B8">
      <w:pPr>
        <w:contextualSpacing/>
        <w:rPr>
          <w:rFonts w:asciiTheme="minorHAnsi" w:hAnsiTheme="minorHAnsi" w:cstheme="minorHAnsi"/>
          <w:color w:val="000000" w:themeColor="text1"/>
        </w:rPr>
      </w:pPr>
    </w:p>
    <w:p w14:paraId="2DFC41D7" w14:textId="5802FAB0" w:rsidR="00BE16BB" w:rsidRPr="00E812BE" w:rsidRDefault="007854B8" w:rsidP="007854B8">
      <w:pPr>
        <w:contextualSpacing/>
        <w:rPr>
          <w:rFonts w:asciiTheme="minorHAnsi" w:hAnsiTheme="minorHAnsi" w:cstheme="minorHAnsi"/>
          <w:color w:val="000000" w:themeColor="text1"/>
        </w:rPr>
      </w:pPr>
      <w:r>
        <w:rPr>
          <w:rFonts w:asciiTheme="minorHAnsi" w:hAnsiTheme="minorHAnsi" w:cstheme="minorHAnsi"/>
          <w:color w:val="000000" w:themeColor="text1"/>
        </w:rPr>
        <w:t>N</w:t>
      </w:r>
      <w:r w:rsidR="00BE16BB" w:rsidRPr="00E812BE">
        <w:rPr>
          <w:rFonts w:asciiTheme="minorHAnsi" w:hAnsiTheme="minorHAnsi" w:cstheme="minorHAnsi"/>
          <w:color w:val="000000" w:themeColor="text1"/>
        </w:rPr>
        <w:t xml:space="preserve">OTE: Set aside </w:t>
      </w:r>
      <w:r>
        <w:rPr>
          <w:rFonts w:asciiTheme="minorHAnsi" w:hAnsiTheme="minorHAnsi" w:cstheme="minorHAnsi"/>
          <w:color w:val="000000" w:themeColor="text1"/>
        </w:rPr>
        <w:t xml:space="preserve">an </w:t>
      </w:r>
      <w:r w:rsidR="00BE16BB" w:rsidRPr="00E812BE">
        <w:rPr>
          <w:rFonts w:asciiTheme="minorHAnsi" w:hAnsiTheme="minorHAnsi" w:cstheme="minorHAnsi"/>
          <w:color w:val="000000" w:themeColor="text1"/>
        </w:rPr>
        <w:t xml:space="preserve">appropriate number of dishes for acquiring day 0 images. </w:t>
      </w:r>
    </w:p>
    <w:p w14:paraId="04BC1785" w14:textId="77777777" w:rsidR="00113B42" w:rsidRPr="00E812BE" w:rsidRDefault="00113B42" w:rsidP="007854B8">
      <w:pPr>
        <w:ind w:left="360"/>
        <w:contextualSpacing/>
        <w:rPr>
          <w:rFonts w:asciiTheme="minorHAnsi" w:hAnsiTheme="minorHAnsi" w:cstheme="minorHAnsi"/>
          <w:color w:val="000000" w:themeColor="text1"/>
          <w:highlight w:val="yellow"/>
        </w:rPr>
      </w:pPr>
    </w:p>
    <w:p w14:paraId="41769266" w14:textId="5F2ED544" w:rsidR="00BE16BB" w:rsidRPr="00E812BE" w:rsidRDefault="00BE16BB" w:rsidP="007854B8">
      <w:pPr>
        <w:numPr>
          <w:ilvl w:val="1"/>
          <w:numId w:val="23"/>
        </w:numPr>
        <w:contextualSpacing/>
        <w:rPr>
          <w:rFonts w:asciiTheme="minorHAnsi" w:hAnsiTheme="minorHAnsi" w:cstheme="minorHAnsi"/>
          <w:color w:val="000000" w:themeColor="text1"/>
          <w:highlight w:val="yellow"/>
        </w:rPr>
      </w:pPr>
      <w:r w:rsidRPr="00E812BE">
        <w:rPr>
          <w:rFonts w:asciiTheme="minorHAnsi" w:hAnsiTheme="minorHAnsi" w:cstheme="minorHAnsi"/>
          <w:color w:val="000000" w:themeColor="text1"/>
          <w:highlight w:val="yellow"/>
        </w:rPr>
        <w:t>Incubate cells for 5 days at 37</w:t>
      </w:r>
      <w:r w:rsidR="00DA0A92"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and 5% CO</w:t>
      </w:r>
      <w:r w:rsidRPr="00E812BE">
        <w:rPr>
          <w:rFonts w:asciiTheme="minorHAnsi" w:hAnsiTheme="minorHAnsi" w:cstheme="minorHAnsi"/>
          <w:color w:val="000000" w:themeColor="text1"/>
          <w:highlight w:val="yellow"/>
          <w:vertAlign w:val="subscript"/>
        </w:rPr>
        <w:t>2</w:t>
      </w:r>
      <w:r w:rsidRPr="00E812BE">
        <w:rPr>
          <w:rFonts w:asciiTheme="minorHAnsi" w:hAnsiTheme="minorHAnsi" w:cstheme="minorHAnsi"/>
          <w:color w:val="000000" w:themeColor="text1"/>
          <w:highlight w:val="yellow"/>
        </w:rPr>
        <w:t xml:space="preserve">. </w:t>
      </w:r>
    </w:p>
    <w:p w14:paraId="22B8767C" w14:textId="77777777" w:rsidR="00113B42" w:rsidRPr="00E812BE" w:rsidRDefault="00113B42" w:rsidP="007854B8">
      <w:pPr>
        <w:ind w:left="360"/>
        <w:contextualSpacing/>
        <w:rPr>
          <w:rFonts w:asciiTheme="minorHAnsi" w:hAnsiTheme="minorHAnsi" w:cstheme="minorHAnsi"/>
          <w:color w:val="000000" w:themeColor="text1"/>
          <w:highlight w:val="yellow"/>
        </w:rPr>
      </w:pPr>
    </w:p>
    <w:p w14:paraId="7CDB1CDB" w14:textId="51046131"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highlight w:val="yellow"/>
        </w:rPr>
        <w:t>After 5 days, remove medium, fix cells with 4% PFA for 10 min,</w:t>
      </w:r>
      <w:r w:rsidR="00733DD6">
        <w:rPr>
          <w:rFonts w:asciiTheme="minorHAnsi" w:hAnsiTheme="minorHAnsi" w:cstheme="minorHAnsi"/>
          <w:color w:val="000000" w:themeColor="text1"/>
          <w:highlight w:val="yellow"/>
        </w:rPr>
        <w:t xml:space="preserve"> and</w:t>
      </w:r>
      <w:r w:rsidRPr="00E812BE">
        <w:rPr>
          <w:rFonts w:asciiTheme="minorHAnsi" w:hAnsiTheme="minorHAnsi" w:cstheme="minorHAnsi"/>
          <w:color w:val="000000" w:themeColor="text1"/>
          <w:highlight w:val="yellow"/>
        </w:rPr>
        <w:t xml:space="preserve"> wash 3</w:t>
      </w:r>
      <w:r w:rsidR="00733DD6">
        <w:rPr>
          <w:rFonts w:asciiTheme="minorHAnsi" w:hAnsiTheme="minorHAnsi" w:cstheme="minorHAnsi"/>
          <w:color w:val="000000" w:themeColor="text1"/>
          <w:highlight w:val="yellow"/>
        </w:rPr>
        <w:t>x</w:t>
      </w:r>
      <w:r w:rsidRPr="00E812BE">
        <w:rPr>
          <w:rFonts w:asciiTheme="minorHAnsi" w:hAnsiTheme="minorHAnsi" w:cstheme="minorHAnsi"/>
          <w:color w:val="000000" w:themeColor="text1"/>
          <w:highlight w:val="yellow"/>
        </w:rPr>
        <w:t xml:space="preserve"> with 1</w:t>
      </w:r>
      <w:r w:rsidR="00733DD6">
        <w:rPr>
          <w:rFonts w:asciiTheme="minorHAnsi" w:hAnsiTheme="minorHAnsi" w:cstheme="minorHAnsi"/>
          <w:color w:val="000000" w:themeColor="text1"/>
          <w:highlight w:val="yellow"/>
        </w:rPr>
        <w:t>x</w:t>
      </w:r>
      <w:r w:rsidRPr="00E812BE">
        <w:rPr>
          <w:rFonts w:asciiTheme="minorHAnsi" w:hAnsiTheme="minorHAnsi" w:cstheme="minorHAnsi"/>
          <w:color w:val="000000" w:themeColor="text1"/>
          <w:highlight w:val="yellow"/>
        </w:rPr>
        <w:t xml:space="preserve"> PBS</w:t>
      </w:r>
      <w:r w:rsidRPr="00E812BE">
        <w:rPr>
          <w:rFonts w:asciiTheme="minorHAnsi" w:hAnsiTheme="minorHAnsi" w:cstheme="minorHAnsi"/>
          <w:color w:val="000000" w:themeColor="text1"/>
        </w:rPr>
        <w:t>.</w:t>
      </w:r>
    </w:p>
    <w:p w14:paraId="19D0EE34" w14:textId="77777777" w:rsidR="00113B42" w:rsidRPr="00E812BE" w:rsidRDefault="00113B42" w:rsidP="007854B8">
      <w:pPr>
        <w:contextualSpacing/>
        <w:rPr>
          <w:rFonts w:asciiTheme="minorHAnsi" w:hAnsiTheme="minorHAnsi" w:cstheme="minorHAnsi"/>
          <w:color w:val="000000" w:themeColor="text1"/>
        </w:rPr>
      </w:pPr>
    </w:p>
    <w:p w14:paraId="7CEEFA89" w14:textId="30117562" w:rsidR="00BE16BB"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Stain </w:t>
      </w:r>
      <w:bookmarkStart w:id="10" w:name="_Hlk12931259"/>
      <w:r w:rsidRPr="00E812BE">
        <w:rPr>
          <w:rFonts w:asciiTheme="minorHAnsi" w:hAnsiTheme="minorHAnsi" w:cstheme="minorHAnsi"/>
          <w:color w:val="000000" w:themeColor="text1"/>
        </w:rPr>
        <w:t xml:space="preserve">with anti-human β-Tubulin or anti-human MAP2 antibody </w:t>
      </w:r>
      <w:bookmarkEnd w:id="10"/>
      <w:r w:rsidRPr="00E812BE">
        <w:rPr>
          <w:rFonts w:asciiTheme="minorHAnsi" w:hAnsiTheme="minorHAnsi" w:cstheme="minorHAnsi"/>
          <w:color w:val="000000" w:themeColor="text1"/>
        </w:rPr>
        <w:t xml:space="preserve">to label the neurons. At the end of immunostaining,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antifade mounting medium </w:t>
      </w:r>
      <w:r w:rsidR="00733DD6">
        <w:rPr>
          <w:rFonts w:asciiTheme="minorHAnsi" w:hAnsiTheme="minorHAnsi" w:cstheme="minorHAnsi"/>
          <w:color w:val="000000" w:themeColor="text1"/>
        </w:rPr>
        <w:t>to</w:t>
      </w:r>
      <w:r w:rsidR="00733DD6"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each dish.</w:t>
      </w:r>
    </w:p>
    <w:p w14:paraId="3F0EBCDB" w14:textId="77777777" w:rsidR="007854B8" w:rsidRPr="00E812BE" w:rsidRDefault="007854B8" w:rsidP="007854B8">
      <w:pPr>
        <w:contextualSpacing/>
        <w:rPr>
          <w:rFonts w:asciiTheme="minorHAnsi" w:hAnsiTheme="minorHAnsi" w:cstheme="minorHAnsi"/>
          <w:color w:val="000000" w:themeColor="text1"/>
        </w:rPr>
      </w:pPr>
    </w:p>
    <w:p w14:paraId="770E5912" w14:textId="2E7703DB" w:rsidR="00BE16BB" w:rsidRPr="00E812BE" w:rsidRDefault="00BE16BB" w:rsidP="007854B8">
      <w:pPr>
        <w:numPr>
          <w:ilvl w:val="0"/>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b/>
          <w:color w:val="000000" w:themeColor="text1"/>
          <w:highlight w:val="yellow"/>
        </w:rPr>
        <w:t>Chemo-attracti</w:t>
      </w:r>
      <w:r w:rsidR="00B534DD" w:rsidRPr="00E812BE">
        <w:rPr>
          <w:rFonts w:asciiTheme="minorHAnsi" w:hAnsiTheme="minorHAnsi" w:cstheme="minorHAnsi"/>
          <w:b/>
          <w:color w:val="000000" w:themeColor="text1"/>
          <w:highlight w:val="yellow"/>
        </w:rPr>
        <w:t>on</w:t>
      </w:r>
      <w:r w:rsidR="00733DD6" w:rsidRPr="00E812BE">
        <w:rPr>
          <w:rFonts w:asciiTheme="minorHAnsi" w:hAnsiTheme="minorHAnsi" w:cstheme="minorHAnsi"/>
          <w:b/>
          <w:color w:val="000000" w:themeColor="text1"/>
          <w:highlight w:val="yellow"/>
        </w:rPr>
        <w:t xml:space="preserve"> assay</w:t>
      </w:r>
    </w:p>
    <w:p w14:paraId="1FAE7ABB" w14:textId="77777777" w:rsidR="004D4F47" w:rsidRPr="00E812BE" w:rsidRDefault="004D4F47" w:rsidP="007854B8">
      <w:pPr>
        <w:contextualSpacing/>
        <w:rPr>
          <w:rFonts w:asciiTheme="minorHAnsi" w:hAnsiTheme="minorHAnsi" w:cstheme="minorHAnsi"/>
          <w:b/>
          <w:color w:val="000000" w:themeColor="text1"/>
          <w:highlight w:val="yellow"/>
        </w:rPr>
      </w:pPr>
    </w:p>
    <w:p w14:paraId="7C7BF8C1" w14:textId="2251270A"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Place a three-well culture insert in the center of</w:t>
      </w:r>
      <w:r w:rsidR="00733DD6">
        <w:rPr>
          <w:rFonts w:asciiTheme="minorHAnsi" w:hAnsiTheme="minorHAnsi" w:cstheme="minorHAnsi"/>
          <w:color w:val="000000" w:themeColor="text1"/>
          <w:highlight w:val="yellow"/>
        </w:rPr>
        <w:t xml:space="preserve"> a</w:t>
      </w:r>
      <w:r w:rsidRPr="00E812BE">
        <w:rPr>
          <w:rFonts w:asciiTheme="minorHAnsi" w:hAnsiTheme="minorHAnsi" w:cstheme="minorHAnsi"/>
          <w:color w:val="000000" w:themeColor="text1"/>
          <w:highlight w:val="yellow"/>
        </w:rPr>
        <w:t xml:space="preserve"> poly-</w:t>
      </w:r>
      <w:r w:rsidR="00915499" w:rsidRPr="00E812BE">
        <w:rPr>
          <w:rFonts w:asciiTheme="minorHAnsi" w:hAnsiTheme="minorHAnsi" w:cstheme="minorHAnsi"/>
          <w:color w:val="000000" w:themeColor="text1"/>
          <w:highlight w:val="yellow"/>
        </w:rPr>
        <w:t>o</w:t>
      </w:r>
      <w:r w:rsidRPr="00E812BE">
        <w:rPr>
          <w:rFonts w:asciiTheme="minorHAnsi" w:hAnsiTheme="minorHAnsi" w:cstheme="minorHAnsi"/>
          <w:color w:val="000000" w:themeColor="text1"/>
          <w:highlight w:val="yellow"/>
        </w:rPr>
        <w:t>rnithine</w:t>
      </w:r>
      <w:r w:rsidR="00CE5709">
        <w:rPr>
          <w:rFonts w:asciiTheme="minorHAnsi" w:hAnsiTheme="minorHAnsi" w:cstheme="minorHAnsi"/>
          <w:color w:val="000000" w:themeColor="text1"/>
          <w:highlight w:val="yellow"/>
        </w:rPr>
        <w:t>/L</w:t>
      </w:r>
      <w:r w:rsidRPr="00E812BE">
        <w:rPr>
          <w:rFonts w:asciiTheme="minorHAnsi" w:hAnsiTheme="minorHAnsi" w:cstheme="minorHAnsi"/>
          <w:color w:val="000000" w:themeColor="text1"/>
          <w:highlight w:val="yellow"/>
        </w:rPr>
        <w:t xml:space="preserve">aminin coated 35 mm dish using sterile tweezers. </w:t>
      </w:r>
    </w:p>
    <w:p w14:paraId="117D6768" w14:textId="77777777" w:rsidR="000C3733" w:rsidRPr="00E812BE" w:rsidRDefault="000C3733" w:rsidP="007854B8">
      <w:pPr>
        <w:ind w:left="360"/>
        <w:contextualSpacing/>
        <w:rPr>
          <w:rFonts w:asciiTheme="minorHAnsi" w:hAnsiTheme="minorHAnsi" w:cstheme="minorHAnsi"/>
          <w:b/>
          <w:color w:val="000000" w:themeColor="text1"/>
          <w:highlight w:val="yellow"/>
        </w:rPr>
      </w:pPr>
    </w:p>
    <w:p w14:paraId="3B02EFA3" w14:textId="193A4A24"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 xml:space="preserve">Turn the dish upside down. Mark the boundary of the insert compartment using a permanent black marker with ultra-fine </w:t>
      </w:r>
      <w:r w:rsidR="00915499" w:rsidRPr="00E812BE">
        <w:rPr>
          <w:rFonts w:asciiTheme="minorHAnsi" w:hAnsiTheme="minorHAnsi" w:cstheme="minorHAnsi"/>
          <w:color w:val="000000" w:themeColor="text1"/>
          <w:highlight w:val="yellow"/>
        </w:rPr>
        <w:t>tip</w:t>
      </w:r>
      <w:r w:rsidRPr="00E812BE">
        <w:rPr>
          <w:rFonts w:asciiTheme="minorHAnsi" w:hAnsiTheme="minorHAnsi" w:cstheme="minorHAnsi"/>
          <w:color w:val="000000" w:themeColor="text1"/>
          <w:highlight w:val="yellow"/>
        </w:rPr>
        <w:t xml:space="preserve">. </w:t>
      </w:r>
    </w:p>
    <w:p w14:paraId="4CA84FB4" w14:textId="77777777" w:rsidR="000C3733" w:rsidRPr="00E812BE" w:rsidRDefault="000C3733" w:rsidP="007854B8">
      <w:pPr>
        <w:contextualSpacing/>
        <w:rPr>
          <w:rFonts w:asciiTheme="minorHAnsi" w:hAnsiTheme="minorHAnsi" w:cstheme="minorHAnsi"/>
          <w:b/>
          <w:color w:val="000000" w:themeColor="text1"/>
          <w:highlight w:val="yellow"/>
        </w:rPr>
      </w:pPr>
    </w:p>
    <w:p w14:paraId="7AB00CDD" w14:textId="00ACD2A6"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 xml:space="preserve">Seed 3 </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10</w:t>
      </w:r>
      <w:r w:rsidRPr="00E812BE">
        <w:rPr>
          <w:rFonts w:asciiTheme="minorHAnsi" w:hAnsiTheme="minorHAnsi" w:cstheme="minorHAnsi"/>
          <w:color w:val="000000" w:themeColor="text1"/>
          <w:highlight w:val="yellow"/>
          <w:vertAlign w:val="superscript"/>
        </w:rPr>
        <w:t>4</w:t>
      </w:r>
      <w:r w:rsidRPr="00E812BE">
        <w:rPr>
          <w:rFonts w:asciiTheme="minorHAnsi" w:hAnsiTheme="minorHAnsi" w:cstheme="minorHAnsi"/>
          <w:color w:val="000000" w:themeColor="text1"/>
          <w:highlight w:val="yellow"/>
        </w:rPr>
        <w:t xml:space="preserve"> human GABAergic interneurons in the middle compartment in 70 </w:t>
      </w:r>
      <w:r w:rsidR="007854B8">
        <w:rPr>
          <w:rFonts w:asciiTheme="minorHAnsi" w:hAnsiTheme="minorHAnsi" w:cstheme="minorHAnsi"/>
          <w:color w:val="000000" w:themeColor="text1"/>
          <w:highlight w:val="yellow"/>
        </w:rPr>
        <w:t>µL</w:t>
      </w:r>
      <w:r w:rsidRPr="00E812BE">
        <w:rPr>
          <w:rFonts w:asciiTheme="minorHAnsi" w:hAnsiTheme="minorHAnsi" w:cstheme="minorHAnsi"/>
          <w:color w:val="000000" w:themeColor="text1"/>
          <w:highlight w:val="yellow"/>
        </w:rPr>
        <w:t xml:space="preserve"> of neuronal medium</w:t>
      </w:r>
      <w:r w:rsidR="004F283C" w:rsidRPr="00E812BE">
        <w:rPr>
          <w:rFonts w:asciiTheme="minorHAnsi" w:hAnsiTheme="minorHAnsi" w:cstheme="minorHAnsi"/>
          <w:color w:val="000000" w:themeColor="text1"/>
          <w:highlight w:val="yellow"/>
        </w:rPr>
        <w:t xml:space="preserve"> (</w:t>
      </w:r>
      <w:r w:rsidR="00CE5709" w:rsidRPr="00CE5709">
        <w:rPr>
          <w:rFonts w:asciiTheme="minorHAnsi" w:hAnsiTheme="minorHAnsi" w:cstheme="minorHAnsi"/>
          <w:b/>
          <w:bCs/>
          <w:color w:val="000000" w:themeColor="text1"/>
          <w:highlight w:val="yellow"/>
        </w:rPr>
        <w:t>Figure 3A</w:t>
      </w:r>
      <w:r w:rsidR="004F283C" w:rsidRPr="00E812BE">
        <w:rPr>
          <w:rFonts w:asciiTheme="minorHAnsi" w:hAnsiTheme="minorHAnsi" w:cstheme="minorHAnsi"/>
          <w:color w:val="000000" w:themeColor="text1"/>
          <w:highlight w:val="yellow"/>
        </w:rPr>
        <w:t>)</w:t>
      </w:r>
      <w:r w:rsidRPr="00E812BE">
        <w:rPr>
          <w:rFonts w:asciiTheme="minorHAnsi" w:hAnsiTheme="minorHAnsi" w:cstheme="minorHAnsi"/>
          <w:color w:val="000000" w:themeColor="text1"/>
          <w:highlight w:val="yellow"/>
        </w:rPr>
        <w:t>.</w:t>
      </w:r>
    </w:p>
    <w:p w14:paraId="06D7B07E" w14:textId="77777777" w:rsidR="000C3733" w:rsidRPr="00E812BE" w:rsidRDefault="000C3733" w:rsidP="007854B8">
      <w:pPr>
        <w:contextualSpacing/>
        <w:rPr>
          <w:rFonts w:asciiTheme="minorHAnsi" w:hAnsiTheme="minorHAnsi" w:cstheme="minorHAnsi"/>
          <w:b/>
          <w:color w:val="000000" w:themeColor="text1"/>
          <w:highlight w:val="yellow"/>
        </w:rPr>
      </w:pPr>
    </w:p>
    <w:p w14:paraId="4EEA7385" w14:textId="3D841331"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Seed 10</w:t>
      </w:r>
      <w:r w:rsidRPr="00E812BE">
        <w:rPr>
          <w:rFonts w:asciiTheme="minorHAnsi" w:hAnsiTheme="minorHAnsi" w:cstheme="minorHAnsi"/>
          <w:color w:val="000000" w:themeColor="text1"/>
          <w:highlight w:val="yellow"/>
          <w:vertAlign w:val="superscript"/>
        </w:rPr>
        <w:t xml:space="preserve">4 </w:t>
      </w:r>
      <w:r w:rsidRPr="00E812BE">
        <w:rPr>
          <w:rFonts w:asciiTheme="minorHAnsi" w:hAnsiTheme="minorHAnsi" w:cstheme="minorHAnsi"/>
          <w:color w:val="000000" w:themeColor="text1"/>
          <w:highlight w:val="yellow"/>
        </w:rPr>
        <w:t>human</w:t>
      </w:r>
      <w:r w:rsidRPr="00E812BE">
        <w:rPr>
          <w:rFonts w:asciiTheme="minorHAnsi" w:hAnsiTheme="minorHAnsi" w:cstheme="minorHAnsi"/>
          <w:color w:val="000000" w:themeColor="text1"/>
          <w:highlight w:val="yellow"/>
          <w:vertAlign w:val="superscript"/>
        </w:rPr>
        <w:t xml:space="preserve"> </w:t>
      </w:r>
      <w:r w:rsidRPr="00E812BE">
        <w:rPr>
          <w:rFonts w:asciiTheme="minorHAnsi" w:hAnsiTheme="minorHAnsi" w:cstheme="minorHAnsi"/>
          <w:color w:val="000000" w:themeColor="text1"/>
          <w:highlight w:val="yellow"/>
        </w:rPr>
        <w:t xml:space="preserve">periventricular endothelial cells </w:t>
      </w:r>
      <w:r w:rsidR="00AC3559" w:rsidRPr="00E812BE">
        <w:rPr>
          <w:rFonts w:asciiTheme="minorHAnsi" w:hAnsiTheme="minorHAnsi" w:cstheme="minorHAnsi"/>
          <w:color w:val="000000" w:themeColor="text1"/>
          <w:highlight w:val="yellow"/>
        </w:rPr>
        <w:t xml:space="preserve">in 70 </w:t>
      </w:r>
      <w:r w:rsidR="007854B8">
        <w:rPr>
          <w:rFonts w:asciiTheme="minorHAnsi" w:hAnsiTheme="minorHAnsi" w:cstheme="minorHAnsi"/>
          <w:color w:val="000000" w:themeColor="text1"/>
          <w:highlight w:val="yellow"/>
        </w:rPr>
        <w:t>µL</w:t>
      </w:r>
      <w:r w:rsidR="00AC3559" w:rsidRPr="00E812BE">
        <w:rPr>
          <w:rFonts w:asciiTheme="minorHAnsi" w:hAnsiTheme="minorHAnsi" w:cstheme="minorHAnsi"/>
          <w:color w:val="000000" w:themeColor="text1"/>
          <w:highlight w:val="yellow"/>
        </w:rPr>
        <w:t xml:space="preserve"> of periventricular endothelial cell medium </w:t>
      </w:r>
      <w:r w:rsidRPr="00E812BE">
        <w:rPr>
          <w:rFonts w:asciiTheme="minorHAnsi" w:hAnsiTheme="minorHAnsi" w:cstheme="minorHAnsi"/>
          <w:color w:val="000000" w:themeColor="text1"/>
          <w:highlight w:val="yellow"/>
        </w:rPr>
        <w:t>and 10</w:t>
      </w:r>
      <w:r w:rsidRPr="00E812BE">
        <w:rPr>
          <w:rFonts w:asciiTheme="minorHAnsi" w:hAnsiTheme="minorHAnsi" w:cstheme="minorHAnsi"/>
          <w:color w:val="000000" w:themeColor="text1"/>
          <w:highlight w:val="yellow"/>
          <w:vertAlign w:val="superscript"/>
        </w:rPr>
        <w:t>4</w:t>
      </w:r>
      <w:r w:rsidRPr="00E812BE">
        <w:rPr>
          <w:rFonts w:asciiTheme="minorHAnsi" w:hAnsiTheme="minorHAnsi" w:cstheme="minorHAnsi"/>
          <w:color w:val="000000" w:themeColor="text1"/>
          <w:highlight w:val="yellow"/>
        </w:rPr>
        <w:t xml:space="preserve"> control endothelial cells in </w:t>
      </w:r>
      <w:r w:rsidR="00AC3559" w:rsidRPr="00E812BE">
        <w:rPr>
          <w:rFonts w:asciiTheme="minorHAnsi" w:hAnsiTheme="minorHAnsi" w:cstheme="minorHAnsi"/>
          <w:color w:val="000000" w:themeColor="text1"/>
          <w:highlight w:val="yellow"/>
        </w:rPr>
        <w:t xml:space="preserve">70 </w:t>
      </w:r>
      <w:r w:rsidR="007854B8">
        <w:rPr>
          <w:rFonts w:asciiTheme="minorHAnsi" w:hAnsiTheme="minorHAnsi" w:cstheme="minorHAnsi"/>
          <w:color w:val="000000" w:themeColor="text1"/>
          <w:highlight w:val="yellow"/>
        </w:rPr>
        <w:t>µL</w:t>
      </w:r>
      <w:r w:rsidR="00AC3559" w:rsidRPr="00E812BE">
        <w:rPr>
          <w:rFonts w:asciiTheme="minorHAnsi" w:hAnsiTheme="minorHAnsi" w:cstheme="minorHAnsi"/>
          <w:color w:val="000000" w:themeColor="text1"/>
          <w:highlight w:val="yellow"/>
        </w:rPr>
        <w:t xml:space="preserve"> of control endothelial cell medium in </w:t>
      </w:r>
      <w:r w:rsidRPr="00E812BE">
        <w:rPr>
          <w:rFonts w:asciiTheme="minorHAnsi" w:hAnsiTheme="minorHAnsi" w:cstheme="minorHAnsi"/>
          <w:color w:val="000000" w:themeColor="text1"/>
          <w:highlight w:val="yellow"/>
        </w:rPr>
        <w:t>the two outer compartments respectively (</w:t>
      </w:r>
      <w:r w:rsidR="00CE5709" w:rsidRPr="00CE5709">
        <w:rPr>
          <w:rFonts w:asciiTheme="minorHAnsi" w:hAnsiTheme="minorHAnsi" w:cstheme="minorHAnsi"/>
          <w:b/>
          <w:bCs/>
          <w:color w:val="000000" w:themeColor="text1"/>
          <w:highlight w:val="yellow"/>
        </w:rPr>
        <w:t>Figure 3A</w:t>
      </w:r>
      <w:r w:rsidRPr="00E812BE">
        <w:rPr>
          <w:rFonts w:asciiTheme="minorHAnsi" w:hAnsiTheme="minorHAnsi" w:cstheme="minorHAnsi"/>
          <w:color w:val="000000" w:themeColor="text1"/>
          <w:highlight w:val="yellow"/>
        </w:rPr>
        <w:t xml:space="preserve">). </w:t>
      </w:r>
    </w:p>
    <w:p w14:paraId="17DD0838" w14:textId="77777777" w:rsidR="000C3733" w:rsidRPr="00E812BE" w:rsidRDefault="000C3733" w:rsidP="007854B8">
      <w:pPr>
        <w:contextualSpacing/>
        <w:rPr>
          <w:rFonts w:asciiTheme="minorHAnsi" w:hAnsiTheme="minorHAnsi" w:cstheme="minorHAnsi"/>
          <w:b/>
          <w:color w:val="000000" w:themeColor="text1"/>
          <w:highlight w:val="yellow"/>
        </w:rPr>
      </w:pPr>
    </w:p>
    <w:p w14:paraId="135E8B43" w14:textId="48EA5180"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 xml:space="preserve">Add 1 </w:t>
      </w:r>
      <w:r w:rsidR="007854B8">
        <w:rPr>
          <w:rFonts w:asciiTheme="minorHAnsi" w:hAnsiTheme="minorHAnsi" w:cstheme="minorHAnsi"/>
          <w:color w:val="000000" w:themeColor="text1"/>
          <w:highlight w:val="yellow"/>
        </w:rPr>
        <w:t>mL</w:t>
      </w:r>
      <w:r w:rsidRPr="00E812BE">
        <w:rPr>
          <w:rFonts w:asciiTheme="minorHAnsi" w:hAnsiTheme="minorHAnsi" w:cstheme="minorHAnsi"/>
          <w:color w:val="000000" w:themeColor="text1"/>
          <w:highlight w:val="yellow"/>
        </w:rPr>
        <w:t xml:space="preserve"> of co-culture medium (50% periventricular maintenance medium without GABA and 50% neuronal medium) along the side of the dish to prevent the coating on the dish from drying.</w:t>
      </w:r>
    </w:p>
    <w:p w14:paraId="64BF77E3" w14:textId="77777777" w:rsidR="000C3733" w:rsidRPr="00E812BE" w:rsidRDefault="000C3733" w:rsidP="007854B8">
      <w:pPr>
        <w:contextualSpacing/>
        <w:rPr>
          <w:rFonts w:asciiTheme="minorHAnsi" w:hAnsiTheme="minorHAnsi" w:cstheme="minorHAnsi"/>
          <w:b/>
          <w:color w:val="000000" w:themeColor="text1"/>
          <w:highlight w:val="yellow"/>
        </w:rPr>
      </w:pPr>
    </w:p>
    <w:p w14:paraId="2D1149EE" w14:textId="0B36025F" w:rsidR="00BE16BB" w:rsidRPr="00E812BE"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Check under microscope to verify that cells are not leaking from the insert compartment.</w:t>
      </w:r>
    </w:p>
    <w:p w14:paraId="3205A7BE" w14:textId="77777777" w:rsidR="000C3733" w:rsidRPr="00E812BE" w:rsidRDefault="000C3733" w:rsidP="007854B8">
      <w:pPr>
        <w:contextualSpacing/>
        <w:rPr>
          <w:rFonts w:asciiTheme="minorHAnsi" w:hAnsiTheme="minorHAnsi" w:cstheme="minorHAnsi"/>
          <w:b/>
          <w:color w:val="000000" w:themeColor="text1"/>
        </w:rPr>
      </w:pPr>
    </w:p>
    <w:p w14:paraId="0B4DF8F8" w14:textId="5A9179FB" w:rsidR="00BE16BB" w:rsidRPr="00E812BE"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Incubate</w:t>
      </w:r>
      <w:r w:rsidR="00915499"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cells for 24 h at 37</w:t>
      </w:r>
      <w:r w:rsidR="00DA0A92"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vertAlign w:val="superscript"/>
        </w:rPr>
        <w:sym w:font="Symbol" w:char="F06F"/>
      </w:r>
      <w:r w:rsidRPr="00E812BE">
        <w:rPr>
          <w:rFonts w:asciiTheme="minorHAnsi" w:hAnsiTheme="minorHAnsi" w:cstheme="minorHAnsi"/>
          <w:color w:val="000000" w:themeColor="text1"/>
        </w:rPr>
        <w:t>C and 5% CO</w:t>
      </w:r>
      <w:r w:rsidRPr="00E812BE">
        <w:rPr>
          <w:rFonts w:asciiTheme="minorHAnsi" w:hAnsiTheme="minorHAnsi" w:cstheme="minorHAnsi"/>
          <w:color w:val="000000" w:themeColor="text1"/>
          <w:vertAlign w:val="subscript"/>
        </w:rPr>
        <w:t>2</w:t>
      </w:r>
      <w:r w:rsidRPr="00E812BE">
        <w:rPr>
          <w:rFonts w:asciiTheme="minorHAnsi" w:hAnsiTheme="minorHAnsi" w:cstheme="minorHAnsi"/>
          <w:color w:val="000000" w:themeColor="text1"/>
        </w:rPr>
        <w:t xml:space="preserve">. After 24 h incubation, check under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microscope to verify that cells have attached properly and there is no leak.</w:t>
      </w:r>
    </w:p>
    <w:p w14:paraId="72DE072E" w14:textId="77777777" w:rsidR="000C3733" w:rsidRPr="00E812BE" w:rsidRDefault="000C3733" w:rsidP="007854B8">
      <w:pPr>
        <w:contextualSpacing/>
        <w:rPr>
          <w:rFonts w:asciiTheme="minorHAnsi" w:hAnsiTheme="minorHAnsi" w:cstheme="minorHAnsi"/>
          <w:b/>
          <w:color w:val="000000" w:themeColor="text1"/>
        </w:rPr>
      </w:pPr>
    </w:p>
    <w:p w14:paraId="4954FCD6" w14:textId="1A0174FA" w:rsidR="00BE16BB" w:rsidRPr="007854B8"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After 48 h of seeding, gently remove the insert using a sterile tweezer. Check under the microscope to verify that the cell layer is not disturbed (day 0).</w:t>
      </w:r>
      <w:r w:rsidR="00CE5709">
        <w:rPr>
          <w:rFonts w:asciiTheme="minorHAnsi" w:hAnsiTheme="minorHAnsi" w:cstheme="minorHAnsi"/>
          <w:color w:val="000000" w:themeColor="text1"/>
        </w:rPr>
        <w:t xml:space="preserve"> </w:t>
      </w:r>
    </w:p>
    <w:p w14:paraId="777241B8" w14:textId="77777777" w:rsidR="007854B8" w:rsidRPr="00E812BE" w:rsidRDefault="007854B8" w:rsidP="007854B8">
      <w:pPr>
        <w:contextualSpacing/>
        <w:rPr>
          <w:rFonts w:asciiTheme="minorHAnsi" w:hAnsiTheme="minorHAnsi" w:cstheme="minorHAnsi"/>
          <w:b/>
          <w:color w:val="000000" w:themeColor="text1"/>
        </w:rPr>
      </w:pPr>
    </w:p>
    <w:p w14:paraId="5C74872A" w14:textId="19DC9D99" w:rsidR="00BE16BB" w:rsidRPr="00E812BE"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 xml:space="preserve">Remove medium and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fresh co-culture medium. </w:t>
      </w:r>
    </w:p>
    <w:p w14:paraId="0D9C7157" w14:textId="77777777" w:rsidR="000C3733" w:rsidRPr="00E812BE" w:rsidRDefault="000C3733" w:rsidP="007854B8">
      <w:pPr>
        <w:contextualSpacing/>
        <w:rPr>
          <w:rFonts w:asciiTheme="minorHAnsi" w:hAnsiTheme="minorHAnsi" w:cstheme="minorHAnsi"/>
          <w:b/>
          <w:color w:val="000000" w:themeColor="text1"/>
        </w:rPr>
      </w:pPr>
    </w:p>
    <w:p w14:paraId="7D7245E6" w14:textId="5FDA5522"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lastRenderedPageBreak/>
        <w:t>NOTE: Set aside required number of</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dishes for day 0 images. </w:t>
      </w:r>
    </w:p>
    <w:p w14:paraId="37A71B45" w14:textId="77777777" w:rsidR="000C3733" w:rsidRPr="00E812BE" w:rsidRDefault="000C3733" w:rsidP="007854B8">
      <w:pPr>
        <w:contextualSpacing/>
        <w:rPr>
          <w:rFonts w:asciiTheme="minorHAnsi" w:hAnsiTheme="minorHAnsi" w:cstheme="minorHAnsi"/>
          <w:b/>
          <w:color w:val="000000" w:themeColor="text1"/>
        </w:rPr>
      </w:pPr>
    </w:p>
    <w:p w14:paraId="23F07B1F" w14:textId="4A429F27" w:rsidR="00BE16BB" w:rsidRPr="00E812BE" w:rsidRDefault="00BE16BB" w:rsidP="007854B8">
      <w:pPr>
        <w:numPr>
          <w:ilvl w:val="1"/>
          <w:numId w:val="23"/>
        </w:numPr>
        <w:contextualSpacing/>
        <w:rPr>
          <w:rFonts w:asciiTheme="minorHAnsi" w:hAnsiTheme="minorHAnsi" w:cstheme="minorHAnsi"/>
          <w:b/>
          <w:color w:val="000000" w:themeColor="text1"/>
          <w:highlight w:val="yellow"/>
        </w:rPr>
      </w:pPr>
      <w:r w:rsidRPr="00E812BE">
        <w:rPr>
          <w:rFonts w:asciiTheme="minorHAnsi" w:hAnsiTheme="minorHAnsi" w:cstheme="minorHAnsi"/>
          <w:color w:val="000000" w:themeColor="text1"/>
          <w:highlight w:val="yellow"/>
        </w:rPr>
        <w:t xml:space="preserve">Incubate cells for 36 </w:t>
      </w:r>
      <w:r w:rsidR="00733DD6">
        <w:rPr>
          <w:rFonts w:asciiTheme="minorHAnsi" w:hAnsiTheme="minorHAnsi" w:cstheme="minorHAnsi"/>
          <w:color w:val="000000" w:themeColor="text1"/>
          <w:highlight w:val="yellow"/>
        </w:rPr>
        <w:t>h</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at 37</w:t>
      </w:r>
      <w:r w:rsidR="00DA0A92"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°C and 5% CO</w:t>
      </w:r>
      <w:r w:rsidRPr="00E812BE">
        <w:rPr>
          <w:rFonts w:asciiTheme="minorHAnsi" w:hAnsiTheme="minorHAnsi" w:cstheme="minorHAnsi"/>
          <w:color w:val="000000" w:themeColor="text1"/>
          <w:highlight w:val="yellow"/>
          <w:vertAlign w:val="subscript"/>
        </w:rPr>
        <w:t>2</w:t>
      </w:r>
      <w:r w:rsidRPr="00E812BE">
        <w:rPr>
          <w:rFonts w:asciiTheme="minorHAnsi" w:hAnsiTheme="minorHAnsi" w:cstheme="minorHAnsi"/>
          <w:color w:val="000000" w:themeColor="text1"/>
          <w:highlight w:val="yellow"/>
        </w:rPr>
        <w:t xml:space="preserve">. After 36 </w:t>
      </w:r>
      <w:r w:rsidR="00733DD6">
        <w:rPr>
          <w:rFonts w:asciiTheme="minorHAnsi" w:hAnsiTheme="minorHAnsi" w:cstheme="minorHAnsi"/>
          <w:color w:val="000000" w:themeColor="text1"/>
          <w:highlight w:val="yellow"/>
        </w:rPr>
        <w:t>h</w:t>
      </w:r>
      <w:r w:rsidRPr="00E812BE">
        <w:rPr>
          <w:rFonts w:asciiTheme="minorHAnsi" w:hAnsiTheme="minorHAnsi" w:cstheme="minorHAnsi"/>
          <w:color w:val="000000" w:themeColor="text1"/>
          <w:highlight w:val="yellow"/>
        </w:rPr>
        <w:t>, aspirate medium, fix cells with 4% PFA for 10 min, and wash 3</w:t>
      </w:r>
      <w:r w:rsidR="00733DD6">
        <w:rPr>
          <w:rFonts w:asciiTheme="minorHAnsi" w:hAnsiTheme="minorHAnsi" w:cstheme="minorHAnsi"/>
          <w:color w:val="000000" w:themeColor="text1"/>
          <w:highlight w:val="yellow"/>
        </w:rPr>
        <w:t>x</w:t>
      </w:r>
      <w:r w:rsidRPr="00E812BE">
        <w:rPr>
          <w:rFonts w:asciiTheme="minorHAnsi" w:hAnsiTheme="minorHAnsi" w:cstheme="minorHAnsi"/>
          <w:color w:val="000000" w:themeColor="text1"/>
          <w:highlight w:val="yellow"/>
        </w:rPr>
        <w:t xml:space="preserve"> with </w:t>
      </w:r>
      <w:r w:rsidR="00733DD6" w:rsidRPr="00E812BE">
        <w:rPr>
          <w:rFonts w:asciiTheme="minorHAnsi" w:hAnsiTheme="minorHAnsi" w:cstheme="minorHAnsi"/>
          <w:color w:val="000000" w:themeColor="text1"/>
          <w:highlight w:val="yellow"/>
        </w:rPr>
        <w:t>1</w:t>
      </w:r>
      <w:r w:rsidR="00733DD6">
        <w:rPr>
          <w:rFonts w:asciiTheme="minorHAnsi" w:hAnsiTheme="minorHAnsi" w:cstheme="minorHAnsi"/>
          <w:color w:val="000000" w:themeColor="text1"/>
          <w:highlight w:val="yellow"/>
        </w:rPr>
        <w:t>x</w:t>
      </w:r>
      <w:r w:rsidR="00733DD6" w:rsidRPr="00E812BE">
        <w:rPr>
          <w:rFonts w:asciiTheme="minorHAnsi" w:hAnsiTheme="minorHAnsi" w:cstheme="minorHAnsi"/>
          <w:color w:val="000000" w:themeColor="text1"/>
          <w:highlight w:val="yellow"/>
        </w:rPr>
        <w:t xml:space="preserve"> </w:t>
      </w:r>
      <w:r w:rsidRPr="00E812BE">
        <w:rPr>
          <w:rFonts w:asciiTheme="minorHAnsi" w:hAnsiTheme="minorHAnsi" w:cstheme="minorHAnsi"/>
          <w:color w:val="000000" w:themeColor="text1"/>
          <w:highlight w:val="yellow"/>
        </w:rPr>
        <w:t>PBS.</w:t>
      </w:r>
    </w:p>
    <w:p w14:paraId="76B56250" w14:textId="77777777" w:rsidR="000C3733" w:rsidRPr="00E812BE" w:rsidRDefault="000C3733" w:rsidP="007854B8">
      <w:pPr>
        <w:ind w:left="360"/>
        <w:contextualSpacing/>
        <w:rPr>
          <w:rFonts w:asciiTheme="minorHAnsi" w:hAnsiTheme="minorHAnsi" w:cstheme="minorHAnsi"/>
          <w:b/>
          <w:color w:val="000000" w:themeColor="text1"/>
          <w:highlight w:val="yellow"/>
        </w:rPr>
      </w:pPr>
    </w:p>
    <w:p w14:paraId="5BB023C2" w14:textId="695BB006" w:rsidR="00BE16BB" w:rsidRPr="007854B8"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Stain human GABAergic interneurons with anti-human β-Tubulin or anti-human MAP2 antibody. At the end of</w:t>
      </w:r>
      <w:r w:rsidR="00733DD6">
        <w:rPr>
          <w:rFonts w:asciiTheme="minorHAnsi" w:hAnsiTheme="minorHAnsi" w:cstheme="minorHAnsi"/>
          <w:color w:val="000000" w:themeColor="text1"/>
        </w:rPr>
        <w:t xml:space="preserve"> the</w:t>
      </w:r>
      <w:r w:rsidRPr="00E812BE">
        <w:rPr>
          <w:rFonts w:asciiTheme="minorHAnsi" w:hAnsiTheme="minorHAnsi" w:cstheme="minorHAnsi"/>
          <w:color w:val="000000" w:themeColor="text1"/>
        </w:rPr>
        <w:t xml:space="preserve"> staining procedure, add 1 </w:t>
      </w:r>
      <w:r w:rsidR="007854B8">
        <w:rPr>
          <w:rFonts w:asciiTheme="minorHAnsi" w:hAnsiTheme="minorHAnsi" w:cstheme="minorHAnsi"/>
          <w:color w:val="000000" w:themeColor="text1"/>
        </w:rPr>
        <w:t>mL</w:t>
      </w:r>
      <w:r w:rsidRPr="00E812BE">
        <w:rPr>
          <w:rFonts w:asciiTheme="minorHAnsi" w:hAnsiTheme="minorHAnsi" w:cstheme="minorHAnsi"/>
          <w:color w:val="000000" w:themeColor="text1"/>
        </w:rPr>
        <w:t xml:space="preserve"> of antifade mounting medium in each dish.</w:t>
      </w:r>
      <w:bookmarkEnd w:id="4"/>
    </w:p>
    <w:p w14:paraId="3332D588" w14:textId="77777777" w:rsidR="007854B8" w:rsidRPr="00E812BE" w:rsidRDefault="007854B8" w:rsidP="007854B8">
      <w:pPr>
        <w:contextualSpacing/>
        <w:rPr>
          <w:rFonts w:asciiTheme="minorHAnsi" w:hAnsiTheme="minorHAnsi" w:cstheme="minorHAnsi"/>
          <w:b/>
          <w:color w:val="000000" w:themeColor="text1"/>
        </w:rPr>
      </w:pPr>
    </w:p>
    <w:p w14:paraId="0F58BEF8" w14:textId="03BA46CF" w:rsidR="00BE16BB" w:rsidRPr="00E812BE" w:rsidRDefault="00BE16BB" w:rsidP="007854B8">
      <w:pPr>
        <w:numPr>
          <w:ilvl w:val="0"/>
          <w:numId w:val="23"/>
        </w:numPr>
        <w:contextualSpacing/>
        <w:rPr>
          <w:rFonts w:asciiTheme="minorHAnsi" w:hAnsiTheme="minorHAnsi" w:cstheme="minorHAnsi"/>
          <w:b/>
          <w:color w:val="000000" w:themeColor="text1"/>
        </w:rPr>
      </w:pPr>
      <w:r w:rsidRPr="00E812BE">
        <w:rPr>
          <w:rFonts w:asciiTheme="minorHAnsi" w:hAnsiTheme="minorHAnsi" w:cstheme="minorHAnsi"/>
          <w:b/>
          <w:color w:val="000000" w:themeColor="text1"/>
        </w:rPr>
        <w:t xml:space="preserve">Imaging and </w:t>
      </w:r>
      <w:r w:rsidR="00733DD6" w:rsidRPr="00E812BE">
        <w:rPr>
          <w:rFonts w:asciiTheme="minorHAnsi" w:hAnsiTheme="minorHAnsi" w:cstheme="minorHAnsi"/>
          <w:b/>
          <w:color w:val="000000" w:themeColor="text1"/>
        </w:rPr>
        <w:t>data analysis</w:t>
      </w:r>
    </w:p>
    <w:p w14:paraId="24031DC0" w14:textId="77777777" w:rsidR="004D4F47" w:rsidRPr="00E812BE" w:rsidRDefault="004D4F47" w:rsidP="007854B8">
      <w:pPr>
        <w:contextualSpacing/>
        <w:rPr>
          <w:rFonts w:asciiTheme="minorHAnsi" w:hAnsiTheme="minorHAnsi" w:cstheme="minorHAnsi"/>
          <w:b/>
          <w:color w:val="000000" w:themeColor="text1"/>
        </w:rPr>
      </w:pPr>
    </w:p>
    <w:p w14:paraId="5AA2DC60" w14:textId="57633F8F" w:rsidR="00BE16BB" w:rsidRPr="00E812BE"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 xml:space="preserve">Place the immuno-stained assay dish under </w:t>
      </w:r>
      <w:r w:rsidR="00733DD6">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microscope at 4X magnification. </w:t>
      </w:r>
    </w:p>
    <w:p w14:paraId="565CB676" w14:textId="77777777" w:rsidR="005419BC" w:rsidRPr="00E812BE" w:rsidRDefault="005419BC" w:rsidP="007854B8">
      <w:pPr>
        <w:ind w:left="360"/>
        <w:contextualSpacing/>
        <w:rPr>
          <w:rFonts w:asciiTheme="minorHAnsi" w:hAnsiTheme="minorHAnsi" w:cstheme="minorHAnsi"/>
          <w:b/>
          <w:color w:val="000000" w:themeColor="text1"/>
        </w:rPr>
      </w:pPr>
    </w:p>
    <w:p w14:paraId="34ED3621" w14:textId="127C3229" w:rsidR="00BE16BB" w:rsidRPr="00E812BE" w:rsidRDefault="00BE16BB" w:rsidP="007854B8">
      <w:pPr>
        <w:numPr>
          <w:ilvl w:val="1"/>
          <w:numId w:val="23"/>
        </w:numPr>
        <w:contextualSpacing/>
        <w:rPr>
          <w:rFonts w:asciiTheme="minorHAnsi" w:hAnsiTheme="minorHAnsi" w:cstheme="minorHAnsi"/>
          <w:b/>
          <w:color w:val="000000" w:themeColor="text1"/>
        </w:rPr>
      </w:pPr>
      <w:r w:rsidRPr="00E812BE">
        <w:rPr>
          <w:rFonts w:asciiTheme="minorHAnsi" w:hAnsiTheme="minorHAnsi" w:cstheme="minorHAnsi"/>
          <w:color w:val="000000" w:themeColor="text1"/>
        </w:rPr>
        <w:t xml:space="preserve">Keep one long-edge of </w:t>
      </w:r>
      <w:r w:rsidR="00733DD6">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rectangular boundary (made in step 5.10 above) in the field of view. Take images of cells in the cell free-space adjacent to that boundary. Acquire images along the right long</w:t>
      </w:r>
      <w:r w:rsidR="00092C28" w:rsidRPr="00E812BE">
        <w:rPr>
          <w:rFonts w:asciiTheme="minorHAnsi" w:hAnsiTheme="minorHAnsi" w:cstheme="minorHAnsi"/>
          <w:color w:val="000000" w:themeColor="text1"/>
        </w:rPr>
        <w:t>-</w:t>
      </w:r>
      <w:r w:rsidRPr="00E812BE">
        <w:rPr>
          <w:rFonts w:asciiTheme="minorHAnsi" w:hAnsiTheme="minorHAnsi" w:cstheme="minorHAnsi"/>
          <w:color w:val="000000" w:themeColor="text1"/>
        </w:rPr>
        <w:t>edge</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and the left long</w:t>
      </w:r>
      <w:r w:rsidR="00092C28" w:rsidRPr="00E812BE">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edge of the rectangular boundary </w:t>
      </w:r>
      <w:r w:rsidRPr="00733DD6">
        <w:rPr>
          <w:rFonts w:asciiTheme="minorHAnsi" w:hAnsiTheme="minorHAnsi" w:cstheme="minorHAnsi"/>
          <w:color w:val="000000" w:themeColor="text1"/>
        </w:rPr>
        <w:t>(</w:t>
      </w:r>
      <w:r w:rsidR="00CE5709" w:rsidRPr="00CE5709">
        <w:rPr>
          <w:rFonts w:asciiTheme="minorHAnsi" w:hAnsiTheme="minorHAnsi" w:cstheme="minorHAnsi"/>
          <w:b/>
          <w:bCs/>
          <w:color w:val="000000" w:themeColor="text1"/>
        </w:rPr>
        <w:t>Figure 2B</w:t>
      </w:r>
      <w:r w:rsidRPr="00733DD6">
        <w:rPr>
          <w:rFonts w:asciiTheme="minorHAnsi" w:hAnsiTheme="minorHAnsi" w:cstheme="minorHAnsi"/>
          <w:color w:val="000000" w:themeColor="text1"/>
        </w:rPr>
        <w:t>)</w:t>
      </w:r>
      <w:r w:rsidRPr="00E812BE">
        <w:rPr>
          <w:rFonts w:asciiTheme="minorHAnsi" w:hAnsiTheme="minorHAnsi" w:cstheme="minorHAnsi"/>
          <w:b/>
          <w:bCs/>
          <w:color w:val="000000" w:themeColor="text1"/>
        </w:rPr>
        <w:t>.</w:t>
      </w:r>
      <w:r w:rsidRPr="00E812BE">
        <w:rPr>
          <w:rFonts w:asciiTheme="minorHAnsi" w:hAnsiTheme="minorHAnsi" w:cstheme="minorHAnsi"/>
          <w:color w:val="000000" w:themeColor="text1"/>
        </w:rPr>
        <w:t xml:space="preserve"> </w:t>
      </w:r>
    </w:p>
    <w:p w14:paraId="7BFB01A0" w14:textId="77777777" w:rsidR="005419BC" w:rsidRPr="00E812BE" w:rsidRDefault="005419BC" w:rsidP="007854B8">
      <w:pPr>
        <w:contextualSpacing/>
        <w:rPr>
          <w:rFonts w:asciiTheme="minorHAnsi" w:hAnsiTheme="minorHAnsi" w:cstheme="minorHAnsi"/>
          <w:b/>
          <w:color w:val="000000" w:themeColor="text1"/>
        </w:rPr>
      </w:pPr>
    </w:p>
    <w:p w14:paraId="0B424F02" w14:textId="44740248" w:rsidR="00BE16BB" w:rsidRPr="00E812BE" w:rsidRDefault="00BE16BB"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NOTE: Cells positioned diagonally with respect to the rectangle are not considered due to ambiguity in selecting the short- or long-edge as starting mark. Also, </w:t>
      </w:r>
      <w:r w:rsidR="00733DD6">
        <w:rPr>
          <w:rFonts w:asciiTheme="minorHAnsi" w:hAnsiTheme="minorHAnsi" w:cstheme="minorHAnsi"/>
          <w:color w:val="000000" w:themeColor="text1"/>
        </w:rPr>
        <w:t xml:space="preserve">numbers of </w:t>
      </w:r>
      <w:r w:rsidRPr="00E812BE">
        <w:rPr>
          <w:rFonts w:asciiTheme="minorHAnsi" w:hAnsiTheme="minorHAnsi" w:cstheme="minorHAnsi"/>
          <w:color w:val="000000" w:themeColor="text1"/>
        </w:rPr>
        <w:t xml:space="preserve">cells migrating across the short-edge are often significantly fewer (possibly due to lesser number of starting cells along the short-edge) and are not considered. </w:t>
      </w:r>
    </w:p>
    <w:p w14:paraId="489BB1C6" w14:textId="77777777" w:rsidR="005419BC" w:rsidRPr="00E812BE" w:rsidRDefault="005419BC" w:rsidP="007854B8">
      <w:pPr>
        <w:contextualSpacing/>
        <w:rPr>
          <w:rFonts w:asciiTheme="minorHAnsi" w:hAnsiTheme="minorHAnsi" w:cstheme="minorHAnsi"/>
          <w:color w:val="000000" w:themeColor="text1"/>
        </w:rPr>
      </w:pPr>
    </w:p>
    <w:p w14:paraId="09DDA9FD" w14:textId="413776D8"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Open the images in ImageJ. Calculate distance between each cell and the boundary mark </w:t>
      </w:r>
      <w:r w:rsidRPr="00733DD6">
        <w:rPr>
          <w:rFonts w:asciiTheme="minorHAnsi" w:hAnsiTheme="minorHAnsi" w:cstheme="minorHAnsi"/>
          <w:color w:val="000000" w:themeColor="text1"/>
        </w:rPr>
        <w:t>(</w:t>
      </w:r>
      <w:r w:rsidR="00CE5709" w:rsidRPr="00CE5709">
        <w:rPr>
          <w:rFonts w:asciiTheme="minorHAnsi" w:hAnsiTheme="minorHAnsi" w:cstheme="minorHAnsi"/>
          <w:b/>
          <w:bCs/>
          <w:color w:val="000000" w:themeColor="text1"/>
        </w:rPr>
        <w:t>Figure 2D</w:t>
      </w:r>
      <w:r w:rsidRPr="00733DD6">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using ImageJ. </w:t>
      </w:r>
    </w:p>
    <w:p w14:paraId="474E634F" w14:textId="77777777" w:rsidR="005419BC" w:rsidRPr="00E812BE" w:rsidRDefault="005419BC" w:rsidP="007854B8">
      <w:pPr>
        <w:ind w:left="360"/>
        <w:contextualSpacing/>
        <w:rPr>
          <w:rFonts w:asciiTheme="minorHAnsi" w:hAnsiTheme="minorHAnsi" w:cstheme="minorHAnsi"/>
          <w:color w:val="000000" w:themeColor="text1"/>
        </w:rPr>
      </w:pPr>
    </w:p>
    <w:p w14:paraId="477759BB" w14:textId="18C9D576" w:rsidR="00BE16BB" w:rsidRPr="00E812BE" w:rsidRDefault="00BE16BB" w:rsidP="007854B8">
      <w:pPr>
        <w:numPr>
          <w:ilvl w:val="1"/>
          <w:numId w:val="23"/>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To assess migration in terms of cell numbers, set a specific distance from the boundary in the acquired image</w:t>
      </w:r>
      <w:r w:rsidR="00867ED2" w:rsidRPr="00E812BE">
        <w:rPr>
          <w:rFonts w:asciiTheme="minorHAnsi" w:hAnsiTheme="minorHAnsi" w:cstheme="minorHAnsi"/>
          <w:color w:val="000000" w:themeColor="text1"/>
        </w:rPr>
        <w:t xml:space="preserve"> in ImageJ</w:t>
      </w:r>
      <w:r w:rsidRPr="00E812BE">
        <w:rPr>
          <w:rFonts w:asciiTheme="minorHAnsi" w:hAnsiTheme="minorHAnsi" w:cstheme="minorHAnsi"/>
          <w:color w:val="000000" w:themeColor="text1"/>
        </w:rPr>
        <w:t>. Count the number of cells that are present within this distance. Calculate average number, standard deviation, and statistical significance using appropriate software.</w:t>
      </w:r>
    </w:p>
    <w:p w14:paraId="602CBBF4" w14:textId="77777777" w:rsidR="000B15AC" w:rsidRPr="00E812BE" w:rsidRDefault="000B15AC" w:rsidP="007854B8">
      <w:pPr>
        <w:pStyle w:val="NormalWeb"/>
        <w:spacing w:before="0" w:beforeAutospacing="0" w:after="0" w:afterAutospacing="0"/>
        <w:contextualSpacing/>
        <w:rPr>
          <w:rFonts w:asciiTheme="minorHAnsi" w:hAnsiTheme="minorHAnsi" w:cstheme="minorHAnsi"/>
          <w:b/>
          <w:color w:val="000000" w:themeColor="text1"/>
        </w:rPr>
      </w:pPr>
    </w:p>
    <w:p w14:paraId="3E79FCA8" w14:textId="3E57789A" w:rsidR="006305D7" w:rsidRPr="00E812BE" w:rsidRDefault="006305D7" w:rsidP="007854B8">
      <w:pPr>
        <w:pStyle w:val="NormalWeb"/>
        <w:spacing w:before="0" w:beforeAutospacing="0" w:after="0" w:afterAutospacing="0"/>
        <w:contextualSpacing/>
        <w:rPr>
          <w:rFonts w:asciiTheme="minorHAnsi" w:hAnsiTheme="minorHAnsi" w:cstheme="minorHAnsi"/>
          <w:color w:val="000000" w:themeColor="text1"/>
        </w:rPr>
      </w:pPr>
      <w:r w:rsidRPr="00E812BE">
        <w:rPr>
          <w:rFonts w:asciiTheme="minorHAnsi" w:hAnsiTheme="minorHAnsi" w:cstheme="minorHAnsi"/>
          <w:b/>
          <w:color w:val="000000" w:themeColor="text1"/>
        </w:rPr>
        <w:t>REPRESENTATIVE RESULTS</w:t>
      </w:r>
      <w:r w:rsidR="00EF1462" w:rsidRPr="00E812BE">
        <w:rPr>
          <w:rFonts w:asciiTheme="minorHAnsi" w:hAnsiTheme="minorHAnsi" w:cstheme="minorHAnsi"/>
          <w:b/>
          <w:color w:val="000000" w:themeColor="text1"/>
        </w:rPr>
        <w:t xml:space="preserve">: </w:t>
      </w:r>
    </w:p>
    <w:p w14:paraId="28B51455" w14:textId="7E0343E7" w:rsidR="004D4F47" w:rsidRPr="00E812BE" w:rsidRDefault="001F7D0F"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The steps to set up one-well culture insert inside a 35 mm dish are shown in </w:t>
      </w:r>
      <w:r w:rsidR="00CE5709" w:rsidRPr="00CE5709">
        <w:rPr>
          <w:rFonts w:asciiTheme="minorHAnsi" w:hAnsiTheme="minorHAnsi" w:cstheme="minorHAnsi"/>
          <w:b/>
          <w:bCs/>
          <w:color w:val="000000" w:themeColor="text1"/>
        </w:rPr>
        <w:t>Figure 1</w:t>
      </w:r>
      <w:r w:rsidRPr="00E812BE">
        <w:rPr>
          <w:rFonts w:asciiTheme="minorHAnsi" w:hAnsiTheme="minorHAnsi" w:cstheme="minorHAnsi"/>
          <w:color w:val="000000" w:themeColor="text1"/>
        </w:rPr>
        <w:t>. Long distance migration assay</w:t>
      </w:r>
      <w:r w:rsidR="00134007">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and co-culture migration assay</w:t>
      </w:r>
      <w:r w:rsidR="00134007">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use</w:t>
      </w:r>
      <w:r w:rsidR="00134007">
        <w:rPr>
          <w:rFonts w:asciiTheme="minorHAnsi" w:hAnsiTheme="minorHAnsi" w:cstheme="minorHAnsi"/>
          <w:color w:val="000000" w:themeColor="text1"/>
        </w:rPr>
        <w:t>d</w:t>
      </w:r>
      <w:r w:rsidRPr="00E812BE">
        <w:rPr>
          <w:rFonts w:asciiTheme="minorHAnsi" w:hAnsiTheme="minorHAnsi" w:cstheme="minorHAnsi"/>
          <w:color w:val="000000" w:themeColor="text1"/>
        </w:rPr>
        <w:t xml:space="preserve"> </w:t>
      </w:r>
      <w:r w:rsidR="00134007">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one-well insert to seed the desired number of cells in the center of </w:t>
      </w:r>
      <w:r w:rsidR="00134007">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poly-ornithine</w:t>
      </w:r>
      <w:r w:rsidR="00CE5709">
        <w:rPr>
          <w:rFonts w:asciiTheme="minorHAnsi" w:hAnsiTheme="minorHAnsi" w:cstheme="minorHAnsi"/>
          <w:color w:val="000000" w:themeColor="text1"/>
        </w:rPr>
        <w:t>/L</w:t>
      </w:r>
      <w:r w:rsidRPr="00E812BE">
        <w:rPr>
          <w:rFonts w:asciiTheme="minorHAnsi" w:hAnsiTheme="minorHAnsi" w:cstheme="minorHAnsi"/>
          <w:color w:val="000000" w:themeColor="text1"/>
        </w:rPr>
        <w:t xml:space="preserve">aminin coated 35 mm dish. On day 0, cells </w:t>
      </w:r>
      <w:r w:rsidR="00134007">
        <w:rPr>
          <w:rFonts w:asciiTheme="minorHAnsi" w:hAnsiTheme="minorHAnsi" w:cstheme="minorHAnsi"/>
          <w:color w:val="000000" w:themeColor="text1"/>
        </w:rPr>
        <w:t>we</w:t>
      </w:r>
      <w:r w:rsidRPr="00E812BE">
        <w:rPr>
          <w:rFonts w:asciiTheme="minorHAnsi" w:hAnsiTheme="minorHAnsi" w:cstheme="minorHAnsi"/>
          <w:color w:val="000000" w:themeColor="text1"/>
        </w:rPr>
        <w:t>re present as a rectangular patch</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w:t>
      </w:r>
      <w:r w:rsidRPr="00E812BE">
        <w:rPr>
          <w:rFonts w:asciiTheme="minorHAnsi" w:hAnsiTheme="minorHAnsi" w:cstheme="minorHAnsi"/>
          <w:b/>
          <w:bCs/>
          <w:color w:val="000000" w:themeColor="text1"/>
        </w:rPr>
        <w:t>Figure 2</w:t>
      </w:r>
      <w:proofErr w:type="gramStart"/>
      <w:r w:rsidRPr="00E812BE">
        <w:rPr>
          <w:rFonts w:asciiTheme="minorHAnsi" w:hAnsiTheme="minorHAnsi" w:cstheme="minorHAnsi"/>
          <w:b/>
          <w:bCs/>
          <w:color w:val="000000" w:themeColor="text1"/>
        </w:rPr>
        <w:t>A</w:t>
      </w:r>
      <w:r w:rsidR="00134007">
        <w:rPr>
          <w:rFonts w:asciiTheme="minorHAnsi" w:hAnsiTheme="minorHAnsi" w:cstheme="minorHAnsi"/>
          <w:b/>
          <w:bCs/>
          <w:color w:val="000000" w:themeColor="text1"/>
        </w:rPr>
        <w:t>,</w:t>
      </w:r>
      <w:r w:rsidRPr="00E812BE">
        <w:rPr>
          <w:rFonts w:asciiTheme="minorHAnsi" w:hAnsiTheme="minorHAnsi" w:cstheme="minorHAnsi"/>
          <w:b/>
          <w:bCs/>
          <w:color w:val="000000" w:themeColor="text1"/>
        </w:rPr>
        <w:t>C</w:t>
      </w:r>
      <w:proofErr w:type="gramEnd"/>
      <w:r w:rsidRPr="00E812BE">
        <w:rPr>
          <w:rFonts w:asciiTheme="minorHAnsi" w:hAnsiTheme="minorHAnsi" w:cstheme="minorHAnsi"/>
          <w:color w:val="000000" w:themeColor="text1"/>
        </w:rPr>
        <w:t xml:space="preserve">). In day 0 images, the day 0 line </w:t>
      </w:r>
      <w:r w:rsidR="00134007">
        <w:rPr>
          <w:rFonts w:asciiTheme="minorHAnsi" w:hAnsiTheme="minorHAnsi" w:cstheme="minorHAnsi"/>
          <w:color w:val="000000" w:themeColor="text1"/>
        </w:rPr>
        <w:t>could</w:t>
      </w:r>
      <w:r w:rsidR="00134007"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be easily identified by the sharp edge of the cell layer (white dotted line in </w:t>
      </w:r>
      <w:r w:rsidR="00CE5709" w:rsidRPr="00CE5709">
        <w:rPr>
          <w:rFonts w:asciiTheme="minorHAnsi" w:hAnsiTheme="minorHAnsi" w:cstheme="minorHAnsi"/>
          <w:b/>
          <w:color w:val="000000" w:themeColor="text1"/>
        </w:rPr>
        <w:t>Figure 2C</w:t>
      </w:r>
      <w:r w:rsidRPr="00E812BE">
        <w:rPr>
          <w:rFonts w:asciiTheme="minorHAnsi" w:hAnsiTheme="minorHAnsi" w:cstheme="minorHAnsi"/>
          <w:color w:val="000000" w:themeColor="text1"/>
        </w:rPr>
        <w:t xml:space="preserve">). By 48 h, cells </w:t>
      </w:r>
      <w:r w:rsidR="00134007" w:rsidRPr="00E812BE">
        <w:rPr>
          <w:rFonts w:asciiTheme="minorHAnsi" w:hAnsiTheme="minorHAnsi" w:cstheme="minorHAnsi"/>
          <w:color w:val="000000" w:themeColor="text1"/>
        </w:rPr>
        <w:t>ha</w:t>
      </w:r>
      <w:r w:rsidR="00134007">
        <w:rPr>
          <w:rFonts w:asciiTheme="minorHAnsi" w:hAnsiTheme="minorHAnsi" w:cstheme="minorHAnsi"/>
          <w:color w:val="000000" w:themeColor="text1"/>
        </w:rPr>
        <w:t>d</w:t>
      </w:r>
      <w:r w:rsidR="00134007"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migrated out into the cell free space (</w:t>
      </w:r>
      <w:r w:rsidRPr="00E812BE">
        <w:rPr>
          <w:rFonts w:asciiTheme="minorHAnsi" w:hAnsiTheme="minorHAnsi" w:cstheme="minorHAnsi"/>
          <w:b/>
          <w:bCs/>
          <w:color w:val="000000" w:themeColor="text1"/>
        </w:rPr>
        <w:t>Figure 2</w:t>
      </w:r>
      <w:proofErr w:type="gramStart"/>
      <w:r w:rsidRPr="00E812BE">
        <w:rPr>
          <w:rFonts w:asciiTheme="minorHAnsi" w:hAnsiTheme="minorHAnsi" w:cstheme="minorHAnsi"/>
          <w:b/>
          <w:bCs/>
          <w:color w:val="000000" w:themeColor="text1"/>
        </w:rPr>
        <w:t>B</w:t>
      </w:r>
      <w:r w:rsidR="00134007">
        <w:rPr>
          <w:rFonts w:asciiTheme="minorHAnsi" w:hAnsiTheme="minorHAnsi" w:cstheme="minorHAnsi"/>
          <w:b/>
          <w:bCs/>
          <w:color w:val="000000" w:themeColor="text1"/>
        </w:rPr>
        <w:t>,</w:t>
      </w:r>
      <w:r w:rsidRPr="00E812BE">
        <w:rPr>
          <w:rFonts w:asciiTheme="minorHAnsi" w:hAnsiTheme="minorHAnsi" w:cstheme="minorHAnsi"/>
          <w:b/>
          <w:bCs/>
          <w:color w:val="000000" w:themeColor="text1"/>
        </w:rPr>
        <w:t>D</w:t>
      </w:r>
      <w:proofErr w:type="gramEnd"/>
      <w:r w:rsidRPr="00E812BE">
        <w:rPr>
          <w:rFonts w:asciiTheme="minorHAnsi" w:hAnsiTheme="minorHAnsi" w:cstheme="minorHAnsi"/>
          <w:color w:val="000000" w:themeColor="text1"/>
        </w:rPr>
        <w:t xml:space="preserve">). In post-day 0 images, the black border drawn around the insert (at the back of the dish) </w:t>
      </w:r>
      <w:r w:rsidR="00134007" w:rsidRPr="00E812BE">
        <w:rPr>
          <w:rFonts w:asciiTheme="minorHAnsi" w:hAnsiTheme="minorHAnsi" w:cstheme="minorHAnsi"/>
          <w:color w:val="000000" w:themeColor="text1"/>
        </w:rPr>
        <w:t>c</w:t>
      </w:r>
      <w:r w:rsidR="00134007">
        <w:rPr>
          <w:rFonts w:asciiTheme="minorHAnsi" w:hAnsiTheme="minorHAnsi" w:cstheme="minorHAnsi"/>
          <w:color w:val="000000" w:themeColor="text1"/>
        </w:rPr>
        <w:t>ould</w:t>
      </w:r>
      <w:r w:rsidR="00134007"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be clearly observed as a black gap. The edge of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 xml:space="preserve">gap </w:t>
      </w:r>
      <w:r w:rsidR="00134007">
        <w:rPr>
          <w:rFonts w:asciiTheme="minorHAnsi" w:hAnsiTheme="minorHAnsi" w:cstheme="minorHAnsi"/>
          <w:color w:val="000000" w:themeColor="text1"/>
        </w:rPr>
        <w:t>wa</w:t>
      </w:r>
      <w:r w:rsidRPr="00E812BE">
        <w:rPr>
          <w:rFonts w:asciiTheme="minorHAnsi" w:hAnsiTheme="minorHAnsi" w:cstheme="minorHAnsi"/>
          <w:color w:val="000000" w:themeColor="text1"/>
        </w:rPr>
        <w:t>s assigned</w:t>
      </w:r>
      <w:r w:rsidR="00134007">
        <w:rPr>
          <w:rFonts w:asciiTheme="minorHAnsi" w:hAnsiTheme="minorHAnsi" w:cstheme="minorHAnsi"/>
          <w:color w:val="000000" w:themeColor="text1"/>
        </w:rPr>
        <w:t xml:space="preserve"> as</w:t>
      </w:r>
      <w:r w:rsidRPr="00E812BE">
        <w:rPr>
          <w:rFonts w:asciiTheme="minorHAnsi" w:hAnsiTheme="minorHAnsi" w:cstheme="minorHAnsi"/>
          <w:color w:val="000000" w:themeColor="text1"/>
        </w:rPr>
        <w:t xml:space="preserve"> the day 0 line (white dotted line in </w:t>
      </w:r>
      <w:r w:rsidR="00CE5709" w:rsidRPr="00CE5709">
        <w:rPr>
          <w:rFonts w:asciiTheme="minorHAnsi" w:hAnsiTheme="minorHAnsi" w:cstheme="minorHAnsi"/>
          <w:b/>
          <w:bCs/>
          <w:color w:val="000000" w:themeColor="text1"/>
        </w:rPr>
        <w:t>Figure 2D</w:t>
      </w:r>
      <w:r w:rsidRPr="00E812BE">
        <w:rPr>
          <w:rFonts w:asciiTheme="minorHAnsi" w:hAnsiTheme="minorHAnsi" w:cstheme="minorHAnsi"/>
          <w:color w:val="000000" w:themeColor="text1"/>
        </w:rPr>
        <w:t xml:space="preserve">). As mentioned in Step 9.2, only those cells which </w:t>
      </w:r>
      <w:r w:rsidR="00134007" w:rsidRPr="00E812BE">
        <w:rPr>
          <w:rFonts w:asciiTheme="minorHAnsi" w:hAnsiTheme="minorHAnsi" w:cstheme="minorHAnsi"/>
          <w:color w:val="000000" w:themeColor="text1"/>
        </w:rPr>
        <w:t>f</w:t>
      </w:r>
      <w:r w:rsidR="00134007">
        <w:rPr>
          <w:rFonts w:asciiTheme="minorHAnsi" w:hAnsiTheme="minorHAnsi" w:cstheme="minorHAnsi"/>
          <w:color w:val="000000" w:themeColor="text1"/>
        </w:rPr>
        <w:t>e</w:t>
      </w:r>
      <w:r w:rsidR="00134007" w:rsidRPr="00E812BE">
        <w:rPr>
          <w:rFonts w:asciiTheme="minorHAnsi" w:hAnsiTheme="minorHAnsi" w:cstheme="minorHAnsi"/>
          <w:color w:val="000000" w:themeColor="text1"/>
        </w:rPr>
        <w:t xml:space="preserve">ll </w:t>
      </w:r>
      <w:r w:rsidRPr="00E812BE">
        <w:rPr>
          <w:rFonts w:asciiTheme="minorHAnsi" w:hAnsiTheme="minorHAnsi" w:cstheme="minorHAnsi"/>
          <w:color w:val="000000" w:themeColor="text1"/>
        </w:rPr>
        <w:t xml:space="preserve">in the area adjacent to the </w:t>
      </w:r>
      <w:r w:rsidR="00624C17" w:rsidRPr="00E812BE">
        <w:rPr>
          <w:rFonts w:asciiTheme="minorHAnsi" w:hAnsiTheme="minorHAnsi" w:cstheme="minorHAnsi"/>
          <w:color w:val="000000" w:themeColor="text1"/>
        </w:rPr>
        <w:t xml:space="preserve">right and left </w:t>
      </w:r>
      <w:r w:rsidRPr="00E812BE">
        <w:rPr>
          <w:rFonts w:asciiTheme="minorHAnsi" w:hAnsiTheme="minorHAnsi" w:cstheme="minorHAnsi"/>
          <w:color w:val="000000" w:themeColor="text1"/>
        </w:rPr>
        <w:t>long</w:t>
      </w:r>
      <w:r w:rsidR="00624C17" w:rsidRPr="00E812BE">
        <w:rPr>
          <w:rFonts w:asciiTheme="minorHAnsi" w:hAnsiTheme="minorHAnsi" w:cstheme="minorHAnsi"/>
          <w:color w:val="000000" w:themeColor="text1"/>
        </w:rPr>
        <w:t>-</w:t>
      </w:r>
      <w:r w:rsidRPr="00E812BE">
        <w:rPr>
          <w:rFonts w:asciiTheme="minorHAnsi" w:hAnsiTheme="minorHAnsi" w:cstheme="minorHAnsi"/>
          <w:color w:val="000000" w:themeColor="text1"/>
        </w:rPr>
        <w:t>edge</w:t>
      </w:r>
      <w:r w:rsidR="00624C17" w:rsidRPr="00E812BE">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of the cell layer (yellow area in </w:t>
      </w:r>
      <w:r w:rsidR="00CE5709" w:rsidRPr="00CE5709">
        <w:rPr>
          <w:rFonts w:asciiTheme="minorHAnsi" w:hAnsiTheme="minorHAnsi" w:cstheme="minorHAnsi"/>
          <w:b/>
          <w:bCs/>
          <w:color w:val="000000" w:themeColor="text1"/>
        </w:rPr>
        <w:t>Figure 2B</w:t>
      </w:r>
      <w:r w:rsidRPr="00E812BE">
        <w:rPr>
          <w:rFonts w:asciiTheme="minorHAnsi" w:hAnsiTheme="minorHAnsi" w:cstheme="minorHAnsi"/>
          <w:color w:val="000000" w:themeColor="text1"/>
        </w:rPr>
        <w:t xml:space="preserve">) </w:t>
      </w:r>
      <w:r w:rsidR="00134007">
        <w:rPr>
          <w:rFonts w:asciiTheme="minorHAnsi" w:hAnsiTheme="minorHAnsi" w:cstheme="minorHAnsi"/>
          <w:color w:val="000000" w:themeColor="text1"/>
        </w:rPr>
        <w:t>we</w:t>
      </w:r>
      <w:r w:rsidRPr="00E812BE">
        <w:rPr>
          <w:rFonts w:asciiTheme="minorHAnsi" w:hAnsiTheme="minorHAnsi" w:cstheme="minorHAnsi"/>
          <w:color w:val="000000" w:themeColor="text1"/>
        </w:rPr>
        <w:t xml:space="preserve">re considered for data analysis. </w:t>
      </w:r>
      <w:r w:rsidR="00134007">
        <w:rPr>
          <w:rFonts w:asciiTheme="minorHAnsi" w:hAnsiTheme="minorHAnsi" w:cstheme="minorHAnsi"/>
          <w:color w:val="000000" w:themeColor="text1"/>
        </w:rPr>
        <w:t>The d</w:t>
      </w:r>
      <w:r w:rsidRPr="00E812BE">
        <w:rPr>
          <w:rFonts w:asciiTheme="minorHAnsi" w:hAnsiTheme="minorHAnsi" w:cstheme="minorHAnsi"/>
          <w:color w:val="000000" w:themeColor="text1"/>
        </w:rPr>
        <w:t xml:space="preserve">istance travelled by a cell </w:t>
      </w:r>
      <w:r w:rsidR="00134007">
        <w:rPr>
          <w:rFonts w:asciiTheme="minorHAnsi" w:hAnsiTheme="minorHAnsi" w:cstheme="minorHAnsi"/>
          <w:color w:val="000000" w:themeColor="text1"/>
        </w:rPr>
        <w:t>wa</w:t>
      </w:r>
      <w:r w:rsidR="00134007" w:rsidRPr="00E812BE">
        <w:rPr>
          <w:rFonts w:asciiTheme="minorHAnsi" w:hAnsiTheme="minorHAnsi" w:cstheme="minorHAnsi"/>
          <w:color w:val="000000" w:themeColor="text1"/>
        </w:rPr>
        <w:t xml:space="preserve">s </w:t>
      </w:r>
      <w:r w:rsidRPr="00E812BE">
        <w:rPr>
          <w:rFonts w:asciiTheme="minorHAnsi" w:hAnsiTheme="minorHAnsi" w:cstheme="minorHAnsi"/>
          <w:color w:val="000000" w:themeColor="text1"/>
        </w:rPr>
        <w:t xml:space="preserve">measured by calculating the distance between the cell (white arrow in </w:t>
      </w:r>
      <w:r w:rsidR="00CE5709" w:rsidRPr="00CE5709">
        <w:rPr>
          <w:rFonts w:asciiTheme="minorHAnsi" w:hAnsiTheme="minorHAnsi" w:cstheme="minorHAnsi"/>
          <w:b/>
          <w:bCs/>
          <w:color w:val="000000" w:themeColor="text1"/>
        </w:rPr>
        <w:t>Figure 2D</w:t>
      </w:r>
      <w:r w:rsidRPr="00E812BE">
        <w:rPr>
          <w:rFonts w:asciiTheme="minorHAnsi" w:hAnsiTheme="minorHAnsi" w:cstheme="minorHAnsi"/>
          <w:color w:val="000000" w:themeColor="text1"/>
        </w:rPr>
        <w:t>) and the day 0 line. Immunocytochemical staining with anti-active Caspase 3 antibody, a marker of apoptosis,</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show</w:t>
      </w:r>
      <w:r w:rsidR="00134007">
        <w:rPr>
          <w:rFonts w:asciiTheme="minorHAnsi" w:hAnsiTheme="minorHAnsi" w:cstheme="minorHAnsi"/>
          <w:color w:val="000000" w:themeColor="text1"/>
        </w:rPr>
        <w:t>ed</w:t>
      </w:r>
      <w:r w:rsidR="00B26ABF"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no apoptotic signal in the seeded cells (</w:t>
      </w:r>
      <w:r w:rsidR="00CE5709" w:rsidRPr="00CE5709">
        <w:rPr>
          <w:rFonts w:asciiTheme="minorHAnsi" w:hAnsiTheme="minorHAnsi" w:cstheme="minorHAnsi"/>
          <w:b/>
          <w:bCs/>
          <w:color w:val="000000" w:themeColor="text1"/>
        </w:rPr>
        <w:t>Figure 2E</w:t>
      </w:r>
      <w:r w:rsidRPr="00E812BE">
        <w:rPr>
          <w:rFonts w:asciiTheme="minorHAnsi" w:hAnsiTheme="minorHAnsi" w:cstheme="minorHAnsi"/>
          <w:color w:val="000000" w:themeColor="text1"/>
        </w:rPr>
        <w:t>).</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In co-culture migration </w:t>
      </w:r>
      <w:r w:rsidRPr="00E812BE">
        <w:rPr>
          <w:rFonts w:asciiTheme="minorHAnsi" w:hAnsiTheme="minorHAnsi" w:cstheme="minorHAnsi"/>
          <w:color w:val="000000" w:themeColor="text1"/>
        </w:rPr>
        <w:lastRenderedPageBreak/>
        <w:t>assay, when interneurons were co-seeded with human periventricular endothelial cells, neurons travelled farther distance</w:t>
      </w:r>
      <w:r w:rsidR="00134007">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compared to when interneurons were seeded alone or when co-seeded with control endothelial cells (</w:t>
      </w:r>
      <w:r w:rsidR="00CE5709" w:rsidRPr="00CE5709">
        <w:rPr>
          <w:rFonts w:asciiTheme="minorHAnsi" w:hAnsiTheme="minorHAnsi" w:cstheme="minorHAnsi"/>
          <w:b/>
          <w:bCs/>
          <w:color w:val="000000" w:themeColor="text1"/>
        </w:rPr>
        <w:t>Figure 2F</w:t>
      </w:r>
      <w:r w:rsidRPr="00E812BE">
        <w:rPr>
          <w:rFonts w:asciiTheme="minorHAnsi" w:hAnsiTheme="minorHAnsi" w:cstheme="minorHAnsi"/>
          <w:color w:val="000000" w:themeColor="text1"/>
        </w:rPr>
        <w:t xml:space="preserve">). </w:t>
      </w:r>
      <w:bookmarkStart w:id="11" w:name="_Hlk12129783"/>
      <w:r w:rsidRPr="00E812BE">
        <w:rPr>
          <w:rFonts w:asciiTheme="minorHAnsi" w:hAnsiTheme="minorHAnsi" w:cstheme="minorHAnsi"/>
          <w:color w:val="000000" w:themeColor="text1"/>
        </w:rPr>
        <w:t xml:space="preserve">Also, for the same distance range, </w:t>
      </w:r>
      <w:r w:rsidR="00134007">
        <w:rPr>
          <w:rFonts w:asciiTheme="minorHAnsi" w:hAnsiTheme="minorHAnsi" w:cstheme="minorHAnsi"/>
          <w:color w:val="000000" w:themeColor="text1"/>
        </w:rPr>
        <w:t xml:space="preserve">a </w:t>
      </w:r>
      <w:r w:rsidRPr="00E812BE">
        <w:rPr>
          <w:rFonts w:asciiTheme="minorHAnsi" w:hAnsiTheme="minorHAnsi" w:cstheme="minorHAnsi"/>
          <w:color w:val="000000" w:themeColor="text1"/>
        </w:rPr>
        <w:t xml:space="preserve">higher number of interneurons migrated out when co-seeded with periventricular endothelial cells </w:t>
      </w:r>
      <w:r w:rsidR="002E6885" w:rsidRPr="00E812BE">
        <w:rPr>
          <w:rFonts w:asciiTheme="minorHAnsi" w:hAnsiTheme="minorHAnsi" w:cstheme="minorHAnsi"/>
          <w:color w:val="000000" w:themeColor="text1"/>
        </w:rPr>
        <w:t xml:space="preserve">in comparison </w:t>
      </w:r>
      <w:r w:rsidRPr="00E812BE">
        <w:rPr>
          <w:rFonts w:asciiTheme="minorHAnsi" w:hAnsiTheme="minorHAnsi" w:cstheme="minorHAnsi"/>
          <w:color w:val="000000" w:themeColor="text1"/>
        </w:rPr>
        <w:t xml:space="preserve">to interneurons in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 xml:space="preserve">other two groups. </w:t>
      </w:r>
      <w:bookmarkEnd w:id="11"/>
      <w:r w:rsidRPr="00E812BE">
        <w:rPr>
          <w:rFonts w:asciiTheme="minorHAnsi" w:hAnsiTheme="minorHAnsi" w:cstheme="minorHAnsi"/>
          <w:color w:val="000000" w:themeColor="text1"/>
        </w:rPr>
        <w:t>This shows that, like mouse periventricular endothelial cells, human periventricular endothelial cells promote human interneuron migration.</w:t>
      </w:r>
    </w:p>
    <w:p w14:paraId="1751CF52" w14:textId="17D3857F" w:rsidR="001F7D0F" w:rsidRPr="00E812BE" w:rsidRDefault="001F7D0F"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 </w:t>
      </w:r>
    </w:p>
    <w:p w14:paraId="2D3F820A" w14:textId="7181C178" w:rsidR="007A4DD6" w:rsidRPr="00E812BE" w:rsidRDefault="001F7D0F"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In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chemo-attracti</w:t>
      </w:r>
      <w:r w:rsidR="00B534DD" w:rsidRPr="00E812BE">
        <w:rPr>
          <w:rFonts w:asciiTheme="minorHAnsi" w:hAnsiTheme="minorHAnsi" w:cstheme="minorHAnsi"/>
          <w:color w:val="000000" w:themeColor="text1"/>
        </w:rPr>
        <w:t>on</w:t>
      </w:r>
      <w:r w:rsidRPr="00E812BE">
        <w:rPr>
          <w:rFonts w:asciiTheme="minorHAnsi" w:hAnsiTheme="minorHAnsi" w:cstheme="minorHAnsi"/>
          <w:color w:val="000000" w:themeColor="text1"/>
        </w:rPr>
        <w:t xml:space="preserve"> assay, using three-well culture inserts, human interneurons were seeded </w:t>
      </w:r>
      <w:r w:rsidR="00D72188" w:rsidRPr="00E812BE">
        <w:rPr>
          <w:rFonts w:asciiTheme="minorHAnsi" w:hAnsiTheme="minorHAnsi" w:cstheme="minorHAnsi"/>
          <w:color w:val="000000" w:themeColor="text1"/>
        </w:rPr>
        <w:t>as</w:t>
      </w:r>
      <w:r w:rsidRPr="00E812BE">
        <w:rPr>
          <w:rFonts w:asciiTheme="minorHAnsi" w:hAnsiTheme="minorHAnsi" w:cstheme="minorHAnsi"/>
          <w:color w:val="000000" w:themeColor="text1"/>
        </w:rPr>
        <w:t xml:space="preserve"> a small rectangular patch </w:t>
      </w:r>
      <w:r w:rsidR="00D72188" w:rsidRPr="00E812BE">
        <w:rPr>
          <w:rFonts w:asciiTheme="minorHAnsi" w:hAnsiTheme="minorHAnsi" w:cstheme="minorHAnsi"/>
          <w:color w:val="000000" w:themeColor="text1"/>
        </w:rPr>
        <w:t>i</w:t>
      </w:r>
      <w:r w:rsidRPr="00E812BE">
        <w:rPr>
          <w:rFonts w:asciiTheme="minorHAnsi" w:hAnsiTheme="minorHAnsi" w:cstheme="minorHAnsi"/>
          <w:color w:val="000000" w:themeColor="text1"/>
        </w:rPr>
        <w:t>n a 35</w:t>
      </w:r>
      <w:r w:rsidR="00134007">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mm poly-ornithine</w:t>
      </w:r>
      <w:r w:rsidR="00CE5709">
        <w:rPr>
          <w:rFonts w:asciiTheme="minorHAnsi" w:hAnsiTheme="minorHAnsi" w:cstheme="minorHAnsi"/>
          <w:color w:val="000000" w:themeColor="text1"/>
        </w:rPr>
        <w:t>/L</w:t>
      </w:r>
      <w:r w:rsidRPr="00E812BE">
        <w:rPr>
          <w:rFonts w:asciiTheme="minorHAnsi" w:hAnsiTheme="minorHAnsi" w:cstheme="minorHAnsi"/>
          <w:color w:val="000000" w:themeColor="text1"/>
        </w:rPr>
        <w:t xml:space="preserve">aminin coated culture dish. Periventricular endothelial cells and control non-periventricular endothelial cells were seeded as patches on either side of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neuronal patch, with the gap between each patch being 500 µm (</w:t>
      </w:r>
      <w:r w:rsidR="00CE5709" w:rsidRPr="00CE5709">
        <w:rPr>
          <w:rFonts w:asciiTheme="minorHAnsi" w:hAnsiTheme="minorHAnsi" w:cstheme="minorHAnsi"/>
          <w:b/>
          <w:bCs/>
          <w:color w:val="000000" w:themeColor="text1"/>
        </w:rPr>
        <w:t>Figure 3A</w:t>
      </w:r>
      <w:r w:rsidRPr="00E812BE">
        <w:rPr>
          <w:rFonts w:asciiTheme="minorHAnsi" w:hAnsiTheme="minorHAnsi" w:cstheme="minorHAnsi"/>
          <w:color w:val="000000" w:themeColor="text1"/>
        </w:rPr>
        <w:t>). The number of interneurons that migrated towards periventricular endothelial cells versus control endothelial cells was quanti</w:t>
      </w:r>
      <w:r w:rsidR="00134007">
        <w:rPr>
          <w:rFonts w:asciiTheme="minorHAnsi" w:hAnsiTheme="minorHAnsi" w:cstheme="minorHAnsi"/>
          <w:color w:val="000000" w:themeColor="text1"/>
        </w:rPr>
        <w:t>fied</w:t>
      </w:r>
      <w:r w:rsidRPr="00E812BE">
        <w:rPr>
          <w:rFonts w:asciiTheme="minorHAnsi" w:hAnsiTheme="minorHAnsi" w:cstheme="minorHAnsi"/>
          <w:color w:val="000000" w:themeColor="text1"/>
        </w:rPr>
        <w:t xml:space="preserve"> after 36 </w:t>
      </w:r>
      <w:r w:rsidR="00134007" w:rsidRPr="00E812BE">
        <w:rPr>
          <w:rFonts w:asciiTheme="minorHAnsi" w:hAnsiTheme="minorHAnsi" w:cstheme="minorHAnsi"/>
          <w:color w:val="000000" w:themeColor="text1"/>
        </w:rPr>
        <w:t>h</w:t>
      </w:r>
      <w:r w:rsidRPr="00E812BE">
        <w:rPr>
          <w:rFonts w:asciiTheme="minorHAnsi" w:hAnsiTheme="minorHAnsi" w:cstheme="minorHAnsi"/>
          <w:color w:val="000000" w:themeColor="text1"/>
        </w:rPr>
        <w:t>. A significantly higher number of interneurons migrated towards periventricular endothelial cells compared to control endothelial cells (</w:t>
      </w:r>
      <w:r w:rsidRPr="00E812BE">
        <w:rPr>
          <w:rFonts w:asciiTheme="minorHAnsi" w:hAnsiTheme="minorHAnsi" w:cstheme="minorHAnsi"/>
          <w:b/>
          <w:bCs/>
          <w:color w:val="000000" w:themeColor="text1"/>
        </w:rPr>
        <w:t>Figure 3</w:t>
      </w:r>
      <w:proofErr w:type="gramStart"/>
      <w:r w:rsidRPr="00E812BE">
        <w:rPr>
          <w:rFonts w:asciiTheme="minorHAnsi" w:hAnsiTheme="minorHAnsi" w:cstheme="minorHAnsi"/>
          <w:b/>
          <w:bCs/>
          <w:color w:val="000000" w:themeColor="text1"/>
        </w:rPr>
        <w:t>B,C</w:t>
      </w:r>
      <w:proofErr w:type="gramEnd"/>
      <w:r w:rsidRPr="00E812BE">
        <w:rPr>
          <w:rFonts w:asciiTheme="minorHAnsi" w:hAnsiTheme="minorHAnsi" w:cstheme="minorHAnsi"/>
          <w:color w:val="000000" w:themeColor="text1"/>
        </w:rPr>
        <w:t>), confirming that GABAergic interneurons respond selectively to chemo-attractive cues secreted by human periventricular endothelial cells.</w:t>
      </w:r>
    </w:p>
    <w:p w14:paraId="7F5815FC" w14:textId="3133E33C" w:rsidR="004A71E4" w:rsidRPr="00E812BE" w:rsidRDefault="004A71E4" w:rsidP="007854B8">
      <w:pPr>
        <w:contextualSpacing/>
        <w:rPr>
          <w:rFonts w:asciiTheme="minorHAnsi" w:hAnsiTheme="minorHAnsi" w:cstheme="minorHAnsi"/>
          <w:color w:val="000000" w:themeColor="text1"/>
        </w:rPr>
      </w:pPr>
    </w:p>
    <w:p w14:paraId="3C9083F6" w14:textId="7F9FB3EC" w:rsidR="00B32616" w:rsidRPr="00E812BE" w:rsidRDefault="00B32616" w:rsidP="007854B8">
      <w:pPr>
        <w:contextualSpacing/>
        <w:rPr>
          <w:rFonts w:asciiTheme="minorHAnsi" w:hAnsiTheme="minorHAnsi" w:cstheme="minorHAnsi"/>
          <w:color w:val="000000" w:themeColor="text1"/>
        </w:rPr>
      </w:pPr>
      <w:r w:rsidRPr="00E812BE">
        <w:rPr>
          <w:rFonts w:asciiTheme="minorHAnsi" w:hAnsiTheme="minorHAnsi" w:cstheme="minorHAnsi"/>
          <w:b/>
          <w:color w:val="000000" w:themeColor="text1"/>
        </w:rPr>
        <w:t xml:space="preserve">FIGURE </w:t>
      </w:r>
      <w:r w:rsidR="0013621E" w:rsidRPr="00E812BE">
        <w:rPr>
          <w:rFonts w:asciiTheme="minorHAnsi" w:hAnsiTheme="minorHAnsi" w:cstheme="minorHAnsi"/>
          <w:b/>
          <w:color w:val="000000" w:themeColor="text1"/>
        </w:rPr>
        <w:t xml:space="preserve">AND TABLE </w:t>
      </w:r>
      <w:r w:rsidRPr="00E812BE">
        <w:rPr>
          <w:rFonts w:asciiTheme="minorHAnsi" w:hAnsiTheme="minorHAnsi" w:cstheme="minorHAnsi"/>
          <w:b/>
          <w:color w:val="000000" w:themeColor="text1"/>
        </w:rPr>
        <w:t>LEGENDS:</w:t>
      </w:r>
      <w:r w:rsidRPr="00E812BE">
        <w:rPr>
          <w:rFonts w:asciiTheme="minorHAnsi" w:hAnsiTheme="minorHAnsi" w:cstheme="minorHAnsi"/>
          <w:color w:val="000000" w:themeColor="text1"/>
        </w:rPr>
        <w:t xml:space="preserve"> </w:t>
      </w:r>
    </w:p>
    <w:p w14:paraId="4169A3CA" w14:textId="77777777" w:rsidR="001F7D0F" w:rsidRPr="00E812BE" w:rsidRDefault="001F7D0F" w:rsidP="007854B8">
      <w:pPr>
        <w:contextualSpacing/>
        <w:rPr>
          <w:rFonts w:asciiTheme="minorHAnsi" w:hAnsiTheme="minorHAnsi" w:cstheme="minorHAnsi"/>
          <w:b/>
          <w:color w:val="000000" w:themeColor="text1"/>
        </w:rPr>
      </w:pPr>
    </w:p>
    <w:p w14:paraId="217033F7" w14:textId="236723A1" w:rsidR="001F7D0F" w:rsidRPr="00E812BE" w:rsidRDefault="00CE5709" w:rsidP="007854B8">
      <w:pPr>
        <w:contextualSpacing/>
        <w:rPr>
          <w:rFonts w:asciiTheme="minorHAnsi" w:hAnsiTheme="minorHAnsi" w:cstheme="minorHAnsi"/>
          <w:color w:val="000000" w:themeColor="text1"/>
        </w:rPr>
      </w:pPr>
      <w:r w:rsidRPr="00CE5709">
        <w:rPr>
          <w:rFonts w:asciiTheme="minorHAnsi" w:hAnsiTheme="minorHAnsi" w:cstheme="minorHAnsi"/>
          <w:b/>
          <w:color w:val="000000" w:themeColor="text1"/>
        </w:rPr>
        <w:t>Figure 1</w:t>
      </w:r>
      <w:r w:rsidR="001F7D0F" w:rsidRPr="00E812BE">
        <w:rPr>
          <w:rFonts w:asciiTheme="minorHAnsi" w:hAnsiTheme="minorHAnsi" w:cstheme="minorHAnsi"/>
          <w:b/>
          <w:color w:val="000000" w:themeColor="text1"/>
        </w:rPr>
        <w:t>.</w:t>
      </w:r>
      <w:r w:rsidR="001F7D0F" w:rsidRPr="00E812BE">
        <w:rPr>
          <w:rFonts w:asciiTheme="minorHAnsi" w:hAnsiTheme="minorHAnsi" w:cstheme="minorHAnsi"/>
          <w:color w:val="000000" w:themeColor="text1"/>
        </w:rPr>
        <w:t xml:space="preserve"> </w:t>
      </w:r>
      <w:r w:rsidR="001F7D0F" w:rsidRPr="00E812BE">
        <w:rPr>
          <w:rFonts w:asciiTheme="minorHAnsi" w:hAnsiTheme="minorHAnsi" w:cstheme="minorHAnsi"/>
          <w:b/>
          <w:bCs/>
          <w:color w:val="000000" w:themeColor="text1"/>
        </w:rPr>
        <w:t>Preparation of</w:t>
      </w:r>
      <w:r w:rsidR="00134007">
        <w:rPr>
          <w:rFonts w:asciiTheme="minorHAnsi" w:hAnsiTheme="minorHAnsi" w:cstheme="minorHAnsi"/>
          <w:b/>
          <w:bCs/>
          <w:color w:val="000000" w:themeColor="text1"/>
        </w:rPr>
        <w:t xml:space="preserve"> the</w:t>
      </w:r>
      <w:r w:rsidR="001F7D0F" w:rsidRPr="00E812BE">
        <w:rPr>
          <w:rFonts w:asciiTheme="minorHAnsi" w:hAnsiTheme="minorHAnsi" w:cstheme="minorHAnsi"/>
          <w:b/>
          <w:bCs/>
          <w:color w:val="000000" w:themeColor="text1"/>
        </w:rPr>
        <w:t xml:space="preserve"> culture insert.</w:t>
      </w:r>
      <w:r w:rsidR="001F7D0F" w:rsidRPr="00E812BE">
        <w:rPr>
          <w:rFonts w:asciiTheme="minorHAnsi" w:hAnsiTheme="minorHAnsi" w:cstheme="minorHAnsi"/>
          <w:color w:val="000000" w:themeColor="text1"/>
        </w:rPr>
        <w:t xml:space="preserve"> (</w:t>
      </w:r>
      <w:r w:rsidR="001F7D0F" w:rsidRPr="00134007">
        <w:rPr>
          <w:rFonts w:asciiTheme="minorHAnsi" w:hAnsiTheme="minorHAnsi" w:cstheme="minorHAnsi"/>
          <w:b/>
          <w:bCs/>
          <w:color w:val="000000" w:themeColor="text1"/>
        </w:rPr>
        <w:t>A</w:t>
      </w:r>
      <w:r w:rsidR="001F7D0F" w:rsidRPr="00E812BE">
        <w:rPr>
          <w:rFonts w:asciiTheme="minorHAnsi" w:hAnsiTheme="minorHAnsi" w:cstheme="minorHAnsi"/>
          <w:color w:val="000000" w:themeColor="text1"/>
        </w:rPr>
        <w:t>) A two-well culture insert. (</w:t>
      </w:r>
      <w:r w:rsidR="001F7D0F" w:rsidRPr="00134007">
        <w:rPr>
          <w:rFonts w:asciiTheme="minorHAnsi" w:hAnsiTheme="minorHAnsi" w:cstheme="minorHAnsi"/>
          <w:b/>
          <w:bCs/>
          <w:color w:val="000000" w:themeColor="text1"/>
        </w:rPr>
        <w:t>B</w:t>
      </w:r>
      <w:r w:rsidR="001F7D0F" w:rsidRPr="00E812BE">
        <w:rPr>
          <w:rFonts w:asciiTheme="minorHAnsi" w:hAnsiTheme="minorHAnsi" w:cstheme="minorHAnsi"/>
          <w:color w:val="000000" w:themeColor="text1"/>
        </w:rPr>
        <w:t xml:space="preserve">) </w:t>
      </w:r>
      <w:r w:rsidR="00134007">
        <w:rPr>
          <w:rFonts w:asciiTheme="minorHAnsi" w:hAnsiTheme="minorHAnsi" w:cstheme="minorHAnsi"/>
          <w:color w:val="000000" w:themeColor="text1"/>
        </w:rPr>
        <w:t>A o</w:t>
      </w:r>
      <w:r w:rsidR="001F7D0F" w:rsidRPr="00E812BE">
        <w:rPr>
          <w:rFonts w:asciiTheme="minorHAnsi" w:hAnsiTheme="minorHAnsi" w:cstheme="minorHAnsi"/>
          <w:color w:val="000000" w:themeColor="text1"/>
        </w:rPr>
        <w:t>ne-well insert fixed in the center of a 35 mm dish. (</w:t>
      </w:r>
      <w:r w:rsidR="001F7D0F" w:rsidRPr="00134007">
        <w:rPr>
          <w:rFonts w:asciiTheme="minorHAnsi" w:hAnsiTheme="minorHAnsi" w:cstheme="minorHAnsi"/>
          <w:b/>
          <w:bCs/>
          <w:color w:val="000000" w:themeColor="text1"/>
        </w:rPr>
        <w:t>C</w:t>
      </w:r>
      <w:r w:rsidR="001F7D0F" w:rsidRPr="00E812BE">
        <w:rPr>
          <w:rFonts w:asciiTheme="minorHAnsi" w:hAnsiTheme="minorHAnsi" w:cstheme="minorHAnsi"/>
          <w:color w:val="000000" w:themeColor="text1"/>
        </w:rPr>
        <w:t xml:space="preserve">) </w:t>
      </w:r>
      <w:r w:rsidR="00134007">
        <w:rPr>
          <w:rFonts w:asciiTheme="minorHAnsi" w:hAnsiTheme="minorHAnsi" w:cstheme="minorHAnsi"/>
          <w:color w:val="000000" w:themeColor="text1"/>
        </w:rPr>
        <w:t>The o</w:t>
      </w:r>
      <w:r w:rsidR="001F7D0F" w:rsidRPr="00E812BE">
        <w:rPr>
          <w:rFonts w:asciiTheme="minorHAnsi" w:hAnsiTheme="minorHAnsi" w:cstheme="minorHAnsi"/>
          <w:color w:val="000000" w:themeColor="text1"/>
        </w:rPr>
        <w:t xml:space="preserve">utline of the rectangular patch as observed after removing the insert. </w:t>
      </w:r>
    </w:p>
    <w:p w14:paraId="3F9C1C9D" w14:textId="77777777" w:rsidR="004323CA" w:rsidRPr="00E812BE" w:rsidRDefault="004323CA" w:rsidP="007854B8">
      <w:pPr>
        <w:contextualSpacing/>
        <w:rPr>
          <w:rFonts w:asciiTheme="minorHAnsi" w:hAnsiTheme="minorHAnsi" w:cstheme="minorHAnsi"/>
          <w:color w:val="000000" w:themeColor="text1"/>
        </w:rPr>
      </w:pPr>
    </w:p>
    <w:p w14:paraId="688643D3" w14:textId="0A3343D7" w:rsidR="001F7D0F" w:rsidRPr="00E812BE" w:rsidRDefault="00CE5709" w:rsidP="007854B8">
      <w:pPr>
        <w:contextualSpacing/>
        <w:rPr>
          <w:rFonts w:asciiTheme="minorHAnsi" w:hAnsiTheme="minorHAnsi" w:cstheme="minorHAnsi"/>
          <w:color w:val="000000" w:themeColor="text1"/>
        </w:rPr>
      </w:pPr>
      <w:r w:rsidRPr="00CE5709">
        <w:rPr>
          <w:rFonts w:asciiTheme="minorHAnsi" w:hAnsiTheme="minorHAnsi" w:cstheme="minorHAnsi"/>
          <w:b/>
          <w:color w:val="000000" w:themeColor="text1"/>
        </w:rPr>
        <w:t>Figure 2</w:t>
      </w:r>
      <w:r w:rsidR="001F7D0F" w:rsidRPr="00E812BE">
        <w:rPr>
          <w:rFonts w:asciiTheme="minorHAnsi" w:hAnsiTheme="minorHAnsi" w:cstheme="minorHAnsi"/>
          <w:b/>
          <w:color w:val="000000" w:themeColor="text1"/>
        </w:rPr>
        <w:t>.</w:t>
      </w:r>
      <w:r w:rsidR="001F7D0F" w:rsidRPr="00E812BE">
        <w:rPr>
          <w:rFonts w:asciiTheme="minorHAnsi" w:hAnsiTheme="minorHAnsi" w:cstheme="minorHAnsi"/>
          <w:color w:val="000000" w:themeColor="text1"/>
        </w:rPr>
        <w:t xml:space="preserve"> </w:t>
      </w:r>
      <w:r w:rsidR="001F7D0F" w:rsidRPr="00E812BE">
        <w:rPr>
          <w:rFonts w:asciiTheme="minorHAnsi" w:hAnsiTheme="minorHAnsi" w:cstheme="minorHAnsi"/>
          <w:b/>
          <w:bCs/>
          <w:color w:val="000000" w:themeColor="text1"/>
        </w:rPr>
        <w:t>Schema and representative result of migration assay.</w:t>
      </w:r>
      <w:r w:rsidR="001F7D0F" w:rsidRPr="00E812BE">
        <w:rPr>
          <w:rFonts w:asciiTheme="minorHAnsi" w:hAnsiTheme="minorHAnsi" w:cstheme="minorHAnsi"/>
          <w:color w:val="000000" w:themeColor="text1"/>
        </w:rPr>
        <w:t xml:space="preserve"> (</w:t>
      </w:r>
      <w:r w:rsidR="001F7D0F" w:rsidRPr="00134007">
        <w:rPr>
          <w:rFonts w:asciiTheme="minorHAnsi" w:hAnsiTheme="minorHAnsi" w:cstheme="minorHAnsi"/>
          <w:b/>
          <w:bCs/>
          <w:color w:val="000000" w:themeColor="text1"/>
        </w:rPr>
        <w:t>A</w:t>
      </w:r>
      <w:r w:rsidR="001F7D0F" w:rsidRPr="00E812BE">
        <w:rPr>
          <w:rFonts w:asciiTheme="minorHAnsi" w:hAnsiTheme="minorHAnsi" w:cstheme="minorHAnsi"/>
          <w:color w:val="000000" w:themeColor="text1"/>
        </w:rPr>
        <w:t>) Schema of cell layer (red rectangle) on day 0. (</w:t>
      </w:r>
      <w:r w:rsidR="001F7D0F" w:rsidRPr="00134007">
        <w:rPr>
          <w:rFonts w:asciiTheme="minorHAnsi" w:hAnsiTheme="minorHAnsi" w:cstheme="minorHAnsi"/>
          <w:b/>
          <w:bCs/>
          <w:color w:val="000000" w:themeColor="text1"/>
        </w:rPr>
        <w:t>B</w:t>
      </w:r>
      <w:r w:rsidR="001F7D0F" w:rsidRPr="00E812BE">
        <w:rPr>
          <w:rFonts w:asciiTheme="minorHAnsi" w:hAnsiTheme="minorHAnsi" w:cstheme="minorHAnsi"/>
          <w:color w:val="000000" w:themeColor="text1"/>
        </w:rPr>
        <w:t xml:space="preserve">) Schema of cells </w:t>
      </w:r>
      <w:r w:rsidR="00CE1E3D" w:rsidRPr="00E812BE">
        <w:rPr>
          <w:rFonts w:asciiTheme="minorHAnsi" w:hAnsiTheme="minorHAnsi" w:cstheme="minorHAnsi"/>
          <w:color w:val="000000" w:themeColor="text1"/>
        </w:rPr>
        <w:t>migrating out in</w:t>
      </w:r>
      <w:r w:rsidR="00134007">
        <w:rPr>
          <w:rFonts w:asciiTheme="minorHAnsi" w:hAnsiTheme="minorHAnsi" w:cstheme="minorHAnsi"/>
          <w:color w:val="000000" w:themeColor="text1"/>
        </w:rPr>
        <w:t>to the</w:t>
      </w:r>
      <w:r w:rsidR="00CE1E3D" w:rsidRPr="00E812BE">
        <w:rPr>
          <w:rFonts w:asciiTheme="minorHAnsi" w:hAnsiTheme="minorHAnsi" w:cstheme="minorHAnsi"/>
          <w:color w:val="000000" w:themeColor="text1"/>
        </w:rPr>
        <w:t xml:space="preserve"> cell-free space. </w:t>
      </w:r>
      <w:r w:rsidR="001F7D0F" w:rsidRPr="00E812BE">
        <w:rPr>
          <w:rFonts w:asciiTheme="minorHAnsi" w:hAnsiTheme="minorHAnsi" w:cstheme="minorHAnsi"/>
          <w:color w:val="000000" w:themeColor="text1"/>
        </w:rPr>
        <w:t xml:space="preserve">Red dots indicate migrating cells. </w:t>
      </w:r>
      <w:r w:rsidR="00134007">
        <w:rPr>
          <w:rFonts w:asciiTheme="minorHAnsi" w:hAnsiTheme="minorHAnsi" w:cstheme="minorHAnsi"/>
          <w:color w:val="000000" w:themeColor="text1"/>
        </w:rPr>
        <w:t>The y</w:t>
      </w:r>
      <w:r w:rsidR="001F7D0F" w:rsidRPr="00E812BE">
        <w:rPr>
          <w:rFonts w:asciiTheme="minorHAnsi" w:hAnsiTheme="minorHAnsi" w:cstheme="minorHAnsi"/>
          <w:color w:val="000000" w:themeColor="text1"/>
        </w:rPr>
        <w:t>ellow region marks the area that is imaged for data acquisition. The dotted box in</w:t>
      </w:r>
      <w:r w:rsidR="001F7D0F" w:rsidRPr="00134007">
        <w:rPr>
          <w:rFonts w:asciiTheme="minorHAnsi" w:hAnsiTheme="minorHAnsi" w:cstheme="minorHAnsi"/>
          <w:b/>
          <w:bCs/>
          <w:color w:val="000000" w:themeColor="text1"/>
        </w:rPr>
        <w:t xml:space="preserve"> A</w:t>
      </w:r>
      <w:r w:rsidR="001F7D0F" w:rsidRPr="00E812BE">
        <w:rPr>
          <w:rFonts w:asciiTheme="minorHAnsi" w:hAnsiTheme="minorHAnsi" w:cstheme="minorHAnsi"/>
          <w:color w:val="000000" w:themeColor="text1"/>
        </w:rPr>
        <w:t xml:space="preserve"> and </w:t>
      </w:r>
      <w:r w:rsidR="001F7D0F" w:rsidRPr="00134007">
        <w:rPr>
          <w:rFonts w:asciiTheme="minorHAnsi" w:hAnsiTheme="minorHAnsi" w:cstheme="minorHAnsi"/>
          <w:b/>
          <w:bCs/>
          <w:color w:val="000000" w:themeColor="text1"/>
        </w:rPr>
        <w:t>B</w:t>
      </w:r>
      <w:r w:rsidR="001F7D0F" w:rsidRPr="00E812BE">
        <w:rPr>
          <w:rFonts w:asciiTheme="minorHAnsi" w:hAnsiTheme="minorHAnsi" w:cstheme="minorHAnsi"/>
          <w:color w:val="000000" w:themeColor="text1"/>
        </w:rPr>
        <w:t xml:space="preserve"> corresponds to the area shown in </w:t>
      </w:r>
      <w:r w:rsidR="00134007">
        <w:rPr>
          <w:rFonts w:asciiTheme="minorHAnsi" w:hAnsiTheme="minorHAnsi" w:cstheme="minorHAnsi"/>
          <w:color w:val="000000" w:themeColor="text1"/>
        </w:rPr>
        <w:t>panels</w:t>
      </w:r>
      <w:r w:rsidR="00134007" w:rsidRPr="00134007">
        <w:rPr>
          <w:rFonts w:asciiTheme="minorHAnsi" w:hAnsiTheme="minorHAnsi" w:cstheme="minorHAnsi"/>
          <w:b/>
          <w:bCs/>
          <w:color w:val="000000" w:themeColor="text1"/>
        </w:rPr>
        <w:t xml:space="preserve"> C</w:t>
      </w:r>
      <w:r w:rsidR="00134007">
        <w:rPr>
          <w:rFonts w:asciiTheme="minorHAnsi" w:hAnsiTheme="minorHAnsi" w:cstheme="minorHAnsi"/>
          <w:color w:val="000000" w:themeColor="text1"/>
        </w:rPr>
        <w:t xml:space="preserve"> and </w:t>
      </w:r>
      <w:r w:rsidR="00134007" w:rsidRPr="00134007">
        <w:rPr>
          <w:rFonts w:asciiTheme="minorHAnsi" w:hAnsiTheme="minorHAnsi" w:cstheme="minorHAnsi"/>
          <w:b/>
          <w:bCs/>
          <w:color w:val="000000" w:themeColor="text1"/>
        </w:rPr>
        <w:t>D</w:t>
      </w:r>
      <w:r w:rsidR="001F7D0F" w:rsidRPr="00E812BE">
        <w:rPr>
          <w:rFonts w:asciiTheme="minorHAnsi" w:hAnsiTheme="minorHAnsi" w:cstheme="minorHAnsi"/>
          <w:color w:val="000000" w:themeColor="text1"/>
        </w:rPr>
        <w:t>. (</w:t>
      </w:r>
      <w:r w:rsidR="001F7D0F" w:rsidRPr="00134007">
        <w:rPr>
          <w:rFonts w:asciiTheme="minorHAnsi" w:hAnsiTheme="minorHAnsi" w:cstheme="minorHAnsi"/>
          <w:b/>
          <w:bCs/>
          <w:color w:val="000000" w:themeColor="text1"/>
        </w:rPr>
        <w:t>C</w:t>
      </w:r>
      <w:r w:rsidR="001F7D0F" w:rsidRPr="00E812BE">
        <w:rPr>
          <w:rFonts w:asciiTheme="minorHAnsi" w:hAnsiTheme="minorHAnsi" w:cstheme="minorHAnsi"/>
          <w:color w:val="000000" w:themeColor="text1"/>
        </w:rPr>
        <w:t xml:space="preserve">, </w:t>
      </w:r>
      <w:r w:rsidR="001F7D0F" w:rsidRPr="00134007">
        <w:rPr>
          <w:rFonts w:asciiTheme="minorHAnsi" w:hAnsiTheme="minorHAnsi" w:cstheme="minorHAnsi"/>
          <w:b/>
          <w:bCs/>
          <w:color w:val="000000" w:themeColor="text1"/>
        </w:rPr>
        <w:t>D</w:t>
      </w:r>
      <w:r w:rsidR="001F7D0F" w:rsidRPr="00E812BE">
        <w:rPr>
          <w:rFonts w:asciiTheme="minorHAnsi" w:hAnsiTheme="minorHAnsi" w:cstheme="minorHAnsi"/>
          <w:color w:val="000000" w:themeColor="text1"/>
        </w:rPr>
        <w:t>) Representative fluorescent images of anti-β-tubulin antibody labelled interneurons on day 0 (</w:t>
      </w:r>
      <w:r w:rsidR="001F7D0F" w:rsidRPr="00134007">
        <w:rPr>
          <w:rFonts w:asciiTheme="minorHAnsi" w:hAnsiTheme="minorHAnsi" w:cstheme="minorHAnsi"/>
          <w:b/>
          <w:bCs/>
          <w:color w:val="000000" w:themeColor="text1"/>
        </w:rPr>
        <w:t>C</w:t>
      </w:r>
      <w:r w:rsidR="001F7D0F" w:rsidRPr="00E812BE">
        <w:rPr>
          <w:rFonts w:asciiTheme="minorHAnsi" w:hAnsiTheme="minorHAnsi" w:cstheme="minorHAnsi"/>
          <w:color w:val="000000" w:themeColor="text1"/>
        </w:rPr>
        <w:t>) and day 2 (</w:t>
      </w:r>
      <w:r w:rsidR="001F7D0F" w:rsidRPr="00134007">
        <w:rPr>
          <w:rFonts w:asciiTheme="minorHAnsi" w:hAnsiTheme="minorHAnsi" w:cstheme="minorHAnsi"/>
          <w:b/>
          <w:bCs/>
          <w:color w:val="000000" w:themeColor="text1"/>
        </w:rPr>
        <w:t>D</w:t>
      </w:r>
      <w:r w:rsidR="001F7D0F" w:rsidRPr="00E812BE">
        <w:rPr>
          <w:rFonts w:asciiTheme="minorHAnsi" w:hAnsiTheme="minorHAnsi" w:cstheme="minorHAnsi"/>
          <w:color w:val="000000" w:themeColor="text1"/>
        </w:rPr>
        <w:t xml:space="preserve">) of </w:t>
      </w:r>
      <w:r w:rsidR="00134007">
        <w:rPr>
          <w:rFonts w:asciiTheme="minorHAnsi" w:hAnsiTheme="minorHAnsi" w:cstheme="minorHAnsi"/>
          <w:color w:val="000000" w:themeColor="text1"/>
        </w:rPr>
        <w:t xml:space="preserve">the </w:t>
      </w:r>
      <w:r w:rsidR="001F7D0F" w:rsidRPr="00E812BE">
        <w:rPr>
          <w:rFonts w:asciiTheme="minorHAnsi" w:hAnsiTheme="minorHAnsi" w:cstheme="minorHAnsi"/>
          <w:color w:val="000000" w:themeColor="text1"/>
        </w:rPr>
        <w:t xml:space="preserve">migration assay. </w:t>
      </w:r>
      <w:r w:rsidR="00134007">
        <w:rPr>
          <w:rFonts w:asciiTheme="minorHAnsi" w:hAnsiTheme="minorHAnsi" w:cstheme="minorHAnsi"/>
          <w:color w:val="000000" w:themeColor="text1"/>
        </w:rPr>
        <w:t>The w</w:t>
      </w:r>
      <w:r w:rsidR="001F7D0F" w:rsidRPr="00E812BE">
        <w:rPr>
          <w:rFonts w:asciiTheme="minorHAnsi" w:hAnsiTheme="minorHAnsi" w:cstheme="minorHAnsi"/>
          <w:color w:val="000000" w:themeColor="text1"/>
        </w:rPr>
        <w:t>hite dotted line marks day 0.</w:t>
      </w:r>
      <w:r w:rsidR="00134007">
        <w:rPr>
          <w:rFonts w:asciiTheme="minorHAnsi" w:hAnsiTheme="minorHAnsi" w:cstheme="minorHAnsi"/>
          <w:color w:val="000000" w:themeColor="text1"/>
        </w:rPr>
        <w:t xml:space="preserve"> The</w:t>
      </w:r>
      <w:r w:rsidR="001F7D0F" w:rsidRPr="00E812BE">
        <w:rPr>
          <w:rFonts w:asciiTheme="minorHAnsi" w:hAnsiTheme="minorHAnsi" w:cstheme="minorHAnsi"/>
          <w:color w:val="000000" w:themeColor="text1"/>
        </w:rPr>
        <w:t xml:space="preserve"> </w:t>
      </w:r>
      <w:r w:rsidR="00134007">
        <w:rPr>
          <w:rFonts w:asciiTheme="minorHAnsi" w:hAnsiTheme="minorHAnsi" w:cstheme="minorHAnsi"/>
          <w:color w:val="000000" w:themeColor="text1"/>
        </w:rPr>
        <w:t>y</w:t>
      </w:r>
      <w:r w:rsidR="001F7D0F" w:rsidRPr="00E812BE">
        <w:rPr>
          <w:rFonts w:asciiTheme="minorHAnsi" w:hAnsiTheme="minorHAnsi" w:cstheme="minorHAnsi"/>
          <w:color w:val="000000" w:themeColor="text1"/>
        </w:rPr>
        <w:t xml:space="preserve">ellow line in </w:t>
      </w:r>
      <w:r w:rsidR="001F7D0F" w:rsidRPr="00134007">
        <w:rPr>
          <w:rFonts w:asciiTheme="minorHAnsi" w:hAnsiTheme="minorHAnsi" w:cstheme="minorHAnsi"/>
          <w:b/>
          <w:bCs/>
          <w:color w:val="000000" w:themeColor="text1"/>
        </w:rPr>
        <w:t>D</w:t>
      </w:r>
      <w:r w:rsidR="001F7D0F" w:rsidRPr="00E812BE">
        <w:rPr>
          <w:rFonts w:asciiTheme="minorHAnsi" w:hAnsiTheme="minorHAnsi" w:cstheme="minorHAnsi"/>
          <w:color w:val="000000" w:themeColor="text1"/>
        </w:rPr>
        <w:t xml:space="preserve"> indicates the distance travelled by a cell (marked by white arrow) in 48 h. (</w:t>
      </w:r>
      <w:r w:rsidR="001F7D0F" w:rsidRPr="00134007">
        <w:rPr>
          <w:rFonts w:asciiTheme="minorHAnsi" w:hAnsiTheme="minorHAnsi" w:cstheme="minorHAnsi"/>
          <w:b/>
          <w:bCs/>
          <w:color w:val="000000" w:themeColor="text1"/>
        </w:rPr>
        <w:t>E</w:t>
      </w:r>
      <w:r w:rsidR="001F7D0F" w:rsidRPr="00E812BE">
        <w:rPr>
          <w:rFonts w:asciiTheme="minorHAnsi" w:hAnsiTheme="minorHAnsi" w:cstheme="minorHAnsi"/>
          <w:color w:val="000000" w:themeColor="text1"/>
        </w:rPr>
        <w:t xml:space="preserve">) Neurons (on day 0) are co-labeled with anti β-tubulin </w:t>
      </w:r>
      <w:r w:rsidR="00134007" w:rsidRPr="00E812BE">
        <w:rPr>
          <w:rFonts w:asciiTheme="minorHAnsi" w:hAnsiTheme="minorHAnsi" w:cstheme="minorHAnsi"/>
          <w:color w:val="000000" w:themeColor="text1"/>
        </w:rPr>
        <w:t>antibod</w:t>
      </w:r>
      <w:r w:rsidR="00134007">
        <w:rPr>
          <w:rFonts w:asciiTheme="minorHAnsi" w:hAnsiTheme="minorHAnsi" w:cstheme="minorHAnsi"/>
          <w:color w:val="000000" w:themeColor="text1"/>
        </w:rPr>
        <w:t>ies</w:t>
      </w:r>
      <w:r w:rsidR="00134007" w:rsidRPr="00E812BE">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(red) and</w:t>
      </w:r>
      <w:r w:rsidR="00134007">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 xml:space="preserve">anti-active Caspase 3 </w:t>
      </w:r>
      <w:r w:rsidR="00134007" w:rsidRPr="00E812BE">
        <w:rPr>
          <w:rFonts w:asciiTheme="minorHAnsi" w:hAnsiTheme="minorHAnsi" w:cstheme="minorHAnsi"/>
          <w:color w:val="000000" w:themeColor="text1"/>
        </w:rPr>
        <w:t>antibod</w:t>
      </w:r>
      <w:r w:rsidR="00134007">
        <w:rPr>
          <w:rFonts w:asciiTheme="minorHAnsi" w:hAnsiTheme="minorHAnsi" w:cstheme="minorHAnsi"/>
          <w:color w:val="000000" w:themeColor="text1"/>
        </w:rPr>
        <w:t>ies</w:t>
      </w:r>
      <w:r w:rsidR="00134007" w:rsidRPr="00E812BE">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(green)</w:t>
      </w:r>
      <w:r w:rsidR="00134007">
        <w:rPr>
          <w:rFonts w:asciiTheme="minorHAnsi" w:hAnsiTheme="minorHAnsi" w:cstheme="minorHAnsi"/>
          <w:color w:val="000000" w:themeColor="text1"/>
        </w:rPr>
        <w:t xml:space="preserve">, which mark </w:t>
      </w:r>
      <w:r w:rsidR="001F7D0F" w:rsidRPr="00E812BE">
        <w:rPr>
          <w:rFonts w:asciiTheme="minorHAnsi" w:hAnsiTheme="minorHAnsi" w:cstheme="minorHAnsi"/>
          <w:color w:val="000000" w:themeColor="text1"/>
        </w:rPr>
        <w:t>apoptotic cells. Nuclei are stained with DAPI (blue). Apoptotic cells were not detected</w:t>
      </w:r>
      <w:r>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in seeded cells.</w:t>
      </w:r>
      <w:r>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w:t>
      </w:r>
      <w:r w:rsidR="001F7D0F" w:rsidRPr="00134007">
        <w:rPr>
          <w:rFonts w:asciiTheme="minorHAnsi" w:hAnsiTheme="minorHAnsi" w:cstheme="minorHAnsi"/>
          <w:b/>
          <w:bCs/>
          <w:color w:val="000000" w:themeColor="text1"/>
        </w:rPr>
        <w:t>F</w:t>
      </w:r>
      <w:r w:rsidR="001F7D0F" w:rsidRPr="00E812BE">
        <w:rPr>
          <w:rFonts w:asciiTheme="minorHAnsi" w:hAnsiTheme="minorHAnsi" w:cstheme="minorHAnsi"/>
          <w:color w:val="000000" w:themeColor="text1"/>
        </w:rPr>
        <w:t>)</w:t>
      </w:r>
      <w:r w:rsidR="001F7D0F" w:rsidRPr="00E812BE">
        <w:rPr>
          <w:rFonts w:asciiTheme="minorHAnsi" w:hAnsiTheme="minorHAnsi" w:cstheme="minorHAnsi"/>
          <w:b/>
          <w:bCs/>
          <w:color w:val="000000" w:themeColor="text1"/>
        </w:rPr>
        <w:t xml:space="preserve"> </w:t>
      </w:r>
      <w:r w:rsidR="001F7D0F" w:rsidRPr="00E812BE">
        <w:rPr>
          <w:rFonts w:asciiTheme="minorHAnsi" w:hAnsiTheme="minorHAnsi" w:cstheme="minorHAnsi"/>
          <w:color w:val="000000" w:themeColor="text1"/>
        </w:rPr>
        <w:t xml:space="preserve">Graph from day 5 of </w:t>
      </w:r>
      <w:r w:rsidR="00134007">
        <w:rPr>
          <w:rFonts w:asciiTheme="minorHAnsi" w:hAnsiTheme="minorHAnsi" w:cstheme="minorHAnsi"/>
          <w:color w:val="000000" w:themeColor="text1"/>
        </w:rPr>
        <w:t xml:space="preserve">the </w:t>
      </w:r>
      <w:r w:rsidR="00EE1C30" w:rsidRPr="00E812BE">
        <w:rPr>
          <w:rFonts w:asciiTheme="minorHAnsi" w:hAnsiTheme="minorHAnsi" w:cstheme="minorHAnsi"/>
          <w:color w:val="000000" w:themeColor="text1"/>
        </w:rPr>
        <w:t>c</w:t>
      </w:r>
      <w:r w:rsidR="001F7D0F" w:rsidRPr="00E812BE">
        <w:rPr>
          <w:rFonts w:asciiTheme="minorHAnsi" w:hAnsiTheme="minorHAnsi" w:cstheme="minorHAnsi"/>
          <w:color w:val="000000" w:themeColor="text1"/>
        </w:rPr>
        <w:t>o-culture assay</w:t>
      </w:r>
      <w:r w:rsidR="00134007">
        <w:rPr>
          <w:rFonts w:asciiTheme="minorHAnsi" w:hAnsiTheme="minorHAnsi" w:cstheme="minorHAnsi"/>
          <w:color w:val="000000" w:themeColor="text1"/>
        </w:rPr>
        <w:t>,</w:t>
      </w:r>
      <w:r w:rsidR="001F7D0F" w:rsidRPr="00E812BE">
        <w:rPr>
          <w:rFonts w:asciiTheme="minorHAnsi" w:hAnsiTheme="minorHAnsi" w:cstheme="minorHAnsi"/>
          <w:color w:val="000000" w:themeColor="text1"/>
        </w:rPr>
        <w:t xml:space="preserve"> where </w:t>
      </w:r>
      <w:r w:rsidR="00134007">
        <w:rPr>
          <w:rFonts w:asciiTheme="minorHAnsi" w:hAnsiTheme="minorHAnsi" w:cstheme="minorHAnsi"/>
          <w:color w:val="000000" w:themeColor="text1"/>
        </w:rPr>
        <w:t xml:space="preserve">the </w:t>
      </w:r>
      <w:r w:rsidR="001F7D0F" w:rsidRPr="00E812BE">
        <w:rPr>
          <w:rFonts w:asciiTheme="minorHAnsi" w:hAnsiTheme="minorHAnsi" w:cstheme="minorHAnsi"/>
          <w:color w:val="000000" w:themeColor="text1"/>
        </w:rPr>
        <w:t>number of interneurons that have migrated is plotted against distance travelled. In comparison to interneurons that were seeded alone or co-seeded with control endothelial cells, interneurons co-seeded with periventricular endothelial cells migrated out in higher numbers, and also travelled farther distance</w:t>
      </w:r>
      <w:r w:rsidR="001F7D0F" w:rsidRPr="00E812BE">
        <w:rPr>
          <w:rFonts w:asciiTheme="minorHAnsi" w:hAnsiTheme="minorHAnsi" w:cstheme="minorHAnsi"/>
          <w:b/>
          <w:bCs/>
          <w:color w:val="000000" w:themeColor="text1"/>
        </w:rPr>
        <w:t xml:space="preserve">. </w:t>
      </w:r>
      <w:r w:rsidR="001F7D0F" w:rsidRPr="00E812BE">
        <w:rPr>
          <w:rFonts w:asciiTheme="minorHAnsi" w:hAnsiTheme="minorHAnsi" w:cstheme="minorHAnsi"/>
          <w:color w:val="000000" w:themeColor="text1"/>
        </w:rPr>
        <w:t>Data represents mean ± S.D (n</w:t>
      </w:r>
      <w:r w:rsidR="007854B8">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w:t>
      </w:r>
      <w:r w:rsidR="007854B8">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5</w:t>
      </w:r>
      <w:r w:rsidR="00134007">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w:t>
      </w:r>
      <w:r w:rsidR="007854B8">
        <w:rPr>
          <w:rFonts w:asciiTheme="minorHAnsi" w:hAnsiTheme="minorHAnsi" w:cstheme="minorHAnsi"/>
          <w:i/>
          <w:iCs/>
          <w:color w:val="000000" w:themeColor="text1"/>
        </w:rPr>
        <w:t>p</w:t>
      </w:r>
      <w:r w:rsidR="001F7D0F" w:rsidRPr="00E812BE">
        <w:rPr>
          <w:rFonts w:asciiTheme="minorHAnsi" w:hAnsiTheme="minorHAnsi" w:cstheme="minorHAnsi"/>
          <w:color w:val="000000" w:themeColor="text1"/>
        </w:rPr>
        <w:t>&lt;0.01, ***</w:t>
      </w:r>
      <w:r w:rsidR="007854B8">
        <w:rPr>
          <w:rFonts w:asciiTheme="minorHAnsi" w:hAnsiTheme="minorHAnsi" w:cstheme="minorHAnsi"/>
          <w:i/>
          <w:iCs/>
          <w:color w:val="000000" w:themeColor="text1"/>
        </w:rPr>
        <w:t xml:space="preserve">p </w:t>
      </w:r>
      <w:r w:rsidR="001F7D0F" w:rsidRPr="00E812BE">
        <w:rPr>
          <w:rFonts w:asciiTheme="minorHAnsi" w:hAnsiTheme="minorHAnsi" w:cstheme="minorHAnsi"/>
          <w:color w:val="000000" w:themeColor="text1"/>
        </w:rPr>
        <w:t>&lt; 0.001, Student’s t test).</w:t>
      </w:r>
      <w:r>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 xml:space="preserve"> Scale bar</w:t>
      </w:r>
      <w:r w:rsidR="007854B8">
        <w:rPr>
          <w:rFonts w:asciiTheme="minorHAnsi" w:hAnsiTheme="minorHAnsi" w:cstheme="minorHAnsi"/>
          <w:color w:val="000000" w:themeColor="text1"/>
        </w:rPr>
        <w:t>s =</w:t>
      </w:r>
      <w:r w:rsidR="001F7D0F" w:rsidRPr="00E812BE">
        <w:rPr>
          <w:rFonts w:asciiTheme="minorHAnsi" w:hAnsiTheme="minorHAnsi" w:cstheme="minorHAnsi"/>
          <w:color w:val="000000" w:themeColor="text1"/>
        </w:rPr>
        <w:t xml:space="preserve"> </w:t>
      </w:r>
      <w:r w:rsidR="001F7D0F" w:rsidRPr="00E812BE">
        <w:rPr>
          <w:rFonts w:asciiTheme="minorHAnsi" w:hAnsiTheme="minorHAnsi" w:cstheme="minorHAnsi"/>
          <w:iCs/>
          <w:color w:val="000000" w:themeColor="text1"/>
        </w:rPr>
        <w:t>100 µm.</w:t>
      </w:r>
      <w:r>
        <w:rPr>
          <w:rFonts w:asciiTheme="minorHAnsi" w:hAnsiTheme="minorHAnsi" w:cstheme="minorHAnsi"/>
          <w:iCs/>
          <w:color w:val="000000" w:themeColor="text1"/>
        </w:rPr>
        <w:t xml:space="preserve"> </w:t>
      </w:r>
      <w:r w:rsidR="001F7D0F" w:rsidRPr="00E812BE">
        <w:rPr>
          <w:rFonts w:asciiTheme="minorHAnsi" w:hAnsiTheme="minorHAnsi" w:cstheme="minorHAnsi"/>
          <w:color w:val="000000" w:themeColor="text1"/>
        </w:rPr>
        <w:t>IN= interneurons; PV EC= periventricular endothelial cells.</w:t>
      </w:r>
    </w:p>
    <w:p w14:paraId="2D6C42C9" w14:textId="77777777" w:rsidR="001F7D0F" w:rsidRPr="00E812BE" w:rsidRDefault="001F7D0F" w:rsidP="007854B8">
      <w:pPr>
        <w:contextualSpacing/>
        <w:rPr>
          <w:rFonts w:asciiTheme="minorHAnsi" w:hAnsiTheme="minorHAnsi" w:cstheme="minorHAnsi"/>
          <w:color w:val="000000" w:themeColor="text1"/>
        </w:rPr>
      </w:pPr>
    </w:p>
    <w:p w14:paraId="069257D4" w14:textId="3E06D3B6" w:rsidR="007A4DD6" w:rsidRDefault="00CE5709" w:rsidP="007854B8">
      <w:pPr>
        <w:contextualSpacing/>
        <w:rPr>
          <w:rFonts w:asciiTheme="minorHAnsi" w:hAnsiTheme="minorHAnsi" w:cstheme="minorHAnsi"/>
          <w:iCs/>
          <w:color w:val="000000" w:themeColor="text1"/>
        </w:rPr>
      </w:pPr>
      <w:r w:rsidRPr="00CE5709">
        <w:rPr>
          <w:rFonts w:asciiTheme="minorHAnsi" w:hAnsiTheme="minorHAnsi" w:cstheme="minorHAnsi"/>
          <w:b/>
          <w:color w:val="000000" w:themeColor="text1"/>
        </w:rPr>
        <w:t>Figure 3</w:t>
      </w:r>
      <w:r w:rsidR="001F7D0F" w:rsidRPr="00E812BE">
        <w:rPr>
          <w:rFonts w:asciiTheme="minorHAnsi" w:hAnsiTheme="minorHAnsi" w:cstheme="minorHAnsi"/>
          <w:b/>
          <w:color w:val="000000" w:themeColor="text1"/>
        </w:rPr>
        <w:t>. Chemo-attracti</w:t>
      </w:r>
      <w:r w:rsidR="00B534DD" w:rsidRPr="00E812BE">
        <w:rPr>
          <w:rFonts w:asciiTheme="minorHAnsi" w:hAnsiTheme="minorHAnsi" w:cstheme="minorHAnsi"/>
          <w:b/>
          <w:color w:val="000000" w:themeColor="text1"/>
        </w:rPr>
        <w:t>on</w:t>
      </w:r>
      <w:r w:rsidR="001F7D0F" w:rsidRPr="00E812BE">
        <w:rPr>
          <w:rFonts w:asciiTheme="minorHAnsi" w:hAnsiTheme="minorHAnsi" w:cstheme="minorHAnsi"/>
          <w:b/>
          <w:color w:val="000000" w:themeColor="text1"/>
        </w:rPr>
        <w:t xml:space="preserve"> assay. </w:t>
      </w:r>
      <w:r w:rsidR="001F7D0F" w:rsidRPr="00E812BE">
        <w:rPr>
          <w:rFonts w:asciiTheme="minorHAnsi" w:hAnsiTheme="minorHAnsi" w:cstheme="minorHAnsi"/>
          <w:color w:val="000000" w:themeColor="text1"/>
        </w:rPr>
        <w:t>(</w:t>
      </w:r>
      <w:r w:rsidR="001F7D0F" w:rsidRPr="00134007">
        <w:rPr>
          <w:rFonts w:asciiTheme="minorHAnsi" w:hAnsiTheme="minorHAnsi" w:cstheme="minorHAnsi"/>
          <w:b/>
          <w:bCs/>
          <w:color w:val="000000" w:themeColor="text1"/>
        </w:rPr>
        <w:t>A</w:t>
      </w:r>
      <w:r w:rsidR="001F7D0F" w:rsidRPr="00E812BE">
        <w:rPr>
          <w:rFonts w:asciiTheme="minorHAnsi" w:hAnsiTheme="minorHAnsi" w:cstheme="minorHAnsi"/>
          <w:color w:val="000000" w:themeColor="text1"/>
        </w:rPr>
        <w:t>) Schema of the chemo-attracti</w:t>
      </w:r>
      <w:r w:rsidR="00B534DD" w:rsidRPr="00E812BE">
        <w:rPr>
          <w:rFonts w:asciiTheme="minorHAnsi" w:hAnsiTheme="minorHAnsi" w:cstheme="minorHAnsi"/>
          <w:color w:val="000000" w:themeColor="text1"/>
        </w:rPr>
        <w:t>on</w:t>
      </w:r>
      <w:r w:rsidR="001F7D0F" w:rsidRPr="00E812BE">
        <w:rPr>
          <w:rFonts w:asciiTheme="minorHAnsi" w:hAnsiTheme="minorHAnsi" w:cstheme="minorHAnsi"/>
          <w:color w:val="000000" w:themeColor="text1"/>
        </w:rPr>
        <w:t xml:space="preserve"> assay. Using a three-well culture insert, interneurons (IN) were seeded in the middle (green dotted rectangle), while periventricular endothelial cells (PV ECs; orange dotted rectangle) and control endothelial cells (ECs; yellow dotted rectangle) were seeded on either side. (</w:t>
      </w:r>
      <w:r w:rsidR="001F7D0F" w:rsidRPr="00134007">
        <w:rPr>
          <w:rFonts w:asciiTheme="minorHAnsi" w:hAnsiTheme="minorHAnsi" w:cstheme="minorHAnsi"/>
          <w:b/>
          <w:bCs/>
          <w:color w:val="000000" w:themeColor="text1"/>
        </w:rPr>
        <w:t>B</w:t>
      </w:r>
      <w:r w:rsidR="001F7D0F" w:rsidRPr="00E812BE">
        <w:rPr>
          <w:rFonts w:asciiTheme="minorHAnsi" w:hAnsiTheme="minorHAnsi" w:cstheme="minorHAnsi"/>
          <w:color w:val="000000" w:themeColor="text1"/>
        </w:rPr>
        <w:t xml:space="preserve">) </w:t>
      </w:r>
      <w:r w:rsidR="003F6898" w:rsidRPr="00E812BE">
        <w:rPr>
          <w:rFonts w:asciiTheme="minorHAnsi" w:hAnsiTheme="minorHAnsi" w:cstheme="minorHAnsi"/>
          <w:color w:val="000000" w:themeColor="text1"/>
        </w:rPr>
        <w:t xml:space="preserve">Images of </w:t>
      </w:r>
      <w:r w:rsidR="001F7D0F" w:rsidRPr="00E812BE">
        <w:rPr>
          <w:rFonts w:asciiTheme="minorHAnsi" w:hAnsiTheme="minorHAnsi" w:cstheme="minorHAnsi"/>
          <w:color w:val="000000" w:themeColor="text1"/>
        </w:rPr>
        <w:t xml:space="preserve">β-Tubulin labeled interneurons showing robust migration towards periventricular endothelial cells but not towards </w:t>
      </w:r>
      <w:r w:rsidR="001F7D0F" w:rsidRPr="00E812BE">
        <w:rPr>
          <w:rFonts w:asciiTheme="minorHAnsi" w:hAnsiTheme="minorHAnsi" w:cstheme="minorHAnsi"/>
          <w:color w:val="000000" w:themeColor="text1"/>
        </w:rPr>
        <w:lastRenderedPageBreak/>
        <w:t>control endothelial cells. (</w:t>
      </w:r>
      <w:r w:rsidR="001F7D0F" w:rsidRPr="00134007">
        <w:rPr>
          <w:rFonts w:asciiTheme="minorHAnsi" w:hAnsiTheme="minorHAnsi" w:cstheme="minorHAnsi"/>
          <w:b/>
          <w:bCs/>
          <w:color w:val="000000" w:themeColor="text1"/>
        </w:rPr>
        <w:t>C</w:t>
      </w:r>
      <w:r w:rsidR="001F7D0F" w:rsidRPr="00E812BE">
        <w:rPr>
          <w:rFonts w:asciiTheme="minorHAnsi" w:hAnsiTheme="minorHAnsi" w:cstheme="minorHAnsi"/>
          <w:color w:val="000000" w:themeColor="text1"/>
        </w:rPr>
        <w:t>) Quantification of the chemo-attractive response of interneurons. A significantly higher number of neurons migrated towards periventricular endothelial cells than towards control endothelial cells. Data represents mean ± S.D (n</w:t>
      </w:r>
      <w:r w:rsidR="00134007">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w:t>
      </w:r>
      <w:r w:rsidR="00134007">
        <w:rPr>
          <w:rFonts w:asciiTheme="minorHAnsi" w:hAnsiTheme="minorHAnsi" w:cstheme="minorHAnsi"/>
          <w:color w:val="000000" w:themeColor="text1"/>
        </w:rPr>
        <w:t xml:space="preserve"> </w:t>
      </w:r>
      <w:r w:rsidR="001F7D0F" w:rsidRPr="00E812BE">
        <w:rPr>
          <w:rFonts w:asciiTheme="minorHAnsi" w:hAnsiTheme="minorHAnsi" w:cstheme="minorHAnsi"/>
          <w:color w:val="000000" w:themeColor="text1"/>
        </w:rPr>
        <w:t>5</w:t>
      </w:r>
      <w:r w:rsidR="00134007">
        <w:rPr>
          <w:rFonts w:asciiTheme="minorHAnsi" w:hAnsiTheme="minorHAnsi" w:cstheme="minorHAnsi"/>
          <w:color w:val="000000" w:themeColor="text1"/>
        </w:rPr>
        <w:t>;</w:t>
      </w:r>
      <w:r w:rsidR="001F7D0F" w:rsidRPr="00E812BE">
        <w:rPr>
          <w:rFonts w:asciiTheme="minorHAnsi" w:hAnsiTheme="minorHAnsi" w:cstheme="minorHAnsi"/>
          <w:color w:val="000000" w:themeColor="text1"/>
        </w:rPr>
        <w:t xml:space="preserve"> *</w:t>
      </w:r>
      <w:r w:rsidR="00134007">
        <w:rPr>
          <w:rFonts w:asciiTheme="minorHAnsi" w:hAnsiTheme="minorHAnsi" w:cstheme="minorHAnsi"/>
          <w:i/>
          <w:iCs/>
          <w:color w:val="000000" w:themeColor="text1"/>
        </w:rPr>
        <w:t>p</w:t>
      </w:r>
      <w:r w:rsidR="001F7D0F" w:rsidRPr="00E812BE">
        <w:rPr>
          <w:rFonts w:asciiTheme="minorHAnsi" w:hAnsiTheme="minorHAnsi" w:cstheme="minorHAnsi"/>
          <w:color w:val="000000" w:themeColor="text1"/>
        </w:rPr>
        <w:t xml:space="preserve"> &lt; 0.05, Student’s t test). Scale bar</w:t>
      </w:r>
      <w:r w:rsidR="007854B8">
        <w:rPr>
          <w:rFonts w:asciiTheme="minorHAnsi" w:hAnsiTheme="minorHAnsi" w:cstheme="minorHAnsi"/>
          <w:color w:val="000000" w:themeColor="text1"/>
        </w:rPr>
        <w:t xml:space="preserve">s = </w:t>
      </w:r>
      <w:r w:rsidR="001F7D0F" w:rsidRPr="00E812BE">
        <w:rPr>
          <w:rFonts w:asciiTheme="minorHAnsi" w:hAnsiTheme="minorHAnsi" w:cstheme="minorHAnsi"/>
          <w:iCs/>
          <w:color w:val="000000" w:themeColor="text1"/>
        </w:rPr>
        <w:t>100 µm.</w:t>
      </w:r>
    </w:p>
    <w:p w14:paraId="490B75F8" w14:textId="5DA8576E" w:rsidR="007854B8" w:rsidRDefault="007854B8" w:rsidP="007854B8">
      <w:pPr>
        <w:contextualSpacing/>
        <w:rPr>
          <w:rFonts w:asciiTheme="minorHAnsi" w:hAnsiTheme="minorHAnsi" w:cstheme="minorHAnsi"/>
          <w:iCs/>
          <w:color w:val="000000" w:themeColor="text1"/>
        </w:rPr>
      </w:pPr>
    </w:p>
    <w:p w14:paraId="1E2EEFC1" w14:textId="26F4D2F2" w:rsidR="007854B8" w:rsidRPr="00E812BE" w:rsidRDefault="00CE5709" w:rsidP="007854B8">
      <w:pPr>
        <w:contextualSpacing/>
        <w:rPr>
          <w:rFonts w:asciiTheme="minorHAnsi" w:hAnsiTheme="minorHAnsi" w:cstheme="minorHAnsi"/>
          <w:color w:val="000000" w:themeColor="text1"/>
        </w:rPr>
      </w:pPr>
      <w:r w:rsidRPr="00CE5709">
        <w:rPr>
          <w:rFonts w:asciiTheme="minorHAnsi" w:hAnsiTheme="minorHAnsi" w:cstheme="minorHAnsi"/>
          <w:b/>
          <w:color w:val="000000" w:themeColor="text1"/>
        </w:rPr>
        <w:t>Table 1</w:t>
      </w:r>
      <w:r w:rsidR="007854B8" w:rsidRPr="00E812BE">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7854B8" w:rsidRPr="00E812BE">
        <w:rPr>
          <w:rFonts w:asciiTheme="minorHAnsi" w:hAnsiTheme="minorHAnsi" w:cstheme="minorHAnsi"/>
          <w:b/>
          <w:color w:val="000000" w:themeColor="text1"/>
        </w:rPr>
        <w:t>Comparison of</w:t>
      </w:r>
      <w:r>
        <w:rPr>
          <w:rFonts w:asciiTheme="minorHAnsi" w:hAnsiTheme="minorHAnsi" w:cstheme="minorHAnsi"/>
          <w:b/>
          <w:color w:val="000000" w:themeColor="text1"/>
        </w:rPr>
        <w:t xml:space="preserve"> </w:t>
      </w:r>
      <w:r w:rsidR="007854B8" w:rsidRPr="00E812BE">
        <w:rPr>
          <w:rFonts w:asciiTheme="minorHAnsi" w:hAnsiTheme="minorHAnsi" w:cstheme="minorHAnsi"/>
          <w:b/>
          <w:color w:val="000000" w:themeColor="text1"/>
        </w:rPr>
        <w:t>assay methods.</w:t>
      </w:r>
      <w:r w:rsidR="007854B8" w:rsidRPr="00E812BE">
        <w:rPr>
          <w:rFonts w:asciiTheme="minorHAnsi" w:hAnsiTheme="minorHAnsi" w:cstheme="minorHAnsi"/>
          <w:bCs/>
          <w:color w:val="000000" w:themeColor="text1"/>
        </w:rPr>
        <w:t xml:space="preserve"> (</w:t>
      </w:r>
      <w:r w:rsidR="007854B8" w:rsidRPr="007854B8">
        <w:rPr>
          <w:rFonts w:asciiTheme="minorHAnsi" w:hAnsiTheme="minorHAnsi" w:cstheme="minorHAnsi"/>
          <w:b/>
          <w:color w:val="000000" w:themeColor="text1"/>
        </w:rPr>
        <w:t>A</w:t>
      </w:r>
      <w:r w:rsidR="007854B8">
        <w:rPr>
          <w:rFonts w:asciiTheme="minorHAnsi" w:hAnsiTheme="minorHAnsi" w:cstheme="minorHAnsi"/>
          <w:bCs/>
          <w:color w:val="000000" w:themeColor="text1"/>
        </w:rPr>
        <w:t>)</w:t>
      </w:r>
      <w:r w:rsidR="007854B8" w:rsidRPr="00E812BE">
        <w:rPr>
          <w:rFonts w:asciiTheme="minorHAnsi" w:hAnsiTheme="minorHAnsi" w:cstheme="minorHAnsi"/>
          <w:bCs/>
          <w:color w:val="000000" w:themeColor="text1"/>
        </w:rPr>
        <w:t xml:space="preserve"> Comparison of common </w:t>
      </w:r>
      <w:r w:rsidR="007854B8" w:rsidRPr="00134007">
        <w:rPr>
          <w:rFonts w:asciiTheme="minorHAnsi" w:hAnsiTheme="minorHAnsi" w:cstheme="minorHAnsi"/>
          <w:bCs/>
          <w:color w:val="000000" w:themeColor="text1"/>
        </w:rPr>
        <w:t xml:space="preserve">in vitro </w:t>
      </w:r>
      <w:r w:rsidR="007854B8" w:rsidRPr="00E812BE">
        <w:rPr>
          <w:rFonts w:asciiTheme="minorHAnsi" w:hAnsiTheme="minorHAnsi" w:cstheme="minorHAnsi"/>
          <w:bCs/>
          <w:color w:val="000000" w:themeColor="text1"/>
        </w:rPr>
        <w:t xml:space="preserve">migration assays with </w:t>
      </w:r>
      <w:r w:rsidR="00134007">
        <w:rPr>
          <w:rFonts w:asciiTheme="minorHAnsi" w:hAnsiTheme="minorHAnsi" w:cstheme="minorHAnsi"/>
          <w:bCs/>
          <w:color w:val="000000" w:themeColor="text1"/>
        </w:rPr>
        <w:t xml:space="preserve">the </w:t>
      </w:r>
      <w:r w:rsidR="00134007" w:rsidRPr="00E812BE">
        <w:rPr>
          <w:rFonts w:asciiTheme="minorHAnsi" w:hAnsiTheme="minorHAnsi" w:cstheme="minorHAnsi"/>
          <w:bCs/>
          <w:color w:val="000000" w:themeColor="text1"/>
        </w:rPr>
        <w:t>lon</w:t>
      </w:r>
      <w:r w:rsidR="00134007">
        <w:rPr>
          <w:rFonts w:asciiTheme="minorHAnsi" w:hAnsiTheme="minorHAnsi" w:cstheme="minorHAnsi"/>
          <w:bCs/>
          <w:color w:val="000000" w:themeColor="text1"/>
        </w:rPr>
        <w:t>g-</w:t>
      </w:r>
      <w:r w:rsidR="007854B8" w:rsidRPr="00E812BE">
        <w:rPr>
          <w:rFonts w:asciiTheme="minorHAnsi" w:hAnsiTheme="minorHAnsi" w:cstheme="minorHAnsi"/>
          <w:bCs/>
          <w:color w:val="000000" w:themeColor="text1"/>
        </w:rPr>
        <w:t>distance migration assay and co-culture assay. (</w:t>
      </w:r>
      <w:r w:rsidR="007854B8">
        <w:rPr>
          <w:rFonts w:asciiTheme="minorHAnsi" w:hAnsiTheme="minorHAnsi" w:cstheme="minorHAnsi"/>
          <w:b/>
          <w:color w:val="000000" w:themeColor="text1"/>
        </w:rPr>
        <w:t>B</w:t>
      </w:r>
      <w:r w:rsidR="007854B8" w:rsidRPr="00E812BE">
        <w:rPr>
          <w:rFonts w:asciiTheme="minorHAnsi" w:hAnsiTheme="minorHAnsi" w:cstheme="minorHAnsi"/>
          <w:bCs/>
          <w:color w:val="000000" w:themeColor="text1"/>
        </w:rPr>
        <w:t xml:space="preserve">) Comparison of common chemotaxis assays with </w:t>
      </w:r>
      <w:r w:rsidR="00134007">
        <w:rPr>
          <w:rFonts w:asciiTheme="minorHAnsi" w:hAnsiTheme="minorHAnsi" w:cstheme="minorHAnsi"/>
          <w:bCs/>
          <w:color w:val="000000" w:themeColor="text1"/>
        </w:rPr>
        <w:t xml:space="preserve">the </w:t>
      </w:r>
      <w:r w:rsidR="007854B8" w:rsidRPr="00E812BE">
        <w:rPr>
          <w:rFonts w:asciiTheme="minorHAnsi" w:hAnsiTheme="minorHAnsi" w:cstheme="minorHAnsi"/>
          <w:bCs/>
          <w:color w:val="000000" w:themeColor="text1"/>
        </w:rPr>
        <w:t>chemo-attraction assay.</w:t>
      </w:r>
      <w:r>
        <w:rPr>
          <w:rFonts w:asciiTheme="minorHAnsi" w:hAnsiTheme="minorHAnsi" w:cstheme="minorHAnsi"/>
          <w:bCs/>
          <w:color w:val="000000" w:themeColor="text1"/>
        </w:rPr>
        <w:t xml:space="preserve"> </w:t>
      </w:r>
    </w:p>
    <w:p w14:paraId="75182EC3" w14:textId="77777777" w:rsidR="00B32616" w:rsidRPr="00E812BE" w:rsidRDefault="00B32616" w:rsidP="007854B8">
      <w:pPr>
        <w:contextualSpacing/>
        <w:rPr>
          <w:rFonts w:asciiTheme="minorHAnsi" w:hAnsiTheme="minorHAnsi" w:cstheme="minorHAnsi"/>
          <w:color w:val="000000" w:themeColor="text1"/>
        </w:rPr>
      </w:pPr>
    </w:p>
    <w:p w14:paraId="64B8CF78" w14:textId="5DDE6287" w:rsidR="006305D7" w:rsidRPr="00E812BE" w:rsidRDefault="006305D7" w:rsidP="007854B8">
      <w:pPr>
        <w:contextualSpacing/>
        <w:rPr>
          <w:rFonts w:asciiTheme="minorHAnsi" w:hAnsiTheme="minorHAnsi" w:cstheme="minorHAnsi"/>
          <w:b/>
          <w:bCs/>
          <w:color w:val="000000" w:themeColor="text1"/>
        </w:rPr>
      </w:pPr>
      <w:r w:rsidRPr="00E812BE">
        <w:rPr>
          <w:rFonts w:asciiTheme="minorHAnsi" w:hAnsiTheme="minorHAnsi" w:cstheme="minorHAnsi"/>
          <w:b/>
          <w:color w:val="000000" w:themeColor="text1"/>
        </w:rPr>
        <w:t>DISCUSSION</w:t>
      </w:r>
      <w:r w:rsidRPr="00E812BE">
        <w:rPr>
          <w:rFonts w:asciiTheme="minorHAnsi" w:hAnsiTheme="minorHAnsi" w:cstheme="minorHAnsi"/>
          <w:b/>
          <w:bCs/>
          <w:color w:val="000000" w:themeColor="text1"/>
        </w:rPr>
        <w:t xml:space="preserve">: </w:t>
      </w:r>
    </w:p>
    <w:p w14:paraId="3776BCF8" w14:textId="77777777" w:rsidR="00DB6BD6" w:rsidRPr="00E812BE" w:rsidRDefault="00DB6BD6" w:rsidP="007854B8">
      <w:pPr>
        <w:contextualSpacing/>
        <w:rPr>
          <w:rFonts w:asciiTheme="minorHAnsi" w:hAnsiTheme="minorHAnsi" w:cstheme="minorHAnsi"/>
          <w:b/>
          <w:color w:val="000000" w:themeColor="text1"/>
        </w:rPr>
      </w:pPr>
    </w:p>
    <w:p w14:paraId="1B4D12CF" w14:textId="11F7B70B" w:rsidR="00EE1C30" w:rsidRPr="00E812BE" w:rsidRDefault="00EE1C30"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Here</w:t>
      </w:r>
      <w:r w:rsidR="00134007">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we describe</w:t>
      </w:r>
      <w:r w:rsidR="00134007">
        <w:rPr>
          <w:rFonts w:asciiTheme="minorHAnsi" w:hAnsiTheme="minorHAnsi" w:cstheme="minorHAnsi"/>
          <w:color w:val="000000" w:themeColor="text1"/>
        </w:rPr>
        <w:t>d</w:t>
      </w:r>
      <w:r w:rsidRPr="00E812BE">
        <w:rPr>
          <w:rFonts w:asciiTheme="minorHAnsi" w:hAnsiTheme="minorHAnsi" w:cstheme="minorHAnsi"/>
          <w:color w:val="000000" w:themeColor="text1"/>
        </w:rPr>
        <w:t xml:space="preserve"> three</w:t>
      </w:r>
      <w:r w:rsidRPr="00134007">
        <w:rPr>
          <w:rFonts w:asciiTheme="minorHAnsi" w:hAnsiTheme="minorHAnsi" w:cstheme="minorHAnsi"/>
          <w:iCs/>
          <w:color w:val="000000" w:themeColor="text1"/>
        </w:rPr>
        <w:t xml:space="preserve"> in vitro</w:t>
      </w:r>
      <w:r w:rsidRPr="00E812BE">
        <w:rPr>
          <w:rFonts w:asciiTheme="minorHAnsi" w:hAnsiTheme="minorHAnsi" w:cstheme="minorHAnsi"/>
          <w:color w:val="000000" w:themeColor="text1"/>
        </w:rPr>
        <w:t xml:space="preserve"> assays that together provide quantitative assessment of human periventricular endothelial cell-specific properties. These assays will be valuable in gaining mechanistic insights into the interaction of human periventricular endothelial cells with human interneurons. Experiments using ligands, inhibitors</w:t>
      </w:r>
      <w:r w:rsidR="00134007">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or cells with gene-specific knockdown or overexpression will identify or validate molecular players that mediate endothelial cell-guided interneuron migration or long-distance migratory </w:t>
      </w:r>
      <w:r w:rsidR="00134007" w:rsidRPr="00E812BE">
        <w:rPr>
          <w:rFonts w:asciiTheme="minorHAnsi" w:hAnsiTheme="minorHAnsi" w:cstheme="minorHAnsi"/>
          <w:color w:val="000000" w:themeColor="text1"/>
        </w:rPr>
        <w:t>propert</w:t>
      </w:r>
      <w:r w:rsidR="00134007">
        <w:rPr>
          <w:rFonts w:asciiTheme="minorHAnsi" w:hAnsiTheme="minorHAnsi" w:cstheme="minorHAnsi"/>
          <w:color w:val="000000" w:themeColor="text1"/>
        </w:rPr>
        <w:t>ies</w:t>
      </w:r>
      <w:r w:rsidR="00134007" w:rsidRPr="00E812BE">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of periventricular endothelial cells. These assays can also be modified to perform live-cell time-lapse migration studies. Furthermore, there is evidence for interaction of endothelial cells with cells other than interneurons. Studies from our group and others have alluded to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influence of periventricular endothelial cells on patterning of projection neurons and proliferation of neural precursor cells</w:t>
      </w:r>
      <w:r w:rsidRPr="00E812BE">
        <w:rPr>
          <w:rFonts w:asciiTheme="minorHAnsi" w:hAnsiTheme="minorHAnsi" w:cstheme="minorHAnsi"/>
          <w:color w:val="000000" w:themeColor="text1"/>
          <w:vertAlign w:val="superscript"/>
        </w:rPr>
        <w:t>5,14,15</w:t>
      </w:r>
      <w:r w:rsidRPr="00E812BE">
        <w:rPr>
          <w:rFonts w:asciiTheme="minorHAnsi" w:hAnsiTheme="minorHAnsi" w:cstheme="minorHAnsi"/>
          <w:color w:val="000000" w:themeColor="text1"/>
        </w:rPr>
        <w:t>. It would be of interest to test these possible interactions using our assay settings. Finally, these assays will serve as a platform for assessment of diseased periventricular endothelial cells. Our work has established novel autonomous links between the periventricular vascular network and the origin of psychiatric disorders like schizophrenia, epilepsy, autism</w:t>
      </w:r>
      <w:r w:rsidR="00134007">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and major depression</w:t>
      </w:r>
      <w:r w:rsidRPr="00E812BE">
        <w:rPr>
          <w:rFonts w:asciiTheme="minorHAnsi" w:hAnsiTheme="minorHAnsi" w:cstheme="minorHAnsi"/>
          <w:color w:val="000000" w:themeColor="text1"/>
          <w:vertAlign w:val="superscript"/>
        </w:rPr>
        <w:t>3,5</w:t>
      </w:r>
      <w:r w:rsidRPr="00E812BE">
        <w:rPr>
          <w:rFonts w:asciiTheme="minorHAnsi" w:hAnsiTheme="minorHAnsi" w:cstheme="minorHAnsi"/>
          <w:color w:val="000000" w:themeColor="text1"/>
        </w:rPr>
        <w:t>. These assays will be invaluable in identifying potential defects in long distance migration, chemo-attraction</w:t>
      </w:r>
      <w:r w:rsidR="00134007">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or juxtracrine signaling of diseased-periventricular endothelial cells in these psychiatric disorder conditions. </w:t>
      </w:r>
    </w:p>
    <w:p w14:paraId="00A5CC66" w14:textId="77777777" w:rsidR="00EE1C30" w:rsidRPr="00E812BE" w:rsidRDefault="00EE1C30" w:rsidP="007854B8">
      <w:pPr>
        <w:contextualSpacing/>
        <w:rPr>
          <w:rFonts w:asciiTheme="minorHAnsi" w:hAnsiTheme="minorHAnsi" w:cstheme="minorHAnsi"/>
          <w:color w:val="000000" w:themeColor="text1"/>
        </w:rPr>
      </w:pPr>
    </w:p>
    <w:p w14:paraId="76D7418C" w14:textId="16D47B41" w:rsidR="00EE1C30" w:rsidRPr="00E812BE" w:rsidRDefault="00EE1C30"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These assays are simple, reproducible, </w:t>
      </w:r>
      <w:r w:rsidR="00134007">
        <w:rPr>
          <w:rFonts w:asciiTheme="minorHAnsi" w:hAnsiTheme="minorHAnsi" w:cstheme="minorHAnsi"/>
          <w:color w:val="000000" w:themeColor="text1"/>
        </w:rPr>
        <w:t xml:space="preserve">and </w:t>
      </w:r>
      <w:r w:rsidRPr="00E812BE">
        <w:rPr>
          <w:rFonts w:asciiTheme="minorHAnsi" w:hAnsiTheme="minorHAnsi" w:cstheme="minorHAnsi"/>
          <w:color w:val="000000" w:themeColor="text1"/>
        </w:rPr>
        <w:t>low cost</w:t>
      </w:r>
      <w:r w:rsidR="00134007">
        <w:rPr>
          <w:rFonts w:asciiTheme="minorHAnsi" w:hAnsiTheme="minorHAnsi" w:cstheme="minorHAnsi"/>
          <w:color w:val="000000" w:themeColor="text1"/>
        </w:rPr>
        <w:t>,</w:t>
      </w:r>
      <w:r w:rsidRPr="00E812BE">
        <w:rPr>
          <w:rFonts w:asciiTheme="minorHAnsi" w:hAnsiTheme="minorHAnsi" w:cstheme="minorHAnsi"/>
          <w:color w:val="000000" w:themeColor="text1"/>
        </w:rPr>
        <w:t xml:space="preserve"> and </w:t>
      </w:r>
      <w:r w:rsidR="00134007">
        <w:rPr>
          <w:rFonts w:asciiTheme="minorHAnsi" w:hAnsiTheme="minorHAnsi" w:cstheme="minorHAnsi"/>
          <w:color w:val="000000" w:themeColor="text1"/>
        </w:rPr>
        <w:t xml:space="preserve">they </w:t>
      </w:r>
      <w:r w:rsidRPr="00E812BE">
        <w:rPr>
          <w:rFonts w:asciiTheme="minorHAnsi" w:hAnsiTheme="minorHAnsi" w:cstheme="minorHAnsi"/>
          <w:color w:val="000000" w:themeColor="text1"/>
        </w:rPr>
        <w:t>can be modified to measure cell migration and effect</w:t>
      </w:r>
      <w:r w:rsidR="00134007">
        <w:rPr>
          <w:rFonts w:asciiTheme="minorHAnsi" w:hAnsiTheme="minorHAnsi" w:cstheme="minorHAnsi"/>
          <w:color w:val="000000" w:themeColor="text1"/>
        </w:rPr>
        <w:t>s</w:t>
      </w:r>
      <w:r w:rsidRPr="00E812BE">
        <w:rPr>
          <w:rFonts w:asciiTheme="minorHAnsi" w:hAnsiTheme="minorHAnsi" w:cstheme="minorHAnsi"/>
          <w:color w:val="000000" w:themeColor="text1"/>
        </w:rPr>
        <w:t xml:space="preserve"> of co-culture or chemo-attractive cues on migration in various cell types, except for non-adherent cells. There are some critical steps that need to be followed to obtain accurate and reproducible results. First, it is critical to optimize seeding cell number for each assay. </w:t>
      </w:r>
      <w:r w:rsidR="00134007">
        <w:rPr>
          <w:rFonts w:asciiTheme="minorHAnsi" w:hAnsiTheme="minorHAnsi" w:cstheme="minorHAnsi"/>
          <w:color w:val="000000" w:themeColor="text1"/>
        </w:rPr>
        <w:t>The n</w:t>
      </w:r>
      <w:r w:rsidRPr="00E812BE">
        <w:rPr>
          <w:rFonts w:asciiTheme="minorHAnsi" w:hAnsiTheme="minorHAnsi" w:cstheme="minorHAnsi"/>
          <w:color w:val="000000" w:themeColor="text1"/>
        </w:rPr>
        <w:t xml:space="preserve">umber of cells to be seeded in a single compartment should depend on cell type, desired level of confluency, and assay-specific factors like co-culture ratio. Second, it is necessary to optimize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cell culture medium for each assay. In the co-culture migration assay and the chemo-attracti</w:t>
      </w:r>
      <w:r w:rsidR="00B534DD" w:rsidRPr="00E812BE">
        <w:rPr>
          <w:rFonts w:asciiTheme="minorHAnsi" w:hAnsiTheme="minorHAnsi" w:cstheme="minorHAnsi"/>
          <w:color w:val="000000" w:themeColor="text1"/>
        </w:rPr>
        <w:t>on</w:t>
      </w:r>
      <w:r w:rsidRPr="00E812BE">
        <w:rPr>
          <w:rFonts w:asciiTheme="minorHAnsi" w:hAnsiTheme="minorHAnsi" w:cstheme="minorHAnsi"/>
          <w:color w:val="000000" w:themeColor="text1"/>
        </w:rPr>
        <w:t xml:space="preserve"> assay, where more than one cell type is seeded in a single dish, </w:t>
      </w:r>
      <w:r w:rsidR="00134007">
        <w:rPr>
          <w:rFonts w:asciiTheme="minorHAnsi" w:hAnsiTheme="minorHAnsi" w:cstheme="minorHAnsi"/>
          <w:color w:val="000000" w:themeColor="text1"/>
        </w:rPr>
        <w:t xml:space="preserve">the </w:t>
      </w:r>
      <w:r w:rsidRPr="00E812BE">
        <w:rPr>
          <w:rFonts w:asciiTheme="minorHAnsi" w:hAnsiTheme="minorHAnsi" w:cstheme="minorHAnsi"/>
          <w:color w:val="000000" w:themeColor="text1"/>
        </w:rPr>
        <w:t>assay medium should be conducive to all cell types. In pilot experiments, we examined the effect of co-culture medium on viability (using trypan blue exclusion method) and morphology (using immunocytochemistry) of each cell type. We cultured human GABAergic neurons with co-culture medium for one week and</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observed no significant difference in viability and morphology of neurons in co-culture medium compared to neurons cultured in neuronal medium. In a similar fashion, periventricular endothelial cells and control endothelial cells, cultured in co-culture medium for two passages, did not show any significant variation in cell survival and morphology. </w:t>
      </w:r>
      <w:r w:rsidRPr="00E812BE">
        <w:rPr>
          <w:rFonts w:asciiTheme="minorHAnsi" w:hAnsiTheme="minorHAnsi" w:cstheme="minorHAnsi"/>
          <w:color w:val="000000" w:themeColor="text1"/>
        </w:rPr>
        <w:lastRenderedPageBreak/>
        <w:t xml:space="preserve">Third, since rate of migration varies among different cell types, it is important to determine the time frame for each assay for the cell type(s) being studied. Fourth, it is critical to handle the culture inserts carefully. Inserts should be fixed firmly on the dish by gently pressing with a fingertip. The dish should be turned upside down to verify that the insert is not moving. Care should also be taken while removing the insert so as not to disturb the cell layer. Finally, it is recommended to increase sample size to reduce experimental variability. </w:t>
      </w:r>
    </w:p>
    <w:p w14:paraId="14E8FAB0" w14:textId="77777777" w:rsidR="00EE1C30" w:rsidRPr="00E812BE" w:rsidRDefault="00EE1C30" w:rsidP="007854B8">
      <w:pPr>
        <w:contextualSpacing/>
        <w:rPr>
          <w:rFonts w:asciiTheme="minorHAnsi" w:hAnsiTheme="minorHAnsi" w:cstheme="minorHAnsi"/>
          <w:color w:val="000000" w:themeColor="text1"/>
        </w:rPr>
      </w:pPr>
    </w:p>
    <w:p w14:paraId="3AFA9A76" w14:textId="77777777" w:rsidR="00EE1C30" w:rsidRPr="00E812BE" w:rsidRDefault="00EE1C30"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In conclusion, these assays will significantly expand our understanding of human periventricular endothelial cell biology and its role on brain development in normal and diseased conditions. </w:t>
      </w:r>
    </w:p>
    <w:p w14:paraId="78728D18" w14:textId="706614AE" w:rsidR="00014314" w:rsidRPr="00E812BE" w:rsidRDefault="00014314" w:rsidP="007854B8">
      <w:pPr>
        <w:contextualSpacing/>
        <w:rPr>
          <w:rFonts w:asciiTheme="minorHAnsi" w:hAnsiTheme="minorHAnsi" w:cstheme="minorHAnsi"/>
          <w:color w:val="000000" w:themeColor="text1"/>
        </w:rPr>
      </w:pPr>
    </w:p>
    <w:p w14:paraId="1734505F" w14:textId="0B30EE45" w:rsidR="00AA03DF" w:rsidRPr="00E812BE" w:rsidRDefault="00AA03DF" w:rsidP="007854B8">
      <w:pPr>
        <w:pStyle w:val="NormalWeb"/>
        <w:spacing w:before="0" w:beforeAutospacing="0" w:after="0" w:afterAutospacing="0"/>
        <w:contextualSpacing/>
        <w:rPr>
          <w:rFonts w:asciiTheme="minorHAnsi" w:hAnsiTheme="minorHAnsi" w:cstheme="minorHAnsi"/>
          <w:b/>
          <w:bCs/>
          <w:color w:val="000000" w:themeColor="text1"/>
        </w:rPr>
      </w:pPr>
      <w:r w:rsidRPr="00E812BE">
        <w:rPr>
          <w:rFonts w:asciiTheme="minorHAnsi" w:hAnsiTheme="minorHAnsi" w:cstheme="minorHAnsi"/>
          <w:b/>
          <w:bCs/>
          <w:color w:val="000000" w:themeColor="text1"/>
        </w:rPr>
        <w:t xml:space="preserve">ACKNOWLEDGMENTS: </w:t>
      </w:r>
    </w:p>
    <w:p w14:paraId="6F319179" w14:textId="77777777" w:rsidR="00DB6BD6" w:rsidRPr="00E812BE" w:rsidRDefault="00DB6BD6" w:rsidP="007854B8">
      <w:pPr>
        <w:pStyle w:val="NormalWeb"/>
        <w:spacing w:before="0" w:beforeAutospacing="0" w:after="0" w:afterAutospacing="0"/>
        <w:contextualSpacing/>
        <w:rPr>
          <w:rFonts w:asciiTheme="minorHAnsi" w:hAnsiTheme="minorHAnsi" w:cstheme="minorHAnsi"/>
          <w:color w:val="000000" w:themeColor="text1"/>
        </w:rPr>
      </w:pPr>
    </w:p>
    <w:p w14:paraId="246DCD94" w14:textId="00E73112" w:rsidR="007A4DD6" w:rsidRPr="00E812BE" w:rsidRDefault="00EE1C30"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This work was supported by awards from the National Institute of Mental Health (R01MH110438) and National Institute of Neurological Disorders and Stroke (</w:t>
      </w:r>
      <w:r w:rsidRPr="00E812BE">
        <w:rPr>
          <w:rFonts w:asciiTheme="minorHAnsi" w:hAnsiTheme="minorHAnsi" w:cstheme="minorHAnsi"/>
          <w:bCs/>
          <w:color w:val="000000" w:themeColor="text1"/>
        </w:rPr>
        <w:t xml:space="preserve">R01NS100808) </w:t>
      </w:r>
      <w:r w:rsidRPr="00E812BE">
        <w:rPr>
          <w:rFonts w:asciiTheme="minorHAnsi" w:hAnsiTheme="minorHAnsi" w:cstheme="minorHAnsi"/>
          <w:color w:val="000000" w:themeColor="text1"/>
        </w:rPr>
        <w:t xml:space="preserve">to AV. </w:t>
      </w:r>
    </w:p>
    <w:p w14:paraId="2D96E92E" w14:textId="72F287DC" w:rsidR="00AA03DF" w:rsidRPr="00E812BE" w:rsidRDefault="00AA03DF" w:rsidP="007854B8">
      <w:pPr>
        <w:contextualSpacing/>
        <w:rPr>
          <w:rFonts w:asciiTheme="minorHAnsi" w:hAnsiTheme="minorHAnsi" w:cstheme="minorHAnsi"/>
          <w:b/>
          <w:bCs/>
          <w:color w:val="000000" w:themeColor="text1"/>
        </w:rPr>
      </w:pPr>
    </w:p>
    <w:p w14:paraId="5D52ED8B" w14:textId="3C3A0929" w:rsidR="00AA03DF" w:rsidRPr="00E812BE" w:rsidRDefault="00AA03DF" w:rsidP="007854B8">
      <w:pPr>
        <w:pStyle w:val="NormalWeb"/>
        <w:spacing w:before="0" w:beforeAutospacing="0" w:after="0" w:afterAutospacing="0"/>
        <w:contextualSpacing/>
        <w:rPr>
          <w:rFonts w:asciiTheme="minorHAnsi" w:hAnsiTheme="minorHAnsi" w:cstheme="minorHAnsi"/>
          <w:b/>
          <w:bCs/>
          <w:color w:val="000000" w:themeColor="text1"/>
        </w:rPr>
      </w:pPr>
      <w:r w:rsidRPr="00E812BE">
        <w:rPr>
          <w:rFonts w:asciiTheme="minorHAnsi" w:hAnsiTheme="minorHAnsi" w:cstheme="minorHAnsi"/>
          <w:b/>
          <w:color w:val="000000" w:themeColor="text1"/>
        </w:rPr>
        <w:t>DISCLOSURES</w:t>
      </w:r>
      <w:r w:rsidRPr="00E812BE">
        <w:rPr>
          <w:rFonts w:asciiTheme="minorHAnsi" w:hAnsiTheme="minorHAnsi" w:cstheme="minorHAnsi"/>
          <w:b/>
          <w:bCs/>
          <w:color w:val="000000" w:themeColor="text1"/>
        </w:rPr>
        <w:t xml:space="preserve">: </w:t>
      </w:r>
    </w:p>
    <w:p w14:paraId="197E2CBC" w14:textId="77777777" w:rsidR="00DB6BD6" w:rsidRPr="00E812BE" w:rsidRDefault="00DB6BD6" w:rsidP="007854B8">
      <w:pPr>
        <w:pStyle w:val="NormalWeb"/>
        <w:spacing w:before="0" w:beforeAutospacing="0" w:after="0" w:afterAutospacing="0"/>
        <w:contextualSpacing/>
        <w:rPr>
          <w:rFonts w:asciiTheme="minorHAnsi" w:hAnsiTheme="minorHAnsi" w:cstheme="minorHAnsi"/>
          <w:color w:val="000000" w:themeColor="text1"/>
        </w:rPr>
      </w:pPr>
    </w:p>
    <w:p w14:paraId="2C56BB45" w14:textId="77777777" w:rsidR="00EE1C30" w:rsidRPr="00E812BE" w:rsidRDefault="00EE1C30" w:rsidP="007854B8">
      <w:p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Authors declare no conflict of interest.</w:t>
      </w:r>
    </w:p>
    <w:p w14:paraId="5D0C6CD5" w14:textId="676589B8" w:rsidR="00BF4FA0" w:rsidRPr="00E812BE" w:rsidRDefault="00BF4FA0" w:rsidP="007854B8">
      <w:pPr>
        <w:widowControl/>
        <w:autoSpaceDE/>
        <w:autoSpaceDN/>
        <w:adjustRightInd/>
        <w:contextualSpacing/>
        <w:jc w:val="left"/>
        <w:rPr>
          <w:rFonts w:asciiTheme="minorHAnsi" w:hAnsiTheme="minorHAnsi" w:cstheme="minorHAnsi"/>
          <w:b/>
          <w:bCs/>
          <w:color w:val="000000" w:themeColor="text1"/>
        </w:rPr>
      </w:pPr>
    </w:p>
    <w:p w14:paraId="315B4FAD" w14:textId="27E6D1D4" w:rsidR="00B32616" w:rsidRPr="00E812BE" w:rsidRDefault="009726EE" w:rsidP="007854B8">
      <w:pPr>
        <w:contextualSpacing/>
        <w:rPr>
          <w:rFonts w:asciiTheme="minorHAnsi" w:hAnsiTheme="minorHAnsi" w:cstheme="minorHAnsi"/>
          <w:color w:val="000000" w:themeColor="text1"/>
        </w:rPr>
      </w:pPr>
      <w:r w:rsidRPr="00E812BE">
        <w:rPr>
          <w:rFonts w:asciiTheme="minorHAnsi" w:hAnsiTheme="minorHAnsi" w:cstheme="minorHAnsi"/>
          <w:b/>
          <w:bCs/>
          <w:color w:val="000000" w:themeColor="text1"/>
        </w:rPr>
        <w:t>REFERENCES</w:t>
      </w:r>
      <w:r w:rsidR="00D04760" w:rsidRPr="00E812BE">
        <w:rPr>
          <w:rFonts w:asciiTheme="minorHAnsi" w:hAnsiTheme="minorHAnsi" w:cstheme="minorHAnsi"/>
          <w:b/>
          <w:bCs/>
          <w:color w:val="000000" w:themeColor="text1"/>
        </w:rPr>
        <w:t>:</w:t>
      </w:r>
      <w:r w:rsidRPr="00E812BE">
        <w:rPr>
          <w:rFonts w:asciiTheme="minorHAnsi" w:hAnsiTheme="minorHAnsi" w:cstheme="minorHAnsi"/>
          <w:color w:val="000000" w:themeColor="text1"/>
        </w:rPr>
        <w:t xml:space="preserve"> </w:t>
      </w:r>
    </w:p>
    <w:p w14:paraId="26F0FEC6" w14:textId="77777777" w:rsidR="00FD0A71" w:rsidRPr="00E812BE" w:rsidRDefault="00FD0A71" w:rsidP="007854B8">
      <w:pPr>
        <w:contextualSpacing/>
        <w:rPr>
          <w:rFonts w:asciiTheme="minorHAnsi" w:hAnsiTheme="minorHAnsi" w:cstheme="minorHAnsi"/>
          <w:b/>
          <w:color w:val="000000" w:themeColor="text1"/>
        </w:rPr>
      </w:pPr>
    </w:p>
    <w:p w14:paraId="4951CD14" w14:textId="77777777" w:rsidR="0058619D" w:rsidRPr="00E812BE" w:rsidRDefault="00134007" w:rsidP="007854B8">
      <w:pPr>
        <w:numPr>
          <w:ilvl w:val="0"/>
          <w:numId w:val="11"/>
        </w:numPr>
        <w:contextualSpacing/>
        <w:rPr>
          <w:rFonts w:asciiTheme="minorHAnsi" w:hAnsiTheme="minorHAnsi" w:cstheme="minorHAnsi"/>
          <w:color w:val="000000" w:themeColor="text1"/>
        </w:rPr>
      </w:pPr>
      <w:hyperlink r:id="rId8" w:history="1">
        <w:r w:rsidR="0058619D" w:rsidRPr="00E812BE">
          <w:rPr>
            <w:rStyle w:val="Hyperlink"/>
            <w:rFonts w:asciiTheme="minorHAnsi" w:hAnsiTheme="minorHAnsi" w:cstheme="minorHAnsi"/>
            <w:color w:val="000000" w:themeColor="text1"/>
            <w:u w:val="none"/>
          </w:rPr>
          <w:t>Sweeney, M.D</w:t>
        </w:r>
      </w:hyperlink>
      <w:r w:rsidR="0058619D" w:rsidRPr="00E812BE">
        <w:rPr>
          <w:rFonts w:asciiTheme="minorHAnsi" w:hAnsiTheme="minorHAnsi" w:cstheme="minorHAnsi"/>
          <w:color w:val="000000" w:themeColor="text1"/>
        </w:rPr>
        <w:t>., </w:t>
      </w:r>
      <w:hyperlink r:id="rId9" w:history="1">
        <w:r w:rsidR="0058619D" w:rsidRPr="00E812BE">
          <w:rPr>
            <w:rStyle w:val="Hyperlink"/>
            <w:rFonts w:asciiTheme="minorHAnsi" w:hAnsiTheme="minorHAnsi" w:cstheme="minorHAnsi"/>
            <w:color w:val="000000" w:themeColor="text1"/>
            <w:u w:val="none"/>
          </w:rPr>
          <w:t>Zhao, Z</w:t>
        </w:r>
      </w:hyperlink>
      <w:r w:rsidR="0058619D" w:rsidRPr="00E812BE">
        <w:rPr>
          <w:rFonts w:asciiTheme="minorHAnsi" w:hAnsiTheme="minorHAnsi" w:cstheme="minorHAnsi"/>
          <w:color w:val="000000" w:themeColor="text1"/>
        </w:rPr>
        <w:t>., </w:t>
      </w:r>
      <w:hyperlink r:id="rId10" w:history="1">
        <w:r w:rsidR="0058619D" w:rsidRPr="00E812BE">
          <w:rPr>
            <w:rStyle w:val="Hyperlink"/>
            <w:rFonts w:asciiTheme="minorHAnsi" w:hAnsiTheme="minorHAnsi" w:cstheme="minorHAnsi"/>
            <w:color w:val="000000" w:themeColor="text1"/>
            <w:u w:val="none"/>
          </w:rPr>
          <w:t>Montagne, A</w:t>
        </w:r>
      </w:hyperlink>
      <w:r w:rsidR="0058619D" w:rsidRPr="00E812BE">
        <w:rPr>
          <w:rFonts w:asciiTheme="minorHAnsi" w:hAnsiTheme="minorHAnsi" w:cstheme="minorHAnsi"/>
          <w:color w:val="000000" w:themeColor="text1"/>
        </w:rPr>
        <w:t>., </w:t>
      </w:r>
      <w:hyperlink r:id="rId11" w:history="1">
        <w:r w:rsidR="0058619D" w:rsidRPr="00E812BE">
          <w:rPr>
            <w:rStyle w:val="Hyperlink"/>
            <w:rFonts w:asciiTheme="minorHAnsi" w:hAnsiTheme="minorHAnsi" w:cstheme="minorHAnsi"/>
            <w:color w:val="000000" w:themeColor="text1"/>
            <w:u w:val="none"/>
          </w:rPr>
          <w:t>Nelson, A.R</w:t>
        </w:r>
      </w:hyperlink>
      <w:r w:rsidR="0058619D" w:rsidRPr="00E812BE">
        <w:rPr>
          <w:rFonts w:asciiTheme="minorHAnsi" w:hAnsiTheme="minorHAnsi" w:cstheme="minorHAnsi"/>
          <w:color w:val="000000" w:themeColor="text1"/>
        </w:rPr>
        <w:t>., </w:t>
      </w:r>
      <w:hyperlink r:id="rId12" w:history="1">
        <w:r w:rsidR="0058619D" w:rsidRPr="00E812BE">
          <w:rPr>
            <w:rStyle w:val="Hyperlink"/>
            <w:rFonts w:asciiTheme="minorHAnsi" w:hAnsiTheme="minorHAnsi" w:cstheme="minorHAnsi"/>
            <w:color w:val="000000" w:themeColor="text1"/>
            <w:u w:val="none"/>
          </w:rPr>
          <w:t>Zlokovic, B.V</w:t>
        </w:r>
      </w:hyperlink>
      <w:r w:rsidR="0058619D" w:rsidRPr="00E812BE">
        <w:rPr>
          <w:rFonts w:asciiTheme="minorHAnsi" w:hAnsiTheme="minorHAnsi" w:cstheme="minorHAnsi"/>
          <w:color w:val="000000" w:themeColor="text1"/>
        </w:rPr>
        <w:t xml:space="preserve">. Blood-Brain Barrier: From Physiology to Disease and Back. </w:t>
      </w:r>
      <w:r w:rsidR="0058619D" w:rsidRPr="00E812BE">
        <w:rPr>
          <w:rFonts w:asciiTheme="minorHAnsi" w:hAnsiTheme="minorHAnsi" w:cstheme="minorHAnsi"/>
          <w:i/>
          <w:iCs/>
          <w:color w:val="000000" w:themeColor="text1"/>
        </w:rPr>
        <w:t>Physiological Reviews</w:t>
      </w:r>
      <w:r w:rsidR="0058619D" w:rsidRPr="00E812BE">
        <w:rPr>
          <w:rFonts w:asciiTheme="minorHAnsi" w:hAnsiTheme="minorHAnsi" w:cstheme="minorHAnsi"/>
          <w:color w:val="000000" w:themeColor="text1"/>
        </w:rPr>
        <w:t xml:space="preserve">. </w:t>
      </w:r>
      <w:r w:rsidR="0058619D" w:rsidRPr="00E812BE">
        <w:rPr>
          <w:rFonts w:asciiTheme="minorHAnsi" w:hAnsiTheme="minorHAnsi" w:cstheme="minorHAnsi"/>
          <w:b/>
          <w:bCs/>
          <w:color w:val="000000" w:themeColor="text1"/>
        </w:rPr>
        <w:t xml:space="preserve">99 </w:t>
      </w:r>
      <w:r w:rsidR="0058619D" w:rsidRPr="00E812BE">
        <w:rPr>
          <w:rFonts w:asciiTheme="minorHAnsi" w:hAnsiTheme="minorHAnsi" w:cstheme="minorHAnsi"/>
          <w:color w:val="000000" w:themeColor="text1"/>
        </w:rPr>
        <w:t xml:space="preserve">(1), 21-78 (2019). </w:t>
      </w:r>
    </w:p>
    <w:p w14:paraId="623543CB"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Vasudevan, A., Long, J.E., Crandall, J.E., Rubenstein, J.L., Bhide, P.G. Compartment-specific transcription factors orchestrate angiogenesis gradients in the embryonic brain. </w:t>
      </w:r>
      <w:r w:rsidRPr="00E812BE">
        <w:rPr>
          <w:rFonts w:asciiTheme="minorHAnsi" w:hAnsiTheme="minorHAnsi" w:cstheme="minorHAnsi"/>
          <w:i/>
          <w:color w:val="000000" w:themeColor="text1"/>
        </w:rPr>
        <w:t xml:space="preserve">Nature Neuroscience. </w:t>
      </w:r>
      <w:r w:rsidRPr="00E812BE">
        <w:rPr>
          <w:rFonts w:asciiTheme="minorHAnsi" w:hAnsiTheme="minorHAnsi" w:cstheme="minorHAnsi"/>
          <w:b/>
          <w:color w:val="000000" w:themeColor="text1"/>
        </w:rPr>
        <w:t xml:space="preserve">11 </w:t>
      </w:r>
      <w:r w:rsidRPr="00E812BE">
        <w:rPr>
          <w:rFonts w:asciiTheme="minorHAnsi" w:hAnsiTheme="minorHAnsi" w:cstheme="minorHAnsi"/>
          <w:bCs/>
          <w:color w:val="000000" w:themeColor="text1"/>
        </w:rPr>
        <w:t>(4),</w:t>
      </w:r>
      <w:r w:rsidRPr="00E812BE">
        <w:rPr>
          <w:rFonts w:asciiTheme="minorHAnsi" w:hAnsiTheme="minorHAnsi" w:cstheme="minorHAnsi"/>
          <w:color w:val="000000" w:themeColor="text1"/>
        </w:rPr>
        <w:t xml:space="preserve"> 429-439 (2008). </w:t>
      </w:r>
    </w:p>
    <w:p w14:paraId="3076A02F" w14:textId="0B04A6CB"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Won, C. et al.</w:t>
      </w:r>
      <w:r w:rsidR="00CE5709">
        <w:rPr>
          <w:rFonts w:asciiTheme="minorHAnsi" w:hAnsiTheme="minorHAnsi" w:cstheme="minorHAnsi"/>
          <w:color w:val="000000" w:themeColor="text1"/>
        </w:rPr>
        <w:t xml:space="preserve"> </w:t>
      </w:r>
      <w:r w:rsidRPr="00E812BE">
        <w:rPr>
          <w:rFonts w:asciiTheme="minorHAnsi" w:hAnsiTheme="minorHAnsi" w:cstheme="minorHAnsi"/>
          <w:color w:val="000000" w:themeColor="text1"/>
        </w:rPr>
        <w:t xml:space="preserve">Autonomous vascular networks synchronize GABA neuron migration in the embryonic forebrain. </w:t>
      </w:r>
      <w:r w:rsidRPr="00E812BE">
        <w:rPr>
          <w:rFonts w:asciiTheme="minorHAnsi" w:hAnsiTheme="minorHAnsi" w:cstheme="minorHAnsi"/>
          <w:i/>
          <w:color w:val="000000" w:themeColor="text1"/>
        </w:rPr>
        <w:t xml:space="preserve">Nature Communications. </w:t>
      </w:r>
      <w:r w:rsidRPr="00E812BE">
        <w:rPr>
          <w:rFonts w:asciiTheme="minorHAnsi" w:hAnsiTheme="minorHAnsi" w:cstheme="minorHAnsi"/>
          <w:b/>
          <w:color w:val="000000" w:themeColor="text1"/>
        </w:rPr>
        <w:t>4</w:t>
      </w:r>
      <w:r w:rsidRPr="00E812BE">
        <w:rPr>
          <w:rFonts w:asciiTheme="minorHAnsi" w:hAnsiTheme="minorHAnsi" w:cstheme="minorHAnsi"/>
          <w:color w:val="000000" w:themeColor="text1"/>
        </w:rPr>
        <w:t>, 2149 (2013).</w:t>
      </w:r>
    </w:p>
    <w:p w14:paraId="51EBF1F5"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Li, S., Haigh, K., Haigh, J.J., Vasudevan, A. Endothelial VEGF sculpts telencephalic cytoarchitecture. </w:t>
      </w:r>
      <w:r w:rsidRPr="00E812BE">
        <w:rPr>
          <w:rFonts w:asciiTheme="minorHAnsi" w:hAnsiTheme="minorHAnsi" w:cstheme="minorHAnsi"/>
          <w:i/>
          <w:color w:val="000000" w:themeColor="text1"/>
        </w:rPr>
        <w:t>The Journal of Neuroscience.</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33 </w:t>
      </w:r>
      <w:r w:rsidRPr="00E812BE">
        <w:rPr>
          <w:rFonts w:asciiTheme="minorHAnsi" w:hAnsiTheme="minorHAnsi" w:cstheme="minorHAnsi"/>
          <w:bCs/>
          <w:color w:val="000000" w:themeColor="text1"/>
        </w:rPr>
        <w:t>(37)</w:t>
      </w:r>
      <w:r w:rsidRPr="00E812BE">
        <w:rPr>
          <w:rFonts w:asciiTheme="minorHAnsi" w:hAnsiTheme="minorHAnsi" w:cstheme="minorHAnsi"/>
          <w:color w:val="000000" w:themeColor="text1"/>
        </w:rPr>
        <w:t>, 14809-14815 (2013).</w:t>
      </w:r>
    </w:p>
    <w:p w14:paraId="63AE1766"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Li, S. et al. Endothelial cell-derived GABA signaling modulates neuronal migration and postnatal behavior. </w:t>
      </w:r>
      <w:r w:rsidRPr="00E812BE">
        <w:rPr>
          <w:rFonts w:asciiTheme="minorHAnsi" w:hAnsiTheme="minorHAnsi" w:cstheme="minorHAnsi"/>
          <w:i/>
          <w:color w:val="000000" w:themeColor="text1"/>
        </w:rPr>
        <w:t xml:space="preserve">Cell Research. </w:t>
      </w:r>
      <w:r w:rsidRPr="00E812BE">
        <w:rPr>
          <w:rFonts w:asciiTheme="minorHAnsi" w:hAnsiTheme="minorHAnsi" w:cstheme="minorHAnsi"/>
          <w:b/>
          <w:color w:val="000000" w:themeColor="text1"/>
        </w:rPr>
        <w:t xml:space="preserve">28 </w:t>
      </w:r>
      <w:r w:rsidRPr="00E812BE">
        <w:rPr>
          <w:rFonts w:asciiTheme="minorHAnsi" w:hAnsiTheme="minorHAnsi" w:cstheme="minorHAnsi"/>
          <w:bCs/>
          <w:color w:val="000000" w:themeColor="text1"/>
        </w:rPr>
        <w:t>(2)</w:t>
      </w:r>
      <w:r w:rsidRPr="00E812BE">
        <w:rPr>
          <w:rFonts w:asciiTheme="minorHAnsi" w:hAnsiTheme="minorHAnsi" w:cstheme="minorHAnsi"/>
          <w:color w:val="000000" w:themeColor="text1"/>
        </w:rPr>
        <w:t>, 221-248 (2018).</w:t>
      </w:r>
    </w:p>
    <w:p w14:paraId="28C48444"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Lewis, D.A., Levitt, P. Schizophrenia as a disorder of neurodevelopment. </w:t>
      </w:r>
      <w:r w:rsidRPr="00E812BE">
        <w:rPr>
          <w:rFonts w:asciiTheme="minorHAnsi" w:hAnsiTheme="minorHAnsi" w:cstheme="minorHAnsi"/>
          <w:i/>
          <w:color w:val="000000" w:themeColor="text1"/>
        </w:rPr>
        <w:t xml:space="preserve">Annual Review of Neuroscience. </w:t>
      </w:r>
      <w:r w:rsidRPr="00E812BE">
        <w:rPr>
          <w:rFonts w:asciiTheme="minorHAnsi" w:hAnsiTheme="minorHAnsi" w:cstheme="minorHAnsi"/>
          <w:b/>
          <w:color w:val="000000" w:themeColor="text1"/>
        </w:rPr>
        <w:t>25</w:t>
      </w:r>
      <w:r w:rsidRPr="00E812BE">
        <w:rPr>
          <w:rFonts w:asciiTheme="minorHAnsi" w:hAnsiTheme="minorHAnsi" w:cstheme="minorHAnsi"/>
          <w:color w:val="000000" w:themeColor="text1"/>
        </w:rPr>
        <w:t>, 409-432 (2002).</w:t>
      </w:r>
    </w:p>
    <w:p w14:paraId="1612E0E0"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Lewis, D.A., Hashimoto, T., Volk., D.W. Cortical inhibitory neurons and schizophrenia. </w:t>
      </w:r>
      <w:r w:rsidRPr="00E812BE">
        <w:rPr>
          <w:rFonts w:asciiTheme="minorHAnsi" w:hAnsiTheme="minorHAnsi" w:cstheme="minorHAnsi"/>
          <w:i/>
          <w:color w:val="000000" w:themeColor="text1"/>
        </w:rPr>
        <w:t>Nature Reviews Neuroscience.</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6 </w:t>
      </w:r>
      <w:r w:rsidRPr="00E812BE">
        <w:rPr>
          <w:rFonts w:asciiTheme="minorHAnsi" w:hAnsiTheme="minorHAnsi" w:cstheme="minorHAnsi"/>
          <w:bCs/>
          <w:color w:val="000000" w:themeColor="text1"/>
        </w:rPr>
        <w:t>(4),</w:t>
      </w:r>
      <w:r w:rsidRPr="00E812BE">
        <w:rPr>
          <w:rFonts w:asciiTheme="minorHAnsi" w:hAnsiTheme="minorHAnsi" w:cstheme="minorHAnsi"/>
          <w:color w:val="000000" w:themeColor="text1"/>
        </w:rPr>
        <w:t xml:space="preserve"> 312-324 (2005).</w:t>
      </w:r>
    </w:p>
    <w:p w14:paraId="6D499F61"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Marin, O. Interneuron dysfunction in psychiatric disorders</w:t>
      </w:r>
      <w:r w:rsidRPr="00E812BE">
        <w:rPr>
          <w:rFonts w:asciiTheme="minorHAnsi" w:hAnsiTheme="minorHAnsi" w:cstheme="minorHAnsi"/>
          <w:i/>
          <w:color w:val="000000" w:themeColor="text1"/>
        </w:rPr>
        <w:t>. Nature Reviews Neuroscience.</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13 </w:t>
      </w:r>
      <w:r w:rsidRPr="00E812BE">
        <w:rPr>
          <w:rFonts w:asciiTheme="minorHAnsi" w:hAnsiTheme="minorHAnsi" w:cstheme="minorHAnsi"/>
          <w:bCs/>
          <w:color w:val="000000" w:themeColor="text1"/>
        </w:rPr>
        <w:t>(2),</w:t>
      </w:r>
      <w:r w:rsidRPr="00E812BE">
        <w:rPr>
          <w:rFonts w:asciiTheme="minorHAnsi" w:hAnsiTheme="minorHAnsi" w:cstheme="minorHAnsi"/>
          <w:color w:val="000000" w:themeColor="text1"/>
        </w:rPr>
        <w:t xml:space="preserve"> 107-120 (2012).</w:t>
      </w:r>
    </w:p>
    <w:p w14:paraId="3C743A4F"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Levitt, P., Eagleson, K.L., Powell, E.M. Regulation of neocortical interneuron development and the implications for neurodevelopmental disorders. </w:t>
      </w:r>
      <w:r w:rsidRPr="00E812BE">
        <w:rPr>
          <w:rFonts w:asciiTheme="minorHAnsi" w:hAnsiTheme="minorHAnsi" w:cstheme="minorHAnsi"/>
          <w:i/>
          <w:color w:val="000000" w:themeColor="text1"/>
        </w:rPr>
        <w:t>Trends in Neurosciences</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27 </w:t>
      </w:r>
      <w:r w:rsidRPr="00E812BE">
        <w:rPr>
          <w:rFonts w:asciiTheme="minorHAnsi" w:hAnsiTheme="minorHAnsi" w:cstheme="minorHAnsi"/>
          <w:bCs/>
          <w:color w:val="000000" w:themeColor="text1"/>
        </w:rPr>
        <w:t>(7)</w:t>
      </w:r>
      <w:r w:rsidRPr="00E812BE">
        <w:rPr>
          <w:rFonts w:asciiTheme="minorHAnsi" w:hAnsiTheme="minorHAnsi" w:cstheme="minorHAnsi"/>
          <w:color w:val="000000" w:themeColor="text1"/>
        </w:rPr>
        <w:t>, 400-406 (2004).</w:t>
      </w:r>
    </w:p>
    <w:p w14:paraId="51EDBC18"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Treiman, D.M. GABAergic mechanisms in epilepsy. </w:t>
      </w:r>
      <w:r w:rsidRPr="00E812BE">
        <w:rPr>
          <w:rFonts w:asciiTheme="minorHAnsi" w:hAnsiTheme="minorHAnsi" w:cstheme="minorHAnsi"/>
          <w:i/>
          <w:iCs/>
          <w:color w:val="000000" w:themeColor="text1"/>
        </w:rPr>
        <w:t>Epilepsia.</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42</w:t>
      </w:r>
      <w:r w:rsidRPr="00E812BE">
        <w:rPr>
          <w:rFonts w:asciiTheme="minorHAnsi" w:hAnsiTheme="minorHAnsi" w:cstheme="minorHAnsi"/>
          <w:color w:val="000000" w:themeColor="text1"/>
        </w:rPr>
        <w:t>(3), 8-12 (2001).</w:t>
      </w:r>
    </w:p>
    <w:p w14:paraId="2855C4EE"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Datta, D., Subburaju, S., Kaye, S., Vasudevan, A. Human forebrain endothelial cells for cell-based therapy of neuropsychiatric disorders. </w:t>
      </w:r>
      <w:r w:rsidRPr="00E812BE">
        <w:rPr>
          <w:rFonts w:asciiTheme="minorHAnsi" w:hAnsiTheme="minorHAnsi" w:cstheme="minorHAnsi"/>
          <w:i/>
          <w:iCs/>
          <w:color w:val="000000" w:themeColor="text1"/>
        </w:rPr>
        <w:t xml:space="preserve">Proceedings of 22nd Biennial Meeting of the </w:t>
      </w:r>
      <w:r w:rsidRPr="00E812BE">
        <w:rPr>
          <w:rFonts w:asciiTheme="minorHAnsi" w:hAnsiTheme="minorHAnsi" w:cstheme="minorHAnsi"/>
          <w:i/>
          <w:iCs/>
          <w:color w:val="000000" w:themeColor="text1"/>
        </w:rPr>
        <w:lastRenderedPageBreak/>
        <w:t>International Society for Developmental Neuroscience</w:t>
      </w:r>
      <w:r w:rsidRPr="00E812BE">
        <w:rPr>
          <w:rFonts w:asciiTheme="minorHAnsi" w:hAnsiTheme="minorHAnsi" w:cstheme="minorHAnsi"/>
          <w:color w:val="000000" w:themeColor="text1"/>
        </w:rPr>
        <w:t>. Nara, Japan (2018).</w:t>
      </w:r>
    </w:p>
    <w:p w14:paraId="7D709AA0"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Bellin, M., Marchetto, M.C., Gage, F.H., Mummery, C.L. Induced pluripotent stem cells: the new patient? </w:t>
      </w:r>
      <w:r w:rsidRPr="00E812BE">
        <w:rPr>
          <w:rFonts w:asciiTheme="minorHAnsi" w:hAnsiTheme="minorHAnsi" w:cstheme="minorHAnsi"/>
          <w:i/>
          <w:color w:val="000000" w:themeColor="text1"/>
        </w:rPr>
        <w:t>Nature Reviews Molecular Cell Biology</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13 </w:t>
      </w:r>
      <w:r w:rsidRPr="00E812BE">
        <w:rPr>
          <w:rFonts w:asciiTheme="minorHAnsi" w:hAnsiTheme="minorHAnsi" w:cstheme="minorHAnsi"/>
          <w:bCs/>
          <w:color w:val="000000" w:themeColor="text1"/>
        </w:rPr>
        <w:t>(11)</w:t>
      </w:r>
      <w:r w:rsidRPr="00E812BE">
        <w:rPr>
          <w:rFonts w:asciiTheme="minorHAnsi" w:hAnsiTheme="minorHAnsi" w:cstheme="minorHAnsi"/>
          <w:color w:val="000000" w:themeColor="text1"/>
        </w:rPr>
        <w:t>, 713-726 (2012).</w:t>
      </w:r>
    </w:p>
    <w:p w14:paraId="63E8E6DB"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Ardhanareeswaran, K., Mariani, J., Coppola, G., Abyzov, A., Vaccarino, F.M. Human induced pluripotent stem cells for modelling neurodevelopmental disorders. </w:t>
      </w:r>
      <w:r w:rsidRPr="00E812BE">
        <w:rPr>
          <w:rFonts w:asciiTheme="minorHAnsi" w:hAnsiTheme="minorHAnsi" w:cstheme="minorHAnsi"/>
          <w:i/>
          <w:color w:val="000000" w:themeColor="text1"/>
        </w:rPr>
        <w:t>Nature Reviews Neurology.</w:t>
      </w:r>
      <w:r w:rsidRPr="00E812BE">
        <w:rPr>
          <w:rFonts w:asciiTheme="minorHAnsi" w:hAnsiTheme="minorHAnsi" w:cstheme="minorHAnsi"/>
          <w:color w:val="000000" w:themeColor="text1"/>
        </w:rPr>
        <w:t xml:space="preserve"> </w:t>
      </w:r>
      <w:r w:rsidRPr="00E812BE">
        <w:rPr>
          <w:rFonts w:asciiTheme="minorHAnsi" w:hAnsiTheme="minorHAnsi" w:cstheme="minorHAnsi"/>
          <w:b/>
          <w:color w:val="000000" w:themeColor="text1"/>
        </w:rPr>
        <w:t xml:space="preserve">13 </w:t>
      </w:r>
      <w:r w:rsidRPr="00E812BE">
        <w:rPr>
          <w:rFonts w:asciiTheme="minorHAnsi" w:hAnsiTheme="minorHAnsi" w:cstheme="minorHAnsi"/>
          <w:bCs/>
          <w:color w:val="000000" w:themeColor="text1"/>
        </w:rPr>
        <w:t>(5),</w:t>
      </w:r>
      <w:r w:rsidRPr="00E812BE">
        <w:rPr>
          <w:rFonts w:asciiTheme="minorHAnsi" w:hAnsiTheme="minorHAnsi" w:cstheme="minorHAnsi"/>
          <w:color w:val="000000" w:themeColor="text1"/>
        </w:rPr>
        <w:t xml:space="preserve"> 265-278 (2017).</w:t>
      </w:r>
    </w:p>
    <w:p w14:paraId="78ED4DC6"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Stubbs, D. et al. Neurovascular congruence during cerebral cortical development. </w:t>
      </w:r>
      <w:r w:rsidRPr="00E812BE">
        <w:rPr>
          <w:rFonts w:asciiTheme="minorHAnsi" w:hAnsiTheme="minorHAnsi" w:cstheme="minorHAnsi"/>
          <w:i/>
          <w:iCs/>
          <w:color w:val="000000" w:themeColor="text1"/>
        </w:rPr>
        <w:t>Cerebral Cortex</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19</w:t>
      </w:r>
      <w:r w:rsidRPr="00E812BE">
        <w:rPr>
          <w:rFonts w:asciiTheme="minorHAnsi" w:hAnsiTheme="minorHAnsi" w:cstheme="minorHAnsi"/>
          <w:color w:val="000000" w:themeColor="text1"/>
        </w:rPr>
        <w:t xml:space="preserve"> (1), 32-41 (2009).</w:t>
      </w:r>
    </w:p>
    <w:p w14:paraId="42CDAC8D"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Vissapragada, R. et al. Bidirectional crosstalk between periventricular endothelial cells and neural progenitor cells promotes the formation of a neurovascular unit. </w:t>
      </w:r>
      <w:r w:rsidRPr="00E812BE">
        <w:rPr>
          <w:rFonts w:asciiTheme="minorHAnsi" w:hAnsiTheme="minorHAnsi" w:cstheme="minorHAnsi"/>
          <w:i/>
          <w:iCs/>
          <w:color w:val="000000" w:themeColor="text1"/>
        </w:rPr>
        <w:t>Brain Research</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1565</w:t>
      </w:r>
      <w:r w:rsidRPr="00E812BE">
        <w:rPr>
          <w:rFonts w:asciiTheme="minorHAnsi" w:hAnsiTheme="minorHAnsi" w:cstheme="minorHAnsi"/>
          <w:color w:val="000000" w:themeColor="text1"/>
        </w:rPr>
        <w:t>, 8-17 (2014).</w:t>
      </w:r>
    </w:p>
    <w:p w14:paraId="67616E5E"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JoVE Science Education Database. </w:t>
      </w:r>
      <w:r w:rsidRPr="00E812BE">
        <w:rPr>
          <w:rFonts w:asciiTheme="minorHAnsi" w:hAnsiTheme="minorHAnsi" w:cstheme="minorHAnsi"/>
          <w:i/>
          <w:iCs/>
          <w:color w:val="000000" w:themeColor="text1"/>
        </w:rPr>
        <w:t>Cell Biology.</w:t>
      </w:r>
      <w:r w:rsidRPr="00E812BE">
        <w:rPr>
          <w:rFonts w:asciiTheme="minorHAnsi" w:hAnsiTheme="minorHAnsi" w:cstheme="minorHAnsi"/>
          <w:color w:val="000000" w:themeColor="text1"/>
        </w:rPr>
        <w:t xml:space="preserve"> The Transwell Migration Assay. </w:t>
      </w:r>
      <w:r w:rsidRPr="00E812BE">
        <w:rPr>
          <w:rFonts w:asciiTheme="minorHAnsi" w:hAnsiTheme="minorHAnsi" w:cstheme="minorHAnsi"/>
          <w:i/>
          <w:iCs/>
          <w:color w:val="000000" w:themeColor="text1"/>
        </w:rPr>
        <w:t xml:space="preserve">Journal of Visualized Experiments, </w:t>
      </w:r>
      <w:r w:rsidRPr="00E812BE">
        <w:rPr>
          <w:rFonts w:asciiTheme="minorHAnsi" w:hAnsiTheme="minorHAnsi" w:cstheme="minorHAnsi"/>
          <w:color w:val="000000" w:themeColor="text1"/>
        </w:rPr>
        <w:t>Cambridge, MA</w:t>
      </w:r>
      <w:r w:rsidRPr="00E812BE">
        <w:rPr>
          <w:rFonts w:asciiTheme="minorHAnsi" w:hAnsiTheme="minorHAnsi" w:cstheme="minorHAnsi"/>
          <w:i/>
          <w:iCs/>
          <w:color w:val="000000" w:themeColor="text1"/>
        </w:rPr>
        <w:t xml:space="preserve"> </w:t>
      </w:r>
      <w:r w:rsidRPr="00E812BE">
        <w:rPr>
          <w:rFonts w:asciiTheme="minorHAnsi" w:hAnsiTheme="minorHAnsi" w:cstheme="minorHAnsi"/>
          <w:color w:val="000000" w:themeColor="text1"/>
        </w:rPr>
        <w:t xml:space="preserve">(2019). </w:t>
      </w:r>
    </w:p>
    <w:p w14:paraId="1FD4017D" w14:textId="4D4C2F5F"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Renaud, J., Martinovic, M. G. Development of an insert co-culture system of two cellular types in the absence of cell-cell contact. </w:t>
      </w:r>
      <w:r w:rsidRPr="00E812BE">
        <w:rPr>
          <w:rFonts w:asciiTheme="minorHAnsi" w:hAnsiTheme="minorHAnsi" w:cstheme="minorHAnsi"/>
          <w:i/>
          <w:iCs/>
          <w:color w:val="000000" w:themeColor="text1"/>
        </w:rPr>
        <w:t>Journal of</w:t>
      </w:r>
      <w:r w:rsidR="00CE5709">
        <w:rPr>
          <w:rFonts w:asciiTheme="minorHAnsi" w:hAnsiTheme="minorHAnsi" w:cstheme="minorHAnsi"/>
          <w:i/>
          <w:iCs/>
          <w:color w:val="000000" w:themeColor="text1"/>
        </w:rPr>
        <w:t xml:space="preserve"> </w:t>
      </w:r>
      <w:r w:rsidRPr="00E812BE">
        <w:rPr>
          <w:rFonts w:asciiTheme="minorHAnsi" w:hAnsiTheme="minorHAnsi" w:cstheme="minorHAnsi"/>
          <w:i/>
          <w:iCs/>
          <w:color w:val="000000" w:themeColor="text1"/>
        </w:rPr>
        <w:t>Visualized Experiments.</w:t>
      </w:r>
      <w:r w:rsidRPr="00E812BE">
        <w:rPr>
          <w:rFonts w:asciiTheme="minorHAnsi" w:hAnsiTheme="minorHAnsi" w:cstheme="minorHAnsi"/>
          <w:color w:val="000000" w:themeColor="text1"/>
        </w:rPr>
        <w:t> </w:t>
      </w:r>
      <w:r w:rsidRPr="00E812BE">
        <w:rPr>
          <w:rFonts w:asciiTheme="minorHAnsi" w:hAnsiTheme="minorHAnsi" w:cstheme="minorHAnsi"/>
          <w:b/>
          <w:bCs/>
          <w:color w:val="000000" w:themeColor="text1"/>
        </w:rPr>
        <w:t>113</w:t>
      </w:r>
      <w:r w:rsidRPr="00E812BE">
        <w:rPr>
          <w:rFonts w:asciiTheme="minorHAnsi" w:hAnsiTheme="minorHAnsi" w:cstheme="minorHAnsi"/>
          <w:color w:val="000000" w:themeColor="text1"/>
        </w:rPr>
        <w:t>, e54356, doi:10.3791/54356 (2016).</w:t>
      </w:r>
    </w:p>
    <w:p w14:paraId="2349DD1F"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Guan, J.L. In vitro scratch assay: a convenient and inexpensive method for analysis of cell migration in vitro. </w:t>
      </w:r>
      <w:r w:rsidRPr="00E812BE">
        <w:rPr>
          <w:rFonts w:asciiTheme="minorHAnsi" w:hAnsiTheme="minorHAnsi" w:cstheme="minorHAnsi"/>
          <w:i/>
          <w:iCs/>
          <w:color w:val="000000" w:themeColor="text1"/>
        </w:rPr>
        <w:t>Nature Protocols</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 xml:space="preserve">2 </w:t>
      </w:r>
      <w:r w:rsidRPr="00E812BE">
        <w:rPr>
          <w:rFonts w:asciiTheme="minorHAnsi" w:hAnsiTheme="minorHAnsi" w:cstheme="minorHAnsi"/>
          <w:color w:val="000000" w:themeColor="text1"/>
        </w:rPr>
        <w:t xml:space="preserve">(2), 329-333 (2007). </w:t>
      </w:r>
    </w:p>
    <w:p w14:paraId="63B4B764" w14:textId="77777777" w:rsidR="0058619D" w:rsidRPr="00E812BE" w:rsidRDefault="00134007" w:rsidP="007854B8">
      <w:pPr>
        <w:numPr>
          <w:ilvl w:val="0"/>
          <w:numId w:val="11"/>
        </w:numPr>
        <w:contextualSpacing/>
        <w:rPr>
          <w:rFonts w:asciiTheme="minorHAnsi" w:hAnsiTheme="minorHAnsi" w:cstheme="minorHAnsi"/>
          <w:color w:val="000000" w:themeColor="text1"/>
        </w:rPr>
      </w:pPr>
      <w:hyperlink r:id="rId13" w:history="1">
        <w:r w:rsidR="0058619D" w:rsidRPr="00E812BE">
          <w:rPr>
            <w:rStyle w:val="Hyperlink"/>
            <w:rFonts w:asciiTheme="minorHAnsi" w:hAnsiTheme="minorHAnsi" w:cstheme="minorHAnsi"/>
            <w:color w:val="000000" w:themeColor="text1"/>
            <w:u w:val="none"/>
          </w:rPr>
          <w:t>Nelson, R.D</w:t>
        </w:r>
      </w:hyperlink>
      <w:r w:rsidR="0058619D" w:rsidRPr="00E812BE">
        <w:rPr>
          <w:rFonts w:asciiTheme="minorHAnsi" w:hAnsiTheme="minorHAnsi" w:cstheme="minorHAnsi"/>
          <w:color w:val="000000" w:themeColor="text1"/>
        </w:rPr>
        <w:t>., </w:t>
      </w:r>
      <w:hyperlink r:id="rId14" w:history="1">
        <w:r w:rsidR="0058619D" w:rsidRPr="00E812BE">
          <w:rPr>
            <w:rStyle w:val="Hyperlink"/>
            <w:rFonts w:asciiTheme="minorHAnsi" w:hAnsiTheme="minorHAnsi" w:cstheme="minorHAnsi"/>
            <w:color w:val="000000" w:themeColor="text1"/>
            <w:u w:val="none"/>
          </w:rPr>
          <w:t>Quie, P.G</w:t>
        </w:r>
      </w:hyperlink>
      <w:r w:rsidR="0058619D" w:rsidRPr="00E812BE">
        <w:rPr>
          <w:rFonts w:asciiTheme="minorHAnsi" w:hAnsiTheme="minorHAnsi" w:cstheme="minorHAnsi"/>
          <w:color w:val="000000" w:themeColor="text1"/>
        </w:rPr>
        <w:t>., </w:t>
      </w:r>
      <w:hyperlink r:id="rId15" w:history="1">
        <w:r w:rsidR="0058619D" w:rsidRPr="00E812BE">
          <w:rPr>
            <w:rStyle w:val="Hyperlink"/>
            <w:rFonts w:asciiTheme="minorHAnsi" w:hAnsiTheme="minorHAnsi" w:cstheme="minorHAnsi"/>
            <w:color w:val="000000" w:themeColor="text1"/>
            <w:u w:val="none"/>
          </w:rPr>
          <w:t>Simmons, R.L</w:t>
        </w:r>
      </w:hyperlink>
      <w:r w:rsidR="0058619D" w:rsidRPr="00E812BE">
        <w:rPr>
          <w:rFonts w:asciiTheme="minorHAnsi" w:hAnsiTheme="minorHAnsi" w:cstheme="minorHAnsi"/>
          <w:color w:val="000000" w:themeColor="text1"/>
        </w:rPr>
        <w:t xml:space="preserve">. Chemotaxis under agarose: a new and simple method for measuring chemotaxis and spontaneous migration of human polymorphonuclear leukocytes and monocytes. </w:t>
      </w:r>
      <w:r w:rsidR="0058619D" w:rsidRPr="00E812BE">
        <w:rPr>
          <w:rFonts w:asciiTheme="minorHAnsi" w:hAnsiTheme="minorHAnsi" w:cstheme="minorHAnsi"/>
          <w:i/>
          <w:iCs/>
          <w:color w:val="000000" w:themeColor="text1"/>
        </w:rPr>
        <w:t xml:space="preserve">The </w:t>
      </w:r>
      <w:hyperlink r:id="rId16" w:tooltip="Journal of immunology (Baltimore, Md. : 1950)." w:history="1">
        <w:r w:rsidR="0058619D" w:rsidRPr="00E812BE">
          <w:rPr>
            <w:rStyle w:val="Hyperlink"/>
            <w:rFonts w:asciiTheme="minorHAnsi" w:hAnsiTheme="minorHAnsi" w:cstheme="minorHAnsi"/>
            <w:i/>
            <w:iCs/>
            <w:color w:val="000000" w:themeColor="text1"/>
            <w:u w:val="none"/>
          </w:rPr>
          <w:t>Journal of Immunology.</w:t>
        </w:r>
      </w:hyperlink>
      <w:r w:rsidR="0058619D" w:rsidRPr="00E812BE">
        <w:rPr>
          <w:rFonts w:asciiTheme="minorHAnsi" w:hAnsiTheme="minorHAnsi" w:cstheme="minorHAnsi"/>
          <w:color w:val="000000" w:themeColor="text1"/>
        </w:rPr>
        <w:t> </w:t>
      </w:r>
      <w:r w:rsidR="0058619D" w:rsidRPr="00E812BE">
        <w:rPr>
          <w:rFonts w:asciiTheme="minorHAnsi" w:hAnsiTheme="minorHAnsi" w:cstheme="minorHAnsi"/>
          <w:b/>
          <w:bCs/>
          <w:color w:val="000000" w:themeColor="text1"/>
        </w:rPr>
        <w:t>115</w:t>
      </w:r>
      <w:r w:rsidR="0058619D" w:rsidRPr="00E812BE">
        <w:rPr>
          <w:rFonts w:asciiTheme="minorHAnsi" w:hAnsiTheme="minorHAnsi" w:cstheme="minorHAnsi"/>
          <w:color w:val="000000" w:themeColor="text1"/>
        </w:rPr>
        <w:t xml:space="preserve"> (6), 1650-1656 (1975). </w:t>
      </w:r>
    </w:p>
    <w:p w14:paraId="26EC5BF5"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Zigmond, S. H. A</w:t>
      </w:r>
      <w:hyperlink r:id="rId17" w:history="1">
        <w:r w:rsidRPr="00E812BE">
          <w:rPr>
            <w:rStyle w:val="Hyperlink"/>
            <w:rFonts w:asciiTheme="minorHAnsi" w:hAnsiTheme="minorHAnsi" w:cstheme="minorHAnsi"/>
            <w:color w:val="000000" w:themeColor="text1"/>
            <w:u w:val="none"/>
          </w:rPr>
          <w:t>bility of polymorphonuclear leukocytes to orient in gradients of chemotactic factors.</w:t>
        </w:r>
      </w:hyperlink>
      <w:r w:rsidRPr="00E812BE">
        <w:rPr>
          <w:rFonts w:asciiTheme="minorHAnsi" w:hAnsiTheme="minorHAnsi" w:cstheme="minorHAnsi"/>
          <w:color w:val="000000" w:themeColor="text1"/>
        </w:rPr>
        <w:t xml:space="preserve"> </w:t>
      </w:r>
      <w:r w:rsidRPr="00E812BE">
        <w:rPr>
          <w:rFonts w:asciiTheme="minorHAnsi" w:hAnsiTheme="minorHAnsi" w:cstheme="minorHAnsi"/>
          <w:i/>
          <w:iCs/>
          <w:color w:val="000000" w:themeColor="text1"/>
        </w:rPr>
        <w:t>Journal of Cell Biology</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75</w:t>
      </w:r>
      <w:r w:rsidRPr="00E812BE">
        <w:rPr>
          <w:rFonts w:asciiTheme="minorHAnsi" w:hAnsiTheme="minorHAnsi" w:cstheme="minorHAnsi"/>
          <w:color w:val="000000" w:themeColor="text1"/>
        </w:rPr>
        <w:t xml:space="preserve"> (2), 606-616 (1977). </w:t>
      </w:r>
    </w:p>
    <w:p w14:paraId="54909DAB" w14:textId="77777777" w:rsidR="0058619D"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Zicha, D., Dunn, G., Jones, G. </w:t>
      </w:r>
      <w:hyperlink r:id="rId18" w:history="1">
        <w:r w:rsidRPr="00E812BE">
          <w:rPr>
            <w:rStyle w:val="Hyperlink"/>
            <w:rFonts w:asciiTheme="minorHAnsi" w:hAnsiTheme="minorHAnsi" w:cstheme="minorHAnsi"/>
            <w:color w:val="000000" w:themeColor="text1"/>
            <w:u w:val="none"/>
          </w:rPr>
          <w:t>Analyzing chemotaxis using the Dunn direct-viewing chamber.</w:t>
        </w:r>
      </w:hyperlink>
      <w:r w:rsidRPr="00E812BE">
        <w:rPr>
          <w:rFonts w:asciiTheme="minorHAnsi" w:hAnsiTheme="minorHAnsi" w:cstheme="minorHAnsi"/>
          <w:color w:val="000000" w:themeColor="text1"/>
        </w:rPr>
        <w:t xml:space="preserve"> </w:t>
      </w:r>
      <w:r w:rsidRPr="00E812BE">
        <w:rPr>
          <w:rFonts w:asciiTheme="minorHAnsi" w:hAnsiTheme="minorHAnsi" w:cstheme="minorHAnsi"/>
          <w:i/>
          <w:iCs/>
          <w:color w:val="000000" w:themeColor="text1"/>
        </w:rPr>
        <w:t>Methods in Molecular Biology</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75</w:t>
      </w:r>
      <w:r w:rsidRPr="00E812BE">
        <w:rPr>
          <w:rFonts w:asciiTheme="minorHAnsi" w:hAnsiTheme="minorHAnsi" w:cstheme="minorHAnsi"/>
          <w:color w:val="000000" w:themeColor="text1"/>
        </w:rPr>
        <w:t>, 449-457 (1997).</w:t>
      </w:r>
    </w:p>
    <w:p w14:paraId="50CF4D1C" w14:textId="444C10CD" w:rsidR="006A1B1C" w:rsidRPr="00E812BE" w:rsidRDefault="0058619D" w:rsidP="007854B8">
      <w:pPr>
        <w:numPr>
          <w:ilvl w:val="0"/>
          <w:numId w:val="11"/>
        </w:numPr>
        <w:contextualSpacing/>
        <w:rPr>
          <w:rFonts w:asciiTheme="minorHAnsi" w:hAnsiTheme="minorHAnsi" w:cstheme="minorHAnsi"/>
          <w:color w:val="000000" w:themeColor="text1"/>
        </w:rPr>
      </w:pPr>
      <w:r w:rsidRPr="00E812BE">
        <w:rPr>
          <w:rFonts w:asciiTheme="minorHAnsi" w:hAnsiTheme="minorHAnsi" w:cstheme="minorHAnsi"/>
          <w:color w:val="000000" w:themeColor="text1"/>
        </w:rPr>
        <w:t xml:space="preserve">Kim, B.J., Wu, M. </w:t>
      </w:r>
      <w:hyperlink r:id="rId19" w:history="1">
        <w:r w:rsidRPr="00E812BE">
          <w:rPr>
            <w:rStyle w:val="Hyperlink"/>
            <w:rFonts w:asciiTheme="minorHAnsi" w:hAnsiTheme="minorHAnsi" w:cstheme="minorHAnsi"/>
            <w:color w:val="000000" w:themeColor="text1"/>
            <w:u w:val="none"/>
          </w:rPr>
          <w:t>Microfluidics for mammalian cell chemotaxis.</w:t>
        </w:r>
      </w:hyperlink>
      <w:r w:rsidRPr="00E812BE">
        <w:rPr>
          <w:rFonts w:asciiTheme="minorHAnsi" w:hAnsiTheme="minorHAnsi" w:cstheme="minorHAnsi"/>
          <w:color w:val="000000" w:themeColor="text1"/>
        </w:rPr>
        <w:t xml:space="preserve"> </w:t>
      </w:r>
      <w:r w:rsidRPr="00E812BE">
        <w:rPr>
          <w:rFonts w:asciiTheme="minorHAnsi" w:hAnsiTheme="minorHAnsi" w:cstheme="minorHAnsi"/>
          <w:i/>
          <w:iCs/>
          <w:color w:val="000000" w:themeColor="text1"/>
        </w:rPr>
        <w:t>Annals of Biomedical Engineering</w:t>
      </w:r>
      <w:r w:rsidRPr="00E812BE">
        <w:rPr>
          <w:rFonts w:asciiTheme="minorHAnsi" w:hAnsiTheme="minorHAnsi" w:cstheme="minorHAnsi"/>
          <w:color w:val="000000" w:themeColor="text1"/>
        </w:rPr>
        <w:t xml:space="preserve">. </w:t>
      </w:r>
      <w:r w:rsidRPr="00E812BE">
        <w:rPr>
          <w:rFonts w:asciiTheme="minorHAnsi" w:hAnsiTheme="minorHAnsi" w:cstheme="minorHAnsi"/>
          <w:b/>
          <w:bCs/>
          <w:color w:val="000000" w:themeColor="text1"/>
        </w:rPr>
        <w:t>40</w:t>
      </w:r>
      <w:r w:rsidRPr="00E812BE">
        <w:rPr>
          <w:rFonts w:asciiTheme="minorHAnsi" w:hAnsiTheme="minorHAnsi" w:cstheme="minorHAnsi"/>
          <w:color w:val="000000" w:themeColor="text1"/>
        </w:rPr>
        <w:t xml:space="preserve"> (6), 1316-1327 ( 2012).</w:t>
      </w:r>
    </w:p>
    <w:p w14:paraId="5BF20697" w14:textId="10F72264" w:rsidR="00950E6A" w:rsidRPr="00E812BE" w:rsidRDefault="00950E6A" w:rsidP="007854B8">
      <w:pPr>
        <w:widowControl/>
        <w:autoSpaceDE/>
        <w:autoSpaceDN/>
        <w:adjustRightInd/>
        <w:contextualSpacing/>
        <w:jc w:val="left"/>
        <w:rPr>
          <w:rFonts w:asciiTheme="minorHAnsi" w:hAnsiTheme="minorHAnsi" w:cstheme="minorHAnsi"/>
          <w:color w:val="000000" w:themeColor="text1"/>
        </w:rPr>
      </w:pPr>
    </w:p>
    <w:sectPr w:rsidR="00950E6A" w:rsidRPr="00E812BE" w:rsidSect="00CE5709">
      <w:headerReference w:type="defaul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A5579" w14:textId="77777777" w:rsidR="00355FDF" w:rsidRDefault="00355FDF" w:rsidP="00621C4E">
      <w:r>
        <w:separator/>
      </w:r>
    </w:p>
  </w:endnote>
  <w:endnote w:type="continuationSeparator" w:id="0">
    <w:p w14:paraId="4D13BA49" w14:textId="77777777" w:rsidR="00355FDF" w:rsidRDefault="00355F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34007" w:rsidRDefault="0013400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3DFBA" w14:textId="77777777" w:rsidR="00355FDF" w:rsidRDefault="00355FDF" w:rsidP="00621C4E">
      <w:r>
        <w:separator/>
      </w:r>
    </w:p>
  </w:footnote>
  <w:footnote w:type="continuationSeparator" w:id="0">
    <w:p w14:paraId="6BC1AD45" w14:textId="77777777" w:rsidR="00355FDF" w:rsidRDefault="00355FD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34007" w:rsidRPr="006F06E4" w:rsidRDefault="0013400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B1C"/>
    <w:multiLevelType w:val="hybridMultilevel"/>
    <w:tmpl w:val="DA022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11836"/>
    <w:multiLevelType w:val="multilevel"/>
    <w:tmpl w:val="94FAD7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B5886"/>
    <w:multiLevelType w:val="multilevel"/>
    <w:tmpl w:val="94FAD7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C3244"/>
    <w:multiLevelType w:val="hybridMultilevel"/>
    <w:tmpl w:val="27E8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2DF5"/>
    <w:multiLevelType w:val="hybridMultilevel"/>
    <w:tmpl w:val="7DF0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2607E"/>
    <w:multiLevelType w:val="multilevel"/>
    <w:tmpl w:val="3B549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31703"/>
    <w:multiLevelType w:val="multilevel"/>
    <w:tmpl w:val="EACA02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723A9"/>
    <w:multiLevelType w:val="hybridMultilevel"/>
    <w:tmpl w:val="61289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36999"/>
    <w:multiLevelType w:val="hybridMultilevel"/>
    <w:tmpl w:val="E44E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E2161"/>
    <w:multiLevelType w:val="hybridMultilevel"/>
    <w:tmpl w:val="84C059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E466B4C"/>
    <w:multiLevelType w:val="hybridMultilevel"/>
    <w:tmpl w:val="BF5A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45100"/>
    <w:multiLevelType w:val="multilevel"/>
    <w:tmpl w:val="94FAD7E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94F54A7"/>
    <w:multiLevelType w:val="multilevel"/>
    <w:tmpl w:val="94FAD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69180D"/>
    <w:multiLevelType w:val="hybridMultilevel"/>
    <w:tmpl w:val="B40A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65445"/>
    <w:multiLevelType w:val="hybridMultilevel"/>
    <w:tmpl w:val="4460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437B1"/>
    <w:multiLevelType w:val="hybridMultilevel"/>
    <w:tmpl w:val="4D68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E2EC5"/>
    <w:multiLevelType w:val="multilevel"/>
    <w:tmpl w:val="67BE469C"/>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59487004"/>
    <w:multiLevelType w:val="multilevel"/>
    <w:tmpl w:val="32F692D2"/>
    <w:lvl w:ilvl="0">
      <w:start w:val="1"/>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color w:val="FF000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2CA37EE"/>
    <w:multiLevelType w:val="multilevel"/>
    <w:tmpl w:val="D944845C"/>
    <w:lvl w:ilvl="0">
      <w:start w:val="1"/>
      <w:numFmt w:val="decimal"/>
      <w:lvlText w:val="%1"/>
      <w:lvlJc w:val="left"/>
      <w:pPr>
        <w:ind w:left="720" w:hanging="360"/>
      </w:pPr>
      <w:rPr>
        <w:rFonts w:asciiTheme="minorHAnsi" w:eastAsia="Times New Roman" w:hAnsiTheme="minorHAnsi" w:cstheme="minorHAnsi"/>
        <w:vertAlign w:val="superscrip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F90625"/>
    <w:multiLevelType w:val="hybridMultilevel"/>
    <w:tmpl w:val="F95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31E65"/>
    <w:multiLevelType w:val="multilevel"/>
    <w:tmpl w:val="552CE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226EDF"/>
    <w:multiLevelType w:val="hybridMultilevel"/>
    <w:tmpl w:val="47E4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B5E96"/>
    <w:multiLevelType w:val="multilevel"/>
    <w:tmpl w:val="94FAD7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5"/>
  </w:num>
  <w:num w:numId="3">
    <w:abstractNumId w:val="17"/>
  </w:num>
  <w:num w:numId="4">
    <w:abstractNumId w:val="2"/>
  </w:num>
  <w:num w:numId="5">
    <w:abstractNumId w:val="12"/>
  </w:num>
  <w:num w:numId="6">
    <w:abstractNumId w:val="22"/>
  </w:num>
  <w:num w:numId="7">
    <w:abstractNumId w:val="1"/>
  </w:num>
  <w:num w:numId="8">
    <w:abstractNumId w:val="20"/>
  </w:num>
  <w:num w:numId="9">
    <w:abstractNumId w:val="11"/>
  </w:num>
  <w:num w:numId="10">
    <w:abstractNumId w:val="6"/>
  </w:num>
  <w:num w:numId="11">
    <w:abstractNumId w:val="7"/>
  </w:num>
  <w:num w:numId="12">
    <w:abstractNumId w:val="13"/>
  </w:num>
  <w:num w:numId="13">
    <w:abstractNumId w:val="0"/>
  </w:num>
  <w:num w:numId="14">
    <w:abstractNumId w:val="9"/>
  </w:num>
  <w:num w:numId="15">
    <w:abstractNumId w:val="10"/>
  </w:num>
  <w:num w:numId="16">
    <w:abstractNumId w:val="21"/>
  </w:num>
  <w:num w:numId="17">
    <w:abstractNumId w:val="4"/>
  </w:num>
  <w:num w:numId="18">
    <w:abstractNumId w:val="3"/>
  </w:num>
  <w:num w:numId="19">
    <w:abstractNumId w:val="15"/>
  </w:num>
  <w:num w:numId="20">
    <w:abstractNumId w:val="19"/>
  </w:num>
  <w:num w:numId="21">
    <w:abstractNumId w:val="8"/>
  </w:num>
  <w:num w:numId="22">
    <w:abstractNumId w:val="14"/>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67D06"/>
    <w:rsid w:val="000701D1"/>
    <w:rsid w:val="00080A20"/>
    <w:rsid w:val="00082796"/>
    <w:rsid w:val="00082DF4"/>
    <w:rsid w:val="00086FF5"/>
    <w:rsid w:val="00087C0A"/>
    <w:rsid w:val="00090D59"/>
    <w:rsid w:val="00091788"/>
    <w:rsid w:val="00092C28"/>
    <w:rsid w:val="00093BC4"/>
    <w:rsid w:val="000943E6"/>
    <w:rsid w:val="00097929"/>
    <w:rsid w:val="000A1E80"/>
    <w:rsid w:val="000A3B70"/>
    <w:rsid w:val="000A5153"/>
    <w:rsid w:val="000B10AE"/>
    <w:rsid w:val="000B15AC"/>
    <w:rsid w:val="000B30BF"/>
    <w:rsid w:val="000B566B"/>
    <w:rsid w:val="000B595C"/>
    <w:rsid w:val="000B662E"/>
    <w:rsid w:val="000B7294"/>
    <w:rsid w:val="000B75D0"/>
    <w:rsid w:val="000C1CF8"/>
    <w:rsid w:val="000C3733"/>
    <w:rsid w:val="000C49CF"/>
    <w:rsid w:val="000C52E9"/>
    <w:rsid w:val="000C5B8B"/>
    <w:rsid w:val="000C5CDC"/>
    <w:rsid w:val="000C65DC"/>
    <w:rsid w:val="000C66F3"/>
    <w:rsid w:val="000C6900"/>
    <w:rsid w:val="000C77F3"/>
    <w:rsid w:val="000D28BF"/>
    <w:rsid w:val="000D31E8"/>
    <w:rsid w:val="000D76E4"/>
    <w:rsid w:val="000E3816"/>
    <w:rsid w:val="000E4F77"/>
    <w:rsid w:val="000F265C"/>
    <w:rsid w:val="000F3AFA"/>
    <w:rsid w:val="000F5712"/>
    <w:rsid w:val="000F6611"/>
    <w:rsid w:val="000F6E32"/>
    <w:rsid w:val="000F7E22"/>
    <w:rsid w:val="00107554"/>
    <w:rsid w:val="001075E9"/>
    <w:rsid w:val="001104F3"/>
    <w:rsid w:val="0011122A"/>
    <w:rsid w:val="00112EEB"/>
    <w:rsid w:val="00113B42"/>
    <w:rsid w:val="001173FF"/>
    <w:rsid w:val="0012563A"/>
    <w:rsid w:val="001264DE"/>
    <w:rsid w:val="001313A7"/>
    <w:rsid w:val="0013276F"/>
    <w:rsid w:val="00134007"/>
    <w:rsid w:val="001342B5"/>
    <w:rsid w:val="0013621E"/>
    <w:rsid w:val="0013642E"/>
    <w:rsid w:val="00142EFE"/>
    <w:rsid w:val="00152A23"/>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A1A85"/>
    <w:rsid w:val="001B1519"/>
    <w:rsid w:val="001B2E2D"/>
    <w:rsid w:val="001B5CD2"/>
    <w:rsid w:val="001C0BEE"/>
    <w:rsid w:val="001C1E49"/>
    <w:rsid w:val="001C27C1"/>
    <w:rsid w:val="001C2A98"/>
    <w:rsid w:val="001C3596"/>
    <w:rsid w:val="001C3B86"/>
    <w:rsid w:val="001C4D95"/>
    <w:rsid w:val="001D3D7D"/>
    <w:rsid w:val="001D3FFF"/>
    <w:rsid w:val="001D4997"/>
    <w:rsid w:val="001D625F"/>
    <w:rsid w:val="001D68A4"/>
    <w:rsid w:val="001D7576"/>
    <w:rsid w:val="001E0E3F"/>
    <w:rsid w:val="001E14A0"/>
    <w:rsid w:val="001E2D91"/>
    <w:rsid w:val="001E7376"/>
    <w:rsid w:val="001F225C"/>
    <w:rsid w:val="001F388C"/>
    <w:rsid w:val="001F7D0F"/>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3FCF"/>
    <w:rsid w:val="00274A0A"/>
    <w:rsid w:val="00277593"/>
    <w:rsid w:val="00280909"/>
    <w:rsid w:val="00280918"/>
    <w:rsid w:val="00282AF6"/>
    <w:rsid w:val="00284A32"/>
    <w:rsid w:val="0028596A"/>
    <w:rsid w:val="00287085"/>
    <w:rsid w:val="00287DC0"/>
    <w:rsid w:val="00287FE2"/>
    <w:rsid w:val="00290AF9"/>
    <w:rsid w:val="00291131"/>
    <w:rsid w:val="002967CF"/>
    <w:rsid w:val="00297788"/>
    <w:rsid w:val="002A3285"/>
    <w:rsid w:val="002A34F9"/>
    <w:rsid w:val="002A484B"/>
    <w:rsid w:val="002A64A6"/>
    <w:rsid w:val="002B1FE3"/>
    <w:rsid w:val="002B3301"/>
    <w:rsid w:val="002C1445"/>
    <w:rsid w:val="002C47D4"/>
    <w:rsid w:val="002D0F38"/>
    <w:rsid w:val="002D77E3"/>
    <w:rsid w:val="002E6885"/>
    <w:rsid w:val="002F2859"/>
    <w:rsid w:val="002F6E3C"/>
    <w:rsid w:val="0030117D"/>
    <w:rsid w:val="00301F30"/>
    <w:rsid w:val="0030364B"/>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58F5"/>
    <w:rsid w:val="00355FDF"/>
    <w:rsid w:val="00360C17"/>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0FA"/>
    <w:rsid w:val="003D033C"/>
    <w:rsid w:val="003D2998"/>
    <w:rsid w:val="003D2F0A"/>
    <w:rsid w:val="003D3891"/>
    <w:rsid w:val="003D3FE9"/>
    <w:rsid w:val="003D4827"/>
    <w:rsid w:val="003D5D84"/>
    <w:rsid w:val="003E0F4F"/>
    <w:rsid w:val="003E18AC"/>
    <w:rsid w:val="003E210B"/>
    <w:rsid w:val="003E2A12"/>
    <w:rsid w:val="003E3384"/>
    <w:rsid w:val="003E3CA4"/>
    <w:rsid w:val="003E548E"/>
    <w:rsid w:val="003F3397"/>
    <w:rsid w:val="003F6898"/>
    <w:rsid w:val="00407EC8"/>
    <w:rsid w:val="0041110A"/>
    <w:rsid w:val="00411624"/>
    <w:rsid w:val="004148E1"/>
    <w:rsid w:val="00414CFA"/>
    <w:rsid w:val="00415EC0"/>
    <w:rsid w:val="00420BE9"/>
    <w:rsid w:val="00423AD8"/>
    <w:rsid w:val="00423FDD"/>
    <w:rsid w:val="00424C85"/>
    <w:rsid w:val="004260BD"/>
    <w:rsid w:val="0043012F"/>
    <w:rsid w:val="00430F1F"/>
    <w:rsid w:val="004323CA"/>
    <w:rsid w:val="004326EA"/>
    <w:rsid w:val="0044434C"/>
    <w:rsid w:val="0044456B"/>
    <w:rsid w:val="00447BD1"/>
    <w:rsid w:val="004507F3"/>
    <w:rsid w:val="00450AF4"/>
    <w:rsid w:val="00456A57"/>
    <w:rsid w:val="00456AEB"/>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59E4"/>
    <w:rsid w:val="004B667A"/>
    <w:rsid w:val="004B6E31"/>
    <w:rsid w:val="004C1D66"/>
    <w:rsid w:val="004C31D7"/>
    <w:rsid w:val="004C4AD2"/>
    <w:rsid w:val="004C6981"/>
    <w:rsid w:val="004D1F21"/>
    <w:rsid w:val="004D268C"/>
    <w:rsid w:val="004D4F47"/>
    <w:rsid w:val="004D59D8"/>
    <w:rsid w:val="004D5DA1"/>
    <w:rsid w:val="004D7910"/>
    <w:rsid w:val="004E150F"/>
    <w:rsid w:val="004E1DCA"/>
    <w:rsid w:val="004E23A1"/>
    <w:rsid w:val="004E3489"/>
    <w:rsid w:val="004E358A"/>
    <w:rsid w:val="004E3AFA"/>
    <w:rsid w:val="004E6588"/>
    <w:rsid w:val="004F1129"/>
    <w:rsid w:val="004F2742"/>
    <w:rsid w:val="004F283C"/>
    <w:rsid w:val="00502A0A"/>
    <w:rsid w:val="00507C50"/>
    <w:rsid w:val="00514D40"/>
    <w:rsid w:val="00517C3A"/>
    <w:rsid w:val="00527BF4"/>
    <w:rsid w:val="005324BE"/>
    <w:rsid w:val="00534F6C"/>
    <w:rsid w:val="00535090"/>
    <w:rsid w:val="00535994"/>
    <w:rsid w:val="0053646D"/>
    <w:rsid w:val="00536D67"/>
    <w:rsid w:val="005379DF"/>
    <w:rsid w:val="00540AAD"/>
    <w:rsid w:val="005419BC"/>
    <w:rsid w:val="00543EC1"/>
    <w:rsid w:val="00546458"/>
    <w:rsid w:val="00547E3F"/>
    <w:rsid w:val="0055087C"/>
    <w:rsid w:val="00553413"/>
    <w:rsid w:val="00555983"/>
    <w:rsid w:val="00560E31"/>
    <w:rsid w:val="00561BDA"/>
    <w:rsid w:val="005626DC"/>
    <w:rsid w:val="00567DBF"/>
    <w:rsid w:val="00574442"/>
    <w:rsid w:val="00581B23"/>
    <w:rsid w:val="0058219C"/>
    <w:rsid w:val="0058619D"/>
    <w:rsid w:val="0058707F"/>
    <w:rsid w:val="00591DBD"/>
    <w:rsid w:val="005931FE"/>
    <w:rsid w:val="005A0028"/>
    <w:rsid w:val="005A0ACC"/>
    <w:rsid w:val="005A2F7A"/>
    <w:rsid w:val="005A6319"/>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C17"/>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0BFF"/>
    <w:rsid w:val="00671710"/>
    <w:rsid w:val="00673414"/>
    <w:rsid w:val="00676079"/>
    <w:rsid w:val="00676ECD"/>
    <w:rsid w:val="00677D0A"/>
    <w:rsid w:val="0068185F"/>
    <w:rsid w:val="00681D33"/>
    <w:rsid w:val="006916A6"/>
    <w:rsid w:val="006A01CF"/>
    <w:rsid w:val="006A1B1C"/>
    <w:rsid w:val="006A60DD"/>
    <w:rsid w:val="006A6BF9"/>
    <w:rsid w:val="006B0679"/>
    <w:rsid w:val="006B074C"/>
    <w:rsid w:val="006B3B84"/>
    <w:rsid w:val="006B4E7C"/>
    <w:rsid w:val="006B5D8C"/>
    <w:rsid w:val="006B72D4"/>
    <w:rsid w:val="006C11CC"/>
    <w:rsid w:val="006C1AEB"/>
    <w:rsid w:val="006C57FE"/>
    <w:rsid w:val="006C668E"/>
    <w:rsid w:val="006D3DFB"/>
    <w:rsid w:val="006E4B63"/>
    <w:rsid w:val="006F06E4"/>
    <w:rsid w:val="006F7B41"/>
    <w:rsid w:val="00702B5D"/>
    <w:rsid w:val="00703ED2"/>
    <w:rsid w:val="00707B8D"/>
    <w:rsid w:val="00713636"/>
    <w:rsid w:val="00714B8C"/>
    <w:rsid w:val="0071675D"/>
    <w:rsid w:val="00717736"/>
    <w:rsid w:val="007269AF"/>
    <w:rsid w:val="00732B47"/>
    <w:rsid w:val="00733DD6"/>
    <w:rsid w:val="00735CF5"/>
    <w:rsid w:val="0074063A"/>
    <w:rsid w:val="00742AA4"/>
    <w:rsid w:val="00743BA1"/>
    <w:rsid w:val="00745F1E"/>
    <w:rsid w:val="00747A7D"/>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854B8"/>
    <w:rsid w:val="007929FC"/>
    <w:rsid w:val="007931DF"/>
    <w:rsid w:val="007A0172"/>
    <w:rsid w:val="007A1804"/>
    <w:rsid w:val="007A215A"/>
    <w:rsid w:val="007A2511"/>
    <w:rsid w:val="007A260E"/>
    <w:rsid w:val="007A4D4C"/>
    <w:rsid w:val="007A4DD6"/>
    <w:rsid w:val="007A5CB9"/>
    <w:rsid w:val="007B20AE"/>
    <w:rsid w:val="007B2AFF"/>
    <w:rsid w:val="007B4916"/>
    <w:rsid w:val="007B6B07"/>
    <w:rsid w:val="007B6D43"/>
    <w:rsid w:val="007B749A"/>
    <w:rsid w:val="007B7C6E"/>
    <w:rsid w:val="007D20B4"/>
    <w:rsid w:val="007D44D7"/>
    <w:rsid w:val="007D621A"/>
    <w:rsid w:val="007E058A"/>
    <w:rsid w:val="007E2887"/>
    <w:rsid w:val="007E5278"/>
    <w:rsid w:val="007E71BC"/>
    <w:rsid w:val="007E749C"/>
    <w:rsid w:val="007F1B5C"/>
    <w:rsid w:val="007F1C99"/>
    <w:rsid w:val="00801257"/>
    <w:rsid w:val="00803B0A"/>
    <w:rsid w:val="00804DED"/>
    <w:rsid w:val="00805B96"/>
    <w:rsid w:val="00810265"/>
    <w:rsid w:val="008105BE"/>
    <w:rsid w:val="008115A5"/>
    <w:rsid w:val="00811605"/>
    <w:rsid w:val="00811D46"/>
    <w:rsid w:val="0081415D"/>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7ED2"/>
    <w:rsid w:val="008706C5"/>
    <w:rsid w:val="00873707"/>
    <w:rsid w:val="00874B20"/>
    <w:rsid w:val="008757C6"/>
    <w:rsid w:val="008763E1"/>
    <w:rsid w:val="0087775C"/>
    <w:rsid w:val="00877EC8"/>
    <w:rsid w:val="00880F36"/>
    <w:rsid w:val="00885530"/>
    <w:rsid w:val="008869E2"/>
    <w:rsid w:val="008910D1"/>
    <w:rsid w:val="0089296C"/>
    <w:rsid w:val="00896ABD"/>
    <w:rsid w:val="00897AB6"/>
    <w:rsid w:val="00897DA8"/>
    <w:rsid w:val="008A0275"/>
    <w:rsid w:val="008A3380"/>
    <w:rsid w:val="008A4A14"/>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03E11"/>
    <w:rsid w:val="009115C9"/>
    <w:rsid w:val="0091276C"/>
    <w:rsid w:val="009145BE"/>
    <w:rsid w:val="00915499"/>
    <w:rsid w:val="009165AC"/>
    <w:rsid w:val="00916FFC"/>
    <w:rsid w:val="0092053F"/>
    <w:rsid w:val="0092340A"/>
    <w:rsid w:val="009313D9"/>
    <w:rsid w:val="00935B7F"/>
    <w:rsid w:val="00941293"/>
    <w:rsid w:val="00946372"/>
    <w:rsid w:val="0095032B"/>
    <w:rsid w:val="00950B13"/>
    <w:rsid w:val="00950C17"/>
    <w:rsid w:val="00950E6A"/>
    <w:rsid w:val="00951FAF"/>
    <w:rsid w:val="00954740"/>
    <w:rsid w:val="009557BC"/>
    <w:rsid w:val="00955AE5"/>
    <w:rsid w:val="00962755"/>
    <w:rsid w:val="00962E71"/>
    <w:rsid w:val="00963ABC"/>
    <w:rsid w:val="00965D21"/>
    <w:rsid w:val="009664A3"/>
    <w:rsid w:val="00967764"/>
    <w:rsid w:val="00970B0E"/>
    <w:rsid w:val="00970BB9"/>
    <w:rsid w:val="009726EE"/>
    <w:rsid w:val="00972CDE"/>
    <w:rsid w:val="009733DD"/>
    <w:rsid w:val="00975573"/>
    <w:rsid w:val="00976D03"/>
    <w:rsid w:val="00977B30"/>
    <w:rsid w:val="0098246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01EC"/>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C8"/>
    <w:rsid w:val="00AB7BF8"/>
    <w:rsid w:val="00AC01D1"/>
    <w:rsid w:val="00AC0AB2"/>
    <w:rsid w:val="00AC0E9F"/>
    <w:rsid w:val="00AC3559"/>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26ABF"/>
    <w:rsid w:val="00B32616"/>
    <w:rsid w:val="00B36AF0"/>
    <w:rsid w:val="00B36C42"/>
    <w:rsid w:val="00B42EA7"/>
    <w:rsid w:val="00B51845"/>
    <w:rsid w:val="00B51923"/>
    <w:rsid w:val="00B5337C"/>
    <w:rsid w:val="00B534DD"/>
    <w:rsid w:val="00B53FDE"/>
    <w:rsid w:val="00B56397"/>
    <w:rsid w:val="00B571DA"/>
    <w:rsid w:val="00B6027B"/>
    <w:rsid w:val="00B636C8"/>
    <w:rsid w:val="00B65EDB"/>
    <w:rsid w:val="00B67AFF"/>
    <w:rsid w:val="00B67C41"/>
    <w:rsid w:val="00B70B59"/>
    <w:rsid w:val="00B73657"/>
    <w:rsid w:val="00B739B3"/>
    <w:rsid w:val="00B81B15"/>
    <w:rsid w:val="00B9052D"/>
    <w:rsid w:val="00B915AE"/>
    <w:rsid w:val="00BA1735"/>
    <w:rsid w:val="00BA19FA"/>
    <w:rsid w:val="00BA3377"/>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68B0"/>
    <w:rsid w:val="00BD796B"/>
    <w:rsid w:val="00BD7C2C"/>
    <w:rsid w:val="00BE16BB"/>
    <w:rsid w:val="00BE1D93"/>
    <w:rsid w:val="00BE40C0"/>
    <w:rsid w:val="00BE445C"/>
    <w:rsid w:val="00BE5F4A"/>
    <w:rsid w:val="00BE7AEF"/>
    <w:rsid w:val="00BF09B0"/>
    <w:rsid w:val="00BF1544"/>
    <w:rsid w:val="00BF1B53"/>
    <w:rsid w:val="00BF246D"/>
    <w:rsid w:val="00BF2682"/>
    <w:rsid w:val="00BF4FA0"/>
    <w:rsid w:val="00C06F06"/>
    <w:rsid w:val="00C12190"/>
    <w:rsid w:val="00C14B1C"/>
    <w:rsid w:val="00C17BFF"/>
    <w:rsid w:val="00C20FAD"/>
    <w:rsid w:val="00C2375F"/>
    <w:rsid w:val="00C247CB"/>
    <w:rsid w:val="00C32E66"/>
    <w:rsid w:val="00C3355F"/>
    <w:rsid w:val="00C33A04"/>
    <w:rsid w:val="00C3569A"/>
    <w:rsid w:val="00C43D46"/>
    <w:rsid w:val="00C43F48"/>
    <w:rsid w:val="00C448FF"/>
    <w:rsid w:val="00C44E13"/>
    <w:rsid w:val="00C45E5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DA3"/>
    <w:rsid w:val="00C84ED1"/>
    <w:rsid w:val="00C863CC"/>
    <w:rsid w:val="00C86BCC"/>
    <w:rsid w:val="00C9038F"/>
    <w:rsid w:val="00C92AAB"/>
    <w:rsid w:val="00C95D4C"/>
    <w:rsid w:val="00C9637F"/>
    <w:rsid w:val="00C9708A"/>
    <w:rsid w:val="00CA2435"/>
    <w:rsid w:val="00CA4068"/>
    <w:rsid w:val="00CA67F4"/>
    <w:rsid w:val="00CB1040"/>
    <w:rsid w:val="00CB37F8"/>
    <w:rsid w:val="00CB7DC3"/>
    <w:rsid w:val="00CC5BE1"/>
    <w:rsid w:val="00CC75A2"/>
    <w:rsid w:val="00CC7A18"/>
    <w:rsid w:val="00CD0E2F"/>
    <w:rsid w:val="00CD1D49"/>
    <w:rsid w:val="00CD2F20"/>
    <w:rsid w:val="00CD6B20"/>
    <w:rsid w:val="00CE1339"/>
    <w:rsid w:val="00CE1E3D"/>
    <w:rsid w:val="00CE570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7311"/>
    <w:rsid w:val="00D51570"/>
    <w:rsid w:val="00D556AD"/>
    <w:rsid w:val="00D60381"/>
    <w:rsid w:val="00D616DE"/>
    <w:rsid w:val="00D62201"/>
    <w:rsid w:val="00D651D1"/>
    <w:rsid w:val="00D717BB"/>
    <w:rsid w:val="00D72188"/>
    <w:rsid w:val="00D7226B"/>
    <w:rsid w:val="00D72707"/>
    <w:rsid w:val="00D75A9C"/>
    <w:rsid w:val="00D813A2"/>
    <w:rsid w:val="00D829C8"/>
    <w:rsid w:val="00D860DF"/>
    <w:rsid w:val="00D87917"/>
    <w:rsid w:val="00D90871"/>
    <w:rsid w:val="00D9155F"/>
    <w:rsid w:val="00D9403F"/>
    <w:rsid w:val="00D959B4"/>
    <w:rsid w:val="00D97DDF"/>
    <w:rsid w:val="00DA0A92"/>
    <w:rsid w:val="00DA44DE"/>
    <w:rsid w:val="00DA750B"/>
    <w:rsid w:val="00DB620A"/>
    <w:rsid w:val="00DB6BD6"/>
    <w:rsid w:val="00DC3832"/>
    <w:rsid w:val="00DC7A51"/>
    <w:rsid w:val="00DD3B1E"/>
    <w:rsid w:val="00DD5445"/>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0AB9"/>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444"/>
    <w:rsid w:val="00E677B8"/>
    <w:rsid w:val="00E67E9E"/>
    <w:rsid w:val="00E67FA1"/>
    <w:rsid w:val="00E7115E"/>
    <w:rsid w:val="00E7387D"/>
    <w:rsid w:val="00E73D53"/>
    <w:rsid w:val="00E75111"/>
    <w:rsid w:val="00E77296"/>
    <w:rsid w:val="00E812BE"/>
    <w:rsid w:val="00E85781"/>
    <w:rsid w:val="00E87527"/>
    <w:rsid w:val="00E87EF7"/>
    <w:rsid w:val="00E93763"/>
    <w:rsid w:val="00E9560C"/>
    <w:rsid w:val="00E96C4C"/>
    <w:rsid w:val="00EA2AAE"/>
    <w:rsid w:val="00EA2EC0"/>
    <w:rsid w:val="00EA427A"/>
    <w:rsid w:val="00EA4398"/>
    <w:rsid w:val="00EA723B"/>
    <w:rsid w:val="00EB6350"/>
    <w:rsid w:val="00EB687A"/>
    <w:rsid w:val="00EC2F62"/>
    <w:rsid w:val="00EC62EB"/>
    <w:rsid w:val="00EC6E9F"/>
    <w:rsid w:val="00ED44F0"/>
    <w:rsid w:val="00ED4B33"/>
    <w:rsid w:val="00ED5993"/>
    <w:rsid w:val="00ED7DD6"/>
    <w:rsid w:val="00EE060B"/>
    <w:rsid w:val="00EE15A1"/>
    <w:rsid w:val="00EE1C30"/>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147B"/>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A71"/>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customStyle="1" w:styleId="TableGrid1">
    <w:name w:val="Table Grid1"/>
    <w:basedOn w:val="TableNormal"/>
    <w:next w:val="TableGrid"/>
    <w:uiPriority w:val="39"/>
    <w:rsid w:val="00950E6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Sweeney%20MD%5BAuthor%5D&amp;cauthor=true&amp;cauthor_uid=30280653" TargetMode="External"/><Relationship Id="rId13" Type="http://schemas.openxmlformats.org/officeDocument/2006/relationships/hyperlink" Target="https://www.ncbi.nlm.nih.gov/pubmed/?term=Nelson%20RD%5BAuthor%5D&amp;cauthor=true&amp;cauthor_uid=1102606" TargetMode="External"/><Relationship Id="rId18" Type="http://schemas.openxmlformats.org/officeDocument/2006/relationships/hyperlink" Target="https://www.ncbi.nlm.nih.gov/pubmed/927629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vasudevan@mclean.harvard.edu" TargetMode="External"/><Relationship Id="rId12" Type="http://schemas.openxmlformats.org/officeDocument/2006/relationships/hyperlink" Target="https://www.ncbi.nlm.nih.gov/pubmed/?term=Zlokovic%20BV%5BAuthor%5D&amp;cauthor=true&amp;cauthor_uid=30280653" TargetMode="External"/><Relationship Id="rId17" Type="http://schemas.openxmlformats.org/officeDocument/2006/relationships/hyperlink" Target="https://www.ncbi.nlm.nih.gov/pubmed/264125" TargetMode="External"/><Relationship Id="rId2" Type="http://schemas.openxmlformats.org/officeDocument/2006/relationships/styles" Target="styles.xml"/><Relationship Id="rId16" Type="http://schemas.openxmlformats.org/officeDocument/2006/relationships/hyperlink" Target="https://www.ncbi.nlm.nih.gov/pubmed/?term=nelson+1975+chemotaxi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Nelson%20AR%5BAuthor%5D&amp;cauthor=true&amp;cauthor_uid=30280653" TargetMode="External"/><Relationship Id="rId5" Type="http://schemas.openxmlformats.org/officeDocument/2006/relationships/footnotes" Target="footnotes.xml"/><Relationship Id="rId15" Type="http://schemas.openxmlformats.org/officeDocument/2006/relationships/hyperlink" Target="https://www.ncbi.nlm.nih.gov/pubmed/?term=Simmons%20RL%5BAuthor%5D&amp;cauthor=true&amp;cauthor_uid=1102606" TargetMode="External"/><Relationship Id="rId23" Type="http://schemas.openxmlformats.org/officeDocument/2006/relationships/theme" Target="theme/theme1.xml"/><Relationship Id="rId10" Type="http://schemas.openxmlformats.org/officeDocument/2006/relationships/hyperlink" Target="https://www.ncbi.nlm.nih.gov/pubmed/?term=Montagne%20A%5BAuthor%5D&amp;cauthor=true&amp;cauthor_uid=30280653" TargetMode="External"/><Relationship Id="rId19" Type="http://schemas.openxmlformats.org/officeDocument/2006/relationships/hyperlink" Target="https://www.ncbi.nlm.nih.gov/pubmed/22189490" TargetMode="External"/><Relationship Id="rId4" Type="http://schemas.openxmlformats.org/officeDocument/2006/relationships/webSettings" Target="webSettings.xml"/><Relationship Id="rId9" Type="http://schemas.openxmlformats.org/officeDocument/2006/relationships/hyperlink" Target="https://www.ncbi.nlm.nih.gov/pubmed/?term=Zhao%20Z%5BAuthor%5D&amp;cauthor=true&amp;cauthor_uid=30280653" TargetMode="External"/><Relationship Id="rId14" Type="http://schemas.openxmlformats.org/officeDocument/2006/relationships/hyperlink" Target="https://www.ncbi.nlm.nih.gov/pubmed/?term=Quie%20PG%5BAuthor%5D&amp;cauthor=true&amp;cauthor_uid=11026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2019-07-03T20:17:00Z</dcterms:created>
  <dcterms:modified xsi:type="dcterms:W3CDTF">2019-07-05T14:03:00Z</dcterms:modified>
</cp:coreProperties>
</file>