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BA" w:rsidRDefault="00BB4EBA" w:rsidP="00BB4EBA">
      <w:pPr>
        <w:pStyle w:val="Heading1"/>
        <w:rPr>
          <w:lang w:eastAsia="ko-KR"/>
        </w:rPr>
      </w:pPr>
      <w:r>
        <w:rPr>
          <w:lang w:eastAsia="ko-KR"/>
        </w:rPr>
        <w:t>Protocol</w:t>
      </w:r>
    </w:p>
    <w:p w:rsidR="00BB4EBA" w:rsidRPr="0093048A" w:rsidRDefault="00BB4EBA" w:rsidP="00BB4EBA">
      <w:pPr>
        <w:pStyle w:val="Heading1"/>
        <w:rPr>
          <w:b w:val="0"/>
          <w:i/>
          <w:lang w:eastAsia="ko-KR"/>
        </w:rPr>
      </w:pPr>
      <w:r w:rsidRPr="0093048A">
        <w:rPr>
          <w:b w:val="0"/>
          <w:i/>
          <w:lang w:eastAsia="ko-KR"/>
        </w:rPr>
        <w:t xml:space="preserve">Fabricating Cr/Au Electrodes on Glass Substrates </w:t>
      </w:r>
    </w:p>
    <w:p w:rsidR="00BB4EBA" w:rsidRPr="0093048A" w:rsidRDefault="00BB4EBA" w:rsidP="00BB4EBA">
      <w:pPr>
        <w:rPr>
          <w:b/>
          <w:lang w:eastAsia="ko-KR"/>
        </w:rPr>
      </w:pPr>
      <w:r w:rsidRPr="0093048A">
        <w:rPr>
          <w:b/>
          <w:lang w:eastAsia="ko-KR"/>
        </w:rPr>
        <w:t>Part 1A: Wet Etch Method</w:t>
      </w:r>
    </w:p>
    <w:p w:rsidR="00BB4EBA" w:rsidRDefault="00BB4EBA" w:rsidP="00BB4EBA">
      <w:pPr>
        <w:rPr>
          <w:lang w:eastAsia="ko-KR"/>
        </w:rPr>
      </w:pPr>
      <w:r>
        <w:rPr>
          <w:lang w:eastAsia="ko-KR"/>
        </w:rPr>
        <w:t xml:space="preserve">*For the highest quality devices, the fabrication process should be performed in a clean room environment or under laminar flow hoods so that dust and other contaminants won’t affect the pattern.  </w:t>
      </w:r>
    </w:p>
    <w:p w:rsidR="00BB4EBA" w:rsidRDefault="00BB4EBA" w:rsidP="00BB4EBA">
      <w:pPr>
        <w:rPr>
          <w:lang w:eastAsia="ko-KR"/>
        </w:rPr>
      </w:pPr>
    </w:p>
    <w:p w:rsidR="00BB4EBA" w:rsidRDefault="00BB4EBA" w:rsidP="00BB4EBA">
      <w:pPr>
        <w:numPr>
          <w:ilvl w:val="1"/>
          <w:numId w:val="1"/>
        </w:numPr>
        <w:rPr>
          <w:lang w:eastAsia="ko-KR"/>
        </w:rPr>
      </w:pPr>
      <w:r>
        <w:rPr>
          <w:lang w:eastAsia="ko-KR"/>
        </w:rPr>
        <w:t>2-inch by 4-inch Glass slides are placed in a heated (80°C) Piranha solution (5:7 Hydrogen Peroxide 30%:Sulfuric Acid) for 30 minutes to remove contaminants (especially organic).and then rinsed in DI water and dried with compressed air.</w:t>
      </w:r>
    </w:p>
    <w:p w:rsidR="00BB4EBA" w:rsidRDefault="00BB4EBA" w:rsidP="00BB4EBA">
      <w:pPr>
        <w:numPr>
          <w:ilvl w:val="1"/>
          <w:numId w:val="1"/>
        </w:numPr>
        <w:rPr>
          <w:lang w:eastAsia="ko-KR"/>
        </w:rPr>
      </w:pPr>
      <w:r>
        <w:rPr>
          <w:lang w:eastAsia="ko-KR"/>
        </w:rPr>
        <w:t>20 nm Cr and 200 nm Au are deposited onto the substrates with an electron beam evaporator</w:t>
      </w:r>
    </w:p>
    <w:p w:rsidR="00BB4EBA" w:rsidRDefault="00BB4EBA" w:rsidP="00BB4EBA">
      <w:pPr>
        <w:numPr>
          <w:ilvl w:val="1"/>
          <w:numId w:val="1"/>
        </w:numPr>
        <w:rPr>
          <w:lang w:eastAsia="ko-KR"/>
        </w:rPr>
      </w:pPr>
      <w:r>
        <w:rPr>
          <w:lang w:eastAsia="ko-KR"/>
        </w:rPr>
        <w:t xml:space="preserve">Shipley 1827 positive photoresist is deposited on the glass slides with a </w:t>
      </w:r>
      <w:proofErr w:type="spellStart"/>
      <w:r>
        <w:rPr>
          <w:lang w:eastAsia="ko-KR"/>
        </w:rPr>
        <w:t>spincoater</w:t>
      </w:r>
      <w:proofErr w:type="spellEnd"/>
      <w:r>
        <w:rPr>
          <w:lang w:eastAsia="ko-KR"/>
        </w:rPr>
        <w:t xml:space="preserve"> (3000 rpm, 1000 rpm/s ramp, 30 second spin time)</w:t>
      </w:r>
    </w:p>
    <w:p w:rsidR="00BB4EBA" w:rsidRDefault="00BB4EBA" w:rsidP="00BB4EBA">
      <w:pPr>
        <w:numPr>
          <w:ilvl w:val="1"/>
          <w:numId w:val="1"/>
        </w:numPr>
        <w:rPr>
          <w:lang w:eastAsia="ko-KR"/>
        </w:rPr>
      </w:pPr>
      <w:r>
        <w:rPr>
          <w:lang w:eastAsia="ko-KR"/>
        </w:rPr>
        <w:t>Substrates are then soft baked for 2 minutes at 100°C</w:t>
      </w:r>
    </w:p>
    <w:p w:rsidR="00BB4EBA" w:rsidRDefault="00BB4EBA" w:rsidP="00BB4EBA">
      <w:pPr>
        <w:numPr>
          <w:ilvl w:val="1"/>
          <w:numId w:val="1"/>
        </w:numPr>
        <w:rPr>
          <w:lang w:eastAsia="ko-KR"/>
        </w:rPr>
      </w:pPr>
      <w:r>
        <w:rPr>
          <w:lang w:eastAsia="ko-KR"/>
        </w:rPr>
        <w:t xml:space="preserve">The pattern of the mask is transferred to the photoresist with contact UV exposure for 8.4 seconds for a total of 206 </w:t>
      </w:r>
      <w:proofErr w:type="spellStart"/>
      <w:r>
        <w:rPr>
          <w:lang w:eastAsia="ko-KR"/>
        </w:rPr>
        <w:t>mJ</w:t>
      </w:r>
      <w:proofErr w:type="spellEnd"/>
      <w:r>
        <w:rPr>
          <w:lang w:eastAsia="ko-KR"/>
        </w:rPr>
        <w:t>/cm</w:t>
      </w:r>
      <w:r>
        <w:rPr>
          <w:vertAlign w:val="superscript"/>
          <w:lang w:eastAsia="ko-KR"/>
        </w:rPr>
        <w:t>2</w:t>
      </w:r>
    </w:p>
    <w:p w:rsidR="00BB4EBA" w:rsidRDefault="00BB4EBA" w:rsidP="00BB4EBA">
      <w:pPr>
        <w:numPr>
          <w:ilvl w:val="1"/>
          <w:numId w:val="1"/>
        </w:numPr>
        <w:rPr>
          <w:lang w:eastAsia="ko-KR"/>
        </w:rPr>
      </w:pPr>
      <w:r>
        <w:rPr>
          <w:lang w:eastAsia="ko-KR"/>
        </w:rPr>
        <w:t xml:space="preserve">The photoresist is developed in Shipley 351 developer (3:1 DI </w:t>
      </w:r>
      <w:proofErr w:type="spellStart"/>
      <w:r>
        <w:rPr>
          <w:lang w:eastAsia="ko-KR"/>
        </w:rPr>
        <w:t>water:Developer</w:t>
      </w:r>
      <w:proofErr w:type="spellEnd"/>
      <w:r>
        <w:rPr>
          <w:lang w:eastAsia="ko-KR"/>
        </w:rPr>
        <w:t>) for 30 seconds with good agitation followed by a DI water rinse</w:t>
      </w:r>
    </w:p>
    <w:p w:rsidR="00BB4EBA" w:rsidRDefault="00BB4EBA" w:rsidP="00BB4EBA">
      <w:pPr>
        <w:numPr>
          <w:ilvl w:val="1"/>
          <w:numId w:val="1"/>
        </w:numPr>
        <w:rPr>
          <w:lang w:eastAsia="ko-KR"/>
        </w:rPr>
      </w:pPr>
      <w:r>
        <w:rPr>
          <w:lang w:eastAsia="ko-KR"/>
        </w:rPr>
        <w:t>After inspection with a microscope to ensure good development, the substrates are then etched in Au Etchant and Chrome etchant for 15 seconds and 30 seconds respectively with DI washes in between and after.</w:t>
      </w:r>
    </w:p>
    <w:p w:rsidR="00BB4EBA" w:rsidRDefault="00BB4EBA" w:rsidP="00BB4EBA">
      <w:pPr>
        <w:rPr>
          <w:lang w:eastAsia="ko-KR"/>
        </w:rPr>
      </w:pPr>
    </w:p>
    <w:p w:rsidR="00BB4EBA" w:rsidRPr="0093048A" w:rsidRDefault="00BB4EBA" w:rsidP="00BB4EBA">
      <w:pPr>
        <w:rPr>
          <w:b/>
          <w:lang w:eastAsia="ko-KR"/>
        </w:rPr>
      </w:pPr>
      <w:r w:rsidRPr="0093048A">
        <w:rPr>
          <w:b/>
          <w:lang w:eastAsia="ko-KR"/>
        </w:rPr>
        <w:t>Part 1B: Alternative Protocol - Lift-off Method</w:t>
      </w:r>
    </w:p>
    <w:p w:rsidR="00BB4EBA" w:rsidRDefault="00BB4EBA" w:rsidP="00BB4EBA">
      <w:pPr>
        <w:numPr>
          <w:ilvl w:val="1"/>
          <w:numId w:val="2"/>
        </w:numPr>
        <w:rPr>
          <w:lang w:eastAsia="ko-KR"/>
        </w:rPr>
      </w:pPr>
      <w:r>
        <w:rPr>
          <w:lang w:eastAsia="ko-KR"/>
        </w:rPr>
        <w:t>2-inch by 4-inch Glass slides are placed in a heated (80°C) Piranha solution (5:7 H</w:t>
      </w:r>
      <w:r w:rsidRPr="00437CD8">
        <w:rPr>
          <w:vertAlign w:val="subscript"/>
          <w:lang w:eastAsia="ko-KR"/>
        </w:rPr>
        <w:t>2</w:t>
      </w:r>
      <w:r>
        <w:rPr>
          <w:lang w:eastAsia="ko-KR"/>
        </w:rPr>
        <w:t>O</w:t>
      </w:r>
      <w:r>
        <w:rPr>
          <w:lang w:eastAsia="ko-KR"/>
        </w:rPr>
        <w:softHyphen/>
      </w:r>
      <w:r w:rsidRPr="00437CD8">
        <w:rPr>
          <w:vertAlign w:val="subscript"/>
          <w:lang w:eastAsia="ko-KR"/>
        </w:rPr>
        <w:t>2</w:t>
      </w:r>
      <w:r>
        <w:rPr>
          <w:lang w:eastAsia="ko-KR"/>
        </w:rPr>
        <w:t>:H</w:t>
      </w:r>
      <w:r w:rsidRPr="00437CD8">
        <w:rPr>
          <w:vertAlign w:val="subscript"/>
          <w:lang w:eastAsia="ko-KR"/>
        </w:rPr>
        <w:t>2</w:t>
      </w:r>
      <w:r>
        <w:rPr>
          <w:lang w:eastAsia="ko-KR"/>
        </w:rPr>
        <w:t>SO</w:t>
      </w:r>
      <w:r w:rsidRPr="00437CD8">
        <w:rPr>
          <w:vertAlign w:val="subscript"/>
          <w:lang w:eastAsia="ko-KR"/>
        </w:rPr>
        <w:t>4</w:t>
      </w:r>
      <w:r>
        <w:rPr>
          <w:lang w:eastAsia="ko-KR"/>
        </w:rPr>
        <w:t>) for 30 minutes to remove contaminants (especially organic).and then rinsed in DI water and dried with compressed air.</w:t>
      </w:r>
    </w:p>
    <w:p w:rsidR="00BB4EBA" w:rsidRDefault="00BB4EBA" w:rsidP="00BB4EBA">
      <w:pPr>
        <w:numPr>
          <w:ilvl w:val="1"/>
          <w:numId w:val="2"/>
        </w:numPr>
        <w:rPr>
          <w:lang w:eastAsia="ko-KR"/>
        </w:rPr>
      </w:pPr>
      <w:r>
        <w:rPr>
          <w:lang w:eastAsia="ko-KR"/>
        </w:rPr>
        <w:t>Futurrex NR-7 1500 PY negative photoresist was spincoated onto the substrate (2000 rpm, 1000 rpm/s ramp, 40 second spin time)</w:t>
      </w:r>
    </w:p>
    <w:p w:rsidR="00BB4EBA" w:rsidRDefault="00BB4EBA" w:rsidP="00BB4EBA">
      <w:pPr>
        <w:numPr>
          <w:ilvl w:val="1"/>
          <w:numId w:val="2"/>
        </w:numPr>
        <w:rPr>
          <w:lang w:eastAsia="ko-KR"/>
        </w:rPr>
      </w:pPr>
      <w:r>
        <w:rPr>
          <w:lang w:eastAsia="ko-KR"/>
        </w:rPr>
        <w:t>Substrates were soft baked for 1 minute at 150°C</w:t>
      </w:r>
    </w:p>
    <w:p w:rsidR="00BB4EBA" w:rsidRDefault="00BB4EBA" w:rsidP="00BB4EBA">
      <w:pPr>
        <w:numPr>
          <w:ilvl w:val="1"/>
          <w:numId w:val="2"/>
        </w:numPr>
        <w:rPr>
          <w:lang w:eastAsia="ko-KR"/>
        </w:rPr>
      </w:pPr>
      <w:r>
        <w:rPr>
          <w:lang w:eastAsia="ko-KR"/>
        </w:rPr>
        <w:t xml:space="preserve">Contact UV exposure for 21 seconds (400 </w:t>
      </w:r>
      <w:proofErr w:type="spellStart"/>
      <w:r>
        <w:rPr>
          <w:lang w:eastAsia="ko-KR"/>
        </w:rPr>
        <w:t>mJ</w:t>
      </w:r>
      <w:proofErr w:type="spellEnd"/>
      <w:r>
        <w:rPr>
          <w:lang w:eastAsia="ko-KR"/>
        </w:rPr>
        <w:t>/cm</w:t>
      </w:r>
      <w:r>
        <w:rPr>
          <w:vertAlign w:val="superscript"/>
          <w:lang w:eastAsia="ko-KR"/>
        </w:rPr>
        <w:t>2</w:t>
      </w:r>
      <w:r>
        <w:rPr>
          <w:lang w:eastAsia="ko-KR"/>
        </w:rPr>
        <w:t>)</w:t>
      </w:r>
    </w:p>
    <w:p w:rsidR="00BB4EBA" w:rsidRDefault="00BB4EBA" w:rsidP="00BB4EBA">
      <w:pPr>
        <w:numPr>
          <w:ilvl w:val="1"/>
          <w:numId w:val="2"/>
        </w:numPr>
        <w:rPr>
          <w:lang w:eastAsia="ko-KR"/>
        </w:rPr>
      </w:pPr>
      <w:r>
        <w:rPr>
          <w:lang w:eastAsia="ko-KR"/>
        </w:rPr>
        <w:t xml:space="preserve">The substrates were then placed on a hot plate set at 100°C for 1 minute to complete the </w:t>
      </w:r>
      <w:proofErr w:type="spellStart"/>
      <w:r>
        <w:rPr>
          <w:lang w:eastAsia="ko-KR"/>
        </w:rPr>
        <w:t>postbake</w:t>
      </w:r>
      <w:proofErr w:type="spellEnd"/>
      <w:r>
        <w:rPr>
          <w:lang w:eastAsia="ko-KR"/>
        </w:rPr>
        <w:t xml:space="preserve"> step.</w:t>
      </w:r>
    </w:p>
    <w:p w:rsidR="00BB4EBA" w:rsidRDefault="00BB4EBA" w:rsidP="00BB4EBA">
      <w:pPr>
        <w:numPr>
          <w:ilvl w:val="1"/>
          <w:numId w:val="2"/>
        </w:numPr>
        <w:rPr>
          <w:lang w:eastAsia="ko-KR"/>
        </w:rPr>
      </w:pPr>
      <w:r>
        <w:rPr>
          <w:lang w:eastAsia="ko-KR"/>
        </w:rPr>
        <w:t>Development was performed for 6 seconds in Futurrex RD6 developer.</w:t>
      </w:r>
    </w:p>
    <w:p w:rsidR="00BB4EBA" w:rsidRDefault="00BB4EBA" w:rsidP="00BB4EBA">
      <w:pPr>
        <w:numPr>
          <w:ilvl w:val="1"/>
          <w:numId w:val="2"/>
        </w:numPr>
        <w:rPr>
          <w:lang w:eastAsia="ko-KR"/>
        </w:rPr>
      </w:pPr>
      <w:r>
        <w:rPr>
          <w:lang w:eastAsia="ko-KR"/>
        </w:rPr>
        <w:t>30 nm Cr and 200 nm Au are then deposited onto the substrates with an electron beam evaporator</w:t>
      </w:r>
    </w:p>
    <w:p w:rsidR="00BB4EBA" w:rsidRDefault="00BB4EBA" w:rsidP="00BB4EBA">
      <w:pPr>
        <w:numPr>
          <w:ilvl w:val="1"/>
          <w:numId w:val="2"/>
        </w:numPr>
        <w:rPr>
          <w:lang w:eastAsia="ko-KR"/>
        </w:rPr>
      </w:pPr>
      <w:r>
        <w:rPr>
          <w:lang w:eastAsia="ko-KR"/>
        </w:rPr>
        <w:t xml:space="preserve">Lift-off is performed by placing the substrates in an acetone ultrasonic bath till the gold was visibly removed and confirmed with microscope observation. </w:t>
      </w:r>
    </w:p>
    <w:p w:rsidR="00BB4EBA" w:rsidRDefault="00BB4EBA" w:rsidP="00BB4EBA">
      <w:pPr>
        <w:rPr>
          <w:lang w:eastAsia="ko-KR"/>
        </w:rPr>
      </w:pPr>
    </w:p>
    <w:p w:rsidR="00BB4EBA" w:rsidRPr="0093048A" w:rsidRDefault="00BB4EBA" w:rsidP="00BB4EBA">
      <w:pPr>
        <w:rPr>
          <w:b/>
          <w:i/>
          <w:lang w:eastAsia="ko-KR"/>
        </w:rPr>
      </w:pPr>
      <w:r w:rsidRPr="0093048A">
        <w:rPr>
          <w:b/>
          <w:i/>
          <w:lang w:eastAsia="ko-KR"/>
        </w:rPr>
        <w:t>Experimental Setup</w:t>
      </w:r>
    </w:p>
    <w:p w:rsidR="00BB4EBA" w:rsidRPr="0093048A" w:rsidRDefault="00BB4EBA" w:rsidP="00BB4EBA">
      <w:pPr>
        <w:rPr>
          <w:b/>
          <w:lang w:eastAsia="ko-KR"/>
        </w:rPr>
      </w:pPr>
      <w:r w:rsidRPr="0093048A">
        <w:rPr>
          <w:b/>
          <w:lang w:eastAsia="ko-KR"/>
        </w:rPr>
        <w:t>Part 2: Microsphere injection and observation</w:t>
      </w:r>
    </w:p>
    <w:p w:rsidR="00BB4EBA" w:rsidRDefault="00BB4EBA" w:rsidP="00BB4EBA">
      <w:pPr>
        <w:numPr>
          <w:ilvl w:val="0"/>
          <w:numId w:val="3"/>
        </w:numPr>
        <w:ind w:hanging="720"/>
        <w:rPr>
          <w:lang w:eastAsia="ko-KR"/>
        </w:rPr>
      </w:pPr>
      <w:r>
        <w:rPr>
          <w:lang w:eastAsia="ko-KR"/>
        </w:rPr>
        <w:t>PDMS channels (fabrication described elsewhere) are attached to the glass substrate with direct adhesion so that the channel passes over the fabricated electrodes.</w:t>
      </w:r>
    </w:p>
    <w:p w:rsidR="00BB4EBA" w:rsidRDefault="00BB4EBA" w:rsidP="00BB4EBA">
      <w:pPr>
        <w:numPr>
          <w:ilvl w:val="0"/>
          <w:numId w:val="3"/>
        </w:numPr>
        <w:ind w:hanging="720"/>
        <w:rPr>
          <w:lang w:eastAsia="ko-KR"/>
        </w:rPr>
      </w:pPr>
      <w:r>
        <w:rPr>
          <w:lang w:eastAsia="ko-KR"/>
        </w:rPr>
        <w:lastRenderedPageBreak/>
        <w:t>Approximately 10</w:t>
      </w:r>
      <w:r w:rsidRPr="000C547A">
        <w:rPr>
          <w:vertAlign w:val="superscript"/>
          <w:lang w:eastAsia="ko-KR"/>
        </w:rPr>
        <w:t>9</w:t>
      </w:r>
      <w:r w:rsidRPr="0093048A">
        <w:rPr>
          <w:lang w:eastAsia="ko-KR"/>
        </w:rPr>
        <w:t>/ml</w:t>
      </w:r>
      <w:r>
        <w:rPr>
          <w:vertAlign w:val="subscript"/>
          <w:lang w:eastAsia="ko-KR"/>
        </w:rPr>
        <w:t xml:space="preserve"> </w:t>
      </w:r>
      <w:r>
        <w:rPr>
          <w:lang w:eastAsia="ko-KR"/>
        </w:rPr>
        <w:t>polystyrene microspheres are suspended in either DI water (0.0002 S/m) or a KCl solution (0.05 S/m).  They are then injected by placing the tubing inlet in the microsphere solution and applying suction to the outlet with a syringe.</w:t>
      </w:r>
    </w:p>
    <w:p w:rsidR="00BB4EBA" w:rsidRDefault="00BB4EBA" w:rsidP="00BB4EBA">
      <w:pPr>
        <w:numPr>
          <w:ilvl w:val="0"/>
          <w:numId w:val="3"/>
        </w:numPr>
        <w:ind w:hanging="720"/>
        <w:rPr>
          <w:lang w:eastAsia="ko-KR"/>
        </w:rPr>
      </w:pPr>
      <w:r>
        <w:rPr>
          <w:lang w:eastAsia="ko-KR"/>
        </w:rPr>
        <w:t>The loaded device is then placed on the microscope stage and connected to a signal generator.</w:t>
      </w:r>
    </w:p>
    <w:p w:rsidR="00BB4EBA" w:rsidRDefault="00BB4EBA" w:rsidP="00BB4EBA">
      <w:pPr>
        <w:numPr>
          <w:ilvl w:val="0"/>
          <w:numId w:val="3"/>
        </w:numPr>
        <w:ind w:hanging="720"/>
        <w:rPr>
          <w:lang w:eastAsia="ko-KR"/>
        </w:rPr>
      </w:pPr>
      <w:r>
        <w:rPr>
          <w:lang w:eastAsia="ko-KR"/>
        </w:rPr>
        <w:t>A time course of frequency settings (1 kHz to 1 MHz) and voltage settings (1 or 2 V) are applied while observations are made with the microscope.</w:t>
      </w:r>
    </w:p>
    <w:p w:rsidR="00BB4EBA" w:rsidRDefault="00BB4EBA" w:rsidP="00BB4EBA">
      <w:pPr>
        <w:rPr>
          <w:lang w:eastAsia="ko-KR"/>
        </w:rPr>
      </w:pPr>
    </w:p>
    <w:p w:rsidR="00BB4EBA" w:rsidRDefault="00BB4EBA" w:rsidP="00BB4EBA">
      <w:pPr>
        <w:rPr>
          <w:lang w:eastAsia="ko-KR"/>
        </w:rPr>
      </w:pPr>
      <w:r>
        <w:rPr>
          <w:lang w:eastAsia="ko-KR"/>
        </w:rPr>
        <w:t>Note:  It is important not to raise the voltage too high or allow the frequency to get too low or electrolysis of water will occur.  The exact voltage or frequency settings for this to occur are dependant on the electrode design.  Our lab guidelines are to avoid frequencies below 500 Hz or voltages above 8 V.</w:t>
      </w:r>
    </w:p>
    <w:p w:rsidR="00B477CA" w:rsidRDefault="00B477CA"/>
    <w:sectPr w:rsidR="00B477CA" w:rsidSect="006317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56D58"/>
    <w:multiLevelType w:val="hybridMultilevel"/>
    <w:tmpl w:val="0CF69BC2"/>
    <w:lvl w:ilvl="0" w:tplc="B96E445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5239F5"/>
    <w:multiLevelType w:val="multilevel"/>
    <w:tmpl w:val="6860CC38"/>
    <w:lvl w:ilvl="0">
      <w:start w:val="1"/>
      <w:numFmt w:val="decimal"/>
      <w:lvlText w:val="%1."/>
      <w:lvlJc w:val="left"/>
      <w:pPr>
        <w:ind w:left="375" w:hanging="375"/>
      </w:pPr>
      <w:rPr>
        <w:rFonts w:hint="default"/>
      </w:rPr>
    </w:lvl>
    <w:lvl w:ilvl="1">
      <w:start w:val="1"/>
      <w:numFmt w:val="decimal"/>
      <w:lvlText w:val="1A.%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55A5A50"/>
    <w:multiLevelType w:val="multilevel"/>
    <w:tmpl w:val="5B0432A8"/>
    <w:lvl w:ilvl="0">
      <w:start w:val="1"/>
      <w:numFmt w:val="decimal"/>
      <w:lvlText w:val="%1."/>
      <w:lvlJc w:val="left"/>
      <w:pPr>
        <w:ind w:left="375" w:hanging="375"/>
      </w:pPr>
      <w:rPr>
        <w:rFonts w:hint="default"/>
      </w:rPr>
    </w:lvl>
    <w:lvl w:ilvl="1">
      <w:start w:val="1"/>
      <w:numFmt w:val="decimal"/>
      <w:lvlText w:val="1B.%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drawingGridHorizontalSpacing w:val="43"/>
  <w:drawingGridVerticalSpacing w:val="43"/>
  <w:displayHorizontalDrawingGridEvery w:val="0"/>
  <w:displayVerticalDrawingGridEvery w:val="0"/>
  <w:doNotUseMarginsForDrawingGridOrigin/>
  <w:drawingGridHorizontalOrigin w:val="1699"/>
  <w:drawingGridVerticalOrigin w:val="1987"/>
  <w:characterSpacingControl w:val="doNotCompress"/>
  <w:compat/>
  <w:rsids>
    <w:rsidRoot w:val="00BB4EBA"/>
    <w:rsid w:val="006317A3"/>
    <w:rsid w:val="0084418F"/>
    <w:rsid w:val="009D6CC5"/>
    <w:rsid w:val="00B07B08"/>
    <w:rsid w:val="00B477CA"/>
    <w:rsid w:val="00B93215"/>
    <w:rsid w:val="00BB4EBA"/>
    <w:rsid w:val="00D679BD"/>
    <w:rsid w:val="00E451AF"/>
    <w:rsid w:val="00F01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BA"/>
    <w:pPr>
      <w:spacing w:after="0" w:line="240" w:lineRule="auto"/>
    </w:pPr>
    <w:rPr>
      <w:rFonts w:ascii="Times New Roman" w:eastAsia="Batang" w:hAnsi="Times New Roman" w:cs="Times New Roman"/>
      <w:sz w:val="24"/>
      <w:szCs w:val="24"/>
    </w:rPr>
  </w:style>
  <w:style w:type="paragraph" w:styleId="Heading1">
    <w:name w:val="heading 1"/>
    <w:basedOn w:val="Normal"/>
    <w:next w:val="Normal"/>
    <w:link w:val="Heading1Char"/>
    <w:uiPriority w:val="9"/>
    <w:qFormat/>
    <w:rsid w:val="00BB4EB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EBA"/>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2736</Characters>
  <Application>Microsoft Office Word</Application>
  <DocSecurity>0</DocSecurity>
  <Lines>22</Lines>
  <Paragraphs>6</Paragraphs>
  <ScaleCrop>false</ScaleCrop>
  <Company>Drexel  University</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Hart</dc:creator>
  <cp:keywords/>
  <dc:description/>
  <cp:lastModifiedBy>Robert Hart</cp:lastModifiedBy>
  <cp:revision>1</cp:revision>
  <dcterms:created xsi:type="dcterms:W3CDTF">2008-06-09T15:33:00Z</dcterms:created>
  <dcterms:modified xsi:type="dcterms:W3CDTF">2008-06-09T15:33:00Z</dcterms:modified>
</cp:coreProperties>
</file>