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D42A3A">
        <w:rPr>
          <w:rFonts w:ascii="Futura" w:hAnsi="Futura" w:cs="Helvetica"/>
          <w:color w:val="FF0000"/>
          <w:szCs w:val="38"/>
          <w:lang w:val="en-US"/>
        </w:rPr>
        <w:t>Title :</w:t>
      </w:r>
      <w:r w:rsidRPr="005C5CAC">
        <w:rPr>
          <w:rFonts w:ascii="Futura" w:hAnsi="Futura" w:cs="Helvetica"/>
          <w:szCs w:val="38"/>
          <w:lang w:val="en-US"/>
        </w:rPr>
        <w:t xml:space="preserve"> Micropatterning technique with stamps on polystyrene culture dish.</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D42A3A">
        <w:rPr>
          <w:rFonts w:ascii="Futura" w:hAnsi="Futura" w:cs="Helvetica"/>
          <w:color w:val="FF0000"/>
          <w:szCs w:val="38"/>
          <w:lang w:val="en-US"/>
        </w:rPr>
        <w:t>Authors :</w:t>
      </w:r>
      <w:r w:rsidRPr="005C5CAC">
        <w:rPr>
          <w:rFonts w:ascii="Futura" w:hAnsi="Futura" w:cs="Helvetica"/>
          <w:szCs w:val="38"/>
          <w:lang w:val="en-US"/>
        </w:rPr>
        <w:t xml:space="preserve"> </w:t>
      </w:r>
      <w:r w:rsidRPr="005C5CAC">
        <w:rPr>
          <w:rFonts w:ascii="Futura" w:hAnsi="Futura" w:cs="Helvetica"/>
          <w:szCs w:val="38"/>
          <w:lang w:val="en-US"/>
        </w:rPr>
        <w:tab/>
        <w:t>Matthieu Piel :: Institut Curie 26, rue d'Ulm 75005 Paris matthieu.piel@curie.fr</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ab/>
      </w:r>
      <w:r w:rsidRPr="005C5CAC">
        <w:rPr>
          <w:rFonts w:ascii="Futura" w:hAnsi="Futura" w:cs="Helvetica"/>
          <w:szCs w:val="38"/>
          <w:lang w:val="en-US"/>
        </w:rPr>
        <w:tab/>
        <w:t>Manuel Théry :: CEA 17, rue des Martyrs 38054 Grenoble cedex 9 manuel.thery@cea.fr</w:t>
      </w:r>
    </w:p>
    <w:p w:rsidR="0079569E"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ab/>
      </w:r>
      <w:r w:rsidRPr="005C5CAC">
        <w:rPr>
          <w:rFonts w:ascii="Futura" w:hAnsi="Futura" w:cs="Helvetica"/>
          <w:szCs w:val="38"/>
          <w:lang w:val="en-US"/>
        </w:rPr>
        <w:tab/>
        <w:t xml:space="preserve">Nicolas Carpi :: Institut Curie 26, rue d'Ulm 75005 Paris </w:t>
      </w:r>
      <w:hyperlink r:id="rId5" w:history="1">
        <w:r w:rsidR="005A251E" w:rsidRPr="00807EA4">
          <w:rPr>
            <w:rStyle w:val="Hyperlink"/>
            <w:rFonts w:ascii="Futura" w:hAnsi="Futura" w:cs="Helvetica"/>
            <w:szCs w:val="38"/>
            <w:lang w:val="en-US"/>
          </w:rPr>
          <w:t>nicolas.carpi@curie.fr</w:t>
        </w:r>
      </w:hyperlink>
      <w:r w:rsidR="005A251E">
        <w:rPr>
          <w:rFonts w:ascii="Futura" w:hAnsi="Futura" w:cs="Helvetica"/>
          <w:szCs w:val="38"/>
          <w:lang w:val="en-US"/>
        </w:rPr>
        <w:t xml:space="preserve"> +33156246384 (corresponding author)</w:t>
      </w:r>
    </w:p>
    <w:p w:rsidR="0079569E" w:rsidRDefault="0079569E"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79569E"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79569E">
        <w:rPr>
          <w:rFonts w:ascii="Futura" w:hAnsi="Futura" w:cs="Helvetica"/>
          <w:color w:val="FF0000"/>
          <w:szCs w:val="38"/>
          <w:lang w:val="en-US"/>
        </w:rPr>
        <w:t>Keywords :</w:t>
      </w:r>
      <w:r>
        <w:rPr>
          <w:rFonts w:ascii="Futura" w:hAnsi="Futura" w:cs="Helvetica"/>
          <w:szCs w:val="38"/>
          <w:lang w:val="en-US"/>
        </w:rPr>
        <w:t xml:space="preserve"> Micropatterns, microcontact-printing, fibronectin, hela, cells, adhesion, stamps, pdms</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D42A3A">
        <w:rPr>
          <w:rFonts w:ascii="Futura" w:hAnsi="Futura" w:cs="Helvetica"/>
          <w:color w:val="FF0000"/>
          <w:szCs w:val="38"/>
          <w:lang w:val="en-US"/>
        </w:rPr>
        <w:t>Short abstract :</w:t>
      </w:r>
      <w:r w:rsidRPr="005C5CAC">
        <w:rPr>
          <w:rFonts w:ascii="Futura" w:hAnsi="Futura" w:cs="Helvetica"/>
          <w:szCs w:val="38"/>
          <w:lang w:val="en-US"/>
        </w:rPr>
        <w:t xml:space="preserve"> This video depicts an easy technique for printing micropatterns of fibronectin onto a polystyrene dish, thus allowing the control of the cells adhesion et shape.</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Futura" w:hAnsi="Futura" w:cs="Times New Roman"/>
          <w:lang w:val="en-US"/>
        </w:rPr>
      </w:pPr>
      <w:r w:rsidRPr="00D42A3A">
        <w:rPr>
          <w:rFonts w:ascii="Futura" w:hAnsi="Futura" w:cs="Helvetica"/>
          <w:color w:val="FF0000"/>
          <w:szCs w:val="38"/>
          <w:lang w:val="en-US"/>
        </w:rPr>
        <w:t>Long abstract :</w:t>
      </w:r>
      <w:r w:rsidRPr="005C5CAC">
        <w:rPr>
          <w:rFonts w:ascii="Futura" w:hAnsi="Futura" w:cs="Helvetica"/>
          <w:szCs w:val="38"/>
          <w:lang w:val="en-US"/>
        </w:rPr>
        <w:t xml:space="preserve"> </w:t>
      </w:r>
      <w:r w:rsidRPr="005C5CAC">
        <w:rPr>
          <w:rFonts w:ascii="Futura" w:hAnsi="Futura" w:cs="Times New Roman"/>
          <w:lang w:val="en-US"/>
        </w:rPr>
        <w:t>The described protocol is a simple, fast and efficient method to make adhesive micropatterns to control individual cell shape and adhesion pattern. It is based on the use of an elastomeric stamp with micro-features to print the proteins on the substrate of choice. The entire process can be subdivided into three main parts. The first part describes the fabrication and use of the poly-dimethylsiloxane (PDMS) stamp. It can be performed in any lab without specific equipment. The second part is about the actual printing of proteins onto the dish. The stamp is inked with extracellular matrix proteins and dried. Proteins are then printed on a tissue culture polystyrene dish. The non printed areas are back-filled with poly-L-Lysine-poly-ethyleneglycol (PLL-PEG). The complete procedure to produce micro-patterned substrates with stamps can be completed in less than two hours. The last part describes cell deposition on the micro-patterned substrate.</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D42A3A"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color w:val="FF0000"/>
          <w:szCs w:val="38"/>
          <w:lang w:val="en-US"/>
        </w:rPr>
      </w:pPr>
      <w:r w:rsidRPr="00D42A3A">
        <w:rPr>
          <w:rFonts w:ascii="Futura" w:hAnsi="Futura" w:cs="Helvetica"/>
          <w:color w:val="FF0000"/>
          <w:szCs w:val="38"/>
          <w:lang w:val="en-US"/>
        </w:rPr>
        <w:t xml:space="preserve">Acknowledgments : </w:t>
      </w:r>
      <w:r w:rsidR="00DD0117" w:rsidRPr="00DD0117">
        <w:rPr>
          <w:rFonts w:ascii="Futura" w:hAnsi="Futura" w:cs="Helvetica"/>
          <w:szCs w:val="38"/>
          <w:lang w:val="en-US"/>
        </w:rPr>
        <w:t>I would like to thanks</w:t>
      </w:r>
      <w:r w:rsidR="00DD0117">
        <w:rPr>
          <w:rFonts w:ascii="Futura" w:hAnsi="Futura" w:cs="Helvetica"/>
          <w:szCs w:val="38"/>
          <w:lang w:val="en-US"/>
        </w:rPr>
        <w:t xml:space="preserve"> Joanne Young for helping me with the pronunciation </w:t>
      </w:r>
      <w:r w:rsidR="0079569E">
        <w:rPr>
          <w:rFonts w:ascii="Futura" w:hAnsi="Futura" w:cs="Helvetica"/>
          <w:szCs w:val="38"/>
          <w:lang w:val="en-US"/>
        </w:rPr>
        <w:t>of “thoroughly”</w:t>
      </w:r>
      <w:r w:rsidR="00DD0117">
        <w:rPr>
          <w:rFonts w:ascii="Futura" w:hAnsi="Futura" w:cs="Helvetica"/>
          <w:szCs w:val="38"/>
          <w:lang w:val="en-US"/>
        </w:rPr>
        <w:t>and Apple for releasing for free the old version of iMovie.</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D42A3A"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color w:val="FF0000"/>
          <w:szCs w:val="38"/>
          <w:lang w:val="en-US"/>
        </w:rPr>
      </w:pPr>
      <w:r w:rsidRPr="00D42A3A">
        <w:rPr>
          <w:rFonts w:ascii="Futura" w:hAnsi="Futura" w:cs="Helvetica"/>
          <w:color w:val="FF0000"/>
          <w:szCs w:val="38"/>
          <w:lang w:val="en-US"/>
        </w:rPr>
        <w:t>Materials :</w:t>
      </w:r>
    </w:p>
    <w:p w:rsidR="00E96B89" w:rsidRPr="005C5CAC" w:rsidRDefault="00BE3669"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lang w:val="en-GB"/>
        </w:rPr>
      </w:pPr>
      <w:r w:rsidRPr="005C5CAC">
        <w:rPr>
          <w:rFonts w:ascii="Futura" w:hAnsi="Futura" w:cs="Helvetica"/>
          <w:szCs w:val="38"/>
          <w:lang w:val="en-US"/>
        </w:rPr>
        <w:t>Silicon master used to make the mold, can be fabricated in collaboration with a lab dedicated to micro-fabrication or purchased from a company (</w:t>
      </w:r>
      <w:r w:rsidRPr="005C5CAC">
        <w:rPr>
          <w:rFonts w:ascii="Futura" w:hAnsi="Futura"/>
          <w:lang w:val="en-GB"/>
        </w:rPr>
        <w:t>Biotray, Lyon, France)</w:t>
      </w:r>
    </w:p>
    <w:p w:rsidR="00AE76A2" w:rsidRPr="005C5CAC" w:rsidRDefault="00E96B89" w:rsidP="00E96B89">
      <w:pPr>
        <w:spacing w:after="0"/>
        <w:rPr>
          <w:rFonts w:ascii="Futura" w:hAnsi="Futura"/>
        </w:rPr>
      </w:pPr>
      <w:r w:rsidRPr="005C5CAC">
        <w:rPr>
          <w:rFonts w:ascii="Futura" w:hAnsi="Futura"/>
        </w:rPr>
        <w:t>TCPS (Dominique Dutscher, 35mm, ref 353001)</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D42A3A"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color w:val="FF0000"/>
          <w:szCs w:val="38"/>
          <w:lang w:val="en-US"/>
        </w:rPr>
      </w:pPr>
      <w:r w:rsidRPr="00D42A3A">
        <w:rPr>
          <w:rFonts w:ascii="Futura" w:hAnsi="Futura" w:cs="Helvetica"/>
          <w:color w:val="FF0000"/>
          <w:szCs w:val="38"/>
          <w:lang w:val="en-US"/>
        </w:rPr>
        <w:t xml:space="preserve">Reagents : </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Phosphate Buffer Saline (PBS)</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Solution of Fibronectin from bovine plasma (1 mg/mL (in 0.5 M NaCl, 0.05 M Tris, pH 7.5), cell culture tested, sterile purchased from Sigma (REF #F1141)</w:t>
      </w:r>
    </w:p>
    <w:p w:rsidR="00E96B89" w:rsidRPr="005C5CAC" w:rsidRDefault="00D56E79"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Times New Roman"/>
          <w:lang w:val="en-US"/>
        </w:rPr>
      </w:pPr>
      <w:r w:rsidRPr="005C5CAC">
        <w:rPr>
          <w:rFonts w:ascii="Futura" w:hAnsi="Futura" w:cs="Times New Roman"/>
          <w:lang w:val="en-US"/>
        </w:rPr>
        <w:t>Poly-dimethylsiloxane (PDMS) purchased from Dow Corning, Sylgard® 184</w:t>
      </w:r>
      <w:r w:rsidR="00E96B89" w:rsidRPr="005C5CAC">
        <w:rPr>
          <w:rFonts w:ascii="Futura" w:hAnsi="Futura" w:cs="Times New Roman"/>
          <w:lang w:val="en-US"/>
        </w:rPr>
        <w:t xml:space="preserve"> kit, 1kg</w:t>
      </w:r>
      <w:r w:rsidRPr="005C5CAC">
        <w:rPr>
          <w:rFonts w:ascii="Futura" w:hAnsi="Futura" w:cs="Times New Roman"/>
          <w:lang w:val="en-US"/>
        </w:rPr>
        <w:t>.</w:t>
      </w:r>
    </w:p>
    <w:p w:rsidR="00E96B89" w:rsidRPr="005C5CAC" w:rsidRDefault="00E96B89" w:rsidP="00E96B89">
      <w:pPr>
        <w:spacing w:after="0"/>
        <w:rPr>
          <w:rFonts w:ascii="Futura" w:hAnsi="Futura"/>
          <w:lang w:val="en-GB"/>
        </w:rPr>
      </w:pPr>
      <w:r w:rsidRPr="005C5CAC">
        <w:rPr>
          <w:rFonts w:ascii="Futura" w:hAnsi="Futura"/>
          <w:lang w:val="en-GB"/>
        </w:rPr>
        <w:t>PLL(20)-g[3,5]-PEG(2) (SurfaceSolutions, Switzerland)</w:t>
      </w:r>
    </w:p>
    <w:p w:rsidR="007E113B" w:rsidRDefault="00E96B89" w:rsidP="007E113B">
      <w:pPr>
        <w:spacing w:after="0"/>
        <w:rPr>
          <w:rFonts w:ascii="Futura" w:hAnsi="Futura"/>
          <w:lang w:val="en-GB"/>
        </w:rPr>
      </w:pPr>
      <w:r w:rsidRPr="005C5CAC">
        <w:rPr>
          <w:rFonts w:ascii="Futura" w:hAnsi="Futura"/>
          <w:lang w:val="en-GB"/>
        </w:rPr>
        <w:t>Parafilm</w:t>
      </w:r>
    </w:p>
    <w:p w:rsidR="007E113B" w:rsidRPr="00DC3C41" w:rsidRDefault="007E113B" w:rsidP="007E113B">
      <w:pPr>
        <w:spacing w:after="0"/>
        <w:rPr>
          <w:rFonts w:ascii="Futura" w:hAnsi="Futura"/>
          <w:lang w:val="de-DE"/>
        </w:rPr>
      </w:pPr>
      <w:r w:rsidRPr="00DC3C41">
        <w:rPr>
          <w:rFonts w:ascii="Futura" w:hAnsi="Futura"/>
          <w:lang w:val="de-DE"/>
        </w:rPr>
        <w:t>Trypsin (0,5g/L)-EDTA(0,2g/L) (Invitrogen/Gibco, 25300-054)</w:t>
      </w:r>
    </w:p>
    <w:p w:rsidR="007E113B" w:rsidRPr="00DC3C41" w:rsidRDefault="007E113B" w:rsidP="007E113B">
      <w:pPr>
        <w:spacing w:after="0"/>
        <w:rPr>
          <w:rFonts w:ascii="Futura" w:hAnsi="Futura"/>
          <w:lang w:val="en-GB"/>
        </w:rPr>
      </w:pPr>
      <w:r w:rsidRPr="00DC3C41">
        <w:rPr>
          <w:rFonts w:ascii="Futura" w:hAnsi="Futura"/>
          <w:lang w:val="en-GB"/>
        </w:rPr>
        <w:t>DMEM or DMEM-F12 (Invitrogen/Gibco, 31331-028)</w:t>
      </w:r>
    </w:p>
    <w:p w:rsidR="007E113B" w:rsidRPr="00DC3C41" w:rsidRDefault="007E113B" w:rsidP="007E113B">
      <w:pPr>
        <w:spacing w:after="0"/>
        <w:rPr>
          <w:rFonts w:ascii="Futura" w:hAnsi="Futura"/>
        </w:rPr>
      </w:pPr>
      <w:r w:rsidRPr="00DC3C41">
        <w:rPr>
          <w:rFonts w:ascii="Futura" w:hAnsi="Futura"/>
        </w:rPr>
        <w:t xml:space="preserve">SVF (Dominique Dutscher, ref 500105). </w:t>
      </w:r>
    </w:p>
    <w:p w:rsidR="007E113B" w:rsidRPr="00DC3C41" w:rsidRDefault="007E113B" w:rsidP="007E113B">
      <w:pPr>
        <w:spacing w:after="0"/>
        <w:rPr>
          <w:rFonts w:ascii="Futura" w:hAnsi="Futura"/>
          <w:lang w:val="en-GB"/>
        </w:rPr>
      </w:pPr>
      <w:r w:rsidRPr="00DC3C41">
        <w:rPr>
          <w:rFonts w:ascii="Futura" w:hAnsi="Futura"/>
          <w:lang w:val="en-GB"/>
        </w:rPr>
        <w:t>Penycilin-streptomycin (Invitrogen/Gibco, 15140-122).</w:t>
      </w:r>
    </w:p>
    <w:p w:rsidR="007E113B" w:rsidRPr="00DC3C41" w:rsidRDefault="007E113B" w:rsidP="007E113B">
      <w:pPr>
        <w:spacing w:after="0"/>
        <w:rPr>
          <w:rFonts w:ascii="Futura" w:hAnsi="Futura"/>
          <w:lang w:val="en-GB"/>
        </w:rPr>
      </w:pPr>
      <w:r w:rsidRPr="00DC3C41">
        <w:rPr>
          <w:rFonts w:ascii="Futura" w:hAnsi="Futura"/>
          <w:lang w:val="en-GB"/>
        </w:rPr>
        <w:t>Flasks for cell culture (Sigma, 75cm2, 430641)</w:t>
      </w:r>
    </w:p>
    <w:p w:rsidR="007E113B" w:rsidRPr="00DC3C41" w:rsidRDefault="007E113B" w:rsidP="007E113B">
      <w:pPr>
        <w:rPr>
          <w:rFonts w:ascii="Futura" w:hAnsi="Futura"/>
          <w:lang w:val="en-GB"/>
        </w:rPr>
      </w:pPr>
      <w:r w:rsidRPr="00DC3C41">
        <w:rPr>
          <w:rFonts w:ascii="Futura" w:hAnsi="Futura"/>
          <w:lang w:val="en-GB"/>
        </w:rPr>
        <w:t>Pipettes</w:t>
      </w:r>
    </w:p>
    <w:p w:rsidR="00E96B89" w:rsidRPr="005C5CAC" w:rsidRDefault="00E96B89" w:rsidP="00E96B89">
      <w:pPr>
        <w:rPr>
          <w:rFonts w:ascii="Futura" w:hAnsi="Futura"/>
          <w:lang w:val="en-GB"/>
        </w:rPr>
      </w:pPr>
    </w:p>
    <w:p w:rsidR="00AE76A2" w:rsidRPr="005C5CAC" w:rsidRDefault="00AE76A2" w:rsidP="00E96B89">
      <w:pPr>
        <w:rPr>
          <w:rFonts w:ascii="Futura" w:hAnsi="Futura"/>
          <w:lang w:val="en-GB"/>
        </w:rPr>
      </w:pPr>
    </w:p>
    <w:p w:rsidR="00AE76A2" w:rsidRPr="00D42A3A"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color w:val="FF0000"/>
          <w:szCs w:val="38"/>
          <w:lang w:val="en-US"/>
        </w:rPr>
      </w:pPr>
      <w:r w:rsidRPr="00D42A3A">
        <w:rPr>
          <w:rFonts w:ascii="Futura" w:hAnsi="Futura" w:cs="Helvetica"/>
          <w:color w:val="FF0000"/>
          <w:szCs w:val="38"/>
          <w:lang w:val="en-US"/>
        </w:rPr>
        <w:t xml:space="preserve">Equipement : </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Oven</w:t>
      </w:r>
      <w:r w:rsidR="00BE3669" w:rsidRPr="005C5CAC">
        <w:rPr>
          <w:rFonts w:ascii="Futura" w:hAnsi="Futura" w:cs="Helvetica"/>
          <w:szCs w:val="38"/>
          <w:lang w:val="en-US"/>
        </w:rPr>
        <w:t xml:space="preserve"> </w:t>
      </w:r>
      <w:r w:rsidR="00933761" w:rsidRPr="005C5CAC">
        <w:rPr>
          <w:rFonts w:ascii="Futura" w:hAnsi="Futura"/>
          <w:lang w:val="en-GB"/>
        </w:rPr>
        <w:t>(e.g. Fisher bioblock Scientific, B33887)</w:t>
      </w:r>
    </w:p>
    <w:p w:rsidR="00AE76A2" w:rsidRPr="005C5CAC" w:rsidRDefault="00BE3669"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Laminar flow h</w:t>
      </w:r>
      <w:r w:rsidR="00AE76A2" w:rsidRPr="005C5CAC">
        <w:rPr>
          <w:rFonts w:ascii="Futura" w:hAnsi="Futura" w:cs="Helvetica"/>
          <w:szCs w:val="38"/>
          <w:lang w:val="en-US"/>
        </w:rPr>
        <w:t>ood</w:t>
      </w:r>
    </w:p>
    <w:p w:rsidR="00933761" w:rsidRPr="005C5CAC" w:rsidRDefault="00BE3669"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Inverted m</w:t>
      </w:r>
      <w:r w:rsidR="00AE76A2" w:rsidRPr="005C5CAC">
        <w:rPr>
          <w:rFonts w:ascii="Futura" w:hAnsi="Futura" w:cs="Helvetica"/>
          <w:szCs w:val="38"/>
          <w:lang w:val="en-US"/>
        </w:rPr>
        <w:t>icroscope</w:t>
      </w:r>
    </w:p>
    <w:p w:rsidR="00AE76A2" w:rsidRPr="005C5CAC" w:rsidRDefault="00933761"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Scalpel</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FF61CD" w:rsidRPr="00D42A3A" w:rsidRDefault="00AE76A2" w:rsidP="00D42A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color w:val="FF0000"/>
          <w:szCs w:val="38"/>
          <w:lang w:val="en-US"/>
        </w:rPr>
      </w:pPr>
      <w:r w:rsidRPr="00D42A3A">
        <w:rPr>
          <w:rFonts w:ascii="Futura" w:hAnsi="Futura" w:cs="Helvetica"/>
          <w:color w:val="FF0000"/>
          <w:szCs w:val="38"/>
          <w:lang w:val="en-US"/>
        </w:rPr>
        <w:t>Protocole :</w:t>
      </w:r>
    </w:p>
    <w:p w:rsidR="00FF61CD" w:rsidRPr="005C5CAC" w:rsidRDefault="00FF61CD" w:rsidP="00FF61CD">
      <w:pPr>
        <w:rPr>
          <w:rFonts w:ascii="Futura" w:hAnsi="Futura"/>
          <w:b/>
          <w:lang w:val="en-GB"/>
        </w:rPr>
      </w:pPr>
    </w:p>
    <w:p w:rsidR="00FF61CD" w:rsidRPr="005C5CAC" w:rsidRDefault="00FF61CD" w:rsidP="00FF61CD">
      <w:pPr>
        <w:rPr>
          <w:rFonts w:ascii="Futura" w:hAnsi="Futura"/>
          <w:b/>
          <w:lang w:val="en-GB"/>
        </w:rPr>
      </w:pPr>
      <w:r w:rsidRPr="005C5CAC">
        <w:rPr>
          <w:rFonts w:ascii="Futura" w:hAnsi="Futura"/>
          <w:b/>
          <w:lang w:val="en-GB"/>
        </w:rPr>
        <w:t xml:space="preserve">Stamp fabrication </w:t>
      </w:r>
    </w:p>
    <w:p w:rsidR="00FF61CD" w:rsidRPr="005C5CAC" w:rsidRDefault="00FF61CD" w:rsidP="00FF61CD">
      <w:pPr>
        <w:numPr>
          <w:ilvl w:val="0"/>
          <w:numId w:val="1"/>
        </w:numPr>
        <w:spacing w:after="0"/>
        <w:jc w:val="both"/>
        <w:rPr>
          <w:rFonts w:ascii="Futura" w:hAnsi="Futura"/>
          <w:lang w:val="en-GB"/>
        </w:rPr>
      </w:pPr>
      <w:r w:rsidRPr="005C5CAC">
        <w:rPr>
          <w:rFonts w:ascii="Futura" w:hAnsi="Futura"/>
          <w:lang w:val="en-GB"/>
        </w:rPr>
        <w:t>PDMS and curing agent (both included in the Sylgard kit 184) are thoroughly mixed in a plastic beaker in a 1:9 ratio. This induces formation of many bubbles.</w:t>
      </w:r>
    </w:p>
    <w:p w:rsidR="00FF61CD" w:rsidRPr="005C5CAC" w:rsidRDefault="00FF61CD" w:rsidP="00FF61CD">
      <w:pPr>
        <w:numPr>
          <w:ilvl w:val="0"/>
          <w:numId w:val="1"/>
        </w:numPr>
        <w:spacing w:after="0"/>
        <w:jc w:val="both"/>
        <w:rPr>
          <w:rFonts w:ascii="Futura" w:hAnsi="Futura"/>
          <w:i/>
          <w:lang w:val="en-GB"/>
        </w:rPr>
      </w:pPr>
      <w:r w:rsidRPr="005C5CAC">
        <w:rPr>
          <w:rFonts w:ascii="Futura" w:hAnsi="Futura"/>
          <w:lang w:val="en-GB"/>
        </w:rPr>
        <w:t>PDMS mix is degassed with a centrifugation step (5 minutes at 4000 rpm).</w:t>
      </w:r>
      <w:r w:rsidRPr="005C5CAC">
        <w:rPr>
          <w:rFonts w:ascii="Futura" w:hAnsi="Futura"/>
          <w:i/>
          <w:lang w:val="en-GB"/>
        </w:rPr>
        <w:t xml:space="preserve"> </w:t>
      </w:r>
    </w:p>
    <w:p w:rsidR="00FF61CD" w:rsidRPr="005C5CAC" w:rsidRDefault="00FF61CD" w:rsidP="00FF61CD">
      <w:pPr>
        <w:numPr>
          <w:ilvl w:val="1"/>
          <w:numId w:val="1"/>
        </w:numPr>
        <w:spacing w:after="0"/>
        <w:jc w:val="both"/>
        <w:rPr>
          <w:rFonts w:ascii="Futura" w:hAnsi="Futura"/>
          <w:i/>
          <w:lang w:val="en-GB"/>
        </w:rPr>
      </w:pPr>
      <w:r w:rsidRPr="005C5CAC">
        <w:rPr>
          <w:rFonts w:ascii="Futura" w:hAnsi="Futura"/>
          <w:i/>
          <w:lang w:val="en-GB"/>
        </w:rPr>
        <w:t>Note: alternatively, a vacuum can be used to remove air bubbles. The duration depends on the vacuum strength. A too strong vacuum induces rapid air bubbles growth but the mix can spread over the beaker edges.</w:t>
      </w:r>
    </w:p>
    <w:p w:rsidR="00FF61CD" w:rsidRPr="005C5CAC" w:rsidRDefault="00FF61CD" w:rsidP="00FF61CD">
      <w:pPr>
        <w:spacing w:after="0"/>
        <w:jc w:val="both"/>
        <w:rPr>
          <w:rFonts w:ascii="Futura" w:hAnsi="Futura"/>
          <w:lang w:val="en-GB"/>
        </w:rPr>
      </w:pPr>
      <w:r w:rsidRPr="005C5CAC">
        <w:rPr>
          <w:rFonts w:ascii="Futura" w:hAnsi="Futura"/>
          <w:lang w:val="en-GB"/>
        </w:rPr>
        <w:t xml:space="preserve"> </w:t>
      </w:r>
    </w:p>
    <w:p w:rsidR="00FF61CD" w:rsidRPr="005C5CAC" w:rsidRDefault="00FF61CD" w:rsidP="00FF61CD">
      <w:pPr>
        <w:spacing w:after="0"/>
        <w:ind w:left="720"/>
        <w:jc w:val="both"/>
        <w:rPr>
          <w:rFonts w:ascii="Futura" w:hAnsi="Futura"/>
          <w:lang w:val="en-GB"/>
        </w:rPr>
      </w:pPr>
    </w:p>
    <w:p w:rsidR="00FF61CD" w:rsidRPr="005C5CAC" w:rsidRDefault="00FF61CD" w:rsidP="00FF61CD">
      <w:pPr>
        <w:numPr>
          <w:ilvl w:val="0"/>
          <w:numId w:val="1"/>
        </w:numPr>
        <w:spacing w:after="0"/>
        <w:jc w:val="both"/>
        <w:rPr>
          <w:rFonts w:ascii="Futura" w:hAnsi="Futura"/>
          <w:lang w:val="en-GB"/>
        </w:rPr>
      </w:pPr>
      <w:r w:rsidRPr="005C5CAC">
        <w:rPr>
          <w:rFonts w:ascii="Futura" w:hAnsi="Futura"/>
          <w:lang w:val="en-GB"/>
        </w:rPr>
        <w:t>A 5 mm thick layer of degassed PDMS mix is cast on the resist master and cured 3 hours at 60°C in the oven.</w:t>
      </w:r>
    </w:p>
    <w:p w:rsidR="00FF61CD" w:rsidRPr="005C5CAC" w:rsidRDefault="00FF61CD" w:rsidP="00FF61CD">
      <w:pPr>
        <w:numPr>
          <w:ilvl w:val="1"/>
          <w:numId w:val="1"/>
        </w:numPr>
        <w:spacing w:after="0"/>
        <w:jc w:val="both"/>
        <w:rPr>
          <w:rFonts w:ascii="Futura" w:hAnsi="Futura"/>
          <w:lang w:val="en-GB"/>
        </w:rPr>
      </w:pPr>
      <w:r w:rsidRPr="005C5CAC">
        <w:rPr>
          <w:rFonts w:ascii="Futura" w:hAnsi="Futura"/>
          <w:i/>
          <w:lang w:val="en-GB"/>
        </w:rPr>
        <w:t>Note : A too long cooking could induce a strong resist-PDMS binding resulting in master destruction at next step.</w:t>
      </w:r>
    </w:p>
    <w:p w:rsidR="00F66AF4" w:rsidRPr="005C5CAC" w:rsidRDefault="00FF61CD" w:rsidP="00F66AF4">
      <w:pPr>
        <w:numPr>
          <w:ilvl w:val="0"/>
          <w:numId w:val="1"/>
        </w:numPr>
        <w:spacing w:after="0"/>
        <w:jc w:val="both"/>
        <w:rPr>
          <w:rFonts w:ascii="Futura" w:hAnsi="Futura"/>
          <w:lang w:val="en-GB"/>
        </w:rPr>
      </w:pPr>
      <w:r w:rsidRPr="005C5CAC">
        <w:rPr>
          <w:rFonts w:ascii="Futura" w:hAnsi="Futura"/>
          <w:lang w:val="en-GB"/>
        </w:rPr>
        <w:t xml:space="preserve">The PDMS layer is gently pealed-off. </w:t>
      </w:r>
    </w:p>
    <w:p w:rsidR="00FF61CD" w:rsidRPr="005C5CAC" w:rsidRDefault="00FF61CD" w:rsidP="00F66AF4">
      <w:pPr>
        <w:numPr>
          <w:ilvl w:val="1"/>
          <w:numId w:val="1"/>
        </w:numPr>
        <w:spacing w:after="0"/>
        <w:jc w:val="both"/>
        <w:rPr>
          <w:rFonts w:ascii="Futura" w:hAnsi="Futura"/>
          <w:lang w:val="en-GB"/>
        </w:rPr>
      </w:pPr>
      <w:r w:rsidRPr="005C5CAC">
        <w:rPr>
          <w:rFonts w:ascii="Futura" w:hAnsi="Futura"/>
          <w:i/>
          <w:lang w:val="en-GB"/>
        </w:rPr>
        <w:t>Note : The microstructures can be seen at the surface of the PDMS layer on a classical bench microscope.</w:t>
      </w:r>
    </w:p>
    <w:p w:rsidR="00FF61CD" w:rsidRPr="005C5CAC" w:rsidRDefault="00FF61CD" w:rsidP="00FF61CD">
      <w:pPr>
        <w:numPr>
          <w:ilvl w:val="0"/>
          <w:numId w:val="1"/>
        </w:numPr>
        <w:spacing w:after="0"/>
        <w:jc w:val="both"/>
        <w:rPr>
          <w:rFonts w:ascii="Futura" w:hAnsi="Futura"/>
          <w:lang w:val="en-GB"/>
        </w:rPr>
      </w:pPr>
      <w:r w:rsidRPr="005C5CAC">
        <w:rPr>
          <w:rFonts w:ascii="Futura" w:hAnsi="Futura"/>
          <w:lang w:val="en-GB"/>
        </w:rPr>
        <w:t>The region of interest containing the chosen micropattern geometries can be visually located on a simple microscope with transmitted light. About 1cm</w:t>
      </w:r>
      <w:r w:rsidRPr="005C5CAC">
        <w:rPr>
          <w:rFonts w:ascii="Futura" w:hAnsi="Futura"/>
          <w:vertAlign w:val="superscript"/>
          <w:lang w:val="en-GB"/>
        </w:rPr>
        <w:t>2</w:t>
      </w:r>
      <w:r w:rsidRPr="005C5CAC">
        <w:rPr>
          <w:rFonts w:ascii="Futura" w:hAnsi="Futura"/>
          <w:lang w:val="en-GB"/>
        </w:rPr>
        <w:t xml:space="preserve"> stamps were manually cut out of it with a scalpel. </w:t>
      </w:r>
    </w:p>
    <w:p w:rsidR="00FF61CD" w:rsidRPr="005C5CAC" w:rsidRDefault="00FF61CD" w:rsidP="00FF61CD">
      <w:pPr>
        <w:jc w:val="both"/>
        <w:rPr>
          <w:rFonts w:ascii="Futura" w:hAnsi="Futura"/>
          <w:lang w:val="en-GB"/>
        </w:rPr>
      </w:pPr>
      <w:r w:rsidRPr="005C5CAC">
        <w:rPr>
          <w:rFonts w:ascii="Futura" w:hAnsi="Futura"/>
          <w:lang w:val="en-GB"/>
        </w:rPr>
        <w:t>Stamps must be stored in a close package to be kept away from dust. They can be kept for months before being used.</w:t>
      </w:r>
    </w:p>
    <w:p w:rsidR="00D42A3A" w:rsidRDefault="00D42A3A"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D42A3A"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Stamping :</w:t>
      </w:r>
    </w:p>
    <w:p w:rsidR="00D42A3A" w:rsidRDefault="00D42A3A"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D42A3A" w:rsidRPr="00D42A3A" w:rsidRDefault="00D42A3A" w:rsidP="00D42A3A">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Incubate Fibronectin or other adhesion protein for 20 minutes on the stamp. Just put the solution and spread it with the tip</w:t>
      </w:r>
    </w:p>
    <w:p w:rsidR="00D42A3A" w:rsidRDefault="00D42A3A" w:rsidP="00AE76A2">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Wash three times with PBS by adding and removing a drop of PBS</w:t>
      </w:r>
    </w:p>
    <w:p w:rsidR="00D42A3A" w:rsidRDefault="00D42A3A" w:rsidP="00AE76A2">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Let the stamp go dry and as soon as wet zones disappeared, apply the stamp on the polystyrene and leave it for a minute</w:t>
      </w:r>
    </w:p>
    <w:p w:rsidR="00D42A3A" w:rsidRDefault="00D42A3A" w:rsidP="00AE76A2">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Carefully remove the stamp and plunge it into water to wash proteins.</w:t>
      </w:r>
    </w:p>
    <w:p w:rsidR="00D42A3A" w:rsidRDefault="00D42A3A" w:rsidP="00AE76A2">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Add PLL-g-PEG on the stamped zone and incubate under a parafilm for 30 minutes</w:t>
      </w:r>
      <w:r>
        <w:rPr>
          <w:rFonts w:ascii="Futura" w:hAnsi="Futura" w:cs="Helvetica"/>
          <w:szCs w:val="38"/>
          <w:lang w:val="en-US"/>
        </w:rPr>
        <w:t xml:space="preserve"> </w:t>
      </w:r>
    </w:p>
    <w:p w:rsidR="00AE76A2" w:rsidRPr="00D42A3A" w:rsidRDefault="00D42A3A" w:rsidP="00AE76A2">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Add PBS to remove the parafilm and wash 2 times with PBS</w:t>
      </w:r>
    </w:p>
    <w:p w:rsidR="00DC3C41" w:rsidRDefault="00DC3C41">
      <w:pPr>
        <w:rPr>
          <w:rFonts w:ascii="Futura" w:hAnsi="Futura"/>
        </w:rPr>
      </w:pPr>
    </w:p>
    <w:p w:rsidR="00DC3C41" w:rsidRDefault="00DC3C41">
      <w:pPr>
        <w:rPr>
          <w:rFonts w:ascii="Futura" w:hAnsi="Futura"/>
        </w:rPr>
      </w:pPr>
      <w:r>
        <w:rPr>
          <w:rFonts w:ascii="Futura" w:hAnsi="Futura"/>
        </w:rPr>
        <w:t>Cell Deposition :</w:t>
      </w:r>
    </w:p>
    <w:p w:rsidR="00DC3C41" w:rsidRPr="00DC3C41" w:rsidRDefault="00DC3C41" w:rsidP="00DC3C41">
      <w:pPr>
        <w:spacing w:after="0"/>
        <w:ind w:firstLine="708"/>
        <w:jc w:val="both"/>
        <w:rPr>
          <w:rFonts w:ascii="Futura" w:hAnsi="Futura"/>
          <w:lang w:val="en-GB"/>
        </w:rPr>
      </w:pPr>
      <w:r w:rsidRPr="00DC3C41">
        <w:rPr>
          <w:rFonts w:ascii="Futura" w:hAnsi="Futura"/>
          <w:lang w:val="en-GB"/>
        </w:rPr>
        <w:t>The described micro-patterned substrates have been used successfully with the following cells: HeLa-B, RPE</w:t>
      </w:r>
      <w:r>
        <w:rPr>
          <w:rFonts w:ascii="Futura" w:hAnsi="Futura"/>
          <w:lang w:val="en-GB"/>
        </w:rPr>
        <w:t>-</w:t>
      </w:r>
      <w:r w:rsidRPr="00DC3C41">
        <w:rPr>
          <w:rFonts w:ascii="Futura" w:hAnsi="Futura"/>
          <w:lang w:val="en-GB"/>
        </w:rPr>
        <w:t>1, MCF10A, MCF7, NIH3T3, HepaRG, MDCK and human mesenchymal stem cells.</w:t>
      </w:r>
    </w:p>
    <w:p w:rsidR="00DC3C41" w:rsidRPr="00DC3C41" w:rsidRDefault="00DC3C41" w:rsidP="003057E8">
      <w:pPr>
        <w:rPr>
          <w:rFonts w:ascii="Futura" w:hAnsi="Futura"/>
          <w:lang w:val="en-GB"/>
        </w:rPr>
      </w:pPr>
    </w:p>
    <w:p w:rsidR="00DC3C41" w:rsidRPr="00DC3C41" w:rsidRDefault="00DC3C41" w:rsidP="00DC3C41">
      <w:pPr>
        <w:rPr>
          <w:rFonts w:ascii="Futura" w:hAnsi="Futura"/>
          <w:b/>
          <w:szCs w:val="28"/>
          <w:lang w:val="en-GB"/>
        </w:rPr>
      </w:pPr>
      <w:r w:rsidRPr="00DC3C41">
        <w:rPr>
          <w:rFonts w:ascii="Futura" w:hAnsi="Futura"/>
          <w:b/>
          <w:szCs w:val="28"/>
          <w:lang w:val="en-GB"/>
        </w:rPr>
        <w:t>Method</w:t>
      </w:r>
    </w:p>
    <w:p w:rsidR="00DC3C41" w:rsidRPr="00DC3C41" w:rsidRDefault="00DC3C41" w:rsidP="00DC3C41">
      <w:pPr>
        <w:jc w:val="both"/>
        <w:rPr>
          <w:rFonts w:ascii="Futura" w:hAnsi="Futura"/>
          <w:b/>
          <w:lang w:val="en-GB"/>
        </w:rPr>
      </w:pP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Adherent cells are washed in PBS and detach from their flask with trypsin-EDTA (for 5 to 10 minutes, depe</w:t>
      </w:r>
      <w:r w:rsidR="003057E8">
        <w:rPr>
          <w:rFonts w:ascii="Futura" w:hAnsi="Futura"/>
          <w:lang w:val="en-GB"/>
        </w:rPr>
        <w:t>n</w:t>
      </w:r>
      <w:r w:rsidRPr="00DC3C41">
        <w:rPr>
          <w:rFonts w:ascii="Futura" w:hAnsi="Futura"/>
          <w:lang w:val="en-GB"/>
        </w:rPr>
        <w:t>ding on the dilution used</w:t>
      </w:r>
      <w:r w:rsidR="003057E8">
        <w:rPr>
          <w:rFonts w:ascii="Futura" w:hAnsi="Futura"/>
          <w:lang w:val="en-GB"/>
        </w:rPr>
        <w:t xml:space="preserve"> and the cell type</w:t>
      </w:r>
      <w:r w:rsidRPr="00DC3C41">
        <w:rPr>
          <w:rFonts w:ascii="Futura" w:hAnsi="Futura"/>
          <w:lang w:val="en-GB"/>
        </w:rPr>
        <w:t>), or Versen EDTA.</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Complete culture medium (DMEM or DMEM-F12 + 10% SVF + 1% penicylin and streptomycin) is added to the flask and collected cells are centrifugated 3 minutes at 1500 rpm.</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 xml:space="preserve">Supernatant is removed and cells are resuspended in culture medium at </w:t>
      </w:r>
      <w:r w:rsidR="003057E8">
        <w:rPr>
          <w:rFonts w:ascii="Futura" w:hAnsi="Futura"/>
          <w:lang w:val="en-GB"/>
        </w:rPr>
        <w:t>1</w:t>
      </w:r>
      <w:r w:rsidRPr="00DC3C41">
        <w:rPr>
          <w:rFonts w:ascii="Futura" w:hAnsi="Futura"/>
          <w:lang w:val="en-GB"/>
        </w:rPr>
        <w:t>50 000 cells/mL.</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Cell solution is added on the micropatterned substrate (glass slide or TCPS dish). The final density should be about 10 000 cells per cm</w:t>
      </w:r>
      <w:r w:rsidRPr="00DC3C41">
        <w:rPr>
          <w:rFonts w:ascii="Futura" w:hAnsi="Futura"/>
          <w:vertAlign w:val="superscript"/>
          <w:lang w:val="en-GB"/>
        </w:rPr>
        <w:t>2</w:t>
      </w:r>
      <w:r w:rsidRPr="00DC3C41">
        <w:rPr>
          <w:rFonts w:ascii="Futura" w:hAnsi="Futura"/>
          <w:lang w:val="en-GB"/>
        </w:rPr>
        <w:t>. The whole is placed in the incubator.</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After a given time that varies fr</w:t>
      </w:r>
      <w:r w:rsidR="003057E8">
        <w:rPr>
          <w:rFonts w:ascii="Futura" w:hAnsi="Futura"/>
          <w:lang w:val="en-GB"/>
        </w:rPr>
        <w:t>om one cell line to the other (1</w:t>
      </w:r>
      <w:r w:rsidRPr="00DC3C41">
        <w:rPr>
          <w:rFonts w:ascii="Futura" w:hAnsi="Futura"/>
          <w:lang w:val="en-GB"/>
        </w:rPr>
        <w:t xml:space="preserve">0 minutes for RPE1 and one hour for HeLa-B) it is checked under the microscope that a sufficiently large proportion of cells have attached to the micro-patterns. </w:t>
      </w:r>
    </w:p>
    <w:p w:rsidR="003057E8" w:rsidRDefault="00DC3C41" w:rsidP="003057E8">
      <w:pPr>
        <w:numPr>
          <w:ilvl w:val="0"/>
          <w:numId w:val="3"/>
        </w:numPr>
        <w:spacing w:after="0"/>
        <w:jc w:val="both"/>
        <w:rPr>
          <w:rFonts w:ascii="Futura" w:hAnsi="Futura"/>
          <w:lang w:val="en-GB"/>
        </w:rPr>
      </w:pPr>
      <w:r w:rsidRPr="00DC3C41">
        <w:rPr>
          <w:rFonts w:ascii="Futura" w:hAnsi="Futura"/>
          <w:lang w:val="en-GB"/>
        </w:rPr>
        <w:t>Non-attached cells are remove</w:t>
      </w:r>
      <w:r w:rsidR="003057E8">
        <w:rPr>
          <w:rFonts w:ascii="Futura" w:hAnsi="Futura"/>
          <w:lang w:val="en-GB"/>
        </w:rPr>
        <w:t>d</w:t>
      </w:r>
      <w:r w:rsidRPr="00DC3C41">
        <w:rPr>
          <w:rFonts w:ascii="Futura" w:hAnsi="Futura"/>
          <w:lang w:val="en-GB"/>
        </w:rPr>
        <w:t xml:space="preserve"> with a flow of medium added to one side of the dish and aspirate on the other. </w:t>
      </w:r>
    </w:p>
    <w:p w:rsidR="00DC3C41" w:rsidRPr="003057E8" w:rsidRDefault="00DC3C41" w:rsidP="003057E8">
      <w:pPr>
        <w:numPr>
          <w:ilvl w:val="1"/>
          <w:numId w:val="3"/>
        </w:numPr>
        <w:spacing w:after="0"/>
        <w:jc w:val="both"/>
        <w:rPr>
          <w:rFonts w:ascii="Futura" w:hAnsi="Futura"/>
          <w:lang w:val="en-GB"/>
        </w:rPr>
      </w:pPr>
      <w:r w:rsidRPr="003057E8">
        <w:rPr>
          <w:rFonts w:ascii="Futura" w:hAnsi="Futura"/>
          <w:i/>
          <w:lang w:val="en-GB"/>
        </w:rPr>
        <w:t>Note : pay attention not to aspirate all the medium without adding some more at the same time otherwise the dewetting of the solution due to PEG physico-chemical properties could dry the attached cells.</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Attached cells are put back in the incubator to let them spread fully.</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One hour later cells can be fixed or video-recorded.</w:t>
      </w:r>
    </w:p>
    <w:p w:rsidR="001F2DB1" w:rsidRDefault="001F2DB1" w:rsidP="00DC3C41">
      <w:pPr>
        <w:ind w:left="360"/>
        <w:jc w:val="both"/>
        <w:rPr>
          <w:i/>
          <w:lang w:val="en-GB"/>
        </w:rPr>
      </w:pPr>
    </w:p>
    <w:p w:rsidR="001F2DB1" w:rsidRPr="001F2DB1" w:rsidRDefault="001F2DB1" w:rsidP="00DC3C41">
      <w:pPr>
        <w:ind w:left="360"/>
        <w:jc w:val="both"/>
        <w:rPr>
          <w:rFonts w:ascii="Futura" w:hAnsi="Futura"/>
          <w:i/>
          <w:color w:val="FF0000"/>
          <w:lang w:val="en-GB"/>
        </w:rPr>
      </w:pPr>
    </w:p>
    <w:p w:rsidR="001F2DB1" w:rsidRDefault="001F2DB1" w:rsidP="00DC3C41">
      <w:pPr>
        <w:ind w:left="360"/>
        <w:jc w:val="both"/>
        <w:rPr>
          <w:rFonts w:ascii="Futura" w:hAnsi="Futura"/>
          <w:lang w:val="en-GB"/>
        </w:rPr>
      </w:pPr>
      <w:r w:rsidRPr="001F2DB1">
        <w:rPr>
          <w:rFonts w:ascii="Futura" w:hAnsi="Futura"/>
          <w:color w:val="FF0000"/>
          <w:lang w:val="en-GB"/>
        </w:rPr>
        <w:t xml:space="preserve">Discussion : </w:t>
      </w:r>
      <w:r>
        <w:rPr>
          <w:rFonts w:ascii="Futura" w:hAnsi="Futura"/>
          <w:color w:val="FF0000"/>
          <w:lang w:val="en-GB"/>
        </w:rPr>
        <w:t xml:space="preserve"> </w:t>
      </w:r>
    </w:p>
    <w:p w:rsidR="001F2DB1" w:rsidRPr="001F2DB1" w:rsidRDefault="001F2DB1" w:rsidP="00DC3C41">
      <w:pPr>
        <w:ind w:left="360"/>
        <w:jc w:val="both"/>
        <w:rPr>
          <w:rFonts w:ascii="Futura" w:hAnsi="Futura"/>
          <w:lang w:val="en-GB"/>
        </w:rPr>
      </w:pPr>
      <w:r>
        <w:rPr>
          <w:rFonts w:ascii="Futura" w:hAnsi="Futura"/>
          <w:lang w:val="en-GB"/>
        </w:rPr>
        <w:t>This technique allows the control of the geometry of the cell and can therefore be very useful in a whole lot of applications like studying cell polarity or the orientation of the division axis.</w:t>
      </w:r>
      <w:r w:rsidR="00CD74FE">
        <w:rPr>
          <w:rFonts w:ascii="Futura" w:hAnsi="Futura"/>
          <w:lang w:val="en-GB"/>
        </w:rPr>
        <w:t xml:space="preserve"> </w:t>
      </w:r>
    </w:p>
    <w:p w:rsidR="001F2DB1" w:rsidRDefault="001F2DB1" w:rsidP="00DC3C41">
      <w:pPr>
        <w:ind w:left="360"/>
        <w:jc w:val="both"/>
        <w:rPr>
          <w:lang w:val="en-GB"/>
        </w:rPr>
      </w:pPr>
    </w:p>
    <w:p w:rsidR="0079569E" w:rsidRPr="001F2DB1" w:rsidRDefault="0079569E" w:rsidP="00DC3C41">
      <w:pPr>
        <w:ind w:left="360"/>
        <w:jc w:val="both"/>
        <w:rPr>
          <w:lang w:val="en-GB"/>
        </w:rPr>
      </w:pPr>
    </w:p>
    <w:p w:rsidR="0079569E" w:rsidRDefault="0079569E" w:rsidP="00DC3C41">
      <w:pPr>
        <w:ind w:left="360"/>
        <w:jc w:val="both"/>
        <w:rPr>
          <w:i/>
          <w:lang w:val="en-GB"/>
        </w:rPr>
      </w:pPr>
    </w:p>
    <w:p w:rsidR="00DC3C41" w:rsidRPr="0079569E" w:rsidRDefault="00DC3C41" w:rsidP="00DC3C41">
      <w:pPr>
        <w:ind w:left="360"/>
        <w:jc w:val="both"/>
        <w:rPr>
          <w:lang w:val="en-GB"/>
        </w:rPr>
      </w:pPr>
    </w:p>
    <w:p w:rsidR="00DC3C41" w:rsidRDefault="00DC3C41" w:rsidP="00DC3C41">
      <w:pPr>
        <w:rPr>
          <w:lang w:val="en-GB"/>
        </w:rPr>
      </w:pPr>
    </w:p>
    <w:p w:rsidR="00D56E79" w:rsidRPr="005C5CAC" w:rsidRDefault="00D56E79">
      <w:pPr>
        <w:rPr>
          <w:rFonts w:ascii="Futura" w:hAnsi="Futura"/>
        </w:rPr>
      </w:pPr>
    </w:p>
    <w:sectPr w:rsidR="00D56E79" w:rsidRPr="005C5CAC" w:rsidSect="00D56E79">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Futura">
    <w:panose1 w:val="020B0602020204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398452D"/>
    <w:multiLevelType w:val="hybridMultilevel"/>
    <w:tmpl w:val="CABAD182"/>
    <w:lvl w:ilvl="0" w:tplc="FB569B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CCD2A76"/>
    <w:multiLevelType w:val="hybridMultilevel"/>
    <w:tmpl w:val="1A2C808C"/>
    <w:lvl w:ilvl="0" w:tplc="045EC794">
      <w:start w:val="1"/>
      <w:numFmt w:val="decimal"/>
      <w:lvlText w:val="%1-"/>
      <w:lvlJc w:val="left"/>
      <w:pPr>
        <w:tabs>
          <w:tab w:val="num" w:pos="720"/>
        </w:tabs>
        <w:ind w:left="720" w:hanging="360"/>
      </w:pPr>
      <w:rPr>
        <w:rFonts w:hint="default"/>
      </w:rPr>
    </w:lvl>
    <w:lvl w:ilvl="1" w:tplc="040C0019">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4F1C2203"/>
    <w:multiLevelType w:val="hybridMultilevel"/>
    <w:tmpl w:val="1A2C808C"/>
    <w:lvl w:ilvl="0" w:tplc="045EC794">
      <w:start w:val="1"/>
      <w:numFmt w:val="decimal"/>
      <w:lvlText w:val="%1-"/>
      <w:lvlJc w:val="left"/>
      <w:pPr>
        <w:tabs>
          <w:tab w:val="num" w:pos="720"/>
        </w:tabs>
        <w:ind w:left="720" w:hanging="360"/>
      </w:pPr>
      <w:rPr>
        <w:rFonts w:hint="default"/>
      </w:rPr>
    </w:lvl>
    <w:lvl w:ilvl="1" w:tplc="040C0019">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E76A2"/>
    <w:rsid w:val="001F2DB1"/>
    <w:rsid w:val="0028584E"/>
    <w:rsid w:val="003057E8"/>
    <w:rsid w:val="0035461F"/>
    <w:rsid w:val="005A251E"/>
    <w:rsid w:val="005C5CAC"/>
    <w:rsid w:val="0079569E"/>
    <w:rsid w:val="007E113B"/>
    <w:rsid w:val="00933761"/>
    <w:rsid w:val="00A96E54"/>
    <w:rsid w:val="00AE76A2"/>
    <w:rsid w:val="00BE3669"/>
    <w:rsid w:val="00CD74FE"/>
    <w:rsid w:val="00D42A3A"/>
    <w:rsid w:val="00D56E79"/>
    <w:rsid w:val="00DC3C41"/>
    <w:rsid w:val="00DD0117"/>
    <w:rsid w:val="00E96B89"/>
    <w:rsid w:val="00F55AFC"/>
    <w:rsid w:val="00F66AF4"/>
    <w:rsid w:val="00F90F52"/>
    <w:rsid w:val="00FF61CD"/>
  </w:rsids>
  <m:mathPr>
    <m:mathFont m:val="Abadi MT Condensed Ligh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54095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42A3A"/>
    <w:pPr>
      <w:ind w:left="720"/>
      <w:contextualSpacing/>
    </w:pPr>
  </w:style>
  <w:style w:type="character" w:styleId="Hyperlink">
    <w:name w:val="Hyperlink"/>
    <w:basedOn w:val="DefaultParagraphFont"/>
    <w:uiPriority w:val="99"/>
    <w:semiHidden/>
    <w:unhideWhenUsed/>
    <w:rsid w:val="005A251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hyperlink" Target="mailto:nicolas.carpi@curie.fr" TargetMode="Externa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889</Words>
  <Characters>5071</Characters>
  <Application>Microsoft Word 12.0.0</Application>
  <DocSecurity>0</DocSecurity>
  <Lines>42</Lines>
  <Paragraphs>10</Paragraphs>
  <ScaleCrop>false</ScaleCrop>
  <Company>Nope</Company>
  <LinksUpToDate>false</LinksUpToDate>
  <CharactersWithSpaces>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Dutois</dc:creator>
  <cp:keywords/>
  <cp:lastModifiedBy>Norbert Dutois</cp:lastModifiedBy>
  <cp:revision>16</cp:revision>
  <dcterms:created xsi:type="dcterms:W3CDTF">2008-12-11T08:15:00Z</dcterms:created>
  <dcterms:modified xsi:type="dcterms:W3CDTF">2009-01-21T11:09:00Z</dcterms:modified>
</cp:coreProperties>
</file>