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964929" w14:textId="4428470E" w:rsidR="00F93B1C" w:rsidRPr="003B6F47" w:rsidRDefault="00F93B1C" w:rsidP="00F93B1C">
      <w:pPr>
        <w:rPr>
          <w:rFonts w:ascii="Arial" w:hAnsi="Arial" w:cs="Arial"/>
          <w:b/>
          <w:sz w:val="22"/>
          <w:szCs w:val="22"/>
          <w:u w:val="single"/>
        </w:rPr>
      </w:pPr>
      <w:r w:rsidRPr="003B6F47">
        <w:rPr>
          <w:rFonts w:ascii="Arial" w:hAnsi="Arial" w:cs="Arial"/>
          <w:b/>
          <w:sz w:val="22"/>
          <w:szCs w:val="22"/>
          <w:u w:val="single"/>
        </w:rPr>
        <w:t xml:space="preserve">VO Redo </w:t>
      </w:r>
      <w:r w:rsidRPr="003B6F47">
        <w:rPr>
          <w:rFonts w:ascii="Arial" w:hAnsi="Arial" w:cs="Arial"/>
          <w:b/>
          <w:sz w:val="22"/>
          <w:szCs w:val="22"/>
          <w:u w:val="single"/>
        </w:rPr>
        <w:softHyphen/>
        <w:t xml:space="preserve">– </w:t>
      </w:r>
      <w:r w:rsidR="00591491" w:rsidRPr="003B6F47">
        <w:rPr>
          <w:rFonts w:ascii="Arial" w:hAnsi="Arial" w:cs="Arial"/>
          <w:b/>
          <w:sz w:val="22"/>
          <w:szCs w:val="22"/>
          <w:u w:val="single"/>
        </w:rPr>
        <w:t>Nutrition and Digestion</w:t>
      </w:r>
      <w:r w:rsidRPr="003B6F47">
        <w:rPr>
          <w:rFonts w:ascii="Arial" w:hAnsi="Arial" w:cs="Arial"/>
          <w:b/>
          <w:sz w:val="22"/>
          <w:szCs w:val="22"/>
          <w:u w:val="single"/>
        </w:rPr>
        <w:t xml:space="preserve"> –</w:t>
      </w:r>
      <w:r w:rsidR="00591491" w:rsidRPr="003B6F47">
        <w:rPr>
          <w:rFonts w:ascii="Arial" w:hAnsi="Arial" w:cs="Arial"/>
          <w:b/>
          <w:sz w:val="22"/>
          <w:szCs w:val="22"/>
          <w:u w:val="single"/>
        </w:rPr>
        <w:t xml:space="preserve"> What is Monogastric Digestion?</w:t>
      </w:r>
      <w:r w:rsidRPr="003B6F47">
        <w:rPr>
          <w:rFonts w:ascii="Arial" w:hAnsi="Arial" w:cs="Arial"/>
          <w:b/>
          <w:sz w:val="22"/>
          <w:szCs w:val="22"/>
          <w:u w:val="single"/>
        </w:rPr>
        <w:t xml:space="preserve"> – Lesson </w:t>
      </w:r>
      <w:r w:rsidR="00591491" w:rsidRPr="003B6F47">
        <w:rPr>
          <w:rFonts w:ascii="Arial" w:hAnsi="Arial" w:cs="Arial"/>
          <w:b/>
          <w:sz w:val="22"/>
          <w:szCs w:val="22"/>
          <w:u w:val="single"/>
        </w:rPr>
        <w:t>345</w:t>
      </w:r>
      <w:r w:rsidRPr="003B6F47">
        <w:rPr>
          <w:rFonts w:ascii="Arial" w:hAnsi="Arial" w:cs="Arial"/>
          <w:b/>
          <w:sz w:val="22"/>
          <w:szCs w:val="22"/>
          <w:u w:val="single"/>
        </w:rPr>
        <w:t xml:space="preserve"> – Video </w:t>
      </w:r>
      <w:r w:rsidR="00591491" w:rsidRPr="003B6F47">
        <w:rPr>
          <w:rFonts w:ascii="Arial" w:hAnsi="Arial" w:cs="Arial"/>
          <w:b/>
          <w:sz w:val="22"/>
          <w:szCs w:val="22"/>
          <w:u w:val="single"/>
        </w:rPr>
        <w:t>17.1</w:t>
      </w:r>
    </w:p>
    <w:p w14:paraId="422F498E" w14:textId="2B2598F1" w:rsidR="00F93B1C" w:rsidRPr="003B6F47" w:rsidRDefault="00F93B1C" w:rsidP="00F93B1C">
      <w:pPr>
        <w:rPr>
          <w:rFonts w:ascii="Arial" w:hAnsi="Arial" w:cs="Arial"/>
          <w:b/>
          <w:sz w:val="22"/>
          <w:szCs w:val="22"/>
          <w:u w:val="single"/>
        </w:rPr>
      </w:pPr>
    </w:p>
    <w:p w14:paraId="362A5C4C" w14:textId="1369E8F0" w:rsidR="00591491" w:rsidRPr="003B6F47" w:rsidRDefault="00F93B1C" w:rsidP="00591491">
      <w:pPr>
        <w:rPr>
          <w:rFonts w:ascii="Arial" w:hAnsi="Arial" w:cs="Arial"/>
          <w:sz w:val="22"/>
          <w:szCs w:val="22"/>
        </w:rPr>
      </w:pPr>
      <w:r w:rsidRPr="003B6F47">
        <w:rPr>
          <w:rFonts w:ascii="Arial" w:hAnsi="Arial" w:cs="Arial"/>
          <w:sz w:val="22"/>
          <w:szCs w:val="22"/>
        </w:rPr>
        <w:t xml:space="preserve">Timestamp: </w:t>
      </w:r>
      <w:r w:rsidR="00591491" w:rsidRPr="003B6F47">
        <w:rPr>
          <w:rFonts w:ascii="Arial" w:hAnsi="Arial" w:cs="Arial"/>
          <w:sz w:val="22"/>
          <w:szCs w:val="22"/>
        </w:rPr>
        <w:t>0:00</w:t>
      </w:r>
    </w:p>
    <w:p w14:paraId="6119F79B" w14:textId="3C3CECE5" w:rsidR="00591491" w:rsidRPr="003B6F47" w:rsidRDefault="00591491" w:rsidP="00591491">
      <w:pPr>
        <w:rPr>
          <w:rFonts w:ascii="Arial" w:hAnsi="Arial" w:cs="Arial"/>
          <w:sz w:val="22"/>
          <w:szCs w:val="22"/>
        </w:rPr>
      </w:pPr>
    </w:p>
    <w:p w14:paraId="287A114B" w14:textId="13350E02" w:rsidR="00591491" w:rsidRPr="003B6F47" w:rsidRDefault="00591491" w:rsidP="00C832A2">
      <w:pPr>
        <w:pStyle w:val="NormalWeb"/>
        <w:numPr>
          <w:ilvl w:val="0"/>
          <w:numId w:val="5"/>
        </w:numPr>
        <w:spacing w:before="0" w:beforeAutospacing="0" w:after="160" w:afterAutospacing="0"/>
        <w:rPr>
          <w:rFonts w:ascii="Arial" w:hAnsi="Arial" w:cs="Arial"/>
          <w:sz w:val="22"/>
          <w:szCs w:val="22"/>
        </w:rPr>
      </w:pPr>
      <w:r w:rsidRPr="003B6F47">
        <w:rPr>
          <w:rFonts w:ascii="Arial" w:hAnsi="Arial" w:cs="Arial"/>
          <w:color w:val="000000"/>
          <w:sz w:val="22"/>
          <w:szCs w:val="22"/>
        </w:rPr>
        <w:t>The human body contains a monogastric digestive system, the presence of one stomach chamber, to digest food.</w:t>
      </w:r>
    </w:p>
    <w:p w14:paraId="6DF62D3B" w14:textId="4DE90A20" w:rsidR="00591491" w:rsidRPr="003B6F47" w:rsidRDefault="00591491" w:rsidP="00C832A2">
      <w:pPr>
        <w:pStyle w:val="NormalWeb"/>
        <w:numPr>
          <w:ilvl w:val="0"/>
          <w:numId w:val="5"/>
        </w:numPr>
        <w:spacing w:before="0" w:beforeAutospacing="0" w:after="160" w:afterAutospacing="0"/>
        <w:rPr>
          <w:rFonts w:ascii="Arial" w:hAnsi="Arial" w:cs="Arial"/>
          <w:sz w:val="22"/>
          <w:szCs w:val="22"/>
        </w:rPr>
      </w:pPr>
      <w:r w:rsidRPr="003B6F47">
        <w:rPr>
          <w:rFonts w:ascii="Arial" w:hAnsi="Arial" w:cs="Arial"/>
          <w:color w:val="000000"/>
          <w:sz w:val="22"/>
          <w:szCs w:val="22"/>
        </w:rPr>
        <w:t xml:space="preserve">Digestion begins with a cephalic phase, during which the brain sends signals that tell the body to prepare to take in food. </w:t>
      </w:r>
    </w:p>
    <w:p w14:paraId="1832191C" w14:textId="59B620DC" w:rsidR="00591491" w:rsidRPr="003B6F47" w:rsidRDefault="00591491" w:rsidP="00C832A2">
      <w:pPr>
        <w:pStyle w:val="NormalWeb"/>
        <w:numPr>
          <w:ilvl w:val="0"/>
          <w:numId w:val="5"/>
        </w:numPr>
        <w:spacing w:before="0" w:beforeAutospacing="0" w:after="160" w:afterAutospacing="0"/>
        <w:rPr>
          <w:rFonts w:ascii="Arial" w:hAnsi="Arial" w:cs="Arial"/>
          <w:sz w:val="22"/>
          <w:szCs w:val="22"/>
        </w:rPr>
      </w:pPr>
      <w:r w:rsidRPr="003B6F47">
        <w:rPr>
          <w:rFonts w:ascii="Arial" w:hAnsi="Arial" w:cs="Arial"/>
          <w:color w:val="000000"/>
          <w:sz w:val="22"/>
          <w:szCs w:val="22"/>
        </w:rPr>
        <w:t xml:space="preserve">Ingestion, the intake of food, occurs in the oral cavity—or mouth. The teeth begin to mechanically break down large particles of food, while saliva from the salivary glands—full of different enzymes, like amylase and lipase—starts the process of chemical digestion. </w:t>
      </w:r>
    </w:p>
    <w:p w14:paraId="54FA1792" w14:textId="59E306BB" w:rsidR="00591491" w:rsidRPr="003B6F47" w:rsidRDefault="00591491" w:rsidP="00C832A2">
      <w:pPr>
        <w:pStyle w:val="NormalWeb"/>
        <w:numPr>
          <w:ilvl w:val="0"/>
          <w:numId w:val="5"/>
        </w:numPr>
        <w:spacing w:before="0" w:beforeAutospacing="0" w:after="160" w:afterAutospacing="0"/>
        <w:rPr>
          <w:rFonts w:ascii="Arial" w:hAnsi="Arial" w:cs="Arial"/>
          <w:sz w:val="22"/>
          <w:szCs w:val="22"/>
        </w:rPr>
      </w:pPr>
      <w:r w:rsidRPr="003B6F47">
        <w:rPr>
          <w:rFonts w:ascii="Arial" w:hAnsi="Arial" w:cs="Arial"/>
          <w:color w:val="000000"/>
          <w:sz w:val="22"/>
          <w:szCs w:val="22"/>
        </w:rPr>
        <w:t xml:space="preserve">From here, the tongue pushes the bolus into the pharynx, which opens into the esophagus. </w:t>
      </w:r>
    </w:p>
    <w:p w14:paraId="1967120F" w14:textId="55C6854C" w:rsidR="00591491" w:rsidRPr="003B6F47" w:rsidRDefault="00591491" w:rsidP="00C832A2">
      <w:pPr>
        <w:pStyle w:val="NormalWeb"/>
        <w:numPr>
          <w:ilvl w:val="0"/>
          <w:numId w:val="5"/>
        </w:numPr>
        <w:spacing w:before="0" w:beforeAutospacing="0" w:after="160" w:afterAutospacing="0"/>
        <w:rPr>
          <w:rFonts w:ascii="Arial" w:hAnsi="Arial" w:cs="Arial"/>
          <w:color w:val="000000"/>
          <w:sz w:val="22"/>
          <w:szCs w:val="22"/>
        </w:rPr>
      </w:pPr>
      <w:r w:rsidRPr="003B6F47">
        <w:rPr>
          <w:rFonts w:ascii="Arial" w:hAnsi="Arial" w:cs="Arial"/>
          <w:color w:val="000000"/>
          <w:sz w:val="22"/>
          <w:szCs w:val="22"/>
        </w:rPr>
        <w:t>Via peristalsis—smooth muscle contractions—the food mass moves unidirectionally down the long tube of the esophagus and into the stomach—an acidic environment containing gastric juices, including key enzymes. The cardiac sphincter at the top of the stomach prevents acidic stomach contents from damaging the esophagus.</w:t>
      </w:r>
    </w:p>
    <w:p w14:paraId="6A1A3F76" w14:textId="15AF8320" w:rsidR="00AE2E31" w:rsidRPr="003B6F47" w:rsidRDefault="00AE2E31" w:rsidP="00591491">
      <w:pPr>
        <w:pStyle w:val="NormalWeb"/>
        <w:spacing w:before="0" w:beforeAutospacing="0" w:after="160" w:afterAutospacing="0"/>
        <w:rPr>
          <w:rFonts w:ascii="Arial" w:hAnsi="Arial" w:cs="Arial"/>
          <w:sz w:val="22"/>
          <w:szCs w:val="22"/>
        </w:rPr>
      </w:pPr>
    </w:p>
    <w:p w14:paraId="62AABF85" w14:textId="72D9E00C" w:rsidR="00AE2E31" w:rsidRPr="003B6F47" w:rsidRDefault="00AE2E31" w:rsidP="00AE2E31">
      <w:pPr>
        <w:rPr>
          <w:rFonts w:ascii="Arial" w:hAnsi="Arial" w:cs="Arial"/>
          <w:b/>
          <w:sz w:val="22"/>
          <w:szCs w:val="22"/>
          <w:u w:val="single"/>
        </w:rPr>
      </w:pPr>
      <w:r w:rsidRPr="003B6F47">
        <w:rPr>
          <w:rFonts w:ascii="Arial" w:hAnsi="Arial" w:cs="Arial"/>
          <w:b/>
          <w:sz w:val="22"/>
          <w:szCs w:val="22"/>
          <w:u w:val="single"/>
        </w:rPr>
        <w:t xml:space="preserve">VO Redo </w:t>
      </w:r>
      <w:r w:rsidRPr="003B6F47">
        <w:rPr>
          <w:rFonts w:ascii="Arial" w:hAnsi="Arial" w:cs="Arial"/>
          <w:b/>
          <w:sz w:val="22"/>
          <w:szCs w:val="22"/>
          <w:u w:val="single"/>
        </w:rPr>
        <w:softHyphen/>
        <w:t>– Nutrition and Digestion – Anatomy of the Intestines – Lesson 346 – Video 17.2</w:t>
      </w:r>
    </w:p>
    <w:p w14:paraId="2B752898" w14:textId="48A308FD" w:rsidR="00AE2E31" w:rsidRPr="003B6F47" w:rsidRDefault="00AE2E31" w:rsidP="00AE2E31">
      <w:pPr>
        <w:rPr>
          <w:rFonts w:ascii="Arial" w:hAnsi="Arial" w:cs="Arial"/>
          <w:b/>
          <w:sz w:val="22"/>
          <w:szCs w:val="22"/>
          <w:u w:val="single"/>
        </w:rPr>
      </w:pPr>
    </w:p>
    <w:p w14:paraId="319CAD79" w14:textId="4BBC195F" w:rsidR="00AE2E31" w:rsidRPr="003B6F47" w:rsidRDefault="00851AC9" w:rsidP="00AE2E31">
      <w:pPr>
        <w:rPr>
          <w:rFonts w:ascii="Arial" w:hAnsi="Arial" w:cs="Arial"/>
          <w:sz w:val="22"/>
          <w:szCs w:val="22"/>
        </w:rPr>
      </w:pPr>
      <w:r w:rsidRPr="003B6F47">
        <w:rPr>
          <w:rFonts w:ascii="Arial" w:hAnsi="Arial" w:cs="Arial"/>
          <w:sz w:val="22"/>
          <w:szCs w:val="22"/>
        </w:rPr>
        <w:t>Timestamp: 0:00</w:t>
      </w:r>
    </w:p>
    <w:p w14:paraId="0A262330" w14:textId="74209B76" w:rsidR="00851AC9" w:rsidRPr="003B6F47" w:rsidRDefault="00851AC9" w:rsidP="00AE2E31">
      <w:pPr>
        <w:rPr>
          <w:rFonts w:ascii="Arial" w:hAnsi="Arial" w:cs="Arial"/>
          <w:sz w:val="22"/>
          <w:szCs w:val="22"/>
        </w:rPr>
      </w:pPr>
    </w:p>
    <w:p w14:paraId="0BA289F6" w14:textId="076AC4EB" w:rsidR="00851AC9" w:rsidRPr="00A8045A" w:rsidRDefault="00851AC9" w:rsidP="00A8045A">
      <w:pPr>
        <w:pStyle w:val="ListParagraph"/>
        <w:numPr>
          <w:ilvl w:val="0"/>
          <w:numId w:val="6"/>
        </w:numPr>
        <w:rPr>
          <w:rFonts w:ascii="Arial" w:hAnsi="Arial" w:cs="Arial"/>
          <w:sz w:val="22"/>
          <w:szCs w:val="22"/>
        </w:rPr>
      </w:pPr>
      <w:r w:rsidRPr="00A8045A">
        <w:rPr>
          <w:rFonts w:ascii="Arial" w:hAnsi="Arial" w:cs="Arial"/>
          <w:sz w:val="22"/>
          <w:szCs w:val="22"/>
        </w:rPr>
        <w:t xml:space="preserve">The small and large intestines are responsible for absorbing nutrients </w:t>
      </w:r>
      <w:r w:rsidRPr="00A8045A">
        <w:rPr>
          <w:rFonts w:ascii="Arial" w:hAnsi="Arial" w:cs="Arial"/>
          <w:bCs/>
          <w:sz w:val="22"/>
          <w:szCs w:val="22"/>
        </w:rPr>
        <w:t>and water</w:t>
      </w:r>
      <w:r w:rsidRPr="00A8045A">
        <w:rPr>
          <w:rFonts w:ascii="Arial" w:hAnsi="Arial" w:cs="Arial"/>
          <w:sz w:val="22"/>
          <w:szCs w:val="22"/>
        </w:rPr>
        <w:t>.</w:t>
      </w:r>
    </w:p>
    <w:p w14:paraId="6C642159" w14:textId="5860454C" w:rsidR="00C01B85" w:rsidRPr="003B6F47" w:rsidRDefault="00C01B85" w:rsidP="00851AC9">
      <w:pPr>
        <w:rPr>
          <w:rFonts w:ascii="Arial" w:hAnsi="Arial" w:cs="Arial"/>
          <w:sz w:val="22"/>
          <w:szCs w:val="22"/>
        </w:rPr>
      </w:pPr>
    </w:p>
    <w:p w14:paraId="004F5918" w14:textId="7F199115" w:rsidR="00C01B85" w:rsidRPr="003B6F47" w:rsidRDefault="00C01B85" w:rsidP="00851AC9">
      <w:pPr>
        <w:rPr>
          <w:rFonts w:ascii="Arial" w:hAnsi="Arial" w:cs="Arial"/>
          <w:sz w:val="22"/>
          <w:szCs w:val="22"/>
        </w:rPr>
      </w:pPr>
    </w:p>
    <w:p w14:paraId="48E5DD06" w14:textId="08BC6832" w:rsidR="00C01B85" w:rsidRPr="003B6F47" w:rsidRDefault="00C01B85" w:rsidP="00C01B85">
      <w:pPr>
        <w:rPr>
          <w:rFonts w:ascii="Arial" w:hAnsi="Arial" w:cs="Arial"/>
          <w:b/>
          <w:sz w:val="22"/>
          <w:szCs w:val="22"/>
          <w:u w:val="single"/>
        </w:rPr>
      </w:pPr>
      <w:r w:rsidRPr="003B6F47">
        <w:rPr>
          <w:rFonts w:ascii="Arial" w:hAnsi="Arial" w:cs="Arial"/>
          <w:b/>
          <w:sz w:val="22"/>
          <w:szCs w:val="22"/>
          <w:u w:val="single"/>
        </w:rPr>
        <w:t xml:space="preserve">VO Redo </w:t>
      </w:r>
      <w:r w:rsidRPr="003B6F47">
        <w:rPr>
          <w:rFonts w:ascii="Arial" w:hAnsi="Arial" w:cs="Arial"/>
          <w:b/>
          <w:sz w:val="22"/>
          <w:szCs w:val="22"/>
          <w:u w:val="single"/>
        </w:rPr>
        <w:softHyphen/>
        <w:t>– Nutrition and Digestion – Accessory Organs – Lesson 353 – Video 17.3</w:t>
      </w:r>
    </w:p>
    <w:p w14:paraId="3EF5FA17" w14:textId="7D881978" w:rsidR="00C01B85" w:rsidRPr="003B6F47" w:rsidRDefault="00C01B85" w:rsidP="00C01B85">
      <w:pPr>
        <w:rPr>
          <w:rFonts w:ascii="Arial" w:hAnsi="Arial" w:cs="Arial"/>
          <w:b/>
          <w:sz w:val="22"/>
          <w:szCs w:val="22"/>
          <w:u w:val="single"/>
        </w:rPr>
      </w:pPr>
    </w:p>
    <w:p w14:paraId="69461DFB" w14:textId="79BEB4D8" w:rsidR="00C01B85" w:rsidRPr="003B6F47" w:rsidRDefault="00C01B85" w:rsidP="00C01B85">
      <w:pPr>
        <w:rPr>
          <w:rFonts w:ascii="Arial" w:hAnsi="Arial" w:cs="Arial"/>
          <w:sz w:val="22"/>
          <w:szCs w:val="22"/>
        </w:rPr>
      </w:pPr>
      <w:r w:rsidRPr="003B6F47">
        <w:rPr>
          <w:rFonts w:ascii="Arial" w:hAnsi="Arial" w:cs="Arial"/>
          <w:sz w:val="22"/>
          <w:szCs w:val="22"/>
        </w:rPr>
        <w:t>Timestamp: 0:00</w:t>
      </w:r>
    </w:p>
    <w:p w14:paraId="242CC419" w14:textId="646BAFD9" w:rsidR="00C01B85" w:rsidRPr="003B6F47" w:rsidRDefault="00C01B85" w:rsidP="00C01B85">
      <w:pPr>
        <w:rPr>
          <w:rFonts w:ascii="Arial" w:hAnsi="Arial" w:cs="Arial"/>
          <w:sz w:val="22"/>
          <w:szCs w:val="22"/>
        </w:rPr>
      </w:pPr>
    </w:p>
    <w:p w14:paraId="478924A4" w14:textId="54EAFA3C" w:rsidR="00C01B85" w:rsidRPr="00A8045A" w:rsidRDefault="00C01B85" w:rsidP="00A8045A">
      <w:pPr>
        <w:pStyle w:val="ListParagraph"/>
        <w:numPr>
          <w:ilvl w:val="0"/>
          <w:numId w:val="7"/>
        </w:numPr>
        <w:rPr>
          <w:rFonts w:ascii="Arial" w:hAnsi="Arial" w:cs="Arial"/>
          <w:sz w:val="22"/>
          <w:szCs w:val="22"/>
        </w:rPr>
      </w:pPr>
      <w:r w:rsidRPr="00A8045A">
        <w:rPr>
          <w:rFonts w:ascii="Arial" w:hAnsi="Arial" w:cs="Arial"/>
          <w:sz w:val="22"/>
          <w:szCs w:val="22"/>
        </w:rPr>
        <w:t>Accessory digestive organs</w:t>
      </w:r>
      <w:r w:rsidR="009B4EC2" w:rsidRPr="00A8045A">
        <w:rPr>
          <w:rFonts w:ascii="Arial" w:hAnsi="Arial" w:cs="Arial"/>
          <w:sz w:val="22"/>
          <w:szCs w:val="22"/>
        </w:rPr>
        <w:t xml:space="preserve"> </w:t>
      </w:r>
      <w:r w:rsidRPr="00A8045A">
        <w:rPr>
          <w:rFonts w:ascii="Arial" w:hAnsi="Arial" w:cs="Arial"/>
          <w:sz w:val="22"/>
          <w:szCs w:val="22"/>
        </w:rPr>
        <w:t xml:space="preserve">secrete enzymes </w:t>
      </w:r>
      <w:r w:rsidRPr="00A8045A">
        <w:rPr>
          <w:rFonts w:ascii="Arial" w:hAnsi="Arial" w:cs="Arial"/>
          <w:bCs/>
          <w:sz w:val="22"/>
          <w:szCs w:val="22"/>
        </w:rPr>
        <w:t>and other substances</w:t>
      </w:r>
      <w:r w:rsidRPr="00A8045A">
        <w:rPr>
          <w:rFonts w:ascii="Arial" w:hAnsi="Arial" w:cs="Arial"/>
          <w:sz w:val="22"/>
          <w:szCs w:val="22"/>
        </w:rPr>
        <w:t xml:space="preserve"> into the primary digestive tract to facilitate digestion.</w:t>
      </w:r>
    </w:p>
    <w:p w14:paraId="13174520" w14:textId="7EC3A347" w:rsidR="00C01B85" w:rsidRPr="003B6F47" w:rsidRDefault="00C01B85" w:rsidP="00C01B85">
      <w:pPr>
        <w:rPr>
          <w:rFonts w:ascii="Arial" w:hAnsi="Arial" w:cs="Arial"/>
          <w:sz w:val="22"/>
          <w:szCs w:val="22"/>
        </w:rPr>
      </w:pPr>
    </w:p>
    <w:p w14:paraId="325BE603" w14:textId="77777777" w:rsidR="00C01B85" w:rsidRPr="003B6F47" w:rsidRDefault="00C01B85" w:rsidP="00C01B85">
      <w:pPr>
        <w:rPr>
          <w:rFonts w:ascii="Arial" w:hAnsi="Arial" w:cs="Arial"/>
          <w:sz w:val="22"/>
          <w:szCs w:val="22"/>
        </w:rPr>
      </w:pPr>
    </w:p>
    <w:p w14:paraId="17BF6209" w14:textId="767EECCC" w:rsidR="00C365E2" w:rsidRPr="003B6F47" w:rsidRDefault="00C365E2" w:rsidP="00C365E2">
      <w:pPr>
        <w:rPr>
          <w:rFonts w:ascii="Arial" w:hAnsi="Arial" w:cs="Arial"/>
          <w:b/>
          <w:sz w:val="22"/>
          <w:szCs w:val="22"/>
          <w:u w:val="single"/>
        </w:rPr>
      </w:pPr>
      <w:r w:rsidRPr="003B6F47">
        <w:rPr>
          <w:rFonts w:ascii="Arial" w:hAnsi="Arial" w:cs="Arial"/>
          <w:b/>
          <w:sz w:val="22"/>
          <w:szCs w:val="22"/>
          <w:u w:val="single"/>
        </w:rPr>
        <w:t xml:space="preserve">VO Redo </w:t>
      </w:r>
      <w:r w:rsidRPr="003B6F47">
        <w:rPr>
          <w:rFonts w:ascii="Arial" w:hAnsi="Arial" w:cs="Arial"/>
          <w:b/>
          <w:sz w:val="22"/>
          <w:szCs w:val="22"/>
          <w:u w:val="single"/>
        </w:rPr>
        <w:softHyphen/>
        <w:t>– Nutrition and Digestion – Protein Digestion – Lesson 348 – Video 17.5</w:t>
      </w:r>
    </w:p>
    <w:p w14:paraId="7E4F54E7" w14:textId="4479196E" w:rsidR="00C365E2" w:rsidRPr="003B6F47" w:rsidRDefault="00C365E2" w:rsidP="00C365E2">
      <w:pPr>
        <w:rPr>
          <w:rFonts w:ascii="Arial" w:hAnsi="Arial" w:cs="Arial"/>
          <w:b/>
          <w:sz w:val="22"/>
          <w:szCs w:val="22"/>
          <w:u w:val="single"/>
        </w:rPr>
      </w:pPr>
    </w:p>
    <w:p w14:paraId="74D16002" w14:textId="38ADC833" w:rsidR="00C365E2" w:rsidRPr="003B6F47" w:rsidRDefault="00C365E2" w:rsidP="00C365E2">
      <w:pPr>
        <w:rPr>
          <w:rFonts w:ascii="Arial" w:hAnsi="Arial" w:cs="Arial"/>
          <w:sz w:val="22"/>
          <w:szCs w:val="22"/>
        </w:rPr>
      </w:pPr>
      <w:r w:rsidRPr="003B6F47">
        <w:rPr>
          <w:rFonts w:ascii="Arial" w:hAnsi="Arial" w:cs="Arial"/>
          <w:sz w:val="22"/>
          <w:szCs w:val="22"/>
        </w:rPr>
        <w:t>Timestamp: 0:54</w:t>
      </w:r>
    </w:p>
    <w:p w14:paraId="7DE6173A" w14:textId="7F160FF1" w:rsidR="00C365E2" w:rsidRPr="003B6F47" w:rsidRDefault="00C365E2" w:rsidP="00C365E2">
      <w:pPr>
        <w:rPr>
          <w:rFonts w:ascii="Arial" w:hAnsi="Arial" w:cs="Arial"/>
          <w:sz w:val="22"/>
          <w:szCs w:val="22"/>
        </w:rPr>
      </w:pPr>
    </w:p>
    <w:p w14:paraId="13EF254A" w14:textId="05D45462" w:rsidR="00C365E2" w:rsidRPr="00A8045A" w:rsidRDefault="00C365E2" w:rsidP="00A8045A">
      <w:pPr>
        <w:pStyle w:val="ListParagraph"/>
        <w:numPr>
          <w:ilvl w:val="0"/>
          <w:numId w:val="8"/>
        </w:numPr>
        <w:rPr>
          <w:rFonts w:ascii="Arial" w:hAnsi="Arial" w:cs="Arial"/>
          <w:sz w:val="22"/>
          <w:szCs w:val="22"/>
        </w:rPr>
      </w:pPr>
      <w:r w:rsidRPr="00A8045A">
        <w:rPr>
          <w:rFonts w:ascii="Arial" w:hAnsi="Arial" w:cs="Arial"/>
          <w:sz w:val="22"/>
          <w:szCs w:val="22"/>
        </w:rPr>
        <w:t>These amino acids are then absorbed into the bloodstream, where they can be carried throughout the body to be used for protein synthesis, or transported to the liver, where they are used to produce energy.</w:t>
      </w:r>
    </w:p>
    <w:p w14:paraId="21211628" w14:textId="4CC4477D" w:rsidR="0012220A" w:rsidRPr="003B6F47" w:rsidRDefault="0012220A" w:rsidP="00C365E2">
      <w:pPr>
        <w:rPr>
          <w:rFonts w:ascii="Arial" w:hAnsi="Arial" w:cs="Arial"/>
          <w:sz w:val="22"/>
          <w:szCs w:val="22"/>
        </w:rPr>
      </w:pPr>
    </w:p>
    <w:p w14:paraId="20F757DC" w14:textId="77777777" w:rsidR="003B6F47" w:rsidRPr="003B6F47" w:rsidRDefault="003B6F47" w:rsidP="00C365E2">
      <w:pPr>
        <w:rPr>
          <w:rFonts w:ascii="Arial" w:hAnsi="Arial" w:cs="Arial"/>
          <w:sz w:val="22"/>
          <w:szCs w:val="22"/>
        </w:rPr>
      </w:pPr>
    </w:p>
    <w:p w14:paraId="1680F498" w14:textId="6C341D91" w:rsidR="0012220A" w:rsidRPr="003B6F47" w:rsidRDefault="0012220A" w:rsidP="00C365E2">
      <w:pPr>
        <w:rPr>
          <w:rFonts w:ascii="Arial" w:hAnsi="Arial" w:cs="Arial"/>
          <w:sz w:val="22"/>
          <w:szCs w:val="22"/>
        </w:rPr>
      </w:pPr>
    </w:p>
    <w:p w14:paraId="633632D3" w14:textId="31DF931D" w:rsidR="003B6F47" w:rsidRDefault="003B6F47" w:rsidP="00C365E2">
      <w:pPr>
        <w:rPr>
          <w:rFonts w:ascii="Arial" w:hAnsi="Arial" w:cs="Arial"/>
          <w:sz w:val="22"/>
          <w:szCs w:val="22"/>
        </w:rPr>
      </w:pPr>
    </w:p>
    <w:p w14:paraId="691B819F" w14:textId="77777777" w:rsidR="003B6F47" w:rsidRDefault="003B6F47" w:rsidP="00C365E2">
      <w:pPr>
        <w:rPr>
          <w:rFonts w:ascii="Arial" w:hAnsi="Arial" w:cs="Arial"/>
          <w:sz w:val="22"/>
          <w:szCs w:val="22"/>
        </w:rPr>
      </w:pPr>
    </w:p>
    <w:p w14:paraId="5014CDD1" w14:textId="4928AA02" w:rsidR="003B6F47" w:rsidRDefault="003B6F47" w:rsidP="00C365E2">
      <w:pPr>
        <w:rPr>
          <w:rFonts w:ascii="Arial" w:hAnsi="Arial" w:cs="Arial"/>
          <w:sz w:val="22"/>
          <w:szCs w:val="22"/>
        </w:rPr>
      </w:pPr>
    </w:p>
    <w:p w14:paraId="380EFBD3" w14:textId="77777777" w:rsidR="003B6F47" w:rsidRPr="003B6F47" w:rsidRDefault="003B6F47" w:rsidP="00C365E2">
      <w:pPr>
        <w:rPr>
          <w:rFonts w:ascii="Arial" w:hAnsi="Arial" w:cs="Arial"/>
          <w:sz w:val="22"/>
          <w:szCs w:val="22"/>
        </w:rPr>
      </w:pPr>
    </w:p>
    <w:p w14:paraId="0D2AC112" w14:textId="0A45147E" w:rsidR="0012220A" w:rsidRPr="003B6F47" w:rsidRDefault="0012220A" w:rsidP="0012220A">
      <w:pPr>
        <w:rPr>
          <w:rFonts w:ascii="Arial" w:hAnsi="Arial" w:cs="Arial"/>
          <w:b/>
          <w:sz w:val="22"/>
          <w:szCs w:val="22"/>
          <w:u w:val="single"/>
        </w:rPr>
      </w:pPr>
      <w:r w:rsidRPr="003B6F47">
        <w:rPr>
          <w:rFonts w:ascii="Arial" w:hAnsi="Arial" w:cs="Arial"/>
          <w:b/>
          <w:sz w:val="22"/>
          <w:szCs w:val="22"/>
          <w:u w:val="single"/>
        </w:rPr>
        <w:t xml:space="preserve">VO Redo </w:t>
      </w:r>
      <w:r w:rsidRPr="003B6F47">
        <w:rPr>
          <w:rFonts w:ascii="Arial" w:hAnsi="Arial" w:cs="Arial"/>
          <w:b/>
          <w:sz w:val="22"/>
          <w:szCs w:val="22"/>
          <w:u w:val="single"/>
        </w:rPr>
        <w:softHyphen/>
        <w:t>– Nutrition and Digestion – Carbohydrate Digestion – Lesson 349 – Video 17.6</w:t>
      </w:r>
    </w:p>
    <w:p w14:paraId="172FE670" w14:textId="23A8272A" w:rsidR="0012220A" w:rsidRPr="003B6F47" w:rsidRDefault="0012220A" w:rsidP="0012220A">
      <w:pPr>
        <w:rPr>
          <w:rFonts w:ascii="Arial" w:hAnsi="Arial" w:cs="Arial"/>
          <w:b/>
          <w:sz w:val="22"/>
          <w:szCs w:val="22"/>
          <w:u w:val="single"/>
        </w:rPr>
      </w:pPr>
    </w:p>
    <w:p w14:paraId="04F32CE2" w14:textId="3CE65D7C" w:rsidR="0012220A" w:rsidRPr="003B6F47" w:rsidRDefault="0012220A" w:rsidP="0012220A">
      <w:pPr>
        <w:rPr>
          <w:rFonts w:ascii="Arial" w:hAnsi="Arial" w:cs="Arial"/>
          <w:sz w:val="22"/>
          <w:szCs w:val="22"/>
        </w:rPr>
      </w:pPr>
      <w:r w:rsidRPr="003B6F47">
        <w:rPr>
          <w:rFonts w:ascii="Arial" w:hAnsi="Arial" w:cs="Arial"/>
          <w:sz w:val="22"/>
          <w:szCs w:val="22"/>
        </w:rPr>
        <w:t>Timestamp: 0:37</w:t>
      </w:r>
    </w:p>
    <w:p w14:paraId="6C9D4452" w14:textId="6852FBAB" w:rsidR="0012220A" w:rsidRPr="003B6F47" w:rsidRDefault="0012220A" w:rsidP="0012220A">
      <w:pPr>
        <w:rPr>
          <w:rFonts w:ascii="Arial" w:hAnsi="Arial" w:cs="Arial"/>
          <w:sz w:val="22"/>
          <w:szCs w:val="22"/>
        </w:rPr>
      </w:pPr>
    </w:p>
    <w:p w14:paraId="3DB60E0C" w14:textId="39EA4DB0" w:rsidR="0012220A" w:rsidRPr="00A8045A" w:rsidRDefault="0012220A" w:rsidP="00A8045A">
      <w:pPr>
        <w:pStyle w:val="ListParagraph"/>
        <w:numPr>
          <w:ilvl w:val="0"/>
          <w:numId w:val="9"/>
        </w:numPr>
        <w:rPr>
          <w:rFonts w:ascii="Arial" w:hAnsi="Arial" w:cs="Arial"/>
          <w:sz w:val="22"/>
          <w:szCs w:val="22"/>
        </w:rPr>
      </w:pPr>
      <w:r w:rsidRPr="00A8045A">
        <w:rPr>
          <w:rFonts w:ascii="Arial" w:hAnsi="Arial" w:cs="Arial"/>
          <w:sz w:val="22"/>
          <w:szCs w:val="22"/>
        </w:rPr>
        <w:t xml:space="preserve">Here, in the intestine, the di- and tri-saccharides are further broken down into monosaccharides by brush </w:t>
      </w:r>
      <w:r w:rsidRPr="00A8045A">
        <w:rPr>
          <w:rFonts w:ascii="Arial" w:hAnsi="Arial" w:cs="Arial"/>
          <w:b/>
          <w:bCs/>
          <w:sz w:val="22"/>
          <w:szCs w:val="22"/>
        </w:rPr>
        <w:t>b</w:t>
      </w:r>
      <w:r w:rsidRPr="00A8045A">
        <w:rPr>
          <w:rFonts w:ascii="Arial" w:hAnsi="Arial" w:cs="Arial"/>
          <w:bCs/>
          <w:sz w:val="22"/>
          <w:szCs w:val="22"/>
        </w:rPr>
        <w:t>order</w:t>
      </w:r>
      <w:r w:rsidRPr="00A8045A">
        <w:rPr>
          <w:rFonts w:ascii="Arial" w:hAnsi="Arial" w:cs="Arial"/>
          <w:b/>
          <w:bCs/>
          <w:sz w:val="22"/>
          <w:szCs w:val="22"/>
        </w:rPr>
        <w:t xml:space="preserve"> </w:t>
      </w:r>
      <w:r w:rsidRPr="00A8045A">
        <w:rPr>
          <w:rFonts w:ascii="Arial" w:hAnsi="Arial" w:cs="Arial"/>
          <w:sz w:val="22"/>
          <w:szCs w:val="22"/>
        </w:rPr>
        <w:t>enzymes of the intestinal microvilli.</w:t>
      </w:r>
    </w:p>
    <w:p w14:paraId="6A1564EA" w14:textId="77777777" w:rsidR="0012220A" w:rsidRPr="003B6F47" w:rsidRDefault="0012220A" w:rsidP="0012220A">
      <w:pPr>
        <w:rPr>
          <w:rFonts w:ascii="Arial" w:hAnsi="Arial" w:cs="Arial"/>
          <w:sz w:val="22"/>
          <w:szCs w:val="22"/>
        </w:rPr>
      </w:pPr>
    </w:p>
    <w:p w14:paraId="528DAEF4" w14:textId="77777777" w:rsidR="0012220A" w:rsidRPr="003B6F47" w:rsidRDefault="0012220A" w:rsidP="0012220A">
      <w:pPr>
        <w:rPr>
          <w:rFonts w:ascii="Arial" w:hAnsi="Arial" w:cs="Arial"/>
          <w:sz w:val="22"/>
          <w:szCs w:val="22"/>
        </w:rPr>
      </w:pPr>
    </w:p>
    <w:p w14:paraId="17CD4EBF" w14:textId="696022A8" w:rsidR="00665956" w:rsidRPr="003B6F47" w:rsidRDefault="00665956" w:rsidP="00665956">
      <w:pPr>
        <w:rPr>
          <w:rFonts w:ascii="Arial" w:hAnsi="Arial" w:cs="Arial"/>
          <w:b/>
          <w:sz w:val="22"/>
          <w:szCs w:val="22"/>
          <w:u w:val="single"/>
        </w:rPr>
      </w:pPr>
      <w:r w:rsidRPr="003B6F47">
        <w:rPr>
          <w:rFonts w:ascii="Arial" w:hAnsi="Arial" w:cs="Arial"/>
          <w:b/>
          <w:sz w:val="22"/>
          <w:szCs w:val="22"/>
          <w:u w:val="single"/>
        </w:rPr>
        <w:t xml:space="preserve">VO Redo </w:t>
      </w:r>
      <w:r w:rsidRPr="003B6F47">
        <w:rPr>
          <w:rFonts w:ascii="Arial" w:hAnsi="Arial" w:cs="Arial"/>
          <w:b/>
          <w:sz w:val="22"/>
          <w:szCs w:val="22"/>
          <w:u w:val="single"/>
        </w:rPr>
        <w:softHyphen/>
        <w:t>– Musculoskeletal System – The Spinal Cord – Lesson 65 – Video 20.10</w:t>
      </w:r>
    </w:p>
    <w:p w14:paraId="281E7541" w14:textId="3384F982" w:rsidR="00665956" w:rsidRPr="003B6F47" w:rsidRDefault="00665956" w:rsidP="00665956">
      <w:pPr>
        <w:rPr>
          <w:rFonts w:ascii="Arial" w:hAnsi="Arial" w:cs="Arial"/>
          <w:b/>
          <w:sz w:val="22"/>
          <w:szCs w:val="22"/>
          <w:u w:val="single"/>
        </w:rPr>
      </w:pPr>
    </w:p>
    <w:p w14:paraId="28E0B04A" w14:textId="600FD629" w:rsidR="004471FB" w:rsidRPr="003B6F47" w:rsidRDefault="004471FB" w:rsidP="00665956">
      <w:pPr>
        <w:rPr>
          <w:rFonts w:ascii="Arial" w:hAnsi="Arial" w:cs="Arial"/>
          <w:sz w:val="22"/>
          <w:szCs w:val="22"/>
        </w:rPr>
      </w:pPr>
      <w:r w:rsidRPr="003B6F47">
        <w:rPr>
          <w:rFonts w:ascii="Arial" w:hAnsi="Arial" w:cs="Arial"/>
          <w:sz w:val="22"/>
          <w:szCs w:val="22"/>
        </w:rPr>
        <w:t>Timestamp: 0:00</w:t>
      </w:r>
    </w:p>
    <w:p w14:paraId="78437A64" w14:textId="77777777" w:rsidR="004471FB" w:rsidRPr="003B6F47" w:rsidRDefault="004471FB" w:rsidP="00665956">
      <w:pPr>
        <w:rPr>
          <w:rFonts w:ascii="Arial" w:hAnsi="Arial" w:cs="Arial"/>
          <w:sz w:val="22"/>
          <w:szCs w:val="22"/>
        </w:rPr>
      </w:pPr>
    </w:p>
    <w:p w14:paraId="1C65B55D" w14:textId="67B1184A" w:rsidR="004471FB" w:rsidRPr="00A8045A" w:rsidRDefault="004471FB" w:rsidP="00A8045A">
      <w:pPr>
        <w:pStyle w:val="ListParagraph"/>
        <w:numPr>
          <w:ilvl w:val="0"/>
          <w:numId w:val="10"/>
        </w:numPr>
        <w:rPr>
          <w:rFonts w:ascii="Arial" w:hAnsi="Arial" w:cs="Arial"/>
          <w:sz w:val="22"/>
          <w:szCs w:val="22"/>
          <w:highlight w:val="yellow"/>
        </w:rPr>
      </w:pPr>
      <w:r w:rsidRPr="00A8045A">
        <w:rPr>
          <w:rFonts w:ascii="Arial" w:hAnsi="Arial" w:cs="Arial"/>
          <w:sz w:val="22"/>
          <w:szCs w:val="22"/>
        </w:rPr>
        <w:t>The spinal cord is a thick cylinder of nervous tissue that comprises part of the central nervous system, communicating afferent sensory information from the periphery to the brain and efferent motor information from the brain</w:t>
      </w:r>
      <w:r w:rsidR="00A8045A">
        <w:rPr>
          <w:rFonts w:ascii="Arial" w:hAnsi="Arial" w:cs="Arial"/>
          <w:color w:val="7030A0"/>
          <w:sz w:val="22"/>
          <w:szCs w:val="22"/>
        </w:rPr>
        <w:t xml:space="preserve"> </w:t>
      </w:r>
      <w:r w:rsidR="00A8045A" w:rsidRPr="00A8045A">
        <w:rPr>
          <w:rFonts w:ascii="Arial" w:hAnsi="Arial" w:cs="Arial"/>
          <w:color w:val="7030A0"/>
          <w:sz w:val="22"/>
          <w:szCs w:val="22"/>
          <w:highlight w:val="yellow"/>
        </w:rPr>
        <w:t>to the periphery</w:t>
      </w:r>
      <w:r w:rsidRPr="00A8045A">
        <w:rPr>
          <w:rFonts w:ascii="Arial" w:hAnsi="Arial" w:cs="Arial"/>
          <w:sz w:val="22"/>
          <w:szCs w:val="22"/>
        </w:rPr>
        <w:t>.</w:t>
      </w:r>
      <w:r w:rsidR="00A8045A">
        <w:rPr>
          <w:rFonts w:ascii="Arial" w:hAnsi="Arial" w:cs="Arial"/>
          <w:sz w:val="22"/>
          <w:szCs w:val="22"/>
        </w:rPr>
        <w:t xml:space="preserve"> </w:t>
      </w:r>
      <w:r w:rsidR="00A8045A" w:rsidRPr="00A8045A">
        <w:rPr>
          <w:rFonts w:ascii="Arial" w:hAnsi="Arial" w:cs="Arial"/>
          <w:color w:val="7030A0"/>
          <w:sz w:val="22"/>
          <w:szCs w:val="22"/>
          <w:highlight w:val="yellow"/>
        </w:rPr>
        <w:t>Tk2: added “to the periphery” – it sounded</w:t>
      </w:r>
      <w:bookmarkStart w:id="0" w:name="_GoBack"/>
      <w:bookmarkEnd w:id="0"/>
      <w:r w:rsidR="00A8045A" w:rsidRPr="00A8045A">
        <w:rPr>
          <w:rFonts w:ascii="Arial" w:hAnsi="Arial" w:cs="Arial"/>
          <w:color w:val="7030A0"/>
          <w:sz w:val="22"/>
          <w:szCs w:val="22"/>
          <w:highlight w:val="yellow"/>
        </w:rPr>
        <w:t xml:space="preserve"> abrupt with nothing there.</w:t>
      </w:r>
    </w:p>
    <w:p w14:paraId="6ECFB8EE" w14:textId="31F6849D" w:rsidR="00665956" w:rsidRPr="003B6F47" w:rsidRDefault="00665956" w:rsidP="00665956">
      <w:pPr>
        <w:rPr>
          <w:rFonts w:ascii="Arial" w:hAnsi="Arial" w:cs="Arial"/>
          <w:sz w:val="22"/>
          <w:szCs w:val="22"/>
        </w:rPr>
      </w:pPr>
    </w:p>
    <w:p w14:paraId="2F27AB82" w14:textId="694A0659" w:rsidR="00665956" w:rsidRPr="00A8045A" w:rsidRDefault="00665956" w:rsidP="00A8045A">
      <w:pPr>
        <w:pStyle w:val="ListParagraph"/>
        <w:numPr>
          <w:ilvl w:val="0"/>
          <w:numId w:val="10"/>
        </w:numPr>
        <w:rPr>
          <w:rFonts w:ascii="Arial" w:hAnsi="Arial" w:cs="Arial"/>
          <w:sz w:val="22"/>
          <w:szCs w:val="22"/>
        </w:rPr>
      </w:pPr>
      <w:r w:rsidRPr="00A8045A">
        <w:rPr>
          <w:rFonts w:ascii="Arial" w:hAnsi="Arial" w:cs="Arial"/>
          <w:sz w:val="22"/>
          <w:szCs w:val="22"/>
        </w:rPr>
        <w:t>In cross section, the grey matter on the interior of the spinal cord appears butterfly-shaped; the ventral horn of the grey matter contains motor neurons.</w:t>
      </w:r>
    </w:p>
    <w:p w14:paraId="46C05E9B" w14:textId="5CFA349A" w:rsidR="00665956" w:rsidRPr="003B6F47" w:rsidRDefault="00665956" w:rsidP="00665956">
      <w:pPr>
        <w:rPr>
          <w:rFonts w:ascii="Arial" w:hAnsi="Arial" w:cs="Arial"/>
          <w:sz w:val="22"/>
          <w:szCs w:val="22"/>
        </w:rPr>
      </w:pPr>
    </w:p>
    <w:p w14:paraId="05C0DF0D" w14:textId="77777777" w:rsidR="00665956" w:rsidRPr="003B6F47" w:rsidRDefault="00665956" w:rsidP="00665956">
      <w:pPr>
        <w:rPr>
          <w:rFonts w:ascii="Arial" w:hAnsi="Arial" w:cs="Arial"/>
          <w:sz w:val="22"/>
          <w:szCs w:val="22"/>
        </w:rPr>
      </w:pPr>
    </w:p>
    <w:p w14:paraId="594A4224" w14:textId="77777777" w:rsidR="00665956" w:rsidRPr="003B6F47" w:rsidRDefault="00665956" w:rsidP="00665956">
      <w:pPr>
        <w:rPr>
          <w:rFonts w:ascii="Arial" w:hAnsi="Arial" w:cs="Arial"/>
          <w:sz w:val="22"/>
          <w:szCs w:val="22"/>
        </w:rPr>
      </w:pPr>
    </w:p>
    <w:p w14:paraId="1E6D11E9" w14:textId="5954C75F" w:rsidR="0012220A" w:rsidRPr="003B6F47" w:rsidRDefault="0012220A" w:rsidP="00C365E2">
      <w:pPr>
        <w:rPr>
          <w:rFonts w:ascii="Arial" w:hAnsi="Arial" w:cs="Arial"/>
          <w:sz w:val="22"/>
          <w:szCs w:val="22"/>
        </w:rPr>
      </w:pPr>
    </w:p>
    <w:p w14:paraId="24717C67" w14:textId="77777777" w:rsidR="0012220A" w:rsidRPr="003B6F47" w:rsidRDefault="0012220A" w:rsidP="00C365E2">
      <w:pPr>
        <w:rPr>
          <w:rFonts w:ascii="Arial" w:hAnsi="Arial" w:cs="Arial"/>
          <w:sz w:val="22"/>
          <w:szCs w:val="22"/>
        </w:rPr>
      </w:pPr>
    </w:p>
    <w:p w14:paraId="0C6E84C5" w14:textId="77777777" w:rsidR="00C365E2" w:rsidRPr="003B6F47" w:rsidRDefault="00C365E2" w:rsidP="00C365E2">
      <w:pPr>
        <w:rPr>
          <w:rFonts w:ascii="Arial" w:hAnsi="Arial" w:cs="Arial"/>
          <w:sz w:val="22"/>
          <w:szCs w:val="22"/>
        </w:rPr>
      </w:pPr>
    </w:p>
    <w:p w14:paraId="1245FD96" w14:textId="77777777" w:rsidR="00C01B85" w:rsidRPr="003B6F47" w:rsidRDefault="00C01B85" w:rsidP="00C01B85">
      <w:pPr>
        <w:rPr>
          <w:rFonts w:ascii="Arial" w:hAnsi="Arial" w:cs="Arial"/>
          <w:sz w:val="22"/>
          <w:szCs w:val="22"/>
        </w:rPr>
      </w:pPr>
    </w:p>
    <w:p w14:paraId="12DFC8A5" w14:textId="77777777" w:rsidR="00C01B85" w:rsidRPr="003B6F47" w:rsidRDefault="00C01B85" w:rsidP="00851AC9">
      <w:pPr>
        <w:rPr>
          <w:rFonts w:ascii="Arial" w:hAnsi="Arial" w:cs="Arial"/>
          <w:sz w:val="22"/>
          <w:szCs w:val="22"/>
        </w:rPr>
      </w:pPr>
    </w:p>
    <w:p w14:paraId="21F8F275" w14:textId="77777777" w:rsidR="00851AC9" w:rsidRPr="003B6F47" w:rsidRDefault="00851AC9" w:rsidP="00AE2E31">
      <w:pPr>
        <w:rPr>
          <w:rFonts w:ascii="Arial" w:hAnsi="Arial" w:cs="Arial"/>
          <w:sz w:val="22"/>
          <w:szCs w:val="22"/>
        </w:rPr>
      </w:pPr>
    </w:p>
    <w:p w14:paraId="0946229E" w14:textId="77777777" w:rsidR="00AE2E31" w:rsidRPr="003B6F47" w:rsidRDefault="00AE2E31" w:rsidP="00591491">
      <w:pPr>
        <w:pStyle w:val="NormalWeb"/>
        <w:spacing w:before="0" w:beforeAutospacing="0" w:after="160" w:afterAutospacing="0"/>
        <w:rPr>
          <w:rFonts w:ascii="Arial" w:hAnsi="Arial" w:cs="Arial"/>
          <w:sz w:val="22"/>
          <w:szCs w:val="22"/>
        </w:rPr>
      </w:pPr>
    </w:p>
    <w:p w14:paraId="3011B375" w14:textId="77777777" w:rsidR="00AE2E31" w:rsidRPr="003B6F47" w:rsidRDefault="00AE2E31" w:rsidP="00591491">
      <w:pPr>
        <w:pStyle w:val="NormalWeb"/>
        <w:spacing w:before="0" w:beforeAutospacing="0" w:after="160" w:afterAutospacing="0"/>
        <w:rPr>
          <w:rFonts w:ascii="Arial" w:hAnsi="Arial" w:cs="Arial"/>
          <w:sz w:val="22"/>
          <w:szCs w:val="22"/>
        </w:rPr>
      </w:pPr>
    </w:p>
    <w:p w14:paraId="222C9102" w14:textId="77777777" w:rsidR="00591491" w:rsidRPr="003B6F47" w:rsidRDefault="00591491" w:rsidP="00591491">
      <w:pPr>
        <w:rPr>
          <w:rFonts w:ascii="Arial" w:hAnsi="Arial" w:cs="Arial"/>
          <w:sz w:val="22"/>
          <w:szCs w:val="22"/>
        </w:rPr>
      </w:pPr>
    </w:p>
    <w:p w14:paraId="0858E323" w14:textId="77777777" w:rsidR="00591491" w:rsidRPr="003B6F47" w:rsidRDefault="00591491" w:rsidP="00591491">
      <w:pPr>
        <w:rPr>
          <w:rFonts w:ascii="Arial" w:hAnsi="Arial" w:cs="Arial"/>
          <w:sz w:val="22"/>
          <w:szCs w:val="22"/>
        </w:rPr>
      </w:pPr>
    </w:p>
    <w:p w14:paraId="7D2B5251" w14:textId="77777777" w:rsidR="00591491" w:rsidRPr="003B6F47" w:rsidRDefault="00591491">
      <w:pPr>
        <w:rPr>
          <w:rFonts w:ascii="Arial" w:hAnsi="Arial" w:cs="Arial"/>
          <w:sz w:val="22"/>
          <w:szCs w:val="22"/>
        </w:rPr>
      </w:pPr>
    </w:p>
    <w:sectPr w:rsidR="00591491" w:rsidRPr="003B6F47">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611A8A"/>
    <w:multiLevelType w:val="hybridMultilevel"/>
    <w:tmpl w:val="C70A43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A06A6F"/>
    <w:multiLevelType w:val="hybridMultilevel"/>
    <w:tmpl w:val="ECFE7A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107AA1"/>
    <w:multiLevelType w:val="hybridMultilevel"/>
    <w:tmpl w:val="D494B1A4"/>
    <w:lvl w:ilvl="0" w:tplc="0EAAF12C">
      <w:start w:val="1"/>
      <w:numFmt w:val="decimal"/>
      <w:lvlText w:val="%1."/>
      <w:lvlJc w:val="left"/>
      <w:pPr>
        <w:ind w:left="720" w:hanging="360"/>
      </w:pPr>
      <w:rPr>
        <w:rFonts w:hint="default"/>
        <w:color w:val="7030A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DB504D0"/>
    <w:multiLevelType w:val="hybridMultilevel"/>
    <w:tmpl w:val="801C22B2"/>
    <w:lvl w:ilvl="0" w:tplc="87AAFD0C">
      <w:start w:val="1"/>
      <w:numFmt w:val="decimal"/>
      <w:lvlText w:val="%1."/>
      <w:lvlJc w:val="left"/>
      <w:pPr>
        <w:ind w:left="720" w:hanging="360"/>
      </w:pPr>
      <w:rPr>
        <w:rFonts w:hint="default"/>
        <w:color w:val="7030A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AAB5016"/>
    <w:multiLevelType w:val="hybridMultilevel"/>
    <w:tmpl w:val="48F06B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58E5DCE"/>
    <w:multiLevelType w:val="hybridMultilevel"/>
    <w:tmpl w:val="35F2F3C6"/>
    <w:lvl w:ilvl="0" w:tplc="D408F324">
      <w:start w:val="1"/>
      <w:numFmt w:val="decimal"/>
      <w:lvlText w:val="%1."/>
      <w:lvlJc w:val="left"/>
      <w:pPr>
        <w:ind w:left="720" w:hanging="360"/>
      </w:pPr>
      <w:rPr>
        <w:rFonts w:hint="default"/>
        <w:color w:val="7030A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114769E"/>
    <w:multiLevelType w:val="hybridMultilevel"/>
    <w:tmpl w:val="9A3C70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400139B"/>
    <w:multiLevelType w:val="hybridMultilevel"/>
    <w:tmpl w:val="FC1C835A"/>
    <w:lvl w:ilvl="0" w:tplc="EA28C49A">
      <w:start w:val="1"/>
      <w:numFmt w:val="decimal"/>
      <w:lvlText w:val="%1."/>
      <w:lvlJc w:val="left"/>
      <w:pPr>
        <w:ind w:left="720" w:hanging="360"/>
      </w:pPr>
      <w:rPr>
        <w:rFonts w:hint="default"/>
        <w:color w:val="7030A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CB22EC4"/>
    <w:multiLevelType w:val="hybridMultilevel"/>
    <w:tmpl w:val="C84A515E"/>
    <w:lvl w:ilvl="0" w:tplc="FB3E4314">
      <w:start w:val="1"/>
      <w:numFmt w:val="decimal"/>
      <w:lvlText w:val="%1."/>
      <w:lvlJc w:val="left"/>
      <w:pPr>
        <w:ind w:left="720" w:hanging="360"/>
      </w:pPr>
      <w:rPr>
        <w:rFonts w:hint="default"/>
        <w:color w:val="7030A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5661049"/>
    <w:multiLevelType w:val="hybridMultilevel"/>
    <w:tmpl w:val="65CE0EC4"/>
    <w:lvl w:ilvl="0" w:tplc="27845BC8">
      <w:start w:val="1"/>
      <w:numFmt w:val="decimal"/>
      <w:lvlText w:val="%1."/>
      <w:lvlJc w:val="left"/>
      <w:pPr>
        <w:ind w:left="720" w:hanging="360"/>
      </w:pPr>
      <w:rPr>
        <w:rFonts w:hint="default"/>
        <w:color w:val="7030A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6"/>
  </w:num>
  <w:num w:numId="4">
    <w:abstractNumId w:val="0"/>
  </w:num>
  <w:num w:numId="5">
    <w:abstractNumId w:val="9"/>
  </w:num>
  <w:num w:numId="6">
    <w:abstractNumId w:val="2"/>
  </w:num>
  <w:num w:numId="7">
    <w:abstractNumId w:val="5"/>
  </w:num>
  <w:num w:numId="8">
    <w:abstractNumId w:val="3"/>
  </w:num>
  <w:num w:numId="9">
    <w:abstractNumId w:val="8"/>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AD5"/>
    <w:rsid w:val="00037787"/>
    <w:rsid w:val="000B0B8D"/>
    <w:rsid w:val="0012220A"/>
    <w:rsid w:val="0012575D"/>
    <w:rsid w:val="001734C7"/>
    <w:rsid w:val="00186F33"/>
    <w:rsid w:val="001F6595"/>
    <w:rsid w:val="00276130"/>
    <w:rsid w:val="00341AD5"/>
    <w:rsid w:val="003A0129"/>
    <w:rsid w:val="003B6F47"/>
    <w:rsid w:val="004011FB"/>
    <w:rsid w:val="004471FB"/>
    <w:rsid w:val="004472BA"/>
    <w:rsid w:val="00483776"/>
    <w:rsid w:val="004E1383"/>
    <w:rsid w:val="00520BE2"/>
    <w:rsid w:val="00591491"/>
    <w:rsid w:val="005C2070"/>
    <w:rsid w:val="005E691F"/>
    <w:rsid w:val="00612C9C"/>
    <w:rsid w:val="00622BD5"/>
    <w:rsid w:val="00665956"/>
    <w:rsid w:val="007B2E0F"/>
    <w:rsid w:val="00851AC9"/>
    <w:rsid w:val="00881DA6"/>
    <w:rsid w:val="008B7480"/>
    <w:rsid w:val="00901D29"/>
    <w:rsid w:val="009B4EC2"/>
    <w:rsid w:val="009F3525"/>
    <w:rsid w:val="00A3624F"/>
    <w:rsid w:val="00A5708E"/>
    <w:rsid w:val="00A8045A"/>
    <w:rsid w:val="00A87D98"/>
    <w:rsid w:val="00AA272D"/>
    <w:rsid w:val="00AE2E31"/>
    <w:rsid w:val="00B526C5"/>
    <w:rsid w:val="00B94CF7"/>
    <w:rsid w:val="00BF1AF3"/>
    <w:rsid w:val="00C01B85"/>
    <w:rsid w:val="00C35593"/>
    <w:rsid w:val="00C365E2"/>
    <w:rsid w:val="00C75417"/>
    <w:rsid w:val="00C832A2"/>
    <w:rsid w:val="00D31F12"/>
    <w:rsid w:val="00DA329F"/>
    <w:rsid w:val="00DB5044"/>
    <w:rsid w:val="00E83545"/>
    <w:rsid w:val="00F07320"/>
    <w:rsid w:val="00F23665"/>
    <w:rsid w:val="00F93B1C"/>
    <w:rsid w:val="00FA57EA"/>
    <w:rsid w:val="00FA68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897F333"/>
  <w15:docId w15:val="{30F99670-0E2C-9C47-8583-1A2A8D81B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contextualSpacing/>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471FB"/>
    <w:pPr>
      <w:spacing w:line="240" w:lineRule="auto"/>
      <w:contextualSpacing w:val="0"/>
    </w:pPr>
    <w:rPr>
      <w:rFonts w:ascii="Times New Roman" w:eastAsia="Times New Roman" w:hAnsi="Times New Roman" w:cs="Times New Roman"/>
      <w:sz w:val="24"/>
      <w:szCs w:val="24"/>
      <w:lang w:val="en-US"/>
    </w:rPr>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NormalWeb">
    <w:name w:val="Normal (Web)"/>
    <w:basedOn w:val="Normal"/>
    <w:uiPriority w:val="99"/>
    <w:semiHidden/>
    <w:unhideWhenUsed/>
    <w:rsid w:val="009F3525"/>
    <w:pPr>
      <w:spacing w:before="100" w:beforeAutospacing="1" w:after="100" w:afterAutospacing="1"/>
    </w:pPr>
  </w:style>
  <w:style w:type="paragraph" w:styleId="ListParagraph">
    <w:name w:val="List Paragraph"/>
    <w:basedOn w:val="Normal"/>
    <w:uiPriority w:val="34"/>
    <w:qFormat/>
    <w:rsid w:val="00901D29"/>
    <w:pPr>
      <w:ind w:left="720"/>
      <w:contextualSpacing/>
    </w:pPr>
    <w:rPr>
      <w:rFonts w:asciiTheme="minorHAnsi" w:eastAsiaTheme="minorEastAsia" w:hAnsiTheme="minorHAnsi" w:cstheme="minorBidi"/>
    </w:rPr>
  </w:style>
  <w:style w:type="paragraph" w:styleId="CommentText">
    <w:name w:val="annotation text"/>
    <w:basedOn w:val="Normal"/>
    <w:link w:val="CommentTextChar"/>
    <w:uiPriority w:val="99"/>
    <w:semiHidden/>
    <w:unhideWhenUsed/>
    <w:rsid w:val="00901D29"/>
    <w:rPr>
      <w:rFonts w:asciiTheme="minorHAnsi" w:eastAsiaTheme="minorEastAsia" w:hAnsiTheme="minorHAnsi" w:cstheme="minorBidi"/>
    </w:rPr>
  </w:style>
  <w:style w:type="character" w:customStyle="1" w:styleId="CommentTextChar">
    <w:name w:val="Comment Text Char"/>
    <w:basedOn w:val="DefaultParagraphFont"/>
    <w:link w:val="CommentText"/>
    <w:uiPriority w:val="99"/>
    <w:semiHidden/>
    <w:rsid w:val="00901D29"/>
    <w:rPr>
      <w:rFonts w:asciiTheme="minorHAnsi" w:eastAsiaTheme="minorEastAsia" w:hAnsiTheme="minorHAnsi" w:cstheme="minorBidi"/>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3971965">
      <w:bodyDiv w:val="1"/>
      <w:marLeft w:val="0"/>
      <w:marRight w:val="0"/>
      <w:marTop w:val="0"/>
      <w:marBottom w:val="0"/>
      <w:divBdr>
        <w:top w:val="none" w:sz="0" w:space="0" w:color="auto"/>
        <w:left w:val="none" w:sz="0" w:space="0" w:color="auto"/>
        <w:bottom w:val="none" w:sz="0" w:space="0" w:color="auto"/>
        <w:right w:val="none" w:sz="0" w:space="0" w:color="auto"/>
      </w:divBdr>
    </w:div>
    <w:div w:id="343867954">
      <w:bodyDiv w:val="1"/>
      <w:marLeft w:val="0"/>
      <w:marRight w:val="0"/>
      <w:marTop w:val="0"/>
      <w:marBottom w:val="0"/>
      <w:divBdr>
        <w:top w:val="none" w:sz="0" w:space="0" w:color="auto"/>
        <w:left w:val="none" w:sz="0" w:space="0" w:color="auto"/>
        <w:bottom w:val="none" w:sz="0" w:space="0" w:color="auto"/>
        <w:right w:val="none" w:sz="0" w:space="0" w:color="auto"/>
      </w:divBdr>
    </w:div>
    <w:div w:id="373579748">
      <w:bodyDiv w:val="1"/>
      <w:marLeft w:val="0"/>
      <w:marRight w:val="0"/>
      <w:marTop w:val="0"/>
      <w:marBottom w:val="0"/>
      <w:divBdr>
        <w:top w:val="none" w:sz="0" w:space="0" w:color="auto"/>
        <w:left w:val="none" w:sz="0" w:space="0" w:color="auto"/>
        <w:bottom w:val="none" w:sz="0" w:space="0" w:color="auto"/>
        <w:right w:val="none" w:sz="0" w:space="0" w:color="auto"/>
      </w:divBdr>
    </w:div>
    <w:div w:id="517277672">
      <w:bodyDiv w:val="1"/>
      <w:marLeft w:val="0"/>
      <w:marRight w:val="0"/>
      <w:marTop w:val="0"/>
      <w:marBottom w:val="0"/>
      <w:divBdr>
        <w:top w:val="none" w:sz="0" w:space="0" w:color="auto"/>
        <w:left w:val="none" w:sz="0" w:space="0" w:color="auto"/>
        <w:bottom w:val="none" w:sz="0" w:space="0" w:color="auto"/>
        <w:right w:val="none" w:sz="0" w:space="0" w:color="auto"/>
      </w:divBdr>
    </w:div>
    <w:div w:id="537401713">
      <w:bodyDiv w:val="1"/>
      <w:marLeft w:val="0"/>
      <w:marRight w:val="0"/>
      <w:marTop w:val="0"/>
      <w:marBottom w:val="0"/>
      <w:divBdr>
        <w:top w:val="none" w:sz="0" w:space="0" w:color="auto"/>
        <w:left w:val="none" w:sz="0" w:space="0" w:color="auto"/>
        <w:bottom w:val="none" w:sz="0" w:space="0" w:color="auto"/>
        <w:right w:val="none" w:sz="0" w:space="0" w:color="auto"/>
      </w:divBdr>
    </w:div>
    <w:div w:id="595753232">
      <w:bodyDiv w:val="1"/>
      <w:marLeft w:val="0"/>
      <w:marRight w:val="0"/>
      <w:marTop w:val="0"/>
      <w:marBottom w:val="0"/>
      <w:divBdr>
        <w:top w:val="none" w:sz="0" w:space="0" w:color="auto"/>
        <w:left w:val="none" w:sz="0" w:space="0" w:color="auto"/>
        <w:bottom w:val="none" w:sz="0" w:space="0" w:color="auto"/>
        <w:right w:val="none" w:sz="0" w:space="0" w:color="auto"/>
      </w:divBdr>
    </w:div>
    <w:div w:id="618877847">
      <w:bodyDiv w:val="1"/>
      <w:marLeft w:val="0"/>
      <w:marRight w:val="0"/>
      <w:marTop w:val="0"/>
      <w:marBottom w:val="0"/>
      <w:divBdr>
        <w:top w:val="none" w:sz="0" w:space="0" w:color="auto"/>
        <w:left w:val="none" w:sz="0" w:space="0" w:color="auto"/>
        <w:bottom w:val="none" w:sz="0" w:space="0" w:color="auto"/>
        <w:right w:val="none" w:sz="0" w:space="0" w:color="auto"/>
      </w:divBdr>
    </w:div>
    <w:div w:id="745684172">
      <w:bodyDiv w:val="1"/>
      <w:marLeft w:val="0"/>
      <w:marRight w:val="0"/>
      <w:marTop w:val="0"/>
      <w:marBottom w:val="0"/>
      <w:divBdr>
        <w:top w:val="none" w:sz="0" w:space="0" w:color="auto"/>
        <w:left w:val="none" w:sz="0" w:space="0" w:color="auto"/>
        <w:bottom w:val="none" w:sz="0" w:space="0" w:color="auto"/>
        <w:right w:val="none" w:sz="0" w:space="0" w:color="auto"/>
      </w:divBdr>
    </w:div>
    <w:div w:id="789787196">
      <w:bodyDiv w:val="1"/>
      <w:marLeft w:val="0"/>
      <w:marRight w:val="0"/>
      <w:marTop w:val="0"/>
      <w:marBottom w:val="0"/>
      <w:divBdr>
        <w:top w:val="none" w:sz="0" w:space="0" w:color="auto"/>
        <w:left w:val="none" w:sz="0" w:space="0" w:color="auto"/>
        <w:bottom w:val="none" w:sz="0" w:space="0" w:color="auto"/>
        <w:right w:val="none" w:sz="0" w:space="0" w:color="auto"/>
      </w:divBdr>
    </w:div>
    <w:div w:id="984092953">
      <w:bodyDiv w:val="1"/>
      <w:marLeft w:val="0"/>
      <w:marRight w:val="0"/>
      <w:marTop w:val="0"/>
      <w:marBottom w:val="0"/>
      <w:divBdr>
        <w:top w:val="none" w:sz="0" w:space="0" w:color="auto"/>
        <w:left w:val="none" w:sz="0" w:space="0" w:color="auto"/>
        <w:bottom w:val="none" w:sz="0" w:space="0" w:color="auto"/>
        <w:right w:val="none" w:sz="0" w:space="0" w:color="auto"/>
      </w:divBdr>
    </w:div>
    <w:div w:id="1104500626">
      <w:bodyDiv w:val="1"/>
      <w:marLeft w:val="0"/>
      <w:marRight w:val="0"/>
      <w:marTop w:val="0"/>
      <w:marBottom w:val="0"/>
      <w:divBdr>
        <w:top w:val="none" w:sz="0" w:space="0" w:color="auto"/>
        <w:left w:val="none" w:sz="0" w:space="0" w:color="auto"/>
        <w:bottom w:val="none" w:sz="0" w:space="0" w:color="auto"/>
        <w:right w:val="none" w:sz="0" w:space="0" w:color="auto"/>
      </w:divBdr>
    </w:div>
    <w:div w:id="1188102278">
      <w:bodyDiv w:val="1"/>
      <w:marLeft w:val="0"/>
      <w:marRight w:val="0"/>
      <w:marTop w:val="0"/>
      <w:marBottom w:val="0"/>
      <w:divBdr>
        <w:top w:val="none" w:sz="0" w:space="0" w:color="auto"/>
        <w:left w:val="none" w:sz="0" w:space="0" w:color="auto"/>
        <w:bottom w:val="none" w:sz="0" w:space="0" w:color="auto"/>
        <w:right w:val="none" w:sz="0" w:space="0" w:color="auto"/>
      </w:divBdr>
    </w:div>
    <w:div w:id="1210647219">
      <w:bodyDiv w:val="1"/>
      <w:marLeft w:val="0"/>
      <w:marRight w:val="0"/>
      <w:marTop w:val="0"/>
      <w:marBottom w:val="0"/>
      <w:divBdr>
        <w:top w:val="none" w:sz="0" w:space="0" w:color="auto"/>
        <w:left w:val="none" w:sz="0" w:space="0" w:color="auto"/>
        <w:bottom w:val="none" w:sz="0" w:space="0" w:color="auto"/>
        <w:right w:val="none" w:sz="0" w:space="0" w:color="auto"/>
      </w:divBdr>
    </w:div>
    <w:div w:id="1314024396">
      <w:bodyDiv w:val="1"/>
      <w:marLeft w:val="0"/>
      <w:marRight w:val="0"/>
      <w:marTop w:val="0"/>
      <w:marBottom w:val="0"/>
      <w:divBdr>
        <w:top w:val="none" w:sz="0" w:space="0" w:color="auto"/>
        <w:left w:val="none" w:sz="0" w:space="0" w:color="auto"/>
        <w:bottom w:val="none" w:sz="0" w:space="0" w:color="auto"/>
        <w:right w:val="none" w:sz="0" w:space="0" w:color="auto"/>
      </w:divBdr>
    </w:div>
    <w:div w:id="1335690078">
      <w:bodyDiv w:val="1"/>
      <w:marLeft w:val="0"/>
      <w:marRight w:val="0"/>
      <w:marTop w:val="0"/>
      <w:marBottom w:val="0"/>
      <w:divBdr>
        <w:top w:val="none" w:sz="0" w:space="0" w:color="auto"/>
        <w:left w:val="none" w:sz="0" w:space="0" w:color="auto"/>
        <w:bottom w:val="none" w:sz="0" w:space="0" w:color="auto"/>
        <w:right w:val="none" w:sz="0" w:space="0" w:color="auto"/>
      </w:divBdr>
    </w:div>
    <w:div w:id="1425611010">
      <w:bodyDiv w:val="1"/>
      <w:marLeft w:val="0"/>
      <w:marRight w:val="0"/>
      <w:marTop w:val="0"/>
      <w:marBottom w:val="0"/>
      <w:divBdr>
        <w:top w:val="none" w:sz="0" w:space="0" w:color="auto"/>
        <w:left w:val="none" w:sz="0" w:space="0" w:color="auto"/>
        <w:bottom w:val="none" w:sz="0" w:space="0" w:color="auto"/>
        <w:right w:val="none" w:sz="0" w:space="0" w:color="auto"/>
      </w:divBdr>
    </w:div>
    <w:div w:id="1661468952">
      <w:bodyDiv w:val="1"/>
      <w:marLeft w:val="0"/>
      <w:marRight w:val="0"/>
      <w:marTop w:val="0"/>
      <w:marBottom w:val="0"/>
      <w:divBdr>
        <w:top w:val="none" w:sz="0" w:space="0" w:color="auto"/>
        <w:left w:val="none" w:sz="0" w:space="0" w:color="auto"/>
        <w:bottom w:val="none" w:sz="0" w:space="0" w:color="auto"/>
        <w:right w:val="none" w:sz="0" w:space="0" w:color="auto"/>
      </w:divBdr>
    </w:div>
    <w:div w:id="1791430581">
      <w:bodyDiv w:val="1"/>
      <w:marLeft w:val="0"/>
      <w:marRight w:val="0"/>
      <w:marTop w:val="0"/>
      <w:marBottom w:val="0"/>
      <w:divBdr>
        <w:top w:val="none" w:sz="0" w:space="0" w:color="auto"/>
        <w:left w:val="none" w:sz="0" w:space="0" w:color="auto"/>
        <w:bottom w:val="none" w:sz="0" w:space="0" w:color="auto"/>
        <w:right w:val="none" w:sz="0" w:space="0" w:color="auto"/>
      </w:divBdr>
    </w:div>
    <w:div w:id="1904951546">
      <w:bodyDiv w:val="1"/>
      <w:marLeft w:val="0"/>
      <w:marRight w:val="0"/>
      <w:marTop w:val="0"/>
      <w:marBottom w:val="0"/>
      <w:divBdr>
        <w:top w:val="none" w:sz="0" w:space="0" w:color="auto"/>
        <w:left w:val="none" w:sz="0" w:space="0" w:color="auto"/>
        <w:bottom w:val="none" w:sz="0" w:space="0" w:color="auto"/>
        <w:right w:val="none" w:sz="0" w:space="0" w:color="auto"/>
      </w:divBdr>
    </w:div>
    <w:div w:id="19276882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385</Words>
  <Characters>2200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cp:revision>
  <dcterms:created xsi:type="dcterms:W3CDTF">2018-12-22T17:36:00Z</dcterms:created>
  <dcterms:modified xsi:type="dcterms:W3CDTF">2018-12-22T17:36:00Z</dcterms:modified>
</cp:coreProperties>
</file>