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46638" w:rsidRDefault="00A03D8B">
      <w:pPr>
        <w:rPr>
          <w:b/>
        </w:rPr>
      </w:pPr>
      <w:r>
        <w:rPr>
          <w:b/>
        </w:rPr>
        <w:t>Chapter Title: Nervous System</w:t>
      </w:r>
    </w:p>
    <w:p w14:paraId="00000002" w14:textId="77777777" w:rsidR="00046638" w:rsidRDefault="00A03D8B">
      <w:pPr>
        <w:rPr>
          <w:b/>
        </w:rPr>
      </w:pPr>
      <w:r>
        <w:rPr>
          <w:b/>
        </w:rPr>
        <w:t xml:space="preserve">Writer: Molly </w:t>
      </w:r>
      <w:proofErr w:type="spellStart"/>
      <w:r>
        <w:rPr>
          <w:b/>
        </w:rPr>
        <w:t>Marra</w:t>
      </w:r>
      <w:proofErr w:type="spellEnd"/>
    </w:p>
    <w:p w14:paraId="00000003" w14:textId="77777777" w:rsidR="00046638" w:rsidRDefault="00A03D8B">
      <w:r>
        <w:t xml:space="preserve"> </w:t>
      </w:r>
    </w:p>
    <w:p w14:paraId="00000004" w14:textId="77777777" w:rsidR="00046638" w:rsidRDefault="00A03D8B">
      <w:pPr>
        <w:pStyle w:val="Heading3"/>
      </w:pPr>
      <w:bookmarkStart w:id="0" w:name="_wxbk057fhpm3" w:colFirst="0" w:colLast="0"/>
      <w:bookmarkEnd w:id="0"/>
      <w:r>
        <w:t>Learning Objectives:</w:t>
      </w:r>
    </w:p>
    <w:p w14:paraId="00000005" w14:textId="77777777" w:rsidR="00046638" w:rsidRDefault="00A03D8B">
      <w:pPr>
        <w:numPr>
          <w:ilvl w:val="0"/>
          <w:numId w:val="2"/>
        </w:numPr>
      </w:pPr>
      <w:r>
        <w:t>Identify neuronal structures important in synaptic transmission.</w:t>
      </w:r>
    </w:p>
    <w:p w14:paraId="00000006" w14:textId="77777777" w:rsidR="00046638" w:rsidRDefault="00A03D8B">
      <w:pPr>
        <w:numPr>
          <w:ilvl w:val="0"/>
          <w:numId w:val="2"/>
        </w:numPr>
      </w:pPr>
      <w:r>
        <w:t xml:space="preserve">Describe how electrical signals in neurons </w:t>
      </w:r>
      <w:proofErr w:type="gramStart"/>
      <w:r>
        <w:t>are transmitted</w:t>
      </w:r>
      <w:proofErr w:type="gramEnd"/>
      <w:r>
        <w:t xml:space="preserve"> between neurons by stimulating neurotransmitter release.</w:t>
      </w:r>
    </w:p>
    <w:p w14:paraId="00000007" w14:textId="77777777" w:rsidR="00046638" w:rsidRDefault="00A03D8B">
      <w:pPr>
        <w:numPr>
          <w:ilvl w:val="0"/>
          <w:numId w:val="2"/>
        </w:numPr>
      </w:pPr>
      <w:r>
        <w:t xml:space="preserve">Explain how neurotransmitter signals </w:t>
      </w:r>
      <w:proofErr w:type="gramStart"/>
      <w:r>
        <w:t>are interpreted</w:t>
      </w:r>
      <w:proofErr w:type="gramEnd"/>
      <w:r>
        <w:t xml:space="preserve"> by neurons and converted back to electrical signals.</w:t>
      </w:r>
    </w:p>
    <w:p w14:paraId="00000008" w14:textId="77777777" w:rsidR="00046638" w:rsidRDefault="00A03D8B">
      <w:pPr>
        <w:pStyle w:val="Heading3"/>
      </w:pPr>
      <w:bookmarkStart w:id="1" w:name="_w8von0tzqchi" w:colFirst="0" w:colLast="0"/>
      <w:bookmarkEnd w:id="1"/>
      <w:r>
        <w:t>Video Title: The Synapse</w:t>
      </w:r>
    </w:p>
    <w:p w14:paraId="00000009" w14:textId="77777777" w:rsidR="00046638" w:rsidRDefault="00A03D8B">
      <w:pPr>
        <w:numPr>
          <w:ilvl w:val="0"/>
          <w:numId w:val="1"/>
        </w:numPr>
      </w:pPr>
      <w:r>
        <w:t>The cells</w:t>
      </w:r>
      <w:r>
        <w:t xml:space="preserve"> of your nervous system are constantly receiving and transmitting information—from basic bodily function to sensory stimulus. </w:t>
      </w:r>
    </w:p>
    <w:p w14:paraId="0000000A" w14:textId="77777777" w:rsidR="00046638" w:rsidRDefault="00A03D8B">
      <w:pPr>
        <w:numPr>
          <w:ilvl w:val="0"/>
          <w:numId w:val="1"/>
        </w:numPr>
      </w:pPr>
      <w:r>
        <w:t>Neurons communicate with electrical signals called action potentials. These action potentials originate in the cell body and trav</w:t>
      </w:r>
      <w:r>
        <w:t xml:space="preserve">el along the axon to the axon terminal, where they </w:t>
      </w:r>
      <w:proofErr w:type="gramStart"/>
      <w:r>
        <w:t>are pass</w:t>
      </w:r>
      <w:bookmarkStart w:id="2" w:name="_GoBack"/>
      <w:bookmarkEnd w:id="2"/>
      <w:r>
        <w:t>ed</w:t>
      </w:r>
      <w:proofErr w:type="gramEnd"/>
      <w:r>
        <w:t xml:space="preserve"> on to the next cell.</w:t>
      </w:r>
    </w:p>
    <w:p w14:paraId="0000000B" w14:textId="77777777" w:rsidR="00046638" w:rsidRDefault="00A03D8B">
      <w:pPr>
        <w:numPr>
          <w:ilvl w:val="0"/>
          <w:numId w:val="1"/>
        </w:numPr>
      </w:pPr>
      <w:r>
        <w:t xml:space="preserve">The point at which two neurons meet </w:t>
      </w:r>
      <w:proofErr w:type="gramStart"/>
      <w:r>
        <w:t>is called</w:t>
      </w:r>
      <w:proofErr w:type="gramEnd"/>
      <w:r>
        <w:t xml:space="preserve"> the synapse [</w:t>
      </w:r>
      <w:r>
        <w:rPr>
          <w:b/>
        </w:rPr>
        <w:t>SIN</w:t>
      </w:r>
      <w:r>
        <w:t>-aps]. Some—electrical synapses—allow direct communication between cells using gap junctions and are often invo</w:t>
      </w:r>
      <w:r>
        <w:t xml:space="preserve">lved in coordination of rapid activity. </w:t>
      </w:r>
    </w:p>
    <w:p w14:paraId="0000000C" w14:textId="77777777" w:rsidR="00046638" w:rsidRDefault="00A03D8B">
      <w:pPr>
        <w:numPr>
          <w:ilvl w:val="0"/>
          <w:numId w:val="1"/>
        </w:numPr>
      </w:pPr>
      <w:r>
        <w:t>However, most synapses are chemical synapses that contain a synaptic [sin-</w:t>
      </w:r>
      <w:r>
        <w:rPr>
          <w:b/>
        </w:rPr>
        <w:t>ap</w:t>
      </w:r>
      <w:r>
        <w:t>-</w:t>
      </w:r>
      <w:proofErr w:type="spellStart"/>
      <w:r>
        <w:t>tik</w:t>
      </w:r>
      <w:proofErr w:type="spellEnd"/>
      <w:r>
        <w:t>] cleft—</w:t>
      </w:r>
      <w:r>
        <w:t xml:space="preserve">the physical space that exists between the neuron sending the signal, known as the </w:t>
      </w:r>
      <w:proofErr w:type="spellStart"/>
      <w:r>
        <w:t>PREsynaptic</w:t>
      </w:r>
      <w:proofErr w:type="spellEnd"/>
      <w:r>
        <w:t xml:space="preserve"> cell, and the neuron</w:t>
      </w:r>
      <w:r>
        <w:t xml:space="preserve"> receiving it, called the </w:t>
      </w:r>
      <w:proofErr w:type="spellStart"/>
      <w:r>
        <w:t>POSTsynaptic</w:t>
      </w:r>
      <w:proofErr w:type="spellEnd"/>
      <w:r>
        <w:t xml:space="preserve"> cell.</w:t>
      </w:r>
    </w:p>
    <w:p w14:paraId="0000000D" w14:textId="77777777" w:rsidR="00046638" w:rsidRDefault="00A03D8B">
      <w:pPr>
        <w:numPr>
          <w:ilvl w:val="0"/>
          <w:numId w:val="1"/>
        </w:numPr>
      </w:pPr>
      <w:r>
        <w:t>Action potentials cannot travel across the synaptic cleft, so neurons convert the electrical signal into a chemical signal at the synapse [</w:t>
      </w:r>
      <w:r>
        <w:rPr>
          <w:b/>
        </w:rPr>
        <w:t>sin</w:t>
      </w:r>
      <w:r>
        <w:t>-aps].</w:t>
      </w:r>
    </w:p>
    <w:p w14:paraId="0000000E" w14:textId="77777777" w:rsidR="00046638" w:rsidRDefault="00A03D8B">
      <w:pPr>
        <w:numPr>
          <w:ilvl w:val="0"/>
          <w:numId w:val="1"/>
        </w:numPr>
      </w:pPr>
      <w:r>
        <w:t xml:space="preserve">This </w:t>
      </w:r>
      <w:proofErr w:type="gramStart"/>
      <w:r>
        <w:t>is accomplished</w:t>
      </w:r>
      <w:proofErr w:type="gramEnd"/>
      <w:r>
        <w:t xml:space="preserve"> by the release of molecules known as n</w:t>
      </w:r>
      <w:r>
        <w:t>eurotransmitters. There are many neurotransmitters—each with different effects on the postsynaptic neurons, including the excitatory glutamate [</w:t>
      </w:r>
      <w:r>
        <w:rPr>
          <w:b/>
        </w:rPr>
        <w:t>GLUT</w:t>
      </w:r>
      <w:r>
        <w:t>-a-</w:t>
      </w:r>
      <w:proofErr w:type="spellStart"/>
      <w:proofErr w:type="gramStart"/>
      <w:r>
        <w:t>mait</w:t>
      </w:r>
      <w:proofErr w:type="spellEnd"/>
      <w:r>
        <w:t>]...</w:t>
      </w:r>
      <w:proofErr w:type="gramEnd"/>
      <w:r>
        <w:t xml:space="preserve"> and the inhibitory GABA [</w:t>
      </w:r>
      <w:r>
        <w:rPr>
          <w:b/>
        </w:rPr>
        <w:t>GAH</w:t>
      </w:r>
      <w:r>
        <w:t>-bah]..., among others.</w:t>
      </w:r>
    </w:p>
    <w:p w14:paraId="0000000F" w14:textId="77777777" w:rsidR="00046638" w:rsidRDefault="00A03D8B">
      <w:pPr>
        <w:numPr>
          <w:ilvl w:val="0"/>
          <w:numId w:val="1"/>
        </w:numPr>
      </w:pPr>
      <w:r>
        <w:t>When the action potential reaches the presyn</w:t>
      </w:r>
      <w:r>
        <w:t>aptic terminal, voltage-gated calcium channels on the presynaptic membrane open. Calcium rushes into the cell, which triggers the fusion of vesicles with the membrane and the release of neurotransmitters into the synaptic cleft. These are then able to bind</w:t>
      </w:r>
      <w:r>
        <w:t xml:space="preserve"> to receptors on the postsynaptic cell.</w:t>
      </w:r>
    </w:p>
    <w:p w14:paraId="00000010" w14:textId="77777777" w:rsidR="00046638" w:rsidRDefault="00A03D8B">
      <w:pPr>
        <w:numPr>
          <w:ilvl w:val="0"/>
          <w:numId w:val="1"/>
        </w:numPr>
      </w:pPr>
      <w:r>
        <w:t xml:space="preserve">The binding of neurotransmitters to receptors may result in an increased or decreased postsynaptic membrane potential, changing the likelihood of an action potential initiating in the postsynaptic cell. </w:t>
      </w:r>
    </w:p>
    <w:p w14:paraId="00000011" w14:textId="77777777" w:rsidR="00046638" w:rsidRDefault="00A03D8B">
      <w:pPr>
        <w:numPr>
          <w:ilvl w:val="0"/>
          <w:numId w:val="1"/>
        </w:numPr>
      </w:pPr>
      <w:r>
        <w:t xml:space="preserve">Neurons can </w:t>
      </w:r>
      <w:r>
        <w:t xml:space="preserve">have thousands of synapses and receive information from many cells. These signals </w:t>
      </w:r>
      <w:proofErr w:type="gramStart"/>
      <w:r>
        <w:t>are combined</w:t>
      </w:r>
      <w:proofErr w:type="gramEnd"/>
      <w:r>
        <w:t xml:space="preserve"> in the soma of the postsynaptic neuron, where the cell determines whether or not to pass the message forward.</w:t>
      </w:r>
    </w:p>
    <w:p w14:paraId="00000012" w14:textId="77777777" w:rsidR="00046638" w:rsidRDefault="00A03D8B">
      <w:pPr>
        <w:numPr>
          <w:ilvl w:val="0"/>
          <w:numId w:val="1"/>
        </w:numPr>
      </w:pPr>
      <w:r>
        <w:t>After briefly binding to postsynaptic receptors, ne</w:t>
      </w:r>
      <w:r>
        <w:t xml:space="preserve">urotransmitters may diffuse away..., </w:t>
      </w:r>
      <w:proofErr w:type="gramStart"/>
      <w:r>
        <w:t>be degraded</w:t>
      </w:r>
      <w:proofErr w:type="gramEnd"/>
      <w:r>
        <w:t xml:space="preserve">..., or recycled. Reuptake proteins on the presynaptic cell are often responsible for recycling neurotransmitters. </w:t>
      </w:r>
    </w:p>
    <w:p w14:paraId="00000013" w14:textId="77777777" w:rsidR="00046638" w:rsidRDefault="00A03D8B">
      <w:pPr>
        <w:numPr>
          <w:ilvl w:val="0"/>
          <w:numId w:val="1"/>
        </w:numPr>
        <w:spacing w:after="440"/>
      </w:pPr>
      <w:r>
        <w:lastRenderedPageBreak/>
        <w:t>The release and binding of neurotransmitters across synapses allow the electrical signals of</w:t>
      </w:r>
      <w:r>
        <w:t xml:space="preserve"> action potentials to </w:t>
      </w:r>
      <w:proofErr w:type="gramStart"/>
      <w:r>
        <w:t>be communicated</w:t>
      </w:r>
      <w:proofErr w:type="gramEnd"/>
      <w:r>
        <w:t xml:space="preserve"> to adjacent neurons. This multi-step process is critical to neuron function. </w:t>
      </w:r>
    </w:p>
    <w:p w14:paraId="00000014" w14:textId="77777777" w:rsidR="00046638" w:rsidRDefault="00A03D8B">
      <w:pPr>
        <w:rPr>
          <w:b/>
        </w:rPr>
      </w:pPr>
      <w:r>
        <w:rPr>
          <w:b/>
        </w:rPr>
        <w:t>References used:</w:t>
      </w:r>
    </w:p>
    <w:p w14:paraId="00000015" w14:textId="77777777" w:rsidR="00046638" w:rsidRDefault="00A03D8B">
      <w:pPr>
        <w:rPr>
          <w:color w:val="333333"/>
        </w:rPr>
      </w:pPr>
      <w:r>
        <w:rPr>
          <w:rFonts w:ascii="Times New Roman" w:eastAsia="Times New Roman" w:hAnsi="Times New Roman" w:cs="Times New Roman"/>
          <w:color w:val="333333"/>
          <w:sz w:val="21"/>
          <w:szCs w:val="21"/>
        </w:rPr>
        <w:t xml:space="preserve">1.      </w:t>
      </w:r>
      <w:r>
        <w:rPr>
          <w:color w:val="333333"/>
        </w:rPr>
        <w:t>OpenStax Biology 2nd Edition, Biology 2e. OpenStax CNX. Apr 8, 2019</w:t>
      </w:r>
      <w:hyperlink r:id="rId5">
        <w:r>
          <w:rPr>
            <w:color w:val="333333"/>
          </w:rPr>
          <w:t xml:space="preserve"> </w:t>
        </w:r>
      </w:hyperlink>
      <w:hyperlink r:id="rId6">
        <w:r>
          <w:rPr>
            <w:color w:val="1155CC"/>
            <w:u w:val="single"/>
          </w:rPr>
          <w:t>http://cnx.org/contents/8d50a0af-948b-4204-a71d-4826cba765b8@15.22</w:t>
        </w:r>
      </w:hyperlink>
      <w:r>
        <w:rPr>
          <w:color w:val="333333"/>
        </w:rPr>
        <w:t>.</w:t>
      </w:r>
    </w:p>
    <w:p w14:paraId="00000016" w14:textId="77777777" w:rsidR="00046638" w:rsidRDefault="00A03D8B">
      <w:pPr>
        <w:rPr>
          <w:color w:val="333333"/>
        </w:rPr>
      </w:pPr>
      <w:r>
        <w:rPr>
          <w:rFonts w:ascii="Times New Roman" w:eastAsia="Times New Roman" w:hAnsi="Times New Roman" w:cs="Times New Roman"/>
          <w:color w:val="333333"/>
          <w:sz w:val="21"/>
          <w:szCs w:val="21"/>
        </w:rPr>
        <w:t xml:space="preserve">2.      </w:t>
      </w:r>
      <w:proofErr w:type="spellStart"/>
      <w:r>
        <w:rPr>
          <w:color w:val="333333"/>
        </w:rPr>
        <w:t>Urry</w:t>
      </w:r>
      <w:proofErr w:type="spellEnd"/>
      <w:r>
        <w:rPr>
          <w:color w:val="333333"/>
        </w:rPr>
        <w:t xml:space="preserve">, Lisa A et al., </w:t>
      </w:r>
      <w:r>
        <w:rPr>
          <w:i/>
          <w:color w:val="333333"/>
        </w:rPr>
        <w:t xml:space="preserve">Campbell Biology </w:t>
      </w:r>
      <w:r>
        <w:rPr>
          <w:color w:val="333333"/>
        </w:rPr>
        <w:t>Pearson, Chapter 48.4.</w:t>
      </w:r>
    </w:p>
    <w:p w14:paraId="00000017" w14:textId="77777777" w:rsidR="00046638" w:rsidRDefault="00046638"/>
    <w:sectPr w:rsidR="0004663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7B0A7A"/>
    <w:multiLevelType w:val="multilevel"/>
    <w:tmpl w:val="4864B6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7E7B75E8"/>
    <w:multiLevelType w:val="multilevel"/>
    <w:tmpl w:val="0D0A89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638"/>
    <w:rsid w:val="00046638"/>
    <w:rsid w:val="00A0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D6E5ADC-0F1E-C84A-95AE-2A05F5DA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b/>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03D8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3D8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nx.org/contents/8d50a0af-948b-4204-a71d-4826cba765b8@15.22" TargetMode="External"/><Relationship Id="rId5" Type="http://schemas.openxmlformats.org/officeDocument/2006/relationships/hyperlink" Target="http://cnx.org/contents/8d50a0af-948b-4204-a71d-4826cba765b8@15.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477</Words>
  <Characters>2725</Characters>
  <Application>Microsoft Office Word</Application>
  <DocSecurity>0</DocSecurity>
  <Lines>22</Lines>
  <Paragraphs>6</Paragraphs>
  <ScaleCrop>false</ScaleCrop>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Rodrigo Garcia</cp:lastModifiedBy>
  <cp:revision>2</cp:revision>
  <dcterms:created xsi:type="dcterms:W3CDTF">2019-06-03T13:25:00Z</dcterms:created>
  <dcterms:modified xsi:type="dcterms:W3CDTF">2019-06-03T13:28:00Z</dcterms:modified>
</cp:coreProperties>
</file>