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2D585F" w:rsidRDefault="002D585F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7777777" w:rsidR="002D585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Submission ID #: </w:t>
      </w:r>
      <w:r>
        <w:t>74248</w:t>
      </w:r>
    </w:p>
    <w:p w14:paraId="2F6924E5" w14:textId="77777777" w:rsidR="002D585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Scriptwriter Name: </w:t>
      </w:r>
      <w:r>
        <w:rPr>
          <w:rFonts w:eastAsia="Times New Roman" w:cstheme="minorHAnsi"/>
          <w:bCs/>
        </w:rPr>
        <w:t>Vipasha Sharma</w:t>
      </w:r>
    </w:p>
    <w:p w14:paraId="6FB9233B" w14:textId="10A43E9C" w:rsidR="002D585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172ECA" w:rsidRPr="0075778D">
          <w:rPr>
            <w:rStyle w:val="Hyperlink"/>
            <w:rFonts w:eastAsia="Times New Roman" w:cstheme="minorHAnsi"/>
            <w:b/>
          </w:rPr>
          <w:t>https://review.jove.com/account/file-uploader?src=22645688</w:t>
        </w:r>
      </w:hyperlink>
      <w:r w:rsidR="00172ECA">
        <w:rPr>
          <w:rFonts w:eastAsia="Times New Roman" w:cstheme="minorHAnsi"/>
          <w:b/>
        </w:rPr>
        <w:t xml:space="preserve"> </w:t>
      </w:r>
    </w:p>
    <w:p w14:paraId="2C89778F" w14:textId="77777777" w:rsidR="002D585F" w:rsidRDefault="002D585F">
      <w:pPr>
        <w:outlineLvl w:val="0"/>
        <w:rPr>
          <w:rFonts w:eastAsia="Times New Roman" w:cstheme="minorHAnsi"/>
          <w:b/>
        </w:rPr>
      </w:pPr>
    </w:p>
    <w:p w14:paraId="30BC7CCC" w14:textId="77777777" w:rsidR="002D585F" w:rsidRDefault="00000000">
      <w:pPr>
        <w:jc w:val="both"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Fonts w:eastAsia="Times New Roman" w:cstheme="minorHAnsi"/>
          <w:b/>
          <w:bCs/>
          <w:iCs w:val="0"/>
          <w:color w:val="auto"/>
          <w:sz w:val="32"/>
          <w:szCs w:val="32"/>
        </w:rPr>
        <w:t>Clinical Application of Three-dimensional Laparoscopic Artery-first Pancreaticoduodenectomy in Treating Pancreatic Head Malignant Tumors</w:t>
      </w:r>
    </w:p>
    <w:p w14:paraId="4A0C5B67" w14:textId="77777777" w:rsidR="002D585F" w:rsidRDefault="002D585F">
      <w:pPr>
        <w:outlineLvl w:val="0"/>
        <w:rPr>
          <w:rFonts w:eastAsia="Times New Roman" w:cstheme="minorHAnsi"/>
          <w:b/>
        </w:rPr>
      </w:pPr>
    </w:p>
    <w:p w14:paraId="1E30A820" w14:textId="77777777" w:rsidR="002D585F" w:rsidRDefault="002D585F">
      <w:pPr>
        <w:outlineLvl w:val="0"/>
        <w:rPr>
          <w:rFonts w:eastAsia="Times New Roman" w:cstheme="minorHAnsi"/>
          <w:b/>
        </w:rPr>
      </w:pPr>
    </w:p>
    <w:p w14:paraId="571B4839" w14:textId="77777777" w:rsidR="002D585F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3BA7E27" w14:textId="77777777" w:rsidR="002D585F" w:rsidRDefault="002D585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DD299FD" w14:textId="77777777" w:rsidR="003C6A74" w:rsidRDefault="00000000">
      <w:pPr>
        <w:outlineLvl w:val="0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>Zhongnan Chen¹, Yan Zhang¹</w:t>
      </w:r>
    </w:p>
    <w:p w14:paraId="3D9A26BC" w14:textId="589601DE" w:rsidR="002D585F" w:rsidRDefault="00000000">
      <w:pPr>
        <w:outlineLvl w:val="0"/>
        <w:rPr>
          <w:rFonts w:eastAsia="Times New Roman" w:cstheme="minorHAnsi"/>
          <w:b/>
          <w:bCs/>
          <w:sz w:val="32"/>
          <w:szCs w:val="32"/>
        </w:rPr>
      </w:pPr>
      <w:r>
        <w:rPr>
          <w:b/>
          <w:bCs/>
          <w:sz w:val="28"/>
          <w:szCs w:val="26"/>
        </w:rPr>
        <w:br/>
      </w:r>
      <w:r w:rsidRPr="003C6A74">
        <w:rPr>
          <w:sz w:val="28"/>
          <w:szCs w:val="26"/>
        </w:rPr>
        <w:t>¹Department of Hepatobiliary and Pancreatic Surgery, Dong’e County People’s Hospital</w:t>
      </w:r>
    </w:p>
    <w:p w14:paraId="33CD999C" w14:textId="77777777" w:rsidR="002D585F" w:rsidRDefault="002D585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2D585F" w:rsidRDefault="002D585F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2D585F" w:rsidRDefault="002D585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2D585F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6255B667" w14:textId="77777777" w:rsidR="002D585F" w:rsidRDefault="002D585F">
      <w:pPr>
        <w:outlineLvl w:val="0"/>
        <w:rPr>
          <w:rFonts w:eastAsia="Times New Roman" w:cstheme="minorHAnsi"/>
          <w:b/>
        </w:rPr>
      </w:pPr>
    </w:p>
    <w:p w14:paraId="5196A52A" w14:textId="77777777" w:rsidR="002D585F" w:rsidRDefault="00000000">
      <w:pPr>
        <w:outlineLvl w:val="0"/>
        <w:rPr>
          <w:rFonts w:eastAsia="Times New Roman" w:cstheme="minorHAnsi"/>
        </w:rPr>
      </w:pPr>
      <w:bookmarkStart w:id="0" w:name="_Hlk25233958"/>
      <w:r>
        <w:t xml:space="preserve">Zhongnan Chen              </w:t>
      </w:r>
      <w:r>
        <w:tab/>
      </w:r>
      <w:hyperlink r:id="rId8" w:history="1">
        <w:r w:rsidR="002D585F">
          <w:rPr>
            <w:rStyle w:val="Hyperlink"/>
          </w:rPr>
          <w:t>romapiero2000@126.com</w:t>
        </w:r>
      </w:hyperlink>
      <w:r>
        <w:t xml:space="preserve"> </w:t>
      </w:r>
    </w:p>
    <w:p w14:paraId="70FFA58B" w14:textId="77777777" w:rsidR="002D585F" w:rsidRDefault="002D585F">
      <w:pPr>
        <w:outlineLvl w:val="0"/>
        <w:rPr>
          <w:rFonts w:eastAsia="Times New Roman" w:cstheme="minorHAnsi"/>
        </w:rPr>
      </w:pPr>
    </w:p>
    <w:p w14:paraId="1B4B2D7A" w14:textId="77777777" w:rsidR="002D585F" w:rsidRDefault="002D585F">
      <w:pPr>
        <w:outlineLvl w:val="0"/>
        <w:rPr>
          <w:rFonts w:eastAsia="Times New Roman" w:cstheme="minorHAnsi"/>
        </w:rPr>
      </w:pPr>
    </w:p>
    <w:bookmarkEnd w:id="0"/>
    <w:p w14:paraId="055B8CA7" w14:textId="77777777" w:rsidR="002D585F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p w14:paraId="12916965" w14:textId="77777777" w:rsidR="002D585F" w:rsidRDefault="002D585F">
      <w:pPr>
        <w:outlineLvl w:val="0"/>
        <w:rPr>
          <w:rFonts w:cstheme="minorHAnsi"/>
          <w:b/>
          <w:sz w:val="22"/>
          <w:szCs w:val="22"/>
        </w:rPr>
      </w:pPr>
    </w:p>
    <w:p w14:paraId="0E226CB7" w14:textId="77777777" w:rsidR="002D585F" w:rsidRDefault="002D585F">
      <w:pPr>
        <w:rPr>
          <w:rFonts w:eastAsia="SimSun"/>
          <w:lang w:eastAsia="zh-CN"/>
        </w:rPr>
      </w:pPr>
      <w:hyperlink r:id="rId9" w:history="1">
        <w:r>
          <w:rPr>
            <w:rStyle w:val="Hyperlink"/>
            <w:rFonts w:eastAsia="SimSun"/>
            <w:lang w:eastAsia="zh-CN"/>
          </w:rPr>
          <w:t>zone9999</w:t>
        </w:r>
        <w:r>
          <w:rPr>
            <w:rStyle w:val="Hyperlink"/>
          </w:rPr>
          <w:t>@</w:t>
        </w:r>
        <w:r>
          <w:rPr>
            <w:rStyle w:val="Hyperlink"/>
            <w:rFonts w:eastAsia="SimSun"/>
            <w:lang w:eastAsia="zh-CN"/>
          </w:rPr>
          <w:t>163.com</w:t>
        </w:r>
      </w:hyperlink>
      <w:r>
        <w:rPr>
          <w:rFonts w:eastAsia="SimSun"/>
          <w:lang w:eastAsia="zh-CN"/>
        </w:rPr>
        <w:t xml:space="preserve"> </w:t>
      </w:r>
    </w:p>
    <w:p w14:paraId="6F84F159" w14:textId="77777777" w:rsidR="002D585F" w:rsidRDefault="002D585F">
      <w:pPr>
        <w:outlineLvl w:val="0"/>
        <w:rPr>
          <w:rFonts w:cstheme="minorHAnsi"/>
          <w:b/>
          <w:sz w:val="22"/>
          <w:szCs w:val="22"/>
        </w:rPr>
      </w:pPr>
      <w:hyperlink r:id="rId10" w:history="1">
        <w:r>
          <w:rPr>
            <w:rStyle w:val="Hyperlink"/>
          </w:rPr>
          <w:t>romapiero2000@126.com</w:t>
        </w:r>
      </w:hyperlink>
      <w:r>
        <w:t xml:space="preserve"> </w:t>
      </w:r>
    </w:p>
    <w:p w14:paraId="5A2BE33C" w14:textId="77777777" w:rsidR="002D585F" w:rsidRDefault="002D585F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2D585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br w:type="page"/>
      </w:r>
    </w:p>
    <w:p w14:paraId="1667ADCD" w14:textId="77777777" w:rsidR="002D585F" w:rsidRDefault="00000000">
      <w:pPr>
        <w:pStyle w:val="Heading2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77777777" w:rsidR="002D585F" w:rsidRDefault="00000000">
      <w:pPr>
        <w:spacing w:before="120"/>
        <w:rPr>
          <w:rFonts w:ascii="Calibri" w:hAnsi="Calibri" w:cs="Calibri"/>
          <w:bCs/>
        </w:rPr>
      </w:pPr>
      <w:r>
        <w:rPr>
          <w:rFonts w:eastAsia="Times New Roman" w:cstheme="minorHAnsi"/>
          <w:b/>
        </w:rPr>
        <w:t xml:space="preserve">1. </w:t>
      </w:r>
      <w:r>
        <w:rPr>
          <w:rFonts w:ascii="Calibri" w:hAnsi="Calibri" w:cs="Calibri"/>
          <w:bCs/>
        </w:rPr>
        <w:t xml:space="preserve">We have marked your project as author-provided footage, meaning you film the video yourself and provide JoVE with the footage to edit. JoVE will not send the videographer. Please confirm that this is correct. </w:t>
      </w:r>
    </w:p>
    <w:p w14:paraId="3BC9861F" w14:textId="731BF49B" w:rsidR="002D585F" w:rsidRDefault="00000000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3C6A74">
            <w:rPr>
              <w:rFonts w:ascii="Arial" w:hAnsi="Arial" w:cs="Arial"/>
            </w:rPr>
            <w:t>√</w:t>
          </w:r>
        </w:sdtContent>
      </w:sdt>
      <w:r>
        <w:rPr>
          <w:rFonts w:cstheme="minorHAnsi"/>
        </w:rPr>
        <w:t xml:space="preserve"> Correct </w:t>
      </w:r>
    </w:p>
    <w:p w14:paraId="4645B28C" w14:textId="77777777" w:rsidR="002D585F" w:rsidRDefault="002D585F">
      <w:pPr>
        <w:spacing w:before="120"/>
        <w:rPr>
          <w:rFonts w:ascii="Times" w:hAnsi="Times" w:cs="Times"/>
        </w:rPr>
      </w:pPr>
    </w:p>
    <w:p w14:paraId="30424AD9" w14:textId="77777777" w:rsidR="002D585F" w:rsidRDefault="00000000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 xml:space="preserve">Interview statements: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75687F63" w14:textId="77777777" w:rsidR="002D585F" w:rsidRDefault="002D585F">
      <w:pPr>
        <w:ind w:firstLine="720"/>
        <w:rPr>
          <w:rFonts w:eastAsia="Times New Roman" w:cs="Calibri"/>
          <w:color w:val="222222"/>
        </w:rPr>
      </w:pPr>
    </w:p>
    <w:p w14:paraId="44EBF3D9" w14:textId="78F1E5D1" w:rsidR="002D585F" w:rsidRDefault="00000000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6A74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>
        <w:rPr>
          <w:rFonts w:eastAsia="Times New Roman" w:cs="Calibri"/>
          <w:color w:val="222222"/>
        </w:rPr>
        <w:t xml:space="preserve"> Interview Statements are read by JoVE’s voiceover talent. </w:t>
      </w:r>
    </w:p>
    <w:p w14:paraId="2AF6A17A" w14:textId="77777777" w:rsidR="002D585F" w:rsidRDefault="002D585F">
      <w:pPr>
        <w:spacing w:before="120"/>
        <w:rPr>
          <w:rFonts w:eastAsia="Times New Roman" w:cstheme="minorHAnsi"/>
          <w:b/>
        </w:rPr>
      </w:pPr>
    </w:p>
    <w:p w14:paraId="1C68C2BA" w14:textId="77777777" w:rsidR="002D585F" w:rsidRDefault="002D585F">
      <w:pPr>
        <w:spacing w:before="120"/>
        <w:rPr>
          <w:rFonts w:eastAsia="Times New Roman" w:cstheme="minorHAnsi"/>
          <w:b/>
        </w:rPr>
      </w:pPr>
    </w:p>
    <w:p w14:paraId="603B59C8" w14:textId="5AF0B75D" w:rsidR="002D585F" w:rsidRDefault="00000000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3. Proposed interview filming date:</w:t>
      </w:r>
      <w:r>
        <w:rPr>
          <w:rFonts w:ascii="Calibri" w:hAnsi="Calibri" w:cs="Calibri"/>
          <w:color w:val="222222"/>
        </w:rPr>
        <w:t xml:space="preserve"> Please indicate the </w:t>
      </w:r>
      <w:r>
        <w:rPr>
          <w:rFonts w:ascii="Calibri" w:hAnsi="Calibri" w:cs="Calibri"/>
          <w:color w:val="222222"/>
          <w:u w:val="single"/>
        </w:rPr>
        <w:t xml:space="preserve">proposed date that your group will </w:t>
      </w:r>
      <w:r>
        <w:rPr>
          <w:rFonts w:ascii="Calibri" w:hAnsi="Calibri" w:cs="Calibri"/>
          <w:b/>
          <w:bCs/>
          <w:color w:val="222222"/>
          <w:u w:val="single"/>
        </w:rPr>
        <w:t>self-film</w:t>
      </w:r>
      <w:r>
        <w:rPr>
          <w:rFonts w:ascii="Calibri" w:hAnsi="Calibri" w:cs="Calibri"/>
          <w:color w:val="222222"/>
        </w:rPr>
        <w:t xml:space="preserve"> interviews: </w:t>
      </w:r>
      <w:r w:rsidR="003C6A74">
        <w:rPr>
          <w:rFonts w:ascii="Calibri" w:hAnsi="Calibri" w:cs="Calibri"/>
          <w:color w:val="222222"/>
        </w:rPr>
        <w:t>The author has</w:t>
      </w:r>
      <w:r w:rsidR="003C6A74" w:rsidRPr="003C6A74">
        <w:rPr>
          <w:rFonts w:ascii="Calibri" w:hAnsi="Calibri" w:cs="Calibri"/>
          <w:color w:val="222222"/>
        </w:rPr>
        <w:t xml:space="preserve"> chosen JoVE’s voiceover Talent</w:t>
      </w:r>
    </w:p>
    <w:p w14:paraId="12FBC75A" w14:textId="77777777" w:rsidR="002D585F" w:rsidRDefault="002D585F">
      <w:pPr>
        <w:rPr>
          <w:rFonts w:ascii="Calibri" w:hAnsi="Calibri" w:cs="Calibri"/>
          <w:b/>
          <w:bCs/>
          <w:color w:val="222222"/>
        </w:rPr>
      </w:pPr>
    </w:p>
    <w:p w14:paraId="685E1DF4" w14:textId="77777777" w:rsidR="002D585F" w:rsidRDefault="002D585F">
      <w:pPr>
        <w:rPr>
          <w:rFonts w:cstheme="minorHAnsi"/>
          <w:b/>
          <w:sz w:val="22"/>
          <w:szCs w:val="22"/>
        </w:rPr>
      </w:pPr>
    </w:p>
    <w:p w14:paraId="67386C83" w14:textId="77777777" w:rsidR="002D585F" w:rsidRDefault="002D585F">
      <w:pPr>
        <w:rPr>
          <w:rFonts w:cstheme="minorHAnsi"/>
          <w:b/>
          <w:sz w:val="22"/>
          <w:szCs w:val="22"/>
        </w:rPr>
      </w:pPr>
    </w:p>
    <w:p w14:paraId="7AA7BBC5" w14:textId="77777777" w:rsidR="002D585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2D585F" w:rsidRDefault="002D585F">
      <w:pPr>
        <w:rPr>
          <w:rFonts w:cstheme="minorHAnsi"/>
          <w:b/>
          <w:sz w:val="22"/>
          <w:szCs w:val="22"/>
        </w:rPr>
      </w:pPr>
    </w:p>
    <w:p w14:paraId="72F5C5E6" w14:textId="77777777" w:rsidR="002D585F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16</w:t>
      </w:r>
    </w:p>
    <w:p w14:paraId="5AAC9C6C" w14:textId="496E37DD" w:rsidR="002D585F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4</w:t>
      </w:r>
      <w:r w:rsidR="00FE290E">
        <w:rPr>
          <w:rFonts w:cstheme="minorHAnsi"/>
          <w:bCs/>
          <w:sz w:val="22"/>
          <w:szCs w:val="22"/>
        </w:rPr>
        <w:t>6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C16C00A" w14:textId="77777777" w:rsidR="002D585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Interviews </w:t>
      </w:r>
    </w:p>
    <w:p w14:paraId="7E8076BA" w14:textId="77777777" w:rsidR="002D585F" w:rsidRDefault="002D585F">
      <w:pPr>
        <w:rPr>
          <w:rFonts w:cstheme="minorHAnsi"/>
          <w:b/>
        </w:rPr>
      </w:pPr>
    </w:p>
    <w:p w14:paraId="03CD18A5" w14:textId="77777777" w:rsidR="002D585F" w:rsidRDefault="002D585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2D585F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2D585F" w:rsidRDefault="002D585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2D585F" w:rsidRDefault="00000000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3311DD7" w14:textId="77777777" w:rsidR="00F644CE" w:rsidRDefault="00F644CE" w:rsidP="00F644CE">
      <w:pPr>
        <w:jc w:val="both"/>
        <w:rPr>
          <w:rFonts w:cstheme="minorHAnsi"/>
          <w:b/>
          <w:bCs/>
          <w:color w:val="auto"/>
          <w:shd w:val="clear" w:color="auto" w:fill="FFFFFF"/>
        </w:rPr>
      </w:pPr>
      <w:r w:rsidRPr="0011514E">
        <w:rPr>
          <w:rFonts w:cstheme="minorHAnsi"/>
          <w:b/>
          <w:bCs/>
          <w:color w:val="auto"/>
          <w:highlight w:val="green"/>
          <w:shd w:val="clear" w:color="auto" w:fill="FFFFFF"/>
        </w:rPr>
        <w:t>NOTE to VO: Please record the introductory and conclusion interview statements.</w:t>
      </w:r>
    </w:p>
    <w:p w14:paraId="2B0B4F23" w14:textId="77777777" w:rsidR="00F644CE" w:rsidRDefault="00F644CE" w:rsidP="00F644CE">
      <w:pPr>
        <w:jc w:val="both"/>
        <w:rPr>
          <w:rFonts w:cstheme="minorHAnsi"/>
          <w:b/>
          <w:bCs/>
          <w:color w:val="auto"/>
          <w:shd w:val="clear" w:color="auto" w:fill="FFFFFF"/>
        </w:rPr>
      </w:pPr>
    </w:p>
    <w:p w14:paraId="723D2E94" w14:textId="77777777" w:rsidR="002D585F" w:rsidRDefault="00000000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3030C819" w14:textId="7E5FA220" w:rsidR="002D585F" w:rsidRPr="00540CC3" w:rsidRDefault="00240828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AD7CF2">
        <w:rPr>
          <w:rFonts w:ascii="Calibri" w:hAnsi="Calibri" w:cs="Calibri"/>
        </w:rPr>
        <w:t xml:space="preserve">This research focuses on applying the artery-first approach in 3D laparoscopic pancreaticoduodenectomy </w:t>
      </w:r>
      <w:r w:rsidRPr="00AD7CF2">
        <w:rPr>
          <w:rFonts w:ascii="Calibri" w:eastAsia="SimSun" w:hAnsi="Calibri" w:cs="Calibri"/>
        </w:rPr>
        <w:t>for safer resection of pancreatic head cancer</w:t>
      </w:r>
      <w:r w:rsidRPr="00AD7CF2">
        <w:rPr>
          <w:rFonts w:ascii="Calibri" w:hAnsi="Calibri" w:cs="Calibri"/>
        </w:rPr>
        <w:t>.</w:t>
      </w:r>
    </w:p>
    <w:p w14:paraId="63F97861" w14:textId="6C2D6947" w:rsidR="00540CC3" w:rsidRPr="00AD7CF2" w:rsidRDefault="00540CC3" w:rsidP="00540CC3">
      <w:pPr>
        <w:pStyle w:val="ListParagraph"/>
        <w:numPr>
          <w:ilvl w:val="2"/>
          <w:numId w:val="2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</w:t>
      </w:r>
      <w:r w:rsidRPr="00540CC3">
        <w:rPr>
          <w:rFonts w:cstheme="minorHAnsi"/>
          <w:bCs/>
          <w:i/>
          <w:color w:val="0000FF"/>
        </w:rPr>
        <w:t>2.4.3</w:t>
      </w:r>
    </w:p>
    <w:p w14:paraId="11E69876" w14:textId="77777777" w:rsidR="002D585F" w:rsidRDefault="002D585F">
      <w:pPr>
        <w:ind w:firstLineChars="400" w:firstLine="960"/>
        <w:rPr>
          <w:rFonts w:ascii="SimSun" w:eastAsia="SimSun" w:hAnsi="SimSun" w:cs="SimSun"/>
          <w:lang w:eastAsia="zh-CN"/>
        </w:rPr>
      </w:pPr>
    </w:p>
    <w:p w14:paraId="743EA322" w14:textId="77777777" w:rsidR="002D585F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22054DE8" w14:textId="43CCC22D" w:rsidR="002D585F" w:rsidRPr="00540CC3" w:rsidRDefault="00AD7CF2" w:rsidP="00AD7CF2">
      <w:pPr>
        <w:pStyle w:val="ListParagraph"/>
        <w:numPr>
          <w:ilvl w:val="1"/>
          <w:numId w:val="2"/>
        </w:numPr>
        <w:spacing w:before="120" w:after="240"/>
        <w:contextualSpacing w:val="0"/>
        <w:jc w:val="both"/>
        <w:rPr>
          <w:rFonts w:ascii="Calibri" w:eastAsia="Times New Roman" w:hAnsi="Calibri" w:cs="Calibri"/>
        </w:rPr>
      </w:pPr>
      <w:r w:rsidRPr="00AD7CF2">
        <w:rPr>
          <w:rFonts w:ascii="Calibri" w:eastAsia="SimSun" w:hAnsi="Calibri" w:cs="Calibri"/>
        </w:rPr>
        <w:t>Conventional pancreaticoduodenectomy carries a risk of uncontrolled bleeding, while the artery-first approach secures the superior mesenteric artery early to improve surgical safety.</w:t>
      </w:r>
    </w:p>
    <w:p w14:paraId="286F52BB" w14:textId="2305656F" w:rsidR="00540CC3" w:rsidRPr="00AD7CF2" w:rsidRDefault="00540CC3" w:rsidP="00540CC3">
      <w:pPr>
        <w:pStyle w:val="ListParagraph"/>
        <w:numPr>
          <w:ilvl w:val="2"/>
          <w:numId w:val="2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</w:t>
      </w:r>
      <w:r w:rsidR="0043390F">
        <w:rPr>
          <w:rFonts w:cstheme="minorHAnsi"/>
          <w:bCs/>
          <w:i/>
          <w:color w:val="0000FF"/>
        </w:rPr>
        <w:t>5.1.2</w:t>
      </w:r>
    </w:p>
    <w:p w14:paraId="06303ECF" w14:textId="77777777" w:rsidR="002D585F" w:rsidRDefault="002D585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2D585F" w:rsidRDefault="00000000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2D585F" w:rsidRDefault="00000000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>
        <w:t>What does this protocol allow researchers to study or measure?</w:t>
      </w:r>
    </w:p>
    <w:p w14:paraId="005EECA0" w14:textId="77777777" w:rsidR="002D585F" w:rsidRDefault="002D585F">
      <w:pPr>
        <w:pStyle w:val="ListParagraph"/>
        <w:numPr>
          <w:ilvl w:val="0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2D585F" w:rsidRDefault="002D585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2D585F" w:rsidRDefault="002D585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2D585F" w:rsidRDefault="002D585F">
      <w:pPr>
        <w:pStyle w:val="ListParagraph"/>
        <w:numPr>
          <w:ilvl w:val="1"/>
          <w:numId w:val="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40DED6B0" w:rsidR="002D585F" w:rsidRPr="00540CC3" w:rsidRDefault="00AD7CF2" w:rsidP="00AD7CF2">
      <w:pPr>
        <w:pStyle w:val="ListParagraph"/>
        <w:numPr>
          <w:ilvl w:val="1"/>
          <w:numId w:val="2"/>
        </w:numPr>
        <w:spacing w:before="120"/>
        <w:contextualSpacing w:val="0"/>
        <w:rPr>
          <w:rFonts w:ascii="Times New Roman" w:eastAsia="Times New Roman" w:hAnsi="Times New Roman" w:cs="Times New Roman"/>
        </w:rPr>
      </w:pPr>
      <w:r w:rsidRPr="00AD7CF2">
        <w:rPr>
          <w:rFonts w:ascii="Times New Roman" w:hAnsi="Times New Roman" w:cs="Times New Roman"/>
        </w:rPr>
        <w:t>This technique enables assessment of intraoperative blood loss, lymph node yield, complication rates, and oncological outcomes.</w:t>
      </w:r>
    </w:p>
    <w:p w14:paraId="4F9A60CA" w14:textId="382D4588" w:rsidR="00540CC3" w:rsidRPr="00AD7CF2" w:rsidRDefault="00540CC3" w:rsidP="00540CC3">
      <w:pPr>
        <w:pStyle w:val="ListParagraph"/>
        <w:numPr>
          <w:ilvl w:val="2"/>
          <w:numId w:val="2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</w:t>
      </w:r>
      <w:r w:rsidRPr="00540CC3">
        <w:rPr>
          <w:rFonts w:cstheme="minorHAnsi"/>
          <w:bCs/>
          <w:i/>
          <w:color w:val="0000FF"/>
        </w:rPr>
        <w:t>4.1.3 and 5.2.3</w:t>
      </w:r>
    </w:p>
    <w:p w14:paraId="3FE243E8" w14:textId="77777777" w:rsidR="002D585F" w:rsidRDefault="002D585F"/>
    <w:p w14:paraId="66540321" w14:textId="77777777" w:rsidR="002D585F" w:rsidRDefault="00000000">
      <w:r>
        <w:t>Describe the most important consideration or challenge when performing this protocol.</w:t>
      </w:r>
    </w:p>
    <w:p w14:paraId="4008FFC0" w14:textId="2C4973A9" w:rsidR="002D585F" w:rsidRPr="00540CC3" w:rsidRDefault="00AD7CF2" w:rsidP="00AD7CF2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r w:rsidRPr="00AD7CF2">
        <w:rPr>
          <w:rFonts w:ascii="Calibri" w:hAnsi="Calibri" w:cs="Calibri"/>
        </w:rPr>
        <w:t xml:space="preserve">Precise identification of the arterial anatomy and careful control of the </w:t>
      </w:r>
      <w:r w:rsidRPr="00AD7CF2">
        <w:rPr>
          <w:rFonts w:ascii="Calibri" w:eastAsia="SimSun" w:hAnsi="Calibri" w:cs="Calibri"/>
        </w:rPr>
        <w:t>superior mesenteric artery</w:t>
      </w:r>
      <w:r w:rsidRPr="00AD7CF2">
        <w:rPr>
          <w:rFonts w:ascii="Calibri" w:hAnsi="Calibri" w:cs="Calibri"/>
        </w:rPr>
        <w:t xml:space="preserve"> are critical considerations when performing this procedure.</w:t>
      </w:r>
    </w:p>
    <w:p w14:paraId="3A851CED" w14:textId="6CB160E5" w:rsidR="00540CC3" w:rsidRPr="00AD7CF2" w:rsidRDefault="00540CC3" w:rsidP="00540CC3">
      <w:pPr>
        <w:pStyle w:val="ListParagraph"/>
        <w:numPr>
          <w:ilvl w:val="2"/>
          <w:numId w:val="2"/>
        </w:numPr>
        <w:jc w:val="both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 xml:space="preserve">  </w:t>
      </w:r>
      <w:r w:rsidR="00145235">
        <w:rPr>
          <w:rFonts w:cstheme="minorHAnsi"/>
          <w:bCs/>
          <w:i/>
          <w:color w:val="0000FF"/>
        </w:rPr>
        <w:t>3.1.4</w:t>
      </w:r>
    </w:p>
    <w:p w14:paraId="34483EC5" w14:textId="77777777" w:rsidR="002D585F" w:rsidRDefault="002D585F">
      <w:pPr>
        <w:rPr>
          <w:rFonts w:eastAsia="Times New Roman" w:cstheme="minorHAnsi"/>
        </w:rPr>
      </w:pPr>
    </w:p>
    <w:p w14:paraId="529CD31F" w14:textId="77777777" w:rsidR="002D585F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5CCB2DE7" w14:textId="178B7B89" w:rsidR="004A30FF" w:rsidRPr="004A30FF" w:rsidRDefault="00AD7CF2" w:rsidP="004A30FF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4A30FF">
        <w:rPr>
          <w:rFonts w:cstheme="minorHAnsi"/>
        </w:rPr>
        <w:t xml:space="preserve">Following surgery, patients are monitored for bleeding, pancreatic fistula </w:t>
      </w:r>
      <w:r w:rsidR="004A30FF" w:rsidRPr="004A30FF">
        <w:t>by assessing ascitic amylase levels, and delayed gastric emptying.</w:t>
      </w:r>
    </w:p>
    <w:p w14:paraId="1E8E0901" w14:textId="5C3AF4B8" w:rsidR="00540CC3" w:rsidRPr="004A30FF" w:rsidRDefault="00540CC3" w:rsidP="00540CC3">
      <w:pPr>
        <w:pStyle w:val="ListParagraph"/>
        <w:numPr>
          <w:ilvl w:val="2"/>
          <w:numId w:val="2"/>
        </w:numPr>
        <w:spacing w:before="120"/>
        <w:contextualSpacing w:val="0"/>
        <w:jc w:val="both"/>
        <w:rPr>
          <w:rFonts w:eastAsia="Times New Roman" w:cstheme="minorHAnsi"/>
        </w:rPr>
      </w:pPr>
      <w:r w:rsidRPr="004A30FF">
        <w:rPr>
          <w:rFonts w:eastAsia="Times New Roman" w:cstheme="minorHAnsi"/>
        </w:rPr>
        <w:lastRenderedPageBreak/>
        <w:t xml:space="preserve">  </w:t>
      </w:r>
      <w:r w:rsidRPr="004A30FF">
        <w:rPr>
          <w:rFonts w:cstheme="minorHAnsi"/>
          <w:bCs/>
          <w:i/>
          <w:color w:val="0000FF"/>
        </w:rPr>
        <w:t>7.2.2</w:t>
      </w:r>
    </w:p>
    <w:p w14:paraId="1DDD8636" w14:textId="77777777" w:rsidR="002D585F" w:rsidRDefault="002D585F">
      <w:pPr>
        <w:rPr>
          <w:rFonts w:eastAsia="Times New Roman" w:cstheme="minorHAnsi"/>
          <w:b/>
          <w:bCs/>
        </w:rPr>
      </w:pPr>
    </w:p>
    <w:p w14:paraId="24747978" w14:textId="77777777" w:rsidR="003C6A74" w:rsidRDefault="003C6A74">
      <w:pPr>
        <w:spacing w:before="120"/>
        <w:rPr>
          <w:rFonts w:cstheme="minorHAnsi"/>
        </w:rPr>
      </w:pPr>
    </w:p>
    <w:p w14:paraId="1665FD06" w14:textId="77777777" w:rsidR="002D585F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Ethics Title Card</w:t>
      </w:r>
    </w:p>
    <w:p w14:paraId="66D538A0" w14:textId="77777777" w:rsidR="002D585F" w:rsidRDefault="00000000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eastAsia="SimSun"/>
          <w:lang w:eastAsia="zh-CN"/>
        </w:rPr>
        <w:t>Institutional Ethics Committee of Dong'e County People's Hospital.</w:t>
      </w:r>
      <w:r>
        <w:rPr>
          <w:rFonts w:cstheme="minorHAnsi"/>
        </w:rPr>
        <w:br w:type="page"/>
      </w:r>
    </w:p>
    <w:p w14:paraId="7D4C048D" w14:textId="77777777" w:rsidR="002D585F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 xml:space="preserve">Protocol  </w:t>
      </w:r>
    </w:p>
    <w:p w14:paraId="049B82AF" w14:textId="77777777" w:rsidR="002D585F" w:rsidRDefault="002D585F"/>
    <w:p w14:paraId="40D785B8" w14:textId="77777777" w:rsidR="002D585F" w:rsidRDefault="002D585F"/>
    <w:p w14:paraId="75DFC648" w14:textId="77777777" w:rsidR="002D585F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</w:rPr>
        <w:t>Initial Exposure and Infracolic Access</w:t>
      </w:r>
    </w:p>
    <w:p w14:paraId="753B71A2" w14:textId="04EE46FC" w:rsidR="002D585F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>
        <w:rPr>
          <w:rFonts w:ascii="Times New Roman" w:eastAsia="SimSun" w:hAnsi="Times New Roman" w:cs="Times New Roman"/>
        </w:rPr>
        <w:t>Zhongnan Chen</w:t>
      </w:r>
    </w:p>
    <w:p w14:paraId="4F7CE61A" w14:textId="77777777" w:rsidR="002D585F" w:rsidRDefault="002D585F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EC0EBF3" w14:textId="5B618E44" w:rsidR="002D585F" w:rsidRDefault="00F27606">
      <w:pPr>
        <w:pStyle w:val="ListParagraph"/>
        <w:numPr>
          <w:ilvl w:val="1"/>
          <w:numId w:val="2"/>
        </w:numPr>
        <w:spacing w:before="120"/>
        <w:contextualSpacing w:val="0"/>
        <w:jc w:val="both"/>
        <w:rPr>
          <w:rFonts w:ascii="Calibri" w:hAnsi="Calibri" w:cs="Calibri"/>
          <w:iCs w:val="0"/>
          <w:color w:val="7030A0"/>
          <w:lang w:val="en-GB" w:eastAsia="zh-CN"/>
        </w:rPr>
      </w:pPr>
      <w:r w:rsidRPr="00F27606">
        <w:rPr>
          <w:rFonts w:ascii="Calibri" w:hAnsi="Calibri" w:cs="Calibri"/>
          <w:color w:val="7030A0"/>
          <w:lang w:eastAsia="zh-CN"/>
        </w:rPr>
        <w:t>Begin by preparing the operative field and arranging the surgical instruments for the pancreaticoduodenectomy</w:t>
      </w:r>
      <w:r>
        <w:rPr>
          <w:rFonts w:ascii="Calibri" w:hAnsi="Calibri" w:cs="Calibri"/>
          <w:color w:val="7030A0"/>
          <w:lang w:eastAsia="zh-CN"/>
        </w:rPr>
        <w:t xml:space="preserve"> </w:t>
      </w:r>
      <w:r>
        <w:rPr>
          <w:rFonts w:ascii="Calibri" w:hAnsi="Calibri" w:cs="Calibri"/>
          <w:b/>
          <w:bCs/>
          <w:color w:val="7030A0"/>
          <w:lang w:eastAsia="zh-CN"/>
        </w:rPr>
        <w:t>[1].</w:t>
      </w:r>
      <w:r>
        <w:rPr>
          <w:rFonts w:ascii="Calibri" w:hAnsi="Calibri" w:cs="Calibri"/>
          <w:color w:val="7030A0"/>
          <w:lang w:eastAsia="zh-CN"/>
        </w:rPr>
        <w:t xml:space="preserve"> </w:t>
      </w:r>
      <w:r>
        <w:rPr>
          <w:rFonts w:ascii="Calibri" w:hAnsi="Calibri" w:cs="Calibri"/>
          <w:iCs w:val="0"/>
          <w:color w:val="7030A0"/>
          <w:lang w:val="en-GB" w:eastAsia="zh-CN"/>
        </w:rPr>
        <w:t xml:space="preserve">Open the gastrocolic ligament to enter the lesser sac </w:t>
      </w:r>
      <w:r>
        <w:rPr>
          <w:rFonts w:ascii="Calibri" w:hAnsi="Calibri" w:cs="Calibri"/>
          <w:b/>
          <w:bCs/>
          <w:iCs w:val="0"/>
          <w:color w:val="7030A0"/>
          <w:lang w:val="en-GB" w:eastAsia="zh-CN"/>
        </w:rPr>
        <w:t>[2].</w:t>
      </w:r>
      <w:r>
        <w:rPr>
          <w:rFonts w:ascii="Calibri" w:hAnsi="Calibri" w:cs="Calibri"/>
          <w:iCs w:val="0"/>
          <w:color w:val="7030A0"/>
          <w:lang w:val="en-GB" w:eastAsia="zh-CN"/>
        </w:rPr>
        <w:t xml:space="preserve"> Mobilize the inferior border of the pancreas and expose the anterior wall of the superior mesenteric vein, or SMV, </w:t>
      </w:r>
      <w:r>
        <w:rPr>
          <w:rFonts w:ascii="Calibri" w:hAnsi="Calibri" w:cs="Calibri"/>
          <w:i/>
          <w:color w:val="EE0000"/>
          <w:lang w:val="en-GB" w:eastAsia="zh-CN"/>
        </w:rPr>
        <w:t>(S-M-V)</w:t>
      </w:r>
      <w:r>
        <w:rPr>
          <w:rFonts w:ascii="Calibri" w:hAnsi="Calibri" w:cs="Calibri"/>
          <w:iCs w:val="0"/>
          <w:color w:val="7030A0"/>
          <w:lang w:val="en-GB" w:eastAsia="zh-CN"/>
        </w:rPr>
        <w:t xml:space="preserve"> </w:t>
      </w:r>
      <w:r>
        <w:rPr>
          <w:rFonts w:ascii="Calibri" w:hAnsi="Calibri" w:cs="Calibri"/>
          <w:b/>
          <w:bCs/>
          <w:iCs w:val="0"/>
          <w:color w:val="7030A0"/>
          <w:lang w:val="en-GB" w:eastAsia="zh-CN"/>
        </w:rPr>
        <w:t>[3].</w:t>
      </w:r>
      <w:r>
        <w:rPr>
          <w:rFonts w:ascii="Calibri" w:hAnsi="Calibri" w:cs="Calibri"/>
          <w:iCs w:val="0"/>
          <w:color w:val="7030A0"/>
          <w:lang w:val="en-GB" w:eastAsia="zh-CN"/>
        </w:rPr>
        <w:t xml:space="preserve"> </w:t>
      </w:r>
    </w:p>
    <w:p w14:paraId="719D268B" w14:textId="1D2F3FB6" w:rsidR="002D585F" w:rsidRDefault="00F27606">
      <w:pPr>
        <w:pStyle w:val="ShotDescription"/>
        <w:numPr>
          <w:ilvl w:val="2"/>
          <w:numId w:val="2"/>
        </w:numPr>
        <w:rPr>
          <w:lang w:val="zh-CN" w:eastAsia="zh-CN"/>
        </w:rPr>
      </w:pPr>
      <w:r>
        <w:rPr>
          <w:iCs/>
          <w:lang w:eastAsia="zh-CN"/>
        </w:rPr>
        <w:t>File: Wide-angle video: 00:00-00:06, 00:16-00:18</w:t>
      </w:r>
    </w:p>
    <w:p w14:paraId="6DE07E1B" w14:textId="2117975C" w:rsidR="002D585F" w:rsidRDefault="00000000">
      <w:pPr>
        <w:pStyle w:val="ShotDescription"/>
        <w:numPr>
          <w:ilvl w:val="2"/>
          <w:numId w:val="2"/>
        </w:numPr>
        <w:rPr>
          <w:lang w:val="zh-CN" w:eastAsia="zh-CN"/>
        </w:rPr>
      </w:pPr>
      <w:r>
        <w:rPr>
          <w:lang w:val="zh-CN" w:eastAsia="zh-CN"/>
        </w:rPr>
        <w:t>FILE: Section02_0115_100023</w:t>
      </w:r>
      <w:r w:rsidR="00A21C77">
        <w:rPr>
          <w:lang w:eastAsia="zh-CN"/>
        </w:rPr>
        <w:t>:</w:t>
      </w:r>
      <w:r>
        <w:rPr>
          <w:lang w:val="zh-CN" w:eastAsia="zh-CN"/>
        </w:rPr>
        <w:t xml:space="preserve"> 04:46–04:53 </w:t>
      </w:r>
    </w:p>
    <w:p w14:paraId="778CC5AB" w14:textId="21165F65" w:rsidR="002D585F" w:rsidRPr="00AB46AD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>
        <w:rPr>
          <w:lang w:val="zh-CN" w:eastAsia="zh-CN"/>
        </w:rPr>
        <w:t>FILE: Section03_0115_102437</w:t>
      </w:r>
      <w:r w:rsidR="00A21C77">
        <w:rPr>
          <w:lang w:eastAsia="zh-CN"/>
        </w:rPr>
        <w:t>:</w:t>
      </w:r>
      <w:r>
        <w:rPr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01:21–01:29</w:t>
      </w:r>
    </w:p>
    <w:p w14:paraId="63490CF1" w14:textId="77777777" w:rsidR="00AB46AD" w:rsidRPr="000B183C" w:rsidRDefault="00AB46AD" w:rsidP="00AB46AD">
      <w:pPr>
        <w:pStyle w:val="ShotDescription"/>
        <w:ind w:firstLine="0"/>
        <w:rPr>
          <w:color w:val="auto"/>
          <w:lang w:val="zh-CN" w:eastAsia="zh-CN"/>
        </w:rPr>
      </w:pPr>
    </w:p>
    <w:p w14:paraId="7729F539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Fix the transverse mesocolon to the liver retraction purse-string suture using polymer locking clips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Perform a reverse Kocher incision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Completely mobilize the pancreatic head and duodenum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213E53B7" w14:textId="7256574B" w:rsidR="002D585F" w:rsidRPr="00610980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610980">
        <w:rPr>
          <w:color w:val="auto"/>
          <w:lang w:val="zh-CN" w:eastAsia="zh-CN"/>
        </w:rPr>
        <w:t>FILE: Section03_0115_102437</w:t>
      </w:r>
      <w:r w:rsidR="00A21C77" w:rsidRPr="00610980">
        <w:rPr>
          <w:color w:val="auto"/>
          <w:lang w:eastAsia="zh-CN"/>
        </w:rPr>
        <w:t>:</w:t>
      </w:r>
      <w:r w:rsidRPr="00610980">
        <w:rPr>
          <w:color w:val="auto"/>
          <w:lang w:val="zh-CN" w:eastAsia="zh-CN"/>
        </w:rPr>
        <w:t xml:space="preserve"> </w:t>
      </w:r>
      <w:r w:rsidRPr="00610980">
        <w:rPr>
          <w:iCs/>
          <w:color w:val="auto"/>
          <w:lang w:eastAsia="zh-CN"/>
        </w:rPr>
        <w:t>03:55–04:02</w:t>
      </w:r>
    </w:p>
    <w:p w14:paraId="16359283" w14:textId="755FBB86" w:rsidR="002D585F" w:rsidRPr="00610980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610980">
        <w:rPr>
          <w:color w:val="auto"/>
          <w:lang w:val="zh-CN" w:eastAsia="zh-CN"/>
        </w:rPr>
        <w:t>FILE: Section03_0115_102437</w:t>
      </w:r>
      <w:r w:rsidR="00A21C77" w:rsidRPr="00610980">
        <w:rPr>
          <w:color w:val="auto"/>
          <w:lang w:eastAsia="zh-CN"/>
        </w:rPr>
        <w:t>:</w:t>
      </w:r>
      <w:r w:rsidRPr="00610980">
        <w:rPr>
          <w:color w:val="auto"/>
          <w:lang w:val="zh-CN" w:eastAsia="zh-CN"/>
        </w:rPr>
        <w:t xml:space="preserve"> </w:t>
      </w:r>
      <w:r w:rsidRPr="00610980">
        <w:rPr>
          <w:iCs/>
          <w:color w:val="auto"/>
          <w:lang w:eastAsia="zh-CN"/>
        </w:rPr>
        <w:t>04:26–04:32</w:t>
      </w:r>
    </w:p>
    <w:p w14:paraId="20427938" w14:textId="74A9F771" w:rsidR="002D585F" w:rsidRPr="00610980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610980">
        <w:rPr>
          <w:color w:val="auto"/>
          <w:lang w:val="zh-CN" w:eastAsia="zh-CN"/>
        </w:rPr>
        <w:t>FILE: Section03_0115_102437</w:t>
      </w:r>
      <w:r w:rsidR="00A21C77" w:rsidRPr="00610980">
        <w:rPr>
          <w:color w:val="auto"/>
          <w:lang w:eastAsia="zh-CN"/>
        </w:rPr>
        <w:t>:</w:t>
      </w:r>
      <w:r w:rsidRPr="00610980">
        <w:rPr>
          <w:color w:val="auto"/>
          <w:lang w:val="zh-CN" w:eastAsia="zh-CN"/>
        </w:rPr>
        <w:t xml:space="preserve"> </w:t>
      </w:r>
      <w:r w:rsidRPr="00610980">
        <w:rPr>
          <w:iCs/>
          <w:color w:val="auto"/>
          <w:lang w:eastAsia="zh-CN"/>
        </w:rPr>
        <w:t>06:24–06:32</w:t>
      </w:r>
    </w:p>
    <w:p w14:paraId="1B2E75FE" w14:textId="77777777" w:rsidR="002D585F" w:rsidRDefault="002D585F">
      <w:pPr>
        <w:pStyle w:val="ShotDescription"/>
        <w:ind w:firstLine="0"/>
        <w:rPr>
          <w:color w:val="EE0000"/>
          <w:lang w:val="zh-CN" w:eastAsia="zh-CN"/>
        </w:rPr>
      </w:pPr>
    </w:p>
    <w:p w14:paraId="0EA5DE43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Dissect the jejunal mesentery horizontally toward the left side at the level of the third portion of the duodenum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Follow the jejunal arterial branches using combined dorsal and ventral dissection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Divide the proximal jejunum at the predetermined site and continue the dissection cephalad along the middle colic artery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09A3E1CB" w14:textId="37869C51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Section04_0115_104701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04:57–05:06</w:t>
      </w:r>
    </w:p>
    <w:p w14:paraId="6F19D553" w14:textId="0824A1DE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Section04_0115_104701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08:41–08:45</w:t>
      </w:r>
      <w:r w:rsidR="00AB46AD">
        <w:rPr>
          <w:iCs/>
          <w:color w:val="auto"/>
          <w:lang w:eastAsia="zh-CN"/>
        </w:rPr>
        <w:t xml:space="preserve">, </w:t>
      </w:r>
      <w:r w:rsidRPr="000B183C">
        <w:rPr>
          <w:iCs/>
          <w:color w:val="auto"/>
          <w:lang w:eastAsia="zh-CN"/>
        </w:rPr>
        <w:t>14:55–14:59</w:t>
      </w:r>
    </w:p>
    <w:p w14:paraId="01B84E66" w14:textId="069B271F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Section04_0115_104701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16:00–16:06</w:t>
      </w:r>
    </w:p>
    <w:p w14:paraId="3DC8E08A" w14:textId="77777777" w:rsidR="002D585F" w:rsidRDefault="002D585F">
      <w:pPr>
        <w:pStyle w:val="ShotDescription"/>
        <w:ind w:firstLine="0"/>
        <w:rPr>
          <w:lang w:val="zh-CN" w:eastAsia="zh-CN"/>
        </w:rPr>
      </w:pPr>
    </w:p>
    <w:p w14:paraId="4CFFF916" w14:textId="53406F15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Dissect the lymphatic and adipose tissues surrounding the SMV and </w:t>
      </w:r>
      <w:r>
        <w:rPr>
          <w:rFonts w:eastAsia="SimSun"/>
          <w:lang w:val="en-IN" w:eastAsia="zh-CN" w:bidi="ar"/>
        </w:rPr>
        <w:t xml:space="preserve">superior mesenteric artery, or </w:t>
      </w:r>
      <w:r>
        <w:rPr>
          <w:lang w:eastAsia="zh-CN"/>
        </w:rPr>
        <w:t xml:space="preserve">SMA </w:t>
      </w:r>
      <w:r>
        <w:rPr>
          <w:i/>
          <w:iCs/>
          <w:color w:val="EE0000"/>
          <w:lang w:eastAsia="zh-CN"/>
        </w:rPr>
        <w:t>(S-M-A)</w:t>
      </w:r>
      <w:r w:rsidR="004A30FF">
        <w:rPr>
          <w:i/>
          <w:iCs/>
          <w:color w:val="EE0000"/>
          <w:lang w:eastAsia="zh-CN"/>
        </w:rPr>
        <w:t>,</w:t>
      </w:r>
      <w:r>
        <w:rPr>
          <w:lang w:eastAsia="zh-CN"/>
        </w:rPr>
        <w:t xml:space="preserve"> using the ultrasonic scalpel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Skeletonize the vessels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Expose the main trunk of the SMA and dissect cephalad along its right lateral wall using low-power ultrasonic dissection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78BBB459" w14:textId="09387B0D" w:rsidR="002D585F" w:rsidRPr="00C05044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C05044">
        <w:rPr>
          <w:color w:val="auto"/>
          <w:lang w:val="zh-CN" w:eastAsia="zh-CN"/>
        </w:rPr>
        <w:lastRenderedPageBreak/>
        <w:t>FILE: Section05_0115_110935</w:t>
      </w:r>
      <w:r w:rsidR="00A21C77">
        <w:rPr>
          <w:color w:val="auto"/>
          <w:lang w:eastAsia="zh-CN"/>
        </w:rPr>
        <w:t>:</w:t>
      </w:r>
      <w:r w:rsidRPr="00C05044">
        <w:rPr>
          <w:color w:val="auto"/>
          <w:lang w:val="zh-CN" w:eastAsia="zh-CN"/>
        </w:rPr>
        <w:t xml:space="preserve"> </w:t>
      </w:r>
      <w:r w:rsidRPr="00C05044">
        <w:rPr>
          <w:iCs/>
          <w:color w:val="auto"/>
          <w:lang w:eastAsia="zh-CN"/>
        </w:rPr>
        <w:t>02:08–02:16</w:t>
      </w:r>
    </w:p>
    <w:p w14:paraId="5402B2F7" w14:textId="4F9189F3" w:rsidR="002D585F" w:rsidRPr="00C05044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C05044">
        <w:rPr>
          <w:color w:val="auto"/>
          <w:lang w:val="zh-CN" w:eastAsia="zh-CN"/>
        </w:rPr>
        <w:t>FILE: Section05_0115_110935</w:t>
      </w:r>
      <w:r w:rsidR="00A21C77">
        <w:rPr>
          <w:color w:val="auto"/>
          <w:lang w:eastAsia="zh-CN"/>
        </w:rPr>
        <w:t>:</w:t>
      </w:r>
      <w:r w:rsidRPr="00C05044">
        <w:rPr>
          <w:color w:val="auto"/>
          <w:lang w:val="zh-CN" w:eastAsia="zh-CN"/>
        </w:rPr>
        <w:t xml:space="preserve"> </w:t>
      </w:r>
      <w:r w:rsidRPr="00C05044">
        <w:rPr>
          <w:iCs/>
          <w:color w:val="auto"/>
          <w:lang w:eastAsia="zh-CN"/>
        </w:rPr>
        <w:t>03:18–03:22</w:t>
      </w:r>
    </w:p>
    <w:p w14:paraId="5C082184" w14:textId="56D54A55" w:rsidR="002D585F" w:rsidRPr="00C05044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C05044">
        <w:rPr>
          <w:color w:val="auto"/>
          <w:lang w:val="zh-CN" w:eastAsia="zh-CN"/>
        </w:rPr>
        <w:t>FILE: Section05_0115_110935</w:t>
      </w:r>
      <w:r w:rsidR="00A21C77">
        <w:rPr>
          <w:color w:val="auto"/>
          <w:lang w:eastAsia="zh-CN"/>
        </w:rPr>
        <w:t>:</w:t>
      </w:r>
      <w:r w:rsidRPr="00C05044">
        <w:rPr>
          <w:color w:val="auto"/>
          <w:lang w:val="zh-CN" w:eastAsia="zh-CN"/>
        </w:rPr>
        <w:t xml:space="preserve"> </w:t>
      </w:r>
      <w:r w:rsidRPr="00C05044">
        <w:rPr>
          <w:iCs/>
          <w:color w:val="auto"/>
          <w:lang w:eastAsia="zh-CN"/>
        </w:rPr>
        <w:t>03:46–03:54</w:t>
      </w:r>
    </w:p>
    <w:p w14:paraId="506AEBDE" w14:textId="7881B67F" w:rsidR="002D585F" w:rsidRDefault="00000000" w:rsidP="000B183C">
      <w:pPr>
        <w:pStyle w:val="ListParagraph"/>
        <w:numPr>
          <w:ilvl w:val="0"/>
          <w:numId w:val="2"/>
        </w:numPr>
        <w:spacing w:before="360" w:after="240"/>
        <w:ind w:left="0"/>
        <w:contextualSpacing w:val="0"/>
        <w:rPr>
          <w:rFonts w:cstheme="minorHAnsi"/>
          <w:b/>
          <w:bCs/>
        </w:rPr>
      </w:pPr>
      <w:r>
        <w:rPr>
          <w:b/>
        </w:rPr>
        <w:t>Vascular Variants: Identification and Safe Management</w:t>
      </w:r>
    </w:p>
    <w:p w14:paraId="5E8751F7" w14:textId="00B9C4B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Identify the dorsal pancreatic artery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Trace the vessel proximally and distally to confirm its origin and course before division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Confirm the origin and distal course of a dorsal pancreatic artery arising from the </w:t>
      </w:r>
      <w:r>
        <w:rPr>
          <w:lang w:val="en-IN"/>
        </w:rPr>
        <w:t xml:space="preserve">right hepatic artery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. Ligate the dorsal pancreatic artery with vascular clips at the inferior border of the pancreas </w:t>
      </w:r>
      <w:r>
        <w:rPr>
          <w:b/>
          <w:bCs/>
          <w:lang w:eastAsia="zh-CN"/>
        </w:rPr>
        <w:t>[4]</w:t>
      </w:r>
      <w:r>
        <w:rPr>
          <w:lang w:eastAsia="zh-CN"/>
        </w:rPr>
        <w:t>.</w:t>
      </w:r>
    </w:p>
    <w:p w14:paraId="5CAB7295" w14:textId="7CFA157F" w:rsidR="002D585F" w:rsidRPr="000B183C" w:rsidRDefault="00000000">
      <w:pPr>
        <w:pStyle w:val="Narra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Section07_0115_115730</w:t>
      </w:r>
      <w:r w:rsidR="00A21C77">
        <w:rPr>
          <w:color w:val="auto"/>
          <w:lang w:val="en-US"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val="en-US" w:eastAsia="zh-CN"/>
        </w:rPr>
        <w:t>00:15–00:22</w:t>
      </w:r>
    </w:p>
    <w:p w14:paraId="3857B69D" w14:textId="1D661EC6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Section07_0115_115730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00:49–00:53, 01:13-01:17</w:t>
      </w:r>
    </w:p>
    <w:p w14:paraId="1C9D1AA2" w14:textId="71B75031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Section07_0115_115730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02:10–02:14, 02</w:t>
      </w:r>
      <w:r w:rsidR="00A21C77">
        <w:rPr>
          <w:iCs/>
          <w:color w:val="auto"/>
          <w:lang w:eastAsia="zh-CN"/>
        </w:rPr>
        <w:t>:</w:t>
      </w:r>
      <w:r w:rsidRPr="000B183C">
        <w:rPr>
          <w:iCs/>
          <w:color w:val="auto"/>
          <w:lang w:eastAsia="zh-CN"/>
        </w:rPr>
        <w:t>35-02:39</w:t>
      </w:r>
    </w:p>
    <w:p w14:paraId="52137FA8" w14:textId="208C65D5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Section07_0115_115730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03:02–03:09</w:t>
      </w:r>
    </w:p>
    <w:p w14:paraId="5FA6C9EB" w14:textId="77777777" w:rsidR="002D585F" w:rsidRDefault="002D585F">
      <w:pPr>
        <w:pStyle w:val="ShotDescription"/>
        <w:ind w:firstLine="0"/>
        <w:rPr>
          <w:lang w:val="zh-CN" w:eastAsia="zh-CN"/>
        </w:rPr>
      </w:pPr>
    </w:p>
    <w:p w14:paraId="2675F490" w14:textId="334419C5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>Identify any common trunk between the first jejunal artery</w:t>
      </w:r>
      <w:r>
        <w:rPr>
          <w:color w:val="000000"/>
          <w:lang w:val="en-IN"/>
        </w:rPr>
        <w:t xml:space="preserve"> </w:t>
      </w:r>
      <w:r>
        <w:rPr>
          <w:lang w:eastAsia="zh-CN"/>
        </w:rPr>
        <w:t xml:space="preserve">and the inferior pancreaticoduodenal artery. Dissect the common trunk proximally toward its origin </w:t>
      </w:r>
      <w:r w:rsidRPr="000B183C">
        <w:rPr>
          <w:lang w:eastAsia="zh-CN"/>
        </w:rPr>
        <w:t>from the SM</w:t>
      </w:r>
      <w:r w:rsidR="000B183C" w:rsidRPr="000B183C">
        <w:rPr>
          <w:lang w:eastAsia="zh-CN"/>
        </w:rPr>
        <w:t>A</w:t>
      </w:r>
      <w:r w:rsidR="000B183C">
        <w:rPr>
          <w:lang w:eastAsia="zh-CN"/>
        </w:rPr>
        <w:t xml:space="preserve"> </w:t>
      </w:r>
      <w:r w:rsidRPr="000B183C">
        <w:rPr>
          <w:b/>
          <w:bCs/>
          <w:lang w:eastAsia="zh-CN"/>
        </w:rPr>
        <w:t>[1]</w:t>
      </w:r>
      <w:r w:rsidRPr="000B183C">
        <w:rPr>
          <w:lang w:eastAsia="zh-CN"/>
        </w:rPr>
        <w:t>.</w:t>
      </w:r>
      <w:r>
        <w:rPr>
          <w:lang w:eastAsia="zh-CN"/>
        </w:rPr>
        <w:t xml:space="preserve"> </w:t>
      </w:r>
    </w:p>
    <w:p w14:paraId="3C969822" w14:textId="452B63EF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Section04_0115_104701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19:02–19:14</w:t>
      </w:r>
    </w:p>
    <w:p w14:paraId="5CDE198C" w14:textId="77777777" w:rsidR="002D585F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Gastric, Pancreatic, and Arterial Dissection</w:t>
      </w:r>
    </w:p>
    <w:p w14:paraId="45AEEC94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Dissect the tissues along the greater and lesser curvatures of the stomach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Divide the stomach using a linear stapler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Dissect the lymph nodes at stations 8a and 8p along the common hepatic artery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41E653FC" w14:textId="2CA5B393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Section05_0115_110935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10:21–10:25, 12:50–12:56</w:t>
      </w:r>
    </w:p>
    <w:p w14:paraId="3C30CE5A" w14:textId="69F269FE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Section05_0115_110935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16:50–16:53</w:t>
      </w:r>
      <w:r w:rsidR="004A30FF">
        <w:rPr>
          <w:iCs/>
          <w:color w:val="auto"/>
          <w:lang w:eastAsia="zh-CN"/>
        </w:rPr>
        <w:t>,</w:t>
      </w:r>
      <w:r w:rsidRPr="000B183C">
        <w:rPr>
          <w:iCs/>
          <w:color w:val="auto"/>
          <w:lang w:eastAsia="zh-CN"/>
        </w:rPr>
        <w:t xml:space="preserve"> 17:47–17:50</w:t>
      </w:r>
    </w:p>
    <w:p w14:paraId="4134B464" w14:textId="0DDFC6C4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Section06_0115_113450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00:24–00:28</w:t>
      </w:r>
      <w:r w:rsidR="004A30FF">
        <w:rPr>
          <w:iCs/>
          <w:color w:val="auto"/>
          <w:lang w:eastAsia="zh-CN"/>
        </w:rPr>
        <w:t>,</w:t>
      </w:r>
      <w:r w:rsidRPr="000B183C">
        <w:rPr>
          <w:iCs/>
          <w:color w:val="auto"/>
          <w:lang w:eastAsia="zh-CN"/>
        </w:rPr>
        <w:t xml:space="preserve"> 00:54–00:58</w:t>
      </w:r>
    </w:p>
    <w:p w14:paraId="030A6797" w14:textId="77777777" w:rsidR="002D585F" w:rsidRDefault="002D585F">
      <w:pPr>
        <w:pStyle w:val="ShotDescription"/>
        <w:ind w:firstLine="0"/>
        <w:rPr>
          <w:lang w:val="zh-CN" w:eastAsia="zh-CN"/>
        </w:rPr>
      </w:pPr>
    </w:p>
    <w:p w14:paraId="35FD3362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Fully expose the pancreatic neck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Divide the pancreatic parenchyma using the ultrasonic scalpel and achieve hemostasis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Identify the main pancreatic duct, divide it with scissors, and prepare it for pancreaticojejunostomy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7F33CD8B" w14:textId="60AF1B05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Section07_0115_115730</w:t>
      </w:r>
      <w:r w:rsidR="00F74C79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10:08–10:</w:t>
      </w:r>
      <w:r w:rsidRPr="000B183C">
        <w:rPr>
          <w:rFonts w:hint="eastAsia"/>
          <w:iCs/>
          <w:color w:val="auto"/>
          <w:lang w:eastAsia="zh-CN"/>
        </w:rPr>
        <w:t>15</w:t>
      </w:r>
    </w:p>
    <w:p w14:paraId="016141A4" w14:textId="3E3A612F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Section07_0115_115730</w:t>
      </w:r>
      <w:r w:rsidR="00F74C79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13:07–13:13</w:t>
      </w:r>
    </w:p>
    <w:p w14:paraId="5EE1DCC3" w14:textId="4A8A7F17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Section07_0115_115730</w:t>
      </w:r>
      <w:r w:rsidR="00F74C79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14:53–15:00</w:t>
      </w:r>
    </w:p>
    <w:p w14:paraId="0FC44706" w14:textId="77777777" w:rsidR="000B183C" w:rsidRPr="000B183C" w:rsidRDefault="000B183C" w:rsidP="000B183C">
      <w:pPr>
        <w:pStyle w:val="ShotDescription"/>
        <w:ind w:firstLine="0"/>
        <w:rPr>
          <w:color w:val="auto"/>
          <w:lang w:val="zh-CN" w:eastAsia="zh-CN"/>
        </w:rPr>
      </w:pPr>
    </w:p>
    <w:p w14:paraId="55B63A3B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Assess the right branch of the middle colic artery for dense tumor adhesion or suspected invasion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Ligate and divide the branch when required for oncological resection </w:t>
      </w:r>
      <w:r>
        <w:rPr>
          <w:b/>
          <w:bCs/>
          <w:lang w:eastAsia="zh-CN"/>
        </w:rPr>
        <w:t>[2]</w:t>
      </w:r>
      <w:r>
        <w:rPr>
          <w:lang w:eastAsia="zh-CN"/>
        </w:rPr>
        <w:t>. Carefully expose the first jejunal artery</w:t>
      </w:r>
      <w:r>
        <w:rPr>
          <w:color w:val="000000"/>
          <w:lang w:val="en-IN"/>
        </w:rPr>
        <w:t xml:space="preserve"> </w:t>
      </w:r>
      <w:r>
        <w:rPr>
          <w:lang w:eastAsia="zh-CN"/>
        </w:rPr>
        <w:t xml:space="preserve">between the SMA and SMV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. Ligate and divide the vessel </w:t>
      </w:r>
      <w:r>
        <w:rPr>
          <w:b/>
          <w:bCs/>
          <w:lang w:eastAsia="zh-CN"/>
        </w:rPr>
        <w:t>[4]</w:t>
      </w:r>
      <w:r>
        <w:rPr>
          <w:lang w:eastAsia="zh-CN"/>
        </w:rPr>
        <w:t>.</w:t>
      </w:r>
    </w:p>
    <w:p w14:paraId="3E8FECC5" w14:textId="315FFD70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Section09_0115_124030</w:t>
      </w:r>
      <w:r w:rsidR="00F74C79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00:01–00:04; 00:50–00:52; 01:14–01:17</w:t>
      </w:r>
    </w:p>
    <w:p w14:paraId="327B2632" w14:textId="336E8138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Section09_0115_124030</w:t>
      </w:r>
      <w:r w:rsidR="00F74C79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04:17–04:22</w:t>
      </w:r>
    </w:p>
    <w:p w14:paraId="5DEC69C9" w14:textId="2305DFFC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Section09_0115_124030</w:t>
      </w:r>
      <w:r w:rsidR="00F74C79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10:30–10:36</w:t>
      </w:r>
    </w:p>
    <w:p w14:paraId="51A321D4" w14:textId="55D9E3D2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Section09_0115_124030</w:t>
      </w:r>
      <w:r w:rsidR="00F74C79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15:53–16:00</w:t>
      </w:r>
    </w:p>
    <w:p w14:paraId="1872629A" w14:textId="77777777" w:rsidR="000B183C" w:rsidRPr="000B183C" w:rsidRDefault="000B183C" w:rsidP="000B183C">
      <w:pPr>
        <w:pStyle w:val="ShotDescription"/>
        <w:ind w:firstLine="0"/>
        <w:rPr>
          <w:color w:val="auto"/>
          <w:lang w:val="zh-CN" w:eastAsia="zh-CN"/>
        </w:rPr>
      </w:pPr>
    </w:p>
    <w:p w14:paraId="7CE4F87A" w14:textId="0524D0FC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Assess the gastroduodenal artery for dense adhesion to adjacent tissues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Apply temporary atraumatic bulldog vascular clamps to the common hepatic artery and proper hepatic artery when vascular control is required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Incise the arterial sheath with scissors, then carefully mobilize and divide the gastroduodenal artery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6CF668D2" w14:textId="4C46DEB0" w:rsidR="002D585F" w:rsidRPr="00610980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610980">
        <w:rPr>
          <w:color w:val="auto"/>
          <w:lang w:val="zh-CN" w:eastAsia="zh-CN"/>
        </w:rPr>
        <w:t>FILE: Section11_0115_132832</w:t>
      </w:r>
      <w:r w:rsidR="00F74C79" w:rsidRPr="00610980">
        <w:rPr>
          <w:color w:val="auto"/>
          <w:lang w:eastAsia="zh-CN"/>
        </w:rPr>
        <w:t>:</w:t>
      </w:r>
      <w:r w:rsidRPr="00610980">
        <w:rPr>
          <w:color w:val="auto"/>
          <w:lang w:val="zh-CN" w:eastAsia="zh-CN"/>
        </w:rPr>
        <w:t xml:space="preserve"> 03:50–03:57</w:t>
      </w:r>
    </w:p>
    <w:p w14:paraId="44203C12" w14:textId="342360D7" w:rsidR="002D585F" w:rsidRPr="00610980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610980">
        <w:rPr>
          <w:color w:val="auto"/>
          <w:lang w:val="zh-CN" w:eastAsia="zh-CN"/>
        </w:rPr>
        <w:t>FILE: Section11_0115_132832</w:t>
      </w:r>
      <w:r w:rsidR="00F74C79" w:rsidRPr="00610980">
        <w:rPr>
          <w:color w:val="auto"/>
          <w:lang w:eastAsia="zh-CN"/>
        </w:rPr>
        <w:t>:</w:t>
      </w:r>
      <w:r w:rsidRPr="00610980">
        <w:rPr>
          <w:color w:val="auto"/>
          <w:lang w:val="zh-CN" w:eastAsia="zh-CN"/>
        </w:rPr>
        <w:t xml:space="preserve"> </w:t>
      </w:r>
      <w:r w:rsidRPr="00610980">
        <w:rPr>
          <w:iCs/>
          <w:color w:val="auto"/>
          <w:lang w:eastAsia="zh-CN"/>
        </w:rPr>
        <w:t>04:34–04:42</w:t>
      </w:r>
    </w:p>
    <w:p w14:paraId="4C8BCE41" w14:textId="47DAE8D7" w:rsidR="002D585F" w:rsidRPr="00610980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610980">
        <w:rPr>
          <w:color w:val="auto"/>
          <w:lang w:val="zh-CN" w:eastAsia="zh-CN"/>
        </w:rPr>
        <w:t>FILE: Section11_0115_132832</w:t>
      </w:r>
      <w:r w:rsidR="00F74C79" w:rsidRPr="00610980">
        <w:rPr>
          <w:color w:val="auto"/>
          <w:lang w:eastAsia="zh-CN"/>
        </w:rPr>
        <w:t>:</w:t>
      </w:r>
      <w:r w:rsidRPr="00610980">
        <w:rPr>
          <w:color w:val="auto"/>
          <w:lang w:val="zh-CN" w:eastAsia="zh-CN"/>
        </w:rPr>
        <w:t xml:space="preserve"> </w:t>
      </w:r>
      <w:r w:rsidRPr="00610980">
        <w:rPr>
          <w:iCs/>
          <w:color w:val="auto"/>
          <w:lang w:eastAsia="zh-CN"/>
        </w:rPr>
        <w:t>07:10–07:18; 18:17–18:22</w:t>
      </w:r>
    </w:p>
    <w:p w14:paraId="6B8EB8B7" w14:textId="169DD4FA" w:rsidR="002D585F" w:rsidRDefault="00C03865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Bile Duct Division and Specimen Resection</w:t>
      </w:r>
    </w:p>
    <w:p w14:paraId="41BAE822" w14:textId="108320DA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t>Fully dissect the bile duct and d</w:t>
      </w:r>
      <w:r>
        <w:rPr>
          <w:lang w:eastAsia="zh-CN"/>
        </w:rPr>
        <w:t xml:space="preserve">ivide the bile duct at the predetermined level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In complex cases with dense tumor-vein adhesion, apply bilateral temporary SMV occlusion using vascular clamps </w:t>
      </w:r>
      <w:r>
        <w:rPr>
          <w:b/>
          <w:bCs/>
          <w:lang w:eastAsia="zh-CN"/>
        </w:rPr>
        <w:t>[2]</w:t>
      </w:r>
      <w:r>
        <w:rPr>
          <w:lang w:eastAsia="zh-CN"/>
        </w:rPr>
        <w:t>.</w:t>
      </w:r>
    </w:p>
    <w:p w14:paraId="3686888F" w14:textId="67364812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Section12_0115_135215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12:33–12:37; 12:51–12:54</w:t>
      </w:r>
    </w:p>
    <w:p w14:paraId="1FA937F7" w14:textId="2877BAF9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Section12_0115_135215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21:57–22:02; 22:44–22:48</w:t>
      </w:r>
    </w:p>
    <w:p w14:paraId="4C597E7C" w14:textId="77777777" w:rsidR="002D585F" w:rsidRDefault="002D585F">
      <w:pPr>
        <w:pStyle w:val="ShotDescription"/>
        <w:ind w:firstLine="0"/>
        <w:rPr>
          <w:color w:val="EE0000"/>
          <w:lang w:val="zh-CN" w:eastAsia="zh-CN"/>
        </w:rPr>
      </w:pPr>
    </w:p>
    <w:p w14:paraId="0A05556B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Carefully dissect the SMV from the tumor tissue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Release the temporary vascular clamps after safely completing the tumor-vein dissection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Perform en bloc resection of the tumor and pancreaticoduodenal specimen and confirm complete macroscopic tumor resection without visible residual disease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19CB8358" w14:textId="144CB388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Section13_0115_141526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01:27–01:33</w:t>
      </w:r>
    </w:p>
    <w:p w14:paraId="2F7A80BD" w14:textId="5D903069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Section13_0115_141526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02:36–02:42</w:t>
      </w:r>
    </w:p>
    <w:p w14:paraId="4D8D9932" w14:textId="7F9E1B56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Section14_0115_145002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16:57–17:05</w:t>
      </w:r>
    </w:p>
    <w:p w14:paraId="040CE400" w14:textId="77777777" w:rsidR="002D585F" w:rsidRPr="000B183C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  <w:color w:val="auto"/>
        </w:rPr>
      </w:pPr>
      <w:r w:rsidRPr="000B183C">
        <w:rPr>
          <w:b/>
          <w:color w:val="auto"/>
        </w:rPr>
        <w:t>Pancreaticojejunostomy</w:t>
      </w:r>
    </w:p>
    <w:p w14:paraId="2DFF42E4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lastRenderedPageBreak/>
        <w:t xml:space="preserve">Place U-shaped sutures through the full thickness of the pancreatic parenchyma at the superior and inferior margins of the pancreatic stump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Place 6-8 interrupted sutures between the main pancreatic duct and jejunal mucosa using a 4-0 </w:t>
      </w:r>
      <w:r>
        <w:rPr>
          <w:i/>
          <w:iCs/>
          <w:color w:val="EE0000"/>
          <w:lang w:eastAsia="zh-CN"/>
        </w:rPr>
        <w:t>(Four-oh)</w:t>
      </w:r>
      <w:r>
        <w:rPr>
          <w:color w:val="EE0000"/>
          <w:lang w:eastAsia="zh-CN"/>
        </w:rPr>
        <w:t xml:space="preserve"> </w:t>
      </w:r>
      <w:r>
        <w:rPr>
          <w:lang w:eastAsia="zh-CN"/>
        </w:rPr>
        <w:t xml:space="preserve">non-absorbable polypropylene vascular suture with a 26-millimeter needle </w:t>
      </w:r>
      <w:r>
        <w:rPr>
          <w:b/>
          <w:bCs/>
          <w:lang w:eastAsia="zh-CN"/>
        </w:rPr>
        <w:t>[2]</w:t>
      </w:r>
      <w:r>
        <w:rPr>
          <w:lang w:eastAsia="zh-CN"/>
        </w:rPr>
        <w:t>.</w:t>
      </w:r>
    </w:p>
    <w:p w14:paraId="4FD18608" w14:textId="77E91FDB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Section16_0115_153721</w:t>
      </w:r>
      <w:r w:rsidR="000B183C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04:23–04:30</w:t>
      </w:r>
    </w:p>
    <w:p w14:paraId="5DF9FAD6" w14:textId="6BA7BAE2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Section16_0115_153721</w:t>
      </w:r>
      <w:r w:rsidR="000B183C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</w:t>
      </w:r>
      <w:r w:rsidRPr="000B183C">
        <w:rPr>
          <w:iCs/>
          <w:color w:val="auto"/>
          <w:lang w:eastAsia="zh-CN"/>
        </w:rPr>
        <w:t>18:20–18:28</w:t>
      </w:r>
    </w:p>
    <w:p w14:paraId="19E8A7B2" w14:textId="77777777" w:rsidR="002D585F" w:rsidRDefault="002D585F">
      <w:pPr>
        <w:spacing w:before="120"/>
        <w:rPr>
          <w:rFonts w:cstheme="minorHAnsi"/>
        </w:rPr>
      </w:pPr>
    </w:p>
    <w:p w14:paraId="09727694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t xml:space="preserve">Achieve precise mucosa-to-mucosa apposition. Insert a short pancreatic duct stent across the anastomosis </w:t>
      </w:r>
      <w:r>
        <w:rPr>
          <w:b/>
        </w:rPr>
        <w:t>[1].</w:t>
      </w:r>
      <w:r>
        <w:t xml:space="preserve"> Advance the distal end of the stent completely into the jejunal lumen </w:t>
      </w:r>
      <w:r>
        <w:rPr>
          <w:b/>
        </w:rPr>
        <w:t xml:space="preserve">[2]. </w:t>
      </w:r>
      <w:r>
        <w:rPr>
          <w:lang w:eastAsia="zh-CN"/>
        </w:rPr>
        <w:t xml:space="preserve">Place interrupted sutures between the anterior pancreatic parenchyma and jejunal seromuscular layer using a 4-0 vascular suture </w:t>
      </w:r>
      <w:r>
        <w:rPr>
          <w:b/>
          <w:bCs/>
          <w:lang w:eastAsia="zh-CN"/>
        </w:rPr>
        <w:t>[3]</w:t>
      </w:r>
      <w:r>
        <w:rPr>
          <w:lang w:eastAsia="zh-CN"/>
        </w:rPr>
        <w:t>.</w:t>
      </w:r>
    </w:p>
    <w:p w14:paraId="0DC5A936" w14:textId="58967F7F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>
        <w:rPr>
          <w:lang w:val="zh-CN" w:eastAsia="zh-CN"/>
        </w:rPr>
        <w:t>FILE: Section16_0115_</w:t>
      </w:r>
      <w:r w:rsidRPr="000B183C">
        <w:rPr>
          <w:color w:val="auto"/>
          <w:lang w:val="zh-CN" w:eastAsia="zh-CN"/>
        </w:rPr>
        <w:t>153721</w:t>
      </w:r>
      <w:r w:rsidR="000B183C" w:rsidRPr="000B183C">
        <w:rPr>
          <w:color w:val="auto"/>
          <w:lang w:eastAsia="zh-CN"/>
        </w:rPr>
        <w:t xml:space="preserve">: </w:t>
      </w:r>
      <w:r w:rsidRPr="000B183C">
        <w:rPr>
          <w:iCs/>
          <w:color w:val="auto"/>
          <w:lang w:eastAsia="zh-CN"/>
        </w:rPr>
        <w:t>02:40–02:52</w:t>
      </w:r>
    </w:p>
    <w:p w14:paraId="5EFB8044" w14:textId="13ACF661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Section16_0115_153721</w:t>
      </w:r>
      <w:r w:rsidR="000B183C" w:rsidRPr="000B183C">
        <w:rPr>
          <w:color w:val="auto"/>
          <w:lang w:eastAsia="zh-CN"/>
        </w:rPr>
        <w:t xml:space="preserve">: </w:t>
      </w:r>
      <w:r w:rsidRPr="000B183C">
        <w:rPr>
          <w:iCs/>
          <w:color w:val="auto"/>
          <w:lang w:eastAsia="zh-CN"/>
        </w:rPr>
        <w:t>20:01–20:08</w:t>
      </w:r>
    </w:p>
    <w:p w14:paraId="209D3508" w14:textId="02FDD416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Section17_0115_155912</w:t>
      </w:r>
      <w:r w:rsidR="000B183C" w:rsidRPr="000B183C">
        <w:rPr>
          <w:color w:val="auto"/>
          <w:lang w:eastAsia="zh-CN"/>
        </w:rPr>
        <w:t xml:space="preserve">: </w:t>
      </w:r>
      <w:r w:rsidRPr="000B183C">
        <w:rPr>
          <w:iCs/>
          <w:color w:val="auto"/>
          <w:lang w:eastAsia="zh-CN"/>
        </w:rPr>
        <w:t>11:23–11:30</w:t>
      </w:r>
    </w:p>
    <w:p w14:paraId="08508AD1" w14:textId="77777777" w:rsidR="002D585F" w:rsidRDefault="002D585F">
      <w:pPr>
        <w:spacing w:before="120"/>
        <w:rPr>
          <w:rFonts w:cstheme="minorHAnsi"/>
        </w:rPr>
      </w:pPr>
    </w:p>
    <w:p w14:paraId="36CF59C1" w14:textId="77777777" w:rsidR="002D585F" w:rsidRDefault="00000000">
      <w:pPr>
        <w:pStyle w:val="ListParagraph"/>
        <w:numPr>
          <w:ilvl w:val="0"/>
          <w:numId w:val="2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</w:rPr>
        <w:t>Hepaticojejunostomy, Gastrojejunostomy, and Drainage</w:t>
      </w:r>
    </w:p>
    <w:p w14:paraId="55B5DE8C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Suture the posterior wall from lateral to medial with a running full-thickness 4-0 absorbable barbed suture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Achieve precise mucosal apposition </w:t>
      </w:r>
      <w:r>
        <w:rPr>
          <w:b/>
          <w:bCs/>
          <w:lang w:eastAsia="zh-CN"/>
        </w:rPr>
        <w:t>[2]</w:t>
      </w:r>
      <w:r>
        <w:rPr>
          <w:lang w:eastAsia="zh-CN"/>
        </w:rPr>
        <w:t xml:space="preserve">. Suture the anterior wall separately with another running 4-0 absorbable barbed suture </w:t>
      </w:r>
      <w:r>
        <w:rPr>
          <w:b/>
          <w:bCs/>
          <w:lang w:eastAsia="zh-CN"/>
        </w:rPr>
        <w:t>[3]</w:t>
      </w:r>
      <w:r>
        <w:rPr>
          <w:lang w:eastAsia="zh-CN"/>
        </w:rPr>
        <w:t xml:space="preserve">. Secure each suture </w:t>
      </w:r>
      <w:r>
        <w:rPr>
          <w:iCs/>
          <w:lang w:val="en-US" w:eastAsia="zh-CN"/>
        </w:rPr>
        <w:t xml:space="preserve">upon completion </w:t>
      </w:r>
      <w:r>
        <w:rPr>
          <w:b/>
          <w:bCs/>
          <w:lang w:eastAsia="zh-CN"/>
        </w:rPr>
        <w:t>[4]</w:t>
      </w:r>
      <w:r>
        <w:rPr>
          <w:lang w:eastAsia="zh-CN"/>
        </w:rPr>
        <w:t>.</w:t>
      </w:r>
    </w:p>
    <w:p w14:paraId="7728CBAC" w14:textId="1A7A7582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Section18_0115_162132</w:t>
      </w:r>
      <w:r w:rsidR="000B183C" w:rsidRPr="000B183C">
        <w:rPr>
          <w:color w:val="auto"/>
          <w:lang w:eastAsia="zh-CN"/>
        </w:rPr>
        <w:t xml:space="preserve">: </w:t>
      </w:r>
      <w:r w:rsidRPr="000B183C">
        <w:rPr>
          <w:iCs/>
          <w:color w:val="auto"/>
          <w:lang w:eastAsia="zh-CN"/>
        </w:rPr>
        <w:t>01:48–01:54</w:t>
      </w:r>
    </w:p>
    <w:p w14:paraId="731A8C94" w14:textId="58276D89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Section18_0115_162132</w:t>
      </w:r>
      <w:r w:rsidR="000B183C" w:rsidRPr="000B183C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05:44–05:50</w:t>
      </w:r>
    </w:p>
    <w:p w14:paraId="19FB61F3" w14:textId="58BCFC72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Section18_0115_162132</w:t>
      </w:r>
      <w:r w:rsidR="000B183C" w:rsidRPr="000B183C">
        <w:rPr>
          <w:color w:val="auto"/>
          <w:lang w:eastAsia="zh-CN"/>
        </w:rPr>
        <w:t xml:space="preserve">: </w:t>
      </w:r>
      <w:r w:rsidRPr="000B183C">
        <w:rPr>
          <w:iCs/>
          <w:color w:val="auto"/>
          <w:lang w:eastAsia="zh-CN"/>
        </w:rPr>
        <w:t>06:12–06:17</w:t>
      </w:r>
    </w:p>
    <w:p w14:paraId="5BE97474" w14:textId="6F8BA15C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Section18_0115_162132</w:t>
      </w:r>
      <w:r w:rsidR="00A21C77">
        <w:rPr>
          <w:color w:val="auto"/>
          <w:lang w:eastAsia="zh-CN"/>
        </w:rPr>
        <w:t>:</w:t>
      </w:r>
      <w:r w:rsidRPr="000B183C">
        <w:rPr>
          <w:color w:val="auto"/>
          <w:lang w:val="zh-CN" w:eastAsia="zh-CN"/>
        </w:rPr>
        <w:t xml:space="preserve"> 11:06–11:14</w:t>
      </w:r>
    </w:p>
    <w:p w14:paraId="77D3969E" w14:textId="77777777" w:rsidR="002D585F" w:rsidRDefault="002D585F">
      <w:pPr>
        <w:spacing w:before="120"/>
        <w:rPr>
          <w:rFonts w:cstheme="minorHAnsi"/>
        </w:rPr>
      </w:pPr>
    </w:p>
    <w:p w14:paraId="6E2BD377" w14:textId="77777777" w:rsidR="002D585F" w:rsidRDefault="00000000">
      <w:pPr>
        <w:pStyle w:val="Narration"/>
        <w:numPr>
          <w:ilvl w:val="1"/>
          <w:numId w:val="2"/>
        </w:numPr>
        <w:rPr>
          <w:lang w:eastAsia="zh-CN"/>
        </w:rPr>
      </w:pPr>
      <w:r>
        <w:rPr>
          <w:lang w:eastAsia="zh-CN"/>
        </w:rPr>
        <w:t xml:space="preserve">Close the common opening with a running 3-0 barbed suture </w:t>
      </w:r>
      <w:r>
        <w:rPr>
          <w:b/>
          <w:bCs/>
          <w:lang w:eastAsia="zh-CN"/>
        </w:rPr>
        <w:t>[1]</w:t>
      </w:r>
      <w:r>
        <w:rPr>
          <w:lang w:eastAsia="zh-CN"/>
        </w:rPr>
        <w:t xml:space="preserve">. Place an additional drainage tube below the pancreaticojejunostomy </w:t>
      </w:r>
      <w:r>
        <w:rPr>
          <w:b/>
          <w:bCs/>
          <w:lang w:eastAsia="zh-CN"/>
        </w:rPr>
        <w:t>[2]</w:t>
      </w:r>
      <w:r>
        <w:rPr>
          <w:lang w:eastAsia="zh-CN"/>
        </w:rPr>
        <w:t>.</w:t>
      </w:r>
    </w:p>
    <w:p w14:paraId="78681DCC" w14:textId="1958B2BD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Section19_0115_164242</w:t>
      </w:r>
      <w:r w:rsidR="000B183C" w:rsidRPr="000B183C">
        <w:rPr>
          <w:color w:val="auto"/>
          <w:lang w:eastAsia="zh-CN"/>
        </w:rPr>
        <w:t xml:space="preserve">: </w:t>
      </w:r>
      <w:r w:rsidRPr="000B183C">
        <w:rPr>
          <w:iCs/>
          <w:color w:val="auto"/>
          <w:lang w:eastAsia="zh-CN"/>
        </w:rPr>
        <w:t>05:20–05:28</w:t>
      </w:r>
    </w:p>
    <w:p w14:paraId="7BF45B7A" w14:textId="481D8EA0" w:rsidR="002D585F" w:rsidRPr="000B183C" w:rsidRDefault="00000000">
      <w:pPr>
        <w:pStyle w:val="ShotDescription"/>
        <w:numPr>
          <w:ilvl w:val="2"/>
          <w:numId w:val="2"/>
        </w:numPr>
        <w:rPr>
          <w:color w:val="auto"/>
          <w:lang w:val="zh-CN" w:eastAsia="zh-CN"/>
        </w:rPr>
      </w:pPr>
      <w:r w:rsidRPr="000B183C">
        <w:rPr>
          <w:color w:val="auto"/>
          <w:lang w:val="zh-CN" w:eastAsia="zh-CN"/>
        </w:rPr>
        <w:t>FILE: Section21_0115_172608</w:t>
      </w:r>
      <w:r w:rsidR="000B183C" w:rsidRPr="000B183C">
        <w:rPr>
          <w:color w:val="auto"/>
          <w:lang w:eastAsia="zh-CN"/>
        </w:rPr>
        <w:t xml:space="preserve">: </w:t>
      </w:r>
      <w:r w:rsidRPr="000B183C">
        <w:rPr>
          <w:iCs/>
          <w:color w:val="auto"/>
          <w:lang w:eastAsia="zh-CN"/>
        </w:rPr>
        <w:t>03:04–03:08</w:t>
      </w:r>
    </w:p>
    <w:p w14:paraId="1EE97A59" w14:textId="77777777" w:rsidR="002D585F" w:rsidRDefault="002D585F">
      <w:pPr>
        <w:spacing w:before="120"/>
        <w:rPr>
          <w:rFonts w:cstheme="minorHAnsi"/>
        </w:rPr>
      </w:pPr>
    </w:p>
    <w:p w14:paraId="12CDFDF3" w14:textId="33254300" w:rsidR="002D585F" w:rsidRDefault="002D7D14" w:rsidP="002D7D14">
      <w:pPr>
        <w:spacing w:before="120"/>
        <w:jc w:val="both"/>
        <w:rPr>
          <w:rFonts w:cstheme="minorHAnsi"/>
        </w:rPr>
      </w:pPr>
      <w:r>
        <w:rPr>
          <w:rFonts w:ascii="Calibri" w:hAnsi="Calibri" w:cs="Calibri"/>
          <w:b/>
          <w:bCs/>
          <w:color w:val="auto"/>
          <w:highlight w:val="yellow"/>
          <w:lang w:eastAsia="zh-CN"/>
        </w:rPr>
        <w:t xml:space="preserve">NOTE: There are no figures or tables that appear to qualify for inclusion in the Results section, as the results presented in the article are already covered </w:t>
      </w:r>
      <w:r w:rsidR="00D83E54">
        <w:rPr>
          <w:rFonts w:ascii="Calibri" w:hAnsi="Calibri" w:cs="Calibri"/>
          <w:b/>
          <w:bCs/>
          <w:color w:val="auto"/>
          <w:highlight w:val="yellow"/>
          <w:lang w:eastAsia="zh-CN"/>
        </w:rPr>
        <w:t>in</w:t>
      </w:r>
      <w:r>
        <w:rPr>
          <w:rFonts w:ascii="Calibri" w:hAnsi="Calibri" w:cs="Calibri"/>
          <w:b/>
          <w:bCs/>
          <w:color w:val="auto"/>
          <w:highlight w:val="yellow"/>
          <w:lang w:eastAsia="zh-CN"/>
        </w:rPr>
        <w:t xml:space="preserve"> the protocol. </w:t>
      </w:r>
    </w:p>
    <w:p w14:paraId="5F63FC56" w14:textId="77777777" w:rsidR="002D585F" w:rsidRDefault="002D585F">
      <w:pPr>
        <w:spacing w:before="120"/>
        <w:rPr>
          <w:rFonts w:cstheme="minorHAnsi"/>
        </w:rPr>
      </w:pPr>
    </w:p>
    <w:p w14:paraId="04430B6B" w14:textId="77777777" w:rsidR="002D585F" w:rsidRDefault="002D585F">
      <w:pPr>
        <w:spacing w:before="120"/>
        <w:rPr>
          <w:rFonts w:cstheme="minorHAnsi"/>
        </w:rPr>
      </w:pPr>
    </w:p>
    <w:p w14:paraId="47687DA8" w14:textId="77777777" w:rsidR="002D585F" w:rsidRDefault="002D585F">
      <w:pPr>
        <w:spacing w:before="120"/>
        <w:rPr>
          <w:rFonts w:cstheme="minorHAnsi"/>
        </w:rPr>
      </w:pPr>
    </w:p>
    <w:p w14:paraId="14D3D415" w14:textId="77777777" w:rsidR="002D585F" w:rsidRDefault="002D585F">
      <w:pPr>
        <w:spacing w:before="120"/>
        <w:rPr>
          <w:rFonts w:cstheme="minorHAnsi"/>
        </w:rPr>
      </w:pPr>
    </w:p>
    <w:p w14:paraId="378CFC10" w14:textId="77777777" w:rsidR="002D585F" w:rsidRDefault="002D585F">
      <w:pPr>
        <w:spacing w:before="120"/>
        <w:rPr>
          <w:rFonts w:cstheme="minorHAnsi"/>
        </w:rPr>
      </w:pPr>
    </w:p>
    <w:p w14:paraId="695D67A2" w14:textId="77777777" w:rsidR="002D585F" w:rsidRDefault="002D585F">
      <w:pPr>
        <w:spacing w:before="120"/>
        <w:rPr>
          <w:rFonts w:cstheme="minorHAnsi"/>
        </w:rPr>
      </w:pPr>
    </w:p>
    <w:p w14:paraId="05C73451" w14:textId="77777777" w:rsidR="002D585F" w:rsidRDefault="002D585F">
      <w:pPr>
        <w:spacing w:before="120"/>
        <w:rPr>
          <w:rFonts w:cstheme="minorHAnsi"/>
        </w:rPr>
      </w:pPr>
    </w:p>
    <w:p w14:paraId="7BAE0E17" w14:textId="77777777" w:rsidR="002D585F" w:rsidRDefault="00000000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00E4DD89" w14:textId="77777777" w:rsidR="002D585F" w:rsidRDefault="002D585F">
      <w:pPr>
        <w:rPr>
          <w:rFonts w:cstheme="minorHAnsi"/>
          <w:sz w:val="22"/>
          <w:szCs w:val="22"/>
        </w:rPr>
      </w:pPr>
    </w:p>
    <w:sectPr w:rsidR="002D585F">
      <w:headerReference w:type="default" r:id="rId11"/>
      <w:footerReference w:type="even" r:id="rId12"/>
      <w:footerReference w:type="default" r:id="rId13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7EAD3" w14:textId="77777777" w:rsidR="008D31CD" w:rsidRDefault="008D31CD">
      <w:r>
        <w:separator/>
      </w:r>
    </w:p>
  </w:endnote>
  <w:endnote w:type="continuationSeparator" w:id="0">
    <w:p w14:paraId="424569EB" w14:textId="77777777" w:rsidR="008D31CD" w:rsidRDefault="008D3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Courier New"/>
    <w:charset w:val="00"/>
    <w:family w:val="swiss"/>
    <w:pitch w:val="default"/>
    <w:sig w:usb0="00000000" w:usb1="00000000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5A938141" w14:textId="77777777" w:rsidR="002D585F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2D585F" w:rsidRDefault="002D585F">
    <w:pPr>
      <w:pStyle w:val="Footer"/>
      <w:ind w:right="360"/>
    </w:pPr>
  </w:p>
  <w:p w14:paraId="1151463A" w14:textId="77777777" w:rsidR="002D585F" w:rsidRDefault="002D585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FDCE1" w14:textId="2D840C10" w:rsidR="003A4757" w:rsidRDefault="003A4757" w:rsidP="003A4757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8A4FF5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>
      <w:rPr>
        <w:rFonts w:cstheme="minorHAnsi"/>
        <w:lang w:val="en-IN"/>
      </w:rPr>
      <w:t xml:space="preserve"> Sep 24, 2026</w:t>
    </w:r>
    <w:r>
      <w:rPr>
        <w:rFonts w:cstheme="minorHAnsi"/>
      </w:rPr>
      <w:tab/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2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11</w:t>
    </w:r>
    <w:r>
      <w:rPr>
        <w:rFonts w:cstheme="minorHAnsi"/>
      </w:rPr>
      <w:fldChar w:fldCharType="end"/>
    </w:r>
  </w:p>
  <w:p w14:paraId="746ABD70" w14:textId="7C9A9981" w:rsidR="002D585F" w:rsidRPr="003A4757" w:rsidRDefault="002D585F" w:rsidP="003A4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A640F" w14:textId="77777777" w:rsidR="008D31CD" w:rsidRDefault="008D31CD">
      <w:r>
        <w:separator/>
      </w:r>
    </w:p>
  </w:footnote>
  <w:footnote w:type="continuationSeparator" w:id="0">
    <w:p w14:paraId="032B9969" w14:textId="77777777" w:rsidR="008D31CD" w:rsidRDefault="008D3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9CD3F" w14:textId="77777777" w:rsidR="003A4757" w:rsidRPr="00CF1D3E" w:rsidRDefault="003A4757" w:rsidP="003A475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CF1D3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5863D5EF" wp14:editId="091308D2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FINAL SCRIPT: </w:t>
    </w:r>
    <w:r>
      <w:rPr>
        <w:rFonts w:cstheme="minorHAnsi"/>
        <w:b/>
        <w:color w:val="00B050"/>
        <w:sz w:val="28"/>
        <w:szCs w:val="28"/>
        <w:u w:val="single"/>
      </w:rPr>
      <w:t>APPROVED</w:t>
    </w:r>
    <w:r w:rsidRPr="00CF1D3E">
      <w:rPr>
        <w:rFonts w:cstheme="minorHAnsi"/>
        <w:b/>
        <w:color w:val="00B050"/>
        <w:sz w:val="28"/>
        <w:szCs w:val="28"/>
        <w:u w:val="single"/>
      </w:rPr>
      <w:t xml:space="preserve"> FOR FILMING</w:t>
    </w:r>
  </w:p>
  <w:p w14:paraId="398EBB40" w14:textId="77777777" w:rsidR="002D585F" w:rsidRDefault="002D58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74EAD"/>
    <w:multiLevelType w:val="multilevel"/>
    <w:tmpl w:val="0D674EAD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6D687795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79552688">
    <w:abstractNumId w:val="4"/>
  </w:num>
  <w:num w:numId="2" w16cid:durableId="1942104360">
    <w:abstractNumId w:val="3"/>
  </w:num>
  <w:num w:numId="3" w16cid:durableId="1780372534">
    <w:abstractNumId w:val="0"/>
  </w:num>
  <w:num w:numId="4" w16cid:durableId="732044789">
    <w:abstractNumId w:val="2"/>
  </w:num>
  <w:num w:numId="5" w16cid:durableId="301473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183C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506D"/>
    <w:rsid w:val="00145235"/>
    <w:rsid w:val="001469E6"/>
    <w:rsid w:val="00151824"/>
    <w:rsid w:val="001528A5"/>
    <w:rsid w:val="00160413"/>
    <w:rsid w:val="00162D51"/>
    <w:rsid w:val="00172ECA"/>
    <w:rsid w:val="00176D6F"/>
    <w:rsid w:val="00177B33"/>
    <w:rsid w:val="001819E3"/>
    <w:rsid w:val="00184EF9"/>
    <w:rsid w:val="00191A77"/>
    <w:rsid w:val="001962A9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082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4E2B"/>
    <w:rsid w:val="002773BA"/>
    <w:rsid w:val="00277C90"/>
    <w:rsid w:val="00277F11"/>
    <w:rsid w:val="0028189A"/>
    <w:rsid w:val="00283E3E"/>
    <w:rsid w:val="00287206"/>
    <w:rsid w:val="002929B8"/>
    <w:rsid w:val="00294464"/>
    <w:rsid w:val="00296AFC"/>
    <w:rsid w:val="002A2775"/>
    <w:rsid w:val="002A4739"/>
    <w:rsid w:val="002A6FCF"/>
    <w:rsid w:val="002A7F8B"/>
    <w:rsid w:val="002B009A"/>
    <w:rsid w:val="002B025E"/>
    <w:rsid w:val="002B0608"/>
    <w:rsid w:val="002B0D88"/>
    <w:rsid w:val="002B26D4"/>
    <w:rsid w:val="002B55D9"/>
    <w:rsid w:val="002C54DB"/>
    <w:rsid w:val="002C7D91"/>
    <w:rsid w:val="002D52A1"/>
    <w:rsid w:val="002D585F"/>
    <w:rsid w:val="002D68BE"/>
    <w:rsid w:val="002D7D14"/>
    <w:rsid w:val="002E4DA8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757"/>
    <w:rsid w:val="003A49C2"/>
    <w:rsid w:val="003A6C0F"/>
    <w:rsid w:val="003B3E2A"/>
    <w:rsid w:val="003B55E5"/>
    <w:rsid w:val="003B5E26"/>
    <w:rsid w:val="003C1044"/>
    <w:rsid w:val="003C32EC"/>
    <w:rsid w:val="003C6A74"/>
    <w:rsid w:val="003D0847"/>
    <w:rsid w:val="003D0FD6"/>
    <w:rsid w:val="003E2BC9"/>
    <w:rsid w:val="003F4B52"/>
    <w:rsid w:val="004001E9"/>
    <w:rsid w:val="004034B6"/>
    <w:rsid w:val="00407C39"/>
    <w:rsid w:val="004114EA"/>
    <w:rsid w:val="00414B4F"/>
    <w:rsid w:val="00426350"/>
    <w:rsid w:val="0043390F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3013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A30FF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0227D"/>
    <w:rsid w:val="00511F52"/>
    <w:rsid w:val="00513853"/>
    <w:rsid w:val="005162F4"/>
    <w:rsid w:val="0052184A"/>
    <w:rsid w:val="00523A88"/>
    <w:rsid w:val="00524258"/>
    <w:rsid w:val="00530DD9"/>
    <w:rsid w:val="005320E4"/>
    <w:rsid w:val="00534B83"/>
    <w:rsid w:val="005363E2"/>
    <w:rsid w:val="00536D89"/>
    <w:rsid w:val="00540CC3"/>
    <w:rsid w:val="00544E06"/>
    <w:rsid w:val="005463CB"/>
    <w:rsid w:val="0055168D"/>
    <w:rsid w:val="00557116"/>
    <w:rsid w:val="0055763A"/>
    <w:rsid w:val="005611F3"/>
    <w:rsid w:val="00565757"/>
    <w:rsid w:val="00566365"/>
    <w:rsid w:val="005829FA"/>
    <w:rsid w:val="00585ECC"/>
    <w:rsid w:val="00586E51"/>
    <w:rsid w:val="005934A8"/>
    <w:rsid w:val="00597FDA"/>
    <w:rsid w:val="005A02B6"/>
    <w:rsid w:val="005A09D8"/>
    <w:rsid w:val="005A1F5E"/>
    <w:rsid w:val="005A33C6"/>
    <w:rsid w:val="005A3F8F"/>
    <w:rsid w:val="005A5877"/>
    <w:rsid w:val="005B6859"/>
    <w:rsid w:val="005C63C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0980"/>
    <w:rsid w:val="00612BDE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3168"/>
    <w:rsid w:val="006A6324"/>
    <w:rsid w:val="006B2573"/>
    <w:rsid w:val="006B290F"/>
    <w:rsid w:val="006B3924"/>
    <w:rsid w:val="006C08AE"/>
    <w:rsid w:val="006C0E87"/>
    <w:rsid w:val="006C1A3B"/>
    <w:rsid w:val="006C4093"/>
    <w:rsid w:val="006D1F9B"/>
    <w:rsid w:val="006D3AC7"/>
    <w:rsid w:val="006D7676"/>
    <w:rsid w:val="006D7F62"/>
    <w:rsid w:val="006E16D4"/>
    <w:rsid w:val="006F00AD"/>
    <w:rsid w:val="006F06AF"/>
    <w:rsid w:val="006F2681"/>
    <w:rsid w:val="00703A45"/>
    <w:rsid w:val="00707F83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D7629"/>
    <w:rsid w:val="007D773E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4FF5"/>
    <w:rsid w:val="008A77FB"/>
    <w:rsid w:val="008A7A3E"/>
    <w:rsid w:val="008B097D"/>
    <w:rsid w:val="008D2A6A"/>
    <w:rsid w:val="008D31CD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443"/>
    <w:rsid w:val="00927B12"/>
    <w:rsid w:val="009301B8"/>
    <w:rsid w:val="00931CAD"/>
    <w:rsid w:val="00931D78"/>
    <w:rsid w:val="0093430E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D5EAD"/>
    <w:rsid w:val="009E4241"/>
    <w:rsid w:val="009F0554"/>
    <w:rsid w:val="009F356C"/>
    <w:rsid w:val="009F51F2"/>
    <w:rsid w:val="00A05E2F"/>
    <w:rsid w:val="00A07468"/>
    <w:rsid w:val="00A20DA8"/>
    <w:rsid w:val="00A218EC"/>
    <w:rsid w:val="00A21C77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46AD"/>
    <w:rsid w:val="00AC16C3"/>
    <w:rsid w:val="00AC5EF4"/>
    <w:rsid w:val="00AC63FC"/>
    <w:rsid w:val="00AD3B12"/>
    <w:rsid w:val="00AD3B41"/>
    <w:rsid w:val="00AD4F04"/>
    <w:rsid w:val="00AD7CF2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3AF0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48B5"/>
    <w:rsid w:val="00BC60DB"/>
    <w:rsid w:val="00BC6DA7"/>
    <w:rsid w:val="00BD4346"/>
    <w:rsid w:val="00BE051D"/>
    <w:rsid w:val="00BE4E57"/>
    <w:rsid w:val="00BE756D"/>
    <w:rsid w:val="00BF2674"/>
    <w:rsid w:val="00BF2ABA"/>
    <w:rsid w:val="00BF2B34"/>
    <w:rsid w:val="00BF6D0E"/>
    <w:rsid w:val="00C00F3F"/>
    <w:rsid w:val="00C02338"/>
    <w:rsid w:val="00C035C7"/>
    <w:rsid w:val="00C03865"/>
    <w:rsid w:val="00C05044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A5191"/>
    <w:rsid w:val="00CB039A"/>
    <w:rsid w:val="00CB0B79"/>
    <w:rsid w:val="00CB0EED"/>
    <w:rsid w:val="00CB5DE5"/>
    <w:rsid w:val="00CC0C58"/>
    <w:rsid w:val="00CC29BF"/>
    <w:rsid w:val="00CD515D"/>
    <w:rsid w:val="00CD63B8"/>
    <w:rsid w:val="00CD64B5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83E54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2ED7"/>
    <w:rsid w:val="00E04EFB"/>
    <w:rsid w:val="00E072C2"/>
    <w:rsid w:val="00E12787"/>
    <w:rsid w:val="00E24673"/>
    <w:rsid w:val="00E24898"/>
    <w:rsid w:val="00E256F9"/>
    <w:rsid w:val="00E25BB7"/>
    <w:rsid w:val="00E355EE"/>
    <w:rsid w:val="00E35FB3"/>
    <w:rsid w:val="00E370EB"/>
    <w:rsid w:val="00E423D1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D5BD4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1E05"/>
    <w:rsid w:val="00F22F5E"/>
    <w:rsid w:val="00F241B5"/>
    <w:rsid w:val="00F27606"/>
    <w:rsid w:val="00F3061E"/>
    <w:rsid w:val="00F32EF4"/>
    <w:rsid w:val="00F35094"/>
    <w:rsid w:val="00F41CDF"/>
    <w:rsid w:val="00F4412A"/>
    <w:rsid w:val="00F56A75"/>
    <w:rsid w:val="00F60B45"/>
    <w:rsid w:val="00F60C18"/>
    <w:rsid w:val="00F644CE"/>
    <w:rsid w:val="00F64FB6"/>
    <w:rsid w:val="00F728FB"/>
    <w:rsid w:val="00F74C79"/>
    <w:rsid w:val="00F7663A"/>
    <w:rsid w:val="00F76A1C"/>
    <w:rsid w:val="00F80829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E0871"/>
    <w:rsid w:val="00FE290E"/>
    <w:rsid w:val="00FF34BC"/>
    <w:rsid w:val="00FF6C56"/>
    <w:rsid w:val="00FF754B"/>
    <w:rsid w:val="029B21B9"/>
    <w:rsid w:val="12D457A7"/>
    <w:rsid w:val="25FA277A"/>
    <w:rsid w:val="63410E61"/>
    <w:rsid w:val="6A7D1767"/>
    <w:rsid w:val="78752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EEC2C8"/>
  <w14:defaultImageDpi w14:val="330"/>
  <w15:docId w15:val="{97AA76E3-F513-4D3E-9F03-9E81B4F7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O" w:eastAsia="en-I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qFormat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iCs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qFormat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character" w:customStyle="1" w:styleId="ShotDescriptionChar">
    <w:name w:val="Shot Description Char"/>
    <w:basedOn w:val="DefaultParagraphFont"/>
    <w:link w:val="ShotDescription"/>
    <w:qFormat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6A3168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72ECA"/>
    <w:rPr>
      <w:color w:val="605E5C"/>
      <w:shd w:val="clear" w:color="auto" w:fill="E1DFDD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540CC3"/>
    <w:rPr>
      <w:rFonts w:asciiTheme="minorHAnsi" w:eastAsia="Times" w:hAnsiTheme="minorHAnsi" w:cs="Calibri (Body)"/>
      <w:iCs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mapiero2000@126.com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645688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romapiero2000@126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one9999@163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10</Pages>
  <Words>1478</Words>
  <Characters>8428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9887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Vipasha Sharma</cp:lastModifiedBy>
  <cp:revision>124</cp:revision>
  <dcterms:created xsi:type="dcterms:W3CDTF">2023-06-29T06:34:00Z</dcterms:created>
  <dcterms:modified xsi:type="dcterms:W3CDTF">2026-09-24T13:59:00Z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  <property fmtid="{D5CDD505-2E9C-101B-9397-08002B2CF9AE}" pid="3" name="KSOProductBuildVer">
    <vt:lpwstr>2052-12.1.0.28505</vt:lpwstr>
  </property>
  <property fmtid="{D5CDD505-2E9C-101B-9397-08002B2CF9AE}" pid="4" name="ICV">
    <vt:lpwstr>43C07DE92E0D4EA4AFF58D63F3766263_13</vt:lpwstr>
  </property>
  <property fmtid="{D5CDD505-2E9C-101B-9397-08002B2CF9AE}" pid="5" name="KSOTemplateDocerSaveRecord">
    <vt:lpwstr>eyJoZGlkIjoiNWM5YjJlZGYxMzQzYzU4ODJhNGUyM2RlNmMxNzc1MmQiLCJ1c2VySWQiOiIyMTEzODE5OTQifQ==</vt:lpwstr>
  </property>
</Properties>
</file>