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8055D2" w14:textId="40E6AAF8" w:rsidR="004E0C5A" w:rsidRPr="00B07A3B" w:rsidRDefault="004E0C5A" w:rsidP="004E0C5A">
      <w:pPr>
        <w:outlineLvl w:val="0"/>
        <w:rPr>
          <w:rFonts w:eastAsia="Times New Roman" w:cstheme="minorHAnsi"/>
          <w:b/>
        </w:rPr>
      </w:pPr>
      <w:r w:rsidRPr="00B07A3B">
        <w:rPr>
          <w:rFonts w:eastAsia="Times New Roman" w:cstheme="minorHAnsi"/>
          <w:b/>
        </w:rPr>
        <w:t>Submission ID #: 74210</w:t>
      </w:r>
      <w:sdt>
        <w:sdtPr>
          <w:rPr>
            <w:rFonts w:eastAsia="Times New Roman" w:cstheme="minorHAnsi"/>
            <w:b/>
          </w:rPr>
          <w:id w:val="2007621131"/>
          <w:placeholder>
            <w:docPart w:val="ED42545D3E612540A099E35CCBECFED5"/>
          </w:placeholder>
          <w:temporary/>
          <w:showingPlcHdr/>
          <w:text/>
        </w:sdtPr>
        <w:sdtContent/>
      </w:sdt>
    </w:p>
    <w:p w14:paraId="2F6924E5" w14:textId="153C757A" w:rsidR="004E0C5A" w:rsidRDefault="004E0C5A" w:rsidP="004E0C5A">
      <w:pPr>
        <w:outlineLvl w:val="0"/>
        <w:rPr>
          <w:rFonts w:eastAsia="Times New Roman" w:cstheme="minorHAnsi"/>
          <w:b/>
        </w:rPr>
      </w:pPr>
      <w:r w:rsidRPr="00B07A3B">
        <w:rPr>
          <w:rFonts w:eastAsia="Times New Roman" w:cstheme="minorHAnsi"/>
          <w:b/>
        </w:rPr>
        <w:t>Scriptwriter Name: Poornima G</w:t>
      </w:r>
    </w:p>
    <w:p w14:paraId="6FB9233B" w14:textId="429EE6D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2A414A" w:rsidRPr="002A414A">
        <w:rPr>
          <w:rFonts w:eastAsia="Times New Roman" w:cstheme="minorHAnsi"/>
          <w:b/>
        </w:rPr>
        <w:t>https://review.jove.com/account/file-uploader?src=22634098</w:t>
      </w:r>
      <w:r w:rsidR="003F5DF1">
        <w:rPr>
          <w:rFonts w:eastAsia="Times New Roman" w:cstheme="minorHAnsi"/>
          <w:b/>
        </w:rPr>
        <w:t xml:space="preserve"> </w:t>
      </w:r>
      <w:r w:rsidR="002A414A">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E0F6324" w:rsidR="004E0C5A" w:rsidRPr="00B07A3B" w:rsidRDefault="004E0C5A" w:rsidP="004E0C5A">
      <w:pPr>
        <w:outlineLvl w:val="0"/>
        <w:rPr>
          <w:rFonts w:eastAsia="Times New Roman" w:cstheme="minorHAnsi"/>
          <w:b/>
        </w:rPr>
      </w:pPr>
      <w:r w:rsidRPr="00B07A3B">
        <w:rPr>
          <w:rFonts w:eastAsia="Times New Roman" w:cstheme="minorHAnsi"/>
          <w:b/>
          <w:sz w:val="32"/>
          <w:szCs w:val="32"/>
        </w:rPr>
        <w:t xml:space="preserve">Title: Imaging Microtubule Dynamics In Vivo in </w:t>
      </w:r>
      <w:r w:rsidRPr="00136F40">
        <w:rPr>
          <w:rFonts w:eastAsia="Times New Roman" w:cstheme="minorHAnsi"/>
          <w:b/>
          <w:i/>
          <w:iCs/>
          <w:sz w:val="32"/>
          <w:szCs w:val="32"/>
        </w:rPr>
        <w:t xml:space="preserve">Drosophila </w:t>
      </w:r>
      <w:r w:rsidRPr="00B07A3B">
        <w:rPr>
          <w:rFonts w:eastAsia="Times New Roman" w:cstheme="minorHAnsi"/>
          <w:b/>
          <w:sz w:val="32"/>
          <w:szCs w:val="32"/>
        </w:rPr>
        <w:t>Sensory Dendrites</w:t>
      </w:r>
      <w:sdt>
        <w:sdtPr>
          <w:rPr>
            <w:rStyle w:val="ArticleTitle"/>
            <w:rFonts w:cstheme="minorHAnsi"/>
          </w:rPr>
          <w:id w:val="-961722496"/>
          <w:placeholder>
            <w:docPart w:val="59F47C69DF64844CB1DBB3B0466B7312"/>
          </w:placeholder>
          <w:temporary/>
          <w:showingPlcHdr/>
          <w:text/>
        </w:sdtPr>
        <w:sdtEndPr>
          <w:rPr>
            <w:rStyle w:val="DefaultParagraphFont"/>
            <w:rFonts w:eastAsia="Times New Roman"/>
            <w:b w:val="0"/>
            <w:sz w:val="24"/>
          </w:rPr>
        </w:sdtEndPr>
        <w:sdtContent/>
      </w:sdt>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512E2A7" w14:textId="77777777" w:rsidR="0014587C" w:rsidRDefault="00000000">
      <w:pPr>
        <w:spacing w:before="120"/>
        <w:ind w:left="360"/>
      </w:pPr>
      <w:r>
        <w:rPr>
          <w:b/>
          <w:bCs/>
        </w:rPr>
        <w:t>Md Shah Jalal</w:t>
      </w:r>
      <w:r>
        <w:rPr>
          <w:b/>
          <w:bCs/>
          <w:vertAlign w:val="superscript"/>
        </w:rPr>
        <w:t>1*</w:t>
      </w:r>
      <w:r>
        <w:rPr>
          <w:b/>
          <w:bCs/>
        </w:rPr>
        <w:t>, Jacob Liao</w:t>
      </w:r>
      <w:r>
        <w:rPr>
          <w:b/>
          <w:bCs/>
          <w:vertAlign w:val="superscript"/>
        </w:rPr>
        <w:t>2*</w:t>
      </w:r>
      <w:r>
        <w:rPr>
          <w:b/>
          <w:bCs/>
        </w:rPr>
        <w:t>, Sabyasachi Sutradhar</w:t>
      </w:r>
      <w:r>
        <w:rPr>
          <w:b/>
          <w:bCs/>
          <w:vertAlign w:val="superscript"/>
        </w:rPr>
        <w:t>1</w:t>
      </w:r>
      <w:r>
        <w:rPr>
          <w:b/>
          <w:bCs/>
        </w:rPr>
        <w:t>, Jonathon Howard</w:t>
      </w:r>
      <w:r>
        <w:rPr>
          <w:b/>
          <w:bCs/>
          <w:vertAlign w:val="superscript"/>
        </w:rPr>
        <w:t>1,3#</w:t>
      </w:r>
    </w:p>
    <w:p w14:paraId="508DF363" w14:textId="77777777" w:rsidR="0014587C" w:rsidRDefault="00000000">
      <w:pPr>
        <w:spacing w:before="120"/>
        <w:ind w:left="360"/>
      </w:pPr>
      <w:r>
        <w:rPr>
          <w:vertAlign w:val="superscript"/>
        </w:rPr>
        <w:t>1</w:t>
      </w:r>
      <w:r>
        <w:t xml:space="preserve"> Department of Molecular Biophysics and Biochemistry, Yale University, CT, USA</w:t>
      </w:r>
    </w:p>
    <w:p w14:paraId="70BF0B2F" w14:textId="77777777" w:rsidR="0014587C" w:rsidRDefault="00000000">
      <w:pPr>
        <w:spacing w:before="120"/>
        <w:ind w:left="360"/>
      </w:pPr>
      <w:r>
        <w:rPr>
          <w:vertAlign w:val="superscript"/>
        </w:rPr>
        <w:t>2</w:t>
      </w:r>
      <w:r>
        <w:t xml:space="preserve"> Department of Molecular, Cellular, and Developmental Biology, Yale University, CT, USA</w:t>
      </w:r>
    </w:p>
    <w:p w14:paraId="6C1CEB54" w14:textId="77777777" w:rsidR="0014587C" w:rsidRDefault="00000000">
      <w:pPr>
        <w:spacing w:before="120"/>
        <w:ind w:left="360"/>
      </w:pPr>
      <w:r>
        <w:rPr>
          <w:vertAlign w:val="superscript"/>
        </w:rPr>
        <w:t>3</w:t>
      </w:r>
      <w:r>
        <w:t xml:space="preserve"> Department of Physics, Yale University, CT, USA</w:t>
      </w:r>
    </w:p>
    <w:p w14:paraId="2C7CECE1" w14:textId="77777777" w:rsidR="0014587C" w:rsidRDefault="00000000">
      <w:pPr>
        <w:spacing w:before="120"/>
        <w:ind w:left="360"/>
      </w:pPr>
      <w:r>
        <w:t>*These authors contributed equally.</w:t>
      </w:r>
    </w:p>
    <w:p w14:paraId="4F9834DA" w14:textId="77777777" w:rsidR="0014587C" w:rsidRDefault="00000000">
      <w:pPr>
        <w:spacing w:before="120"/>
        <w:ind w:left="360"/>
      </w:pPr>
      <w:r>
        <w:rPr>
          <w:vertAlign w:val="superscript"/>
        </w:rPr>
        <w:t>#</w:t>
      </w:r>
      <w:r>
        <w:t>Corresponding author</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D30631E" w14:textId="77777777" w:rsidR="0014587C" w:rsidRDefault="00000000">
      <w:pPr>
        <w:spacing w:before="120"/>
        <w:ind w:left="360"/>
      </w:pPr>
      <w:r>
        <w:t>Jonathon Howard  joe.howard@yale.edu; jonathon.howard@yale.edu</w:t>
      </w:r>
    </w:p>
    <w:p w14:paraId="5196A52A" w14:textId="4B149E09" w:rsidR="004E0C5A" w:rsidRDefault="004E0C5A" w:rsidP="004E0C5A">
      <w:pPr>
        <w:outlineLvl w:val="0"/>
        <w:rPr>
          <w:rFonts w:eastAsia="Times New Roman" w:cstheme="minorHAnsi"/>
        </w:rPr>
      </w:pPr>
      <w:bookmarkStart w:id="0" w:name="_Hlk25233958"/>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64573A28" w14:textId="77777777" w:rsidR="0014587C" w:rsidRDefault="00000000">
      <w:pPr>
        <w:spacing w:before="120"/>
        <w:ind w:left="360"/>
      </w:pPr>
      <w:r>
        <w:t>Md Shah Jalal  mdshah.jalal@yale.edu</w:t>
      </w:r>
    </w:p>
    <w:p w14:paraId="015EFC95" w14:textId="77777777" w:rsidR="0014587C" w:rsidRDefault="00000000">
      <w:pPr>
        <w:spacing w:before="120"/>
        <w:ind w:left="360"/>
      </w:pPr>
      <w:r>
        <w:t>Jacob Liao  jacob.liao@yale.edu</w:t>
      </w:r>
    </w:p>
    <w:p w14:paraId="340C90C2" w14:textId="77777777" w:rsidR="0014587C" w:rsidRDefault="00000000">
      <w:pPr>
        <w:spacing w:before="120"/>
        <w:ind w:left="360"/>
      </w:pPr>
      <w:r>
        <w:t>Sabyasachi Sutradhar  sabyasachi.sutradhar@yale.edu</w:t>
      </w:r>
    </w:p>
    <w:p w14:paraId="611A37E5" w14:textId="77777777" w:rsidR="0014587C" w:rsidRDefault="00000000">
      <w:pPr>
        <w:spacing w:before="120"/>
        <w:ind w:left="360"/>
      </w:pPr>
      <w:r>
        <w:t>Jonathon Howard  joe.howard@yale.edu; jonathon.howard@yale.edu</w:t>
      </w:r>
    </w:p>
    <w:bookmarkEnd w:id="0"/>
    <w:p w14:paraId="12916965" w14:textId="77777777" w:rsidR="003B5E26" w:rsidRPr="004F6CCB" w:rsidRDefault="003B5E26" w:rsidP="009A0E7C">
      <w:pPr>
        <w:outlineLvl w:val="0"/>
        <w:rPr>
          <w:rFonts w:cstheme="minorHAnsi"/>
          <w:bCs/>
        </w:rPr>
      </w:pP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7" w:history="1">
        <w:r>
          <w:rPr>
            <w:rStyle w:val="Hyperlink"/>
            <w:rFonts w:cstheme="minorHAnsi"/>
          </w:rPr>
          <w:t>OBS</w:t>
        </w:r>
      </w:hyperlink>
      <w:r>
        <w:rPr>
          <w:rFonts w:cstheme="minorHAnsi"/>
        </w:rPr>
        <w:t xml:space="preserve">. JoVE’s tutorial for using OBS Studio is provided at this link: </w:t>
      </w:r>
      <w:hyperlink r:id="rId8"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17B8CA7" w:rsidR="005F1ADF" w:rsidRPr="004F6CCB" w:rsidRDefault="005F1ADF" w:rsidP="005F1ADF">
      <w:pPr>
        <w:rPr>
          <w:rFonts w:cstheme="minorHAnsi"/>
          <w:bCs/>
          <w:sz w:val="22"/>
          <w:szCs w:val="22"/>
        </w:rPr>
      </w:pPr>
      <w:r w:rsidRPr="00B847A0">
        <w:rPr>
          <w:rFonts w:cstheme="minorHAnsi"/>
          <w:bCs/>
          <w:sz w:val="22"/>
          <w:szCs w:val="22"/>
        </w:rPr>
        <w:t xml:space="preserve">Number of Steps: </w:t>
      </w:r>
      <w:r w:rsidR="00F65ED1">
        <w:rPr>
          <w:rFonts w:cstheme="minorHAnsi"/>
          <w:bCs/>
          <w:sz w:val="22"/>
          <w:szCs w:val="22"/>
        </w:rPr>
        <w:t>26</w:t>
      </w:r>
    </w:p>
    <w:p w14:paraId="5AAC9C6C" w14:textId="0B153DB0" w:rsidR="00C2620F" w:rsidRPr="00B07A3B" w:rsidRDefault="005F1ADF" w:rsidP="005F1ADF">
      <w:pPr>
        <w:rPr>
          <w:rFonts w:cstheme="minorHAnsi"/>
          <w:b/>
          <w:sz w:val="22"/>
          <w:szCs w:val="22"/>
        </w:rPr>
      </w:pPr>
      <w:r w:rsidRPr="004F6CCB">
        <w:rPr>
          <w:rFonts w:cstheme="minorHAnsi"/>
          <w:bCs/>
          <w:sz w:val="22"/>
          <w:szCs w:val="22"/>
        </w:rPr>
        <w:t>Number of Shots: 5</w:t>
      </w:r>
      <w:r w:rsidR="00F65ED1">
        <w:rPr>
          <w:rFonts w:cstheme="minorHAnsi"/>
          <w:bCs/>
          <w:sz w:val="22"/>
          <w:szCs w:val="22"/>
        </w:rPr>
        <w:t>0</w:t>
      </w:r>
      <w:r w:rsidRPr="004F6CCB">
        <w:rPr>
          <w:rFonts w:cstheme="minorHAnsi"/>
          <w:bCs/>
          <w:sz w:val="22"/>
          <w:szCs w:val="22"/>
        </w:rPr>
        <w:t xml:space="preserve"> (14 SC, 4 Scope)</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2"/>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2"/>
      <w:r w:rsidR="004F6CCB" w:rsidRPr="004C4FAE">
        <w:rPr>
          <w:rStyle w:val="CommentReference"/>
          <w:rFonts w:eastAsia="Times New Roman" w:cstheme="minorHAnsi"/>
          <w:b/>
          <w:bCs/>
          <w:sz w:val="24"/>
          <w:szCs w:val="24"/>
        </w:rPr>
        <w:commentReference w:id="2"/>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223805F2" w14:textId="77777777" w:rsidR="0014587C" w:rsidRDefault="00000000">
      <w:pPr>
        <w:pStyle w:val="ListParagraph"/>
        <w:numPr>
          <w:ilvl w:val="0"/>
          <w:numId w:val="3"/>
        </w:numPr>
        <w:spacing w:before="120"/>
        <w:contextualSpacing w:val="0"/>
      </w:pPr>
      <w:r>
        <w:rPr>
          <w:b/>
          <w:bCs/>
        </w:rPr>
        <w:t>Generation of the Experimental Fly Lines</w:t>
      </w:r>
    </w:p>
    <w:p w14:paraId="5A48E1F0" w14:textId="77777777" w:rsidR="0014587C" w:rsidRDefault="00000000">
      <w:pPr>
        <w:pStyle w:val="ListParagraph"/>
        <w:spacing w:before="120"/>
        <w:ind w:left="360"/>
      </w:pPr>
      <w:r>
        <w:rPr>
          <w:b/>
          <w:bCs/>
        </w:rPr>
        <w:t>Demonstrator:</w:t>
      </w:r>
      <w:r>
        <w:t xml:space="preserve"> </w:t>
      </w:r>
      <w:r>
        <w:rPr>
          <w:highlight w:val="yellow"/>
        </w:rPr>
        <w:t>Click here to enter name of demonstrator(s)</w:t>
      </w:r>
    </w:p>
    <w:p w14:paraId="3910A9E7" w14:textId="77777777" w:rsidR="0014587C" w:rsidRDefault="00000000">
      <w:pPr>
        <w:pStyle w:val="Narration"/>
        <w:numPr>
          <w:ilvl w:val="1"/>
          <w:numId w:val="3"/>
        </w:numPr>
      </w:pPr>
      <w:r>
        <w:t xml:space="preserve">To begin, prepare the yeast paste by placing a spoonful of yeast in a small beaker and adding a few drops of water </w:t>
      </w:r>
      <w:r>
        <w:rPr>
          <w:b/>
          <w:bCs/>
        </w:rPr>
        <w:t>[1]</w:t>
      </w:r>
      <w:r>
        <w:t xml:space="preserve">. Mix thoroughly with a spatula until the paste reaches a semisolid consistency, adding water dropwise as needed </w:t>
      </w:r>
      <w:r>
        <w:rPr>
          <w:b/>
          <w:bCs/>
        </w:rPr>
        <w:t>[2]</w:t>
      </w:r>
      <w:r>
        <w:t>.</w:t>
      </w:r>
    </w:p>
    <w:p w14:paraId="4F52C41B" w14:textId="77777777" w:rsidR="0014587C" w:rsidRDefault="00000000">
      <w:pPr>
        <w:pStyle w:val="ShotDescription"/>
        <w:numPr>
          <w:ilvl w:val="2"/>
          <w:numId w:val="3"/>
        </w:numPr>
      </w:pPr>
      <w:r>
        <w:t>Close-up of Talent placing a spoonful of yeast into the 100 mL beaker and adding a few drops of water.</w:t>
      </w:r>
    </w:p>
    <w:p w14:paraId="353A1AB3" w14:textId="77777777" w:rsidR="0014587C" w:rsidRDefault="00000000">
      <w:pPr>
        <w:pStyle w:val="ShotDescription"/>
        <w:numPr>
          <w:ilvl w:val="2"/>
          <w:numId w:val="3"/>
        </w:numPr>
      </w:pPr>
      <w:r>
        <w:t>Close-up of Talent mixing the yeast with the spatula to a semisolid consistency, adding water dropwise.</w:t>
      </w:r>
    </w:p>
    <w:p w14:paraId="5E57CEAE" w14:textId="2F22C6F5" w:rsidR="0014587C" w:rsidRDefault="00000000">
      <w:pPr>
        <w:pStyle w:val="Narration"/>
        <w:numPr>
          <w:ilvl w:val="1"/>
          <w:numId w:val="3"/>
        </w:numPr>
      </w:pPr>
      <w:r>
        <w:t xml:space="preserve">Then, cross virgin females from a homozygous UAS-mNeonGreen-Jupiter line with males from a homozygous pickpocket-GAL4, CD4tdTomato line, so that the GAL4/UAS binary system drives the mNeonGreen-tagged Jupiter in the class IV </w:t>
      </w:r>
      <w:r w:rsidR="00136F40" w:rsidRPr="00136F40">
        <w:rPr>
          <w:i/>
          <w:iCs/>
          <w:color w:val="EE0000"/>
          <w:highlight w:val="lightGray"/>
        </w:rPr>
        <w:t>(</w:t>
      </w:r>
      <w:r w:rsidR="00136F40">
        <w:rPr>
          <w:i/>
          <w:iCs/>
          <w:color w:val="EE0000"/>
          <w:highlight w:val="lightGray"/>
        </w:rPr>
        <w:t>4</w:t>
      </w:r>
      <w:r w:rsidR="00136F40" w:rsidRPr="00136F40">
        <w:rPr>
          <w:i/>
          <w:iCs/>
          <w:color w:val="EE0000"/>
          <w:highlight w:val="lightGray"/>
        </w:rPr>
        <w:t>)</w:t>
      </w:r>
      <w:r w:rsidR="00136F40">
        <w:rPr>
          <w:highlight w:val="lightGray"/>
        </w:rPr>
        <w:t xml:space="preserve"> </w:t>
      </w:r>
      <w:r>
        <w:t xml:space="preserve">dendritic arborization neurons of the F1 progeny </w:t>
      </w:r>
      <w:r>
        <w:rPr>
          <w:b/>
          <w:bCs/>
        </w:rPr>
        <w:t>[1]</w:t>
      </w:r>
      <w:r>
        <w:t>.</w:t>
      </w:r>
    </w:p>
    <w:p w14:paraId="69A0D063" w14:textId="77777777" w:rsidR="0014587C" w:rsidRDefault="00000000">
      <w:pPr>
        <w:pStyle w:val="ShotDescription"/>
        <w:numPr>
          <w:ilvl w:val="2"/>
          <w:numId w:val="3"/>
        </w:numPr>
      </w:pPr>
      <w:r>
        <w:t>Close-up of Talent combining the virgin UAS-mNG-Jupiter females and the ppk-GAL4, CD4tdTomato males to set up the cross.</w:t>
      </w:r>
    </w:p>
    <w:p w14:paraId="470386FE" w14:textId="7041220C" w:rsidR="0014587C" w:rsidRDefault="00000000" w:rsidP="00F65ED1">
      <w:pPr>
        <w:pStyle w:val="Narration"/>
        <w:numPr>
          <w:ilvl w:val="1"/>
          <w:numId w:val="3"/>
        </w:numPr>
      </w:pPr>
      <w:r>
        <w:t xml:space="preserve">Keep the cross in a maintenance bottle for the mating, with a dab of yeast paste applied to the wall, and incubate at 25 degrees Celsius for 2 to 3 days </w:t>
      </w:r>
      <w:r>
        <w:rPr>
          <w:b/>
          <w:bCs/>
        </w:rPr>
        <w:t>[1]</w:t>
      </w:r>
      <w:r>
        <w:t>.</w:t>
      </w:r>
      <w:r w:rsidR="00F65ED1">
        <w:t xml:space="preserve"> </w:t>
      </w:r>
      <w:r w:rsidR="00F65ED1">
        <w:t xml:space="preserve">Then, transfer the flies into a new maintenance bottle containing fresh yeast paste every day </w:t>
      </w:r>
      <w:r w:rsidR="00F65ED1">
        <w:rPr>
          <w:b/>
          <w:bCs/>
        </w:rPr>
        <w:t>[</w:t>
      </w:r>
      <w:r w:rsidR="00F65ED1">
        <w:rPr>
          <w:b/>
          <w:bCs/>
        </w:rPr>
        <w:t>2</w:t>
      </w:r>
      <w:r w:rsidR="00F65ED1">
        <w:rPr>
          <w:b/>
          <w:bCs/>
        </w:rPr>
        <w:t>]</w:t>
      </w:r>
      <w:r w:rsidR="00F65ED1">
        <w:t>.</w:t>
      </w:r>
    </w:p>
    <w:p w14:paraId="6D5E9962" w14:textId="77777777" w:rsidR="0014587C" w:rsidRDefault="00000000">
      <w:pPr>
        <w:pStyle w:val="ShotDescription"/>
        <w:numPr>
          <w:ilvl w:val="2"/>
          <w:numId w:val="3"/>
        </w:numPr>
      </w:pPr>
      <w:r>
        <w:t>WIDE: Talent applying a dab of yeast paste to the wall of the maintenance bottle and placing the bottle at 25 °C for 2 - 3 days.</w:t>
      </w:r>
    </w:p>
    <w:p w14:paraId="3FD0843B" w14:textId="2FA71FEB" w:rsidR="00136F40" w:rsidRDefault="00136F40" w:rsidP="00136F40">
      <w:pPr>
        <w:pStyle w:val="ShotDescription"/>
        <w:ind w:firstLine="0"/>
      </w:pPr>
      <w:r>
        <w:rPr>
          <w:b/>
          <w:bCs/>
          <w:highlight w:val="yellow"/>
        </w:rPr>
        <w:t>Authors</w:t>
      </w:r>
      <w:r>
        <w:rPr>
          <w:highlight w:val="yellow"/>
        </w:rPr>
        <w:t>: Please give an approximate weight of yeast and a volume of water, so that our viewers can reproduce the paste</w:t>
      </w:r>
    </w:p>
    <w:p w14:paraId="6CB76CDB" w14:textId="77777777" w:rsidR="0014587C" w:rsidRDefault="00000000">
      <w:pPr>
        <w:pStyle w:val="ShotDescription"/>
        <w:numPr>
          <w:ilvl w:val="2"/>
          <w:numId w:val="3"/>
        </w:numPr>
      </w:pPr>
      <w:r>
        <w:t xml:space="preserve">Close-up of Talent transferring the flies into a new maintenance bottle with </w:t>
      </w:r>
      <w:r>
        <w:lastRenderedPageBreak/>
        <w:t>fresh yeast paste.</w:t>
      </w:r>
    </w:p>
    <w:p w14:paraId="75B2D871" w14:textId="77777777" w:rsidR="00136F40" w:rsidRDefault="00136F40" w:rsidP="00136F40">
      <w:pPr>
        <w:pStyle w:val="ShotDescription"/>
        <w:ind w:firstLine="0"/>
      </w:pPr>
    </w:p>
    <w:p w14:paraId="53D80F7C" w14:textId="5DDE9FE6" w:rsidR="0014587C" w:rsidRDefault="00000000">
      <w:pPr>
        <w:pStyle w:val="ListParagraph"/>
        <w:numPr>
          <w:ilvl w:val="0"/>
          <w:numId w:val="3"/>
        </w:numPr>
        <w:spacing w:before="120"/>
        <w:contextualSpacing w:val="0"/>
      </w:pPr>
      <w:r>
        <w:rPr>
          <w:b/>
          <w:bCs/>
        </w:rPr>
        <w:t>Egg Laying</w:t>
      </w:r>
      <w:r w:rsidR="00136F40">
        <w:rPr>
          <w:b/>
          <w:bCs/>
        </w:rPr>
        <w:t xml:space="preserve"> </w:t>
      </w:r>
      <w:r>
        <w:rPr>
          <w:b/>
          <w:bCs/>
        </w:rPr>
        <w:t>and Larval Staging</w:t>
      </w:r>
    </w:p>
    <w:p w14:paraId="22D6E08A" w14:textId="77777777" w:rsidR="0014587C" w:rsidRDefault="00000000">
      <w:pPr>
        <w:pStyle w:val="ListParagraph"/>
        <w:spacing w:before="120"/>
        <w:ind w:left="360"/>
      </w:pPr>
      <w:r>
        <w:rPr>
          <w:b/>
          <w:bCs/>
        </w:rPr>
        <w:t>Demonstrator:</w:t>
      </w:r>
      <w:r>
        <w:t xml:space="preserve"> </w:t>
      </w:r>
      <w:r>
        <w:rPr>
          <w:highlight w:val="yellow"/>
        </w:rPr>
        <w:t>Click here to enter name of demonstrator(s)</w:t>
      </w:r>
    </w:p>
    <w:p w14:paraId="2870D577" w14:textId="77777777" w:rsidR="0014587C" w:rsidRDefault="00000000">
      <w:pPr>
        <w:pStyle w:val="Narration"/>
        <w:numPr>
          <w:ilvl w:val="1"/>
          <w:numId w:val="3"/>
        </w:numPr>
      </w:pPr>
      <w:r>
        <w:t xml:space="preserve">Prepare about 0.5 liters of grape-agar medium by combining 376 milliliters of distilled water, 126 milliliters of grape juice, 15 grams of agar, and 6 grams of sucrose in a 1 liter microwave-safe beaker </w:t>
      </w:r>
      <w:r>
        <w:rPr>
          <w:b/>
          <w:bCs/>
        </w:rPr>
        <w:t>[1]</w:t>
      </w:r>
      <w:r>
        <w:t>.</w:t>
      </w:r>
    </w:p>
    <w:p w14:paraId="0BBA0D13" w14:textId="77777777" w:rsidR="0014587C" w:rsidRDefault="00000000">
      <w:pPr>
        <w:pStyle w:val="ShotDescription"/>
        <w:numPr>
          <w:ilvl w:val="2"/>
          <w:numId w:val="3"/>
        </w:numPr>
      </w:pPr>
      <w:r>
        <w:t>Close-up of Talent combining 376 mL of distilled water, 126 mL of grape juice, 15 g of agar, and 6 g of sucrose in the 1 L beaker to make ~0.5 L of medium.</w:t>
      </w:r>
    </w:p>
    <w:p w14:paraId="7B945961" w14:textId="77777777" w:rsidR="0014587C" w:rsidRDefault="00000000">
      <w:pPr>
        <w:pStyle w:val="Narration"/>
        <w:numPr>
          <w:ilvl w:val="1"/>
          <w:numId w:val="3"/>
        </w:numPr>
      </w:pPr>
      <w:r>
        <w:t xml:space="preserve">Microwave for 3 to 5 minutes, swirling every minute until the agar is completely dissolved </w:t>
      </w:r>
      <w:r>
        <w:rPr>
          <w:b/>
          <w:bCs/>
        </w:rPr>
        <w:t>[1]</w:t>
      </w:r>
      <w:r>
        <w:t xml:space="preserve">. Let the mixture cool slightly, and then add 10 milliliters of ethanol and 5 milliliters of acetic acid </w:t>
      </w:r>
      <w:r>
        <w:rPr>
          <w:b/>
          <w:bCs/>
        </w:rPr>
        <w:t>[2]</w:t>
      </w:r>
      <w:r>
        <w:t>.</w:t>
      </w:r>
    </w:p>
    <w:p w14:paraId="0535E962" w14:textId="77777777" w:rsidR="0014587C" w:rsidRDefault="00000000">
      <w:pPr>
        <w:pStyle w:val="ShotDescription"/>
        <w:numPr>
          <w:ilvl w:val="2"/>
          <w:numId w:val="3"/>
        </w:numPr>
      </w:pPr>
      <w:r>
        <w:t>WIDE: Talent microwaving the medium for 3 - 5 min and swirling the beaker every 1 min until the agar dissolves.</w:t>
      </w:r>
    </w:p>
    <w:p w14:paraId="004713EC" w14:textId="77777777" w:rsidR="0014587C" w:rsidRDefault="00000000">
      <w:pPr>
        <w:pStyle w:val="ShotDescription"/>
        <w:numPr>
          <w:ilvl w:val="2"/>
          <w:numId w:val="3"/>
        </w:numPr>
      </w:pPr>
      <w:r>
        <w:t>Close-up of Talent adding 10 mL of ethanol and 5 mL of acetic acid to the slightly cooled medium.</w:t>
      </w:r>
    </w:p>
    <w:p w14:paraId="41D3E481" w14:textId="77777777" w:rsidR="0014587C" w:rsidRDefault="00000000">
      <w:pPr>
        <w:pStyle w:val="Narration"/>
        <w:numPr>
          <w:ilvl w:val="1"/>
          <w:numId w:val="3"/>
        </w:numPr>
      </w:pPr>
      <w:r>
        <w:t xml:space="preserve">Mix thoroughly and pour the medium into 60 millimeter Petri dishes </w:t>
      </w:r>
      <w:r>
        <w:rPr>
          <w:b/>
          <w:bCs/>
        </w:rPr>
        <w:t>[1]</w:t>
      </w:r>
      <w:r>
        <w:t xml:space="preserve">. Store the plates upside down at 4 degrees Celsius, wrapped in Petri dish sleeves, use them within 2 weeks, and prewarm them to room temperature before use </w:t>
      </w:r>
      <w:r>
        <w:rPr>
          <w:b/>
          <w:bCs/>
        </w:rPr>
        <w:t>[2]</w:t>
      </w:r>
      <w:r>
        <w:t>.</w:t>
      </w:r>
    </w:p>
    <w:p w14:paraId="78F2034D" w14:textId="77777777" w:rsidR="0014587C" w:rsidRDefault="00000000">
      <w:pPr>
        <w:pStyle w:val="ShotDescription"/>
        <w:numPr>
          <w:ilvl w:val="2"/>
          <w:numId w:val="3"/>
        </w:numPr>
      </w:pPr>
      <w:r>
        <w:t>Close-up of Talent pouring the grape-agar medium into the 60 mm Petri dishes.</w:t>
      </w:r>
    </w:p>
    <w:p w14:paraId="77759269" w14:textId="77777777" w:rsidR="0014587C" w:rsidRDefault="00000000">
      <w:pPr>
        <w:pStyle w:val="ShotDescription"/>
        <w:numPr>
          <w:ilvl w:val="2"/>
          <w:numId w:val="3"/>
        </w:numPr>
      </w:pPr>
      <w:r>
        <w:t>Close-up of the stacked, inverted plates in their sleeves being placed at 4 °C, labeled for use within 2 weeks.</w:t>
      </w:r>
    </w:p>
    <w:p w14:paraId="747EC67E" w14:textId="77777777" w:rsidR="0014587C" w:rsidRDefault="00000000">
      <w:pPr>
        <w:pStyle w:val="Narration"/>
        <w:numPr>
          <w:ilvl w:val="1"/>
          <w:numId w:val="3"/>
        </w:numPr>
      </w:pPr>
      <w:r>
        <w:t xml:space="preserve">Transfer about 150 flies, comprising 50 males and 100 females, from the maintenance bottle to an egg-laying cage </w:t>
      </w:r>
      <w:r>
        <w:rPr>
          <w:b/>
          <w:bCs/>
        </w:rPr>
        <w:t>[1]</w:t>
      </w:r>
      <w:r>
        <w:t xml:space="preserve">. Then, cover the cage with a 60 millimeter grape-agar plate carrying a dab of yeast paste </w:t>
      </w:r>
      <w:r>
        <w:rPr>
          <w:b/>
          <w:bCs/>
        </w:rPr>
        <w:t>[2]</w:t>
      </w:r>
      <w:r>
        <w:t>.</w:t>
      </w:r>
    </w:p>
    <w:p w14:paraId="3E91D5D2" w14:textId="77777777" w:rsidR="0014587C" w:rsidRDefault="00000000">
      <w:pPr>
        <w:pStyle w:val="ShotDescription"/>
        <w:numPr>
          <w:ilvl w:val="2"/>
          <w:numId w:val="3"/>
        </w:numPr>
      </w:pPr>
      <w:r>
        <w:t>Close-up of Talent transferring ~150 flies, 50 males and 100 females, into the egg-laying cage.</w:t>
      </w:r>
    </w:p>
    <w:p w14:paraId="7BC4B17A" w14:textId="77777777" w:rsidR="0014587C" w:rsidRDefault="00000000">
      <w:pPr>
        <w:pStyle w:val="ShotDescription"/>
        <w:numPr>
          <w:ilvl w:val="2"/>
          <w:numId w:val="3"/>
        </w:numPr>
      </w:pPr>
      <w:r>
        <w:t>Close-up of Talent covering the egg-laying cage with a 60 mm grape-agar plate carrying a dab of yeast paste.</w:t>
      </w:r>
    </w:p>
    <w:p w14:paraId="43D98D81" w14:textId="77777777" w:rsidR="0014587C" w:rsidRDefault="00000000">
      <w:pPr>
        <w:pStyle w:val="Narration"/>
        <w:numPr>
          <w:ilvl w:val="1"/>
          <w:numId w:val="3"/>
        </w:numPr>
      </w:pPr>
      <w:r>
        <w:t xml:space="preserve">Allow the flies to lay eggs at 25 degrees Celsius for 2 hours, and then replace the plate with a fresh grape-agar plate carrying yeast paste and allow egg laying for another 2 hours </w:t>
      </w:r>
      <w:r>
        <w:rPr>
          <w:b/>
          <w:bCs/>
        </w:rPr>
        <w:t>[1]</w:t>
      </w:r>
      <w:r>
        <w:t>.</w:t>
      </w:r>
    </w:p>
    <w:p w14:paraId="0C167531" w14:textId="77777777" w:rsidR="0014587C" w:rsidRDefault="00000000">
      <w:pPr>
        <w:pStyle w:val="ShotDescription"/>
        <w:numPr>
          <w:ilvl w:val="2"/>
          <w:numId w:val="3"/>
        </w:numPr>
      </w:pPr>
      <w:r>
        <w:t>WIDE: The egg-laying cage at 25 °C, with Talent replacing the plate after the first 2 h collection.</w:t>
      </w:r>
    </w:p>
    <w:p w14:paraId="549A9EC8" w14:textId="406672D4" w:rsidR="0014587C" w:rsidRDefault="00000000" w:rsidP="00F65ED1">
      <w:pPr>
        <w:pStyle w:val="Narration"/>
        <w:numPr>
          <w:ilvl w:val="1"/>
          <w:numId w:val="3"/>
        </w:numPr>
      </w:pPr>
      <w:r>
        <w:t xml:space="preserve">Discard the second plate, provide a third grape-agar plate carrying yeast paste, and allow the flies to lay eggs for 2 hours </w:t>
      </w:r>
      <w:r>
        <w:rPr>
          <w:b/>
          <w:bCs/>
        </w:rPr>
        <w:t>[1]</w:t>
      </w:r>
      <w:r>
        <w:t xml:space="preserve">. Use the third plate as the experimental plate, </w:t>
      </w:r>
      <w:r>
        <w:lastRenderedPageBreak/>
        <w:t xml:space="preserve">and discard the first 2 plates, to minimize the heterogeneity in the embryo age </w:t>
      </w:r>
      <w:r>
        <w:rPr>
          <w:b/>
          <w:bCs/>
        </w:rPr>
        <w:t>[2]</w:t>
      </w:r>
      <w:r>
        <w:t>.</w:t>
      </w:r>
      <w:r w:rsidR="00F65ED1">
        <w:t xml:space="preserve"> </w:t>
      </w:r>
      <w:r w:rsidR="00F65ED1">
        <w:t xml:space="preserve">For staged imaging after egg laying, age the embryos on the experimental plate at 25 degrees Celsius until the desired stage is reached </w:t>
      </w:r>
      <w:r w:rsidR="00F65ED1">
        <w:rPr>
          <w:b/>
          <w:bCs/>
        </w:rPr>
        <w:t>[</w:t>
      </w:r>
      <w:r w:rsidR="00F65ED1">
        <w:rPr>
          <w:b/>
          <w:bCs/>
        </w:rPr>
        <w:t>3</w:t>
      </w:r>
      <w:r w:rsidR="00F65ED1">
        <w:rPr>
          <w:b/>
          <w:bCs/>
        </w:rPr>
        <w:t xml:space="preserve"> and </w:t>
      </w:r>
      <w:r w:rsidR="00F65ED1">
        <w:rPr>
          <w:b/>
          <w:bCs/>
        </w:rPr>
        <w:t>4</w:t>
      </w:r>
      <w:r w:rsidR="00F65ED1">
        <w:rPr>
          <w:b/>
          <w:bCs/>
        </w:rPr>
        <w:t>]</w:t>
      </w:r>
      <w:r w:rsidR="00F65ED1">
        <w:t>.</w:t>
      </w:r>
    </w:p>
    <w:p w14:paraId="4ACA5185" w14:textId="77777777" w:rsidR="0014587C" w:rsidRDefault="00000000">
      <w:pPr>
        <w:pStyle w:val="ShotDescription"/>
        <w:numPr>
          <w:ilvl w:val="2"/>
          <w:numId w:val="3"/>
        </w:numPr>
      </w:pPr>
      <w:r>
        <w:t>Close-up of Talent discarding the second plate and fitting the third grape-agar plate for the final 2 h collection.</w:t>
      </w:r>
    </w:p>
    <w:p w14:paraId="4EA6469D" w14:textId="77777777" w:rsidR="0014587C" w:rsidRDefault="00000000">
      <w:pPr>
        <w:pStyle w:val="ShotDescription"/>
        <w:numPr>
          <w:ilvl w:val="2"/>
          <w:numId w:val="3"/>
        </w:numPr>
      </w:pPr>
      <w:r>
        <w:t>Close-up of the first 2 plates being discarded and the third plate being labeled as the experimental plate.</w:t>
      </w:r>
    </w:p>
    <w:p w14:paraId="0D13ABC5" w14:textId="77777777" w:rsidR="00136F40" w:rsidRDefault="00000000">
      <w:pPr>
        <w:pStyle w:val="ShotDescription"/>
        <w:numPr>
          <w:ilvl w:val="2"/>
          <w:numId w:val="3"/>
        </w:numPr>
      </w:pPr>
      <w:r>
        <w:t xml:space="preserve">WIDE: The experimental plate being placed at 25 °C to age the embryos to the required stage. </w:t>
      </w:r>
    </w:p>
    <w:p w14:paraId="54CF9C53" w14:textId="50AC1EB1" w:rsidR="00136F40" w:rsidRDefault="00136F40">
      <w:pPr>
        <w:pStyle w:val="ShotDescription"/>
        <w:numPr>
          <w:ilvl w:val="2"/>
          <w:numId w:val="3"/>
        </w:numPr>
      </w:pPr>
      <w:r>
        <w:t xml:space="preserve">TEXT ON PLAIN BACKGROUND: </w:t>
      </w:r>
      <w:r w:rsidRPr="00136F40">
        <w:rPr>
          <w:b/>
          <w:bCs/>
          <w:highlight w:val="yellow"/>
        </w:rPr>
        <w:t>Authors:</w:t>
      </w:r>
      <w:r w:rsidRPr="00136F40">
        <w:rPr>
          <w:highlight w:val="yellow"/>
        </w:rPr>
        <w:t xml:space="preserve"> We will use a table to display this information</w:t>
      </w:r>
    </w:p>
    <w:p w14:paraId="1A709415" w14:textId="77A17DC5" w:rsidR="00136F40" w:rsidRPr="00136F40" w:rsidRDefault="00000000" w:rsidP="00136F40">
      <w:pPr>
        <w:pStyle w:val="ShotDescription"/>
        <w:ind w:firstLine="0"/>
      </w:pPr>
      <w:r>
        <w:rPr>
          <w:b/>
          <w:bCs/>
        </w:rPr>
        <w:t xml:space="preserve">AEL: After </w:t>
      </w:r>
      <w:r w:rsidR="00136F40">
        <w:rPr>
          <w:b/>
          <w:bCs/>
        </w:rPr>
        <w:t>E</w:t>
      </w:r>
      <w:r>
        <w:rPr>
          <w:b/>
          <w:bCs/>
        </w:rPr>
        <w:t xml:space="preserve">gg </w:t>
      </w:r>
      <w:r w:rsidR="00136F40">
        <w:rPr>
          <w:b/>
          <w:bCs/>
        </w:rPr>
        <w:t>L</w:t>
      </w:r>
      <w:r>
        <w:rPr>
          <w:b/>
          <w:bCs/>
        </w:rPr>
        <w:t>aying</w:t>
      </w:r>
    </w:p>
    <w:p w14:paraId="2FBD17CA" w14:textId="1FF1F28A" w:rsidR="00136F40" w:rsidRDefault="00000000" w:rsidP="00136F40">
      <w:pPr>
        <w:pStyle w:val="ShotDescription"/>
        <w:ind w:firstLine="0"/>
        <w:rPr>
          <w:b/>
          <w:bCs/>
        </w:rPr>
      </w:pPr>
      <w:r>
        <w:rPr>
          <w:b/>
          <w:bCs/>
        </w:rPr>
        <w:t xml:space="preserve">Stage 1: 24 h </w:t>
      </w:r>
    </w:p>
    <w:p w14:paraId="5733E30F" w14:textId="77777777" w:rsidR="00136F40" w:rsidRDefault="00000000" w:rsidP="00136F40">
      <w:pPr>
        <w:pStyle w:val="ShotDescription"/>
        <w:ind w:firstLine="0"/>
        <w:rPr>
          <w:b/>
          <w:bCs/>
        </w:rPr>
      </w:pPr>
      <w:r>
        <w:rPr>
          <w:b/>
          <w:bCs/>
        </w:rPr>
        <w:t xml:space="preserve">Stage 2: 48 h </w:t>
      </w:r>
    </w:p>
    <w:p w14:paraId="5E6A0373" w14:textId="77777777" w:rsidR="00136F40" w:rsidRDefault="00000000" w:rsidP="00136F40">
      <w:pPr>
        <w:pStyle w:val="ShotDescription"/>
        <w:ind w:firstLine="0"/>
        <w:rPr>
          <w:b/>
          <w:bCs/>
        </w:rPr>
      </w:pPr>
      <w:r>
        <w:rPr>
          <w:b/>
          <w:bCs/>
        </w:rPr>
        <w:t>Stage 3: 72 h</w:t>
      </w:r>
    </w:p>
    <w:p w14:paraId="36CCD155" w14:textId="53A7037A" w:rsidR="0014587C" w:rsidRDefault="00000000" w:rsidP="00136F40">
      <w:pPr>
        <w:pStyle w:val="ShotDescription"/>
        <w:ind w:firstLine="0"/>
        <w:rPr>
          <w:b/>
          <w:bCs/>
        </w:rPr>
      </w:pPr>
      <w:r>
        <w:rPr>
          <w:b/>
          <w:bCs/>
        </w:rPr>
        <w:t>Stage 4: 96 - 120 h</w:t>
      </w:r>
      <w:r w:rsidR="00136F40">
        <w:rPr>
          <w:b/>
          <w:bCs/>
        </w:rPr>
        <w:t xml:space="preserve"> </w:t>
      </w:r>
    </w:p>
    <w:p w14:paraId="1A4317C3" w14:textId="77777777" w:rsidR="00136F40" w:rsidRDefault="00136F40" w:rsidP="00136F40">
      <w:pPr>
        <w:pStyle w:val="ShotDescription"/>
        <w:ind w:firstLine="0"/>
      </w:pPr>
    </w:p>
    <w:p w14:paraId="6A87703C" w14:textId="77777777" w:rsidR="0014587C" w:rsidRDefault="00000000">
      <w:pPr>
        <w:pStyle w:val="ListParagraph"/>
        <w:numPr>
          <w:ilvl w:val="0"/>
          <w:numId w:val="3"/>
        </w:numPr>
        <w:spacing w:before="120"/>
        <w:contextualSpacing w:val="0"/>
      </w:pPr>
      <w:r>
        <w:rPr>
          <w:b/>
          <w:bCs/>
        </w:rPr>
        <w:t>Cleaning and Anesthetization of the Larvae</w:t>
      </w:r>
    </w:p>
    <w:p w14:paraId="68E99D23" w14:textId="77777777" w:rsidR="0014587C" w:rsidRDefault="00000000">
      <w:pPr>
        <w:pStyle w:val="ListParagraph"/>
        <w:spacing w:before="120"/>
        <w:ind w:left="360"/>
      </w:pPr>
      <w:r>
        <w:rPr>
          <w:b/>
          <w:bCs/>
        </w:rPr>
        <w:t>Demonstrator:</w:t>
      </w:r>
      <w:r>
        <w:t xml:space="preserve"> </w:t>
      </w:r>
      <w:r>
        <w:rPr>
          <w:highlight w:val="yellow"/>
        </w:rPr>
        <w:t>Click here to enter name of demonstrator(s)</w:t>
      </w:r>
    </w:p>
    <w:p w14:paraId="653E44C5" w14:textId="77777777" w:rsidR="0014587C" w:rsidRDefault="00000000">
      <w:pPr>
        <w:pStyle w:val="Narration"/>
        <w:numPr>
          <w:ilvl w:val="1"/>
          <w:numId w:val="3"/>
        </w:numPr>
      </w:pPr>
      <w:r>
        <w:t xml:space="preserve">Wash the larvae with 5 milliliters of 5 percent sucrose solution, followed by 5 milliliters of distilled water, to remove the yeast debris from the surface and to prevent desiccation </w:t>
      </w:r>
      <w:r>
        <w:rPr>
          <w:b/>
          <w:bCs/>
        </w:rPr>
        <w:t>[1]</w:t>
      </w:r>
      <w:r>
        <w:t>.</w:t>
      </w:r>
    </w:p>
    <w:p w14:paraId="20E1197A" w14:textId="77777777" w:rsidR="0014587C" w:rsidRDefault="00000000">
      <w:pPr>
        <w:pStyle w:val="ShotDescription"/>
        <w:numPr>
          <w:ilvl w:val="2"/>
          <w:numId w:val="3"/>
        </w:numPr>
      </w:pPr>
      <w:r>
        <w:t>Close-up of Talent washing the larvae with 5 mL of 5% sucrose solution and then with 5 mL of distilled water.</w:t>
      </w:r>
    </w:p>
    <w:p w14:paraId="26DD875C" w14:textId="1AF75102" w:rsidR="00F65ED1" w:rsidRDefault="00F65ED1" w:rsidP="00F65ED1">
      <w:pPr>
        <w:pStyle w:val="ListParagraph"/>
        <w:spacing w:before="120"/>
        <w:ind w:left="360"/>
      </w:pPr>
      <w:r w:rsidRPr="00F65ED1">
        <w:rPr>
          <w:b/>
          <w:bCs/>
          <w:highlight w:val="yellow"/>
        </w:rPr>
        <w:t>Authors</w:t>
      </w:r>
      <w:r w:rsidRPr="00F65ED1">
        <w:rPr>
          <w:highlight w:val="yellow"/>
        </w:rPr>
        <w:t xml:space="preserve">: </w:t>
      </w:r>
      <w:r>
        <w:rPr>
          <w:highlight w:val="yellow"/>
        </w:rPr>
        <w:t xml:space="preserve">Manuscript </w:t>
      </w:r>
      <w:r w:rsidRPr="00F65ED1">
        <w:rPr>
          <w:highlight w:val="yellow"/>
        </w:rPr>
        <w:t>Step 4.1 says to clean and dry the larvae before the anesthetization, which repeats Step 3.2. I have scripted the cleaning and the drying once only. Please confirm.</w:t>
      </w:r>
    </w:p>
    <w:p w14:paraId="3609891A" w14:textId="77777777" w:rsidR="00F65ED1" w:rsidRDefault="00F65ED1" w:rsidP="00F65ED1">
      <w:pPr>
        <w:pStyle w:val="ShotDescription"/>
        <w:ind w:firstLine="0"/>
      </w:pPr>
    </w:p>
    <w:p w14:paraId="769B23FA" w14:textId="77777777" w:rsidR="0014587C" w:rsidRDefault="00000000">
      <w:pPr>
        <w:pStyle w:val="Narration"/>
        <w:numPr>
          <w:ilvl w:val="1"/>
          <w:numId w:val="3"/>
        </w:numPr>
      </w:pPr>
      <w:r>
        <w:t xml:space="preserve">Transfer the larvae, typically 3 or 4, to the lid of a 35 millimeter cell-culture dish using a size </w:t>
      </w:r>
      <w:commentRangeStart w:id="4"/>
      <w:r>
        <w:t xml:space="preserve">3/0 </w:t>
      </w:r>
      <w:commentRangeEnd w:id="4"/>
      <w:r w:rsidR="00136F40">
        <w:rPr>
          <w:rStyle w:val="CommentReference"/>
          <w:sz w:val="24"/>
          <w:szCs w:val="24"/>
        </w:rPr>
        <w:commentReference w:id="4"/>
      </w:r>
      <w:r>
        <w:t xml:space="preserve">paintbrush </w:t>
      </w:r>
      <w:r>
        <w:rPr>
          <w:b/>
          <w:bCs/>
        </w:rPr>
        <w:t>[1]</w:t>
      </w:r>
      <w:r>
        <w:t xml:space="preserve">. Then, dry them with a laboratory tissue to remove the excess water </w:t>
      </w:r>
      <w:r>
        <w:rPr>
          <w:b/>
          <w:bCs/>
        </w:rPr>
        <w:t>[2]</w:t>
      </w:r>
      <w:r>
        <w:t>.</w:t>
      </w:r>
    </w:p>
    <w:p w14:paraId="38C012AD" w14:textId="77777777" w:rsidR="0014587C" w:rsidRDefault="00000000">
      <w:pPr>
        <w:pStyle w:val="ShotDescription"/>
        <w:numPr>
          <w:ilvl w:val="2"/>
          <w:numId w:val="3"/>
        </w:numPr>
      </w:pPr>
      <w:r>
        <w:t>Close-up of Talent transferring 3 or 4 larvae onto the 35 mm cell-culture dish lid with the 3/0 paintbrush.</w:t>
      </w:r>
    </w:p>
    <w:p w14:paraId="3B993D0E" w14:textId="77777777" w:rsidR="0014587C" w:rsidRDefault="00000000">
      <w:pPr>
        <w:pStyle w:val="ShotDescription"/>
        <w:numPr>
          <w:ilvl w:val="2"/>
          <w:numId w:val="3"/>
        </w:numPr>
      </w:pPr>
      <w:r>
        <w:t>Close-up of Talent drying the larvae with a laboratory tissue.</w:t>
      </w:r>
    </w:p>
    <w:p w14:paraId="00C8237F" w14:textId="77777777" w:rsidR="0014587C" w:rsidRDefault="00000000">
      <w:pPr>
        <w:pStyle w:val="Narration"/>
        <w:numPr>
          <w:ilvl w:val="1"/>
          <w:numId w:val="3"/>
        </w:numPr>
      </w:pPr>
      <w:r>
        <w:t xml:space="preserve">Prepare the anesthetization setup in advance </w:t>
      </w:r>
      <w:r>
        <w:rPr>
          <w:b/>
          <w:bCs/>
        </w:rPr>
        <w:t>[1]</w:t>
      </w:r>
      <w:r>
        <w:t xml:space="preserve">. Place the cell-culture dish inside the </w:t>
      </w:r>
      <w:r>
        <w:lastRenderedPageBreak/>
        <w:t xml:space="preserve">cardboard-box enclosure, to reduce the air movement over the dish and to minimize disruption of the isoflurane </w:t>
      </w:r>
      <w:r>
        <w:rPr>
          <w:i/>
          <w:iCs/>
          <w:color w:val="EE0000"/>
        </w:rPr>
        <w:t>eye-so-FLURR-ane</w:t>
      </w:r>
      <w:r>
        <w:t xml:space="preserve"> anesthesia </w:t>
      </w:r>
      <w:r>
        <w:rPr>
          <w:b/>
          <w:bCs/>
        </w:rPr>
        <w:t>[2]</w:t>
      </w:r>
      <w:r>
        <w:t>.</w:t>
      </w:r>
    </w:p>
    <w:p w14:paraId="190677B6" w14:textId="77777777" w:rsidR="0014587C" w:rsidRDefault="00000000">
      <w:pPr>
        <w:pStyle w:val="ShotDescription"/>
        <w:numPr>
          <w:ilvl w:val="2"/>
          <w:numId w:val="3"/>
        </w:numPr>
      </w:pPr>
      <w:r>
        <w:t>WIDE: The anesthetization setup, with the cardboard box, the cell-culture dish, and the anesthetic wand taped inside it.</w:t>
      </w:r>
    </w:p>
    <w:p w14:paraId="282B39EA" w14:textId="77777777" w:rsidR="0014587C" w:rsidRDefault="00000000">
      <w:pPr>
        <w:pStyle w:val="ShotDescription"/>
        <w:numPr>
          <w:ilvl w:val="2"/>
          <w:numId w:val="3"/>
        </w:numPr>
      </w:pPr>
      <w:r>
        <w:t>WIDE: Talent placing the cell-culture dish inside the cardboard-box enclosure.</w:t>
      </w:r>
    </w:p>
    <w:p w14:paraId="1D599F36" w14:textId="17C2CBA2" w:rsidR="0014587C" w:rsidRPr="00136F40" w:rsidRDefault="00000000" w:rsidP="00F65ED1">
      <w:pPr>
        <w:pStyle w:val="Narration"/>
        <w:numPr>
          <w:ilvl w:val="1"/>
          <w:numId w:val="3"/>
        </w:numPr>
      </w:pPr>
      <w:r w:rsidRPr="00136F40">
        <w:t xml:space="preserve">Immobilize the larvae by adding the measured volume of isoflurane to the anesthetic wand duct-taped inside the 35 millimeter cell-culture dish, which serves as the evaporation reservoir </w:t>
      </w:r>
      <w:r w:rsidRPr="00136F40">
        <w:rPr>
          <w:b/>
          <w:bCs/>
        </w:rPr>
        <w:t>[1-TXT]</w:t>
      </w:r>
      <w:r w:rsidRPr="00136F40">
        <w:t>.</w:t>
      </w:r>
      <w:r w:rsidR="00F65ED1">
        <w:t xml:space="preserve"> </w:t>
      </w:r>
      <w:r w:rsidR="00F65ED1" w:rsidRPr="00136F40">
        <w:t xml:space="preserve">Place the cell-culture dish lid holding the clean, dry larvae on top of the cell-culture dish. Then, anesthetize the larvae for 2 to 3 minutes </w:t>
      </w:r>
      <w:r w:rsidR="00F65ED1" w:rsidRPr="00136F40">
        <w:rPr>
          <w:b/>
          <w:bCs/>
        </w:rPr>
        <w:t>[2]</w:t>
      </w:r>
      <w:r w:rsidR="00F65ED1" w:rsidRPr="00136F40">
        <w:t>.</w:t>
      </w:r>
    </w:p>
    <w:p w14:paraId="123DAA9B" w14:textId="4AA8A46F" w:rsidR="0014587C" w:rsidRPr="00136F40" w:rsidRDefault="00000000">
      <w:pPr>
        <w:pStyle w:val="ShotDescription"/>
        <w:numPr>
          <w:ilvl w:val="2"/>
          <w:numId w:val="3"/>
        </w:numPr>
      </w:pPr>
      <w:r w:rsidRPr="00136F40">
        <w:t xml:space="preserve">Close-up of Talent adding the measured volume of isoflurane to the anesthetic wand taped inside the 35 mm cell-culture dish. </w:t>
      </w:r>
    </w:p>
    <w:p w14:paraId="7DA1391D" w14:textId="77777777" w:rsidR="0014587C" w:rsidRDefault="00000000">
      <w:pPr>
        <w:pStyle w:val="ShotDescription"/>
        <w:numPr>
          <w:ilvl w:val="2"/>
          <w:numId w:val="3"/>
        </w:numPr>
      </w:pPr>
      <w:r w:rsidRPr="00136F40">
        <w:t>Close-up of Talent placing the lid holding the clean</w:t>
      </w:r>
      <w:r>
        <w:t>, dry larvae on top of the cell-culture dish.</w:t>
      </w:r>
    </w:p>
    <w:p w14:paraId="2D18F743" w14:textId="7F56E210" w:rsidR="0014587C" w:rsidRDefault="0014587C" w:rsidP="00136F40">
      <w:pPr>
        <w:pStyle w:val="ShotDescription"/>
        <w:ind w:firstLine="0"/>
      </w:pPr>
    </w:p>
    <w:p w14:paraId="59627AFE" w14:textId="77777777" w:rsidR="00136F40" w:rsidRDefault="00136F40" w:rsidP="00F65ED1">
      <w:pPr>
        <w:pStyle w:val="ShotDescription"/>
      </w:pPr>
    </w:p>
    <w:p w14:paraId="133F7E95" w14:textId="77777777" w:rsidR="0014587C" w:rsidRDefault="00000000">
      <w:pPr>
        <w:pStyle w:val="ListParagraph"/>
        <w:numPr>
          <w:ilvl w:val="0"/>
          <w:numId w:val="3"/>
        </w:numPr>
        <w:spacing w:before="120"/>
        <w:contextualSpacing w:val="0"/>
      </w:pPr>
      <w:r>
        <w:rPr>
          <w:b/>
          <w:bCs/>
        </w:rPr>
        <w:t>Mounting the Larvae</w:t>
      </w:r>
    </w:p>
    <w:p w14:paraId="05E7C84A" w14:textId="77777777" w:rsidR="0014587C" w:rsidRDefault="00000000">
      <w:pPr>
        <w:pStyle w:val="ListParagraph"/>
        <w:spacing w:before="120"/>
        <w:ind w:left="360"/>
      </w:pPr>
      <w:r>
        <w:rPr>
          <w:b/>
          <w:bCs/>
        </w:rPr>
        <w:t>Demonstrator:</w:t>
      </w:r>
      <w:r>
        <w:t xml:space="preserve"> </w:t>
      </w:r>
      <w:r>
        <w:rPr>
          <w:highlight w:val="yellow"/>
        </w:rPr>
        <w:t>Click here to enter name of demonstrator(s)</w:t>
      </w:r>
    </w:p>
    <w:p w14:paraId="27FB6E2A" w14:textId="77777777" w:rsidR="0014587C" w:rsidRDefault="00000000">
      <w:pPr>
        <w:pStyle w:val="Narration"/>
        <w:numPr>
          <w:ilvl w:val="1"/>
          <w:numId w:val="3"/>
        </w:numPr>
      </w:pPr>
      <w:r>
        <w:t xml:space="preserve">Make a rectangular or circular enclosure with petroleum jelly on a clean glass microscope slide, leaving a small gap in one corner, and use a henna dispenser to draw it </w:t>
      </w:r>
      <w:r>
        <w:rPr>
          <w:b/>
          <w:bCs/>
        </w:rPr>
        <w:t>[1]</w:t>
      </w:r>
      <w:r>
        <w:t>.</w:t>
      </w:r>
    </w:p>
    <w:p w14:paraId="73BE0C55" w14:textId="77777777" w:rsidR="0014587C" w:rsidRDefault="00000000">
      <w:pPr>
        <w:pStyle w:val="ShotDescription"/>
        <w:numPr>
          <w:ilvl w:val="2"/>
          <w:numId w:val="3"/>
        </w:numPr>
      </w:pPr>
      <w:r>
        <w:t>Close-up of Talent drawing the petroleum jelly enclosure on the glass slide with the henna dispenser, leaving a small gap at one corner.</w:t>
      </w:r>
    </w:p>
    <w:p w14:paraId="42067581" w14:textId="696B1AE0" w:rsidR="00F65ED1" w:rsidRDefault="00F65ED1" w:rsidP="00F65ED1">
      <w:pPr>
        <w:pStyle w:val="ListParagraph"/>
        <w:spacing w:before="120"/>
        <w:ind w:left="360"/>
      </w:pPr>
      <w:r w:rsidRPr="00F65ED1">
        <w:rPr>
          <w:b/>
          <w:bCs/>
          <w:highlight w:val="yellow"/>
        </w:rPr>
        <w:t>Authors</w:t>
      </w:r>
      <w:r w:rsidRPr="00F65ED1">
        <w:rPr>
          <w:highlight w:val="yellow"/>
        </w:rPr>
        <w:t xml:space="preserve">: Step 5.1 describes a rectangular or circular petroleum jelly enclosure, while the Figure 1C legend calls it a square enclosure. Please </w:t>
      </w:r>
      <w:r w:rsidR="002A414A">
        <w:rPr>
          <w:highlight w:val="yellow"/>
        </w:rPr>
        <w:t>confirm what we should state</w:t>
      </w:r>
      <w:r w:rsidRPr="00F65ED1">
        <w:rPr>
          <w:highlight w:val="yellow"/>
        </w:rPr>
        <w:t>.</w:t>
      </w:r>
    </w:p>
    <w:p w14:paraId="1D182314" w14:textId="77777777" w:rsidR="00F65ED1" w:rsidRDefault="00F65ED1" w:rsidP="00F65ED1">
      <w:pPr>
        <w:pStyle w:val="ShotDescription"/>
        <w:ind w:firstLine="0"/>
      </w:pPr>
    </w:p>
    <w:p w14:paraId="5CEC193B" w14:textId="77777777" w:rsidR="0014587C" w:rsidRDefault="00000000">
      <w:pPr>
        <w:pStyle w:val="Narration"/>
        <w:numPr>
          <w:ilvl w:val="1"/>
          <w:numId w:val="3"/>
        </w:numPr>
      </w:pPr>
      <w:r>
        <w:t xml:space="preserve">Transfer the anesthetized larvae to the enclosure using a paintbrush </w:t>
      </w:r>
      <w:r>
        <w:rPr>
          <w:b/>
          <w:bCs/>
        </w:rPr>
        <w:t>[1]</w:t>
      </w:r>
      <w:r>
        <w:t xml:space="preserve">. Then, mount them dorsal side up in a drop of halocarbon oil 700 </w:t>
      </w:r>
      <w:r>
        <w:rPr>
          <w:b/>
          <w:bCs/>
        </w:rPr>
        <w:t>[2]</w:t>
      </w:r>
      <w:r>
        <w:t>.</w:t>
      </w:r>
    </w:p>
    <w:p w14:paraId="6890CC1D" w14:textId="77777777" w:rsidR="0014587C" w:rsidRDefault="00000000">
      <w:pPr>
        <w:pStyle w:val="ShotDescription"/>
        <w:numPr>
          <w:ilvl w:val="2"/>
          <w:numId w:val="3"/>
        </w:numPr>
      </w:pPr>
      <w:r>
        <w:t>Close-up of Talent transferring the anesthetized larvae into the enclosure with the paintbrush.</w:t>
      </w:r>
    </w:p>
    <w:p w14:paraId="15F37304" w14:textId="77777777" w:rsidR="0014587C" w:rsidRDefault="00000000">
      <w:pPr>
        <w:pStyle w:val="ShotDescription"/>
        <w:numPr>
          <w:ilvl w:val="2"/>
          <w:numId w:val="3"/>
        </w:numPr>
      </w:pPr>
      <w:r>
        <w:rPr>
          <w:highlight w:val="yellow"/>
        </w:rPr>
        <w:t>SCOPE:</w:t>
      </w:r>
      <w:r>
        <w:t xml:space="preserve"> Talent orienting the larvae dorsal side up in a drop of halocarbon oil 700.</w:t>
      </w:r>
    </w:p>
    <w:p w14:paraId="37902B4F" w14:textId="77777777" w:rsidR="0014587C" w:rsidRDefault="00000000">
      <w:pPr>
        <w:pStyle w:val="Narration"/>
        <w:numPr>
          <w:ilvl w:val="1"/>
          <w:numId w:val="3"/>
        </w:numPr>
      </w:pPr>
      <w:r>
        <w:t xml:space="preserve">Place a number 1.5 coverslip over the larva, and apply gentle pressure until the petroleum jelly seals the gap between the coverslip and the slide and the larva is slightly flattened against the slide </w:t>
      </w:r>
      <w:r>
        <w:rPr>
          <w:b/>
          <w:bCs/>
        </w:rPr>
        <w:t>[1]</w:t>
      </w:r>
      <w:r>
        <w:t>.</w:t>
      </w:r>
    </w:p>
    <w:p w14:paraId="30DA3AC9" w14:textId="77777777" w:rsidR="0014587C" w:rsidRDefault="00000000">
      <w:pPr>
        <w:pStyle w:val="ShotDescription"/>
        <w:numPr>
          <w:ilvl w:val="2"/>
          <w:numId w:val="3"/>
        </w:numPr>
      </w:pPr>
      <w:r>
        <w:t>Close-up of Talent lowering the No. 1.5 coverslip over the larva and pressing gently until the petroleum jelly seals.</w:t>
      </w:r>
    </w:p>
    <w:p w14:paraId="52C6BB26" w14:textId="77777777" w:rsidR="0014587C" w:rsidRDefault="00000000">
      <w:pPr>
        <w:pStyle w:val="Narration"/>
        <w:numPr>
          <w:ilvl w:val="1"/>
          <w:numId w:val="3"/>
        </w:numPr>
      </w:pPr>
      <w:r>
        <w:lastRenderedPageBreak/>
        <w:t xml:space="preserve">Image the sample immediately, for up to 30 to 45 minutes from the transfer </w:t>
      </w:r>
      <w:r>
        <w:rPr>
          <w:b/>
          <w:bCs/>
        </w:rPr>
        <w:t>[1]</w:t>
      </w:r>
      <w:r>
        <w:t xml:space="preserve">. Discontinue the imaging if blebbing or neuronal damage, including dendritic breakage, is seen in the membrane channel, and use a lower dose of the anesthetic </w:t>
      </w:r>
      <w:r>
        <w:rPr>
          <w:b/>
          <w:bCs/>
        </w:rPr>
        <w:t>[2]</w:t>
      </w:r>
      <w:r>
        <w:t>.</w:t>
      </w:r>
    </w:p>
    <w:p w14:paraId="2D068AAE" w14:textId="77777777" w:rsidR="0014587C" w:rsidRDefault="00000000">
      <w:pPr>
        <w:pStyle w:val="ShotDescription"/>
        <w:numPr>
          <w:ilvl w:val="2"/>
          <w:numId w:val="3"/>
        </w:numPr>
      </w:pPr>
      <w:r>
        <w:t>WIDE: Talent carrying the mounted slide straight to the microscope for the 30 - 45 min imaging window.</w:t>
      </w:r>
    </w:p>
    <w:p w14:paraId="6F0301EF" w14:textId="77777777" w:rsidR="0014587C" w:rsidRDefault="00000000">
      <w:pPr>
        <w:pStyle w:val="ShotDescription"/>
        <w:numPr>
          <w:ilvl w:val="2"/>
          <w:numId w:val="3"/>
        </w:numPr>
      </w:pPr>
      <w:r>
        <w:rPr>
          <w:highlight w:val="yellow"/>
        </w:rPr>
        <w:t>SCREEN:</w:t>
      </w:r>
      <w:r>
        <w:t xml:space="preserve"> The membrane channel being checked for blebbing or dendritic breakage before the imaging continues.</w:t>
      </w:r>
    </w:p>
    <w:p w14:paraId="772F2809" w14:textId="4CC20580" w:rsidR="00136F40" w:rsidRPr="00136F40" w:rsidRDefault="00136F40" w:rsidP="00136F40">
      <w:pPr>
        <w:pStyle w:val="ListParagraph"/>
        <w:spacing w:line="276" w:lineRule="auto"/>
        <w:ind w:left="360"/>
        <w:jc w:val="both"/>
        <w:rPr>
          <w:rFonts w:ascii="Calibri" w:hAnsi="Calibri" w:cs="Calibri"/>
          <w:b/>
          <w:bCs/>
          <w:color w:val="000000"/>
        </w:rPr>
      </w:pPr>
      <w:bookmarkStart w:id="5" w:name="_Hlk162020732"/>
      <w:bookmarkStart w:id="6" w:name="_Hlk203170338"/>
      <w:bookmarkStart w:id="7" w:name="_Hlk162020892"/>
      <w:r w:rsidRPr="00136F40">
        <w:rPr>
          <w:rFonts w:ascii="Calibri" w:hAnsi="Calibri" w:cs="Calibri"/>
          <w:b/>
          <w:bCs/>
          <w:color w:val="000000"/>
          <w:highlight w:val="yellow"/>
        </w:rPr>
        <w:t>Authors</w:t>
      </w:r>
      <w:r w:rsidRPr="00136F40">
        <w:rPr>
          <w:rFonts w:ascii="Calibri" w:hAnsi="Calibri" w:cs="Calibri"/>
          <w:color w:val="000000"/>
          <w:highlight w:val="yellow"/>
        </w:rPr>
        <w:t xml:space="preserve">: Please create </w:t>
      </w:r>
      <w:bookmarkEnd w:id="5"/>
      <w:r w:rsidRPr="00136F40">
        <w:rPr>
          <w:rFonts w:ascii="Calibri" w:hAnsi="Calibri" w:cs="Calibri"/>
          <w:color w:val="000000"/>
          <w:highlight w:val="yellow"/>
        </w:rPr>
        <w:t>screen capture videos of the shots labeled as SCREEN, write a screenshot summary, and upload the files to your project page as soon as possible</w:t>
      </w:r>
      <w:bookmarkEnd w:id="6"/>
      <w:r w:rsidRPr="00136F40">
        <w:rPr>
          <w:rFonts w:ascii="Calibri" w:hAnsi="Calibri" w:cs="Calibri"/>
          <w:b/>
          <w:bCs/>
          <w:color w:val="000000"/>
        </w:rPr>
        <w:t xml:space="preserve">: </w:t>
      </w:r>
      <w:bookmarkEnd w:id="7"/>
      <w:r w:rsidR="002A414A">
        <w:rPr>
          <w:rFonts w:ascii="Calibri" w:hAnsi="Calibri" w:cs="Calibri"/>
          <w:b/>
          <w:bCs/>
          <w:color w:val="000000"/>
        </w:rPr>
        <w:fldChar w:fldCharType="begin"/>
      </w:r>
      <w:r w:rsidR="002A414A">
        <w:rPr>
          <w:rFonts w:ascii="Calibri" w:hAnsi="Calibri" w:cs="Calibri"/>
          <w:b/>
          <w:bCs/>
          <w:color w:val="000000"/>
        </w:rPr>
        <w:instrText>HYPERLINK "</w:instrText>
      </w:r>
      <w:r w:rsidR="002A414A" w:rsidRPr="002A414A">
        <w:rPr>
          <w:rFonts w:ascii="Calibri" w:hAnsi="Calibri" w:cs="Calibri"/>
          <w:b/>
          <w:bCs/>
          <w:color w:val="000000"/>
        </w:rPr>
        <w:instrText>https://review.jove.com/account/file-uploader?src=22634098</w:instrText>
      </w:r>
      <w:r w:rsidR="002A414A">
        <w:rPr>
          <w:rFonts w:ascii="Calibri" w:hAnsi="Calibri" w:cs="Calibri"/>
          <w:b/>
          <w:bCs/>
          <w:color w:val="000000"/>
        </w:rPr>
        <w:instrText>"</w:instrText>
      </w:r>
      <w:r w:rsidR="002A414A">
        <w:rPr>
          <w:rFonts w:ascii="Calibri" w:hAnsi="Calibri" w:cs="Calibri"/>
          <w:b/>
          <w:bCs/>
          <w:color w:val="000000"/>
        </w:rPr>
        <w:fldChar w:fldCharType="separate"/>
      </w:r>
      <w:r w:rsidR="002A414A" w:rsidRPr="00CC5068">
        <w:rPr>
          <w:rStyle w:val="Hyperlink"/>
          <w:rFonts w:ascii="Calibri" w:hAnsi="Calibri" w:cs="Calibri"/>
          <w:b/>
          <w:bCs/>
        </w:rPr>
        <w:t>https://review.jove.com/account/file-uploader?src=22634098</w:t>
      </w:r>
      <w:r w:rsidR="002A414A">
        <w:rPr>
          <w:rFonts w:ascii="Calibri" w:hAnsi="Calibri" w:cs="Calibri"/>
          <w:b/>
          <w:bCs/>
          <w:color w:val="000000"/>
        </w:rPr>
        <w:fldChar w:fldCharType="end"/>
      </w:r>
      <w:r w:rsidR="002A414A">
        <w:rPr>
          <w:rFonts w:ascii="Calibri" w:hAnsi="Calibri" w:cs="Calibri"/>
          <w:b/>
          <w:bCs/>
          <w:color w:val="000000"/>
        </w:rPr>
        <w:t xml:space="preserve"> </w:t>
      </w:r>
    </w:p>
    <w:p w14:paraId="4F82FA61" w14:textId="77777777" w:rsidR="00136F40" w:rsidRDefault="00136F40" w:rsidP="00136F40">
      <w:pPr>
        <w:pStyle w:val="ShotDescription"/>
        <w:ind w:firstLine="0"/>
      </w:pPr>
    </w:p>
    <w:p w14:paraId="616E2E06" w14:textId="77777777" w:rsidR="0014587C" w:rsidRDefault="00000000">
      <w:pPr>
        <w:pStyle w:val="ListParagraph"/>
        <w:numPr>
          <w:ilvl w:val="0"/>
          <w:numId w:val="3"/>
        </w:numPr>
        <w:spacing w:before="120"/>
        <w:contextualSpacing w:val="0"/>
      </w:pPr>
      <w:r>
        <w:rPr>
          <w:b/>
          <w:bCs/>
        </w:rPr>
        <w:t>Microscopy and Image Acquisition</w:t>
      </w:r>
    </w:p>
    <w:p w14:paraId="5AE8944A" w14:textId="77777777" w:rsidR="0014587C" w:rsidRDefault="00000000">
      <w:pPr>
        <w:pStyle w:val="ListParagraph"/>
        <w:spacing w:before="120"/>
        <w:ind w:left="360"/>
      </w:pPr>
      <w:r>
        <w:rPr>
          <w:b/>
          <w:bCs/>
        </w:rPr>
        <w:t>Demonstrator:</w:t>
      </w:r>
      <w:r>
        <w:t xml:space="preserve"> </w:t>
      </w:r>
      <w:r>
        <w:rPr>
          <w:highlight w:val="yellow"/>
        </w:rPr>
        <w:t>Click here to enter name of demonstrator(s)</w:t>
      </w:r>
    </w:p>
    <w:p w14:paraId="278DBB3E" w14:textId="77777777" w:rsidR="0014587C" w:rsidRDefault="00000000">
      <w:pPr>
        <w:pStyle w:val="Narration"/>
        <w:numPr>
          <w:ilvl w:val="1"/>
          <w:numId w:val="3"/>
        </w:numPr>
      </w:pPr>
      <w:r>
        <w:t xml:space="preserve">Image the larval samples live on a spinning-disk confocal microscope fitted with a 50 micrometer pinhole and a perfect-focus system </w:t>
      </w:r>
      <w:r>
        <w:rPr>
          <w:b/>
          <w:bCs/>
        </w:rPr>
        <w:t>[1]</w:t>
      </w:r>
      <w:r>
        <w:t>.</w:t>
      </w:r>
    </w:p>
    <w:p w14:paraId="035503A2" w14:textId="53B8DED9" w:rsidR="0014587C" w:rsidRDefault="00136F40">
      <w:pPr>
        <w:pStyle w:val="ShotDescription"/>
        <w:numPr>
          <w:ilvl w:val="2"/>
          <w:numId w:val="3"/>
        </w:numPr>
      </w:pPr>
      <w:r>
        <w:t>Talent placing the sample under a</w:t>
      </w:r>
      <w:r w:rsidR="00000000">
        <w:t xml:space="preserve"> spinning-disk confocal microscope.</w:t>
      </w:r>
    </w:p>
    <w:p w14:paraId="6F79039D" w14:textId="134786EE" w:rsidR="0014587C" w:rsidRDefault="00000000" w:rsidP="00F65ED1">
      <w:pPr>
        <w:pStyle w:val="Narration"/>
        <w:numPr>
          <w:ilvl w:val="1"/>
          <w:numId w:val="3"/>
        </w:numPr>
      </w:pPr>
      <w:r>
        <w:t xml:space="preserve">Set the 488 nanometer and the 561 nanometer laser lines to 30 percent of the maximum power, assuming 100 milliwatt lasers, to visualize the microtubule marker and the membrane marker </w:t>
      </w:r>
      <w:r>
        <w:rPr>
          <w:b/>
          <w:bCs/>
        </w:rPr>
        <w:t>[1]</w:t>
      </w:r>
      <w:r>
        <w:t>.</w:t>
      </w:r>
      <w:r w:rsidR="00F65ED1">
        <w:t xml:space="preserve"> Adjust</w:t>
      </w:r>
      <w:r w:rsidR="00F65ED1">
        <w:t xml:space="preserve"> the exposure time to 200 milliseconds in the acquisition software of the sCMOS camera, which carries 6.5 micrometer sensors </w:t>
      </w:r>
      <w:r w:rsidR="00F65ED1">
        <w:rPr>
          <w:b/>
          <w:bCs/>
        </w:rPr>
        <w:t>[1</w:t>
      </w:r>
      <w:r w:rsidR="00F65ED1">
        <w:rPr>
          <w:b/>
          <w:bCs/>
        </w:rPr>
        <w:t>2</w:t>
      </w:r>
      <w:r w:rsidR="00F65ED1">
        <w:t>.</w:t>
      </w:r>
    </w:p>
    <w:p w14:paraId="108C8CDC" w14:textId="77777777" w:rsidR="0014587C" w:rsidRDefault="00000000">
      <w:pPr>
        <w:pStyle w:val="ShotDescription"/>
        <w:numPr>
          <w:ilvl w:val="2"/>
          <w:numId w:val="3"/>
        </w:numPr>
      </w:pPr>
      <w:r>
        <w:rPr>
          <w:highlight w:val="yellow"/>
        </w:rPr>
        <w:t>SCREEN:</w:t>
      </w:r>
      <w:r>
        <w:t xml:space="preserve"> The 488 nm and the 561 nm laser lines being set to 30% of the maximum power of the 100 mW lasers.</w:t>
      </w:r>
    </w:p>
    <w:p w14:paraId="7935556E" w14:textId="77777777" w:rsidR="0014587C" w:rsidRDefault="00000000">
      <w:pPr>
        <w:pStyle w:val="ShotDescription"/>
        <w:numPr>
          <w:ilvl w:val="2"/>
          <w:numId w:val="3"/>
        </w:numPr>
      </w:pPr>
      <w:r>
        <w:rPr>
          <w:highlight w:val="yellow"/>
        </w:rPr>
        <w:t>SCREEN:</w:t>
      </w:r>
      <w:r>
        <w:t xml:space="preserve"> The exposure time being set to 200 ms in the acquisition software of the 6.5 µm sensor sCMOS camera.</w:t>
      </w:r>
    </w:p>
    <w:p w14:paraId="15D1BA6A" w14:textId="77777777" w:rsidR="00F65ED1" w:rsidRDefault="00F65ED1" w:rsidP="00F65ED1">
      <w:pPr>
        <w:pStyle w:val="ShotDescription"/>
        <w:ind w:firstLine="0"/>
      </w:pPr>
    </w:p>
    <w:p w14:paraId="0E1B4830" w14:textId="77777777" w:rsidR="0014587C" w:rsidRDefault="00000000">
      <w:pPr>
        <w:pStyle w:val="Narration"/>
        <w:numPr>
          <w:ilvl w:val="1"/>
          <w:numId w:val="3"/>
        </w:numPr>
      </w:pPr>
      <w:r>
        <w:t xml:space="preserve">Acquire all the images with a 40x water-immersion objective of numerical aperture 1.25, at a pixel size of 0.1614 micrometers </w:t>
      </w:r>
      <w:r>
        <w:rPr>
          <w:b/>
          <w:bCs/>
        </w:rPr>
        <w:t>[1]</w:t>
      </w:r>
      <w:r>
        <w:t>.</w:t>
      </w:r>
    </w:p>
    <w:p w14:paraId="47AD0A37" w14:textId="77777777" w:rsidR="0014587C" w:rsidRDefault="00000000">
      <w:pPr>
        <w:pStyle w:val="ShotDescription"/>
        <w:numPr>
          <w:ilvl w:val="2"/>
          <w:numId w:val="3"/>
        </w:numPr>
      </w:pPr>
      <w:r>
        <w:t>Close-up of Talent applying water to the 40x, 1.25 NA water-immersion objective before the acquisition at a 0.1614 µm pixel size.</w:t>
      </w:r>
    </w:p>
    <w:p w14:paraId="6FA18C5F" w14:textId="77777777" w:rsidR="00F65ED1" w:rsidRDefault="00F65ED1" w:rsidP="00F65ED1">
      <w:pPr>
        <w:pStyle w:val="ShotDescription"/>
        <w:ind w:firstLine="0"/>
      </w:pPr>
    </w:p>
    <w:p w14:paraId="546DC356" w14:textId="77777777" w:rsidR="0014587C" w:rsidRDefault="00000000">
      <w:pPr>
        <w:pStyle w:val="Narration"/>
        <w:numPr>
          <w:ilvl w:val="1"/>
          <w:numId w:val="3"/>
        </w:numPr>
      </w:pPr>
      <w:r>
        <w:t xml:space="preserve">Manually focus the sample to locate the second, the third, and the fourth abdominal hemisegments of the dorsal surface, where the class IV neurons are readily accessible through the transparent cuticle </w:t>
      </w:r>
      <w:r>
        <w:rPr>
          <w:b/>
          <w:bCs/>
        </w:rPr>
        <w:t>[1]</w:t>
      </w:r>
      <w:r>
        <w:t>.</w:t>
      </w:r>
    </w:p>
    <w:p w14:paraId="11EB8E8A" w14:textId="77777777" w:rsidR="0014587C" w:rsidRDefault="00000000">
      <w:pPr>
        <w:pStyle w:val="ShotDescription"/>
        <w:numPr>
          <w:ilvl w:val="2"/>
          <w:numId w:val="3"/>
        </w:numPr>
      </w:pPr>
      <w:r>
        <w:rPr>
          <w:highlight w:val="yellow"/>
        </w:rPr>
        <w:t>SCREEN:</w:t>
      </w:r>
      <w:r>
        <w:t xml:space="preserve"> The second, third, and fourth abdominal hemisegments being located on the dorsal surface.</w:t>
      </w:r>
    </w:p>
    <w:p w14:paraId="14C804E0" w14:textId="77777777" w:rsidR="0014587C" w:rsidRDefault="00000000">
      <w:pPr>
        <w:pStyle w:val="Narration"/>
        <w:numPr>
          <w:ilvl w:val="1"/>
          <w:numId w:val="3"/>
        </w:numPr>
      </w:pPr>
      <w:r>
        <w:t xml:space="preserve">For each recording, acquire a set of z-stacks spanning up to 10 micrometers in depth at </w:t>
      </w:r>
      <w:r>
        <w:lastRenderedPageBreak/>
        <w:t xml:space="preserve">1 micrometer per step </w:t>
      </w:r>
      <w:r>
        <w:rPr>
          <w:b/>
          <w:bCs/>
        </w:rPr>
        <w:t>[1]</w:t>
      </w:r>
      <w:r>
        <w:t xml:space="preserve">. Acquire the stacks at 10 second intervals for 10 or 15 minutes, and unless otherwise specified use larvae at 72 hours after egg laying </w:t>
      </w:r>
      <w:r>
        <w:rPr>
          <w:b/>
          <w:bCs/>
        </w:rPr>
        <w:t>[2]</w:t>
      </w:r>
      <w:r>
        <w:t>.</w:t>
      </w:r>
    </w:p>
    <w:p w14:paraId="586FB674" w14:textId="77777777" w:rsidR="0014587C" w:rsidRDefault="00000000">
      <w:pPr>
        <w:pStyle w:val="ShotDescription"/>
        <w:numPr>
          <w:ilvl w:val="2"/>
          <w:numId w:val="3"/>
        </w:numPr>
      </w:pPr>
      <w:r>
        <w:rPr>
          <w:highlight w:val="yellow"/>
        </w:rPr>
        <w:t>SCREEN:</w:t>
      </w:r>
      <w:r>
        <w:t xml:space="preserve"> The z-stack range being set to 10 µm at 1 µm per step.</w:t>
      </w:r>
    </w:p>
    <w:p w14:paraId="50B75901" w14:textId="77777777" w:rsidR="0014587C" w:rsidRDefault="00000000">
      <w:pPr>
        <w:pStyle w:val="ShotDescription"/>
        <w:numPr>
          <w:ilvl w:val="2"/>
          <w:numId w:val="3"/>
        </w:numPr>
      </w:pPr>
      <w:r>
        <w:rPr>
          <w:highlight w:val="yellow"/>
        </w:rPr>
        <w:t>SCREEN:</w:t>
      </w:r>
      <w:r>
        <w:t xml:space="preserve"> The time-lapse being acquired at 10 s intervals for 10 or 15 min from a 72 h larva.</w:t>
      </w:r>
    </w:p>
    <w:p w14:paraId="01EBCD16" w14:textId="77777777" w:rsidR="00136F40" w:rsidRDefault="00136F40" w:rsidP="00136F40">
      <w:pPr>
        <w:pStyle w:val="ShotDescription"/>
        <w:ind w:firstLine="0"/>
      </w:pPr>
    </w:p>
    <w:p w14:paraId="24DE658A" w14:textId="77777777" w:rsidR="0014587C" w:rsidRDefault="00000000">
      <w:pPr>
        <w:pStyle w:val="ListParagraph"/>
        <w:numPr>
          <w:ilvl w:val="0"/>
          <w:numId w:val="3"/>
        </w:numPr>
        <w:spacing w:before="120"/>
        <w:contextualSpacing w:val="0"/>
      </w:pPr>
      <w:r>
        <w:rPr>
          <w:b/>
          <w:bCs/>
        </w:rPr>
        <w:t>Image Processing and Analysis</w:t>
      </w:r>
    </w:p>
    <w:p w14:paraId="02EA2160" w14:textId="77777777" w:rsidR="0014587C" w:rsidRDefault="00000000">
      <w:pPr>
        <w:pStyle w:val="ListParagraph"/>
        <w:spacing w:before="120"/>
        <w:ind w:left="360"/>
      </w:pPr>
      <w:r>
        <w:rPr>
          <w:b/>
          <w:bCs/>
        </w:rPr>
        <w:t>Demonstrator:</w:t>
      </w:r>
      <w:r>
        <w:t xml:space="preserve"> </w:t>
      </w:r>
      <w:r>
        <w:rPr>
          <w:highlight w:val="yellow"/>
        </w:rPr>
        <w:t>Click here to enter name of demonstrator(s)</w:t>
      </w:r>
    </w:p>
    <w:p w14:paraId="6B0F02DD" w14:textId="073F259E" w:rsidR="0014587C" w:rsidRDefault="00000000" w:rsidP="00F65ED1">
      <w:pPr>
        <w:pStyle w:val="Narration"/>
        <w:numPr>
          <w:ilvl w:val="1"/>
          <w:numId w:val="3"/>
        </w:numPr>
      </w:pPr>
      <w:r>
        <w:t xml:space="preserve">Import the acquired time-lapse movies, in the ND2 format, into the image analysis software using the Bio-Formats importer, and convert them to the TIFF format for the downstream analysis </w:t>
      </w:r>
      <w:r>
        <w:rPr>
          <w:b/>
          <w:bCs/>
        </w:rPr>
        <w:t>[1]</w:t>
      </w:r>
      <w:r>
        <w:t>.</w:t>
      </w:r>
      <w:r w:rsidR="00F65ED1">
        <w:t xml:space="preserve"> </w:t>
      </w:r>
      <w:r w:rsidR="00F65ED1">
        <w:t xml:space="preserve">Stabilize the movies to correct for the sample drift, using the image stabilization plugin with the affine transformation settings </w:t>
      </w:r>
      <w:r w:rsidR="00F65ED1">
        <w:rPr>
          <w:b/>
          <w:bCs/>
        </w:rPr>
        <w:t>[</w:t>
      </w:r>
      <w:r w:rsidR="00F65ED1">
        <w:rPr>
          <w:b/>
          <w:bCs/>
        </w:rPr>
        <w:t>2</w:t>
      </w:r>
      <w:r w:rsidR="00F65ED1">
        <w:rPr>
          <w:b/>
          <w:bCs/>
        </w:rPr>
        <w:t>]</w:t>
      </w:r>
      <w:r w:rsidR="00F65ED1">
        <w:t>.</w:t>
      </w:r>
    </w:p>
    <w:p w14:paraId="39EDD1D2" w14:textId="77777777" w:rsidR="0014587C" w:rsidRDefault="00000000">
      <w:pPr>
        <w:pStyle w:val="ShotDescription"/>
        <w:numPr>
          <w:ilvl w:val="2"/>
          <w:numId w:val="3"/>
        </w:numPr>
      </w:pPr>
      <w:r>
        <w:rPr>
          <w:highlight w:val="yellow"/>
        </w:rPr>
        <w:t>SCREEN:</w:t>
      </w:r>
      <w:r>
        <w:t xml:space="preserve"> The ND2 time-lapse movies being imported with the Bio-Formats importer and converted to TIFF.</w:t>
      </w:r>
    </w:p>
    <w:p w14:paraId="0D9F982E" w14:textId="77777777" w:rsidR="0014587C" w:rsidRDefault="00000000">
      <w:pPr>
        <w:pStyle w:val="ShotDescription"/>
        <w:numPr>
          <w:ilvl w:val="2"/>
          <w:numId w:val="3"/>
        </w:numPr>
      </w:pPr>
      <w:r>
        <w:rPr>
          <w:highlight w:val="yellow"/>
        </w:rPr>
        <w:t>SCREEN:</w:t>
      </w:r>
      <w:r>
        <w:t xml:space="preserve"> The image stabilization plugin being run with the affine transformation settings.</w:t>
      </w:r>
    </w:p>
    <w:p w14:paraId="3E9DCE8A" w14:textId="6F6785C2" w:rsidR="0014587C" w:rsidRDefault="00000000" w:rsidP="00F65ED1">
      <w:pPr>
        <w:pStyle w:val="Narration"/>
        <w:numPr>
          <w:ilvl w:val="1"/>
          <w:numId w:val="3"/>
        </w:numPr>
      </w:pPr>
      <w:r>
        <w:t xml:space="preserve">Exclude a movie from the analysis if the movement is excessive, that is greater than 1 micrometer per minute, or if blebbing is seen in the membrane-marker channel </w:t>
      </w:r>
      <w:r>
        <w:rPr>
          <w:b/>
          <w:bCs/>
        </w:rPr>
        <w:t>[1]</w:t>
      </w:r>
      <w:r>
        <w:t>.</w:t>
      </w:r>
      <w:r w:rsidR="00F65ED1">
        <w:t xml:space="preserve"> </w:t>
      </w:r>
      <w:r w:rsidR="00F65ED1">
        <w:t xml:space="preserve">Collapse the z-stacks into two-dimensional time series by generating maximum-intensity projections along the z-axis </w:t>
      </w:r>
      <w:r w:rsidR="00F65ED1">
        <w:rPr>
          <w:b/>
          <w:bCs/>
        </w:rPr>
        <w:t>[</w:t>
      </w:r>
      <w:r w:rsidR="00F65ED1">
        <w:rPr>
          <w:b/>
          <w:bCs/>
        </w:rPr>
        <w:t>2</w:t>
      </w:r>
      <w:r w:rsidR="00F65ED1">
        <w:rPr>
          <w:b/>
          <w:bCs/>
        </w:rPr>
        <w:t>]</w:t>
      </w:r>
      <w:r w:rsidR="00F65ED1">
        <w:t>.</w:t>
      </w:r>
    </w:p>
    <w:p w14:paraId="470955F4" w14:textId="77777777" w:rsidR="0014587C" w:rsidRDefault="00000000">
      <w:pPr>
        <w:pStyle w:val="ShotDescription"/>
        <w:numPr>
          <w:ilvl w:val="2"/>
          <w:numId w:val="3"/>
        </w:numPr>
      </w:pPr>
      <w:r>
        <w:rPr>
          <w:highlight w:val="yellow"/>
        </w:rPr>
        <w:t>SCREEN:</w:t>
      </w:r>
      <w:r>
        <w:t xml:space="preserve"> A movie with drift above 1 µm/min being excluded from the analysis.</w:t>
      </w:r>
    </w:p>
    <w:p w14:paraId="68E8E813" w14:textId="77777777" w:rsidR="0014587C" w:rsidRDefault="00000000">
      <w:pPr>
        <w:pStyle w:val="ShotDescription"/>
        <w:numPr>
          <w:ilvl w:val="2"/>
          <w:numId w:val="3"/>
        </w:numPr>
      </w:pPr>
      <w:r>
        <w:rPr>
          <w:highlight w:val="yellow"/>
        </w:rPr>
        <w:t>SCREEN:</w:t>
      </w:r>
      <w:r>
        <w:t xml:space="preserve"> The maximum-intensity projection being generated along the z-axis.</w:t>
      </w:r>
    </w:p>
    <w:p w14:paraId="4A1C13C4" w14:textId="7649FA7A" w:rsidR="0014587C" w:rsidRDefault="00000000">
      <w:pPr>
        <w:pStyle w:val="Narration"/>
        <w:numPr>
          <w:ilvl w:val="1"/>
          <w:numId w:val="3"/>
        </w:numPr>
      </w:pPr>
      <w:r>
        <w:t xml:space="preserve">Draw linear regions of interest along the feature of interest, to quantify the dynamic properties of the tips and the microtubules </w:t>
      </w:r>
      <w:r>
        <w:rPr>
          <w:b/>
          <w:bCs/>
        </w:rPr>
        <w:t>[1]</w:t>
      </w:r>
      <w:r>
        <w:t xml:space="preserve">. Then, generate the kymograph from a 3-pixel-wide line scan along each region of interest, using the Multi Kymograph plugin </w:t>
      </w:r>
      <w:r>
        <w:rPr>
          <w:b/>
          <w:bCs/>
        </w:rPr>
        <w:t>[2]</w:t>
      </w:r>
      <w:r>
        <w:t>.</w:t>
      </w:r>
    </w:p>
    <w:p w14:paraId="322F3180" w14:textId="77777777" w:rsidR="0014587C" w:rsidRDefault="00000000">
      <w:pPr>
        <w:pStyle w:val="ShotDescription"/>
        <w:numPr>
          <w:ilvl w:val="2"/>
          <w:numId w:val="3"/>
        </w:numPr>
      </w:pPr>
      <w:r>
        <w:rPr>
          <w:highlight w:val="yellow"/>
        </w:rPr>
        <w:t>SCREEN:</w:t>
      </w:r>
      <w:r>
        <w:t xml:space="preserve"> A linear ROI being drawn along a terminal dendrite.</w:t>
      </w:r>
    </w:p>
    <w:p w14:paraId="578AD989" w14:textId="77777777" w:rsidR="0014587C" w:rsidRDefault="00000000">
      <w:pPr>
        <w:pStyle w:val="ShotDescription"/>
        <w:numPr>
          <w:ilvl w:val="2"/>
          <w:numId w:val="3"/>
        </w:numPr>
      </w:pPr>
      <w:r>
        <w:rPr>
          <w:highlight w:val="yellow"/>
        </w:rPr>
        <w:t>SCREEN:</w:t>
      </w:r>
      <w:r>
        <w:t xml:space="preserve"> The kymograph being generated from the 3-pixel-wide line scan with the Multi Kymograph plugin.</w:t>
      </w:r>
    </w:p>
    <w:p w14:paraId="04C8350A" w14:textId="0B44052D" w:rsidR="0014587C" w:rsidRDefault="00000000" w:rsidP="00F65ED1">
      <w:pPr>
        <w:pStyle w:val="Narration"/>
        <w:numPr>
          <w:ilvl w:val="1"/>
          <w:numId w:val="3"/>
        </w:numPr>
      </w:pPr>
      <w:r>
        <w:t xml:space="preserve">Extract the intensity profiles with the Plot Profile tool at a line width of 3 pixels, generating a multicolumn file in which alternate columns encode the position and the intensity along each line scan </w:t>
      </w:r>
      <w:r>
        <w:rPr>
          <w:b/>
          <w:bCs/>
        </w:rPr>
        <w:t>[1]</w:t>
      </w:r>
      <w:r>
        <w:t>.</w:t>
      </w:r>
      <w:r w:rsidR="00F65ED1">
        <w:t xml:space="preserve"> </w:t>
      </w:r>
      <w:r w:rsidR="00F65ED1">
        <w:t xml:space="preserve">Finally, estimate the background intensity from a matched region of interest in an empty region of the field, and subtract it from each frame </w:t>
      </w:r>
      <w:r w:rsidR="00F65ED1">
        <w:rPr>
          <w:b/>
          <w:bCs/>
        </w:rPr>
        <w:t>[</w:t>
      </w:r>
      <w:r w:rsidR="00F65ED1">
        <w:rPr>
          <w:b/>
          <w:bCs/>
        </w:rPr>
        <w:t>2</w:t>
      </w:r>
      <w:r w:rsidR="00F65ED1">
        <w:rPr>
          <w:b/>
          <w:bCs/>
        </w:rPr>
        <w:t>]</w:t>
      </w:r>
      <w:r w:rsidR="00F65ED1">
        <w:t>.</w:t>
      </w:r>
    </w:p>
    <w:p w14:paraId="0FA77310" w14:textId="77777777" w:rsidR="0014587C" w:rsidRDefault="00000000">
      <w:pPr>
        <w:pStyle w:val="ShotDescription"/>
        <w:numPr>
          <w:ilvl w:val="2"/>
          <w:numId w:val="3"/>
        </w:numPr>
      </w:pPr>
      <w:r>
        <w:rPr>
          <w:highlight w:val="yellow"/>
        </w:rPr>
        <w:t>SCREEN:</w:t>
      </w:r>
      <w:r>
        <w:t xml:space="preserve"> The intensity profiles being extracted with the Plot Profile tool at a 3 px line width into a multicolumn file.</w:t>
      </w:r>
    </w:p>
    <w:p w14:paraId="66119863" w14:textId="77777777" w:rsidR="0014587C" w:rsidRDefault="00000000">
      <w:pPr>
        <w:pStyle w:val="ShotDescription"/>
        <w:numPr>
          <w:ilvl w:val="2"/>
          <w:numId w:val="3"/>
        </w:numPr>
      </w:pPr>
      <w:r>
        <w:rPr>
          <w:highlight w:val="yellow"/>
        </w:rPr>
        <w:lastRenderedPageBreak/>
        <w:t>SCREEN:</w:t>
      </w:r>
      <w:r>
        <w:t xml:space="preserve"> The background intensity being measured in an empty region and subtracted from each frame.</w:t>
      </w:r>
    </w:p>
    <w:p w14:paraId="1E50F2CB" w14:textId="77777777" w:rsidR="00136F40" w:rsidRDefault="00136F40">
      <w:pPr>
        <w:rPr>
          <w:rFonts w:eastAsia="Times New Roman" w:cstheme="minorHAnsi"/>
          <w:sz w:val="52"/>
        </w:rPr>
      </w:pPr>
      <w:r>
        <w:rPr>
          <w:rFonts w:cstheme="minorHAnsi"/>
        </w:rPr>
        <w:br w:type="page"/>
      </w:r>
    </w:p>
    <w:p w14:paraId="12FDC79E" w14:textId="0F1B1DBF"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8"/>
      <w:r w:rsidRPr="00B07A3B">
        <w:rPr>
          <w:rFonts w:eastAsia="Times New Roman" w:cstheme="minorHAnsi"/>
          <w:b/>
        </w:rPr>
        <w:t xml:space="preserve">Please review this section </w:t>
      </w:r>
      <w:commentRangeEnd w:id="8"/>
      <w:r w:rsidR="004F6CCB" w:rsidRPr="00B07A3B">
        <w:rPr>
          <w:rStyle w:val="CommentReference"/>
          <w:rFonts w:eastAsia="Times New Roman" w:cstheme="minorHAnsi"/>
          <w:b/>
          <w:sz w:val="24"/>
          <w:szCs w:val="24"/>
        </w:rPr>
        <w:commentReference w:id="8"/>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 Ensure the voiceover length is below 200 words. Current word count: 114.</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1C759665" w14:textId="77777777" w:rsidR="0014587C" w:rsidRDefault="00000000">
      <w:pPr>
        <w:pStyle w:val="ListParagraph"/>
        <w:numPr>
          <w:ilvl w:val="0"/>
          <w:numId w:val="3"/>
        </w:numPr>
        <w:spacing w:before="120"/>
        <w:contextualSpacing w:val="0"/>
        <w:outlineLvl w:val="0"/>
      </w:pPr>
      <w:r>
        <w:rPr>
          <w:b/>
          <w:bCs/>
        </w:rPr>
        <w:t>Results</w:t>
      </w:r>
    </w:p>
    <w:p w14:paraId="66175A3C" w14:textId="77777777" w:rsidR="0014587C" w:rsidRDefault="00000000">
      <w:pPr>
        <w:spacing w:before="120"/>
        <w:ind w:left="360"/>
      </w:pPr>
      <w:r>
        <w:rPr>
          <w:b/>
          <w:bCs/>
          <w:highlight w:val="yellow"/>
        </w:rPr>
        <w:t>Authors</w:t>
      </w:r>
      <w:r>
        <w:rPr>
          <w:highlight w:val="yellow"/>
        </w:rPr>
        <w:t>: Best results corresponding to the protocol described above are put here. Please check if the narration is correct and if the figures and areas being highlighted match with the narration.</w:t>
      </w:r>
    </w:p>
    <w:p w14:paraId="28ED9CD2" w14:textId="77777777" w:rsidR="0014587C" w:rsidRDefault="00000000">
      <w:pPr>
        <w:pStyle w:val="Narration"/>
        <w:numPr>
          <w:ilvl w:val="1"/>
          <w:numId w:val="3"/>
        </w:numPr>
      </w:pPr>
      <w:r>
        <w:t xml:space="preserve">The membrane marker outlined the whole dendritic arbor, while the Jupiter marker labeled the microtubule-containing regions inside the dendrites </w:t>
      </w:r>
      <w:r>
        <w:rPr>
          <w:b/>
          <w:bCs/>
        </w:rPr>
        <w:t>[1]</w:t>
      </w:r>
      <w:r>
        <w:t xml:space="preserve">. Near the distal ends of the terminal dendrites, the Jupiter signal was weak or absent, while the membrane signal stayed strong </w:t>
      </w:r>
      <w:r>
        <w:rPr>
          <w:b/>
          <w:bCs/>
        </w:rPr>
        <w:t>[2]</w:t>
      </w:r>
      <w:r>
        <w:t>.</w:t>
      </w:r>
    </w:p>
    <w:p w14:paraId="3EA5E2C8" w14:textId="77777777" w:rsidR="0014587C" w:rsidRDefault="00000000">
      <w:pPr>
        <w:pStyle w:val="ShotDescription"/>
        <w:numPr>
          <w:ilvl w:val="2"/>
          <w:numId w:val="3"/>
        </w:numPr>
      </w:pPr>
      <w:r>
        <w:t xml:space="preserve">LAB MEDIA: Figure 2A, Figure 2B, and Figure 2C. </w:t>
      </w:r>
      <w:r w:rsidRPr="003F5DF1">
        <w:rPr>
          <w:i/>
          <w:iCs/>
          <w:color w:val="0432FF"/>
        </w:rPr>
        <w:t>Video editor: Please show the membrane channel, then the microtubule channel, and then the merged image, without deleting other parts</w:t>
      </w:r>
    </w:p>
    <w:p w14:paraId="7CF9D8DC" w14:textId="77777777" w:rsidR="0014587C" w:rsidRDefault="00000000">
      <w:pPr>
        <w:pStyle w:val="ShotDescription"/>
        <w:numPr>
          <w:ilvl w:val="2"/>
          <w:numId w:val="3"/>
        </w:numPr>
      </w:pPr>
      <w:r>
        <w:t xml:space="preserve">LAB MEDIA: Figure 2D, Figure 2E, and Figure 2F. </w:t>
      </w:r>
      <w:r w:rsidRPr="003F5DF1">
        <w:rPr>
          <w:i/>
          <w:iCs/>
          <w:color w:val="0432FF"/>
        </w:rPr>
        <w:t>Video editor: Please emphasize the white arrowheads on the terminal dendrites in the 3 enlarged panels, without deleting other parts</w:t>
      </w:r>
    </w:p>
    <w:p w14:paraId="180177B2" w14:textId="77777777" w:rsidR="0014587C" w:rsidRDefault="00000000">
      <w:pPr>
        <w:pStyle w:val="Narration"/>
        <w:numPr>
          <w:ilvl w:val="1"/>
          <w:numId w:val="3"/>
        </w:numPr>
      </w:pPr>
      <w:r>
        <w:t xml:space="preserve">The number of dendritic tips in one quarter of the arbor was 153 in the Jupiter-expressing neurons and 144 in the controls, with no significant difference </w:t>
      </w:r>
      <w:r>
        <w:rPr>
          <w:b/>
          <w:bCs/>
        </w:rPr>
        <w:t>[1]</w:t>
      </w:r>
      <w:r>
        <w:t>.</w:t>
      </w:r>
    </w:p>
    <w:p w14:paraId="0B59A03D" w14:textId="77777777" w:rsidR="0014587C" w:rsidRDefault="00000000">
      <w:pPr>
        <w:pStyle w:val="ShotDescription"/>
        <w:numPr>
          <w:ilvl w:val="2"/>
          <w:numId w:val="3"/>
        </w:numPr>
      </w:pPr>
      <w:r>
        <w:t xml:space="preserve">LAB MEDIA: Figure 2G. </w:t>
      </w:r>
      <w:r w:rsidRPr="003F5DF1">
        <w:rPr>
          <w:i/>
          <w:iCs/>
          <w:color w:val="0432FF"/>
        </w:rPr>
        <w:t>Video editor: Please emphasize the 2 bars and the ns label, without deleting other parts</w:t>
      </w:r>
    </w:p>
    <w:p w14:paraId="0864FCF6" w14:textId="77777777" w:rsidR="0014587C" w:rsidRDefault="00000000">
      <w:pPr>
        <w:pStyle w:val="Narration"/>
        <w:numPr>
          <w:ilvl w:val="1"/>
          <w:numId w:val="3"/>
        </w:numPr>
      </w:pPr>
      <w:r>
        <w:t xml:space="preserve">Over time, the position of the labeled microtubule end changed </w:t>
      </w:r>
      <w:r>
        <w:rPr>
          <w:b/>
          <w:bCs/>
        </w:rPr>
        <w:t>[1]</w:t>
      </w:r>
      <w:r>
        <w:t xml:space="preserve">, and the kymograph showed alternating phases of growth and shrinkage </w:t>
      </w:r>
      <w:r>
        <w:rPr>
          <w:b/>
          <w:bCs/>
        </w:rPr>
        <w:t>[2]</w:t>
      </w:r>
      <w:r>
        <w:t>.</w:t>
      </w:r>
    </w:p>
    <w:p w14:paraId="254910B5" w14:textId="77777777" w:rsidR="0014587C" w:rsidRDefault="00000000">
      <w:pPr>
        <w:pStyle w:val="ShotDescription"/>
        <w:numPr>
          <w:ilvl w:val="2"/>
          <w:numId w:val="3"/>
        </w:numPr>
      </w:pPr>
      <w:r>
        <w:t xml:space="preserve">LAB MEDIA: Figure 3A. </w:t>
      </w:r>
      <w:r w:rsidRPr="003F5DF1">
        <w:rPr>
          <w:i/>
          <w:iCs/>
          <w:color w:val="0432FF"/>
        </w:rPr>
        <w:t>Video editor: Please show the 0, the 1.5, and the 5 min panels in turn, emphasizing the arrowheads on the microtubule end, without deleting other parts</w:t>
      </w:r>
    </w:p>
    <w:p w14:paraId="7F12B116" w14:textId="77777777" w:rsidR="0014587C" w:rsidRDefault="00000000">
      <w:pPr>
        <w:pStyle w:val="ShotDescription"/>
        <w:numPr>
          <w:ilvl w:val="2"/>
          <w:numId w:val="3"/>
        </w:numPr>
      </w:pPr>
      <w:r>
        <w:t xml:space="preserve">LAB MEDIA: Figure 3B. </w:t>
      </w:r>
      <w:r w:rsidRPr="003F5DF1">
        <w:rPr>
          <w:i/>
          <w:iCs/>
          <w:color w:val="0432FF"/>
        </w:rPr>
        <w:t>Video editor: Please emphasize the arrowheads marking the growth phases and then the arrows marking the shrinkage phases, without deleting other parts</w:t>
      </w:r>
    </w:p>
    <w:p w14:paraId="0B20A82F" w14:textId="77777777" w:rsidR="0014587C" w:rsidRDefault="00000000">
      <w:pPr>
        <w:pStyle w:val="Narration"/>
        <w:numPr>
          <w:ilvl w:val="1"/>
          <w:numId w:val="3"/>
        </w:numPr>
      </w:pPr>
      <w:r>
        <w:t xml:space="preserve">In the thicker dendrites closer to the soma, the greater number of microtubules prevented the dynamics of individual microtubules from being resolved </w:t>
      </w:r>
      <w:r>
        <w:rPr>
          <w:b/>
          <w:bCs/>
        </w:rPr>
        <w:t>[1]</w:t>
      </w:r>
      <w:r>
        <w:t>.</w:t>
      </w:r>
    </w:p>
    <w:p w14:paraId="7EE0CB0B" w14:textId="77777777" w:rsidR="0014587C" w:rsidRDefault="00000000">
      <w:pPr>
        <w:pStyle w:val="ShotDescription"/>
        <w:numPr>
          <w:ilvl w:val="2"/>
          <w:numId w:val="3"/>
        </w:numPr>
      </w:pPr>
      <w:r>
        <w:lastRenderedPageBreak/>
        <w:t xml:space="preserve">LAB MEDIA: Figure 2C. </w:t>
      </w:r>
      <w:r w:rsidRPr="003F5DF1">
        <w:rPr>
          <w:i/>
          <w:iCs/>
          <w:color w:val="0432FF"/>
        </w:rPr>
        <w:t>Video editor: Please emphasize the thick proximal dendrites around the soma, without deleting other parts</w:t>
      </w:r>
    </w:p>
    <w:p w14:paraId="10DA5923" w14:textId="227F1763" w:rsidR="0014587C" w:rsidRDefault="0014587C">
      <w:pPr>
        <w:spacing w:before="120"/>
        <w:ind w:left="360"/>
      </w:pPr>
    </w:p>
    <w:p w14:paraId="2A47722B" w14:textId="77777777" w:rsidR="00084C9A" w:rsidRDefault="00084C9A" w:rsidP="004F6CCB">
      <w:pPr>
        <w:spacing w:line="276" w:lineRule="auto"/>
        <w:ind w:left="360"/>
        <w:contextualSpacing/>
        <w:jc w:val="both"/>
        <w:rPr>
          <w:rFonts w:ascii="Calibri" w:hAnsi="Calibri" w:cs="Calibri"/>
          <w:b/>
          <w:bCs/>
          <w:color w:val="000000"/>
        </w:rPr>
      </w:pPr>
      <w:bookmarkStart w:id="9" w:name="_Hlk203166143"/>
    </w:p>
    <w:p w14:paraId="36E44423" w14:textId="77777777" w:rsidR="00084C9A" w:rsidRPr="009D12C2" w:rsidRDefault="00084C9A" w:rsidP="00084C9A">
      <w:pPr>
        <w:shd w:val="clear" w:color="auto" w:fill="FFFFFF"/>
        <w:rPr>
          <w:rFonts w:ascii="Arial" w:eastAsia="Times New Roman" w:hAnsi="Arial" w:cs="Arial"/>
          <w:color w:val="222222"/>
        </w:rPr>
      </w:pPr>
      <w:r w:rsidRPr="00F65532">
        <w:rPr>
          <w:rFonts w:ascii="Arial" w:eastAsia="Times New Roman" w:hAnsi="Arial" w:cs="Arial"/>
          <w:b/>
          <w:bCs/>
          <w:color w:val="222222"/>
          <w:highlight w:val="yellow"/>
        </w:rPr>
        <w:t xml:space="preserve">Watch this video and apply the settings while capturing the screen to obtain high-quality videos: </w:t>
      </w:r>
      <w:hyperlink r:id="rId13" w:history="1">
        <w:r w:rsidRPr="00F65532">
          <w:rPr>
            <w:rStyle w:val="Hyperlink"/>
            <w:rFonts w:ascii="Arial" w:eastAsia="Times New Roman" w:hAnsi="Arial" w:cs="Arial"/>
            <w:b/>
            <w:bCs/>
            <w:highlight w:val="yellow"/>
          </w:rPr>
          <w:t>https://www.youtube.com/watch?v=Y67dM1kKcTE</w:t>
        </w:r>
      </w:hyperlink>
      <w:r>
        <w:rPr>
          <w:rFonts w:ascii="Arial" w:eastAsia="Times New Roman" w:hAnsi="Arial" w:cs="Arial"/>
          <w:b/>
          <w:bCs/>
          <w:color w:val="222222"/>
        </w:rPr>
        <w:t xml:space="preserve"> </w:t>
      </w:r>
    </w:p>
    <w:p w14:paraId="2732298D" w14:textId="77777777" w:rsidR="00084C9A" w:rsidRDefault="00084C9A" w:rsidP="004F6CCB">
      <w:pPr>
        <w:spacing w:line="276" w:lineRule="auto"/>
        <w:ind w:left="360"/>
        <w:contextualSpacing/>
        <w:jc w:val="both"/>
        <w:rPr>
          <w:rFonts w:ascii="Calibri" w:hAnsi="Calibri" w:cs="Calibri"/>
          <w:b/>
          <w:bCs/>
          <w:color w:val="000000"/>
        </w:rPr>
      </w:pPr>
    </w:p>
    <w:bookmarkEnd w:id="9"/>
    <w:p w14:paraId="4392A9DB" w14:textId="77777777" w:rsidR="004F6CCB" w:rsidRDefault="004F6CCB"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0" w:name="_Hlk215154137"/>
      <w:bookmarkStart w:id="11"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0"/>
    </w:p>
    <w:bookmarkEnd w:id="11"/>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09-25T15:34:00Z" w:initials="PG">
    <w:p w14:paraId="1AF3654A" w14:textId="77777777" w:rsidR="00136F40" w:rsidRDefault="00136F40" w:rsidP="00136F40">
      <w:r>
        <w:rPr>
          <w:rStyle w:val="CommentReference"/>
        </w:rPr>
        <w:annotationRef/>
      </w:r>
      <w:r>
        <w:rPr>
          <w:highlight w:val="yellow"/>
          <w:lang w:val="x-none" w:eastAsia="x-none"/>
        </w:rPr>
        <w:t>Authors: How would you pronounce this?</w:t>
      </w:r>
    </w:p>
  </w:comment>
  <w:comment w:id="8"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BA120F7" w15:done="0"/>
  <w15:commentEx w15:paraId="1BF50602" w15:paraIdParent="1BA120F7" w15:done="0"/>
  <w15:commentEx w15:paraId="1AF3654A"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2179C4B" w16cex:dateUtc="2026-04-30T09:21:00Z"/>
  <w16cex:commentExtensible w16cex:durableId="3BD94529" w16cex:dateUtc="2026-04-30T09:22:00Z"/>
  <w16cex:commentExtensible w16cex:durableId="3F06E7BF" w16cex:dateUtc="2026-09-25T10:04: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BA120F7" w16cid:durableId="12179C4B"/>
  <w16cid:commentId w16cid:paraId="1BF50602" w16cid:durableId="3BD94529"/>
  <w16cid:commentId w16cid:paraId="1AF3654A" w16cid:durableId="3F06E7BF"/>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74223" w14:textId="77777777" w:rsidR="0012096D" w:rsidRDefault="0012096D">
      <w:r>
        <w:separator/>
      </w:r>
    </w:p>
    <w:p w14:paraId="24912091" w14:textId="77777777" w:rsidR="0012096D" w:rsidRDefault="0012096D"/>
  </w:endnote>
  <w:endnote w:type="continuationSeparator" w:id="0">
    <w:p w14:paraId="51D04DEB" w14:textId="77777777" w:rsidR="0012096D" w:rsidRDefault="0012096D">
      <w:r>
        <w:continuationSeparator/>
      </w:r>
    </w:p>
    <w:p w14:paraId="3F4A1E4B" w14:textId="77777777" w:rsidR="0012096D" w:rsidRDefault="00120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imSu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altName w:val="メイリオ"/>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ABD70" w14:textId="4171DC7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36F4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77A024" w14:textId="77777777" w:rsidR="0012096D" w:rsidRDefault="0012096D">
      <w:r>
        <w:separator/>
      </w:r>
    </w:p>
    <w:p w14:paraId="5F477013" w14:textId="77777777" w:rsidR="0012096D" w:rsidRDefault="0012096D"/>
  </w:footnote>
  <w:footnote w:type="continuationSeparator" w:id="0">
    <w:p w14:paraId="63434B58" w14:textId="77777777" w:rsidR="0012096D" w:rsidRDefault="0012096D">
      <w:r>
        <w:continuationSeparator/>
      </w:r>
    </w:p>
    <w:p w14:paraId="27AE6CA0" w14:textId="77777777" w:rsidR="0012096D" w:rsidRDefault="001209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096D"/>
    <w:rsid w:val="00125924"/>
    <w:rsid w:val="00126973"/>
    <w:rsid w:val="001302B1"/>
    <w:rsid w:val="0013319E"/>
    <w:rsid w:val="001331E3"/>
    <w:rsid w:val="00135714"/>
    <w:rsid w:val="00136F40"/>
    <w:rsid w:val="00142D32"/>
    <w:rsid w:val="00143557"/>
    <w:rsid w:val="0014587C"/>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64AA"/>
    <w:rsid w:val="00287206"/>
    <w:rsid w:val="00292508"/>
    <w:rsid w:val="002929B8"/>
    <w:rsid w:val="00294464"/>
    <w:rsid w:val="002A303E"/>
    <w:rsid w:val="002A414A"/>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5DF1"/>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ED1"/>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paragraph" w:customStyle="1" w:styleId="Narration">
    <w:name w:val="Narration"/>
    <w:basedOn w:val="TemplateNarration"/>
    <w:link w:val="NarrationChar"/>
    <w:qFormat/>
    <w:rPr>
      <w:rFonts w:cs="Calibri"/>
      <w:color w:val="7030A0"/>
      <w:lang w:val="en-GB"/>
    </w:rPr>
  </w:style>
  <w:style w:type="character" w:customStyle="1" w:styleId="NarrationChar">
    <w:name w:val="Narration Char"/>
    <w:basedOn w:val="DefaultParagraphFont"/>
    <w:link w:val="Narration"/>
    <w:rPr>
      <w:rFonts w:ascii="Calibri" w:hAnsi="Calibri" w:cs="Calibri"/>
      <w:iCs w:val="0"/>
      <w:color w:val="7030A0"/>
      <w:lang w:val="en-GB"/>
    </w:rPr>
  </w:style>
  <w:style w:type="paragraph" w:customStyle="1" w:styleId="ShotDescription">
    <w:name w:val="Shot Description"/>
    <w:basedOn w:val="TemplateShot"/>
    <w:link w:val="ShotDescriptionChar"/>
    <w:qFormat/>
    <w:rPr>
      <w:rFonts w:cs="Calibri"/>
    </w:rPr>
  </w:style>
  <w:style w:type="character" w:customStyle="1" w:styleId="ShotDescriptionChar">
    <w:name w:val="Shot Description Char"/>
    <w:basedOn w:val="DefaultParagraphFont"/>
    <w:link w:val="ShotDescription"/>
    <w:rPr>
      <w:rFonts w:ascii="Calibri" w:hAnsi="Calibri" w:cs="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v/5848/screen-capture-instructions-for-authors?status=a7854k" TargetMode="External"/><Relationship Id="rId13" Type="http://schemas.openxmlformats.org/officeDocument/2006/relationships/hyperlink" Target="https://www.youtube.com/watch?v=Y67dM1kKcTE"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obsproject.com/" TargetMode="Externa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D42545D3E612540A099E35CCBECFED5"/>
        <w:category>
          <w:name w:val="General"/>
          <w:gallery w:val="placeholder"/>
        </w:category>
        <w:types>
          <w:type w:val="bbPlcHdr"/>
        </w:types>
        <w:behaviors>
          <w:behavior w:val="content"/>
        </w:behaviors>
        <w:guid w:val="{B78B1C25-8D50-4B4D-AE56-84214E3A75BA}"/>
      </w:docPartPr>
      <w:docPartBody>
        <w:p w:rsidR="00344E88" w:rsidRDefault="00321749" w:rsidP="00321749">
          <w:pPr>
            <w:pStyle w:val="ED42545D3E612540A099E35CCBECFED51"/>
          </w:pPr>
          <w:r w:rsidRPr="00330494">
            <w:rPr>
              <w:rFonts w:eastAsia="Times New Roman" w:cstheme="minorHAnsi"/>
              <w:b/>
              <w:bCs/>
              <w:color w:val="808080"/>
              <w:shd w:val="clear" w:color="auto" w:fill="FFFF00"/>
            </w:rPr>
            <w:t>ID#</w:t>
          </w:r>
        </w:p>
      </w:docPartBody>
    </w:docPart>
    <w:docPart>
      <w:docPartPr>
        <w:name w:val="59F47C69DF64844CB1DBB3B0466B7312"/>
        <w:category>
          <w:name w:val="General"/>
          <w:gallery w:val="placeholder"/>
        </w:category>
        <w:types>
          <w:type w:val="bbPlcHdr"/>
        </w:types>
        <w:behaviors>
          <w:behavior w:val="content"/>
        </w:behaviors>
        <w:guid w:val="{1F2FE299-F9F3-9B43-843F-914B14BCE6BC}"/>
      </w:docPartPr>
      <w:docPartBody>
        <w:p w:rsidR="00344E88" w:rsidRDefault="00321749" w:rsidP="00321749">
          <w:pPr>
            <w:pStyle w:val="59F47C69DF64844CB1DBB3B0466B73121"/>
          </w:pPr>
          <w:r w:rsidRPr="00330494">
            <w:rPr>
              <w:rFonts w:eastAsia="Times New Roman" w:cstheme="minorHAnsi"/>
              <w:b/>
              <w:bCs/>
              <w:color w:val="808080"/>
              <w:sz w:val="32"/>
              <w:szCs w:val="32"/>
              <w:shd w:val="clear" w:color="auto" w:fill="FFFF00"/>
            </w:rPr>
            <w:t>Title</w:t>
          </w:r>
        </w:p>
      </w:docPartBody>
    </w:docPart>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imSu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altName w:val="メイリオ"/>
    <w:panose1 w:val="020B0604030504040204"/>
    <w:charset w:val="80"/>
    <w:family w:val="swiss"/>
    <w:pitch w:val="variable"/>
    <w:sig w:usb0="E00002FF" w:usb1="6AC7FFFF"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64AA"/>
    <w:rsid w:val="00287B01"/>
    <w:rsid w:val="002F6418"/>
    <w:rsid w:val="002F76E2"/>
    <w:rsid w:val="00321749"/>
    <w:rsid w:val="003260D7"/>
    <w:rsid w:val="00344E88"/>
    <w:rsid w:val="00356726"/>
    <w:rsid w:val="003C2AEF"/>
    <w:rsid w:val="003C4629"/>
    <w:rsid w:val="003D5DD0"/>
    <w:rsid w:val="003E3441"/>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15</Pages>
  <Words>3488</Words>
  <Characters>19888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23330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2025-01-20T00:16:00Z</dcterms:created>
  <dcterms:modified xsi:type="dcterms:W3CDTF">2026-09-25T10:18:00Z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