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BEEE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B3586">
        <w:rPr>
          <w:rFonts w:eastAsia="Times New Roman" w:cstheme="minorHAnsi"/>
          <w:b/>
        </w:rPr>
        <w:t>73822</w:t>
      </w:r>
    </w:p>
    <w:p w14:paraId="2F6924E5" w14:textId="7C6CA03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3586">
        <w:rPr>
          <w:rFonts w:eastAsia="Times New Roman" w:cstheme="minorHAnsi"/>
          <w:b/>
        </w:rPr>
        <w:t>Vipasha Sharma</w:t>
      </w:r>
    </w:p>
    <w:p w14:paraId="6FB9233B" w14:textId="0AD37A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B3586"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 w:rsidR="003B35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4CB67D" w:rsidR="004E0C5A" w:rsidRPr="003B3586" w:rsidRDefault="004E0C5A" w:rsidP="003B3586">
      <w:pPr>
        <w:jc w:val="both"/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B3586" w:rsidRPr="003B3586">
        <w:rPr>
          <w:rFonts w:ascii="Calibri" w:eastAsiaTheme="minorEastAsia" w:hAnsi="Calibri" w:cs="Calibri"/>
          <w:b/>
          <w:color w:val="auto"/>
          <w:sz w:val="32"/>
          <w:szCs w:val="32"/>
        </w:rPr>
        <w:t xml:space="preserve">Acid–Alkali Asymmetric Carbon Dioxide–Glycerol Paired Electrolysis for </w:t>
      </w:r>
      <w:proofErr w:type="spellStart"/>
      <w:r w:rsidR="003B3586" w:rsidRPr="003B3586">
        <w:rPr>
          <w:rFonts w:ascii="Calibri" w:eastAsiaTheme="minorEastAsia" w:hAnsi="Calibri" w:cs="Calibri"/>
          <w:b/>
          <w:color w:val="auto"/>
          <w:sz w:val="32"/>
          <w:szCs w:val="32"/>
        </w:rPr>
        <w:t>Formate</w:t>
      </w:r>
      <w:proofErr w:type="spellEnd"/>
      <w:r w:rsidR="003B3586" w:rsidRPr="003B3586">
        <w:rPr>
          <w:rFonts w:ascii="Calibri" w:eastAsiaTheme="minorEastAsia" w:hAnsi="Calibri" w:cs="Calibri"/>
          <w:b/>
          <w:color w:val="auto"/>
          <w:sz w:val="32"/>
          <w:szCs w:val="32"/>
        </w:rPr>
        <w:t xml:space="preserve"> Electrosynthesis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E9DF65" w14:textId="77777777" w:rsidR="003B3586" w:rsidRDefault="003B358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4303D" w14:textId="02CB2D20" w:rsidR="003B3586" w:rsidRPr="003B3586" w:rsidRDefault="003B3586" w:rsidP="003B3586">
      <w:pPr>
        <w:contextualSpacing/>
        <w:rPr>
          <w:b/>
          <w:bCs/>
          <w:color w:val="000000"/>
          <w:sz w:val="28"/>
          <w:szCs w:val="28"/>
          <w:lang w:eastAsia="zh-CN"/>
        </w:rPr>
      </w:pPr>
      <w:proofErr w:type="spellStart"/>
      <w:r w:rsidRPr="003B3586">
        <w:rPr>
          <w:b/>
          <w:bCs/>
          <w:color w:val="000000"/>
          <w:sz w:val="28"/>
          <w:szCs w:val="28"/>
          <w:lang w:eastAsia="zh-CN"/>
        </w:rPr>
        <w:t>Zhengzheng</w:t>
      </w:r>
      <w:proofErr w:type="spellEnd"/>
      <w:r w:rsidRPr="003B3586">
        <w:rPr>
          <w:b/>
          <w:bCs/>
          <w:color w:val="000000"/>
          <w:sz w:val="28"/>
          <w:szCs w:val="28"/>
          <w:lang w:eastAsia="zh-CN"/>
        </w:rPr>
        <w:t xml:space="preserve"> Liu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 xml:space="preserve">, </w:t>
      </w:r>
      <w:proofErr w:type="spellStart"/>
      <w:r w:rsidRPr="003B3586">
        <w:rPr>
          <w:b/>
          <w:bCs/>
          <w:color w:val="000000"/>
          <w:sz w:val="28"/>
          <w:szCs w:val="28"/>
          <w:lang w:eastAsia="zh-CN"/>
        </w:rPr>
        <w:t>Shuming</w:t>
      </w:r>
      <w:proofErr w:type="spellEnd"/>
      <w:r w:rsidRPr="003B3586">
        <w:rPr>
          <w:b/>
          <w:bCs/>
          <w:color w:val="000000"/>
          <w:sz w:val="28"/>
          <w:szCs w:val="28"/>
          <w:lang w:eastAsia="zh-CN"/>
        </w:rPr>
        <w:t xml:space="preserve"> Dong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 xml:space="preserve">, </w:t>
      </w:r>
      <w:proofErr w:type="spellStart"/>
      <w:r w:rsidRPr="003B3586">
        <w:rPr>
          <w:b/>
          <w:bCs/>
          <w:color w:val="000000"/>
          <w:sz w:val="28"/>
          <w:szCs w:val="28"/>
          <w:lang w:eastAsia="zh-CN"/>
        </w:rPr>
        <w:t>Ximeng</w:t>
      </w:r>
      <w:proofErr w:type="spellEnd"/>
      <w:r w:rsidRPr="003B3586">
        <w:rPr>
          <w:b/>
          <w:bCs/>
          <w:color w:val="000000"/>
          <w:sz w:val="28"/>
          <w:szCs w:val="28"/>
          <w:lang w:eastAsia="zh-CN"/>
        </w:rPr>
        <w:t xml:space="preserve"> Lv</w:t>
      </w:r>
      <w:r w:rsidRPr="003B3586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139B9650" w14:textId="77777777" w:rsidR="003B3586" w:rsidRPr="00E05923" w:rsidRDefault="003B3586" w:rsidP="003B3586">
      <w:pPr>
        <w:contextualSpacing/>
        <w:rPr>
          <w:color w:val="000000"/>
          <w:lang w:eastAsia="zh-CN"/>
        </w:rPr>
      </w:pPr>
    </w:p>
    <w:p w14:paraId="52E2422B" w14:textId="47DF5171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1</w:t>
      </w:r>
      <w:r w:rsidRPr="00E05923">
        <w:rPr>
          <w:color w:val="000000"/>
          <w:lang w:eastAsia="zh-CN"/>
        </w:rPr>
        <w:t>College of Materials Science and Engineering, State Key Laboratory of Advanced Separation Membrane Materials, Zhejiang University of Technology</w:t>
      </w:r>
    </w:p>
    <w:p w14:paraId="4D1153EC" w14:textId="5D4447B9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2</w:t>
      </w:r>
      <w:r w:rsidRPr="00E05923">
        <w:rPr>
          <w:color w:val="000000"/>
          <w:lang w:eastAsia="zh-CN"/>
        </w:rPr>
        <w:t>Laboratory of Advanced Materials, Fudan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02BF08" w14:textId="64EB2E51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0" w:name="_Hlk160469257"/>
      <w:r w:rsidRPr="003B3586">
        <w:rPr>
          <w:szCs w:val="26"/>
          <w:lang w:eastAsia="zh-CN"/>
        </w:rPr>
        <w:t>*</w:t>
      </w:r>
      <w:r w:rsidRPr="00E05923">
        <w:rPr>
          <w:color w:val="000000"/>
          <w:lang w:eastAsia="zh-CN"/>
        </w:rPr>
        <w:t>These authors contributed equally</w:t>
      </w:r>
      <w:bookmarkEnd w:id="0"/>
      <w:r w:rsidRPr="00E05923">
        <w:rPr>
          <w:color w:val="000000"/>
          <w:lang w:eastAsia="zh-CN"/>
        </w:rPr>
        <w:t>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79EC8D" w14:textId="0CAD72EA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1" w:name="_Hlk25233958"/>
      <w:proofErr w:type="spellStart"/>
      <w:r w:rsidRPr="00E05923">
        <w:rPr>
          <w:color w:val="000000"/>
          <w:lang w:eastAsia="zh-CN"/>
        </w:rPr>
        <w:t>Ximeng</w:t>
      </w:r>
      <w:proofErr w:type="spellEnd"/>
      <w:r w:rsidRPr="00E05923">
        <w:rPr>
          <w:color w:val="000000"/>
          <w:lang w:eastAsia="zh-CN"/>
        </w:rPr>
        <w:t xml:space="preserve"> </w:t>
      </w:r>
      <w:proofErr w:type="spellStart"/>
      <w:r w:rsidRPr="00E05923">
        <w:rPr>
          <w:color w:val="000000"/>
          <w:lang w:eastAsia="zh-CN"/>
        </w:rPr>
        <w:t>Lv</w:t>
      </w:r>
      <w:proofErr w:type="spellEnd"/>
      <w:r w:rsidRPr="00E05923">
        <w:rPr>
          <w:vertAlign w:val="superscript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             </w:t>
      </w:r>
      <w:hyperlink r:id="rId9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0D42D15" w14:textId="74004B97" w:rsidR="003B3586" w:rsidRPr="00E05923" w:rsidRDefault="003B3586" w:rsidP="003B3586">
      <w:pPr>
        <w:contextualSpacing/>
        <w:rPr>
          <w:vertAlign w:val="superscript"/>
          <w:lang w:eastAsia="zh-CN"/>
        </w:rPr>
      </w:pPr>
      <w:hyperlink r:id="rId10" w:history="1">
        <w:r w:rsidRPr="00B515E0">
          <w:rPr>
            <w:rStyle w:val="Hyperlink"/>
            <w:lang w:eastAsia="zh-CN"/>
          </w:rPr>
          <w:t>liuzz@zjut.edu.cn</w:t>
        </w:r>
      </w:hyperlink>
      <w:r>
        <w:rPr>
          <w:color w:val="000000"/>
          <w:lang w:eastAsia="zh-CN"/>
        </w:rPr>
        <w:t xml:space="preserve"> </w:t>
      </w:r>
    </w:p>
    <w:p w14:paraId="06D24118" w14:textId="75FA3EE6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1" w:history="1">
        <w:r w:rsidRPr="00B515E0">
          <w:rPr>
            <w:rStyle w:val="Hyperlink"/>
            <w:lang w:eastAsia="zh-CN"/>
          </w:rPr>
          <w:t>13479905789@163.com</w:t>
        </w:r>
      </w:hyperlink>
      <w:r>
        <w:rPr>
          <w:color w:val="000000"/>
          <w:lang w:eastAsia="zh-CN"/>
        </w:rPr>
        <w:t xml:space="preserve"> </w:t>
      </w:r>
    </w:p>
    <w:p w14:paraId="534CF6AE" w14:textId="545DF16B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2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F0E20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43FA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8A462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85525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F81EDCB" w14:textId="3CD6EA98" w:rsidR="0044670B" w:rsidRPr="0044670B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4670B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A144EA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A79BF">
        <w:rPr>
          <w:rFonts w:cstheme="minorHAnsi" w:hint="eastAsia"/>
          <w:b/>
          <w:bCs/>
          <w:lang w:eastAsia="zh-CN"/>
        </w:rPr>
        <w:t>No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A6187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1B6A">
        <w:rPr>
          <w:rFonts w:cstheme="minorHAnsi"/>
          <w:bCs/>
          <w:sz w:val="22"/>
          <w:szCs w:val="22"/>
        </w:rPr>
        <w:t>21</w:t>
      </w:r>
    </w:p>
    <w:p w14:paraId="5AAC9C6C" w14:textId="59AADFA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1B6A">
        <w:rPr>
          <w:rFonts w:cstheme="minorHAnsi"/>
          <w:bCs/>
          <w:sz w:val="22"/>
          <w:szCs w:val="22"/>
        </w:rPr>
        <w:t>3</w:t>
      </w:r>
      <w:r w:rsidR="00152157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E63D72A" w14:textId="231B948A" w:rsidR="00A94839" w:rsidRDefault="00A94839" w:rsidP="00117430">
      <w:pPr>
        <w:jc w:val="both"/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117430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B33225" w:rsidR="007D61A8" w:rsidRPr="00CF33C1" w:rsidRDefault="00B546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Zhengzheng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Liu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014F3" w:rsidRPr="00E014F3">
        <w:rPr>
          <w:rFonts w:cstheme="minorHAnsi"/>
          <w:lang w:eastAsia="zh-CN"/>
        </w:rPr>
        <w:t xml:space="preserve">Our research examines whether pairing </w:t>
      </w:r>
      <w:r w:rsidR="00E014F3">
        <w:rPr>
          <w:rFonts w:cstheme="minorHAnsi"/>
          <w:lang w:eastAsia="zh-CN"/>
        </w:rPr>
        <w:t xml:space="preserve">carbon dioxide </w:t>
      </w:r>
      <w:r w:rsidR="00E014F3" w:rsidRPr="00E014F3">
        <w:rPr>
          <w:rFonts w:cstheme="minorHAnsi"/>
          <w:lang w:eastAsia="zh-CN"/>
        </w:rPr>
        <w:t xml:space="preserve">reduction with glycerol oxidation in an acid-alkali asymmetric cell can enable energy-efficient </w:t>
      </w:r>
      <w:proofErr w:type="spellStart"/>
      <w:r w:rsidR="00E014F3" w:rsidRPr="00E014F3">
        <w:rPr>
          <w:rFonts w:cstheme="minorHAnsi"/>
          <w:lang w:eastAsia="zh-CN"/>
        </w:rPr>
        <w:t>formate</w:t>
      </w:r>
      <w:proofErr w:type="spellEnd"/>
      <w:r w:rsidR="00E014F3" w:rsidRPr="00E014F3">
        <w:rPr>
          <w:rFonts w:cstheme="minorHAnsi"/>
          <w:lang w:eastAsia="zh-CN"/>
        </w:rPr>
        <w:t xml:space="preserve"> production.</w:t>
      </w:r>
    </w:p>
    <w:p w14:paraId="521E4902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AFAD3D9" w14:textId="77777777" w:rsidR="00CF33C1" w:rsidRPr="00B07A3B" w:rsidRDefault="00CF33C1" w:rsidP="00CF33C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72FDCC5" w14:textId="24F7266E" w:rsidR="00E014F3" w:rsidRDefault="00DC5770" w:rsidP="00E014F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DC5770">
        <w:rPr>
          <w:rFonts w:ascii="Calibri" w:hAnsi="Calibri" w:cstheme="minorHAnsi"/>
          <w:b/>
          <w:color w:val="auto"/>
          <w:u w:val="single"/>
          <w:lang w:eastAsia="zh-CN"/>
        </w:rPr>
        <w:t>Zhengzheng</w:t>
      </w:r>
      <w:proofErr w:type="spellEnd"/>
      <w:r w:rsidRPr="00DC5770">
        <w:rPr>
          <w:rFonts w:ascii="Calibri" w:hAnsi="Calibri" w:cstheme="minorHAnsi"/>
          <w:b/>
          <w:color w:val="auto"/>
          <w:u w:val="single"/>
          <w:lang w:eastAsia="zh-CN"/>
        </w:rPr>
        <w:t xml:space="preserve"> Liu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014F3" w:rsidRPr="00E014F3">
        <w:rPr>
          <w:rFonts w:eastAsia="Times New Roman" w:cstheme="minorHAnsi"/>
        </w:rPr>
        <w:t>Existing neutral electrolyte systems can cause carbonate precipitation, whereas our acid-alkali asymmetric design avoids this limitation while utilizing neutralization energy.</w:t>
      </w:r>
    </w:p>
    <w:p w14:paraId="09922093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5B874A5" w14:textId="77777777" w:rsidR="00CF33C1" w:rsidRPr="00D75084" w:rsidRDefault="00CF33C1" w:rsidP="00CF33C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FAB03A3" w:rsidR="00D75084" w:rsidRPr="00D75084" w:rsidRDefault="00E64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Shuming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Dong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  <w:lang w:eastAsia="zh-CN"/>
        </w:rPr>
        <w:t xml:space="preserve">This protocol enables researchers to measure </w:t>
      </w:r>
      <w:proofErr w:type="spellStart"/>
      <w:r w:rsidR="00E014F3" w:rsidRPr="00E014F3">
        <w:rPr>
          <w:rFonts w:cstheme="minorHAnsi"/>
          <w:lang w:eastAsia="zh-CN"/>
        </w:rPr>
        <w:t>formate</w:t>
      </w:r>
      <w:proofErr w:type="spellEnd"/>
      <w:r w:rsidR="00E014F3" w:rsidRPr="00E014F3">
        <w:rPr>
          <w:rFonts w:cstheme="minorHAnsi"/>
          <w:lang w:eastAsia="zh-CN"/>
        </w:rPr>
        <w:t xml:space="preserve"> selectivity and production rates and compare energy consumption with conventional oxygen evolution reaction systems.</w:t>
      </w:r>
    </w:p>
    <w:p w14:paraId="5536AAFF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1C92E7B" w:rsidR="00333FA4" w:rsidRPr="00B07A3B" w:rsidRDefault="00E64D7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E64D7B">
        <w:rPr>
          <w:rStyle w:val="AuthorName"/>
          <w:rFonts w:asciiTheme="minorHAnsi" w:eastAsia="Times" w:hAnsiTheme="minorHAnsi" w:cstheme="minorHAnsi"/>
        </w:rPr>
        <w:lastRenderedPageBreak/>
        <w:t>Shuming</w:t>
      </w:r>
      <w:proofErr w:type="spellEnd"/>
      <w:r w:rsidRPr="00E64D7B">
        <w:rPr>
          <w:rStyle w:val="AuthorName"/>
          <w:rFonts w:asciiTheme="minorHAnsi" w:eastAsia="Times" w:hAnsiTheme="minorHAnsi" w:cstheme="minorHAnsi"/>
        </w:rPr>
        <w:t xml:space="preserve"> Dong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</w:rPr>
        <w:t xml:space="preserve">Following this procedure, the platform can be adapted to evaluate other </w:t>
      </w:r>
      <w:r w:rsidR="00E014F3">
        <w:rPr>
          <w:rFonts w:cstheme="minorHAnsi"/>
        </w:rPr>
        <w:t>carbon dioxide</w:t>
      </w:r>
      <w:r w:rsidR="00E014F3" w:rsidRPr="00E014F3">
        <w:rPr>
          <w:rFonts w:cstheme="minorHAnsi"/>
        </w:rPr>
        <w:t xml:space="preserve"> catalysts and anodic oxidation reactions for scalable production.</w:t>
      </w:r>
    </w:p>
    <w:p w14:paraId="249CAC2C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2BFE143" w:rsidR="00333FA4" w:rsidRPr="00D75084" w:rsidRDefault="001B1ED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1B1ED3">
        <w:rPr>
          <w:rFonts w:ascii="Calibri" w:eastAsia="Times" w:hAnsi="Calibri" w:cstheme="minorHAnsi"/>
          <w:b/>
          <w:color w:val="auto"/>
          <w:u w:val="single"/>
        </w:rPr>
        <w:t>Shuming</w:t>
      </w:r>
      <w:proofErr w:type="spellEnd"/>
      <w:r w:rsidRPr="001B1ED3">
        <w:rPr>
          <w:rFonts w:ascii="Calibri" w:eastAsia="Times" w:hAnsi="Calibri" w:cstheme="minorHAnsi"/>
          <w:b/>
          <w:color w:val="auto"/>
          <w:u w:val="single"/>
        </w:rPr>
        <w:t xml:space="preserve"> Dong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</w:rPr>
        <w:t>Future studies can optimize membrane stability and pH balance to support longer operation without replacing the electrolyte.</w:t>
      </w:r>
    </w:p>
    <w:p w14:paraId="0028C8D4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343C1E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3875747" w14:textId="432AEF44" w:rsidR="003B3586" w:rsidRDefault="003B3586" w:rsidP="003B3586">
      <w:pPr>
        <w:pStyle w:val="ListParagraph"/>
        <w:numPr>
          <w:ilvl w:val="0"/>
          <w:numId w:val="3"/>
        </w:numPr>
        <w:spacing w:before="120"/>
      </w:pPr>
      <w:r>
        <w:rPr>
          <w:rFonts w:cstheme="minorHAnsi"/>
          <w:b/>
          <w:bCs/>
        </w:rPr>
        <w:t xml:space="preserve"> </w:t>
      </w:r>
      <w:r w:rsidRPr="003B3586">
        <w:rPr>
          <w:b/>
        </w:rPr>
        <w:t>Bismuth Oxychloride</w:t>
      </w:r>
      <w:r w:rsidRPr="00D210C1">
        <w:t xml:space="preserve"> </w:t>
      </w:r>
      <w:r>
        <w:rPr>
          <w:b/>
        </w:rPr>
        <w:t>Catalyst and Electrode Preparation</w:t>
      </w:r>
    </w:p>
    <w:p w14:paraId="314C5FBA" w14:textId="229FDE2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05735D">
        <w:rPr>
          <w:rFonts w:cstheme="minorHAnsi" w:hint="eastAsia"/>
          <w:lang w:eastAsia="zh-CN"/>
        </w:rPr>
        <w:t>Shuming</w:t>
      </w:r>
      <w:proofErr w:type="spellEnd"/>
      <w:r w:rsidR="0005735D">
        <w:rPr>
          <w:rFonts w:cstheme="minorHAnsi" w:hint="eastAsia"/>
          <w:lang w:eastAsia="zh-CN"/>
        </w:rPr>
        <w:t xml:space="preserve"> Dong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045FFD" w14:textId="5B868D28" w:rsidR="003B3586" w:rsidRDefault="003B3586" w:rsidP="003B3586">
      <w:pPr>
        <w:pStyle w:val="Narration"/>
        <w:numPr>
          <w:ilvl w:val="1"/>
          <w:numId w:val="3"/>
        </w:numPr>
      </w:pPr>
      <w:r w:rsidRPr="00D210C1">
        <w:t xml:space="preserve">To begin, </w:t>
      </w:r>
      <w:r>
        <w:t>arrange all the required material</w:t>
      </w:r>
      <w:r w:rsidR="00C40607">
        <w:t>s</w:t>
      </w:r>
      <w:r>
        <w:t xml:space="preserve"> in the fume hood </w:t>
      </w:r>
      <w:r w:rsidRPr="003B3586">
        <w:rPr>
          <w:b/>
          <w:bCs/>
        </w:rPr>
        <w:t>[1]</w:t>
      </w:r>
      <w:r>
        <w:t>. Prepare solution A by dissolving</w:t>
      </w:r>
      <w:r w:rsidRPr="00D210C1">
        <w:t xml:space="preserve"> 4.85 grams of bismuth nitrate pentahydrate in 10 </w:t>
      </w:r>
      <w:proofErr w:type="spellStart"/>
      <w:r w:rsidRPr="00D210C1">
        <w:t>milliliters</w:t>
      </w:r>
      <w:proofErr w:type="spellEnd"/>
      <w:r w:rsidRPr="00D210C1">
        <w:t xml:space="preserve"> of deionized water </w:t>
      </w:r>
      <w:r w:rsidRPr="00D210C1">
        <w:rPr>
          <w:b/>
          <w:bCs/>
        </w:rPr>
        <w:t>[</w:t>
      </w:r>
      <w:r w:rsidR="00C40607">
        <w:rPr>
          <w:b/>
          <w:bCs/>
        </w:rPr>
        <w:t>2</w:t>
      </w:r>
      <w:r w:rsidRPr="00D210C1">
        <w:rPr>
          <w:b/>
          <w:bCs/>
        </w:rPr>
        <w:t>]</w:t>
      </w:r>
      <w:r w:rsidRPr="00D210C1">
        <w:t xml:space="preserve">. </w:t>
      </w:r>
      <w:r>
        <w:t xml:space="preserve">Separately, prepare solution B by adding </w:t>
      </w:r>
      <w:r w:rsidRPr="00D210C1">
        <w:t xml:space="preserve">0.745 grams of potassium chloride and 1.9 </w:t>
      </w:r>
      <w:proofErr w:type="spellStart"/>
      <w:r w:rsidRPr="00D210C1">
        <w:t>milliliters</w:t>
      </w:r>
      <w:proofErr w:type="spellEnd"/>
      <w:r w:rsidRPr="00D210C1">
        <w:t xml:space="preserve"> of concentrated hydrochloric acid to 10 </w:t>
      </w:r>
      <w:proofErr w:type="spellStart"/>
      <w:r w:rsidRPr="00D210C1">
        <w:t>milliliters</w:t>
      </w:r>
      <w:proofErr w:type="spellEnd"/>
      <w:r w:rsidRPr="00D210C1">
        <w:t xml:space="preserve"> of deionized water </w:t>
      </w:r>
      <w:r w:rsidRPr="00A94839">
        <w:rPr>
          <w:b/>
          <w:bCs/>
        </w:rPr>
        <w:t>[</w:t>
      </w:r>
      <w:r w:rsidR="00C40607" w:rsidRPr="00A94839">
        <w:rPr>
          <w:b/>
          <w:bCs/>
        </w:rPr>
        <w:t>3</w:t>
      </w:r>
      <w:r w:rsidRPr="00A94839">
        <w:rPr>
          <w:b/>
          <w:bCs/>
        </w:rPr>
        <w:t>].</w:t>
      </w:r>
    </w:p>
    <w:p w14:paraId="447DFE46" w14:textId="53E21291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 xml:space="preserve">WIDE: </w:t>
      </w:r>
      <w:r>
        <w:t>Talent arranging the material</w:t>
      </w:r>
      <w:r w:rsidR="00C40607">
        <w:t>s</w:t>
      </w:r>
      <w:r>
        <w:t xml:space="preserve"> in the fume hood</w:t>
      </w:r>
    </w:p>
    <w:p w14:paraId="7DE35655" w14:textId="3F189E70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4.85</w:t>
      </w:r>
      <w:r w:rsidR="00C40607">
        <w:t xml:space="preserve"> g</w:t>
      </w:r>
      <w:r w:rsidRPr="00D210C1">
        <w:t xml:space="preserve"> of bismuth nitrate pentahydrate in 10 m</w:t>
      </w:r>
      <w:r w:rsidR="00C40607">
        <w:t xml:space="preserve">L </w:t>
      </w:r>
      <w:r w:rsidRPr="00D210C1">
        <w:t>of deionized water to prepare solution A</w:t>
      </w:r>
    </w:p>
    <w:p w14:paraId="1573EA9A" w14:textId="2E83174A" w:rsidR="003B3586" w:rsidRPr="00D210C1" w:rsidRDefault="003B3586" w:rsidP="003B3586">
      <w:pPr>
        <w:pStyle w:val="ShotDescription"/>
        <w:numPr>
          <w:ilvl w:val="2"/>
          <w:numId w:val="3"/>
        </w:numPr>
      </w:pPr>
      <w:r w:rsidRPr="00D210C1">
        <w:t>Talent adding 0.745</w:t>
      </w:r>
      <w:r w:rsidR="00C40607">
        <w:t xml:space="preserve"> g</w:t>
      </w:r>
      <w:r w:rsidRPr="00D210C1">
        <w:t xml:space="preserve"> of potassium chloride and 1.9 </w:t>
      </w:r>
      <w:r w:rsidR="00C40607" w:rsidRPr="00D210C1">
        <w:t>m</w:t>
      </w:r>
      <w:r w:rsidR="00C40607">
        <w:t>L</w:t>
      </w:r>
      <w:r w:rsidRPr="00D210C1">
        <w:t xml:space="preserve"> of concentrated hydrochloric acid to 10 </w:t>
      </w:r>
      <w:r w:rsidR="00C40607" w:rsidRPr="00D210C1">
        <w:t>m</w:t>
      </w:r>
      <w:r w:rsidR="00C40607">
        <w:t xml:space="preserve">L </w:t>
      </w:r>
      <w:r w:rsidRPr="00D210C1">
        <w:t>of deionized water in a fume hood to prepare solution B</w:t>
      </w:r>
    </w:p>
    <w:p w14:paraId="5E810FA6" w14:textId="3D095DC8" w:rsidR="003B3586" w:rsidRDefault="003B3586" w:rsidP="003B3586">
      <w:pPr>
        <w:pStyle w:val="Narration"/>
        <w:numPr>
          <w:ilvl w:val="1"/>
          <w:numId w:val="3"/>
        </w:numPr>
      </w:pPr>
      <w:r w:rsidRPr="00D210C1">
        <w:t xml:space="preserve">Combine solutions A and B, then stir at 25 degrees Celsius for 12 hours to produce a white precipitate </w:t>
      </w:r>
      <w:r w:rsidRPr="003B3586">
        <w:rPr>
          <w:b/>
          <w:bCs/>
        </w:rPr>
        <w:t>[1]</w:t>
      </w:r>
      <w:r w:rsidRPr="00D210C1">
        <w:t>.</w:t>
      </w:r>
      <w:r>
        <w:t xml:space="preserve"> </w:t>
      </w:r>
      <w:r w:rsidRPr="003B3586">
        <w:t xml:space="preserve">Collect the precipitate and wash it repeatedly with 50 </w:t>
      </w:r>
      <w:proofErr w:type="spellStart"/>
      <w:r w:rsidRPr="003B3586">
        <w:t>milliliters</w:t>
      </w:r>
      <w:proofErr w:type="spellEnd"/>
      <w:r w:rsidRPr="003B3586">
        <w:t xml:space="preserve"> of ethanol followed by 50 </w:t>
      </w:r>
      <w:proofErr w:type="spellStart"/>
      <w:r w:rsidRPr="003B3586">
        <w:t>milliliters</w:t>
      </w:r>
      <w:proofErr w:type="spellEnd"/>
      <w:r w:rsidRPr="003B3586">
        <w:t xml:space="preserve"> of deionized water </w:t>
      </w:r>
      <w:r w:rsidRPr="003B3586">
        <w:rPr>
          <w:b/>
        </w:rPr>
        <w:t>[2]</w:t>
      </w:r>
      <w:r w:rsidRPr="003B3586">
        <w:t xml:space="preserve">. Vacuum-dry the washed precipitate at 60 degrees Celsius for 12 hours to obtain </w:t>
      </w:r>
      <w:r w:rsidRPr="00D210C1">
        <w:t xml:space="preserve">bismuth oxychloride precursor </w:t>
      </w:r>
      <w:r w:rsidRPr="003B3586">
        <w:rPr>
          <w:b/>
        </w:rPr>
        <w:t>[3]</w:t>
      </w:r>
      <w:r w:rsidRPr="003B3586">
        <w:t>.</w:t>
      </w:r>
    </w:p>
    <w:p w14:paraId="113BE0B0" w14:textId="77777777" w:rsidR="008A2B24" w:rsidRDefault="003B3586" w:rsidP="008A2B24">
      <w:pPr>
        <w:pStyle w:val="ShotDescription"/>
        <w:numPr>
          <w:ilvl w:val="2"/>
          <w:numId w:val="3"/>
        </w:numPr>
      </w:pPr>
      <w:r w:rsidRPr="00D210C1">
        <w:t xml:space="preserve">Talent combining solutions A and B and </w:t>
      </w:r>
      <w:r w:rsidR="008A2B24" w:rsidRPr="001B0951">
        <w:t>placing the mixture for stirring at 25 °C</w:t>
      </w:r>
    </w:p>
    <w:p w14:paraId="4F194EDC" w14:textId="41278CAB" w:rsidR="003B3586" w:rsidRDefault="003B3586" w:rsidP="00DD45EB">
      <w:pPr>
        <w:pStyle w:val="ShotDescription"/>
        <w:numPr>
          <w:ilvl w:val="2"/>
          <w:numId w:val="3"/>
        </w:numPr>
      </w:pPr>
      <w:r w:rsidRPr="00D210C1">
        <w:t xml:space="preserve">Talent collecting the white precipitate and repeatedly washing it with 50 </w:t>
      </w:r>
      <w:r w:rsidR="00C40607" w:rsidRPr="00D210C1">
        <w:t>m</w:t>
      </w:r>
      <w:r w:rsidR="00C40607">
        <w:t xml:space="preserve">L </w:t>
      </w:r>
      <w:r w:rsidRPr="00D210C1">
        <w:t xml:space="preserve">of ethanol and 50 </w:t>
      </w:r>
      <w:r w:rsidR="00C40607" w:rsidRPr="00D210C1">
        <w:t>m</w:t>
      </w:r>
      <w:r w:rsidR="00C40607">
        <w:t>L</w:t>
      </w:r>
      <w:r w:rsidRPr="00D210C1">
        <w:t xml:space="preserve"> of deionized water</w:t>
      </w:r>
    </w:p>
    <w:p w14:paraId="18F33387" w14:textId="2616BE81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placing the washed precipitate for vacuum drying to obtain the bismuth oxychloride precursor</w:t>
      </w:r>
    </w:p>
    <w:p w14:paraId="56A680FA" w14:textId="77777777" w:rsidR="003B3586" w:rsidRPr="00D210C1" w:rsidRDefault="003B3586" w:rsidP="003B3586">
      <w:pPr>
        <w:pStyle w:val="ShotDescription"/>
        <w:ind w:firstLine="0"/>
      </w:pPr>
    </w:p>
    <w:p w14:paraId="1B4C776A" w14:textId="174BEEAD" w:rsidR="003B3586" w:rsidRPr="00D210C1" w:rsidRDefault="003B3586" w:rsidP="003B3586">
      <w:pPr>
        <w:pStyle w:val="Narration"/>
        <w:numPr>
          <w:ilvl w:val="1"/>
          <w:numId w:val="3"/>
        </w:numPr>
      </w:pPr>
      <w:r>
        <w:t xml:space="preserve">Prepare the </w:t>
      </w:r>
      <w:r w:rsidRPr="00D210C1">
        <w:t xml:space="preserve">bismuth oxychloride </w:t>
      </w:r>
      <w:r>
        <w:t xml:space="preserve">electrode slurry by adding 3 milligrams of </w:t>
      </w:r>
      <w:r w:rsidRPr="00D210C1">
        <w:t>bismuth oxychloride</w:t>
      </w:r>
      <w:r>
        <w:t xml:space="preserve"> precursor and 30 microliters of </w:t>
      </w:r>
      <w:proofErr w:type="spellStart"/>
      <w:r>
        <w:t>Nafion</w:t>
      </w:r>
      <w:proofErr w:type="spellEnd"/>
      <w:r>
        <w:t xml:space="preserve"> D-520</w:t>
      </w:r>
      <w:r w:rsidR="00152157">
        <w:t xml:space="preserve"> </w:t>
      </w:r>
      <w:r w:rsidR="00152157" w:rsidRPr="00152157">
        <w:rPr>
          <w:i/>
          <w:iCs/>
          <w:color w:val="EE0000"/>
        </w:rPr>
        <w:t>(D-five-twenty)</w:t>
      </w:r>
      <w:r w:rsidR="00152157" w:rsidRPr="00152157">
        <w:rPr>
          <w:color w:val="EE0000"/>
        </w:rPr>
        <w:t xml:space="preserve"> </w:t>
      </w:r>
      <w:r>
        <w:t xml:space="preserve">dispersion to 1 </w:t>
      </w:r>
      <w:proofErr w:type="spellStart"/>
      <w:r>
        <w:t>milliliter</w:t>
      </w:r>
      <w:proofErr w:type="spellEnd"/>
      <w:r>
        <w:t xml:space="preserve"> of ethanol </w:t>
      </w:r>
      <w:r w:rsidRPr="003B3586">
        <w:rPr>
          <w:b/>
          <w:bCs/>
        </w:rPr>
        <w:t>[1]</w:t>
      </w:r>
      <w:r>
        <w:t xml:space="preserve">. Then sonicate for 30 minutes </w:t>
      </w:r>
      <w:r w:rsidRPr="00D210C1">
        <w:t>to obtain a uniformly dispersed electrode slurry</w:t>
      </w:r>
      <w:r>
        <w:t xml:space="preserve"> </w:t>
      </w:r>
      <w:r>
        <w:rPr>
          <w:b/>
        </w:rPr>
        <w:t>[2]</w:t>
      </w:r>
      <w:r>
        <w:t xml:space="preserve">. </w:t>
      </w:r>
    </w:p>
    <w:p w14:paraId="68584F21" w14:textId="4951DF74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 xml:space="preserve">Talent adding 3 milligrams of bismuth oxychloride precursor and 30 </w:t>
      </w:r>
      <w:proofErr w:type="spellStart"/>
      <w:r w:rsidR="00CD0A96" w:rsidRPr="00CD0A96">
        <w:t>μL</w:t>
      </w:r>
      <w:proofErr w:type="spellEnd"/>
      <w:r w:rsidR="00CD0A96">
        <w:t xml:space="preserve"> </w:t>
      </w:r>
      <w:r w:rsidRPr="00D210C1">
        <w:t xml:space="preserve">of </w:t>
      </w:r>
      <w:proofErr w:type="spellStart"/>
      <w:r w:rsidRPr="00D210C1">
        <w:t>Nafion</w:t>
      </w:r>
      <w:proofErr w:type="spellEnd"/>
      <w:r w:rsidRPr="00D210C1">
        <w:t xml:space="preserve"> D-520 dispersion to 1 </w:t>
      </w:r>
      <w:r w:rsidR="00CD0A96">
        <w:t>mL</w:t>
      </w:r>
      <w:r w:rsidRPr="00D210C1">
        <w:t xml:space="preserve"> of ethanol</w:t>
      </w:r>
    </w:p>
    <w:p w14:paraId="1EE098AE" w14:textId="405D01DC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placing the electrode slurry in the sonication equipment</w:t>
      </w:r>
    </w:p>
    <w:p w14:paraId="032E4B41" w14:textId="77777777" w:rsidR="003B3586" w:rsidRPr="00D210C1" w:rsidRDefault="003B3586" w:rsidP="003B3586">
      <w:pPr>
        <w:pStyle w:val="ShotDescription"/>
        <w:ind w:firstLine="0"/>
      </w:pPr>
    </w:p>
    <w:p w14:paraId="0E0528BB" w14:textId="5CBE231B" w:rsidR="003B3586" w:rsidRDefault="003B3586" w:rsidP="00155318">
      <w:pPr>
        <w:pStyle w:val="Narration"/>
        <w:numPr>
          <w:ilvl w:val="1"/>
          <w:numId w:val="3"/>
        </w:numPr>
      </w:pPr>
      <w:r w:rsidRPr="00D210C1">
        <w:t xml:space="preserve">Evenly drop-cast the slurry onto a </w:t>
      </w:r>
      <w:r>
        <w:t>1-</w:t>
      </w:r>
      <w:r w:rsidRPr="00D210C1">
        <w:t>by</w:t>
      </w:r>
      <w:r w:rsidR="007F42B7">
        <w:t>-</w:t>
      </w:r>
      <w:r w:rsidRPr="00D210C1">
        <w:t>3-centimeter carbon paper substrate as a gas diffusion electrode to achieve a catalyst</w:t>
      </w:r>
      <w:r>
        <w:t xml:space="preserve"> </w:t>
      </w:r>
      <w:r w:rsidRPr="00D210C1">
        <w:t xml:space="preserve">loading of approximately 1 milligram per square </w:t>
      </w:r>
      <w:proofErr w:type="spellStart"/>
      <w:r w:rsidRPr="00D210C1">
        <w:t>centimeter</w:t>
      </w:r>
      <w:proofErr w:type="spellEnd"/>
      <w:r w:rsidRPr="00D210C1">
        <w:t xml:space="preserve"> </w:t>
      </w:r>
      <w:r w:rsidRPr="003B3586">
        <w:rPr>
          <w:b/>
          <w:bCs/>
        </w:rPr>
        <w:t>[1</w:t>
      </w:r>
      <w:r w:rsidR="00F81E2F">
        <w:rPr>
          <w:b/>
          <w:bCs/>
        </w:rPr>
        <w:t>-TXT</w:t>
      </w:r>
      <w:r w:rsidRPr="003B3586">
        <w:rPr>
          <w:b/>
          <w:bCs/>
        </w:rPr>
        <w:t>]</w:t>
      </w:r>
      <w:r w:rsidRPr="00D210C1">
        <w:t xml:space="preserve">. </w:t>
      </w:r>
      <w:r w:rsidRPr="003B3586">
        <w:t xml:space="preserve">Dry the </w:t>
      </w:r>
      <w:r w:rsidRPr="00D210C1">
        <w:t xml:space="preserve">catalyst-coated </w:t>
      </w:r>
      <w:r w:rsidRPr="003B3586">
        <w:t xml:space="preserve">carbon paper under an infrared lamp in </w:t>
      </w:r>
      <w:r>
        <w:t xml:space="preserve">an </w:t>
      </w:r>
      <w:r w:rsidRPr="003B3586">
        <w:t xml:space="preserve">air </w:t>
      </w:r>
      <w:r>
        <w:t xml:space="preserve">atmosphere </w:t>
      </w:r>
      <w:r w:rsidRPr="003B3586">
        <w:t>to obtain</w:t>
      </w:r>
      <w:r>
        <w:t xml:space="preserve"> the</w:t>
      </w:r>
      <w:r w:rsidRPr="003B3586">
        <w:t xml:space="preserve"> </w:t>
      </w:r>
      <w:r w:rsidRPr="00D210C1">
        <w:t xml:space="preserve">bismuth oxychloride </w:t>
      </w:r>
      <w:r w:rsidRPr="003B3586">
        <w:t xml:space="preserve">electrode </w:t>
      </w:r>
      <w:r w:rsidRPr="003B3586">
        <w:rPr>
          <w:b/>
        </w:rPr>
        <w:t>[</w:t>
      </w:r>
      <w:r w:rsidR="00C40607">
        <w:rPr>
          <w:b/>
        </w:rPr>
        <w:t>2</w:t>
      </w:r>
      <w:r w:rsidRPr="003B3586">
        <w:rPr>
          <w:b/>
        </w:rPr>
        <w:t>]</w:t>
      </w:r>
      <w:r w:rsidRPr="003B3586">
        <w:t>.</w:t>
      </w:r>
    </w:p>
    <w:p w14:paraId="32374309" w14:textId="1CCFEB7A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evenly drop-casting the electrode slurry onto a 1-centimeter by 3-centimeter carbon paper substrate</w:t>
      </w:r>
    </w:p>
    <w:p w14:paraId="4044DF87" w14:textId="0034C392" w:rsidR="00F81E2F" w:rsidRPr="00F81E2F" w:rsidRDefault="00F81E2F" w:rsidP="00F81E2F">
      <w:pPr>
        <w:pStyle w:val="ShotDescription"/>
        <w:ind w:firstLine="0"/>
        <w:rPr>
          <w:b/>
          <w:bCs/>
        </w:rPr>
      </w:pPr>
      <w:r w:rsidRPr="00F81E2F">
        <w:rPr>
          <w:b/>
          <w:bCs/>
        </w:rPr>
        <w:t xml:space="preserve">TXT: </w:t>
      </w:r>
      <w:r w:rsidR="008A51A1">
        <w:rPr>
          <w:b/>
          <w:bCs/>
        </w:rPr>
        <w:t>E</w:t>
      </w:r>
      <w:r w:rsidR="008A51A1" w:rsidRPr="008A51A1">
        <w:rPr>
          <w:b/>
          <w:bCs/>
        </w:rPr>
        <w:t>ffective reaction area: 1 cm² (0.5 cm × 2 cm)</w:t>
      </w:r>
    </w:p>
    <w:p w14:paraId="16802889" w14:textId="16A4E1B2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placing the catalyst-coated carbon paper under an infrared lamp for drying in an air atmosphere</w:t>
      </w:r>
    </w:p>
    <w:p w14:paraId="3E4F2C29" w14:textId="77777777" w:rsidR="00C40607" w:rsidRPr="00D210C1" w:rsidRDefault="00C40607" w:rsidP="00C40607">
      <w:pPr>
        <w:pStyle w:val="ShotDescription"/>
        <w:ind w:firstLine="0"/>
      </w:pPr>
    </w:p>
    <w:p w14:paraId="0EFD1A6F" w14:textId="595B152B" w:rsidR="003B3586" w:rsidRDefault="00CC4D9A" w:rsidP="003B3586">
      <w:pPr>
        <w:pStyle w:val="Narration"/>
        <w:numPr>
          <w:ilvl w:val="1"/>
          <w:numId w:val="3"/>
        </w:numPr>
      </w:pPr>
      <w:r w:rsidRPr="00CC4D9A">
        <w:rPr>
          <w:lang w:val="en-US"/>
        </w:rPr>
        <w:t xml:space="preserve">Assemble the bismuth oxychloride electrode into the home-made flow cell, using a platinum mesh as the anode, with anode and cathode chambers measuring 0.5 centimeters wide by 2 centimeters long by 0.5 centimeters deep </w:t>
      </w:r>
      <w:r w:rsidRPr="00CC4D9A">
        <w:rPr>
          <w:b/>
          <w:bCs/>
          <w:lang w:val="en-US"/>
        </w:rPr>
        <w:t>[1]</w:t>
      </w:r>
      <w:r w:rsidRPr="00CC4D9A">
        <w:rPr>
          <w:lang w:val="en-US"/>
        </w:rPr>
        <w:t>.</w:t>
      </w:r>
    </w:p>
    <w:p w14:paraId="22F7878E" w14:textId="449BEC86" w:rsidR="003B3586" w:rsidRDefault="00CC4D9A" w:rsidP="003B3586">
      <w:pPr>
        <w:pStyle w:val="ShotDescription"/>
        <w:numPr>
          <w:ilvl w:val="2"/>
          <w:numId w:val="3"/>
        </w:numPr>
      </w:pPr>
      <w:r>
        <w:t xml:space="preserve">CU: </w:t>
      </w:r>
      <w:r w:rsidR="003B3586" w:rsidRPr="00D210C1">
        <w:t xml:space="preserve">Talent </w:t>
      </w:r>
      <w:r w:rsidRPr="00CC4D9A">
        <w:t>assembling the bismuth oxychloride electrode and platinum-mesh anode in the home-made flow cell</w:t>
      </w:r>
    </w:p>
    <w:p w14:paraId="6C5CD618" w14:textId="11C35230" w:rsidR="003B3586" w:rsidRPr="003B3586" w:rsidRDefault="003B3586" w:rsidP="003B3586">
      <w:pPr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20853004" w14:textId="019C6617" w:rsidR="003B3586" w:rsidRPr="003B3586" w:rsidRDefault="003B3586" w:rsidP="003B3586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3B3586">
        <w:rPr>
          <w:color w:val="7030A0"/>
        </w:rPr>
        <w:t xml:space="preserve">Prepare 0.5 molar potassium sulfate acidic electrolyte at a pH of 2 by </w:t>
      </w:r>
      <w:r w:rsidR="00CD0A96" w:rsidRPr="003B3586">
        <w:rPr>
          <w:color w:val="7030A0"/>
        </w:rPr>
        <w:t>adding 8.71</w:t>
      </w:r>
      <w:r w:rsidRPr="003B3586">
        <w:rPr>
          <w:color w:val="7030A0"/>
        </w:rPr>
        <w:t xml:space="preserve"> grams of potassium sulfate and 27 microliters of 98% concentrated sulfuric acid to 50 milliliters of deionized water, adding the acid slowly to the water in a fume hood </w:t>
      </w:r>
      <w:r w:rsidRPr="003B3586">
        <w:rPr>
          <w:b/>
          <w:bCs/>
          <w:color w:val="7030A0"/>
        </w:rPr>
        <w:t>[1]</w:t>
      </w:r>
      <w:r w:rsidRPr="003B3586">
        <w:rPr>
          <w:color w:val="7030A0"/>
        </w:rPr>
        <w:t xml:space="preserve">, and </w:t>
      </w:r>
      <w:r w:rsidR="00A94839">
        <w:rPr>
          <w:color w:val="7030A0"/>
        </w:rPr>
        <w:t>diluting</w:t>
      </w:r>
      <w:r w:rsidRPr="003B3586">
        <w:rPr>
          <w:color w:val="7030A0"/>
        </w:rPr>
        <w:t xml:space="preserve"> to a final volume of 100 milliliters </w:t>
      </w:r>
      <w:r w:rsidRPr="003B3586">
        <w:rPr>
          <w:b/>
          <w:bCs/>
          <w:color w:val="7030A0"/>
        </w:rPr>
        <w:t>[2]</w:t>
      </w:r>
      <w:r w:rsidRPr="003B3586">
        <w:rPr>
          <w:color w:val="7030A0"/>
        </w:rPr>
        <w:t xml:space="preserve">. </w:t>
      </w:r>
    </w:p>
    <w:p w14:paraId="32B3B164" w14:textId="16457646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adding 8.71</w:t>
      </w:r>
      <w:r>
        <w:t xml:space="preserve"> g</w:t>
      </w:r>
      <w:r w:rsidRPr="00D210C1">
        <w:t xml:space="preserve"> of potassium sulfate and 27</w:t>
      </w:r>
      <w:r w:rsidR="00CD0A96">
        <w:t xml:space="preserve"> </w:t>
      </w:r>
      <w:proofErr w:type="spellStart"/>
      <w:r w:rsidR="00CD0A96" w:rsidRPr="00CD0A96">
        <w:t>μL</w:t>
      </w:r>
      <w:proofErr w:type="spellEnd"/>
      <w:r w:rsidRPr="00D210C1">
        <w:t xml:space="preserve"> of 98</w:t>
      </w:r>
      <w:r>
        <w:t>%</w:t>
      </w:r>
      <w:r w:rsidRPr="00D210C1">
        <w:t xml:space="preserve"> concentrated sulfuric acid to 50 </w:t>
      </w:r>
      <w:r>
        <w:t xml:space="preserve">mL </w:t>
      </w:r>
      <w:r w:rsidRPr="00D210C1">
        <w:t>of deionized water in a fume hood</w:t>
      </w:r>
    </w:p>
    <w:p w14:paraId="7C09EA64" w14:textId="77777777" w:rsidR="00C40607" w:rsidRDefault="003B3586" w:rsidP="00191D45">
      <w:pPr>
        <w:pStyle w:val="ShotDescription"/>
        <w:numPr>
          <w:ilvl w:val="2"/>
          <w:numId w:val="3"/>
        </w:numPr>
      </w:pPr>
      <w:r w:rsidRPr="00C40607">
        <w:t xml:space="preserve">Talent diluting the solution with deionized water to 100 milliliters </w:t>
      </w:r>
    </w:p>
    <w:p w14:paraId="6C46BC07" w14:textId="77777777" w:rsidR="00A06DBB" w:rsidRDefault="00A06DBB" w:rsidP="00A06DBB">
      <w:pPr>
        <w:pStyle w:val="ShotDescription"/>
        <w:ind w:firstLine="0"/>
      </w:pPr>
    </w:p>
    <w:p w14:paraId="105E6414" w14:textId="4D17253F" w:rsidR="003B3586" w:rsidRDefault="0024256D" w:rsidP="003B3586">
      <w:pPr>
        <w:pStyle w:val="Narration"/>
        <w:numPr>
          <w:ilvl w:val="1"/>
          <w:numId w:val="3"/>
        </w:numPr>
      </w:pPr>
      <w:r w:rsidRPr="0024256D">
        <w:rPr>
          <w:lang w:val="en-US"/>
        </w:rPr>
        <w:t xml:space="preserve">Circulate a total of 20 milliliters of the prepared acidic electrolyte through the flow-cell chambers using a peristaltic pump </w:t>
      </w:r>
      <w:r w:rsidRPr="0024256D">
        <w:rPr>
          <w:b/>
          <w:bCs/>
          <w:lang w:val="en-US"/>
        </w:rPr>
        <w:t>[1].</w:t>
      </w:r>
      <w:r>
        <w:rPr>
          <w:b/>
          <w:bCs/>
          <w:lang w:val="en-US"/>
        </w:rPr>
        <w:t xml:space="preserve"> </w:t>
      </w:r>
      <w:r>
        <w:t xml:space="preserve"> </w:t>
      </w:r>
      <w:proofErr w:type="spellStart"/>
      <w:r w:rsidR="003B3586" w:rsidRPr="00D210C1">
        <w:t>Electroreduce</w:t>
      </w:r>
      <w:proofErr w:type="spellEnd"/>
      <w:r w:rsidR="003B3586" w:rsidRPr="00D210C1">
        <w:t xml:space="preserve"> the bismuth oxychloride electrode at a constant current density of minus 300 milliamperes per square </w:t>
      </w:r>
      <w:proofErr w:type="spellStart"/>
      <w:r w:rsidR="003B3586" w:rsidRPr="00D210C1">
        <w:t>centimeter</w:t>
      </w:r>
      <w:proofErr w:type="spellEnd"/>
      <w:r w:rsidR="003B3586" w:rsidRPr="00D210C1">
        <w:t xml:space="preserve"> for 5 minutes to produce the oxide-derived bismuth catalyst </w:t>
      </w:r>
      <w:r w:rsidR="003B3586" w:rsidRPr="00D210C1">
        <w:rPr>
          <w:b/>
          <w:bCs/>
        </w:rPr>
        <w:t>[</w:t>
      </w:r>
      <w:r>
        <w:rPr>
          <w:b/>
          <w:bCs/>
        </w:rPr>
        <w:t>2</w:t>
      </w:r>
      <w:r w:rsidR="003B3586" w:rsidRPr="00D210C1">
        <w:rPr>
          <w:b/>
          <w:bCs/>
        </w:rPr>
        <w:t>]</w:t>
      </w:r>
      <w:r w:rsidR="003B3586" w:rsidRPr="00D210C1">
        <w:t>.</w:t>
      </w:r>
    </w:p>
    <w:p w14:paraId="782B1237" w14:textId="00FCE9AE" w:rsidR="0024256D" w:rsidRDefault="0024256D" w:rsidP="003B3586">
      <w:pPr>
        <w:pStyle w:val="ShotDescription"/>
        <w:numPr>
          <w:ilvl w:val="2"/>
          <w:numId w:val="3"/>
        </w:numPr>
      </w:pPr>
      <w:r w:rsidRPr="0024256D">
        <w:t>Talent circulating 20 mL of the acidic electrolyte through the flow-cell chambers using a peristaltic pump</w:t>
      </w:r>
    </w:p>
    <w:p w14:paraId="10320AA4" w14:textId="0BFCB150" w:rsidR="003B3586" w:rsidRPr="00D210C1" w:rsidRDefault="003B3586" w:rsidP="003B3586">
      <w:pPr>
        <w:pStyle w:val="ShotDescription"/>
        <w:numPr>
          <w:ilvl w:val="2"/>
          <w:numId w:val="3"/>
        </w:numPr>
      </w:pPr>
      <w:r w:rsidRPr="00D210C1">
        <w:t>Talent initiating electroreduction of the bismuth oxychloride electrode at the specified constant current density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006BE5CC" w:rsidR="000F326F" w:rsidRPr="008B69B0" w:rsidRDefault="00B634B5" w:rsidP="008B69B0">
      <w:pPr>
        <w:pStyle w:val="ListParagraph"/>
        <w:numPr>
          <w:ilvl w:val="0"/>
          <w:numId w:val="3"/>
        </w:numPr>
        <w:spacing w:before="120"/>
      </w:pPr>
      <w:r>
        <w:rPr>
          <w:b/>
        </w:rPr>
        <w:t>Cobalt Oxide</w:t>
      </w:r>
      <w:r w:rsidR="003B3586">
        <w:rPr>
          <w:b/>
        </w:rPr>
        <w:t xml:space="preserve"> Catalyst and Electrode Preparation</w:t>
      </w:r>
    </w:p>
    <w:p w14:paraId="36A14B1A" w14:textId="4FD5D3DC" w:rsidR="003B3586" w:rsidRDefault="00F13154" w:rsidP="003B3586">
      <w:pPr>
        <w:pStyle w:val="Narration"/>
        <w:numPr>
          <w:ilvl w:val="1"/>
          <w:numId w:val="3"/>
        </w:numPr>
      </w:pPr>
      <w:r>
        <w:t>To prepare solution A, d</w:t>
      </w:r>
      <w:r w:rsidR="003B3586" w:rsidRPr="00D210C1">
        <w:t xml:space="preserve">issolve 291 milligrams of cobalt nitrate hexahydrate in 50 </w:t>
      </w:r>
      <w:proofErr w:type="spellStart"/>
      <w:r w:rsidR="003B3586" w:rsidRPr="00D210C1">
        <w:lastRenderedPageBreak/>
        <w:t>milliliters</w:t>
      </w:r>
      <w:proofErr w:type="spellEnd"/>
      <w:r w:rsidR="003B3586" w:rsidRPr="00D210C1">
        <w:t xml:space="preserve"> of deionized water </w:t>
      </w:r>
      <w:r w:rsidR="003B3586" w:rsidRPr="00D210C1">
        <w:rPr>
          <w:b/>
          <w:bCs/>
        </w:rPr>
        <w:t>[1]</w:t>
      </w:r>
      <w:r w:rsidR="003B3586" w:rsidRPr="00D210C1">
        <w:t xml:space="preserve">. </w:t>
      </w:r>
      <w:r>
        <w:t>Separately, prepare solution B by d</w:t>
      </w:r>
      <w:r w:rsidR="003B3586" w:rsidRPr="00D210C1">
        <w:t>issolv</w:t>
      </w:r>
      <w:r>
        <w:t>ing</w:t>
      </w:r>
      <w:r w:rsidR="003B3586" w:rsidRPr="00D210C1">
        <w:t xml:space="preserve"> 134</w:t>
      </w:r>
      <w:r>
        <w:t xml:space="preserve"> </w:t>
      </w:r>
      <w:r w:rsidR="003B3586" w:rsidRPr="00D210C1">
        <w:t xml:space="preserve">milligrams of sodium oxalate in 50 </w:t>
      </w:r>
      <w:proofErr w:type="spellStart"/>
      <w:r w:rsidR="003B3586" w:rsidRPr="00D210C1">
        <w:t>milliliters</w:t>
      </w:r>
      <w:proofErr w:type="spellEnd"/>
      <w:r w:rsidR="003B3586" w:rsidRPr="00D210C1">
        <w:t xml:space="preserve"> of deionized </w:t>
      </w:r>
      <w:r w:rsidR="00B60228" w:rsidRPr="00D210C1">
        <w:t xml:space="preserve">water </w:t>
      </w:r>
      <w:r w:rsidR="00B60228" w:rsidRPr="00B60228">
        <w:rPr>
          <w:b/>
          <w:bCs/>
        </w:rPr>
        <w:t>[</w:t>
      </w:r>
      <w:r w:rsidR="003B3586" w:rsidRPr="00B60228">
        <w:rPr>
          <w:b/>
          <w:bCs/>
        </w:rPr>
        <w:t>2</w:t>
      </w:r>
      <w:r w:rsidR="003B3586" w:rsidRPr="00D210C1">
        <w:rPr>
          <w:b/>
          <w:bCs/>
        </w:rPr>
        <w:t>]</w:t>
      </w:r>
      <w:r w:rsidR="003B3586" w:rsidRPr="00D210C1">
        <w:t>.</w:t>
      </w:r>
    </w:p>
    <w:p w14:paraId="64CAFBF6" w14:textId="02E624E0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291.0 m</w:t>
      </w:r>
      <w:r w:rsidR="00F13154">
        <w:t>g</w:t>
      </w:r>
      <w:r w:rsidRPr="00D210C1">
        <w:t xml:space="preserve"> of cobalt nitrate hexahydrate in 50 m</w:t>
      </w:r>
      <w:r w:rsidR="00F13154">
        <w:t>L</w:t>
      </w:r>
      <w:r w:rsidRPr="00D210C1">
        <w:t xml:space="preserve"> of deionized water to prepare solution A</w:t>
      </w:r>
    </w:p>
    <w:p w14:paraId="5A30EC33" w14:textId="2F9D83DF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134.0 m</w:t>
      </w:r>
      <w:r w:rsidR="00F13154">
        <w:t>g</w:t>
      </w:r>
      <w:r w:rsidRPr="00D210C1">
        <w:t xml:space="preserve"> of sodium oxalate in 50 m</w:t>
      </w:r>
      <w:r w:rsidR="00F13154">
        <w:t xml:space="preserve">L </w:t>
      </w:r>
      <w:r w:rsidRPr="00D210C1">
        <w:t>of deionized water to prepare solution B</w:t>
      </w:r>
    </w:p>
    <w:p w14:paraId="11834732" w14:textId="77777777" w:rsidR="00B60228" w:rsidRPr="00D210C1" w:rsidRDefault="00B60228" w:rsidP="00B60228">
      <w:pPr>
        <w:pStyle w:val="ShotDescription"/>
        <w:ind w:firstLine="0"/>
      </w:pPr>
    </w:p>
    <w:p w14:paraId="4E226C29" w14:textId="21DBE489" w:rsidR="00F13154" w:rsidRPr="00CF33C1" w:rsidRDefault="00F13154" w:rsidP="00F13154">
      <w:pPr>
        <w:pStyle w:val="Narration"/>
        <w:numPr>
          <w:ilvl w:val="1"/>
          <w:numId w:val="3"/>
        </w:numPr>
      </w:pPr>
      <w:r w:rsidRPr="00D210C1">
        <w:t xml:space="preserve">Add solution A dropwise to solution B and stir at 25 degrees Celsius for 2 hours </w:t>
      </w:r>
      <w:r w:rsidRPr="00D210C1">
        <w:rPr>
          <w:b/>
          <w:bCs/>
        </w:rPr>
        <w:t>[1]</w:t>
      </w:r>
      <w:r w:rsidRPr="00D210C1">
        <w:t xml:space="preserve">. </w:t>
      </w:r>
      <w:r w:rsidRPr="00CF33C1">
        <w:t xml:space="preserve">Collect the product by centrifugation at 12,840 </w:t>
      </w:r>
      <w:r w:rsidRPr="008E6A0C">
        <w:rPr>
          <w:i/>
          <w:iCs/>
        </w:rPr>
        <w:t>g</w:t>
      </w:r>
      <w:r w:rsidRPr="00CF33C1">
        <w:t xml:space="preserve"> for approximately 15 minutes</w:t>
      </w:r>
      <w:r w:rsidR="00B60228" w:rsidRPr="00CF33C1">
        <w:t xml:space="preserve"> </w:t>
      </w:r>
      <w:r w:rsidR="00B60228" w:rsidRPr="00CF33C1">
        <w:rPr>
          <w:b/>
          <w:bCs/>
        </w:rPr>
        <w:t>[2]</w:t>
      </w:r>
      <w:r w:rsidR="00CF33C1">
        <w:t xml:space="preserve">. </w:t>
      </w:r>
      <w:r w:rsidR="00783761" w:rsidRPr="00783761">
        <w:rPr>
          <w:lang w:val="en-US"/>
        </w:rPr>
        <w:t xml:space="preserve">Discard the supernatant and wash the product 3 times by resuspending it in 50 milliliters of deionized water </w:t>
      </w:r>
      <w:r w:rsidR="00783761" w:rsidRPr="00783761">
        <w:rPr>
          <w:b/>
          <w:bCs/>
          <w:lang w:val="en-US"/>
        </w:rPr>
        <w:t>[3]</w:t>
      </w:r>
      <w:r w:rsidR="00783761" w:rsidRPr="00783761">
        <w:rPr>
          <w:lang w:val="en-US"/>
        </w:rPr>
        <w:t xml:space="preserve">, followed by centrifugation at 12,840 </w:t>
      </w:r>
      <w:r w:rsidR="00783761" w:rsidRPr="00783761">
        <w:rPr>
          <w:i/>
          <w:iCs/>
          <w:lang w:val="en-US"/>
        </w:rPr>
        <w:t>g</w:t>
      </w:r>
      <w:r w:rsidR="00783761" w:rsidRPr="00783761">
        <w:rPr>
          <w:lang w:val="en-US"/>
        </w:rPr>
        <w:t xml:space="preserve"> for approximately 15 minutes after each resuspension </w:t>
      </w:r>
      <w:r w:rsidR="00783761" w:rsidRPr="00783761">
        <w:rPr>
          <w:b/>
          <w:bCs/>
          <w:lang w:val="en-US"/>
        </w:rPr>
        <w:t>[4]</w:t>
      </w:r>
      <w:r w:rsidR="00783761" w:rsidRPr="00783761">
        <w:rPr>
          <w:lang w:val="en-US"/>
        </w:rPr>
        <w:t xml:space="preserve">. Then, dry the product at 60 degrees Celsius for 12 hours </w:t>
      </w:r>
      <w:r w:rsidR="00783761" w:rsidRPr="00783761">
        <w:rPr>
          <w:b/>
          <w:bCs/>
          <w:lang w:val="en-US"/>
        </w:rPr>
        <w:t>[5]</w:t>
      </w:r>
      <w:r w:rsidR="00783761" w:rsidRPr="00783761">
        <w:rPr>
          <w:lang w:val="en-US"/>
        </w:rPr>
        <w:t>.</w:t>
      </w:r>
    </w:p>
    <w:p w14:paraId="28DD05A3" w14:textId="77777777" w:rsidR="001B0951" w:rsidRDefault="00F13154" w:rsidP="00E908A8">
      <w:pPr>
        <w:pStyle w:val="ShotDescription"/>
        <w:numPr>
          <w:ilvl w:val="2"/>
          <w:numId w:val="3"/>
        </w:numPr>
      </w:pPr>
      <w:r w:rsidRPr="00D210C1">
        <w:t xml:space="preserve">Talent adding solution A dropwise to solution B and </w:t>
      </w:r>
      <w:r w:rsidR="001B0951" w:rsidRPr="001B0951">
        <w:t>placing the mixture for stirring at 25 °C</w:t>
      </w:r>
    </w:p>
    <w:p w14:paraId="0956D54A" w14:textId="6FF86F91" w:rsidR="00B60228" w:rsidRDefault="00F13154" w:rsidP="00E908A8">
      <w:pPr>
        <w:pStyle w:val="ShotDescription"/>
        <w:numPr>
          <w:ilvl w:val="2"/>
          <w:numId w:val="3"/>
        </w:numPr>
      </w:pPr>
      <w:r w:rsidRPr="00F13154">
        <w:t xml:space="preserve">Talent placing the mixture in the centrifuge </w:t>
      </w:r>
      <w:r>
        <w:t>and closing the lid</w:t>
      </w:r>
    </w:p>
    <w:p w14:paraId="543427CA" w14:textId="7A812421" w:rsidR="00CF33C1" w:rsidRDefault="00CF33C1" w:rsidP="00B60228">
      <w:pPr>
        <w:pStyle w:val="ShotDescription"/>
        <w:numPr>
          <w:ilvl w:val="2"/>
          <w:numId w:val="3"/>
        </w:numPr>
      </w:pPr>
      <w:r>
        <w:t>Talent discarding the supernatant and resuspending the product in 50 mL of deionized water</w:t>
      </w:r>
    </w:p>
    <w:p w14:paraId="1AED1935" w14:textId="4A908CAF" w:rsidR="00CF33C1" w:rsidRDefault="00CF33C1" w:rsidP="00CF33C1">
      <w:pPr>
        <w:pStyle w:val="ShotDescription"/>
        <w:numPr>
          <w:ilvl w:val="2"/>
          <w:numId w:val="3"/>
        </w:numPr>
      </w:pPr>
      <w:r w:rsidRPr="00F13154">
        <w:t xml:space="preserve">Talent placing </w:t>
      </w:r>
      <w:r w:rsidR="001B0951">
        <w:t xml:space="preserve">the </w:t>
      </w:r>
      <w:r w:rsidR="001B0951" w:rsidRPr="001B0951">
        <w:t xml:space="preserve">resuspended product </w:t>
      </w:r>
      <w:r w:rsidRPr="00F13154">
        <w:t xml:space="preserve">in the centrifuge </w:t>
      </w:r>
      <w:r>
        <w:t>and closing the lid</w:t>
      </w:r>
    </w:p>
    <w:p w14:paraId="1FB9C9E0" w14:textId="7994B2FC" w:rsidR="00F13154" w:rsidRPr="00CF33C1" w:rsidRDefault="00F13154" w:rsidP="00F13154">
      <w:pPr>
        <w:pStyle w:val="ShotDescription"/>
        <w:numPr>
          <w:ilvl w:val="2"/>
          <w:numId w:val="3"/>
        </w:numPr>
      </w:pPr>
      <w:r>
        <w:t xml:space="preserve">Talent placing the </w:t>
      </w:r>
      <w:r w:rsidR="007F42B7">
        <w:t>washed product</w:t>
      </w:r>
      <w:r>
        <w:t xml:space="preserve"> at 60</w:t>
      </w:r>
      <w:r w:rsidRPr="00F13154">
        <w:rPr>
          <w:rFonts w:eastAsiaTheme="minorEastAsia"/>
          <w:lang w:eastAsia="zh-CN"/>
        </w:rPr>
        <w:t>°C</w:t>
      </w:r>
      <w:r>
        <w:rPr>
          <w:rFonts w:eastAsiaTheme="minorEastAsia"/>
          <w:lang w:eastAsia="zh-CN"/>
        </w:rPr>
        <w:t xml:space="preserve"> for drying</w:t>
      </w:r>
    </w:p>
    <w:p w14:paraId="1972B82D" w14:textId="77777777" w:rsidR="00CF33C1" w:rsidRPr="00A16027" w:rsidRDefault="00CF33C1" w:rsidP="00CF33C1">
      <w:pPr>
        <w:pStyle w:val="ShotDescription"/>
        <w:ind w:firstLine="0"/>
      </w:pPr>
    </w:p>
    <w:p w14:paraId="4D470EF5" w14:textId="1A6640D9" w:rsidR="00A16027" w:rsidRDefault="00A16027" w:rsidP="00A16027">
      <w:pPr>
        <w:pStyle w:val="Narration"/>
        <w:numPr>
          <w:ilvl w:val="1"/>
          <w:numId w:val="3"/>
        </w:numPr>
      </w:pPr>
      <w:r w:rsidRPr="00D210C1">
        <w:t xml:space="preserve">Calcine the </w:t>
      </w:r>
      <w:r>
        <w:t>dried</w:t>
      </w:r>
      <w:r w:rsidRPr="00D210C1">
        <w:t xml:space="preserve"> powder at 350 degrees Celsius for 4 hours under an air atmosphere at a heating rate of 5 degrees Celsius per minute to prepare the cobalt oxide catalyst </w:t>
      </w:r>
      <w:r w:rsidRPr="00D210C1">
        <w:rPr>
          <w:b/>
          <w:bCs/>
        </w:rPr>
        <w:t>[1]</w:t>
      </w:r>
      <w:r w:rsidRPr="00D210C1">
        <w:t>.</w:t>
      </w:r>
    </w:p>
    <w:p w14:paraId="3A15A8CB" w14:textId="5FD29408" w:rsidR="00A16027" w:rsidRPr="00D210C1" w:rsidRDefault="00A16027" w:rsidP="00A16027">
      <w:pPr>
        <w:pStyle w:val="ShotDescription"/>
        <w:numPr>
          <w:ilvl w:val="2"/>
          <w:numId w:val="3"/>
        </w:numPr>
      </w:pPr>
      <w:r w:rsidRPr="00D210C1">
        <w:t>Talent placing the obtained powder in the calcination equipment</w:t>
      </w:r>
    </w:p>
    <w:p w14:paraId="09689C4F" w14:textId="317C96B0" w:rsidR="00495959" w:rsidRPr="000F326F" w:rsidRDefault="00495959" w:rsidP="00B6022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290666" w14:textId="2CA839EA" w:rsidR="00291A65" w:rsidRDefault="00291A65" w:rsidP="00291A65">
      <w:pPr>
        <w:pStyle w:val="Narration"/>
        <w:numPr>
          <w:ilvl w:val="1"/>
          <w:numId w:val="3"/>
        </w:numPr>
      </w:pPr>
      <w:r w:rsidRPr="00D210C1">
        <w:t xml:space="preserve">Add 3 milligrams of cobalt oxide and 30 microliters of </w:t>
      </w:r>
      <w:proofErr w:type="spellStart"/>
      <w:r w:rsidRPr="00D210C1">
        <w:t>Nafion</w:t>
      </w:r>
      <w:proofErr w:type="spellEnd"/>
      <w:r w:rsidRPr="00D210C1">
        <w:t xml:space="preserve"> D-520 dispersion to 1 </w:t>
      </w:r>
      <w:proofErr w:type="spellStart"/>
      <w:r w:rsidRPr="00D210C1">
        <w:t>milliliter</w:t>
      </w:r>
      <w:proofErr w:type="spellEnd"/>
      <w:r w:rsidRPr="00D210C1">
        <w:t xml:space="preserve"> of ethanol to prepare</w:t>
      </w:r>
      <w:r w:rsidR="007F42B7">
        <w:t xml:space="preserve"> a </w:t>
      </w:r>
      <w:r w:rsidRPr="00D210C1">
        <w:t xml:space="preserve">cobalt oxide electrode slurry </w:t>
      </w:r>
      <w:r w:rsidRPr="00D210C1">
        <w:rPr>
          <w:b/>
          <w:bCs/>
        </w:rPr>
        <w:t>[1]</w:t>
      </w:r>
      <w:r w:rsidRPr="00D210C1">
        <w:t xml:space="preserve">. Sonicate for 30 minutes to obtain a uniformly dispersed electrode slurry </w:t>
      </w:r>
      <w:r w:rsidRPr="00D210C1">
        <w:rPr>
          <w:b/>
          <w:bCs/>
        </w:rPr>
        <w:t>[2]</w:t>
      </w:r>
      <w:r w:rsidRPr="00D210C1">
        <w:t>.</w:t>
      </w:r>
    </w:p>
    <w:p w14:paraId="6FE7680B" w14:textId="1FA8A6F1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adding 3 milligrams of cobalt oxide and 30</w:t>
      </w:r>
      <w:r w:rsidR="00CD0A96">
        <w:t xml:space="preserve"> </w:t>
      </w:r>
      <w:proofErr w:type="spellStart"/>
      <w:r w:rsidR="00CD0A96" w:rsidRPr="00CD0A96">
        <w:t>μL</w:t>
      </w:r>
      <w:proofErr w:type="spellEnd"/>
      <w:r w:rsidRPr="00D210C1">
        <w:t xml:space="preserve"> of </w:t>
      </w:r>
      <w:proofErr w:type="spellStart"/>
      <w:r w:rsidRPr="00D210C1">
        <w:t>Nafion</w:t>
      </w:r>
      <w:proofErr w:type="spellEnd"/>
      <w:r w:rsidRPr="00D210C1">
        <w:t xml:space="preserve"> D-520 dispersion to 1 milliliter of ethanol</w:t>
      </w:r>
    </w:p>
    <w:p w14:paraId="1B8F6AE7" w14:textId="00F2EFAC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placing the electrode slurry in the sonication equipment</w:t>
      </w:r>
    </w:p>
    <w:p w14:paraId="17ECB898" w14:textId="77777777" w:rsidR="00B634B5" w:rsidRDefault="00B634B5" w:rsidP="00B634B5">
      <w:pPr>
        <w:pStyle w:val="ShotDescription"/>
        <w:ind w:firstLine="0"/>
      </w:pPr>
    </w:p>
    <w:p w14:paraId="456BF16C" w14:textId="77857CD3" w:rsidR="00291A65" w:rsidRPr="00D210C1" w:rsidRDefault="00291A65" w:rsidP="00291A65">
      <w:pPr>
        <w:pStyle w:val="Narration"/>
        <w:numPr>
          <w:ilvl w:val="1"/>
          <w:numId w:val="3"/>
        </w:numPr>
      </w:pPr>
      <w:r w:rsidRPr="00D210C1">
        <w:t>Evenly drop-cast the slurry onto a 1-by</w:t>
      </w:r>
      <w:r w:rsidR="007F42B7">
        <w:t>-</w:t>
      </w:r>
      <w:r w:rsidRPr="00D210C1">
        <w:t>3-centimeter carbon paper substrate as a gas diffusion electrode to achieve a catalyst</w:t>
      </w:r>
      <w:r>
        <w:t xml:space="preserve"> </w:t>
      </w:r>
      <w:r w:rsidRPr="00D210C1">
        <w:t xml:space="preserve">loading of approximately 1 milligram per square </w:t>
      </w:r>
      <w:proofErr w:type="spellStart"/>
      <w:r w:rsidRPr="00D210C1">
        <w:t>centimeter</w:t>
      </w:r>
      <w:proofErr w:type="spellEnd"/>
      <w:r w:rsidRPr="00D210C1">
        <w:t xml:space="preserve"> </w:t>
      </w:r>
      <w:r w:rsidRPr="00D210C1">
        <w:rPr>
          <w:b/>
          <w:bCs/>
        </w:rPr>
        <w:t>[1</w:t>
      </w:r>
      <w:r w:rsidR="00152157">
        <w:rPr>
          <w:b/>
          <w:bCs/>
        </w:rPr>
        <w:t>-TXT</w:t>
      </w:r>
      <w:r w:rsidRPr="00D210C1">
        <w:rPr>
          <w:b/>
          <w:bCs/>
        </w:rPr>
        <w:t>]</w:t>
      </w:r>
      <w:r w:rsidRPr="00D210C1">
        <w:t xml:space="preserve">. Dry the catalyst-coated carbon paper under an infrared lamp in an </w:t>
      </w:r>
      <w:r w:rsidRPr="00D210C1">
        <w:lastRenderedPageBreak/>
        <w:t xml:space="preserve">air atmosphere to obtain the cobalt oxide electrode </w:t>
      </w:r>
      <w:r w:rsidRPr="00D210C1">
        <w:rPr>
          <w:b/>
          <w:bCs/>
        </w:rPr>
        <w:t>[</w:t>
      </w:r>
      <w:r w:rsidR="00B60228">
        <w:rPr>
          <w:b/>
          <w:bCs/>
        </w:rPr>
        <w:t>2</w:t>
      </w:r>
      <w:r w:rsidRPr="00D210C1">
        <w:rPr>
          <w:b/>
          <w:bCs/>
        </w:rPr>
        <w:t>]</w:t>
      </w:r>
      <w:r w:rsidRPr="00D210C1">
        <w:t>.</w:t>
      </w:r>
    </w:p>
    <w:p w14:paraId="50AF1D5C" w14:textId="703DED72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evenly drop-casting the electrode slurry onto a 1-centimeter by 3-centimeter carbon paper substrate</w:t>
      </w:r>
    </w:p>
    <w:p w14:paraId="2BB842D7" w14:textId="77777777" w:rsidR="00152157" w:rsidRPr="00F81E2F" w:rsidRDefault="00152157" w:rsidP="00152157">
      <w:pPr>
        <w:pStyle w:val="ShotDescription"/>
        <w:ind w:left="1560" w:firstLine="0"/>
        <w:rPr>
          <w:b/>
          <w:bCs/>
        </w:rPr>
      </w:pPr>
      <w:r w:rsidRPr="00F81E2F">
        <w:rPr>
          <w:b/>
          <w:bCs/>
        </w:rPr>
        <w:t xml:space="preserve">TXT: </w:t>
      </w:r>
      <w:r>
        <w:rPr>
          <w:b/>
          <w:bCs/>
        </w:rPr>
        <w:t>E</w:t>
      </w:r>
      <w:r w:rsidRPr="008A51A1">
        <w:rPr>
          <w:b/>
          <w:bCs/>
        </w:rPr>
        <w:t>ffective reaction area: 1 cm² (0.5 cm × 2 cm)</w:t>
      </w:r>
    </w:p>
    <w:p w14:paraId="2907C6F6" w14:textId="12CB20C2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placing the catalyst-coated carbon paper under an infrared lamp for drying in an air atmosphere</w:t>
      </w:r>
    </w:p>
    <w:p w14:paraId="320825A0" w14:textId="77777777" w:rsidR="00C41EDE" w:rsidRPr="00D210C1" w:rsidRDefault="00C41EDE" w:rsidP="00C41EDE">
      <w:pPr>
        <w:pStyle w:val="ShotDescription"/>
        <w:ind w:firstLine="0"/>
      </w:pPr>
    </w:p>
    <w:p w14:paraId="2EFDF2E0" w14:textId="1858112C" w:rsidR="00B634B5" w:rsidRPr="00A271D6" w:rsidRDefault="00692C29" w:rsidP="00A271D6">
      <w:pPr>
        <w:pStyle w:val="ListParagraph"/>
        <w:numPr>
          <w:ilvl w:val="0"/>
          <w:numId w:val="3"/>
        </w:numPr>
        <w:spacing w:before="120"/>
        <w:rPr>
          <w:lang w:eastAsia="zh-CN"/>
        </w:rPr>
      </w:pPr>
      <w:r w:rsidRPr="00692C29">
        <w:rPr>
          <w:b/>
        </w:rPr>
        <w:t xml:space="preserve">Paired Electrolysis for </w:t>
      </w:r>
      <w:proofErr w:type="spellStart"/>
      <w:r w:rsidRPr="00692C29">
        <w:rPr>
          <w:b/>
        </w:rPr>
        <w:t>Formate</w:t>
      </w:r>
      <w:proofErr w:type="spellEnd"/>
      <w:r w:rsidRPr="00692C29">
        <w:rPr>
          <w:b/>
        </w:rPr>
        <w:t xml:space="preserve"> Production</w:t>
      </w:r>
    </w:p>
    <w:p w14:paraId="277874A9" w14:textId="482E4D19" w:rsidR="00B634B5" w:rsidRPr="00D210C1" w:rsidRDefault="00B634B5" w:rsidP="00B634B5">
      <w:pPr>
        <w:pStyle w:val="Narration"/>
        <w:numPr>
          <w:ilvl w:val="1"/>
          <w:numId w:val="3"/>
        </w:numPr>
      </w:pPr>
      <w:r>
        <w:t xml:space="preserve">Assemble the paired flow cell </w:t>
      </w:r>
      <w:r w:rsidR="0064084B">
        <w:t xml:space="preserve">with </w:t>
      </w:r>
      <w:r w:rsidR="0064084B" w:rsidRPr="00D210C1">
        <w:t>the</w:t>
      </w:r>
      <w:r w:rsidRPr="00D210C1">
        <w:t xml:space="preserve"> oxide-derived bismuth electrode as the cathode and the cobalt oxide electrode as the anode, separat</w:t>
      </w:r>
      <w:r>
        <w:t>ed by the</w:t>
      </w:r>
      <w:r w:rsidRPr="00D210C1">
        <w:t xml:space="preserve"> </w:t>
      </w:r>
      <w:proofErr w:type="spellStart"/>
      <w:r w:rsidRPr="00D210C1">
        <w:t>Nafion</w:t>
      </w:r>
      <w:proofErr w:type="spellEnd"/>
      <w:r w:rsidRPr="00D210C1">
        <w:t xml:space="preserve"> 117 </w:t>
      </w:r>
      <w:r>
        <w:t xml:space="preserve">membrane </w:t>
      </w:r>
      <w:r w:rsidRPr="00D210C1">
        <w:t xml:space="preserve">without a reference electrode </w:t>
      </w:r>
      <w:r w:rsidRPr="00D210C1">
        <w:rPr>
          <w:b/>
          <w:bCs/>
        </w:rPr>
        <w:t>[1]</w:t>
      </w:r>
      <w:r w:rsidRPr="00D210C1">
        <w:t>.</w:t>
      </w:r>
      <w:r>
        <w:t xml:space="preserve"> </w:t>
      </w:r>
      <w:r w:rsidRPr="00D210C1">
        <w:t>Use 0.5</w:t>
      </w:r>
      <w:r>
        <w:t xml:space="preserve"> </w:t>
      </w:r>
      <w:r w:rsidRPr="00D210C1">
        <w:t xml:space="preserve">molar potassium </w:t>
      </w:r>
      <w:proofErr w:type="spellStart"/>
      <w:r w:rsidRPr="00D210C1">
        <w:t>sulfate</w:t>
      </w:r>
      <w:proofErr w:type="spellEnd"/>
      <w:r w:rsidRPr="00D210C1">
        <w:t xml:space="preserve"> adjusted to a pH of 2 with sulfuric acid as the catholyte </w:t>
      </w:r>
      <w:r w:rsidRPr="00D210C1">
        <w:rPr>
          <w:b/>
          <w:bCs/>
        </w:rPr>
        <w:t>[</w:t>
      </w:r>
      <w:r>
        <w:rPr>
          <w:b/>
          <w:bCs/>
        </w:rPr>
        <w:t>2</w:t>
      </w:r>
      <w:r w:rsidRPr="00D210C1">
        <w:rPr>
          <w:b/>
          <w:bCs/>
        </w:rPr>
        <w:t>]</w:t>
      </w:r>
      <w:r>
        <w:t xml:space="preserve"> and</w:t>
      </w:r>
      <w:r w:rsidRPr="00D210C1">
        <w:t xml:space="preserve"> 1</w:t>
      </w:r>
      <w:r>
        <w:t xml:space="preserve"> </w:t>
      </w:r>
      <w:r w:rsidRPr="00D210C1">
        <w:t>molar potassium hydroxide containing 0.1</w:t>
      </w:r>
      <w:r>
        <w:t xml:space="preserve"> </w:t>
      </w:r>
      <w:r w:rsidRPr="00D210C1">
        <w:t>molar glycerol and 1</w:t>
      </w:r>
      <w:r>
        <w:t xml:space="preserve"> </w:t>
      </w:r>
      <w:r w:rsidRPr="00D210C1">
        <w:t xml:space="preserve">millimolar copper </w:t>
      </w:r>
      <w:proofErr w:type="spellStart"/>
      <w:r w:rsidRPr="00D210C1">
        <w:t>sulfate</w:t>
      </w:r>
      <w:proofErr w:type="spellEnd"/>
      <w:r w:rsidRPr="00D210C1">
        <w:t xml:space="preserve"> as the anolyte </w:t>
      </w:r>
      <w:r w:rsidRPr="00D210C1">
        <w:rPr>
          <w:b/>
          <w:bCs/>
        </w:rPr>
        <w:t>[</w:t>
      </w:r>
      <w:r>
        <w:rPr>
          <w:b/>
          <w:bCs/>
        </w:rPr>
        <w:t>3</w:t>
      </w:r>
      <w:r w:rsidRPr="00D210C1">
        <w:rPr>
          <w:b/>
          <w:bCs/>
        </w:rPr>
        <w:t>]</w:t>
      </w:r>
      <w:r w:rsidRPr="00D210C1">
        <w:t>.</w:t>
      </w:r>
    </w:p>
    <w:p w14:paraId="287D2676" w14:textId="7B84A3B3" w:rsidR="00B634B5" w:rsidRDefault="00B634B5" w:rsidP="00B634B5">
      <w:pPr>
        <w:pStyle w:val="ShotDescription"/>
        <w:numPr>
          <w:ilvl w:val="2"/>
          <w:numId w:val="3"/>
        </w:numPr>
      </w:pPr>
      <w:r w:rsidRPr="00D210C1">
        <w:t>Talent positioning the oxide-derived bismuth</w:t>
      </w:r>
      <w:r w:rsidR="007F42B7">
        <w:t xml:space="preserve"> electrode as</w:t>
      </w:r>
      <w:r w:rsidRPr="00D210C1">
        <w:t xml:space="preserve"> cathode and cobalt oxide </w:t>
      </w:r>
      <w:r w:rsidR="007F42B7">
        <w:t xml:space="preserve">electrode as </w:t>
      </w:r>
      <w:r w:rsidRPr="00D210C1">
        <w:t xml:space="preserve">anode with </w:t>
      </w:r>
      <w:proofErr w:type="spellStart"/>
      <w:r w:rsidRPr="00D210C1">
        <w:t>Nafion</w:t>
      </w:r>
      <w:proofErr w:type="spellEnd"/>
      <w:r w:rsidRPr="00D210C1">
        <w:t xml:space="preserve"> 117 between them</w:t>
      </w:r>
    </w:p>
    <w:p w14:paraId="6A1E162D" w14:textId="5E727F90" w:rsidR="00884017" w:rsidRDefault="00884017" w:rsidP="00884017">
      <w:pPr>
        <w:pStyle w:val="ShotDescription"/>
        <w:numPr>
          <w:ilvl w:val="2"/>
          <w:numId w:val="3"/>
        </w:numPr>
      </w:pPr>
      <w:r w:rsidRPr="00D210C1">
        <w:t xml:space="preserve">Talent </w:t>
      </w:r>
      <w:r w:rsidR="007F42B7">
        <w:t>adding the</w:t>
      </w:r>
      <w:r w:rsidRPr="00D210C1">
        <w:t xml:space="preserve"> 0.5</w:t>
      </w:r>
      <w:r w:rsidR="00B60228">
        <w:t xml:space="preserve"> </w:t>
      </w:r>
      <w:r>
        <w:t>M</w:t>
      </w:r>
      <w:r w:rsidRPr="00D210C1">
        <w:t xml:space="preserve"> potassium sulfate </w:t>
      </w:r>
      <w:r w:rsidR="007F42B7" w:rsidRPr="00D210C1">
        <w:t>catholyte</w:t>
      </w:r>
      <w:r w:rsidR="008A51A1">
        <w:t>, adjusted</w:t>
      </w:r>
      <w:r w:rsidRPr="00D210C1">
        <w:t xml:space="preserve"> to a pH of 2 with sulfuric acid</w:t>
      </w:r>
      <w:r w:rsidR="008A51A1">
        <w:t>,</w:t>
      </w:r>
      <w:r w:rsidR="007F42B7">
        <w:t xml:space="preserve"> to the cathode compartment</w:t>
      </w:r>
    </w:p>
    <w:p w14:paraId="1F459CB5" w14:textId="03E01D27" w:rsidR="00884017" w:rsidRPr="00D210C1" w:rsidRDefault="00884017" w:rsidP="00884017">
      <w:pPr>
        <w:pStyle w:val="ShotDescription"/>
        <w:numPr>
          <w:ilvl w:val="2"/>
          <w:numId w:val="3"/>
        </w:numPr>
      </w:pPr>
      <w:r w:rsidRPr="00D210C1">
        <w:t xml:space="preserve">Talent </w:t>
      </w:r>
      <w:r w:rsidR="007F42B7">
        <w:t xml:space="preserve">adding </w:t>
      </w:r>
      <w:r w:rsidRPr="00D210C1">
        <w:t>the 1</w:t>
      </w:r>
      <w:r w:rsidR="00B60228">
        <w:t xml:space="preserve"> </w:t>
      </w:r>
      <w:r>
        <w:t>M</w:t>
      </w:r>
      <w:r w:rsidRPr="00D210C1">
        <w:t xml:space="preserve"> potassium hydroxide anolyte containing 0.1</w:t>
      </w:r>
      <w:r w:rsidR="00B60228">
        <w:t xml:space="preserve"> </w:t>
      </w:r>
      <w:r>
        <w:t>M</w:t>
      </w:r>
      <w:r w:rsidRPr="00D210C1">
        <w:t xml:space="preserve"> glycerol and 1</w:t>
      </w:r>
      <w:r w:rsidR="00B60228">
        <w:t xml:space="preserve"> </w:t>
      </w:r>
      <w:r>
        <w:t>mM</w:t>
      </w:r>
      <w:r w:rsidRPr="00D210C1">
        <w:t xml:space="preserve"> copper sulfate</w:t>
      </w:r>
      <w:r w:rsidR="007F42B7">
        <w:t xml:space="preserve"> to the anode compartment</w:t>
      </w:r>
    </w:p>
    <w:p w14:paraId="62477345" w14:textId="77777777" w:rsidR="00884017" w:rsidRPr="00D210C1" w:rsidRDefault="00884017" w:rsidP="00884017">
      <w:pPr>
        <w:pStyle w:val="ShotDescription"/>
        <w:ind w:firstLine="0"/>
      </w:pPr>
    </w:p>
    <w:p w14:paraId="0404D92A" w14:textId="0EA6D467" w:rsidR="00884017" w:rsidRDefault="00884017" w:rsidP="00884017">
      <w:pPr>
        <w:pStyle w:val="Narration"/>
        <w:numPr>
          <w:ilvl w:val="1"/>
          <w:numId w:val="3"/>
        </w:numPr>
      </w:pPr>
      <w:r w:rsidRPr="00D210C1">
        <w:t xml:space="preserve">Sequentially increase the applied cell voltage from 1.6 to 2.6 volts, holding each voltage for 15 minutes </w:t>
      </w:r>
      <w:r w:rsidR="00F96093">
        <w:t>while</w:t>
      </w:r>
      <w:r w:rsidRPr="00D210C1">
        <w:t xml:space="preserve"> recording the corresponding chronoamperometric response </w:t>
      </w:r>
      <w:r w:rsidRPr="00D210C1">
        <w:rPr>
          <w:b/>
          <w:bCs/>
        </w:rPr>
        <w:t>[1]</w:t>
      </w:r>
      <w:r w:rsidRPr="00D210C1">
        <w:t xml:space="preserve">. </w:t>
      </w:r>
      <w:r w:rsidR="00F96093">
        <w:t xml:space="preserve">At the end of each hold step, collect the liquid product for analysis </w:t>
      </w:r>
      <w:r w:rsidRPr="00D210C1">
        <w:rPr>
          <w:b/>
          <w:bCs/>
        </w:rPr>
        <w:t>[2]</w:t>
      </w:r>
      <w:r w:rsidRPr="00D210C1">
        <w:t>.</w:t>
      </w:r>
    </w:p>
    <w:p w14:paraId="490BDEBF" w14:textId="312F35BB" w:rsidR="00884017" w:rsidRDefault="00884017" w:rsidP="00884017">
      <w:pPr>
        <w:pStyle w:val="ShotDescription"/>
        <w:numPr>
          <w:ilvl w:val="2"/>
          <w:numId w:val="3"/>
        </w:numPr>
      </w:pPr>
      <w:r w:rsidRPr="00D210C1">
        <w:t>Talent sequentially applying cell voltages from 1.6 to 2.6 volts for 15 minutes at each voltage and recording the chronoamperometric response</w:t>
      </w:r>
    </w:p>
    <w:p w14:paraId="676D31F5" w14:textId="7B2D1741" w:rsidR="00884017" w:rsidRPr="00D210C1" w:rsidRDefault="00884017" w:rsidP="00884017">
      <w:pPr>
        <w:pStyle w:val="ShotDescription"/>
        <w:numPr>
          <w:ilvl w:val="2"/>
          <w:numId w:val="3"/>
        </w:numPr>
      </w:pPr>
      <w:r w:rsidRPr="00D210C1">
        <w:t>Talent collecting the liquid product at the end of a voltage hold period</w:t>
      </w:r>
    </w:p>
    <w:p w14:paraId="59397E3F" w14:textId="77777777" w:rsidR="00F96093" w:rsidRPr="00F96093" w:rsidRDefault="00F96093" w:rsidP="00F96093">
      <w:pPr>
        <w:pStyle w:val="Narration"/>
        <w:numPr>
          <w:ilvl w:val="1"/>
          <w:numId w:val="3"/>
        </w:numPr>
      </w:pPr>
      <w:r w:rsidRPr="00F96093">
        <w:t xml:space="preserve">Quantify hydrogen and carbon monoxide concentrations in the effluent using a thermal conductivity detector and a flame ionization detector with a </w:t>
      </w:r>
      <w:proofErr w:type="spellStart"/>
      <w:r w:rsidRPr="00F96093">
        <w:t>methanizer</w:t>
      </w:r>
      <w:proofErr w:type="spellEnd"/>
      <w:r w:rsidRPr="00F96093">
        <w:t xml:space="preserve">, respectively </w:t>
      </w:r>
      <w:r w:rsidRPr="00F96093">
        <w:rPr>
          <w:b/>
          <w:bCs/>
        </w:rPr>
        <w:t>[1]</w:t>
      </w:r>
      <w:r w:rsidRPr="00F96093">
        <w:t>.</w:t>
      </w:r>
    </w:p>
    <w:p w14:paraId="637CD663" w14:textId="55806465" w:rsidR="00F96093" w:rsidRDefault="00F96093" w:rsidP="00F96093">
      <w:pPr>
        <w:pStyle w:val="ListParagraph"/>
        <w:numPr>
          <w:ilvl w:val="2"/>
          <w:numId w:val="3"/>
        </w:numPr>
        <w:spacing w:before="60"/>
      </w:pPr>
      <w:r w:rsidRPr="00F96093">
        <w:rPr>
          <w:highlight w:val="yellow"/>
        </w:rPr>
        <w:t>SCREEN:</w:t>
      </w:r>
      <w:r>
        <w:t xml:space="preserve"> Gas-chromatography output showing the hydrogen and carbon-monoxide measurements from </w:t>
      </w:r>
      <w:r w:rsidR="00A06184">
        <w:t>thermal</w:t>
      </w:r>
      <w:r>
        <w:t xml:space="preserve"> conductivity and flame ionization detectors</w:t>
      </w:r>
    </w:p>
    <w:p w14:paraId="57BAD6DE" w14:textId="44BFDAE0" w:rsidR="00AD56D8" w:rsidRDefault="00AD56D8" w:rsidP="00AD56D8">
      <w:pPr>
        <w:pStyle w:val="ListParagraph"/>
        <w:spacing w:before="120"/>
        <w:ind w:left="993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>
        <w:rPr>
          <w:rFonts w:eastAsia="Times New Roman" w:cstheme="minorHAnsi"/>
          <w:b/>
        </w:rPr>
        <w:t xml:space="preserve">  </w:t>
      </w:r>
    </w:p>
    <w:p w14:paraId="73838555" w14:textId="77777777" w:rsidR="00AD56D8" w:rsidRDefault="00AD56D8" w:rsidP="00AD56D8">
      <w:pPr>
        <w:pStyle w:val="ListParagraph"/>
        <w:spacing w:before="60"/>
        <w:ind w:left="1627"/>
      </w:pPr>
    </w:p>
    <w:p w14:paraId="0D84884A" w14:textId="64213162" w:rsidR="00F96093" w:rsidRDefault="00F96093" w:rsidP="00F96093">
      <w:pPr>
        <w:pStyle w:val="Narration"/>
        <w:numPr>
          <w:ilvl w:val="1"/>
          <w:numId w:val="3"/>
        </w:numPr>
      </w:pPr>
      <w:r w:rsidRPr="00D210C1">
        <w:lastRenderedPageBreak/>
        <w:t xml:space="preserve">Determine the formic acid concentration in the catholyte and anolyte after the reaction by proton nuclear magnetic resonance using the internal-standard method </w:t>
      </w:r>
      <w:r w:rsidRPr="00D210C1">
        <w:rPr>
          <w:b/>
          <w:bCs/>
        </w:rPr>
        <w:t>[1]</w:t>
      </w:r>
      <w:r w:rsidRPr="00D210C1">
        <w:t xml:space="preserve">. Prepare the standard solution by adding 0.7 microliters of dimethyl sulfoxide to 10 </w:t>
      </w:r>
      <w:proofErr w:type="spellStart"/>
      <w:r w:rsidRPr="00D210C1">
        <w:t>milliliters</w:t>
      </w:r>
      <w:proofErr w:type="spellEnd"/>
      <w:r w:rsidRPr="00D210C1">
        <w:t xml:space="preserve"> of deuterium oxide </w:t>
      </w:r>
      <w:r w:rsidRPr="00D210C1">
        <w:rPr>
          <w:b/>
          <w:bCs/>
        </w:rPr>
        <w:t>[2]</w:t>
      </w:r>
      <w:r w:rsidRPr="00D210C1">
        <w:t>.</w:t>
      </w:r>
    </w:p>
    <w:p w14:paraId="306D3CB3" w14:textId="77777777" w:rsidR="00F96093" w:rsidRDefault="00F96093" w:rsidP="00F96093">
      <w:pPr>
        <w:pStyle w:val="ShotDescription"/>
        <w:numPr>
          <w:ilvl w:val="2"/>
          <w:numId w:val="3"/>
        </w:numPr>
      </w:pPr>
      <w:r w:rsidRPr="00D210C1">
        <w:t>Talent preparing the catholyte and anolyte for formic acid quantification by proton nuclear magnetic resonance.</w:t>
      </w:r>
    </w:p>
    <w:p w14:paraId="69BE733F" w14:textId="02391353" w:rsidR="00F96093" w:rsidRPr="00D210C1" w:rsidRDefault="00F96093" w:rsidP="00F96093">
      <w:pPr>
        <w:pStyle w:val="ShotDescription"/>
        <w:numPr>
          <w:ilvl w:val="2"/>
          <w:numId w:val="3"/>
        </w:numPr>
      </w:pPr>
      <w:r w:rsidRPr="00D210C1">
        <w:t xml:space="preserve">Talent adding 0.7 </w:t>
      </w:r>
      <w:proofErr w:type="spellStart"/>
      <w:r w:rsidR="00CD0A96" w:rsidRPr="00CD0A96">
        <w:t>μL</w:t>
      </w:r>
      <w:proofErr w:type="spellEnd"/>
      <w:r w:rsidR="00CD0A96">
        <w:t xml:space="preserve"> </w:t>
      </w:r>
      <w:r w:rsidRPr="00D210C1">
        <w:t>of dimethyl sulfoxide to 10 m</w:t>
      </w:r>
      <w:r w:rsidR="00692C29">
        <w:t>L</w:t>
      </w:r>
      <w:r w:rsidRPr="00D210C1">
        <w:t xml:space="preserve"> of deuterium oxide to prepare the standard solution</w:t>
      </w:r>
    </w:p>
    <w:p w14:paraId="3F044A78" w14:textId="77777777" w:rsidR="00F96093" w:rsidRDefault="00F96093" w:rsidP="00F96093">
      <w:pPr>
        <w:pStyle w:val="ListParagraph"/>
        <w:spacing w:before="60"/>
        <w:ind w:left="1627"/>
      </w:pPr>
    </w:p>
    <w:p w14:paraId="391DC997" w14:textId="069C53CC" w:rsidR="00F96093" w:rsidRPr="00D210C1" w:rsidRDefault="00F96093" w:rsidP="00F96093">
      <w:pPr>
        <w:pStyle w:val="Narration"/>
        <w:numPr>
          <w:ilvl w:val="1"/>
          <w:numId w:val="3"/>
        </w:numPr>
      </w:pPr>
      <w:r w:rsidRPr="00D210C1">
        <w:t xml:space="preserve">Using a 1-milliliter micropipette, transfer 0.7 </w:t>
      </w:r>
      <w:proofErr w:type="spellStart"/>
      <w:r w:rsidRPr="00D210C1">
        <w:t>milliliters</w:t>
      </w:r>
      <w:proofErr w:type="spellEnd"/>
      <w:r w:rsidRPr="00D210C1">
        <w:t xml:space="preserve"> of electrolyte </w:t>
      </w:r>
      <w:r w:rsidR="0024256D">
        <w:t>into</w:t>
      </w:r>
      <w:r w:rsidR="008A51A1">
        <w:t xml:space="preserve"> a</w:t>
      </w:r>
      <w:r w:rsidR="0024256D">
        <w:t xml:space="preserve"> </w:t>
      </w:r>
      <w:r w:rsidR="0024256D" w:rsidRPr="00D210C1">
        <w:t>nuclear magnetic resonance</w:t>
      </w:r>
      <w:r w:rsidR="0024256D">
        <w:t xml:space="preserve"> tube </w:t>
      </w:r>
      <w:r w:rsidRPr="00D210C1">
        <w:t xml:space="preserve">and add 0.3 </w:t>
      </w:r>
      <w:proofErr w:type="spellStart"/>
      <w:r w:rsidRPr="00D210C1">
        <w:t>milliliters</w:t>
      </w:r>
      <w:proofErr w:type="spellEnd"/>
      <w:r w:rsidRPr="00D210C1">
        <w:t xml:space="preserve"> of the standard solution </w:t>
      </w:r>
      <w:r w:rsidRPr="00D210C1">
        <w:rPr>
          <w:b/>
          <w:bCs/>
        </w:rPr>
        <w:t>[1]</w:t>
      </w:r>
      <w:r w:rsidRPr="00D210C1">
        <w:t xml:space="preserve">. </w:t>
      </w:r>
      <w:proofErr w:type="spellStart"/>
      <w:r w:rsidRPr="00D210C1">
        <w:t>Analyze</w:t>
      </w:r>
      <w:proofErr w:type="spellEnd"/>
      <w:r w:rsidRPr="00D210C1">
        <w:t xml:space="preserve"> the prepared sample by proton nuclear magnetic resonance </w:t>
      </w:r>
      <w:r w:rsidRPr="00D210C1">
        <w:rPr>
          <w:b/>
          <w:bCs/>
        </w:rPr>
        <w:t>[2]</w:t>
      </w:r>
      <w:r w:rsidRPr="00D210C1">
        <w:t>.</w:t>
      </w:r>
    </w:p>
    <w:p w14:paraId="7D04B842" w14:textId="77777777" w:rsidR="00F96093" w:rsidRPr="002B49C3" w:rsidRDefault="00F96093" w:rsidP="00F96093">
      <w:pPr>
        <w:pStyle w:val="ListParagraph"/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352CEE21" w14:textId="7DA97D88" w:rsidR="00F96093" w:rsidRDefault="00F96093" w:rsidP="00F96093">
      <w:pPr>
        <w:pStyle w:val="ShotDescription"/>
        <w:numPr>
          <w:ilvl w:val="2"/>
          <w:numId w:val="3"/>
        </w:numPr>
      </w:pPr>
      <w:r w:rsidRPr="00D210C1">
        <w:t>Talent using a 1-m</w:t>
      </w:r>
      <w:r w:rsidR="00692C29">
        <w:t>L</w:t>
      </w:r>
      <w:r w:rsidRPr="00D210C1">
        <w:t xml:space="preserve"> micropipette to transfer 0.7 milliliters of electrolyte </w:t>
      </w:r>
      <w:r w:rsidR="0024256D">
        <w:t xml:space="preserve">into </w:t>
      </w:r>
      <w:r w:rsidR="008A51A1">
        <w:t xml:space="preserve">an </w:t>
      </w:r>
      <w:r w:rsidR="0024256D">
        <w:t xml:space="preserve">NMR tube </w:t>
      </w:r>
      <w:r w:rsidRPr="00D210C1">
        <w:t>and adding 0.3 m</w:t>
      </w:r>
      <w:r w:rsidR="00692C29">
        <w:t xml:space="preserve">L </w:t>
      </w:r>
      <w:r w:rsidRPr="00D210C1">
        <w:t>of the standard solution</w:t>
      </w:r>
    </w:p>
    <w:p w14:paraId="43F0441D" w14:textId="0F76AEAD" w:rsidR="00D24AFA" w:rsidRDefault="00D24AFA" w:rsidP="00D24AFA">
      <w:pPr>
        <w:pStyle w:val="ListParagraph"/>
        <w:numPr>
          <w:ilvl w:val="2"/>
          <w:numId w:val="3"/>
        </w:numPr>
        <w:spacing w:before="60"/>
      </w:pPr>
      <w:r w:rsidRPr="00C40607">
        <w:rPr>
          <w:highlight w:val="yellow"/>
        </w:rPr>
        <w:t>SCREEN:</w:t>
      </w:r>
      <w:r>
        <w:t xml:space="preserve"> Proton NMR spectrum being analyzed to determine the formic-acid concentration</w:t>
      </w:r>
    </w:p>
    <w:p w14:paraId="7FF7B03E" w14:textId="77777777" w:rsidR="00C40607" w:rsidRDefault="00C40607" w:rsidP="00C40607">
      <w:pPr>
        <w:pStyle w:val="ListParagraph"/>
        <w:spacing w:before="60"/>
        <w:ind w:left="1627"/>
      </w:pPr>
    </w:p>
    <w:p w14:paraId="74430B91" w14:textId="2ACD151F" w:rsidR="00C40607" w:rsidRDefault="008A51A1" w:rsidP="00C40607">
      <w:pPr>
        <w:pStyle w:val="Narration"/>
        <w:numPr>
          <w:ilvl w:val="1"/>
          <w:numId w:val="3"/>
        </w:numPr>
      </w:pPr>
      <w:r w:rsidRPr="008A51A1">
        <w:rPr>
          <w:lang w:val="en-US"/>
        </w:rPr>
        <w:t>Evaluate the prepared catalysts and the performance of the paired electrolysis system using the corresponding characterization and electrochemical data</w:t>
      </w:r>
      <w:r>
        <w:rPr>
          <w:b/>
          <w:bCs/>
          <w:lang w:val="en-US"/>
        </w:rPr>
        <w:t xml:space="preserve"> </w:t>
      </w:r>
      <w:r w:rsidRPr="00C40607">
        <w:rPr>
          <w:b/>
          <w:bCs/>
        </w:rPr>
        <w:t>[1].</w:t>
      </w:r>
      <w:r>
        <w:rPr>
          <w:b/>
          <w:bCs/>
        </w:rPr>
        <w:t xml:space="preserve"> </w:t>
      </w:r>
    </w:p>
    <w:p w14:paraId="551AF863" w14:textId="594EDBE6" w:rsidR="007E2DBD" w:rsidRDefault="007E2DBD" w:rsidP="007E2DBD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7E2DBD">
        <w:rPr>
          <w:color w:val="000000" w:themeColor="text1"/>
          <w:highlight w:val="yellow"/>
          <w:lang w:val="en-US"/>
        </w:rPr>
        <w:t>SCREEN:</w:t>
      </w:r>
      <w:r w:rsidRPr="007E2DBD">
        <w:rPr>
          <w:color w:val="000000" w:themeColor="text1"/>
          <w:lang w:val="en-US"/>
        </w:rPr>
        <w:t xml:space="preserve"> Catalyst characterization and paired-electrolysis performance data being </w:t>
      </w:r>
      <w:r w:rsidR="00692C29">
        <w:rPr>
          <w:color w:val="000000" w:themeColor="text1"/>
          <w:lang w:val="en-US"/>
        </w:rPr>
        <w:t>evaluated</w:t>
      </w:r>
    </w:p>
    <w:p w14:paraId="3C363C83" w14:textId="77777777" w:rsidR="00692C29" w:rsidRDefault="00692C29" w:rsidP="00692C29">
      <w:pPr>
        <w:pStyle w:val="Narration"/>
        <w:ind w:left="1627" w:firstLine="0"/>
        <w:rPr>
          <w:color w:val="000000" w:themeColor="text1"/>
          <w:lang w:val="en-US"/>
        </w:rPr>
      </w:pPr>
    </w:p>
    <w:p w14:paraId="4B376E4E" w14:textId="12521143" w:rsidR="00A16027" w:rsidRPr="00291A65" w:rsidRDefault="007E2DBD" w:rsidP="007E2DBD">
      <w:pPr>
        <w:pStyle w:val="Heading1"/>
        <w:pBdr>
          <w:bottom w:val="none" w:sz="0" w:space="0" w:color="auto"/>
        </w:pBdr>
        <w:ind w:firstLine="993"/>
        <w:jc w:val="left"/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</w:t>
      </w:r>
      <w:r w:rsidR="007F42B7">
        <w:rPr>
          <w:rFonts w:cstheme="minorHAnsi"/>
          <w:sz w:val="24"/>
          <w:highlight w:val="yellow"/>
        </w:rPr>
        <w:t>4.6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6A24A87D" w14:textId="4C1A4A41" w:rsidR="007E2DBD" w:rsidRDefault="007E2DBD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189368B5" w:rsidR="00495959" w:rsidRPr="00B07A3B" w:rsidRDefault="00495959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B358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109A2" w14:textId="43B8CE4A" w:rsidR="008E1A4C" w:rsidRPr="008E1A4C" w:rsidRDefault="008E1A4C" w:rsidP="008E1A4C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 xml:space="preserve">X-ray diffraction analysis showed the characteristic crystalline peaks of the bismuth oxychloride precursor </w:t>
      </w:r>
      <w:r w:rsidRPr="008E1A4C">
        <w:rPr>
          <w:rFonts w:cstheme="minorHAnsi"/>
          <w:b/>
          <w:bCs/>
          <w:color w:val="7030A0"/>
        </w:rPr>
        <w:t>[1]</w:t>
      </w:r>
      <w:r w:rsidRPr="008E1A4C">
        <w:rPr>
          <w:rFonts w:cstheme="minorHAnsi"/>
          <w:color w:val="7030A0"/>
        </w:rPr>
        <w:t xml:space="preserve">. Following electroreduction, these peaks were replaced by metallic bismuth peaks, confirming </w:t>
      </w:r>
      <w:proofErr w:type="gramStart"/>
      <w:r w:rsidRPr="008E1A4C">
        <w:rPr>
          <w:rFonts w:cstheme="minorHAnsi"/>
          <w:color w:val="7030A0"/>
        </w:rPr>
        <w:t>its</w:t>
      </w:r>
      <w:proofErr w:type="gramEnd"/>
      <w:r w:rsidRPr="008E1A4C">
        <w:rPr>
          <w:rFonts w:cstheme="minorHAnsi"/>
          <w:color w:val="7030A0"/>
        </w:rPr>
        <w:t xml:space="preserve"> conversion to oxide-derived bismuth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. Transmission electron microscopy further showed that the nanosheet morphology was retained after electroreduction </w:t>
      </w:r>
      <w:r w:rsidRPr="008E1A4C">
        <w:rPr>
          <w:rFonts w:cstheme="minorHAnsi"/>
          <w:b/>
          <w:bCs/>
          <w:color w:val="7030A0"/>
        </w:rPr>
        <w:t>[3]</w:t>
      </w:r>
      <w:r w:rsidRPr="008E1A4C">
        <w:rPr>
          <w:rFonts w:cstheme="minorHAnsi"/>
          <w:color w:val="7030A0"/>
        </w:rPr>
        <w:t xml:space="preserve">. </w:t>
      </w:r>
    </w:p>
    <w:p w14:paraId="49ACBD6B" w14:textId="1C9CF766" w:rsidR="008E1A4C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1A.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sequentially highlight the characteristic bismuth oxychloride diffraction peaks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 xml:space="preserve"> labeled as </w:t>
      </w:r>
      <w:r w:rsidR="00B349AC" w:rsidRPr="00B349AC">
        <w:rPr>
          <w:rFonts w:asciiTheme="minorHAnsi" w:hAnsiTheme="minorHAnsi" w:cstheme="minorHAnsi"/>
          <w:i/>
          <w:iCs/>
          <w:color w:val="0070C0"/>
          <w:lang w:eastAsia="zh-CN"/>
        </w:rPr>
        <w:t>(001), (011) and (012)</w:t>
      </w:r>
    </w:p>
    <w:p w14:paraId="7069DF54" w14:textId="4653FAC3" w:rsid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1B.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the predominant peak labeled as 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>(</w:t>
      </w:r>
      <w:r w:rsidRPr="008F3163">
        <w:rPr>
          <w:rFonts w:asciiTheme="minorHAnsi" w:hAnsiTheme="minorHAnsi" w:cstheme="minorHAnsi"/>
          <w:i/>
          <w:iCs/>
          <w:color w:val="0070C0"/>
        </w:rPr>
        <w:t>012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>)</w:t>
      </w:r>
      <w:r>
        <w:t xml:space="preserve"> </w:t>
      </w:r>
    </w:p>
    <w:p w14:paraId="79D3CE29" w14:textId="0E66AEFD" w:rsidR="00495959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1C.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the sheet-like structure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7445E19" w14:textId="23351A04" w:rsidR="008E1A4C" w:rsidRPr="008E1A4C" w:rsidRDefault="008E1A4C" w:rsidP="008E1A4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 xml:space="preserve">Successful synthesis of the </w:t>
      </w:r>
      <w:r w:rsidR="00692C29">
        <w:rPr>
          <w:rFonts w:cstheme="minorHAnsi"/>
          <w:color w:val="7030A0"/>
        </w:rPr>
        <w:t>cobalt oxide</w:t>
      </w:r>
      <w:r w:rsidRPr="008E1A4C">
        <w:rPr>
          <w:rFonts w:cstheme="minorHAnsi"/>
          <w:color w:val="7030A0"/>
        </w:rPr>
        <w:t xml:space="preserve"> catalyst was confirmed by its characteristic X-ray diffraction pattern </w:t>
      </w:r>
      <w:r w:rsidRPr="00A271D6">
        <w:rPr>
          <w:rFonts w:cstheme="minorHAnsi"/>
          <w:b/>
          <w:bCs/>
          <w:color w:val="7030A0"/>
        </w:rPr>
        <w:t>[1].</w:t>
      </w:r>
      <w:r w:rsidRPr="008E1A4C">
        <w:rPr>
          <w:rFonts w:cstheme="minorHAnsi"/>
          <w:color w:val="7030A0"/>
        </w:rPr>
        <w:t xml:space="preserve"> Scanning electron microscopy showed a uniform nanorod morphology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, while energy-dispersive X-ray spectroscopy demonstrated a homogeneous distribution of cobalt </w:t>
      </w:r>
      <w:r w:rsidRPr="008E1A4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color w:val="7030A0"/>
        </w:rPr>
        <w:t xml:space="preserve">and oxygen throughout the catalyst </w:t>
      </w:r>
      <w:r w:rsidRPr="008E1A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8E1A4C">
        <w:rPr>
          <w:rFonts w:cstheme="minorHAnsi"/>
          <w:b/>
          <w:bCs/>
          <w:color w:val="7030A0"/>
        </w:rPr>
        <w:t>].</w:t>
      </w:r>
      <w:r w:rsidRPr="008E1A4C">
        <w:rPr>
          <w:rFonts w:cstheme="minorHAnsi"/>
          <w:color w:val="7030A0"/>
        </w:rPr>
        <w:t xml:space="preserve"> </w:t>
      </w:r>
    </w:p>
    <w:p w14:paraId="501DFA17" w14:textId="5200BE14" w:rsidR="005A349B" w:rsidRDefault="008E1A4C" w:rsidP="002A7B08">
      <w:pPr>
        <w:pStyle w:val="ShotDescription"/>
        <w:numPr>
          <w:ilvl w:val="2"/>
          <w:numId w:val="3"/>
        </w:numPr>
      </w:pPr>
      <w:r w:rsidRPr="005A349B">
        <w:t xml:space="preserve">LAB MEDIA: Figure 2A.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the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peaks 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as </w:t>
      </w:r>
      <w:r w:rsidRPr="008F3163">
        <w:rPr>
          <w:rFonts w:asciiTheme="minorHAnsi" w:hAnsiTheme="minorHAnsi" w:cstheme="minorHAnsi"/>
          <w:i/>
          <w:iCs/>
          <w:color w:val="0070C0"/>
        </w:rPr>
        <w:t>(111), (220), and (311</w:t>
      </w:r>
      <w:r w:rsidR="00B30005" w:rsidRPr="00B30005">
        <w:rPr>
          <w:rFonts w:asciiTheme="minorHAnsi" w:hAnsiTheme="minorHAnsi" w:cstheme="minorHAnsi"/>
          <w:i/>
          <w:iCs/>
          <w:color w:val="0070C0"/>
        </w:rPr>
        <w:t>)</w:t>
      </w:r>
    </w:p>
    <w:p w14:paraId="2E659F2B" w14:textId="20A0B3C9" w:rsidR="008E1A4C" w:rsidRPr="005A349B" w:rsidRDefault="008E1A4C" w:rsidP="002A7B08">
      <w:pPr>
        <w:pStyle w:val="ShotDescription"/>
        <w:numPr>
          <w:ilvl w:val="2"/>
          <w:numId w:val="3"/>
        </w:numPr>
      </w:pPr>
      <w:r w:rsidRPr="005A349B">
        <w:t xml:space="preserve">LAB MEDIA: Figure 2C.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highlight the rod-shaped structures</w:t>
      </w:r>
      <w:r w:rsidRPr="008E1A4C">
        <w:t xml:space="preserve"> </w:t>
      </w:r>
    </w:p>
    <w:p w14:paraId="255EBDBA" w14:textId="63BE5ADC" w:rsidR="008E1A4C" w:rsidRDefault="008E1A4C" w:rsidP="00A22189">
      <w:pPr>
        <w:pStyle w:val="ShotDescription"/>
        <w:numPr>
          <w:ilvl w:val="2"/>
          <w:numId w:val="3"/>
        </w:numPr>
      </w:pPr>
      <w:r w:rsidRPr="008E1A4C">
        <w:t xml:space="preserve">LAB MEDIA: Figure 2D-E.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red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“Co” across the rod-shaped structure</w:t>
      </w:r>
    </w:p>
    <w:p w14:paraId="4F81CE9A" w14:textId="4E53FBB9" w:rsidR="008E1A4C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2D-E.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Please highlight 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blue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“O” across the rod-shaped structure</w:t>
      </w:r>
    </w:p>
    <w:p w14:paraId="631248DA" w14:textId="77777777" w:rsidR="008E1A4C" w:rsidRPr="008E1A4C" w:rsidRDefault="008E1A4C" w:rsidP="008E1A4C">
      <w:pPr>
        <w:pStyle w:val="ShotDescription"/>
        <w:ind w:firstLine="0"/>
      </w:pPr>
    </w:p>
    <w:p w14:paraId="4414BF91" w14:textId="4ACEC496" w:rsidR="005A349B" w:rsidRDefault="005A349B" w:rsidP="005A349B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A349B">
        <w:rPr>
          <w:rFonts w:cstheme="minorHAnsi"/>
          <w:color w:val="7030A0"/>
        </w:rPr>
        <w:t xml:space="preserve">In the paired electrolysis system, replacing the oxygen evolution reaction with the glycerol oxidation reaction reduced the onset voltage from 1.68 to 1.18 volts </w:t>
      </w:r>
      <w:r w:rsidRPr="00A414D8">
        <w:rPr>
          <w:rFonts w:cstheme="minorHAnsi"/>
          <w:b/>
          <w:bCs/>
          <w:color w:val="7030A0"/>
        </w:rPr>
        <w:t>[1].</w:t>
      </w:r>
      <w:r w:rsidRPr="005A349B">
        <w:rPr>
          <w:rFonts w:cstheme="minorHAnsi"/>
          <w:color w:val="7030A0"/>
        </w:rPr>
        <w:t xml:space="preserve"> </w:t>
      </w:r>
      <w:r w:rsidR="00A414D8" w:rsidRPr="00A414D8">
        <w:rPr>
          <w:rFonts w:cstheme="minorHAnsi"/>
          <w:color w:val="7030A0"/>
        </w:rPr>
        <w:t xml:space="preserve">Across the tested cell voltages, high </w:t>
      </w:r>
      <w:proofErr w:type="spellStart"/>
      <w:r w:rsidR="00A414D8" w:rsidRPr="00A414D8">
        <w:rPr>
          <w:rFonts w:cstheme="minorHAnsi"/>
          <w:color w:val="7030A0"/>
        </w:rPr>
        <w:t>formate</w:t>
      </w:r>
      <w:proofErr w:type="spellEnd"/>
      <w:r w:rsidR="00A414D8" w:rsidRPr="00A414D8">
        <w:rPr>
          <w:rFonts w:cstheme="minorHAnsi"/>
          <w:color w:val="7030A0"/>
        </w:rPr>
        <w:t xml:space="preserve"> Faradaic efficiencies were maintained at both electrodes </w:t>
      </w:r>
      <w:r w:rsidR="00A414D8" w:rsidRPr="00A414D8">
        <w:rPr>
          <w:rFonts w:cstheme="minorHAnsi"/>
          <w:b/>
          <w:bCs/>
          <w:color w:val="7030A0"/>
        </w:rPr>
        <w:t>[2]</w:t>
      </w:r>
      <w:r w:rsidRPr="00A414D8">
        <w:rPr>
          <w:rFonts w:cstheme="minorHAnsi"/>
          <w:b/>
          <w:bCs/>
          <w:color w:val="7030A0"/>
        </w:rPr>
        <w:t>,</w:t>
      </w:r>
      <w:r w:rsidRPr="005A349B">
        <w:rPr>
          <w:rFonts w:cstheme="minorHAnsi"/>
          <w:color w:val="7030A0"/>
        </w:rPr>
        <w:t xml:space="preserve"> while increasing the cell voltage increased the total </w:t>
      </w:r>
      <w:proofErr w:type="spellStart"/>
      <w:r w:rsidRPr="005A349B">
        <w:rPr>
          <w:rFonts w:cstheme="minorHAnsi"/>
          <w:color w:val="7030A0"/>
        </w:rPr>
        <w:t>formate</w:t>
      </w:r>
      <w:proofErr w:type="spellEnd"/>
      <w:r w:rsidRPr="005A349B">
        <w:rPr>
          <w:rFonts w:cstheme="minorHAnsi"/>
          <w:color w:val="7030A0"/>
        </w:rPr>
        <w:t xml:space="preserve"> production rate from 1.08 to 9.3 millimoles per hour per square centimeter </w:t>
      </w:r>
      <w:r w:rsidRPr="00A414D8">
        <w:rPr>
          <w:rFonts w:cstheme="minorHAnsi"/>
          <w:b/>
          <w:bCs/>
          <w:color w:val="7030A0"/>
        </w:rPr>
        <w:t xml:space="preserve">[3]. </w:t>
      </w:r>
      <w:r w:rsidRPr="005A349B">
        <w:rPr>
          <w:rFonts w:cstheme="minorHAnsi"/>
          <w:color w:val="7030A0"/>
        </w:rPr>
        <w:t xml:space="preserve">The total energy consumption also increased </w:t>
      </w:r>
      <w:r w:rsidR="008F3163">
        <w:rPr>
          <w:rFonts w:cstheme="minorHAnsi"/>
          <w:color w:val="7030A0"/>
        </w:rPr>
        <w:t xml:space="preserve">as cell voltage increased </w:t>
      </w:r>
      <w:r w:rsidRPr="00A414D8">
        <w:rPr>
          <w:rFonts w:cstheme="minorHAnsi"/>
          <w:b/>
          <w:bCs/>
          <w:color w:val="7030A0"/>
        </w:rPr>
        <w:t>[4].</w:t>
      </w:r>
      <w:r w:rsidRPr="005A349B">
        <w:rPr>
          <w:rFonts w:cstheme="minorHAnsi"/>
          <w:color w:val="7030A0"/>
        </w:rPr>
        <w:t xml:space="preserve"> </w:t>
      </w:r>
    </w:p>
    <w:p w14:paraId="5C778504" w14:textId="31357E84" w:rsidR="00A414D8" w:rsidRDefault="005A349B" w:rsidP="00193E19">
      <w:pPr>
        <w:pStyle w:val="ShotDescription"/>
        <w:numPr>
          <w:ilvl w:val="2"/>
          <w:numId w:val="3"/>
        </w:numPr>
      </w:pPr>
      <w:r w:rsidRPr="00A414D8">
        <w:t xml:space="preserve">LAB MEDIA: Figure 4A.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first highlight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blue curve</w:t>
      </w:r>
      <w:r w:rsidR="008A51A1">
        <w:rPr>
          <w:rFonts w:asciiTheme="minorHAnsi" w:hAnsiTheme="minorHAnsi" w:cstheme="minorHAnsi"/>
          <w:i/>
          <w:iCs/>
          <w:color w:val="0070C0"/>
        </w:rPr>
        <w:t xml:space="preserve"> and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1.68 volts annotation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, followed by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red curve </w:t>
      </w:r>
      <w:r w:rsidR="008A51A1">
        <w:rPr>
          <w:rFonts w:asciiTheme="minorHAnsi" w:hAnsiTheme="minorHAnsi" w:cstheme="minorHAnsi"/>
          <w:i/>
          <w:iCs/>
          <w:color w:val="0070C0"/>
        </w:rPr>
        <w:t>and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1.18 volts</w:t>
      </w:r>
      <w:r w:rsidRPr="00A414D8"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annotation</w:t>
      </w:r>
    </w:p>
    <w:p w14:paraId="712A78D1" w14:textId="77777777" w:rsidR="008A51A1" w:rsidRPr="008A51A1" w:rsidRDefault="005A349B" w:rsidP="003D7383">
      <w:pPr>
        <w:pStyle w:val="ShotDescription"/>
        <w:numPr>
          <w:ilvl w:val="2"/>
          <w:numId w:val="3"/>
        </w:numPr>
      </w:pPr>
      <w:r w:rsidRPr="00A414D8">
        <w:t xml:space="preserve">LAB MEDIA: Figure 4B. </w:t>
      </w:r>
      <w:r w:rsidRPr="008A51A1">
        <w:rPr>
          <w:rFonts w:asciiTheme="minorHAnsi" w:hAnsiTheme="minorHAnsi" w:cstheme="minorHAnsi"/>
          <w:i/>
          <w:iCs/>
          <w:color w:val="0070C0"/>
        </w:rPr>
        <w:t xml:space="preserve">Video Editor: Please highlight </w:t>
      </w:r>
      <w:r w:rsidR="008A51A1" w:rsidRPr="008A51A1">
        <w:rPr>
          <w:rFonts w:asciiTheme="minorHAnsi" w:hAnsiTheme="minorHAnsi" w:cstheme="minorHAnsi"/>
          <w:i/>
          <w:iCs/>
          <w:color w:val="0070C0"/>
        </w:rPr>
        <w:t xml:space="preserve">blue and red bars together </w:t>
      </w:r>
      <w:r w:rsidR="008A51A1" w:rsidRPr="008A51A1">
        <w:rPr>
          <w:rFonts w:asciiTheme="minorHAnsi" w:hAnsiTheme="minorHAnsi" w:cstheme="minorHAnsi"/>
          <w:i/>
          <w:iCs/>
          <w:color w:val="0070C0"/>
        </w:rPr>
        <w:lastRenderedPageBreak/>
        <w:t>at each tested cell voltage, along with the corresponding cell-voltage label on the x-axis</w:t>
      </w:r>
    </w:p>
    <w:p w14:paraId="2AA2886E" w14:textId="04ACB864" w:rsidR="00A414D8" w:rsidRPr="00A414D8" w:rsidRDefault="005A349B" w:rsidP="003D7383">
      <w:pPr>
        <w:pStyle w:val="ShotDescription"/>
        <w:numPr>
          <w:ilvl w:val="2"/>
          <w:numId w:val="3"/>
        </w:numPr>
      </w:pPr>
      <w:r w:rsidRPr="00A414D8">
        <w:t xml:space="preserve">LAB MEDIA: Figure 4C. </w:t>
      </w:r>
      <w:r w:rsidRPr="008A51A1">
        <w:rPr>
          <w:rFonts w:asciiTheme="minorHAnsi" w:hAnsiTheme="minorHAnsi" w:cstheme="minorHAnsi"/>
          <w:i/>
          <w:iCs/>
          <w:color w:val="0070C0"/>
        </w:rPr>
        <w:t xml:space="preserve">Video Editor: Please </w:t>
      </w:r>
      <w:r w:rsidR="00A414D8" w:rsidRPr="008A51A1">
        <w:rPr>
          <w:rFonts w:asciiTheme="minorHAnsi" w:hAnsiTheme="minorHAnsi" w:cstheme="minorHAnsi"/>
          <w:i/>
          <w:iCs/>
          <w:color w:val="0070C0"/>
        </w:rPr>
        <w:t>sequentially highlight the increasing red bars from 1.08 at 1.6 V to 9.3 at 2.6 V</w:t>
      </w:r>
    </w:p>
    <w:p w14:paraId="00E4DD89" w14:textId="73C1B86B" w:rsidR="00AD3B41" w:rsidRPr="00A414D8" w:rsidRDefault="005A349B" w:rsidP="00A414D8">
      <w:pPr>
        <w:pStyle w:val="ShotDescription"/>
        <w:numPr>
          <w:ilvl w:val="2"/>
          <w:numId w:val="3"/>
        </w:numPr>
      </w:pPr>
      <w:r w:rsidRPr="00A414D8">
        <w:t xml:space="preserve">LAB MEDIA: Figure 4D.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increasing red bars from 1.16 at 1.6 V to 1.94 at 2.6 V</w:t>
      </w:r>
    </w:p>
    <w:sectPr w:rsidR="00AD3B41" w:rsidRPr="00A414D8" w:rsidSect="003B3586">
      <w:headerReference w:type="default" r:id="rId16"/>
      <w:footerReference w:type="even" r:id="rId17"/>
      <w:footerReference w:type="default" r:id="rId18"/>
      <w:type w:val="continuous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7208" w14:textId="77777777" w:rsidR="003318F4" w:rsidRDefault="003318F4">
      <w:r>
        <w:separator/>
      </w:r>
    </w:p>
    <w:p w14:paraId="14D4A50E" w14:textId="77777777" w:rsidR="003318F4" w:rsidRDefault="003318F4"/>
  </w:endnote>
  <w:endnote w:type="continuationSeparator" w:id="0">
    <w:p w14:paraId="15D04C24" w14:textId="77777777" w:rsidR="003318F4" w:rsidRDefault="003318F4">
      <w:r>
        <w:continuationSeparator/>
      </w:r>
    </w:p>
    <w:p w14:paraId="7305CC87" w14:textId="77777777" w:rsidR="003318F4" w:rsidRDefault="003318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5795" w14:textId="5C55D9CC" w:rsidR="00A94839" w:rsidRPr="00790E8C" w:rsidRDefault="00A94839" w:rsidP="00A94839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152157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9,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11</w:t>
    </w:r>
    <w:r w:rsidRPr="000E236A">
      <w:rPr>
        <w:rFonts w:cstheme="minorHAnsi"/>
      </w:rPr>
      <w:fldChar w:fldCharType="end"/>
    </w:r>
  </w:p>
  <w:p w14:paraId="746ABD70" w14:textId="6BC6E073" w:rsidR="00ED23F4" w:rsidRPr="00790E8C" w:rsidRDefault="00ED23F4" w:rsidP="00790E8C">
    <w:pPr>
      <w:pStyle w:val="Footer"/>
      <w:tabs>
        <w:tab w:val="clear" w:pos="8640"/>
        <w:tab w:val="right" w:pos="9360"/>
      </w:tabs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CE1C3" w14:textId="77777777" w:rsidR="003318F4" w:rsidRDefault="003318F4">
      <w:r>
        <w:separator/>
      </w:r>
    </w:p>
    <w:p w14:paraId="69EDDE23" w14:textId="77777777" w:rsidR="003318F4" w:rsidRDefault="003318F4"/>
  </w:footnote>
  <w:footnote w:type="continuationSeparator" w:id="0">
    <w:p w14:paraId="0FC7E764" w14:textId="77777777" w:rsidR="003318F4" w:rsidRDefault="003318F4">
      <w:r>
        <w:continuationSeparator/>
      </w:r>
    </w:p>
    <w:p w14:paraId="0304B123" w14:textId="77777777" w:rsidR="003318F4" w:rsidRDefault="003318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C687" w14:textId="06E073CB" w:rsidR="00A94839" w:rsidRPr="006A35BD" w:rsidRDefault="00A94839" w:rsidP="00A9483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B51EA3A" wp14:editId="4093B45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4E0"/>
    <w:rsid w:val="00020D35"/>
    <w:rsid w:val="00022B29"/>
    <w:rsid w:val="00023E22"/>
    <w:rsid w:val="00024282"/>
    <w:rsid w:val="00024322"/>
    <w:rsid w:val="00025DE9"/>
    <w:rsid w:val="000311ED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476B1"/>
    <w:rsid w:val="00055137"/>
    <w:rsid w:val="0005735D"/>
    <w:rsid w:val="00074929"/>
    <w:rsid w:val="00083792"/>
    <w:rsid w:val="00085F90"/>
    <w:rsid w:val="0008613B"/>
    <w:rsid w:val="00090BAC"/>
    <w:rsid w:val="0009624C"/>
    <w:rsid w:val="000A2498"/>
    <w:rsid w:val="000A63F3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39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3FA"/>
    <w:rsid w:val="001052C8"/>
    <w:rsid w:val="00106F46"/>
    <w:rsid w:val="001115D1"/>
    <w:rsid w:val="00113F3E"/>
    <w:rsid w:val="0011473F"/>
    <w:rsid w:val="00117430"/>
    <w:rsid w:val="00121534"/>
    <w:rsid w:val="00125924"/>
    <w:rsid w:val="00126973"/>
    <w:rsid w:val="001302B1"/>
    <w:rsid w:val="0013319E"/>
    <w:rsid w:val="001331E3"/>
    <w:rsid w:val="00135122"/>
    <w:rsid w:val="00135714"/>
    <w:rsid w:val="00142D32"/>
    <w:rsid w:val="00143557"/>
    <w:rsid w:val="001469E6"/>
    <w:rsid w:val="00151824"/>
    <w:rsid w:val="00152157"/>
    <w:rsid w:val="001528A5"/>
    <w:rsid w:val="001529DB"/>
    <w:rsid w:val="00152AA6"/>
    <w:rsid w:val="00162D51"/>
    <w:rsid w:val="0016471F"/>
    <w:rsid w:val="00172B6B"/>
    <w:rsid w:val="00176D6F"/>
    <w:rsid w:val="00177B33"/>
    <w:rsid w:val="001819E3"/>
    <w:rsid w:val="00184EF9"/>
    <w:rsid w:val="00185525"/>
    <w:rsid w:val="00191A77"/>
    <w:rsid w:val="00194DBB"/>
    <w:rsid w:val="0019607C"/>
    <w:rsid w:val="001B0951"/>
    <w:rsid w:val="001B1ED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5E"/>
    <w:rsid w:val="00226089"/>
    <w:rsid w:val="002422D6"/>
    <w:rsid w:val="0024256D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CE8"/>
    <w:rsid w:val="00271A28"/>
    <w:rsid w:val="002773BA"/>
    <w:rsid w:val="00277C90"/>
    <w:rsid w:val="00277F11"/>
    <w:rsid w:val="00283E3E"/>
    <w:rsid w:val="002851C5"/>
    <w:rsid w:val="002857AA"/>
    <w:rsid w:val="00287206"/>
    <w:rsid w:val="00291A65"/>
    <w:rsid w:val="00292508"/>
    <w:rsid w:val="002929B8"/>
    <w:rsid w:val="00294464"/>
    <w:rsid w:val="002A24B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95B"/>
    <w:rsid w:val="002D48BB"/>
    <w:rsid w:val="002D52A1"/>
    <w:rsid w:val="002D7AA6"/>
    <w:rsid w:val="002E7521"/>
    <w:rsid w:val="002F0D42"/>
    <w:rsid w:val="002F328E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8F4"/>
    <w:rsid w:val="003326AD"/>
    <w:rsid w:val="00333FA4"/>
    <w:rsid w:val="003355A8"/>
    <w:rsid w:val="00336C61"/>
    <w:rsid w:val="003374BD"/>
    <w:rsid w:val="0034182F"/>
    <w:rsid w:val="00342525"/>
    <w:rsid w:val="00342D7B"/>
    <w:rsid w:val="0034596F"/>
    <w:rsid w:val="0034684D"/>
    <w:rsid w:val="00347FE0"/>
    <w:rsid w:val="003513A5"/>
    <w:rsid w:val="00355D9B"/>
    <w:rsid w:val="0035674A"/>
    <w:rsid w:val="00357FB7"/>
    <w:rsid w:val="00363153"/>
    <w:rsid w:val="00364249"/>
    <w:rsid w:val="0036542E"/>
    <w:rsid w:val="003672FC"/>
    <w:rsid w:val="00370DBC"/>
    <w:rsid w:val="003754A7"/>
    <w:rsid w:val="00384BC6"/>
    <w:rsid w:val="0038502C"/>
    <w:rsid w:val="00386777"/>
    <w:rsid w:val="00395684"/>
    <w:rsid w:val="00397B9D"/>
    <w:rsid w:val="003A104D"/>
    <w:rsid w:val="003A1109"/>
    <w:rsid w:val="003A49C2"/>
    <w:rsid w:val="003B00BE"/>
    <w:rsid w:val="003B358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582"/>
    <w:rsid w:val="0044670B"/>
    <w:rsid w:val="00450B27"/>
    <w:rsid w:val="00453116"/>
    <w:rsid w:val="0045485B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8A9"/>
    <w:rsid w:val="00491B01"/>
    <w:rsid w:val="00493A57"/>
    <w:rsid w:val="00495959"/>
    <w:rsid w:val="004A72BD"/>
    <w:rsid w:val="004A73B2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3E3"/>
    <w:rsid w:val="004E7811"/>
    <w:rsid w:val="004F664D"/>
    <w:rsid w:val="00500FA1"/>
    <w:rsid w:val="0050227D"/>
    <w:rsid w:val="00504385"/>
    <w:rsid w:val="0051075A"/>
    <w:rsid w:val="00511F52"/>
    <w:rsid w:val="00513853"/>
    <w:rsid w:val="00521728"/>
    <w:rsid w:val="0052184A"/>
    <w:rsid w:val="00524258"/>
    <w:rsid w:val="0052561A"/>
    <w:rsid w:val="00530DD9"/>
    <w:rsid w:val="005320E4"/>
    <w:rsid w:val="00534401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49B"/>
    <w:rsid w:val="005A3F8F"/>
    <w:rsid w:val="005B0866"/>
    <w:rsid w:val="005B4717"/>
    <w:rsid w:val="005B6859"/>
    <w:rsid w:val="005C2915"/>
    <w:rsid w:val="005C2E71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B6A"/>
    <w:rsid w:val="00604177"/>
    <w:rsid w:val="006127AF"/>
    <w:rsid w:val="006137EC"/>
    <w:rsid w:val="00615B1F"/>
    <w:rsid w:val="00622BE8"/>
    <w:rsid w:val="00626AF2"/>
    <w:rsid w:val="006346FE"/>
    <w:rsid w:val="00637544"/>
    <w:rsid w:val="006402D4"/>
    <w:rsid w:val="0064084B"/>
    <w:rsid w:val="006446A3"/>
    <w:rsid w:val="00645A61"/>
    <w:rsid w:val="00645B93"/>
    <w:rsid w:val="00646050"/>
    <w:rsid w:val="00647BF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C2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739"/>
    <w:rsid w:val="00700ADD"/>
    <w:rsid w:val="00710EA3"/>
    <w:rsid w:val="0071156C"/>
    <w:rsid w:val="0071294C"/>
    <w:rsid w:val="00724E3B"/>
    <w:rsid w:val="007251C9"/>
    <w:rsid w:val="00725E1D"/>
    <w:rsid w:val="00730D4A"/>
    <w:rsid w:val="00731E5D"/>
    <w:rsid w:val="00736B31"/>
    <w:rsid w:val="00736CF8"/>
    <w:rsid w:val="00740CFB"/>
    <w:rsid w:val="007458C6"/>
    <w:rsid w:val="00745D4B"/>
    <w:rsid w:val="00746865"/>
    <w:rsid w:val="007474E4"/>
    <w:rsid w:val="007548F3"/>
    <w:rsid w:val="007574EC"/>
    <w:rsid w:val="00760378"/>
    <w:rsid w:val="00760CB2"/>
    <w:rsid w:val="0076691B"/>
    <w:rsid w:val="0077071A"/>
    <w:rsid w:val="00772380"/>
    <w:rsid w:val="00772548"/>
    <w:rsid w:val="00777388"/>
    <w:rsid w:val="00783761"/>
    <w:rsid w:val="00785075"/>
    <w:rsid w:val="00790E8C"/>
    <w:rsid w:val="007A149A"/>
    <w:rsid w:val="007A4E1D"/>
    <w:rsid w:val="007A78F7"/>
    <w:rsid w:val="007B0FBB"/>
    <w:rsid w:val="007B3E0E"/>
    <w:rsid w:val="007B72C5"/>
    <w:rsid w:val="007C44CD"/>
    <w:rsid w:val="007D4222"/>
    <w:rsid w:val="007D61A8"/>
    <w:rsid w:val="007E2A54"/>
    <w:rsid w:val="007E2DBD"/>
    <w:rsid w:val="007F1168"/>
    <w:rsid w:val="007F297E"/>
    <w:rsid w:val="007F42B7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D8C"/>
    <w:rsid w:val="00831E2A"/>
    <w:rsid w:val="00831FBF"/>
    <w:rsid w:val="00832FA5"/>
    <w:rsid w:val="00833C0A"/>
    <w:rsid w:val="0083566C"/>
    <w:rsid w:val="00836659"/>
    <w:rsid w:val="008373A7"/>
    <w:rsid w:val="008422AB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017"/>
    <w:rsid w:val="008A0177"/>
    <w:rsid w:val="008A2B24"/>
    <w:rsid w:val="008A413E"/>
    <w:rsid w:val="008A51A1"/>
    <w:rsid w:val="008A7A3E"/>
    <w:rsid w:val="008B69B0"/>
    <w:rsid w:val="008C642C"/>
    <w:rsid w:val="008D0E4A"/>
    <w:rsid w:val="008D2A6A"/>
    <w:rsid w:val="008D52FB"/>
    <w:rsid w:val="008D5443"/>
    <w:rsid w:val="008D58EC"/>
    <w:rsid w:val="008E1A4C"/>
    <w:rsid w:val="008E4564"/>
    <w:rsid w:val="008E6A0C"/>
    <w:rsid w:val="008E74F7"/>
    <w:rsid w:val="008F239E"/>
    <w:rsid w:val="008F3163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825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424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C5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6184"/>
    <w:rsid w:val="00A06DBB"/>
    <w:rsid w:val="00A07468"/>
    <w:rsid w:val="00A13CC3"/>
    <w:rsid w:val="00A16027"/>
    <w:rsid w:val="00A164F5"/>
    <w:rsid w:val="00A20DA8"/>
    <w:rsid w:val="00A218EC"/>
    <w:rsid w:val="00A242CA"/>
    <w:rsid w:val="00A271D6"/>
    <w:rsid w:val="00A310D7"/>
    <w:rsid w:val="00A3138F"/>
    <w:rsid w:val="00A3177F"/>
    <w:rsid w:val="00A319BE"/>
    <w:rsid w:val="00A31F9A"/>
    <w:rsid w:val="00A36AD6"/>
    <w:rsid w:val="00A40760"/>
    <w:rsid w:val="00A414D8"/>
    <w:rsid w:val="00A416FE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EB0"/>
    <w:rsid w:val="00A94839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6D8"/>
    <w:rsid w:val="00AD5A94"/>
    <w:rsid w:val="00AE11E8"/>
    <w:rsid w:val="00AE2480"/>
    <w:rsid w:val="00AF3977"/>
    <w:rsid w:val="00AF5E71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005"/>
    <w:rsid w:val="00B33E59"/>
    <w:rsid w:val="00B340A8"/>
    <w:rsid w:val="00B3428E"/>
    <w:rsid w:val="00B349AC"/>
    <w:rsid w:val="00B36993"/>
    <w:rsid w:val="00B40E12"/>
    <w:rsid w:val="00B435B8"/>
    <w:rsid w:val="00B4499C"/>
    <w:rsid w:val="00B5116D"/>
    <w:rsid w:val="00B51359"/>
    <w:rsid w:val="00B534BA"/>
    <w:rsid w:val="00B546AB"/>
    <w:rsid w:val="00B60228"/>
    <w:rsid w:val="00B60E0A"/>
    <w:rsid w:val="00B6201D"/>
    <w:rsid w:val="00B634B5"/>
    <w:rsid w:val="00B653B7"/>
    <w:rsid w:val="00B66A14"/>
    <w:rsid w:val="00B7250F"/>
    <w:rsid w:val="00B807E5"/>
    <w:rsid w:val="00B847A0"/>
    <w:rsid w:val="00B8792A"/>
    <w:rsid w:val="00B87BC5"/>
    <w:rsid w:val="00B87D12"/>
    <w:rsid w:val="00B96480"/>
    <w:rsid w:val="00BA0371"/>
    <w:rsid w:val="00BA03DD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2E44"/>
    <w:rsid w:val="00C035C7"/>
    <w:rsid w:val="00C058AE"/>
    <w:rsid w:val="00C12062"/>
    <w:rsid w:val="00C2620F"/>
    <w:rsid w:val="00C2745E"/>
    <w:rsid w:val="00C34F4C"/>
    <w:rsid w:val="00C40607"/>
    <w:rsid w:val="00C41EDE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B98"/>
    <w:rsid w:val="00C836F3"/>
    <w:rsid w:val="00C90658"/>
    <w:rsid w:val="00C9250E"/>
    <w:rsid w:val="00C92D07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D9A"/>
    <w:rsid w:val="00CC52BE"/>
    <w:rsid w:val="00CD0082"/>
    <w:rsid w:val="00CD0A9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C1"/>
    <w:rsid w:val="00CF6830"/>
    <w:rsid w:val="00CF771C"/>
    <w:rsid w:val="00D00EF4"/>
    <w:rsid w:val="00D06F69"/>
    <w:rsid w:val="00D103FE"/>
    <w:rsid w:val="00D10BFA"/>
    <w:rsid w:val="00D10F00"/>
    <w:rsid w:val="00D13549"/>
    <w:rsid w:val="00D150D8"/>
    <w:rsid w:val="00D1763F"/>
    <w:rsid w:val="00D24AFA"/>
    <w:rsid w:val="00D30007"/>
    <w:rsid w:val="00D300CE"/>
    <w:rsid w:val="00D32BF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4A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770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22D"/>
    <w:rsid w:val="00DE66F3"/>
    <w:rsid w:val="00DF0865"/>
    <w:rsid w:val="00DF1693"/>
    <w:rsid w:val="00DF307B"/>
    <w:rsid w:val="00DF4C61"/>
    <w:rsid w:val="00DF6EE3"/>
    <w:rsid w:val="00E014F3"/>
    <w:rsid w:val="00E04EFB"/>
    <w:rsid w:val="00E072C2"/>
    <w:rsid w:val="00E24673"/>
    <w:rsid w:val="00E24898"/>
    <w:rsid w:val="00E27EF5"/>
    <w:rsid w:val="00E34883"/>
    <w:rsid w:val="00E355EE"/>
    <w:rsid w:val="00E35FB3"/>
    <w:rsid w:val="00E44C46"/>
    <w:rsid w:val="00E4663E"/>
    <w:rsid w:val="00E52377"/>
    <w:rsid w:val="00E55496"/>
    <w:rsid w:val="00E55F56"/>
    <w:rsid w:val="00E64D7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79B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154"/>
    <w:rsid w:val="00F146E3"/>
    <w:rsid w:val="00F153F4"/>
    <w:rsid w:val="00F22F5E"/>
    <w:rsid w:val="00F24AA2"/>
    <w:rsid w:val="00F3061E"/>
    <w:rsid w:val="00F35094"/>
    <w:rsid w:val="00F35B29"/>
    <w:rsid w:val="00F3618A"/>
    <w:rsid w:val="00F41D3D"/>
    <w:rsid w:val="00F429D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1E2F"/>
    <w:rsid w:val="00F83448"/>
    <w:rsid w:val="00F85F67"/>
    <w:rsid w:val="00F917CF"/>
    <w:rsid w:val="00F95E8D"/>
    <w:rsid w:val="00F96093"/>
    <w:rsid w:val="00FA0F6E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B35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35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B35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B35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B35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B35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D5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515758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imeng_lv@fudan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13479905789@163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2515758" TargetMode="External"/><Relationship Id="rId10" Type="http://schemas.openxmlformats.org/officeDocument/2006/relationships/hyperlink" Target="mailto:liuzz@zjut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ximeng_lv@fudan.edu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BE8B8-61C6-4931-A3E6-6D05EE17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11</Pages>
  <Words>2492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571</cp:revision>
  <dcterms:created xsi:type="dcterms:W3CDTF">2025-01-20T00:16:00Z</dcterms:created>
  <dcterms:modified xsi:type="dcterms:W3CDTF">2026-09-09T11:09:00Z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