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F960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2841">
        <w:rPr>
          <w:rFonts w:eastAsia="Times New Roman" w:cstheme="minorHAnsi"/>
          <w:b/>
        </w:rPr>
        <w:t>73814</w:t>
      </w:r>
    </w:p>
    <w:p w14:paraId="2F6924E5" w14:textId="2069DD5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2841">
        <w:rPr>
          <w:rFonts w:eastAsia="Times New Roman" w:cstheme="minorHAnsi"/>
          <w:b/>
        </w:rPr>
        <w:t>Ruchira Mukherji</w:t>
      </w:r>
    </w:p>
    <w:p w14:paraId="2A7798F2" w14:textId="77777777" w:rsidR="00642841" w:rsidRPr="00642841" w:rsidRDefault="004E0C5A" w:rsidP="00642841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42841" w:rsidRPr="00642841">
          <w:rPr>
            <w:rStyle w:val="Hyperlink"/>
            <w:rFonts w:eastAsia="Times New Roman" w:cstheme="minorHAnsi"/>
            <w:b/>
          </w:rPr>
          <w:t>https://review.jove.com/files_upload.php?src=22513318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FDAF54" w:rsidR="004E0C5A" w:rsidRPr="00642841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642841">
        <w:rPr>
          <w:rFonts w:eastAsia="Times New Roman" w:cstheme="minorHAnsi"/>
          <w:b/>
          <w:sz w:val="32"/>
          <w:szCs w:val="32"/>
        </w:rPr>
        <w:t xml:space="preserve">Title: </w:t>
      </w:r>
      <w:r w:rsidR="00642841" w:rsidRPr="00642841">
        <w:rPr>
          <w:rFonts w:eastAsia="Times New Roman" w:cstheme="minorHAnsi"/>
          <w:b/>
          <w:sz w:val="32"/>
          <w:szCs w:val="32"/>
        </w:rPr>
        <w:t>Single-Cell Dissociation of Mouse Vascular Tissue for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3CD999C" w14:textId="1109AFB2" w:rsidR="00D631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616D0" w14:textId="15151E6E" w:rsidR="00642841" w:rsidRPr="00642841" w:rsidRDefault="00642841" w:rsidP="0064284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42841">
        <w:rPr>
          <w:rFonts w:eastAsia="Times New Roman" w:cstheme="minorHAnsi"/>
          <w:b/>
          <w:sz w:val="28"/>
          <w:szCs w:val="28"/>
        </w:rPr>
        <w:t>João P. Monteiro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642841">
        <w:rPr>
          <w:rFonts w:eastAsia="Times New Roman" w:cstheme="minorHAnsi"/>
          <w:b/>
          <w:sz w:val="28"/>
          <w:szCs w:val="28"/>
        </w:rPr>
        <w:t>, Wenduo Gu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642841">
        <w:rPr>
          <w:rFonts w:eastAsia="Times New Roman" w:cstheme="minorHAnsi"/>
          <w:b/>
          <w:sz w:val="28"/>
          <w:szCs w:val="28"/>
        </w:rPr>
        <w:t>, Daniel Y. Li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Matthew D. Worssam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Shreya Gupta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Sophia A. Mahoney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Andrew Nguyen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Guyu Tracy Qin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Isabella Damiani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Siwen Zheng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Ramendra K. Kundu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Trieu Nguyen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Thomas Quertermous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42841">
        <w:rPr>
          <w:rFonts w:eastAsia="Times New Roman" w:cstheme="minorHAnsi"/>
          <w:b/>
          <w:sz w:val="28"/>
          <w:szCs w:val="28"/>
        </w:rPr>
        <w:t>, Brian T. Palmisano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42841">
        <w:rPr>
          <w:rFonts w:eastAsia="Times New Roman" w:cstheme="minorHAnsi"/>
          <w:b/>
          <w:sz w:val="28"/>
          <w:szCs w:val="28"/>
        </w:rPr>
        <w:t>, Chad S. Weldy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42841">
        <w:rPr>
          <w:rFonts w:eastAsia="Times New Roman" w:cstheme="minorHAnsi"/>
          <w:b/>
          <w:sz w:val="28"/>
          <w:szCs w:val="28"/>
        </w:rPr>
        <w:t>, Juyong Brian Kim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Robert C. Wirka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642841">
        <w:rPr>
          <w:rFonts w:eastAsia="Times New Roman" w:cstheme="minorHAnsi"/>
          <w:b/>
          <w:sz w:val="28"/>
          <w:szCs w:val="28"/>
        </w:rPr>
        <w:t>, Paul Cheng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B22E668" w14:textId="77777777" w:rsidR="00642841" w:rsidRPr="004F445F" w:rsidRDefault="00642841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2081FF6" w14:textId="77A6C271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F445F">
        <w:rPr>
          <w:rFonts w:eastAsia="Times New Roman" w:cstheme="minorHAnsi"/>
          <w:bCs/>
          <w:sz w:val="28"/>
          <w:szCs w:val="28"/>
        </w:rPr>
        <w:t>Division of Cardiovascular Medicine, Stanford University</w:t>
      </w:r>
    </w:p>
    <w:p w14:paraId="7CBEDD5B" w14:textId="46C0DE24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F445F">
        <w:rPr>
          <w:rFonts w:eastAsia="Times New Roman" w:cstheme="minorHAnsi"/>
          <w:bCs/>
          <w:sz w:val="28"/>
          <w:szCs w:val="28"/>
        </w:rPr>
        <w:t>Stanford Cardiovascular Institute</w:t>
      </w:r>
      <w:r w:rsidR="00194C6D" w:rsidRPr="004F445F">
        <w:rPr>
          <w:rFonts w:eastAsia="Times New Roman" w:cstheme="minorHAnsi"/>
          <w:bCs/>
          <w:sz w:val="28"/>
          <w:szCs w:val="28"/>
        </w:rPr>
        <w:t>, Stanford University</w:t>
      </w:r>
    </w:p>
    <w:p w14:paraId="413EE6B7" w14:textId="2AC62F0B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4F445F">
        <w:rPr>
          <w:rFonts w:eastAsia="Times New Roman" w:cstheme="minorHAnsi"/>
          <w:bCs/>
          <w:sz w:val="28"/>
          <w:szCs w:val="28"/>
        </w:rPr>
        <w:t>Division of Cardiovascular Diseases, Department of Internal Medicine, University of Oklahoma Health Sciences Center</w:t>
      </w:r>
    </w:p>
    <w:p w14:paraId="2525E1A9" w14:textId="7424B454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F445F">
        <w:rPr>
          <w:rFonts w:eastAsia="Times New Roman" w:cstheme="minorHAnsi"/>
          <w:bCs/>
          <w:sz w:val="28"/>
          <w:szCs w:val="28"/>
        </w:rPr>
        <w:t>Department of Medicine and Cell Biology and Physiology, University of North Carolina</w:t>
      </w:r>
    </w:p>
    <w:p w14:paraId="394EC871" w14:textId="79F5820A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4F445F">
        <w:rPr>
          <w:rFonts w:eastAsia="Times New Roman" w:cstheme="minorHAnsi"/>
          <w:bCs/>
          <w:sz w:val="28"/>
          <w:szCs w:val="28"/>
        </w:rPr>
        <w:t>McAllister Heart Institute, University of North Caro</w:t>
      </w:r>
      <w:r w:rsidR="00A92355">
        <w:rPr>
          <w:rFonts w:eastAsia="Times New Roman" w:cstheme="minorHAnsi"/>
          <w:bCs/>
          <w:sz w:val="28"/>
          <w:szCs w:val="28"/>
        </w:rPr>
        <w:t>lina</w:t>
      </w:r>
    </w:p>
    <w:p w14:paraId="6936B4B2" w14:textId="77777777" w:rsidR="004F445F" w:rsidRDefault="004F445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88D332C" w:rsidR="00D6314B" w:rsidRPr="00B07A3B" w:rsidRDefault="00C9259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C9259A">
        <w:rPr>
          <w:rFonts w:eastAsia="Times New Roman" w:cstheme="minorHAnsi"/>
          <w:b/>
          <w:sz w:val="28"/>
          <w:szCs w:val="28"/>
        </w:rPr>
        <w:t>These authors contributed equally to this manuscript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D694777" w14:textId="07044DC1" w:rsidR="0040104B" w:rsidRDefault="0040104B" w:rsidP="0040104B">
      <w:pPr>
        <w:outlineLvl w:val="0"/>
        <w:rPr>
          <w:rFonts w:eastAsia="Times New Roman" w:cstheme="minorHAnsi"/>
        </w:rPr>
      </w:pPr>
      <w:r w:rsidRPr="0040104B">
        <w:rPr>
          <w:rFonts w:eastAsia="Times New Roman" w:cstheme="minorHAnsi"/>
        </w:rPr>
        <w:t>Robert C. Wirka</w:t>
      </w:r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hyperlink r:id="rId8" w:history="1">
        <w:r w:rsidRPr="0040085F">
          <w:rPr>
            <w:rStyle w:val="Hyperlink"/>
            <w:rFonts w:eastAsia="Times New Roman" w:cstheme="minorHAnsi"/>
          </w:rPr>
          <w:t>rwirka@email.unc.edu</w:t>
        </w:r>
      </w:hyperlink>
    </w:p>
    <w:p w14:paraId="1F61BBDE" w14:textId="13FB25F8" w:rsidR="0040104B" w:rsidRDefault="0040104B" w:rsidP="0040104B">
      <w:pPr>
        <w:outlineLvl w:val="0"/>
        <w:rPr>
          <w:rFonts w:eastAsia="Times New Roman" w:cstheme="minorHAnsi"/>
        </w:rPr>
      </w:pPr>
      <w:r w:rsidRPr="0040104B">
        <w:rPr>
          <w:rFonts w:eastAsia="Times New Roman" w:cstheme="minorHAnsi"/>
        </w:rPr>
        <w:t>Paul Cheng</w:t>
      </w:r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hyperlink r:id="rId9" w:history="1">
        <w:r w:rsidRPr="0040085F">
          <w:rPr>
            <w:rStyle w:val="Hyperlink"/>
            <w:rFonts w:eastAsia="Times New Roman" w:cstheme="minorHAnsi"/>
          </w:rPr>
          <w:t>chengpa@stanford.edu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C38506D" w14:textId="39364A1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0" w:history="1">
        <w:r w:rsidRPr="0040085F">
          <w:rPr>
            <w:rStyle w:val="Hyperlink"/>
            <w:rFonts w:ascii="Calibri" w:hAnsi="Calibri" w:cs="Calibri"/>
          </w:rPr>
          <w:t>jmonteiro@stanford.edu</w:t>
        </w:r>
      </w:hyperlink>
      <w:r>
        <w:rPr>
          <w:rFonts w:ascii="Calibri" w:hAnsi="Calibri" w:cs="Calibri"/>
        </w:rPr>
        <w:t xml:space="preserve"> </w:t>
      </w:r>
    </w:p>
    <w:p w14:paraId="677219F8" w14:textId="49B10F14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1" w:history="1">
        <w:r w:rsidRPr="0040085F">
          <w:rPr>
            <w:rStyle w:val="Hyperlink"/>
            <w:rFonts w:ascii="Calibri" w:hAnsi="Calibri" w:cs="Calibri"/>
          </w:rPr>
          <w:t>wenduogu@stanford.edu</w:t>
        </w:r>
      </w:hyperlink>
      <w:r>
        <w:rPr>
          <w:rFonts w:ascii="Calibri" w:hAnsi="Calibri" w:cs="Calibri"/>
        </w:rPr>
        <w:t xml:space="preserve"> </w:t>
      </w:r>
    </w:p>
    <w:p w14:paraId="1F5B3E06" w14:textId="14F1A3C4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2" w:history="1">
        <w:r w:rsidRPr="0040085F">
          <w:rPr>
            <w:rStyle w:val="Hyperlink"/>
            <w:rFonts w:ascii="Calibri" w:hAnsi="Calibri" w:cs="Calibri"/>
          </w:rPr>
          <w:t>lidaniel@stanford.edu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0A673A7C" w14:textId="0A802275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3" w:history="1">
        <w:r w:rsidRPr="0040085F">
          <w:rPr>
            <w:rStyle w:val="Hyperlink"/>
            <w:rFonts w:ascii="Calibri" w:hAnsi="Calibri" w:cs="Calibri"/>
          </w:rPr>
          <w:t>mworssam@stanford.edu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353B5368" w14:textId="5826CBC3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4" w:history="1">
        <w:r w:rsidRPr="0040085F">
          <w:rPr>
            <w:rStyle w:val="Hyperlink"/>
            <w:rFonts w:ascii="Calibri" w:hAnsi="Calibri" w:cs="Calibri"/>
          </w:rPr>
          <w:t>sgupta89@stanford.edu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3FFB84A3" w14:textId="38C65B6D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5" w:history="1">
        <w:r w:rsidRPr="0040085F">
          <w:rPr>
            <w:rStyle w:val="Hyperlink"/>
            <w:rFonts w:ascii="Calibri" w:hAnsi="Calibri" w:cs="Calibri"/>
          </w:rPr>
          <w:t>Sophia.mahoney@stanford.edu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2F1C4279" w14:textId="3400D6FF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6" w:history="1">
        <w:r w:rsidRPr="0040085F">
          <w:rPr>
            <w:rStyle w:val="Hyperlink"/>
            <w:rFonts w:ascii="Calibri" w:hAnsi="Calibri" w:cs="Calibri"/>
          </w:rPr>
          <w:t>atn1@stanford.edu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6A2EECF4" w14:textId="5EC680C9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7" w:history="1">
        <w:r w:rsidRPr="0040085F">
          <w:rPr>
            <w:rStyle w:val="Hyperlink"/>
            <w:rFonts w:ascii="Calibri" w:hAnsi="Calibri" w:cs="Calibri"/>
          </w:rPr>
          <w:t>gzq0002@stanford.edu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2545340B" w14:textId="3A4292F5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8" w:history="1">
        <w:r w:rsidRPr="0040085F">
          <w:rPr>
            <w:rStyle w:val="Hyperlink"/>
            <w:rFonts w:ascii="Calibri" w:hAnsi="Calibri" w:cs="Calibri"/>
          </w:rPr>
          <w:t>damiani9@stanford.edu</w:t>
        </w:r>
      </w:hyperlink>
      <w:r>
        <w:rPr>
          <w:rFonts w:ascii="Calibri" w:hAnsi="Calibri" w:cs="Calibri"/>
        </w:rPr>
        <w:t xml:space="preserve"> </w:t>
      </w:r>
    </w:p>
    <w:p w14:paraId="6AEA56F2" w14:textId="56CC98D1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9" w:history="1">
        <w:r w:rsidRPr="0040085F">
          <w:rPr>
            <w:rStyle w:val="Hyperlink"/>
            <w:rFonts w:ascii="Calibri" w:hAnsi="Calibri" w:cs="Calibri"/>
          </w:rPr>
          <w:t>swzheng@stanford.edu</w:t>
        </w:r>
      </w:hyperlink>
      <w:r>
        <w:rPr>
          <w:rFonts w:ascii="Calibri" w:hAnsi="Calibri" w:cs="Calibri"/>
        </w:rPr>
        <w:t xml:space="preserve"> </w:t>
      </w:r>
    </w:p>
    <w:p w14:paraId="3B1670A9" w14:textId="582DD658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0" w:history="1">
        <w:r w:rsidRPr="0040085F">
          <w:rPr>
            <w:rStyle w:val="Hyperlink"/>
            <w:rFonts w:ascii="Calibri" w:hAnsi="Calibri" w:cs="Calibri"/>
          </w:rPr>
          <w:t>rkundu@stanford.edu</w:t>
        </w:r>
      </w:hyperlink>
      <w:r>
        <w:rPr>
          <w:rFonts w:ascii="Calibri" w:hAnsi="Calibri" w:cs="Calibri"/>
        </w:rPr>
        <w:t xml:space="preserve"> </w:t>
      </w:r>
    </w:p>
    <w:p w14:paraId="66ECC8DA" w14:textId="3A183EA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1" w:history="1">
        <w:r w:rsidRPr="0040085F">
          <w:rPr>
            <w:rStyle w:val="Hyperlink"/>
            <w:rFonts w:ascii="Calibri" w:hAnsi="Calibri" w:cs="Calibri"/>
          </w:rPr>
          <w:t>trieu@stanford.edu</w:t>
        </w:r>
      </w:hyperlink>
      <w:r>
        <w:rPr>
          <w:rFonts w:ascii="Calibri" w:hAnsi="Calibri" w:cs="Calibri"/>
        </w:rPr>
        <w:t xml:space="preserve"> </w:t>
      </w:r>
    </w:p>
    <w:p w14:paraId="24E23BA6" w14:textId="1FCBA63F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2" w:history="1">
        <w:r w:rsidRPr="0040085F">
          <w:rPr>
            <w:rStyle w:val="Hyperlink"/>
            <w:rFonts w:ascii="Calibri" w:hAnsi="Calibri" w:cs="Calibri"/>
          </w:rPr>
          <w:t>tomq1@stanford.edu</w:t>
        </w:r>
      </w:hyperlink>
      <w:r>
        <w:rPr>
          <w:rFonts w:ascii="Calibri" w:hAnsi="Calibri" w:cs="Calibri"/>
        </w:rPr>
        <w:t xml:space="preserve"> </w:t>
      </w:r>
    </w:p>
    <w:p w14:paraId="16170ABA" w14:textId="6B4E4CC7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3" w:history="1">
        <w:r w:rsidRPr="0040085F">
          <w:rPr>
            <w:rStyle w:val="Hyperlink"/>
            <w:rFonts w:ascii="Calibri" w:hAnsi="Calibri" w:cs="Calibri"/>
          </w:rPr>
          <w:t>brian-palmisano@ou.edu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0D03369F" w14:textId="1AC7BD7C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4" w:history="1">
        <w:r w:rsidRPr="0040085F">
          <w:rPr>
            <w:rStyle w:val="Hyperlink"/>
            <w:rFonts w:ascii="Calibri" w:hAnsi="Calibri" w:cs="Calibri"/>
          </w:rPr>
          <w:t>weldyc@stanford.edu</w:t>
        </w:r>
      </w:hyperlink>
      <w:r>
        <w:rPr>
          <w:rFonts w:ascii="Calibri" w:hAnsi="Calibri" w:cs="Calibri"/>
        </w:rPr>
        <w:t xml:space="preserve"> </w:t>
      </w:r>
    </w:p>
    <w:p w14:paraId="4F533C51" w14:textId="0C83789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5" w:history="1">
        <w:r w:rsidRPr="0040085F">
          <w:rPr>
            <w:rStyle w:val="Hyperlink"/>
            <w:rFonts w:ascii="Calibri" w:hAnsi="Calibri" w:cs="Calibri"/>
          </w:rPr>
          <w:t>kimjb@stanford.edu</w:t>
        </w:r>
      </w:hyperlink>
      <w:r>
        <w:rPr>
          <w:rFonts w:ascii="Calibri" w:hAnsi="Calibri" w:cs="Calibri"/>
        </w:rPr>
        <w:t xml:space="preserve"> </w:t>
      </w:r>
    </w:p>
    <w:p w14:paraId="668FD8DF" w14:textId="77777777" w:rsidR="00E474DB" w:rsidRDefault="00E474DB" w:rsidP="00E474DB">
      <w:pPr>
        <w:outlineLvl w:val="0"/>
        <w:rPr>
          <w:rFonts w:eastAsia="Times New Roman" w:cstheme="minorHAnsi"/>
        </w:rPr>
      </w:pPr>
      <w:hyperlink r:id="rId26" w:history="1">
        <w:r w:rsidRPr="0040085F">
          <w:rPr>
            <w:rStyle w:val="Hyperlink"/>
            <w:rFonts w:eastAsia="Times New Roman" w:cstheme="minorHAnsi"/>
          </w:rPr>
          <w:t>rwirka@email.unc.edu</w:t>
        </w:r>
      </w:hyperlink>
    </w:p>
    <w:p w14:paraId="6F84F159" w14:textId="3C2BF578" w:rsidR="003B5E26" w:rsidRPr="00B07A3B" w:rsidRDefault="00E474DB" w:rsidP="009A0E7C">
      <w:pPr>
        <w:outlineLvl w:val="0"/>
        <w:rPr>
          <w:rFonts w:cstheme="minorHAnsi"/>
          <w:b/>
          <w:sz w:val="22"/>
          <w:szCs w:val="22"/>
        </w:rPr>
      </w:pPr>
      <w:hyperlink r:id="rId27" w:history="1">
        <w:r w:rsidRPr="0040085F">
          <w:rPr>
            <w:rStyle w:val="Hyperlink"/>
            <w:rFonts w:eastAsia="Times New Roman" w:cstheme="minorHAnsi"/>
          </w:rPr>
          <w:t>chengpa@stanford.edu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19396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938A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E12E7EE" w:rsidR="005F1ADF" w:rsidRPr="00037828" w:rsidRDefault="002938A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36B642CD" w:rsidR="005F1ADF" w:rsidRPr="00B07A3B" w:rsidRDefault="00F62100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LEICA M80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13530342" w:rsidR="005F1ADF" w:rsidRDefault="00F246F5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SCOPE shots: </w:t>
      </w:r>
      <w:r w:rsidR="002938AB" w:rsidRPr="00F246F5">
        <w:rPr>
          <w:rFonts w:eastAsia="Times New Roman" w:cstheme="minorHAnsi"/>
          <w:b/>
          <w:color w:val="auto"/>
        </w:rPr>
        <w:fldChar w:fldCharType="begin">
          <w:ffData>
            <w:name w:val="Text3"/>
            <w:enabled/>
            <w:calcOnExit w:val="0"/>
            <w:textInput>
              <w:default w:val="2.11, 2.12, 2.13, 2.14, 3.1"/>
            </w:textInput>
          </w:ffData>
        </w:fldChar>
      </w:r>
      <w:bookmarkStart w:id="1" w:name="Text3"/>
      <w:r w:rsidR="002938AB" w:rsidRPr="00F246F5">
        <w:rPr>
          <w:rFonts w:eastAsia="Times New Roman" w:cstheme="minorHAnsi"/>
          <w:b/>
          <w:color w:val="auto"/>
        </w:rPr>
        <w:instrText xml:space="preserve"> FORMTEXT </w:instrText>
      </w:r>
      <w:r w:rsidR="002938AB" w:rsidRPr="00F246F5">
        <w:rPr>
          <w:rFonts w:eastAsia="Times New Roman" w:cstheme="minorHAnsi"/>
          <w:b/>
          <w:color w:val="auto"/>
        </w:rPr>
      </w:r>
      <w:r w:rsidR="002938AB" w:rsidRPr="00F246F5">
        <w:rPr>
          <w:rFonts w:eastAsia="Times New Roman" w:cstheme="minorHAnsi"/>
          <w:b/>
          <w:color w:val="auto"/>
        </w:rPr>
        <w:fldChar w:fldCharType="separate"/>
      </w:r>
      <w:r w:rsidR="002938AB" w:rsidRPr="00F246F5">
        <w:rPr>
          <w:rFonts w:eastAsia="Times New Roman" w:cstheme="minorHAnsi"/>
          <w:b/>
          <w:noProof/>
          <w:color w:val="auto"/>
        </w:rPr>
        <w:t>2.11, 2.12, 2.13, 2.14, 3.1</w:t>
      </w:r>
      <w:r w:rsidR="002938AB" w:rsidRPr="00F246F5">
        <w:rPr>
          <w:rFonts w:eastAsia="Times New Roman" w:cstheme="minorHAnsi"/>
          <w:b/>
          <w:color w:val="auto"/>
        </w:rPr>
        <w:fldChar w:fldCharType="end"/>
      </w:r>
      <w:bookmarkEnd w:id="1"/>
    </w:p>
    <w:p w14:paraId="5A299BB7" w14:textId="1D9C7EF2" w:rsidR="00F246F5" w:rsidRPr="00F246F5" w:rsidRDefault="00F246F5" w:rsidP="00D7547B">
      <w:pPr>
        <w:spacing w:before="120"/>
        <w:ind w:left="720"/>
        <w:rPr>
          <w:rFonts w:eastAsia="Times New Roman" w:cstheme="minorHAnsi"/>
          <w:b/>
          <w:i/>
          <w:iCs/>
          <w:color w:val="00B0F0"/>
        </w:rPr>
      </w:pPr>
      <w:r w:rsidRPr="00F246F5">
        <w:rPr>
          <w:rFonts w:eastAsia="Times New Roman" w:cstheme="minorHAnsi"/>
          <w:b/>
          <w:i/>
          <w:iCs/>
          <w:color w:val="00B0F0"/>
        </w:rPr>
        <w:t>Videographer: Please film all SCOPE shots listed above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407EC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06564">
        <w:rPr>
          <w:rFonts w:eastAsia="Times New Roman" w:cstheme="minorHAnsi"/>
          <w:b/>
          <w:bCs/>
        </w:rPr>
        <w:t xml:space="preserve">There is a FACS sorting step in which gating could be shown during filming. If a screen recording is </w:t>
      </w:r>
      <w:r w:rsidR="00F246F5">
        <w:rPr>
          <w:rFonts w:eastAsia="Times New Roman" w:cstheme="minorHAnsi"/>
          <w:b/>
          <w:bCs/>
        </w:rPr>
        <w:t>needed,</w:t>
      </w:r>
      <w:r w:rsidR="00206564">
        <w:rPr>
          <w:rFonts w:eastAsia="Times New Roman" w:cstheme="minorHAnsi"/>
          <w:b/>
          <w:bCs/>
        </w:rPr>
        <w:t xml:space="preserve"> please let us know and we can prepare it</w:t>
      </w:r>
      <w:r w:rsidR="00F246F5">
        <w:rPr>
          <w:rFonts w:eastAsia="Times New Roman" w:cstheme="minorHAnsi"/>
          <w:b/>
          <w:bCs/>
        </w:rPr>
        <w:t xml:space="preserve"> – </w:t>
      </w:r>
      <w:r w:rsidR="00F246F5" w:rsidRPr="00F246F5">
        <w:rPr>
          <w:rFonts w:eastAsia="Times New Roman" w:cstheme="minorHAnsi"/>
          <w:b/>
          <w:bCs/>
          <w:highlight w:val="yellow"/>
        </w:rPr>
        <w:t>Authors please submit SCREEN recording</w:t>
      </w:r>
      <w:r w:rsidR="00F246F5">
        <w:rPr>
          <w:rFonts w:eastAsia="Times New Roman" w:cstheme="minorHAnsi"/>
          <w:b/>
          <w:bCs/>
          <w:highlight w:val="yellow"/>
        </w:rPr>
        <w:t>s</w:t>
      </w:r>
      <w:r w:rsidR="00F246F5" w:rsidRPr="00F246F5">
        <w:rPr>
          <w:rFonts w:eastAsia="Times New Roman" w:cstheme="minorHAnsi"/>
          <w:b/>
          <w:bCs/>
          <w:highlight w:val="yellow"/>
        </w:rPr>
        <w:t xml:space="preserve"> </w:t>
      </w:r>
      <w:r w:rsidR="00977B34">
        <w:rPr>
          <w:rFonts w:eastAsia="Times New Roman" w:cstheme="minorHAnsi"/>
          <w:b/>
          <w:bCs/>
          <w:highlight w:val="yellow"/>
        </w:rPr>
        <w:t>and screen</w:t>
      </w:r>
      <w:r w:rsidR="006C45CB">
        <w:rPr>
          <w:rFonts w:eastAsia="Times New Roman" w:cstheme="minorHAnsi"/>
          <w:b/>
          <w:bCs/>
          <w:highlight w:val="yellow"/>
        </w:rPr>
        <w:t>-</w:t>
      </w:r>
      <w:r w:rsidR="00977B34">
        <w:rPr>
          <w:rFonts w:eastAsia="Times New Roman" w:cstheme="minorHAnsi"/>
          <w:b/>
          <w:bCs/>
          <w:highlight w:val="yellow"/>
        </w:rPr>
        <w:t xml:space="preserve">capture summary </w:t>
      </w:r>
      <w:r w:rsidR="006C45CB">
        <w:rPr>
          <w:rFonts w:eastAsia="Times New Roman" w:cstheme="minorHAnsi"/>
          <w:b/>
          <w:bCs/>
          <w:highlight w:val="yellow"/>
        </w:rPr>
        <w:t>of</w:t>
      </w:r>
      <w:r w:rsidR="00F246F5" w:rsidRPr="00F246F5">
        <w:rPr>
          <w:rFonts w:eastAsia="Times New Roman" w:cstheme="minorHAnsi"/>
          <w:b/>
          <w:bCs/>
          <w:highlight w:val="yellow"/>
        </w:rPr>
        <w:t xml:space="preserve"> the FACS step</w:t>
      </w:r>
      <w:r w:rsidR="00E25800">
        <w:rPr>
          <w:rFonts w:eastAsia="Times New Roman" w:cstheme="minorHAnsi"/>
          <w:b/>
          <w:bCs/>
          <w:highlight w:val="yellow"/>
        </w:rPr>
        <w:t>s</w:t>
      </w:r>
      <w:r w:rsidR="00F246F5" w:rsidRPr="00F246F5">
        <w:rPr>
          <w:rFonts w:eastAsia="Times New Roman" w:cstheme="minorHAnsi"/>
          <w:b/>
          <w:bCs/>
          <w:highlight w:val="yellow"/>
        </w:rPr>
        <w:t>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34B823E" w14:textId="77777777" w:rsidR="00C25F5D" w:rsidRPr="00C25F5D" w:rsidRDefault="00C25F5D" w:rsidP="00C25F5D">
      <w:pPr>
        <w:spacing w:before="120"/>
        <w:ind w:left="720"/>
        <w:rPr>
          <w:rFonts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30" w:history="1">
        <w:r w:rsidRPr="00C25F5D">
          <w:rPr>
            <w:rStyle w:val="Hyperlink"/>
            <w:rFonts w:cstheme="minorHAnsi"/>
            <w:b/>
            <w:highlight w:val="yellow"/>
          </w:rPr>
          <w:t>https://review.jove.com/files_upload.php?src=22513318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AB9A4A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938AB">
        <w:rPr>
          <w:rFonts w:eastAsia="Times New Roman" w:cstheme="minorHAnsi"/>
          <w:b/>
          <w:bCs/>
        </w:rPr>
        <w:t>Yes</w:t>
      </w:r>
    </w:p>
    <w:p w14:paraId="63770740" w14:textId="4FE9CAFD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F246F5" w:rsidRPr="00F246F5">
        <w:rPr>
          <w:rFonts w:eastAsia="Times New Roman" w:cstheme="minorHAnsi"/>
          <w:b/>
          <w:bCs/>
        </w:rPr>
        <w:t>5–10-minute</w:t>
      </w:r>
      <w:r w:rsidR="002938AB" w:rsidRPr="00F246F5">
        <w:rPr>
          <w:rFonts w:eastAsia="Times New Roman" w:cstheme="minorHAnsi"/>
          <w:b/>
          <w:bCs/>
        </w:rPr>
        <w:t xml:space="preserve"> walk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14E2C6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938A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6316AFAA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A25C095" w14:textId="3EF932BD" w:rsidR="00F246F5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8517BA">
        <w:rPr>
          <w:rFonts w:cstheme="minorHAnsi"/>
          <w:bCs/>
          <w:sz w:val="22"/>
          <w:szCs w:val="22"/>
        </w:rPr>
        <w:t xml:space="preserve"> 25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BF451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1779">
        <w:rPr>
          <w:rFonts w:cstheme="minorHAnsi"/>
          <w:bCs/>
          <w:sz w:val="22"/>
          <w:szCs w:val="22"/>
        </w:rPr>
        <w:t>50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9CB593F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="00F246F5">
        <w:rPr>
          <w:rFonts w:cstheme="minorHAnsi"/>
          <w:color w:val="auto"/>
          <w:highlight w:val="yellow"/>
          <w:shd w:val="clear" w:color="auto" w:fill="FFFFFF"/>
        </w:rPr>
        <w:t>: Some statements have been edited for length and clarity.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15A41DD" w:rsidR="007D61A8" w:rsidRPr="00F246F5" w:rsidRDefault="0020656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46F5">
        <w:rPr>
          <w:rStyle w:val="AuthorName"/>
          <w:rFonts w:asciiTheme="minorHAnsi" w:eastAsia="Times" w:hAnsiTheme="minorHAnsi" w:cstheme="minorHAnsi"/>
        </w:rPr>
        <w:t>Paul Cheng</w:t>
      </w:r>
      <w:r w:rsidRPr="00F246F5">
        <w:rPr>
          <w:rFonts w:cstheme="minorHAnsi"/>
          <w:b/>
          <w:color w:val="auto"/>
          <w:u w:val="single"/>
        </w:rPr>
        <w:t xml:space="preserve"> or </w:t>
      </w:r>
      <w:r w:rsidRPr="00F246F5">
        <w:rPr>
          <w:rFonts w:cstheme="minorHAnsi"/>
          <w:b/>
          <w:u w:val="single"/>
        </w:rPr>
        <w:t>Jo</w:t>
      </w:r>
      <w:r w:rsidR="002C209A" w:rsidRPr="00F246F5">
        <w:rPr>
          <w:rFonts w:cstheme="minorHAnsi"/>
          <w:b/>
          <w:u w:val="single"/>
        </w:rPr>
        <w:t>ã</w:t>
      </w:r>
      <w:r w:rsidRPr="00F246F5">
        <w:rPr>
          <w:rFonts w:cstheme="minorHAnsi"/>
          <w:b/>
          <w:u w:val="single"/>
        </w:rPr>
        <w:t>o P. Monteiro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76701">
        <w:t>Our research focuses on how vascular cells change during disease and how these transitions contribute to atherosclerosis and vascular remodeling.</w:t>
      </w:r>
    </w:p>
    <w:p w14:paraId="0D94F79E" w14:textId="77777777" w:rsidR="00F246F5" w:rsidRPr="00CD6CFF" w:rsidRDefault="00F246F5" w:rsidP="00F246F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EB2D4A7" w14:textId="77777777" w:rsidR="00F246F5" w:rsidRPr="00B07A3B" w:rsidRDefault="00F246F5" w:rsidP="00F246F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5B6132" w:rsidR="007D61A8" w:rsidRPr="000F4931" w:rsidRDefault="0020656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46F5">
        <w:rPr>
          <w:rFonts w:cstheme="minorHAnsi"/>
          <w:b/>
          <w:color w:val="auto"/>
          <w:u w:val="single"/>
        </w:rPr>
        <w:t xml:space="preserve">Paul Cheng or </w:t>
      </w:r>
      <w:r w:rsidRPr="00F246F5">
        <w:rPr>
          <w:rFonts w:cstheme="minorHAnsi"/>
          <w:b/>
          <w:u w:val="single"/>
        </w:rPr>
        <w:t>Jo</w:t>
      </w:r>
      <w:r w:rsidR="002C209A" w:rsidRPr="00F246F5">
        <w:rPr>
          <w:rFonts w:cstheme="minorHAnsi"/>
          <w:b/>
          <w:u w:val="single"/>
        </w:rPr>
        <w:t>ã</w:t>
      </w:r>
      <w:r w:rsidRPr="00F246F5">
        <w:rPr>
          <w:rFonts w:cstheme="minorHAnsi"/>
          <w:b/>
          <w:u w:val="single"/>
        </w:rPr>
        <w:t>o P. Monteiro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A66C1" w:rsidRPr="00AA66C1">
        <w:rPr>
          <w:rFonts w:eastAsia="Times New Roman" w:cstheme="minorHAnsi"/>
        </w:rPr>
        <w:t>Standard protocols struggle with vascular ECM, under</w:t>
      </w:r>
      <w:r w:rsidR="00AA66C1">
        <w:rPr>
          <w:rFonts w:eastAsia="Times New Roman" w:cstheme="minorHAnsi"/>
        </w:rPr>
        <w:t>-</w:t>
      </w:r>
      <w:r w:rsidR="00AA66C1" w:rsidRPr="00AA66C1">
        <w:rPr>
          <w:rFonts w:eastAsia="Times New Roman" w:cstheme="minorHAnsi"/>
        </w:rPr>
        <w:t>recovering medial and adventitial cells. Our protocol improves recovery while preserving viability and single-cell data quality</w:t>
      </w:r>
      <w:r w:rsidR="002C209A">
        <w:t>.</w:t>
      </w:r>
    </w:p>
    <w:p w14:paraId="0E4B0BA3" w14:textId="77777777" w:rsidR="000F4931" w:rsidRPr="00CD6CFF" w:rsidRDefault="000F4931" w:rsidP="000F493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67784E8" w14:textId="77777777" w:rsidR="000F4931" w:rsidRPr="00D75084" w:rsidRDefault="000F4931" w:rsidP="000F493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1232BAE" w:rsidR="00D75084" w:rsidRPr="000F4931" w:rsidRDefault="0020656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46F5">
        <w:rPr>
          <w:rFonts w:cstheme="minorHAnsi"/>
          <w:b/>
          <w:color w:val="auto"/>
          <w:u w:val="single"/>
        </w:rPr>
        <w:t xml:space="preserve">Paul Cheng or </w:t>
      </w:r>
      <w:r w:rsidRPr="00F246F5">
        <w:rPr>
          <w:rFonts w:cstheme="minorHAnsi"/>
          <w:b/>
          <w:u w:val="single"/>
        </w:rPr>
        <w:t>Jo</w:t>
      </w:r>
      <w:r w:rsidR="002C209A" w:rsidRPr="00F246F5">
        <w:rPr>
          <w:rFonts w:cstheme="minorHAnsi"/>
          <w:b/>
          <w:u w:val="single"/>
        </w:rPr>
        <w:t>ã</w:t>
      </w:r>
      <w:r w:rsidRPr="00F246F5">
        <w:rPr>
          <w:rFonts w:cstheme="minorHAnsi"/>
          <w:b/>
          <w:u w:val="single"/>
        </w:rPr>
        <w:t>o P. Monteiro</w:t>
      </w:r>
      <w:r w:rsidR="00D75084" w:rsidRPr="00F246F5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C209A">
        <w:t>This protocol enables high quality single-cell profiling of vascular populations to study cell states, transitions, and regulatory programs in disease.</w:t>
      </w:r>
    </w:p>
    <w:p w14:paraId="7A68546D" w14:textId="77777777" w:rsidR="000F4931" w:rsidRPr="00CD6CFF" w:rsidRDefault="000F4931" w:rsidP="000F493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FE7CB1F" w14:textId="77777777" w:rsidR="000F4931" w:rsidRPr="00D75084" w:rsidRDefault="000F4931" w:rsidP="000F493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D405A00" w:rsidR="007D61A8" w:rsidRPr="000F4931" w:rsidRDefault="002065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46F5">
        <w:rPr>
          <w:rFonts w:cstheme="minorHAnsi"/>
          <w:b/>
          <w:color w:val="auto"/>
          <w:u w:val="single"/>
        </w:rPr>
        <w:lastRenderedPageBreak/>
        <w:t>Paul Cheng or Jo</w:t>
      </w:r>
      <w:r w:rsidR="002C209A" w:rsidRPr="002C209A">
        <w:rPr>
          <w:rFonts w:cstheme="minorHAnsi"/>
          <w:b/>
          <w:color w:val="auto"/>
          <w:u w:val="single"/>
        </w:rPr>
        <w:t>ã</w:t>
      </w:r>
      <w:r w:rsidRPr="00F246F5">
        <w:rPr>
          <w:rFonts w:cstheme="minorHAnsi"/>
          <w:b/>
          <w:color w:val="auto"/>
          <w:u w:val="single"/>
        </w:rPr>
        <w:t>o P. Monteiro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A29DA" w:rsidRPr="009A29DA">
        <w:t>The key challenge is optimizing digestion time for each vascular tissue to release enough cells while preserving viability and RNA quality</w:t>
      </w:r>
      <w:r w:rsidR="002C209A">
        <w:t>.</w:t>
      </w:r>
    </w:p>
    <w:p w14:paraId="5747684B" w14:textId="77777777" w:rsidR="000F4931" w:rsidRPr="00CD6CFF" w:rsidRDefault="000F4931" w:rsidP="000F493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CE6A4A7" w14:textId="77777777" w:rsidR="000F4931" w:rsidRPr="00B07A3B" w:rsidRDefault="000F4931" w:rsidP="000F493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0554899" w:rsidR="00333FA4" w:rsidRPr="000F4931" w:rsidRDefault="002065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246F5">
        <w:rPr>
          <w:rFonts w:cstheme="minorHAnsi"/>
          <w:b/>
          <w:color w:val="auto"/>
          <w:u w:val="single"/>
        </w:rPr>
        <w:t>Paul Cheng or Jo</w:t>
      </w:r>
      <w:r w:rsidR="002C209A" w:rsidRPr="002C209A">
        <w:rPr>
          <w:rFonts w:cstheme="minorHAnsi"/>
          <w:b/>
          <w:color w:val="auto"/>
          <w:u w:val="single"/>
        </w:rPr>
        <w:t>ã</w:t>
      </w:r>
      <w:r w:rsidRPr="00F246F5">
        <w:rPr>
          <w:rFonts w:cstheme="minorHAnsi"/>
          <w:b/>
          <w:color w:val="auto"/>
          <w:u w:val="single"/>
        </w:rPr>
        <w:t>o P. Monteiro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47B4B" w:rsidRPr="00C47B4B">
        <w:t>Following dissociation, cells can undergo fluorescence sorting or single-cell RNA sequencing, provide nuclei for ATAC sequencing and multiomic profiling, or be propagated in vitro.</w:t>
      </w:r>
    </w:p>
    <w:p w14:paraId="33B7A430" w14:textId="1DACF6DA" w:rsidR="00622BE8" w:rsidRPr="00CE6C35" w:rsidRDefault="000F4931" w:rsidP="00CE6C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64551D3" w14:textId="77777777" w:rsidR="00F246F5" w:rsidRDefault="00F246F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7D26B4F" w14:textId="77777777" w:rsidR="00F62A6E" w:rsidRPr="00290D69" w:rsidRDefault="00F62A6E" w:rsidP="00F62A6E">
      <w:pPr>
        <w:rPr>
          <w:b/>
        </w:rPr>
      </w:pPr>
      <w:r w:rsidRPr="00290D69">
        <w:rPr>
          <w:b/>
        </w:rPr>
        <w:t xml:space="preserve">Testimonial Questions (OPTIONAL): </w:t>
      </w:r>
    </w:p>
    <w:p w14:paraId="4E6B7337" w14:textId="77777777" w:rsidR="00F62A6E" w:rsidRPr="00290D69" w:rsidRDefault="00F62A6E" w:rsidP="00F62A6E">
      <w:pPr>
        <w:rPr>
          <w:b/>
        </w:rPr>
      </w:pPr>
    </w:p>
    <w:p w14:paraId="0B2FE3B2" w14:textId="77777777" w:rsidR="00F62A6E" w:rsidRPr="002E73AC" w:rsidRDefault="00F62A6E" w:rsidP="00F62A6E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73EC78E" w14:textId="77777777" w:rsidR="00F62A6E" w:rsidRPr="00290D69" w:rsidRDefault="00F62A6E" w:rsidP="00F62A6E">
      <w:pPr>
        <w:rPr>
          <w:b/>
        </w:rPr>
      </w:pPr>
    </w:p>
    <w:p w14:paraId="4E7A6CA6" w14:textId="77777777" w:rsidR="00F62A6E" w:rsidRPr="00290D69" w:rsidRDefault="00F62A6E" w:rsidP="00F62A6E">
      <w:pPr>
        <w:rPr>
          <w:lang w:val="en-IN"/>
        </w:rPr>
      </w:pPr>
    </w:p>
    <w:p w14:paraId="49A702E2" w14:textId="77777777" w:rsidR="00F62A6E" w:rsidRPr="00290D69" w:rsidRDefault="00F62A6E" w:rsidP="00F62A6E">
      <w:r w:rsidRPr="00290D69">
        <w:t>What is the key takeaway you hope viewers remember after watching your video article?</w:t>
      </w:r>
    </w:p>
    <w:p w14:paraId="27266521" w14:textId="0D4A645C" w:rsidR="00F62A6E" w:rsidRDefault="00F62A6E" w:rsidP="000F4931">
      <w:pPr>
        <w:pStyle w:val="ListParagraph"/>
        <w:numPr>
          <w:ilvl w:val="1"/>
          <w:numId w:val="3"/>
        </w:numPr>
      </w:pPr>
      <w:r>
        <w:rPr>
          <w:rStyle w:val="AuthorName"/>
          <w:rFonts w:eastAsia="Times"/>
        </w:rPr>
        <w:t>Jo</w:t>
      </w:r>
      <w:r w:rsidRPr="002C209A">
        <w:rPr>
          <w:rStyle w:val="AuthorName"/>
          <w:rFonts w:eastAsia="Times"/>
        </w:rPr>
        <w:t>ã</w:t>
      </w:r>
      <w:r>
        <w:rPr>
          <w:rStyle w:val="AuthorName"/>
          <w:rFonts w:eastAsia="Times"/>
        </w:rPr>
        <w:t>o P. Monteiro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Instructor at Stanford School of Medicine</w:t>
      </w:r>
      <w:r>
        <w:rPr>
          <w:rFonts w:ascii="Calibri" w:eastAsia="Times New Roman" w:hAnsi="Calibri" w:cs="Calibri"/>
          <w:b/>
          <w:bCs/>
        </w:rPr>
        <w:t xml:space="preserve">: </w:t>
      </w:r>
      <w:r w:rsidRPr="00290D69">
        <w:t>(authors will present their testimonial statements live)</w:t>
      </w:r>
    </w:p>
    <w:p w14:paraId="07027257" w14:textId="77777777" w:rsidR="00F62A6E" w:rsidRPr="00CD6CFF" w:rsidRDefault="00F62A6E" w:rsidP="000F493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3E934CC" w14:textId="77777777" w:rsidR="00F62A6E" w:rsidRPr="00290D69" w:rsidRDefault="00F62A6E" w:rsidP="00F62A6E">
      <w:pPr>
        <w:ind w:left="907"/>
      </w:pPr>
    </w:p>
    <w:p w14:paraId="249B2AA3" w14:textId="77777777" w:rsidR="00F62A6E" w:rsidRDefault="00F62A6E" w:rsidP="00F62A6E">
      <w:pPr>
        <w:rPr>
          <w:lang w:val="en-IN"/>
        </w:rPr>
      </w:pPr>
    </w:p>
    <w:p w14:paraId="6FBF6F5A" w14:textId="77777777" w:rsidR="00F62A6E" w:rsidRPr="00290D69" w:rsidRDefault="00F62A6E" w:rsidP="00F62A6E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1E1FBC1E" w14:textId="5F341A77" w:rsidR="00F62A6E" w:rsidRDefault="00F62A6E" w:rsidP="000F4931">
      <w:pPr>
        <w:numPr>
          <w:ilvl w:val="1"/>
          <w:numId w:val="3"/>
        </w:numPr>
      </w:pPr>
      <w:r>
        <w:rPr>
          <w:rStyle w:val="AuthorName"/>
          <w:rFonts w:eastAsia="Times"/>
        </w:rPr>
        <w:t>Jo</w:t>
      </w:r>
      <w:r w:rsidRPr="002C209A">
        <w:rPr>
          <w:rStyle w:val="AuthorName"/>
          <w:rFonts w:eastAsia="Times"/>
        </w:rPr>
        <w:t>ã</w:t>
      </w:r>
      <w:r>
        <w:rPr>
          <w:rStyle w:val="AuthorName"/>
          <w:rFonts w:eastAsia="Times"/>
        </w:rPr>
        <w:t>o P. Monteiro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Instructor at Stanford School of Medicine:</w:t>
      </w:r>
      <w:r w:rsidRPr="00290D69">
        <w:t xml:space="preserve"> (authors will present their testimonial statements live)</w:t>
      </w:r>
    </w:p>
    <w:p w14:paraId="42809E72" w14:textId="77777777" w:rsidR="00F62A6E" w:rsidRPr="00CD6CFF" w:rsidRDefault="00F62A6E" w:rsidP="000F493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8F28B3E" w14:textId="77777777" w:rsidR="00F246F5" w:rsidRPr="00F246F5" w:rsidRDefault="00F246F5" w:rsidP="00F246F5">
      <w:pPr>
        <w:rPr>
          <w:rFonts w:cstheme="minorHAnsi"/>
        </w:rPr>
      </w:pPr>
    </w:p>
    <w:p w14:paraId="38C82A3B" w14:textId="77777777" w:rsidR="00F246F5" w:rsidRDefault="00F246F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7208F9DD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F246F5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2A00C48" w:rsidR="00FF25E5" w:rsidRPr="0040104B" w:rsidRDefault="00FF25E5" w:rsidP="0040104B">
      <w:pPr>
        <w:spacing w:before="120" w:after="240"/>
        <w:rPr>
          <w:rFonts w:eastAsia="Times New Roman" w:cstheme="minorHAnsi"/>
        </w:rPr>
      </w:pPr>
      <w:r w:rsidRPr="0040104B">
        <w:rPr>
          <w:rFonts w:eastAsia="Times New Roman" w:cstheme="minorHAnsi"/>
        </w:rPr>
        <w:t xml:space="preserve">This research has been approved by the Institutional Animal Care and Use Committee (IACUC) </w:t>
      </w:r>
      <w:r w:rsidR="002D7B90">
        <w:rPr>
          <w:rFonts w:ascii="Calibri" w:eastAsia="Times New Roman" w:hAnsi="Calibri" w:cs="Calibri"/>
        </w:rPr>
        <w:t>at</w:t>
      </w:r>
      <w:r w:rsidR="0040104B" w:rsidRPr="0040104B">
        <w:rPr>
          <w:rFonts w:ascii="Calibri" w:eastAsia="Times New Roman" w:hAnsi="Calibri" w:cs="Calibri"/>
        </w:rPr>
        <w:t xml:space="preserve"> Stanford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503723C" w:rsidR="00CE10F2" w:rsidRPr="00044EA4" w:rsidRDefault="00044EA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Perfusion</w:t>
      </w:r>
      <w:r w:rsidR="00297F5E">
        <w:rPr>
          <w:b/>
          <w:color w:val="000000"/>
        </w:rPr>
        <w:t xml:space="preserve"> </w:t>
      </w:r>
      <w:r>
        <w:rPr>
          <w:b/>
          <w:color w:val="000000"/>
        </w:rPr>
        <w:t>and Vessel Exposure</w:t>
      </w:r>
    </w:p>
    <w:p w14:paraId="314C5FBA" w14:textId="29E29BD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11E6C" w:rsidRPr="006A17A3">
        <w:rPr>
          <w:rFonts w:cstheme="minorHAnsi"/>
          <w:b/>
          <w:bCs/>
        </w:rPr>
        <w:t>Jo</w:t>
      </w:r>
      <w:r w:rsidR="002C209A" w:rsidRPr="006A17A3">
        <w:rPr>
          <w:rFonts w:cstheme="minorHAnsi"/>
          <w:b/>
          <w:bCs/>
        </w:rPr>
        <w:t>ã</w:t>
      </w:r>
      <w:r w:rsidR="00511E6C" w:rsidRPr="006A17A3">
        <w:rPr>
          <w:rFonts w:cstheme="minorHAnsi"/>
          <w:b/>
          <w:bCs/>
        </w:rPr>
        <w:t>o P. Monteiro</w:t>
      </w:r>
      <w:r w:rsidR="00FF25E5">
        <w:rPr>
          <w:rFonts w:cstheme="minorHAnsi"/>
        </w:rPr>
        <w:t xml:space="preserve"> </w:t>
      </w:r>
    </w:p>
    <w:p w14:paraId="303344E1" w14:textId="77777777" w:rsidR="00B846BA" w:rsidRDefault="00B846BA" w:rsidP="00B846BA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6318138" w14:textId="4C2ED326" w:rsidR="00B846BA" w:rsidRPr="00B846BA" w:rsidRDefault="00B846BA" w:rsidP="00B846BA">
      <w:pPr>
        <w:pStyle w:val="ListParagraph"/>
        <w:spacing w:before="120"/>
        <w:ind w:left="360"/>
        <w:rPr>
          <w:rFonts w:cstheme="minorHAnsi"/>
          <w:highlight w:val="yellow"/>
          <w:lang w:val="en-IN"/>
        </w:rPr>
      </w:pPr>
      <w:r w:rsidRPr="00B846BA">
        <w:rPr>
          <w:rFonts w:cstheme="minorHAnsi"/>
          <w:b/>
          <w:bCs/>
          <w:highlight w:val="yellow"/>
          <w:lang w:val="en-IN"/>
        </w:rPr>
        <w:t>NOTE to Authors:</w:t>
      </w:r>
      <w:r w:rsidRPr="00B846BA">
        <w:rPr>
          <w:rFonts w:cstheme="minorHAnsi"/>
          <w:highlight w:val="yellow"/>
          <w:lang w:val="en-IN"/>
        </w:rPr>
        <w:t xml:space="preserve"> Please consider the following key points for shots involving live animal/survival surgery (as applicable) to avoid raising concerns by JoVE’s veterinary reviewers.</w:t>
      </w:r>
    </w:p>
    <w:p w14:paraId="1437223B" w14:textId="77777777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If lifting the animal by the tail, hold it close to the tail base, not far from it. </w:t>
      </w:r>
    </w:p>
    <w:p w14:paraId="2F088060" w14:textId="77777777" w:rsid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Shave </w:t>
      </w:r>
      <w:r w:rsidRPr="00B846BA">
        <w:rPr>
          <w:rFonts w:cstheme="minorHAnsi"/>
          <w:b/>
          <w:bCs/>
          <w:highlight w:val="yellow"/>
          <w:lang w:val="en-IN"/>
        </w:rPr>
        <w:t>150%</w:t>
      </w:r>
      <w:r w:rsidRPr="00B846BA">
        <w:rPr>
          <w:rFonts w:cstheme="minorHAnsi"/>
          <w:highlight w:val="yellow"/>
          <w:lang w:val="en-IN"/>
        </w:rPr>
        <w:t xml:space="preserve"> of the area surrounding a surgical site (preferably using a depilatory cream)</w:t>
      </w:r>
    </w:p>
    <w:p w14:paraId="2228ED3B" w14:textId="7F104A8A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Ensure that there are no skin injuries and no fur in the surgical field. </w:t>
      </w:r>
    </w:p>
    <w:p w14:paraId="1721A1F7" w14:textId="77777777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Prep the surgical site with both iodine-based scrubs and alcohol. </w:t>
      </w:r>
    </w:p>
    <w:p w14:paraId="004F36AF" w14:textId="77777777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Use </w:t>
      </w:r>
      <w:r w:rsidRPr="00B846BA">
        <w:rPr>
          <w:rFonts w:cstheme="minorHAnsi"/>
          <w:b/>
          <w:bCs/>
          <w:highlight w:val="yellow"/>
          <w:lang w:val="en-IN"/>
        </w:rPr>
        <w:t>sterile gloves only</w:t>
      </w:r>
      <w:r w:rsidRPr="00B846BA">
        <w:rPr>
          <w:rFonts w:cstheme="minorHAnsi"/>
          <w:highlight w:val="yellow"/>
          <w:lang w:val="en-IN"/>
        </w:rPr>
        <w:t xml:space="preserve"> for surgery (not examination or non-sterile gloves). </w:t>
      </w:r>
    </w:p>
    <w:p w14:paraId="79F182A8" w14:textId="77777777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Make skin incisions with a surgical blade, not scissors. </w:t>
      </w:r>
    </w:p>
    <w:p w14:paraId="412E51E1" w14:textId="77777777" w:rsidR="00B846BA" w:rsidRPr="00B846BA" w:rsidRDefault="00B846BA" w:rsidP="00B846BA">
      <w:pPr>
        <w:pStyle w:val="ListParagraph"/>
        <w:numPr>
          <w:ilvl w:val="0"/>
          <w:numId w:val="47"/>
        </w:numPr>
        <w:spacing w:before="120"/>
        <w:rPr>
          <w:rFonts w:cstheme="minorHAnsi"/>
          <w:highlight w:val="yellow"/>
          <w:lang w:val="en-IN"/>
        </w:rPr>
      </w:pPr>
      <w:r w:rsidRPr="00B846BA">
        <w:rPr>
          <w:rFonts w:cstheme="minorHAnsi"/>
          <w:highlight w:val="yellow"/>
          <w:lang w:val="en-IN"/>
        </w:rPr>
        <w:t xml:space="preserve">Avoid using silk thread for closing skin incisions in survival surgeries.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855786A" w:rsidR="00125924" w:rsidRPr="00044EA4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</w:t>
      </w:r>
      <w:r w:rsidR="008210A8">
        <w:rPr>
          <w:color w:val="7030A0"/>
        </w:rPr>
        <w:t>egin by</w:t>
      </w:r>
      <w:r w:rsidR="00CA625D">
        <w:rPr>
          <w:color w:val="7030A0"/>
        </w:rPr>
        <w:t xml:space="preserve"> </w:t>
      </w:r>
      <w:r w:rsidR="00E8798D">
        <w:rPr>
          <w:color w:val="7030A0"/>
        </w:rPr>
        <w:t>prepar</w:t>
      </w:r>
      <w:r w:rsidR="008210A8">
        <w:rPr>
          <w:color w:val="7030A0"/>
        </w:rPr>
        <w:t>ing</w:t>
      </w:r>
      <w:r w:rsidR="00E8798D">
        <w:rPr>
          <w:color w:val="7030A0"/>
        </w:rPr>
        <w:t xml:space="preserve"> </w:t>
      </w:r>
      <w:r w:rsidR="00F00003">
        <w:rPr>
          <w:color w:val="7030A0"/>
        </w:rPr>
        <w:t>required</w:t>
      </w:r>
      <w:r w:rsidR="00E8798D">
        <w:rPr>
          <w:color w:val="7030A0"/>
        </w:rPr>
        <w:t xml:space="preserve"> buffers, digestion solution</w:t>
      </w:r>
      <w:r w:rsidR="00CA625D">
        <w:rPr>
          <w:color w:val="7030A0"/>
        </w:rPr>
        <w:t>,</w:t>
      </w:r>
      <w:r w:rsidR="00E8798D">
        <w:rPr>
          <w:color w:val="7030A0"/>
        </w:rPr>
        <w:t xml:space="preserve"> and collection tubes</w:t>
      </w:r>
      <w:r w:rsidR="0059240A">
        <w:rPr>
          <w:color w:val="7030A0"/>
        </w:rPr>
        <w:t xml:space="preserve"> as described</w:t>
      </w:r>
      <w:r w:rsidR="00E8798D">
        <w:rPr>
          <w:color w:val="7030A0"/>
        </w:rPr>
        <w:t xml:space="preserve"> </w:t>
      </w:r>
      <w:r w:rsidR="00E8798D" w:rsidRPr="00E8798D">
        <w:rPr>
          <w:b/>
          <w:bCs/>
          <w:color w:val="7030A0"/>
        </w:rPr>
        <w:t>[1</w:t>
      </w:r>
      <w:r w:rsidR="00E8798D">
        <w:rPr>
          <w:b/>
          <w:bCs/>
          <w:color w:val="7030A0"/>
        </w:rPr>
        <w:t>-TXT</w:t>
      </w:r>
      <w:r w:rsidR="00E8798D" w:rsidRPr="00E8798D">
        <w:rPr>
          <w:b/>
          <w:bCs/>
          <w:color w:val="7030A0"/>
        </w:rPr>
        <w:t>]</w:t>
      </w:r>
      <w:r>
        <w:rPr>
          <w:color w:val="7030A0"/>
        </w:rPr>
        <w:t>.</w:t>
      </w:r>
      <w:r w:rsidR="008210A8" w:rsidRPr="008210A8">
        <w:rPr>
          <w:color w:val="7030A0"/>
        </w:rPr>
        <w:t xml:space="preserve"> </w:t>
      </w:r>
      <w:r w:rsidR="008210A8">
        <w:rPr>
          <w:color w:val="7030A0"/>
        </w:rPr>
        <w:t xml:space="preserve">Next, anesthetize the mouse in an induction chamber </w:t>
      </w:r>
      <w:r w:rsidR="008210A8">
        <w:rPr>
          <w:b/>
          <w:color w:val="7030A0"/>
        </w:rPr>
        <w:t>[2-TXT]</w:t>
      </w:r>
      <w:r w:rsidR="008210A8">
        <w:rPr>
          <w:color w:val="7030A0"/>
        </w:rPr>
        <w:t xml:space="preserve">. Confirm deep anesthesia by the absence of a withdrawal response to toe pinch </w:t>
      </w:r>
      <w:r w:rsidR="008210A8">
        <w:rPr>
          <w:b/>
          <w:color w:val="7030A0"/>
        </w:rPr>
        <w:t>[3]</w:t>
      </w:r>
      <w:r w:rsidR="008210A8">
        <w:rPr>
          <w:color w:val="7030A0"/>
        </w:rPr>
        <w:t>.</w:t>
      </w:r>
    </w:p>
    <w:p w14:paraId="04DF9732" w14:textId="22CD88CA" w:rsidR="00044EA4" w:rsidRPr="008210A8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arranging the </w:t>
      </w:r>
      <w:r w:rsidR="002A3F24">
        <w:rPr>
          <w:color w:val="000000"/>
        </w:rPr>
        <w:t>prepared</w:t>
      </w:r>
      <w:r>
        <w:rPr>
          <w:color w:val="000000"/>
        </w:rPr>
        <w:t xml:space="preserve"> </w:t>
      </w:r>
      <w:r w:rsidR="00E8798D">
        <w:rPr>
          <w:color w:val="000000"/>
        </w:rPr>
        <w:t>buffers</w:t>
      </w:r>
      <w:r>
        <w:rPr>
          <w:color w:val="000000"/>
        </w:rPr>
        <w:t xml:space="preserve">, and collection tubes on ice, and </w:t>
      </w:r>
      <w:r w:rsidR="00E8798D">
        <w:rPr>
          <w:color w:val="000000"/>
        </w:rPr>
        <w:t>gently mixing the digestion solution</w:t>
      </w:r>
      <w:r>
        <w:rPr>
          <w:color w:val="000000"/>
        </w:rPr>
        <w:t>.</w:t>
      </w:r>
      <w:r w:rsidR="00E8798D">
        <w:rPr>
          <w:color w:val="000000"/>
        </w:rPr>
        <w:t xml:space="preserve"> </w:t>
      </w:r>
      <w:r w:rsidR="00E8798D" w:rsidRPr="00E8798D">
        <w:rPr>
          <w:b/>
          <w:bCs/>
          <w:color w:val="000000"/>
        </w:rPr>
        <w:t>TXT – See text protocol for buffer</w:t>
      </w:r>
      <w:r w:rsidR="00E8798D">
        <w:rPr>
          <w:b/>
          <w:bCs/>
          <w:color w:val="000000"/>
        </w:rPr>
        <w:t>s</w:t>
      </w:r>
      <w:r w:rsidR="00E8798D" w:rsidRPr="00E8798D">
        <w:rPr>
          <w:b/>
          <w:bCs/>
          <w:color w:val="000000"/>
        </w:rPr>
        <w:t>, digestion solution and collection tube preparation details</w:t>
      </w:r>
    </w:p>
    <w:p w14:paraId="29C7805C" w14:textId="6DFCE6F4" w:rsidR="008210A8" w:rsidRPr="008210A8" w:rsidRDefault="008210A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WIDE: Talent anesthetizing the mouse in the induction chamber. </w:t>
      </w:r>
      <w:r w:rsidRPr="008210A8">
        <w:rPr>
          <w:b/>
          <w:bCs/>
          <w:color w:val="000000"/>
        </w:rPr>
        <w:t>TXT- Anesthesia: 3% Isoflurane at 1L/min O</w:t>
      </w:r>
      <w:r w:rsidRPr="008210A8">
        <w:rPr>
          <w:b/>
          <w:bCs/>
          <w:color w:val="000000"/>
          <w:vertAlign w:val="subscript"/>
        </w:rPr>
        <w:t xml:space="preserve">2 </w:t>
      </w:r>
      <w:r w:rsidRPr="008210A8">
        <w:rPr>
          <w:b/>
          <w:bCs/>
          <w:color w:val="000000"/>
        </w:rPr>
        <w:t>and 20m</w:t>
      </w:r>
      <w:r w:rsidR="00CE084B">
        <w:rPr>
          <w:b/>
          <w:bCs/>
          <w:color w:val="000000"/>
        </w:rPr>
        <w:t>m</w:t>
      </w:r>
      <w:r w:rsidRPr="008210A8">
        <w:rPr>
          <w:b/>
          <w:bCs/>
          <w:color w:val="000000"/>
        </w:rPr>
        <w:t xml:space="preserve"> of Hg</w:t>
      </w:r>
    </w:p>
    <w:p w14:paraId="65941971" w14:textId="77777777" w:rsidR="008210A8" w:rsidRPr="00B07A3B" w:rsidRDefault="008210A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confirming deep anesthesia by checking the withdrawal response to toe pinch.</w:t>
      </w:r>
    </w:p>
    <w:p w14:paraId="43322176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3A89E6" w14:textId="666CD7B8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Place the mouse supine on a dissection pad</w:t>
      </w:r>
      <w:r w:rsidR="00A13447">
        <w:rPr>
          <w:color w:val="7030A0"/>
        </w:rPr>
        <w:t xml:space="preserve"> and </w:t>
      </w:r>
      <w:r>
        <w:rPr>
          <w:color w:val="7030A0"/>
        </w:rPr>
        <w:t>position the nose cone</w:t>
      </w:r>
      <w:r w:rsidR="00A13447">
        <w:rPr>
          <w:color w:val="7030A0"/>
        </w:rPr>
        <w:t xml:space="preserve"> </w:t>
      </w:r>
      <w:r w:rsidR="00A13447" w:rsidRPr="00A13447">
        <w:rPr>
          <w:b/>
          <w:bCs/>
          <w:color w:val="7030A0"/>
        </w:rPr>
        <w:t>[1]</w:t>
      </w:r>
      <w:r w:rsidR="00A13447">
        <w:rPr>
          <w:color w:val="7030A0"/>
        </w:rPr>
        <w:t>.</w:t>
      </w:r>
      <w:r w:rsidR="00B24E5A">
        <w:rPr>
          <w:color w:val="7030A0"/>
        </w:rPr>
        <w:t xml:space="preserve"> </w:t>
      </w:r>
      <w:r w:rsidR="00A13447">
        <w:rPr>
          <w:color w:val="7030A0"/>
        </w:rPr>
        <w:t>R</w:t>
      </w:r>
      <w:r>
        <w:rPr>
          <w:color w:val="7030A0"/>
        </w:rPr>
        <w:t>edirect the isoflurane flow to the cone, secure the limbs</w:t>
      </w:r>
      <w:r w:rsidR="00A13447">
        <w:rPr>
          <w:color w:val="7030A0"/>
        </w:rPr>
        <w:t xml:space="preserve"> </w:t>
      </w:r>
      <w:r w:rsidR="00A13447" w:rsidRPr="00A13447">
        <w:rPr>
          <w:b/>
          <w:bCs/>
          <w:color w:val="7030A0"/>
        </w:rPr>
        <w:t>[2]</w:t>
      </w:r>
      <w:r w:rsidR="00B24E5A">
        <w:rPr>
          <w:b/>
          <w:bCs/>
          <w:color w:val="7030A0"/>
        </w:rPr>
        <w:t>,</w:t>
      </w:r>
      <w:r w:rsidR="00A13447" w:rsidRPr="00A13447"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spray the abdomen and thorax with 70 percent ethanol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53C2671B" w14:textId="5E315B5D" w:rsidR="005978C2" w:rsidRPr="005978C2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positioning </w:t>
      </w:r>
      <w:r w:rsidR="005978C2">
        <w:rPr>
          <w:color w:val="000000"/>
        </w:rPr>
        <w:t>a nose cone onto the supine mouse.</w:t>
      </w:r>
    </w:p>
    <w:p w14:paraId="091D5156" w14:textId="57EF8842" w:rsidR="005978C2" w:rsidRPr="005978C2" w:rsidRDefault="00751F7F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redirecting</w:t>
      </w:r>
      <w:r w:rsidR="00044EA4">
        <w:rPr>
          <w:color w:val="000000"/>
        </w:rPr>
        <w:t xml:space="preserve"> the</w:t>
      </w:r>
      <w:r>
        <w:rPr>
          <w:color w:val="000000"/>
        </w:rPr>
        <w:t xml:space="preserve"> isoflurane flow to the</w:t>
      </w:r>
      <w:r w:rsidR="00044EA4">
        <w:rPr>
          <w:color w:val="000000"/>
        </w:rPr>
        <w:t xml:space="preserve"> nose cone and </w:t>
      </w:r>
      <w:r>
        <w:rPr>
          <w:color w:val="000000"/>
        </w:rPr>
        <w:t xml:space="preserve">securing the </w:t>
      </w:r>
      <w:r w:rsidR="00044EA4">
        <w:rPr>
          <w:color w:val="000000"/>
        </w:rPr>
        <w:t>limbs</w:t>
      </w:r>
      <w:r>
        <w:rPr>
          <w:color w:val="000000"/>
        </w:rPr>
        <w:t>.</w:t>
      </w:r>
    </w:p>
    <w:p w14:paraId="41AD8B3B" w14:textId="3F013498" w:rsidR="00044EA4" w:rsidRPr="00B07A3B" w:rsidRDefault="00751F7F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044EA4">
        <w:rPr>
          <w:color w:val="000000"/>
        </w:rPr>
        <w:t>spraying the abdomen and thorax with 70 percent ethanol.</w:t>
      </w:r>
    </w:p>
    <w:p w14:paraId="39C33B10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C6B980" w14:textId="1A350CB7" w:rsidR="00A83528" w:rsidRPr="00A83528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Using dissection scissors and blunt forceps, make a skin incision from the lower abdomen to the upper thorax </w:t>
      </w:r>
      <w:r>
        <w:rPr>
          <w:b/>
          <w:color w:val="7030A0"/>
        </w:rPr>
        <w:t>[1]</w:t>
      </w:r>
      <w:r>
        <w:rPr>
          <w:color w:val="7030A0"/>
        </w:rPr>
        <w:t>. Open the abdominal wall below the rib cage, cut through the diaphrag</w:t>
      </w:r>
      <w:r w:rsidR="00880954">
        <w:rPr>
          <w:color w:val="7030A0"/>
        </w:rPr>
        <w:t xml:space="preserve">m </w:t>
      </w:r>
      <w:r w:rsidR="00880954" w:rsidRPr="00880954">
        <w:rPr>
          <w:b/>
          <w:bCs/>
          <w:color w:val="7030A0"/>
        </w:rPr>
        <w:t>[2]</w:t>
      </w:r>
      <w:r w:rsidR="00E10C9A">
        <w:rPr>
          <w:b/>
          <w:bCs/>
          <w:color w:val="7030A0"/>
        </w:rPr>
        <w:t>,</w:t>
      </w:r>
      <w:r w:rsidR="00880954" w:rsidRPr="00880954"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open the thoracic cavity to expose the heart and lungs </w:t>
      </w:r>
      <w:r>
        <w:rPr>
          <w:b/>
          <w:color w:val="7030A0"/>
        </w:rPr>
        <w:t>[</w:t>
      </w:r>
      <w:r w:rsidR="00880954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4CEED538" w14:textId="57844CF2" w:rsidR="00A83528" w:rsidRPr="00B07A3B" w:rsidRDefault="001B6552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A83528">
        <w:rPr>
          <w:color w:val="000000"/>
        </w:rPr>
        <w:t>: Talent making a midline skin incision from the lower abdomen to the upper thorax.</w:t>
      </w:r>
    </w:p>
    <w:p w14:paraId="141B1B30" w14:textId="1CC7CB00" w:rsidR="00880954" w:rsidRPr="00880954" w:rsidRDefault="00A8352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opening the abdominal wall</w:t>
      </w:r>
      <w:r w:rsidR="00880954">
        <w:rPr>
          <w:color w:val="000000"/>
        </w:rPr>
        <w:t xml:space="preserve"> and </w:t>
      </w:r>
      <w:r>
        <w:rPr>
          <w:color w:val="000000"/>
        </w:rPr>
        <w:t>cutting the diaphragm</w:t>
      </w:r>
      <w:r w:rsidR="00880954">
        <w:rPr>
          <w:color w:val="000000"/>
        </w:rPr>
        <w:t>.</w:t>
      </w:r>
    </w:p>
    <w:p w14:paraId="0176A27C" w14:textId="12F3E528" w:rsidR="00A83528" w:rsidRPr="00B07A3B" w:rsidRDefault="0088095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opening the thoracic cavity to expose </w:t>
      </w:r>
      <w:r w:rsidR="00A83528">
        <w:rPr>
          <w:color w:val="000000"/>
        </w:rPr>
        <w:t>the heart and lungs.</w:t>
      </w:r>
    </w:p>
    <w:p w14:paraId="3E3C0545" w14:textId="77777777" w:rsidR="00A83528" w:rsidRPr="00A83528" w:rsidRDefault="00A83528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1BDAC7B" w14:textId="684FCCD1" w:rsidR="00044EA4" w:rsidRPr="00880954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Insert a 25-gauge needle into the left ventricle and perfuse with 10 milliliters of PBS by gravity flow </w:t>
      </w:r>
      <w:r w:rsidR="00A83528" w:rsidRPr="00A83528">
        <w:rPr>
          <w:b/>
          <w:bCs/>
          <w:color w:val="7030A0"/>
        </w:rPr>
        <w:t>[1]</w:t>
      </w:r>
      <w:r>
        <w:rPr>
          <w:color w:val="7030A0"/>
        </w:rPr>
        <w:t xml:space="preserve">. Immediately open the right atrial appendage for </w:t>
      </w:r>
      <w:r w:rsidR="00A83528">
        <w:rPr>
          <w:color w:val="7030A0"/>
        </w:rPr>
        <w:t xml:space="preserve">drainage </w:t>
      </w:r>
      <w:r w:rsidR="00880954" w:rsidRPr="00880954">
        <w:rPr>
          <w:b/>
          <w:bCs/>
          <w:color w:val="7030A0"/>
        </w:rPr>
        <w:t>[2]</w:t>
      </w:r>
      <w:r w:rsidR="00880954">
        <w:rPr>
          <w:color w:val="7030A0"/>
        </w:rPr>
        <w:t xml:space="preserve"> </w:t>
      </w:r>
      <w:r w:rsidR="00A83528">
        <w:rPr>
          <w:color w:val="7030A0"/>
        </w:rPr>
        <w:t>and</w:t>
      </w:r>
      <w:r>
        <w:rPr>
          <w:color w:val="7030A0"/>
        </w:rPr>
        <w:t xml:space="preserve"> continue until the fluid runs clear and the liver appears blanched </w:t>
      </w:r>
      <w:r>
        <w:rPr>
          <w:b/>
          <w:color w:val="7030A0"/>
        </w:rPr>
        <w:t>[</w:t>
      </w:r>
      <w:r w:rsidR="00880954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D9CB055" w14:textId="00ABBE88" w:rsidR="00044EA4" w:rsidRPr="00A83528" w:rsidRDefault="00A50E50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044EA4">
        <w:rPr>
          <w:color w:val="000000"/>
        </w:rPr>
        <w:t>: Talent perfusing 10 milliliters of PBS through the left ventricle</w:t>
      </w:r>
      <w:r w:rsidR="00880954">
        <w:rPr>
          <w:color w:val="000000"/>
        </w:rPr>
        <w:t>.</w:t>
      </w:r>
    </w:p>
    <w:p w14:paraId="7BB136D5" w14:textId="77777777" w:rsidR="00880954" w:rsidRPr="00880954" w:rsidRDefault="0088095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83528">
        <w:rPr>
          <w:color w:val="000000"/>
        </w:rPr>
        <w:t>opening the right atrial appendage</w:t>
      </w:r>
      <w:r>
        <w:rPr>
          <w:color w:val="000000"/>
        </w:rPr>
        <w:t xml:space="preserve"> for drainage.</w:t>
      </w:r>
    </w:p>
    <w:p w14:paraId="32A86EF8" w14:textId="627E1442" w:rsidR="00A83528" w:rsidRPr="00B07A3B" w:rsidRDefault="0088095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continuing perfusion till the </w:t>
      </w:r>
      <w:r w:rsidRPr="00880954">
        <w:rPr>
          <w:color w:val="000000"/>
        </w:rPr>
        <w:t>fluid runs clear and the liver appears blanched</w:t>
      </w:r>
      <w:r w:rsidR="00A83528">
        <w:rPr>
          <w:color w:val="000000"/>
        </w:rPr>
        <w:t>.</w:t>
      </w:r>
    </w:p>
    <w:p w14:paraId="7F25B552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85216D" w14:textId="02076BC4" w:rsidR="00A83528" w:rsidRPr="00A83528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Open the rib cage and remove the lungs to expose the descending aorta, vena cava, and esophagus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Pr="00A83528">
        <w:rPr>
          <w:color w:val="7030A0"/>
        </w:rPr>
        <w:t xml:space="preserve">Remove the vena cava and esophagus to improve access to the aorta </w:t>
      </w:r>
      <w:r w:rsidRPr="00A83528">
        <w:rPr>
          <w:b/>
          <w:color w:val="7030A0"/>
        </w:rPr>
        <w:t>[</w:t>
      </w:r>
      <w:r w:rsidR="00A83528">
        <w:rPr>
          <w:b/>
          <w:color w:val="7030A0"/>
        </w:rPr>
        <w:t>2</w:t>
      </w:r>
      <w:r w:rsidRPr="00A83528">
        <w:rPr>
          <w:b/>
          <w:color w:val="7030A0"/>
        </w:rPr>
        <w:t>]</w:t>
      </w:r>
      <w:r w:rsidRPr="00A83528">
        <w:rPr>
          <w:color w:val="7030A0"/>
        </w:rPr>
        <w:t xml:space="preserve">. </w:t>
      </w:r>
    </w:p>
    <w:p w14:paraId="26D0F6B2" w14:textId="15B26E2B" w:rsidR="00A83528" w:rsidRPr="00B07A3B" w:rsidRDefault="00A50E50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A83528">
        <w:rPr>
          <w:color w:val="000000"/>
        </w:rPr>
        <w:t xml:space="preserve">: Talent opening the rib cage </w:t>
      </w:r>
      <w:r w:rsidR="00B7261E">
        <w:rPr>
          <w:color w:val="000000"/>
        </w:rPr>
        <w:t>to remove</w:t>
      </w:r>
      <w:r w:rsidR="00A83528">
        <w:rPr>
          <w:color w:val="000000"/>
        </w:rPr>
        <w:t xml:space="preserve"> the lungs </w:t>
      </w:r>
      <w:r w:rsidR="00B7261E">
        <w:rPr>
          <w:color w:val="000000"/>
        </w:rPr>
        <w:t>so that</w:t>
      </w:r>
      <w:r w:rsidR="00A83528">
        <w:rPr>
          <w:color w:val="000000"/>
        </w:rPr>
        <w:t xml:space="preserve"> the descending aorta, vena cava, and esophagus</w:t>
      </w:r>
      <w:r w:rsidR="00B7261E">
        <w:rPr>
          <w:color w:val="000000"/>
        </w:rPr>
        <w:t xml:space="preserve"> are exposed</w:t>
      </w:r>
      <w:r w:rsidR="00A83528">
        <w:rPr>
          <w:color w:val="000000"/>
        </w:rPr>
        <w:t>.</w:t>
      </w:r>
    </w:p>
    <w:p w14:paraId="3994CB7A" w14:textId="77777777" w:rsidR="00A83528" w:rsidRPr="00044EA4" w:rsidRDefault="00A8352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the vena cava and esophagus to improve access to the aorta.</w:t>
      </w:r>
    </w:p>
    <w:p w14:paraId="0536EA8E" w14:textId="668A28D6" w:rsidR="00A83528" w:rsidRPr="00A83528" w:rsidRDefault="0050428B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50428B">
        <w:rPr>
          <w:rFonts w:cstheme="minorHAnsi"/>
          <w:b/>
          <w:bCs/>
          <w:highlight w:val="yellow"/>
        </w:rPr>
        <w:t>Authors</w:t>
      </w:r>
      <w:r w:rsidRPr="0050428B">
        <w:rPr>
          <w:rFonts w:cstheme="minorHAnsi"/>
          <w:highlight w:val="yellow"/>
        </w:rPr>
        <w:t xml:space="preserve"> : Please point out the organs or veins before dissecting.</w:t>
      </w:r>
    </w:p>
    <w:p w14:paraId="64AA0226" w14:textId="1CBCEB1B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Under a stereo microscope with appropriate illumination, carefully remove perivascular adipose tissue around the heart, pulmonary artery, aortic root, and aortic arch without forcefully stripping the adventitia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692B235" w14:textId="7AB75589" w:rsidR="006A17A3" w:rsidRPr="00474A54" w:rsidRDefault="00044EA4" w:rsidP="00474A5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>SCOPE</w:t>
      </w:r>
      <w:r w:rsidRPr="00044EA4">
        <w:rPr>
          <w:color w:val="000000"/>
        </w:rPr>
        <w:t>: Perivascular adipose tissue being carefully removed from around the heart, pulmonary artery, aortic root, and aortic arch while preserving the adventitia.</w:t>
      </w:r>
    </w:p>
    <w:p w14:paraId="337BECFE" w14:textId="442E2969" w:rsidR="006A17A3" w:rsidRPr="00F246F5" w:rsidRDefault="006A17A3" w:rsidP="006A17A3">
      <w:pPr>
        <w:spacing w:before="120"/>
        <w:ind w:left="720"/>
        <w:rPr>
          <w:rFonts w:eastAsia="Times New Roman" w:cstheme="minorHAnsi"/>
          <w:b/>
          <w:i/>
          <w:iCs/>
          <w:color w:val="00B0F0"/>
        </w:rPr>
      </w:pPr>
      <w:r w:rsidRPr="00F246F5">
        <w:rPr>
          <w:rFonts w:eastAsia="Times New Roman" w:cstheme="minorHAnsi"/>
          <w:b/>
          <w:i/>
          <w:iCs/>
          <w:color w:val="00B0F0"/>
        </w:rPr>
        <w:t>Videographer: Please film all SCOPE shots using a SCOPE kit.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B12E8D0" w:rsidR="000F326F" w:rsidRPr="00044EA4" w:rsidRDefault="00044EA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Isolation of the Aortic Root and Ascending Aorta</w:t>
      </w:r>
    </w:p>
    <w:p w14:paraId="2E9E5DCE" w14:textId="377F5FEB" w:rsidR="000F326F" w:rsidRPr="006A17A3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A17A3">
        <w:rPr>
          <w:rFonts w:cstheme="minorHAnsi"/>
          <w:b/>
          <w:bCs/>
        </w:rPr>
        <w:t xml:space="preserve">Demonstrator: </w:t>
      </w:r>
      <w:r w:rsidR="00511E6C" w:rsidRPr="006A17A3">
        <w:rPr>
          <w:rFonts w:cstheme="minorHAnsi"/>
          <w:b/>
          <w:bCs/>
        </w:rPr>
        <w:t>Jo</w:t>
      </w:r>
      <w:r w:rsidR="00D47F81" w:rsidRPr="006A17A3">
        <w:rPr>
          <w:rFonts w:cstheme="minorHAnsi"/>
          <w:b/>
          <w:bCs/>
        </w:rPr>
        <w:t>ã</w:t>
      </w:r>
      <w:r w:rsidR="00511E6C" w:rsidRPr="006A17A3">
        <w:rPr>
          <w:rFonts w:cstheme="minorHAnsi"/>
          <w:b/>
          <w:bCs/>
        </w:rPr>
        <w:t>o P. Monteiro</w:t>
      </w:r>
      <w:r w:rsidRPr="006A17A3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9D00BAE" w14:textId="640966C0" w:rsidR="00A83528" w:rsidRPr="006A17A3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aortic root and proximal aorta isolation, hold the heart gently and cut below the aortic root to remove excess cardiac tissue </w:t>
      </w:r>
      <w:r>
        <w:rPr>
          <w:b/>
          <w:color w:val="7030A0"/>
        </w:rPr>
        <w:t>[1]</w:t>
      </w:r>
      <w:r>
        <w:rPr>
          <w:color w:val="7030A0"/>
        </w:rPr>
        <w:t>. Trim away the remaining cardiac muscle until only the pale aortic root is visible</w:t>
      </w:r>
      <w:r w:rsidR="008D437C">
        <w:rPr>
          <w:color w:val="7030A0"/>
        </w:rPr>
        <w:t xml:space="preserve"> </w:t>
      </w:r>
      <w:r w:rsidR="008D437C" w:rsidRPr="008D437C">
        <w:rPr>
          <w:b/>
          <w:bCs/>
          <w:color w:val="7030A0"/>
        </w:rPr>
        <w:t>[2]</w:t>
      </w:r>
      <w:r w:rsidR="0050428B">
        <w:rPr>
          <w:b/>
          <w:bCs/>
          <w:color w:val="7030A0"/>
        </w:rPr>
        <w:t>,</w:t>
      </w:r>
      <w:r>
        <w:rPr>
          <w:color w:val="7030A0"/>
        </w:rPr>
        <w:t xml:space="preserve"> then cut the proximal aorta below the </w:t>
      </w:r>
      <w:r w:rsidRPr="006A17A3">
        <w:rPr>
          <w:color w:val="7030A0"/>
        </w:rPr>
        <w:t xml:space="preserve">brachiocephalic artery </w:t>
      </w:r>
      <w:r w:rsidRPr="006A17A3">
        <w:rPr>
          <w:b/>
          <w:color w:val="7030A0"/>
        </w:rPr>
        <w:t>[</w:t>
      </w:r>
      <w:r w:rsidR="008D437C" w:rsidRPr="006A17A3">
        <w:rPr>
          <w:b/>
          <w:color w:val="7030A0"/>
        </w:rPr>
        <w:t>3</w:t>
      </w:r>
      <w:r w:rsidRPr="006A17A3">
        <w:rPr>
          <w:b/>
          <w:color w:val="7030A0"/>
        </w:rPr>
        <w:t>]</w:t>
      </w:r>
      <w:r w:rsidRPr="006A17A3">
        <w:rPr>
          <w:color w:val="7030A0"/>
        </w:rPr>
        <w:t xml:space="preserve">. </w:t>
      </w:r>
    </w:p>
    <w:p w14:paraId="31050137" w14:textId="77777777" w:rsidR="00A83528" w:rsidRPr="006A17A3" w:rsidRDefault="00A8352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>SCOPE: Talent holding the heart gently and cutting below the aortic root to remove excess cardiac tissue.</w:t>
      </w:r>
    </w:p>
    <w:p w14:paraId="2B23A512" w14:textId="77777777" w:rsidR="008D437C" w:rsidRPr="006A17A3" w:rsidRDefault="00A8352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 xml:space="preserve">SCOPE: Talent trimming the remaining cardiac muscle </w:t>
      </w:r>
    </w:p>
    <w:p w14:paraId="280C67C9" w14:textId="3E0784F6" w:rsidR="00A83528" w:rsidRPr="00B07A3B" w:rsidRDefault="008D437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 xml:space="preserve">SCOPE: Talent </w:t>
      </w:r>
      <w:r w:rsidR="00A83528" w:rsidRPr="006A17A3">
        <w:rPr>
          <w:color w:val="000000"/>
        </w:rPr>
        <w:t>cutting</w:t>
      </w:r>
      <w:r w:rsidR="00A83528">
        <w:rPr>
          <w:color w:val="000000"/>
        </w:rPr>
        <w:t xml:space="preserve"> the proximal aorta below the brachiocephalic artery.</w:t>
      </w:r>
    </w:p>
    <w:p w14:paraId="0E356233" w14:textId="77777777" w:rsidR="00A83528" w:rsidRPr="00A83528" w:rsidRDefault="00A83528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88FB854" w14:textId="32F87541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the vessel to cold PBS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wash it three times in clean cold PBS, and keep it on ice while additional samples are collected, minimizing the time to digestion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2AAD730" w14:textId="77777777" w:rsidR="00044EA4" w:rsidRPr="00044EA4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isolated vessel into cold PBS in a small culture dish.</w:t>
      </w:r>
    </w:p>
    <w:p w14:paraId="31293B5A" w14:textId="06F3C2EF" w:rsidR="000F326F" w:rsidRPr="00044EA4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EA4">
        <w:rPr>
          <w:color w:val="000000"/>
        </w:rPr>
        <w:t xml:space="preserve">Talent washing the vessel three times in clean cold PBS </w:t>
      </w:r>
      <w:r w:rsidR="00D3265C">
        <w:rPr>
          <w:color w:val="000000"/>
        </w:rPr>
        <w:t>before</w:t>
      </w:r>
      <w:r w:rsidRPr="00044EA4">
        <w:rPr>
          <w:color w:val="000000"/>
        </w:rPr>
        <w:t xml:space="preserve"> placing the washed sample on ice</w:t>
      </w:r>
      <w:r w:rsidR="00A83528">
        <w:rPr>
          <w:color w:val="000000"/>
        </w:rPr>
        <w:t>.</w:t>
      </w:r>
    </w:p>
    <w:p w14:paraId="3764C35C" w14:textId="77777777" w:rsidR="002D7B90" w:rsidRDefault="002D7B90" w:rsidP="002D7B9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C23736" w14:textId="553B40FA" w:rsidR="002D7B90" w:rsidRPr="00044EA4" w:rsidRDefault="00044EA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Vascular Tissue Digestion and Dissociation</w:t>
      </w:r>
    </w:p>
    <w:p w14:paraId="74CCF6B8" w14:textId="1516D0F4" w:rsidR="002D7B90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E0C06" w:rsidRPr="006E0C06">
        <w:rPr>
          <w:color w:val="auto"/>
        </w:rPr>
        <w:t>Jo</w:t>
      </w:r>
      <w:r w:rsidR="00D47F81" w:rsidRPr="00D47F81">
        <w:rPr>
          <w:color w:val="auto"/>
        </w:rPr>
        <w:t>ã</w:t>
      </w:r>
      <w:r w:rsidR="006E0C06" w:rsidRPr="006E0C06">
        <w:rPr>
          <w:color w:val="auto"/>
        </w:rPr>
        <w:t>o P. Monteiro</w:t>
      </w:r>
      <w:r w:rsidR="006A17A3">
        <w:rPr>
          <w:color w:val="auto"/>
        </w:rPr>
        <w:t xml:space="preserve">, </w:t>
      </w:r>
      <w:r w:rsidR="006E0C06" w:rsidRPr="006E0C06">
        <w:rPr>
          <w:color w:val="auto"/>
        </w:rPr>
        <w:t>Matthew D. Worssam</w:t>
      </w:r>
      <w:r>
        <w:rPr>
          <w:rFonts w:cstheme="minorHAnsi"/>
        </w:rPr>
        <w:t xml:space="preserve"> </w:t>
      </w:r>
    </w:p>
    <w:p w14:paraId="7621E475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FDA410" w14:textId="77777777" w:rsidR="00BB5780" w:rsidRPr="00BB5780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Open the vessel longitudinally with fine dissection scissors </w:t>
      </w:r>
      <w:r>
        <w:rPr>
          <w:b/>
          <w:color w:val="7030A0"/>
        </w:rPr>
        <w:t>[1]</w:t>
      </w:r>
      <w:r>
        <w:rPr>
          <w:color w:val="7030A0"/>
        </w:rPr>
        <w:t xml:space="preserve">. Remove obvious nonvascular tissue and large fat deposits while avoiding forceful stripping of the adventitia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20BF5EE3" w14:textId="77777777" w:rsidR="00BB5780" w:rsidRPr="006A17A3" w:rsidRDefault="00BB5780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>SCOPE: Talent opening the isolated vessel longitudinally with fine dissection scissors.</w:t>
      </w:r>
    </w:p>
    <w:p w14:paraId="68A7FF22" w14:textId="77777777" w:rsidR="00BB5780" w:rsidRPr="006A17A3" w:rsidRDefault="00BB5780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17A3">
        <w:rPr>
          <w:color w:val="000000"/>
        </w:rPr>
        <w:t>SCOPE: Talent removing obvious nonvascular tissue and large fat deposits while preserving the adventitia.</w:t>
      </w:r>
    </w:p>
    <w:p w14:paraId="62CE55D3" w14:textId="77777777" w:rsidR="00BB5780" w:rsidRPr="00BB5780" w:rsidRDefault="00BB5780" w:rsidP="00BB578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C78074" w14:textId="06828491" w:rsidR="00044EA4" w:rsidRPr="00083BFE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the opened tissue into 1 milliliter of cold digestion solution in a 12-well dish or a cut round-bottom tube that permits direct access with fine scissors </w:t>
      </w:r>
      <w:r>
        <w:rPr>
          <w:b/>
          <w:color w:val="7030A0"/>
        </w:rPr>
        <w:t>[</w:t>
      </w:r>
      <w:r w:rsidR="00083BFE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DB0F1BE" w14:textId="77777777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opened vessel into 1 milliliter of cold digestion solution.</w:t>
      </w:r>
    </w:p>
    <w:p w14:paraId="1836DBD2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A127EA" w14:textId="5AE308A0" w:rsidR="00BB5780" w:rsidRPr="00BB5780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Incubate the sample at 37 degrees Celsius on a nutating rocker </w:t>
      </w:r>
      <w:r w:rsidR="006156A1" w:rsidRPr="006156A1">
        <w:rPr>
          <w:color w:val="7030A0"/>
        </w:rPr>
        <w:t>for 30</w:t>
      </w:r>
      <w:r w:rsidR="006156A1">
        <w:rPr>
          <w:color w:val="7030A0"/>
        </w:rPr>
        <w:t xml:space="preserve"> to </w:t>
      </w:r>
      <w:r w:rsidR="006156A1" w:rsidRPr="006156A1">
        <w:rPr>
          <w:color w:val="7030A0"/>
        </w:rPr>
        <w:t>45 minutes, depending on the degree of vessel calcification</w:t>
      </w:r>
      <w:r w:rsidR="006156A1">
        <w:rPr>
          <w:b/>
          <w:color w:val="7030A0"/>
        </w:rPr>
        <w:t xml:space="preserve"> </w:t>
      </w:r>
      <w:r>
        <w:rPr>
          <w:b/>
          <w:color w:val="7030A0"/>
        </w:rPr>
        <w:t>[1-TXT]</w:t>
      </w:r>
      <w:r>
        <w:rPr>
          <w:color w:val="7030A0"/>
        </w:rPr>
        <w:t xml:space="preserve">. </w:t>
      </w:r>
    </w:p>
    <w:p w14:paraId="6A03F9D5" w14:textId="20E81426" w:rsidR="00BB5780" w:rsidRPr="00B07A3B" w:rsidRDefault="00BB5780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Talent placing the sample on a nutating rocker in a 37 degrees Celsius incubator. </w:t>
      </w:r>
      <w:r w:rsidRPr="006156A1">
        <w:rPr>
          <w:b/>
          <w:bCs/>
          <w:color w:val="000000"/>
        </w:rPr>
        <w:t>TXT</w:t>
      </w:r>
      <w:r w:rsidR="00F2686A">
        <w:rPr>
          <w:b/>
          <w:bCs/>
          <w:color w:val="000000"/>
        </w:rPr>
        <w:t>-</w:t>
      </w:r>
      <w:r w:rsidRPr="006156A1">
        <w:rPr>
          <w:b/>
          <w:bCs/>
          <w:color w:val="000000"/>
        </w:rPr>
        <w:t xml:space="preserve"> </w:t>
      </w:r>
      <w:r w:rsidR="006156A1" w:rsidRPr="006156A1">
        <w:rPr>
          <w:b/>
          <w:bCs/>
          <w:color w:val="000000"/>
        </w:rPr>
        <w:t>See text protocol for incubation time details</w:t>
      </w:r>
    </w:p>
    <w:p w14:paraId="0F5FD1E5" w14:textId="77777777" w:rsidR="00BB5780" w:rsidRPr="00BB5780" w:rsidRDefault="00BB5780" w:rsidP="00BB578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B9BB9F2" w14:textId="770A37FE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incubation, mince the tissue with iris scissors for 1 to 3 minutes, until the fragments are small and evenly dispersed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Pipette the sample 20 to 30 times with a P1000 </w:t>
      </w:r>
      <w:r>
        <w:rPr>
          <w:i/>
          <w:color w:val="FF0000"/>
        </w:rPr>
        <w:t>(P-</w:t>
      </w:r>
      <w:r w:rsidR="006156A1">
        <w:rPr>
          <w:i/>
          <w:color w:val="FF0000"/>
        </w:rPr>
        <w:t>one thousand</w:t>
      </w:r>
      <w:r>
        <w:rPr>
          <w:i/>
          <w:color w:val="FF0000"/>
        </w:rPr>
        <w:t>)</w:t>
      </w:r>
      <w:r>
        <w:rPr>
          <w:color w:val="7030A0"/>
        </w:rPr>
        <w:t xml:space="preserve"> pipette to complete dissociation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, </w:t>
      </w:r>
      <w:commentRangeStart w:id="2"/>
      <w:commentRangeStart w:id="3"/>
      <w:r>
        <w:rPr>
          <w:color w:val="7030A0"/>
        </w:rPr>
        <w:t xml:space="preserve">then inspect </w:t>
      </w:r>
      <w:r w:rsidR="004A5F07">
        <w:rPr>
          <w:color w:val="7030A0"/>
        </w:rPr>
        <w:t>under a</w:t>
      </w:r>
      <w:r>
        <w:rPr>
          <w:color w:val="7030A0"/>
        </w:rPr>
        <w:t xml:space="preserve"> microscop</w:t>
      </w:r>
      <w:r w:rsidR="004A5F07">
        <w:rPr>
          <w:color w:val="7030A0"/>
        </w:rPr>
        <w:t>e</w:t>
      </w:r>
      <w:r>
        <w:rPr>
          <w:color w:val="7030A0"/>
        </w:rPr>
        <w:t xml:space="preserve"> </w:t>
      </w:r>
      <w:r w:rsidR="00BC3FB4">
        <w:rPr>
          <w:color w:val="7030A0"/>
        </w:rPr>
        <w:t>to</w:t>
      </w:r>
      <w:r>
        <w:rPr>
          <w:color w:val="7030A0"/>
        </w:rPr>
        <w:t xml:space="preserve"> confirm that the suspension contains mostly single cells with minimal clumps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  <w:commentRangeEnd w:id="2"/>
      <w:r w:rsidR="00D954A5" w:rsidRPr="00B07A3B">
        <w:rPr>
          <w:rStyle w:val="CommentReference"/>
          <w:rFonts w:cstheme="minorHAnsi"/>
          <w:sz w:val="24"/>
          <w:szCs w:val="24"/>
        </w:rPr>
        <w:commentReference w:id="2"/>
      </w:r>
      <w:commentRangeEnd w:id="3"/>
      <w:r w:rsidR="00193DA7" w:rsidRPr="00B07A3B">
        <w:rPr>
          <w:rStyle w:val="CommentReference"/>
          <w:rFonts w:cstheme="minorHAnsi"/>
          <w:sz w:val="24"/>
          <w:szCs w:val="24"/>
        </w:rPr>
        <w:commentReference w:id="3"/>
      </w:r>
    </w:p>
    <w:p w14:paraId="5B3257F7" w14:textId="77777777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mincing the incubated tissue with iris scissors until the fragments are small and evenly dispersed.</w:t>
      </w:r>
    </w:p>
    <w:p w14:paraId="47D7E088" w14:textId="77777777" w:rsidR="00044EA4" w:rsidRPr="00193DA7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3DA7">
        <w:rPr>
          <w:color w:val="000000"/>
        </w:rPr>
        <w:t>CU: Talent pipetting the sample 20 to 30 times with a P1000 pipette.</w:t>
      </w:r>
    </w:p>
    <w:p w14:paraId="0D4640D6" w14:textId="1FB041C5" w:rsidR="002D7B90" w:rsidRPr="00BB5780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3DA7">
        <w:rPr>
          <w:color w:val="000000"/>
        </w:rPr>
        <w:t>SCOPE: A representative</w:t>
      </w:r>
      <w:r w:rsidRPr="00044EA4">
        <w:rPr>
          <w:color w:val="000000"/>
        </w:rPr>
        <w:t xml:space="preserve"> aliquot containing mostly single cells with minimal clumps.</w:t>
      </w:r>
    </w:p>
    <w:p w14:paraId="1024F9AA" w14:textId="77777777" w:rsidR="00BB5780" w:rsidRPr="00044EA4" w:rsidRDefault="00BB5780" w:rsidP="00BB578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413310B" w14:textId="23FEBE45" w:rsidR="002D7B90" w:rsidRPr="00044EA4" w:rsidRDefault="00044EA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Washing and Filtering the Single-Cell Suspension</w:t>
      </w:r>
    </w:p>
    <w:p w14:paraId="3F4D2ABE" w14:textId="42FBE351" w:rsidR="002D7B90" w:rsidRPr="00193DA7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193DA7">
        <w:rPr>
          <w:rFonts w:cstheme="minorHAnsi"/>
          <w:b/>
          <w:bCs/>
        </w:rPr>
        <w:t xml:space="preserve">Demonstrator: </w:t>
      </w:r>
      <w:r w:rsidR="0054405B" w:rsidRPr="00193DA7">
        <w:rPr>
          <w:rFonts w:cstheme="minorHAnsi"/>
          <w:b/>
          <w:bCs/>
        </w:rPr>
        <w:t>Matthew D. Worssam</w:t>
      </w:r>
    </w:p>
    <w:p w14:paraId="0E6D9A43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12FCB74" w14:textId="0AA434F3" w:rsidR="00193DA7" w:rsidRPr="00193DA7" w:rsidRDefault="00193DA7" w:rsidP="00193DA7">
      <w:pPr>
        <w:pStyle w:val="ListParagraph"/>
        <w:numPr>
          <w:ilvl w:val="1"/>
          <w:numId w:val="45"/>
        </w:numPr>
        <w:spacing w:before="120"/>
        <w:rPr>
          <w:color w:val="7030A0"/>
          <w:lang w:val="en-IN"/>
        </w:rPr>
      </w:pPr>
      <w:r w:rsidRPr="00193DA7">
        <w:rPr>
          <w:color w:val="7030A0"/>
          <w:lang w:val="en-IN"/>
        </w:rPr>
        <w:t xml:space="preserve">Transfer the digested cell suspension to a 2-milliliter microcentrifuge tube </w:t>
      </w:r>
      <w:r w:rsidRPr="00193DA7">
        <w:rPr>
          <w:b/>
          <w:bCs/>
          <w:color w:val="7030A0"/>
          <w:lang w:val="en-IN"/>
        </w:rPr>
        <w:t>[1]</w:t>
      </w:r>
      <w:r w:rsidRPr="00193DA7">
        <w:rPr>
          <w:color w:val="7030A0"/>
          <w:lang w:val="en-IN"/>
        </w:rPr>
        <w:t>. Rinse the original vessel with 500 microliters of cold HBSS</w:t>
      </w:r>
      <w:r>
        <w:rPr>
          <w:color w:val="7030A0"/>
          <w:lang w:val="en-IN"/>
        </w:rPr>
        <w:t xml:space="preserve"> </w:t>
      </w:r>
      <w:r w:rsidRPr="00193DA7">
        <w:rPr>
          <w:i/>
          <w:iCs/>
          <w:color w:val="EE0000"/>
          <w:lang w:val="en-IN"/>
        </w:rPr>
        <w:t>(h-b-s-s)</w:t>
      </w:r>
      <w:r w:rsidRPr="00193DA7">
        <w:rPr>
          <w:color w:val="EE0000"/>
          <w:lang w:val="en-IN"/>
        </w:rPr>
        <w:t xml:space="preserve"> </w:t>
      </w:r>
      <w:r w:rsidRPr="00193DA7">
        <w:rPr>
          <w:color w:val="7030A0"/>
          <w:lang w:val="en-IN"/>
        </w:rPr>
        <w:t xml:space="preserve">to recover any remaining cells, </w:t>
      </w:r>
      <w:r w:rsidR="00494120">
        <w:rPr>
          <w:color w:val="7030A0"/>
          <w:lang w:val="en-IN"/>
        </w:rPr>
        <w:t>then</w:t>
      </w:r>
      <w:r w:rsidRPr="00193DA7">
        <w:rPr>
          <w:color w:val="7030A0"/>
          <w:lang w:val="en-IN"/>
        </w:rPr>
        <w:t xml:space="preserve"> transfer to the same microcentrifuge tube </w:t>
      </w:r>
      <w:r w:rsidRPr="00193DA7">
        <w:rPr>
          <w:b/>
          <w:bCs/>
          <w:color w:val="7030A0"/>
          <w:lang w:val="en-IN"/>
        </w:rPr>
        <w:t>[2]</w:t>
      </w:r>
      <w:r w:rsidRPr="00193DA7">
        <w:rPr>
          <w:color w:val="7030A0"/>
          <w:lang w:val="en-IN"/>
        </w:rPr>
        <w:t xml:space="preserve">. Centrifuge at 500 </w:t>
      </w:r>
      <w:r w:rsidRPr="00CF40FA">
        <w:rPr>
          <w:i/>
          <w:iCs/>
          <w:color w:val="7030A0"/>
          <w:lang w:val="en-IN"/>
        </w:rPr>
        <w:t>g</w:t>
      </w:r>
      <w:r w:rsidRPr="00193DA7">
        <w:rPr>
          <w:color w:val="7030A0"/>
          <w:lang w:val="en-IN"/>
        </w:rPr>
        <w:t xml:space="preserve"> for 5 minutes at 4 degrees Celsius </w:t>
      </w:r>
      <w:r w:rsidRPr="00193DA7">
        <w:rPr>
          <w:b/>
          <w:bCs/>
          <w:color w:val="7030A0"/>
          <w:lang w:val="en-IN"/>
        </w:rPr>
        <w:t>[3]</w:t>
      </w:r>
      <w:r w:rsidRPr="00193DA7">
        <w:rPr>
          <w:color w:val="7030A0"/>
          <w:lang w:val="en-IN"/>
        </w:rPr>
        <w:t>.</w:t>
      </w:r>
    </w:p>
    <w:p w14:paraId="5809A54D" w14:textId="307C77A8" w:rsidR="00B76581" w:rsidRPr="00193DA7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transferring the digested suspension into a </w:t>
      </w:r>
      <w:r w:rsidR="00193DA7">
        <w:rPr>
          <w:color w:val="000000"/>
        </w:rPr>
        <w:t>2</w:t>
      </w:r>
      <w:r>
        <w:rPr>
          <w:color w:val="000000"/>
        </w:rPr>
        <w:t>-milliliter microcentrifuge tube.</w:t>
      </w:r>
    </w:p>
    <w:p w14:paraId="5C097316" w14:textId="7FCAA49C" w:rsidR="00193DA7" w:rsidRPr="00B07A3B" w:rsidRDefault="00193DA7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rinsing the original vessel with 500 microliters of HBSS and adding it to the previ</w:t>
      </w:r>
      <w:r w:rsidR="00CF40FA">
        <w:rPr>
          <w:color w:val="000000"/>
        </w:rPr>
        <w:t>ous tube.</w:t>
      </w:r>
    </w:p>
    <w:p w14:paraId="05176633" w14:textId="5FF76589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D2204C">
        <w:rPr>
          <w:color w:val="000000"/>
        </w:rPr>
        <w:t xml:space="preserve">placing the tube containing the cell suspension in </w:t>
      </w:r>
      <w:r w:rsidR="0050633F">
        <w:rPr>
          <w:color w:val="000000"/>
        </w:rPr>
        <w:t xml:space="preserve">a pre-cooled </w:t>
      </w:r>
      <w:r w:rsidR="00D2204C">
        <w:rPr>
          <w:color w:val="000000"/>
        </w:rPr>
        <w:t>centrifuge</w:t>
      </w:r>
      <w:r>
        <w:rPr>
          <w:color w:val="000000"/>
        </w:rPr>
        <w:t>.</w:t>
      </w:r>
    </w:p>
    <w:p w14:paraId="05278443" w14:textId="77777777" w:rsidR="00B76581" w:rsidRPr="00B76581" w:rsidRDefault="00B76581" w:rsidP="00B7658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1159D39" w14:textId="07BD3BB8" w:rsidR="00B76581" w:rsidRPr="00B76581" w:rsidRDefault="00044EA4" w:rsidP="00044EA4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Carefully remove the supernatant without disturbing the </w:t>
      </w:r>
      <w:r w:rsidR="00B76581">
        <w:rPr>
          <w:color w:val="7030A0"/>
        </w:rPr>
        <w:t>pellet and</w:t>
      </w:r>
      <w:r>
        <w:rPr>
          <w:color w:val="7030A0"/>
        </w:rPr>
        <w:t xml:space="preserve"> confirm that the pellet remains at the bottom of the tube </w:t>
      </w:r>
      <w:r>
        <w:rPr>
          <w:b/>
          <w:color w:val="7030A0"/>
        </w:rPr>
        <w:t>[</w:t>
      </w:r>
      <w:r w:rsidR="00B76581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 Resuspend the pellet in 200 to 400 microliters of cold HBSS</w:t>
      </w:r>
      <w:r w:rsidR="004E7305">
        <w:rPr>
          <w:color w:val="7030A0"/>
        </w:rPr>
        <w:t xml:space="preserve"> </w:t>
      </w:r>
      <w:r>
        <w:rPr>
          <w:color w:val="7030A0"/>
        </w:rPr>
        <w:t xml:space="preserve">or another downstream-compatible buffer </w:t>
      </w:r>
      <w:r>
        <w:rPr>
          <w:b/>
          <w:color w:val="7030A0"/>
        </w:rPr>
        <w:t>[</w:t>
      </w:r>
      <w:r w:rsidR="00B7658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369145C1" w14:textId="77777777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removing the supernatant without disturbing the pellet at the bottom of the tube.</w:t>
      </w:r>
    </w:p>
    <w:p w14:paraId="7E2DC497" w14:textId="2C9C831E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resuspending the pellet in </w:t>
      </w:r>
      <w:r w:rsidR="003A446C">
        <w:rPr>
          <w:color w:val="000000"/>
        </w:rPr>
        <w:t xml:space="preserve">a desired volume </w:t>
      </w:r>
      <w:r w:rsidR="003B7299">
        <w:rPr>
          <w:color w:val="000000"/>
        </w:rPr>
        <w:t xml:space="preserve">of </w:t>
      </w:r>
      <w:r>
        <w:rPr>
          <w:color w:val="000000"/>
        </w:rPr>
        <w:t>cold HBSS.</w:t>
      </w:r>
    </w:p>
    <w:p w14:paraId="2F4649FD" w14:textId="77777777" w:rsidR="00B76581" w:rsidRPr="00B76581" w:rsidRDefault="00B76581" w:rsidP="00B7658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FAE75F2" w14:textId="3608D6B3" w:rsidR="00044EA4" w:rsidRPr="00B07A3B" w:rsidRDefault="00044EA4" w:rsidP="00044EA4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Immediately before FACS </w:t>
      </w:r>
      <w:r w:rsidR="00036B32">
        <w:rPr>
          <w:i/>
          <w:color w:val="FF0000"/>
        </w:rPr>
        <w:t>(facs)</w:t>
      </w:r>
      <w:r w:rsidR="00036B32">
        <w:rPr>
          <w:color w:val="7030A0"/>
        </w:rPr>
        <w:t xml:space="preserve"> </w:t>
      </w:r>
      <w:r>
        <w:rPr>
          <w:color w:val="7030A0"/>
        </w:rPr>
        <w:t>or staining, pass the suspension through a 35-micrometer strainer-cap tube</w:t>
      </w:r>
      <w:r w:rsidR="004D5460">
        <w:rPr>
          <w:color w:val="7030A0"/>
        </w:rPr>
        <w:t xml:space="preserve"> </w:t>
      </w:r>
      <w:r w:rsidR="004D5460" w:rsidRPr="004D5460">
        <w:rPr>
          <w:b/>
          <w:bCs/>
          <w:color w:val="7030A0"/>
        </w:rPr>
        <w:t>[1]</w:t>
      </w:r>
      <w:r>
        <w:rPr>
          <w:color w:val="7030A0"/>
        </w:rPr>
        <w:t xml:space="preserve">. Keep the filtered suspension on ice and proceed immediately to sorting </w:t>
      </w:r>
      <w:r>
        <w:rPr>
          <w:b/>
          <w:color w:val="7030A0"/>
        </w:rPr>
        <w:t>[</w:t>
      </w:r>
      <w:r w:rsidR="004D546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552BB26" w14:textId="61E28E7F" w:rsidR="004D5460" w:rsidRPr="004D5460" w:rsidRDefault="00044EA4" w:rsidP="009B605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D5460">
        <w:rPr>
          <w:color w:val="000000"/>
        </w:rPr>
        <w:t>CU: Talent filtering the suspension through a 35-micrometer strainer-cap tube</w:t>
      </w:r>
      <w:r w:rsidR="004D5460">
        <w:rPr>
          <w:color w:val="000000"/>
        </w:rPr>
        <w:t>.</w:t>
      </w:r>
      <w:r w:rsidRPr="004D5460">
        <w:rPr>
          <w:color w:val="000000"/>
        </w:rPr>
        <w:t xml:space="preserve"> </w:t>
      </w:r>
    </w:p>
    <w:p w14:paraId="79C0F765" w14:textId="1B16D0BE" w:rsidR="00044EA4" w:rsidRPr="004D5460" w:rsidRDefault="004D5460" w:rsidP="009B605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D5460">
        <w:rPr>
          <w:color w:val="000000"/>
        </w:rPr>
        <w:t xml:space="preserve">Talent </w:t>
      </w:r>
      <w:r w:rsidR="00044EA4" w:rsidRPr="004D5460">
        <w:rPr>
          <w:color w:val="000000"/>
        </w:rPr>
        <w:t xml:space="preserve">placing the filtered </w:t>
      </w:r>
      <w:r w:rsidRPr="004D5460">
        <w:rPr>
          <w:color w:val="000000"/>
        </w:rPr>
        <w:t xml:space="preserve">cell </w:t>
      </w:r>
      <w:r w:rsidR="00044EA4" w:rsidRPr="004D5460">
        <w:rPr>
          <w:color w:val="000000"/>
        </w:rPr>
        <w:t>suspension on ice</w:t>
      </w:r>
      <w:r w:rsidRPr="004D5460">
        <w:rPr>
          <w:color w:val="000000"/>
        </w:rPr>
        <w:t xml:space="preserve"> before starting cell sorting</w:t>
      </w:r>
      <w:r w:rsidR="00044EA4" w:rsidRPr="004D5460">
        <w:rPr>
          <w:color w:val="000000"/>
        </w:rPr>
        <w:t>.</w:t>
      </w:r>
    </w:p>
    <w:p w14:paraId="7ADFCB75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EE4912" w14:textId="77777777" w:rsidR="002D7B90" w:rsidRDefault="002D7B90" w:rsidP="002D7B90">
      <w:pPr>
        <w:spacing w:before="120"/>
        <w:rPr>
          <w:rFonts w:cstheme="minorHAnsi"/>
        </w:rPr>
      </w:pPr>
    </w:p>
    <w:p w14:paraId="74FC37C0" w14:textId="4F2CEEB4" w:rsidR="002D7B90" w:rsidRPr="00044EA4" w:rsidRDefault="00F53DC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Cell-</w:t>
      </w:r>
      <w:r w:rsidR="00044EA4">
        <w:rPr>
          <w:b/>
          <w:color w:val="000000"/>
        </w:rPr>
        <w:t>Sorting and Collection</w:t>
      </w:r>
    </w:p>
    <w:p w14:paraId="0AF3C095" w14:textId="3A15D6E8" w:rsidR="002D7B90" w:rsidRPr="0080784D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80784D">
        <w:rPr>
          <w:rFonts w:cstheme="minorHAnsi"/>
          <w:b/>
          <w:bCs/>
        </w:rPr>
        <w:t xml:space="preserve">Demonstrator: </w:t>
      </w:r>
      <w:r w:rsidR="00511E6C" w:rsidRPr="0080784D">
        <w:rPr>
          <w:rFonts w:cstheme="minorHAnsi"/>
          <w:b/>
          <w:bCs/>
        </w:rPr>
        <w:t>Matthew D. Worssam</w:t>
      </w:r>
    </w:p>
    <w:p w14:paraId="442FC31C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5B94988" w14:textId="28DD6107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On the flow cytometer</w:t>
      </w:r>
      <w:r w:rsidR="00A75B7B">
        <w:rPr>
          <w:color w:val="7030A0"/>
        </w:rPr>
        <w:t xml:space="preserve"> </w:t>
      </w:r>
      <w:r w:rsidR="00A75B7B" w:rsidRPr="00A75B7B">
        <w:rPr>
          <w:b/>
          <w:bCs/>
          <w:color w:val="7030A0"/>
        </w:rPr>
        <w:t>[1]</w:t>
      </w:r>
      <w:r>
        <w:rPr>
          <w:color w:val="7030A0"/>
        </w:rPr>
        <w:t xml:space="preserve">, display forward-scatter area, or FSC-A </w:t>
      </w:r>
      <w:r>
        <w:rPr>
          <w:i/>
          <w:color w:val="FF0000"/>
        </w:rPr>
        <w:t>(F-S-C-A)</w:t>
      </w:r>
      <w:r>
        <w:rPr>
          <w:color w:val="7030A0"/>
        </w:rPr>
        <w:t xml:space="preserve">, against side-scatter area, or SSC-A </w:t>
      </w:r>
      <w:r>
        <w:rPr>
          <w:i/>
          <w:color w:val="FF0000"/>
        </w:rPr>
        <w:t>(S-S-C-A)</w:t>
      </w:r>
      <w:r>
        <w:rPr>
          <w:color w:val="7030A0"/>
        </w:rPr>
        <w:t xml:space="preserve">, and define a broad cell gate that includes the expected vascular populations while excluding subcellular debris </w:t>
      </w:r>
      <w:r>
        <w:rPr>
          <w:b/>
          <w:color w:val="7030A0"/>
        </w:rPr>
        <w:t>[</w:t>
      </w:r>
      <w:r w:rsidR="00A75B7B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 Exclude doublets and larger aggregates by retaining proportional events on an FSC-H-versus-FSC-A plot</w:t>
      </w:r>
      <w:r w:rsidR="003C48C8">
        <w:rPr>
          <w:color w:val="7030A0"/>
        </w:rPr>
        <w:t xml:space="preserve"> </w:t>
      </w:r>
      <w:r w:rsidR="003C48C8" w:rsidRPr="003C48C8">
        <w:rPr>
          <w:b/>
          <w:bCs/>
          <w:color w:val="7030A0"/>
        </w:rPr>
        <w:t>[3]</w:t>
      </w:r>
      <w:r w:rsidR="003C48C8">
        <w:rPr>
          <w:color w:val="7030A0"/>
        </w:rPr>
        <w:t xml:space="preserve"> or w</w:t>
      </w:r>
      <w:r>
        <w:rPr>
          <w:color w:val="7030A0"/>
        </w:rPr>
        <w:t xml:space="preserve">hen sufficient events are available, apply an additional SSC-H-versus-SSC-A singlet gate </w:t>
      </w:r>
      <w:r>
        <w:rPr>
          <w:b/>
          <w:color w:val="7030A0"/>
        </w:rPr>
        <w:t>[</w:t>
      </w:r>
      <w:r w:rsidR="003C48C8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C974CD8" w14:textId="07DEEE41" w:rsidR="00A75B7B" w:rsidRPr="00A75B7B" w:rsidRDefault="003C48C8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Pr="003C48C8">
        <w:rPr>
          <w:rFonts w:cstheme="minorHAnsi"/>
        </w:rPr>
        <w:t>Talent at the flow cytometer, preparing the sample and instrument for analysis</w:t>
      </w:r>
      <w:r w:rsidR="00A75B7B">
        <w:rPr>
          <w:rFonts w:cstheme="minorHAnsi"/>
        </w:rPr>
        <w:t>.</w:t>
      </w:r>
    </w:p>
    <w:p w14:paraId="2046B3F6" w14:textId="395D551F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5B7B">
        <w:rPr>
          <w:color w:val="000000"/>
          <w:highlight w:val="yellow"/>
        </w:rPr>
        <w:t>SCREEN</w:t>
      </w:r>
      <w:r>
        <w:rPr>
          <w:color w:val="000000"/>
        </w:rPr>
        <w:t>: A broad FSC-A versus SSC-A cell gate being defined to include vascular populations and exclude debris.</w:t>
      </w:r>
    </w:p>
    <w:p w14:paraId="537297C4" w14:textId="213BE0FC" w:rsidR="00044EA4" w:rsidRPr="003C48C8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5B7B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9404D5">
        <w:rPr>
          <w:color w:val="000000"/>
        </w:rPr>
        <w:t>An</w:t>
      </w:r>
      <w:r>
        <w:rPr>
          <w:color w:val="000000"/>
        </w:rPr>
        <w:t xml:space="preserve"> FSC-H versus FSC-A </w:t>
      </w:r>
      <w:r w:rsidR="003C48C8">
        <w:rPr>
          <w:color w:val="000000"/>
        </w:rPr>
        <w:t xml:space="preserve">singlet gate </w:t>
      </w:r>
      <w:r>
        <w:rPr>
          <w:color w:val="000000"/>
        </w:rPr>
        <w:t>being applied to exclude doublets and larger aggregates.</w:t>
      </w:r>
    </w:p>
    <w:p w14:paraId="6E352B44" w14:textId="19A5D31E" w:rsidR="00044EA4" w:rsidRPr="006B7EAF" w:rsidRDefault="003C48C8" w:rsidP="006B7E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C48C8">
        <w:rPr>
          <w:color w:val="000000"/>
          <w:highlight w:val="yellow"/>
        </w:rPr>
        <w:t>SCREEN</w:t>
      </w:r>
      <w:r>
        <w:rPr>
          <w:color w:val="000000"/>
        </w:rPr>
        <w:t>: An additional SSC-H versus SSC-A singlet gate being applied</w:t>
      </w:r>
      <w:r w:rsidR="009404D5">
        <w:rPr>
          <w:color w:val="000000"/>
        </w:rPr>
        <w:t xml:space="preserve"> when sufficient events become available</w:t>
      </w:r>
      <w:r>
        <w:rPr>
          <w:color w:val="000000"/>
        </w:rPr>
        <w:t>.</w:t>
      </w:r>
    </w:p>
    <w:p w14:paraId="5F744FDD" w14:textId="669A8B19" w:rsidR="00F058D3" w:rsidRDefault="00F058D3" w:rsidP="00F058D3">
      <w:pPr>
        <w:pStyle w:val="ListParagraph"/>
        <w:spacing w:before="120"/>
        <w:contextualSpacing w:val="0"/>
        <w:rPr>
          <w:rFonts w:cstheme="minorHAnsi"/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 w:rsidR="00DC7A20">
        <w:rPr>
          <w:rFonts w:cstheme="minorHAnsi"/>
          <w:highlight w:val="yellow"/>
        </w:rPr>
        <w:t xml:space="preserve">Please </w:t>
      </w:r>
      <w:r w:rsidRPr="007776EA">
        <w:rPr>
          <w:rFonts w:cstheme="minorHAnsi"/>
          <w:highlight w:val="yellow"/>
        </w:rPr>
        <w:t xml:space="preserve">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35" w:history="1">
        <w:r w:rsidRPr="00C25F5D">
          <w:rPr>
            <w:rStyle w:val="Hyperlink"/>
            <w:rFonts w:cstheme="minorHAnsi"/>
            <w:b/>
            <w:highlight w:val="yellow"/>
          </w:rPr>
          <w:t>https://review.jove.com/files_upload.php?src=22513318</w:t>
        </w:r>
      </w:hyperlink>
    </w:p>
    <w:p w14:paraId="2596D35F" w14:textId="77777777" w:rsidR="003449C6" w:rsidRPr="003449C6" w:rsidRDefault="003449C6" w:rsidP="003449C6">
      <w:pPr>
        <w:spacing w:before="120"/>
        <w:rPr>
          <w:rFonts w:cstheme="minorHAnsi"/>
        </w:rPr>
      </w:pPr>
    </w:p>
    <w:p w14:paraId="08C9D395" w14:textId="3064689D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Collect each population into a BSA-coated tube containing a small volume of chilled HBSS, positioning the tube so that sorted droplets contact the liquid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Maintain collection tubes at 4 degrees Celsius and periodically confirm that </w:t>
      </w:r>
      <w:r w:rsidR="00EC41E2">
        <w:rPr>
          <w:color w:val="7030A0"/>
        </w:rPr>
        <w:t xml:space="preserve">the </w:t>
      </w:r>
      <w:r>
        <w:rPr>
          <w:color w:val="7030A0"/>
        </w:rPr>
        <w:t xml:space="preserve">sample has not accumulated on the tube wall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  <w:r w:rsidR="00226AAE">
        <w:rPr>
          <w:color w:val="7030A0"/>
        </w:rPr>
        <w:t>P</w:t>
      </w:r>
      <w:r>
        <w:rPr>
          <w:color w:val="7030A0"/>
        </w:rPr>
        <w:t xml:space="preserve">roceed immediately to the downstream single-cell workflow or, </w:t>
      </w:r>
      <w:r w:rsidR="002204BD">
        <w:rPr>
          <w:color w:val="7030A0"/>
        </w:rPr>
        <w:t xml:space="preserve">the </w:t>
      </w:r>
      <w:r>
        <w:rPr>
          <w:color w:val="7030A0"/>
        </w:rPr>
        <w:t xml:space="preserve">nuclei-isolation procedure </w:t>
      </w:r>
      <w:r w:rsidR="00226AAE">
        <w:rPr>
          <w:color w:val="7030A0"/>
        </w:rPr>
        <w:t xml:space="preserve">as per protocol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C5956AB" w14:textId="77777777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A BSA-coated collection tube containing chilled HBSS being positioned so that sorted droplets contact the liquid.</w:t>
      </w:r>
    </w:p>
    <w:p w14:paraId="0A5EE512" w14:textId="77777777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CU: The collection tube being maintained at 4 degrees Celsius and inspected for sample accumulation on the wall.</w:t>
      </w:r>
    </w:p>
    <w:p w14:paraId="6BEDBA10" w14:textId="0656CBE6" w:rsidR="002D7B90" w:rsidRPr="00044EA4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522C3F">
        <w:t>S</w:t>
      </w:r>
      <w:r w:rsidR="00E244B1">
        <w:t xml:space="preserve">hot of </w:t>
      </w:r>
      <w:r w:rsidR="00522C3F">
        <w:t>talent</w:t>
      </w:r>
      <w:r w:rsidR="00E244B1">
        <w:t xml:space="preserve"> loading the sample onto a single-cell</w:t>
      </w:r>
      <w:r w:rsidR="00522C3F">
        <w:t xml:space="preserve"> chip</w:t>
      </w:r>
      <w:r w:rsidR="003A52F1">
        <w:rPr>
          <w:color w:val="000000"/>
        </w:rPr>
        <w:t>.</w:t>
      </w:r>
      <w:r w:rsidR="00522C3F">
        <w:rPr>
          <w:color w:val="000000"/>
        </w:rPr>
        <w:t xml:space="preserve"> (Representative shot)</w:t>
      </w:r>
    </w:p>
    <w:p w14:paraId="3A98131B" w14:textId="77777777" w:rsidR="002D7B90" w:rsidRDefault="002D7B90" w:rsidP="002D7B90">
      <w:pPr>
        <w:spacing w:before="120"/>
        <w:rPr>
          <w:rFonts w:cstheme="minorHAnsi"/>
        </w:rPr>
      </w:pPr>
    </w:p>
    <w:p w14:paraId="5D074824" w14:textId="27E3A8FF" w:rsidR="002D7B90" w:rsidRPr="00044EA4" w:rsidRDefault="00044EA4" w:rsidP="000F493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Nuclei Isolation for Single-Cell ATAC Sequencing or Multiome</w:t>
      </w:r>
    </w:p>
    <w:p w14:paraId="7B676A49" w14:textId="1D170248" w:rsidR="002D7B90" w:rsidRPr="00631D5E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1D5E">
        <w:rPr>
          <w:rFonts w:cstheme="minorHAnsi"/>
          <w:b/>
          <w:bCs/>
        </w:rPr>
        <w:t xml:space="preserve">Demonstrator: </w:t>
      </w:r>
      <w:r w:rsidR="00511E6C" w:rsidRPr="00631D5E">
        <w:rPr>
          <w:rFonts w:cstheme="minorHAnsi"/>
          <w:b/>
          <w:bCs/>
        </w:rPr>
        <w:t>Jo</w:t>
      </w:r>
      <w:r w:rsidR="00D47F81" w:rsidRPr="00631D5E">
        <w:rPr>
          <w:rFonts w:cstheme="minorHAnsi"/>
          <w:b/>
          <w:bCs/>
        </w:rPr>
        <w:t>ã</w:t>
      </w:r>
      <w:r w:rsidR="00511E6C" w:rsidRPr="00631D5E">
        <w:rPr>
          <w:rFonts w:cstheme="minorHAnsi"/>
          <w:b/>
          <w:bCs/>
        </w:rPr>
        <w:t>o P. Monteiro</w:t>
      </w:r>
      <w:r w:rsidRPr="00631D5E">
        <w:rPr>
          <w:rFonts w:cstheme="minorHAnsi"/>
          <w:b/>
          <w:bCs/>
        </w:rPr>
        <w:t xml:space="preserve"> </w:t>
      </w:r>
    </w:p>
    <w:p w14:paraId="49657139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ECE8D" w14:textId="18660257" w:rsidR="00561C18" w:rsidRPr="0049008C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For the nuclei workflow</w:t>
      </w:r>
      <w:r w:rsidR="00F502D0">
        <w:rPr>
          <w:color w:val="7030A0"/>
        </w:rPr>
        <w:t>,</w:t>
      </w:r>
      <w:r w:rsidR="00561C18">
        <w:rPr>
          <w:b/>
          <w:color w:val="7030A0"/>
        </w:rPr>
        <w:t xml:space="preserve"> </w:t>
      </w:r>
      <w:r w:rsidR="00561C18" w:rsidRPr="00561C18">
        <w:rPr>
          <w:bCs/>
          <w:color w:val="7030A0"/>
        </w:rPr>
        <w:t>prepare reagents and buffer</w:t>
      </w:r>
      <w:r w:rsidR="0049008C">
        <w:rPr>
          <w:bCs/>
          <w:color w:val="7030A0"/>
        </w:rPr>
        <w:t>s</w:t>
      </w:r>
      <w:r w:rsidR="00561C18" w:rsidRPr="00561C18">
        <w:rPr>
          <w:bCs/>
          <w:color w:val="7030A0"/>
        </w:rPr>
        <w:t xml:space="preserve"> as described in the text protocol</w:t>
      </w:r>
      <w:r w:rsidR="00561C18">
        <w:rPr>
          <w:b/>
          <w:color w:val="7030A0"/>
        </w:rPr>
        <w:t xml:space="preserve"> [1]</w:t>
      </w:r>
      <w:r>
        <w:rPr>
          <w:color w:val="7030A0"/>
        </w:rPr>
        <w:t xml:space="preserve">. Centrifuge the sorted or unsorted cells at 500 </w:t>
      </w:r>
      <w:r w:rsidRPr="00561C18">
        <w:rPr>
          <w:i/>
          <w:iCs/>
          <w:color w:val="7030A0"/>
        </w:rPr>
        <w:t>g</w:t>
      </w:r>
      <w:r>
        <w:rPr>
          <w:color w:val="7030A0"/>
        </w:rPr>
        <w:t xml:space="preserve"> for 10 minutes at 4 degrees Celsius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[2]</w:t>
      </w:r>
      <w:r w:rsidR="00561C18">
        <w:rPr>
          <w:color w:val="7030A0"/>
        </w:rPr>
        <w:t>. C</w:t>
      </w:r>
      <w:r>
        <w:rPr>
          <w:color w:val="7030A0"/>
        </w:rPr>
        <w:t xml:space="preserve">arefully remove the supernatant without disturbing the pellet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8FCAF42" w14:textId="44C0C13D" w:rsidR="0049008C" w:rsidRPr="0049008C" w:rsidRDefault="0049008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preparing the required reagents and buffers. </w:t>
      </w:r>
    </w:p>
    <w:p w14:paraId="0B765BBB" w14:textId="7FEC7DBD" w:rsidR="0049008C" w:rsidRDefault="0049008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tubes containing sorted or unsorted cells in the centrifuge.</w:t>
      </w:r>
    </w:p>
    <w:p w14:paraId="3C2B2BC1" w14:textId="1A8ECCEE" w:rsidR="0049008C" w:rsidRPr="00B07A3B" w:rsidRDefault="0049008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discarding the supernatant from a representative tube</w:t>
      </w:r>
      <w:r w:rsidR="005F5045">
        <w:rPr>
          <w:rFonts w:cstheme="minorHAnsi"/>
        </w:rPr>
        <w:t xml:space="preserve"> without disturbing the pellet</w:t>
      </w:r>
      <w:r>
        <w:rPr>
          <w:rFonts w:cstheme="minorHAnsi"/>
        </w:rPr>
        <w:t>.</w:t>
      </w:r>
    </w:p>
    <w:p w14:paraId="7FAF617C" w14:textId="77777777" w:rsidR="0049008C" w:rsidRPr="00561C18" w:rsidRDefault="0049008C" w:rsidP="0049008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F93F300" w14:textId="033BF9D3" w:rsidR="00044EA4" w:rsidRPr="00B07A3B" w:rsidRDefault="00044EA4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45 microliters of cold </w:t>
      </w:r>
      <w:r w:rsidR="00561C18">
        <w:rPr>
          <w:color w:val="7030A0"/>
        </w:rPr>
        <w:t xml:space="preserve">diluted </w:t>
      </w:r>
      <w:r>
        <w:rPr>
          <w:color w:val="7030A0"/>
        </w:rPr>
        <w:t>lysis buffer and mix gently three times with the same tip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[1]</w:t>
      </w:r>
      <w:r>
        <w:rPr>
          <w:color w:val="7030A0"/>
        </w:rPr>
        <w:t>. Incubate on ice for 10 minutes</w:t>
      </w:r>
      <w:r w:rsidR="00906434">
        <w:rPr>
          <w:color w:val="7030A0"/>
        </w:rPr>
        <w:t xml:space="preserve"> and </w:t>
      </w:r>
      <w:r>
        <w:rPr>
          <w:color w:val="7030A0"/>
        </w:rPr>
        <w:t>add 50 microliters of chilled wash buffer without mixing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[2]</w:t>
      </w:r>
      <w:r w:rsidR="00561C18">
        <w:rPr>
          <w:color w:val="7030A0"/>
        </w:rPr>
        <w:t xml:space="preserve">. </w:t>
      </w:r>
      <w:r w:rsidR="0049008C">
        <w:rPr>
          <w:color w:val="7030A0"/>
        </w:rPr>
        <w:t>After c</w:t>
      </w:r>
      <w:r>
        <w:rPr>
          <w:color w:val="7030A0"/>
        </w:rPr>
        <w:t>entrifug</w:t>
      </w:r>
      <w:r w:rsidR="0049008C">
        <w:rPr>
          <w:color w:val="7030A0"/>
        </w:rPr>
        <w:t>ing</w:t>
      </w:r>
      <w:r>
        <w:rPr>
          <w:color w:val="7030A0"/>
        </w:rPr>
        <w:t xml:space="preserve"> again under the same </w:t>
      </w:r>
      <w:r w:rsidR="003A446C">
        <w:rPr>
          <w:color w:val="7030A0"/>
        </w:rPr>
        <w:t>conditions</w:t>
      </w:r>
      <w:r w:rsidR="0049008C">
        <w:rPr>
          <w:color w:val="7030A0"/>
        </w:rPr>
        <w:t>, c</w:t>
      </w:r>
      <w:r>
        <w:rPr>
          <w:color w:val="7030A0"/>
        </w:rPr>
        <w:t xml:space="preserve">arefully remove 95 microliters of supernatant </w:t>
      </w:r>
      <w:r>
        <w:rPr>
          <w:b/>
          <w:color w:val="7030A0"/>
        </w:rPr>
        <w:t>[</w:t>
      </w:r>
      <w:r w:rsidR="00561C18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7709DBD" w14:textId="752F1A70" w:rsidR="0049008C" w:rsidRPr="0049008C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cold lysis buffer</w:t>
      </w:r>
      <w:r w:rsidR="0049008C">
        <w:rPr>
          <w:color w:val="000000"/>
        </w:rPr>
        <w:t xml:space="preserve"> to the pellet and mixing gently.</w:t>
      </w:r>
    </w:p>
    <w:p w14:paraId="1A50FDDE" w14:textId="05E48B5C" w:rsidR="0049008C" w:rsidRPr="0049008C" w:rsidRDefault="0049008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</w:t>
      </w:r>
      <w:r w:rsidR="00044EA4">
        <w:rPr>
          <w:color w:val="000000"/>
        </w:rPr>
        <w:t>dding chilled wash buffer</w:t>
      </w:r>
      <w:r>
        <w:rPr>
          <w:color w:val="000000"/>
        </w:rPr>
        <w:t xml:space="preserve"> to samples </w:t>
      </w:r>
      <w:r w:rsidR="00906434">
        <w:rPr>
          <w:color w:val="000000"/>
        </w:rPr>
        <w:t xml:space="preserve">already </w:t>
      </w:r>
      <w:r>
        <w:rPr>
          <w:color w:val="000000"/>
        </w:rPr>
        <w:t>kept on ice.</w:t>
      </w:r>
    </w:p>
    <w:p w14:paraId="0BABFDD5" w14:textId="10CB2D53" w:rsidR="00044EA4" w:rsidRPr="00B07A3B" w:rsidRDefault="0049008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gently removing 95 microliters of supernatant from </w:t>
      </w:r>
      <w:r w:rsidR="005E1F00">
        <w:rPr>
          <w:color w:val="000000"/>
        </w:rPr>
        <w:t>a</w:t>
      </w:r>
      <w:r>
        <w:rPr>
          <w:color w:val="000000"/>
        </w:rPr>
        <w:t xml:space="preserve"> representative tube after centrifugation. </w:t>
      </w:r>
    </w:p>
    <w:p w14:paraId="603579D7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902669" w14:textId="324D5CF2" w:rsidR="00044EA4" w:rsidRPr="00B07A3B" w:rsidRDefault="005E1F00" w:rsidP="000F49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E1F00">
        <w:rPr>
          <w:color w:val="7030A0"/>
        </w:rPr>
        <w:t xml:space="preserve">Add </w:t>
      </w:r>
      <w:r w:rsidR="001A52B9">
        <w:rPr>
          <w:color w:val="7030A0"/>
        </w:rPr>
        <w:t xml:space="preserve">45 microliters of </w:t>
      </w:r>
      <w:r w:rsidRPr="005E1F00">
        <w:rPr>
          <w:color w:val="7030A0"/>
        </w:rPr>
        <w:t>nuclei buffer</w:t>
      </w:r>
      <w:r>
        <w:rPr>
          <w:color w:val="7030A0"/>
        </w:rPr>
        <w:t xml:space="preserve"> </w:t>
      </w:r>
      <w:r w:rsidRPr="005E1F00">
        <w:rPr>
          <w:b/>
          <w:bCs/>
          <w:color w:val="7030A0"/>
        </w:rPr>
        <w:t>[1]</w:t>
      </w:r>
      <w:r w:rsidRPr="005E1F00">
        <w:rPr>
          <w:color w:val="7030A0"/>
        </w:rPr>
        <w:t xml:space="preserve">, centrifuge at 500 </w:t>
      </w:r>
      <w:r w:rsidRPr="005E1F00">
        <w:rPr>
          <w:i/>
          <w:iCs/>
          <w:color w:val="7030A0"/>
        </w:rPr>
        <w:t>g</w:t>
      </w:r>
      <w:r w:rsidRPr="005E1F00">
        <w:rPr>
          <w:color w:val="7030A0"/>
        </w:rPr>
        <w:t xml:space="preserve"> for 10 minutes at 4 </w:t>
      </w:r>
      <w:r>
        <w:rPr>
          <w:color w:val="7030A0"/>
        </w:rPr>
        <w:t xml:space="preserve">degrees Celsius </w:t>
      </w:r>
      <w:r w:rsidRPr="005E1F00">
        <w:rPr>
          <w:b/>
          <w:bCs/>
          <w:color w:val="7030A0"/>
        </w:rPr>
        <w:t>[2]</w:t>
      </w:r>
      <w:r>
        <w:rPr>
          <w:color w:val="7030A0"/>
        </w:rPr>
        <w:t>.</w:t>
      </w:r>
      <w:r w:rsidRPr="005E1F00">
        <w:rPr>
          <w:color w:val="7030A0"/>
        </w:rPr>
        <w:t xml:space="preserve"> </w:t>
      </w:r>
      <w:r>
        <w:rPr>
          <w:color w:val="7030A0"/>
        </w:rPr>
        <w:t>After removing</w:t>
      </w:r>
      <w:r w:rsidRPr="005E1F00">
        <w:rPr>
          <w:color w:val="7030A0"/>
        </w:rPr>
        <w:t xml:space="preserve"> the supernatant without disturbing the pellet, resuspend the nuclei in 10</w:t>
      </w:r>
      <w:r>
        <w:rPr>
          <w:color w:val="7030A0"/>
        </w:rPr>
        <w:t xml:space="preserve"> microliters</w:t>
      </w:r>
      <w:r w:rsidRPr="005E1F00">
        <w:rPr>
          <w:color w:val="7030A0"/>
        </w:rPr>
        <w:t xml:space="preserve"> of buffer</w:t>
      </w:r>
      <w:r w:rsidR="00C50465">
        <w:rPr>
          <w:color w:val="7030A0"/>
        </w:rPr>
        <w:t xml:space="preserve"> for counting</w:t>
      </w:r>
      <w:r w:rsidR="001A52B9">
        <w:rPr>
          <w:color w:val="7030A0"/>
        </w:rPr>
        <w:t xml:space="preserve"> </w:t>
      </w:r>
      <w:r w:rsidRPr="005E1F00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5E1F00">
        <w:rPr>
          <w:b/>
          <w:bCs/>
          <w:color w:val="7030A0"/>
        </w:rPr>
        <w:t>]</w:t>
      </w:r>
      <w:r w:rsidRPr="005E1F00">
        <w:rPr>
          <w:color w:val="7030A0"/>
        </w:rPr>
        <w:t>. A</w:t>
      </w:r>
      <w:r w:rsidR="00C50465">
        <w:rPr>
          <w:color w:val="7030A0"/>
        </w:rPr>
        <w:t>fter counting, a</w:t>
      </w:r>
      <w:r w:rsidRPr="005E1F00">
        <w:rPr>
          <w:color w:val="7030A0"/>
        </w:rPr>
        <w:t xml:space="preserve">djust the </w:t>
      </w:r>
      <w:r>
        <w:rPr>
          <w:color w:val="7030A0"/>
        </w:rPr>
        <w:t xml:space="preserve">nuclei </w:t>
      </w:r>
      <w:r w:rsidRPr="005E1F00">
        <w:rPr>
          <w:color w:val="7030A0"/>
        </w:rPr>
        <w:t>concentration</w:t>
      </w:r>
      <w:r w:rsidR="00C50465">
        <w:rPr>
          <w:color w:val="7030A0"/>
        </w:rPr>
        <w:t xml:space="preserve"> </w:t>
      </w:r>
      <w:r w:rsidRPr="005E1F00">
        <w:rPr>
          <w:color w:val="7030A0"/>
        </w:rPr>
        <w:t>to obtain approximately 10,000</w:t>
      </w:r>
      <w:r>
        <w:rPr>
          <w:color w:val="7030A0"/>
        </w:rPr>
        <w:t xml:space="preserve"> to </w:t>
      </w:r>
      <w:r w:rsidRPr="005E1F00">
        <w:rPr>
          <w:color w:val="7030A0"/>
        </w:rPr>
        <w:t xml:space="preserve">15,000 nuclei per single-cell ATAC sequencing capture or follow platform recommendations </w:t>
      </w:r>
      <w:r w:rsidRPr="005E1F00">
        <w:rPr>
          <w:b/>
          <w:bCs/>
          <w:color w:val="7030A0"/>
        </w:rPr>
        <w:t>[4]</w:t>
      </w:r>
      <w:r w:rsidR="00044EA4">
        <w:rPr>
          <w:color w:val="7030A0"/>
        </w:rPr>
        <w:t>.</w:t>
      </w:r>
    </w:p>
    <w:p w14:paraId="7B1E8D44" w14:textId="02CE4022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A52B9">
        <w:rPr>
          <w:color w:val="000000"/>
        </w:rPr>
        <w:t>Talent adding 45 microliters of nuclei buffer to the pellet to resuspend it</w:t>
      </w:r>
      <w:r>
        <w:rPr>
          <w:color w:val="000000"/>
        </w:rPr>
        <w:t>.</w:t>
      </w:r>
    </w:p>
    <w:p w14:paraId="5E1E651C" w14:textId="34A01A08" w:rsidR="00044EA4" w:rsidRPr="00B07A3B" w:rsidRDefault="00044EA4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1A52B9">
        <w:rPr>
          <w:color w:val="000000"/>
        </w:rPr>
        <w:t>placing the tube back in a pre-cooled centrifuge for 10 minutes.</w:t>
      </w:r>
    </w:p>
    <w:p w14:paraId="7E9B4F85" w14:textId="69A94177" w:rsidR="001A52B9" w:rsidRPr="001A52B9" w:rsidRDefault="001A52B9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resuspending the nuclei pellet in 10 microliters of buffer after discarding the supernatant.</w:t>
      </w:r>
    </w:p>
    <w:p w14:paraId="2A6662E6" w14:textId="77B2B73A" w:rsidR="00044EA4" w:rsidRPr="00B07A3B" w:rsidRDefault="0052692C" w:rsidP="000F49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Talent adjusting the nuclei concentration using buffer to meet the sequencing platform recommendation.</w:t>
      </w:r>
    </w:p>
    <w:p w14:paraId="3241D339" w14:textId="77777777" w:rsidR="00044EA4" w:rsidRDefault="00044EA4" w:rsidP="00495959">
      <w:pPr>
        <w:pStyle w:val="Heading1"/>
        <w:rPr>
          <w:rFonts w:cstheme="minorHAnsi"/>
        </w:rPr>
      </w:pPr>
    </w:p>
    <w:p w14:paraId="16E1F1D1" w14:textId="77777777" w:rsidR="00044EA4" w:rsidRDefault="00044EA4" w:rsidP="00495959">
      <w:pPr>
        <w:pStyle w:val="Heading1"/>
        <w:rPr>
          <w:rFonts w:cstheme="minorHAnsi"/>
        </w:rPr>
      </w:pPr>
    </w:p>
    <w:p w14:paraId="16EF1952" w14:textId="77777777" w:rsidR="00044EA4" w:rsidRDefault="00044EA4" w:rsidP="00495959">
      <w:pPr>
        <w:pStyle w:val="Heading1"/>
        <w:rPr>
          <w:rFonts w:cstheme="minorHAnsi"/>
        </w:rPr>
      </w:pPr>
    </w:p>
    <w:p w14:paraId="55C9194E" w14:textId="77777777" w:rsidR="00044EA4" w:rsidRDefault="00044EA4" w:rsidP="00495959">
      <w:pPr>
        <w:pStyle w:val="Heading1"/>
        <w:rPr>
          <w:rFonts w:cstheme="minorHAnsi"/>
        </w:rPr>
      </w:pPr>
    </w:p>
    <w:p w14:paraId="150C2265" w14:textId="77777777" w:rsidR="00044EA4" w:rsidRDefault="00044EA4" w:rsidP="00495959">
      <w:pPr>
        <w:pStyle w:val="Heading1"/>
        <w:rPr>
          <w:rFonts w:cstheme="minorHAnsi"/>
        </w:rPr>
      </w:pPr>
    </w:p>
    <w:p w14:paraId="73044BB7" w14:textId="77777777" w:rsidR="00044EA4" w:rsidRDefault="00044EA4" w:rsidP="00495959">
      <w:pPr>
        <w:pStyle w:val="Heading1"/>
        <w:rPr>
          <w:rFonts w:cstheme="minorHAnsi"/>
        </w:rPr>
      </w:pPr>
    </w:p>
    <w:p w14:paraId="6848A28F" w14:textId="77777777" w:rsidR="00044EA4" w:rsidRDefault="00044EA4" w:rsidP="00495959">
      <w:pPr>
        <w:pStyle w:val="Heading1"/>
        <w:rPr>
          <w:rFonts w:cstheme="minorHAnsi"/>
        </w:rPr>
      </w:pPr>
    </w:p>
    <w:p w14:paraId="6FF48412" w14:textId="77777777" w:rsidR="00044EA4" w:rsidRDefault="00044EA4" w:rsidP="00495959">
      <w:pPr>
        <w:pStyle w:val="Heading1"/>
        <w:rPr>
          <w:rFonts w:cstheme="minorHAnsi"/>
        </w:rPr>
      </w:pPr>
    </w:p>
    <w:p w14:paraId="1BA30D4F" w14:textId="77777777" w:rsidR="008F7FD4" w:rsidRDefault="008F7FD4" w:rsidP="008F7FD4"/>
    <w:p w14:paraId="6122E3F8" w14:textId="77777777" w:rsidR="008F7FD4" w:rsidRDefault="008F7FD4" w:rsidP="008F7FD4"/>
    <w:p w14:paraId="50D39A6E" w14:textId="77777777" w:rsidR="008F7FD4" w:rsidRDefault="008F7FD4" w:rsidP="008F7FD4"/>
    <w:p w14:paraId="62E0054F" w14:textId="77777777" w:rsidR="008F7FD4" w:rsidRDefault="008F7FD4" w:rsidP="008F7FD4"/>
    <w:p w14:paraId="6032A142" w14:textId="77777777" w:rsidR="008F7FD4" w:rsidRPr="008F7FD4" w:rsidRDefault="008F7FD4" w:rsidP="008F7FD4"/>
    <w:p w14:paraId="2D7EEFC6" w14:textId="77777777" w:rsidR="00044EA4" w:rsidRDefault="00044EA4" w:rsidP="00495959">
      <w:pPr>
        <w:pStyle w:val="Heading1"/>
        <w:rPr>
          <w:rFonts w:cstheme="minorHAnsi"/>
        </w:rPr>
      </w:pPr>
    </w:p>
    <w:p w14:paraId="12FDC79E" w14:textId="4777EE5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0F493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907983" w14:textId="77777777" w:rsidR="000A75E4" w:rsidRPr="00C77135" w:rsidRDefault="000A75E4" w:rsidP="000F49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lastRenderedPageBreak/>
        <w:t xml:space="preserve">Single-cell library quality-control metrics showed broadly comparable distributions across the replicate libraries for mitochondrial and ribosomal gene content, library complexity, transcript counts, and the number of unique genes detected per cell </w:t>
      </w:r>
      <w:r w:rsidRPr="000A75E4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. </w:t>
      </w:r>
    </w:p>
    <w:p w14:paraId="5195E562" w14:textId="6EEAAD9D" w:rsidR="00C77135" w:rsidRPr="00B07A3B" w:rsidRDefault="00C77135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C77135">
        <w:rPr>
          <w:rFonts w:cstheme="minorHAnsi"/>
        </w:rPr>
        <w:t xml:space="preserve">Figure 4. </w:t>
      </w:r>
      <w:r w:rsidRPr="00C77135">
        <w:rPr>
          <w:rFonts w:cstheme="minorHAnsi"/>
          <w:b/>
          <w:bCs/>
          <w:i/>
          <w:iCs/>
          <w:color w:val="00B0F0"/>
        </w:rPr>
        <w:t>Video Editor:</w:t>
      </w:r>
      <w:r w:rsidRPr="00C77135">
        <w:rPr>
          <w:rFonts w:cstheme="minorHAnsi"/>
          <w:color w:val="00B0F0"/>
        </w:rPr>
        <w:t xml:space="preserve"> </w:t>
      </w:r>
      <w:r w:rsidRPr="00C77135">
        <w:rPr>
          <w:rFonts w:cstheme="minorHAnsi"/>
          <w:i/>
          <w:iCs/>
          <w:color w:val="00B0F0"/>
        </w:rPr>
        <w:t>Sequentially highlight the violin plots in Panels A–E across the upper two rows and where present, also highlight the red dashed quality-control reference lines.</w:t>
      </w:r>
    </w:p>
    <w:p w14:paraId="557A582F" w14:textId="77777777" w:rsidR="00C77135" w:rsidRPr="000A75E4" w:rsidRDefault="00C77135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B55EE8D" w14:textId="77777777" w:rsidR="00C77135" w:rsidRPr="00C77135" w:rsidRDefault="000A75E4" w:rsidP="000F49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The number of detected genes varied among the major cell populations, reflecting differences in transcriptional complexity across cell types </w:t>
      </w:r>
      <w:r w:rsidRPr="000A75E4">
        <w:rPr>
          <w:rFonts w:cstheme="minorHAnsi"/>
          <w:b/>
          <w:bCs/>
          <w:color w:val="7030A0"/>
        </w:rPr>
        <w:t>[</w:t>
      </w:r>
      <w:r w:rsidR="00C77135">
        <w:rPr>
          <w:rFonts w:cstheme="minorHAnsi"/>
          <w:b/>
          <w:bCs/>
          <w:color w:val="7030A0"/>
        </w:rPr>
        <w:t>1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5AAD8A3C" w14:textId="0C4C3675" w:rsidR="00C77135" w:rsidRPr="00B07A3B" w:rsidRDefault="00C77135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>In Panel F, please highlight the differently colored violin plots to show variation in the number of unique genes detected across the identified cell types.</w:t>
      </w:r>
    </w:p>
    <w:p w14:paraId="1F50B441" w14:textId="42AFBF97" w:rsidR="000A75E4" w:rsidRPr="000A75E4" w:rsidRDefault="000A75E4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 </w:t>
      </w:r>
    </w:p>
    <w:p w14:paraId="3F249AAE" w14:textId="2DB8C4D9" w:rsidR="000A75E4" w:rsidRPr="00C77135" w:rsidRDefault="000A75E4" w:rsidP="000F49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UMAP analysis resolved distinct </w:t>
      </w:r>
      <w:r w:rsidR="003A52F1">
        <w:rPr>
          <w:rFonts w:cstheme="minorHAnsi"/>
          <w:color w:val="7030A0"/>
        </w:rPr>
        <w:t>smooth muscle</w:t>
      </w:r>
      <w:r w:rsidRPr="000A75E4">
        <w:rPr>
          <w:rFonts w:cstheme="minorHAnsi"/>
          <w:color w:val="7030A0"/>
        </w:rPr>
        <w:t>,</w:t>
      </w:r>
      <w:r w:rsidR="003A52F1">
        <w:rPr>
          <w:rFonts w:cstheme="minorHAnsi"/>
          <w:color w:val="7030A0"/>
        </w:rPr>
        <w:t xml:space="preserve"> endothelial,</w:t>
      </w:r>
      <w:r w:rsidRPr="000A75E4">
        <w:rPr>
          <w:rFonts w:cstheme="minorHAnsi"/>
          <w:color w:val="7030A0"/>
        </w:rPr>
        <w:t xml:space="preserve"> stromal, immune, and other cell populations</w:t>
      </w:r>
      <w:r w:rsidR="000956A9">
        <w:rPr>
          <w:rFonts w:cstheme="minorHAnsi"/>
          <w:color w:val="7030A0"/>
        </w:rPr>
        <w:t xml:space="preserve"> </w:t>
      </w:r>
      <w:r w:rsidR="000956A9" w:rsidRPr="000956A9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, with smooth muscle cells representing the largest proportion of the single-cell RNA sequencing dataset </w:t>
      </w:r>
      <w:r w:rsidRPr="000A75E4">
        <w:rPr>
          <w:rFonts w:cstheme="minorHAnsi"/>
          <w:b/>
          <w:bCs/>
          <w:color w:val="7030A0"/>
        </w:rPr>
        <w:t>[</w:t>
      </w:r>
      <w:r w:rsidR="000956A9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 xml:space="preserve">. </w:t>
      </w:r>
    </w:p>
    <w:p w14:paraId="0F13D6AE" w14:textId="77777777" w:rsidR="000956A9" w:rsidRPr="000956A9" w:rsidRDefault="00C77135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 xml:space="preserve">In Panel G on the lower left, highlight the distinct color-coded UMAP clusters and their cell-type labels. </w:t>
      </w:r>
    </w:p>
    <w:p w14:paraId="24B0E89F" w14:textId="7A166C37" w:rsidR="00C77135" w:rsidRPr="00B07A3B" w:rsidRDefault="000956A9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0956A9">
        <w:rPr>
          <w:rFonts w:cstheme="minorHAnsi"/>
        </w:rPr>
        <w:t xml:space="preserve">Figure 4. </w:t>
      </w:r>
      <w:r w:rsidRPr="000956A9">
        <w:rPr>
          <w:rFonts w:cstheme="minorHAnsi"/>
          <w:b/>
          <w:bCs/>
          <w:i/>
          <w:iCs/>
          <w:color w:val="00B0F0"/>
        </w:rPr>
        <w:t>Video Editor:</w:t>
      </w:r>
      <w:r w:rsidRPr="000956A9">
        <w:rPr>
          <w:rFonts w:cstheme="minorHAnsi"/>
          <w:color w:val="00B0F0"/>
        </w:rPr>
        <w:t xml:space="preserve"> </w:t>
      </w:r>
      <w:r w:rsidRPr="000956A9">
        <w:rPr>
          <w:rFonts w:cstheme="minorHAnsi"/>
          <w:i/>
          <w:iCs/>
          <w:color w:val="00B0F0"/>
        </w:rPr>
        <w:t>In Panel H directly below, highlight the corresponding pie-chart segments, emphasizing the large green smooth muscle cell population.</w:t>
      </w:r>
    </w:p>
    <w:p w14:paraId="50D20905" w14:textId="77777777" w:rsidR="00C77135" w:rsidRPr="000A75E4" w:rsidRDefault="00C77135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8DF9202" w14:textId="232AC4A8" w:rsidR="00C77135" w:rsidRPr="00C77135" w:rsidRDefault="000A75E4" w:rsidP="000F49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>Xenium analysis preserved the spatial organization of these cell populations within the aortic root</w:t>
      </w:r>
      <w:r w:rsidR="000956A9">
        <w:rPr>
          <w:rFonts w:cstheme="minorHAnsi"/>
          <w:color w:val="7030A0"/>
        </w:rPr>
        <w:t xml:space="preserve"> </w:t>
      </w:r>
      <w:r w:rsidR="000956A9" w:rsidRPr="000956A9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. After cardiomyocytes were excluded, macrophages, smooth muscle cells, modulated smooth muscle cells, and adventitial fibroblasts comprised the major populations within the delineated region </w:t>
      </w:r>
      <w:r w:rsidRPr="000A75E4">
        <w:rPr>
          <w:rFonts w:cstheme="minorHAnsi"/>
          <w:b/>
          <w:bCs/>
          <w:color w:val="7030A0"/>
        </w:rPr>
        <w:t>[</w:t>
      </w:r>
      <w:r w:rsidR="000956A9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04E8B431" w14:textId="2B54964C" w:rsidR="000956A9" w:rsidRPr="000956A9" w:rsidRDefault="00C77135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 xml:space="preserve">In Panel I at the lower center, highlight the dotted boundary defining the aortic root and the color-coded cells distributed within it. </w:t>
      </w:r>
    </w:p>
    <w:p w14:paraId="53F118F6" w14:textId="76B1DF70" w:rsidR="00C77135" w:rsidRPr="00B07A3B" w:rsidRDefault="000956A9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0956A9">
        <w:rPr>
          <w:rFonts w:cstheme="minorHAnsi"/>
        </w:rPr>
        <w:t xml:space="preserve">Figure 4. </w:t>
      </w:r>
      <w:r w:rsidRPr="000956A9">
        <w:rPr>
          <w:rFonts w:cstheme="minorHAnsi"/>
          <w:b/>
          <w:bCs/>
          <w:i/>
          <w:iCs/>
          <w:color w:val="00B0F0"/>
        </w:rPr>
        <w:t>Video Editor:</w:t>
      </w:r>
      <w:r w:rsidRPr="000956A9">
        <w:rPr>
          <w:rFonts w:cstheme="minorHAnsi"/>
          <w:color w:val="00B0F0"/>
        </w:rPr>
        <w:t xml:space="preserve"> </w:t>
      </w:r>
      <w:r w:rsidRPr="000956A9">
        <w:rPr>
          <w:rFonts w:cstheme="minorHAnsi"/>
          <w:i/>
          <w:iCs/>
          <w:color w:val="00B0F0"/>
        </w:rPr>
        <w:t>In Panel J, highlight the major macrophage, smooth muscle cell, modulated smooth muscle cell, and adventitial fibroblast segments after exclusion of cardiomyocytes.</w:t>
      </w:r>
    </w:p>
    <w:p w14:paraId="411A2D03" w14:textId="56B27FD9" w:rsidR="000A75E4" w:rsidRPr="000A75E4" w:rsidRDefault="000A75E4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 </w:t>
      </w:r>
    </w:p>
    <w:p w14:paraId="2A0085A3" w14:textId="0D90BC22" w:rsidR="00495959" w:rsidRPr="00B07A3B" w:rsidRDefault="000A75E4" w:rsidP="000F49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>Spatial analysis of the ascending aorta</w:t>
      </w:r>
      <w:r w:rsidR="007D3431">
        <w:rPr>
          <w:rFonts w:cstheme="minorHAnsi"/>
          <w:color w:val="7030A0"/>
        </w:rPr>
        <w:t xml:space="preserve"> </w:t>
      </w:r>
      <w:r w:rsidR="007D3431" w:rsidRPr="007D3431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 showed a prominent representation of smooth muscle and modulated smooth muscle cells, together with macrophages, adventitial fibroblasts, and endothelial cells </w:t>
      </w:r>
      <w:r w:rsidRPr="000A75E4">
        <w:rPr>
          <w:rFonts w:cstheme="minorHAnsi"/>
          <w:b/>
          <w:bCs/>
          <w:color w:val="7030A0"/>
        </w:rPr>
        <w:t>[</w:t>
      </w:r>
      <w:r w:rsidR="007D3431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71138099" w14:textId="37967895" w:rsidR="00495959" w:rsidRPr="008E482D" w:rsidRDefault="00495959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 w:rsidR="008E482D">
        <w:rPr>
          <w:rFonts w:cstheme="minorHAnsi"/>
        </w:rPr>
        <w:t xml:space="preserve"> </w:t>
      </w:r>
      <w:r w:rsidR="008E482D" w:rsidRPr="008E482D">
        <w:rPr>
          <w:rFonts w:cstheme="minorHAnsi"/>
        </w:rPr>
        <w:t xml:space="preserve">Figure 4. </w:t>
      </w:r>
      <w:r w:rsidR="008E482D" w:rsidRPr="007D3431">
        <w:rPr>
          <w:rFonts w:cstheme="minorHAnsi"/>
          <w:b/>
          <w:bCs/>
          <w:i/>
          <w:iCs/>
          <w:color w:val="00B0F0"/>
        </w:rPr>
        <w:t>Video Editor:</w:t>
      </w:r>
      <w:r w:rsidR="008E482D" w:rsidRPr="007D3431">
        <w:rPr>
          <w:rFonts w:cstheme="minorHAnsi"/>
          <w:color w:val="00B0F0"/>
        </w:rPr>
        <w:t xml:space="preserve"> </w:t>
      </w:r>
      <w:r w:rsidR="007D3431" w:rsidRPr="007D3431">
        <w:rPr>
          <w:rFonts w:cstheme="minorHAnsi"/>
          <w:i/>
          <w:iCs/>
          <w:color w:val="00B0F0"/>
        </w:rPr>
        <w:t>I</w:t>
      </w:r>
      <w:r w:rsidR="008E482D" w:rsidRPr="007D3431">
        <w:rPr>
          <w:rFonts w:cstheme="minorHAnsi"/>
          <w:i/>
          <w:iCs/>
          <w:color w:val="00B0F0"/>
        </w:rPr>
        <w:t xml:space="preserve">n Panel K on the lower right, highlight the spatial distribution of the major cell populations in the ascending aorta. </w:t>
      </w:r>
    </w:p>
    <w:p w14:paraId="0625C363" w14:textId="683E1B15" w:rsidR="008E482D" w:rsidRPr="00B07A3B" w:rsidRDefault="008E482D" w:rsidP="000F493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8E482D">
        <w:rPr>
          <w:rFonts w:cstheme="minorHAnsi"/>
        </w:rPr>
        <w:t xml:space="preserve">Figure 4. </w:t>
      </w:r>
      <w:r w:rsidRPr="007D3431">
        <w:rPr>
          <w:rFonts w:cstheme="minorHAnsi"/>
          <w:b/>
          <w:bCs/>
          <w:i/>
          <w:iCs/>
          <w:color w:val="00B0F0"/>
        </w:rPr>
        <w:t>Video Editor:</w:t>
      </w:r>
      <w:r w:rsidRPr="007D3431">
        <w:rPr>
          <w:rFonts w:cstheme="minorHAnsi"/>
          <w:color w:val="00B0F0"/>
        </w:rPr>
        <w:t xml:space="preserve"> </w:t>
      </w:r>
      <w:r w:rsidR="007D3431" w:rsidRPr="007D3431">
        <w:rPr>
          <w:rFonts w:cstheme="minorHAnsi"/>
          <w:i/>
          <w:iCs/>
          <w:color w:val="00B0F0"/>
        </w:rPr>
        <w:t xml:space="preserve">In </w:t>
      </w:r>
      <w:r w:rsidRPr="007D3431">
        <w:rPr>
          <w:rFonts w:cstheme="minorHAnsi"/>
          <w:i/>
          <w:iCs/>
          <w:color w:val="00B0F0"/>
        </w:rPr>
        <w:t>Panel L, emphasize the green smooth muscle cell and blue modulated smooth muscle cell segments, followed by the other represented populations.</w:t>
      </w:r>
    </w:p>
    <w:p w14:paraId="4D98F447" w14:textId="75A979AA" w:rsidR="00495959" w:rsidRPr="00B07A3B" w:rsidRDefault="00495959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Joao P. Monteiro" w:date="2026-09-24T22:04:00Z" w:initials="JPM">
    <w:p w14:paraId="1488C115" w14:textId="77777777" w:rsidR="00D954A5" w:rsidRDefault="00D954A5" w:rsidP="00D954A5">
      <w:r>
        <w:rPr>
          <w:rStyle w:val="CommentReference"/>
        </w:rPr>
        <w:annotationRef/>
      </w:r>
      <w:r>
        <w:rPr>
          <w:lang w:val="x-none" w:eastAsia="x-none"/>
        </w:rPr>
        <w:t>These changes may need to updated in the manuscript as well.</w:t>
      </w:r>
    </w:p>
  </w:comment>
  <w:comment w:id="3" w:author="Ruchira  Mukherji" w:date="2026-09-25T14:13:00Z" w:initials="RM">
    <w:p w14:paraId="5E12F67F" w14:textId="77777777" w:rsidR="00193DA7" w:rsidRDefault="00193DA7" w:rsidP="00193DA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Yes, you will get a chance to make these edits once you receive the proofs for your article.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88C115" w15:done="0"/>
  <w15:commentEx w15:paraId="5E12F67F" w15:paraIdParent="1488C1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36B9D0" w16cex:dateUtc="2026-09-25T05:04:00Z">
    <w16cex:extLst>
      <w16:ext w16:uri="{CE6994B0-6A32-4C9F-8C6B-6E91EDA988CE}">
        <cr:reactions xmlns:cr="http://schemas.microsoft.com/office/comments/2020/reactions">
          <cr:reaction reactionType="1">
            <cr:reactionInfo dateUtc="2026-09-25T08:42:12Z">
              <cr:user userId="S::ruchira.mukherji@jove.com::c34a72ab-9d4f-4c25-871f-95f63ebea995" userProvider="AD" userName="Ruchira  Mukherji"/>
            </cr:reactionInfo>
          </cr:reaction>
        </cr:reactions>
      </w16:ext>
    </w16cex:extLst>
  </w16cex:commentExtensible>
  <w16cex:commentExtensible w16cex:durableId="5A5E348A" w16cex:dateUtc="2026-09-25T08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88C115" w16cid:durableId="0736B9D0"/>
  <w16cid:commentId w16cid:paraId="5E12F67F" w16cid:durableId="5A5E34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F31C5" w14:textId="77777777" w:rsidR="005111BA" w:rsidRDefault="005111BA">
      <w:r>
        <w:separator/>
      </w:r>
    </w:p>
    <w:p w14:paraId="22F51C4C" w14:textId="77777777" w:rsidR="005111BA" w:rsidRDefault="005111BA"/>
  </w:endnote>
  <w:endnote w:type="continuationSeparator" w:id="0">
    <w:p w14:paraId="56924409" w14:textId="77777777" w:rsidR="005111BA" w:rsidRDefault="005111BA">
      <w:r>
        <w:continuationSeparator/>
      </w:r>
    </w:p>
    <w:p w14:paraId="4448FE09" w14:textId="77777777" w:rsidR="005111BA" w:rsidRDefault="005111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E7CE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686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565BA">
      <w:rPr>
        <w:rFonts w:cstheme="minorHAnsi"/>
      </w:rPr>
      <w:t>Sep 25, 2026</w:t>
    </w:r>
    <w:r w:rsidR="004565B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0FAE1" w14:textId="77777777" w:rsidR="005111BA" w:rsidRDefault="005111BA">
      <w:r>
        <w:separator/>
      </w:r>
    </w:p>
    <w:p w14:paraId="67356BBE" w14:textId="77777777" w:rsidR="005111BA" w:rsidRDefault="005111BA"/>
  </w:footnote>
  <w:footnote w:type="continuationSeparator" w:id="0">
    <w:p w14:paraId="6CAB1628" w14:textId="77777777" w:rsidR="005111BA" w:rsidRDefault="005111BA">
      <w:r>
        <w:continuationSeparator/>
      </w:r>
    </w:p>
    <w:p w14:paraId="7A7DF397" w14:textId="77777777" w:rsidR="005111BA" w:rsidRDefault="005111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800F65" w:rsidR="00336C61" w:rsidRPr="004565BA" w:rsidRDefault="00336C61" w:rsidP="004565B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565B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5BA" w:rsidRPr="004565BA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3F2975"/>
    <w:multiLevelType w:val="multilevel"/>
    <w:tmpl w:val="707825F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32648E"/>
    <w:multiLevelType w:val="multilevel"/>
    <w:tmpl w:val="B74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07825F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83121874">
    <w:abstractNumId w:val="36"/>
    <w:lvlOverride w:ilvl="0">
      <w:startOverride w:val="1"/>
    </w:lvlOverride>
  </w:num>
  <w:num w:numId="46" w16cid:durableId="698239193">
    <w:abstractNumId w:val="14"/>
  </w:num>
  <w:num w:numId="47" w16cid:durableId="1156216622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ao P. Monteiro">
    <w15:presenceInfo w15:providerId="AD" w15:userId="S::jmonteir@stanford.edu::02e1db97-3693-40c3-b42b-fedf2823fa8e"/>
  </w15:person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7AD"/>
    <w:rsid w:val="00022B29"/>
    <w:rsid w:val="00023E22"/>
    <w:rsid w:val="00024282"/>
    <w:rsid w:val="00024322"/>
    <w:rsid w:val="00025DE9"/>
    <w:rsid w:val="000326C8"/>
    <w:rsid w:val="000326F7"/>
    <w:rsid w:val="0003279B"/>
    <w:rsid w:val="00036B32"/>
    <w:rsid w:val="00037828"/>
    <w:rsid w:val="0004142D"/>
    <w:rsid w:val="00041D20"/>
    <w:rsid w:val="00043807"/>
    <w:rsid w:val="00044EA4"/>
    <w:rsid w:val="00045112"/>
    <w:rsid w:val="00046241"/>
    <w:rsid w:val="00050022"/>
    <w:rsid w:val="000523F1"/>
    <w:rsid w:val="00055137"/>
    <w:rsid w:val="00074929"/>
    <w:rsid w:val="00083792"/>
    <w:rsid w:val="00083BFE"/>
    <w:rsid w:val="00085F90"/>
    <w:rsid w:val="0008613B"/>
    <w:rsid w:val="00090BAC"/>
    <w:rsid w:val="000956A9"/>
    <w:rsid w:val="0009624C"/>
    <w:rsid w:val="000A2498"/>
    <w:rsid w:val="000A75E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4C5"/>
    <w:rsid w:val="000E1C29"/>
    <w:rsid w:val="000E236A"/>
    <w:rsid w:val="000E5459"/>
    <w:rsid w:val="000E6166"/>
    <w:rsid w:val="000F05F6"/>
    <w:rsid w:val="000F0F14"/>
    <w:rsid w:val="000F1A61"/>
    <w:rsid w:val="000F326F"/>
    <w:rsid w:val="000F4931"/>
    <w:rsid w:val="001016BD"/>
    <w:rsid w:val="001026D1"/>
    <w:rsid w:val="001052C8"/>
    <w:rsid w:val="001055D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3DA7"/>
    <w:rsid w:val="00194C6D"/>
    <w:rsid w:val="00194DBB"/>
    <w:rsid w:val="0019607C"/>
    <w:rsid w:val="001A52B9"/>
    <w:rsid w:val="001B2B18"/>
    <w:rsid w:val="001B3024"/>
    <w:rsid w:val="001B5C46"/>
    <w:rsid w:val="001B655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564"/>
    <w:rsid w:val="00214268"/>
    <w:rsid w:val="002152AB"/>
    <w:rsid w:val="002204BD"/>
    <w:rsid w:val="00226089"/>
    <w:rsid w:val="00226AA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8AB"/>
    <w:rsid w:val="00294464"/>
    <w:rsid w:val="002950F5"/>
    <w:rsid w:val="00295113"/>
    <w:rsid w:val="00297F5E"/>
    <w:rsid w:val="002A303E"/>
    <w:rsid w:val="002A3F24"/>
    <w:rsid w:val="002A6FCF"/>
    <w:rsid w:val="002A7F8B"/>
    <w:rsid w:val="002B009A"/>
    <w:rsid w:val="002B025E"/>
    <w:rsid w:val="002B0D88"/>
    <w:rsid w:val="002B26D4"/>
    <w:rsid w:val="002B55D9"/>
    <w:rsid w:val="002B7584"/>
    <w:rsid w:val="002C209A"/>
    <w:rsid w:val="002C54DB"/>
    <w:rsid w:val="002D48BB"/>
    <w:rsid w:val="002D52A1"/>
    <w:rsid w:val="002D7AA6"/>
    <w:rsid w:val="002D7B9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9C6"/>
    <w:rsid w:val="00345E88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628"/>
    <w:rsid w:val="003A446C"/>
    <w:rsid w:val="003A49C2"/>
    <w:rsid w:val="003A52F1"/>
    <w:rsid w:val="003B00BE"/>
    <w:rsid w:val="003B3E2A"/>
    <w:rsid w:val="003B5E26"/>
    <w:rsid w:val="003B64ED"/>
    <w:rsid w:val="003B7299"/>
    <w:rsid w:val="003C1044"/>
    <w:rsid w:val="003C2AEF"/>
    <w:rsid w:val="003C32EC"/>
    <w:rsid w:val="003C48C8"/>
    <w:rsid w:val="003D0847"/>
    <w:rsid w:val="003D0FD6"/>
    <w:rsid w:val="003D40E8"/>
    <w:rsid w:val="003E2BC9"/>
    <w:rsid w:val="003F4B52"/>
    <w:rsid w:val="0040104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A87"/>
    <w:rsid w:val="00440FFA"/>
    <w:rsid w:val="00441918"/>
    <w:rsid w:val="004425EC"/>
    <w:rsid w:val="00443E8B"/>
    <w:rsid w:val="00450B27"/>
    <w:rsid w:val="00453116"/>
    <w:rsid w:val="00453A00"/>
    <w:rsid w:val="00454D14"/>
    <w:rsid w:val="00455510"/>
    <w:rsid w:val="00455638"/>
    <w:rsid w:val="004565BA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A54"/>
    <w:rsid w:val="0048283A"/>
    <w:rsid w:val="00482D4C"/>
    <w:rsid w:val="00483E1B"/>
    <w:rsid w:val="0049008C"/>
    <w:rsid w:val="00491B01"/>
    <w:rsid w:val="00493A57"/>
    <w:rsid w:val="00494120"/>
    <w:rsid w:val="00495959"/>
    <w:rsid w:val="004A5F07"/>
    <w:rsid w:val="004A72BD"/>
    <w:rsid w:val="004C1095"/>
    <w:rsid w:val="004C2DAD"/>
    <w:rsid w:val="004C4FAE"/>
    <w:rsid w:val="004C6ED2"/>
    <w:rsid w:val="004D1E0E"/>
    <w:rsid w:val="004D4A4F"/>
    <w:rsid w:val="004D5460"/>
    <w:rsid w:val="004D5C8C"/>
    <w:rsid w:val="004E0C5A"/>
    <w:rsid w:val="004E2BE1"/>
    <w:rsid w:val="004E35F1"/>
    <w:rsid w:val="004E3F8E"/>
    <w:rsid w:val="004E4801"/>
    <w:rsid w:val="004E5008"/>
    <w:rsid w:val="004E7305"/>
    <w:rsid w:val="004F445F"/>
    <w:rsid w:val="004F44EE"/>
    <w:rsid w:val="004F664D"/>
    <w:rsid w:val="00500FA1"/>
    <w:rsid w:val="0050227D"/>
    <w:rsid w:val="0050428B"/>
    <w:rsid w:val="0050633F"/>
    <w:rsid w:val="0051075A"/>
    <w:rsid w:val="005111BA"/>
    <w:rsid w:val="00511E6C"/>
    <w:rsid w:val="00511F52"/>
    <w:rsid w:val="00513853"/>
    <w:rsid w:val="0052184A"/>
    <w:rsid w:val="00522C3F"/>
    <w:rsid w:val="00524258"/>
    <w:rsid w:val="0052692C"/>
    <w:rsid w:val="00530DD9"/>
    <w:rsid w:val="005320E4"/>
    <w:rsid w:val="00534B83"/>
    <w:rsid w:val="005363E2"/>
    <w:rsid w:val="00536D89"/>
    <w:rsid w:val="0054405B"/>
    <w:rsid w:val="00544E06"/>
    <w:rsid w:val="005463CB"/>
    <w:rsid w:val="00547699"/>
    <w:rsid w:val="00557116"/>
    <w:rsid w:val="0055763A"/>
    <w:rsid w:val="005611F3"/>
    <w:rsid w:val="00561C18"/>
    <w:rsid w:val="00565757"/>
    <w:rsid w:val="00576701"/>
    <w:rsid w:val="0058214E"/>
    <w:rsid w:val="005829FA"/>
    <w:rsid w:val="00585ECC"/>
    <w:rsid w:val="0059240A"/>
    <w:rsid w:val="005925C3"/>
    <w:rsid w:val="00594A84"/>
    <w:rsid w:val="005978C2"/>
    <w:rsid w:val="005A02B6"/>
    <w:rsid w:val="005A09D8"/>
    <w:rsid w:val="005A1F5E"/>
    <w:rsid w:val="005A33C6"/>
    <w:rsid w:val="005A3F8F"/>
    <w:rsid w:val="005B0866"/>
    <w:rsid w:val="005B3BD0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A07"/>
    <w:rsid w:val="005E1F00"/>
    <w:rsid w:val="005E27DD"/>
    <w:rsid w:val="005E2B7E"/>
    <w:rsid w:val="005E5F20"/>
    <w:rsid w:val="005F0509"/>
    <w:rsid w:val="005F18A3"/>
    <w:rsid w:val="005F1ADF"/>
    <w:rsid w:val="005F5045"/>
    <w:rsid w:val="00604177"/>
    <w:rsid w:val="006137EC"/>
    <w:rsid w:val="006156A1"/>
    <w:rsid w:val="00622BE8"/>
    <w:rsid w:val="00626AF2"/>
    <w:rsid w:val="00631D5E"/>
    <w:rsid w:val="006346FE"/>
    <w:rsid w:val="00637544"/>
    <w:rsid w:val="006402D4"/>
    <w:rsid w:val="00642841"/>
    <w:rsid w:val="006446A3"/>
    <w:rsid w:val="00645A61"/>
    <w:rsid w:val="00645B93"/>
    <w:rsid w:val="00646050"/>
    <w:rsid w:val="00650592"/>
    <w:rsid w:val="00652165"/>
    <w:rsid w:val="00654735"/>
    <w:rsid w:val="006556DE"/>
    <w:rsid w:val="006565A0"/>
    <w:rsid w:val="006579DD"/>
    <w:rsid w:val="00660315"/>
    <w:rsid w:val="00660BD3"/>
    <w:rsid w:val="0066127A"/>
    <w:rsid w:val="006617AB"/>
    <w:rsid w:val="00663E85"/>
    <w:rsid w:val="00664850"/>
    <w:rsid w:val="00665FDA"/>
    <w:rsid w:val="0067274F"/>
    <w:rsid w:val="006801B1"/>
    <w:rsid w:val="00681601"/>
    <w:rsid w:val="00681C47"/>
    <w:rsid w:val="0069665E"/>
    <w:rsid w:val="006A0250"/>
    <w:rsid w:val="006A0AFD"/>
    <w:rsid w:val="006A14A2"/>
    <w:rsid w:val="006A17A3"/>
    <w:rsid w:val="006A1B4F"/>
    <w:rsid w:val="006A21CB"/>
    <w:rsid w:val="006A6324"/>
    <w:rsid w:val="006B1569"/>
    <w:rsid w:val="006B205A"/>
    <w:rsid w:val="006B2573"/>
    <w:rsid w:val="006B5F4E"/>
    <w:rsid w:val="006B7EAF"/>
    <w:rsid w:val="006C08AE"/>
    <w:rsid w:val="006C0E87"/>
    <w:rsid w:val="006C1A3B"/>
    <w:rsid w:val="006C4093"/>
    <w:rsid w:val="006C45CB"/>
    <w:rsid w:val="006D1F9B"/>
    <w:rsid w:val="006D3AC7"/>
    <w:rsid w:val="006D7676"/>
    <w:rsid w:val="006D780E"/>
    <w:rsid w:val="006E0C0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37A02"/>
    <w:rsid w:val="00740CFB"/>
    <w:rsid w:val="007458C6"/>
    <w:rsid w:val="00745D4B"/>
    <w:rsid w:val="00746865"/>
    <w:rsid w:val="007474E4"/>
    <w:rsid w:val="00751F7F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62F"/>
    <w:rsid w:val="007B0FBB"/>
    <w:rsid w:val="007B3E0E"/>
    <w:rsid w:val="007B72C5"/>
    <w:rsid w:val="007D3431"/>
    <w:rsid w:val="007D4222"/>
    <w:rsid w:val="007D61A8"/>
    <w:rsid w:val="007E5FC9"/>
    <w:rsid w:val="007F1168"/>
    <w:rsid w:val="007F48D4"/>
    <w:rsid w:val="007F7E19"/>
    <w:rsid w:val="00802635"/>
    <w:rsid w:val="00804C75"/>
    <w:rsid w:val="00806B1B"/>
    <w:rsid w:val="00806BC9"/>
    <w:rsid w:val="0080784D"/>
    <w:rsid w:val="008123C3"/>
    <w:rsid w:val="00816F53"/>
    <w:rsid w:val="00817D9F"/>
    <w:rsid w:val="008210A8"/>
    <w:rsid w:val="00831E2A"/>
    <w:rsid w:val="00831FBF"/>
    <w:rsid w:val="00832FA5"/>
    <w:rsid w:val="00833C0A"/>
    <w:rsid w:val="0083566C"/>
    <w:rsid w:val="00836659"/>
    <w:rsid w:val="008373A7"/>
    <w:rsid w:val="008459FC"/>
    <w:rsid w:val="008517B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954"/>
    <w:rsid w:val="0088113B"/>
    <w:rsid w:val="008A0177"/>
    <w:rsid w:val="008A413E"/>
    <w:rsid w:val="008A7A3E"/>
    <w:rsid w:val="008C0EF2"/>
    <w:rsid w:val="008C189E"/>
    <w:rsid w:val="008C642C"/>
    <w:rsid w:val="008D0E4A"/>
    <w:rsid w:val="008D2A6A"/>
    <w:rsid w:val="008D437C"/>
    <w:rsid w:val="008D52FB"/>
    <w:rsid w:val="008D5443"/>
    <w:rsid w:val="008D58EC"/>
    <w:rsid w:val="008E4564"/>
    <w:rsid w:val="008E482D"/>
    <w:rsid w:val="008E74F7"/>
    <w:rsid w:val="008F239E"/>
    <w:rsid w:val="008F7754"/>
    <w:rsid w:val="008F7FD4"/>
    <w:rsid w:val="0090117D"/>
    <w:rsid w:val="009055DD"/>
    <w:rsid w:val="00906434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4D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D06"/>
    <w:rsid w:val="00966F67"/>
    <w:rsid w:val="009670EA"/>
    <w:rsid w:val="00977B34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9DA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447"/>
    <w:rsid w:val="00A13CC3"/>
    <w:rsid w:val="00A164F5"/>
    <w:rsid w:val="00A20BC4"/>
    <w:rsid w:val="00A20DA8"/>
    <w:rsid w:val="00A218EC"/>
    <w:rsid w:val="00A268CD"/>
    <w:rsid w:val="00A310D7"/>
    <w:rsid w:val="00A3138F"/>
    <w:rsid w:val="00A319BE"/>
    <w:rsid w:val="00A31F9A"/>
    <w:rsid w:val="00A40760"/>
    <w:rsid w:val="00A4233A"/>
    <w:rsid w:val="00A44EFB"/>
    <w:rsid w:val="00A50DAE"/>
    <w:rsid w:val="00A50E50"/>
    <w:rsid w:val="00A51444"/>
    <w:rsid w:val="00A5213D"/>
    <w:rsid w:val="00A5222C"/>
    <w:rsid w:val="00A60320"/>
    <w:rsid w:val="00A60980"/>
    <w:rsid w:val="00A622CC"/>
    <w:rsid w:val="00A64D8E"/>
    <w:rsid w:val="00A72FC5"/>
    <w:rsid w:val="00A730E3"/>
    <w:rsid w:val="00A75B7B"/>
    <w:rsid w:val="00A77CF6"/>
    <w:rsid w:val="00A83528"/>
    <w:rsid w:val="00A836D7"/>
    <w:rsid w:val="00A84BA8"/>
    <w:rsid w:val="00A84C50"/>
    <w:rsid w:val="00A87C2A"/>
    <w:rsid w:val="00A91283"/>
    <w:rsid w:val="00A92355"/>
    <w:rsid w:val="00AA132F"/>
    <w:rsid w:val="00AA2236"/>
    <w:rsid w:val="00AA66C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83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E5A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7261E"/>
    <w:rsid w:val="00B76581"/>
    <w:rsid w:val="00B8022D"/>
    <w:rsid w:val="00B807E5"/>
    <w:rsid w:val="00B846BA"/>
    <w:rsid w:val="00B847A0"/>
    <w:rsid w:val="00B87BC5"/>
    <w:rsid w:val="00B87D12"/>
    <w:rsid w:val="00BA0371"/>
    <w:rsid w:val="00BA2EF5"/>
    <w:rsid w:val="00BA4CEF"/>
    <w:rsid w:val="00BB27C1"/>
    <w:rsid w:val="00BB5780"/>
    <w:rsid w:val="00BC01E5"/>
    <w:rsid w:val="00BC3F28"/>
    <w:rsid w:val="00BC3FB4"/>
    <w:rsid w:val="00BC6DA7"/>
    <w:rsid w:val="00BC7E90"/>
    <w:rsid w:val="00BD4346"/>
    <w:rsid w:val="00BE051D"/>
    <w:rsid w:val="00BE1C75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EEE"/>
    <w:rsid w:val="00C25F5D"/>
    <w:rsid w:val="00C2620F"/>
    <w:rsid w:val="00C34F4C"/>
    <w:rsid w:val="00C428F1"/>
    <w:rsid w:val="00C47B4B"/>
    <w:rsid w:val="00C50118"/>
    <w:rsid w:val="00C50465"/>
    <w:rsid w:val="00C52486"/>
    <w:rsid w:val="00C602B2"/>
    <w:rsid w:val="00C66C56"/>
    <w:rsid w:val="00C70C90"/>
    <w:rsid w:val="00C7374B"/>
    <w:rsid w:val="00C766A8"/>
    <w:rsid w:val="00C77135"/>
    <w:rsid w:val="00C80E7B"/>
    <w:rsid w:val="00C8109F"/>
    <w:rsid w:val="00C82679"/>
    <w:rsid w:val="00C82857"/>
    <w:rsid w:val="00C836F3"/>
    <w:rsid w:val="00C90658"/>
    <w:rsid w:val="00C9250E"/>
    <w:rsid w:val="00C9259A"/>
    <w:rsid w:val="00C931BB"/>
    <w:rsid w:val="00C96FC6"/>
    <w:rsid w:val="00C97B11"/>
    <w:rsid w:val="00CA26C3"/>
    <w:rsid w:val="00CA625D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84B"/>
    <w:rsid w:val="00CE10F2"/>
    <w:rsid w:val="00CE4904"/>
    <w:rsid w:val="00CE696A"/>
    <w:rsid w:val="00CE6C35"/>
    <w:rsid w:val="00CF2130"/>
    <w:rsid w:val="00CF22F6"/>
    <w:rsid w:val="00CF40FA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204C"/>
    <w:rsid w:val="00D27F47"/>
    <w:rsid w:val="00D30007"/>
    <w:rsid w:val="00D300CE"/>
    <w:rsid w:val="00D3265C"/>
    <w:rsid w:val="00D367C0"/>
    <w:rsid w:val="00D37C1A"/>
    <w:rsid w:val="00D406D6"/>
    <w:rsid w:val="00D45AF7"/>
    <w:rsid w:val="00D466AF"/>
    <w:rsid w:val="00D473BF"/>
    <w:rsid w:val="00D47642"/>
    <w:rsid w:val="00D47F81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671"/>
    <w:rsid w:val="00D80DEB"/>
    <w:rsid w:val="00D87F73"/>
    <w:rsid w:val="00D94887"/>
    <w:rsid w:val="00D954A5"/>
    <w:rsid w:val="00D95C4C"/>
    <w:rsid w:val="00DA117F"/>
    <w:rsid w:val="00DA17FB"/>
    <w:rsid w:val="00DA7F8F"/>
    <w:rsid w:val="00DB16A4"/>
    <w:rsid w:val="00DB3580"/>
    <w:rsid w:val="00DB7EBA"/>
    <w:rsid w:val="00DC058D"/>
    <w:rsid w:val="00DC0F13"/>
    <w:rsid w:val="00DC1E10"/>
    <w:rsid w:val="00DC2504"/>
    <w:rsid w:val="00DC311D"/>
    <w:rsid w:val="00DC7A20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89F"/>
    <w:rsid w:val="00DE66F3"/>
    <w:rsid w:val="00DF0865"/>
    <w:rsid w:val="00DF1693"/>
    <w:rsid w:val="00DF307B"/>
    <w:rsid w:val="00DF4C61"/>
    <w:rsid w:val="00DF6EE3"/>
    <w:rsid w:val="00E024CF"/>
    <w:rsid w:val="00E04EFB"/>
    <w:rsid w:val="00E072C2"/>
    <w:rsid w:val="00E10C9A"/>
    <w:rsid w:val="00E11779"/>
    <w:rsid w:val="00E244B1"/>
    <w:rsid w:val="00E24673"/>
    <w:rsid w:val="00E247FD"/>
    <w:rsid w:val="00E24898"/>
    <w:rsid w:val="00E25800"/>
    <w:rsid w:val="00E27EF5"/>
    <w:rsid w:val="00E355EE"/>
    <w:rsid w:val="00E35FB3"/>
    <w:rsid w:val="00E44C46"/>
    <w:rsid w:val="00E4663E"/>
    <w:rsid w:val="00E474DB"/>
    <w:rsid w:val="00E52377"/>
    <w:rsid w:val="00E55496"/>
    <w:rsid w:val="00E55F56"/>
    <w:rsid w:val="00E57EBF"/>
    <w:rsid w:val="00E65758"/>
    <w:rsid w:val="00E662CA"/>
    <w:rsid w:val="00E66975"/>
    <w:rsid w:val="00E72F52"/>
    <w:rsid w:val="00E8076C"/>
    <w:rsid w:val="00E86E4B"/>
    <w:rsid w:val="00E8798D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E2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003"/>
    <w:rsid w:val="00F0293A"/>
    <w:rsid w:val="00F045D1"/>
    <w:rsid w:val="00F04E9E"/>
    <w:rsid w:val="00F058D3"/>
    <w:rsid w:val="00F07166"/>
    <w:rsid w:val="00F0777A"/>
    <w:rsid w:val="00F10CF8"/>
    <w:rsid w:val="00F10E44"/>
    <w:rsid w:val="00F10FAD"/>
    <w:rsid w:val="00F146E3"/>
    <w:rsid w:val="00F153F4"/>
    <w:rsid w:val="00F22F5E"/>
    <w:rsid w:val="00F246F5"/>
    <w:rsid w:val="00F2686A"/>
    <w:rsid w:val="00F3061E"/>
    <w:rsid w:val="00F35094"/>
    <w:rsid w:val="00F35B29"/>
    <w:rsid w:val="00F3618A"/>
    <w:rsid w:val="00F4412A"/>
    <w:rsid w:val="00F502D0"/>
    <w:rsid w:val="00F53DC4"/>
    <w:rsid w:val="00F563AC"/>
    <w:rsid w:val="00F56A75"/>
    <w:rsid w:val="00F60B45"/>
    <w:rsid w:val="00F60C18"/>
    <w:rsid w:val="00F62100"/>
    <w:rsid w:val="00F62A6E"/>
    <w:rsid w:val="00F64FB6"/>
    <w:rsid w:val="00F650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24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worssam@stanford.edu" TargetMode="External"/><Relationship Id="rId18" Type="http://schemas.openxmlformats.org/officeDocument/2006/relationships/hyperlink" Target="mailto:damiani9@stanford.edu" TargetMode="External"/><Relationship Id="rId26" Type="http://schemas.openxmlformats.org/officeDocument/2006/relationships/hyperlink" Target="mailto:rwirka@email.unc.edu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trieu@stanford.edu" TargetMode="External"/><Relationship Id="rId34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2513318" TargetMode="External"/><Relationship Id="rId2" Type="http://schemas.openxmlformats.org/officeDocument/2006/relationships/styles" Target="styles.xml"/><Relationship Id="rId16" Type="http://schemas.openxmlformats.org/officeDocument/2006/relationships/hyperlink" Target="mailto:atn1@stanford.edu" TargetMode="External"/><Relationship Id="rId20" Type="http://schemas.openxmlformats.org/officeDocument/2006/relationships/hyperlink" Target="mailto:rkundu@stanford.edu" TargetMode="External"/><Relationship Id="rId29" Type="http://schemas.openxmlformats.org/officeDocument/2006/relationships/hyperlink" Target="https://review.jove.com/v/5848/screen-capture-instructions-for-authors?status=a7854k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enduogu@stanford.edu" TargetMode="External"/><Relationship Id="rId24" Type="http://schemas.openxmlformats.org/officeDocument/2006/relationships/hyperlink" Target="mailto:weldyc@stanford.edu" TargetMode="External"/><Relationship Id="rId32" Type="http://schemas.microsoft.com/office/2011/relationships/commentsExtended" Target="commentsExtended.xml"/><Relationship Id="rId37" Type="http://schemas.openxmlformats.org/officeDocument/2006/relationships/footer" Target="footer1.xml"/><Relationship Id="rId40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Sophia.mahoney@stanford.edu" TargetMode="External"/><Relationship Id="rId23" Type="http://schemas.openxmlformats.org/officeDocument/2006/relationships/hyperlink" Target="mailto:brian-palmisano@ou.edu" TargetMode="External"/><Relationship Id="rId28" Type="http://schemas.openxmlformats.org/officeDocument/2006/relationships/hyperlink" Target="https://obsproject.com/" TargetMode="External"/><Relationship Id="rId36" Type="http://schemas.openxmlformats.org/officeDocument/2006/relationships/header" Target="header1.xml"/><Relationship Id="rId10" Type="http://schemas.openxmlformats.org/officeDocument/2006/relationships/hyperlink" Target="mailto:jmonteiro@stanford.edu" TargetMode="External"/><Relationship Id="rId19" Type="http://schemas.openxmlformats.org/officeDocument/2006/relationships/hyperlink" Target="mailto:swzheng@stanford.edu" TargetMode="External"/><Relationship Id="rId31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chengpa@stanford.edu" TargetMode="External"/><Relationship Id="rId14" Type="http://schemas.openxmlformats.org/officeDocument/2006/relationships/hyperlink" Target="mailto:sgupta89@stanford.edu" TargetMode="External"/><Relationship Id="rId22" Type="http://schemas.openxmlformats.org/officeDocument/2006/relationships/hyperlink" Target="mailto:tomq1@stanford.edu" TargetMode="External"/><Relationship Id="rId27" Type="http://schemas.openxmlformats.org/officeDocument/2006/relationships/hyperlink" Target="mailto:chengpa@stanford.edu" TargetMode="External"/><Relationship Id="rId30" Type="http://schemas.openxmlformats.org/officeDocument/2006/relationships/hyperlink" Target="https://review.jove.com/files_upload.php?src=22513318" TargetMode="External"/><Relationship Id="rId35" Type="http://schemas.openxmlformats.org/officeDocument/2006/relationships/hyperlink" Target="https://review.jove.com/files_upload.php?src=22513318" TargetMode="External"/><Relationship Id="rId8" Type="http://schemas.openxmlformats.org/officeDocument/2006/relationships/hyperlink" Target="mailto:rwirka@email.unc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lidaniel@stanford.edu" TargetMode="External"/><Relationship Id="rId17" Type="http://schemas.openxmlformats.org/officeDocument/2006/relationships/hyperlink" Target="mailto:gzq0002@stanford.edu" TargetMode="External"/><Relationship Id="rId25" Type="http://schemas.openxmlformats.org/officeDocument/2006/relationships/hyperlink" Target="mailto:kimjb@stanford.edu" TargetMode="External"/><Relationship Id="rId33" Type="http://schemas.microsoft.com/office/2016/09/relationships/commentsIds" Target="commentsIds.xm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</Pages>
  <Words>3363</Words>
  <Characters>19175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40</cp:revision>
  <dcterms:created xsi:type="dcterms:W3CDTF">2026-09-25T07:24:00Z</dcterms:created>
  <dcterms:modified xsi:type="dcterms:W3CDTF">2026-09-25T09:05:00Z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