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B9241B" w14:textId="213F637B" w:rsidR="006E4797" w:rsidRPr="00BE05EC" w:rsidRDefault="00551D82" w:rsidP="00BE05EC">
      <w:pPr>
        <w:pBdr>
          <w:top w:val="nil"/>
          <w:left w:val="nil"/>
          <w:bottom w:val="nil"/>
          <w:right w:val="nil"/>
          <w:between w:val="nil"/>
        </w:pBdr>
        <w:spacing w:line="0" w:lineRule="atLeast"/>
        <w:rPr>
          <w:rFonts w:asciiTheme="majorHAnsi" w:hAnsiTheme="majorHAnsi" w:cstheme="majorHAnsi"/>
          <w:color w:val="000000" w:themeColor="text1"/>
        </w:rPr>
      </w:pPr>
      <w:r w:rsidRPr="00BE05EC">
        <w:rPr>
          <w:rFonts w:asciiTheme="majorHAnsi" w:hAnsiTheme="majorHAnsi" w:cstheme="majorHAnsi"/>
          <w:b/>
          <w:color w:val="000000" w:themeColor="text1"/>
        </w:rPr>
        <w:t>TITLE:</w:t>
      </w:r>
    </w:p>
    <w:p w14:paraId="06C0C87E" w14:textId="16B00277" w:rsidR="006E4797" w:rsidRPr="00BE05EC" w:rsidRDefault="005C1580" w:rsidP="00BE05EC">
      <w:pPr>
        <w:spacing w:line="0" w:lineRule="atLeast"/>
        <w:rPr>
          <w:rFonts w:asciiTheme="majorHAnsi" w:hAnsiTheme="majorHAnsi" w:cstheme="majorHAnsi"/>
          <w:bCs/>
          <w:color w:val="000000" w:themeColor="text1"/>
        </w:rPr>
      </w:pPr>
      <w:r w:rsidRPr="00BE05EC">
        <w:rPr>
          <w:rFonts w:asciiTheme="majorHAnsi" w:hAnsiTheme="majorHAnsi" w:cstheme="majorHAnsi"/>
          <w:bCs/>
          <w:color w:val="000000" w:themeColor="text1"/>
        </w:rPr>
        <w:t>Decellularized Amnion Scaffolds in Mesh and Gel States: Alternatives to Promote the Organization of Vaginal Epithelial Cells</w:t>
      </w:r>
    </w:p>
    <w:p w14:paraId="18FC7072" w14:textId="77777777" w:rsidR="005C1580" w:rsidRPr="00BE05EC" w:rsidRDefault="005C1580" w:rsidP="00BE05EC">
      <w:pPr>
        <w:spacing w:line="0" w:lineRule="atLeast"/>
        <w:rPr>
          <w:rFonts w:asciiTheme="majorHAnsi" w:hAnsiTheme="majorHAnsi" w:cstheme="majorHAnsi"/>
          <w:bCs/>
          <w:color w:val="000000" w:themeColor="text1"/>
        </w:rPr>
      </w:pPr>
    </w:p>
    <w:p w14:paraId="2CD8481E" w14:textId="773E3872" w:rsidR="006E4797" w:rsidRPr="007101B8" w:rsidRDefault="00551D82" w:rsidP="00BE05EC">
      <w:pPr>
        <w:spacing w:line="0" w:lineRule="atLeast"/>
        <w:rPr>
          <w:rFonts w:asciiTheme="majorHAnsi" w:hAnsiTheme="majorHAnsi" w:cstheme="majorHAnsi"/>
          <w:color w:val="000000" w:themeColor="text1"/>
        </w:rPr>
      </w:pPr>
      <w:r w:rsidRPr="007101B8">
        <w:rPr>
          <w:rFonts w:asciiTheme="majorHAnsi" w:hAnsiTheme="majorHAnsi" w:cstheme="majorHAnsi"/>
          <w:b/>
          <w:color w:val="000000" w:themeColor="text1"/>
        </w:rPr>
        <w:t>AUTHORS AND AFFILIATIONS:</w:t>
      </w:r>
    </w:p>
    <w:p w14:paraId="2ABF2388" w14:textId="77777777" w:rsidR="000724B8" w:rsidRPr="007101B8" w:rsidRDefault="00F10628" w:rsidP="00BE05EC">
      <w:pPr>
        <w:spacing w:line="0" w:lineRule="atLeast"/>
        <w:rPr>
          <w:rFonts w:asciiTheme="majorHAnsi" w:hAnsiTheme="majorHAnsi" w:cstheme="majorHAnsi"/>
          <w:color w:val="000000" w:themeColor="text1"/>
          <w:vertAlign w:val="superscript"/>
        </w:rPr>
      </w:pPr>
      <w:r w:rsidRPr="007101B8">
        <w:rPr>
          <w:rFonts w:asciiTheme="majorHAnsi" w:hAnsiTheme="majorHAnsi" w:cstheme="majorHAnsi"/>
          <w:color w:val="000000" w:themeColor="text1"/>
        </w:rPr>
        <w:t>Guadalupe H. Luévano-Colmenero</w:t>
      </w:r>
      <w:r w:rsidRPr="007101B8">
        <w:rPr>
          <w:rFonts w:asciiTheme="majorHAnsi" w:hAnsiTheme="majorHAnsi" w:cstheme="majorHAnsi"/>
          <w:color w:val="000000" w:themeColor="text1"/>
          <w:vertAlign w:val="superscript"/>
        </w:rPr>
        <w:t>1,2</w:t>
      </w:r>
      <w:r w:rsidRPr="007101B8">
        <w:rPr>
          <w:rFonts w:asciiTheme="majorHAnsi" w:hAnsiTheme="majorHAnsi" w:cstheme="majorHAnsi"/>
          <w:color w:val="000000" w:themeColor="text1"/>
        </w:rPr>
        <w:t>, P.A.I. Hernández</w:t>
      </w:r>
      <w:r w:rsidR="00B47844" w:rsidRPr="007101B8">
        <w:rPr>
          <w:rFonts w:asciiTheme="majorHAnsi" w:hAnsiTheme="majorHAnsi" w:cstheme="majorHAnsi"/>
          <w:color w:val="000000" w:themeColor="text1"/>
          <w:vertAlign w:val="superscript"/>
        </w:rPr>
        <w:t>1</w:t>
      </w:r>
      <w:r w:rsidR="00B47844" w:rsidRPr="007101B8">
        <w:rPr>
          <w:rFonts w:asciiTheme="majorHAnsi" w:hAnsiTheme="majorHAnsi" w:cstheme="majorHAnsi"/>
          <w:color w:val="000000" w:themeColor="text1"/>
        </w:rPr>
        <w:t xml:space="preserve">, </w:t>
      </w:r>
      <w:r w:rsidR="0077732D" w:rsidRPr="007101B8">
        <w:rPr>
          <w:rFonts w:asciiTheme="majorHAnsi" w:hAnsiTheme="majorHAnsi" w:cstheme="majorHAnsi"/>
          <w:color w:val="000000" w:themeColor="text1"/>
        </w:rPr>
        <w:t>Ricardo A. Alcántara-Moreno</w:t>
      </w:r>
      <w:r w:rsidR="0077732D" w:rsidRPr="007101B8">
        <w:rPr>
          <w:rFonts w:asciiTheme="majorHAnsi" w:hAnsiTheme="majorHAnsi" w:cstheme="majorHAnsi"/>
          <w:color w:val="000000" w:themeColor="text1"/>
          <w:vertAlign w:val="superscript"/>
        </w:rPr>
        <w:t>1</w:t>
      </w:r>
      <w:r w:rsidR="0077732D" w:rsidRPr="007101B8">
        <w:rPr>
          <w:rFonts w:asciiTheme="majorHAnsi" w:hAnsiTheme="majorHAnsi" w:cstheme="majorHAnsi"/>
          <w:color w:val="000000" w:themeColor="text1"/>
        </w:rPr>
        <w:t xml:space="preserve">, </w:t>
      </w:r>
      <w:r w:rsidRPr="007101B8">
        <w:rPr>
          <w:rFonts w:asciiTheme="majorHAnsi" w:hAnsiTheme="majorHAnsi" w:cstheme="majorHAnsi"/>
          <w:color w:val="000000" w:themeColor="text1"/>
        </w:rPr>
        <w:t>P. Nayeli Alva-Murillo</w:t>
      </w:r>
      <w:r w:rsidRPr="007101B8">
        <w:rPr>
          <w:rFonts w:asciiTheme="majorHAnsi" w:hAnsiTheme="majorHAnsi" w:cstheme="majorHAnsi"/>
          <w:color w:val="000000" w:themeColor="text1"/>
          <w:vertAlign w:val="superscript"/>
        </w:rPr>
        <w:t>2</w:t>
      </w:r>
      <w:r w:rsidRPr="007101B8">
        <w:rPr>
          <w:rFonts w:asciiTheme="majorHAnsi" w:hAnsiTheme="majorHAnsi" w:cstheme="majorHAnsi"/>
          <w:color w:val="000000" w:themeColor="text1"/>
        </w:rPr>
        <w:t xml:space="preserve">, </w:t>
      </w:r>
      <w:proofErr w:type="spellStart"/>
      <w:r w:rsidRPr="007101B8">
        <w:rPr>
          <w:rFonts w:asciiTheme="majorHAnsi" w:hAnsiTheme="majorHAnsi" w:cstheme="majorHAnsi"/>
          <w:color w:val="000000" w:themeColor="text1"/>
        </w:rPr>
        <w:t>Birzabith</w:t>
      </w:r>
      <w:proofErr w:type="spellEnd"/>
      <w:r w:rsidRPr="007101B8">
        <w:rPr>
          <w:rFonts w:asciiTheme="majorHAnsi" w:hAnsiTheme="majorHAnsi" w:cstheme="majorHAnsi"/>
          <w:color w:val="000000" w:themeColor="text1"/>
        </w:rPr>
        <w:t xml:space="preserve"> Mendoza-Novelo</w:t>
      </w:r>
      <w:r w:rsidRPr="007101B8">
        <w:rPr>
          <w:rFonts w:asciiTheme="majorHAnsi" w:hAnsiTheme="majorHAnsi" w:cstheme="majorHAnsi"/>
          <w:color w:val="000000" w:themeColor="text1"/>
          <w:vertAlign w:val="superscript"/>
        </w:rPr>
        <w:t>1</w:t>
      </w:r>
      <w:r w:rsidR="00847054" w:rsidRPr="007101B8">
        <w:rPr>
          <w:rFonts w:asciiTheme="majorHAnsi" w:hAnsiTheme="majorHAnsi" w:cstheme="majorHAnsi"/>
          <w:color w:val="000000" w:themeColor="text1"/>
        </w:rPr>
        <w:t>*</w:t>
      </w:r>
    </w:p>
    <w:p w14:paraId="3FF5ACD6" w14:textId="77777777" w:rsidR="000724B8" w:rsidRPr="007101B8" w:rsidRDefault="000724B8" w:rsidP="00BE05EC">
      <w:pPr>
        <w:spacing w:line="0" w:lineRule="atLeast"/>
        <w:rPr>
          <w:rFonts w:asciiTheme="majorHAnsi" w:hAnsiTheme="majorHAnsi" w:cstheme="majorHAnsi"/>
          <w:color w:val="000000" w:themeColor="text1"/>
        </w:rPr>
      </w:pPr>
    </w:p>
    <w:p w14:paraId="16EA71AE" w14:textId="107911B0" w:rsidR="00F10628" w:rsidRPr="00BE05EC" w:rsidRDefault="000724B8" w:rsidP="00BE05EC">
      <w:pPr>
        <w:spacing w:line="0" w:lineRule="atLeast"/>
        <w:rPr>
          <w:rFonts w:asciiTheme="majorHAnsi" w:hAnsiTheme="majorHAnsi" w:cstheme="majorHAnsi"/>
          <w:color w:val="000000" w:themeColor="text1"/>
          <w:lang w:val="es-MX"/>
        </w:rPr>
      </w:pPr>
      <w:r w:rsidRPr="000724B8">
        <w:rPr>
          <w:rFonts w:asciiTheme="majorHAnsi" w:hAnsiTheme="majorHAnsi" w:cstheme="majorHAnsi"/>
          <w:color w:val="000000" w:themeColor="text1"/>
          <w:vertAlign w:val="superscript"/>
          <w:lang w:val="es-MX"/>
        </w:rPr>
        <w:t>1</w:t>
      </w:r>
      <w:r w:rsidR="00F10628" w:rsidRPr="00BE05EC">
        <w:rPr>
          <w:rFonts w:asciiTheme="majorHAnsi" w:hAnsiTheme="majorHAnsi" w:cstheme="majorHAnsi"/>
          <w:color w:val="000000" w:themeColor="text1"/>
          <w:lang w:val="es-MX"/>
        </w:rPr>
        <w:t>División de Ciencias e Ingenierías, Universidad de Guanajuato, Loma del Bosque 103, 37150, Le</w:t>
      </w:r>
      <w:r w:rsidR="005032ED" w:rsidRPr="00BE05EC">
        <w:rPr>
          <w:rFonts w:asciiTheme="majorHAnsi" w:hAnsiTheme="majorHAnsi" w:cstheme="majorHAnsi"/>
          <w:color w:val="000000" w:themeColor="text1"/>
          <w:lang w:val="es-MX"/>
        </w:rPr>
        <w:t>ó</w:t>
      </w:r>
      <w:r w:rsidR="00F10628" w:rsidRPr="00BE05EC">
        <w:rPr>
          <w:rFonts w:asciiTheme="majorHAnsi" w:hAnsiTheme="majorHAnsi" w:cstheme="majorHAnsi"/>
          <w:color w:val="000000" w:themeColor="text1"/>
          <w:lang w:val="es-MX"/>
        </w:rPr>
        <w:t>n, G</w:t>
      </w:r>
      <w:r w:rsidR="00482AB0" w:rsidRPr="00BE05EC">
        <w:rPr>
          <w:rFonts w:asciiTheme="majorHAnsi" w:hAnsiTheme="majorHAnsi" w:cstheme="majorHAnsi"/>
          <w:color w:val="000000" w:themeColor="text1"/>
          <w:lang w:val="es-MX"/>
        </w:rPr>
        <w:t>uanajuato</w:t>
      </w:r>
      <w:r w:rsidR="00F10628" w:rsidRPr="00BE05EC">
        <w:rPr>
          <w:rFonts w:asciiTheme="majorHAnsi" w:hAnsiTheme="majorHAnsi" w:cstheme="majorHAnsi"/>
          <w:color w:val="000000" w:themeColor="text1"/>
          <w:lang w:val="es-MX"/>
        </w:rPr>
        <w:t>, M</w:t>
      </w:r>
      <w:r w:rsidR="005032ED" w:rsidRPr="00BE05EC">
        <w:rPr>
          <w:rFonts w:asciiTheme="majorHAnsi" w:hAnsiTheme="majorHAnsi" w:cstheme="majorHAnsi"/>
          <w:color w:val="000000" w:themeColor="text1"/>
          <w:lang w:val="es-MX"/>
        </w:rPr>
        <w:t>é</w:t>
      </w:r>
      <w:r w:rsidR="00F10628" w:rsidRPr="00BE05EC">
        <w:rPr>
          <w:rFonts w:asciiTheme="majorHAnsi" w:hAnsiTheme="majorHAnsi" w:cstheme="majorHAnsi"/>
          <w:color w:val="000000" w:themeColor="text1"/>
          <w:lang w:val="es-MX"/>
        </w:rPr>
        <w:t>xico</w:t>
      </w:r>
    </w:p>
    <w:p w14:paraId="141ABDE5" w14:textId="19AA62DF" w:rsidR="006E4797" w:rsidRDefault="000724B8" w:rsidP="00BE05EC">
      <w:pPr>
        <w:spacing w:line="0" w:lineRule="atLeast"/>
        <w:rPr>
          <w:rFonts w:asciiTheme="majorHAnsi" w:hAnsiTheme="majorHAnsi" w:cstheme="majorHAnsi"/>
          <w:color w:val="000000" w:themeColor="text1"/>
          <w:lang w:val="es-MX"/>
        </w:rPr>
      </w:pPr>
      <w:r w:rsidRPr="000724B8">
        <w:rPr>
          <w:rFonts w:asciiTheme="majorHAnsi" w:hAnsiTheme="majorHAnsi" w:cstheme="majorHAnsi"/>
          <w:color w:val="000000" w:themeColor="text1"/>
          <w:vertAlign w:val="superscript"/>
          <w:lang w:val="es-MX"/>
        </w:rPr>
        <w:t>2</w:t>
      </w:r>
      <w:r w:rsidR="00F10628" w:rsidRPr="00BE05EC">
        <w:rPr>
          <w:rFonts w:asciiTheme="majorHAnsi" w:hAnsiTheme="majorHAnsi" w:cstheme="majorHAnsi"/>
          <w:color w:val="000000" w:themeColor="text1"/>
          <w:lang w:val="es-MX"/>
        </w:rPr>
        <w:t xml:space="preserve">División de Ciencias Naturales y Exactas, Universidad de Guanajuato, Noria Alta S/N, 36050, Guanajuato, </w:t>
      </w:r>
      <w:r w:rsidR="005032ED" w:rsidRPr="00BE05EC">
        <w:rPr>
          <w:rFonts w:asciiTheme="majorHAnsi" w:hAnsiTheme="majorHAnsi" w:cstheme="majorHAnsi"/>
          <w:color w:val="000000" w:themeColor="text1"/>
          <w:lang w:val="es-MX"/>
        </w:rPr>
        <w:t>Guanajuato</w:t>
      </w:r>
      <w:r w:rsidR="00F10628" w:rsidRPr="00BE05EC">
        <w:rPr>
          <w:rFonts w:asciiTheme="majorHAnsi" w:hAnsiTheme="majorHAnsi" w:cstheme="majorHAnsi"/>
          <w:color w:val="000000" w:themeColor="text1"/>
          <w:lang w:val="es-MX"/>
        </w:rPr>
        <w:t>, M</w:t>
      </w:r>
      <w:r w:rsidR="005032ED" w:rsidRPr="00BE05EC">
        <w:rPr>
          <w:rFonts w:asciiTheme="majorHAnsi" w:hAnsiTheme="majorHAnsi" w:cstheme="majorHAnsi"/>
          <w:color w:val="000000" w:themeColor="text1"/>
          <w:lang w:val="es-MX"/>
        </w:rPr>
        <w:t>é</w:t>
      </w:r>
      <w:r w:rsidR="00F10628" w:rsidRPr="00BE05EC">
        <w:rPr>
          <w:rFonts w:asciiTheme="majorHAnsi" w:hAnsiTheme="majorHAnsi" w:cstheme="majorHAnsi"/>
          <w:color w:val="000000" w:themeColor="text1"/>
          <w:lang w:val="es-MX"/>
        </w:rPr>
        <w:t>xico</w:t>
      </w:r>
    </w:p>
    <w:p w14:paraId="449C8D4B" w14:textId="77777777" w:rsidR="000724B8" w:rsidRDefault="000724B8" w:rsidP="00BE05EC">
      <w:pPr>
        <w:spacing w:line="0" w:lineRule="atLeast"/>
        <w:rPr>
          <w:rFonts w:asciiTheme="majorHAnsi" w:hAnsiTheme="majorHAnsi" w:cstheme="majorHAnsi"/>
          <w:color w:val="000000" w:themeColor="text1"/>
          <w:lang w:val="es-MX"/>
        </w:rPr>
      </w:pPr>
    </w:p>
    <w:p w14:paraId="2C536567" w14:textId="4A1B4115" w:rsidR="00C80DCA" w:rsidRPr="007101B8" w:rsidRDefault="005047CD" w:rsidP="00BE05EC">
      <w:pPr>
        <w:spacing w:line="0" w:lineRule="atLeast"/>
        <w:rPr>
          <w:rFonts w:asciiTheme="majorHAnsi" w:hAnsiTheme="majorHAnsi" w:cstheme="majorHAnsi"/>
          <w:color w:val="000000" w:themeColor="text1"/>
        </w:rPr>
      </w:pPr>
      <w:r w:rsidRPr="007101B8">
        <w:rPr>
          <w:rFonts w:asciiTheme="majorHAnsi" w:hAnsiTheme="majorHAnsi" w:cstheme="majorHAnsi"/>
          <w:color w:val="000000" w:themeColor="text1"/>
        </w:rPr>
        <w:t>E-mail addresses of the co-authors:</w:t>
      </w:r>
    </w:p>
    <w:p w14:paraId="25790F85" w14:textId="496CFCEC" w:rsidR="00544608" w:rsidRPr="007101B8" w:rsidRDefault="00544608" w:rsidP="00BE05EC">
      <w:pPr>
        <w:spacing w:line="0" w:lineRule="atLeast"/>
        <w:rPr>
          <w:rFonts w:asciiTheme="majorHAnsi" w:hAnsiTheme="majorHAnsi" w:cstheme="majorHAnsi"/>
          <w:color w:val="000000" w:themeColor="text1"/>
          <w:lang w:val="it-IT"/>
        </w:rPr>
      </w:pPr>
      <w:r w:rsidRPr="007101B8">
        <w:rPr>
          <w:rFonts w:asciiTheme="majorHAnsi" w:hAnsiTheme="majorHAnsi" w:cstheme="majorHAnsi"/>
          <w:color w:val="000000" w:themeColor="text1"/>
          <w:lang w:val="it-IT"/>
        </w:rPr>
        <w:t xml:space="preserve">Guadalupe H. Luévano-Colmenero </w:t>
      </w:r>
      <w:r w:rsidR="005123B5" w:rsidRPr="007101B8">
        <w:rPr>
          <w:rFonts w:asciiTheme="majorHAnsi" w:hAnsiTheme="majorHAnsi" w:cstheme="majorHAnsi"/>
          <w:color w:val="000000" w:themeColor="text1"/>
          <w:lang w:val="it-IT"/>
        </w:rPr>
        <w:tab/>
      </w:r>
      <w:r w:rsidRPr="007101B8">
        <w:rPr>
          <w:rFonts w:asciiTheme="majorHAnsi" w:hAnsiTheme="majorHAnsi" w:cstheme="majorHAnsi"/>
          <w:color w:val="000000" w:themeColor="text1"/>
          <w:lang w:val="it-IT"/>
        </w:rPr>
        <w:t>(</w:t>
      </w:r>
      <w:r w:rsidR="005123B5" w:rsidRPr="007101B8">
        <w:rPr>
          <w:rFonts w:asciiTheme="majorHAnsi" w:hAnsiTheme="majorHAnsi" w:cstheme="majorHAnsi"/>
          <w:color w:val="000000" w:themeColor="text1"/>
          <w:lang w:val="it-IT"/>
        </w:rPr>
        <w:t>gh.luevanocolmenero@ugto.mx</w:t>
      </w:r>
      <w:r w:rsidRPr="007101B8">
        <w:rPr>
          <w:rFonts w:asciiTheme="majorHAnsi" w:hAnsiTheme="majorHAnsi" w:cstheme="majorHAnsi"/>
          <w:color w:val="000000" w:themeColor="text1"/>
          <w:lang w:val="it-IT"/>
        </w:rPr>
        <w:t>)</w:t>
      </w:r>
    </w:p>
    <w:p w14:paraId="2B6AB3AA" w14:textId="34D6CF1F" w:rsidR="00544608" w:rsidRDefault="00544608" w:rsidP="00BE05EC">
      <w:pPr>
        <w:spacing w:line="0" w:lineRule="atLeast"/>
        <w:rPr>
          <w:rFonts w:asciiTheme="majorHAnsi" w:hAnsiTheme="majorHAnsi" w:cstheme="majorHAnsi"/>
          <w:color w:val="000000" w:themeColor="text1"/>
          <w:lang w:val="es-MX"/>
        </w:rPr>
      </w:pPr>
      <w:r w:rsidRPr="00544608">
        <w:rPr>
          <w:rFonts w:asciiTheme="majorHAnsi" w:hAnsiTheme="majorHAnsi" w:cstheme="majorHAnsi"/>
          <w:color w:val="000000" w:themeColor="text1"/>
          <w:lang w:val="es-MX"/>
        </w:rPr>
        <w:t>P.A.I. Hernández</w:t>
      </w:r>
      <w:r>
        <w:rPr>
          <w:rFonts w:asciiTheme="majorHAnsi" w:hAnsiTheme="majorHAnsi" w:cstheme="majorHAnsi"/>
          <w:color w:val="000000" w:themeColor="text1"/>
          <w:lang w:val="es-MX"/>
        </w:rPr>
        <w:t xml:space="preserve"> </w:t>
      </w:r>
      <w:r w:rsidR="005123B5">
        <w:rPr>
          <w:rFonts w:asciiTheme="majorHAnsi" w:hAnsiTheme="majorHAnsi" w:cstheme="majorHAnsi"/>
          <w:color w:val="000000" w:themeColor="text1"/>
          <w:lang w:val="es-MX"/>
        </w:rPr>
        <w:tab/>
      </w:r>
      <w:r w:rsidR="005123B5">
        <w:rPr>
          <w:rFonts w:asciiTheme="majorHAnsi" w:hAnsiTheme="majorHAnsi" w:cstheme="majorHAnsi"/>
          <w:color w:val="000000" w:themeColor="text1"/>
          <w:lang w:val="es-MX"/>
        </w:rPr>
        <w:tab/>
      </w:r>
      <w:r w:rsidR="005123B5">
        <w:rPr>
          <w:rFonts w:asciiTheme="majorHAnsi" w:hAnsiTheme="majorHAnsi" w:cstheme="majorHAnsi"/>
          <w:color w:val="000000" w:themeColor="text1"/>
          <w:lang w:val="es-MX"/>
        </w:rPr>
        <w:tab/>
      </w:r>
      <w:r>
        <w:rPr>
          <w:rFonts w:asciiTheme="majorHAnsi" w:hAnsiTheme="majorHAnsi" w:cstheme="majorHAnsi"/>
          <w:color w:val="000000" w:themeColor="text1"/>
          <w:lang w:val="es-MX"/>
        </w:rPr>
        <w:t>(</w:t>
      </w:r>
      <w:r w:rsidR="00AB4651" w:rsidRPr="007101B8">
        <w:rPr>
          <w:rFonts w:asciiTheme="majorHAnsi" w:hAnsiTheme="majorHAnsi" w:cstheme="majorHAnsi"/>
          <w:color w:val="000000" w:themeColor="text1"/>
          <w:lang w:val="es-MX"/>
        </w:rPr>
        <w:t>pai.hernandez@ugto.mx</w:t>
      </w:r>
      <w:r>
        <w:rPr>
          <w:rFonts w:asciiTheme="majorHAnsi" w:hAnsiTheme="majorHAnsi" w:cstheme="majorHAnsi"/>
          <w:color w:val="000000" w:themeColor="text1"/>
          <w:lang w:val="es-MX"/>
        </w:rPr>
        <w:t>)</w:t>
      </w:r>
    </w:p>
    <w:p w14:paraId="09A600F3" w14:textId="3C91EB73" w:rsidR="00AB4651" w:rsidRDefault="00544608" w:rsidP="00BE05EC">
      <w:pPr>
        <w:spacing w:line="0" w:lineRule="atLeast"/>
        <w:rPr>
          <w:rFonts w:asciiTheme="majorHAnsi" w:hAnsiTheme="majorHAnsi" w:cstheme="majorHAnsi"/>
          <w:color w:val="000000" w:themeColor="text1"/>
          <w:lang w:val="es-MX"/>
        </w:rPr>
      </w:pPr>
      <w:r w:rsidRPr="00544608">
        <w:rPr>
          <w:rFonts w:asciiTheme="majorHAnsi" w:hAnsiTheme="majorHAnsi" w:cstheme="majorHAnsi"/>
          <w:color w:val="000000" w:themeColor="text1"/>
          <w:lang w:val="es-MX"/>
        </w:rPr>
        <w:t>Ricardo A. Alcántara-Moreno</w:t>
      </w:r>
      <w:r w:rsidR="00AB4651">
        <w:rPr>
          <w:rFonts w:asciiTheme="majorHAnsi" w:hAnsiTheme="majorHAnsi" w:cstheme="majorHAnsi"/>
          <w:color w:val="000000" w:themeColor="text1"/>
          <w:lang w:val="es-MX"/>
        </w:rPr>
        <w:t xml:space="preserve"> </w:t>
      </w:r>
      <w:r w:rsidR="00085F16">
        <w:rPr>
          <w:rFonts w:asciiTheme="majorHAnsi" w:hAnsiTheme="majorHAnsi" w:cstheme="majorHAnsi"/>
          <w:color w:val="000000" w:themeColor="text1"/>
          <w:lang w:val="es-MX"/>
        </w:rPr>
        <w:tab/>
      </w:r>
      <w:r w:rsidR="00AB4651">
        <w:rPr>
          <w:rFonts w:asciiTheme="majorHAnsi" w:hAnsiTheme="majorHAnsi" w:cstheme="majorHAnsi"/>
          <w:color w:val="000000" w:themeColor="text1"/>
          <w:lang w:val="es-MX"/>
        </w:rPr>
        <w:t>(</w:t>
      </w:r>
      <w:r w:rsidR="00085F16" w:rsidRPr="007101B8">
        <w:rPr>
          <w:rFonts w:asciiTheme="majorHAnsi" w:hAnsiTheme="majorHAnsi" w:cstheme="majorHAnsi"/>
          <w:color w:val="000000" w:themeColor="text1"/>
          <w:lang w:val="es-MX"/>
        </w:rPr>
        <w:t>ra.alcantaramoreno@ugto.mx</w:t>
      </w:r>
      <w:r w:rsidR="00AB4651">
        <w:rPr>
          <w:rFonts w:asciiTheme="majorHAnsi" w:hAnsiTheme="majorHAnsi" w:cstheme="majorHAnsi"/>
          <w:color w:val="000000" w:themeColor="text1"/>
          <w:lang w:val="es-MX"/>
        </w:rPr>
        <w:t>)</w:t>
      </w:r>
    </w:p>
    <w:p w14:paraId="1DCC7207" w14:textId="609E7BC1" w:rsidR="005047CD" w:rsidRDefault="00544608" w:rsidP="00BE05EC">
      <w:pPr>
        <w:spacing w:line="0" w:lineRule="atLeast"/>
        <w:rPr>
          <w:rFonts w:asciiTheme="majorHAnsi" w:hAnsiTheme="majorHAnsi" w:cstheme="majorHAnsi"/>
          <w:color w:val="000000" w:themeColor="text1"/>
          <w:lang w:val="es-MX"/>
        </w:rPr>
      </w:pPr>
      <w:r w:rsidRPr="00544608">
        <w:rPr>
          <w:rFonts w:asciiTheme="majorHAnsi" w:hAnsiTheme="majorHAnsi" w:cstheme="majorHAnsi"/>
          <w:color w:val="000000" w:themeColor="text1"/>
          <w:lang w:val="es-MX"/>
        </w:rPr>
        <w:t>P. Nayeli Alva-Murillo</w:t>
      </w:r>
      <w:r w:rsidR="00AB4651">
        <w:rPr>
          <w:rFonts w:asciiTheme="majorHAnsi" w:hAnsiTheme="majorHAnsi" w:cstheme="majorHAnsi"/>
          <w:color w:val="000000" w:themeColor="text1"/>
          <w:lang w:val="es-MX"/>
        </w:rPr>
        <w:t xml:space="preserve"> </w:t>
      </w:r>
      <w:r w:rsidR="00085F16">
        <w:rPr>
          <w:rFonts w:asciiTheme="majorHAnsi" w:hAnsiTheme="majorHAnsi" w:cstheme="majorHAnsi"/>
          <w:color w:val="000000" w:themeColor="text1"/>
          <w:lang w:val="es-MX"/>
        </w:rPr>
        <w:tab/>
      </w:r>
      <w:r w:rsidR="00AC1436">
        <w:rPr>
          <w:rFonts w:asciiTheme="majorHAnsi" w:hAnsiTheme="majorHAnsi" w:cstheme="majorHAnsi"/>
          <w:color w:val="000000" w:themeColor="text1"/>
          <w:lang w:val="es-MX"/>
        </w:rPr>
        <w:tab/>
      </w:r>
      <w:r w:rsidR="00AC1436">
        <w:rPr>
          <w:rFonts w:asciiTheme="majorHAnsi" w:hAnsiTheme="majorHAnsi" w:cstheme="majorHAnsi"/>
          <w:color w:val="000000" w:themeColor="text1"/>
          <w:lang w:val="es-MX"/>
        </w:rPr>
        <w:tab/>
      </w:r>
      <w:r w:rsidR="00AB4651">
        <w:rPr>
          <w:rFonts w:asciiTheme="majorHAnsi" w:hAnsiTheme="majorHAnsi" w:cstheme="majorHAnsi"/>
          <w:color w:val="000000" w:themeColor="text1"/>
          <w:lang w:val="es-MX"/>
        </w:rPr>
        <w:t>(</w:t>
      </w:r>
      <w:r w:rsidR="00085F16" w:rsidRPr="007101B8">
        <w:rPr>
          <w:rFonts w:asciiTheme="majorHAnsi" w:hAnsiTheme="majorHAnsi" w:cstheme="majorHAnsi"/>
          <w:color w:val="000000" w:themeColor="text1"/>
          <w:lang w:val="es-MX"/>
        </w:rPr>
        <w:t>panayal@gmail.com</w:t>
      </w:r>
      <w:r w:rsidR="00AB4651">
        <w:rPr>
          <w:rFonts w:asciiTheme="majorHAnsi" w:hAnsiTheme="majorHAnsi" w:cstheme="majorHAnsi"/>
          <w:color w:val="000000" w:themeColor="text1"/>
          <w:lang w:val="es-MX"/>
        </w:rPr>
        <w:t>)</w:t>
      </w:r>
    </w:p>
    <w:p w14:paraId="24BB8046" w14:textId="77777777" w:rsidR="00C80DCA" w:rsidRPr="00BE05EC" w:rsidRDefault="00C80DCA" w:rsidP="00BE05EC">
      <w:pPr>
        <w:spacing w:line="0" w:lineRule="atLeast"/>
        <w:rPr>
          <w:rFonts w:asciiTheme="majorHAnsi" w:hAnsiTheme="majorHAnsi" w:cstheme="majorHAnsi"/>
          <w:color w:val="000000" w:themeColor="text1"/>
          <w:lang w:val="es-MX"/>
        </w:rPr>
      </w:pPr>
    </w:p>
    <w:p w14:paraId="2D43CE89" w14:textId="4760DF04" w:rsidR="000724B8" w:rsidRPr="007101B8" w:rsidRDefault="000724B8" w:rsidP="00BE05EC">
      <w:pPr>
        <w:spacing w:line="0" w:lineRule="atLeast"/>
        <w:rPr>
          <w:rFonts w:asciiTheme="majorHAnsi" w:hAnsiTheme="majorHAnsi" w:cstheme="majorHAnsi"/>
          <w:color w:val="000000" w:themeColor="text1"/>
          <w:lang w:val="es-MX"/>
        </w:rPr>
      </w:pPr>
      <w:r w:rsidRPr="007101B8">
        <w:rPr>
          <w:rFonts w:asciiTheme="majorHAnsi" w:hAnsiTheme="majorHAnsi" w:cstheme="majorHAnsi"/>
          <w:color w:val="000000" w:themeColor="text1"/>
          <w:lang w:val="es-MX"/>
        </w:rPr>
        <w:t>*</w:t>
      </w:r>
      <w:proofErr w:type="spellStart"/>
      <w:r w:rsidR="00847054" w:rsidRPr="007101B8">
        <w:rPr>
          <w:rFonts w:asciiTheme="majorHAnsi" w:hAnsiTheme="majorHAnsi" w:cstheme="majorHAnsi"/>
          <w:color w:val="000000" w:themeColor="text1"/>
          <w:lang w:val="es-MX"/>
        </w:rPr>
        <w:t>Corresponding</w:t>
      </w:r>
      <w:proofErr w:type="spellEnd"/>
      <w:r w:rsidR="00847054" w:rsidRPr="007101B8">
        <w:rPr>
          <w:rFonts w:asciiTheme="majorHAnsi" w:hAnsiTheme="majorHAnsi" w:cstheme="majorHAnsi"/>
          <w:color w:val="000000" w:themeColor="text1"/>
          <w:lang w:val="es-MX"/>
        </w:rPr>
        <w:t xml:space="preserve"> </w:t>
      </w:r>
      <w:proofErr w:type="spellStart"/>
      <w:r w:rsidR="00847054" w:rsidRPr="007101B8">
        <w:rPr>
          <w:rFonts w:asciiTheme="majorHAnsi" w:hAnsiTheme="majorHAnsi" w:cstheme="majorHAnsi"/>
          <w:color w:val="000000" w:themeColor="text1"/>
          <w:lang w:val="es-MX"/>
        </w:rPr>
        <w:t>autho</w:t>
      </w:r>
      <w:r w:rsidR="00451765" w:rsidRPr="007101B8">
        <w:rPr>
          <w:rFonts w:asciiTheme="majorHAnsi" w:hAnsiTheme="majorHAnsi" w:cstheme="majorHAnsi"/>
          <w:color w:val="000000" w:themeColor="text1"/>
          <w:lang w:val="es-MX"/>
        </w:rPr>
        <w:t>r</w:t>
      </w:r>
      <w:proofErr w:type="spellEnd"/>
      <w:r w:rsidR="00451765" w:rsidRPr="007101B8">
        <w:rPr>
          <w:rFonts w:asciiTheme="majorHAnsi" w:hAnsiTheme="majorHAnsi" w:cstheme="majorHAnsi"/>
          <w:color w:val="000000" w:themeColor="text1"/>
          <w:lang w:val="es-MX"/>
        </w:rPr>
        <w:t>:</w:t>
      </w:r>
    </w:p>
    <w:p w14:paraId="7F7F07C7" w14:textId="7C0C581B" w:rsidR="00847054" w:rsidRPr="007101B8" w:rsidRDefault="00451765" w:rsidP="00BE05EC">
      <w:pPr>
        <w:spacing w:line="0" w:lineRule="atLeast"/>
        <w:rPr>
          <w:rFonts w:asciiTheme="majorHAnsi" w:hAnsiTheme="majorHAnsi" w:cstheme="majorHAnsi"/>
          <w:color w:val="000000" w:themeColor="text1"/>
          <w:lang w:val="es-MX"/>
        </w:rPr>
      </w:pPr>
      <w:proofErr w:type="spellStart"/>
      <w:r w:rsidRPr="00BE05EC">
        <w:rPr>
          <w:rFonts w:asciiTheme="majorHAnsi" w:hAnsiTheme="majorHAnsi" w:cstheme="majorHAnsi"/>
          <w:color w:val="000000" w:themeColor="text1"/>
          <w:lang w:val="es-MX"/>
        </w:rPr>
        <w:t>Birzabith</w:t>
      </w:r>
      <w:proofErr w:type="spellEnd"/>
      <w:r w:rsidRPr="00BE05EC">
        <w:rPr>
          <w:rFonts w:asciiTheme="majorHAnsi" w:hAnsiTheme="majorHAnsi" w:cstheme="majorHAnsi"/>
          <w:color w:val="000000" w:themeColor="text1"/>
          <w:lang w:val="es-MX"/>
        </w:rPr>
        <w:t xml:space="preserve"> Mendoza-Novelo</w:t>
      </w:r>
      <w:r>
        <w:rPr>
          <w:rFonts w:asciiTheme="majorHAnsi" w:hAnsiTheme="majorHAnsi" w:cstheme="majorHAnsi"/>
          <w:color w:val="000000" w:themeColor="text1"/>
          <w:lang w:val="es-MX"/>
        </w:rPr>
        <w:t xml:space="preserve"> </w:t>
      </w:r>
      <w:r w:rsidR="00C80DCA">
        <w:rPr>
          <w:rFonts w:asciiTheme="majorHAnsi" w:hAnsiTheme="majorHAnsi" w:cstheme="majorHAnsi"/>
          <w:color w:val="000000" w:themeColor="text1"/>
          <w:lang w:val="es-MX"/>
        </w:rPr>
        <w:tab/>
      </w:r>
      <w:r w:rsidR="00C80DCA">
        <w:rPr>
          <w:rFonts w:asciiTheme="majorHAnsi" w:hAnsiTheme="majorHAnsi" w:cstheme="majorHAnsi"/>
          <w:color w:val="000000" w:themeColor="text1"/>
          <w:lang w:val="es-MX"/>
        </w:rPr>
        <w:tab/>
        <w:t>(</w:t>
      </w:r>
      <w:hyperlink r:id="rId11" w:history="1">
        <w:r w:rsidR="00847054" w:rsidRPr="007101B8">
          <w:rPr>
            <w:rStyle w:val="Hipervnculo"/>
            <w:rFonts w:asciiTheme="majorHAnsi" w:hAnsiTheme="majorHAnsi" w:cstheme="majorHAnsi"/>
            <w:color w:val="000000" w:themeColor="text1"/>
            <w:lang w:val="es-MX"/>
          </w:rPr>
          <w:t>bmnovelo@fisica.ugto.mx</w:t>
        </w:r>
      </w:hyperlink>
      <w:r w:rsidR="00C80DCA" w:rsidRPr="007101B8">
        <w:rPr>
          <w:rFonts w:asciiTheme="majorHAnsi" w:hAnsiTheme="majorHAnsi" w:cstheme="majorHAnsi"/>
          <w:color w:val="000000" w:themeColor="text1"/>
          <w:lang w:val="es-MX"/>
        </w:rPr>
        <w:t>)</w:t>
      </w:r>
    </w:p>
    <w:p w14:paraId="4CBD5879" w14:textId="77777777" w:rsidR="00847054" w:rsidRPr="007101B8" w:rsidRDefault="00847054" w:rsidP="00BE05EC">
      <w:pPr>
        <w:pBdr>
          <w:top w:val="nil"/>
          <w:left w:val="nil"/>
          <w:bottom w:val="nil"/>
          <w:right w:val="nil"/>
          <w:between w:val="nil"/>
        </w:pBdr>
        <w:spacing w:line="0" w:lineRule="atLeast"/>
        <w:rPr>
          <w:rFonts w:asciiTheme="majorHAnsi" w:hAnsiTheme="majorHAnsi" w:cstheme="majorHAnsi"/>
          <w:color w:val="000000" w:themeColor="text1"/>
          <w:lang w:val="es-MX"/>
        </w:rPr>
      </w:pPr>
    </w:p>
    <w:p w14:paraId="4F012B22" w14:textId="6BD78920" w:rsidR="00E27692" w:rsidRPr="007101B8" w:rsidRDefault="00E27692" w:rsidP="00BE05EC">
      <w:pPr>
        <w:pBdr>
          <w:top w:val="nil"/>
          <w:left w:val="nil"/>
          <w:bottom w:val="nil"/>
          <w:right w:val="nil"/>
          <w:between w:val="nil"/>
        </w:pBdr>
        <w:spacing w:line="0" w:lineRule="atLeast"/>
        <w:rPr>
          <w:rFonts w:asciiTheme="majorHAnsi" w:hAnsiTheme="majorHAnsi" w:cstheme="majorHAnsi"/>
          <w:b/>
          <w:bCs/>
          <w:color w:val="000000" w:themeColor="text1"/>
          <w:lang w:val="es-MX"/>
        </w:rPr>
      </w:pPr>
      <w:r w:rsidRPr="007101B8">
        <w:rPr>
          <w:rFonts w:asciiTheme="majorHAnsi" w:hAnsiTheme="majorHAnsi" w:cstheme="majorHAnsi"/>
          <w:b/>
          <w:bCs/>
          <w:color w:val="000000" w:themeColor="text1"/>
          <w:lang w:val="es-MX"/>
        </w:rPr>
        <w:t>KEYWORDS:</w:t>
      </w:r>
    </w:p>
    <w:p w14:paraId="1753C127" w14:textId="33FF6FA4" w:rsidR="00E27692" w:rsidRPr="007101B8" w:rsidRDefault="00E27692" w:rsidP="00BE05EC">
      <w:pPr>
        <w:pBdr>
          <w:top w:val="nil"/>
          <w:left w:val="nil"/>
          <w:bottom w:val="nil"/>
          <w:right w:val="nil"/>
          <w:between w:val="nil"/>
        </w:pBdr>
        <w:spacing w:line="0" w:lineRule="atLeast"/>
        <w:rPr>
          <w:rFonts w:asciiTheme="majorHAnsi" w:hAnsiTheme="majorHAnsi" w:cstheme="majorHAnsi"/>
          <w:color w:val="000000" w:themeColor="text1"/>
          <w:lang w:val="es-MX"/>
        </w:rPr>
      </w:pPr>
      <w:proofErr w:type="spellStart"/>
      <w:r w:rsidRPr="007101B8">
        <w:rPr>
          <w:rFonts w:asciiTheme="majorHAnsi" w:hAnsiTheme="majorHAnsi" w:cstheme="majorHAnsi"/>
          <w:color w:val="000000" w:themeColor="text1"/>
          <w:lang w:val="es-MX"/>
        </w:rPr>
        <w:t>Tissue</w:t>
      </w:r>
      <w:proofErr w:type="spellEnd"/>
      <w:r w:rsidRPr="007101B8">
        <w:rPr>
          <w:rFonts w:asciiTheme="majorHAnsi" w:hAnsiTheme="majorHAnsi" w:cstheme="majorHAnsi"/>
          <w:color w:val="000000" w:themeColor="text1"/>
          <w:lang w:val="es-MX"/>
        </w:rPr>
        <w:t xml:space="preserve"> </w:t>
      </w:r>
      <w:proofErr w:type="spellStart"/>
      <w:r w:rsidRPr="007101B8">
        <w:rPr>
          <w:rFonts w:asciiTheme="majorHAnsi" w:hAnsiTheme="majorHAnsi" w:cstheme="majorHAnsi"/>
          <w:color w:val="000000" w:themeColor="text1"/>
          <w:lang w:val="es-MX"/>
        </w:rPr>
        <w:t>decellularization</w:t>
      </w:r>
      <w:proofErr w:type="spellEnd"/>
      <w:r w:rsidRPr="007101B8">
        <w:rPr>
          <w:rFonts w:asciiTheme="majorHAnsi" w:hAnsiTheme="majorHAnsi" w:cstheme="majorHAnsi"/>
          <w:color w:val="000000" w:themeColor="text1"/>
          <w:lang w:val="es-MX"/>
        </w:rPr>
        <w:t xml:space="preserve">, human </w:t>
      </w:r>
      <w:proofErr w:type="spellStart"/>
      <w:r w:rsidRPr="007101B8">
        <w:rPr>
          <w:rFonts w:asciiTheme="majorHAnsi" w:hAnsiTheme="majorHAnsi" w:cstheme="majorHAnsi"/>
          <w:color w:val="000000" w:themeColor="text1"/>
          <w:lang w:val="es-MX"/>
        </w:rPr>
        <w:t>amniotic</w:t>
      </w:r>
      <w:proofErr w:type="spellEnd"/>
      <w:r w:rsidRPr="007101B8">
        <w:rPr>
          <w:rFonts w:asciiTheme="majorHAnsi" w:hAnsiTheme="majorHAnsi" w:cstheme="majorHAnsi"/>
          <w:color w:val="000000" w:themeColor="text1"/>
          <w:lang w:val="es-MX"/>
        </w:rPr>
        <w:t xml:space="preserve"> </w:t>
      </w:r>
      <w:proofErr w:type="spellStart"/>
      <w:r w:rsidRPr="007101B8">
        <w:rPr>
          <w:rFonts w:asciiTheme="majorHAnsi" w:hAnsiTheme="majorHAnsi" w:cstheme="majorHAnsi"/>
          <w:color w:val="000000" w:themeColor="text1"/>
          <w:lang w:val="es-MX"/>
        </w:rPr>
        <w:t>membrane</w:t>
      </w:r>
      <w:proofErr w:type="spellEnd"/>
      <w:r w:rsidRPr="007101B8">
        <w:rPr>
          <w:rFonts w:asciiTheme="majorHAnsi" w:hAnsiTheme="majorHAnsi" w:cstheme="majorHAnsi"/>
          <w:color w:val="000000" w:themeColor="text1"/>
          <w:lang w:val="es-MX"/>
        </w:rPr>
        <w:t xml:space="preserve">, residual ECM </w:t>
      </w:r>
      <w:proofErr w:type="spellStart"/>
      <w:r w:rsidRPr="007101B8">
        <w:rPr>
          <w:rFonts w:asciiTheme="majorHAnsi" w:hAnsiTheme="majorHAnsi" w:cstheme="majorHAnsi"/>
          <w:color w:val="000000" w:themeColor="text1"/>
          <w:lang w:val="es-MX"/>
        </w:rPr>
        <w:t>composition</w:t>
      </w:r>
      <w:proofErr w:type="spellEnd"/>
      <w:r w:rsidRPr="007101B8">
        <w:rPr>
          <w:rFonts w:asciiTheme="majorHAnsi" w:hAnsiTheme="majorHAnsi" w:cstheme="majorHAnsi"/>
          <w:color w:val="000000" w:themeColor="text1"/>
          <w:lang w:val="es-MX"/>
        </w:rPr>
        <w:t xml:space="preserve">, </w:t>
      </w:r>
      <w:proofErr w:type="spellStart"/>
      <w:r w:rsidRPr="007101B8">
        <w:rPr>
          <w:rFonts w:asciiTheme="majorHAnsi" w:hAnsiTheme="majorHAnsi" w:cstheme="majorHAnsi"/>
          <w:color w:val="000000" w:themeColor="text1"/>
          <w:lang w:val="es-MX"/>
        </w:rPr>
        <w:t>tissue</w:t>
      </w:r>
      <w:proofErr w:type="spellEnd"/>
      <w:r w:rsidRPr="007101B8">
        <w:rPr>
          <w:rFonts w:asciiTheme="majorHAnsi" w:hAnsiTheme="majorHAnsi" w:cstheme="majorHAnsi"/>
          <w:color w:val="000000" w:themeColor="text1"/>
          <w:lang w:val="es-MX"/>
        </w:rPr>
        <w:t xml:space="preserve"> </w:t>
      </w:r>
      <w:proofErr w:type="spellStart"/>
      <w:r w:rsidRPr="007101B8">
        <w:rPr>
          <w:rFonts w:asciiTheme="majorHAnsi" w:hAnsiTheme="majorHAnsi" w:cstheme="majorHAnsi"/>
          <w:color w:val="000000" w:themeColor="text1"/>
          <w:lang w:val="es-MX"/>
        </w:rPr>
        <w:t>tensile</w:t>
      </w:r>
      <w:proofErr w:type="spellEnd"/>
      <w:r w:rsidRPr="007101B8">
        <w:rPr>
          <w:rFonts w:asciiTheme="majorHAnsi" w:hAnsiTheme="majorHAnsi" w:cstheme="majorHAnsi"/>
          <w:color w:val="000000" w:themeColor="text1"/>
          <w:lang w:val="es-MX"/>
        </w:rPr>
        <w:t xml:space="preserve"> </w:t>
      </w:r>
      <w:proofErr w:type="spellStart"/>
      <w:r w:rsidRPr="007101B8">
        <w:rPr>
          <w:rFonts w:asciiTheme="majorHAnsi" w:hAnsiTheme="majorHAnsi" w:cstheme="majorHAnsi"/>
          <w:color w:val="000000" w:themeColor="text1"/>
          <w:lang w:val="es-MX"/>
        </w:rPr>
        <w:t>properties</w:t>
      </w:r>
      <w:proofErr w:type="spellEnd"/>
      <w:r w:rsidRPr="007101B8">
        <w:rPr>
          <w:rFonts w:asciiTheme="majorHAnsi" w:hAnsiTheme="majorHAnsi" w:cstheme="majorHAnsi"/>
          <w:color w:val="000000" w:themeColor="text1"/>
          <w:lang w:val="es-MX"/>
        </w:rPr>
        <w:t xml:space="preserve">, natural ECM </w:t>
      </w:r>
      <w:proofErr w:type="spellStart"/>
      <w:r w:rsidRPr="007101B8">
        <w:rPr>
          <w:rFonts w:asciiTheme="majorHAnsi" w:hAnsiTheme="majorHAnsi" w:cstheme="majorHAnsi"/>
          <w:color w:val="000000" w:themeColor="text1"/>
          <w:lang w:val="es-MX"/>
        </w:rPr>
        <w:t>hydrogels</w:t>
      </w:r>
      <w:proofErr w:type="spellEnd"/>
      <w:r w:rsidRPr="007101B8">
        <w:rPr>
          <w:rFonts w:asciiTheme="majorHAnsi" w:hAnsiTheme="majorHAnsi" w:cstheme="majorHAnsi"/>
          <w:color w:val="000000" w:themeColor="text1"/>
          <w:lang w:val="es-MX"/>
        </w:rPr>
        <w:t xml:space="preserve">, </w:t>
      </w:r>
      <w:proofErr w:type="spellStart"/>
      <w:r w:rsidRPr="007101B8">
        <w:rPr>
          <w:rFonts w:asciiTheme="majorHAnsi" w:hAnsiTheme="majorHAnsi" w:cstheme="majorHAnsi"/>
          <w:color w:val="000000" w:themeColor="text1"/>
          <w:lang w:val="es-MX"/>
        </w:rPr>
        <w:t>recellularization</w:t>
      </w:r>
      <w:proofErr w:type="spellEnd"/>
    </w:p>
    <w:p w14:paraId="2B20E336" w14:textId="77777777" w:rsidR="00E27692" w:rsidRPr="007101B8" w:rsidRDefault="00E27692" w:rsidP="00BE05EC">
      <w:pPr>
        <w:pBdr>
          <w:top w:val="nil"/>
          <w:left w:val="nil"/>
          <w:bottom w:val="nil"/>
          <w:right w:val="nil"/>
          <w:between w:val="nil"/>
        </w:pBdr>
        <w:spacing w:line="0" w:lineRule="atLeast"/>
        <w:rPr>
          <w:rFonts w:asciiTheme="majorHAnsi" w:hAnsiTheme="majorHAnsi" w:cstheme="majorHAnsi"/>
          <w:color w:val="000000" w:themeColor="text1"/>
          <w:lang w:val="es-MX"/>
        </w:rPr>
      </w:pPr>
    </w:p>
    <w:p w14:paraId="60F3B8D4" w14:textId="15CFC342" w:rsidR="006E4797" w:rsidRPr="00BE05EC" w:rsidRDefault="00551D82" w:rsidP="00BE05EC">
      <w:pPr>
        <w:spacing w:line="0" w:lineRule="atLeast"/>
        <w:rPr>
          <w:rFonts w:asciiTheme="majorHAnsi" w:hAnsiTheme="majorHAnsi" w:cstheme="majorHAnsi"/>
          <w:color w:val="000000" w:themeColor="text1"/>
        </w:rPr>
      </w:pPr>
      <w:r w:rsidRPr="00BE05EC">
        <w:rPr>
          <w:rFonts w:asciiTheme="majorHAnsi" w:hAnsiTheme="majorHAnsi" w:cstheme="majorHAnsi"/>
          <w:b/>
          <w:color w:val="000000" w:themeColor="text1"/>
        </w:rPr>
        <w:t>SUMMARY:</w:t>
      </w:r>
    </w:p>
    <w:p w14:paraId="01069787" w14:textId="177094E6" w:rsidR="006E4797" w:rsidRPr="00BE05EC" w:rsidRDefault="00C12F94"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Decellularization and solubilization/gelation of human amniotic membrane produce acellular scaffolds in mesh or gel states, on which a uniform epithelial coating forms within a short culture period, while discrete cell clusters form during prolonged culture.</w:t>
      </w:r>
      <w:r w:rsidR="00F14C54" w:rsidRPr="00BE05EC">
        <w:rPr>
          <w:rFonts w:asciiTheme="majorHAnsi" w:hAnsiTheme="majorHAnsi" w:cstheme="majorHAnsi"/>
          <w:color w:val="000000" w:themeColor="text1"/>
        </w:rPr>
        <w:t xml:space="preserve"> </w:t>
      </w:r>
    </w:p>
    <w:p w14:paraId="74EFC8D7" w14:textId="77777777" w:rsidR="006E4797" w:rsidRPr="00BE05EC" w:rsidRDefault="006E4797" w:rsidP="00BE05EC">
      <w:pPr>
        <w:spacing w:line="0" w:lineRule="atLeast"/>
        <w:rPr>
          <w:rFonts w:asciiTheme="majorHAnsi" w:hAnsiTheme="majorHAnsi" w:cstheme="majorHAnsi"/>
          <w:color w:val="000000" w:themeColor="text1"/>
        </w:rPr>
      </w:pPr>
    </w:p>
    <w:p w14:paraId="2DF8E628" w14:textId="5AD5D7F4" w:rsidR="006E4797" w:rsidRPr="00BE05EC" w:rsidRDefault="00551D82" w:rsidP="00BE05EC">
      <w:pPr>
        <w:spacing w:line="0" w:lineRule="atLeast"/>
        <w:rPr>
          <w:rFonts w:asciiTheme="majorHAnsi" w:hAnsiTheme="majorHAnsi" w:cstheme="majorHAnsi"/>
          <w:color w:val="000000" w:themeColor="text1"/>
        </w:rPr>
      </w:pPr>
      <w:r w:rsidRPr="00BE05EC">
        <w:rPr>
          <w:rFonts w:asciiTheme="majorHAnsi" w:hAnsiTheme="majorHAnsi" w:cstheme="majorHAnsi"/>
          <w:b/>
          <w:color w:val="000000" w:themeColor="text1"/>
        </w:rPr>
        <w:t>ABSTRACT:</w:t>
      </w:r>
    </w:p>
    <w:p w14:paraId="40A249E6" w14:textId="6F2A9CD5" w:rsidR="006E4797" w:rsidRPr="00BE05EC" w:rsidRDefault="004608DA"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The human amniotic membrane (</w:t>
      </w:r>
      <w:proofErr w:type="spellStart"/>
      <w:r w:rsidRPr="00BE05EC">
        <w:rPr>
          <w:rFonts w:asciiTheme="majorHAnsi" w:hAnsiTheme="majorHAnsi" w:cstheme="majorHAnsi"/>
          <w:color w:val="000000" w:themeColor="text1"/>
        </w:rPr>
        <w:t>hAM</w:t>
      </w:r>
      <w:proofErr w:type="spellEnd"/>
      <w:r w:rsidRPr="00BE05EC">
        <w:rPr>
          <w:rFonts w:asciiTheme="majorHAnsi" w:hAnsiTheme="majorHAnsi" w:cstheme="majorHAnsi"/>
          <w:color w:val="000000" w:themeColor="text1"/>
        </w:rPr>
        <w:t xml:space="preserve">) is a promising biomaterial for regenerative medicine, owing to its low immunogenicity and its content of structural and bioactive extracellular matrix components. However, its clinical application is limited by the persistence of cellular components and by the inherent variability of its natural properties. Here, a </w:t>
      </w:r>
      <w:proofErr w:type="spellStart"/>
      <w:r w:rsidRPr="00BE05EC">
        <w:rPr>
          <w:rFonts w:asciiTheme="majorHAnsi" w:hAnsiTheme="majorHAnsi" w:cstheme="majorHAnsi"/>
          <w:color w:val="000000" w:themeColor="text1"/>
        </w:rPr>
        <w:t>hAM</w:t>
      </w:r>
      <w:proofErr w:type="spellEnd"/>
      <w:r w:rsidRPr="00BE05EC">
        <w:rPr>
          <w:rFonts w:asciiTheme="majorHAnsi" w:hAnsiTheme="majorHAnsi" w:cstheme="majorHAnsi"/>
          <w:color w:val="000000" w:themeColor="text1"/>
        </w:rPr>
        <w:t xml:space="preserve"> decellularization protocol is described, based on a non-ionic detergent combined with reversible alkaline swelling and nuclease activity, which yields an acellular mesh scaffold while preserving the fibrillar architecture of the native matrix. In parallel, a method is described to convert the decellularized tissue into a soft gel scaffold, whose gelation kinetics and viscoelastic behavior were assessed. Using both scaffold formats, the culture of a human vaginal epithelial cell line was shown to be governed by surface topography in the case of mesh scaffolds, and by mechanical properties and culture duration in the case of gel scaffolds, promoting either a uniform epithelial coating within a short culture time or the formation of discrete cell clusters. Together, these results indicate </w:t>
      </w:r>
      <w:r w:rsidRPr="00BE05EC">
        <w:rPr>
          <w:rFonts w:asciiTheme="majorHAnsi" w:hAnsiTheme="majorHAnsi" w:cstheme="majorHAnsi"/>
          <w:color w:val="000000" w:themeColor="text1"/>
        </w:rPr>
        <w:lastRenderedPageBreak/>
        <w:t xml:space="preserve">that a single </w:t>
      </w:r>
      <w:proofErr w:type="spellStart"/>
      <w:r w:rsidRPr="00BE05EC">
        <w:rPr>
          <w:rFonts w:asciiTheme="majorHAnsi" w:hAnsiTheme="majorHAnsi" w:cstheme="majorHAnsi"/>
          <w:color w:val="000000" w:themeColor="text1"/>
        </w:rPr>
        <w:t>hAM</w:t>
      </w:r>
      <w:proofErr w:type="spellEnd"/>
      <w:r w:rsidRPr="00BE05EC">
        <w:rPr>
          <w:rFonts w:asciiTheme="majorHAnsi" w:hAnsiTheme="majorHAnsi" w:cstheme="majorHAnsi"/>
          <w:color w:val="000000" w:themeColor="text1"/>
        </w:rPr>
        <w:t xml:space="preserve"> source can be processed into two complementary scaffold formats with distinct cell-response outcomes.</w:t>
      </w:r>
    </w:p>
    <w:p w14:paraId="73BF2DC2" w14:textId="179FC738" w:rsidR="00C554A1" w:rsidRPr="00BE05EC" w:rsidRDefault="00C554A1" w:rsidP="00BE05EC">
      <w:pPr>
        <w:tabs>
          <w:tab w:val="left" w:pos="1552"/>
        </w:tabs>
        <w:spacing w:line="0" w:lineRule="atLeast"/>
        <w:rPr>
          <w:rFonts w:asciiTheme="majorHAnsi" w:hAnsiTheme="majorHAnsi" w:cstheme="majorHAnsi"/>
          <w:color w:val="000000" w:themeColor="text1"/>
        </w:rPr>
      </w:pPr>
    </w:p>
    <w:p w14:paraId="0233A974" w14:textId="77777777" w:rsidR="00814B70" w:rsidRPr="00BE05EC" w:rsidRDefault="00814B70" w:rsidP="00BE05EC">
      <w:pPr>
        <w:spacing w:line="0" w:lineRule="atLeast"/>
        <w:rPr>
          <w:rFonts w:asciiTheme="majorHAnsi" w:hAnsiTheme="majorHAnsi" w:cstheme="majorHAnsi"/>
          <w:b/>
          <w:bCs/>
          <w:color w:val="000000" w:themeColor="text1"/>
          <w:lang w:val="en-IN"/>
        </w:rPr>
      </w:pPr>
      <w:r w:rsidRPr="00BE05EC">
        <w:rPr>
          <w:rFonts w:asciiTheme="majorHAnsi" w:hAnsiTheme="majorHAnsi" w:cstheme="majorHAnsi"/>
          <w:b/>
          <w:bCs/>
          <w:color w:val="000000" w:themeColor="text1"/>
          <w:lang w:val="en-IN"/>
        </w:rPr>
        <w:t>INTRODUCTION:</w:t>
      </w:r>
    </w:p>
    <w:p w14:paraId="65E43CC8" w14:textId="67644160" w:rsidR="00C27CC2" w:rsidRPr="00BE05EC" w:rsidRDefault="00C27CC2" w:rsidP="00BE05EC">
      <w:pPr>
        <w:spacing w:line="0" w:lineRule="atLeast"/>
        <w:rPr>
          <w:rFonts w:asciiTheme="majorHAnsi" w:hAnsiTheme="majorHAnsi" w:cstheme="majorHAnsi"/>
          <w:color w:val="000000" w:themeColor="text1"/>
          <w:lang w:val="en-IN"/>
        </w:rPr>
      </w:pPr>
      <w:r w:rsidRPr="00BE05EC">
        <w:rPr>
          <w:rFonts w:asciiTheme="majorHAnsi" w:hAnsiTheme="majorHAnsi" w:cstheme="majorHAnsi"/>
          <w:color w:val="000000" w:themeColor="text1"/>
          <w:lang w:val="en-IN"/>
        </w:rPr>
        <w:t xml:space="preserve">Epithelial tissues serve as the first line of </w:t>
      </w:r>
      <w:proofErr w:type="spellStart"/>
      <w:r w:rsidRPr="00BE05EC">
        <w:rPr>
          <w:rFonts w:asciiTheme="majorHAnsi" w:hAnsiTheme="majorHAnsi" w:cstheme="majorHAnsi"/>
          <w:color w:val="000000" w:themeColor="text1"/>
          <w:lang w:val="en-IN"/>
        </w:rPr>
        <w:t>defense</w:t>
      </w:r>
      <w:proofErr w:type="spellEnd"/>
      <w:r w:rsidRPr="00BE05EC">
        <w:rPr>
          <w:rFonts w:asciiTheme="majorHAnsi" w:hAnsiTheme="majorHAnsi" w:cstheme="majorHAnsi"/>
          <w:color w:val="000000" w:themeColor="text1"/>
          <w:lang w:val="en-IN"/>
        </w:rPr>
        <w:t xml:space="preserve"> against chemical or microbial insults and, at the same time, are the medium through which selected agents act to combat disease. Inspired by this, epithelial tissue engineering has sought scaffolds and culture/seeding techniques that modulate the survival, migration, polarization, and other key responses of epithelial cells. Decellularization of mammalian tissues is now a route to generate natural extracellular matrix (ECM) scaffolds that retain tensile strength and peptide motifs in the collagen </w:t>
      </w:r>
      <w:proofErr w:type="spellStart"/>
      <w:r w:rsidRPr="00BE05EC">
        <w:rPr>
          <w:rFonts w:asciiTheme="majorHAnsi" w:hAnsiTheme="majorHAnsi" w:cstheme="majorHAnsi"/>
          <w:color w:val="000000" w:themeColor="text1"/>
          <w:lang w:val="en-IN"/>
        </w:rPr>
        <w:t>fiber</w:t>
      </w:r>
      <w:proofErr w:type="spellEnd"/>
      <w:r w:rsidRPr="00BE05EC">
        <w:rPr>
          <w:rFonts w:asciiTheme="majorHAnsi" w:hAnsiTheme="majorHAnsi" w:cstheme="majorHAnsi"/>
          <w:color w:val="000000" w:themeColor="text1"/>
          <w:lang w:val="en-IN"/>
        </w:rPr>
        <w:t xml:space="preserve"> network of native tissues</w:t>
      </w:r>
      <w:r w:rsidR="00814B70" w:rsidRPr="00BE05EC">
        <w:rPr>
          <w:rFonts w:asciiTheme="majorHAnsi" w:hAnsiTheme="majorHAnsi" w:cstheme="majorHAnsi"/>
          <w:color w:val="000000" w:themeColor="text1"/>
          <w:vertAlign w:val="superscript"/>
          <w:lang w:val="en-IN"/>
        </w:rPr>
        <w:t>1,2</w:t>
      </w:r>
      <w:r w:rsidRPr="00BE05EC">
        <w:rPr>
          <w:rFonts w:asciiTheme="majorHAnsi" w:hAnsiTheme="majorHAnsi" w:cstheme="majorHAnsi"/>
          <w:color w:val="000000" w:themeColor="text1"/>
          <w:lang w:val="en-IN"/>
        </w:rPr>
        <w:t>. These devices have demonstrated adequate efficacy in the clinic as dressing materials for soft tissue repair and wound management and are in clinical trials for various other applications</w:t>
      </w:r>
      <w:r w:rsidR="00814B70" w:rsidRPr="00BE05EC">
        <w:rPr>
          <w:rFonts w:asciiTheme="majorHAnsi" w:hAnsiTheme="majorHAnsi" w:cstheme="majorHAnsi"/>
          <w:color w:val="000000" w:themeColor="text1"/>
          <w:vertAlign w:val="superscript"/>
          <w:lang w:val="en-IN"/>
        </w:rPr>
        <w:t>3,4</w:t>
      </w:r>
      <w:r w:rsidRPr="00BE05EC">
        <w:rPr>
          <w:rFonts w:asciiTheme="majorHAnsi" w:hAnsiTheme="majorHAnsi" w:cstheme="majorHAnsi"/>
          <w:color w:val="000000" w:themeColor="text1"/>
          <w:lang w:val="en-IN"/>
        </w:rPr>
        <w:t xml:space="preserve">. Decellularized ECM materials are being integrated with </w:t>
      </w:r>
      <w:r w:rsidRPr="00BE05EC">
        <w:rPr>
          <w:rFonts w:asciiTheme="majorHAnsi" w:hAnsiTheme="majorHAnsi" w:cstheme="majorHAnsi"/>
          <w:i/>
          <w:iCs/>
          <w:color w:val="000000" w:themeColor="text1"/>
          <w:lang w:val="en-IN"/>
        </w:rPr>
        <w:t>in vitro</w:t>
      </w:r>
      <w:r w:rsidRPr="00BE05EC">
        <w:rPr>
          <w:rFonts w:asciiTheme="majorHAnsi" w:hAnsiTheme="majorHAnsi" w:cstheme="majorHAnsi"/>
          <w:color w:val="000000" w:themeColor="text1"/>
          <w:lang w:val="en-IN"/>
        </w:rPr>
        <w:t xml:space="preserve"> tissue engineering strategies, such as engineered vaginal epithelium.</w:t>
      </w:r>
    </w:p>
    <w:p w14:paraId="32CCCC18" w14:textId="77777777" w:rsidR="00814B70" w:rsidRPr="00BE05EC" w:rsidRDefault="00814B70" w:rsidP="00BE05EC">
      <w:pPr>
        <w:spacing w:line="0" w:lineRule="atLeast"/>
        <w:rPr>
          <w:rFonts w:asciiTheme="majorHAnsi" w:hAnsiTheme="majorHAnsi" w:cstheme="majorHAnsi"/>
          <w:color w:val="000000" w:themeColor="text1"/>
          <w:lang w:val="en-IN"/>
        </w:rPr>
      </w:pPr>
    </w:p>
    <w:p w14:paraId="7FFCA011" w14:textId="76CA0C15" w:rsidR="00C27CC2" w:rsidRPr="00BE05EC" w:rsidRDefault="00C27CC2" w:rsidP="00BE05EC">
      <w:pPr>
        <w:spacing w:line="0" w:lineRule="atLeast"/>
        <w:rPr>
          <w:rFonts w:asciiTheme="majorHAnsi" w:hAnsiTheme="majorHAnsi" w:cstheme="majorHAnsi"/>
          <w:color w:val="000000" w:themeColor="text1"/>
          <w:lang w:val="en-IN"/>
        </w:rPr>
      </w:pPr>
      <w:r w:rsidRPr="00BE05EC">
        <w:rPr>
          <w:rFonts w:asciiTheme="majorHAnsi" w:hAnsiTheme="majorHAnsi" w:cstheme="majorHAnsi"/>
          <w:color w:val="000000" w:themeColor="text1"/>
          <w:lang w:val="en-IN"/>
        </w:rPr>
        <w:t>Although the human amniotic membrane (</w:t>
      </w:r>
      <w:proofErr w:type="spellStart"/>
      <w:r w:rsidRPr="00BE05EC">
        <w:rPr>
          <w:rFonts w:asciiTheme="majorHAnsi" w:hAnsiTheme="majorHAnsi" w:cstheme="majorHAnsi"/>
          <w:color w:val="000000" w:themeColor="text1"/>
          <w:lang w:val="en-IN"/>
        </w:rPr>
        <w:t>hAM</w:t>
      </w:r>
      <w:proofErr w:type="spellEnd"/>
      <w:r w:rsidRPr="00BE05EC">
        <w:rPr>
          <w:rFonts w:asciiTheme="majorHAnsi" w:hAnsiTheme="majorHAnsi" w:cstheme="majorHAnsi"/>
          <w:color w:val="000000" w:themeColor="text1"/>
          <w:lang w:val="en-IN"/>
        </w:rPr>
        <w:t>) can undergo preservation processing because of its low immunogenicity, unlike other tissues, removing cellular material may decrease the host response to a foreign body when used in skin regeneration or ophthalmology. When applied to different tissues, decellularization methods must be optimized to diminish the detrimental effects of tissue exposure to detergents, enzymes, or mechanical force</w:t>
      </w:r>
      <w:r w:rsidR="00F15730" w:rsidRPr="00BE05EC">
        <w:rPr>
          <w:rFonts w:asciiTheme="majorHAnsi" w:hAnsiTheme="majorHAnsi" w:cstheme="majorHAnsi"/>
          <w:color w:val="000000" w:themeColor="text1"/>
          <w:vertAlign w:val="superscript"/>
          <w:lang w:val="en-IN"/>
        </w:rPr>
        <w:t>5</w:t>
      </w:r>
      <w:r w:rsidRPr="00BE05EC">
        <w:rPr>
          <w:rFonts w:asciiTheme="majorHAnsi" w:hAnsiTheme="majorHAnsi" w:cstheme="majorHAnsi"/>
          <w:color w:val="000000" w:themeColor="text1"/>
          <w:lang w:val="en-IN"/>
        </w:rPr>
        <w:t xml:space="preserve">. Thus, the first goal of the present methods is to describe the technique for processing </w:t>
      </w:r>
      <w:proofErr w:type="spellStart"/>
      <w:r w:rsidRPr="00BE05EC">
        <w:rPr>
          <w:rFonts w:asciiTheme="majorHAnsi" w:hAnsiTheme="majorHAnsi" w:cstheme="majorHAnsi"/>
          <w:color w:val="000000" w:themeColor="text1"/>
          <w:lang w:val="en-IN"/>
        </w:rPr>
        <w:t>hAM</w:t>
      </w:r>
      <w:proofErr w:type="spellEnd"/>
      <w:r w:rsidRPr="00BE05EC">
        <w:rPr>
          <w:rFonts w:asciiTheme="majorHAnsi" w:hAnsiTheme="majorHAnsi" w:cstheme="majorHAnsi"/>
          <w:color w:val="000000" w:themeColor="text1"/>
          <w:lang w:val="en-IN"/>
        </w:rPr>
        <w:t xml:space="preserve"> tissue to reduce cellular material while preserving the native tissue</w:t>
      </w:r>
      <w:r w:rsidR="00216788">
        <w:rPr>
          <w:rFonts w:asciiTheme="majorHAnsi" w:hAnsiTheme="majorHAnsi" w:cstheme="majorHAnsi"/>
          <w:color w:val="000000" w:themeColor="text1"/>
          <w:lang w:val="en-IN"/>
        </w:rPr>
        <w:t>’</w:t>
      </w:r>
      <w:r w:rsidRPr="00BE05EC">
        <w:rPr>
          <w:rFonts w:asciiTheme="majorHAnsi" w:hAnsiTheme="majorHAnsi" w:cstheme="majorHAnsi"/>
          <w:color w:val="000000" w:themeColor="text1"/>
          <w:lang w:val="en-IN"/>
        </w:rPr>
        <w:t>s fibrillar porous network that supports the adaptation of vaginal epithelial cells on its surface.</w:t>
      </w:r>
    </w:p>
    <w:p w14:paraId="781E4396" w14:textId="77777777" w:rsidR="00814B70" w:rsidRPr="00BE05EC" w:rsidRDefault="00814B70" w:rsidP="00BE05EC">
      <w:pPr>
        <w:spacing w:line="0" w:lineRule="atLeast"/>
        <w:rPr>
          <w:rFonts w:asciiTheme="majorHAnsi" w:hAnsiTheme="majorHAnsi" w:cstheme="majorHAnsi"/>
          <w:color w:val="000000" w:themeColor="text1"/>
          <w:lang w:val="en-IN"/>
        </w:rPr>
      </w:pPr>
    </w:p>
    <w:p w14:paraId="19959D18" w14:textId="6AC37396" w:rsidR="00C27CC2" w:rsidRPr="00BE05EC" w:rsidRDefault="00C27CC2" w:rsidP="00BE05EC">
      <w:pPr>
        <w:spacing w:line="0" w:lineRule="atLeast"/>
        <w:rPr>
          <w:rFonts w:asciiTheme="majorHAnsi" w:hAnsiTheme="majorHAnsi" w:cstheme="majorHAnsi"/>
          <w:color w:val="000000" w:themeColor="text1"/>
          <w:lang w:val="en-IN"/>
        </w:rPr>
      </w:pPr>
      <w:r w:rsidRPr="00BE05EC">
        <w:rPr>
          <w:rFonts w:asciiTheme="majorHAnsi" w:hAnsiTheme="majorHAnsi" w:cstheme="majorHAnsi"/>
          <w:color w:val="000000" w:themeColor="text1"/>
          <w:lang w:val="en-IN"/>
        </w:rPr>
        <w:t xml:space="preserve">The components of decellularized </w:t>
      </w:r>
      <w:proofErr w:type="spellStart"/>
      <w:r w:rsidRPr="00BE05EC">
        <w:rPr>
          <w:rFonts w:asciiTheme="majorHAnsi" w:hAnsiTheme="majorHAnsi" w:cstheme="majorHAnsi"/>
          <w:color w:val="000000" w:themeColor="text1"/>
          <w:lang w:val="en-IN"/>
        </w:rPr>
        <w:t>hAM</w:t>
      </w:r>
      <w:proofErr w:type="spellEnd"/>
      <w:r w:rsidRPr="00BE05EC">
        <w:rPr>
          <w:rFonts w:asciiTheme="majorHAnsi" w:hAnsiTheme="majorHAnsi" w:cstheme="majorHAnsi"/>
          <w:color w:val="000000" w:themeColor="text1"/>
          <w:lang w:val="en-IN"/>
        </w:rPr>
        <w:t xml:space="preserve"> can be solubilized in an acidic medium and then gelled to reconstitute the collagen </w:t>
      </w:r>
      <w:proofErr w:type="spellStart"/>
      <w:r w:rsidRPr="00BE05EC">
        <w:rPr>
          <w:rFonts w:asciiTheme="majorHAnsi" w:hAnsiTheme="majorHAnsi" w:cstheme="majorHAnsi"/>
          <w:color w:val="000000" w:themeColor="text1"/>
          <w:lang w:val="en-IN"/>
        </w:rPr>
        <w:t>fibers</w:t>
      </w:r>
      <w:proofErr w:type="spellEnd"/>
      <w:r w:rsidRPr="00BE05EC">
        <w:rPr>
          <w:rFonts w:asciiTheme="majorHAnsi" w:hAnsiTheme="majorHAnsi" w:cstheme="majorHAnsi"/>
          <w:color w:val="000000" w:themeColor="text1"/>
          <w:lang w:val="en-IN"/>
        </w:rPr>
        <w:t xml:space="preserve"> in response to changes in pH and temperature, while the gel network swells considerably in water. This process entails the variability inherent in a natural product between batches</w:t>
      </w:r>
      <w:r w:rsidR="00F15730" w:rsidRPr="00BE05EC">
        <w:rPr>
          <w:rFonts w:asciiTheme="majorHAnsi" w:hAnsiTheme="majorHAnsi" w:cstheme="majorHAnsi"/>
          <w:color w:val="000000" w:themeColor="text1"/>
          <w:vertAlign w:val="superscript"/>
          <w:lang w:val="en-IN"/>
        </w:rPr>
        <w:t>6–9</w:t>
      </w:r>
      <w:r w:rsidRPr="00BE05EC">
        <w:rPr>
          <w:rFonts w:asciiTheme="majorHAnsi" w:hAnsiTheme="majorHAnsi" w:cstheme="majorHAnsi"/>
          <w:color w:val="000000" w:themeColor="text1"/>
          <w:lang w:val="en-IN"/>
        </w:rPr>
        <w:t xml:space="preserve">, which can reduce the reproducibility of cell </w:t>
      </w:r>
      <w:proofErr w:type="spellStart"/>
      <w:r w:rsidRPr="00BE05EC">
        <w:rPr>
          <w:rFonts w:asciiTheme="majorHAnsi" w:hAnsiTheme="majorHAnsi" w:cstheme="majorHAnsi"/>
          <w:color w:val="000000" w:themeColor="text1"/>
          <w:lang w:val="en-IN"/>
        </w:rPr>
        <w:t>behavior</w:t>
      </w:r>
      <w:proofErr w:type="spellEnd"/>
      <w:r w:rsidRPr="00BE05EC">
        <w:rPr>
          <w:rFonts w:asciiTheme="majorHAnsi" w:hAnsiTheme="majorHAnsi" w:cstheme="majorHAnsi"/>
          <w:color w:val="000000" w:themeColor="text1"/>
          <w:lang w:val="en-IN"/>
        </w:rPr>
        <w:t xml:space="preserve"> when cultured in a three-dimensional (3D) environment. The second goal of the methods described here is to identify the steps required to obtain a </w:t>
      </w:r>
      <w:proofErr w:type="spellStart"/>
      <w:r w:rsidRPr="00BE05EC">
        <w:rPr>
          <w:rFonts w:asciiTheme="majorHAnsi" w:hAnsiTheme="majorHAnsi" w:cstheme="majorHAnsi"/>
          <w:color w:val="000000" w:themeColor="text1"/>
          <w:lang w:val="en-IN"/>
        </w:rPr>
        <w:t>hAM</w:t>
      </w:r>
      <w:proofErr w:type="spellEnd"/>
      <w:r w:rsidRPr="00BE05EC">
        <w:rPr>
          <w:rFonts w:asciiTheme="majorHAnsi" w:hAnsiTheme="majorHAnsi" w:cstheme="majorHAnsi"/>
          <w:color w:val="000000" w:themeColor="text1"/>
          <w:lang w:val="en-IN"/>
        </w:rPr>
        <w:t xml:space="preserve"> gel scaffold and characterize its structure and properties.</w:t>
      </w:r>
    </w:p>
    <w:p w14:paraId="76FC6E91" w14:textId="77777777" w:rsidR="00814B70" w:rsidRPr="00BE05EC" w:rsidRDefault="00814B70" w:rsidP="00BE05EC">
      <w:pPr>
        <w:spacing w:line="0" w:lineRule="atLeast"/>
        <w:rPr>
          <w:rFonts w:asciiTheme="majorHAnsi" w:hAnsiTheme="majorHAnsi" w:cstheme="majorHAnsi"/>
          <w:color w:val="000000" w:themeColor="text1"/>
          <w:lang w:val="en-IN"/>
        </w:rPr>
      </w:pPr>
    </w:p>
    <w:p w14:paraId="48BA6B0A" w14:textId="50176940" w:rsidR="006E4797" w:rsidRPr="00BE05EC" w:rsidRDefault="00C27CC2" w:rsidP="00BE05EC">
      <w:pPr>
        <w:spacing w:line="0" w:lineRule="atLeast"/>
        <w:rPr>
          <w:rFonts w:asciiTheme="majorHAnsi" w:hAnsiTheme="majorHAnsi" w:cstheme="majorHAnsi"/>
          <w:color w:val="000000" w:themeColor="text1"/>
          <w:lang w:val="en-IN"/>
        </w:rPr>
      </w:pPr>
      <w:r w:rsidRPr="00BE05EC">
        <w:rPr>
          <w:rFonts w:asciiTheme="majorHAnsi" w:hAnsiTheme="majorHAnsi" w:cstheme="majorHAnsi"/>
          <w:color w:val="000000" w:themeColor="text1"/>
          <w:lang w:val="en-IN"/>
        </w:rPr>
        <w:t>Epithelialization is a strategy suggested for coating medical devices before implantation to reduce the risk of bacterial colonization due to the absence of an intact epithelium</w:t>
      </w:r>
      <w:r w:rsidR="004161CE" w:rsidRPr="00BE05EC">
        <w:rPr>
          <w:rFonts w:asciiTheme="majorHAnsi" w:hAnsiTheme="majorHAnsi" w:cstheme="majorHAnsi"/>
          <w:color w:val="000000" w:themeColor="text1"/>
          <w:vertAlign w:val="superscript"/>
          <w:lang w:val="en-IN"/>
        </w:rPr>
        <w:t>10</w:t>
      </w:r>
      <w:r w:rsidRPr="00BE05EC">
        <w:rPr>
          <w:rFonts w:asciiTheme="majorHAnsi" w:hAnsiTheme="majorHAnsi" w:cstheme="majorHAnsi"/>
          <w:color w:val="000000" w:themeColor="text1"/>
          <w:lang w:val="en-IN"/>
        </w:rPr>
        <w:t xml:space="preserve">. Epithelialization is also a necessary step in the development of technologies for drug screening, studying molecular transport or </w:t>
      </w:r>
      <w:proofErr w:type="spellStart"/>
      <w:r w:rsidRPr="00BE05EC">
        <w:rPr>
          <w:rFonts w:asciiTheme="majorHAnsi" w:hAnsiTheme="majorHAnsi" w:cstheme="majorHAnsi"/>
          <w:color w:val="000000" w:themeColor="text1"/>
          <w:lang w:val="en-IN"/>
        </w:rPr>
        <w:t>hemostasis</w:t>
      </w:r>
      <w:proofErr w:type="spellEnd"/>
      <w:r w:rsidRPr="00BE05EC">
        <w:rPr>
          <w:rFonts w:asciiTheme="majorHAnsi" w:hAnsiTheme="majorHAnsi" w:cstheme="majorHAnsi"/>
          <w:color w:val="000000" w:themeColor="text1"/>
          <w:lang w:val="en-IN"/>
        </w:rPr>
        <w:t xml:space="preserve">, drug delivery, and disease </w:t>
      </w:r>
      <w:proofErr w:type="spellStart"/>
      <w:r w:rsidRPr="00BE05EC">
        <w:rPr>
          <w:rFonts w:asciiTheme="majorHAnsi" w:hAnsiTheme="majorHAnsi" w:cstheme="majorHAnsi"/>
          <w:color w:val="000000" w:themeColor="text1"/>
          <w:lang w:val="en-IN"/>
        </w:rPr>
        <w:t>modeling</w:t>
      </w:r>
      <w:proofErr w:type="spellEnd"/>
      <w:r w:rsidRPr="00BE05EC">
        <w:rPr>
          <w:rFonts w:asciiTheme="majorHAnsi" w:hAnsiTheme="majorHAnsi" w:cstheme="majorHAnsi"/>
          <w:color w:val="000000" w:themeColor="text1"/>
          <w:lang w:val="en-IN"/>
        </w:rPr>
        <w:t>, strengthening preclinical studies</w:t>
      </w:r>
      <w:r w:rsidR="004161CE" w:rsidRPr="00BE05EC">
        <w:rPr>
          <w:rFonts w:asciiTheme="majorHAnsi" w:hAnsiTheme="majorHAnsi" w:cstheme="majorHAnsi"/>
          <w:color w:val="000000" w:themeColor="text1"/>
          <w:vertAlign w:val="superscript"/>
          <w:lang w:val="en-IN"/>
        </w:rPr>
        <w:t>11,12</w:t>
      </w:r>
      <w:r w:rsidRPr="00BE05EC">
        <w:rPr>
          <w:rFonts w:asciiTheme="majorHAnsi" w:hAnsiTheme="majorHAnsi" w:cstheme="majorHAnsi"/>
          <w:color w:val="000000" w:themeColor="text1"/>
          <w:lang w:val="en-IN"/>
        </w:rPr>
        <w:t xml:space="preserve"> and replacing animal testing. Herein, both </w:t>
      </w:r>
      <w:proofErr w:type="spellStart"/>
      <w:r w:rsidRPr="00BE05EC">
        <w:rPr>
          <w:rFonts w:asciiTheme="majorHAnsi" w:hAnsiTheme="majorHAnsi" w:cstheme="majorHAnsi"/>
          <w:color w:val="000000" w:themeColor="text1"/>
          <w:lang w:val="en-IN"/>
        </w:rPr>
        <w:t>hAM</w:t>
      </w:r>
      <w:proofErr w:type="spellEnd"/>
      <w:r w:rsidRPr="00BE05EC">
        <w:rPr>
          <w:rFonts w:asciiTheme="majorHAnsi" w:hAnsiTheme="majorHAnsi" w:cstheme="majorHAnsi"/>
          <w:color w:val="000000" w:themeColor="text1"/>
          <w:lang w:val="en-IN"/>
        </w:rPr>
        <w:t xml:space="preserve"> scaffolds, in mesh or gel states, represent plausible alternatives for promoting the organization of vaginal epithelial cells. The third goal of the present methods is to describe the steps required to repopulate </w:t>
      </w:r>
      <w:proofErr w:type="spellStart"/>
      <w:r w:rsidRPr="00BE05EC">
        <w:rPr>
          <w:rFonts w:asciiTheme="majorHAnsi" w:hAnsiTheme="majorHAnsi" w:cstheme="majorHAnsi"/>
          <w:color w:val="000000" w:themeColor="text1"/>
          <w:lang w:val="en-IN"/>
        </w:rPr>
        <w:t>hAM</w:t>
      </w:r>
      <w:proofErr w:type="spellEnd"/>
      <w:r w:rsidRPr="00BE05EC">
        <w:rPr>
          <w:rFonts w:asciiTheme="majorHAnsi" w:hAnsiTheme="majorHAnsi" w:cstheme="majorHAnsi"/>
          <w:color w:val="000000" w:themeColor="text1"/>
          <w:lang w:val="en-IN"/>
        </w:rPr>
        <w:t xml:space="preserve"> scaffolds with vaginal epithelial cells.</w:t>
      </w:r>
    </w:p>
    <w:p w14:paraId="1D82EF89" w14:textId="77777777" w:rsidR="00C27CC2" w:rsidRPr="00BE05EC" w:rsidRDefault="00C27CC2" w:rsidP="00BE05EC">
      <w:pPr>
        <w:spacing w:line="0" w:lineRule="atLeast"/>
        <w:rPr>
          <w:rFonts w:asciiTheme="majorHAnsi" w:hAnsiTheme="majorHAnsi" w:cstheme="majorHAnsi"/>
          <w:color w:val="000000" w:themeColor="text1"/>
        </w:rPr>
      </w:pPr>
    </w:p>
    <w:p w14:paraId="53273669" w14:textId="77777777" w:rsidR="007976C0" w:rsidRPr="00BE05EC" w:rsidRDefault="007976C0" w:rsidP="00BE05EC">
      <w:pPr>
        <w:spacing w:line="0" w:lineRule="atLeast"/>
        <w:rPr>
          <w:rFonts w:asciiTheme="majorHAnsi" w:hAnsiTheme="majorHAnsi" w:cstheme="majorHAnsi"/>
          <w:b/>
          <w:bCs/>
          <w:color w:val="000000" w:themeColor="text1"/>
        </w:rPr>
      </w:pPr>
      <w:r w:rsidRPr="00BE05EC">
        <w:rPr>
          <w:rFonts w:asciiTheme="majorHAnsi" w:hAnsiTheme="majorHAnsi" w:cstheme="majorHAnsi"/>
          <w:b/>
          <w:bCs/>
          <w:color w:val="000000" w:themeColor="text1"/>
        </w:rPr>
        <w:t>PROTOCOL:</w:t>
      </w:r>
    </w:p>
    <w:p w14:paraId="225F3256"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 xml:space="preserve">The Ethics Committee for Research of the University of Guanajuato approved the research under project CIBIUG-P08-2023: </w:t>
      </w:r>
      <w:r w:rsidRPr="00BE05EC">
        <w:rPr>
          <w:rFonts w:asciiTheme="majorHAnsi" w:hAnsiTheme="majorHAnsi" w:cstheme="majorHAnsi"/>
          <w:i/>
          <w:iCs/>
          <w:color w:val="000000" w:themeColor="text1"/>
        </w:rPr>
        <w:t xml:space="preserve">Biocompatibility of Human Amniotic Membrane Derived </w:t>
      </w:r>
      <w:proofErr w:type="spellStart"/>
      <w:r w:rsidRPr="00BE05EC">
        <w:rPr>
          <w:rFonts w:asciiTheme="majorHAnsi" w:hAnsiTheme="majorHAnsi" w:cstheme="majorHAnsi"/>
          <w:i/>
          <w:iCs/>
          <w:color w:val="000000" w:themeColor="text1"/>
        </w:rPr>
        <w:t>Bioscaffolds</w:t>
      </w:r>
      <w:proofErr w:type="spellEnd"/>
      <w:r w:rsidRPr="00BE05EC">
        <w:rPr>
          <w:rFonts w:asciiTheme="majorHAnsi" w:hAnsiTheme="majorHAnsi" w:cstheme="majorHAnsi"/>
          <w:color w:val="000000" w:themeColor="text1"/>
        </w:rPr>
        <w:t>.</w:t>
      </w:r>
    </w:p>
    <w:p w14:paraId="391ADF11" w14:textId="77777777" w:rsidR="007976C0" w:rsidRPr="00BE05EC" w:rsidRDefault="007976C0" w:rsidP="00BE05EC">
      <w:pPr>
        <w:spacing w:line="0" w:lineRule="atLeast"/>
        <w:rPr>
          <w:rFonts w:asciiTheme="majorHAnsi" w:hAnsiTheme="majorHAnsi" w:cstheme="majorHAnsi"/>
          <w:color w:val="000000" w:themeColor="text1"/>
        </w:rPr>
      </w:pPr>
    </w:p>
    <w:p w14:paraId="56EC5023"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 xml:space="preserve">The amniotic membranes were donated by the </w:t>
      </w:r>
      <w:proofErr w:type="spellStart"/>
      <w:r w:rsidRPr="00BE05EC">
        <w:rPr>
          <w:rFonts w:asciiTheme="majorHAnsi" w:hAnsiTheme="majorHAnsi" w:cstheme="majorHAnsi"/>
          <w:i/>
          <w:iCs/>
          <w:color w:val="000000" w:themeColor="text1"/>
        </w:rPr>
        <w:t>Laboratorio</w:t>
      </w:r>
      <w:proofErr w:type="spellEnd"/>
      <w:r w:rsidRPr="00BE05EC">
        <w:rPr>
          <w:rFonts w:asciiTheme="majorHAnsi" w:hAnsiTheme="majorHAnsi" w:cstheme="majorHAnsi"/>
          <w:i/>
          <w:iCs/>
          <w:color w:val="000000" w:themeColor="text1"/>
        </w:rPr>
        <w:t xml:space="preserve"> </w:t>
      </w:r>
      <w:proofErr w:type="spellStart"/>
      <w:r w:rsidRPr="00BE05EC">
        <w:rPr>
          <w:rFonts w:asciiTheme="majorHAnsi" w:hAnsiTheme="majorHAnsi" w:cstheme="majorHAnsi"/>
          <w:i/>
          <w:iCs/>
          <w:color w:val="000000" w:themeColor="text1"/>
        </w:rPr>
        <w:t>Especializado</w:t>
      </w:r>
      <w:proofErr w:type="spellEnd"/>
      <w:r w:rsidRPr="00BE05EC">
        <w:rPr>
          <w:rFonts w:asciiTheme="majorHAnsi" w:hAnsiTheme="majorHAnsi" w:cstheme="majorHAnsi"/>
          <w:i/>
          <w:iCs/>
          <w:color w:val="000000" w:themeColor="text1"/>
        </w:rPr>
        <w:t xml:space="preserve"> de </w:t>
      </w:r>
      <w:proofErr w:type="spellStart"/>
      <w:r w:rsidRPr="00BE05EC">
        <w:rPr>
          <w:rFonts w:asciiTheme="majorHAnsi" w:hAnsiTheme="majorHAnsi" w:cstheme="majorHAnsi"/>
          <w:i/>
          <w:iCs/>
          <w:color w:val="000000" w:themeColor="text1"/>
        </w:rPr>
        <w:t>Medicina</w:t>
      </w:r>
      <w:proofErr w:type="spellEnd"/>
      <w:r w:rsidRPr="00BE05EC">
        <w:rPr>
          <w:rFonts w:asciiTheme="majorHAnsi" w:hAnsiTheme="majorHAnsi" w:cstheme="majorHAnsi"/>
          <w:i/>
          <w:iCs/>
          <w:color w:val="000000" w:themeColor="text1"/>
        </w:rPr>
        <w:t xml:space="preserve"> </w:t>
      </w:r>
      <w:proofErr w:type="spellStart"/>
      <w:r w:rsidRPr="00BE05EC">
        <w:rPr>
          <w:rFonts w:asciiTheme="majorHAnsi" w:hAnsiTheme="majorHAnsi" w:cstheme="majorHAnsi"/>
          <w:i/>
          <w:iCs/>
          <w:color w:val="000000" w:themeColor="text1"/>
        </w:rPr>
        <w:t>Regenerativa</w:t>
      </w:r>
      <w:proofErr w:type="spellEnd"/>
      <w:r w:rsidRPr="00BE05EC">
        <w:rPr>
          <w:rFonts w:asciiTheme="majorHAnsi" w:hAnsiTheme="majorHAnsi" w:cstheme="majorHAnsi"/>
          <w:i/>
          <w:iCs/>
          <w:color w:val="000000" w:themeColor="text1"/>
        </w:rPr>
        <w:t xml:space="preserve"> del </w:t>
      </w:r>
      <w:proofErr w:type="spellStart"/>
      <w:r w:rsidRPr="00BE05EC">
        <w:rPr>
          <w:rFonts w:asciiTheme="majorHAnsi" w:hAnsiTheme="majorHAnsi" w:cstheme="majorHAnsi"/>
          <w:i/>
          <w:iCs/>
          <w:color w:val="000000" w:themeColor="text1"/>
        </w:rPr>
        <w:t>Bajío</w:t>
      </w:r>
      <w:proofErr w:type="spellEnd"/>
      <w:r w:rsidRPr="00BE05EC">
        <w:rPr>
          <w:rFonts w:asciiTheme="majorHAnsi" w:hAnsiTheme="majorHAnsi" w:cstheme="majorHAnsi"/>
          <w:i/>
          <w:iCs/>
          <w:color w:val="000000" w:themeColor="text1"/>
        </w:rPr>
        <w:t xml:space="preserve"> S.A. de C.V.</w:t>
      </w:r>
      <w:r w:rsidRPr="00BE05EC">
        <w:rPr>
          <w:rFonts w:asciiTheme="majorHAnsi" w:hAnsiTheme="majorHAnsi" w:cstheme="majorHAnsi"/>
          <w:color w:val="000000" w:themeColor="text1"/>
        </w:rPr>
        <w:t xml:space="preserve"> (León, Guanajuato, Mexico), according to the following criteria: primiparous women under 30 years of age, without comorbidities, delivery by cesarean section, and informed consent for voluntary tissue donation.</w:t>
      </w:r>
    </w:p>
    <w:p w14:paraId="42CB3B10" w14:textId="77777777" w:rsidR="007976C0" w:rsidRPr="00BE05EC" w:rsidRDefault="007976C0" w:rsidP="00BE05EC">
      <w:pPr>
        <w:spacing w:line="0" w:lineRule="atLeast"/>
        <w:rPr>
          <w:rFonts w:asciiTheme="majorHAnsi" w:hAnsiTheme="majorHAnsi" w:cstheme="majorHAnsi"/>
          <w:color w:val="000000" w:themeColor="text1"/>
        </w:rPr>
      </w:pPr>
    </w:p>
    <w:p w14:paraId="09A5A151" w14:textId="77777777" w:rsidR="007976C0" w:rsidRPr="007101B8" w:rsidRDefault="007976C0" w:rsidP="00BE05EC">
      <w:pPr>
        <w:spacing w:line="0" w:lineRule="atLeast"/>
        <w:rPr>
          <w:rFonts w:asciiTheme="majorHAnsi" w:hAnsiTheme="majorHAnsi" w:cstheme="majorHAnsi"/>
          <w:color w:val="000000" w:themeColor="text1"/>
          <w:highlight w:val="yellow"/>
        </w:rPr>
      </w:pPr>
      <w:r w:rsidRPr="007101B8">
        <w:rPr>
          <w:rFonts w:asciiTheme="majorHAnsi" w:hAnsiTheme="majorHAnsi" w:cstheme="majorHAnsi"/>
          <w:b/>
          <w:bCs/>
          <w:color w:val="000000" w:themeColor="text1"/>
          <w:highlight w:val="yellow"/>
        </w:rPr>
        <w:t xml:space="preserve">1. Decellularization protocol and </w:t>
      </w:r>
      <w:proofErr w:type="spellStart"/>
      <w:r w:rsidRPr="007101B8">
        <w:rPr>
          <w:rFonts w:asciiTheme="majorHAnsi" w:hAnsiTheme="majorHAnsi" w:cstheme="majorHAnsi"/>
          <w:b/>
          <w:bCs/>
          <w:color w:val="000000" w:themeColor="text1"/>
          <w:highlight w:val="yellow"/>
        </w:rPr>
        <w:t>hAM</w:t>
      </w:r>
      <w:proofErr w:type="spellEnd"/>
      <w:r w:rsidRPr="007101B8">
        <w:rPr>
          <w:rFonts w:asciiTheme="majorHAnsi" w:hAnsiTheme="majorHAnsi" w:cstheme="majorHAnsi"/>
          <w:b/>
          <w:bCs/>
          <w:color w:val="000000" w:themeColor="text1"/>
          <w:highlight w:val="yellow"/>
        </w:rPr>
        <w:t xml:space="preserve"> mesh obtention</w:t>
      </w:r>
    </w:p>
    <w:p w14:paraId="322A655C" w14:textId="77777777" w:rsidR="007976C0" w:rsidRPr="007101B8" w:rsidRDefault="007976C0" w:rsidP="00BE05EC">
      <w:pPr>
        <w:spacing w:line="0" w:lineRule="atLeast"/>
        <w:rPr>
          <w:rFonts w:asciiTheme="majorHAnsi" w:hAnsiTheme="majorHAnsi" w:cstheme="majorHAnsi"/>
          <w:color w:val="000000" w:themeColor="text1"/>
          <w:highlight w:val="yellow"/>
        </w:rPr>
      </w:pPr>
    </w:p>
    <w:p w14:paraId="1F7F5876" w14:textId="77777777" w:rsidR="007976C0" w:rsidRPr="007101B8" w:rsidRDefault="007976C0" w:rsidP="00BE05EC">
      <w:pPr>
        <w:spacing w:line="0" w:lineRule="atLeast"/>
        <w:rPr>
          <w:rFonts w:asciiTheme="majorHAnsi" w:hAnsiTheme="majorHAnsi" w:cstheme="majorHAnsi"/>
          <w:color w:val="000000" w:themeColor="text1"/>
          <w:highlight w:val="yellow"/>
        </w:rPr>
      </w:pPr>
      <w:r w:rsidRPr="007101B8">
        <w:rPr>
          <w:rFonts w:asciiTheme="majorHAnsi" w:hAnsiTheme="majorHAnsi" w:cstheme="majorHAnsi"/>
          <w:color w:val="000000" w:themeColor="text1"/>
          <w:highlight w:val="yellow"/>
        </w:rPr>
        <w:t xml:space="preserve">1.1. Rinse the tissue with distilled water to remove blood and mucus. Separate the </w:t>
      </w:r>
      <w:proofErr w:type="spellStart"/>
      <w:r w:rsidRPr="007101B8">
        <w:rPr>
          <w:rFonts w:asciiTheme="majorHAnsi" w:hAnsiTheme="majorHAnsi" w:cstheme="majorHAnsi"/>
          <w:color w:val="000000" w:themeColor="text1"/>
          <w:highlight w:val="yellow"/>
        </w:rPr>
        <w:t>hAM</w:t>
      </w:r>
      <w:proofErr w:type="spellEnd"/>
      <w:r w:rsidRPr="007101B8">
        <w:rPr>
          <w:rFonts w:asciiTheme="majorHAnsi" w:hAnsiTheme="majorHAnsi" w:cstheme="majorHAnsi"/>
          <w:color w:val="000000" w:themeColor="text1"/>
          <w:highlight w:val="yellow"/>
        </w:rPr>
        <w:t xml:space="preserve"> from the remaining placental tissue by removing the thick, opaque chorionic layer while maintaining tissue integrity.</w:t>
      </w:r>
    </w:p>
    <w:p w14:paraId="737158C4" w14:textId="77777777" w:rsidR="007976C0" w:rsidRPr="007101B8" w:rsidRDefault="007976C0" w:rsidP="00BE05EC">
      <w:pPr>
        <w:spacing w:line="0" w:lineRule="atLeast"/>
        <w:rPr>
          <w:rFonts w:asciiTheme="majorHAnsi" w:hAnsiTheme="majorHAnsi" w:cstheme="majorHAnsi"/>
          <w:color w:val="000000" w:themeColor="text1"/>
          <w:highlight w:val="yellow"/>
        </w:rPr>
      </w:pPr>
    </w:p>
    <w:p w14:paraId="5E67565B" w14:textId="77777777" w:rsidR="007976C0" w:rsidRPr="007101B8" w:rsidRDefault="007976C0" w:rsidP="00BE05EC">
      <w:pPr>
        <w:spacing w:line="0" w:lineRule="atLeast"/>
        <w:rPr>
          <w:rFonts w:asciiTheme="majorHAnsi" w:hAnsiTheme="majorHAnsi" w:cstheme="majorHAnsi"/>
          <w:color w:val="000000" w:themeColor="text1"/>
          <w:highlight w:val="yellow"/>
        </w:rPr>
      </w:pPr>
      <w:r w:rsidRPr="007101B8">
        <w:rPr>
          <w:rFonts w:asciiTheme="majorHAnsi" w:hAnsiTheme="majorHAnsi" w:cstheme="majorHAnsi"/>
          <w:color w:val="000000" w:themeColor="text1"/>
          <w:highlight w:val="yellow"/>
        </w:rPr>
        <w:t>1.2. Cut specimens approximately 10 × 10 cm from the amniotic sac and rinse them with sterile PBS (pH 7.4) containing 1 wt.% EDTA. Supplement the PBS with 1 vol.% penicillin/streptomycin and filter it through a 0.22 µm filter before use.</w:t>
      </w:r>
    </w:p>
    <w:p w14:paraId="3D68C457" w14:textId="77777777" w:rsidR="007976C0" w:rsidRPr="007101B8" w:rsidRDefault="007976C0" w:rsidP="00BE05EC">
      <w:pPr>
        <w:spacing w:line="0" w:lineRule="atLeast"/>
        <w:rPr>
          <w:rFonts w:asciiTheme="majorHAnsi" w:hAnsiTheme="majorHAnsi" w:cstheme="majorHAnsi"/>
          <w:color w:val="000000" w:themeColor="text1"/>
          <w:highlight w:val="yellow"/>
        </w:rPr>
      </w:pPr>
    </w:p>
    <w:p w14:paraId="77410AEE" w14:textId="77777777" w:rsidR="007976C0" w:rsidRPr="007101B8" w:rsidRDefault="007976C0" w:rsidP="00BE05EC">
      <w:pPr>
        <w:spacing w:line="0" w:lineRule="atLeast"/>
        <w:rPr>
          <w:rFonts w:asciiTheme="majorHAnsi" w:hAnsiTheme="majorHAnsi" w:cstheme="majorHAnsi"/>
          <w:color w:val="000000" w:themeColor="text1"/>
          <w:highlight w:val="yellow"/>
        </w:rPr>
      </w:pPr>
      <w:r w:rsidRPr="007101B8">
        <w:rPr>
          <w:rFonts w:asciiTheme="majorHAnsi" w:hAnsiTheme="majorHAnsi" w:cstheme="majorHAnsi"/>
          <w:color w:val="000000" w:themeColor="text1"/>
          <w:highlight w:val="yellow"/>
        </w:rPr>
        <w:t>1.3. Place the amniotic tissue specimens in a swelling solution (0.2 wt.% calcium oxide, 0.25 vol.% TX100) at a ratio of 50 mL per 100 cm². Incubate for 1 h at approximately 24°C under orbital shaking.</w:t>
      </w:r>
    </w:p>
    <w:p w14:paraId="154D37B0" w14:textId="77777777" w:rsidR="007976C0" w:rsidRPr="007101B8" w:rsidRDefault="007976C0" w:rsidP="00BE05EC">
      <w:pPr>
        <w:spacing w:line="0" w:lineRule="atLeast"/>
        <w:rPr>
          <w:rFonts w:asciiTheme="majorHAnsi" w:hAnsiTheme="majorHAnsi" w:cstheme="majorHAnsi"/>
          <w:color w:val="000000" w:themeColor="text1"/>
          <w:highlight w:val="yellow"/>
        </w:rPr>
      </w:pPr>
    </w:p>
    <w:p w14:paraId="4E5E0BB7" w14:textId="77777777" w:rsidR="007976C0" w:rsidRPr="007101B8" w:rsidRDefault="007976C0" w:rsidP="00BE05EC">
      <w:pPr>
        <w:spacing w:line="0" w:lineRule="atLeast"/>
        <w:rPr>
          <w:rFonts w:asciiTheme="majorHAnsi" w:hAnsiTheme="majorHAnsi" w:cstheme="majorHAnsi"/>
          <w:color w:val="000000" w:themeColor="text1"/>
          <w:highlight w:val="yellow"/>
        </w:rPr>
      </w:pPr>
      <w:r w:rsidRPr="007101B8">
        <w:rPr>
          <w:rFonts w:asciiTheme="majorHAnsi" w:hAnsiTheme="majorHAnsi" w:cstheme="majorHAnsi"/>
          <w:color w:val="000000" w:themeColor="text1"/>
          <w:highlight w:val="yellow"/>
        </w:rPr>
        <w:t xml:space="preserve">1.4. Place the specimens in a nuclease solution (10 mM </w:t>
      </w:r>
      <w:proofErr w:type="spellStart"/>
      <w:r w:rsidRPr="007101B8">
        <w:rPr>
          <w:rFonts w:asciiTheme="majorHAnsi" w:hAnsiTheme="majorHAnsi" w:cstheme="majorHAnsi"/>
          <w:color w:val="000000" w:themeColor="text1"/>
          <w:highlight w:val="yellow"/>
        </w:rPr>
        <w:t>Tris·HCl</w:t>
      </w:r>
      <w:proofErr w:type="spellEnd"/>
      <w:r w:rsidRPr="007101B8">
        <w:rPr>
          <w:rFonts w:asciiTheme="majorHAnsi" w:hAnsiTheme="majorHAnsi" w:cstheme="majorHAnsi"/>
          <w:color w:val="000000" w:themeColor="text1"/>
          <w:highlight w:val="yellow"/>
        </w:rPr>
        <w:t xml:space="preserve">, pH 7.6; 10 mM </w:t>
      </w:r>
      <w:proofErr w:type="spellStart"/>
      <w:r w:rsidRPr="007101B8">
        <w:rPr>
          <w:rFonts w:asciiTheme="majorHAnsi" w:hAnsiTheme="majorHAnsi" w:cstheme="majorHAnsi"/>
          <w:color w:val="000000" w:themeColor="text1"/>
          <w:highlight w:val="yellow"/>
        </w:rPr>
        <w:t>MgCl</w:t>
      </w:r>
      <w:proofErr w:type="spellEnd"/>
      <w:r w:rsidRPr="007101B8">
        <w:rPr>
          <w:rFonts w:asciiTheme="majorHAnsi" w:hAnsiTheme="majorHAnsi" w:cstheme="majorHAnsi"/>
          <w:color w:val="000000" w:themeColor="text1"/>
          <w:highlight w:val="yellow"/>
        </w:rPr>
        <w:t xml:space="preserve">₂; 10 mM </w:t>
      </w:r>
      <w:proofErr w:type="spellStart"/>
      <w:r w:rsidRPr="007101B8">
        <w:rPr>
          <w:rFonts w:asciiTheme="majorHAnsi" w:hAnsiTheme="majorHAnsi" w:cstheme="majorHAnsi"/>
          <w:color w:val="000000" w:themeColor="text1"/>
          <w:highlight w:val="yellow"/>
        </w:rPr>
        <w:t>CaCl</w:t>
      </w:r>
      <w:proofErr w:type="spellEnd"/>
      <w:r w:rsidRPr="007101B8">
        <w:rPr>
          <w:rFonts w:asciiTheme="majorHAnsi" w:hAnsiTheme="majorHAnsi" w:cstheme="majorHAnsi"/>
          <w:color w:val="000000" w:themeColor="text1"/>
          <w:highlight w:val="yellow"/>
        </w:rPr>
        <w:t>₂; 0.04 mg/mL DNase; 0.02 mg/mL RNase) at a ratio of approximately 50 mL per 100 cm². Incubate for 2 h at 37°C under orbital shaking.</w:t>
      </w:r>
    </w:p>
    <w:p w14:paraId="08F44ED7" w14:textId="77777777" w:rsidR="007976C0" w:rsidRPr="007101B8" w:rsidRDefault="007976C0" w:rsidP="00BE05EC">
      <w:pPr>
        <w:spacing w:line="0" w:lineRule="atLeast"/>
        <w:rPr>
          <w:rFonts w:asciiTheme="majorHAnsi" w:hAnsiTheme="majorHAnsi" w:cstheme="majorHAnsi"/>
          <w:color w:val="000000" w:themeColor="text1"/>
          <w:highlight w:val="yellow"/>
        </w:rPr>
      </w:pPr>
    </w:p>
    <w:p w14:paraId="1F813C0A" w14:textId="77777777" w:rsidR="007976C0" w:rsidRPr="007101B8" w:rsidRDefault="007976C0" w:rsidP="00BE05EC">
      <w:pPr>
        <w:spacing w:line="0" w:lineRule="atLeast"/>
        <w:rPr>
          <w:rFonts w:asciiTheme="majorHAnsi" w:hAnsiTheme="majorHAnsi" w:cstheme="majorHAnsi"/>
          <w:color w:val="000000" w:themeColor="text1"/>
          <w:highlight w:val="yellow"/>
        </w:rPr>
      </w:pPr>
      <w:r w:rsidRPr="007101B8">
        <w:rPr>
          <w:rFonts w:asciiTheme="majorHAnsi" w:hAnsiTheme="majorHAnsi" w:cstheme="majorHAnsi"/>
          <w:color w:val="000000" w:themeColor="text1"/>
          <w:highlight w:val="yellow"/>
        </w:rPr>
        <w:t>1.5. Wash the specimens three times with sterile PBS (pH 7.4).</w:t>
      </w:r>
    </w:p>
    <w:p w14:paraId="3BE90C5F" w14:textId="77777777" w:rsidR="007976C0" w:rsidRPr="007101B8" w:rsidRDefault="007976C0" w:rsidP="00BE05EC">
      <w:pPr>
        <w:spacing w:line="0" w:lineRule="atLeast"/>
        <w:rPr>
          <w:rFonts w:asciiTheme="majorHAnsi" w:hAnsiTheme="majorHAnsi" w:cstheme="majorHAnsi"/>
          <w:color w:val="000000" w:themeColor="text1"/>
          <w:highlight w:val="yellow"/>
        </w:rPr>
      </w:pPr>
    </w:p>
    <w:p w14:paraId="768C6FF3" w14:textId="77777777" w:rsidR="007976C0" w:rsidRPr="007101B8" w:rsidRDefault="007976C0" w:rsidP="00BE05EC">
      <w:pPr>
        <w:spacing w:line="0" w:lineRule="atLeast"/>
        <w:rPr>
          <w:rFonts w:asciiTheme="majorHAnsi" w:hAnsiTheme="majorHAnsi" w:cstheme="majorHAnsi"/>
          <w:color w:val="000000" w:themeColor="text1"/>
          <w:highlight w:val="yellow"/>
        </w:rPr>
      </w:pPr>
      <w:r w:rsidRPr="007101B8">
        <w:rPr>
          <w:rFonts w:asciiTheme="majorHAnsi" w:hAnsiTheme="majorHAnsi" w:cstheme="majorHAnsi"/>
          <w:color w:val="000000" w:themeColor="text1"/>
          <w:highlight w:val="yellow"/>
        </w:rPr>
        <w:t>1.6. Place the specimens in a deswelling solution (0.5 wt.% ammonium sulfate) at a ratio of approximately 20 mL per 100 cm². Incubate for 20 min at approximately 24°C under orbital shaking.</w:t>
      </w:r>
    </w:p>
    <w:p w14:paraId="04AFBC82" w14:textId="77777777" w:rsidR="007976C0" w:rsidRPr="007101B8" w:rsidRDefault="007976C0" w:rsidP="00BE05EC">
      <w:pPr>
        <w:spacing w:line="0" w:lineRule="atLeast"/>
        <w:rPr>
          <w:rFonts w:asciiTheme="majorHAnsi" w:hAnsiTheme="majorHAnsi" w:cstheme="majorHAnsi"/>
          <w:color w:val="000000" w:themeColor="text1"/>
          <w:highlight w:val="yellow"/>
        </w:rPr>
      </w:pPr>
    </w:p>
    <w:p w14:paraId="64DF8B2F" w14:textId="77777777" w:rsidR="007976C0" w:rsidRPr="007101B8" w:rsidRDefault="007976C0" w:rsidP="00BE05EC">
      <w:pPr>
        <w:spacing w:line="0" w:lineRule="atLeast"/>
        <w:rPr>
          <w:rFonts w:asciiTheme="majorHAnsi" w:hAnsiTheme="majorHAnsi" w:cstheme="majorHAnsi"/>
          <w:color w:val="000000" w:themeColor="text1"/>
          <w:highlight w:val="yellow"/>
        </w:rPr>
      </w:pPr>
      <w:r w:rsidRPr="007101B8">
        <w:rPr>
          <w:rFonts w:asciiTheme="majorHAnsi" w:hAnsiTheme="majorHAnsi" w:cstheme="majorHAnsi"/>
          <w:color w:val="000000" w:themeColor="text1"/>
          <w:highlight w:val="yellow"/>
        </w:rPr>
        <w:t>1.7. Wash the specimens three times with sterile PBS (pH 7.4) containing 1 wt.% EDTA.</w:t>
      </w:r>
    </w:p>
    <w:p w14:paraId="6EEB809C" w14:textId="77777777" w:rsidR="007976C0" w:rsidRPr="007101B8" w:rsidRDefault="007976C0" w:rsidP="00BE05EC">
      <w:pPr>
        <w:spacing w:line="0" w:lineRule="atLeast"/>
        <w:rPr>
          <w:rFonts w:asciiTheme="majorHAnsi" w:hAnsiTheme="majorHAnsi" w:cstheme="majorHAnsi"/>
          <w:color w:val="000000" w:themeColor="text1"/>
          <w:highlight w:val="yellow"/>
        </w:rPr>
      </w:pPr>
    </w:p>
    <w:p w14:paraId="5BB1C826" w14:textId="77777777" w:rsidR="007976C0" w:rsidRPr="007101B8" w:rsidRDefault="007976C0" w:rsidP="00BE05EC">
      <w:pPr>
        <w:spacing w:line="0" w:lineRule="atLeast"/>
        <w:rPr>
          <w:rFonts w:asciiTheme="majorHAnsi" w:hAnsiTheme="majorHAnsi" w:cstheme="majorHAnsi"/>
          <w:color w:val="000000" w:themeColor="text1"/>
          <w:highlight w:val="yellow"/>
        </w:rPr>
      </w:pPr>
      <w:r w:rsidRPr="007101B8">
        <w:rPr>
          <w:rFonts w:asciiTheme="majorHAnsi" w:hAnsiTheme="majorHAnsi" w:cstheme="majorHAnsi"/>
          <w:color w:val="000000" w:themeColor="text1"/>
          <w:highlight w:val="yellow"/>
        </w:rPr>
        <w:t>1.8. Perform a final wash with sterile PBS (pH 7.4) supplemented with 1 vol.% penicillin/streptomycin and filtered through a 0.22 µm filter before use.</w:t>
      </w:r>
    </w:p>
    <w:p w14:paraId="4E582DCC" w14:textId="77777777" w:rsidR="007976C0" w:rsidRPr="007101B8" w:rsidRDefault="007976C0" w:rsidP="00BE05EC">
      <w:pPr>
        <w:spacing w:line="0" w:lineRule="atLeast"/>
        <w:rPr>
          <w:rFonts w:asciiTheme="majorHAnsi" w:hAnsiTheme="majorHAnsi" w:cstheme="majorHAnsi"/>
          <w:color w:val="000000" w:themeColor="text1"/>
          <w:highlight w:val="yellow"/>
        </w:rPr>
      </w:pPr>
    </w:p>
    <w:p w14:paraId="27E1DCB4" w14:textId="77777777" w:rsidR="007976C0" w:rsidRPr="007101B8" w:rsidRDefault="007976C0" w:rsidP="00BE05EC">
      <w:pPr>
        <w:spacing w:line="0" w:lineRule="atLeast"/>
        <w:rPr>
          <w:rFonts w:asciiTheme="majorHAnsi" w:hAnsiTheme="majorHAnsi" w:cstheme="majorHAnsi"/>
          <w:color w:val="000000" w:themeColor="text1"/>
          <w:highlight w:val="yellow"/>
        </w:rPr>
      </w:pPr>
      <w:r w:rsidRPr="007101B8">
        <w:rPr>
          <w:rFonts w:asciiTheme="majorHAnsi" w:hAnsiTheme="majorHAnsi" w:cstheme="majorHAnsi"/>
          <w:color w:val="000000" w:themeColor="text1"/>
          <w:highlight w:val="yellow"/>
        </w:rPr>
        <w:t xml:space="preserve">1.9. Place the specimens on aluminum foil and freeze them at −80°C. Lyophilize the specimens at −50°C and 9–20 Pa for 24 h to obtain the decellularized </w:t>
      </w:r>
      <w:proofErr w:type="spellStart"/>
      <w:r w:rsidRPr="007101B8">
        <w:rPr>
          <w:rFonts w:asciiTheme="majorHAnsi" w:hAnsiTheme="majorHAnsi" w:cstheme="majorHAnsi"/>
          <w:color w:val="000000" w:themeColor="text1"/>
          <w:highlight w:val="yellow"/>
        </w:rPr>
        <w:t>hAM</w:t>
      </w:r>
      <w:proofErr w:type="spellEnd"/>
      <w:r w:rsidRPr="007101B8">
        <w:rPr>
          <w:rFonts w:asciiTheme="majorHAnsi" w:hAnsiTheme="majorHAnsi" w:cstheme="majorHAnsi"/>
          <w:color w:val="000000" w:themeColor="text1"/>
          <w:highlight w:val="yellow"/>
        </w:rPr>
        <w:t xml:space="preserve"> mesh.</w:t>
      </w:r>
    </w:p>
    <w:p w14:paraId="1EDCA6F5" w14:textId="77777777" w:rsidR="007976C0" w:rsidRPr="007101B8" w:rsidRDefault="007976C0" w:rsidP="00BE05EC">
      <w:pPr>
        <w:spacing w:line="0" w:lineRule="atLeast"/>
        <w:rPr>
          <w:rFonts w:asciiTheme="majorHAnsi" w:hAnsiTheme="majorHAnsi" w:cstheme="majorHAnsi"/>
          <w:color w:val="000000" w:themeColor="text1"/>
          <w:highlight w:val="yellow"/>
        </w:rPr>
      </w:pPr>
    </w:p>
    <w:p w14:paraId="11FDB603" w14:textId="77777777" w:rsidR="007976C0" w:rsidRPr="007101B8" w:rsidRDefault="007976C0" w:rsidP="00BE05EC">
      <w:pPr>
        <w:spacing w:line="0" w:lineRule="atLeast"/>
        <w:rPr>
          <w:rFonts w:asciiTheme="majorHAnsi" w:hAnsiTheme="majorHAnsi" w:cstheme="majorHAnsi"/>
          <w:color w:val="000000" w:themeColor="text1"/>
          <w:highlight w:val="yellow"/>
        </w:rPr>
      </w:pPr>
      <w:r w:rsidRPr="007101B8">
        <w:rPr>
          <w:rFonts w:asciiTheme="majorHAnsi" w:hAnsiTheme="majorHAnsi" w:cstheme="majorHAnsi"/>
          <w:color w:val="000000" w:themeColor="text1"/>
          <w:highlight w:val="yellow"/>
        </w:rPr>
        <w:t>1.10. Irradiate the decellularized mesh with UV light for 30 min.</w:t>
      </w:r>
    </w:p>
    <w:p w14:paraId="4D3C3C9F" w14:textId="77777777" w:rsidR="007976C0" w:rsidRPr="007101B8" w:rsidRDefault="007976C0" w:rsidP="00BE05EC">
      <w:pPr>
        <w:spacing w:line="0" w:lineRule="atLeast"/>
        <w:rPr>
          <w:rFonts w:asciiTheme="majorHAnsi" w:hAnsiTheme="majorHAnsi" w:cstheme="majorHAnsi"/>
          <w:color w:val="000000" w:themeColor="text1"/>
          <w:highlight w:val="yellow"/>
        </w:rPr>
      </w:pPr>
    </w:p>
    <w:p w14:paraId="1AEE8E0F" w14:textId="77777777" w:rsidR="007976C0" w:rsidRPr="00BE05EC" w:rsidRDefault="007976C0" w:rsidP="00BE05EC">
      <w:pPr>
        <w:spacing w:line="0" w:lineRule="atLeast"/>
        <w:rPr>
          <w:rFonts w:asciiTheme="majorHAnsi" w:hAnsiTheme="majorHAnsi" w:cstheme="majorHAnsi"/>
          <w:color w:val="000000" w:themeColor="text1"/>
        </w:rPr>
      </w:pPr>
      <w:r w:rsidRPr="0074191C">
        <w:rPr>
          <w:rFonts w:asciiTheme="majorHAnsi" w:hAnsiTheme="majorHAnsi" w:cstheme="majorHAnsi"/>
          <w:color w:val="000000" w:themeColor="text1"/>
        </w:rPr>
        <w:t>1.11. Validate sterility by placing scaffold samples in microbiological culture media and incubating them for up to 72 h. Confirm the absence of microbial growth.</w:t>
      </w:r>
    </w:p>
    <w:p w14:paraId="4CCC9750" w14:textId="77777777" w:rsidR="007976C0" w:rsidRPr="00BE05EC" w:rsidRDefault="007976C0" w:rsidP="00BE05EC">
      <w:pPr>
        <w:spacing w:line="0" w:lineRule="atLeast"/>
        <w:rPr>
          <w:rFonts w:asciiTheme="majorHAnsi" w:hAnsiTheme="majorHAnsi" w:cstheme="majorHAnsi"/>
          <w:color w:val="000000" w:themeColor="text1"/>
        </w:rPr>
      </w:pPr>
    </w:p>
    <w:p w14:paraId="5FD5A4F0" w14:textId="77777777" w:rsidR="007976C0" w:rsidRPr="007101B8" w:rsidRDefault="007976C0" w:rsidP="00BE05EC">
      <w:pPr>
        <w:spacing w:line="0" w:lineRule="atLeast"/>
        <w:rPr>
          <w:rFonts w:asciiTheme="majorHAnsi" w:hAnsiTheme="majorHAnsi" w:cstheme="majorHAnsi"/>
          <w:color w:val="000000" w:themeColor="text1"/>
          <w:highlight w:val="yellow"/>
        </w:rPr>
      </w:pPr>
      <w:r w:rsidRPr="007101B8">
        <w:rPr>
          <w:rFonts w:asciiTheme="majorHAnsi" w:hAnsiTheme="majorHAnsi" w:cstheme="majorHAnsi"/>
          <w:b/>
          <w:bCs/>
          <w:color w:val="000000" w:themeColor="text1"/>
          <w:highlight w:val="yellow"/>
        </w:rPr>
        <w:t>2. Solubilization protocol and hydrogel preparation</w:t>
      </w:r>
    </w:p>
    <w:p w14:paraId="222572F7" w14:textId="77777777" w:rsidR="007976C0" w:rsidRPr="007101B8" w:rsidRDefault="007976C0" w:rsidP="00BE05EC">
      <w:pPr>
        <w:spacing w:line="0" w:lineRule="atLeast"/>
        <w:rPr>
          <w:rFonts w:asciiTheme="majorHAnsi" w:hAnsiTheme="majorHAnsi" w:cstheme="majorHAnsi"/>
          <w:color w:val="000000" w:themeColor="text1"/>
          <w:highlight w:val="yellow"/>
        </w:rPr>
      </w:pPr>
    </w:p>
    <w:p w14:paraId="11B8372A" w14:textId="77777777" w:rsidR="007976C0" w:rsidRPr="007101B8" w:rsidRDefault="007976C0" w:rsidP="00BE05EC">
      <w:pPr>
        <w:spacing w:line="0" w:lineRule="atLeast"/>
        <w:rPr>
          <w:rFonts w:asciiTheme="majorHAnsi" w:hAnsiTheme="majorHAnsi" w:cstheme="majorHAnsi"/>
          <w:color w:val="000000" w:themeColor="text1"/>
          <w:highlight w:val="yellow"/>
        </w:rPr>
      </w:pPr>
      <w:r w:rsidRPr="007101B8">
        <w:rPr>
          <w:rFonts w:asciiTheme="majorHAnsi" w:hAnsiTheme="majorHAnsi" w:cstheme="majorHAnsi"/>
          <w:color w:val="000000" w:themeColor="text1"/>
          <w:highlight w:val="yellow"/>
        </w:rPr>
        <w:t xml:space="preserve">2.1. Weigh the decellularized </w:t>
      </w:r>
      <w:proofErr w:type="spellStart"/>
      <w:r w:rsidRPr="007101B8">
        <w:rPr>
          <w:rFonts w:asciiTheme="majorHAnsi" w:hAnsiTheme="majorHAnsi" w:cstheme="majorHAnsi"/>
          <w:color w:val="000000" w:themeColor="text1"/>
          <w:highlight w:val="yellow"/>
        </w:rPr>
        <w:t>hAM</w:t>
      </w:r>
      <w:proofErr w:type="spellEnd"/>
      <w:r w:rsidRPr="007101B8">
        <w:rPr>
          <w:rFonts w:asciiTheme="majorHAnsi" w:hAnsiTheme="majorHAnsi" w:cstheme="majorHAnsi"/>
          <w:color w:val="000000" w:themeColor="text1"/>
          <w:highlight w:val="yellow"/>
        </w:rPr>
        <w:t xml:space="preserve"> mesh.</w:t>
      </w:r>
    </w:p>
    <w:p w14:paraId="6328FA08" w14:textId="77777777" w:rsidR="007976C0" w:rsidRPr="007101B8" w:rsidRDefault="007976C0" w:rsidP="00BE05EC">
      <w:pPr>
        <w:spacing w:line="0" w:lineRule="atLeast"/>
        <w:rPr>
          <w:rFonts w:asciiTheme="majorHAnsi" w:hAnsiTheme="majorHAnsi" w:cstheme="majorHAnsi"/>
          <w:color w:val="000000" w:themeColor="text1"/>
          <w:highlight w:val="yellow"/>
        </w:rPr>
      </w:pPr>
    </w:p>
    <w:p w14:paraId="360CF274" w14:textId="77777777" w:rsidR="007976C0" w:rsidRPr="007101B8" w:rsidRDefault="007976C0" w:rsidP="00BE05EC">
      <w:pPr>
        <w:spacing w:line="0" w:lineRule="atLeast"/>
        <w:rPr>
          <w:rFonts w:asciiTheme="majorHAnsi" w:hAnsiTheme="majorHAnsi" w:cstheme="majorHAnsi"/>
          <w:color w:val="000000" w:themeColor="text1"/>
          <w:highlight w:val="yellow"/>
        </w:rPr>
      </w:pPr>
      <w:r w:rsidRPr="007101B8">
        <w:rPr>
          <w:rFonts w:asciiTheme="majorHAnsi" w:hAnsiTheme="majorHAnsi" w:cstheme="majorHAnsi"/>
          <w:color w:val="000000" w:themeColor="text1"/>
          <w:highlight w:val="yellow"/>
        </w:rPr>
        <w:t>2.2. Prepare an enzymatic solution by dissolving pepsin (1 mg per 10 mg of tissue) in 0.01 M HCl.</w:t>
      </w:r>
    </w:p>
    <w:p w14:paraId="29BE150C" w14:textId="77777777" w:rsidR="007976C0" w:rsidRPr="007101B8" w:rsidRDefault="007976C0" w:rsidP="00BE05EC">
      <w:pPr>
        <w:spacing w:line="0" w:lineRule="atLeast"/>
        <w:rPr>
          <w:rFonts w:asciiTheme="majorHAnsi" w:hAnsiTheme="majorHAnsi" w:cstheme="majorHAnsi"/>
          <w:color w:val="000000" w:themeColor="text1"/>
          <w:highlight w:val="yellow"/>
        </w:rPr>
      </w:pPr>
    </w:p>
    <w:p w14:paraId="7C3A3D14" w14:textId="77777777" w:rsidR="007976C0" w:rsidRPr="007101B8" w:rsidRDefault="007976C0" w:rsidP="00BE05EC">
      <w:pPr>
        <w:spacing w:line="0" w:lineRule="atLeast"/>
        <w:rPr>
          <w:rFonts w:asciiTheme="majorHAnsi" w:hAnsiTheme="majorHAnsi" w:cstheme="majorHAnsi"/>
          <w:color w:val="000000" w:themeColor="text1"/>
          <w:highlight w:val="yellow"/>
        </w:rPr>
      </w:pPr>
      <w:r w:rsidRPr="007101B8">
        <w:rPr>
          <w:rFonts w:asciiTheme="majorHAnsi" w:hAnsiTheme="majorHAnsi" w:cstheme="majorHAnsi"/>
          <w:color w:val="000000" w:themeColor="text1"/>
          <w:highlight w:val="yellow"/>
        </w:rPr>
        <w:t xml:space="preserve">2.3. Transfer the pre-weighed </w:t>
      </w:r>
      <w:proofErr w:type="spellStart"/>
      <w:r w:rsidRPr="007101B8">
        <w:rPr>
          <w:rFonts w:asciiTheme="majorHAnsi" w:hAnsiTheme="majorHAnsi" w:cstheme="majorHAnsi"/>
          <w:color w:val="000000" w:themeColor="text1"/>
          <w:highlight w:val="yellow"/>
        </w:rPr>
        <w:t>hAM</w:t>
      </w:r>
      <w:proofErr w:type="spellEnd"/>
      <w:r w:rsidRPr="007101B8">
        <w:rPr>
          <w:rFonts w:asciiTheme="majorHAnsi" w:hAnsiTheme="majorHAnsi" w:cstheme="majorHAnsi"/>
          <w:color w:val="000000" w:themeColor="text1"/>
          <w:highlight w:val="yellow"/>
        </w:rPr>
        <w:t xml:space="preserve"> sample into a wide-mouth glass bottle containing the enzymatic solution.</w:t>
      </w:r>
    </w:p>
    <w:p w14:paraId="614632A8" w14:textId="77777777" w:rsidR="007976C0" w:rsidRPr="007101B8" w:rsidRDefault="007976C0" w:rsidP="00BE05EC">
      <w:pPr>
        <w:spacing w:line="0" w:lineRule="atLeast"/>
        <w:rPr>
          <w:rFonts w:asciiTheme="majorHAnsi" w:hAnsiTheme="majorHAnsi" w:cstheme="majorHAnsi"/>
          <w:color w:val="000000" w:themeColor="text1"/>
          <w:highlight w:val="yellow"/>
        </w:rPr>
      </w:pPr>
    </w:p>
    <w:p w14:paraId="5D1243C0" w14:textId="77777777" w:rsidR="007976C0" w:rsidRPr="007101B8" w:rsidRDefault="007976C0" w:rsidP="00BE05EC">
      <w:pPr>
        <w:spacing w:line="0" w:lineRule="atLeast"/>
        <w:rPr>
          <w:rFonts w:asciiTheme="majorHAnsi" w:hAnsiTheme="majorHAnsi" w:cstheme="majorHAnsi"/>
          <w:color w:val="000000" w:themeColor="text1"/>
          <w:highlight w:val="yellow"/>
        </w:rPr>
      </w:pPr>
      <w:r w:rsidRPr="007101B8">
        <w:rPr>
          <w:rFonts w:asciiTheme="majorHAnsi" w:hAnsiTheme="majorHAnsi" w:cstheme="majorHAnsi"/>
          <w:color w:val="000000" w:themeColor="text1"/>
          <w:highlight w:val="yellow"/>
        </w:rPr>
        <w:t>2.4. Adjust the volume to obtain a final ratio of 10 mg of tissue per mL of solution.</w:t>
      </w:r>
    </w:p>
    <w:p w14:paraId="20BE0C18" w14:textId="77777777" w:rsidR="007976C0" w:rsidRPr="007101B8" w:rsidRDefault="007976C0" w:rsidP="00BE05EC">
      <w:pPr>
        <w:spacing w:line="0" w:lineRule="atLeast"/>
        <w:rPr>
          <w:rFonts w:asciiTheme="majorHAnsi" w:hAnsiTheme="majorHAnsi" w:cstheme="majorHAnsi"/>
          <w:color w:val="000000" w:themeColor="text1"/>
          <w:highlight w:val="yellow"/>
        </w:rPr>
      </w:pPr>
    </w:p>
    <w:p w14:paraId="35E2CB69" w14:textId="77777777" w:rsidR="007976C0" w:rsidRPr="007101B8" w:rsidRDefault="007976C0" w:rsidP="00BE05EC">
      <w:pPr>
        <w:spacing w:line="0" w:lineRule="atLeast"/>
        <w:rPr>
          <w:rFonts w:asciiTheme="majorHAnsi" w:hAnsiTheme="majorHAnsi" w:cstheme="majorHAnsi"/>
          <w:color w:val="000000" w:themeColor="text1"/>
          <w:highlight w:val="yellow"/>
        </w:rPr>
      </w:pPr>
      <w:r w:rsidRPr="007101B8">
        <w:rPr>
          <w:rFonts w:asciiTheme="majorHAnsi" w:hAnsiTheme="majorHAnsi" w:cstheme="majorHAnsi"/>
          <w:color w:val="000000" w:themeColor="text1"/>
          <w:highlight w:val="yellow"/>
        </w:rPr>
        <w:t>2.5. Incubate the mixture under constant orbital shaking at 4°C for approximately 7 days. Confirm that no visible undigested tissue fragments remain at the end of the incubation period.</w:t>
      </w:r>
    </w:p>
    <w:p w14:paraId="58A25B0D" w14:textId="77777777" w:rsidR="007976C0" w:rsidRPr="007101B8" w:rsidRDefault="007976C0" w:rsidP="00BE05EC">
      <w:pPr>
        <w:spacing w:line="0" w:lineRule="atLeast"/>
        <w:rPr>
          <w:rFonts w:asciiTheme="majorHAnsi" w:hAnsiTheme="majorHAnsi" w:cstheme="majorHAnsi"/>
          <w:color w:val="000000" w:themeColor="text1"/>
          <w:highlight w:val="yellow"/>
        </w:rPr>
      </w:pPr>
    </w:p>
    <w:p w14:paraId="678BEEBE" w14:textId="77777777" w:rsidR="007976C0" w:rsidRPr="007101B8" w:rsidRDefault="007976C0" w:rsidP="00BE05EC">
      <w:pPr>
        <w:spacing w:line="0" w:lineRule="atLeast"/>
        <w:rPr>
          <w:rFonts w:asciiTheme="majorHAnsi" w:hAnsiTheme="majorHAnsi" w:cstheme="majorHAnsi"/>
          <w:color w:val="000000" w:themeColor="text1"/>
          <w:highlight w:val="yellow"/>
        </w:rPr>
      </w:pPr>
      <w:r w:rsidRPr="007101B8">
        <w:rPr>
          <w:rFonts w:asciiTheme="majorHAnsi" w:hAnsiTheme="majorHAnsi" w:cstheme="majorHAnsi"/>
          <w:color w:val="000000" w:themeColor="text1"/>
          <w:highlight w:val="yellow"/>
        </w:rPr>
        <w:t>2.6. Filter the solubilized solution through sterile cotton gauze to remove residual undigested tissue.</w:t>
      </w:r>
    </w:p>
    <w:p w14:paraId="7E52D3E0" w14:textId="77777777" w:rsidR="007976C0" w:rsidRPr="007101B8" w:rsidRDefault="007976C0" w:rsidP="00BE05EC">
      <w:pPr>
        <w:spacing w:line="0" w:lineRule="atLeast"/>
        <w:rPr>
          <w:rFonts w:asciiTheme="majorHAnsi" w:hAnsiTheme="majorHAnsi" w:cstheme="majorHAnsi"/>
          <w:color w:val="000000" w:themeColor="text1"/>
          <w:highlight w:val="yellow"/>
        </w:rPr>
      </w:pPr>
    </w:p>
    <w:p w14:paraId="4A9724F2" w14:textId="77777777" w:rsidR="007976C0" w:rsidRPr="00FA6ED0" w:rsidRDefault="007976C0" w:rsidP="00BE05EC">
      <w:pPr>
        <w:spacing w:line="0" w:lineRule="atLeast"/>
        <w:rPr>
          <w:rFonts w:asciiTheme="majorHAnsi" w:hAnsiTheme="majorHAnsi" w:cstheme="majorHAnsi"/>
          <w:color w:val="000000" w:themeColor="text1"/>
        </w:rPr>
      </w:pPr>
      <w:r w:rsidRPr="00FA6ED0">
        <w:rPr>
          <w:rFonts w:asciiTheme="majorHAnsi" w:hAnsiTheme="majorHAnsi" w:cstheme="majorHAnsi"/>
          <w:color w:val="000000" w:themeColor="text1"/>
        </w:rPr>
        <w:t>NOTE: Other methods may be used to separate residual tissue fragments from the hydrolysate.</w:t>
      </w:r>
    </w:p>
    <w:p w14:paraId="23713966" w14:textId="77777777" w:rsidR="007976C0" w:rsidRPr="007101B8" w:rsidRDefault="007976C0" w:rsidP="00BE05EC">
      <w:pPr>
        <w:spacing w:line="0" w:lineRule="atLeast"/>
        <w:rPr>
          <w:rFonts w:asciiTheme="majorHAnsi" w:hAnsiTheme="majorHAnsi" w:cstheme="majorHAnsi"/>
          <w:color w:val="000000" w:themeColor="text1"/>
          <w:highlight w:val="yellow"/>
        </w:rPr>
      </w:pPr>
    </w:p>
    <w:p w14:paraId="49B3BD98" w14:textId="77777777" w:rsidR="007976C0" w:rsidRPr="007101B8" w:rsidRDefault="007976C0" w:rsidP="00BE05EC">
      <w:pPr>
        <w:spacing w:line="0" w:lineRule="atLeast"/>
        <w:rPr>
          <w:rFonts w:asciiTheme="majorHAnsi" w:hAnsiTheme="majorHAnsi" w:cstheme="majorHAnsi"/>
          <w:color w:val="000000" w:themeColor="text1"/>
          <w:highlight w:val="yellow"/>
        </w:rPr>
      </w:pPr>
      <w:r w:rsidRPr="007101B8">
        <w:rPr>
          <w:rFonts w:asciiTheme="majorHAnsi" w:hAnsiTheme="majorHAnsi" w:cstheme="majorHAnsi"/>
          <w:color w:val="000000" w:themeColor="text1"/>
          <w:highlight w:val="yellow"/>
        </w:rPr>
        <w:t xml:space="preserve">2.7. Determine the total protein concentration of the filtered hydrolysate using the BCA assay. Store the solubilized </w:t>
      </w:r>
      <w:proofErr w:type="spellStart"/>
      <w:r w:rsidRPr="007101B8">
        <w:rPr>
          <w:rFonts w:asciiTheme="majorHAnsi" w:hAnsiTheme="majorHAnsi" w:cstheme="majorHAnsi"/>
          <w:color w:val="000000" w:themeColor="text1"/>
          <w:highlight w:val="yellow"/>
        </w:rPr>
        <w:t>hAM</w:t>
      </w:r>
      <w:proofErr w:type="spellEnd"/>
      <w:r w:rsidRPr="007101B8">
        <w:rPr>
          <w:rFonts w:asciiTheme="majorHAnsi" w:hAnsiTheme="majorHAnsi" w:cstheme="majorHAnsi"/>
          <w:color w:val="000000" w:themeColor="text1"/>
          <w:highlight w:val="yellow"/>
        </w:rPr>
        <w:t xml:space="preserve"> at 4°C for up to 6 months until further use.</w:t>
      </w:r>
    </w:p>
    <w:p w14:paraId="0F7D4B43" w14:textId="77777777" w:rsidR="007976C0" w:rsidRPr="007101B8" w:rsidRDefault="007976C0" w:rsidP="00BE05EC">
      <w:pPr>
        <w:spacing w:line="0" w:lineRule="atLeast"/>
        <w:rPr>
          <w:rFonts w:asciiTheme="majorHAnsi" w:hAnsiTheme="majorHAnsi" w:cstheme="majorHAnsi"/>
          <w:color w:val="000000" w:themeColor="text1"/>
          <w:highlight w:val="yellow"/>
        </w:rPr>
      </w:pPr>
    </w:p>
    <w:p w14:paraId="54BCF10D" w14:textId="77777777" w:rsidR="007976C0" w:rsidRPr="007101B8" w:rsidRDefault="007976C0" w:rsidP="00BE05EC">
      <w:pPr>
        <w:spacing w:line="0" w:lineRule="atLeast"/>
        <w:rPr>
          <w:rFonts w:asciiTheme="majorHAnsi" w:hAnsiTheme="majorHAnsi" w:cstheme="majorHAnsi"/>
          <w:color w:val="000000" w:themeColor="text1"/>
          <w:highlight w:val="yellow"/>
        </w:rPr>
      </w:pPr>
      <w:r w:rsidRPr="007101B8">
        <w:rPr>
          <w:rFonts w:asciiTheme="majorHAnsi" w:hAnsiTheme="majorHAnsi" w:cstheme="majorHAnsi"/>
          <w:color w:val="000000" w:themeColor="text1"/>
          <w:highlight w:val="yellow"/>
        </w:rPr>
        <w:t>2.8. Prepare sterile 10X PBS (pH 6.5) and 1 M NaOH solution.</w:t>
      </w:r>
    </w:p>
    <w:p w14:paraId="6F7863E6" w14:textId="77777777" w:rsidR="007976C0" w:rsidRPr="007101B8" w:rsidRDefault="007976C0" w:rsidP="00BE05EC">
      <w:pPr>
        <w:spacing w:line="0" w:lineRule="atLeast"/>
        <w:rPr>
          <w:rFonts w:asciiTheme="majorHAnsi" w:hAnsiTheme="majorHAnsi" w:cstheme="majorHAnsi"/>
          <w:color w:val="000000" w:themeColor="text1"/>
          <w:highlight w:val="yellow"/>
        </w:rPr>
      </w:pPr>
    </w:p>
    <w:p w14:paraId="789D6922" w14:textId="77777777" w:rsidR="007976C0" w:rsidRPr="007101B8" w:rsidRDefault="007976C0" w:rsidP="00BE05EC">
      <w:pPr>
        <w:spacing w:line="0" w:lineRule="atLeast"/>
        <w:rPr>
          <w:rFonts w:asciiTheme="majorHAnsi" w:hAnsiTheme="majorHAnsi" w:cstheme="majorHAnsi"/>
          <w:color w:val="000000" w:themeColor="text1"/>
          <w:highlight w:val="yellow"/>
        </w:rPr>
      </w:pPr>
      <w:r w:rsidRPr="007101B8">
        <w:rPr>
          <w:rFonts w:asciiTheme="majorHAnsi" w:hAnsiTheme="majorHAnsi" w:cstheme="majorHAnsi"/>
          <w:color w:val="000000" w:themeColor="text1"/>
          <w:highlight w:val="yellow"/>
        </w:rPr>
        <w:t xml:space="preserve">2.9. Mix 900 µL of </w:t>
      </w:r>
      <w:proofErr w:type="spellStart"/>
      <w:r w:rsidRPr="007101B8">
        <w:rPr>
          <w:rFonts w:asciiTheme="majorHAnsi" w:hAnsiTheme="majorHAnsi" w:cstheme="majorHAnsi"/>
          <w:color w:val="000000" w:themeColor="text1"/>
          <w:highlight w:val="yellow"/>
        </w:rPr>
        <w:t>hAM</w:t>
      </w:r>
      <w:proofErr w:type="spellEnd"/>
      <w:r w:rsidRPr="007101B8">
        <w:rPr>
          <w:rFonts w:asciiTheme="majorHAnsi" w:hAnsiTheme="majorHAnsi" w:cstheme="majorHAnsi"/>
          <w:color w:val="000000" w:themeColor="text1"/>
          <w:highlight w:val="yellow"/>
        </w:rPr>
        <w:t xml:space="preserve"> hydrolysate with 100 µL of 10X PBS (pH 6.5) using a vortex mixer. Adjust the pH to 7.4 with 1 M NaOH and dispense 100 µL of the pre-gel solution into each well of a 96-well plate at approximately 4°C.</w:t>
      </w:r>
    </w:p>
    <w:p w14:paraId="49D743D9" w14:textId="77777777" w:rsidR="007976C0" w:rsidRPr="007101B8" w:rsidRDefault="007976C0" w:rsidP="00BE05EC">
      <w:pPr>
        <w:spacing w:line="0" w:lineRule="atLeast"/>
        <w:rPr>
          <w:rFonts w:asciiTheme="majorHAnsi" w:hAnsiTheme="majorHAnsi" w:cstheme="majorHAnsi"/>
          <w:color w:val="000000" w:themeColor="text1"/>
          <w:highlight w:val="yellow"/>
        </w:rPr>
      </w:pPr>
    </w:p>
    <w:p w14:paraId="6252B778" w14:textId="77777777" w:rsidR="007976C0" w:rsidRPr="00FA6ED0" w:rsidRDefault="007976C0" w:rsidP="00BE05EC">
      <w:pPr>
        <w:spacing w:line="0" w:lineRule="atLeast"/>
        <w:rPr>
          <w:rFonts w:asciiTheme="majorHAnsi" w:hAnsiTheme="majorHAnsi" w:cstheme="majorHAnsi"/>
          <w:color w:val="000000" w:themeColor="text1"/>
        </w:rPr>
      </w:pPr>
      <w:r w:rsidRPr="00FA6ED0">
        <w:rPr>
          <w:rFonts w:asciiTheme="majorHAnsi" w:hAnsiTheme="majorHAnsi" w:cstheme="majorHAnsi"/>
          <w:color w:val="000000" w:themeColor="text1"/>
        </w:rPr>
        <w:t>NOTE: This volume is sufficient to obtain a gel with an approximate diameter of 5 mm and a thickness of 3 mm.</w:t>
      </w:r>
    </w:p>
    <w:p w14:paraId="1A55560E" w14:textId="77777777" w:rsidR="007976C0" w:rsidRPr="007101B8" w:rsidRDefault="007976C0" w:rsidP="00BE05EC">
      <w:pPr>
        <w:spacing w:line="0" w:lineRule="atLeast"/>
        <w:rPr>
          <w:rFonts w:asciiTheme="majorHAnsi" w:hAnsiTheme="majorHAnsi" w:cstheme="majorHAnsi"/>
          <w:color w:val="000000" w:themeColor="text1"/>
          <w:highlight w:val="yellow"/>
        </w:rPr>
      </w:pPr>
      <w:bookmarkStart w:id="0" w:name="_GoBack"/>
      <w:bookmarkEnd w:id="0"/>
    </w:p>
    <w:p w14:paraId="56D31A4C" w14:textId="77777777" w:rsidR="007976C0" w:rsidRPr="00BE05EC" w:rsidRDefault="007976C0" w:rsidP="00BE05EC">
      <w:pPr>
        <w:spacing w:line="0" w:lineRule="atLeast"/>
        <w:rPr>
          <w:rFonts w:asciiTheme="majorHAnsi" w:hAnsiTheme="majorHAnsi" w:cstheme="majorHAnsi"/>
          <w:color w:val="000000" w:themeColor="text1"/>
        </w:rPr>
      </w:pPr>
      <w:r w:rsidRPr="007101B8">
        <w:rPr>
          <w:rFonts w:asciiTheme="majorHAnsi" w:hAnsiTheme="majorHAnsi" w:cstheme="majorHAnsi"/>
          <w:color w:val="000000" w:themeColor="text1"/>
          <w:highlight w:val="yellow"/>
        </w:rPr>
        <w:t>2.10. Incubate the pre-gel solution at 37°C for 24 h to allow gelation and gel maturation.</w:t>
      </w:r>
    </w:p>
    <w:p w14:paraId="7BA4ACD3" w14:textId="77777777" w:rsidR="007976C0" w:rsidRPr="00BE05EC" w:rsidRDefault="007976C0" w:rsidP="00BE05EC">
      <w:pPr>
        <w:spacing w:line="0" w:lineRule="atLeast"/>
        <w:rPr>
          <w:rFonts w:asciiTheme="majorHAnsi" w:hAnsiTheme="majorHAnsi" w:cstheme="majorHAnsi"/>
          <w:color w:val="000000" w:themeColor="text1"/>
        </w:rPr>
      </w:pPr>
    </w:p>
    <w:p w14:paraId="778704F9"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b/>
          <w:bCs/>
          <w:color w:val="000000" w:themeColor="text1"/>
        </w:rPr>
        <w:t xml:space="preserve">3. </w:t>
      </w:r>
      <w:proofErr w:type="spellStart"/>
      <w:r w:rsidRPr="00BE05EC">
        <w:rPr>
          <w:rFonts w:asciiTheme="majorHAnsi" w:hAnsiTheme="majorHAnsi" w:cstheme="majorHAnsi"/>
          <w:b/>
          <w:bCs/>
          <w:color w:val="000000" w:themeColor="text1"/>
        </w:rPr>
        <w:t>hAM</w:t>
      </w:r>
      <w:proofErr w:type="spellEnd"/>
      <w:r w:rsidRPr="00BE05EC">
        <w:rPr>
          <w:rFonts w:asciiTheme="majorHAnsi" w:hAnsiTheme="majorHAnsi" w:cstheme="majorHAnsi"/>
          <w:b/>
          <w:bCs/>
          <w:color w:val="000000" w:themeColor="text1"/>
        </w:rPr>
        <w:t xml:space="preserve"> mesh scaffold characterization</w:t>
      </w:r>
    </w:p>
    <w:p w14:paraId="11D6BB12" w14:textId="77777777" w:rsidR="007976C0" w:rsidRPr="00BE05EC" w:rsidRDefault="007976C0" w:rsidP="00BE05EC">
      <w:pPr>
        <w:spacing w:line="0" w:lineRule="atLeast"/>
        <w:rPr>
          <w:rFonts w:asciiTheme="majorHAnsi" w:hAnsiTheme="majorHAnsi" w:cstheme="majorHAnsi"/>
          <w:b/>
          <w:bCs/>
          <w:color w:val="000000" w:themeColor="text1"/>
        </w:rPr>
      </w:pPr>
    </w:p>
    <w:p w14:paraId="75D369B1"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b/>
          <w:bCs/>
          <w:color w:val="000000" w:themeColor="text1"/>
        </w:rPr>
        <w:t>3.1. Composition analysis: DNA and sulfated glycosaminoglycan (</w:t>
      </w:r>
      <w:proofErr w:type="spellStart"/>
      <w:r w:rsidRPr="00BE05EC">
        <w:rPr>
          <w:rFonts w:asciiTheme="majorHAnsi" w:hAnsiTheme="majorHAnsi" w:cstheme="majorHAnsi"/>
          <w:b/>
          <w:bCs/>
          <w:color w:val="000000" w:themeColor="text1"/>
        </w:rPr>
        <w:t>sGAG</w:t>
      </w:r>
      <w:proofErr w:type="spellEnd"/>
      <w:r w:rsidRPr="00BE05EC">
        <w:rPr>
          <w:rFonts w:asciiTheme="majorHAnsi" w:hAnsiTheme="majorHAnsi" w:cstheme="majorHAnsi"/>
          <w:b/>
          <w:bCs/>
          <w:color w:val="000000" w:themeColor="text1"/>
        </w:rPr>
        <w:t>) quantification</w:t>
      </w:r>
    </w:p>
    <w:p w14:paraId="4A8AA86E" w14:textId="77777777" w:rsidR="007976C0" w:rsidRPr="00BE05EC" w:rsidRDefault="007976C0" w:rsidP="00BE05EC">
      <w:pPr>
        <w:spacing w:line="0" w:lineRule="atLeast"/>
        <w:rPr>
          <w:rFonts w:asciiTheme="majorHAnsi" w:hAnsiTheme="majorHAnsi" w:cstheme="majorHAnsi"/>
          <w:color w:val="000000" w:themeColor="text1"/>
        </w:rPr>
      </w:pPr>
    </w:p>
    <w:p w14:paraId="446C6AFD"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 xml:space="preserve">3.1.1. Mince the </w:t>
      </w:r>
      <w:proofErr w:type="spellStart"/>
      <w:r w:rsidRPr="00BE05EC">
        <w:rPr>
          <w:rFonts w:asciiTheme="majorHAnsi" w:hAnsiTheme="majorHAnsi" w:cstheme="majorHAnsi"/>
          <w:color w:val="000000" w:themeColor="text1"/>
        </w:rPr>
        <w:t>hAM</w:t>
      </w:r>
      <w:proofErr w:type="spellEnd"/>
      <w:r w:rsidRPr="00BE05EC">
        <w:rPr>
          <w:rFonts w:asciiTheme="majorHAnsi" w:hAnsiTheme="majorHAnsi" w:cstheme="majorHAnsi"/>
          <w:color w:val="000000" w:themeColor="text1"/>
        </w:rPr>
        <w:t xml:space="preserve"> meshes.</w:t>
      </w:r>
    </w:p>
    <w:p w14:paraId="0E513C63" w14:textId="77777777" w:rsidR="007976C0" w:rsidRPr="00BE05EC" w:rsidRDefault="007976C0" w:rsidP="00BE05EC">
      <w:pPr>
        <w:spacing w:line="0" w:lineRule="atLeast"/>
        <w:rPr>
          <w:rFonts w:asciiTheme="majorHAnsi" w:hAnsiTheme="majorHAnsi" w:cstheme="majorHAnsi"/>
          <w:color w:val="000000" w:themeColor="text1"/>
        </w:rPr>
      </w:pPr>
    </w:p>
    <w:p w14:paraId="5D865896"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3.1.2. Weigh 20 mg of minced tissue for each replicate and prepare three replicates.</w:t>
      </w:r>
    </w:p>
    <w:p w14:paraId="06015C4B" w14:textId="77777777" w:rsidR="007976C0" w:rsidRPr="00BE05EC" w:rsidRDefault="007976C0" w:rsidP="00BE05EC">
      <w:pPr>
        <w:spacing w:line="0" w:lineRule="atLeast"/>
        <w:rPr>
          <w:rFonts w:asciiTheme="majorHAnsi" w:hAnsiTheme="majorHAnsi" w:cstheme="majorHAnsi"/>
          <w:color w:val="000000" w:themeColor="text1"/>
        </w:rPr>
      </w:pPr>
    </w:p>
    <w:p w14:paraId="7D3E6F00"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3.1.3. Place each replicate in either papain hydrolysis solution (0.125 mg/mL papain in 20 mM sodium phosphate buffer containing 5 mM L-cysteine, pH 6.2) or proteinase K hydrolysis solution (0.35 mg/mL proteinase K in 0.5 M EDTA containing 1 vol.% SDS).</w:t>
      </w:r>
    </w:p>
    <w:p w14:paraId="5F355752" w14:textId="77777777" w:rsidR="007976C0" w:rsidRPr="00BE05EC" w:rsidRDefault="007976C0" w:rsidP="00BE05EC">
      <w:pPr>
        <w:spacing w:line="0" w:lineRule="atLeast"/>
        <w:rPr>
          <w:rFonts w:asciiTheme="majorHAnsi" w:hAnsiTheme="majorHAnsi" w:cstheme="majorHAnsi"/>
          <w:color w:val="000000" w:themeColor="text1"/>
        </w:rPr>
      </w:pPr>
    </w:p>
    <w:p w14:paraId="1C63DC9A"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lastRenderedPageBreak/>
        <w:t>3.1.4. Digest the samples in papain solution at 60°C for 3 h or in proteinase K solution at 55°C for 2 h.</w:t>
      </w:r>
    </w:p>
    <w:p w14:paraId="3E12C46E" w14:textId="77777777" w:rsidR="007976C0" w:rsidRPr="00BE05EC" w:rsidRDefault="007976C0" w:rsidP="00BE05EC">
      <w:pPr>
        <w:spacing w:line="0" w:lineRule="atLeast"/>
        <w:rPr>
          <w:rFonts w:asciiTheme="majorHAnsi" w:hAnsiTheme="majorHAnsi" w:cstheme="majorHAnsi"/>
          <w:color w:val="000000" w:themeColor="text1"/>
        </w:rPr>
      </w:pPr>
    </w:p>
    <w:p w14:paraId="71068A8C"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NOTE: The digestion time was standardized by monitoring complete tissue solubilization.</w:t>
      </w:r>
    </w:p>
    <w:p w14:paraId="22FE0DDA" w14:textId="77777777" w:rsidR="007976C0" w:rsidRPr="00BE05EC" w:rsidRDefault="007976C0" w:rsidP="00BE05EC">
      <w:pPr>
        <w:spacing w:line="0" w:lineRule="atLeast"/>
        <w:rPr>
          <w:rFonts w:asciiTheme="majorHAnsi" w:hAnsiTheme="majorHAnsi" w:cstheme="majorHAnsi"/>
          <w:color w:val="000000" w:themeColor="text1"/>
        </w:rPr>
      </w:pPr>
    </w:p>
    <w:p w14:paraId="07663ABE"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3.1.5. Isolate genomic DNA from the digests according to the tissue-processing instructions provided with the genomic DNA purification kit. Quantify the DNA content per mg of dry specimen.</w:t>
      </w:r>
    </w:p>
    <w:p w14:paraId="77E836A1" w14:textId="77777777" w:rsidR="007976C0" w:rsidRPr="00BE05EC" w:rsidRDefault="007976C0" w:rsidP="00BE05EC">
      <w:pPr>
        <w:spacing w:line="0" w:lineRule="atLeast"/>
        <w:rPr>
          <w:rFonts w:asciiTheme="majorHAnsi" w:hAnsiTheme="majorHAnsi" w:cstheme="majorHAnsi"/>
          <w:color w:val="000000" w:themeColor="text1"/>
        </w:rPr>
      </w:pPr>
    </w:p>
    <w:p w14:paraId="2284B3C1"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 xml:space="preserve">3.1.6. Quantify </w:t>
      </w:r>
      <w:proofErr w:type="spellStart"/>
      <w:r w:rsidRPr="00BE05EC">
        <w:rPr>
          <w:rFonts w:asciiTheme="majorHAnsi" w:hAnsiTheme="majorHAnsi" w:cstheme="majorHAnsi"/>
          <w:color w:val="000000" w:themeColor="text1"/>
        </w:rPr>
        <w:t>sGAG</w:t>
      </w:r>
      <w:proofErr w:type="spellEnd"/>
      <w:r w:rsidRPr="00BE05EC">
        <w:rPr>
          <w:rFonts w:asciiTheme="majorHAnsi" w:hAnsiTheme="majorHAnsi" w:cstheme="majorHAnsi"/>
          <w:color w:val="000000" w:themeColor="text1"/>
        </w:rPr>
        <w:t xml:space="preserve"> content per mg of dry specimen using a 1,9-dimethylmethylene blue assay.</w:t>
      </w:r>
    </w:p>
    <w:p w14:paraId="57F0B0EE" w14:textId="77777777" w:rsidR="007976C0" w:rsidRPr="00BE05EC" w:rsidRDefault="007976C0" w:rsidP="00BE05EC">
      <w:pPr>
        <w:spacing w:line="0" w:lineRule="atLeast"/>
        <w:rPr>
          <w:rFonts w:asciiTheme="majorHAnsi" w:hAnsiTheme="majorHAnsi" w:cstheme="majorHAnsi"/>
          <w:b/>
          <w:bCs/>
          <w:color w:val="000000" w:themeColor="text1"/>
        </w:rPr>
      </w:pPr>
    </w:p>
    <w:p w14:paraId="47C06EAE"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b/>
          <w:bCs/>
          <w:color w:val="000000" w:themeColor="text1"/>
        </w:rPr>
        <w:t>3.2. Tensile testing</w:t>
      </w:r>
    </w:p>
    <w:p w14:paraId="3C62E958" w14:textId="77777777" w:rsidR="007976C0" w:rsidRPr="00BE05EC" w:rsidRDefault="007976C0" w:rsidP="00BE05EC">
      <w:pPr>
        <w:spacing w:line="0" w:lineRule="atLeast"/>
        <w:rPr>
          <w:rFonts w:asciiTheme="majorHAnsi" w:hAnsiTheme="majorHAnsi" w:cstheme="majorHAnsi"/>
          <w:color w:val="000000" w:themeColor="text1"/>
        </w:rPr>
      </w:pPr>
    </w:p>
    <w:p w14:paraId="399EB088"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3.2.1. Perform a series of measurements on the same specimen using a uniaxial electromechanical tensile testing system. Test freeze-dried specimens at 25°C and complete all measurements within 1 h of removal from storage to limit moisture reabsorption from ambient air.</w:t>
      </w:r>
    </w:p>
    <w:p w14:paraId="17E729E6" w14:textId="77777777" w:rsidR="007976C0" w:rsidRPr="00BE05EC" w:rsidRDefault="007976C0" w:rsidP="00BE05EC">
      <w:pPr>
        <w:spacing w:line="0" w:lineRule="atLeast"/>
        <w:rPr>
          <w:rFonts w:asciiTheme="majorHAnsi" w:hAnsiTheme="majorHAnsi" w:cstheme="majorHAnsi"/>
          <w:color w:val="000000" w:themeColor="text1"/>
        </w:rPr>
      </w:pPr>
    </w:p>
    <w:p w14:paraId="1A3F23E4"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 xml:space="preserve">3.2.2. Define an arbitrary reference direction (A.R.) on the </w:t>
      </w:r>
      <w:proofErr w:type="spellStart"/>
      <w:r w:rsidRPr="00BE05EC">
        <w:rPr>
          <w:rFonts w:asciiTheme="majorHAnsi" w:hAnsiTheme="majorHAnsi" w:cstheme="majorHAnsi"/>
          <w:color w:val="000000" w:themeColor="text1"/>
        </w:rPr>
        <w:t>hAM</w:t>
      </w:r>
      <w:proofErr w:type="spellEnd"/>
      <w:r w:rsidRPr="00BE05EC">
        <w:rPr>
          <w:rFonts w:asciiTheme="majorHAnsi" w:hAnsiTheme="majorHAnsi" w:cstheme="majorHAnsi"/>
          <w:color w:val="000000" w:themeColor="text1"/>
        </w:rPr>
        <w:t xml:space="preserve"> mesh.</w:t>
      </w:r>
    </w:p>
    <w:p w14:paraId="03509250" w14:textId="77777777" w:rsidR="007976C0" w:rsidRPr="00BE05EC" w:rsidRDefault="007976C0" w:rsidP="00BE05EC">
      <w:pPr>
        <w:spacing w:line="0" w:lineRule="atLeast"/>
        <w:rPr>
          <w:rFonts w:asciiTheme="majorHAnsi" w:hAnsiTheme="majorHAnsi" w:cstheme="majorHAnsi"/>
          <w:color w:val="000000" w:themeColor="text1"/>
        </w:rPr>
      </w:pPr>
    </w:p>
    <w:p w14:paraId="4509A82E"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3.2.3. Cut 35 mm × 5 mm strips along three orientations: the A.R. direction, +45°, and −45° relative to the A.R. direction. Prepare 6–9 strips.</w:t>
      </w:r>
    </w:p>
    <w:p w14:paraId="1E85D17F" w14:textId="77777777" w:rsidR="007976C0" w:rsidRPr="00BE05EC" w:rsidRDefault="007976C0" w:rsidP="00BE05EC">
      <w:pPr>
        <w:spacing w:line="0" w:lineRule="atLeast"/>
        <w:rPr>
          <w:rFonts w:asciiTheme="majorHAnsi" w:hAnsiTheme="majorHAnsi" w:cstheme="majorHAnsi"/>
          <w:color w:val="000000" w:themeColor="text1"/>
        </w:rPr>
      </w:pPr>
    </w:p>
    <w:p w14:paraId="0EC2A505"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3.2.4. Measure the width, length, and thickness of each strip at three positions and calculate the mean values. Calculate the cross-sectional area (A) as the product of the mean width and mean thickness, assuming a rectangular cross-section.</w:t>
      </w:r>
    </w:p>
    <w:p w14:paraId="5C4166EA" w14:textId="77777777" w:rsidR="007976C0" w:rsidRPr="00BE05EC" w:rsidRDefault="007976C0" w:rsidP="00BE05EC">
      <w:pPr>
        <w:spacing w:line="0" w:lineRule="atLeast"/>
        <w:rPr>
          <w:rFonts w:asciiTheme="majorHAnsi" w:hAnsiTheme="majorHAnsi" w:cstheme="majorHAnsi"/>
          <w:color w:val="000000" w:themeColor="text1"/>
        </w:rPr>
      </w:pPr>
    </w:p>
    <w:p w14:paraId="5415FE64"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3.2.5. Mount each strip in the grips with an effective gauge length of 25 mm, with 5 mm clamped in each grip.</w:t>
      </w:r>
    </w:p>
    <w:p w14:paraId="6ACD24EE" w14:textId="77777777" w:rsidR="007976C0" w:rsidRPr="00BE05EC" w:rsidRDefault="007976C0" w:rsidP="00BE05EC">
      <w:pPr>
        <w:spacing w:line="0" w:lineRule="atLeast"/>
        <w:rPr>
          <w:rFonts w:asciiTheme="majorHAnsi" w:hAnsiTheme="majorHAnsi" w:cstheme="majorHAnsi"/>
          <w:color w:val="000000" w:themeColor="text1"/>
        </w:rPr>
      </w:pPr>
    </w:p>
    <w:p w14:paraId="5B0EC029"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3.2.6. Apply 5–10 load-unload cycles to an extension of 0.8 mm at 0.05 mm/s, between 0 and 0.1 N, until successive hysteresis loops overlap.</w:t>
      </w:r>
    </w:p>
    <w:p w14:paraId="5FEECEEB" w14:textId="77777777" w:rsidR="007976C0" w:rsidRPr="00BE05EC" w:rsidRDefault="007976C0" w:rsidP="00BE05EC">
      <w:pPr>
        <w:spacing w:line="0" w:lineRule="atLeast"/>
        <w:rPr>
          <w:rFonts w:asciiTheme="majorHAnsi" w:hAnsiTheme="majorHAnsi" w:cstheme="majorHAnsi"/>
          <w:color w:val="000000" w:themeColor="text1"/>
        </w:rPr>
      </w:pPr>
    </w:p>
    <w:p w14:paraId="6784E808"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NOTE: Hysteresis refers to the area enclosed between the loading and unloading curves of a cycle and corresponds to the energy dissipated by the specimen. In soft collagenous tissues, the first cycles progressively reorganize the fibrillar network, so the mechanical response is not repeatable until this reorganization stabilizes.</w:t>
      </w:r>
    </w:p>
    <w:p w14:paraId="70C672DD" w14:textId="77777777" w:rsidR="007976C0" w:rsidRPr="00BE05EC" w:rsidRDefault="007976C0" w:rsidP="00BE05EC">
      <w:pPr>
        <w:spacing w:line="0" w:lineRule="atLeast"/>
        <w:rPr>
          <w:rFonts w:asciiTheme="majorHAnsi" w:hAnsiTheme="majorHAnsi" w:cstheme="majorHAnsi"/>
          <w:color w:val="000000" w:themeColor="text1"/>
        </w:rPr>
      </w:pPr>
    </w:p>
    <w:p w14:paraId="08318113"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3.2.7. For stress relaxation testing, stretch the strip from the unloaded state to 0.8 mm at 0.5 mm/s. Hold the crosshead position and record the load for at least 5 s.</w:t>
      </w:r>
    </w:p>
    <w:p w14:paraId="6E3161E2" w14:textId="77777777" w:rsidR="007976C0" w:rsidRPr="00BE05EC" w:rsidRDefault="007976C0" w:rsidP="00BE05EC">
      <w:pPr>
        <w:spacing w:line="0" w:lineRule="atLeast"/>
        <w:rPr>
          <w:rFonts w:asciiTheme="majorHAnsi" w:hAnsiTheme="majorHAnsi" w:cstheme="majorHAnsi"/>
          <w:color w:val="000000" w:themeColor="text1"/>
        </w:rPr>
      </w:pPr>
    </w:p>
    <w:p w14:paraId="77850CD7"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3.2.8. For rupture testing, re-stretch the strip from the unloaded state to failure at 0.5 mm/s.</w:t>
      </w:r>
    </w:p>
    <w:p w14:paraId="464A8A1E" w14:textId="77777777" w:rsidR="007976C0" w:rsidRPr="00BE05EC" w:rsidRDefault="007976C0" w:rsidP="00BE05EC">
      <w:pPr>
        <w:spacing w:line="0" w:lineRule="atLeast"/>
        <w:rPr>
          <w:rFonts w:asciiTheme="majorHAnsi" w:hAnsiTheme="majorHAnsi" w:cstheme="majorHAnsi"/>
          <w:color w:val="000000" w:themeColor="text1"/>
        </w:rPr>
      </w:pPr>
    </w:p>
    <w:p w14:paraId="34A17E09"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 xml:space="preserve">3.2.9. Derive stress-strain curves from the load-displacement data using ε = </w:t>
      </w:r>
      <w:proofErr w:type="spellStart"/>
      <w:r w:rsidRPr="00BE05EC">
        <w:rPr>
          <w:rFonts w:asciiTheme="majorHAnsi" w:hAnsiTheme="majorHAnsi" w:cstheme="majorHAnsi"/>
          <w:color w:val="000000" w:themeColor="text1"/>
        </w:rPr>
        <w:t>Δl</w:t>
      </w:r>
      <w:proofErr w:type="spellEnd"/>
      <w:r w:rsidRPr="00BE05EC">
        <w:rPr>
          <w:rFonts w:asciiTheme="majorHAnsi" w:hAnsiTheme="majorHAnsi" w:cstheme="majorHAnsi"/>
          <w:color w:val="000000" w:themeColor="text1"/>
        </w:rPr>
        <w:t xml:space="preserve">/l₀ and σ = F/A, </w:t>
      </w:r>
      <w:r w:rsidRPr="00BE05EC">
        <w:rPr>
          <w:rFonts w:asciiTheme="majorHAnsi" w:hAnsiTheme="majorHAnsi" w:cstheme="majorHAnsi"/>
          <w:color w:val="000000" w:themeColor="text1"/>
        </w:rPr>
        <w:lastRenderedPageBreak/>
        <w:t xml:space="preserve">where </w:t>
      </w:r>
      <w:proofErr w:type="spellStart"/>
      <w:r w:rsidRPr="00BE05EC">
        <w:rPr>
          <w:rFonts w:asciiTheme="majorHAnsi" w:hAnsiTheme="majorHAnsi" w:cstheme="majorHAnsi"/>
          <w:color w:val="000000" w:themeColor="text1"/>
        </w:rPr>
        <w:t>Δl</w:t>
      </w:r>
      <w:proofErr w:type="spellEnd"/>
      <w:r w:rsidRPr="00BE05EC">
        <w:rPr>
          <w:rFonts w:asciiTheme="majorHAnsi" w:hAnsiTheme="majorHAnsi" w:cstheme="majorHAnsi"/>
          <w:color w:val="000000" w:themeColor="text1"/>
        </w:rPr>
        <w:t xml:space="preserve"> is the length increment, l₀ is the initial length, F is the applied load, and A is the cross-sectional area determined in step 3.2.4.</w:t>
      </w:r>
    </w:p>
    <w:p w14:paraId="326CF0A5" w14:textId="77777777" w:rsidR="007976C0" w:rsidRPr="00BE05EC" w:rsidRDefault="007976C0" w:rsidP="00BE05EC">
      <w:pPr>
        <w:spacing w:line="0" w:lineRule="atLeast"/>
        <w:rPr>
          <w:rFonts w:asciiTheme="majorHAnsi" w:hAnsiTheme="majorHAnsi" w:cstheme="majorHAnsi"/>
          <w:color w:val="000000" w:themeColor="text1"/>
        </w:rPr>
      </w:pPr>
    </w:p>
    <w:p w14:paraId="1858A776"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3.2.10. Determine the elastic modulus from the linear stiff region at high stresses. Identify the rupture stress and strain from the sudden load drop at first-layer failure.</w:t>
      </w:r>
    </w:p>
    <w:p w14:paraId="1C1D1237" w14:textId="77777777" w:rsidR="007976C0" w:rsidRPr="00BE05EC" w:rsidRDefault="007976C0" w:rsidP="00BE05EC">
      <w:pPr>
        <w:spacing w:line="0" w:lineRule="atLeast"/>
        <w:rPr>
          <w:rFonts w:asciiTheme="majorHAnsi" w:hAnsiTheme="majorHAnsi" w:cstheme="majorHAnsi"/>
          <w:color w:val="000000" w:themeColor="text1"/>
        </w:rPr>
      </w:pPr>
    </w:p>
    <w:p w14:paraId="2250923D"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3.2.11. Fit the tangent modulus (first derivative of the stress-strain curve) in the initial (0–1 MPa) and final (pre-rupture) regions. Obtain the relaxation ratio at 6 s (σ₀/σ) by linear fitting of the log-time relaxation curve.</w:t>
      </w:r>
    </w:p>
    <w:p w14:paraId="0806E1DD" w14:textId="77777777" w:rsidR="007976C0" w:rsidRPr="00BE05EC" w:rsidRDefault="007976C0" w:rsidP="00BE05EC">
      <w:pPr>
        <w:spacing w:line="0" w:lineRule="atLeast"/>
        <w:rPr>
          <w:rFonts w:asciiTheme="majorHAnsi" w:hAnsiTheme="majorHAnsi" w:cstheme="majorHAnsi"/>
          <w:b/>
          <w:bCs/>
          <w:color w:val="000000" w:themeColor="text1"/>
        </w:rPr>
      </w:pPr>
    </w:p>
    <w:p w14:paraId="0B139B81"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b/>
          <w:bCs/>
          <w:color w:val="000000" w:themeColor="text1"/>
        </w:rPr>
        <w:t xml:space="preserve">4. </w:t>
      </w:r>
      <w:proofErr w:type="spellStart"/>
      <w:r w:rsidRPr="00BE05EC">
        <w:rPr>
          <w:rFonts w:asciiTheme="majorHAnsi" w:hAnsiTheme="majorHAnsi" w:cstheme="majorHAnsi"/>
          <w:b/>
          <w:bCs/>
          <w:color w:val="000000" w:themeColor="text1"/>
        </w:rPr>
        <w:t>hAM</w:t>
      </w:r>
      <w:proofErr w:type="spellEnd"/>
      <w:r w:rsidRPr="00BE05EC">
        <w:rPr>
          <w:rFonts w:asciiTheme="majorHAnsi" w:hAnsiTheme="majorHAnsi" w:cstheme="majorHAnsi"/>
          <w:b/>
          <w:bCs/>
          <w:color w:val="000000" w:themeColor="text1"/>
        </w:rPr>
        <w:t xml:space="preserve"> gel scaffold characterization</w:t>
      </w:r>
    </w:p>
    <w:p w14:paraId="0A414A88" w14:textId="77777777" w:rsidR="007976C0" w:rsidRPr="00BE05EC" w:rsidRDefault="007976C0" w:rsidP="00BE05EC">
      <w:pPr>
        <w:spacing w:line="0" w:lineRule="atLeast"/>
        <w:rPr>
          <w:rFonts w:asciiTheme="majorHAnsi" w:hAnsiTheme="majorHAnsi" w:cstheme="majorHAnsi"/>
          <w:b/>
          <w:bCs/>
          <w:color w:val="000000" w:themeColor="text1"/>
        </w:rPr>
      </w:pPr>
    </w:p>
    <w:p w14:paraId="05D4EC65"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b/>
          <w:bCs/>
          <w:color w:val="000000" w:themeColor="text1"/>
        </w:rPr>
        <w:t>4.1. Rheometric characterization</w:t>
      </w:r>
    </w:p>
    <w:p w14:paraId="547D9FE1" w14:textId="77777777" w:rsidR="007976C0" w:rsidRPr="00BE05EC" w:rsidRDefault="007976C0" w:rsidP="00BE05EC">
      <w:pPr>
        <w:spacing w:line="0" w:lineRule="atLeast"/>
        <w:rPr>
          <w:rFonts w:asciiTheme="majorHAnsi" w:hAnsiTheme="majorHAnsi" w:cstheme="majorHAnsi"/>
          <w:color w:val="000000" w:themeColor="text1"/>
        </w:rPr>
      </w:pPr>
    </w:p>
    <w:p w14:paraId="726B55A0"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 xml:space="preserve">4.1.1. Perform a series of four measurements on the same sample using a rheometer equipped with a 40 mm parallel-plate geometry: </w:t>
      </w:r>
      <w:r w:rsidRPr="00BE05EC">
        <w:rPr>
          <w:rFonts w:asciiTheme="majorHAnsi" w:hAnsiTheme="majorHAnsi" w:cstheme="majorHAnsi"/>
          <w:i/>
          <w:iCs/>
          <w:color w:val="000000" w:themeColor="text1"/>
        </w:rPr>
        <w:t>in situ</w:t>
      </w:r>
      <w:r w:rsidRPr="00BE05EC">
        <w:rPr>
          <w:rFonts w:asciiTheme="majorHAnsi" w:hAnsiTheme="majorHAnsi" w:cstheme="majorHAnsi"/>
          <w:color w:val="000000" w:themeColor="text1"/>
        </w:rPr>
        <w:t xml:space="preserve"> gelation kinetics, amplitude sweep, frequency sweep, and steady-shear flow.</w:t>
      </w:r>
    </w:p>
    <w:p w14:paraId="1AC0C1A1" w14:textId="77777777" w:rsidR="007976C0" w:rsidRPr="00BE05EC" w:rsidRDefault="007976C0" w:rsidP="00BE05EC">
      <w:pPr>
        <w:spacing w:line="0" w:lineRule="atLeast"/>
        <w:rPr>
          <w:rFonts w:asciiTheme="majorHAnsi" w:hAnsiTheme="majorHAnsi" w:cstheme="majorHAnsi"/>
          <w:color w:val="000000" w:themeColor="text1"/>
        </w:rPr>
      </w:pPr>
    </w:p>
    <w:p w14:paraId="6FD1038B"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4.1.2. Preheat the rheometer plates to 37°C.</w:t>
      </w:r>
    </w:p>
    <w:p w14:paraId="4081E554" w14:textId="77777777" w:rsidR="007976C0" w:rsidRPr="00BE05EC" w:rsidRDefault="007976C0" w:rsidP="00BE05EC">
      <w:pPr>
        <w:spacing w:line="0" w:lineRule="atLeast"/>
        <w:rPr>
          <w:rFonts w:asciiTheme="majorHAnsi" w:hAnsiTheme="majorHAnsi" w:cstheme="majorHAnsi"/>
          <w:color w:val="000000" w:themeColor="text1"/>
        </w:rPr>
      </w:pPr>
    </w:p>
    <w:p w14:paraId="5247AED7"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 xml:space="preserve">4.1.3. Load 1 mL of </w:t>
      </w:r>
      <w:proofErr w:type="spellStart"/>
      <w:r w:rsidRPr="00BE05EC">
        <w:rPr>
          <w:rFonts w:asciiTheme="majorHAnsi" w:hAnsiTheme="majorHAnsi" w:cstheme="majorHAnsi"/>
          <w:color w:val="000000" w:themeColor="text1"/>
        </w:rPr>
        <w:t>hAM</w:t>
      </w:r>
      <w:proofErr w:type="spellEnd"/>
      <w:r w:rsidRPr="00BE05EC">
        <w:rPr>
          <w:rFonts w:asciiTheme="majorHAnsi" w:hAnsiTheme="majorHAnsi" w:cstheme="majorHAnsi"/>
          <w:color w:val="000000" w:themeColor="text1"/>
        </w:rPr>
        <w:t xml:space="preserve"> pre-gel solution directly between the plates to allow gelation to occur </w:t>
      </w:r>
      <w:r w:rsidRPr="00BE05EC">
        <w:rPr>
          <w:rFonts w:asciiTheme="majorHAnsi" w:hAnsiTheme="majorHAnsi" w:cstheme="majorHAnsi"/>
          <w:i/>
          <w:iCs/>
          <w:color w:val="000000" w:themeColor="text1"/>
        </w:rPr>
        <w:t>in situ</w:t>
      </w:r>
      <w:r w:rsidRPr="00BE05EC">
        <w:rPr>
          <w:rFonts w:asciiTheme="majorHAnsi" w:hAnsiTheme="majorHAnsi" w:cstheme="majorHAnsi"/>
          <w:color w:val="000000" w:themeColor="text1"/>
        </w:rPr>
        <w:t>. Set the gap to 900 µm and fit the solvent-trap cover to limit evaporation.</w:t>
      </w:r>
    </w:p>
    <w:p w14:paraId="230B5A74" w14:textId="77777777" w:rsidR="007976C0" w:rsidRPr="00BE05EC" w:rsidRDefault="007976C0" w:rsidP="00BE05EC">
      <w:pPr>
        <w:spacing w:line="0" w:lineRule="atLeast"/>
        <w:rPr>
          <w:rFonts w:asciiTheme="majorHAnsi" w:hAnsiTheme="majorHAnsi" w:cstheme="majorHAnsi"/>
          <w:color w:val="000000" w:themeColor="text1"/>
        </w:rPr>
      </w:pPr>
    </w:p>
    <w:p w14:paraId="0599E0A5"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 xml:space="preserve">4.1.4. For gelation kinetics, record the storage (G′) and loss (G″) moduli as a function of time at a fixed angular frequency of 1.0 rad/s and a strain of 1%, determined from preliminary amplitude sweeps to lie within the linear viscoelastic region. Run the time sweep for 10 min to follow </w:t>
      </w:r>
      <w:proofErr w:type="spellStart"/>
      <w:r w:rsidRPr="00BE05EC">
        <w:rPr>
          <w:rFonts w:asciiTheme="majorHAnsi" w:hAnsiTheme="majorHAnsi" w:cstheme="majorHAnsi"/>
          <w:color w:val="000000" w:themeColor="text1"/>
        </w:rPr>
        <w:t>fibrillogenesis</w:t>
      </w:r>
      <w:proofErr w:type="spellEnd"/>
      <w:r w:rsidRPr="00BE05EC">
        <w:rPr>
          <w:rFonts w:asciiTheme="majorHAnsi" w:hAnsiTheme="majorHAnsi" w:cstheme="majorHAnsi"/>
          <w:color w:val="000000" w:themeColor="text1"/>
        </w:rPr>
        <w:t xml:space="preserve"> from the early sol stage to the gel plateau.</w:t>
      </w:r>
    </w:p>
    <w:p w14:paraId="7B4BDEDF" w14:textId="77777777" w:rsidR="007976C0" w:rsidRPr="00BE05EC" w:rsidRDefault="007976C0" w:rsidP="00BE05EC">
      <w:pPr>
        <w:spacing w:line="0" w:lineRule="atLeast"/>
        <w:rPr>
          <w:rFonts w:asciiTheme="majorHAnsi" w:hAnsiTheme="majorHAnsi" w:cstheme="majorHAnsi"/>
          <w:color w:val="000000" w:themeColor="text1"/>
        </w:rPr>
      </w:pPr>
    </w:p>
    <w:p w14:paraId="28B21569"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4.1.5. Once the gel plateau is reached, perform an amplitude sweep from 0.1% to 100% strain at an angular frequency of 1.0 rad/s.</w:t>
      </w:r>
    </w:p>
    <w:p w14:paraId="52EC357C" w14:textId="77777777" w:rsidR="007976C0" w:rsidRPr="00BE05EC" w:rsidRDefault="007976C0" w:rsidP="00BE05EC">
      <w:pPr>
        <w:spacing w:line="0" w:lineRule="atLeast"/>
        <w:rPr>
          <w:rFonts w:asciiTheme="majorHAnsi" w:hAnsiTheme="majorHAnsi" w:cstheme="majorHAnsi"/>
          <w:color w:val="000000" w:themeColor="text1"/>
        </w:rPr>
      </w:pPr>
    </w:p>
    <w:p w14:paraId="4ACCB5CE"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4.1.6. Identify the linear viscoelastic regime for each sample from the resulting G′-versus-strain curve. Confirm that a strain of 1% falls within this regime for the subsequent measurement.</w:t>
      </w:r>
    </w:p>
    <w:p w14:paraId="2A677EEC" w14:textId="77777777" w:rsidR="007976C0" w:rsidRPr="00BE05EC" w:rsidRDefault="007976C0" w:rsidP="00BE05EC">
      <w:pPr>
        <w:spacing w:line="0" w:lineRule="atLeast"/>
        <w:rPr>
          <w:rFonts w:asciiTheme="majorHAnsi" w:hAnsiTheme="majorHAnsi" w:cstheme="majorHAnsi"/>
          <w:color w:val="000000" w:themeColor="text1"/>
        </w:rPr>
      </w:pPr>
    </w:p>
    <w:p w14:paraId="5F7CEA77"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4.1.7. Acquire the viscoelastic spectrum by sweeping the angular frequency from 0.1 to 10 rad/s at a strain of 1%. Monitor G′ and G″ to characterize the elastic-versus-viscous balance of the sample.</w:t>
      </w:r>
    </w:p>
    <w:p w14:paraId="563BC30D" w14:textId="77777777" w:rsidR="007976C0" w:rsidRPr="00BE05EC" w:rsidRDefault="007976C0" w:rsidP="00BE05EC">
      <w:pPr>
        <w:spacing w:line="0" w:lineRule="atLeast"/>
        <w:rPr>
          <w:rFonts w:asciiTheme="majorHAnsi" w:hAnsiTheme="majorHAnsi" w:cstheme="majorHAnsi"/>
          <w:color w:val="000000" w:themeColor="text1"/>
        </w:rPr>
      </w:pPr>
    </w:p>
    <w:p w14:paraId="4DB6B22C"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4.1.8. Measure the steady-shear viscosity by sweeping the shear rate from 0.1 to 100 s</w:t>
      </w:r>
      <w:r w:rsidRPr="00BE05EC">
        <w:rPr>
          <w:rFonts w:asciiTheme="majorHAnsi" w:hAnsiTheme="majorHAnsi" w:cstheme="majorHAnsi"/>
          <w:color w:val="000000" w:themeColor="text1"/>
          <w:vertAlign w:val="superscript"/>
        </w:rPr>
        <w:t>−1</w:t>
      </w:r>
      <w:r w:rsidRPr="00BE05EC">
        <w:rPr>
          <w:rFonts w:asciiTheme="majorHAnsi" w:hAnsiTheme="majorHAnsi" w:cstheme="majorHAnsi"/>
          <w:color w:val="000000" w:themeColor="text1"/>
        </w:rPr>
        <w:t xml:space="preserve"> to assess the flow behavior of the sample.</w:t>
      </w:r>
    </w:p>
    <w:p w14:paraId="74DE23C3" w14:textId="77777777" w:rsidR="007976C0" w:rsidRPr="00BE05EC" w:rsidRDefault="007976C0" w:rsidP="00BE05EC">
      <w:pPr>
        <w:spacing w:line="0" w:lineRule="atLeast"/>
        <w:rPr>
          <w:rFonts w:asciiTheme="majorHAnsi" w:hAnsiTheme="majorHAnsi" w:cstheme="majorHAnsi"/>
          <w:color w:val="000000" w:themeColor="text1"/>
        </w:rPr>
      </w:pPr>
    </w:p>
    <w:p w14:paraId="090EF19F"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b/>
          <w:bCs/>
          <w:color w:val="000000" w:themeColor="text1"/>
        </w:rPr>
        <w:t>4.2. Turbidimetry test</w:t>
      </w:r>
    </w:p>
    <w:p w14:paraId="1D5804F4" w14:textId="77777777" w:rsidR="007976C0" w:rsidRPr="00BE05EC" w:rsidRDefault="007976C0" w:rsidP="00BE05EC">
      <w:pPr>
        <w:spacing w:line="0" w:lineRule="atLeast"/>
        <w:rPr>
          <w:rFonts w:asciiTheme="majorHAnsi" w:hAnsiTheme="majorHAnsi" w:cstheme="majorHAnsi"/>
          <w:color w:val="000000" w:themeColor="text1"/>
        </w:rPr>
      </w:pPr>
    </w:p>
    <w:p w14:paraId="54C2D437"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 xml:space="preserve">4.2.1. Preheat the temperature-controlled microplate spectrophotometer to 37°C and allow the </w:t>
      </w:r>
      <w:r w:rsidRPr="00BE05EC">
        <w:rPr>
          <w:rFonts w:asciiTheme="majorHAnsi" w:hAnsiTheme="majorHAnsi" w:cstheme="majorHAnsi"/>
          <w:color w:val="000000" w:themeColor="text1"/>
        </w:rPr>
        <w:lastRenderedPageBreak/>
        <w:t>chamber to equilibrate.</w:t>
      </w:r>
    </w:p>
    <w:p w14:paraId="51541813" w14:textId="77777777" w:rsidR="007976C0" w:rsidRPr="00BE05EC" w:rsidRDefault="007976C0" w:rsidP="00BE05EC">
      <w:pPr>
        <w:spacing w:line="0" w:lineRule="atLeast"/>
        <w:rPr>
          <w:rFonts w:asciiTheme="majorHAnsi" w:hAnsiTheme="majorHAnsi" w:cstheme="majorHAnsi"/>
          <w:color w:val="000000" w:themeColor="text1"/>
        </w:rPr>
      </w:pPr>
    </w:p>
    <w:p w14:paraId="222C5F6E"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4.2.2. Dispense 100 µL aliquots of neutralized pre-gel solution (pH 7.4) into a 96-well plate.</w:t>
      </w:r>
    </w:p>
    <w:p w14:paraId="1B55C03A" w14:textId="77777777" w:rsidR="007976C0" w:rsidRPr="00BE05EC" w:rsidRDefault="007976C0" w:rsidP="00BE05EC">
      <w:pPr>
        <w:spacing w:line="0" w:lineRule="atLeast"/>
        <w:rPr>
          <w:rFonts w:asciiTheme="majorHAnsi" w:hAnsiTheme="majorHAnsi" w:cstheme="majorHAnsi"/>
          <w:color w:val="000000" w:themeColor="text1"/>
        </w:rPr>
      </w:pPr>
    </w:p>
    <w:p w14:paraId="43BC2C90"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4.2.3. Load the plate into the preheated chamber. Record the absorbance as a function of time from 0 to 60 min at five wavelengths: 405, 458, 515, 543, and 565 nm.</w:t>
      </w:r>
    </w:p>
    <w:p w14:paraId="250672B2" w14:textId="77777777" w:rsidR="007976C0" w:rsidRPr="00BE05EC" w:rsidRDefault="007976C0" w:rsidP="00BE05EC">
      <w:pPr>
        <w:spacing w:line="0" w:lineRule="atLeast"/>
        <w:rPr>
          <w:rFonts w:asciiTheme="majorHAnsi" w:hAnsiTheme="majorHAnsi" w:cstheme="majorHAnsi"/>
          <w:color w:val="000000" w:themeColor="text1"/>
        </w:rPr>
      </w:pPr>
    </w:p>
    <w:p w14:paraId="036ADD1A" w14:textId="7CD6CB69"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4.2.4. Convert the absorbance signals to turbidity (τ) using the Beer–Lambert relation:</w:t>
      </w:r>
    </w:p>
    <w:p w14:paraId="54444681" w14:textId="40BBBCE1" w:rsidR="00B97EE0" w:rsidRPr="00BE05EC" w:rsidRDefault="00DD0F6F" w:rsidP="00BE05EC">
      <w:pPr>
        <w:spacing w:line="0" w:lineRule="atLeast"/>
        <w:rPr>
          <w:rFonts w:asciiTheme="majorHAnsi" w:hAnsiTheme="majorHAnsi" w:cstheme="majorHAnsi"/>
          <w:color w:val="000000" w:themeColor="text1"/>
          <w:lang w:val="en-IN"/>
        </w:rPr>
      </w:pPr>
      <m:oMathPara>
        <m:oMath>
          <m:borderBox>
            <m:borderBoxPr>
              <m:ctrlPr>
                <w:rPr>
                  <w:rFonts w:ascii="Cambria Math" w:hAnsi="Cambria Math" w:cstheme="majorHAnsi"/>
                  <w:color w:val="000000" w:themeColor="text1"/>
                  <w:lang w:val="en-IN"/>
                </w:rPr>
              </m:ctrlPr>
            </m:borderBoxPr>
            <m:e>
              <m:r>
                <w:rPr>
                  <w:rFonts w:ascii="Cambria Math" w:hAnsi="Cambria Math" w:cstheme="majorHAnsi"/>
                  <w:color w:val="000000" w:themeColor="text1"/>
                  <w:lang w:val="en-IN"/>
                </w:rPr>
                <m:t>τ=</m:t>
              </m:r>
              <m:f>
                <m:fPr>
                  <m:ctrlPr>
                    <w:rPr>
                      <w:rFonts w:ascii="Cambria Math" w:hAnsi="Cambria Math" w:cstheme="majorHAnsi"/>
                      <w:color w:val="000000" w:themeColor="text1"/>
                      <w:lang w:val="en-IN"/>
                    </w:rPr>
                  </m:ctrlPr>
                </m:fPr>
                <m:num>
                  <m:r>
                    <w:rPr>
                      <w:rFonts w:ascii="Cambria Math" w:hAnsi="Cambria Math" w:cstheme="majorHAnsi"/>
                      <w:color w:val="000000" w:themeColor="text1"/>
                      <w:lang w:val="en-IN"/>
                    </w:rPr>
                    <m:t>A</m:t>
                  </m:r>
                  <m:r>
                    <m:rPr>
                      <m:sty m:val="p"/>
                    </m:rPr>
                    <w:rPr>
                      <w:rFonts w:ascii="Cambria Math" w:hAnsi="Cambria Math" w:cstheme="majorHAnsi"/>
                      <w:color w:val="000000" w:themeColor="text1"/>
                      <w:lang w:val="en-IN"/>
                    </w:rPr>
                    <m:t>ln</m:t>
                  </m:r>
                  <m:r>
                    <w:rPr>
                      <w:rFonts w:ascii="Cambria Math" w:hAnsi="Cambria Math" w:cstheme="majorHAnsi"/>
                      <w:color w:val="000000" w:themeColor="text1"/>
                      <w:lang w:val="en-IN"/>
                    </w:rPr>
                    <m:t>⁡</m:t>
                  </m:r>
                  <m:d>
                    <m:dPr>
                      <m:ctrlPr>
                        <w:rPr>
                          <w:rFonts w:ascii="Cambria Math" w:hAnsi="Cambria Math" w:cstheme="majorHAnsi"/>
                          <w:color w:val="000000" w:themeColor="text1"/>
                          <w:lang w:val="en-IN"/>
                        </w:rPr>
                      </m:ctrlPr>
                    </m:dPr>
                    <m:e>
                      <m:r>
                        <w:rPr>
                          <w:rFonts w:ascii="Cambria Math" w:hAnsi="Cambria Math" w:cstheme="majorHAnsi"/>
                          <w:color w:val="000000" w:themeColor="text1"/>
                          <w:lang w:val="en-IN"/>
                        </w:rPr>
                        <m:t>10</m:t>
                      </m:r>
                    </m:e>
                  </m:d>
                </m:num>
                <m:den>
                  <m:r>
                    <w:rPr>
                      <w:rFonts w:ascii="Cambria Math" w:hAnsi="Cambria Math" w:cstheme="majorHAnsi"/>
                      <w:color w:val="000000" w:themeColor="text1"/>
                      <w:lang w:val="en-IN"/>
                    </w:rPr>
                    <m:t>L</m:t>
                  </m:r>
                </m:den>
              </m:f>
            </m:e>
          </m:borderBox>
        </m:oMath>
      </m:oMathPara>
    </w:p>
    <w:p w14:paraId="7C7D11F3" w14:textId="77777777" w:rsidR="002D2583" w:rsidRPr="00BE05EC" w:rsidRDefault="002D2583" w:rsidP="00BE05EC">
      <w:pPr>
        <w:spacing w:line="0" w:lineRule="atLeast"/>
        <w:rPr>
          <w:rFonts w:asciiTheme="majorHAnsi" w:hAnsiTheme="majorHAnsi" w:cstheme="majorHAnsi"/>
          <w:color w:val="000000" w:themeColor="text1"/>
          <w:lang w:val="en-IN"/>
        </w:rPr>
      </w:pPr>
    </w:p>
    <w:p w14:paraId="5A51AA1D" w14:textId="00B5DB63" w:rsidR="00B97EE0" w:rsidRPr="00BE05EC" w:rsidRDefault="002D2583" w:rsidP="00BE05EC">
      <w:pPr>
        <w:spacing w:line="0" w:lineRule="atLeast"/>
        <w:rPr>
          <w:rFonts w:asciiTheme="majorHAnsi" w:hAnsiTheme="majorHAnsi" w:cstheme="majorHAnsi"/>
          <w:color w:val="000000" w:themeColor="text1"/>
          <w:lang w:val="en-IN"/>
        </w:rPr>
      </w:pPr>
      <w:r w:rsidRPr="00BE05EC">
        <w:rPr>
          <w:rFonts w:asciiTheme="majorHAnsi" w:hAnsiTheme="majorHAnsi" w:cstheme="majorHAnsi"/>
          <w:color w:val="000000" w:themeColor="text1"/>
          <w:lang w:val="en-IN"/>
        </w:rPr>
        <w:t>Here,</w:t>
      </w:r>
      <w:r w:rsidR="00B97EE0" w:rsidRPr="00BE05EC">
        <w:rPr>
          <w:rFonts w:asciiTheme="majorHAnsi" w:hAnsiTheme="majorHAnsi" w:cstheme="majorHAnsi"/>
          <w:color w:val="000000" w:themeColor="text1"/>
          <w:lang w:val="en-IN"/>
        </w:rPr>
        <w:t xml:space="preserve"> </w:t>
      </w:r>
      <m:oMath>
        <m:r>
          <w:rPr>
            <w:rFonts w:ascii="Cambria Math" w:hAnsi="Cambria Math" w:cstheme="majorHAnsi"/>
            <w:color w:val="000000" w:themeColor="text1"/>
            <w:lang w:val="en-IN"/>
          </w:rPr>
          <m:t>A</m:t>
        </m:r>
      </m:oMath>
      <w:r w:rsidRPr="00BE05EC">
        <w:rPr>
          <w:rFonts w:asciiTheme="majorHAnsi" w:hAnsiTheme="majorHAnsi" w:cstheme="majorHAnsi"/>
          <w:color w:val="000000" w:themeColor="text1"/>
          <w:lang w:val="en-IN"/>
        </w:rPr>
        <w:t xml:space="preserve"> </w:t>
      </w:r>
      <w:r w:rsidR="00B97EE0" w:rsidRPr="00BE05EC">
        <w:rPr>
          <w:rFonts w:asciiTheme="majorHAnsi" w:hAnsiTheme="majorHAnsi" w:cstheme="majorHAnsi"/>
          <w:color w:val="000000" w:themeColor="text1"/>
          <w:lang w:val="en-IN"/>
        </w:rPr>
        <w:t xml:space="preserve">is the absorbance and </w:t>
      </w:r>
      <m:oMath>
        <m:r>
          <w:rPr>
            <w:rFonts w:ascii="Cambria Math" w:hAnsi="Cambria Math" w:cstheme="majorHAnsi"/>
            <w:color w:val="000000" w:themeColor="text1"/>
            <w:lang w:val="en-IN"/>
          </w:rPr>
          <m:t>L</m:t>
        </m:r>
      </m:oMath>
      <w:r w:rsidRPr="00BE05EC">
        <w:rPr>
          <w:rFonts w:asciiTheme="majorHAnsi" w:hAnsiTheme="majorHAnsi" w:cstheme="majorHAnsi"/>
          <w:color w:val="000000" w:themeColor="text1"/>
          <w:lang w:val="en-IN"/>
        </w:rPr>
        <w:t xml:space="preserve"> </w:t>
      </w:r>
      <w:r w:rsidR="00B97EE0" w:rsidRPr="00BE05EC">
        <w:rPr>
          <w:rFonts w:asciiTheme="majorHAnsi" w:hAnsiTheme="majorHAnsi" w:cstheme="majorHAnsi"/>
          <w:color w:val="000000" w:themeColor="text1"/>
          <w:lang w:val="en-IN"/>
        </w:rPr>
        <w:t>is the optical path length of the well.</w:t>
      </w:r>
    </w:p>
    <w:p w14:paraId="6346919A" w14:textId="77777777" w:rsidR="007976C0" w:rsidRPr="00BE05EC" w:rsidRDefault="007976C0" w:rsidP="00BE05EC">
      <w:pPr>
        <w:spacing w:line="0" w:lineRule="atLeast"/>
        <w:rPr>
          <w:rFonts w:asciiTheme="majorHAnsi" w:hAnsiTheme="majorHAnsi" w:cstheme="majorHAnsi"/>
          <w:color w:val="000000" w:themeColor="text1"/>
        </w:rPr>
      </w:pPr>
    </w:p>
    <w:p w14:paraId="254CAA72"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4.2.5. Plot turbidity as a function of time for each wavelength.</w:t>
      </w:r>
    </w:p>
    <w:p w14:paraId="0933A7AA" w14:textId="77777777" w:rsidR="007976C0" w:rsidRPr="00BE05EC" w:rsidRDefault="007976C0" w:rsidP="00BE05EC">
      <w:pPr>
        <w:spacing w:line="0" w:lineRule="atLeast"/>
        <w:rPr>
          <w:rFonts w:asciiTheme="majorHAnsi" w:hAnsiTheme="majorHAnsi" w:cstheme="majorHAnsi"/>
          <w:color w:val="000000" w:themeColor="text1"/>
        </w:rPr>
      </w:pPr>
    </w:p>
    <w:p w14:paraId="1DB3ECD7" w14:textId="61CEB33E"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4.2.6. Determine the gelation time (</w:t>
      </w:r>
      <w:proofErr w:type="spellStart"/>
      <w:r w:rsidRPr="00BE05EC">
        <w:rPr>
          <w:rFonts w:asciiTheme="majorHAnsi" w:hAnsiTheme="majorHAnsi" w:cstheme="majorHAnsi"/>
          <w:color w:val="000000" w:themeColor="text1"/>
        </w:rPr>
        <w:t>t</w:t>
      </w:r>
      <w:r w:rsidRPr="00CD3C1C">
        <w:rPr>
          <w:rFonts w:asciiTheme="majorHAnsi" w:hAnsiTheme="majorHAnsi" w:cstheme="majorHAnsi"/>
          <w:color w:val="000000" w:themeColor="text1"/>
          <w:vertAlign w:val="subscript"/>
        </w:rPr>
        <w:t>gel</w:t>
      </w:r>
      <w:proofErr w:type="spellEnd"/>
      <w:r w:rsidRPr="00BE05EC">
        <w:rPr>
          <w:rFonts w:asciiTheme="majorHAnsi" w:hAnsiTheme="majorHAnsi" w:cstheme="majorHAnsi"/>
          <w:color w:val="000000" w:themeColor="text1"/>
        </w:rPr>
        <w:t>) graphically as the intersection between the ascending slope of the turbidity curve and a perpendicular line projected from the plateau.</w:t>
      </w:r>
    </w:p>
    <w:p w14:paraId="1A91C3E8" w14:textId="77777777" w:rsidR="007976C0" w:rsidRPr="00BE05EC" w:rsidRDefault="007976C0" w:rsidP="00BE05EC">
      <w:pPr>
        <w:spacing w:line="0" w:lineRule="atLeast"/>
        <w:rPr>
          <w:rFonts w:asciiTheme="majorHAnsi" w:hAnsiTheme="majorHAnsi" w:cstheme="majorHAnsi"/>
          <w:color w:val="000000" w:themeColor="text1"/>
        </w:rPr>
      </w:pPr>
    </w:p>
    <w:p w14:paraId="65155FEA" w14:textId="4C80F460"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4.2.7. Determine the half-gelation time (t</w:t>
      </w:r>
      <w:r w:rsidR="00CD3C1C" w:rsidRPr="00CD3C1C">
        <w:rPr>
          <w:rFonts w:asciiTheme="majorHAnsi" w:hAnsiTheme="majorHAnsi" w:cstheme="majorHAnsi"/>
          <w:color w:val="000000" w:themeColor="text1"/>
          <w:vertAlign w:val="subscript"/>
        </w:rPr>
        <w:t>1/2</w:t>
      </w:r>
      <w:r w:rsidRPr="00BE05EC">
        <w:rPr>
          <w:rFonts w:asciiTheme="majorHAnsi" w:hAnsiTheme="majorHAnsi" w:cstheme="majorHAnsi"/>
          <w:color w:val="000000" w:themeColor="text1"/>
        </w:rPr>
        <w:t>) as the time at which turbidity reaches the midpoint between the minimum and plateau values.</w:t>
      </w:r>
    </w:p>
    <w:p w14:paraId="000D7C89" w14:textId="77777777" w:rsidR="007976C0" w:rsidRPr="00BE05EC" w:rsidRDefault="007976C0" w:rsidP="00BE05EC">
      <w:pPr>
        <w:spacing w:line="0" w:lineRule="atLeast"/>
        <w:rPr>
          <w:rFonts w:asciiTheme="majorHAnsi" w:hAnsiTheme="majorHAnsi" w:cstheme="majorHAnsi"/>
          <w:color w:val="000000" w:themeColor="text1"/>
        </w:rPr>
      </w:pPr>
    </w:p>
    <w:p w14:paraId="206F5629" w14:textId="014F3F16"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 xml:space="preserve">4.2.8. Record the turbidity at </w:t>
      </w:r>
      <w:proofErr w:type="spellStart"/>
      <w:r w:rsidR="00CD3C1C" w:rsidRPr="00BE05EC">
        <w:rPr>
          <w:rFonts w:asciiTheme="majorHAnsi" w:hAnsiTheme="majorHAnsi" w:cstheme="majorHAnsi"/>
          <w:color w:val="000000" w:themeColor="text1"/>
        </w:rPr>
        <w:t>t</w:t>
      </w:r>
      <w:r w:rsidR="00CD3C1C" w:rsidRPr="00CD3C1C">
        <w:rPr>
          <w:rFonts w:asciiTheme="majorHAnsi" w:hAnsiTheme="majorHAnsi" w:cstheme="majorHAnsi"/>
          <w:color w:val="000000" w:themeColor="text1"/>
          <w:vertAlign w:val="subscript"/>
        </w:rPr>
        <w:t>gel</w:t>
      </w:r>
      <w:proofErr w:type="spellEnd"/>
      <w:r w:rsidR="00CD3C1C" w:rsidRPr="00CD3C1C">
        <w:rPr>
          <w:rFonts w:asciiTheme="majorHAnsi" w:hAnsiTheme="majorHAnsi" w:cstheme="majorHAnsi"/>
          <w:color w:val="000000" w:themeColor="text1"/>
        </w:rPr>
        <w:t xml:space="preserve"> </w:t>
      </w:r>
      <w:r w:rsidRPr="00BE05EC">
        <w:rPr>
          <w:rFonts w:asciiTheme="majorHAnsi" w:hAnsiTheme="majorHAnsi" w:cstheme="majorHAnsi"/>
          <w:color w:val="000000" w:themeColor="text1"/>
        </w:rPr>
        <w:t>for each of the five wavelengths.</w:t>
      </w:r>
    </w:p>
    <w:p w14:paraId="6A4913D2" w14:textId="77777777" w:rsidR="007976C0" w:rsidRPr="00BE05EC" w:rsidRDefault="007976C0" w:rsidP="00BE05EC">
      <w:pPr>
        <w:spacing w:line="0" w:lineRule="atLeast"/>
        <w:rPr>
          <w:rFonts w:asciiTheme="majorHAnsi" w:hAnsiTheme="majorHAnsi" w:cstheme="majorHAnsi"/>
          <w:color w:val="000000" w:themeColor="text1"/>
        </w:rPr>
      </w:pPr>
    </w:p>
    <w:p w14:paraId="108A5E39"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4.2.9. Estimate the average fibril diameter (</w:t>
      </w:r>
      <w:r w:rsidRPr="00BE05EC">
        <w:rPr>
          <w:rFonts w:asciiTheme="majorHAnsi" w:hAnsiTheme="majorHAnsi" w:cstheme="majorHAnsi"/>
          <w:i/>
          <w:iCs/>
          <w:color w:val="000000" w:themeColor="text1"/>
        </w:rPr>
        <w:t>d</w:t>
      </w:r>
      <w:r w:rsidRPr="00BE05EC">
        <w:rPr>
          <w:rFonts w:asciiTheme="majorHAnsi" w:hAnsiTheme="majorHAnsi" w:cstheme="majorHAnsi"/>
          <w:color w:val="000000" w:themeColor="text1"/>
        </w:rPr>
        <w:t xml:space="preserve">) and mass-to-length ratio (µ) of the fibrillar network by applying the </w:t>
      </w:r>
      <w:proofErr w:type="spellStart"/>
      <w:r w:rsidRPr="00BE05EC">
        <w:rPr>
          <w:rFonts w:asciiTheme="majorHAnsi" w:hAnsiTheme="majorHAnsi" w:cstheme="majorHAnsi"/>
          <w:color w:val="000000" w:themeColor="text1"/>
        </w:rPr>
        <w:t>Yeromonahos</w:t>
      </w:r>
      <w:proofErr w:type="spellEnd"/>
      <w:r w:rsidRPr="00BE05EC">
        <w:rPr>
          <w:rFonts w:asciiTheme="majorHAnsi" w:hAnsiTheme="majorHAnsi" w:cstheme="majorHAnsi"/>
          <w:color w:val="000000" w:themeColor="text1"/>
        </w:rPr>
        <w:t xml:space="preserve"> approach, as described by Belcher et al.</w:t>
      </w:r>
      <w:r w:rsidRPr="00BE05EC">
        <w:rPr>
          <w:rFonts w:asciiTheme="majorHAnsi" w:hAnsiTheme="majorHAnsi" w:cstheme="majorHAnsi"/>
          <w:color w:val="000000" w:themeColor="text1"/>
          <w:vertAlign w:val="superscript"/>
        </w:rPr>
        <w:t>13</w:t>
      </w:r>
      <w:r w:rsidRPr="00BE05EC">
        <w:rPr>
          <w:rFonts w:asciiTheme="majorHAnsi" w:hAnsiTheme="majorHAnsi" w:cstheme="majorHAnsi"/>
          <w:color w:val="000000" w:themeColor="text1"/>
        </w:rPr>
        <w:t>, using:</w:t>
      </w:r>
    </w:p>
    <w:p w14:paraId="1AAE8417" w14:textId="77777777" w:rsidR="00F00D88" w:rsidRPr="00BE05EC" w:rsidRDefault="00F00D88" w:rsidP="00BE05EC">
      <w:pPr>
        <w:spacing w:line="0" w:lineRule="atLeast"/>
        <w:rPr>
          <w:rFonts w:asciiTheme="majorHAnsi" w:hAnsiTheme="majorHAnsi" w:cstheme="majorHAnsi"/>
          <w:color w:val="000000" w:themeColor="text1"/>
          <w:lang w:val="en-IN"/>
        </w:rPr>
      </w:pPr>
    </w:p>
    <w:p w14:paraId="2844359E" w14:textId="6B95BE45" w:rsidR="007976C0" w:rsidRPr="00BE05EC" w:rsidRDefault="00DD0F6F" w:rsidP="00BE05EC">
      <w:pPr>
        <w:spacing w:line="0" w:lineRule="atLeast"/>
        <w:rPr>
          <w:rFonts w:asciiTheme="majorHAnsi" w:hAnsiTheme="majorHAnsi" w:cstheme="majorHAnsi"/>
          <w:color w:val="000000" w:themeColor="text1"/>
          <w:lang w:val="en-IN"/>
        </w:rPr>
      </w:pPr>
      <m:oMathPara>
        <m:oMath>
          <m:borderBox>
            <m:borderBoxPr>
              <m:ctrlPr>
                <w:rPr>
                  <w:rFonts w:ascii="Cambria Math" w:hAnsi="Cambria Math" w:cstheme="majorHAnsi"/>
                  <w:color w:val="000000" w:themeColor="text1"/>
                  <w:lang w:val="en-IN"/>
                </w:rPr>
              </m:ctrlPr>
            </m:borderBoxPr>
            <m:e>
              <m:r>
                <w:rPr>
                  <w:rFonts w:ascii="Cambria Math" w:hAnsi="Cambria Math" w:cstheme="majorHAnsi"/>
                  <w:color w:val="000000" w:themeColor="text1"/>
                  <w:lang w:val="en-IN"/>
                </w:rPr>
                <m:t>τ</m:t>
              </m:r>
              <m:sSup>
                <m:sSupPr>
                  <m:ctrlPr>
                    <w:rPr>
                      <w:rFonts w:ascii="Cambria Math" w:hAnsi="Cambria Math" w:cstheme="majorHAnsi"/>
                      <w:color w:val="000000" w:themeColor="text1"/>
                      <w:lang w:val="en-IN"/>
                    </w:rPr>
                  </m:ctrlPr>
                </m:sSupPr>
                <m:e>
                  <m:r>
                    <w:rPr>
                      <w:rFonts w:ascii="Cambria Math" w:hAnsi="Cambria Math" w:cstheme="majorHAnsi"/>
                      <w:color w:val="000000" w:themeColor="text1"/>
                      <w:lang w:val="en-IN"/>
                    </w:rPr>
                    <m:t>λ</m:t>
                  </m:r>
                </m:e>
                <m:sup>
                  <m:r>
                    <w:rPr>
                      <w:rFonts w:ascii="Cambria Math" w:hAnsi="Cambria Math" w:cstheme="majorHAnsi"/>
                      <w:color w:val="000000" w:themeColor="text1"/>
                      <w:lang w:val="en-IN"/>
                    </w:rPr>
                    <m:t>5</m:t>
                  </m:r>
                </m:sup>
              </m:sSup>
              <m:r>
                <w:rPr>
                  <w:rFonts w:ascii="Cambria Math" w:hAnsi="Cambria Math" w:cstheme="majorHAnsi"/>
                  <w:color w:val="000000" w:themeColor="text1"/>
                  <w:lang w:val="en-IN"/>
                </w:rPr>
                <m:t>=</m:t>
              </m:r>
              <m:f>
                <m:fPr>
                  <m:ctrlPr>
                    <w:rPr>
                      <w:rFonts w:ascii="Cambria Math" w:hAnsi="Cambria Math" w:cstheme="majorHAnsi"/>
                      <w:color w:val="000000" w:themeColor="text1"/>
                      <w:lang w:val="en-IN"/>
                    </w:rPr>
                  </m:ctrlPr>
                </m:fPr>
                <m:num>
                  <m:r>
                    <w:rPr>
                      <w:rFonts w:ascii="Cambria Math" w:hAnsi="Cambria Math" w:cstheme="majorHAnsi"/>
                      <w:color w:val="000000" w:themeColor="text1"/>
                      <w:lang w:val="en-IN"/>
                    </w:rPr>
                    <m:t>1</m:t>
                  </m:r>
                </m:num>
                <m:den>
                  <m:sSub>
                    <m:sSubPr>
                      <m:ctrlPr>
                        <w:rPr>
                          <w:rFonts w:ascii="Cambria Math" w:hAnsi="Cambria Math" w:cstheme="majorHAnsi"/>
                          <w:color w:val="000000" w:themeColor="text1"/>
                          <w:lang w:val="en-IN"/>
                        </w:rPr>
                      </m:ctrlPr>
                    </m:sSubPr>
                    <m:e>
                      <m:r>
                        <w:rPr>
                          <w:rFonts w:ascii="Cambria Math" w:hAnsi="Cambria Math" w:cstheme="majorHAnsi"/>
                          <w:color w:val="000000" w:themeColor="text1"/>
                          <w:lang w:val="en-IN"/>
                        </w:rPr>
                        <m:t>N</m:t>
                      </m:r>
                    </m:e>
                    <m:sub>
                      <m:r>
                        <w:rPr>
                          <w:rFonts w:ascii="Cambria Math" w:hAnsi="Cambria Math" w:cstheme="majorHAnsi"/>
                          <w:color w:val="000000" w:themeColor="text1"/>
                          <w:lang w:val="en-IN"/>
                        </w:rPr>
                        <m:t>A</m:t>
                      </m:r>
                    </m:sub>
                  </m:sSub>
                </m:den>
              </m:f>
              <m:r>
                <m:rPr>
                  <m:nor/>
                </m:rPr>
                <w:rPr>
                  <w:rFonts w:asciiTheme="majorHAnsi" w:hAnsiTheme="majorHAnsi" w:cstheme="majorHAnsi"/>
                  <w:color w:val="000000" w:themeColor="text1"/>
                  <w:lang w:val="en-IN"/>
                </w:rPr>
                <m:t> </m:t>
              </m:r>
              <m:r>
                <w:rPr>
                  <w:rFonts w:ascii="Cambria Math" w:hAnsi="Cambria Math" w:cstheme="majorHAnsi"/>
                  <w:color w:val="000000" w:themeColor="text1"/>
                  <w:lang w:val="en-IN"/>
                </w:rPr>
                <m:t>2</m:t>
              </m:r>
              <m:sSup>
                <m:sSupPr>
                  <m:ctrlPr>
                    <w:rPr>
                      <w:rFonts w:ascii="Cambria Math" w:hAnsi="Cambria Math" w:cstheme="majorHAnsi"/>
                      <w:color w:val="000000" w:themeColor="text1"/>
                      <w:lang w:val="en-IN"/>
                    </w:rPr>
                  </m:ctrlPr>
                </m:sSupPr>
                <m:e>
                  <m:r>
                    <w:rPr>
                      <w:rFonts w:ascii="Cambria Math" w:hAnsi="Cambria Math" w:cstheme="majorHAnsi"/>
                      <w:color w:val="000000" w:themeColor="text1"/>
                      <w:lang w:val="en-IN"/>
                    </w:rPr>
                    <m:t>π</m:t>
                  </m:r>
                </m:e>
                <m:sup>
                  <m:r>
                    <w:rPr>
                      <w:rFonts w:ascii="Cambria Math" w:hAnsi="Cambria Math" w:cstheme="majorHAnsi"/>
                      <w:color w:val="000000" w:themeColor="text1"/>
                      <w:lang w:val="en-IN"/>
                    </w:rPr>
                    <m:t>3</m:t>
                  </m:r>
                </m:sup>
              </m:sSup>
              <m:r>
                <w:rPr>
                  <w:rFonts w:ascii="Cambria Math" w:hAnsi="Cambria Math" w:cstheme="majorHAnsi"/>
                  <w:color w:val="000000" w:themeColor="text1"/>
                  <w:lang w:val="en-IN"/>
                </w:rPr>
                <m:t>cnμ</m:t>
              </m:r>
              <m:sSup>
                <m:sSupPr>
                  <m:ctrlPr>
                    <w:rPr>
                      <w:rFonts w:ascii="Cambria Math" w:hAnsi="Cambria Math" w:cstheme="majorHAnsi"/>
                      <w:color w:val="000000" w:themeColor="text1"/>
                      <w:lang w:val="en-IN"/>
                    </w:rPr>
                  </m:ctrlPr>
                </m:sSupPr>
                <m:e>
                  <m:d>
                    <m:dPr>
                      <m:ctrlPr>
                        <w:rPr>
                          <w:rFonts w:ascii="Cambria Math" w:hAnsi="Cambria Math" w:cstheme="majorHAnsi"/>
                          <w:color w:val="000000" w:themeColor="text1"/>
                          <w:lang w:val="en-IN"/>
                        </w:rPr>
                      </m:ctrlPr>
                    </m:dPr>
                    <m:e>
                      <m:f>
                        <m:fPr>
                          <m:ctrlPr>
                            <w:rPr>
                              <w:rFonts w:ascii="Cambria Math" w:hAnsi="Cambria Math" w:cstheme="majorHAnsi"/>
                              <w:color w:val="000000" w:themeColor="text1"/>
                              <w:lang w:val="en-IN"/>
                            </w:rPr>
                          </m:ctrlPr>
                        </m:fPr>
                        <m:num>
                          <m:r>
                            <w:rPr>
                              <w:rFonts w:ascii="Cambria Math" w:hAnsi="Cambria Math" w:cstheme="majorHAnsi"/>
                              <w:color w:val="000000" w:themeColor="text1"/>
                              <w:lang w:val="en-IN"/>
                            </w:rPr>
                            <m:t>dn</m:t>
                          </m:r>
                        </m:num>
                        <m:den>
                          <m:r>
                            <w:rPr>
                              <w:rFonts w:ascii="Cambria Math" w:hAnsi="Cambria Math" w:cstheme="majorHAnsi"/>
                              <w:color w:val="000000" w:themeColor="text1"/>
                              <w:lang w:val="en-IN"/>
                            </w:rPr>
                            <m:t>dc</m:t>
                          </m:r>
                        </m:den>
                      </m:f>
                    </m:e>
                  </m:d>
                </m:e>
                <m:sup>
                  <m:r>
                    <w:rPr>
                      <w:rFonts w:ascii="Cambria Math" w:hAnsi="Cambria Math" w:cstheme="majorHAnsi"/>
                      <w:color w:val="000000" w:themeColor="text1"/>
                      <w:lang w:val="en-IN"/>
                    </w:rPr>
                    <m:t>2</m:t>
                  </m:r>
                </m:sup>
              </m:sSup>
              <m:d>
                <m:dPr>
                  <m:ctrlPr>
                    <w:rPr>
                      <w:rFonts w:ascii="Cambria Math" w:hAnsi="Cambria Math" w:cstheme="majorHAnsi"/>
                      <w:color w:val="000000" w:themeColor="text1"/>
                      <w:lang w:val="en-IN"/>
                    </w:rPr>
                  </m:ctrlPr>
                </m:dPr>
                <m:e>
                  <m:f>
                    <m:fPr>
                      <m:ctrlPr>
                        <w:rPr>
                          <w:rFonts w:ascii="Cambria Math" w:hAnsi="Cambria Math" w:cstheme="majorHAnsi"/>
                          <w:color w:val="000000" w:themeColor="text1"/>
                          <w:lang w:val="en-IN"/>
                        </w:rPr>
                      </m:ctrlPr>
                    </m:fPr>
                    <m:num>
                      <m:r>
                        <w:rPr>
                          <w:rFonts w:ascii="Cambria Math" w:hAnsi="Cambria Math" w:cstheme="majorHAnsi"/>
                          <w:color w:val="000000" w:themeColor="text1"/>
                          <w:lang w:val="en-IN"/>
                        </w:rPr>
                        <m:t>44</m:t>
                      </m:r>
                    </m:num>
                    <m:den>
                      <m:r>
                        <w:rPr>
                          <w:rFonts w:ascii="Cambria Math" w:hAnsi="Cambria Math" w:cstheme="majorHAnsi"/>
                          <w:color w:val="000000" w:themeColor="text1"/>
                          <w:lang w:val="en-IN"/>
                        </w:rPr>
                        <m:t>15</m:t>
                      </m:r>
                    </m:den>
                  </m:f>
                </m:e>
              </m:d>
              <m:d>
                <m:dPr>
                  <m:begChr m:val="["/>
                  <m:endChr m:val="]"/>
                  <m:ctrlPr>
                    <w:rPr>
                      <w:rFonts w:ascii="Cambria Math" w:hAnsi="Cambria Math" w:cstheme="majorHAnsi"/>
                      <w:color w:val="000000" w:themeColor="text1"/>
                      <w:lang w:val="en-IN"/>
                    </w:rPr>
                  </m:ctrlPr>
                </m:dPr>
                <m:e>
                  <m:sSup>
                    <m:sSupPr>
                      <m:ctrlPr>
                        <w:rPr>
                          <w:rFonts w:ascii="Cambria Math" w:hAnsi="Cambria Math" w:cstheme="majorHAnsi"/>
                          <w:color w:val="000000" w:themeColor="text1"/>
                          <w:lang w:val="en-IN"/>
                        </w:rPr>
                      </m:ctrlPr>
                    </m:sSupPr>
                    <m:e>
                      <m:r>
                        <w:rPr>
                          <w:rFonts w:ascii="Cambria Math" w:hAnsi="Cambria Math" w:cstheme="majorHAnsi"/>
                          <w:color w:val="000000" w:themeColor="text1"/>
                          <w:lang w:val="en-IN"/>
                        </w:rPr>
                        <m:t>λ</m:t>
                      </m:r>
                    </m:e>
                    <m:sup>
                      <m:r>
                        <w:rPr>
                          <w:rFonts w:ascii="Cambria Math" w:hAnsi="Cambria Math" w:cstheme="majorHAnsi"/>
                          <w:color w:val="000000" w:themeColor="text1"/>
                          <w:lang w:val="en-IN"/>
                        </w:rPr>
                        <m:t>2</m:t>
                      </m:r>
                    </m:sup>
                  </m:sSup>
                  <m:r>
                    <w:rPr>
                      <w:rFonts w:ascii="Cambria Math" w:hAnsi="Cambria Math" w:cstheme="majorHAnsi"/>
                      <w:color w:val="000000" w:themeColor="text1"/>
                      <w:lang w:val="en-IN"/>
                    </w:rPr>
                    <m:t>-</m:t>
                  </m:r>
                  <m:f>
                    <m:fPr>
                      <m:ctrlPr>
                        <w:rPr>
                          <w:rFonts w:ascii="Cambria Math" w:hAnsi="Cambria Math" w:cstheme="majorHAnsi"/>
                          <w:color w:val="000000" w:themeColor="text1"/>
                          <w:lang w:val="en-IN"/>
                        </w:rPr>
                      </m:ctrlPr>
                    </m:fPr>
                    <m:num>
                      <m:r>
                        <w:rPr>
                          <w:rFonts w:ascii="Cambria Math" w:hAnsi="Cambria Math" w:cstheme="majorHAnsi"/>
                          <w:color w:val="000000" w:themeColor="text1"/>
                          <w:lang w:val="en-IN"/>
                        </w:rPr>
                        <m:t>184</m:t>
                      </m:r>
                    </m:num>
                    <m:den>
                      <m:r>
                        <w:rPr>
                          <w:rFonts w:ascii="Cambria Math" w:hAnsi="Cambria Math" w:cstheme="majorHAnsi"/>
                          <w:color w:val="000000" w:themeColor="text1"/>
                          <w:lang w:val="en-IN"/>
                        </w:rPr>
                        <m:t>154</m:t>
                      </m:r>
                    </m:den>
                  </m:f>
                  <m:sSup>
                    <m:sSupPr>
                      <m:ctrlPr>
                        <w:rPr>
                          <w:rFonts w:ascii="Cambria Math" w:hAnsi="Cambria Math" w:cstheme="majorHAnsi"/>
                          <w:color w:val="000000" w:themeColor="text1"/>
                          <w:lang w:val="en-IN"/>
                        </w:rPr>
                      </m:ctrlPr>
                    </m:sSupPr>
                    <m:e>
                      <m:r>
                        <w:rPr>
                          <w:rFonts w:ascii="Cambria Math" w:hAnsi="Cambria Math" w:cstheme="majorHAnsi"/>
                          <w:color w:val="000000" w:themeColor="text1"/>
                          <w:lang w:val="en-IN"/>
                        </w:rPr>
                        <m:t>π</m:t>
                      </m:r>
                    </m:e>
                    <m:sup>
                      <m:r>
                        <w:rPr>
                          <w:rFonts w:ascii="Cambria Math" w:hAnsi="Cambria Math" w:cstheme="majorHAnsi"/>
                          <w:color w:val="000000" w:themeColor="text1"/>
                          <w:lang w:val="en-IN"/>
                        </w:rPr>
                        <m:t>2</m:t>
                      </m:r>
                    </m:sup>
                  </m:sSup>
                  <m:sSup>
                    <m:sSupPr>
                      <m:ctrlPr>
                        <w:rPr>
                          <w:rFonts w:ascii="Cambria Math" w:hAnsi="Cambria Math" w:cstheme="majorHAnsi"/>
                          <w:color w:val="000000" w:themeColor="text1"/>
                          <w:lang w:val="en-IN"/>
                        </w:rPr>
                      </m:ctrlPr>
                    </m:sSupPr>
                    <m:e>
                      <m:r>
                        <w:rPr>
                          <w:rFonts w:ascii="Cambria Math" w:hAnsi="Cambria Math" w:cstheme="majorHAnsi"/>
                          <w:color w:val="000000" w:themeColor="text1"/>
                          <w:lang w:val="en-IN"/>
                        </w:rPr>
                        <m:t>n</m:t>
                      </m:r>
                    </m:e>
                    <m:sup>
                      <m:r>
                        <w:rPr>
                          <w:rFonts w:ascii="Cambria Math" w:hAnsi="Cambria Math" w:cstheme="majorHAnsi"/>
                          <w:color w:val="000000" w:themeColor="text1"/>
                          <w:lang w:val="en-IN"/>
                        </w:rPr>
                        <m:t>2</m:t>
                      </m:r>
                    </m:sup>
                  </m:sSup>
                  <m:sSup>
                    <m:sSupPr>
                      <m:ctrlPr>
                        <w:rPr>
                          <w:rFonts w:ascii="Cambria Math" w:hAnsi="Cambria Math" w:cstheme="majorHAnsi"/>
                          <w:color w:val="000000" w:themeColor="text1"/>
                          <w:lang w:val="en-IN"/>
                        </w:rPr>
                      </m:ctrlPr>
                    </m:sSupPr>
                    <m:e>
                      <m:r>
                        <w:rPr>
                          <w:rFonts w:ascii="Cambria Math" w:hAnsi="Cambria Math" w:cstheme="majorHAnsi"/>
                          <w:color w:val="000000" w:themeColor="text1"/>
                          <w:lang w:val="en-IN"/>
                        </w:rPr>
                        <m:t>r</m:t>
                      </m:r>
                    </m:e>
                    <m:sup>
                      <m:r>
                        <w:rPr>
                          <w:rFonts w:ascii="Cambria Math" w:hAnsi="Cambria Math" w:cstheme="majorHAnsi"/>
                          <w:color w:val="000000" w:themeColor="text1"/>
                          <w:lang w:val="en-IN"/>
                        </w:rPr>
                        <m:t>2</m:t>
                      </m:r>
                    </m:sup>
                  </m:sSup>
                </m:e>
              </m:d>
            </m:e>
          </m:borderBox>
        </m:oMath>
      </m:oMathPara>
    </w:p>
    <w:p w14:paraId="114A8904" w14:textId="77777777" w:rsidR="002E1855" w:rsidRPr="00BE05EC" w:rsidRDefault="002E1855" w:rsidP="00BE05EC">
      <w:pPr>
        <w:spacing w:line="0" w:lineRule="atLeast"/>
        <w:rPr>
          <w:rFonts w:asciiTheme="majorHAnsi" w:hAnsiTheme="majorHAnsi" w:cstheme="majorHAnsi"/>
          <w:color w:val="000000" w:themeColor="text1"/>
        </w:rPr>
      </w:pPr>
    </w:p>
    <w:p w14:paraId="5BC9A94A" w14:textId="1686FC60"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 xml:space="preserve">Here, τ is the turbidity at </w:t>
      </w:r>
      <w:proofErr w:type="spellStart"/>
      <w:r w:rsidR="00CD3C1C" w:rsidRPr="00BE05EC">
        <w:rPr>
          <w:rFonts w:asciiTheme="majorHAnsi" w:hAnsiTheme="majorHAnsi" w:cstheme="majorHAnsi"/>
          <w:color w:val="000000" w:themeColor="text1"/>
        </w:rPr>
        <w:t>t</w:t>
      </w:r>
      <w:r w:rsidR="00CD3C1C" w:rsidRPr="00CD3C1C">
        <w:rPr>
          <w:rFonts w:asciiTheme="majorHAnsi" w:hAnsiTheme="majorHAnsi" w:cstheme="majorHAnsi"/>
          <w:color w:val="000000" w:themeColor="text1"/>
          <w:vertAlign w:val="subscript"/>
        </w:rPr>
        <w:t>gel</w:t>
      </w:r>
      <w:proofErr w:type="spellEnd"/>
      <w:r w:rsidRPr="00BE05EC">
        <w:rPr>
          <w:rFonts w:asciiTheme="majorHAnsi" w:hAnsiTheme="majorHAnsi" w:cstheme="majorHAnsi"/>
          <w:color w:val="000000" w:themeColor="text1"/>
        </w:rPr>
        <w:t xml:space="preserve">, λ is the wavelength in vacuum, </w:t>
      </w:r>
      <w:r w:rsidRPr="00BE05EC">
        <w:rPr>
          <w:rFonts w:asciiTheme="majorHAnsi" w:hAnsiTheme="majorHAnsi" w:cstheme="majorHAnsi"/>
          <w:i/>
          <w:iCs/>
          <w:color w:val="000000" w:themeColor="text1"/>
        </w:rPr>
        <w:t>n</w:t>
      </w:r>
      <w:r w:rsidRPr="00BE05EC">
        <w:rPr>
          <w:rFonts w:asciiTheme="majorHAnsi" w:hAnsiTheme="majorHAnsi" w:cstheme="majorHAnsi"/>
          <w:color w:val="000000" w:themeColor="text1"/>
        </w:rPr>
        <w:t xml:space="preserve"> is the refractive index of the solvent, </w:t>
      </w:r>
      <w:proofErr w:type="spellStart"/>
      <w:r w:rsidRPr="00BE05EC">
        <w:rPr>
          <w:rFonts w:asciiTheme="majorHAnsi" w:hAnsiTheme="majorHAnsi" w:cstheme="majorHAnsi"/>
          <w:i/>
          <w:iCs/>
          <w:color w:val="000000" w:themeColor="text1"/>
        </w:rPr>
        <w:t>dn</w:t>
      </w:r>
      <w:proofErr w:type="spellEnd"/>
      <w:r w:rsidRPr="00BE05EC">
        <w:rPr>
          <w:rFonts w:asciiTheme="majorHAnsi" w:hAnsiTheme="majorHAnsi" w:cstheme="majorHAnsi"/>
          <w:i/>
          <w:iCs/>
          <w:color w:val="000000" w:themeColor="text1"/>
        </w:rPr>
        <w:t>/dc</w:t>
      </w:r>
      <w:r w:rsidRPr="00BE05EC">
        <w:rPr>
          <w:rFonts w:asciiTheme="majorHAnsi" w:hAnsiTheme="majorHAnsi" w:cstheme="majorHAnsi"/>
          <w:color w:val="000000" w:themeColor="text1"/>
        </w:rPr>
        <w:t xml:space="preserve"> is the specific refractive index increment of the solute, </w:t>
      </w:r>
      <w:r w:rsidRPr="00BE05EC">
        <w:rPr>
          <w:rFonts w:asciiTheme="majorHAnsi" w:hAnsiTheme="majorHAnsi" w:cstheme="majorHAnsi"/>
          <w:i/>
          <w:iCs/>
          <w:color w:val="000000" w:themeColor="text1"/>
        </w:rPr>
        <w:t>c</w:t>
      </w:r>
      <w:r w:rsidRPr="00BE05EC">
        <w:rPr>
          <w:rFonts w:asciiTheme="majorHAnsi" w:hAnsiTheme="majorHAnsi" w:cstheme="majorHAnsi"/>
          <w:color w:val="000000" w:themeColor="text1"/>
        </w:rPr>
        <w:t xml:space="preserve"> is the protein concentration, N</w:t>
      </w:r>
      <w:r w:rsidRPr="00CD3C1C">
        <w:rPr>
          <w:rFonts w:asciiTheme="majorHAnsi" w:hAnsiTheme="majorHAnsi" w:cstheme="majorHAnsi"/>
          <w:color w:val="000000" w:themeColor="text1"/>
          <w:vertAlign w:val="subscript"/>
        </w:rPr>
        <w:t>A</w:t>
      </w:r>
      <w:r w:rsidRPr="00BE05EC">
        <w:rPr>
          <w:rFonts w:asciiTheme="majorHAnsi" w:hAnsiTheme="majorHAnsi" w:cstheme="majorHAnsi"/>
          <w:color w:val="000000" w:themeColor="text1"/>
        </w:rPr>
        <w:t xml:space="preserve"> is Avogadro</w:t>
      </w:r>
      <w:r w:rsidR="00216788">
        <w:rPr>
          <w:rFonts w:asciiTheme="majorHAnsi" w:hAnsiTheme="majorHAnsi" w:cstheme="majorHAnsi"/>
          <w:color w:val="000000" w:themeColor="text1"/>
        </w:rPr>
        <w:t>’</w:t>
      </w:r>
      <w:r w:rsidRPr="00BE05EC">
        <w:rPr>
          <w:rFonts w:asciiTheme="majorHAnsi" w:hAnsiTheme="majorHAnsi" w:cstheme="majorHAnsi"/>
          <w:color w:val="000000" w:themeColor="text1"/>
        </w:rPr>
        <w:t xml:space="preserve">s number, µ is the mass-to-length ratio of the fibrils, and </w:t>
      </w:r>
      <w:r w:rsidRPr="00BE05EC">
        <w:rPr>
          <w:rFonts w:asciiTheme="majorHAnsi" w:hAnsiTheme="majorHAnsi" w:cstheme="majorHAnsi"/>
          <w:i/>
          <w:iCs/>
          <w:color w:val="000000" w:themeColor="text1"/>
        </w:rPr>
        <w:t>r = d/2</w:t>
      </w:r>
      <w:r w:rsidRPr="00BE05EC">
        <w:rPr>
          <w:rFonts w:asciiTheme="majorHAnsi" w:hAnsiTheme="majorHAnsi" w:cstheme="majorHAnsi"/>
          <w:color w:val="000000" w:themeColor="text1"/>
        </w:rPr>
        <w:t xml:space="preserve"> is the fibril radius.</w:t>
      </w:r>
    </w:p>
    <w:p w14:paraId="6270733E" w14:textId="77777777" w:rsidR="007976C0" w:rsidRPr="00BE05EC" w:rsidRDefault="007976C0" w:rsidP="00BE05EC">
      <w:pPr>
        <w:spacing w:line="0" w:lineRule="atLeast"/>
        <w:rPr>
          <w:rFonts w:asciiTheme="majorHAnsi" w:hAnsiTheme="majorHAnsi" w:cstheme="majorHAnsi"/>
          <w:color w:val="000000" w:themeColor="text1"/>
        </w:rPr>
      </w:pPr>
    </w:p>
    <w:p w14:paraId="0F01F8EE"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 xml:space="preserve">4.2.10. Plot </w:t>
      </w:r>
      <w:proofErr w:type="spellStart"/>
      <w:r w:rsidRPr="00BE05EC">
        <w:rPr>
          <w:rFonts w:asciiTheme="majorHAnsi" w:hAnsiTheme="majorHAnsi" w:cstheme="majorHAnsi"/>
          <w:color w:val="000000" w:themeColor="text1"/>
        </w:rPr>
        <w:t>τλ</w:t>
      </w:r>
      <w:proofErr w:type="spellEnd"/>
      <w:r w:rsidRPr="00BE05EC">
        <w:rPr>
          <w:rFonts w:asciiTheme="majorHAnsi" w:hAnsiTheme="majorHAnsi" w:cstheme="majorHAnsi"/>
          <w:color w:val="000000" w:themeColor="text1"/>
        </w:rPr>
        <w:t xml:space="preserve">⁵ versus λ² and perform a linear regression over the five wavelengths. Obtain µ from the slope and </w:t>
      </w:r>
      <w:r w:rsidRPr="00BE05EC">
        <w:rPr>
          <w:rFonts w:asciiTheme="majorHAnsi" w:hAnsiTheme="majorHAnsi" w:cstheme="majorHAnsi"/>
          <w:i/>
          <w:iCs/>
          <w:color w:val="000000" w:themeColor="text1"/>
        </w:rPr>
        <w:t>r</w:t>
      </w:r>
      <w:r w:rsidRPr="00BE05EC">
        <w:rPr>
          <w:rFonts w:asciiTheme="majorHAnsi" w:hAnsiTheme="majorHAnsi" w:cstheme="majorHAnsi"/>
          <w:color w:val="000000" w:themeColor="text1"/>
        </w:rPr>
        <w:t xml:space="preserve">, and thus </w:t>
      </w:r>
      <w:r w:rsidRPr="00BE05EC">
        <w:rPr>
          <w:rFonts w:asciiTheme="majorHAnsi" w:hAnsiTheme="majorHAnsi" w:cstheme="majorHAnsi"/>
          <w:i/>
          <w:iCs/>
          <w:color w:val="000000" w:themeColor="text1"/>
        </w:rPr>
        <w:t>d</w:t>
      </w:r>
      <w:r w:rsidRPr="00BE05EC">
        <w:rPr>
          <w:rFonts w:asciiTheme="majorHAnsi" w:hAnsiTheme="majorHAnsi" w:cstheme="majorHAnsi"/>
          <w:color w:val="000000" w:themeColor="text1"/>
        </w:rPr>
        <w:t>, from the y-intercept.</w:t>
      </w:r>
    </w:p>
    <w:p w14:paraId="59B7690C" w14:textId="77777777" w:rsidR="007976C0" w:rsidRPr="00BE05EC" w:rsidRDefault="007976C0" w:rsidP="00BE05EC">
      <w:pPr>
        <w:spacing w:line="0" w:lineRule="atLeast"/>
        <w:rPr>
          <w:rFonts w:asciiTheme="majorHAnsi" w:hAnsiTheme="majorHAnsi" w:cstheme="majorHAnsi"/>
          <w:color w:val="000000" w:themeColor="text1"/>
        </w:rPr>
      </w:pPr>
    </w:p>
    <w:p w14:paraId="6C45E01A"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b/>
          <w:bCs/>
          <w:color w:val="000000" w:themeColor="text1"/>
        </w:rPr>
        <w:t>5. Two-dimensional culture of vaginal epithelial cells</w:t>
      </w:r>
    </w:p>
    <w:p w14:paraId="4FB3311E" w14:textId="77777777" w:rsidR="007976C0" w:rsidRPr="00BE05EC" w:rsidRDefault="007976C0" w:rsidP="00BE05EC">
      <w:pPr>
        <w:spacing w:line="0" w:lineRule="atLeast"/>
        <w:rPr>
          <w:rFonts w:asciiTheme="majorHAnsi" w:hAnsiTheme="majorHAnsi" w:cstheme="majorHAnsi"/>
          <w:b/>
          <w:bCs/>
          <w:color w:val="000000" w:themeColor="text1"/>
        </w:rPr>
      </w:pPr>
    </w:p>
    <w:p w14:paraId="2870267D"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b/>
          <w:bCs/>
          <w:color w:val="000000" w:themeColor="text1"/>
        </w:rPr>
        <w:t>5.1. Cell line and maintenance conditions</w:t>
      </w:r>
    </w:p>
    <w:p w14:paraId="71815409" w14:textId="77777777" w:rsidR="007976C0" w:rsidRPr="00BE05EC" w:rsidRDefault="007976C0" w:rsidP="00BE05EC">
      <w:pPr>
        <w:spacing w:line="0" w:lineRule="atLeast"/>
        <w:rPr>
          <w:rFonts w:asciiTheme="majorHAnsi" w:hAnsiTheme="majorHAnsi" w:cstheme="majorHAnsi"/>
          <w:color w:val="000000" w:themeColor="text1"/>
        </w:rPr>
      </w:pPr>
    </w:p>
    <w:p w14:paraId="0981DA2E"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5.1.1. Use the human vaginal epithelial cell line VK2/E6E7.</w:t>
      </w:r>
    </w:p>
    <w:p w14:paraId="559BC265" w14:textId="77777777" w:rsidR="007976C0" w:rsidRPr="00BE05EC" w:rsidRDefault="007976C0" w:rsidP="00BE05EC">
      <w:pPr>
        <w:spacing w:line="0" w:lineRule="atLeast"/>
        <w:rPr>
          <w:rFonts w:asciiTheme="majorHAnsi" w:hAnsiTheme="majorHAnsi" w:cstheme="majorHAnsi"/>
          <w:color w:val="000000" w:themeColor="text1"/>
        </w:rPr>
      </w:pPr>
    </w:p>
    <w:p w14:paraId="537D728F"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lastRenderedPageBreak/>
        <w:t>NOTE: Once thawed, expand the cells and perform the different assays during the first passage.</w:t>
      </w:r>
    </w:p>
    <w:p w14:paraId="0EA0B7F0" w14:textId="77777777" w:rsidR="007976C0" w:rsidRPr="00BE05EC" w:rsidRDefault="007976C0" w:rsidP="00BE05EC">
      <w:pPr>
        <w:spacing w:line="0" w:lineRule="atLeast"/>
        <w:rPr>
          <w:rFonts w:asciiTheme="majorHAnsi" w:hAnsiTheme="majorHAnsi" w:cstheme="majorHAnsi"/>
          <w:color w:val="000000" w:themeColor="text1"/>
        </w:rPr>
      </w:pPr>
    </w:p>
    <w:p w14:paraId="46BD1973"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 xml:space="preserve">5.1.2. Maintain the cells in Keratinocyte Serum-Free (KS-F) Medium supplemented with recombinant human epidermal growth factor (0.1 ng/mL), bovine pituitary extract (0.05 mg/mL), and </w:t>
      </w:r>
      <w:proofErr w:type="spellStart"/>
      <w:r w:rsidRPr="00BE05EC">
        <w:rPr>
          <w:rFonts w:asciiTheme="majorHAnsi" w:hAnsiTheme="majorHAnsi" w:cstheme="majorHAnsi"/>
          <w:color w:val="000000" w:themeColor="text1"/>
        </w:rPr>
        <w:t>CaCl</w:t>
      </w:r>
      <w:proofErr w:type="spellEnd"/>
      <w:r w:rsidRPr="00BE05EC">
        <w:rPr>
          <w:rFonts w:asciiTheme="majorHAnsi" w:hAnsiTheme="majorHAnsi" w:cstheme="majorHAnsi"/>
          <w:color w:val="000000" w:themeColor="text1"/>
        </w:rPr>
        <w:t xml:space="preserve">₂ to a final concentration of 0.4 </w:t>
      </w:r>
      <w:proofErr w:type="spellStart"/>
      <w:r w:rsidRPr="00BE05EC">
        <w:rPr>
          <w:rFonts w:asciiTheme="majorHAnsi" w:hAnsiTheme="majorHAnsi" w:cstheme="majorHAnsi"/>
          <w:color w:val="000000" w:themeColor="text1"/>
        </w:rPr>
        <w:t>mM.</w:t>
      </w:r>
      <w:proofErr w:type="spellEnd"/>
    </w:p>
    <w:p w14:paraId="5F863182" w14:textId="77777777" w:rsidR="007976C0" w:rsidRPr="00BE05EC" w:rsidRDefault="007976C0" w:rsidP="00BE05EC">
      <w:pPr>
        <w:spacing w:line="0" w:lineRule="atLeast"/>
        <w:rPr>
          <w:rFonts w:asciiTheme="majorHAnsi" w:hAnsiTheme="majorHAnsi" w:cstheme="majorHAnsi"/>
          <w:color w:val="000000" w:themeColor="text1"/>
        </w:rPr>
      </w:pPr>
    </w:p>
    <w:p w14:paraId="3A26352C"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5.1.3. Incubate the cultures at 37°C in a humidified atmosphere with 5% CO₂ until they reach approximately 80% confluence.</w:t>
      </w:r>
    </w:p>
    <w:p w14:paraId="66D2B6DE" w14:textId="77777777" w:rsidR="007976C0" w:rsidRPr="00BE05EC" w:rsidRDefault="007976C0" w:rsidP="00BE05EC">
      <w:pPr>
        <w:spacing w:line="0" w:lineRule="atLeast"/>
        <w:rPr>
          <w:rFonts w:asciiTheme="majorHAnsi" w:hAnsiTheme="majorHAnsi" w:cstheme="majorHAnsi"/>
          <w:b/>
          <w:bCs/>
          <w:color w:val="000000" w:themeColor="text1"/>
        </w:rPr>
      </w:pPr>
    </w:p>
    <w:p w14:paraId="3CBE5357"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b/>
          <w:bCs/>
          <w:color w:val="000000" w:themeColor="text1"/>
        </w:rPr>
        <w:t>5.2. Cell detachment, collection, counting, seeding, and expansion</w:t>
      </w:r>
    </w:p>
    <w:p w14:paraId="6C9011A3" w14:textId="77777777" w:rsidR="007976C0" w:rsidRPr="00BE05EC" w:rsidRDefault="007976C0" w:rsidP="00BE05EC">
      <w:pPr>
        <w:spacing w:line="0" w:lineRule="atLeast"/>
        <w:rPr>
          <w:rFonts w:asciiTheme="majorHAnsi" w:hAnsiTheme="majorHAnsi" w:cstheme="majorHAnsi"/>
          <w:color w:val="000000" w:themeColor="text1"/>
        </w:rPr>
      </w:pPr>
    </w:p>
    <w:p w14:paraId="6E017CAB"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5.2.1. Wash the cell monolayer twice with sterile PBS (pH 7.4).</w:t>
      </w:r>
    </w:p>
    <w:p w14:paraId="4A18A009" w14:textId="77777777" w:rsidR="007976C0" w:rsidRPr="00BE05EC" w:rsidRDefault="007976C0" w:rsidP="00BE05EC">
      <w:pPr>
        <w:spacing w:line="0" w:lineRule="atLeast"/>
        <w:rPr>
          <w:rFonts w:asciiTheme="majorHAnsi" w:hAnsiTheme="majorHAnsi" w:cstheme="majorHAnsi"/>
          <w:color w:val="000000" w:themeColor="text1"/>
        </w:rPr>
      </w:pPr>
    </w:p>
    <w:p w14:paraId="2DC0531C"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5.2.2. Add 0.25% trypsin-EDTA and incubate for 10 min at 37°C to detach the cells.</w:t>
      </w:r>
    </w:p>
    <w:p w14:paraId="46412AD8" w14:textId="77777777" w:rsidR="007976C0" w:rsidRPr="00BE05EC" w:rsidRDefault="007976C0" w:rsidP="00BE05EC">
      <w:pPr>
        <w:spacing w:line="0" w:lineRule="atLeast"/>
        <w:rPr>
          <w:rFonts w:asciiTheme="majorHAnsi" w:hAnsiTheme="majorHAnsi" w:cstheme="majorHAnsi"/>
          <w:color w:val="000000" w:themeColor="text1"/>
        </w:rPr>
      </w:pPr>
    </w:p>
    <w:p w14:paraId="4D1579DC"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NOTE: Monitor the time required for cell detachment and confirm cell viability immediately afterward using a trypan blue exclusion assay.</w:t>
      </w:r>
    </w:p>
    <w:p w14:paraId="4BF0BB26" w14:textId="77777777" w:rsidR="007976C0" w:rsidRPr="00BE05EC" w:rsidRDefault="007976C0" w:rsidP="00BE05EC">
      <w:pPr>
        <w:spacing w:line="0" w:lineRule="atLeast"/>
        <w:rPr>
          <w:rFonts w:asciiTheme="majorHAnsi" w:hAnsiTheme="majorHAnsi" w:cstheme="majorHAnsi"/>
          <w:color w:val="000000" w:themeColor="text1"/>
        </w:rPr>
      </w:pPr>
    </w:p>
    <w:p w14:paraId="6D486C8E"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5.2.3. Inactivate the trypsin by adding sterile PBS (pH 7.4) supplemented with 5% fetal bovine serum.</w:t>
      </w:r>
    </w:p>
    <w:p w14:paraId="0E7975EE" w14:textId="77777777" w:rsidR="007976C0" w:rsidRPr="00BE05EC" w:rsidRDefault="007976C0" w:rsidP="00BE05EC">
      <w:pPr>
        <w:spacing w:line="0" w:lineRule="atLeast"/>
        <w:rPr>
          <w:rFonts w:asciiTheme="majorHAnsi" w:hAnsiTheme="majorHAnsi" w:cstheme="majorHAnsi"/>
          <w:color w:val="000000" w:themeColor="text1"/>
        </w:rPr>
      </w:pPr>
    </w:p>
    <w:p w14:paraId="64ADE621"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 xml:space="preserve">5.2.4. Centrifuge the cell suspension at 170 × </w:t>
      </w:r>
      <w:r w:rsidRPr="00BE05EC">
        <w:rPr>
          <w:rFonts w:asciiTheme="majorHAnsi" w:hAnsiTheme="majorHAnsi" w:cstheme="majorHAnsi"/>
          <w:i/>
          <w:iCs/>
          <w:color w:val="000000" w:themeColor="text1"/>
        </w:rPr>
        <w:t>g</w:t>
      </w:r>
      <w:r w:rsidRPr="00BE05EC">
        <w:rPr>
          <w:rFonts w:asciiTheme="majorHAnsi" w:hAnsiTheme="majorHAnsi" w:cstheme="majorHAnsi"/>
          <w:color w:val="000000" w:themeColor="text1"/>
        </w:rPr>
        <w:t xml:space="preserve"> for 5 min at room temperature.</w:t>
      </w:r>
    </w:p>
    <w:p w14:paraId="7E626271" w14:textId="77777777" w:rsidR="007976C0" w:rsidRPr="00BE05EC" w:rsidRDefault="007976C0" w:rsidP="00BE05EC">
      <w:pPr>
        <w:spacing w:line="0" w:lineRule="atLeast"/>
        <w:rPr>
          <w:rFonts w:asciiTheme="majorHAnsi" w:hAnsiTheme="majorHAnsi" w:cstheme="majorHAnsi"/>
          <w:color w:val="000000" w:themeColor="text1"/>
        </w:rPr>
      </w:pPr>
    </w:p>
    <w:p w14:paraId="1F677CD1"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5.2.5. Discard the supernatant and resuspend the cell pellet in 1 mL of fresh culture medium.</w:t>
      </w:r>
    </w:p>
    <w:p w14:paraId="602C29D4" w14:textId="77777777" w:rsidR="007976C0" w:rsidRPr="00BE05EC" w:rsidRDefault="007976C0" w:rsidP="00BE05EC">
      <w:pPr>
        <w:spacing w:line="0" w:lineRule="atLeast"/>
        <w:rPr>
          <w:rFonts w:asciiTheme="majorHAnsi" w:hAnsiTheme="majorHAnsi" w:cstheme="majorHAnsi"/>
          <w:color w:val="000000" w:themeColor="text1"/>
        </w:rPr>
      </w:pPr>
    </w:p>
    <w:p w14:paraId="194D83EF"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5.2.6. Mix an aliquot of the cell suspension with 0.4% trypan blue solution at a 1:1 ratio.</w:t>
      </w:r>
    </w:p>
    <w:p w14:paraId="4DCB1A1A" w14:textId="77777777" w:rsidR="007976C0" w:rsidRPr="00BE05EC" w:rsidRDefault="007976C0" w:rsidP="00BE05EC">
      <w:pPr>
        <w:spacing w:line="0" w:lineRule="atLeast"/>
        <w:rPr>
          <w:rFonts w:asciiTheme="majorHAnsi" w:hAnsiTheme="majorHAnsi" w:cstheme="majorHAnsi"/>
          <w:color w:val="000000" w:themeColor="text1"/>
        </w:rPr>
      </w:pPr>
    </w:p>
    <w:p w14:paraId="03B52CB8"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5.2.7. Count viable cells using a Neubauer chamber, excluding trypan blue-stained cells. Determine the cell density required for each bioassay.</w:t>
      </w:r>
    </w:p>
    <w:p w14:paraId="58813714" w14:textId="77777777" w:rsidR="007976C0" w:rsidRPr="00BE05EC" w:rsidRDefault="007976C0" w:rsidP="00BE05EC">
      <w:pPr>
        <w:spacing w:line="0" w:lineRule="atLeast"/>
        <w:rPr>
          <w:rFonts w:asciiTheme="majorHAnsi" w:hAnsiTheme="majorHAnsi" w:cstheme="majorHAnsi"/>
          <w:color w:val="000000" w:themeColor="text1"/>
        </w:rPr>
      </w:pPr>
    </w:p>
    <w:p w14:paraId="702AE8DB"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5.2.8. Seed the required number of cells for each bioassay according to the experimental design.</w:t>
      </w:r>
    </w:p>
    <w:p w14:paraId="39341DA8" w14:textId="77777777" w:rsidR="007976C0" w:rsidRPr="00BE05EC" w:rsidRDefault="007976C0" w:rsidP="00BE05EC">
      <w:pPr>
        <w:spacing w:line="0" w:lineRule="atLeast"/>
        <w:rPr>
          <w:rFonts w:asciiTheme="majorHAnsi" w:hAnsiTheme="majorHAnsi" w:cstheme="majorHAnsi"/>
          <w:color w:val="000000" w:themeColor="text1"/>
        </w:rPr>
      </w:pPr>
    </w:p>
    <w:p w14:paraId="1F6298DD"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5.2.9. Seed the remaining cell suspension into new culture flasks for expansion and maintenance for subsequent experiments.</w:t>
      </w:r>
    </w:p>
    <w:p w14:paraId="248F202B" w14:textId="77777777" w:rsidR="007976C0" w:rsidRPr="00BE05EC" w:rsidRDefault="007976C0" w:rsidP="00BE05EC">
      <w:pPr>
        <w:spacing w:line="0" w:lineRule="atLeast"/>
        <w:rPr>
          <w:rFonts w:asciiTheme="majorHAnsi" w:hAnsiTheme="majorHAnsi" w:cstheme="majorHAnsi"/>
          <w:b/>
          <w:bCs/>
          <w:color w:val="000000" w:themeColor="text1"/>
        </w:rPr>
      </w:pPr>
    </w:p>
    <w:p w14:paraId="21D1C8D8"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b/>
          <w:bCs/>
          <w:color w:val="000000" w:themeColor="text1"/>
        </w:rPr>
        <w:t>5.3. Evaluation of metabolic activity and cell viability in mesh scaffolds</w:t>
      </w:r>
    </w:p>
    <w:p w14:paraId="0812DB4B" w14:textId="77777777" w:rsidR="007976C0" w:rsidRPr="00BE05EC" w:rsidRDefault="007976C0" w:rsidP="00BE05EC">
      <w:pPr>
        <w:spacing w:line="0" w:lineRule="atLeast"/>
        <w:rPr>
          <w:rFonts w:asciiTheme="majorHAnsi" w:hAnsiTheme="majorHAnsi" w:cstheme="majorHAnsi"/>
          <w:color w:val="000000" w:themeColor="text1"/>
        </w:rPr>
      </w:pPr>
    </w:p>
    <w:p w14:paraId="56737109"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 xml:space="preserve">5.3.1. Place the lyophilized decellularized </w:t>
      </w:r>
      <w:proofErr w:type="spellStart"/>
      <w:r w:rsidRPr="00BE05EC">
        <w:rPr>
          <w:rFonts w:asciiTheme="majorHAnsi" w:hAnsiTheme="majorHAnsi" w:cstheme="majorHAnsi"/>
          <w:color w:val="000000" w:themeColor="text1"/>
        </w:rPr>
        <w:t>hAM</w:t>
      </w:r>
      <w:proofErr w:type="spellEnd"/>
      <w:r w:rsidRPr="00BE05EC">
        <w:rPr>
          <w:rFonts w:asciiTheme="majorHAnsi" w:hAnsiTheme="majorHAnsi" w:cstheme="majorHAnsi"/>
          <w:color w:val="000000" w:themeColor="text1"/>
        </w:rPr>
        <w:t xml:space="preserve"> samples into 12- or 96-well culture plates.</w:t>
      </w:r>
    </w:p>
    <w:p w14:paraId="25C4473B" w14:textId="77777777" w:rsidR="007976C0" w:rsidRPr="00BE05EC" w:rsidRDefault="007976C0" w:rsidP="00BE05EC">
      <w:pPr>
        <w:spacing w:line="0" w:lineRule="atLeast"/>
        <w:rPr>
          <w:rFonts w:asciiTheme="majorHAnsi" w:hAnsiTheme="majorHAnsi" w:cstheme="majorHAnsi"/>
          <w:color w:val="000000" w:themeColor="text1"/>
        </w:rPr>
      </w:pPr>
    </w:p>
    <w:p w14:paraId="75ED578E"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NOTE: Use 12-well plates for viability and TPEF tests and 96-well plates for metabolic activity assays.</w:t>
      </w:r>
    </w:p>
    <w:p w14:paraId="2D44DA79" w14:textId="77777777" w:rsidR="007976C0" w:rsidRPr="00BE05EC" w:rsidRDefault="007976C0" w:rsidP="00BE05EC">
      <w:pPr>
        <w:spacing w:line="0" w:lineRule="atLeast"/>
        <w:rPr>
          <w:rFonts w:asciiTheme="majorHAnsi" w:hAnsiTheme="majorHAnsi" w:cstheme="majorHAnsi"/>
          <w:color w:val="000000" w:themeColor="text1"/>
        </w:rPr>
      </w:pPr>
    </w:p>
    <w:p w14:paraId="457E1F69"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5.3.2. For samples in 12-well plates, position a sterile stainless-steel cylinder on top of each specimen to prevent flotation during culture.</w:t>
      </w:r>
    </w:p>
    <w:p w14:paraId="1287D59D" w14:textId="77777777" w:rsidR="007976C0" w:rsidRPr="00BE05EC" w:rsidRDefault="007976C0" w:rsidP="00BE05EC">
      <w:pPr>
        <w:spacing w:line="0" w:lineRule="atLeast"/>
        <w:rPr>
          <w:rFonts w:asciiTheme="majorHAnsi" w:hAnsiTheme="majorHAnsi" w:cstheme="majorHAnsi"/>
          <w:color w:val="000000" w:themeColor="text1"/>
        </w:rPr>
      </w:pPr>
    </w:p>
    <w:p w14:paraId="001AB30B"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5.3.3. Add 500 µL of medium to each sample in a 12-well plate or 150 µL of medium to each sample in a 96-well plate.</w:t>
      </w:r>
    </w:p>
    <w:p w14:paraId="1B5359A8" w14:textId="77777777" w:rsidR="007976C0" w:rsidRPr="00BE05EC" w:rsidRDefault="007976C0" w:rsidP="00BE05EC">
      <w:pPr>
        <w:spacing w:line="0" w:lineRule="atLeast"/>
        <w:rPr>
          <w:rFonts w:asciiTheme="majorHAnsi" w:hAnsiTheme="majorHAnsi" w:cstheme="majorHAnsi"/>
          <w:color w:val="000000" w:themeColor="text1"/>
        </w:rPr>
      </w:pPr>
    </w:p>
    <w:p w14:paraId="67A33F66"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5.3.4. Condition the scaffolds for 3 h at 37°C in a humidified atmosphere with 5% CO₂ before cell seeding.</w:t>
      </w:r>
    </w:p>
    <w:p w14:paraId="7CC40B36" w14:textId="77777777" w:rsidR="007976C0" w:rsidRPr="00BE05EC" w:rsidRDefault="007976C0" w:rsidP="00BE05EC">
      <w:pPr>
        <w:spacing w:line="0" w:lineRule="atLeast"/>
        <w:rPr>
          <w:rFonts w:asciiTheme="majorHAnsi" w:hAnsiTheme="majorHAnsi" w:cstheme="majorHAnsi"/>
          <w:color w:val="000000" w:themeColor="text1"/>
        </w:rPr>
      </w:pPr>
    </w:p>
    <w:p w14:paraId="07EF0AAF"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5.3.5. Seed 1.25 × 10⁵ cells onto each mesh scaffold in a 12-well plate or 2.5 × 10⁴ cells onto each mesh scaffold in a 96-well plate.</w:t>
      </w:r>
    </w:p>
    <w:p w14:paraId="78799CFC" w14:textId="77777777" w:rsidR="007976C0" w:rsidRPr="00BE05EC" w:rsidRDefault="007976C0" w:rsidP="00BE05EC">
      <w:pPr>
        <w:spacing w:line="0" w:lineRule="atLeast"/>
        <w:rPr>
          <w:rFonts w:asciiTheme="majorHAnsi" w:hAnsiTheme="majorHAnsi" w:cstheme="majorHAnsi"/>
          <w:color w:val="000000" w:themeColor="text1"/>
        </w:rPr>
      </w:pPr>
    </w:p>
    <w:p w14:paraId="6C885F56"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NOTE: Estimate the cell seeding density per mesh area as approximately 1,250 cells/mm².</w:t>
      </w:r>
    </w:p>
    <w:p w14:paraId="46BE66BE" w14:textId="77777777" w:rsidR="007976C0" w:rsidRPr="00BE05EC" w:rsidRDefault="007976C0" w:rsidP="00BE05EC">
      <w:pPr>
        <w:spacing w:line="0" w:lineRule="atLeast"/>
        <w:rPr>
          <w:rFonts w:asciiTheme="majorHAnsi" w:hAnsiTheme="majorHAnsi" w:cstheme="majorHAnsi"/>
          <w:color w:val="000000" w:themeColor="text1"/>
        </w:rPr>
      </w:pPr>
    </w:p>
    <w:p w14:paraId="117874A6"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5.3.6. Maintain the cultures for 4 days at 37°C, 5% CO₂, and 95% relative humidity. Replace the culture medium every 2 days.</w:t>
      </w:r>
    </w:p>
    <w:p w14:paraId="551FADD0" w14:textId="77777777" w:rsidR="007976C0" w:rsidRPr="00BE05EC" w:rsidRDefault="007976C0" w:rsidP="00BE05EC">
      <w:pPr>
        <w:spacing w:line="0" w:lineRule="atLeast"/>
        <w:rPr>
          <w:rFonts w:asciiTheme="majorHAnsi" w:hAnsiTheme="majorHAnsi" w:cstheme="majorHAnsi"/>
          <w:color w:val="000000" w:themeColor="text1"/>
        </w:rPr>
      </w:pPr>
    </w:p>
    <w:p w14:paraId="3B5BF687"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5.3.7. Assess the metabolic activity of cells cultured on the scaffolds in 96-well plates using an MTT assay.</w:t>
      </w:r>
    </w:p>
    <w:p w14:paraId="520D7D72" w14:textId="77777777" w:rsidR="007976C0" w:rsidRPr="00BE05EC" w:rsidRDefault="007976C0" w:rsidP="00BE05EC">
      <w:pPr>
        <w:spacing w:line="0" w:lineRule="atLeast"/>
        <w:rPr>
          <w:rFonts w:asciiTheme="majorHAnsi" w:hAnsiTheme="majorHAnsi" w:cstheme="majorHAnsi"/>
          <w:color w:val="000000" w:themeColor="text1"/>
        </w:rPr>
      </w:pPr>
    </w:p>
    <w:p w14:paraId="6A926789"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 xml:space="preserve">5.3.8. Assess cell viability using live/dead double staining with </w:t>
      </w:r>
      <w:proofErr w:type="spellStart"/>
      <w:r w:rsidRPr="00BE05EC">
        <w:rPr>
          <w:rFonts w:asciiTheme="majorHAnsi" w:hAnsiTheme="majorHAnsi" w:cstheme="majorHAnsi"/>
          <w:color w:val="000000" w:themeColor="text1"/>
        </w:rPr>
        <w:t>calcein</w:t>
      </w:r>
      <w:proofErr w:type="spellEnd"/>
      <w:r w:rsidRPr="00BE05EC">
        <w:rPr>
          <w:rFonts w:asciiTheme="majorHAnsi" w:hAnsiTheme="majorHAnsi" w:cstheme="majorHAnsi"/>
          <w:color w:val="000000" w:themeColor="text1"/>
        </w:rPr>
        <w:t>-AM and propidium iodide (PI) to identify viable and dead cells, respectively. Include a dead-cell control by treating a separate set of samples with 70% ethanol.</w:t>
      </w:r>
    </w:p>
    <w:p w14:paraId="0D9AECE8" w14:textId="77777777" w:rsidR="007976C0" w:rsidRPr="00BE05EC" w:rsidRDefault="007976C0" w:rsidP="00BE05EC">
      <w:pPr>
        <w:spacing w:line="0" w:lineRule="atLeast"/>
        <w:rPr>
          <w:rFonts w:asciiTheme="majorHAnsi" w:hAnsiTheme="majorHAnsi" w:cstheme="majorHAnsi"/>
          <w:b/>
          <w:bCs/>
          <w:color w:val="000000" w:themeColor="text1"/>
        </w:rPr>
      </w:pPr>
    </w:p>
    <w:p w14:paraId="0B7F369C"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b/>
          <w:bCs/>
          <w:color w:val="000000" w:themeColor="text1"/>
        </w:rPr>
        <w:t>6. VK2 cell culture on hydrogels</w:t>
      </w:r>
    </w:p>
    <w:p w14:paraId="2A5EA63C" w14:textId="77777777" w:rsidR="007976C0" w:rsidRPr="00BE05EC" w:rsidRDefault="007976C0" w:rsidP="00BE05EC">
      <w:pPr>
        <w:spacing w:line="0" w:lineRule="atLeast"/>
        <w:rPr>
          <w:rFonts w:asciiTheme="majorHAnsi" w:hAnsiTheme="majorHAnsi" w:cstheme="majorHAnsi"/>
          <w:color w:val="000000" w:themeColor="text1"/>
        </w:rPr>
      </w:pPr>
    </w:p>
    <w:p w14:paraId="0C1C220B"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NOTE: Follow the cell maintenance, detachment, collection, counting, seeding, and expansion conditions described in steps 5.1 and 5.2.</w:t>
      </w:r>
    </w:p>
    <w:p w14:paraId="2E52B619" w14:textId="77777777" w:rsidR="007976C0" w:rsidRPr="00BE05EC" w:rsidRDefault="007976C0" w:rsidP="00BE05EC">
      <w:pPr>
        <w:spacing w:line="0" w:lineRule="atLeast"/>
        <w:rPr>
          <w:rFonts w:asciiTheme="majorHAnsi" w:hAnsiTheme="majorHAnsi" w:cstheme="majorHAnsi"/>
          <w:b/>
          <w:bCs/>
          <w:color w:val="000000" w:themeColor="text1"/>
        </w:rPr>
      </w:pPr>
    </w:p>
    <w:p w14:paraId="3620961A" w14:textId="77777777" w:rsidR="007976C0" w:rsidRPr="00B56844" w:rsidRDefault="007976C0" w:rsidP="00BE05EC">
      <w:pPr>
        <w:spacing w:line="0" w:lineRule="atLeast"/>
        <w:rPr>
          <w:rFonts w:asciiTheme="majorHAnsi" w:hAnsiTheme="majorHAnsi" w:cstheme="majorHAnsi"/>
          <w:color w:val="000000" w:themeColor="text1"/>
          <w:highlight w:val="yellow"/>
        </w:rPr>
      </w:pPr>
      <w:r w:rsidRPr="00B56844">
        <w:rPr>
          <w:rFonts w:asciiTheme="majorHAnsi" w:hAnsiTheme="majorHAnsi" w:cstheme="majorHAnsi"/>
          <w:b/>
          <w:bCs/>
          <w:color w:val="000000" w:themeColor="text1"/>
          <w:highlight w:val="yellow"/>
        </w:rPr>
        <w:t>6.1. Cell seeding and viability assessment on hydrogels</w:t>
      </w:r>
    </w:p>
    <w:p w14:paraId="1B2B460E" w14:textId="77777777" w:rsidR="007976C0" w:rsidRPr="00B56844" w:rsidRDefault="007976C0" w:rsidP="00BE05EC">
      <w:pPr>
        <w:spacing w:line="0" w:lineRule="atLeast"/>
        <w:rPr>
          <w:rFonts w:asciiTheme="majorHAnsi" w:hAnsiTheme="majorHAnsi" w:cstheme="majorHAnsi"/>
          <w:color w:val="000000" w:themeColor="text1"/>
          <w:highlight w:val="yellow"/>
        </w:rPr>
      </w:pPr>
    </w:p>
    <w:p w14:paraId="662B3C0F" w14:textId="77777777" w:rsidR="007976C0" w:rsidRPr="00B56844" w:rsidRDefault="007976C0" w:rsidP="00BE05EC">
      <w:pPr>
        <w:spacing w:line="0" w:lineRule="atLeast"/>
        <w:rPr>
          <w:rFonts w:asciiTheme="majorHAnsi" w:hAnsiTheme="majorHAnsi" w:cstheme="majorHAnsi"/>
          <w:color w:val="000000" w:themeColor="text1"/>
          <w:highlight w:val="yellow"/>
        </w:rPr>
      </w:pPr>
      <w:r w:rsidRPr="00B56844">
        <w:rPr>
          <w:rFonts w:asciiTheme="majorHAnsi" w:hAnsiTheme="majorHAnsi" w:cstheme="majorHAnsi"/>
          <w:color w:val="000000" w:themeColor="text1"/>
          <w:highlight w:val="yellow"/>
        </w:rPr>
        <w:t>6.1.1. Prepare the hydrogels according to steps 2.8.–2.10.</w:t>
      </w:r>
    </w:p>
    <w:p w14:paraId="23ABF566" w14:textId="77777777" w:rsidR="007976C0" w:rsidRPr="00B56844" w:rsidRDefault="007976C0" w:rsidP="00BE05EC">
      <w:pPr>
        <w:spacing w:line="0" w:lineRule="atLeast"/>
        <w:rPr>
          <w:rFonts w:asciiTheme="majorHAnsi" w:hAnsiTheme="majorHAnsi" w:cstheme="majorHAnsi"/>
          <w:color w:val="000000" w:themeColor="text1"/>
          <w:highlight w:val="yellow"/>
        </w:rPr>
      </w:pPr>
    </w:p>
    <w:p w14:paraId="16F21DC1" w14:textId="77777777" w:rsidR="007976C0" w:rsidRPr="00B56844" w:rsidRDefault="007976C0" w:rsidP="00BE05EC">
      <w:pPr>
        <w:spacing w:line="0" w:lineRule="atLeast"/>
        <w:rPr>
          <w:rFonts w:asciiTheme="majorHAnsi" w:hAnsiTheme="majorHAnsi" w:cstheme="majorHAnsi"/>
          <w:color w:val="000000" w:themeColor="text1"/>
          <w:highlight w:val="yellow"/>
        </w:rPr>
      </w:pPr>
      <w:r w:rsidRPr="00B56844">
        <w:rPr>
          <w:rFonts w:asciiTheme="majorHAnsi" w:hAnsiTheme="majorHAnsi" w:cstheme="majorHAnsi"/>
          <w:color w:val="000000" w:themeColor="text1"/>
          <w:highlight w:val="yellow"/>
        </w:rPr>
        <w:t>6.1.2. Seed 2 × 10⁴ cells onto each hydrogel (5 mm diameter, 3 mm thickness) in a total volume of 100 µL of KS-F medium.</w:t>
      </w:r>
    </w:p>
    <w:p w14:paraId="616C2477" w14:textId="77777777" w:rsidR="007976C0" w:rsidRPr="00B56844" w:rsidRDefault="007976C0" w:rsidP="00BE05EC">
      <w:pPr>
        <w:spacing w:line="0" w:lineRule="atLeast"/>
        <w:rPr>
          <w:rFonts w:asciiTheme="majorHAnsi" w:hAnsiTheme="majorHAnsi" w:cstheme="majorHAnsi"/>
          <w:color w:val="000000" w:themeColor="text1"/>
          <w:highlight w:val="yellow"/>
        </w:rPr>
      </w:pPr>
    </w:p>
    <w:p w14:paraId="0CBFE1A5" w14:textId="77777777" w:rsidR="007976C0" w:rsidRPr="00B56844" w:rsidRDefault="007976C0" w:rsidP="00BE05EC">
      <w:pPr>
        <w:spacing w:line="0" w:lineRule="atLeast"/>
        <w:rPr>
          <w:rFonts w:asciiTheme="majorHAnsi" w:hAnsiTheme="majorHAnsi" w:cstheme="majorHAnsi"/>
          <w:color w:val="000000" w:themeColor="text1"/>
          <w:highlight w:val="yellow"/>
        </w:rPr>
      </w:pPr>
      <w:r w:rsidRPr="00B56844">
        <w:rPr>
          <w:rFonts w:asciiTheme="majorHAnsi" w:hAnsiTheme="majorHAnsi" w:cstheme="majorHAnsi"/>
          <w:color w:val="000000" w:themeColor="text1"/>
          <w:highlight w:val="yellow"/>
        </w:rPr>
        <w:t>6.1.3. Incubate the cultures for 1 or 2 days at 37°C in a humidified atmosphere with 5% CO₂.</w:t>
      </w:r>
    </w:p>
    <w:p w14:paraId="38402672" w14:textId="77777777" w:rsidR="007976C0" w:rsidRPr="00B56844" w:rsidRDefault="007976C0" w:rsidP="00BE05EC">
      <w:pPr>
        <w:spacing w:line="0" w:lineRule="atLeast"/>
        <w:rPr>
          <w:rFonts w:asciiTheme="majorHAnsi" w:hAnsiTheme="majorHAnsi" w:cstheme="majorHAnsi"/>
          <w:b/>
          <w:bCs/>
          <w:color w:val="000000" w:themeColor="text1"/>
          <w:highlight w:val="yellow"/>
        </w:rPr>
      </w:pPr>
    </w:p>
    <w:p w14:paraId="100FC367" w14:textId="77777777" w:rsidR="007976C0" w:rsidRPr="00B56844" w:rsidRDefault="007976C0" w:rsidP="00BE05EC">
      <w:pPr>
        <w:spacing w:line="0" w:lineRule="atLeast"/>
        <w:rPr>
          <w:rFonts w:asciiTheme="majorHAnsi" w:hAnsiTheme="majorHAnsi" w:cstheme="majorHAnsi"/>
          <w:color w:val="000000" w:themeColor="text1"/>
          <w:highlight w:val="yellow"/>
        </w:rPr>
      </w:pPr>
      <w:r w:rsidRPr="00B56844">
        <w:rPr>
          <w:rFonts w:asciiTheme="majorHAnsi" w:hAnsiTheme="majorHAnsi" w:cstheme="majorHAnsi"/>
          <w:b/>
          <w:bCs/>
          <w:color w:val="000000" w:themeColor="text1"/>
          <w:highlight w:val="yellow"/>
        </w:rPr>
        <w:t>6.2. Evaluation of metabolic activity on hydrogel scaffolds</w:t>
      </w:r>
    </w:p>
    <w:p w14:paraId="47C7EDAE" w14:textId="77777777" w:rsidR="007976C0" w:rsidRPr="00B56844" w:rsidRDefault="007976C0" w:rsidP="00BE05EC">
      <w:pPr>
        <w:spacing w:line="0" w:lineRule="atLeast"/>
        <w:rPr>
          <w:rFonts w:asciiTheme="majorHAnsi" w:hAnsiTheme="majorHAnsi" w:cstheme="majorHAnsi"/>
          <w:color w:val="000000" w:themeColor="text1"/>
          <w:highlight w:val="yellow"/>
        </w:rPr>
      </w:pPr>
    </w:p>
    <w:p w14:paraId="5BF60CF1" w14:textId="77777777" w:rsidR="007976C0" w:rsidRPr="00B56844" w:rsidRDefault="007976C0" w:rsidP="00BE05EC">
      <w:pPr>
        <w:spacing w:line="0" w:lineRule="atLeast"/>
        <w:rPr>
          <w:rFonts w:asciiTheme="majorHAnsi" w:hAnsiTheme="majorHAnsi" w:cstheme="majorHAnsi"/>
          <w:color w:val="000000" w:themeColor="text1"/>
          <w:highlight w:val="yellow"/>
        </w:rPr>
      </w:pPr>
      <w:r w:rsidRPr="00B56844">
        <w:rPr>
          <w:rFonts w:asciiTheme="majorHAnsi" w:hAnsiTheme="majorHAnsi" w:cstheme="majorHAnsi"/>
          <w:color w:val="000000" w:themeColor="text1"/>
          <w:highlight w:val="yellow"/>
        </w:rPr>
        <w:t>6.2.1. Remove the culture medium and replace it with 100 µL of fresh medium.</w:t>
      </w:r>
    </w:p>
    <w:p w14:paraId="095B6680" w14:textId="77777777" w:rsidR="007976C0" w:rsidRPr="00B56844" w:rsidRDefault="007976C0" w:rsidP="00BE05EC">
      <w:pPr>
        <w:spacing w:line="0" w:lineRule="atLeast"/>
        <w:rPr>
          <w:rFonts w:asciiTheme="majorHAnsi" w:hAnsiTheme="majorHAnsi" w:cstheme="majorHAnsi"/>
          <w:color w:val="000000" w:themeColor="text1"/>
          <w:highlight w:val="yellow"/>
        </w:rPr>
      </w:pPr>
    </w:p>
    <w:p w14:paraId="1277F406" w14:textId="77777777" w:rsidR="007976C0" w:rsidRPr="00B56844" w:rsidRDefault="007976C0" w:rsidP="00BE05EC">
      <w:pPr>
        <w:spacing w:line="0" w:lineRule="atLeast"/>
        <w:rPr>
          <w:rFonts w:asciiTheme="majorHAnsi" w:hAnsiTheme="majorHAnsi" w:cstheme="majorHAnsi"/>
          <w:color w:val="000000" w:themeColor="text1"/>
          <w:highlight w:val="yellow"/>
        </w:rPr>
      </w:pPr>
      <w:r w:rsidRPr="00B56844">
        <w:rPr>
          <w:rFonts w:asciiTheme="majorHAnsi" w:hAnsiTheme="majorHAnsi" w:cstheme="majorHAnsi"/>
          <w:color w:val="000000" w:themeColor="text1"/>
          <w:highlight w:val="yellow"/>
        </w:rPr>
        <w:t xml:space="preserve">6.2.2. Add 10 µL of </w:t>
      </w:r>
      <w:proofErr w:type="spellStart"/>
      <w:r w:rsidRPr="00B56844">
        <w:rPr>
          <w:rFonts w:asciiTheme="majorHAnsi" w:hAnsiTheme="majorHAnsi" w:cstheme="majorHAnsi"/>
          <w:color w:val="000000" w:themeColor="text1"/>
          <w:highlight w:val="yellow"/>
        </w:rPr>
        <w:t>Alamar</w:t>
      </w:r>
      <w:proofErr w:type="spellEnd"/>
      <w:r w:rsidRPr="00B56844">
        <w:rPr>
          <w:rFonts w:asciiTheme="majorHAnsi" w:hAnsiTheme="majorHAnsi" w:cstheme="majorHAnsi"/>
          <w:color w:val="000000" w:themeColor="text1"/>
          <w:highlight w:val="yellow"/>
        </w:rPr>
        <w:t xml:space="preserve"> Blue reagent to each well.</w:t>
      </w:r>
    </w:p>
    <w:p w14:paraId="1ED95483" w14:textId="77777777" w:rsidR="007976C0" w:rsidRPr="00B56844" w:rsidRDefault="007976C0" w:rsidP="00BE05EC">
      <w:pPr>
        <w:spacing w:line="0" w:lineRule="atLeast"/>
        <w:rPr>
          <w:rFonts w:asciiTheme="majorHAnsi" w:hAnsiTheme="majorHAnsi" w:cstheme="majorHAnsi"/>
          <w:color w:val="000000" w:themeColor="text1"/>
          <w:highlight w:val="yellow"/>
        </w:rPr>
      </w:pPr>
    </w:p>
    <w:p w14:paraId="128BE043" w14:textId="77777777" w:rsidR="007976C0" w:rsidRPr="00B56844" w:rsidRDefault="007976C0" w:rsidP="00BE05EC">
      <w:pPr>
        <w:spacing w:line="0" w:lineRule="atLeast"/>
        <w:rPr>
          <w:rFonts w:asciiTheme="majorHAnsi" w:hAnsiTheme="majorHAnsi" w:cstheme="majorHAnsi"/>
          <w:color w:val="000000" w:themeColor="text1"/>
          <w:highlight w:val="yellow"/>
        </w:rPr>
      </w:pPr>
      <w:r w:rsidRPr="00B56844">
        <w:rPr>
          <w:rFonts w:asciiTheme="majorHAnsi" w:hAnsiTheme="majorHAnsi" w:cstheme="majorHAnsi"/>
          <w:color w:val="000000" w:themeColor="text1"/>
          <w:highlight w:val="yellow"/>
        </w:rPr>
        <w:t>6.2.3. Incubate the samples at 37°C in a humidified atmosphere with 5% CO₂ for 6 h.</w:t>
      </w:r>
    </w:p>
    <w:p w14:paraId="1B27266F" w14:textId="77777777" w:rsidR="007976C0" w:rsidRPr="00B56844" w:rsidRDefault="007976C0" w:rsidP="00BE05EC">
      <w:pPr>
        <w:spacing w:line="0" w:lineRule="atLeast"/>
        <w:rPr>
          <w:rFonts w:asciiTheme="majorHAnsi" w:hAnsiTheme="majorHAnsi" w:cstheme="majorHAnsi"/>
          <w:color w:val="000000" w:themeColor="text1"/>
          <w:highlight w:val="yellow"/>
        </w:rPr>
      </w:pPr>
    </w:p>
    <w:p w14:paraId="47FA3DBA" w14:textId="77777777" w:rsidR="007976C0" w:rsidRPr="00BE05EC" w:rsidRDefault="007976C0" w:rsidP="00BE05EC">
      <w:pPr>
        <w:spacing w:line="0" w:lineRule="atLeast"/>
        <w:rPr>
          <w:rFonts w:asciiTheme="majorHAnsi" w:hAnsiTheme="majorHAnsi" w:cstheme="majorHAnsi"/>
          <w:color w:val="000000" w:themeColor="text1"/>
        </w:rPr>
      </w:pPr>
      <w:r w:rsidRPr="00B56844">
        <w:rPr>
          <w:rFonts w:asciiTheme="majorHAnsi" w:hAnsiTheme="majorHAnsi" w:cstheme="majorHAnsi"/>
          <w:color w:val="000000" w:themeColor="text1"/>
          <w:highlight w:val="yellow"/>
        </w:rPr>
        <w:lastRenderedPageBreak/>
        <w:t>6.2.4. Transfer the medium to a microplate and measure the absorbance at 570 nm using a UV/Vis spectrophotometer.</w:t>
      </w:r>
    </w:p>
    <w:p w14:paraId="661ED465" w14:textId="77777777" w:rsidR="007976C0" w:rsidRPr="00BE05EC" w:rsidRDefault="007976C0" w:rsidP="00BE05EC">
      <w:pPr>
        <w:spacing w:line="0" w:lineRule="atLeast"/>
        <w:rPr>
          <w:rFonts w:asciiTheme="majorHAnsi" w:hAnsiTheme="majorHAnsi" w:cstheme="majorHAnsi"/>
          <w:b/>
          <w:bCs/>
          <w:color w:val="000000" w:themeColor="text1"/>
        </w:rPr>
      </w:pPr>
    </w:p>
    <w:p w14:paraId="47C72000" w14:textId="77777777" w:rsidR="007976C0" w:rsidRPr="00FE78E3" w:rsidRDefault="007976C0" w:rsidP="00BE05EC">
      <w:pPr>
        <w:spacing w:line="0" w:lineRule="atLeast"/>
        <w:rPr>
          <w:rFonts w:asciiTheme="majorHAnsi" w:hAnsiTheme="majorHAnsi" w:cstheme="majorHAnsi"/>
          <w:color w:val="000000" w:themeColor="text1"/>
          <w:highlight w:val="yellow"/>
        </w:rPr>
      </w:pPr>
      <w:r w:rsidRPr="00FE78E3">
        <w:rPr>
          <w:rFonts w:asciiTheme="majorHAnsi" w:hAnsiTheme="majorHAnsi" w:cstheme="majorHAnsi"/>
          <w:b/>
          <w:bCs/>
          <w:color w:val="000000" w:themeColor="text1"/>
          <w:highlight w:val="yellow"/>
        </w:rPr>
        <w:t>6.3. Cellular structure and organization: actin and nuclear labeling</w:t>
      </w:r>
    </w:p>
    <w:p w14:paraId="3D237CC3" w14:textId="77777777" w:rsidR="007976C0" w:rsidRPr="00FE78E3" w:rsidRDefault="007976C0" w:rsidP="00BE05EC">
      <w:pPr>
        <w:spacing w:line="0" w:lineRule="atLeast"/>
        <w:rPr>
          <w:rFonts w:asciiTheme="majorHAnsi" w:hAnsiTheme="majorHAnsi" w:cstheme="majorHAnsi"/>
          <w:color w:val="000000" w:themeColor="text1"/>
          <w:highlight w:val="yellow"/>
        </w:rPr>
      </w:pPr>
    </w:p>
    <w:p w14:paraId="157619BD" w14:textId="77777777" w:rsidR="007976C0" w:rsidRPr="00FE78E3" w:rsidRDefault="007976C0" w:rsidP="00BE05EC">
      <w:pPr>
        <w:spacing w:line="0" w:lineRule="atLeast"/>
        <w:rPr>
          <w:rFonts w:asciiTheme="majorHAnsi" w:hAnsiTheme="majorHAnsi" w:cstheme="majorHAnsi"/>
          <w:color w:val="000000" w:themeColor="text1"/>
          <w:highlight w:val="yellow"/>
        </w:rPr>
      </w:pPr>
      <w:r w:rsidRPr="00FE78E3">
        <w:rPr>
          <w:rFonts w:asciiTheme="majorHAnsi" w:hAnsiTheme="majorHAnsi" w:cstheme="majorHAnsi"/>
          <w:color w:val="000000" w:themeColor="text1"/>
          <w:highlight w:val="yellow"/>
        </w:rPr>
        <w:t>6.3.1. Remove the culture medium and wash the samples with PBS (pH 7.4) pre-warmed to 37°C.</w:t>
      </w:r>
    </w:p>
    <w:p w14:paraId="6EC6136A" w14:textId="77777777" w:rsidR="007976C0" w:rsidRPr="00FE78E3" w:rsidRDefault="007976C0" w:rsidP="00BE05EC">
      <w:pPr>
        <w:spacing w:line="0" w:lineRule="atLeast"/>
        <w:rPr>
          <w:rFonts w:asciiTheme="majorHAnsi" w:hAnsiTheme="majorHAnsi" w:cstheme="majorHAnsi"/>
          <w:color w:val="000000" w:themeColor="text1"/>
          <w:highlight w:val="yellow"/>
        </w:rPr>
      </w:pPr>
    </w:p>
    <w:p w14:paraId="3FE3CCB5" w14:textId="77777777" w:rsidR="007976C0" w:rsidRPr="00FE78E3" w:rsidRDefault="007976C0" w:rsidP="00BE05EC">
      <w:pPr>
        <w:spacing w:line="0" w:lineRule="atLeast"/>
        <w:rPr>
          <w:rFonts w:asciiTheme="majorHAnsi" w:hAnsiTheme="majorHAnsi" w:cstheme="majorHAnsi"/>
          <w:color w:val="000000" w:themeColor="text1"/>
          <w:highlight w:val="yellow"/>
        </w:rPr>
      </w:pPr>
      <w:r w:rsidRPr="00FE78E3">
        <w:rPr>
          <w:rFonts w:asciiTheme="majorHAnsi" w:hAnsiTheme="majorHAnsi" w:cstheme="majorHAnsi"/>
          <w:color w:val="000000" w:themeColor="text1"/>
          <w:highlight w:val="yellow"/>
        </w:rPr>
        <w:t>6.3.2. Fix the control samples (extracellular matrix-coated glass) for 30 min and the hydrogels for 1 h at room temperature using 4% methanol-free paraformaldehyde prepared in PBS (pH 7.4). Wash the samples three times with PBS (pH approximately 7.4) at room temperature.</w:t>
      </w:r>
    </w:p>
    <w:p w14:paraId="213117B1" w14:textId="77777777" w:rsidR="007976C0" w:rsidRPr="00FE78E3" w:rsidRDefault="007976C0" w:rsidP="00BE05EC">
      <w:pPr>
        <w:spacing w:line="0" w:lineRule="atLeast"/>
        <w:rPr>
          <w:rFonts w:asciiTheme="majorHAnsi" w:hAnsiTheme="majorHAnsi" w:cstheme="majorHAnsi"/>
          <w:color w:val="000000" w:themeColor="text1"/>
          <w:highlight w:val="yellow"/>
        </w:rPr>
      </w:pPr>
    </w:p>
    <w:p w14:paraId="7366B644" w14:textId="77777777" w:rsidR="007976C0" w:rsidRPr="00FE78E3" w:rsidRDefault="007976C0" w:rsidP="00BE05EC">
      <w:pPr>
        <w:spacing w:line="0" w:lineRule="atLeast"/>
        <w:rPr>
          <w:rFonts w:asciiTheme="majorHAnsi" w:hAnsiTheme="majorHAnsi" w:cstheme="majorHAnsi"/>
          <w:color w:val="000000" w:themeColor="text1"/>
          <w:highlight w:val="yellow"/>
        </w:rPr>
      </w:pPr>
      <w:r w:rsidRPr="00FE78E3">
        <w:rPr>
          <w:rFonts w:asciiTheme="majorHAnsi" w:hAnsiTheme="majorHAnsi" w:cstheme="majorHAnsi"/>
          <w:color w:val="000000" w:themeColor="text1"/>
          <w:highlight w:val="yellow"/>
        </w:rPr>
        <w:t>6.3.3. Prepare 0.1% Triton X-100 solution in PBS (pH 7.4) for the 2D control samples and 1% Triton X-100 solution for the hydrogels. Immerse the control samples for 15 min and the hydrogels for 40 min, and then wash the samples three times with PBS (pH 7.4) at room temperature.</w:t>
      </w:r>
    </w:p>
    <w:p w14:paraId="466B4E28" w14:textId="77777777" w:rsidR="007976C0" w:rsidRPr="00FE78E3" w:rsidRDefault="007976C0" w:rsidP="00BE05EC">
      <w:pPr>
        <w:spacing w:line="0" w:lineRule="atLeast"/>
        <w:rPr>
          <w:rFonts w:asciiTheme="majorHAnsi" w:hAnsiTheme="majorHAnsi" w:cstheme="majorHAnsi"/>
          <w:color w:val="000000" w:themeColor="text1"/>
          <w:highlight w:val="yellow"/>
        </w:rPr>
      </w:pPr>
    </w:p>
    <w:p w14:paraId="1DA22D53" w14:textId="77777777" w:rsidR="007976C0" w:rsidRPr="00FE78E3" w:rsidRDefault="007976C0" w:rsidP="00BE05EC">
      <w:pPr>
        <w:spacing w:line="0" w:lineRule="atLeast"/>
        <w:rPr>
          <w:rFonts w:asciiTheme="majorHAnsi" w:hAnsiTheme="majorHAnsi" w:cstheme="majorHAnsi"/>
          <w:color w:val="000000" w:themeColor="text1"/>
          <w:highlight w:val="yellow"/>
        </w:rPr>
      </w:pPr>
      <w:r w:rsidRPr="00FE78E3">
        <w:rPr>
          <w:rFonts w:asciiTheme="majorHAnsi" w:hAnsiTheme="majorHAnsi" w:cstheme="majorHAnsi"/>
          <w:color w:val="000000" w:themeColor="text1"/>
          <w:highlight w:val="yellow"/>
        </w:rPr>
        <w:t>6.3.4. Prepare a staining solution containing Alexa Fluor 488-conjugated phalloidin (0.5 units/mL) and 1% bovine serum albumin (BSA) in PBS (pH 7.4). Immerse the samples in the staining solution and incubate the control samples for 45 min and the hydrogels for 1 h in the dark.</w:t>
      </w:r>
    </w:p>
    <w:p w14:paraId="71B185FE" w14:textId="77777777" w:rsidR="007976C0" w:rsidRPr="00FE78E3" w:rsidRDefault="007976C0" w:rsidP="00BE05EC">
      <w:pPr>
        <w:spacing w:line="0" w:lineRule="atLeast"/>
        <w:rPr>
          <w:rFonts w:asciiTheme="majorHAnsi" w:hAnsiTheme="majorHAnsi" w:cstheme="majorHAnsi"/>
          <w:color w:val="000000" w:themeColor="text1"/>
          <w:highlight w:val="yellow"/>
        </w:rPr>
      </w:pPr>
    </w:p>
    <w:p w14:paraId="426E4DFF" w14:textId="77777777" w:rsidR="007976C0" w:rsidRPr="00FE78E3" w:rsidRDefault="007976C0" w:rsidP="00BE05EC">
      <w:pPr>
        <w:spacing w:line="0" w:lineRule="atLeast"/>
        <w:rPr>
          <w:rFonts w:asciiTheme="majorHAnsi" w:hAnsiTheme="majorHAnsi" w:cstheme="majorHAnsi"/>
          <w:color w:val="000000" w:themeColor="text1"/>
          <w:highlight w:val="yellow"/>
        </w:rPr>
      </w:pPr>
      <w:r w:rsidRPr="00FE78E3">
        <w:rPr>
          <w:rFonts w:asciiTheme="majorHAnsi" w:hAnsiTheme="majorHAnsi" w:cstheme="majorHAnsi"/>
          <w:color w:val="000000" w:themeColor="text1"/>
          <w:highlight w:val="yellow"/>
        </w:rPr>
        <w:t>6.3.5. Wash the samples three times with PBS (pH approximately 7.4) at room temperature. Place the samples on microscope slides and add a drop of mounting medium containing DAPI.</w:t>
      </w:r>
    </w:p>
    <w:p w14:paraId="1CB2F8B2" w14:textId="77777777" w:rsidR="007976C0" w:rsidRPr="00FE78E3" w:rsidRDefault="007976C0" w:rsidP="00BE05EC">
      <w:pPr>
        <w:spacing w:line="0" w:lineRule="atLeast"/>
        <w:rPr>
          <w:rFonts w:asciiTheme="majorHAnsi" w:hAnsiTheme="majorHAnsi" w:cstheme="majorHAnsi"/>
          <w:color w:val="000000" w:themeColor="text1"/>
          <w:highlight w:val="yellow"/>
        </w:rPr>
      </w:pPr>
    </w:p>
    <w:p w14:paraId="18FB7BF7" w14:textId="77777777" w:rsidR="007976C0" w:rsidRPr="00BE05EC" w:rsidRDefault="007976C0" w:rsidP="00BE05EC">
      <w:pPr>
        <w:spacing w:line="0" w:lineRule="atLeast"/>
        <w:rPr>
          <w:rFonts w:asciiTheme="majorHAnsi" w:hAnsiTheme="majorHAnsi" w:cstheme="majorHAnsi"/>
          <w:color w:val="000000" w:themeColor="text1"/>
        </w:rPr>
      </w:pPr>
      <w:r w:rsidRPr="00FE78E3">
        <w:rPr>
          <w:rFonts w:asciiTheme="majorHAnsi" w:hAnsiTheme="majorHAnsi" w:cstheme="majorHAnsi"/>
          <w:color w:val="000000" w:themeColor="text1"/>
          <w:highlight w:val="yellow"/>
        </w:rPr>
        <w:t>6.3.6. Apply a coverslip and incubate for 20 min. Analyze the samples by confocal/multiphoton microscopy.</w:t>
      </w:r>
    </w:p>
    <w:p w14:paraId="02CF6829" w14:textId="77777777" w:rsidR="007976C0" w:rsidRPr="00BE05EC" w:rsidRDefault="007976C0" w:rsidP="00BE05EC">
      <w:pPr>
        <w:spacing w:line="0" w:lineRule="atLeast"/>
        <w:rPr>
          <w:rFonts w:asciiTheme="majorHAnsi" w:hAnsiTheme="majorHAnsi" w:cstheme="majorHAnsi"/>
          <w:color w:val="000000" w:themeColor="text1"/>
        </w:rPr>
      </w:pPr>
    </w:p>
    <w:p w14:paraId="69DB8D90" w14:textId="77777777" w:rsidR="007976C0" w:rsidRPr="00D076B6" w:rsidRDefault="007976C0" w:rsidP="00BE05EC">
      <w:pPr>
        <w:spacing w:line="0" w:lineRule="atLeast"/>
        <w:rPr>
          <w:rFonts w:asciiTheme="majorHAnsi" w:hAnsiTheme="majorHAnsi" w:cstheme="majorHAnsi"/>
          <w:color w:val="000000" w:themeColor="text1"/>
          <w:highlight w:val="yellow"/>
        </w:rPr>
      </w:pPr>
      <w:r w:rsidRPr="00D076B6">
        <w:rPr>
          <w:rFonts w:asciiTheme="majorHAnsi" w:hAnsiTheme="majorHAnsi" w:cstheme="majorHAnsi"/>
          <w:b/>
          <w:bCs/>
          <w:color w:val="000000" w:themeColor="text1"/>
          <w:highlight w:val="yellow"/>
        </w:rPr>
        <w:t>6.4. Confocal and multiphoton imaging</w:t>
      </w:r>
    </w:p>
    <w:p w14:paraId="26D2AEA6" w14:textId="77777777" w:rsidR="007976C0" w:rsidRPr="00D076B6" w:rsidRDefault="007976C0" w:rsidP="00BE05EC">
      <w:pPr>
        <w:spacing w:line="0" w:lineRule="atLeast"/>
        <w:rPr>
          <w:rFonts w:asciiTheme="majorHAnsi" w:hAnsiTheme="majorHAnsi" w:cstheme="majorHAnsi"/>
          <w:color w:val="000000" w:themeColor="text1"/>
          <w:highlight w:val="yellow"/>
        </w:rPr>
      </w:pPr>
    </w:p>
    <w:p w14:paraId="7B82DEE8" w14:textId="77777777" w:rsidR="007976C0" w:rsidRPr="00D076B6" w:rsidRDefault="007976C0" w:rsidP="00BE05EC">
      <w:pPr>
        <w:spacing w:line="0" w:lineRule="atLeast"/>
        <w:rPr>
          <w:rFonts w:asciiTheme="majorHAnsi" w:hAnsiTheme="majorHAnsi" w:cstheme="majorHAnsi"/>
          <w:color w:val="000000" w:themeColor="text1"/>
          <w:highlight w:val="yellow"/>
        </w:rPr>
      </w:pPr>
      <w:r w:rsidRPr="00D076B6">
        <w:rPr>
          <w:rFonts w:asciiTheme="majorHAnsi" w:hAnsiTheme="majorHAnsi" w:cstheme="majorHAnsi"/>
          <w:color w:val="000000" w:themeColor="text1"/>
          <w:highlight w:val="yellow"/>
        </w:rPr>
        <w:t>6.4.1. Perform imaging using a confocal/multiphoton system. Define four quadrants per sample for analysis and use a 20× objective for signal detection and cell identification.</w:t>
      </w:r>
    </w:p>
    <w:p w14:paraId="66AE6ADB" w14:textId="77777777" w:rsidR="007976C0" w:rsidRPr="00D076B6" w:rsidRDefault="007976C0" w:rsidP="00BE05EC">
      <w:pPr>
        <w:spacing w:line="0" w:lineRule="atLeast"/>
        <w:rPr>
          <w:rFonts w:asciiTheme="majorHAnsi" w:hAnsiTheme="majorHAnsi" w:cstheme="majorHAnsi"/>
          <w:color w:val="000000" w:themeColor="text1"/>
          <w:highlight w:val="yellow"/>
        </w:rPr>
      </w:pPr>
    </w:p>
    <w:p w14:paraId="4C464812" w14:textId="77777777" w:rsidR="007976C0" w:rsidRPr="00D076B6" w:rsidRDefault="007976C0" w:rsidP="00BE05EC">
      <w:pPr>
        <w:spacing w:line="0" w:lineRule="atLeast"/>
        <w:rPr>
          <w:rFonts w:asciiTheme="majorHAnsi" w:hAnsiTheme="majorHAnsi" w:cstheme="majorHAnsi"/>
          <w:color w:val="000000" w:themeColor="text1"/>
          <w:highlight w:val="yellow"/>
        </w:rPr>
      </w:pPr>
      <w:r w:rsidRPr="00D076B6">
        <w:rPr>
          <w:rFonts w:asciiTheme="majorHAnsi" w:hAnsiTheme="majorHAnsi" w:cstheme="majorHAnsi"/>
          <w:color w:val="000000" w:themeColor="text1"/>
          <w:highlight w:val="yellow"/>
        </w:rPr>
        <w:t>6.4.2. For actin and nuclear labeling, excite the Alexa Fluor 488-phalloidin signal at 488 nm using an argon laser. Collect the actin emission over 500–600 nm.</w:t>
      </w:r>
    </w:p>
    <w:p w14:paraId="3F47C5B0" w14:textId="77777777" w:rsidR="007976C0" w:rsidRPr="00D076B6" w:rsidRDefault="007976C0" w:rsidP="00BE05EC">
      <w:pPr>
        <w:spacing w:line="0" w:lineRule="atLeast"/>
        <w:rPr>
          <w:rFonts w:asciiTheme="majorHAnsi" w:hAnsiTheme="majorHAnsi" w:cstheme="majorHAnsi"/>
          <w:color w:val="000000" w:themeColor="text1"/>
          <w:highlight w:val="yellow"/>
        </w:rPr>
      </w:pPr>
    </w:p>
    <w:p w14:paraId="3F77C109" w14:textId="77777777" w:rsidR="007976C0" w:rsidRPr="00D076B6" w:rsidRDefault="007976C0" w:rsidP="00BE05EC">
      <w:pPr>
        <w:spacing w:line="0" w:lineRule="atLeast"/>
        <w:rPr>
          <w:rFonts w:asciiTheme="majorHAnsi" w:hAnsiTheme="majorHAnsi" w:cstheme="majorHAnsi"/>
          <w:color w:val="000000" w:themeColor="text1"/>
          <w:highlight w:val="yellow"/>
        </w:rPr>
      </w:pPr>
      <w:r w:rsidRPr="00D076B6">
        <w:rPr>
          <w:rFonts w:asciiTheme="majorHAnsi" w:hAnsiTheme="majorHAnsi" w:cstheme="majorHAnsi"/>
          <w:color w:val="000000" w:themeColor="text1"/>
          <w:highlight w:val="yellow"/>
        </w:rPr>
        <w:t xml:space="preserve">6.4.3. Excite DAPI by two-photon absorption at 800 nm using a </w:t>
      </w:r>
      <w:proofErr w:type="spellStart"/>
      <w:proofErr w:type="gramStart"/>
      <w:r w:rsidRPr="00D076B6">
        <w:rPr>
          <w:rFonts w:asciiTheme="majorHAnsi" w:hAnsiTheme="majorHAnsi" w:cstheme="majorHAnsi"/>
          <w:color w:val="000000" w:themeColor="text1"/>
          <w:highlight w:val="yellow"/>
        </w:rPr>
        <w:t>Ti:sapphire</w:t>
      </w:r>
      <w:proofErr w:type="spellEnd"/>
      <w:proofErr w:type="gramEnd"/>
      <w:r w:rsidRPr="00D076B6">
        <w:rPr>
          <w:rFonts w:asciiTheme="majorHAnsi" w:hAnsiTheme="majorHAnsi" w:cstheme="majorHAnsi"/>
          <w:color w:val="000000" w:themeColor="text1"/>
          <w:highlight w:val="yellow"/>
        </w:rPr>
        <w:t xml:space="preserve"> laser. Collect the DAPI emission over 395–485 nm.</w:t>
      </w:r>
    </w:p>
    <w:p w14:paraId="703556C6" w14:textId="77777777" w:rsidR="007976C0" w:rsidRPr="00D076B6" w:rsidRDefault="007976C0" w:rsidP="00BE05EC">
      <w:pPr>
        <w:spacing w:line="0" w:lineRule="atLeast"/>
        <w:rPr>
          <w:rFonts w:asciiTheme="majorHAnsi" w:hAnsiTheme="majorHAnsi" w:cstheme="majorHAnsi"/>
          <w:color w:val="000000" w:themeColor="text1"/>
          <w:highlight w:val="yellow"/>
        </w:rPr>
      </w:pPr>
    </w:p>
    <w:p w14:paraId="494EE855" w14:textId="77777777" w:rsidR="007976C0" w:rsidRPr="00BE05EC" w:rsidRDefault="007976C0" w:rsidP="00BE05EC">
      <w:pPr>
        <w:spacing w:line="0" w:lineRule="atLeast"/>
        <w:rPr>
          <w:rFonts w:asciiTheme="majorHAnsi" w:hAnsiTheme="majorHAnsi" w:cstheme="majorHAnsi"/>
          <w:color w:val="000000" w:themeColor="text1"/>
        </w:rPr>
      </w:pPr>
      <w:r w:rsidRPr="00D076B6">
        <w:rPr>
          <w:rFonts w:asciiTheme="majorHAnsi" w:hAnsiTheme="majorHAnsi" w:cstheme="majorHAnsi"/>
          <w:color w:val="000000" w:themeColor="text1"/>
          <w:highlight w:val="yellow"/>
        </w:rPr>
        <w:t>6.4.4. Acquire the two channels sequentially to avoid spectral crosstalk.</w:t>
      </w:r>
    </w:p>
    <w:p w14:paraId="7333EF33" w14:textId="77777777" w:rsidR="007976C0" w:rsidRPr="00BE05EC" w:rsidRDefault="007976C0" w:rsidP="00BE05EC">
      <w:pPr>
        <w:spacing w:line="0" w:lineRule="atLeast"/>
        <w:rPr>
          <w:rFonts w:asciiTheme="majorHAnsi" w:hAnsiTheme="majorHAnsi" w:cstheme="majorHAnsi"/>
          <w:color w:val="000000" w:themeColor="text1"/>
        </w:rPr>
      </w:pPr>
    </w:p>
    <w:p w14:paraId="2A6C6E11"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 xml:space="preserve">6.4.5. For live/dead staining, excite </w:t>
      </w:r>
      <w:proofErr w:type="spellStart"/>
      <w:r w:rsidRPr="00BE05EC">
        <w:rPr>
          <w:rFonts w:asciiTheme="majorHAnsi" w:hAnsiTheme="majorHAnsi" w:cstheme="majorHAnsi"/>
          <w:color w:val="000000" w:themeColor="text1"/>
        </w:rPr>
        <w:t>calcein</w:t>
      </w:r>
      <w:proofErr w:type="spellEnd"/>
      <w:r w:rsidRPr="00BE05EC">
        <w:rPr>
          <w:rFonts w:asciiTheme="majorHAnsi" w:hAnsiTheme="majorHAnsi" w:cstheme="majorHAnsi"/>
          <w:color w:val="000000" w:themeColor="text1"/>
        </w:rPr>
        <w:t xml:space="preserve"> at 490 nm and collect the green emission at 515 nm to identify viable cells.</w:t>
      </w:r>
    </w:p>
    <w:p w14:paraId="1CC74371" w14:textId="77777777" w:rsidR="007976C0" w:rsidRPr="00BE05EC" w:rsidRDefault="007976C0" w:rsidP="00BE05EC">
      <w:pPr>
        <w:spacing w:line="0" w:lineRule="atLeast"/>
        <w:rPr>
          <w:rFonts w:asciiTheme="majorHAnsi" w:hAnsiTheme="majorHAnsi" w:cstheme="majorHAnsi"/>
          <w:color w:val="000000" w:themeColor="text1"/>
        </w:rPr>
      </w:pPr>
    </w:p>
    <w:p w14:paraId="2373018C"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6.4.6. Excite PI at 535 nm and collect the red emission at 617 nm to identify dead cells.</w:t>
      </w:r>
    </w:p>
    <w:p w14:paraId="0E0F13E1" w14:textId="77777777" w:rsidR="007976C0" w:rsidRPr="00BE05EC" w:rsidRDefault="007976C0" w:rsidP="00BE05EC">
      <w:pPr>
        <w:spacing w:line="0" w:lineRule="atLeast"/>
        <w:rPr>
          <w:rFonts w:asciiTheme="majorHAnsi" w:hAnsiTheme="majorHAnsi" w:cstheme="majorHAnsi"/>
          <w:color w:val="000000" w:themeColor="text1"/>
        </w:rPr>
      </w:pPr>
    </w:p>
    <w:p w14:paraId="737A652B"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 xml:space="preserve">6.4.7. For two-photon excitation microscopy, image the morphology of VK2 epithelial cells </w:t>
      </w:r>
      <w:r w:rsidRPr="00BE05EC">
        <w:rPr>
          <w:rFonts w:asciiTheme="majorHAnsi" w:hAnsiTheme="majorHAnsi" w:cstheme="majorHAnsi"/>
          <w:color w:val="000000" w:themeColor="text1"/>
        </w:rPr>
        <w:lastRenderedPageBreak/>
        <w:t xml:space="preserve">cultured on decellularized </w:t>
      </w:r>
      <w:proofErr w:type="spellStart"/>
      <w:r w:rsidRPr="00BE05EC">
        <w:rPr>
          <w:rFonts w:asciiTheme="majorHAnsi" w:hAnsiTheme="majorHAnsi" w:cstheme="majorHAnsi"/>
          <w:color w:val="000000" w:themeColor="text1"/>
        </w:rPr>
        <w:t>hAM</w:t>
      </w:r>
      <w:proofErr w:type="spellEnd"/>
      <w:r w:rsidRPr="00BE05EC">
        <w:rPr>
          <w:rFonts w:asciiTheme="majorHAnsi" w:hAnsiTheme="majorHAnsi" w:cstheme="majorHAnsi"/>
          <w:color w:val="000000" w:themeColor="text1"/>
        </w:rPr>
        <w:t xml:space="preserve"> </w:t>
      </w:r>
      <w:proofErr w:type="spellStart"/>
      <w:r w:rsidRPr="00BE05EC">
        <w:rPr>
          <w:rFonts w:asciiTheme="majorHAnsi" w:hAnsiTheme="majorHAnsi" w:cstheme="majorHAnsi"/>
          <w:color w:val="000000" w:themeColor="text1"/>
        </w:rPr>
        <w:t>bioscaffolds</w:t>
      </w:r>
      <w:proofErr w:type="spellEnd"/>
      <w:r w:rsidRPr="00BE05EC">
        <w:rPr>
          <w:rFonts w:asciiTheme="majorHAnsi" w:hAnsiTheme="majorHAnsi" w:cstheme="majorHAnsi"/>
          <w:color w:val="000000" w:themeColor="text1"/>
        </w:rPr>
        <w:t xml:space="preserve"> by TPEF using an excitation wavelength of 800 nm.</w:t>
      </w:r>
    </w:p>
    <w:p w14:paraId="398818EF" w14:textId="77777777" w:rsidR="007976C0" w:rsidRPr="00BE05EC" w:rsidRDefault="007976C0" w:rsidP="00BE05EC">
      <w:pPr>
        <w:spacing w:line="0" w:lineRule="atLeast"/>
        <w:rPr>
          <w:rFonts w:asciiTheme="majorHAnsi" w:hAnsiTheme="majorHAnsi" w:cstheme="majorHAnsi"/>
          <w:color w:val="000000" w:themeColor="text1"/>
        </w:rPr>
      </w:pPr>
    </w:p>
    <w:p w14:paraId="35315B79" w14:textId="77777777"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6.4.8. Collect the emission over 395–485 nm for the intrinsic fluorescence of extracellular matrix components.</w:t>
      </w:r>
    </w:p>
    <w:p w14:paraId="418EF1D8" w14:textId="77777777" w:rsidR="007976C0" w:rsidRPr="00BE05EC" w:rsidRDefault="007976C0" w:rsidP="00BE05EC">
      <w:pPr>
        <w:spacing w:line="0" w:lineRule="atLeast"/>
        <w:rPr>
          <w:rFonts w:asciiTheme="majorHAnsi" w:hAnsiTheme="majorHAnsi" w:cstheme="majorHAnsi"/>
          <w:color w:val="000000" w:themeColor="text1"/>
        </w:rPr>
      </w:pPr>
    </w:p>
    <w:p w14:paraId="39EB8DC1" w14:textId="23E0D0D9" w:rsidR="007976C0" w:rsidRPr="00BE05EC" w:rsidRDefault="007976C0"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6.4.9. Collect the emission over 494–601 nm for intrinsic cellular fluorophores (NADH and flavoproteins).</w:t>
      </w:r>
    </w:p>
    <w:p w14:paraId="0DB342AE" w14:textId="77777777" w:rsidR="008347B0" w:rsidRPr="00BE05EC" w:rsidRDefault="008347B0" w:rsidP="00BE05EC">
      <w:pPr>
        <w:spacing w:line="0" w:lineRule="atLeast"/>
        <w:rPr>
          <w:rFonts w:asciiTheme="majorHAnsi" w:hAnsiTheme="majorHAnsi" w:cstheme="majorHAnsi"/>
          <w:bCs/>
          <w:color w:val="000000" w:themeColor="text1"/>
        </w:rPr>
      </w:pPr>
    </w:p>
    <w:p w14:paraId="3F4BE4E5" w14:textId="77777777" w:rsidR="00EA1E66" w:rsidRPr="00BE05EC" w:rsidRDefault="00EA1E66" w:rsidP="00BE05EC">
      <w:pPr>
        <w:spacing w:line="0" w:lineRule="atLeast"/>
        <w:rPr>
          <w:rFonts w:asciiTheme="majorHAnsi" w:hAnsiTheme="majorHAnsi" w:cstheme="majorHAnsi"/>
          <w:b/>
          <w:bCs/>
          <w:color w:val="000000" w:themeColor="text1"/>
        </w:rPr>
      </w:pPr>
      <w:r w:rsidRPr="00BE05EC">
        <w:rPr>
          <w:rFonts w:asciiTheme="majorHAnsi" w:hAnsiTheme="majorHAnsi" w:cstheme="majorHAnsi"/>
          <w:b/>
          <w:bCs/>
          <w:color w:val="000000" w:themeColor="text1"/>
        </w:rPr>
        <w:t>RESULTS:</w:t>
      </w:r>
    </w:p>
    <w:p w14:paraId="5D98E94D" w14:textId="77777777" w:rsidR="00EA1E66" w:rsidRPr="00BE05EC" w:rsidRDefault="00EA1E66" w:rsidP="00BE05EC">
      <w:pPr>
        <w:spacing w:line="0" w:lineRule="atLeast"/>
        <w:rPr>
          <w:rFonts w:asciiTheme="majorHAnsi" w:hAnsiTheme="majorHAnsi" w:cstheme="majorHAnsi"/>
          <w:b/>
          <w:bCs/>
          <w:color w:val="000000" w:themeColor="text1"/>
        </w:rPr>
      </w:pPr>
      <w:r w:rsidRPr="00BE05EC">
        <w:rPr>
          <w:rFonts w:asciiTheme="majorHAnsi" w:hAnsiTheme="majorHAnsi" w:cstheme="majorHAnsi"/>
          <w:b/>
          <w:bCs/>
          <w:color w:val="000000" w:themeColor="text1"/>
        </w:rPr>
        <w:t>Mesh characteristics</w:t>
      </w:r>
    </w:p>
    <w:p w14:paraId="4E3B188C" w14:textId="77777777" w:rsidR="00EA1E66" w:rsidRPr="00BE05EC" w:rsidRDefault="00EA1E66"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 xml:space="preserve">The overall experimental design and characterization workflow for the </w:t>
      </w:r>
      <w:proofErr w:type="spellStart"/>
      <w:r w:rsidRPr="00BE05EC">
        <w:rPr>
          <w:rFonts w:asciiTheme="majorHAnsi" w:hAnsiTheme="majorHAnsi" w:cstheme="majorHAnsi"/>
          <w:color w:val="000000" w:themeColor="text1"/>
        </w:rPr>
        <w:t>hAM</w:t>
      </w:r>
      <w:proofErr w:type="spellEnd"/>
      <w:r w:rsidRPr="00BE05EC">
        <w:rPr>
          <w:rFonts w:asciiTheme="majorHAnsi" w:hAnsiTheme="majorHAnsi" w:cstheme="majorHAnsi"/>
          <w:color w:val="000000" w:themeColor="text1"/>
        </w:rPr>
        <w:t xml:space="preserve"> mesh is summarized in </w:t>
      </w:r>
      <w:r w:rsidRPr="00BE05EC">
        <w:rPr>
          <w:rFonts w:asciiTheme="majorHAnsi" w:hAnsiTheme="majorHAnsi" w:cstheme="majorHAnsi"/>
          <w:b/>
          <w:bCs/>
          <w:color w:val="000000" w:themeColor="text1"/>
        </w:rPr>
        <w:t>Figure 1A</w:t>
      </w:r>
      <w:r w:rsidRPr="00BE05EC">
        <w:rPr>
          <w:rFonts w:asciiTheme="majorHAnsi" w:hAnsiTheme="majorHAnsi" w:cstheme="majorHAnsi"/>
          <w:color w:val="000000" w:themeColor="text1"/>
        </w:rPr>
        <w:t xml:space="preserve">. The </w:t>
      </w:r>
      <w:proofErr w:type="spellStart"/>
      <w:r w:rsidRPr="00BE05EC">
        <w:rPr>
          <w:rFonts w:asciiTheme="majorHAnsi" w:hAnsiTheme="majorHAnsi" w:cstheme="majorHAnsi"/>
          <w:color w:val="000000" w:themeColor="text1"/>
        </w:rPr>
        <w:t>hAM</w:t>
      </w:r>
      <w:proofErr w:type="spellEnd"/>
      <w:r w:rsidRPr="00BE05EC">
        <w:rPr>
          <w:rFonts w:asciiTheme="majorHAnsi" w:hAnsiTheme="majorHAnsi" w:cstheme="majorHAnsi"/>
          <w:color w:val="000000" w:themeColor="text1"/>
        </w:rPr>
        <w:t xml:space="preserve"> was manually separated from the chorion and excised from the placenta; the </w:t>
      </w:r>
      <w:proofErr w:type="spellStart"/>
      <w:r w:rsidRPr="00BE05EC">
        <w:rPr>
          <w:rFonts w:asciiTheme="majorHAnsi" w:hAnsiTheme="majorHAnsi" w:cstheme="majorHAnsi"/>
          <w:color w:val="000000" w:themeColor="text1"/>
        </w:rPr>
        <w:t>hAM</w:t>
      </w:r>
      <w:proofErr w:type="spellEnd"/>
      <w:r w:rsidRPr="00BE05EC">
        <w:rPr>
          <w:rFonts w:asciiTheme="majorHAnsi" w:hAnsiTheme="majorHAnsi" w:cstheme="majorHAnsi"/>
          <w:color w:val="000000" w:themeColor="text1"/>
        </w:rPr>
        <w:t xml:space="preserve"> remains at the bottom (lower arrow) and is distinguished by being thin and translucent, while the thicker chorionic layer is lifted with forceps (upper arrow), preserving its integrity for the subsequent steps of the protocol (</w:t>
      </w:r>
      <w:r w:rsidRPr="00BE05EC">
        <w:rPr>
          <w:rFonts w:asciiTheme="majorHAnsi" w:hAnsiTheme="majorHAnsi" w:cstheme="majorHAnsi"/>
          <w:b/>
          <w:bCs/>
          <w:color w:val="000000" w:themeColor="text1"/>
        </w:rPr>
        <w:t>Figure 1B</w:t>
      </w:r>
      <w:r w:rsidRPr="00BE05EC">
        <w:rPr>
          <w:rFonts w:asciiTheme="majorHAnsi" w:hAnsiTheme="majorHAnsi" w:cstheme="majorHAnsi"/>
          <w:color w:val="000000" w:themeColor="text1"/>
        </w:rPr>
        <w:t>). Washing removed blood and body fluids without visible damage to the membrane (</w:t>
      </w:r>
      <w:r w:rsidRPr="00BE05EC">
        <w:rPr>
          <w:rFonts w:asciiTheme="majorHAnsi" w:hAnsiTheme="majorHAnsi" w:cstheme="majorHAnsi"/>
          <w:b/>
          <w:bCs/>
          <w:color w:val="000000" w:themeColor="text1"/>
        </w:rPr>
        <w:t>Figure 1C</w:t>
      </w:r>
      <w:r w:rsidRPr="00BE05EC">
        <w:rPr>
          <w:rFonts w:asciiTheme="majorHAnsi" w:hAnsiTheme="majorHAnsi" w:cstheme="majorHAnsi"/>
          <w:color w:val="000000" w:themeColor="text1"/>
        </w:rPr>
        <w:t>). Decellularization was then carried out using a non-ionic detergent, reversible alkaline swelling, and nuclease activity, with each stage performed under orbital shaking (</w:t>
      </w:r>
      <w:r w:rsidRPr="00BE05EC">
        <w:rPr>
          <w:rFonts w:asciiTheme="majorHAnsi" w:hAnsiTheme="majorHAnsi" w:cstheme="majorHAnsi"/>
          <w:b/>
          <w:bCs/>
          <w:color w:val="000000" w:themeColor="text1"/>
        </w:rPr>
        <w:t>Figure 1D</w:t>
      </w:r>
      <w:r w:rsidRPr="00BE05EC">
        <w:rPr>
          <w:rFonts w:asciiTheme="majorHAnsi" w:hAnsiTheme="majorHAnsi" w:cstheme="majorHAnsi"/>
          <w:color w:val="000000" w:themeColor="text1"/>
        </w:rPr>
        <w:t>). After the complete treatment, the meshes appeared more translucent and more homogeneous than the native tissue, with no visible blood or residual tissue fragments. The decellularized membranes were then cut into rectangular pieces for freeze-drying (</w:t>
      </w:r>
      <w:r w:rsidRPr="00BE05EC">
        <w:rPr>
          <w:rFonts w:asciiTheme="majorHAnsi" w:hAnsiTheme="majorHAnsi" w:cstheme="majorHAnsi"/>
          <w:b/>
          <w:bCs/>
          <w:color w:val="000000" w:themeColor="text1"/>
        </w:rPr>
        <w:t>Figure 1E</w:t>
      </w:r>
      <w:r w:rsidRPr="00BE05EC">
        <w:rPr>
          <w:rFonts w:asciiTheme="majorHAnsi" w:hAnsiTheme="majorHAnsi" w:cstheme="majorHAnsi"/>
          <w:color w:val="000000" w:themeColor="text1"/>
        </w:rPr>
        <w:t>). A total of 12 placentas were processed, each yielding a mesh of approximately 25 cm × 35 cm (approximately 875 cm²).</w:t>
      </w:r>
    </w:p>
    <w:p w14:paraId="4C298A13" w14:textId="77777777" w:rsidR="00EA1E66" w:rsidRPr="00BE05EC" w:rsidRDefault="00EA1E66" w:rsidP="00BE05EC">
      <w:pPr>
        <w:spacing w:line="0" w:lineRule="atLeast"/>
        <w:rPr>
          <w:rFonts w:asciiTheme="majorHAnsi" w:hAnsiTheme="majorHAnsi" w:cstheme="majorHAnsi"/>
          <w:color w:val="000000" w:themeColor="text1"/>
        </w:rPr>
      </w:pPr>
    </w:p>
    <w:p w14:paraId="70A2E539" w14:textId="77777777" w:rsidR="00EA1E66" w:rsidRPr="00BE05EC" w:rsidRDefault="00EA1E66"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 xml:space="preserve">[Place </w:t>
      </w:r>
      <w:r w:rsidRPr="00BE05EC">
        <w:rPr>
          <w:rFonts w:asciiTheme="majorHAnsi" w:hAnsiTheme="majorHAnsi" w:cstheme="majorHAnsi"/>
          <w:b/>
          <w:bCs/>
          <w:color w:val="000000" w:themeColor="text1"/>
        </w:rPr>
        <w:t>Figure 1</w:t>
      </w:r>
      <w:r w:rsidRPr="00BE05EC">
        <w:rPr>
          <w:rFonts w:asciiTheme="majorHAnsi" w:hAnsiTheme="majorHAnsi" w:cstheme="majorHAnsi"/>
          <w:color w:val="000000" w:themeColor="text1"/>
        </w:rPr>
        <w:t xml:space="preserve"> here.]</w:t>
      </w:r>
    </w:p>
    <w:p w14:paraId="3440B23F" w14:textId="77777777" w:rsidR="00EA1E66" w:rsidRPr="00BE05EC" w:rsidRDefault="00EA1E66" w:rsidP="00BE05EC">
      <w:pPr>
        <w:spacing w:line="0" w:lineRule="atLeast"/>
        <w:rPr>
          <w:rFonts w:asciiTheme="majorHAnsi" w:hAnsiTheme="majorHAnsi" w:cstheme="majorHAnsi"/>
          <w:color w:val="000000" w:themeColor="text1"/>
        </w:rPr>
      </w:pPr>
    </w:p>
    <w:p w14:paraId="3102DC27" w14:textId="77777777" w:rsidR="00EA1E66" w:rsidRPr="00BE05EC" w:rsidRDefault="00EA1E66"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 xml:space="preserve">The efficiency of the decellularization process and the resulting properties of the mesh were then assessed by biochemical and mechanical characterization. The </w:t>
      </w:r>
      <w:proofErr w:type="spellStart"/>
      <w:r w:rsidRPr="00BE05EC">
        <w:rPr>
          <w:rFonts w:asciiTheme="majorHAnsi" w:hAnsiTheme="majorHAnsi" w:cstheme="majorHAnsi"/>
          <w:color w:val="000000" w:themeColor="text1"/>
        </w:rPr>
        <w:t>hAM</w:t>
      </w:r>
      <w:proofErr w:type="spellEnd"/>
      <w:r w:rsidRPr="00BE05EC">
        <w:rPr>
          <w:rFonts w:asciiTheme="majorHAnsi" w:hAnsiTheme="majorHAnsi" w:cstheme="majorHAnsi"/>
          <w:color w:val="000000" w:themeColor="text1"/>
        </w:rPr>
        <w:t xml:space="preserve"> showed a range of 1500–11500 ng of residual DNA per mg before decellularization, which decreased to 220 ± 35 (31–508) ng per mg of </w:t>
      </w:r>
      <w:proofErr w:type="spellStart"/>
      <w:r w:rsidRPr="00BE05EC">
        <w:rPr>
          <w:rFonts w:asciiTheme="majorHAnsi" w:hAnsiTheme="majorHAnsi" w:cstheme="majorHAnsi"/>
          <w:color w:val="000000" w:themeColor="text1"/>
        </w:rPr>
        <w:t>hAM</w:t>
      </w:r>
      <w:proofErr w:type="spellEnd"/>
      <w:r w:rsidRPr="00BE05EC">
        <w:rPr>
          <w:rFonts w:asciiTheme="majorHAnsi" w:hAnsiTheme="majorHAnsi" w:cstheme="majorHAnsi"/>
          <w:color w:val="000000" w:themeColor="text1"/>
        </w:rPr>
        <w:t xml:space="preserve"> matrix after the process, together with a reduction in cell nuclei (</w:t>
      </w:r>
      <w:r w:rsidRPr="00BE05EC">
        <w:rPr>
          <w:rFonts w:asciiTheme="majorHAnsi" w:hAnsiTheme="majorHAnsi" w:cstheme="majorHAnsi"/>
          <w:b/>
          <w:bCs/>
          <w:color w:val="000000" w:themeColor="text1"/>
        </w:rPr>
        <w:t>Figure 2A</w:t>
      </w:r>
      <w:r w:rsidRPr="00BE05EC">
        <w:rPr>
          <w:rFonts w:asciiTheme="majorHAnsi" w:hAnsiTheme="majorHAnsi" w:cstheme="majorHAnsi"/>
          <w:color w:val="000000" w:themeColor="text1"/>
        </w:rPr>
        <w:t xml:space="preserve">). The protocol also affected the </w:t>
      </w:r>
      <w:proofErr w:type="spellStart"/>
      <w:r w:rsidRPr="00BE05EC">
        <w:rPr>
          <w:rFonts w:asciiTheme="majorHAnsi" w:hAnsiTheme="majorHAnsi" w:cstheme="majorHAnsi"/>
          <w:color w:val="000000" w:themeColor="text1"/>
        </w:rPr>
        <w:t>sGAG</w:t>
      </w:r>
      <w:proofErr w:type="spellEnd"/>
      <w:r w:rsidRPr="00BE05EC">
        <w:rPr>
          <w:rFonts w:asciiTheme="majorHAnsi" w:hAnsiTheme="majorHAnsi" w:cstheme="majorHAnsi"/>
          <w:color w:val="000000" w:themeColor="text1"/>
        </w:rPr>
        <w:t xml:space="preserve"> content of the native tissue, as well as the </w:t>
      </w:r>
      <w:proofErr w:type="spellStart"/>
      <w:r w:rsidRPr="00BE05EC">
        <w:rPr>
          <w:rFonts w:asciiTheme="majorHAnsi" w:hAnsiTheme="majorHAnsi" w:cstheme="majorHAnsi"/>
          <w:color w:val="000000" w:themeColor="text1"/>
        </w:rPr>
        <w:t>lumican</w:t>
      </w:r>
      <w:proofErr w:type="spellEnd"/>
      <w:r w:rsidRPr="00BE05EC">
        <w:rPr>
          <w:rFonts w:asciiTheme="majorHAnsi" w:hAnsiTheme="majorHAnsi" w:cstheme="majorHAnsi"/>
          <w:color w:val="000000" w:themeColor="text1"/>
        </w:rPr>
        <w:t xml:space="preserve"> and fibronectin fractions that can be leached from it. A residual </w:t>
      </w:r>
      <w:proofErr w:type="spellStart"/>
      <w:r w:rsidRPr="00BE05EC">
        <w:rPr>
          <w:rFonts w:asciiTheme="majorHAnsi" w:hAnsiTheme="majorHAnsi" w:cstheme="majorHAnsi"/>
          <w:color w:val="000000" w:themeColor="text1"/>
        </w:rPr>
        <w:t>sGAG</w:t>
      </w:r>
      <w:proofErr w:type="spellEnd"/>
      <w:r w:rsidRPr="00BE05EC">
        <w:rPr>
          <w:rFonts w:asciiTheme="majorHAnsi" w:hAnsiTheme="majorHAnsi" w:cstheme="majorHAnsi"/>
          <w:color w:val="000000" w:themeColor="text1"/>
        </w:rPr>
        <w:t xml:space="preserve"> content of 2500 ± 619 (666–6111) ng per mg of </w:t>
      </w:r>
      <w:proofErr w:type="spellStart"/>
      <w:r w:rsidRPr="00BE05EC">
        <w:rPr>
          <w:rFonts w:asciiTheme="majorHAnsi" w:hAnsiTheme="majorHAnsi" w:cstheme="majorHAnsi"/>
          <w:color w:val="000000" w:themeColor="text1"/>
        </w:rPr>
        <w:t>hAM</w:t>
      </w:r>
      <w:proofErr w:type="spellEnd"/>
      <w:r w:rsidRPr="00BE05EC">
        <w:rPr>
          <w:rFonts w:asciiTheme="majorHAnsi" w:hAnsiTheme="majorHAnsi" w:cstheme="majorHAnsi"/>
          <w:color w:val="000000" w:themeColor="text1"/>
        </w:rPr>
        <w:t xml:space="preserve"> matrix was detected. These values indicate that 1.5%–30% remained in the decellularized </w:t>
      </w:r>
      <w:proofErr w:type="spellStart"/>
      <w:r w:rsidRPr="00BE05EC">
        <w:rPr>
          <w:rFonts w:asciiTheme="majorHAnsi" w:hAnsiTheme="majorHAnsi" w:cstheme="majorHAnsi"/>
          <w:color w:val="000000" w:themeColor="text1"/>
        </w:rPr>
        <w:t>hAM</w:t>
      </w:r>
      <w:proofErr w:type="spellEnd"/>
      <w:r w:rsidRPr="00BE05EC">
        <w:rPr>
          <w:rFonts w:asciiTheme="majorHAnsi" w:hAnsiTheme="majorHAnsi" w:cstheme="majorHAnsi"/>
          <w:color w:val="000000" w:themeColor="text1"/>
        </w:rPr>
        <w:t xml:space="preserve"> relative to the native tissue. Additionally, decellularization reduced total protein content by 50% and markedly decreased fibronectin (94%) and </w:t>
      </w:r>
      <w:proofErr w:type="spellStart"/>
      <w:r w:rsidRPr="00BE05EC">
        <w:rPr>
          <w:rFonts w:asciiTheme="majorHAnsi" w:hAnsiTheme="majorHAnsi" w:cstheme="majorHAnsi"/>
          <w:color w:val="000000" w:themeColor="text1"/>
        </w:rPr>
        <w:t>lumican</w:t>
      </w:r>
      <w:proofErr w:type="spellEnd"/>
      <w:r w:rsidRPr="00BE05EC">
        <w:rPr>
          <w:rFonts w:asciiTheme="majorHAnsi" w:hAnsiTheme="majorHAnsi" w:cstheme="majorHAnsi"/>
          <w:color w:val="000000" w:themeColor="text1"/>
        </w:rPr>
        <w:t xml:space="preserve"> (98%) levels. However, no differences in collagen IV content were observed between native and decellularized </w:t>
      </w:r>
      <w:proofErr w:type="spellStart"/>
      <w:r w:rsidRPr="00BE05EC">
        <w:rPr>
          <w:rFonts w:asciiTheme="majorHAnsi" w:hAnsiTheme="majorHAnsi" w:cstheme="majorHAnsi"/>
          <w:color w:val="000000" w:themeColor="text1"/>
        </w:rPr>
        <w:t>hAM</w:t>
      </w:r>
      <w:proofErr w:type="spellEnd"/>
      <w:r w:rsidRPr="00BE05EC">
        <w:rPr>
          <w:rFonts w:asciiTheme="majorHAnsi" w:hAnsiTheme="majorHAnsi" w:cstheme="majorHAnsi"/>
          <w:color w:val="000000" w:themeColor="text1"/>
        </w:rPr>
        <w:t xml:space="preserve"> (</w:t>
      </w:r>
      <w:r w:rsidRPr="00BE05EC">
        <w:rPr>
          <w:rFonts w:asciiTheme="majorHAnsi" w:hAnsiTheme="majorHAnsi" w:cstheme="majorHAnsi"/>
          <w:b/>
          <w:bCs/>
          <w:color w:val="000000" w:themeColor="text1"/>
        </w:rPr>
        <w:t>Figure 2B</w:t>
      </w:r>
      <w:r w:rsidRPr="00BE05EC">
        <w:rPr>
          <w:rFonts w:asciiTheme="majorHAnsi" w:hAnsiTheme="majorHAnsi" w:cstheme="majorHAnsi"/>
          <w:color w:val="000000" w:themeColor="text1"/>
        </w:rPr>
        <w:t>). The tensile testing protocol yielded three characteristic curves (</w:t>
      </w:r>
      <w:r w:rsidRPr="00BE05EC">
        <w:rPr>
          <w:rFonts w:asciiTheme="majorHAnsi" w:hAnsiTheme="majorHAnsi" w:cstheme="majorHAnsi"/>
          <w:b/>
          <w:bCs/>
          <w:color w:val="000000" w:themeColor="text1"/>
        </w:rPr>
        <w:t>Figure 2C</w:t>
      </w:r>
      <w:r w:rsidRPr="00BE05EC">
        <w:rPr>
          <w:rFonts w:asciiTheme="majorHAnsi" w:hAnsiTheme="majorHAnsi" w:cstheme="majorHAnsi"/>
          <w:color w:val="000000" w:themeColor="text1"/>
        </w:rPr>
        <w:t xml:space="preserve">). The load-unload cycles of a decellularized </w:t>
      </w:r>
      <w:proofErr w:type="spellStart"/>
      <w:r w:rsidRPr="00BE05EC">
        <w:rPr>
          <w:rFonts w:asciiTheme="majorHAnsi" w:hAnsiTheme="majorHAnsi" w:cstheme="majorHAnsi"/>
          <w:color w:val="000000" w:themeColor="text1"/>
        </w:rPr>
        <w:t>hAM</w:t>
      </w:r>
      <w:proofErr w:type="spellEnd"/>
      <w:r w:rsidRPr="00BE05EC">
        <w:rPr>
          <w:rFonts w:asciiTheme="majorHAnsi" w:hAnsiTheme="majorHAnsi" w:cstheme="majorHAnsi"/>
          <w:color w:val="000000" w:themeColor="text1"/>
        </w:rPr>
        <w:t xml:space="preserve"> strip are shown in </w:t>
      </w:r>
      <w:r w:rsidRPr="00BE05EC">
        <w:rPr>
          <w:rFonts w:asciiTheme="majorHAnsi" w:hAnsiTheme="majorHAnsi" w:cstheme="majorHAnsi"/>
          <w:b/>
          <w:bCs/>
          <w:color w:val="000000" w:themeColor="text1"/>
        </w:rPr>
        <w:t>Figure 2C</w:t>
      </w:r>
      <w:r w:rsidRPr="00BE05EC">
        <w:rPr>
          <w:rFonts w:asciiTheme="majorHAnsi" w:hAnsiTheme="majorHAnsi" w:cstheme="majorHAnsi"/>
          <w:color w:val="000000" w:themeColor="text1"/>
        </w:rPr>
        <w:t xml:space="preserve">, left, where successive hysteresis loops overlap closely. The subsequent stress-relaxation stage, shown in </w:t>
      </w:r>
      <w:r w:rsidRPr="00BE05EC">
        <w:rPr>
          <w:rFonts w:asciiTheme="majorHAnsi" w:hAnsiTheme="majorHAnsi" w:cstheme="majorHAnsi"/>
          <w:b/>
          <w:bCs/>
          <w:color w:val="000000" w:themeColor="text1"/>
        </w:rPr>
        <w:t>Figure 2C</w:t>
      </w:r>
      <w:r w:rsidRPr="00BE05EC">
        <w:rPr>
          <w:rFonts w:asciiTheme="majorHAnsi" w:hAnsiTheme="majorHAnsi" w:cstheme="majorHAnsi"/>
          <w:color w:val="000000" w:themeColor="text1"/>
        </w:rPr>
        <w:t xml:space="preserve">, middle, presents the response of the specimen after cycling, while the rupture test in </w:t>
      </w:r>
      <w:r w:rsidRPr="00BE05EC">
        <w:rPr>
          <w:rFonts w:asciiTheme="majorHAnsi" w:hAnsiTheme="majorHAnsi" w:cstheme="majorHAnsi"/>
          <w:b/>
          <w:bCs/>
          <w:color w:val="000000" w:themeColor="text1"/>
        </w:rPr>
        <w:t>Figure 2C</w:t>
      </w:r>
      <w:r w:rsidRPr="00BE05EC">
        <w:rPr>
          <w:rFonts w:asciiTheme="majorHAnsi" w:hAnsiTheme="majorHAnsi" w:cstheme="majorHAnsi"/>
          <w:color w:val="000000" w:themeColor="text1"/>
        </w:rPr>
        <w:t>, right, provides the curve from which the elastic modulus was calculated. Specimens were evaluated along an A.R. direction and at +45° and −45° relative to it. Stress relaxation and its corresponding initial and final relaxation rates were comparable across the three strip orientations (</w:t>
      </w:r>
      <w:r w:rsidRPr="00BE05EC">
        <w:rPr>
          <w:rFonts w:asciiTheme="majorHAnsi" w:hAnsiTheme="majorHAnsi" w:cstheme="majorHAnsi"/>
          <w:b/>
          <w:bCs/>
          <w:color w:val="000000" w:themeColor="text1"/>
        </w:rPr>
        <w:t>Figure 2D</w:t>
      </w:r>
      <w:r w:rsidRPr="00BE05EC">
        <w:rPr>
          <w:rFonts w:asciiTheme="majorHAnsi" w:hAnsiTheme="majorHAnsi" w:cstheme="majorHAnsi"/>
          <w:color w:val="000000" w:themeColor="text1"/>
        </w:rPr>
        <w:t xml:space="preserve">), indicating no preferential directional dependence in the viscoelastic response of the decellularized mesh. The initial and final relaxation rates were determined from </w:t>
      </w:r>
      <w:r w:rsidRPr="00BE05EC">
        <w:rPr>
          <w:rFonts w:asciiTheme="majorHAnsi" w:hAnsiTheme="majorHAnsi" w:cstheme="majorHAnsi"/>
          <w:color w:val="000000" w:themeColor="text1"/>
        </w:rPr>
        <w:lastRenderedPageBreak/>
        <w:t>the corresponding relaxation curves. Tensile strength, strain at rupture, and elastic modulus were also comparable among the three orientations (</w:t>
      </w:r>
      <w:r w:rsidRPr="00BE05EC">
        <w:rPr>
          <w:rFonts w:asciiTheme="majorHAnsi" w:hAnsiTheme="majorHAnsi" w:cstheme="majorHAnsi"/>
          <w:b/>
          <w:bCs/>
          <w:color w:val="000000" w:themeColor="text1"/>
        </w:rPr>
        <w:t>Figure 2E</w:t>
      </w:r>
      <w:r w:rsidRPr="00BE05EC">
        <w:rPr>
          <w:rFonts w:asciiTheme="majorHAnsi" w:hAnsiTheme="majorHAnsi" w:cstheme="majorHAnsi"/>
          <w:color w:val="000000" w:themeColor="text1"/>
        </w:rPr>
        <w:t>). The stress-strain response exhibited no toe region and two approximately linear segments, with the transition between the stiffer and the more compliant portions occurring at a strain of approximately 0.4% (</w:t>
      </w:r>
      <w:r w:rsidRPr="00BE05EC">
        <w:rPr>
          <w:rFonts w:asciiTheme="majorHAnsi" w:hAnsiTheme="majorHAnsi" w:cstheme="majorHAnsi"/>
          <w:b/>
          <w:bCs/>
          <w:color w:val="000000" w:themeColor="text1"/>
        </w:rPr>
        <w:t>Figure 2E</w:t>
      </w:r>
      <w:r w:rsidRPr="00BE05EC">
        <w:rPr>
          <w:rFonts w:asciiTheme="majorHAnsi" w:hAnsiTheme="majorHAnsi" w:cstheme="majorHAnsi"/>
          <w:color w:val="000000" w:themeColor="text1"/>
        </w:rPr>
        <w:t>, left). The elastic modulus was determined from both the low-stress and high-stress linear regions (</w:t>
      </w:r>
      <w:r w:rsidRPr="00BE05EC">
        <w:rPr>
          <w:rFonts w:asciiTheme="majorHAnsi" w:hAnsiTheme="majorHAnsi" w:cstheme="majorHAnsi"/>
          <w:b/>
          <w:bCs/>
          <w:color w:val="000000" w:themeColor="text1"/>
        </w:rPr>
        <w:t>Figure 2E</w:t>
      </w:r>
      <w:r w:rsidRPr="00BE05EC">
        <w:rPr>
          <w:rFonts w:asciiTheme="majorHAnsi" w:hAnsiTheme="majorHAnsi" w:cstheme="majorHAnsi"/>
          <w:color w:val="000000" w:themeColor="text1"/>
        </w:rPr>
        <w:t>, right). The rupture strain was 18% ± 7%, and the rupture stress was 29.5 ± 10.9 MPa (</w:t>
      </w:r>
      <w:r w:rsidRPr="00BE05EC">
        <w:rPr>
          <w:rFonts w:asciiTheme="majorHAnsi" w:hAnsiTheme="majorHAnsi" w:cstheme="majorHAnsi"/>
          <w:i/>
          <w:iCs/>
          <w:color w:val="000000" w:themeColor="text1"/>
        </w:rPr>
        <w:t>n</w:t>
      </w:r>
      <w:r w:rsidRPr="00BE05EC">
        <w:rPr>
          <w:rFonts w:asciiTheme="majorHAnsi" w:hAnsiTheme="majorHAnsi" w:cstheme="majorHAnsi"/>
          <w:color w:val="000000" w:themeColor="text1"/>
        </w:rPr>
        <w:t xml:space="preserve"> = 6–9 per orientation).</w:t>
      </w:r>
    </w:p>
    <w:p w14:paraId="55C47FA9" w14:textId="77777777" w:rsidR="00EA1E66" w:rsidRPr="00BE05EC" w:rsidRDefault="00EA1E66" w:rsidP="00BE05EC">
      <w:pPr>
        <w:spacing w:line="0" w:lineRule="atLeast"/>
        <w:rPr>
          <w:rFonts w:asciiTheme="majorHAnsi" w:hAnsiTheme="majorHAnsi" w:cstheme="majorHAnsi"/>
          <w:color w:val="000000" w:themeColor="text1"/>
        </w:rPr>
      </w:pPr>
    </w:p>
    <w:p w14:paraId="6E6258C6" w14:textId="77777777" w:rsidR="00EA1E66" w:rsidRPr="00BE05EC" w:rsidRDefault="00EA1E66"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 xml:space="preserve">[Place </w:t>
      </w:r>
      <w:r w:rsidRPr="00BE05EC">
        <w:rPr>
          <w:rFonts w:asciiTheme="majorHAnsi" w:hAnsiTheme="majorHAnsi" w:cstheme="majorHAnsi"/>
          <w:b/>
          <w:bCs/>
          <w:color w:val="000000" w:themeColor="text1"/>
        </w:rPr>
        <w:t>Figure 2</w:t>
      </w:r>
      <w:r w:rsidRPr="00BE05EC">
        <w:rPr>
          <w:rFonts w:asciiTheme="majorHAnsi" w:hAnsiTheme="majorHAnsi" w:cstheme="majorHAnsi"/>
          <w:color w:val="000000" w:themeColor="text1"/>
        </w:rPr>
        <w:t xml:space="preserve"> here.]</w:t>
      </w:r>
    </w:p>
    <w:p w14:paraId="4DF490BA" w14:textId="77777777" w:rsidR="00EA1E66" w:rsidRPr="00BE05EC" w:rsidRDefault="00EA1E66" w:rsidP="00BE05EC">
      <w:pPr>
        <w:spacing w:line="0" w:lineRule="atLeast"/>
        <w:rPr>
          <w:rFonts w:asciiTheme="majorHAnsi" w:hAnsiTheme="majorHAnsi" w:cstheme="majorHAnsi"/>
          <w:color w:val="000000" w:themeColor="text1"/>
        </w:rPr>
      </w:pPr>
    </w:p>
    <w:p w14:paraId="3A60FF85" w14:textId="77777777" w:rsidR="00EA1E66" w:rsidRPr="00BE05EC" w:rsidRDefault="00EA1E66" w:rsidP="00BE05EC">
      <w:pPr>
        <w:spacing w:line="0" w:lineRule="atLeast"/>
        <w:rPr>
          <w:rFonts w:asciiTheme="majorHAnsi" w:hAnsiTheme="majorHAnsi" w:cstheme="majorHAnsi"/>
          <w:b/>
          <w:bCs/>
          <w:color w:val="000000" w:themeColor="text1"/>
        </w:rPr>
      </w:pPr>
      <w:r w:rsidRPr="00BE05EC">
        <w:rPr>
          <w:rFonts w:asciiTheme="majorHAnsi" w:hAnsiTheme="majorHAnsi" w:cstheme="majorHAnsi"/>
          <w:b/>
          <w:bCs/>
          <w:color w:val="000000" w:themeColor="text1"/>
        </w:rPr>
        <w:t>Gel characteristics</w:t>
      </w:r>
    </w:p>
    <w:p w14:paraId="363763E3" w14:textId="77777777" w:rsidR="00EA1E66" w:rsidRPr="00BE05EC" w:rsidRDefault="00EA1E66"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 xml:space="preserve">Wet decellularized </w:t>
      </w:r>
      <w:proofErr w:type="spellStart"/>
      <w:r w:rsidRPr="00BE05EC">
        <w:rPr>
          <w:rFonts w:asciiTheme="majorHAnsi" w:hAnsiTheme="majorHAnsi" w:cstheme="majorHAnsi"/>
          <w:color w:val="000000" w:themeColor="text1"/>
        </w:rPr>
        <w:t>hAM</w:t>
      </w:r>
      <w:proofErr w:type="spellEnd"/>
      <w:r w:rsidRPr="00BE05EC">
        <w:rPr>
          <w:rFonts w:asciiTheme="majorHAnsi" w:hAnsiTheme="majorHAnsi" w:cstheme="majorHAnsi"/>
          <w:color w:val="000000" w:themeColor="text1"/>
        </w:rPr>
        <w:t xml:space="preserve"> samples (</w:t>
      </w:r>
      <w:r w:rsidRPr="00BE05EC">
        <w:rPr>
          <w:rFonts w:asciiTheme="majorHAnsi" w:hAnsiTheme="majorHAnsi" w:cstheme="majorHAnsi"/>
          <w:b/>
          <w:bCs/>
          <w:color w:val="000000" w:themeColor="text1"/>
        </w:rPr>
        <w:t>Figure 3A</w:t>
      </w:r>
      <w:r w:rsidRPr="00BE05EC">
        <w:rPr>
          <w:rFonts w:asciiTheme="majorHAnsi" w:hAnsiTheme="majorHAnsi" w:cstheme="majorHAnsi"/>
          <w:color w:val="000000" w:themeColor="text1"/>
        </w:rPr>
        <w:t>) were frozen and placed in the vacuum chamber of a freeze-dryer (</w:t>
      </w:r>
      <w:r w:rsidRPr="00BE05EC">
        <w:rPr>
          <w:rFonts w:asciiTheme="majorHAnsi" w:hAnsiTheme="majorHAnsi" w:cstheme="majorHAnsi"/>
          <w:b/>
          <w:bCs/>
          <w:color w:val="000000" w:themeColor="text1"/>
        </w:rPr>
        <w:t>Figure 3B</w:t>
      </w:r>
      <w:r w:rsidRPr="00BE05EC">
        <w:rPr>
          <w:rFonts w:asciiTheme="majorHAnsi" w:hAnsiTheme="majorHAnsi" w:cstheme="majorHAnsi"/>
          <w:color w:val="000000" w:themeColor="text1"/>
        </w:rPr>
        <w:t>), yielding a lyophilized mesh scaffold after ice sublimation (</w:t>
      </w:r>
      <w:r w:rsidRPr="00BE05EC">
        <w:rPr>
          <w:rFonts w:asciiTheme="majorHAnsi" w:hAnsiTheme="majorHAnsi" w:cstheme="majorHAnsi"/>
          <w:b/>
          <w:bCs/>
          <w:color w:val="000000" w:themeColor="text1"/>
        </w:rPr>
        <w:t>Figure 3C</w:t>
      </w:r>
      <w:r w:rsidRPr="00BE05EC">
        <w:rPr>
          <w:rFonts w:asciiTheme="majorHAnsi" w:hAnsiTheme="majorHAnsi" w:cstheme="majorHAnsi"/>
          <w:color w:val="000000" w:themeColor="text1"/>
        </w:rPr>
        <w:t>). The lyophilized product was irradiated with UV light for 30 min and subsequently subjected to acidic-enzymatic hydrolysis under stirring until a hydrolysate was produced (</w:t>
      </w:r>
      <w:r w:rsidRPr="00BE05EC">
        <w:rPr>
          <w:rFonts w:asciiTheme="majorHAnsi" w:hAnsiTheme="majorHAnsi" w:cstheme="majorHAnsi"/>
          <w:b/>
          <w:bCs/>
          <w:color w:val="000000" w:themeColor="text1"/>
        </w:rPr>
        <w:t>Figure 3D</w:t>
      </w:r>
      <w:r w:rsidRPr="00BE05EC">
        <w:rPr>
          <w:rFonts w:asciiTheme="majorHAnsi" w:hAnsiTheme="majorHAnsi" w:cstheme="majorHAnsi"/>
          <w:color w:val="000000" w:themeColor="text1"/>
        </w:rPr>
        <w:t>). After neutralization and incubation at 37°C, this hydrolysate formed a gel scaffold. The pre-gel solution was cast into multi-well plates of different formats to obtain scaffolds of different sizes and volumes for subsequent characterization (</w:t>
      </w:r>
      <w:r w:rsidRPr="00BE05EC">
        <w:rPr>
          <w:rFonts w:asciiTheme="majorHAnsi" w:hAnsiTheme="majorHAnsi" w:cstheme="majorHAnsi"/>
          <w:b/>
          <w:bCs/>
          <w:color w:val="000000" w:themeColor="text1"/>
        </w:rPr>
        <w:t>Figure 3E</w:t>
      </w:r>
      <w:r w:rsidRPr="00BE05EC">
        <w:rPr>
          <w:rFonts w:asciiTheme="majorHAnsi" w:hAnsiTheme="majorHAnsi" w:cstheme="majorHAnsi"/>
          <w:color w:val="000000" w:themeColor="text1"/>
        </w:rPr>
        <w:t xml:space="preserve">). For rheometric characterization, 1 mL of pre-gel solution was gelled </w:t>
      </w:r>
      <w:r w:rsidRPr="00BE05EC">
        <w:rPr>
          <w:rFonts w:asciiTheme="majorHAnsi" w:hAnsiTheme="majorHAnsi" w:cstheme="majorHAnsi"/>
          <w:i/>
          <w:iCs/>
          <w:color w:val="000000" w:themeColor="text1"/>
        </w:rPr>
        <w:t>in situ</w:t>
      </w:r>
      <w:r w:rsidRPr="00BE05EC">
        <w:rPr>
          <w:rFonts w:asciiTheme="majorHAnsi" w:hAnsiTheme="majorHAnsi" w:cstheme="majorHAnsi"/>
          <w:color w:val="000000" w:themeColor="text1"/>
        </w:rPr>
        <w:t xml:space="preserve"> between the rheometer plates; the resulting hydrogel retained its shape after recovery (</w:t>
      </w:r>
      <w:r w:rsidRPr="00BE05EC">
        <w:rPr>
          <w:rFonts w:asciiTheme="majorHAnsi" w:hAnsiTheme="majorHAnsi" w:cstheme="majorHAnsi"/>
          <w:b/>
          <w:bCs/>
          <w:color w:val="000000" w:themeColor="text1"/>
        </w:rPr>
        <w:t>Figure 3F</w:t>
      </w:r>
      <w:r w:rsidRPr="00BE05EC">
        <w:rPr>
          <w:rFonts w:asciiTheme="majorHAnsi" w:hAnsiTheme="majorHAnsi" w:cstheme="majorHAnsi"/>
          <w:color w:val="000000" w:themeColor="text1"/>
        </w:rPr>
        <w:t>).</w:t>
      </w:r>
    </w:p>
    <w:p w14:paraId="05FFDBC0" w14:textId="77777777" w:rsidR="00EA1E66" w:rsidRPr="00BE05EC" w:rsidRDefault="00EA1E66" w:rsidP="00BE05EC">
      <w:pPr>
        <w:spacing w:line="0" w:lineRule="atLeast"/>
        <w:rPr>
          <w:rFonts w:asciiTheme="majorHAnsi" w:hAnsiTheme="majorHAnsi" w:cstheme="majorHAnsi"/>
          <w:color w:val="000000" w:themeColor="text1"/>
        </w:rPr>
      </w:pPr>
    </w:p>
    <w:p w14:paraId="439E17E3" w14:textId="77777777" w:rsidR="00EA1E66" w:rsidRPr="00BE05EC" w:rsidRDefault="00EA1E66"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 xml:space="preserve">[Place </w:t>
      </w:r>
      <w:r w:rsidRPr="00BE05EC">
        <w:rPr>
          <w:rFonts w:asciiTheme="majorHAnsi" w:hAnsiTheme="majorHAnsi" w:cstheme="majorHAnsi"/>
          <w:b/>
          <w:bCs/>
          <w:color w:val="000000" w:themeColor="text1"/>
        </w:rPr>
        <w:t>Figure 3</w:t>
      </w:r>
      <w:r w:rsidRPr="00BE05EC">
        <w:rPr>
          <w:rFonts w:asciiTheme="majorHAnsi" w:hAnsiTheme="majorHAnsi" w:cstheme="majorHAnsi"/>
          <w:color w:val="000000" w:themeColor="text1"/>
        </w:rPr>
        <w:t xml:space="preserve"> here.]</w:t>
      </w:r>
    </w:p>
    <w:p w14:paraId="23072FB7" w14:textId="77777777" w:rsidR="00EA1E66" w:rsidRPr="00BE05EC" w:rsidRDefault="00EA1E66" w:rsidP="00BE05EC">
      <w:pPr>
        <w:spacing w:line="0" w:lineRule="atLeast"/>
        <w:rPr>
          <w:rFonts w:asciiTheme="majorHAnsi" w:hAnsiTheme="majorHAnsi" w:cstheme="majorHAnsi"/>
          <w:color w:val="000000" w:themeColor="text1"/>
        </w:rPr>
      </w:pPr>
    </w:p>
    <w:p w14:paraId="65BE478F" w14:textId="77777777" w:rsidR="00EA1E66" w:rsidRPr="00BE05EC" w:rsidRDefault="00EA1E66"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 xml:space="preserve">A gelation kinetic assay was performed on the </w:t>
      </w:r>
      <w:proofErr w:type="spellStart"/>
      <w:r w:rsidRPr="00BE05EC">
        <w:rPr>
          <w:rFonts w:asciiTheme="majorHAnsi" w:hAnsiTheme="majorHAnsi" w:cstheme="majorHAnsi"/>
          <w:color w:val="000000" w:themeColor="text1"/>
        </w:rPr>
        <w:t>hAM</w:t>
      </w:r>
      <w:proofErr w:type="spellEnd"/>
      <w:r w:rsidRPr="00BE05EC">
        <w:rPr>
          <w:rFonts w:asciiTheme="majorHAnsi" w:hAnsiTheme="majorHAnsi" w:cstheme="majorHAnsi"/>
          <w:color w:val="000000" w:themeColor="text1"/>
        </w:rPr>
        <w:t xml:space="preserve"> hydrogels, yielding the sigmoidal turbidity profile shown in </w:t>
      </w:r>
      <w:r w:rsidRPr="00BE05EC">
        <w:rPr>
          <w:rFonts w:asciiTheme="majorHAnsi" w:hAnsiTheme="majorHAnsi" w:cstheme="majorHAnsi"/>
          <w:b/>
          <w:bCs/>
          <w:color w:val="000000" w:themeColor="text1"/>
        </w:rPr>
        <w:t>Figure 4A</w:t>
      </w:r>
      <w:r w:rsidRPr="00BE05EC">
        <w:rPr>
          <w:rFonts w:asciiTheme="majorHAnsi" w:hAnsiTheme="majorHAnsi" w:cstheme="majorHAnsi"/>
          <w:color w:val="000000" w:themeColor="text1"/>
        </w:rPr>
        <w:t>. From this profile, a gelation time (</w:t>
      </w:r>
      <m:oMath>
        <m:sSub>
          <m:sSubPr>
            <m:ctrlPr>
              <w:rPr>
                <w:rFonts w:ascii="Cambria Math" w:hAnsi="Cambria Math" w:cstheme="majorHAnsi"/>
                <w:color w:val="000000" w:themeColor="text1"/>
              </w:rPr>
            </m:ctrlPr>
          </m:sSubPr>
          <m:e>
            <m:r>
              <w:rPr>
                <w:rFonts w:ascii="Cambria Math" w:hAnsi="Cambria Math" w:cstheme="majorHAnsi"/>
                <w:color w:val="000000" w:themeColor="text1"/>
              </w:rPr>
              <m:t>t</m:t>
            </m:r>
          </m:e>
          <m:sub>
            <m:r>
              <m:rPr>
                <m:sty m:val="p"/>
              </m:rPr>
              <w:rPr>
                <w:rFonts w:ascii="Cambria Math" w:hAnsi="Cambria Math" w:cstheme="majorHAnsi"/>
                <w:color w:val="000000" w:themeColor="text1"/>
              </w:rPr>
              <m:t>gel</m:t>
            </m:r>
          </m:sub>
        </m:sSub>
      </m:oMath>
      <w:r w:rsidRPr="00BE05EC">
        <w:rPr>
          <w:rFonts w:asciiTheme="majorHAnsi" w:hAnsiTheme="majorHAnsi" w:cstheme="majorHAnsi"/>
          <w:color w:val="000000" w:themeColor="text1"/>
        </w:rPr>
        <w:t>) of 40.1 ± 5 min and a half-gelation time (</w:t>
      </w:r>
      <m:oMath>
        <m:sSub>
          <m:sSubPr>
            <m:ctrlPr>
              <w:rPr>
                <w:rFonts w:ascii="Cambria Math" w:hAnsi="Cambria Math" w:cstheme="majorHAnsi"/>
                <w:color w:val="000000" w:themeColor="text1"/>
              </w:rPr>
            </m:ctrlPr>
          </m:sSubPr>
          <m:e>
            <m:r>
              <w:rPr>
                <w:rFonts w:ascii="Cambria Math" w:hAnsi="Cambria Math" w:cstheme="majorHAnsi"/>
                <w:color w:val="000000" w:themeColor="text1"/>
              </w:rPr>
              <m:t>t</m:t>
            </m:r>
          </m:e>
          <m:sub>
            <m:r>
              <w:rPr>
                <w:rFonts w:ascii="Cambria Math" w:hAnsi="Cambria Math" w:cstheme="majorHAnsi"/>
                <w:color w:val="000000" w:themeColor="text1"/>
              </w:rPr>
              <m:t>1/2</m:t>
            </m:r>
          </m:sub>
        </m:sSub>
      </m:oMath>
      <w:r w:rsidRPr="00BE05EC">
        <w:rPr>
          <w:rFonts w:asciiTheme="majorHAnsi" w:hAnsiTheme="majorHAnsi" w:cstheme="majorHAnsi"/>
          <w:color w:val="000000" w:themeColor="text1"/>
        </w:rPr>
        <w:t>) of 26.8 ± 3 min were obtained (</w:t>
      </w:r>
      <w:r w:rsidRPr="00BE05EC">
        <w:rPr>
          <w:rFonts w:asciiTheme="majorHAnsi" w:hAnsiTheme="majorHAnsi" w:cstheme="majorHAnsi"/>
          <w:b/>
          <w:bCs/>
          <w:color w:val="000000" w:themeColor="text1"/>
        </w:rPr>
        <w:t>Figure 4B</w:t>
      </w:r>
      <w:r w:rsidRPr="00BE05EC">
        <w:rPr>
          <w:rFonts w:asciiTheme="majorHAnsi" w:hAnsiTheme="majorHAnsi" w:cstheme="majorHAnsi"/>
          <w:color w:val="000000" w:themeColor="text1"/>
        </w:rPr>
        <w:t>). The curves were recorded and analyzed at the five wavelengths described in the protocol, and the turbidity at the gelation point for each wavelength was plotted (</w:t>
      </w:r>
      <w:r w:rsidRPr="00BE05EC">
        <w:rPr>
          <w:rFonts w:asciiTheme="majorHAnsi" w:hAnsiTheme="majorHAnsi" w:cstheme="majorHAnsi"/>
          <w:b/>
          <w:bCs/>
          <w:color w:val="000000" w:themeColor="text1"/>
        </w:rPr>
        <w:t>Figure 4C</w:t>
      </w:r>
      <w:r w:rsidRPr="00BE05EC">
        <w:rPr>
          <w:rFonts w:asciiTheme="majorHAnsi" w:hAnsiTheme="majorHAnsi" w:cstheme="majorHAnsi"/>
          <w:color w:val="000000" w:themeColor="text1"/>
        </w:rPr>
        <w:t>). A linear fit provided the slope and intercept, from which the mass-to-length ratio of the hydrogel fibrils and their diameter were calculated, giving a fibril diameter of 95.8 ± 4.4 nm and a mass-to-length ratio of (1.88 ± 0.2) × 10</w:t>
      </w:r>
      <w:r w:rsidRPr="00BE05EC">
        <w:rPr>
          <w:rFonts w:asciiTheme="majorHAnsi" w:hAnsiTheme="majorHAnsi" w:cstheme="majorHAnsi"/>
          <w:color w:val="000000" w:themeColor="text1"/>
          <w:vertAlign w:val="superscript"/>
        </w:rPr>
        <w:t>12</w:t>
      </w:r>
      <w:r w:rsidRPr="00BE05EC">
        <w:rPr>
          <w:rFonts w:asciiTheme="majorHAnsi" w:hAnsiTheme="majorHAnsi" w:cstheme="majorHAnsi"/>
          <w:color w:val="000000" w:themeColor="text1"/>
        </w:rPr>
        <w:t xml:space="preserve"> Da/cm. All turbidimetric values are reported as mean ± SD of four independent hydrogel samples prepared on different days. Oscillatory </w:t>
      </w:r>
      <w:proofErr w:type="spellStart"/>
      <w:r w:rsidRPr="00BE05EC">
        <w:rPr>
          <w:rFonts w:asciiTheme="majorHAnsi" w:hAnsiTheme="majorHAnsi" w:cstheme="majorHAnsi"/>
          <w:color w:val="000000" w:themeColor="text1"/>
        </w:rPr>
        <w:t>rheometry</w:t>
      </w:r>
      <w:proofErr w:type="spellEnd"/>
      <w:r w:rsidRPr="00BE05EC">
        <w:rPr>
          <w:rFonts w:asciiTheme="majorHAnsi" w:hAnsiTheme="majorHAnsi" w:cstheme="majorHAnsi"/>
          <w:color w:val="000000" w:themeColor="text1"/>
        </w:rPr>
        <w:t xml:space="preserve"> was then used to follow </w:t>
      </w:r>
      <w:r w:rsidRPr="00BE05EC">
        <w:rPr>
          <w:rFonts w:asciiTheme="majorHAnsi" w:hAnsiTheme="majorHAnsi" w:cstheme="majorHAnsi"/>
          <w:i/>
          <w:iCs/>
          <w:color w:val="000000" w:themeColor="text1"/>
        </w:rPr>
        <w:t>in situ</w:t>
      </w:r>
      <w:r w:rsidRPr="00BE05EC">
        <w:rPr>
          <w:rFonts w:asciiTheme="majorHAnsi" w:hAnsiTheme="majorHAnsi" w:cstheme="majorHAnsi"/>
          <w:color w:val="000000" w:themeColor="text1"/>
        </w:rPr>
        <w:t xml:space="preserve"> gelation and characterize the viscoelastic properties of the resulting gel. A volume of 1 mL of neutralized pre-gel solution was deposited on the preheated plate at 37°C, and the upper plate was positioned at a 900 µm gap (</w:t>
      </w:r>
      <w:r w:rsidRPr="00BE05EC">
        <w:rPr>
          <w:rFonts w:asciiTheme="majorHAnsi" w:hAnsiTheme="majorHAnsi" w:cstheme="majorHAnsi"/>
          <w:b/>
          <w:bCs/>
          <w:color w:val="000000" w:themeColor="text1"/>
        </w:rPr>
        <w:t>Figure 4D</w:t>
      </w:r>
      <w:r w:rsidRPr="00BE05EC">
        <w:rPr>
          <w:rFonts w:asciiTheme="majorHAnsi" w:hAnsiTheme="majorHAnsi" w:cstheme="majorHAnsi"/>
          <w:color w:val="000000" w:themeColor="text1"/>
        </w:rPr>
        <w:t>, left and middle). After completion of the measurement series, the formed gel remained on the rheometer plate (</w:t>
      </w:r>
      <w:r w:rsidRPr="00BE05EC">
        <w:rPr>
          <w:rFonts w:asciiTheme="majorHAnsi" w:hAnsiTheme="majorHAnsi" w:cstheme="majorHAnsi"/>
          <w:b/>
          <w:bCs/>
          <w:color w:val="000000" w:themeColor="text1"/>
        </w:rPr>
        <w:t>Figure 4D</w:t>
      </w:r>
      <w:r w:rsidRPr="00BE05EC">
        <w:rPr>
          <w:rFonts w:asciiTheme="majorHAnsi" w:hAnsiTheme="majorHAnsi" w:cstheme="majorHAnsi"/>
          <w:color w:val="000000" w:themeColor="text1"/>
        </w:rPr>
        <w:t>, right). The storage modulus (G′) increased from 2.39 ± 1.72 Pa at the beginning of the time sweep to 7.14 ± 1.94 Pa at the plateau (</w:t>
      </w:r>
      <w:r w:rsidRPr="00BE05EC">
        <w:rPr>
          <w:rFonts w:asciiTheme="majorHAnsi" w:hAnsiTheme="majorHAnsi" w:cstheme="majorHAnsi"/>
          <w:i/>
          <w:iCs/>
          <w:color w:val="000000" w:themeColor="text1"/>
        </w:rPr>
        <w:t>n</w:t>
      </w:r>
      <w:r w:rsidRPr="00BE05EC">
        <w:rPr>
          <w:rFonts w:asciiTheme="majorHAnsi" w:hAnsiTheme="majorHAnsi" w:cstheme="majorHAnsi"/>
          <w:color w:val="000000" w:themeColor="text1"/>
        </w:rPr>
        <w:t xml:space="preserve"> = 4), confirming that gelation took place </w:t>
      </w:r>
      <w:r w:rsidRPr="00BE05EC">
        <w:rPr>
          <w:rFonts w:asciiTheme="majorHAnsi" w:hAnsiTheme="majorHAnsi" w:cstheme="majorHAnsi"/>
          <w:i/>
          <w:iCs/>
          <w:color w:val="000000" w:themeColor="text1"/>
        </w:rPr>
        <w:t>in situ</w:t>
      </w:r>
      <w:r w:rsidRPr="00BE05EC">
        <w:rPr>
          <w:rFonts w:asciiTheme="majorHAnsi" w:hAnsiTheme="majorHAnsi" w:cstheme="majorHAnsi"/>
          <w:color w:val="000000" w:themeColor="text1"/>
        </w:rPr>
        <w:t xml:space="preserve"> (</w:t>
      </w:r>
      <w:r w:rsidRPr="00BE05EC">
        <w:rPr>
          <w:rFonts w:asciiTheme="majorHAnsi" w:hAnsiTheme="majorHAnsi" w:cstheme="majorHAnsi"/>
          <w:b/>
          <w:bCs/>
          <w:color w:val="000000" w:themeColor="text1"/>
        </w:rPr>
        <w:t>Figure 4E</w:t>
      </w:r>
      <w:r w:rsidRPr="00BE05EC">
        <w:rPr>
          <w:rFonts w:asciiTheme="majorHAnsi" w:hAnsiTheme="majorHAnsi" w:cstheme="majorHAnsi"/>
          <w:color w:val="000000" w:themeColor="text1"/>
        </w:rPr>
        <w:t xml:space="preserve">). G′ exceeded the loss modulus (G″) from the first recorded point and reached a stable plateau within 1.7–5.0 min, considerably earlier than the turbidimetric </w:t>
      </w:r>
      <m:oMath>
        <m:sSub>
          <m:sSubPr>
            <m:ctrlPr>
              <w:rPr>
                <w:rFonts w:ascii="Cambria Math" w:hAnsi="Cambria Math" w:cstheme="majorHAnsi"/>
                <w:color w:val="000000" w:themeColor="text1"/>
              </w:rPr>
            </m:ctrlPr>
          </m:sSubPr>
          <m:e>
            <m:r>
              <w:rPr>
                <w:rFonts w:ascii="Cambria Math" w:hAnsi="Cambria Math" w:cstheme="majorHAnsi"/>
                <w:color w:val="000000" w:themeColor="text1"/>
              </w:rPr>
              <m:t>t</m:t>
            </m:r>
          </m:e>
          <m:sub>
            <m:r>
              <m:rPr>
                <m:sty m:val="p"/>
              </m:rPr>
              <w:rPr>
                <w:rFonts w:ascii="Cambria Math" w:hAnsi="Cambria Math" w:cstheme="majorHAnsi"/>
                <w:color w:val="000000" w:themeColor="text1"/>
              </w:rPr>
              <m:t>gel</m:t>
            </m:r>
          </m:sub>
        </m:sSub>
      </m:oMath>
      <w:r w:rsidRPr="00BE05EC">
        <w:rPr>
          <w:rFonts w:asciiTheme="majorHAnsi" w:hAnsiTheme="majorHAnsi" w:cstheme="majorHAnsi"/>
          <w:color w:val="000000" w:themeColor="text1"/>
        </w:rPr>
        <w:t xml:space="preserve">, since each technique defines the transition according to a different criterion (see </w:t>
      </w:r>
      <w:r w:rsidRPr="00BE05EC">
        <w:rPr>
          <w:rFonts w:asciiTheme="majorHAnsi" w:hAnsiTheme="majorHAnsi" w:cstheme="majorHAnsi"/>
          <w:b/>
          <w:bCs/>
          <w:color w:val="000000" w:themeColor="text1"/>
        </w:rPr>
        <w:t>Discussion</w:t>
      </w:r>
      <w:r w:rsidRPr="00BE05EC">
        <w:rPr>
          <w:rFonts w:asciiTheme="majorHAnsi" w:hAnsiTheme="majorHAnsi" w:cstheme="majorHAnsi"/>
          <w:color w:val="000000" w:themeColor="text1"/>
        </w:rPr>
        <w:t xml:space="preserve">). The </w:t>
      </w:r>
      <w:proofErr w:type="gramStart"/>
      <w:r w:rsidRPr="00BE05EC">
        <w:rPr>
          <w:rFonts w:asciiTheme="majorHAnsi" w:hAnsiTheme="majorHAnsi" w:cstheme="majorHAnsi"/>
          <w:i/>
          <w:iCs/>
          <w:color w:val="000000" w:themeColor="text1"/>
        </w:rPr>
        <w:t>in situ</w:t>
      </w:r>
      <w:proofErr w:type="gramEnd"/>
      <w:r w:rsidRPr="00BE05EC">
        <w:rPr>
          <w:rFonts w:asciiTheme="majorHAnsi" w:hAnsiTheme="majorHAnsi" w:cstheme="majorHAnsi"/>
          <w:color w:val="000000" w:themeColor="text1"/>
        </w:rPr>
        <w:t xml:space="preserve"> gelation time sweep at controlled temperature therefore showed a stable plateau consistent with formation of the gel (</w:t>
      </w:r>
      <w:r w:rsidRPr="00BE05EC">
        <w:rPr>
          <w:rFonts w:asciiTheme="majorHAnsi" w:hAnsiTheme="majorHAnsi" w:cstheme="majorHAnsi"/>
          <w:b/>
          <w:bCs/>
          <w:color w:val="000000" w:themeColor="text1"/>
        </w:rPr>
        <w:t>Figure 4E</w:t>
      </w:r>
      <w:r w:rsidRPr="00BE05EC">
        <w:rPr>
          <w:rFonts w:asciiTheme="majorHAnsi" w:hAnsiTheme="majorHAnsi" w:cstheme="majorHAnsi"/>
          <w:color w:val="000000" w:themeColor="text1"/>
        </w:rPr>
        <w:t>). An amplitude sweep was subsequently performed to define the linear viscoelastic region from which the working strain was selected (</w:t>
      </w:r>
      <w:r w:rsidRPr="00BE05EC">
        <w:rPr>
          <w:rFonts w:asciiTheme="majorHAnsi" w:hAnsiTheme="majorHAnsi" w:cstheme="majorHAnsi"/>
          <w:b/>
          <w:bCs/>
          <w:color w:val="000000" w:themeColor="text1"/>
        </w:rPr>
        <w:t>Figure 4F</w:t>
      </w:r>
      <w:r w:rsidRPr="00BE05EC">
        <w:rPr>
          <w:rFonts w:asciiTheme="majorHAnsi" w:hAnsiTheme="majorHAnsi" w:cstheme="majorHAnsi"/>
          <w:color w:val="000000" w:themeColor="text1"/>
        </w:rPr>
        <w:t xml:space="preserve">). At this strain, the viscoelastic spectrum was acquired, and G′ </w:t>
      </w:r>
      <w:r w:rsidRPr="00BE05EC">
        <w:rPr>
          <w:rFonts w:asciiTheme="majorHAnsi" w:hAnsiTheme="majorHAnsi" w:cstheme="majorHAnsi"/>
          <w:color w:val="000000" w:themeColor="text1"/>
        </w:rPr>
        <w:lastRenderedPageBreak/>
        <w:t>remained above G″ over the entire frequency range explored, with both moduli only weakly dependent on frequency (</w:t>
      </w:r>
      <w:r w:rsidRPr="00BE05EC">
        <w:rPr>
          <w:rFonts w:asciiTheme="majorHAnsi" w:hAnsiTheme="majorHAnsi" w:cstheme="majorHAnsi"/>
          <w:b/>
          <w:bCs/>
          <w:color w:val="000000" w:themeColor="text1"/>
        </w:rPr>
        <w:t>Figure 4G</w:t>
      </w:r>
      <w:r w:rsidRPr="00BE05EC">
        <w:rPr>
          <w:rFonts w:asciiTheme="majorHAnsi" w:hAnsiTheme="majorHAnsi" w:cstheme="majorHAnsi"/>
          <w:color w:val="000000" w:themeColor="text1"/>
        </w:rPr>
        <w:t xml:space="preserve">). The </w:t>
      </w:r>
      <w:proofErr w:type="spellStart"/>
      <w:r w:rsidRPr="00BE05EC">
        <w:rPr>
          <w:rFonts w:asciiTheme="majorHAnsi" w:hAnsiTheme="majorHAnsi" w:cstheme="majorHAnsi"/>
          <w:color w:val="000000" w:themeColor="text1"/>
        </w:rPr>
        <w:t>hAM</w:t>
      </w:r>
      <w:proofErr w:type="spellEnd"/>
      <w:r w:rsidRPr="00BE05EC">
        <w:rPr>
          <w:rFonts w:asciiTheme="majorHAnsi" w:hAnsiTheme="majorHAnsi" w:cstheme="majorHAnsi"/>
          <w:color w:val="000000" w:themeColor="text1"/>
        </w:rPr>
        <w:t xml:space="preserve"> hydrogel exhibited a G′ of 7.14 ± 1.94 Pa and a G″ of 1.59 ± 0.47 Pa (</w:t>
      </w:r>
      <w:r w:rsidRPr="00BE05EC">
        <w:rPr>
          <w:rFonts w:asciiTheme="majorHAnsi" w:hAnsiTheme="majorHAnsi" w:cstheme="majorHAnsi"/>
          <w:i/>
          <w:iCs/>
          <w:color w:val="000000" w:themeColor="text1"/>
        </w:rPr>
        <w:t>n</w:t>
      </w:r>
      <w:r w:rsidRPr="00BE05EC">
        <w:rPr>
          <w:rFonts w:asciiTheme="majorHAnsi" w:hAnsiTheme="majorHAnsi" w:cstheme="majorHAnsi"/>
          <w:color w:val="000000" w:themeColor="text1"/>
        </w:rPr>
        <w:t xml:space="preserve"> = 4 independent samples). Finally, the steady-shear viscosity curve of the hydrogel was obtained as a function of shear rate (</w:t>
      </w:r>
      <w:r w:rsidRPr="00BE05EC">
        <w:rPr>
          <w:rFonts w:asciiTheme="majorHAnsi" w:hAnsiTheme="majorHAnsi" w:cstheme="majorHAnsi"/>
          <w:b/>
          <w:bCs/>
          <w:color w:val="000000" w:themeColor="text1"/>
        </w:rPr>
        <w:t>Figure 4H</w:t>
      </w:r>
      <w:r w:rsidRPr="00BE05EC">
        <w:rPr>
          <w:rFonts w:asciiTheme="majorHAnsi" w:hAnsiTheme="majorHAnsi" w:cstheme="majorHAnsi"/>
          <w:color w:val="000000" w:themeColor="text1"/>
        </w:rPr>
        <w:t>).</w:t>
      </w:r>
    </w:p>
    <w:p w14:paraId="4FCC2F1C" w14:textId="77777777" w:rsidR="00EA1E66" w:rsidRPr="00BE05EC" w:rsidRDefault="00EA1E66" w:rsidP="00BE05EC">
      <w:pPr>
        <w:spacing w:line="0" w:lineRule="atLeast"/>
        <w:rPr>
          <w:rFonts w:asciiTheme="majorHAnsi" w:hAnsiTheme="majorHAnsi" w:cstheme="majorHAnsi"/>
          <w:color w:val="000000" w:themeColor="text1"/>
        </w:rPr>
      </w:pPr>
    </w:p>
    <w:p w14:paraId="6738302B" w14:textId="77777777" w:rsidR="00EA1E66" w:rsidRPr="00BE05EC" w:rsidRDefault="00EA1E66"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 xml:space="preserve">[Place </w:t>
      </w:r>
      <w:r w:rsidRPr="00BE05EC">
        <w:rPr>
          <w:rFonts w:asciiTheme="majorHAnsi" w:hAnsiTheme="majorHAnsi" w:cstheme="majorHAnsi"/>
          <w:b/>
          <w:bCs/>
          <w:color w:val="000000" w:themeColor="text1"/>
        </w:rPr>
        <w:t>Figure 4</w:t>
      </w:r>
      <w:r w:rsidRPr="00BE05EC">
        <w:rPr>
          <w:rFonts w:asciiTheme="majorHAnsi" w:hAnsiTheme="majorHAnsi" w:cstheme="majorHAnsi"/>
          <w:color w:val="000000" w:themeColor="text1"/>
        </w:rPr>
        <w:t xml:space="preserve"> here.]</w:t>
      </w:r>
    </w:p>
    <w:p w14:paraId="719CCA25" w14:textId="77777777" w:rsidR="00EA1E66" w:rsidRPr="00BE05EC" w:rsidRDefault="00EA1E66" w:rsidP="00BE05EC">
      <w:pPr>
        <w:spacing w:line="0" w:lineRule="atLeast"/>
        <w:rPr>
          <w:rFonts w:asciiTheme="majorHAnsi" w:hAnsiTheme="majorHAnsi" w:cstheme="majorHAnsi"/>
          <w:color w:val="000000" w:themeColor="text1"/>
        </w:rPr>
      </w:pPr>
    </w:p>
    <w:p w14:paraId="2703D631" w14:textId="77777777" w:rsidR="00EA1E66" w:rsidRPr="00BE05EC" w:rsidRDefault="00EA1E66" w:rsidP="00BE05EC">
      <w:pPr>
        <w:spacing w:line="0" w:lineRule="atLeast"/>
        <w:rPr>
          <w:rFonts w:asciiTheme="majorHAnsi" w:hAnsiTheme="majorHAnsi" w:cstheme="majorHAnsi"/>
          <w:b/>
          <w:bCs/>
          <w:color w:val="000000" w:themeColor="text1"/>
        </w:rPr>
      </w:pPr>
      <w:r w:rsidRPr="00BE05EC">
        <w:rPr>
          <w:rFonts w:asciiTheme="majorHAnsi" w:hAnsiTheme="majorHAnsi" w:cstheme="majorHAnsi"/>
          <w:b/>
          <w:bCs/>
          <w:color w:val="000000" w:themeColor="text1"/>
        </w:rPr>
        <w:t>Cell behavior</w:t>
      </w:r>
    </w:p>
    <w:p w14:paraId="593CED3E" w14:textId="6C0553E1" w:rsidR="00EA1E66" w:rsidRPr="00BE05EC" w:rsidRDefault="00EA1E66"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 xml:space="preserve">The viability of VK2/E6E7 epithelial cells after 4 days of culture was examined by Live/Dead staining. Cell quantification was performed using a composite image (1600 µm × 1600 µm) built from 25 sub-images, with cell counts averaged across six randomly selected sub-images. This analysis showed 24 ± 4 viable VK2 cells per 0.1 mm² of </w:t>
      </w:r>
      <w:proofErr w:type="spellStart"/>
      <w:r w:rsidRPr="00BE05EC">
        <w:rPr>
          <w:rFonts w:asciiTheme="majorHAnsi" w:hAnsiTheme="majorHAnsi" w:cstheme="majorHAnsi"/>
          <w:color w:val="000000" w:themeColor="text1"/>
        </w:rPr>
        <w:t>hAM</w:t>
      </w:r>
      <w:proofErr w:type="spellEnd"/>
      <w:r w:rsidRPr="00BE05EC">
        <w:rPr>
          <w:rFonts w:asciiTheme="majorHAnsi" w:hAnsiTheme="majorHAnsi" w:cstheme="majorHAnsi"/>
          <w:color w:val="000000" w:themeColor="text1"/>
        </w:rPr>
        <w:t xml:space="preserve"> mesh, confirming predominant cell viability (</w:t>
      </w:r>
      <w:r w:rsidRPr="00BE05EC">
        <w:rPr>
          <w:rFonts w:asciiTheme="majorHAnsi" w:hAnsiTheme="majorHAnsi" w:cstheme="majorHAnsi"/>
          <w:b/>
          <w:bCs/>
          <w:color w:val="000000" w:themeColor="text1"/>
        </w:rPr>
        <w:t>Figure 5A</w:t>
      </w:r>
      <w:r w:rsidRPr="00BE05EC">
        <w:rPr>
          <w:rFonts w:asciiTheme="majorHAnsi" w:hAnsiTheme="majorHAnsi" w:cstheme="majorHAnsi"/>
          <w:color w:val="000000" w:themeColor="text1"/>
        </w:rPr>
        <w:t xml:space="preserve">). Metabolic activity was also assessed in VK2 epithelial cells. Cells grown on the </w:t>
      </w:r>
      <w:proofErr w:type="spellStart"/>
      <w:r w:rsidRPr="00BE05EC">
        <w:rPr>
          <w:rFonts w:asciiTheme="majorHAnsi" w:hAnsiTheme="majorHAnsi" w:cstheme="majorHAnsi"/>
          <w:color w:val="000000" w:themeColor="text1"/>
        </w:rPr>
        <w:t>hAM</w:t>
      </w:r>
      <w:proofErr w:type="spellEnd"/>
      <w:r w:rsidRPr="00BE05EC">
        <w:rPr>
          <w:rFonts w:asciiTheme="majorHAnsi" w:hAnsiTheme="majorHAnsi" w:cstheme="majorHAnsi"/>
          <w:color w:val="000000" w:themeColor="text1"/>
        </w:rPr>
        <w:t xml:space="preserve"> mesh scaffold exhibited a metabolic activity of 85.4% ± 1.9%, compared with 80.1% ± 2.5% for cells cultured on standard tissue culture plastic (</w:t>
      </w:r>
      <w:r w:rsidRPr="00BE05EC">
        <w:rPr>
          <w:rFonts w:asciiTheme="majorHAnsi" w:hAnsiTheme="majorHAnsi" w:cstheme="majorHAnsi"/>
          <w:b/>
          <w:bCs/>
          <w:color w:val="000000" w:themeColor="text1"/>
        </w:rPr>
        <w:t>Figure 5B</w:t>
      </w:r>
      <w:r w:rsidRPr="00BE05EC">
        <w:rPr>
          <w:rFonts w:asciiTheme="majorHAnsi" w:hAnsiTheme="majorHAnsi" w:cstheme="majorHAnsi"/>
          <w:color w:val="000000" w:themeColor="text1"/>
        </w:rPr>
        <w:t xml:space="preserve">). For metabolic activity in the hydrogels, VK2 cells were cultured for 1 and 2 days in a 2D system consisting of </w:t>
      </w:r>
      <w:proofErr w:type="spellStart"/>
      <w:r w:rsidRPr="00BE05EC">
        <w:rPr>
          <w:rFonts w:asciiTheme="majorHAnsi" w:hAnsiTheme="majorHAnsi" w:cstheme="majorHAnsi"/>
          <w:color w:val="000000" w:themeColor="text1"/>
        </w:rPr>
        <w:t>hAM</w:t>
      </w:r>
      <w:proofErr w:type="spellEnd"/>
      <w:r w:rsidRPr="00BE05EC">
        <w:rPr>
          <w:rFonts w:asciiTheme="majorHAnsi" w:hAnsiTheme="majorHAnsi" w:cstheme="majorHAnsi"/>
          <w:color w:val="000000" w:themeColor="text1"/>
        </w:rPr>
        <w:t xml:space="preserve">-coated glass and a 3D system consisting of </w:t>
      </w:r>
      <w:proofErr w:type="spellStart"/>
      <w:r w:rsidRPr="00BE05EC">
        <w:rPr>
          <w:rFonts w:asciiTheme="majorHAnsi" w:hAnsiTheme="majorHAnsi" w:cstheme="majorHAnsi"/>
          <w:color w:val="000000" w:themeColor="text1"/>
        </w:rPr>
        <w:t>hAM</w:t>
      </w:r>
      <w:proofErr w:type="spellEnd"/>
      <w:r w:rsidRPr="00BE05EC">
        <w:rPr>
          <w:rFonts w:asciiTheme="majorHAnsi" w:hAnsiTheme="majorHAnsi" w:cstheme="majorHAnsi"/>
          <w:color w:val="000000" w:themeColor="text1"/>
        </w:rPr>
        <w:t xml:space="preserve"> hydrogel. The hydrogel group showed slightly higher metabolic activity (94% ± 1%) than the 2D system (89% ± 1%) (</w:t>
      </w:r>
      <w:r w:rsidRPr="00BE05EC">
        <w:rPr>
          <w:rFonts w:asciiTheme="majorHAnsi" w:hAnsiTheme="majorHAnsi" w:cstheme="majorHAnsi"/>
          <w:b/>
          <w:bCs/>
          <w:color w:val="000000" w:themeColor="text1"/>
        </w:rPr>
        <w:t>Figure 5C</w:t>
      </w:r>
      <w:r w:rsidRPr="00BE05EC">
        <w:rPr>
          <w:rFonts w:asciiTheme="majorHAnsi" w:hAnsiTheme="majorHAnsi" w:cstheme="majorHAnsi"/>
          <w:color w:val="000000" w:themeColor="text1"/>
        </w:rPr>
        <w:t xml:space="preserve">). </w:t>
      </w:r>
      <w:r w:rsidR="00517A64" w:rsidRPr="00517A64">
        <w:rPr>
          <w:rFonts w:asciiTheme="majorHAnsi" w:hAnsiTheme="majorHAnsi" w:cstheme="majorHAnsi"/>
          <w:color w:val="000000" w:themeColor="text1"/>
        </w:rPr>
        <w:t xml:space="preserve">Microscopic examination of cells on the decellularized mesh showed predominantly viable VK2 cells with a rounded-to-polygonal morphology and irregular cellular clustering. Scattered PI-positive nuclei among predominantly viable cells suggested localized adhesive stress rather than widespread cytotoxicity. TPEF microscopy also revealed a random orientation of collagen fibers within the </w:t>
      </w:r>
      <w:proofErr w:type="spellStart"/>
      <w:r w:rsidR="00517A64" w:rsidRPr="00517A64">
        <w:rPr>
          <w:rFonts w:asciiTheme="majorHAnsi" w:hAnsiTheme="majorHAnsi" w:cstheme="majorHAnsi"/>
          <w:color w:val="000000" w:themeColor="text1"/>
        </w:rPr>
        <w:t>hAM</w:t>
      </w:r>
      <w:proofErr w:type="spellEnd"/>
      <w:r w:rsidR="00517A64" w:rsidRPr="00517A64">
        <w:rPr>
          <w:rFonts w:asciiTheme="majorHAnsi" w:hAnsiTheme="majorHAnsi" w:cstheme="majorHAnsi"/>
          <w:color w:val="000000" w:themeColor="text1"/>
        </w:rPr>
        <w:t xml:space="preserve"> mesh, with cell attachment evident on the tissue surface, including the chorionic side (</w:t>
      </w:r>
      <w:r w:rsidR="00517A64" w:rsidRPr="000066F3">
        <w:rPr>
          <w:rFonts w:asciiTheme="majorHAnsi" w:hAnsiTheme="majorHAnsi" w:cstheme="majorHAnsi"/>
          <w:b/>
          <w:bCs/>
          <w:color w:val="000000" w:themeColor="text1"/>
        </w:rPr>
        <w:t>Figure 5D</w:t>
      </w:r>
      <w:r w:rsidR="00517A64" w:rsidRPr="00517A64">
        <w:rPr>
          <w:rFonts w:asciiTheme="majorHAnsi" w:hAnsiTheme="majorHAnsi" w:cstheme="majorHAnsi"/>
          <w:color w:val="000000" w:themeColor="text1"/>
        </w:rPr>
        <w:t>).</w:t>
      </w:r>
      <w:r w:rsidRPr="00BE05EC">
        <w:rPr>
          <w:rFonts w:asciiTheme="majorHAnsi" w:hAnsiTheme="majorHAnsi" w:cstheme="majorHAnsi"/>
          <w:color w:val="000000" w:themeColor="text1"/>
        </w:rPr>
        <w:t xml:space="preserve"> VK2 cells cultured on the </w:t>
      </w:r>
      <w:proofErr w:type="spellStart"/>
      <w:r w:rsidRPr="00BE05EC">
        <w:rPr>
          <w:rFonts w:asciiTheme="majorHAnsi" w:hAnsiTheme="majorHAnsi" w:cstheme="majorHAnsi"/>
          <w:color w:val="000000" w:themeColor="text1"/>
        </w:rPr>
        <w:t>hAM</w:t>
      </w:r>
      <w:proofErr w:type="spellEnd"/>
      <w:r w:rsidRPr="00BE05EC">
        <w:rPr>
          <w:rFonts w:asciiTheme="majorHAnsi" w:hAnsiTheme="majorHAnsi" w:cstheme="majorHAnsi"/>
          <w:color w:val="000000" w:themeColor="text1"/>
        </w:rPr>
        <w:t>-coated glass control showed partial monolayer confluence, characterized by zones of cell clustering separated by cell-free spaces and a polygonal, cobblestone-like morphology</w:t>
      </w:r>
      <w:r w:rsidRPr="00BE05EC">
        <w:rPr>
          <w:rFonts w:asciiTheme="majorHAnsi" w:hAnsiTheme="majorHAnsi" w:cstheme="majorHAnsi"/>
          <w:color w:val="000000" w:themeColor="text1"/>
          <w:vertAlign w:val="superscript"/>
        </w:rPr>
        <w:t>14,15</w:t>
      </w:r>
      <w:r w:rsidRPr="00BE05EC">
        <w:rPr>
          <w:rFonts w:asciiTheme="majorHAnsi" w:hAnsiTheme="majorHAnsi" w:cstheme="majorHAnsi"/>
          <w:color w:val="000000" w:themeColor="text1"/>
        </w:rPr>
        <w:t xml:space="preserve"> (</w:t>
      </w:r>
      <w:r w:rsidRPr="00BE05EC">
        <w:rPr>
          <w:rFonts w:asciiTheme="majorHAnsi" w:hAnsiTheme="majorHAnsi" w:cstheme="majorHAnsi"/>
          <w:b/>
          <w:bCs/>
          <w:color w:val="000000" w:themeColor="text1"/>
        </w:rPr>
        <w:t>Figure 5E</w:t>
      </w:r>
      <w:r w:rsidRPr="00BE05EC">
        <w:rPr>
          <w:rFonts w:asciiTheme="majorHAnsi" w:hAnsiTheme="majorHAnsi" w:cstheme="majorHAnsi"/>
          <w:color w:val="000000" w:themeColor="text1"/>
        </w:rPr>
        <w:t xml:space="preserve">, left). In contrast, cells cultured on the </w:t>
      </w:r>
      <w:proofErr w:type="spellStart"/>
      <w:r w:rsidRPr="00BE05EC">
        <w:rPr>
          <w:rFonts w:asciiTheme="majorHAnsi" w:hAnsiTheme="majorHAnsi" w:cstheme="majorHAnsi"/>
          <w:color w:val="000000" w:themeColor="text1"/>
        </w:rPr>
        <w:t>hAM</w:t>
      </w:r>
      <w:proofErr w:type="spellEnd"/>
      <w:r w:rsidRPr="00BE05EC">
        <w:rPr>
          <w:rFonts w:asciiTheme="majorHAnsi" w:hAnsiTheme="majorHAnsi" w:cstheme="majorHAnsi"/>
          <w:color w:val="000000" w:themeColor="text1"/>
        </w:rPr>
        <w:t xml:space="preserve"> hydrogels maintained a more complex organization, showing a structural transition from clusters toward developing spheroid-like structures (</w:t>
      </w:r>
      <w:r w:rsidRPr="00BE05EC">
        <w:rPr>
          <w:rFonts w:asciiTheme="majorHAnsi" w:hAnsiTheme="majorHAnsi" w:cstheme="majorHAnsi"/>
          <w:b/>
          <w:bCs/>
          <w:color w:val="000000" w:themeColor="text1"/>
        </w:rPr>
        <w:t>Figure 5E</w:t>
      </w:r>
      <w:r w:rsidRPr="00BE05EC">
        <w:rPr>
          <w:rFonts w:asciiTheme="majorHAnsi" w:hAnsiTheme="majorHAnsi" w:cstheme="majorHAnsi"/>
          <w:color w:val="000000" w:themeColor="text1"/>
        </w:rPr>
        <w:t>, right).</w:t>
      </w:r>
    </w:p>
    <w:p w14:paraId="11663C64" w14:textId="77777777" w:rsidR="00EA1E66" w:rsidRPr="00BE05EC" w:rsidRDefault="00EA1E66" w:rsidP="00BE05EC">
      <w:pPr>
        <w:spacing w:line="0" w:lineRule="atLeast"/>
        <w:rPr>
          <w:rFonts w:asciiTheme="majorHAnsi" w:hAnsiTheme="majorHAnsi" w:cstheme="majorHAnsi"/>
          <w:color w:val="000000" w:themeColor="text1"/>
        </w:rPr>
      </w:pPr>
    </w:p>
    <w:p w14:paraId="24F16441" w14:textId="1A278C24" w:rsidR="00EA1E66" w:rsidRPr="00BE05EC" w:rsidRDefault="00EA1E66" w:rsidP="00BE05EC">
      <w:pPr>
        <w:spacing w:line="0" w:lineRule="atLeast"/>
        <w:rPr>
          <w:rFonts w:asciiTheme="majorHAnsi" w:hAnsiTheme="majorHAnsi" w:cstheme="majorHAnsi"/>
          <w:bCs/>
          <w:color w:val="000000" w:themeColor="text1"/>
        </w:rPr>
      </w:pPr>
      <w:r w:rsidRPr="00BE05EC">
        <w:rPr>
          <w:rFonts w:asciiTheme="majorHAnsi" w:hAnsiTheme="majorHAnsi" w:cstheme="majorHAnsi"/>
          <w:color w:val="000000" w:themeColor="text1"/>
        </w:rPr>
        <w:t xml:space="preserve">[Place </w:t>
      </w:r>
      <w:r w:rsidRPr="00BE05EC">
        <w:rPr>
          <w:rFonts w:asciiTheme="majorHAnsi" w:hAnsiTheme="majorHAnsi" w:cstheme="majorHAnsi"/>
          <w:b/>
          <w:bCs/>
          <w:color w:val="000000" w:themeColor="text1"/>
        </w:rPr>
        <w:t>Figure 5</w:t>
      </w:r>
      <w:r w:rsidRPr="00BE05EC">
        <w:rPr>
          <w:rFonts w:asciiTheme="majorHAnsi" w:hAnsiTheme="majorHAnsi" w:cstheme="majorHAnsi"/>
          <w:color w:val="000000" w:themeColor="text1"/>
        </w:rPr>
        <w:t xml:space="preserve"> here.]</w:t>
      </w:r>
    </w:p>
    <w:p w14:paraId="496B7D85" w14:textId="77777777" w:rsidR="00EA1E66" w:rsidRPr="00BE05EC" w:rsidRDefault="00EA1E66" w:rsidP="00BE05EC">
      <w:pPr>
        <w:spacing w:line="0" w:lineRule="atLeast"/>
        <w:rPr>
          <w:rFonts w:asciiTheme="majorHAnsi" w:hAnsiTheme="majorHAnsi" w:cstheme="majorHAnsi"/>
          <w:bCs/>
          <w:color w:val="000000" w:themeColor="text1"/>
        </w:rPr>
      </w:pPr>
    </w:p>
    <w:p w14:paraId="6D510784" w14:textId="4F871EBE" w:rsidR="006E4797" w:rsidRPr="00BE05EC" w:rsidRDefault="00551D82" w:rsidP="00BE05EC">
      <w:pPr>
        <w:spacing w:line="0" w:lineRule="atLeast"/>
        <w:rPr>
          <w:rFonts w:asciiTheme="majorHAnsi" w:hAnsiTheme="majorHAnsi" w:cstheme="majorHAnsi"/>
          <w:color w:val="000000" w:themeColor="text1"/>
        </w:rPr>
      </w:pPr>
      <w:r w:rsidRPr="00BE05EC">
        <w:rPr>
          <w:rFonts w:asciiTheme="majorHAnsi" w:hAnsiTheme="majorHAnsi" w:cstheme="majorHAnsi"/>
          <w:b/>
          <w:color w:val="000000" w:themeColor="text1"/>
        </w:rPr>
        <w:t>FIGURE AND TABLE LEGENDS:</w:t>
      </w:r>
      <w:r w:rsidRPr="00BE05EC">
        <w:rPr>
          <w:rFonts w:asciiTheme="majorHAnsi" w:hAnsiTheme="majorHAnsi" w:cstheme="majorHAnsi"/>
          <w:color w:val="000000" w:themeColor="text1"/>
        </w:rPr>
        <w:t xml:space="preserve"> </w:t>
      </w:r>
    </w:p>
    <w:p w14:paraId="551B5B00" w14:textId="77777777" w:rsidR="00560AD7" w:rsidRPr="00BE05EC" w:rsidRDefault="00560AD7" w:rsidP="00BE05EC">
      <w:pPr>
        <w:spacing w:line="0" w:lineRule="atLeast"/>
        <w:rPr>
          <w:rFonts w:asciiTheme="majorHAnsi" w:hAnsiTheme="majorHAnsi" w:cstheme="majorHAnsi"/>
          <w:color w:val="000000" w:themeColor="text1"/>
          <w:lang w:val="en-IN"/>
        </w:rPr>
      </w:pPr>
      <w:r w:rsidRPr="00BE05EC">
        <w:rPr>
          <w:rFonts w:asciiTheme="majorHAnsi" w:hAnsiTheme="majorHAnsi" w:cstheme="majorHAnsi"/>
          <w:b/>
          <w:bCs/>
          <w:color w:val="000000" w:themeColor="text1"/>
          <w:lang w:val="en-IN"/>
        </w:rPr>
        <w:t>Figure 1. Preparation of decellularized human amniotic membrane (</w:t>
      </w:r>
      <w:proofErr w:type="spellStart"/>
      <w:r w:rsidRPr="00BE05EC">
        <w:rPr>
          <w:rFonts w:asciiTheme="majorHAnsi" w:hAnsiTheme="majorHAnsi" w:cstheme="majorHAnsi"/>
          <w:b/>
          <w:bCs/>
          <w:color w:val="000000" w:themeColor="text1"/>
          <w:lang w:val="en-IN"/>
        </w:rPr>
        <w:t>hAM</w:t>
      </w:r>
      <w:proofErr w:type="spellEnd"/>
      <w:r w:rsidRPr="00BE05EC">
        <w:rPr>
          <w:rFonts w:asciiTheme="majorHAnsi" w:hAnsiTheme="majorHAnsi" w:cstheme="majorHAnsi"/>
          <w:b/>
          <w:bCs/>
          <w:color w:val="000000" w:themeColor="text1"/>
          <w:lang w:val="en-IN"/>
        </w:rPr>
        <w:t>) meshes.</w:t>
      </w:r>
      <w:r w:rsidRPr="00BE05EC">
        <w:rPr>
          <w:rFonts w:asciiTheme="majorHAnsi" w:hAnsiTheme="majorHAnsi" w:cstheme="majorHAnsi"/>
          <w:color w:val="000000" w:themeColor="text1"/>
          <w:lang w:val="en-IN"/>
        </w:rPr>
        <w:t xml:space="preserve"> (A) Experimental design and characterization workflow. Left: twelve placentas were processed, and each membrane was divided into a control portion and a portion subjected to decellularization by reversible alkaline swelling and Triton X-100 treatment. Right: characterization workflow applied to the resulting meshes. (B) Separation of </w:t>
      </w:r>
      <w:proofErr w:type="spellStart"/>
      <w:r w:rsidRPr="00BE05EC">
        <w:rPr>
          <w:rFonts w:asciiTheme="majorHAnsi" w:hAnsiTheme="majorHAnsi" w:cstheme="majorHAnsi"/>
          <w:color w:val="000000" w:themeColor="text1"/>
          <w:lang w:val="en-IN"/>
        </w:rPr>
        <w:t>hAM</w:t>
      </w:r>
      <w:proofErr w:type="spellEnd"/>
      <w:r w:rsidRPr="00BE05EC">
        <w:rPr>
          <w:rFonts w:asciiTheme="majorHAnsi" w:hAnsiTheme="majorHAnsi" w:cstheme="majorHAnsi"/>
          <w:color w:val="000000" w:themeColor="text1"/>
          <w:lang w:val="en-IN"/>
        </w:rPr>
        <w:t xml:space="preserve"> from the chorion. The thin </w:t>
      </w:r>
      <w:proofErr w:type="spellStart"/>
      <w:r w:rsidRPr="00BE05EC">
        <w:rPr>
          <w:rFonts w:asciiTheme="majorHAnsi" w:hAnsiTheme="majorHAnsi" w:cstheme="majorHAnsi"/>
          <w:color w:val="000000" w:themeColor="text1"/>
          <w:lang w:val="en-IN"/>
        </w:rPr>
        <w:t>hAM</w:t>
      </w:r>
      <w:proofErr w:type="spellEnd"/>
      <w:r w:rsidRPr="00BE05EC">
        <w:rPr>
          <w:rFonts w:asciiTheme="majorHAnsi" w:hAnsiTheme="majorHAnsi" w:cstheme="majorHAnsi"/>
          <w:color w:val="000000" w:themeColor="text1"/>
          <w:lang w:val="en-IN"/>
        </w:rPr>
        <w:t xml:space="preserve"> remains at the bottom (lower arrow), while the thicker chorionic layer is lifted with forceps (upper arrow). (C) </w:t>
      </w:r>
      <w:proofErr w:type="spellStart"/>
      <w:r w:rsidRPr="00BE05EC">
        <w:rPr>
          <w:rFonts w:asciiTheme="majorHAnsi" w:hAnsiTheme="majorHAnsi" w:cstheme="majorHAnsi"/>
          <w:color w:val="000000" w:themeColor="text1"/>
          <w:lang w:val="en-IN"/>
        </w:rPr>
        <w:t>hAM</w:t>
      </w:r>
      <w:proofErr w:type="spellEnd"/>
      <w:r w:rsidRPr="00BE05EC">
        <w:rPr>
          <w:rFonts w:asciiTheme="majorHAnsi" w:hAnsiTheme="majorHAnsi" w:cstheme="majorHAnsi"/>
          <w:color w:val="000000" w:themeColor="text1"/>
          <w:lang w:val="en-IN"/>
        </w:rPr>
        <w:t xml:space="preserve"> after thorough washing to remove blood and body fluids. (D) Orbital shaking during processing, showing a control membrane during a washing step (left) and a membrane undergoing decellularization (right); yellow arrows indicate the tissue in each beaker. (E) Decellularized </w:t>
      </w:r>
      <w:proofErr w:type="spellStart"/>
      <w:r w:rsidRPr="00BE05EC">
        <w:rPr>
          <w:rFonts w:asciiTheme="majorHAnsi" w:hAnsiTheme="majorHAnsi" w:cstheme="majorHAnsi"/>
          <w:color w:val="000000" w:themeColor="text1"/>
          <w:lang w:val="en-IN"/>
        </w:rPr>
        <w:t>hAM</w:t>
      </w:r>
      <w:proofErr w:type="spellEnd"/>
      <w:r w:rsidRPr="00BE05EC">
        <w:rPr>
          <w:rFonts w:asciiTheme="majorHAnsi" w:hAnsiTheme="majorHAnsi" w:cstheme="majorHAnsi"/>
          <w:color w:val="000000" w:themeColor="text1"/>
          <w:lang w:val="en-IN"/>
        </w:rPr>
        <w:t xml:space="preserve"> cut into rectangular pieces on a stainless-steel tray before freeze-drying. Panel (A) reprinted from </w:t>
      </w:r>
      <w:proofErr w:type="spellStart"/>
      <w:r w:rsidRPr="00BE05EC">
        <w:rPr>
          <w:rFonts w:asciiTheme="majorHAnsi" w:hAnsiTheme="majorHAnsi" w:cstheme="majorHAnsi"/>
          <w:color w:val="000000" w:themeColor="text1"/>
          <w:lang w:val="en-IN"/>
        </w:rPr>
        <w:t>Alcántara</w:t>
      </w:r>
      <w:proofErr w:type="spellEnd"/>
      <w:r w:rsidRPr="00BE05EC">
        <w:rPr>
          <w:rFonts w:asciiTheme="majorHAnsi" w:hAnsiTheme="majorHAnsi" w:cstheme="majorHAnsi"/>
          <w:color w:val="000000" w:themeColor="text1"/>
          <w:lang w:val="en-IN"/>
        </w:rPr>
        <w:t xml:space="preserve">-Moreno, R.A. et al., </w:t>
      </w:r>
      <w:r w:rsidRPr="00BE05EC">
        <w:rPr>
          <w:rFonts w:asciiTheme="majorHAnsi" w:hAnsiTheme="majorHAnsi" w:cstheme="majorHAnsi"/>
          <w:i/>
          <w:iCs/>
          <w:color w:val="000000" w:themeColor="text1"/>
          <w:lang w:val="en-IN"/>
        </w:rPr>
        <w:t xml:space="preserve">Decellularization of human amniotic membrane and its impact on mesh </w:t>
      </w:r>
      <w:proofErr w:type="spellStart"/>
      <w:r w:rsidRPr="00BE05EC">
        <w:rPr>
          <w:rFonts w:asciiTheme="majorHAnsi" w:hAnsiTheme="majorHAnsi" w:cstheme="majorHAnsi"/>
          <w:i/>
          <w:iCs/>
          <w:color w:val="000000" w:themeColor="text1"/>
          <w:lang w:val="en-IN"/>
        </w:rPr>
        <w:t>bioscaffold</w:t>
      </w:r>
      <w:proofErr w:type="spellEnd"/>
      <w:r w:rsidRPr="00BE05EC">
        <w:rPr>
          <w:rFonts w:asciiTheme="majorHAnsi" w:hAnsiTheme="majorHAnsi" w:cstheme="majorHAnsi"/>
          <w:i/>
          <w:iCs/>
          <w:color w:val="000000" w:themeColor="text1"/>
          <w:lang w:val="en-IN"/>
        </w:rPr>
        <w:t xml:space="preserve"> properties</w:t>
      </w:r>
      <w:r w:rsidRPr="00BE05EC">
        <w:rPr>
          <w:rFonts w:asciiTheme="majorHAnsi" w:hAnsiTheme="majorHAnsi" w:cstheme="majorHAnsi"/>
          <w:color w:val="000000" w:themeColor="text1"/>
          <w:lang w:val="en-IN"/>
        </w:rPr>
        <w:t xml:space="preserve">, </w:t>
      </w:r>
      <w:r w:rsidRPr="00BE05EC">
        <w:rPr>
          <w:rFonts w:asciiTheme="majorHAnsi" w:hAnsiTheme="majorHAnsi" w:cstheme="majorHAnsi"/>
          <w:i/>
          <w:iCs/>
          <w:color w:val="000000" w:themeColor="text1"/>
          <w:lang w:val="en-IN"/>
        </w:rPr>
        <w:t xml:space="preserve">Journal of the Mechanical </w:t>
      </w:r>
      <w:proofErr w:type="spellStart"/>
      <w:r w:rsidRPr="00BE05EC">
        <w:rPr>
          <w:rFonts w:asciiTheme="majorHAnsi" w:hAnsiTheme="majorHAnsi" w:cstheme="majorHAnsi"/>
          <w:i/>
          <w:iCs/>
          <w:color w:val="000000" w:themeColor="text1"/>
          <w:lang w:val="en-IN"/>
        </w:rPr>
        <w:t>Behavior</w:t>
      </w:r>
      <w:proofErr w:type="spellEnd"/>
      <w:r w:rsidRPr="00BE05EC">
        <w:rPr>
          <w:rFonts w:asciiTheme="majorHAnsi" w:hAnsiTheme="majorHAnsi" w:cstheme="majorHAnsi"/>
          <w:i/>
          <w:iCs/>
          <w:color w:val="000000" w:themeColor="text1"/>
          <w:lang w:val="en-IN"/>
        </w:rPr>
        <w:t xml:space="preserve"> of </w:t>
      </w:r>
      <w:r w:rsidRPr="00BE05EC">
        <w:rPr>
          <w:rFonts w:asciiTheme="majorHAnsi" w:hAnsiTheme="majorHAnsi" w:cstheme="majorHAnsi"/>
          <w:i/>
          <w:iCs/>
          <w:color w:val="000000" w:themeColor="text1"/>
          <w:lang w:val="en-IN"/>
        </w:rPr>
        <w:lastRenderedPageBreak/>
        <w:t>Biomedical Materials</w:t>
      </w:r>
      <w:r w:rsidRPr="00BE05EC">
        <w:rPr>
          <w:rFonts w:asciiTheme="majorHAnsi" w:hAnsiTheme="majorHAnsi" w:cstheme="majorHAnsi"/>
          <w:color w:val="000000" w:themeColor="text1"/>
          <w:lang w:val="en-IN"/>
        </w:rPr>
        <w:t xml:space="preserve">, </w:t>
      </w:r>
      <w:r w:rsidRPr="00BE05EC">
        <w:rPr>
          <w:rFonts w:asciiTheme="majorHAnsi" w:hAnsiTheme="majorHAnsi" w:cstheme="majorHAnsi"/>
          <w:b/>
          <w:bCs/>
          <w:color w:val="000000" w:themeColor="text1"/>
          <w:lang w:val="en-IN"/>
        </w:rPr>
        <w:t>178</w:t>
      </w:r>
      <w:r w:rsidRPr="00BE05EC">
        <w:rPr>
          <w:rFonts w:asciiTheme="majorHAnsi" w:hAnsiTheme="majorHAnsi" w:cstheme="majorHAnsi"/>
          <w:color w:val="000000" w:themeColor="text1"/>
          <w:lang w:val="en-IN"/>
        </w:rPr>
        <w:t>, 107417 (2026), Copyright 2026, with permission from Elsevier.</w:t>
      </w:r>
    </w:p>
    <w:p w14:paraId="129EC354" w14:textId="77777777" w:rsidR="00561D38" w:rsidRPr="00BE05EC" w:rsidRDefault="00561D38" w:rsidP="00BE05EC">
      <w:pPr>
        <w:spacing w:line="0" w:lineRule="atLeast"/>
        <w:rPr>
          <w:rFonts w:asciiTheme="majorHAnsi" w:hAnsiTheme="majorHAnsi" w:cstheme="majorHAnsi"/>
          <w:color w:val="000000" w:themeColor="text1"/>
          <w:lang w:val="en-IN"/>
        </w:rPr>
      </w:pPr>
    </w:p>
    <w:p w14:paraId="157EDF1B" w14:textId="77777777" w:rsidR="00560AD7" w:rsidRPr="00BE05EC" w:rsidRDefault="00560AD7" w:rsidP="00BE05EC">
      <w:pPr>
        <w:spacing w:line="0" w:lineRule="atLeast"/>
        <w:rPr>
          <w:rFonts w:asciiTheme="majorHAnsi" w:hAnsiTheme="majorHAnsi" w:cstheme="majorHAnsi"/>
          <w:color w:val="000000" w:themeColor="text1"/>
          <w:lang w:val="en-IN"/>
        </w:rPr>
      </w:pPr>
      <w:r w:rsidRPr="00BE05EC">
        <w:rPr>
          <w:rFonts w:asciiTheme="majorHAnsi" w:hAnsiTheme="majorHAnsi" w:cstheme="majorHAnsi"/>
          <w:b/>
          <w:bCs/>
          <w:color w:val="000000" w:themeColor="text1"/>
          <w:lang w:val="en-IN"/>
        </w:rPr>
        <w:t xml:space="preserve">Figure 2. Representative characterization of decellularized </w:t>
      </w:r>
      <w:proofErr w:type="spellStart"/>
      <w:r w:rsidRPr="00BE05EC">
        <w:rPr>
          <w:rFonts w:asciiTheme="majorHAnsi" w:hAnsiTheme="majorHAnsi" w:cstheme="majorHAnsi"/>
          <w:b/>
          <w:bCs/>
          <w:color w:val="000000" w:themeColor="text1"/>
          <w:lang w:val="en-IN"/>
        </w:rPr>
        <w:t>hAM</w:t>
      </w:r>
      <w:proofErr w:type="spellEnd"/>
      <w:r w:rsidRPr="00BE05EC">
        <w:rPr>
          <w:rFonts w:asciiTheme="majorHAnsi" w:hAnsiTheme="majorHAnsi" w:cstheme="majorHAnsi"/>
          <w:b/>
          <w:bCs/>
          <w:color w:val="000000" w:themeColor="text1"/>
          <w:lang w:val="en-IN"/>
        </w:rPr>
        <w:t xml:space="preserve"> mesh scaffolds.</w:t>
      </w:r>
      <w:r w:rsidRPr="00BE05EC">
        <w:rPr>
          <w:rFonts w:asciiTheme="majorHAnsi" w:hAnsiTheme="majorHAnsi" w:cstheme="majorHAnsi"/>
          <w:color w:val="000000" w:themeColor="text1"/>
          <w:lang w:val="en-IN"/>
        </w:rPr>
        <w:t xml:space="preserve"> (A) Residual DNA content in control and decellularized </w:t>
      </w:r>
      <w:proofErr w:type="spellStart"/>
      <w:r w:rsidRPr="00BE05EC">
        <w:rPr>
          <w:rFonts w:asciiTheme="majorHAnsi" w:hAnsiTheme="majorHAnsi" w:cstheme="majorHAnsi"/>
          <w:color w:val="000000" w:themeColor="text1"/>
          <w:lang w:val="en-IN"/>
        </w:rPr>
        <w:t>hAM</w:t>
      </w:r>
      <w:proofErr w:type="spellEnd"/>
      <w:r w:rsidRPr="00BE05EC">
        <w:rPr>
          <w:rFonts w:asciiTheme="majorHAnsi" w:hAnsiTheme="majorHAnsi" w:cstheme="majorHAnsi"/>
          <w:color w:val="000000" w:themeColor="text1"/>
          <w:lang w:val="en-IN"/>
        </w:rPr>
        <w:t xml:space="preserve">. The 3D plot shows the DNA content of control tissue and its reduction following decellularization; the accompanying statistical plot displays the corresponding data distribution and individual data points. (B) Residual extracellular matrix components in control and decellularized </w:t>
      </w:r>
      <w:proofErr w:type="spellStart"/>
      <w:r w:rsidRPr="00BE05EC">
        <w:rPr>
          <w:rFonts w:asciiTheme="majorHAnsi" w:hAnsiTheme="majorHAnsi" w:cstheme="majorHAnsi"/>
          <w:color w:val="000000" w:themeColor="text1"/>
          <w:lang w:val="en-IN"/>
        </w:rPr>
        <w:t>hAM</w:t>
      </w:r>
      <w:proofErr w:type="spellEnd"/>
      <w:r w:rsidRPr="00BE05EC">
        <w:rPr>
          <w:rFonts w:asciiTheme="majorHAnsi" w:hAnsiTheme="majorHAnsi" w:cstheme="majorHAnsi"/>
          <w:color w:val="000000" w:themeColor="text1"/>
          <w:lang w:val="en-IN"/>
        </w:rPr>
        <w:t xml:space="preserve">. The 3D plot shows </w:t>
      </w:r>
      <w:proofErr w:type="spellStart"/>
      <w:r w:rsidRPr="00BE05EC">
        <w:rPr>
          <w:rFonts w:asciiTheme="majorHAnsi" w:hAnsiTheme="majorHAnsi" w:cstheme="majorHAnsi"/>
          <w:color w:val="000000" w:themeColor="text1"/>
          <w:lang w:val="en-IN"/>
        </w:rPr>
        <w:t>sulfated</w:t>
      </w:r>
      <w:proofErr w:type="spellEnd"/>
      <w:r w:rsidRPr="00BE05EC">
        <w:rPr>
          <w:rFonts w:asciiTheme="majorHAnsi" w:hAnsiTheme="majorHAnsi" w:cstheme="majorHAnsi"/>
          <w:color w:val="000000" w:themeColor="text1"/>
          <w:lang w:val="en-IN"/>
        </w:rPr>
        <w:t xml:space="preserve"> glycosaminoglycan (</w:t>
      </w:r>
      <w:proofErr w:type="spellStart"/>
      <w:r w:rsidRPr="00BE05EC">
        <w:rPr>
          <w:rFonts w:asciiTheme="majorHAnsi" w:hAnsiTheme="majorHAnsi" w:cstheme="majorHAnsi"/>
          <w:color w:val="000000" w:themeColor="text1"/>
          <w:lang w:val="en-IN"/>
        </w:rPr>
        <w:t>sGAG</w:t>
      </w:r>
      <w:proofErr w:type="spellEnd"/>
      <w:r w:rsidRPr="00BE05EC">
        <w:rPr>
          <w:rFonts w:asciiTheme="majorHAnsi" w:hAnsiTheme="majorHAnsi" w:cstheme="majorHAnsi"/>
          <w:color w:val="000000" w:themeColor="text1"/>
          <w:lang w:val="en-IN"/>
        </w:rPr>
        <w:t xml:space="preserve">) content, while the accompanying plots show total protein, collagen IV, fibronectin, and </w:t>
      </w:r>
      <w:proofErr w:type="spellStart"/>
      <w:r w:rsidRPr="00BE05EC">
        <w:rPr>
          <w:rFonts w:asciiTheme="majorHAnsi" w:hAnsiTheme="majorHAnsi" w:cstheme="majorHAnsi"/>
          <w:color w:val="000000" w:themeColor="text1"/>
          <w:lang w:val="en-IN"/>
        </w:rPr>
        <w:t>lumican</w:t>
      </w:r>
      <w:proofErr w:type="spellEnd"/>
      <w:r w:rsidRPr="00BE05EC">
        <w:rPr>
          <w:rFonts w:asciiTheme="majorHAnsi" w:hAnsiTheme="majorHAnsi" w:cstheme="majorHAnsi"/>
          <w:color w:val="000000" w:themeColor="text1"/>
          <w:lang w:val="en-IN"/>
        </w:rPr>
        <w:t xml:space="preserve"> content. (C) Three-stage mechanical testing sequence performed on a single specimen: load-unload hysteresis cycles, with the first cycle shown in black and the final cycle in yellow; stress relaxation, expressed as remaining stress versus time; and stretching to failure, expressed as stress versus stretch. (D) Tensile viscoelastic properties of </w:t>
      </w:r>
      <w:proofErr w:type="spellStart"/>
      <w:r w:rsidRPr="00BE05EC">
        <w:rPr>
          <w:rFonts w:asciiTheme="majorHAnsi" w:hAnsiTheme="majorHAnsi" w:cstheme="majorHAnsi"/>
          <w:color w:val="000000" w:themeColor="text1"/>
          <w:lang w:val="en-IN"/>
        </w:rPr>
        <w:t>hAM</w:t>
      </w:r>
      <w:proofErr w:type="spellEnd"/>
      <w:r w:rsidRPr="00BE05EC">
        <w:rPr>
          <w:rFonts w:asciiTheme="majorHAnsi" w:hAnsiTheme="majorHAnsi" w:cstheme="majorHAnsi"/>
          <w:color w:val="000000" w:themeColor="text1"/>
          <w:lang w:val="en-IN"/>
        </w:rPr>
        <w:t xml:space="preserve"> mesh, including remaining stress versus time, stress relaxation, initial relaxation slope, and final relaxation slope as a function of specimen cutting angle. (E) Tensile elastic and rupture properties of </w:t>
      </w:r>
      <w:proofErr w:type="spellStart"/>
      <w:r w:rsidRPr="00BE05EC">
        <w:rPr>
          <w:rFonts w:asciiTheme="majorHAnsi" w:hAnsiTheme="majorHAnsi" w:cstheme="majorHAnsi"/>
          <w:color w:val="000000" w:themeColor="text1"/>
          <w:lang w:val="en-IN"/>
        </w:rPr>
        <w:t>hAM</w:t>
      </w:r>
      <w:proofErr w:type="spellEnd"/>
      <w:r w:rsidRPr="00BE05EC">
        <w:rPr>
          <w:rFonts w:asciiTheme="majorHAnsi" w:hAnsiTheme="majorHAnsi" w:cstheme="majorHAnsi"/>
          <w:color w:val="000000" w:themeColor="text1"/>
          <w:lang w:val="en-IN"/>
        </w:rPr>
        <w:t xml:space="preserve"> mesh, including stress versus stretch and elastic modulus as a function of specimen cutting angle. Panels (A), (B), (D), and (E) reprinted from </w:t>
      </w:r>
      <w:proofErr w:type="spellStart"/>
      <w:r w:rsidRPr="00BE05EC">
        <w:rPr>
          <w:rFonts w:asciiTheme="majorHAnsi" w:hAnsiTheme="majorHAnsi" w:cstheme="majorHAnsi"/>
          <w:color w:val="000000" w:themeColor="text1"/>
          <w:lang w:val="en-IN"/>
        </w:rPr>
        <w:t>Alcántara</w:t>
      </w:r>
      <w:proofErr w:type="spellEnd"/>
      <w:r w:rsidRPr="00BE05EC">
        <w:rPr>
          <w:rFonts w:asciiTheme="majorHAnsi" w:hAnsiTheme="majorHAnsi" w:cstheme="majorHAnsi"/>
          <w:color w:val="000000" w:themeColor="text1"/>
          <w:lang w:val="en-IN"/>
        </w:rPr>
        <w:t xml:space="preserve">-Moreno, R.A. et al., </w:t>
      </w:r>
      <w:r w:rsidRPr="00BE05EC">
        <w:rPr>
          <w:rFonts w:asciiTheme="majorHAnsi" w:hAnsiTheme="majorHAnsi" w:cstheme="majorHAnsi"/>
          <w:i/>
          <w:iCs/>
          <w:color w:val="000000" w:themeColor="text1"/>
          <w:lang w:val="en-IN"/>
        </w:rPr>
        <w:t xml:space="preserve">Decellularization of human amniotic membrane and its impact on mesh </w:t>
      </w:r>
      <w:proofErr w:type="spellStart"/>
      <w:r w:rsidRPr="00BE05EC">
        <w:rPr>
          <w:rFonts w:asciiTheme="majorHAnsi" w:hAnsiTheme="majorHAnsi" w:cstheme="majorHAnsi"/>
          <w:i/>
          <w:iCs/>
          <w:color w:val="000000" w:themeColor="text1"/>
          <w:lang w:val="en-IN"/>
        </w:rPr>
        <w:t>bioscaffold</w:t>
      </w:r>
      <w:proofErr w:type="spellEnd"/>
      <w:r w:rsidRPr="00BE05EC">
        <w:rPr>
          <w:rFonts w:asciiTheme="majorHAnsi" w:hAnsiTheme="majorHAnsi" w:cstheme="majorHAnsi"/>
          <w:i/>
          <w:iCs/>
          <w:color w:val="000000" w:themeColor="text1"/>
          <w:lang w:val="en-IN"/>
        </w:rPr>
        <w:t xml:space="preserve"> properties</w:t>
      </w:r>
      <w:r w:rsidRPr="00BE05EC">
        <w:rPr>
          <w:rFonts w:asciiTheme="majorHAnsi" w:hAnsiTheme="majorHAnsi" w:cstheme="majorHAnsi"/>
          <w:color w:val="000000" w:themeColor="text1"/>
          <w:lang w:val="en-IN"/>
        </w:rPr>
        <w:t xml:space="preserve">, </w:t>
      </w:r>
      <w:r w:rsidRPr="00BE05EC">
        <w:rPr>
          <w:rFonts w:asciiTheme="majorHAnsi" w:hAnsiTheme="majorHAnsi" w:cstheme="majorHAnsi"/>
          <w:i/>
          <w:iCs/>
          <w:color w:val="000000" w:themeColor="text1"/>
          <w:lang w:val="en-IN"/>
        </w:rPr>
        <w:t xml:space="preserve">Journal of the Mechanical </w:t>
      </w:r>
      <w:proofErr w:type="spellStart"/>
      <w:r w:rsidRPr="00BE05EC">
        <w:rPr>
          <w:rFonts w:asciiTheme="majorHAnsi" w:hAnsiTheme="majorHAnsi" w:cstheme="majorHAnsi"/>
          <w:i/>
          <w:iCs/>
          <w:color w:val="000000" w:themeColor="text1"/>
          <w:lang w:val="en-IN"/>
        </w:rPr>
        <w:t>Behavior</w:t>
      </w:r>
      <w:proofErr w:type="spellEnd"/>
      <w:r w:rsidRPr="00BE05EC">
        <w:rPr>
          <w:rFonts w:asciiTheme="majorHAnsi" w:hAnsiTheme="majorHAnsi" w:cstheme="majorHAnsi"/>
          <w:i/>
          <w:iCs/>
          <w:color w:val="000000" w:themeColor="text1"/>
          <w:lang w:val="en-IN"/>
        </w:rPr>
        <w:t xml:space="preserve"> of Biomedical Materials</w:t>
      </w:r>
      <w:r w:rsidRPr="00BE05EC">
        <w:rPr>
          <w:rFonts w:asciiTheme="majorHAnsi" w:hAnsiTheme="majorHAnsi" w:cstheme="majorHAnsi"/>
          <w:color w:val="000000" w:themeColor="text1"/>
          <w:lang w:val="en-IN"/>
        </w:rPr>
        <w:t xml:space="preserve">, </w:t>
      </w:r>
      <w:r w:rsidRPr="00BE05EC">
        <w:rPr>
          <w:rFonts w:asciiTheme="majorHAnsi" w:hAnsiTheme="majorHAnsi" w:cstheme="majorHAnsi"/>
          <w:b/>
          <w:bCs/>
          <w:color w:val="000000" w:themeColor="text1"/>
          <w:lang w:val="en-IN"/>
        </w:rPr>
        <w:t>178</w:t>
      </w:r>
      <w:r w:rsidRPr="00BE05EC">
        <w:rPr>
          <w:rFonts w:asciiTheme="majorHAnsi" w:hAnsiTheme="majorHAnsi" w:cstheme="majorHAnsi"/>
          <w:color w:val="000000" w:themeColor="text1"/>
          <w:lang w:val="en-IN"/>
        </w:rPr>
        <w:t>, 107417 (2026), Copyright 2026, with permission from Elsevier.</w:t>
      </w:r>
    </w:p>
    <w:p w14:paraId="1ABA7186" w14:textId="77777777" w:rsidR="00561D38" w:rsidRPr="00BE05EC" w:rsidRDefault="00561D38" w:rsidP="00BE05EC">
      <w:pPr>
        <w:spacing w:line="0" w:lineRule="atLeast"/>
        <w:rPr>
          <w:rFonts w:asciiTheme="majorHAnsi" w:hAnsiTheme="majorHAnsi" w:cstheme="majorHAnsi"/>
          <w:color w:val="000000" w:themeColor="text1"/>
          <w:lang w:val="en-IN"/>
        </w:rPr>
      </w:pPr>
    </w:p>
    <w:p w14:paraId="3F41B998" w14:textId="3BB1BC98" w:rsidR="00560AD7" w:rsidRPr="00BE05EC" w:rsidRDefault="00560AD7" w:rsidP="00BE05EC">
      <w:pPr>
        <w:spacing w:line="0" w:lineRule="atLeast"/>
        <w:rPr>
          <w:rFonts w:asciiTheme="majorHAnsi" w:hAnsiTheme="majorHAnsi" w:cstheme="majorHAnsi"/>
          <w:color w:val="000000" w:themeColor="text1"/>
          <w:lang w:val="en-IN"/>
        </w:rPr>
      </w:pPr>
      <w:r w:rsidRPr="00BE05EC">
        <w:rPr>
          <w:rFonts w:asciiTheme="majorHAnsi" w:hAnsiTheme="majorHAnsi" w:cstheme="majorHAnsi"/>
          <w:b/>
          <w:bCs/>
          <w:color w:val="000000" w:themeColor="text1"/>
          <w:lang w:val="en-IN"/>
        </w:rPr>
        <w:t xml:space="preserve">Figure 3. Preparation of </w:t>
      </w:r>
      <w:proofErr w:type="spellStart"/>
      <w:r w:rsidRPr="00BE05EC">
        <w:rPr>
          <w:rFonts w:asciiTheme="majorHAnsi" w:hAnsiTheme="majorHAnsi" w:cstheme="majorHAnsi"/>
          <w:b/>
          <w:bCs/>
          <w:color w:val="000000" w:themeColor="text1"/>
          <w:lang w:val="en-IN"/>
        </w:rPr>
        <w:t>hAM</w:t>
      </w:r>
      <w:proofErr w:type="spellEnd"/>
      <w:r w:rsidRPr="00BE05EC">
        <w:rPr>
          <w:rFonts w:asciiTheme="majorHAnsi" w:hAnsiTheme="majorHAnsi" w:cstheme="majorHAnsi"/>
          <w:b/>
          <w:bCs/>
          <w:color w:val="000000" w:themeColor="text1"/>
          <w:lang w:val="en-IN"/>
        </w:rPr>
        <w:t xml:space="preserve"> hydrogel scaffolds from decellularized </w:t>
      </w:r>
      <w:proofErr w:type="spellStart"/>
      <w:r w:rsidRPr="00BE05EC">
        <w:rPr>
          <w:rFonts w:asciiTheme="majorHAnsi" w:hAnsiTheme="majorHAnsi" w:cstheme="majorHAnsi"/>
          <w:b/>
          <w:bCs/>
          <w:color w:val="000000" w:themeColor="text1"/>
          <w:lang w:val="en-IN"/>
        </w:rPr>
        <w:t>hAM</w:t>
      </w:r>
      <w:proofErr w:type="spellEnd"/>
      <w:r w:rsidRPr="00BE05EC">
        <w:rPr>
          <w:rFonts w:asciiTheme="majorHAnsi" w:hAnsiTheme="majorHAnsi" w:cstheme="majorHAnsi"/>
          <w:b/>
          <w:bCs/>
          <w:color w:val="000000" w:themeColor="text1"/>
          <w:lang w:val="en-IN"/>
        </w:rPr>
        <w:t xml:space="preserve"> mesh.</w:t>
      </w:r>
      <w:r w:rsidRPr="00BE05EC">
        <w:rPr>
          <w:rFonts w:asciiTheme="majorHAnsi" w:hAnsiTheme="majorHAnsi" w:cstheme="majorHAnsi"/>
          <w:color w:val="000000" w:themeColor="text1"/>
          <w:lang w:val="en-IN"/>
        </w:rPr>
        <w:t xml:space="preserve"> (A) Wet decellularized </w:t>
      </w:r>
      <w:proofErr w:type="spellStart"/>
      <w:r w:rsidRPr="00BE05EC">
        <w:rPr>
          <w:rFonts w:asciiTheme="majorHAnsi" w:hAnsiTheme="majorHAnsi" w:cstheme="majorHAnsi"/>
          <w:color w:val="000000" w:themeColor="text1"/>
          <w:lang w:val="en-IN"/>
        </w:rPr>
        <w:t>hAM</w:t>
      </w:r>
      <w:proofErr w:type="spellEnd"/>
      <w:r w:rsidRPr="00BE05EC">
        <w:rPr>
          <w:rFonts w:asciiTheme="majorHAnsi" w:hAnsiTheme="majorHAnsi" w:cstheme="majorHAnsi"/>
          <w:color w:val="000000" w:themeColor="text1"/>
          <w:lang w:val="en-IN"/>
        </w:rPr>
        <w:t xml:space="preserve"> mesh scaffold. (B) Freeze-dryer used to lyophilize the frozen mesh. (C) Lyophilized </w:t>
      </w:r>
      <w:proofErr w:type="spellStart"/>
      <w:r w:rsidRPr="00BE05EC">
        <w:rPr>
          <w:rFonts w:asciiTheme="majorHAnsi" w:hAnsiTheme="majorHAnsi" w:cstheme="majorHAnsi"/>
          <w:color w:val="000000" w:themeColor="text1"/>
          <w:lang w:val="en-IN"/>
        </w:rPr>
        <w:t>hAM</w:t>
      </w:r>
      <w:proofErr w:type="spellEnd"/>
      <w:r w:rsidRPr="00BE05EC">
        <w:rPr>
          <w:rFonts w:asciiTheme="majorHAnsi" w:hAnsiTheme="majorHAnsi" w:cstheme="majorHAnsi"/>
          <w:color w:val="000000" w:themeColor="text1"/>
          <w:lang w:val="en-IN"/>
        </w:rPr>
        <w:t xml:space="preserve"> mesh before solubilization. (D) </w:t>
      </w:r>
      <w:proofErr w:type="spellStart"/>
      <w:r w:rsidRPr="00BE05EC">
        <w:rPr>
          <w:rFonts w:asciiTheme="majorHAnsi" w:hAnsiTheme="majorHAnsi" w:cstheme="majorHAnsi"/>
          <w:color w:val="000000" w:themeColor="text1"/>
          <w:lang w:val="en-IN"/>
        </w:rPr>
        <w:t>hAM</w:t>
      </w:r>
      <w:proofErr w:type="spellEnd"/>
      <w:r w:rsidRPr="00BE05EC">
        <w:rPr>
          <w:rFonts w:asciiTheme="majorHAnsi" w:hAnsiTheme="majorHAnsi" w:cstheme="majorHAnsi"/>
          <w:color w:val="000000" w:themeColor="text1"/>
          <w:lang w:val="en-IN"/>
        </w:rPr>
        <w:t xml:space="preserve"> hydrolysate obtained after acidic-enzymatic solubilization. (E) Hydrogels formed after neutralization and incubation at 37°C, shown in 6-well and 96-well plates; yellow arrows indicate the hydrogels. (F) A 1 mL </w:t>
      </w:r>
      <w:proofErr w:type="spellStart"/>
      <w:r w:rsidRPr="00BE05EC">
        <w:rPr>
          <w:rFonts w:asciiTheme="majorHAnsi" w:hAnsiTheme="majorHAnsi" w:cstheme="majorHAnsi"/>
          <w:color w:val="000000" w:themeColor="text1"/>
          <w:lang w:val="en-IN"/>
        </w:rPr>
        <w:t>hAM</w:t>
      </w:r>
      <w:proofErr w:type="spellEnd"/>
      <w:r w:rsidRPr="00BE05EC">
        <w:rPr>
          <w:rFonts w:asciiTheme="majorHAnsi" w:hAnsiTheme="majorHAnsi" w:cstheme="majorHAnsi"/>
          <w:color w:val="000000" w:themeColor="text1"/>
          <w:lang w:val="en-IN"/>
        </w:rPr>
        <w:t xml:space="preserve"> hydrogel recovered from the rheometer plates after </w:t>
      </w:r>
      <w:r w:rsidRPr="00BE05EC">
        <w:rPr>
          <w:rFonts w:asciiTheme="majorHAnsi" w:hAnsiTheme="majorHAnsi" w:cstheme="majorHAnsi"/>
          <w:i/>
          <w:iCs/>
          <w:color w:val="000000" w:themeColor="text1"/>
          <w:lang w:val="en-IN"/>
        </w:rPr>
        <w:t>in situ</w:t>
      </w:r>
      <w:r w:rsidRPr="00BE05EC">
        <w:rPr>
          <w:rFonts w:asciiTheme="majorHAnsi" w:hAnsiTheme="majorHAnsi" w:cstheme="majorHAnsi"/>
          <w:color w:val="000000" w:themeColor="text1"/>
          <w:lang w:val="en-IN"/>
        </w:rPr>
        <w:t xml:space="preserve"> gelation.</w:t>
      </w:r>
    </w:p>
    <w:p w14:paraId="45A488B3" w14:textId="77777777" w:rsidR="00561D38" w:rsidRPr="00BE05EC" w:rsidRDefault="00561D38" w:rsidP="00BE05EC">
      <w:pPr>
        <w:spacing w:line="0" w:lineRule="atLeast"/>
        <w:rPr>
          <w:rFonts w:asciiTheme="majorHAnsi" w:hAnsiTheme="majorHAnsi" w:cstheme="majorHAnsi"/>
          <w:color w:val="000000" w:themeColor="text1"/>
          <w:lang w:val="en-IN"/>
        </w:rPr>
      </w:pPr>
    </w:p>
    <w:p w14:paraId="5779CB31" w14:textId="6EF0B820" w:rsidR="00560AD7" w:rsidRPr="00BE05EC" w:rsidRDefault="00560AD7" w:rsidP="00BE05EC">
      <w:pPr>
        <w:spacing w:line="0" w:lineRule="atLeast"/>
        <w:rPr>
          <w:rFonts w:asciiTheme="majorHAnsi" w:hAnsiTheme="majorHAnsi" w:cstheme="majorHAnsi"/>
          <w:color w:val="000000" w:themeColor="text1"/>
          <w:lang w:val="en-IN"/>
        </w:rPr>
      </w:pPr>
      <w:r w:rsidRPr="00BE05EC">
        <w:rPr>
          <w:rFonts w:asciiTheme="majorHAnsi" w:hAnsiTheme="majorHAnsi" w:cstheme="majorHAnsi"/>
          <w:b/>
          <w:bCs/>
          <w:color w:val="000000" w:themeColor="text1"/>
          <w:lang w:val="en-IN"/>
        </w:rPr>
        <w:t xml:space="preserve">Figure 4. Representative characterization of </w:t>
      </w:r>
      <w:proofErr w:type="spellStart"/>
      <w:r w:rsidRPr="00BE05EC">
        <w:rPr>
          <w:rFonts w:asciiTheme="majorHAnsi" w:hAnsiTheme="majorHAnsi" w:cstheme="majorHAnsi"/>
          <w:b/>
          <w:bCs/>
          <w:color w:val="000000" w:themeColor="text1"/>
          <w:lang w:val="en-IN"/>
        </w:rPr>
        <w:t>hAM</w:t>
      </w:r>
      <w:proofErr w:type="spellEnd"/>
      <w:r w:rsidRPr="00BE05EC">
        <w:rPr>
          <w:rFonts w:asciiTheme="majorHAnsi" w:hAnsiTheme="majorHAnsi" w:cstheme="majorHAnsi"/>
          <w:b/>
          <w:bCs/>
          <w:color w:val="000000" w:themeColor="text1"/>
          <w:lang w:val="en-IN"/>
        </w:rPr>
        <w:t xml:space="preserve"> hydrogel scaffolds.</w:t>
      </w:r>
      <w:r w:rsidRPr="00BE05EC">
        <w:rPr>
          <w:rFonts w:asciiTheme="majorHAnsi" w:hAnsiTheme="majorHAnsi" w:cstheme="majorHAnsi"/>
          <w:color w:val="000000" w:themeColor="text1"/>
          <w:lang w:val="en-IN"/>
        </w:rPr>
        <w:t xml:space="preserve"> (A) Representative turbidimetric curve showing the sigmoidal increase in turbidity associated with the sol-gel transition. (B) Gelation time (</w:t>
      </w:r>
      <m:oMath>
        <m:sSub>
          <m:sSubPr>
            <m:ctrlPr>
              <w:rPr>
                <w:rFonts w:ascii="Cambria Math" w:hAnsi="Cambria Math" w:cstheme="majorHAnsi"/>
                <w:color w:val="000000" w:themeColor="text1"/>
                <w:lang w:val="en-IN"/>
              </w:rPr>
            </m:ctrlPr>
          </m:sSubPr>
          <m:e>
            <m:r>
              <w:rPr>
                <w:rFonts w:ascii="Cambria Math" w:hAnsi="Cambria Math" w:cstheme="majorHAnsi"/>
                <w:color w:val="000000" w:themeColor="text1"/>
                <w:lang w:val="en-IN"/>
              </w:rPr>
              <m:t>t</m:t>
            </m:r>
          </m:e>
          <m:sub>
            <m:r>
              <m:rPr>
                <m:sty m:val="p"/>
              </m:rPr>
              <w:rPr>
                <w:rFonts w:ascii="Cambria Math" w:hAnsi="Cambria Math" w:cstheme="majorHAnsi"/>
                <w:color w:val="000000" w:themeColor="text1"/>
                <w:lang w:val="en-IN"/>
              </w:rPr>
              <m:t>gel</m:t>
            </m:r>
          </m:sub>
        </m:sSub>
      </m:oMath>
      <w:r w:rsidRPr="00BE05EC">
        <w:rPr>
          <w:rFonts w:asciiTheme="majorHAnsi" w:hAnsiTheme="majorHAnsi" w:cstheme="majorHAnsi"/>
          <w:color w:val="000000" w:themeColor="text1"/>
          <w:lang w:val="en-IN"/>
        </w:rPr>
        <w:t>) and half-gelation time (</w:t>
      </w:r>
      <m:oMath>
        <m:sSub>
          <m:sSubPr>
            <m:ctrlPr>
              <w:rPr>
                <w:rFonts w:ascii="Cambria Math" w:hAnsi="Cambria Math" w:cstheme="majorHAnsi"/>
                <w:color w:val="000000" w:themeColor="text1"/>
                <w:lang w:val="en-IN"/>
              </w:rPr>
            </m:ctrlPr>
          </m:sSubPr>
          <m:e>
            <m:r>
              <w:rPr>
                <w:rFonts w:ascii="Cambria Math" w:hAnsi="Cambria Math" w:cstheme="majorHAnsi"/>
                <w:color w:val="000000" w:themeColor="text1"/>
                <w:lang w:val="en-IN"/>
              </w:rPr>
              <m:t>t</m:t>
            </m:r>
          </m:e>
          <m:sub>
            <m:r>
              <w:rPr>
                <w:rFonts w:ascii="Cambria Math" w:hAnsi="Cambria Math" w:cstheme="majorHAnsi"/>
                <w:color w:val="000000" w:themeColor="text1"/>
                <w:lang w:val="en-IN"/>
              </w:rPr>
              <m:t>1/2</m:t>
            </m:r>
          </m:sub>
        </m:sSub>
      </m:oMath>
      <w:r w:rsidRPr="00BE05EC">
        <w:rPr>
          <w:rFonts w:asciiTheme="majorHAnsi" w:hAnsiTheme="majorHAnsi" w:cstheme="majorHAnsi"/>
          <w:color w:val="000000" w:themeColor="text1"/>
          <w:lang w:val="en-IN"/>
        </w:rPr>
        <w:t>) measured at 405 nm. Bars represent the mean ± SD of four independent hydrogel samples prepared on different days under identical conditions. (C) Linear regression of the turb</w:t>
      </w:r>
      <w:proofErr w:type="spellStart"/>
      <w:r w:rsidRPr="00BE05EC">
        <w:rPr>
          <w:rFonts w:asciiTheme="majorHAnsi" w:hAnsiTheme="majorHAnsi" w:cstheme="majorHAnsi"/>
          <w:color w:val="000000" w:themeColor="text1"/>
          <w:lang w:val="en-IN"/>
        </w:rPr>
        <w:t>idity</w:t>
      </w:r>
      <w:proofErr w:type="spellEnd"/>
      <w:r w:rsidRPr="00BE05EC">
        <w:rPr>
          <w:rFonts w:asciiTheme="majorHAnsi" w:hAnsiTheme="majorHAnsi" w:cstheme="majorHAnsi"/>
          <w:color w:val="000000" w:themeColor="text1"/>
          <w:lang w:val="en-IN"/>
        </w:rPr>
        <w:t xml:space="preserve">-wavelength dependence according to the </w:t>
      </w:r>
      <w:proofErr w:type="spellStart"/>
      <w:r w:rsidRPr="00BE05EC">
        <w:rPr>
          <w:rFonts w:asciiTheme="majorHAnsi" w:hAnsiTheme="majorHAnsi" w:cstheme="majorHAnsi"/>
          <w:color w:val="000000" w:themeColor="text1"/>
          <w:lang w:val="en-IN"/>
        </w:rPr>
        <w:t>Yeromonahos</w:t>
      </w:r>
      <w:proofErr w:type="spellEnd"/>
      <w:r w:rsidRPr="00BE05EC">
        <w:rPr>
          <w:rFonts w:asciiTheme="majorHAnsi" w:hAnsiTheme="majorHAnsi" w:cstheme="majorHAnsi"/>
          <w:color w:val="000000" w:themeColor="text1"/>
          <w:lang w:val="en-IN"/>
        </w:rPr>
        <w:t xml:space="preserve"> approach for a representative sample, showing the slope, </w:t>
      </w:r>
      <w:r w:rsidRPr="00BE05EC">
        <w:rPr>
          <w:rFonts w:asciiTheme="majorHAnsi" w:hAnsiTheme="majorHAnsi" w:cstheme="majorHAnsi"/>
          <w:i/>
          <w:iCs/>
          <w:color w:val="000000" w:themeColor="text1"/>
          <w:lang w:val="en-IN"/>
        </w:rPr>
        <w:t>y</w:t>
      </w:r>
      <w:r w:rsidRPr="00BE05EC">
        <w:rPr>
          <w:rFonts w:asciiTheme="majorHAnsi" w:hAnsiTheme="majorHAnsi" w:cstheme="majorHAnsi"/>
          <w:color w:val="000000" w:themeColor="text1"/>
          <w:lang w:val="en-IN"/>
        </w:rPr>
        <w:t xml:space="preserve">-intercept, coefficient of determination (R²), fibril diameter, and mass-to-length ratio. Mean values obtained from the four independent samples are reported in the Results. (D) Rheometric measurement of 1 mL of neutralized pre-gel solution on a preheated rheometer plate: before measurement (left), during measurement with the upper plate positioned at a 900 µm gap (middle), and after measurement with the formed gel remaining on the plate (right). (E) Storage modulus (G′) and loss modulus (G″) as a function of time during </w:t>
      </w:r>
      <w:r w:rsidRPr="00BE05EC">
        <w:rPr>
          <w:rFonts w:asciiTheme="majorHAnsi" w:hAnsiTheme="majorHAnsi" w:cstheme="majorHAnsi"/>
          <w:i/>
          <w:iCs/>
          <w:color w:val="000000" w:themeColor="text1"/>
          <w:lang w:val="en-IN"/>
        </w:rPr>
        <w:t>in situ</w:t>
      </w:r>
      <w:r w:rsidRPr="00BE05EC">
        <w:rPr>
          <w:rFonts w:asciiTheme="majorHAnsi" w:hAnsiTheme="majorHAnsi" w:cstheme="majorHAnsi"/>
          <w:color w:val="000000" w:themeColor="text1"/>
          <w:lang w:val="en-IN"/>
        </w:rPr>
        <w:t xml:space="preserve"> gelation at 37°C. (F) G′ and G″ as a function of strain amplitude, used to identify the linear viscoelastic region. (G) G′ and G″ as a function of angular frequency. (H) Steady-shear viscosity as a function of shear rate.</w:t>
      </w:r>
    </w:p>
    <w:p w14:paraId="36564525" w14:textId="77777777" w:rsidR="00561D38" w:rsidRPr="00BE05EC" w:rsidRDefault="00561D38" w:rsidP="00BE05EC">
      <w:pPr>
        <w:spacing w:line="0" w:lineRule="atLeast"/>
        <w:rPr>
          <w:rFonts w:asciiTheme="majorHAnsi" w:hAnsiTheme="majorHAnsi" w:cstheme="majorHAnsi"/>
          <w:color w:val="000000" w:themeColor="text1"/>
          <w:lang w:val="en-IN"/>
        </w:rPr>
      </w:pPr>
    </w:p>
    <w:p w14:paraId="73A24BD5" w14:textId="33817CB3" w:rsidR="00950BEA" w:rsidRPr="00BE05EC" w:rsidRDefault="00560AD7" w:rsidP="00BE05EC">
      <w:pPr>
        <w:spacing w:line="0" w:lineRule="atLeast"/>
        <w:rPr>
          <w:rFonts w:asciiTheme="majorHAnsi" w:hAnsiTheme="majorHAnsi" w:cstheme="majorHAnsi"/>
          <w:color w:val="000000" w:themeColor="text1"/>
          <w:lang w:val="en-IN"/>
        </w:rPr>
      </w:pPr>
      <w:r w:rsidRPr="00BE05EC">
        <w:rPr>
          <w:rFonts w:asciiTheme="majorHAnsi" w:hAnsiTheme="majorHAnsi" w:cstheme="majorHAnsi"/>
          <w:b/>
          <w:bCs/>
          <w:color w:val="000000" w:themeColor="text1"/>
          <w:lang w:val="en-IN"/>
        </w:rPr>
        <w:t xml:space="preserve">Figure 5. Representative cell response after culture on decellularized </w:t>
      </w:r>
      <w:proofErr w:type="spellStart"/>
      <w:r w:rsidRPr="00BE05EC">
        <w:rPr>
          <w:rFonts w:asciiTheme="majorHAnsi" w:hAnsiTheme="majorHAnsi" w:cstheme="majorHAnsi"/>
          <w:b/>
          <w:bCs/>
          <w:color w:val="000000" w:themeColor="text1"/>
          <w:lang w:val="en-IN"/>
        </w:rPr>
        <w:t>hAM</w:t>
      </w:r>
      <w:proofErr w:type="spellEnd"/>
      <w:r w:rsidRPr="00BE05EC">
        <w:rPr>
          <w:rFonts w:asciiTheme="majorHAnsi" w:hAnsiTheme="majorHAnsi" w:cstheme="majorHAnsi"/>
          <w:b/>
          <w:bCs/>
          <w:color w:val="000000" w:themeColor="text1"/>
          <w:lang w:val="en-IN"/>
        </w:rPr>
        <w:t xml:space="preserve"> mesh and hydrogel scaffolds.</w:t>
      </w:r>
      <w:r w:rsidRPr="00BE05EC">
        <w:rPr>
          <w:rFonts w:asciiTheme="majorHAnsi" w:hAnsiTheme="majorHAnsi" w:cstheme="majorHAnsi"/>
          <w:color w:val="000000" w:themeColor="text1"/>
          <w:lang w:val="en-IN"/>
        </w:rPr>
        <w:t xml:space="preserve"> (A) Number of viable and dead VK2 epithelial cells per 0.1 mm² on decellularized </w:t>
      </w:r>
      <w:proofErr w:type="spellStart"/>
      <w:r w:rsidRPr="00BE05EC">
        <w:rPr>
          <w:rFonts w:asciiTheme="majorHAnsi" w:hAnsiTheme="majorHAnsi" w:cstheme="majorHAnsi"/>
          <w:color w:val="000000" w:themeColor="text1"/>
          <w:lang w:val="en-IN"/>
        </w:rPr>
        <w:t>hAM</w:t>
      </w:r>
      <w:proofErr w:type="spellEnd"/>
      <w:r w:rsidRPr="00BE05EC">
        <w:rPr>
          <w:rFonts w:asciiTheme="majorHAnsi" w:hAnsiTheme="majorHAnsi" w:cstheme="majorHAnsi"/>
          <w:color w:val="000000" w:themeColor="text1"/>
          <w:lang w:val="en-IN"/>
        </w:rPr>
        <w:t xml:space="preserve"> </w:t>
      </w:r>
      <w:r w:rsidRPr="00BE05EC">
        <w:rPr>
          <w:rFonts w:asciiTheme="majorHAnsi" w:hAnsiTheme="majorHAnsi" w:cstheme="majorHAnsi"/>
          <w:color w:val="000000" w:themeColor="text1"/>
          <w:lang w:val="en-IN"/>
        </w:rPr>
        <w:lastRenderedPageBreak/>
        <w:t xml:space="preserve">mesh after 4 days of culture, determined by live/dead staining. Data are presented as mean ± SD, </w:t>
      </w:r>
      <w:r w:rsidRPr="00BE05EC">
        <w:rPr>
          <w:rFonts w:asciiTheme="majorHAnsi" w:hAnsiTheme="majorHAnsi" w:cstheme="majorHAnsi"/>
          <w:i/>
          <w:iCs/>
          <w:color w:val="000000" w:themeColor="text1"/>
          <w:lang w:val="en-IN"/>
        </w:rPr>
        <w:t>n</w:t>
      </w:r>
      <w:r w:rsidRPr="00BE05EC">
        <w:rPr>
          <w:rFonts w:asciiTheme="majorHAnsi" w:hAnsiTheme="majorHAnsi" w:cstheme="majorHAnsi"/>
          <w:color w:val="000000" w:themeColor="text1"/>
          <w:lang w:val="en-IN"/>
        </w:rPr>
        <w:t xml:space="preserve"> = 6. (B) Metabolic activity of VK2 cells cultured on standard tissue-culture plastic (control) or decellularized </w:t>
      </w:r>
      <w:proofErr w:type="spellStart"/>
      <w:r w:rsidRPr="00BE05EC">
        <w:rPr>
          <w:rFonts w:asciiTheme="majorHAnsi" w:hAnsiTheme="majorHAnsi" w:cstheme="majorHAnsi"/>
          <w:color w:val="000000" w:themeColor="text1"/>
          <w:lang w:val="en-IN"/>
        </w:rPr>
        <w:t>hAM</w:t>
      </w:r>
      <w:proofErr w:type="spellEnd"/>
      <w:r w:rsidRPr="00BE05EC">
        <w:rPr>
          <w:rFonts w:asciiTheme="majorHAnsi" w:hAnsiTheme="majorHAnsi" w:cstheme="majorHAnsi"/>
          <w:color w:val="000000" w:themeColor="text1"/>
          <w:lang w:val="en-IN"/>
        </w:rPr>
        <w:t xml:space="preserve"> mesh after 4 days of culture. (C) Metabolic activity of VK2 cells cultured on </w:t>
      </w:r>
      <w:proofErr w:type="spellStart"/>
      <w:r w:rsidRPr="00BE05EC">
        <w:rPr>
          <w:rFonts w:asciiTheme="majorHAnsi" w:hAnsiTheme="majorHAnsi" w:cstheme="majorHAnsi"/>
          <w:color w:val="000000" w:themeColor="text1"/>
          <w:lang w:val="en-IN"/>
        </w:rPr>
        <w:t>hAM</w:t>
      </w:r>
      <w:proofErr w:type="spellEnd"/>
      <w:r w:rsidRPr="00BE05EC">
        <w:rPr>
          <w:rFonts w:asciiTheme="majorHAnsi" w:hAnsiTheme="majorHAnsi" w:cstheme="majorHAnsi"/>
          <w:color w:val="000000" w:themeColor="text1"/>
          <w:lang w:val="en-IN"/>
        </w:rPr>
        <w:t xml:space="preserve">-coated glass (control) or </w:t>
      </w:r>
      <w:proofErr w:type="spellStart"/>
      <w:r w:rsidRPr="00BE05EC">
        <w:rPr>
          <w:rFonts w:asciiTheme="majorHAnsi" w:hAnsiTheme="majorHAnsi" w:cstheme="majorHAnsi"/>
          <w:color w:val="000000" w:themeColor="text1"/>
          <w:lang w:val="en-IN"/>
        </w:rPr>
        <w:t>hAM</w:t>
      </w:r>
      <w:proofErr w:type="spellEnd"/>
      <w:r w:rsidRPr="00BE05EC">
        <w:rPr>
          <w:rFonts w:asciiTheme="majorHAnsi" w:hAnsiTheme="majorHAnsi" w:cstheme="majorHAnsi"/>
          <w:color w:val="000000" w:themeColor="text1"/>
          <w:lang w:val="en-IN"/>
        </w:rPr>
        <w:t xml:space="preserve"> hydrogel after 1 and 2 days of culture. Data in (B) and (C) are presented as mean ± SD, </w:t>
      </w:r>
      <w:r w:rsidRPr="00BE05EC">
        <w:rPr>
          <w:rFonts w:asciiTheme="majorHAnsi" w:hAnsiTheme="majorHAnsi" w:cstheme="majorHAnsi"/>
          <w:i/>
          <w:iCs/>
          <w:color w:val="000000" w:themeColor="text1"/>
          <w:lang w:val="en-IN"/>
        </w:rPr>
        <w:t>n</w:t>
      </w:r>
      <w:r w:rsidRPr="00BE05EC">
        <w:rPr>
          <w:rFonts w:asciiTheme="majorHAnsi" w:hAnsiTheme="majorHAnsi" w:cstheme="majorHAnsi"/>
          <w:color w:val="000000" w:themeColor="text1"/>
          <w:lang w:val="en-IN"/>
        </w:rPr>
        <w:t xml:space="preserve"> = 3. Statistical comparisons in panels (A)–(C) were performed using ordinary one- or two-way ANOVA, as appropriate, followed by </w:t>
      </w:r>
      <w:proofErr w:type="spellStart"/>
      <w:r w:rsidRPr="00BE05EC">
        <w:rPr>
          <w:rFonts w:asciiTheme="majorHAnsi" w:hAnsiTheme="majorHAnsi" w:cstheme="majorHAnsi"/>
          <w:color w:val="000000" w:themeColor="text1"/>
          <w:lang w:val="en-IN"/>
        </w:rPr>
        <w:t>Sidak</w:t>
      </w:r>
      <w:r w:rsidR="00216788">
        <w:rPr>
          <w:rFonts w:asciiTheme="majorHAnsi" w:hAnsiTheme="majorHAnsi" w:cstheme="majorHAnsi"/>
          <w:color w:val="000000" w:themeColor="text1"/>
          <w:lang w:val="en-IN"/>
        </w:rPr>
        <w:t>’</w:t>
      </w:r>
      <w:r w:rsidRPr="00BE05EC">
        <w:rPr>
          <w:rFonts w:asciiTheme="majorHAnsi" w:hAnsiTheme="majorHAnsi" w:cstheme="majorHAnsi"/>
          <w:color w:val="000000" w:themeColor="text1"/>
          <w:lang w:val="en-IN"/>
        </w:rPr>
        <w:t>s</w:t>
      </w:r>
      <w:proofErr w:type="spellEnd"/>
      <w:r w:rsidRPr="00BE05EC">
        <w:rPr>
          <w:rFonts w:asciiTheme="majorHAnsi" w:hAnsiTheme="majorHAnsi" w:cstheme="majorHAnsi"/>
          <w:color w:val="000000" w:themeColor="text1"/>
          <w:lang w:val="en-IN"/>
        </w:rPr>
        <w:t xml:space="preserve"> multiple-comparisons test. Exact </w:t>
      </w:r>
      <w:r w:rsidRPr="00BE05EC">
        <w:rPr>
          <w:rFonts w:asciiTheme="majorHAnsi" w:hAnsiTheme="majorHAnsi" w:cstheme="majorHAnsi"/>
          <w:i/>
          <w:iCs/>
          <w:color w:val="000000" w:themeColor="text1"/>
          <w:lang w:val="en-IN"/>
        </w:rPr>
        <w:t>p</w:t>
      </w:r>
      <w:r w:rsidRPr="00BE05EC">
        <w:rPr>
          <w:rFonts w:asciiTheme="majorHAnsi" w:hAnsiTheme="majorHAnsi" w:cstheme="majorHAnsi"/>
          <w:color w:val="000000" w:themeColor="text1"/>
          <w:lang w:val="en-IN"/>
        </w:rPr>
        <w:t xml:space="preserve">-values are shown for significant comparisons, and </w:t>
      </w:r>
      <w:proofErr w:type="spellStart"/>
      <w:r w:rsidRPr="00BE05EC">
        <w:rPr>
          <w:rFonts w:asciiTheme="majorHAnsi" w:hAnsiTheme="majorHAnsi" w:cstheme="majorHAnsi"/>
          <w:color w:val="000000" w:themeColor="text1"/>
          <w:lang w:val="en-IN"/>
        </w:rPr>
        <w:t>n.s</w:t>
      </w:r>
      <w:proofErr w:type="spellEnd"/>
      <w:r w:rsidRPr="00BE05EC">
        <w:rPr>
          <w:rFonts w:asciiTheme="majorHAnsi" w:hAnsiTheme="majorHAnsi" w:cstheme="majorHAnsi"/>
          <w:color w:val="000000" w:themeColor="text1"/>
          <w:lang w:val="en-IN"/>
        </w:rPr>
        <w:t xml:space="preserve">. indicates no significant difference; α = 0.05. (D) Adaptation of VK2 epithelial cells on the chorionic cavity side of the decellularized </w:t>
      </w:r>
      <w:proofErr w:type="spellStart"/>
      <w:r w:rsidRPr="00BE05EC">
        <w:rPr>
          <w:rFonts w:asciiTheme="majorHAnsi" w:hAnsiTheme="majorHAnsi" w:cstheme="majorHAnsi"/>
          <w:color w:val="000000" w:themeColor="text1"/>
          <w:lang w:val="en-IN"/>
        </w:rPr>
        <w:t>hAM</w:t>
      </w:r>
      <w:proofErr w:type="spellEnd"/>
      <w:r w:rsidRPr="00BE05EC">
        <w:rPr>
          <w:rFonts w:asciiTheme="majorHAnsi" w:hAnsiTheme="majorHAnsi" w:cstheme="majorHAnsi"/>
          <w:color w:val="000000" w:themeColor="text1"/>
          <w:lang w:val="en-IN"/>
        </w:rPr>
        <w:t xml:space="preserve"> mesh, onto which the cells were initially seeded. Live/dead staining shows viable cells in green and dead cells in magenta; two-photon excited fluorescence (TPEF) microscopy shows decellularized </w:t>
      </w:r>
      <w:proofErr w:type="spellStart"/>
      <w:r w:rsidRPr="00BE05EC">
        <w:rPr>
          <w:rFonts w:asciiTheme="majorHAnsi" w:hAnsiTheme="majorHAnsi" w:cstheme="majorHAnsi"/>
          <w:color w:val="000000" w:themeColor="text1"/>
          <w:lang w:val="en-IN"/>
        </w:rPr>
        <w:t>hAM</w:t>
      </w:r>
      <w:proofErr w:type="spellEnd"/>
      <w:r w:rsidRPr="00BE05EC">
        <w:rPr>
          <w:rFonts w:asciiTheme="majorHAnsi" w:hAnsiTheme="majorHAnsi" w:cstheme="majorHAnsi"/>
          <w:color w:val="000000" w:themeColor="text1"/>
          <w:lang w:val="en-IN"/>
        </w:rPr>
        <w:t xml:space="preserve"> collagen in green and cellular components in magenta. (E) Organization of VK2 epithelial cells on </w:t>
      </w:r>
      <w:proofErr w:type="spellStart"/>
      <w:r w:rsidRPr="00BE05EC">
        <w:rPr>
          <w:rFonts w:asciiTheme="majorHAnsi" w:hAnsiTheme="majorHAnsi" w:cstheme="majorHAnsi"/>
          <w:color w:val="000000" w:themeColor="text1"/>
          <w:lang w:val="en-IN"/>
        </w:rPr>
        <w:t>hAM</w:t>
      </w:r>
      <w:proofErr w:type="spellEnd"/>
      <w:r w:rsidRPr="00BE05EC">
        <w:rPr>
          <w:rFonts w:asciiTheme="majorHAnsi" w:hAnsiTheme="majorHAnsi" w:cstheme="majorHAnsi"/>
          <w:color w:val="000000" w:themeColor="text1"/>
          <w:lang w:val="en-IN"/>
        </w:rPr>
        <w:t xml:space="preserve">-coated glass (left) and </w:t>
      </w:r>
      <w:proofErr w:type="spellStart"/>
      <w:r w:rsidRPr="00BE05EC">
        <w:rPr>
          <w:rFonts w:asciiTheme="majorHAnsi" w:hAnsiTheme="majorHAnsi" w:cstheme="majorHAnsi"/>
          <w:color w:val="000000" w:themeColor="text1"/>
          <w:lang w:val="en-IN"/>
        </w:rPr>
        <w:t>hAM</w:t>
      </w:r>
      <w:proofErr w:type="spellEnd"/>
      <w:r w:rsidRPr="00BE05EC">
        <w:rPr>
          <w:rFonts w:asciiTheme="majorHAnsi" w:hAnsiTheme="majorHAnsi" w:cstheme="majorHAnsi"/>
          <w:color w:val="000000" w:themeColor="text1"/>
          <w:lang w:val="en-IN"/>
        </w:rPr>
        <w:t xml:space="preserve"> hydrogel (right) after 2 days of culture; actin </w:t>
      </w:r>
      <w:proofErr w:type="spellStart"/>
      <w:r w:rsidRPr="00BE05EC">
        <w:rPr>
          <w:rFonts w:asciiTheme="majorHAnsi" w:hAnsiTheme="majorHAnsi" w:cstheme="majorHAnsi"/>
          <w:color w:val="000000" w:themeColor="text1"/>
          <w:lang w:val="en-IN"/>
        </w:rPr>
        <w:t>labeled</w:t>
      </w:r>
      <w:proofErr w:type="spellEnd"/>
      <w:r w:rsidRPr="00BE05EC">
        <w:rPr>
          <w:rFonts w:asciiTheme="majorHAnsi" w:hAnsiTheme="majorHAnsi" w:cstheme="majorHAnsi"/>
          <w:color w:val="000000" w:themeColor="text1"/>
          <w:lang w:val="en-IN"/>
        </w:rPr>
        <w:t xml:space="preserve"> with phalloidin is shown in green and nuclei </w:t>
      </w:r>
      <w:proofErr w:type="spellStart"/>
      <w:r w:rsidRPr="00BE05EC">
        <w:rPr>
          <w:rFonts w:asciiTheme="majorHAnsi" w:hAnsiTheme="majorHAnsi" w:cstheme="majorHAnsi"/>
          <w:color w:val="000000" w:themeColor="text1"/>
          <w:lang w:val="en-IN"/>
        </w:rPr>
        <w:t>labeled</w:t>
      </w:r>
      <w:proofErr w:type="spellEnd"/>
      <w:r w:rsidRPr="00BE05EC">
        <w:rPr>
          <w:rFonts w:asciiTheme="majorHAnsi" w:hAnsiTheme="majorHAnsi" w:cstheme="majorHAnsi"/>
          <w:color w:val="000000" w:themeColor="text1"/>
          <w:lang w:val="en-IN"/>
        </w:rPr>
        <w:t xml:space="preserve"> with DAPI are shown in blue. Panels (A), (B), and (D) reprinted from </w:t>
      </w:r>
      <w:proofErr w:type="spellStart"/>
      <w:r w:rsidRPr="00BE05EC">
        <w:rPr>
          <w:rFonts w:asciiTheme="majorHAnsi" w:hAnsiTheme="majorHAnsi" w:cstheme="majorHAnsi"/>
          <w:color w:val="000000" w:themeColor="text1"/>
          <w:lang w:val="en-IN"/>
        </w:rPr>
        <w:t>Alcántara</w:t>
      </w:r>
      <w:proofErr w:type="spellEnd"/>
      <w:r w:rsidRPr="00BE05EC">
        <w:rPr>
          <w:rFonts w:asciiTheme="majorHAnsi" w:hAnsiTheme="majorHAnsi" w:cstheme="majorHAnsi"/>
          <w:color w:val="000000" w:themeColor="text1"/>
          <w:lang w:val="en-IN"/>
        </w:rPr>
        <w:t xml:space="preserve">-Moreno, R.A. et al., </w:t>
      </w:r>
      <w:r w:rsidRPr="00BE05EC">
        <w:rPr>
          <w:rFonts w:asciiTheme="majorHAnsi" w:hAnsiTheme="majorHAnsi" w:cstheme="majorHAnsi"/>
          <w:i/>
          <w:iCs/>
          <w:color w:val="000000" w:themeColor="text1"/>
          <w:lang w:val="en-IN"/>
        </w:rPr>
        <w:t xml:space="preserve">Decellularization of human amniotic membrane and its impact on mesh </w:t>
      </w:r>
      <w:proofErr w:type="spellStart"/>
      <w:r w:rsidRPr="00BE05EC">
        <w:rPr>
          <w:rFonts w:asciiTheme="majorHAnsi" w:hAnsiTheme="majorHAnsi" w:cstheme="majorHAnsi"/>
          <w:i/>
          <w:iCs/>
          <w:color w:val="000000" w:themeColor="text1"/>
          <w:lang w:val="en-IN"/>
        </w:rPr>
        <w:t>bioscaffold</w:t>
      </w:r>
      <w:proofErr w:type="spellEnd"/>
      <w:r w:rsidRPr="00BE05EC">
        <w:rPr>
          <w:rFonts w:asciiTheme="majorHAnsi" w:hAnsiTheme="majorHAnsi" w:cstheme="majorHAnsi"/>
          <w:i/>
          <w:iCs/>
          <w:color w:val="000000" w:themeColor="text1"/>
          <w:lang w:val="en-IN"/>
        </w:rPr>
        <w:t xml:space="preserve"> properties</w:t>
      </w:r>
      <w:r w:rsidRPr="00BE05EC">
        <w:rPr>
          <w:rFonts w:asciiTheme="majorHAnsi" w:hAnsiTheme="majorHAnsi" w:cstheme="majorHAnsi"/>
          <w:color w:val="000000" w:themeColor="text1"/>
          <w:lang w:val="en-IN"/>
        </w:rPr>
        <w:t xml:space="preserve">, </w:t>
      </w:r>
      <w:r w:rsidRPr="00BE05EC">
        <w:rPr>
          <w:rFonts w:asciiTheme="majorHAnsi" w:hAnsiTheme="majorHAnsi" w:cstheme="majorHAnsi"/>
          <w:i/>
          <w:iCs/>
          <w:color w:val="000000" w:themeColor="text1"/>
          <w:lang w:val="en-IN"/>
        </w:rPr>
        <w:t xml:space="preserve">Journal of the Mechanical </w:t>
      </w:r>
      <w:proofErr w:type="spellStart"/>
      <w:r w:rsidRPr="00BE05EC">
        <w:rPr>
          <w:rFonts w:asciiTheme="majorHAnsi" w:hAnsiTheme="majorHAnsi" w:cstheme="majorHAnsi"/>
          <w:i/>
          <w:iCs/>
          <w:color w:val="000000" w:themeColor="text1"/>
          <w:lang w:val="en-IN"/>
        </w:rPr>
        <w:t>Behavior</w:t>
      </w:r>
      <w:proofErr w:type="spellEnd"/>
      <w:r w:rsidRPr="00BE05EC">
        <w:rPr>
          <w:rFonts w:asciiTheme="majorHAnsi" w:hAnsiTheme="majorHAnsi" w:cstheme="majorHAnsi"/>
          <w:i/>
          <w:iCs/>
          <w:color w:val="000000" w:themeColor="text1"/>
          <w:lang w:val="en-IN"/>
        </w:rPr>
        <w:t xml:space="preserve"> of Biomedical Materials</w:t>
      </w:r>
      <w:r w:rsidRPr="00BE05EC">
        <w:rPr>
          <w:rFonts w:asciiTheme="majorHAnsi" w:hAnsiTheme="majorHAnsi" w:cstheme="majorHAnsi"/>
          <w:color w:val="000000" w:themeColor="text1"/>
          <w:lang w:val="en-IN"/>
        </w:rPr>
        <w:t xml:space="preserve">, </w:t>
      </w:r>
      <w:r w:rsidRPr="00BE05EC">
        <w:rPr>
          <w:rFonts w:asciiTheme="majorHAnsi" w:hAnsiTheme="majorHAnsi" w:cstheme="majorHAnsi"/>
          <w:b/>
          <w:bCs/>
          <w:color w:val="000000" w:themeColor="text1"/>
          <w:lang w:val="en-IN"/>
        </w:rPr>
        <w:t>178</w:t>
      </w:r>
      <w:r w:rsidRPr="00BE05EC">
        <w:rPr>
          <w:rFonts w:asciiTheme="majorHAnsi" w:hAnsiTheme="majorHAnsi" w:cstheme="majorHAnsi"/>
          <w:color w:val="000000" w:themeColor="text1"/>
          <w:lang w:val="en-IN"/>
        </w:rPr>
        <w:t>, 107417 (2026), Copyright 2026, with permission from Elsevier.</w:t>
      </w:r>
    </w:p>
    <w:p w14:paraId="24A6333F" w14:textId="157F2618" w:rsidR="0014440D" w:rsidRPr="00BE05EC" w:rsidRDefault="0014440D" w:rsidP="00BE05EC">
      <w:pPr>
        <w:spacing w:line="0" w:lineRule="atLeast"/>
        <w:rPr>
          <w:rFonts w:asciiTheme="majorHAnsi" w:hAnsiTheme="majorHAnsi" w:cstheme="majorHAnsi"/>
          <w:color w:val="000000" w:themeColor="text1"/>
        </w:rPr>
      </w:pPr>
    </w:p>
    <w:p w14:paraId="3A7BF237" w14:textId="77777777" w:rsidR="00A23304" w:rsidRPr="00BE05EC" w:rsidRDefault="00A23304" w:rsidP="00BE05EC">
      <w:pPr>
        <w:spacing w:line="0" w:lineRule="atLeast"/>
        <w:rPr>
          <w:rFonts w:asciiTheme="majorHAnsi" w:hAnsiTheme="majorHAnsi" w:cstheme="majorHAnsi"/>
          <w:b/>
          <w:bCs/>
          <w:color w:val="000000" w:themeColor="text1"/>
        </w:rPr>
      </w:pPr>
      <w:r w:rsidRPr="00BE05EC">
        <w:rPr>
          <w:rFonts w:asciiTheme="majorHAnsi" w:hAnsiTheme="majorHAnsi" w:cstheme="majorHAnsi"/>
          <w:b/>
          <w:bCs/>
          <w:color w:val="000000" w:themeColor="text1"/>
        </w:rPr>
        <w:t>DISCUSSION:</w:t>
      </w:r>
    </w:p>
    <w:p w14:paraId="40080843" w14:textId="65D7F68A" w:rsidR="00A23304" w:rsidRPr="00BE05EC" w:rsidRDefault="00A23304"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 xml:space="preserve">Nowadays, </w:t>
      </w:r>
      <w:proofErr w:type="spellStart"/>
      <w:r w:rsidRPr="00BE05EC">
        <w:rPr>
          <w:rFonts w:asciiTheme="majorHAnsi" w:hAnsiTheme="majorHAnsi" w:cstheme="majorHAnsi"/>
          <w:color w:val="000000" w:themeColor="text1"/>
        </w:rPr>
        <w:t>hAM</w:t>
      </w:r>
      <w:proofErr w:type="spellEnd"/>
      <w:r w:rsidRPr="00BE05EC">
        <w:rPr>
          <w:rFonts w:asciiTheme="majorHAnsi" w:hAnsiTheme="majorHAnsi" w:cstheme="majorHAnsi"/>
          <w:color w:val="000000" w:themeColor="text1"/>
        </w:rPr>
        <w:t xml:space="preserve"> is highly studied as an important source of scaffolding material due to its unique multilayered structural architecture and its content of growth factors and cytokines. There is intrinsic variability in </w:t>
      </w:r>
      <w:proofErr w:type="spellStart"/>
      <w:r w:rsidRPr="00BE05EC">
        <w:rPr>
          <w:rFonts w:asciiTheme="majorHAnsi" w:hAnsiTheme="majorHAnsi" w:cstheme="majorHAnsi"/>
          <w:color w:val="000000" w:themeColor="text1"/>
        </w:rPr>
        <w:t>hAM</w:t>
      </w:r>
      <w:proofErr w:type="spellEnd"/>
      <w:r w:rsidRPr="00BE05EC">
        <w:rPr>
          <w:rFonts w:asciiTheme="majorHAnsi" w:hAnsiTheme="majorHAnsi" w:cstheme="majorHAnsi"/>
          <w:color w:val="000000" w:themeColor="text1"/>
        </w:rPr>
        <w:t xml:space="preserve">, attributed to differences between donors and </w:t>
      </w:r>
      <w:proofErr w:type="spellStart"/>
      <w:r w:rsidRPr="00BE05EC">
        <w:rPr>
          <w:rFonts w:asciiTheme="majorHAnsi" w:hAnsiTheme="majorHAnsi" w:cstheme="majorHAnsi"/>
          <w:color w:val="000000" w:themeColor="text1"/>
        </w:rPr>
        <w:t>subregional</w:t>
      </w:r>
      <w:proofErr w:type="spellEnd"/>
      <w:r w:rsidRPr="00BE05EC">
        <w:rPr>
          <w:rFonts w:asciiTheme="majorHAnsi" w:hAnsiTheme="majorHAnsi" w:cstheme="majorHAnsi"/>
          <w:color w:val="000000" w:themeColor="text1"/>
        </w:rPr>
        <w:t xml:space="preserve"> tissue differences</w:t>
      </w:r>
      <w:r w:rsidRPr="00BE05EC">
        <w:rPr>
          <w:rFonts w:asciiTheme="majorHAnsi" w:hAnsiTheme="majorHAnsi" w:cstheme="majorHAnsi"/>
          <w:color w:val="000000" w:themeColor="text1"/>
          <w:vertAlign w:val="superscript"/>
        </w:rPr>
        <w:t>16</w:t>
      </w:r>
      <w:r w:rsidRPr="00BE05EC">
        <w:rPr>
          <w:rFonts w:asciiTheme="majorHAnsi" w:hAnsiTheme="majorHAnsi" w:cstheme="majorHAnsi"/>
          <w:color w:val="000000" w:themeColor="text1"/>
        </w:rPr>
        <w:t>. Its applications have reached diverse areas of tissue repair; however, its direct augmentation can cause adverse immunological reactions due to allogeneic or xenogeneic components</w:t>
      </w:r>
      <w:r w:rsidRPr="00BE05EC">
        <w:rPr>
          <w:rFonts w:asciiTheme="majorHAnsi" w:hAnsiTheme="majorHAnsi" w:cstheme="majorHAnsi"/>
          <w:color w:val="000000" w:themeColor="text1"/>
          <w:vertAlign w:val="superscript"/>
        </w:rPr>
        <w:t>17</w:t>
      </w:r>
      <w:r w:rsidRPr="00BE05EC">
        <w:rPr>
          <w:rFonts w:asciiTheme="majorHAnsi" w:hAnsiTheme="majorHAnsi" w:cstheme="majorHAnsi"/>
          <w:color w:val="000000" w:themeColor="text1"/>
        </w:rPr>
        <w:t>. For this reason, subjecting the tissue to a decellularization process is fundamental to eliminate the donor</w:t>
      </w:r>
      <w:r w:rsidR="00216788">
        <w:rPr>
          <w:rFonts w:asciiTheme="majorHAnsi" w:hAnsiTheme="majorHAnsi" w:cstheme="majorHAnsi"/>
          <w:color w:val="000000" w:themeColor="text1"/>
        </w:rPr>
        <w:t>’</w:t>
      </w:r>
      <w:r w:rsidRPr="00BE05EC">
        <w:rPr>
          <w:rFonts w:asciiTheme="majorHAnsi" w:hAnsiTheme="majorHAnsi" w:cstheme="majorHAnsi"/>
          <w:color w:val="000000" w:themeColor="text1"/>
        </w:rPr>
        <w:t>s native cells and obtain a natural scaffold that preserves structural, biochemical, and mechanical signals, while prioritizing minimal tissue manipulation and preservation of relevant original tissue characteristics; this is in accordance with guidelines issued by the Food and Drug Administration (FDA)</w:t>
      </w:r>
      <w:r w:rsidRPr="00BE05EC">
        <w:rPr>
          <w:rFonts w:asciiTheme="majorHAnsi" w:hAnsiTheme="majorHAnsi" w:cstheme="majorHAnsi"/>
          <w:color w:val="000000" w:themeColor="text1"/>
          <w:vertAlign w:val="superscript"/>
        </w:rPr>
        <w:t>18</w:t>
      </w:r>
      <w:r w:rsidRPr="00BE05EC">
        <w:rPr>
          <w:rFonts w:asciiTheme="majorHAnsi" w:hAnsiTheme="majorHAnsi" w:cstheme="majorHAnsi"/>
          <w:color w:val="000000" w:themeColor="text1"/>
        </w:rPr>
        <w:t xml:space="preserve">. Decellularization markedly reduced the residual DNA content of the </w:t>
      </w:r>
      <w:proofErr w:type="spellStart"/>
      <w:r w:rsidRPr="00BE05EC">
        <w:rPr>
          <w:rFonts w:asciiTheme="majorHAnsi" w:hAnsiTheme="majorHAnsi" w:cstheme="majorHAnsi"/>
          <w:color w:val="000000" w:themeColor="text1"/>
        </w:rPr>
        <w:t>hAM</w:t>
      </w:r>
      <w:proofErr w:type="spellEnd"/>
      <w:r w:rsidRPr="00BE05EC">
        <w:rPr>
          <w:rFonts w:asciiTheme="majorHAnsi" w:hAnsiTheme="majorHAnsi" w:cstheme="majorHAnsi"/>
          <w:color w:val="000000" w:themeColor="text1"/>
        </w:rPr>
        <w:t xml:space="preserve">, from 1500–11500 ng per mg to 220 ± 35 (31–508) ng per mg of </w:t>
      </w:r>
      <w:proofErr w:type="spellStart"/>
      <w:r w:rsidRPr="00BE05EC">
        <w:rPr>
          <w:rFonts w:asciiTheme="majorHAnsi" w:hAnsiTheme="majorHAnsi" w:cstheme="majorHAnsi"/>
          <w:color w:val="000000" w:themeColor="text1"/>
        </w:rPr>
        <w:t>hAM</w:t>
      </w:r>
      <w:proofErr w:type="spellEnd"/>
      <w:r w:rsidRPr="00BE05EC">
        <w:rPr>
          <w:rFonts w:asciiTheme="majorHAnsi" w:hAnsiTheme="majorHAnsi" w:cstheme="majorHAnsi"/>
          <w:color w:val="000000" w:themeColor="text1"/>
        </w:rPr>
        <w:t xml:space="preserve"> matrix, representing an approximately 100-fold decrease in residual DNA while simultaneously maintaining extracellular matrix components. The biological response to different decellularization treatments also depends on the biological variability of the tissue. Following </w:t>
      </w:r>
      <w:proofErr w:type="spellStart"/>
      <w:r w:rsidRPr="00BE05EC">
        <w:rPr>
          <w:rFonts w:asciiTheme="majorHAnsi" w:hAnsiTheme="majorHAnsi" w:cstheme="majorHAnsi"/>
          <w:color w:val="000000" w:themeColor="text1"/>
        </w:rPr>
        <w:t>hAM</w:t>
      </w:r>
      <w:proofErr w:type="spellEnd"/>
      <w:r w:rsidRPr="00BE05EC">
        <w:rPr>
          <w:rFonts w:asciiTheme="majorHAnsi" w:hAnsiTheme="majorHAnsi" w:cstheme="majorHAnsi"/>
          <w:color w:val="000000" w:themeColor="text1"/>
        </w:rPr>
        <w:t xml:space="preserve"> decellularization, the residual DNA values exceeded the standard threshold of 50 ng per mg of dry tissue</w:t>
      </w:r>
      <w:r w:rsidRPr="00BE05EC">
        <w:rPr>
          <w:rFonts w:asciiTheme="majorHAnsi" w:hAnsiTheme="majorHAnsi" w:cstheme="majorHAnsi"/>
          <w:color w:val="000000" w:themeColor="text1"/>
          <w:vertAlign w:val="superscript"/>
        </w:rPr>
        <w:t>19</w:t>
      </w:r>
      <w:r w:rsidRPr="00BE05EC">
        <w:rPr>
          <w:rFonts w:asciiTheme="majorHAnsi" w:hAnsiTheme="majorHAnsi" w:cstheme="majorHAnsi"/>
          <w:color w:val="000000" w:themeColor="text1"/>
        </w:rPr>
        <w:t xml:space="preserve">. Therefore, it is difficult to refer to a universal value as a requirement for evaluating the effectiveness of the method based solely on residual components; however, the cellular response and interaction with the </w:t>
      </w:r>
      <w:proofErr w:type="spellStart"/>
      <w:r w:rsidRPr="00BE05EC">
        <w:rPr>
          <w:rFonts w:asciiTheme="majorHAnsi" w:hAnsiTheme="majorHAnsi" w:cstheme="majorHAnsi"/>
          <w:color w:val="000000" w:themeColor="text1"/>
        </w:rPr>
        <w:t>bioscaffold</w:t>
      </w:r>
      <w:proofErr w:type="spellEnd"/>
      <w:r w:rsidRPr="00BE05EC">
        <w:rPr>
          <w:rFonts w:asciiTheme="majorHAnsi" w:hAnsiTheme="majorHAnsi" w:cstheme="majorHAnsi"/>
          <w:color w:val="000000" w:themeColor="text1"/>
        </w:rPr>
        <w:t xml:space="preserve"> indicate that bioactive signals are successfully preserved after processing</w:t>
      </w:r>
      <w:r w:rsidRPr="00BE05EC">
        <w:rPr>
          <w:rFonts w:asciiTheme="majorHAnsi" w:hAnsiTheme="majorHAnsi" w:cstheme="majorHAnsi"/>
          <w:color w:val="000000" w:themeColor="text1"/>
          <w:vertAlign w:val="superscript"/>
        </w:rPr>
        <w:t>20</w:t>
      </w:r>
      <w:r w:rsidRPr="00BE05EC">
        <w:rPr>
          <w:rFonts w:asciiTheme="majorHAnsi" w:hAnsiTheme="majorHAnsi" w:cstheme="majorHAnsi"/>
          <w:color w:val="000000" w:themeColor="text1"/>
        </w:rPr>
        <w:t>.</w:t>
      </w:r>
    </w:p>
    <w:p w14:paraId="0F31DBD8" w14:textId="77777777" w:rsidR="00A23304" w:rsidRPr="00BE05EC" w:rsidRDefault="00A23304" w:rsidP="00BE05EC">
      <w:pPr>
        <w:spacing w:line="0" w:lineRule="atLeast"/>
        <w:rPr>
          <w:rFonts w:asciiTheme="majorHAnsi" w:hAnsiTheme="majorHAnsi" w:cstheme="majorHAnsi"/>
          <w:color w:val="000000" w:themeColor="text1"/>
        </w:rPr>
      </w:pPr>
    </w:p>
    <w:p w14:paraId="06CB975C" w14:textId="77777777" w:rsidR="00A23304" w:rsidRPr="00BE05EC" w:rsidRDefault="00A23304"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 xml:space="preserve">The tensile behavior of lyophilized </w:t>
      </w:r>
      <w:proofErr w:type="spellStart"/>
      <w:r w:rsidRPr="00BE05EC">
        <w:rPr>
          <w:rFonts w:asciiTheme="majorHAnsi" w:hAnsiTheme="majorHAnsi" w:cstheme="majorHAnsi"/>
          <w:color w:val="000000" w:themeColor="text1"/>
        </w:rPr>
        <w:t>hAM</w:t>
      </w:r>
      <w:proofErr w:type="spellEnd"/>
      <w:r w:rsidRPr="00BE05EC">
        <w:rPr>
          <w:rFonts w:asciiTheme="majorHAnsi" w:hAnsiTheme="majorHAnsi" w:cstheme="majorHAnsi"/>
          <w:color w:val="000000" w:themeColor="text1"/>
        </w:rPr>
        <w:t xml:space="preserve"> reported here can be contrasted with the literature on amniotic membranes from human and animal sources. Testing human tissue in the hydrated state, </w:t>
      </w:r>
      <w:proofErr w:type="spellStart"/>
      <w:r w:rsidRPr="00BE05EC">
        <w:rPr>
          <w:rFonts w:asciiTheme="majorHAnsi" w:hAnsiTheme="majorHAnsi" w:cstheme="majorHAnsi"/>
          <w:color w:val="000000" w:themeColor="text1"/>
        </w:rPr>
        <w:t>Ashouri</w:t>
      </w:r>
      <w:proofErr w:type="spellEnd"/>
      <w:r w:rsidRPr="00BE05EC">
        <w:rPr>
          <w:rFonts w:asciiTheme="majorHAnsi" w:hAnsiTheme="majorHAnsi" w:cstheme="majorHAnsi"/>
          <w:color w:val="000000" w:themeColor="text1"/>
        </w:rPr>
        <w:t xml:space="preserve"> et al.</w:t>
      </w:r>
      <w:r w:rsidRPr="00BE05EC">
        <w:rPr>
          <w:rFonts w:asciiTheme="majorHAnsi" w:hAnsiTheme="majorHAnsi" w:cstheme="majorHAnsi"/>
          <w:color w:val="000000" w:themeColor="text1"/>
          <w:vertAlign w:val="superscript"/>
        </w:rPr>
        <w:t>21</w:t>
      </w:r>
      <w:r w:rsidRPr="00BE05EC">
        <w:rPr>
          <w:rFonts w:asciiTheme="majorHAnsi" w:hAnsiTheme="majorHAnsi" w:cstheme="majorHAnsi"/>
          <w:color w:val="000000" w:themeColor="text1"/>
        </w:rPr>
        <w:t xml:space="preserve"> found that chemical decellularization caused the lowest mechanical deterioration, with an ultimate tensile stress of approximately 3.55 MPa, nearly an order of magnitude below the 29.5 ± 10.9 MPa obtained here. This difference may be attributable to the </w:t>
      </w:r>
      <w:r w:rsidRPr="00BE05EC">
        <w:rPr>
          <w:rFonts w:asciiTheme="majorHAnsi" w:hAnsiTheme="majorHAnsi" w:cstheme="majorHAnsi"/>
          <w:color w:val="000000" w:themeColor="text1"/>
        </w:rPr>
        <w:lastRenderedPageBreak/>
        <w:t xml:space="preserve">hydration state, since the lyophilized specimens in the present study were assayed dry, a condition in which the collagen network is markedly stiffer. The role of hydration is illustrated by </w:t>
      </w:r>
      <w:proofErr w:type="spellStart"/>
      <w:r w:rsidRPr="00BE05EC">
        <w:rPr>
          <w:rFonts w:asciiTheme="majorHAnsi" w:hAnsiTheme="majorHAnsi" w:cstheme="majorHAnsi"/>
          <w:color w:val="000000" w:themeColor="text1"/>
        </w:rPr>
        <w:t>Fantaci</w:t>
      </w:r>
      <w:proofErr w:type="spellEnd"/>
      <w:r w:rsidRPr="00BE05EC">
        <w:rPr>
          <w:rFonts w:asciiTheme="majorHAnsi" w:hAnsiTheme="majorHAnsi" w:cstheme="majorHAnsi"/>
          <w:color w:val="000000" w:themeColor="text1"/>
        </w:rPr>
        <w:t xml:space="preserve"> et al.</w:t>
      </w:r>
      <w:r w:rsidRPr="00BE05EC">
        <w:rPr>
          <w:rFonts w:asciiTheme="majorHAnsi" w:hAnsiTheme="majorHAnsi" w:cstheme="majorHAnsi"/>
          <w:color w:val="000000" w:themeColor="text1"/>
          <w:vertAlign w:val="superscript"/>
        </w:rPr>
        <w:t>22</w:t>
      </w:r>
      <w:r w:rsidRPr="00BE05EC">
        <w:rPr>
          <w:rFonts w:asciiTheme="majorHAnsi" w:hAnsiTheme="majorHAnsi" w:cstheme="majorHAnsi"/>
          <w:color w:val="000000" w:themeColor="text1"/>
        </w:rPr>
        <w:t>, who measured 5.54 ± 0.52 MPa for lyophilized bovine membranes tested after rehydration, all of which endured five inflation cycles of 200 mmHg without rupture. Regarding tissue sources, native bovine and equine membranes reach tensile strengths of 2.79 and 2.46 MPa, respectively, above the approximately 0.9 MPa typical of human amnion, suggesting greater robustness for heterograft applications</w:t>
      </w:r>
      <w:r w:rsidRPr="00BE05EC">
        <w:rPr>
          <w:rFonts w:asciiTheme="majorHAnsi" w:hAnsiTheme="majorHAnsi" w:cstheme="majorHAnsi"/>
          <w:color w:val="000000" w:themeColor="text1"/>
          <w:vertAlign w:val="superscript"/>
        </w:rPr>
        <w:t>23</w:t>
      </w:r>
      <w:r w:rsidRPr="00BE05EC">
        <w:rPr>
          <w:rFonts w:asciiTheme="majorHAnsi" w:hAnsiTheme="majorHAnsi" w:cstheme="majorHAnsi"/>
          <w:color w:val="000000" w:themeColor="text1"/>
        </w:rPr>
        <w:t>, while decellularized bovine membrane retains a fibrillar, collagen-rich ECM architecture across protocols</w:t>
      </w:r>
      <w:r w:rsidRPr="00BE05EC">
        <w:rPr>
          <w:rFonts w:asciiTheme="majorHAnsi" w:hAnsiTheme="majorHAnsi" w:cstheme="majorHAnsi"/>
          <w:color w:val="000000" w:themeColor="text1"/>
          <w:vertAlign w:val="superscript"/>
        </w:rPr>
        <w:t>24</w:t>
      </w:r>
      <w:r w:rsidRPr="00BE05EC">
        <w:rPr>
          <w:rFonts w:asciiTheme="majorHAnsi" w:hAnsiTheme="majorHAnsi" w:cstheme="majorHAnsi"/>
          <w:color w:val="000000" w:themeColor="text1"/>
        </w:rPr>
        <w:t>. Together, these studies point to decellularization agents, hydration state, and tissue source as interacting factors that are likely to influence the mechanical response of amniotic membrane. While the elevated tensile values measured here are consistent with this view, systematic studies isolating each variable would help to confirm and refine it.</w:t>
      </w:r>
    </w:p>
    <w:p w14:paraId="4B7A4624" w14:textId="77777777" w:rsidR="00A23304" w:rsidRPr="00BE05EC" w:rsidRDefault="00A23304" w:rsidP="00BE05EC">
      <w:pPr>
        <w:spacing w:line="0" w:lineRule="atLeast"/>
        <w:rPr>
          <w:rFonts w:asciiTheme="majorHAnsi" w:hAnsiTheme="majorHAnsi" w:cstheme="majorHAnsi"/>
          <w:color w:val="000000" w:themeColor="text1"/>
        </w:rPr>
      </w:pPr>
    </w:p>
    <w:p w14:paraId="2CE1A2E1" w14:textId="2B650791" w:rsidR="00A23304" w:rsidRPr="00BE05EC" w:rsidRDefault="00A23304"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 xml:space="preserve">The gelation kinetics of the </w:t>
      </w:r>
      <w:proofErr w:type="spellStart"/>
      <w:r w:rsidRPr="00BE05EC">
        <w:rPr>
          <w:rFonts w:asciiTheme="majorHAnsi" w:hAnsiTheme="majorHAnsi" w:cstheme="majorHAnsi"/>
          <w:color w:val="000000" w:themeColor="text1"/>
        </w:rPr>
        <w:t>hAM</w:t>
      </w:r>
      <w:proofErr w:type="spellEnd"/>
      <w:r w:rsidRPr="00BE05EC">
        <w:rPr>
          <w:rFonts w:asciiTheme="majorHAnsi" w:hAnsiTheme="majorHAnsi" w:cstheme="majorHAnsi"/>
          <w:color w:val="000000" w:themeColor="text1"/>
        </w:rPr>
        <w:t xml:space="preserve"> hydrogels were characterized by a sigmoidal turbidity-time curve, from which the gelation time (</w:t>
      </w:r>
      <w:proofErr w:type="spellStart"/>
      <w:r w:rsidR="00CD3C1C" w:rsidRPr="00BE05EC">
        <w:rPr>
          <w:rFonts w:asciiTheme="majorHAnsi" w:hAnsiTheme="majorHAnsi" w:cstheme="majorHAnsi"/>
          <w:color w:val="000000" w:themeColor="text1"/>
        </w:rPr>
        <w:t>t</w:t>
      </w:r>
      <w:r w:rsidR="00CD3C1C" w:rsidRPr="00CD3C1C">
        <w:rPr>
          <w:rFonts w:asciiTheme="majorHAnsi" w:hAnsiTheme="majorHAnsi" w:cstheme="majorHAnsi"/>
          <w:color w:val="000000" w:themeColor="text1"/>
          <w:vertAlign w:val="subscript"/>
        </w:rPr>
        <w:t>gel</w:t>
      </w:r>
      <w:proofErr w:type="spellEnd"/>
      <w:r w:rsidRPr="00BE05EC">
        <w:rPr>
          <w:rFonts w:asciiTheme="majorHAnsi" w:hAnsiTheme="majorHAnsi" w:cstheme="majorHAnsi"/>
          <w:color w:val="000000" w:themeColor="text1"/>
        </w:rPr>
        <w:t>) and half-gelation time (t</w:t>
      </w:r>
      <w:r w:rsidRPr="00BE05EC">
        <w:rPr>
          <w:rFonts w:asciiTheme="majorHAnsi" w:hAnsiTheme="majorHAnsi" w:cstheme="majorHAnsi"/>
          <w:color w:val="000000" w:themeColor="text1"/>
          <w:vertAlign w:val="subscript"/>
        </w:rPr>
        <w:t>1/2</w:t>
      </w:r>
      <w:r w:rsidRPr="00BE05EC">
        <w:rPr>
          <w:rFonts w:asciiTheme="majorHAnsi" w:hAnsiTheme="majorHAnsi" w:cstheme="majorHAnsi"/>
          <w:color w:val="000000" w:themeColor="text1"/>
        </w:rPr>
        <w:t>) were determined as described in the protocol. From the same turbidimetric data, the fibril diameter and mass-to-length ratio of the fibers were calculated using the linear fit proposed by Yeromonahos</w:t>
      </w:r>
      <w:r w:rsidRPr="00BE05EC">
        <w:rPr>
          <w:rFonts w:asciiTheme="majorHAnsi" w:hAnsiTheme="majorHAnsi" w:cstheme="majorHAnsi"/>
          <w:color w:val="000000" w:themeColor="text1"/>
          <w:vertAlign w:val="superscript"/>
        </w:rPr>
        <w:t>13</w:t>
      </w:r>
      <w:r w:rsidRPr="00BE05EC">
        <w:rPr>
          <w:rFonts w:asciiTheme="majorHAnsi" w:hAnsiTheme="majorHAnsi" w:cstheme="majorHAnsi"/>
          <w:color w:val="000000" w:themeColor="text1"/>
        </w:rPr>
        <w:t xml:space="preserve">. Oscillatory </w:t>
      </w:r>
      <w:proofErr w:type="spellStart"/>
      <w:r w:rsidRPr="00BE05EC">
        <w:rPr>
          <w:rFonts w:asciiTheme="majorHAnsi" w:hAnsiTheme="majorHAnsi" w:cstheme="majorHAnsi"/>
          <w:color w:val="000000" w:themeColor="text1"/>
        </w:rPr>
        <w:t>rheometry</w:t>
      </w:r>
      <w:proofErr w:type="spellEnd"/>
      <w:r w:rsidRPr="00BE05EC">
        <w:rPr>
          <w:rFonts w:asciiTheme="majorHAnsi" w:hAnsiTheme="majorHAnsi" w:cstheme="majorHAnsi"/>
          <w:color w:val="000000" w:themeColor="text1"/>
        </w:rPr>
        <w:t xml:space="preserve"> provided G′ and the time at which the modulus reached a stable plateau. Together, these parameters describe the structural evolution of the fibrous system from the pre-gel state to the consolidation of a 3D fibrous network. The difference between the two characteristic times reflects the different observables of each technique rather than an inconsistency between them. Oscillatory </w:t>
      </w:r>
      <w:proofErr w:type="spellStart"/>
      <w:r w:rsidRPr="00BE05EC">
        <w:rPr>
          <w:rFonts w:asciiTheme="majorHAnsi" w:hAnsiTheme="majorHAnsi" w:cstheme="majorHAnsi"/>
          <w:color w:val="000000" w:themeColor="text1"/>
        </w:rPr>
        <w:t>rheometry</w:t>
      </w:r>
      <w:proofErr w:type="spellEnd"/>
      <w:r w:rsidRPr="00BE05EC">
        <w:rPr>
          <w:rFonts w:asciiTheme="majorHAnsi" w:hAnsiTheme="majorHAnsi" w:cstheme="majorHAnsi"/>
          <w:color w:val="000000" w:themeColor="text1"/>
        </w:rPr>
        <w:t xml:space="preserve"> probes the mechanical response of the sample, and G′ stabilized within a few minutes. Turbidimetry probes light scattering, which continued to evolve well after the mechanical response had stabilized, so that </w:t>
      </w:r>
      <w:proofErr w:type="spellStart"/>
      <w:r w:rsidR="00CD3C1C" w:rsidRPr="00BE05EC">
        <w:rPr>
          <w:rFonts w:asciiTheme="majorHAnsi" w:hAnsiTheme="majorHAnsi" w:cstheme="majorHAnsi"/>
          <w:color w:val="000000" w:themeColor="text1"/>
        </w:rPr>
        <w:t>t</w:t>
      </w:r>
      <w:r w:rsidR="00CD3C1C" w:rsidRPr="00CD3C1C">
        <w:rPr>
          <w:rFonts w:asciiTheme="majorHAnsi" w:hAnsiTheme="majorHAnsi" w:cstheme="majorHAnsi"/>
          <w:color w:val="000000" w:themeColor="text1"/>
          <w:vertAlign w:val="subscript"/>
        </w:rPr>
        <w:t>gel</w:t>
      </w:r>
      <w:proofErr w:type="spellEnd"/>
      <w:r w:rsidRPr="00BE05EC">
        <w:rPr>
          <w:rFonts w:asciiTheme="majorHAnsi" w:hAnsiTheme="majorHAnsi" w:cstheme="majorHAnsi"/>
          <w:color w:val="000000" w:themeColor="text1"/>
        </w:rPr>
        <w:t xml:space="preserve"> corresponds to a later point in the process. A plausible explanation is that fibrillar growth and aggregation continue after the network already sustains a stable elastic response, although this was not verified independently in the present work. In addition, the two assays differ by an order of magnitude in sample volume (100 µL versus 1 mL), with associated differences in thickness, surface-to-volume ratio, and thermal equilibration. The two values are therefore complementary descriptors of the same process, each valid within its own technique.</w:t>
      </w:r>
    </w:p>
    <w:p w14:paraId="6732565F" w14:textId="77777777" w:rsidR="00A23304" w:rsidRPr="00BE05EC" w:rsidRDefault="00A23304" w:rsidP="00BE05EC">
      <w:pPr>
        <w:spacing w:line="0" w:lineRule="atLeast"/>
        <w:rPr>
          <w:rFonts w:asciiTheme="majorHAnsi" w:hAnsiTheme="majorHAnsi" w:cstheme="majorHAnsi"/>
          <w:color w:val="000000" w:themeColor="text1"/>
        </w:rPr>
      </w:pPr>
    </w:p>
    <w:p w14:paraId="1128630A" w14:textId="77777777" w:rsidR="00A23304" w:rsidRPr="00BE05EC" w:rsidRDefault="00A23304"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 xml:space="preserve">During in situ gelation, G′ increased approximately threefold and remained above G″, and this relationship was maintained across the entire frequency range explored, with both moduli only weakly dependent on frequency. This behavior meets the criterion for a formed hydrogel and is consistent with reports on decellularized ECM and collagen hydrogels, in which G′ exceeds G″ over the full frequency range with minimal frequency dependence. The plateau of G′ was therefore adopted as the operational criterion for gel formation in this protocol. The rheological and structural properties of the </w:t>
      </w:r>
      <w:proofErr w:type="spellStart"/>
      <w:r w:rsidRPr="00BE05EC">
        <w:rPr>
          <w:rFonts w:asciiTheme="majorHAnsi" w:hAnsiTheme="majorHAnsi" w:cstheme="majorHAnsi"/>
          <w:color w:val="000000" w:themeColor="text1"/>
        </w:rPr>
        <w:t>hAM</w:t>
      </w:r>
      <w:proofErr w:type="spellEnd"/>
      <w:r w:rsidRPr="00BE05EC">
        <w:rPr>
          <w:rFonts w:asciiTheme="majorHAnsi" w:hAnsiTheme="majorHAnsi" w:cstheme="majorHAnsi"/>
          <w:color w:val="000000" w:themeColor="text1"/>
        </w:rPr>
        <w:t xml:space="preserve"> hydrogel developed here, with an ECM concentration of 8.4 mg/mL (0.84% w/v), are consistent with values reported for decellularized </w:t>
      </w:r>
      <w:proofErr w:type="spellStart"/>
      <w:r w:rsidRPr="00BE05EC">
        <w:rPr>
          <w:rFonts w:asciiTheme="majorHAnsi" w:hAnsiTheme="majorHAnsi" w:cstheme="majorHAnsi"/>
          <w:color w:val="000000" w:themeColor="text1"/>
        </w:rPr>
        <w:t>hAM</w:t>
      </w:r>
      <w:proofErr w:type="spellEnd"/>
      <w:r w:rsidRPr="00BE05EC">
        <w:rPr>
          <w:rFonts w:asciiTheme="majorHAnsi" w:hAnsiTheme="majorHAnsi" w:cstheme="majorHAnsi"/>
          <w:color w:val="000000" w:themeColor="text1"/>
        </w:rPr>
        <w:t xml:space="preserve"> hydrogels. Using a similar methodology (isothermal oscillatory time-sweep analysis at 1% strain and 1 Hz), with the gelation point defined as the crossover where G′ exceeds G″, </w:t>
      </w:r>
      <w:proofErr w:type="spellStart"/>
      <w:r w:rsidRPr="00BE05EC">
        <w:rPr>
          <w:rFonts w:asciiTheme="majorHAnsi" w:hAnsiTheme="majorHAnsi" w:cstheme="majorHAnsi"/>
          <w:color w:val="000000" w:themeColor="text1"/>
        </w:rPr>
        <w:t>Kafili</w:t>
      </w:r>
      <w:proofErr w:type="spellEnd"/>
      <w:r w:rsidRPr="00BE05EC">
        <w:rPr>
          <w:rFonts w:asciiTheme="majorHAnsi" w:hAnsiTheme="majorHAnsi" w:cstheme="majorHAnsi"/>
          <w:color w:val="000000" w:themeColor="text1"/>
        </w:rPr>
        <w:t xml:space="preserve"> et al. reported storage moduli scaling from 41.8 ± 2.5 Pa at 1% w/v to 896.2 ± 72.3 Pa at 3% w/v, with collagen-fiber diameters increasing from 56 ± 5 nm to 110 ± 14 nm over the same range</w:t>
      </w:r>
      <w:r w:rsidRPr="00BE05EC">
        <w:rPr>
          <w:rFonts w:asciiTheme="majorHAnsi" w:hAnsiTheme="majorHAnsi" w:cstheme="majorHAnsi"/>
          <w:color w:val="000000" w:themeColor="text1"/>
          <w:vertAlign w:val="superscript"/>
        </w:rPr>
        <w:t>25</w:t>
      </w:r>
      <w:r w:rsidRPr="00BE05EC">
        <w:rPr>
          <w:rFonts w:asciiTheme="majorHAnsi" w:hAnsiTheme="majorHAnsi" w:cstheme="majorHAnsi"/>
          <w:color w:val="000000" w:themeColor="text1"/>
        </w:rPr>
        <w:t xml:space="preserve">. The use of a different gelation criterion in that study, alongside the plateau criterion adopted here, illustrates that no </w:t>
      </w:r>
      <w:r w:rsidRPr="00BE05EC">
        <w:rPr>
          <w:rFonts w:asciiTheme="majorHAnsi" w:hAnsiTheme="majorHAnsi" w:cstheme="majorHAnsi"/>
          <w:color w:val="000000" w:themeColor="text1"/>
        </w:rPr>
        <w:lastRenderedPageBreak/>
        <w:t xml:space="preserve">single operational definition of the gel point is applied uniformly across the field, which should be considered when comparing characteristic times between reports. The storage modulus obtained here lies below that of their most diluted formulation, consistent with the lower ECM concentration used here and with the known softness of unreinforced decellularized </w:t>
      </w:r>
      <w:proofErr w:type="spellStart"/>
      <w:r w:rsidRPr="00BE05EC">
        <w:rPr>
          <w:rFonts w:asciiTheme="majorHAnsi" w:hAnsiTheme="majorHAnsi" w:cstheme="majorHAnsi"/>
          <w:color w:val="000000" w:themeColor="text1"/>
        </w:rPr>
        <w:t>hAM</w:t>
      </w:r>
      <w:proofErr w:type="spellEnd"/>
      <w:r w:rsidRPr="00BE05EC">
        <w:rPr>
          <w:rFonts w:asciiTheme="majorHAnsi" w:hAnsiTheme="majorHAnsi" w:cstheme="majorHAnsi"/>
          <w:color w:val="000000" w:themeColor="text1"/>
        </w:rPr>
        <w:t xml:space="preserve"> networks</w:t>
      </w:r>
      <w:r w:rsidRPr="00BE05EC">
        <w:rPr>
          <w:rFonts w:asciiTheme="majorHAnsi" w:hAnsiTheme="majorHAnsi" w:cstheme="majorHAnsi"/>
          <w:color w:val="000000" w:themeColor="text1"/>
          <w:vertAlign w:val="superscript"/>
        </w:rPr>
        <w:t>26</w:t>
      </w:r>
      <w:r w:rsidRPr="00BE05EC">
        <w:rPr>
          <w:rFonts w:asciiTheme="majorHAnsi" w:hAnsiTheme="majorHAnsi" w:cstheme="majorHAnsi"/>
          <w:color w:val="000000" w:themeColor="text1"/>
        </w:rPr>
        <w:t xml:space="preserve">. The G′/G″ ratio of approximately 4.5 places the </w:t>
      </w:r>
      <w:proofErr w:type="spellStart"/>
      <w:r w:rsidRPr="00BE05EC">
        <w:rPr>
          <w:rFonts w:asciiTheme="majorHAnsi" w:hAnsiTheme="majorHAnsi" w:cstheme="majorHAnsi"/>
          <w:color w:val="000000" w:themeColor="text1"/>
        </w:rPr>
        <w:t>hAM</w:t>
      </w:r>
      <w:proofErr w:type="spellEnd"/>
      <w:r w:rsidRPr="00BE05EC">
        <w:rPr>
          <w:rFonts w:asciiTheme="majorHAnsi" w:hAnsiTheme="majorHAnsi" w:cstheme="majorHAnsi"/>
          <w:color w:val="000000" w:themeColor="text1"/>
        </w:rPr>
        <w:t xml:space="preserve"> hydrogel within the range described for soft biological gels rather than strong gels, in which this ratio typically spans two orders of magnitude. The fibril diameter estimated from the </w:t>
      </w:r>
      <w:proofErr w:type="spellStart"/>
      <w:r w:rsidRPr="00BE05EC">
        <w:rPr>
          <w:rFonts w:asciiTheme="majorHAnsi" w:hAnsiTheme="majorHAnsi" w:cstheme="majorHAnsi"/>
          <w:color w:val="000000" w:themeColor="text1"/>
        </w:rPr>
        <w:t>Yeromonahos</w:t>
      </w:r>
      <w:proofErr w:type="spellEnd"/>
      <w:r w:rsidRPr="00BE05EC">
        <w:rPr>
          <w:rFonts w:asciiTheme="majorHAnsi" w:hAnsiTheme="majorHAnsi" w:cstheme="majorHAnsi"/>
          <w:color w:val="000000" w:themeColor="text1"/>
        </w:rPr>
        <w:t xml:space="preserve"> fit falls close to the reported range, and the turbidimetric analysis yielded a sigmoidal profile in agreement with decellularized amniotic membrane hydrogels</w:t>
      </w:r>
      <w:r w:rsidRPr="00BE05EC">
        <w:rPr>
          <w:rFonts w:asciiTheme="majorHAnsi" w:hAnsiTheme="majorHAnsi" w:cstheme="majorHAnsi"/>
          <w:color w:val="000000" w:themeColor="text1"/>
          <w:vertAlign w:val="superscript"/>
        </w:rPr>
        <w:t>25</w:t>
      </w:r>
      <w:r w:rsidRPr="00BE05EC">
        <w:rPr>
          <w:rFonts w:asciiTheme="majorHAnsi" w:hAnsiTheme="majorHAnsi" w:cstheme="majorHAnsi"/>
          <w:color w:val="000000" w:themeColor="text1"/>
        </w:rPr>
        <w:t>. A subsequent study will directly verify the fibril diameter by scanning electron microscopy (SEM), which will also allow the hypothesis of continued fibrillar growth after mechanical stabilization to be tested.</w:t>
      </w:r>
    </w:p>
    <w:p w14:paraId="556C3905" w14:textId="77777777" w:rsidR="00A23304" w:rsidRPr="00BE05EC" w:rsidRDefault="00A23304" w:rsidP="00BE05EC">
      <w:pPr>
        <w:spacing w:line="0" w:lineRule="atLeast"/>
        <w:rPr>
          <w:rFonts w:asciiTheme="majorHAnsi" w:hAnsiTheme="majorHAnsi" w:cstheme="majorHAnsi"/>
          <w:color w:val="000000" w:themeColor="text1"/>
        </w:rPr>
      </w:pPr>
    </w:p>
    <w:p w14:paraId="33D44C1C" w14:textId="3517DAA0" w:rsidR="00A23304" w:rsidRPr="00BE05EC" w:rsidRDefault="00A23304"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Following decellularization, achieving a balance between effective cell removal and preservation of the ECM is desirable. However, it is well recognized that all decellularization methods can alter the structural composition. The most common shortcomings include incomplete decellularization, loss of the structural or mechanical integrity of the ECM, and residual chemical compounds. Consequently, during recellularization of these scaffolds—</w:t>
      </w:r>
      <w:proofErr w:type="spellStart"/>
      <w:r w:rsidRPr="00BE05EC">
        <w:rPr>
          <w:rFonts w:asciiTheme="majorHAnsi" w:hAnsiTheme="majorHAnsi" w:cstheme="majorHAnsi"/>
          <w:color w:val="000000" w:themeColor="text1"/>
        </w:rPr>
        <w:t>biomeshes</w:t>
      </w:r>
      <w:proofErr w:type="spellEnd"/>
      <w:r w:rsidRPr="00BE05EC">
        <w:rPr>
          <w:rFonts w:asciiTheme="majorHAnsi" w:hAnsiTheme="majorHAnsi" w:cstheme="majorHAnsi"/>
          <w:color w:val="000000" w:themeColor="text1"/>
        </w:rPr>
        <w:t xml:space="preserve"> or hydrogels—cell viability may be compromised due to cytotoxicity, impaired cell adhesion, and loss of signaling molecules present in the ECM</w:t>
      </w:r>
      <w:r w:rsidRPr="00BE05EC">
        <w:rPr>
          <w:rFonts w:asciiTheme="majorHAnsi" w:hAnsiTheme="majorHAnsi" w:cstheme="majorHAnsi"/>
          <w:color w:val="000000" w:themeColor="text1"/>
          <w:vertAlign w:val="superscript"/>
        </w:rPr>
        <w:t>27</w:t>
      </w:r>
      <w:r w:rsidRPr="00BE05EC">
        <w:rPr>
          <w:rFonts w:asciiTheme="majorHAnsi" w:hAnsiTheme="majorHAnsi" w:cstheme="majorHAnsi"/>
          <w:color w:val="000000" w:themeColor="text1"/>
        </w:rPr>
        <w:t xml:space="preserve">. The decellularization process should therefore be optimized by carefully selecting the chemical agents and processing techniques according to the tissue being processed. Washing cycles, antibiotic use, and validation of residual components are essential for evaluating the success of the technique. The behavior of VK2/E6E7 cells on the decellularized </w:t>
      </w:r>
      <w:proofErr w:type="spellStart"/>
      <w:r w:rsidRPr="00BE05EC">
        <w:rPr>
          <w:rFonts w:asciiTheme="majorHAnsi" w:hAnsiTheme="majorHAnsi" w:cstheme="majorHAnsi"/>
          <w:color w:val="000000" w:themeColor="text1"/>
        </w:rPr>
        <w:t>hAM</w:t>
      </w:r>
      <w:proofErr w:type="spellEnd"/>
      <w:r w:rsidRPr="00BE05EC">
        <w:rPr>
          <w:rFonts w:asciiTheme="majorHAnsi" w:hAnsiTheme="majorHAnsi" w:cstheme="majorHAnsi"/>
          <w:color w:val="000000" w:themeColor="text1"/>
        </w:rPr>
        <w:t xml:space="preserve"> mesh was consistent with the presence of retained macromolecules, featuring higher metabolic activity compared with culture plastic and the cells</w:t>
      </w:r>
      <w:r w:rsidR="00216788">
        <w:rPr>
          <w:rFonts w:asciiTheme="majorHAnsi" w:hAnsiTheme="majorHAnsi" w:cstheme="majorHAnsi"/>
          <w:color w:val="000000" w:themeColor="text1"/>
        </w:rPr>
        <w:t>’</w:t>
      </w:r>
      <w:r w:rsidRPr="00BE05EC">
        <w:rPr>
          <w:rFonts w:asciiTheme="majorHAnsi" w:hAnsiTheme="majorHAnsi" w:cstheme="majorHAnsi"/>
          <w:color w:val="000000" w:themeColor="text1"/>
        </w:rPr>
        <w:t xml:space="preserve"> ability to adapt to the scaffold</w:t>
      </w:r>
      <w:r w:rsidR="00216788">
        <w:rPr>
          <w:rFonts w:asciiTheme="majorHAnsi" w:hAnsiTheme="majorHAnsi" w:cstheme="majorHAnsi"/>
          <w:color w:val="000000" w:themeColor="text1"/>
        </w:rPr>
        <w:t>’</w:t>
      </w:r>
      <w:r w:rsidRPr="00BE05EC">
        <w:rPr>
          <w:rFonts w:asciiTheme="majorHAnsi" w:hAnsiTheme="majorHAnsi" w:cstheme="majorHAnsi"/>
          <w:color w:val="000000" w:themeColor="text1"/>
        </w:rPr>
        <w:t>s fibrous topography.</w:t>
      </w:r>
    </w:p>
    <w:p w14:paraId="72789919" w14:textId="77777777" w:rsidR="00A23304" w:rsidRPr="00BE05EC" w:rsidRDefault="00A23304" w:rsidP="00BE05EC">
      <w:pPr>
        <w:spacing w:line="0" w:lineRule="atLeast"/>
        <w:rPr>
          <w:rFonts w:asciiTheme="majorHAnsi" w:hAnsiTheme="majorHAnsi" w:cstheme="majorHAnsi"/>
          <w:color w:val="000000" w:themeColor="text1"/>
        </w:rPr>
      </w:pPr>
    </w:p>
    <w:p w14:paraId="0BEB38EC" w14:textId="54BDF6C5" w:rsidR="006E4797" w:rsidRPr="00BE05EC" w:rsidRDefault="00A23304" w:rsidP="00BE05EC">
      <w:pPr>
        <w:spacing w:line="0" w:lineRule="atLeast"/>
        <w:rPr>
          <w:rFonts w:asciiTheme="majorHAnsi" w:hAnsiTheme="majorHAnsi" w:cstheme="majorHAnsi"/>
          <w:color w:val="000000" w:themeColor="text1"/>
        </w:rPr>
      </w:pPr>
      <w:r w:rsidRPr="00BE05EC">
        <w:rPr>
          <w:rFonts w:asciiTheme="majorHAnsi" w:hAnsiTheme="majorHAnsi" w:cstheme="majorHAnsi"/>
          <w:color w:val="000000" w:themeColor="text1"/>
        </w:rPr>
        <w:t xml:space="preserve">On the hydrogel, the cells are exposed to a 3D fibrillar collagen matrix reconstituted </w:t>
      </w:r>
      <w:r w:rsidRPr="00BE05EC">
        <w:rPr>
          <w:rFonts w:asciiTheme="majorHAnsi" w:hAnsiTheme="majorHAnsi" w:cstheme="majorHAnsi"/>
          <w:i/>
          <w:iCs/>
          <w:color w:val="000000" w:themeColor="text1"/>
        </w:rPr>
        <w:t>in vitro</w:t>
      </w:r>
      <w:r w:rsidRPr="00BE05EC">
        <w:rPr>
          <w:rFonts w:asciiTheme="majorHAnsi" w:hAnsiTheme="majorHAnsi" w:cstheme="majorHAnsi"/>
          <w:color w:val="000000" w:themeColor="text1"/>
        </w:rPr>
        <w:t xml:space="preserve"> in response to changes in the mixture</w:t>
      </w:r>
      <w:r w:rsidR="00216788">
        <w:rPr>
          <w:rFonts w:asciiTheme="majorHAnsi" w:hAnsiTheme="majorHAnsi" w:cstheme="majorHAnsi"/>
          <w:color w:val="000000" w:themeColor="text1"/>
        </w:rPr>
        <w:t>’</w:t>
      </w:r>
      <w:r w:rsidRPr="00BE05EC">
        <w:rPr>
          <w:rFonts w:asciiTheme="majorHAnsi" w:hAnsiTheme="majorHAnsi" w:cstheme="majorHAnsi"/>
          <w:color w:val="000000" w:themeColor="text1"/>
        </w:rPr>
        <w:t>s conditions. The recellularization of these gel-state scaffolds and evaluation of cellular behavior present challenges. Batch-to-batch variability stemming from the natural origin of the mixture used to produce the hydrogels, as well as possible heterogeneity in the results, could be addressed through the use of crosslinking agents that help stabilize the molecular assembly and increase the stiffness of the resulting bioscaffold</w:t>
      </w:r>
      <w:r w:rsidRPr="00BE05EC">
        <w:rPr>
          <w:rFonts w:asciiTheme="majorHAnsi" w:hAnsiTheme="majorHAnsi" w:cstheme="majorHAnsi"/>
          <w:color w:val="000000" w:themeColor="text1"/>
          <w:vertAlign w:val="superscript"/>
        </w:rPr>
        <w:t>28</w:t>
      </w:r>
      <w:r w:rsidRPr="00BE05EC">
        <w:rPr>
          <w:rFonts w:asciiTheme="majorHAnsi" w:hAnsiTheme="majorHAnsi" w:cstheme="majorHAnsi"/>
          <w:color w:val="000000" w:themeColor="text1"/>
        </w:rPr>
        <w:t xml:space="preserve">. This variant applied to </w:t>
      </w:r>
      <w:proofErr w:type="spellStart"/>
      <w:r w:rsidRPr="00BE05EC">
        <w:rPr>
          <w:rFonts w:asciiTheme="majorHAnsi" w:hAnsiTheme="majorHAnsi" w:cstheme="majorHAnsi"/>
          <w:color w:val="000000" w:themeColor="text1"/>
        </w:rPr>
        <w:t>hAM</w:t>
      </w:r>
      <w:proofErr w:type="spellEnd"/>
      <w:r w:rsidRPr="00BE05EC">
        <w:rPr>
          <w:rFonts w:asciiTheme="majorHAnsi" w:hAnsiTheme="majorHAnsi" w:cstheme="majorHAnsi"/>
          <w:color w:val="000000" w:themeColor="text1"/>
        </w:rPr>
        <w:t xml:space="preserve"> hydrogels is currently under investigation. In addition, sample preparation in 3D hydrogels requires adjustment of staining times because, unlike in 2D culture, the collagen network limits the diffusion of reagents. This optimization is essential to achieve homogeneous and reliable labeling without compromising cellular integrity</w:t>
      </w:r>
      <w:r w:rsidRPr="00BE05EC">
        <w:rPr>
          <w:rFonts w:asciiTheme="majorHAnsi" w:hAnsiTheme="majorHAnsi" w:cstheme="majorHAnsi"/>
          <w:color w:val="000000" w:themeColor="text1"/>
          <w:vertAlign w:val="superscript"/>
        </w:rPr>
        <w:t>29</w:t>
      </w:r>
      <w:r w:rsidRPr="00BE05EC">
        <w:rPr>
          <w:rFonts w:asciiTheme="majorHAnsi" w:hAnsiTheme="majorHAnsi" w:cstheme="majorHAnsi"/>
          <w:color w:val="000000" w:themeColor="text1"/>
        </w:rPr>
        <w:t xml:space="preserve">. Here, after 2 days, the metabolic activity of VK2 cells on the </w:t>
      </w:r>
      <w:proofErr w:type="spellStart"/>
      <w:r w:rsidRPr="00BE05EC">
        <w:rPr>
          <w:rFonts w:asciiTheme="majorHAnsi" w:hAnsiTheme="majorHAnsi" w:cstheme="majorHAnsi"/>
          <w:color w:val="000000" w:themeColor="text1"/>
        </w:rPr>
        <w:t>hAM</w:t>
      </w:r>
      <w:proofErr w:type="spellEnd"/>
      <w:r w:rsidRPr="00BE05EC">
        <w:rPr>
          <w:rFonts w:asciiTheme="majorHAnsi" w:hAnsiTheme="majorHAnsi" w:cstheme="majorHAnsi"/>
          <w:color w:val="000000" w:themeColor="text1"/>
        </w:rPr>
        <w:t xml:space="preserve"> hydrogel was comparable to that of the 2D control, but the cells progressed toward spheroid-like structures, suggesting a more complex 3D organization. This finding is consistent with a previously reported collagen type I-coated microcarrier system (</w:t>
      </w:r>
      <w:proofErr w:type="spellStart"/>
      <w:r w:rsidRPr="00BE05EC">
        <w:rPr>
          <w:rFonts w:asciiTheme="majorHAnsi" w:hAnsiTheme="majorHAnsi" w:cstheme="majorHAnsi"/>
          <w:color w:val="000000" w:themeColor="text1"/>
        </w:rPr>
        <w:t>Cytodex</w:t>
      </w:r>
      <w:proofErr w:type="spellEnd"/>
      <w:r w:rsidRPr="00BE05EC">
        <w:rPr>
          <w:rFonts w:asciiTheme="majorHAnsi" w:hAnsiTheme="majorHAnsi" w:cstheme="majorHAnsi"/>
          <w:color w:val="000000" w:themeColor="text1"/>
        </w:rPr>
        <w:t>), in which human vaginal epithelial cells formed 3D aggregates that promoted epithelial stratification and polarization, features considered desirable during epithelial morphogenesis. By contrast, Radwan-</w:t>
      </w:r>
      <w:proofErr w:type="spellStart"/>
      <w:r w:rsidRPr="00BE05EC">
        <w:rPr>
          <w:rFonts w:asciiTheme="majorHAnsi" w:hAnsiTheme="majorHAnsi" w:cstheme="majorHAnsi"/>
          <w:color w:val="000000" w:themeColor="text1"/>
        </w:rPr>
        <w:t>Praglowska</w:t>
      </w:r>
      <w:proofErr w:type="spellEnd"/>
      <w:r w:rsidRPr="00BE05EC">
        <w:rPr>
          <w:rFonts w:asciiTheme="majorHAnsi" w:hAnsiTheme="majorHAnsi" w:cstheme="majorHAnsi"/>
          <w:color w:val="000000" w:themeColor="text1"/>
        </w:rPr>
        <w:t xml:space="preserve"> et al. reported that VK2 cells did not proliferate in chitosan-based scaffolds; thus, it is plausible that certain scaffold components leached into the culture medium, thereby exerting an adverse effect on cell growth</w:t>
      </w:r>
      <w:r w:rsidRPr="00BE05EC">
        <w:rPr>
          <w:rFonts w:asciiTheme="majorHAnsi" w:hAnsiTheme="majorHAnsi" w:cstheme="majorHAnsi"/>
          <w:color w:val="000000" w:themeColor="text1"/>
          <w:vertAlign w:val="superscript"/>
        </w:rPr>
        <w:t>30</w:t>
      </w:r>
      <w:r w:rsidRPr="00BE05EC">
        <w:rPr>
          <w:rFonts w:asciiTheme="majorHAnsi" w:hAnsiTheme="majorHAnsi" w:cstheme="majorHAnsi"/>
          <w:color w:val="000000" w:themeColor="text1"/>
        </w:rPr>
        <w:t xml:space="preserve">. </w:t>
      </w:r>
      <w:proofErr w:type="spellStart"/>
      <w:r w:rsidRPr="00BE05EC">
        <w:rPr>
          <w:rFonts w:asciiTheme="majorHAnsi" w:hAnsiTheme="majorHAnsi" w:cstheme="majorHAnsi"/>
          <w:color w:val="000000" w:themeColor="text1"/>
        </w:rPr>
        <w:t>Sartoneva</w:t>
      </w:r>
      <w:proofErr w:type="spellEnd"/>
      <w:r w:rsidRPr="00BE05EC">
        <w:rPr>
          <w:rFonts w:asciiTheme="majorHAnsi" w:hAnsiTheme="majorHAnsi" w:cstheme="majorHAnsi"/>
          <w:color w:val="000000" w:themeColor="text1"/>
        </w:rPr>
        <w:t xml:space="preserve"> et al. described sustained viability </w:t>
      </w:r>
      <w:r w:rsidRPr="00BE05EC">
        <w:rPr>
          <w:rFonts w:asciiTheme="majorHAnsi" w:hAnsiTheme="majorHAnsi" w:cstheme="majorHAnsi"/>
          <w:color w:val="000000" w:themeColor="text1"/>
        </w:rPr>
        <w:lastRenderedPageBreak/>
        <w:t>and proliferation of primary vaginal epithelial cells on poly-L-lactide-co-ε-caprolactone scaffolds over a period of 14 days</w:t>
      </w:r>
      <w:r w:rsidRPr="00BE05EC">
        <w:rPr>
          <w:rFonts w:asciiTheme="majorHAnsi" w:hAnsiTheme="majorHAnsi" w:cstheme="majorHAnsi"/>
          <w:color w:val="000000" w:themeColor="text1"/>
          <w:vertAlign w:val="superscript"/>
        </w:rPr>
        <w:t>31</w:t>
      </w:r>
      <w:r w:rsidRPr="00BE05EC">
        <w:rPr>
          <w:rFonts w:asciiTheme="majorHAnsi" w:hAnsiTheme="majorHAnsi" w:cstheme="majorHAnsi"/>
          <w:color w:val="000000" w:themeColor="text1"/>
        </w:rPr>
        <w:t xml:space="preserve">. By day 7, the cellular distribution within the copolymer scaffold was homogeneous, with cells preferentially colonizing the porous regions; in contrast, by day 14, the epithelial cells had organized into a layered structure. Notably, this thermoplastic scaffold required a comparatively long culture period of 7–14 days to progress from porous-region colonization to a defined epithelial layer, whereas the </w:t>
      </w:r>
      <w:proofErr w:type="spellStart"/>
      <w:r w:rsidRPr="00BE05EC">
        <w:rPr>
          <w:rFonts w:asciiTheme="majorHAnsi" w:hAnsiTheme="majorHAnsi" w:cstheme="majorHAnsi"/>
          <w:color w:val="000000" w:themeColor="text1"/>
        </w:rPr>
        <w:t>hAM</w:t>
      </w:r>
      <w:proofErr w:type="spellEnd"/>
      <w:r w:rsidRPr="00BE05EC">
        <w:rPr>
          <w:rFonts w:asciiTheme="majorHAnsi" w:hAnsiTheme="majorHAnsi" w:cstheme="majorHAnsi"/>
          <w:color w:val="000000" w:themeColor="text1"/>
        </w:rPr>
        <w:t xml:space="preserve">-derived mesh and gel scaffolds evaluated here elicited comparable or more advanced organization, including the transition toward spheroid-like structures on the hydrogel, within a markedly shorter timeframe. This contrast suggests that the native biochemical composition and fibrillar architecture retained after </w:t>
      </w:r>
      <w:proofErr w:type="spellStart"/>
      <w:r w:rsidRPr="00BE05EC">
        <w:rPr>
          <w:rFonts w:asciiTheme="majorHAnsi" w:hAnsiTheme="majorHAnsi" w:cstheme="majorHAnsi"/>
          <w:color w:val="000000" w:themeColor="text1"/>
        </w:rPr>
        <w:t>hAM</w:t>
      </w:r>
      <w:proofErr w:type="spellEnd"/>
      <w:r w:rsidRPr="00BE05EC">
        <w:rPr>
          <w:rFonts w:asciiTheme="majorHAnsi" w:hAnsiTheme="majorHAnsi" w:cstheme="majorHAnsi"/>
          <w:color w:val="000000" w:themeColor="text1"/>
        </w:rPr>
        <w:t xml:space="preserve"> decellularization provide cues that favor a faster epithelial response than those available in synthetic thermoplastic matrices. The findings indicating that decellularized </w:t>
      </w:r>
      <w:proofErr w:type="spellStart"/>
      <w:r w:rsidRPr="00BE05EC">
        <w:rPr>
          <w:rFonts w:asciiTheme="majorHAnsi" w:hAnsiTheme="majorHAnsi" w:cstheme="majorHAnsi"/>
          <w:color w:val="000000" w:themeColor="text1"/>
        </w:rPr>
        <w:t>hAM</w:t>
      </w:r>
      <w:proofErr w:type="spellEnd"/>
      <w:r w:rsidRPr="00BE05EC">
        <w:rPr>
          <w:rFonts w:asciiTheme="majorHAnsi" w:hAnsiTheme="majorHAnsi" w:cstheme="majorHAnsi"/>
          <w:color w:val="000000" w:themeColor="text1"/>
        </w:rPr>
        <w:t xml:space="preserve"> mesh and gel scaffolds support the metabolic activity, viability, and progressive 3D organization of VK2/E6E7 cells—even within a comparatively short evaluation period—underscore the relevance of both the scaffold</w:t>
      </w:r>
      <w:r w:rsidR="00216788">
        <w:rPr>
          <w:rFonts w:asciiTheme="majorHAnsi" w:hAnsiTheme="majorHAnsi" w:cstheme="majorHAnsi"/>
          <w:color w:val="000000" w:themeColor="text1"/>
        </w:rPr>
        <w:t>’</w:t>
      </w:r>
      <w:r w:rsidRPr="00BE05EC">
        <w:rPr>
          <w:rFonts w:asciiTheme="majorHAnsi" w:hAnsiTheme="majorHAnsi" w:cstheme="majorHAnsi"/>
          <w:color w:val="000000" w:themeColor="text1"/>
        </w:rPr>
        <w:t xml:space="preserve">s biological origin and the cell type employed as determinants of vaginal epithelial cell behavior in tissue-engineered constructs. Early cellular organization opens new avenues for developing an </w:t>
      </w:r>
      <w:r w:rsidRPr="00BE05EC">
        <w:rPr>
          <w:rFonts w:asciiTheme="majorHAnsi" w:hAnsiTheme="majorHAnsi" w:cstheme="majorHAnsi"/>
          <w:i/>
          <w:iCs/>
          <w:color w:val="000000" w:themeColor="text1"/>
        </w:rPr>
        <w:t>in vitro</w:t>
      </w:r>
      <w:r w:rsidRPr="00BE05EC">
        <w:rPr>
          <w:rFonts w:asciiTheme="majorHAnsi" w:hAnsiTheme="majorHAnsi" w:cstheme="majorHAnsi"/>
          <w:color w:val="000000" w:themeColor="text1"/>
        </w:rPr>
        <w:t xml:space="preserve"> model of human vaginal epithelium suitable for host-pathogen interaction studies. This prompts further investigation into whether the epithelial barrier can maintain its integrity and cellular polarization over time, for instance, by modulating the stiffness of the </w:t>
      </w:r>
      <w:proofErr w:type="spellStart"/>
      <w:r w:rsidRPr="00BE05EC">
        <w:rPr>
          <w:rFonts w:asciiTheme="majorHAnsi" w:hAnsiTheme="majorHAnsi" w:cstheme="majorHAnsi"/>
          <w:color w:val="000000" w:themeColor="text1"/>
        </w:rPr>
        <w:t>hAM</w:t>
      </w:r>
      <w:proofErr w:type="spellEnd"/>
      <w:r w:rsidRPr="00BE05EC">
        <w:rPr>
          <w:rFonts w:asciiTheme="majorHAnsi" w:hAnsiTheme="majorHAnsi" w:cstheme="majorHAnsi"/>
          <w:color w:val="000000" w:themeColor="text1"/>
        </w:rPr>
        <w:t xml:space="preserve"> scaffolds and evaluating long-term cultures.</w:t>
      </w:r>
    </w:p>
    <w:p w14:paraId="3153CAF2" w14:textId="77777777" w:rsidR="00F60AD6" w:rsidRPr="00BE05EC" w:rsidRDefault="00F60AD6" w:rsidP="00BE05EC">
      <w:pPr>
        <w:spacing w:line="0" w:lineRule="atLeast"/>
        <w:rPr>
          <w:rFonts w:asciiTheme="majorHAnsi" w:hAnsiTheme="majorHAnsi" w:cstheme="majorHAnsi"/>
          <w:color w:val="000000" w:themeColor="text1"/>
        </w:rPr>
      </w:pPr>
    </w:p>
    <w:p w14:paraId="2E72F8CA" w14:textId="77777777" w:rsidR="00D201D9" w:rsidRPr="00BE05EC" w:rsidRDefault="00D201D9" w:rsidP="00BE05EC">
      <w:pPr>
        <w:spacing w:line="0" w:lineRule="atLeast"/>
        <w:rPr>
          <w:rFonts w:asciiTheme="majorHAnsi" w:hAnsiTheme="majorHAnsi" w:cstheme="majorHAnsi"/>
          <w:color w:val="000000" w:themeColor="text1"/>
          <w:lang w:val="en-IN"/>
        </w:rPr>
      </w:pPr>
      <w:r w:rsidRPr="00BE05EC">
        <w:rPr>
          <w:rFonts w:asciiTheme="majorHAnsi" w:hAnsiTheme="majorHAnsi" w:cstheme="majorHAnsi"/>
          <w:b/>
          <w:bCs/>
          <w:color w:val="000000" w:themeColor="text1"/>
          <w:lang w:val="en-IN"/>
        </w:rPr>
        <w:t>ACKNOWLEDGMENTS:</w:t>
      </w:r>
    </w:p>
    <w:p w14:paraId="0BBF25B1" w14:textId="77777777" w:rsidR="00D201D9" w:rsidRPr="00BE05EC" w:rsidRDefault="00D201D9" w:rsidP="00BE05EC">
      <w:pPr>
        <w:spacing w:line="0" w:lineRule="atLeast"/>
        <w:rPr>
          <w:rFonts w:asciiTheme="majorHAnsi" w:hAnsiTheme="majorHAnsi" w:cstheme="majorHAnsi"/>
          <w:color w:val="000000" w:themeColor="text1"/>
          <w:lang w:val="en-IN"/>
        </w:rPr>
      </w:pPr>
      <w:r w:rsidRPr="00BE05EC">
        <w:rPr>
          <w:rFonts w:asciiTheme="majorHAnsi" w:hAnsiTheme="majorHAnsi" w:cstheme="majorHAnsi"/>
          <w:color w:val="000000" w:themeColor="text1"/>
          <w:lang w:val="en-IN"/>
        </w:rPr>
        <w:t>This work was funded by SECIHTI grants MADTEC-126-2025, CF-2023-I-2285, and CF-2019-2000065 and IDEAGTO grant 053/2021, and was supported by SECIHTI scholarships awarded to GHLC and PAIHB.</w:t>
      </w:r>
    </w:p>
    <w:p w14:paraId="6648BEE2" w14:textId="77777777" w:rsidR="00D201D9" w:rsidRPr="00BE05EC" w:rsidRDefault="00D201D9" w:rsidP="00BE05EC">
      <w:pPr>
        <w:spacing w:line="0" w:lineRule="atLeast"/>
        <w:rPr>
          <w:rFonts w:asciiTheme="majorHAnsi" w:hAnsiTheme="majorHAnsi" w:cstheme="majorHAnsi"/>
          <w:color w:val="000000" w:themeColor="text1"/>
          <w:lang w:val="en-IN"/>
        </w:rPr>
      </w:pPr>
    </w:p>
    <w:p w14:paraId="3F15B5A4" w14:textId="77777777" w:rsidR="00D201D9" w:rsidRPr="00BE05EC" w:rsidRDefault="00D201D9" w:rsidP="00BE05EC">
      <w:pPr>
        <w:spacing w:line="0" w:lineRule="atLeast"/>
        <w:rPr>
          <w:rFonts w:asciiTheme="majorHAnsi" w:hAnsiTheme="majorHAnsi" w:cstheme="majorHAnsi"/>
          <w:color w:val="000000" w:themeColor="text1"/>
          <w:lang w:val="en-IN"/>
        </w:rPr>
      </w:pPr>
      <w:r w:rsidRPr="00BE05EC">
        <w:rPr>
          <w:rFonts w:asciiTheme="majorHAnsi" w:hAnsiTheme="majorHAnsi" w:cstheme="majorHAnsi"/>
          <w:b/>
          <w:bCs/>
          <w:color w:val="000000" w:themeColor="text1"/>
          <w:lang w:val="en-IN"/>
        </w:rPr>
        <w:t>DISCLOSURES:</w:t>
      </w:r>
    </w:p>
    <w:p w14:paraId="195B2599" w14:textId="64BC41BB" w:rsidR="00C218FB" w:rsidRPr="00BE05EC" w:rsidRDefault="00D201D9" w:rsidP="00BE05EC">
      <w:pPr>
        <w:spacing w:line="0" w:lineRule="atLeast"/>
        <w:rPr>
          <w:rFonts w:asciiTheme="majorHAnsi" w:hAnsiTheme="majorHAnsi" w:cstheme="majorHAnsi"/>
          <w:color w:val="000000" w:themeColor="text1"/>
          <w:lang w:val="en-IN"/>
        </w:rPr>
      </w:pPr>
      <w:r w:rsidRPr="00BE05EC">
        <w:rPr>
          <w:rFonts w:asciiTheme="majorHAnsi" w:hAnsiTheme="majorHAnsi" w:cstheme="majorHAnsi"/>
          <w:color w:val="000000" w:themeColor="text1"/>
          <w:lang w:val="en-IN"/>
        </w:rPr>
        <w:t>GHLC and BMN are applicants on the patent application entitled “</w:t>
      </w:r>
      <w:proofErr w:type="spellStart"/>
      <w:r w:rsidRPr="00BE05EC">
        <w:rPr>
          <w:rFonts w:asciiTheme="majorHAnsi" w:hAnsiTheme="majorHAnsi" w:cstheme="majorHAnsi"/>
          <w:i/>
          <w:iCs/>
          <w:color w:val="000000" w:themeColor="text1"/>
          <w:lang w:val="en-IN"/>
        </w:rPr>
        <w:t>Productos</w:t>
      </w:r>
      <w:proofErr w:type="spellEnd"/>
      <w:r w:rsidRPr="00BE05EC">
        <w:rPr>
          <w:rFonts w:asciiTheme="majorHAnsi" w:hAnsiTheme="majorHAnsi" w:cstheme="majorHAnsi"/>
          <w:i/>
          <w:iCs/>
          <w:color w:val="000000" w:themeColor="text1"/>
          <w:lang w:val="en-IN"/>
        </w:rPr>
        <w:t xml:space="preserve"> </w:t>
      </w:r>
      <w:proofErr w:type="spellStart"/>
      <w:r w:rsidRPr="00BE05EC">
        <w:rPr>
          <w:rFonts w:asciiTheme="majorHAnsi" w:hAnsiTheme="majorHAnsi" w:cstheme="majorHAnsi"/>
          <w:i/>
          <w:iCs/>
          <w:color w:val="000000" w:themeColor="text1"/>
          <w:lang w:val="en-IN"/>
        </w:rPr>
        <w:t>médicos</w:t>
      </w:r>
      <w:proofErr w:type="spellEnd"/>
      <w:r w:rsidRPr="00BE05EC">
        <w:rPr>
          <w:rFonts w:asciiTheme="majorHAnsi" w:hAnsiTheme="majorHAnsi" w:cstheme="majorHAnsi"/>
          <w:i/>
          <w:iCs/>
          <w:color w:val="000000" w:themeColor="text1"/>
          <w:lang w:val="en-IN"/>
        </w:rPr>
        <w:t xml:space="preserve"> </w:t>
      </w:r>
      <w:proofErr w:type="spellStart"/>
      <w:r w:rsidRPr="00BE05EC">
        <w:rPr>
          <w:rFonts w:asciiTheme="majorHAnsi" w:hAnsiTheme="majorHAnsi" w:cstheme="majorHAnsi"/>
          <w:i/>
          <w:iCs/>
          <w:color w:val="000000" w:themeColor="text1"/>
          <w:lang w:val="en-IN"/>
        </w:rPr>
        <w:t>derivados</w:t>
      </w:r>
      <w:proofErr w:type="spellEnd"/>
      <w:r w:rsidRPr="00BE05EC">
        <w:rPr>
          <w:rFonts w:asciiTheme="majorHAnsi" w:hAnsiTheme="majorHAnsi" w:cstheme="majorHAnsi"/>
          <w:i/>
          <w:iCs/>
          <w:color w:val="000000" w:themeColor="text1"/>
          <w:lang w:val="en-IN"/>
        </w:rPr>
        <w:t xml:space="preserve"> de </w:t>
      </w:r>
      <w:proofErr w:type="spellStart"/>
      <w:r w:rsidRPr="00BE05EC">
        <w:rPr>
          <w:rFonts w:asciiTheme="majorHAnsi" w:hAnsiTheme="majorHAnsi" w:cstheme="majorHAnsi"/>
          <w:i/>
          <w:iCs/>
          <w:color w:val="000000" w:themeColor="text1"/>
          <w:lang w:val="en-IN"/>
        </w:rPr>
        <w:t>membrana</w:t>
      </w:r>
      <w:proofErr w:type="spellEnd"/>
      <w:r w:rsidRPr="00BE05EC">
        <w:rPr>
          <w:rFonts w:asciiTheme="majorHAnsi" w:hAnsiTheme="majorHAnsi" w:cstheme="majorHAnsi"/>
          <w:i/>
          <w:iCs/>
          <w:color w:val="000000" w:themeColor="text1"/>
          <w:lang w:val="en-IN"/>
        </w:rPr>
        <w:t xml:space="preserve"> </w:t>
      </w:r>
      <w:proofErr w:type="spellStart"/>
      <w:r w:rsidRPr="00BE05EC">
        <w:rPr>
          <w:rFonts w:asciiTheme="majorHAnsi" w:hAnsiTheme="majorHAnsi" w:cstheme="majorHAnsi"/>
          <w:i/>
          <w:iCs/>
          <w:color w:val="000000" w:themeColor="text1"/>
          <w:lang w:val="en-IN"/>
        </w:rPr>
        <w:t>amniótica</w:t>
      </w:r>
      <w:proofErr w:type="spellEnd"/>
      <w:r w:rsidRPr="00BE05EC">
        <w:rPr>
          <w:rFonts w:asciiTheme="majorHAnsi" w:hAnsiTheme="majorHAnsi" w:cstheme="majorHAnsi"/>
          <w:i/>
          <w:iCs/>
          <w:color w:val="000000" w:themeColor="text1"/>
          <w:lang w:val="en-IN"/>
        </w:rPr>
        <w:t xml:space="preserve"> </w:t>
      </w:r>
      <w:proofErr w:type="spellStart"/>
      <w:r w:rsidRPr="00BE05EC">
        <w:rPr>
          <w:rFonts w:asciiTheme="majorHAnsi" w:hAnsiTheme="majorHAnsi" w:cstheme="majorHAnsi"/>
          <w:i/>
          <w:iCs/>
          <w:color w:val="000000" w:themeColor="text1"/>
          <w:lang w:val="en-IN"/>
        </w:rPr>
        <w:t>humana</w:t>
      </w:r>
      <w:proofErr w:type="spellEnd"/>
      <w:r w:rsidRPr="00BE05EC">
        <w:rPr>
          <w:rFonts w:asciiTheme="majorHAnsi" w:hAnsiTheme="majorHAnsi" w:cstheme="majorHAnsi"/>
          <w:color w:val="000000" w:themeColor="text1"/>
          <w:lang w:val="en-IN"/>
        </w:rPr>
        <w:t>” (MX/A/2024/009922), which is currently under review.</w:t>
      </w:r>
    </w:p>
    <w:p w14:paraId="1266A7B9" w14:textId="77777777" w:rsidR="00D201D9" w:rsidRPr="00BE05EC" w:rsidRDefault="00D201D9" w:rsidP="00BE05EC">
      <w:pPr>
        <w:spacing w:line="0" w:lineRule="atLeast"/>
        <w:rPr>
          <w:rFonts w:asciiTheme="majorHAnsi" w:hAnsiTheme="majorHAnsi" w:cstheme="majorHAnsi"/>
          <w:color w:val="000000" w:themeColor="text1"/>
        </w:rPr>
      </w:pPr>
    </w:p>
    <w:p w14:paraId="6DE2B73C" w14:textId="4FF6467B" w:rsidR="006E4797" w:rsidRPr="00BE05EC" w:rsidRDefault="00551D82" w:rsidP="00BE05EC">
      <w:pPr>
        <w:spacing w:line="0" w:lineRule="atLeast"/>
        <w:rPr>
          <w:rFonts w:asciiTheme="majorHAnsi" w:hAnsiTheme="majorHAnsi" w:cstheme="majorHAnsi"/>
          <w:color w:val="000000" w:themeColor="text1"/>
        </w:rPr>
      </w:pPr>
      <w:r w:rsidRPr="00BE05EC">
        <w:rPr>
          <w:rFonts w:asciiTheme="majorHAnsi" w:hAnsiTheme="majorHAnsi" w:cstheme="majorHAnsi"/>
          <w:b/>
          <w:color w:val="000000" w:themeColor="text1"/>
        </w:rPr>
        <w:t>REFERENCES:</w:t>
      </w:r>
    </w:p>
    <w:p w14:paraId="67C7183C" w14:textId="7FE0AFC7" w:rsidR="002E75C8" w:rsidRPr="00BE05EC" w:rsidRDefault="002E75C8" w:rsidP="00BE05EC">
      <w:pPr>
        <w:pStyle w:val="Prrafodelista"/>
        <w:numPr>
          <w:ilvl w:val="0"/>
          <w:numId w:val="48"/>
        </w:numPr>
        <w:spacing w:after="0" w:line="0" w:lineRule="atLeast"/>
        <w:jc w:val="both"/>
        <w:rPr>
          <w:rFonts w:asciiTheme="majorHAnsi" w:hAnsiTheme="majorHAnsi" w:cstheme="majorHAnsi"/>
          <w:color w:val="000000" w:themeColor="text1"/>
          <w:sz w:val="24"/>
          <w:szCs w:val="24"/>
          <w:lang w:val="en-IN"/>
        </w:rPr>
      </w:pPr>
      <w:proofErr w:type="spellStart"/>
      <w:r w:rsidRPr="00BE05EC">
        <w:rPr>
          <w:rFonts w:asciiTheme="majorHAnsi" w:hAnsiTheme="majorHAnsi" w:cstheme="majorHAnsi"/>
          <w:color w:val="000000" w:themeColor="text1"/>
          <w:sz w:val="24"/>
          <w:szCs w:val="24"/>
          <w:lang w:val="en-IN"/>
        </w:rPr>
        <w:t>Hoshiba</w:t>
      </w:r>
      <w:proofErr w:type="spellEnd"/>
      <w:r w:rsidRPr="00BE05EC">
        <w:rPr>
          <w:rFonts w:asciiTheme="majorHAnsi" w:hAnsiTheme="majorHAnsi" w:cstheme="majorHAnsi"/>
          <w:color w:val="000000" w:themeColor="text1"/>
          <w:sz w:val="24"/>
          <w:szCs w:val="24"/>
          <w:lang w:val="en-IN"/>
        </w:rPr>
        <w:t xml:space="preserve"> T, Lu H, Kawazoe N, Chen G. Decellularized matrices for tissue engineering. Expert </w:t>
      </w:r>
      <w:proofErr w:type="spellStart"/>
      <w:r w:rsidRPr="00BE05EC">
        <w:rPr>
          <w:rFonts w:asciiTheme="majorHAnsi" w:hAnsiTheme="majorHAnsi" w:cstheme="majorHAnsi"/>
          <w:color w:val="000000" w:themeColor="text1"/>
          <w:sz w:val="24"/>
          <w:szCs w:val="24"/>
          <w:lang w:val="en-IN"/>
        </w:rPr>
        <w:t>Opin</w:t>
      </w:r>
      <w:proofErr w:type="spellEnd"/>
      <w:r w:rsidRPr="00BE05EC">
        <w:rPr>
          <w:rFonts w:asciiTheme="majorHAnsi" w:hAnsiTheme="majorHAnsi" w:cstheme="majorHAnsi"/>
          <w:color w:val="000000" w:themeColor="text1"/>
          <w:sz w:val="24"/>
          <w:szCs w:val="24"/>
          <w:lang w:val="en-IN"/>
        </w:rPr>
        <w:t xml:space="preserve"> </w:t>
      </w:r>
      <w:proofErr w:type="spellStart"/>
      <w:r w:rsidRPr="00BE05EC">
        <w:rPr>
          <w:rFonts w:asciiTheme="majorHAnsi" w:hAnsiTheme="majorHAnsi" w:cstheme="majorHAnsi"/>
          <w:color w:val="000000" w:themeColor="text1"/>
          <w:sz w:val="24"/>
          <w:szCs w:val="24"/>
          <w:lang w:val="en-IN"/>
        </w:rPr>
        <w:t>Biol</w:t>
      </w:r>
      <w:proofErr w:type="spellEnd"/>
      <w:r w:rsidRPr="00BE05EC">
        <w:rPr>
          <w:rFonts w:asciiTheme="majorHAnsi" w:hAnsiTheme="majorHAnsi" w:cstheme="majorHAnsi"/>
          <w:color w:val="000000" w:themeColor="text1"/>
          <w:sz w:val="24"/>
          <w:szCs w:val="24"/>
          <w:lang w:val="en-IN"/>
        </w:rPr>
        <w:t xml:space="preserve"> </w:t>
      </w:r>
      <w:proofErr w:type="spellStart"/>
      <w:r w:rsidRPr="00BE05EC">
        <w:rPr>
          <w:rFonts w:asciiTheme="majorHAnsi" w:hAnsiTheme="majorHAnsi" w:cstheme="majorHAnsi"/>
          <w:color w:val="000000" w:themeColor="text1"/>
          <w:sz w:val="24"/>
          <w:szCs w:val="24"/>
          <w:lang w:val="en-IN"/>
        </w:rPr>
        <w:t>Ther</w:t>
      </w:r>
      <w:proofErr w:type="spellEnd"/>
      <w:r w:rsidRPr="00BE05EC">
        <w:rPr>
          <w:rFonts w:asciiTheme="majorHAnsi" w:hAnsiTheme="majorHAnsi" w:cstheme="majorHAnsi"/>
          <w:color w:val="000000" w:themeColor="text1"/>
          <w:sz w:val="24"/>
          <w:szCs w:val="24"/>
          <w:lang w:val="en-IN"/>
        </w:rPr>
        <w:t xml:space="preserve">. 2010;10(12):1717-28. </w:t>
      </w:r>
    </w:p>
    <w:p w14:paraId="5BF9AE21" w14:textId="77859C0E" w:rsidR="002E75C8" w:rsidRPr="00BE05EC" w:rsidRDefault="002E75C8" w:rsidP="00BE05EC">
      <w:pPr>
        <w:pStyle w:val="Prrafodelista"/>
        <w:numPr>
          <w:ilvl w:val="0"/>
          <w:numId w:val="48"/>
        </w:numPr>
        <w:spacing w:after="0" w:line="0" w:lineRule="atLeast"/>
        <w:jc w:val="both"/>
        <w:rPr>
          <w:rFonts w:asciiTheme="majorHAnsi" w:hAnsiTheme="majorHAnsi" w:cstheme="majorHAnsi"/>
          <w:color w:val="000000" w:themeColor="text1"/>
          <w:sz w:val="24"/>
          <w:szCs w:val="24"/>
          <w:lang w:val="en-IN"/>
        </w:rPr>
      </w:pPr>
      <w:proofErr w:type="spellStart"/>
      <w:r w:rsidRPr="00BE05EC">
        <w:rPr>
          <w:rFonts w:asciiTheme="majorHAnsi" w:hAnsiTheme="majorHAnsi" w:cstheme="majorHAnsi"/>
          <w:color w:val="000000" w:themeColor="text1"/>
          <w:sz w:val="24"/>
          <w:szCs w:val="24"/>
          <w:lang w:val="en-IN"/>
        </w:rPr>
        <w:t>Badylak</w:t>
      </w:r>
      <w:proofErr w:type="spellEnd"/>
      <w:r w:rsidRPr="00BE05EC">
        <w:rPr>
          <w:rFonts w:asciiTheme="majorHAnsi" w:hAnsiTheme="majorHAnsi" w:cstheme="majorHAnsi"/>
          <w:color w:val="000000" w:themeColor="text1"/>
          <w:sz w:val="24"/>
          <w:szCs w:val="24"/>
          <w:lang w:val="en-IN"/>
        </w:rPr>
        <w:t xml:space="preserve"> SF, Taylor D, </w:t>
      </w:r>
      <w:proofErr w:type="spellStart"/>
      <w:r w:rsidRPr="00BE05EC">
        <w:rPr>
          <w:rFonts w:asciiTheme="majorHAnsi" w:hAnsiTheme="majorHAnsi" w:cstheme="majorHAnsi"/>
          <w:color w:val="000000" w:themeColor="text1"/>
          <w:sz w:val="24"/>
          <w:szCs w:val="24"/>
          <w:lang w:val="en-IN"/>
        </w:rPr>
        <w:t>Uygun</w:t>
      </w:r>
      <w:proofErr w:type="spellEnd"/>
      <w:r w:rsidRPr="00BE05EC">
        <w:rPr>
          <w:rFonts w:asciiTheme="majorHAnsi" w:hAnsiTheme="majorHAnsi" w:cstheme="majorHAnsi"/>
          <w:color w:val="000000" w:themeColor="text1"/>
          <w:sz w:val="24"/>
          <w:szCs w:val="24"/>
          <w:lang w:val="en-IN"/>
        </w:rPr>
        <w:t xml:space="preserve"> K. Whole-organ tissue engineering: decellularization and recellularization of three-dimensional matrix scaffolds. </w:t>
      </w:r>
      <w:proofErr w:type="spellStart"/>
      <w:r w:rsidRPr="00BE05EC">
        <w:rPr>
          <w:rFonts w:asciiTheme="majorHAnsi" w:hAnsiTheme="majorHAnsi" w:cstheme="majorHAnsi"/>
          <w:color w:val="000000" w:themeColor="text1"/>
          <w:sz w:val="24"/>
          <w:szCs w:val="24"/>
          <w:lang w:val="en-IN"/>
        </w:rPr>
        <w:t>Annu</w:t>
      </w:r>
      <w:proofErr w:type="spellEnd"/>
      <w:r w:rsidRPr="00BE05EC">
        <w:rPr>
          <w:rFonts w:asciiTheme="majorHAnsi" w:hAnsiTheme="majorHAnsi" w:cstheme="majorHAnsi"/>
          <w:color w:val="000000" w:themeColor="text1"/>
          <w:sz w:val="24"/>
          <w:szCs w:val="24"/>
          <w:lang w:val="en-IN"/>
        </w:rPr>
        <w:t xml:space="preserve"> Rev Biomed Eng. </w:t>
      </w:r>
      <w:proofErr w:type="gramStart"/>
      <w:r w:rsidRPr="00BE05EC">
        <w:rPr>
          <w:rFonts w:asciiTheme="majorHAnsi" w:hAnsiTheme="majorHAnsi" w:cstheme="majorHAnsi"/>
          <w:color w:val="000000" w:themeColor="text1"/>
          <w:sz w:val="24"/>
          <w:szCs w:val="24"/>
          <w:lang w:val="en-IN"/>
        </w:rPr>
        <w:t>2011;13:27</w:t>
      </w:r>
      <w:proofErr w:type="gramEnd"/>
      <w:r w:rsidRPr="00BE05EC">
        <w:rPr>
          <w:rFonts w:asciiTheme="majorHAnsi" w:hAnsiTheme="majorHAnsi" w:cstheme="majorHAnsi"/>
          <w:color w:val="000000" w:themeColor="text1"/>
          <w:sz w:val="24"/>
          <w:szCs w:val="24"/>
          <w:lang w:val="en-IN"/>
        </w:rPr>
        <w:t xml:space="preserve">-53. </w:t>
      </w:r>
    </w:p>
    <w:p w14:paraId="149A1D41" w14:textId="0D5228E0" w:rsidR="002E75C8" w:rsidRPr="00BE05EC" w:rsidRDefault="002E75C8" w:rsidP="00BE05EC">
      <w:pPr>
        <w:pStyle w:val="Prrafodelista"/>
        <w:numPr>
          <w:ilvl w:val="0"/>
          <w:numId w:val="48"/>
        </w:numPr>
        <w:spacing w:after="0" w:line="0" w:lineRule="atLeast"/>
        <w:jc w:val="both"/>
        <w:rPr>
          <w:rFonts w:asciiTheme="majorHAnsi" w:hAnsiTheme="majorHAnsi" w:cstheme="majorHAnsi"/>
          <w:color w:val="000000" w:themeColor="text1"/>
          <w:sz w:val="24"/>
          <w:szCs w:val="24"/>
          <w:lang w:val="en-IN"/>
        </w:rPr>
      </w:pPr>
      <w:r w:rsidRPr="00BE05EC">
        <w:rPr>
          <w:rFonts w:asciiTheme="majorHAnsi" w:hAnsiTheme="majorHAnsi" w:cstheme="majorHAnsi"/>
          <w:color w:val="000000" w:themeColor="text1"/>
          <w:sz w:val="24"/>
          <w:szCs w:val="24"/>
          <w:lang w:val="en-IN"/>
        </w:rPr>
        <w:t xml:space="preserve">Yang H, </w:t>
      </w:r>
      <w:r w:rsidRPr="00BE05EC">
        <w:rPr>
          <w:rFonts w:asciiTheme="majorHAnsi" w:hAnsiTheme="majorHAnsi" w:cstheme="majorHAnsi"/>
          <w:i/>
          <w:iCs/>
          <w:color w:val="000000" w:themeColor="text1"/>
          <w:sz w:val="24"/>
          <w:szCs w:val="24"/>
          <w:lang w:val="en-IN"/>
        </w:rPr>
        <w:t>et al.</w:t>
      </w:r>
      <w:r w:rsidRPr="00BE05EC">
        <w:rPr>
          <w:rFonts w:asciiTheme="majorHAnsi" w:hAnsiTheme="majorHAnsi" w:cstheme="majorHAnsi"/>
          <w:color w:val="000000" w:themeColor="text1"/>
          <w:sz w:val="24"/>
          <w:szCs w:val="24"/>
          <w:lang w:val="en-IN"/>
        </w:rPr>
        <w:t xml:space="preserve"> From production to the clinic: decellularized extracellular matrix as a biomaterial for tissue engineering and regenerative medicine. Bioengineering. 2025;13(1):24. </w:t>
      </w:r>
    </w:p>
    <w:p w14:paraId="7761045A" w14:textId="260F7E02" w:rsidR="002E75C8" w:rsidRPr="00BE05EC" w:rsidRDefault="002E75C8" w:rsidP="00BE05EC">
      <w:pPr>
        <w:pStyle w:val="Prrafodelista"/>
        <w:numPr>
          <w:ilvl w:val="0"/>
          <w:numId w:val="48"/>
        </w:numPr>
        <w:spacing w:after="0" w:line="0" w:lineRule="atLeast"/>
        <w:jc w:val="both"/>
        <w:rPr>
          <w:rFonts w:asciiTheme="majorHAnsi" w:hAnsiTheme="majorHAnsi" w:cstheme="majorHAnsi"/>
          <w:color w:val="000000" w:themeColor="text1"/>
          <w:sz w:val="24"/>
          <w:szCs w:val="24"/>
          <w:lang w:val="en-IN"/>
        </w:rPr>
      </w:pPr>
      <w:r w:rsidRPr="00BE05EC">
        <w:rPr>
          <w:rFonts w:asciiTheme="majorHAnsi" w:hAnsiTheme="majorHAnsi" w:cstheme="majorHAnsi"/>
          <w:color w:val="000000" w:themeColor="text1"/>
          <w:sz w:val="24"/>
          <w:szCs w:val="24"/>
          <w:lang w:val="en-IN"/>
        </w:rPr>
        <w:t xml:space="preserve">Brown M, </w:t>
      </w:r>
      <w:r w:rsidRPr="00BE05EC">
        <w:rPr>
          <w:rFonts w:asciiTheme="majorHAnsi" w:hAnsiTheme="majorHAnsi" w:cstheme="majorHAnsi"/>
          <w:i/>
          <w:iCs/>
          <w:color w:val="000000" w:themeColor="text1"/>
          <w:sz w:val="24"/>
          <w:szCs w:val="24"/>
          <w:lang w:val="en-IN"/>
        </w:rPr>
        <w:t>et al.</w:t>
      </w:r>
      <w:r w:rsidRPr="00BE05EC">
        <w:rPr>
          <w:rFonts w:asciiTheme="majorHAnsi" w:hAnsiTheme="majorHAnsi" w:cstheme="majorHAnsi"/>
          <w:color w:val="000000" w:themeColor="text1"/>
          <w:sz w:val="24"/>
          <w:szCs w:val="24"/>
          <w:lang w:val="en-IN"/>
        </w:rPr>
        <w:t xml:space="preserve"> Decellularized extracellular matrix: new promising and challenging biomaterials for regenerative medicine. Biomaterials. </w:t>
      </w:r>
      <w:proofErr w:type="gramStart"/>
      <w:r w:rsidRPr="00BE05EC">
        <w:rPr>
          <w:rFonts w:asciiTheme="majorHAnsi" w:hAnsiTheme="majorHAnsi" w:cstheme="majorHAnsi"/>
          <w:color w:val="000000" w:themeColor="text1"/>
          <w:sz w:val="24"/>
          <w:szCs w:val="24"/>
          <w:lang w:val="en-IN"/>
        </w:rPr>
        <w:t>2022;289:121786</w:t>
      </w:r>
      <w:proofErr w:type="gramEnd"/>
      <w:r w:rsidRPr="00BE05EC">
        <w:rPr>
          <w:rFonts w:asciiTheme="majorHAnsi" w:hAnsiTheme="majorHAnsi" w:cstheme="majorHAnsi"/>
          <w:color w:val="000000" w:themeColor="text1"/>
          <w:sz w:val="24"/>
          <w:szCs w:val="24"/>
          <w:lang w:val="en-IN"/>
        </w:rPr>
        <w:t xml:space="preserve">. </w:t>
      </w:r>
    </w:p>
    <w:p w14:paraId="5FF0E44F" w14:textId="74D4E849" w:rsidR="002E75C8" w:rsidRPr="00BE05EC" w:rsidRDefault="002E75C8" w:rsidP="00BE05EC">
      <w:pPr>
        <w:pStyle w:val="Prrafodelista"/>
        <w:numPr>
          <w:ilvl w:val="0"/>
          <w:numId w:val="48"/>
        </w:numPr>
        <w:spacing w:after="0" w:line="0" w:lineRule="atLeast"/>
        <w:jc w:val="both"/>
        <w:rPr>
          <w:rFonts w:asciiTheme="majorHAnsi" w:hAnsiTheme="majorHAnsi" w:cstheme="majorHAnsi"/>
          <w:color w:val="000000" w:themeColor="text1"/>
          <w:sz w:val="24"/>
          <w:szCs w:val="24"/>
          <w:lang w:val="en-IN"/>
        </w:rPr>
      </w:pPr>
      <w:proofErr w:type="spellStart"/>
      <w:r w:rsidRPr="00BE05EC">
        <w:rPr>
          <w:rFonts w:asciiTheme="majorHAnsi" w:hAnsiTheme="majorHAnsi" w:cstheme="majorHAnsi"/>
          <w:color w:val="000000" w:themeColor="text1"/>
          <w:sz w:val="24"/>
          <w:szCs w:val="24"/>
          <w:lang w:val="en-IN"/>
        </w:rPr>
        <w:t>Alcántara</w:t>
      </w:r>
      <w:proofErr w:type="spellEnd"/>
      <w:r w:rsidRPr="00BE05EC">
        <w:rPr>
          <w:rFonts w:asciiTheme="majorHAnsi" w:hAnsiTheme="majorHAnsi" w:cstheme="majorHAnsi"/>
          <w:color w:val="000000" w:themeColor="text1"/>
          <w:sz w:val="24"/>
          <w:szCs w:val="24"/>
          <w:lang w:val="en-IN"/>
        </w:rPr>
        <w:t xml:space="preserve">-Moreno RA, </w:t>
      </w:r>
      <w:r w:rsidRPr="00BE05EC">
        <w:rPr>
          <w:rFonts w:asciiTheme="majorHAnsi" w:hAnsiTheme="majorHAnsi" w:cstheme="majorHAnsi"/>
          <w:i/>
          <w:iCs/>
          <w:color w:val="000000" w:themeColor="text1"/>
          <w:sz w:val="24"/>
          <w:szCs w:val="24"/>
          <w:lang w:val="en-IN"/>
        </w:rPr>
        <w:t>et al.</w:t>
      </w:r>
      <w:r w:rsidRPr="00BE05EC">
        <w:rPr>
          <w:rFonts w:asciiTheme="majorHAnsi" w:hAnsiTheme="majorHAnsi" w:cstheme="majorHAnsi"/>
          <w:color w:val="000000" w:themeColor="text1"/>
          <w:sz w:val="24"/>
          <w:szCs w:val="24"/>
          <w:lang w:val="en-IN"/>
        </w:rPr>
        <w:t xml:space="preserve"> Decellularization of human amniotic membrane and its impact on mesh </w:t>
      </w:r>
      <w:proofErr w:type="spellStart"/>
      <w:r w:rsidRPr="00BE05EC">
        <w:rPr>
          <w:rFonts w:asciiTheme="majorHAnsi" w:hAnsiTheme="majorHAnsi" w:cstheme="majorHAnsi"/>
          <w:color w:val="000000" w:themeColor="text1"/>
          <w:sz w:val="24"/>
          <w:szCs w:val="24"/>
          <w:lang w:val="en-IN"/>
        </w:rPr>
        <w:t>bioscaffold</w:t>
      </w:r>
      <w:proofErr w:type="spellEnd"/>
      <w:r w:rsidRPr="00BE05EC">
        <w:rPr>
          <w:rFonts w:asciiTheme="majorHAnsi" w:hAnsiTheme="majorHAnsi" w:cstheme="majorHAnsi"/>
          <w:color w:val="000000" w:themeColor="text1"/>
          <w:sz w:val="24"/>
          <w:szCs w:val="24"/>
          <w:lang w:val="en-IN"/>
        </w:rPr>
        <w:t xml:space="preserve"> properties. J Mech </w:t>
      </w:r>
      <w:proofErr w:type="spellStart"/>
      <w:r w:rsidRPr="00BE05EC">
        <w:rPr>
          <w:rFonts w:asciiTheme="majorHAnsi" w:hAnsiTheme="majorHAnsi" w:cstheme="majorHAnsi"/>
          <w:color w:val="000000" w:themeColor="text1"/>
          <w:sz w:val="24"/>
          <w:szCs w:val="24"/>
          <w:lang w:val="en-IN"/>
        </w:rPr>
        <w:t>Behav</w:t>
      </w:r>
      <w:proofErr w:type="spellEnd"/>
      <w:r w:rsidRPr="00BE05EC">
        <w:rPr>
          <w:rFonts w:asciiTheme="majorHAnsi" w:hAnsiTheme="majorHAnsi" w:cstheme="majorHAnsi"/>
          <w:color w:val="000000" w:themeColor="text1"/>
          <w:sz w:val="24"/>
          <w:szCs w:val="24"/>
          <w:lang w:val="en-IN"/>
        </w:rPr>
        <w:t xml:space="preserve"> Biomed Mater. </w:t>
      </w:r>
      <w:proofErr w:type="gramStart"/>
      <w:r w:rsidRPr="00BE05EC">
        <w:rPr>
          <w:rFonts w:asciiTheme="majorHAnsi" w:hAnsiTheme="majorHAnsi" w:cstheme="majorHAnsi"/>
          <w:color w:val="000000" w:themeColor="text1"/>
          <w:sz w:val="24"/>
          <w:szCs w:val="24"/>
          <w:lang w:val="en-IN"/>
        </w:rPr>
        <w:t>2026;178:107417</w:t>
      </w:r>
      <w:proofErr w:type="gramEnd"/>
      <w:r w:rsidRPr="00BE05EC">
        <w:rPr>
          <w:rFonts w:asciiTheme="majorHAnsi" w:hAnsiTheme="majorHAnsi" w:cstheme="majorHAnsi"/>
          <w:color w:val="000000" w:themeColor="text1"/>
          <w:sz w:val="24"/>
          <w:szCs w:val="24"/>
          <w:lang w:val="en-IN"/>
        </w:rPr>
        <w:t xml:space="preserve">. </w:t>
      </w:r>
    </w:p>
    <w:p w14:paraId="37738F07" w14:textId="78BCAAA4" w:rsidR="002E75C8" w:rsidRPr="00BE05EC" w:rsidRDefault="002E75C8" w:rsidP="00BE05EC">
      <w:pPr>
        <w:pStyle w:val="Prrafodelista"/>
        <w:numPr>
          <w:ilvl w:val="0"/>
          <w:numId w:val="48"/>
        </w:numPr>
        <w:spacing w:after="0" w:line="0" w:lineRule="atLeast"/>
        <w:jc w:val="both"/>
        <w:rPr>
          <w:rFonts w:asciiTheme="majorHAnsi" w:hAnsiTheme="majorHAnsi" w:cstheme="majorHAnsi"/>
          <w:color w:val="000000" w:themeColor="text1"/>
          <w:sz w:val="24"/>
          <w:szCs w:val="24"/>
          <w:lang w:val="en-IN"/>
        </w:rPr>
      </w:pPr>
      <w:proofErr w:type="spellStart"/>
      <w:r w:rsidRPr="00BE05EC">
        <w:rPr>
          <w:rFonts w:asciiTheme="majorHAnsi" w:hAnsiTheme="majorHAnsi" w:cstheme="majorHAnsi"/>
          <w:color w:val="000000" w:themeColor="text1"/>
          <w:sz w:val="24"/>
          <w:szCs w:val="24"/>
          <w:lang w:val="en-IN"/>
        </w:rPr>
        <w:t>Dziki</w:t>
      </w:r>
      <w:proofErr w:type="spellEnd"/>
      <w:r w:rsidRPr="00BE05EC">
        <w:rPr>
          <w:rFonts w:asciiTheme="majorHAnsi" w:hAnsiTheme="majorHAnsi" w:cstheme="majorHAnsi"/>
          <w:color w:val="000000" w:themeColor="text1"/>
          <w:sz w:val="24"/>
          <w:szCs w:val="24"/>
          <w:lang w:val="en-IN"/>
        </w:rPr>
        <w:t xml:space="preserve"> JL, </w:t>
      </w:r>
      <w:proofErr w:type="spellStart"/>
      <w:r w:rsidRPr="00BE05EC">
        <w:rPr>
          <w:rFonts w:asciiTheme="majorHAnsi" w:hAnsiTheme="majorHAnsi" w:cstheme="majorHAnsi"/>
          <w:color w:val="000000" w:themeColor="text1"/>
          <w:sz w:val="24"/>
          <w:szCs w:val="24"/>
          <w:lang w:val="en-IN"/>
        </w:rPr>
        <w:t>Badylak</w:t>
      </w:r>
      <w:proofErr w:type="spellEnd"/>
      <w:r w:rsidRPr="00BE05EC">
        <w:rPr>
          <w:rFonts w:asciiTheme="majorHAnsi" w:hAnsiTheme="majorHAnsi" w:cstheme="majorHAnsi"/>
          <w:color w:val="000000" w:themeColor="text1"/>
          <w:sz w:val="24"/>
          <w:szCs w:val="24"/>
          <w:lang w:val="en-IN"/>
        </w:rPr>
        <w:t xml:space="preserve"> SF. Acellular biologic scaffolds in regenerative medicine: unacceptable variability with acceptable results. Regen </w:t>
      </w:r>
      <w:proofErr w:type="spellStart"/>
      <w:r w:rsidRPr="00BE05EC">
        <w:rPr>
          <w:rFonts w:asciiTheme="majorHAnsi" w:hAnsiTheme="majorHAnsi" w:cstheme="majorHAnsi"/>
          <w:color w:val="000000" w:themeColor="text1"/>
          <w:sz w:val="24"/>
          <w:szCs w:val="24"/>
          <w:lang w:val="en-IN"/>
        </w:rPr>
        <w:t>Eng</w:t>
      </w:r>
      <w:proofErr w:type="spellEnd"/>
      <w:r w:rsidRPr="00BE05EC">
        <w:rPr>
          <w:rFonts w:asciiTheme="majorHAnsi" w:hAnsiTheme="majorHAnsi" w:cstheme="majorHAnsi"/>
          <w:color w:val="000000" w:themeColor="text1"/>
          <w:sz w:val="24"/>
          <w:szCs w:val="24"/>
          <w:lang w:val="en-IN"/>
        </w:rPr>
        <w:t xml:space="preserve"> </w:t>
      </w:r>
      <w:proofErr w:type="spellStart"/>
      <w:r w:rsidRPr="00BE05EC">
        <w:rPr>
          <w:rFonts w:asciiTheme="majorHAnsi" w:hAnsiTheme="majorHAnsi" w:cstheme="majorHAnsi"/>
          <w:color w:val="000000" w:themeColor="text1"/>
          <w:sz w:val="24"/>
          <w:szCs w:val="24"/>
          <w:lang w:val="en-IN"/>
        </w:rPr>
        <w:t>Transl</w:t>
      </w:r>
      <w:proofErr w:type="spellEnd"/>
      <w:r w:rsidRPr="00BE05EC">
        <w:rPr>
          <w:rFonts w:asciiTheme="majorHAnsi" w:hAnsiTheme="majorHAnsi" w:cstheme="majorHAnsi"/>
          <w:color w:val="000000" w:themeColor="text1"/>
          <w:sz w:val="24"/>
          <w:szCs w:val="24"/>
          <w:lang w:val="en-IN"/>
        </w:rPr>
        <w:t xml:space="preserve"> Med. 2019;5(4):414-9. </w:t>
      </w:r>
    </w:p>
    <w:p w14:paraId="6742E1B2" w14:textId="0D264D56" w:rsidR="002E75C8" w:rsidRPr="00BE05EC" w:rsidRDefault="002E75C8" w:rsidP="00BE05EC">
      <w:pPr>
        <w:pStyle w:val="Prrafodelista"/>
        <w:numPr>
          <w:ilvl w:val="0"/>
          <w:numId w:val="48"/>
        </w:numPr>
        <w:spacing w:after="0" w:line="0" w:lineRule="atLeast"/>
        <w:jc w:val="both"/>
        <w:rPr>
          <w:rFonts w:asciiTheme="majorHAnsi" w:hAnsiTheme="majorHAnsi" w:cstheme="majorHAnsi"/>
          <w:color w:val="000000" w:themeColor="text1"/>
          <w:sz w:val="24"/>
          <w:szCs w:val="24"/>
          <w:lang w:val="en-IN"/>
        </w:rPr>
      </w:pPr>
      <w:proofErr w:type="spellStart"/>
      <w:r w:rsidRPr="00BE05EC">
        <w:rPr>
          <w:rFonts w:asciiTheme="majorHAnsi" w:hAnsiTheme="majorHAnsi" w:cstheme="majorHAnsi"/>
          <w:color w:val="000000" w:themeColor="text1"/>
          <w:sz w:val="24"/>
          <w:szCs w:val="24"/>
          <w:lang w:val="en-IN"/>
        </w:rPr>
        <w:lastRenderedPageBreak/>
        <w:t>Grémare</w:t>
      </w:r>
      <w:proofErr w:type="spellEnd"/>
      <w:r w:rsidRPr="00BE05EC">
        <w:rPr>
          <w:rFonts w:asciiTheme="majorHAnsi" w:hAnsiTheme="majorHAnsi" w:cstheme="majorHAnsi"/>
          <w:color w:val="000000" w:themeColor="text1"/>
          <w:sz w:val="24"/>
          <w:szCs w:val="24"/>
          <w:lang w:val="en-IN"/>
        </w:rPr>
        <w:t xml:space="preserve"> A, </w:t>
      </w:r>
      <w:r w:rsidRPr="00BE05EC">
        <w:rPr>
          <w:rFonts w:asciiTheme="majorHAnsi" w:hAnsiTheme="majorHAnsi" w:cstheme="majorHAnsi"/>
          <w:i/>
          <w:iCs/>
          <w:color w:val="000000" w:themeColor="text1"/>
          <w:sz w:val="24"/>
          <w:szCs w:val="24"/>
          <w:lang w:val="en-IN"/>
        </w:rPr>
        <w:t>et al.</w:t>
      </w:r>
      <w:r w:rsidRPr="00BE05EC">
        <w:rPr>
          <w:rFonts w:asciiTheme="majorHAnsi" w:hAnsiTheme="majorHAnsi" w:cstheme="majorHAnsi"/>
          <w:color w:val="000000" w:themeColor="text1"/>
          <w:sz w:val="24"/>
          <w:szCs w:val="24"/>
          <w:lang w:val="en-IN"/>
        </w:rPr>
        <w:t xml:space="preserve"> Cartography of the mechanical properties of the human amniotic membrane. J Mech </w:t>
      </w:r>
      <w:proofErr w:type="spellStart"/>
      <w:r w:rsidRPr="00BE05EC">
        <w:rPr>
          <w:rFonts w:asciiTheme="majorHAnsi" w:hAnsiTheme="majorHAnsi" w:cstheme="majorHAnsi"/>
          <w:color w:val="000000" w:themeColor="text1"/>
          <w:sz w:val="24"/>
          <w:szCs w:val="24"/>
          <w:lang w:val="en-IN"/>
        </w:rPr>
        <w:t>Behav</w:t>
      </w:r>
      <w:proofErr w:type="spellEnd"/>
      <w:r w:rsidRPr="00BE05EC">
        <w:rPr>
          <w:rFonts w:asciiTheme="majorHAnsi" w:hAnsiTheme="majorHAnsi" w:cstheme="majorHAnsi"/>
          <w:color w:val="000000" w:themeColor="text1"/>
          <w:sz w:val="24"/>
          <w:szCs w:val="24"/>
          <w:lang w:val="en-IN"/>
        </w:rPr>
        <w:t xml:space="preserve"> Biomed Mater. </w:t>
      </w:r>
      <w:proofErr w:type="gramStart"/>
      <w:r w:rsidRPr="00BE05EC">
        <w:rPr>
          <w:rFonts w:asciiTheme="majorHAnsi" w:hAnsiTheme="majorHAnsi" w:cstheme="majorHAnsi"/>
          <w:color w:val="000000" w:themeColor="text1"/>
          <w:sz w:val="24"/>
          <w:szCs w:val="24"/>
          <w:lang w:val="en-IN"/>
        </w:rPr>
        <w:t>2019;99:18</w:t>
      </w:r>
      <w:proofErr w:type="gramEnd"/>
      <w:r w:rsidRPr="00BE05EC">
        <w:rPr>
          <w:rFonts w:asciiTheme="majorHAnsi" w:hAnsiTheme="majorHAnsi" w:cstheme="majorHAnsi"/>
          <w:color w:val="000000" w:themeColor="text1"/>
          <w:sz w:val="24"/>
          <w:szCs w:val="24"/>
          <w:lang w:val="en-IN"/>
        </w:rPr>
        <w:t xml:space="preserve">-26. </w:t>
      </w:r>
    </w:p>
    <w:p w14:paraId="0BD967EC" w14:textId="5887D40F" w:rsidR="002E75C8" w:rsidRPr="00BE05EC" w:rsidRDefault="002E75C8" w:rsidP="00BE05EC">
      <w:pPr>
        <w:pStyle w:val="Prrafodelista"/>
        <w:numPr>
          <w:ilvl w:val="0"/>
          <w:numId w:val="48"/>
        </w:numPr>
        <w:spacing w:after="0" w:line="0" w:lineRule="atLeast"/>
        <w:jc w:val="both"/>
        <w:rPr>
          <w:rFonts w:asciiTheme="majorHAnsi" w:hAnsiTheme="majorHAnsi" w:cstheme="majorHAnsi"/>
          <w:color w:val="000000" w:themeColor="text1"/>
          <w:sz w:val="24"/>
          <w:szCs w:val="24"/>
          <w:lang w:val="en-IN"/>
        </w:rPr>
      </w:pPr>
      <w:r w:rsidRPr="007101B8">
        <w:rPr>
          <w:rFonts w:asciiTheme="majorHAnsi" w:hAnsiTheme="majorHAnsi" w:cstheme="majorHAnsi"/>
          <w:color w:val="000000" w:themeColor="text1"/>
          <w:sz w:val="24"/>
          <w:szCs w:val="24"/>
          <w:lang w:val="it-IT"/>
        </w:rPr>
        <w:t xml:space="preserve">Di Francesco D, </w:t>
      </w:r>
      <w:r w:rsidRPr="007101B8">
        <w:rPr>
          <w:rFonts w:asciiTheme="majorHAnsi" w:hAnsiTheme="majorHAnsi" w:cstheme="majorHAnsi"/>
          <w:i/>
          <w:iCs/>
          <w:color w:val="000000" w:themeColor="text1"/>
          <w:sz w:val="24"/>
          <w:szCs w:val="24"/>
          <w:lang w:val="it-IT"/>
        </w:rPr>
        <w:t>et al.</w:t>
      </w:r>
      <w:r w:rsidRPr="007101B8">
        <w:rPr>
          <w:rFonts w:asciiTheme="majorHAnsi" w:hAnsiTheme="majorHAnsi" w:cstheme="majorHAnsi"/>
          <w:color w:val="000000" w:themeColor="text1"/>
          <w:sz w:val="24"/>
          <w:szCs w:val="24"/>
          <w:lang w:val="it-IT"/>
        </w:rPr>
        <w:t xml:space="preserve"> </w:t>
      </w:r>
      <w:r w:rsidRPr="00BE05EC">
        <w:rPr>
          <w:rFonts w:asciiTheme="majorHAnsi" w:hAnsiTheme="majorHAnsi" w:cstheme="majorHAnsi"/>
          <w:color w:val="000000" w:themeColor="text1"/>
          <w:sz w:val="24"/>
          <w:szCs w:val="24"/>
          <w:lang w:val="en-IN"/>
        </w:rPr>
        <w:t xml:space="preserve">Characterization of a decellularized pericardium extracellular matrix hydrogel for regenerative medicine: insights on animal-to-animal variability. Front </w:t>
      </w:r>
      <w:proofErr w:type="spellStart"/>
      <w:r w:rsidRPr="00BE05EC">
        <w:rPr>
          <w:rFonts w:asciiTheme="majorHAnsi" w:hAnsiTheme="majorHAnsi" w:cstheme="majorHAnsi"/>
          <w:color w:val="000000" w:themeColor="text1"/>
          <w:sz w:val="24"/>
          <w:szCs w:val="24"/>
          <w:lang w:val="en-IN"/>
        </w:rPr>
        <w:t>Bioeng</w:t>
      </w:r>
      <w:proofErr w:type="spellEnd"/>
      <w:r w:rsidRPr="00BE05EC">
        <w:rPr>
          <w:rFonts w:asciiTheme="majorHAnsi" w:hAnsiTheme="majorHAnsi" w:cstheme="majorHAnsi"/>
          <w:color w:val="000000" w:themeColor="text1"/>
          <w:sz w:val="24"/>
          <w:szCs w:val="24"/>
          <w:lang w:val="en-IN"/>
        </w:rPr>
        <w:t xml:space="preserve"> </w:t>
      </w:r>
      <w:proofErr w:type="spellStart"/>
      <w:r w:rsidRPr="00BE05EC">
        <w:rPr>
          <w:rFonts w:asciiTheme="majorHAnsi" w:hAnsiTheme="majorHAnsi" w:cstheme="majorHAnsi"/>
          <w:color w:val="000000" w:themeColor="text1"/>
          <w:sz w:val="24"/>
          <w:szCs w:val="24"/>
          <w:lang w:val="en-IN"/>
        </w:rPr>
        <w:t>Biotechnol</w:t>
      </w:r>
      <w:proofErr w:type="spellEnd"/>
      <w:r w:rsidRPr="00BE05EC">
        <w:rPr>
          <w:rFonts w:asciiTheme="majorHAnsi" w:hAnsiTheme="majorHAnsi" w:cstheme="majorHAnsi"/>
          <w:color w:val="000000" w:themeColor="text1"/>
          <w:sz w:val="24"/>
          <w:szCs w:val="24"/>
          <w:lang w:val="en-IN"/>
        </w:rPr>
        <w:t xml:space="preserve">. </w:t>
      </w:r>
      <w:proofErr w:type="gramStart"/>
      <w:r w:rsidRPr="00BE05EC">
        <w:rPr>
          <w:rFonts w:asciiTheme="majorHAnsi" w:hAnsiTheme="majorHAnsi" w:cstheme="majorHAnsi"/>
          <w:color w:val="000000" w:themeColor="text1"/>
          <w:sz w:val="24"/>
          <w:szCs w:val="24"/>
          <w:lang w:val="en-IN"/>
        </w:rPr>
        <w:t>2024;12:1452965</w:t>
      </w:r>
      <w:proofErr w:type="gramEnd"/>
      <w:r w:rsidRPr="00BE05EC">
        <w:rPr>
          <w:rFonts w:asciiTheme="majorHAnsi" w:hAnsiTheme="majorHAnsi" w:cstheme="majorHAnsi"/>
          <w:color w:val="000000" w:themeColor="text1"/>
          <w:sz w:val="24"/>
          <w:szCs w:val="24"/>
          <w:lang w:val="en-IN"/>
        </w:rPr>
        <w:t xml:space="preserve">. </w:t>
      </w:r>
    </w:p>
    <w:p w14:paraId="2E747EAF" w14:textId="1FDBAC02" w:rsidR="002E75C8" w:rsidRPr="00BE05EC" w:rsidRDefault="002E75C8" w:rsidP="00BE05EC">
      <w:pPr>
        <w:pStyle w:val="Prrafodelista"/>
        <w:numPr>
          <w:ilvl w:val="0"/>
          <w:numId w:val="48"/>
        </w:numPr>
        <w:spacing w:after="0" w:line="0" w:lineRule="atLeast"/>
        <w:jc w:val="both"/>
        <w:rPr>
          <w:rFonts w:asciiTheme="majorHAnsi" w:hAnsiTheme="majorHAnsi" w:cstheme="majorHAnsi"/>
          <w:color w:val="000000" w:themeColor="text1"/>
          <w:sz w:val="24"/>
          <w:szCs w:val="24"/>
          <w:lang w:val="en-IN"/>
        </w:rPr>
      </w:pPr>
      <w:r w:rsidRPr="00BE05EC">
        <w:rPr>
          <w:rFonts w:asciiTheme="majorHAnsi" w:hAnsiTheme="majorHAnsi" w:cstheme="majorHAnsi"/>
          <w:color w:val="000000" w:themeColor="text1"/>
          <w:sz w:val="24"/>
          <w:szCs w:val="24"/>
          <w:lang w:val="en-IN"/>
        </w:rPr>
        <w:t xml:space="preserve">Hernandez MJ, </w:t>
      </w:r>
      <w:r w:rsidRPr="00BE05EC">
        <w:rPr>
          <w:rFonts w:asciiTheme="majorHAnsi" w:hAnsiTheme="majorHAnsi" w:cstheme="majorHAnsi"/>
          <w:i/>
          <w:iCs/>
          <w:color w:val="000000" w:themeColor="text1"/>
          <w:sz w:val="24"/>
          <w:szCs w:val="24"/>
          <w:lang w:val="en-IN"/>
        </w:rPr>
        <w:t>et al.</w:t>
      </w:r>
      <w:r w:rsidRPr="00BE05EC">
        <w:rPr>
          <w:rFonts w:asciiTheme="majorHAnsi" w:hAnsiTheme="majorHAnsi" w:cstheme="majorHAnsi"/>
          <w:color w:val="000000" w:themeColor="text1"/>
          <w:sz w:val="24"/>
          <w:szCs w:val="24"/>
          <w:lang w:val="en-IN"/>
        </w:rPr>
        <w:t xml:space="preserve"> Manufacturing considerations for producing and assessing decellularized extracellular matrix hydrogels. Methods. </w:t>
      </w:r>
      <w:proofErr w:type="gramStart"/>
      <w:r w:rsidRPr="00BE05EC">
        <w:rPr>
          <w:rFonts w:asciiTheme="majorHAnsi" w:hAnsiTheme="majorHAnsi" w:cstheme="majorHAnsi"/>
          <w:color w:val="000000" w:themeColor="text1"/>
          <w:sz w:val="24"/>
          <w:szCs w:val="24"/>
          <w:lang w:val="en-IN"/>
        </w:rPr>
        <w:t>2020;171:20</w:t>
      </w:r>
      <w:proofErr w:type="gramEnd"/>
      <w:r w:rsidRPr="00BE05EC">
        <w:rPr>
          <w:rFonts w:asciiTheme="majorHAnsi" w:hAnsiTheme="majorHAnsi" w:cstheme="majorHAnsi"/>
          <w:color w:val="000000" w:themeColor="text1"/>
          <w:sz w:val="24"/>
          <w:szCs w:val="24"/>
          <w:lang w:val="en-IN"/>
        </w:rPr>
        <w:t xml:space="preserve">-7. </w:t>
      </w:r>
    </w:p>
    <w:p w14:paraId="462CD105" w14:textId="3CD157B5" w:rsidR="002E75C8" w:rsidRPr="00BE05EC" w:rsidRDefault="002E75C8" w:rsidP="00BE05EC">
      <w:pPr>
        <w:pStyle w:val="Prrafodelista"/>
        <w:numPr>
          <w:ilvl w:val="0"/>
          <w:numId w:val="48"/>
        </w:numPr>
        <w:spacing w:after="0" w:line="0" w:lineRule="atLeast"/>
        <w:jc w:val="both"/>
        <w:rPr>
          <w:rFonts w:asciiTheme="majorHAnsi" w:hAnsiTheme="majorHAnsi" w:cstheme="majorHAnsi"/>
          <w:color w:val="000000" w:themeColor="text1"/>
          <w:sz w:val="24"/>
          <w:szCs w:val="24"/>
          <w:lang w:val="en-IN"/>
        </w:rPr>
      </w:pPr>
      <w:proofErr w:type="spellStart"/>
      <w:r w:rsidRPr="00BE05EC">
        <w:rPr>
          <w:rFonts w:asciiTheme="majorHAnsi" w:hAnsiTheme="majorHAnsi" w:cstheme="majorHAnsi"/>
          <w:color w:val="000000" w:themeColor="text1"/>
          <w:sz w:val="24"/>
          <w:szCs w:val="24"/>
          <w:lang w:val="en-IN"/>
        </w:rPr>
        <w:t>Vrana</w:t>
      </w:r>
      <w:proofErr w:type="spellEnd"/>
      <w:r w:rsidRPr="00BE05EC">
        <w:rPr>
          <w:rFonts w:asciiTheme="majorHAnsi" w:hAnsiTheme="majorHAnsi" w:cstheme="majorHAnsi"/>
          <w:color w:val="000000" w:themeColor="text1"/>
          <w:sz w:val="24"/>
          <w:szCs w:val="24"/>
          <w:lang w:val="en-IN"/>
        </w:rPr>
        <w:t xml:space="preserve"> NE, </w:t>
      </w:r>
      <w:r w:rsidRPr="00BE05EC">
        <w:rPr>
          <w:rFonts w:asciiTheme="majorHAnsi" w:hAnsiTheme="majorHAnsi" w:cstheme="majorHAnsi"/>
          <w:i/>
          <w:iCs/>
          <w:color w:val="000000" w:themeColor="text1"/>
          <w:sz w:val="24"/>
          <w:szCs w:val="24"/>
          <w:lang w:val="en-IN"/>
        </w:rPr>
        <w:t>et al.</w:t>
      </w:r>
      <w:r w:rsidRPr="00BE05EC">
        <w:rPr>
          <w:rFonts w:asciiTheme="majorHAnsi" w:hAnsiTheme="majorHAnsi" w:cstheme="majorHAnsi"/>
          <w:color w:val="000000" w:themeColor="text1"/>
          <w:sz w:val="24"/>
          <w:szCs w:val="24"/>
          <w:lang w:val="en-IN"/>
        </w:rPr>
        <w:t xml:space="preserve"> Engineering functional epithelium for regenerative medicine and in vitro organ models: a review. Tissue </w:t>
      </w:r>
      <w:proofErr w:type="spellStart"/>
      <w:r w:rsidRPr="00BE05EC">
        <w:rPr>
          <w:rFonts w:asciiTheme="majorHAnsi" w:hAnsiTheme="majorHAnsi" w:cstheme="majorHAnsi"/>
          <w:color w:val="000000" w:themeColor="text1"/>
          <w:sz w:val="24"/>
          <w:szCs w:val="24"/>
          <w:lang w:val="en-IN"/>
        </w:rPr>
        <w:t>Eng</w:t>
      </w:r>
      <w:proofErr w:type="spellEnd"/>
      <w:r w:rsidRPr="00BE05EC">
        <w:rPr>
          <w:rFonts w:asciiTheme="majorHAnsi" w:hAnsiTheme="majorHAnsi" w:cstheme="majorHAnsi"/>
          <w:color w:val="000000" w:themeColor="text1"/>
          <w:sz w:val="24"/>
          <w:szCs w:val="24"/>
          <w:lang w:val="en-IN"/>
        </w:rPr>
        <w:t xml:space="preserve"> Part B Rev. 2013;19(6):529-43. </w:t>
      </w:r>
    </w:p>
    <w:p w14:paraId="405B97AA" w14:textId="1DA34DC8" w:rsidR="002E75C8" w:rsidRPr="00BE05EC" w:rsidRDefault="002E75C8" w:rsidP="00BE05EC">
      <w:pPr>
        <w:pStyle w:val="Prrafodelista"/>
        <w:numPr>
          <w:ilvl w:val="0"/>
          <w:numId w:val="48"/>
        </w:numPr>
        <w:spacing w:after="0" w:line="0" w:lineRule="atLeast"/>
        <w:jc w:val="both"/>
        <w:rPr>
          <w:rFonts w:asciiTheme="majorHAnsi" w:hAnsiTheme="majorHAnsi" w:cstheme="majorHAnsi"/>
          <w:color w:val="000000" w:themeColor="text1"/>
          <w:sz w:val="24"/>
          <w:szCs w:val="24"/>
          <w:lang w:val="en-IN"/>
        </w:rPr>
      </w:pPr>
      <w:proofErr w:type="spellStart"/>
      <w:r w:rsidRPr="00BE05EC">
        <w:rPr>
          <w:rFonts w:asciiTheme="majorHAnsi" w:hAnsiTheme="majorHAnsi" w:cstheme="majorHAnsi"/>
          <w:color w:val="000000" w:themeColor="text1"/>
          <w:sz w:val="24"/>
          <w:szCs w:val="24"/>
          <w:lang w:val="en-IN"/>
        </w:rPr>
        <w:t>Nasiri</w:t>
      </w:r>
      <w:proofErr w:type="spellEnd"/>
      <w:r w:rsidRPr="00BE05EC">
        <w:rPr>
          <w:rFonts w:asciiTheme="majorHAnsi" w:hAnsiTheme="majorHAnsi" w:cstheme="majorHAnsi"/>
          <w:color w:val="000000" w:themeColor="text1"/>
          <w:sz w:val="24"/>
          <w:szCs w:val="24"/>
          <w:lang w:val="en-IN"/>
        </w:rPr>
        <w:t xml:space="preserve"> R, </w:t>
      </w:r>
      <w:r w:rsidRPr="00BE05EC">
        <w:rPr>
          <w:rFonts w:asciiTheme="majorHAnsi" w:hAnsiTheme="majorHAnsi" w:cstheme="majorHAnsi"/>
          <w:i/>
          <w:iCs/>
          <w:color w:val="000000" w:themeColor="text1"/>
          <w:sz w:val="24"/>
          <w:szCs w:val="24"/>
          <w:lang w:val="en-IN"/>
        </w:rPr>
        <w:t>et al.</w:t>
      </w:r>
      <w:r w:rsidRPr="00BE05EC">
        <w:rPr>
          <w:rFonts w:asciiTheme="majorHAnsi" w:hAnsiTheme="majorHAnsi" w:cstheme="majorHAnsi"/>
          <w:color w:val="000000" w:themeColor="text1"/>
          <w:sz w:val="24"/>
          <w:szCs w:val="24"/>
          <w:lang w:val="en-IN"/>
        </w:rPr>
        <w:t xml:space="preserve"> Engineering biomimetic tissue barrier models on chips: from design and fabrication to applications in disease </w:t>
      </w:r>
      <w:proofErr w:type="spellStart"/>
      <w:r w:rsidRPr="00BE05EC">
        <w:rPr>
          <w:rFonts w:asciiTheme="majorHAnsi" w:hAnsiTheme="majorHAnsi" w:cstheme="majorHAnsi"/>
          <w:color w:val="000000" w:themeColor="text1"/>
          <w:sz w:val="24"/>
          <w:szCs w:val="24"/>
          <w:lang w:val="en-IN"/>
        </w:rPr>
        <w:t>modeling</w:t>
      </w:r>
      <w:proofErr w:type="spellEnd"/>
      <w:r w:rsidRPr="00BE05EC">
        <w:rPr>
          <w:rFonts w:asciiTheme="majorHAnsi" w:hAnsiTheme="majorHAnsi" w:cstheme="majorHAnsi"/>
          <w:color w:val="000000" w:themeColor="text1"/>
          <w:sz w:val="24"/>
          <w:szCs w:val="24"/>
          <w:lang w:val="en-IN"/>
        </w:rPr>
        <w:t xml:space="preserve"> and drug screening. Biomaterials. </w:t>
      </w:r>
      <w:proofErr w:type="gramStart"/>
      <w:r w:rsidRPr="00BE05EC">
        <w:rPr>
          <w:rFonts w:asciiTheme="majorHAnsi" w:hAnsiTheme="majorHAnsi" w:cstheme="majorHAnsi"/>
          <w:color w:val="000000" w:themeColor="text1"/>
          <w:sz w:val="24"/>
          <w:szCs w:val="24"/>
          <w:lang w:val="en-IN"/>
        </w:rPr>
        <w:t>2026;327:123739</w:t>
      </w:r>
      <w:proofErr w:type="gramEnd"/>
      <w:r w:rsidRPr="00BE05EC">
        <w:rPr>
          <w:rFonts w:asciiTheme="majorHAnsi" w:hAnsiTheme="majorHAnsi" w:cstheme="majorHAnsi"/>
          <w:color w:val="000000" w:themeColor="text1"/>
          <w:sz w:val="24"/>
          <w:szCs w:val="24"/>
          <w:lang w:val="en-IN"/>
        </w:rPr>
        <w:t xml:space="preserve">. </w:t>
      </w:r>
    </w:p>
    <w:p w14:paraId="14D62F59" w14:textId="164D86FA" w:rsidR="002E75C8" w:rsidRPr="00BE05EC" w:rsidRDefault="002E75C8" w:rsidP="00BE05EC">
      <w:pPr>
        <w:pStyle w:val="Prrafodelista"/>
        <w:numPr>
          <w:ilvl w:val="0"/>
          <w:numId w:val="48"/>
        </w:numPr>
        <w:spacing w:after="0" w:line="0" w:lineRule="atLeast"/>
        <w:jc w:val="both"/>
        <w:rPr>
          <w:rFonts w:asciiTheme="majorHAnsi" w:hAnsiTheme="majorHAnsi" w:cstheme="majorHAnsi"/>
          <w:color w:val="000000" w:themeColor="text1"/>
          <w:sz w:val="24"/>
          <w:szCs w:val="24"/>
          <w:lang w:val="en-IN"/>
        </w:rPr>
      </w:pPr>
      <w:proofErr w:type="spellStart"/>
      <w:r w:rsidRPr="00BE05EC">
        <w:rPr>
          <w:rFonts w:asciiTheme="majorHAnsi" w:hAnsiTheme="majorHAnsi" w:cstheme="majorHAnsi"/>
          <w:color w:val="000000" w:themeColor="text1"/>
          <w:sz w:val="24"/>
          <w:szCs w:val="24"/>
          <w:lang w:val="en-IN"/>
        </w:rPr>
        <w:t>Derman</w:t>
      </w:r>
      <w:proofErr w:type="spellEnd"/>
      <w:r w:rsidRPr="00BE05EC">
        <w:rPr>
          <w:rFonts w:asciiTheme="majorHAnsi" w:hAnsiTheme="majorHAnsi" w:cstheme="majorHAnsi"/>
          <w:color w:val="000000" w:themeColor="text1"/>
          <w:sz w:val="24"/>
          <w:szCs w:val="24"/>
          <w:lang w:val="en-IN"/>
        </w:rPr>
        <w:t xml:space="preserve"> ID, Moses JC, Rivera T, </w:t>
      </w:r>
      <w:proofErr w:type="spellStart"/>
      <w:r w:rsidRPr="00BE05EC">
        <w:rPr>
          <w:rFonts w:asciiTheme="majorHAnsi" w:hAnsiTheme="majorHAnsi" w:cstheme="majorHAnsi"/>
          <w:color w:val="000000" w:themeColor="text1"/>
          <w:sz w:val="24"/>
          <w:szCs w:val="24"/>
          <w:lang w:val="en-IN"/>
        </w:rPr>
        <w:t>Ozbolat</w:t>
      </w:r>
      <w:proofErr w:type="spellEnd"/>
      <w:r w:rsidRPr="00BE05EC">
        <w:rPr>
          <w:rFonts w:asciiTheme="majorHAnsi" w:hAnsiTheme="majorHAnsi" w:cstheme="majorHAnsi"/>
          <w:color w:val="000000" w:themeColor="text1"/>
          <w:sz w:val="24"/>
          <w:szCs w:val="24"/>
          <w:lang w:val="en-IN"/>
        </w:rPr>
        <w:t xml:space="preserve"> IT. Understanding the cellular dynamics, engineering perspectives and translation prospects in bioprinting epithelial tissues. </w:t>
      </w:r>
      <w:proofErr w:type="spellStart"/>
      <w:r w:rsidRPr="00BE05EC">
        <w:rPr>
          <w:rFonts w:asciiTheme="majorHAnsi" w:hAnsiTheme="majorHAnsi" w:cstheme="majorHAnsi"/>
          <w:color w:val="000000" w:themeColor="text1"/>
          <w:sz w:val="24"/>
          <w:szCs w:val="24"/>
          <w:lang w:val="en-IN"/>
        </w:rPr>
        <w:t>Bioact</w:t>
      </w:r>
      <w:proofErr w:type="spellEnd"/>
      <w:r w:rsidRPr="00BE05EC">
        <w:rPr>
          <w:rFonts w:asciiTheme="majorHAnsi" w:hAnsiTheme="majorHAnsi" w:cstheme="majorHAnsi"/>
          <w:color w:val="000000" w:themeColor="text1"/>
          <w:sz w:val="24"/>
          <w:szCs w:val="24"/>
          <w:lang w:val="en-IN"/>
        </w:rPr>
        <w:t xml:space="preserve"> Mater. </w:t>
      </w:r>
      <w:proofErr w:type="gramStart"/>
      <w:r w:rsidRPr="00BE05EC">
        <w:rPr>
          <w:rFonts w:asciiTheme="majorHAnsi" w:hAnsiTheme="majorHAnsi" w:cstheme="majorHAnsi"/>
          <w:color w:val="000000" w:themeColor="text1"/>
          <w:sz w:val="24"/>
          <w:szCs w:val="24"/>
          <w:lang w:val="en-IN"/>
        </w:rPr>
        <w:t>2025;43:195</w:t>
      </w:r>
      <w:proofErr w:type="gramEnd"/>
      <w:r w:rsidRPr="00BE05EC">
        <w:rPr>
          <w:rFonts w:asciiTheme="majorHAnsi" w:hAnsiTheme="majorHAnsi" w:cstheme="majorHAnsi"/>
          <w:color w:val="000000" w:themeColor="text1"/>
          <w:sz w:val="24"/>
          <w:szCs w:val="24"/>
          <w:lang w:val="en-IN"/>
        </w:rPr>
        <w:t xml:space="preserve">-224. </w:t>
      </w:r>
    </w:p>
    <w:p w14:paraId="77E333F5" w14:textId="454DE5EC" w:rsidR="002E75C8" w:rsidRPr="00BE05EC" w:rsidRDefault="002E75C8" w:rsidP="00BE05EC">
      <w:pPr>
        <w:pStyle w:val="Prrafodelista"/>
        <w:numPr>
          <w:ilvl w:val="0"/>
          <w:numId w:val="48"/>
        </w:numPr>
        <w:spacing w:after="0" w:line="0" w:lineRule="atLeast"/>
        <w:jc w:val="both"/>
        <w:rPr>
          <w:rFonts w:asciiTheme="majorHAnsi" w:hAnsiTheme="majorHAnsi" w:cstheme="majorHAnsi"/>
          <w:color w:val="000000" w:themeColor="text1"/>
          <w:sz w:val="24"/>
          <w:szCs w:val="24"/>
          <w:lang w:val="en-IN"/>
        </w:rPr>
      </w:pPr>
      <w:r w:rsidRPr="00BE05EC">
        <w:rPr>
          <w:rFonts w:asciiTheme="majorHAnsi" w:hAnsiTheme="majorHAnsi" w:cstheme="majorHAnsi"/>
          <w:color w:val="000000" w:themeColor="text1"/>
          <w:sz w:val="24"/>
          <w:szCs w:val="24"/>
          <w:lang w:val="en-IN"/>
        </w:rPr>
        <w:t xml:space="preserve">Belcher HA, </w:t>
      </w:r>
      <w:proofErr w:type="spellStart"/>
      <w:r w:rsidRPr="00BE05EC">
        <w:rPr>
          <w:rFonts w:asciiTheme="majorHAnsi" w:hAnsiTheme="majorHAnsi" w:cstheme="majorHAnsi"/>
          <w:color w:val="000000" w:themeColor="text1"/>
          <w:sz w:val="24"/>
          <w:szCs w:val="24"/>
          <w:lang w:val="en-IN"/>
        </w:rPr>
        <w:t>Litwa</w:t>
      </w:r>
      <w:proofErr w:type="spellEnd"/>
      <w:r w:rsidRPr="00BE05EC">
        <w:rPr>
          <w:rFonts w:asciiTheme="majorHAnsi" w:hAnsiTheme="majorHAnsi" w:cstheme="majorHAnsi"/>
          <w:color w:val="000000" w:themeColor="text1"/>
          <w:sz w:val="24"/>
          <w:szCs w:val="24"/>
          <w:lang w:val="en-IN"/>
        </w:rPr>
        <w:t xml:space="preserve"> K, </w:t>
      </w:r>
      <w:proofErr w:type="spellStart"/>
      <w:r w:rsidRPr="00BE05EC">
        <w:rPr>
          <w:rFonts w:asciiTheme="majorHAnsi" w:hAnsiTheme="majorHAnsi" w:cstheme="majorHAnsi"/>
          <w:color w:val="000000" w:themeColor="text1"/>
          <w:sz w:val="24"/>
          <w:szCs w:val="24"/>
          <w:lang w:val="en-IN"/>
        </w:rPr>
        <w:t>Guthold</w:t>
      </w:r>
      <w:proofErr w:type="spellEnd"/>
      <w:r w:rsidRPr="00BE05EC">
        <w:rPr>
          <w:rFonts w:asciiTheme="majorHAnsi" w:hAnsiTheme="majorHAnsi" w:cstheme="majorHAnsi"/>
          <w:color w:val="000000" w:themeColor="text1"/>
          <w:sz w:val="24"/>
          <w:szCs w:val="24"/>
          <w:lang w:val="en-IN"/>
        </w:rPr>
        <w:t xml:space="preserve"> M, Hudson NE. The applicability of current turbidimetric approaches for </w:t>
      </w:r>
      <w:proofErr w:type="spellStart"/>
      <w:r w:rsidRPr="00BE05EC">
        <w:rPr>
          <w:rFonts w:asciiTheme="majorHAnsi" w:hAnsiTheme="majorHAnsi" w:cstheme="majorHAnsi"/>
          <w:color w:val="000000" w:themeColor="text1"/>
          <w:sz w:val="24"/>
          <w:szCs w:val="24"/>
          <w:lang w:val="en-IN"/>
        </w:rPr>
        <w:t>analyzing</w:t>
      </w:r>
      <w:proofErr w:type="spellEnd"/>
      <w:r w:rsidRPr="00BE05EC">
        <w:rPr>
          <w:rFonts w:asciiTheme="majorHAnsi" w:hAnsiTheme="majorHAnsi" w:cstheme="majorHAnsi"/>
          <w:color w:val="000000" w:themeColor="text1"/>
          <w:sz w:val="24"/>
          <w:szCs w:val="24"/>
          <w:lang w:val="en-IN"/>
        </w:rPr>
        <w:t xml:space="preserve"> fibrin </w:t>
      </w:r>
      <w:proofErr w:type="spellStart"/>
      <w:r w:rsidRPr="00BE05EC">
        <w:rPr>
          <w:rFonts w:asciiTheme="majorHAnsi" w:hAnsiTheme="majorHAnsi" w:cstheme="majorHAnsi"/>
          <w:color w:val="000000" w:themeColor="text1"/>
          <w:sz w:val="24"/>
          <w:szCs w:val="24"/>
          <w:lang w:val="en-IN"/>
        </w:rPr>
        <w:t>fibers</w:t>
      </w:r>
      <w:proofErr w:type="spellEnd"/>
      <w:r w:rsidRPr="00BE05EC">
        <w:rPr>
          <w:rFonts w:asciiTheme="majorHAnsi" w:hAnsiTheme="majorHAnsi" w:cstheme="majorHAnsi"/>
          <w:color w:val="000000" w:themeColor="text1"/>
          <w:sz w:val="24"/>
          <w:szCs w:val="24"/>
          <w:lang w:val="en-IN"/>
        </w:rPr>
        <w:t xml:space="preserve"> and other filamentous networks. Biomolecules. 2022;12(6):807. </w:t>
      </w:r>
    </w:p>
    <w:p w14:paraId="624D3AE8" w14:textId="0CA6C965" w:rsidR="002E75C8" w:rsidRPr="00BE05EC" w:rsidRDefault="002E75C8" w:rsidP="00BE05EC">
      <w:pPr>
        <w:pStyle w:val="Prrafodelista"/>
        <w:numPr>
          <w:ilvl w:val="0"/>
          <w:numId w:val="48"/>
        </w:numPr>
        <w:spacing w:after="0" w:line="0" w:lineRule="atLeast"/>
        <w:jc w:val="both"/>
        <w:rPr>
          <w:rFonts w:asciiTheme="majorHAnsi" w:hAnsiTheme="majorHAnsi" w:cstheme="majorHAnsi"/>
          <w:color w:val="000000" w:themeColor="text1"/>
          <w:sz w:val="24"/>
          <w:szCs w:val="24"/>
          <w:lang w:val="en-IN"/>
        </w:rPr>
      </w:pPr>
      <w:proofErr w:type="spellStart"/>
      <w:r w:rsidRPr="00BE05EC">
        <w:rPr>
          <w:rFonts w:asciiTheme="majorHAnsi" w:hAnsiTheme="majorHAnsi" w:cstheme="majorHAnsi"/>
          <w:color w:val="000000" w:themeColor="text1"/>
          <w:sz w:val="24"/>
          <w:szCs w:val="24"/>
          <w:lang w:val="en-IN"/>
        </w:rPr>
        <w:t>Trousil</w:t>
      </w:r>
      <w:proofErr w:type="spellEnd"/>
      <w:r w:rsidRPr="00BE05EC">
        <w:rPr>
          <w:rFonts w:asciiTheme="majorHAnsi" w:hAnsiTheme="majorHAnsi" w:cstheme="majorHAnsi"/>
          <w:color w:val="000000" w:themeColor="text1"/>
          <w:sz w:val="24"/>
          <w:szCs w:val="24"/>
          <w:lang w:val="en-IN"/>
        </w:rPr>
        <w:t xml:space="preserve"> J, </w:t>
      </w:r>
      <w:r w:rsidRPr="00BE05EC">
        <w:rPr>
          <w:rFonts w:asciiTheme="majorHAnsi" w:hAnsiTheme="majorHAnsi" w:cstheme="majorHAnsi"/>
          <w:i/>
          <w:iCs/>
          <w:color w:val="000000" w:themeColor="text1"/>
          <w:sz w:val="24"/>
          <w:szCs w:val="24"/>
          <w:lang w:val="en-IN"/>
        </w:rPr>
        <w:t>et al.</w:t>
      </w:r>
      <w:r w:rsidRPr="00BE05EC">
        <w:rPr>
          <w:rFonts w:asciiTheme="majorHAnsi" w:hAnsiTheme="majorHAnsi" w:cstheme="majorHAnsi"/>
          <w:color w:val="000000" w:themeColor="text1"/>
          <w:sz w:val="24"/>
          <w:szCs w:val="24"/>
          <w:lang w:val="en-IN"/>
        </w:rPr>
        <w:t xml:space="preserve"> </w:t>
      </w:r>
      <w:proofErr w:type="spellStart"/>
      <w:r w:rsidRPr="00BE05EC">
        <w:rPr>
          <w:rFonts w:asciiTheme="majorHAnsi" w:hAnsiTheme="majorHAnsi" w:cstheme="majorHAnsi"/>
          <w:color w:val="000000" w:themeColor="text1"/>
          <w:sz w:val="24"/>
          <w:szCs w:val="24"/>
          <w:lang w:val="en-IN"/>
        </w:rPr>
        <w:t>Electrospun</w:t>
      </w:r>
      <w:proofErr w:type="spellEnd"/>
      <w:r w:rsidRPr="00BE05EC">
        <w:rPr>
          <w:rFonts w:asciiTheme="majorHAnsi" w:hAnsiTheme="majorHAnsi" w:cstheme="majorHAnsi"/>
          <w:color w:val="000000" w:themeColor="text1"/>
          <w:sz w:val="24"/>
          <w:szCs w:val="24"/>
          <w:lang w:val="en-IN"/>
        </w:rPr>
        <w:t xml:space="preserve"> poly(L-lactide-co-DL-lactide) nanofibrous scaffold as substrate for ex vivo limbal epithelial cell cultivation. </w:t>
      </w:r>
      <w:proofErr w:type="spellStart"/>
      <w:r w:rsidRPr="00BE05EC">
        <w:rPr>
          <w:rFonts w:asciiTheme="majorHAnsi" w:hAnsiTheme="majorHAnsi" w:cstheme="majorHAnsi"/>
          <w:color w:val="000000" w:themeColor="text1"/>
          <w:sz w:val="24"/>
          <w:szCs w:val="24"/>
          <w:lang w:val="en-IN"/>
        </w:rPr>
        <w:t>Heliyon</w:t>
      </w:r>
      <w:proofErr w:type="spellEnd"/>
      <w:r w:rsidRPr="00BE05EC">
        <w:rPr>
          <w:rFonts w:asciiTheme="majorHAnsi" w:hAnsiTheme="majorHAnsi" w:cstheme="majorHAnsi"/>
          <w:color w:val="000000" w:themeColor="text1"/>
          <w:sz w:val="24"/>
          <w:szCs w:val="24"/>
          <w:lang w:val="en-IN"/>
        </w:rPr>
        <w:t>. 2024;10(10</w:t>
      </w:r>
      <w:proofErr w:type="gramStart"/>
      <w:r w:rsidRPr="00BE05EC">
        <w:rPr>
          <w:rFonts w:asciiTheme="majorHAnsi" w:hAnsiTheme="majorHAnsi" w:cstheme="majorHAnsi"/>
          <w:color w:val="000000" w:themeColor="text1"/>
          <w:sz w:val="24"/>
          <w:szCs w:val="24"/>
          <w:lang w:val="en-IN"/>
        </w:rPr>
        <w:t>):e</w:t>
      </w:r>
      <w:proofErr w:type="gramEnd"/>
      <w:r w:rsidRPr="00BE05EC">
        <w:rPr>
          <w:rFonts w:asciiTheme="majorHAnsi" w:hAnsiTheme="majorHAnsi" w:cstheme="majorHAnsi"/>
          <w:color w:val="000000" w:themeColor="text1"/>
          <w:sz w:val="24"/>
          <w:szCs w:val="24"/>
          <w:lang w:val="en-IN"/>
        </w:rPr>
        <w:t xml:space="preserve">30970. </w:t>
      </w:r>
    </w:p>
    <w:p w14:paraId="47D9CEB1" w14:textId="6F66290D" w:rsidR="002E75C8" w:rsidRPr="00BE05EC" w:rsidRDefault="002E75C8" w:rsidP="00BE05EC">
      <w:pPr>
        <w:pStyle w:val="Prrafodelista"/>
        <w:numPr>
          <w:ilvl w:val="0"/>
          <w:numId w:val="48"/>
        </w:numPr>
        <w:spacing w:after="0" w:line="0" w:lineRule="atLeast"/>
        <w:jc w:val="both"/>
        <w:rPr>
          <w:rFonts w:asciiTheme="majorHAnsi" w:hAnsiTheme="majorHAnsi" w:cstheme="majorHAnsi"/>
          <w:color w:val="000000" w:themeColor="text1"/>
          <w:sz w:val="24"/>
          <w:szCs w:val="24"/>
          <w:lang w:val="en-IN"/>
        </w:rPr>
      </w:pPr>
      <w:r w:rsidRPr="00BE05EC">
        <w:rPr>
          <w:rFonts w:asciiTheme="majorHAnsi" w:hAnsiTheme="majorHAnsi" w:cstheme="majorHAnsi"/>
          <w:color w:val="000000" w:themeColor="text1"/>
          <w:sz w:val="24"/>
          <w:szCs w:val="24"/>
          <w:lang w:val="en-IN"/>
        </w:rPr>
        <w:t xml:space="preserve">Wang CC, Jamal L, Janes KA. Normal morphogenesis of epithelial tissues and progression of epithelial </w:t>
      </w:r>
      <w:proofErr w:type="spellStart"/>
      <w:r w:rsidRPr="00BE05EC">
        <w:rPr>
          <w:rFonts w:asciiTheme="majorHAnsi" w:hAnsiTheme="majorHAnsi" w:cstheme="majorHAnsi"/>
          <w:color w:val="000000" w:themeColor="text1"/>
          <w:sz w:val="24"/>
          <w:szCs w:val="24"/>
          <w:lang w:val="en-IN"/>
        </w:rPr>
        <w:t>tumors</w:t>
      </w:r>
      <w:proofErr w:type="spellEnd"/>
      <w:r w:rsidRPr="00BE05EC">
        <w:rPr>
          <w:rFonts w:asciiTheme="majorHAnsi" w:hAnsiTheme="majorHAnsi" w:cstheme="majorHAnsi"/>
          <w:color w:val="000000" w:themeColor="text1"/>
          <w:sz w:val="24"/>
          <w:szCs w:val="24"/>
          <w:lang w:val="en-IN"/>
        </w:rPr>
        <w:t xml:space="preserve">. Wiley </w:t>
      </w:r>
      <w:proofErr w:type="spellStart"/>
      <w:r w:rsidRPr="00BE05EC">
        <w:rPr>
          <w:rFonts w:asciiTheme="majorHAnsi" w:hAnsiTheme="majorHAnsi" w:cstheme="majorHAnsi"/>
          <w:color w:val="000000" w:themeColor="text1"/>
          <w:sz w:val="24"/>
          <w:szCs w:val="24"/>
          <w:lang w:val="en-IN"/>
        </w:rPr>
        <w:t>Interdiscip</w:t>
      </w:r>
      <w:proofErr w:type="spellEnd"/>
      <w:r w:rsidRPr="00BE05EC">
        <w:rPr>
          <w:rFonts w:asciiTheme="majorHAnsi" w:hAnsiTheme="majorHAnsi" w:cstheme="majorHAnsi"/>
          <w:color w:val="000000" w:themeColor="text1"/>
          <w:sz w:val="24"/>
          <w:szCs w:val="24"/>
          <w:lang w:val="en-IN"/>
        </w:rPr>
        <w:t xml:space="preserve"> Rev </w:t>
      </w:r>
      <w:proofErr w:type="spellStart"/>
      <w:r w:rsidRPr="00BE05EC">
        <w:rPr>
          <w:rFonts w:asciiTheme="majorHAnsi" w:hAnsiTheme="majorHAnsi" w:cstheme="majorHAnsi"/>
          <w:color w:val="000000" w:themeColor="text1"/>
          <w:sz w:val="24"/>
          <w:szCs w:val="24"/>
          <w:lang w:val="en-IN"/>
        </w:rPr>
        <w:t>Syst</w:t>
      </w:r>
      <w:proofErr w:type="spellEnd"/>
      <w:r w:rsidRPr="00BE05EC">
        <w:rPr>
          <w:rFonts w:asciiTheme="majorHAnsi" w:hAnsiTheme="majorHAnsi" w:cstheme="majorHAnsi"/>
          <w:color w:val="000000" w:themeColor="text1"/>
          <w:sz w:val="24"/>
          <w:szCs w:val="24"/>
          <w:lang w:val="en-IN"/>
        </w:rPr>
        <w:t xml:space="preserve"> </w:t>
      </w:r>
      <w:proofErr w:type="spellStart"/>
      <w:r w:rsidRPr="00BE05EC">
        <w:rPr>
          <w:rFonts w:asciiTheme="majorHAnsi" w:hAnsiTheme="majorHAnsi" w:cstheme="majorHAnsi"/>
          <w:color w:val="000000" w:themeColor="text1"/>
          <w:sz w:val="24"/>
          <w:szCs w:val="24"/>
          <w:lang w:val="en-IN"/>
        </w:rPr>
        <w:t>Biol</w:t>
      </w:r>
      <w:proofErr w:type="spellEnd"/>
      <w:r w:rsidRPr="00BE05EC">
        <w:rPr>
          <w:rFonts w:asciiTheme="majorHAnsi" w:hAnsiTheme="majorHAnsi" w:cstheme="majorHAnsi"/>
          <w:color w:val="000000" w:themeColor="text1"/>
          <w:sz w:val="24"/>
          <w:szCs w:val="24"/>
          <w:lang w:val="en-IN"/>
        </w:rPr>
        <w:t xml:space="preserve"> Med. 2012;4(1):51-78. </w:t>
      </w:r>
    </w:p>
    <w:p w14:paraId="09DB322C" w14:textId="547D194C" w:rsidR="002E75C8" w:rsidRPr="00BE05EC" w:rsidRDefault="002E75C8" w:rsidP="00BE05EC">
      <w:pPr>
        <w:pStyle w:val="Prrafodelista"/>
        <w:numPr>
          <w:ilvl w:val="0"/>
          <w:numId w:val="48"/>
        </w:numPr>
        <w:spacing w:after="0" w:line="0" w:lineRule="atLeast"/>
        <w:jc w:val="both"/>
        <w:rPr>
          <w:rFonts w:asciiTheme="majorHAnsi" w:hAnsiTheme="majorHAnsi" w:cstheme="majorHAnsi"/>
          <w:color w:val="000000" w:themeColor="text1"/>
          <w:sz w:val="24"/>
          <w:szCs w:val="24"/>
          <w:lang w:val="en-IN"/>
        </w:rPr>
      </w:pPr>
      <w:proofErr w:type="spellStart"/>
      <w:r w:rsidRPr="00BE05EC">
        <w:rPr>
          <w:rFonts w:asciiTheme="majorHAnsi" w:hAnsiTheme="majorHAnsi" w:cstheme="majorHAnsi"/>
          <w:color w:val="000000" w:themeColor="text1"/>
          <w:sz w:val="24"/>
          <w:szCs w:val="24"/>
          <w:lang w:val="en-IN"/>
        </w:rPr>
        <w:t>Ingraldi</w:t>
      </w:r>
      <w:proofErr w:type="spellEnd"/>
      <w:r w:rsidRPr="00BE05EC">
        <w:rPr>
          <w:rFonts w:asciiTheme="majorHAnsi" w:hAnsiTheme="majorHAnsi" w:cstheme="majorHAnsi"/>
          <w:color w:val="000000" w:themeColor="text1"/>
          <w:sz w:val="24"/>
          <w:szCs w:val="24"/>
          <w:lang w:val="en-IN"/>
        </w:rPr>
        <w:t xml:space="preserve"> AL, </w:t>
      </w:r>
      <w:proofErr w:type="spellStart"/>
      <w:r w:rsidRPr="00BE05EC">
        <w:rPr>
          <w:rFonts w:asciiTheme="majorHAnsi" w:hAnsiTheme="majorHAnsi" w:cstheme="majorHAnsi"/>
          <w:color w:val="000000" w:themeColor="text1"/>
          <w:sz w:val="24"/>
          <w:szCs w:val="24"/>
          <w:lang w:val="en-IN"/>
        </w:rPr>
        <w:t>Audet</w:t>
      </w:r>
      <w:proofErr w:type="spellEnd"/>
      <w:r w:rsidRPr="00BE05EC">
        <w:rPr>
          <w:rFonts w:asciiTheme="majorHAnsi" w:hAnsiTheme="majorHAnsi" w:cstheme="majorHAnsi"/>
          <w:color w:val="000000" w:themeColor="text1"/>
          <w:sz w:val="24"/>
          <w:szCs w:val="24"/>
          <w:lang w:val="en-IN"/>
        </w:rPr>
        <w:t xml:space="preserve"> RG, Tabor AJ. The preparation and clinical efficacy of amnion-derived membranes: a review. J </w:t>
      </w:r>
      <w:proofErr w:type="spellStart"/>
      <w:r w:rsidRPr="00BE05EC">
        <w:rPr>
          <w:rFonts w:asciiTheme="majorHAnsi" w:hAnsiTheme="majorHAnsi" w:cstheme="majorHAnsi"/>
          <w:color w:val="000000" w:themeColor="text1"/>
          <w:sz w:val="24"/>
          <w:szCs w:val="24"/>
          <w:lang w:val="en-IN"/>
        </w:rPr>
        <w:t>Funct</w:t>
      </w:r>
      <w:proofErr w:type="spellEnd"/>
      <w:r w:rsidRPr="00BE05EC">
        <w:rPr>
          <w:rFonts w:asciiTheme="majorHAnsi" w:hAnsiTheme="majorHAnsi" w:cstheme="majorHAnsi"/>
          <w:color w:val="000000" w:themeColor="text1"/>
          <w:sz w:val="24"/>
          <w:szCs w:val="24"/>
          <w:lang w:val="en-IN"/>
        </w:rPr>
        <w:t xml:space="preserve"> </w:t>
      </w:r>
      <w:proofErr w:type="spellStart"/>
      <w:r w:rsidRPr="00BE05EC">
        <w:rPr>
          <w:rFonts w:asciiTheme="majorHAnsi" w:hAnsiTheme="majorHAnsi" w:cstheme="majorHAnsi"/>
          <w:color w:val="000000" w:themeColor="text1"/>
          <w:sz w:val="24"/>
          <w:szCs w:val="24"/>
          <w:lang w:val="en-IN"/>
        </w:rPr>
        <w:t>Biomater</w:t>
      </w:r>
      <w:proofErr w:type="spellEnd"/>
      <w:r w:rsidRPr="00BE05EC">
        <w:rPr>
          <w:rFonts w:asciiTheme="majorHAnsi" w:hAnsiTheme="majorHAnsi" w:cstheme="majorHAnsi"/>
          <w:color w:val="000000" w:themeColor="text1"/>
          <w:sz w:val="24"/>
          <w:szCs w:val="24"/>
          <w:lang w:val="en-IN"/>
        </w:rPr>
        <w:t xml:space="preserve">. 2023;14(10):531. </w:t>
      </w:r>
    </w:p>
    <w:p w14:paraId="39207B9B" w14:textId="0BC80E9F" w:rsidR="002E75C8" w:rsidRPr="00BE05EC" w:rsidRDefault="002E75C8" w:rsidP="00BE05EC">
      <w:pPr>
        <w:pStyle w:val="Prrafodelista"/>
        <w:numPr>
          <w:ilvl w:val="0"/>
          <w:numId w:val="48"/>
        </w:numPr>
        <w:spacing w:after="0" w:line="0" w:lineRule="atLeast"/>
        <w:jc w:val="both"/>
        <w:rPr>
          <w:rFonts w:asciiTheme="majorHAnsi" w:hAnsiTheme="majorHAnsi" w:cstheme="majorHAnsi"/>
          <w:color w:val="000000" w:themeColor="text1"/>
          <w:sz w:val="24"/>
          <w:szCs w:val="24"/>
          <w:lang w:val="en-IN"/>
        </w:rPr>
      </w:pPr>
      <w:r w:rsidRPr="00BE05EC">
        <w:rPr>
          <w:rFonts w:asciiTheme="majorHAnsi" w:hAnsiTheme="majorHAnsi" w:cstheme="majorHAnsi"/>
          <w:color w:val="000000" w:themeColor="text1"/>
          <w:sz w:val="24"/>
          <w:szCs w:val="24"/>
          <w:lang w:val="en-IN"/>
        </w:rPr>
        <w:t xml:space="preserve">Leal-Marin S, </w:t>
      </w:r>
      <w:r w:rsidRPr="00BE05EC">
        <w:rPr>
          <w:rFonts w:asciiTheme="majorHAnsi" w:hAnsiTheme="majorHAnsi" w:cstheme="majorHAnsi"/>
          <w:i/>
          <w:iCs/>
          <w:color w:val="000000" w:themeColor="text1"/>
          <w:sz w:val="24"/>
          <w:szCs w:val="24"/>
          <w:lang w:val="en-IN"/>
        </w:rPr>
        <w:t>et al.</w:t>
      </w:r>
      <w:r w:rsidRPr="00BE05EC">
        <w:rPr>
          <w:rFonts w:asciiTheme="majorHAnsi" w:hAnsiTheme="majorHAnsi" w:cstheme="majorHAnsi"/>
          <w:color w:val="000000" w:themeColor="text1"/>
          <w:sz w:val="24"/>
          <w:szCs w:val="24"/>
          <w:lang w:val="en-IN"/>
        </w:rPr>
        <w:t xml:space="preserve"> Human amniotic membrane: a review on tissue engineering, application, and storage. J Biomed Mater Res B </w:t>
      </w:r>
      <w:proofErr w:type="spellStart"/>
      <w:r w:rsidRPr="00BE05EC">
        <w:rPr>
          <w:rFonts w:asciiTheme="majorHAnsi" w:hAnsiTheme="majorHAnsi" w:cstheme="majorHAnsi"/>
          <w:color w:val="000000" w:themeColor="text1"/>
          <w:sz w:val="24"/>
          <w:szCs w:val="24"/>
          <w:lang w:val="en-IN"/>
        </w:rPr>
        <w:t>Appl</w:t>
      </w:r>
      <w:proofErr w:type="spellEnd"/>
      <w:r w:rsidRPr="00BE05EC">
        <w:rPr>
          <w:rFonts w:asciiTheme="majorHAnsi" w:hAnsiTheme="majorHAnsi" w:cstheme="majorHAnsi"/>
          <w:color w:val="000000" w:themeColor="text1"/>
          <w:sz w:val="24"/>
          <w:szCs w:val="24"/>
          <w:lang w:val="en-IN"/>
        </w:rPr>
        <w:t xml:space="preserve"> </w:t>
      </w:r>
      <w:proofErr w:type="spellStart"/>
      <w:r w:rsidRPr="00BE05EC">
        <w:rPr>
          <w:rFonts w:asciiTheme="majorHAnsi" w:hAnsiTheme="majorHAnsi" w:cstheme="majorHAnsi"/>
          <w:color w:val="000000" w:themeColor="text1"/>
          <w:sz w:val="24"/>
          <w:szCs w:val="24"/>
          <w:lang w:val="en-IN"/>
        </w:rPr>
        <w:t>Biomater</w:t>
      </w:r>
      <w:proofErr w:type="spellEnd"/>
      <w:r w:rsidRPr="00BE05EC">
        <w:rPr>
          <w:rFonts w:asciiTheme="majorHAnsi" w:hAnsiTheme="majorHAnsi" w:cstheme="majorHAnsi"/>
          <w:color w:val="000000" w:themeColor="text1"/>
          <w:sz w:val="24"/>
          <w:szCs w:val="24"/>
          <w:lang w:val="en-IN"/>
        </w:rPr>
        <w:t xml:space="preserve">. 2021;109(8):1198-215. </w:t>
      </w:r>
    </w:p>
    <w:p w14:paraId="2E32B6F0" w14:textId="09897576" w:rsidR="002E75C8" w:rsidRPr="00BE05EC" w:rsidRDefault="002E75C8" w:rsidP="00BE05EC">
      <w:pPr>
        <w:pStyle w:val="Prrafodelista"/>
        <w:numPr>
          <w:ilvl w:val="0"/>
          <w:numId w:val="48"/>
        </w:numPr>
        <w:spacing w:after="0" w:line="0" w:lineRule="atLeast"/>
        <w:jc w:val="both"/>
        <w:rPr>
          <w:rFonts w:asciiTheme="majorHAnsi" w:hAnsiTheme="majorHAnsi" w:cstheme="majorHAnsi"/>
          <w:color w:val="000000" w:themeColor="text1"/>
          <w:sz w:val="24"/>
          <w:szCs w:val="24"/>
          <w:lang w:val="en-IN"/>
        </w:rPr>
      </w:pPr>
      <w:r w:rsidRPr="00BE05EC">
        <w:rPr>
          <w:rFonts w:asciiTheme="majorHAnsi" w:hAnsiTheme="majorHAnsi" w:cstheme="majorHAnsi"/>
          <w:color w:val="000000" w:themeColor="text1"/>
          <w:sz w:val="24"/>
          <w:szCs w:val="24"/>
          <w:lang w:val="en-IN"/>
        </w:rPr>
        <w:t xml:space="preserve">Food and Drug Administration. Human cells, tissues, and cellular and tissue-based products. 21 CFR Part 1271, Chapter I, Subchapter L. 2024. </w:t>
      </w:r>
    </w:p>
    <w:p w14:paraId="6AA0CF8E" w14:textId="269F35C5" w:rsidR="002E75C8" w:rsidRPr="00BE05EC" w:rsidRDefault="002E75C8" w:rsidP="00BE05EC">
      <w:pPr>
        <w:pStyle w:val="Prrafodelista"/>
        <w:numPr>
          <w:ilvl w:val="0"/>
          <w:numId w:val="48"/>
        </w:numPr>
        <w:spacing w:after="0" w:line="0" w:lineRule="atLeast"/>
        <w:jc w:val="both"/>
        <w:rPr>
          <w:rFonts w:asciiTheme="majorHAnsi" w:hAnsiTheme="majorHAnsi" w:cstheme="majorHAnsi"/>
          <w:color w:val="000000" w:themeColor="text1"/>
          <w:sz w:val="24"/>
          <w:szCs w:val="24"/>
          <w:lang w:val="en-IN"/>
        </w:rPr>
      </w:pPr>
      <w:r w:rsidRPr="00BE05EC">
        <w:rPr>
          <w:rFonts w:asciiTheme="majorHAnsi" w:hAnsiTheme="majorHAnsi" w:cstheme="majorHAnsi"/>
          <w:color w:val="000000" w:themeColor="text1"/>
          <w:sz w:val="24"/>
          <w:szCs w:val="24"/>
          <w:lang w:val="en-IN"/>
        </w:rPr>
        <w:t xml:space="preserve">Galvez P, </w:t>
      </w:r>
      <w:r w:rsidRPr="00BE05EC">
        <w:rPr>
          <w:rFonts w:asciiTheme="majorHAnsi" w:hAnsiTheme="majorHAnsi" w:cstheme="majorHAnsi"/>
          <w:i/>
          <w:iCs/>
          <w:color w:val="000000" w:themeColor="text1"/>
          <w:sz w:val="24"/>
          <w:szCs w:val="24"/>
          <w:lang w:val="en-IN"/>
        </w:rPr>
        <w:t>et al.</w:t>
      </w:r>
      <w:r w:rsidRPr="00BE05EC">
        <w:rPr>
          <w:rFonts w:asciiTheme="majorHAnsi" w:hAnsiTheme="majorHAnsi" w:cstheme="majorHAnsi"/>
          <w:color w:val="000000" w:themeColor="text1"/>
          <w:sz w:val="24"/>
          <w:szCs w:val="24"/>
          <w:lang w:val="en-IN"/>
        </w:rPr>
        <w:t xml:space="preserve"> In vitro and in vivo assessment of a new acellular human amnion/chorion membrane device for guided bone regeneration. Sci Rep. 2025;15(1):88814. </w:t>
      </w:r>
    </w:p>
    <w:p w14:paraId="36476788" w14:textId="622CF2F9" w:rsidR="002E75C8" w:rsidRPr="00BE05EC" w:rsidRDefault="002E75C8" w:rsidP="00BE05EC">
      <w:pPr>
        <w:pStyle w:val="Prrafodelista"/>
        <w:numPr>
          <w:ilvl w:val="0"/>
          <w:numId w:val="48"/>
        </w:numPr>
        <w:spacing w:after="0" w:line="0" w:lineRule="atLeast"/>
        <w:jc w:val="both"/>
        <w:rPr>
          <w:rFonts w:asciiTheme="majorHAnsi" w:hAnsiTheme="majorHAnsi" w:cstheme="majorHAnsi"/>
          <w:color w:val="000000" w:themeColor="text1"/>
          <w:sz w:val="24"/>
          <w:szCs w:val="24"/>
          <w:lang w:val="en-IN"/>
        </w:rPr>
      </w:pPr>
      <w:proofErr w:type="spellStart"/>
      <w:r w:rsidRPr="00BE05EC">
        <w:rPr>
          <w:rFonts w:asciiTheme="majorHAnsi" w:hAnsiTheme="majorHAnsi" w:cstheme="majorHAnsi"/>
          <w:color w:val="000000" w:themeColor="text1"/>
          <w:sz w:val="24"/>
          <w:szCs w:val="24"/>
          <w:lang w:val="en-IN"/>
        </w:rPr>
        <w:t>Hjelm</w:t>
      </w:r>
      <w:proofErr w:type="spellEnd"/>
      <w:r w:rsidRPr="00BE05EC">
        <w:rPr>
          <w:rFonts w:asciiTheme="majorHAnsi" w:hAnsiTheme="majorHAnsi" w:cstheme="majorHAnsi"/>
          <w:color w:val="000000" w:themeColor="text1"/>
          <w:sz w:val="24"/>
          <w:szCs w:val="24"/>
          <w:lang w:val="en-IN"/>
        </w:rPr>
        <w:t xml:space="preserve"> BE, Berta AN, Nickerson CA, </w:t>
      </w:r>
      <w:proofErr w:type="spellStart"/>
      <w:r w:rsidRPr="00BE05EC">
        <w:rPr>
          <w:rFonts w:asciiTheme="majorHAnsi" w:hAnsiTheme="majorHAnsi" w:cstheme="majorHAnsi"/>
          <w:color w:val="000000" w:themeColor="text1"/>
          <w:sz w:val="24"/>
          <w:szCs w:val="24"/>
          <w:lang w:val="en-IN"/>
        </w:rPr>
        <w:t>Arntzen</w:t>
      </w:r>
      <w:proofErr w:type="spellEnd"/>
      <w:r w:rsidRPr="00BE05EC">
        <w:rPr>
          <w:rFonts w:asciiTheme="majorHAnsi" w:hAnsiTheme="majorHAnsi" w:cstheme="majorHAnsi"/>
          <w:color w:val="000000" w:themeColor="text1"/>
          <w:sz w:val="24"/>
          <w:szCs w:val="24"/>
          <w:lang w:val="en-IN"/>
        </w:rPr>
        <w:t xml:space="preserve"> CJ, Herbst-</w:t>
      </w:r>
      <w:proofErr w:type="spellStart"/>
      <w:r w:rsidRPr="00BE05EC">
        <w:rPr>
          <w:rFonts w:asciiTheme="majorHAnsi" w:hAnsiTheme="majorHAnsi" w:cstheme="majorHAnsi"/>
          <w:color w:val="000000" w:themeColor="text1"/>
          <w:sz w:val="24"/>
          <w:szCs w:val="24"/>
          <w:lang w:val="en-IN"/>
        </w:rPr>
        <w:t>Kralovetz</w:t>
      </w:r>
      <w:proofErr w:type="spellEnd"/>
      <w:r w:rsidRPr="00BE05EC">
        <w:rPr>
          <w:rFonts w:asciiTheme="majorHAnsi" w:hAnsiTheme="majorHAnsi" w:cstheme="majorHAnsi"/>
          <w:color w:val="000000" w:themeColor="text1"/>
          <w:sz w:val="24"/>
          <w:szCs w:val="24"/>
          <w:lang w:val="en-IN"/>
        </w:rPr>
        <w:t xml:space="preserve"> MM. Development and characterization of a three-dimensional organotypic human vaginal epithelial cell model. </w:t>
      </w:r>
      <w:proofErr w:type="spellStart"/>
      <w:r w:rsidRPr="00BE05EC">
        <w:rPr>
          <w:rFonts w:asciiTheme="majorHAnsi" w:hAnsiTheme="majorHAnsi" w:cstheme="majorHAnsi"/>
          <w:color w:val="000000" w:themeColor="text1"/>
          <w:sz w:val="24"/>
          <w:szCs w:val="24"/>
          <w:lang w:val="en-IN"/>
        </w:rPr>
        <w:t>Biol</w:t>
      </w:r>
      <w:proofErr w:type="spellEnd"/>
      <w:r w:rsidRPr="00BE05EC">
        <w:rPr>
          <w:rFonts w:asciiTheme="majorHAnsi" w:hAnsiTheme="majorHAnsi" w:cstheme="majorHAnsi"/>
          <w:color w:val="000000" w:themeColor="text1"/>
          <w:sz w:val="24"/>
          <w:szCs w:val="24"/>
          <w:lang w:val="en-IN"/>
        </w:rPr>
        <w:t xml:space="preserve"> </w:t>
      </w:r>
      <w:proofErr w:type="spellStart"/>
      <w:r w:rsidRPr="00BE05EC">
        <w:rPr>
          <w:rFonts w:asciiTheme="majorHAnsi" w:hAnsiTheme="majorHAnsi" w:cstheme="majorHAnsi"/>
          <w:color w:val="000000" w:themeColor="text1"/>
          <w:sz w:val="24"/>
          <w:szCs w:val="24"/>
          <w:lang w:val="en-IN"/>
        </w:rPr>
        <w:t>Reprod</w:t>
      </w:r>
      <w:proofErr w:type="spellEnd"/>
      <w:r w:rsidRPr="00BE05EC">
        <w:rPr>
          <w:rFonts w:asciiTheme="majorHAnsi" w:hAnsiTheme="majorHAnsi" w:cstheme="majorHAnsi"/>
          <w:color w:val="000000" w:themeColor="text1"/>
          <w:sz w:val="24"/>
          <w:szCs w:val="24"/>
          <w:lang w:val="en-IN"/>
        </w:rPr>
        <w:t xml:space="preserve">. 2010;82(3):617-27. </w:t>
      </w:r>
    </w:p>
    <w:p w14:paraId="6C5BAA4A" w14:textId="71FA174F" w:rsidR="002E75C8" w:rsidRPr="00BE05EC" w:rsidRDefault="002E75C8" w:rsidP="00BE05EC">
      <w:pPr>
        <w:pStyle w:val="Prrafodelista"/>
        <w:numPr>
          <w:ilvl w:val="0"/>
          <w:numId w:val="48"/>
        </w:numPr>
        <w:spacing w:after="0" w:line="0" w:lineRule="atLeast"/>
        <w:jc w:val="both"/>
        <w:rPr>
          <w:rFonts w:asciiTheme="majorHAnsi" w:hAnsiTheme="majorHAnsi" w:cstheme="majorHAnsi"/>
          <w:color w:val="000000" w:themeColor="text1"/>
          <w:sz w:val="24"/>
          <w:szCs w:val="24"/>
          <w:lang w:val="en-IN"/>
        </w:rPr>
      </w:pPr>
      <w:proofErr w:type="spellStart"/>
      <w:r w:rsidRPr="00BE05EC">
        <w:rPr>
          <w:rFonts w:asciiTheme="majorHAnsi" w:hAnsiTheme="majorHAnsi" w:cstheme="majorHAnsi"/>
          <w:color w:val="000000" w:themeColor="text1"/>
          <w:sz w:val="24"/>
          <w:szCs w:val="24"/>
          <w:lang w:val="en-IN"/>
        </w:rPr>
        <w:t>Ashouri</w:t>
      </w:r>
      <w:proofErr w:type="spellEnd"/>
      <w:r w:rsidRPr="00BE05EC">
        <w:rPr>
          <w:rFonts w:asciiTheme="majorHAnsi" w:hAnsiTheme="majorHAnsi" w:cstheme="majorHAnsi"/>
          <w:color w:val="000000" w:themeColor="text1"/>
          <w:sz w:val="24"/>
          <w:szCs w:val="24"/>
          <w:lang w:val="en-IN"/>
        </w:rPr>
        <w:t xml:space="preserve"> S, </w:t>
      </w:r>
      <w:r w:rsidRPr="00BE05EC">
        <w:rPr>
          <w:rFonts w:asciiTheme="majorHAnsi" w:hAnsiTheme="majorHAnsi" w:cstheme="majorHAnsi"/>
          <w:i/>
          <w:iCs/>
          <w:color w:val="000000" w:themeColor="text1"/>
          <w:sz w:val="24"/>
          <w:szCs w:val="24"/>
          <w:lang w:val="en-IN"/>
        </w:rPr>
        <w:t>et al.</w:t>
      </w:r>
      <w:r w:rsidRPr="00BE05EC">
        <w:rPr>
          <w:rFonts w:asciiTheme="majorHAnsi" w:hAnsiTheme="majorHAnsi" w:cstheme="majorHAnsi"/>
          <w:color w:val="000000" w:themeColor="text1"/>
          <w:sz w:val="24"/>
          <w:szCs w:val="24"/>
          <w:lang w:val="en-IN"/>
        </w:rPr>
        <w:t xml:space="preserve"> Decellularization of human amniotic membrane using detergent-free methods: possibilities in tissue engineering. Tissue Cell. </w:t>
      </w:r>
      <w:proofErr w:type="gramStart"/>
      <w:r w:rsidRPr="00BE05EC">
        <w:rPr>
          <w:rFonts w:asciiTheme="majorHAnsi" w:hAnsiTheme="majorHAnsi" w:cstheme="majorHAnsi"/>
          <w:color w:val="000000" w:themeColor="text1"/>
          <w:sz w:val="24"/>
          <w:szCs w:val="24"/>
          <w:lang w:val="en-IN"/>
        </w:rPr>
        <w:t>2022;76:101818</w:t>
      </w:r>
      <w:proofErr w:type="gramEnd"/>
      <w:r w:rsidRPr="00BE05EC">
        <w:rPr>
          <w:rFonts w:asciiTheme="majorHAnsi" w:hAnsiTheme="majorHAnsi" w:cstheme="majorHAnsi"/>
          <w:color w:val="000000" w:themeColor="text1"/>
          <w:sz w:val="24"/>
          <w:szCs w:val="24"/>
          <w:lang w:val="en-IN"/>
        </w:rPr>
        <w:t xml:space="preserve">. </w:t>
      </w:r>
    </w:p>
    <w:p w14:paraId="13A0C994" w14:textId="5F7069B2" w:rsidR="002E75C8" w:rsidRPr="00BE05EC" w:rsidRDefault="002E75C8" w:rsidP="00BE05EC">
      <w:pPr>
        <w:pStyle w:val="Prrafodelista"/>
        <w:numPr>
          <w:ilvl w:val="0"/>
          <w:numId w:val="48"/>
        </w:numPr>
        <w:spacing w:after="0" w:line="0" w:lineRule="atLeast"/>
        <w:jc w:val="both"/>
        <w:rPr>
          <w:rFonts w:asciiTheme="majorHAnsi" w:hAnsiTheme="majorHAnsi" w:cstheme="majorHAnsi"/>
          <w:color w:val="000000" w:themeColor="text1"/>
          <w:sz w:val="24"/>
          <w:szCs w:val="24"/>
          <w:lang w:val="en-IN"/>
        </w:rPr>
      </w:pPr>
      <w:proofErr w:type="spellStart"/>
      <w:r w:rsidRPr="00BE05EC">
        <w:rPr>
          <w:rFonts w:asciiTheme="majorHAnsi" w:hAnsiTheme="majorHAnsi" w:cstheme="majorHAnsi"/>
          <w:color w:val="000000" w:themeColor="text1"/>
          <w:sz w:val="24"/>
          <w:szCs w:val="24"/>
          <w:lang w:val="en-IN"/>
        </w:rPr>
        <w:t>Fantaci</w:t>
      </w:r>
      <w:proofErr w:type="spellEnd"/>
      <w:r w:rsidRPr="00BE05EC">
        <w:rPr>
          <w:rFonts w:asciiTheme="majorHAnsi" w:hAnsiTheme="majorHAnsi" w:cstheme="majorHAnsi"/>
          <w:color w:val="000000" w:themeColor="text1"/>
          <w:sz w:val="24"/>
          <w:szCs w:val="24"/>
          <w:lang w:val="en-IN"/>
        </w:rPr>
        <w:t xml:space="preserve"> B, Calvo B, Mesa AM, </w:t>
      </w:r>
      <w:proofErr w:type="spellStart"/>
      <w:r w:rsidRPr="00BE05EC">
        <w:rPr>
          <w:rFonts w:asciiTheme="majorHAnsi" w:hAnsiTheme="majorHAnsi" w:cstheme="majorHAnsi"/>
          <w:color w:val="000000" w:themeColor="text1"/>
          <w:sz w:val="24"/>
          <w:szCs w:val="24"/>
          <w:lang w:val="en-IN"/>
        </w:rPr>
        <w:t>Ortillés</w:t>
      </w:r>
      <w:proofErr w:type="spellEnd"/>
      <w:r w:rsidRPr="00BE05EC">
        <w:rPr>
          <w:rFonts w:asciiTheme="majorHAnsi" w:hAnsiTheme="majorHAnsi" w:cstheme="majorHAnsi"/>
          <w:color w:val="000000" w:themeColor="text1"/>
          <w:sz w:val="24"/>
          <w:szCs w:val="24"/>
          <w:lang w:val="en-IN"/>
        </w:rPr>
        <w:t xml:space="preserve"> A. Comparative evaluation of the mechanical properties of amniotic membranes for corneal grafting: effects of cryopreservation, lyophilization, and dehydration. J Mech </w:t>
      </w:r>
      <w:proofErr w:type="spellStart"/>
      <w:r w:rsidRPr="00BE05EC">
        <w:rPr>
          <w:rFonts w:asciiTheme="majorHAnsi" w:hAnsiTheme="majorHAnsi" w:cstheme="majorHAnsi"/>
          <w:color w:val="000000" w:themeColor="text1"/>
          <w:sz w:val="24"/>
          <w:szCs w:val="24"/>
          <w:lang w:val="en-IN"/>
        </w:rPr>
        <w:t>Behav</w:t>
      </w:r>
      <w:proofErr w:type="spellEnd"/>
      <w:r w:rsidRPr="00BE05EC">
        <w:rPr>
          <w:rFonts w:asciiTheme="majorHAnsi" w:hAnsiTheme="majorHAnsi" w:cstheme="majorHAnsi"/>
          <w:color w:val="000000" w:themeColor="text1"/>
          <w:sz w:val="24"/>
          <w:szCs w:val="24"/>
          <w:lang w:val="en-IN"/>
        </w:rPr>
        <w:t xml:space="preserve"> Biomed Mater. </w:t>
      </w:r>
      <w:proofErr w:type="gramStart"/>
      <w:r w:rsidRPr="00BE05EC">
        <w:rPr>
          <w:rFonts w:asciiTheme="majorHAnsi" w:hAnsiTheme="majorHAnsi" w:cstheme="majorHAnsi"/>
          <w:color w:val="000000" w:themeColor="text1"/>
          <w:sz w:val="24"/>
          <w:szCs w:val="24"/>
          <w:lang w:val="en-IN"/>
        </w:rPr>
        <w:t>2026;173:107234</w:t>
      </w:r>
      <w:proofErr w:type="gramEnd"/>
      <w:r w:rsidRPr="00BE05EC">
        <w:rPr>
          <w:rFonts w:asciiTheme="majorHAnsi" w:hAnsiTheme="majorHAnsi" w:cstheme="majorHAnsi"/>
          <w:color w:val="000000" w:themeColor="text1"/>
          <w:sz w:val="24"/>
          <w:szCs w:val="24"/>
          <w:lang w:val="en-IN"/>
        </w:rPr>
        <w:t xml:space="preserve">. </w:t>
      </w:r>
    </w:p>
    <w:p w14:paraId="1A61ED70" w14:textId="3D2B4A2B" w:rsidR="002E75C8" w:rsidRPr="00BE05EC" w:rsidRDefault="002E75C8" w:rsidP="00BE05EC">
      <w:pPr>
        <w:pStyle w:val="Prrafodelista"/>
        <w:numPr>
          <w:ilvl w:val="0"/>
          <w:numId w:val="48"/>
        </w:numPr>
        <w:spacing w:after="0" w:line="0" w:lineRule="atLeast"/>
        <w:jc w:val="both"/>
        <w:rPr>
          <w:rFonts w:asciiTheme="majorHAnsi" w:hAnsiTheme="majorHAnsi" w:cstheme="majorHAnsi"/>
          <w:color w:val="000000" w:themeColor="text1"/>
          <w:sz w:val="24"/>
          <w:szCs w:val="24"/>
          <w:lang w:val="en-IN"/>
        </w:rPr>
      </w:pPr>
      <w:r w:rsidRPr="00BE05EC">
        <w:rPr>
          <w:rFonts w:asciiTheme="majorHAnsi" w:hAnsiTheme="majorHAnsi" w:cstheme="majorHAnsi"/>
          <w:color w:val="000000" w:themeColor="text1"/>
          <w:sz w:val="24"/>
          <w:szCs w:val="24"/>
          <w:lang w:val="en-IN"/>
        </w:rPr>
        <w:t xml:space="preserve">Wells HC, </w:t>
      </w:r>
      <w:proofErr w:type="spellStart"/>
      <w:r w:rsidRPr="00BE05EC">
        <w:rPr>
          <w:rFonts w:asciiTheme="majorHAnsi" w:hAnsiTheme="majorHAnsi" w:cstheme="majorHAnsi"/>
          <w:color w:val="000000" w:themeColor="text1"/>
          <w:sz w:val="24"/>
          <w:szCs w:val="24"/>
          <w:lang w:val="en-IN"/>
        </w:rPr>
        <w:t>Sizeland</w:t>
      </w:r>
      <w:proofErr w:type="spellEnd"/>
      <w:r w:rsidRPr="00BE05EC">
        <w:rPr>
          <w:rFonts w:asciiTheme="majorHAnsi" w:hAnsiTheme="majorHAnsi" w:cstheme="majorHAnsi"/>
          <w:color w:val="000000" w:themeColor="text1"/>
          <w:sz w:val="24"/>
          <w:szCs w:val="24"/>
          <w:lang w:val="en-IN"/>
        </w:rPr>
        <w:t xml:space="preserve"> KH, Kirby N, </w:t>
      </w:r>
      <w:proofErr w:type="spellStart"/>
      <w:r w:rsidRPr="00BE05EC">
        <w:rPr>
          <w:rFonts w:asciiTheme="majorHAnsi" w:hAnsiTheme="majorHAnsi" w:cstheme="majorHAnsi"/>
          <w:color w:val="000000" w:themeColor="text1"/>
          <w:sz w:val="24"/>
          <w:szCs w:val="24"/>
          <w:lang w:val="en-IN"/>
        </w:rPr>
        <w:t>Haverkamp</w:t>
      </w:r>
      <w:proofErr w:type="spellEnd"/>
      <w:r w:rsidRPr="00BE05EC">
        <w:rPr>
          <w:rFonts w:asciiTheme="majorHAnsi" w:hAnsiTheme="majorHAnsi" w:cstheme="majorHAnsi"/>
          <w:color w:val="000000" w:themeColor="text1"/>
          <w:sz w:val="24"/>
          <w:szCs w:val="24"/>
          <w:lang w:val="en-IN"/>
        </w:rPr>
        <w:t xml:space="preserve"> RG. Structure and strength of bovine and equine amniotic membrane. Biology. 2022;11(8):1096. </w:t>
      </w:r>
    </w:p>
    <w:p w14:paraId="39DE9DC8" w14:textId="31D0F418" w:rsidR="002E75C8" w:rsidRPr="00BE05EC" w:rsidRDefault="002E75C8" w:rsidP="00BE05EC">
      <w:pPr>
        <w:pStyle w:val="Prrafodelista"/>
        <w:numPr>
          <w:ilvl w:val="0"/>
          <w:numId w:val="48"/>
        </w:numPr>
        <w:spacing w:after="0" w:line="0" w:lineRule="atLeast"/>
        <w:jc w:val="both"/>
        <w:rPr>
          <w:rFonts w:asciiTheme="majorHAnsi" w:hAnsiTheme="majorHAnsi" w:cstheme="majorHAnsi"/>
          <w:color w:val="000000" w:themeColor="text1"/>
          <w:sz w:val="24"/>
          <w:szCs w:val="24"/>
          <w:lang w:val="en-IN"/>
        </w:rPr>
      </w:pPr>
      <w:r w:rsidRPr="00BE05EC">
        <w:rPr>
          <w:rFonts w:asciiTheme="majorHAnsi" w:hAnsiTheme="majorHAnsi" w:cstheme="majorHAnsi"/>
          <w:color w:val="000000" w:themeColor="text1"/>
          <w:sz w:val="24"/>
          <w:szCs w:val="24"/>
          <w:lang w:val="en-IN"/>
        </w:rPr>
        <w:t xml:space="preserve">Ballesteros ACV, </w:t>
      </w:r>
      <w:r w:rsidRPr="00BE05EC">
        <w:rPr>
          <w:rFonts w:asciiTheme="majorHAnsi" w:hAnsiTheme="majorHAnsi" w:cstheme="majorHAnsi"/>
          <w:i/>
          <w:iCs/>
          <w:color w:val="000000" w:themeColor="text1"/>
          <w:sz w:val="24"/>
          <w:szCs w:val="24"/>
          <w:lang w:val="en-IN"/>
        </w:rPr>
        <w:t>et al.</w:t>
      </w:r>
      <w:r w:rsidRPr="00BE05EC">
        <w:rPr>
          <w:rFonts w:asciiTheme="majorHAnsi" w:hAnsiTheme="majorHAnsi" w:cstheme="majorHAnsi"/>
          <w:color w:val="000000" w:themeColor="text1"/>
          <w:sz w:val="24"/>
          <w:szCs w:val="24"/>
          <w:lang w:val="en-IN"/>
        </w:rPr>
        <w:t xml:space="preserve"> Bovine decellularized amniotic membrane: extracellular matrix as scaffold for mammalian skin. Polymers. 2020;12(3):590. </w:t>
      </w:r>
    </w:p>
    <w:p w14:paraId="2C57CF0F" w14:textId="38B9A845" w:rsidR="002E75C8" w:rsidRPr="00BE05EC" w:rsidRDefault="002E75C8" w:rsidP="00BE05EC">
      <w:pPr>
        <w:pStyle w:val="Prrafodelista"/>
        <w:numPr>
          <w:ilvl w:val="0"/>
          <w:numId w:val="48"/>
        </w:numPr>
        <w:spacing w:after="0" w:line="0" w:lineRule="atLeast"/>
        <w:jc w:val="both"/>
        <w:rPr>
          <w:rFonts w:asciiTheme="majorHAnsi" w:hAnsiTheme="majorHAnsi" w:cstheme="majorHAnsi"/>
          <w:color w:val="000000" w:themeColor="text1"/>
          <w:sz w:val="24"/>
          <w:szCs w:val="24"/>
          <w:lang w:val="en-IN"/>
        </w:rPr>
      </w:pPr>
      <w:proofErr w:type="spellStart"/>
      <w:r w:rsidRPr="00BE05EC">
        <w:rPr>
          <w:rFonts w:asciiTheme="majorHAnsi" w:hAnsiTheme="majorHAnsi" w:cstheme="majorHAnsi"/>
          <w:color w:val="000000" w:themeColor="text1"/>
          <w:sz w:val="24"/>
          <w:szCs w:val="24"/>
          <w:lang w:val="en-IN"/>
        </w:rPr>
        <w:lastRenderedPageBreak/>
        <w:t>Kafili</w:t>
      </w:r>
      <w:proofErr w:type="spellEnd"/>
      <w:r w:rsidRPr="00BE05EC">
        <w:rPr>
          <w:rFonts w:asciiTheme="majorHAnsi" w:hAnsiTheme="majorHAnsi" w:cstheme="majorHAnsi"/>
          <w:color w:val="000000" w:themeColor="text1"/>
          <w:sz w:val="24"/>
          <w:szCs w:val="24"/>
          <w:lang w:val="en-IN"/>
        </w:rPr>
        <w:t xml:space="preserve"> G, </w:t>
      </w:r>
      <w:proofErr w:type="spellStart"/>
      <w:r w:rsidRPr="00BE05EC">
        <w:rPr>
          <w:rFonts w:asciiTheme="majorHAnsi" w:hAnsiTheme="majorHAnsi" w:cstheme="majorHAnsi"/>
          <w:color w:val="000000" w:themeColor="text1"/>
          <w:sz w:val="24"/>
          <w:szCs w:val="24"/>
          <w:lang w:val="en-IN"/>
        </w:rPr>
        <w:t>Tamjid</w:t>
      </w:r>
      <w:proofErr w:type="spellEnd"/>
      <w:r w:rsidRPr="00BE05EC">
        <w:rPr>
          <w:rFonts w:asciiTheme="majorHAnsi" w:hAnsiTheme="majorHAnsi" w:cstheme="majorHAnsi"/>
          <w:color w:val="000000" w:themeColor="text1"/>
          <w:sz w:val="24"/>
          <w:szCs w:val="24"/>
          <w:lang w:val="en-IN"/>
        </w:rPr>
        <w:t xml:space="preserve"> E, </w:t>
      </w:r>
      <w:proofErr w:type="spellStart"/>
      <w:r w:rsidRPr="00BE05EC">
        <w:rPr>
          <w:rFonts w:asciiTheme="majorHAnsi" w:hAnsiTheme="majorHAnsi" w:cstheme="majorHAnsi"/>
          <w:color w:val="000000" w:themeColor="text1"/>
          <w:sz w:val="24"/>
          <w:szCs w:val="24"/>
          <w:lang w:val="en-IN"/>
        </w:rPr>
        <w:t>Niknejad</w:t>
      </w:r>
      <w:proofErr w:type="spellEnd"/>
      <w:r w:rsidRPr="00BE05EC">
        <w:rPr>
          <w:rFonts w:asciiTheme="majorHAnsi" w:hAnsiTheme="majorHAnsi" w:cstheme="majorHAnsi"/>
          <w:color w:val="000000" w:themeColor="text1"/>
          <w:sz w:val="24"/>
          <w:szCs w:val="24"/>
          <w:lang w:val="en-IN"/>
        </w:rPr>
        <w:t xml:space="preserve"> H, </w:t>
      </w:r>
      <w:proofErr w:type="spellStart"/>
      <w:r w:rsidRPr="00BE05EC">
        <w:rPr>
          <w:rFonts w:asciiTheme="majorHAnsi" w:hAnsiTheme="majorHAnsi" w:cstheme="majorHAnsi"/>
          <w:color w:val="000000" w:themeColor="text1"/>
          <w:sz w:val="24"/>
          <w:szCs w:val="24"/>
          <w:lang w:val="en-IN"/>
        </w:rPr>
        <w:t>Simchi</w:t>
      </w:r>
      <w:proofErr w:type="spellEnd"/>
      <w:r w:rsidRPr="00BE05EC">
        <w:rPr>
          <w:rFonts w:asciiTheme="majorHAnsi" w:hAnsiTheme="majorHAnsi" w:cstheme="majorHAnsi"/>
          <w:color w:val="000000" w:themeColor="text1"/>
          <w:sz w:val="24"/>
          <w:szCs w:val="24"/>
          <w:lang w:val="en-IN"/>
        </w:rPr>
        <w:t xml:space="preserve"> A. Concentration modulated microstructure and rheological properties of nanofibrous hydrogels derived from decellularized human amniotic membrane for 3D cell culture. J Mater Sci Mater Eng. 2024;19(1):</w:t>
      </w:r>
      <w:r w:rsidR="00B47818">
        <w:rPr>
          <w:rFonts w:asciiTheme="majorHAnsi" w:hAnsiTheme="majorHAnsi" w:cstheme="majorHAnsi"/>
          <w:color w:val="000000" w:themeColor="text1"/>
          <w:sz w:val="24"/>
          <w:szCs w:val="24"/>
          <w:lang w:val="en-IN"/>
        </w:rPr>
        <w:t>12</w:t>
      </w:r>
      <w:r w:rsidRPr="00BE05EC">
        <w:rPr>
          <w:rFonts w:asciiTheme="majorHAnsi" w:hAnsiTheme="majorHAnsi" w:cstheme="majorHAnsi"/>
          <w:color w:val="000000" w:themeColor="text1"/>
          <w:sz w:val="24"/>
          <w:szCs w:val="24"/>
          <w:lang w:val="en-IN"/>
        </w:rPr>
        <w:t xml:space="preserve">. </w:t>
      </w:r>
    </w:p>
    <w:p w14:paraId="3FAF3E47" w14:textId="5A8CE6AA" w:rsidR="002E75C8" w:rsidRPr="00BE05EC" w:rsidRDefault="002E75C8" w:rsidP="00BE05EC">
      <w:pPr>
        <w:pStyle w:val="Prrafodelista"/>
        <w:numPr>
          <w:ilvl w:val="0"/>
          <w:numId w:val="48"/>
        </w:numPr>
        <w:spacing w:after="0" w:line="0" w:lineRule="atLeast"/>
        <w:jc w:val="both"/>
        <w:rPr>
          <w:rFonts w:asciiTheme="majorHAnsi" w:hAnsiTheme="majorHAnsi" w:cstheme="majorHAnsi"/>
          <w:color w:val="000000" w:themeColor="text1"/>
          <w:sz w:val="24"/>
          <w:szCs w:val="24"/>
          <w:lang w:val="en-IN"/>
        </w:rPr>
      </w:pPr>
      <w:proofErr w:type="spellStart"/>
      <w:r w:rsidRPr="00BE05EC">
        <w:rPr>
          <w:rFonts w:asciiTheme="majorHAnsi" w:hAnsiTheme="majorHAnsi" w:cstheme="majorHAnsi"/>
          <w:color w:val="000000" w:themeColor="text1"/>
          <w:sz w:val="24"/>
          <w:szCs w:val="24"/>
          <w:lang w:val="en-IN"/>
        </w:rPr>
        <w:t>Kafili</w:t>
      </w:r>
      <w:proofErr w:type="spellEnd"/>
      <w:r w:rsidRPr="00BE05EC">
        <w:rPr>
          <w:rFonts w:asciiTheme="majorHAnsi" w:hAnsiTheme="majorHAnsi" w:cstheme="majorHAnsi"/>
          <w:color w:val="000000" w:themeColor="text1"/>
          <w:sz w:val="24"/>
          <w:szCs w:val="24"/>
          <w:lang w:val="en-IN"/>
        </w:rPr>
        <w:t xml:space="preserve"> G, </w:t>
      </w:r>
      <w:proofErr w:type="spellStart"/>
      <w:r w:rsidRPr="00BE05EC">
        <w:rPr>
          <w:rFonts w:asciiTheme="majorHAnsi" w:hAnsiTheme="majorHAnsi" w:cstheme="majorHAnsi"/>
          <w:color w:val="000000" w:themeColor="text1"/>
          <w:sz w:val="24"/>
          <w:szCs w:val="24"/>
          <w:lang w:val="en-IN"/>
        </w:rPr>
        <w:t>Tamjid</w:t>
      </w:r>
      <w:proofErr w:type="spellEnd"/>
      <w:r w:rsidRPr="00BE05EC">
        <w:rPr>
          <w:rFonts w:asciiTheme="majorHAnsi" w:hAnsiTheme="majorHAnsi" w:cstheme="majorHAnsi"/>
          <w:color w:val="000000" w:themeColor="text1"/>
          <w:sz w:val="24"/>
          <w:szCs w:val="24"/>
          <w:lang w:val="en-IN"/>
        </w:rPr>
        <w:t xml:space="preserve"> E, </w:t>
      </w:r>
      <w:proofErr w:type="spellStart"/>
      <w:r w:rsidRPr="00BE05EC">
        <w:rPr>
          <w:rFonts w:asciiTheme="majorHAnsi" w:hAnsiTheme="majorHAnsi" w:cstheme="majorHAnsi"/>
          <w:color w:val="000000" w:themeColor="text1"/>
          <w:sz w:val="24"/>
          <w:szCs w:val="24"/>
          <w:lang w:val="en-IN"/>
        </w:rPr>
        <w:t>Niknejad</w:t>
      </w:r>
      <w:proofErr w:type="spellEnd"/>
      <w:r w:rsidRPr="00BE05EC">
        <w:rPr>
          <w:rFonts w:asciiTheme="majorHAnsi" w:hAnsiTheme="majorHAnsi" w:cstheme="majorHAnsi"/>
          <w:color w:val="000000" w:themeColor="text1"/>
          <w:sz w:val="24"/>
          <w:szCs w:val="24"/>
          <w:lang w:val="en-IN"/>
        </w:rPr>
        <w:t xml:space="preserve"> H, </w:t>
      </w:r>
      <w:proofErr w:type="spellStart"/>
      <w:r w:rsidRPr="00BE05EC">
        <w:rPr>
          <w:rFonts w:asciiTheme="majorHAnsi" w:hAnsiTheme="majorHAnsi" w:cstheme="majorHAnsi"/>
          <w:color w:val="000000" w:themeColor="text1"/>
          <w:sz w:val="24"/>
          <w:szCs w:val="24"/>
          <w:lang w:val="en-IN"/>
        </w:rPr>
        <w:t>Simchi</w:t>
      </w:r>
      <w:proofErr w:type="spellEnd"/>
      <w:r w:rsidRPr="00BE05EC">
        <w:rPr>
          <w:rFonts w:asciiTheme="majorHAnsi" w:hAnsiTheme="majorHAnsi" w:cstheme="majorHAnsi"/>
          <w:color w:val="000000" w:themeColor="text1"/>
          <w:sz w:val="24"/>
          <w:szCs w:val="24"/>
          <w:lang w:val="en-IN"/>
        </w:rPr>
        <w:t xml:space="preserve"> A. Development of injectable hydrogels based on human amniotic membrane and </w:t>
      </w:r>
      <w:proofErr w:type="spellStart"/>
      <w:r w:rsidRPr="00BE05EC">
        <w:rPr>
          <w:rFonts w:asciiTheme="majorHAnsi" w:hAnsiTheme="majorHAnsi" w:cstheme="majorHAnsi"/>
          <w:color w:val="000000" w:themeColor="text1"/>
          <w:sz w:val="24"/>
          <w:szCs w:val="24"/>
          <w:lang w:val="en-IN"/>
        </w:rPr>
        <w:t>polyethyleneglycol</w:t>
      </w:r>
      <w:proofErr w:type="spellEnd"/>
      <w:r w:rsidRPr="00BE05EC">
        <w:rPr>
          <w:rFonts w:asciiTheme="majorHAnsi" w:hAnsiTheme="majorHAnsi" w:cstheme="majorHAnsi"/>
          <w:color w:val="000000" w:themeColor="text1"/>
          <w:sz w:val="24"/>
          <w:szCs w:val="24"/>
          <w:lang w:val="en-IN"/>
        </w:rPr>
        <w:t xml:space="preserve">-modified </w:t>
      </w:r>
      <w:proofErr w:type="spellStart"/>
      <w:r w:rsidRPr="00BE05EC">
        <w:rPr>
          <w:rFonts w:asciiTheme="majorHAnsi" w:hAnsiTheme="majorHAnsi" w:cstheme="majorHAnsi"/>
          <w:color w:val="000000" w:themeColor="text1"/>
          <w:sz w:val="24"/>
          <w:szCs w:val="24"/>
          <w:lang w:val="en-IN"/>
        </w:rPr>
        <w:t>nanosilicates</w:t>
      </w:r>
      <w:proofErr w:type="spellEnd"/>
      <w:r w:rsidRPr="00BE05EC">
        <w:rPr>
          <w:rFonts w:asciiTheme="majorHAnsi" w:hAnsiTheme="majorHAnsi" w:cstheme="majorHAnsi"/>
          <w:color w:val="000000" w:themeColor="text1"/>
          <w:sz w:val="24"/>
          <w:szCs w:val="24"/>
          <w:lang w:val="en-IN"/>
        </w:rPr>
        <w:t xml:space="preserve"> for tissue engineering applications. Eur </w:t>
      </w:r>
      <w:proofErr w:type="spellStart"/>
      <w:r w:rsidRPr="00BE05EC">
        <w:rPr>
          <w:rFonts w:asciiTheme="majorHAnsi" w:hAnsiTheme="majorHAnsi" w:cstheme="majorHAnsi"/>
          <w:color w:val="000000" w:themeColor="text1"/>
          <w:sz w:val="24"/>
          <w:szCs w:val="24"/>
          <w:lang w:val="en-IN"/>
        </w:rPr>
        <w:t>Polym</w:t>
      </w:r>
      <w:proofErr w:type="spellEnd"/>
      <w:r w:rsidRPr="00BE05EC">
        <w:rPr>
          <w:rFonts w:asciiTheme="majorHAnsi" w:hAnsiTheme="majorHAnsi" w:cstheme="majorHAnsi"/>
          <w:color w:val="000000" w:themeColor="text1"/>
          <w:sz w:val="24"/>
          <w:szCs w:val="24"/>
          <w:lang w:val="en-IN"/>
        </w:rPr>
        <w:t xml:space="preserve"> J. </w:t>
      </w:r>
      <w:proofErr w:type="gramStart"/>
      <w:r w:rsidRPr="00BE05EC">
        <w:rPr>
          <w:rFonts w:asciiTheme="majorHAnsi" w:hAnsiTheme="majorHAnsi" w:cstheme="majorHAnsi"/>
          <w:color w:val="000000" w:themeColor="text1"/>
          <w:sz w:val="24"/>
          <w:szCs w:val="24"/>
          <w:lang w:val="en-IN"/>
        </w:rPr>
        <w:t>2022;179:111566</w:t>
      </w:r>
      <w:proofErr w:type="gramEnd"/>
      <w:r w:rsidRPr="00BE05EC">
        <w:rPr>
          <w:rFonts w:asciiTheme="majorHAnsi" w:hAnsiTheme="majorHAnsi" w:cstheme="majorHAnsi"/>
          <w:color w:val="000000" w:themeColor="text1"/>
          <w:sz w:val="24"/>
          <w:szCs w:val="24"/>
          <w:lang w:val="en-IN"/>
        </w:rPr>
        <w:t xml:space="preserve">. </w:t>
      </w:r>
    </w:p>
    <w:p w14:paraId="40F4FCBD" w14:textId="0715828D" w:rsidR="002E75C8" w:rsidRPr="00BE05EC" w:rsidRDefault="002E75C8" w:rsidP="00BE05EC">
      <w:pPr>
        <w:pStyle w:val="Prrafodelista"/>
        <w:numPr>
          <w:ilvl w:val="0"/>
          <w:numId w:val="48"/>
        </w:numPr>
        <w:spacing w:after="0" w:line="0" w:lineRule="atLeast"/>
        <w:jc w:val="both"/>
        <w:rPr>
          <w:rFonts w:asciiTheme="majorHAnsi" w:hAnsiTheme="majorHAnsi" w:cstheme="majorHAnsi"/>
          <w:color w:val="000000" w:themeColor="text1"/>
          <w:sz w:val="24"/>
          <w:szCs w:val="24"/>
          <w:lang w:val="en-IN"/>
        </w:rPr>
      </w:pPr>
      <w:r w:rsidRPr="00BE05EC">
        <w:rPr>
          <w:rFonts w:asciiTheme="majorHAnsi" w:hAnsiTheme="majorHAnsi" w:cstheme="majorHAnsi"/>
          <w:color w:val="000000" w:themeColor="text1"/>
          <w:sz w:val="24"/>
          <w:szCs w:val="24"/>
          <w:lang w:val="en-IN"/>
        </w:rPr>
        <w:t xml:space="preserve">Crapo PM, Gilbert TW, </w:t>
      </w:r>
      <w:proofErr w:type="spellStart"/>
      <w:r w:rsidRPr="00BE05EC">
        <w:rPr>
          <w:rFonts w:asciiTheme="majorHAnsi" w:hAnsiTheme="majorHAnsi" w:cstheme="majorHAnsi"/>
          <w:color w:val="000000" w:themeColor="text1"/>
          <w:sz w:val="24"/>
          <w:szCs w:val="24"/>
          <w:lang w:val="en-IN"/>
        </w:rPr>
        <w:t>Badylak</w:t>
      </w:r>
      <w:proofErr w:type="spellEnd"/>
      <w:r w:rsidRPr="00BE05EC">
        <w:rPr>
          <w:rFonts w:asciiTheme="majorHAnsi" w:hAnsiTheme="majorHAnsi" w:cstheme="majorHAnsi"/>
          <w:color w:val="000000" w:themeColor="text1"/>
          <w:sz w:val="24"/>
          <w:szCs w:val="24"/>
          <w:lang w:val="en-IN"/>
        </w:rPr>
        <w:t xml:space="preserve"> SF. An overview of tissue and whole organ decellularization processes. Biomaterials. 2011;32(12):</w:t>
      </w:r>
      <w:r w:rsidR="00EB6B4A" w:rsidRPr="00EB6B4A">
        <w:rPr>
          <w:rFonts w:asciiTheme="majorHAnsi" w:hAnsiTheme="majorHAnsi" w:cstheme="majorHAnsi"/>
          <w:color w:val="000000" w:themeColor="text1"/>
          <w:sz w:val="24"/>
          <w:szCs w:val="24"/>
        </w:rPr>
        <w:t>3233-43</w:t>
      </w:r>
      <w:r w:rsidRPr="00BE05EC">
        <w:rPr>
          <w:rFonts w:asciiTheme="majorHAnsi" w:hAnsiTheme="majorHAnsi" w:cstheme="majorHAnsi"/>
          <w:color w:val="000000" w:themeColor="text1"/>
          <w:sz w:val="24"/>
          <w:szCs w:val="24"/>
          <w:lang w:val="en-IN"/>
        </w:rPr>
        <w:t xml:space="preserve">. </w:t>
      </w:r>
    </w:p>
    <w:p w14:paraId="1190BB6D" w14:textId="027EF0A9" w:rsidR="002E75C8" w:rsidRPr="00BE05EC" w:rsidRDefault="002E75C8" w:rsidP="00BE05EC">
      <w:pPr>
        <w:pStyle w:val="Prrafodelista"/>
        <w:numPr>
          <w:ilvl w:val="0"/>
          <w:numId w:val="48"/>
        </w:numPr>
        <w:spacing w:after="0" w:line="0" w:lineRule="atLeast"/>
        <w:jc w:val="both"/>
        <w:rPr>
          <w:rFonts w:asciiTheme="majorHAnsi" w:hAnsiTheme="majorHAnsi" w:cstheme="majorHAnsi"/>
          <w:color w:val="000000" w:themeColor="text1"/>
          <w:sz w:val="24"/>
          <w:szCs w:val="24"/>
          <w:lang w:val="en-IN"/>
        </w:rPr>
      </w:pPr>
      <w:r w:rsidRPr="00BE05EC">
        <w:rPr>
          <w:rFonts w:asciiTheme="majorHAnsi" w:hAnsiTheme="majorHAnsi" w:cstheme="majorHAnsi"/>
          <w:color w:val="000000" w:themeColor="text1"/>
          <w:sz w:val="24"/>
          <w:szCs w:val="24"/>
          <w:lang w:val="en-IN"/>
        </w:rPr>
        <w:t xml:space="preserve">Sui J, </w:t>
      </w:r>
      <w:proofErr w:type="spellStart"/>
      <w:r w:rsidRPr="00BE05EC">
        <w:rPr>
          <w:rFonts w:asciiTheme="majorHAnsi" w:hAnsiTheme="majorHAnsi" w:cstheme="majorHAnsi"/>
          <w:color w:val="000000" w:themeColor="text1"/>
          <w:sz w:val="24"/>
          <w:szCs w:val="24"/>
          <w:lang w:val="en-IN"/>
        </w:rPr>
        <w:t>Pragnere</w:t>
      </w:r>
      <w:proofErr w:type="spellEnd"/>
      <w:r w:rsidRPr="00BE05EC">
        <w:rPr>
          <w:rFonts w:asciiTheme="majorHAnsi" w:hAnsiTheme="majorHAnsi" w:cstheme="majorHAnsi"/>
          <w:color w:val="000000" w:themeColor="text1"/>
          <w:sz w:val="24"/>
          <w:szCs w:val="24"/>
          <w:lang w:val="en-IN"/>
        </w:rPr>
        <w:t xml:space="preserve"> S, Kurniawan NA. Revisiting the biophysical aspects of extracellular-matrix-mimicking hydrogels: what cells see vs. what cells feel. </w:t>
      </w:r>
      <w:proofErr w:type="spellStart"/>
      <w:r w:rsidRPr="00BE05EC">
        <w:rPr>
          <w:rFonts w:asciiTheme="majorHAnsi" w:hAnsiTheme="majorHAnsi" w:cstheme="majorHAnsi"/>
          <w:color w:val="000000" w:themeColor="text1"/>
          <w:sz w:val="24"/>
          <w:szCs w:val="24"/>
          <w:lang w:val="en-IN"/>
        </w:rPr>
        <w:t>Biomater</w:t>
      </w:r>
      <w:proofErr w:type="spellEnd"/>
      <w:r w:rsidRPr="00BE05EC">
        <w:rPr>
          <w:rFonts w:asciiTheme="majorHAnsi" w:hAnsiTheme="majorHAnsi" w:cstheme="majorHAnsi"/>
          <w:color w:val="000000" w:themeColor="text1"/>
          <w:sz w:val="24"/>
          <w:szCs w:val="24"/>
          <w:lang w:val="en-IN"/>
        </w:rPr>
        <w:t xml:space="preserve"> Sci. 2025;13(19):5297-324. </w:t>
      </w:r>
    </w:p>
    <w:p w14:paraId="7872F320" w14:textId="65E29D43" w:rsidR="002E75C8" w:rsidRPr="00BE05EC" w:rsidRDefault="002E75C8" w:rsidP="00BE05EC">
      <w:pPr>
        <w:pStyle w:val="Prrafodelista"/>
        <w:numPr>
          <w:ilvl w:val="0"/>
          <w:numId w:val="48"/>
        </w:numPr>
        <w:spacing w:after="0" w:line="0" w:lineRule="atLeast"/>
        <w:jc w:val="both"/>
        <w:rPr>
          <w:rFonts w:asciiTheme="majorHAnsi" w:hAnsiTheme="majorHAnsi" w:cstheme="majorHAnsi"/>
          <w:color w:val="000000" w:themeColor="text1"/>
          <w:sz w:val="24"/>
          <w:szCs w:val="24"/>
          <w:lang w:val="en-IN"/>
        </w:rPr>
      </w:pPr>
      <w:proofErr w:type="spellStart"/>
      <w:r w:rsidRPr="00BE05EC">
        <w:rPr>
          <w:rFonts w:asciiTheme="majorHAnsi" w:hAnsiTheme="majorHAnsi" w:cstheme="majorHAnsi"/>
          <w:color w:val="000000" w:themeColor="text1"/>
          <w:sz w:val="24"/>
          <w:szCs w:val="24"/>
          <w:lang w:val="en-IN"/>
        </w:rPr>
        <w:t>Artym</w:t>
      </w:r>
      <w:proofErr w:type="spellEnd"/>
      <w:r w:rsidRPr="00BE05EC">
        <w:rPr>
          <w:rFonts w:asciiTheme="majorHAnsi" w:hAnsiTheme="majorHAnsi" w:cstheme="majorHAnsi"/>
          <w:color w:val="000000" w:themeColor="text1"/>
          <w:sz w:val="24"/>
          <w:szCs w:val="24"/>
          <w:lang w:val="en-IN"/>
        </w:rPr>
        <w:t xml:space="preserve"> VV, Matsumoto K. Imaging cells in three-dimensional collagen matrix. </w:t>
      </w:r>
      <w:proofErr w:type="spellStart"/>
      <w:r w:rsidRPr="00BE05EC">
        <w:rPr>
          <w:rFonts w:asciiTheme="majorHAnsi" w:hAnsiTheme="majorHAnsi" w:cstheme="majorHAnsi"/>
          <w:color w:val="000000" w:themeColor="text1"/>
          <w:sz w:val="24"/>
          <w:szCs w:val="24"/>
          <w:lang w:val="en-IN"/>
        </w:rPr>
        <w:t>Curr</w:t>
      </w:r>
      <w:proofErr w:type="spellEnd"/>
      <w:r w:rsidRPr="00BE05EC">
        <w:rPr>
          <w:rFonts w:asciiTheme="majorHAnsi" w:hAnsiTheme="majorHAnsi" w:cstheme="majorHAnsi"/>
          <w:color w:val="000000" w:themeColor="text1"/>
          <w:sz w:val="24"/>
          <w:szCs w:val="24"/>
          <w:lang w:val="en-IN"/>
        </w:rPr>
        <w:t xml:space="preserve"> </w:t>
      </w:r>
      <w:proofErr w:type="spellStart"/>
      <w:r w:rsidRPr="00BE05EC">
        <w:rPr>
          <w:rFonts w:asciiTheme="majorHAnsi" w:hAnsiTheme="majorHAnsi" w:cstheme="majorHAnsi"/>
          <w:color w:val="000000" w:themeColor="text1"/>
          <w:sz w:val="24"/>
          <w:szCs w:val="24"/>
          <w:lang w:val="en-IN"/>
        </w:rPr>
        <w:t>Protoc</w:t>
      </w:r>
      <w:proofErr w:type="spellEnd"/>
      <w:r w:rsidRPr="00BE05EC">
        <w:rPr>
          <w:rFonts w:asciiTheme="majorHAnsi" w:hAnsiTheme="majorHAnsi" w:cstheme="majorHAnsi"/>
          <w:color w:val="000000" w:themeColor="text1"/>
          <w:sz w:val="24"/>
          <w:szCs w:val="24"/>
          <w:lang w:val="en-IN"/>
        </w:rPr>
        <w:t xml:space="preserve"> Cell Biol. 2010;48(1):10.18.1-10.18.20. </w:t>
      </w:r>
    </w:p>
    <w:p w14:paraId="6CE60B1B" w14:textId="26958F99" w:rsidR="002E75C8" w:rsidRPr="00BE05EC" w:rsidRDefault="002E75C8" w:rsidP="00BE05EC">
      <w:pPr>
        <w:pStyle w:val="Prrafodelista"/>
        <w:numPr>
          <w:ilvl w:val="0"/>
          <w:numId w:val="48"/>
        </w:numPr>
        <w:spacing w:after="0" w:line="0" w:lineRule="atLeast"/>
        <w:jc w:val="both"/>
        <w:rPr>
          <w:rFonts w:asciiTheme="majorHAnsi" w:hAnsiTheme="majorHAnsi" w:cstheme="majorHAnsi"/>
          <w:color w:val="000000" w:themeColor="text1"/>
          <w:sz w:val="24"/>
          <w:szCs w:val="24"/>
          <w:lang w:val="en-IN"/>
        </w:rPr>
      </w:pPr>
      <w:r w:rsidRPr="00BE05EC">
        <w:rPr>
          <w:rFonts w:asciiTheme="majorHAnsi" w:hAnsiTheme="majorHAnsi" w:cstheme="majorHAnsi"/>
          <w:color w:val="000000" w:themeColor="text1"/>
          <w:sz w:val="24"/>
          <w:szCs w:val="24"/>
          <w:lang w:val="en-IN"/>
        </w:rPr>
        <w:t>Radwan-</w:t>
      </w:r>
      <w:proofErr w:type="spellStart"/>
      <w:r w:rsidRPr="00BE05EC">
        <w:rPr>
          <w:rFonts w:asciiTheme="majorHAnsi" w:hAnsiTheme="majorHAnsi" w:cstheme="majorHAnsi"/>
          <w:color w:val="000000" w:themeColor="text1"/>
          <w:sz w:val="24"/>
          <w:szCs w:val="24"/>
          <w:lang w:val="en-IN"/>
        </w:rPr>
        <w:t>Pragłowska</w:t>
      </w:r>
      <w:proofErr w:type="spellEnd"/>
      <w:r w:rsidRPr="00BE05EC">
        <w:rPr>
          <w:rFonts w:asciiTheme="majorHAnsi" w:hAnsiTheme="majorHAnsi" w:cstheme="majorHAnsi"/>
          <w:color w:val="000000" w:themeColor="text1"/>
          <w:sz w:val="24"/>
          <w:szCs w:val="24"/>
          <w:lang w:val="en-IN"/>
        </w:rPr>
        <w:t xml:space="preserve"> J, </w:t>
      </w:r>
      <w:r w:rsidRPr="00BE05EC">
        <w:rPr>
          <w:rFonts w:asciiTheme="majorHAnsi" w:hAnsiTheme="majorHAnsi" w:cstheme="majorHAnsi"/>
          <w:i/>
          <w:iCs/>
          <w:color w:val="000000" w:themeColor="text1"/>
          <w:sz w:val="24"/>
          <w:szCs w:val="24"/>
          <w:lang w:val="en-IN"/>
        </w:rPr>
        <w:t>et al.</w:t>
      </w:r>
      <w:r w:rsidRPr="00BE05EC">
        <w:rPr>
          <w:rFonts w:asciiTheme="majorHAnsi" w:hAnsiTheme="majorHAnsi" w:cstheme="majorHAnsi"/>
          <w:color w:val="000000" w:themeColor="text1"/>
          <w:sz w:val="24"/>
          <w:szCs w:val="24"/>
          <w:lang w:val="en-IN"/>
        </w:rPr>
        <w:t xml:space="preserve"> The potential of novel chitosan-based scaffolds in pelvic organ prolapse (POP) treatment through tissue engineering. Molecules. 2020;25(18):4280. </w:t>
      </w:r>
    </w:p>
    <w:p w14:paraId="2E4B9E65" w14:textId="2204CA03" w:rsidR="002E75C8" w:rsidRPr="00BE05EC" w:rsidRDefault="002E75C8" w:rsidP="00BE05EC">
      <w:pPr>
        <w:pStyle w:val="Prrafodelista"/>
        <w:numPr>
          <w:ilvl w:val="0"/>
          <w:numId w:val="48"/>
        </w:numPr>
        <w:spacing w:after="0" w:line="0" w:lineRule="atLeast"/>
        <w:jc w:val="both"/>
        <w:rPr>
          <w:rFonts w:asciiTheme="majorHAnsi" w:hAnsiTheme="majorHAnsi" w:cstheme="majorHAnsi"/>
          <w:color w:val="000000" w:themeColor="text1"/>
          <w:sz w:val="24"/>
          <w:szCs w:val="24"/>
        </w:rPr>
      </w:pPr>
      <w:proofErr w:type="spellStart"/>
      <w:r w:rsidRPr="00BE05EC">
        <w:rPr>
          <w:rFonts w:asciiTheme="majorHAnsi" w:hAnsiTheme="majorHAnsi" w:cstheme="majorHAnsi"/>
          <w:color w:val="000000" w:themeColor="text1"/>
          <w:sz w:val="24"/>
          <w:szCs w:val="24"/>
          <w:lang w:val="en-IN"/>
        </w:rPr>
        <w:t>Sartoneva</w:t>
      </w:r>
      <w:proofErr w:type="spellEnd"/>
      <w:r w:rsidRPr="00BE05EC">
        <w:rPr>
          <w:rFonts w:asciiTheme="majorHAnsi" w:hAnsiTheme="majorHAnsi" w:cstheme="majorHAnsi"/>
          <w:color w:val="000000" w:themeColor="text1"/>
          <w:sz w:val="24"/>
          <w:szCs w:val="24"/>
          <w:lang w:val="en-IN"/>
        </w:rPr>
        <w:t xml:space="preserve"> R, </w:t>
      </w:r>
      <w:r w:rsidRPr="00BE05EC">
        <w:rPr>
          <w:rFonts w:asciiTheme="majorHAnsi" w:hAnsiTheme="majorHAnsi" w:cstheme="majorHAnsi"/>
          <w:i/>
          <w:iCs/>
          <w:color w:val="000000" w:themeColor="text1"/>
          <w:sz w:val="24"/>
          <w:szCs w:val="24"/>
          <w:lang w:val="en-IN"/>
        </w:rPr>
        <w:t>et al.</w:t>
      </w:r>
      <w:r w:rsidRPr="00BE05EC">
        <w:rPr>
          <w:rFonts w:asciiTheme="majorHAnsi" w:hAnsiTheme="majorHAnsi" w:cstheme="majorHAnsi"/>
          <w:color w:val="000000" w:themeColor="text1"/>
          <w:sz w:val="24"/>
          <w:szCs w:val="24"/>
          <w:lang w:val="en-IN"/>
        </w:rPr>
        <w:t xml:space="preserve"> Porous poly-L-lactide-co-e-caprolactone scaffold: a novel biomaterial for vaginal tissue engineering. R Soc Open Sci. 2018;5(8):180811.</w:t>
      </w:r>
    </w:p>
    <w:sectPr w:rsidR="002E75C8" w:rsidRPr="00BE05EC" w:rsidSect="00D419FB">
      <w:headerReference w:type="even" r:id="rId12"/>
      <w:footerReference w:type="even" r:id="rId13"/>
      <w:footerReference w:type="default" r:id="rId14"/>
      <w:headerReference w:type="first" r:id="rId15"/>
      <w:pgSz w:w="12240" w:h="15840"/>
      <w:pgMar w:top="1440" w:right="1440" w:bottom="1440" w:left="1440" w:header="720" w:footer="737" w:gutter="0"/>
      <w:lnNumType w:countBy="1" w:restart="continuous"/>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18BD5C" w14:textId="77777777" w:rsidR="00DD0F6F" w:rsidRDefault="00DD0F6F">
      <w:r>
        <w:separator/>
      </w:r>
    </w:p>
  </w:endnote>
  <w:endnote w:type="continuationSeparator" w:id="0">
    <w:p w14:paraId="3B5B6775" w14:textId="77777777" w:rsidR="00DD0F6F" w:rsidRDefault="00DD0F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E5172E" w14:textId="77777777" w:rsidR="00426C93" w:rsidRDefault="00426C93">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1166012"/>
      <w:docPartObj>
        <w:docPartGallery w:val="Page Numbers (Bottom of Page)"/>
        <w:docPartUnique/>
      </w:docPartObj>
    </w:sdtPr>
    <w:sdtEndPr>
      <w:rPr>
        <w:noProof/>
      </w:rPr>
    </w:sdtEndPr>
    <w:sdtContent>
      <w:p w14:paraId="50225BC8" w14:textId="406FFDA8" w:rsidR="00D419FB" w:rsidRDefault="00D419FB" w:rsidP="00D419FB">
        <w:pPr>
          <w:pStyle w:val="Piedepgina"/>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B62E7B" w14:textId="77777777" w:rsidR="00DD0F6F" w:rsidRDefault="00DD0F6F">
      <w:r>
        <w:separator/>
      </w:r>
    </w:p>
  </w:footnote>
  <w:footnote w:type="continuationSeparator" w:id="0">
    <w:p w14:paraId="15929C51" w14:textId="77777777" w:rsidR="00DD0F6F" w:rsidRDefault="00DD0F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7547F0" w14:textId="77777777" w:rsidR="00426C93" w:rsidRDefault="00426C93">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104647" w14:textId="65A25FA8" w:rsidR="00426C93" w:rsidRDefault="00426C93">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AD1939"/>
    <w:multiLevelType w:val="hybridMultilevel"/>
    <w:tmpl w:val="B4141126"/>
    <w:lvl w:ilvl="0" w:tplc="080A001B">
      <w:start w:val="1"/>
      <w:numFmt w:val="lowerRoman"/>
      <w:lvlText w:val="%1."/>
      <w:lvlJc w:val="righ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1"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022E2E"/>
    <w:multiLevelType w:val="multilevel"/>
    <w:tmpl w:val="EF5057F6"/>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3" w15:restartNumberingAfterBreak="0">
    <w:nsid w:val="11760FD5"/>
    <w:multiLevelType w:val="hybridMultilevel"/>
    <w:tmpl w:val="4C104EEC"/>
    <w:lvl w:ilvl="0" w:tplc="080A001B">
      <w:start w:val="1"/>
      <w:numFmt w:val="lowerRoman"/>
      <w:lvlText w:val="%1."/>
      <w:lvlJc w:val="righ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B">
      <w:start w:val="1"/>
      <w:numFmt w:val="lowerRoman"/>
      <w:lvlText w:val="%5."/>
      <w:lvlJc w:val="right"/>
      <w:pPr>
        <w:ind w:left="234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BF51DA"/>
    <w:multiLevelType w:val="hybridMultilevel"/>
    <w:tmpl w:val="D13ED916"/>
    <w:lvl w:ilvl="0" w:tplc="FFFFFFFF">
      <w:start w:val="1"/>
      <w:numFmt w:val="lowerRoman"/>
      <w:lvlText w:val="%1."/>
      <w:lvlJc w:val="righ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080A001B">
      <w:start w:val="1"/>
      <w:numFmt w:val="lowerRoman"/>
      <w:lvlText w:val="%5."/>
      <w:lvlJc w:val="right"/>
      <w:pPr>
        <w:ind w:left="2340"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6" w15:restartNumberingAfterBreak="0">
    <w:nsid w:val="1CC61B80"/>
    <w:multiLevelType w:val="hybridMultilevel"/>
    <w:tmpl w:val="7C44A666"/>
    <w:lvl w:ilvl="0" w:tplc="080A000F">
      <w:start w:val="1"/>
      <w:numFmt w:val="decimal"/>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7" w15:restartNumberingAfterBreak="0">
    <w:nsid w:val="1FFD7015"/>
    <w:multiLevelType w:val="multilevel"/>
    <w:tmpl w:val="EF5057F6"/>
    <w:lvl w:ilvl="0">
      <w:start w:val="1"/>
      <w:numFmt w:val="decimal"/>
      <w:lvlText w:val="%1."/>
      <w:lvlJc w:val="left"/>
      <w:pPr>
        <w:ind w:left="1080" w:hanging="360"/>
      </w:pPr>
      <w:rPr>
        <w:rFonts w:hint="default"/>
      </w:rPr>
    </w:lvl>
    <w:lvl w:ilvl="1">
      <w:start w:val="1"/>
      <w:numFmt w:val="decimal"/>
      <w:isLgl/>
      <w:lvlText w:val="%1.%2"/>
      <w:lvlJc w:val="left"/>
      <w:pPr>
        <w:ind w:left="2771"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8"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1" w15:restartNumberingAfterBreak="0">
    <w:nsid w:val="28796786"/>
    <w:multiLevelType w:val="hybridMultilevel"/>
    <w:tmpl w:val="BD5C14C6"/>
    <w:lvl w:ilvl="0" w:tplc="080A001B">
      <w:start w:val="1"/>
      <w:numFmt w:val="lowerRoman"/>
      <w:lvlText w:val="%1."/>
      <w:lvlJc w:val="righ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2"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40F7125"/>
    <w:multiLevelType w:val="multilevel"/>
    <w:tmpl w:val="EF5057F6"/>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18"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9"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85E2B2A"/>
    <w:multiLevelType w:val="hybridMultilevel"/>
    <w:tmpl w:val="665688CA"/>
    <w:lvl w:ilvl="0" w:tplc="080A001B">
      <w:start w:val="1"/>
      <w:numFmt w:val="lowerRoman"/>
      <w:lvlText w:val="%1."/>
      <w:lvlJc w:val="righ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21" w15:restartNumberingAfterBreak="0">
    <w:nsid w:val="3C2E79EF"/>
    <w:multiLevelType w:val="hybridMultilevel"/>
    <w:tmpl w:val="28800C32"/>
    <w:lvl w:ilvl="0" w:tplc="080A001B">
      <w:start w:val="1"/>
      <w:numFmt w:val="lowerRoman"/>
      <w:lvlText w:val="%1."/>
      <w:lvlJc w:val="righ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22"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1B750E2"/>
    <w:multiLevelType w:val="hybridMultilevel"/>
    <w:tmpl w:val="BD200652"/>
    <w:lvl w:ilvl="0" w:tplc="FFFFFFFF">
      <w:start w:val="1"/>
      <w:numFmt w:val="lowerRoman"/>
      <w:lvlText w:val="%1."/>
      <w:lvlJc w:val="righ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080A001B">
      <w:start w:val="1"/>
      <w:numFmt w:val="lowerRoman"/>
      <w:lvlText w:val="%5."/>
      <w:lvlJc w:val="right"/>
      <w:pPr>
        <w:ind w:left="2340"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25"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42908F5"/>
    <w:multiLevelType w:val="hybridMultilevel"/>
    <w:tmpl w:val="26001E3C"/>
    <w:lvl w:ilvl="0" w:tplc="FFFFFFFF">
      <w:start w:val="1"/>
      <w:numFmt w:val="lowerRoman"/>
      <w:lvlText w:val="%1."/>
      <w:lvlJc w:val="righ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080A001B">
      <w:start w:val="1"/>
      <w:numFmt w:val="lowerRoman"/>
      <w:lvlText w:val="%5."/>
      <w:lvlJc w:val="right"/>
      <w:pPr>
        <w:ind w:left="2340"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27" w15:restartNumberingAfterBreak="0">
    <w:nsid w:val="46974458"/>
    <w:multiLevelType w:val="hybridMultilevel"/>
    <w:tmpl w:val="58C6F982"/>
    <w:lvl w:ilvl="0" w:tplc="080A001B">
      <w:start w:val="1"/>
      <w:numFmt w:val="lowerRoman"/>
      <w:lvlText w:val="%1."/>
      <w:lvlJc w:val="righ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28"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4AB96380"/>
    <w:multiLevelType w:val="hybridMultilevel"/>
    <w:tmpl w:val="368E4158"/>
    <w:lvl w:ilvl="0" w:tplc="FFFFFFFF">
      <w:start w:val="1"/>
      <w:numFmt w:val="lowerRoman"/>
      <w:lvlText w:val="%1."/>
      <w:lvlJc w:val="righ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080A001B">
      <w:start w:val="1"/>
      <w:numFmt w:val="lowerRoman"/>
      <w:lvlText w:val="%5."/>
      <w:lvlJc w:val="right"/>
      <w:pPr>
        <w:ind w:left="2340"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30" w15:restartNumberingAfterBreak="0">
    <w:nsid w:val="4D5B5F9A"/>
    <w:multiLevelType w:val="hybridMultilevel"/>
    <w:tmpl w:val="7346C050"/>
    <w:lvl w:ilvl="0" w:tplc="D916A0E8">
      <w:numFmt w:val="bullet"/>
      <w:lvlText w:val=""/>
      <w:lvlJc w:val="left"/>
      <w:pPr>
        <w:ind w:left="720" w:hanging="360"/>
      </w:pPr>
      <w:rPr>
        <w:rFonts w:ascii="Calibri" w:eastAsia="Calibr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2CF07D7"/>
    <w:multiLevelType w:val="hybridMultilevel"/>
    <w:tmpl w:val="E116B1DC"/>
    <w:lvl w:ilvl="0" w:tplc="080A000F">
      <w:start w:val="1"/>
      <w:numFmt w:val="decimal"/>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4" w15:restartNumberingAfterBreak="0">
    <w:nsid w:val="54E51B17"/>
    <w:multiLevelType w:val="hybridMultilevel"/>
    <w:tmpl w:val="744AABDE"/>
    <w:lvl w:ilvl="0" w:tplc="FFFFFFFF">
      <w:start w:val="1"/>
      <w:numFmt w:val="lowerRoman"/>
      <w:lvlText w:val="%1."/>
      <w:lvlJc w:val="righ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080A001B">
      <w:start w:val="1"/>
      <w:numFmt w:val="lowerRoman"/>
      <w:lvlText w:val="%5."/>
      <w:lvlJc w:val="right"/>
      <w:pPr>
        <w:ind w:left="2340"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35" w15:restartNumberingAfterBreak="0">
    <w:nsid w:val="58905453"/>
    <w:multiLevelType w:val="hybridMultilevel"/>
    <w:tmpl w:val="94F6402A"/>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36" w15:restartNumberingAfterBreak="0">
    <w:nsid w:val="595A16B3"/>
    <w:multiLevelType w:val="hybridMultilevel"/>
    <w:tmpl w:val="E96EA122"/>
    <w:lvl w:ilvl="0" w:tplc="080A000F">
      <w:start w:val="1"/>
      <w:numFmt w:val="decimal"/>
      <w:lvlText w:val="%1."/>
      <w:lvlJc w:val="left"/>
      <w:pPr>
        <w:ind w:left="2160" w:hanging="360"/>
      </w:pPr>
    </w:lvl>
    <w:lvl w:ilvl="1" w:tplc="080A0019" w:tentative="1">
      <w:start w:val="1"/>
      <w:numFmt w:val="lowerLetter"/>
      <w:lvlText w:val="%2."/>
      <w:lvlJc w:val="left"/>
      <w:pPr>
        <w:ind w:left="2880" w:hanging="360"/>
      </w:pPr>
    </w:lvl>
    <w:lvl w:ilvl="2" w:tplc="080A001B" w:tentative="1">
      <w:start w:val="1"/>
      <w:numFmt w:val="lowerRoman"/>
      <w:lvlText w:val="%3."/>
      <w:lvlJc w:val="right"/>
      <w:pPr>
        <w:ind w:left="3600" w:hanging="180"/>
      </w:pPr>
    </w:lvl>
    <w:lvl w:ilvl="3" w:tplc="080A000F" w:tentative="1">
      <w:start w:val="1"/>
      <w:numFmt w:val="decimal"/>
      <w:lvlText w:val="%4."/>
      <w:lvlJc w:val="left"/>
      <w:pPr>
        <w:ind w:left="4320" w:hanging="360"/>
      </w:pPr>
    </w:lvl>
    <w:lvl w:ilvl="4" w:tplc="080A000F">
      <w:start w:val="1"/>
      <w:numFmt w:val="decimal"/>
      <w:lvlText w:val="%5."/>
      <w:lvlJc w:val="left"/>
      <w:pPr>
        <w:ind w:left="1440" w:hanging="360"/>
      </w:pPr>
    </w:lvl>
    <w:lvl w:ilvl="5" w:tplc="080A001B" w:tentative="1">
      <w:start w:val="1"/>
      <w:numFmt w:val="lowerRoman"/>
      <w:lvlText w:val="%6."/>
      <w:lvlJc w:val="right"/>
      <w:pPr>
        <w:ind w:left="5760" w:hanging="180"/>
      </w:pPr>
    </w:lvl>
    <w:lvl w:ilvl="6" w:tplc="080A000F" w:tentative="1">
      <w:start w:val="1"/>
      <w:numFmt w:val="decimal"/>
      <w:lvlText w:val="%7."/>
      <w:lvlJc w:val="left"/>
      <w:pPr>
        <w:ind w:left="6480" w:hanging="360"/>
      </w:pPr>
    </w:lvl>
    <w:lvl w:ilvl="7" w:tplc="080A0019" w:tentative="1">
      <w:start w:val="1"/>
      <w:numFmt w:val="lowerLetter"/>
      <w:lvlText w:val="%8."/>
      <w:lvlJc w:val="left"/>
      <w:pPr>
        <w:ind w:left="7200" w:hanging="360"/>
      </w:pPr>
    </w:lvl>
    <w:lvl w:ilvl="8" w:tplc="080A001B" w:tentative="1">
      <w:start w:val="1"/>
      <w:numFmt w:val="lowerRoman"/>
      <w:lvlText w:val="%9."/>
      <w:lvlJc w:val="right"/>
      <w:pPr>
        <w:ind w:left="7920" w:hanging="180"/>
      </w:pPr>
    </w:lvl>
  </w:abstractNum>
  <w:abstractNum w:abstractNumId="37" w15:restartNumberingAfterBreak="0">
    <w:nsid w:val="5CD80279"/>
    <w:multiLevelType w:val="hybridMultilevel"/>
    <w:tmpl w:val="2C202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4B66C5E"/>
    <w:multiLevelType w:val="hybridMultilevel"/>
    <w:tmpl w:val="3BA2397C"/>
    <w:lvl w:ilvl="0" w:tplc="080A001B">
      <w:start w:val="1"/>
      <w:numFmt w:val="lowerRoman"/>
      <w:lvlText w:val="%1."/>
      <w:lvlJc w:val="righ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39"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6C2C1EDE"/>
    <w:multiLevelType w:val="hybridMultilevel"/>
    <w:tmpl w:val="DAE623B0"/>
    <w:lvl w:ilvl="0" w:tplc="080A001B">
      <w:start w:val="1"/>
      <w:numFmt w:val="lowerRoman"/>
      <w:lvlText w:val="%1."/>
      <w:lvlJc w:val="righ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41" w15:restartNumberingAfterBreak="0">
    <w:nsid w:val="6D62222C"/>
    <w:multiLevelType w:val="hybridMultilevel"/>
    <w:tmpl w:val="6CEE782A"/>
    <w:lvl w:ilvl="0" w:tplc="080A001B">
      <w:start w:val="1"/>
      <w:numFmt w:val="lowerRoman"/>
      <w:lvlText w:val="%1."/>
      <w:lvlJc w:val="right"/>
      <w:pPr>
        <w:ind w:left="2160" w:hanging="360"/>
      </w:pPr>
    </w:lvl>
    <w:lvl w:ilvl="1" w:tplc="080A0019" w:tentative="1">
      <w:start w:val="1"/>
      <w:numFmt w:val="lowerLetter"/>
      <w:lvlText w:val="%2."/>
      <w:lvlJc w:val="left"/>
      <w:pPr>
        <w:ind w:left="2880" w:hanging="360"/>
      </w:pPr>
    </w:lvl>
    <w:lvl w:ilvl="2" w:tplc="080A001B" w:tentative="1">
      <w:start w:val="1"/>
      <w:numFmt w:val="lowerRoman"/>
      <w:lvlText w:val="%3."/>
      <w:lvlJc w:val="right"/>
      <w:pPr>
        <w:ind w:left="3600" w:hanging="180"/>
      </w:pPr>
    </w:lvl>
    <w:lvl w:ilvl="3" w:tplc="080A000F" w:tentative="1">
      <w:start w:val="1"/>
      <w:numFmt w:val="decimal"/>
      <w:lvlText w:val="%4."/>
      <w:lvlJc w:val="left"/>
      <w:pPr>
        <w:ind w:left="4320" w:hanging="360"/>
      </w:pPr>
    </w:lvl>
    <w:lvl w:ilvl="4" w:tplc="080A0019" w:tentative="1">
      <w:start w:val="1"/>
      <w:numFmt w:val="lowerLetter"/>
      <w:lvlText w:val="%5."/>
      <w:lvlJc w:val="left"/>
      <w:pPr>
        <w:ind w:left="5040" w:hanging="360"/>
      </w:pPr>
    </w:lvl>
    <w:lvl w:ilvl="5" w:tplc="080A001B" w:tentative="1">
      <w:start w:val="1"/>
      <w:numFmt w:val="lowerRoman"/>
      <w:lvlText w:val="%6."/>
      <w:lvlJc w:val="right"/>
      <w:pPr>
        <w:ind w:left="5760" w:hanging="180"/>
      </w:pPr>
    </w:lvl>
    <w:lvl w:ilvl="6" w:tplc="080A000F" w:tentative="1">
      <w:start w:val="1"/>
      <w:numFmt w:val="decimal"/>
      <w:lvlText w:val="%7."/>
      <w:lvlJc w:val="left"/>
      <w:pPr>
        <w:ind w:left="6480" w:hanging="360"/>
      </w:pPr>
    </w:lvl>
    <w:lvl w:ilvl="7" w:tplc="080A0019" w:tentative="1">
      <w:start w:val="1"/>
      <w:numFmt w:val="lowerLetter"/>
      <w:lvlText w:val="%8."/>
      <w:lvlJc w:val="left"/>
      <w:pPr>
        <w:ind w:left="7200" w:hanging="360"/>
      </w:pPr>
    </w:lvl>
    <w:lvl w:ilvl="8" w:tplc="080A001B" w:tentative="1">
      <w:start w:val="1"/>
      <w:numFmt w:val="lowerRoman"/>
      <w:lvlText w:val="%9."/>
      <w:lvlJc w:val="right"/>
      <w:pPr>
        <w:ind w:left="7920" w:hanging="180"/>
      </w:pPr>
    </w:lvl>
  </w:abstractNum>
  <w:abstractNum w:abstractNumId="42" w15:restartNumberingAfterBreak="0">
    <w:nsid w:val="6D825C7A"/>
    <w:multiLevelType w:val="hybridMultilevel"/>
    <w:tmpl w:val="22F8E900"/>
    <w:lvl w:ilvl="0" w:tplc="FFFFFFFF">
      <w:start w:val="1"/>
      <w:numFmt w:val="lowerRoman"/>
      <w:lvlText w:val="%1."/>
      <w:lvlJc w:val="righ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080A001B">
      <w:start w:val="1"/>
      <w:numFmt w:val="lowerRoman"/>
      <w:lvlText w:val="%5."/>
      <w:lvlJc w:val="right"/>
      <w:pPr>
        <w:ind w:left="2340"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43"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7085006C"/>
    <w:multiLevelType w:val="hybridMultilevel"/>
    <w:tmpl w:val="DA12930C"/>
    <w:lvl w:ilvl="0" w:tplc="080A001B">
      <w:start w:val="1"/>
      <w:numFmt w:val="lowerRoman"/>
      <w:lvlText w:val="%1."/>
      <w:lvlJc w:val="righ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45"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7972727"/>
    <w:multiLevelType w:val="hybridMultilevel"/>
    <w:tmpl w:val="2A208E48"/>
    <w:lvl w:ilvl="0" w:tplc="8286E65A">
      <w:start w:val="1"/>
      <w:numFmt w:val="decimal"/>
      <w:lvlText w:val="%1."/>
      <w:lvlJc w:val="left"/>
      <w:pPr>
        <w:ind w:left="720" w:hanging="360"/>
      </w:pPr>
      <w:rPr>
        <w:rFonts w:hint="default"/>
        <w:b/>
      </w:rPr>
    </w:lvl>
    <w:lvl w:ilvl="1" w:tplc="080A000F">
      <w:start w:val="1"/>
      <w:numFmt w:val="decimal"/>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C512EB1A">
      <w:start w:val="1"/>
      <w:numFmt w:val="lowerLetter"/>
      <w:lvlText w:val="%5)"/>
      <w:lvlJc w:val="left"/>
      <w:pPr>
        <w:ind w:left="3600" w:hanging="360"/>
      </w:pPr>
      <w:rPr>
        <w:rFonts w:hint="default"/>
      </w:r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E92051C"/>
    <w:multiLevelType w:val="hybridMultilevel"/>
    <w:tmpl w:val="72CEAE44"/>
    <w:lvl w:ilvl="0" w:tplc="FFFFFFFF">
      <w:start w:val="1"/>
      <w:numFmt w:val="lowerRoman"/>
      <w:lvlText w:val="%1."/>
      <w:lvlJc w:val="righ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080A001B">
      <w:start w:val="1"/>
      <w:numFmt w:val="lowerRoman"/>
      <w:lvlText w:val="%5."/>
      <w:lvlJc w:val="right"/>
      <w:pPr>
        <w:ind w:left="2340"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num w:numId="1">
    <w:abstractNumId w:val="16"/>
  </w:num>
  <w:num w:numId="2">
    <w:abstractNumId w:val="25"/>
  </w:num>
  <w:num w:numId="3">
    <w:abstractNumId w:val="43"/>
  </w:num>
  <w:num w:numId="4">
    <w:abstractNumId w:val="10"/>
  </w:num>
  <w:num w:numId="5">
    <w:abstractNumId w:val="31"/>
  </w:num>
  <w:num w:numId="6">
    <w:abstractNumId w:val="39"/>
  </w:num>
  <w:num w:numId="7">
    <w:abstractNumId w:val="18"/>
  </w:num>
  <w:num w:numId="8">
    <w:abstractNumId w:val="22"/>
  </w:num>
  <w:num w:numId="9">
    <w:abstractNumId w:val="12"/>
  </w:num>
  <w:num w:numId="10">
    <w:abstractNumId w:val="19"/>
  </w:num>
  <w:num w:numId="11">
    <w:abstractNumId w:val="28"/>
  </w:num>
  <w:num w:numId="12">
    <w:abstractNumId w:val="14"/>
  </w:num>
  <w:num w:numId="13">
    <w:abstractNumId w:val="47"/>
  </w:num>
  <w:num w:numId="14">
    <w:abstractNumId w:val="45"/>
  </w:num>
  <w:num w:numId="15">
    <w:abstractNumId w:val="15"/>
  </w:num>
  <w:num w:numId="16">
    <w:abstractNumId w:val="9"/>
  </w:num>
  <w:num w:numId="17">
    <w:abstractNumId w:val="8"/>
  </w:num>
  <w:num w:numId="18">
    <w:abstractNumId w:val="23"/>
  </w:num>
  <w:num w:numId="19">
    <w:abstractNumId w:val="13"/>
  </w:num>
  <w:num w:numId="20">
    <w:abstractNumId w:val="32"/>
  </w:num>
  <w:num w:numId="21">
    <w:abstractNumId w:val="1"/>
  </w:num>
  <w:num w:numId="22">
    <w:abstractNumId w:val="4"/>
  </w:num>
  <w:num w:numId="23">
    <w:abstractNumId w:val="46"/>
  </w:num>
  <w:num w:numId="24">
    <w:abstractNumId w:val="7"/>
  </w:num>
  <w:num w:numId="25">
    <w:abstractNumId w:val="41"/>
  </w:num>
  <w:num w:numId="26">
    <w:abstractNumId w:val="20"/>
  </w:num>
  <w:num w:numId="27">
    <w:abstractNumId w:val="5"/>
  </w:num>
  <w:num w:numId="28">
    <w:abstractNumId w:val="40"/>
  </w:num>
  <w:num w:numId="29">
    <w:abstractNumId w:val="34"/>
  </w:num>
  <w:num w:numId="30">
    <w:abstractNumId w:val="44"/>
  </w:num>
  <w:num w:numId="31">
    <w:abstractNumId w:val="26"/>
  </w:num>
  <w:num w:numId="32">
    <w:abstractNumId w:val="38"/>
  </w:num>
  <w:num w:numId="33">
    <w:abstractNumId w:val="29"/>
  </w:num>
  <w:num w:numId="34">
    <w:abstractNumId w:val="0"/>
  </w:num>
  <w:num w:numId="35">
    <w:abstractNumId w:val="24"/>
  </w:num>
  <w:num w:numId="36">
    <w:abstractNumId w:val="21"/>
  </w:num>
  <w:num w:numId="37">
    <w:abstractNumId w:val="42"/>
  </w:num>
  <w:num w:numId="38">
    <w:abstractNumId w:val="3"/>
  </w:num>
  <w:num w:numId="39">
    <w:abstractNumId w:val="27"/>
  </w:num>
  <w:num w:numId="40">
    <w:abstractNumId w:val="48"/>
  </w:num>
  <w:num w:numId="41">
    <w:abstractNumId w:val="6"/>
  </w:num>
  <w:num w:numId="42">
    <w:abstractNumId w:val="33"/>
  </w:num>
  <w:num w:numId="43">
    <w:abstractNumId w:val="11"/>
  </w:num>
  <w:num w:numId="44">
    <w:abstractNumId w:val="36"/>
  </w:num>
  <w:num w:numId="45">
    <w:abstractNumId w:val="17"/>
  </w:num>
  <w:num w:numId="46">
    <w:abstractNumId w:val="2"/>
  </w:num>
  <w:num w:numId="47">
    <w:abstractNumId w:val="37"/>
  </w:num>
  <w:num w:numId="48">
    <w:abstractNumId w:val="35"/>
  </w:num>
  <w:num w:numId="4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4FAIFA4bYtAAAA"/>
  </w:docVars>
  <w:rsids>
    <w:rsidRoot w:val="006E4797"/>
    <w:rsid w:val="0000106D"/>
    <w:rsid w:val="00003030"/>
    <w:rsid w:val="00004E81"/>
    <w:rsid w:val="00004EF5"/>
    <w:rsid w:val="0000515B"/>
    <w:rsid w:val="00005A6D"/>
    <w:rsid w:val="00005CCA"/>
    <w:rsid w:val="000061D0"/>
    <w:rsid w:val="000066F3"/>
    <w:rsid w:val="000109A1"/>
    <w:rsid w:val="00010B5B"/>
    <w:rsid w:val="00010DBF"/>
    <w:rsid w:val="000112F8"/>
    <w:rsid w:val="00011457"/>
    <w:rsid w:val="0001285D"/>
    <w:rsid w:val="00013652"/>
    <w:rsid w:val="000147C6"/>
    <w:rsid w:val="00015CDA"/>
    <w:rsid w:val="00015F20"/>
    <w:rsid w:val="00020054"/>
    <w:rsid w:val="00020351"/>
    <w:rsid w:val="00020D3E"/>
    <w:rsid w:val="000210D6"/>
    <w:rsid w:val="00023873"/>
    <w:rsid w:val="00023EC7"/>
    <w:rsid w:val="0002404A"/>
    <w:rsid w:val="000256A3"/>
    <w:rsid w:val="00025E00"/>
    <w:rsid w:val="00025EEB"/>
    <w:rsid w:val="000266C8"/>
    <w:rsid w:val="00026D6E"/>
    <w:rsid w:val="000271F8"/>
    <w:rsid w:val="00030DF7"/>
    <w:rsid w:val="00031DC6"/>
    <w:rsid w:val="0003268A"/>
    <w:rsid w:val="00033FE5"/>
    <w:rsid w:val="00034DD1"/>
    <w:rsid w:val="000350A8"/>
    <w:rsid w:val="00036550"/>
    <w:rsid w:val="00037860"/>
    <w:rsid w:val="00040AE5"/>
    <w:rsid w:val="0004237D"/>
    <w:rsid w:val="0004355D"/>
    <w:rsid w:val="0004443B"/>
    <w:rsid w:val="00044F3E"/>
    <w:rsid w:val="00050693"/>
    <w:rsid w:val="00051326"/>
    <w:rsid w:val="00051418"/>
    <w:rsid w:val="00051E5E"/>
    <w:rsid w:val="000529FA"/>
    <w:rsid w:val="00052DF5"/>
    <w:rsid w:val="00053991"/>
    <w:rsid w:val="00053B87"/>
    <w:rsid w:val="00054AFC"/>
    <w:rsid w:val="000552B8"/>
    <w:rsid w:val="00056376"/>
    <w:rsid w:val="00057B67"/>
    <w:rsid w:val="0006190D"/>
    <w:rsid w:val="00061E0E"/>
    <w:rsid w:val="00064505"/>
    <w:rsid w:val="00064BE9"/>
    <w:rsid w:val="00065046"/>
    <w:rsid w:val="0006674B"/>
    <w:rsid w:val="00066AC8"/>
    <w:rsid w:val="00070037"/>
    <w:rsid w:val="00070551"/>
    <w:rsid w:val="00070E27"/>
    <w:rsid w:val="000724B8"/>
    <w:rsid w:val="0007287D"/>
    <w:rsid w:val="00073C3C"/>
    <w:rsid w:val="0007506F"/>
    <w:rsid w:val="000754CA"/>
    <w:rsid w:val="0007551F"/>
    <w:rsid w:val="00075B7A"/>
    <w:rsid w:val="00076815"/>
    <w:rsid w:val="00076E05"/>
    <w:rsid w:val="000800EF"/>
    <w:rsid w:val="00080C0D"/>
    <w:rsid w:val="00081F44"/>
    <w:rsid w:val="00082A5F"/>
    <w:rsid w:val="000832DC"/>
    <w:rsid w:val="0008435F"/>
    <w:rsid w:val="00084721"/>
    <w:rsid w:val="00084E8F"/>
    <w:rsid w:val="0008529B"/>
    <w:rsid w:val="00085F0A"/>
    <w:rsid w:val="00085F16"/>
    <w:rsid w:val="00086F34"/>
    <w:rsid w:val="00087B25"/>
    <w:rsid w:val="000901A0"/>
    <w:rsid w:val="000933F3"/>
    <w:rsid w:val="00093EA0"/>
    <w:rsid w:val="00094CAF"/>
    <w:rsid w:val="00094E05"/>
    <w:rsid w:val="00097EE5"/>
    <w:rsid w:val="000A1670"/>
    <w:rsid w:val="000A189C"/>
    <w:rsid w:val="000A1EF9"/>
    <w:rsid w:val="000A3657"/>
    <w:rsid w:val="000A3A49"/>
    <w:rsid w:val="000A4E7C"/>
    <w:rsid w:val="000A5EB1"/>
    <w:rsid w:val="000A7652"/>
    <w:rsid w:val="000A7EF2"/>
    <w:rsid w:val="000B41B6"/>
    <w:rsid w:val="000B44D3"/>
    <w:rsid w:val="000B4688"/>
    <w:rsid w:val="000B46BE"/>
    <w:rsid w:val="000B62E9"/>
    <w:rsid w:val="000B6377"/>
    <w:rsid w:val="000B7152"/>
    <w:rsid w:val="000C0176"/>
    <w:rsid w:val="000C2CC4"/>
    <w:rsid w:val="000C450A"/>
    <w:rsid w:val="000C4B29"/>
    <w:rsid w:val="000C5914"/>
    <w:rsid w:val="000C5997"/>
    <w:rsid w:val="000C7AC6"/>
    <w:rsid w:val="000D3211"/>
    <w:rsid w:val="000D3959"/>
    <w:rsid w:val="000D482D"/>
    <w:rsid w:val="000D5DC1"/>
    <w:rsid w:val="000D5F90"/>
    <w:rsid w:val="000D6215"/>
    <w:rsid w:val="000E0B84"/>
    <w:rsid w:val="000E0E89"/>
    <w:rsid w:val="000E26E3"/>
    <w:rsid w:val="000E2ABF"/>
    <w:rsid w:val="000E31C2"/>
    <w:rsid w:val="000E3F21"/>
    <w:rsid w:val="000E4C03"/>
    <w:rsid w:val="000E4C51"/>
    <w:rsid w:val="000F093B"/>
    <w:rsid w:val="000F2704"/>
    <w:rsid w:val="000F2C9F"/>
    <w:rsid w:val="000F4301"/>
    <w:rsid w:val="000F4EC5"/>
    <w:rsid w:val="000F7B82"/>
    <w:rsid w:val="00100251"/>
    <w:rsid w:val="00100CF0"/>
    <w:rsid w:val="00101B1E"/>
    <w:rsid w:val="00101E85"/>
    <w:rsid w:val="00104E8C"/>
    <w:rsid w:val="001050DA"/>
    <w:rsid w:val="0010579D"/>
    <w:rsid w:val="001063AE"/>
    <w:rsid w:val="00106912"/>
    <w:rsid w:val="0011008F"/>
    <w:rsid w:val="00110A8C"/>
    <w:rsid w:val="001110AA"/>
    <w:rsid w:val="00111919"/>
    <w:rsid w:val="001145A0"/>
    <w:rsid w:val="00115BCA"/>
    <w:rsid w:val="0012137E"/>
    <w:rsid w:val="00122609"/>
    <w:rsid w:val="001235EE"/>
    <w:rsid w:val="00127AC2"/>
    <w:rsid w:val="00130F48"/>
    <w:rsid w:val="001339B7"/>
    <w:rsid w:val="001348D2"/>
    <w:rsid w:val="00134EB5"/>
    <w:rsid w:val="0014440D"/>
    <w:rsid w:val="001446E6"/>
    <w:rsid w:val="00145231"/>
    <w:rsid w:val="00147532"/>
    <w:rsid w:val="0014789C"/>
    <w:rsid w:val="00147CBA"/>
    <w:rsid w:val="001504C8"/>
    <w:rsid w:val="00150611"/>
    <w:rsid w:val="0015257B"/>
    <w:rsid w:val="00153184"/>
    <w:rsid w:val="0015327B"/>
    <w:rsid w:val="0015485A"/>
    <w:rsid w:val="001550EF"/>
    <w:rsid w:val="0015603A"/>
    <w:rsid w:val="00156FB8"/>
    <w:rsid w:val="001616BE"/>
    <w:rsid w:val="001624E4"/>
    <w:rsid w:val="00162EF9"/>
    <w:rsid w:val="001705F1"/>
    <w:rsid w:val="001711A0"/>
    <w:rsid w:val="001746F2"/>
    <w:rsid w:val="00175379"/>
    <w:rsid w:val="001757B5"/>
    <w:rsid w:val="00176329"/>
    <w:rsid w:val="001776A4"/>
    <w:rsid w:val="001777FD"/>
    <w:rsid w:val="00181A81"/>
    <w:rsid w:val="00181E52"/>
    <w:rsid w:val="00182099"/>
    <w:rsid w:val="00183526"/>
    <w:rsid w:val="0018376C"/>
    <w:rsid w:val="0018412F"/>
    <w:rsid w:val="001878B8"/>
    <w:rsid w:val="0018799F"/>
    <w:rsid w:val="00192C06"/>
    <w:rsid w:val="00193658"/>
    <w:rsid w:val="00194C04"/>
    <w:rsid w:val="00194CE8"/>
    <w:rsid w:val="001959A2"/>
    <w:rsid w:val="00197B4F"/>
    <w:rsid w:val="001A1CA1"/>
    <w:rsid w:val="001A3D0F"/>
    <w:rsid w:val="001A5EB8"/>
    <w:rsid w:val="001A68B4"/>
    <w:rsid w:val="001A6C49"/>
    <w:rsid w:val="001A75F2"/>
    <w:rsid w:val="001B4FBB"/>
    <w:rsid w:val="001B4FF1"/>
    <w:rsid w:val="001B5495"/>
    <w:rsid w:val="001B6851"/>
    <w:rsid w:val="001B7838"/>
    <w:rsid w:val="001C075E"/>
    <w:rsid w:val="001C217F"/>
    <w:rsid w:val="001C28CE"/>
    <w:rsid w:val="001C4D4D"/>
    <w:rsid w:val="001C5852"/>
    <w:rsid w:val="001C75D0"/>
    <w:rsid w:val="001D041B"/>
    <w:rsid w:val="001D0CBB"/>
    <w:rsid w:val="001D1578"/>
    <w:rsid w:val="001D2308"/>
    <w:rsid w:val="001D27FA"/>
    <w:rsid w:val="001D28E2"/>
    <w:rsid w:val="001E48FE"/>
    <w:rsid w:val="001E5230"/>
    <w:rsid w:val="001E532D"/>
    <w:rsid w:val="001E55F9"/>
    <w:rsid w:val="001E64A2"/>
    <w:rsid w:val="001E6858"/>
    <w:rsid w:val="001F134B"/>
    <w:rsid w:val="001F3109"/>
    <w:rsid w:val="001F3D39"/>
    <w:rsid w:val="001F405D"/>
    <w:rsid w:val="001F5FA6"/>
    <w:rsid w:val="001F6825"/>
    <w:rsid w:val="0020066A"/>
    <w:rsid w:val="00202D3B"/>
    <w:rsid w:val="002061CF"/>
    <w:rsid w:val="00207B3A"/>
    <w:rsid w:val="00207D27"/>
    <w:rsid w:val="00210DD6"/>
    <w:rsid w:val="00210DE2"/>
    <w:rsid w:val="00214319"/>
    <w:rsid w:val="00216774"/>
    <w:rsid w:val="00216788"/>
    <w:rsid w:val="0021678B"/>
    <w:rsid w:val="002172B9"/>
    <w:rsid w:val="0021751C"/>
    <w:rsid w:val="00217750"/>
    <w:rsid w:val="00223B8A"/>
    <w:rsid w:val="00224287"/>
    <w:rsid w:val="00225832"/>
    <w:rsid w:val="002267E0"/>
    <w:rsid w:val="00227120"/>
    <w:rsid w:val="0022715F"/>
    <w:rsid w:val="00230294"/>
    <w:rsid w:val="00231F3E"/>
    <w:rsid w:val="0023296D"/>
    <w:rsid w:val="00232DDC"/>
    <w:rsid w:val="002350D4"/>
    <w:rsid w:val="00235FA8"/>
    <w:rsid w:val="00236DE2"/>
    <w:rsid w:val="00237716"/>
    <w:rsid w:val="00240B80"/>
    <w:rsid w:val="00241F88"/>
    <w:rsid w:val="002436CF"/>
    <w:rsid w:val="002449F0"/>
    <w:rsid w:val="00244EB0"/>
    <w:rsid w:val="00246740"/>
    <w:rsid w:val="002467C4"/>
    <w:rsid w:val="00247E2A"/>
    <w:rsid w:val="0025029F"/>
    <w:rsid w:val="00252077"/>
    <w:rsid w:val="0025411F"/>
    <w:rsid w:val="00254467"/>
    <w:rsid w:val="00255249"/>
    <w:rsid w:val="002579B9"/>
    <w:rsid w:val="00260CAB"/>
    <w:rsid w:val="002614ED"/>
    <w:rsid w:val="002639A0"/>
    <w:rsid w:val="00264B6A"/>
    <w:rsid w:val="00266D72"/>
    <w:rsid w:val="00266FA8"/>
    <w:rsid w:val="00267D82"/>
    <w:rsid w:val="00270039"/>
    <w:rsid w:val="00270537"/>
    <w:rsid w:val="00271AEF"/>
    <w:rsid w:val="00273EDD"/>
    <w:rsid w:val="00274E1C"/>
    <w:rsid w:val="00274F65"/>
    <w:rsid w:val="00275213"/>
    <w:rsid w:val="00276FE0"/>
    <w:rsid w:val="00277394"/>
    <w:rsid w:val="00277DDA"/>
    <w:rsid w:val="00280DD7"/>
    <w:rsid w:val="00280F51"/>
    <w:rsid w:val="0028110C"/>
    <w:rsid w:val="00281855"/>
    <w:rsid w:val="00285B21"/>
    <w:rsid w:val="00286E9E"/>
    <w:rsid w:val="00290805"/>
    <w:rsid w:val="00290FAB"/>
    <w:rsid w:val="00291528"/>
    <w:rsid w:val="00291BC6"/>
    <w:rsid w:val="00292117"/>
    <w:rsid w:val="00292FB1"/>
    <w:rsid w:val="002941BD"/>
    <w:rsid w:val="00294CFC"/>
    <w:rsid w:val="00294F3B"/>
    <w:rsid w:val="002950F1"/>
    <w:rsid w:val="00295543"/>
    <w:rsid w:val="002A4445"/>
    <w:rsid w:val="002A4C87"/>
    <w:rsid w:val="002A6BE3"/>
    <w:rsid w:val="002A7729"/>
    <w:rsid w:val="002A7E28"/>
    <w:rsid w:val="002B1303"/>
    <w:rsid w:val="002B154C"/>
    <w:rsid w:val="002B3A2E"/>
    <w:rsid w:val="002B4FAC"/>
    <w:rsid w:val="002B5C9A"/>
    <w:rsid w:val="002B5F88"/>
    <w:rsid w:val="002B612C"/>
    <w:rsid w:val="002B637B"/>
    <w:rsid w:val="002B6871"/>
    <w:rsid w:val="002B6EEC"/>
    <w:rsid w:val="002B7937"/>
    <w:rsid w:val="002C0064"/>
    <w:rsid w:val="002C033E"/>
    <w:rsid w:val="002C0BAB"/>
    <w:rsid w:val="002C126D"/>
    <w:rsid w:val="002C2321"/>
    <w:rsid w:val="002C45C7"/>
    <w:rsid w:val="002C4E23"/>
    <w:rsid w:val="002C543D"/>
    <w:rsid w:val="002C6B27"/>
    <w:rsid w:val="002C7671"/>
    <w:rsid w:val="002D08F0"/>
    <w:rsid w:val="002D2583"/>
    <w:rsid w:val="002D3A88"/>
    <w:rsid w:val="002D4907"/>
    <w:rsid w:val="002D5007"/>
    <w:rsid w:val="002D5473"/>
    <w:rsid w:val="002D5FC4"/>
    <w:rsid w:val="002E1274"/>
    <w:rsid w:val="002E1855"/>
    <w:rsid w:val="002E243B"/>
    <w:rsid w:val="002E37CA"/>
    <w:rsid w:val="002E4D7C"/>
    <w:rsid w:val="002E5C1F"/>
    <w:rsid w:val="002E6477"/>
    <w:rsid w:val="002E6F54"/>
    <w:rsid w:val="002E75C8"/>
    <w:rsid w:val="002F0052"/>
    <w:rsid w:val="002F0B06"/>
    <w:rsid w:val="002F1500"/>
    <w:rsid w:val="002F1866"/>
    <w:rsid w:val="002F2841"/>
    <w:rsid w:val="002F39A0"/>
    <w:rsid w:val="002F5C26"/>
    <w:rsid w:val="002F6353"/>
    <w:rsid w:val="002F7E4A"/>
    <w:rsid w:val="00300232"/>
    <w:rsid w:val="00300396"/>
    <w:rsid w:val="00300F5A"/>
    <w:rsid w:val="00301F26"/>
    <w:rsid w:val="00301F83"/>
    <w:rsid w:val="00302530"/>
    <w:rsid w:val="00303418"/>
    <w:rsid w:val="00304FC2"/>
    <w:rsid w:val="003055C4"/>
    <w:rsid w:val="00311A85"/>
    <w:rsid w:val="00311F3F"/>
    <w:rsid w:val="0031243B"/>
    <w:rsid w:val="00313D0F"/>
    <w:rsid w:val="0031658E"/>
    <w:rsid w:val="00317181"/>
    <w:rsid w:val="003202A2"/>
    <w:rsid w:val="00321E90"/>
    <w:rsid w:val="00322140"/>
    <w:rsid w:val="003224E7"/>
    <w:rsid w:val="00322A1E"/>
    <w:rsid w:val="0032318E"/>
    <w:rsid w:val="003231F8"/>
    <w:rsid w:val="00325675"/>
    <w:rsid w:val="00333D4B"/>
    <w:rsid w:val="00333DBF"/>
    <w:rsid w:val="00336889"/>
    <w:rsid w:val="0034198B"/>
    <w:rsid w:val="0034199F"/>
    <w:rsid w:val="003432AB"/>
    <w:rsid w:val="00345A90"/>
    <w:rsid w:val="00351087"/>
    <w:rsid w:val="0035359C"/>
    <w:rsid w:val="003537C8"/>
    <w:rsid w:val="00353FE0"/>
    <w:rsid w:val="003542F1"/>
    <w:rsid w:val="003548DA"/>
    <w:rsid w:val="00356228"/>
    <w:rsid w:val="00356880"/>
    <w:rsid w:val="00356FB9"/>
    <w:rsid w:val="00357BA6"/>
    <w:rsid w:val="00360ED2"/>
    <w:rsid w:val="0036110B"/>
    <w:rsid w:val="00361E89"/>
    <w:rsid w:val="00361ED9"/>
    <w:rsid w:val="00363049"/>
    <w:rsid w:val="00366528"/>
    <w:rsid w:val="00367DCF"/>
    <w:rsid w:val="00367EFF"/>
    <w:rsid w:val="00373402"/>
    <w:rsid w:val="00373869"/>
    <w:rsid w:val="0037422A"/>
    <w:rsid w:val="00374563"/>
    <w:rsid w:val="003766E7"/>
    <w:rsid w:val="00380466"/>
    <w:rsid w:val="00380BEA"/>
    <w:rsid w:val="00381A17"/>
    <w:rsid w:val="00381DCA"/>
    <w:rsid w:val="0038250A"/>
    <w:rsid w:val="0038431D"/>
    <w:rsid w:val="0038591E"/>
    <w:rsid w:val="00387CDA"/>
    <w:rsid w:val="003903B0"/>
    <w:rsid w:val="00390B24"/>
    <w:rsid w:val="00390E49"/>
    <w:rsid w:val="00394223"/>
    <w:rsid w:val="00395344"/>
    <w:rsid w:val="003A014C"/>
    <w:rsid w:val="003A10B9"/>
    <w:rsid w:val="003A5297"/>
    <w:rsid w:val="003A61DF"/>
    <w:rsid w:val="003B16C9"/>
    <w:rsid w:val="003B37C9"/>
    <w:rsid w:val="003C0BB2"/>
    <w:rsid w:val="003C3C5A"/>
    <w:rsid w:val="003C48D0"/>
    <w:rsid w:val="003C504D"/>
    <w:rsid w:val="003C5586"/>
    <w:rsid w:val="003C650B"/>
    <w:rsid w:val="003C66B6"/>
    <w:rsid w:val="003C7EED"/>
    <w:rsid w:val="003D13B9"/>
    <w:rsid w:val="003D29C5"/>
    <w:rsid w:val="003D514D"/>
    <w:rsid w:val="003D67E2"/>
    <w:rsid w:val="003E23EE"/>
    <w:rsid w:val="003E2A69"/>
    <w:rsid w:val="003E3C26"/>
    <w:rsid w:val="003E3FFD"/>
    <w:rsid w:val="003E4350"/>
    <w:rsid w:val="003E6632"/>
    <w:rsid w:val="003E6C8D"/>
    <w:rsid w:val="003E7FD9"/>
    <w:rsid w:val="003F0FE0"/>
    <w:rsid w:val="003F16C3"/>
    <w:rsid w:val="003F2F33"/>
    <w:rsid w:val="004022A7"/>
    <w:rsid w:val="0040343D"/>
    <w:rsid w:val="00403F58"/>
    <w:rsid w:val="00404BDD"/>
    <w:rsid w:val="0040579A"/>
    <w:rsid w:val="004068F7"/>
    <w:rsid w:val="00406F3D"/>
    <w:rsid w:val="004072D9"/>
    <w:rsid w:val="004104BC"/>
    <w:rsid w:val="00411586"/>
    <w:rsid w:val="00411F09"/>
    <w:rsid w:val="004130AE"/>
    <w:rsid w:val="00414ADE"/>
    <w:rsid w:val="0041611C"/>
    <w:rsid w:val="004161CE"/>
    <w:rsid w:val="004166B8"/>
    <w:rsid w:val="00416A22"/>
    <w:rsid w:val="004178CB"/>
    <w:rsid w:val="00417E56"/>
    <w:rsid w:val="004211A4"/>
    <w:rsid w:val="00421BC6"/>
    <w:rsid w:val="00423013"/>
    <w:rsid w:val="00423591"/>
    <w:rsid w:val="00423634"/>
    <w:rsid w:val="0042388E"/>
    <w:rsid w:val="00424FB5"/>
    <w:rsid w:val="00425525"/>
    <w:rsid w:val="00426C48"/>
    <w:rsid w:val="00426C93"/>
    <w:rsid w:val="0043321D"/>
    <w:rsid w:val="00433740"/>
    <w:rsid w:val="004338B2"/>
    <w:rsid w:val="004346FC"/>
    <w:rsid w:val="004361C8"/>
    <w:rsid w:val="00436F4D"/>
    <w:rsid w:val="00436FC9"/>
    <w:rsid w:val="00437474"/>
    <w:rsid w:val="00440CA4"/>
    <w:rsid w:val="004410BE"/>
    <w:rsid w:val="0044160F"/>
    <w:rsid w:val="00443097"/>
    <w:rsid w:val="00443853"/>
    <w:rsid w:val="004446C1"/>
    <w:rsid w:val="00446BFC"/>
    <w:rsid w:val="00447631"/>
    <w:rsid w:val="00450287"/>
    <w:rsid w:val="0045149E"/>
    <w:rsid w:val="00451765"/>
    <w:rsid w:val="00453A5A"/>
    <w:rsid w:val="00454128"/>
    <w:rsid w:val="00454529"/>
    <w:rsid w:val="0045575E"/>
    <w:rsid w:val="00455A3A"/>
    <w:rsid w:val="00456617"/>
    <w:rsid w:val="00457302"/>
    <w:rsid w:val="00460634"/>
    <w:rsid w:val="004608DA"/>
    <w:rsid w:val="004620C9"/>
    <w:rsid w:val="004623E1"/>
    <w:rsid w:val="00464039"/>
    <w:rsid w:val="00464943"/>
    <w:rsid w:val="00465148"/>
    <w:rsid w:val="00470C54"/>
    <w:rsid w:val="00471153"/>
    <w:rsid w:val="004711A1"/>
    <w:rsid w:val="004756E5"/>
    <w:rsid w:val="004815B3"/>
    <w:rsid w:val="00482AB0"/>
    <w:rsid w:val="00484ADB"/>
    <w:rsid w:val="00484E90"/>
    <w:rsid w:val="00486A24"/>
    <w:rsid w:val="00487037"/>
    <w:rsid w:val="004875C1"/>
    <w:rsid w:val="004900E8"/>
    <w:rsid w:val="004904F7"/>
    <w:rsid w:val="00490D9B"/>
    <w:rsid w:val="004920EC"/>
    <w:rsid w:val="004925A1"/>
    <w:rsid w:val="00492DC3"/>
    <w:rsid w:val="004939EE"/>
    <w:rsid w:val="00494377"/>
    <w:rsid w:val="00495EF3"/>
    <w:rsid w:val="004965AF"/>
    <w:rsid w:val="004966F7"/>
    <w:rsid w:val="004969D3"/>
    <w:rsid w:val="004A1A46"/>
    <w:rsid w:val="004A1AC0"/>
    <w:rsid w:val="004A2D7C"/>
    <w:rsid w:val="004A345B"/>
    <w:rsid w:val="004A3C0F"/>
    <w:rsid w:val="004A3FDF"/>
    <w:rsid w:val="004A4289"/>
    <w:rsid w:val="004A4A10"/>
    <w:rsid w:val="004A61E4"/>
    <w:rsid w:val="004A6A2D"/>
    <w:rsid w:val="004A6A94"/>
    <w:rsid w:val="004B12F2"/>
    <w:rsid w:val="004B154B"/>
    <w:rsid w:val="004B2679"/>
    <w:rsid w:val="004B2FE9"/>
    <w:rsid w:val="004B41C8"/>
    <w:rsid w:val="004B5E4F"/>
    <w:rsid w:val="004B5ED1"/>
    <w:rsid w:val="004B638D"/>
    <w:rsid w:val="004B6FEE"/>
    <w:rsid w:val="004C0985"/>
    <w:rsid w:val="004C16A7"/>
    <w:rsid w:val="004C1910"/>
    <w:rsid w:val="004C2762"/>
    <w:rsid w:val="004C3DDC"/>
    <w:rsid w:val="004C3ECF"/>
    <w:rsid w:val="004C4418"/>
    <w:rsid w:val="004C5F97"/>
    <w:rsid w:val="004C6131"/>
    <w:rsid w:val="004C7F62"/>
    <w:rsid w:val="004D2193"/>
    <w:rsid w:val="004D22F2"/>
    <w:rsid w:val="004D362E"/>
    <w:rsid w:val="004D5C51"/>
    <w:rsid w:val="004E12FB"/>
    <w:rsid w:val="004E1B47"/>
    <w:rsid w:val="004E23A9"/>
    <w:rsid w:val="004E257A"/>
    <w:rsid w:val="004E3FBE"/>
    <w:rsid w:val="004E4F81"/>
    <w:rsid w:val="004E749D"/>
    <w:rsid w:val="004F1556"/>
    <w:rsid w:val="004F159A"/>
    <w:rsid w:val="004F1AA0"/>
    <w:rsid w:val="004F3E32"/>
    <w:rsid w:val="004F4AA9"/>
    <w:rsid w:val="004F55CE"/>
    <w:rsid w:val="004F5DA2"/>
    <w:rsid w:val="004F62F7"/>
    <w:rsid w:val="004F6AD9"/>
    <w:rsid w:val="004F788E"/>
    <w:rsid w:val="004F7955"/>
    <w:rsid w:val="004F7B45"/>
    <w:rsid w:val="0050152A"/>
    <w:rsid w:val="00501874"/>
    <w:rsid w:val="0050276E"/>
    <w:rsid w:val="00503288"/>
    <w:rsid w:val="005032ED"/>
    <w:rsid w:val="005046F0"/>
    <w:rsid w:val="0050478D"/>
    <w:rsid w:val="005047BE"/>
    <w:rsid w:val="005047CD"/>
    <w:rsid w:val="00505A04"/>
    <w:rsid w:val="00505E80"/>
    <w:rsid w:val="005123B5"/>
    <w:rsid w:val="00513CCF"/>
    <w:rsid w:val="00516914"/>
    <w:rsid w:val="00516B4E"/>
    <w:rsid w:val="00517A64"/>
    <w:rsid w:val="00523166"/>
    <w:rsid w:val="00523E40"/>
    <w:rsid w:val="00525036"/>
    <w:rsid w:val="005271AF"/>
    <w:rsid w:val="0053094A"/>
    <w:rsid w:val="0053186B"/>
    <w:rsid w:val="00533FC1"/>
    <w:rsid w:val="00536115"/>
    <w:rsid w:val="00536D1E"/>
    <w:rsid w:val="005431AA"/>
    <w:rsid w:val="0054418A"/>
    <w:rsid w:val="00544335"/>
    <w:rsid w:val="00544608"/>
    <w:rsid w:val="00544E26"/>
    <w:rsid w:val="00551158"/>
    <w:rsid w:val="00551D82"/>
    <w:rsid w:val="0055344F"/>
    <w:rsid w:val="0055486C"/>
    <w:rsid w:val="00555C95"/>
    <w:rsid w:val="00557C12"/>
    <w:rsid w:val="00560AD7"/>
    <w:rsid w:val="00560FA4"/>
    <w:rsid w:val="00561D38"/>
    <w:rsid w:val="0056422D"/>
    <w:rsid w:val="00564265"/>
    <w:rsid w:val="0056580C"/>
    <w:rsid w:val="00566567"/>
    <w:rsid w:val="005666A4"/>
    <w:rsid w:val="00570473"/>
    <w:rsid w:val="00572819"/>
    <w:rsid w:val="005734D7"/>
    <w:rsid w:val="00575E55"/>
    <w:rsid w:val="00580D9C"/>
    <w:rsid w:val="005829E8"/>
    <w:rsid w:val="005853BB"/>
    <w:rsid w:val="0058587F"/>
    <w:rsid w:val="00585BF5"/>
    <w:rsid w:val="00591533"/>
    <w:rsid w:val="00591740"/>
    <w:rsid w:val="005929B3"/>
    <w:rsid w:val="00592B49"/>
    <w:rsid w:val="00594D7A"/>
    <w:rsid w:val="00597ED4"/>
    <w:rsid w:val="005A086D"/>
    <w:rsid w:val="005A0C6F"/>
    <w:rsid w:val="005A48D0"/>
    <w:rsid w:val="005A637B"/>
    <w:rsid w:val="005A6814"/>
    <w:rsid w:val="005B2164"/>
    <w:rsid w:val="005B3361"/>
    <w:rsid w:val="005B55BE"/>
    <w:rsid w:val="005B5D90"/>
    <w:rsid w:val="005B5E84"/>
    <w:rsid w:val="005B6120"/>
    <w:rsid w:val="005B73C5"/>
    <w:rsid w:val="005C023B"/>
    <w:rsid w:val="005C07DC"/>
    <w:rsid w:val="005C11F2"/>
    <w:rsid w:val="005C1466"/>
    <w:rsid w:val="005C1580"/>
    <w:rsid w:val="005C26C3"/>
    <w:rsid w:val="005C5C71"/>
    <w:rsid w:val="005C5E18"/>
    <w:rsid w:val="005D08AA"/>
    <w:rsid w:val="005D0974"/>
    <w:rsid w:val="005D1EC0"/>
    <w:rsid w:val="005D2C5E"/>
    <w:rsid w:val="005D401B"/>
    <w:rsid w:val="005D4235"/>
    <w:rsid w:val="005D5F17"/>
    <w:rsid w:val="005D6823"/>
    <w:rsid w:val="005E08F0"/>
    <w:rsid w:val="005E1EE7"/>
    <w:rsid w:val="005E2262"/>
    <w:rsid w:val="005E5245"/>
    <w:rsid w:val="005E5C30"/>
    <w:rsid w:val="005E6288"/>
    <w:rsid w:val="005E6478"/>
    <w:rsid w:val="005F07E5"/>
    <w:rsid w:val="005F0C72"/>
    <w:rsid w:val="005F19A7"/>
    <w:rsid w:val="005F3E6F"/>
    <w:rsid w:val="005F580B"/>
    <w:rsid w:val="006002B9"/>
    <w:rsid w:val="00600BC6"/>
    <w:rsid w:val="006025B2"/>
    <w:rsid w:val="00602A34"/>
    <w:rsid w:val="00603253"/>
    <w:rsid w:val="00603E28"/>
    <w:rsid w:val="00604100"/>
    <w:rsid w:val="00605571"/>
    <w:rsid w:val="006055F4"/>
    <w:rsid w:val="00606100"/>
    <w:rsid w:val="0060662A"/>
    <w:rsid w:val="00606DB6"/>
    <w:rsid w:val="006113C3"/>
    <w:rsid w:val="00611C36"/>
    <w:rsid w:val="006125DC"/>
    <w:rsid w:val="00615035"/>
    <w:rsid w:val="00616681"/>
    <w:rsid w:val="00617525"/>
    <w:rsid w:val="0062057E"/>
    <w:rsid w:val="00620842"/>
    <w:rsid w:val="00620C24"/>
    <w:rsid w:val="00621358"/>
    <w:rsid w:val="00622578"/>
    <w:rsid w:val="006225A9"/>
    <w:rsid w:val="00622C73"/>
    <w:rsid w:val="006239A1"/>
    <w:rsid w:val="00623D2F"/>
    <w:rsid w:val="00626D8D"/>
    <w:rsid w:val="00627944"/>
    <w:rsid w:val="006302A2"/>
    <w:rsid w:val="00630BF9"/>
    <w:rsid w:val="00632876"/>
    <w:rsid w:val="006332A3"/>
    <w:rsid w:val="006344A8"/>
    <w:rsid w:val="00634672"/>
    <w:rsid w:val="00634CC2"/>
    <w:rsid w:val="00635C20"/>
    <w:rsid w:val="006364B6"/>
    <w:rsid w:val="006379A0"/>
    <w:rsid w:val="006407B8"/>
    <w:rsid w:val="00640F81"/>
    <w:rsid w:val="00641084"/>
    <w:rsid w:val="00642027"/>
    <w:rsid w:val="0064418B"/>
    <w:rsid w:val="006446D5"/>
    <w:rsid w:val="0064483A"/>
    <w:rsid w:val="006449BB"/>
    <w:rsid w:val="00645769"/>
    <w:rsid w:val="00647209"/>
    <w:rsid w:val="006500D8"/>
    <w:rsid w:val="0065051C"/>
    <w:rsid w:val="00650C2B"/>
    <w:rsid w:val="00651432"/>
    <w:rsid w:val="006514AC"/>
    <w:rsid w:val="00651E6B"/>
    <w:rsid w:val="00652F1B"/>
    <w:rsid w:val="0065364D"/>
    <w:rsid w:val="00653B7E"/>
    <w:rsid w:val="006608C2"/>
    <w:rsid w:val="00663CFB"/>
    <w:rsid w:val="0066641B"/>
    <w:rsid w:val="006728A2"/>
    <w:rsid w:val="006732B4"/>
    <w:rsid w:val="00673BB9"/>
    <w:rsid w:val="00674D0F"/>
    <w:rsid w:val="006755EE"/>
    <w:rsid w:val="00675C92"/>
    <w:rsid w:val="00676529"/>
    <w:rsid w:val="006772A1"/>
    <w:rsid w:val="00680915"/>
    <w:rsid w:val="00680F01"/>
    <w:rsid w:val="00681114"/>
    <w:rsid w:val="006820DD"/>
    <w:rsid w:val="006824BF"/>
    <w:rsid w:val="00682A3C"/>
    <w:rsid w:val="00683293"/>
    <w:rsid w:val="0068339C"/>
    <w:rsid w:val="006872AC"/>
    <w:rsid w:val="00691D30"/>
    <w:rsid w:val="00694AD2"/>
    <w:rsid w:val="0069734A"/>
    <w:rsid w:val="006A1E36"/>
    <w:rsid w:val="006A1EEE"/>
    <w:rsid w:val="006A24E8"/>
    <w:rsid w:val="006A6821"/>
    <w:rsid w:val="006A7DFE"/>
    <w:rsid w:val="006B0C37"/>
    <w:rsid w:val="006B182F"/>
    <w:rsid w:val="006B2233"/>
    <w:rsid w:val="006B2C2D"/>
    <w:rsid w:val="006B3F38"/>
    <w:rsid w:val="006B3FF2"/>
    <w:rsid w:val="006B43AD"/>
    <w:rsid w:val="006B6CEC"/>
    <w:rsid w:val="006C0C98"/>
    <w:rsid w:val="006C1774"/>
    <w:rsid w:val="006C29AB"/>
    <w:rsid w:val="006C6D9E"/>
    <w:rsid w:val="006C6DB0"/>
    <w:rsid w:val="006C6F5E"/>
    <w:rsid w:val="006D04E1"/>
    <w:rsid w:val="006D0909"/>
    <w:rsid w:val="006D76B9"/>
    <w:rsid w:val="006E04DA"/>
    <w:rsid w:val="006E1062"/>
    <w:rsid w:val="006E204A"/>
    <w:rsid w:val="006E269E"/>
    <w:rsid w:val="006E2E34"/>
    <w:rsid w:val="006E4797"/>
    <w:rsid w:val="006E4CB6"/>
    <w:rsid w:val="006E568B"/>
    <w:rsid w:val="006E60CA"/>
    <w:rsid w:val="006E625D"/>
    <w:rsid w:val="006E7C64"/>
    <w:rsid w:val="006F21C8"/>
    <w:rsid w:val="006F24F1"/>
    <w:rsid w:val="006F4115"/>
    <w:rsid w:val="006F566F"/>
    <w:rsid w:val="006F5764"/>
    <w:rsid w:val="006F6282"/>
    <w:rsid w:val="007009A8"/>
    <w:rsid w:val="00702ADE"/>
    <w:rsid w:val="00703A51"/>
    <w:rsid w:val="0070444F"/>
    <w:rsid w:val="00705609"/>
    <w:rsid w:val="0071012A"/>
    <w:rsid w:val="007101B8"/>
    <w:rsid w:val="007101E3"/>
    <w:rsid w:val="00711C50"/>
    <w:rsid w:val="00712ECF"/>
    <w:rsid w:val="00712EEE"/>
    <w:rsid w:val="007134F5"/>
    <w:rsid w:val="00713A72"/>
    <w:rsid w:val="00713FAA"/>
    <w:rsid w:val="00714BE0"/>
    <w:rsid w:val="00715254"/>
    <w:rsid w:val="00716EA8"/>
    <w:rsid w:val="00720074"/>
    <w:rsid w:val="007203DA"/>
    <w:rsid w:val="007210FD"/>
    <w:rsid w:val="007212C2"/>
    <w:rsid w:val="007221DB"/>
    <w:rsid w:val="007245AE"/>
    <w:rsid w:val="00724EAC"/>
    <w:rsid w:val="00727EDE"/>
    <w:rsid w:val="00731E6F"/>
    <w:rsid w:val="00732264"/>
    <w:rsid w:val="00732ADA"/>
    <w:rsid w:val="007339F7"/>
    <w:rsid w:val="00735306"/>
    <w:rsid w:val="00736371"/>
    <w:rsid w:val="007364CA"/>
    <w:rsid w:val="007374C7"/>
    <w:rsid w:val="00740B52"/>
    <w:rsid w:val="0074191C"/>
    <w:rsid w:val="00743DE2"/>
    <w:rsid w:val="007442F2"/>
    <w:rsid w:val="00745634"/>
    <w:rsid w:val="00746736"/>
    <w:rsid w:val="00746A08"/>
    <w:rsid w:val="00751B8C"/>
    <w:rsid w:val="00751D3D"/>
    <w:rsid w:val="0075235D"/>
    <w:rsid w:val="00754189"/>
    <w:rsid w:val="007546F0"/>
    <w:rsid w:val="00756318"/>
    <w:rsid w:val="007605FD"/>
    <w:rsid w:val="00760E0D"/>
    <w:rsid w:val="00761172"/>
    <w:rsid w:val="0076173E"/>
    <w:rsid w:val="007618DE"/>
    <w:rsid w:val="00761C90"/>
    <w:rsid w:val="00763637"/>
    <w:rsid w:val="007639CC"/>
    <w:rsid w:val="007644B4"/>
    <w:rsid w:val="0076500A"/>
    <w:rsid w:val="00765B4A"/>
    <w:rsid w:val="00766184"/>
    <w:rsid w:val="007673E1"/>
    <w:rsid w:val="00767A36"/>
    <w:rsid w:val="00770A1B"/>
    <w:rsid w:val="0077290F"/>
    <w:rsid w:val="00772DA8"/>
    <w:rsid w:val="00772F2F"/>
    <w:rsid w:val="00773D0B"/>
    <w:rsid w:val="00774808"/>
    <w:rsid w:val="00776E32"/>
    <w:rsid w:val="0077732D"/>
    <w:rsid w:val="007776BC"/>
    <w:rsid w:val="00780F06"/>
    <w:rsid w:val="00781D81"/>
    <w:rsid w:val="00782BFB"/>
    <w:rsid w:val="00783390"/>
    <w:rsid w:val="00783612"/>
    <w:rsid w:val="00785C33"/>
    <w:rsid w:val="00786228"/>
    <w:rsid w:val="00786842"/>
    <w:rsid w:val="00787A46"/>
    <w:rsid w:val="00791EEA"/>
    <w:rsid w:val="00791F5F"/>
    <w:rsid w:val="00792F45"/>
    <w:rsid w:val="007968E3"/>
    <w:rsid w:val="00796E62"/>
    <w:rsid w:val="007976C0"/>
    <w:rsid w:val="007A0B5B"/>
    <w:rsid w:val="007A11F1"/>
    <w:rsid w:val="007A14E4"/>
    <w:rsid w:val="007A1DD3"/>
    <w:rsid w:val="007A4247"/>
    <w:rsid w:val="007A49D7"/>
    <w:rsid w:val="007A4BBA"/>
    <w:rsid w:val="007A575F"/>
    <w:rsid w:val="007A7606"/>
    <w:rsid w:val="007B086D"/>
    <w:rsid w:val="007B224C"/>
    <w:rsid w:val="007B23F3"/>
    <w:rsid w:val="007B3773"/>
    <w:rsid w:val="007B3F38"/>
    <w:rsid w:val="007B488F"/>
    <w:rsid w:val="007B5323"/>
    <w:rsid w:val="007B72A4"/>
    <w:rsid w:val="007B75F4"/>
    <w:rsid w:val="007C227B"/>
    <w:rsid w:val="007C30E7"/>
    <w:rsid w:val="007C36F1"/>
    <w:rsid w:val="007C4DE2"/>
    <w:rsid w:val="007C7108"/>
    <w:rsid w:val="007D00D4"/>
    <w:rsid w:val="007D02C1"/>
    <w:rsid w:val="007D0342"/>
    <w:rsid w:val="007D0425"/>
    <w:rsid w:val="007D1B59"/>
    <w:rsid w:val="007D3B6B"/>
    <w:rsid w:val="007D4535"/>
    <w:rsid w:val="007D560E"/>
    <w:rsid w:val="007D5D58"/>
    <w:rsid w:val="007D5E59"/>
    <w:rsid w:val="007D6735"/>
    <w:rsid w:val="007D6BE0"/>
    <w:rsid w:val="007D6D38"/>
    <w:rsid w:val="007E028E"/>
    <w:rsid w:val="007F13E9"/>
    <w:rsid w:val="007F2030"/>
    <w:rsid w:val="007F444C"/>
    <w:rsid w:val="007F5EB0"/>
    <w:rsid w:val="007F5FE1"/>
    <w:rsid w:val="007F7F70"/>
    <w:rsid w:val="008000F5"/>
    <w:rsid w:val="00800EC0"/>
    <w:rsid w:val="00801A63"/>
    <w:rsid w:val="00801B04"/>
    <w:rsid w:val="008026C2"/>
    <w:rsid w:val="00802C48"/>
    <w:rsid w:val="00803304"/>
    <w:rsid w:val="00803C39"/>
    <w:rsid w:val="00805731"/>
    <w:rsid w:val="00805B74"/>
    <w:rsid w:val="0080714D"/>
    <w:rsid w:val="008109B5"/>
    <w:rsid w:val="008114A4"/>
    <w:rsid w:val="00813131"/>
    <w:rsid w:val="00813625"/>
    <w:rsid w:val="00814B70"/>
    <w:rsid w:val="008152C0"/>
    <w:rsid w:val="00815830"/>
    <w:rsid w:val="00821A60"/>
    <w:rsid w:val="00823375"/>
    <w:rsid w:val="00823ECB"/>
    <w:rsid w:val="00825666"/>
    <w:rsid w:val="008265B5"/>
    <w:rsid w:val="00827CFF"/>
    <w:rsid w:val="00830095"/>
    <w:rsid w:val="00830C71"/>
    <w:rsid w:val="00832629"/>
    <w:rsid w:val="00832942"/>
    <w:rsid w:val="00833B96"/>
    <w:rsid w:val="008347B0"/>
    <w:rsid w:val="00840417"/>
    <w:rsid w:val="008425A4"/>
    <w:rsid w:val="00844A3E"/>
    <w:rsid w:val="00844F3C"/>
    <w:rsid w:val="0084509C"/>
    <w:rsid w:val="008461C6"/>
    <w:rsid w:val="00847017"/>
    <w:rsid w:val="00847054"/>
    <w:rsid w:val="0084757B"/>
    <w:rsid w:val="00852A5E"/>
    <w:rsid w:val="0085421A"/>
    <w:rsid w:val="0085548D"/>
    <w:rsid w:val="0085607C"/>
    <w:rsid w:val="008561E2"/>
    <w:rsid w:val="008568DE"/>
    <w:rsid w:val="008574BC"/>
    <w:rsid w:val="0086040F"/>
    <w:rsid w:val="0086041D"/>
    <w:rsid w:val="00860D51"/>
    <w:rsid w:val="00861C0A"/>
    <w:rsid w:val="008638A6"/>
    <w:rsid w:val="008658DB"/>
    <w:rsid w:val="00866623"/>
    <w:rsid w:val="0086693C"/>
    <w:rsid w:val="00866996"/>
    <w:rsid w:val="00867580"/>
    <w:rsid w:val="00871919"/>
    <w:rsid w:val="00872186"/>
    <w:rsid w:val="00873B04"/>
    <w:rsid w:val="00874772"/>
    <w:rsid w:val="008776C2"/>
    <w:rsid w:val="008805F1"/>
    <w:rsid w:val="00882482"/>
    <w:rsid w:val="00883B9C"/>
    <w:rsid w:val="00883F41"/>
    <w:rsid w:val="0088622F"/>
    <w:rsid w:val="00886FEF"/>
    <w:rsid w:val="00890C98"/>
    <w:rsid w:val="0089239B"/>
    <w:rsid w:val="008939C8"/>
    <w:rsid w:val="00893ED7"/>
    <w:rsid w:val="00894939"/>
    <w:rsid w:val="0089679B"/>
    <w:rsid w:val="008967B1"/>
    <w:rsid w:val="008A0AE7"/>
    <w:rsid w:val="008A0CB2"/>
    <w:rsid w:val="008A2D90"/>
    <w:rsid w:val="008A467C"/>
    <w:rsid w:val="008A4859"/>
    <w:rsid w:val="008A5195"/>
    <w:rsid w:val="008A7175"/>
    <w:rsid w:val="008A787B"/>
    <w:rsid w:val="008A7A25"/>
    <w:rsid w:val="008A7A39"/>
    <w:rsid w:val="008B0615"/>
    <w:rsid w:val="008B1079"/>
    <w:rsid w:val="008B1192"/>
    <w:rsid w:val="008B1380"/>
    <w:rsid w:val="008B1E95"/>
    <w:rsid w:val="008B2D50"/>
    <w:rsid w:val="008B3200"/>
    <w:rsid w:val="008B35D2"/>
    <w:rsid w:val="008B3B55"/>
    <w:rsid w:val="008B4231"/>
    <w:rsid w:val="008B784F"/>
    <w:rsid w:val="008B7FB2"/>
    <w:rsid w:val="008C09DC"/>
    <w:rsid w:val="008C1E40"/>
    <w:rsid w:val="008C2F2D"/>
    <w:rsid w:val="008C460D"/>
    <w:rsid w:val="008C5F87"/>
    <w:rsid w:val="008D23DA"/>
    <w:rsid w:val="008D293E"/>
    <w:rsid w:val="008D3431"/>
    <w:rsid w:val="008D4FA1"/>
    <w:rsid w:val="008D5275"/>
    <w:rsid w:val="008D777D"/>
    <w:rsid w:val="008E1819"/>
    <w:rsid w:val="008E19AC"/>
    <w:rsid w:val="008E1F0C"/>
    <w:rsid w:val="008E39A8"/>
    <w:rsid w:val="008E54B4"/>
    <w:rsid w:val="008E62F0"/>
    <w:rsid w:val="008F11F2"/>
    <w:rsid w:val="008F3961"/>
    <w:rsid w:val="008F4235"/>
    <w:rsid w:val="008F7A1A"/>
    <w:rsid w:val="009001B7"/>
    <w:rsid w:val="00900C5E"/>
    <w:rsid w:val="00901C81"/>
    <w:rsid w:val="00902B9D"/>
    <w:rsid w:val="00904FD7"/>
    <w:rsid w:val="009051AD"/>
    <w:rsid w:val="00906891"/>
    <w:rsid w:val="009078BC"/>
    <w:rsid w:val="00907A78"/>
    <w:rsid w:val="00910784"/>
    <w:rsid w:val="009110E2"/>
    <w:rsid w:val="00911EF7"/>
    <w:rsid w:val="00913EF9"/>
    <w:rsid w:val="009153D5"/>
    <w:rsid w:val="00915705"/>
    <w:rsid w:val="00917301"/>
    <w:rsid w:val="00920505"/>
    <w:rsid w:val="009206DD"/>
    <w:rsid w:val="00920E1D"/>
    <w:rsid w:val="0092247F"/>
    <w:rsid w:val="009224E6"/>
    <w:rsid w:val="009270F0"/>
    <w:rsid w:val="00927E95"/>
    <w:rsid w:val="009303B3"/>
    <w:rsid w:val="00930796"/>
    <w:rsid w:val="00931D2F"/>
    <w:rsid w:val="009326CF"/>
    <w:rsid w:val="00932EAF"/>
    <w:rsid w:val="00932F45"/>
    <w:rsid w:val="0093307F"/>
    <w:rsid w:val="00933150"/>
    <w:rsid w:val="00933183"/>
    <w:rsid w:val="00933300"/>
    <w:rsid w:val="00934ECA"/>
    <w:rsid w:val="009352E0"/>
    <w:rsid w:val="00935E73"/>
    <w:rsid w:val="009368D6"/>
    <w:rsid w:val="00936E08"/>
    <w:rsid w:val="00937336"/>
    <w:rsid w:val="009409EA"/>
    <w:rsid w:val="00941542"/>
    <w:rsid w:val="00944956"/>
    <w:rsid w:val="00945FCA"/>
    <w:rsid w:val="009468D8"/>
    <w:rsid w:val="00946DF1"/>
    <w:rsid w:val="009470F1"/>
    <w:rsid w:val="00950BEA"/>
    <w:rsid w:val="00951851"/>
    <w:rsid w:val="009529F5"/>
    <w:rsid w:val="00953722"/>
    <w:rsid w:val="00953D2A"/>
    <w:rsid w:val="00954403"/>
    <w:rsid w:val="009545E3"/>
    <w:rsid w:val="00954998"/>
    <w:rsid w:val="00954DA9"/>
    <w:rsid w:val="00954EE9"/>
    <w:rsid w:val="00955BBE"/>
    <w:rsid w:val="00957AA7"/>
    <w:rsid w:val="00961682"/>
    <w:rsid w:val="00962758"/>
    <w:rsid w:val="009631B9"/>
    <w:rsid w:val="00965566"/>
    <w:rsid w:val="0096607F"/>
    <w:rsid w:val="0096617F"/>
    <w:rsid w:val="00966C6A"/>
    <w:rsid w:val="0096709F"/>
    <w:rsid w:val="00971E7C"/>
    <w:rsid w:val="00972EE6"/>
    <w:rsid w:val="0097325A"/>
    <w:rsid w:val="0097693F"/>
    <w:rsid w:val="00981AA9"/>
    <w:rsid w:val="00981E42"/>
    <w:rsid w:val="00983ADF"/>
    <w:rsid w:val="00983F11"/>
    <w:rsid w:val="00984C82"/>
    <w:rsid w:val="00986863"/>
    <w:rsid w:val="009868AE"/>
    <w:rsid w:val="00987AFE"/>
    <w:rsid w:val="00987CBA"/>
    <w:rsid w:val="009915C0"/>
    <w:rsid w:val="009929E5"/>
    <w:rsid w:val="00994F50"/>
    <w:rsid w:val="00997B41"/>
    <w:rsid w:val="009A1817"/>
    <w:rsid w:val="009A1BB8"/>
    <w:rsid w:val="009A2BA3"/>
    <w:rsid w:val="009A37EC"/>
    <w:rsid w:val="009A4E63"/>
    <w:rsid w:val="009A5B3C"/>
    <w:rsid w:val="009A624F"/>
    <w:rsid w:val="009B04BC"/>
    <w:rsid w:val="009B0E2D"/>
    <w:rsid w:val="009B274A"/>
    <w:rsid w:val="009B5175"/>
    <w:rsid w:val="009C18D7"/>
    <w:rsid w:val="009C2A98"/>
    <w:rsid w:val="009C2AC6"/>
    <w:rsid w:val="009C2BAA"/>
    <w:rsid w:val="009C3501"/>
    <w:rsid w:val="009C3D97"/>
    <w:rsid w:val="009C516C"/>
    <w:rsid w:val="009C5301"/>
    <w:rsid w:val="009C730E"/>
    <w:rsid w:val="009D0198"/>
    <w:rsid w:val="009D2824"/>
    <w:rsid w:val="009D3302"/>
    <w:rsid w:val="009D7A09"/>
    <w:rsid w:val="009E0196"/>
    <w:rsid w:val="009E1394"/>
    <w:rsid w:val="009E1775"/>
    <w:rsid w:val="009E23A1"/>
    <w:rsid w:val="009E2C26"/>
    <w:rsid w:val="009F005E"/>
    <w:rsid w:val="009F02E0"/>
    <w:rsid w:val="009F13CE"/>
    <w:rsid w:val="009F18FB"/>
    <w:rsid w:val="009F1FCA"/>
    <w:rsid w:val="009F404B"/>
    <w:rsid w:val="009F4A2B"/>
    <w:rsid w:val="009F4BA0"/>
    <w:rsid w:val="009F54E0"/>
    <w:rsid w:val="009F5C5D"/>
    <w:rsid w:val="009F60C9"/>
    <w:rsid w:val="009F71A5"/>
    <w:rsid w:val="009F7DDE"/>
    <w:rsid w:val="009F7EF5"/>
    <w:rsid w:val="00A00E2F"/>
    <w:rsid w:val="00A01320"/>
    <w:rsid w:val="00A01A07"/>
    <w:rsid w:val="00A01A1A"/>
    <w:rsid w:val="00A03A43"/>
    <w:rsid w:val="00A03ABE"/>
    <w:rsid w:val="00A03E8E"/>
    <w:rsid w:val="00A04FDA"/>
    <w:rsid w:val="00A05335"/>
    <w:rsid w:val="00A05680"/>
    <w:rsid w:val="00A06EF1"/>
    <w:rsid w:val="00A10654"/>
    <w:rsid w:val="00A11059"/>
    <w:rsid w:val="00A125C5"/>
    <w:rsid w:val="00A125DE"/>
    <w:rsid w:val="00A134B0"/>
    <w:rsid w:val="00A15900"/>
    <w:rsid w:val="00A1684A"/>
    <w:rsid w:val="00A17E9F"/>
    <w:rsid w:val="00A2029D"/>
    <w:rsid w:val="00A2060B"/>
    <w:rsid w:val="00A209D9"/>
    <w:rsid w:val="00A2110F"/>
    <w:rsid w:val="00A23304"/>
    <w:rsid w:val="00A276A8"/>
    <w:rsid w:val="00A27E43"/>
    <w:rsid w:val="00A3082E"/>
    <w:rsid w:val="00A30D12"/>
    <w:rsid w:val="00A35853"/>
    <w:rsid w:val="00A36045"/>
    <w:rsid w:val="00A369FC"/>
    <w:rsid w:val="00A37189"/>
    <w:rsid w:val="00A41BD9"/>
    <w:rsid w:val="00A44AC4"/>
    <w:rsid w:val="00A44FAA"/>
    <w:rsid w:val="00A469A6"/>
    <w:rsid w:val="00A46E3B"/>
    <w:rsid w:val="00A47482"/>
    <w:rsid w:val="00A5125D"/>
    <w:rsid w:val="00A601D3"/>
    <w:rsid w:val="00A6057E"/>
    <w:rsid w:val="00A61636"/>
    <w:rsid w:val="00A61CA3"/>
    <w:rsid w:val="00A624BE"/>
    <w:rsid w:val="00A62BCD"/>
    <w:rsid w:val="00A639C9"/>
    <w:rsid w:val="00A65547"/>
    <w:rsid w:val="00A66590"/>
    <w:rsid w:val="00A67E82"/>
    <w:rsid w:val="00A70C99"/>
    <w:rsid w:val="00A70D79"/>
    <w:rsid w:val="00A730C2"/>
    <w:rsid w:val="00A735A7"/>
    <w:rsid w:val="00A74A66"/>
    <w:rsid w:val="00A74D4A"/>
    <w:rsid w:val="00A7592F"/>
    <w:rsid w:val="00A76141"/>
    <w:rsid w:val="00A76A07"/>
    <w:rsid w:val="00A81007"/>
    <w:rsid w:val="00A81CE3"/>
    <w:rsid w:val="00A821BB"/>
    <w:rsid w:val="00A83FA3"/>
    <w:rsid w:val="00A8564B"/>
    <w:rsid w:val="00A85F9C"/>
    <w:rsid w:val="00A87A7C"/>
    <w:rsid w:val="00A9008E"/>
    <w:rsid w:val="00A90A8E"/>
    <w:rsid w:val="00A9248C"/>
    <w:rsid w:val="00A92D9D"/>
    <w:rsid w:val="00A93B9A"/>
    <w:rsid w:val="00A9594C"/>
    <w:rsid w:val="00A96A85"/>
    <w:rsid w:val="00A97A9D"/>
    <w:rsid w:val="00AA0B7B"/>
    <w:rsid w:val="00AA0D7D"/>
    <w:rsid w:val="00AA0E13"/>
    <w:rsid w:val="00AA1E66"/>
    <w:rsid w:val="00AA2257"/>
    <w:rsid w:val="00AA2CFE"/>
    <w:rsid w:val="00AA5AAE"/>
    <w:rsid w:val="00AA67B7"/>
    <w:rsid w:val="00AA7C6D"/>
    <w:rsid w:val="00AB0927"/>
    <w:rsid w:val="00AB0A77"/>
    <w:rsid w:val="00AB0C80"/>
    <w:rsid w:val="00AB203C"/>
    <w:rsid w:val="00AB2E8C"/>
    <w:rsid w:val="00AB4038"/>
    <w:rsid w:val="00AB4651"/>
    <w:rsid w:val="00AB7DB3"/>
    <w:rsid w:val="00AC1436"/>
    <w:rsid w:val="00AC2938"/>
    <w:rsid w:val="00AC31EB"/>
    <w:rsid w:val="00AC5FDE"/>
    <w:rsid w:val="00AC61CB"/>
    <w:rsid w:val="00AC77BD"/>
    <w:rsid w:val="00AD0487"/>
    <w:rsid w:val="00AD3523"/>
    <w:rsid w:val="00AD38C3"/>
    <w:rsid w:val="00AD3BC4"/>
    <w:rsid w:val="00AD3F3A"/>
    <w:rsid w:val="00AD4541"/>
    <w:rsid w:val="00AD4A7B"/>
    <w:rsid w:val="00AD68E2"/>
    <w:rsid w:val="00AD6BD2"/>
    <w:rsid w:val="00AD791B"/>
    <w:rsid w:val="00AE07CB"/>
    <w:rsid w:val="00AE3190"/>
    <w:rsid w:val="00AE4523"/>
    <w:rsid w:val="00AE74AD"/>
    <w:rsid w:val="00AE79C1"/>
    <w:rsid w:val="00AF1634"/>
    <w:rsid w:val="00AF3CAB"/>
    <w:rsid w:val="00AF3E17"/>
    <w:rsid w:val="00AF4AD2"/>
    <w:rsid w:val="00AF60E4"/>
    <w:rsid w:val="00B022E2"/>
    <w:rsid w:val="00B04D26"/>
    <w:rsid w:val="00B0550E"/>
    <w:rsid w:val="00B05962"/>
    <w:rsid w:val="00B0656B"/>
    <w:rsid w:val="00B06A07"/>
    <w:rsid w:val="00B07A6D"/>
    <w:rsid w:val="00B1002F"/>
    <w:rsid w:val="00B104A9"/>
    <w:rsid w:val="00B10A86"/>
    <w:rsid w:val="00B10AFD"/>
    <w:rsid w:val="00B127D3"/>
    <w:rsid w:val="00B13313"/>
    <w:rsid w:val="00B134F9"/>
    <w:rsid w:val="00B13EB4"/>
    <w:rsid w:val="00B154F1"/>
    <w:rsid w:val="00B162ED"/>
    <w:rsid w:val="00B25298"/>
    <w:rsid w:val="00B26183"/>
    <w:rsid w:val="00B270FA"/>
    <w:rsid w:val="00B2715A"/>
    <w:rsid w:val="00B277E1"/>
    <w:rsid w:val="00B33001"/>
    <w:rsid w:val="00B33F85"/>
    <w:rsid w:val="00B34FD4"/>
    <w:rsid w:val="00B36A9B"/>
    <w:rsid w:val="00B377F2"/>
    <w:rsid w:val="00B37F3A"/>
    <w:rsid w:val="00B40E6B"/>
    <w:rsid w:val="00B40EEE"/>
    <w:rsid w:val="00B41729"/>
    <w:rsid w:val="00B425E7"/>
    <w:rsid w:val="00B45A6A"/>
    <w:rsid w:val="00B47600"/>
    <w:rsid w:val="00B47818"/>
    <w:rsid w:val="00B47844"/>
    <w:rsid w:val="00B51131"/>
    <w:rsid w:val="00B5158B"/>
    <w:rsid w:val="00B515D7"/>
    <w:rsid w:val="00B51675"/>
    <w:rsid w:val="00B51B28"/>
    <w:rsid w:val="00B51BF2"/>
    <w:rsid w:val="00B56844"/>
    <w:rsid w:val="00B56B16"/>
    <w:rsid w:val="00B6339E"/>
    <w:rsid w:val="00B64686"/>
    <w:rsid w:val="00B651C6"/>
    <w:rsid w:val="00B65F1F"/>
    <w:rsid w:val="00B66177"/>
    <w:rsid w:val="00B679A8"/>
    <w:rsid w:val="00B71ACE"/>
    <w:rsid w:val="00B71C46"/>
    <w:rsid w:val="00B735EE"/>
    <w:rsid w:val="00B7562B"/>
    <w:rsid w:val="00B758E5"/>
    <w:rsid w:val="00B778DC"/>
    <w:rsid w:val="00B779CF"/>
    <w:rsid w:val="00B77B59"/>
    <w:rsid w:val="00B77C19"/>
    <w:rsid w:val="00B81064"/>
    <w:rsid w:val="00B85767"/>
    <w:rsid w:val="00B86087"/>
    <w:rsid w:val="00B86507"/>
    <w:rsid w:val="00B87681"/>
    <w:rsid w:val="00B87E67"/>
    <w:rsid w:val="00B90750"/>
    <w:rsid w:val="00B9099E"/>
    <w:rsid w:val="00B955CF"/>
    <w:rsid w:val="00B97EE0"/>
    <w:rsid w:val="00BA0052"/>
    <w:rsid w:val="00BA4A12"/>
    <w:rsid w:val="00BA6CEA"/>
    <w:rsid w:val="00BB0339"/>
    <w:rsid w:val="00BB1BCC"/>
    <w:rsid w:val="00BB2152"/>
    <w:rsid w:val="00BB30C4"/>
    <w:rsid w:val="00BB4CF8"/>
    <w:rsid w:val="00BB58A1"/>
    <w:rsid w:val="00BC0EDE"/>
    <w:rsid w:val="00BC3147"/>
    <w:rsid w:val="00BC3596"/>
    <w:rsid w:val="00BC3814"/>
    <w:rsid w:val="00BC493A"/>
    <w:rsid w:val="00BC6B19"/>
    <w:rsid w:val="00BC772E"/>
    <w:rsid w:val="00BC78D4"/>
    <w:rsid w:val="00BD0B24"/>
    <w:rsid w:val="00BD2FEC"/>
    <w:rsid w:val="00BD3767"/>
    <w:rsid w:val="00BD3817"/>
    <w:rsid w:val="00BD4C42"/>
    <w:rsid w:val="00BD5FF6"/>
    <w:rsid w:val="00BD7FAE"/>
    <w:rsid w:val="00BE05EC"/>
    <w:rsid w:val="00BE22A2"/>
    <w:rsid w:val="00BE2769"/>
    <w:rsid w:val="00BE39EA"/>
    <w:rsid w:val="00BE49C4"/>
    <w:rsid w:val="00BF108F"/>
    <w:rsid w:val="00BF314E"/>
    <w:rsid w:val="00BF3881"/>
    <w:rsid w:val="00BF5DFE"/>
    <w:rsid w:val="00BF71CA"/>
    <w:rsid w:val="00BF731E"/>
    <w:rsid w:val="00BF7456"/>
    <w:rsid w:val="00BF75E6"/>
    <w:rsid w:val="00C03028"/>
    <w:rsid w:val="00C055E2"/>
    <w:rsid w:val="00C067E1"/>
    <w:rsid w:val="00C071CE"/>
    <w:rsid w:val="00C07839"/>
    <w:rsid w:val="00C07A63"/>
    <w:rsid w:val="00C11D83"/>
    <w:rsid w:val="00C11D93"/>
    <w:rsid w:val="00C129D5"/>
    <w:rsid w:val="00C12F94"/>
    <w:rsid w:val="00C150FC"/>
    <w:rsid w:val="00C15C1F"/>
    <w:rsid w:val="00C15CC5"/>
    <w:rsid w:val="00C218FB"/>
    <w:rsid w:val="00C21EEE"/>
    <w:rsid w:val="00C242BE"/>
    <w:rsid w:val="00C249FB"/>
    <w:rsid w:val="00C26104"/>
    <w:rsid w:val="00C264CC"/>
    <w:rsid w:val="00C27C71"/>
    <w:rsid w:val="00C27CC2"/>
    <w:rsid w:val="00C30284"/>
    <w:rsid w:val="00C315D9"/>
    <w:rsid w:val="00C31AA9"/>
    <w:rsid w:val="00C331C5"/>
    <w:rsid w:val="00C348CA"/>
    <w:rsid w:val="00C35095"/>
    <w:rsid w:val="00C356FB"/>
    <w:rsid w:val="00C366E0"/>
    <w:rsid w:val="00C368FD"/>
    <w:rsid w:val="00C41C64"/>
    <w:rsid w:val="00C42A98"/>
    <w:rsid w:val="00C454D3"/>
    <w:rsid w:val="00C477F5"/>
    <w:rsid w:val="00C478D0"/>
    <w:rsid w:val="00C50307"/>
    <w:rsid w:val="00C51450"/>
    <w:rsid w:val="00C51684"/>
    <w:rsid w:val="00C54707"/>
    <w:rsid w:val="00C548DF"/>
    <w:rsid w:val="00C550F3"/>
    <w:rsid w:val="00C554A1"/>
    <w:rsid w:val="00C558D8"/>
    <w:rsid w:val="00C603D2"/>
    <w:rsid w:val="00C6113E"/>
    <w:rsid w:val="00C6229D"/>
    <w:rsid w:val="00C62628"/>
    <w:rsid w:val="00C62C19"/>
    <w:rsid w:val="00C63E70"/>
    <w:rsid w:val="00C648C3"/>
    <w:rsid w:val="00C6527F"/>
    <w:rsid w:val="00C652D8"/>
    <w:rsid w:val="00C674C6"/>
    <w:rsid w:val="00C709C2"/>
    <w:rsid w:val="00C721B3"/>
    <w:rsid w:val="00C7284B"/>
    <w:rsid w:val="00C73205"/>
    <w:rsid w:val="00C74F8C"/>
    <w:rsid w:val="00C75284"/>
    <w:rsid w:val="00C76C5A"/>
    <w:rsid w:val="00C8005F"/>
    <w:rsid w:val="00C80DB0"/>
    <w:rsid w:val="00C80DCA"/>
    <w:rsid w:val="00C8217E"/>
    <w:rsid w:val="00C82EC5"/>
    <w:rsid w:val="00C82F06"/>
    <w:rsid w:val="00C831E5"/>
    <w:rsid w:val="00C84D73"/>
    <w:rsid w:val="00C8669D"/>
    <w:rsid w:val="00C86805"/>
    <w:rsid w:val="00C875D1"/>
    <w:rsid w:val="00C87977"/>
    <w:rsid w:val="00C9417B"/>
    <w:rsid w:val="00C955FD"/>
    <w:rsid w:val="00C95629"/>
    <w:rsid w:val="00CA0674"/>
    <w:rsid w:val="00CA1744"/>
    <w:rsid w:val="00CA2F22"/>
    <w:rsid w:val="00CA333E"/>
    <w:rsid w:val="00CA389A"/>
    <w:rsid w:val="00CB09F4"/>
    <w:rsid w:val="00CB0ACA"/>
    <w:rsid w:val="00CB1713"/>
    <w:rsid w:val="00CB1783"/>
    <w:rsid w:val="00CB1EDB"/>
    <w:rsid w:val="00CB2746"/>
    <w:rsid w:val="00CB2BFC"/>
    <w:rsid w:val="00CB77A4"/>
    <w:rsid w:val="00CC25CB"/>
    <w:rsid w:val="00CC68D8"/>
    <w:rsid w:val="00CC7BBD"/>
    <w:rsid w:val="00CC7E01"/>
    <w:rsid w:val="00CD0886"/>
    <w:rsid w:val="00CD28A1"/>
    <w:rsid w:val="00CD2B16"/>
    <w:rsid w:val="00CD3580"/>
    <w:rsid w:val="00CD3783"/>
    <w:rsid w:val="00CD3C1C"/>
    <w:rsid w:val="00CD4085"/>
    <w:rsid w:val="00CD4445"/>
    <w:rsid w:val="00CD59EF"/>
    <w:rsid w:val="00CD7324"/>
    <w:rsid w:val="00CE2015"/>
    <w:rsid w:val="00CE2909"/>
    <w:rsid w:val="00CE34C3"/>
    <w:rsid w:val="00CE4A5D"/>
    <w:rsid w:val="00CF08F8"/>
    <w:rsid w:val="00CF1C17"/>
    <w:rsid w:val="00CF2E13"/>
    <w:rsid w:val="00CF3D22"/>
    <w:rsid w:val="00CF683A"/>
    <w:rsid w:val="00CF7086"/>
    <w:rsid w:val="00D002E0"/>
    <w:rsid w:val="00D01024"/>
    <w:rsid w:val="00D030F5"/>
    <w:rsid w:val="00D03E50"/>
    <w:rsid w:val="00D0405A"/>
    <w:rsid w:val="00D04089"/>
    <w:rsid w:val="00D0442F"/>
    <w:rsid w:val="00D04442"/>
    <w:rsid w:val="00D05684"/>
    <w:rsid w:val="00D060B0"/>
    <w:rsid w:val="00D06389"/>
    <w:rsid w:val="00D07295"/>
    <w:rsid w:val="00D076B6"/>
    <w:rsid w:val="00D07A90"/>
    <w:rsid w:val="00D07D8C"/>
    <w:rsid w:val="00D10AD2"/>
    <w:rsid w:val="00D11B16"/>
    <w:rsid w:val="00D12192"/>
    <w:rsid w:val="00D1533E"/>
    <w:rsid w:val="00D17CB7"/>
    <w:rsid w:val="00D17CCD"/>
    <w:rsid w:val="00D201D9"/>
    <w:rsid w:val="00D2036B"/>
    <w:rsid w:val="00D21143"/>
    <w:rsid w:val="00D22140"/>
    <w:rsid w:val="00D24A19"/>
    <w:rsid w:val="00D2510B"/>
    <w:rsid w:val="00D25F24"/>
    <w:rsid w:val="00D318B8"/>
    <w:rsid w:val="00D3213F"/>
    <w:rsid w:val="00D323F1"/>
    <w:rsid w:val="00D36113"/>
    <w:rsid w:val="00D41983"/>
    <w:rsid w:val="00D419D8"/>
    <w:rsid w:val="00D419FB"/>
    <w:rsid w:val="00D42502"/>
    <w:rsid w:val="00D42EAB"/>
    <w:rsid w:val="00D441C2"/>
    <w:rsid w:val="00D44F57"/>
    <w:rsid w:val="00D454AF"/>
    <w:rsid w:val="00D47354"/>
    <w:rsid w:val="00D47CA5"/>
    <w:rsid w:val="00D50207"/>
    <w:rsid w:val="00D50E63"/>
    <w:rsid w:val="00D52771"/>
    <w:rsid w:val="00D56702"/>
    <w:rsid w:val="00D56C32"/>
    <w:rsid w:val="00D56F61"/>
    <w:rsid w:val="00D57F1F"/>
    <w:rsid w:val="00D614A6"/>
    <w:rsid w:val="00D61758"/>
    <w:rsid w:val="00D63526"/>
    <w:rsid w:val="00D63A3D"/>
    <w:rsid w:val="00D64B6C"/>
    <w:rsid w:val="00D65BBB"/>
    <w:rsid w:val="00D66061"/>
    <w:rsid w:val="00D661BB"/>
    <w:rsid w:val="00D66A4A"/>
    <w:rsid w:val="00D66A5C"/>
    <w:rsid w:val="00D6784A"/>
    <w:rsid w:val="00D67A4C"/>
    <w:rsid w:val="00D67D16"/>
    <w:rsid w:val="00D72952"/>
    <w:rsid w:val="00D7380E"/>
    <w:rsid w:val="00D7427A"/>
    <w:rsid w:val="00D74685"/>
    <w:rsid w:val="00D75042"/>
    <w:rsid w:val="00D80387"/>
    <w:rsid w:val="00D81967"/>
    <w:rsid w:val="00D822F3"/>
    <w:rsid w:val="00D82D4A"/>
    <w:rsid w:val="00D83175"/>
    <w:rsid w:val="00D8369A"/>
    <w:rsid w:val="00D836B3"/>
    <w:rsid w:val="00D84C21"/>
    <w:rsid w:val="00D85526"/>
    <w:rsid w:val="00D857A9"/>
    <w:rsid w:val="00D85C9C"/>
    <w:rsid w:val="00D85EC2"/>
    <w:rsid w:val="00D86D57"/>
    <w:rsid w:val="00D90994"/>
    <w:rsid w:val="00D909D1"/>
    <w:rsid w:val="00D918CC"/>
    <w:rsid w:val="00D92256"/>
    <w:rsid w:val="00D9261E"/>
    <w:rsid w:val="00D92CD7"/>
    <w:rsid w:val="00D93FAC"/>
    <w:rsid w:val="00D954E9"/>
    <w:rsid w:val="00D959E7"/>
    <w:rsid w:val="00D969BE"/>
    <w:rsid w:val="00D97C11"/>
    <w:rsid w:val="00DA0349"/>
    <w:rsid w:val="00DA0A44"/>
    <w:rsid w:val="00DA0FE7"/>
    <w:rsid w:val="00DA108E"/>
    <w:rsid w:val="00DA154A"/>
    <w:rsid w:val="00DA1894"/>
    <w:rsid w:val="00DA253D"/>
    <w:rsid w:val="00DA2639"/>
    <w:rsid w:val="00DA3567"/>
    <w:rsid w:val="00DA3C5C"/>
    <w:rsid w:val="00DA4753"/>
    <w:rsid w:val="00DA65CF"/>
    <w:rsid w:val="00DA6C0B"/>
    <w:rsid w:val="00DA760F"/>
    <w:rsid w:val="00DB0AFC"/>
    <w:rsid w:val="00DB1CC8"/>
    <w:rsid w:val="00DB2F79"/>
    <w:rsid w:val="00DB32B7"/>
    <w:rsid w:val="00DB3AC7"/>
    <w:rsid w:val="00DB47D6"/>
    <w:rsid w:val="00DB4A21"/>
    <w:rsid w:val="00DB7BFD"/>
    <w:rsid w:val="00DC0A2A"/>
    <w:rsid w:val="00DC0E61"/>
    <w:rsid w:val="00DC175E"/>
    <w:rsid w:val="00DC18A7"/>
    <w:rsid w:val="00DC3B62"/>
    <w:rsid w:val="00DC70AD"/>
    <w:rsid w:val="00DD0D2A"/>
    <w:rsid w:val="00DD0F6F"/>
    <w:rsid w:val="00DD1EDB"/>
    <w:rsid w:val="00DD1F6D"/>
    <w:rsid w:val="00DD1F87"/>
    <w:rsid w:val="00DD2768"/>
    <w:rsid w:val="00DD5458"/>
    <w:rsid w:val="00DD5983"/>
    <w:rsid w:val="00DD60BB"/>
    <w:rsid w:val="00DD6B62"/>
    <w:rsid w:val="00DE01F9"/>
    <w:rsid w:val="00DE0408"/>
    <w:rsid w:val="00DE1FB8"/>
    <w:rsid w:val="00DE3C82"/>
    <w:rsid w:val="00DE5DEB"/>
    <w:rsid w:val="00DE683B"/>
    <w:rsid w:val="00DE6D58"/>
    <w:rsid w:val="00DE75FB"/>
    <w:rsid w:val="00DE771F"/>
    <w:rsid w:val="00DF043A"/>
    <w:rsid w:val="00DF06A2"/>
    <w:rsid w:val="00DF184A"/>
    <w:rsid w:val="00DF18B6"/>
    <w:rsid w:val="00DF4B33"/>
    <w:rsid w:val="00DF4DF1"/>
    <w:rsid w:val="00DF4EA6"/>
    <w:rsid w:val="00DF5E65"/>
    <w:rsid w:val="00DF7056"/>
    <w:rsid w:val="00DF7592"/>
    <w:rsid w:val="00DF769F"/>
    <w:rsid w:val="00E03054"/>
    <w:rsid w:val="00E038D4"/>
    <w:rsid w:val="00E04010"/>
    <w:rsid w:val="00E062D9"/>
    <w:rsid w:val="00E072BB"/>
    <w:rsid w:val="00E12FA8"/>
    <w:rsid w:val="00E132F9"/>
    <w:rsid w:val="00E143DF"/>
    <w:rsid w:val="00E15EAD"/>
    <w:rsid w:val="00E20A4A"/>
    <w:rsid w:val="00E22648"/>
    <w:rsid w:val="00E2514C"/>
    <w:rsid w:val="00E27101"/>
    <w:rsid w:val="00E27692"/>
    <w:rsid w:val="00E27E49"/>
    <w:rsid w:val="00E32A8E"/>
    <w:rsid w:val="00E32E47"/>
    <w:rsid w:val="00E334A4"/>
    <w:rsid w:val="00E354A6"/>
    <w:rsid w:val="00E36FEC"/>
    <w:rsid w:val="00E379E2"/>
    <w:rsid w:val="00E37B01"/>
    <w:rsid w:val="00E37E63"/>
    <w:rsid w:val="00E4017B"/>
    <w:rsid w:val="00E401D5"/>
    <w:rsid w:val="00E40B63"/>
    <w:rsid w:val="00E40D8C"/>
    <w:rsid w:val="00E41B62"/>
    <w:rsid w:val="00E439D5"/>
    <w:rsid w:val="00E44DDD"/>
    <w:rsid w:val="00E46407"/>
    <w:rsid w:val="00E46596"/>
    <w:rsid w:val="00E475B6"/>
    <w:rsid w:val="00E5432A"/>
    <w:rsid w:val="00E55164"/>
    <w:rsid w:val="00E55695"/>
    <w:rsid w:val="00E55E63"/>
    <w:rsid w:val="00E55FA9"/>
    <w:rsid w:val="00E5779C"/>
    <w:rsid w:val="00E57E43"/>
    <w:rsid w:val="00E617EC"/>
    <w:rsid w:val="00E63745"/>
    <w:rsid w:val="00E669AA"/>
    <w:rsid w:val="00E72EF7"/>
    <w:rsid w:val="00E7425D"/>
    <w:rsid w:val="00E75364"/>
    <w:rsid w:val="00E76DDC"/>
    <w:rsid w:val="00E77F83"/>
    <w:rsid w:val="00E80CFE"/>
    <w:rsid w:val="00E81495"/>
    <w:rsid w:val="00E82A01"/>
    <w:rsid w:val="00E859C6"/>
    <w:rsid w:val="00E85BF0"/>
    <w:rsid w:val="00E871A3"/>
    <w:rsid w:val="00E8754F"/>
    <w:rsid w:val="00E90B4E"/>
    <w:rsid w:val="00E91B0C"/>
    <w:rsid w:val="00E928B2"/>
    <w:rsid w:val="00E95476"/>
    <w:rsid w:val="00E969B4"/>
    <w:rsid w:val="00E97097"/>
    <w:rsid w:val="00E9725D"/>
    <w:rsid w:val="00EA1E66"/>
    <w:rsid w:val="00EA39CB"/>
    <w:rsid w:val="00EA4E16"/>
    <w:rsid w:val="00EA4F92"/>
    <w:rsid w:val="00EA672E"/>
    <w:rsid w:val="00EA673C"/>
    <w:rsid w:val="00EA7032"/>
    <w:rsid w:val="00EB10A4"/>
    <w:rsid w:val="00EB1E68"/>
    <w:rsid w:val="00EB2248"/>
    <w:rsid w:val="00EB2D19"/>
    <w:rsid w:val="00EB4B10"/>
    <w:rsid w:val="00EB6B4A"/>
    <w:rsid w:val="00EB7397"/>
    <w:rsid w:val="00EC0649"/>
    <w:rsid w:val="00EC21CE"/>
    <w:rsid w:val="00EC3E8F"/>
    <w:rsid w:val="00EC4267"/>
    <w:rsid w:val="00EC4939"/>
    <w:rsid w:val="00EC560B"/>
    <w:rsid w:val="00EC57F0"/>
    <w:rsid w:val="00ED0C41"/>
    <w:rsid w:val="00ED1CCF"/>
    <w:rsid w:val="00ED29A5"/>
    <w:rsid w:val="00ED3002"/>
    <w:rsid w:val="00ED3E8D"/>
    <w:rsid w:val="00ED43DA"/>
    <w:rsid w:val="00ED760F"/>
    <w:rsid w:val="00EE1A0C"/>
    <w:rsid w:val="00EE241C"/>
    <w:rsid w:val="00EE430D"/>
    <w:rsid w:val="00EE59A6"/>
    <w:rsid w:val="00EE799C"/>
    <w:rsid w:val="00EF16A5"/>
    <w:rsid w:val="00EF1ABB"/>
    <w:rsid w:val="00EF5A9F"/>
    <w:rsid w:val="00EF7666"/>
    <w:rsid w:val="00F00D88"/>
    <w:rsid w:val="00F02CB0"/>
    <w:rsid w:val="00F037F9"/>
    <w:rsid w:val="00F03F0D"/>
    <w:rsid w:val="00F046F1"/>
    <w:rsid w:val="00F04C13"/>
    <w:rsid w:val="00F06F86"/>
    <w:rsid w:val="00F07E89"/>
    <w:rsid w:val="00F10628"/>
    <w:rsid w:val="00F113DF"/>
    <w:rsid w:val="00F1318B"/>
    <w:rsid w:val="00F140BB"/>
    <w:rsid w:val="00F1454D"/>
    <w:rsid w:val="00F14C54"/>
    <w:rsid w:val="00F14F42"/>
    <w:rsid w:val="00F15730"/>
    <w:rsid w:val="00F17560"/>
    <w:rsid w:val="00F20986"/>
    <w:rsid w:val="00F20ABF"/>
    <w:rsid w:val="00F20C8C"/>
    <w:rsid w:val="00F21B59"/>
    <w:rsid w:val="00F22FB1"/>
    <w:rsid w:val="00F32094"/>
    <w:rsid w:val="00F35740"/>
    <w:rsid w:val="00F36869"/>
    <w:rsid w:val="00F40B10"/>
    <w:rsid w:val="00F417C1"/>
    <w:rsid w:val="00F41DE1"/>
    <w:rsid w:val="00F44222"/>
    <w:rsid w:val="00F4440A"/>
    <w:rsid w:val="00F44603"/>
    <w:rsid w:val="00F50278"/>
    <w:rsid w:val="00F50303"/>
    <w:rsid w:val="00F511BF"/>
    <w:rsid w:val="00F54C64"/>
    <w:rsid w:val="00F55584"/>
    <w:rsid w:val="00F55F70"/>
    <w:rsid w:val="00F57D1F"/>
    <w:rsid w:val="00F60951"/>
    <w:rsid w:val="00F60AC4"/>
    <w:rsid w:val="00F60AD6"/>
    <w:rsid w:val="00F63B8D"/>
    <w:rsid w:val="00F64F31"/>
    <w:rsid w:val="00F66952"/>
    <w:rsid w:val="00F676A4"/>
    <w:rsid w:val="00F72213"/>
    <w:rsid w:val="00F72AFA"/>
    <w:rsid w:val="00F74F74"/>
    <w:rsid w:val="00F753F9"/>
    <w:rsid w:val="00F754C4"/>
    <w:rsid w:val="00F759D7"/>
    <w:rsid w:val="00F76C73"/>
    <w:rsid w:val="00F80346"/>
    <w:rsid w:val="00F80DA6"/>
    <w:rsid w:val="00F81AE0"/>
    <w:rsid w:val="00F82604"/>
    <w:rsid w:val="00F84B00"/>
    <w:rsid w:val="00F84FB5"/>
    <w:rsid w:val="00F87582"/>
    <w:rsid w:val="00F91494"/>
    <w:rsid w:val="00F91832"/>
    <w:rsid w:val="00F91E61"/>
    <w:rsid w:val="00F93CCD"/>
    <w:rsid w:val="00F95F35"/>
    <w:rsid w:val="00F96545"/>
    <w:rsid w:val="00F96749"/>
    <w:rsid w:val="00F97840"/>
    <w:rsid w:val="00FA0292"/>
    <w:rsid w:val="00FA0423"/>
    <w:rsid w:val="00FA0646"/>
    <w:rsid w:val="00FA07AC"/>
    <w:rsid w:val="00FA2222"/>
    <w:rsid w:val="00FA3211"/>
    <w:rsid w:val="00FA3B53"/>
    <w:rsid w:val="00FA54DF"/>
    <w:rsid w:val="00FA6C9C"/>
    <w:rsid w:val="00FA6ED0"/>
    <w:rsid w:val="00FA6FC5"/>
    <w:rsid w:val="00FA7968"/>
    <w:rsid w:val="00FA7BAB"/>
    <w:rsid w:val="00FB1E63"/>
    <w:rsid w:val="00FB2163"/>
    <w:rsid w:val="00FB28E3"/>
    <w:rsid w:val="00FB2E3F"/>
    <w:rsid w:val="00FB4D25"/>
    <w:rsid w:val="00FB54FE"/>
    <w:rsid w:val="00FB6DC2"/>
    <w:rsid w:val="00FB70D8"/>
    <w:rsid w:val="00FB7361"/>
    <w:rsid w:val="00FB7580"/>
    <w:rsid w:val="00FC0CFB"/>
    <w:rsid w:val="00FC1073"/>
    <w:rsid w:val="00FC1CEC"/>
    <w:rsid w:val="00FC5F01"/>
    <w:rsid w:val="00FC698B"/>
    <w:rsid w:val="00FC7AC3"/>
    <w:rsid w:val="00FD1558"/>
    <w:rsid w:val="00FD3B37"/>
    <w:rsid w:val="00FD3E10"/>
    <w:rsid w:val="00FD4676"/>
    <w:rsid w:val="00FD516F"/>
    <w:rsid w:val="00FD51B8"/>
    <w:rsid w:val="00FD6BD4"/>
    <w:rsid w:val="00FD7C44"/>
    <w:rsid w:val="00FD7F17"/>
    <w:rsid w:val="00FE0891"/>
    <w:rsid w:val="00FE0EB5"/>
    <w:rsid w:val="00FE10CA"/>
    <w:rsid w:val="00FE1E86"/>
    <w:rsid w:val="00FE30BF"/>
    <w:rsid w:val="00FE3DFC"/>
    <w:rsid w:val="00FE4198"/>
    <w:rsid w:val="00FE4F53"/>
    <w:rsid w:val="00FE73FE"/>
    <w:rsid w:val="00FE78E3"/>
    <w:rsid w:val="00FE7D64"/>
    <w:rsid w:val="00FF0D9D"/>
    <w:rsid w:val="00FF1E39"/>
    <w:rsid w:val="00FF2823"/>
    <w:rsid w:val="00FF339A"/>
    <w:rsid w:val="00FF4595"/>
    <w:rsid w:val="00FF4BF6"/>
    <w:rsid w:val="00FF5098"/>
    <w:rsid w:val="00FF617E"/>
    <w:rsid w:val="00FF7786"/>
    <w:rsid w:val="00FF7909"/>
    <w:rsid w:val="39416AB3"/>
    <w:rsid w:val="46638531"/>
    <w:rsid w:val="5AAF61E0"/>
    <w:rsid w:val="75AA49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87AE10"/>
  <w15:docId w15:val="{90F6A238-E7FD-4C5D-98E0-84185DD76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E37CA"/>
  </w:style>
  <w:style w:type="paragraph" w:styleId="Ttulo1">
    <w:name w:val="heading 1"/>
    <w:basedOn w:val="Normal"/>
    <w:next w:val="Normal"/>
    <w:uiPriority w:val="9"/>
    <w:qFormat/>
    <w:pPr>
      <w:keepNext/>
      <w:spacing w:before="240" w:after="60"/>
      <w:outlineLvl w:val="0"/>
    </w:pPr>
    <w:rPr>
      <w:b/>
      <w:sz w:val="28"/>
      <w:szCs w:val="28"/>
    </w:rPr>
  </w:style>
  <w:style w:type="paragraph" w:styleId="Ttulo2">
    <w:name w:val="heading 2"/>
    <w:basedOn w:val="Normal"/>
    <w:next w:val="Normal"/>
    <w:uiPriority w:val="9"/>
    <w:semiHidden/>
    <w:unhideWhenUsed/>
    <w:qFormat/>
    <w:pPr>
      <w:keepNext/>
      <w:outlineLvl w:val="1"/>
    </w:pPr>
    <w:rPr>
      <w:b/>
    </w:rPr>
  </w:style>
  <w:style w:type="paragraph" w:styleId="Ttulo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ipervnculo">
    <w:name w:val="Hyperlink"/>
    <w:basedOn w:val="Fuentedeprrafopredeter"/>
    <w:uiPriority w:val="99"/>
    <w:unhideWhenUsed/>
    <w:rsid w:val="00EB1E68"/>
    <w:rPr>
      <w:color w:val="0000FF" w:themeColor="hyperlink"/>
      <w:u w:val="single"/>
    </w:rPr>
  </w:style>
  <w:style w:type="character" w:styleId="Mencinsinresolver">
    <w:name w:val="Unresolved Mention"/>
    <w:basedOn w:val="Fuentedeprrafopredeter"/>
    <w:uiPriority w:val="99"/>
    <w:semiHidden/>
    <w:unhideWhenUsed/>
    <w:rsid w:val="00EB1E68"/>
    <w:rPr>
      <w:color w:val="605E5C"/>
      <w:shd w:val="clear" w:color="auto" w:fill="E1DFDD"/>
    </w:rPr>
  </w:style>
  <w:style w:type="paragraph" w:styleId="Piedepgina">
    <w:name w:val="footer"/>
    <w:basedOn w:val="Normal"/>
    <w:link w:val="PiedepginaCar"/>
    <w:uiPriority w:val="99"/>
    <w:unhideWhenUsed/>
    <w:rsid w:val="00C11D93"/>
    <w:pPr>
      <w:tabs>
        <w:tab w:val="center" w:pos="4680"/>
        <w:tab w:val="right" w:pos="9360"/>
      </w:tabs>
    </w:pPr>
  </w:style>
  <w:style w:type="character" w:customStyle="1" w:styleId="PiedepginaCar">
    <w:name w:val="Pie de página Car"/>
    <w:basedOn w:val="Fuentedeprrafopredeter"/>
    <w:link w:val="Piedepgina"/>
    <w:uiPriority w:val="99"/>
    <w:rsid w:val="00C11D93"/>
  </w:style>
  <w:style w:type="paragraph" w:styleId="Revisin">
    <w:name w:val="Revision"/>
    <w:hidden/>
    <w:uiPriority w:val="99"/>
    <w:semiHidden/>
    <w:rsid w:val="000B41B6"/>
    <w:pPr>
      <w:widowControl/>
      <w:jc w:val="left"/>
    </w:pPr>
  </w:style>
  <w:style w:type="paragraph" w:styleId="Prrafodelista">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Hipervnculovisitado">
    <w:name w:val="FollowedHyperlink"/>
    <w:basedOn w:val="Fuentedeprrafopredeter"/>
    <w:uiPriority w:val="99"/>
    <w:semiHidden/>
    <w:unhideWhenUsed/>
    <w:rsid w:val="006755EE"/>
    <w:rPr>
      <w:color w:val="800080" w:themeColor="followedHyperlink"/>
      <w:u w:val="single"/>
    </w:rPr>
  </w:style>
  <w:style w:type="character" w:styleId="Nmerodelnea">
    <w:name w:val="line number"/>
    <w:basedOn w:val="Fuentedeprrafopredeter"/>
    <w:uiPriority w:val="99"/>
    <w:semiHidden/>
    <w:unhideWhenUsed/>
    <w:rsid w:val="00147CBA"/>
  </w:style>
  <w:style w:type="character" w:styleId="Refdecomentario">
    <w:name w:val="annotation reference"/>
    <w:basedOn w:val="Fuentedeprrafopredeter"/>
    <w:uiPriority w:val="99"/>
    <w:semiHidden/>
    <w:unhideWhenUsed/>
    <w:rsid w:val="008B2D50"/>
    <w:rPr>
      <w:sz w:val="16"/>
      <w:szCs w:val="16"/>
    </w:rPr>
  </w:style>
  <w:style w:type="paragraph" w:styleId="Textocomentario">
    <w:name w:val="annotation text"/>
    <w:basedOn w:val="Normal"/>
    <w:link w:val="TextocomentarioCar"/>
    <w:uiPriority w:val="99"/>
    <w:unhideWhenUsed/>
    <w:rsid w:val="008B2D50"/>
    <w:rPr>
      <w:sz w:val="20"/>
      <w:szCs w:val="20"/>
    </w:rPr>
  </w:style>
  <w:style w:type="character" w:customStyle="1" w:styleId="TextocomentarioCar">
    <w:name w:val="Texto comentario Car"/>
    <w:basedOn w:val="Fuentedeprrafopredeter"/>
    <w:link w:val="Textocomentario"/>
    <w:uiPriority w:val="99"/>
    <w:rsid w:val="008B2D50"/>
    <w:rPr>
      <w:sz w:val="20"/>
      <w:szCs w:val="20"/>
    </w:rPr>
  </w:style>
  <w:style w:type="paragraph" w:styleId="Asuntodelcomentario">
    <w:name w:val="annotation subject"/>
    <w:basedOn w:val="Textocomentario"/>
    <w:next w:val="Textocomentario"/>
    <w:link w:val="AsuntodelcomentarioCar"/>
    <w:uiPriority w:val="99"/>
    <w:semiHidden/>
    <w:unhideWhenUsed/>
    <w:rsid w:val="008B2D50"/>
    <w:rPr>
      <w:b/>
      <w:bCs/>
    </w:rPr>
  </w:style>
  <w:style w:type="character" w:customStyle="1" w:styleId="AsuntodelcomentarioCar">
    <w:name w:val="Asunto del comentario Car"/>
    <w:basedOn w:val="TextocomentarioCar"/>
    <w:link w:val="Asuntodelcomentario"/>
    <w:uiPriority w:val="99"/>
    <w:semiHidden/>
    <w:rsid w:val="008B2D50"/>
    <w:rPr>
      <w:b/>
      <w:bCs/>
      <w:sz w:val="20"/>
      <w:szCs w:val="20"/>
    </w:rPr>
  </w:style>
  <w:style w:type="character" w:customStyle="1" w:styleId="cf01">
    <w:name w:val="cf01"/>
    <w:basedOn w:val="Fuentedeprrafopredeter"/>
    <w:rsid w:val="00516914"/>
    <w:rPr>
      <w:rFonts w:ascii="Segoe UI" w:hAnsi="Segoe UI" w:cs="Segoe UI" w:hint="default"/>
      <w:sz w:val="18"/>
      <w:szCs w:val="18"/>
    </w:rPr>
  </w:style>
  <w:style w:type="character" w:customStyle="1" w:styleId="rynqvb">
    <w:name w:val="rynqvb"/>
    <w:basedOn w:val="Fuentedeprrafopredeter"/>
    <w:rsid w:val="00A01320"/>
  </w:style>
  <w:style w:type="character" w:styleId="Textodelmarcadordeposicin">
    <w:name w:val="Placeholder Text"/>
    <w:basedOn w:val="Fuentedeprrafopredeter"/>
    <w:uiPriority w:val="99"/>
    <w:semiHidden/>
    <w:rsid w:val="000350A8"/>
    <w:rPr>
      <w:color w:val="666666"/>
    </w:rPr>
  </w:style>
  <w:style w:type="paragraph" w:styleId="Encabezado">
    <w:name w:val="header"/>
    <w:basedOn w:val="Normal"/>
    <w:link w:val="EncabezadoCar"/>
    <w:uiPriority w:val="99"/>
    <w:semiHidden/>
    <w:unhideWhenUsed/>
    <w:rsid w:val="00207D27"/>
    <w:pPr>
      <w:tabs>
        <w:tab w:val="center" w:pos="4419"/>
        <w:tab w:val="right" w:pos="8838"/>
      </w:tabs>
    </w:pPr>
  </w:style>
  <w:style w:type="character" w:customStyle="1" w:styleId="EncabezadoCar">
    <w:name w:val="Encabezado Car"/>
    <w:basedOn w:val="Fuentedeprrafopredeter"/>
    <w:link w:val="Encabezado"/>
    <w:uiPriority w:val="99"/>
    <w:semiHidden/>
    <w:rsid w:val="00207D27"/>
  </w:style>
  <w:style w:type="paragraph" w:customStyle="1" w:styleId="CommentText1">
    <w:name w:val="Comment Text1"/>
    <w:basedOn w:val="Normal"/>
    <w:link w:val="CommentTextChar"/>
    <w:uiPriority w:val="99"/>
    <w:unhideWhenUsed/>
    <w:rsid w:val="0076173E"/>
    <w:rPr>
      <w:sz w:val="20"/>
      <w:szCs w:val="20"/>
    </w:rPr>
  </w:style>
  <w:style w:type="character" w:customStyle="1" w:styleId="CommentTextChar">
    <w:name w:val="Comment Text Char"/>
    <w:basedOn w:val="Fuentedeprrafopredeter"/>
    <w:link w:val="CommentText1"/>
    <w:uiPriority w:val="99"/>
    <w:rsid w:val="0076173E"/>
    <w:rPr>
      <w:sz w:val="20"/>
      <w:szCs w:val="20"/>
    </w:rPr>
  </w:style>
  <w:style w:type="character" w:customStyle="1" w:styleId="CommentReference1">
    <w:name w:val="Comment Reference1"/>
    <w:basedOn w:val="Fuentedeprrafopredeter"/>
    <w:uiPriority w:val="99"/>
    <w:semiHidden/>
    <w:unhideWhenUsed/>
    <w:rsid w:val="0076173E"/>
    <w:rPr>
      <w:sz w:val="16"/>
      <w:szCs w:val="16"/>
    </w:rPr>
  </w:style>
  <w:style w:type="paragraph" w:styleId="NormalWeb">
    <w:name w:val="Normal (Web)"/>
    <w:basedOn w:val="Normal"/>
    <w:uiPriority w:val="99"/>
    <w:semiHidden/>
    <w:unhideWhenUsed/>
    <w:rsid w:val="00AD3523"/>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19361">
      <w:marLeft w:val="640"/>
      <w:marRight w:val="0"/>
      <w:marTop w:val="0"/>
      <w:marBottom w:val="0"/>
      <w:divBdr>
        <w:top w:val="none" w:sz="0" w:space="0" w:color="auto"/>
        <w:left w:val="none" w:sz="0" w:space="0" w:color="auto"/>
        <w:bottom w:val="none" w:sz="0" w:space="0" w:color="auto"/>
        <w:right w:val="none" w:sz="0" w:space="0" w:color="auto"/>
      </w:divBdr>
    </w:div>
    <w:div w:id="2514243">
      <w:marLeft w:val="640"/>
      <w:marRight w:val="0"/>
      <w:marTop w:val="0"/>
      <w:marBottom w:val="0"/>
      <w:divBdr>
        <w:top w:val="none" w:sz="0" w:space="0" w:color="auto"/>
        <w:left w:val="none" w:sz="0" w:space="0" w:color="auto"/>
        <w:bottom w:val="none" w:sz="0" w:space="0" w:color="auto"/>
        <w:right w:val="none" w:sz="0" w:space="0" w:color="auto"/>
      </w:divBdr>
    </w:div>
    <w:div w:id="4405978">
      <w:marLeft w:val="640"/>
      <w:marRight w:val="0"/>
      <w:marTop w:val="0"/>
      <w:marBottom w:val="0"/>
      <w:divBdr>
        <w:top w:val="none" w:sz="0" w:space="0" w:color="auto"/>
        <w:left w:val="none" w:sz="0" w:space="0" w:color="auto"/>
        <w:bottom w:val="none" w:sz="0" w:space="0" w:color="auto"/>
        <w:right w:val="none" w:sz="0" w:space="0" w:color="auto"/>
      </w:divBdr>
    </w:div>
    <w:div w:id="4595933">
      <w:marLeft w:val="640"/>
      <w:marRight w:val="0"/>
      <w:marTop w:val="0"/>
      <w:marBottom w:val="0"/>
      <w:divBdr>
        <w:top w:val="none" w:sz="0" w:space="0" w:color="auto"/>
        <w:left w:val="none" w:sz="0" w:space="0" w:color="auto"/>
        <w:bottom w:val="none" w:sz="0" w:space="0" w:color="auto"/>
        <w:right w:val="none" w:sz="0" w:space="0" w:color="auto"/>
      </w:divBdr>
    </w:div>
    <w:div w:id="8609653">
      <w:marLeft w:val="640"/>
      <w:marRight w:val="0"/>
      <w:marTop w:val="0"/>
      <w:marBottom w:val="0"/>
      <w:divBdr>
        <w:top w:val="none" w:sz="0" w:space="0" w:color="auto"/>
        <w:left w:val="none" w:sz="0" w:space="0" w:color="auto"/>
        <w:bottom w:val="none" w:sz="0" w:space="0" w:color="auto"/>
        <w:right w:val="none" w:sz="0" w:space="0" w:color="auto"/>
      </w:divBdr>
    </w:div>
    <w:div w:id="10422433">
      <w:marLeft w:val="640"/>
      <w:marRight w:val="0"/>
      <w:marTop w:val="0"/>
      <w:marBottom w:val="0"/>
      <w:divBdr>
        <w:top w:val="none" w:sz="0" w:space="0" w:color="auto"/>
        <w:left w:val="none" w:sz="0" w:space="0" w:color="auto"/>
        <w:bottom w:val="none" w:sz="0" w:space="0" w:color="auto"/>
        <w:right w:val="none" w:sz="0" w:space="0" w:color="auto"/>
      </w:divBdr>
    </w:div>
    <w:div w:id="11733942">
      <w:marLeft w:val="640"/>
      <w:marRight w:val="0"/>
      <w:marTop w:val="0"/>
      <w:marBottom w:val="0"/>
      <w:divBdr>
        <w:top w:val="none" w:sz="0" w:space="0" w:color="auto"/>
        <w:left w:val="none" w:sz="0" w:space="0" w:color="auto"/>
        <w:bottom w:val="none" w:sz="0" w:space="0" w:color="auto"/>
        <w:right w:val="none" w:sz="0" w:space="0" w:color="auto"/>
      </w:divBdr>
    </w:div>
    <w:div w:id="13771284">
      <w:marLeft w:val="640"/>
      <w:marRight w:val="0"/>
      <w:marTop w:val="0"/>
      <w:marBottom w:val="0"/>
      <w:divBdr>
        <w:top w:val="none" w:sz="0" w:space="0" w:color="auto"/>
        <w:left w:val="none" w:sz="0" w:space="0" w:color="auto"/>
        <w:bottom w:val="none" w:sz="0" w:space="0" w:color="auto"/>
        <w:right w:val="none" w:sz="0" w:space="0" w:color="auto"/>
      </w:divBdr>
    </w:div>
    <w:div w:id="14234860">
      <w:marLeft w:val="640"/>
      <w:marRight w:val="0"/>
      <w:marTop w:val="0"/>
      <w:marBottom w:val="0"/>
      <w:divBdr>
        <w:top w:val="none" w:sz="0" w:space="0" w:color="auto"/>
        <w:left w:val="none" w:sz="0" w:space="0" w:color="auto"/>
        <w:bottom w:val="none" w:sz="0" w:space="0" w:color="auto"/>
        <w:right w:val="none" w:sz="0" w:space="0" w:color="auto"/>
      </w:divBdr>
    </w:div>
    <w:div w:id="17196460">
      <w:marLeft w:val="640"/>
      <w:marRight w:val="0"/>
      <w:marTop w:val="0"/>
      <w:marBottom w:val="0"/>
      <w:divBdr>
        <w:top w:val="none" w:sz="0" w:space="0" w:color="auto"/>
        <w:left w:val="none" w:sz="0" w:space="0" w:color="auto"/>
        <w:bottom w:val="none" w:sz="0" w:space="0" w:color="auto"/>
        <w:right w:val="none" w:sz="0" w:space="0" w:color="auto"/>
      </w:divBdr>
    </w:div>
    <w:div w:id="17514431">
      <w:marLeft w:val="640"/>
      <w:marRight w:val="0"/>
      <w:marTop w:val="0"/>
      <w:marBottom w:val="0"/>
      <w:divBdr>
        <w:top w:val="none" w:sz="0" w:space="0" w:color="auto"/>
        <w:left w:val="none" w:sz="0" w:space="0" w:color="auto"/>
        <w:bottom w:val="none" w:sz="0" w:space="0" w:color="auto"/>
        <w:right w:val="none" w:sz="0" w:space="0" w:color="auto"/>
      </w:divBdr>
    </w:div>
    <w:div w:id="17900833">
      <w:marLeft w:val="640"/>
      <w:marRight w:val="0"/>
      <w:marTop w:val="0"/>
      <w:marBottom w:val="0"/>
      <w:divBdr>
        <w:top w:val="none" w:sz="0" w:space="0" w:color="auto"/>
        <w:left w:val="none" w:sz="0" w:space="0" w:color="auto"/>
        <w:bottom w:val="none" w:sz="0" w:space="0" w:color="auto"/>
        <w:right w:val="none" w:sz="0" w:space="0" w:color="auto"/>
      </w:divBdr>
    </w:div>
    <w:div w:id="18555941">
      <w:marLeft w:val="640"/>
      <w:marRight w:val="0"/>
      <w:marTop w:val="0"/>
      <w:marBottom w:val="0"/>
      <w:divBdr>
        <w:top w:val="none" w:sz="0" w:space="0" w:color="auto"/>
        <w:left w:val="none" w:sz="0" w:space="0" w:color="auto"/>
        <w:bottom w:val="none" w:sz="0" w:space="0" w:color="auto"/>
        <w:right w:val="none" w:sz="0" w:space="0" w:color="auto"/>
      </w:divBdr>
    </w:div>
    <w:div w:id="23724267">
      <w:marLeft w:val="640"/>
      <w:marRight w:val="0"/>
      <w:marTop w:val="0"/>
      <w:marBottom w:val="0"/>
      <w:divBdr>
        <w:top w:val="none" w:sz="0" w:space="0" w:color="auto"/>
        <w:left w:val="none" w:sz="0" w:space="0" w:color="auto"/>
        <w:bottom w:val="none" w:sz="0" w:space="0" w:color="auto"/>
        <w:right w:val="none" w:sz="0" w:space="0" w:color="auto"/>
      </w:divBdr>
    </w:div>
    <w:div w:id="25643411">
      <w:marLeft w:val="640"/>
      <w:marRight w:val="0"/>
      <w:marTop w:val="0"/>
      <w:marBottom w:val="0"/>
      <w:divBdr>
        <w:top w:val="none" w:sz="0" w:space="0" w:color="auto"/>
        <w:left w:val="none" w:sz="0" w:space="0" w:color="auto"/>
        <w:bottom w:val="none" w:sz="0" w:space="0" w:color="auto"/>
        <w:right w:val="none" w:sz="0" w:space="0" w:color="auto"/>
      </w:divBdr>
    </w:div>
    <w:div w:id="26032134">
      <w:marLeft w:val="640"/>
      <w:marRight w:val="0"/>
      <w:marTop w:val="0"/>
      <w:marBottom w:val="0"/>
      <w:divBdr>
        <w:top w:val="none" w:sz="0" w:space="0" w:color="auto"/>
        <w:left w:val="none" w:sz="0" w:space="0" w:color="auto"/>
        <w:bottom w:val="none" w:sz="0" w:space="0" w:color="auto"/>
        <w:right w:val="none" w:sz="0" w:space="0" w:color="auto"/>
      </w:divBdr>
    </w:div>
    <w:div w:id="27411223">
      <w:marLeft w:val="640"/>
      <w:marRight w:val="0"/>
      <w:marTop w:val="0"/>
      <w:marBottom w:val="0"/>
      <w:divBdr>
        <w:top w:val="none" w:sz="0" w:space="0" w:color="auto"/>
        <w:left w:val="none" w:sz="0" w:space="0" w:color="auto"/>
        <w:bottom w:val="none" w:sz="0" w:space="0" w:color="auto"/>
        <w:right w:val="none" w:sz="0" w:space="0" w:color="auto"/>
      </w:divBdr>
    </w:div>
    <w:div w:id="30419107">
      <w:marLeft w:val="640"/>
      <w:marRight w:val="0"/>
      <w:marTop w:val="0"/>
      <w:marBottom w:val="0"/>
      <w:divBdr>
        <w:top w:val="none" w:sz="0" w:space="0" w:color="auto"/>
        <w:left w:val="none" w:sz="0" w:space="0" w:color="auto"/>
        <w:bottom w:val="none" w:sz="0" w:space="0" w:color="auto"/>
        <w:right w:val="none" w:sz="0" w:space="0" w:color="auto"/>
      </w:divBdr>
    </w:div>
    <w:div w:id="33773905">
      <w:marLeft w:val="640"/>
      <w:marRight w:val="0"/>
      <w:marTop w:val="0"/>
      <w:marBottom w:val="0"/>
      <w:divBdr>
        <w:top w:val="none" w:sz="0" w:space="0" w:color="auto"/>
        <w:left w:val="none" w:sz="0" w:space="0" w:color="auto"/>
        <w:bottom w:val="none" w:sz="0" w:space="0" w:color="auto"/>
        <w:right w:val="none" w:sz="0" w:space="0" w:color="auto"/>
      </w:divBdr>
    </w:div>
    <w:div w:id="34276555">
      <w:marLeft w:val="640"/>
      <w:marRight w:val="0"/>
      <w:marTop w:val="0"/>
      <w:marBottom w:val="0"/>
      <w:divBdr>
        <w:top w:val="none" w:sz="0" w:space="0" w:color="auto"/>
        <w:left w:val="none" w:sz="0" w:space="0" w:color="auto"/>
        <w:bottom w:val="none" w:sz="0" w:space="0" w:color="auto"/>
        <w:right w:val="none" w:sz="0" w:space="0" w:color="auto"/>
      </w:divBdr>
    </w:div>
    <w:div w:id="38168785">
      <w:marLeft w:val="640"/>
      <w:marRight w:val="0"/>
      <w:marTop w:val="0"/>
      <w:marBottom w:val="0"/>
      <w:divBdr>
        <w:top w:val="none" w:sz="0" w:space="0" w:color="auto"/>
        <w:left w:val="none" w:sz="0" w:space="0" w:color="auto"/>
        <w:bottom w:val="none" w:sz="0" w:space="0" w:color="auto"/>
        <w:right w:val="none" w:sz="0" w:space="0" w:color="auto"/>
      </w:divBdr>
    </w:div>
    <w:div w:id="38481056">
      <w:marLeft w:val="640"/>
      <w:marRight w:val="0"/>
      <w:marTop w:val="0"/>
      <w:marBottom w:val="0"/>
      <w:divBdr>
        <w:top w:val="none" w:sz="0" w:space="0" w:color="auto"/>
        <w:left w:val="none" w:sz="0" w:space="0" w:color="auto"/>
        <w:bottom w:val="none" w:sz="0" w:space="0" w:color="auto"/>
        <w:right w:val="none" w:sz="0" w:space="0" w:color="auto"/>
      </w:divBdr>
    </w:div>
    <w:div w:id="43725408">
      <w:marLeft w:val="640"/>
      <w:marRight w:val="0"/>
      <w:marTop w:val="0"/>
      <w:marBottom w:val="0"/>
      <w:divBdr>
        <w:top w:val="none" w:sz="0" w:space="0" w:color="auto"/>
        <w:left w:val="none" w:sz="0" w:space="0" w:color="auto"/>
        <w:bottom w:val="none" w:sz="0" w:space="0" w:color="auto"/>
        <w:right w:val="none" w:sz="0" w:space="0" w:color="auto"/>
      </w:divBdr>
    </w:div>
    <w:div w:id="44380126">
      <w:marLeft w:val="640"/>
      <w:marRight w:val="0"/>
      <w:marTop w:val="0"/>
      <w:marBottom w:val="0"/>
      <w:divBdr>
        <w:top w:val="none" w:sz="0" w:space="0" w:color="auto"/>
        <w:left w:val="none" w:sz="0" w:space="0" w:color="auto"/>
        <w:bottom w:val="none" w:sz="0" w:space="0" w:color="auto"/>
        <w:right w:val="none" w:sz="0" w:space="0" w:color="auto"/>
      </w:divBdr>
    </w:div>
    <w:div w:id="49615195">
      <w:marLeft w:val="640"/>
      <w:marRight w:val="0"/>
      <w:marTop w:val="0"/>
      <w:marBottom w:val="0"/>
      <w:divBdr>
        <w:top w:val="none" w:sz="0" w:space="0" w:color="auto"/>
        <w:left w:val="none" w:sz="0" w:space="0" w:color="auto"/>
        <w:bottom w:val="none" w:sz="0" w:space="0" w:color="auto"/>
        <w:right w:val="none" w:sz="0" w:space="0" w:color="auto"/>
      </w:divBdr>
    </w:div>
    <w:div w:id="64572147">
      <w:marLeft w:val="640"/>
      <w:marRight w:val="0"/>
      <w:marTop w:val="0"/>
      <w:marBottom w:val="0"/>
      <w:divBdr>
        <w:top w:val="none" w:sz="0" w:space="0" w:color="auto"/>
        <w:left w:val="none" w:sz="0" w:space="0" w:color="auto"/>
        <w:bottom w:val="none" w:sz="0" w:space="0" w:color="auto"/>
        <w:right w:val="none" w:sz="0" w:space="0" w:color="auto"/>
      </w:divBdr>
    </w:div>
    <w:div w:id="65613483">
      <w:marLeft w:val="640"/>
      <w:marRight w:val="0"/>
      <w:marTop w:val="0"/>
      <w:marBottom w:val="0"/>
      <w:divBdr>
        <w:top w:val="none" w:sz="0" w:space="0" w:color="auto"/>
        <w:left w:val="none" w:sz="0" w:space="0" w:color="auto"/>
        <w:bottom w:val="none" w:sz="0" w:space="0" w:color="auto"/>
        <w:right w:val="none" w:sz="0" w:space="0" w:color="auto"/>
      </w:divBdr>
    </w:div>
    <w:div w:id="66540856">
      <w:marLeft w:val="640"/>
      <w:marRight w:val="0"/>
      <w:marTop w:val="0"/>
      <w:marBottom w:val="0"/>
      <w:divBdr>
        <w:top w:val="none" w:sz="0" w:space="0" w:color="auto"/>
        <w:left w:val="none" w:sz="0" w:space="0" w:color="auto"/>
        <w:bottom w:val="none" w:sz="0" w:space="0" w:color="auto"/>
        <w:right w:val="none" w:sz="0" w:space="0" w:color="auto"/>
      </w:divBdr>
    </w:div>
    <w:div w:id="68961699">
      <w:marLeft w:val="640"/>
      <w:marRight w:val="0"/>
      <w:marTop w:val="0"/>
      <w:marBottom w:val="0"/>
      <w:divBdr>
        <w:top w:val="none" w:sz="0" w:space="0" w:color="auto"/>
        <w:left w:val="none" w:sz="0" w:space="0" w:color="auto"/>
        <w:bottom w:val="none" w:sz="0" w:space="0" w:color="auto"/>
        <w:right w:val="none" w:sz="0" w:space="0" w:color="auto"/>
      </w:divBdr>
    </w:div>
    <w:div w:id="72053163">
      <w:marLeft w:val="640"/>
      <w:marRight w:val="0"/>
      <w:marTop w:val="0"/>
      <w:marBottom w:val="0"/>
      <w:divBdr>
        <w:top w:val="none" w:sz="0" w:space="0" w:color="auto"/>
        <w:left w:val="none" w:sz="0" w:space="0" w:color="auto"/>
        <w:bottom w:val="none" w:sz="0" w:space="0" w:color="auto"/>
        <w:right w:val="none" w:sz="0" w:space="0" w:color="auto"/>
      </w:divBdr>
    </w:div>
    <w:div w:id="75594993">
      <w:marLeft w:val="640"/>
      <w:marRight w:val="0"/>
      <w:marTop w:val="0"/>
      <w:marBottom w:val="0"/>
      <w:divBdr>
        <w:top w:val="none" w:sz="0" w:space="0" w:color="auto"/>
        <w:left w:val="none" w:sz="0" w:space="0" w:color="auto"/>
        <w:bottom w:val="none" w:sz="0" w:space="0" w:color="auto"/>
        <w:right w:val="none" w:sz="0" w:space="0" w:color="auto"/>
      </w:divBdr>
    </w:div>
    <w:div w:id="77098828">
      <w:marLeft w:val="640"/>
      <w:marRight w:val="0"/>
      <w:marTop w:val="0"/>
      <w:marBottom w:val="0"/>
      <w:divBdr>
        <w:top w:val="none" w:sz="0" w:space="0" w:color="auto"/>
        <w:left w:val="none" w:sz="0" w:space="0" w:color="auto"/>
        <w:bottom w:val="none" w:sz="0" w:space="0" w:color="auto"/>
        <w:right w:val="none" w:sz="0" w:space="0" w:color="auto"/>
      </w:divBdr>
    </w:div>
    <w:div w:id="79959274">
      <w:marLeft w:val="640"/>
      <w:marRight w:val="0"/>
      <w:marTop w:val="0"/>
      <w:marBottom w:val="0"/>
      <w:divBdr>
        <w:top w:val="none" w:sz="0" w:space="0" w:color="auto"/>
        <w:left w:val="none" w:sz="0" w:space="0" w:color="auto"/>
        <w:bottom w:val="none" w:sz="0" w:space="0" w:color="auto"/>
        <w:right w:val="none" w:sz="0" w:space="0" w:color="auto"/>
      </w:divBdr>
    </w:div>
    <w:div w:id="92018153">
      <w:marLeft w:val="640"/>
      <w:marRight w:val="0"/>
      <w:marTop w:val="0"/>
      <w:marBottom w:val="0"/>
      <w:divBdr>
        <w:top w:val="none" w:sz="0" w:space="0" w:color="auto"/>
        <w:left w:val="none" w:sz="0" w:space="0" w:color="auto"/>
        <w:bottom w:val="none" w:sz="0" w:space="0" w:color="auto"/>
        <w:right w:val="none" w:sz="0" w:space="0" w:color="auto"/>
      </w:divBdr>
    </w:div>
    <w:div w:id="97069598">
      <w:marLeft w:val="640"/>
      <w:marRight w:val="0"/>
      <w:marTop w:val="0"/>
      <w:marBottom w:val="0"/>
      <w:divBdr>
        <w:top w:val="none" w:sz="0" w:space="0" w:color="auto"/>
        <w:left w:val="none" w:sz="0" w:space="0" w:color="auto"/>
        <w:bottom w:val="none" w:sz="0" w:space="0" w:color="auto"/>
        <w:right w:val="none" w:sz="0" w:space="0" w:color="auto"/>
      </w:divBdr>
    </w:div>
    <w:div w:id="98260550">
      <w:marLeft w:val="640"/>
      <w:marRight w:val="0"/>
      <w:marTop w:val="0"/>
      <w:marBottom w:val="0"/>
      <w:divBdr>
        <w:top w:val="none" w:sz="0" w:space="0" w:color="auto"/>
        <w:left w:val="none" w:sz="0" w:space="0" w:color="auto"/>
        <w:bottom w:val="none" w:sz="0" w:space="0" w:color="auto"/>
        <w:right w:val="none" w:sz="0" w:space="0" w:color="auto"/>
      </w:divBdr>
    </w:div>
    <w:div w:id="99034143">
      <w:marLeft w:val="640"/>
      <w:marRight w:val="0"/>
      <w:marTop w:val="0"/>
      <w:marBottom w:val="0"/>
      <w:divBdr>
        <w:top w:val="none" w:sz="0" w:space="0" w:color="auto"/>
        <w:left w:val="none" w:sz="0" w:space="0" w:color="auto"/>
        <w:bottom w:val="none" w:sz="0" w:space="0" w:color="auto"/>
        <w:right w:val="none" w:sz="0" w:space="0" w:color="auto"/>
      </w:divBdr>
    </w:div>
    <w:div w:id="102656781">
      <w:marLeft w:val="640"/>
      <w:marRight w:val="0"/>
      <w:marTop w:val="0"/>
      <w:marBottom w:val="0"/>
      <w:divBdr>
        <w:top w:val="none" w:sz="0" w:space="0" w:color="auto"/>
        <w:left w:val="none" w:sz="0" w:space="0" w:color="auto"/>
        <w:bottom w:val="none" w:sz="0" w:space="0" w:color="auto"/>
        <w:right w:val="none" w:sz="0" w:space="0" w:color="auto"/>
      </w:divBdr>
    </w:div>
    <w:div w:id="106825288">
      <w:marLeft w:val="640"/>
      <w:marRight w:val="0"/>
      <w:marTop w:val="0"/>
      <w:marBottom w:val="0"/>
      <w:divBdr>
        <w:top w:val="none" w:sz="0" w:space="0" w:color="auto"/>
        <w:left w:val="none" w:sz="0" w:space="0" w:color="auto"/>
        <w:bottom w:val="none" w:sz="0" w:space="0" w:color="auto"/>
        <w:right w:val="none" w:sz="0" w:space="0" w:color="auto"/>
      </w:divBdr>
    </w:div>
    <w:div w:id="107510811">
      <w:marLeft w:val="640"/>
      <w:marRight w:val="0"/>
      <w:marTop w:val="0"/>
      <w:marBottom w:val="0"/>
      <w:divBdr>
        <w:top w:val="none" w:sz="0" w:space="0" w:color="auto"/>
        <w:left w:val="none" w:sz="0" w:space="0" w:color="auto"/>
        <w:bottom w:val="none" w:sz="0" w:space="0" w:color="auto"/>
        <w:right w:val="none" w:sz="0" w:space="0" w:color="auto"/>
      </w:divBdr>
    </w:div>
    <w:div w:id="108091809">
      <w:marLeft w:val="640"/>
      <w:marRight w:val="0"/>
      <w:marTop w:val="0"/>
      <w:marBottom w:val="0"/>
      <w:divBdr>
        <w:top w:val="none" w:sz="0" w:space="0" w:color="auto"/>
        <w:left w:val="none" w:sz="0" w:space="0" w:color="auto"/>
        <w:bottom w:val="none" w:sz="0" w:space="0" w:color="auto"/>
        <w:right w:val="none" w:sz="0" w:space="0" w:color="auto"/>
      </w:divBdr>
    </w:div>
    <w:div w:id="110782537">
      <w:marLeft w:val="640"/>
      <w:marRight w:val="0"/>
      <w:marTop w:val="0"/>
      <w:marBottom w:val="0"/>
      <w:divBdr>
        <w:top w:val="none" w:sz="0" w:space="0" w:color="auto"/>
        <w:left w:val="none" w:sz="0" w:space="0" w:color="auto"/>
        <w:bottom w:val="none" w:sz="0" w:space="0" w:color="auto"/>
        <w:right w:val="none" w:sz="0" w:space="0" w:color="auto"/>
      </w:divBdr>
    </w:div>
    <w:div w:id="114100882">
      <w:marLeft w:val="640"/>
      <w:marRight w:val="0"/>
      <w:marTop w:val="0"/>
      <w:marBottom w:val="0"/>
      <w:divBdr>
        <w:top w:val="none" w:sz="0" w:space="0" w:color="auto"/>
        <w:left w:val="none" w:sz="0" w:space="0" w:color="auto"/>
        <w:bottom w:val="none" w:sz="0" w:space="0" w:color="auto"/>
        <w:right w:val="none" w:sz="0" w:space="0" w:color="auto"/>
      </w:divBdr>
    </w:div>
    <w:div w:id="116488172">
      <w:marLeft w:val="640"/>
      <w:marRight w:val="0"/>
      <w:marTop w:val="0"/>
      <w:marBottom w:val="0"/>
      <w:divBdr>
        <w:top w:val="none" w:sz="0" w:space="0" w:color="auto"/>
        <w:left w:val="none" w:sz="0" w:space="0" w:color="auto"/>
        <w:bottom w:val="none" w:sz="0" w:space="0" w:color="auto"/>
        <w:right w:val="none" w:sz="0" w:space="0" w:color="auto"/>
      </w:divBdr>
    </w:div>
    <w:div w:id="118912442">
      <w:marLeft w:val="640"/>
      <w:marRight w:val="0"/>
      <w:marTop w:val="0"/>
      <w:marBottom w:val="0"/>
      <w:divBdr>
        <w:top w:val="none" w:sz="0" w:space="0" w:color="auto"/>
        <w:left w:val="none" w:sz="0" w:space="0" w:color="auto"/>
        <w:bottom w:val="none" w:sz="0" w:space="0" w:color="auto"/>
        <w:right w:val="none" w:sz="0" w:space="0" w:color="auto"/>
      </w:divBdr>
    </w:div>
    <w:div w:id="120345480">
      <w:marLeft w:val="640"/>
      <w:marRight w:val="0"/>
      <w:marTop w:val="0"/>
      <w:marBottom w:val="0"/>
      <w:divBdr>
        <w:top w:val="none" w:sz="0" w:space="0" w:color="auto"/>
        <w:left w:val="none" w:sz="0" w:space="0" w:color="auto"/>
        <w:bottom w:val="none" w:sz="0" w:space="0" w:color="auto"/>
        <w:right w:val="none" w:sz="0" w:space="0" w:color="auto"/>
      </w:divBdr>
    </w:div>
    <w:div w:id="123814137">
      <w:marLeft w:val="640"/>
      <w:marRight w:val="0"/>
      <w:marTop w:val="0"/>
      <w:marBottom w:val="0"/>
      <w:divBdr>
        <w:top w:val="none" w:sz="0" w:space="0" w:color="auto"/>
        <w:left w:val="none" w:sz="0" w:space="0" w:color="auto"/>
        <w:bottom w:val="none" w:sz="0" w:space="0" w:color="auto"/>
        <w:right w:val="none" w:sz="0" w:space="0" w:color="auto"/>
      </w:divBdr>
    </w:div>
    <w:div w:id="128666637">
      <w:marLeft w:val="640"/>
      <w:marRight w:val="0"/>
      <w:marTop w:val="0"/>
      <w:marBottom w:val="0"/>
      <w:divBdr>
        <w:top w:val="none" w:sz="0" w:space="0" w:color="auto"/>
        <w:left w:val="none" w:sz="0" w:space="0" w:color="auto"/>
        <w:bottom w:val="none" w:sz="0" w:space="0" w:color="auto"/>
        <w:right w:val="none" w:sz="0" w:space="0" w:color="auto"/>
      </w:divBdr>
    </w:div>
    <w:div w:id="130025375">
      <w:marLeft w:val="640"/>
      <w:marRight w:val="0"/>
      <w:marTop w:val="0"/>
      <w:marBottom w:val="0"/>
      <w:divBdr>
        <w:top w:val="none" w:sz="0" w:space="0" w:color="auto"/>
        <w:left w:val="none" w:sz="0" w:space="0" w:color="auto"/>
        <w:bottom w:val="none" w:sz="0" w:space="0" w:color="auto"/>
        <w:right w:val="none" w:sz="0" w:space="0" w:color="auto"/>
      </w:divBdr>
    </w:div>
    <w:div w:id="130104011">
      <w:marLeft w:val="640"/>
      <w:marRight w:val="0"/>
      <w:marTop w:val="0"/>
      <w:marBottom w:val="0"/>
      <w:divBdr>
        <w:top w:val="none" w:sz="0" w:space="0" w:color="auto"/>
        <w:left w:val="none" w:sz="0" w:space="0" w:color="auto"/>
        <w:bottom w:val="none" w:sz="0" w:space="0" w:color="auto"/>
        <w:right w:val="none" w:sz="0" w:space="0" w:color="auto"/>
      </w:divBdr>
    </w:div>
    <w:div w:id="130247100">
      <w:marLeft w:val="640"/>
      <w:marRight w:val="0"/>
      <w:marTop w:val="0"/>
      <w:marBottom w:val="0"/>
      <w:divBdr>
        <w:top w:val="none" w:sz="0" w:space="0" w:color="auto"/>
        <w:left w:val="none" w:sz="0" w:space="0" w:color="auto"/>
        <w:bottom w:val="none" w:sz="0" w:space="0" w:color="auto"/>
        <w:right w:val="none" w:sz="0" w:space="0" w:color="auto"/>
      </w:divBdr>
    </w:div>
    <w:div w:id="136262645">
      <w:marLeft w:val="640"/>
      <w:marRight w:val="0"/>
      <w:marTop w:val="0"/>
      <w:marBottom w:val="0"/>
      <w:divBdr>
        <w:top w:val="none" w:sz="0" w:space="0" w:color="auto"/>
        <w:left w:val="none" w:sz="0" w:space="0" w:color="auto"/>
        <w:bottom w:val="none" w:sz="0" w:space="0" w:color="auto"/>
        <w:right w:val="none" w:sz="0" w:space="0" w:color="auto"/>
      </w:divBdr>
    </w:div>
    <w:div w:id="136650231">
      <w:marLeft w:val="640"/>
      <w:marRight w:val="0"/>
      <w:marTop w:val="0"/>
      <w:marBottom w:val="0"/>
      <w:divBdr>
        <w:top w:val="none" w:sz="0" w:space="0" w:color="auto"/>
        <w:left w:val="none" w:sz="0" w:space="0" w:color="auto"/>
        <w:bottom w:val="none" w:sz="0" w:space="0" w:color="auto"/>
        <w:right w:val="none" w:sz="0" w:space="0" w:color="auto"/>
      </w:divBdr>
    </w:div>
    <w:div w:id="139616024">
      <w:marLeft w:val="640"/>
      <w:marRight w:val="0"/>
      <w:marTop w:val="0"/>
      <w:marBottom w:val="0"/>
      <w:divBdr>
        <w:top w:val="none" w:sz="0" w:space="0" w:color="auto"/>
        <w:left w:val="none" w:sz="0" w:space="0" w:color="auto"/>
        <w:bottom w:val="none" w:sz="0" w:space="0" w:color="auto"/>
        <w:right w:val="none" w:sz="0" w:space="0" w:color="auto"/>
      </w:divBdr>
    </w:div>
    <w:div w:id="139855691">
      <w:marLeft w:val="640"/>
      <w:marRight w:val="0"/>
      <w:marTop w:val="0"/>
      <w:marBottom w:val="0"/>
      <w:divBdr>
        <w:top w:val="none" w:sz="0" w:space="0" w:color="auto"/>
        <w:left w:val="none" w:sz="0" w:space="0" w:color="auto"/>
        <w:bottom w:val="none" w:sz="0" w:space="0" w:color="auto"/>
        <w:right w:val="none" w:sz="0" w:space="0" w:color="auto"/>
      </w:divBdr>
    </w:div>
    <w:div w:id="140344542">
      <w:marLeft w:val="640"/>
      <w:marRight w:val="0"/>
      <w:marTop w:val="0"/>
      <w:marBottom w:val="0"/>
      <w:divBdr>
        <w:top w:val="none" w:sz="0" w:space="0" w:color="auto"/>
        <w:left w:val="none" w:sz="0" w:space="0" w:color="auto"/>
        <w:bottom w:val="none" w:sz="0" w:space="0" w:color="auto"/>
        <w:right w:val="none" w:sz="0" w:space="0" w:color="auto"/>
      </w:divBdr>
    </w:div>
    <w:div w:id="143739464">
      <w:marLeft w:val="640"/>
      <w:marRight w:val="0"/>
      <w:marTop w:val="0"/>
      <w:marBottom w:val="0"/>
      <w:divBdr>
        <w:top w:val="none" w:sz="0" w:space="0" w:color="auto"/>
        <w:left w:val="none" w:sz="0" w:space="0" w:color="auto"/>
        <w:bottom w:val="none" w:sz="0" w:space="0" w:color="auto"/>
        <w:right w:val="none" w:sz="0" w:space="0" w:color="auto"/>
      </w:divBdr>
    </w:div>
    <w:div w:id="148332778">
      <w:marLeft w:val="640"/>
      <w:marRight w:val="0"/>
      <w:marTop w:val="0"/>
      <w:marBottom w:val="0"/>
      <w:divBdr>
        <w:top w:val="none" w:sz="0" w:space="0" w:color="auto"/>
        <w:left w:val="none" w:sz="0" w:space="0" w:color="auto"/>
        <w:bottom w:val="none" w:sz="0" w:space="0" w:color="auto"/>
        <w:right w:val="none" w:sz="0" w:space="0" w:color="auto"/>
      </w:divBdr>
    </w:div>
    <w:div w:id="150103387">
      <w:marLeft w:val="640"/>
      <w:marRight w:val="0"/>
      <w:marTop w:val="0"/>
      <w:marBottom w:val="0"/>
      <w:divBdr>
        <w:top w:val="none" w:sz="0" w:space="0" w:color="auto"/>
        <w:left w:val="none" w:sz="0" w:space="0" w:color="auto"/>
        <w:bottom w:val="none" w:sz="0" w:space="0" w:color="auto"/>
        <w:right w:val="none" w:sz="0" w:space="0" w:color="auto"/>
      </w:divBdr>
    </w:div>
    <w:div w:id="150415697">
      <w:marLeft w:val="640"/>
      <w:marRight w:val="0"/>
      <w:marTop w:val="0"/>
      <w:marBottom w:val="0"/>
      <w:divBdr>
        <w:top w:val="none" w:sz="0" w:space="0" w:color="auto"/>
        <w:left w:val="none" w:sz="0" w:space="0" w:color="auto"/>
        <w:bottom w:val="none" w:sz="0" w:space="0" w:color="auto"/>
        <w:right w:val="none" w:sz="0" w:space="0" w:color="auto"/>
      </w:divBdr>
    </w:div>
    <w:div w:id="150564478">
      <w:marLeft w:val="640"/>
      <w:marRight w:val="0"/>
      <w:marTop w:val="0"/>
      <w:marBottom w:val="0"/>
      <w:divBdr>
        <w:top w:val="none" w:sz="0" w:space="0" w:color="auto"/>
        <w:left w:val="none" w:sz="0" w:space="0" w:color="auto"/>
        <w:bottom w:val="none" w:sz="0" w:space="0" w:color="auto"/>
        <w:right w:val="none" w:sz="0" w:space="0" w:color="auto"/>
      </w:divBdr>
    </w:div>
    <w:div w:id="155071473">
      <w:marLeft w:val="640"/>
      <w:marRight w:val="0"/>
      <w:marTop w:val="0"/>
      <w:marBottom w:val="0"/>
      <w:divBdr>
        <w:top w:val="none" w:sz="0" w:space="0" w:color="auto"/>
        <w:left w:val="none" w:sz="0" w:space="0" w:color="auto"/>
        <w:bottom w:val="none" w:sz="0" w:space="0" w:color="auto"/>
        <w:right w:val="none" w:sz="0" w:space="0" w:color="auto"/>
      </w:divBdr>
    </w:div>
    <w:div w:id="157574876">
      <w:marLeft w:val="640"/>
      <w:marRight w:val="0"/>
      <w:marTop w:val="0"/>
      <w:marBottom w:val="0"/>
      <w:divBdr>
        <w:top w:val="none" w:sz="0" w:space="0" w:color="auto"/>
        <w:left w:val="none" w:sz="0" w:space="0" w:color="auto"/>
        <w:bottom w:val="none" w:sz="0" w:space="0" w:color="auto"/>
        <w:right w:val="none" w:sz="0" w:space="0" w:color="auto"/>
      </w:divBdr>
    </w:div>
    <w:div w:id="158543770">
      <w:marLeft w:val="640"/>
      <w:marRight w:val="0"/>
      <w:marTop w:val="0"/>
      <w:marBottom w:val="0"/>
      <w:divBdr>
        <w:top w:val="none" w:sz="0" w:space="0" w:color="auto"/>
        <w:left w:val="none" w:sz="0" w:space="0" w:color="auto"/>
        <w:bottom w:val="none" w:sz="0" w:space="0" w:color="auto"/>
        <w:right w:val="none" w:sz="0" w:space="0" w:color="auto"/>
      </w:divBdr>
    </w:div>
    <w:div w:id="158928998">
      <w:marLeft w:val="640"/>
      <w:marRight w:val="0"/>
      <w:marTop w:val="0"/>
      <w:marBottom w:val="0"/>
      <w:divBdr>
        <w:top w:val="none" w:sz="0" w:space="0" w:color="auto"/>
        <w:left w:val="none" w:sz="0" w:space="0" w:color="auto"/>
        <w:bottom w:val="none" w:sz="0" w:space="0" w:color="auto"/>
        <w:right w:val="none" w:sz="0" w:space="0" w:color="auto"/>
      </w:divBdr>
    </w:div>
    <w:div w:id="159855566">
      <w:marLeft w:val="640"/>
      <w:marRight w:val="0"/>
      <w:marTop w:val="0"/>
      <w:marBottom w:val="0"/>
      <w:divBdr>
        <w:top w:val="none" w:sz="0" w:space="0" w:color="auto"/>
        <w:left w:val="none" w:sz="0" w:space="0" w:color="auto"/>
        <w:bottom w:val="none" w:sz="0" w:space="0" w:color="auto"/>
        <w:right w:val="none" w:sz="0" w:space="0" w:color="auto"/>
      </w:divBdr>
    </w:div>
    <w:div w:id="161239706">
      <w:marLeft w:val="640"/>
      <w:marRight w:val="0"/>
      <w:marTop w:val="0"/>
      <w:marBottom w:val="0"/>
      <w:divBdr>
        <w:top w:val="none" w:sz="0" w:space="0" w:color="auto"/>
        <w:left w:val="none" w:sz="0" w:space="0" w:color="auto"/>
        <w:bottom w:val="none" w:sz="0" w:space="0" w:color="auto"/>
        <w:right w:val="none" w:sz="0" w:space="0" w:color="auto"/>
      </w:divBdr>
    </w:div>
    <w:div w:id="161507808">
      <w:marLeft w:val="640"/>
      <w:marRight w:val="0"/>
      <w:marTop w:val="0"/>
      <w:marBottom w:val="0"/>
      <w:divBdr>
        <w:top w:val="none" w:sz="0" w:space="0" w:color="auto"/>
        <w:left w:val="none" w:sz="0" w:space="0" w:color="auto"/>
        <w:bottom w:val="none" w:sz="0" w:space="0" w:color="auto"/>
        <w:right w:val="none" w:sz="0" w:space="0" w:color="auto"/>
      </w:divBdr>
    </w:div>
    <w:div w:id="164394961">
      <w:marLeft w:val="640"/>
      <w:marRight w:val="0"/>
      <w:marTop w:val="0"/>
      <w:marBottom w:val="0"/>
      <w:divBdr>
        <w:top w:val="none" w:sz="0" w:space="0" w:color="auto"/>
        <w:left w:val="none" w:sz="0" w:space="0" w:color="auto"/>
        <w:bottom w:val="none" w:sz="0" w:space="0" w:color="auto"/>
        <w:right w:val="none" w:sz="0" w:space="0" w:color="auto"/>
      </w:divBdr>
    </w:div>
    <w:div w:id="165445307">
      <w:marLeft w:val="640"/>
      <w:marRight w:val="0"/>
      <w:marTop w:val="0"/>
      <w:marBottom w:val="0"/>
      <w:divBdr>
        <w:top w:val="none" w:sz="0" w:space="0" w:color="auto"/>
        <w:left w:val="none" w:sz="0" w:space="0" w:color="auto"/>
        <w:bottom w:val="none" w:sz="0" w:space="0" w:color="auto"/>
        <w:right w:val="none" w:sz="0" w:space="0" w:color="auto"/>
      </w:divBdr>
    </w:div>
    <w:div w:id="169372439">
      <w:marLeft w:val="640"/>
      <w:marRight w:val="0"/>
      <w:marTop w:val="0"/>
      <w:marBottom w:val="0"/>
      <w:divBdr>
        <w:top w:val="none" w:sz="0" w:space="0" w:color="auto"/>
        <w:left w:val="none" w:sz="0" w:space="0" w:color="auto"/>
        <w:bottom w:val="none" w:sz="0" w:space="0" w:color="auto"/>
        <w:right w:val="none" w:sz="0" w:space="0" w:color="auto"/>
      </w:divBdr>
    </w:div>
    <w:div w:id="169569955">
      <w:marLeft w:val="640"/>
      <w:marRight w:val="0"/>
      <w:marTop w:val="0"/>
      <w:marBottom w:val="0"/>
      <w:divBdr>
        <w:top w:val="none" w:sz="0" w:space="0" w:color="auto"/>
        <w:left w:val="none" w:sz="0" w:space="0" w:color="auto"/>
        <w:bottom w:val="none" w:sz="0" w:space="0" w:color="auto"/>
        <w:right w:val="none" w:sz="0" w:space="0" w:color="auto"/>
      </w:divBdr>
    </w:div>
    <w:div w:id="170948580">
      <w:marLeft w:val="640"/>
      <w:marRight w:val="0"/>
      <w:marTop w:val="0"/>
      <w:marBottom w:val="0"/>
      <w:divBdr>
        <w:top w:val="none" w:sz="0" w:space="0" w:color="auto"/>
        <w:left w:val="none" w:sz="0" w:space="0" w:color="auto"/>
        <w:bottom w:val="none" w:sz="0" w:space="0" w:color="auto"/>
        <w:right w:val="none" w:sz="0" w:space="0" w:color="auto"/>
      </w:divBdr>
    </w:div>
    <w:div w:id="173158316">
      <w:marLeft w:val="640"/>
      <w:marRight w:val="0"/>
      <w:marTop w:val="0"/>
      <w:marBottom w:val="0"/>
      <w:divBdr>
        <w:top w:val="none" w:sz="0" w:space="0" w:color="auto"/>
        <w:left w:val="none" w:sz="0" w:space="0" w:color="auto"/>
        <w:bottom w:val="none" w:sz="0" w:space="0" w:color="auto"/>
        <w:right w:val="none" w:sz="0" w:space="0" w:color="auto"/>
      </w:divBdr>
    </w:div>
    <w:div w:id="173228741">
      <w:marLeft w:val="640"/>
      <w:marRight w:val="0"/>
      <w:marTop w:val="0"/>
      <w:marBottom w:val="0"/>
      <w:divBdr>
        <w:top w:val="none" w:sz="0" w:space="0" w:color="auto"/>
        <w:left w:val="none" w:sz="0" w:space="0" w:color="auto"/>
        <w:bottom w:val="none" w:sz="0" w:space="0" w:color="auto"/>
        <w:right w:val="none" w:sz="0" w:space="0" w:color="auto"/>
      </w:divBdr>
    </w:div>
    <w:div w:id="173883201">
      <w:marLeft w:val="640"/>
      <w:marRight w:val="0"/>
      <w:marTop w:val="0"/>
      <w:marBottom w:val="0"/>
      <w:divBdr>
        <w:top w:val="none" w:sz="0" w:space="0" w:color="auto"/>
        <w:left w:val="none" w:sz="0" w:space="0" w:color="auto"/>
        <w:bottom w:val="none" w:sz="0" w:space="0" w:color="auto"/>
        <w:right w:val="none" w:sz="0" w:space="0" w:color="auto"/>
      </w:divBdr>
    </w:div>
    <w:div w:id="174082301">
      <w:marLeft w:val="640"/>
      <w:marRight w:val="0"/>
      <w:marTop w:val="0"/>
      <w:marBottom w:val="0"/>
      <w:divBdr>
        <w:top w:val="none" w:sz="0" w:space="0" w:color="auto"/>
        <w:left w:val="none" w:sz="0" w:space="0" w:color="auto"/>
        <w:bottom w:val="none" w:sz="0" w:space="0" w:color="auto"/>
        <w:right w:val="none" w:sz="0" w:space="0" w:color="auto"/>
      </w:divBdr>
    </w:div>
    <w:div w:id="178087547">
      <w:marLeft w:val="640"/>
      <w:marRight w:val="0"/>
      <w:marTop w:val="0"/>
      <w:marBottom w:val="0"/>
      <w:divBdr>
        <w:top w:val="none" w:sz="0" w:space="0" w:color="auto"/>
        <w:left w:val="none" w:sz="0" w:space="0" w:color="auto"/>
        <w:bottom w:val="none" w:sz="0" w:space="0" w:color="auto"/>
        <w:right w:val="none" w:sz="0" w:space="0" w:color="auto"/>
      </w:divBdr>
    </w:div>
    <w:div w:id="178472262">
      <w:marLeft w:val="640"/>
      <w:marRight w:val="0"/>
      <w:marTop w:val="0"/>
      <w:marBottom w:val="0"/>
      <w:divBdr>
        <w:top w:val="none" w:sz="0" w:space="0" w:color="auto"/>
        <w:left w:val="none" w:sz="0" w:space="0" w:color="auto"/>
        <w:bottom w:val="none" w:sz="0" w:space="0" w:color="auto"/>
        <w:right w:val="none" w:sz="0" w:space="0" w:color="auto"/>
      </w:divBdr>
    </w:div>
    <w:div w:id="181016424">
      <w:marLeft w:val="640"/>
      <w:marRight w:val="0"/>
      <w:marTop w:val="0"/>
      <w:marBottom w:val="0"/>
      <w:divBdr>
        <w:top w:val="none" w:sz="0" w:space="0" w:color="auto"/>
        <w:left w:val="none" w:sz="0" w:space="0" w:color="auto"/>
        <w:bottom w:val="none" w:sz="0" w:space="0" w:color="auto"/>
        <w:right w:val="none" w:sz="0" w:space="0" w:color="auto"/>
      </w:divBdr>
    </w:div>
    <w:div w:id="181474594">
      <w:marLeft w:val="640"/>
      <w:marRight w:val="0"/>
      <w:marTop w:val="0"/>
      <w:marBottom w:val="0"/>
      <w:divBdr>
        <w:top w:val="none" w:sz="0" w:space="0" w:color="auto"/>
        <w:left w:val="none" w:sz="0" w:space="0" w:color="auto"/>
        <w:bottom w:val="none" w:sz="0" w:space="0" w:color="auto"/>
        <w:right w:val="none" w:sz="0" w:space="0" w:color="auto"/>
      </w:divBdr>
    </w:div>
    <w:div w:id="186217270">
      <w:marLeft w:val="640"/>
      <w:marRight w:val="0"/>
      <w:marTop w:val="0"/>
      <w:marBottom w:val="0"/>
      <w:divBdr>
        <w:top w:val="none" w:sz="0" w:space="0" w:color="auto"/>
        <w:left w:val="none" w:sz="0" w:space="0" w:color="auto"/>
        <w:bottom w:val="none" w:sz="0" w:space="0" w:color="auto"/>
        <w:right w:val="none" w:sz="0" w:space="0" w:color="auto"/>
      </w:divBdr>
    </w:div>
    <w:div w:id="188179341">
      <w:marLeft w:val="640"/>
      <w:marRight w:val="0"/>
      <w:marTop w:val="0"/>
      <w:marBottom w:val="0"/>
      <w:divBdr>
        <w:top w:val="none" w:sz="0" w:space="0" w:color="auto"/>
        <w:left w:val="none" w:sz="0" w:space="0" w:color="auto"/>
        <w:bottom w:val="none" w:sz="0" w:space="0" w:color="auto"/>
        <w:right w:val="none" w:sz="0" w:space="0" w:color="auto"/>
      </w:divBdr>
    </w:div>
    <w:div w:id="196163248">
      <w:marLeft w:val="640"/>
      <w:marRight w:val="0"/>
      <w:marTop w:val="0"/>
      <w:marBottom w:val="0"/>
      <w:divBdr>
        <w:top w:val="none" w:sz="0" w:space="0" w:color="auto"/>
        <w:left w:val="none" w:sz="0" w:space="0" w:color="auto"/>
        <w:bottom w:val="none" w:sz="0" w:space="0" w:color="auto"/>
        <w:right w:val="none" w:sz="0" w:space="0" w:color="auto"/>
      </w:divBdr>
    </w:div>
    <w:div w:id="199437275">
      <w:marLeft w:val="640"/>
      <w:marRight w:val="0"/>
      <w:marTop w:val="0"/>
      <w:marBottom w:val="0"/>
      <w:divBdr>
        <w:top w:val="none" w:sz="0" w:space="0" w:color="auto"/>
        <w:left w:val="none" w:sz="0" w:space="0" w:color="auto"/>
        <w:bottom w:val="none" w:sz="0" w:space="0" w:color="auto"/>
        <w:right w:val="none" w:sz="0" w:space="0" w:color="auto"/>
      </w:divBdr>
    </w:div>
    <w:div w:id="201091539">
      <w:marLeft w:val="640"/>
      <w:marRight w:val="0"/>
      <w:marTop w:val="0"/>
      <w:marBottom w:val="0"/>
      <w:divBdr>
        <w:top w:val="none" w:sz="0" w:space="0" w:color="auto"/>
        <w:left w:val="none" w:sz="0" w:space="0" w:color="auto"/>
        <w:bottom w:val="none" w:sz="0" w:space="0" w:color="auto"/>
        <w:right w:val="none" w:sz="0" w:space="0" w:color="auto"/>
      </w:divBdr>
    </w:div>
    <w:div w:id="204219176">
      <w:marLeft w:val="640"/>
      <w:marRight w:val="0"/>
      <w:marTop w:val="0"/>
      <w:marBottom w:val="0"/>
      <w:divBdr>
        <w:top w:val="none" w:sz="0" w:space="0" w:color="auto"/>
        <w:left w:val="none" w:sz="0" w:space="0" w:color="auto"/>
        <w:bottom w:val="none" w:sz="0" w:space="0" w:color="auto"/>
        <w:right w:val="none" w:sz="0" w:space="0" w:color="auto"/>
      </w:divBdr>
    </w:div>
    <w:div w:id="207760024">
      <w:marLeft w:val="640"/>
      <w:marRight w:val="0"/>
      <w:marTop w:val="0"/>
      <w:marBottom w:val="0"/>
      <w:divBdr>
        <w:top w:val="none" w:sz="0" w:space="0" w:color="auto"/>
        <w:left w:val="none" w:sz="0" w:space="0" w:color="auto"/>
        <w:bottom w:val="none" w:sz="0" w:space="0" w:color="auto"/>
        <w:right w:val="none" w:sz="0" w:space="0" w:color="auto"/>
      </w:divBdr>
    </w:div>
    <w:div w:id="211769342">
      <w:marLeft w:val="640"/>
      <w:marRight w:val="0"/>
      <w:marTop w:val="0"/>
      <w:marBottom w:val="0"/>
      <w:divBdr>
        <w:top w:val="none" w:sz="0" w:space="0" w:color="auto"/>
        <w:left w:val="none" w:sz="0" w:space="0" w:color="auto"/>
        <w:bottom w:val="none" w:sz="0" w:space="0" w:color="auto"/>
        <w:right w:val="none" w:sz="0" w:space="0" w:color="auto"/>
      </w:divBdr>
    </w:div>
    <w:div w:id="213658102">
      <w:marLeft w:val="640"/>
      <w:marRight w:val="0"/>
      <w:marTop w:val="0"/>
      <w:marBottom w:val="0"/>
      <w:divBdr>
        <w:top w:val="none" w:sz="0" w:space="0" w:color="auto"/>
        <w:left w:val="none" w:sz="0" w:space="0" w:color="auto"/>
        <w:bottom w:val="none" w:sz="0" w:space="0" w:color="auto"/>
        <w:right w:val="none" w:sz="0" w:space="0" w:color="auto"/>
      </w:divBdr>
    </w:div>
    <w:div w:id="213737909">
      <w:marLeft w:val="640"/>
      <w:marRight w:val="0"/>
      <w:marTop w:val="0"/>
      <w:marBottom w:val="0"/>
      <w:divBdr>
        <w:top w:val="none" w:sz="0" w:space="0" w:color="auto"/>
        <w:left w:val="none" w:sz="0" w:space="0" w:color="auto"/>
        <w:bottom w:val="none" w:sz="0" w:space="0" w:color="auto"/>
        <w:right w:val="none" w:sz="0" w:space="0" w:color="auto"/>
      </w:divBdr>
    </w:div>
    <w:div w:id="220479813">
      <w:marLeft w:val="640"/>
      <w:marRight w:val="0"/>
      <w:marTop w:val="0"/>
      <w:marBottom w:val="0"/>
      <w:divBdr>
        <w:top w:val="none" w:sz="0" w:space="0" w:color="auto"/>
        <w:left w:val="none" w:sz="0" w:space="0" w:color="auto"/>
        <w:bottom w:val="none" w:sz="0" w:space="0" w:color="auto"/>
        <w:right w:val="none" w:sz="0" w:space="0" w:color="auto"/>
      </w:divBdr>
    </w:div>
    <w:div w:id="222061470">
      <w:marLeft w:val="640"/>
      <w:marRight w:val="0"/>
      <w:marTop w:val="0"/>
      <w:marBottom w:val="0"/>
      <w:divBdr>
        <w:top w:val="none" w:sz="0" w:space="0" w:color="auto"/>
        <w:left w:val="none" w:sz="0" w:space="0" w:color="auto"/>
        <w:bottom w:val="none" w:sz="0" w:space="0" w:color="auto"/>
        <w:right w:val="none" w:sz="0" w:space="0" w:color="auto"/>
      </w:divBdr>
    </w:div>
    <w:div w:id="222643284">
      <w:marLeft w:val="640"/>
      <w:marRight w:val="0"/>
      <w:marTop w:val="0"/>
      <w:marBottom w:val="0"/>
      <w:divBdr>
        <w:top w:val="none" w:sz="0" w:space="0" w:color="auto"/>
        <w:left w:val="none" w:sz="0" w:space="0" w:color="auto"/>
        <w:bottom w:val="none" w:sz="0" w:space="0" w:color="auto"/>
        <w:right w:val="none" w:sz="0" w:space="0" w:color="auto"/>
      </w:divBdr>
    </w:div>
    <w:div w:id="232934512">
      <w:marLeft w:val="640"/>
      <w:marRight w:val="0"/>
      <w:marTop w:val="0"/>
      <w:marBottom w:val="0"/>
      <w:divBdr>
        <w:top w:val="none" w:sz="0" w:space="0" w:color="auto"/>
        <w:left w:val="none" w:sz="0" w:space="0" w:color="auto"/>
        <w:bottom w:val="none" w:sz="0" w:space="0" w:color="auto"/>
        <w:right w:val="none" w:sz="0" w:space="0" w:color="auto"/>
      </w:divBdr>
    </w:div>
    <w:div w:id="234052071">
      <w:marLeft w:val="640"/>
      <w:marRight w:val="0"/>
      <w:marTop w:val="0"/>
      <w:marBottom w:val="0"/>
      <w:divBdr>
        <w:top w:val="none" w:sz="0" w:space="0" w:color="auto"/>
        <w:left w:val="none" w:sz="0" w:space="0" w:color="auto"/>
        <w:bottom w:val="none" w:sz="0" w:space="0" w:color="auto"/>
        <w:right w:val="none" w:sz="0" w:space="0" w:color="auto"/>
      </w:divBdr>
    </w:div>
    <w:div w:id="234978158">
      <w:marLeft w:val="640"/>
      <w:marRight w:val="0"/>
      <w:marTop w:val="0"/>
      <w:marBottom w:val="0"/>
      <w:divBdr>
        <w:top w:val="none" w:sz="0" w:space="0" w:color="auto"/>
        <w:left w:val="none" w:sz="0" w:space="0" w:color="auto"/>
        <w:bottom w:val="none" w:sz="0" w:space="0" w:color="auto"/>
        <w:right w:val="none" w:sz="0" w:space="0" w:color="auto"/>
      </w:divBdr>
    </w:div>
    <w:div w:id="237131991">
      <w:marLeft w:val="640"/>
      <w:marRight w:val="0"/>
      <w:marTop w:val="0"/>
      <w:marBottom w:val="0"/>
      <w:divBdr>
        <w:top w:val="none" w:sz="0" w:space="0" w:color="auto"/>
        <w:left w:val="none" w:sz="0" w:space="0" w:color="auto"/>
        <w:bottom w:val="none" w:sz="0" w:space="0" w:color="auto"/>
        <w:right w:val="none" w:sz="0" w:space="0" w:color="auto"/>
      </w:divBdr>
    </w:div>
    <w:div w:id="237402882">
      <w:marLeft w:val="640"/>
      <w:marRight w:val="0"/>
      <w:marTop w:val="0"/>
      <w:marBottom w:val="0"/>
      <w:divBdr>
        <w:top w:val="none" w:sz="0" w:space="0" w:color="auto"/>
        <w:left w:val="none" w:sz="0" w:space="0" w:color="auto"/>
        <w:bottom w:val="none" w:sz="0" w:space="0" w:color="auto"/>
        <w:right w:val="none" w:sz="0" w:space="0" w:color="auto"/>
      </w:divBdr>
    </w:div>
    <w:div w:id="237441433">
      <w:marLeft w:val="640"/>
      <w:marRight w:val="0"/>
      <w:marTop w:val="0"/>
      <w:marBottom w:val="0"/>
      <w:divBdr>
        <w:top w:val="none" w:sz="0" w:space="0" w:color="auto"/>
        <w:left w:val="none" w:sz="0" w:space="0" w:color="auto"/>
        <w:bottom w:val="none" w:sz="0" w:space="0" w:color="auto"/>
        <w:right w:val="none" w:sz="0" w:space="0" w:color="auto"/>
      </w:divBdr>
    </w:div>
    <w:div w:id="239023799">
      <w:marLeft w:val="640"/>
      <w:marRight w:val="0"/>
      <w:marTop w:val="0"/>
      <w:marBottom w:val="0"/>
      <w:divBdr>
        <w:top w:val="none" w:sz="0" w:space="0" w:color="auto"/>
        <w:left w:val="none" w:sz="0" w:space="0" w:color="auto"/>
        <w:bottom w:val="none" w:sz="0" w:space="0" w:color="auto"/>
        <w:right w:val="none" w:sz="0" w:space="0" w:color="auto"/>
      </w:divBdr>
    </w:div>
    <w:div w:id="240608582">
      <w:marLeft w:val="640"/>
      <w:marRight w:val="0"/>
      <w:marTop w:val="0"/>
      <w:marBottom w:val="0"/>
      <w:divBdr>
        <w:top w:val="none" w:sz="0" w:space="0" w:color="auto"/>
        <w:left w:val="none" w:sz="0" w:space="0" w:color="auto"/>
        <w:bottom w:val="none" w:sz="0" w:space="0" w:color="auto"/>
        <w:right w:val="none" w:sz="0" w:space="0" w:color="auto"/>
      </w:divBdr>
    </w:div>
    <w:div w:id="241570537">
      <w:marLeft w:val="640"/>
      <w:marRight w:val="0"/>
      <w:marTop w:val="0"/>
      <w:marBottom w:val="0"/>
      <w:divBdr>
        <w:top w:val="none" w:sz="0" w:space="0" w:color="auto"/>
        <w:left w:val="none" w:sz="0" w:space="0" w:color="auto"/>
        <w:bottom w:val="none" w:sz="0" w:space="0" w:color="auto"/>
        <w:right w:val="none" w:sz="0" w:space="0" w:color="auto"/>
      </w:divBdr>
    </w:div>
    <w:div w:id="246159223">
      <w:marLeft w:val="640"/>
      <w:marRight w:val="0"/>
      <w:marTop w:val="0"/>
      <w:marBottom w:val="0"/>
      <w:divBdr>
        <w:top w:val="none" w:sz="0" w:space="0" w:color="auto"/>
        <w:left w:val="none" w:sz="0" w:space="0" w:color="auto"/>
        <w:bottom w:val="none" w:sz="0" w:space="0" w:color="auto"/>
        <w:right w:val="none" w:sz="0" w:space="0" w:color="auto"/>
      </w:divBdr>
    </w:div>
    <w:div w:id="249317980">
      <w:marLeft w:val="640"/>
      <w:marRight w:val="0"/>
      <w:marTop w:val="0"/>
      <w:marBottom w:val="0"/>
      <w:divBdr>
        <w:top w:val="none" w:sz="0" w:space="0" w:color="auto"/>
        <w:left w:val="none" w:sz="0" w:space="0" w:color="auto"/>
        <w:bottom w:val="none" w:sz="0" w:space="0" w:color="auto"/>
        <w:right w:val="none" w:sz="0" w:space="0" w:color="auto"/>
      </w:divBdr>
    </w:div>
    <w:div w:id="249319946">
      <w:marLeft w:val="640"/>
      <w:marRight w:val="0"/>
      <w:marTop w:val="0"/>
      <w:marBottom w:val="0"/>
      <w:divBdr>
        <w:top w:val="none" w:sz="0" w:space="0" w:color="auto"/>
        <w:left w:val="none" w:sz="0" w:space="0" w:color="auto"/>
        <w:bottom w:val="none" w:sz="0" w:space="0" w:color="auto"/>
        <w:right w:val="none" w:sz="0" w:space="0" w:color="auto"/>
      </w:divBdr>
    </w:div>
    <w:div w:id="249627976">
      <w:marLeft w:val="640"/>
      <w:marRight w:val="0"/>
      <w:marTop w:val="0"/>
      <w:marBottom w:val="0"/>
      <w:divBdr>
        <w:top w:val="none" w:sz="0" w:space="0" w:color="auto"/>
        <w:left w:val="none" w:sz="0" w:space="0" w:color="auto"/>
        <w:bottom w:val="none" w:sz="0" w:space="0" w:color="auto"/>
        <w:right w:val="none" w:sz="0" w:space="0" w:color="auto"/>
      </w:divBdr>
    </w:div>
    <w:div w:id="251941225">
      <w:marLeft w:val="640"/>
      <w:marRight w:val="0"/>
      <w:marTop w:val="0"/>
      <w:marBottom w:val="0"/>
      <w:divBdr>
        <w:top w:val="none" w:sz="0" w:space="0" w:color="auto"/>
        <w:left w:val="none" w:sz="0" w:space="0" w:color="auto"/>
        <w:bottom w:val="none" w:sz="0" w:space="0" w:color="auto"/>
        <w:right w:val="none" w:sz="0" w:space="0" w:color="auto"/>
      </w:divBdr>
    </w:div>
    <w:div w:id="253788088">
      <w:marLeft w:val="640"/>
      <w:marRight w:val="0"/>
      <w:marTop w:val="0"/>
      <w:marBottom w:val="0"/>
      <w:divBdr>
        <w:top w:val="none" w:sz="0" w:space="0" w:color="auto"/>
        <w:left w:val="none" w:sz="0" w:space="0" w:color="auto"/>
        <w:bottom w:val="none" w:sz="0" w:space="0" w:color="auto"/>
        <w:right w:val="none" w:sz="0" w:space="0" w:color="auto"/>
      </w:divBdr>
    </w:div>
    <w:div w:id="255872957">
      <w:marLeft w:val="640"/>
      <w:marRight w:val="0"/>
      <w:marTop w:val="0"/>
      <w:marBottom w:val="0"/>
      <w:divBdr>
        <w:top w:val="none" w:sz="0" w:space="0" w:color="auto"/>
        <w:left w:val="none" w:sz="0" w:space="0" w:color="auto"/>
        <w:bottom w:val="none" w:sz="0" w:space="0" w:color="auto"/>
        <w:right w:val="none" w:sz="0" w:space="0" w:color="auto"/>
      </w:divBdr>
    </w:div>
    <w:div w:id="256867396">
      <w:marLeft w:val="640"/>
      <w:marRight w:val="0"/>
      <w:marTop w:val="0"/>
      <w:marBottom w:val="0"/>
      <w:divBdr>
        <w:top w:val="none" w:sz="0" w:space="0" w:color="auto"/>
        <w:left w:val="none" w:sz="0" w:space="0" w:color="auto"/>
        <w:bottom w:val="none" w:sz="0" w:space="0" w:color="auto"/>
        <w:right w:val="none" w:sz="0" w:space="0" w:color="auto"/>
      </w:divBdr>
    </w:div>
    <w:div w:id="266818247">
      <w:marLeft w:val="640"/>
      <w:marRight w:val="0"/>
      <w:marTop w:val="0"/>
      <w:marBottom w:val="0"/>
      <w:divBdr>
        <w:top w:val="none" w:sz="0" w:space="0" w:color="auto"/>
        <w:left w:val="none" w:sz="0" w:space="0" w:color="auto"/>
        <w:bottom w:val="none" w:sz="0" w:space="0" w:color="auto"/>
        <w:right w:val="none" w:sz="0" w:space="0" w:color="auto"/>
      </w:divBdr>
    </w:div>
    <w:div w:id="268392003">
      <w:marLeft w:val="640"/>
      <w:marRight w:val="0"/>
      <w:marTop w:val="0"/>
      <w:marBottom w:val="0"/>
      <w:divBdr>
        <w:top w:val="none" w:sz="0" w:space="0" w:color="auto"/>
        <w:left w:val="none" w:sz="0" w:space="0" w:color="auto"/>
        <w:bottom w:val="none" w:sz="0" w:space="0" w:color="auto"/>
        <w:right w:val="none" w:sz="0" w:space="0" w:color="auto"/>
      </w:divBdr>
    </w:div>
    <w:div w:id="268659563">
      <w:marLeft w:val="640"/>
      <w:marRight w:val="0"/>
      <w:marTop w:val="0"/>
      <w:marBottom w:val="0"/>
      <w:divBdr>
        <w:top w:val="none" w:sz="0" w:space="0" w:color="auto"/>
        <w:left w:val="none" w:sz="0" w:space="0" w:color="auto"/>
        <w:bottom w:val="none" w:sz="0" w:space="0" w:color="auto"/>
        <w:right w:val="none" w:sz="0" w:space="0" w:color="auto"/>
      </w:divBdr>
    </w:div>
    <w:div w:id="271668167">
      <w:marLeft w:val="640"/>
      <w:marRight w:val="0"/>
      <w:marTop w:val="0"/>
      <w:marBottom w:val="0"/>
      <w:divBdr>
        <w:top w:val="none" w:sz="0" w:space="0" w:color="auto"/>
        <w:left w:val="none" w:sz="0" w:space="0" w:color="auto"/>
        <w:bottom w:val="none" w:sz="0" w:space="0" w:color="auto"/>
        <w:right w:val="none" w:sz="0" w:space="0" w:color="auto"/>
      </w:divBdr>
    </w:div>
    <w:div w:id="272637164">
      <w:marLeft w:val="640"/>
      <w:marRight w:val="0"/>
      <w:marTop w:val="0"/>
      <w:marBottom w:val="0"/>
      <w:divBdr>
        <w:top w:val="none" w:sz="0" w:space="0" w:color="auto"/>
        <w:left w:val="none" w:sz="0" w:space="0" w:color="auto"/>
        <w:bottom w:val="none" w:sz="0" w:space="0" w:color="auto"/>
        <w:right w:val="none" w:sz="0" w:space="0" w:color="auto"/>
      </w:divBdr>
    </w:div>
    <w:div w:id="276105742">
      <w:marLeft w:val="640"/>
      <w:marRight w:val="0"/>
      <w:marTop w:val="0"/>
      <w:marBottom w:val="0"/>
      <w:divBdr>
        <w:top w:val="none" w:sz="0" w:space="0" w:color="auto"/>
        <w:left w:val="none" w:sz="0" w:space="0" w:color="auto"/>
        <w:bottom w:val="none" w:sz="0" w:space="0" w:color="auto"/>
        <w:right w:val="none" w:sz="0" w:space="0" w:color="auto"/>
      </w:divBdr>
    </w:div>
    <w:div w:id="280721287">
      <w:marLeft w:val="640"/>
      <w:marRight w:val="0"/>
      <w:marTop w:val="0"/>
      <w:marBottom w:val="0"/>
      <w:divBdr>
        <w:top w:val="none" w:sz="0" w:space="0" w:color="auto"/>
        <w:left w:val="none" w:sz="0" w:space="0" w:color="auto"/>
        <w:bottom w:val="none" w:sz="0" w:space="0" w:color="auto"/>
        <w:right w:val="none" w:sz="0" w:space="0" w:color="auto"/>
      </w:divBdr>
    </w:div>
    <w:div w:id="286547547">
      <w:marLeft w:val="640"/>
      <w:marRight w:val="0"/>
      <w:marTop w:val="0"/>
      <w:marBottom w:val="0"/>
      <w:divBdr>
        <w:top w:val="none" w:sz="0" w:space="0" w:color="auto"/>
        <w:left w:val="none" w:sz="0" w:space="0" w:color="auto"/>
        <w:bottom w:val="none" w:sz="0" w:space="0" w:color="auto"/>
        <w:right w:val="none" w:sz="0" w:space="0" w:color="auto"/>
      </w:divBdr>
    </w:div>
    <w:div w:id="291635968">
      <w:marLeft w:val="640"/>
      <w:marRight w:val="0"/>
      <w:marTop w:val="0"/>
      <w:marBottom w:val="0"/>
      <w:divBdr>
        <w:top w:val="none" w:sz="0" w:space="0" w:color="auto"/>
        <w:left w:val="none" w:sz="0" w:space="0" w:color="auto"/>
        <w:bottom w:val="none" w:sz="0" w:space="0" w:color="auto"/>
        <w:right w:val="none" w:sz="0" w:space="0" w:color="auto"/>
      </w:divBdr>
    </w:div>
    <w:div w:id="294022600">
      <w:marLeft w:val="640"/>
      <w:marRight w:val="0"/>
      <w:marTop w:val="0"/>
      <w:marBottom w:val="0"/>
      <w:divBdr>
        <w:top w:val="none" w:sz="0" w:space="0" w:color="auto"/>
        <w:left w:val="none" w:sz="0" w:space="0" w:color="auto"/>
        <w:bottom w:val="none" w:sz="0" w:space="0" w:color="auto"/>
        <w:right w:val="none" w:sz="0" w:space="0" w:color="auto"/>
      </w:divBdr>
    </w:div>
    <w:div w:id="294725712">
      <w:marLeft w:val="640"/>
      <w:marRight w:val="0"/>
      <w:marTop w:val="0"/>
      <w:marBottom w:val="0"/>
      <w:divBdr>
        <w:top w:val="none" w:sz="0" w:space="0" w:color="auto"/>
        <w:left w:val="none" w:sz="0" w:space="0" w:color="auto"/>
        <w:bottom w:val="none" w:sz="0" w:space="0" w:color="auto"/>
        <w:right w:val="none" w:sz="0" w:space="0" w:color="auto"/>
      </w:divBdr>
    </w:div>
    <w:div w:id="297691689">
      <w:marLeft w:val="640"/>
      <w:marRight w:val="0"/>
      <w:marTop w:val="0"/>
      <w:marBottom w:val="0"/>
      <w:divBdr>
        <w:top w:val="none" w:sz="0" w:space="0" w:color="auto"/>
        <w:left w:val="none" w:sz="0" w:space="0" w:color="auto"/>
        <w:bottom w:val="none" w:sz="0" w:space="0" w:color="auto"/>
        <w:right w:val="none" w:sz="0" w:space="0" w:color="auto"/>
      </w:divBdr>
    </w:div>
    <w:div w:id="299311924">
      <w:marLeft w:val="640"/>
      <w:marRight w:val="0"/>
      <w:marTop w:val="0"/>
      <w:marBottom w:val="0"/>
      <w:divBdr>
        <w:top w:val="none" w:sz="0" w:space="0" w:color="auto"/>
        <w:left w:val="none" w:sz="0" w:space="0" w:color="auto"/>
        <w:bottom w:val="none" w:sz="0" w:space="0" w:color="auto"/>
        <w:right w:val="none" w:sz="0" w:space="0" w:color="auto"/>
      </w:divBdr>
    </w:div>
    <w:div w:id="300421704">
      <w:marLeft w:val="640"/>
      <w:marRight w:val="0"/>
      <w:marTop w:val="0"/>
      <w:marBottom w:val="0"/>
      <w:divBdr>
        <w:top w:val="none" w:sz="0" w:space="0" w:color="auto"/>
        <w:left w:val="none" w:sz="0" w:space="0" w:color="auto"/>
        <w:bottom w:val="none" w:sz="0" w:space="0" w:color="auto"/>
        <w:right w:val="none" w:sz="0" w:space="0" w:color="auto"/>
      </w:divBdr>
    </w:div>
    <w:div w:id="309788990">
      <w:marLeft w:val="640"/>
      <w:marRight w:val="0"/>
      <w:marTop w:val="0"/>
      <w:marBottom w:val="0"/>
      <w:divBdr>
        <w:top w:val="none" w:sz="0" w:space="0" w:color="auto"/>
        <w:left w:val="none" w:sz="0" w:space="0" w:color="auto"/>
        <w:bottom w:val="none" w:sz="0" w:space="0" w:color="auto"/>
        <w:right w:val="none" w:sz="0" w:space="0" w:color="auto"/>
      </w:divBdr>
    </w:div>
    <w:div w:id="314184390">
      <w:marLeft w:val="640"/>
      <w:marRight w:val="0"/>
      <w:marTop w:val="0"/>
      <w:marBottom w:val="0"/>
      <w:divBdr>
        <w:top w:val="none" w:sz="0" w:space="0" w:color="auto"/>
        <w:left w:val="none" w:sz="0" w:space="0" w:color="auto"/>
        <w:bottom w:val="none" w:sz="0" w:space="0" w:color="auto"/>
        <w:right w:val="none" w:sz="0" w:space="0" w:color="auto"/>
      </w:divBdr>
    </w:div>
    <w:div w:id="321203166">
      <w:marLeft w:val="640"/>
      <w:marRight w:val="0"/>
      <w:marTop w:val="0"/>
      <w:marBottom w:val="0"/>
      <w:divBdr>
        <w:top w:val="none" w:sz="0" w:space="0" w:color="auto"/>
        <w:left w:val="none" w:sz="0" w:space="0" w:color="auto"/>
        <w:bottom w:val="none" w:sz="0" w:space="0" w:color="auto"/>
        <w:right w:val="none" w:sz="0" w:space="0" w:color="auto"/>
      </w:divBdr>
    </w:div>
    <w:div w:id="323121642">
      <w:marLeft w:val="640"/>
      <w:marRight w:val="0"/>
      <w:marTop w:val="0"/>
      <w:marBottom w:val="0"/>
      <w:divBdr>
        <w:top w:val="none" w:sz="0" w:space="0" w:color="auto"/>
        <w:left w:val="none" w:sz="0" w:space="0" w:color="auto"/>
        <w:bottom w:val="none" w:sz="0" w:space="0" w:color="auto"/>
        <w:right w:val="none" w:sz="0" w:space="0" w:color="auto"/>
      </w:divBdr>
    </w:div>
    <w:div w:id="328098117">
      <w:marLeft w:val="640"/>
      <w:marRight w:val="0"/>
      <w:marTop w:val="0"/>
      <w:marBottom w:val="0"/>
      <w:divBdr>
        <w:top w:val="none" w:sz="0" w:space="0" w:color="auto"/>
        <w:left w:val="none" w:sz="0" w:space="0" w:color="auto"/>
        <w:bottom w:val="none" w:sz="0" w:space="0" w:color="auto"/>
        <w:right w:val="none" w:sz="0" w:space="0" w:color="auto"/>
      </w:divBdr>
    </w:div>
    <w:div w:id="329331026">
      <w:marLeft w:val="640"/>
      <w:marRight w:val="0"/>
      <w:marTop w:val="0"/>
      <w:marBottom w:val="0"/>
      <w:divBdr>
        <w:top w:val="none" w:sz="0" w:space="0" w:color="auto"/>
        <w:left w:val="none" w:sz="0" w:space="0" w:color="auto"/>
        <w:bottom w:val="none" w:sz="0" w:space="0" w:color="auto"/>
        <w:right w:val="none" w:sz="0" w:space="0" w:color="auto"/>
      </w:divBdr>
    </w:div>
    <w:div w:id="331840690">
      <w:marLeft w:val="640"/>
      <w:marRight w:val="0"/>
      <w:marTop w:val="0"/>
      <w:marBottom w:val="0"/>
      <w:divBdr>
        <w:top w:val="none" w:sz="0" w:space="0" w:color="auto"/>
        <w:left w:val="none" w:sz="0" w:space="0" w:color="auto"/>
        <w:bottom w:val="none" w:sz="0" w:space="0" w:color="auto"/>
        <w:right w:val="none" w:sz="0" w:space="0" w:color="auto"/>
      </w:divBdr>
    </w:div>
    <w:div w:id="334185537">
      <w:marLeft w:val="640"/>
      <w:marRight w:val="0"/>
      <w:marTop w:val="0"/>
      <w:marBottom w:val="0"/>
      <w:divBdr>
        <w:top w:val="none" w:sz="0" w:space="0" w:color="auto"/>
        <w:left w:val="none" w:sz="0" w:space="0" w:color="auto"/>
        <w:bottom w:val="none" w:sz="0" w:space="0" w:color="auto"/>
        <w:right w:val="none" w:sz="0" w:space="0" w:color="auto"/>
      </w:divBdr>
    </w:div>
    <w:div w:id="340544130">
      <w:marLeft w:val="640"/>
      <w:marRight w:val="0"/>
      <w:marTop w:val="0"/>
      <w:marBottom w:val="0"/>
      <w:divBdr>
        <w:top w:val="none" w:sz="0" w:space="0" w:color="auto"/>
        <w:left w:val="none" w:sz="0" w:space="0" w:color="auto"/>
        <w:bottom w:val="none" w:sz="0" w:space="0" w:color="auto"/>
        <w:right w:val="none" w:sz="0" w:space="0" w:color="auto"/>
      </w:divBdr>
    </w:div>
    <w:div w:id="342707538">
      <w:marLeft w:val="640"/>
      <w:marRight w:val="0"/>
      <w:marTop w:val="0"/>
      <w:marBottom w:val="0"/>
      <w:divBdr>
        <w:top w:val="none" w:sz="0" w:space="0" w:color="auto"/>
        <w:left w:val="none" w:sz="0" w:space="0" w:color="auto"/>
        <w:bottom w:val="none" w:sz="0" w:space="0" w:color="auto"/>
        <w:right w:val="none" w:sz="0" w:space="0" w:color="auto"/>
      </w:divBdr>
    </w:div>
    <w:div w:id="342822893">
      <w:marLeft w:val="640"/>
      <w:marRight w:val="0"/>
      <w:marTop w:val="0"/>
      <w:marBottom w:val="0"/>
      <w:divBdr>
        <w:top w:val="none" w:sz="0" w:space="0" w:color="auto"/>
        <w:left w:val="none" w:sz="0" w:space="0" w:color="auto"/>
        <w:bottom w:val="none" w:sz="0" w:space="0" w:color="auto"/>
        <w:right w:val="none" w:sz="0" w:space="0" w:color="auto"/>
      </w:divBdr>
    </w:div>
    <w:div w:id="342828298">
      <w:marLeft w:val="640"/>
      <w:marRight w:val="0"/>
      <w:marTop w:val="0"/>
      <w:marBottom w:val="0"/>
      <w:divBdr>
        <w:top w:val="none" w:sz="0" w:space="0" w:color="auto"/>
        <w:left w:val="none" w:sz="0" w:space="0" w:color="auto"/>
        <w:bottom w:val="none" w:sz="0" w:space="0" w:color="auto"/>
        <w:right w:val="none" w:sz="0" w:space="0" w:color="auto"/>
      </w:divBdr>
    </w:div>
    <w:div w:id="346836686">
      <w:marLeft w:val="640"/>
      <w:marRight w:val="0"/>
      <w:marTop w:val="0"/>
      <w:marBottom w:val="0"/>
      <w:divBdr>
        <w:top w:val="none" w:sz="0" w:space="0" w:color="auto"/>
        <w:left w:val="none" w:sz="0" w:space="0" w:color="auto"/>
        <w:bottom w:val="none" w:sz="0" w:space="0" w:color="auto"/>
        <w:right w:val="none" w:sz="0" w:space="0" w:color="auto"/>
      </w:divBdr>
    </w:div>
    <w:div w:id="348529985">
      <w:marLeft w:val="640"/>
      <w:marRight w:val="0"/>
      <w:marTop w:val="0"/>
      <w:marBottom w:val="0"/>
      <w:divBdr>
        <w:top w:val="none" w:sz="0" w:space="0" w:color="auto"/>
        <w:left w:val="none" w:sz="0" w:space="0" w:color="auto"/>
        <w:bottom w:val="none" w:sz="0" w:space="0" w:color="auto"/>
        <w:right w:val="none" w:sz="0" w:space="0" w:color="auto"/>
      </w:divBdr>
    </w:div>
    <w:div w:id="350188845">
      <w:marLeft w:val="640"/>
      <w:marRight w:val="0"/>
      <w:marTop w:val="0"/>
      <w:marBottom w:val="0"/>
      <w:divBdr>
        <w:top w:val="none" w:sz="0" w:space="0" w:color="auto"/>
        <w:left w:val="none" w:sz="0" w:space="0" w:color="auto"/>
        <w:bottom w:val="none" w:sz="0" w:space="0" w:color="auto"/>
        <w:right w:val="none" w:sz="0" w:space="0" w:color="auto"/>
      </w:divBdr>
    </w:div>
    <w:div w:id="350911986">
      <w:marLeft w:val="640"/>
      <w:marRight w:val="0"/>
      <w:marTop w:val="0"/>
      <w:marBottom w:val="0"/>
      <w:divBdr>
        <w:top w:val="none" w:sz="0" w:space="0" w:color="auto"/>
        <w:left w:val="none" w:sz="0" w:space="0" w:color="auto"/>
        <w:bottom w:val="none" w:sz="0" w:space="0" w:color="auto"/>
        <w:right w:val="none" w:sz="0" w:space="0" w:color="auto"/>
      </w:divBdr>
    </w:div>
    <w:div w:id="358358320">
      <w:marLeft w:val="640"/>
      <w:marRight w:val="0"/>
      <w:marTop w:val="0"/>
      <w:marBottom w:val="0"/>
      <w:divBdr>
        <w:top w:val="none" w:sz="0" w:space="0" w:color="auto"/>
        <w:left w:val="none" w:sz="0" w:space="0" w:color="auto"/>
        <w:bottom w:val="none" w:sz="0" w:space="0" w:color="auto"/>
        <w:right w:val="none" w:sz="0" w:space="0" w:color="auto"/>
      </w:divBdr>
    </w:div>
    <w:div w:id="360781973">
      <w:marLeft w:val="640"/>
      <w:marRight w:val="0"/>
      <w:marTop w:val="0"/>
      <w:marBottom w:val="0"/>
      <w:divBdr>
        <w:top w:val="none" w:sz="0" w:space="0" w:color="auto"/>
        <w:left w:val="none" w:sz="0" w:space="0" w:color="auto"/>
        <w:bottom w:val="none" w:sz="0" w:space="0" w:color="auto"/>
        <w:right w:val="none" w:sz="0" w:space="0" w:color="auto"/>
      </w:divBdr>
    </w:div>
    <w:div w:id="361246279">
      <w:marLeft w:val="640"/>
      <w:marRight w:val="0"/>
      <w:marTop w:val="0"/>
      <w:marBottom w:val="0"/>
      <w:divBdr>
        <w:top w:val="none" w:sz="0" w:space="0" w:color="auto"/>
        <w:left w:val="none" w:sz="0" w:space="0" w:color="auto"/>
        <w:bottom w:val="none" w:sz="0" w:space="0" w:color="auto"/>
        <w:right w:val="none" w:sz="0" w:space="0" w:color="auto"/>
      </w:divBdr>
    </w:div>
    <w:div w:id="362629786">
      <w:marLeft w:val="640"/>
      <w:marRight w:val="0"/>
      <w:marTop w:val="0"/>
      <w:marBottom w:val="0"/>
      <w:divBdr>
        <w:top w:val="none" w:sz="0" w:space="0" w:color="auto"/>
        <w:left w:val="none" w:sz="0" w:space="0" w:color="auto"/>
        <w:bottom w:val="none" w:sz="0" w:space="0" w:color="auto"/>
        <w:right w:val="none" w:sz="0" w:space="0" w:color="auto"/>
      </w:divBdr>
    </w:div>
    <w:div w:id="363017105">
      <w:marLeft w:val="640"/>
      <w:marRight w:val="0"/>
      <w:marTop w:val="0"/>
      <w:marBottom w:val="0"/>
      <w:divBdr>
        <w:top w:val="none" w:sz="0" w:space="0" w:color="auto"/>
        <w:left w:val="none" w:sz="0" w:space="0" w:color="auto"/>
        <w:bottom w:val="none" w:sz="0" w:space="0" w:color="auto"/>
        <w:right w:val="none" w:sz="0" w:space="0" w:color="auto"/>
      </w:divBdr>
    </w:div>
    <w:div w:id="364521560">
      <w:marLeft w:val="640"/>
      <w:marRight w:val="0"/>
      <w:marTop w:val="0"/>
      <w:marBottom w:val="0"/>
      <w:divBdr>
        <w:top w:val="none" w:sz="0" w:space="0" w:color="auto"/>
        <w:left w:val="none" w:sz="0" w:space="0" w:color="auto"/>
        <w:bottom w:val="none" w:sz="0" w:space="0" w:color="auto"/>
        <w:right w:val="none" w:sz="0" w:space="0" w:color="auto"/>
      </w:divBdr>
    </w:div>
    <w:div w:id="364524088">
      <w:marLeft w:val="640"/>
      <w:marRight w:val="0"/>
      <w:marTop w:val="0"/>
      <w:marBottom w:val="0"/>
      <w:divBdr>
        <w:top w:val="none" w:sz="0" w:space="0" w:color="auto"/>
        <w:left w:val="none" w:sz="0" w:space="0" w:color="auto"/>
        <w:bottom w:val="none" w:sz="0" w:space="0" w:color="auto"/>
        <w:right w:val="none" w:sz="0" w:space="0" w:color="auto"/>
      </w:divBdr>
    </w:div>
    <w:div w:id="365644543">
      <w:marLeft w:val="640"/>
      <w:marRight w:val="0"/>
      <w:marTop w:val="0"/>
      <w:marBottom w:val="0"/>
      <w:divBdr>
        <w:top w:val="none" w:sz="0" w:space="0" w:color="auto"/>
        <w:left w:val="none" w:sz="0" w:space="0" w:color="auto"/>
        <w:bottom w:val="none" w:sz="0" w:space="0" w:color="auto"/>
        <w:right w:val="none" w:sz="0" w:space="0" w:color="auto"/>
      </w:divBdr>
    </w:div>
    <w:div w:id="366951983">
      <w:marLeft w:val="640"/>
      <w:marRight w:val="0"/>
      <w:marTop w:val="0"/>
      <w:marBottom w:val="0"/>
      <w:divBdr>
        <w:top w:val="none" w:sz="0" w:space="0" w:color="auto"/>
        <w:left w:val="none" w:sz="0" w:space="0" w:color="auto"/>
        <w:bottom w:val="none" w:sz="0" w:space="0" w:color="auto"/>
        <w:right w:val="none" w:sz="0" w:space="0" w:color="auto"/>
      </w:divBdr>
    </w:div>
    <w:div w:id="367032546">
      <w:marLeft w:val="640"/>
      <w:marRight w:val="0"/>
      <w:marTop w:val="0"/>
      <w:marBottom w:val="0"/>
      <w:divBdr>
        <w:top w:val="none" w:sz="0" w:space="0" w:color="auto"/>
        <w:left w:val="none" w:sz="0" w:space="0" w:color="auto"/>
        <w:bottom w:val="none" w:sz="0" w:space="0" w:color="auto"/>
        <w:right w:val="none" w:sz="0" w:space="0" w:color="auto"/>
      </w:divBdr>
    </w:div>
    <w:div w:id="367264171">
      <w:marLeft w:val="640"/>
      <w:marRight w:val="0"/>
      <w:marTop w:val="0"/>
      <w:marBottom w:val="0"/>
      <w:divBdr>
        <w:top w:val="none" w:sz="0" w:space="0" w:color="auto"/>
        <w:left w:val="none" w:sz="0" w:space="0" w:color="auto"/>
        <w:bottom w:val="none" w:sz="0" w:space="0" w:color="auto"/>
        <w:right w:val="none" w:sz="0" w:space="0" w:color="auto"/>
      </w:divBdr>
    </w:div>
    <w:div w:id="370305492">
      <w:marLeft w:val="640"/>
      <w:marRight w:val="0"/>
      <w:marTop w:val="0"/>
      <w:marBottom w:val="0"/>
      <w:divBdr>
        <w:top w:val="none" w:sz="0" w:space="0" w:color="auto"/>
        <w:left w:val="none" w:sz="0" w:space="0" w:color="auto"/>
        <w:bottom w:val="none" w:sz="0" w:space="0" w:color="auto"/>
        <w:right w:val="none" w:sz="0" w:space="0" w:color="auto"/>
      </w:divBdr>
    </w:div>
    <w:div w:id="370493711">
      <w:marLeft w:val="640"/>
      <w:marRight w:val="0"/>
      <w:marTop w:val="0"/>
      <w:marBottom w:val="0"/>
      <w:divBdr>
        <w:top w:val="none" w:sz="0" w:space="0" w:color="auto"/>
        <w:left w:val="none" w:sz="0" w:space="0" w:color="auto"/>
        <w:bottom w:val="none" w:sz="0" w:space="0" w:color="auto"/>
        <w:right w:val="none" w:sz="0" w:space="0" w:color="auto"/>
      </w:divBdr>
    </w:div>
    <w:div w:id="376050142">
      <w:marLeft w:val="640"/>
      <w:marRight w:val="0"/>
      <w:marTop w:val="0"/>
      <w:marBottom w:val="0"/>
      <w:divBdr>
        <w:top w:val="none" w:sz="0" w:space="0" w:color="auto"/>
        <w:left w:val="none" w:sz="0" w:space="0" w:color="auto"/>
        <w:bottom w:val="none" w:sz="0" w:space="0" w:color="auto"/>
        <w:right w:val="none" w:sz="0" w:space="0" w:color="auto"/>
      </w:divBdr>
    </w:div>
    <w:div w:id="378751745">
      <w:marLeft w:val="640"/>
      <w:marRight w:val="0"/>
      <w:marTop w:val="0"/>
      <w:marBottom w:val="0"/>
      <w:divBdr>
        <w:top w:val="none" w:sz="0" w:space="0" w:color="auto"/>
        <w:left w:val="none" w:sz="0" w:space="0" w:color="auto"/>
        <w:bottom w:val="none" w:sz="0" w:space="0" w:color="auto"/>
        <w:right w:val="none" w:sz="0" w:space="0" w:color="auto"/>
      </w:divBdr>
    </w:div>
    <w:div w:id="386874986">
      <w:marLeft w:val="640"/>
      <w:marRight w:val="0"/>
      <w:marTop w:val="0"/>
      <w:marBottom w:val="0"/>
      <w:divBdr>
        <w:top w:val="none" w:sz="0" w:space="0" w:color="auto"/>
        <w:left w:val="none" w:sz="0" w:space="0" w:color="auto"/>
        <w:bottom w:val="none" w:sz="0" w:space="0" w:color="auto"/>
        <w:right w:val="none" w:sz="0" w:space="0" w:color="auto"/>
      </w:divBdr>
    </w:div>
    <w:div w:id="387918468">
      <w:marLeft w:val="640"/>
      <w:marRight w:val="0"/>
      <w:marTop w:val="0"/>
      <w:marBottom w:val="0"/>
      <w:divBdr>
        <w:top w:val="none" w:sz="0" w:space="0" w:color="auto"/>
        <w:left w:val="none" w:sz="0" w:space="0" w:color="auto"/>
        <w:bottom w:val="none" w:sz="0" w:space="0" w:color="auto"/>
        <w:right w:val="none" w:sz="0" w:space="0" w:color="auto"/>
      </w:divBdr>
    </w:div>
    <w:div w:id="391197158">
      <w:marLeft w:val="640"/>
      <w:marRight w:val="0"/>
      <w:marTop w:val="0"/>
      <w:marBottom w:val="0"/>
      <w:divBdr>
        <w:top w:val="none" w:sz="0" w:space="0" w:color="auto"/>
        <w:left w:val="none" w:sz="0" w:space="0" w:color="auto"/>
        <w:bottom w:val="none" w:sz="0" w:space="0" w:color="auto"/>
        <w:right w:val="none" w:sz="0" w:space="0" w:color="auto"/>
      </w:divBdr>
    </w:div>
    <w:div w:id="399719729">
      <w:marLeft w:val="640"/>
      <w:marRight w:val="0"/>
      <w:marTop w:val="0"/>
      <w:marBottom w:val="0"/>
      <w:divBdr>
        <w:top w:val="none" w:sz="0" w:space="0" w:color="auto"/>
        <w:left w:val="none" w:sz="0" w:space="0" w:color="auto"/>
        <w:bottom w:val="none" w:sz="0" w:space="0" w:color="auto"/>
        <w:right w:val="none" w:sz="0" w:space="0" w:color="auto"/>
      </w:divBdr>
    </w:div>
    <w:div w:id="403572926">
      <w:marLeft w:val="640"/>
      <w:marRight w:val="0"/>
      <w:marTop w:val="0"/>
      <w:marBottom w:val="0"/>
      <w:divBdr>
        <w:top w:val="none" w:sz="0" w:space="0" w:color="auto"/>
        <w:left w:val="none" w:sz="0" w:space="0" w:color="auto"/>
        <w:bottom w:val="none" w:sz="0" w:space="0" w:color="auto"/>
        <w:right w:val="none" w:sz="0" w:space="0" w:color="auto"/>
      </w:divBdr>
    </w:div>
    <w:div w:id="408306935">
      <w:marLeft w:val="640"/>
      <w:marRight w:val="0"/>
      <w:marTop w:val="0"/>
      <w:marBottom w:val="0"/>
      <w:divBdr>
        <w:top w:val="none" w:sz="0" w:space="0" w:color="auto"/>
        <w:left w:val="none" w:sz="0" w:space="0" w:color="auto"/>
        <w:bottom w:val="none" w:sz="0" w:space="0" w:color="auto"/>
        <w:right w:val="none" w:sz="0" w:space="0" w:color="auto"/>
      </w:divBdr>
    </w:div>
    <w:div w:id="410859816">
      <w:marLeft w:val="640"/>
      <w:marRight w:val="0"/>
      <w:marTop w:val="0"/>
      <w:marBottom w:val="0"/>
      <w:divBdr>
        <w:top w:val="none" w:sz="0" w:space="0" w:color="auto"/>
        <w:left w:val="none" w:sz="0" w:space="0" w:color="auto"/>
        <w:bottom w:val="none" w:sz="0" w:space="0" w:color="auto"/>
        <w:right w:val="none" w:sz="0" w:space="0" w:color="auto"/>
      </w:divBdr>
    </w:div>
    <w:div w:id="414404884">
      <w:marLeft w:val="640"/>
      <w:marRight w:val="0"/>
      <w:marTop w:val="0"/>
      <w:marBottom w:val="0"/>
      <w:divBdr>
        <w:top w:val="none" w:sz="0" w:space="0" w:color="auto"/>
        <w:left w:val="none" w:sz="0" w:space="0" w:color="auto"/>
        <w:bottom w:val="none" w:sz="0" w:space="0" w:color="auto"/>
        <w:right w:val="none" w:sz="0" w:space="0" w:color="auto"/>
      </w:divBdr>
    </w:div>
    <w:div w:id="414864645">
      <w:marLeft w:val="640"/>
      <w:marRight w:val="0"/>
      <w:marTop w:val="0"/>
      <w:marBottom w:val="0"/>
      <w:divBdr>
        <w:top w:val="none" w:sz="0" w:space="0" w:color="auto"/>
        <w:left w:val="none" w:sz="0" w:space="0" w:color="auto"/>
        <w:bottom w:val="none" w:sz="0" w:space="0" w:color="auto"/>
        <w:right w:val="none" w:sz="0" w:space="0" w:color="auto"/>
      </w:divBdr>
    </w:div>
    <w:div w:id="416445081">
      <w:marLeft w:val="640"/>
      <w:marRight w:val="0"/>
      <w:marTop w:val="0"/>
      <w:marBottom w:val="0"/>
      <w:divBdr>
        <w:top w:val="none" w:sz="0" w:space="0" w:color="auto"/>
        <w:left w:val="none" w:sz="0" w:space="0" w:color="auto"/>
        <w:bottom w:val="none" w:sz="0" w:space="0" w:color="auto"/>
        <w:right w:val="none" w:sz="0" w:space="0" w:color="auto"/>
      </w:divBdr>
    </w:div>
    <w:div w:id="417335191">
      <w:marLeft w:val="640"/>
      <w:marRight w:val="0"/>
      <w:marTop w:val="0"/>
      <w:marBottom w:val="0"/>
      <w:divBdr>
        <w:top w:val="none" w:sz="0" w:space="0" w:color="auto"/>
        <w:left w:val="none" w:sz="0" w:space="0" w:color="auto"/>
        <w:bottom w:val="none" w:sz="0" w:space="0" w:color="auto"/>
        <w:right w:val="none" w:sz="0" w:space="0" w:color="auto"/>
      </w:divBdr>
    </w:div>
    <w:div w:id="420763836">
      <w:marLeft w:val="640"/>
      <w:marRight w:val="0"/>
      <w:marTop w:val="0"/>
      <w:marBottom w:val="0"/>
      <w:divBdr>
        <w:top w:val="none" w:sz="0" w:space="0" w:color="auto"/>
        <w:left w:val="none" w:sz="0" w:space="0" w:color="auto"/>
        <w:bottom w:val="none" w:sz="0" w:space="0" w:color="auto"/>
        <w:right w:val="none" w:sz="0" w:space="0" w:color="auto"/>
      </w:divBdr>
    </w:div>
    <w:div w:id="422268204">
      <w:marLeft w:val="640"/>
      <w:marRight w:val="0"/>
      <w:marTop w:val="0"/>
      <w:marBottom w:val="0"/>
      <w:divBdr>
        <w:top w:val="none" w:sz="0" w:space="0" w:color="auto"/>
        <w:left w:val="none" w:sz="0" w:space="0" w:color="auto"/>
        <w:bottom w:val="none" w:sz="0" w:space="0" w:color="auto"/>
        <w:right w:val="none" w:sz="0" w:space="0" w:color="auto"/>
      </w:divBdr>
    </w:div>
    <w:div w:id="423456433">
      <w:marLeft w:val="640"/>
      <w:marRight w:val="0"/>
      <w:marTop w:val="0"/>
      <w:marBottom w:val="0"/>
      <w:divBdr>
        <w:top w:val="none" w:sz="0" w:space="0" w:color="auto"/>
        <w:left w:val="none" w:sz="0" w:space="0" w:color="auto"/>
        <w:bottom w:val="none" w:sz="0" w:space="0" w:color="auto"/>
        <w:right w:val="none" w:sz="0" w:space="0" w:color="auto"/>
      </w:divBdr>
    </w:div>
    <w:div w:id="424108943">
      <w:marLeft w:val="640"/>
      <w:marRight w:val="0"/>
      <w:marTop w:val="0"/>
      <w:marBottom w:val="0"/>
      <w:divBdr>
        <w:top w:val="none" w:sz="0" w:space="0" w:color="auto"/>
        <w:left w:val="none" w:sz="0" w:space="0" w:color="auto"/>
        <w:bottom w:val="none" w:sz="0" w:space="0" w:color="auto"/>
        <w:right w:val="none" w:sz="0" w:space="0" w:color="auto"/>
      </w:divBdr>
    </w:div>
    <w:div w:id="424305207">
      <w:marLeft w:val="640"/>
      <w:marRight w:val="0"/>
      <w:marTop w:val="0"/>
      <w:marBottom w:val="0"/>
      <w:divBdr>
        <w:top w:val="none" w:sz="0" w:space="0" w:color="auto"/>
        <w:left w:val="none" w:sz="0" w:space="0" w:color="auto"/>
        <w:bottom w:val="none" w:sz="0" w:space="0" w:color="auto"/>
        <w:right w:val="none" w:sz="0" w:space="0" w:color="auto"/>
      </w:divBdr>
    </w:div>
    <w:div w:id="429356292">
      <w:marLeft w:val="640"/>
      <w:marRight w:val="0"/>
      <w:marTop w:val="0"/>
      <w:marBottom w:val="0"/>
      <w:divBdr>
        <w:top w:val="none" w:sz="0" w:space="0" w:color="auto"/>
        <w:left w:val="none" w:sz="0" w:space="0" w:color="auto"/>
        <w:bottom w:val="none" w:sz="0" w:space="0" w:color="auto"/>
        <w:right w:val="none" w:sz="0" w:space="0" w:color="auto"/>
      </w:divBdr>
    </w:div>
    <w:div w:id="429591098">
      <w:marLeft w:val="640"/>
      <w:marRight w:val="0"/>
      <w:marTop w:val="0"/>
      <w:marBottom w:val="0"/>
      <w:divBdr>
        <w:top w:val="none" w:sz="0" w:space="0" w:color="auto"/>
        <w:left w:val="none" w:sz="0" w:space="0" w:color="auto"/>
        <w:bottom w:val="none" w:sz="0" w:space="0" w:color="auto"/>
        <w:right w:val="none" w:sz="0" w:space="0" w:color="auto"/>
      </w:divBdr>
    </w:div>
    <w:div w:id="431438507">
      <w:marLeft w:val="640"/>
      <w:marRight w:val="0"/>
      <w:marTop w:val="0"/>
      <w:marBottom w:val="0"/>
      <w:divBdr>
        <w:top w:val="none" w:sz="0" w:space="0" w:color="auto"/>
        <w:left w:val="none" w:sz="0" w:space="0" w:color="auto"/>
        <w:bottom w:val="none" w:sz="0" w:space="0" w:color="auto"/>
        <w:right w:val="none" w:sz="0" w:space="0" w:color="auto"/>
      </w:divBdr>
    </w:div>
    <w:div w:id="432897573">
      <w:marLeft w:val="640"/>
      <w:marRight w:val="0"/>
      <w:marTop w:val="0"/>
      <w:marBottom w:val="0"/>
      <w:divBdr>
        <w:top w:val="none" w:sz="0" w:space="0" w:color="auto"/>
        <w:left w:val="none" w:sz="0" w:space="0" w:color="auto"/>
        <w:bottom w:val="none" w:sz="0" w:space="0" w:color="auto"/>
        <w:right w:val="none" w:sz="0" w:space="0" w:color="auto"/>
      </w:divBdr>
    </w:div>
    <w:div w:id="434247189">
      <w:marLeft w:val="640"/>
      <w:marRight w:val="0"/>
      <w:marTop w:val="0"/>
      <w:marBottom w:val="0"/>
      <w:divBdr>
        <w:top w:val="none" w:sz="0" w:space="0" w:color="auto"/>
        <w:left w:val="none" w:sz="0" w:space="0" w:color="auto"/>
        <w:bottom w:val="none" w:sz="0" w:space="0" w:color="auto"/>
        <w:right w:val="none" w:sz="0" w:space="0" w:color="auto"/>
      </w:divBdr>
    </w:div>
    <w:div w:id="437801810">
      <w:marLeft w:val="640"/>
      <w:marRight w:val="0"/>
      <w:marTop w:val="0"/>
      <w:marBottom w:val="0"/>
      <w:divBdr>
        <w:top w:val="none" w:sz="0" w:space="0" w:color="auto"/>
        <w:left w:val="none" w:sz="0" w:space="0" w:color="auto"/>
        <w:bottom w:val="none" w:sz="0" w:space="0" w:color="auto"/>
        <w:right w:val="none" w:sz="0" w:space="0" w:color="auto"/>
      </w:divBdr>
    </w:div>
    <w:div w:id="437986791">
      <w:marLeft w:val="640"/>
      <w:marRight w:val="0"/>
      <w:marTop w:val="0"/>
      <w:marBottom w:val="0"/>
      <w:divBdr>
        <w:top w:val="none" w:sz="0" w:space="0" w:color="auto"/>
        <w:left w:val="none" w:sz="0" w:space="0" w:color="auto"/>
        <w:bottom w:val="none" w:sz="0" w:space="0" w:color="auto"/>
        <w:right w:val="none" w:sz="0" w:space="0" w:color="auto"/>
      </w:divBdr>
    </w:div>
    <w:div w:id="439641201">
      <w:marLeft w:val="640"/>
      <w:marRight w:val="0"/>
      <w:marTop w:val="0"/>
      <w:marBottom w:val="0"/>
      <w:divBdr>
        <w:top w:val="none" w:sz="0" w:space="0" w:color="auto"/>
        <w:left w:val="none" w:sz="0" w:space="0" w:color="auto"/>
        <w:bottom w:val="none" w:sz="0" w:space="0" w:color="auto"/>
        <w:right w:val="none" w:sz="0" w:space="0" w:color="auto"/>
      </w:divBdr>
    </w:div>
    <w:div w:id="439957151">
      <w:marLeft w:val="640"/>
      <w:marRight w:val="0"/>
      <w:marTop w:val="0"/>
      <w:marBottom w:val="0"/>
      <w:divBdr>
        <w:top w:val="none" w:sz="0" w:space="0" w:color="auto"/>
        <w:left w:val="none" w:sz="0" w:space="0" w:color="auto"/>
        <w:bottom w:val="none" w:sz="0" w:space="0" w:color="auto"/>
        <w:right w:val="none" w:sz="0" w:space="0" w:color="auto"/>
      </w:divBdr>
    </w:div>
    <w:div w:id="446891287">
      <w:marLeft w:val="640"/>
      <w:marRight w:val="0"/>
      <w:marTop w:val="0"/>
      <w:marBottom w:val="0"/>
      <w:divBdr>
        <w:top w:val="none" w:sz="0" w:space="0" w:color="auto"/>
        <w:left w:val="none" w:sz="0" w:space="0" w:color="auto"/>
        <w:bottom w:val="none" w:sz="0" w:space="0" w:color="auto"/>
        <w:right w:val="none" w:sz="0" w:space="0" w:color="auto"/>
      </w:divBdr>
    </w:div>
    <w:div w:id="447815482">
      <w:marLeft w:val="640"/>
      <w:marRight w:val="0"/>
      <w:marTop w:val="0"/>
      <w:marBottom w:val="0"/>
      <w:divBdr>
        <w:top w:val="none" w:sz="0" w:space="0" w:color="auto"/>
        <w:left w:val="none" w:sz="0" w:space="0" w:color="auto"/>
        <w:bottom w:val="none" w:sz="0" w:space="0" w:color="auto"/>
        <w:right w:val="none" w:sz="0" w:space="0" w:color="auto"/>
      </w:divBdr>
    </w:div>
    <w:div w:id="447819543">
      <w:marLeft w:val="640"/>
      <w:marRight w:val="0"/>
      <w:marTop w:val="0"/>
      <w:marBottom w:val="0"/>
      <w:divBdr>
        <w:top w:val="none" w:sz="0" w:space="0" w:color="auto"/>
        <w:left w:val="none" w:sz="0" w:space="0" w:color="auto"/>
        <w:bottom w:val="none" w:sz="0" w:space="0" w:color="auto"/>
        <w:right w:val="none" w:sz="0" w:space="0" w:color="auto"/>
      </w:divBdr>
    </w:div>
    <w:div w:id="453602147">
      <w:marLeft w:val="640"/>
      <w:marRight w:val="0"/>
      <w:marTop w:val="0"/>
      <w:marBottom w:val="0"/>
      <w:divBdr>
        <w:top w:val="none" w:sz="0" w:space="0" w:color="auto"/>
        <w:left w:val="none" w:sz="0" w:space="0" w:color="auto"/>
        <w:bottom w:val="none" w:sz="0" w:space="0" w:color="auto"/>
        <w:right w:val="none" w:sz="0" w:space="0" w:color="auto"/>
      </w:divBdr>
    </w:div>
    <w:div w:id="454519379">
      <w:marLeft w:val="640"/>
      <w:marRight w:val="0"/>
      <w:marTop w:val="0"/>
      <w:marBottom w:val="0"/>
      <w:divBdr>
        <w:top w:val="none" w:sz="0" w:space="0" w:color="auto"/>
        <w:left w:val="none" w:sz="0" w:space="0" w:color="auto"/>
        <w:bottom w:val="none" w:sz="0" w:space="0" w:color="auto"/>
        <w:right w:val="none" w:sz="0" w:space="0" w:color="auto"/>
      </w:divBdr>
    </w:div>
    <w:div w:id="455294258">
      <w:marLeft w:val="640"/>
      <w:marRight w:val="0"/>
      <w:marTop w:val="0"/>
      <w:marBottom w:val="0"/>
      <w:divBdr>
        <w:top w:val="none" w:sz="0" w:space="0" w:color="auto"/>
        <w:left w:val="none" w:sz="0" w:space="0" w:color="auto"/>
        <w:bottom w:val="none" w:sz="0" w:space="0" w:color="auto"/>
        <w:right w:val="none" w:sz="0" w:space="0" w:color="auto"/>
      </w:divBdr>
    </w:div>
    <w:div w:id="456219653">
      <w:marLeft w:val="640"/>
      <w:marRight w:val="0"/>
      <w:marTop w:val="0"/>
      <w:marBottom w:val="0"/>
      <w:divBdr>
        <w:top w:val="none" w:sz="0" w:space="0" w:color="auto"/>
        <w:left w:val="none" w:sz="0" w:space="0" w:color="auto"/>
        <w:bottom w:val="none" w:sz="0" w:space="0" w:color="auto"/>
        <w:right w:val="none" w:sz="0" w:space="0" w:color="auto"/>
      </w:divBdr>
    </w:div>
    <w:div w:id="457800400">
      <w:marLeft w:val="640"/>
      <w:marRight w:val="0"/>
      <w:marTop w:val="0"/>
      <w:marBottom w:val="0"/>
      <w:divBdr>
        <w:top w:val="none" w:sz="0" w:space="0" w:color="auto"/>
        <w:left w:val="none" w:sz="0" w:space="0" w:color="auto"/>
        <w:bottom w:val="none" w:sz="0" w:space="0" w:color="auto"/>
        <w:right w:val="none" w:sz="0" w:space="0" w:color="auto"/>
      </w:divBdr>
    </w:div>
    <w:div w:id="459350189">
      <w:marLeft w:val="640"/>
      <w:marRight w:val="0"/>
      <w:marTop w:val="0"/>
      <w:marBottom w:val="0"/>
      <w:divBdr>
        <w:top w:val="none" w:sz="0" w:space="0" w:color="auto"/>
        <w:left w:val="none" w:sz="0" w:space="0" w:color="auto"/>
        <w:bottom w:val="none" w:sz="0" w:space="0" w:color="auto"/>
        <w:right w:val="none" w:sz="0" w:space="0" w:color="auto"/>
      </w:divBdr>
    </w:div>
    <w:div w:id="459416871">
      <w:marLeft w:val="640"/>
      <w:marRight w:val="0"/>
      <w:marTop w:val="0"/>
      <w:marBottom w:val="0"/>
      <w:divBdr>
        <w:top w:val="none" w:sz="0" w:space="0" w:color="auto"/>
        <w:left w:val="none" w:sz="0" w:space="0" w:color="auto"/>
        <w:bottom w:val="none" w:sz="0" w:space="0" w:color="auto"/>
        <w:right w:val="none" w:sz="0" w:space="0" w:color="auto"/>
      </w:divBdr>
    </w:div>
    <w:div w:id="467357359">
      <w:marLeft w:val="640"/>
      <w:marRight w:val="0"/>
      <w:marTop w:val="0"/>
      <w:marBottom w:val="0"/>
      <w:divBdr>
        <w:top w:val="none" w:sz="0" w:space="0" w:color="auto"/>
        <w:left w:val="none" w:sz="0" w:space="0" w:color="auto"/>
        <w:bottom w:val="none" w:sz="0" w:space="0" w:color="auto"/>
        <w:right w:val="none" w:sz="0" w:space="0" w:color="auto"/>
      </w:divBdr>
    </w:div>
    <w:div w:id="468206406">
      <w:marLeft w:val="640"/>
      <w:marRight w:val="0"/>
      <w:marTop w:val="0"/>
      <w:marBottom w:val="0"/>
      <w:divBdr>
        <w:top w:val="none" w:sz="0" w:space="0" w:color="auto"/>
        <w:left w:val="none" w:sz="0" w:space="0" w:color="auto"/>
        <w:bottom w:val="none" w:sz="0" w:space="0" w:color="auto"/>
        <w:right w:val="none" w:sz="0" w:space="0" w:color="auto"/>
      </w:divBdr>
    </w:div>
    <w:div w:id="469789707">
      <w:marLeft w:val="640"/>
      <w:marRight w:val="0"/>
      <w:marTop w:val="0"/>
      <w:marBottom w:val="0"/>
      <w:divBdr>
        <w:top w:val="none" w:sz="0" w:space="0" w:color="auto"/>
        <w:left w:val="none" w:sz="0" w:space="0" w:color="auto"/>
        <w:bottom w:val="none" w:sz="0" w:space="0" w:color="auto"/>
        <w:right w:val="none" w:sz="0" w:space="0" w:color="auto"/>
      </w:divBdr>
    </w:div>
    <w:div w:id="472647934">
      <w:marLeft w:val="640"/>
      <w:marRight w:val="0"/>
      <w:marTop w:val="0"/>
      <w:marBottom w:val="0"/>
      <w:divBdr>
        <w:top w:val="none" w:sz="0" w:space="0" w:color="auto"/>
        <w:left w:val="none" w:sz="0" w:space="0" w:color="auto"/>
        <w:bottom w:val="none" w:sz="0" w:space="0" w:color="auto"/>
        <w:right w:val="none" w:sz="0" w:space="0" w:color="auto"/>
      </w:divBdr>
    </w:div>
    <w:div w:id="474835120">
      <w:marLeft w:val="640"/>
      <w:marRight w:val="0"/>
      <w:marTop w:val="0"/>
      <w:marBottom w:val="0"/>
      <w:divBdr>
        <w:top w:val="none" w:sz="0" w:space="0" w:color="auto"/>
        <w:left w:val="none" w:sz="0" w:space="0" w:color="auto"/>
        <w:bottom w:val="none" w:sz="0" w:space="0" w:color="auto"/>
        <w:right w:val="none" w:sz="0" w:space="0" w:color="auto"/>
      </w:divBdr>
    </w:div>
    <w:div w:id="479738339">
      <w:marLeft w:val="640"/>
      <w:marRight w:val="0"/>
      <w:marTop w:val="0"/>
      <w:marBottom w:val="0"/>
      <w:divBdr>
        <w:top w:val="none" w:sz="0" w:space="0" w:color="auto"/>
        <w:left w:val="none" w:sz="0" w:space="0" w:color="auto"/>
        <w:bottom w:val="none" w:sz="0" w:space="0" w:color="auto"/>
        <w:right w:val="none" w:sz="0" w:space="0" w:color="auto"/>
      </w:divBdr>
    </w:div>
    <w:div w:id="480968723">
      <w:marLeft w:val="640"/>
      <w:marRight w:val="0"/>
      <w:marTop w:val="0"/>
      <w:marBottom w:val="0"/>
      <w:divBdr>
        <w:top w:val="none" w:sz="0" w:space="0" w:color="auto"/>
        <w:left w:val="none" w:sz="0" w:space="0" w:color="auto"/>
        <w:bottom w:val="none" w:sz="0" w:space="0" w:color="auto"/>
        <w:right w:val="none" w:sz="0" w:space="0" w:color="auto"/>
      </w:divBdr>
    </w:div>
    <w:div w:id="485243056">
      <w:marLeft w:val="640"/>
      <w:marRight w:val="0"/>
      <w:marTop w:val="0"/>
      <w:marBottom w:val="0"/>
      <w:divBdr>
        <w:top w:val="none" w:sz="0" w:space="0" w:color="auto"/>
        <w:left w:val="none" w:sz="0" w:space="0" w:color="auto"/>
        <w:bottom w:val="none" w:sz="0" w:space="0" w:color="auto"/>
        <w:right w:val="none" w:sz="0" w:space="0" w:color="auto"/>
      </w:divBdr>
    </w:div>
    <w:div w:id="487791854">
      <w:marLeft w:val="640"/>
      <w:marRight w:val="0"/>
      <w:marTop w:val="0"/>
      <w:marBottom w:val="0"/>
      <w:divBdr>
        <w:top w:val="none" w:sz="0" w:space="0" w:color="auto"/>
        <w:left w:val="none" w:sz="0" w:space="0" w:color="auto"/>
        <w:bottom w:val="none" w:sz="0" w:space="0" w:color="auto"/>
        <w:right w:val="none" w:sz="0" w:space="0" w:color="auto"/>
      </w:divBdr>
    </w:div>
    <w:div w:id="489760868">
      <w:marLeft w:val="640"/>
      <w:marRight w:val="0"/>
      <w:marTop w:val="0"/>
      <w:marBottom w:val="0"/>
      <w:divBdr>
        <w:top w:val="none" w:sz="0" w:space="0" w:color="auto"/>
        <w:left w:val="none" w:sz="0" w:space="0" w:color="auto"/>
        <w:bottom w:val="none" w:sz="0" w:space="0" w:color="auto"/>
        <w:right w:val="none" w:sz="0" w:space="0" w:color="auto"/>
      </w:divBdr>
    </w:div>
    <w:div w:id="490604782">
      <w:marLeft w:val="640"/>
      <w:marRight w:val="0"/>
      <w:marTop w:val="0"/>
      <w:marBottom w:val="0"/>
      <w:divBdr>
        <w:top w:val="none" w:sz="0" w:space="0" w:color="auto"/>
        <w:left w:val="none" w:sz="0" w:space="0" w:color="auto"/>
        <w:bottom w:val="none" w:sz="0" w:space="0" w:color="auto"/>
        <w:right w:val="none" w:sz="0" w:space="0" w:color="auto"/>
      </w:divBdr>
    </w:div>
    <w:div w:id="491265048">
      <w:marLeft w:val="640"/>
      <w:marRight w:val="0"/>
      <w:marTop w:val="0"/>
      <w:marBottom w:val="0"/>
      <w:divBdr>
        <w:top w:val="none" w:sz="0" w:space="0" w:color="auto"/>
        <w:left w:val="none" w:sz="0" w:space="0" w:color="auto"/>
        <w:bottom w:val="none" w:sz="0" w:space="0" w:color="auto"/>
        <w:right w:val="none" w:sz="0" w:space="0" w:color="auto"/>
      </w:divBdr>
    </w:div>
    <w:div w:id="497187020">
      <w:marLeft w:val="640"/>
      <w:marRight w:val="0"/>
      <w:marTop w:val="0"/>
      <w:marBottom w:val="0"/>
      <w:divBdr>
        <w:top w:val="none" w:sz="0" w:space="0" w:color="auto"/>
        <w:left w:val="none" w:sz="0" w:space="0" w:color="auto"/>
        <w:bottom w:val="none" w:sz="0" w:space="0" w:color="auto"/>
        <w:right w:val="none" w:sz="0" w:space="0" w:color="auto"/>
      </w:divBdr>
    </w:div>
    <w:div w:id="511069656">
      <w:marLeft w:val="640"/>
      <w:marRight w:val="0"/>
      <w:marTop w:val="0"/>
      <w:marBottom w:val="0"/>
      <w:divBdr>
        <w:top w:val="none" w:sz="0" w:space="0" w:color="auto"/>
        <w:left w:val="none" w:sz="0" w:space="0" w:color="auto"/>
        <w:bottom w:val="none" w:sz="0" w:space="0" w:color="auto"/>
        <w:right w:val="none" w:sz="0" w:space="0" w:color="auto"/>
      </w:divBdr>
    </w:div>
    <w:div w:id="512260522">
      <w:marLeft w:val="640"/>
      <w:marRight w:val="0"/>
      <w:marTop w:val="0"/>
      <w:marBottom w:val="0"/>
      <w:divBdr>
        <w:top w:val="none" w:sz="0" w:space="0" w:color="auto"/>
        <w:left w:val="none" w:sz="0" w:space="0" w:color="auto"/>
        <w:bottom w:val="none" w:sz="0" w:space="0" w:color="auto"/>
        <w:right w:val="none" w:sz="0" w:space="0" w:color="auto"/>
      </w:divBdr>
    </w:div>
    <w:div w:id="518006817">
      <w:marLeft w:val="640"/>
      <w:marRight w:val="0"/>
      <w:marTop w:val="0"/>
      <w:marBottom w:val="0"/>
      <w:divBdr>
        <w:top w:val="none" w:sz="0" w:space="0" w:color="auto"/>
        <w:left w:val="none" w:sz="0" w:space="0" w:color="auto"/>
        <w:bottom w:val="none" w:sz="0" w:space="0" w:color="auto"/>
        <w:right w:val="none" w:sz="0" w:space="0" w:color="auto"/>
      </w:divBdr>
    </w:div>
    <w:div w:id="518664521">
      <w:marLeft w:val="640"/>
      <w:marRight w:val="0"/>
      <w:marTop w:val="0"/>
      <w:marBottom w:val="0"/>
      <w:divBdr>
        <w:top w:val="none" w:sz="0" w:space="0" w:color="auto"/>
        <w:left w:val="none" w:sz="0" w:space="0" w:color="auto"/>
        <w:bottom w:val="none" w:sz="0" w:space="0" w:color="auto"/>
        <w:right w:val="none" w:sz="0" w:space="0" w:color="auto"/>
      </w:divBdr>
    </w:div>
    <w:div w:id="518929498">
      <w:marLeft w:val="640"/>
      <w:marRight w:val="0"/>
      <w:marTop w:val="0"/>
      <w:marBottom w:val="0"/>
      <w:divBdr>
        <w:top w:val="none" w:sz="0" w:space="0" w:color="auto"/>
        <w:left w:val="none" w:sz="0" w:space="0" w:color="auto"/>
        <w:bottom w:val="none" w:sz="0" w:space="0" w:color="auto"/>
        <w:right w:val="none" w:sz="0" w:space="0" w:color="auto"/>
      </w:divBdr>
    </w:div>
    <w:div w:id="520894247">
      <w:marLeft w:val="640"/>
      <w:marRight w:val="0"/>
      <w:marTop w:val="0"/>
      <w:marBottom w:val="0"/>
      <w:divBdr>
        <w:top w:val="none" w:sz="0" w:space="0" w:color="auto"/>
        <w:left w:val="none" w:sz="0" w:space="0" w:color="auto"/>
        <w:bottom w:val="none" w:sz="0" w:space="0" w:color="auto"/>
        <w:right w:val="none" w:sz="0" w:space="0" w:color="auto"/>
      </w:divBdr>
    </w:div>
    <w:div w:id="522017204">
      <w:marLeft w:val="640"/>
      <w:marRight w:val="0"/>
      <w:marTop w:val="0"/>
      <w:marBottom w:val="0"/>
      <w:divBdr>
        <w:top w:val="none" w:sz="0" w:space="0" w:color="auto"/>
        <w:left w:val="none" w:sz="0" w:space="0" w:color="auto"/>
        <w:bottom w:val="none" w:sz="0" w:space="0" w:color="auto"/>
        <w:right w:val="none" w:sz="0" w:space="0" w:color="auto"/>
      </w:divBdr>
    </w:div>
    <w:div w:id="524712649">
      <w:marLeft w:val="640"/>
      <w:marRight w:val="0"/>
      <w:marTop w:val="0"/>
      <w:marBottom w:val="0"/>
      <w:divBdr>
        <w:top w:val="none" w:sz="0" w:space="0" w:color="auto"/>
        <w:left w:val="none" w:sz="0" w:space="0" w:color="auto"/>
        <w:bottom w:val="none" w:sz="0" w:space="0" w:color="auto"/>
        <w:right w:val="none" w:sz="0" w:space="0" w:color="auto"/>
      </w:divBdr>
    </w:div>
    <w:div w:id="525564883">
      <w:marLeft w:val="640"/>
      <w:marRight w:val="0"/>
      <w:marTop w:val="0"/>
      <w:marBottom w:val="0"/>
      <w:divBdr>
        <w:top w:val="none" w:sz="0" w:space="0" w:color="auto"/>
        <w:left w:val="none" w:sz="0" w:space="0" w:color="auto"/>
        <w:bottom w:val="none" w:sz="0" w:space="0" w:color="auto"/>
        <w:right w:val="none" w:sz="0" w:space="0" w:color="auto"/>
      </w:divBdr>
    </w:div>
    <w:div w:id="526672859">
      <w:marLeft w:val="640"/>
      <w:marRight w:val="0"/>
      <w:marTop w:val="0"/>
      <w:marBottom w:val="0"/>
      <w:divBdr>
        <w:top w:val="none" w:sz="0" w:space="0" w:color="auto"/>
        <w:left w:val="none" w:sz="0" w:space="0" w:color="auto"/>
        <w:bottom w:val="none" w:sz="0" w:space="0" w:color="auto"/>
        <w:right w:val="none" w:sz="0" w:space="0" w:color="auto"/>
      </w:divBdr>
    </w:div>
    <w:div w:id="526912223">
      <w:marLeft w:val="640"/>
      <w:marRight w:val="0"/>
      <w:marTop w:val="0"/>
      <w:marBottom w:val="0"/>
      <w:divBdr>
        <w:top w:val="none" w:sz="0" w:space="0" w:color="auto"/>
        <w:left w:val="none" w:sz="0" w:space="0" w:color="auto"/>
        <w:bottom w:val="none" w:sz="0" w:space="0" w:color="auto"/>
        <w:right w:val="none" w:sz="0" w:space="0" w:color="auto"/>
      </w:divBdr>
    </w:div>
    <w:div w:id="528301589">
      <w:marLeft w:val="640"/>
      <w:marRight w:val="0"/>
      <w:marTop w:val="0"/>
      <w:marBottom w:val="0"/>
      <w:divBdr>
        <w:top w:val="none" w:sz="0" w:space="0" w:color="auto"/>
        <w:left w:val="none" w:sz="0" w:space="0" w:color="auto"/>
        <w:bottom w:val="none" w:sz="0" w:space="0" w:color="auto"/>
        <w:right w:val="none" w:sz="0" w:space="0" w:color="auto"/>
      </w:divBdr>
    </w:div>
    <w:div w:id="530724408">
      <w:marLeft w:val="640"/>
      <w:marRight w:val="0"/>
      <w:marTop w:val="0"/>
      <w:marBottom w:val="0"/>
      <w:divBdr>
        <w:top w:val="none" w:sz="0" w:space="0" w:color="auto"/>
        <w:left w:val="none" w:sz="0" w:space="0" w:color="auto"/>
        <w:bottom w:val="none" w:sz="0" w:space="0" w:color="auto"/>
        <w:right w:val="none" w:sz="0" w:space="0" w:color="auto"/>
      </w:divBdr>
    </w:div>
    <w:div w:id="531841880">
      <w:marLeft w:val="640"/>
      <w:marRight w:val="0"/>
      <w:marTop w:val="0"/>
      <w:marBottom w:val="0"/>
      <w:divBdr>
        <w:top w:val="none" w:sz="0" w:space="0" w:color="auto"/>
        <w:left w:val="none" w:sz="0" w:space="0" w:color="auto"/>
        <w:bottom w:val="none" w:sz="0" w:space="0" w:color="auto"/>
        <w:right w:val="none" w:sz="0" w:space="0" w:color="auto"/>
      </w:divBdr>
    </w:div>
    <w:div w:id="532620896">
      <w:marLeft w:val="640"/>
      <w:marRight w:val="0"/>
      <w:marTop w:val="0"/>
      <w:marBottom w:val="0"/>
      <w:divBdr>
        <w:top w:val="none" w:sz="0" w:space="0" w:color="auto"/>
        <w:left w:val="none" w:sz="0" w:space="0" w:color="auto"/>
        <w:bottom w:val="none" w:sz="0" w:space="0" w:color="auto"/>
        <w:right w:val="none" w:sz="0" w:space="0" w:color="auto"/>
      </w:divBdr>
    </w:div>
    <w:div w:id="533883390">
      <w:marLeft w:val="640"/>
      <w:marRight w:val="0"/>
      <w:marTop w:val="0"/>
      <w:marBottom w:val="0"/>
      <w:divBdr>
        <w:top w:val="none" w:sz="0" w:space="0" w:color="auto"/>
        <w:left w:val="none" w:sz="0" w:space="0" w:color="auto"/>
        <w:bottom w:val="none" w:sz="0" w:space="0" w:color="auto"/>
        <w:right w:val="none" w:sz="0" w:space="0" w:color="auto"/>
      </w:divBdr>
    </w:div>
    <w:div w:id="535897265">
      <w:marLeft w:val="640"/>
      <w:marRight w:val="0"/>
      <w:marTop w:val="0"/>
      <w:marBottom w:val="0"/>
      <w:divBdr>
        <w:top w:val="none" w:sz="0" w:space="0" w:color="auto"/>
        <w:left w:val="none" w:sz="0" w:space="0" w:color="auto"/>
        <w:bottom w:val="none" w:sz="0" w:space="0" w:color="auto"/>
        <w:right w:val="none" w:sz="0" w:space="0" w:color="auto"/>
      </w:divBdr>
    </w:div>
    <w:div w:id="538201809">
      <w:marLeft w:val="640"/>
      <w:marRight w:val="0"/>
      <w:marTop w:val="0"/>
      <w:marBottom w:val="0"/>
      <w:divBdr>
        <w:top w:val="none" w:sz="0" w:space="0" w:color="auto"/>
        <w:left w:val="none" w:sz="0" w:space="0" w:color="auto"/>
        <w:bottom w:val="none" w:sz="0" w:space="0" w:color="auto"/>
        <w:right w:val="none" w:sz="0" w:space="0" w:color="auto"/>
      </w:divBdr>
    </w:div>
    <w:div w:id="542179505">
      <w:marLeft w:val="640"/>
      <w:marRight w:val="0"/>
      <w:marTop w:val="0"/>
      <w:marBottom w:val="0"/>
      <w:divBdr>
        <w:top w:val="none" w:sz="0" w:space="0" w:color="auto"/>
        <w:left w:val="none" w:sz="0" w:space="0" w:color="auto"/>
        <w:bottom w:val="none" w:sz="0" w:space="0" w:color="auto"/>
        <w:right w:val="none" w:sz="0" w:space="0" w:color="auto"/>
      </w:divBdr>
    </w:div>
    <w:div w:id="546650373">
      <w:marLeft w:val="640"/>
      <w:marRight w:val="0"/>
      <w:marTop w:val="0"/>
      <w:marBottom w:val="0"/>
      <w:divBdr>
        <w:top w:val="none" w:sz="0" w:space="0" w:color="auto"/>
        <w:left w:val="none" w:sz="0" w:space="0" w:color="auto"/>
        <w:bottom w:val="none" w:sz="0" w:space="0" w:color="auto"/>
        <w:right w:val="none" w:sz="0" w:space="0" w:color="auto"/>
      </w:divBdr>
    </w:div>
    <w:div w:id="546719586">
      <w:marLeft w:val="640"/>
      <w:marRight w:val="0"/>
      <w:marTop w:val="0"/>
      <w:marBottom w:val="0"/>
      <w:divBdr>
        <w:top w:val="none" w:sz="0" w:space="0" w:color="auto"/>
        <w:left w:val="none" w:sz="0" w:space="0" w:color="auto"/>
        <w:bottom w:val="none" w:sz="0" w:space="0" w:color="auto"/>
        <w:right w:val="none" w:sz="0" w:space="0" w:color="auto"/>
      </w:divBdr>
    </w:div>
    <w:div w:id="547648401">
      <w:marLeft w:val="640"/>
      <w:marRight w:val="0"/>
      <w:marTop w:val="0"/>
      <w:marBottom w:val="0"/>
      <w:divBdr>
        <w:top w:val="none" w:sz="0" w:space="0" w:color="auto"/>
        <w:left w:val="none" w:sz="0" w:space="0" w:color="auto"/>
        <w:bottom w:val="none" w:sz="0" w:space="0" w:color="auto"/>
        <w:right w:val="none" w:sz="0" w:space="0" w:color="auto"/>
      </w:divBdr>
    </w:div>
    <w:div w:id="547688213">
      <w:marLeft w:val="640"/>
      <w:marRight w:val="0"/>
      <w:marTop w:val="0"/>
      <w:marBottom w:val="0"/>
      <w:divBdr>
        <w:top w:val="none" w:sz="0" w:space="0" w:color="auto"/>
        <w:left w:val="none" w:sz="0" w:space="0" w:color="auto"/>
        <w:bottom w:val="none" w:sz="0" w:space="0" w:color="auto"/>
        <w:right w:val="none" w:sz="0" w:space="0" w:color="auto"/>
      </w:divBdr>
    </w:div>
    <w:div w:id="548372444">
      <w:marLeft w:val="640"/>
      <w:marRight w:val="0"/>
      <w:marTop w:val="0"/>
      <w:marBottom w:val="0"/>
      <w:divBdr>
        <w:top w:val="none" w:sz="0" w:space="0" w:color="auto"/>
        <w:left w:val="none" w:sz="0" w:space="0" w:color="auto"/>
        <w:bottom w:val="none" w:sz="0" w:space="0" w:color="auto"/>
        <w:right w:val="none" w:sz="0" w:space="0" w:color="auto"/>
      </w:divBdr>
    </w:div>
    <w:div w:id="548494251">
      <w:marLeft w:val="640"/>
      <w:marRight w:val="0"/>
      <w:marTop w:val="0"/>
      <w:marBottom w:val="0"/>
      <w:divBdr>
        <w:top w:val="none" w:sz="0" w:space="0" w:color="auto"/>
        <w:left w:val="none" w:sz="0" w:space="0" w:color="auto"/>
        <w:bottom w:val="none" w:sz="0" w:space="0" w:color="auto"/>
        <w:right w:val="none" w:sz="0" w:space="0" w:color="auto"/>
      </w:divBdr>
    </w:div>
    <w:div w:id="549851968">
      <w:marLeft w:val="640"/>
      <w:marRight w:val="0"/>
      <w:marTop w:val="0"/>
      <w:marBottom w:val="0"/>
      <w:divBdr>
        <w:top w:val="none" w:sz="0" w:space="0" w:color="auto"/>
        <w:left w:val="none" w:sz="0" w:space="0" w:color="auto"/>
        <w:bottom w:val="none" w:sz="0" w:space="0" w:color="auto"/>
        <w:right w:val="none" w:sz="0" w:space="0" w:color="auto"/>
      </w:divBdr>
    </w:div>
    <w:div w:id="554590185">
      <w:marLeft w:val="640"/>
      <w:marRight w:val="0"/>
      <w:marTop w:val="0"/>
      <w:marBottom w:val="0"/>
      <w:divBdr>
        <w:top w:val="none" w:sz="0" w:space="0" w:color="auto"/>
        <w:left w:val="none" w:sz="0" w:space="0" w:color="auto"/>
        <w:bottom w:val="none" w:sz="0" w:space="0" w:color="auto"/>
        <w:right w:val="none" w:sz="0" w:space="0" w:color="auto"/>
      </w:divBdr>
    </w:div>
    <w:div w:id="555433339">
      <w:marLeft w:val="640"/>
      <w:marRight w:val="0"/>
      <w:marTop w:val="0"/>
      <w:marBottom w:val="0"/>
      <w:divBdr>
        <w:top w:val="none" w:sz="0" w:space="0" w:color="auto"/>
        <w:left w:val="none" w:sz="0" w:space="0" w:color="auto"/>
        <w:bottom w:val="none" w:sz="0" w:space="0" w:color="auto"/>
        <w:right w:val="none" w:sz="0" w:space="0" w:color="auto"/>
      </w:divBdr>
    </w:div>
    <w:div w:id="557281704">
      <w:marLeft w:val="640"/>
      <w:marRight w:val="0"/>
      <w:marTop w:val="0"/>
      <w:marBottom w:val="0"/>
      <w:divBdr>
        <w:top w:val="none" w:sz="0" w:space="0" w:color="auto"/>
        <w:left w:val="none" w:sz="0" w:space="0" w:color="auto"/>
        <w:bottom w:val="none" w:sz="0" w:space="0" w:color="auto"/>
        <w:right w:val="none" w:sz="0" w:space="0" w:color="auto"/>
      </w:divBdr>
    </w:div>
    <w:div w:id="560992407">
      <w:marLeft w:val="640"/>
      <w:marRight w:val="0"/>
      <w:marTop w:val="0"/>
      <w:marBottom w:val="0"/>
      <w:divBdr>
        <w:top w:val="none" w:sz="0" w:space="0" w:color="auto"/>
        <w:left w:val="none" w:sz="0" w:space="0" w:color="auto"/>
        <w:bottom w:val="none" w:sz="0" w:space="0" w:color="auto"/>
        <w:right w:val="none" w:sz="0" w:space="0" w:color="auto"/>
      </w:divBdr>
    </w:div>
    <w:div w:id="562495969">
      <w:marLeft w:val="640"/>
      <w:marRight w:val="0"/>
      <w:marTop w:val="0"/>
      <w:marBottom w:val="0"/>
      <w:divBdr>
        <w:top w:val="none" w:sz="0" w:space="0" w:color="auto"/>
        <w:left w:val="none" w:sz="0" w:space="0" w:color="auto"/>
        <w:bottom w:val="none" w:sz="0" w:space="0" w:color="auto"/>
        <w:right w:val="none" w:sz="0" w:space="0" w:color="auto"/>
      </w:divBdr>
    </w:div>
    <w:div w:id="564223458">
      <w:marLeft w:val="640"/>
      <w:marRight w:val="0"/>
      <w:marTop w:val="0"/>
      <w:marBottom w:val="0"/>
      <w:divBdr>
        <w:top w:val="none" w:sz="0" w:space="0" w:color="auto"/>
        <w:left w:val="none" w:sz="0" w:space="0" w:color="auto"/>
        <w:bottom w:val="none" w:sz="0" w:space="0" w:color="auto"/>
        <w:right w:val="none" w:sz="0" w:space="0" w:color="auto"/>
      </w:divBdr>
    </w:div>
    <w:div w:id="574051289">
      <w:marLeft w:val="640"/>
      <w:marRight w:val="0"/>
      <w:marTop w:val="0"/>
      <w:marBottom w:val="0"/>
      <w:divBdr>
        <w:top w:val="none" w:sz="0" w:space="0" w:color="auto"/>
        <w:left w:val="none" w:sz="0" w:space="0" w:color="auto"/>
        <w:bottom w:val="none" w:sz="0" w:space="0" w:color="auto"/>
        <w:right w:val="none" w:sz="0" w:space="0" w:color="auto"/>
      </w:divBdr>
    </w:div>
    <w:div w:id="575432657">
      <w:marLeft w:val="640"/>
      <w:marRight w:val="0"/>
      <w:marTop w:val="0"/>
      <w:marBottom w:val="0"/>
      <w:divBdr>
        <w:top w:val="none" w:sz="0" w:space="0" w:color="auto"/>
        <w:left w:val="none" w:sz="0" w:space="0" w:color="auto"/>
        <w:bottom w:val="none" w:sz="0" w:space="0" w:color="auto"/>
        <w:right w:val="none" w:sz="0" w:space="0" w:color="auto"/>
      </w:divBdr>
    </w:div>
    <w:div w:id="577179287">
      <w:marLeft w:val="640"/>
      <w:marRight w:val="0"/>
      <w:marTop w:val="0"/>
      <w:marBottom w:val="0"/>
      <w:divBdr>
        <w:top w:val="none" w:sz="0" w:space="0" w:color="auto"/>
        <w:left w:val="none" w:sz="0" w:space="0" w:color="auto"/>
        <w:bottom w:val="none" w:sz="0" w:space="0" w:color="auto"/>
        <w:right w:val="none" w:sz="0" w:space="0" w:color="auto"/>
      </w:divBdr>
    </w:div>
    <w:div w:id="578178785">
      <w:marLeft w:val="640"/>
      <w:marRight w:val="0"/>
      <w:marTop w:val="0"/>
      <w:marBottom w:val="0"/>
      <w:divBdr>
        <w:top w:val="none" w:sz="0" w:space="0" w:color="auto"/>
        <w:left w:val="none" w:sz="0" w:space="0" w:color="auto"/>
        <w:bottom w:val="none" w:sz="0" w:space="0" w:color="auto"/>
        <w:right w:val="none" w:sz="0" w:space="0" w:color="auto"/>
      </w:divBdr>
    </w:div>
    <w:div w:id="581572891">
      <w:marLeft w:val="640"/>
      <w:marRight w:val="0"/>
      <w:marTop w:val="0"/>
      <w:marBottom w:val="0"/>
      <w:divBdr>
        <w:top w:val="none" w:sz="0" w:space="0" w:color="auto"/>
        <w:left w:val="none" w:sz="0" w:space="0" w:color="auto"/>
        <w:bottom w:val="none" w:sz="0" w:space="0" w:color="auto"/>
        <w:right w:val="none" w:sz="0" w:space="0" w:color="auto"/>
      </w:divBdr>
    </w:div>
    <w:div w:id="583223897">
      <w:marLeft w:val="640"/>
      <w:marRight w:val="0"/>
      <w:marTop w:val="0"/>
      <w:marBottom w:val="0"/>
      <w:divBdr>
        <w:top w:val="none" w:sz="0" w:space="0" w:color="auto"/>
        <w:left w:val="none" w:sz="0" w:space="0" w:color="auto"/>
        <w:bottom w:val="none" w:sz="0" w:space="0" w:color="auto"/>
        <w:right w:val="none" w:sz="0" w:space="0" w:color="auto"/>
      </w:divBdr>
    </w:div>
    <w:div w:id="585308383">
      <w:marLeft w:val="640"/>
      <w:marRight w:val="0"/>
      <w:marTop w:val="0"/>
      <w:marBottom w:val="0"/>
      <w:divBdr>
        <w:top w:val="none" w:sz="0" w:space="0" w:color="auto"/>
        <w:left w:val="none" w:sz="0" w:space="0" w:color="auto"/>
        <w:bottom w:val="none" w:sz="0" w:space="0" w:color="auto"/>
        <w:right w:val="none" w:sz="0" w:space="0" w:color="auto"/>
      </w:divBdr>
    </w:div>
    <w:div w:id="585381141">
      <w:marLeft w:val="640"/>
      <w:marRight w:val="0"/>
      <w:marTop w:val="0"/>
      <w:marBottom w:val="0"/>
      <w:divBdr>
        <w:top w:val="none" w:sz="0" w:space="0" w:color="auto"/>
        <w:left w:val="none" w:sz="0" w:space="0" w:color="auto"/>
        <w:bottom w:val="none" w:sz="0" w:space="0" w:color="auto"/>
        <w:right w:val="none" w:sz="0" w:space="0" w:color="auto"/>
      </w:divBdr>
    </w:div>
    <w:div w:id="590164694">
      <w:marLeft w:val="640"/>
      <w:marRight w:val="0"/>
      <w:marTop w:val="0"/>
      <w:marBottom w:val="0"/>
      <w:divBdr>
        <w:top w:val="none" w:sz="0" w:space="0" w:color="auto"/>
        <w:left w:val="none" w:sz="0" w:space="0" w:color="auto"/>
        <w:bottom w:val="none" w:sz="0" w:space="0" w:color="auto"/>
        <w:right w:val="none" w:sz="0" w:space="0" w:color="auto"/>
      </w:divBdr>
    </w:div>
    <w:div w:id="590742755">
      <w:marLeft w:val="640"/>
      <w:marRight w:val="0"/>
      <w:marTop w:val="0"/>
      <w:marBottom w:val="0"/>
      <w:divBdr>
        <w:top w:val="none" w:sz="0" w:space="0" w:color="auto"/>
        <w:left w:val="none" w:sz="0" w:space="0" w:color="auto"/>
        <w:bottom w:val="none" w:sz="0" w:space="0" w:color="auto"/>
        <w:right w:val="none" w:sz="0" w:space="0" w:color="auto"/>
      </w:divBdr>
    </w:div>
    <w:div w:id="594939935">
      <w:marLeft w:val="640"/>
      <w:marRight w:val="0"/>
      <w:marTop w:val="0"/>
      <w:marBottom w:val="0"/>
      <w:divBdr>
        <w:top w:val="none" w:sz="0" w:space="0" w:color="auto"/>
        <w:left w:val="none" w:sz="0" w:space="0" w:color="auto"/>
        <w:bottom w:val="none" w:sz="0" w:space="0" w:color="auto"/>
        <w:right w:val="none" w:sz="0" w:space="0" w:color="auto"/>
      </w:divBdr>
    </w:div>
    <w:div w:id="601455832">
      <w:marLeft w:val="640"/>
      <w:marRight w:val="0"/>
      <w:marTop w:val="0"/>
      <w:marBottom w:val="0"/>
      <w:divBdr>
        <w:top w:val="none" w:sz="0" w:space="0" w:color="auto"/>
        <w:left w:val="none" w:sz="0" w:space="0" w:color="auto"/>
        <w:bottom w:val="none" w:sz="0" w:space="0" w:color="auto"/>
        <w:right w:val="none" w:sz="0" w:space="0" w:color="auto"/>
      </w:divBdr>
    </w:div>
    <w:div w:id="603073071">
      <w:marLeft w:val="640"/>
      <w:marRight w:val="0"/>
      <w:marTop w:val="0"/>
      <w:marBottom w:val="0"/>
      <w:divBdr>
        <w:top w:val="none" w:sz="0" w:space="0" w:color="auto"/>
        <w:left w:val="none" w:sz="0" w:space="0" w:color="auto"/>
        <w:bottom w:val="none" w:sz="0" w:space="0" w:color="auto"/>
        <w:right w:val="none" w:sz="0" w:space="0" w:color="auto"/>
      </w:divBdr>
    </w:div>
    <w:div w:id="604117041">
      <w:marLeft w:val="640"/>
      <w:marRight w:val="0"/>
      <w:marTop w:val="0"/>
      <w:marBottom w:val="0"/>
      <w:divBdr>
        <w:top w:val="none" w:sz="0" w:space="0" w:color="auto"/>
        <w:left w:val="none" w:sz="0" w:space="0" w:color="auto"/>
        <w:bottom w:val="none" w:sz="0" w:space="0" w:color="auto"/>
        <w:right w:val="none" w:sz="0" w:space="0" w:color="auto"/>
      </w:divBdr>
    </w:div>
    <w:div w:id="608704369">
      <w:marLeft w:val="640"/>
      <w:marRight w:val="0"/>
      <w:marTop w:val="0"/>
      <w:marBottom w:val="0"/>
      <w:divBdr>
        <w:top w:val="none" w:sz="0" w:space="0" w:color="auto"/>
        <w:left w:val="none" w:sz="0" w:space="0" w:color="auto"/>
        <w:bottom w:val="none" w:sz="0" w:space="0" w:color="auto"/>
        <w:right w:val="none" w:sz="0" w:space="0" w:color="auto"/>
      </w:divBdr>
    </w:div>
    <w:div w:id="612832182">
      <w:marLeft w:val="640"/>
      <w:marRight w:val="0"/>
      <w:marTop w:val="0"/>
      <w:marBottom w:val="0"/>
      <w:divBdr>
        <w:top w:val="none" w:sz="0" w:space="0" w:color="auto"/>
        <w:left w:val="none" w:sz="0" w:space="0" w:color="auto"/>
        <w:bottom w:val="none" w:sz="0" w:space="0" w:color="auto"/>
        <w:right w:val="none" w:sz="0" w:space="0" w:color="auto"/>
      </w:divBdr>
    </w:div>
    <w:div w:id="613632220">
      <w:marLeft w:val="640"/>
      <w:marRight w:val="0"/>
      <w:marTop w:val="0"/>
      <w:marBottom w:val="0"/>
      <w:divBdr>
        <w:top w:val="none" w:sz="0" w:space="0" w:color="auto"/>
        <w:left w:val="none" w:sz="0" w:space="0" w:color="auto"/>
        <w:bottom w:val="none" w:sz="0" w:space="0" w:color="auto"/>
        <w:right w:val="none" w:sz="0" w:space="0" w:color="auto"/>
      </w:divBdr>
    </w:div>
    <w:div w:id="617176204">
      <w:marLeft w:val="640"/>
      <w:marRight w:val="0"/>
      <w:marTop w:val="0"/>
      <w:marBottom w:val="0"/>
      <w:divBdr>
        <w:top w:val="none" w:sz="0" w:space="0" w:color="auto"/>
        <w:left w:val="none" w:sz="0" w:space="0" w:color="auto"/>
        <w:bottom w:val="none" w:sz="0" w:space="0" w:color="auto"/>
        <w:right w:val="none" w:sz="0" w:space="0" w:color="auto"/>
      </w:divBdr>
    </w:div>
    <w:div w:id="617492957">
      <w:marLeft w:val="640"/>
      <w:marRight w:val="0"/>
      <w:marTop w:val="0"/>
      <w:marBottom w:val="0"/>
      <w:divBdr>
        <w:top w:val="none" w:sz="0" w:space="0" w:color="auto"/>
        <w:left w:val="none" w:sz="0" w:space="0" w:color="auto"/>
        <w:bottom w:val="none" w:sz="0" w:space="0" w:color="auto"/>
        <w:right w:val="none" w:sz="0" w:space="0" w:color="auto"/>
      </w:divBdr>
    </w:div>
    <w:div w:id="620381547">
      <w:marLeft w:val="640"/>
      <w:marRight w:val="0"/>
      <w:marTop w:val="0"/>
      <w:marBottom w:val="0"/>
      <w:divBdr>
        <w:top w:val="none" w:sz="0" w:space="0" w:color="auto"/>
        <w:left w:val="none" w:sz="0" w:space="0" w:color="auto"/>
        <w:bottom w:val="none" w:sz="0" w:space="0" w:color="auto"/>
        <w:right w:val="none" w:sz="0" w:space="0" w:color="auto"/>
      </w:divBdr>
    </w:div>
    <w:div w:id="626742363">
      <w:marLeft w:val="640"/>
      <w:marRight w:val="0"/>
      <w:marTop w:val="0"/>
      <w:marBottom w:val="0"/>
      <w:divBdr>
        <w:top w:val="none" w:sz="0" w:space="0" w:color="auto"/>
        <w:left w:val="none" w:sz="0" w:space="0" w:color="auto"/>
        <w:bottom w:val="none" w:sz="0" w:space="0" w:color="auto"/>
        <w:right w:val="none" w:sz="0" w:space="0" w:color="auto"/>
      </w:divBdr>
    </w:div>
    <w:div w:id="626786731">
      <w:marLeft w:val="640"/>
      <w:marRight w:val="0"/>
      <w:marTop w:val="0"/>
      <w:marBottom w:val="0"/>
      <w:divBdr>
        <w:top w:val="none" w:sz="0" w:space="0" w:color="auto"/>
        <w:left w:val="none" w:sz="0" w:space="0" w:color="auto"/>
        <w:bottom w:val="none" w:sz="0" w:space="0" w:color="auto"/>
        <w:right w:val="none" w:sz="0" w:space="0" w:color="auto"/>
      </w:divBdr>
    </w:div>
    <w:div w:id="629672636">
      <w:marLeft w:val="640"/>
      <w:marRight w:val="0"/>
      <w:marTop w:val="0"/>
      <w:marBottom w:val="0"/>
      <w:divBdr>
        <w:top w:val="none" w:sz="0" w:space="0" w:color="auto"/>
        <w:left w:val="none" w:sz="0" w:space="0" w:color="auto"/>
        <w:bottom w:val="none" w:sz="0" w:space="0" w:color="auto"/>
        <w:right w:val="none" w:sz="0" w:space="0" w:color="auto"/>
      </w:divBdr>
    </w:div>
    <w:div w:id="633609087">
      <w:marLeft w:val="640"/>
      <w:marRight w:val="0"/>
      <w:marTop w:val="0"/>
      <w:marBottom w:val="0"/>
      <w:divBdr>
        <w:top w:val="none" w:sz="0" w:space="0" w:color="auto"/>
        <w:left w:val="none" w:sz="0" w:space="0" w:color="auto"/>
        <w:bottom w:val="none" w:sz="0" w:space="0" w:color="auto"/>
        <w:right w:val="none" w:sz="0" w:space="0" w:color="auto"/>
      </w:divBdr>
    </w:div>
    <w:div w:id="634262725">
      <w:marLeft w:val="640"/>
      <w:marRight w:val="0"/>
      <w:marTop w:val="0"/>
      <w:marBottom w:val="0"/>
      <w:divBdr>
        <w:top w:val="none" w:sz="0" w:space="0" w:color="auto"/>
        <w:left w:val="none" w:sz="0" w:space="0" w:color="auto"/>
        <w:bottom w:val="none" w:sz="0" w:space="0" w:color="auto"/>
        <w:right w:val="none" w:sz="0" w:space="0" w:color="auto"/>
      </w:divBdr>
    </w:div>
    <w:div w:id="634987575">
      <w:marLeft w:val="640"/>
      <w:marRight w:val="0"/>
      <w:marTop w:val="0"/>
      <w:marBottom w:val="0"/>
      <w:divBdr>
        <w:top w:val="none" w:sz="0" w:space="0" w:color="auto"/>
        <w:left w:val="none" w:sz="0" w:space="0" w:color="auto"/>
        <w:bottom w:val="none" w:sz="0" w:space="0" w:color="auto"/>
        <w:right w:val="none" w:sz="0" w:space="0" w:color="auto"/>
      </w:divBdr>
    </w:div>
    <w:div w:id="637953188">
      <w:marLeft w:val="640"/>
      <w:marRight w:val="0"/>
      <w:marTop w:val="0"/>
      <w:marBottom w:val="0"/>
      <w:divBdr>
        <w:top w:val="none" w:sz="0" w:space="0" w:color="auto"/>
        <w:left w:val="none" w:sz="0" w:space="0" w:color="auto"/>
        <w:bottom w:val="none" w:sz="0" w:space="0" w:color="auto"/>
        <w:right w:val="none" w:sz="0" w:space="0" w:color="auto"/>
      </w:divBdr>
    </w:div>
    <w:div w:id="643898172">
      <w:marLeft w:val="640"/>
      <w:marRight w:val="0"/>
      <w:marTop w:val="0"/>
      <w:marBottom w:val="0"/>
      <w:divBdr>
        <w:top w:val="none" w:sz="0" w:space="0" w:color="auto"/>
        <w:left w:val="none" w:sz="0" w:space="0" w:color="auto"/>
        <w:bottom w:val="none" w:sz="0" w:space="0" w:color="auto"/>
        <w:right w:val="none" w:sz="0" w:space="0" w:color="auto"/>
      </w:divBdr>
    </w:div>
    <w:div w:id="644890940">
      <w:marLeft w:val="640"/>
      <w:marRight w:val="0"/>
      <w:marTop w:val="0"/>
      <w:marBottom w:val="0"/>
      <w:divBdr>
        <w:top w:val="none" w:sz="0" w:space="0" w:color="auto"/>
        <w:left w:val="none" w:sz="0" w:space="0" w:color="auto"/>
        <w:bottom w:val="none" w:sz="0" w:space="0" w:color="auto"/>
        <w:right w:val="none" w:sz="0" w:space="0" w:color="auto"/>
      </w:divBdr>
    </w:div>
    <w:div w:id="645166112">
      <w:marLeft w:val="640"/>
      <w:marRight w:val="0"/>
      <w:marTop w:val="0"/>
      <w:marBottom w:val="0"/>
      <w:divBdr>
        <w:top w:val="none" w:sz="0" w:space="0" w:color="auto"/>
        <w:left w:val="none" w:sz="0" w:space="0" w:color="auto"/>
        <w:bottom w:val="none" w:sz="0" w:space="0" w:color="auto"/>
        <w:right w:val="none" w:sz="0" w:space="0" w:color="auto"/>
      </w:divBdr>
    </w:div>
    <w:div w:id="646473096">
      <w:marLeft w:val="640"/>
      <w:marRight w:val="0"/>
      <w:marTop w:val="0"/>
      <w:marBottom w:val="0"/>
      <w:divBdr>
        <w:top w:val="none" w:sz="0" w:space="0" w:color="auto"/>
        <w:left w:val="none" w:sz="0" w:space="0" w:color="auto"/>
        <w:bottom w:val="none" w:sz="0" w:space="0" w:color="auto"/>
        <w:right w:val="none" w:sz="0" w:space="0" w:color="auto"/>
      </w:divBdr>
    </w:div>
    <w:div w:id="647831085">
      <w:marLeft w:val="640"/>
      <w:marRight w:val="0"/>
      <w:marTop w:val="0"/>
      <w:marBottom w:val="0"/>
      <w:divBdr>
        <w:top w:val="none" w:sz="0" w:space="0" w:color="auto"/>
        <w:left w:val="none" w:sz="0" w:space="0" w:color="auto"/>
        <w:bottom w:val="none" w:sz="0" w:space="0" w:color="auto"/>
        <w:right w:val="none" w:sz="0" w:space="0" w:color="auto"/>
      </w:divBdr>
    </w:div>
    <w:div w:id="655453098">
      <w:marLeft w:val="640"/>
      <w:marRight w:val="0"/>
      <w:marTop w:val="0"/>
      <w:marBottom w:val="0"/>
      <w:divBdr>
        <w:top w:val="none" w:sz="0" w:space="0" w:color="auto"/>
        <w:left w:val="none" w:sz="0" w:space="0" w:color="auto"/>
        <w:bottom w:val="none" w:sz="0" w:space="0" w:color="auto"/>
        <w:right w:val="none" w:sz="0" w:space="0" w:color="auto"/>
      </w:divBdr>
    </w:div>
    <w:div w:id="660037154">
      <w:marLeft w:val="640"/>
      <w:marRight w:val="0"/>
      <w:marTop w:val="0"/>
      <w:marBottom w:val="0"/>
      <w:divBdr>
        <w:top w:val="none" w:sz="0" w:space="0" w:color="auto"/>
        <w:left w:val="none" w:sz="0" w:space="0" w:color="auto"/>
        <w:bottom w:val="none" w:sz="0" w:space="0" w:color="auto"/>
        <w:right w:val="none" w:sz="0" w:space="0" w:color="auto"/>
      </w:divBdr>
    </w:div>
    <w:div w:id="661736007">
      <w:marLeft w:val="640"/>
      <w:marRight w:val="0"/>
      <w:marTop w:val="0"/>
      <w:marBottom w:val="0"/>
      <w:divBdr>
        <w:top w:val="none" w:sz="0" w:space="0" w:color="auto"/>
        <w:left w:val="none" w:sz="0" w:space="0" w:color="auto"/>
        <w:bottom w:val="none" w:sz="0" w:space="0" w:color="auto"/>
        <w:right w:val="none" w:sz="0" w:space="0" w:color="auto"/>
      </w:divBdr>
    </w:div>
    <w:div w:id="662121014">
      <w:marLeft w:val="640"/>
      <w:marRight w:val="0"/>
      <w:marTop w:val="0"/>
      <w:marBottom w:val="0"/>
      <w:divBdr>
        <w:top w:val="none" w:sz="0" w:space="0" w:color="auto"/>
        <w:left w:val="none" w:sz="0" w:space="0" w:color="auto"/>
        <w:bottom w:val="none" w:sz="0" w:space="0" w:color="auto"/>
        <w:right w:val="none" w:sz="0" w:space="0" w:color="auto"/>
      </w:divBdr>
    </w:div>
    <w:div w:id="663356167">
      <w:marLeft w:val="640"/>
      <w:marRight w:val="0"/>
      <w:marTop w:val="0"/>
      <w:marBottom w:val="0"/>
      <w:divBdr>
        <w:top w:val="none" w:sz="0" w:space="0" w:color="auto"/>
        <w:left w:val="none" w:sz="0" w:space="0" w:color="auto"/>
        <w:bottom w:val="none" w:sz="0" w:space="0" w:color="auto"/>
        <w:right w:val="none" w:sz="0" w:space="0" w:color="auto"/>
      </w:divBdr>
    </w:div>
    <w:div w:id="668216869">
      <w:marLeft w:val="640"/>
      <w:marRight w:val="0"/>
      <w:marTop w:val="0"/>
      <w:marBottom w:val="0"/>
      <w:divBdr>
        <w:top w:val="none" w:sz="0" w:space="0" w:color="auto"/>
        <w:left w:val="none" w:sz="0" w:space="0" w:color="auto"/>
        <w:bottom w:val="none" w:sz="0" w:space="0" w:color="auto"/>
        <w:right w:val="none" w:sz="0" w:space="0" w:color="auto"/>
      </w:divBdr>
    </w:div>
    <w:div w:id="668557539">
      <w:marLeft w:val="640"/>
      <w:marRight w:val="0"/>
      <w:marTop w:val="0"/>
      <w:marBottom w:val="0"/>
      <w:divBdr>
        <w:top w:val="none" w:sz="0" w:space="0" w:color="auto"/>
        <w:left w:val="none" w:sz="0" w:space="0" w:color="auto"/>
        <w:bottom w:val="none" w:sz="0" w:space="0" w:color="auto"/>
        <w:right w:val="none" w:sz="0" w:space="0" w:color="auto"/>
      </w:divBdr>
    </w:div>
    <w:div w:id="669261317">
      <w:marLeft w:val="640"/>
      <w:marRight w:val="0"/>
      <w:marTop w:val="0"/>
      <w:marBottom w:val="0"/>
      <w:divBdr>
        <w:top w:val="none" w:sz="0" w:space="0" w:color="auto"/>
        <w:left w:val="none" w:sz="0" w:space="0" w:color="auto"/>
        <w:bottom w:val="none" w:sz="0" w:space="0" w:color="auto"/>
        <w:right w:val="none" w:sz="0" w:space="0" w:color="auto"/>
      </w:divBdr>
    </w:div>
    <w:div w:id="675619622">
      <w:marLeft w:val="640"/>
      <w:marRight w:val="0"/>
      <w:marTop w:val="0"/>
      <w:marBottom w:val="0"/>
      <w:divBdr>
        <w:top w:val="none" w:sz="0" w:space="0" w:color="auto"/>
        <w:left w:val="none" w:sz="0" w:space="0" w:color="auto"/>
        <w:bottom w:val="none" w:sz="0" w:space="0" w:color="auto"/>
        <w:right w:val="none" w:sz="0" w:space="0" w:color="auto"/>
      </w:divBdr>
    </w:div>
    <w:div w:id="675694683">
      <w:marLeft w:val="640"/>
      <w:marRight w:val="0"/>
      <w:marTop w:val="0"/>
      <w:marBottom w:val="0"/>
      <w:divBdr>
        <w:top w:val="none" w:sz="0" w:space="0" w:color="auto"/>
        <w:left w:val="none" w:sz="0" w:space="0" w:color="auto"/>
        <w:bottom w:val="none" w:sz="0" w:space="0" w:color="auto"/>
        <w:right w:val="none" w:sz="0" w:space="0" w:color="auto"/>
      </w:divBdr>
    </w:div>
    <w:div w:id="676272896">
      <w:marLeft w:val="640"/>
      <w:marRight w:val="0"/>
      <w:marTop w:val="0"/>
      <w:marBottom w:val="0"/>
      <w:divBdr>
        <w:top w:val="none" w:sz="0" w:space="0" w:color="auto"/>
        <w:left w:val="none" w:sz="0" w:space="0" w:color="auto"/>
        <w:bottom w:val="none" w:sz="0" w:space="0" w:color="auto"/>
        <w:right w:val="none" w:sz="0" w:space="0" w:color="auto"/>
      </w:divBdr>
    </w:div>
    <w:div w:id="678966336">
      <w:marLeft w:val="640"/>
      <w:marRight w:val="0"/>
      <w:marTop w:val="0"/>
      <w:marBottom w:val="0"/>
      <w:divBdr>
        <w:top w:val="none" w:sz="0" w:space="0" w:color="auto"/>
        <w:left w:val="none" w:sz="0" w:space="0" w:color="auto"/>
        <w:bottom w:val="none" w:sz="0" w:space="0" w:color="auto"/>
        <w:right w:val="none" w:sz="0" w:space="0" w:color="auto"/>
      </w:divBdr>
    </w:div>
    <w:div w:id="683436712">
      <w:marLeft w:val="640"/>
      <w:marRight w:val="0"/>
      <w:marTop w:val="0"/>
      <w:marBottom w:val="0"/>
      <w:divBdr>
        <w:top w:val="none" w:sz="0" w:space="0" w:color="auto"/>
        <w:left w:val="none" w:sz="0" w:space="0" w:color="auto"/>
        <w:bottom w:val="none" w:sz="0" w:space="0" w:color="auto"/>
        <w:right w:val="none" w:sz="0" w:space="0" w:color="auto"/>
      </w:divBdr>
    </w:div>
    <w:div w:id="683672095">
      <w:marLeft w:val="640"/>
      <w:marRight w:val="0"/>
      <w:marTop w:val="0"/>
      <w:marBottom w:val="0"/>
      <w:divBdr>
        <w:top w:val="none" w:sz="0" w:space="0" w:color="auto"/>
        <w:left w:val="none" w:sz="0" w:space="0" w:color="auto"/>
        <w:bottom w:val="none" w:sz="0" w:space="0" w:color="auto"/>
        <w:right w:val="none" w:sz="0" w:space="0" w:color="auto"/>
      </w:divBdr>
    </w:div>
    <w:div w:id="684789475">
      <w:marLeft w:val="640"/>
      <w:marRight w:val="0"/>
      <w:marTop w:val="0"/>
      <w:marBottom w:val="0"/>
      <w:divBdr>
        <w:top w:val="none" w:sz="0" w:space="0" w:color="auto"/>
        <w:left w:val="none" w:sz="0" w:space="0" w:color="auto"/>
        <w:bottom w:val="none" w:sz="0" w:space="0" w:color="auto"/>
        <w:right w:val="none" w:sz="0" w:space="0" w:color="auto"/>
      </w:divBdr>
    </w:div>
    <w:div w:id="694575014">
      <w:marLeft w:val="640"/>
      <w:marRight w:val="0"/>
      <w:marTop w:val="0"/>
      <w:marBottom w:val="0"/>
      <w:divBdr>
        <w:top w:val="none" w:sz="0" w:space="0" w:color="auto"/>
        <w:left w:val="none" w:sz="0" w:space="0" w:color="auto"/>
        <w:bottom w:val="none" w:sz="0" w:space="0" w:color="auto"/>
        <w:right w:val="none" w:sz="0" w:space="0" w:color="auto"/>
      </w:divBdr>
    </w:div>
    <w:div w:id="695812034">
      <w:marLeft w:val="640"/>
      <w:marRight w:val="0"/>
      <w:marTop w:val="0"/>
      <w:marBottom w:val="0"/>
      <w:divBdr>
        <w:top w:val="none" w:sz="0" w:space="0" w:color="auto"/>
        <w:left w:val="none" w:sz="0" w:space="0" w:color="auto"/>
        <w:bottom w:val="none" w:sz="0" w:space="0" w:color="auto"/>
        <w:right w:val="none" w:sz="0" w:space="0" w:color="auto"/>
      </w:divBdr>
    </w:div>
    <w:div w:id="698899735">
      <w:marLeft w:val="640"/>
      <w:marRight w:val="0"/>
      <w:marTop w:val="0"/>
      <w:marBottom w:val="0"/>
      <w:divBdr>
        <w:top w:val="none" w:sz="0" w:space="0" w:color="auto"/>
        <w:left w:val="none" w:sz="0" w:space="0" w:color="auto"/>
        <w:bottom w:val="none" w:sz="0" w:space="0" w:color="auto"/>
        <w:right w:val="none" w:sz="0" w:space="0" w:color="auto"/>
      </w:divBdr>
    </w:div>
    <w:div w:id="698973442">
      <w:marLeft w:val="640"/>
      <w:marRight w:val="0"/>
      <w:marTop w:val="0"/>
      <w:marBottom w:val="0"/>
      <w:divBdr>
        <w:top w:val="none" w:sz="0" w:space="0" w:color="auto"/>
        <w:left w:val="none" w:sz="0" w:space="0" w:color="auto"/>
        <w:bottom w:val="none" w:sz="0" w:space="0" w:color="auto"/>
        <w:right w:val="none" w:sz="0" w:space="0" w:color="auto"/>
      </w:divBdr>
    </w:div>
    <w:div w:id="699093320">
      <w:marLeft w:val="640"/>
      <w:marRight w:val="0"/>
      <w:marTop w:val="0"/>
      <w:marBottom w:val="0"/>
      <w:divBdr>
        <w:top w:val="none" w:sz="0" w:space="0" w:color="auto"/>
        <w:left w:val="none" w:sz="0" w:space="0" w:color="auto"/>
        <w:bottom w:val="none" w:sz="0" w:space="0" w:color="auto"/>
        <w:right w:val="none" w:sz="0" w:space="0" w:color="auto"/>
      </w:divBdr>
    </w:div>
    <w:div w:id="699279393">
      <w:marLeft w:val="640"/>
      <w:marRight w:val="0"/>
      <w:marTop w:val="0"/>
      <w:marBottom w:val="0"/>
      <w:divBdr>
        <w:top w:val="none" w:sz="0" w:space="0" w:color="auto"/>
        <w:left w:val="none" w:sz="0" w:space="0" w:color="auto"/>
        <w:bottom w:val="none" w:sz="0" w:space="0" w:color="auto"/>
        <w:right w:val="none" w:sz="0" w:space="0" w:color="auto"/>
      </w:divBdr>
    </w:div>
    <w:div w:id="700937512">
      <w:marLeft w:val="640"/>
      <w:marRight w:val="0"/>
      <w:marTop w:val="0"/>
      <w:marBottom w:val="0"/>
      <w:divBdr>
        <w:top w:val="none" w:sz="0" w:space="0" w:color="auto"/>
        <w:left w:val="none" w:sz="0" w:space="0" w:color="auto"/>
        <w:bottom w:val="none" w:sz="0" w:space="0" w:color="auto"/>
        <w:right w:val="none" w:sz="0" w:space="0" w:color="auto"/>
      </w:divBdr>
    </w:div>
    <w:div w:id="701369526">
      <w:marLeft w:val="640"/>
      <w:marRight w:val="0"/>
      <w:marTop w:val="0"/>
      <w:marBottom w:val="0"/>
      <w:divBdr>
        <w:top w:val="none" w:sz="0" w:space="0" w:color="auto"/>
        <w:left w:val="none" w:sz="0" w:space="0" w:color="auto"/>
        <w:bottom w:val="none" w:sz="0" w:space="0" w:color="auto"/>
        <w:right w:val="none" w:sz="0" w:space="0" w:color="auto"/>
      </w:divBdr>
    </w:div>
    <w:div w:id="703409926">
      <w:marLeft w:val="640"/>
      <w:marRight w:val="0"/>
      <w:marTop w:val="0"/>
      <w:marBottom w:val="0"/>
      <w:divBdr>
        <w:top w:val="none" w:sz="0" w:space="0" w:color="auto"/>
        <w:left w:val="none" w:sz="0" w:space="0" w:color="auto"/>
        <w:bottom w:val="none" w:sz="0" w:space="0" w:color="auto"/>
        <w:right w:val="none" w:sz="0" w:space="0" w:color="auto"/>
      </w:divBdr>
    </w:div>
    <w:div w:id="704477247">
      <w:marLeft w:val="640"/>
      <w:marRight w:val="0"/>
      <w:marTop w:val="0"/>
      <w:marBottom w:val="0"/>
      <w:divBdr>
        <w:top w:val="none" w:sz="0" w:space="0" w:color="auto"/>
        <w:left w:val="none" w:sz="0" w:space="0" w:color="auto"/>
        <w:bottom w:val="none" w:sz="0" w:space="0" w:color="auto"/>
        <w:right w:val="none" w:sz="0" w:space="0" w:color="auto"/>
      </w:divBdr>
    </w:div>
    <w:div w:id="706956049">
      <w:marLeft w:val="640"/>
      <w:marRight w:val="0"/>
      <w:marTop w:val="0"/>
      <w:marBottom w:val="0"/>
      <w:divBdr>
        <w:top w:val="none" w:sz="0" w:space="0" w:color="auto"/>
        <w:left w:val="none" w:sz="0" w:space="0" w:color="auto"/>
        <w:bottom w:val="none" w:sz="0" w:space="0" w:color="auto"/>
        <w:right w:val="none" w:sz="0" w:space="0" w:color="auto"/>
      </w:divBdr>
    </w:div>
    <w:div w:id="707071184">
      <w:marLeft w:val="640"/>
      <w:marRight w:val="0"/>
      <w:marTop w:val="0"/>
      <w:marBottom w:val="0"/>
      <w:divBdr>
        <w:top w:val="none" w:sz="0" w:space="0" w:color="auto"/>
        <w:left w:val="none" w:sz="0" w:space="0" w:color="auto"/>
        <w:bottom w:val="none" w:sz="0" w:space="0" w:color="auto"/>
        <w:right w:val="none" w:sz="0" w:space="0" w:color="auto"/>
      </w:divBdr>
    </w:div>
    <w:div w:id="708530113">
      <w:marLeft w:val="640"/>
      <w:marRight w:val="0"/>
      <w:marTop w:val="0"/>
      <w:marBottom w:val="0"/>
      <w:divBdr>
        <w:top w:val="none" w:sz="0" w:space="0" w:color="auto"/>
        <w:left w:val="none" w:sz="0" w:space="0" w:color="auto"/>
        <w:bottom w:val="none" w:sz="0" w:space="0" w:color="auto"/>
        <w:right w:val="none" w:sz="0" w:space="0" w:color="auto"/>
      </w:divBdr>
    </w:div>
    <w:div w:id="718090745">
      <w:marLeft w:val="640"/>
      <w:marRight w:val="0"/>
      <w:marTop w:val="0"/>
      <w:marBottom w:val="0"/>
      <w:divBdr>
        <w:top w:val="none" w:sz="0" w:space="0" w:color="auto"/>
        <w:left w:val="none" w:sz="0" w:space="0" w:color="auto"/>
        <w:bottom w:val="none" w:sz="0" w:space="0" w:color="auto"/>
        <w:right w:val="none" w:sz="0" w:space="0" w:color="auto"/>
      </w:divBdr>
    </w:div>
    <w:div w:id="720636273">
      <w:marLeft w:val="640"/>
      <w:marRight w:val="0"/>
      <w:marTop w:val="0"/>
      <w:marBottom w:val="0"/>
      <w:divBdr>
        <w:top w:val="none" w:sz="0" w:space="0" w:color="auto"/>
        <w:left w:val="none" w:sz="0" w:space="0" w:color="auto"/>
        <w:bottom w:val="none" w:sz="0" w:space="0" w:color="auto"/>
        <w:right w:val="none" w:sz="0" w:space="0" w:color="auto"/>
      </w:divBdr>
    </w:div>
    <w:div w:id="721488557">
      <w:marLeft w:val="640"/>
      <w:marRight w:val="0"/>
      <w:marTop w:val="0"/>
      <w:marBottom w:val="0"/>
      <w:divBdr>
        <w:top w:val="none" w:sz="0" w:space="0" w:color="auto"/>
        <w:left w:val="none" w:sz="0" w:space="0" w:color="auto"/>
        <w:bottom w:val="none" w:sz="0" w:space="0" w:color="auto"/>
        <w:right w:val="none" w:sz="0" w:space="0" w:color="auto"/>
      </w:divBdr>
    </w:div>
    <w:div w:id="722682707">
      <w:marLeft w:val="640"/>
      <w:marRight w:val="0"/>
      <w:marTop w:val="0"/>
      <w:marBottom w:val="0"/>
      <w:divBdr>
        <w:top w:val="none" w:sz="0" w:space="0" w:color="auto"/>
        <w:left w:val="none" w:sz="0" w:space="0" w:color="auto"/>
        <w:bottom w:val="none" w:sz="0" w:space="0" w:color="auto"/>
        <w:right w:val="none" w:sz="0" w:space="0" w:color="auto"/>
      </w:divBdr>
    </w:div>
    <w:div w:id="724990582">
      <w:marLeft w:val="640"/>
      <w:marRight w:val="0"/>
      <w:marTop w:val="0"/>
      <w:marBottom w:val="0"/>
      <w:divBdr>
        <w:top w:val="none" w:sz="0" w:space="0" w:color="auto"/>
        <w:left w:val="none" w:sz="0" w:space="0" w:color="auto"/>
        <w:bottom w:val="none" w:sz="0" w:space="0" w:color="auto"/>
        <w:right w:val="none" w:sz="0" w:space="0" w:color="auto"/>
      </w:divBdr>
    </w:div>
    <w:div w:id="725107056">
      <w:marLeft w:val="640"/>
      <w:marRight w:val="0"/>
      <w:marTop w:val="0"/>
      <w:marBottom w:val="0"/>
      <w:divBdr>
        <w:top w:val="none" w:sz="0" w:space="0" w:color="auto"/>
        <w:left w:val="none" w:sz="0" w:space="0" w:color="auto"/>
        <w:bottom w:val="none" w:sz="0" w:space="0" w:color="auto"/>
        <w:right w:val="none" w:sz="0" w:space="0" w:color="auto"/>
      </w:divBdr>
    </w:div>
    <w:div w:id="726418959">
      <w:marLeft w:val="640"/>
      <w:marRight w:val="0"/>
      <w:marTop w:val="0"/>
      <w:marBottom w:val="0"/>
      <w:divBdr>
        <w:top w:val="none" w:sz="0" w:space="0" w:color="auto"/>
        <w:left w:val="none" w:sz="0" w:space="0" w:color="auto"/>
        <w:bottom w:val="none" w:sz="0" w:space="0" w:color="auto"/>
        <w:right w:val="none" w:sz="0" w:space="0" w:color="auto"/>
      </w:divBdr>
    </w:div>
    <w:div w:id="727873599">
      <w:marLeft w:val="640"/>
      <w:marRight w:val="0"/>
      <w:marTop w:val="0"/>
      <w:marBottom w:val="0"/>
      <w:divBdr>
        <w:top w:val="none" w:sz="0" w:space="0" w:color="auto"/>
        <w:left w:val="none" w:sz="0" w:space="0" w:color="auto"/>
        <w:bottom w:val="none" w:sz="0" w:space="0" w:color="auto"/>
        <w:right w:val="none" w:sz="0" w:space="0" w:color="auto"/>
      </w:divBdr>
    </w:div>
    <w:div w:id="728918897">
      <w:marLeft w:val="640"/>
      <w:marRight w:val="0"/>
      <w:marTop w:val="0"/>
      <w:marBottom w:val="0"/>
      <w:divBdr>
        <w:top w:val="none" w:sz="0" w:space="0" w:color="auto"/>
        <w:left w:val="none" w:sz="0" w:space="0" w:color="auto"/>
        <w:bottom w:val="none" w:sz="0" w:space="0" w:color="auto"/>
        <w:right w:val="none" w:sz="0" w:space="0" w:color="auto"/>
      </w:divBdr>
    </w:div>
    <w:div w:id="730613930">
      <w:marLeft w:val="640"/>
      <w:marRight w:val="0"/>
      <w:marTop w:val="0"/>
      <w:marBottom w:val="0"/>
      <w:divBdr>
        <w:top w:val="none" w:sz="0" w:space="0" w:color="auto"/>
        <w:left w:val="none" w:sz="0" w:space="0" w:color="auto"/>
        <w:bottom w:val="none" w:sz="0" w:space="0" w:color="auto"/>
        <w:right w:val="none" w:sz="0" w:space="0" w:color="auto"/>
      </w:divBdr>
    </w:div>
    <w:div w:id="733164206">
      <w:marLeft w:val="640"/>
      <w:marRight w:val="0"/>
      <w:marTop w:val="0"/>
      <w:marBottom w:val="0"/>
      <w:divBdr>
        <w:top w:val="none" w:sz="0" w:space="0" w:color="auto"/>
        <w:left w:val="none" w:sz="0" w:space="0" w:color="auto"/>
        <w:bottom w:val="none" w:sz="0" w:space="0" w:color="auto"/>
        <w:right w:val="none" w:sz="0" w:space="0" w:color="auto"/>
      </w:divBdr>
    </w:div>
    <w:div w:id="734553526">
      <w:marLeft w:val="640"/>
      <w:marRight w:val="0"/>
      <w:marTop w:val="0"/>
      <w:marBottom w:val="0"/>
      <w:divBdr>
        <w:top w:val="none" w:sz="0" w:space="0" w:color="auto"/>
        <w:left w:val="none" w:sz="0" w:space="0" w:color="auto"/>
        <w:bottom w:val="none" w:sz="0" w:space="0" w:color="auto"/>
        <w:right w:val="none" w:sz="0" w:space="0" w:color="auto"/>
      </w:divBdr>
    </w:div>
    <w:div w:id="734664828">
      <w:marLeft w:val="640"/>
      <w:marRight w:val="0"/>
      <w:marTop w:val="0"/>
      <w:marBottom w:val="0"/>
      <w:divBdr>
        <w:top w:val="none" w:sz="0" w:space="0" w:color="auto"/>
        <w:left w:val="none" w:sz="0" w:space="0" w:color="auto"/>
        <w:bottom w:val="none" w:sz="0" w:space="0" w:color="auto"/>
        <w:right w:val="none" w:sz="0" w:space="0" w:color="auto"/>
      </w:divBdr>
    </w:div>
    <w:div w:id="735662364">
      <w:marLeft w:val="640"/>
      <w:marRight w:val="0"/>
      <w:marTop w:val="0"/>
      <w:marBottom w:val="0"/>
      <w:divBdr>
        <w:top w:val="none" w:sz="0" w:space="0" w:color="auto"/>
        <w:left w:val="none" w:sz="0" w:space="0" w:color="auto"/>
        <w:bottom w:val="none" w:sz="0" w:space="0" w:color="auto"/>
        <w:right w:val="none" w:sz="0" w:space="0" w:color="auto"/>
      </w:divBdr>
    </w:div>
    <w:div w:id="742459400">
      <w:marLeft w:val="640"/>
      <w:marRight w:val="0"/>
      <w:marTop w:val="0"/>
      <w:marBottom w:val="0"/>
      <w:divBdr>
        <w:top w:val="none" w:sz="0" w:space="0" w:color="auto"/>
        <w:left w:val="none" w:sz="0" w:space="0" w:color="auto"/>
        <w:bottom w:val="none" w:sz="0" w:space="0" w:color="auto"/>
        <w:right w:val="none" w:sz="0" w:space="0" w:color="auto"/>
      </w:divBdr>
    </w:div>
    <w:div w:id="743720100">
      <w:marLeft w:val="640"/>
      <w:marRight w:val="0"/>
      <w:marTop w:val="0"/>
      <w:marBottom w:val="0"/>
      <w:divBdr>
        <w:top w:val="none" w:sz="0" w:space="0" w:color="auto"/>
        <w:left w:val="none" w:sz="0" w:space="0" w:color="auto"/>
        <w:bottom w:val="none" w:sz="0" w:space="0" w:color="auto"/>
        <w:right w:val="none" w:sz="0" w:space="0" w:color="auto"/>
      </w:divBdr>
    </w:div>
    <w:div w:id="747994200">
      <w:marLeft w:val="640"/>
      <w:marRight w:val="0"/>
      <w:marTop w:val="0"/>
      <w:marBottom w:val="0"/>
      <w:divBdr>
        <w:top w:val="none" w:sz="0" w:space="0" w:color="auto"/>
        <w:left w:val="none" w:sz="0" w:space="0" w:color="auto"/>
        <w:bottom w:val="none" w:sz="0" w:space="0" w:color="auto"/>
        <w:right w:val="none" w:sz="0" w:space="0" w:color="auto"/>
      </w:divBdr>
    </w:div>
    <w:div w:id="752359028">
      <w:marLeft w:val="640"/>
      <w:marRight w:val="0"/>
      <w:marTop w:val="0"/>
      <w:marBottom w:val="0"/>
      <w:divBdr>
        <w:top w:val="none" w:sz="0" w:space="0" w:color="auto"/>
        <w:left w:val="none" w:sz="0" w:space="0" w:color="auto"/>
        <w:bottom w:val="none" w:sz="0" w:space="0" w:color="auto"/>
        <w:right w:val="none" w:sz="0" w:space="0" w:color="auto"/>
      </w:divBdr>
    </w:div>
    <w:div w:id="754089310">
      <w:marLeft w:val="640"/>
      <w:marRight w:val="0"/>
      <w:marTop w:val="0"/>
      <w:marBottom w:val="0"/>
      <w:divBdr>
        <w:top w:val="none" w:sz="0" w:space="0" w:color="auto"/>
        <w:left w:val="none" w:sz="0" w:space="0" w:color="auto"/>
        <w:bottom w:val="none" w:sz="0" w:space="0" w:color="auto"/>
        <w:right w:val="none" w:sz="0" w:space="0" w:color="auto"/>
      </w:divBdr>
    </w:div>
    <w:div w:id="759831598">
      <w:marLeft w:val="640"/>
      <w:marRight w:val="0"/>
      <w:marTop w:val="0"/>
      <w:marBottom w:val="0"/>
      <w:divBdr>
        <w:top w:val="none" w:sz="0" w:space="0" w:color="auto"/>
        <w:left w:val="none" w:sz="0" w:space="0" w:color="auto"/>
        <w:bottom w:val="none" w:sz="0" w:space="0" w:color="auto"/>
        <w:right w:val="none" w:sz="0" w:space="0" w:color="auto"/>
      </w:divBdr>
    </w:div>
    <w:div w:id="760882133">
      <w:marLeft w:val="640"/>
      <w:marRight w:val="0"/>
      <w:marTop w:val="0"/>
      <w:marBottom w:val="0"/>
      <w:divBdr>
        <w:top w:val="none" w:sz="0" w:space="0" w:color="auto"/>
        <w:left w:val="none" w:sz="0" w:space="0" w:color="auto"/>
        <w:bottom w:val="none" w:sz="0" w:space="0" w:color="auto"/>
        <w:right w:val="none" w:sz="0" w:space="0" w:color="auto"/>
      </w:divBdr>
    </w:div>
    <w:div w:id="761684788">
      <w:marLeft w:val="640"/>
      <w:marRight w:val="0"/>
      <w:marTop w:val="0"/>
      <w:marBottom w:val="0"/>
      <w:divBdr>
        <w:top w:val="none" w:sz="0" w:space="0" w:color="auto"/>
        <w:left w:val="none" w:sz="0" w:space="0" w:color="auto"/>
        <w:bottom w:val="none" w:sz="0" w:space="0" w:color="auto"/>
        <w:right w:val="none" w:sz="0" w:space="0" w:color="auto"/>
      </w:divBdr>
    </w:div>
    <w:div w:id="763646182">
      <w:marLeft w:val="640"/>
      <w:marRight w:val="0"/>
      <w:marTop w:val="0"/>
      <w:marBottom w:val="0"/>
      <w:divBdr>
        <w:top w:val="none" w:sz="0" w:space="0" w:color="auto"/>
        <w:left w:val="none" w:sz="0" w:space="0" w:color="auto"/>
        <w:bottom w:val="none" w:sz="0" w:space="0" w:color="auto"/>
        <w:right w:val="none" w:sz="0" w:space="0" w:color="auto"/>
      </w:divBdr>
    </w:div>
    <w:div w:id="764306474">
      <w:marLeft w:val="640"/>
      <w:marRight w:val="0"/>
      <w:marTop w:val="0"/>
      <w:marBottom w:val="0"/>
      <w:divBdr>
        <w:top w:val="none" w:sz="0" w:space="0" w:color="auto"/>
        <w:left w:val="none" w:sz="0" w:space="0" w:color="auto"/>
        <w:bottom w:val="none" w:sz="0" w:space="0" w:color="auto"/>
        <w:right w:val="none" w:sz="0" w:space="0" w:color="auto"/>
      </w:divBdr>
    </w:div>
    <w:div w:id="765225086">
      <w:marLeft w:val="640"/>
      <w:marRight w:val="0"/>
      <w:marTop w:val="0"/>
      <w:marBottom w:val="0"/>
      <w:divBdr>
        <w:top w:val="none" w:sz="0" w:space="0" w:color="auto"/>
        <w:left w:val="none" w:sz="0" w:space="0" w:color="auto"/>
        <w:bottom w:val="none" w:sz="0" w:space="0" w:color="auto"/>
        <w:right w:val="none" w:sz="0" w:space="0" w:color="auto"/>
      </w:divBdr>
    </w:div>
    <w:div w:id="766316961">
      <w:marLeft w:val="640"/>
      <w:marRight w:val="0"/>
      <w:marTop w:val="0"/>
      <w:marBottom w:val="0"/>
      <w:divBdr>
        <w:top w:val="none" w:sz="0" w:space="0" w:color="auto"/>
        <w:left w:val="none" w:sz="0" w:space="0" w:color="auto"/>
        <w:bottom w:val="none" w:sz="0" w:space="0" w:color="auto"/>
        <w:right w:val="none" w:sz="0" w:space="0" w:color="auto"/>
      </w:divBdr>
    </w:div>
    <w:div w:id="766384933">
      <w:marLeft w:val="640"/>
      <w:marRight w:val="0"/>
      <w:marTop w:val="0"/>
      <w:marBottom w:val="0"/>
      <w:divBdr>
        <w:top w:val="none" w:sz="0" w:space="0" w:color="auto"/>
        <w:left w:val="none" w:sz="0" w:space="0" w:color="auto"/>
        <w:bottom w:val="none" w:sz="0" w:space="0" w:color="auto"/>
        <w:right w:val="none" w:sz="0" w:space="0" w:color="auto"/>
      </w:divBdr>
    </w:div>
    <w:div w:id="766578162">
      <w:marLeft w:val="640"/>
      <w:marRight w:val="0"/>
      <w:marTop w:val="0"/>
      <w:marBottom w:val="0"/>
      <w:divBdr>
        <w:top w:val="none" w:sz="0" w:space="0" w:color="auto"/>
        <w:left w:val="none" w:sz="0" w:space="0" w:color="auto"/>
        <w:bottom w:val="none" w:sz="0" w:space="0" w:color="auto"/>
        <w:right w:val="none" w:sz="0" w:space="0" w:color="auto"/>
      </w:divBdr>
    </w:div>
    <w:div w:id="767190591">
      <w:marLeft w:val="640"/>
      <w:marRight w:val="0"/>
      <w:marTop w:val="0"/>
      <w:marBottom w:val="0"/>
      <w:divBdr>
        <w:top w:val="none" w:sz="0" w:space="0" w:color="auto"/>
        <w:left w:val="none" w:sz="0" w:space="0" w:color="auto"/>
        <w:bottom w:val="none" w:sz="0" w:space="0" w:color="auto"/>
        <w:right w:val="none" w:sz="0" w:space="0" w:color="auto"/>
      </w:divBdr>
    </w:div>
    <w:div w:id="768232258">
      <w:marLeft w:val="640"/>
      <w:marRight w:val="0"/>
      <w:marTop w:val="0"/>
      <w:marBottom w:val="0"/>
      <w:divBdr>
        <w:top w:val="none" w:sz="0" w:space="0" w:color="auto"/>
        <w:left w:val="none" w:sz="0" w:space="0" w:color="auto"/>
        <w:bottom w:val="none" w:sz="0" w:space="0" w:color="auto"/>
        <w:right w:val="none" w:sz="0" w:space="0" w:color="auto"/>
      </w:divBdr>
    </w:div>
    <w:div w:id="772750579">
      <w:marLeft w:val="640"/>
      <w:marRight w:val="0"/>
      <w:marTop w:val="0"/>
      <w:marBottom w:val="0"/>
      <w:divBdr>
        <w:top w:val="none" w:sz="0" w:space="0" w:color="auto"/>
        <w:left w:val="none" w:sz="0" w:space="0" w:color="auto"/>
        <w:bottom w:val="none" w:sz="0" w:space="0" w:color="auto"/>
        <w:right w:val="none" w:sz="0" w:space="0" w:color="auto"/>
      </w:divBdr>
    </w:div>
    <w:div w:id="773481303">
      <w:marLeft w:val="640"/>
      <w:marRight w:val="0"/>
      <w:marTop w:val="0"/>
      <w:marBottom w:val="0"/>
      <w:divBdr>
        <w:top w:val="none" w:sz="0" w:space="0" w:color="auto"/>
        <w:left w:val="none" w:sz="0" w:space="0" w:color="auto"/>
        <w:bottom w:val="none" w:sz="0" w:space="0" w:color="auto"/>
        <w:right w:val="none" w:sz="0" w:space="0" w:color="auto"/>
      </w:divBdr>
    </w:div>
    <w:div w:id="774253638">
      <w:marLeft w:val="640"/>
      <w:marRight w:val="0"/>
      <w:marTop w:val="0"/>
      <w:marBottom w:val="0"/>
      <w:divBdr>
        <w:top w:val="none" w:sz="0" w:space="0" w:color="auto"/>
        <w:left w:val="none" w:sz="0" w:space="0" w:color="auto"/>
        <w:bottom w:val="none" w:sz="0" w:space="0" w:color="auto"/>
        <w:right w:val="none" w:sz="0" w:space="0" w:color="auto"/>
      </w:divBdr>
    </w:div>
    <w:div w:id="775249690">
      <w:marLeft w:val="640"/>
      <w:marRight w:val="0"/>
      <w:marTop w:val="0"/>
      <w:marBottom w:val="0"/>
      <w:divBdr>
        <w:top w:val="none" w:sz="0" w:space="0" w:color="auto"/>
        <w:left w:val="none" w:sz="0" w:space="0" w:color="auto"/>
        <w:bottom w:val="none" w:sz="0" w:space="0" w:color="auto"/>
        <w:right w:val="none" w:sz="0" w:space="0" w:color="auto"/>
      </w:divBdr>
    </w:div>
    <w:div w:id="776830188">
      <w:marLeft w:val="640"/>
      <w:marRight w:val="0"/>
      <w:marTop w:val="0"/>
      <w:marBottom w:val="0"/>
      <w:divBdr>
        <w:top w:val="none" w:sz="0" w:space="0" w:color="auto"/>
        <w:left w:val="none" w:sz="0" w:space="0" w:color="auto"/>
        <w:bottom w:val="none" w:sz="0" w:space="0" w:color="auto"/>
        <w:right w:val="none" w:sz="0" w:space="0" w:color="auto"/>
      </w:divBdr>
    </w:div>
    <w:div w:id="780613513">
      <w:marLeft w:val="640"/>
      <w:marRight w:val="0"/>
      <w:marTop w:val="0"/>
      <w:marBottom w:val="0"/>
      <w:divBdr>
        <w:top w:val="none" w:sz="0" w:space="0" w:color="auto"/>
        <w:left w:val="none" w:sz="0" w:space="0" w:color="auto"/>
        <w:bottom w:val="none" w:sz="0" w:space="0" w:color="auto"/>
        <w:right w:val="none" w:sz="0" w:space="0" w:color="auto"/>
      </w:divBdr>
    </w:div>
    <w:div w:id="781991990">
      <w:marLeft w:val="640"/>
      <w:marRight w:val="0"/>
      <w:marTop w:val="0"/>
      <w:marBottom w:val="0"/>
      <w:divBdr>
        <w:top w:val="none" w:sz="0" w:space="0" w:color="auto"/>
        <w:left w:val="none" w:sz="0" w:space="0" w:color="auto"/>
        <w:bottom w:val="none" w:sz="0" w:space="0" w:color="auto"/>
        <w:right w:val="none" w:sz="0" w:space="0" w:color="auto"/>
      </w:divBdr>
    </w:div>
    <w:div w:id="786117261">
      <w:marLeft w:val="640"/>
      <w:marRight w:val="0"/>
      <w:marTop w:val="0"/>
      <w:marBottom w:val="0"/>
      <w:divBdr>
        <w:top w:val="none" w:sz="0" w:space="0" w:color="auto"/>
        <w:left w:val="none" w:sz="0" w:space="0" w:color="auto"/>
        <w:bottom w:val="none" w:sz="0" w:space="0" w:color="auto"/>
        <w:right w:val="none" w:sz="0" w:space="0" w:color="auto"/>
      </w:divBdr>
    </w:div>
    <w:div w:id="789932001">
      <w:marLeft w:val="640"/>
      <w:marRight w:val="0"/>
      <w:marTop w:val="0"/>
      <w:marBottom w:val="0"/>
      <w:divBdr>
        <w:top w:val="none" w:sz="0" w:space="0" w:color="auto"/>
        <w:left w:val="none" w:sz="0" w:space="0" w:color="auto"/>
        <w:bottom w:val="none" w:sz="0" w:space="0" w:color="auto"/>
        <w:right w:val="none" w:sz="0" w:space="0" w:color="auto"/>
      </w:divBdr>
    </w:div>
    <w:div w:id="794100518">
      <w:marLeft w:val="640"/>
      <w:marRight w:val="0"/>
      <w:marTop w:val="0"/>
      <w:marBottom w:val="0"/>
      <w:divBdr>
        <w:top w:val="none" w:sz="0" w:space="0" w:color="auto"/>
        <w:left w:val="none" w:sz="0" w:space="0" w:color="auto"/>
        <w:bottom w:val="none" w:sz="0" w:space="0" w:color="auto"/>
        <w:right w:val="none" w:sz="0" w:space="0" w:color="auto"/>
      </w:divBdr>
    </w:div>
    <w:div w:id="796724194">
      <w:marLeft w:val="640"/>
      <w:marRight w:val="0"/>
      <w:marTop w:val="0"/>
      <w:marBottom w:val="0"/>
      <w:divBdr>
        <w:top w:val="none" w:sz="0" w:space="0" w:color="auto"/>
        <w:left w:val="none" w:sz="0" w:space="0" w:color="auto"/>
        <w:bottom w:val="none" w:sz="0" w:space="0" w:color="auto"/>
        <w:right w:val="none" w:sz="0" w:space="0" w:color="auto"/>
      </w:divBdr>
    </w:div>
    <w:div w:id="796989664">
      <w:marLeft w:val="640"/>
      <w:marRight w:val="0"/>
      <w:marTop w:val="0"/>
      <w:marBottom w:val="0"/>
      <w:divBdr>
        <w:top w:val="none" w:sz="0" w:space="0" w:color="auto"/>
        <w:left w:val="none" w:sz="0" w:space="0" w:color="auto"/>
        <w:bottom w:val="none" w:sz="0" w:space="0" w:color="auto"/>
        <w:right w:val="none" w:sz="0" w:space="0" w:color="auto"/>
      </w:divBdr>
    </w:div>
    <w:div w:id="799612280">
      <w:marLeft w:val="640"/>
      <w:marRight w:val="0"/>
      <w:marTop w:val="0"/>
      <w:marBottom w:val="0"/>
      <w:divBdr>
        <w:top w:val="none" w:sz="0" w:space="0" w:color="auto"/>
        <w:left w:val="none" w:sz="0" w:space="0" w:color="auto"/>
        <w:bottom w:val="none" w:sz="0" w:space="0" w:color="auto"/>
        <w:right w:val="none" w:sz="0" w:space="0" w:color="auto"/>
      </w:divBdr>
    </w:div>
    <w:div w:id="800731319">
      <w:marLeft w:val="640"/>
      <w:marRight w:val="0"/>
      <w:marTop w:val="0"/>
      <w:marBottom w:val="0"/>
      <w:divBdr>
        <w:top w:val="none" w:sz="0" w:space="0" w:color="auto"/>
        <w:left w:val="none" w:sz="0" w:space="0" w:color="auto"/>
        <w:bottom w:val="none" w:sz="0" w:space="0" w:color="auto"/>
        <w:right w:val="none" w:sz="0" w:space="0" w:color="auto"/>
      </w:divBdr>
    </w:div>
    <w:div w:id="801270489">
      <w:marLeft w:val="640"/>
      <w:marRight w:val="0"/>
      <w:marTop w:val="0"/>
      <w:marBottom w:val="0"/>
      <w:divBdr>
        <w:top w:val="none" w:sz="0" w:space="0" w:color="auto"/>
        <w:left w:val="none" w:sz="0" w:space="0" w:color="auto"/>
        <w:bottom w:val="none" w:sz="0" w:space="0" w:color="auto"/>
        <w:right w:val="none" w:sz="0" w:space="0" w:color="auto"/>
      </w:divBdr>
    </w:div>
    <w:div w:id="801461660">
      <w:marLeft w:val="640"/>
      <w:marRight w:val="0"/>
      <w:marTop w:val="0"/>
      <w:marBottom w:val="0"/>
      <w:divBdr>
        <w:top w:val="none" w:sz="0" w:space="0" w:color="auto"/>
        <w:left w:val="none" w:sz="0" w:space="0" w:color="auto"/>
        <w:bottom w:val="none" w:sz="0" w:space="0" w:color="auto"/>
        <w:right w:val="none" w:sz="0" w:space="0" w:color="auto"/>
      </w:divBdr>
    </w:div>
    <w:div w:id="801532017">
      <w:marLeft w:val="640"/>
      <w:marRight w:val="0"/>
      <w:marTop w:val="0"/>
      <w:marBottom w:val="0"/>
      <w:divBdr>
        <w:top w:val="none" w:sz="0" w:space="0" w:color="auto"/>
        <w:left w:val="none" w:sz="0" w:space="0" w:color="auto"/>
        <w:bottom w:val="none" w:sz="0" w:space="0" w:color="auto"/>
        <w:right w:val="none" w:sz="0" w:space="0" w:color="auto"/>
      </w:divBdr>
    </w:div>
    <w:div w:id="804740502">
      <w:marLeft w:val="640"/>
      <w:marRight w:val="0"/>
      <w:marTop w:val="0"/>
      <w:marBottom w:val="0"/>
      <w:divBdr>
        <w:top w:val="none" w:sz="0" w:space="0" w:color="auto"/>
        <w:left w:val="none" w:sz="0" w:space="0" w:color="auto"/>
        <w:bottom w:val="none" w:sz="0" w:space="0" w:color="auto"/>
        <w:right w:val="none" w:sz="0" w:space="0" w:color="auto"/>
      </w:divBdr>
    </w:div>
    <w:div w:id="805321790">
      <w:marLeft w:val="640"/>
      <w:marRight w:val="0"/>
      <w:marTop w:val="0"/>
      <w:marBottom w:val="0"/>
      <w:divBdr>
        <w:top w:val="none" w:sz="0" w:space="0" w:color="auto"/>
        <w:left w:val="none" w:sz="0" w:space="0" w:color="auto"/>
        <w:bottom w:val="none" w:sz="0" w:space="0" w:color="auto"/>
        <w:right w:val="none" w:sz="0" w:space="0" w:color="auto"/>
      </w:divBdr>
    </w:div>
    <w:div w:id="805857467">
      <w:marLeft w:val="640"/>
      <w:marRight w:val="0"/>
      <w:marTop w:val="0"/>
      <w:marBottom w:val="0"/>
      <w:divBdr>
        <w:top w:val="none" w:sz="0" w:space="0" w:color="auto"/>
        <w:left w:val="none" w:sz="0" w:space="0" w:color="auto"/>
        <w:bottom w:val="none" w:sz="0" w:space="0" w:color="auto"/>
        <w:right w:val="none" w:sz="0" w:space="0" w:color="auto"/>
      </w:divBdr>
    </w:div>
    <w:div w:id="806899443">
      <w:marLeft w:val="640"/>
      <w:marRight w:val="0"/>
      <w:marTop w:val="0"/>
      <w:marBottom w:val="0"/>
      <w:divBdr>
        <w:top w:val="none" w:sz="0" w:space="0" w:color="auto"/>
        <w:left w:val="none" w:sz="0" w:space="0" w:color="auto"/>
        <w:bottom w:val="none" w:sz="0" w:space="0" w:color="auto"/>
        <w:right w:val="none" w:sz="0" w:space="0" w:color="auto"/>
      </w:divBdr>
    </w:div>
    <w:div w:id="807934447">
      <w:marLeft w:val="640"/>
      <w:marRight w:val="0"/>
      <w:marTop w:val="0"/>
      <w:marBottom w:val="0"/>
      <w:divBdr>
        <w:top w:val="none" w:sz="0" w:space="0" w:color="auto"/>
        <w:left w:val="none" w:sz="0" w:space="0" w:color="auto"/>
        <w:bottom w:val="none" w:sz="0" w:space="0" w:color="auto"/>
        <w:right w:val="none" w:sz="0" w:space="0" w:color="auto"/>
      </w:divBdr>
    </w:div>
    <w:div w:id="809594117">
      <w:marLeft w:val="640"/>
      <w:marRight w:val="0"/>
      <w:marTop w:val="0"/>
      <w:marBottom w:val="0"/>
      <w:divBdr>
        <w:top w:val="none" w:sz="0" w:space="0" w:color="auto"/>
        <w:left w:val="none" w:sz="0" w:space="0" w:color="auto"/>
        <w:bottom w:val="none" w:sz="0" w:space="0" w:color="auto"/>
        <w:right w:val="none" w:sz="0" w:space="0" w:color="auto"/>
      </w:divBdr>
    </w:div>
    <w:div w:id="816342473">
      <w:marLeft w:val="640"/>
      <w:marRight w:val="0"/>
      <w:marTop w:val="0"/>
      <w:marBottom w:val="0"/>
      <w:divBdr>
        <w:top w:val="none" w:sz="0" w:space="0" w:color="auto"/>
        <w:left w:val="none" w:sz="0" w:space="0" w:color="auto"/>
        <w:bottom w:val="none" w:sz="0" w:space="0" w:color="auto"/>
        <w:right w:val="none" w:sz="0" w:space="0" w:color="auto"/>
      </w:divBdr>
    </w:div>
    <w:div w:id="817261962">
      <w:marLeft w:val="640"/>
      <w:marRight w:val="0"/>
      <w:marTop w:val="0"/>
      <w:marBottom w:val="0"/>
      <w:divBdr>
        <w:top w:val="none" w:sz="0" w:space="0" w:color="auto"/>
        <w:left w:val="none" w:sz="0" w:space="0" w:color="auto"/>
        <w:bottom w:val="none" w:sz="0" w:space="0" w:color="auto"/>
        <w:right w:val="none" w:sz="0" w:space="0" w:color="auto"/>
      </w:divBdr>
    </w:div>
    <w:div w:id="819617165">
      <w:marLeft w:val="640"/>
      <w:marRight w:val="0"/>
      <w:marTop w:val="0"/>
      <w:marBottom w:val="0"/>
      <w:divBdr>
        <w:top w:val="none" w:sz="0" w:space="0" w:color="auto"/>
        <w:left w:val="none" w:sz="0" w:space="0" w:color="auto"/>
        <w:bottom w:val="none" w:sz="0" w:space="0" w:color="auto"/>
        <w:right w:val="none" w:sz="0" w:space="0" w:color="auto"/>
      </w:divBdr>
    </w:div>
    <w:div w:id="819922901">
      <w:marLeft w:val="640"/>
      <w:marRight w:val="0"/>
      <w:marTop w:val="0"/>
      <w:marBottom w:val="0"/>
      <w:divBdr>
        <w:top w:val="none" w:sz="0" w:space="0" w:color="auto"/>
        <w:left w:val="none" w:sz="0" w:space="0" w:color="auto"/>
        <w:bottom w:val="none" w:sz="0" w:space="0" w:color="auto"/>
        <w:right w:val="none" w:sz="0" w:space="0" w:color="auto"/>
      </w:divBdr>
    </w:div>
    <w:div w:id="820317979">
      <w:marLeft w:val="640"/>
      <w:marRight w:val="0"/>
      <w:marTop w:val="0"/>
      <w:marBottom w:val="0"/>
      <w:divBdr>
        <w:top w:val="none" w:sz="0" w:space="0" w:color="auto"/>
        <w:left w:val="none" w:sz="0" w:space="0" w:color="auto"/>
        <w:bottom w:val="none" w:sz="0" w:space="0" w:color="auto"/>
        <w:right w:val="none" w:sz="0" w:space="0" w:color="auto"/>
      </w:divBdr>
    </w:div>
    <w:div w:id="822311214">
      <w:marLeft w:val="640"/>
      <w:marRight w:val="0"/>
      <w:marTop w:val="0"/>
      <w:marBottom w:val="0"/>
      <w:divBdr>
        <w:top w:val="none" w:sz="0" w:space="0" w:color="auto"/>
        <w:left w:val="none" w:sz="0" w:space="0" w:color="auto"/>
        <w:bottom w:val="none" w:sz="0" w:space="0" w:color="auto"/>
        <w:right w:val="none" w:sz="0" w:space="0" w:color="auto"/>
      </w:divBdr>
    </w:div>
    <w:div w:id="825900667">
      <w:marLeft w:val="640"/>
      <w:marRight w:val="0"/>
      <w:marTop w:val="0"/>
      <w:marBottom w:val="0"/>
      <w:divBdr>
        <w:top w:val="none" w:sz="0" w:space="0" w:color="auto"/>
        <w:left w:val="none" w:sz="0" w:space="0" w:color="auto"/>
        <w:bottom w:val="none" w:sz="0" w:space="0" w:color="auto"/>
        <w:right w:val="none" w:sz="0" w:space="0" w:color="auto"/>
      </w:divBdr>
    </w:div>
    <w:div w:id="827668868">
      <w:marLeft w:val="640"/>
      <w:marRight w:val="0"/>
      <w:marTop w:val="0"/>
      <w:marBottom w:val="0"/>
      <w:divBdr>
        <w:top w:val="none" w:sz="0" w:space="0" w:color="auto"/>
        <w:left w:val="none" w:sz="0" w:space="0" w:color="auto"/>
        <w:bottom w:val="none" w:sz="0" w:space="0" w:color="auto"/>
        <w:right w:val="none" w:sz="0" w:space="0" w:color="auto"/>
      </w:divBdr>
    </w:div>
    <w:div w:id="828404371">
      <w:marLeft w:val="640"/>
      <w:marRight w:val="0"/>
      <w:marTop w:val="0"/>
      <w:marBottom w:val="0"/>
      <w:divBdr>
        <w:top w:val="none" w:sz="0" w:space="0" w:color="auto"/>
        <w:left w:val="none" w:sz="0" w:space="0" w:color="auto"/>
        <w:bottom w:val="none" w:sz="0" w:space="0" w:color="auto"/>
        <w:right w:val="none" w:sz="0" w:space="0" w:color="auto"/>
      </w:divBdr>
    </w:div>
    <w:div w:id="830949112">
      <w:marLeft w:val="640"/>
      <w:marRight w:val="0"/>
      <w:marTop w:val="0"/>
      <w:marBottom w:val="0"/>
      <w:divBdr>
        <w:top w:val="none" w:sz="0" w:space="0" w:color="auto"/>
        <w:left w:val="none" w:sz="0" w:space="0" w:color="auto"/>
        <w:bottom w:val="none" w:sz="0" w:space="0" w:color="auto"/>
        <w:right w:val="none" w:sz="0" w:space="0" w:color="auto"/>
      </w:divBdr>
    </w:div>
    <w:div w:id="836530558">
      <w:marLeft w:val="640"/>
      <w:marRight w:val="0"/>
      <w:marTop w:val="0"/>
      <w:marBottom w:val="0"/>
      <w:divBdr>
        <w:top w:val="none" w:sz="0" w:space="0" w:color="auto"/>
        <w:left w:val="none" w:sz="0" w:space="0" w:color="auto"/>
        <w:bottom w:val="none" w:sz="0" w:space="0" w:color="auto"/>
        <w:right w:val="none" w:sz="0" w:space="0" w:color="auto"/>
      </w:divBdr>
    </w:div>
    <w:div w:id="839390363">
      <w:marLeft w:val="640"/>
      <w:marRight w:val="0"/>
      <w:marTop w:val="0"/>
      <w:marBottom w:val="0"/>
      <w:divBdr>
        <w:top w:val="none" w:sz="0" w:space="0" w:color="auto"/>
        <w:left w:val="none" w:sz="0" w:space="0" w:color="auto"/>
        <w:bottom w:val="none" w:sz="0" w:space="0" w:color="auto"/>
        <w:right w:val="none" w:sz="0" w:space="0" w:color="auto"/>
      </w:divBdr>
    </w:div>
    <w:div w:id="840201300">
      <w:marLeft w:val="640"/>
      <w:marRight w:val="0"/>
      <w:marTop w:val="0"/>
      <w:marBottom w:val="0"/>
      <w:divBdr>
        <w:top w:val="none" w:sz="0" w:space="0" w:color="auto"/>
        <w:left w:val="none" w:sz="0" w:space="0" w:color="auto"/>
        <w:bottom w:val="none" w:sz="0" w:space="0" w:color="auto"/>
        <w:right w:val="none" w:sz="0" w:space="0" w:color="auto"/>
      </w:divBdr>
    </w:div>
    <w:div w:id="843275999">
      <w:marLeft w:val="640"/>
      <w:marRight w:val="0"/>
      <w:marTop w:val="0"/>
      <w:marBottom w:val="0"/>
      <w:divBdr>
        <w:top w:val="none" w:sz="0" w:space="0" w:color="auto"/>
        <w:left w:val="none" w:sz="0" w:space="0" w:color="auto"/>
        <w:bottom w:val="none" w:sz="0" w:space="0" w:color="auto"/>
        <w:right w:val="none" w:sz="0" w:space="0" w:color="auto"/>
      </w:divBdr>
    </w:div>
    <w:div w:id="844856502">
      <w:marLeft w:val="640"/>
      <w:marRight w:val="0"/>
      <w:marTop w:val="0"/>
      <w:marBottom w:val="0"/>
      <w:divBdr>
        <w:top w:val="none" w:sz="0" w:space="0" w:color="auto"/>
        <w:left w:val="none" w:sz="0" w:space="0" w:color="auto"/>
        <w:bottom w:val="none" w:sz="0" w:space="0" w:color="auto"/>
        <w:right w:val="none" w:sz="0" w:space="0" w:color="auto"/>
      </w:divBdr>
    </w:div>
    <w:div w:id="844974708">
      <w:marLeft w:val="640"/>
      <w:marRight w:val="0"/>
      <w:marTop w:val="0"/>
      <w:marBottom w:val="0"/>
      <w:divBdr>
        <w:top w:val="none" w:sz="0" w:space="0" w:color="auto"/>
        <w:left w:val="none" w:sz="0" w:space="0" w:color="auto"/>
        <w:bottom w:val="none" w:sz="0" w:space="0" w:color="auto"/>
        <w:right w:val="none" w:sz="0" w:space="0" w:color="auto"/>
      </w:divBdr>
    </w:div>
    <w:div w:id="845292543">
      <w:marLeft w:val="640"/>
      <w:marRight w:val="0"/>
      <w:marTop w:val="0"/>
      <w:marBottom w:val="0"/>
      <w:divBdr>
        <w:top w:val="none" w:sz="0" w:space="0" w:color="auto"/>
        <w:left w:val="none" w:sz="0" w:space="0" w:color="auto"/>
        <w:bottom w:val="none" w:sz="0" w:space="0" w:color="auto"/>
        <w:right w:val="none" w:sz="0" w:space="0" w:color="auto"/>
      </w:divBdr>
    </w:div>
    <w:div w:id="849755795">
      <w:marLeft w:val="640"/>
      <w:marRight w:val="0"/>
      <w:marTop w:val="0"/>
      <w:marBottom w:val="0"/>
      <w:divBdr>
        <w:top w:val="none" w:sz="0" w:space="0" w:color="auto"/>
        <w:left w:val="none" w:sz="0" w:space="0" w:color="auto"/>
        <w:bottom w:val="none" w:sz="0" w:space="0" w:color="auto"/>
        <w:right w:val="none" w:sz="0" w:space="0" w:color="auto"/>
      </w:divBdr>
    </w:div>
    <w:div w:id="853376940">
      <w:marLeft w:val="640"/>
      <w:marRight w:val="0"/>
      <w:marTop w:val="0"/>
      <w:marBottom w:val="0"/>
      <w:divBdr>
        <w:top w:val="none" w:sz="0" w:space="0" w:color="auto"/>
        <w:left w:val="none" w:sz="0" w:space="0" w:color="auto"/>
        <w:bottom w:val="none" w:sz="0" w:space="0" w:color="auto"/>
        <w:right w:val="none" w:sz="0" w:space="0" w:color="auto"/>
      </w:divBdr>
    </w:div>
    <w:div w:id="854923121">
      <w:marLeft w:val="640"/>
      <w:marRight w:val="0"/>
      <w:marTop w:val="0"/>
      <w:marBottom w:val="0"/>
      <w:divBdr>
        <w:top w:val="none" w:sz="0" w:space="0" w:color="auto"/>
        <w:left w:val="none" w:sz="0" w:space="0" w:color="auto"/>
        <w:bottom w:val="none" w:sz="0" w:space="0" w:color="auto"/>
        <w:right w:val="none" w:sz="0" w:space="0" w:color="auto"/>
      </w:divBdr>
    </w:div>
    <w:div w:id="857886638">
      <w:marLeft w:val="640"/>
      <w:marRight w:val="0"/>
      <w:marTop w:val="0"/>
      <w:marBottom w:val="0"/>
      <w:divBdr>
        <w:top w:val="none" w:sz="0" w:space="0" w:color="auto"/>
        <w:left w:val="none" w:sz="0" w:space="0" w:color="auto"/>
        <w:bottom w:val="none" w:sz="0" w:space="0" w:color="auto"/>
        <w:right w:val="none" w:sz="0" w:space="0" w:color="auto"/>
      </w:divBdr>
    </w:div>
    <w:div w:id="858472599">
      <w:marLeft w:val="640"/>
      <w:marRight w:val="0"/>
      <w:marTop w:val="0"/>
      <w:marBottom w:val="0"/>
      <w:divBdr>
        <w:top w:val="none" w:sz="0" w:space="0" w:color="auto"/>
        <w:left w:val="none" w:sz="0" w:space="0" w:color="auto"/>
        <w:bottom w:val="none" w:sz="0" w:space="0" w:color="auto"/>
        <w:right w:val="none" w:sz="0" w:space="0" w:color="auto"/>
      </w:divBdr>
    </w:div>
    <w:div w:id="858814778">
      <w:marLeft w:val="640"/>
      <w:marRight w:val="0"/>
      <w:marTop w:val="0"/>
      <w:marBottom w:val="0"/>
      <w:divBdr>
        <w:top w:val="none" w:sz="0" w:space="0" w:color="auto"/>
        <w:left w:val="none" w:sz="0" w:space="0" w:color="auto"/>
        <w:bottom w:val="none" w:sz="0" w:space="0" w:color="auto"/>
        <w:right w:val="none" w:sz="0" w:space="0" w:color="auto"/>
      </w:divBdr>
    </w:div>
    <w:div w:id="860437518">
      <w:marLeft w:val="640"/>
      <w:marRight w:val="0"/>
      <w:marTop w:val="0"/>
      <w:marBottom w:val="0"/>
      <w:divBdr>
        <w:top w:val="none" w:sz="0" w:space="0" w:color="auto"/>
        <w:left w:val="none" w:sz="0" w:space="0" w:color="auto"/>
        <w:bottom w:val="none" w:sz="0" w:space="0" w:color="auto"/>
        <w:right w:val="none" w:sz="0" w:space="0" w:color="auto"/>
      </w:divBdr>
    </w:div>
    <w:div w:id="860779089">
      <w:marLeft w:val="640"/>
      <w:marRight w:val="0"/>
      <w:marTop w:val="0"/>
      <w:marBottom w:val="0"/>
      <w:divBdr>
        <w:top w:val="none" w:sz="0" w:space="0" w:color="auto"/>
        <w:left w:val="none" w:sz="0" w:space="0" w:color="auto"/>
        <w:bottom w:val="none" w:sz="0" w:space="0" w:color="auto"/>
        <w:right w:val="none" w:sz="0" w:space="0" w:color="auto"/>
      </w:divBdr>
    </w:div>
    <w:div w:id="861362103">
      <w:marLeft w:val="640"/>
      <w:marRight w:val="0"/>
      <w:marTop w:val="0"/>
      <w:marBottom w:val="0"/>
      <w:divBdr>
        <w:top w:val="none" w:sz="0" w:space="0" w:color="auto"/>
        <w:left w:val="none" w:sz="0" w:space="0" w:color="auto"/>
        <w:bottom w:val="none" w:sz="0" w:space="0" w:color="auto"/>
        <w:right w:val="none" w:sz="0" w:space="0" w:color="auto"/>
      </w:divBdr>
    </w:div>
    <w:div w:id="861554620">
      <w:marLeft w:val="640"/>
      <w:marRight w:val="0"/>
      <w:marTop w:val="0"/>
      <w:marBottom w:val="0"/>
      <w:divBdr>
        <w:top w:val="none" w:sz="0" w:space="0" w:color="auto"/>
        <w:left w:val="none" w:sz="0" w:space="0" w:color="auto"/>
        <w:bottom w:val="none" w:sz="0" w:space="0" w:color="auto"/>
        <w:right w:val="none" w:sz="0" w:space="0" w:color="auto"/>
      </w:divBdr>
    </w:div>
    <w:div w:id="862018975">
      <w:marLeft w:val="640"/>
      <w:marRight w:val="0"/>
      <w:marTop w:val="0"/>
      <w:marBottom w:val="0"/>
      <w:divBdr>
        <w:top w:val="none" w:sz="0" w:space="0" w:color="auto"/>
        <w:left w:val="none" w:sz="0" w:space="0" w:color="auto"/>
        <w:bottom w:val="none" w:sz="0" w:space="0" w:color="auto"/>
        <w:right w:val="none" w:sz="0" w:space="0" w:color="auto"/>
      </w:divBdr>
    </w:div>
    <w:div w:id="862717278">
      <w:marLeft w:val="640"/>
      <w:marRight w:val="0"/>
      <w:marTop w:val="0"/>
      <w:marBottom w:val="0"/>
      <w:divBdr>
        <w:top w:val="none" w:sz="0" w:space="0" w:color="auto"/>
        <w:left w:val="none" w:sz="0" w:space="0" w:color="auto"/>
        <w:bottom w:val="none" w:sz="0" w:space="0" w:color="auto"/>
        <w:right w:val="none" w:sz="0" w:space="0" w:color="auto"/>
      </w:divBdr>
    </w:div>
    <w:div w:id="862743948">
      <w:marLeft w:val="640"/>
      <w:marRight w:val="0"/>
      <w:marTop w:val="0"/>
      <w:marBottom w:val="0"/>
      <w:divBdr>
        <w:top w:val="none" w:sz="0" w:space="0" w:color="auto"/>
        <w:left w:val="none" w:sz="0" w:space="0" w:color="auto"/>
        <w:bottom w:val="none" w:sz="0" w:space="0" w:color="auto"/>
        <w:right w:val="none" w:sz="0" w:space="0" w:color="auto"/>
      </w:divBdr>
    </w:div>
    <w:div w:id="864754696">
      <w:marLeft w:val="640"/>
      <w:marRight w:val="0"/>
      <w:marTop w:val="0"/>
      <w:marBottom w:val="0"/>
      <w:divBdr>
        <w:top w:val="none" w:sz="0" w:space="0" w:color="auto"/>
        <w:left w:val="none" w:sz="0" w:space="0" w:color="auto"/>
        <w:bottom w:val="none" w:sz="0" w:space="0" w:color="auto"/>
        <w:right w:val="none" w:sz="0" w:space="0" w:color="auto"/>
      </w:divBdr>
    </w:div>
    <w:div w:id="867138305">
      <w:marLeft w:val="640"/>
      <w:marRight w:val="0"/>
      <w:marTop w:val="0"/>
      <w:marBottom w:val="0"/>
      <w:divBdr>
        <w:top w:val="none" w:sz="0" w:space="0" w:color="auto"/>
        <w:left w:val="none" w:sz="0" w:space="0" w:color="auto"/>
        <w:bottom w:val="none" w:sz="0" w:space="0" w:color="auto"/>
        <w:right w:val="none" w:sz="0" w:space="0" w:color="auto"/>
      </w:divBdr>
    </w:div>
    <w:div w:id="868297639">
      <w:marLeft w:val="640"/>
      <w:marRight w:val="0"/>
      <w:marTop w:val="0"/>
      <w:marBottom w:val="0"/>
      <w:divBdr>
        <w:top w:val="none" w:sz="0" w:space="0" w:color="auto"/>
        <w:left w:val="none" w:sz="0" w:space="0" w:color="auto"/>
        <w:bottom w:val="none" w:sz="0" w:space="0" w:color="auto"/>
        <w:right w:val="none" w:sz="0" w:space="0" w:color="auto"/>
      </w:divBdr>
    </w:div>
    <w:div w:id="868639479">
      <w:marLeft w:val="640"/>
      <w:marRight w:val="0"/>
      <w:marTop w:val="0"/>
      <w:marBottom w:val="0"/>
      <w:divBdr>
        <w:top w:val="none" w:sz="0" w:space="0" w:color="auto"/>
        <w:left w:val="none" w:sz="0" w:space="0" w:color="auto"/>
        <w:bottom w:val="none" w:sz="0" w:space="0" w:color="auto"/>
        <w:right w:val="none" w:sz="0" w:space="0" w:color="auto"/>
      </w:divBdr>
    </w:div>
    <w:div w:id="869613758">
      <w:marLeft w:val="640"/>
      <w:marRight w:val="0"/>
      <w:marTop w:val="0"/>
      <w:marBottom w:val="0"/>
      <w:divBdr>
        <w:top w:val="none" w:sz="0" w:space="0" w:color="auto"/>
        <w:left w:val="none" w:sz="0" w:space="0" w:color="auto"/>
        <w:bottom w:val="none" w:sz="0" w:space="0" w:color="auto"/>
        <w:right w:val="none" w:sz="0" w:space="0" w:color="auto"/>
      </w:divBdr>
    </w:div>
    <w:div w:id="872427052">
      <w:marLeft w:val="640"/>
      <w:marRight w:val="0"/>
      <w:marTop w:val="0"/>
      <w:marBottom w:val="0"/>
      <w:divBdr>
        <w:top w:val="none" w:sz="0" w:space="0" w:color="auto"/>
        <w:left w:val="none" w:sz="0" w:space="0" w:color="auto"/>
        <w:bottom w:val="none" w:sz="0" w:space="0" w:color="auto"/>
        <w:right w:val="none" w:sz="0" w:space="0" w:color="auto"/>
      </w:divBdr>
    </w:div>
    <w:div w:id="872812746">
      <w:marLeft w:val="640"/>
      <w:marRight w:val="0"/>
      <w:marTop w:val="0"/>
      <w:marBottom w:val="0"/>
      <w:divBdr>
        <w:top w:val="none" w:sz="0" w:space="0" w:color="auto"/>
        <w:left w:val="none" w:sz="0" w:space="0" w:color="auto"/>
        <w:bottom w:val="none" w:sz="0" w:space="0" w:color="auto"/>
        <w:right w:val="none" w:sz="0" w:space="0" w:color="auto"/>
      </w:divBdr>
    </w:div>
    <w:div w:id="873276228">
      <w:marLeft w:val="640"/>
      <w:marRight w:val="0"/>
      <w:marTop w:val="0"/>
      <w:marBottom w:val="0"/>
      <w:divBdr>
        <w:top w:val="none" w:sz="0" w:space="0" w:color="auto"/>
        <w:left w:val="none" w:sz="0" w:space="0" w:color="auto"/>
        <w:bottom w:val="none" w:sz="0" w:space="0" w:color="auto"/>
        <w:right w:val="none" w:sz="0" w:space="0" w:color="auto"/>
      </w:divBdr>
    </w:div>
    <w:div w:id="874270578">
      <w:marLeft w:val="640"/>
      <w:marRight w:val="0"/>
      <w:marTop w:val="0"/>
      <w:marBottom w:val="0"/>
      <w:divBdr>
        <w:top w:val="none" w:sz="0" w:space="0" w:color="auto"/>
        <w:left w:val="none" w:sz="0" w:space="0" w:color="auto"/>
        <w:bottom w:val="none" w:sz="0" w:space="0" w:color="auto"/>
        <w:right w:val="none" w:sz="0" w:space="0" w:color="auto"/>
      </w:divBdr>
    </w:div>
    <w:div w:id="874928599">
      <w:marLeft w:val="640"/>
      <w:marRight w:val="0"/>
      <w:marTop w:val="0"/>
      <w:marBottom w:val="0"/>
      <w:divBdr>
        <w:top w:val="none" w:sz="0" w:space="0" w:color="auto"/>
        <w:left w:val="none" w:sz="0" w:space="0" w:color="auto"/>
        <w:bottom w:val="none" w:sz="0" w:space="0" w:color="auto"/>
        <w:right w:val="none" w:sz="0" w:space="0" w:color="auto"/>
      </w:divBdr>
    </w:div>
    <w:div w:id="875780211">
      <w:marLeft w:val="640"/>
      <w:marRight w:val="0"/>
      <w:marTop w:val="0"/>
      <w:marBottom w:val="0"/>
      <w:divBdr>
        <w:top w:val="none" w:sz="0" w:space="0" w:color="auto"/>
        <w:left w:val="none" w:sz="0" w:space="0" w:color="auto"/>
        <w:bottom w:val="none" w:sz="0" w:space="0" w:color="auto"/>
        <w:right w:val="none" w:sz="0" w:space="0" w:color="auto"/>
      </w:divBdr>
    </w:div>
    <w:div w:id="877358846">
      <w:marLeft w:val="640"/>
      <w:marRight w:val="0"/>
      <w:marTop w:val="0"/>
      <w:marBottom w:val="0"/>
      <w:divBdr>
        <w:top w:val="none" w:sz="0" w:space="0" w:color="auto"/>
        <w:left w:val="none" w:sz="0" w:space="0" w:color="auto"/>
        <w:bottom w:val="none" w:sz="0" w:space="0" w:color="auto"/>
        <w:right w:val="none" w:sz="0" w:space="0" w:color="auto"/>
      </w:divBdr>
    </w:div>
    <w:div w:id="877549816">
      <w:marLeft w:val="640"/>
      <w:marRight w:val="0"/>
      <w:marTop w:val="0"/>
      <w:marBottom w:val="0"/>
      <w:divBdr>
        <w:top w:val="none" w:sz="0" w:space="0" w:color="auto"/>
        <w:left w:val="none" w:sz="0" w:space="0" w:color="auto"/>
        <w:bottom w:val="none" w:sz="0" w:space="0" w:color="auto"/>
        <w:right w:val="none" w:sz="0" w:space="0" w:color="auto"/>
      </w:divBdr>
    </w:div>
    <w:div w:id="880095661">
      <w:marLeft w:val="640"/>
      <w:marRight w:val="0"/>
      <w:marTop w:val="0"/>
      <w:marBottom w:val="0"/>
      <w:divBdr>
        <w:top w:val="none" w:sz="0" w:space="0" w:color="auto"/>
        <w:left w:val="none" w:sz="0" w:space="0" w:color="auto"/>
        <w:bottom w:val="none" w:sz="0" w:space="0" w:color="auto"/>
        <w:right w:val="none" w:sz="0" w:space="0" w:color="auto"/>
      </w:divBdr>
    </w:div>
    <w:div w:id="881133363">
      <w:marLeft w:val="640"/>
      <w:marRight w:val="0"/>
      <w:marTop w:val="0"/>
      <w:marBottom w:val="0"/>
      <w:divBdr>
        <w:top w:val="none" w:sz="0" w:space="0" w:color="auto"/>
        <w:left w:val="none" w:sz="0" w:space="0" w:color="auto"/>
        <w:bottom w:val="none" w:sz="0" w:space="0" w:color="auto"/>
        <w:right w:val="none" w:sz="0" w:space="0" w:color="auto"/>
      </w:divBdr>
    </w:div>
    <w:div w:id="884826953">
      <w:marLeft w:val="640"/>
      <w:marRight w:val="0"/>
      <w:marTop w:val="0"/>
      <w:marBottom w:val="0"/>
      <w:divBdr>
        <w:top w:val="none" w:sz="0" w:space="0" w:color="auto"/>
        <w:left w:val="none" w:sz="0" w:space="0" w:color="auto"/>
        <w:bottom w:val="none" w:sz="0" w:space="0" w:color="auto"/>
        <w:right w:val="none" w:sz="0" w:space="0" w:color="auto"/>
      </w:divBdr>
    </w:div>
    <w:div w:id="887912955">
      <w:marLeft w:val="640"/>
      <w:marRight w:val="0"/>
      <w:marTop w:val="0"/>
      <w:marBottom w:val="0"/>
      <w:divBdr>
        <w:top w:val="none" w:sz="0" w:space="0" w:color="auto"/>
        <w:left w:val="none" w:sz="0" w:space="0" w:color="auto"/>
        <w:bottom w:val="none" w:sz="0" w:space="0" w:color="auto"/>
        <w:right w:val="none" w:sz="0" w:space="0" w:color="auto"/>
      </w:divBdr>
    </w:div>
    <w:div w:id="892079968">
      <w:marLeft w:val="640"/>
      <w:marRight w:val="0"/>
      <w:marTop w:val="0"/>
      <w:marBottom w:val="0"/>
      <w:divBdr>
        <w:top w:val="none" w:sz="0" w:space="0" w:color="auto"/>
        <w:left w:val="none" w:sz="0" w:space="0" w:color="auto"/>
        <w:bottom w:val="none" w:sz="0" w:space="0" w:color="auto"/>
        <w:right w:val="none" w:sz="0" w:space="0" w:color="auto"/>
      </w:divBdr>
    </w:div>
    <w:div w:id="897934471">
      <w:marLeft w:val="640"/>
      <w:marRight w:val="0"/>
      <w:marTop w:val="0"/>
      <w:marBottom w:val="0"/>
      <w:divBdr>
        <w:top w:val="none" w:sz="0" w:space="0" w:color="auto"/>
        <w:left w:val="none" w:sz="0" w:space="0" w:color="auto"/>
        <w:bottom w:val="none" w:sz="0" w:space="0" w:color="auto"/>
        <w:right w:val="none" w:sz="0" w:space="0" w:color="auto"/>
      </w:divBdr>
    </w:div>
    <w:div w:id="898590885">
      <w:marLeft w:val="640"/>
      <w:marRight w:val="0"/>
      <w:marTop w:val="0"/>
      <w:marBottom w:val="0"/>
      <w:divBdr>
        <w:top w:val="none" w:sz="0" w:space="0" w:color="auto"/>
        <w:left w:val="none" w:sz="0" w:space="0" w:color="auto"/>
        <w:bottom w:val="none" w:sz="0" w:space="0" w:color="auto"/>
        <w:right w:val="none" w:sz="0" w:space="0" w:color="auto"/>
      </w:divBdr>
    </w:div>
    <w:div w:id="899906767">
      <w:marLeft w:val="640"/>
      <w:marRight w:val="0"/>
      <w:marTop w:val="0"/>
      <w:marBottom w:val="0"/>
      <w:divBdr>
        <w:top w:val="none" w:sz="0" w:space="0" w:color="auto"/>
        <w:left w:val="none" w:sz="0" w:space="0" w:color="auto"/>
        <w:bottom w:val="none" w:sz="0" w:space="0" w:color="auto"/>
        <w:right w:val="none" w:sz="0" w:space="0" w:color="auto"/>
      </w:divBdr>
    </w:div>
    <w:div w:id="901598964">
      <w:marLeft w:val="640"/>
      <w:marRight w:val="0"/>
      <w:marTop w:val="0"/>
      <w:marBottom w:val="0"/>
      <w:divBdr>
        <w:top w:val="none" w:sz="0" w:space="0" w:color="auto"/>
        <w:left w:val="none" w:sz="0" w:space="0" w:color="auto"/>
        <w:bottom w:val="none" w:sz="0" w:space="0" w:color="auto"/>
        <w:right w:val="none" w:sz="0" w:space="0" w:color="auto"/>
      </w:divBdr>
    </w:div>
    <w:div w:id="904487478">
      <w:marLeft w:val="640"/>
      <w:marRight w:val="0"/>
      <w:marTop w:val="0"/>
      <w:marBottom w:val="0"/>
      <w:divBdr>
        <w:top w:val="none" w:sz="0" w:space="0" w:color="auto"/>
        <w:left w:val="none" w:sz="0" w:space="0" w:color="auto"/>
        <w:bottom w:val="none" w:sz="0" w:space="0" w:color="auto"/>
        <w:right w:val="none" w:sz="0" w:space="0" w:color="auto"/>
      </w:divBdr>
    </w:div>
    <w:div w:id="907960575">
      <w:bodyDiv w:val="1"/>
      <w:marLeft w:val="0"/>
      <w:marRight w:val="0"/>
      <w:marTop w:val="0"/>
      <w:marBottom w:val="0"/>
      <w:divBdr>
        <w:top w:val="none" w:sz="0" w:space="0" w:color="auto"/>
        <w:left w:val="none" w:sz="0" w:space="0" w:color="auto"/>
        <w:bottom w:val="none" w:sz="0" w:space="0" w:color="auto"/>
        <w:right w:val="none" w:sz="0" w:space="0" w:color="auto"/>
      </w:divBdr>
      <w:divsChild>
        <w:div w:id="516121746">
          <w:marLeft w:val="640"/>
          <w:marRight w:val="0"/>
          <w:marTop w:val="0"/>
          <w:marBottom w:val="0"/>
          <w:divBdr>
            <w:top w:val="none" w:sz="0" w:space="0" w:color="auto"/>
            <w:left w:val="none" w:sz="0" w:space="0" w:color="auto"/>
            <w:bottom w:val="none" w:sz="0" w:space="0" w:color="auto"/>
            <w:right w:val="none" w:sz="0" w:space="0" w:color="auto"/>
          </w:divBdr>
        </w:div>
        <w:div w:id="1832066306">
          <w:marLeft w:val="640"/>
          <w:marRight w:val="0"/>
          <w:marTop w:val="0"/>
          <w:marBottom w:val="0"/>
          <w:divBdr>
            <w:top w:val="none" w:sz="0" w:space="0" w:color="auto"/>
            <w:left w:val="none" w:sz="0" w:space="0" w:color="auto"/>
            <w:bottom w:val="none" w:sz="0" w:space="0" w:color="auto"/>
            <w:right w:val="none" w:sz="0" w:space="0" w:color="auto"/>
          </w:divBdr>
        </w:div>
        <w:div w:id="963735145">
          <w:marLeft w:val="640"/>
          <w:marRight w:val="0"/>
          <w:marTop w:val="0"/>
          <w:marBottom w:val="0"/>
          <w:divBdr>
            <w:top w:val="none" w:sz="0" w:space="0" w:color="auto"/>
            <w:left w:val="none" w:sz="0" w:space="0" w:color="auto"/>
            <w:bottom w:val="none" w:sz="0" w:space="0" w:color="auto"/>
            <w:right w:val="none" w:sz="0" w:space="0" w:color="auto"/>
          </w:divBdr>
        </w:div>
        <w:div w:id="1148935702">
          <w:marLeft w:val="640"/>
          <w:marRight w:val="0"/>
          <w:marTop w:val="0"/>
          <w:marBottom w:val="0"/>
          <w:divBdr>
            <w:top w:val="none" w:sz="0" w:space="0" w:color="auto"/>
            <w:left w:val="none" w:sz="0" w:space="0" w:color="auto"/>
            <w:bottom w:val="none" w:sz="0" w:space="0" w:color="auto"/>
            <w:right w:val="none" w:sz="0" w:space="0" w:color="auto"/>
          </w:divBdr>
        </w:div>
        <w:div w:id="1585602607">
          <w:marLeft w:val="640"/>
          <w:marRight w:val="0"/>
          <w:marTop w:val="0"/>
          <w:marBottom w:val="0"/>
          <w:divBdr>
            <w:top w:val="none" w:sz="0" w:space="0" w:color="auto"/>
            <w:left w:val="none" w:sz="0" w:space="0" w:color="auto"/>
            <w:bottom w:val="none" w:sz="0" w:space="0" w:color="auto"/>
            <w:right w:val="none" w:sz="0" w:space="0" w:color="auto"/>
          </w:divBdr>
        </w:div>
        <w:div w:id="1977564164">
          <w:marLeft w:val="640"/>
          <w:marRight w:val="0"/>
          <w:marTop w:val="0"/>
          <w:marBottom w:val="0"/>
          <w:divBdr>
            <w:top w:val="none" w:sz="0" w:space="0" w:color="auto"/>
            <w:left w:val="none" w:sz="0" w:space="0" w:color="auto"/>
            <w:bottom w:val="none" w:sz="0" w:space="0" w:color="auto"/>
            <w:right w:val="none" w:sz="0" w:space="0" w:color="auto"/>
          </w:divBdr>
        </w:div>
        <w:div w:id="653147133">
          <w:marLeft w:val="640"/>
          <w:marRight w:val="0"/>
          <w:marTop w:val="0"/>
          <w:marBottom w:val="0"/>
          <w:divBdr>
            <w:top w:val="none" w:sz="0" w:space="0" w:color="auto"/>
            <w:left w:val="none" w:sz="0" w:space="0" w:color="auto"/>
            <w:bottom w:val="none" w:sz="0" w:space="0" w:color="auto"/>
            <w:right w:val="none" w:sz="0" w:space="0" w:color="auto"/>
          </w:divBdr>
        </w:div>
        <w:div w:id="554590444">
          <w:marLeft w:val="640"/>
          <w:marRight w:val="0"/>
          <w:marTop w:val="0"/>
          <w:marBottom w:val="0"/>
          <w:divBdr>
            <w:top w:val="none" w:sz="0" w:space="0" w:color="auto"/>
            <w:left w:val="none" w:sz="0" w:space="0" w:color="auto"/>
            <w:bottom w:val="none" w:sz="0" w:space="0" w:color="auto"/>
            <w:right w:val="none" w:sz="0" w:space="0" w:color="auto"/>
          </w:divBdr>
        </w:div>
        <w:div w:id="1039938588">
          <w:marLeft w:val="640"/>
          <w:marRight w:val="0"/>
          <w:marTop w:val="0"/>
          <w:marBottom w:val="0"/>
          <w:divBdr>
            <w:top w:val="none" w:sz="0" w:space="0" w:color="auto"/>
            <w:left w:val="none" w:sz="0" w:space="0" w:color="auto"/>
            <w:bottom w:val="none" w:sz="0" w:space="0" w:color="auto"/>
            <w:right w:val="none" w:sz="0" w:space="0" w:color="auto"/>
          </w:divBdr>
        </w:div>
        <w:div w:id="783693579">
          <w:marLeft w:val="640"/>
          <w:marRight w:val="0"/>
          <w:marTop w:val="0"/>
          <w:marBottom w:val="0"/>
          <w:divBdr>
            <w:top w:val="none" w:sz="0" w:space="0" w:color="auto"/>
            <w:left w:val="none" w:sz="0" w:space="0" w:color="auto"/>
            <w:bottom w:val="none" w:sz="0" w:space="0" w:color="auto"/>
            <w:right w:val="none" w:sz="0" w:space="0" w:color="auto"/>
          </w:divBdr>
        </w:div>
        <w:div w:id="265776024">
          <w:marLeft w:val="640"/>
          <w:marRight w:val="0"/>
          <w:marTop w:val="0"/>
          <w:marBottom w:val="0"/>
          <w:divBdr>
            <w:top w:val="none" w:sz="0" w:space="0" w:color="auto"/>
            <w:left w:val="none" w:sz="0" w:space="0" w:color="auto"/>
            <w:bottom w:val="none" w:sz="0" w:space="0" w:color="auto"/>
            <w:right w:val="none" w:sz="0" w:space="0" w:color="auto"/>
          </w:divBdr>
        </w:div>
        <w:div w:id="485172080">
          <w:marLeft w:val="640"/>
          <w:marRight w:val="0"/>
          <w:marTop w:val="0"/>
          <w:marBottom w:val="0"/>
          <w:divBdr>
            <w:top w:val="none" w:sz="0" w:space="0" w:color="auto"/>
            <w:left w:val="none" w:sz="0" w:space="0" w:color="auto"/>
            <w:bottom w:val="none" w:sz="0" w:space="0" w:color="auto"/>
            <w:right w:val="none" w:sz="0" w:space="0" w:color="auto"/>
          </w:divBdr>
        </w:div>
        <w:div w:id="1896312441">
          <w:marLeft w:val="640"/>
          <w:marRight w:val="0"/>
          <w:marTop w:val="0"/>
          <w:marBottom w:val="0"/>
          <w:divBdr>
            <w:top w:val="none" w:sz="0" w:space="0" w:color="auto"/>
            <w:left w:val="none" w:sz="0" w:space="0" w:color="auto"/>
            <w:bottom w:val="none" w:sz="0" w:space="0" w:color="auto"/>
            <w:right w:val="none" w:sz="0" w:space="0" w:color="auto"/>
          </w:divBdr>
        </w:div>
        <w:div w:id="535434603">
          <w:marLeft w:val="640"/>
          <w:marRight w:val="0"/>
          <w:marTop w:val="0"/>
          <w:marBottom w:val="0"/>
          <w:divBdr>
            <w:top w:val="none" w:sz="0" w:space="0" w:color="auto"/>
            <w:left w:val="none" w:sz="0" w:space="0" w:color="auto"/>
            <w:bottom w:val="none" w:sz="0" w:space="0" w:color="auto"/>
            <w:right w:val="none" w:sz="0" w:space="0" w:color="auto"/>
          </w:divBdr>
        </w:div>
        <w:div w:id="185599906">
          <w:marLeft w:val="640"/>
          <w:marRight w:val="0"/>
          <w:marTop w:val="0"/>
          <w:marBottom w:val="0"/>
          <w:divBdr>
            <w:top w:val="none" w:sz="0" w:space="0" w:color="auto"/>
            <w:left w:val="none" w:sz="0" w:space="0" w:color="auto"/>
            <w:bottom w:val="none" w:sz="0" w:space="0" w:color="auto"/>
            <w:right w:val="none" w:sz="0" w:space="0" w:color="auto"/>
          </w:divBdr>
        </w:div>
        <w:div w:id="933587071">
          <w:marLeft w:val="640"/>
          <w:marRight w:val="0"/>
          <w:marTop w:val="0"/>
          <w:marBottom w:val="0"/>
          <w:divBdr>
            <w:top w:val="none" w:sz="0" w:space="0" w:color="auto"/>
            <w:left w:val="none" w:sz="0" w:space="0" w:color="auto"/>
            <w:bottom w:val="none" w:sz="0" w:space="0" w:color="auto"/>
            <w:right w:val="none" w:sz="0" w:space="0" w:color="auto"/>
          </w:divBdr>
        </w:div>
        <w:div w:id="995303914">
          <w:marLeft w:val="640"/>
          <w:marRight w:val="0"/>
          <w:marTop w:val="0"/>
          <w:marBottom w:val="0"/>
          <w:divBdr>
            <w:top w:val="none" w:sz="0" w:space="0" w:color="auto"/>
            <w:left w:val="none" w:sz="0" w:space="0" w:color="auto"/>
            <w:bottom w:val="none" w:sz="0" w:space="0" w:color="auto"/>
            <w:right w:val="none" w:sz="0" w:space="0" w:color="auto"/>
          </w:divBdr>
        </w:div>
        <w:div w:id="1682009214">
          <w:marLeft w:val="640"/>
          <w:marRight w:val="0"/>
          <w:marTop w:val="0"/>
          <w:marBottom w:val="0"/>
          <w:divBdr>
            <w:top w:val="none" w:sz="0" w:space="0" w:color="auto"/>
            <w:left w:val="none" w:sz="0" w:space="0" w:color="auto"/>
            <w:bottom w:val="none" w:sz="0" w:space="0" w:color="auto"/>
            <w:right w:val="none" w:sz="0" w:space="0" w:color="auto"/>
          </w:divBdr>
        </w:div>
        <w:div w:id="612401047">
          <w:marLeft w:val="640"/>
          <w:marRight w:val="0"/>
          <w:marTop w:val="0"/>
          <w:marBottom w:val="0"/>
          <w:divBdr>
            <w:top w:val="none" w:sz="0" w:space="0" w:color="auto"/>
            <w:left w:val="none" w:sz="0" w:space="0" w:color="auto"/>
            <w:bottom w:val="none" w:sz="0" w:space="0" w:color="auto"/>
            <w:right w:val="none" w:sz="0" w:space="0" w:color="auto"/>
          </w:divBdr>
        </w:div>
        <w:div w:id="736706710">
          <w:marLeft w:val="640"/>
          <w:marRight w:val="0"/>
          <w:marTop w:val="0"/>
          <w:marBottom w:val="0"/>
          <w:divBdr>
            <w:top w:val="none" w:sz="0" w:space="0" w:color="auto"/>
            <w:left w:val="none" w:sz="0" w:space="0" w:color="auto"/>
            <w:bottom w:val="none" w:sz="0" w:space="0" w:color="auto"/>
            <w:right w:val="none" w:sz="0" w:space="0" w:color="auto"/>
          </w:divBdr>
        </w:div>
        <w:div w:id="907613375">
          <w:marLeft w:val="640"/>
          <w:marRight w:val="0"/>
          <w:marTop w:val="0"/>
          <w:marBottom w:val="0"/>
          <w:divBdr>
            <w:top w:val="none" w:sz="0" w:space="0" w:color="auto"/>
            <w:left w:val="none" w:sz="0" w:space="0" w:color="auto"/>
            <w:bottom w:val="none" w:sz="0" w:space="0" w:color="auto"/>
            <w:right w:val="none" w:sz="0" w:space="0" w:color="auto"/>
          </w:divBdr>
        </w:div>
        <w:div w:id="1124618582">
          <w:marLeft w:val="640"/>
          <w:marRight w:val="0"/>
          <w:marTop w:val="0"/>
          <w:marBottom w:val="0"/>
          <w:divBdr>
            <w:top w:val="none" w:sz="0" w:space="0" w:color="auto"/>
            <w:left w:val="none" w:sz="0" w:space="0" w:color="auto"/>
            <w:bottom w:val="none" w:sz="0" w:space="0" w:color="auto"/>
            <w:right w:val="none" w:sz="0" w:space="0" w:color="auto"/>
          </w:divBdr>
        </w:div>
        <w:div w:id="89471355">
          <w:marLeft w:val="640"/>
          <w:marRight w:val="0"/>
          <w:marTop w:val="0"/>
          <w:marBottom w:val="0"/>
          <w:divBdr>
            <w:top w:val="none" w:sz="0" w:space="0" w:color="auto"/>
            <w:left w:val="none" w:sz="0" w:space="0" w:color="auto"/>
            <w:bottom w:val="none" w:sz="0" w:space="0" w:color="auto"/>
            <w:right w:val="none" w:sz="0" w:space="0" w:color="auto"/>
          </w:divBdr>
        </w:div>
        <w:div w:id="685253476">
          <w:marLeft w:val="640"/>
          <w:marRight w:val="0"/>
          <w:marTop w:val="0"/>
          <w:marBottom w:val="0"/>
          <w:divBdr>
            <w:top w:val="none" w:sz="0" w:space="0" w:color="auto"/>
            <w:left w:val="none" w:sz="0" w:space="0" w:color="auto"/>
            <w:bottom w:val="none" w:sz="0" w:space="0" w:color="auto"/>
            <w:right w:val="none" w:sz="0" w:space="0" w:color="auto"/>
          </w:divBdr>
        </w:div>
        <w:div w:id="1851916842">
          <w:marLeft w:val="640"/>
          <w:marRight w:val="0"/>
          <w:marTop w:val="0"/>
          <w:marBottom w:val="0"/>
          <w:divBdr>
            <w:top w:val="none" w:sz="0" w:space="0" w:color="auto"/>
            <w:left w:val="none" w:sz="0" w:space="0" w:color="auto"/>
            <w:bottom w:val="none" w:sz="0" w:space="0" w:color="auto"/>
            <w:right w:val="none" w:sz="0" w:space="0" w:color="auto"/>
          </w:divBdr>
        </w:div>
        <w:div w:id="900483826">
          <w:marLeft w:val="640"/>
          <w:marRight w:val="0"/>
          <w:marTop w:val="0"/>
          <w:marBottom w:val="0"/>
          <w:divBdr>
            <w:top w:val="none" w:sz="0" w:space="0" w:color="auto"/>
            <w:left w:val="none" w:sz="0" w:space="0" w:color="auto"/>
            <w:bottom w:val="none" w:sz="0" w:space="0" w:color="auto"/>
            <w:right w:val="none" w:sz="0" w:space="0" w:color="auto"/>
          </w:divBdr>
        </w:div>
        <w:div w:id="735666669">
          <w:marLeft w:val="640"/>
          <w:marRight w:val="0"/>
          <w:marTop w:val="0"/>
          <w:marBottom w:val="0"/>
          <w:divBdr>
            <w:top w:val="none" w:sz="0" w:space="0" w:color="auto"/>
            <w:left w:val="none" w:sz="0" w:space="0" w:color="auto"/>
            <w:bottom w:val="none" w:sz="0" w:space="0" w:color="auto"/>
            <w:right w:val="none" w:sz="0" w:space="0" w:color="auto"/>
          </w:divBdr>
        </w:div>
        <w:div w:id="710768902">
          <w:marLeft w:val="640"/>
          <w:marRight w:val="0"/>
          <w:marTop w:val="0"/>
          <w:marBottom w:val="0"/>
          <w:divBdr>
            <w:top w:val="none" w:sz="0" w:space="0" w:color="auto"/>
            <w:left w:val="none" w:sz="0" w:space="0" w:color="auto"/>
            <w:bottom w:val="none" w:sz="0" w:space="0" w:color="auto"/>
            <w:right w:val="none" w:sz="0" w:space="0" w:color="auto"/>
          </w:divBdr>
        </w:div>
        <w:div w:id="265386149">
          <w:marLeft w:val="640"/>
          <w:marRight w:val="0"/>
          <w:marTop w:val="0"/>
          <w:marBottom w:val="0"/>
          <w:divBdr>
            <w:top w:val="none" w:sz="0" w:space="0" w:color="auto"/>
            <w:left w:val="none" w:sz="0" w:space="0" w:color="auto"/>
            <w:bottom w:val="none" w:sz="0" w:space="0" w:color="auto"/>
            <w:right w:val="none" w:sz="0" w:space="0" w:color="auto"/>
          </w:divBdr>
        </w:div>
        <w:div w:id="2067222512">
          <w:marLeft w:val="640"/>
          <w:marRight w:val="0"/>
          <w:marTop w:val="0"/>
          <w:marBottom w:val="0"/>
          <w:divBdr>
            <w:top w:val="none" w:sz="0" w:space="0" w:color="auto"/>
            <w:left w:val="none" w:sz="0" w:space="0" w:color="auto"/>
            <w:bottom w:val="none" w:sz="0" w:space="0" w:color="auto"/>
            <w:right w:val="none" w:sz="0" w:space="0" w:color="auto"/>
          </w:divBdr>
        </w:div>
        <w:div w:id="1128351083">
          <w:marLeft w:val="640"/>
          <w:marRight w:val="0"/>
          <w:marTop w:val="0"/>
          <w:marBottom w:val="0"/>
          <w:divBdr>
            <w:top w:val="none" w:sz="0" w:space="0" w:color="auto"/>
            <w:left w:val="none" w:sz="0" w:space="0" w:color="auto"/>
            <w:bottom w:val="none" w:sz="0" w:space="0" w:color="auto"/>
            <w:right w:val="none" w:sz="0" w:space="0" w:color="auto"/>
          </w:divBdr>
        </w:div>
      </w:divsChild>
    </w:div>
    <w:div w:id="908081211">
      <w:marLeft w:val="640"/>
      <w:marRight w:val="0"/>
      <w:marTop w:val="0"/>
      <w:marBottom w:val="0"/>
      <w:divBdr>
        <w:top w:val="none" w:sz="0" w:space="0" w:color="auto"/>
        <w:left w:val="none" w:sz="0" w:space="0" w:color="auto"/>
        <w:bottom w:val="none" w:sz="0" w:space="0" w:color="auto"/>
        <w:right w:val="none" w:sz="0" w:space="0" w:color="auto"/>
      </w:divBdr>
    </w:div>
    <w:div w:id="910113898">
      <w:marLeft w:val="640"/>
      <w:marRight w:val="0"/>
      <w:marTop w:val="0"/>
      <w:marBottom w:val="0"/>
      <w:divBdr>
        <w:top w:val="none" w:sz="0" w:space="0" w:color="auto"/>
        <w:left w:val="none" w:sz="0" w:space="0" w:color="auto"/>
        <w:bottom w:val="none" w:sz="0" w:space="0" w:color="auto"/>
        <w:right w:val="none" w:sz="0" w:space="0" w:color="auto"/>
      </w:divBdr>
    </w:div>
    <w:div w:id="917058911">
      <w:marLeft w:val="640"/>
      <w:marRight w:val="0"/>
      <w:marTop w:val="0"/>
      <w:marBottom w:val="0"/>
      <w:divBdr>
        <w:top w:val="none" w:sz="0" w:space="0" w:color="auto"/>
        <w:left w:val="none" w:sz="0" w:space="0" w:color="auto"/>
        <w:bottom w:val="none" w:sz="0" w:space="0" w:color="auto"/>
        <w:right w:val="none" w:sz="0" w:space="0" w:color="auto"/>
      </w:divBdr>
    </w:div>
    <w:div w:id="917710428">
      <w:marLeft w:val="640"/>
      <w:marRight w:val="0"/>
      <w:marTop w:val="0"/>
      <w:marBottom w:val="0"/>
      <w:divBdr>
        <w:top w:val="none" w:sz="0" w:space="0" w:color="auto"/>
        <w:left w:val="none" w:sz="0" w:space="0" w:color="auto"/>
        <w:bottom w:val="none" w:sz="0" w:space="0" w:color="auto"/>
        <w:right w:val="none" w:sz="0" w:space="0" w:color="auto"/>
      </w:divBdr>
    </w:div>
    <w:div w:id="919682638">
      <w:marLeft w:val="640"/>
      <w:marRight w:val="0"/>
      <w:marTop w:val="0"/>
      <w:marBottom w:val="0"/>
      <w:divBdr>
        <w:top w:val="none" w:sz="0" w:space="0" w:color="auto"/>
        <w:left w:val="none" w:sz="0" w:space="0" w:color="auto"/>
        <w:bottom w:val="none" w:sz="0" w:space="0" w:color="auto"/>
        <w:right w:val="none" w:sz="0" w:space="0" w:color="auto"/>
      </w:divBdr>
    </w:div>
    <w:div w:id="920288010">
      <w:marLeft w:val="640"/>
      <w:marRight w:val="0"/>
      <w:marTop w:val="0"/>
      <w:marBottom w:val="0"/>
      <w:divBdr>
        <w:top w:val="none" w:sz="0" w:space="0" w:color="auto"/>
        <w:left w:val="none" w:sz="0" w:space="0" w:color="auto"/>
        <w:bottom w:val="none" w:sz="0" w:space="0" w:color="auto"/>
        <w:right w:val="none" w:sz="0" w:space="0" w:color="auto"/>
      </w:divBdr>
    </w:div>
    <w:div w:id="923878303">
      <w:marLeft w:val="640"/>
      <w:marRight w:val="0"/>
      <w:marTop w:val="0"/>
      <w:marBottom w:val="0"/>
      <w:divBdr>
        <w:top w:val="none" w:sz="0" w:space="0" w:color="auto"/>
        <w:left w:val="none" w:sz="0" w:space="0" w:color="auto"/>
        <w:bottom w:val="none" w:sz="0" w:space="0" w:color="auto"/>
        <w:right w:val="none" w:sz="0" w:space="0" w:color="auto"/>
      </w:divBdr>
    </w:div>
    <w:div w:id="925844204">
      <w:marLeft w:val="640"/>
      <w:marRight w:val="0"/>
      <w:marTop w:val="0"/>
      <w:marBottom w:val="0"/>
      <w:divBdr>
        <w:top w:val="none" w:sz="0" w:space="0" w:color="auto"/>
        <w:left w:val="none" w:sz="0" w:space="0" w:color="auto"/>
        <w:bottom w:val="none" w:sz="0" w:space="0" w:color="auto"/>
        <w:right w:val="none" w:sz="0" w:space="0" w:color="auto"/>
      </w:divBdr>
    </w:div>
    <w:div w:id="928271673">
      <w:marLeft w:val="640"/>
      <w:marRight w:val="0"/>
      <w:marTop w:val="0"/>
      <w:marBottom w:val="0"/>
      <w:divBdr>
        <w:top w:val="none" w:sz="0" w:space="0" w:color="auto"/>
        <w:left w:val="none" w:sz="0" w:space="0" w:color="auto"/>
        <w:bottom w:val="none" w:sz="0" w:space="0" w:color="auto"/>
        <w:right w:val="none" w:sz="0" w:space="0" w:color="auto"/>
      </w:divBdr>
    </w:div>
    <w:div w:id="932591285">
      <w:marLeft w:val="640"/>
      <w:marRight w:val="0"/>
      <w:marTop w:val="0"/>
      <w:marBottom w:val="0"/>
      <w:divBdr>
        <w:top w:val="none" w:sz="0" w:space="0" w:color="auto"/>
        <w:left w:val="none" w:sz="0" w:space="0" w:color="auto"/>
        <w:bottom w:val="none" w:sz="0" w:space="0" w:color="auto"/>
        <w:right w:val="none" w:sz="0" w:space="0" w:color="auto"/>
      </w:divBdr>
    </w:div>
    <w:div w:id="933631853">
      <w:marLeft w:val="640"/>
      <w:marRight w:val="0"/>
      <w:marTop w:val="0"/>
      <w:marBottom w:val="0"/>
      <w:divBdr>
        <w:top w:val="none" w:sz="0" w:space="0" w:color="auto"/>
        <w:left w:val="none" w:sz="0" w:space="0" w:color="auto"/>
        <w:bottom w:val="none" w:sz="0" w:space="0" w:color="auto"/>
        <w:right w:val="none" w:sz="0" w:space="0" w:color="auto"/>
      </w:divBdr>
    </w:div>
    <w:div w:id="934707187">
      <w:marLeft w:val="640"/>
      <w:marRight w:val="0"/>
      <w:marTop w:val="0"/>
      <w:marBottom w:val="0"/>
      <w:divBdr>
        <w:top w:val="none" w:sz="0" w:space="0" w:color="auto"/>
        <w:left w:val="none" w:sz="0" w:space="0" w:color="auto"/>
        <w:bottom w:val="none" w:sz="0" w:space="0" w:color="auto"/>
        <w:right w:val="none" w:sz="0" w:space="0" w:color="auto"/>
      </w:divBdr>
    </w:div>
    <w:div w:id="939071966">
      <w:marLeft w:val="640"/>
      <w:marRight w:val="0"/>
      <w:marTop w:val="0"/>
      <w:marBottom w:val="0"/>
      <w:divBdr>
        <w:top w:val="none" w:sz="0" w:space="0" w:color="auto"/>
        <w:left w:val="none" w:sz="0" w:space="0" w:color="auto"/>
        <w:bottom w:val="none" w:sz="0" w:space="0" w:color="auto"/>
        <w:right w:val="none" w:sz="0" w:space="0" w:color="auto"/>
      </w:divBdr>
    </w:div>
    <w:div w:id="941768479">
      <w:marLeft w:val="640"/>
      <w:marRight w:val="0"/>
      <w:marTop w:val="0"/>
      <w:marBottom w:val="0"/>
      <w:divBdr>
        <w:top w:val="none" w:sz="0" w:space="0" w:color="auto"/>
        <w:left w:val="none" w:sz="0" w:space="0" w:color="auto"/>
        <w:bottom w:val="none" w:sz="0" w:space="0" w:color="auto"/>
        <w:right w:val="none" w:sz="0" w:space="0" w:color="auto"/>
      </w:divBdr>
    </w:div>
    <w:div w:id="943416849">
      <w:marLeft w:val="640"/>
      <w:marRight w:val="0"/>
      <w:marTop w:val="0"/>
      <w:marBottom w:val="0"/>
      <w:divBdr>
        <w:top w:val="none" w:sz="0" w:space="0" w:color="auto"/>
        <w:left w:val="none" w:sz="0" w:space="0" w:color="auto"/>
        <w:bottom w:val="none" w:sz="0" w:space="0" w:color="auto"/>
        <w:right w:val="none" w:sz="0" w:space="0" w:color="auto"/>
      </w:divBdr>
    </w:div>
    <w:div w:id="944310155">
      <w:marLeft w:val="640"/>
      <w:marRight w:val="0"/>
      <w:marTop w:val="0"/>
      <w:marBottom w:val="0"/>
      <w:divBdr>
        <w:top w:val="none" w:sz="0" w:space="0" w:color="auto"/>
        <w:left w:val="none" w:sz="0" w:space="0" w:color="auto"/>
        <w:bottom w:val="none" w:sz="0" w:space="0" w:color="auto"/>
        <w:right w:val="none" w:sz="0" w:space="0" w:color="auto"/>
      </w:divBdr>
    </w:div>
    <w:div w:id="948203160">
      <w:marLeft w:val="640"/>
      <w:marRight w:val="0"/>
      <w:marTop w:val="0"/>
      <w:marBottom w:val="0"/>
      <w:divBdr>
        <w:top w:val="none" w:sz="0" w:space="0" w:color="auto"/>
        <w:left w:val="none" w:sz="0" w:space="0" w:color="auto"/>
        <w:bottom w:val="none" w:sz="0" w:space="0" w:color="auto"/>
        <w:right w:val="none" w:sz="0" w:space="0" w:color="auto"/>
      </w:divBdr>
    </w:div>
    <w:div w:id="952908609">
      <w:marLeft w:val="640"/>
      <w:marRight w:val="0"/>
      <w:marTop w:val="0"/>
      <w:marBottom w:val="0"/>
      <w:divBdr>
        <w:top w:val="none" w:sz="0" w:space="0" w:color="auto"/>
        <w:left w:val="none" w:sz="0" w:space="0" w:color="auto"/>
        <w:bottom w:val="none" w:sz="0" w:space="0" w:color="auto"/>
        <w:right w:val="none" w:sz="0" w:space="0" w:color="auto"/>
      </w:divBdr>
    </w:div>
    <w:div w:id="958991929">
      <w:marLeft w:val="640"/>
      <w:marRight w:val="0"/>
      <w:marTop w:val="0"/>
      <w:marBottom w:val="0"/>
      <w:divBdr>
        <w:top w:val="none" w:sz="0" w:space="0" w:color="auto"/>
        <w:left w:val="none" w:sz="0" w:space="0" w:color="auto"/>
        <w:bottom w:val="none" w:sz="0" w:space="0" w:color="auto"/>
        <w:right w:val="none" w:sz="0" w:space="0" w:color="auto"/>
      </w:divBdr>
    </w:div>
    <w:div w:id="960720275">
      <w:marLeft w:val="640"/>
      <w:marRight w:val="0"/>
      <w:marTop w:val="0"/>
      <w:marBottom w:val="0"/>
      <w:divBdr>
        <w:top w:val="none" w:sz="0" w:space="0" w:color="auto"/>
        <w:left w:val="none" w:sz="0" w:space="0" w:color="auto"/>
        <w:bottom w:val="none" w:sz="0" w:space="0" w:color="auto"/>
        <w:right w:val="none" w:sz="0" w:space="0" w:color="auto"/>
      </w:divBdr>
    </w:div>
    <w:div w:id="963586535">
      <w:marLeft w:val="640"/>
      <w:marRight w:val="0"/>
      <w:marTop w:val="0"/>
      <w:marBottom w:val="0"/>
      <w:divBdr>
        <w:top w:val="none" w:sz="0" w:space="0" w:color="auto"/>
        <w:left w:val="none" w:sz="0" w:space="0" w:color="auto"/>
        <w:bottom w:val="none" w:sz="0" w:space="0" w:color="auto"/>
        <w:right w:val="none" w:sz="0" w:space="0" w:color="auto"/>
      </w:divBdr>
    </w:div>
    <w:div w:id="964770094">
      <w:marLeft w:val="640"/>
      <w:marRight w:val="0"/>
      <w:marTop w:val="0"/>
      <w:marBottom w:val="0"/>
      <w:divBdr>
        <w:top w:val="none" w:sz="0" w:space="0" w:color="auto"/>
        <w:left w:val="none" w:sz="0" w:space="0" w:color="auto"/>
        <w:bottom w:val="none" w:sz="0" w:space="0" w:color="auto"/>
        <w:right w:val="none" w:sz="0" w:space="0" w:color="auto"/>
      </w:divBdr>
    </w:div>
    <w:div w:id="967857125">
      <w:marLeft w:val="640"/>
      <w:marRight w:val="0"/>
      <w:marTop w:val="0"/>
      <w:marBottom w:val="0"/>
      <w:divBdr>
        <w:top w:val="none" w:sz="0" w:space="0" w:color="auto"/>
        <w:left w:val="none" w:sz="0" w:space="0" w:color="auto"/>
        <w:bottom w:val="none" w:sz="0" w:space="0" w:color="auto"/>
        <w:right w:val="none" w:sz="0" w:space="0" w:color="auto"/>
      </w:divBdr>
    </w:div>
    <w:div w:id="972830247">
      <w:marLeft w:val="640"/>
      <w:marRight w:val="0"/>
      <w:marTop w:val="0"/>
      <w:marBottom w:val="0"/>
      <w:divBdr>
        <w:top w:val="none" w:sz="0" w:space="0" w:color="auto"/>
        <w:left w:val="none" w:sz="0" w:space="0" w:color="auto"/>
        <w:bottom w:val="none" w:sz="0" w:space="0" w:color="auto"/>
        <w:right w:val="none" w:sz="0" w:space="0" w:color="auto"/>
      </w:divBdr>
    </w:div>
    <w:div w:id="974216004">
      <w:marLeft w:val="640"/>
      <w:marRight w:val="0"/>
      <w:marTop w:val="0"/>
      <w:marBottom w:val="0"/>
      <w:divBdr>
        <w:top w:val="none" w:sz="0" w:space="0" w:color="auto"/>
        <w:left w:val="none" w:sz="0" w:space="0" w:color="auto"/>
        <w:bottom w:val="none" w:sz="0" w:space="0" w:color="auto"/>
        <w:right w:val="none" w:sz="0" w:space="0" w:color="auto"/>
      </w:divBdr>
    </w:div>
    <w:div w:id="976304629">
      <w:marLeft w:val="640"/>
      <w:marRight w:val="0"/>
      <w:marTop w:val="0"/>
      <w:marBottom w:val="0"/>
      <w:divBdr>
        <w:top w:val="none" w:sz="0" w:space="0" w:color="auto"/>
        <w:left w:val="none" w:sz="0" w:space="0" w:color="auto"/>
        <w:bottom w:val="none" w:sz="0" w:space="0" w:color="auto"/>
        <w:right w:val="none" w:sz="0" w:space="0" w:color="auto"/>
      </w:divBdr>
    </w:div>
    <w:div w:id="978805695">
      <w:marLeft w:val="640"/>
      <w:marRight w:val="0"/>
      <w:marTop w:val="0"/>
      <w:marBottom w:val="0"/>
      <w:divBdr>
        <w:top w:val="none" w:sz="0" w:space="0" w:color="auto"/>
        <w:left w:val="none" w:sz="0" w:space="0" w:color="auto"/>
        <w:bottom w:val="none" w:sz="0" w:space="0" w:color="auto"/>
        <w:right w:val="none" w:sz="0" w:space="0" w:color="auto"/>
      </w:divBdr>
    </w:div>
    <w:div w:id="979267516">
      <w:marLeft w:val="640"/>
      <w:marRight w:val="0"/>
      <w:marTop w:val="0"/>
      <w:marBottom w:val="0"/>
      <w:divBdr>
        <w:top w:val="none" w:sz="0" w:space="0" w:color="auto"/>
        <w:left w:val="none" w:sz="0" w:space="0" w:color="auto"/>
        <w:bottom w:val="none" w:sz="0" w:space="0" w:color="auto"/>
        <w:right w:val="none" w:sz="0" w:space="0" w:color="auto"/>
      </w:divBdr>
    </w:div>
    <w:div w:id="979648106">
      <w:marLeft w:val="640"/>
      <w:marRight w:val="0"/>
      <w:marTop w:val="0"/>
      <w:marBottom w:val="0"/>
      <w:divBdr>
        <w:top w:val="none" w:sz="0" w:space="0" w:color="auto"/>
        <w:left w:val="none" w:sz="0" w:space="0" w:color="auto"/>
        <w:bottom w:val="none" w:sz="0" w:space="0" w:color="auto"/>
        <w:right w:val="none" w:sz="0" w:space="0" w:color="auto"/>
      </w:divBdr>
    </w:div>
    <w:div w:id="980306434">
      <w:marLeft w:val="640"/>
      <w:marRight w:val="0"/>
      <w:marTop w:val="0"/>
      <w:marBottom w:val="0"/>
      <w:divBdr>
        <w:top w:val="none" w:sz="0" w:space="0" w:color="auto"/>
        <w:left w:val="none" w:sz="0" w:space="0" w:color="auto"/>
        <w:bottom w:val="none" w:sz="0" w:space="0" w:color="auto"/>
        <w:right w:val="none" w:sz="0" w:space="0" w:color="auto"/>
      </w:divBdr>
    </w:div>
    <w:div w:id="981076728">
      <w:marLeft w:val="640"/>
      <w:marRight w:val="0"/>
      <w:marTop w:val="0"/>
      <w:marBottom w:val="0"/>
      <w:divBdr>
        <w:top w:val="none" w:sz="0" w:space="0" w:color="auto"/>
        <w:left w:val="none" w:sz="0" w:space="0" w:color="auto"/>
        <w:bottom w:val="none" w:sz="0" w:space="0" w:color="auto"/>
        <w:right w:val="none" w:sz="0" w:space="0" w:color="auto"/>
      </w:divBdr>
    </w:div>
    <w:div w:id="981689495">
      <w:marLeft w:val="640"/>
      <w:marRight w:val="0"/>
      <w:marTop w:val="0"/>
      <w:marBottom w:val="0"/>
      <w:divBdr>
        <w:top w:val="none" w:sz="0" w:space="0" w:color="auto"/>
        <w:left w:val="none" w:sz="0" w:space="0" w:color="auto"/>
        <w:bottom w:val="none" w:sz="0" w:space="0" w:color="auto"/>
        <w:right w:val="none" w:sz="0" w:space="0" w:color="auto"/>
      </w:divBdr>
    </w:div>
    <w:div w:id="985280012">
      <w:marLeft w:val="640"/>
      <w:marRight w:val="0"/>
      <w:marTop w:val="0"/>
      <w:marBottom w:val="0"/>
      <w:divBdr>
        <w:top w:val="none" w:sz="0" w:space="0" w:color="auto"/>
        <w:left w:val="none" w:sz="0" w:space="0" w:color="auto"/>
        <w:bottom w:val="none" w:sz="0" w:space="0" w:color="auto"/>
        <w:right w:val="none" w:sz="0" w:space="0" w:color="auto"/>
      </w:divBdr>
    </w:div>
    <w:div w:id="988828110">
      <w:marLeft w:val="640"/>
      <w:marRight w:val="0"/>
      <w:marTop w:val="0"/>
      <w:marBottom w:val="0"/>
      <w:divBdr>
        <w:top w:val="none" w:sz="0" w:space="0" w:color="auto"/>
        <w:left w:val="none" w:sz="0" w:space="0" w:color="auto"/>
        <w:bottom w:val="none" w:sz="0" w:space="0" w:color="auto"/>
        <w:right w:val="none" w:sz="0" w:space="0" w:color="auto"/>
      </w:divBdr>
    </w:div>
    <w:div w:id="994650912">
      <w:marLeft w:val="640"/>
      <w:marRight w:val="0"/>
      <w:marTop w:val="0"/>
      <w:marBottom w:val="0"/>
      <w:divBdr>
        <w:top w:val="none" w:sz="0" w:space="0" w:color="auto"/>
        <w:left w:val="none" w:sz="0" w:space="0" w:color="auto"/>
        <w:bottom w:val="none" w:sz="0" w:space="0" w:color="auto"/>
        <w:right w:val="none" w:sz="0" w:space="0" w:color="auto"/>
      </w:divBdr>
    </w:div>
    <w:div w:id="996345376">
      <w:marLeft w:val="640"/>
      <w:marRight w:val="0"/>
      <w:marTop w:val="0"/>
      <w:marBottom w:val="0"/>
      <w:divBdr>
        <w:top w:val="none" w:sz="0" w:space="0" w:color="auto"/>
        <w:left w:val="none" w:sz="0" w:space="0" w:color="auto"/>
        <w:bottom w:val="none" w:sz="0" w:space="0" w:color="auto"/>
        <w:right w:val="none" w:sz="0" w:space="0" w:color="auto"/>
      </w:divBdr>
    </w:div>
    <w:div w:id="998003493">
      <w:marLeft w:val="640"/>
      <w:marRight w:val="0"/>
      <w:marTop w:val="0"/>
      <w:marBottom w:val="0"/>
      <w:divBdr>
        <w:top w:val="none" w:sz="0" w:space="0" w:color="auto"/>
        <w:left w:val="none" w:sz="0" w:space="0" w:color="auto"/>
        <w:bottom w:val="none" w:sz="0" w:space="0" w:color="auto"/>
        <w:right w:val="none" w:sz="0" w:space="0" w:color="auto"/>
      </w:divBdr>
    </w:div>
    <w:div w:id="1004667595">
      <w:marLeft w:val="640"/>
      <w:marRight w:val="0"/>
      <w:marTop w:val="0"/>
      <w:marBottom w:val="0"/>
      <w:divBdr>
        <w:top w:val="none" w:sz="0" w:space="0" w:color="auto"/>
        <w:left w:val="none" w:sz="0" w:space="0" w:color="auto"/>
        <w:bottom w:val="none" w:sz="0" w:space="0" w:color="auto"/>
        <w:right w:val="none" w:sz="0" w:space="0" w:color="auto"/>
      </w:divBdr>
    </w:div>
    <w:div w:id="1005595611">
      <w:marLeft w:val="640"/>
      <w:marRight w:val="0"/>
      <w:marTop w:val="0"/>
      <w:marBottom w:val="0"/>
      <w:divBdr>
        <w:top w:val="none" w:sz="0" w:space="0" w:color="auto"/>
        <w:left w:val="none" w:sz="0" w:space="0" w:color="auto"/>
        <w:bottom w:val="none" w:sz="0" w:space="0" w:color="auto"/>
        <w:right w:val="none" w:sz="0" w:space="0" w:color="auto"/>
      </w:divBdr>
    </w:div>
    <w:div w:id="1005665095">
      <w:marLeft w:val="640"/>
      <w:marRight w:val="0"/>
      <w:marTop w:val="0"/>
      <w:marBottom w:val="0"/>
      <w:divBdr>
        <w:top w:val="none" w:sz="0" w:space="0" w:color="auto"/>
        <w:left w:val="none" w:sz="0" w:space="0" w:color="auto"/>
        <w:bottom w:val="none" w:sz="0" w:space="0" w:color="auto"/>
        <w:right w:val="none" w:sz="0" w:space="0" w:color="auto"/>
      </w:divBdr>
    </w:div>
    <w:div w:id="1009452882">
      <w:marLeft w:val="640"/>
      <w:marRight w:val="0"/>
      <w:marTop w:val="0"/>
      <w:marBottom w:val="0"/>
      <w:divBdr>
        <w:top w:val="none" w:sz="0" w:space="0" w:color="auto"/>
        <w:left w:val="none" w:sz="0" w:space="0" w:color="auto"/>
        <w:bottom w:val="none" w:sz="0" w:space="0" w:color="auto"/>
        <w:right w:val="none" w:sz="0" w:space="0" w:color="auto"/>
      </w:divBdr>
    </w:div>
    <w:div w:id="1009983003">
      <w:marLeft w:val="640"/>
      <w:marRight w:val="0"/>
      <w:marTop w:val="0"/>
      <w:marBottom w:val="0"/>
      <w:divBdr>
        <w:top w:val="none" w:sz="0" w:space="0" w:color="auto"/>
        <w:left w:val="none" w:sz="0" w:space="0" w:color="auto"/>
        <w:bottom w:val="none" w:sz="0" w:space="0" w:color="auto"/>
        <w:right w:val="none" w:sz="0" w:space="0" w:color="auto"/>
      </w:divBdr>
    </w:div>
    <w:div w:id="1012296131">
      <w:marLeft w:val="640"/>
      <w:marRight w:val="0"/>
      <w:marTop w:val="0"/>
      <w:marBottom w:val="0"/>
      <w:divBdr>
        <w:top w:val="none" w:sz="0" w:space="0" w:color="auto"/>
        <w:left w:val="none" w:sz="0" w:space="0" w:color="auto"/>
        <w:bottom w:val="none" w:sz="0" w:space="0" w:color="auto"/>
        <w:right w:val="none" w:sz="0" w:space="0" w:color="auto"/>
      </w:divBdr>
    </w:div>
    <w:div w:id="1017343752">
      <w:marLeft w:val="640"/>
      <w:marRight w:val="0"/>
      <w:marTop w:val="0"/>
      <w:marBottom w:val="0"/>
      <w:divBdr>
        <w:top w:val="none" w:sz="0" w:space="0" w:color="auto"/>
        <w:left w:val="none" w:sz="0" w:space="0" w:color="auto"/>
        <w:bottom w:val="none" w:sz="0" w:space="0" w:color="auto"/>
        <w:right w:val="none" w:sz="0" w:space="0" w:color="auto"/>
      </w:divBdr>
    </w:div>
    <w:div w:id="1022245668">
      <w:marLeft w:val="640"/>
      <w:marRight w:val="0"/>
      <w:marTop w:val="0"/>
      <w:marBottom w:val="0"/>
      <w:divBdr>
        <w:top w:val="none" w:sz="0" w:space="0" w:color="auto"/>
        <w:left w:val="none" w:sz="0" w:space="0" w:color="auto"/>
        <w:bottom w:val="none" w:sz="0" w:space="0" w:color="auto"/>
        <w:right w:val="none" w:sz="0" w:space="0" w:color="auto"/>
      </w:divBdr>
    </w:div>
    <w:div w:id="1022517268">
      <w:marLeft w:val="640"/>
      <w:marRight w:val="0"/>
      <w:marTop w:val="0"/>
      <w:marBottom w:val="0"/>
      <w:divBdr>
        <w:top w:val="none" w:sz="0" w:space="0" w:color="auto"/>
        <w:left w:val="none" w:sz="0" w:space="0" w:color="auto"/>
        <w:bottom w:val="none" w:sz="0" w:space="0" w:color="auto"/>
        <w:right w:val="none" w:sz="0" w:space="0" w:color="auto"/>
      </w:divBdr>
    </w:div>
    <w:div w:id="1024332154">
      <w:marLeft w:val="640"/>
      <w:marRight w:val="0"/>
      <w:marTop w:val="0"/>
      <w:marBottom w:val="0"/>
      <w:divBdr>
        <w:top w:val="none" w:sz="0" w:space="0" w:color="auto"/>
        <w:left w:val="none" w:sz="0" w:space="0" w:color="auto"/>
        <w:bottom w:val="none" w:sz="0" w:space="0" w:color="auto"/>
        <w:right w:val="none" w:sz="0" w:space="0" w:color="auto"/>
      </w:divBdr>
    </w:div>
    <w:div w:id="1025600299">
      <w:marLeft w:val="640"/>
      <w:marRight w:val="0"/>
      <w:marTop w:val="0"/>
      <w:marBottom w:val="0"/>
      <w:divBdr>
        <w:top w:val="none" w:sz="0" w:space="0" w:color="auto"/>
        <w:left w:val="none" w:sz="0" w:space="0" w:color="auto"/>
        <w:bottom w:val="none" w:sz="0" w:space="0" w:color="auto"/>
        <w:right w:val="none" w:sz="0" w:space="0" w:color="auto"/>
      </w:divBdr>
    </w:div>
    <w:div w:id="1031690721">
      <w:marLeft w:val="640"/>
      <w:marRight w:val="0"/>
      <w:marTop w:val="0"/>
      <w:marBottom w:val="0"/>
      <w:divBdr>
        <w:top w:val="none" w:sz="0" w:space="0" w:color="auto"/>
        <w:left w:val="none" w:sz="0" w:space="0" w:color="auto"/>
        <w:bottom w:val="none" w:sz="0" w:space="0" w:color="auto"/>
        <w:right w:val="none" w:sz="0" w:space="0" w:color="auto"/>
      </w:divBdr>
    </w:div>
    <w:div w:id="1031951765">
      <w:marLeft w:val="640"/>
      <w:marRight w:val="0"/>
      <w:marTop w:val="0"/>
      <w:marBottom w:val="0"/>
      <w:divBdr>
        <w:top w:val="none" w:sz="0" w:space="0" w:color="auto"/>
        <w:left w:val="none" w:sz="0" w:space="0" w:color="auto"/>
        <w:bottom w:val="none" w:sz="0" w:space="0" w:color="auto"/>
        <w:right w:val="none" w:sz="0" w:space="0" w:color="auto"/>
      </w:divBdr>
    </w:div>
    <w:div w:id="1036273225">
      <w:marLeft w:val="640"/>
      <w:marRight w:val="0"/>
      <w:marTop w:val="0"/>
      <w:marBottom w:val="0"/>
      <w:divBdr>
        <w:top w:val="none" w:sz="0" w:space="0" w:color="auto"/>
        <w:left w:val="none" w:sz="0" w:space="0" w:color="auto"/>
        <w:bottom w:val="none" w:sz="0" w:space="0" w:color="auto"/>
        <w:right w:val="none" w:sz="0" w:space="0" w:color="auto"/>
      </w:divBdr>
    </w:div>
    <w:div w:id="1038818247">
      <w:marLeft w:val="640"/>
      <w:marRight w:val="0"/>
      <w:marTop w:val="0"/>
      <w:marBottom w:val="0"/>
      <w:divBdr>
        <w:top w:val="none" w:sz="0" w:space="0" w:color="auto"/>
        <w:left w:val="none" w:sz="0" w:space="0" w:color="auto"/>
        <w:bottom w:val="none" w:sz="0" w:space="0" w:color="auto"/>
        <w:right w:val="none" w:sz="0" w:space="0" w:color="auto"/>
      </w:divBdr>
    </w:div>
    <w:div w:id="1041707965">
      <w:marLeft w:val="640"/>
      <w:marRight w:val="0"/>
      <w:marTop w:val="0"/>
      <w:marBottom w:val="0"/>
      <w:divBdr>
        <w:top w:val="none" w:sz="0" w:space="0" w:color="auto"/>
        <w:left w:val="none" w:sz="0" w:space="0" w:color="auto"/>
        <w:bottom w:val="none" w:sz="0" w:space="0" w:color="auto"/>
        <w:right w:val="none" w:sz="0" w:space="0" w:color="auto"/>
      </w:divBdr>
    </w:div>
    <w:div w:id="1051424896">
      <w:marLeft w:val="640"/>
      <w:marRight w:val="0"/>
      <w:marTop w:val="0"/>
      <w:marBottom w:val="0"/>
      <w:divBdr>
        <w:top w:val="none" w:sz="0" w:space="0" w:color="auto"/>
        <w:left w:val="none" w:sz="0" w:space="0" w:color="auto"/>
        <w:bottom w:val="none" w:sz="0" w:space="0" w:color="auto"/>
        <w:right w:val="none" w:sz="0" w:space="0" w:color="auto"/>
      </w:divBdr>
    </w:div>
    <w:div w:id="1055927152">
      <w:marLeft w:val="640"/>
      <w:marRight w:val="0"/>
      <w:marTop w:val="0"/>
      <w:marBottom w:val="0"/>
      <w:divBdr>
        <w:top w:val="none" w:sz="0" w:space="0" w:color="auto"/>
        <w:left w:val="none" w:sz="0" w:space="0" w:color="auto"/>
        <w:bottom w:val="none" w:sz="0" w:space="0" w:color="auto"/>
        <w:right w:val="none" w:sz="0" w:space="0" w:color="auto"/>
      </w:divBdr>
    </w:div>
    <w:div w:id="1057126851">
      <w:marLeft w:val="640"/>
      <w:marRight w:val="0"/>
      <w:marTop w:val="0"/>
      <w:marBottom w:val="0"/>
      <w:divBdr>
        <w:top w:val="none" w:sz="0" w:space="0" w:color="auto"/>
        <w:left w:val="none" w:sz="0" w:space="0" w:color="auto"/>
        <w:bottom w:val="none" w:sz="0" w:space="0" w:color="auto"/>
        <w:right w:val="none" w:sz="0" w:space="0" w:color="auto"/>
      </w:divBdr>
    </w:div>
    <w:div w:id="1059208226">
      <w:marLeft w:val="640"/>
      <w:marRight w:val="0"/>
      <w:marTop w:val="0"/>
      <w:marBottom w:val="0"/>
      <w:divBdr>
        <w:top w:val="none" w:sz="0" w:space="0" w:color="auto"/>
        <w:left w:val="none" w:sz="0" w:space="0" w:color="auto"/>
        <w:bottom w:val="none" w:sz="0" w:space="0" w:color="auto"/>
        <w:right w:val="none" w:sz="0" w:space="0" w:color="auto"/>
      </w:divBdr>
    </w:div>
    <w:div w:id="1063601104">
      <w:marLeft w:val="640"/>
      <w:marRight w:val="0"/>
      <w:marTop w:val="0"/>
      <w:marBottom w:val="0"/>
      <w:divBdr>
        <w:top w:val="none" w:sz="0" w:space="0" w:color="auto"/>
        <w:left w:val="none" w:sz="0" w:space="0" w:color="auto"/>
        <w:bottom w:val="none" w:sz="0" w:space="0" w:color="auto"/>
        <w:right w:val="none" w:sz="0" w:space="0" w:color="auto"/>
      </w:divBdr>
    </w:div>
    <w:div w:id="1069883695">
      <w:marLeft w:val="640"/>
      <w:marRight w:val="0"/>
      <w:marTop w:val="0"/>
      <w:marBottom w:val="0"/>
      <w:divBdr>
        <w:top w:val="none" w:sz="0" w:space="0" w:color="auto"/>
        <w:left w:val="none" w:sz="0" w:space="0" w:color="auto"/>
        <w:bottom w:val="none" w:sz="0" w:space="0" w:color="auto"/>
        <w:right w:val="none" w:sz="0" w:space="0" w:color="auto"/>
      </w:divBdr>
    </w:div>
    <w:div w:id="1070469180">
      <w:marLeft w:val="640"/>
      <w:marRight w:val="0"/>
      <w:marTop w:val="0"/>
      <w:marBottom w:val="0"/>
      <w:divBdr>
        <w:top w:val="none" w:sz="0" w:space="0" w:color="auto"/>
        <w:left w:val="none" w:sz="0" w:space="0" w:color="auto"/>
        <w:bottom w:val="none" w:sz="0" w:space="0" w:color="auto"/>
        <w:right w:val="none" w:sz="0" w:space="0" w:color="auto"/>
      </w:divBdr>
    </w:div>
    <w:div w:id="1071611491">
      <w:bodyDiv w:val="1"/>
      <w:marLeft w:val="0"/>
      <w:marRight w:val="0"/>
      <w:marTop w:val="0"/>
      <w:marBottom w:val="0"/>
      <w:divBdr>
        <w:top w:val="none" w:sz="0" w:space="0" w:color="auto"/>
        <w:left w:val="none" w:sz="0" w:space="0" w:color="auto"/>
        <w:bottom w:val="none" w:sz="0" w:space="0" w:color="auto"/>
        <w:right w:val="none" w:sz="0" w:space="0" w:color="auto"/>
      </w:divBdr>
      <w:divsChild>
        <w:div w:id="1108428316">
          <w:marLeft w:val="0"/>
          <w:marRight w:val="0"/>
          <w:marTop w:val="0"/>
          <w:marBottom w:val="0"/>
          <w:divBdr>
            <w:top w:val="none" w:sz="0" w:space="0" w:color="auto"/>
            <w:left w:val="none" w:sz="0" w:space="0" w:color="auto"/>
            <w:bottom w:val="none" w:sz="0" w:space="0" w:color="auto"/>
            <w:right w:val="none" w:sz="0" w:space="0" w:color="auto"/>
          </w:divBdr>
          <w:divsChild>
            <w:div w:id="166677918">
              <w:marLeft w:val="0"/>
              <w:marRight w:val="0"/>
              <w:marTop w:val="0"/>
              <w:marBottom w:val="0"/>
              <w:divBdr>
                <w:top w:val="none" w:sz="0" w:space="0" w:color="auto"/>
                <w:left w:val="none" w:sz="0" w:space="0" w:color="auto"/>
                <w:bottom w:val="none" w:sz="0" w:space="0" w:color="auto"/>
                <w:right w:val="none" w:sz="0" w:space="0" w:color="auto"/>
              </w:divBdr>
              <w:divsChild>
                <w:div w:id="1009060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3970763">
      <w:marLeft w:val="640"/>
      <w:marRight w:val="0"/>
      <w:marTop w:val="0"/>
      <w:marBottom w:val="0"/>
      <w:divBdr>
        <w:top w:val="none" w:sz="0" w:space="0" w:color="auto"/>
        <w:left w:val="none" w:sz="0" w:space="0" w:color="auto"/>
        <w:bottom w:val="none" w:sz="0" w:space="0" w:color="auto"/>
        <w:right w:val="none" w:sz="0" w:space="0" w:color="auto"/>
      </w:divBdr>
    </w:div>
    <w:div w:id="1074744348">
      <w:marLeft w:val="640"/>
      <w:marRight w:val="0"/>
      <w:marTop w:val="0"/>
      <w:marBottom w:val="0"/>
      <w:divBdr>
        <w:top w:val="none" w:sz="0" w:space="0" w:color="auto"/>
        <w:left w:val="none" w:sz="0" w:space="0" w:color="auto"/>
        <w:bottom w:val="none" w:sz="0" w:space="0" w:color="auto"/>
        <w:right w:val="none" w:sz="0" w:space="0" w:color="auto"/>
      </w:divBdr>
    </w:div>
    <w:div w:id="1076368057">
      <w:marLeft w:val="640"/>
      <w:marRight w:val="0"/>
      <w:marTop w:val="0"/>
      <w:marBottom w:val="0"/>
      <w:divBdr>
        <w:top w:val="none" w:sz="0" w:space="0" w:color="auto"/>
        <w:left w:val="none" w:sz="0" w:space="0" w:color="auto"/>
        <w:bottom w:val="none" w:sz="0" w:space="0" w:color="auto"/>
        <w:right w:val="none" w:sz="0" w:space="0" w:color="auto"/>
      </w:divBdr>
    </w:div>
    <w:div w:id="1077509939">
      <w:marLeft w:val="640"/>
      <w:marRight w:val="0"/>
      <w:marTop w:val="0"/>
      <w:marBottom w:val="0"/>
      <w:divBdr>
        <w:top w:val="none" w:sz="0" w:space="0" w:color="auto"/>
        <w:left w:val="none" w:sz="0" w:space="0" w:color="auto"/>
        <w:bottom w:val="none" w:sz="0" w:space="0" w:color="auto"/>
        <w:right w:val="none" w:sz="0" w:space="0" w:color="auto"/>
      </w:divBdr>
    </w:div>
    <w:div w:id="1079597751">
      <w:marLeft w:val="640"/>
      <w:marRight w:val="0"/>
      <w:marTop w:val="0"/>
      <w:marBottom w:val="0"/>
      <w:divBdr>
        <w:top w:val="none" w:sz="0" w:space="0" w:color="auto"/>
        <w:left w:val="none" w:sz="0" w:space="0" w:color="auto"/>
        <w:bottom w:val="none" w:sz="0" w:space="0" w:color="auto"/>
        <w:right w:val="none" w:sz="0" w:space="0" w:color="auto"/>
      </w:divBdr>
    </w:div>
    <w:div w:id="1083066896">
      <w:marLeft w:val="640"/>
      <w:marRight w:val="0"/>
      <w:marTop w:val="0"/>
      <w:marBottom w:val="0"/>
      <w:divBdr>
        <w:top w:val="none" w:sz="0" w:space="0" w:color="auto"/>
        <w:left w:val="none" w:sz="0" w:space="0" w:color="auto"/>
        <w:bottom w:val="none" w:sz="0" w:space="0" w:color="auto"/>
        <w:right w:val="none" w:sz="0" w:space="0" w:color="auto"/>
      </w:divBdr>
    </w:div>
    <w:div w:id="1083801465">
      <w:marLeft w:val="640"/>
      <w:marRight w:val="0"/>
      <w:marTop w:val="0"/>
      <w:marBottom w:val="0"/>
      <w:divBdr>
        <w:top w:val="none" w:sz="0" w:space="0" w:color="auto"/>
        <w:left w:val="none" w:sz="0" w:space="0" w:color="auto"/>
        <w:bottom w:val="none" w:sz="0" w:space="0" w:color="auto"/>
        <w:right w:val="none" w:sz="0" w:space="0" w:color="auto"/>
      </w:divBdr>
    </w:div>
    <w:div w:id="1086268560">
      <w:marLeft w:val="640"/>
      <w:marRight w:val="0"/>
      <w:marTop w:val="0"/>
      <w:marBottom w:val="0"/>
      <w:divBdr>
        <w:top w:val="none" w:sz="0" w:space="0" w:color="auto"/>
        <w:left w:val="none" w:sz="0" w:space="0" w:color="auto"/>
        <w:bottom w:val="none" w:sz="0" w:space="0" w:color="auto"/>
        <w:right w:val="none" w:sz="0" w:space="0" w:color="auto"/>
      </w:divBdr>
    </w:div>
    <w:div w:id="1086413869">
      <w:marLeft w:val="640"/>
      <w:marRight w:val="0"/>
      <w:marTop w:val="0"/>
      <w:marBottom w:val="0"/>
      <w:divBdr>
        <w:top w:val="none" w:sz="0" w:space="0" w:color="auto"/>
        <w:left w:val="none" w:sz="0" w:space="0" w:color="auto"/>
        <w:bottom w:val="none" w:sz="0" w:space="0" w:color="auto"/>
        <w:right w:val="none" w:sz="0" w:space="0" w:color="auto"/>
      </w:divBdr>
    </w:div>
    <w:div w:id="1086804088">
      <w:marLeft w:val="640"/>
      <w:marRight w:val="0"/>
      <w:marTop w:val="0"/>
      <w:marBottom w:val="0"/>
      <w:divBdr>
        <w:top w:val="none" w:sz="0" w:space="0" w:color="auto"/>
        <w:left w:val="none" w:sz="0" w:space="0" w:color="auto"/>
        <w:bottom w:val="none" w:sz="0" w:space="0" w:color="auto"/>
        <w:right w:val="none" w:sz="0" w:space="0" w:color="auto"/>
      </w:divBdr>
    </w:div>
    <w:div w:id="1086877485">
      <w:marLeft w:val="640"/>
      <w:marRight w:val="0"/>
      <w:marTop w:val="0"/>
      <w:marBottom w:val="0"/>
      <w:divBdr>
        <w:top w:val="none" w:sz="0" w:space="0" w:color="auto"/>
        <w:left w:val="none" w:sz="0" w:space="0" w:color="auto"/>
        <w:bottom w:val="none" w:sz="0" w:space="0" w:color="auto"/>
        <w:right w:val="none" w:sz="0" w:space="0" w:color="auto"/>
      </w:divBdr>
    </w:div>
    <w:div w:id="1090396166">
      <w:marLeft w:val="640"/>
      <w:marRight w:val="0"/>
      <w:marTop w:val="0"/>
      <w:marBottom w:val="0"/>
      <w:divBdr>
        <w:top w:val="none" w:sz="0" w:space="0" w:color="auto"/>
        <w:left w:val="none" w:sz="0" w:space="0" w:color="auto"/>
        <w:bottom w:val="none" w:sz="0" w:space="0" w:color="auto"/>
        <w:right w:val="none" w:sz="0" w:space="0" w:color="auto"/>
      </w:divBdr>
    </w:div>
    <w:div w:id="1090614925">
      <w:marLeft w:val="640"/>
      <w:marRight w:val="0"/>
      <w:marTop w:val="0"/>
      <w:marBottom w:val="0"/>
      <w:divBdr>
        <w:top w:val="none" w:sz="0" w:space="0" w:color="auto"/>
        <w:left w:val="none" w:sz="0" w:space="0" w:color="auto"/>
        <w:bottom w:val="none" w:sz="0" w:space="0" w:color="auto"/>
        <w:right w:val="none" w:sz="0" w:space="0" w:color="auto"/>
      </w:divBdr>
    </w:div>
    <w:div w:id="1090925112">
      <w:marLeft w:val="640"/>
      <w:marRight w:val="0"/>
      <w:marTop w:val="0"/>
      <w:marBottom w:val="0"/>
      <w:divBdr>
        <w:top w:val="none" w:sz="0" w:space="0" w:color="auto"/>
        <w:left w:val="none" w:sz="0" w:space="0" w:color="auto"/>
        <w:bottom w:val="none" w:sz="0" w:space="0" w:color="auto"/>
        <w:right w:val="none" w:sz="0" w:space="0" w:color="auto"/>
      </w:divBdr>
    </w:div>
    <w:div w:id="1092355609">
      <w:marLeft w:val="640"/>
      <w:marRight w:val="0"/>
      <w:marTop w:val="0"/>
      <w:marBottom w:val="0"/>
      <w:divBdr>
        <w:top w:val="none" w:sz="0" w:space="0" w:color="auto"/>
        <w:left w:val="none" w:sz="0" w:space="0" w:color="auto"/>
        <w:bottom w:val="none" w:sz="0" w:space="0" w:color="auto"/>
        <w:right w:val="none" w:sz="0" w:space="0" w:color="auto"/>
      </w:divBdr>
    </w:div>
    <w:div w:id="1093625249">
      <w:marLeft w:val="640"/>
      <w:marRight w:val="0"/>
      <w:marTop w:val="0"/>
      <w:marBottom w:val="0"/>
      <w:divBdr>
        <w:top w:val="none" w:sz="0" w:space="0" w:color="auto"/>
        <w:left w:val="none" w:sz="0" w:space="0" w:color="auto"/>
        <w:bottom w:val="none" w:sz="0" w:space="0" w:color="auto"/>
        <w:right w:val="none" w:sz="0" w:space="0" w:color="auto"/>
      </w:divBdr>
    </w:div>
    <w:div w:id="1095520585">
      <w:marLeft w:val="640"/>
      <w:marRight w:val="0"/>
      <w:marTop w:val="0"/>
      <w:marBottom w:val="0"/>
      <w:divBdr>
        <w:top w:val="none" w:sz="0" w:space="0" w:color="auto"/>
        <w:left w:val="none" w:sz="0" w:space="0" w:color="auto"/>
        <w:bottom w:val="none" w:sz="0" w:space="0" w:color="auto"/>
        <w:right w:val="none" w:sz="0" w:space="0" w:color="auto"/>
      </w:divBdr>
    </w:div>
    <w:div w:id="1099594509">
      <w:marLeft w:val="640"/>
      <w:marRight w:val="0"/>
      <w:marTop w:val="0"/>
      <w:marBottom w:val="0"/>
      <w:divBdr>
        <w:top w:val="none" w:sz="0" w:space="0" w:color="auto"/>
        <w:left w:val="none" w:sz="0" w:space="0" w:color="auto"/>
        <w:bottom w:val="none" w:sz="0" w:space="0" w:color="auto"/>
        <w:right w:val="none" w:sz="0" w:space="0" w:color="auto"/>
      </w:divBdr>
    </w:div>
    <w:div w:id="1101535756">
      <w:marLeft w:val="640"/>
      <w:marRight w:val="0"/>
      <w:marTop w:val="0"/>
      <w:marBottom w:val="0"/>
      <w:divBdr>
        <w:top w:val="none" w:sz="0" w:space="0" w:color="auto"/>
        <w:left w:val="none" w:sz="0" w:space="0" w:color="auto"/>
        <w:bottom w:val="none" w:sz="0" w:space="0" w:color="auto"/>
        <w:right w:val="none" w:sz="0" w:space="0" w:color="auto"/>
      </w:divBdr>
    </w:div>
    <w:div w:id="1104766603">
      <w:marLeft w:val="640"/>
      <w:marRight w:val="0"/>
      <w:marTop w:val="0"/>
      <w:marBottom w:val="0"/>
      <w:divBdr>
        <w:top w:val="none" w:sz="0" w:space="0" w:color="auto"/>
        <w:left w:val="none" w:sz="0" w:space="0" w:color="auto"/>
        <w:bottom w:val="none" w:sz="0" w:space="0" w:color="auto"/>
        <w:right w:val="none" w:sz="0" w:space="0" w:color="auto"/>
      </w:divBdr>
    </w:div>
    <w:div w:id="1107308930">
      <w:marLeft w:val="640"/>
      <w:marRight w:val="0"/>
      <w:marTop w:val="0"/>
      <w:marBottom w:val="0"/>
      <w:divBdr>
        <w:top w:val="none" w:sz="0" w:space="0" w:color="auto"/>
        <w:left w:val="none" w:sz="0" w:space="0" w:color="auto"/>
        <w:bottom w:val="none" w:sz="0" w:space="0" w:color="auto"/>
        <w:right w:val="none" w:sz="0" w:space="0" w:color="auto"/>
      </w:divBdr>
    </w:div>
    <w:div w:id="1108818603">
      <w:marLeft w:val="640"/>
      <w:marRight w:val="0"/>
      <w:marTop w:val="0"/>
      <w:marBottom w:val="0"/>
      <w:divBdr>
        <w:top w:val="none" w:sz="0" w:space="0" w:color="auto"/>
        <w:left w:val="none" w:sz="0" w:space="0" w:color="auto"/>
        <w:bottom w:val="none" w:sz="0" w:space="0" w:color="auto"/>
        <w:right w:val="none" w:sz="0" w:space="0" w:color="auto"/>
      </w:divBdr>
    </w:div>
    <w:div w:id="1109425006">
      <w:marLeft w:val="640"/>
      <w:marRight w:val="0"/>
      <w:marTop w:val="0"/>
      <w:marBottom w:val="0"/>
      <w:divBdr>
        <w:top w:val="none" w:sz="0" w:space="0" w:color="auto"/>
        <w:left w:val="none" w:sz="0" w:space="0" w:color="auto"/>
        <w:bottom w:val="none" w:sz="0" w:space="0" w:color="auto"/>
        <w:right w:val="none" w:sz="0" w:space="0" w:color="auto"/>
      </w:divBdr>
    </w:div>
    <w:div w:id="1110050174">
      <w:bodyDiv w:val="1"/>
      <w:marLeft w:val="0"/>
      <w:marRight w:val="0"/>
      <w:marTop w:val="0"/>
      <w:marBottom w:val="0"/>
      <w:divBdr>
        <w:top w:val="none" w:sz="0" w:space="0" w:color="auto"/>
        <w:left w:val="none" w:sz="0" w:space="0" w:color="auto"/>
        <w:bottom w:val="none" w:sz="0" w:space="0" w:color="auto"/>
        <w:right w:val="none" w:sz="0" w:space="0" w:color="auto"/>
      </w:divBdr>
      <w:divsChild>
        <w:div w:id="1565335277">
          <w:marLeft w:val="640"/>
          <w:marRight w:val="0"/>
          <w:marTop w:val="0"/>
          <w:marBottom w:val="0"/>
          <w:divBdr>
            <w:top w:val="none" w:sz="0" w:space="0" w:color="auto"/>
            <w:left w:val="none" w:sz="0" w:space="0" w:color="auto"/>
            <w:bottom w:val="none" w:sz="0" w:space="0" w:color="auto"/>
            <w:right w:val="none" w:sz="0" w:space="0" w:color="auto"/>
          </w:divBdr>
        </w:div>
        <w:div w:id="614143836">
          <w:marLeft w:val="640"/>
          <w:marRight w:val="0"/>
          <w:marTop w:val="0"/>
          <w:marBottom w:val="0"/>
          <w:divBdr>
            <w:top w:val="none" w:sz="0" w:space="0" w:color="auto"/>
            <w:left w:val="none" w:sz="0" w:space="0" w:color="auto"/>
            <w:bottom w:val="none" w:sz="0" w:space="0" w:color="auto"/>
            <w:right w:val="none" w:sz="0" w:space="0" w:color="auto"/>
          </w:divBdr>
        </w:div>
        <w:div w:id="865410920">
          <w:marLeft w:val="640"/>
          <w:marRight w:val="0"/>
          <w:marTop w:val="0"/>
          <w:marBottom w:val="0"/>
          <w:divBdr>
            <w:top w:val="none" w:sz="0" w:space="0" w:color="auto"/>
            <w:left w:val="none" w:sz="0" w:space="0" w:color="auto"/>
            <w:bottom w:val="none" w:sz="0" w:space="0" w:color="auto"/>
            <w:right w:val="none" w:sz="0" w:space="0" w:color="auto"/>
          </w:divBdr>
        </w:div>
        <w:div w:id="708184614">
          <w:marLeft w:val="640"/>
          <w:marRight w:val="0"/>
          <w:marTop w:val="0"/>
          <w:marBottom w:val="0"/>
          <w:divBdr>
            <w:top w:val="none" w:sz="0" w:space="0" w:color="auto"/>
            <w:left w:val="none" w:sz="0" w:space="0" w:color="auto"/>
            <w:bottom w:val="none" w:sz="0" w:space="0" w:color="auto"/>
            <w:right w:val="none" w:sz="0" w:space="0" w:color="auto"/>
          </w:divBdr>
        </w:div>
        <w:div w:id="1737586607">
          <w:marLeft w:val="640"/>
          <w:marRight w:val="0"/>
          <w:marTop w:val="0"/>
          <w:marBottom w:val="0"/>
          <w:divBdr>
            <w:top w:val="none" w:sz="0" w:space="0" w:color="auto"/>
            <w:left w:val="none" w:sz="0" w:space="0" w:color="auto"/>
            <w:bottom w:val="none" w:sz="0" w:space="0" w:color="auto"/>
            <w:right w:val="none" w:sz="0" w:space="0" w:color="auto"/>
          </w:divBdr>
        </w:div>
        <w:div w:id="1187405568">
          <w:marLeft w:val="640"/>
          <w:marRight w:val="0"/>
          <w:marTop w:val="0"/>
          <w:marBottom w:val="0"/>
          <w:divBdr>
            <w:top w:val="none" w:sz="0" w:space="0" w:color="auto"/>
            <w:left w:val="none" w:sz="0" w:space="0" w:color="auto"/>
            <w:bottom w:val="none" w:sz="0" w:space="0" w:color="auto"/>
            <w:right w:val="none" w:sz="0" w:space="0" w:color="auto"/>
          </w:divBdr>
        </w:div>
        <w:div w:id="509568736">
          <w:marLeft w:val="640"/>
          <w:marRight w:val="0"/>
          <w:marTop w:val="0"/>
          <w:marBottom w:val="0"/>
          <w:divBdr>
            <w:top w:val="none" w:sz="0" w:space="0" w:color="auto"/>
            <w:left w:val="none" w:sz="0" w:space="0" w:color="auto"/>
            <w:bottom w:val="none" w:sz="0" w:space="0" w:color="auto"/>
            <w:right w:val="none" w:sz="0" w:space="0" w:color="auto"/>
          </w:divBdr>
        </w:div>
        <w:div w:id="1150177371">
          <w:marLeft w:val="640"/>
          <w:marRight w:val="0"/>
          <w:marTop w:val="0"/>
          <w:marBottom w:val="0"/>
          <w:divBdr>
            <w:top w:val="none" w:sz="0" w:space="0" w:color="auto"/>
            <w:left w:val="none" w:sz="0" w:space="0" w:color="auto"/>
            <w:bottom w:val="none" w:sz="0" w:space="0" w:color="auto"/>
            <w:right w:val="none" w:sz="0" w:space="0" w:color="auto"/>
          </w:divBdr>
        </w:div>
        <w:div w:id="158616585">
          <w:marLeft w:val="640"/>
          <w:marRight w:val="0"/>
          <w:marTop w:val="0"/>
          <w:marBottom w:val="0"/>
          <w:divBdr>
            <w:top w:val="none" w:sz="0" w:space="0" w:color="auto"/>
            <w:left w:val="none" w:sz="0" w:space="0" w:color="auto"/>
            <w:bottom w:val="none" w:sz="0" w:space="0" w:color="auto"/>
            <w:right w:val="none" w:sz="0" w:space="0" w:color="auto"/>
          </w:divBdr>
        </w:div>
        <w:div w:id="1005018521">
          <w:marLeft w:val="640"/>
          <w:marRight w:val="0"/>
          <w:marTop w:val="0"/>
          <w:marBottom w:val="0"/>
          <w:divBdr>
            <w:top w:val="none" w:sz="0" w:space="0" w:color="auto"/>
            <w:left w:val="none" w:sz="0" w:space="0" w:color="auto"/>
            <w:bottom w:val="none" w:sz="0" w:space="0" w:color="auto"/>
            <w:right w:val="none" w:sz="0" w:space="0" w:color="auto"/>
          </w:divBdr>
        </w:div>
        <w:div w:id="743838618">
          <w:marLeft w:val="640"/>
          <w:marRight w:val="0"/>
          <w:marTop w:val="0"/>
          <w:marBottom w:val="0"/>
          <w:divBdr>
            <w:top w:val="none" w:sz="0" w:space="0" w:color="auto"/>
            <w:left w:val="none" w:sz="0" w:space="0" w:color="auto"/>
            <w:bottom w:val="none" w:sz="0" w:space="0" w:color="auto"/>
            <w:right w:val="none" w:sz="0" w:space="0" w:color="auto"/>
          </w:divBdr>
        </w:div>
        <w:div w:id="1563640964">
          <w:marLeft w:val="640"/>
          <w:marRight w:val="0"/>
          <w:marTop w:val="0"/>
          <w:marBottom w:val="0"/>
          <w:divBdr>
            <w:top w:val="none" w:sz="0" w:space="0" w:color="auto"/>
            <w:left w:val="none" w:sz="0" w:space="0" w:color="auto"/>
            <w:bottom w:val="none" w:sz="0" w:space="0" w:color="auto"/>
            <w:right w:val="none" w:sz="0" w:space="0" w:color="auto"/>
          </w:divBdr>
        </w:div>
        <w:div w:id="1494449995">
          <w:marLeft w:val="640"/>
          <w:marRight w:val="0"/>
          <w:marTop w:val="0"/>
          <w:marBottom w:val="0"/>
          <w:divBdr>
            <w:top w:val="none" w:sz="0" w:space="0" w:color="auto"/>
            <w:left w:val="none" w:sz="0" w:space="0" w:color="auto"/>
            <w:bottom w:val="none" w:sz="0" w:space="0" w:color="auto"/>
            <w:right w:val="none" w:sz="0" w:space="0" w:color="auto"/>
          </w:divBdr>
        </w:div>
        <w:div w:id="164323216">
          <w:marLeft w:val="640"/>
          <w:marRight w:val="0"/>
          <w:marTop w:val="0"/>
          <w:marBottom w:val="0"/>
          <w:divBdr>
            <w:top w:val="none" w:sz="0" w:space="0" w:color="auto"/>
            <w:left w:val="none" w:sz="0" w:space="0" w:color="auto"/>
            <w:bottom w:val="none" w:sz="0" w:space="0" w:color="auto"/>
            <w:right w:val="none" w:sz="0" w:space="0" w:color="auto"/>
          </w:divBdr>
        </w:div>
        <w:div w:id="1449740435">
          <w:marLeft w:val="640"/>
          <w:marRight w:val="0"/>
          <w:marTop w:val="0"/>
          <w:marBottom w:val="0"/>
          <w:divBdr>
            <w:top w:val="none" w:sz="0" w:space="0" w:color="auto"/>
            <w:left w:val="none" w:sz="0" w:space="0" w:color="auto"/>
            <w:bottom w:val="none" w:sz="0" w:space="0" w:color="auto"/>
            <w:right w:val="none" w:sz="0" w:space="0" w:color="auto"/>
          </w:divBdr>
        </w:div>
        <w:div w:id="2132094244">
          <w:marLeft w:val="640"/>
          <w:marRight w:val="0"/>
          <w:marTop w:val="0"/>
          <w:marBottom w:val="0"/>
          <w:divBdr>
            <w:top w:val="none" w:sz="0" w:space="0" w:color="auto"/>
            <w:left w:val="none" w:sz="0" w:space="0" w:color="auto"/>
            <w:bottom w:val="none" w:sz="0" w:space="0" w:color="auto"/>
            <w:right w:val="none" w:sz="0" w:space="0" w:color="auto"/>
          </w:divBdr>
        </w:div>
        <w:div w:id="387533067">
          <w:marLeft w:val="640"/>
          <w:marRight w:val="0"/>
          <w:marTop w:val="0"/>
          <w:marBottom w:val="0"/>
          <w:divBdr>
            <w:top w:val="none" w:sz="0" w:space="0" w:color="auto"/>
            <w:left w:val="none" w:sz="0" w:space="0" w:color="auto"/>
            <w:bottom w:val="none" w:sz="0" w:space="0" w:color="auto"/>
            <w:right w:val="none" w:sz="0" w:space="0" w:color="auto"/>
          </w:divBdr>
        </w:div>
        <w:div w:id="418020405">
          <w:marLeft w:val="640"/>
          <w:marRight w:val="0"/>
          <w:marTop w:val="0"/>
          <w:marBottom w:val="0"/>
          <w:divBdr>
            <w:top w:val="none" w:sz="0" w:space="0" w:color="auto"/>
            <w:left w:val="none" w:sz="0" w:space="0" w:color="auto"/>
            <w:bottom w:val="none" w:sz="0" w:space="0" w:color="auto"/>
            <w:right w:val="none" w:sz="0" w:space="0" w:color="auto"/>
          </w:divBdr>
        </w:div>
        <w:div w:id="1259171090">
          <w:marLeft w:val="640"/>
          <w:marRight w:val="0"/>
          <w:marTop w:val="0"/>
          <w:marBottom w:val="0"/>
          <w:divBdr>
            <w:top w:val="none" w:sz="0" w:space="0" w:color="auto"/>
            <w:left w:val="none" w:sz="0" w:space="0" w:color="auto"/>
            <w:bottom w:val="none" w:sz="0" w:space="0" w:color="auto"/>
            <w:right w:val="none" w:sz="0" w:space="0" w:color="auto"/>
          </w:divBdr>
        </w:div>
        <w:div w:id="2000887978">
          <w:marLeft w:val="640"/>
          <w:marRight w:val="0"/>
          <w:marTop w:val="0"/>
          <w:marBottom w:val="0"/>
          <w:divBdr>
            <w:top w:val="none" w:sz="0" w:space="0" w:color="auto"/>
            <w:left w:val="none" w:sz="0" w:space="0" w:color="auto"/>
            <w:bottom w:val="none" w:sz="0" w:space="0" w:color="auto"/>
            <w:right w:val="none" w:sz="0" w:space="0" w:color="auto"/>
          </w:divBdr>
        </w:div>
        <w:div w:id="1013191000">
          <w:marLeft w:val="640"/>
          <w:marRight w:val="0"/>
          <w:marTop w:val="0"/>
          <w:marBottom w:val="0"/>
          <w:divBdr>
            <w:top w:val="none" w:sz="0" w:space="0" w:color="auto"/>
            <w:left w:val="none" w:sz="0" w:space="0" w:color="auto"/>
            <w:bottom w:val="none" w:sz="0" w:space="0" w:color="auto"/>
            <w:right w:val="none" w:sz="0" w:space="0" w:color="auto"/>
          </w:divBdr>
        </w:div>
        <w:div w:id="703359673">
          <w:marLeft w:val="640"/>
          <w:marRight w:val="0"/>
          <w:marTop w:val="0"/>
          <w:marBottom w:val="0"/>
          <w:divBdr>
            <w:top w:val="none" w:sz="0" w:space="0" w:color="auto"/>
            <w:left w:val="none" w:sz="0" w:space="0" w:color="auto"/>
            <w:bottom w:val="none" w:sz="0" w:space="0" w:color="auto"/>
            <w:right w:val="none" w:sz="0" w:space="0" w:color="auto"/>
          </w:divBdr>
        </w:div>
        <w:div w:id="109250809">
          <w:marLeft w:val="640"/>
          <w:marRight w:val="0"/>
          <w:marTop w:val="0"/>
          <w:marBottom w:val="0"/>
          <w:divBdr>
            <w:top w:val="none" w:sz="0" w:space="0" w:color="auto"/>
            <w:left w:val="none" w:sz="0" w:space="0" w:color="auto"/>
            <w:bottom w:val="none" w:sz="0" w:space="0" w:color="auto"/>
            <w:right w:val="none" w:sz="0" w:space="0" w:color="auto"/>
          </w:divBdr>
        </w:div>
        <w:div w:id="539974407">
          <w:marLeft w:val="640"/>
          <w:marRight w:val="0"/>
          <w:marTop w:val="0"/>
          <w:marBottom w:val="0"/>
          <w:divBdr>
            <w:top w:val="none" w:sz="0" w:space="0" w:color="auto"/>
            <w:left w:val="none" w:sz="0" w:space="0" w:color="auto"/>
            <w:bottom w:val="none" w:sz="0" w:space="0" w:color="auto"/>
            <w:right w:val="none" w:sz="0" w:space="0" w:color="auto"/>
          </w:divBdr>
        </w:div>
        <w:div w:id="1431852259">
          <w:marLeft w:val="640"/>
          <w:marRight w:val="0"/>
          <w:marTop w:val="0"/>
          <w:marBottom w:val="0"/>
          <w:divBdr>
            <w:top w:val="none" w:sz="0" w:space="0" w:color="auto"/>
            <w:left w:val="none" w:sz="0" w:space="0" w:color="auto"/>
            <w:bottom w:val="none" w:sz="0" w:space="0" w:color="auto"/>
            <w:right w:val="none" w:sz="0" w:space="0" w:color="auto"/>
          </w:divBdr>
        </w:div>
        <w:div w:id="1664044620">
          <w:marLeft w:val="640"/>
          <w:marRight w:val="0"/>
          <w:marTop w:val="0"/>
          <w:marBottom w:val="0"/>
          <w:divBdr>
            <w:top w:val="none" w:sz="0" w:space="0" w:color="auto"/>
            <w:left w:val="none" w:sz="0" w:space="0" w:color="auto"/>
            <w:bottom w:val="none" w:sz="0" w:space="0" w:color="auto"/>
            <w:right w:val="none" w:sz="0" w:space="0" w:color="auto"/>
          </w:divBdr>
        </w:div>
        <w:div w:id="416101828">
          <w:marLeft w:val="640"/>
          <w:marRight w:val="0"/>
          <w:marTop w:val="0"/>
          <w:marBottom w:val="0"/>
          <w:divBdr>
            <w:top w:val="none" w:sz="0" w:space="0" w:color="auto"/>
            <w:left w:val="none" w:sz="0" w:space="0" w:color="auto"/>
            <w:bottom w:val="none" w:sz="0" w:space="0" w:color="auto"/>
            <w:right w:val="none" w:sz="0" w:space="0" w:color="auto"/>
          </w:divBdr>
        </w:div>
        <w:div w:id="1111246805">
          <w:marLeft w:val="640"/>
          <w:marRight w:val="0"/>
          <w:marTop w:val="0"/>
          <w:marBottom w:val="0"/>
          <w:divBdr>
            <w:top w:val="none" w:sz="0" w:space="0" w:color="auto"/>
            <w:left w:val="none" w:sz="0" w:space="0" w:color="auto"/>
            <w:bottom w:val="none" w:sz="0" w:space="0" w:color="auto"/>
            <w:right w:val="none" w:sz="0" w:space="0" w:color="auto"/>
          </w:divBdr>
        </w:div>
      </w:divsChild>
    </w:div>
    <w:div w:id="1113095119">
      <w:marLeft w:val="640"/>
      <w:marRight w:val="0"/>
      <w:marTop w:val="0"/>
      <w:marBottom w:val="0"/>
      <w:divBdr>
        <w:top w:val="none" w:sz="0" w:space="0" w:color="auto"/>
        <w:left w:val="none" w:sz="0" w:space="0" w:color="auto"/>
        <w:bottom w:val="none" w:sz="0" w:space="0" w:color="auto"/>
        <w:right w:val="none" w:sz="0" w:space="0" w:color="auto"/>
      </w:divBdr>
    </w:div>
    <w:div w:id="1115368231">
      <w:marLeft w:val="640"/>
      <w:marRight w:val="0"/>
      <w:marTop w:val="0"/>
      <w:marBottom w:val="0"/>
      <w:divBdr>
        <w:top w:val="none" w:sz="0" w:space="0" w:color="auto"/>
        <w:left w:val="none" w:sz="0" w:space="0" w:color="auto"/>
        <w:bottom w:val="none" w:sz="0" w:space="0" w:color="auto"/>
        <w:right w:val="none" w:sz="0" w:space="0" w:color="auto"/>
      </w:divBdr>
    </w:div>
    <w:div w:id="1116678547">
      <w:marLeft w:val="640"/>
      <w:marRight w:val="0"/>
      <w:marTop w:val="0"/>
      <w:marBottom w:val="0"/>
      <w:divBdr>
        <w:top w:val="none" w:sz="0" w:space="0" w:color="auto"/>
        <w:left w:val="none" w:sz="0" w:space="0" w:color="auto"/>
        <w:bottom w:val="none" w:sz="0" w:space="0" w:color="auto"/>
        <w:right w:val="none" w:sz="0" w:space="0" w:color="auto"/>
      </w:divBdr>
    </w:div>
    <w:div w:id="1117288971">
      <w:marLeft w:val="640"/>
      <w:marRight w:val="0"/>
      <w:marTop w:val="0"/>
      <w:marBottom w:val="0"/>
      <w:divBdr>
        <w:top w:val="none" w:sz="0" w:space="0" w:color="auto"/>
        <w:left w:val="none" w:sz="0" w:space="0" w:color="auto"/>
        <w:bottom w:val="none" w:sz="0" w:space="0" w:color="auto"/>
        <w:right w:val="none" w:sz="0" w:space="0" w:color="auto"/>
      </w:divBdr>
    </w:div>
    <w:div w:id="1118599521">
      <w:marLeft w:val="640"/>
      <w:marRight w:val="0"/>
      <w:marTop w:val="0"/>
      <w:marBottom w:val="0"/>
      <w:divBdr>
        <w:top w:val="none" w:sz="0" w:space="0" w:color="auto"/>
        <w:left w:val="none" w:sz="0" w:space="0" w:color="auto"/>
        <w:bottom w:val="none" w:sz="0" w:space="0" w:color="auto"/>
        <w:right w:val="none" w:sz="0" w:space="0" w:color="auto"/>
      </w:divBdr>
    </w:div>
    <w:div w:id="1121993459">
      <w:marLeft w:val="640"/>
      <w:marRight w:val="0"/>
      <w:marTop w:val="0"/>
      <w:marBottom w:val="0"/>
      <w:divBdr>
        <w:top w:val="none" w:sz="0" w:space="0" w:color="auto"/>
        <w:left w:val="none" w:sz="0" w:space="0" w:color="auto"/>
        <w:bottom w:val="none" w:sz="0" w:space="0" w:color="auto"/>
        <w:right w:val="none" w:sz="0" w:space="0" w:color="auto"/>
      </w:divBdr>
    </w:div>
    <w:div w:id="1124613249">
      <w:marLeft w:val="640"/>
      <w:marRight w:val="0"/>
      <w:marTop w:val="0"/>
      <w:marBottom w:val="0"/>
      <w:divBdr>
        <w:top w:val="none" w:sz="0" w:space="0" w:color="auto"/>
        <w:left w:val="none" w:sz="0" w:space="0" w:color="auto"/>
        <w:bottom w:val="none" w:sz="0" w:space="0" w:color="auto"/>
        <w:right w:val="none" w:sz="0" w:space="0" w:color="auto"/>
      </w:divBdr>
    </w:div>
    <w:div w:id="1126897909">
      <w:marLeft w:val="640"/>
      <w:marRight w:val="0"/>
      <w:marTop w:val="0"/>
      <w:marBottom w:val="0"/>
      <w:divBdr>
        <w:top w:val="none" w:sz="0" w:space="0" w:color="auto"/>
        <w:left w:val="none" w:sz="0" w:space="0" w:color="auto"/>
        <w:bottom w:val="none" w:sz="0" w:space="0" w:color="auto"/>
        <w:right w:val="none" w:sz="0" w:space="0" w:color="auto"/>
      </w:divBdr>
    </w:div>
    <w:div w:id="1127315015">
      <w:marLeft w:val="640"/>
      <w:marRight w:val="0"/>
      <w:marTop w:val="0"/>
      <w:marBottom w:val="0"/>
      <w:divBdr>
        <w:top w:val="none" w:sz="0" w:space="0" w:color="auto"/>
        <w:left w:val="none" w:sz="0" w:space="0" w:color="auto"/>
        <w:bottom w:val="none" w:sz="0" w:space="0" w:color="auto"/>
        <w:right w:val="none" w:sz="0" w:space="0" w:color="auto"/>
      </w:divBdr>
    </w:div>
    <w:div w:id="1129084645">
      <w:marLeft w:val="640"/>
      <w:marRight w:val="0"/>
      <w:marTop w:val="0"/>
      <w:marBottom w:val="0"/>
      <w:divBdr>
        <w:top w:val="none" w:sz="0" w:space="0" w:color="auto"/>
        <w:left w:val="none" w:sz="0" w:space="0" w:color="auto"/>
        <w:bottom w:val="none" w:sz="0" w:space="0" w:color="auto"/>
        <w:right w:val="none" w:sz="0" w:space="0" w:color="auto"/>
      </w:divBdr>
    </w:div>
    <w:div w:id="1129129139">
      <w:marLeft w:val="640"/>
      <w:marRight w:val="0"/>
      <w:marTop w:val="0"/>
      <w:marBottom w:val="0"/>
      <w:divBdr>
        <w:top w:val="none" w:sz="0" w:space="0" w:color="auto"/>
        <w:left w:val="none" w:sz="0" w:space="0" w:color="auto"/>
        <w:bottom w:val="none" w:sz="0" w:space="0" w:color="auto"/>
        <w:right w:val="none" w:sz="0" w:space="0" w:color="auto"/>
      </w:divBdr>
    </w:div>
    <w:div w:id="1130707914">
      <w:marLeft w:val="640"/>
      <w:marRight w:val="0"/>
      <w:marTop w:val="0"/>
      <w:marBottom w:val="0"/>
      <w:divBdr>
        <w:top w:val="none" w:sz="0" w:space="0" w:color="auto"/>
        <w:left w:val="none" w:sz="0" w:space="0" w:color="auto"/>
        <w:bottom w:val="none" w:sz="0" w:space="0" w:color="auto"/>
        <w:right w:val="none" w:sz="0" w:space="0" w:color="auto"/>
      </w:divBdr>
    </w:div>
    <w:div w:id="1132483581">
      <w:marLeft w:val="640"/>
      <w:marRight w:val="0"/>
      <w:marTop w:val="0"/>
      <w:marBottom w:val="0"/>
      <w:divBdr>
        <w:top w:val="none" w:sz="0" w:space="0" w:color="auto"/>
        <w:left w:val="none" w:sz="0" w:space="0" w:color="auto"/>
        <w:bottom w:val="none" w:sz="0" w:space="0" w:color="auto"/>
        <w:right w:val="none" w:sz="0" w:space="0" w:color="auto"/>
      </w:divBdr>
    </w:div>
    <w:div w:id="1133055588">
      <w:marLeft w:val="640"/>
      <w:marRight w:val="0"/>
      <w:marTop w:val="0"/>
      <w:marBottom w:val="0"/>
      <w:divBdr>
        <w:top w:val="none" w:sz="0" w:space="0" w:color="auto"/>
        <w:left w:val="none" w:sz="0" w:space="0" w:color="auto"/>
        <w:bottom w:val="none" w:sz="0" w:space="0" w:color="auto"/>
        <w:right w:val="none" w:sz="0" w:space="0" w:color="auto"/>
      </w:divBdr>
    </w:div>
    <w:div w:id="1136337406">
      <w:marLeft w:val="640"/>
      <w:marRight w:val="0"/>
      <w:marTop w:val="0"/>
      <w:marBottom w:val="0"/>
      <w:divBdr>
        <w:top w:val="none" w:sz="0" w:space="0" w:color="auto"/>
        <w:left w:val="none" w:sz="0" w:space="0" w:color="auto"/>
        <w:bottom w:val="none" w:sz="0" w:space="0" w:color="auto"/>
        <w:right w:val="none" w:sz="0" w:space="0" w:color="auto"/>
      </w:divBdr>
    </w:div>
    <w:div w:id="1139885457">
      <w:marLeft w:val="640"/>
      <w:marRight w:val="0"/>
      <w:marTop w:val="0"/>
      <w:marBottom w:val="0"/>
      <w:divBdr>
        <w:top w:val="none" w:sz="0" w:space="0" w:color="auto"/>
        <w:left w:val="none" w:sz="0" w:space="0" w:color="auto"/>
        <w:bottom w:val="none" w:sz="0" w:space="0" w:color="auto"/>
        <w:right w:val="none" w:sz="0" w:space="0" w:color="auto"/>
      </w:divBdr>
    </w:div>
    <w:div w:id="1144394734">
      <w:marLeft w:val="640"/>
      <w:marRight w:val="0"/>
      <w:marTop w:val="0"/>
      <w:marBottom w:val="0"/>
      <w:divBdr>
        <w:top w:val="none" w:sz="0" w:space="0" w:color="auto"/>
        <w:left w:val="none" w:sz="0" w:space="0" w:color="auto"/>
        <w:bottom w:val="none" w:sz="0" w:space="0" w:color="auto"/>
        <w:right w:val="none" w:sz="0" w:space="0" w:color="auto"/>
      </w:divBdr>
    </w:div>
    <w:div w:id="1148016445">
      <w:bodyDiv w:val="1"/>
      <w:marLeft w:val="0"/>
      <w:marRight w:val="0"/>
      <w:marTop w:val="0"/>
      <w:marBottom w:val="0"/>
      <w:divBdr>
        <w:top w:val="none" w:sz="0" w:space="0" w:color="auto"/>
        <w:left w:val="none" w:sz="0" w:space="0" w:color="auto"/>
        <w:bottom w:val="none" w:sz="0" w:space="0" w:color="auto"/>
        <w:right w:val="none" w:sz="0" w:space="0" w:color="auto"/>
      </w:divBdr>
      <w:divsChild>
        <w:div w:id="1686206140">
          <w:marLeft w:val="640"/>
          <w:marRight w:val="0"/>
          <w:marTop w:val="0"/>
          <w:marBottom w:val="0"/>
          <w:divBdr>
            <w:top w:val="none" w:sz="0" w:space="0" w:color="auto"/>
            <w:left w:val="none" w:sz="0" w:space="0" w:color="auto"/>
            <w:bottom w:val="none" w:sz="0" w:space="0" w:color="auto"/>
            <w:right w:val="none" w:sz="0" w:space="0" w:color="auto"/>
          </w:divBdr>
        </w:div>
        <w:div w:id="2013797701">
          <w:marLeft w:val="640"/>
          <w:marRight w:val="0"/>
          <w:marTop w:val="0"/>
          <w:marBottom w:val="0"/>
          <w:divBdr>
            <w:top w:val="none" w:sz="0" w:space="0" w:color="auto"/>
            <w:left w:val="none" w:sz="0" w:space="0" w:color="auto"/>
            <w:bottom w:val="none" w:sz="0" w:space="0" w:color="auto"/>
            <w:right w:val="none" w:sz="0" w:space="0" w:color="auto"/>
          </w:divBdr>
        </w:div>
        <w:div w:id="1662155909">
          <w:marLeft w:val="640"/>
          <w:marRight w:val="0"/>
          <w:marTop w:val="0"/>
          <w:marBottom w:val="0"/>
          <w:divBdr>
            <w:top w:val="none" w:sz="0" w:space="0" w:color="auto"/>
            <w:left w:val="none" w:sz="0" w:space="0" w:color="auto"/>
            <w:bottom w:val="none" w:sz="0" w:space="0" w:color="auto"/>
            <w:right w:val="none" w:sz="0" w:space="0" w:color="auto"/>
          </w:divBdr>
        </w:div>
        <w:div w:id="1389307776">
          <w:marLeft w:val="640"/>
          <w:marRight w:val="0"/>
          <w:marTop w:val="0"/>
          <w:marBottom w:val="0"/>
          <w:divBdr>
            <w:top w:val="none" w:sz="0" w:space="0" w:color="auto"/>
            <w:left w:val="none" w:sz="0" w:space="0" w:color="auto"/>
            <w:bottom w:val="none" w:sz="0" w:space="0" w:color="auto"/>
            <w:right w:val="none" w:sz="0" w:space="0" w:color="auto"/>
          </w:divBdr>
        </w:div>
        <w:div w:id="627862017">
          <w:marLeft w:val="640"/>
          <w:marRight w:val="0"/>
          <w:marTop w:val="0"/>
          <w:marBottom w:val="0"/>
          <w:divBdr>
            <w:top w:val="none" w:sz="0" w:space="0" w:color="auto"/>
            <w:left w:val="none" w:sz="0" w:space="0" w:color="auto"/>
            <w:bottom w:val="none" w:sz="0" w:space="0" w:color="auto"/>
            <w:right w:val="none" w:sz="0" w:space="0" w:color="auto"/>
          </w:divBdr>
        </w:div>
        <w:div w:id="46540437">
          <w:marLeft w:val="640"/>
          <w:marRight w:val="0"/>
          <w:marTop w:val="0"/>
          <w:marBottom w:val="0"/>
          <w:divBdr>
            <w:top w:val="none" w:sz="0" w:space="0" w:color="auto"/>
            <w:left w:val="none" w:sz="0" w:space="0" w:color="auto"/>
            <w:bottom w:val="none" w:sz="0" w:space="0" w:color="auto"/>
            <w:right w:val="none" w:sz="0" w:space="0" w:color="auto"/>
          </w:divBdr>
        </w:div>
        <w:div w:id="427892709">
          <w:marLeft w:val="640"/>
          <w:marRight w:val="0"/>
          <w:marTop w:val="0"/>
          <w:marBottom w:val="0"/>
          <w:divBdr>
            <w:top w:val="none" w:sz="0" w:space="0" w:color="auto"/>
            <w:left w:val="none" w:sz="0" w:space="0" w:color="auto"/>
            <w:bottom w:val="none" w:sz="0" w:space="0" w:color="auto"/>
            <w:right w:val="none" w:sz="0" w:space="0" w:color="auto"/>
          </w:divBdr>
        </w:div>
        <w:div w:id="585236728">
          <w:marLeft w:val="640"/>
          <w:marRight w:val="0"/>
          <w:marTop w:val="0"/>
          <w:marBottom w:val="0"/>
          <w:divBdr>
            <w:top w:val="none" w:sz="0" w:space="0" w:color="auto"/>
            <w:left w:val="none" w:sz="0" w:space="0" w:color="auto"/>
            <w:bottom w:val="none" w:sz="0" w:space="0" w:color="auto"/>
            <w:right w:val="none" w:sz="0" w:space="0" w:color="auto"/>
          </w:divBdr>
        </w:div>
        <w:div w:id="1667787111">
          <w:marLeft w:val="640"/>
          <w:marRight w:val="0"/>
          <w:marTop w:val="0"/>
          <w:marBottom w:val="0"/>
          <w:divBdr>
            <w:top w:val="none" w:sz="0" w:space="0" w:color="auto"/>
            <w:left w:val="none" w:sz="0" w:space="0" w:color="auto"/>
            <w:bottom w:val="none" w:sz="0" w:space="0" w:color="auto"/>
            <w:right w:val="none" w:sz="0" w:space="0" w:color="auto"/>
          </w:divBdr>
        </w:div>
        <w:div w:id="692615528">
          <w:marLeft w:val="640"/>
          <w:marRight w:val="0"/>
          <w:marTop w:val="0"/>
          <w:marBottom w:val="0"/>
          <w:divBdr>
            <w:top w:val="none" w:sz="0" w:space="0" w:color="auto"/>
            <w:left w:val="none" w:sz="0" w:space="0" w:color="auto"/>
            <w:bottom w:val="none" w:sz="0" w:space="0" w:color="auto"/>
            <w:right w:val="none" w:sz="0" w:space="0" w:color="auto"/>
          </w:divBdr>
        </w:div>
        <w:div w:id="1764762362">
          <w:marLeft w:val="640"/>
          <w:marRight w:val="0"/>
          <w:marTop w:val="0"/>
          <w:marBottom w:val="0"/>
          <w:divBdr>
            <w:top w:val="none" w:sz="0" w:space="0" w:color="auto"/>
            <w:left w:val="none" w:sz="0" w:space="0" w:color="auto"/>
            <w:bottom w:val="none" w:sz="0" w:space="0" w:color="auto"/>
            <w:right w:val="none" w:sz="0" w:space="0" w:color="auto"/>
          </w:divBdr>
        </w:div>
        <w:div w:id="1881168571">
          <w:marLeft w:val="640"/>
          <w:marRight w:val="0"/>
          <w:marTop w:val="0"/>
          <w:marBottom w:val="0"/>
          <w:divBdr>
            <w:top w:val="none" w:sz="0" w:space="0" w:color="auto"/>
            <w:left w:val="none" w:sz="0" w:space="0" w:color="auto"/>
            <w:bottom w:val="none" w:sz="0" w:space="0" w:color="auto"/>
            <w:right w:val="none" w:sz="0" w:space="0" w:color="auto"/>
          </w:divBdr>
        </w:div>
        <w:div w:id="151994923">
          <w:marLeft w:val="640"/>
          <w:marRight w:val="0"/>
          <w:marTop w:val="0"/>
          <w:marBottom w:val="0"/>
          <w:divBdr>
            <w:top w:val="none" w:sz="0" w:space="0" w:color="auto"/>
            <w:left w:val="none" w:sz="0" w:space="0" w:color="auto"/>
            <w:bottom w:val="none" w:sz="0" w:space="0" w:color="auto"/>
            <w:right w:val="none" w:sz="0" w:space="0" w:color="auto"/>
          </w:divBdr>
        </w:div>
        <w:div w:id="474950436">
          <w:marLeft w:val="640"/>
          <w:marRight w:val="0"/>
          <w:marTop w:val="0"/>
          <w:marBottom w:val="0"/>
          <w:divBdr>
            <w:top w:val="none" w:sz="0" w:space="0" w:color="auto"/>
            <w:left w:val="none" w:sz="0" w:space="0" w:color="auto"/>
            <w:bottom w:val="none" w:sz="0" w:space="0" w:color="auto"/>
            <w:right w:val="none" w:sz="0" w:space="0" w:color="auto"/>
          </w:divBdr>
        </w:div>
        <w:div w:id="812792390">
          <w:marLeft w:val="640"/>
          <w:marRight w:val="0"/>
          <w:marTop w:val="0"/>
          <w:marBottom w:val="0"/>
          <w:divBdr>
            <w:top w:val="none" w:sz="0" w:space="0" w:color="auto"/>
            <w:left w:val="none" w:sz="0" w:space="0" w:color="auto"/>
            <w:bottom w:val="none" w:sz="0" w:space="0" w:color="auto"/>
            <w:right w:val="none" w:sz="0" w:space="0" w:color="auto"/>
          </w:divBdr>
        </w:div>
        <w:div w:id="2111200171">
          <w:marLeft w:val="640"/>
          <w:marRight w:val="0"/>
          <w:marTop w:val="0"/>
          <w:marBottom w:val="0"/>
          <w:divBdr>
            <w:top w:val="none" w:sz="0" w:space="0" w:color="auto"/>
            <w:left w:val="none" w:sz="0" w:space="0" w:color="auto"/>
            <w:bottom w:val="none" w:sz="0" w:space="0" w:color="auto"/>
            <w:right w:val="none" w:sz="0" w:space="0" w:color="auto"/>
          </w:divBdr>
        </w:div>
        <w:div w:id="836502918">
          <w:marLeft w:val="640"/>
          <w:marRight w:val="0"/>
          <w:marTop w:val="0"/>
          <w:marBottom w:val="0"/>
          <w:divBdr>
            <w:top w:val="none" w:sz="0" w:space="0" w:color="auto"/>
            <w:left w:val="none" w:sz="0" w:space="0" w:color="auto"/>
            <w:bottom w:val="none" w:sz="0" w:space="0" w:color="auto"/>
            <w:right w:val="none" w:sz="0" w:space="0" w:color="auto"/>
          </w:divBdr>
        </w:div>
        <w:div w:id="1363941483">
          <w:marLeft w:val="640"/>
          <w:marRight w:val="0"/>
          <w:marTop w:val="0"/>
          <w:marBottom w:val="0"/>
          <w:divBdr>
            <w:top w:val="none" w:sz="0" w:space="0" w:color="auto"/>
            <w:left w:val="none" w:sz="0" w:space="0" w:color="auto"/>
            <w:bottom w:val="none" w:sz="0" w:space="0" w:color="auto"/>
            <w:right w:val="none" w:sz="0" w:space="0" w:color="auto"/>
          </w:divBdr>
        </w:div>
        <w:div w:id="1823228949">
          <w:marLeft w:val="640"/>
          <w:marRight w:val="0"/>
          <w:marTop w:val="0"/>
          <w:marBottom w:val="0"/>
          <w:divBdr>
            <w:top w:val="none" w:sz="0" w:space="0" w:color="auto"/>
            <w:left w:val="none" w:sz="0" w:space="0" w:color="auto"/>
            <w:bottom w:val="none" w:sz="0" w:space="0" w:color="auto"/>
            <w:right w:val="none" w:sz="0" w:space="0" w:color="auto"/>
          </w:divBdr>
        </w:div>
        <w:div w:id="1474441758">
          <w:marLeft w:val="640"/>
          <w:marRight w:val="0"/>
          <w:marTop w:val="0"/>
          <w:marBottom w:val="0"/>
          <w:divBdr>
            <w:top w:val="none" w:sz="0" w:space="0" w:color="auto"/>
            <w:left w:val="none" w:sz="0" w:space="0" w:color="auto"/>
            <w:bottom w:val="none" w:sz="0" w:space="0" w:color="auto"/>
            <w:right w:val="none" w:sz="0" w:space="0" w:color="auto"/>
          </w:divBdr>
        </w:div>
        <w:div w:id="638221523">
          <w:marLeft w:val="640"/>
          <w:marRight w:val="0"/>
          <w:marTop w:val="0"/>
          <w:marBottom w:val="0"/>
          <w:divBdr>
            <w:top w:val="none" w:sz="0" w:space="0" w:color="auto"/>
            <w:left w:val="none" w:sz="0" w:space="0" w:color="auto"/>
            <w:bottom w:val="none" w:sz="0" w:space="0" w:color="auto"/>
            <w:right w:val="none" w:sz="0" w:space="0" w:color="auto"/>
          </w:divBdr>
        </w:div>
        <w:div w:id="626815438">
          <w:marLeft w:val="640"/>
          <w:marRight w:val="0"/>
          <w:marTop w:val="0"/>
          <w:marBottom w:val="0"/>
          <w:divBdr>
            <w:top w:val="none" w:sz="0" w:space="0" w:color="auto"/>
            <w:left w:val="none" w:sz="0" w:space="0" w:color="auto"/>
            <w:bottom w:val="none" w:sz="0" w:space="0" w:color="auto"/>
            <w:right w:val="none" w:sz="0" w:space="0" w:color="auto"/>
          </w:divBdr>
        </w:div>
        <w:div w:id="1329095931">
          <w:marLeft w:val="640"/>
          <w:marRight w:val="0"/>
          <w:marTop w:val="0"/>
          <w:marBottom w:val="0"/>
          <w:divBdr>
            <w:top w:val="none" w:sz="0" w:space="0" w:color="auto"/>
            <w:left w:val="none" w:sz="0" w:space="0" w:color="auto"/>
            <w:bottom w:val="none" w:sz="0" w:space="0" w:color="auto"/>
            <w:right w:val="none" w:sz="0" w:space="0" w:color="auto"/>
          </w:divBdr>
        </w:div>
        <w:div w:id="1479299103">
          <w:marLeft w:val="640"/>
          <w:marRight w:val="0"/>
          <w:marTop w:val="0"/>
          <w:marBottom w:val="0"/>
          <w:divBdr>
            <w:top w:val="none" w:sz="0" w:space="0" w:color="auto"/>
            <w:left w:val="none" w:sz="0" w:space="0" w:color="auto"/>
            <w:bottom w:val="none" w:sz="0" w:space="0" w:color="auto"/>
            <w:right w:val="none" w:sz="0" w:space="0" w:color="auto"/>
          </w:divBdr>
        </w:div>
        <w:div w:id="2104102812">
          <w:marLeft w:val="640"/>
          <w:marRight w:val="0"/>
          <w:marTop w:val="0"/>
          <w:marBottom w:val="0"/>
          <w:divBdr>
            <w:top w:val="none" w:sz="0" w:space="0" w:color="auto"/>
            <w:left w:val="none" w:sz="0" w:space="0" w:color="auto"/>
            <w:bottom w:val="none" w:sz="0" w:space="0" w:color="auto"/>
            <w:right w:val="none" w:sz="0" w:space="0" w:color="auto"/>
          </w:divBdr>
        </w:div>
        <w:div w:id="1943100602">
          <w:marLeft w:val="640"/>
          <w:marRight w:val="0"/>
          <w:marTop w:val="0"/>
          <w:marBottom w:val="0"/>
          <w:divBdr>
            <w:top w:val="none" w:sz="0" w:space="0" w:color="auto"/>
            <w:left w:val="none" w:sz="0" w:space="0" w:color="auto"/>
            <w:bottom w:val="none" w:sz="0" w:space="0" w:color="auto"/>
            <w:right w:val="none" w:sz="0" w:space="0" w:color="auto"/>
          </w:divBdr>
        </w:div>
        <w:div w:id="1820226809">
          <w:marLeft w:val="640"/>
          <w:marRight w:val="0"/>
          <w:marTop w:val="0"/>
          <w:marBottom w:val="0"/>
          <w:divBdr>
            <w:top w:val="none" w:sz="0" w:space="0" w:color="auto"/>
            <w:left w:val="none" w:sz="0" w:space="0" w:color="auto"/>
            <w:bottom w:val="none" w:sz="0" w:space="0" w:color="auto"/>
            <w:right w:val="none" w:sz="0" w:space="0" w:color="auto"/>
          </w:divBdr>
        </w:div>
        <w:div w:id="1779056448">
          <w:marLeft w:val="640"/>
          <w:marRight w:val="0"/>
          <w:marTop w:val="0"/>
          <w:marBottom w:val="0"/>
          <w:divBdr>
            <w:top w:val="none" w:sz="0" w:space="0" w:color="auto"/>
            <w:left w:val="none" w:sz="0" w:space="0" w:color="auto"/>
            <w:bottom w:val="none" w:sz="0" w:space="0" w:color="auto"/>
            <w:right w:val="none" w:sz="0" w:space="0" w:color="auto"/>
          </w:divBdr>
        </w:div>
        <w:div w:id="595015581">
          <w:marLeft w:val="640"/>
          <w:marRight w:val="0"/>
          <w:marTop w:val="0"/>
          <w:marBottom w:val="0"/>
          <w:divBdr>
            <w:top w:val="none" w:sz="0" w:space="0" w:color="auto"/>
            <w:left w:val="none" w:sz="0" w:space="0" w:color="auto"/>
            <w:bottom w:val="none" w:sz="0" w:space="0" w:color="auto"/>
            <w:right w:val="none" w:sz="0" w:space="0" w:color="auto"/>
          </w:divBdr>
        </w:div>
        <w:div w:id="112865767">
          <w:marLeft w:val="640"/>
          <w:marRight w:val="0"/>
          <w:marTop w:val="0"/>
          <w:marBottom w:val="0"/>
          <w:divBdr>
            <w:top w:val="none" w:sz="0" w:space="0" w:color="auto"/>
            <w:left w:val="none" w:sz="0" w:space="0" w:color="auto"/>
            <w:bottom w:val="none" w:sz="0" w:space="0" w:color="auto"/>
            <w:right w:val="none" w:sz="0" w:space="0" w:color="auto"/>
          </w:divBdr>
        </w:div>
      </w:divsChild>
    </w:div>
    <w:div w:id="1151366668">
      <w:marLeft w:val="640"/>
      <w:marRight w:val="0"/>
      <w:marTop w:val="0"/>
      <w:marBottom w:val="0"/>
      <w:divBdr>
        <w:top w:val="none" w:sz="0" w:space="0" w:color="auto"/>
        <w:left w:val="none" w:sz="0" w:space="0" w:color="auto"/>
        <w:bottom w:val="none" w:sz="0" w:space="0" w:color="auto"/>
        <w:right w:val="none" w:sz="0" w:space="0" w:color="auto"/>
      </w:divBdr>
    </w:div>
    <w:div w:id="1152676829">
      <w:marLeft w:val="640"/>
      <w:marRight w:val="0"/>
      <w:marTop w:val="0"/>
      <w:marBottom w:val="0"/>
      <w:divBdr>
        <w:top w:val="none" w:sz="0" w:space="0" w:color="auto"/>
        <w:left w:val="none" w:sz="0" w:space="0" w:color="auto"/>
        <w:bottom w:val="none" w:sz="0" w:space="0" w:color="auto"/>
        <w:right w:val="none" w:sz="0" w:space="0" w:color="auto"/>
      </w:divBdr>
    </w:div>
    <w:div w:id="1152870700">
      <w:marLeft w:val="640"/>
      <w:marRight w:val="0"/>
      <w:marTop w:val="0"/>
      <w:marBottom w:val="0"/>
      <w:divBdr>
        <w:top w:val="none" w:sz="0" w:space="0" w:color="auto"/>
        <w:left w:val="none" w:sz="0" w:space="0" w:color="auto"/>
        <w:bottom w:val="none" w:sz="0" w:space="0" w:color="auto"/>
        <w:right w:val="none" w:sz="0" w:space="0" w:color="auto"/>
      </w:divBdr>
    </w:div>
    <w:div w:id="1152871815">
      <w:marLeft w:val="640"/>
      <w:marRight w:val="0"/>
      <w:marTop w:val="0"/>
      <w:marBottom w:val="0"/>
      <w:divBdr>
        <w:top w:val="none" w:sz="0" w:space="0" w:color="auto"/>
        <w:left w:val="none" w:sz="0" w:space="0" w:color="auto"/>
        <w:bottom w:val="none" w:sz="0" w:space="0" w:color="auto"/>
        <w:right w:val="none" w:sz="0" w:space="0" w:color="auto"/>
      </w:divBdr>
    </w:div>
    <w:div w:id="1153176775">
      <w:marLeft w:val="640"/>
      <w:marRight w:val="0"/>
      <w:marTop w:val="0"/>
      <w:marBottom w:val="0"/>
      <w:divBdr>
        <w:top w:val="none" w:sz="0" w:space="0" w:color="auto"/>
        <w:left w:val="none" w:sz="0" w:space="0" w:color="auto"/>
        <w:bottom w:val="none" w:sz="0" w:space="0" w:color="auto"/>
        <w:right w:val="none" w:sz="0" w:space="0" w:color="auto"/>
      </w:divBdr>
    </w:div>
    <w:div w:id="1155342350">
      <w:marLeft w:val="640"/>
      <w:marRight w:val="0"/>
      <w:marTop w:val="0"/>
      <w:marBottom w:val="0"/>
      <w:divBdr>
        <w:top w:val="none" w:sz="0" w:space="0" w:color="auto"/>
        <w:left w:val="none" w:sz="0" w:space="0" w:color="auto"/>
        <w:bottom w:val="none" w:sz="0" w:space="0" w:color="auto"/>
        <w:right w:val="none" w:sz="0" w:space="0" w:color="auto"/>
      </w:divBdr>
    </w:div>
    <w:div w:id="1157458180">
      <w:marLeft w:val="640"/>
      <w:marRight w:val="0"/>
      <w:marTop w:val="0"/>
      <w:marBottom w:val="0"/>
      <w:divBdr>
        <w:top w:val="none" w:sz="0" w:space="0" w:color="auto"/>
        <w:left w:val="none" w:sz="0" w:space="0" w:color="auto"/>
        <w:bottom w:val="none" w:sz="0" w:space="0" w:color="auto"/>
        <w:right w:val="none" w:sz="0" w:space="0" w:color="auto"/>
      </w:divBdr>
    </w:div>
    <w:div w:id="1160659228">
      <w:marLeft w:val="640"/>
      <w:marRight w:val="0"/>
      <w:marTop w:val="0"/>
      <w:marBottom w:val="0"/>
      <w:divBdr>
        <w:top w:val="none" w:sz="0" w:space="0" w:color="auto"/>
        <w:left w:val="none" w:sz="0" w:space="0" w:color="auto"/>
        <w:bottom w:val="none" w:sz="0" w:space="0" w:color="auto"/>
        <w:right w:val="none" w:sz="0" w:space="0" w:color="auto"/>
      </w:divBdr>
    </w:div>
    <w:div w:id="1160779268">
      <w:marLeft w:val="640"/>
      <w:marRight w:val="0"/>
      <w:marTop w:val="0"/>
      <w:marBottom w:val="0"/>
      <w:divBdr>
        <w:top w:val="none" w:sz="0" w:space="0" w:color="auto"/>
        <w:left w:val="none" w:sz="0" w:space="0" w:color="auto"/>
        <w:bottom w:val="none" w:sz="0" w:space="0" w:color="auto"/>
        <w:right w:val="none" w:sz="0" w:space="0" w:color="auto"/>
      </w:divBdr>
    </w:div>
    <w:div w:id="1162236789">
      <w:marLeft w:val="640"/>
      <w:marRight w:val="0"/>
      <w:marTop w:val="0"/>
      <w:marBottom w:val="0"/>
      <w:divBdr>
        <w:top w:val="none" w:sz="0" w:space="0" w:color="auto"/>
        <w:left w:val="none" w:sz="0" w:space="0" w:color="auto"/>
        <w:bottom w:val="none" w:sz="0" w:space="0" w:color="auto"/>
        <w:right w:val="none" w:sz="0" w:space="0" w:color="auto"/>
      </w:divBdr>
    </w:div>
    <w:div w:id="1165703894">
      <w:marLeft w:val="640"/>
      <w:marRight w:val="0"/>
      <w:marTop w:val="0"/>
      <w:marBottom w:val="0"/>
      <w:divBdr>
        <w:top w:val="none" w:sz="0" w:space="0" w:color="auto"/>
        <w:left w:val="none" w:sz="0" w:space="0" w:color="auto"/>
        <w:bottom w:val="none" w:sz="0" w:space="0" w:color="auto"/>
        <w:right w:val="none" w:sz="0" w:space="0" w:color="auto"/>
      </w:divBdr>
    </w:div>
    <w:div w:id="1167862868">
      <w:marLeft w:val="640"/>
      <w:marRight w:val="0"/>
      <w:marTop w:val="0"/>
      <w:marBottom w:val="0"/>
      <w:divBdr>
        <w:top w:val="none" w:sz="0" w:space="0" w:color="auto"/>
        <w:left w:val="none" w:sz="0" w:space="0" w:color="auto"/>
        <w:bottom w:val="none" w:sz="0" w:space="0" w:color="auto"/>
        <w:right w:val="none" w:sz="0" w:space="0" w:color="auto"/>
      </w:divBdr>
    </w:div>
    <w:div w:id="1172068717">
      <w:marLeft w:val="640"/>
      <w:marRight w:val="0"/>
      <w:marTop w:val="0"/>
      <w:marBottom w:val="0"/>
      <w:divBdr>
        <w:top w:val="none" w:sz="0" w:space="0" w:color="auto"/>
        <w:left w:val="none" w:sz="0" w:space="0" w:color="auto"/>
        <w:bottom w:val="none" w:sz="0" w:space="0" w:color="auto"/>
        <w:right w:val="none" w:sz="0" w:space="0" w:color="auto"/>
      </w:divBdr>
    </w:div>
    <w:div w:id="1174296271">
      <w:marLeft w:val="640"/>
      <w:marRight w:val="0"/>
      <w:marTop w:val="0"/>
      <w:marBottom w:val="0"/>
      <w:divBdr>
        <w:top w:val="none" w:sz="0" w:space="0" w:color="auto"/>
        <w:left w:val="none" w:sz="0" w:space="0" w:color="auto"/>
        <w:bottom w:val="none" w:sz="0" w:space="0" w:color="auto"/>
        <w:right w:val="none" w:sz="0" w:space="0" w:color="auto"/>
      </w:divBdr>
    </w:div>
    <w:div w:id="1175074943">
      <w:marLeft w:val="640"/>
      <w:marRight w:val="0"/>
      <w:marTop w:val="0"/>
      <w:marBottom w:val="0"/>
      <w:divBdr>
        <w:top w:val="none" w:sz="0" w:space="0" w:color="auto"/>
        <w:left w:val="none" w:sz="0" w:space="0" w:color="auto"/>
        <w:bottom w:val="none" w:sz="0" w:space="0" w:color="auto"/>
        <w:right w:val="none" w:sz="0" w:space="0" w:color="auto"/>
      </w:divBdr>
    </w:div>
    <w:div w:id="1177306322">
      <w:marLeft w:val="640"/>
      <w:marRight w:val="0"/>
      <w:marTop w:val="0"/>
      <w:marBottom w:val="0"/>
      <w:divBdr>
        <w:top w:val="none" w:sz="0" w:space="0" w:color="auto"/>
        <w:left w:val="none" w:sz="0" w:space="0" w:color="auto"/>
        <w:bottom w:val="none" w:sz="0" w:space="0" w:color="auto"/>
        <w:right w:val="none" w:sz="0" w:space="0" w:color="auto"/>
      </w:divBdr>
    </w:div>
    <w:div w:id="1180045619">
      <w:marLeft w:val="640"/>
      <w:marRight w:val="0"/>
      <w:marTop w:val="0"/>
      <w:marBottom w:val="0"/>
      <w:divBdr>
        <w:top w:val="none" w:sz="0" w:space="0" w:color="auto"/>
        <w:left w:val="none" w:sz="0" w:space="0" w:color="auto"/>
        <w:bottom w:val="none" w:sz="0" w:space="0" w:color="auto"/>
        <w:right w:val="none" w:sz="0" w:space="0" w:color="auto"/>
      </w:divBdr>
    </w:div>
    <w:div w:id="1180852983">
      <w:marLeft w:val="640"/>
      <w:marRight w:val="0"/>
      <w:marTop w:val="0"/>
      <w:marBottom w:val="0"/>
      <w:divBdr>
        <w:top w:val="none" w:sz="0" w:space="0" w:color="auto"/>
        <w:left w:val="none" w:sz="0" w:space="0" w:color="auto"/>
        <w:bottom w:val="none" w:sz="0" w:space="0" w:color="auto"/>
        <w:right w:val="none" w:sz="0" w:space="0" w:color="auto"/>
      </w:divBdr>
    </w:div>
    <w:div w:id="1188061255">
      <w:marLeft w:val="640"/>
      <w:marRight w:val="0"/>
      <w:marTop w:val="0"/>
      <w:marBottom w:val="0"/>
      <w:divBdr>
        <w:top w:val="none" w:sz="0" w:space="0" w:color="auto"/>
        <w:left w:val="none" w:sz="0" w:space="0" w:color="auto"/>
        <w:bottom w:val="none" w:sz="0" w:space="0" w:color="auto"/>
        <w:right w:val="none" w:sz="0" w:space="0" w:color="auto"/>
      </w:divBdr>
    </w:div>
    <w:div w:id="1189837666">
      <w:marLeft w:val="640"/>
      <w:marRight w:val="0"/>
      <w:marTop w:val="0"/>
      <w:marBottom w:val="0"/>
      <w:divBdr>
        <w:top w:val="none" w:sz="0" w:space="0" w:color="auto"/>
        <w:left w:val="none" w:sz="0" w:space="0" w:color="auto"/>
        <w:bottom w:val="none" w:sz="0" w:space="0" w:color="auto"/>
        <w:right w:val="none" w:sz="0" w:space="0" w:color="auto"/>
      </w:divBdr>
    </w:div>
    <w:div w:id="1192182680">
      <w:marLeft w:val="640"/>
      <w:marRight w:val="0"/>
      <w:marTop w:val="0"/>
      <w:marBottom w:val="0"/>
      <w:divBdr>
        <w:top w:val="none" w:sz="0" w:space="0" w:color="auto"/>
        <w:left w:val="none" w:sz="0" w:space="0" w:color="auto"/>
        <w:bottom w:val="none" w:sz="0" w:space="0" w:color="auto"/>
        <w:right w:val="none" w:sz="0" w:space="0" w:color="auto"/>
      </w:divBdr>
    </w:div>
    <w:div w:id="1195508198">
      <w:marLeft w:val="640"/>
      <w:marRight w:val="0"/>
      <w:marTop w:val="0"/>
      <w:marBottom w:val="0"/>
      <w:divBdr>
        <w:top w:val="none" w:sz="0" w:space="0" w:color="auto"/>
        <w:left w:val="none" w:sz="0" w:space="0" w:color="auto"/>
        <w:bottom w:val="none" w:sz="0" w:space="0" w:color="auto"/>
        <w:right w:val="none" w:sz="0" w:space="0" w:color="auto"/>
      </w:divBdr>
    </w:div>
    <w:div w:id="1196308386">
      <w:marLeft w:val="640"/>
      <w:marRight w:val="0"/>
      <w:marTop w:val="0"/>
      <w:marBottom w:val="0"/>
      <w:divBdr>
        <w:top w:val="none" w:sz="0" w:space="0" w:color="auto"/>
        <w:left w:val="none" w:sz="0" w:space="0" w:color="auto"/>
        <w:bottom w:val="none" w:sz="0" w:space="0" w:color="auto"/>
        <w:right w:val="none" w:sz="0" w:space="0" w:color="auto"/>
      </w:divBdr>
    </w:div>
    <w:div w:id="1196696498">
      <w:marLeft w:val="640"/>
      <w:marRight w:val="0"/>
      <w:marTop w:val="0"/>
      <w:marBottom w:val="0"/>
      <w:divBdr>
        <w:top w:val="none" w:sz="0" w:space="0" w:color="auto"/>
        <w:left w:val="none" w:sz="0" w:space="0" w:color="auto"/>
        <w:bottom w:val="none" w:sz="0" w:space="0" w:color="auto"/>
        <w:right w:val="none" w:sz="0" w:space="0" w:color="auto"/>
      </w:divBdr>
    </w:div>
    <w:div w:id="1199778419">
      <w:marLeft w:val="640"/>
      <w:marRight w:val="0"/>
      <w:marTop w:val="0"/>
      <w:marBottom w:val="0"/>
      <w:divBdr>
        <w:top w:val="none" w:sz="0" w:space="0" w:color="auto"/>
        <w:left w:val="none" w:sz="0" w:space="0" w:color="auto"/>
        <w:bottom w:val="none" w:sz="0" w:space="0" w:color="auto"/>
        <w:right w:val="none" w:sz="0" w:space="0" w:color="auto"/>
      </w:divBdr>
    </w:div>
    <w:div w:id="1200971634">
      <w:marLeft w:val="640"/>
      <w:marRight w:val="0"/>
      <w:marTop w:val="0"/>
      <w:marBottom w:val="0"/>
      <w:divBdr>
        <w:top w:val="none" w:sz="0" w:space="0" w:color="auto"/>
        <w:left w:val="none" w:sz="0" w:space="0" w:color="auto"/>
        <w:bottom w:val="none" w:sz="0" w:space="0" w:color="auto"/>
        <w:right w:val="none" w:sz="0" w:space="0" w:color="auto"/>
      </w:divBdr>
    </w:div>
    <w:div w:id="1201043698">
      <w:marLeft w:val="640"/>
      <w:marRight w:val="0"/>
      <w:marTop w:val="0"/>
      <w:marBottom w:val="0"/>
      <w:divBdr>
        <w:top w:val="none" w:sz="0" w:space="0" w:color="auto"/>
        <w:left w:val="none" w:sz="0" w:space="0" w:color="auto"/>
        <w:bottom w:val="none" w:sz="0" w:space="0" w:color="auto"/>
        <w:right w:val="none" w:sz="0" w:space="0" w:color="auto"/>
      </w:divBdr>
    </w:div>
    <w:div w:id="1201093589">
      <w:marLeft w:val="640"/>
      <w:marRight w:val="0"/>
      <w:marTop w:val="0"/>
      <w:marBottom w:val="0"/>
      <w:divBdr>
        <w:top w:val="none" w:sz="0" w:space="0" w:color="auto"/>
        <w:left w:val="none" w:sz="0" w:space="0" w:color="auto"/>
        <w:bottom w:val="none" w:sz="0" w:space="0" w:color="auto"/>
        <w:right w:val="none" w:sz="0" w:space="0" w:color="auto"/>
      </w:divBdr>
    </w:div>
    <w:div w:id="1205212765">
      <w:marLeft w:val="640"/>
      <w:marRight w:val="0"/>
      <w:marTop w:val="0"/>
      <w:marBottom w:val="0"/>
      <w:divBdr>
        <w:top w:val="none" w:sz="0" w:space="0" w:color="auto"/>
        <w:left w:val="none" w:sz="0" w:space="0" w:color="auto"/>
        <w:bottom w:val="none" w:sz="0" w:space="0" w:color="auto"/>
        <w:right w:val="none" w:sz="0" w:space="0" w:color="auto"/>
      </w:divBdr>
    </w:div>
    <w:div w:id="1205483589">
      <w:marLeft w:val="640"/>
      <w:marRight w:val="0"/>
      <w:marTop w:val="0"/>
      <w:marBottom w:val="0"/>
      <w:divBdr>
        <w:top w:val="none" w:sz="0" w:space="0" w:color="auto"/>
        <w:left w:val="none" w:sz="0" w:space="0" w:color="auto"/>
        <w:bottom w:val="none" w:sz="0" w:space="0" w:color="auto"/>
        <w:right w:val="none" w:sz="0" w:space="0" w:color="auto"/>
      </w:divBdr>
    </w:div>
    <w:div w:id="1207719562">
      <w:marLeft w:val="640"/>
      <w:marRight w:val="0"/>
      <w:marTop w:val="0"/>
      <w:marBottom w:val="0"/>
      <w:divBdr>
        <w:top w:val="none" w:sz="0" w:space="0" w:color="auto"/>
        <w:left w:val="none" w:sz="0" w:space="0" w:color="auto"/>
        <w:bottom w:val="none" w:sz="0" w:space="0" w:color="auto"/>
        <w:right w:val="none" w:sz="0" w:space="0" w:color="auto"/>
      </w:divBdr>
    </w:div>
    <w:div w:id="1208108557">
      <w:marLeft w:val="640"/>
      <w:marRight w:val="0"/>
      <w:marTop w:val="0"/>
      <w:marBottom w:val="0"/>
      <w:divBdr>
        <w:top w:val="none" w:sz="0" w:space="0" w:color="auto"/>
        <w:left w:val="none" w:sz="0" w:space="0" w:color="auto"/>
        <w:bottom w:val="none" w:sz="0" w:space="0" w:color="auto"/>
        <w:right w:val="none" w:sz="0" w:space="0" w:color="auto"/>
      </w:divBdr>
    </w:div>
    <w:div w:id="1210994737">
      <w:marLeft w:val="640"/>
      <w:marRight w:val="0"/>
      <w:marTop w:val="0"/>
      <w:marBottom w:val="0"/>
      <w:divBdr>
        <w:top w:val="none" w:sz="0" w:space="0" w:color="auto"/>
        <w:left w:val="none" w:sz="0" w:space="0" w:color="auto"/>
        <w:bottom w:val="none" w:sz="0" w:space="0" w:color="auto"/>
        <w:right w:val="none" w:sz="0" w:space="0" w:color="auto"/>
      </w:divBdr>
    </w:div>
    <w:div w:id="1214270963">
      <w:marLeft w:val="640"/>
      <w:marRight w:val="0"/>
      <w:marTop w:val="0"/>
      <w:marBottom w:val="0"/>
      <w:divBdr>
        <w:top w:val="none" w:sz="0" w:space="0" w:color="auto"/>
        <w:left w:val="none" w:sz="0" w:space="0" w:color="auto"/>
        <w:bottom w:val="none" w:sz="0" w:space="0" w:color="auto"/>
        <w:right w:val="none" w:sz="0" w:space="0" w:color="auto"/>
      </w:divBdr>
    </w:div>
    <w:div w:id="1215776500">
      <w:marLeft w:val="640"/>
      <w:marRight w:val="0"/>
      <w:marTop w:val="0"/>
      <w:marBottom w:val="0"/>
      <w:divBdr>
        <w:top w:val="none" w:sz="0" w:space="0" w:color="auto"/>
        <w:left w:val="none" w:sz="0" w:space="0" w:color="auto"/>
        <w:bottom w:val="none" w:sz="0" w:space="0" w:color="auto"/>
        <w:right w:val="none" w:sz="0" w:space="0" w:color="auto"/>
      </w:divBdr>
    </w:div>
    <w:div w:id="1219166228">
      <w:marLeft w:val="640"/>
      <w:marRight w:val="0"/>
      <w:marTop w:val="0"/>
      <w:marBottom w:val="0"/>
      <w:divBdr>
        <w:top w:val="none" w:sz="0" w:space="0" w:color="auto"/>
        <w:left w:val="none" w:sz="0" w:space="0" w:color="auto"/>
        <w:bottom w:val="none" w:sz="0" w:space="0" w:color="auto"/>
        <w:right w:val="none" w:sz="0" w:space="0" w:color="auto"/>
      </w:divBdr>
    </w:div>
    <w:div w:id="1226602811">
      <w:marLeft w:val="640"/>
      <w:marRight w:val="0"/>
      <w:marTop w:val="0"/>
      <w:marBottom w:val="0"/>
      <w:divBdr>
        <w:top w:val="none" w:sz="0" w:space="0" w:color="auto"/>
        <w:left w:val="none" w:sz="0" w:space="0" w:color="auto"/>
        <w:bottom w:val="none" w:sz="0" w:space="0" w:color="auto"/>
        <w:right w:val="none" w:sz="0" w:space="0" w:color="auto"/>
      </w:divBdr>
    </w:div>
    <w:div w:id="1226644595">
      <w:bodyDiv w:val="1"/>
      <w:marLeft w:val="0"/>
      <w:marRight w:val="0"/>
      <w:marTop w:val="0"/>
      <w:marBottom w:val="0"/>
      <w:divBdr>
        <w:top w:val="none" w:sz="0" w:space="0" w:color="auto"/>
        <w:left w:val="none" w:sz="0" w:space="0" w:color="auto"/>
        <w:bottom w:val="none" w:sz="0" w:space="0" w:color="auto"/>
        <w:right w:val="none" w:sz="0" w:space="0" w:color="auto"/>
      </w:divBdr>
      <w:divsChild>
        <w:div w:id="264504210">
          <w:marLeft w:val="640"/>
          <w:marRight w:val="0"/>
          <w:marTop w:val="0"/>
          <w:marBottom w:val="0"/>
          <w:divBdr>
            <w:top w:val="none" w:sz="0" w:space="0" w:color="auto"/>
            <w:left w:val="none" w:sz="0" w:space="0" w:color="auto"/>
            <w:bottom w:val="none" w:sz="0" w:space="0" w:color="auto"/>
            <w:right w:val="none" w:sz="0" w:space="0" w:color="auto"/>
          </w:divBdr>
        </w:div>
        <w:div w:id="1477604422">
          <w:marLeft w:val="640"/>
          <w:marRight w:val="0"/>
          <w:marTop w:val="0"/>
          <w:marBottom w:val="0"/>
          <w:divBdr>
            <w:top w:val="none" w:sz="0" w:space="0" w:color="auto"/>
            <w:left w:val="none" w:sz="0" w:space="0" w:color="auto"/>
            <w:bottom w:val="none" w:sz="0" w:space="0" w:color="auto"/>
            <w:right w:val="none" w:sz="0" w:space="0" w:color="auto"/>
          </w:divBdr>
        </w:div>
        <w:div w:id="743070771">
          <w:marLeft w:val="640"/>
          <w:marRight w:val="0"/>
          <w:marTop w:val="0"/>
          <w:marBottom w:val="0"/>
          <w:divBdr>
            <w:top w:val="none" w:sz="0" w:space="0" w:color="auto"/>
            <w:left w:val="none" w:sz="0" w:space="0" w:color="auto"/>
            <w:bottom w:val="none" w:sz="0" w:space="0" w:color="auto"/>
            <w:right w:val="none" w:sz="0" w:space="0" w:color="auto"/>
          </w:divBdr>
        </w:div>
        <w:div w:id="1232232881">
          <w:marLeft w:val="640"/>
          <w:marRight w:val="0"/>
          <w:marTop w:val="0"/>
          <w:marBottom w:val="0"/>
          <w:divBdr>
            <w:top w:val="none" w:sz="0" w:space="0" w:color="auto"/>
            <w:left w:val="none" w:sz="0" w:space="0" w:color="auto"/>
            <w:bottom w:val="none" w:sz="0" w:space="0" w:color="auto"/>
            <w:right w:val="none" w:sz="0" w:space="0" w:color="auto"/>
          </w:divBdr>
        </w:div>
        <w:div w:id="2053262972">
          <w:marLeft w:val="640"/>
          <w:marRight w:val="0"/>
          <w:marTop w:val="0"/>
          <w:marBottom w:val="0"/>
          <w:divBdr>
            <w:top w:val="none" w:sz="0" w:space="0" w:color="auto"/>
            <w:left w:val="none" w:sz="0" w:space="0" w:color="auto"/>
            <w:bottom w:val="none" w:sz="0" w:space="0" w:color="auto"/>
            <w:right w:val="none" w:sz="0" w:space="0" w:color="auto"/>
          </w:divBdr>
        </w:div>
        <w:div w:id="1999964337">
          <w:marLeft w:val="640"/>
          <w:marRight w:val="0"/>
          <w:marTop w:val="0"/>
          <w:marBottom w:val="0"/>
          <w:divBdr>
            <w:top w:val="none" w:sz="0" w:space="0" w:color="auto"/>
            <w:left w:val="none" w:sz="0" w:space="0" w:color="auto"/>
            <w:bottom w:val="none" w:sz="0" w:space="0" w:color="auto"/>
            <w:right w:val="none" w:sz="0" w:space="0" w:color="auto"/>
          </w:divBdr>
        </w:div>
        <w:div w:id="1719625450">
          <w:marLeft w:val="640"/>
          <w:marRight w:val="0"/>
          <w:marTop w:val="0"/>
          <w:marBottom w:val="0"/>
          <w:divBdr>
            <w:top w:val="none" w:sz="0" w:space="0" w:color="auto"/>
            <w:left w:val="none" w:sz="0" w:space="0" w:color="auto"/>
            <w:bottom w:val="none" w:sz="0" w:space="0" w:color="auto"/>
            <w:right w:val="none" w:sz="0" w:space="0" w:color="auto"/>
          </w:divBdr>
        </w:div>
        <w:div w:id="1735616178">
          <w:marLeft w:val="640"/>
          <w:marRight w:val="0"/>
          <w:marTop w:val="0"/>
          <w:marBottom w:val="0"/>
          <w:divBdr>
            <w:top w:val="none" w:sz="0" w:space="0" w:color="auto"/>
            <w:left w:val="none" w:sz="0" w:space="0" w:color="auto"/>
            <w:bottom w:val="none" w:sz="0" w:space="0" w:color="auto"/>
            <w:right w:val="none" w:sz="0" w:space="0" w:color="auto"/>
          </w:divBdr>
        </w:div>
        <w:div w:id="1225028645">
          <w:marLeft w:val="640"/>
          <w:marRight w:val="0"/>
          <w:marTop w:val="0"/>
          <w:marBottom w:val="0"/>
          <w:divBdr>
            <w:top w:val="none" w:sz="0" w:space="0" w:color="auto"/>
            <w:left w:val="none" w:sz="0" w:space="0" w:color="auto"/>
            <w:bottom w:val="none" w:sz="0" w:space="0" w:color="auto"/>
            <w:right w:val="none" w:sz="0" w:space="0" w:color="auto"/>
          </w:divBdr>
        </w:div>
        <w:div w:id="1386829017">
          <w:marLeft w:val="640"/>
          <w:marRight w:val="0"/>
          <w:marTop w:val="0"/>
          <w:marBottom w:val="0"/>
          <w:divBdr>
            <w:top w:val="none" w:sz="0" w:space="0" w:color="auto"/>
            <w:left w:val="none" w:sz="0" w:space="0" w:color="auto"/>
            <w:bottom w:val="none" w:sz="0" w:space="0" w:color="auto"/>
            <w:right w:val="none" w:sz="0" w:space="0" w:color="auto"/>
          </w:divBdr>
        </w:div>
        <w:div w:id="1125734382">
          <w:marLeft w:val="640"/>
          <w:marRight w:val="0"/>
          <w:marTop w:val="0"/>
          <w:marBottom w:val="0"/>
          <w:divBdr>
            <w:top w:val="none" w:sz="0" w:space="0" w:color="auto"/>
            <w:left w:val="none" w:sz="0" w:space="0" w:color="auto"/>
            <w:bottom w:val="none" w:sz="0" w:space="0" w:color="auto"/>
            <w:right w:val="none" w:sz="0" w:space="0" w:color="auto"/>
          </w:divBdr>
        </w:div>
        <w:div w:id="1180124491">
          <w:marLeft w:val="640"/>
          <w:marRight w:val="0"/>
          <w:marTop w:val="0"/>
          <w:marBottom w:val="0"/>
          <w:divBdr>
            <w:top w:val="none" w:sz="0" w:space="0" w:color="auto"/>
            <w:left w:val="none" w:sz="0" w:space="0" w:color="auto"/>
            <w:bottom w:val="none" w:sz="0" w:space="0" w:color="auto"/>
            <w:right w:val="none" w:sz="0" w:space="0" w:color="auto"/>
          </w:divBdr>
        </w:div>
        <w:div w:id="1192189580">
          <w:marLeft w:val="640"/>
          <w:marRight w:val="0"/>
          <w:marTop w:val="0"/>
          <w:marBottom w:val="0"/>
          <w:divBdr>
            <w:top w:val="none" w:sz="0" w:space="0" w:color="auto"/>
            <w:left w:val="none" w:sz="0" w:space="0" w:color="auto"/>
            <w:bottom w:val="none" w:sz="0" w:space="0" w:color="auto"/>
            <w:right w:val="none" w:sz="0" w:space="0" w:color="auto"/>
          </w:divBdr>
        </w:div>
        <w:div w:id="1221788805">
          <w:marLeft w:val="640"/>
          <w:marRight w:val="0"/>
          <w:marTop w:val="0"/>
          <w:marBottom w:val="0"/>
          <w:divBdr>
            <w:top w:val="none" w:sz="0" w:space="0" w:color="auto"/>
            <w:left w:val="none" w:sz="0" w:space="0" w:color="auto"/>
            <w:bottom w:val="none" w:sz="0" w:space="0" w:color="auto"/>
            <w:right w:val="none" w:sz="0" w:space="0" w:color="auto"/>
          </w:divBdr>
        </w:div>
        <w:div w:id="2094620700">
          <w:marLeft w:val="640"/>
          <w:marRight w:val="0"/>
          <w:marTop w:val="0"/>
          <w:marBottom w:val="0"/>
          <w:divBdr>
            <w:top w:val="none" w:sz="0" w:space="0" w:color="auto"/>
            <w:left w:val="none" w:sz="0" w:space="0" w:color="auto"/>
            <w:bottom w:val="none" w:sz="0" w:space="0" w:color="auto"/>
            <w:right w:val="none" w:sz="0" w:space="0" w:color="auto"/>
          </w:divBdr>
        </w:div>
        <w:div w:id="428089088">
          <w:marLeft w:val="640"/>
          <w:marRight w:val="0"/>
          <w:marTop w:val="0"/>
          <w:marBottom w:val="0"/>
          <w:divBdr>
            <w:top w:val="none" w:sz="0" w:space="0" w:color="auto"/>
            <w:left w:val="none" w:sz="0" w:space="0" w:color="auto"/>
            <w:bottom w:val="none" w:sz="0" w:space="0" w:color="auto"/>
            <w:right w:val="none" w:sz="0" w:space="0" w:color="auto"/>
          </w:divBdr>
        </w:div>
        <w:div w:id="2091927387">
          <w:marLeft w:val="640"/>
          <w:marRight w:val="0"/>
          <w:marTop w:val="0"/>
          <w:marBottom w:val="0"/>
          <w:divBdr>
            <w:top w:val="none" w:sz="0" w:space="0" w:color="auto"/>
            <w:left w:val="none" w:sz="0" w:space="0" w:color="auto"/>
            <w:bottom w:val="none" w:sz="0" w:space="0" w:color="auto"/>
            <w:right w:val="none" w:sz="0" w:space="0" w:color="auto"/>
          </w:divBdr>
        </w:div>
        <w:div w:id="1506439007">
          <w:marLeft w:val="640"/>
          <w:marRight w:val="0"/>
          <w:marTop w:val="0"/>
          <w:marBottom w:val="0"/>
          <w:divBdr>
            <w:top w:val="none" w:sz="0" w:space="0" w:color="auto"/>
            <w:left w:val="none" w:sz="0" w:space="0" w:color="auto"/>
            <w:bottom w:val="none" w:sz="0" w:space="0" w:color="auto"/>
            <w:right w:val="none" w:sz="0" w:space="0" w:color="auto"/>
          </w:divBdr>
        </w:div>
        <w:div w:id="888492032">
          <w:marLeft w:val="640"/>
          <w:marRight w:val="0"/>
          <w:marTop w:val="0"/>
          <w:marBottom w:val="0"/>
          <w:divBdr>
            <w:top w:val="none" w:sz="0" w:space="0" w:color="auto"/>
            <w:left w:val="none" w:sz="0" w:space="0" w:color="auto"/>
            <w:bottom w:val="none" w:sz="0" w:space="0" w:color="auto"/>
            <w:right w:val="none" w:sz="0" w:space="0" w:color="auto"/>
          </w:divBdr>
        </w:div>
        <w:div w:id="48069755">
          <w:marLeft w:val="640"/>
          <w:marRight w:val="0"/>
          <w:marTop w:val="0"/>
          <w:marBottom w:val="0"/>
          <w:divBdr>
            <w:top w:val="none" w:sz="0" w:space="0" w:color="auto"/>
            <w:left w:val="none" w:sz="0" w:space="0" w:color="auto"/>
            <w:bottom w:val="none" w:sz="0" w:space="0" w:color="auto"/>
            <w:right w:val="none" w:sz="0" w:space="0" w:color="auto"/>
          </w:divBdr>
        </w:div>
        <w:div w:id="944120760">
          <w:marLeft w:val="640"/>
          <w:marRight w:val="0"/>
          <w:marTop w:val="0"/>
          <w:marBottom w:val="0"/>
          <w:divBdr>
            <w:top w:val="none" w:sz="0" w:space="0" w:color="auto"/>
            <w:left w:val="none" w:sz="0" w:space="0" w:color="auto"/>
            <w:bottom w:val="none" w:sz="0" w:space="0" w:color="auto"/>
            <w:right w:val="none" w:sz="0" w:space="0" w:color="auto"/>
          </w:divBdr>
        </w:div>
        <w:div w:id="1080558629">
          <w:marLeft w:val="640"/>
          <w:marRight w:val="0"/>
          <w:marTop w:val="0"/>
          <w:marBottom w:val="0"/>
          <w:divBdr>
            <w:top w:val="none" w:sz="0" w:space="0" w:color="auto"/>
            <w:left w:val="none" w:sz="0" w:space="0" w:color="auto"/>
            <w:bottom w:val="none" w:sz="0" w:space="0" w:color="auto"/>
            <w:right w:val="none" w:sz="0" w:space="0" w:color="auto"/>
          </w:divBdr>
        </w:div>
        <w:div w:id="1406106560">
          <w:marLeft w:val="640"/>
          <w:marRight w:val="0"/>
          <w:marTop w:val="0"/>
          <w:marBottom w:val="0"/>
          <w:divBdr>
            <w:top w:val="none" w:sz="0" w:space="0" w:color="auto"/>
            <w:left w:val="none" w:sz="0" w:space="0" w:color="auto"/>
            <w:bottom w:val="none" w:sz="0" w:space="0" w:color="auto"/>
            <w:right w:val="none" w:sz="0" w:space="0" w:color="auto"/>
          </w:divBdr>
        </w:div>
        <w:div w:id="1194227975">
          <w:marLeft w:val="640"/>
          <w:marRight w:val="0"/>
          <w:marTop w:val="0"/>
          <w:marBottom w:val="0"/>
          <w:divBdr>
            <w:top w:val="none" w:sz="0" w:space="0" w:color="auto"/>
            <w:left w:val="none" w:sz="0" w:space="0" w:color="auto"/>
            <w:bottom w:val="none" w:sz="0" w:space="0" w:color="auto"/>
            <w:right w:val="none" w:sz="0" w:space="0" w:color="auto"/>
          </w:divBdr>
        </w:div>
        <w:div w:id="1226380983">
          <w:marLeft w:val="640"/>
          <w:marRight w:val="0"/>
          <w:marTop w:val="0"/>
          <w:marBottom w:val="0"/>
          <w:divBdr>
            <w:top w:val="none" w:sz="0" w:space="0" w:color="auto"/>
            <w:left w:val="none" w:sz="0" w:space="0" w:color="auto"/>
            <w:bottom w:val="none" w:sz="0" w:space="0" w:color="auto"/>
            <w:right w:val="none" w:sz="0" w:space="0" w:color="auto"/>
          </w:divBdr>
        </w:div>
        <w:div w:id="101843370">
          <w:marLeft w:val="640"/>
          <w:marRight w:val="0"/>
          <w:marTop w:val="0"/>
          <w:marBottom w:val="0"/>
          <w:divBdr>
            <w:top w:val="none" w:sz="0" w:space="0" w:color="auto"/>
            <w:left w:val="none" w:sz="0" w:space="0" w:color="auto"/>
            <w:bottom w:val="none" w:sz="0" w:space="0" w:color="auto"/>
            <w:right w:val="none" w:sz="0" w:space="0" w:color="auto"/>
          </w:divBdr>
        </w:div>
        <w:div w:id="987707113">
          <w:marLeft w:val="640"/>
          <w:marRight w:val="0"/>
          <w:marTop w:val="0"/>
          <w:marBottom w:val="0"/>
          <w:divBdr>
            <w:top w:val="none" w:sz="0" w:space="0" w:color="auto"/>
            <w:left w:val="none" w:sz="0" w:space="0" w:color="auto"/>
            <w:bottom w:val="none" w:sz="0" w:space="0" w:color="auto"/>
            <w:right w:val="none" w:sz="0" w:space="0" w:color="auto"/>
          </w:divBdr>
        </w:div>
        <w:div w:id="1386415962">
          <w:marLeft w:val="640"/>
          <w:marRight w:val="0"/>
          <w:marTop w:val="0"/>
          <w:marBottom w:val="0"/>
          <w:divBdr>
            <w:top w:val="none" w:sz="0" w:space="0" w:color="auto"/>
            <w:left w:val="none" w:sz="0" w:space="0" w:color="auto"/>
            <w:bottom w:val="none" w:sz="0" w:space="0" w:color="auto"/>
            <w:right w:val="none" w:sz="0" w:space="0" w:color="auto"/>
          </w:divBdr>
        </w:div>
      </w:divsChild>
    </w:div>
    <w:div w:id="1234395672">
      <w:marLeft w:val="640"/>
      <w:marRight w:val="0"/>
      <w:marTop w:val="0"/>
      <w:marBottom w:val="0"/>
      <w:divBdr>
        <w:top w:val="none" w:sz="0" w:space="0" w:color="auto"/>
        <w:left w:val="none" w:sz="0" w:space="0" w:color="auto"/>
        <w:bottom w:val="none" w:sz="0" w:space="0" w:color="auto"/>
        <w:right w:val="none" w:sz="0" w:space="0" w:color="auto"/>
      </w:divBdr>
    </w:div>
    <w:div w:id="1236545614">
      <w:marLeft w:val="640"/>
      <w:marRight w:val="0"/>
      <w:marTop w:val="0"/>
      <w:marBottom w:val="0"/>
      <w:divBdr>
        <w:top w:val="none" w:sz="0" w:space="0" w:color="auto"/>
        <w:left w:val="none" w:sz="0" w:space="0" w:color="auto"/>
        <w:bottom w:val="none" w:sz="0" w:space="0" w:color="auto"/>
        <w:right w:val="none" w:sz="0" w:space="0" w:color="auto"/>
      </w:divBdr>
    </w:div>
    <w:div w:id="1243833022">
      <w:marLeft w:val="640"/>
      <w:marRight w:val="0"/>
      <w:marTop w:val="0"/>
      <w:marBottom w:val="0"/>
      <w:divBdr>
        <w:top w:val="none" w:sz="0" w:space="0" w:color="auto"/>
        <w:left w:val="none" w:sz="0" w:space="0" w:color="auto"/>
        <w:bottom w:val="none" w:sz="0" w:space="0" w:color="auto"/>
        <w:right w:val="none" w:sz="0" w:space="0" w:color="auto"/>
      </w:divBdr>
    </w:div>
    <w:div w:id="1250121741">
      <w:marLeft w:val="640"/>
      <w:marRight w:val="0"/>
      <w:marTop w:val="0"/>
      <w:marBottom w:val="0"/>
      <w:divBdr>
        <w:top w:val="none" w:sz="0" w:space="0" w:color="auto"/>
        <w:left w:val="none" w:sz="0" w:space="0" w:color="auto"/>
        <w:bottom w:val="none" w:sz="0" w:space="0" w:color="auto"/>
        <w:right w:val="none" w:sz="0" w:space="0" w:color="auto"/>
      </w:divBdr>
    </w:div>
    <w:div w:id="1252010606">
      <w:marLeft w:val="640"/>
      <w:marRight w:val="0"/>
      <w:marTop w:val="0"/>
      <w:marBottom w:val="0"/>
      <w:divBdr>
        <w:top w:val="none" w:sz="0" w:space="0" w:color="auto"/>
        <w:left w:val="none" w:sz="0" w:space="0" w:color="auto"/>
        <w:bottom w:val="none" w:sz="0" w:space="0" w:color="auto"/>
        <w:right w:val="none" w:sz="0" w:space="0" w:color="auto"/>
      </w:divBdr>
    </w:div>
    <w:div w:id="1256481440">
      <w:marLeft w:val="640"/>
      <w:marRight w:val="0"/>
      <w:marTop w:val="0"/>
      <w:marBottom w:val="0"/>
      <w:divBdr>
        <w:top w:val="none" w:sz="0" w:space="0" w:color="auto"/>
        <w:left w:val="none" w:sz="0" w:space="0" w:color="auto"/>
        <w:bottom w:val="none" w:sz="0" w:space="0" w:color="auto"/>
        <w:right w:val="none" w:sz="0" w:space="0" w:color="auto"/>
      </w:divBdr>
    </w:div>
    <w:div w:id="1257134879">
      <w:marLeft w:val="640"/>
      <w:marRight w:val="0"/>
      <w:marTop w:val="0"/>
      <w:marBottom w:val="0"/>
      <w:divBdr>
        <w:top w:val="none" w:sz="0" w:space="0" w:color="auto"/>
        <w:left w:val="none" w:sz="0" w:space="0" w:color="auto"/>
        <w:bottom w:val="none" w:sz="0" w:space="0" w:color="auto"/>
        <w:right w:val="none" w:sz="0" w:space="0" w:color="auto"/>
      </w:divBdr>
    </w:div>
    <w:div w:id="1257978356">
      <w:marLeft w:val="640"/>
      <w:marRight w:val="0"/>
      <w:marTop w:val="0"/>
      <w:marBottom w:val="0"/>
      <w:divBdr>
        <w:top w:val="none" w:sz="0" w:space="0" w:color="auto"/>
        <w:left w:val="none" w:sz="0" w:space="0" w:color="auto"/>
        <w:bottom w:val="none" w:sz="0" w:space="0" w:color="auto"/>
        <w:right w:val="none" w:sz="0" w:space="0" w:color="auto"/>
      </w:divBdr>
    </w:div>
    <w:div w:id="1268271368">
      <w:marLeft w:val="640"/>
      <w:marRight w:val="0"/>
      <w:marTop w:val="0"/>
      <w:marBottom w:val="0"/>
      <w:divBdr>
        <w:top w:val="none" w:sz="0" w:space="0" w:color="auto"/>
        <w:left w:val="none" w:sz="0" w:space="0" w:color="auto"/>
        <w:bottom w:val="none" w:sz="0" w:space="0" w:color="auto"/>
        <w:right w:val="none" w:sz="0" w:space="0" w:color="auto"/>
      </w:divBdr>
    </w:div>
    <w:div w:id="1269393948">
      <w:marLeft w:val="640"/>
      <w:marRight w:val="0"/>
      <w:marTop w:val="0"/>
      <w:marBottom w:val="0"/>
      <w:divBdr>
        <w:top w:val="none" w:sz="0" w:space="0" w:color="auto"/>
        <w:left w:val="none" w:sz="0" w:space="0" w:color="auto"/>
        <w:bottom w:val="none" w:sz="0" w:space="0" w:color="auto"/>
        <w:right w:val="none" w:sz="0" w:space="0" w:color="auto"/>
      </w:divBdr>
    </w:div>
    <w:div w:id="1270969399">
      <w:marLeft w:val="640"/>
      <w:marRight w:val="0"/>
      <w:marTop w:val="0"/>
      <w:marBottom w:val="0"/>
      <w:divBdr>
        <w:top w:val="none" w:sz="0" w:space="0" w:color="auto"/>
        <w:left w:val="none" w:sz="0" w:space="0" w:color="auto"/>
        <w:bottom w:val="none" w:sz="0" w:space="0" w:color="auto"/>
        <w:right w:val="none" w:sz="0" w:space="0" w:color="auto"/>
      </w:divBdr>
    </w:div>
    <w:div w:id="1272014098">
      <w:marLeft w:val="640"/>
      <w:marRight w:val="0"/>
      <w:marTop w:val="0"/>
      <w:marBottom w:val="0"/>
      <w:divBdr>
        <w:top w:val="none" w:sz="0" w:space="0" w:color="auto"/>
        <w:left w:val="none" w:sz="0" w:space="0" w:color="auto"/>
        <w:bottom w:val="none" w:sz="0" w:space="0" w:color="auto"/>
        <w:right w:val="none" w:sz="0" w:space="0" w:color="auto"/>
      </w:divBdr>
    </w:div>
    <w:div w:id="1274248537">
      <w:marLeft w:val="640"/>
      <w:marRight w:val="0"/>
      <w:marTop w:val="0"/>
      <w:marBottom w:val="0"/>
      <w:divBdr>
        <w:top w:val="none" w:sz="0" w:space="0" w:color="auto"/>
        <w:left w:val="none" w:sz="0" w:space="0" w:color="auto"/>
        <w:bottom w:val="none" w:sz="0" w:space="0" w:color="auto"/>
        <w:right w:val="none" w:sz="0" w:space="0" w:color="auto"/>
      </w:divBdr>
    </w:div>
    <w:div w:id="1276787244">
      <w:marLeft w:val="640"/>
      <w:marRight w:val="0"/>
      <w:marTop w:val="0"/>
      <w:marBottom w:val="0"/>
      <w:divBdr>
        <w:top w:val="none" w:sz="0" w:space="0" w:color="auto"/>
        <w:left w:val="none" w:sz="0" w:space="0" w:color="auto"/>
        <w:bottom w:val="none" w:sz="0" w:space="0" w:color="auto"/>
        <w:right w:val="none" w:sz="0" w:space="0" w:color="auto"/>
      </w:divBdr>
    </w:div>
    <w:div w:id="1277062945">
      <w:marLeft w:val="640"/>
      <w:marRight w:val="0"/>
      <w:marTop w:val="0"/>
      <w:marBottom w:val="0"/>
      <w:divBdr>
        <w:top w:val="none" w:sz="0" w:space="0" w:color="auto"/>
        <w:left w:val="none" w:sz="0" w:space="0" w:color="auto"/>
        <w:bottom w:val="none" w:sz="0" w:space="0" w:color="auto"/>
        <w:right w:val="none" w:sz="0" w:space="0" w:color="auto"/>
      </w:divBdr>
    </w:div>
    <w:div w:id="1277561310">
      <w:marLeft w:val="640"/>
      <w:marRight w:val="0"/>
      <w:marTop w:val="0"/>
      <w:marBottom w:val="0"/>
      <w:divBdr>
        <w:top w:val="none" w:sz="0" w:space="0" w:color="auto"/>
        <w:left w:val="none" w:sz="0" w:space="0" w:color="auto"/>
        <w:bottom w:val="none" w:sz="0" w:space="0" w:color="auto"/>
        <w:right w:val="none" w:sz="0" w:space="0" w:color="auto"/>
      </w:divBdr>
    </w:div>
    <w:div w:id="1278220713">
      <w:marLeft w:val="640"/>
      <w:marRight w:val="0"/>
      <w:marTop w:val="0"/>
      <w:marBottom w:val="0"/>
      <w:divBdr>
        <w:top w:val="none" w:sz="0" w:space="0" w:color="auto"/>
        <w:left w:val="none" w:sz="0" w:space="0" w:color="auto"/>
        <w:bottom w:val="none" w:sz="0" w:space="0" w:color="auto"/>
        <w:right w:val="none" w:sz="0" w:space="0" w:color="auto"/>
      </w:divBdr>
    </w:div>
    <w:div w:id="1279491319">
      <w:marLeft w:val="640"/>
      <w:marRight w:val="0"/>
      <w:marTop w:val="0"/>
      <w:marBottom w:val="0"/>
      <w:divBdr>
        <w:top w:val="none" w:sz="0" w:space="0" w:color="auto"/>
        <w:left w:val="none" w:sz="0" w:space="0" w:color="auto"/>
        <w:bottom w:val="none" w:sz="0" w:space="0" w:color="auto"/>
        <w:right w:val="none" w:sz="0" w:space="0" w:color="auto"/>
      </w:divBdr>
    </w:div>
    <w:div w:id="1280258083">
      <w:marLeft w:val="640"/>
      <w:marRight w:val="0"/>
      <w:marTop w:val="0"/>
      <w:marBottom w:val="0"/>
      <w:divBdr>
        <w:top w:val="none" w:sz="0" w:space="0" w:color="auto"/>
        <w:left w:val="none" w:sz="0" w:space="0" w:color="auto"/>
        <w:bottom w:val="none" w:sz="0" w:space="0" w:color="auto"/>
        <w:right w:val="none" w:sz="0" w:space="0" w:color="auto"/>
      </w:divBdr>
    </w:div>
    <w:div w:id="1288780163">
      <w:marLeft w:val="640"/>
      <w:marRight w:val="0"/>
      <w:marTop w:val="0"/>
      <w:marBottom w:val="0"/>
      <w:divBdr>
        <w:top w:val="none" w:sz="0" w:space="0" w:color="auto"/>
        <w:left w:val="none" w:sz="0" w:space="0" w:color="auto"/>
        <w:bottom w:val="none" w:sz="0" w:space="0" w:color="auto"/>
        <w:right w:val="none" w:sz="0" w:space="0" w:color="auto"/>
      </w:divBdr>
    </w:div>
    <w:div w:id="1297026961">
      <w:marLeft w:val="640"/>
      <w:marRight w:val="0"/>
      <w:marTop w:val="0"/>
      <w:marBottom w:val="0"/>
      <w:divBdr>
        <w:top w:val="none" w:sz="0" w:space="0" w:color="auto"/>
        <w:left w:val="none" w:sz="0" w:space="0" w:color="auto"/>
        <w:bottom w:val="none" w:sz="0" w:space="0" w:color="auto"/>
        <w:right w:val="none" w:sz="0" w:space="0" w:color="auto"/>
      </w:divBdr>
    </w:div>
    <w:div w:id="1298023942">
      <w:marLeft w:val="640"/>
      <w:marRight w:val="0"/>
      <w:marTop w:val="0"/>
      <w:marBottom w:val="0"/>
      <w:divBdr>
        <w:top w:val="none" w:sz="0" w:space="0" w:color="auto"/>
        <w:left w:val="none" w:sz="0" w:space="0" w:color="auto"/>
        <w:bottom w:val="none" w:sz="0" w:space="0" w:color="auto"/>
        <w:right w:val="none" w:sz="0" w:space="0" w:color="auto"/>
      </w:divBdr>
    </w:div>
    <w:div w:id="1303774402">
      <w:marLeft w:val="640"/>
      <w:marRight w:val="0"/>
      <w:marTop w:val="0"/>
      <w:marBottom w:val="0"/>
      <w:divBdr>
        <w:top w:val="none" w:sz="0" w:space="0" w:color="auto"/>
        <w:left w:val="none" w:sz="0" w:space="0" w:color="auto"/>
        <w:bottom w:val="none" w:sz="0" w:space="0" w:color="auto"/>
        <w:right w:val="none" w:sz="0" w:space="0" w:color="auto"/>
      </w:divBdr>
    </w:div>
    <w:div w:id="1311247354">
      <w:marLeft w:val="640"/>
      <w:marRight w:val="0"/>
      <w:marTop w:val="0"/>
      <w:marBottom w:val="0"/>
      <w:divBdr>
        <w:top w:val="none" w:sz="0" w:space="0" w:color="auto"/>
        <w:left w:val="none" w:sz="0" w:space="0" w:color="auto"/>
        <w:bottom w:val="none" w:sz="0" w:space="0" w:color="auto"/>
        <w:right w:val="none" w:sz="0" w:space="0" w:color="auto"/>
      </w:divBdr>
    </w:div>
    <w:div w:id="1311784947">
      <w:marLeft w:val="640"/>
      <w:marRight w:val="0"/>
      <w:marTop w:val="0"/>
      <w:marBottom w:val="0"/>
      <w:divBdr>
        <w:top w:val="none" w:sz="0" w:space="0" w:color="auto"/>
        <w:left w:val="none" w:sz="0" w:space="0" w:color="auto"/>
        <w:bottom w:val="none" w:sz="0" w:space="0" w:color="auto"/>
        <w:right w:val="none" w:sz="0" w:space="0" w:color="auto"/>
      </w:divBdr>
    </w:div>
    <w:div w:id="1312052235">
      <w:marLeft w:val="640"/>
      <w:marRight w:val="0"/>
      <w:marTop w:val="0"/>
      <w:marBottom w:val="0"/>
      <w:divBdr>
        <w:top w:val="none" w:sz="0" w:space="0" w:color="auto"/>
        <w:left w:val="none" w:sz="0" w:space="0" w:color="auto"/>
        <w:bottom w:val="none" w:sz="0" w:space="0" w:color="auto"/>
        <w:right w:val="none" w:sz="0" w:space="0" w:color="auto"/>
      </w:divBdr>
    </w:div>
    <w:div w:id="1318071427">
      <w:marLeft w:val="640"/>
      <w:marRight w:val="0"/>
      <w:marTop w:val="0"/>
      <w:marBottom w:val="0"/>
      <w:divBdr>
        <w:top w:val="none" w:sz="0" w:space="0" w:color="auto"/>
        <w:left w:val="none" w:sz="0" w:space="0" w:color="auto"/>
        <w:bottom w:val="none" w:sz="0" w:space="0" w:color="auto"/>
        <w:right w:val="none" w:sz="0" w:space="0" w:color="auto"/>
      </w:divBdr>
    </w:div>
    <w:div w:id="1320158263">
      <w:marLeft w:val="640"/>
      <w:marRight w:val="0"/>
      <w:marTop w:val="0"/>
      <w:marBottom w:val="0"/>
      <w:divBdr>
        <w:top w:val="none" w:sz="0" w:space="0" w:color="auto"/>
        <w:left w:val="none" w:sz="0" w:space="0" w:color="auto"/>
        <w:bottom w:val="none" w:sz="0" w:space="0" w:color="auto"/>
        <w:right w:val="none" w:sz="0" w:space="0" w:color="auto"/>
      </w:divBdr>
    </w:div>
    <w:div w:id="1320306291">
      <w:marLeft w:val="640"/>
      <w:marRight w:val="0"/>
      <w:marTop w:val="0"/>
      <w:marBottom w:val="0"/>
      <w:divBdr>
        <w:top w:val="none" w:sz="0" w:space="0" w:color="auto"/>
        <w:left w:val="none" w:sz="0" w:space="0" w:color="auto"/>
        <w:bottom w:val="none" w:sz="0" w:space="0" w:color="auto"/>
        <w:right w:val="none" w:sz="0" w:space="0" w:color="auto"/>
      </w:divBdr>
    </w:div>
    <w:div w:id="1324314432">
      <w:marLeft w:val="640"/>
      <w:marRight w:val="0"/>
      <w:marTop w:val="0"/>
      <w:marBottom w:val="0"/>
      <w:divBdr>
        <w:top w:val="none" w:sz="0" w:space="0" w:color="auto"/>
        <w:left w:val="none" w:sz="0" w:space="0" w:color="auto"/>
        <w:bottom w:val="none" w:sz="0" w:space="0" w:color="auto"/>
        <w:right w:val="none" w:sz="0" w:space="0" w:color="auto"/>
      </w:divBdr>
    </w:div>
    <w:div w:id="1324432108">
      <w:bodyDiv w:val="1"/>
      <w:marLeft w:val="0"/>
      <w:marRight w:val="0"/>
      <w:marTop w:val="0"/>
      <w:marBottom w:val="0"/>
      <w:divBdr>
        <w:top w:val="none" w:sz="0" w:space="0" w:color="auto"/>
        <w:left w:val="none" w:sz="0" w:space="0" w:color="auto"/>
        <w:bottom w:val="none" w:sz="0" w:space="0" w:color="auto"/>
        <w:right w:val="none" w:sz="0" w:space="0" w:color="auto"/>
      </w:divBdr>
      <w:divsChild>
        <w:div w:id="241763977">
          <w:marLeft w:val="640"/>
          <w:marRight w:val="0"/>
          <w:marTop w:val="0"/>
          <w:marBottom w:val="0"/>
          <w:divBdr>
            <w:top w:val="none" w:sz="0" w:space="0" w:color="auto"/>
            <w:left w:val="none" w:sz="0" w:space="0" w:color="auto"/>
            <w:bottom w:val="none" w:sz="0" w:space="0" w:color="auto"/>
            <w:right w:val="none" w:sz="0" w:space="0" w:color="auto"/>
          </w:divBdr>
        </w:div>
        <w:div w:id="399180029">
          <w:marLeft w:val="640"/>
          <w:marRight w:val="0"/>
          <w:marTop w:val="0"/>
          <w:marBottom w:val="0"/>
          <w:divBdr>
            <w:top w:val="none" w:sz="0" w:space="0" w:color="auto"/>
            <w:left w:val="none" w:sz="0" w:space="0" w:color="auto"/>
            <w:bottom w:val="none" w:sz="0" w:space="0" w:color="auto"/>
            <w:right w:val="none" w:sz="0" w:space="0" w:color="auto"/>
          </w:divBdr>
        </w:div>
        <w:div w:id="1727140561">
          <w:marLeft w:val="640"/>
          <w:marRight w:val="0"/>
          <w:marTop w:val="0"/>
          <w:marBottom w:val="0"/>
          <w:divBdr>
            <w:top w:val="none" w:sz="0" w:space="0" w:color="auto"/>
            <w:left w:val="none" w:sz="0" w:space="0" w:color="auto"/>
            <w:bottom w:val="none" w:sz="0" w:space="0" w:color="auto"/>
            <w:right w:val="none" w:sz="0" w:space="0" w:color="auto"/>
          </w:divBdr>
        </w:div>
        <w:div w:id="2027517407">
          <w:marLeft w:val="640"/>
          <w:marRight w:val="0"/>
          <w:marTop w:val="0"/>
          <w:marBottom w:val="0"/>
          <w:divBdr>
            <w:top w:val="none" w:sz="0" w:space="0" w:color="auto"/>
            <w:left w:val="none" w:sz="0" w:space="0" w:color="auto"/>
            <w:bottom w:val="none" w:sz="0" w:space="0" w:color="auto"/>
            <w:right w:val="none" w:sz="0" w:space="0" w:color="auto"/>
          </w:divBdr>
        </w:div>
        <w:div w:id="1964724790">
          <w:marLeft w:val="640"/>
          <w:marRight w:val="0"/>
          <w:marTop w:val="0"/>
          <w:marBottom w:val="0"/>
          <w:divBdr>
            <w:top w:val="none" w:sz="0" w:space="0" w:color="auto"/>
            <w:left w:val="none" w:sz="0" w:space="0" w:color="auto"/>
            <w:bottom w:val="none" w:sz="0" w:space="0" w:color="auto"/>
            <w:right w:val="none" w:sz="0" w:space="0" w:color="auto"/>
          </w:divBdr>
        </w:div>
        <w:div w:id="994453604">
          <w:marLeft w:val="640"/>
          <w:marRight w:val="0"/>
          <w:marTop w:val="0"/>
          <w:marBottom w:val="0"/>
          <w:divBdr>
            <w:top w:val="none" w:sz="0" w:space="0" w:color="auto"/>
            <w:left w:val="none" w:sz="0" w:space="0" w:color="auto"/>
            <w:bottom w:val="none" w:sz="0" w:space="0" w:color="auto"/>
            <w:right w:val="none" w:sz="0" w:space="0" w:color="auto"/>
          </w:divBdr>
        </w:div>
        <w:div w:id="1107390591">
          <w:marLeft w:val="640"/>
          <w:marRight w:val="0"/>
          <w:marTop w:val="0"/>
          <w:marBottom w:val="0"/>
          <w:divBdr>
            <w:top w:val="none" w:sz="0" w:space="0" w:color="auto"/>
            <w:left w:val="none" w:sz="0" w:space="0" w:color="auto"/>
            <w:bottom w:val="none" w:sz="0" w:space="0" w:color="auto"/>
            <w:right w:val="none" w:sz="0" w:space="0" w:color="auto"/>
          </w:divBdr>
        </w:div>
        <w:div w:id="219945875">
          <w:marLeft w:val="640"/>
          <w:marRight w:val="0"/>
          <w:marTop w:val="0"/>
          <w:marBottom w:val="0"/>
          <w:divBdr>
            <w:top w:val="none" w:sz="0" w:space="0" w:color="auto"/>
            <w:left w:val="none" w:sz="0" w:space="0" w:color="auto"/>
            <w:bottom w:val="none" w:sz="0" w:space="0" w:color="auto"/>
            <w:right w:val="none" w:sz="0" w:space="0" w:color="auto"/>
          </w:divBdr>
        </w:div>
        <w:div w:id="408964180">
          <w:marLeft w:val="640"/>
          <w:marRight w:val="0"/>
          <w:marTop w:val="0"/>
          <w:marBottom w:val="0"/>
          <w:divBdr>
            <w:top w:val="none" w:sz="0" w:space="0" w:color="auto"/>
            <w:left w:val="none" w:sz="0" w:space="0" w:color="auto"/>
            <w:bottom w:val="none" w:sz="0" w:space="0" w:color="auto"/>
            <w:right w:val="none" w:sz="0" w:space="0" w:color="auto"/>
          </w:divBdr>
        </w:div>
        <w:div w:id="8992062">
          <w:marLeft w:val="640"/>
          <w:marRight w:val="0"/>
          <w:marTop w:val="0"/>
          <w:marBottom w:val="0"/>
          <w:divBdr>
            <w:top w:val="none" w:sz="0" w:space="0" w:color="auto"/>
            <w:left w:val="none" w:sz="0" w:space="0" w:color="auto"/>
            <w:bottom w:val="none" w:sz="0" w:space="0" w:color="auto"/>
            <w:right w:val="none" w:sz="0" w:space="0" w:color="auto"/>
          </w:divBdr>
        </w:div>
        <w:div w:id="931203221">
          <w:marLeft w:val="640"/>
          <w:marRight w:val="0"/>
          <w:marTop w:val="0"/>
          <w:marBottom w:val="0"/>
          <w:divBdr>
            <w:top w:val="none" w:sz="0" w:space="0" w:color="auto"/>
            <w:left w:val="none" w:sz="0" w:space="0" w:color="auto"/>
            <w:bottom w:val="none" w:sz="0" w:space="0" w:color="auto"/>
            <w:right w:val="none" w:sz="0" w:space="0" w:color="auto"/>
          </w:divBdr>
        </w:div>
        <w:div w:id="60057395">
          <w:marLeft w:val="640"/>
          <w:marRight w:val="0"/>
          <w:marTop w:val="0"/>
          <w:marBottom w:val="0"/>
          <w:divBdr>
            <w:top w:val="none" w:sz="0" w:space="0" w:color="auto"/>
            <w:left w:val="none" w:sz="0" w:space="0" w:color="auto"/>
            <w:bottom w:val="none" w:sz="0" w:space="0" w:color="auto"/>
            <w:right w:val="none" w:sz="0" w:space="0" w:color="auto"/>
          </w:divBdr>
        </w:div>
        <w:div w:id="1552568780">
          <w:marLeft w:val="640"/>
          <w:marRight w:val="0"/>
          <w:marTop w:val="0"/>
          <w:marBottom w:val="0"/>
          <w:divBdr>
            <w:top w:val="none" w:sz="0" w:space="0" w:color="auto"/>
            <w:left w:val="none" w:sz="0" w:space="0" w:color="auto"/>
            <w:bottom w:val="none" w:sz="0" w:space="0" w:color="auto"/>
            <w:right w:val="none" w:sz="0" w:space="0" w:color="auto"/>
          </w:divBdr>
        </w:div>
        <w:div w:id="1044065740">
          <w:marLeft w:val="640"/>
          <w:marRight w:val="0"/>
          <w:marTop w:val="0"/>
          <w:marBottom w:val="0"/>
          <w:divBdr>
            <w:top w:val="none" w:sz="0" w:space="0" w:color="auto"/>
            <w:left w:val="none" w:sz="0" w:space="0" w:color="auto"/>
            <w:bottom w:val="none" w:sz="0" w:space="0" w:color="auto"/>
            <w:right w:val="none" w:sz="0" w:space="0" w:color="auto"/>
          </w:divBdr>
        </w:div>
        <w:div w:id="2034526462">
          <w:marLeft w:val="640"/>
          <w:marRight w:val="0"/>
          <w:marTop w:val="0"/>
          <w:marBottom w:val="0"/>
          <w:divBdr>
            <w:top w:val="none" w:sz="0" w:space="0" w:color="auto"/>
            <w:left w:val="none" w:sz="0" w:space="0" w:color="auto"/>
            <w:bottom w:val="none" w:sz="0" w:space="0" w:color="auto"/>
            <w:right w:val="none" w:sz="0" w:space="0" w:color="auto"/>
          </w:divBdr>
        </w:div>
        <w:div w:id="53161076">
          <w:marLeft w:val="640"/>
          <w:marRight w:val="0"/>
          <w:marTop w:val="0"/>
          <w:marBottom w:val="0"/>
          <w:divBdr>
            <w:top w:val="none" w:sz="0" w:space="0" w:color="auto"/>
            <w:left w:val="none" w:sz="0" w:space="0" w:color="auto"/>
            <w:bottom w:val="none" w:sz="0" w:space="0" w:color="auto"/>
            <w:right w:val="none" w:sz="0" w:space="0" w:color="auto"/>
          </w:divBdr>
        </w:div>
        <w:div w:id="1772701674">
          <w:marLeft w:val="640"/>
          <w:marRight w:val="0"/>
          <w:marTop w:val="0"/>
          <w:marBottom w:val="0"/>
          <w:divBdr>
            <w:top w:val="none" w:sz="0" w:space="0" w:color="auto"/>
            <w:left w:val="none" w:sz="0" w:space="0" w:color="auto"/>
            <w:bottom w:val="none" w:sz="0" w:space="0" w:color="auto"/>
            <w:right w:val="none" w:sz="0" w:space="0" w:color="auto"/>
          </w:divBdr>
        </w:div>
        <w:div w:id="1053887962">
          <w:marLeft w:val="640"/>
          <w:marRight w:val="0"/>
          <w:marTop w:val="0"/>
          <w:marBottom w:val="0"/>
          <w:divBdr>
            <w:top w:val="none" w:sz="0" w:space="0" w:color="auto"/>
            <w:left w:val="none" w:sz="0" w:space="0" w:color="auto"/>
            <w:bottom w:val="none" w:sz="0" w:space="0" w:color="auto"/>
            <w:right w:val="none" w:sz="0" w:space="0" w:color="auto"/>
          </w:divBdr>
        </w:div>
        <w:div w:id="2137790833">
          <w:marLeft w:val="640"/>
          <w:marRight w:val="0"/>
          <w:marTop w:val="0"/>
          <w:marBottom w:val="0"/>
          <w:divBdr>
            <w:top w:val="none" w:sz="0" w:space="0" w:color="auto"/>
            <w:left w:val="none" w:sz="0" w:space="0" w:color="auto"/>
            <w:bottom w:val="none" w:sz="0" w:space="0" w:color="auto"/>
            <w:right w:val="none" w:sz="0" w:space="0" w:color="auto"/>
          </w:divBdr>
        </w:div>
        <w:div w:id="1338339208">
          <w:marLeft w:val="640"/>
          <w:marRight w:val="0"/>
          <w:marTop w:val="0"/>
          <w:marBottom w:val="0"/>
          <w:divBdr>
            <w:top w:val="none" w:sz="0" w:space="0" w:color="auto"/>
            <w:left w:val="none" w:sz="0" w:space="0" w:color="auto"/>
            <w:bottom w:val="none" w:sz="0" w:space="0" w:color="auto"/>
            <w:right w:val="none" w:sz="0" w:space="0" w:color="auto"/>
          </w:divBdr>
        </w:div>
        <w:div w:id="62029591">
          <w:marLeft w:val="640"/>
          <w:marRight w:val="0"/>
          <w:marTop w:val="0"/>
          <w:marBottom w:val="0"/>
          <w:divBdr>
            <w:top w:val="none" w:sz="0" w:space="0" w:color="auto"/>
            <w:left w:val="none" w:sz="0" w:space="0" w:color="auto"/>
            <w:bottom w:val="none" w:sz="0" w:space="0" w:color="auto"/>
            <w:right w:val="none" w:sz="0" w:space="0" w:color="auto"/>
          </w:divBdr>
        </w:div>
        <w:div w:id="1793089917">
          <w:marLeft w:val="640"/>
          <w:marRight w:val="0"/>
          <w:marTop w:val="0"/>
          <w:marBottom w:val="0"/>
          <w:divBdr>
            <w:top w:val="none" w:sz="0" w:space="0" w:color="auto"/>
            <w:left w:val="none" w:sz="0" w:space="0" w:color="auto"/>
            <w:bottom w:val="none" w:sz="0" w:space="0" w:color="auto"/>
            <w:right w:val="none" w:sz="0" w:space="0" w:color="auto"/>
          </w:divBdr>
        </w:div>
        <w:div w:id="361908708">
          <w:marLeft w:val="640"/>
          <w:marRight w:val="0"/>
          <w:marTop w:val="0"/>
          <w:marBottom w:val="0"/>
          <w:divBdr>
            <w:top w:val="none" w:sz="0" w:space="0" w:color="auto"/>
            <w:left w:val="none" w:sz="0" w:space="0" w:color="auto"/>
            <w:bottom w:val="none" w:sz="0" w:space="0" w:color="auto"/>
            <w:right w:val="none" w:sz="0" w:space="0" w:color="auto"/>
          </w:divBdr>
        </w:div>
        <w:div w:id="69930528">
          <w:marLeft w:val="640"/>
          <w:marRight w:val="0"/>
          <w:marTop w:val="0"/>
          <w:marBottom w:val="0"/>
          <w:divBdr>
            <w:top w:val="none" w:sz="0" w:space="0" w:color="auto"/>
            <w:left w:val="none" w:sz="0" w:space="0" w:color="auto"/>
            <w:bottom w:val="none" w:sz="0" w:space="0" w:color="auto"/>
            <w:right w:val="none" w:sz="0" w:space="0" w:color="auto"/>
          </w:divBdr>
        </w:div>
        <w:div w:id="1508641164">
          <w:marLeft w:val="640"/>
          <w:marRight w:val="0"/>
          <w:marTop w:val="0"/>
          <w:marBottom w:val="0"/>
          <w:divBdr>
            <w:top w:val="none" w:sz="0" w:space="0" w:color="auto"/>
            <w:left w:val="none" w:sz="0" w:space="0" w:color="auto"/>
            <w:bottom w:val="none" w:sz="0" w:space="0" w:color="auto"/>
            <w:right w:val="none" w:sz="0" w:space="0" w:color="auto"/>
          </w:divBdr>
        </w:div>
        <w:div w:id="917398486">
          <w:marLeft w:val="640"/>
          <w:marRight w:val="0"/>
          <w:marTop w:val="0"/>
          <w:marBottom w:val="0"/>
          <w:divBdr>
            <w:top w:val="none" w:sz="0" w:space="0" w:color="auto"/>
            <w:left w:val="none" w:sz="0" w:space="0" w:color="auto"/>
            <w:bottom w:val="none" w:sz="0" w:space="0" w:color="auto"/>
            <w:right w:val="none" w:sz="0" w:space="0" w:color="auto"/>
          </w:divBdr>
        </w:div>
        <w:div w:id="1514607769">
          <w:marLeft w:val="640"/>
          <w:marRight w:val="0"/>
          <w:marTop w:val="0"/>
          <w:marBottom w:val="0"/>
          <w:divBdr>
            <w:top w:val="none" w:sz="0" w:space="0" w:color="auto"/>
            <w:left w:val="none" w:sz="0" w:space="0" w:color="auto"/>
            <w:bottom w:val="none" w:sz="0" w:space="0" w:color="auto"/>
            <w:right w:val="none" w:sz="0" w:space="0" w:color="auto"/>
          </w:divBdr>
        </w:div>
        <w:div w:id="846940463">
          <w:marLeft w:val="640"/>
          <w:marRight w:val="0"/>
          <w:marTop w:val="0"/>
          <w:marBottom w:val="0"/>
          <w:divBdr>
            <w:top w:val="none" w:sz="0" w:space="0" w:color="auto"/>
            <w:left w:val="none" w:sz="0" w:space="0" w:color="auto"/>
            <w:bottom w:val="none" w:sz="0" w:space="0" w:color="auto"/>
            <w:right w:val="none" w:sz="0" w:space="0" w:color="auto"/>
          </w:divBdr>
        </w:div>
        <w:div w:id="258876170">
          <w:marLeft w:val="640"/>
          <w:marRight w:val="0"/>
          <w:marTop w:val="0"/>
          <w:marBottom w:val="0"/>
          <w:divBdr>
            <w:top w:val="none" w:sz="0" w:space="0" w:color="auto"/>
            <w:left w:val="none" w:sz="0" w:space="0" w:color="auto"/>
            <w:bottom w:val="none" w:sz="0" w:space="0" w:color="auto"/>
            <w:right w:val="none" w:sz="0" w:space="0" w:color="auto"/>
          </w:divBdr>
        </w:div>
        <w:div w:id="1792095376">
          <w:marLeft w:val="640"/>
          <w:marRight w:val="0"/>
          <w:marTop w:val="0"/>
          <w:marBottom w:val="0"/>
          <w:divBdr>
            <w:top w:val="none" w:sz="0" w:space="0" w:color="auto"/>
            <w:left w:val="none" w:sz="0" w:space="0" w:color="auto"/>
            <w:bottom w:val="none" w:sz="0" w:space="0" w:color="auto"/>
            <w:right w:val="none" w:sz="0" w:space="0" w:color="auto"/>
          </w:divBdr>
        </w:div>
      </w:divsChild>
    </w:div>
    <w:div w:id="1327856427">
      <w:marLeft w:val="640"/>
      <w:marRight w:val="0"/>
      <w:marTop w:val="0"/>
      <w:marBottom w:val="0"/>
      <w:divBdr>
        <w:top w:val="none" w:sz="0" w:space="0" w:color="auto"/>
        <w:left w:val="none" w:sz="0" w:space="0" w:color="auto"/>
        <w:bottom w:val="none" w:sz="0" w:space="0" w:color="auto"/>
        <w:right w:val="none" w:sz="0" w:space="0" w:color="auto"/>
      </w:divBdr>
    </w:div>
    <w:div w:id="1327978369">
      <w:marLeft w:val="640"/>
      <w:marRight w:val="0"/>
      <w:marTop w:val="0"/>
      <w:marBottom w:val="0"/>
      <w:divBdr>
        <w:top w:val="none" w:sz="0" w:space="0" w:color="auto"/>
        <w:left w:val="none" w:sz="0" w:space="0" w:color="auto"/>
        <w:bottom w:val="none" w:sz="0" w:space="0" w:color="auto"/>
        <w:right w:val="none" w:sz="0" w:space="0" w:color="auto"/>
      </w:divBdr>
    </w:div>
    <w:div w:id="1328096505">
      <w:marLeft w:val="640"/>
      <w:marRight w:val="0"/>
      <w:marTop w:val="0"/>
      <w:marBottom w:val="0"/>
      <w:divBdr>
        <w:top w:val="none" w:sz="0" w:space="0" w:color="auto"/>
        <w:left w:val="none" w:sz="0" w:space="0" w:color="auto"/>
        <w:bottom w:val="none" w:sz="0" w:space="0" w:color="auto"/>
        <w:right w:val="none" w:sz="0" w:space="0" w:color="auto"/>
      </w:divBdr>
    </w:div>
    <w:div w:id="1328554502">
      <w:marLeft w:val="640"/>
      <w:marRight w:val="0"/>
      <w:marTop w:val="0"/>
      <w:marBottom w:val="0"/>
      <w:divBdr>
        <w:top w:val="none" w:sz="0" w:space="0" w:color="auto"/>
        <w:left w:val="none" w:sz="0" w:space="0" w:color="auto"/>
        <w:bottom w:val="none" w:sz="0" w:space="0" w:color="auto"/>
        <w:right w:val="none" w:sz="0" w:space="0" w:color="auto"/>
      </w:divBdr>
    </w:div>
    <w:div w:id="1328678420">
      <w:marLeft w:val="640"/>
      <w:marRight w:val="0"/>
      <w:marTop w:val="0"/>
      <w:marBottom w:val="0"/>
      <w:divBdr>
        <w:top w:val="none" w:sz="0" w:space="0" w:color="auto"/>
        <w:left w:val="none" w:sz="0" w:space="0" w:color="auto"/>
        <w:bottom w:val="none" w:sz="0" w:space="0" w:color="auto"/>
        <w:right w:val="none" w:sz="0" w:space="0" w:color="auto"/>
      </w:divBdr>
    </w:div>
    <w:div w:id="1329135978">
      <w:marLeft w:val="640"/>
      <w:marRight w:val="0"/>
      <w:marTop w:val="0"/>
      <w:marBottom w:val="0"/>
      <w:divBdr>
        <w:top w:val="none" w:sz="0" w:space="0" w:color="auto"/>
        <w:left w:val="none" w:sz="0" w:space="0" w:color="auto"/>
        <w:bottom w:val="none" w:sz="0" w:space="0" w:color="auto"/>
        <w:right w:val="none" w:sz="0" w:space="0" w:color="auto"/>
      </w:divBdr>
    </w:div>
    <w:div w:id="1329167095">
      <w:marLeft w:val="640"/>
      <w:marRight w:val="0"/>
      <w:marTop w:val="0"/>
      <w:marBottom w:val="0"/>
      <w:divBdr>
        <w:top w:val="none" w:sz="0" w:space="0" w:color="auto"/>
        <w:left w:val="none" w:sz="0" w:space="0" w:color="auto"/>
        <w:bottom w:val="none" w:sz="0" w:space="0" w:color="auto"/>
        <w:right w:val="none" w:sz="0" w:space="0" w:color="auto"/>
      </w:divBdr>
    </w:div>
    <w:div w:id="1333413227">
      <w:marLeft w:val="640"/>
      <w:marRight w:val="0"/>
      <w:marTop w:val="0"/>
      <w:marBottom w:val="0"/>
      <w:divBdr>
        <w:top w:val="none" w:sz="0" w:space="0" w:color="auto"/>
        <w:left w:val="none" w:sz="0" w:space="0" w:color="auto"/>
        <w:bottom w:val="none" w:sz="0" w:space="0" w:color="auto"/>
        <w:right w:val="none" w:sz="0" w:space="0" w:color="auto"/>
      </w:divBdr>
    </w:div>
    <w:div w:id="1339845320">
      <w:marLeft w:val="640"/>
      <w:marRight w:val="0"/>
      <w:marTop w:val="0"/>
      <w:marBottom w:val="0"/>
      <w:divBdr>
        <w:top w:val="none" w:sz="0" w:space="0" w:color="auto"/>
        <w:left w:val="none" w:sz="0" w:space="0" w:color="auto"/>
        <w:bottom w:val="none" w:sz="0" w:space="0" w:color="auto"/>
        <w:right w:val="none" w:sz="0" w:space="0" w:color="auto"/>
      </w:divBdr>
    </w:div>
    <w:div w:id="1349020904">
      <w:marLeft w:val="640"/>
      <w:marRight w:val="0"/>
      <w:marTop w:val="0"/>
      <w:marBottom w:val="0"/>
      <w:divBdr>
        <w:top w:val="none" w:sz="0" w:space="0" w:color="auto"/>
        <w:left w:val="none" w:sz="0" w:space="0" w:color="auto"/>
        <w:bottom w:val="none" w:sz="0" w:space="0" w:color="auto"/>
        <w:right w:val="none" w:sz="0" w:space="0" w:color="auto"/>
      </w:divBdr>
    </w:div>
    <w:div w:id="1349410306">
      <w:marLeft w:val="640"/>
      <w:marRight w:val="0"/>
      <w:marTop w:val="0"/>
      <w:marBottom w:val="0"/>
      <w:divBdr>
        <w:top w:val="none" w:sz="0" w:space="0" w:color="auto"/>
        <w:left w:val="none" w:sz="0" w:space="0" w:color="auto"/>
        <w:bottom w:val="none" w:sz="0" w:space="0" w:color="auto"/>
        <w:right w:val="none" w:sz="0" w:space="0" w:color="auto"/>
      </w:divBdr>
    </w:div>
    <w:div w:id="1350061695">
      <w:marLeft w:val="640"/>
      <w:marRight w:val="0"/>
      <w:marTop w:val="0"/>
      <w:marBottom w:val="0"/>
      <w:divBdr>
        <w:top w:val="none" w:sz="0" w:space="0" w:color="auto"/>
        <w:left w:val="none" w:sz="0" w:space="0" w:color="auto"/>
        <w:bottom w:val="none" w:sz="0" w:space="0" w:color="auto"/>
        <w:right w:val="none" w:sz="0" w:space="0" w:color="auto"/>
      </w:divBdr>
    </w:div>
    <w:div w:id="1350521405">
      <w:marLeft w:val="640"/>
      <w:marRight w:val="0"/>
      <w:marTop w:val="0"/>
      <w:marBottom w:val="0"/>
      <w:divBdr>
        <w:top w:val="none" w:sz="0" w:space="0" w:color="auto"/>
        <w:left w:val="none" w:sz="0" w:space="0" w:color="auto"/>
        <w:bottom w:val="none" w:sz="0" w:space="0" w:color="auto"/>
        <w:right w:val="none" w:sz="0" w:space="0" w:color="auto"/>
      </w:divBdr>
    </w:div>
    <w:div w:id="1352881644">
      <w:marLeft w:val="640"/>
      <w:marRight w:val="0"/>
      <w:marTop w:val="0"/>
      <w:marBottom w:val="0"/>
      <w:divBdr>
        <w:top w:val="none" w:sz="0" w:space="0" w:color="auto"/>
        <w:left w:val="none" w:sz="0" w:space="0" w:color="auto"/>
        <w:bottom w:val="none" w:sz="0" w:space="0" w:color="auto"/>
        <w:right w:val="none" w:sz="0" w:space="0" w:color="auto"/>
      </w:divBdr>
    </w:div>
    <w:div w:id="1356811199">
      <w:marLeft w:val="640"/>
      <w:marRight w:val="0"/>
      <w:marTop w:val="0"/>
      <w:marBottom w:val="0"/>
      <w:divBdr>
        <w:top w:val="none" w:sz="0" w:space="0" w:color="auto"/>
        <w:left w:val="none" w:sz="0" w:space="0" w:color="auto"/>
        <w:bottom w:val="none" w:sz="0" w:space="0" w:color="auto"/>
        <w:right w:val="none" w:sz="0" w:space="0" w:color="auto"/>
      </w:divBdr>
    </w:div>
    <w:div w:id="1357391645">
      <w:marLeft w:val="640"/>
      <w:marRight w:val="0"/>
      <w:marTop w:val="0"/>
      <w:marBottom w:val="0"/>
      <w:divBdr>
        <w:top w:val="none" w:sz="0" w:space="0" w:color="auto"/>
        <w:left w:val="none" w:sz="0" w:space="0" w:color="auto"/>
        <w:bottom w:val="none" w:sz="0" w:space="0" w:color="auto"/>
        <w:right w:val="none" w:sz="0" w:space="0" w:color="auto"/>
      </w:divBdr>
    </w:div>
    <w:div w:id="1361081394">
      <w:marLeft w:val="640"/>
      <w:marRight w:val="0"/>
      <w:marTop w:val="0"/>
      <w:marBottom w:val="0"/>
      <w:divBdr>
        <w:top w:val="none" w:sz="0" w:space="0" w:color="auto"/>
        <w:left w:val="none" w:sz="0" w:space="0" w:color="auto"/>
        <w:bottom w:val="none" w:sz="0" w:space="0" w:color="auto"/>
        <w:right w:val="none" w:sz="0" w:space="0" w:color="auto"/>
      </w:divBdr>
    </w:div>
    <w:div w:id="1365984840">
      <w:marLeft w:val="640"/>
      <w:marRight w:val="0"/>
      <w:marTop w:val="0"/>
      <w:marBottom w:val="0"/>
      <w:divBdr>
        <w:top w:val="none" w:sz="0" w:space="0" w:color="auto"/>
        <w:left w:val="none" w:sz="0" w:space="0" w:color="auto"/>
        <w:bottom w:val="none" w:sz="0" w:space="0" w:color="auto"/>
        <w:right w:val="none" w:sz="0" w:space="0" w:color="auto"/>
      </w:divBdr>
    </w:div>
    <w:div w:id="1371102745">
      <w:marLeft w:val="640"/>
      <w:marRight w:val="0"/>
      <w:marTop w:val="0"/>
      <w:marBottom w:val="0"/>
      <w:divBdr>
        <w:top w:val="none" w:sz="0" w:space="0" w:color="auto"/>
        <w:left w:val="none" w:sz="0" w:space="0" w:color="auto"/>
        <w:bottom w:val="none" w:sz="0" w:space="0" w:color="auto"/>
        <w:right w:val="none" w:sz="0" w:space="0" w:color="auto"/>
      </w:divBdr>
    </w:div>
    <w:div w:id="1371219820">
      <w:marLeft w:val="640"/>
      <w:marRight w:val="0"/>
      <w:marTop w:val="0"/>
      <w:marBottom w:val="0"/>
      <w:divBdr>
        <w:top w:val="none" w:sz="0" w:space="0" w:color="auto"/>
        <w:left w:val="none" w:sz="0" w:space="0" w:color="auto"/>
        <w:bottom w:val="none" w:sz="0" w:space="0" w:color="auto"/>
        <w:right w:val="none" w:sz="0" w:space="0" w:color="auto"/>
      </w:divBdr>
    </w:div>
    <w:div w:id="1372461411">
      <w:marLeft w:val="640"/>
      <w:marRight w:val="0"/>
      <w:marTop w:val="0"/>
      <w:marBottom w:val="0"/>
      <w:divBdr>
        <w:top w:val="none" w:sz="0" w:space="0" w:color="auto"/>
        <w:left w:val="none" w:sz="0" w:space="0" w:color="auto"/>
        <w:bottom w:val="none" w:sz="0" w:space="0" w:color="auto"/>
        <w:right w:val="none" w:sz="0" w:space="0" w:color="auto"/>
      </w:divBdr>
    </w:div>
    <w:div w:id="1376661661">
      <w:marLeft w:val="640"/>
      <w:marRight w:val="0"/>
      <w:marTop w:val="0"/>
      <w:marBottom w:val="0"/>
      <w:divBdr>
        <w:top w:val="none" w:sz="0" w:space="0" w:color="auto"/>
        <w:left w:val="none" w:sz="0" w:space="0" w:color="auto"/>
        <w:bottom w:val="none" w:sz="0" w:space="0" w:color="auto"/>
        <w:right w:val="none" w:sz="0" w:space="0" w:color="auto"/>
      </w:divBdr>
    </w:div>
    <w:div w:id="1376731775">
      <w:marLeft w:val="640"/>
      <w:marRight w:val="0"/>
      <w:marTop w:val="0"/>
      <w:marBottom w:val="0"/>
      <w:divBdr>
        <w:top w:val="none" w:sz="0" w:space="0" w:color="auto"/>
        <w:left w:val="none" w:sz="0" w:space="0" w:color="auto"/>
        <w:bottom w:val="none" w:sz="0" w:space="0" w:color="auto"/>
        <w:right w:val="none" w:sz="0" w:space="0" w:color="auto"/>
      </w:divBdr>
    </w:div>
    <w:div w:id="1378897219">
      <w:marLeft w:val="640"/>
      <w:marRight w:val="0"/>
      <w:marTop w:val="0"/>
      <w:marBottom w:val="0"/>
      <w:divBdr>
        <w:top w:val="none" w:sz="0" w:space="0" w:color="auto"/>
        <w:left w:val="none" w:sz="0" w:space="0" w:color="auto"/>
        <w:bottom w:val="none" w:sz="0" w:space="0" w:color="auto"/>
        <w:right w:val="none" w:sz="0" w:space="0" w:color="auto"/>
      </w:divBdr>
    </w:div>
    <w:div w:id="1387340524">
      <w:marLeft w:val="640"/>
      <w:marRight w:val="0"/>
      <w:marTop w:val="0"/>
      <w:marBottom w:val="0"/>
      <w:divBdr>
        <w:top w:val="none" w:sz="0" w:space="0" w:color="auto"/>
        <w:left w:val="none" w:sz="0" w:space="0" w:color="auto"/>
        <w:bottom w:val="none" w:sz="0" w:space="0" w:color="auto"/>
        <w:right w:val="none" w:sz="0" w:space="0" w:color="auto"/>
      </w:divBdr>
    </w:div>
    <w:div w:id="1387679648">
      <w:marLeft w:val="640"/>
      <w:marRight w:val="0"/>
      <w:marTop w:val="0"/>
      <w:marBottom w:val="0"/>
      <w:divBdr>
        <w:top w:val="none" w:sz="0" w:space="0" w:color="auto"/>
        <w:left w:val="none" w:sz="0" w:space="0" w:color="auto"/>
        <w:bottom w:val="none" w:sz="0" w:space="0" w:color="auto"/>
        <w:right w:val="none" w:sz="0" w:space="0" w:color="auto"/>
      </w:divBdr>
    </w:div>
    <w:div w:id="1388650755">
      <w:marLeft w:val="640"/>
      <w:marRight w:val="0"/>
      <w:marTop w:val="0"/>
      <w:marBottom w:val="0"/>
      <w:divBdr>
        <w:top w:val="none" w:sz="0" w:space="0" w:color="auto"/>
        <w:left w:val="none" w:sz="0" w:space="0" w:color="auto"/>
        <w:bottom w:val="none" w:sz="0" w:space="0" w:color="auto"/>
        <w:right w:val="none" w:sz="0" w:space="0" w:color="auto"/>
      </w:divBdr>
    </w:div>
    <w:div w:id="1389068040">
      <w:marLeft w:val="640"/>
      <w:marRight w:val="0"/>
      <w:marTop w:val="0"/>
      <w:marBottom w:val="0"/>
      <w:divBdr>
        <w:top w:val="none" w:sz="0" w:space="0" w:color="auto"/>
        <w:left w:val="none" w:sz="0" w:space="0" w:color="auto"/>
        <w:bottom w:val="none" w:sz="0" w:space="0" w:color="auto"/>
        <w:right w:val="none" w:sz="0" w:space="0" w:color="auto"/>
      </w:divBdr>
    </w:div>
    <w:div w:id="1389761399">
      <w:marLeft w:val="640"/>
      <w:marRight w:val="0"/>
      <w:marTop w:val="0"/>
      <w:marBottom w:val="0"/>
      <w:divBdr>
        <w:top w:val="none" w:sz="0" w:space="0" w:color="auto"/>
        <w:left w:val="none" w:sz="0" w:space="0" w:color="auto"/>
        <w:bottom w:val="none" w:sz="0" w:space="0" w:color="auto"/>
        <w:right w:val="none" w:sz="0" w:space="0" w:color="auto"/>
      </w:divBdr>
    </w:div>
    <w:div w:id="1394041720">
      <w:marLeft w:val="640"/>
      <w:marRight w:val="0"/>
      <w:marTop w:val="0"/>
      <w:marBottom w:val="0"/>
      <w:divBdr>
        <w:top w:val="none" w:sz="0" w:space="0" w:color="auto"/>
        <w:left w:val="none" w:sz="0" w:space="0" w:color="auto"/>
        <w:bottom w:val="none" w:sz="0" w:space="0" w:color="auto"/>
        <w:right w:val="none" w:sz="0" w:space="0" w:color="auto"/>
      </w:divBdr>
    </w:div>
    <w:div w:id="1394157700">
      <w:marLeft w:val="640"/>
      <w:marRight w:val="0"/>
      <w:marTop w:val="0"/>
      <w:marBottom w:val="0"/>
      <w:divBdr>
        <w:top w:val="none" w:sz="0" w:space="0" w:color="auto"/>
        <w:left w:val="none" w:sz="0" w:space="0" w:color="auto"/>
        <w:bottom w:val="none" w:sz="0" w:space="0" w:color="auto"/>
        <w:right w:val="none" w:sz="0" w:space="0" w:color="auto"/>
      </w:divBdr>
    </w:div>
    <w:div w:id="1394501150">
      <w:marLeft w:val="640"/>
      <w:marRight w:val="0"/>
      <w:marTop w:val="0"/>
      <w:marBottom w:val="0"/>
      <w:divBdr>
        <w:top w:val="none" w:sz="0" w:space="0" w:color="auto"/>
        <w:left w:val="none" w:sz="0" w:space="0" w:color="auto"/>
        <w:bottom w:val="none" w:sz="0" w:space="0" w:color="auto"/>
        <w:right w:val="none" w:sz="0" w:space="0" w:color="auto"/>
      </w:divBdr>
    </w:div>
    <w:div w:id="1398018177">
      <w:marLeft w:val="640"/>
      <w:marRight w:val="0"/>
      <w:marTop w:val="0"/>
      <w:marBottom w:val="0"/>
      <w:divBdr>
        <w:top w:val="none" w:sz="0" w:space="0" w:color="auto"/>
        <w:left w:val="none" w:sz="0" w:space="0" w:color="auto"/>
        <w:bottom w:val="none" w:sz="0" w:space="0" w:color="auto"/>
        <w:right w:val="none" w:sz="0" w:space="0" w:color="auto"/>
      </w:divBdr>
    </w:div>
    <w:div w:id="1398742519">
      <w:marLeft w:val="640"/>
      <w:marRight w:val="0"/>
      <w:marTop w:val="0"/>
      <w:marBottom w:val="0"/>
      <w:divBdr>
        <w:top w:val="none" w:sz="0" w:space="0" w:color="auto"/>
        <w:left w:val="none" w:sz="0" w:space="0" w:color="auto"/>
        <w:bottom w:val="none" w:sz="0" w:space="0" w:color="auto"/>
        <w:right w:val="none" w:sz="0" w:space="0" w:color="auto"/>
      </w:divBdr>
    </w:div>
    <w:div w:id="1399283813">
      <w:marLeft w:val="640"/>
      <w:marRight w:val="0"/>
      <w:marTop w:val="0"/>
      <w:marBottom w:val="0"/>
      <w:divBdr>
        <w:top w:val="none" w:sz="0" w:space="0" w:color="auto"/>
        <w:left w:val="none" w:sz="0" w:space="0" w:color="auto"/>
        <w:bottom w:val="none" w:sz="0" w:space="0" w:color="auto"/>
        <w:right w:val="none" w:sz="0" w:space="0" w:color="auto"/>
      </w:divBdr>
    </w:div>
    <w:div w:id="1405031851">
      <w:marLeft w:val="640"/>
      <w:marRight w:val="0"/>
      <w:marTop w:val="0"/>
      <w:marBottom w:val="0"/>
      <w:divBdr>
        <w:top w:val="none" w:sz="0" w:space="0" w:color="auto"/>
        <w:left w:val="none" w:sz="0" w:space="0" w:color="auto"/>
        <w:bottom w:val="none" w:sz="0" w:space="0" w:color="auto"/>
        <w:right w:val="none" w:sz="0" w:space="0" w:color="auto"/>
      </w:divBdr>
    </w:div>
    <w:div w:id="1410232370">
      <w:marLeft w:val="640"/>
      <w:marRight w:val="0"/>
      <w:marTop w:val="0"/>
      <w:marBottom w:val="0"/>
      <w:divBdr>
        <w:top w:val="none" w:sz="0" w:space="0" w:color="auto"/>
        <w:left w:val="none" w:sz="0" w:space="0" w:color="auto"/>
        <w:bottom w:val="none" w:sz="0" w:space="0" w:color="auto"/>
        <w:right w:val="none" w:sz="0" w:space="0" w:color="auto"/>
      </w:divBdr>
    </w:div>
    <w:div w:id="1417900394">
      <w:marLeft w:val="640"/>
      <w:marRight w:val="0"/>
      <w:marTop w:val="0"/>
      <w:marBottom w:val="0"/>
      <w:divBdr>
        <w:top w:val="none" w:sz="0" w:space="0" w:color="auto"/>
        <w:left w:val="none" w:sz="0" w:space="0" w:color="auto"/>
        <w:bottom w:val="none" w:sz="0" w:space="0" w:color="auto"/>
        <w:right w:val="none" w:sz="0" w:space="0" w:color="auto"/>
      </w:divBdr>
    </w:div>
    <w:div w:id="1423259831">
      <w:marLeft w:val="640"/>
      <w:marRight w:val="0"/>
      <w:marTop w:val="0"/>
      <w:marBottom w:val="0"/>
      <w:divBdr>
        <w:top w:val="none" w:sz="0" w:space="0" w:color="auto"/>
        <w:left w:val="none" w:sz="0" w:space="0" w:color="auto"/>
        <w:bottom w:val="none" w:sz="0" w:space="0" w:color="auto"/>
        <w:right w:val="none" w:sz="0" w:space="0" w:color="auto"/>
      </w:divBdr>
    </w:div>
    <w:div w:id="1423839644">
      <w:marLeft w:val="640"/>
      <w:marRight w:val="0"/>
      <w:marTop w:val="0"/>
      <w:marBottom w:val="0"/>
      <w:divBdr>
        <w:top w:val="none" w:sz="0" w:space="0" w:color="auto"/>
        <w:left w:val="none" w:sz="0" w:space="0" w:color="auto"/>
        <w:bottom w:val="none" w:sz="0" w:space="0" w:color="auto"/>
        <w:right w:val="none" w:sz="0" w:space="0" w:color="auto"/>
      </w:divBdr>
    </w:div>
    <w:div w:id="1426539163">
      <w:marLeft w:val="640"/>
      <w:marRight w:val="0"/>
      <w:marTop w:val="0"/>
      <w:marBottom w:val="0"/>
      <w:divBdr>
        <w:top w:val="none" w:sz="0" w:space="0" w:color="auto"/>
        <w:left w:val="none" w:sz="0" w:space="0" w:color="auto"/>
        <w:bottom w:val="none" w:sz="0" w:space="0" w:color="auto"/>
        <w:right w:val="none" w:sz="0" w:space="0" w:color="auto"/>
      </w:divBdr>
    </w:div>
    <w:div w:id="1431002677">
      <w:marLeft w:val="640"/>
      <w:marRight w:val="0"/>
      <w:marTop w:val="0"/>
      <w:marBottom w:val="0"/>
      <w:divBdr>
        <w:top w:val="none" w:sz="0" w:space="0" w:color="auto"/>
        <w:left w:val="none" w:sz="0" w:space="0" w:color="auto"/>
        <w:bottom w:val="none" w:sz="0" w:space="0" w:color="auto"/>
        <w:right w:val="none" w:sz="0" w:space="0" w:color="auto"/>
      </w:divBdr>
    </w:div>
    <w:div w:id="1432435584">
      <w:marLeft w:val="640"/>
      <w:marRight w:val="0"/>
      <w:marTop w:val="0"/>
      <w:marBottom w:val="0"/>
      <w:divBdr>
        <w:top w:val="none" w:sz="0" w:space="0" w:color="auto"/>
        <w:left w:val="none" w:sz="0" w:space="0" w:color="auto"/>
        <w:bottom w:val="none" w:sz="0" w:space="0" w:color="auto"/>
        <w:right w:val="none" w:sz="0" w:space="0" w:color="auto"/>
      </w:divBdr>
    </w:div>
    <w:div w:id="1434205831">
      <w:marLeft w:val="640"/>
      <w:marRight w:val="0"/>
      <w:marTop w:val="0"/>
      <w:marBottom w:val="0"/>
      <w:divBdr>
        <w:top w:val="none" w:sz="0" w:space="0" w:color="auto"/>
        <w:left w:val="none" w:sz="0" w:space="0" w:color="auto"/>
        <w:bottom w:val="none" w:sz="0" w:space="0" w:color="auto"/>
        <w:right w:val="none" w:sz="0" w:space="0" w:color="auto"/>
      </w:divBdr>
    </w:div>
    <w:div w:id="1435980901">
      <w:marLeft w:val="640"/>
      <w:marRight w:val="0"/>
      <w:marTop w:val="0"/>
      <w:marBottom w:val="0"/>
      <w:divBdr>
        <w:top w:val="none" w:sz="0" w:space="0" w:color="auto"/>
        <w:left w:val="none" w:sz="0" w:space="0" w:color="auto"/>
        <w:bottom w:val="none" w:sz="0" w:space="0" w:color="auto"/>
        <w:right w:val="none" w:sz="0" w:space="0" w:color="auto"/>
      </w:divBdr>
    </w:div>
    <w:div w:id="1437630089">
      <w:marLeft w:val="640"/>
      <w:marRight w:val="0"/>
      <w:marTop w:val="0"/>
      <w:marBottom w:val="0"/>
      <w:divBdr>
        <w:top w:val="none" w:sz="0" w:space="0" w:color="auto"/>
        <w:left w:val="none" w:sz="0" w:space="0" w:color="auto"/>
        <w:bottom w:val="none" w:sz="0" w:space="0" w:color="auto"/>
        <w:right w:val="none" w:sz="0" w:space="0" w:color="auto"/>
      </w:divBdr>
    </w:div>
    <w:div w:id="1440105558">
      <w:marLeft w:val="640"/>
      <w:marRight w:val="0"/>
      <w:marTop w:val="0"/>
      <w:marBottom w:val="0"/>
      <w:divBdr>
        <w:top w:val="none" w:sz="0" w:space="0" w:color="auto"/>
        <w:left w:val="none" w:sz="0" w:space="0" w:color="auto"/>
        <w:bottom w:val="none" w:sz="0" w:space="0" w:color="auto"/>
        <w:right w:val="none" w:sz="0" w:space="0" w:color="auto"/>
      </w:divBdr>
    </w:div>
    <w:div w:id="1442266236">
      <w:marLeft w:val="640"/>
      <w:marRight w:val="0"/>
      <w:marTop w:val="0"/>
      <w:marBottom w:val="0"/>
      <w:divBdr>
        <w:top w:val="none" w:sz="0" w:space="0" w:color="auto"/>
        <w:left w:val="none" w:sz="0" w:space="0" w:color="auto"/>
        <w:bottom w:val="none" w:sz="0" w:space="0" w:color="auto"/>
        <w:right w:val="none" w:sz="0" w:space="0" w:color="auto"/>
      </w:divBdr>
    </w:div>
    <w:div w:id="1445231068">
      <w:marLeft w:val="640"/>
      <w:marRight w:val="0"/>
      <w:marTop w:val="0"/>
      <w:marBottom w:val="0"/>
      <w:divBdr>
        <w:top w:val="none" w:sz="0" w:space="0" w:color="auto"/>
        <w:left w:val="none" w:sz="0" w:space="0" w:color="auto"/>
        <w:bottom w:val="none" w:sz="0" w:space="0" w:color="auto"/>
        <w:right w:val="none" w:sz="0" w:space="0" w:color="auto"/>
      </w:divBdr>
    </w:div>
    <w:div w:id="1445493074">
      <w:marLeft w:val="640"/>
      <w:marRight w:val="0"/>
      <w:marTop w:val="0"/>
      <w:marBottom w:val="0"/>
      <w:divBdr>
        <w:top w:val="none" w:sz="0" w:space="0" w:color="auto"/>
        <w:left w:val="none" w:sz="0" w:space="0" w:color="auto"/>
        <w:bottom w:val="none" w:sz="0" w:space="0" w:color="auto"/>
        <w:right w:val="none" w:sz="0" w:space="0" w:color="auto"/>
      </w:divBdr>
    </w:div>
    <w:div w:id="1446778050">
      <w:marLeft w:val="640"/>
      <w:marRight w:val="0"/>
      <w:marTop w:val="0"/>
      <w:marBottom w:val="0"/>
      <w:divBdr>
        <w:top w:val="none" w:sz="0" w:space="0" w:color="auto"/>
        <w:left w:val="none" w:sz="0" w:space="0" w:color="auto"/>
        <w:bottom w:val="none" w:sz="0" w:space="0" w:color="auto"/>
        <w:right w:val="none" w:sz="0" w:space="0" w:color="auto"/>
      </w:divBdr>
    </w:div>
    <w:div w:id="1450317104">
      <w:marLeft w:val="640"/>
      <w:marRight w:val="0"/>
      <w:marTop w:val="0"/>
      <w:marBottom w:val="0"/>
      <w:divBdr>
        <w:top w:val="none" w:sz="0" w:space="0" w:color="auto"/>
        <w:left w:val="none" w:sz="0" w:space="0" w:color="auto"/>
        <w:bottom w:val="none" w:sz="0" w:space="0" w:color="auto"/>
        <w:right w:val="none" w:sz="0" w:space="0" w:color="auto"/>
      </w:divBdr>
    </w:div>
    <w:div w:id="1452434773">
      <w:marLeft w:val="640"/>
      <w:marRight w:val="0"/>
      <w:marTop w:val="0"/>
      <w:marBottom w:val="0"/>
      <w:divBdr>
        <w:top w:val="none" w:sz="0" w:space="0" w:color="auto"/>
        <w:left w:val="none" w:sz="0" w:space="0" w:color="auto"/>
        <w:bottom w:val="none" w:sz="0" w:space="0" w:color="auto"/>
        <w:right w:val="none" w:sz="0" w:space="0" w:color="auto"/>
      </w:divBdr>
    </w:div>
    <w:div w:id="1455366526">
      <w:marLeft w:val="640"/>
      <w:marRight w:val="0"/>
      <w:marTop w:val="0"/>
      <w:marBottom w:val="0"/>
      <w:divBdr>
        <w:top w:val="none" w:sz="0" w:space="0" w:color="auto"/>
        <w:left w:val="none" w:sz="0" w:space="0" w:color="auto"/>
        <w:bottom w:val="none" w:sz="0" w:space="0" w:color="auto"/>
        <w:right w:val="none" w:sz="0" w:space="0" w:color="auto"/>
      </w:divBdr>
    </w:div>
    <w:div w:id="1462109064">
      <w:marLeft w:val="640"/>
      <w:marRight w:val="0"/>
      <w:marTop w:val="0"/>
      <w:marBottom w:val="0"/>
      <w:divBdr>
        <w:top w:val="none" w:sz="0" w:space="0" w:color="auto"/>
        <w:left w:val="none" w:sz="0" w:space="0" w:color="auto"/>
        <w:bottom w:val="none" w:sz="0" w:space="0" w:color="auto"/>
        <w:right w:val="none" w:sz="0" w:space="0" w:color="auto"/>
      </w:divBdr>
    </w:div>
    <w:div w:id="1463159678">
      <w:marLeft w:val="640"/>
      <w:marRight w:val="0"/>
      <w:marTop w:val="0"/>
      <w:marBottom w:val="0"/>
      <w:divBdr>
        <w:top w:val="none" w:sz="0" w:space="0" w:color="auto"/>
        <w:left w:val="none" w:sz="0" w:space="0" w:color="auto"/>
        <w:bottom w:val="none" w:sz="0" w:space="0" w:color="auto"/>
        <w:right w:val="none" w:sz="0" w:space="0" w:color="auto"/>
      </w:divBdr>
    </w:div>
    <w:div w:id="1464468514">
      <w:marLeft w:val="640"/>
      <w:marRight w:val="0"/>
      <w:marTop w:val="0"/>
      <w:marBottom w:val="0"/>
      <w:divBdr>
        <w:top w:val="none" w:sz="0" w:space="0" w:color="auto"/>
        <w:left w:val="none" w:sz="0" w:space="0" w:color="auto"/>
        <w:bottom w:val="none" w:sz="0" w:space="0" w:color="auto"/>
        <w:right w:val="none" w:sz="0" w:space="0" w:color="auto"/>
      </w:divBdr>
    </w:div>
    <w:div w:id="1466509078">
      <w:marLeft w:val="640"/>
      <w:marRight w:val="0"/>
      <w:marTop w:val="0"/>
      <w:marBottom w:val="0"/>
      <w:divBdr>
        <w:top w:val="none" w:sz="0" w:space="0" w:color="auto"/>
        <w:left w:val="none" w:sz="0" w:space="0" w:color="auto"/>
        <w:bottom w:val="none" w:sz="0" w:space="0" w:color="auto"/>
        <w:right w:val="none" w:sz="0" w:space="0" w:color="auto"/>
      </w:divBdr>
    </w:div>
    <w:div w:id="1469283090">
      <w:marLeft w:val="640"/>
      <w:marRight w:val="0"/>
      <w:marTop w:val="0"/>
      <w:marBottom w:val="0"/>
      <w:divBdr>
        <w:top w:val="none" w:sz="0" w:space="0" w:color="auto"/>
        <w:left w:val="none" w:sz="0" w:space="0" w:color="auto"/>
        <w:bottom w:val="none" w:sz="0" w:space="0" w:color="auto"/>
        <w:right w:val="none" w:sz="0" w:space="0" w:color="auto"/>
      </w:divBdr>
    </w:div>
    <w:div w:id="1472668825">
      <w:marLeft w:val="640"/>
      <w:marRight w:val="0"/>
      <w:marTop w:val="0"/>
      <w:marBottom w:val="0"/>
      <w:divBdr>
        <w:top w:val="none" w:sz="0" w:space="0" w:color="auto"/>
        <w:left w:val="none" w:sz="0" w:space="0" w:color="auto"/>
        <w:bottom w:val="none" w:sz="0" w:space="0" w:color="auto"/>
        <w:right w:val="none" w:sz="0" w:space="0" w:color="auto"/>
      </w:divBdr>
    </w:div>
    <w:div w:id="1476877101">
      <w:marLeft w:val="640"/>
      <w:marRight w:val="0"/>
      <w:marTop w:val="0"/>
      <w:marBottom w:val="0"/>
      <w:divBdr>
        <w:top w:val="none" w:sz="0" w:space="0" w:color="auto"/>
        <w:left w:val="none" w:sz="0" w:space="0" w:color="auto"/>
        <w:bottom w:val="none" w:sz="0" w:space="0" w:color="auto"/>
        <w:right w:val="none" w:sz="0" w:space="0" w:color="auto"/>
      </w:divBdr>
    </w:div>
    <w:div w:id="1477531905">
      <w:marLeft w:val="640"/>
      <w:marRight w:val="0"/>
      <w:marTop w:val="0"/>
      <w:marBottom w:val="0"/>
      <w:divBdr>
        <w:top w:val="none" w:sz="0" w:space="0" w:color="auto"/>
        <w:left w:val="none" w:sz="0" w:space="0" w:color="auto"/>
        <w:bottom w:val="none" w:sz="0" w:space="0" w:color="auto"/>
        <w:right w:val="none" w:sz="0" w:space="0" w:color="auto"/>
      </w:divBdr>
    </w:div>
    <w:div w:id="1479570636">
      <w:marLeft w:val="640"/>
      <w:marRight w:val="0"/>
      <w:marTop w:val="0"/>
      <w:marBottom w:val="0"/>
      <w:divBdr>
        <w:top w:val="none" w:sz="0" w:space="0" w:color="auto"/>
        <w:left w:val="none" w:sz="0" w:space="0" w:color="auto"/>
        <w:bottom w:val="none" w:sz="0" w:space="0" w:color="auto"/>
        <w:right w:val="none" w:sz="0" w:space="0" w:color="auto"/>
      </w:divBdr>
    </w:div>
    <w:div w:id="1484657379">
      <w:marLeft w:val="640"/>
      <w:marRight w:val="0"/>
      <w:marTop w:val="0"/>
      <w:marBottom w:val="0"/>
      <w:divBdr>
        <w:top w:val="none" w:sz="0" w:space="0" w:color="auto"/>
        <w:left w:val="none" w:sz="0" w:space="0" w:color="auto"/>
        <w:bottom w:val="none" w:sz="0" w:space="0" w:color="auto"/>
        <w:right w:val="none" w:sz="0" w:space="0" w:color="auto"/>
      </w:divBdr>
    </w:div>
    <w:div w:id="1489247856">
      <w:marLeft w:val="640"/>
      <w:marRight w:val="0"/>
      <w:marTop w:val="0"/>
      <w:marBottom w:val="0"/>
      <w:divBdr>
        <w:top w:val="none" w:sz="0" w:space="0" w:color="auto"/>
        <w:left w:val="none" w:sz="0" w:space="0" w:color="auto"/>
        <w:bottom w:val="none" w:sz="0" w:space="0" w:color="auto"/>
        <w:right w:val="none" w:sz="0" w:space="0" w:color="auto"/>
      </w:divBdr>
    </w:div>
    <w:div w:id="1490049585">
      <w:marLeft w:val="640"/>
      <w:marRight w:val="0"/>
      <w:marTop w:val="0"/>
      <w:marBottom w:val="0"/>
      <w:divBdr>
        <w:top w:val="none" w:sz="0" w:space="0" w:color="auto"/>
        <w:left w:val="none" w:sz="0" w:space="0" w:color="auto"/>
        <w:bottom w:val="none" w:sz="0" w:space="0" w:color="auto"/>
        <w:right w:val="none" w:sz="0" w:space="0" w:color="auto"/>
      </w:divBdr>
    </w:div>
    <w:div w:id="1492258839">
      <w:marLeft w:val="640"/>
      <w:marRight w:val="0"/>
      <w:marTop w:val="0"/>
      <w:marBottom w:val="0"/>
      <w:divBdr>
        <w:top w:val="none" w:sz="0" w:space="0" w:color="auto"/>
        <w:left w:val="none" w:sz="0" w:space="0" w:color="auto"/>
        <w:bottom w:val="none" w:sz="0" w:space="0" w:color="auto"/>
        <w:right w:val="none" w:sz="0" w:space="0" w:color="auto"/>
      </w:divBdr>
    </w:div>
    <w:div w:id="1497376474">
      <w:marLeft w:val="640"/>
      <w:marRight w:val="0"/>
      <w:marTop w:val="0"/>
      <w:marBottom w:val="0"/>
      <w:divBdr>
        <w:top w:val="none" w:sz="0" w:space="0" w:color="auto"/>
        <w:left w:val="none" w:sz="0" w:space="0" w:color="auto"/>
        <w:bottom w:val="none" w:sz="0" w:space="0" w:color="auto"/>
        <w:right w:val="none" w:sz="0" w:space="0" w:color="auto"/>
      </w:divBdr>
    </w:div>
    <w:div w:id="1500191013">
      <w:marLeft w:val="640"/>
      <w:marRight w:val="0"/>
      <w:marTop w:val="0"/>
      <w:marBottom w:val="0"/>
      <w:divBdr>
        <w:top w:val="none" w:sz="0" w:space="0" w:color="auto"/>
        <w:left w:val="none" w:sz="0" w:space="0" w:color="auto"/>
        <w:bottom w:val="none" w:sz="0" w:space="0" w:color="auto"/>
        <w:right w:val="none" w:sz="0" w:space="0" w:color="auto"/>
      </w:divBdr>
    </w:div>
    <w:div w:id="1500802869">
      <w:marLeft w:val="640"/>
      <w:marRight w:val="0"/>
      <w:marTop w:val="0"/>
      <w:marBottom w:val="0"/>
      <w:divBdr>
        <w:top w:val="none" w:sz="0" w:space="0" w:color="auto"/>
        <w:left w:val="none" w:sz="0" w:space="0" w:color="auto"/>
        <w:bottom w:val="none" w:sz="0" w:space="0" w:color="auto"/>
        <w:right w:val="none" w:sz="0" w:space="0" w:color="auto"/>
      </w:divBdr>
    </w:div>
    <w:div w:id="1501385467">
      <w:marLeft w:val="640"/>
      <w:marRight w:val="0"/>
      <w:marTop w:val="0"/>
      <w:marBottom w:val="0"/>
      <w:divBdr>
        <w:top w:val="none" w:sz="0" w:space="0" w:color="auto"/>
        <w:left w:val="none" w:sz="0" w:space="0" w:color="auto"/>
        <w:bottom w:val="none" w:sz="0" w:space="0" w:color="auto"/>
        <w:right w:val="none" w:sz="0" w:space="0" w:color="auto"/>
      </w:divBdr>
    </w:div>
    <w:div w:id="1501850469">
      <w:marLeft w:val="640"/>
      <w:marRight w:val="0"/>
      <w:marTop w:val="0"/>
      <w:marBottom w:val="0"/>
      <w:divBdr>
        <w:top w:val="none" w:sz="0" w:space="0" w:color="auto"/>
        <w:left w:val="none" w:sz="0" w:space="0" w:color="auto"/>
        <w:bottom w:val="none" w:sz="0" w:space="0" w:color="auto"/>
        <w:right w:val="none" w:sz="0" w:space="0" w:color="auto"/>
      </w:divBdr>
    </w:div>
    <w:div w:id="1506900703">
      <w:marLeft w:val="640"/>
      <w:marRight w:val="0"/>
      <w:marTop w:val="0"/>
      <w:marBottom w:val="0"/>
      <w:divBdr>
        <w:top w:val="none" w:sz="0" w:space="0" w:color="auto"/>
        <w:left w:val="none" w:sz="0" w:space="0" w:color="auto"/>
        <w:bottom w:val="none" w:sz="0" w:space="0" w:color="auto"/>
        <w:right w:val="none" w:sz="0" w:space="0" w:color="auto"/>
      </w:divBdr>
    </w:div>
    <w:div w:id="1508130217">
      <w:marLeft w:val="640"/>
      <w:marRight w:val="0"/>
      <w:marTop w:val="0"/>
      <w:marBottom w:val="0"/>
      <w:divBdr>
        <w:top w:val="none" w:sz="0" w:space="0" w:color="auto"/>
        <w:left w:val="none" w:sz="0" w:space="0" w:color="auto"/>
        <w:bottom w:val="none" w:sz="0" w:space="0" w:color="auto"/>
        <w:right w:val="none" w:sz="0" w:space="0" w:color="auto"/>
      </w:divBdr>
    </w:div>
    <w:div w:id="1510172674">
      <w:marLeft w:val="640"/>
      <w:marRight w:val="0"/>
      <w:marTop w:val="0"/>
      <w:marBottom w:val="0"/>
      <w:divBdr>
        <w:top w:val="none" w:sz="0" w:space="0" w:color="auto"/>
        <w:left w:val="none" w:sz="0" w:space="0" w:color="auto"/>
        <w:bottom w:val="none" w:sz="0" w:space="0" w:color="auto"/>
        <w:right w:val="none" w:sz="0" w:space="0" w:color="auto"/>
      </w:divBdr>
    </w:div>
    <w:div w:id="1514415967">
      <w:marLeft w:val="640"/>
      <w:marRight w:val="0"/>
      <w:marTop w:val="0"/>
      <w:marBottom w:val="0"/>
      <w:divBdr>
        <w:top w:val="none" w:sz="0" w:space="0" w:color="auto"/>
        <w:left w:val="none" w:sz="0" w:space="0" w:color="auto"/>
        <w:bottom w:val="none" w:sz="0" w:space="0" w:color="auto"/>
        <w:right w:val="none" w:sz="0" w:space="0" w:color="auto"/>
      </w:divBdr>
    </w:div>
    <w:div w:id="1515652289">
      <w:marLeft w:val="640"/>
      <w:marRight w:val="0"/>
      <w:marTop w:val="0"/>
      <w:marBottom w:val="0"/>
      <w:divBdr>
        <w:top w:val="none" w:sz="0" w:space="0" w:color="auto"/>
        <w:left w:val="none" w:sz="0" w:space="0" w:color="auto"/>
        <w:bottom w:val="none" w:sz="0" w:space="0" w:color="auto"/>
        <w:right w:val="none" w:sz="0" w:space="0" w:color="auto"/>
      </w:divBdr>
    </w:div>
    <w:div w:id="1519343798">
      <w:marLeft w:val="640"/>
      <w:marRight w:val="0"/>
      <w:marTop w:val="0"/>
      <w:marBottom w:val="0"/>
      <w:divBdr>
        <w:top w:val="none" w:sz="0" w:space="0" w:color="auto"/>
        <w:left w:val="none" w:sz="0" w:space="0" w:color="auto"/>
        <w:bottom w:val="none" w:sz="0" w:space="0" w:color="auto"/>
        <w:right w:val="none" w:sz="0" w:space="0" w:color="auto"/>
      </w:divBdr>
    </w:div>
    <w:div w:id="1520391204">
      <w:marLeft w:val="640"/>
      <w:marRight w:val="0"/>
      <w:marTop w:val="0"/>
      <w:marBottom w:val="0"/>
      <w:divBdr>
        <w:top w:val="none" w:sz="0" w:space="0" w:color="auto"/>
        <w:left w:val="none" w:sz="0" w:space="0" w:color="auto"/>
        <w:bottom w:val="none" w:sz="0" w:space="0" w:color="auto"/>
        <w:right w:val="none" w:sz="0" w:space="0" w:color="auto"/>
      </w:divBdr>
    </w:div>
    <w:div w:id="1520583115">
      <w:marLeft w:val="640"/>
      <w:marRight w:val="0"/>
      <w:marTop w:val="0"/>
      <w:marBottom w:val="0"/>
      <w:divBdr>
        <w:top w:val="none" w:sz="0" w:space="0" w:color="auto"/>
        <w:left w:val="none" w:sz="0" w:space="0" w:color="auto"/>
        <w:bottom w:val="none" w:sz="0" w:space="0" w:color="auto"/>
        <w:right w:val="none" w:sz="0" w:space="0" w:color="auto"/>
      </w:divBdr>
    </w:div>
    <w:div w:id="1520967436">
      <w:marLeft w:val="640"/>
      <w:marRight w:val="0"/>
      <w:marTop w:val="0"/>
      <w:marBottom w:val="0"/>
      <w:divBdr>
        <w:top w:val="none" w:sz="0" w:space="0" w:color="auto"/>
        <w:left w:val="none" w:sz="0" w:space="0" w:color="auto"/>
        <w:bottom w:val="none" w:sz="0" w:space="0" w:color="auto"/>
        <w:right w:val="none" w:sz="0" w:space="0" w:color="auto"/>
      </w:divBdr>
    </w:div>
    <w:div w:id="1521047436">
      <w:marLeft w:val="640"/>
      <w:marRight w:val="0"/>
      <w:marTop w:val="0"/>
      <w:marBottom w:val="0"/>
      <w:divBdr>
        <w:top w:val="none" w:sz="0" w:space="0" w:color="auto"/>
        <w:left w:val="none" w:sz="0" w:space="0" w:color="auto"/>
        <w:bottom w:val="none" w:sz="0" w:space="0" w:color="auto"/>
        <w:right w:val="none" w:sz="0" w:space="0" w:color="auto"/>
      </w:divBdr>
    </w:div>
    <w:div w:id="1522353309">
      <w:marLeft w:val="640"/>
      <w:marRight w:val="0"/>
      <w:marTop w:val="0"/>
      <w:marBottom w:val="0"/>
      <w:divBdr>
        <w:top w:val="none" w:sz="0" w:space="0" w:color="auto"/>
        <w:left w:val="none" w:sz="0" w:space="0" w:color="auto"/>
        <w:bottom w:val="none" w:sz="0" w:space="0" w:color="auto"/>
        <w:right w:val="none" w:sz="0" w:space="0" w:color="auto"/>
      </w:divBdr>
    </w:div>
    <w:div w:id="1522625877">
      <w:marLeft w:val="640"/>
      <w:marRight w:val="0"/>
      <w:marTop w:val="0"/>
      <w:marBottom w:val="0"/>
      <w:divBdr>
        <w:top w:val="none" w:sz="0" w:space="0" w:color="auto"/>
        <w:left w:val="none" w:sz="0" w:space="0" w:color="auto"/>
        <w:bottom w:val="none" w:sz="0" w:space="0" w:color="auto"/>
        <w:right w:val="none" w:sz="0" w:space="0" w:color="auto"/>
      </w:divBdr>
    </w:div>
    <w:div w:id="1527864350">
      <w:marLeft w:val="640"/>
      <w:marRight w:val="0"/>
      <w:marTop w:val="0"/>
      <w:marBottom w:val="0"/>
      <w:divBdr>
        <w:top w:val="none" w:sz="0" w:space="0" w:color="auto"/>
        <w:left w:val="none" w:sz="0" w:space="0" w:color="auto"/>
        <w:bottom w:val="none" w:sz="0" w:space="0" w:color="auto"/>
        <w:right w:val="none" w:sz="0" w:space="0" w:color="auto"/>
      </w:divBdr>
    </w:div>
    <w:div w:id="1530332720">
      <w:marLeft w:val="640"/>
      <w:marRight w:val="0"/>
      <w:marTop w:val="0"/>
      <w:marBottom w:val="0"/>
      <w:divBdr>
        <w:top w:val="none" w:sz="0" w:space="0" w:color="auto"/>
        <w:left w:val="none" w:sz="0" w:space="0" w:color="auto"/>
        <w:bottom w:val="none" w:sz="0" w:space="0" w:color="auto"/>
        <w:right w:val="none" w:sz="0" w:space="0" w:color="auto"/>
      </w:divBdr>
    </w:div>
    <w:div w:id="1531529179">
      <w:marLeft w:val="640"/>
      <w:marRight w:val="0"/>
      <w:marTop w:val="0"/>
      <w:marBottom w:val="0"/>
      <w:divBdr>
        <w:top w:val="none" w:sz="0" w:space="0" w:color="auto"/>
        <w:left w:val="none" w:sz="0" w:space="0" w:color="auto"/>
        <w:bottom w:val="none" w:sz="0" w:space="0" w:color="auto"/>
        <w:right w:val="none" w:sz="0" w:space="0" w:color="auto"/>
      </w:divBdr>
    </w:div>
    <w:div w:id="1534347606">
      <w:marLeft w:val="640"/>
      <w:marRight w:val="0"/>
      <w:marTop w:val="0"/>
      <w:marBottom w:val="0"/>
      <w:divBdr>
        <w:top w:val="none" w:sz="0" w:space="0" w:color="auto"/>
        <w:left w:val="none" w:sz="0" w:space="0" w:color="auto"/>
        <w:bottom w:val="none" w:sz="0" w:space="0" w:color="auto"/>
        <w:right w:val="none" w:sz="0" w:space="0" w:color="auto"/>
      </w:divBdr>
    </w:div>
    <w:div w:id="1534727589">
      <w:marLeft w:val="640"/>
      <w:marRight w:val="0"/>
      <w:marTop w:val="0"/>
      <w:marBottom w:val="0"/>
      <w:divBdr>
        <w:top w:val="none" w:sz="0" w:space="0" w:color="auto"/>
        <w:left w:val="none" w:sz="0" w:space="0" w:color="auto"/>
        <w:bottom w:val="none" w:sz="0" w:space="0" w:color="auto"/>
        <w:right w:val="none" w:sz="0" w:space="0" w:color="auto"/>
      </w:divBdr>
    </w:div>
    <w:div w:id="1540509726">
      <w:marLeft w:val="640"/>
      <w:marRight w:val="0"/>
      <w:marTop w:val="0"/>
      <w:marBottom w:val="0"/>
      <w:divBdr>
        <w:top w:val="none" w:sz="0" w:space="0" w:color="auto"/>
        <w:left w:val="none" w:sz="0" w:space="0" w:color="auto"/>
        <w:bottom w:val="none" w:sz="0" w:space="0" w:color="auto"/>
        <w:right w:val="none" w:sz="0" w:space="0" w:color="auto"/>
      </w:divBdr>
    </w:div>
    <w:div w:id="1541236385">
      <w:marLeft w:val="640"/>
      <w:marRight w:val="0"/>
      <w:marTop w:val="0"/>
      <w:marBottom w:val="0"/>
      <w:divBdr>
        <w:top w:val="none" w:sz="0" w:space="0" w:color="auto"/>
        <w:left w:val="none" w:sz="0" w:space="0" w:color="auto"/>
        <w:bottom w:val="none" w:sz="0" w:space="0" w:color="auto"/>
        <w:right w:val="none" w:sz="0" w:space="0" w:color="auto"/>
      </w:divBdr>
    </w:div>
    <w:div w:id="1547066000">
      <w:marLeft w:val="640"/>
      <w:marRight w:val="0"/>
      <w:marTop w:val="0"/>
      <w:marBottom w:val="0"/>
      <w:divBdr>
        <w:top w:val="none" w:sz="0" w:space="0" w:color="auto"/>
        <w:left w:val="none" w:sz="0" w:space="0" w:color="auto"/>
        <w:bottom w:val="none" w:sz="0" w:space="0" w:color="auto"/>
        <w:right w:val="none" w:sz="0" w:space="0" w:color="auto"/>
      </w:divBdr>
    </w:div>
    <w:div w:id="1549877243">
      <w:marLeft w:val="640"/>
      <w:marRight w:val="0"/>
      <w:marTop w:val="0"/>
      <w:marBottom w:val="0"/>
      <w:divBdr>
        <w:top w:val="none" w:sz="0" w:space="0" w:color="auto"/>
        <w:left w:val="none" w:sz="0" w:space="0" w:color="auto"/>
        <w:bottom w:val="none" w:sz="0" w:space="0" w:color="auto"/>
        <w:right w:val="none" w:sz="0" w:space="0" w:color="auto"/>
      </w:divBdr>
    </w:div>
    <w:div w:id="1554073388">
      <w:marLeft w:val="640"/>
      <w:marRight w:val="0"/>
      <w:marTop w:val="0"/>
      <w:marBottom w:val="0"/>
      <w:divBdr>
        <w:top w:val="none" w:sz="0" w:space="0" w:color="auto"/>
        <w:left w:val="none" w:sz="0" w:space="0" w:color="auto"/>
        <w:bottom w:val="none" w:sz="0" w:space="0" w:color="auto"/>
        <w:right w:val="none" w:sz="0" w:space="0" w:color="auto"/>
      </w:divBdr>
    </w:div>
    <w:div w:id="1554658661">
      <w:marLeft w:val="640"/>
      <w:marRight w:val="0"/>
      <w:marTop w:val="0"/>
      <w:marBottom w:val="0"/>
      <w:divBdr>
        <w:top w:val="none" w:sz="0" w:space="0" w:color="auto"/>
        <w:left w:val="none" w:sz="0" w:space="0" w:color="auto"/>
        <w:bottom w:val="none" w:sz="0" w:space="0" w:color="auto"/>
        <w:right w:val="none" w:sz="0" w:space="0" w:color="auto"/>
      </w:divBdr>
    </w:div>
    <w:div w:id="1558978722">
      <w:marLeft w:val="640"/>
      <w:marRight w:val="0"/>
      <w:marTop w:val="0"/>
      <w:marBottom w:val="0"/>
      <w:divBdr>
        <w:top w:val="none" w:sz="0" w:space="0" w:color="auto"/>
        <w:left w:val="none" w:sz="0" w:space="0" w:color="auto"/>
        <w:bottom w:val="none" w:sz="0" w:space="0" w:color="auto"/>
        <w:right w:val="none" w:sz="0" w:space="0" w:color="auto"/>
      </w:divBdr>
    </w:div>
    <w:div w:id="1559171399">
      <w:marLeft w:val="640"/>
      <w:marRight w:val="0"/>
      <w:marTop w:val="0"/>
      <w:marBottom w:val="0"/>
      <w:divBdr>
        <w:top w:val="none" w:sz="0" w:space="0" w:color="auto"/>
        <w:left w:val="none" w:sz="0" w:space="0" w:color="auto"/>
        <w:bottom w:val="none" w:sz="0" w:space="0" w:color="auto"/>
        <w:right w:val="none" w:sz="0" w:space="0" w:color="auto"/>
      </w:divBdr>
    </w:div>
    <w:div w:id="1559508415">
      <w:marLeft w:val="640"/>
      <w:marRight w:val="0"/>
      <w:marTop w:val="0"/>
      <w:marBottom w:val="0"/>
      <w:divBdr>
        <w:top w:val="none" w:sz="0" w:space="0" w:color="auto"/>
        <w:left w:val="none" w:sz="0" w:space="0" w:color="auto"/>
        <w:bottom w:val="none" w:sz="0" w:space="0" w:color="auto"/>
        <w:right w:val="none" w:sz="0" w:space="0" w:color="auto"/>
      </w:divBdr>
    </w:div>
    <w:div w:id="1561667806">
      <w:marLeft w:val="640"/>
      <w:marRight w:val="0"/>
      <w:marTop w:val="0"/>
      <w:marBottom w:val="0"/>
      <w:divBdr>
        <w:top w:val="none" w:sz="0" w:space="0" w:color="auto"/>
        <w:left w:val="none" w:sz="0" w:space="0" w:color="auto"/>
        <w:bottom w:val="none" w:sz="0" w:space="0" w:color="auto"/>
        <w:right w:val="none" w:sz="0" w:space="0" w:color="auto"/>
      </w:divBdr>
    </w:div>
    <w:div w:id="1562329682">
      <w:marLeft w:val="640"/>
      <w:marRight w:val="0"/>
      <w:marTop w:val="0"/>
      <w:marBottom w:val="0"/>
      <w:divBdr>
        <w:top w:val="none" w:sz="0" w:space="0" w:color="auto"/>
        <w:left w:val="none" w:sz="0" w:space="0" w:color="auto"/>
        <w:bottom w:val="none" w:sz="0" w:space="0" w:color="auto"/>
        <w:right w:val="none" w:sz="0" w:space="0" w:color="auto"/>
      </w:divBdr>
    </w:div>
    <w:div w:id="1563174666">
      <w:marLeft w:val="640"/>
      <w:marRight w:val="0"/>
      <w:marTop w:val="0"/>
      <w:marBottom w:val="0"/>
      <w:divBdr>
        <w:top w:val="none" w:sz="0" w:space="0" w:color="auto"/>
        <w:left w:val="none" w:sz="0" w:space="0" w:color="auto"/>
        <w:bottom w:val="none" w:sz="0" w:space="0" w:color="auto"/>
        <w:right w:val="none" w:sz="0" w:space="0" w:color="auto"/>
      </w:divBdr>
    </w:div>
    <w:div w:id="1566647407">
      <w:marLeft w:val="640"/>
      <w:marRight w:val="0"/>
      <w:marTop w:val="0"/>
      <w:marBottom w:val="0"/>
      <w:divBdr>
        <w:top w:val="none" w:sz="0" w:space="0" w:color="auto"/>
        <w:left w:val="none" w:sz="0" w:space="0" w:color="auto"/>
        <w:bottom w:val="none" w:sz="0" w:space="0" w:color="auto"/>
        <w:right w:val="none" w:sz="0" w:space="0" w:color="auto"/>
      </w:divBdr>
    </w:div>
    <w:div w:id="1567884833">
      <w:marLeft w:val="640"/>
      <w:marRight w:val="0"/>
      <w:marTop w:val="0"/>
      <w:marBottom w:val="0"/>
      <w:divBdr>
        <w:top w:val="none" w:sz="0" w:space="0" w:color="auto"/>
        <w:left w:val="none" w:sz="0" w:space="0" w:color="auto"/>
        <w:bottom w:val="none" w:sz="0" w:space="0" w:color="auto"/>
        <w:right w:val="none" w:sz="0" w:space="0" w:color="auto"/>
      </w:divBdr>
    </w:div>
    <w:div w:id="1575625383">
      <w:marLeft w:val="640"/>
      <w:marRight w:val="0"/>
      <w:marTop w:val="0"/>
      <w:marBottom w:val="0"/>
      <w:divBdr>
        <w:top w:val="none" w:sz="0" w:space="0" w:color="auto"/>
        <w:left w:val="none" w:sz="0" w:space="0" w:color="auto"/>
        <w:bottom w:val="none" w:sz="0" w:space="0" w:color="auto"/>
        <w:right w:val="none" w:sz="0" w:space="0" w:color="auto"/>
      </w:divBdr>
    </w:div>
    <w:div w:id="1576013513">
      <w:marLeft w:val="640"/>
      <w:marRight w:val="0"/>
      <w:marTop w:val="0"/>
      <w:marBottom w:val="0"/>
      <w:divBdr>
        <w:top w:val="none" w:sz="0" w:space="0" w:color="auto"/>
        <w:left w:val="none" w:sz="0" w:space="0" w:color="auto"/>
        <w:bottom w:val="none" w:sz="0" w:space="0" w:color="auto"/>
        <w:right w:val="none" w:sz="0" w:space="0" w:color="auto"/>
      </w:divBdr>
    </w:div>
    <w:div w:id="1581866543">
      <w:marLeft w:val="640"/>
      <w:marRight w:val="0"/>
      <w:marTop w:val="0"/>
      <w:marBottom w:val="0"/>
      <w:divBdr>
        <w:top w:val="none" w:sz="0" w:space="0" w:color="auto"/>
        <w:left w:val="none" w:sz="0" w:space="0" w:color="auto"/>
        <w:bottom w:val="none" w:sz="0" w:space="0" w:color="auto"/>
        <w:right w:val="none" w:sz="0" w:space="0" w:color="auto"/>
      </w:divBdr>
    </w:div>
    <w:div w:id="1582133655">
      <w:marLeft w:val="640"/>
      <w:marRight w:val="0"/>
      <w:marTop w:val="0"/>
      <w:marBottom w:val="0"/>
      <w:divBdr>
        <w:top w:val="none" w:sz="0" w:space="0" w:color="auto"/>
        <w:left w:val="none" w:sz="0" w:space="0" w:color="auto"/>
        <w:bottom w:val="none" w:sz="0" w:space="0" w:color="auto"/>
        <w:right w:val="none" w:sz="0" w:space="0" w:color="auto"/>
      </w:divBdr>
    </w:div>
    <w:div w:id="1587108247">
      <w:marLeft w:val="640"/>
      <w:marRight w:val="0"/>
      <w:marTop w:val="0"/>
      <w:marBottom w:val="0"/>
      <w:divBdr>
        <w:top w:val="none" w:sz="0" w:space="0" w:color="auto"/>
        <w:left w:val="none" w:sz="0" w:space="0" w:color="auto"/>
        <w:bottom w:val="none" w:sz="0" w:space="0" w:color="auto"/>
        <w:right w:val="none" w:sz="0" w:space="0" w:color="auto"/>
      </w:divBdr>
    </w:div>
    <w:div w:id="1587491888">
      <w:marLeft w:val="640"/>
      <w:marRight w:val="0"/>
      <w:marTop w:val="0"/>
      <w:marBottom w:val="0"/>
      <w:divBdr>
        <w:top w:val="none" w:sz="0" w:space="0" w:color="auto"/>
        <w:left w:val="none" w:sz="0" w:space="0" w:color="auto"/>
        <w:bottom w:val="none" w:sz="0" w:space="0" w:color="auto"/>
        <w:right w:val="none" w:sz="0" w:space="0" w:color="auto"/>
      </w:divBdr>
    </w:div>
    <w:div w:id="1589582676">
      <w:marLeft w:val="640"/>
      <w:marRight w:val="0"/>
      <w:marTop w:val="0"/>
      <w:marBottom w:val="0"/>
      <w:divBdr>
        <w:top w:val="none" w:sz="0" w:space="0" w:color="auto"/>
        <w:left w:val="none" w:sz="0" w:space="0" w:color="auto"/>
        <w:bottom w:val="none" w:sz="0" w:space="0" w:color="auto"/>
        <w:right w:val="none" w:sz="0" w:space="0" w:color="auto"/>
      </w:divBdr>
    </w:div>
    <w:div w:id="1590963400">
      <w:marLeft w:val="640"/>
      <w:marRight w:val="0"/>
      <w:marTop w:val="0"/>
      <w:marBottom w:val="0"/>
      <w:divBdr>
        <w:top w:val="none" w:sz="0" w:space="0" w:color="auto"/>
        <w:left w:val="none" w:sz="0" w:space="0" w:color="auto"/>
        <w:bottom w:val="none" w:sz="0" w:space="0" w:color="auto"/>
        <w:right w:val="none" w:sz="0" w:space="0" w:color="auto"/>
      </w:divBdr>
    </w:div>
    <w:div w:id="1591893144">
      <w:marLeft w:val="640"/>
      <w:marRight w:val="0"/>
      <w:marTop w:val="0"/>
      <w:marBottom w:val="0"/>
      <w:divBdr>
        <w:top w:val="none" w:sz="0" w:space="0" w:color="auto"/>
        <w:left w:val="none" w:sz="0" w:space="0" w:color="auto"/>
        <w:bottom w:val="none" w:sz="0" w:space="0" w:color="auto"/>
        <w:right w:val="none" w:sz="0" w:space="0" w:color="auto"/>
      </w:divBdr>
    </w:div>
    <w:div w:id="1593775604">
      <w:marLeft w:val="640"/>
      <w:marRight w:val="0"/>
      <w:marTop w:val="0"/>
      <w:marBottom w:val="0"/>
      <w:divBdr>
        <w:top w:val="none" w:sz="0" w:space="0" w:color="auto"/>
        <w:left w:val="none" w:sz="0" w:space="0" w:color="auto"/>
        <w:bottom w:val="none" w:sz="0" w:space="0" w:color="auto"/>
        <w:right w:val="none" w:sz="0" w:space="0" w:color="auto"/>
      </w:divBdr>
    </w:div>
    <w:div w:id="1597399369">
      <w:marLeft w:val="640"/>
      <w:marRight w:val="0"/>
      <w:marTop w:val="0"/>
      <w:marBottom w:val="0"/>
      <w:divBdr>
        <w:top w:val="none" w:sz="0" w:space="0" w:color="auto"/>
        <w:left w:val="none" w:sz="0" w:space="0" w:color="auto"/>
        <w:bottom w:val="none" w:sz="0" w:space="0" w:color="auto"/>
        <w:right w:val="none" w:sz="0" w:space="0" w:color="auto"/>
      </w:divBdr>
    </w:div>
    <w:div w:id="1599370940">
      <w:marLeft w:val="640"/>
      <w:marRight w:val="0"/>
      <w:marTop w:val="0"/>
      <w:marBottom w:val="0"/>
      <w:divBdr>
        <w:top w:val="none" w:sz="0" w:space="0" w:color="auto"/>
        <w:left w:val="none" w:sz="0" w:space="0" w:color="auto"/>
        <w:bottom w:val="none" w:sz="0" w:space="0" w:color="auto"/>
        <w:right w:val="none" w:sz="0" w:space="0" w:color="auto"/>
      </w:divBdr>
    </w:div>
    <w:div w:id="1599871263">
      <w:marLeft w:val="640"/>
      <w:marRight w:val="0"/>
      <w:marTop w:val="0"/>
      <w:marBottom w:val="0"/>
      <w:divBdr>
        <w:top w:val="none" w:sz="0" w:space="0" w:color="auto"/>
        <w:left w:val="none" w:sz="0" w:space="0" w:color="auto"/>
        <w:bottom w:val="none" w:sz="0" w:space="0" w:color="auto"/>
        <w:right w:val="none" w:sz="0" w:space="0" w:color="auto"/>
      </w:divBdr>
    </w:div>
    <w:div w:id="1600336619">
      <w:marLeft w:val="640"/>
      <w:marRight w:val="0"/>
      <w:marTop w:val="0"/>
      <w:marBottom w:val="0"/>
      <w:divBdr>
        <w:top w:val="none" w:sz="0" w:space="0" w:color="auto"/>
        <w:left w:val="none" w:sz="0" w:space="0" w:color="auto"/>
        <w:bottom w:val="none" w:sz="0" w:space="0" w:color="auto"/>
        <w:right w:val="none" w:sz="0" w:space="0" w:color="auto"/>
      </w:divBdr>
    </w:div>
    <w:div w:id="1601059060">
      <w:marLeft w:val="640"/>
      <w:marRight w:val="0"/>
      <w:marTop w:val="0"/>
      <w:marBottom w:val="0"/>
      <w:divBdr>
        <w:top w:val="none" w:sz="0" w:space="0" w:color="auto"/>
        <w:left w:val="none" w:sz="0" w:space="0" w:color="auto"/>
        <w:bottom w:val="none" w:sz="0" w:space="0" w:color="auto"/>
        <w:right w:val="none" w:sz="0" w:space="0" w:color="auto"/>
      </w:divBdr>
    </w:div>
    <w:div w:id="1602838744">
      <w:marLeft w:val="640"/>
      <w:marRight w:val="0"/>
      <w:marTop w:val="0"/>
      <w:marBottom w:val="0"/>
      <w:divBdr>
        <w:top w:val="none" w:sz="0" w:space="0" w:color="auto"/>
        <w:left w:val="none" w:sz="0" w:space="0" w:color="auto"/>
        <w:bottom w:val="none" w:sz="0" w:space="0" w:color="auto"/>
        <w:right w:val="none" w:sz="0" w:space="0" w:color="auto"/>
      </w:divBdr>
    </w:div>
    <w:div w:id="1605766843">
      <w:marLeft w:val="640"/>
      <w:marRight w:val="0"/>
      <w:marTop w:val="0"/>
      <w:marBottom w:val="0"/>
      <w:divBdr>
        <w:top w:val="none" w:sz="0" w:space="0" w:color="auto"/>
        <w:left w:val="none" w:sz="0" w:space="0" w:color="auto"/>
        <w:bottom w:val="none" w:sz="0" w:space="0" w:color="auto"/>
        <w:right w:val="none" w:sz="0" w:space="0" w:color="auto"/>
      </w:divBdr>
    </w:div>
    <w:div w:id="1608928478">
      <w:marLeft w:val="640"/>
      <w:marRight w:val="0"/>
      <w:marTop w:val="0"/>
      <w:marBottom w:val="0"/>
      <w:divBdr>
        <w:top w:val="none" w:sz="0" w:space="0" w:color="auto"/>
        <w:left w:val="none" w:sz="0" w:space="0" w:color="auto"/>
        <w:bottom w:val="none" w:sz="0" w:space="0" w:color="auto"/>
        <w:right w:val="none" w:sz="0" w:space="0" w:color="auto"/>
      </w:divBdr>
    </w:div>
    <w:div w:id="1613441459">
      <w:marLeft w:val="640"/>
      <w:marRight w:val="0"/>
      <w:marTop w:val="0"/>
      <w:marBottom w:val="0"/>
      <w:divBdr>
        <w:top w:val="none" w:sz="0" w:space="0" w:color="auto"/>
        <w:left w:val="none" w:sz="0" w:space="0" w:color="auto"/>
        <w:bottom w:val="none" w:sz="0" w:space="0" w:color="auto"/>
        <w:right w:val="none" w:sz="0" w:space="0" w:color="auto"/>
      </w:divBdr>
    </w:div>
    <w:div w:id="1614092821">
      <w:marLeft w:val="640"/>
      <w:marRight w:val="0"/>
      <w:marTop w:val="0"/>
      <w:marBottom w:val="0"/>
      <w:divBdr>
        <w:top w:val="none" w:sz="0" w:space="0" w:color="auto"/>
        <w:left w:val="none" w:sz="0" w:space="0" w:color="auto"/>
        <w:bottom w:val="none" w:sz="0" w:space="0" w:color="auto"/>
        <w:right w:val="none" w:sz="0" w:space="0" w:color="auto"/>
      </w:divBdr>
    </w:div>
    <w:div w:id="1615138396">
      <w:marLeft w:val="640"/>
      <w:marRight w:val="0"/>
      <w:marTop w:val="0"/>
      <w:marBottom w:val="0"/>
      <w:divBdr>
        <w:top w:val="none" w:sz="0" w:space="0" w:color="auto"/>
        <w:left w:val="none" w:sz="0" w:space="0" w:color="auto"/>
        <w:bottom w:val="none" w:sz="0" w:space="0" w:color="auto"/>
        <w:right w:val="none" w:sz="0" w:space="0" w:color="auto"/>
      </w:divBdr>
    </w:div>
    <w:div w:id="1617369348">
      <w:marLeft w:val="640"/>
      <w:marRight w:val="0"/>
      <w:marTop w:val="0"/>
      <w:marBottom w:val="0"/>
      <w:divBdr>
        <w:top w:val="none" w:sz="0" w:space="0" w:color="auto"/>
        <w:left w:val="none" w:sz="0" w:space="0" w:color="auto"/>
        <w:bottom w:val="none" w:sz="0" w:space="0" w:color="auto"/>
        <w:right w:val="none" w:sz="0" w:space="0" w:color="auto"/>
      </w:divBdr>
    </w:div>
    <w:div w:id="1618678082">
      <w:marLeft w:val="640"/>
      <w:marRight w:val="0"/>
      <w:marTop w:val="0"/>
      <w:marBottom w:val="0"/>
      <w:divBdr>
        <w:top w:val="none" w:sz="0" w:space="0" w:color="auto"/>
        <w:left w:val="none" w:sz="0" w:space="0" w:color="auto"/>
        <w:bottom w:val="none" w:sz="0" w:space="0" w:color="auto"/>
        <w:right w:val="none" w:sz="0" w:space="0" w:color="auto"/>
      </w:divBdr>
    </w:div>
    <w:div w:id="1621371865">
      <w:marLeft w:val="640"/>
      <w:marRight w:val="0"/>
      <w:marTop w:val="0"/>
      <w:marBottom w:val="0"/>
      <w:divBdr>
        <w:top w:val="none" w:sz="0" w:space="0" w:color="auto"/>
        <w:left w:val="none" w:sz="0" w:space="0" w:color="auto"/>
        <w:bottom w:val="none" w:sz="0" w:space="0" w:color="auto"/>
        <w:right w:val="none" w:sz="0" w:space="0" w:color="auto"/>
      </w:divBdr>
    </w:div>
    <w:div w:id="1623342407">
      <w:marLeft w:val="640"/>
      <w:marRight w:val="0"/>
      <w:marTop w:val="0"/>
      <w:marBottom w:val="0"/>
      <w:divBdr>
        <w:top w:val="none" w:sz="0" w:space="0" w:color="auto"/>
        <w:left w:val="none" w:sz="0" w:space="0" w:color="auto"/>
        <w:bottom w:val="none" w:sz="0" w:space="0" w:color="auto"/>
        <w:right w:val="none" w:sz="0" w:space="0" w:color="auto"/>
      </w:divBdr>
    </w:div>
    <w:div w:id="1627739965">
      <w:marLeft w:val="640"/>
      <w:marRight w:val="0"/>
      <w:marTop w:val="0"/>
      <w:marBottom w:val="0"/>
      <w:divBdr>
        <w:top w:val="none" w:sz="0" w:space="0" w:color="auto"/>
        <w:left w:val="none" w:sz="0" w:space="0" w:color="auto"/>
        <w:bottom w:val="none" w:sz="0" w:space="0" w:color="auto"/>
        <w:right w:val="none" w:sz="0" w:space="0" w:color="auto"/>
      </w:divBdr>
    </w:div>
    <w:div w:id="1629505285">
      <w:marLeft w:val="640"/>
      <w:marRight w:val="0"/>
      <w:marTop w:val="0"/>
      <w:marBottom w:val="0"/>
      <w:divBdr>
        <w:top w:val="none" w:sz="0" w:space="0" w:color="auto"/>
        <w:left w:val="none" w:sz="0" w:space="0" w:color="auto"/>
        <w:bottom w:val="none" w:sz="0" w:space="0" w:color="auto"/>
        <w:right w:val="none" w:sz="0" w:space="0" w:color="auto"/>
      </w:divBdr>
    </w:div>
    <w:div w:id="1633902193">
      <w:marLeft w:val="640"/>
      <w:marRight w:val="0"/>
      <w:marTop w:val="0"/>
      <w:marBottom w:val="0"/>
      <w:divBdr>
        <w:top w:val="none" w:sz="0" w:space="0" w:color="auto"/>
        <w:left w:val="none" w:sz="0" w:space="0" w:color="auto"/>
        <w:bottom w:val="none" w:sz="0" w:space="0" w:color="auto"/>
        <w:right w:val="none" w:sz="0" w:space="0" w:color="auto"/>
      </w:divBdr>
    </w:div>
    <w:div w:id="1638608474">
      <w:marLeft w:val="640"/>
      <w:marRight w:val="0"/>
      <w:marTop w:val="0"/>
      <w:marBottom w:val="0"/>
      <w:divBdr>
        <w:top w:val="none" w:sz="0" w:space="0" w:color="auto"/>
        <w:left w:val="none" w:sz="0" w:space="0" w:color="auto"/>
        <w:bottom w:val="none" w:sz="0" w:space="0" w:color="auto"/>
        <w:right w:val="none" w:sz="0" w:space="0" w:color="auto"/>
      </w:divBdr>
    </w:div>
    <w:div w:id="1639415684">
      <w:marLeft w:val="640"/>
      <w:marRight w:val="0"/>
      <w:marTop w:val="0"/>
      <w:marBottom w:val="0"/>
      <w:divBdr>
        <w:top w:val="none" w:sz="0" w:space="0" w:color="auto"/>
        <w:left w:val="none" w:sz="0" w:space="0" w:color="auto"/>
        <w:bottom w:val="none" w:sz="0" w:space="0" w:color="auto"/>
        <w:right w:val="none" w:sz="0" w:space="0" w:color="auto"/>
      </w:divBdr>
    </w:div>
    <w:div w:id="1640720787">
      <w:marLeft w:val="640"/>
      <w:marRight w:val="0"/>
      <w:marTop w:val="0"/>
      <w:marBottom w:val="0"/>
      <w:divBdr>
        <w:top w:val="none" w:sz="0" w:space="0" w:color="auto"/>
        <w:left w:val="none" w:sz="0" w:space="0" w:color="auto"/>
        <w:bottom w:val="none" w:sz="0" w:space="0" w:color="auto"/>
        <w:right w:val="none" w:sz="0" w:space="0" w:color="auto"/>
      </w:divBdr>
    </w:div>
    <w:div w:id="1641694125">
      <w:marLeft w:val="640"/>
      <w:marRight w:val="0"/>
      <w:marTop w:val="0"/>
      <w:marBottom w:val="0"/>
      <w:divBdr>
        <w:top w:val="none" w:sz="0" w:space="0" w:color="auto"/>
        <w:left w:val="none" w:sz="0" w:space="0" w:color="auto"/>
        <w:bottom w:val="none" w:sz="0" w:space="0" w:color="auto"/>
        <w:right w:val="none" w:sz="0" w:space="0" w:color="auto"/>
      </w:divBdr>
    </w:div>
    <w:div w:id="1642032084">
      <w:marLeft w:val="640"/>
      <w:marRight w:val="0"/>
      <w:marTop w:val="0"/>
      <w:marBottom w:val="0"/>
      <w:divBdr>
        <w:top w:val="none" w:sz="0" w:space="0" w:color="auto"/>
        <w:left w:val="none" w:sz="0" w:space="0" w:color="auto"/>
        <w:bottom w:val="none" w:sz="0" w:space="0" w:color="auto"/>
        <w:right w:val="none" w:sz="0" w:space="0" w:color="auto"/>
      </w:divBdr>
    </w:div>
    <w:div w:id="1644432551">
      <w:marLeft w:val="640"/>
      <w:marRight w:val="0"/>
      <w:marTop w:val="0"/>
      <w:marBottom w:val="0"/>
      <w:divBdr>
        <w:top w:val="none" w:sz="0" w:space="0" w:color="auto"/>
        <w:left w:val="none" w:sz="0" w:space="0" w:color="auto"/>
        <w:bottom w:val="none" w:sz="0" w:space="0" w:color="auto"/>
        <w:right w:val="none" w:sz="0" w:space="0" w:color="auto"/>
      </w:divBdr>
    </w:div>
    <w:div w:id="1645037047">
      <w:marLeft w:val="640"/>
      <w:marRight w:val="0"/>
      <w:marTop w:val="0"/>
      <w:marBottom w:val="0"/>
      <w:divBdr>
        <w:top w:val="none" w:sz="0" w:space="0" w:color="auto"/>
        <w:left w:val="none" w:sz="0" w:space="0" w:color="auto"/>
        <w:bottom w:val="none" w:sz="0" w:space="0" w:color="auto"/>
        <w:right w:val="none" w:sz="0" w:space="0" w:color="auto"/>
      </w:divBdr>
    </w:div>
    <w:div w:id="1645888279">
      <w:marLeft w:val="640"/>
      <w:marRight w:val="0"/>
      <w:marTop w:val="0"/>
      <w:marBottom w:val="0"/>
      <w:divBdr>
        <w:top w:val="none" w:sz="0" w:space="0" w:color="auto"/>
        <w:left w:val="none" w:sz="0" w:space="0" w:color="auto"/>
        <w:bottom w:val="none" w:sz="0" w:space="0" w:color="auto"/>
        <w:right w:val="none" w:sz="0" w:space="0" w:color="auto"/>
      </w:divBdr>
    </w:div>
    <w:div w:id="1647589164">
      <w:marLeft w:val="640"/>
      <w:marRight w:val="0"/>
      <w:marTop w:val="0"/>
      <w:marBottom w:val="0"/>
      <w:divBdr>
        <w:top w:val="none" w:sz="0" w:space="0" w:color="auto"/>
        <w:left w:val="none" w:sz="0" w:space="0" w:color="auto"/>
        <w:bottom w:val="none" w:sz="0" w:space="0" w:color="auto"/>
        <w:right w:val="none" w:sz="0" w:space="0" w:color="auto"/>
      </w:divBdr>
    </w:div>
    <w:div w:id="1650136221">
      <w:marLeft w:val="640"/>
      <w:marRight w:val="0"/>
      <w:marTop w:val="0"/>
      <w:marBottom w:val="0"/>
      <w:divBdr>
        <w:top w:val="none" w:sz="0" w:space="0" w:color="auto"/>
        <w:left w:val="none" w:sz="0" w:space="0" w:color="auto"/>
        <w:bottom w:val="none" w:sz="0" w:space="0" w:color="auto"/>
        <w:right w:val="none" w:sz="0" w:space="0" w:color="auto"/>
      </w:divBdr>
    </w:div>
    <w:div w:id="1652900750">
      <w:marLeft w:val="640"/>
      <w:marRight w:val="0"/>
      <w:marTop w:val="0"/>
      <w:marBottom w:val="0"/>
      <w:divBdr>
        <w:top w:val="none" w:sz="0" w:space="0" w:color="auto"/>
        <w:left w:val="none" w:sz="0" w:space="0" w:color="auto"/>
        <w:bottom w:val="none" w:sz="0" w:space="0" w:color="auto"/>
        <w:right w:val="none" w:sz="0" w:space="0" w:color="auto"/>
      </w:divBdr>
    </w:div>
    <w:div w:id="1653757463">
      <w:marLeft w:val="640"/>
      <w:marRight w:val="0"/>
      <w:marTop w:val="0"/>
      <w:marBottom w:val="0"/>
      <w:divBdr>
        <w:top w:val="none" w:sz="0" w:space="0" w:color="auto"/>
        <w:left w:val="none" w:sz="0" w:space="0" w:color="auto"/>
        <w:bottom w:val="none" w:sz="0" w:space="0" w:color="auto"/>
        <w:right w:val="none" w:sz="0" w:space="0" w:color="auto"/>
      </w:divBdr>
    </w:div>
    <w:div w:id="1654872522">
      <w:marLeft w:val="640"/>
      <w:marRight w:val="0"/>
      <w:marTop w:val="0"/>
      <w:marBottom w:val="0"/>
      <w:divBdr>
        <w:top w:val="none" w:sz="0" w:space="0" w:color="auto"/>
        <w:left w:val="none" w:sz="0" w:space="0" w:color="auto"/>
        <w:bottom w:val="none" w:sz="0" w:space="0" w:color="auto"/>
        <w:right w:val="none" w:sz="0" w:space="0" w:color="auto"/>
      </w:divBdr>
    </w:div>
    <w:div w:id="1657223292">
      <w:marLeft w:val="640"/>
      <w:marRight w:val="0"/>
      <w:marTop w:val="0"/>
      <w:marBottom w:val="0"/>
      <w:divBdr>
        <w:top w:val="none" w:sz="0" w:space="0" w:color="auto"/>
        <w:left w:val="none" w:sz="0" w:space="0" w:color="auto"/>
        <w:bottom w:val="none" w:sz="0" w:space="0" w:color="auto"/>
        <w:right w:val="none" w:sz="0" w:space="0" w:color="auto"/>
      </w:divBdr>
    </w:div>
    <w:div w:id="1659190536">
      <w:marLeft w:val="640"/>
      <w:marRight w:val="0"/>
      <w:marTop w:val="0"/>
      <w:marBottom w:val="0"/>
      <w:divBdr>
        <w:top w:val="none" w:sz="0" w:space="0" w:color="auto"/>
        <w:left w:val="none" w:sz="0" w:space="0" w:color="auto"/>
        <w:bottom w:val="none" w:sz="0" w:space="0" w:color="auto"/>
        <w:right w:val="none" w:sz="0" w:space="0" w:color="auto"/>
      </w:divBdr>
    </w:div>
    <w:div w:id="1665549545">
      <w:marLeft w:val="640"/>
      <w:marRight w:val="0"/>
      <w:marTop w:val="0"/>
      <w:marBottom w:val="0"/>
      <w:divBdr>
        <w:top w:val="none" w:sz="0" w:space="0" w:color="auto"/>
        <w:left w:val="none" w:sz="0" w:space="0" w:color="auto"/>
        <w:bottom w:val="none" w:sz="0" w:space="0" w:color="auto"/>
        <w:right w:val="none" w:sz="0" w:space="0" w:color="auto"/>
      </w:divBdr>
    </w:div>
    <w:div w:id="1669281995">
      <w:marLeft w:val="640"/>
      <w:marRight w:val="0"/>
      <w:marTop w:val="0"/>
      <w:marBottom w:val="0"/>
      <w:divBdr>
        <w:top w:val="none" w:sz="0" w:space="0" w:color="auto"/>
        <w:left w:val="none" w:sz="0" w:space="0" w:color="auto"/>
        <w:bottom w:val="none" w:sz="0" w:space="0" w:color="auto"/>
        <w:right w:val="none" w:sz="0" w:space="0" w:color="auto"/>
      </w:divBdr>
    </w:div>
    <w:div w:id="1669823962">
      <w:marLeft w:val="640"/>
      <w:marRight w:val="0"/>
      <w:marTop w:val="0"/>
      <w:marBottom w:val="0"/>
      <w:divBdr>
        <w:top w:val="none" w:sz="0" w:space="0" w:color="auto"/>
        <w:left w:val="none" w:sz="0" w:space="0" w:color="auto"/>
        <w:bottom w:val="none" w:sz="0" w:space="0" w:color="auto"/>
        <w:right w:val="none" w:sz="0" w:space="0" w:color="auto"/>
      </w:divBdr>
    </w:div>
    <w:div w:id="1672679881">
      <w:marLeft w:val="640"/>
      <w:marRight w:val="0"/>
      <w:marTop w:val="0"/>
      <w:marBottom w:val="0"/>
      <w:divBdr>
        <w:top w:val="none" w:sz="0" w:space="0" w:color="auto"/>
        <w:left w:val="none" w:sz="0" w:space="0" w:color="auto"/>
        <w:bottom w:val="none" w:sz="0" w:space="0" w:color="auto"/>
        <w:right w:val="none" w:sz="0" w:space="0" w:color="auto"/>
      </w:divBdr>
    </w:div>
    <w:div w:id="1674339572">
      <w:marLeft w:val="640"/>
      <w:marRight w:val="0"/>
      <w:marTop w:val="0"/>
      <w:marBottom w:val="0"/>
      <w:divBdr>
        <w:top w:val="none" w:sz="0" w:space="0" w:color="auto"/>
        <w:left w:val="none" w:sz="0" w:space="0" w:color="auto"/>
        <w:bottom w:val="none" w:sz="0" w:space="0" w:color="auto"/>
        <w:right w:val="none" w:sz="0" w:space="0" w:color="auto"/>
      </w:divBdr>
    </w:div>
    <w:div w:id="1677612438">
      <w:marLeft w:val="640"/>
      <w:marRight w:val="0"/>
      <w:marTop w:val="0"/>
      <w:marBottom w:val="0"/>
      <w:divBdr>
        <w:top w:val="none" w:sz="0" w:space="0" w:color="auto"/>
        <w:left w:val="none" w:sz="0" w:space="0" w:color="auto"/>
        <w:bottom w:val="none" w:sz="0" w:space="0" w:color="auto"/>
        <w:right w:val="none" w:sz="0" w:space="0" w:color="auto"/>
      </w:divBdr>
    </w:div>
    <w:div w:id="1677920968">
      <w:marLeft w:val="640"/>
      <w:marRight w:val="0"/>
      <w:marTop w:val="0"/>
      <w:marBottom w:val="0"/>
      <w:divBdr>
        <w:top w:val="none" w:sz="0" w:space="0" w:color="auto"/>
        <w:left w:val="none" w:sz="0" w:space="0" w:color="auto"/>
        <w:bottom w:val="none" w:sz="0" w:space="0" w:color="auto"/>
        <w:right w:val="none" w:sz="0" w:space="0" w:color="auto"/>
      </w:divBdr>
    </w:div>
    <w:div w:id="1681467990">
      <w:marLeft w:val="640"/>
      <w:marRight w:val="0"/>
      <w:marTop w:val="0"/>
      <w:marBottom w:val="0"/>
      <w:divBdr>
        <w:top w:val="none" w:sz="0" w:space="0" w:color="auto"/>
        <w:left w:val="none" w:sz="0" w:space="0" w:color="auto"/>
        <w:bottom w:val="none" w:sz="0" w:space="0" w:color="auto"/>
        <w:right w:val="none" w:sz="0" w:space="0" w:color="auto"/>
      </w:divBdr>
    </w:div>
    <w:div w:id="1684161883">
      <w:marLeft w:val="640"/>
      <w:marRight w:val="0"/>
      <w:marTop w:val="0"/>
      <w:marBottom w:val="0"/>
      <w:divBdr>
        <w:top w:val="none" w:sz="0" w:space="0" w:color="auto"/>
        <w:left w:val="none" w:sz="0" w:space="0" w:color="auto"/>
        <w:bottom w:val="none" w:sz="0" w:space="0" w:color="auto"/>
        <w:right w:val="none" w:sz="0" w:space="0" w:color="auto"/>
      </w:divBdr>
    </w:div>
    <w:div w:id="1687634376">
      <w:marLeft w:val="640"/>
      <w:marRight w:val="0"/>
      <w:marTop w:val="0"/>
      <w:marBottom w:val="0"/>
      <w:divBdr>
        <w:top w:val="none" w:sz="0" w:space="0" w:color="auto"/>
        <w:left w:val="none" w:sz="0" w:space="0" w:color="auto"/>
        <w:bottom w:val="none" w:sz="0" w:space="0" w:color="auto"/>
        <w:right w:val="none" w:sz="0" w:space="0" w:color="auto"/>
      </w:divBdr>
    </w:div>
    <w:div w:id="1694919296">
      <w:marLeft w:val="640"/>
      <w:marRight w:val="0"/>
      <w:marTop w:val="0"/>
      <w:marBottom w:val="0"/>
      <w:divBdr>
        <w:top w:val="none" w:sz="0" w:space="0" w:color="auto"/>
        <w:left w:val="none" w:sz="0" w:space="0" w:color="auto"/>
        <w:bottom w:val="none" w:sz="0" w:space="0" w:color="auto"/>
        <w:right w:val="none" w:sz="0" w:space="0" w:color="auto"/>
      </w:divBdr>
    </w:div>
    <w:div w:id="1696737329">
      <w:marLeft w:val="640"/>
      <w:marRight w:val="0"/>
      <w:marTop w:val="0"/>
      <w:marBottom w:val="0"/>
      <w:divBdr>
        <w:top w:val="none" w:sz="0" w:space="0" w:color="auto"/>
        <w:left w:val="none" w:sz="0" w:space="0" w:color="auto"/>
        <w:bottom w:val="none" w:sz="0" w:space="0" w:color="auto"/>
        <w:right w:val="none" w:sz="0" w:space="0" w:color="auto"/>
      </w:divBdr>
    </w:div>
    <w:div w:id="1700010466">
      <w:marLeft w:val="640"/>
      <w:marRight w:val="0"/>
      <w:marTop w:val="0"/>
      <w:marBottom w:val="0"/>
      <w:divBdr>
        <w:top w:val="none" w:sz="0" w:space="0" w:color="auto"/>
        <w:left w:val="none" w:sz="0" w:space="0" w:color="auto"/>
        <w:bottom w:val="none" w:sz="0" w:space="0" w:color="auto"/>
        <w:right w:val="none" w:sz="0" w:space="0" w:color="auto"/>
      </w:divBdr>
    </w:div>
    <w:div w:id="1701666778">
      <w:marLeft w:val="640"/>
      <w:marRight w:val="0"/>
      <w:marTop w:val="0"/>
      <w:marBottom w:val="0"/>
      <w:divBdr>
        <w:top w:val="none" w:sz="0" w:space="0" w:color="auto"/>
        <w:left w:val="none" w:sz="0" w:space="0" w:color="auto"/>
        <w:bottom w:val="none" w:sz="0" w:space="0" w:color="auto"/>
        <w:right w:val="none" w:sz="0" w:space="0" w:color="auto"/>
      </w:divBdr>
    </w:div>
    <w:div w:id="1703282328">
      <w:marLeft w:val="640"/>
      <w:marRight w:val="0"/>
      <w:marTop w:val="0"/>
      <w:marBottom w:val="0"/>
      <w:divBdr>
        <w:top w:val="none" w:sz="0" w:space="0" w:color="auto"/>
        <w:left w:val="none" w:sz="0" w:space="0" w:color="auto"/>
        <w:bottom w:val="none" w:sz="0" w:space="0" w:color="auto"/>
        <w:right w:val="none" w:sz="0" w:space="0" w:color="auto"/>
      </w:divBdr>
    </w:div>
    <w:div w:id="1703359957">
      <w:marLeft w:val="640"/>
      <w:marRight w:val="0"/>
      <w:marTop w:val="0"/>
      <w:marBottom w:val="0"/>
      <w:divBdr>
        <w:top w:val="none" w:sz="0" w:space="0" w:color="auto"/>
        <w:left w:val="none" w:sz="0" w:space="0" w:color="auto"/>
        <w:bottom w:val="none" w:sz="0" w:space="0" w:color="auto"/>
        <w:right w:val="none" w:sz="0" w:space="0" w:color="auto"/>
      </w:divBdr>
    </w:div>
    <w:div w:id="1704552987">
      <w:marLeft w:val="640"/>
      <w:marRight w:val="0"/>
      <w:marTop w:val="0"/>
      <w:marBottom w:val="0"/>
      <w:divBdr>
        <w:top w:val="none" w:sz="0" w:space="0" w:color="auto"/>
        <w:left w:val="none" w:sz="0" w:space="0" w:color="auto"/>
        <w:bottom w:val="none" w:sz="0" w:space="0" w:color="auto"/>
        <w:right w:val="none" w:sz="0" w:space="0" w:color="auto"/>
      </w:divBdr>
    </w:div>
    <w:div w:id="1707440426">
      <w:marLeft w:val="640"/>
      <w:marRight w:val="0"/>
      <w:marTop w:val="0"/>
      <w:marBottom w:val="0"/>
      <w:divBdr>
        <w:top w:val="none" w:sz="0" w:space="0" w:color="auto"/>
        <w:left w:val="none" w:sz="0" w:space="0" w:color="auto"/>
        <w:bottom w:val="none" w:sz="0" w:space="0" w:color="auto"/>
        <w:right w:val="none" w:sz="0" w:space="0" w:color="auto"/>
      </w:divBdr>
    </w:div>
    <w:div w:id="1707870032">
      <w:marLeft w:val="640"/>
      <w:marRight w:val="0"/>
      <w:marTop w:val="0"/>
      <w:marBottom w:val="0"/>
      <w:divBdr>
        <w:top w:val="none" w:sz="0" w:space="0" w:color="auto"/>
        <w:left w:val="none" w:sz="0" w:space="0" w:color="auto"/>
        <w:bottom w:val="none" w:sz="0" w:space="0" w:color="auto"/>
        <w:right w:val="none" w:sz="0" w:space="0" w:color="auto"/>
      </w:divBdr>
    </w:div>
    <w:div w:id="1708946081">
      <w:marLeft w:val="640"/>
      <w:marRight w:val="0"/>
      <w:marTop w:val="0"/>
      <w:marBottom w:val="0"/>
      <w:divBdr>
        <w:top w:val="none" w:sz="0" w:space="0" w:color="auto"/>
        <w:left w:val="none" w:sz="0" w:space="0" w:color="auto"/>
        <w:bottom w:val="none" w:sz="0" w:space="0" w:color="auto"/>
        <w:right w:val="none" w:sz="0" w:space="0" w:color="auto"/>
      </w:divBdr>
    </w:div>
    <w:div w:id="1709916895">
      <w:bodyDiv w:val="1"/>
      <w:marLeft w:val="0"/>
      <w:marRight w:val="0"/>
      <w:marTop w:val="0"/>
      <w:marBottom w:val="0"/>
      <w:divBdr>
        <w:top w:val="none" w:sz="0" w:space="0" w:color="auto"/>
        <w:left w:val="none" w:sz="0" w:space="0" w:color="auto"/>
        <w:bottom w:val="none" w:sz="0" w:space="0" w:color="auto"/>
        <w:right w:val="none" w:sz="0" w:space="0" w:color="auto"/>
      </w:divBdr>
    </w:div>
    <w:div w:id="1711568977">
      <w:marLeft w:val="640"/>
      <w:marRight w:val="0"/>
      <w:marTop w:val="0"/>
      <w:marBottom w:val="0"/>
      <w:divBdr>
        <w:top w:val="none" w:sz="0" w:space="0" w:color="auto"/>
        <w:left w:val="none" w:sz="0" w:space="0" w:color="auto"/>
        <w:bottom w:val="none" w:sz="0" w:space="0" w:color="auto"/>
        <w:right w:val="none" w:sz="0" w:space="0" w:color="auto"/>
      </w:divBdr>
    </w:div>
    <w:div w:id="1714378355">
      <w:marLeft w:val="640"/>
      <w:marRight w:val="0"/>
      <w:marTop w:val="0"/>
      <w:marBottom w:val="0"/>
      <w:divBdr>
        <w:top w:val="none" w:sz="0" w:space="0" w:color="auto"/>
        <w:left w:val="none" w:sz="0" w:space="0" w:color="auto"/>
        <w:bottom w:val="none" w:sz="0" w:space="0" w:color="auto"/>
        <w:right w:val="none" w:sz="0" w:space="0" w:color="auto"/>
      </w:divBdr>
    </w:div>
    <w:div w:id="1719933285">
      <w:marLeft w:val="640"/>
      <w:marRight w:val="0"/>
      <w:marTop w:val="0"/>
      <w:marBottom w:val="0"/>
      <w:divBdr>
        <w:top w:val="none" w:sz="0" w:space="0" w:color="auto"/>
        <w:left w:val="none" w:sz="0" w:space="0" w:color="auto"/>
        <w:bottom w:val="none" w:sz="0" w:space="0" w:color="auto"/>
        <w:right w:val="none" w:sz="0" w:space="0" w:color="auto"/>
      </w:divBdr>
    </w:div>
    <w:div w:id="1720930308">
      <w:marLeft w:val="640"/>
      <w:marRight w:val="0"/>
      <w:marTop w:val="0"/>
      <w:marBottom w:val="0"/>
      <w:divBdr>
        <w:top w:val="none" w:sz="0" w:space="0" w:color="auto"/>
        <w:left w:val="none" w:sz="0" w:space="0" w:color="auto"/>
        <w:bottom w:val="none" w:sz="0" w:space="0" w:color="auto"/>
        <w:right w:val="none" w:sz="0" w:space="0" w:color="auto"/>
      </w:divBdr>
    </w:div>
    <w:div w:id="1721902433">
      <w:marLeft w:val="640"/>
      <w:marRight w:val="0"/>
      <w:marTop w:val="0"/>
      <w:marBottom w:val="0"/>
      <w:divBdr>
        <w:top w:val="none" w:sz="0" w:space="0" w:color="auto"/>
        <w:left w:val="none" w:sz="0" w:space="0" w:color="auto"/>
        <w:bottom w:val="none" w:sz="0" w:space="0" w:color="auto"/>
        <w:right w:val="none" w:sz="0" w:space="0" w:color="auto"/>
      </w:divBdr>
    </w:div>
    <w:div w:id="1722290910">
      <w:marLeft w:val="640"/>
      <w:marRight w:val="0"/>
      <w:marTop w:val="0"/>
      <w:marBottom w:val="0"/>
      <w:divBdr>
        <w:top w:val="none" w:sz="0" w:space="0" w:color="auto"/>
        <w:left w:val="none" w:sz="0" w:space="0" w:color="auto"/>
        <w:bottom w:val="none" w:sz="0" w:space="0" w:color="auto"/>
        <w:right w:val="none" w:sz="0" w:space="0" w:color="auto"/>
      </w:divBdr>
    </w:div>
    <w:div w:id="1724937566">
      <w:marLeft w:val="640"/>
      <w:marRight w:val="0"/>
      <w:marTop w:val="0"/>
      <w:marBottom w:val="0"/>
      <w:divBdr>
        <w:top w:val="none" w:sz="0" w:space="0" w:color="auto"/>
        <w:left w:val="none" w:sz="0" w:space="0" w:color="auto"/>
        <w:bottom w:val="none" w:sz="0" w:space="0" w:color="auto"/>
        <w:right w:val="none" w:sz="0" w:space="0" w:color="auto"/>
      </w:divBdr>
    </w:div>
    <w:div w:id="1725448614">
      <w:marLeft w:val="640"/>
      <w:marRight w:val="0"/>
      <w:marTop w:val="0"/>
      <w:marBottom w:val="0"/>
      <w:divBdr>
        <w:top w:val="none" w:sz="0" w:space="0" w:color="auto"/>
        <w:left w:val="none" w:sz="0" w:space="0" w:color="auto"/>
        <w:bottom w:val="none" w:sz="0" w:space="0" w:color="auto"/>
        <w:right w:val="none" w:sz="0" w:space="0" w:color="auto"/>
      </w:divBdr>
    </w:div>
    <w:div w:id="1726175084">
      <w:marLeft w:val="640"/>
      <w:marRight w:val="0"/>
      <w:marTop w:val="0"/>
      <w:marBottom w:val="0"/>
      <w:divBdr>
        <w:top w:val="none" w:sz="0" w:space="0" w:color="auto"/>
        <w:left w:val="none" w:sz="0" w:space="0" w:color="auto"/>
        <w:bottom w:val="none" w:sz="0" w:space="0" w:color="auto"/>
        <w:right w:val="none" w:sz="0" w:space="0" w:color="auto"/>
      </w:divBdr>
    </w:div>
    <w:div w:id="1727101518">
      <w:marLeft w:val="640"/>
      <w:marRight w:val="0"/>
      <w:marTop w:val="0"/>
      <w:marBottom w:val="0"/>
      <w:divBdr>
        <w:top w:val="none" w:sz="0" w:space="0" w:color="auto"/>
        <w:left w:val="none" w:sz="0" w:space="0" w:color="auto"/>
        <w:bottom w:val="none" w:sz="0" w:space="0" w:color="auto"/>
        <w:right w:val="none" w:sz="0" w:space="0" w:color="auto"/>
      </w:divBdr>
    </w:div>
    <w:div w:id="1728453914">
      <w:marLeft w:val="640"/>
      <w:marRight w:val="0"/>
      <w:marTop w:val="0"/>
      <w:marBottom w:val="0"/>
      <w:divBdr>
        <w:top w:val="none" w:sz="0" w:space="0" w:color="auto"/>
        <w:left w:val="none" w:sz="0" w:space="0" w:color="auto"/>
        <w:bottom w:val="none" w:sz="0" w:space="0" w:color="auto"/>
        <w:right w:val="none" w:sz="0" w:space="0" w:color="auto"/>
      </w:divBdr>
    </w:div>
    <w:div w:id="1734739109">
      <w:marLeft w:val="640"/>
      <w:marRight w:val="0"/>
      <w:marTop w:val="0"/>
      <w:marBottom w:val="0"/>
      <w:divBdr>
        <w:top w:val="none" w:sz="0" w:space="0" w:color="auto"/>
        <w:left w:val="none" w:sz="0" w:space="0" w:color="auto"/>
        <w:bottom w:val="none" w:sz="0" w:space="0" w:color="auto"/>
        <w:right w:val="none" w:sz="0" w:space="0" w:color="auto"/>
      </w:divBdr>
    </w:div>
    <w:div w:id="1737317813">
      <w:marLeft w:val="640"/>
      <w:marRight w:val="0"/>
      <w:marTop w:val="0"/>
      <w:marBottom w:val="0"/>
      <w:divBdr>
        <w:top w:val="none" w:sz="0" w:space="0" w:color="auto"/>
        <w:left w:val="none" w:sz="0" w:space="0" w:color="auto"/>
        <w:bottom w:val="none" w:sz="0" w:space="0" w:color="auto"/>
        <w:right w:val="none" w:sz="0" w:space="0" w:color="auto"/>
      </w:divBdr>
    </w:div>
    <w:div w:id="1741320015">
      <w:marLeft w:val="640"/>
      <w:marRight w:val="0"/>
      <w:marTop w:val="0"/>
      <w:marBottom w:val="0"/>
      <w:divBdr>
        <w:top w:val="none" w:sz="0" w:space="0" w:color="auto"/>
        <w:left w:val="none" w:sz="0" w:space="0" w:color="auto"/>
        <w:bottom w:val="none" w:sz="0" w:space="0" w:color="auto"/>
        <w:right w:val="none" w:sz="0" w:space="0" w:color="auto"/>
      </w:divBdr>
    </w:div>
    <w:div w:id="1741559255">
      <w:marLeft w:val="640"/>
      <w:marRight w:val="0"/>
      <w:marTop w:val="0"/>
      <w:marBottom w:val="0"/>
      <w:divBdr>
        <w:top w:val="none" w:sz="0" w:space="0" w:color="auto"/>
        <w:left w:val="none" w:sz="0" w:space="0" w:color="auto"/>
        <w:bottom w:val="none" w:sz="0" w:space="0" w:color="auto"/>
        <w:right w:val="none" w:sz="0" w:space="0" w:color="auto"/>
      </w:divBdr>
    </w:div>
    <w:div w:id="1741975000">
      <w:marLeft w:val="640"/>
      <w:marRight w:val="0"/>
      <w:marTop w:val="0"/>
      <w:marBottom w:val="0"/>
      <w:divBdr>
        <w:top w:val="none" w:sz="0" w:space="0" w:color="auto"/>
        <w:left w:val="none" w:sz="0" w:space="0" w:color="auto"/>
        <w:bottom w:val="none" w:sz="0" w:space="0" w:color="auto"/>
        <w:right w:val="none" w:sz="0" w:space="0" w:color="auto"/>
      </w:divBdr>
    </w:div>
    <w:div w:id="1743408341">
      <w:marLeft w:val="640"/>
      <w:marRight w:val="0"/>
      <w:marTop w:val="0"/>
      <w:marBottom w:val="0"/>
      <w:divBdr>
        <w:top w:val="none" w:sz="0" w:space="0" w:color="auto"/>
        <w:left w:val="none" w:sz="0" w:space="0" w:color="auto"/>
        <w:bottom w:val="none" w:sz="0" w:space="0" w:color="auto"/>
        <w:right w:val="none" w:sz="0" w:space="0" w:color="auto"/>
      </w:divBdr>
    </w:div>
    <w:div w:id="1747611232">
      <w:marLeft w:val="640"/>
      <w:marRight w:val="0"/>
      <w:marTop w:val="0"/>
      <w:marBottom w:val="0"/>
      <w:divBdr>
        <w:top w:val="none" w:sz="0" w:space="0" w:color="auto"/>
        <w:left w:val="none" w:sz="0" w:space="0" w:color="auto"/>
        <w:bottom w:val="none" w:sz="0" w:space="0" w:color="auto"/>
        <w:right w:val="none" w:sz="0" w:space="0" w:color="auto"/>
      </w:divBdr>
    </w:div>
    <w:div w:id="1749843642">
      <w:marLeft w:val="640"/>
      <w:marRight w:val="0"/>
      <w:marTop w:val="0"/>
      <w:marBottom w:val="0"/>
      <w:divBdr>
        <w:top w:val="none" w:sz="0" w:space="0" w:color="auto"/>
        <w:left w:val="none" w:sz="0" w:space="0" w:color="auto"/>
        <w:bottom w:val="none" w:sz="0" w:space="0" w:color="auto"/>
        <w:right w:val="none" w:sz="0" w:space="0" w:color="auto"/>
      </w:divBdr>
    </w:div>
    <w:div w:id="1755786348">
      <w:marLeft w:val="640"/>
      <w:marRight w:val="0"/>
      <w:marTop w:val="0"/>
      <w:marBottom w:val="0"/>
      <w:divBdr>
        <w:top w:val="none" w:sz="0" w:space="0" w:color="auto"/>
        <w:left w:val="none" w:sz="0" w:space="0" w:color="auto"/>
        <w:bottom w:val="none" w:sz="0" w:space="0" w:color="auto"/>
        <w:right w:val="none" w:sz="0" w:space="0" w:color="auto"/>
      </w:divBdr>
    </w:div>
    <w:div w:id="1763448743">
      <w:marLeft w:val="640"/>
      <w:marRight w:val="0"/>
      <w:marTop w:val="0"/>
      <w:marBottom w:val="0"/>
      <w:divBdr>
        <w:top w:val="none" w:sz="0" w:space="0" w:color="auto"/>
        <w:left w:val="none" w:sz="0" w:space="0" w:color="auto"/>
        <w:bottom w:val="none" w:sz="0" w:space="0" w:color="auto"/>
        <w:right w:val="none" w:sz="0" w:space="0" w:color="auto"/>
      </w:divBdr>
    </w:div>
    <w:div w:id="1765764551">
      <w:marLeft w:val="640"/>
      <w:marRight w:val="0"/>
      <w:marTop w:val="0"/>
      <w:marBottom w:val="0"/>
      <w:divBdr>
        <w:top w:val="none" w:sz="0" w:space="0" w:color="auto"/>
        <w:left w:val="none" w:sz="0" w:space="0" w:color="auto"/>
        <w:bottom w:val="none" w:sz="0" w:space="0" w:color="auto"/>
        <w:right w:val="none" w:sz="0" w:space="0" w:color="auto"/>
      </w:divBdr>
    </w:div>
    <w:div w:id="1765957915">
      <w:marLeft w:val="640"/>
      <w:marRight w:val="0"/>
      <w:marTop w:val="0"/>
      <w:marBottom w:val="0"/>
      <w:divBdr>
        <w:top w:val="none" w:sz="0" w:space="0" w:color="auto"/>
        <w:left w:val="none" w:sz="0" w:space="0" w:color="auto"/>
        <w:bottom w:val="none" w:sz="0" w:space="0" w:color="auto"/>
        <w:right w:val="none" w:sz="0" w:space="0" w:color="auto"/>
      </w:divBdr>
    </w:div>
    <w:div w:id="1769736982">
      <w:marLeft w:val="640"/>
      <w:marRight w:val="0"/>
      <w:marTop w:val="0"/>
      <w:marBottom w:val="0"/>
      <w:divBdr>
        <w:top w:val="none" w:sz="0" w:space="0" w:color="auto"/>
        <w:left w:val="none" w:sz="0" w:space="0" w:color="auto"/>
        <w:bottom w:val="none" w:sz="0" w:space="0" w:color="auto"/>
        <w:right w:val="none" w:sz="0" w:space="0" w:color="auto"/>
      </w:divBdr>
    </w:div>
    <w:div w:id="1772698764">
      <w:marLeft w:val="640"/>
      <w:marRight w:val="0"/>
      <w:marTop w:val="0"/>
      <w:marBottom w:val="0"/>
      <w:divBdr>
        <w:top w:val="none" w:sz="0" w:space="0" w:color="auto"/>
        <w:left w:val="none" w:sz="0" w:space="0" w:color="auto"/>
        <w:bottom w:val="none" w:sz="0" w:space="0" w:color="auto"/>
        <w:right w:val="none" w:sz="0" w:space="0" w:color="auto"/>
      </w:divBdr>
    </w:div>
    <w:div w:id="1775125165">
      <w:marLeft w:val="640"/>
      <w:marRight w:val="0"/>
      <w:marTop w:val="0"/>
      <w:marBottom w:val="0"/>
      <w:divBdr>
        <w:top w:val="none" w:sz="0" w:space="0" w:color="auto"/>
        <w:left w:val="none" w:sz="0" w:space="0" w:color="auto"/>
        <w:bottom w:val="none" w:sz="0" w:space="0" w:color="auto"/>
        <w:right w:val="none" w:sz="0" w:space="0" w:color="auto"/>
      </w:divBdr>
    </w:div>
    <w:div w:id="1775857389">
      <w:marLeft w:val="640"/>
      <w:marRight w:val="0"/>
      <w:marTop w:val="0"/>
      <w:marBottom w:val="0"/>
      <w:divBdr>
        <w:top w:val="none" w:sz="0" w:space="0" w:color="auto"/>
        <w:left w:val="none" w:sz="0" w:space="0" w:color="auto"/>
        <w:bottom w:val="none" w:sz="0" w:space="0" w:color="auto"/>
        <w:right w:val="none" w:sz="0" w:space="0" w:color="auto"/>
      </w:divBdr>
    </w:div>
    <w:div w:id="1776246476">
      <w:marLeft w:val="640"/>
      <w:marRight w:val="0"/>
      <w:marTop w:val="0"/>
      <w:marBottom w:val="0"/>
      <w:divBdr>
        <w:top w:val="none" w:sz="0" w:space="0" w:color="auto"/>
        <w:left w:val="none" w:sz="0" w:space="0" w:color="auto"/>
        <w:bottom w:val="none" w:sz="0" w:space="0" w:color="auto"/>
        <w:right w:val="none" w:sz="0" w:space="0" w:color="auto"/>
      </w:divBdr>
    </w:div>
    <w:div w:id="1777483009">
      <w:marLeft w:val="640"/>
      <w:marRight w:val="0"/>
      <w:marTop w:val="0"/>
      <w:marBottom w:val="0"/>
      <w:divBdr>
        <w:top w:val="none" w:sz="0" w:space="0" w:color="auto"/>
        <w:left w:val="none" w:sz="0" w:space="0" w:color="auto"/>
        <w:bottom w:val="none" w:sz="0" w:space="0" w:color="auto"/>
        <w:right w:val="none" w:sz="0" w:space="0" w:color="auto"/>
      </w:divBdr>
    </w:div>
    <w:div w:id="1779568849">
      <w:marLeft w:val="640"/>
      <w:marRight w:val="0"/>
      <w:marTop w:val="0"/>
      <w:marBottom w:val="0"/>
      <w:divBdr>
        <w:top w:val="none" w:sz="0" w:space="0" w:color="auto"/>
        <w:left w:val="none" w:sz="0" w:space="0" w:color="auto"/>
        <w:bottom w:val="none" w:sz="0" w:space="0" w:color="auto"/>
        <w:right w:val="none" w:sz="0" w:space="0" w:color="auto"/>
      </w:divBdr>
    </w:div>
    <w:div w:id="1780566684">
      <w:marLeft w:val="640"/>
      <w:marRight w:val="0"/>
      <w:marTop w:val="0"/>
      <w:marBottom w:val="0"/>
      <w:divBdr>
        <w:top w:val="none" w:sz="0" w:space="0" w:color="auto"/>
        <w:left w:val="none" w:sz="0" w:space="0" w:color="auto"/>
        <w:bottom w:val="none" w:sz="0" w:space="0" w:color="auto"/>
        <w:right w:val="none" w:sz="0" w:space="0" w:color="auto"/>
      </w:divBdr>
    </w:div>
    <w:div w:id="1781684107">
      <w:marLeft w:val="640"/>
      <w:marRight w:val="0"/>
      <w:marTop w:val="0"/>
      <w:marBottom w:val="0"/>
      <w:divBdr>
        <w:top w:val="none" w:sz="0" w:space="0" w:color="auto"/>
        <w:left w:val="none" w:sz="0" w:space="0" w:color="auto"/>
        <w:bottom w:val="none" w:sz="0" w:space="0" w:color="auto"/>
        <w:right w:val="none" w:sz="0" w:space="0" w:color="auto"/>
      </w:divBdr>
    </w:div>
    <w:div w:id="1786265575">
      <w:marLeft w:val="640"/>
      <w:marRight w:val="0"/>
      <w:marTop w:val="0"/>
      <w:marBottom w:val="0"/>
      <w:divBdr>
        <w:top w:val="none" w:sz="0" w:space="0" w:color="auto"/>
        <w:left w:val="none" w:sz="0" w:space="0" w:color="auto"/>
        <w:bottom w:val="none" w:sz="0" w:space="0" w:color="auto"/>
        <w:right w:val="none" w:sz="0" w:space="0" w:color="auto"/>
      </w:divBdr>
    </w:div>
    <w:div w:id="1788618688">
      <w:marLeft w:val="640"/>
      <w:marRight w:val="0"/>
      <w:marTop w:val="0"/>
      <w:marBottom w:val="0"/>
      <w:divBdr>
        <w:top w:val="none" w:sz="0" w:space="0" w:color="auto"/>
        <w:left w:val="none" w:sz="0" w:space="0" w:color="auto"/>
        <w:bottom w:val="none" w:sz="0" w:space="0" w:color="auto"/>
        <w:right w:val="none" w:sz="0" w:space="0" w:color="auto"/>
      </w:divBdr>
    </w:div>
    <w:div w:id="1789079858">
      <w:marLeft w:val="640"/>
      <w:marRight w:val="0"/>
      <w:marTop w:val="0"/>
      <w:marBottom w:val="0"/>
      <w:divBdr>
        <w:top w:val="none" w:sz="0" w:space="0" w:color="auto"/>
        <w:left w:val="none" w:sz="0" w:space="0" w:color="auto"/>
        <w:bottom w:val="none" w:sz="0" w:space="0" w:color="auto"/>
        <w:right w:val="none" w:sz="0" w:space="0" w:color="auto"/>
      </w:divBdr>
    </w:div>
    <w:div w:id="1790775973">
      <w:marLeft w:val="640"/>
      <w:marRight w:val="0"/>
      <w:marTop w:val="0"/>
      <w:marBottom w:val="0"/>
      <w:divBdr>
        <w:top w:val="none" w:sz="0" w:space="0" w:color="auto"/>
        <w:left w:val="none" w:sz="0" w:space="0" w:color="auto"/>
        <w:bottom w:val="none" w:sz="0" w:space="0" w:color="auto"/>
        <w:right w:val="none" w:sz="0" w:space="0" w:color="auto"/>
      </w:divBdr>
    </w:div>
    <w:div w:id="1793018528">
      <w:marLeft w:val="640"/>
      <w:marRight w:val="0"/>
      <w:marTop w:val="0"/>
      <w:marBottom w:val="0"/>
      <w:divBdr>
        <w:top w:val="none" w:sz="0" w:space="0" w:color="auto"/>
        <w:left w:val="none" w:sz="0" w:space="0" w:color="auto"/>
        <w:bottom w:val="none" w:sz="0" w:space="0" w:color="auto"/>
        <w:right w:val="none" w:sz="0" w:space="0" w:color="auto"/>
      </w:divBdr>
    </w:div>
    <w:div w:id="1793403177">
      <w:marLeft w:val="640"/>
      <w:marRight w:val="0"/>
      <w:marTop w:val="0"/>
      <w:marBottom w:val="0"/>
      <w:divBdr>
        <w:top w:val="none" w:sz="0" w:space="0" w:color="auto"/>
        <w:left w:val="none" w:sz="0" w:space="0" w:color="auto"/>
        <w:bottom w:val="none" w:sz="0" w:space="0" w:color="auto"/>
        <w:right w:val="none" w:sz="0" w:space="0" w:color="auto"/>
      </w:divBdr>
    </w:div>
    <w:div w:id="1793591365">
      <w:marLeft w:val="640"/>
      <w:marRight w:val="0"/>
      <w:marTop w:val="0"/>
      <w:marBottom w:val="0"/>
      <w:divBdr>
        <w:top w:val="none" w:sz="0" w:space="0" w:color="auto"/>
        <w:left w:val="none" w:sz="0" w:space="0" w:color="auto"/>
        <w:bottom w:val="none" w:sz="0" w:space="0" w:color="auto"/>
        <w:right w:val="none" w:sz="0" w:space="0" w:color="auto"/>
      </w:divBdr>
    </w:div>
    <w:div w:id="1799256782">
      <w:marLeft w:val="640"/>
      <w:marRight w:val="0"/>
      <w:marTop w:val="0"/>
      <w:marBottom w:val="0"/>
      <w:divBdr>
        <w:top w:val="none" w:sz="0" w:space="0" w:color="auto"/>
        <w:left w:val="none" w:sz="0" w:space="0" w:color="auto"/>
        <w:bottom w:val="none" w:sz="0" w:space="0" w:color="auto"/>
        <w:right w:val="none" w:sz="0" w:space="0" w:color="auto"/>
      </w:divBdr>
    </w:div>
    <w:div w:id="1799564052">
      <w:marLeft w:val="640"/>
      <w:marRight w:val="0"/>
      <w:marTop w:val="0"/>
      <w:marBottom w:val="0"/>
      <w:divBdr>
        <w:top w:val="none" w:sz="0" w:space="0" w:color="auto"/>
        <w:left w:val="none" w:sz="0" w:space="0" w:color="auto"/>
        <w:bottom w:val="none" w:sz="0" w:space="0" w:color="auto"/>
        <w:right w:val="none" w:sz="0" w:space="0" w:color="auto"/>
      </w:divBdr>
    </w:div>
    <w:div w:id="1802722118">
      <w:marLeft w:val="640"/>
      <w:marRight w:val="0"/>
      <w:marTop w:val="0"/>
      <w:marBottom w:val="0"/>
      <w:divBdr>
        <w:top w:val="none" w:sz="0" w:space="0" w:color="auto"/>
        <w:left w:val="none" w:sz="0" w:space="0" w:color="auto"/>
        <w:bottom w:val="none" w:sz="0" w:space="0" w:color="auto"/>
        <w:right w:val="none" w:sz="0" w:space="0" w:color="auto"/>
      </w:divBdr>
    </w:div>
    <w:div w:id="1805464772">
      <w:marLeft w:val="640"/>
      <w:marRight w:val="0"/>
      <w:marTop w:val="0"/>
      <w:marBottom w:val="0"/>
      <w:divBdr>
        <w:top w:val="none" w:sz="0" w:space="0" w:color="auto"/>
        <w:left w:val="none" w:sz="0" w:space="0" w:color="auto"/>
        <w:bottom w:val="none" w:sz="0" w:space="0" w:color="auto"/>
        <w:right w:val="none" w:sz="0" w:space="0" w:color="auto"/>
      </w:divBdr>
    </w:div>
    <w:div w:id="1807504121">
      <w:marLeft w:val="640"/>
      <w:marRight w:val="0"/>
      <w:marTop w:val="0"/>
      <w:marBottom w:val="0"/>
      <w:divBdr>
        <w:top w:val="none" w:sz="0" w:space="0" w:color="auto"/>
        <w:left w:val="none" w:sz="0" w:space="0" w:color="auto"/>
        <w:bottom w:val="none" w:sz="0" w:space="0" w:color="auto"/>
        <w:right w:val="none" w:sz="0" w:space="0" w:color="auto"/>
      </w:divBdr>
    </w:div>
    <w:div w:id="1808013841">
      <w:marLeft w:val="640"/>
      <w:marRight w:val="0"/>
      <w:marTop w:val="0"/>
      <w:marBottom w:val="0"/>
      <w:divBdr>
        <w:top w:val="none" w:sz="0" w:space="0" w:color="auto"/>
        <w:left w:val="none" w:sz="0" w:space="0" w:color="auto"/>
        <w:bottom w:val="none" w:sz="0" w:space="0" w:color="auto"/>
        <w:right w:val="none" w:sz="0" w:space="0" w:color="auto"/>
      </w:divBdr>
    </w:div>
    <w:div w:id="1809398709">
      <w:marLeft w:val="640"/>
      <w:marRight w:val="0"/>
      <w:marTop w:val="0"/>
      <w:marBottom w:val="0"/>
      <w:divBdr>
        <w:top w:val="none" w:sz="0" w:space="0" w:color="auto"/>
        <w:left w:val="none" w:sz="0" w:space="0" w:color="auto"/>
        <w:bottom w:val="none" w:sz="0" w:space="0" w:color="auto"/>
        <w:right w:val="none" w:sz="0" w:space="0" w:color="auto"/>
      </w:divBdr>
    </w:div>
    <w:div w:id="1813058689">
      <w:marLeft w:val="640"/>
      <w:marRight w:val="0"/>
      <w:marTop w:val="0"/>
      <w:marBottom w:val="0"/>
      <w:divBdr>
        <w:top w:val="none" w:sz="0" w:space="0" w:color="auto"/>
        <w:left w:val="none" w:sz="0" w:space="0" w:color="auto"/>
        <w:bottom w:val="none" w:sz="0" w:space="0" w:color="auto"/>
        <w:right w:val="none" w:sz="0" w:space="0" w:color="auto"/>
      </w:divBdr>
    </w:div>
    <w:div w:id="1815951665">
      <w:marLeft w:val="640"/>
      <w:marRight w:val="0"/>
      <w:marTop w:val="0"/>
      <w:marBottom w:val="0"/>
      <w:divBdr>
        <w:top w:val="none" w:sz="0" w:space="0" w:color="auto"/>
        <w:left w:val="none" w:sz="0" w:space="0" w:color="auto"/>
        <w:bottom w:val="none" w:sz="0" w:space="0" w:color="auto"/>
        <w:right w:val="none" w:sz="0" w:space="0" w:color="auto"/>
      </w:divBdr>
    </w:div>
    <w:div w:id="1823232861">
      <w:marLeft w:val="640"/>
      <w:marRight w:val="0"/>
      <w:marTop w:val="0"/>
      <w:marBottom w:val="0"/>
      <w:divBdr>
        <w:top w:val="none" w:sz="0" w:space="0" w:color="auto"/>
        <w:left w:val="none" w:sz="0" w:space="0" w:color="auto"/>
        <w:bottom w:val="none" w:sz="0" w:space="0" w:color="auto"/>
        <w:right w:val="none" w:sz="0" w:space="0" w:color="auto"/>
      </w:divBdr>
    </w:div>
    <w:div w:id="1823236861">
      <w:marLeft w:val="640"/>
      <w:marRight w:val="0"/>
      <w:marTop w:val="0"/>
      <w:marBottom w:val="0"/>
      <w:divBdr>
        <w:top w:val="none" w:sz="0" w:space="0" w:color="auto"/>
        <w:left w:val="none" w:sz="0" w:space="0" w:color="auto"/>
        <w:bottom w:val="none" w:sz="0" w:space="0" w:color="auto"/>
        <w:right w:val="none" w:sz="0" w:space="0" w:color="auto"/>
      </w:divBdr>
    </w:div>
    <w:div w:id="1828325880">
      <w:marLeft w:val="640"/>
      <w:marRight w:val="0"/>
      <w:marTop w:val="0"/>
      <w:marBottom w:val="0"/>
      <w:divBdr>
        <w:top w:val="none" w:sz="0" w:space="0" w:color="auto"/>
        <w:left w:val="none" w:sz="0" w:space="0" w:color="auto"/>
        <w:bottom w:val="none" w:sz="0" w:space="0" w:color="auto"/>
        <w:right w:val="none" w:sz="0" w:space="0" w:color="auto"/>
      </w:divBdr>
    </w:div>
    <w:div w:id="1829206622">
      <w:marLeft w:val="640"/>
      <w:marRight w:val="0"/>
      <w:marTop w:val="0"/>
      <w:marBottom w:val="0"/>
      <w:divBdr>
        <w:top w:val="none" w:sz="0" w:space="0" w:color="auto"/>
        <w:left w:val="none" w:sz="0" w:space="0" w:color="auto"/>
        <w:bottom w:val="none" w:sz="0" w:space="0" w:color="auto"/>
        <w:right w:val="none" w:sz="0" w:space="0" w:color="auto"/>
      </w:divBdr>
    </w:div>
    <w:div w:id="1832480345">
      <w:marLeft w:val="640"/>
      <w:marRight w:val="0"/>
      <w:marTop w:val="0"/>
      <w:marBottom w:val="0"/>
      <w:divBdr>
        <w:top w:val="none" w:sz="0" w:space="0" w:color="auto"/>
        <w:left w:val="none" w:sz="0" w:space="0" w:color="auto"/>
        <w:bottom w:val="none" w:sz="0" w:space="0" w:color="auto"/>
        <w:right w:val="none" w:sz="0" w:space="0" w:color="auto"/>
      </w:divBdr>
    </w:div>
    <w:div w:id="1835533170">
      <w:marLeft w:val="640"/>
      <w:marRight w:val="0"/>
      <w:marTop w:val="0"/>
      <w:marBottom w:val="0"/>
      <w:divBdr>
        <w:top w:val="none" w:sz="0" w:space="0" w:color="auto"/>
        <w:left w:val="none" w:sz="0" w:space="0" w:color="auto"/>
        <w:bottom w:val="none" w:sz="0" w:space="0" w:color="auto"/>
        <w:right w:val="none" w:sz="0" w:space="0" w:color="auto"/>
      </w:divBdr>
    </w:div>
    <w:div w:id="1838688760">
      <w:marLeft w:val="640"/>
      <w:marRight w:val="0"/>
      <w:marTop w:val="0"/>
      <w:marBottom w:val="0"/>
      <w:divBdr>
        <w:top w:val="none" w:sz="0" w:space="0" w:color="auto"/>
        <w:left w:val="none" w:sz="0" w:space="0" w:color="auto"/>
        <w:bottom w:val="none" w:sz="0" w:space="0" w:color="auto"/>
        <w:right w:val="none" w:sz="0" w:space="0" w:color="auto"/>
      </w:divBdr>
    </w:div>
    <w:div w:id="1843081728">
      <w:marLeft w:val="640"/>
      <w:marRight w:val="0"/>
      <w:marTop w:val="0"/>
      <w:marBottom w:val="0"/>
      <w:divBdr>
        <w:top w:val="none" w:sz="0" w:space="0" w:color="auto"/>
        <w:left w:val="none" w:sz="0" w:space="0" w:color="auto"/>
        <w:bottom w:val="none" w:sz="0" w:space="0" w:color="auto"/>
        <w:right w:val="none" w:sz="0" w:space="0" w:color="auto"/>
      </w:divBdr>
    </w:div>
    <w:div w:id="1844512171">
      <w:marLeft w:val="640"/>
      <w:marRight w:val="0"/>
      <w:marTop w:val="0"/>
      <w:marBottom w:val="0"/>
      <w:divBdr>
        <w:top w:val="none" w:sz="0" w:space="0" w:color="auto"/>
        <w:left w:val="none" w:sz="0" w:space="0" w:color="auto"/>
        <w:bottom w:val="none" w:sz="0" w:space="0" w:color="auto"/>
        <w:right w:val="none" w:sz="0" w:space="0" w:color="auto"/>
      </w:divBdr>
    </w:div>
    <w:div w:id="1846049729">
      <w:marLeft w:val="640"/>
      <w:marRight w:val="0"/>
      <w:marTop w:val="0"/>
      <w:marBottom w:val="0"/>
      <w:divBdr>
        <w:top w:val="none" w:sz="0" w:space="0" w:color="auto"/>
        <w:left w:val="none" w:sz="0" w:space="0" w:color="auto"/>
        <w:bottom w:val="none" w:sz="0" w:space="0" w:color="auto"/>
        <w:right w:val="none" w:sz="0" w:space="0" w:color="auto"/>
      </w:divBdr>
    </w:div>
    <w:div w:id="1848522774">
      <w:marLeft w:val="640"/>
      <w:marRight w:val="0"/>
      <w:marTop w:val="0"/>
      <w:marBottom w:val="0"/>
      <w:divBdr>
        <w:top w:val="none" w:sz="0" w:space="0" w:color="auto"/>
        <w:left w:val="none" w:sz="0" w:space="0" w:color="auto"/>
        <w:bottom w:val="none" w:sz="0" w:space="0" w:color="auto"/>
        <w:right w:val="none" w:sz="0" w:space="0" w:color="auto"/>
      </w:divBdr>
    </w:div>
    <w:div w:id="1850099182">
      <w:marLeft w:val="640"/>
      <w:marRight w:val="0"/>
      <w:marTop w:val="0"/>
      <w:marBottom w:val="0"/>
      <w:divBdr>
        <w:top w:val="none" w:sz="0" w:space="0" w:color="auto"/>
        <w:left w:val="none" w:sz="0" w:space="0" w:color="auto"/>
        <w:bottom w:val="none" w:sz="0" w:space="0" w:color="auto"/>
        <w:right w:val="none" w:sz="0" w:space="0" w:color="auto"/>
      </w:divBdr>
    </w:div>
    <w:div w:id="1852524975">
      <w:marLeft w:val="640"/>
      <w:marRight w:val="0"/>
      <w:marTop w:val="0"/>
      <w:marBottom w:val="0"/>
      <w:divBdr>
        <w:top w:val="none" w:sz="0" w:space="0" w:color="auto"/>
        <w:left w:val="none" w:sz="0" w:space="0" w:color="auto"/>
        <w:bottom w:val="none" w:sz="0" w:space="0" w:color="auto"/>
        <w:right w:val="none" w:sz="0" w:space="0" w:color="auto"/>
      </w:divBdr>
    </w:div>
    <w:div w:id="1853834797">
      <w:marLeft w:val="640"/>
      <w:marRight w:val="0"/>
      <w:marTop w:val="0"/>
      <w:marBottom w:val="0"/>
      <w:divBdr>
        <w:top w:val="none" w:sz="0" w:space="0" w:color="auto"/>
        <w:left w:val="none" w:sz="0" w:space="0" w:color="auto"/>
        <w:bottom w:val="none" w:sz="0" w:space="0" w:color="auto"/>
        <w:right w:val="none" w:sz="0" w:space="0" w:color="auto"/>
      </w:divBdr>
    </w:div>
    <w:div w:id="1854955203">
      <w:marLeft w:val="640"/>
      <w:marRight w:val="0"/>
      <w:marTop w:val="0"/>
      <w:marBottom w:val="0"/>
      <w:divBdr>
        <w:top w:val="none" w:sz="0" w:space="0" w:color="auto"/>
        <w:left w:val="none" w:sz="0" w:space="0" w:color="auto"/>
        <w:bottom w:val="none" w:sz="0" w:space="0" w:color="auto"/>
        <w:right w:val="none" w:sz="0" w:space="0" w:color="auto"/>
      </w:divBdr>
    </w:div>
    <w:div w:id="1857230851">
      <w:marLeft w:val="640"/>
      <w:marRight w:val="0"/>
      <w:marTop w:val="0"/>
      <w:marBottom w:val="0"/>
      <w:divBdr>
        <w:top w:val="none" w:sz="0" w:space="0" w:color="auto"/>
        <w:left w:val="none" w:sz="0" w:space="0" w:color="auto"/>
        <w:bottom w:val="none" w:sz="0" w:space="0" w:color="auto"/>
        <w:right w:val="none" w:sz="0" w:space="0" w:color="auto"/>
      </w:divBdr>
    </w:div>
    <w:div w:id="1859613088">
      <w:marLeft w:val="640"/>
      <w:marRight w:val="0"/>
      <w:marTop w:val="0"/>
      <w:marBottom w:val="0"/>
      <w:divBdr>
        <w:top w:val="none" w:sz="0" w:space="0" w:color="auto"/>
        <w:left w:val="none" w:sz="0" w:space="0" w:color="auto"/>
        <w:bottom w:val="none" w:sz="0" w:space="0" w:color="auto"/>
        <w:right w:val="none" w:sz="0" w:space="0" w:color="auto"/>
      </w:divBdr>
    </w:div>
    <w:div w:id="1861314152">
      <w:marLeft w:val="640"/>
      <w:marRight w:val="0"/>
      <w:marTop w:val="0"/>
      <w:marBottom w:val="0"/>
      <w:divBdr>
        <w:top w:val="none" w:sz="0" w:space="0" w:color="auto"/>
        <w:left w:val="none" w:sz="0" w:space="0" w:color="auto"/>
        <w:bottom w:val="none" w:sz="0" w:space="0" w:color="auto"/>
        <w:right w:val="none" w:sz="0" w:space="0" w:color="auto"/>
      </w:divBdr>
    </w:div>
    <w:div w:id="1862280791">
      <w:marLeft w:val="640"/>
      <w:marRight w:val="0"/>
      <w:marTop w:val="0"/>
      <w:marBottom w:val="0"/>
      <w:divBdr>
        <w:top w:val="none" w:sz="0" w:space="0" w:color="auto"/>
        <w:left w:val="none" w:sz="0" w:space="0" w:color="auto"/>
        <w:bottom w:val="none" w:sz="0" w:space="0" w:color="auto"/>
        <w:right w:val="none" w:sz="0" w:space="0" w:color="auto"/>
      </w:divBdr>
    </w:div>
    <w:div w:id="1862667871">
      <w:marLeft w:val="640"/>
      <w:marRight w:val="0"/>
      <w:marTop w:val="0"/>
      <w:marBottom w:val="0"/>
      <w:divBdr>
        <w:top w:val="none" w:sz="0" w:space="0" w:color="auto"/>
        <w:left w:val="none" w:sz="0" w:space="0" w:color="auto"/>
        <w:bottom w:val="none" w:sz="0" w:space="0" w:color="auto"/>
        <w:right w:val="none" w:sz="0" w:space="0" w:color="auto"/>
      </w:divBdr>
    </w:div>
    <w:div w:id="1868373307">
      <w:marLeft w:val="640"/>
      <w:marRight w:val="0"/>
      <w:marTop w:val="0"/>
      <w:marBottom w:val="0"/>
      <w:divBdr>
        <w:top w:val="none" w:sz="0" w:space="0" w:color="auto"/>
        <w:left w:val="none" w:sz="0" w:space="0" w:color="auto"/>
        <w:bottom w:val="none" w:sz="0" w:space="0" w:color="auto"/>
        <w:right w:val="none" w:sz="0" w:space="0" w:color="auto"/>
      </w:divBdr>
    </w:div>
    <w:div w:id="1869489360">
      <w:marLeft w:val="640"/>
      <w:marRight w:val="0"/>
      <w:marTop w:val="0"/>
      <w:marBottom w:val="0"/>
      <w:divBdr>
        <w:top w:val="none" w:sz="0" w:space="0" w:color="auto"/>
        <w:left w:val="none" w:sz="0" w:space="0" w:color="auto"/>
        <w:bottom w:val="none" w:sz="0" w:space="0" w:color="auto"/>
        <w:right w:val="none" w:sz="0" w:space="0" w:color="auto"/>
      </w:divBdr>
    </w:div>
    <w:div w:id="1870098343">
      <w:marLeft w:val="640"/>
      <w:marRight w:val="0"/>
      <w:marTop w:val="0"/>
      <w:marBottom w:val="0"/>
      <w:divBdr>
        <w:top w:val="none" w:sz="0" w:space="0" w:color="auto"/>
        <w:left w:val="none" w:sz="0" w:space="0" w:color="auto"/>
        <w:bottom w:val="none" w:sz="0" w:space="0" w:color="auto"/>
        <w:right w:val="none" w:sz="0" w:space="0" w:color="auto"/>
      </w:divBdr>
    </w:div>
    <w:div w:id="1870290306">
      <w:marLeft w:val="640"/>
      <w:marRight w:val="0"/>
      <w:marTop w:val="0"/>
      <w:marBottom w:val="0"/>
      <w:divBdr>
        <w:top w:val="none" w:sz="0" w:space="0" w:color="auto"/>
        <w:left w:val="none" w:sz="0" w:space="0" w:color="auto"/>
        <w:bottom w:val="none" w:sz="0" w:space="0" w:color="auto"/>
        <w:right w:val="none" w:sz="0" w:space="0" w:color="auto"/>
      </w:divBdr>
    </w:div>
    <w:div w:id="1870600820">
      <w:marLeft w:val="640"/>
      <w:marRight w:val="0"/>
      <w:marTop w:val="0"/>
      <w:marBottom w:val="0"/>
      <w:divBdr>
        <w:top w:val="none" w:sz="0" w:space="0" w:color="auto"/>
        <w:left w:val="none" w:sz="0" w:space="0" w:color="auto"/>
        <w:bottom w:val="none" w:sz="0" w:space="0" w:color="auto"/>
        <w:right w:val="none" w:sz="0" w:space="0" w:color="auto"/>
      </w:divBdr>
    </w:div>
    <w:div w:id="1873490100">
      <w:marLeft w:val="640"/>
      <w:marRight w:val="0"/>
      <w:marTop w:val="0"/>
      <w:marBottom w:val="0"/>
      <w:divBdr>
        <w:top w:val="none" w:sz="0" w:space="0" w:color="auto"/>
        <w:left w:val="none" w:sz="0" w:space="0" w:color="auto"/>
        <w:bottom w:val="none" w:sz="0" w:space="0" w:color="auto"/>
        <w:right w:val="none" w:sz="0" w:space="0" w:color="auto"/>
      </w:divBdr>
    </w:div>
    <w:div w:id="1874805322">
      <w:marLeft w:val="640"/>
      <w:marRight w:val="0"/>
      <w:marTop w:val="0"/>
      <w:marBottom w:val="0"/>
      <w:divBdr>
        <w:top w:val="none" w:sz="0" w:space="0" w:color="auto"/>
        <w:left w:val="none" w:sz="0" w:space="0" w:color="auto"/>
        <w:bottom w:val="none" w:sz="0" w:space="0" w:color="auto"/>
        <w:right w:val="none" w:sz="0" w:space="0" w:color="auto"/>
      </w:divBdr>
    </w:div>
    <w:div w:id="1877160706">
      <w:marLeft w:val="640"/>
      <w:marRight w:val="0"/>
      <w:marTop w:val="0"/>
      <w:marBottom w:val="0"/>
      <w:divBdr>
        <w:top w:val="none" w:sz="0" w:space="0" w:color="auto"/>
        <w:left w:val="none" w:sz="0" w:space="0" w:color="auto"/>
        <w:bottom w:val="none" w:sz="0" w:space="0" w:color="auto"/>
        <w:right w:val="none" w:sz="0" w:space="0" w:color="auto"/>
      </w:divBdr>
    </w:div>
    <w:div w:id="1877617940">
      <w:marLeft w:val="640"/>
      <w:marRight w:val="0"/>
      <w:marTop w:val="0"/>
      <w:marBottom w:val="0"/>
      <w:divBdr>
        <w:top w:val="none" w:sz="0" w:space="0" w:color="auto"/>
        <w:left w:val="none" w:sz="0" w:space="0" w:color="auto"/>
        <w:bottom w:val="none" w:sz="0" w:space="0" w:color="auto"/>
        <w:right w:val="none" w:sz="0" w:space="0" w:color="auto"/>
      </w:divBdr>
    </w:div>
    <w:div w:id="1881701389">
      <w:marLeft w:val="640"/>
      <w:marRight w:val="0"/>
      <w:marTop w:val="0"/>
      <w:marBottom w:val="0"/>
      <w:divBdr>
        <w:top w:val="none" w:sz="0" w:space="0" w:color="auto"/>
        <w:left w:val="none" w:sz="0" w:space="0" w:color="auto"/>
        <w:bottom w:val="none" w:sz="0" w:space="0" w:color="auto"/>
        <w:right w:val="none" w:sz="0" w:space="0" w:color="auto"/>
      </w:divBdr>
    </w:div>
    <w:div w:id="1883319604">
      <w:marLeft w:val="640"/>
      <w:marRight w:val="0"/>
      <w:marTop w:val="0"/>
      <w:marBottom w:val="0"/>
      <w:divBdr>
        <w:top w:val="none" w:sz="0" w:space="0" w:color="auto"/>
        <w:left w:val="none" w:sz="0" w:space="0" w:color="auto"/>
        <w:bottom w:val="none" w:sz="0" w:space="0" w:color="auto"/>
        <w:right w:val="none" w:sz="0" w:space="0" w:color="auto"/>
      </w:divBdr>
    </w:div>
    <w:div w:id="1883514497">
      <w:marLeft w:val="640"/>
      <w:marRight w:val="0"/>
      <w:marTop w:val="0"/>
      <w:marBottom w:val="0"/>
      <w:divBdr>
        <w:top w:val="none" w:sz="0" w:space="0" w:color="auto"/>
        <w:left w:val="none" w:sz="0" w:space="0" w:color="auto"/>
        <w:bottom w:val="none" w:sz="0" w:space="0" w:color="auto"/>
        <w:right w:val="none" w:sz="0" w:space="0" w:color="auto"/>
      </w:divBdr>
    </w:div>
    <w:div w:id="1884099447">
      <w:bodyDiv w:val="1"/>
      <w:marLeft w:val="0"/>
      <w:marRight w:val="0"/>
      <w:marTop w:val="0"/>
      <w:marBottom w:val="0"/>
      <w:divBdr>
        <w:top w:val="none" w:sz="0" w:space="0" w:color="auto"/>
        <w:left w:val="none" w:sz="0" w:space="0" w:color="auto"/>
        <w:bottom w:val="none" w:sz="0" w:space="0" w:color="auto"/>
        <w:right w:val="none" w:sz="0" w:space="0" w:color="auto"/>
      </w:divBdr>
      <w:divsChild>
        <w:div w:id="1257597912">
          <w:marLeft w:val="0"/>
          <w:marRight w:val="0"/>
          <w:marTop w:val="0"/>
          <w:marBottom w:val="0"/>
          <w:divBdr>
            <w:top w:val="none" w:sz="0" w:space="0" w:color="auto"/>
            <w:left w:val="none" w:sz="0" w:space="0" w:color="auto"/>
            <w:bottom w:val="none" w:sz="0" w:space="0" w:color="auto"/>
            <w:right w:val="none" w:sz="0" w:space="0" w:color="auto"/>
          </w:divBdr>
          <w:divsChild>
            <w:div w:id="1169557917">
              <w:marLeft w:val="0"/>
              <w:marRight w:val="0"/>
              <w:marTop w:val="0"/>
              <w:marBottom w:val="0"/>
              <w:divBdr>
                <w:top w:val="none" w:sz="0" w:space="0" w:color="auto"/>
                <w:left w:val="none" w:sz="0" w:space="0" w:color="auto"/>
                <w:bottom w:val="none" w:sz="0" w:space="0" w:color="auto"/>
                <w:right w:val="none" w:sz="0" w:space="0" w:color="auto"/>
              </w:divBdr>
              <w:divsChild>
                <w:div w:id="473255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947311">
      <w:marLeft w:val="640"/>
      <w:marRight w:val="0"/>
      <w:marTop w:val="0"/>
      <w:marBottom w:val="0"/>
      <w:divBdr>
        <w:top w:val="none" w:sz="0" w:space="0" w:color="auto"/>
        <w:left w:val="none" w:sz="0" w:space="0" w:color="auto"/>
        <w:bottom w:val="none" w:sz="0" w:space="0" w:color="auto"/>
        <w:right w:val="none" w:sz="0" w:space="0" w:color="auto"/>
      </w:divBdr>
    </w:div>
    <w:div w:id="1887375753">
      <w:marLeft w:val="640"/>
      <w:marRight w:val="0"/>
      <w:marTop w:val="0"/>
      <w:marBottom w:val="0"/>
      <w:divBdr>
        <w:top w:val="none" w:sz="0" w:space="0" w:color="auto"/>
        <w:left w:val="none" w:sz="0" w:space="0" w:color="auto"/>
        <w:bottom w:val="none" w:sz="0" w:space="0" w:color="auto"/>
        <w:right w:val="none" w:sz="0" w:space="0" w:color="auto"/>
      </w:divBdr>
    </w:div>
    <w:div w:id="1890728683">
      <w:bodyDiv w:val="1"/>
      <w:marLeft w:val="0"/>
      <w:marRight w:val="0"/>
      <w:marTop w:val="0"/>
      <w:marBottom w:val="0"/>
      <w:divBdr>
        <w:top w:val="none" w:sz="0" w:space="0" w:color="auto"/>
        <w:left w:val="none" w:sz="0" w:space="0" w:color="auto"/>
        <w:bottom w:val="none" w:sz="0" w:space="0" w:color="auto"/>
        <w:right w:val="none" w:sz="0" w:space="0" w:color="auto"/>
      </w:divBdr>
      <w:divsChild>
        <w:div w:id="1501969765">
          <w:marLeft w:val="0"/>
          <w:marRight w:val="0"/>
          <w:marTop w:val="0"/>
          <w:marBottom w:val="0"/>
          <w:divBdr>
            <w:top w:val="none" w:sz="0" w:space="0" w:color="auto"/>
            <w:left w:val="none" w:sz="0" w:space="0" w:color="auto"/>
            <w:bottom w:val="none" w:sz="0" w:space="0" w:color="auto"/>
            <w:right w:val="none" w:sz="0" w:space="0" w:color="auto"/>
          </w:divBdr>
          <w:divsChild>
            <w:div w:id="743647934">
              <w:marLeft w:val="0"/>
              <w:marRight w:val="0"/>
              <w:marTop w:val="0"/>
              <w:marBottom w:val="0"/>
              <w:divBdr>
                <w:top w:val="none" w:sz="0" w:space="0" w:color="auto"/>
                <w:left w:val="none" w:sz="0" w:space="0" w:color="auto"/>
                <w:bottom w:val="none" w:sz="0" w:space="0" w:color="auto"/>
                <w:right w:val="none" w:sz="0" w:space="0" w:color="auto"/>
              </w:divBdr>
              <w:divsChild>
                <w:div w:id="104275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568852">
      <w:marLeft w:val="640"/>
      <w:marRight w:val="0"/>
      <w:marTop w:val="0"/>
      <w:marBottom w:val="0"/>
      <w:divBdr>
        <w:top w:val="none" w:sz="0" w:space="0" w:color="auto"/>
        <w:left w:val="none" w:sz="0" w:space="0" w:color="auto"/>
        <w:bottom w:val="none" w:sz="0" w:space="0" w:color="auto"/>
        <w:right w:val="none" w:sz="0" w:space="0" w:color="auto"/>
      </w:divBdr>
    </w:div>
    <w:div w:id="1892038988">
      <w:marLeft w:val="640"/>
      <w:marRight w:val="0"/>
      <w:marTop w:val="0"/>
      <w:marBottom w:val="0"/>
      <w:divBdr>
        <w:top w:val="none" w:sz="0" w:space="0" w:color="auto"/>
        <w:left w:val="none" w:sz="0" w:space="0" w:color="auto"/>
        <w:bottom w:val="none" w:sz="0" w:space="0" w:color="auto"/>
        <w:right w:val="none" w:sz="0" w:space="0" w:color="auto"/>
      </w:divBdr>
    </w:div>
    <w:div w:id="1893227047">
      <w:marLeft w:val="640"/>
      <w:marRight w:val="0"/>
      <w:marTop w:val="0"/>
      <w:marBottom w:val="0"/>
      <w:divBdr>
        <w:top w:val="none" w:sz="0" w:space="0" w:color="auto"/>
        <w:left w:val="none" w:sz="0" w:space="0" w:color="auto"/>
        <w:bottom w:val="none" w:sz="0" w:space="0" w:color="auto"/>
        <w:right w:val="none" w:sz="0" w:space="0" w:color="auto"/>
      </w:divBdr>
    </w:div>
    <w:div w:id="1893954839">
      <w:marLeft w:val="640"/>
      <w:marRight w:val="0"/>
      <w:marTop w:val="0"/>
      <w:marBottom w:val="0"/>
      <w:divBdr>
        <w:top w:val="none" w:sz="0" w:space="0" w:color="auto"/>
        <w:left w:val="none" w:sz="0" w:space="0" w:color="auto"/>
        <w:bottom w:val="none" w:sz="0" w:space="0" w:color="auto"/>
        <w:right w:val="none" w:sz="0" w:space="0" w:color="auto"/>
      </w:divBdr>
    </w:div>
    <w:div w:id="1893956185">
      <w:marLeft w:val="640"/>
      <w:marRight w:val="0"/>
      <w:marTop w:val="0"/>
      <w:marBottom w:val="0"/>
      <w:divBdr>
        <w:top w:val="none" w:sz="0" w:space="0" w:color="auto"/>
        <w:left w:val="none" w:sz="0" w:space="0" w:color="auto"/>
        <w:bottom w:val="none" w:sz="0" w:space="0" w:color="auto"/>
        <w:right w:val="none" w:sz="0" w:space="0" w:color="auto"/>
      </w:divBdr>
    </w:div>
    <w:div w:id="1894736725">
      <w:marLeft w:val="640"/>
      <w:marRight w:val="0"/>
      <w:marTop w:val="0"/>
      <w:marBottom w:val="0"/>
      <w:divBdr>
        <w:top w:val="none" w:sz="0" w:space="0" w:color="auto"/>
        <w:left w:val="none" w:sz="0" w:space="0" w:color="auto"/>
        <w:bottom w:val="none" w:sz="0" w:space="0" w:color="auto"/>
        <w:right w:val="none" w:sz="0" w:space="0" w:color="auto"/>
      </w:divBdr>
    </w:div>
    <w:div w:id="1895236721">
      <w:marLeft w:val="640"/>
      <w:marRight w:val="0"/>
      <w:marTop w:val="0"/>
      <w:marBottom w:val="0"/>
      <w:divBdr>
        <w:top w:val="none" w:sz="0" w:space="0" w:color="auto"/>
        <w:left w:val="none" w:sz="0" w:space="0" w:color="auto"/>
        <w:bottom w:val="none" w:sz="0" w:space="0" w:color="auto"/>
        <w:right w:val="none" w:sz="0" w:space="0" w:color="auto"/>
      </w:divBdr>
    </w:div>
    <w:div w:id="1895653777">
      <w:marLeft w:val="640"/>
      <w:marRight w:val="0"/>
      <w:marTop w:val="0"/>
      <w:marBottom w:val="0"/>
      <w:divBdr>
        <w:top w:val="none" w:sz="0" w:space="0" w:color="auto"/>
        <w:left w:val="none" w:sz="0" w:space="0" w:color="auto"/>
        <w:bottom w:val="none" w:sz="0" w:space="0" w:color="auto"/>
        <w:right w:val="none" w:sz="0" w:space="0" w:color="auto"/>
      </w:divBdr>
    </w:div>
    <w:div w:id="1896698376">
      <w:marLeft w:val="640"/>
      <w:marRight w:val="0"/>
      <w:marTop w:val="0"/>
      <w:marBottom w:val="0"/>
      <w:divBdr>
        <w:top w:val="none" w:sz="0" w:space="0" w:color="auto"/>
        <w:left w:val="none" w:sz="0" w:space="0" w:color="auto"/>
        <w:bottom w:val="none" w:sz="0" w:space="0" w:color="auto"/>
        <w:right w:val="none" w:sz="0" w:space="0" w:color="auto"/>
      </w:divBdr>
    </w:div>
    <w:div w:id="1897013795">
      <w:marLeft w:val="640"/>
      <w:marRight w:val="0"/>
      <w:marTop w:val="0"/>
      <w:marBottom w:val="0"/>
      <w:divBdr>
        <w:top w:val="none" w:sz="0" w:space="0" w:color="auto"/>
        <w:left w:val="none" w:sz="0" w:space="0" w:color="auto"/>
        <w:bottom w:val="none" w:sz="0" w:space="0" w:color="auto"/>
        <w:right w:val="none" w:sz="0" w:space="0" w:color="auto"/>
      </w:divBdr>
    </w:div>
    <w:div w:id="1897206505">
      <w:marLeft w:val="640"/>
      <w:marRight w:val="0"/>
      <w:marTop w:val="0"/>
      <w:marBottom w:val="0"/>
      <w:divBdr>
        <w:top w:val="none" w:sz="0" w:space="0" w:color="auto"/>
        <w:left w:val="none" w:sz="0" w:space="0" w:color="auto"/>
        <w:bottom w:val="none" w:sz="0" w:space="0" w:color="auto"/>
        <w:right w:val="none" w:sz="0" w:space="0" w:color="auto"/>
      </w:divBdr>
    </w:div>
    <w:div w:id="1901550078">
      <w:marLeft w:val="640"/>
      <w:marRight w:val="0"/>
      <w:marTop w:val="0"/>
      <w:marBottom w:val="0"/>
      <w:divBdr>
        <w:top w:val="none" w:sz="0" w:space="0" w:color="auto"/>
        <w:left w:val="none" w:sz="0" w:space="0" w:color="auto"/>
        <w:bottom w:val="none" w:sz="0" w:space="0" w:color="auto"/>
        <w:right w:val="none" w:sz="0" w:space="0" w:color="auto"/>
      </w:divBdr>
    </w:div>
    <w:div w:id="1901743162">
      <w:marLeft w:val="640"/>
      <w:marRight w:val="0"/>
      <w:marTop w:val="0"/>
      <w:marBottom w:val="0"/>
      <w:divBdr>
        <w:top w:val="none" w:sz="0" w:space="0" w:color="auto"/>
        <w:left w:val="none" w:sz="0" w:space="0" w:color="auto"/>
        <w:bottom w:val="none" w:sz="0" w:space="0" w:color="auto"/>
        <w:right w:val="none" w:sz="0" w:space="0" w:color="auto"/>
      </w:divBdr>
    </w:div>
    <w:div w:id="1902593550">
      <w:marLeft w:val="640"/>
      <w:marRight w:val="0"/>
      <w:marTop w:val="0"/>
      <w:marBottom w:val="0"/>
      <w:divBdr>
        <w:top w:val="none" w:sz="0" w:space="0" w:color="auto"/>
        <w:left w:val="none" w:sz="0" w:space="0" w:color="auto"/>
        <w:bottom w:val="none" w:sz="0" w:space="0" w:color="auto"/>
        <w:right w:val="none" w:sz="0" w:space="0" w:color="auto"/>
      </w:divBdr>
    </w:div>
    <w:div w:id="1903515688">
      <w:marLeft w:val="640"/>
      <w:marRight w:val="0"/>
      <w:marTop w:val="0"/>
      <w:marBottom w:val="0"/>
      <w:divBdr>
        <w:top w:val="none" w:sz="0" w:space="0" w:color="auto"/>
        <w:left w:val="none" w:sz="0" w:space="0" w:color="auto"/>
        <w:bottom w:val="none" w:sz="0" w:space="0" w:color="auto"/>
        <w:right w:val="none" w:sz="0" w:space="0" w:color="auto"/>
      </w:divBdr>
    </w:div>
    <w:div w:id="1905066006">
      <w:marLeft w:val="640"/>
      <w:marRight w:val="0"/>
      <w:marTop w:val="0"/>
      <w:marBottom w:val="0"/>
      <w:divBdr>
        <w:top w:val="none" w:sz="0" w:space="0" w:color="auto"/>
        <w:left w:val="none" w:sz="0" w:space="0" w:color="auto"/>
        <w:bottom w:val="none" w:sz="0" w:space="0" w:color="auto"/>
        <w:right w:val="none" w:sz="0" w:space="0" w:color="auto"/>
      </w:divBdr>
    </w:div>
    <w:div w:id="1908566119">
      <w:marLeft w:val="640"/>
      <w:marRight w:val="0"/>
      <w:marTop w:val="0"/>
      <w:marBottom w:val="0"/>
      <w:divBdr>
        <w:top w:val="none" w:sz="0" w:space="0" w:color="auto"/>
        <w:left w:val="none" w:sz="0" w:space="0" w:color="auto"/>
        <w:bottom w:val="none" w:sz="0" w:space="0" w:color="auto"/>
        <w:right w:val="none" w:sz="0" w:space="0" w:color="auto"/>
      </w:divBdr>
    </w:div>
    <w:div w:id="1920556683">
      <w:marLeft w:val="640"/>
      <w:marRight w:val="0"/>
      <w:marTop w:val="0"/>
      <w:marBottom w:val="0"/>
      <w:divBdr>
        <w:top w:val="none" w:sz="0" w:space="0" w:color="auto"/>
        <w:left w:val="none" w:sz="0" w:space="0" w:color="auto"/>
        <w:bottom w:val="none" w:sz="0" w:space="0" w:color="auto"/>
        <w:right w:val="none" w:sz="0" w:space="0" w:color="auto"/>
      </w:divBdr>
    </w:div>
    <w:div w:id="1922567630">
      <w:marLeft w:val="640"/>
      <w:marRight w:val="0"/>
      <w:marTop w:val="0"/>
      <w:marBottom w:val="0"/>
      <w:divBdr>
        <w:top w:val="none" w:sz="0" w:space="0" w:color="auto"/>
        <w:left w:val="none" w:sz="0" w:space="0" w:color="auto"/>
        <w:bottom w:val="none" w:sz="0" w:space="0" w:color="auto"/>
        <w:right w:val="none" w:sz="0" w:space="0" w:color="auto"/>
      </w:divBdr>
    </w:div>
    <w:div w:id="1923878301">
      <w:marLeft w:val="640"/>
      <w:marRight w:val="0"/>
      <w:marTop w:val="0"/>
      <w:marBottom w:val="0"/>
      <w:divBdr>
        <w:top w:val="none" w:sz="0" w:space="0" w:color="auto"/>
        <w:left w:val="none" w:sz="0" w:space="0" w:color="auto"/>
        <w:bottom w:val="none" w:sz="0" w:space="0" w:color="auto"/>
        <w:right w:val="none" w:sz="0" w:space="0" w:color="auto"/>
      </w:divBdr>
    </w:div>
    <w:div w:id="1931114202">
      <w:marLeft w:val="640"/>
      <w:marRight w:val="0"/>
      <w:marTop w:val="0"/>
      <w:marBottom w:val="0"/>
      <w:divBdr>
        <w:top w:val="none" w:sz="0" w:space="0" w:color="auto"/>
        <w:left w:val="none" w:sz="0" w:space="0" w:color="auto"/>
        <w:bottom w:val="none" w:sz="0" w:space="0" w:color="auto"/>
        <w:right w:val="none" w:sz="0" w:space="0" w:color="auto"/>
      </w:divBdr>
    </w:div>
    <w:div w:id="1931548258">
      <w:marLeft w:val="640"/>
      <w:marRight w:val="0"/>
      <w:marTop w:val="0"/>
      <w:marBottom w:val="0"/>
      <w:divBdr>
        <w:top w:val="none" w:sz="0" w:space="0" w:color="auto"/>
        <w:left w:val="none" w:sz="0" w:space="0" w:color="auto"/>
        <w:bottom w:val="none" w:sz="0" w:space="0" w:color="auto"/>
        <w:right w:val="none" w:sz="0" w:space="0" w:color="auto"/>
      </w:divBdr>
    </w:div>
    <w:div w:id="1931963132">
      <w:marLeft w:val="640"/>
      <w:marRight w:val="0"/>
      <w:marTop w:val="0"/>
      <w:marBottom w:val="0"/>
      <w:divBdr>
        <w:top w:val="none" w:sz="0" w:space="0" w:color="auto"/>
        <w:left w:val="none" w:sz="0" w:space="0" w:color="auto"/>
        <w:bottom w:val="none" w:sz="0" w:space="0" w:color="auto"/>
        <w:right w:val="none" w:sz="0" w:space="0" w:color="auto"/>
      </w:divBdr>
    </w:div>
    <w:div w:id="1932082776">
      <w:marLeft w:val="640"/>
      <w:marRight w:val="0"/>
      <w:marTop w:val="0"/>
      <w:marBottom w:val="0"/>
      <w:divBdr>
        <w:top w:val="none" w:sz="0" w:space="0" w:color="auto"/>
        <w:left w:val="none" w:sz="0" w:space="0" w:color="auto"/>
        <w:bottom w:val="none" w:sz="0" w:space="0" w:color="auto"/>
        <w:right w:val="none" w:sz="0" w:space="0" w:color="auto"/>
      </w:divBdr>
    </w:div>
    <w:div w:id="1932735945">
      <w:marLeft w:val="640"/>
      <w:marRight w:val="0"/>
      <w:marTop w:val="0"/>
      <w:marBottom w:val="0"/>
      <w:divBdr>
        <w:top w:val="none" w:sz="0" w:space="0" w:color="auto"/>
        <w:left w:val="none" w:sz="0" w:space="0" w:color="auto"/>
        <w:bottom w:val="none" w:sz="0" w:space="0" w:color="auto"/>
        <w:right w:val="none" w:sz="0" w:space="0" w:color="auto"/>
      </w:divBdr>
    </w:div>
    <w:div w:id="1940066804">
      <w:marLeft w:val="640"/>
      <w:marRight w:val="0"/>
      <w:marTop w:val="0"/>
      <w:marBottom w:val="0"/>
      <w:divBdr>
        <w:top w:val="none" w:sz="0" w:space="0" w:color="auto"/>
        <w:left w:val="none" w:sz="0" w:space="0" w:color="auto"/>
        <w:bottom w:val="none" w:sz="0" w:space="0" w:color="auto"/>
        <w:right w:val="none" w:sz="0" w:space="0" w:color="auto"/>
      </w:divBdr>
    </w:div>
    <w:div w:id="1940134861">
      <w:marLeft w:val="640"/>
      <w:marRight w:val="0"/>
      <w:marTop w:val="0"/>
      <w:marBottom w:val="0"/>
      <w:divBdr>
        <w:top w:val="none" w:sz="0" w:space="0" w:color="auto"/>
        <w:left w:val="none" w:sz="0" w:space="0" w:color="auto"/>
        <w:bottom w:val="none" w:sz="0" w:space="0" w:color="auto"/>
        <w:right w:val="none" w:sz="0" w:space="0" w:color="auto"/>
      </w:divBdr>
    </w:div>
    <w:div w:id="1940679499">
      <w:marLeft w:val="640"/>
      <w:marRight w:val="0"/>
      <w:marTop w:val="0"/>
      <w:marBottom w:val="0"/>
      <w:divBdr>
        <w:top w:val="none" w:sz="0" w:space="0" w:color="auto"/>
        <w:left w:val="none" w:sz="0" w:space="0" w:color="auto"/>
        <w:bottom w:val="none" w:sz="0" w:space="0" w:color="auto"/>
        <w:right w:val="none" w:sz="0" w:space="0" w:color="auto"/>
      </w:divBdr>
    </w:div>
    <w:div w:id="1940750292">
      <w:marLeft w:val="640"/>
      <w:marRight w:val="0"/>
      <w:marTop w:val="0"/>
      <w:marBottom w:val="0"/>
      <w:divBdr>
        <w:top w:val="none" w:sz="0" w:space="0" w:color="auto"/>
        <w:left w:val="none" w:sz="0" w:space="0" w:color="auto"/>
        <w:bottom w:val="none" w:sz="0" w:space="0" w:color="auto"/>
        <w:right w:val="none" w:sz="0" w:space="0" w:color="auto"/>
      </w:divBdr>
    </w:div>
    <w:div w:id="1941985859">
      <w:marLeft w:val="640"/>
      <w:marRight w:val="0"/>
      <w:marTop w:val="0"/>
      <w:marBottom w:val="0"/>
      <w:divBdr>
        <w:top w:val="none" w:sz="0" w:space="0" w:color="auto"/>
        <w:left w:val="none" w:sz="0" w:space="0" w:color="auto"/>
        <w:bottom w:val="none" w:sz="0" w:space="0" w:color="auto"/>
        <w:right w:val="none" w:sz="0" w:space="0" w:color="auto"/>
      </w:divBdr>
    </w:div>
    <w:div w:id="1944459064">
      <w:marLeft w:val="640"/>
      <w:marRight w:val="0"/>
      <w:marTop w:val="0"/>
      <w:marBottom w:val="0"/>
      <w:divBdr>
        <w:top w:val="none" w:sz="0" w:space="0" w:color="auto"/>
        <w:left w:val="none" w:sz="0" w:space="0" w:color="auto"/>
        <w:bottom w:val="none" w:sz="0" w:space="0" w:color="auto"/>
        <w:right w:val="none" w:sz="0" w:space="0" w:color="auto"/>
      </w:divBdr>
    </w:div>
    <w:div w:id="1945114382">
      <w:marLeft w:val="640"/>
      <w:marRight w:val="0"/>
      <w:marTop w:val="0"/>
      <w:marBottom w:val="0"/>
      <w:divBdr>
        <w:top w:val="none" w:sz="0" w:space="0" w:color="auto"/>
        <w:left w:val="none" w:sz="0" w:space="0" w:color="auto"/>
        <w:bottom w:val="none" w:sz="0" w:space="0" w:color="auto"/>
        <w:right w:val="none" w:sz="0" w:space="0" w:color="auto"/>
      </w:divBdr>
    </w:div>
    <w:div w:id="1946384911">
      <w:marLeft w:val="640"/>
      <w:marRight w:val="0"/>
      <w:marTop w:val="0"/>
      <w:marBottom w:val="0"/>
      <w:divBdr>
        <w:top w:val="none" w:sz="0" w:space="0" w:color="auto"/>
        <w:left w:val="none" w:sz="0" w:space="0" w:color="auto"/>
        <w:bottom w:val="none" w:sz="0" w:space="0" w:color="auto"/>
        <w:right w:val="none" w:sz="0" w:space="0" w:color="auto"/>
      </w:divBdr>
    </w:div>
    <w:div w:id="1947301602">
      <w:marLeft w:val="640"/>
      <w:marRight w:val="0"/>
      <w:marTop w:val="0"/>
      <w:marBottom w:val="0"/>
      <w:divBdr>
        <w:top w:val="none" w:sz="0" w:space="0" w:color="auto"/>
        <w:left w:val="none" w:sz="0" w:space="0" w:color="auto"/>
        <w:bottom w:val="none" w:sz="0" w:space="0" w:color="auto"/>
        <w:right w:val="none" w:sz="0" w:space="0" w:color="auto"/>
      </w:divBdr>
    </w:div>
    <w:div w:id="1948612935">
      <w:marLeft w:val="640"/>
      <w:marRight w:val="0"/>
      <w:marTop w:val="0"/>
      <w:marBottom w:val="0"/>
      <w:divBdr>
        <w:top w:val="none" w:sz="0" w:space="0" w:color="auto"/>
        <w:left w:val="none" w:sz="0" w:space="0" w:color="auto"/>
        <w:bottom w:val="none" w:sz="0" w:space="0" w:color="auto"/>
        <w:right w:val="none" w:sz="0" w:space="0" w:color="auto"/>
      </w:divBdr>
    </w:div>
    <w:div w:id="1949267742">
      <w:marLeft w:val="640"/>
      <w:marRight w:val="0"/>
      <w:marTop w:val="0"/>
      <w:marBottom w:val="0"/>
      <w:divBdr>
        <w:top w:val="none" w:sz="0" w:space="0" w:color="auto"/>
        <w:left w:val="none" w:sz="0" w:space="0" w:color="auto"/>
        <w:bottom w:val="none" w:sz="0" w:space="0" w:color="auto"/>
        <w:right w:val="none" w:sz="0" w:space="0" w:color="auto"/>
      </w:divBdr>
    </w:div>
    <w:div w:id="1950159143">
      <w:marLeft w:val="640"/>
      <w:marRight w:val="0"/>
      <w:marTop w:val="0"/>
      <w:marBottom w:val="0"/>
      <w:divBdr>
        <w:top w:val="none" w:sz="0" w:space="0" w:color="auto"/>
        <w:left w:val="none" w:sz="0" w:space="0" w:color="auto"/>
        <w:bottom w:val="none" w:sz="0" w:space="0" w:color="auto"/>
        <w:right w:val="none" w:sz="0" w:space="0" w:color="auto"/>
      </w:divBdr>
    </w:div>
    <w:div w:id="1951744424">
      <w:marLeft w:val="640"/>
      <w:marRight w:val="0"/>
      <w:marTop w:val="0"/>
      <w:marBottom w:val="0"/>
      <w:divBdr>
        <w:top w:val="none" w:sz="0" w:space="0" w:color="auto"/>
        <w:left w:val="none" w:sz="0" w:space="0" w:color="auto"/>
        <w:bottom w:val="none" w:sz="0" w:space="0" w:color="auto"/>
        <w:right w:val="none" w:sz="0" w:space="0" w:color="auto"/>
      </w:divBdr>
    </w:div>
    <w:div w:id="1957325382">
      <w:marLeft w:val="640"/>
      <w:marRight w:val="0"/>
      <w:marTop w:val="0"/>
      <w:marBottom w:val="0"/>
      <w:divBdr>
        <w:top w:val="none" w:sz="0" w:space="0" w:color="auto"/>
        <w:left w:val="none" w:sz="0" w:space="0" w:color="auto"/>
        <w:bottom w:val="none" w:sz="0" w:space="0" w:color="auto"/>
        <w:right w:val="none" w:sz="0" w:space="0" w:color="auto"/>
      </w:divBdr>
    </w:div>
    <w:div w:id="1960139004">
      <w:marLeft w:val="640"/>
      <w:marRight w:val="0"/>
      <w:marTop w:val="0"/>
      <w:marBottom w:val="0"/>
      <w:divBdr>
        <w:top w:val="none" w:sz="0" w:space="0" w:color="auto"/>
        <w:left w:val="none" w:sz="0" w:space="0" w:color="auto"/>
        <w:bottom w:val="none" w:sz="0" w:space="0" w:color="auto"/>
        <w:right w:val="none" w:sz="0" w:space="0" w:color="auto"/>
      </w:divBdr>
    </w:div>
    <w:div w:id="1962690884">
      <w:marLeft w:val="640"/>
      <w:marRight w:val="0"/>
      <w:marTop w:val="0"/>
      <w:marBottom w:val="0"/>
      <w:divBdr>
        <w:top w:val="none" w:sz="0" w:space="0" w:color="auto"/>
        <w:left w:val="none" w:sz="0" w:space="0" w:color="auto"/>
        <w:bottom w:val="none" w:sz="0" w:space="0" w:color="auto"/>
        <w:right w:val="none" w:sz="0" w:space="0" w:color="auto"/>
      </w:divBdr>
    </w:div>
    <w:div w:id="1962805291">
      <w:marLeft w:val="640"/>
      <w:marRight w:val="0"/>
      <w:marTop w:val="0"/>
      <w:marBottom w:val="0"/>
      <w:divBdr>
        <w:top w:val="none" w:sz="0" w:space="0" w:color="auto"/>
        <w:left w:val="none" w:sz="0" w:space="0" w:color="auto"/>
        <w:bottom w:val="none" w:sz="0" w:space="0" w:color="auto"/>
        <w:right w:val="none" w:sz="0" w:space="0" w:color="auto"/>
      </w:divBdr>
    </w:div>
    <w:div w:id="1970546599">
      <w:marLeft w:val="640"/>
      <w:marRight w:val="0"/>
      <w:marTop w:val="0"/>
      <w:marBottom w:val="0"/>
      <w:divBdr>
        <w:top w:val="none" w:sz="0" w:space="0" w:color="auto"/>
        <w:left w:val="none" w:sz="0" w:space="0" w:color="auto"/>
        <w:bottom w:val="none" w:sz="0" w:space="0" w:color="auto"/>
        <w:right w:val="none" w:sz="0" w:space="0" w:color="auto"/>
      </w:divBdr>
    </w:div>
    <w:div w:id="1971324397">
      <w:marLeft w:val="640"/>
      <w:marRight w:val="0"/>
      <w:marTop w:val="0"/>
      <w:marBottom w:val="0"/>
      <w:divBdr>
        <w:top w:val="none" w:sz="0" w:space="0" w:color="auto"/>
        <w:left w:val="none" w:sz="0" w:space="0" w:color="auto"/>
        <w:bottom w:val="none" w:sz="0" w:space="0" w:color="auto"/>
        <w:right w:val="none" w:sz="0" w:space="0" w:color="auto"/>
      </w:divBdr>
    </w:div>
    <w:div w:id="1974098807">
      <w:marLeft w:val="640"/>
      <w:marRight w:val="0"/>
      <w:marTop w:val="0"/>
      <w:marBottom w:val="0"/>
      <w:divBdr>
        <w:top w:val="none" w:sz="0" w:space="0" w:color="auto"/>
        <w:left w:val="none" w:sz="0" w:space="0" w:color="auto"/>
        <w:bottom w:val="none" w:sz="0" w:space="0" w:color="auto"/>
        <w:right w:val="none" w:sz="0" w:space="0" w:color="auto"/>
      </w:divBdr>
    </w:div>
    <w:div w:id="1974796980">
      <w:marLeft w:val="640"/>
      <w:marRight w:val="0"/>
      <w:marTop w:val="0"/>
      <w:marBottom w:val="0"/>
      <w:divBdr>
        <w:top w:val="none" w:sz="0" w:space="0" w:color="auto"/>
        <w:left w:val="none" w:sz="0" w:space="0" w:color="auto"/>
        <w:bottom w:val="none" w:sz="0" w:space="0" w:color="auto"/>
        <w:right w:val="none" w:sz="0" w:space="0" w:color="auto"/>
      </w:divBdr>
    </w:div>
    <w:div w:id="1976174751">
      <w:marLeft w:val="640"/>
      <w:marRight w:val="0"/>
      <w:marTop w:val="0"/>
      <w:marBottom w:val="0"/>
      <w:divBdr>
        <w:top w:val="none" w:sz="0" w:space="0" w:color="auto"/>
        <w:left w:val="none" w:sz="0" w:space="0" w:color="auto"/>
        <w:bottom w:val="none" w:sz="0" w:space="0" w:color="auto"/>
        <w:right w:val="none" w:sz="0" w:space="0" w:color="auto"/>
      </w:divBdr>
    </w:div>
    <w:div w:id="1976332216">
      <w:marLeft w:val="640"/>
      <w:marRight w:val="0"/>
      <w:marTop w:val="0"/>
      <w:marBottom w:val="0"/>
      <w:divBdr>
        <w:top w:val="none" w:sz="0" w:space="0" w:color="auto"/>
        <w:left w:val="none" w:sz="0" w:space="0" w:color="auto"/>
        <w:bottom w:val="none" w:sz="0" w:space="0" w:color="auto"/>
        <w:right w:val="none" w:sz="0" w:space="0" w:color="auto"/>
      </w:divBdr>
    </w:div>
    <w:div w:id="1981227772">
      <w:marLeft w:val="640"/>
      <w:marRight w:val="0"/>
      <w:marTop w:val="0"/>
      <w:marBottom w:val="0"/>
      <w:divBdr>
        <w:top w:val="none" w:sz="0" w:space="0" w:color="auto"/>
        <w:left w:val="none" w:sz="0" w:space="0" w:color="auto"/>
        <w:bottom w:val="none" w:sz="0" w:space="0" w:color="auto"/>
        <w:right w:val="none" w:sz="0" w:space="0" w:color="auto"/>
      </w:divBdr>
    </w:div>
    <w:div w:id="1981493536">
      <w:marLeft w:val="640"/>
      <w:marRight w:val="0"/>
      <w:marTop w:val="0"/>
      <w:marBottom w:val="0"/>
      <w:divBdr>
        <w:top w:val="none" w:sz="0" w:space="0" w:color="auto"/>
        <w:left w:val="none" w:sz="0" w:space="0" w:color="auto"/>
        <w:bottom w:val="none" w:sz="0" w:space="0" w:color="auto"/>
        <w:right w:val="none" w:sz="0" w:space="0" w:color="auto"/>
      </w:divBdr>
    </w:div>
    <w:div w:id="1983347863">
      <w:marLeft w:val="640"/>
      <w:marRight w:val="0"/>
      <w:marTop w:val="0"/>
      <w:marBottom w:val="0"/>
      <w:divBdr>
        <w:top w:val="none" w:sz="0" w:space="0" w:color="auto"/>
        <w:left w:val="none" w:sz="0" w:space="0" w:color="auto"/>
        <w:bottom w:val="none" w:sz="0" w:space="0" w:color="auto"/>
        <w:right w:val="none" w:sz="0" w:space="0" w:color="auto"/>
      </w:divBdr>
    </w:div>
    <w:div w:id="1984701135">
      <w:marLeft w:val="640"/>
      <w:marRight w:val="0"/>
      <w:marTop w:val="0"/>
      <w:marBottom w:val="0"/>
      <w:divBdr>
        <w:top w:val="none" w:sz="0" w:space="0" w:color="auto"/>
        <w:left w:val="none" w:sz="0" w:space="0" w:color="auto"/>
        <w:bottom w:val="none" w:sz="0" w:space="0" w:color="auto"/>
        <w:right w:val="none" w:sz="0" w:space="0" w:color="auto"/>
      </w:divBdr>
    </w:div>
    <w:div w:id="1986742101">
      <w:marLeft w:val="640"/>
      <w:marRight w:val="0"/>
      <w:marTop w:val="0"/>
      <w:marBottom w:val="0"/>
      <w:divBdr>
        <w:top w:val="none" w:sz="0" w:space="0" w:color="auto"/>
        <w:left w:val="none" w:sz="0" w:space="0" w:color="auto"/>
        <w:bottom w:val="none" w:sz="0" w:space="0" w:color="auto"/>
        <w:right w:val="none" w:sz="0" w:space="0" w:color="auto"/>
      </w:divBdr>
    </w:div>
    <w:div w:id="1988509316">
      <w:marLeft w:val="640"/>
      <w:marRight w:val="0"/>
      <w:marTop w:val="0"/>
      <w:marBottom w:val="0"/>
      <w:divBdr>
        <w:top w:val="none" w:sz="0" w:space="0" w:color="auto"/>
        <w:left w:val="none" w:sz="0" w:space="0" w:color="auto"/>
        <w:bottom w:val="none" w:sz="0" w:space="0" w:color="auto"/>
        <w:right w:val="none" w:sz="0" w:space="0" w:color="auto"/>
      </w:divBdr>
    </w:div>
    <w:div w:id="1991210914">
      <w:marLeft w:val="640"/>
      <w:marRight w:val="0"/>
      <w:marTop w:val="0"/>
      <w:marBottom w:val="0"/>
      <w:divBdr>
        <w:top w:val="none" w:sz="0" w:space="0" w:color="auto"/>
        <w:left w:val="none" w:sz="0" w:space="0" w:color="auto"/>
        <w:bottom w:val="none" w:sz="0" w:space="0" w:color="auto"/>
        <w:right w:val="none" w:sz="0" w:space="0" w:color="auto"/>
      </w:divBdr>
    </w:div>
    <w:div w:id="1993174118">
      <w:marLeft w:val="640"/>
      <w:marRight w:val="0"/>
      <w:marTop w:val="0"/>
      <w:marBottom w:val="0"/>
      <w:divBdr>
        <w:top w:val="none" w:sz="0" w:space="0" w:color="auto"/>
        <w:left w:val="none" w:sz="0" w:space="0" w:color="auto"/>
        <w:bottom w:val="none" w:sz="0" w:space="0" w:color="auto"/>
        <w:right w:val="none" w:sz="0" w:space="0" w:color="auto"/>
      </w:divBdr>
    </w:div>
    <w:div w:id="1995598355">
      <w:marLeft w:val="640"/>
      <w:marRight w:val="0"/>
      <w:marTop w:val="0"/>
      <w:marBottom w:val="0"/>
      <w:divBdr>
        <w:top w:val="none" w:sz="0" w:space="0" w:color="auto"/>
        <w:left w:val="none" w:sz="0" w:space="0" w:color="auto"/>
        <w:bottom w:val="none" w:sz="0" w:space="0" w:color="auto"/>
        <w:right w:val="none" w:sz="0" w:space="0" w:color="auto"/>
      </w:divBdr>
    </w:div>
    <w:div w:id="1997224721">
      <w:marLeft w:val="640"/>
      <w:marRight w:val="0"/>
      <w:marTop w:val="0"/>
      <w:marBottom w:val="0"/>
      <w:divBdr>
        <w:top w:val="none" w:sz="0" w:space="0" w:color="auto"/>
        <w:left w:val="none" w:sz="0" w:space="0" w:color="auto"/>
        <w:bottom w:val="none" w:sz="0" w:space="0" w:color="auto"/>
        <w:right w:val="none" w:sz="0" w:space="0" w:color="auto"/>
      </w:divBdr>
    </w:div>
    <w:div w:id="1999962617">
      <w:marLeft w:val="640"/>
      <w:marRight w:val="0"/>
      <w:marTop w:val="0"/>
      <w:marBottom w:val="0"/>
      <w:divBdr>
        <w:top w:val="none" w:sz="0" w:space="0" w:color="auto"/>
        <w:left w:val="none" w:sz="0" w:space="0" w:color="auto"/>
        <w:bottom w:val="none" w:sz="0" w:space="0" w:color="auto"/>
        <w:right w:val="none" w:sz="0" w:space="0" w:color="auto"/>
      </w:divBdr>
    </w:div>
    <w:div w:id="2000038955">
      <w:marLeft w:val="640"/>
      <w:marRight w:val="0"/>
      <w:marTop w:val="0"/>
      <w:marBottom w:val="0"/>
      <w:divBdr>
        <w:top w:val="none" w:sz="0" w:space="0" w:color="auto"/>
        <w:left w:val="none" w:sz="0" w:space="0" w:color="auto"/>
        <w:bottom w:val="none" w:sz="0" w:space="0" w:color="auto"/>
        <w:right w:val="none" w:sz="0" w:space="0" w:color="auto"/>
      </w:divBdr>
    </w:div>
    <w:div w:id="2000691897">
      <w:marLeft w:val="640"/>
      <w:marRight w:val="0"/>
      <w:marTop w:val="0"/>
      <w:marBottom w:val="0"/>
      <w:divBdr>
        <w:top w:val="none" w:sz="0" w:space="0" w:color="auto"/>
        <w:left w:val="none" w:sz="0" w:space="0" w:color="auto"/>
        <w:bottom w:val="none" w:sz="0" w:space="0" w:color="auto"/>
        <w:right w:val="none" w:sz="0" w:space="0" w:color="auto"/>
      </w:divBdr>
    </w:div>
    <w:div w:id="2000767836">
      <w:marLeft w:val="640"/>
      <w:marRight w:val="0"/>
      <w:marTop w:val="0"/>
      <w:marBottom w:val="0"/>
      <w:divBdr>
        <w:top w:val="none" w:sz="0" w:space="0" w:color="auto"/>
        <w:left w:val="none" w:sz="0" w:space="0" w:color="auto"/>
        <w:bottom w:val="none" w:sz="0" w:space="0" w:color="auto"/>
        <w:right w:val="none" w:sz="0" w:space="0" w:color="auto"/>
      </w:divBdr>
    </w:div>
    <w:div w:id="2001420661">
      <w:marLeft w:val="640"/>
      <w:marRight w:val="0"/>
      <w:marTop w:val="0"/>
      <w:marBottom w:val="0"/>
      <w:divBdr>
        <w:top w:val="none" w:sz="0" w:space="0" w:color="auto"/>
        <w:left w:val="none" w:sz="0" w:space="0" w:color="auto"/>
        <w:bottom w:val="none" w:sz="0" w:space="0" w:color="auto"/>
        <w:right w:val="none" w:sz="0" w:space="0" w:color="auto"/>
      </w:divBdr>
    </w:div>
    <w:div w:id="2002854840">
      <w:marLeft w:val="640"/>
      <w:marRight w:val="0"/>
      <w:marTop w:val="0"/>
      <w:marBottom w:val="0"/>
      <w:divBdr>
        <w:top w:val="none" w:sz="0" w:space="0" w:color="auto"/>
        <w:left w:val="none" w:sz="0" w:space="0" w:color="auto"/>
        <w:bottom w:val="none" w:sz="0" w:space="0" w:color="auto"/>
        <w:right w:val="none" w:sz="0" w:space="0" w:color="auto"/>
      </w:divBdr>
    </w:div>
    <w:div w:id="2010323118">
      <w:marLeft w:val="640"/>
      <w:marRight w:val="0"/>
      <w:marTop w:val="0"/>
      <w:marBottom w:val="0"/>
      <w:divBdr>
        <w:top w:val="none" w:sz="0" w:space="0" w:color="auto"/>
        <w:left w:val="none" w:sz="0" w:space="0" w:color="auto"/>
        <w:bottom w:val="none" w:sz="0" w:space="0" w:color="auto"/>
        <w:right w:val="none" w:sz="0" w:space="0" w:color="auto"/>
      </w:divBdr>
    </w:div>
    <w:div w:id="2011367093">
      <w:marLeft w:val="640"/>
      <w:marRight w:val="0"/>
      <w:marTop w:val="0"/>
      <w:marBottom w:val="0"/>
      <w:divBdr>
        <w:top w:val="none" w:sz="0" w:space="0" w:color="auto"/>
        <w:left w:val="none" w:sz="0" w:space="0" w:color="auto"/>
        <w:bottom w:val="none" w:sz="0" w:space="0" w:color="auto"/>
        <w:right w:val="none" w:sz="0" w:space="0" w:color="auto"/>
      </w:divBdr>
    </w:div>
    <w:div w:id="2013675241">
      <w:marLeft w:val="640"/>
      <w:marRight w:val="0"/>
      <w:marTop w:val="0"/>
      <w:marBottom w:val="0"/>
      <w:divBdr>
        <w:top w:val="none" w:sz="0" w:space="0" w:color="auto"/>
        <w:left w:val="none" w:sz="0" w:space="0" w:color="auto"/>
        <w:bottom w:val="none" w:sz="0" w:space="0" w:color="auto"/>
        <w:right w:val="none" w:sz="0" w:space="0" w:color="auto"/>
      </w:divBdr>
    </w:div>
    <w:div w:id="2021271196">
      <w:marLeft w:val="640"/>
      <w:marRight w:val="0"/>
      <w:marTop w:val="0"/>
      <w:marBottom w:val="0"/>
      <w:divBdr>
        <w:top w:val="none" w:sz="0" w:space="0" w:color="auto"/>
        <w:left w:val="none" w:sz="0" w:space="0" w:color="auto"/>
        <w:bottom w:val="none" w:sz="0" w:space="0" w:color="auto"/>
        <w:right w:val="none" w:sz="0" w:space="0" w:color="auto"/>
      </w:divBdr>
    </w:div>
    <w:div w:id="2023513493">
      <w:marLeft w:val="640"/>
      <w:marRight w:val="0"/>
      <w:marTop w:val="0"/>
      <w:marBottom w:val="0"/>
      <w:divBdr>
        <w:top w:val="none" w:sz="0" w:space="0" w:color="auto"/>
        <w:left w:val="none" w:sz="0" w:space="0" w:color="auto"/>
        <w:bottom w:val="none" w:sz="0" w:space="0" w:color="auto"/>
        <w:right w:val="none" w:sz="0" w:space="0" w:color="auto"/>
      </w:divBdr>
    </w:div>
    <w:div w:id="2023627910">
      <w:marLeft w:val="640"/>
      <w:marRight w:val="0"/>
      <w:marTop w:val="0"/>
      <w:marBottom w:val="0"/>
      <w:divBdr>
        <w:top w:val="none" w:sz="0" w:space="0" w:color="auto"/>
        <w:left w:val="none" w:sz="0" w:space="0" w:color="auto"/>
        <w:bottom w:val="none" w:sz="0" w:space="0" w:color="auto"/>
        <w:right w:val="none" w:sz="0" w:space="0" w:color="auto"/>
      </w:divBdr>
    </w:div>
    <w:div w:id="2023703353">
      <w:marLeft w:val="640"/>
      <w:marRight w:val="0"/>
      <w:marTop w:val="0"/>
      <w:marBottom w:val="0"/>
      <w:divBdr>
        <w:top w:val="none" w:sz="0" w:space="0" w:color="auto"/>
        <w:left w:val="none" w:sz="0" w:space="0" w:color="auto"/>
        <w:bottom w:val="none" w:sz="0" w:space="0" w:color="auto"/>
        <w:right w:val="none" w:sz="0" w:space="0" w:color="auto"/>
      </w:divBdr>
    </w:div>
    <w:div w:id="2024161698">
      <w:marLeft w:val="640"/>
      <w:marRight w:val="0"/>
      <w:marTop w:val="0"/>
      <w:marBottom w:val="0"/>
      <w:divBdr>
        <w:top w:val="none" w:sz="0" w:space="0" w:color="auto"/>
        <w:left w:val="none" w:sz="0" w:space="0" w:color="auto"/>
        <w:bottom w:val="none" w:sz="0" w:space="0" w:color="auto"/>
        <w:right w:val="none" w:sz="0" w:space="0" w:color="auto"/>
      </w:divBdr>
    </w:div>
    <w:div w:id="2024628390">
      <w:marLeft w:val="640"/>
      <w:marRight w:val="0"/>
      <w:marTop w:val="0"/>
      <w:marBottom w:val="0"/>
      <w:divBdr>
        <w:top w:val="none" w:sz="0" w:space="0" w:color="auto"/>
        <w:left w:val="none" w:sz="0" w:space="0" w:color="auto"/>
        <w:bottom w:val="none" w:sz="0" w:space="0" w:color="auto"/>
        <w:right w:val="none" w:sz="0" w:space="0" w:color="auto"/>
      </w:divBdr>
    </w:div>
    <w:div w:id="2024938801">
      <w:marLeft w:val="640"/>
      <w:marRight w:val="0"/>
      <w:marTop w:val="0"/>
      <w:marBottom w:val="0"/>
      <w:divBdr>
        <w:top w:val="none" w:sz="0" w:space="0" w:color="auto"/>
        <w:left w:val="none" w:sz="0" w:space="0" w:color="auto"/>
        <w:bottom w:val="none" w:sz="0" w:space="0" w:color="auto"/>
        <w:right w:val="none" w:sz="0" w:space="0" w:color="auto"/>
      </w:divBdr>
    </w:div>
    <w:div w:id="2028675614">
      <w:marLeft w:val="640"/>
      <w:marRight w:val="0"/>
      <w:marTop w:val="0"/>
      <w:marBottom w:val="0"/>
      <w:divBdr>
        <w:top w:val="none" w:sz="0" w:space="0" w:color="auto"/>
        <w:left w:val="none" w:sz="0" w:space="0" w:color="auto"/>
        <w:bottom w:val="none" w:sz="0" w:space="0" w:color="auto"/>
        <w:right w:val="none" w:sz="0" w:space="0" w:color="auto"/>
      </w:divBdr>
    </w:div>
    <w:div w:id="2030134160">
      <w:marLeft w:val="640"/>
      <w:marRight w:val="0"/>
      <w:marTop w:val="0"/>
      <w:marBottom w:val="0"/>
      <w:divBdr>
        <w:top w:val="none" w:sz="0" w:space="0" w:color="auto"/>
        <w:left w:val="none" w:sz="0" w:space="0" w:color="auto"/>
        <w:bottom w:val="none" w:sz="0" w:space="0" w:color="auto"/>
        <w:right w:val="none" w:sz="0" w:space="0" w:color="auto"/>
      </w:divBdr>
    </w:div>
    <w:div w:id="2032564256">
      <w:marLeft w:val="640"/>
      <w:marRight w:val="0"/>
      <w:marTop w:val="0"/>
      <w:marBottom w:val="0"/>
      <w:divBdr>
        <w:top w:val="none" w:sz="0" w:space="0" w:color="auto"/>
        <w:left w:val="none" w:sz="0" w:space="0" w:color="auto"/>
        <w:bottom w:val="none" w:sz="0" w:space="0" w:color="auto"/>
        <w:right w:val="none" w:sz="0" w:space="0" w:color="auto"/>
      </w:divBdr>
    </w:div>
    <w:div w:id="2032947299">
      <w:marLeft w:val="640"/>
      <w:marRight w:val="0"/>
      <w:marTop w:val="0"/>
      <w:marBottom w:val="0"/>
      <w:divBdr>
        <w:top w:val="none" w:sz="0" w:space="0" w:color="auto"/>
        <w:left w:val="none" w:sz="0" w:space="0" w:color="auto"/>
        <w:bottom w:val="none" w:sz="0" w:space="0" w:color="auto"/>
        <w:right w:val="none" w:sz="0" w:space="0" w:color="auto"/>
      </w:divBdr>
    </w:div>
    <w:div w:id="2036072771">
      <w:marLeft w:val="640"/>
      <w:marRight w:val="0"/>
      <w:marTop w:val="0"/>
      <w:marBottom w:val="0"/>
      <w:divBdr>
        <w:top w:val="none" w:sz="0" w:space="0" w:color="auto"/>
        <w:left w:val="none" w:sz="0" w:space="0" w:color="auto"/>
        <w:bottom w:val="none" w:sz="0" w:space="0" w:color="auto"/>
        <w:right w:val="none" w:sz="0" w:space="0" w:color="auto"/>
      </w:divBdr>
    </w:div>
    <w:div w:id="2039503878">
      <w:marLeft w:val="640"/>
      <w:marRight w:val="0"/>
      <w:marTop w:val="0"/>
      <w:marBottom w:val="0"/>
      <w:divBdr>
        <w:top w:val="none" w:sz="0" w:space="0" w:color="auto"/>
        <w:left w:val="none" w:sz="0" w:space="0" w:color="auto"/>
        <w:bottom w:val="none" w:sz="0" w:space="0" w:color="auto"/>
        <w:right w:val="none" w:sz="0" w:space="0" w:color="auto"/>
      </w:divBdr>
    </w:div>
    <w:div w:id="2041123660">
      <w:marLeft w:val="640"/>
      <w:marRight w:val="0"/>
      <w:marTop w:val="0"/>
      <w:marBottom w:val="0"/>
      <w:divBdr>
        <w:top w:val="none" w:sz="0" w:space="0" w:color="auto"/>
        <w:left w:val="none" w:sz="0" w:space="0" w:color="auto"/>
        <w:bottom w:val="none" w:sz="0" w:space="0" w:color="auto"/>
        <w:right w:val="none" w:sz="0" w:space="0" w:color="auto"/>
      </w:divBdr>
    </w:div>
    <w:div w:id="2041272204">
      <w:marLeft w:val="640"/>
      <w:marRight w:val="0"/>
      <w:marTop w:val="0"/>
      <w:marBottom w:val="0"/>
      <w:divBdr>
        <w:top w:val="none" w:sz="0" w:space="0" w:color="auto"/>
        <w:left w:val="none" w:sz="0" w:space="0" w:color="auto"/>
        <w:bottom w:val="none" w:sz="0" w:space="0" w:color="auto"/>
        <w:right w:val="none" w:sz="0" w:space="0" w:color="auto"/>
      </w:divBdr>
    </w:div>
    <w:div w:id="2047947016">
      <w:marLeft w:val="640"/>
      <w:marRight w:val="0"/>
      <w:marTop w:val="0"/>
      <w:marBottom w:val="0"/>
      <w:divBdr>
        <w:top w:val="none" w:sz="0" w:space="0" w:color="auto"/>
        <w:left w:val="none" w:sz="0" w:space="0" w:color="auto"/>
        <w:bottom w:val="none" w:sz="0" w:space="0" w:color="auto"/>
        <w:right w:val="none" w:sz="0" w:space="0" w:color="auto"/>
      </w:divBdr>
    </w:div>
    <w:div w:id="2048751924">
      <w:marLeft w:val="640"/>
      <w:marRight w:val="0"/>
      <w:marTop w:val="0"/>
      <w:marBottom w:val="0"/>
      <w:divBdr>
        <w:top w:val="none" w:sz="0" w:space="0" w:color="auto"/>
        <w:left w:val="none" w:sz="0" w:space="0" w:color="auto"/>
        <w:bottom w:val="none" w:sz="0" w:space="0" w:color="auto"/>
        <w:right w:val="none" w:sz="0" w:space="0" w:color="auto"/>
      </w:divBdr>
    </w:div>
    <w:div w:id="2049377667">
      <w:marLeft w:val="640"/>
      <w:marRight w:val="0"/>
      <w:marTop w:val="0"/>
      <w:marBottom w:val="0"/>
      <w:divBdr>
        <w:top w:val="none" w:sz="0" w:space="0" w:color="auto"/>
        <w:left w:val="none" w:sz="0" w:space="0" w:color="auto"/>
        <w:bottom w:val="none" w:sz="0" w:space="0" w:color="auto"/>
        <w:right w:val="none" w:sz="0" w:space="0" w:color="auto"/>
      </w:divBdr>
    </w:div>
    <w:div w:id="2050178193">
      <w:marLeft w:val="640"/>
      <w:marRight w:val="0"/>
      <w:marTop w:val="0"/>
      <w:marBottom w:val="0"/>
      <w:divBdr>
        <w:top w:val="none" w:sz="0" w:space="0" w:color="auto"/>
        <w:left w:val="none" w:sz="0" w:space="0" w:color="auto"/>
        <w:bottom w:val="none" w:sz="0" w:space="0" w:color="auto"/>
        <w:right w:val="none" w:sz="0" w:space="0" w:color="auto"/>
      </w:divBdr>
    </w:div>
    <w:div w:id="2051031199">
      <w:marLeft w:val="640"/>
      <w:marRight w:val="0"/>
      <w:marTop w:val="0"/>
      <w:marBottom w:val="0"/>
      <w:divBdr>
        <w:top w:val="none" w:sz="0" w:space="0" w:color="auto"/>
        <w:left w:val="none" w:sz="0" w:space="0" w:color="auto"/>
        <w:bottom w:val="none" w:sz="0" w:space="0" w:color="auto"/>
        <w:right w:val="none" w:sz="0" w:space="0" w:color="auto"/>
      </w:divBdr>
    </w:div>
    <w:div w:id="2058700948">
      <w:marLeft w:val="640"/>
      <w:marRight w:val="0"/>
      <w:marTop w:val="0"/>
      <w:marBottom w:val="0"/>
      <w:divBdr>
        <w:top w:val="none" w:sz="0" w:space="0" w:color="auto"/>
        <w:left w:val="none" w:sz="0" w:space="0" w:color="auto"/>
        <w:bottom w:val="none" w:sz="0" w:space="0" w:color="auto"/>
        <w:right w:val="none" w:sz="0" w:space="0" w:color="auto"/>
      </w:divBdr>
    </w:div>
    <w:div w:id="2060931047">
      <w:marLeft w:val="640"/>
      <w:marRight w:val="0"/>
      <w:marTop w:val="0"/>
      <w:marBottom w:val="0"/>
      <w:divBdr>
        <w:top w:val="none" w:sz="0" w:space="0" w:color="auto"/>
        <w:left w:val="none" w:sz="0" w:space="0" w:color="auto"/>
        <w:bottom w:val="none" w:sz="0" w:space="0" w:color="auto"/>
        <w:right w:val="none" w:sz="0" w:space="0" w:color="auto"/>
      </w:divBdr>
    </w:div>
    <w:div w:id="2063555174">
      <w:marLeft w:val="640"/>
      <w:marRight w:val="0"/>
      <w:marTop w:val="0"/>
      <w:marBottom w:val="0"/>
      <w:divBdr>
        <w:top w:val="none" w:sz="0" w:space="0" w:color="auto"/>
        <w:left w:val="none" w:sz="0" w:space="0" w:color="auto"/>
        <w:bottom w:val="none" w:sz="0" w:space="0" w:color="auto"/>
        <w:right w:val="none" w:sz="0" w:space="0" w:color="auto"/>
      </w:divBdr>
    </w:div>
    <w:div w:id="2066172740">
      <w:marLeft w:val="640"/>
      <w:marRight w:val="0"/>
      <w:marTop w:val="0"/>
      <w:marBottom w:val="0"/>
      <w:divBdr>
        <w:top w:val="none" w:sz="0" w:space="0" w:color="auto"/>
        <w:left w:val="none" w:sz="0" w:space="0" w:color="auto"/>
        <w:bottom w:val="none" w:sz="0" w:space="0" w:color="auto"/>
        <w:right w:val="none" w:sz="0" w:space="0" w:color="auto"/>
      </w:divBdr>
    </w:div>
    <w:div w:id="2066178771">
      <w:marLeft w:val="640"/>
      <w:marRight w:val="0"/>
      <w:marTop w:val="0"/>
      <w:marBottom w:val="0"/>
      <w:divBdr>
        <w:top w:val="none" w:sz="0" w:space="0" w:color="auto"/>
        <w:left w:val="none" w:sz="0" w:space="0" w:color="auto"/>
        <w:bottom w:val="none" w:sz="0" w:space="0" w:color="auto"/>
        <w:right w:val="none" w:sz="0" w:space="0" w:color="auto"/>
      </w:divBdr>
    </w:div>
    <w:div w:id="2069910463">
      <w:marLeft w:val="640"/>
      <w:marRight w:val="0"/>
      <w:marTop w:val="0"/>
      <w:marBottom w:val="0"/>
      <w:divBdr>
        <w:top w:val="none" w:sz="0" w:space="0" w:color="auto"/>
        <w:left w:val="none" w:sz="0" w:space="0" w:color="auto"/>
        <w:bottom w:val="none" w:sz="0" w:space="0" w:color="auto"/>
        <w:right w:val="none" w:sz="0" w:space="0" w:color="auto"/>
      </w:divBdr>
    </w:div>
    <w:div w:id="2073889666">
      <w:marLeft w:val="640"/>
      <w:marRight w:val="0"/>
      <w:marTop w:val="0"/>
      <w:marBottom w:val="0"/>
      <w:divBdr>
        <w:top w:val="none" w:sz="0" w:space="0" w:color="auto"/>
        <w:left w:val="none" w:sz="0" w:space="0" w:color="auto"/>
        <w:bottom w:val="none" w:sz="0" w:space="0" w:color="auto"/>
        <w:right w:val="none" w:sz="0" w:space="0" w:color="auto"/>
      </w:divBdr>
    </w:div>
    <w:div w:id="2074423161">
      <w:marLeft w:val="640"/>
      <w:marRight w:val="0"/>
      <w:marTop w:val="0"/>
      <w:marBottom w:val="0"/>
      <w:divBdr>
        <w:top w:val="none" w:sz="0" w:space="0" w:color="auto"/>
        <w:left w:val="none" w:sz="0" w:space="0" w:color="auto"/>
        <w:bottom w:val="none" w:sz="0" w:space="0" w:color="auto"/>
        <w:right w:val="none" w:sz="0" w:space="0" w:color="auto"/>
      </w:divBdr>
    </w:div>
    <w:div w:id="2076396184">
      <w:marLeft w:val="640"/>
      <w:marRight w:val="0"/>
      <w:marTop w:val="0"/>
      <w:marBottom w:val="0"/>
      <w:divBdr>
        <w:top w:val="none" w:sz="0" w:space="0" w:color="auto"/>
        <w:left w:val="none" w:sz="0" w:space="0" w:color="auto"/>
        <w:bottom w:val="none" w:sz="0" w:space="0" w:color="auto"/>
        <w:right w:val="none" w:sz="0" w:space="0" w:color="auto"/>
      </w:divBdr>
    </w:div>
    <w:div w:id="2077239412">
      <w:marLeft w:val="640"/>
      <w:marRight w:val="0"/>
      <w:marTop w:val="0"/>
      <w:marBottom w:val="0"/>
      <w:divBdr>
        <w:top w:val="none" w:sz="0" w:space="0" w:color="auto"/>
        <w:left w:val="none" w:sz="0" w:space="0" w:color="auto"/>
        <w:bottom w:val="none" w:sz="0" w:space="0" w:color="auto"/>
        <w:right w:val="none" w:sz="0" w:space="0" w:color="auto"/>
      </w:divBdr>
    </w:div>
    <w:div w:id="2077849973">
      <w:marLeft w:val="640"/>
      <w:marRight w:val="0"/>
      <w:marTop w:val="0"/>
      <w:marBottom w:val="0"/>
      <w:divBdr>
        <w:top w:val="none" w:sz="0" w:space="0" w:color="auto"/>
        <w:left w:val="none" w:sz="0" w:space="0" w:color="auto"/>
        <w:bottom w:val="none" w:sz="0" w:space="0" w:color="auto"/>
        <w:right w:val="none" w:sz="0" w:space="0" w:color="auto"/>
      </w:divBdr>
    </w:div>
    <w:div w:id="2078244110">
      <w:marLeft w:val="640"/>
      <w:marRight w:val="0"/>
      <w:marTop w:val="0"/>
      <w:marBottom w:val="0"/>
      <w:divBdr>
        <w:top w:val="none" w:sz="0" w:space="0" w:color="auto"/>
        <w:left w:val="none" w:sz="0" w:space="0" w:color="auto"/>
        <w:bottom w:val="none" w:sz="0" w:space="0" w:color="auto"/>
        <w:right w:val="none" w:sz="0" w:space="0" w:color="auto"/>
      </w:divBdr>
    </w:div>
    <w:div w:id="2082176498">
      <w:marLeft w:val="640"/>
      <w:marRight w:val="0"/>
      <w:marTop w:val="0"/>
      <w:marBottom w:val="0"/>
      <w:divBdr>
        <w:top w:val="none" w:sz="0" w:space="0" w:color="auto"/>
        <w:left w:val="none" w:sz="0" w:space="0" w:color="auto"/>
        <w:bottom w:val="none" w:sz="0" w:space="0" w:color="auto"/>
        <w:right w:val="none" w:sz="0" w:space="0" w:color="auto"/>
      </w:divBdr>
    </w:div>
    <w:div w:id="2083093026">
      <w:marLeft w:val="640"/>
      <w:marRight w:val="0"/>
      <w:marTop w:val="0"/>
      <w:marBottom w:val="0"/>
      <w:divBdr>
        <w:top w:val="none" w:sz="0" w:space="0" w:color="auto"/>
        <w:left w:val="none" w:sz="0" w:space="0" w:color="auto"/>
        <w:bottom w:val="none" w:sz="0" w:space="0" w:color="auto"/>
        <w:right w:val="none" w:sz="0" w:space="0" w:color="auto"/>
      </w:divBdr>
    </w:div>
    <w:div w:id="2086099384">
      <w:marLeft w:val="640"/>
      <w:marRight w:val="0"/>
      <w:marTop w:val="0"/>
      <w:marBottom w:val="0"/>
      <w:divBdr>
        <w:top w:val="none" w:sz="0" w:space="0" w:color="auto"/>
        <w:left w:val="none" w:sz="0" w:space="0" w:color="auto"/>
        <w:bottom w:val="none" w:sz="0" w:space="0" w:color="auto"/>
        <w:right w:val="none" w:sz="0" w:space="0" w:color="auto"/>
      </w:divBdr>
    </w:div>
    <w:div w:id="2086409741">
      <w:marLeft w:val="640"/>
      <w:marRight w:val="0"/>
      <w:marTop w:val="0"/>
      <w:marBottom w:val="0"/>
      <w:divBdr>
        <w:top w:val="none" w:sz="0" w:space="0" w:color="auto"/>
        <w:left w:val="none" w:sz="0" w:space="0" w:color="auto"/>
        <w:bottom w:val="none" w:sz="0" w:space="0" w:color="auto"/>
        <w:right w:val="none" w:sz="0" w:space="0" w:color="auto"/>
      </w:divBdr>
    </w:div>
    <w:div w:id="2088067828">
      <w:marLeft w:val="640"/>
      <w:marRight w:val="0"/>
      <w:marTop w:val="0"/>
      <w:marBottom w:val="0"/>
      <w:divBdr>
        <w:top w:val="none" w:sz="0" w:space="0" w:color="auto"/>
        <w:left w:val="none" w:sz="0" w:space="0" w:color="auto"/>
        <w:bottom w:val="none" w:sz="0" w:space="0" w:color="auto"/>
        <w:right w:val="none" w:sz="0" w:space="0" w:color="auto"/>
      </w:divBdr>
    </w:div>
    <w:div w:id="2088307806">
      <w:marLeft w:val="640"/>
      <w:marRight w:val="0"/>
      <w:marTop w:val="0"/>
      <w:marBottom w:val="0"/>
      <w:divBdr>
        <w:top w:val="none" w:sz="0" w:space="0" w:color="auto"/>
        <w:left w:val="none" w:sz="0" w:space="0" w:color="auto"/>
        <w:bottom w:val="none" w:sz="0" w:space="0" w:color="auto"/>
        <w:right w:val="none" w:sz="0" w:space="0" w:color="auto"/>
      </w:divBdr>
    </w:div>
    <w:div w:id="2089110228">
      <w:marLeft w:val="640"/>
      <w:marRight w:val="0"/>
      <w:marTop w:val="0"/>
      <w:marBottom w:val="0"/>
      <w:divBdr>
        <w:top w:val="none" w:sz="0" w:space="0" w:color="auto"/>
        <w:left w:val="none" w:sz="0" w:space="0" w:color="auto"/>
        <w:bottom w:val="none" w:sz="0" w:space="0" w:color="auto"/>
        <w:right w:val="none" w:sz="0" w:space="0" w:color="auto"/>
      </w:divBdr>
    </w:div>
    <w:div w:id="2089421519">
      <w:marLeft w:val="640"/>
      <w:marRight w:val="0"/>
      <w:marTop w:val="0"/>
      <w:marBottom w:val="0"/>
      <w:divBdr>
        <w:top w:val="none" w:sz="0" w:space="0" w:color="auto"/>
        <w:left w:val="none" w:sz="0" w:space="0" w:color="auto"/>
        <w:bottom w:val="none" w:sz="0" w:space="0" w:color="auto"/>
        <w:right w:val="none" w:sz="0" w:space="0" w:color="auto"/>
      </w:divBdr>
    </w:div>
    <w:div w:id="2091269807">
      <w:marLeft w:val="640"/>
      <w:marRight w:val="0"/>
      <w:marTop w:val="0"/>
      <w:marBottom w:val="0"/>
      <w:divBdr>
        <w:top w:val="none" w:sz="0" w:space="0" w:color="auto"/>
        <w:left w:val="none" w:sz="0" w:space="0" w:color="auto"/>
        <w:bottom w:val="none" w:sz="0" w:space="0" w:color="auto"/>
        <w:right w:val="none" w:sz="0" w:space="0" w:color="auto"/>
      </w:divBdr>
    </w:div>
    <w:div w:id="2093045521">
      <w:marLeft w:val="640"/>
      <w:marRight w:val="0"/>
      <w:marTop w:val="0"/>
      <w:marBottom w:val="0"/>
      <w:divBdr>
        <w:top w:val="none" w:sz="0" w:space="0" w:color="auto"/>
        <w:left w:val="none" w:sz="0" w:space="0" w:color="auto"/>
        <w:bottom w:val="none" w:sz="0" w:space="0" w:color="auto"/>
        <w:right w:val="none" w:sz="0" w:space="0" w:color="auto"/>
      </w:divBdr>
    </w:div>
    <w:div w:id="2093114427">
      <w:marLeft w:val="640"/>
      <w:marRight w:val="0"/>
      <w:marTop w:val="0"/>
      <w:marBottom w:val="0"/>
      <w:divBdr>
        <w:top w:val="none" w:sz="0" w:space="0" w:color="auto"/>
        <w:left w:val="none" w:sz="0" w:space="0" w:color="auto"/>
        <w:bottom w:val="none" w:sz="0" w:space="0" w:color="auto"/>
        <w:right w:val="none" w:sz="0" w:space="0" w:color="auto"/>
      </w:divBdr>
    </w:div>
    <w:div w:id="2093815568">
      <w:marLeft w:val="640"/>
      <w:marRight w:val="0"/>
      <w:marTop w:val="0"/>
      <w:marBottom w:val="0"/>
      <w:divBdr>
        <w:top w:val="none" w:sz="0" w:space="0" w:color="auto"/>
        <w:left w:val="none" w:sz="0" w:space="0" w:color="auto"/>
        <w:bottom w:val="none" w:sz="0" w:space="0" w:color="auto"/>
        <w:right w:val="none" w:sz="0" w:space="0" w:color="auto"/>
      </w:divBdr>
    </w:div>
    <w:div w:id="2094544650">
      <w:marLeft w:val="640"/>
      <w:marRight w:val="0"/>
      <w:marTop w:val="0"/>
      <w:marBottom w:val="0"/>
      <w:divBdr>
        <w:top w:val="none" w:sz="0" w:space="0" w:color="auto"/>
        <w:left w:val="none" w:sz="0" w:space="0" w:color="auto"/>
        <w:bottom w:val="none" w:sz="0" w:space="0" w:color="auto"/>
        <w:right w:val="none" w:sz="0" w:space="0" w:color="auto"/>
      </w:divBdr>
    </w:div>
    <w:div w:id="2094936264">
      <w:marLeft w:val="640"/>
      <w:marRight w:val="0"/>
      <w:marTop w:val="0"/>
      <w:marBottom w:val="0"/>
      <w:divBdr>
        <w:top w:val="none" w:sz="0" w:space="0" w:color="auto"/>
        <w:left w:val="none" w:sz="0" w:space="0" w:color="auto"/>
        <w:bottom w:val="none" w:sz="0" w:space="0" w:color="auto"/>
        <w:right w:val="none" w:sz="0" w:space="0" w:color="auto"/>
      </w:divBdr>
    </w:div>
    <w:div w:id="2097362002">
      <w:marLeft w:val="640"/>
      <w:marRight w:val="0"/>
      <w:marTop w:val="0"/>
      <w:marBottom w:val="0"/>
      <w:divBdr>
        <w:top w:val="none" w:sz="0" w:space="0" w:color="auto"/>
        <w:left w:val="none" w:sz="0" w:space="0" w:color="auto"/>
        <w:bottom w:val="none" w:sz="0" w:space="0" w:color="auto"/>
        <w:right w:val="none" w:sz="0" w:space="0" w:color="auto"/>
      </w:divBdr>
    </w:div>
    <w:div w:id="2106530884">
      <w:marLeft w:val="640"/>
      <w:marRight w:val="0"/>
      <w:marTop w:val="0"/>
      <w:marBottom w:val="0"/>
      <w:divBdr>
        <w:top w:val="none" w:sz="0" w:space="0" w:color="auto"/>
        <w:left w:val="none" w:sz="0" w:space="0" w:color="auto"/>
        <w:bottom w:val="none" w:sz="0" w:space="0" w:color="auto"/>
        <w:right w:val="none" w:sz="0" w:space="0" w:color="auto"/>
      </w:divBdr>
    </w:div>
    <w:div w:id="2111049955">
      <w:marLeft w:val="640"/>
      <w:marRight w:val="0"/>
      <w:marTop w:val="0"/>
      <w:marBottom w:val="0"/>
      <w:divBdr>
        <w:top w:val="none" w:sz="0" w:space="0" w:color="auto"/>
        <w:left w:val="none" w:sz="0" w:space="0" w:color="auto"/>
        <w:bottom w:val="none" w:sz="0" w:space="0" w:color="auto"/>
        <w:right w:val="none" w:sz="0" w:space="0" w:color="auto"/>
      </w:divBdr>
    </w:div>
    <w:div w:id="2111270599">
      <w:marLeft w:val="640"/>
      <w:marRight w:val="0"/>
      <w:marTop w:val="0"/>
      <w:marBottom w:val="0"/>
      <w:divBdr>
        <w:top w:val="none" w:sz="0" w:space="0" w:color="auto"/>
        <w:left w:val="none" w:sz="0" w:space="0" w:color="auto"/>
        <w:bottom w:val="none" w:sz="0" w:space="0" w:color="auto"/>
        <w:right w:val="none" w:sz="0" w:space="0" w:color="auto"/>
      </w:divBdr>
    </w:div>
    <w:div w:id="2118282357">
      <w:marLeft w:val="640"/>
      <w:marRight w:val="0"/>
      <w:marTop w:val="0"/>
      <w:marBottom w:val="0"/>
      <w:divBdr>
        <w:top w:val="none" w:sz="0" w:space="0" w:color="auto"/>
        <w:left w:val="none" w:sz="0" w:space="0" w:color="auto"/>
        <w:bottom w:val="none" w:sz="0" w:space="0" w:color="auto"/>
        <w:right w:val="none" w:sz="0" w:space="0" w:color="auto"/>
      </w:divBdr>
    </w:div>
    <w:div w:id="2120250493">
      <w:marLeft w:val="640"/>
      <w:marRight w:val="0"/>
      <w:marTop w:val="0"/>
      <w:marBottom w:val="0"/>
      <w:divBdr>
        <w:top w:val="none" w:sz="0" w:space="0" w:color="auto"/>
        <w:left w:val="none" w:sz="0" w:space="0" w:color="auto"/>
        <w:bottom w:val="none" w:sz="0" w:space="0" w:color="auto"/>
        <w:right w:val="none" w:sz="0" w:space="0" w:color="auto"/>
      </w:divBdr>
    </w:div>
    <w:div w:id="2120372170">
      <w:marLeft w:val="640"/>
      <w:marRight w:val="0"/>
      <w:marTop w:val="0"/>
      <w:marBottom w:val="0"/>
      <w:divBdr>
        <w:top w:val="none" w:sz="0" w:space="0" w:color="auto"/>
        <w:left w:val="none" w:sz="0" w:space="0" w:color="auto"/>
        <w:bottom w:val="none" w:sz="0" w:space="0" w:color="auto"/>
        <w:right w:val="none" w:sz="0" w:space="0" w:color="auto"/>
      </w:divBdr>
    </w:div>
    <w:div w:id="2122795770">
      <w:marLeft w:val="640"/>
      <w:marRight w:val="0"/>
      <w:marTop w:val="0"/>
      <w:marBottom w:val="0"/>
      <w:divBdr>
        <w:top w:val="none" w:sz="0" w:space="0" w:color="auto"/>
        <w:left w:val="none" w:sz="0" w:space="0" w:color="auto"/>
        <w:bottom w:val="none" w:sz="0" w:space="0" w:color="auto"/>
        <w:right w:val="none" w:sz="0" w:space="0" w:color="auto"/>
      </w:divBdr>
    </w:div>
    <w:div w:id="2124883156">
      <w:marLeft w:val="640"/>
      <w:marRight w:val="0"/>
      <w:marTop w:val="0"/>
      <w:marBottom w:val="0"/>
      <w:divBdr>
        <w:top w:val="none" w:sz="0" w:space="0" w:color="auto"/>
        <w:left w:val="none" w:sz="0" w:space="0" w:color="auto"/>
        <w:bottom w:val="none" w:sz="0" w:space="0" w:color="auto"/>
        <w:right w:val="none" w:sz="0" w:space="0" w:color="auto"/>
      </w:divBdr>
    </w:div>
    <w:div w:id="2129618560">
      <w:marLeft w:val="640"/>
      <w:marRight w:val="0"/>
      <w:marTop w:val="0"/>
      <w:marBottom w:val="0"/>
      <w:divBdr>
        <w:top w:val="none" w:sz="0" w:space="0" w:color="auto"/>
        <w:left w:val="none" w:sz="0" w:space="0" w:color="auto"/>
        <w:bottom w:val="none" w:sz="0" w:space="0" w:color="auto"/>
        <w:right w:val="none" w:sz="0" w:space="0" w:color="auto"/>
      </w:divBdr>
    </w:div>
    <w:div w:id="2131052464">
      <w:marLeft w:val="640"/>
      <w:marRight w:val="0"/>
      <w:marTop w:val="0"/>
      <w:marBottom w:val="0"/>
      <w:divBdr>
        <w:top w:val="none" w:sz="0" w:space="0" w:color="auto"/>
        <w:left w:val="none" w:sz="0" w:space="0" w:color="auto"/>
        <w:bottom w:val="none" w:sz="0" w:space="0" w:color="auto"/>
        <w:right w:val="none" w:sz="0" w:space="0" w:color="auto"/>
      </w:divBdr>
    </w:div>
    <w:div w:id="2134134718">
      <w:marLeft w:val="640"/>
      <w:marRight w:val="0"/>
      <w:marTop w:val="0"/>
      <w:marBottom w:val="0"/>
      <w:divBdr>
        <w:top w:val="none" w:sz="0" w:space="0" w:color="auto"/>
        <w:left w:val="none" w:sz="0" w:space="0" w:color="auto"/>
        <w:bottom w:val="none" w:sz="0" w:space="0" w:color="auto"/>
        <w:right w:val="none" w:sz="0" w:space="0" w:color="auto"/>
      </w:divBdr>
    </w:div>
    <w:div w:id="2137529465">
      <w:marLeft w:val="640"/>
      <w:marRight w:val="0"/>
      <w:marTop w:val="0"/>
      <w:marBottom w:val="0"/>
      <w:divBdr>
        <w:top w:val="none" w:sz="0" w:space="0" w:color="auto"/>
        <w:left w:val="none" w:sz="0" w:space="0" w:color="auto"/>
        <w:bottom w:val="none" w:sz="0" w:space="0" w:color="auto"/>
        <w:right w:val="none" w:sz="0" w:space="0" w:color="auto"/>
      </w:divBdr>
    </w:div>
    <w:div w:id="2140566032">
      <w:marLeft w:val="64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mnovelo@fisica.ugto.mx"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B4DB310-2294-9347-BBF3-A2ACB322D8D3}">
  <we:reference id="wa104382081" version="1.55.1.0" store="es-ES" storeType="OMEX"/>
  <we:alternateReferences>
    <we:reference id="WA104382081" version="1.55.1.0" store="" storeType="OMEX"/>
  </we:alternateReferences>
  <we:properties>
    <we:property name="MENDELEY_BIBLIOGRAPHY_IS_DIRTY" value="false"/>
    <we:property name="MENDELEY_BIBLIOGRAPHY_LAST_MODIFIED" value="1788951212230"/>
    <we:property name="MENDELEY_CITATIONS" value="[{&quot;citationID&quot;:&quot;MENDELEY_CITATION_62d60a42-90f4-4ef0-add9-c68421d08da8&quot;,&quot;properties&quot;:{&quot;noteIndex&quot;:0},&quot;isEdited&quot;:false,&quot;manualOverride&quot;:{&quot;isManuallyOverridden&quot;:false,&quot;citeprocText&quot;:&quot;&lt;sup&gt;1, 2&lt;/sup&gt;&quot;,&quot;manualOverrideText&quot;:&quot;&quot;},&quot;citationTag&quot;:&quot;MENDELEY_CITATION_v3_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&quot;,&quot;citationItems&quot;:[{&quot;id&quot;:&quot;3eda9a59-f810-33ed-91cf-12931caa9d20&quot;,&quot;itemData&quot;:{&quot;type&quot;:&quot;article-journal&quot;,&quot;id&quot;:&quot;3eda9a59-f810-33ed-91cf-12931caa9d20&quot;,&quot;title&quot;:&quot;Decellularized matrices for tissue engineering.&quot;,&quot;author&quot;:[{&quot;family&quot;:&quot;Hoshiba&quot;,&quot;given&quot;:&quot;Takashi&quot;,&quot;parse-names&quot;:false,&quot;dropping-particle&quot;:&quot;&quot;,&quot;non-dropping-particle&quot;:&quot;&quot;},{&quot;family&quot;:&quot;Lu&quot;,&quot;given&quot;:&quot;Hongxu&quot;,&quot;parse-names&quot;:false,&quot;dropping-particle&quot;:&quot;&quot;,&quot;non-dropping-particle&quot;:&quot;&quot;},{&quot;family&quot;:&quot;Kawazoe&quot;,&quot;given&quot;:&quot;Naoki&quot;,&quot;parse-names&quot;:false,&quot;dropping-particle&quot;:&quot;&quot;,&quot;non-dropping-particle&quot;:&quot;&quot;},{&quot;family&quot;:&quot;Chen&quot;,&quot;given&quot;:&quot;Guoping&quot;,&quot;parse-names&quot;:false,&quot;dropping-particle&quot;:&quot;&quot;,&quot;non-dropping-particle&quot;:&quot;&quot;}],&quot;container-title&quot;:&quot;Expert opinion on biological therapy&quot;,&quot;DOI&quot;:&quot;10.1517/14712598.2010.534079&quot;,&quot;ISSN&quot;:&quot;1744-7682 (Electronic)&quot;,&quot;PMID&quot;:&quot;21058932&quot;,&quot;issued&quot;:{&quot;date-parts&quot;:[[2010,12]]},&quot;publisher-place&quot;:&quot;England&quot;,&quot;page&quot;:&quot;1717-1728&quot;,&quot;language&quot;:&quot;eng&quot;,&quot;abstract&quot;:&quot;IMPORTANCE OF THE FIELD: Biomimetic scaffolds and substrates of extracellular  matrices (ECMs) play an important role in the regulation of cell function and in the guidance of new tissue regeneration, as an ECM has the intrinsic cues necessary to communicate with and dictate to cells. AREAS COVERED IN THIS REVIEW: This paper reviews the latest developments in ECM scaffolds and substrates obtained from decellularized tissues, organs or cultured cells and their application in tissue engineering. The ECM composition, structure, interaction with surrounding cells, preparation method and usage in the regeneration of various tissues and organs are summarised. WHAT THE READER WILL GAIN: The advantages and challenges of decellularized matrices are highlighted. TAKE HOME MESSAGE: Similarity in the composition, microstructure and biomechanical properties of the decellularized scaffolds and substrates to those of the native tissues and organs maximizes the promotion effect in the regeneration of both structural and functional tissues and organs. Simple tissues as well as complicated organs have been decellularized and decellularization methods have been optimized to completely remove the cellular components while keeping the ECM intact.&quot;,&quot;issue&quot;:&quot;12&quot;,&quot;volume&quot;:&quot;10&quot;,&quot;container-title-short&quot;:&quot;Expert Opin. Biol. Ther.&quot;},&quot;isTemporary&quot;:false},{&quot;id&quot;:&quot;43582450-74bf-3276-a410-2b320f0328f9&quot;,&quot;itemData&quot;:{&quot;type&quot;:&quot;article-journal&quot;,&quot;id&quot;:&quot;43582450-74bf-3276-a410-2b320f0328f9&quot;,&quot;title&quot;:&quot;Whole-organ tissue engineering: decellularization and recellularization of  three-dimensional matrix scaffolds.&quot;,&quot;author&quot;:[{&quot;family&quot;:&quot;Badylak&quot;,&quot;given&quot;:&quot;Stephen F&quot;,&quot;parse-names&quot;:false,&quot;dropping-particle&quot;:&quot;&quot;,&quot;non-dropping-particle&quot;:&quot;&quot;},{&quot;family&quot;:&quot;Taylor&quot;,&quot;given&quot;:&quot;Doris&quot;,&quot;parse-names&quot;:false,&quot;dropping-particle&quot;:&quot;&quot;,&quot;non-dropping-particle&quot;:&quot;&quot;},{&quot;family&quot;:&quot;Uygun&quot;,&quot;given&quot;:&quot;Korkut&quot;,&quot;parse-names&quot;:false,&quot;dropping-particle&quot;:&quot;&quot;,&quot;non-dropping-particle&quot;:&quot;&quot;}],&quot;container-title&quot;:&quot;Annual review of biomedical engineering&quot;,&quot;DOI&quot;:&quot;10.1146/annurev-bioeng-071910-124743&quot;,&quot;ISSN&quot;:&quot;1545-4274 (Electronic)&quot;,&quot;PMID&quot;:&quot;21417722&quot;,&quot;issued&quot;:{&quot;date-parts&quot;:[[2011,8]]},&quot;publisher-place&quot;:&quot;United States&quot;,&quot;page&quot;:&quot;27-53&quot;,&quot;language&quot;:&quot;eng&quot;,&quot;abstract&quot;:&quot;The definitive treatment for end-stage organ failure is orthotopic transplantation.  However, the demand for transplantation far exceeds the number of available donor organs. A promising tissue-engineering/regenerative-medicine approach for functional organ replacement has emerged in recent years. Decellularization of donor organs such as heart, liver, and lung can provide an acellular, naturally occurring three-dimensional biologic scaffold material that can then be seeded with selected cell populations. Preliminary studies in animal models have provided encouraging results for the proof of concept. However, significant challenges for three-dimensional organ engineering approach remain. This manuscript describes the fundamental concepts of whole-organ engineering, including characterization of the extracellular matrix as a scaffold, methods for decellularization of vascular organs, potential cells to reseed such a scaffold, techniques for the recellularization process and important aspects regarding bioreactor design to support this approach. Critical challenges and future directions are also discussed.&quot;,&quot;volume&quot;:&quot;13&quot;,&quot;container-title-short&quot;:&quot;Annu. Rev. Biomed. Eng.&quot;},&quot;isTemporary&quot;:false}]},{&quot;citationID&quot;:&quot;MENDELEY_CITATION_0ba1a5ef-3e7b-442d-a3bf-e375753119d2&quot;,&quot;properties&quot;:{&quot;noteIndex&quot;:0},&quot;isEdited&quot;:false,&quot;manualOverride&quot;:{&quot;isManuallyOverridden&quot;:false,&quot;citeprocText&quot;:&quot;&lt;sup&gt;3, 4&lt;/sup&gt;&quot;,&quot;manualOverrideText&quot;:&quot;&quot;},&quot;citationTag&quot;:&quot;MENDELEY_CITATION_v3_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&quot;,&quot;citationItems&quot;:[{&quot;id&quot;:&quot;e8fc99d8-1207-34fa-80e5-b3fd371d64bd&quot;,&quot;itemData&quot;:{&quot;type&quot;:&quot;article-journal&quot;,&quot;id&quot;:&quot;e8fc99d8-1207-34fa-80e5-b3fd371d64bd&quot;,&quot;title&quot;:&quot;From Production to the Clinic: Decellularized Extracellular Matrix as a Biomaterial for Tissue Engineering and Regenerative Medicine&quot;,&quot;author&quot;:[{&quot;family&quot;:&quot;Yang&quot;,&quot;given&quot;:&quot;Haochen&quot;,&quot;parse-names&quot;:false,&quot;dropping-particle&quot;:&quot;&quot;,&quot;non-dropping-particle&quot;:&quot;&quot;},{&quot;family&quot;:&quot;Xia&quot;,&quot;given&quot;:&quot;Jiesheng&quot;,&quot;parse-names&quot;:false,&quot;dropping-particle&quot;:&quot;&quot;,&quot;non-dropping-particle&quot;:&quot;&quot;},{&quot;family&quot;:&quot;Qian&quot;,&quot;given&quot;:&quot;Yuyue&quot;,&quot;parse-names&quot;:false,&quot;dropping-particle&quot;:&quot;&quot;,&quot;non-dropping-particle&quot;:&quot;&quot;},{&quot;family&quot;:&quot;Gu&quot;,&quot;given&quot;:&quot;Xiaosong&quot;,&quot;parse-names&quot;:false,&quot;dropping-particle&quot;:&quot;&quot;,&quot;non-dropping-particle&quot;:&quot;&quot;},{&quot;family&quot;:&quot;Cong&quot;,&quot;given&quot;:&quot;Meng&quot;,&quot;parse-names&quot;:false,&quot;dropping-particle&quot;:&quot;&quot;,&quot;non-dropping-particle&quot;:&quot;&quot;}],&quot;container-title&quot;:&quot;Bioengineering&quot;,&quot;DOI&quot;:&quot;10.3390/bioengineering13010024&quot;,&quot;ISSN&quot;:&quot;23065354&quot;,&quot;issued&quot;:{&quot;date-parts&quot;:[[2025,12,26]]},&quot;page&quot;:&quot;24&quot;,&quot;abstract&quot;:&quot;Biomaterials made with extracellular matrix obtained from allogeneic or xenogeneic tissues/organs or cultured cells have excellent biochemical and physical properties in supporting cell growth and tissue regeneration. These decellularized extracellular matrix-based biomaterials have been applied in clinical trials and have bright prospects in tissue engineering and regenerative medicine. Here, we systematically compare organ-derived and cell-derived decellularized extracellular matrix, summarize commonly used decellularization methods, including physical, chemical, and biological/enzymatic treatments, as well as combinations of these treatments, and characterize methods for decellularization, including histological staining, immunohistochemical techniques, biochemical analysis, scanning electron microscopy, and mechanical stress testing. Besides the production of decellularized extracellular matrix, the evolving intellectual property landscape and commercial products are also introduced. A significant focus is placed on summarizing clinical trial outcomes, demonstrating the efficacy of decellularized extracellular matrix scaffolds in diverse applications, including wound healing, cardiovascular repair, nerve regeneration, and breast reconstruction. Finally, we discuss persistent challenges and future directions, underscoring the translational potential of decellularized extracellular-matrix-based strategies for restoring tissue structure and function.&quot;,&quot;publisher&quot;:&quot;MDPI AG&quot;,&quot;issue&quot;:&quot;1&quot;,&quot;volume&quot;:&quot;13&quot;,&quot;container-title-short&quot;:&quot;&quot;},&quot;isTemporary&quot;:false},{&quot;id&quot;:&quot;d7439d08-cb2a-30aa-a237-29304f6a9801&quot;,&quot;itemData&quot;:{&quot;type&quot;:&quot;article-journal&quot;,&quot;id&quot;:&quot;d7439d08-cb2a-30aa-a237-29304f6a9801&quot;,&quot;title&quot;:&quot;Decellularized extracellular matrix: New promising and challenging biomaterials for regenerative medicine&quot;,&quot;author&quot;:[{&quot;family&quot;:&quot;Brown&quot;,&quot;given&quot;:&quot;Mika&quot;,&quot;parse-names&quot;:false,&quot;dropping-particle&quot;:&quot;&quot;,&quot;non-dropping-particle&quot;:&quot;&quot;},{&quot;family&quot;:&quot;Li&quot;,&quot;given&quot;:&quot;Jianyu&quot;,&quot;parse-names&quot;:false,&quot;dropping-particle&quot;:&quot;&quot;,&quot;non-dropping-particle&quot;:&quot;&quot;},{&quot;family&quot;:&quot;Moraes&quot;,&quot;given&quot;:&quot;Christopher&quot;,&quot;parse-names&quot;:false,&quot;dropping-particle&quot;:&quot;&quot;,&quot;non-dropping-particle&quot;:&quot;&quot;},{&quot;family&quot;:&quot;Tabrizian&quot;,&quot;given&quot;:&quot;Maryam&quot;,&quot;parse-names&quot;:false,&quot;dropping-particle&quot;:&quot;&quot;,&quot;non-dropping-particle&quot;:&quot;&quot;},{&quot;family&quot;:&quot;Li-Jessen&quot;,&quot;given&quot;:&quot;Nicole Y.K.&quot;,&quot;parse-names&quot;:false,&quot;dropping-particle&quot;:&quot;&quot;,&quot;non-dropping-particle&quot;:&quot;&quot;}],&quot;container-title&quot;:&quot;Biomaterials&quot;,&quot;DOI&quot;:&quot;10.1016/j.biomaterials.2022.121786&quot;,&quot;ISSN&quot;:&quot;18785905&quot;,&quot;PMID&quot;:&quot;36116171&quot;,&quot;issued&quot;:{&quot;date-parts&quot;:[[2022,10,1]]},&quot;abstract&quot;:&quot;Extracellular matrix is rich in biomolecules including structural proteins, glycosaminoglycans, and small molecules that are important for the maintenance and repair of tissue. Decellularized extracellular matrix (dECM) is expected to retain these key biomolecules and makes it a promising biomaterial candidate for regenerative medicine applications. To date, dECM-particle based biomaterials have been developed to engineer over 15 tissue types or organs, with the ultimate goal of mimicking specific biological and physical properties of the native tissue. The most common scaffold types are injectable hydrogels, electrospun scaffolds and bioprinted scaffolds. The purpose of this review paper is to highlight key challenges, fabrication methods and progress made for each tissue type, along with the discussion of other elements that are integral to push dECM biomaterials towards effective and specialized tissue repair.&quot;,&quot;publisher&quot;:&quot;Elsevier Ltd&quot;,&quot;volume&quot;:&quot;289&quot;,&quot;container-title-short&quot;:&quot;Biomaterials&quot;},&quot;isTemporary&quot;:false}]},{&quot;citationID&quot;:&quot;MENDELEY_CITATION_fdc9cc3d-1aa8-45d4-b7d4-945651a3d76e&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&quot;,&quot;citationItems&quot;:[{&quot;id&quot;:&quot;8b96f0b6-b173-3149-bae2-f85745cc4283&quot;,&quot;itemData&quot;:{&quot;type&quot;:&quot;article-journal&quot;,&quot;id&quot;:&quot;8b96f0b6-b173-3149-bae2-f85745cc4283&quot;,&quot;title&quot;:&quot;Decellularization of human amniotic membrane and its impact on mesh bioscaffold properties&quot;,&quot;author&quot;:[{&quot;family&quot;:&quot;Alcántara-Moreno&quot;,&quot;given&quot;:&quot;Ricardo A.&quot;,&quot;parse-names&quot;:false,&quot;dropping-particle&quot;:&quot;&quot;,&quot;non-dropping-particle&quot;:&quot;&quot;},{&quot;family&quot;:&quot;Luévano-Colmenero&quot;,&quot;given&quot;:&quot;Guadalupe H.&quot;,&quot;parse-names&quot;:false,&quot;dropping-particle&quot;:&quot;&quot;,&quot;non-dropping-particle&quot;:&quot;&quot;},{&quot;family&quot;:&quot;Hernandez&quot;,&quot;given&quot;:&quot;P. A.I.&quot;,&quot;parse-names&quot;:false,&quot;dropping-particle&quot;:&quot;&quot;,&quot;non-dropping-particle&quot;:&quot;&quot;},{&quot;family&quot;:&quot;García-Tejada&quot;,&quot;given&quot;:&quot;Esthela P.&quot;,&quot;parse-names&quot;:false,&quot;dropping-particle&quot;:&quot;&quot;,&quot;non-dropping-particle&quot;:&quot;&quot;},{&quot;family&quot;:&quot;Díaz-Sandoval&quot;,&quot;given&quot;:&quot;Silvia&quot;,&quot;parse-names&quot;:false,&quot;dropping-particle&quot;:&quot;&quot;,&quot;non-dropping-particle&quot;:&quot;&quot;},{&quot;family&quot;:&quot;Alva-Murillo&quot;,&quot;given&quot;:&quot;P. Nayeli&quot;,&quot;parse-names&quot;:false,&quot;dropping-particle&quot;:&quot;&quot;,&quot;non-dropping-particle&quot;:&quot;&quot;},{&quot;family&quot;:&quot;Holtfort&quot;,&quot;given&quot;:&quot;Isabel Delgadillo&quot;,&quot;parse-names&quot;:false,&quot;dropping-particle&quot;:&quot;&quot;,&quot;non-dropping-particle&quot;:&quot;&quot;},{&quot;family&quot;:&quot;Flores-Moreno&quot;,&quot;given&quot;:&quot;J. Mauricio&quot;,&quot;parse-names&quot;:false,&quot;dropping-particle&quot;:&quot;&quot;,&quot;non-dropping-particle&quot;:&quot;&quot;},{&quot;family&quot;:&quot;Mendoza-Novelo&quot;,&quot;given&quot;:&quot;Birzabith&quot;,&quot;parse-names&quot;:false,&quot;dropping-particle&quot;:&quot;&quot;,&quot;non-dropping-particle&quot;:&quot;&quot;}],&quot;container-title&quot;:&quot;Journal of the Mechanical Behavior of Biomedical Materials&quot;,&quot;DOI&quot;:&quot;10.1016/j.jmbbm.2026.107417&quot;,&quot;ISSN&quot;:&quot;18780180&quot;,&quot;PMID&quot;:&quot;41863890&quot;,&quot;issued&quot;:{&quot;date-parts&quot;:[[2026,6,1]]},&quot;page&quot;:&quot;107417&quot;,&quot;abstract&quot;:&quot;The human amniotic membrane (hAM) is a collagen-rich tissue increasingly used as a natural scaffold in tissue engineering. A key step in these applications is decellularization, which extracts the extracellular matrix (ECM) as a biomaterial. In this study, native hAM was processed using two different protocols: peptide bond hydrolysis with EDTA-assisted trypsin (En) and cell membrane disruption using a nonionic detergent combined with reversible alkaline swelling (SD), along with nuclease activity. The effects of each protocol on the composition, structure, and tensile behavior of the processed hAM were evaluated. Additionally, the repopulation efficiency of epithelial cells on both surfaces of the decellularized hAM was assessed. Comparisons between decellularized and digested hAM and native tissue revealed residual DNA contents ranging from 0.14 to 30% for the En method and from 1.7 to 10% for the SD method. Meanwhile, sulfated glycosaminoglycans (sGAG) content varied from 1.5 to 30% and from 1 to 18%, respectively. The En method substantially reduces fibronectin levels, while the SD method reduces lumican in the leached components of decellularized hAM. En-treated specimens exhibit altered elastic and rupture properties, negatively impacting their mechanical behavior. The hAM-derived ECM materials were repopulated by human vaginal epithelial cells, adopting morphologies that depend on the surface characteristics provided by the anatomical portion of the native tissue. Overall, these results suggest that native tissue variability influences the final composition of hAM-derived materials, that tensile properties are influenced by the used decellularization method, and that surface characteristics play a critical role in epithelial cell repopulation.&quot;,&quot;publisher&quot;:&quot;Elsevier Ltd&quot;,&quot;volume&quot;:&quot;178&quot;,&quot;container-title-short&quot;:&quot;J. Mech. Behav. Biomed. Mater.&quot;},&quot;isTemporary&quot;:false}]},{&quot;citationID&quot;:&quot;MENDELEY_CITATION_a2e1cb5d-f7ba-45be-8c40-ce2e21dfaa0d&quot;,&quot;properties&quot;:{&quot;noteIndex&quot;:0},&quot;isEdited&quot;:false,&quot;manualOverride&quot;:{&quot;isManuallyOverridden&quot;:false,&quot;citeprocText&quot;:&quot;&lt;sup&gt;6–9&lt;/sup&gt;&quot;,&quot;manualOverrideText&quot;:&quot;&quot;},&quot;citationTag&quot;:&quot;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&quot;,&quot;citationItems&quot;:[{&quot;id&quot;:&quot;ff9b5359-ac6a-342b-951a-15275d86d4c4&quot;,&quot;itemData&quot;:{&quot;type&quot;:&quot;article-journal&quot;,&quot;id&quot;:&quot;ff9b5359-ac6a-342b-951a-15275d86d4c4&quot;,&quot;title&quot;:&quot;Acellular Biologic Scaffolds in Regenerative Medicine: Unacceptable Variability with Acceptable Results&quot;,&quot;author&quot;:[{&quot;family&quot;:&quot;Dziki&quot;,&quot;given&quot;:&quot;Jenna L.&quot;,&quot;parse-names&quot;:false,&quot;dropping-particle&quot;:&quot;&quot;,&quot;non-dropping-particle&quot;:&quot;&quot;},{&quot;family&quot;:&quot;Badylak&quot;,&quot;given&quot;:&quot;Stephen F.&quot;,&quot;parse-names&quot;:false,&quot;dropping-particle&quot;:&quot;&quot;,&quot;non-dropping-particle&quot;:&quot;&quot;}],&quot;container-title&quot;:&quot;Regenerative Engineering and Translational Medicine&quot;,&quot;DOI&quot;:&quot;10.1007/s40883-019-00106-5&quot;,&quot;ISSN&quot;:&quot;23644141&quot;,&quot;issued&quot;:{&quot;date-parts&quot;:[[2019]]},&quot;page&quot;:&quot;414-419&quot;,&quot;abstract&quot;:&quot;Abstract: The innovation of regenerative medicine in health care is matched only by the challenges in regulating such products to ensure safety and efficacy for patients. The variability that is inherent within each step of product development, including the fidelity of basic science test methods, the relevance of preclinical models, the often-non-traditional manufacturing methods, the clinical trials, and the variability that exists within the composition of the products themselves, are unavoidable when attempting to create complex tissues and organs from biologic components that, by design, have variability as a constructive and positive attribute. Nonetheless, the control of variability has long been considered a requirement for product quality and consistency. Herein is a discussion regarding the regulation of regenerative medicine products and examples of products, especially biologic scaffold materials, that have unacceptable variability by current standards but are associated with more-than-acceptable clinical outcomes. Future considerations are suggested for the regulation of regenerative medicine products to allow for and incentivize creativity, innovation, and the commercialization of heretofore unrealized regenerative medicine solutions for unmet medical needs while also assuring safety. Lay Summary: Surgical mesh and topical wound care products composed of extracellular matrix (ECM) are safe and effective. However, by their very nature, the composition of ECM products is more variable than synthetic materials, and the methods of preparation vary markedly from one product to the next. Further, the mechanism(s) by which ECM influences the host response to affect clinical outcomes is multimodal and only partially understood. The conundrum of acceptable clinical results in the face of typically unacceptable variability in raw material composition and biologic activity presents regulatory challenges. There is a need to reevaluate the suitability of existing guidelines for regulation of ECM-based products.&quot;,&quot;issue&quot;:&quot;4&quot;,&quot;volume&quot;:&quot;5&quot;,&quot;container-title-short&quot;:&quot;Regen. Eng. Transl. Med.&quot;},&quot;isTemporary&quot;:false},{&quot;id&quot;:&quot;7d05a68b-c209-3d2c-a9cc-c7875695fef7&quot;,&quot;itemData&quot;:{&quot;type&quot;:&quot;article-journal&quot;,&quot;id&quot;:&quot;7d05a68b-c209-3d2c-a9cc-c7875695fef7&quot;,&quot;title&quot;:&quot;Cartography of the mechanical properties of the Human Amniotic Membrane&quot;,&quot;author&quot;:[{&quot;family&quot;:&quot;Grémare&quot;,&quot;given&quot;:&quot;Agathe&quot;,&quot;parse-names&quot;:false,&quot;dropping-particle&quot;:&quot;&quot;,&quot;non-dropping-particle&quot;:&quot;&quot;},{&quot;family&quot;:&quot;Jean-Gilles&quot;,&quot;given&quot;:&quot;Sarah&quot;,&quot;parse-names&quot;:false,&quot;dropping-particle&quot;:&quot;&quot;,&quot;non-dropping-particle&quot;:&quot;&quot;},{&quot;family&quot;:&quot;Musqui&quot;,&quot;given&quot;:&quot;Pauline&quot;,&quot;parse-names&quot;:false,&quot;dropping-particle&quot;:&quot;&quot;,&quot;non-dropping-particle&quot;:&quot;&quot;},{&quot;family&quot;:&quot;Magnan&quot;,&quot;given&quot;:&quot;Laure&quot;,&quot;parse-names&quot;:false,&quot;dropping-particle&quot;:&quot;&quot;,&quot;non-dropping-particle&quot;:&quot;&quot;},{&quot;family&quot;:&quot;Torres&quot;,&quot;given&quot;:&quot;Yoann&quot;,&quot;parse-names&quot;:false,&quot;dropping-particle&quot;:&quot;&quot;,&quot;non-dropping-particle&quot;:&quot;&quot;},{&quot;family&quot;:&quot;Fénelon&quot;,&quot;given&quot;:&quot;Mathilde&quot;,&quot;parse-names&quot;:false,&quot;dropping-particle&quot;:&quot;&quot;,&quot;non-dropping-particle&quot;:&quot;&quot;},{&quot;family&quot;:&quot;Brun&quot;,&quot;given&quot;:&quot;Stéphanie&quot;,&quot;parse-names&quot;:false,&quot;dropping-particle&quot;:&quot;&quot;,&quot;non-dropping-particle&quot;:&quot;&quot;},{&quot;family&quot;:&quot;Fricain&quot;,&quot;given&quot;:&quot;Jean-Christophe&quot;,&quot;parse-names&quot;:false,&quot;dropping-particle&quot;:&quot;&quot;,&quot;non-dropping-particle&quot;:&quot;&quot;},{&quot;family&quot;:&quot;L'heureux&quot;,&quot;given&quot;:&quot;Nicolas&quot;,&quot;parse-names&quot;:false,&quot;dropping-particle&quot;:&quot;&quot;,&quot;non-dropping-particle&quot;:&quot;&quot;}],&quot;container-title&quot;:&quot;Journal of the Mechanical Behavior of Biomedical Materials&quot;,&quot;accessed&quot;:{&quot;date-parts&quot;:[[2024,11,14]]},&quot;URL&quot;:&quot;https://doi.org/10.1016/j.jmbbm.2019.07.007&quot;,&quot;issued&quot;:{&quot;date-parts&quot;:[[2019,11]]},&quot;page&quot;:&quot;18-26&quot;,&quot;abstract&quot;:&quot;Because of its low immunogenicity, biological properties, and high availability, the Human Amniotic Membrane (HAM) is widely used in the clinic and in tissue engineering research. However, while its biological characteristics are well described, its mechanical properties remain understudied especially in terms of inter- and intra-HAM variability. To guide bioengineers in the use of this natural biomaterial, a detailed cartography of the HAM’s mechanical properties was performed. Maximal force (Fmax) and strain at break (Smax) were identified as the relevant mechanical criteria for this study after a combined analysis of histological sections, thickness measurements after dehydration, and uniaxial tensile tests. Eight HAMs were studied by mechanical cartography using a standardized cutting protocol and sampling pattern. On average, 103 ± 10 samples were retrieved and tested per HAM. Intra-tissue variability highlighted the fact that there were two mechanically distinct areas (placental and peripheral) in each HAM. For all HAMs, placental HAM was significantly stronger by 82 ± 45% and more stretchable by 19 ± 6% than their peripheral counterparts. Our results also demonstrated that placental, but not peripheral, HAM presented isotropic mechanical properties. Thus, placental HAM can be a raw material of choice that could be favored especially in the development of tissue engineering products where mechanical properties play a key role.\nGraphical abstract&quot;,&quot;volume&quot;:&quot;99&quot;,&quot;container-title-short&quot;:&quot;J. Mech. Behav. Biomed. Mater.&quot;},&quot;isTemporary&quot;:false},{&quot;id&quot;:&quot;2cb23a50-e27b-356b-8897-87604325f9c2&quot;,&quot;itemData&quot;:{&quot;type&quot;:&quot;article-journal&quot;,&quot;id&quot;:&quot;2cb23a50-e27b-356b-8897-87604325f9c2&quot;,&quot;title&quot;:&quot;Characterization of a decellularized pericardium extracellular matrix hydrogel for regenerative medicine: insights on animal-to-animal variability&quot;,&quot;author&quot;:[{&quot;family&quot;:&quot;Francesco&quot;,&quot;given&quot;:&quot;Dalila&quot;,&quot;parse-names&quot;:false,&quot;dropping-particle&quot;:&quot;&quot;,&quot;non-dropping-particle&quot;:&quot;Di&quot;},{&quot;family&quot;:&quot;Marcello&quot;,&quot;given&quot;:&quot;Elena&quot;,&quot;parse-names&quot;:false,&quot;dropping-particle&quot;:&quot;&quot;,&quot;non-dropping-particle&quot;:&quot;&quot;},{&quot;family&quot;:&quot;Casarella&quot;,&quot;given&quot;:&quot;Simona&quot;,&quot;parse-names&quot;:false,&quot;dropping-particle&quot;:&quot;&quot;,&quot;non-dropping-particle&quot;:&quot;&quot;},{&quot;family&quot;:&quot;Copes&quot;,&quot;given&quot;:&quot;Francesco&quot;,&quot;parse-names&quot;:false,&quot;dropping-particle&quot;:&quot;&quot;,&quot;non-dropping-particle&quot;:&quot;&quot;},{&quot;family&quot;:&quot;Chevallier&quot;,&quot;given&quot;:&quot;Pascale&quot;,&quot;parse-names&quot;:false,&quot;dropping-particle&quot;:&quot;&quot;,&quot;non-dropping-particle&quot;:&quot;&quot;},{&quot;family&quot;:&quot;Carmagnola&quot;,&quot;given&quot;:&quot;Irene&quot;,&quot;parse-names&quot;:false,&quot;dropping-particle&quot;:&quot;&quot;,&quot;non-dropping-particle&quot;:&quot;&quot;},{&quot;family&quot;:&quot;Mantovani&quot;,&quot;given&quot;:&quot;Diego&quot;,&quot;parse-names&quot;:false,&quot;dropping-particle&quot;:&quot;&quot;,&quot;non-dropping-particle&quot;:&quot;&quot;},{&quot;family&quot;:&quot;Boccafoschi&quot;,&quot;given&quot;:&quot;Francesca&quot;,&quot;parse-names&quot;:false,&quot;dropping-particle&quot;:&quot;&quot;,&quot;non-dropping-particle&quot;:&quot;&quot;}],&quot;container-title&quot;:&quot;Frontiers in Bioengineering and Biotechnology&quot;,&quot;DOI&quot;:&quot;10.3389/fbioe.2024.1452965&quot;,&quot;ISSN&quot;:&quot;22964185&quot;,&quot;issued&quot;:{&quot;date-parts&quot;:[[2024]]},&quot;abstract&quot;:&quot;In the past years, the use of hydrogels derived from decellularized extracellular matrix (dECM) for regenerative medicine purposes has significantly increased. The intrinsic bioactive and immunomodulatory properties indicate these materials as promising candidates for therapeutical applications. However, to date, limitations such as animal-to-animal variability still hinder the clinical translation. Moreover, the choice of tissue source, decellularization and solubilization protocols leads to differences in dECM-derived hydrogels. In this context, detailed characterization of chemical, physical and biological properties of the hydrogels should be performed, with attention to how these properties can be affected by animal-to-animal variability. Herein, we report a detailed characterization of a hydrogel derived from the decellularized extracellular matrix of bovine pericardium (dBP). Protein content, rheological properties, injectability, surface microstructure, in vitro stability and cytocompatibility were evaluated, with particular attention to animal-to-animal variability. The gelation process showed to be thermoresponsive and the obtained dBP hydrogels are injectable, porous, stable up to 2 weeks in aqueous media, rapidly degrading in enzymatic environment and cytocompatible, able to maintain cell viability in human mesenchymal stromal cells. Results from proteomic analysis proved that dBP hydrogels are highly rich in composition, preserving bioactive proteoglycans and glycoproteins in addition to structural proteins such as collagen. With respect to the chemical composition, animal-to-animal variability was shown, but the biological properties were not affected, which remained consistent in different batches. Taken together these results show that dBP hydrogels are excellent candidates for regenerative medicine applications.&quot;,&quot;publisher&quot;:&quot;Frontiers Media SA&quot;,&quot;volume&quot;:&quot;12&quot;,&quot;container-title-short&quot;:&quot;Front. Bioeng. Biotechnol.&quot;},&quot;isTemporary&quot;:false},{&quot;id&quot;:&quot;a03794b4-24a7-3124-bbb1-ff633561866c&quot;,&quot;itemData&quot;:{&quot;type&quot;:&quot;article-journal&quot;,&quot;id&quot;:&quot;a03794b4-24a7-3124-bbb1-ff633561866c&quot;,&quot;title&quot;:&quot;Manufacturing considerations for producing and assessing decellularized extracellular matrix hydrogels&quot;,&quot;author&quot;:[{&quot;family&quot;:&quot;Hernandez&quot;,&quot;given&quot;:&quot;Melissa J.&quot;,&quot;parse-names&quot;:false,&quot;dropping-particle&quot;:&quot;&quot;,&quot;non-dropping-particle&quot;:&quot;&quot;},{&quot;family&quot;:&quot;Yakutis&quot;,&quot;given&quot;:&quot;Grace E.&quot;,&quot;parse-names&quot;:false,&quot;dropping-particle&quot;:&quot;&quot;,&quot;non-dropping-particle&quot;:&quot;&quot;},{&quot;family&quot;:&quot;Zelus&quot;,&quot;given&quot;:&quot;Emma I.&quot;,&quot;parse-names&quot;:false,&quot;dropping-particle&quot;:&quot;&quot;,&quot;non-dropping-particle&quot;:&quot;&quot;},{&quot;family&quot;:&quot;Hill&quot;,&quot;given&quot;:&quot;Ryan C.&quot;,&quot;parse-names&quot;:false,&quot;dropping-particle&quot;:&quot;&quot;,&quot;non-dropping-particle&quot;:&quot;&quot;},{&quot;family&quot;:&quot;Dzieciatkowska&quot;,&quot;given&quot;:&quot;Monika&quot;,&quot;parse-names&quot;:false,&quot;dropping-particle&quot;:&quot;&quot;,&quot;non-dropping-particle&quot;:&quot;&quot;},{&quot;family&quot;:&quot;Hansen&quot;,&quot;given&quot;:&quot;Kirk C.&quot;,&quot;parse-names&quot;:false,&quot;dropping-particle&quot;:&quot;&quot;,&quot;non-dropping-particle&quot;:&quot;&quot;},{&quot;family&quot;:&quot;Christman&quot;,&quot;given&quot;:&quot;Karen L.&quot;,&quot;parse-names&quot;:false,&quot;dropping-particle&quot;:&quot;&quot;,&quot;non-dropping-particle&quot;:&quot;&quot;}],&quot;container-title&quot;:&quot;Methods&quot;,&quot;DOI&quot;:&quot;10.1016/j.ymeth.2019.09.015&quot;,&quot;ISSN&quot;:&quot;10959130&quot;,&quot;PMID&quot;:&quot;31546012&quot;,&quot;issued&quot;:{&quot;date-parts&quot;:[[2020,1,15]]},&quot;page&quot;:&quot;20-27&quot;,&quot;abstract&quot;:&quot;Although several decellularized extracellular matrix (ECM) sheets or patches have been commercialized for use in the clinic, only one injectable decellularized ECM hydrogel, a decellularized myocardial matrix, has reached clinical trials. Consequently, very little information is available for established manufacturing standards or assessments of these materials. Here we present detailed methodology for investigating three parameters related to manufacturing optimization for a porcine derived skeletal muscle ECM hydrogel – animal-to-animal variability, bioburden reduction, and harvesting conditions. Results from characterization assays, including residual dsDNA content and sulfated glycosaminoglycan content, did not yield noteworthy differences amongst individual animals or following the addition of a bioburden reducing agent. However, the tissue collected under different harvesting conditions contained varying amounts of fat, and the protein compositions of the decellularized products differed, which could ultimately impact subsequent efficacy in vitro or in vivo. As decellularized ECM hydrogels continue to be evaluated for various applications, the differences between laboratory-scale and manufacturing-scale material batches should be thoroughly considered to avoid costly and timely optimization during scale-up.&quot;,&quot;publisher&quot;:&quot;Academic Press Inc.&quot;,&quot;volume&quot;:&quot;171&quot;,&quot;container-title-short&quot;:&quot;&quot;},&quot;isTemporary&quot;:false}]},{&quot;citationID&quot;:&quot;MENDELEY_CITATION_58f6bb9a-adb3-458d-be6d-d5b055055a69&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&quot;,&quot;citationItems&quot;:[{&quot;id&quot;:&quot;0039de9c-3705-3a5e-ab95-8b095e70d7df&quot;,&quot;itemData&quot;:{&quot;type&quot;:&quot;article&quot;,&quot;id&quot;:&quot;0039de9c-3705-3a5e-ab95-8b095e70d7df&quot;,&quot;title&quot;:&quot;Engineering functional epithelium for regenerative medicine and in vitro organ models: A review&quot;,&quot;author&quot;:[{&quot;family&quot;:&quot;Vrana&quot;,&quot;given&quot;:&quot;Nihal E.&quot;,&quot;parse-names&quot;:false,&quot;dropping-particle&quot;:&quot;&quot;,&quot;non-dropping-particle&quot;:&quot;&quot;},{&quot;family&quot;:&quot;Lavalle&quot;,&quot;given&quot;:&quot;Philippe&quot;,&quot;parse-names&quot;:false,&quot;dropping-particle&quot;:&quot;&quot;,&quot;non-dropping-particle&quot;:&quot;&quot;},{&quot;family&quot;:&quot;Dokmeci&quot;,&quot;given&quot;:&quot;Mehmet R.&quot;,&quot;parse-names&quot;:false,&quot;dropping-particle&quot;:&quot;&quot;,&quot;non-dropping-particle&quot;:&quot;&quot;},{&quot;family&quot;:&quot;Dehghani&quot;,&quot;given&quot;:&quot;Fariba&quot;,&quot;parse-names&quot;:false,&quot;dropping-particle&quot;:&quot;&quot;,&quot;non-dropping-particle&quot;:&quot;&quot;},{&quot;family&quot;:&quot;Ghaemmaghami&quot;,&quot;given&quot;:&quot;Amir M.&quot;,&quot;parse-names&quot;:false,&quot;dropping-particle&quot;:&quot;&quot;,&quot;non-dropping-particle&quot;:&quot;&quot;},{&quot;family&quot;:&quot;Khademhosseini&quot;,&quot;given&quot;:&quot;Ali&quot;,&quot;parse-names&quot;:false,&quot;dropping-particle&quot;:&quot;&quot;,&quot;non-dropping-particle&quot;:&quot;&quot;}],&quot;container-title&quot;:&quot;Tissue Engineering - Part B: Reviews&quot;,&quot;DOI&quot;:&quot;10.1089/ten.teb.2012.0603&quot;,&quot;ISSN&quot;:&quot;19373368&quot;,&quot;PMID&quot;:&quot;23705900&quot;,&quot;issued&quot;:{&quot;date-parts&quot;:[[2013,12,1]]},&quot;page&quot;:&quot;529-543&quot;,&quot;abstract&quot;:&quot;Recent advances in the fields of microfabrication, biomaterials, and tissue engineering have provided new opportunities for developing biomimetic and functional tissues with potential applications in disease modeling, drug discovery, and replacing damaged tissues. An intact epithelium plays an indispensable role in the functionality of several organs such as the trachea, esophagus, and cornea. Furthermore, the integrity of the epithelial barrier and its degree of differentiation would define the level of success in tissue engineering of other organs such as the bladder and the skin. In this review, we focus on the challenges and requirements associated with engineering of epithelial layers in different tissues. Functional epithelial layers can be achieved by methods such as cell sheets, cell homing, and in situ epithelialization. However, for organs composed of several tissues, other important factors such as (1) in vivo epithelial cell migration, (2) multicell-type differentiation within the epithelium, and (3) epithelial cell interactions with the underlying mesenchymal cells should also be considered. Recent successful clinical trials in tissue engineering of the trachea have highlighted the importance of a functional epithelium for long-term success and survival of tissue replacements. Hence, using the trachea as a model tissue in clinical use, we describe the optimal structure of an artificial epithelium as well as challenges of obtaining a fully functional epithelium in macroscale. One of the possible remedies to address such challenges is the use of bottom-up fabrication methods to obtain a functional epithelium. Modular approaches for the generation of functional epithelial layers are reviewed and other emerging applications of microscale epithelial tissue models for studying epithelial/mesenchymal interactions in healthy and diseased (e.g., cancer) tissues are described. These models can elucidate the epithelial/mesenchymal tissue interactions at the microscale and provide the necessary tools for the next generation of multicellular engineered tissues and organ-on-a-chip systems. © Copyright 2013, Mary Ann Liebert, Inc. 2013.&quot;,&quot;issue&quot;:&quot;6&quot;,&quot;volume&quot;:&quot;19&quot;,&quot;container-title-short&quot;:&quot;Tissue Eng. Part B Rev.&quot;},&quot;isTemporary&quot;:false}]},{&quot;citationID&quot;:&quot;MENDELEY_CITATION_b3e0974a-726a-4d37-9aca-1ffe16afe022&quot;,&quot;properties&quot;:{&quot;noteIndex&quot;:0},&quot;isEdited&quot;:false,&quot;manualOverride&quot;:{&quot;isManuallyOverridden&quot;:false,&quot;citeprocText&quot;:&quot;&lt;sup&gt;11, 12&lt;/sup&gt;&quot;,&quot;manualOverrideText&quot;:&quot;&quot;},&quot;citationTag&quot;:&quot;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&quot;,&quot;citationItems&quot;:[{&quot;id&quot;:&quot;f397b8ba-0aee-33c1-a280-05ff938e215a&quot;,&quot;itemData&quot;:{&quot;type&quot;:&quot;article&quot;,&quot;id&quot;:&quot;f397b8ba-0aee-33c1-a280-05ff938e215a&quot;,&quot;title&quot;:&quot;Engineering biomimetic tissue barrier models on chips: From design and fabrication to applications in disease modeling and drug screening&quot;,&quot;author&quot;:[{&quot;family&quot;:&quot;Nasiri&quot;,&quot;given&quot;:&quot;Rohollah&quot;,&quot;parse-names&quot;:false,&quot;dropping-particle&quot;:&quot;&quot;,&quot;non-dropping-particle&quot;:&quot;&quot;},{&quot;family&quot;:&quot;Madadelahi&quot;,&quot;given&quot;:&quot;Masoud&quot;,&quot;parse-names&quot;:false,&quot;dropping-particle&quot;:&quot;&quot;,&quot;non-dropping-particle&quot;:&quot;&quot;},{&quot;family&quot;:&quot;Nikmaneshi&quot;,&quot;given&quot;:&quot;Mohammad Reza&quot;,&quot;parse-names&quot;:false,&quot;dropping-particle&quot;:&quot;&quot;,&quot;non-dropping-particle&quot;:&quot;&quot;},{&quot;family&quot;:&quot;Gokce&quot;,&quot;given&quot;:&quot;Begum&quot;,&quot;parse-names&quot;:false,&quot;dropping-particle&quot;:&quot;&quot;,&quot;non-dropping-particle&quot;:&quot;&quot;},{&quot;family&quot;:&quot;Bijarchi&quot;,&quot;given&quot;:&quot;Mohamad Ali&quot;,&quot;parse-names&quot;:false,&quot;dropping-particle&quot;:&quot;&quot;,&quot;non-dropping-particle&quot;:&quot;&quot;},{&quot;family&quot;:&quot;Shah&quot;,&quot;given&quot;:&quot;Shilp&quot;,&quot;parse-names&quot;:false,&quot;dropping-particle&quot;:&quot;&quot;,&quot;non-dropping-particle&quot;:&quot;&quot;},{&quot;family&quot;:&quot;Tirpáková&quot;,&quot;given&quot;:&quot;Zuzana&quot;,&quot;parse-names&quot;:false,&quot;dropping-particle&quot;:&quot;&quot;,&quot;non-dropping-particle&quot;:&quot;&quot;},{&quot;family&quot;:&quot;Gastel&quot;,&quot;given&quot;:&quot;Dirkje&quot;,&quot;parse-names&quot;:false,&quot;dropping-particle&quot;:&quot;&quot;,&quot;non-dropping-particle&quot;:&quot;Van&quot;},{&quot;family&quot;:&quot;Taebnia&quot;,&quot;given&quot;:&quot;Nayere&quot;,&quot;parse-names&quot;:false,&quot;dropping-particle&quot;:&quot;&quot;,&quot;non-dropping-particle&quot;:&quot;&quot;},{&quot;family&quot;:&quot;Barros&quot;,&quot;given&quot;:&quot;Natan Roberto&quot;,&quot;parse-names&quot;:false,&quot;dropping-particle&quot;:&quot;&quot;,&quot;non-dropping-particle&quot;:&quot;de&quot;},{&quot;family&quot;:&quot;Zhu&quot;,&quot;given&quot;:&quot;Yangzhi&quot;,&quot;parse-names&quot;:false,&quot;dropping-particle&quot;:&quot;&quot;,&quot;non-dropping-particle&quot;:&quot;&quot;},{&quot;family&quot;:&quot;Morcimen&quot;,&quot;given&quot;:&quot;Zehra Gul&quot;,&quot;parse-names&quot;:false,&quot;dropping-particle&quot;:&quot;&quot;,&quot;non-dropping-particle&quot;:&quot;&quot;},{&quot;family&quot;:&quot;Gulicli&quot;,&quot;given&quot;:&quot;Baris&quot;,&quot;parse-names&quot;:false,&quot;dropping-particle&quot;:&quot;&quot;,&quot;non-dropping-particle&quot;:&quot;&quot;},{&quot;family&quot;:&quot;Habibey&quot;,&quot;given&quot;:&quot;Rouhollah&quot;,&quot;parse-names&quot;:false,&quot;dropping-particle&quot;:&quot;&quot;,&quot;non-dropping-particle&quot;:&quot;&quot;},{&quot;family&quot;:&quot;Sendemir&quot;,&quot;given&quot;:&quot;Aylin&quot;,&quot;parse-names&quot;:false,&quot;dropping-particle&quot;:&quot;&quot;,&quot;non-dropping-particle&quot;:&quot;&quot;},{&quot;family&quot;:&quot;Jain&quot;,&quot;given&quot;:&quot;Saumey&quot;,&quot;parse-names&quot;:false,&quot;dropping-particle&quot;:&quot;&quot;,&quot;non-dropping-particle&quot;:&quot;&quot;},{&quot;family&quot;:&quot;Enrico&quot;,&quot;given&quot;:&quot;Alessandro&quot;,&quot;parse-names&quot;:false,&quot;dropping-particle&quot;:&quot;&quot;,&quot;non-dropping-particle&quot;:&quot;&quot;},{&quot;family&quot;:&quot;Lauschke&quot;,&quot;given&quot;:&quot;Volker M.&quot;,&quot;parse-names&quot;:false,&quot;dropping-particle&quot;:&quot;&quot;,&quot;non-dropping-particle&quot;:&quot;&quot;},{&quot;family&quot;:&quot;Dokmeci&quot;,&quot;given&quot;:&quot;Mehmet Remzi&quot;,&quot;parse-names&quot;:false,&quot;dropping-particle&quot;:&quot;&quot;,&quot;non-dropping-particle&quot;:&quot;&quot;},{&quot;family&quot;:&quot;Pratx&quot;,&quot;given&quot;:&quot;Guillem&quot;,&quot;parse-names&quot;:false,&quot;dropping-particle&quot;:&quot;&quot;,&quot;non-dropping-particle&quot;:&quot;&quot;},{&quot;family&quot;:&quot;Khademhosseini&quot;,&quot;given&quot;:&quot;Ali&quot;,&quot;parse-names&quot;:false,&quot;dropping-particle&quot;:&quot;&quot;,&quot;non-dropping-particle&quot;:&quot;&quot;},{&quot;family&quot;:&quot;Herland&quot;,&quot;given&quot;:&quot;Anna&quot;,&quot;parse-names&quot;:false,&quot;dropping-particle&quot;:&quot;&quot;,&quot;non-dropping-particle&quot;:&quot;&quot;}],&quot;container-title&quot;:&quot;Biomaterials&quot;,&quot;DOI&quot;:&quot;10.1016/j.biomaterials.2025.123739&quot;,&quot;ISSN&quot;:&quot;18785905&quot;,&quot;PMID&quot;:&quot;41072391&quot;,&quot;issued&quot;:{&quot;date-parts&quot;:[[2026,4,1]]},&quot;abstract&quot;:&quot;Replicating the in vitro properties of tissue barriers—such as the blood-brain barrier, gut, skin, lung, kidney, retina, nasal epithelium, and placenta—is crucial for many applications, including drug screening, studying molecular transport, drug delivery, and disease modeling in preclinical studies. Organ-on-a-chip (OoC) platforms are advanced three-dimensional (3D) in vitro models that aim to replicate various aspects of organ functionality within microfluidic systems by providing microenvironments akin to native tissue. When used to model the interface between two different tissue compartments, OoC technology offers a promising platform for more accurately replicating the physiology and pathophysiology of various tissue barriers in the body. This review focuses on the state-of-the-art biomimetic tissue barrier models, ranging from two-channel tissue barrier-on-a-chip systems with a thin porous membrane to hydrogel-based membrane models. Specifically, it explores the engineering of tissue barrier-on-a-chip platforms, highlighting various fabrication techniques for microfluidic chips and membranes, as well as methods for functional characterization of the engineered tissue barriers. Additionally, we discuss the development of organ-specific barrier models and multi-organ-on-a-chip systems for studying inter-organ communication. Finally, we highlight the current challenges in the field and future directions in advancing tissue barrier modeling using OoC technology.&quot;,&quot;publisher&quot;:&quot;Elsevier Ltd&quot;,&quot;volume&quot;:&quot;327&quot;,&quot;container-title-short&quot;:&quot;Biomaterials&quot;},&quot;isTemporary&quot;:false},{&quot;id&quot;:&quot;e3fe804e-d053-3710-a0be-a02ba774bf51&quot;,&quot;itemData&quot;:{&quot;type&quot;:&quot;article&quot;,&quot;id&quot;:&quot;e3fe804e-d053-3710-a0be-a02ba774bf51&quot;,&quot;title&quot;:&quot;Understanding the cellular dynamics, engineering perspectives and translation prospects in bioprinting epithelial tissues&quot;,&quot;author&quot;:[{&quot;family&quot;:&quot;Derman&quot;,&quot;given&quot;:&quot;Irem Deniz&quot;,&quot;parse-names&quot;:false,&quot;dropping-particle&quot;:&quot;&quot;,&quot;non-dropping-particle&quot;:&quot;&quot;},{&quot;family&quot;:&quot;Moses&quot;,&quot;given&quot;:&quot;Joseph Christakiran&quot;,&quot;parse-names&quot;:false,&quot;dropping-particle&quot;:&quot;&quot;,&quot;non-dropping-particle&quot;:&quot;&quot;},{&quot;family&quot;:&quot;Rivera&quot;,&quot;given&quot;:&quot;Taino&quot;,&quot;parse-names&quot;:false,&quot;dropping-particle&quot;:&quot;&quot;,&quot;non-dropping-particle&quot;:&quot;&quot;},{&quot;family&quot;:&quot;Ozbolat&quot;,&quot;given&quot;:&quot;Ibrahim T.&quot;,&quot;parse-names&quot;:false,&quot;dropping-particle&quot;:&quot;&quot;,&quot;non-dropping-particle&quot;:&quot;&quot;}],&quot;container-title&quot;:&quot;Bioactive Materials&quot;,&quot;DOI&quot;:&quot;10.1016/j.bioactmat.2024.09.025&quot;,&quot;ISSN&quot;:&quot;2452199X&quot;,&quot;issued&quot;:{&quot;date-parts&quot;:[[2025,1,1]]},&quot;page&quot;:&quot;195-224&quot;,&quot;abstract&quot;:&quot;The epithelium is one of the important tissues in the body as it plays a crucial barrier role serving as a gateway into and out of the body. Most organs in the body contain an epithelial tissue component, where the tightly connected, organ-specific epithelial cells organize into cysts, invaginations, or tubules, thereby performing distinct to endocrine or exocrine secretory functions. Despite the significance of epithelium, engineering functional epithelium in vitro has remained a challenge due to it is special architecture, heterotypic composition of epithelial tissues, and most importantly, difficulty in attaining the apico-basal and planar polarity of epithelial cells. Bioprinting has brought a paradigm shift in fabricating such apico-basal polarized tissues. In this review, we provide an overview of epithelial tissues and provide insights on recapitulating their cellular arrangement and polarization to achieve epithelial function. We describe the different bioprinting techniques that have been successful in engineering polarized epithelium, which can serve as in vitro models for understanding homeostasis and studying diseased conditions. We also discuss the different attempts that have been investigated to study these 3D bioprinted engineered epithelium for preclinical use. Finally, we highlight the challenges and the opportunities that need to be addressed for translation of 3D bioprinted epithelial tissues towards paving way for personalized healthcare in the future.&quot;,&quot;publisher&quot;:&quot;KeAi Communications Co.&quot;,&quot;volume&quot;:&quot;43&quot;,&quot;container-title-short&quot;:&quot;Bioact. Mater.&quot;},&quot;isTemporary&quot;:false}]},{&quot;citationID&quot;:&quot;MENDELEY_CITATION_b98745dd-33d1-47f2-8881-36588b512c81&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&quot;,&quot;citationItems&quot;:[{&quot;id&quot;:&quot;8dc54351-786e-3a37-949d-46c5e7a85a67&quot;,&quot;itemData&quot;:{&quot;type&quot;:&quot;article-journal&quot;,&quot;id&quot;:&quot;8dc54351-786e-3a37-949d-46c5e7a85a67&quot;,&quot;title&quot;:&quot;The Applicability of Current Turbidimetric Approaches for Analyzing Fibrin Fibers and Other Filamentous Networks&quot;,&quot;author&quot;:[{&quot;family&quot;:&quot;Belcher&quot;,&quot;given&quot;:&quot;Heather A.&quot;,&quot;parse-names&quot;:false,&quot;dropping-particle&quot;:&quot;&quot;,&quot;non-dropping-particle&quot;:&quot;&quot;},{&quot;family&quot;:&quot;Litwa&quot;,&quot;given&quot;:&quot;Karen&quot;,&quot;parse-names&quot;:false,&quot;dropping-particle&quot;:&quot;&quot;,&quot;non-dropping-particle&quot;:&quot;&quot;},{&quot;family&quot;:&quot;Guthold&quot;,&quot;given&quot;:&quot;Martin&quot;,&quot;parse-names&quot;:false,&quot;dropping-particle&quot;:&quot;&quot;,&quot;non-dropping-particle&quot;:&quot;&quot;},{&quot;family&quot;:&quot;Hudson&quot;,&quot;given&quot;:&quot;Nathan E.&quot;,&quot;parse-names&quot;:false,&quot;dropping-particle&quot;:&quot;&quot;,&quot;non-dropping-particle&quot;:&quot;&quot;}],&quot;container-title&quot;:&quot;Biomolecules&quot;,&quot;container-title-short&quot;:&quot;Biomolecules&quot;,&quot;DOI&quot;:&quot;10.3390/biom12060807&quot;,&quot;ISSN&quot;:&quot;2218273X&quot;,&quot;PMID&quot;:&quot;35740932&quot;,&quot;issued&quot;:{&quot;date-parts&quot;:[[2022,6,1]]},&quot;abstract&quot;:&quot;Turbidimetry is an experimental technique often used to study the structure of filamentous networks. To extract structural properties such as filament diameter from turbidimetric data, simplifications to light scattering theory must be employed. In this work, we evaluate the applicability of three commonly utilized turbidimetric analysis approaches, each using slightly different simplifications. We make a specific application towards analyzing fibrin fibers, which form the structural scaffold of blood clots, but the results are generalizable. Numerical simulations were utilized to assess the applicability of each approach across a range of fiber lengths and diameters. Simulation results indicated that all three turbidimetric approaches commonly underestimate fiber diameter, and that the “Carr-Hermans” approach, utilizing wavelengths in the range of 500–800 nm, provided &lt;10% error for the largest number of diameter/length combinations. These theoretical results were confirmed, under select conditions, via the comparison of fiber diameters extracted from experimental turbidimetric data, with diameters obtained using super-resolution microscopy.&quot;,&quot;publisher&quot;:&quot;MDPI&quot;,&quot;issue&quot;:&quot;6&quot;,&quot;volume&quot;:&quot;12&quot;},&quot;isTemporary&quot;:false}]},{&quot;citationID&quot;:&quot;MENDELEY_CITATION_0b732b91-90ca-4557-a4d5-bd6a192e08e5&quot;,&quot;properties&quot;:{&quot;noteIndex&quot;:0},&quot;isEdited&quot;:false,&quot;manualOverride&quot;:{&quot;isManuallyOverridden&quot;:false,&quot;citeprocText&quot;:&quot;&lt;sup&gt;14, 15&lt;/sup&gt;&quot;,&quot;manualOverrideText&quot;:&quot;&quot;},&quot;citationTag&quot;:&quot;MENDELEY_CITATION_v3_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&quot;,&quot;citationItems&quot;:[{&quot;id&quot;:&quot;c1784b8a-fb5e-395e-bdfe-c3cd018c3f3d&quot;,&quot;itemData&quot;:{&quot;type&quot;:&quot;article-journal&quot;,&quot;id&quot;:&quot;c1784b8a-fb5e-395e-bdfe-c3cd018c3f3d&quot;,&quot;title&quot;:&quot;Electrospun poly(L-lactide-co-DL-lactide) nanofibrous scaffold as substrate for ex vivo limbal epithelial cell cultivation&quot;,&quot;author&quot;:[{&quot;family&quot;:&quot;Trousil&quot;,&quot;given&quot;:&quot;Jiří&quot;,&quot;parse-names&quot;:false,&quot;dropping-particle&quot;:&quot;&quot;,&quot;non-dropping-particle&quot;:&quot;&quot;},{&quot;family&quot;:&quot;Cabral&quot;,&quot;given&quot;:&quot;Joao Victor&quot;,&quot;parse-names&quot;:false,&quot;dropping-particle&quot;:&quot;&quot;,&quot;non-dropping-particle&quot;:&quot;&quot;},{&quot;family&quot;:&quot;Voukali&quot;,&quot;given&quot;:&quot;Eleni&quot;,&quot;parse-names&quot;:false,&quot;dropping-particle&quot;:&quot;&quot;,&quot;non-dropping-particle&quot;:&quot;&quot;},{&quot;family&quot;:&quot;Nováčková&quot;,&quot;given&quot;:&quot;Jitka&quot;,&quot;parse-names&quot;:false,&quot;dropping-particle&quot;:&quot;&quot;,&quot;non-dropping-particle&quot;:&quot;&quot;},{&quot;family&quot;:&quot;Pop-Georgievski&quot;,&quot;given&quot;:&quot;Ognen&quot;,&quot;parse-names&quot;:false,&quot;dropping-particle&quot;:&quot;&quot;,&quot;non-dropping-particle&quot;:&quot;&quot;},{&quot;family&quot;:&quot;Vacík&quot;,&quot;given&quot;:&quot;Tomáš&quot;,&quot;parse-names&quot;:false,&quot;dropping-particle&quot;:&quot;&quot;,&quot;non-dropping-particle&quot;:&quot;&quot;},{&quot;family&quot;:&quot;Studený&quot;,&quot;given&quot;:&quot;Pavel&quot;,&quot;parse-names&quot;:false,&quot;dropping-particle&quot;:&quot;&quot;,&quot;non-dropping-particle&quot;:&quot;&quot;},{&quot;family&quot;:&quot;Studenovska&quot;,&quot;given&quot;:&quot;Hana&quot;,&quot;parse-names&quot;:false,&quot;dropping-particle&quot;:&quot;&quot;,&quot;non-dropping-particle&quot;:&quot;&quot;},{&quot;family&quot;:&quot;Jirsova&quot;,&quot;given&quot;:&quot;Katerina&quot;,&quot;parse-names&quot;:false,&quot;dropping-particle&quot;:&quot;&quot;,&quot;non-dropping-particle&quot;:&quot;&quot;}],&quot;container-title&quot;:&quot;Heliyon&quot;,&quot;container-title-short&quot;:&quot;Heliyon&quot;,&quot;DOI&quot;:&quot;10.1016/j.heliyon.2024.e30970&quot;,&quot;ISSN&quot;:&quot;24058440&quot;,&quot;issued&quot;:{&quot;date-parts&quot;:[[2024,5,30]]},&quot;abstract&quot;:&quot;Ultrathin electrospun poly (L-lactide-co-DL-lactide) nanofibrous membranes coated with fibronectin were explored as scaffolds for the ex vivo cultivation of limbal epithelial cells (LECs) for the treatment of limbal stem cell deficiency. The developed scaffolds were compared with the “gold-standard” fibrin gel. The resulting membranes composed of nanofibers possessed a very low thickness of 4 μm and allowed very good optical transparency in the wet state. The fibronectin-coated nanofibrous scaffolds demonstrated LEC expansion and successful cultivation similar to that on fibrin gel. Unlike the regular cobblestone epithelial cell morphology on the fibrin gel, the nanofibrous scaffold presented a mostly irregular epithelial morphology with a shift to a mesenchymal phenotype, as confirmed by the upregulation of profibroblastic genes: ACTA2 (p = 0.023), FBLN1 (p &lt; 0.001), and THY1 (p &lt; 0.001). Both culture conditions revealed comparable expression of stem cell markers, including KLF4, ΔNp63α and ABCG2, emphasizing the promise of polylactide-based nanofibrous membranes for further investigations.&quot;,&quot;publisher&quot;:&quot;Elsevier Ltd&quot;,&quot;issue&quot;:&quot;10&quot;,&quot;volume&quot;:&quot;10&quot;},&quot;isTemporary&quot;:false},{&quot;id&quot;:&quot;daa9c62b-f144-3c21-a3b7-9f6f201b82e9&quot;,&quot;itemData&quot;:{&quot;type&quot;:&quot;article&quot;,&quot;id&quot;:&quot;daa9c62b-f144-3c21-a3b7-9f6f201b82e9&quot;,&quot;title&quot;:&quot;Normal morphogenesis of epithelial tissues and progression of epithelial tumors&quot;,&quot;author&quot;:[{&quot;family&quot;:&quot;Wang&quot;,&quot;given&quot;:&quot;Chun Chao&quot;,&quot;parse-names&quot;:false,&quot;dropping-particle&quot;:&quot;&quot;,&quot;non-dropping-particle&quot;:&quot;&quot;},{&quot;family&quot;:&quot;Jamal&quot;,&quot;given&quot;:&quot;Leen&quot;,&quot;parse-names&quot;:false,&quot;dropping-particle&quot;:&quot;&quot;,&quot;non-dropping-particle&quot;:&quot;&quot;},{&quot;family&quot;:&quot;Janes&quot;,&quot;given&quot;:&quot;Kevin A.&quot;,&quot;parse-names&quot;:false,&quot;dropping-particle&quot;:&quot;&quot;,&quot;non-dropping-particle&quot;:&quot;&quot;}],&quot;container-title&quot;:&quot;Wiley Interdisciplinary Reviews: Systems Biology and Medicine&quot;,&quot;container-title-short&quot;:&quot;Wiley Interdiscip. Rev. Syst. Biol. Med.&quot;,&quot;DOI&quot;:&quot;10.1002/wsbm.159&quot;,&quot;ISSN&quot;:&quot;19395094&quot;,&quot;PMID&quot;:&quot;21898857&quot;,&quot;issued&quot;:{&quot;date-parts&quot;:[[2012,1]]},&quot;page&quot;:&quot;51-78&quot;,&quot;abstract&quot;:&quot;Epithelial cells organize into various tissue architectures that largely maintain their structure throughout the life of an organism. For decades, the morphogenesis of epithelial tissues has fascinated scientists at the interface of cell, developmental, and molecular biology. Systems biology offers ways to combine knowledge from these disciplines by building integrative models that are quantitative and predictive. Can such models be useful for gaining a deeper understanding of epithelial morphogenesis? Here, we take inventory of some recurring themes in epithelial morphogenesis that systems approaches could strive to capture. Predictive understanding of morphogenesis at the systems level would prove especially valuable for diseases such as cancer, where epithelial tissue architecture is profoundly disrupted. © 2011 John Wiley &amp; Sons, Inc.&quot;,&quot;issue&quot;:&quot;1&quot;,&quot;volume&quot;:&quot;4&quot;},&quot;isTemporary&quot;:false}]},{&quot;citationID&quot;:&quot;MENDELEY_CITATION_17aac40b-acbb-47b8-a7fa-853d696673d3&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&quot;,&quot;citationItems&quot;:[{&quot;id&quot;:&quot;8b96f0b6-b173-3149-bae2-f85745cc4283&quot;,&quot;itemData&quot;:{&quot;type&quot;:&quot;article-journal&quot;,&quot;id&quot;:&quot;8b96f0b6-b173-3149-bae2-f85745cc4283&quot;,&quot;title&quot;:&quot;Decellularization of human amniotic membrane and its impact on mesh bioscaffold properties&quot;,&quot;author&quot;:[{&quot;family&quot;:&quot;Alcántara-Moreno&quot;,&quot;given&quot;:&quot;Ricardo A.&quot;,&quot;parse-names&quot;:false,&quot;dropping-particle&quot;:&quot;&quot;,&quot;non-dropping-particle&quot;:&quot;&quot;},{&quot;family&quot;:&quot;Luévano-Colmenero&quot;,&quot;given&quot;:&quot;Guadalupe H.&quot;,&quot;parse-names&quot;:false,&quot;dropping-particle&quot;:&quot;&quot;,&quot;non-dropping-particle&quot;:&quot;&quot;},{&quot;family&quot;:&quot;Hernandez&quot;,&quot;given&quot;:&quot;P. A.I.&quot;,&quot;parse-names&quot;:false,&quot;dropping-particle&quot;:&quot;&quot;,&quot;non-dropping-particle&quot;:&quot;&quot;},{&quot;family&quot;:&quot;García-Tejada&quot;,&quot;given&quot;:&quot;Esthela P.&quot;,&quot;parse-names&quot;:false,&quot;dropping-particle&quot;:&quot;&quot;,&quot;non-dropping-particle&quot;:&quot;&quot;},{&quot;family&quot;:&quot;Díaz-Sandoval&quot;,&quot;given&quot;:&quot;Silvia&quot;,&quot;parse-names&quot;:false,&quot;dropping-particle&quot;:&quot;&quot;,&quot;non-dropping-particle&quot;:&quot;&quot;},{&quot;family&quot;:&quot;Alva-Murillo&quot;,&quot;given&quot;:&quot;P. Nayeli&quot;,&quot;parse-names&quot;:false,&quot;dropping-particle&quot;:&quot;&quot;,&quot;non-dropping-particle&quot;:&quot;&quot;},{&quot;family&quot;:&quot;Holtfort&quot;,&quot;given&quot;:&quot;Isabel Delgadillo&quot;,&quot;parse-names&quot;:false,&quot;dropping-particle&quot;:&quot;&quot;,&quot;non-dropping-particle&quot;:&quot;&quot;},{&quot;family&quot;:&quot;Flores-Moreno&quot;,&quot;given&quot;:&quot;J. Mauricio&quot;,&quot;parse-names&quot;:false,&quot;dropping-particle&quot;:&quot;&quot;,&quot;non-dropping-particle&quot;:&quot;&quot;},{&quot;family&quot;:&quot;Mendoza-Novelo&quot;,&quot;given&quot;:&quot;Birzabith&quot;,&quot;parse-names&quot;:false,&quot;dropping-particle&quot;:&quot;&quot;,&quot;non-dropping-particle&quot;:&quot;&quot;}],&quot;container-title&quot;:&quot;Journal of the Mechanical Behavior of Biomedical Materials&quot;,&quot;DOI&quot;:&quot;10.1016/j.jmbbm.2026.107417&quot;,&quot;ISSN&quot;:&quot;18780180&quot;,&quot;PMID&quot;:&quot;41863890&quot;,&quot;issued&quot;:{&quot;date-parts&quot;:[[2026,6,1]]},&quot;page&quot;:&quot;107417&quot;,&quot;abstract&quot;:&quot;The human amniotic membrane (hAM) is a collagen-rich tissue increasingly used as a natural scaffold in tissue engineering. A key step in these applications is decellularization, which extracts the extracellular matrix (ECM) as a biomaterial. In this study, native hAM was processed using two different protocols: peptide bond hydrolysis with EDTA-assisted trypsin (En) and cell membrane disruption using a nonionic detergent combined with reversible alkaline swelling (SD), along with nuclease activity. The effects of each protocol on the composition, structure, and tensile behavior of the processed hAM were evaluated. Additionally, the repopulation efficiency of epithelial cells on both surfaces of the decellularized hAM was assessed. Comparisons between decellularized and digested hAM and native tissue revealed residual DNA contents ranging from 0.14 to 30% for the En method and from 1.7 to 10% for the SD method. Meanwhile, sulfated glycosaminoglycans (sGAG) content varied from 1.5 to 30% and from 1 to 18%, respectively. The En method substantially reduces fibronectin levels, while the SD method reduces lumican in the leached components of decellularized hAM. En-treated specimens exhibit altered elastic and rupture properties, negatively impacting their mechanical behavior. The hAM-derived ECM materials were repopulated by human vaginal epithelial cells, adopting morphologies that depend on the surface characteristics provided by the anatomical portion of the native tissue. Overall, these results suggest that native tissue variability influences the final composition of hAM-derived materials, that tensile properties are influenced by the used decellularization method, and that surface characteristics play a critical role in epithelial cell repopulation.&quot;,&quot;publisher&quot;:&quot;Elsevier Ltd&quot;,&quot;volume&quot;:&quot;178&quot;,&quot;container-title-short&quot;:&quot;J. Mech. Behav. Biomed. Mater.&quot;},&quot;isTemporary&quot;:false}]},{&quot;citationID&quot;:&quot;MENDELEY_CITATION_f2ecbbe1-9ff9-474b-8ee5-07c7dcdc5743&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&quot;,&quot;citationItems&quot;:[{&quot;id&quot;:&quot;8b96f0b6-b173-3149-bae2-f85745cc4283&quot;,&quot;itemData&quot;:{&quot;type&quot;:&quot;article-journal&quot;,&quot;id&quot;:&quot;8b96f0b6-b173-3149-bae2-f85745cc4283&quot;,&quot;title&quot;:&quot;Decellularization of human amniotic membrane and its impact on mesh bioscaffold properties&quot;,&quot;author&quot;:[{&quot;family&quot;:&quot;Alcántara-Moreno&quot;,&quot;given&quot;:&quot;Ricardo A.&quot;,&quot;parse-names&quot;:false,&quot;dropping-particle&quot;:&quot;&quot;,&quot;non-dropping-particle&quot;:&quot;&quot;},{&quot;family&quot;:&quot;Luévano-Colmenero&quot;,&quot;given&quot;:&quot;Guadalupe H.&quot;,&quot;parse-names&quot;:false,&quot;dropping-particle&quot;:&quot;&quot;,&quot;non-dropping-particle&quot;:&quot;&quot;},{&quot;family&quot;:&quot;Hernandez&quot;,&quot;given&quot;:&quot;P. A.I.&quot;,&quot;parse-names&quot;:false,&quot;dropping-particle&quot;:&quot;&quot;,&quot;non-dropping-particle&quot;:&quot;&quot;},{&quot;family&quot;:&quot;García-Tejada&quot;,&quot;given&quot;:&quot;Esthela P.&quot;,&quot;parse-names&quot;:false,&quot;dropping-particle&quot;:&quot;&quot;,&quot;non-dropping-particle&quot;:&quot;&quot;},{&quot;family&quot;:&quot;Díaz-Sandoval&quot;,&quot;given&quot;:&quot;Silvia&quot;,&quot;parse-names&quot;:false,&quot;dropping-particle&quot;:&quot;&quot;,&quot;non-dropping-particle&quot;:&quot;&quot;},{&quot;family&quot;:&quot;Alva-Murillo&quot;,&quot;given&quot;:&quot;P. Nayeli&quot;,&quot;parse-names&quot;:false,&quot;dropping-particle&quot;:&quot;&quot;,&quot;non-dropping-particle&quot;:&quot;&quot;},{&quot;family&quot;:&quot;Holtfort&quot;,&quot;given&quot;:&quot;Isabel Delgadillo&quot;,&quot;parse-names&quot;:false,&quot;dropping-particle&quot;:&quot;&quot;,&quot;non-dropping-particle&quot;:&quot;&quot;},{&quot;family&quot;:&quot;Flores-Moreno&quot;,&quot;given&quot;:&quot;J. Mauricio&quot;,&quot;parse-names&quot;:false,&quot;dropping-particle&quot;:&quot;&quot;,&quot;non-dropping-particle&quot;:&quot;&quot;},{&quot;family&quot;:&quot;Mendoza-Novelo&quot;,&quot;given&quot;:&quot;Birzabith&quot;,&quot;parse-names&quot;:false,&quot;dropping-particle&quot;:&quot;&quot;,&quot;non-dropping-particle&quot;:&quot;&quot;}],&quot;container-title&quot;:&quot;Journal of the Mechanical Behavior of Biomedical Materials&quot;,&quot;DOI&quot;:&quot;10.1016/j.jmbbm.2026.107417&quot;,&quot;ISSN&quot;:&quot;18780180&quot;,&quot;PMID&quot;:&quot;41863890&quot;,&quot;issued&quot;:{&quot;date-parts&quot;:[[2026,6,1]]},&quot;page&quot;:&quot;107417&quot;,&quot;abstract&quot;:&quot;The human amniotic membrane (hAM) is a collagen-rich tissue increasingly used as a natural scaffold in tissue engineering. A key step in these applications is decellularization, which extracts the extracellular matrix (ECM) as a biomaterial. In this study, native hAM was processed using two different protocols: peptide bond hydrolysis with EDTA-assisted trypsin (En) and cell membrane disruption using a nonionic detergent combined with reversible alkaline swelling (SD), along with nuclease activity. The effects of each protocol on the composition, structure, and tensile behavior of the processed hAM were evaluated. Additionally, the repopulation efficiency of epithelial cells on both surfaces of the decellularized hAM was assessed. Comparisons between decellularized and digested hAM and native tissue revealed residual DNA contents ranging from 0.14 to 30% for the En method and from 1.7 to 10% for the SD method. Meanwhile, sulfated glycosaminoglycans (sGAG) content varied from 1.5 to 30% and from 1 to 18%, respectively. The En method substantially reduces fibronectin levels, while the SD method reduces lumican in the leached components of decellularized hAM. En-treated specimens exhibit altered elastic and rupture properties, negatively impacting their mechanical behavior. The hAM-derived ECM materials were repopulated by human vaginal epithelial cells, adopting morphologies that depend on the surface characteristics provided by the anatomical portion of the native tissue. Overall, these results suggest that native tissue variability influences the final composition of hAM-derived materials, that tensile properties are influenced by the used decellularization method, and that surface characteristics play a critical role in epithelial cell repopulation.&quot;,&quot;publisher&quot;:&quot;Elsevier Ltd&quot;,&quot;volume&quot;:&quot;178&quot;,&quot;container-title-short&quot;:&quot;J. Mech. Behav. Biomed. Mater.&quot;},&quot;isTemporary&quot;:false}]},{&quot;citationID&quot;:&quot;MENDELEY_CITATION_e6aec127-78fd-4ac6-8b5c-f67a4e52d8b1&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&quot;,&quot;citationItems&quot;:[{&quot;id&quot;:&quot;8b96f0b6-b173-3149-bae2-f85745cc4283&quot;,&quot;itemData&quot;:{&quot;type&quot;:&quot;article-journal&quot;,&quot;id&quot;:&quot;8b96f0b6-b173-3149-bae2-f85745cc4283&quot;,&quot;title&quot;:&quot;Decellularization of human amniotic membrane and its impact on mesh bioscaffold properties&quot;,&quot;author&quot;:[{&quot;family&quot;:&quot;Alcántara-Moreno&quot;,&quot;given&quot;:&quot;Ricardo A.&quot;,&quot;parse-names&quot;:false,&quot;dropping-particle&quot;:&quot;&quot;,&quot;non-dropping-particle&quot;:&quot;&quot;},{&quot;family&quot;:&quot;Luévano-Colmenero&quot;,&quot;given&quot;:&quot;Guadalupe H.&quot;,&quot;parse-names&quot;:false,&quot;dropping-particle&quot;:&quot;&quot;,&quot;non-dropping-particle&quot;:&quot;&quot;},{&quot;family&quot;:&quot;Hernandez&quot;,&quot;given&quot;:&quot;P. A.I.&quot;,&quot;parse-names&quot;:false,&quot;dropping-particle&quot;:&quot;&quot;,&quot;non-dropping-particle&quot;:&quot;&quot;},{&quot;family&quot;:&quot;García-Tejada&quot;,&quot;given&quot;:&quot;Esthela P.&quot;,&quot;parse-names&quot;:false,&quot;dropping-particle&quot;:&quot;&quot;,&quot;non-dropping-particle&quot;:&quot;&quot;},{&quot;family&quot;:&quot;Díaz-Sandoval&quot;,&quot;given&quot;:&quot;Silvia&quot;,&quot;parse-names&quot;:false,&quot;dropping-particle&quot;:&quot;&quot;,&quot;non-dropping-particle&quot;:&quot;&quot;},{&quot;family&quot;:&quot;Alva-Murillo&quot;,&quot;given&quot;:&quot;P. Nayeli&quot;,&quot;parse-names&quot;:false,&quot;dropping-particle&quot;:&quot;&quot;,&quot;non-dropping-particle&quot;:&quot;&quot;},{&quot;family&quot;:&quot;Holtfort&quot;,&quot;given&quot;:&quot;Isabel Delgadillo&quot;,&quot;parse-names&quot;:false,&quot;dropping-particle&quot;:&quot;&quot;,&quot;non-dropping-particle&quot;:&quot;&quot;},{&quot;family&quot;:&quot;Flores-Moreno&quot;,&quot;given&quot;:&quot;J. Mauricio&quot;,&quot;parse-names&quot;:false,&quot;dropping-particle&quot;:&quot;&quot;,&quot;non-dropping-particle&quot;:&quot;&quot;},{&quot;family&quot;:&quot;Mendoza-Novelo&quot;,&quot;given&quot;:&quot;Birzabith&quot;,&quot;parse-names&quot;:false,&quot;dropping-particle&quot;:&quot;&quot;,&quot;non-dropping-particle&quot;:&quot;&quot;}],&quot;container-title&quot;:&quot;Journal of the Mechanical Behavior of Biomedical Materials&quot;,&quot;DOI&quot;:&quot;10.1016/j.jmbbm.2026.107417&quot;,&quot;ISSN&quot;:&quot;18780180&quot;,&quot;PMID&quot;:&quot;41863890&quot;,&quot;issued&quot;:{&quot;date-parts&quot;:[[2026,6,1]]},&quot;page&quot;:&quot;107417&quot;,&quot;abstract&quot;:&quot;The human amniotic membrane (hAM) is a collagen-rich tissue increasingly used as a natural scaffold in tissue engineering. A key step in these applications is decellularization, which extracts the extracellular matrix (ECM) as a biomaterial. In this study, native hAM was processed using two different protocols: peptide bond hydrolysis with EDTA-assisted trypsin (En) and cell membrane disruption using a nonionic detergent combined with reversible alkaline swelling (SD), along with nuclease activity. The effects of each protocol on the composition, structure, and tensile behavior of the processed hAM were evaluated. Additionally, the repopulation efficiency of epithelial cells on both surfaces of the decellularized hAM was assessed. Comparisons between decellularized and digested hAM and native tissue revealed residual DNA contents ranging from 0.14 to 30% for the En method and from 1.7 to 10% for the SD method. Meanwhile, sulfated glycosaminoglycans (sGAG) content varied from 1.5 to 30% and from 1 to 18%, respectively. The En method substantially reduces fibronectin levels, while the SD method reduces lumican in the leached components of decellularized hAM. En-treated specimens exhibit altered elastic and rupture properties, negatively impacting their mechanical behavior. The hAM-derived ECM materials were repopulated by human vaginal epithelial cells, adopting morphologies that depend on the surface characteristics provided by the anatomical portion of the native tissue. Overall, these results suggest that native tissue variability influences the final composition of hAM-derived materials, that tensile properties are influenced by the used decellularization method, and that surface characteristics play a critical role in epithelial cell repopulation.&quot;,&quot;publisher&quot;:&quot;Elsevier Ltd&quot;,&quot;volume&quot;:&quot;178&quot;,&quot;container-title-short&quot;:&quot;J. Mech. Behav. Biomed. Mater.&quot;},&quot;isTemporary&quot;:false}]},{&quot;citationID&quot;:&quot;MENDELEY_CITATION_0362f2c8-1d45-4056-9165-724ced60fdae&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&quot;,&quot;citationItems&quot;:[{&quot;id&quot;:&quot;f3d0be85-3f1e-35cc-b89c-3bc78623e2a6&quot;,&quot;itemData&quot;:{&quot;type&quot;:&quot;article&quot;,&quot;id&quot;:&quot;f3d0be85-3f1e-35cc-b89c-3bc78623e2a6&quot;,&quot;title&quot;:&quot;The Preparation and Clinical Efficacy of Amnion-Derived Membranes: A Review&quot;,&quot;author&quot;:[{&quot;family&quot;:&quot;Ingraldi&quot;,&quot;given&quot;:&quot;Alison L.&quot;,&quot;parse-names&quot;:false,&quot;dropping-particle&quot;:&quot;&quot;,&quot;non-dropping-particle&quot;:&quot;&quot;},{&quot;family&quot;:&quot;Audet&quot;,&quot;given&quot;:&quot;Robert G.&quot;,&quot;parse-names&quot;:false,&quot;dropping-particle&quot;:&quot;&quot;,&quot;non-dropping-particle&quot;:&quot;&quot;},{&quot;family&quot;:&quot;Tabor&quot;,&quot;given&quot;:&quot;Aaron J.&quot;,&quot;parse-names&quot;:false,&quot;dropping-particle&quot;:&quot;&quot;,&quot;non-dropping-particle&quot;:&quot;&quot;}],&quot;container-title&quot;:&quot;Journal of Functional Biomaterials&quot;,&quot;container-title-short&quot;:&quot;J. Funct. Biomater.&quot;,&quot;DOI&quot;:&quot;10.3390/jfb14100531&quot;,&quot;ISSN&quot;:&quot;20794983&quot;,&quot;issued&quot;:{&quot;date-parts&quot;:[[2023,10,1]]},&quot;abstract&quot;:&quot;Biological tissues from various anatomical sources have been utilized for tissue transplantation and have developed into an important source of extracellular scaffolding material for regenerative medicine applications. Tissue scaffolds ideally integrate with host tissue and provide a homeostatic environment for cellular infiltration, growth, differentiation, and tissue resolution. The human amniotic membrane is considered an important source of scaffolding material due to its 3D structural architecture and function and as a source of growth factors and cytokines. This tissue source has been widely studied and used in various areas of tissue repair including intraoral reconstruction, corneal repair, tendon repair, microvascular reconstruction, nerve procedures, burns, and chronic wound treatment. The production of amniotic membrane allografts has not been standardized, resulting in a wide array of amniotic membrane products, including single, dual, and tri-layered products, such as amnion, chorion, amnion–chorion, amnion–amnion, and amnion–chorion–amnion allografts. Since these allografts are not processed using the same methods, they do not necessarily produce the same clinical responses. The aim of this review is to highlight the properties of different human allograft membranes, present the different processing and preservation methods, and discuss their use in tissue engineering and regenerative applications.&quot;,&quot;publisher&quot;:&quot;Multidisciplinary Digital Publishing Institute (MDPI)&quot;,&quot;issue&quot;:&quot;10&quot;,&quot;volume&quot;:&quot;14&quot;},&quot;isTemporary&quot;:false}]},{&quot;citationID&quot;:&quot;MENDELEY_CITATION_a274bb87-09d9-4beb-9b94-d2247a3c7761&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&quot;,&quot;citationItems&quot;:[{&quot;id&quot;:&quot;5a4b87ee-117e-3dd6-aeb4-c7b4fb4d3883&quot;,&quot;itemData&quot;:{&quot;type&quot;:&quot;article&quot;,&quot;id&quot;:&quot;5a4b87ee-117e-3dd6-aeb4-c7b4fb4d3883&quot;,&quot;title&quot;:&quot;Human Amniotic Membrane: A review on tissue engineering, application, and storage&quot;,&quot;author&quot;:[{&quot;family&quot;:&quot;Leal-Marin&quot;,&quot;given&quot;:&quot;Sara&quot;,&quot;parse-names&quot;:false,&quot;dropping-particle&quot;:&quot;&quot;,&quot;non-dropping-particle&quot;:&quot;&quot;},{&quot;family&quot;:&quot;Kern&quot;,&quot;given&quot;:&quot;Thomas&quot;,&quot;parse-names&quot;:false,&quot;dropping-particle&quot;:&quot;&quot;,&quot;non-dropping-particle&quot;:&quot;&quot;},{&quot;family&quot;:&quot;Hofmann&quot;,&quot;given&quot;:&quot;Nicola&quot;,&quot;parse-names&quot;:false,&quot;dropping-particle&quot;:&quot;&quot;,&quot;non-dropping-particle&quot;:&quot;&quot;},{&quot;family&quot;:&quot;Pogozhykh&quot;,&quot;given&quot;:&quot;Olena&quot;,&quot;parse-names&quot;:false,&quot;dropping-particle&quot;:&quot;&quot;,&quot;non-dropping-particle&quot;:&quot;&quot;},{&quot;family&quot;:&quot;Framme&quot;,&quot;given&quot;:&quot;Carsten&quot;,&quot;parse-names&quot;:false,&quot;dropping-particle&quot;:&quot;&quot;,&quot;non-dropping-particle&quot;:&quot;&quot;},{&quot;family&quot;:&quot;Börgel&quot;,&quot;given&quot;:&quot;Martin&quot;,&quot;parse-names&quot;:false,&quot;dropping-particle&quot;:&quot;&quot;,&quot;non-dropping-particle&quot;:&quot;&quot;},{&quot;family&quot;:&quot;Figueiredo&quot;,&quot;given&quot;:&quot;Constanca&quot;,&quot;parse-names&quot;:false,&quot;dropping-particle&quot;:&quot;&quot;,&quot;non-dropping-particle&quot;:&quot;&quot;},{&quot;family&quot;:&quot;Glasmacher&quot;,&quot;given&quot;:&quot;Birgit&quot;,&quot;parse-names&quot;:false,&quot;dropping-particle&quot;:&quot;&quot;,&quot;non-dropping-particle&quot;:&quot;&quot;},{&quot;family&quot;:&quot;Gryshkov&quot;,&quot;given&quot;:&quot;Oleksandr&quot;,&quot;parse-names&quot;:false,&quot;dropping-particle&quot;:&quot;&quot;,&quot;non-dropping-particle&quot;:&quot;&quot;}],&quot;container-title&quot;:&quot;Journal of Biomedical Materials Research - Part B Applied Biomaterials&quot;,&quot;container-title-short&quot;:&quot;J. Biomed. Mater. Res. B Appl. Biomater.&quot;,&quot;DOI&quot;:&quot;10.1002/jbm.b.34782&quot;,&quot;ISSN&quot;:&quot;15524981&quot;,&quot;PMID&quot;:&quot;33319484&quot;,&quot;issued&quot;:{&quot;date-parts&quot;:[[2021,8,1]]},&quot;page&quot;:&quot;1198-1215&quot;,&quot;abstract&quot;:&quot;Human amniotic membrane (hAM) has been employed as scaffolding material in a wide range of tissue engineering applications, especially as a skin dressing and as a graft for corneal treatment, due to the structure of the extracellular matrix and excellent biological properties that enhance both wound healing and tissue regeneration. This review highlights recent work and current knowledge on the application of native hAM, and/or production of hAM-based tissue-engineered products to create scaffolds mimicking the structure of the native membrane to enhance the hAM performance. Moreover, an overview is presented on the available (cryo) preservation techniques for storage of native hAM and tissue-engineered products that are necessary to maintain biological functions such as angiogenesis, anti-inflammation, antifibrotic and antibacterial activity.&quot;,&quot;publisher&quot;:&quot;John Wiley and Sons Inc&quot;,&quot;issue&quot;:&quot;8&quot;,&quot;volume&quot;:&quot;109&quot;},&quot;isTemporary&quot;:false}]},{&quot;citationID&quot;:&quot;MENDELEY_CITATION_24e1c330-4e3e-4f92-b1bd-36ca7e21526c&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&quot;,&quot;citationItems&quot;:[{&quot;id&quot;:&quot;a297a716-b68b-3709-8866-24cfe6e60802&quot;,&quot;itemData&quot;:{&quot;type&quot;:&quot;legislation&quot;,&quot;id&quot;:&quot;a297a716-b68b-3709-8866-24cfe6e60802&quot;,&quot;title&quot;:&quot;Human Cells, Tissues, and Cellular and Tissue-Based Products&quot;,&quot;author&quot;:[{&quot;family&quot;:&quot;Food and Drug Administration (FDA&quot;,&quot;given&quot;:&quot;&quot;,&quot;parse-names&quot;:false,&quot;dropping-particle&quot;:&quot;&quot;,&quot;non-dropping-particle&quot;:&quot;&quot;}],&quot;container-title&quot;:&quot;21 C.F.R. Part 1271, Chapter I, Subchapter L&quot;,&quot;issued&quot;:{&quot;date-parts&quot;:[[2024]]},&quot;container-title-short&quot;:&quot;&quot;},&quot;isTemporary&quot;:false}]},{&quot;citationID&quot;:&quot;MENDELEY_CITATION_779fedf2-9008-4c89-bfc6-3040cf822b0c&quot;,&quot;properties&quot;:{&quot;noteIndex&quot;:0},&quot;isEdited&quot;:false,&quot;manualOverride&quot;:{&quot;isManuallyOverridden&quot;:false,&quot;citeprocText&quot;:&quot;&lt;sup&gt;19&lt;/sup&gt;&quot;,&quot;manualOverrideText&quot;:&quot;&quot;},&quot;citationTag&quot;:&quot;MENDELEY_CITATION_v3_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&quot;,&quot;citationItems&quot;:[{&quot;id&quot;:&quot;f08de6bb-9f13-387e-80e9-62c4dc917193&quot;,&quot;itemData&quot;:{&quot;type&quot;:&quot;article-journal&quot;,&quot;id&quot;:&quot;f08de6bb-9f13-387e-80e9-62c4dc917193&quot;,&quot;title&quot;:&quot;In vitro and in vivo assessment of a new acellular human amnion/chorion membrane device for guided bone regeneration&quot;,&quot;author&quot;:[{&quot;family&quot;:&quot;Galvez&quot;,&quot;given&quot;:&quot;Paul&quot;,&quot;parse-names&quot;:false,&quot;dropping-particle&quot;:&quot;&quot;,&quot;non-dropping-particle&quot;:&quot;&quot;},{&quot;family&quot;:&quot;Ahmed Omar&quot;,&quot;given&quot;:&quot;Naïma&quot;,&quot;parse-names&quot;:false,&quot;dropping-particle&quot;:&quot;&quot;,&quot;non-dropping-particle&quot;:&quot;&quot;},{&quot;family&quot;:&quot;Siadous&quot;,&quot;given&quot;:&quot;Robin&quot;,&quot;parse-names&quot;:false,&quot;dropping-particle&quot;:&quot;&quot;,&quot;non-dropping-particle&quot;:&quot;&quot;},{&quot;family&quot;:&quot;Durand&quot;,&quot;given&quot;:&quot;Marlène&quot;,&quot;parse-names&quot;:false,&quot;dropping-particle&quot;:&quot;&quot;,&quot;non-dropping-particle&quot;:&quot;&quot;},{&quot;family&quot;:&quot;Comperat&quot;,&quot;given&quot;:&quot;Léo&quot;,&quot;parse-names&quot;:false,&quot;dropping-particle&quot;:&quot;&quot;,&quot;non-dropping-particle&quot;:&quot;&quot;},{&quot;family&quot;:&quot;Lafarge&quot;,&quot;given&quot;:&quot;Xavier&quot;,&quot;parse-names&quot;:false,&quot;dropping-particle&quot;:&quot;&quot;,&quot;non-dropping-particle&quot;:&quot;&quot;},{&quot;family&quot;:&quot;Gindraux&quot;,&quot;given&quot;:&quot;Florelle&quot;,&quot;parse-names&quot;:false,&quot;dropping-particle&quot;:&quot;&quot;,&quot;non-dropping-particle&quot;:&quot;&quot;},{&quot;family&quot;:&quot;Sentilhes&quot;,&quot;given&quot;:&quot;Loïc&quot;,&quot;parse-names&quot;:false,&quot;dropping-particle&quot;:&quot;&quot;,&quot;non-dropping-particle&quot;:&quot;&quot;},{&quot;family&quot;:&quot;Fricain&quot;,&quot;given&quot;:&quot;Jean Christophe&quot;,&quot;parse-names&quot;:false,&quot;dropping-particle&quot;:&quot;&quot;,&quot;non-dropping-particle&quot;:&quot;&quot;},{&quot;family&quot;:&quot;L’Heureux&quot;,&quot;given&quot;:&quot;Nicolas&quot;,&quot;parse-names&quot;:false,&quot;dropping-particle&quot;:&quot;&quot;,&quot;non-dropping-particle&quot;:&quot;&quot;},{&quot;family&quot;:&quot;Fenelon&quot;,&quot;given&quot;:&quot;Mathilde&quot;,&quot;parse-names&quot;:false,&quot;dropping-particle&quot;:&quot;&quot;,&quot;non-dropping-particle&quot;:&quot;&quot;}],&quot;container-title&quot;:&quot;Scientific Reports&quot;,&quot;container-title-short&quot;:&quot;Sci. Rep.&quot;,&quot;DOI&quot;:&quot;10.1038/s41598-025-88814-7&quot;,&quot;ISSN&quot;:&quot;20452322&quot;,&quot;PMID&quot;:&quot;39952961&quot;,&quot;issued&quot;:{&quot;date-parts&quot;:[[2025,12,1]]},&quot;abstract&quot;:&quot;Thanks to its unique biological properties, the human amniotic membrane (AM) has shown promising results for guided bone regeneration (GBR), but displays some limitations such as poor space-maintaining ability. This study thus aimed to develop a new amnion/chorion membrane (ACM), with better mechanical properties as well as comparable or improved biological properties for GBR. We first developed a new decellularization method of ACM (DL-ACM) which was validated by DNA staining and quantification, and its cytocompatibility was established in vitro. The thickness of DL-ACM was significantly increased over thirty-fivefold, and its tearing strength and compression strength significantly increased more than tenfold compared to the decellularized AM (DL-AM). In vivo, DL-ACM demonstrated its biocompatibility subcutaneously, and its osteogenic properties were compared to DL-AM and a gold standard membrane in a GBR defect model in rats. Micro-CT and histomorphometric analysis showed that DL-ACM significantly promoted early bone regeneration after 1 week and significantly increased bone regeneration compared to the empty defect and the gold standard membrane over time. In this study, we developed a simple and reproducible method to produce an acellular, non-cytotoxic, and biocompatible DL-ACM. This new membrane is as effective as AM to promote early bone regeneration while demonstrating better biomechanical properties.&quot;,&quot;publisher&quot;:&quot;Nature Research&quot;,&quot;issue&quot;:&quot;1&quot;,&quot;volume&quot;:&quot;15&quot;},&quot;isTemporary&quot;:false}]},{&quot;citationID&quot;:&quot;MENDELEY_CITATION_096674f4-fd83-47dc-8954-2faa3af7681c&quot;,&quot;properties&quot;:{&quot;noteIndex&quot;:0},&quot;isEdited&quot;:false,&quot;manualOverride&quot;:{&quot;isManuallyOverridden&quot;:false,&quot;citeprocText&quot;:&quot;&lt;sup&gt;20&lt;/sup&gt;&quot;,&quot;manualOverrideText&quot;:&quot;&quot;},&quot;citationTag&quot;:&quot;MENDELEY_CITATION_v3_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&quot;,&quot;citationItems&quot;:[{&quot;id&quot;:&quot;fd641a94-6699-3c6b-ae1a-1ea6670bf3ca&quot;,&quot;itemData&quot;:{&quot;type&quot;:&quot;article-journal&quot;,&quot;id&quot;:&quot;fd641a94-6699-3c6b-ae1a-1ea6670bf3ca&quot;,&quot;title&quot;:&quot;Development and characterization of a three-dimensional organotypic human vaginal  epithelial cell model.&quot;,&quot;author&quot;:[{&quot;family&quot;:&quot;Hjelm&quot;,&quot;given&quot;:&quot;Brooke E&quot;,&quot;parse-names&quot;:false,&quot;dropping-particle&quot;:&quot;&quot;,&quot;non-dropping-particle&quot;:&quot;&quot;},{&quot;family&quot;:&quot;Berta&quot;,&quot;given&quot;:&quot;Alice N&quot;,&quot;parse-names&quot;:false,&quot;dropping-particle&quot;:&quot;&quot;,&quot;non-dropping-particle&quot;:&quot;&quot;},{&quot;family&quot;:&quot;Nickerson&quot;,&quot;given&quot;:&quot;Cheryl A&quot;,&quot;parse-names&quot;:false,&quot;dropping-particle&quot;:&quot;&quot;,&quot;non-dropping-particle&quot;:&quot;&quot;},{&quot;family&quot;:&quot;Arntzen&quot;,&quot;given&quot;:&quot;Charles J&quot;,&quot;parse-names&quot;:false,&quot;dropping-particle&quot;:&quot;&quot;,&quot;non-dropping-particle&quot;:&quot;&quot;},{&quot;family&quot;:&quot;Herbst-Kralovetz&quot;,&quot;given&quot;:&quot;Melissa M&quot;,&quot;parse-names&quot;:false,&quot;dropping-particle&quot;:&quot;&quot;,&quot;non-dropping-particle&quot;:&quot;&quot;}],&quot;container-title&quot;:&quot;Biology of reproduction&quot;,&quot;container-title-short&quot;:&quot;Biol. Reprod.&quot;,&quot;DOI&quot;:&quot;10.1095/biolreprod.109.080408&quot;,&quot;ISSN&quot;:&quot;1529-7268 (Electronic)&quot;,&quot;PMID&quot;:&quot;20007410&quot;,&quot;issued&quot;:{&quot;date-parts&quot;:[[2010,3]]},&quot;publisher-place&quot;:&quot;United States&quot;,&quot;page&quot;:&quot;617-627&quot;,&quot;language&quot;:&quot;eng&quot;,&quot;abstract&quot;:&quot;We have developed an in vitro human vaginal epithelial cell (EC) model using the  innovative rotating wall vessel (RWV) bioreactor technology that recapitulates in vivo structural and functional properties, including a stratified squamous epithelium with microvilli, tight junctions, microfolds, and mucus. This three-dimensional (3-D) vaginal model provides a platform for high-throughput toxicity testing of candidate microbicides targeted to combat sexually transmitted infections, effectively complementing and extending existing testing systems such as surgical explants or animal models. Vaginal ECs were grown on porous, collagen-coated microcarrier beads in a rotating, low fluid-shear environment; use of RWV bioreactor technology generated 3-D vaginal EC aggregates. Immunofluorescence and scanning and transmission electron microscopy confirmed differentiation and polarization of the 3-D EC aggregates among multiple cell layers and identified ultrastructural features important for nutrient absorption, cell-cell interactions, and pathogen defense. After treatment with a variety of toll-like receptor (TLR) agonists, cytokine production was quantified by cytometric bead array, confirming that TLRs 2, 3, 5, and 6 were expressed and functional. The 3-D vaginal aggregates were more resistant to nonoxynol-9 (N-9), a contraceptive and previous microbicide candidate, when compared to two-dimensional monolayers of the same cell line. A dose-dependent production of tumor necrosis factor-related apoptosis-inducing ligand and interleukin-1 receptor antagonist, biomarkers of cervicovaginal inflammation, correlated to microbicide toxicity in the 3-D model following N-9 treatment. These results indicate that this 3-D vaginal model could be used as a complementary tool for screening microbicide compounds for safety and efficacy, thus improving success in clinical trials.&quot;,&quot;issue&quot;:&quot;3&quot;,&quot;volume&quot;:&quot;82&quot;},&quot;isTemporary&quot;:false}]},{&quot;citationID&quot;:&quot;MENDELEY_CITATION_1db928a8-efa4-45bc-9493-c4c1a2324064&quot;,&quot;properties&quot;:{&quot;noteIndex&quot;:0},&quot;isEdited&quot;:false,&quot;manualOverride&quot;:{&quot;isManuallyOverridden&quot;:false,&quot;citeprocText&quot;:&quot;&lt;sup&gt;21&lt;/sup&gt;&quot;,&quot;manualOverrideText&quot;:&quot;&quot;},&quot;citationTag&quot;:&quot;MENDELEY_CITATION_v3_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&quot;,&quot;citationItems&quot;:[{&quot;id&quot;:&quot;cf603e6a-bdad-3f79-ac89-907335aee761&quot;,&quot;itemData&quot;:{&quot;type&quot;:&quot;article-journal&quot;,&quot;id&quot;:&quot;cf603e6a-bdad-3f79-ac89-907335aee761&quot;,&quot;title&quot;:&quot;Decellularization of human amniotic membrane using detergent-free methods: Possibilities in tissue engineering&quot;,&quot;author&quot;:[{&quot;family&quot;:&quot;Ashouri&quot;,&quot;given&quot;:&quot;Shahrzad&quot;,&quot;parse-names&quot;:false,&quot;dropping-particle&quot;:&quot;&quot;,&quot;non-dropping-particle&quot;:&quot;&quot;},{&quot;family&quot;:&quot;Hosseini&quot;,&quot;given&quot;:&quot;Seyede Atefe&quot;,&quot;parse-names&quot;:false,&quot;dropping-particle&quot;:&quot;&quot;,&quot;non-dropping-particle&quot;:&quot;&quot;},{&quot;family&quot;:&quot;Hoseini&quot;,&quot;given&quot;:&quot;Seyed Javad&quot;,&quot;parse-names&quot;:false,&quot;dropping-particle&quot;:&quot;&quot;,&quot;non-dropping-particle&quot;:&quot;&quot;},{&quot;family&quot;:&quot;Tara&quot;,&quot;given&quot;:&quot;Fatemeh&quot;,&quot;parse-names&quot;:false,&quot;dropping-particle&quot;:&quot;&quot;,&quot;non-dropping-particle&quot;:&quot;&quot;},{&quot;family&quot;:&quot;Ebrahimzadeh-Bideskan&quot;,&quot;given&quot;:&quot;Alireza&quot;,&quot;parse-names&quot;:false,&quot;dropping-particle&quot;:&quot;&quot;,&quot;non-dropping-particle&quot;:&quot;&quot;},{&quot;family&quot;:&quot;Webster&quot;,&quot;given&quot;:&quot;Thomas J.&quot;,&quot;parse-names&quot;:false,&quot;dropping-particle&quot;:&quot;&quot;,&quot;non-dropping-particle&quot;:&quot;&quot;},{&quot;family&quot;:&quot;Kargozar&quot;,&quot;given&quot;:&quot;Saeid&quot;,&quot;parse-names&quot;:false,&quot;dropping-particle&quot;:&quot;&quot;,&quot;non-dropping-particle&quot;:&quot;&quot;}],&quot;container-title&quot;:&quot;Tissue and Cell&quot;,&quot;container-title-short&quot;:&quot;Tissue Cell&quot;,&quot;DOI&quot;:&quot;10.1016/j.tice.2022.101818&quot;,&quot;ISSN&quot;:&quot;15323072&quot;,&quot;PMID&quot;:&quot;35580526&quot;,&quot;issued&quot;:{&quot;date-parts&quot;:[[2022,6,1]]},&quot;abstract&quot;:&quot;The human amniotic membrane (HAM) is widely used as a natural scaffold in tissue engineering due to its excellent biological characteristics, including anti-microbial, anti-inflammatory, low immunogenicity, and pro-angiogenic properties. This study aimed to develop simple and cost-effective protocols for the decellularization of HAM (D-HAM) using detergent-free methods, i.e., mechanical force (brushing) and physical treatment (heating 45–55 °C). The effectiveness of the methods of interest was compared with a chemical-based approach (EDTA + NaOH + NH4Cl). The prepared D-HAMs were characterized using a series of physico-chemical, mechanical, and biological evaluations. The results from DAPI staining revealed that the chemical method could completely remove epithelial cells from HAM, while the two other approaches only reduced the number of epithelial cells. All three decellularization methods led to a sharp reduction (P &lt; 0.001) in the DNA content of the tissue samples (&lt; 50 ng/mg). Histological evaluations showed the preservation of the D-HAMs’ integrity along with the conservation of collagen and glycosaminoglycans (GAGs). Although the chemical method caused the lowest mechanical deterioration (3.55 MPa in ultimate tensile stress), the mechanical method preserved the highest hydroxyproline levels (3.13 mg/mL). On the other hand, the physical method (heating to 45 and 50 °C) encouraged cell proliferation more than the chemical and mechanical approaches. All of the samples proved to be suitable for cell attachment and could induce cell migration. In conclusion, the present study showed that the use of detergent-free protocols is applicable for the decellularization of HAM, and the obtained tissues may be considered as inexpensive dressings for numerous tissue engineering applications.&quot;,&quot;publisher&quot;:&quot;Elsevier Ltd&quot;,&quot;volume&quot;:&quot;76&quot;},&quot;isTemporary&quot;:false}]},{&quot;citationID&quot;:&quot;MENDELEY_CITATION_e0f4440f-5ee5-44b3-80da-40c1fdc3ee2e&quot;,&quot;properties&quot;:{&quot;noteIndex&quot;:0},&quot;isEdited&quot;:false,&quot;manualOverride&quot;:{&quot;isManuallyOverridden&quot;:false,&quot;citeprocText&quot;:&quot;&lt;sup&gt;22&lt;/sup&gt;&quot;,&quot;manualOverrideText&quot;:&quot;&quot;},&quot;citationTag&quot;:&quot;MENDELEY_CITATION_v3_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&quot;,&quot;citationItems&quot;:[{&quot;id&quot;:&quot;5f27bfc8-7429-3368-a0f3-70432f09abaf&quot;,&quot;itemData&quot;:{&quot;type&quot;:&quot;article-journal&quot;,&quot;id&quot;:&quot;5f27bfc8-7429-3368-a0f3-70432f09abaf&quot;,&quot;title&quot;:&quot;Comparative evaluation of the mechanical properties of amniotic membranes for corneal grafting: Effects of cryopreservation, lyophilization, and dehydration&quot;,&quot;author&quot;:[{&quot;family&quot;:&quot;Fantaci&quot;,&quot;given&quot;:&quot;B.&quot;,&quot;parse-names&quot;:false,&quot;dropping-particle&quot;:&quot;&quot;,&quot;non-dropping-particle&quot;:&quot;&quot;},{&quot;family&quot;:&quot;Calvo&quot;,&quot;given&quot;:&quot;B.&quot;,&quot;parse-names&quot;:false,&quot;dropping-particle&quot;:&quot;&quot;,&quot;non-dropping-particle&quot;:&quot;&quot;},{&quot;family&quot;:&quot;Mesa&quot;,&quot;given&quot;:&quot;A. M.&quot;,&quot;parse-names&quot;:false,&quot;dropping-particle&quot;:&quot;&quot;,&quot;non-dropping-particle&quot;:&quot;&quot;},{&quot;family&quot;:&quot;Ortillés&quot;,&quot;given&quot;:&quot;A.&quot;,&quot;parse-names&quot;:false,&quot;dropping-particle&quot;:&quot;&quot;,&quot;non-dropping-particle&quot;:&quot;&quot;}],&quot;container-title&quot;:&quot;Journal of the Mechanical Behavior of Biomedical Materials&quot;,&quot;container-title-short&quot;:&quot;J. Mech. Behav. Biomed. Mater.&quot;,&quot;DOI&quot;:&quot;10.1016/j.jmbbm.2025.107234&quot;,&quot;ISSN&quot;:&quot;18780180&quot;,&quot;PMID&quot;:&quot;41129923&quot;,&quot;issued&quot;:{&quot;date-parts&quot;:[[2026,1,1]]},&quot;abstract&quot;:&quot;In both human and veterinary ophthalmology, stromal to full-thickness corneal defects can be treated using several techniques that involve various biomaterials, which support healing while preserving vision. Among these, the amniotic membrane stands out due to its multifaceted biological properties, including anti-inflammatory, antimicrobial, and regenerative capabilities. Three main preservation methods (cryopreservation, dehydration, and lyophilization) have been developed to facilitate amniotic membrane clinical use. However, these methods may significantly alter its mechanical and structural integrity, which are critical for graft success. This study investigates the mechanical performance of bovine amniotic membranes for veterinary use, preserved using the above-mentioned techniques, by means of uniaxial tensile and inflation tests in a non-biological in vitro setting. Structural and chemical differences are also analyzed using scanning electron microscopy and energy-dispersive X-ray spectroscopy. Despite structural differences arose among the samples, these differences did not alter or worsen the structural resistance of the membranes. All samples withstood 5 inflation cycles of 200 mmHg without leaking.&quot;,&quot;publisher&quot;:&quot;Elsevier Ltd&quot;,&quot;volume&quot;:&quot;173&quot;},&quot;isTemporary&quot;:false}]},{&quot;citationID&quot;:&quot;MENDELEY_CITATION_67179d85-4b28-44f5-8333-3380fd8ce316&quot;,&quot;properties&quot;:{&quot;noteIndex&quot;:0},&quot;isEdited&quot;:false,&quot;manualOverride&quot;:{&quot;isManuallyOverridden&quot;:false,&quot;citeprocText&quot;:&quot;&lt;sup&gt;23&lt;/sup&gt;&quot;,&quot;manualOverrideText&quot;:&quot;&quot;},&quot;citationTag&quot;:&quot;MENDELEY_CITATION_v3_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&quot;,&quot;citationItems&quot;:[{&quot;id&quot;:&quot;687f4743-17ad-32a4-9273-46f5c1a492b2&quot;,&quot;itemData&quot;:{&quot;type&quot;:&quot;article-journal&quot;,&quot;id&quot;:&quot;687f4743-17ad-32a4-9273-46f5c1a492b2&quot;,&quot;title&quot;:&quot;Structure and Strength of Bovine and Equine Amniotic Membrane&quot;,&quot;author&quot;:[{&quot;family&quot;:&quot;Wells&quot;,&quot;given&quot;:&quot;Hannah C.&quot;,&quot;parse-names&quot;:false,&quot;dropping-particle&quot;:&quot;&quot;,&quot;non-dropping-particle&quot;:&quot;&quot;},{&quot;family&quot;:&quot;Sizeland&quot;,&quot;given&quot;:&quot;Katie H.&quot;,&quot;parse-names&quot;:false,&quot;dropping-particle&quot;:&quot;&quot;,&quot;non-dropping-particle&quot;:&quot;&quot;},{&quot;family&quot;:&quot;Kirby&quot;,&quot;given&quot;:&quot;Nigel&quot;,&quot;parse-names&quot;:false,&quot;dropping-particle&quot;:&quot;&quot;,&quot;non-dropping-particle&quot;:&quot;&quot;},{&quot;family&quot;:&quot;Haverkamp&quot;,&quot;given&quot;:&quot;Richard G.&quot;,&quot;parse-names&quot;:false,&quot;dropping-particle&quot;:&quot;&quot;,&quot;non-dropping-particle&quot;:&quot;&quot;}],&quot;container-title&quot;:&quot;Biology&quot;,&quot;container-title-short&quot;:&quot;Biology (Basel).&quot;,&quot;DOI&quot;:&quot;10.3390/biology11081096&quot;,&quot;ISSN&quot;:&quot;20797737&quot;,&quot;issued&quot;:{&quot;date-parts&quot;:[[2022,8,1]]},&quot;abstract&quot;:&quot;Thin, strong scaffold materials are needed for surgical applications. New materials are required, particularly those readily available, such as from non-human sources. Bovine amniotic membrane (antepartum) and equine amniotic membrane (postpartum) were characterized with tear and tensile tests. The structural arrangement of the collagen fibrils was determined by small-angle X-ray scattering, scanning electron microscopy, and ultrasonic imaging. Bovine amnion had a thickness-normalized tear strength of 12.6 (3.8) N/mm, while equine amnion was 14.8 (5.3) N/mm. SAXS analysis of the collagen fibril arrangement yielded an orientation index of 0.587 (0.06) and 0.681 (0.05) for bovine and equine, respectively. This may indicate a relationship between more highly aligned collagen fibrils and greater strength, as seen in other materials. Amnion from bovine or equine sources are strong, thin, elastic materials, although weaker than other collagen tissue materials commonly used, that may find application in surgery as an alternative to material from human donors.&quot;,&quot;publisher&quot;:&quot;MDPI&quot;,&quot;issue&quot;:&quot;8&quot;,&quot;volume&quot;:&quot;11&quot;},&quot;isTemporary&quot;:false}]},{&quot;citationID&quot;:&quot;MENDELEY_CITATION_e12bd206-3b15-425c-b474-cbff42b20130&quot;,&quot;properties&quot;:{&quot;noteIndex&quot;:0},&quot;isEdited&quot;:false,&quot;manualOverride&quot;:{&quot;isManuallyOverridden&quot;:false,&quot;citeprocText&quot;:&quot;&lt;sup&gt;24&lt;/sup&gt;&quot;,&quot;manualOverrideText&quot;:&quot;&quot;},&quot;citationTag&quot;:&quot;MENDELEY_CITATION_v3_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&quot;,&quot;citationItems&quot;:[{&quot;id&quot;:&quot;0c7d1cc9-8046-3225-87c0-15ada44ecabc&quot;,&quot;itemData&quot;:{&quot;type&quot;:&quot;article-journal&quot;,&quot;id&quot;:&quot;0c7d1cc9-8046-3225-87c0-15ada44ecabc&quot;,&quot;title&quot;:&quot;Bovine decellularized amniotic membrane: Extracellular matrix as scaffold for mammalian skin&quot;,&quot;author&quot;:[{&quot;family&quot;:&quot;Ballesteros&quot;,&quot;given&quot;:&quot;Andrea Catalina Villamil&quot;,&quot;parse-names&quot;:false,&quot;dropping-particle&quot;:&quot;&quot;,&quot;non-dropping-particle&quot;:&quot;&quot;},{&quot;family&quot;:&quot;Puello&quot;,&quot;given&quot;:&quot;Hugo Ramiro Segura&quot;,&quot;parse-names&quot;:false,&quot;dropping-particle&quot;:&quot;&quot;,&quot;non-dropping-particle&quot;:&quot;&quot;},{&quot;family&quot;:&quot;Lopez-Garcia&quot;,&quot;given&quot;:&quot;Jorge Andres&quot;,&quot;parse-names&quot;:false,&quot;dropping-particle&quot;:&quot;&quot;,&quot;non-dropping-particle&quot;:&quot;&quot;},{&quot;family&quot;:&quot;Bernal-Ballen&quot;,&quot;given&quot;:&quot;Andres&quot;,&quot;parse-names&quot;:false,&quot;dropping-particle&quot;:&quot;&quot;,&quot;non-dropping-particle&quot;:&quot;&quot;},{&quot;family&quot;:&quot;Mosquera&quot;,&quot;given&quot;:&quot;Diana Lorena Nieto&quot;,&quot;parse-names&quot;:false,&quot;dropping-particle&quot;:&quot;&quot;,&quot;non-dropping-particle&quot;:&quot;&quot;},{&quot;family&quot;:&quot;Forero&quot;,&quot;given&quot;:&quot;Diana Milena Muñoz&quot;,&quot;parse-names&quot;:false,&quot;dropping-particle&quot;:&quot;&quot;,&quot;non-dropping-particle&quot;:&quot;&quot;},{&quot;family&quot;:&quot;Charry&quot;,&quot;given&quot;:&quot;Juan Sebastián Segura&quot;,&quot;parse-names&quot;:false,&quot;dropping-particle&quot;:&quot;&quot;,&quot;non-dropping-particle&quot;:&quot;&quot;},{&quot;family&quot;:&quot;Bejarano&quot;,&quot;given&quot;:&quot;Yuli Alexandra Neira&quot;,&quot;parse-names&quot;:false,&quot;dropping-particle&quot;:&quot;&quot;,&quot;non-dropping-particle&quot;:&quot;&quot;}],&quot;container-title&quot;:&quot;Polymers&quot;,&quot;container-title-short&quot;:&quot;Polymers (Basel).&quot;,&quot;DOI&quot;:&quot;10.3390/polym12030590&quot;,&quot;ISSN&quot;:&quot;20734360&quot;,&quot;issued&quot;:{&quot;date-parts&quot;:[[2020,3,1]]},&quot;abstract&quot;:&quot;Decellularized membranes (DM) were obtained from bovine amniotic membranes (BAM) using four different decellularization protocols, based on physical, chemical, and mechanical treatment. The new material was used as a biological scaffold for in vitro skin cell culture. The DM were characterized using hematoxylin-eosin assay, scanning electron microscopy (SEM), Fourier transform infrared spectroscopy (FTIR-ATR), and differential scanning calorimetry (DSC). The in vitro cytotoxicity of DM was evaluated using MTT. The efficacy of decellularization process was assessed throughDNAquantification and electrophoresis. All the used protocols showed a high effectiveness in terms of elimination of native cells, confirmed by DNA extraction and quantification, electrophoresis, and SEM, although protocol IV removes the cellular contents and preserve the native extracellular matrix (ECM) architecture which it can be considered as the most effective in terms of decellularization. FTIR-ATR and DSC on the other hand, revealed the effects of decellularization on the biochemical composition of the matrices. There was no cytotoxicity and the biological matrices obtained were a source of collagen for recellularization. The matrices of protocols I, II, and III were degraded at day 21 of cell culture, forming a gel. The biocompatibility in vitro was demonstrated; hence these matrices may be deemed as potential scaffold for epithelial tissue regeneration.&quot;,&quot;publisher&quot;:&quot;MDPI AG&quot;,&quot;issue&quot;:&quot;3&quot;,&quot;volume&quot;:&quot;12&quot;},&quot;isTemporary&quot;:false}]},{&quot;citationID&quot;:&quot;MENDELEY_CITATION_1dafb128-c048-4b6d-ba24-31245fc57ef6&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&quot;,&quot;citationItems&quot;:[{&quot;id&quot;:&quot;8dc54351-786e-3a37-949d-46c5e7a85a67&quot;,&quot;itemData&quot;:{&quot;type&quot;:&quot;article-journal&quot;,&quot;id&quot;:&quot;8dc54351-786e-3a37-949d-46c5e7a85a67&quot;,&quot;title&quot;:&quot;The Applicability of Current Turbidimetric Approaches for Analyzing Fibrin Fibers and Other Filamentous Networks&quot;,&quot;author&quot;:[{&quot;family&quot;:&quot;Belcher&quot;,&quot;given&quot;:&quot;Heather A.&quot;,&quot;parse-names&quot;:false,&quot;dropping-particle&quot;:&quot;&quot;,&quot;non-dropping-particle&quot;:&quot;&quot;},{&quot;family&quot;:&quot;Litwa&quot;,&quot;given&quot;:&quot;Karen&quot;,&quot;parse-names&quot;:false,&quot;dropping-particle&quot;:&quot;&quot;,&quot;non-dropping-particle&quot;:&quot;&quot;},{&quot;family&quot;:&quot;Guthold&quot;,&quot;given&quot;:&quot;Martin&quot;,&quot;parse-names&quot;:false,&quot;dropping-particle&quot;:&quot;&quot;,&quot;non-dropping-particle&quot;:&quot;&quot;},{&quot;family&quot;:&quot;Hudson&quot;,&quot;given&quot;:&quot;Nathan E.&quot;,&quot;parse-names&quot;:false,&quot;dropping-particle&quot;:&quot;&quot;,&quot;non-dropping-particle&quot;:&quot;&quot;}],&quot;container-title&quot;:&quot;Biomolecules&quot;,&quot;container-title-short&quot;:&quot;Biomolecules&quot;,&quot;DOI&quot;:&quot;10.3390/biom12060807&quot;,&quot;ISSN&quot;:&quot;2218273X&quot;,&quot;PMID&quot;:&quot;35740932&quot;,&quot;issued&quot;:{&quot;date-parts&quot;:[[2022,6,1]]},&quot;abstract&quot;:&quot;Turbidimetry is an experimental technique often used to study the structure of filamentous networks. To extract structural properties such as filament diameter from turbidimetric data, simplifications to light scattering theory must be employed. In this work, we evaluate the applicability of three commonly utilized turbidimetric analysis approaches, each using slightly different simplifications. We make a specific application towards analyzing fibrin fibers, which form the structural scaffold of blood clots, but the results are generalizable. Numerical simulations were utilized to assess the applicability of each approach across a range of fiber lengths and diameters. Simulation results indicated that all three turbidimetric approaches commonly underestimate fiber diameter, and that the “Carr-Hermans” approach, utilizing wavelengths in the range of 500–800 nm, provided &lt;10% error for the largest number of diameter/length combinations. These theoretical results were confirmed, under select conditions, via the comparison of fiber diameters extracted from experimental turbidimetric data, with diameters obtained using super-resolution microscopy.&quot;,&quot;publisher&quot;:&quot;MDPI&quot;,&quot;issue&quot;:&quot;6&quot;,&quot;volume&quot;:&quot;12&quot;},&quot;isTemporary&quot;:false}]},{&quot;citationID&quot;:&quot;MENDELEY_CITATION_c807fbc5-4fd3-4a5d-a412-aeacca0b93d8&quot;,&quot;properties&quot;:{&quot;noteIndex&quot;:0},&quot;isEdited&quot;:false,&quot;manualOverride&quot;:{&quot;isManuallyOverridden&quot;:false,&quot;citeprocText&quot;:&quot;&lt;sup&gt;25&lt;/sup&gt;&quot;,&quot;manualOverrideText&quot;:&quot;&quot;},&quot;citationTag&quot;:&quot;MENDELEY_CITATION_v3_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&quot;,&quot;citationItems&quot;:[{&quot;id&quot;:&quot;c64a0598-5385-3ca9-a61e-25f009098cd7&quot;,&quot;itemData&quot;:{&quot;type&quot;:&quot;article-journal&quot;,&quot;id&quot;:&quot;c64a0598-5385-3ca9-a61e-25f009098cd7&quot;,&quot;title&quot;:&quot;Concentration modulated microstructure and rheological properties of nanofibrous hydrogels derived from decellularized human amniotic membrane for 3D cell culture&quot;,&quot;author&quot;:[{&quot;family&quot;:&quot;Kafili&quot;,&quot;given&quot;:&quot;Golara&quot;,&quot;parse-names&quot;:false,&quot;dropping-particle&quot;:&quot;&quot;,&quot;non-dropping-particle&quot;:&quot;&quot;},{&quot;family&quot;:&quot;Tamjid&quot;,&quot;given&quot;:&quot;Elnaz&quot;,&quot;parse-names&quot;:false,&quot;dropping-particle&quot;:&quot;&quot;,&quot;non-dropping-particle&quot;:&quot;&quot;},{&quot;family&quot;:&quot;Niknejad&quot;,&quot;given&quot;:&quot;Hassan&quot;,&quot;parse-names&quot;:false,&quot;dropping-particle&quot;:&quot;&quot;,&quot;non-dropping-particle&quot;:&quot;&quot;},{&quot;family&quot;:&quot;Simchi&quot;,&quot;given&quot;:&quot;Abdolreza&quot;,&quot;parse-names&quot;:false,&quot;dropping-particle&quot;:&quot;&quot;,&quot;non-dropping-particle&quot;:&quot;&quot;}],&quot;container-title&quot;:&quot;Journal of Materials Science: Materials in Engineering&quot;,&quot;DOI&quot;:&quot;10.1186/s40712-024-00153-z&quot;,&quot;ISSN&quot;:&quot;30048958&quot;,&quot;issued&quot;:{&quot;date-parts&quot;:[[2024,12,1]]},&quot;abstract&quot;:&quot;Decellularized amnion (dAM)-derived hydrogels have been extensively exploited for versatile medical and therapeutical applications, particularly for soft tissue engineering of skin, vascular graft, and endometrium. In contrast to polyacrylamide-based hydrogels, which have been extensively employed as a 3D cell culture platform, the cell response of dAM hydrogel is yet to be understood. In this study, we have prepared hydrogels containing different concentrations of dAM and systematically investigated their microstructural features, gelation kinetics, and rheological properties. The results show that dAM hydrogels possess a network of fibers with an average diameter of 56 ± 5 nm at 1% dAM, which increases to 110 ± 14 nm at 3% dAM. The enhanced intermolecular crosslinking between the microfibrillar units increases the gelation rate in the growth phase of the self-assembly process. Moreover, increasing the concentration of dAM in the hydrogel formulation (from 1 to 3%w/v) enhances the dynamic mechanical moduli of the derived hydrogels by about two orders of magnitude (from 41.8 ± 2.5 to 896.2 ± 72.3 Pa). It is shown that the variation in the hydrogel stiffness significantly affects the morphology of dermal fibroblast cells cultured in the hydrogels. It is shown that the hydrogels containing up to 2%w/v dAM provide a suitable microenvironment for embedded fibroblast cells with spindle-like morphology. Nevertheless, at the higher concentration, an adverse effect on the proliferation and morphology of fibroblast cells is noticed due to stiffness-induced phenotype transformation of cells. Concentration-modulated properties of dAM hydrogels offer an in vitro platform to study cell-related responses, disease modeling, and drug studies.&quot;,&quot;publisher&quot;:&quot;Springer&quot;,&quot;issue&quot;:&quot;1&quot;,&quot;volume&quot;:&quot;19&quot;,&quot;container-title-short&quot;:&quot;&quot;},&quot;isTemporary&quot;:false}]},{&quot;citationID&quot;:&quot;MENDELEY_CITATION_7a36253c-d06a-4bd3-b7e0-9e342681207b&quot;,&quot;properties&quot;:{&quot;noteIndex&quot;:0},&quot;isEdited&quot;:false,&quot;manualOverride&quot;:{&quot;isManuallyOverridden&quot;:false,&quot;citeprocText&quot;:&quot;&lt;sup&gt;26&lt;/sup&gt;&quot;,&quot;manualOverrideText&quot;:&quot;&quot;},&quot;citationTag&quot;:&quot;MENDELEY_CITATION_v3_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&quot;,&quot;citationItems&quot;:[{&quot;id&quot;:&quot;8d9715c7-f165-3c02-9193-78c9c72df6c6&quot;,&quot;itemData&quot;:{&quot;type&quot;:&quot;article-journal&quot;,&quot;id&quot;:&quot;8d9715c7-f165-3c02-9193-78c9c72df6c6&quot;,&quot;title&quot;:&quot;Development of injectable hydrogels based on human amniotic membrane and polyethyleneglycol-modified nanosilicates for tissue engineering applications&quot;,&quot;author&quot;:[{&quot;family&quot;:&quot;Kafili&quot;,&quot;given&quot;:&quot;Golara&quot;,&quot;parse-names&quot;:false,&quot;dropping-particle&quot;:&quot;&quot;,&quot;non-dropping-particle&quot;:&quot;&quot;},{&quot;family&quot;:&quot;Tamjid&quot;,&quot;given&quot;:&quot;Elnaz&quot;,&quot;parse-names&quot;:false,&quot;dropping-particle&quot;:&quot;&quot;,&quot;non-dropping-particle&quot;:&quot;&quot;},{&quot;family&quot;:&quot;Niknejad&quot;,&quot;given&quot;:&quot;Hassan&quot;,&quot;parse-names&quot;:false,&quot;dropping-particle&quot;:&quot;&quot;,&quot;non-dropping-particle&quot;:&quot;&quot;},{&quot;family&quot;:&quot;Simchi&quot;,&quot;given&quot;:&quot;Abdolreza&quot;,&quot;parse-names&quot;:false,&quot;dropping-particle&quot;:&quot;&quot;,&quot;non-dropping-particle&quot;:&quot;&quot;}],&quot;container-title&quot;:&quot;European Polymer Journal&quot;,&quot;container-title-short&quot;:&quot;Eur. Polym. J.&quot;,&quot;DOI&quot;:&quot;10.1016/j.eurpolymj.2022.111566&quot;,&quot;ISSN&quot;:&quot;00143057&quot;,&quot;issued&quot;:{&quot;date-parts&quot;:[[2022,10,5]]},&quot;abstract&quot;:&quot;Recently, decellularized amniotic membrane-derived hydrogels (DAMHs) have received significant attention for wound care, ocular surface reconstruction, and chondral healing. Despite the advantages of DAMHs for tissue engineering (TE), the loss of structural components during the decellularization process mitigates their mechanical strength and thus limits their practical application. Herein, we present a method for the surface modification of two-dimensional nanosilicates (laponite) as a rheological modifier to tailor the properties of DAMHs. Results show that after introducing nanosilicates, severe aggregation of the nanoparticles occurs, owing to the shielding effect of ions on the surface and edges of laponite. Loose interactions between the hydrophobic nanosilicate tactoids and hydrophilic polymer form laminated clay clusters surrounded by collagen fibers. At a high concentration of laponite (1:1 w/w), liquid-solid phase separation may also occur. A decreased storage modulus (up to 80 %), swelling ratio (up to 50 %), and gelation rate (up to 16 %) are thus attained. Electrosteric stabilization of the nanosilicates with amine-terminated polyethyleneglycol (AT-PEG) prevents aggregation of the nanosilicate in the hydrogel matrix and provides uniform distribution. As a result, most of the impaired physicomechanical properties are resolved. In vitro cell studies also determine that the AT-PEG modified nanosilicate-DAMHs exhibit higher cell viability and cell adhesion. The results of this research can pave the way toward developing injectable DAMHs with improved properties for TE.&quot;,&quot;publisher&quot;:&quot;Elsevier Ltd&quot;,&quot;volume&quot;:&quot;179&quot;},&quot;isTemporary&quot;:false}]},{&quot;citationID&quot;:&quot;MENDELEY_CITATION_f14a2f8a-4ad0-41f3-b3ea-a123fea0751e&quot;,&quot;properties&quot;:{&quot;noteIndex&quot;:0},&quot;isEdited&quot;:false,&quot;manualOverride&quot;:{&quot;isManuallyOverridden&quot;:false,&quot;citeprocText&quot;:&quot;&lt;sup&gt;25&lt;/sup&gt;&quot;,&quot;manualOverrideText&quot;:&quot;&quot;},&quot;citationTag&quot;:&quot;MENDELEY_CITATION_v3_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&quot;,&quot;citationItems&quot;:[{&quot;id&quot;:&quot;c64a0598-5385-3ca9-a61e-25f009098cd7&quot;,&quot;itemData&quot;:{&quot;type&quot;:&quot;article-journal&quot;,&quot;id&quot;:&quot;c64a0598-5385-3ca9-a61e-25f009098cd7&quot;,&quot;title&quot;:&quot;Concentration modulated microstructure and rheological properties of nanofibrous hydrogels derived from decellularized human amniotic membrane for 3D cell culture&quot;,&quot;author&quot;:[{&quot;family&quot;:&quot;Kafili&quot;,&quot;given&quot;:&quot;Golara&quot;,&quot;parse-names&quot;:false,&quot;dropping-particle&quot;:&quot;&quot;,&quot;non-dropping-particle&quot;:&quot;&quot;},{&quot;family&quot;:&quot;Tamjid&quot;,&quot;given&quot;:&quot;Elnaz&quot;,&quot;parse-names&quot;:false,&quot;dropping-particle&quot;:&quot;&quot;,&quot;non-dropping-particle&quot;:&quot;&quot;},{&quot;family&quot;:&quot;Niknejad&quot;,&quot;given&quot;:&quot;Hassan&quot;,&quot;parse-names&quot;:false,&quot;dropping-particle&quot;:&quot;&quot;,&quot;non-dropping-particle&quot;:&quot;&quot;},{&quot;family&quot;:&quot;Simchi&quot;,&quot;given&quot;:&quot;Abdolreza&quot;,&quot;parse-names&quot;:false,&quot;dropping-particle&quot;:&quot;&quot;,&quot;non-dropping-particle&quot;:&quot;&quot;}],&quot;container-title&quot;:&quot;Journal of Materials Science: Materials in Engineering&quot;,&quot;DOI&quot;:&quot;10.1186/s40712-024-00153-z&quot;,&quot;ISSN&quot;:&quot;30048958&quot;,&quot;issued&quot;:{&quot;date-parts&quot;:[[2024,12,1]]},&quot;abstract&quot;:&quot;Decellularized amnion (dAM)-derived hydrogels have been extensively exploited for versatile medical and therapeutical applications, particularly for soft tissue engineering of skin, vascular graft, and endometrium. In contrast to polyacrylamide-based hydrogels, which have been extensively employed as a 3D cell culture platform, the cell response of dAM hydrogel is yet to be understood. In this study, we have prepared hydrogels containing different concentrations of dAM and systematically investigated their microstructural features, gelation kinetics, and rheological properties. The results show that dAM hydrogels possess a network of fibers with an average diameter of 56 ± 5 nm at 1% dAM, which increases to 110 ± 14 nm at 3% dAM. The enhanced intermolecular crosslinking between the microfibrillar units increases the gelation rate in the growth phase of the self-assembly process. Moreover, increasing the concentration of dAM in the hydrogel formulation (from 1 to 3%w/v) enhances the dynamic mechanical moduli of the derived hydrogels by about two orders of magnitude (from 41.8 ± 2.5 to 896.2 ± 72.3 Pa). It is shown that the variation in the hydrogel stiffness significantly affects the morphology of dermal fibroblast cells cultured in the hydrogels. It is shown that the hydrogels containing up to 2%w/v dAM provide a suitable microenvironment for embedded fibroblast cells with spindle-like morphology. Nevertheless, at the higher concentration, an adverse effect on the proliferation and morphology of fibroblast cells is noticed due to stiffness-induced phenotype transformation of cells. Concentration-modulated properties of dAM hydrogels offer an in vitro platform to study cell-related responses, disease modeling, and drug studies.&quot;,&quot;publisher&quot;:&quot;Springer&quot;,&quot;issue&quot;:&quot;1&quot;,&quot;volume&quot;:&quot;19&quot;,&quot;container-title-short&quot;:&quot;&quot;},&quot;isTemporary&quot;:false}]},{&quot;citationID&quot;:&quot;MENDELEY_CITATION_4b87f64a-8f29-4f9d-a328-884882097269&quot;,&quot;properties&quot;:{&quot;noteIndex&quot;:0},&quot;isEdited&quot;:false,&quot;manualOverride&quot;:{&quot;isManuallyOverridden&quot;:false,&quot;citeprocText&quot;:&quot;&lt;sup&gt;27&lt;/sup&gt;&quot;,&quot;manualOverrideText&quot;:&quot;&quot;},&quot;citationTag&quot;:&quot;MENDELEY_CITATION_v3_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&quot;,&quot;citationItems&quot;:[{&quot;id&quot;:&quot;5acece2d-3082-3b8b-965f-edc9d78ed15e&quot;,&quot;itemData&quot;:{&quot;type&quot;:&quot;article-journal&quot;,&quot;id&quot;:&quot;5acece2d-3082-3b8b-965f-edc9d78ed15e&quot;,&quot;title&quot;:&quot;An overview of tissue and whole organ decellularization processes&quot;,&quot;author&quot;:[{&quot;family&quot;:&quot;Crapo&quot;,&quot;given&quot;:&quot;Peter M.&quot;,&quot;parse-names&quot;:false,&quot;dropping-particle&quot;:&quot;&quot;,&quot;non-dropping-particle&quot;:&quot;&quot;},{&quot;family&quot;:&quot;Gilbert&quot;,&quot;given&quot;:&quot;Thomas W.&quot;,&quot;parse-names&quot;:false,&quot;dropping-particle&quot;:&quot;&quot;,&quot;non-dropping-particle&quot;:&quot;&quot;},{&quot;family&quot;:&quot;Badylak&quot;,&quot;given&quot;:&quot;Stephen F.&quot;,&quot;parse-names&quot;:false,&quot;dropping-particle&quot;:&quot;&quot;,&quot;non-dropping-particle&quot;:&quot;&quot;}],&quot;container-title&quot;:&quot;Biomaterials&quot;,&quot;container-title-short&quot;:&quot;Biomaterials&quot;,&quot;accessed&quot;:{&quot;date-parts&quot;:[[2026,9,6]]},&quot;DOI&quot;:&quot;10.1016/J.BIOMATERIALS.2011.01.057&quot;,&quot;ISSN&quot;:&quot;01429612&quot;,&quot;PMID&quot;:&quot;21296410&quot;,&quot;URL&quot;:&quot;https://pmc.ncbi.nlm.nih.gov/articles/PMC3084613/&quot;,&quot;issued&quot;:{&quot;date-parts&quot;:[[2011,4]]},&quot;page&quot;:&quot;3233&quot;,&quot;abstract&quot;:&quot;Biologic scaffold materials composed of extracellular matrix (ECM) are typically derived by processes that involve decellularization of tissues or organs. Preservation of the complex composition and three-dimensional ultrastructure of the ECM is highly desirable but it is recognized that all methods of decellularization result in disruption of the architecture and potential loss of surface structure and composition. Physical methods and chemical and biologic agents are used in combination to lyse cells, followed by rinsing to remove cell remnants. Effective decellularization methodology is dictated by factors such as tissue density and organization, geometric and biologic properties desired for the end product, and the targeted clinical application. Tissue decellularization with preservation of ECM integrity and bioactivity can be optimized by making educated decisions regarding the agents and techniques utilized during processing. An overview of decellularization methods, their effect upon resulting ECM structure and composition, and recently described perfusion techniques for whole organ decellularization techniques are presented herein. © 2011 Elsevier Ltd.&quot;,&quot;issue&quot;:&quot;12&quot;,&quot;volume&quot;:&quot;32&quot;},&quot;isTemporary&quot;:false}]},{&quot;citationID&quot;:&quot;MENDELEY_CITATION_810d0a93-d47d-4cb6-8031-06e1be83064d&quot;,&quot;properties&quot;:{&quot;noteIndex&quot;:0},&quot;isEdited&quot;:false,&quot;manualOverride&quot;:{&quot;isManuallyOverridden&quot;:false,&quot;citeprocText&quot;:&quot;&lt;sup&gt;28&lt;/sup&gt;&quot;,&quot;manualOverrideText&quot;:&quot;&quot;},&quot;citationTag&quot;:&quot;MENDELEY_CITATION_v3_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&quot;,&quot;citationItems&quot;:[{&quot;id&quot;:&quot;30d9e759-283b-37e3-8747-39c80826aa5f&quot;,&quot;itemData&quot;:{&quot;type&quot;:&quot;article-journal&quot;,&quot;id&quot;:&quot;30d9e759-283b-37e3-8747-39c80826aa5f&quot;,&quot;title&quot;:&quot;Revisiting the biophysical aspects of extracellular-matrix-mimicking hydrogels: what cells see vs. what cells feel&quot;,&quot;author&quot;:[{&quot;family&quot;:&quot;Sui&quot;,&quot;given&quot;:&quot;Jingchao&quot;,&quot;parse-names&quot;:false,&quot;dropping-particle&quot;:&quot;&quot;,&quot;non-dropping-particle&quot;:&quot;&quot;},{&quot;family&quot;:&quot;Pragnere&quot;,&quot;given&quot;:&quot;Sarah&quot;,&quot;parse-names&quot;:false,&quot;dropping-particle&quot;:&quot;&quot;,&quot;non-dropping-particle&quot;:&quot;&quot;},{&quot;family&quot;:&quot;Kurniawan&quot;,&quot;given&quot;:&quot;Nicholas A.&quot;,&quot;parse-names&quot;:false,&quot;dropping-particle&quot;:&quot;&quot;,&quot;non-dropping-particle&quot;:&quot;&quot;}],&quot;container-title&quot;:&quot;Biomaterials science&quot;,&quot;container-title-short&quot;:&quot;Biomater. Sci.&quot;,&quot;accessed&quot;:{&quot;date-parts&quot;:[[2026,9,6]]},&quot;DOI&quot;:&quot;10.1039/D5BM00210A&quot;,&quot;ISSN&quot;:&quot;2047-4849&quot;,&quot;PMID&quot;:&quot;40878170&quot;,&quot;URL&quot;:&quot;https://pubmed.ncbi.nlm.nih.gov/40878170/&quot;,&quot;issued&quot;:{&quot;date-parts&quot;:[[2025,9,23]]},&quot;page&quot;:&quot;5297-5324&quot;,&quot;abstract&quot;:&quot;The extracellular matrix (ECM) is critical in regulating cell behavior and tissue function. This recognition has driven the development of ECM surrogates to better understand cell-ECM interactions and advance biomedical applications. Hydrogels are promising candidates for this purpose due to their biocompatibility, tunability, and ability to embed cells in 3D environments. While early efforts in the design of ECM-mimicking hydrogels focused on macromolecular type, it is now clear that their biophysical parameters, such as polymer molecular weight, fibrous versus non-fibrous structures, pore size, and mechanical properties, significantly influence cell behavior. Understanding the interplay of these factors is crucial for the rational design of biomaterials, but remains challenging given the complexity of hydrogel systems and the rapid pace of new findings. This review critically evaluates hydrogels as ECM mimics for 3D cell cultures. We revisit key ECM properties to replicate, examine how hydrogel design can meet these needs, and summarize the impact of biochemical, structural, and mechanical features on cell behavior. We also explore how structural and mechanical properties—what cells “see” and “feel”—are interrelated and jointly affect cell function. Our analysis concludes that strategic combinations of polymeric materials will play an important role for next-generation hydrogels to replicate physiological conditions and independently enable precise control over key parameters. These advancements will enhance our understanding of cell-ECM interactions and support the development of innovative biomaterials for tissue engineering and regenerative medicine.&quot;,&quot;publisher&quot;:&quot;Biomater Sci&quot;,&quot;issue&quot;:&quot;19&quot;,&quot;volume&quot;:&quot;13&quot;},&quot;isTemporary&quot;:false}]},{&quot;citationID&quot;:&quot;MENDELEY_CITATION_f7eb9fbd-0b3a-4c30-b3de-bb3f271aff46&quot;,&quot;properties&quot;:{&quot;noteIndex&quot;:0},&quot;isEdited&quot;:false,&quot;manualOverride&quot;:{&quot;isManuallyOverridden&quot;:false,&quot;citeprocText&quot;:&quot;&lt;sup&gt;29&lt;/sup&gt;&quot;,&quot;manualOverrideText&quot;:&quot;&quot;},&quot;citationTag&quot;:&quot;MENDELEY_CITATION_v3_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&quot;,&quot;citationItems&quot;:[{&quot;id&quot;:&quot;8b925b4a-ffb2-3292-bc40-e3c5b52ae240&quot;,&quot;itemData&quot;:{&quot;type&quot;:&quot;article-journal&quot;,&quot;id&quot;:&quot;8b925b4a-ffb2-3292-bc40-e3c5b52ae240&quot;,&quot;title&quot;:&quot;Imaging Cells in Three-Dimensional Collagen Matrix&quot;,&quot;author&quot;:[{&quot;family&quot;:&quot;Artym&quot;,&quot;given&quot;:&quot;Vira&quot;,&quot;parse-names&quot;:false,&quot;dropping-particle&quot;:&quot;V.&quot;,&quot;non-dropping-particle&quot;:&quot;&quot;},{&quot;family&quot;:&quot;Matsumoto&quot;,&quot;given&quot;:&quot;Kazue&quot;,&quot;parse-names&quot;:false,&quot;dropping-particle&quot;:&quot;&quot;,&quot;non-dropping-particle&quot;:&quot;&quot;}],&quot;container-title&quot;:&quot;Current Protocols in Cell Biology&quot;,&quot;container-title-short&quot;:&quot;Curr. Protoc. Cell Biol.&quot;,&quot;accessed&quot;:{&quot;date-parts&quot;:[[2026,9,8]]},&quot;DOI&quot;:&quot;10.1002/0471143030.CB1018S48&quot;,&quot;ISSN&quot;:&quot;1934-2616&quot;,&quot;PMID&quot;:&quot;20853341&quot;,&quot;URL&quot;:&quot;/doi/pdf/10.1002/0471143030.cb1018s48&quot;,&quot;issued&quot;:{&quot;date-parts&quot;:[[2010,9,1]]},&quot;page&quot;:&quot;10.18.1-10.18.20&quot;,&quot;abstract&quot;:&quot;The use of in vitro three-dimensional (3-D) collagen matrices to mimic an in vivo cellular environment has become increasingly popular and is broadening our understanding of cellular processes and cell-ECM interactions. To study cells in in vitro 3-D collagen matrices, both cellular proteins and the collagen matrix must be visualized. In this unit, the authors describe the protocol and provide troubleshooting for immunolabeling of cells in 3-D collagen gels to localize and visualize cellular proteins with high-resolution fluorescence confocal microscopy. The authors then describe confocal reflection microscopy as a technique for direct imaging of 3-D fibrillar collagen matrices by discussing the advantages and disadvantages of the technique. They also provide instrument settings required for simultaneous imaging of cellular proteins with fluorescence confocal imaging and 3-D collagen fibrils with confocal reflection microscopy. Additionally, the authors provide protocols for a \&quot;cell sandwiching\&quot; technique to prepare cell cultures in 3-D collagen matrices required for high-resolution confocal imaging. © 2010 John Wiley &amp; Sons, Inc.&quot;,&quot;publisher&quot;:&quot;John Wiley &amp; Sons, Ltd&quot;,&quot;issue&quot;:&quot;1&quot;,&quot;volume&quot;:&quot;48&quot;},&quot;isTemporary&quot;:false}]},{&quot;citationID&quot;:&quot;MENDELEY_CITATION_ac2dac4d-087c-43f0-a7cc-57b33c12883f&quot;,&quot;properties&quot;:{&quot;noteIndex&quot;:0},&quot;isEdited&quot;:false,&quot;manualOverride&quot;:{&quot;isManuallyOverridden&quot;:false,&quot;citeprocText&quot;:&quot;&lt;sup&gt;30&lt;/sup&gt;&quot;,&quot;manualOverrideText&quot;:&quot;&quot;},&quot;citationTag&quot;:&quot;MENDELEY_CITATION_v3_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&quot;,&quot;citationItems&quot;:[{&quot;id&quot;:&quot;93b65015-232d-3e65-8723-3ace98258da7&quot;,&quot;itemData&quot;:{&quot;type&quot;:&quot;article-journal&quot;,&quot;id&quot;:&quot;93b65015-232d-3e65-8723-3ace98258da7&quot;,&quot;title&quot;:&quot;The potential of novel chitosan-based scaffolds in pelvic organ prolapse (POP) treatment through tissue engineering&quot;,&quot;author&quot;:[{&quot;family&quot;:&quot;Radwan-Pragłowska&quot;,&quot;given&quot;:&quot;Julia&quot;,&quot;parse-names&quot;:false,&quot;dropping-particle&quot;:&quot;&quot;,&quot;non-dropping-particle&quot;:&quot;&quot;},{&quot;family&quot;:&quot;Stangel-Wójcikiewicz&quot;,&quot;given&quot;:&quot;Klaudia&quot;,&quot;parse-names&quot;:false,&quot;dropping-particle&quot;:&quot;&quot;,&quot;non-dropping-particle&quot;:&quot;&quot;},{&quot;family&quot;:&quot;Piatkowski&quot;,&quot;given&quot;:&quot;Marek&quot;,&quot;parse-names&quot;:false,&quot;dropping-particle&quot;:&quot;&quot;,&quot;non-dropping-particle&quot;:&quot;&quot;},{&quot;family&quot;:&quot;Janus&quot;,&quot;given&quot;:&quot;Łukasz&quot;,&quot;parse-names&quot;:false,&quot;dropping-particle&quot;:&quot;&quot;,&quot;non-dropping-particle&quot;:&quot;&quot;},{&quot;family&quot;:&quot;Matýsek&quot;,&quot;given&quot;:&quot;Dalibor&quot;,&quot;parse-names&quot;:false,&quot;dropping-particle&quot;:&quot;&quot;,&quot;non-dropping-particle&quot;:&quot;&quot;},{&quot;family&quot;:&quot;Kot&quot;,&quot;given&quot;:&quot;Marta&quot;,&quot;parse-names&quot;:false,&quot;dropping-particle&quot;:&quot;&quot;,&quot;non-dropping-particle&quot;:&quot;&quot;},{&quot;family&quot;:&quot;Majka&quot;,&quot;given&quot;:&quot;Marcin&quot;,&quot;parse-names&quot;:false,&quot;dropping-particle&quot;:&quot;&quot;,&quot;non-dropping-particle&quot;:&quot;&quot;},{&quot;family&quot;:&quot;Amrom&quot;,&quot;given&quot;:&quot;Dalia&quot;,&quot;parse-names&quot;:false,&quot;dropping-particle&quot;:&quot;&quot;,&quot;non-dropping-particle&quot;:&quot;&quot;}],&quot;container-title&quot;:&quot;Molecules&quot;,&quot;DOI&quot;:&quot;10.3390/molecules25184280&quot;,&quot;ISSN&quot;:&quot;14203049&quot;,&quot;PMID&quot;:&quot;32962039&quot;,&quot;issued&quot;:{&quot;date-parts&quot;:[[2020,9,1]]},&quot;abstract&quot;:&quot;The growing number of female reproductive system disorders creates a need for novel treatment methods. Tissue engineering brings hope for patients, which enables damaged tissue reconstruction. For this purpose, epithelial cells are cultured on three-dimensional scaffolds. One of the most promising materials is chitosan, which is known for its biocompatibility and biodegradability. The aim of the following study was to verify the potential of chitosan-based biomaterials for pelvic organ prolapse regeneration. The scaffolds were obtained under microwave-assisted conditions in crosslinking reactions, using dicarboxylic acids and aminoacid as crosslinkers, including l-glutamic acid, adipic acid, malonic acid, and levulinic acid. The products were characterized over their physicochemical and biological properties. FT–IR analysis confirmed formation of amide bonds. The scaffolds had a highly porous structure, which was confirmed by SEM analysis. Their porosity was above 90%. The biomaterials had excellent swelling abilities and very good antioxidant properties. The cytotoxicity study was performed on vaginal epithelial VK2/E6E7 and human colon cancer HCT116 cell lines. The results showed that after certain modifications, the proposed scaffolds could be used in pelvic organ prolapse (POP) treatment.&quot;,&quot;publisher&quot;:&quot;Multidisciplinary Digital Publishing Institute (MDPI)&quot;,&quot;issue&quot;:&quot;18&quot;,&quot;volume&quot;:&quot;25&quot;,&quot;container-title-short&quot;:&quot;&quot;},&quot;isTemporary&quot;:false}]},{&quot;citationID&quot;:&quot;MENDELEY_CITATION_5fa2dccd-a1d2-4827-983b-5036f67340e5&quot;,&quot;properties&quot;:{&quot;noteIndex&quot;:0},&quot;isEdited&quot;:false,&quot;manualOverride&quot;:{&quot;isManuallyOverridden&quot;:false,&quot;citeprocText&quot;:&quot;&lt;sup&gt;31&lt;/sup&gt;&quot;,&quot;manualOverrideText&quot;:&quot;&quot;},&quot;citationTag&quot;:&quot;MENDELEY_CITATION_v3_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&quot;,&quot;citationItems&quot;:[{&quot;id&quot;:&quot;3b3a953b-4c64-3fd6-9cfb-abab7a934e36&quot;,&quot;itemData&quot;:{&quot;type&quot;:&quot;article-journal&quot;,&quot;id&quot;:&quot;3b3a953b-4c64-3fd6-9cfb-abab7a934e36&quot;,&quot;title&quot;:&quot;Porous poly-L-lactide-co-1-caprolactone scaffold: A novel biomaterial for vaginal tissue engineering&quot;,&quot;author&quot;:[{&quot;family&quot;:&quot;Sartoneva&quot;,&quot;given&quot;:&quot;Reetta&quot;,&quot;parse-names&quot;:false,&quot;dropping-particle&quot;:&quot;&quot;,&quot;non-dropping-particle&quot;:&quot;&quot;},{&quot;family&quot;:&quot;Kuismanen&quot;,&quot;given&quot;:&quot;Kirsi&quot;,&quot;parse-names&quot;:false,&quot;dropping-particle&quot;:&quot;&quot;,&quot;non-dropping-particle&quot;:&quot;&quot;},{&quot;family&quot;:&quot;Juntunen&quot;,&quot;given&quot;:&quot;Miia&quot;,&quot;parse-names&quot;:false,&quot;dropping-particle&quot;:&quot;&quot;,&quot;non-dropping-particle&quot;:&quot;&quot;},{&quot;family&quot;:&quot;Karjalainen&quot;,&quot;given&quot;:&quot;Sanna&quot;,&quot;parse-names&quot;:false,&quot;dropping-particle&quot;:&quot;&quot;,&quot;non-dropping-particle&quot;:&quot;&quot;},{&quot;family&quot;:&quot;Hannula&quot;,&quot;given&quot;:&quot;Markus&quot;,&quot;parse-names&quot;:false,&quot;dropping-particle&quot;:&quot;&quot;,&quot;non-dropping-particle&quot;:&quot;&quot;},{&quot;family&quot;:&quot;Kyllönen&quot;,&quot;given&quot;:&quot;Laura&quot;,&quot;parse-names&quot;:false,&quot;dropping-particle&quot;:&quot;&quot;,&quot;non-dropping-particle&quot;:&quot;&quot;},{&quot;family&quot;:&quot;Hyttinen&quot;,&quot;given&quot;:&quot;Jari&quot;,&quot;parse-names&quot;:false,&quot;dropping-particle&quot;:&quot;&quot;,&quot;non-dropping-particle&quot;:&quot;&quot;},{&quot;family&quot;:&quot;Huhtala&quot;,&quot;given&quot;:&quot;Heini&quot;,&quot;parse-names&quot;:false,&quot;dropping-particle&quot;:&quot;&quot;,&quot;non-dropping-particle&quot;:&quot;&quot;},{&quot;family&quot;:&quot;Paakinaho&quot;,&quot;given&quot;:&quot;Kaarlo&quot;,&quot;parse-names&quot;:false,&quot;dropping-particle&quot;:&quot;&quot;,&quot;non-dropping-particle&quot;:&quot;&quot;},{&quot;family&quot;:&quot;Miettinen&quot;,&quot;given&quot;:&quot;Susanna&quot;,&quot;parse-names&quot;:false,&quot;dropping-particle&quot;:&quot;&quot;,&quot;non-dropping-particle&quot;:&quot;&quot;}],&quot;container-title&quot;:&quot;Royal Society Open Science&quot;,&quot;container-title-short&quot;:&quot;R. Soc. Open Sci.&quot;,&quot;DOI&quot;:&quot;10.1098/rsos.180811&quot;,&quot;ISSN&quot;:&quot;20545703&quot;,&quot;issued&quot;:{&quot;date-parts&quot;:[[2018,8,1]]},&quot;abstract&quot;:&quot;The surgical reconstruction of functional neovagina is challenging and susceptible to complications. Therefore, developing tissue engineering-based treatment methods for vaginal defects is important. Our aim was to develop and test a novel supercritical carbon dioxide foamed poly-L-lactide-co-1-caprolactone (scPLCL) scaffold for vaginal reconstruction. The scaffolds were manufactured and characterized for porosity (65 + 4%), pore size (350 + 150 mm) and elastic modulus (2.8 + 0.4 MPa). Vaginal epithelial (EC) and stromal cells (SC) were isolated, expanded and characterized with flow cytometry. Finally, cells were cultured with scPLCL scaffolds in separate and/or co-cultures. Their attachment, viability, proliferation and phenotype were analysed. Both cell types strongly expressed cell surface markers CD44, CD73 and CD166. Strong expression of CD326 was detected with ECs and CD90 and CD105 with SCs. Both ECs and SCs attached and maintained viability on scPLCL. Further, scPLCL supported the proliferation of especially ECs, which also maintained epithelial phenotype (cytokeratin expression) during 14-day assessment period. Interestingly, ECs expressed uroplakin (UP) Ia, UPIb and UPIII markers; further, UPIa and UPIII expression was significantly higher on ECs cultured on scPLCL than on cell culture plastic.&quot;,&quot;publisher&quot;:&quot;Royal Society Publishing&quot;,&quot;issue&quot;:&quot;8&quot;,&quot;volume&quot;:&quot;5&quot;},&quot;isTemporary&quot;:false}]}]"/>
    <we:property name="MENDELEY_CITATIONS_LOCALE_CODE" value="&quot;en-US&quot;"/>
    <we:property name="MENDELEY_CITATIONS_STYLE" value="{&quot;id&quot;:&quot;https://www.zotero.org/styles/journal-of-visualized-experiments&quot;,&quot;title&quot;:&quot;Journal of Visualized Experiments&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51DCD997075F749ABE105B4DCFF2FD3" ma:contentTypeVersion="12" ma:contentTypeDescription="Crear nuevo documento." ma:contentTypeScope="" ma:versionID="69695063f9db40d5e81893fa4336397f">
  <xsd:schema xmlns:xsd="http://www.w3.org/2001/XMLSchema" xmlns:xs="http://www.w3.org/2001/XMLSchema" xmlns:p="http://schemas.microsoft.com/office/2006/metadata/properties" xmlns:ns2="384462d2-0142-4034-b130-c75368514d28" xmlns:ns3="c9776216-8b9a-49ca-b6d8-df5fc17af911" targetNamespace="http://schemas.microsoft.com/office/2006/metadata/properties" ma:root="true" ma:fieldsID="cf5591537043a3d0a911f7ffd14a5487" ns2:_="" ns3:_="">
    <xsd:import namespace="384462d2-0142-4034-b130-c75368514d28"/>
    <xsd:import namespace="c9776216-8b9a-49ca-b6d8-df5fc17af91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4462d2-0142-4034-b130-c75368514d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5b1e1152-38a9-4b12-bbf0-d57e653ae07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776216-8b9a-49ca-b6d8-df5fc17af91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a85a230-2a1c-4b6c-88e6-f3123fc2d4a2}" ma:internalName="TaxCatchAll" ma:showField="CatchAllData" ma:web="c9776216-8b9a-49ca-b6d8-df5fc17af9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9776216-8b9a-49ca-b6d8-df5fc17af911" xsi:nil="true"/>
    <lcf76f155ced4ddcb4097134ff3c332f xmlns="384462d2-0142-4034-b130-c75368514d2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700B3E-07F8-4A02-BD95-47E3D0BFB2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4462d2-0142-4034-b130-c75368514d28"/>
    <ds:schemaRef ds:uri="c9776216-8b9a-49ca-b6d8-df5fc17af9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6CF757-0B4B-4106-AA85-082B97180298}">
  <ds:schemaRefs>
    <ds:schemaRef ds:uri="http://schemas.microsoft.com/sharepoint/v3/contenttype/forms"/>
  </ds:schemaRefs>
</ds:datastoreItem>
</file>

<file path=customXml/itemProps3.xml><?xml version="1.0" encoding="utf-8"?>
<ds:datastoreItem xmlns:ds="http://schemas.openxmlformats.org/officeDocument/2006/customXml" ds:itemID="{4CEEFB55-7D6B-4F62-B40E-9ED4E18372FD}">
  <ds:schemaRefs>
    <ds:schemaRef ds:uri="http://schemas.microsoft.com/office/2006/metadata/properties"/>
    <ds:schemaRef ds:uri="http://schemas.microsoft.com/office/infopath/2007/PartnerControls"/>
    <ds:schemaRef ds:uri="c9776216-8b9a-49ca-b6d8-df5fc17af911"/>
    <ds:schemaRef ds:uri="384462d2-0142-4034-b130-c75368514d28"/>
  </ds:schemaRefs>
</ds:datastoreItem>
</file>

<file path=customXml/itemProps4.xml><?xml version="1.0" encoding="utf-8"?>
<ds:datastoreItem xmlns:ds="http://schemas.openxmlformats.org/officeDocument/2006/customXml" ds:itemID="{F52D8667-BEC2-4F85-A31B-D209C170A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893</TotalTime>
  <Pages>20</Pages>
  <Words>8159</Words>
  <Characters>46512</Characters>
  <Application>Microsoft Office Word</Application>
  <DocSecurity>0</DocSecurity>
  <Lines>387</Lines>
  <Paragraphs>109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54562</CharactersWithSpaces>
  <SharedDoc>false</SharedDoc>
  <HLinks>
    <vt:vector size="66" baseType="variant">
      <vt:variant>
        <vt:i4>3932255</vt:i4>
      </vt:variant>
      <vt:variant>
        <vt:i4>30</vt:i4>
      </vt:variant>
      <vt:variant>
        <vt:i4>0</vt:i4>
      </vt:variant>
      <vt:variant>
        <vt:i4>5</vt:i4>
      </vt:variant>
      <vt:variant>
        <vt:lpwstr>http://www.jove.com/files/templates/JoVE_Materials.xls</vt:lpwstr>
      </vt:variant>
      <vt:variant>
        <vt:lpwstr/>
      </vt:variant>
      <vt:variant>
        <vt:i4>8323104</vt:i4>
      </vt:variant>
      <vt:variant>
        <vt:i4>27</vt:i4>
      </vt:variant>
      <vt:variant>
        <vt:i4>0</vt:i4>
      </vt:variant>
      <vt:variant>
        <vt:i4>5</vt:i4>
      </vt:variant>
      <vt:variant>
        <vt:lpwstr>http://www.jove.com/t/60692</vt:lpwstr>
      </vt:variant>
      <vt:variant>
        <vt:lpwstr/>
      </vt:variant>
      <vt:variant>
        <vt:i4>7405614</vt:i4>
      </vt:variant>
      <vt:variant>
        <vt:i4>24</vt:i4>
      </vt:variant>
      <vt:variant>
        <vt:i4>0</vt:i4>
      </vt:variant>
      <vt:variant>
        <vt:i4>5</vt:i4>
      </vt:variant>
      <vt:variant>
        <vt:lpwstr>http://www.jove.com/t/60874</vt:lpwstr>
      </vt:variant>
      <vt:variant>
        <vt:lpwstr/>
      </vt:variant>
      <vt:variant>
        <vt:i4>4849728</vt:i4>
      </vt:variant>
      <vt:variant>
        <vt:i4>21</vt:i4>
      </vt:variant>
      <vt:variant>
        <vt:i4>0</vt:i4>
      </vt:variant>
      <vt:variant>
        <vt:i4>5</vt:i4>
      </vt:variant>
      <vt:variant>
        <vt:lpwstr>http://www.jove.com/author/editorial-policies</vt:lpwstr>
      </vt:variant>
      <vt:variant>
        <vt:lpwstr/>
      </vt:variant>
      <vt:variant>
        <vt:i4>8060965</vt:i4>
      </vt:variant>
      <vt:variant>
        <vt:i4>18</vt:i4>
      </vt:variant>
      <vt:variant>
        <vt:i4>0</vt:i4>
      </vt:variant>
      <vt:variant>
        <vt:i4>5</vt:i4>
      </vt:variant>
      <vt:variant>
        <vt:lpwstr/>
      </vt:variant>
      <vt:variant>
        <vt:lpwstr>3rdcrjn</vt:lpwstr>
      </vt:variant>
      <vt:variant>
        <vt:i4>3211373</vt:i4>
      </vt:variant>
      <vt:variant>
        <vt:i4>15</vt:i4>
      </vt:variant>
      <vt:variant>
        <vt:i4>0</vt:i4>
      </vt:variant>
      <vt:variant>
        <vt:i4>5</vt:i4>
      </vt:variant>
      <vt:variant>
        <vt:lpwstr/>
      </vt:variant>
      <vt:variant>
        <vt:lpwstr>17dp8vu</vt:lpwstr>
      </vt:variant>
      <vt:variant>
        <vt:i4>7929971</vt:i4>
      </vt:variant>
      <vt:variant>
        <vt:i4>12</vt:i4>
      </vt:variant>
      <vt:variant>
        <vt:i4>0</vt:i4>
      </vt:variant>
      <vt:variant>
        <vt:i4>5</vt:i4>
      </vt:variant>
      <vt:variant>
        <vt:lpwstr/>
      </vt:variant>
      <vt:variant>
        <vt:lpwstr>2s8eyo1</vt:lpwstr>
      </vt:variant>
      <vt:variant>
        <vt:i4>3604584</vt:i4>
      </vt:variant>
      <vt:variant>
        <vt:i4>9</vt:i4>
      </vt:variant>
      <vt:variant>
        <vt:i4>0</vt:i4>
      </vt:variant>
      <vt:variant>
        <vt:i4>5</vt:i4>
      </vt:variant>
      <vt:variant>
        <vt:lpwstr/>
      </vt:variant>
      <vt:variant>
        <vt:lpwstr>4d34og8</vt:lpwstr>
      </vt:variant>
      <vt:variant>
        <vt:i4>7274551</vt:i4>
      </vt:variant>
      <vt:variant>
        <vt:i4>6</vt:i4>
      </vt:variant>
      <vt:variant>
        <vt:i4>0</vt:i4>
      </vt:variant>
      <vt:variant>
        <vt:i4>5</vt:i4>
      </vt:variant>
      <vt:variant>
        <vt:lpwstr/>
      </vt:variant>
      <vt:variant>
        <vt:lpwstr>1t3h5sf</vt:lpwstr>
      </vt:variant>
      <vt:variant>
        <vt:i4>3735612</vt:i4>
      </vt:variant>
      <vt:variant>
        <vt:i4>3</vt:i4>
      </vt:variant>
      <vt:variant>
        <vt:i4>0</vt:i4>
      </vt:variant>
      <vt:variant>
        <vt:i4>5</vt:i4>
      </vt:variant>
      <vt:variant>
        <vt:lpwstr/>
      </vt:variant>
      <vt:variant>
        <vt:lpwstr>3dy6vkm</vt:lpwstr>
      </vt:variant>
      <vt:variant>
        <vt:i4>7209065</vt:i4>
      </vt:variant>
      <vt:variant>
        <vt:i4>0</vt:i4>
      </vt:variant>
      <vt:variant>
        <vt:i4>0</vt:i4>
      </vt:variant>
      <vt:variant>
        <vt:i4>5</vt:i4>
      </vt:variant>
      <vt:variant>
        <vt:lpwstr/>
      </vt:variant>
      <vt:variant>
        <vt:lpwstr>tyjcwt</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Vineeta</dc:creator>
  <cp:lastModifiedBy>Paulina Alicia Irais Hernández Becerra</cp:lastModifiedBy>
  <cp:revision>285</cp:revision>
  <dcterms:created xsi:type="dcterms:W3CDTF">2026-09-09T12:02:00Z</dcterms:created>
  <dcterms:modified xsi:type="dcterms:W3CDTF">2026-09-24T20:20:00Z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ContentTypeId">
    <vt:lpwstr>0x010100251DCD997075F749ABE105B4DCFF2FD3</vt:lpwstr>
  </property>
</Properties>
</file>