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A028A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5276E">
        <w:rPr>
          <w:rFonts w:eastAsia="Times New Roman" w:cstheme="minorHAnsi"/>
          <w:b/>
        </w:rPr>
        <w:t>73594</w:t>
      </w:r>
    </w:p>
    <w:p w14:paraId="2F6924E5" w14:textId="356E85C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5276E">
        <w:rPr>
          <w:rFonts w:eastAsia="Times New Roman" w:cstheme="minorHAnsi"/>
          <w:b/>
        </w:rPr>
        <w:t>Vipasha Sharma</w:t>
      </w:r>
    </w:p>
    <w:p w14:paraId="6FB9233B" w14:textId="5F8D622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5276E" w:rsidRPr="00AE718F">
          <w:rPr>
            <w:rStyle w:val="Hyperlink"/>
            <w:rFonts w:eastAsia="Times New Roman" w:cstheme="minorHAnsi"/>
            <w:b/>
          </w:rPr>
          <w:t>https://review.jove.com/account/file-uploader?src=22446218</w:t>
        </w:r>
      </w:hyperlink>
      <w:r w:rsidR="00D5276E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B7B03F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5276E" w:rsidRPr="00D5276E">
        <w:rPr>
          <w:rStyle w:val="ArticleTitle"/>
          <w:rFonts w:cstheme="minorHAnsi"/>
        </w:rPr>
        <w:t>Intravital Microscopy-Guided Live-Cell Isolation for Spatially Resolved Transcriptional Analysis of Leukemia-Immune Interactions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957FC58" w14:textId="2361FF94" w:rsidR="00D5276E" w:rsidRPr="00D5276E" w:rsidRDefault="00D5276E" w:rsidP="00D5276E">
      <w:pPr>
        <w:outlineLvl w:val="0"/>
        <w:rPr>
          <w:rFonts w:eastAsia="Times New Roman" w:cstheme="minorHAnsi"/>
          <w:b/>
          <w:sz w:val="28"/>
          <w:szCs w:val="28"/>
        </w:rPr>
      </w:pPr>
      <w:r w:rsidRPr="00D5276E">
        <w:rPr>
          <w:rFonts w:eastAsia="Times New Roman" w:cstheme="minorHAnsi"/>
          <w:b/>
          <w:sz w:val="28"/>
          <w:szCs w:val="28"/>
        </w:rPr>
        <w:t>Yang Zhang</w:t>
      </w:r>
      <w:r w:rsidRPr="00D5276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76E">
        <w:rPr>
          <w:rFonts w:eastAsia="Times New Roman" w:cstheme="minorHAnsi"/>
          <w:b/>
          <w:sz w:val="28"/>
          <w:szCs w:val="28"/>
        </w:rPr>
        <w:t>, Zitong He</w:t>
      </w:r>
      <w:r w:rsidRPr="00D5276E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5276E">
        <w:rPr>
          <w:rFonts w:eastAsia="Times New Roman" w:cstheme="minorHAnsi"/>
          <w:b/>
          <w:sz w:val="28"/>
          <w:szCs w:val="28"/>
        </w:rPr>
        <w:t>, Christa Haase</w:t>
      </w:r>
      <w:r w:rsidRPr="00D5276E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5F787E94" w14:textId="77777777" w:rsidR="00D5276E" w:rsidRPr="00D5276E" w:rsidRDefault="00D5276E" w:rsidP="00D5276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EEBA59" w14:textId="77777777" w:rsidR="00D5276E" w:rsidRDefault="00D5276E" w:rsidP="00D5276E">
      <w:pPr>
        <w:outlineLvl w:val="0"/>
        <w:rPr>
          <w:rFonts w:eastAsia="Times New Roman" w:cstheme="minorHAnsi"/>
          <w:b/>
        </w:rPr>
      </w:pPr>
      <w:r w:rsidRPr="00D5276E">
        <w:rPr>
          <w:rFonts w:eastAsia="Times New Roman" w:cstheme="minorHAnsi"/>
          <w:b/>
        </w:rPr>
        <w:t>¹Department of Bioengineering, Northeastern University</w:t>
      </w:r>
    </w:p>
    <w:p w14:paraId="33CD999C" w14:textId="60BFC202" w:rsidR="00D6314B" w:rsidRDefault="00D5276E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D5276E">
        <w:rPr>
          <w:rFonts w:eastAsia="Times New Roman" w:cstheme="minorHAnsi"/>
          <w:b/>
        </w:rPr>
        <w:t>²Department of Physics, Northeastern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094F8725" w14:textId="139C29F6" w:rsidR="00405120" w:rsidRPr="00405120" w:rsidRDefault="00405120" w:rsidP="00405120">
      <w:pPr>
        <w:outlineLvl w:val="0"/>
        <w:rPr>
          <w:rFonts w:eastAsia="Times New Roman" w:cstheme="minorHAnsi"/>
        </w:rPr>
      </w:pPr>
      <w:r w:rsidRPr="00405120">
        <w:rPr>
          <w:rFonts w:eastAsia="Times New Roman" w:cstheme="minorHAnsi"/>
        </w:rPr>
        <w:t>Christa Haase</w:t>
      </w:r>
      <w:r w:rsidRPr="00405120">
        <w:rPr>
          <w:rFonts w:eastAsia="Times New Roman" w:cstheme="minorHAnsi"/>
        </w:rPr>
        <w:tab/>
      </w:r>
      <w:r w:rsidRPr="00405120">
        <w:rPr>
          <w:rFonts w:eastAsia="Times New Roman" w:cstheme="minorHAnsi"/>
        </w:rPr>
        <w:tab/>
      </w:r>
      <w:hyperlink r:id="rId8" w:history="1">
        <w:r w:rsidRPr="000179D5">
          <w:rPr>
            <w:rStyle w:val="Hyperlink"/>
            <w:rFonts w:eastAsia="Times New Roman" w:cstheme="minorHAnsi"/>
          </w:rPr>
          <w:t>c.haase@northeastern.edu</w:t>
        </w:r>
      </w:hyperlink>
      <w:r>
        <w:rPr>
          <w:rFonts w:eastAsia="Times New Roman" w:cstheme="minorHAnsi"/>
        </w:rP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EEFBAC9" w14:textId="5843BFFD" w:rsidR="00405120" w:rsidRPr="00405120" w:rsidRDefault="00405120" w:rsidP="00405120">
      <w:pPr>
        <w:outlineLvl w:val="0"/>
        <w:rPr>
          <w:rFonts w:cstheme="minorHAnsi"/>
          <w:bCs/>
          <w:sz w:val="22"/>
          <w:szCs w:val="22"/>
        </w:rPr>
      </w:pPr>
      <w:hyperlink r:id="rId9" w:history="1">
        <w:r w:rsidRPr="000179D5">
          <w:rPr>
            <w:rStyle w:val="Hyperlink"/>
            <w:rFonts w:cstheme="minorHAnsi"/>
            <w:bCs/>
            <w:sz w:val="22"/>
            <w:szCs w:val="22"/>
          </w:rPr>
          <w:t>y.zhang1@northeastern.edu</w:t>
        </w:r>
      </w:hyperlink>
      <w:r>
        <w:rPr>
          <w:rFonts w:cstheme="minorHAnsi"/>
          <w:bCs/>
          <w:sz w:val="22"/>
          <w:szCs w:val="22"/>
        </w:rPr>
        <w:t xml:space="preserve"> </w:t>
      </w:r>
      <w:r w:rsidRPr="00405120">
        <w:rPr>
          <w:rFonts w:cstheme="minorHAnsi"/>
          <w:bCs/>
          <w:sz w:val="22"/>
          <w:szCs w:val="22"/>
        </w:rPr>
        <w:t xml:space="preserve">; </w:t>
      </w:r>
      <w:hyperlink r:id="rId10" w:history="1">
        <w:r w:rsidRPr="000179D5">
          <w:rPr>
            <w:rStyle w:val="Hyperlink"/>
            <w:rFonts w:cstheme="minorHAnsi"/>
            <w:bCs/>
            <w:sz w:val="22"/>
            <w:szCs w:val="22"/>
          </w:rPr>
          <w:t>yang.zhang2017@gmail.com</w:t>
        </w:r>
      </w:hyperlink>
      <w:r>
        <w:rPr>
          <w:rFonts w:cstheme="minorHAnsi"/>
          <w:bCs/>
          <w:sz w:val="22"/>
          <w:szCs w:val="22"/>
        </w:rPr>
        <w:t xml:space="preserve"> </w:t>
      </w:r>
    </w:p>
    <w:p w14:paraId="5DDD83F7" w14:textId="6E03437E" w:rsidR="00405120" w:rsidRPr="00405120" w:rsidRDefault="00405120" w:rsidP="00405120">
      <w:pPr>
        <w:outlineLvl w:val="0"/>
        <w:rPr>
          <w:rFonts w:cstheme="minorHAnsi"/>
          <w:bCs/>
          <w:sz w:val="22"/>
          <w:szCs w:val="22"/>
        </w:rPr>
      </w:pPr>
      <w:hyperlink r:id="rId11" w:history="1">
        <w:r w:rsidRPr="000179D5">
          <w:rPr>
            <w:rStyle w:val="Hyperlink"/>
            <w:rFonts w:cstheme="minorHAnsi"/>
            <w:bCs/>
            <w:sz w:val="22"/>
            <w:szCs w:val="22"/>
          </w:rPr>
          <w:t>he.zito@northeastern.edu</w:t>
        </w:r>
      </w:hyperlink>
      <w:r>
        <w:rPr>
          <w:rFonts w:cstheme="minorHAnsi"/>
          <w:bCs/>
          <w:sz w:val="22"/>
          <w:szCs w:val="22"/>
        </w:rPr>
        <w:t xml:space="preserve"> </w:t>
      </w:r>
    </w:p>
    <w:p w14:paraId="0F23D2A3" w14:textId="5E14CD9C" w:rsidR="00405120" w:rsidRPr="00405120" w:rsidRDefault="00405120" w:rsidP="00405120">
      <w:pPr>
        <w:outlineLvl w:val="0"/>
        <w:rPr>
          <w:rFonts w:cstheme="minorHAnsi"/>
          <w:bCs/>
          <w:sz w:val="22"/>
          <w:szCs w:val="22"/>
        </w:rPr>
      </w:pPr>
      <w:hyperlink r:id="rId12" w:history="1">
        <w:r w:rsidRPr="000179D5">
          <w:rPr>
            <w:rStyle w:val="Hyperlink"/>
            <w:rFonts w:cstheme="minorHAnsi"/>
            <w:bCs/>
            <w:sz w:val="22"/>
            <w:szCs w:val="22"/>
          </w:rPr>
          <w:t>c.haase@northeastern.edu</w:t>
        </w:r>
      </w:hyperlink>
      <w:r>
        <w:rPr>
          <w:rFonts w:cstheme="minorHAnsi"/>
          <w:bCs/>
          <w:sz w:val="22"/>
          <w:szCs w:val="22"/>
        </w:rPr>
        <w:t xml:space="preserve"> 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DEC2C54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57BB7">
        <w:rPr>
          <w:rFonts w:cstheme="minorHAnsi"/>
          <w:bCs/>
          <w:sz w:val="22"/>
          <w:szCs w:val="22"/>
        </w:rPr>
        <w:t>22</w:t>
      </w:r>
    </w:p>
    <w:p w14:paraId="5AAC9C6C" w14:textId="516271F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057BB7">
        <w:rPr>
          <w:rFonts w:cstheme="minorHAnsi"/>
          <w:bCs/>
          <w:sz w:val="22"/>
          <w:szCs w:val="22"/>
        </w:rPr>
        <w:t>43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13F2F3F5" w:rsidR="00A13CC3" w:rsidRDefault="00FF25E5" w:rsidP="0040512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</w:t>
      </w:r>
      <w:r w:rsidR="00405120">
        <w:rPr>
          <w:rFonts w:eastAsia="Times New Roman" w:cstheme="minorHAnsi"/>
        </w:rPr>
        <w:t xml:space="preserve">by the </w:t>
      </w:r>
      <w:r w:rsidR="00405120" w:rsidRPr="00405120">
        <w:rPr>
          <w:rFonts w:eastAsia="Times New Roman" w:cstheme="minorHAnsi"/>
        </w:rPr>
        <w:t>Northeastern University Institutional Animal Care and Use Committee</w:t>
      </w:r>
      <w:r w:rsidR="00080D30">
        <w:rPr>
          <w:rFonts w:eastAsia="Times New Roman" w:cstheme="minorHAnsi"/>
        </w:rPr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6B9E946F" w14:textId="5A01059D" w:rsidR="006B2016" w:rsidRDefault="006B2016" w:rsidP="006B201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commentRangeStart w:id="2"/>
      <w:r>
        <w:rPr>
          <w:rFonts w:cstheme="minorHAnsi"/>
          <w:b/>
          <w:bCs/>
        </w:rPr>
        <w:t xml:space="preserve"> </w:t>
      </w:r>
      <w:commentRangeEnd w:id="2"/>
      <w:r w:rsidR="00573C84" w:rsidRPr="00573C84">
        <w:rPr>
          <w:rStyle w:val="CommentReference"/>
          <w:b/>
          <w:sz w:val="24"/>
          <w:szCs w:val="24"/>
        </w:rPr>
        <w:commentReference w:id="2"/>
      </w:r>
      <w:r w:rsidR="00573C84" w:rsidRPr="00573C84">
        <w:rPr>
          <w:b/>
        </w:rPr>
        <w:t>Mouse Preparation and Imaging Setup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0E8917CB" w14:textId="674FEA13" w:rsidR="006F738F" w:rsidRPr="00672DF9" w:rsidRDefault="005418F8" w:rsidP="006F738F">
      <w:pPr>
        <w:pStyle w:val="NormalWeb"/>
        <w:numPr>
          <w:ilvl w:val="1"/>
          <w:numId w:val="3"/>
        </w:numPr>
        <w:rPr>
          <w:rFonts w:ascii="Calibri" w:eastAsia="Times" w:hAnsi="Calibri" w:cs="Calibri"/>
          <w:color w:val="7030A0"/>
          <w:lang w:val="en-GB"/>
        </w:rPr>
      </w:pPr>
      <w:r>
        <w:rPr>
          <w:rFonts w:ascii="Calibri" w:eastAsia="Times" w:hAnsi="Calibri" w:cs="Calibri"/>
          <w:color w:val="7030A0"/>
          <w:lang w:val="en-GB"/>
        </w:rPr>
        <w:t xml:space="preserve">To begin with, </w:t>
      </w:r>
      <w:r w:rsidR="00672DF9">
        <w:rPr>
          <w:rFonts w:ascii="Calibri" w:eastAsia="Times" w:hAnsi="Calibri" w:cs="Calibri"/>
          <w:color w:val="7030A0"/>
          <w:lang w:val="en-GB"/>
        </w:rPr>
        <w:t xml:space="preserve">obtain </w:t>
      </w:r>
      <w:r w:rsidR="00783679">
        <w:rPr>
          <w:rFonts w:ascii="Calibri" w:eastAsia="Times" w:hAnsi="Calibri" w:cs="Calibri"/>
          <w:color w:val="7030A0"/>
          <w:lang w:val="en-US"/>
        </w:rPr>
        <w:t>a</w:t>
      </w:r>
      <w:r w:rsidR="00783679" w:rsidRPr="00783679">
        <w:rPr>
          <w:rFonts w:ascii="Calibri" w:eastAsia="Times" w:hAnsi="Calibri" w:cs="Calibri"/>
          <w:color w:val="7030A0"/>
          <w:lang w:val="en-US"/>
        </w:rPr>
        <w:t xml:space="preserve">cute myeloid leukemia </w:t>
      </w:r>
      <w:r w:rsidR="00783679">
        <w:rPr>
          <w:rFonts w:ascii="Calibri" w:eastAsia="Times" w:hAnsi="Calibri" w:cs="Calibri"/>
          <w:color w:val="7030A0"/>
          <w:lang w:val="en-US"/>
        </w:rPr>
        <w:t xml:space="preserve">or </w:t>
      </w:r>
      <w:r w:rsidR="00672DF9" w:rsidRPr="00672DF9">
        <w:rPr>
          <w:rFonts w:ascii="Calibri" w:eastAsia="Times" w:hAnsi="Calibri" w:cs="Calibri"/>
          <w:color w:val="7030A0"/>
          <w:lang w:val="en-US"/>
        </w:rPr>
        <w:t xml:space="preserve">AML </w:t>
      </w:r>
      <w:r w:rsidR="00783679" w:rsidRPr="00783679">
        <w:rPr>
          <w:rFonts w:ascii="Calibri" w:eastAsia="Times" w:hAnsi="Calibri" w:cs="Calibri"/>
          <w:i/>
          <w:iCs/>
          <w:color w:val="EE0000"/>
          <w:lang w:val="en-US"/>
        </w:rPr>
        <w:t>(A-M-L)</w:t>
      </w:r>
      <w:r w:rsidR="00783679">
        <w:rPr>
          <w:rFonts w:ascii="Calibri" w:eastAsia="Times" w:hAnsi="Calibri" w:cs="Calibri"/>
          <w:color w:val="7030A0"/>
          <w:lang w:val="en-US"/>
        </w:rPr>
        <w:t xml:space="preserve"> </w:t>
      </w:r>
      <w:r w:rsidR="00672DF9" w:rsidRPr="00672DF9">
        <w:rPr>
          <w:rFonts w:ascii="Calibri" w:eastAsia="Times" w:hAnsi="Calibri" w:cs="Calibri"/>
          <w:color w:val="7030A0"/>
          <w:lang w:val="en-US"/>
        </w:rPr>
        <w:t>cell suspension</w:t>
      </w:r>
      <w:r w:rsidR="00672DF9">
        <w:rPr>
          <w:rFonts w:ascii="Calibri" w:eastAsia="Times" w:hAnsi="Calibri" w:cs="Calibri"/>
          <w:color w:val="7030A0"/>
          <w:lang w:val="en-US"/>
        </w:rPr>
        <w:t xml:space="preserve"> </w:t>
      </w:r>
      <w:r w:rsidR="00672DF9" w:rsidRPr="00E500E6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="00672DF9">
        <w:rPr>
          <w:rFonts w:ascii="Calibri" w:eastAsia="Times" w:hAnsi="Calibri" w:cs="Calibri"/>
          <w:color w:val="7030A0"/>
          <w:lang w:val="en-US"/>
        </w:rPr>
        <w:t xml:space="preserve"> and i</w:t>
      </w:r>
      <w:r w:rsidR="00672DF9" w:rsidRPr="00672DF9">
        <w:rPr>
          <w:rFonts w:ascii="Calibri" w:eastAsia="Times" w:hAnsi="Calibri" w:cs="Calibri"/>
          <w:color w:val="7030A0"/>
          <w:lang w:val="en-US"/>
        </w:rPr>
        <w:t xml:space="preserve">nject 200 </w:t>
      </w:r>
      <w:r w:rsidR="00672DF9">
        <w:rPr>
          <w:rFonts w:ascii="Calibri" w:eastAsia="Times" w:hAnsi="Calibri" w:cs="Calibri"/>
          <w:color w:val="7030A0"/>
          <w:lang w:val="en-US"/>
        </w:rPr>
        <w:t>microliter</w:t>
      </w:r>
      <w:r w:rsidR="00672DF9" w:rsidRPr="00672DF9">
        <w:rPr>
          <w:rFonts w:ascii="Calibri" w:eastAsia="Times" w:hAnsi="Calibri" w:cs="Calibri"/>
          <w:color w:val="7030A0"/>
          <w:lang w:val="en-US"/>
        </w:rPr>
        <w:t xml:space="preserve"> of AML cell suspension containing 3 × 10</w:t>
      </w:r>
      <w:r w:rsidR="00672DF9" w:rsidRPr="00672DF9">
        <w:rPr>
          <w:rFonts w:ascii="Calibri" w:eastAsia="Times" w:hAnsi="Calibri" w:cs="Calibri"/>
          <w:color w:val="7030A0"/>
          <w:vertAlign w:val="superscript"/>
          <w:lang w:val="en-US"/>
        </w:rPr>
        <w:t>6</w:t>
      </w:r>
      <w:r w:rsidR="00672DF9" w:rsidRPr="00672DF9">
        <w:rPr>
          <w:rFonts w:ascii="Calibri" w:eastAsia="Times" w:hAnsi="Calibri" w:cs="Calibri"/>
          <w:color w:val="7030A0"/>
          <w:lang w:val="en-US"/>
        </w:rPr>
        <w:t xml:space="preserve"> viable cells </w:t>
      </w:r>
      <w:r w:rsidR="00672DF9">
        <w:rPr>
          <w:rFonts w:ascii="Calibri" w:eastAsia="Times" w:hAnsi="Calibri" w:cs="Calibri"/>
          <w:color w:val="7030A0"/>
          <w:lang w:val="en-US"/>
        </w:rPr>
        <w:t xml:space="preserve">in the mouse </w:t>
      </w:r>
      <w:r w:rsidR="00672DF9" w:rsidRPr="00672DF9">
        <w:rPr>
          <w:rFonts w:ascii="Calibri" w:eastAsia="Times" w:hAnsi="Calibri" w:cs="Calibri"/>
          <w:color w:val="7030A0"/>
          <w:lang w:val="en-US"/>
        </w:rPr>
        <w:t>by retro-orbital injection using a sterile 29-G needle</w:t>
      </w:r>
      <w:r>
        <w:rPr>
          <w:rFonts w:ascii="Calibri" w:eastAsia="Times" w:hAnsi="Calibri" w:cs="Calibri"/>
          <w:color w:val="7030A0"/>
          <w:lang w:val="en-GB"/>
        </w:rPr>
        <w:t xml:space="preserve"> </w:t>
      </w:r>
      <w:r w:rsidR="00672DF9" w:rsidRPr="00672DF9">
        <w:rPr>
          <w:rFonts w:ascii="Calibri" w:eastAsia="Times" w:hAnsi="Calibri" w:cs="Calibri"/>
          <w:b/>
          <w:bCs/>
          <w:color w:val="7030A0"/>
          <w:lang w:val="en-GB"/>
        </w:rPr>
        <w:t>[2].</w:t>
      </w:r>
    </w:p>
    <w:p w14:paraId="23B52C19" w14:textId="20E97CCB" w:rsidR="00672DF9" w:rsidRDefault="00672DF9" w:rsidP="00672DF9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WIDE: Talent placing the cel suspension on the workbench</w:t>
      </w:r>
    </w:p>
    <w:p w14:paraId="1587FA38" w14:textId="77777777" w:rsidR="00672DF9" w:rsidRDefault="00672DF9" w:rsidP="00672DF9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administering 200 microliters of the AML cell suspension containing 3 × 10⁶ viable cells by retro-orbital injection using a sterile 29-gauge needle.</w:t>
      </w:r>
    </w:p>
    <w:p w14:paraId="7961EFCC" w14:textId="77777777" w:rsidR="00A145B0" w:rsidRDefault="00A145B0" w:rsidP="00A145B0">
      <w:pPr>
        <w:pStyle w:val="ShotDescription"/>
        <w:ind w:firstLine="0"/>
        <w:rPr>
          <w:lang w:eastAsia="en-IO"/>
        </w:rPr>
      </w:pPr>
    </w:p>
    <w:p w14:paraId="7152CC3E" w14:textId="66E99A49" w:rsidR="00672DF9" w:rsidRPr="006F738F" w:rsidRDefault="00672DF9" w:rsidP="006F738F">
      <w:pPr>
        <w:pStyle w:val="NormalWeb"/>
        <w:numPr>
          <w:ilvl w:val="1"/>
          <w:numId w:val="3"/>
        </w:numPr>
        <w:rPr>
          <w:rFonts w:ascii="Calibri" w:eastAsia="Times" w:hAnsi="Calibri" w:cs="Calibri"/>
          <w:color w:val="7030A0"/>
          <w:lang w:val="en-GB"/>
        </w:rPr>
      </w:pPr>
      <w:r w:rsidRPr="00672DF9">
        <w:rPr>
          <w:rFonts w:ascii="Calibri" w:eastAsia="Times" w:hAnsi="Calibri" w:cs="Calibri"/>
          <w:color w:val="7030A0"/>
          <w:lang w:val="en-US"/>
        </w:rPr>
        <w:t xml:space="preserve">One to two weeks after AML-cell transplantation, </w:t>
      </w:r>
      <w:r>
        <w:rPr>
          <w:rFonts w:ascii="Calibri" w:eastAsia="Times" w:hAnsi="Calibri" w:cs="Calibri"/>
          <w:color w:val="7030A0"/>
          <w:lang w:val="en-US"/>
        </w:rPr>
        <w:t>administer</w:t>
      </w:r>
      <w:r w:rsidRPr="00672DF9">
        <w:rPr>
          <w:rFonts w:ascii="Calibri" w:eastAsia="Times" w:hAnsi="Calibri" w:cs="Calibri"/>
          <w:color w:val="7030A0"/>
          <w:lang w:val="en-US"/>
        </w:rPr>
        <w:t xml:space="preserve"> 20 microliters of anti-CD45</w:t>
      </w:r>
      <w:r w:rsidR="00783679">
        <w:rPr>
          <w:rFonts w:ascii="Calibri" w:eastAsia="Times" w:hAnsi="Calibri" w:cs="Calibri"/>
          <w:color w:val="7030A0"/>
          <w:lang w:val="en-US"/>
        </w:rPr>
        <w:t xml:space="preserve"> </w:t>
      </w:r>
      <w:r w:rsidR="00783679" w:rsidRPr="00CC1CA5">
        <w:rPr>
          <w:i/>
          <w:iCs/>
          <w:color w:val="EE0000"/>
        </w:rPr>
        <w:t>(C-D-forty-five)</w:t>
      </w:r>
      <w:r w:rsidRPr="00672DF9">
        <w:rPr>
          <w:rFonts w:ascii="Calibri" w:eastAsia="Times" w:hAnsi="Calibri" w:cs="Calibri"/>
          <w:color w:val="7030A0"/>
          <w:lang w:val="en-US"/>
        </w:rPr>
        <w:t xml:space="preserve">-AF594 </w:t>
      </w:r>
      <w:r w:rsidR="00783679" w:rsidRPr="00783679">
        <w:rPr>
          <w:rFonts w:ascii="Calibri" w:eastAsia="Times" w:hAnsi="Calibri" w:cs="Calibri"/>
          <w:i/>
          <w:iCs/>
          <w:color w:val="EE0000"/>
          <w:lang w:val="en-US"/>
        </w:rPr>
        <w:t>(A-F-five-ninety-five)</w:t>
      </w:r>
      <w:r w:rsidR="00783679" w:rsidRPr="00783679">
        <w:rPr>
          <w:rFonts w:ascii="Calibri" w:eastAsia="Times" w:hAnsi="Calibri" w:cs="Calibri"/>
          <w:color w:val="EE0000"/>
          <w:lang w:val="en-US"/>
        </w:rPr>
        <w:t xml:space="preserve"> </w:t>
      </w:r>
      <w:r w:rsidRPr="00672DF9">
        <w:rPr>
          <w:rFonts w:ascii="Calibri" w:eastAsia="Times" w:hAnsi="Calibri" w:cs="Calibri"/>
          <w:color w:val="7030A0"/>
          <w:lang w:val="en-US"/>
        </w:rPr>
        <w:t xml:space="preserve">antibody in 100 microliters of PBS </w:t>
      </w:r>
      <w:r>
        <w:rPr>
          <w:rFonts w:ascii="Calibri" w:eastAsia="Times" w:hAnsi="Calibri" w:cs="Calibri"/>
          <w:color w:val="7030A0"/>
          <w:lang w:val="en-US"/>
        </w:rPr>
        <w:t>to th</w:t>
      </w:r>
      <w:r w:rsidR="00E500E6">
        <w:rPr>
          <w:rFonts w:ascii="Calibri" w:eastAsia="Times" w:hAnsi="Calibri" w:cs="Calibri"/>
          <w:color w:val="7030A0"/>
          <w:lang w:val="en-US"/>
        </w:rPr>
        <w:t>e anesthetized</w:t>
      </w:r>
      <w:r>
        <w:rPr>
          <w:rFonts w:ascii="Calibri" w:eastAsia="Times" w:hAnsi="Calibri" w:cs="Calibri"/>
          <w:color w:val="7030A0"/>
          <w:lang w:val="en-US"/>
        </w:rPr>
        <w:t xml:space="preserve"> mouse </w:t>
      </w:r>
      <w:r w:rsidRPr="00672DF9">
        <w:rPr>
          <w:rFonts w:ascii="Calibri" w:eastAsia="Times" w:hAnsi="Calibri" w:cs="Calibri"/>
          <w:color w:val="7030A0"/>
          <w:lang w:val="en-US"/>
        </w:rPr>
        <w:t xml:space="preserve">by retro-orbital injection at least 3 hours before imaging </w:t>
      </w:r>
      <w:r w:rsidRPr="00672DF9">
        <w:rPr>
          <w:rFonts w:ascii="Calibri" w:eastAsia="Times" w:hAnsi="Calibri" w:cs="Calibri"/>
          <w:b/>
          <w:bCs/>
          <w:color w:val="7030A0"/>
          <w:lang w:val="en-US"/>
        </w:rPr>
        <w:t>[1</w:t>
      </w:r>
      <w:r>
        <w:rPr>
          <w:rFonts w:ascii="Calibri" w:eastAsia="Times" w:hAnsi="Calibri" w:cs="Calibri"/>
          <w:b/>
          <w:bCs/>
          <w:color w:val="7030A0"/>
          <w:lang w:val="en-US"/>
        </w:rPr>
        <w:t>-TXT</w:t>
      </w:r>
      <w:r w:rsidRPr="00672DF9">
        <w:rPr>
          <w:rFonts w:ascii="Calibri" w:eastAsia="Times" w:hAnsi="Calibri" w:cs="Calibri"/>
          <w:b/>
          <w:bCs/>
          <w:color w:val="7030A0"/>
          <w:lang w:val="en-US"/>
        </w:rPr>
        <w:t>]</w:t>
      </w:r>
      <w:r w:rsidRPr="00672DF9">
        <w:rPr>
          <w:rFonts w:ascii="Calibri" w:eastAsia="Times" w:hAnsi="Calibri" w:cs="Calibri"/>
          <w:color w:val="7030A0"/>
          <w:lang w:val="en-US"/>
        </w:rPr>
        <w:t>.</w:t>
      </w:r>
    </w:p>
    <w:p w14:paraId="48C762DB" w14:textId="4C261A99" w:rsidR="006F738F" w:rsidRDefault="00672DF9" w:rsidP="006F738F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72DF9">
        <w:rPr>
          <w:lang w:eastAsia="en-IO"/>
        </w:rPr>
        <w:t>Talent administering the anti-CD45-AF594 antibody by retro-orbital injection</w:t>
      </w:r>
      <w:r w:rsidR="006F738F" w:rsidRPr="006F738F">
        <w:rPr>
          <w:lang w:val="en-IO" w:eastAsia="en-IO"/>
        </w:rPr>
        <w:t>.</w:t>
      </w:r>
    </w:p>
    <w:p w14:paraId="416873FE" w14:textId="09FF90D2" w:rsidR="00672DF9" w:rsidRPr="00783679" w:rsidRDefault="00672DF9" w:rsidP="00672DF9">
      <w:pPr>
        <w:pStyle w:val="ShotDescription"/>
        <w:ind w:firstLine="0"/>
        <w:rPr>
          <w:b/>
          <w:bCs/>
          <w:lang w:eastAsia="en-IO"/>
        </w:rPr>
      </w:pPr>
      <w:r w:rsidRPr="00783679">
        <w:rPr>
          <w:b/>
          <w:bCs/>
          <w:lang w:val="en-IO" w:eastAsia="en-IO"/>
        </w:rPr>
        <w:t xml:space="preserve">TXT: Anesthesia regimen: </w:t>
      </w:r>
      <w:r w:rsidR="00C94E1E">
        <w:rPr>
          <w:b/>
          <w:bCs/>
          <w:lang w:eastAsia="en-IO"/>
        </w:rPr>
        <w:t>3</w:t>
      </w:r>
      <w:r w:rsidRPr="00783679">
        <w:rPr>
          <w:b/>
          <w:bCs/>
          <w:lang w:eastAsia="en-IO"/>
        </w:rPr>
        <w:t>%</w:t>
      </w:r>
      <w:r w:rsidR="00C94E1E">
        <w:rPr>
          <w:b/>
          <w:bCs/>
          <w:lang w:eastAsia="en-IO"/>
        </w:rPr>
        <w:t>-4</w:t>
      </w:r>
      <w:r w:rsidRPr="00783679">
        <w:rPr>
          <w:b/>
          <w:bCs/>
          <w:lang w:eastAsia="en-IO"/>
        </w:rPr>
        <w:t>% isoflurane.</w:t>
      </w:r>
    </w:p>
    <w:p w14:paraId="3DF604C9" w14:textId="4B15BEC4" w:rsidR="00605479" w:rsidRPr="009F3C4E" w:rsidRDefault="009F3C4E" w:rsidP="00605479">
      <w:pPr>
        <w:pStyle w:val="NormalWeb"/>
        <w:numPr>
          <w:ilvl w:val="1"/>
          <w:numId w:val="3"/>
        </w:numPr>
        <w:rPr>
          <w:rFonts w:ascii="Calibri" w:eastAsia="Times" w:hAnsi="Calibri" w:cs="Calibri"/>
          <w:color w:val="7030A0"/>
          <w:lang w:val="en-US"/>
        </w:rPr>
      </w:pPr>
      <w:r w:rsidRPr="009F3C4E">
        <w:rPr>
          <w:rFonts w:ascii="Calibri" w:eastAsia="Times" w:hAnsi="Calibri" w:cs="Calibri"/>
          <w:color w:val="7030A0"/>
          <w:lang w:val="en-US"/>
        </w:rPr>
        <w:lastRenderedPageBreak/>
        <w:t xml:space="preserve">Place the mouse on a heated surface to maintain body temperature </w:t>
      </w:r>
      <w:r w:rsidRPr="009F3C4E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Pr="009F3C4E">
        <w:rPr>
          <w:rFonts w:ascii="Calibri" w:eastAsia="Times" w:hAnsi="Calibri" w:cs="Calibri"/>
          <w:color w:val="7030A0"/>
          <w:lang w:val="en-US"/>
        </w:rPr>
        <w:t xml:space="preserve">. Remove the scalp hair from the incision site </w:t>
      </w:r>
      <w:r w:rsidRPr="009F3C4E">
        <w:rPr>
          <w:rFonts w:ascii="Calibri" w:eastAsia="Times" w:hAnsi="Calibri" w:cs="Calibri"/>
          <w:b/>
          <w:bCs/>
          <w:color w:val="7030A0"/>
          <w:lang w:val="en-US"/>
        </w:rPr>
        <w:t>[2]</w:t>
      </w:r>
      <w:r w:rsidRPr="009F3C4E">
        <w:rPr>
          <w:rFonts w:ascii="Calibri" w:eastAsia="Times" w:hAnsi="Calibri" w:cs="Calibri"/>
          <w:color w:val="7030A0"/>
          <w:lang w:val="en-US"/>
        </w:rPr>
        <w:t>.</w:t>
      </w:r>
      <w:r w:rsidR="00605479">
        <w:rPr>
          <w:rFonts w:ascii="Calibri" w:eastAsia="Times" w:hAnsi="Calibri" w:cs="Calibri"/>
          <w:color w:val="7030A0"/>
          <w:lang w:val="en-US"/>
        </w:rPr>
        <w:t xml:space="preserve"> </w:t>
      </w:r>
      <w:r w:rsidR="00605479" w:rsidRPr="009F3C4E">
        <w:rPr>
          <w:rFonts w:ascii="Calibri" w:eastAsia="Times" w:hAnsi="Calibri" w:cs="Calibri"/>
          <w:color w:val="7030A0"/>
          <w:lang w:val="en-US"/>
        </w:rPr>
        <w:t xml:space="preserve">Disinfect the incision site </w:t>
      </w:r>
      <w:r w:rsidR="00605479" w:rsidRPr="009F3C4E">
        <w:rPr>
          <w:rFonts w:ascii="Calibri" w:eastAsia="Times" w:hAnsi="Calibri" w:cs="Calibri"/>
          <w:b/>
          <w:bCs/>
          <w:color w:val="7030A0"/>
          <w:lang w:val="en-US"/>
        </w:rPr>
        <w:t>[</w:t>
      </w:r>
      <w:r w:rsidR="00605479">
        <w:rPr>
          <w:rFonts w:ascii="Calibri" w:eastAsia="Times" w:hAnsi="Calibri" w:cs="Calibri"/>
          <w:b/>
          <w:bCs/>
          <w:color w:val="7030A0"/>
          <w:lang w:val="en-US"/>
        </w:rPr>
        <w:t>3</w:t>
      </w:r>
      <w:r w:rsidR="00605479" w:rsidRPr="009F3C4E">
        <w:rPr>
          <w:rFonts w:ascii="Calibri" w:eastAsia="Times" w:hAnsi="Calibri" w:cs="Calibri"/>
          <w:b/>
          <w:bCs/>
          <w:color w:val="7030A0"/>
          <w:lang w:val="en-US"/>
        </w:rPr>
        <w:t>]</w:t>
      </w:r>
      <w:r w:rsidR="00605479">
        <w:rPr>
          <w:rFonts w:ascii="Calibri" w:eastAsia="Times" w:hAnsi="Calibri" w:cs="Calibri"/>
          <w:color w:val="7030A0"/>
          <w:lang w:val="en-US"/>
        </w:rPr>
        <w:t xml:space="preserve"> and m</w:t>
      </w:r>
      <w:r w:rsidR="00605479" w:rsidRPr="009F3C4E">
        <w:rPr>
          <w:rFonts w:ascii="Calibri" w:eastAsia="Times" w:hAnsi="Calibri" w:cs="Calibri"/>
          <w:color w:val="7030A0"/>
          <w:lang w:val="en-US"/>
        </w:rPr>
        <w:t xml:space="preserve">ake a midline scalp incision to expose the calvarial surface </w:t>
      </w:r>
      <w:r w:rsidR="00605479" w:rsidRPr="009F3C4E">
        <w:rPr>
          <w:rFonts w:ascii="Calibri" w:eastAsia="Times" w:hAnsi="Calibri" w:cs="Calibri"/>
          <w:b/>
          <w:bCs/>
          <w:color w:val="7030A0"/>
          <w:lang w:val="en-US"/>
        </w:rPr>
        <w:t>[</w:t>
      </w:r>
      <w:r w:rsidR="00605479">
        <w:rPr>
          <w:rFonts w:ascii="Calibri" w:eastAsia="Times" w:hAnsi="Calibri" w:cs="Calibri"/>
          <w:b/>
          <w:bCs/>
          <w:color w:val="7030A0"/>
          <w:lang w:val="en-US"/>
        </w:rPr>
        <w:t>4</w:t>
      </w:r>
      <w:r w:rsidR="00605479" w:rsidRPr="009F3C4E">
        <w:rPr>
          <w:rFonts w:ascii="Calibri" w:eastAsia="Times" w:hAnsi="Calibri" w:cs="Calibri"/>
          <w:b/>
          <w:bCs/>
          <w:color w:val="7030A0"/>
          <w:lang w:val="en-US"/>
        </w:rPr>
        <w:t>]</w:t>
      </w:r>
      <w:r w:rsidR="00605479" w:rsidRPr="009F3C4E">
        <w:rPr>
          <w:rFonts w:ascii="Calibri" w:eastAsia="Times" w:hAnsi="Calibri" w:cs="Calibri"/>
          <w:color w:val="7030A0"/>
          <w:lang w:val="en-US"/>
        </w:rPr>
        <w:t>.</w:t>
      </w:r>
    </w:p>
    <w:p w14:paraId="24F814FD" w14:textId="77777777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placing the mouse on a heated surface.</w:t>
      </w:r>
    </w:p>
    <w:p w14:paraId="1F9A6E28" w14:textId="268A5BFF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removing the scalp hair from the incision site.</w:t>
      </w:r>
    </w:p>
    <w:p w14:paraId="553C204F" w14:textId="77777777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disinfecting the incision site.</w:t>
      </w:r>
    </w:p>
    <w:p w14:paraId="08D24846" w14:textId="58FBF6E9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making a midline scalp incision to expose the calvarial surface.</w:t>
      </w:r>
    </w:p>
    <w:p w14:paraId="1BF09AA5" w14:textId="77777777" w:rsidR="0027692E" w:rsidRDefault="0027692E" w:rsidP="0027692E">
      <w:pPr>
        <w:pStyle w:val="ShotDescription"/>
        <w:ind w:firstLine="0"/>
        <w:rPr>
          <w:lang w:eastAsia="en-IO"/>
        </w:rPr>
      </w:pPr>
    </w:p>
    <w:p w14:paraId="062B528B" w14:textId="09CBAFF8" w:rsidR="009F3C4E" w:rsidRPr="009F3C4E" w:rsidRDefault="009F3C4E" w:rsidP="009F3C4E">
      <w:pPr>
        <w:pStyle w:val="NormalWeb"/>
        <w:numPr>
          <w:ilvl w:val="1"/>
          <w:numId w:val="3"/>
        </w:numPr>
        <w:rPr>
          <w:color w:val="7030A0"/>
        </w:rPr>
      </w:pPr>
      <w:r w:rsidRPr="009F3C4E">
        <w:rPr>
          <w:rFonts w:ascii="Calibri" w:eastAsia="Times" w:hAnsi="Calibri" w:cs="Calibri"/>
          <w:color w:val="7030A0"/>
          <w:lang w:val="en-US"/>
        </w:rPr>
        <w:t xml:space="preserve">Gently remove the connective tissue without damaging the bone </w:t>
      </w:r>
      <w:r w:rsidRPr="009F3C4E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Pr="009F3C4E">
        <w:rPr>
          <w:rFonts w:ascii="Calibri" w:eastAsia="Times" w:hAnsi="Calibri" w:cs="Calibri"/>
          <w:color w:val="7030A0"/>
          <w:lang w:val="en-US"/>
        </w:rPr>
        <w:t xml:space="preserve">, and keep the exposed skull hydrated with sterile phosphate-buffered saline </w:t>
      </w:r>
      <w:r w:rsidRPr="009F3C4E">
        <w:rPr>
          <w:rFonts w:ascii="Calibri" w:eastAsia="Times" w:hAnsi="Calibri" w:cs="Calibri"/>
          <w:b/>
          <w:bCs/>
          <w:color w:val="7030A0"/>
          <w:lang w:val="en-US"/>
        </w:rPr>
        <w:t>[2]</w:t>
      </w:r>
      <w:r w:rsidRPr="009F3C4E">
        <w:rPr>
          <w:rFonts w:ascii="Calibri" w:eastAsia="Times" w:hAnsi="Calibri" w:cs="Calibri"/>
          <w:color w:val="7030A0"/>
          <w:lang w:val="en-US"/>
        </w:rPr>
        <w:t xml:space="preserve">. </w:t>
      </w:r>
    </w:p>
    <w:p w14:paraId="245B0DB7" w14:textId="77777777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gently removing the connective tissue without damaging the bone.</w:t>
      </w:r>
    </w:p>
    <w:p w14:paraId="470A4FF0" w14:textId="662A7B5B" w:rsidR="009F3C4E" w:rsidRDefault="009F3C4E" w:rsidP="009F3C4E">
      <w:pPr>
        <w:pStyle w:val="ShotDescription"/>
        <w:numPr>
          <w:ilvl w:val="2"/>
          <w:numId w:val="3"/>
        </w:numPr>
        <w:rPr>
          <w:lang w:eastAsia="en-IO"/>
        </w:rPr>
      </w:pPr>
      <w:r>
        <w:rPr>
          <w:lang w:eastAsia="en-IO"/>
        </w:rPr>
        <w:t>Talent applying sterile phosphate-buffered saline to keep the exposed skull hydrated.</w:t>
      </w:r>
      <w:r>
        <w:rPr>
          <w:lang w:eastAsia="en-IO"/>
        </w:rPr>
        <w:br/>
      </w:r>
    </w:p>
    <w:p w14:paraId="2EC86C8D" w14:textId="27926382" w:rsidR="009F3C4E" w:rsidRPr="009F0FA5" w:rsidRDefault="009F0FA5" w:rsidP="009F0FA5">
      <w:pPr>
        <w:pStyle w:val="NormalWeb"/>
        <w:numPr>
          <w:ilvl w:val="1"/>
          <w:numId w:val="3"/>
        </w:numPr>
        <w:rPr>
          <w:rFonts w:ascii="Calibri" w:eastAsia="Times" w:hAnsi="Calibri" w:cs="Calibri"/>
          <w:color w:val="7030A0"/>
          <w:lang w:val="en-US"/>
        </w:rPr>
      </w:pPr>
      <w:r w:rsidRPr="009F0FA5">
        <w:rPr>
          <w:rFonts w:ascii="Calibri" w:eastAsia="Times" w:hAnsi="Calibri" w:cs="Calibri"/>
          <w:color w:val="7030A0"/>
          <w:lang w:val="en-US"/>
        </w:rPr>
        <w:t xml:space="preserve">Mount the mouse under the microscope, maintain PBS over the exposed calvarium, and configure the detector channels for </w:t>
      </w:r>
      <w:commentRangeStart w:id="3"/>
      <w:r w:rsidRPr="009F0FA5">
        <w:rPr>
          <w:rFonts w:ascii="Calibri" w:eastAsia="Times" w:hAnsi="Calibri" w:cs="Calibri"/>
          <w:color w:val="7030A0"/>
          <w:lang w:val="en-US"/>
        </w:rPr>
        <w:t>AML-EGFP-</w:t>
      </w:r>
      <w:commentRangeEnd w:id="3"/>
      <w:r w:rsidR="00783679" w:rsidRPr="009F0FA5">
        <w:rPr>
          <w:rStyle w:val="CommentReference"/>
          <w:rFonts w:ascii="Calibri" w:eastAsia="Times" w:hAnsi="Calibri" w:cs="Calibri"/>
          <w:color w:val="7030A0"/>
          <w:sz w:val="24"/>
          <w:szCs w:val="24"/>
          <w:lang w:val="en-US"/>
        </w:rPr>
        <w:commentReference w:id="3"/>
      </w:r>
      <w:r w:rsidRPr="009F0FA5">
        <w:rPr>
          <w:rFonts w:ascii="Calibri" w:eastAsia="Times" w:hAnsi="Calibri" w:cs="Calibri"/>
          <w:color w:val="7030A0"/>
          <w:lang w:val="en-US"/>
        </w:rPr>
        <w:t>positive cells, CD45</w:t>
      </w:r>
      <w:r w:rsidR="00783679">
        <w:rPr>
          <w:rFonts w:ascii="Calibri" w:eastAsia="Times" w:hAnsi="Calibri" w:cs="Calibri"/>
          <w:color w:val="7030A0"/>
          <w:lang w:val="en-US"/>
        </w:rPr>
        <w:t xml:space="preserve"> </w:t>
      </w:r>
      <w:r w:rsidRPr="009F0FA5">
        <w:rPr>
          <w:rFonts w:ascii="Calibri" w:eastAsia="Times" w:hAnsi="Calibri" w:cs="Calibri"/>
          <w:color w:val="7030A0"/>
          <w:lang w:val="en-US"/>
        </w:rPr>
        <w:t>-positive cells,</w:t>
      </w:r>
      <w:r>
        <w:rPr>
          <w:rFonts w:ascii="Calibri" w:eastAsia="Times" w:hAnsi="Calibri" w:cs="Calibri"/>
          <w:color w:val="7030A0"/>
          <w:lang w:val="en-US"/>
        </w:rPr>
        <w:t xml:space="preserve"> </w:t>
      </w:r>
      <w:r w:rsidRPr="009F0FA5">
        <w:rPr>
          <w:rFonts w:ascii="Calibri" w:eastAsia="Times" w:hAnsi="Calibri" w:cs="Calibri"/>
          <w:color w:val="7030A0"/>
          <w:lang w:val="en-US"/>
        </w:rPr>
        <w:t>and SHG signal [1].</w:t>
      </w:r>
    </w:p>
    <w:p w14:paraId="5A7BA320" w14:textId="66BCFEED" w:rsidR="00672DF9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lang w:eastAsia="en-IO"/>
        </w:rPr>
        <w:t>Talent positioning the mouse under the microscope and applying PBS to the exposed skull.</w:t>
      </w:r>
    </w:p>
    <w:p w14:paraId="40D75ED3" w14:textId="77777777" w:rsidR="00113E32" w:rsidRDefault="00113E32" w:rsidP="00113E32">
      <w:pPr>
        <w:pStyle w:val="ShotDescription"/>
        <w:ind w:firstLine="0"/>
        <w:rPr>
          <w:lang w:eastAsia="en-IO"/>
        </w:rPr>
      </w:pPr>
    </w:p>
    <w:p w14:paraId="6869162D" w14:textId="0F541789" w:rsidR="009F0FA5" w:rsidRDefault="009F0FA5" w:rsidP="00783679">
      <w:pPr>
        <w:pStyle w:val="NormalWeb"/>
        <w:numPr>
          <w:ilvl w:val="1"/>
          <w:numId w:val="3"/>
        </w:numPr>
        <w:jc w:val="both"/>
        <w:rPr>
          <w:rFonts w:ascii="Calibri" w:eastAsia="Times" w:hAnsi="Calibri" w:cs="Calibri"/>
          <w:color w:val="7030A0"/>
          <w:lang w:val="en-US"/>
        </w:rPr>
      </w:pPr>
      <w:r w:rsidRPr="009F0FA5">
        <w:rPr>
          <w:rFonts w:ascii="Calibri" w:eastAsia="Times" w:hAnsi="Calibri" w:cs="Calibri"/>
          <w:color w:val="7030A0"/>
          <w:lang w:val="en-US"/>
        </w:rPr>
        <w:t xml:space="preserve">Acquire a calvarial bone marrow scan and identify candidate high- and low-AML-burden regions based on AML-EGFP distribution </w:t>
      </w:r>
      <w:r w:rsidRPr="00783679">
        <w:rPr>
          <w:rFonts w:ascii="Calibri" w:eastAsia="Times" w:hAnsi="Calibri" w:cs="Calibri"/>
          <w:b/>
          <w:bCs/>
          <w:color w:val="7030A0"/>
          <w:lang w:val="en-US"/>
        </w:rPr>
        <w:t>[1].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 Acquire a z-stack and record the stage coordinates of each selected region </w:t>
      </w:r>
      <w:r w:rsidRPr="00783679">
        <w:rPr>
          <w:rFonts w:ascii="Calibri" w:eastAsia="Times" w:hAnsi="Calibri" w:cs="Calibri"/>
          <w:b/>
          <w:bCs/>
          <w:color w:val="7030A0"/>
          <w:lang w:val="en-US"/>
        </w:rPr>
        <w:t>[2].</w:t>
      </w:r>
    </w:p>
    <w:p w14:paraId="2BA69321" w14:textId="4B45B771" w:rsidR="009F0FA5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highlight w:val="yellow"/>
          <w:lang w:eastAsia="en-IO"/>
        </w:rPr>
        <w:t>SCREEN:</w:t>
      </w:r>
      <w:r>
        <w:rPr>
          <w:lang w:eastAsia="en-IO"/>
        </w:rPr>
        <w:t xml:space="preserve"> Calvarial bone marrow being scanned to identify high- and low-AML-burden regions.</w:t>
      </w:r>
    </w:p>
    <w:p w14:paraId="30673287" w14:textId="7DC7E914" w:rsidR="009F0FA5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highlight w:val="yellow"/>
          <w:lang w:eastAsia="en-IO"/>
        </w:rPr>
        <w:t>SCREEN:</w:t>
      </w:r>
      <w:r>
        <w:rPr>
          <w:lang w:eastAsia="en-IO"/>
        </w:rPr>
        <w:t xml:space="preserve"> Z-stack and stage coordinates being saved.</w:t>
      </w:r>
    </w:p>
    <w:p w14:paraId="4F17EC95" w14:textId="699D120B" w:rsidR="009F0FA5" w:rsidRDefault="00AD7FBD" w:rsidP="009F0FA5">
      <w:pPr>
        <w:pStyle w:val="ShotDescription"/>
        <w:ind w:firstLine="0"/>
        <w:rPr>
          <w:lang w:eastAsia="en-IO"/>
        </w:rPr>
      </w:pPr>
      <w:r w:rsidRPr="001408D3">
        <w:rPr>
          <w:highlight w:val="yellow"/>
          <w:lang w:val="en-IN"/>
        </w:rPr>
        <w:t>Authors: Please create screen capture videos of the shots labeled as SCREEN, create a screenshot summary, and upload the files to your project page as soon as possible</w:t>
      </w:r>
      <w:r w:rsidRPr="001408D3">
        <w:rPr>
          <w:lang w:val="en-IN"/>
        </w:rPr>
        <w:t>:</w:t>
      </w:r>
      <w:r>
        <w:rPr>
          <w:rFonts w:eastAsia="Times New Roman" w:cstheme="minorHAnsi"/>
          <w:b/>
        </w:rPr>
        <w:t xml:space="preserve"> </w:t>
      </w:r>
      <w:hyperlink r:id="rId19" w:history="1">
        <w:r w:rsidRPr="000179D5">
          <w:rPr>
            <w:rStyle w:val="Hyperlink"/>
            <w:rFonts w:eastAsia="Times New Roman" w:cstheme="minorHAnsi"/>
            <w:b/>
          </w:rPr>
          <w:t>https://review.jove.com/account/file-uploader?src=22446218</w:t>
        </w:r>
      </w:hyperlink>
      <w:r>
        <w:rPr>
          <w:rFonts w:eastAsia="Times New Roman" w:cstheme="minorHAnsi"/>
          <w:b/>
        </w:rPr>
        <w:t xml:space="preserve"> </w:t>
      </w:r>
    </w:p>
    <w:p w14:paraId="2B92A492" w14:textId="0544BF08" w:rsidR="009F0FA5" w:rsidRPr="009F0FA5" w:rsidRDefault="009F0FA5" w:rsidP="009F0FA5">
      <w:pPr>
        <w:pStyle w:val="NormalWeb"/>
        <w:numPr>
          <w:ilvl w:val="1"/>
          <w:numId w:val="3"/>
        </w:numPr>
        <w:rPr>
          <w:rFonts w:ascii="Calibri" w:eastAsia="Times" w:hAnsi="Calibri" w:cs="Calibri"/>
          <w:color w:val="7030A0"/>
          <w:lang w:val="en-US"/>
        </w:rPr>
      </w:pPr>
      <w:r>
        <w:rPr>
          <w:rFonts w:ascii="Calibri" w:eastAsia="Times" w:hAnsi="Calibri" w:cs="Calibri"/>
          <w:color w:val="7030A0"/>
          <w:lang w:val="en-US"/>
        </w:rPr>
        <w:t>P</w:t>
      </w:r>
      <w:r w:rsidRPr="009F0FA5">
        <w:rPr>
          <w:rFonts w:ascii="Calibri" w:eastAsia="Times" w:hAnsi="Calibri" w:cs="Calibri"/>
          <w:color w:val="7030A0"/>
          <w:lang w:val="en-US"/>
        </w:rPr>
        <w:t>lace</w:t>
      </w:r>
      <w:r>
        <w:rPr>
          <w:rFonts w:ascii="Calibri" w:eastAsia="Times" w:hAnsi="Calibri" w:cs="Calibri"/>
          <w:color w:val="7030A0"/>
          <w:lang w:val="en-US"/>
        </w:rPr>
        <w:t xml:space="preserve"> the 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anesthetized </w:t>
      </w:r>
      <w:r w:rsidR="008328F5" w:rsidRPr="009F0FA5">
        <w:rPr>
          <w:rFonts w:ascii="Calibri" w:eastAsia="Times" w:hAnsi="Calibri" w:cs="Calibri"/>
          <w:color w:val="7030A0"/>
          <w:lang w:val="en-US"/>
        </w:rPr>
        <w:t>mouse in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 the supine </w:t>
      </w:r>
      <w:r w:rsidR="008328F5" w:rsidRPr="009F0FA5">
        <w:rPr>
          <w:rFonts w:ascii="Calibri" w:eastAsia="Times" w:hAnsi="Calibri" w:cs="Calibri"/>
          <w:color w:val="7030A0"/>
          <w:lang w:val="en-US"/>
        </w:rPr>
        <w:t>position and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 expose the heart </w:t>
      </w:r>
      <w:r w:rsidRPr="009F0FA5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Pr="009F0FA5">
        <w:rPr>
          <w:rFonts w:ascii="Calibri" w:eastAsia="Times" w:hAnsi="Calibri" w:cs="Calibri"/>
          <w:color w:val="7030A0"/>
          <w:lang w:val="en-US"/>
        </w:rPr>
        <w:t>.</w:t>
      </w:r>
      <w:r>
        <w:rPr>
          <w:rFonts w:ascii="Calibri" w:eastAsia="Times" w:hAnsi="Calibri" w:cs="Calibri"/>
          <w:color w:val="7030A0"/>
          <w:lang w:val="en-US"/>
        </w:rPr>
        <w:t xml:space="preserve"> 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Make an incision in the right atrium and insert the perfusion needle into the left ventricle </w:t>
      </w:r>
      <w:r w:rsidRPr="009F0FA5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Pr="009F0FA5">
        <w:rPr>
          <w:rFonts w:ascii="Calibri" w:eastAsia="Times" w:hAnsi="Calibri" w:cs="Calibri"/>
          <w:color w:val="7030A0"/>
          <w:lang w:val="en-US"/>
        </w:rPr>
        <w:t>. Slowly perfuse 10 milliliters of 5 millimolar EDTA</w:t>
      </w:r>
      <w:r>
        <w:rPr>
          <w:rFonts w:ascii="Calibri" w:eastAsia="Times" w:hAnsi="Calibri" w:cs="Calibri"/>
          <w:color w:val="7030A0"/>
          <w:lang w:val="en-US"/>
        </w:rPr>
        <w:t>-</w:t>
      </w:r>
      <w:r w:rsidRPr="009F0FA5">
        <w:rPr>
          <w:rFonts w:ascii="Calibri" w:eastAsia="Times" w:hAnsi="Calibri" w:cs="Calibri"/>
          <w:color w:val="7030A0"/>
          <w:lang w:val="en-US"/>
        </w:rPr>
        <w:t>PBS followed by 10</w:t>
      </w:r>
      <w:r>
        <w:rPr>
          <w:rFonts w:ascii="Calibri" w:eastAsia="Times" w:hAnsi="Calibri" w:cs="Calibri"/>
          <w:color w:val="7030A0"/>
          <w:lang w:val="en-US"/>
        </w:rPr>
        <w:t xml:space="preserve"> </w:t>
      </w:r>
      <w:r w:rsidRPr="009F0FA5">
        <w:rPr>
          <w:rFonts w:ascii="Calibri" w:eastAsia="Times" w:hAnsi="Calibri" w:cs="Calibri"/>
          <w:color w:val="7030A0"/>
          <w:lang w:val="en-US"/>
        </w:rPr>
        <w:t xml:space="preserve">milliliters of PBS </w:t>
      </w:r>
      <w:r w:rsidRPr="009F0FA5">
        <w:rPr>
          <w:rFonts w:ascii="Calibri" w:eastAsia="Times" w:hAnsi="Calibri" w:cs="Calibri"/>
          <w:b/>
          <w:bCs/>
          <w:color w:val="7030A0"/>
          <w:lang w:val="en-US"/>
        </w:rPr>
        <w:t>[2]</w:t>
      </w:r>
    </w:p>
    <w:p w14:paraId="43DF3842" w14:textId="1CDE69C9" w:rsidR="009F0FA5" w:rsidRPr="009F0FA5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lang w:eastAsia="en-IO"/>
        </w:rPr>
        <w:t xml:space="preserve">Talent positioning the deeply anesthetized mouse for transcardial perfusion and </w:t>
      </w:r>
      <w:r w:rsidRPr="009F0FA5">
        <w:rPr>
          <w:lang w:eastAsia="en-IO"/>
        </w:rPr>
        <w:lastRenderedPageBreak/>
        <w:t>exposing the heart.</w:t>
      </w:r>
    </w:p>
    <w:p w14:paraId="179BCBC4" w14:textId="77777777" w:rsidR="009F0FA5" w:rsidRPr="009F0FA5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lang w:eastAsia="en-IO"/>
        </w:rPr>
        <w:t>CU: Talent positioning the perfusion needle in the heart.</w:t>
      </w:r>
    </w:p>
    <w:p w14:paraId="4EE4DB1F" w14:textId="5D7CA31E" w:rsidR="009F0FA5" w:rsidRDefault="009F0FA5" w:rsidP="009F0FA5">
      <w:pPr>
        <w:pStyle w:val="ShotDescription"/>
        <w:numPr>
          <w:ilvl w:val="2"/>
          <w:numId w:val="3"/>
        </w:numPr>
        <w:rPr>
          <w:lang w:eastAsia="en-IO"/>
        </w:rPr>
      </w:pPr>
      <w:r w:rsidRPr="009F0FA5">
        <w:rPr>
          <w:lang w:eastAsia="en-IO"/>
        </w:rPr>
        <w:t>Talent performing transcardial perfusion with EDTA/PBS followed by PBS.</w:t>
      </w:r>
    </w:p>
    <w:p w14:paraId="665C804B" w14:textId="77777777" w:rsidR="003133D9" w:rsidRPr="009F0FA5" w:rsidRDefault="003133D9" w:rsidP="003133D9">
      <w:pPr>
        <w:pStyle w:val="ShotDescription"/>
        <w:ind w:firstLine="0"/>
        <w:rPr>
          <w:lang w:eastAsia="en-IO"/>
        </w:rPr>
      </w:pPr>
    </w:p>
    <w:p w14:paraId="5308C46A" w14:textId="4B6B9BEC" w:rsidR="000F2A31" w:rsidRDefault="000F2A31" w:rsidP="000F2A31">
      <w:pPr>
        <w:pStyle w:val="NormalWeb"/>
        <w:numPr>
          <w:ilvl w:val="1"/>
          <w:numId w:val="3"/>
        </w:numPr>
        <w:jc w:val="both"/>
        <w:rPr>
          <w:rFonts w:ascii="Calibri" w:eastAsia="Times" w:hAnsi="Calibri" w:cs="Calibri"/>
          <w:color w:val="7030A0"/>
          <w:lang w:val="en-US"/>
        </w:rPr>
      </w:pPr>
      <w:r w:rsidRPr="000F2A31">
        <w:rPr>
          <w:rFonts w:ascii="Calibri" w:eastAsia="Times" w:hAnsi="Calibri" w:cs="Calibri"/>
          <w:color w:val="7030A0"/>
          <w:lang w:val="en-US"/>
        </w:rPr>
        <w:t xml:space="preserve">Transfer the perfused mouse to the custom imaging holder, return it to the microscope stage, and relocate the selected ROIs using the recorded coordinates and anatomical landmarks </w:t>
      </w:r>
      <w:r w:rsidRPr="000F2A31">
        <w:rPr>
          <w:rFonts w:ascii="Calibri" w:eastAsia="Times" w:hAnsi="Calibri" w:cs="Calibri"/>
          <w:b/>
          <w:bCs/>
          <w:color w:val="7030A0"/>
          <w:lang w:val="en-US"/>
        </w:rPr>
        <w:t>[1]</w:t>
      </w:r>
      <w:r w:rsidRPr="000F2A31">
        <w:rPr>
          <w:rFonts w:ascii="Calibri" w:eastAsia="Times" w:hAnsi="Calibri" w:cs="Calibri"/>
          <w:color w:val="7030A0"/>
          <w:lang w:val="en-US"/>
        </w:rPr>
        <w:t>. Arrange the Image-seq components to allow unobstructed</w:t>
      </w:r>
      <w:r>
        <w:rPr>
          <w:rFonts w:ascii="Calibri" w:eastAsia="Times" w:hAnsi="Calibri" w:cs="Calibri"/>
          <w:color w:val="7030A0"/>
          <w:lang w:val="en-US"/>
        </w:rPr>
        <w:t xml:space="preserve"> </w:t>
      </w:r>
      <w:r w:rsidRPr="000F2A31">
        <w:rPr>
          <w:rFonts w:ascii="Calibri" w:eastAsia="Times" w:hAnsi="Calibri" w:cs="Calibri"/>
          <w:color w:val="7030A0"/>
          <w:lang w:val="en-US"/>
        </w:rPr>
        <w:t xml:space="preserve">access to the imaging region </w:t>
      </w:r>
      <w:r w:rsidRPr="000F2A31">
        <w:rPr>
          <w:rFonts w:ascii="Calibri" w:eastAsia="Times" w:hAnsi="Calibri" w:cs="Calibri"/>
          <w:b/>
          <w:bCs/>
          <w:color w:val="7030A0"/>
          <w:lang w:val="en-US"/>
        </w:rPr>
        <w:t>[2]</w:t>
      </w:r>
      <w:r w:rsidRPr="000F2A31">
        <w:rPr>
          <w:rFonts w:ascii="Calibri" w:eastAsia="Times" w:hAnsi="Calibri" w:cs="Calibri"/>
          <w:color w:val="7030A0"/>
          <w:lang w:val="en-US"/>
        </w:rPr>
        <w:t>.</w:t>
      </w:r>
    </w:p>
    <w:p w14:paraId="07DB0586" w14:textId="77777777" w:rsidR="000F2A31" w:rsidRPr="000F2A31" w:rsidRDefault="000F2A31" w:rsidP="000F2A31">
      <w:pPr>
        <w:pStyle w:val="ShotDescription"/>
        <w:numPr>
          <w:ilvl w:val="2"/>
          <w:numId w:val="3"/>
        </w:numPr>
        <w:rPr>
          <w:lang w:eastAsia="en-IO"/>
        </w:rPr>
      </w:pPr>
      <w:r w:rsidRPr="000F2A31">
        <w:rPr>
          <w:lang w:eastAsia="en-IO"/>
        </w:rPr>
        <w:t>Talent remounting the perfused mouse in the Image-seq microscope setup.</w:t>
      </w:r>
    </w:p>
    <w:p w14:paraId="786F927C" w14:textId="0CED5361" w:rsidR="000F2A31" w:rsidRPr="000F2A31" w:rsidRDefault="000F2A31" w:rsidP="000F2A31">
      <w:pPr>
        <w:pStyle w:val="ShotDescription"/>
        <w:numPr>
          <w:ilvl w:val="2"/>
          <w:numId w:val="3"/>
        </w:numPr>
        <w:rPr>
          <w:lang w:eastAsia="en-IO"/>
        </w:rPr>
      </w:pPr>
      <w:r w:rsidRPr="000F2A31">
        <w:rPr>
          <w:lang w:eastAsia="en-IO"/>
        </w:rPr>
        <w:t>Talent arranging the objective, micromanipulator, micropipette holder, flushing line, and aspiration line.</w:t>
      </w:r>
    </w:p>
    <w:p w14:paraId="221634D4" w14:textId="77777777" w:rsidR="000F2A31" w:rsidRPr="009F0FA5" w:rsidRDefault="000F2A31" w:rsidP="009F0FA5">
      <w:pPr>
        <w:pStyle w:val="NormalWeb"/>
        <w:ind w:left="907"/>
        <w:rPr>
          <w:rFonts w:ascii="Calibri" w:eastAsia="Times" w:hAnsi="Calibri" w:cs="Calibri"/>
          <w:color w:val="7030A0"/>
          <w:lang w:val="en-US"/>
        </w:rPr>
      </w:pPr>
    </w:p>
    <w:p w14:paraId="676EE7C7" w14:textId="77777777" w:rsidR="005418F8" w:rsidRDefault="005418F8" w:rsidP="009F3C4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Pr="005418F8">
        <w:rPr>
          <w:rFonts w:cstheme="minorHAnsi"/>
          <w:b/>
          <w:bCs/>
        </w:rPr>
        <w:t xml:space="preserve">Plasma-Mediated </w:t>
      </w:r>
      <w:r>
        <w:rPr>
          <w:b/>
        </w:rPr>
        <w:t>Calvarial Bone Thinning</w:t>
      </w:r>
    </w:p>
    <w:p w14:paraId="24BEA898" w14:textId="77777777" w:rsidR="005418F8" w:rsidRDefault="005418F8" w:rsidP="005418F8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036807250"/>
          <w:placeholder>
            <w:docPart w:val="299F1E14198742FCB1B3DC88113E113F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34B8576F" w14:textId="37E9205F" w:rsidR="006F738F" w:rsidRDefault="006F738F" w:rsidP="009F0FA5">
      <w:pPr>
        <w:pStyle w:val="Narration"/>
        <w:ind w:firstLine="0"/>
        <w:rPr>
          <w:lang w:eastAsia="en-IO"/>
        </w:rPr>
      </w:pPr>
    </w:p>
    <w:p w14:paraId="3B4D4084" w14:textId="2A3E95C7" w:rsidR="00472122" w:rsidRDefault="00C94E1E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C94E1E">
        <w:rPr>
          <w:lang w:val="en-US" w:eastAsia="en-IO"/>
        </w:rPr>
        <w:t xml:space="preserve">To begin, position the perfused mouse in the </w:t>
      </w:r>
      <w:commentRangeStart w:id="4"/>
      <w:r w:rsidR="00783679" w:rsidRPr="00783679">
        <w:rPr>
          <w:lang w:val="en-US" w:eastAsia="en-IO"/>
        </w:rPr>
        <w:t>Image-seq</w:t>
      </w:r>
      <w:r w:rsidR="00C32DD9">
        <w:rPr>
          <w:lang w:val="en-US" w:eastAsia="en-IO"/>
        </w:rPr>
        <w:t>uence</w:t>
      </w:r>
      <w:r w:rsidR="00783679" w:rsidRPr="00783679">
        <w:rPr>
          <w:lang w:val="en-US" w:eastAsia="en-IO"/>
        </w:rPr>
        <w:t xml:space="preserve"> setup and arrange the objective, micromanipulator, micropipette holder, flushing line, and aspiration line to provide unobstructed access to the target region </w:t>
      </w:r>
      <w:r w:rsidR="00783679" w:rsidRPr="00783679">
        <w:rPr>
          <w:b/>
          <w:bCs/>
          <w:lang w:val="en-US" w:eastAsia="en-IO"/>
        </w:rPr>
        <w:t>[1]</w:t>
      </w:r>
      <w:r w:rsidR="00783679" w:rsidRPr="00783679">
        <w:rPr>
          <w:lang w:val="en-US" w:eastAsia="en-IO"/>
        </w:rPr>
        <w:t>.</w:t>
      </w:r>
      <w:r w:rsidR="00783679">
        <w:rPr>
          <w:lang w:val="en-US" w:eastAsia="en-IO"/>
        </w:rPr>
        <w:t xml:space="preserve"> </w:t>
      </w:r>
      <w:commentRangeEnd w:id="4"/>
      <w:r>
        <w:rPr>
          <w:rStyle w:val="CommentReference"/>
          <w:sz w:val="24"/>
          <w:szCs w:val="24"/>
          <w:lang w:eastAsia="en-IO"/>
        </w:rPr>
        <w:commentReference w:id="4"/>
      </w:r>
      <w:r w:rsidR="006F738F">
        <w:rPr>
          <w:lang w:eastAsia="en-IO"/>
        </w:rPr>
        <w:t>A</w:t>
      </w:r>
      <w:r w:rsidR="00472122" w:rsidRPr="007C7E1B">
        <w:rPr>
          <w:lang w:eastAsia="en-IO"/>
        </w:rPr>
        <w:t xml:space="preserve">ctivate the </w:t>
      </w:r>
      <w:commentRangeStart w:id="5"/>
      <w:r w:rsidR="00472122" w:rsidRPr="00472122">
        <w:rPr>
          <w:highlight w:val="yellow"/>
          <w:lang w:eastAsia="en-IO"/>
        </w:rPr>
        <w:t>CRONUS-3P</w:t>
      </w:r>
      <w:r w:rsidR="00472122" w:rsidRPr="007C7E1B">
        <w:rPr>
          <w:lang w:eastAsia="en-IO"/>
        </w:rPr>
        <w:t xml:space="preserve"> </w:t>
      </w:r>
      <w:commentRangeEnd w:id="5"/>
      <w:r w:rsidR="00E40D4F" w:rsidRPr="007C7E1B">
        <w:rPr>
          <w:rStyle w:val="CommentReference"/>
          <w:sz w:val="24"/>
          <w:szCs w:val="24"/>
          <w:lang w:eastAsia="en-IO"/>
        </w:rPr>
        <w:commentReference w:id="5"/>
      </w:r>
      <w:r w:rsidR="00472122" w:rsidRPr="007C7E1B">
        <w:rPr>
          <w:lang w:eastAsia="en-IO"/>
        </w:rPr>
        <w:t xml:space="preserve">laser and set the signal output wavelength to 775 nanometers </w:t>
      </w:r>
      <w:r w:rsidR="00472122" w:rsidRPr="007C7E1B">
        <w:rPr>
          <w:b/>
          <w:bCs/>
          <w:lang w:eastAsia="en-IO"/>
        </w:rPr>
        <w:t>[</w:t>
      </w:r>
      <w:r w:rsidR="00783679">
        <w:rPr>
          <w:b/>
          <w:bCs/>
          <w:lang w:eastAsia="en-IO"/>
        </w:rPr>
        <w:t>2</w:t>
      </w:r>
      <w:r w:rsidR="00472122" w:rsidRPr="007C7E1B">
        <w:rPr>
          <w:b/>
          <w:bCs/>
          <w:lang w:eastAsia="en-IO"/>
        </w:rPr>
        <w:t>]</w:t>
      </w:r>
      <w:r w:rsidR="00472122" w:rsidRPr="007C7E1B">
        <w:rPr>
          <w:lang w:eastAsia="en-IO"/>
        </w:rPr>
        <w:t xml:space="preserve">. Perform ablation through a 25×/1.0 numerical aperture water-immersion objective at zoom 1, using approximately 60 milliwatts average power at the sample plane and a laser repetition rate of 500 kilohertz </w:t>
      </w:r>
      <w:r w:rsidR="00472122" w:rsidRPr="007C7E1B">
        <w:rPr>
          <w:b/>
          <w:bCs/>
          <w:lang w:eastAsia="en-IO"/>
        </w:rPr>
        <w:t>[</w:t>
      </w:r>
      <w:r w:rsidR="00783679">
        <w:rPr>
          <w:b/>
          <w:bCs/>
          <w:lang w:eastAsia="en-IO"/>
        </w:rPr>
        <w:t>3</w:t>
      </w:r>
      <w:r w:rsidR="00472122" w:rsidRPr="007C7E1B">
        <w:rPr>
          <w:b/>
          <w:bCs/>
          <w:lang w:eastAsia="en-IO"/>
        </w:rPr>
        <w:t>]</w:t>
      </w:r>
      <w:r w:rsidR="00472122" w:rsidRPr="007C7E1B">
        <w:rPr>
          <w:lang w:eastAsia="en-IO"/>
        </w:rPr>
        <w:t>.</w:t>
      </w:r>
    </w:p>
    <w:p w14:paraId="5C34ED00" w14:textId="77777777" w:rsidR="00C94E1E" w:rsidRPr="00C94E1E" w:rsidRDefault="00783679" w:rsidP="006A567D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EF6850">
        <w:rPr>
          <w:lang w:eastAsia="en-IO"/>
        </w:rPr>
        <w:t>WIDE:</w:t>
      </w:r>
      <w:r w:rsidRPr="00783679">
        <w:rPr>
          <w:lang w:eastAsia="en-IO"/>
        </w:rPr>
        <w:t xml:space="preserve"> </w:t>
      </w:r>
      <w:r w:rsidR="00C94E1E" w:rsidRPr="00C94E1E">
        <w:rPr>
          <w:lang w:eastAsia="en-IO"/>
        </w:rPr>
        <w:t>Talent positioning the perfused mouse in the Image-seq setup, with the imaging and micropipette components arranged around the target region.</w:t>
      </w:r>
    </w:p>
    <w:p w14:paraId="1DB0D009" w14:textId="16EB4EA6" w:rsidR="00472122" w:rsidRPr="00C94E1E" w:rsidRDefault="00472122" w:rsidP="006A567D">
      <w:pPr>
        <w:pStyle w:val="ShotDescription"/>
        <w:numPr>
          <w:ilvl w:val="2"/>
          <w:numId w:val="3"/>
        </w:numPr>
        <w:rPr>
          <w:lang w:val="en-IO" w:eastAsia="en-IO"/>
        </w:rPr>
      </w:pPr>
      <w:commentRangeStart w:id="6"/>
      <w:r w:rsidRPr="00C94E1E">
        <w:rPr>
          <w:lang w:val="en-IO" w:eastAsia="en-IO"/>
        </w:rPr>
        <w:t>Talent activating the CRONUS-3P laser and setting the signal output wavelength to 775 nanometers.</w:t>
      </w:r>
      <w:commentRangeEnd w:id="6"/>
      <w:r w:rsidR="00C94E1E" w:rsidRPr="00C94E1E">
        <w:rPr>
          <w:rStyle w:val="CommentReference"/>
          <w:sz w:val="24"/>
          <w:szCs w:val="24"/>
          <w:lang w:val="en-IO" w:eastAsia="en-IO"/>
        </w:rPr>
        <w:commentReference w:id="6"/>
      </w:r>
    </w:p>
    <w:p w14:paraId="2329B912" w14:textId="0B94BE0F" w:rsidR="00472122" w:rsidRDefault="0080350F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rPr>
          <w:lang w:val="en-IO" w:eastAsia="en-IO"/>
        </w:rPr>
        <w:t xml:space="preserve">CU: </w:t>
      </w:r>
      <w:r w:rsidR="00472122" w:rsidRPr="007C7E1B">
        <w:rPr>
          <w:lang w:val="en-IO" w:eastAsia="en-IO"/>
        </w:rPr>
        <w:t>Shot of the 25×/1.0 numerical aperture water-immersion objective positioned for ablation using the specified laser settings.</w:t>
      </w:r>
    </w:p>
    <w:p w14:paraId="1D31BA00" w14:textId="2E64AF21" w:rsidR="00472122" w:rsidRDefault="00472122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>In the acquisition software, set a 440-</w:t>
      </w:r>
      <w:r>
        <w:rPr>
          <w:lang w:eastAsia="en-IO"/>
        </w:rPr>
        <w:t>by-</w:t>
      </w:r>
      <w:r w:rsidRPr="007C7E1B">
        <w:rPr>
          <w:lang w:eastAsia="en-IO"/>
        </w:rPr>
        <w:t>440-micrometer scan field at 512</w:t>
      </w:r>
      <w:r>
        <w:rPr>
          <w:lang w:eastAsia="en-IO"/>
        </w:rPr>
        <w:t>-by-</w:t>
      </w:r>
      <w:r w:rsidRPr="007C7E1B">
        <w:rPr>
          <w:lang w:eastAsia="en-IO"/>
        </w:rPr>
        <w:t xml:space="preserve">512 pixels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Set bidirectional linear scanning to 600 hertz, the pixel dwell time to 800 nanoseconds, and frame averaging to 6, giving a frame rate of approximately 0.37 frames per second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>.</w:t>
      </w:r>
    </w:p>
    <w:p w14:paraId="17B9487A" w14:textId="77777777" w:rsidR="00472122" w:rsidRDefault="00472122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A 440-micrometer × 440-micrometer scan field at 512 × 512 pixels being set in the acquisition software.</w:t>
      </w:r>
    </w:p>
    <w:p w14:paraId="3A1E25D2" w14:textId="77777777" w:rsidR="00472122" w:rsidRDefault="00472122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lastRenderedPageBreak/>
        <w:t>SCREEN:</w:t>
      </w:r>
      <w:r w:rsidRPr="007C7E1B">
        <w:rPr>
          <w:lang w:val="en-IO" w:eastAsia="en-IO"/>
        </w:rPr>
        <w:t xml:space="preserve"> Bidirectional linear scanning being set to 600 hertz, pixel dwell time to 800 nanoseconds, and frame averaging to 6.</w:t>
      </w:r>
    </w:p>
    <w:p w14:paraId="4A42C818" w14:textId="77777777" w:rsidR="00783679" w:rsidRPr="007C7E1B" w:rsidRDefault="00783679" w:rsidP="00783679">
      <w:pPr>
        <w:pStyle w:val="ShotDescription"/>
        <w:ind w:firstLine="0"/>
        <w:rPr>
          <w:lang w:val="en-IO" w:eastAsia="en-IO"/>
        </w:rPr>
      </w:pPr>
    </w:p>
    <w:p w14:paraId="5FC2C870" w14:textId="0CE133F5" w:rsidR="006B2016" w:rsidRDefault="006B2016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>Position the selected region of interest</w:t>
      </w:r>
      <w:r w:rsidR="008C0F7A">
        <w:rPr>
          <w:lang w:eastAsia="en-IO"/>
        </w:rPr>
        <w:t xml:space="preserve"> </w:t>
      </w:r>
      <w:r w:rsidRPr="007C7E1B">
        <w:rPr>
          <w:lang w:eastAsia="en-IO"/>
        </w:rPr>
        <w:t xml:space="preserve">along the upper edge of the planned bone-thinning field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Position the ablation focal plane at the bone surface and perform sequential ablation passes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 xml:space="preserve">. As the bone is progressively removed, advance the focal plane in 0.5-micrometer increments to follow the receding bone surface until the residual calvarial bone thickness is approximately 20 micrometers </w:t>
      </w:r>
      <w:r w:rsidRPr="007C7E1B">
        <w:rPr>
          <w:b/>
          <w:bCs/>
          <w:lang w:eastAsia="en-IO"/>
        </w:rPr>
        <w:t>[3]</w:t>
      </w:r>
      <w:r w:rsidRPr="007C7E1B">
        <w:rPr>
          <w:lang w:eastAsia="en-IO"/>
        </w:rPr>
        <w:t>.</w:t>
      </w:r>
    </w:p>
    <w:p w14:paraId="4E9058D6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selected region of interest being positioned along the upper edge of the planned bone-thinning field.</w:t>
      </w:r>
    </w:p>
    <w:p w14:paraId="12ACF604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ablation focal plane being positioned at the bone surface and sequential ablation passes being performed.</w:t>
      </w:r>
    </w:p>
    <w:p w14:paraId="1066BCFD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focal plane being advanced in 0.5-micrometer increments as the bone is thinned to approximately 20 micrometers.</w:t>
      </w:r>
    </w:p>
    <w:p w14:paraId="02E91881" w14:textId="77777777" w:rsidR="006B2016" w:rsidRDefault="006B2016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 xml:space="preserve">Keep the skull surface hydrated throughout ablation and pause between passes as needed to minimize bubble formation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Periodically acquire second-harmonic generation images to monitor the remaining bone thickness and uniformity of the thinned region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>.</w:t>
      </w:r>
    </w:p>
    <w:p w14:paraId="3AED5CC0" w14:textId="1DB66842" w:rsidR="006B2016" w:rsidRPr="00021BFC" w:rsidRDefault="006B2016" w:rsidP="009F3C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21BFC">
        <w:t>CU: Talent applying sterile PBS to keep the exposed skull hydrated during ablation</w:t>
      </w:r>
    </w:p>
    <w:p w14:paraId="0109FFDE" w14:textId="77777777" w:rsidR="006B2016" w:rsidRPr="007C7E1B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C7E1B">
        <w:rPr>
          <w:lang w:val="en-IO" w:eastAsia="en-IO"/>
        </w:rPr>
        <w:t>SCREEN: Second-harmonic generation images being acquired to assess the remaining bone thickness and uniformity.</w:t>
      </w:r>
    </w:p>
    <w:p w14:paraId="53C61946" w14:textId="20669DF1" w:rsidR="006B2016" w:rsidRDefault="006B2016" w:rsidP="009F3C4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Localized Bone Opening and Verification</w:t>
      </w:r>
    </w:p>
    <w:p w14:paraId="0D188169" w14:textId="77777777" w:rsidR="006B2016" w:rsidRDefault="006B2016" w:rsidP="006B201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23069399AF042ADB6CF793866F050D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1546EBC7" w14:textId="77777777" w:rsidR="006B2016" w:rsidRPr="007C7E1B" w:rsidRDefault="006B2016" w:rsidP="006B2016">
      <w:pPr>
        <w:pStyle w:val="ShotDescription"/>
        <w:ind w:firstLine="0"/>
        <w:rPr>
          <w:lang w:val="en-IO" w:eastAsia="en-IO"/>
        </w:rPr>
      </w:pPr>
    </w:p>
    <w:p w14:paraId="6B8A4652" w14:textId="7844918B" w:rsidR="006B2016" w:rsidRDefault="006B2016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 xml:space="preserve">Within the thinned region, set an approximately </w:t>
      </w:r>
      <w:r>
        <w:t xml:space="preserve">60-by-60-micrometer </w:t>
      </w:r>
      <w:r w:rsidRPr="007C7E1B">
        <w:rPr>
          <w:lang w:eastAsia="en-IO"/>
        </w:rPr>
        <w:t xml:space="preserve">ablation </w:t>
      </w:r>
      <w:r w:rsidR="008C0F7A" w:rsidRPr="007C7E1B">
        <w:rPr>
          <w:lang w:eastAsia="en-IO"/>
        </w:rPr>
        <w:t xml:space="preserve">region of interest </w:t>
      </w:r>
      <w:r w:rsidRPr="007C7E1B">
        <w:rPr>
          <w:lang w:eastAsia="en-IO"/>
        </w:rPr>
        <w:t xml:space="preserve">adjacent to, rather than directly above, the target collection </w:t>
      </w:r>
      <w:r w:rsidR="008C0F7A" w:rsidRPr="007C7E1B">
        <w:rPr>
          <w:lang w:eastAsia="en-IO"/>
        </w:rPr>
        <w:t xml:space="preserve">region of </w:t>
      </w:r>
      <w:r w:rsidR="00021BFC" w:rsidRPr="007C7E1B">
        <w:rPr>
          <w:lang w:eastAsia="en-IO"/>
        </w:rPr>
        <w:t>interest to</w:t>
      </w:r>
      <w:r w:rsidRPr="007C7E1B">
        <w:rPr>
          <w:lang w:eastAsia="en-IO"/>
        </w:rPr>
        <w:t xml:space="preserve"> minimize damage to the target cells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Continue sequential ablation through this region to create an opening for micropipette entry while controlling the ablation depth to avoid excessive penetration into the marrow </w:t>
      </w:r>
      <w:r w:rsidRPr="007C7E1B">
        <w:rPr>
          <w:b/>
          <w:bCs/>
          <w:lang w:eastAsia="en-IO"/>
        </w:rPr>
        <w:t>[</w:t>
      </w:r>
      <w:r>
        <w:rPr>
          <w:b/>
          <w:bCs/>
          <w:lang w:eastAsia="en-IO"/>
        </w:rPr>
        <w:t>2</w:t>
      </w:r>
      <w:r w:rsidRPr="007C7E1B">
        <w:rPr>
          <w:b/>
          <w:bCs/>
          <w:lang w:eastAsia="en-IO"/>
        </w:rPr>
        <w:t>]</w:t>
      </w:r>
      <w:r w:rsidRPr="007C7E1B">
        <w:rPr>
          <w:lang w:eastAsia="en-IO"/>
        </w:rPr>
        <w:t>.</w:t>
      </w:r>
    </w:p>
    <w:p w14:paraId="32B8B944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An approximately 60-micrometer × 60-micrometer ablation region of interest being positioned adjacent to the target collection region.</w:t>
      </w:r>
    </w:p>
    <w:p w14:paraId="73A83ABE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Sequential ablation being performed to create the micropipette-entry opening.</w:t>
      </w:r>
    </w:p>
    <w:p w14:paraId="3E236EB6" w14:textId="77777777" w:rsidR="006B2016" w:rsidRDefault="006B2016" w:rsidP="006B2016">
      <w:pPr>
        <w:rPr>
          <w:rFonts w:ascii="Calibri" w:hAnsi="Calibri" w:cs="Calibri"/>
          <w:highlight w:val="yellow"/>
        </w:rPr>
      </w:pPr>
    </w:p>
    <w:p w14:paraId="72D5608F" w14:textId="77777777" w:rsidR="006B2016" w:rsidRDefault="006B2016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 xml:space="preserve">Re-image the ablated region using second-harmonic generation and fluorescence </w:t>
      </w:r>
      <w:r w:rsidRPr="007C7E1B">
        <w:rPr>
          <w:lang w:eastAsia="en-IO"/>
        </w:rPr>
        <w:lastRenderedPageBreak/>
        <w:t xml:space="preserve">imaging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Confirm complete bone perforation by the loss of second-harmonic generation signal within the opening and verify that an unobstructed path for micropipette entry is present while the surrounding bone architecture and fluorescence signals remain preserved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>.</w:t>
      </w:r>
    </w:p>
    <w:p w14:paraId="7EE65185" w14:textId="77777777" w:rsidR="006B2016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ablated region being re-imaged using second-harmonic generation and fluorescence imaging.</w:t>
      </w:r>
    </w:p>
    <w:p w14:paraId="64D25A05" w14:textId="77777777" w:rsidR="006B2016" w:rsidRPr="007C7E1B" w:rsidRDefault="006B2016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6B2016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Loss of second-harmonic generation signal within the opening and preservation of the surrounding bone and fluorescence signals being confirmed.</w:t>
      </w:r>
    </w:p>
    <w:p w14:paraId="31353CD7" w14:textId="0E06E6B0" w:rsidR="006B2016" w:rsidRDefault="006B2016" w:rsidP="00413BE2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D8A7434" w14:textId="77777777" w:rsidR="00413BE2" w:rsidRDefault="00413BE2" w:rsidP="009F3C4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Image-Guided Micropipette Insertion and Localized Marrow Aspiration</w:t>
      </w:r>
    </w:p>
    <w:p w14:paraId="3A00519F" w14:textId="77777777" w:rsidR="00413BE2" w:rsidRDefault="00413BE2" w:rsidP="00413BE2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81231467"/>
          <w:placeholder>
            <w:docPart w:val="ADBC7745301B4BA1BEAC3CCDAA02301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5C56368" w14:textId="77777777" w:rsidR="008C0F7A" w:rsidRDefault="008C0F7A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 xml:space="preserve">Rotate the fluorescently labeled micropipette back into the imaging field and visualize its tip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Use the Qtracker 655 signal to align the micropipette tip with the bone opening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>.</w:t>
      </w:r>
    </w:p>
    <w:p w14:paraId="60837FB8" w14:textId="5B5DF6D2" w:rsidR="008C0F7A" w:rsidRDefault="008C0F7A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C7E1B">
        <w:rPr>
          <w:lang w:val="en-IO" w:eastAsia="en-IO"/>
        </w:rPr>
        <w:t>Talent rotating the fluorescently labeled micropipette into the imaging field.</w:t>
      </w:r>
    </w:p>
    <w:p w14:paraId="2FC7A81C" w14:textId="77777777" w:rsidR="008C0F7A" w:rsidRPr="007C7E1B" w:rsidRDefault="008C0F7A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21BFC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Qtracker 655-labeled micropipette tip being aligned with the bone opening.</w:t>
      </w:r>
    </w:p>
    <w:p w14:paraId="28210C0F" w14:textId="77777777" w:rsidR="008C0F7A" w:rsidRPr="008C0F7A" w:rsidRDefault="008C0F7A" w:rsidP="008C0F7A">
      <w:pPr>
        <w:pStyle w:val="ListParagraph"/>
        <w:spacing w:before="120"/>
        <w:ind w:left="1627"/>
        <w:rPr>
          <w:rFonts w:cstheme="minorHAnsi"/>
        </w:rPr>
      </w:pPr>
    </w:p>
    <w:p w14:paraId="7A3A6C7E" w14:textId="77777777" w:rsidR="008C0F7A" w:rsidRPr="007C7E1B" w:rsidRDefault="008C0F7A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7C7E1B">
        <w:rPr>
          <w:lang w:eastAsia="en-IO"/>
        </w:rPr>
        <w:t xml:space="preserve">Slowly advance the micropipette through the bone opening and position the tip within the marrow cavity adjacent to the selected region of interest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Continuously monitor the micropipette position using fluorescence imaging during insertion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>.</w:t>
      </w:r>
    </w:p>
    <w:p w14:paraId="2E61094C" w14:textId="1EDF8A07" w:rsidR="008C0F7A" w:rsidRDefault="00874601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874601">
        <w:rPr>
          <w:lang w:eastAsia="en-IO"/>
        </w:rPr>
        <w:t>Talent advancing the micropipette through the bone opening using the micromanipulator.</w:t>
      </w:r>
    </w:p>
    <w:p w14:paraId="5BAE7542" w14:textId="77777777" w:rsidR="008C0F7A" w:rsidRPr="007C7E1B" w:rsidRDefault="008C0F7A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021BFC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fluorescent micropipette tip being monitored as it is positioned within the marrow cavity adjacent to the selected region of interest.</w:t>
      </w:r>
    </w:p>
    <w:p w14:paraId="69B90401" w14:textId="6111D3CF" w:rsidR="00CC1CA5" w:rsidRDefault="00D12088" w:rsidP="009F3C4E">
      <w:pPr>
        <w:pStyle w:val="Narration"/>
        <w:numPr>
          <w:ilvl w:val="1"/>
          <w:numId w:val="3"/>
        </w:numPr>
        <w:rPr>
          <w:lang w:eastAsia="en-IO"/>
        </w:rPr>
      </w:pPr>
      <w:r w:rsidRPr="00D12088">
        <w:rPr>
          <w:lang w:val="en-US" w:eastAsia="en-IO"/>
        </w:rPr>
        <w:t xml:space="preserve">Apply gentle aspiration while continuously monitoring the selected region of interest and the aspirated material within the micropipette </w:t>
      </w:r>
      <w:r w:rsidR="00CC1CA5" w:rsidRPr="007C7E1B">
        <w:rPr>
          <w:b/>
          <w:bCs/>
          <w:lang w:eastAsia="en-IO"/>
        </w:rPr>
        <w:t>[1]</w:t>
      </w:r>
      <w:r w:rsidR="00CC1CA5" w:rsidRPr="007C7E1B">
        <w:rPr>
          <w:lang w:eastAsia="en-IO"/>
        </w:rPr>
        <w:t>. Continue aspiration until a clear reduction in CD45</w:t>
      </w:r>
      <w:r w:rsidR="00CC1CA5">
        <w:rPr>
          <w:lang w:eastAsia="en-IO"/>
        </w:rPr>
        <w:t xml:space="preserve"> </w:t>
      </w:r>
      <w:r w:rsidR="00CC1CA5" w:rsidRPr="00CC1CA5">
        <w:rPr>
          <w:i/>
          <w:iCs/>
          <w:color w:val="EE0000"/>
          <w:lang w:eastAsia="en-IO"/>
        </w:rPr>
        <w:t>(C-D-forty-five)-</w:t>
      </w:r>
      <w:r w:rsidR="00CC1CA5" w:rsidRPr="007C7E1B">
        <w:rPr>
          <w:lang w:eastAsia="en-IO"/>
        </w:rPr>
        <w:t>positive and</w:t>
      </w:r>
      <w:r w:rsidR="00CC1CA5">
        <w:rPr>
          <w:lang w:eastAsia="en-IO"/>
        </w:rPr>
        <w:t xml:space="preserve"> </w:t>
      </w:r>
      <w:r w:rsidR="00CC1CA5" w:rsidRPr="00021BFC">
        <w:rPr>
          <w:lang w:eastAsia="en-IO"/>
        </w:rPr>
        <w:t xml:space="preserve">AML </w:t>
      </w:r>
      <w:r w:rsidR="00CC1CA5" w:rsidRPr="00021BFC">
        <w:rPr>
          <w:i/>
          <w:iCs/>
          <w:color w:val="EE0000"/>
          <w:lang w:eastAsia="en-IO"/>
        </w:rPr>
        <w:t>(A-M-L)</w:t>
      </w:r>
      <w:r w:rsidR="00CC1CA5" w:rsidRPr="00021BFC">
        <w:rPr>
          <w:lang w:eastAsia="en-IO"/>
        </w:rPr>
        <w:t xml:space="preserve">-EGFP </w:t>
      </w:r>
      <w:r w:rsidR="00CC1CA5" w:rsidRPr="00021BFC">
        <w:rPr>
          <w:i/>
          <w:iCs/>
          <w:color w:val="EE0000"/>
          <w:lang w:eastAsia="en-IO"/>
        </w:rPr>
        <w:t>(E-G-F-P)</w:t>
      </w:r>
      <w:r w:rsidR="00CC1CA5" w:rsidRPr="00021BFC">
        <w:rPr>
          <w:lang w:eastAsia="en-IO"/>
        </w:rPr>
        <w:t>-</w:t>
      </w:r>
      <w:r w:rsidR="00CC1CA5" w:rsidRPr="007C7E1B">
        <w:rPr>
          <w:lang w:eastAsia="en-IO"/>
        </w:rPr>
        <w:t xml:space="preserve">positive fluorescence is observed relative to the pre-aspiration image </w:t>
      </w:r>
      <w:r w:rsidR="00CC1CA5" w:rsidRPr="007C7E1B">
        <w:rPr>
          <w:b/>
          <w:bCs/>
          <w:lang w:eastAsia="en-IO"/>
        </w:rPr>
        <w:t>[2]</w:t>
      </w:r>
      <w:r w:rsidR="00CC1CA5" w:rsidRPr="007C7E1B">
        <w:rPr>
          <w:lang w:eastAsia="en-IO"/>
        </w:rPr>
        <w:t>.</w:t>
      </w:r>
      <w:r>
        <w:rPr>
          <w:lang w:eastAsia="en-IO"/>
        </w:rPr>
        <w:t xml:space="preserve"> S</w:t>
      </w:r>
      <w:r w:rsidRPr="00D12088">
        <w:rPr>
          <w:lang w:val="en-US" w:eastAsia="en-IO"/>
        </w:rPr>
        <w:t xml:space="preserve">top before the recovered sample passes into the connecting tubing </w:t>
      </w:r>
      <w:r w:rsidRPr="00C94E1E">
        <w:rPr>
          <w:b/>
          <w:bCs/>
          <w:lang w:val="en-US" w:eastAsia="en-IO"/>
        </w:rPr>
        <w:t>[</w:t>
      </w:r>
      <w:r w:rsidR="00C94E1E" w:rsidRPr="00C94E1E">
        <w:rPr>
          <w:b/>
          <w:bCs/>
          <w:lang w:val="en-US" w:eastAsia="en-IO"/>
        </w:rPr>
        <w:t>3</w:t>
      </w:r>
      <w:r w:rsidRPr="00C94E1E">
        <w:rPr>
          <w:b/>
          <w:bCs/>
          <w:lang w:val="en-US" w:eastAsia="en-IO"/>
        </w:rPr>
        <w:t>].</w:t>
      </w:r>
    </w:p>
    <w:p w14:paraId="79DB989D" w14:textId="62BE4C45" w:rsidR="00CC1CA5" w:rsidRDefault="00CC1CA5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>
        <w:t>Talent applying gentle aspiration while keeping the recovered material within the micropipette before it reaches the connecting tubing</w:t>
      </w:r>
      <w:r w:rsidR="00610CDB">
        <w:t>.</w:t>
      </w:r>
    </w:p>
    <w:p w14:paraId="787AC1B5" w14:textId="77777777" w:rsidR="00CC1CA5" w:rsidRDefault="00CC1CA5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C1CA5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selected region of interest being monitored for a reduction in CD45-positive and/or AML-EGFP-positive fluorescence during aspiration.</w:t>
      </w:r>
    </w:p>
    <w:p w14:paraId="3E6C9A05" w14:textId="5F8CC541" w:rsidR="00D12088" w:rsidRPr="007C7E1B" w:rsidRDefault="00C94E1E" w:rsidP="00D12088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C94E1E">
        <w:rPr>
          <w:lang w:eastAsia="en-IO"/>
        </w:rPr>
        <w:t>Talent stopping aspiration while the recovered sample remains within the micropipette.”</w:t>
      </w:r>
    </w:p>
    <w:p w14:paraId="1C189E0C" w14:textId="77777777" w:rsidR="00CC1CA5" w:rsidRDefault="00CC1CA5" w:rsidP="00CC1CA5">
      <w:pPr>
        <w:pStyle w:val="ShotDescription"/>
        <w:ind w:firstLine="0"/>
        <w:rPr>
          <w:lang w:val="en-IO" w:eastAsia="en-IO"/>
        </w:rPr>
      </w:pPr>
    </w:p>
    <w:p w14:paraId="1B98D0DF" w14:textId="77777777" w:rsidR="00CC1CA5" w:rsidRDefault="00CC1CA5" w:rsidP="009F3C4E">
      <w:pPr>
        <w:pStyle w:val="Narration"/>
        <w:numPr>
          <w:ilvl w:val="1"/>
          <w:numId w:val="3"/>
        </w:numPr>
        <w:rPr>
          <w:lang w:eastAsia="en-IO"/>
        </w:rPr>
      </w:pPr>
      <w:commentRangeStart w:id="7"/>
      <w:r w:rsidRPr="007C7E1B">
        <w:rPr>
          <w:lang w:eastAsia="en-IO"/>
        </w:rPr>
        <w:t xml:space="preserve">If reliable visualization is lost during insertion or aspiration, stop the procedure </w:t>
      </w:r>
      <w:r w:rsidRPr="007C7E1B">
        <w:rPr>
          <w:b/>
          <w:bCs/>
          <w:lang w:eastAsia="en-IO"/>
        </w:rPr>
        <w:t>[1]</w:t>
      </w:r>
      <w:r w:rsidRPr="007C7E1B">
        <w:rPr>
          <w:lang w:eastAsia="en-IO"/>
        </w:rPr>
        <w:t xml:space="preserve">. Restore imaging by adjusting the focal plane, detector settings, irrigation, or stage position, or replace the micropipette if needed </w:t>
      </w:r>
      <w:r w:rsidRPr="007C7E1B">
        <w:rPr>
          <w:b/>
          <w:bCs/>
          <w:lang w:eastAsia="en-IO"/>
        </w:rPr>
        <w:t>[2]</w:t>
      </w:r>
      <w:r w:rsidRPr="007C7E1B">
        <w:rPr>
          <w:lang w:eastAsia="en-IO"/>
        </w:rPr>
        <w:t xml:space="preserve">. Resume the procedure only after the micropipette and target region of interest can be reliably visualized </w:t>
      </w:r>
      <w:r w:rsidRPr="007C7E1B">
        <w:rPr>
          <w:b/>
          <w:bCs/>
          <w:lang w:eastAsia="en-IO"/>
        </w:rPr>
        <w:t>[3]</w:t>
      </w:r>
      <w:r w:rsidRPr="007C7E1B">
        <w:rPr>
          <w:lang w:eastAsia="en-IO"/>
        </w:rPr>
        <w:t>.</w:t>
      </w:r>
      <w:commentRangeEnd w:id="7"/>
      <w:r w:rsidR="00D12088">
        <w:rPr>
          <w:rStyle w:val="CommentReference"/>
          <w:sz w:val="24"/>
          <w:szCs w:val="24"/>
          <w:lang w:eastAsia="en-IO"/>
        </w:rPr>
        <w:commentReference w:id="7"/>
      </w:r>
    </w:p>
    <w:p w14:paraId="5091C557" w14:textId="77777777" w:rsidR="00CC1CA5" w:rsidRDefault="00CC1CA5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7C7E1B">
        <w:rPr>
          <w:lang w:val="en-IO" w:eastAsia="en-IO"/>
        </w:rPr>
        <w:t>Shot of micropipette insertion or aspiration being paused when visualization is lost.</w:t>
      </w:r>
    </w:p>
    <w:p w14:paraId="034C7BA4" w14:textId="5C90F318" w:rsidR="00CC1CA5" w:rsidRDefault="00CC1CA5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27708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Imaging being restored by adjusting the focal plane, detector settings, irrigation, or stage position.</w:t>
      </w:r>
      <w:r w:rsidR="00610CDB">
        <w:rPr>
          <w:lang w:val="en-IO" w:eastAsia="en-IO"/>
        </w:rPr>
        <w:t xml:space="preserve"> </w:t>
      </w:r>
    </w:p>
    <w:p w14:paraId="282FFEAC" w14:textId="77777777" w:rsidR="00CC1CA5" w:rsidRDefault="00CC1CA5" w:rsidP="009F3C4E">
      <w:pPr>
        <w:pStyle w:val="ShotDescription"/>
        <w:numPr>
          <w:ilvl w:val="2"/>
          <w:numId w:val="3"/>
        </w:numPr>
        <w:rPr>
          <w:lang w:val="en-IO" w:eastAsia="en-IO"/>
        </w:rPr>
      </w:pPr>
      <w:r w:rsidRPr="00127708">
        <w:rPr>
          <w:highlight w:val="yellow"/>
          <w:lang w:val="en-IO" w:eastAsia="en-IO"/>
        </w:rPr>
        <w:t>SCREEN:</w:t>
      </w:r>
      <w:r w:rsidRPr="007C7E1B">
        <w:rPr>
          <w:lang w:val="en-IO" w:eastAsia="en-IO"/>
        </w:rPr>
        <w:t xml:space="preserve"> The micropipette and target region of interest being clearly visualized before the procedure resumes.</w:t>
      </w:r>
    </w:p>
    <w:p w14:paraId="111769CD" w14:textId="77777777" w:rsidR="00127708" w:rsidRPr="007C7E1B" w:rsidRDefault="00127708" w:rsidP="00127708">
      <w:pPr>
        <w:pStyle w:val="ShotDescription"/>
        <w:ind w:firstLine="0"/>
        <w:rPr>
          <w:lang w:val="en-IO" w:eastAsia="en-IO"/>
        </w:rPr>
      </w:pPr>
    </w:p>
    <w:p w14:paraId="2CEC2AE6" w14:textId="0DE89723" w:rsidR="00127708" w:rsidRPr="00127708" w:rsidRDefault="00127708" w:rsidP="009F3C4E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127708">
        <w:rPr>
          <w:color w:val="7030A0"/>
        </w:rPr>
        <w:t xml:space="preserve">Equalize the micropipette pressure and carefully withdraw the tip from the marrow cavity </w:t>
      </w:r>
      <w:r w:rsidRPr="00127708">
        <w:rPr>
          <w:b/>
          <w:color w:val="7030A0"/>
        </w:rPr>
        <w:t>[1]</w:t>
      </w:r>
      <w:r w:rsidRPr="00127708">
        <w:rPr>
          <w:color w:val="7030A0"/>
        </w:rPr>
        <w:t xml:space="preserve">. </w:t>
      </w:r>
    </w:p>
    <w:p w14:paraId="7B367292" w14:textId="026B28E3" w:rsidR="00127708" w:rsidRPr="0080350F" w:rsidRDefault="00127708" w:rsidP="009F3C4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t>CU: Talent equalizing the micropipette pressure and carefully withdrawing the tip from the marrow cavity</w:t>
      </w:r>
      <w:r w:rsidR="0080350F">
        <w:t>.</w:t>
      </w:r>
    </w:p>
    <w:p w14:paraId="59ED5F3A" w14:textId="77777777" w:rsidR="0080350F" w:rsidRPr="00B07A3B" w:rsidRDefault="0080350F" w:rsidP="0080350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18B7AA98" w14:textId="13AD0726" w:rsidR="002C724B" w:rsidRPr="00021BFC" w:rsidRDefault="00C94E1E" w:rsidP="009F3C4E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94E1E">
        <w:rPr>
          <w:color w:val="7030A0"/>
        </w:rPr>
        <w:t xml:space="preserve">Following aspiration, compare the pre- and post-aspiration images to confirm localized cell removal </w:t>
      </w:r>
      <w:r w:rsidRPr="00C94E1E">
        <w:rPr>
          <w:b/>
          <w:bCs/>
          <w:color w:val="7030A0"/>
        </w:rPr>
        <w:t>[1].</w:t>
      </w:r>
    </w:p>
    <w:p w14:paraId="09689C4F" w14:textId="4E1877A4" w:rsidR="00495959" w:rsidRPr="00C94E1E" w:rsidRDefault="00604E7C" w:rsidP="00C94E1E">
      <w:pPr>
        <w:pStyle w:val="NormalWeb"/>
        <w:numPr>
          <w:ilvl w:val="2"/>
          <w:numId w:val="3"/>
        </w:numPr>
        <w:spacing w:before="120"/>
        <w:rPr>
          <w:rFonts w:cstheme="minorHAnsi"/>
        </w:rPr>
      </w:pPr>
      <w:r w:rsidRPr="00C94E1E">
        <w:rPr>
          <w:rFonts w:asciiTheme="minorHAnsi" w:eastAsia="Times" w:hAnsiTheme="minorHAnsi" w:cs="Calibri (Body)"/>
          <w:color w:val="000000" w:themeColor="text1"/>
          <w:highlight w:val="yellow"/>
          <w:lang w:val="en-US" w:eastAsia="en-US"/>
        </w:rPr>
        <w:t>SCREEN:</w:t>
      </w:r>
      <w:r w:rsidRPr="00604E7C">
        <w:rPr>
          <w:rFonts w:asciiTheme="minorHAnsi" w:eastAsia="Times" w:hAnsiTheme="minorHAnsi" w:cs="Calibri (Body)"/>
          <w:color w:val="000000" w:themeColor="text1"/>
          <w:lang w:val="en-US" w:eastAsia="en-US"/>
        </w:rPr>
        <w:t xml:space="preserve"> </w:t>
      </w:r>
      <w:r w:rsidR="00C94E1E" w:rsidRPr="00C94E1E">
        <w:rPr>
          <w:rFonts w:asciiTheme="minorHAnsi" w:eastAsia="Times" w:hAnsiTheme="minorHAnsi" w:cs="Calibri (Body)"/>
          <w:color w:val="000000" w:themeColor="text1"/>
          <w:lang w:val="en-US" w:eastAsia="en-US"/>
        </w:rPr>
        <w:t>Pre- and post-aspiration images being compared for reduction in CD45-positive signal within the region of interest.</w:t>
      </w:r>
      <w:r w:rsidR="00495959" w:rsidRPr="00C94E1E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39FAEFE4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D63819">
        <w:rPr>
          <w:rFonts w:eastAsia="Times New Roman" w:cstheme="minorHAnsi"/>
          <w:bCs/>
        </w:rPr>
        <w:t>39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9F3C4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F952A9" w14:textId="053A5FF4" w:rsidR="00610CDB" w:rsidRDefault="00610CDB" w:rsidP="009F3C4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10CDB">
        <w:rPr>
          <w:rFonts w:cstheme="minorHAnsi"/>
          <w:color w:val="7030A0"/>
        </w:rPr>
        <w:t>Plasma-mediated laser ablation progressively thinned the calvarial bone</w:t>
      </w:r>
      <w:r w:rsidR="00A158D1">
        <w:rPr>
          <w:rFonts w:cstheme="minorHAnsi"/>
          <w:color w:val="7030A0"/>
        </w:rPr>
        <w:t xml:space="preserve"> </w:t>
      </w:r>
      <w:r w:rsidR="00A158D1" w:rsidRPr="00A158D1">
        <w:rPr>
          <w:rFonts w:cstheme="minorHAnsi"/>
          <w:b/>
          <w:bCs/>
          <w:color w:val="7030A0"/>
        </w:rPr>
        <w:t>[1]</w:t>
      </w:r>
      <w:r w:rsidRPr="00610CDB">
        <w:rPr>
          <w:rFonts w:cstheme="minorHAnsi"/>
          <w:color w:val="7030A0"/>
        </w:rPr>
        <w:t xml:space="preserve"> and created a localized opening adjacent to the target region of interest</w:t>
      </w:r>
      <w:r w:rsidR="00A158D1">
        <w:rPr>
          <w:rFonts w:cstheme="minorHAnsi"/>
          <w:color w:val="7030A0"/>
        </w:rPr>
        <w:t xml:space="preserve"> </w:t>
      </w:r>
      <w:r w:rsidR="00A158D1" w:rsidRPr="00A158D1">
        <w:rPr>
          <w:rFonts w:cstheme="minorHAnsi"/>
          <w:b/>
          <w:bCs/>
          <w:color w:val="7030A0"/>
        </w:rPr>
        <w:t>[</w:t>
      </w:r>
      <w:r w:rsidR="00A158D1">
        <w:rPr>
          <w:rFonts w:cstheme="minorHAnsi"/>
          <w:b/>
          <w:bCs/>
          <w:color w:val="7030A0"/>
        </w:rPr>
        <w:t>2</w:t>
      </w:r>
      <w:r w:rsidR="00A158D1" w:rsidRPr="00A158D1">
        <w:rPr>
          <w:rFonts w:cstheme="minorHAnsi"/>
          <w:b/>
          <w:bCs/>
          <w:color w:val="7030A0"/>
        </w:rPr>
        <w:t>].</w:t>
      </w:r>
    </w:p>
    <w:p w14:paraId="7FF17336" w14:textId="54665104" w:rsidR="00610CDB" w:rsidRPr="00FF4013" w:rsidRDefault="00610CDB" w:rsidP="00610CD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auto"/>
        </w:rPr>
      </w:pPr>
      <w:r w:rsidRPr="00610CDB">
        <w:rPr>
          <w:rFonts w:cstheme="minorHAnsi"/>
          <w:color w:val="auto"/>
        </w:rPr>
        <w:t>LAB MEDIA: Figure 4</w:t>
      </w:r>
      <w:r>
        <w:rPr>
          <w:rFonts w:cstheme="minorHAnsi"/>
          <w:color w:val="auto"/>
        </w:rPr>
        <w:t>B</w:t>
      </w:r>
      <w:r w:rsidRPr="00610CDB">
        <w:rPr>
          <w:rFonts w:cstheme="minorHAnsi"/>
          <w:color w:val="auto"/>
        </w:rPr>
        <w:t>-</w:t>
      </w:r>
      <w:r w:rsidR="00A158D1">
        <w:rPr>
          <w:rFonts w:cstheme="minorHAnsi"/>
          <w:color w:val="auto"/>
        </w:rPr>
        <w:t>C</w:t>
      </w:r>
      <w:r w:rsidRPr="00610CDB">
        <w:rPr>
          <w:rFonts w:cstheme="minorHAnsi"/>
          <w:color w:val="auto"/>
        </w:rPr>
        <w:t xml:space="preserve">. </w:t>
      </w:r>
      <w:r w:rsidRPr="00AD7FBD">
        <w:rPr>
          <w:rFonts w:ascii="Calibri" w:hAnsi="Calibri" w:cs="Calibri"/>
          <w:i/>
          <w:iCs/>
          <w:color w:val="0000FF"/>
          <w:lang w:val="en-IN"/>
        </w:rPr>
        <w:t xml:space="preserve">Video editor: 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>Please h</w:t>
      </w:r>
      <w:r w:rsidRPr="00AD7FBD">
        <w:rPr>
          <w:rFonts w:ascii="Calibri" w:hAnsi="Calibri" w:cs="Calibri"/>
          <w:i/>
          <w:iCs/>
          <w:color w:val="0000FF"/>
          <w:lang w:val="en-IN"/>
        </w:rPr>
        <w:t xml:space="preserve">ighlight the 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 xml:space="preserve">large bright-blue block in the figure </w:t>
      </w:r>
      <w:r w:rsidRPr="00AD7FBD">
        <w:rPr>
          <w:rFonts w:ascii="Calibri" w:hAnsi="Calibri" w:cs="Calibri"/>
          <w:i/>
          <w:iCs/>
          <w:color w:val="0000FF"/>
          <w:lang w:val="en-IN"/>
        </w:rPr>
        <w:t>4B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 xml:space="preserve"> then highlight the darker rectangular area on the upper surface of the blue block in Figure 4C</w:t>
      </w:r>
      <w:r w:rsidR="00FF4013">
        <w:rPr>
          <w:rFonts w:cstheme="minorHAnsi"/>
          <w:color w:val="auto"/>
        </w:rPr>
        <w:t>.</w:t>
      </w:r>
    </w:p>
    <w:p w14:paraId="63ACEBA9" w14:textId="4DFBD550" w:rsidR="00A158D1" w:rsidRPr="00610CDB" w:rsidRDefault="00A158D1" w:rsidP="00610CDB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color w:val="auto"/>
        </w:rPr>
      </w:pPr>
      <w:r w:rsidRPr="00610CDB">
        <w:rPr>
          <w:rFonts w:cstheme="minorHAnsi"/>
          <w:color w:val="auto"/>
        </w:rPr>
        <w:t>LAB MEDIA: Figure 4</w:t>
      </w:r>
      <w:r w:rsidR="00FF4013">
        <w:rPr>
          <w:rFonts w:cstheme="minorHAnsi"/>
          <w:color w:val="auto"/>
        </w:rPr>
        <w:t>D</w:t>
      </w:r>
      <w:r w:rsidRPr="00610CDB">
        <w:rPr>
          <w:rFonts w:cstheme="minorHAnsi"/>
          <w:color w:val="auto"/>
        </w:rPr>
        <w:t xml:space="preserve">. </w:t>
      </w:r>
      <w:r w:rsidRPr="00AD7FBD">
        <w:rPr>
          <w:rFonts w:ascii="Calibri" w:hAnsi="Calibri" w:cs="Calibri"/>
          <w:i/>
          <w:iCs/>
          <w:color w:val="0000FF"/>
          <w:lang w:val="en-IN"/>
        </w:rPr>
        <w:t xml:space="preserve">Video editor: </w:t>
      </w:r>
      <w:r w:rsidR="00D63819" w:rsidRPr="00AD7FBD">
        <w:rPr>
          <w:rFonts w:ascii="Calibri" w:hAnsi="Calibri" w:cs="Calibri"/>
          <w:i/>
          <w:iCs/>
          <w:color w:val="0000FF"/>
          <w:lang w:val="en-IN"/>
        </w:rPr>
        <w:t xml:space="preserve"> Please highlight the dark circular/square opening near the center of the upper surface</w:t>
      </w:r>
      <w:r w:rsidR="00AD7FBD">
        <w:rPr>
          <w:rFonts w:ascii="Calibri" w:hAnsi="Calibri" w:cs="Calibri"/>
          <w:i/>
          <w:iCs/>
          <w:color w:val="0000FF"/>
          <w:lang w:val="en-IN"/>
        </w:rPr>
        <w:t>.</w:t>
      </w:r>
    </w:p>
    <w:p w14:paraId="2A0085A3" w14:textId="3980DF0A" w:rsidR="00495959" w:rsidRPr="00605479" w:rsidRDefault="00605479" w:rsidP="009F3C4E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605479">
        <w:rPr>
          <w:rFonts w:cstheme="minorHAnsi"/>
          <w:color w:val="7030A0"/>
        </w:rPr>
        <w:t xml:space="preserve">Successful aspiration resulted in loss of the CD45-positive signal from the region of interest </w:t>
      </w:r>
      <w:r w:rsidRPr="00605479">
        <w:rPr>
          <w:rFonts w:cstheme="minorHAnsi"/>
          <w:b/>
          <w:bCs/>
          <w:color w:val="7030A0"/>
        </w:rPr>
        <w:t>[1].</w:t>
      </w:r>
    </w:p>
    <w:p w14:paraId="71138099" w14:textId="04614D46" w:rsidR="00495959" w:rsidRPr="00B07A3B" w:rsidRDefault="00495959" w:rsidP="009F3C4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605479">
        <w:rPr>
          <w:rFonts w:cstheme="minorHAnsi"/>
        </w:rPr>
        <w:t xml:space="preserve"> </w:t>
      </w:r>
      <w:r w:rsidR="00605479" w:rsidRPr="00605479">
        <w:rPr>
          <w:rFonts w:cstheme="minorHAnsi"/>
        </w:rPr>
        <w:t>Figure 4G,</w:t>
      </w:r>
      <w:r w:rsidR="00610CDB">
        <w:rPr>
          <w:rFonts w:cstheme="minorHAnsi"/>
        </w:rPr>
        <w:t xml:space="preserve"> </w:t>
      </w:r>
      <w:r w:rsidR="00605479" w:rsidRPr="00605479">
        <w:rPr>
          <w:rFonts w:cstheme="minorHAnsi"/>
        </w:rPr>
        <w:t xml:space="preserve">H. 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 xml:space="preserve">Video editor: Please highlight the red-blue colour in the  white-boxed area before aspiration in merge panel in Figure 4G, then show the red-blue color in </w:t>
      </w:r>
      <w:r w:rsidR="00FF4013" w:rsidRPr="00AD7FBD">
        <w:rPr>
          <w:rFonts w:ascii="Calibri" w:hAnsi="Calibri" w:cs="Calibri"/>
          <w:i/>
          <w:iCs/>
          <w:color w:val="0000FF"/>
          <w:lang w:val="en-IN"/>
        </w:rPr>
        <w:t>the white</w:t>
      </w:r>
      <w:r w:rsidR="00605479" w:rsidRPr="00AD7FBD">
        <w:rPr>
          <w:rFonts w:ascii="Calibri" w:hAnsi="Calibri" w:cs="Calibri"/>
          <w:i/>
          <w:iCs/>
          <w:color w:val="0000FF"/>
          <w:lang w:val="en-IN"/>
        </w:rPr>
        <w:t>-boxed area after aspiration in Figure 4H</w:t>
      </w:r>
      <w:r w:rsidR="00605479">
        <w:rPr>
          <w:rFonts w:cstheme="minorHAnsi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Vipasha Sharma" w:date="2026-09-30T16:33:00Z" w:initials="VS">
    <w:p w14:paraId="3503B672" w14:textId="3572F4F5" w:rsidR="00C94E1E" w:rsidRDefault="00783679" w:rsidP="00C94E1E">
      <w:pPr>
        <w:pStyle w:val="CommentText"/>
      </w:pPr>
      <w:r>
        <w:rPr>
          <w:rStyle w:val="CommentReference"/>
        </w:rPr>
        <w:annotationRef/>
      </w:r>
      <w:r w:rsidR="00C94E1E">
        <w:rPr>
          <w:color w:val="000000"/>
          <w:lang w:val="en-IO"/>
        </w:rPr>
        <w:t xml:space="preserve">Author: I have retained the remounting and Image-seq setup from the preceding unhighlighted section to provide context before the highlighted ablation procedure. Please confirm whether this setup can be filmed </w:t>
      </w:r>
    </w:p>
  </w:comment>
  <w:comment w:id="3" w:author="Vipasha Sharma" w:date="2026-09-30T16:34:00Z" w:initials="VS">
    <w:p w14:paraId="25EBC1D5" w14:textId="0219E669" w:rsidR="00783679" w:rsidRDefault="00783679" w:rsidP="00783679">
      <w:pPr>
        <w:pStyle w:val="CommentText"/>
      </w:pPr>
      <w:r>
        <w:rPr>
          <w:rStyle w:val="CommentReference"/>
        </w:rPr>
        <w:annotationRef/>
      </w:r>
      <w:r>
        <w:t>How will this be pronounced?</w:t>
      </w:r>
    </w:p>
  </w:comment>
  <w:comment w:id="4" w:author="Vipasha Sharma" w:date="2026-09-30T16:38:00Z" w:initials="VS">
    <w:p w14:paraId="159E668C" w14:textId="77777777" w:rsidR="00740FDD" w:rsidRDefault="00C32DD9" w:rsidP="00740FDD">
      <w:pPr>
        <w:pStyle w:val="CommentText"/>
      </w:pPr>
      <w:r>
        <w:rPr>
          <w:rStyle w:val="CommentReference"/>
        </w:rPr>
        <w:annotationRef/>
      </w:r>
      <w:r w:rsidR="00740FDD">
        <w:rPr>
          <w:color w:val="000000"/>
          <w:lang w:val="en-IO"/>
        </w:rPr>
        <w:t xml:space="preserve">Author: If Section 2 cannot be filmed, this step will serve as the beginning of the filmed protocol. Please confirm whether this setup accurately represents the starting condition for the ablation procedure. </w:t>
      </w:r>
    </w:p>
  </w:comment>
  <w:comment w:id="5" w:author="Vipasha Sharma" w:date="2026-09-30T16:00:00Z" w:initials="VS">
    <w:p w14:paraId="3DFBBB43" w14:textId="77777777" w:rsidR="00C94E1E" w:rsidRDefault="00E40D4F" w:rsidP="00C94E1E">
      <w:pPr>
        <w:pStyle w:val="CommentText"/>
      </w:pPr>
      <w:r>
        <w:rPr>
          <w:rStyle w:val="CommentReference"/>
        </w:rPr>
        <w:annotationRef/>
      </w:r>
      <w:r w:rsidR="00C94E1E">
        <w:rPr>
          <w:color w:val="000000"/>
          <w:lang w:val="en-IO"/>
        </w:rPr>
        <w:t xml:space="preserve">Author: Could you please confirm the pronunciation of CRONUS-3P? </w:t>
      </w:r>
    </w:p>
  </w:comment>
  <w:comment w:id="6" w:author="Vipasha Sharma" w:date="2026-09-30T16:39:00Z" w:initials="VS">
    <w:p w14:paraId="595969F2" w14:textId="6C96C1AE" w:rsidR="00C94E1E" w:rsidRDefault="00874601" w:rsidP="00C94E1E">
      <w:pPr>
        <w:pStyle w:val="CommentText"/>
      </w:pPr>
      <w:r>
        <w:rPr>
          <w:rStyle w:val="CommentReference"/>
        </w:rPr>
        <w:annotationRef/>
      </w:r>
      <w:r w:rsidR="00C94E1E">
        <w:rPr>
          <w:color w:val="000000"/>
          <w:lang w:val="en-IO"/>
        </w:rPr>
        <w:t xml:space="preserve">Author: Could you please confirm whether activation of the CRONUS-3P laser and wavelength selection are performed through software or manually? </w:t>
      </w:r>
    </w:p>
  </w:comment>
  <w:comment w:id="7" w:author="Vipasha Sharma" w:date="2026-09-30T16:00:00Z" w:initials="VS">
    <w:p w14:paraId="02B5559C" w14:textId="77777777" w:rsidR="00D12088" w:rsidRDefault="00D12088" w:rsidP="00D12088">
      <w:pPr>
        <w:pStyle w:val="CommentText"/>
      </w:pPr>
      <w:r>
        <w:rPr>
          <w:rStyle w:val="CommentReference"/>
        </w:rPr>
        <w:annotationRef/>
      </w:r>
      <w:r>
        <w:t>Author: Will these conditions occur during the filming? Will this be performed?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03B672" w15:done="0"/>
  <w15:commentEx w15:paraId="25EBC1D5" w15:done="0"/>
  <w15:commentEx w15:paraId="159E668C" w15:done="0"/>
  <w15:commentEx w15:paraId="3DFBBB43" w15:done="0"/>
  <w15:commentEx w15:paraId="595969F2" w15:done="0"/>
  <w15:commentEx w15:paraId="02B5559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B50741" w16cex:dateUtc="2026-09-30T11:03:00Z"/>
  <w16cex:commentExtensible w16cex:durableId="7AA77D3B" w16cex:dateUtc="2026-09-30T11:04:00Z"/>
  <w16cex:commentExtensible w16cex:durableId="2D2D8EE8" w16cex:dateUtc="2026-09-30T11:08:00Z"/>
  <w16cex:commentExtensible w16cex:durableId="7FDC5627" w16cex:dateUtc="2026-09-30T10:30:00Z"/>
  <w16cex:commentExtensible w16cex:durableId="4DD00936" w16cex:dateUtc="2026-09-30T11:09:00Z"/>
  <w16cex:commentExtensible w16cex:durableId="0371741F" w16cex:dateUtc="2026-09-30T10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03B672" w16cid:durableId="70B50741"/>
  <w16cid:commentId w16cid:paraId="25EBC1D5" w16cid:durableId="7AA77D3B"/>
  <w16cid:commentId w16cid:paraId="159E668C" w16cid:durableId="2D2D8EE8"/>
  <w16cid:commentId w16cid:paraId="3DFBBB43" w16cid:durableId="7FDC5627"/>
  <w16cid:commentId w16cid:paraId="595969F2" w16cid:durableId="4DD00936"/>
  <w16cid:commentId w16cid:paraId="02B5559C" w16cid:durableId="0371741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CB2AA" w14:textId="77777777" w:rsidR="006C303D" w:rsidRDefault="006C303D">
      <w:r>
        <w:separator/>
      </w:r>
    </w:p>
    <w:p w14:paraId="630ED822" w14:textId="77777777" w:rsidR="006C303D" w:rsidRDefault="006C303D"/>
  </w:endnote>
  <w:endnote w:type="continuationSeparator" w:id="0">
    <w:p w14:paraId="7E73CDAB" w14:textId="77777777" w:rsidR="006C303D" w:rsidRDefault="006C303D">
      <w:r>
        <w:continuationSeparator/>
      </w:r>
    </w:p>
    <w:p w14:paraId="3BA61235" w14:textId="77777777" w:rsidR="006C303D" w:rsidRDefault="006C30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9E7901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573C8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D5D6C" w14:textId="77777777" w:rsidR="006C303D" w:rsidRDefault="006C303D">
      <w:r>
        <w:separator/>
      </w:r>
    </w:p>
    <w:p w14:paraId="2FF5DFA3" w14:textId="77777777" w:rsidR="006C303D" w:rsidRDefault="006C303D"/>
  </w:footnote>
  <w:footnote w:type="continuationSeparator" w:id="0">
    <w:p w14:paraId="0CE46301" w14:textId="77777777" w:rsidR="006C303D" w:rsidRDefault="006C303D">
      <w:r>
        <w:continuationSeparator/>
      </w:r>
    </w:p>
    <w:p w14:paraId="30B6E2AC" w14:textId="77777777" w:rsidR="006C303D" w:rsidRDefault="006C30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D2F1C23"/>
    <w:multiLevelType w:val="multilevel"/>
    <w:tmpl w:val="5DA61310"/>
    <w:lvl w:ilvl="0">
      <w:start w:val="2"/>
      <w:numFmt w:val="decimal"/>
      <w:lvlText w:val="%1."/>
      <w:lvlJc w:val="left"/>
      <w:pPr>
        <w:ind w:left="360" w:hanging="360"/>
      </w:pPr>
      <w:rPr>
        <w:rFonts w:ascii="Calibri" w:eastAsia="Times" w:hAnsi="Calibri" w:cs="Calibri" w:hint="default"/>
        <w:color w:val="7030A0"/>
      </w:rPr>
    </w:lvl>
    <w:lvl w:ilvl="1">
      <w:start w:val="4"/>
      <w:numFmt w:val="decimal"/>
      <w:lvlText w:val="%1.%2."/>
      <w:lvlJc w:val="left"/>
      <w:pPr>
        <w:ind w:left="720" w:hanging="360"/>
      </w:pPr>
      <w:rPr>
        <w:rFonts w:ascii="Calibri" w:eastAsia="Times" w:hAnsi="Calibri" w:cs="Calibri" w:hint="default"/>
        <w:color w:val="7030A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="Calibri" w:eastAsia="Times" w:hAnsi="Calibri" w:cs="Calibri" w:hint="default"/>
        <w:color w:val="7030A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="Calibri" w:eastAsia="Times" w:hAnsi="Calibri" w:cs="Calibri" w:hint="default"/>
        <w:color w:val="7030A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="Calibri" w:eastAsia="Times" w:hAnsi="Calibri" w:cs="Calibri" w:hint="default"/>
        <w:color w:val="7030A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="Calibri" w:eastAsia="Times" w:hAnsi="Calibri" w:cs="Calibri" w:hint="default"/>
        <w:color w:val="7030A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="Calibri" w:eastAsia="Times" w:hAnsi="Calibri" w:cs="Calibri" w:hint="default"/>
        <w:color w:val="7030A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="Calibri" w:eastAsia="Times" w:hAnsi="Calibri" w:cs="Calibri" w:hint="default"/>
        <w:color w:val="7030A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="Calibri" w:eastAsia="Times" w:hAnsi="Calibri" w:cs="Calibri" w:hint="default"/>
        <w:color w:val="7030A0"/>
      </w:rPr>
    </w:lvl>
  </w:abstractNum>
  <w:abstractNum w:abstractNumId="15" w15:restartNumberingAfterBreak="0">
    <w:nsid w:val="2D7B1576"/>
    <w:multiLevelType w:val="multilevel"/>
    <w:tmpl w:val="D1983E1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89694175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428962577">
    <w:abstractNumId w:val="14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Vipasha Sharma">
    <w15:presenceInfo w15:providerId="Windows Live" w15:userId="6353835cfb52dec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1BFC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57BB7"/>
    <w:rsid w:val="00074929"/>
    <w:rsid w:val="00080D30"/>
    <w:rsid w:val="0008135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2A31"/>
    <w:rsid w:val="000F326F"/>
    <w:rsid w:val="001016BD"/>
    <w:rsid w:val="001026D1"/>
    <w:rsid w:val="001052C8"/>
    <w:rsid w:val="00106F46"/>
    <w:rsid w:val="001115D1"/>
    <w:rsid w:val="00113E32"/>
    <w:rsid w:val="00113F3E"/>
    <w:rsid w:val="0011473F"/>
    <w:rsid w:val="00125924"/>
    <w:rsid w:val="00126973"/>
    <w:rsid w:val="00127708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692E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23F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724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3D9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5120"/>
    <w:rsid w:val="004114EA"/>
    <w:rsid w:val="00413BE2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122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2C42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18F8"/>
    <w:rsid w:val="00544E06"/>
    <w:rsid w:val="005463CB"/>
    <w:rsid w:val="00547699"/>
    <w:rsid w:val="00557116"/>
    <w:rsid w:val="0055763A"/>
    <w:rsid w:val="005611F3"/>
    <w:rsid w:val="00565757"/>
    <w:rsid w:val="00573C8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4E7C"/>
    <w:rsid w:val="00605479"/>
    <w:rsid w:val="00610CDB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2DF9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16"/>
    <w:rsid w:val="006B205A"/>
    <w:rsid w:val="006B2573"/>
    <w:rsid w:val="006B5F4E"/>
    <w:rsid w:val="006C08AE"/>
    <w:rsid w:val="006C0E87"/>
    <w:rsid w:val="006C1A3B"/>
    <w:rsid w:val="006C303D"/>
    <w:rsid w:val="006C4093"/>
    <w:rsid w:val="006D1F9B"/>
    <w:rsid w:val="006D3AC7"/>
    <w:rsid w:val="006D7676"/>
    <w:rsid w:val="006E16D4"/>
    <w:rsid w:val="006F06AF"/>
    <w:rsid w:val="006F2681"/>
    <w:rsid w:val="006F738F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0FDD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3679"/>
    <w:rsid w:val="00785075"/>
    <w:rsid w:val="00787561"/>
    <w:rsid w:val="00790E8C"/>
    <w:rsid w:val="007A149A"/>
    <w:rsid w:val="007A4E1D"/>
    <w:rsid w:val="007B0FBB"/>
    <w:rsid w:val="007B3E0E"/>
    <w:rsid w:val="007B72C5"/>
    <w:rsid w:val="007D4222"/>
    <w:rsid w:val="007D61A8"/>
    <w:rsid w:val="007E3049"/>
    <w:rsid w:val="007F1168"/>
    <w:rsid w:val="007F48D4"/>
    <w:rsid w:val="007F7E19"/>
    <w:rsid w:val="00802635"/>
    <w:rsid w:val="0080350F"/>
    <w:rsid w:val="00804C75"/>
    <w:rsid w:val="00806B1B"/>
    <w:rsid w:val="00806BC9"/>
    <w:rsid w:val="008123C3"/>
    <w:rsid w:val="00816F53"/>
    <w:rsid w:val="00817D9F"/>
    <w:rsid w:val="00831E2A"/>
    <w:rsid w:val="00831FBF"/>
    <w:rsid w:val="008328F5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4601"/>
    <w:rsid w:val="00875BE8"/>
    <w:rsid w:val="00877B88"/>
    <w:rsid w:val="0088113B"/>
    <w:rsid w:val="008A0177"/>
    <w:rsid w:val="008A413E"/>
    <w:rsid w:val="008A7A3E"/>
    <w:rsid w:val="008C0F7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0FA5"/>
    <w:rsid w:val="009F356C"/>
    <w:rsid w:val="009F3C4E"/>
    <w:rsid w:val="009F51F2"/>
    <w:rsid w:val="00A0160C"/>
    <w:rsid w:val="00A07468"/>
    <w:rsid w:val="00A13CC3"/>
    <w:rsid w:val="00A145B0"/>
    <w:rsid w:val="00A158D1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7FBD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2DD9"/>
    <w:rsid w:val="00C34F4C"/>
    <w:rsid w:val="00C428F1"/>
    <w:rsid w:val="00C50118"/>
    <w:rsid w:val="00C56C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4E1E"/>
    <w:rsid w:val="00C96FC6"/>
    <w:rsid w:val="00C97B11"/>
    <w:rsid w:val="00CB039A"/>
    <w:rsid w:val="00CB0B79"/>
    <w:rsid w:val="00CB5DE5"/>
    <w:rsid w:val="00CC056B"/>
    <w:rsid w:val="00CC0C58"/>
    <w:rsid w:val="00CC1850"/>
    <w:rsid w:val="00CC1CA5"/>
    <w:rsid w:val="00CC29BF"/>
    <w:rsid w:val="00CC52BE"/>
    <w:rsid w:val="00CD515D"/>
    <w:rsid w:val="00CD63B8"/>
    <w:rsid w:val="00CD7F92"/>
    <w:rsid w:val="00CE0665"/>
    <w:rsid w:val="00CE10F2"/>
    <w:rsid w:val="00CE4904"/>
    <w:rsid w:val="00CE4EE8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088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276E"/>
    <w:rsid w:val="00D53725"/>
    <w:rsid w:val="00D630A2"/>
    <w:rsid w:val="00D6314B"/>
    <w:rsid w:val="00D63819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0D4F"/>
    <w:rsid w:val="00E44C46"/>
    <w:rsid w:val="00E4663E"/>
    <w:rsid w:val="00E500E6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850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4013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72122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72122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72122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72122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72122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72122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unhideWhenUsed/>
    <w:rsid w:val="006F738F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O" w:eastAsia="en-I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.haase@northeastern.edu" TargetMode="External"/><Relationship Id="rId13" Type="http://schemas.openxmlformats.org/officeDocument/2006/relationships/hyperlink" Target="https://obsproject.com/" TargetMode="External"/><Relationship Id="rId18" Type="http://schemas.microsoft.com/office/2018/08/relationships/commentsExtensible" Target="commentsExtensible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hyperlink" Target="https://review.jove.com/account/file-uploader?src=22446218" TargetMode="External"/><Relationship Id="rId12" Type="http://schemas.openxmlformats.org/officeDocument/2006/relationships/hyperlink" Target="mailto:c.haase@northeastern.edu" TargetMode="External"/><Relationship Id="rId17" Type="http://schemas.microsoft.com/office/2016/09/relationships/commentsIds" Target="commentsIds.xml"/><Relationship Id="rId25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11/relationships/commentsExtended" Target="commentsExtended.xml"/><Relationship Id="rId20" Type="http://schemas.openxmlformats.org/officeDocument/2006/relationships/header" Target="header1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e.zito@northeastern.edu" TargetMode="External"/><Relationship Id="rId24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omments" Target="comments.xml"/><Relationship Id="rId23" Type="http://schemas.openxmlformats.org/officeDocument/2006/relationships/footer" Target="footer2.xml"/><Relationship Id="rId28" Type="http://schemas.openxmlformats.org/officeDocument/2006/relationships/glossaryDocument" Target="glossary/document.xml"/><Relationship Id="rId10" Type="http://schemas.openxmlformats.org/officeDocument/2006/relationships/hyperlink" Target="mailto:yang.zhang2017@gmail.com" TargetMode="External"/><Relationship Id="rId19" Type="http://schemas.openxmlformats.org/officeDocument/2006/relationships/hyperlink" Target="https://review.jove.com/account/file-uploader?src=224462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y.zhang1@northeastern.edu" TargetMode="External"/><Relationship Id="rId14" Type="http://schemas.openxmlformats.org/officeDocument/2006/relationships/hyperlink" Target="https://review.jove.com/v/5848/screen-capture-instructions-for-authors?status=a7854k" TargetMode="External"/><Relationship Id="rId22" Type="http://schemas.openxmlformats.org/officeDocument/2006/relationships/footer" Target="footer1.xml"/><Relationship Id="rId27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23069399AF042ADB6CF793866F05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562C9A-104F-4766-843C-0ED6CA549A1B}"/>
      </w:docPartPr>
      <w:docPartBody>
        <w:p w:rsidR="00642B59" w:rsidRDefault="008B3881" w:rsidP="008B3881">
          <w:pPr>
            <w:pStyle w:val="723069399AF042ADB6CF793866F050D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ADBC7745301B4BA1BEAC3CCDAA023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EE626-B126-495C-B5D7-844BB1D4D69C}"/>
      </w:docPartPr>
      <w:docPartBody>
        <w:p w:rsidR="00642B59" w:rsidRDefault="008B3881" w:rsidP="008B3881">
          <w:pPr>
            <w:pStyle w:val="ADBC7745301B4BA1BEAC3CCDAA02301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99F1E14198742FCB1B3DC88113E1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94B3B9-1A8A-4898-A038-70C8275BB3E1}"/>
      </w:docPartPr>
      <w:docPartBody>
        <w:p w:rsidR="00642B59" w:rsidRDefault="008B3881" w:rsidP="008B3881">
          <w:pPr>
            <w:pStyle w:val="299F1E14198742FCB1B3DC88113E113F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81359"/>
    <w:rsid w:val="00094D84"/>
    <w:rsid w:val="000C2304"/>
    <w:rsid w:val="000C24AB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227D"/>
    <w:rsid w:val="00502C42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42B59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B3881"/>
    <w:rsid w:val="008D68B7"/>
    <w:rsid w:val="008E296E"/>
    <w:rsid w:val="008F498E"/>
    <w:rsid w:val="009108A5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23069399AF042ADB6CF793866F050D9">
    <w:name w:val="723069399AF042ADB6CF793866F050D9"/>
    <w:rsid w:val="008B3881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ADBC7745301B4BA1BEAC3CCDAA02301D">
    <w:name w:val="ADBC7745301B4BA1BEAC3CCDAA02301D"/>
    <w:rsid w:val="008B3881"/>
    <w:pPr>
      <w:spacing w:after="160" w:line="278" w:lineRule="auto"/>
    </w:pPr>
    <w:rPr>
      <w:kern w:val="2"/>
      <w:lang w:val="en-IO" w:eastAsia="en-IO"/>
      <w14:ligatures w14:val="standardContextual"/>
    </w:rPr>
  </w:style>
  <w:style w:type="paragraph" w:customStyle="1" w:styleId="299F1E14198742FCB1B3DC88113E113F">
    <w:name w:val="299F1E14198742FCB1B3DC88113E113F"/>
    <w:rsid w:val="008B3881"/>
    <w:pPr>
      <w:spacing w:after="160" w:line="278" w:lineRule="auto"/>
    </w:pPr>
    <w:rPr>
      <w:kern w:val="2"/>
      <w:lang w:val="en-IO" w:eastAsia="en-IO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13</Pages>
  <Words>2854</Words>
  <Characters>16268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19084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120</cp:revision>
  <dcterms:created xsi:type="dcterms:W3CDTF">2025-01-20T00:16:00Z</dcterms:created>
  <dcterms:modified xsi:type="dcterms:W3CDTF">2026-09-30T11:58:00Z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