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C5F2B" w:rsidRDefault="009C5F2B">
      <w:pPr>
        <w:pBdr>
          <w:top w:val="nil"/>
          <w:left w:val="nil"/>
          <w:bottom w:val="nil"/>
          <w:right w:val="nil"/>
          <w:between w:val="nil"/>
        </w:pBdr>
        <w:rPr>
          <w:b/>
          <w:bCs/>
          <w:color w:val="000000"/>
          <w:sz w:val="22"/>
          <w:szCs w:val="22"/>
        </w:rPr>
      </w:pPr>
    </w:p>
    <w:p w14:paraId="00000002" w14:textId="77777777" w:rsidR="009C5F2B" w:rsidRDefault="003B5BCC">
      <w:pPr>
        <w:rPr>
          <w:b/>
          <w:bCs/>
        </w:rPr>
      </w:pPr>
      <w:r>
        <w:rPr>
          <w:b/>
          <w:bCs/>
        </w:rPr>
        <w:t>Submission ID #: 73565</w:t>
      </w:r>
    </w:p>
    <w:p w14:paraId="00000003" w14:textId="77777777" w:rsidR="009C5F2B" w:rsidRDefault="003B5BCC">
      <w:pPr>
        <w:rPr>
          <w:b/>
          <w:bCs/>
        </w:rPr>
      </w:pPr>
      <w:r>
        <w:rPr>
          <w:b/>
          <w:bCs/>
        </w:rPr>
        <w:t>Scriptwriter Name: Vipasha Sharma</w:t>
      </w:r>
    </w:p>
    <w:p w14:paraId="00000004" w14:textId="77777777" w:rsidR="009C5F2B" w:rsidRDefault="003B5BCC">
      <w:pPr>
        <w:rPr>
          <w:b/>
          <w:bCs/>
        </w:rPr>
      </w:pPr>
      <w:r>
        <w:rPr>
          <w:b/>
          <w:bCs/>
        </w:rPr>
        <w:t xml:space="preserve">Project Page Link: </w:t>
      </w:r>
      <w:hyperlink r:id="rId8">
        <w:r w:rsidR="009C5F2B">
          <w:rPr>
            <w:b/>
            <w:bCs/>
            <w:color w:val="0000FF"/>
            <w:u w:val="single"/>
          </w:rPr>
          <w:t>https://review.jove.com/account/file-uploader?src=22437373</w:t>
        </w:r>
      </w:hyperlink>
      <w:r>
        <w:rPr>
          <w:b/>
          <w:bCs/>
        </w:rPr>
        <w:t xml:space="preserve"> </w:t>
      </w:r>
    </w:p>
    <w:p w14:paraId="00000005" w14:textId="77777777" w:rsidR="009C5F2B" w:rsidRDefault="009C5F2B">
      <w:pPr>
        <w:rPr>
          <w:b/>
          <w:bCs/>
        </w:rPr>
      </w:pPr>
    </w:p>
    <w:p w14:paraId="00000006" w14:textId="77777777" w:rsidR="009C5F2B" w:rsidRDefault="003B5BCC">
      <w:pPr>
        <w:rPr>
          <w:b/>
          <w:bCs/>
          <w:sz w:val="32"/>
          <w:szCs w:val="32"/>
        </w:rPr>
      </w:pPr>
      <w:r>
        <w:rPr>
          <w:b/>
          <w:bCs/>
          <w:sz w:val="32"/>
          <w:szCs w:val="32"/>
        </w:rPr>
        <w:t>Title:</w:t>
      </w:r>
      <w:r>
        <w:rPr>
          <w:b/>
          <w:bCs/>
        </w:rPr>
        <w:t xml:space="preserve"> </w:t>
      </w:r>
      <w:r>
        <w:rPr>
          <w:b/>
          <w:bCs/>
          <w:color w:val="000000"/>
          <w:sz w:val="32"/>
          <w:szCs w:val="32"/>
        </w:rPr>
        <w:t xml:space="preserve">Generation of Spontaneously Beating </w:t>
      </w:r>
      <w:proofErr w:type="spellStart"/>
      <w:r>
        <w:rPr>
          <w:b/>
          <w:bCs/>
          <w:color w:val="000000"/>
          <w:sz w:val="32"/>
          <w:szCs w:val="32"/>
        </w:rPr>
        <w:t>Neuromyocardial</w:t>
      </w:r>
      <w:proofErr w:type="spellEnd"/>
      <w:r>
        <w:rPr>
          <w:b/>
          <w:bCs/>
          <w:color w:val="000000"/>
          <w:sz w:val="32"/>
          <w:szCs w:val="32"/>
        </w:rPr>
        <w:t xml:space="preserve"> Organoids with Neural Crest-Derived Proprioceptive-Biased Neurons and Real-Time Respirometry</w:t>
      </w:r>
    </w:p>
    <w:p w14:paraId="00000007" w14:textId="77777777" w:rsidR="009C5F2B" w:rsidRDefault="009C5F2B">
      <w:pPr>
        <w:rPr>
          <w:b/>
          <w:bCs/>
        </w:rPr>
      </w:pPr>
    </w:p>
    <w:p w14:paraId="00000008" w14:textId="77777777" w:rsidR="009C5F2B" w:rsidRDefault="009C5F2B">
      <w:pPr>
        <w:rPr>
          <w:b/>
          <w:bCs/>
        </w:rPr>
      </w:pPr>
    </w:p>
    <w:p w14:paraId="00000009" w14:textId="77777777" w:rsidR="009C5F2B" w:rsidRDefault="003B5BCC">
      <w:pPr>
        <w:rPr>
          <w:b/>
          <w:bCs/>
          <w:sz w:val="28"/>
          <w:szCs w:val="28"/>
        </w:rPr>
      </w:pPr>
      <w:r>
        <w:rPr>
          <w:b/>
          <w:bCs/>
          <w:sz w:val="28"/>
          <w:szCs w:val="28"/>
        </w:rPr>
        <w:t xml:space="preserve">Authors and Affiliations: </w:t>
      </w:r>
    </w:p>
    <w:p w14:paraId="0000000A" w14:textId="77777777" w:rsidR="009C5F2B" w:rsidRDefault="003B5BCC">
      <w:pPr>
        <w:ind w:left="397" w:right="397"/>
      </w:pPr>
      <w:r>
        <w:t xml:space="preserve">Vasilina Psomoglou¹, Eleni Loukou², Konstantina Ioannidou-Kabouri¹, Maria Psomiadou², Angeliki Daiou¹, </w:t>
      </w:r>
      <w:proofErr w:type="spellStart"/>
      <w:r>
        <w:t>Lefkothea</w:t>
      </w:r>
      <w:proofErr w:type="spellEnd"/>
      <w:r>
        <w:t xml:space="preserve"> C. Papadopoulou³, Nikolaos Ioannou¹, Konstantinos E. Hatzistergos</w:t>
      </w:r>
      <w:proofErr w:type="gramStart"/>
      <w:r>
        <w:t>¹</w:t>
      </w:r>
      <w:r>
        <w:rPr>
          <w:vertAlign w:val="superscript"/>
        </w:rPr>
        <w:t>,</w:t>
      </w:r>
      <w:r>
        <w:t>²</w:t>
      </w:r>
      <w:proofErr w:type="gramEnd"/>
    </w:p>
    <w:p w14:paraId="0000000B" w14:textId="77777777" w:rsidR="009C5F2B" w:rsidRDefault="009C5F2B">
      <w:pPr>
        <w:ind w:left="397" w:right="397"/>
      </w:pPr>
    </w:p>
    <w:p w14:paraId="0000000C" w14:textId="77777777" w:rsidR="009C5F2B" w:rsidRDefault="003B5BCC">
      <w:pPr>
        <w:ind w:left="397" w:right="397"/>
      </w:pPr>
      <w:r>
        <w:t xml:space="preserve">¹KosBio P.C., 65 </w:t>
      </w:r>
      <w:proofErr w:type="spellStart"/>
      <w:r>
        <w:t>Georgikis</w:t>
      </w:r>
      <w:proofErr w:type="spellEnd"/>
      <w:r>
        <w:t xml:space="preserve"> </w:t>
      </w:r>
      <w:proofErr w:type="spellStart"/>
      <w:r>
        <w:t>Scholis</w:t>
      </w:r>
      <w:proofErr w:type="spellEnd"/>
      <w:r>
        <w:t xml:space="preserve"> Avenue</w:t>
      </w:r>
      <w:r>
        <w:br/>
        <w:t>²Department of Genetics, Development and Molecular Biology, School of Biology, Aristotle University of Thessaloniki</w:t>
      </w:r>
      <w:r>
        <w:br/>
        <w:t>³Department of Pharmacy, School of Health Sciences, Aristotle University of Thessaloniki</w:t>
      </w:r>
    </w:p>
    <w:p w14:paraId="0000000D" w14:textId="77777777" w:rsidR="009C5F2B" w:rsidRDefault="009C5F2B">
      <w:pPr>
        <w:rPr>
          <w:b/>
          <w:bCs/>
          <w:sz w:val="28"/>
          <w:szCs w:val="28"/>
        </w:rPr>
      </w:pPr>
    </w:p>
    <w:p w14:paraId="0000000F" w14:textId="77777777" w:rsidR="009C5F2B" w:rsidRDefault="009C5F2B">
      <w:pPr>
        <w:widowControl w:val="0"/>
        <w:rPr>
          <w:color w:val="000000"/>
        </w:rPr>
      </w:pPr>
    </w:p>
    <w:p w14:paraId="00000012" w14:textId="77777777" w:rsidR="009C5F2B" w:rsidRDefault="009C5F2B"/>
    <w:p w14:paraId="00000013" w14:textId="77777777" w:rsidR="009C5F2B" w:rsidRDefault="003B5BCC">
      <w:pPr>
        <w:rPr>
          <w:b/>
          <w:bCs/>
        </w:rPr>
      </w:pPr>
      <w:r>
        <w:rPr>
          <w:b/>
          <w:bCs/>
        </w:rPr>
        <w:t xml:space="preserve">Corresponding Authors: </w:t>
      </w:r>
    </w:p>
    <w:p w14:paraId="00000014" w14:textId="77777777" w:rsidR="009C5F2B" w:rsidRDefault="003B5BCC">
      <w:pPr>
        <w:ind w:left="397" w:right="397"/>
      </w:pPr>
      <w:bookmarkStart w:id="0" w:name="_heading=h.aefol5tc30we" w:colFirst="0" w:colLast="0"/>
      <w:bookmarkEnd w:id="0"/>
      <w:r>
        <w:t xml:space="preserve">Konstantinos E. Hatzistergos                    </w:t>
      </w:r>
      <w:proofErr w:type="gramStart"/>
      <w:r>
        <w:t xml:space="preserve">   (</w:t>
      </w:r>
      <w:proofErr w:type="gramEnd"/>
      <w:r w:rsidR="009C5F2B">
        <w:fldChar w:fldCharType="begin"/>
      </w:r>
      <w:r w:rsidR="009C5F2B">
        <w:instrText>HYPERLINK "mailto:kchatzistergos@kosbio.com" \h</w:instrText>
      </w:r>
      <w:r w:rsidR="009C5F2B">
        <w:fldChar w:fldCharType="separate"/>
      </w:r>
      <w:r w:rsidR="009C5F2B">
        <w:rPr>
          <w:color w:val="0000FF"/>
          <w:u w:val="single"/>
        </w:rPr>
        <w:t>kchatzistergos@kosbio.com</w:t>
      </w:r>
      <w:r w:rsidR="009C5F2B">
        <w:fldChar w:fldCharType="end"/>
      </w:r>
      <w:r>
        <w:t>)</w:t>
      </w:r>
    </w:p>
    <w:p w14:paraId="00000015" w14:textId="77777777" w:rsidR="009C5F2B" w:rsidRDefault="009C5F2B"/>
    <w:p w14:paraId="00000016" w14:textId="77777777" w:rsidR="009C5F2B" w:rsidRDefault="009C5F2B"/>
    <w:p w14:paraId="00000017" w14:textId="77777777" w:rsidR="009C5F2B" w:rsidRDefault="003B5BCC">
      <w:proofErr w:type="gramStart"/>
      <w:r>
        <w:rPr>
          <w:b/>
          <w:bCs/>
        </w:rPr>
        <w:t>Email Addresses</w:t>
      </w:r>
      <w:proofErr w:type="gramEnd"/>
      <w:r>
        <w:rPr>
          <w:b/>
          <w:bCs/>
        </w:rPr>
        <w:t xml:space="preserve"> for All Authors:</w:t>
      </w:r>
      <w:r>
        <w:t xml:space="preserve"> </w:t>
      </w:r>
    </w:p>
    <w:p w14:paraId="00000018" w14:textId="77777777" w:rsidR="009C5F2B" w:rsidRDefault="009C5F2B">
      <w:pPr>
        <w:rPr>
          <w:b/>
          <w:bCs/>
          <w:sz w:val="22"/>
          <w:szCs w:val="22"/>
        </w:rPr>
      </w:pPr>
    </w:p>
    <w:p w14:paraId="00000019" w14:textId="77777777" w:rsidR="009C5F2B" w:rsidRDefault="009C5F2B">
      <w:pPr>
        <w:ind w:left="397" w:right="397"/>
      </w:pPr>
      <w:hyperlink r:id="rId9">
        <w:r>
          <w:rPr>
            <w:color w:val="0000FF"/>
            <w:u w:val="single"/>
          </w:rPr>
          <w:t>lina@kosbio.com</w:t>
        </w:r>
      </w:hyperlink>
    </w:p>
    <w:p w14:paraId="0000001A" w14:textId="77777777" w:rsidR="009C5F2B" w:rsidRDefault="009C5F2B">
      <w:pPr>
        <w:ind w:left="397" w:right="397"/>
      </w:pPr>
      <w:hyperlink r:id="rId10">
        <w:r>
          <w:rPr>
            <w:color w:val="0000FF"/>
            <w:u w:val="single"/>
          </w:rPr>
          <w:t>eleneloukou@gmail.com</w:t>
        </w:r>
      </w:hyperlink>
      <w:r w:rsidR="003B5BCC">
        <w:t xml:space="preserve">  </w:t>
      </w:r>
    </w:p>
    <w:p w14:paraId="0000001B" w14:textId="77777777" w:rsidR="009C5F2B" w:rsidRDefault="009C5F2B">
      <w:pPr>
        <w:ind w:left="397" w:right="397"/>
      </w:pPr>
      <w:hyperlink r:id="rId11">
        <w:r>
          <w:rPr>
            <w:color w:val="0000FF"/>
            <w:u w:val="single"/>
          </w:rPr>
          <w:t>konstantina@kosbio.com</w:t>
        </w:r>
      </w:hyperlink>
      <w:r w:rsidR="003B5BCC">
        <w:t xml:space="preserve"> </w:t>
      </w:r>
    </w:p>
    <w:p w14:paraId="0000001C" w14:textId="77777777" w:rsidR="009C5F2B" w:rsidRDefault="009C5F2B">
      <w:pPr>
        <w:ind w:left="397" w:right="397"/>
      </w:pPr>
      <w:hyperlink r:id="rId12">
        <w:r>
          <w:rPr>
            <w:color w:val="0000FF"/>
            <w:u w:val="single"/>
          </w:rPr>
          <w:t>mpsomiadou27@gmail.com</w:t>
        </w:r>
      </w:hyperlink>
    </w:p>
    <w:p w14:paraId="0000001D" w14:textId="77777777" w:rsidR="009C5F2B" w:rsidRDefault="009C5F2B">
      <w:pPr>
        <w:ind w:left="397" w:right="397"/>
      </w:pPr>
      <w:hyperlink r:id="rId13">
        <w:r>
          <w:rPr>
            <w:color w:val="0000FF"/>
            <w:u w:val="single"/>
          </w:rPr>
          <w:t>angeliki@kosbio.com</w:t>
        </w:r>
      </w:hyperlink>
    </w:p>
    <w:p w14:paraId="0000001E" w14:textId="77777777" w:rsidR="009C5F2B" w:rsidRDefault="009C5F2B">
      <w:pPr>
        <w:ind w:left="397" w:right="397"/>
      </w:pPr>
      <w:hyperlink r:id="rId14">
        <w:r>
          <w:rPr>
            <w:color w:val="0000FF"/>
            <w:u w:val="single"/>
          </w:rPr>
          <w:t>lefkotea@pharm.auth.gr</w:t>
        </w:r>
      </w:hyperlink>
      <w:r w:rsidR="003B5BCC">
        <w:t xml:space="preserve"> </w:t>
      </w:r>
    </w:p>
    <w:p w14:paraId="0000001F" w14:textId="77777777" w:rsidR="009C5F2B" w:rsidRDefault="009C5F2B">
      <w:pPr>
        <w:ind w:left="397" w:right="397"/>
      </w:pPr>
      <w:hyperlink r:id="rId15">
        <w:r>
          <w:rPr>
            <w:color w:val="0000FF"/>
            <w:u w:val="single"/>
          </w:rPr>
          <w:t>nioannou@kosbio.com</w:t>
        </w:r>
      </w:hyperlink>
      <w:r w:rsidR="003B5BCC">
        <w:t xml:space="preserve"> </w:t>
      </w:r>
    </w:p>
    <w:p w14:paraId="00000020" w14:textId="77777777" w:rsidR="009C5F2B" w:rsidRDefault="009C5F2B">
      <w:pPr>
        <w:ind w:left="397" w:right="397"/>
      </w:pPr>
      <w:hyperlink r:id="rId16">
        <w:r>
          <w:rPr>
            <w:color w:val="0000FF"/>
            <w:u w:val="single"/>
          </w:rPr>
          <w:t>kchatzistergos@kosbio.com</w:t>
        </w:r>
      </w:hyperlink>
    </w:p>
    <w:p w14:paraId="00000021" w14:textId="77777777" w:rsidR="009C5F2B" w:rsidRDefault="009C5F2B">
      <w:pPr>
        <w:rPr>
          <w:b/>
          <w:bCs/>
          <w:sz w:val="22"/>
          <w:szCs w:val="22"/>
        </w:rPr>
      </w:pPr>
    </w:p>
    <w:p w14:paraId="03397944" w14:textId="77777777" w:rsidR="00E95BA5" w:rsidRDefault="00E95BA5">
      <w:pPr>
        <w:rPr>
          <w:b/>
          <w:bCs/>
          <w:sz w:val="22"/>
          <w:szCs w:val="22"/>
        </w:rPr>
      </w:pPr>
    </w:p>
    <w:p w14:paraId="137E24BC" w14:textId="77777777" w:rsidR="00E95BA5" w:rsidRDefault="00E95BA5">
      <w:pPr>
        <w:rPr>
          <w:b/>
          <w:bCs/>
          <w:sz w:val="22"/>
          <w:szCs w:val="22"/>
        </w:rPr>
      </w:pPr>
    </w:p>
    <w:p w14:paraId="586D7A0D" w14:textId="77777777" w:rsidR="00E95BA5" w:rsidRDefault="00E95BA5">
      <w:pPr>
        <w:rPr>
          <w:b/>
          <w:bCs/>
          <w:sz w:val="22"/>
          <w:szCs w:val="22"/>
        </w:rPr>
      </w:pPr>
    </w:p>
    <w:p w14:paraId="6C88C12D" w14:textId="77777777" w:rsidR="00E95BA5" w:rsidRDefault="00E95BA5">
      <w:pPr>
        <w:rPr>
          <w:b/>
          <w:bCs/>
          <w:sz w:val="22"/>
          <w:szCs w:val="22"/>
        </w:rPr>
      </w:pPr>
    </w:p>
    <w:p w14:paraId="00000022" w14:textId="77777777" w:rsidR="009C5F2B" w:rsidRDefault="003B5BCC">
      <w:pPr>
        <w:pStyle w:val="Heading2"/>
        <w:rPr>
          <w:sz w:val="36"/>
          <w:szCs w:val="36"/>
        </w:rPr>
      </w:pPr>
      <w:r>
        <w:rPr>
          <w:sz w:val="36"/>
          <w:szCs w:val="36"/>
        </w:rPr>
        <w:lastRenderedPageBreak/>
        <w:t xml:space="preserve">Author Questionnaire </w:t>
      </w:r>
    </w:p>
    <w:p w14:paraId="00000023" w14:textId="77777777" w:rsidR="009C5F2B" w:rsidRDefault="003B5BCC">
      <w:pPr>
        <w:spacing w:before="120"/>
      </w:pPr>
      <w:r>
        <w:rPr>
          <w:b/>
          <w:bCs/>
        </w:rPr>
        <w:t xml:space="preserve">1. </w:t>
      </w:r>
      <w:r>
        <w:t xml:space="preserve">We have marked your project as author-provided footage, meaning you film the video yourself and provide </w:t>
      </w:r>
      <w:proofErr w:type="spellStart"/>
      <w:r>
        <w:t>JoVE</w:t>
      </w:r>
      <w:proofErr w:type="spellEnd"/>
      <w:r>
        <w:t xml:space="preserve"> with the footage to edit. </w:t>
      </w:r>
      <w:proofErr w:type="spellStart"/>
      <w:r>
        <w:t>JoVE</w:t>
      </w:r>
      <w:proofErr w:type="spellEnd"/>
      <w:r>
        <w:t xml:space="preserve"> will not send the videographer. Please confirm that this is correct. </w:t>
      </w:r>
    </w:p>
    <w:p w14:paraId="00000024" w14:textId="77777777" w:rsidR="009C5F2B" w:rsidRDefault="00000000">
      <w:pPr>
        <w:spacing w:before="120"/>
      </w:pPr>
      <w:sdt>
        <w:sdtPr>
          <w:tag w:val="goog_rdk_0"/>
          <w:id w:val="1627797654"/>
        </w:sdtPr>
        <w:sdtContent>
          <w:r w:rsidR="003B5BCC">
            <w:rPr>
              <w:rFonts w:ascii="Arial Unicode MS" w:eastAsia="Arial Unicode MS" w:hAnsi="Arial Unicode MS" w:cs="Arial Unicode MS"/>
            </w:rPr>
            <w:t>√</w:t>
          </w:r>
        </w:sdtContent>
      </w:sdt>
      <w:r w:rsidR="003B5BCC">
        <w:t xml:space="preserve"> Correct </w:t>
      </w:r>
    </w:p>
    <w:p w14:paraId="00000026" w14:textId="77777777" w:rsidR="009C5F2B" w:rsidRDefault="009C5F2B">
      <w:pPr>
        <w:spacing w:before="120"/>
        <w:ind w:left="216" w:hanging="216"/>
        <w:rPr>
          <w:b/>
          <w:bCs/>
        </w:rPr>
      </w:pPr>
    </w:p>
    <w:p w14:paraId="00000027" w14:textId="77777777" w:rsidR="009C5F2B" w:rsidRDefault="003B5BCC">
      <w:pPr>
        <w:spacing w:before="120"/>
        <w:ind w:left="216" w:hanging="216"/>
      </w:pPr>
      <w:r>
        <w:rPr>
          <w:b/>
          <w:bCs/>
        </w:rPr>
        <w:t xml:space="preserve"> 2. Microscopy</w:t>
      </w:r>
      <w:r>
        <w:t>: Does your protocol require the use of a dissecting or stereomicroscope for performing a complex dissection, microinjection technique, or something similar?</w:t>
      </w:r>
      <w:r>
        <w:rPr>
          <w:b/>
          <w:bCs/>
        </w:rPr>
        <w:t xml:space="preserve">  NO</w:t>
      </w:r>
      <w:r>
        <w:t xml:space="preserve">  </w:t>
      </w:r>
    </w:p>
    <w:p w14:paraId="0000002A" w14:textId="77777777" w:rsidR="009C5F2B" w:rsidRDefault="009C5F2B">
      <w:pPr>
        <w:spacing w:before="120"/>
        <w:rPr>
          <w:b/>
          <w:bCs/>
        </w:rPr>
      </w:pPr>
    </w:p>
    <w:p w14:paraId="0000002B" w14:textId="77777777" w:rsidR="009C5F2B" w:rsidRDefault="003B5BCC">
      <w:pPr>
        <w:spacing w:before="120"/>
        <w:ind w:left="216" w:hanging="216"/>
      </w:pPr>
      <w:r>
        <w:rPr>
          <w:b/>
          <w:bCs/>
        </w:rPr>
        <w:t xml:space="preserve">3. Software: </w:t>
      </w:r>
      <w:r>
        <w:t>Does the part of your protocol being filmed include step-by-step descriptions of software usage?</w:t>
      </w:r>
      <w:r>
        <w:rPr>
          <w:b/>
          <w:bCs/>
        </w:rPr>
        <w:t xml:space="preserve">  YES</w:t>
      </w:r>
    </w:p>
    <w:p w14:paraId="0000002C" w14:textId="77777777" w:rsidR="009C5F2B" w:rsidRDefault="003B5BCC">
      <w:pPr>
        <w:spacing w:before="120"/>
        <w:ind w:left="720"/>
      </w:pPr>
      <w:r>
        <w:t xml:space="preserve">If </w:t>
      </w:r>
      <w:proofErr w:type="gramStart"/>
      <w:r>
        <w:rPr>
          <w:b/>
          <w:bCs/>
        </w:rPr>
        <w:t>Yes</w:t>
      </w:r>
      <w:proofErr w:type="gramEnd"/>
      <w:r>
        <w:t>, we will need you to record using screen recording software.</w:t>
      </w:r>
    </w:p>
    <w:p w14:paraId="0000002D" w14:textId="77777777" w:rsidR="009C5F2B" w:rsidRDefault="003B5BCC">
      <w:pPr>
        <w:spacing w:before="120"/>
        <w:ind w:left="720"/>
      </w:pPr>
      <w:r>
        <w:t xml:space="preserve">We recommend using the screen capture program </w:t>
      </w:r>
      <w:hyperlink r:id="rId17">
        <w:r w:rsidR="009C5F2B">
          <w:rPr>
            <w:color w:val="0000FF"/>
            <w:u w:val="single"/>
          </w:rPr>
          <w:t>OBS</w:t>
        </w:r>
      </w:hyperlink>
      <w:r>
        <w:t xml:space="preserve">. </w:t>
      </w:r>
      <w:proofErr w:type="spellStart"/>
      <w:r>
        <w:t>JoVE’s</w:t>
      </w:r>
      <w:proofErr w:type="spellEnd"/>
      <w:r>
        <w:t xml:space="preserve"> tutorial for using OBS Studio is provided at this link: </w:t>
      </w:r>
      <w:hyperlink r:id="rId18">
        <w:r w:rsidR="009C5F2B">
          <w:rPr>
            <w:color w:val="0000FF"/>
            <w:u w:val="single"/>
          </w:rPr>
          <w:t>https://review.jove.com/v/5848/screen-capture-instructions-for-authors?status=a7854k</w:t>
        </w:r>
      </w:hyperlink>
    </w:p>
    <w:p w14:paraId="0000002E" w14:textId="77777777" w:rsidR="009C5F2B" w:rsidRDefault="009C5F2B">
      <w:pPr>
        <w:spacing w:before="120"/>
        <w:ind w:left="720"/>
      </w:pPr>
    </w:p>
    <w:p w14:paraId="0000002F" w14:textId="77777777" w:rsidR="009C5F2B" w:rsidRDefault="003B5BCC">
      <w:pPr>
        <w:spacing w:before="120"/>
        <w:ind w:left="720"/>
      </w:pPr>
      <w:r>
        <w:t>As these files are necessary for finalizing your script,</w:t>
      </w:r>
      <w:r>
        <w:rPr>
          <w:highlight w:val="yellow"/>
        </w:rPr>
        <w:t xml:space="preserve"> please upload all screen captured video files to your project page as soon as possible</w:t>
      </w:r>
      <w:r>
        <w:t>.</w:t>
      </w:r>
    </w:p>
    <w:p w14:paraId="00000030" w14:textId="77777777" w:rsidR="009C5F2B" w:rsidRDefault="009C5F2B">
      <w:pPr>
        <w:spacing w:before="120"/>
        <w:rPr>
          <w:b/>
          <w:bCs/>
        </w:rPr>
      </w:pPr>
    </w:p>
    <w:p w14:paraId="00000031" w14:textId="354190B9" w:rsidR="009C5F2B" w:rsidRDefault="003B5BCC">
      <w:pPr>
        <w:rPr>
          <w:b/>
          <w:bCs/>
          <w:color w:val="222222"/>
        </w:rPr>
      </w:pPr>
      <w:r>
        <w:rPr>
          <w:b/>
          <w:bCs/>
          <w:color w:val="222222"/>
        </w:rPr>
        <w:t xml:space="preserve">4. Proposed </w:t>
      </w:r>
      <w:proofErr w:type="gramStart"/>
      <w:r>
        <w:rPr>
          <w:b/>
          <w:bCs/>
          <w:color w:val="222222"/>
        </w:rPr>
        <w:t>filming</w:t>
      </w:r>
      <w:proofErr w:type="gramEnd"/>
      <w:r>
        <w:rPr>
          <w:b/>
          <w:bCs/>
          <w:color w:val="222222"/>
        </w:rPr>
        <w:t xml:space="preserve"> date:</w:t>
      </w:r>
      <w:r>
        <w:rPr>
          <w:color w:val="222222"/>
        </w:rPr>
        <w:t xml:space="preserve"> To help </w:t>
      </w:r>
      <w:proofErr w:type="spellStart"/>
      <w:r>
        <w:rPr>
          <w:color w:val="222222"/>
        </w:rPr>
        <w:t>JoVE</w:t>
      </w:r>
      <w:proofErr w:type="spellEnd"/>
      <w:r>
        <w:rPr>
          <w:color w:val="222222"/>
        </w:rPr>
        <w:t xml:space="preserve"> process and publish your video in a timely manner, please indicate the </w:t>
      </w:r>
      <w:r>
        <w:rPr>
          <w:color w:val="222222"/>
          <w:u w:val="single"/>
        </w:rPr>
        <w:t>proposed date that your group will film</w:t>
      </w:r>
      <w:r>
        <w:rPr>
          <w:color w:val="222222"/>
        </w:rPr>
        <w:t xml:space="preserve"> here: 1 October 2026</w:t>
      </w:r>
    </w:p>
    <w:p w14:paraId="00000032" w14:textId="77777777" w:rsidR="009C5F2B" w:rsidRDefault="009C5F2B">
      <w:pPr>
        <w:rPr>
          <w:b/>
          <w:bCs/>
          <w:color w:val="222222"/>
        </w:rPr>
      </w:pPr>
    </w:p>
    <w:p w14:paraId="00000034" w14:textId="77777777" w:rsidR="009C5F2B" w:rsidRDefault="009C5F2B">
      <w:pPr>
        <w:rPr>
          <w:color w:val="000000"/>
        </w:rPr>
      </w:pPr>
    </w:p>
    <w:p w14:paraId="00000035" w14:textId="77777777" w:rsidR="009C5F2B" w:rsidRDefault="003B5BCC">
      <w:pPr>
        <w:rPr>
          <w:color w:val="000000"/>
        </w:rPr>
      </w:pPr>
      <w:r>
        <w:rPr>
          <w:color w:val="000000"/>
        </w:rPr>
        <w:t>When you are ready to submit your video files, please contact our Content Manager, </w:t>
      </w:r>
      <w:hyperlink r:id="rId19">
        <w:r w:rsidR="009C5F2B">
          <w:rPr>
            <w:color w:val="0000FF"/>
            <w:u w:val="single"/>
          </w:rPr>
          <w:t>Utkarsh Khare</w:t>
        </w:r>
      </w:hyperlink>
      <w:r>
        <w:rPr>
          <w:color w:val="000000"/>
        </w:rPr>
        <w:t xml:space="preserve">. </w:t>
      </w:r>
    </w:p>
    <w:p w14:paraId="00000036" w14:textId="77777777" w:rsidR="009C5F2B" w:rsidRDefault="009C5F2B">
      <w:pPr>
        <w:rPr>
          <w:b/>
          <w:bCs/>
          <w:sz w:val="22"/>
          <w:szCs w:val="22"/>
        </w:rPr>
      </w:pPr>
    </w:p>
    <w:p w14:paraId="00000038" w14:textId="77777777" w:rsidR="009C5F2B" w:rsidRDefault="009C5F2B">
      <w:pPr>
        <w:rPr>
          <w:b/>
          <w:bCs/>
          <w:sz w:val="22"/>
          <w:szCs w:val="22"/>
        </w:rPr>
      </w:pPr>
    </w:p>
    <w:p w14:paraId="00000039" w14:textId="77777777" w:rsidR="009C5F2B" w:rsidRDefault="003B5BCC">
      <w:pPr>
        <w:rPr>
          <w:b/>
          <w:bCs/>
          <w:sz w:val="22"/>
          <w:szCs w:val="22"/>
        </w:rPr>
      </w:pPr>
      <w:r>
        <w:rPr>
          <w:b/>
          <w:bCs/>
          <w:sz w:val="22"/>
          <w:szCs w:val="22"/>
        </w:rPr>
        <w:t>Current Protocol Length</w:t>
      </w:r>
    </w:p>
    <w:p w14:paraId="0000003A" w14:textId="77777777" w:rsidR="009C5F2B" w:rsidRDefault="009C5F2B">
      <w:pPr>
        <w:rPr>
          <w:b/>
          <w:bCs/>
          <w:sz w:val="22"/>
          <w:szCs w:val="22"/>
        </w:rPr>
      </w:pPr>
    </w:p>
    <w:p w14:paraId="0000003B" w14:textId="4FA8253B" w:rsidR="009C5F2B" w:rsidRDefault="003B5BCC">
      <w:pPr>
        <w:rPr>
          <w:sz w:val="22"/>
          <w:szCs w:val="22"/>
        </w:rPr>
      </w:pPr>
      <w:r>
        <w:rPr>
          <w:sz w:val="22"/>
          <w:szCs w:val="22"/>
        </w:rPr>
        <w:t>Number of Steps: 2</w:t>
      </w:r>
      <w:r w:rsidR="009809EC">
        <w:rPr>
          <w:sz w:val="22"/>
          <w:szCs w:val="22"/>
        </w:rPr>
        <w:t>5</w:t>
      </w:r>
    </w:p>
    <w:p w14:paraId="0000003C" w14:textId="73D6E2FD" w:rsidR="009C5F2B" w:rsidRDefault="003B5BCC">
      <w:pPr>
        <w:rPr>
          <w:sz w:val="22"/>
          <w:szCs w:val="22"/>
        </w:rPr>
      </w:pPr>
      <w:r>
        <w:rPr>
          <w:sz w:val="22"/>
          <w:szCs w:val="22"/>
        </w:rPr>
        <w:t xml:space="preserve">Number of </w:t>
      </w:r>
      <w:r>
        <w:rPr>
          <w:sz w:val="22"/>
          <w:szCs w:val="22"/>
        </w:rPr>
        <w:t>Shots: 5</w:t>
      </w:r>
      <w:r w:rsidR="00876AD9">
        <w:rPr>
          <w:sz w:val="22"/>
          <w:szCs w:val="22"/>
        </w:rPr>
        <w:t>8</w:t>
      </w:r>
    </w:p>
    <w:p w14:paraId="091CE77A" w14:textId="77777777" w:rsidR="00E95BA5" w:rsidRDefault="00E95BA5">
      <w:pPr>
        <w:rPr>
          <w:sz w:val="22"/>
          <w:szCs w:val="22"/>
        </w:rPr>
      </w:pPr>
    </w:p>
    <w:p w14:paraId="67C53C71" w14:textId="77777777" w:rsidR="00E95BA5" w:rsidRDefault="00E95BA5">
      <w:pPr>
        <w:rPr>
          <w:sz w:val="22"/>
          <w:szCs w:val="22"/>
        </w:rPr>
      </w:pPr>
    </w:p>
    <w:p w14:paraId="3D5CCF0B" w14:textId="77777777" w:rsidR="00E95BA5" w:rsidRDefault="00E95BA5">
      <w:pPr>
        <w:rPr>
          <w:sz w:val="22"/>
          <w:szCs w:val="22"/>
        </w:rPr>
      </w:pPr>
    </w:p>
    <w:p w14:paraId="37088F6D" w14:textId="77777777" w:rsidR="00E95BA5" w:rsidRDefault="00E95BA5">
      <w:pPr>
        <w:rPr>
          <w:b/>
          <w:bCs/>
          <w:sz w:val="22"/>
          <w:szCs w:val="22"/>
        </w:rPr>
      </w:pPr>
    </w:p>
    <w:p w14:paraId="0000003D" w14:textId="77777777" w:rsidR="009C5F2B" w:rsidRDefault="003B5BCC">
      <w:pPr>
        <w:pStyle w:val="Heading1"/>
      </w:pPr>
      <w:r>
        <w:lastRenderedPageBreak/>
        <w:t xml:space="preserve">Interviews </w:t>
      </w:r>
    </w:p>
    <w:p w14:paraId="0000003E" w14:textId="77777777" w:rsidR="009C5F2B" w:rsidRDefault="009C5F2B">
      <w:pPr>
        <w:rPr>
          <w:b/>
          <w:bCs/>
        </w:rPr>
      </w:pPr>
    </w:p>
    <w:p w14:paraId="00000045" w14:textId="77777777" w:rsidR="009C5F2B" w:rsidRDefault="009C5F2B">
      <w:pPr>
        <w:rPr>
          <w:b/>
          <w:bCs/>
          <w:color w:val="000000"/>
          <w:highlight w:val="yellow"/>
        </w:rPr>
      </w:pPr>
    </w:p>
    <w:p w14:paraId="6C6AE18A" w14:textId="77777777" w:rsidR="008B181E" w:rsidRDefault="008B181E" w:rsidP="008B181E">
      <w:pPr>
        <w:rPr>
          <w:rFonts w:cstheme="minorHAnsi"/>
          <w:b/>
          <w:bCs/>
          <w:i/>
          <w:iCs/>
          <w:color w:val="EE0000"/>
          <w:shd w:val="clear" w:color="auto" w:fill="FFFFFF"/>
        </w:rPr>
      </w:pPr>
      <w:r w:rsidRPr="008B4E68">
        <w:rPr>
          <w:rFonts w:cstheme="minorHAnsi"/>
          <w:b/>
          <w:bCs/>
          <w:highlight w:val="yellow"/>
          <w:shd w:val="clear" w:color="auto" w:fill="FFFFFF"/>
        </w:rPr>
        <w:t>Authors</w:t>
      </w:r>
      <w:r w:rsidRPr="008B4E68">
        <w:rPr>
          <w:rFonts w:cstheme="minorHAnsi"/>
          <w:highlight w:val="yellow"/>
          <w:shd w:val="clear" w:color="auto" w:fill="FFFFFF"/>
        </w:rPr>
        <w:t xml:space="preserve">: </w:t>
      </w:r>
      <w:r>
        <w:rPr>
          <w:rFonts w:cstheme="minorHAnsi"/>
          <w:highlight w:val="yellow"/>
          <w:shd w:val="clear" w:color="auto" w:fill="FFFFFF"/>
        </w:rPr>
        <w:t xml:space="preserve">Statements have been edited for length and clarity. </w:t>
      </w:r>
      <w:r w:rsidRPr="008B4E68">
        <w:rPr>
          <w:rFonts w:cstheme="minorHAnsi"/>
          <w:highlight w:val="yellow"/>
          <w:shd w:val="clear" w:color="auto" w:fill="FFFFFF"/>
        </w:rPr>
        <w:t xml:space="preserve">Please note that </w:t>
      </w:r>
      <w:r w:rsidRPr="0019621B">
        <w:rPr>
          <w:rFonts w:cstheme="minorHAnsi"/>
          <w:b/>
          <w:bCs/>
          <w:highlight w:val="yellow"/>
          <w:shd w:val="clear" w:color="auto" w:fill="FFFFFF"/>
        </w:rPr>
        <w:t>the questions will not appear on screen</w:t>
      </w:r>
      <w:r w:rsidRPr="008B4E68">
        <w:rPr>
          <w:rFonts w:cstheme="minorHAnsi"/>
          <w:highlight w:val="yellow"/>
          <w:shd w:val="clear" w:color="auto" w:fill="FFFFFF"/>
        </w:rPr>
        <w:t xml:space="preserve">. </w:t>
      </w:r>
      <w:r w:rsidRPr="0019621B">
        <w:rPr>
          <w:rFonts w:cstheme="minorHAnsi"/>
          <w:i/>
          <w:iCs/>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00000047" w14:textId="77777777" w:rsidR="009C5F2B" w:rsidRDefault="009C5F2B">
      <w:pPr>
        <w:rPr>
          <w:color w:val="000000"/>
          <w:highlight w:val="white"/>
        </w:rPr>
      </w:pPr>
    </w:p>
    <w:p w14:paraId="00000048" w14:textId="77777777" w:rsidR="009C5F2B" w:rsidRDefault="003B5BCC">
      <w:pPr>
        <w:spacing w:after="240"/>
        <w:rPr>
          <w:b/>
          <w:bCs/>
          <w:color w:val="000000"/>
          <w:sz w:val="28"/>
          <w:szCs w:val="28"/>
          <w:highlight w:val="white"/>
        </w:rPr>
      </w:pPr>
      <w:r>
        <w:rPr>
          <w:b/>
          <w:bCs/>
          <w:color w:val="000000"/>
          <w:sz w:val="28"/>
          <w:szCs w:val="28"/>
          <w:highlight w:val="white"/>
        </w:rPr>
        <w:t>INTRODUCTION:</w:t>
      </w:r>
    </w:p>
    <w:p w14:paraId="00000049" w14:textId="77777777" w:rsidR="009C5F2B" w:rsidRDefault="003B5BCC">
      <w:pPr>
        <w:rPr>
          <w:b/>
          <w:bCs/>
          <w:color w:val="000000"/>
          <w:highlight w:val="white"/>
        </w:rPr>
      </w:pPr>
      <w:r>
        <w:rPr>
          <w:rFonts w:ascii="Arial" w:eastAsia="Arial" w:hAnsi="Arial" w:cs="Arial"/>
          <w:b/>
          <w:bCs/>
          <w:color w:val="000000"/>
          <w:sz w:val="22"/>
          <w:szCs w:val="22"/>
        </w:rPr>
        <w:t xml:space="preserve">REQUIRED: </w:t>
      </w:r>
      <w:r>
        <w:rPr>
          <w:color w:val="000000"/>
        </w:rPr>
        <w:t>Summarize your research focus and the main questions it aims to answer.</w:t>
      </w:r>
    </w:p>
    <w:p w14:paraId="646DAAA2" w14:textId="423A3A7F" w:rsidR="009476B4" w:rsidRPr="009476B4" w:rsidRDefault="003B5BCC" w:rsidP="009476B4">
      <w:pPr>
        <w:numPr>
          <w:ilvl w:val="1"/>
          <w:numId w:val="3"/>
        </w:numPr>
        <w:pBdr>
          <w:top w:val="nil"/>
          <w:left w:val="nil"/>
          <w:bottom w:val="nil"/>
          <w:right w:val="nil"/>
          <w:between w:val="nil"/>
        </w:pBdr>
        <w:spacing w:before="120"/>
        <w:rPr>
          <w:color w:val="000000"/>
        </w:rPr>
      </w:pPr>
      <w:r w:rsidRPr="009476B4">
        <w:rPr>
          <w:u w:val="single"/>
        </w:rPr>
        <w:t>Vasilina Psomoglou</w:t>
      </w:r>
      <w:r w:rsidRPr="009476B4">
        <w:rPr>
          <w:b/>
          <w:bCs/>
          <w:color w:val="000000"/>
          <w:u w:val="single"/>
        </w:rPr>
        <w:t>:</w:t>
      </w:r>
      <w:r w:rsidRPr="009476B4">
        <w:rPr>
          <w:color w:val="000000"/>
        </w:rPr>
        <w:t xml:space="preserve"> </w:t>
      </w:r>
      <w:r w:rsidR="009476B4" w:rsidRPr="009476B4">
        <w:rPr>
          <w:color w:val="000000"/>
        </w:rPr>
        <w:t>Our research focuses on how neural crest-derived neurons and cardiac tissues develop and interact using human organoid models in healthy and disease conditions.</w:t>
      </w:r>
    </w:p>
    <w:p w14:paraId="2C69D540" w14:textId="77777777" w:rsidR="008B181E" w:rsidRPr="00CD6CFF" w:rsidRDefault="008B181E" w:rsidP="008B181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00004B" w14:textId="77777777" w:rsidR="009C5F2B" w:rsidRDefault="009C5F2B">
      <w:pPr>
        <w:pBdr>
          <w:top w:val="nil"/>
          <w:left w:val="nil"/>
          <w:bottom w:val="nil"/>
          <w:right w:val="nil"/>
          <w:between w:val="nil"/>
        </w:pBdr>
        <w:spacing w:before="120"/>
        <w:ind w:left="907"/>
        <w:rPr>
          <w:color w:val="808080"/>
          <w:highlight w:val="yellow"/>
        </w:rPr>
      </w:pPr>
    </w:p>
    <w:p w14:paraId="0000004E" w14:textId="77777777" w:rsidR="009C5F2B" w:rsidRDefault="003B5BCC">
      <w:pPr>
        <w:spacing w:before="120"/>
        <w:rPr>
          <w:sz w:val="28"/>
          <w:szCs w:val="28"/>
        </w:rPr>
      </w:pPr>
      <w:r>
        <w:t>Describe the research contexts or systems in which this protocol can be applied.</w:t>
      </w:r>
    </w:p>
    <w:p w14:paraId="0000004F" w14:textId="612BC732" w:rsidR="009C5F2B" w:rsidRPr="008B181E" w:rsidRDefault="00000000" w:rsidP="008B181E">
      <w:pPr>
        <w:pStyle w:val="ListParagraph"/>
        <w:numPr>
          <w:ilvl w:val="1"/>
          <w:numId w:val="3"/>
        </w:numPr>
        <w:pBdr>
          <w:top w:val="nil"/>
          <w:left w:val="nil"/>
          <w:bottom w:val="nil"/>
          <w:right w:val="nil"/>
          <w:between w:val="nil"/>
        </w:pBdr>
        <w:spacing w:before="120" w:after="240"/>
        <w:rPr>
          <w:color w:val="000000" w:themeColor="text1"/>
        </w:rPr>
      </w:pPr>
      <w:sdt>
        <w:sdtPr>
          <w:tag w:val="goog_rdk_1"/>
          <w:id w:val="1722991575"/>
          <w:showingPlcHdr/>
        </w:sdtPr>
        <w:sdtContent>
          <w:r w:rsidR="008B181E">
            <w:t xml:space="preserve">     </w:t>
          </w:r>
        </w:sdtContent>
      </w:sdt>
      <w:r w:rsidR="00A6616C" w:rsidRPr="008B181E">
        <w:rPr>
          <w:u w:val="single"/>
        </w:rPr>
        <w:t>Konstantina Ioannidou-</w:t>
      </w:r>
      <w:proofErr w:type="spellStart"/>
      <w:r w:rsidR="00A6616C" w:rsidRPr="008B181E">
        <w:rPr>
          <w:u w:val="single"/>
        </w:rPr>
        <w:t>Kabour</w:t>
      </w:r>
      <w:r w:rsidR="00A6616C" w:rsidRPr="008B181E">
        <w:rPr>
          <w:u w:val="single"/>
        </w:rPr>
        <w:t>i</w:t>
      </w:r>
      <w:proofErr w:type="spellEnd"/>
      <w:r w:rsidR="003B5BCC" w:rsidRPr="008B181E">
        <w:rPr>
          <w:u w:val="single"/>
        </w:rPr>
        <w:t>:</w:t>
      </w:r>
      <w:r w:rsidR="003B5BCC" w:rsidRPr="009476B4">
        <w:t xml:space="preserve"> </w:t>
      </w:r>
      <w:r w:rsidR="009476B4" w:rsidRPr="008B181E">
        <w:rPr>
          <w:color w:val="000000" w:themeColor="text1"/>
        </w:rPr>
        <w:t>This protocol can be applied to studies of human neural crest and cardiac development, sensorimotor integration, and metabolic disease modeling, including Friedreich’s ataxia.</w:t>
      </w:r>
    </w:p>
    <w:p w14:paraId="2BE0BDD5" w14:textId="77777777" w:rsidR="008B181E" w:rsidRPr="00CD6CFF" w:rsidRDefault="008B181E" w:rsidP="008B181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1A14D29E" w14:textId="77777777" w:rsidR="008B181E" w:rsidRPr="00A6616C" w:rsidRDefault="008B181E" w:rsidP="008B181E">
      <w:pPr>
        <w:pBdr>
          <w:top w:val="nil"/>
          <w:left w:val="nil"/>
          <w:bottom w:val="nil"/>
          <w:right w:val="nil"/>
          <w:between w:val="nil"/>
        </w:pBdr>
        <w:spacing w:before="120" w:after="240"/>
        <w:ind w:left="907"/>
        <w:rPr>
          <w:color w:val="000000" w:themeColor="text1"/>
        </w:rPr>
      </w:pPr>
    </w:p>
    <w:p w14:paraId="00000050" w14:textId="77777777" w:rsidR="009C5F2B" w:rsidRDefault="009C5F2B">
      <w:pPr>
        <w:rPr>
          <w:b/>
          <w:bCs/>
          <w:sz w:val="28"/>
          <w:szCs w:val="28"/>
        </w:rPr>
      </w:pPr>
    </w:p>
    <w:p w14:paraId="00000051" w14:textId="77777777" w:rsidR="009C5F2B" w:rsidRDefault="003B5BCC">
      <w:pPr>
        <w:spacing w:after="240"/>
        <w:rPr>
          <w:b/>
          <w:bCs/>
          <w:sz w:val="28"/>
          <w:szCs w:val="28"/>
        </w:rPr>
      </w:pPr>
      <w:r>
        <w:rPr>
          <w:b/>
          <w:bCs/>
          <w:sz w:val="28"/>
          <w:szCs w:val="28"/>
        </w:rPr>
        <w:t>CONCLUSION:</w:t>
      </w:r>
    </w:p>
    <w:p w14:paraId="00000052" w14:textId="77777777" w:rsidR="009C5F2B" w:rsidRDefault="003B5BCC">
      <w:r>
        <w:t>What does this protocol allow researchers to study or measure?</w:t>
      </w:r>
    </w:p>
    <w:p w14:paraId="00000053" w14:textId="456D95D9" w:rsidR="009C5F2B" w:rsidRDefault="003B5BCC" w:rsidP="008B181E">
      <w:pPr>
        <w:pStyle w:val="ListParagraph"/>
        <w:numPr>
          <w:ilvl w:val="1"/>
          <w:numId w:val="3"/>
        </w:numPr>
        <w:pBdr>
          <w:top w:val="nil"/>
          <w:left w:val="nil"/>
          <w:bottom w:val="nil"/>
          <w:right w:val="nil"/>
          <w:between w:val="nil"/>
        </w:pBdr>
        <w:spacing w:before="120"/>
        <w:rPr>
          <w:color w:val="000000"/>
        </w:rPr>
      </w:pPr>
      <w:r w:rsidRPr="008B181E">
        <w:rPr>
          <w:u w:val="single"/>
        </w:rPr>
        <w:t>Maria Psomiadou</w:t>
      </w:r>
      <w:r w:rsidRPr="008B181E">
        <w:rPr>
          <w:b/>
          <w:bCs/>
          <w:color w:val="000000"/>
          <w:u w:val="single"/>
        </w:rPr>
        <w:t>:</w:t>
      </w:r>
      <w:r>
        <w:t xml:space="preserve"> </w:t>
      </w:r>
      <w:r w:rsidR="009476B4" w:rsidRPr="008B181E">
        <w:rPr>
          <w:color w:val="000000"/>
        </w:rPr>
        <w:t>This protocol allows researchers to study neural-cardiac interactions within a single organoid and continuously measure mitochondrial respiration non-invasively over days to weeks.</w:t>
      </w:r>
    </w:p>
    <w:p w14:paraId="2E4E18FF" w14:textId="77777777" w:rsidR="008B181E" w:rsidRPr="00CD6CFF" w:rsidRDefault="008B181E" w:rsidP="008B181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F01ACC6" w14:textId="77777777" w:rsidR="008B181E" w:rsidRPr="008B181E" w:rsidRDefault="008B181E" w:rsidP="008B181E">
      <w:pPr>
        <w:pStyle w:val="ListParagraph"/>
        <w:pBdr>
          <w:top w:val="nil"/>
          <w:left w:val="nil"/>
          <w:bottom w:val="nil"/>
          <w:right w:val="nil"/>
          <w:between w:val="nil"/>
        </w:pBdr>
        <w:spacing w:before="120"/>
        <w:ind w:left="907"/>
        <w:rPr>
          <w:color w:val="000000"/>
        </w:rPr>
      </w:pPr>
    </w:p>
    <w:p w14:paraId="317D1E29" w14:textId="77777777" w:rsidR="00D7243F" w:rsidRDefault="00D7243F" w:rsidP="00D7243F">
      <w:pPr>
        <w:pBdr>
          <w:top w:val="nil"/>
          <w:left w:val="nil"/>
          <w:bottom w:val="nil"/>
          <w:right w:val="nil"/>
          <w:between w:val="nil"/>
        </w:pBdr>
        <w:spacing w:before="120"/>
        <w:ind w:left="907"/>
        <w:rPr>
          <w:color w:val="000000"/>
        </w:rPr>
      </w:pPr>
    </w:p>
    <w:p w14:paraId="00000054" w14:textId="77777777" w:rsidR="009C5F2B" w:rsidRDefault="003B5BCC">
      <w:r>
        <w:t>Describe the most important consideration or challenge when performing this protocol.</w:t>
      </w:r>
    </w:p>
    <w:p w14:paraId="00000055" w14:textId="3DE71A89" w:rsidR="009C5F2B" w:rsidRDefault="003B5BCC" w:rsidP="008B181E">
      <w:pPr>
        <w:numPr>
          <w:ilvl w:val="1"/>
          <w:numId w:val="3"/>
        </w:numPr>
        <w:pBdr>
          <w:top w:val="nil"/>
          <w:left w:val="nil"/>
          <w:bottom w:val="nil"/>
          <w:right w:val="nil"/>
          <w:between w:val="nil"/>
        </w:pBdr>
        <w:spacing w:before="120"/>
        <w:rPr>
          <w:color w:val="000000"/>
        </w:rPr>
      </w:pPr>
      <w:proofErr w:type="spellStart"/>
      <w:r w:rsidRPr="00527871">
        <w:rPr>
          <w:u w:val="single"/>
        </w:rPr>
        <w:lastRenderedPageBreak/>
        <w:t>Vasilina</w:t>
      </w:r>
      <w:proofErr w:type="spellEnd"/>
      <w:r w:rsidRPr="00527871">
        <w:rPr>
          <w:u w:val="single"/>
        </w:rPr>
        <w:t xml:space="preserve"> Psomoglou</w:t>
      </w:r>
      <w:r w:rsidRPr="00527871">
        <w:rPr>
          <w:b/>
          <w:bCs/>
          <w:color w:val="000000"/>
          <w:u w:val="single"/>
        </w:rPr>
        <w:t>:</w:t>
      </w:r>
      <w:r>
        <w:rPr>
          <w:color w:val="000000"/>
        </w:rPr>
        <w:t xml:space="preserve"> </w:t>
      </w:r>
      <w:r w:rsidR="00527871" w:rsidRPr="00527871">
        <w:rPr>
          <w:color w:val="000000"/>
        </w:rPr>
        <w:t>The most important considerations are maintaining precise seeding density and medium-change timing while avoiding accidental aspiration of organoids.</w:t>
      </w:r>
    </w:p>
    <w:p w14:paraId="2A71DBA7" w14:textId="77777777" w:rsidR="008B181E" w:rsidRPr="00CD6CFF" w:rsidRDefault="008B181E" w:rsidP="008B181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000056" w14:textId="77777777" w:rsidR="009C5F2B" w:rsidRDefault="009C5F2B">
      <w:pPr>
        <w:pBdr>
          <w:top w:val="nil"/>
          <w:left w:val="nil"/>
          <w:bottom w:val="nil"/>
          <w:right w:val="nil"/>
          <w:between w:val="nil"/>
        </w:pBdr>
        <w:spacing w:before="120"/>
        <w:ind w:left="907"/>
      </w:pPr>
    </w:p>
    <w:p w14:paraId="00000057" w14:textId="77777777" w:rsidR="009C5F2B" w:rsidRDefault="003B5BCC">
      <w:pPr>
        <w:rPr>
          <w:sz w:val="28"/>
          <w:szCs w:val="28"/>
        </w:rPr>
      </w:pPr>
      <w:r>
        <w:t xml:space="preserve">Are there any </w:t>
      </w:r>
      <w:r w:rsidRPr="00A6616C">
        <w:t>additional methods or analyses</w:t>
      </w:r>
      <w:r>
        <w:t xml:space="preserve"> that can be performed following this procedure?</w:t>
      </w:r>
    </w:p>
    <w:p w14:paraId="00000058" w14:textId="6608D329" w:rsidR="009C5F2B" w:rsidRPr="004956A1" w:rsidRDefault="003B5BCC" w:rsidP="008B181E">
      <w:pPr>
        <w:numPr>
          <w:ilvl w:val="1"/>
          <w:numId w:val="3"/>
        </w:numPr>
        <w:pBdr>
          <w:top w:val="nil"/>
          <w:left w:val="nil"/>
          <w:bottom w:val="nil"/>
          <w:right w:val="nil"/>
          <w:between w:val="nil"/>
        </w:pBdr>
        <w:spacing w:before="120"/>
        <w:rPr>
          <w:color w:val="000000"/>
        </w:rPr>
      </w:pPr>
      <w:r w:rsidRPr="00527871">
        <w:rPr>
          <w:u w:val="single"/>
        </w:rPr>
        <w:t>Konstantina Ioannidou-</w:t>
      </w:r>
      <w:proofErr w:type="spellStart"/>
      <w:r w:rsidRPr="00527871">
        <w:rPr>
          <w:u w:val="single"/>
        </w:rPr>
        <w:t>Kabouri</w:t>
      </w:r>
      <w:proofErr w:type="spellEnd"/>
      <w:r w:rsidRPr="00527871">
        <w:rPr>
          <w:u w:val="single"/>
        </w:rPr>
        <w:t>:</w:t>
      </w:r>
      <w:r w:rsidRPr="004956A1">
        <w:t xml:space="preserve"> </w:t>
      </w:r>
      <w:r w:rsidR="00527871">
        <w:t xml:space="preserve"> </w:t>
      </w:r>
      <w:r w:rsidR="00527871" w:rsidRPr="00527871">
        <w:t xml:space="preserve">Following this procedure, organoids can be </w:t>
      </w:r>
      <w:proofErr w:type="spellStart"/>
      <w:r w:rsidR="00527871" w:rsidRPr="00527871">
        <w:t>immunostained</w:t>
      </w:r>
      <w:proofErr w:type="spellEnd"/>
      <w:r w:rsidR="00527871" w:rsidRPr="00527871">
        <w:t xml:space="preserve"> for lineage markers, assessed for beating activity, and subjected to mitochondrial stress tests or drug treatments while monitoring oxygen consumption rate.</w:t>
      </w:r>
    </w:p>
    <w:p w14:paraId="4708E87A" w14:textId="77777777" w:rsidR="008B181E" w:rsidRPr="00CD6CFF" w:rsidRDefault="008B181E" w:rsidP="008B181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000059" w14:textId="77777777" w:rsidR="009C5F2B" w:rsidRDefault="009C5F2B">
      <w:pPr>
        <w:pBdr>
          <w:top w:val="nil"/>
          <w:left w:val="nil"/>
          <w:bottom w:val="nil"/>
          <w:right w:val="nil"/>
          <w:between w:val="nil"/>
        </w:pBdr>
        <w:spacing w:before="120"/>
        <w:ind w:left="907"/>
        <w:rPr>
          <w:color w:val="808080"/>
          <w:highlight w:val="yellow"/>
        </w:rPr>
      </w:pPr>
    </w:p>
    <w:p w14:paraId="0000005C" w14:textId="77777777" w:rsidR="009C5F2B" w:rsidRDefault="009C5F2B">
      <w:pPr>
        <w:spacing w:before="120"/>
      </w:pPr>
    </w:p>
    <w:p w14:paraId="0000005D" w14:textId="77777777" w:rsidR="009C5F2B" w:rsidRDefault="003B5BCC">
      <w:pPr>
        <w:pBdr>
          <w:top w:val="nil"/>
          <w:left w:val="nil"/>
          <w:bottom w:val="nil"/>
          <w:right w:val="nil"/>
          <w:between w:val="nil"/>
        </w:pBdr>
        <w:spacing w:before="120" w:after="240"/>
        <w:ind w:left="360"/>
        <w:rPr>
          <w:b/>
          <w:bCs/>
          <w:color w:val="000000"/>
        </w:rPr>
      </w:pPr>
      <w:r>
        <w:rPr>
          <w:b/>
          <w:bCs/>
          <w:color w:val="000000"/>
        </w:rPr>
        <w:t>Ethics Title Card</w:t>
      </w:r>
    </w:p>
    <w:p w14:paraId="0000005E" w14:textId="509C8FB9" w:rsidR="009C5F2B" w:rsidRDefault="003B5BCC">
      <w:pPr>
        <w:pBdr>
          <w:top w:val="nil"/>
          <w:left w:val="nil"/>
          <w:bottom w:val="nil"/>
          <w:right w:val="nil"/>
          <w:between w:val="nil"/>
        </w:pBdr>
        <w:spacing w:before="120" w:after="240"/>
        <w:ind w:left="360"/>
        <w:rPr>
          <w:color w:val="000000"/>
        </w:rPr>
      </w:pPr>
      <w:r>
        <w:rPr>
          <w:color w:val="000000"/>
        </w:rPr>
        <w:t>This research has been approved by the Research Ethics and Deontology Committee of the Aristotle University of Thessaloniki</w:t>
      </w:r>
      <w:r w:rsidR="005B31B9">
        <w:rPr>
          <w:color w:val="000000"/>
        </w:rPr>
        <w:t>.</w:t>
      </w:r>
      <w:r>
        <w:br w:type="page"/>
      </w:r>
    </w:p>
    <w:p w14:paraId="0000005F" w14:textId="77777777" w:rsidR="009C5F2B" w:rsidRDefault="003B5BCC">
      <w:pPr>
        <w:pStyle w:val="Heading1"/>
      </w:pPr>
      <w:r>
        <w:lastRenderedPageBreak/>
        <w:t xml:space="preserve">Protocol  </w:t>
      </w:r>
    </w:p>
    <w:p w14:paraId="00000065" w14:textId="77777777" w:rsidR="009C5F2B" w:rsidRDefault="009C5F2B">
      <w:bookmarkStart w:id="1" w:name="_heading=h.id04g2tfda7f" w:colFirst="0" w:colLast="0"/>
      <w:bookmarkEnd w:id="1"/>
    </w:p>
    <w:p w14:paraId="00000066" w14:textId="77777777" w:rsidR="009C5F2B" w:rsidRDefault="003B5BCC" w:rsidP="008B181E">
      <w:pPr>
        <w:numPr>
          <w:ilvl w:val="0"/>
          <w:numId w:val="3"/>
        </w:numPr>
        <w:pBdr>
          <w:top w:val="nil"/>
          <w:left w:val="nil"/>
          <w:bottom w:val="nil"/>
          <w:right w:val="nil"/>
          <w:between w:val="nil"/>
        </w:pBdr>
        <w:spacing w:before="120"/>
        <w:rPr>
          <w:color w:val="000000"/>
        </w:rPr>
      </w:pPr>
      <w:r>
        <w:rPr>
          <w:b/>
          <w:bCs/>
          <w:color w:val="000000"/>
        </w:rPr>
        <w:t>Stem Cell Counting and Organoid Seeding</w:t>
      </w:r>
    </w:p>
    <w:p w14:paraId="00000067" w14:textId="77777777" w:rsidR="009C5F2B" w:rsidRDefault="003B5BCC">
      <w:pPr>
        <w:pBdr>
          <w:top w:val="nil"/>
          <w:left w:val="nil"/>
          <w:bottom w:val="nil"/>
          <w:right w:val="nil"/>
          <w:between w:val="nil"/>
        </w:pBdr>
        <w:spacing w:before="120"/>
        <w:ind w:left="360"/>
      </w:pPr>
      <w:r>
        <w:rPr>
          <w:b/>
          <w:bCs/>
          <w:color w:val="000000"/>
        </w:rPr>
        <w:t xml:space="preserve">Demonstrator: </w:t>
      </w:r>
      <w:r>
        <w:t>Konstantina Ioannidou-</w:t>
      </w:r>
      <w:proofErr w:type="spellStart"/>
      <w:r>
        <w:t>Kabouri</w:t>
      </w:r>
      <w:proofErr w:type="spellEnd"/>
    </w:p>
    <w:p w14:paraId="00000068" w14:textId="77777777" w:rsidR="009C5F2B" w:rsidRDefault="009C5F2B">
      <w:pPr>
        <w:pBdr>
          <w:top w:val="nil"/>
          <w:left w:val="nil"/>
          <w:bottom w:val="nil"/>
          <w:right w:val="nil"/>
          <w:between w:val="nil"/>
        </w:pBdr>
        <w:spacing w:before="120"/>
        <w:ind w:left="360"/>
        <w:rPr>
          <w:color w:val="000000"/>
        </w:rPr>
      </w:pPr>
    </w:p>
    <w:p w14:paraId="0000006B" w14:textId="150A1C4A" w:rsidR="009C5F2B" w:rsidRDefault="003B5BCC" w:rsidP="008B181E">
      <w:pPr>
        <w:numPr>
          <w:ilvl w:val="1"/>
          <w:numId w:val="3"/>
        </w:numPr>
        <w:pBdr>
          <w:top w:val="nil"/>
          <w:left w:val="nil"/>
          <w:bottom w:val="nil"/>
          <w:right w:val="nil"/>
          <w:between w:val="nil"/>
        </w:pBdr>
        <w:rPr>
          <w:color w:val="7030A0"/>
        </w:rPr>
      </w:pPr>
      <w:r>
        <w:rPr>
          <w:color w:val="7030A0"/>
        </w:rPr>
        <w:t>To begin, retrieve the human pluripotent stem cells resuspended after detachment in DMEM</w:t>
      </w:r>
      <w:r w:rsidR="009809EC">
        <w:rPr>
          <w:color w:val="7030A0"/>
        </w:rPr>
        <w:t xml:space="preserve"> and </w:t>
      </w:r>
      <w:r>
        <w:rPr>
          <w:color w:val="7030A0"/>
        </w:rPr>
        <w:t>F12</w:t>
      </w:r>
      <w:r w:rsidR="009809EC">
        <w:rPr>
          <w:color w:val="7030A0"/>
        </w:rPr>
        <w:t xml:space="preserve"> </w:t>
      </w:r>
      <w:r w:rsidR="009809EC" w:rsidRPr="009809EC">
        <w:rPr>
          <w:i/>
          <w:iCs/>
          <w:color w:val="EE0000"/>
        </w:rPr>
        <w:t>(F-twelve)</w:t>
      </w:r>
      <w:r w:rsidRPr="009809EC">
        <w:rPr>
          <w:color w:val="EE0000"/>
        </w:rPr>
        <w:t xml:space="preserve"> </w:t>
      </w:r>
      <w:r>
        <w:rPr>
          <w:color w:val="7030A0"/>
        </w:rPr>
        <w:t>containing 2 micromolar Rho-associated protein kinase, or ROCK,</w:t>
      </w:r>
      <w:r w:rsidR="00E95BA5">
        <w:rPr>
          <w:color w:val="7030A0"/>
        </w:rPr>
        <w:t xml:space="preserve"> </w:t>
      </w:r>
      <w:r w:rsidR="00E95BA5" w:rsidRPr="00E95BA5">
        <w:rPr>
          <w:i/>
          <w:iCs/>
          <w:color w:val="EE0000"/>
        </w:rPr>
        <w:t>(Rock</w:t>
      </w:r>
      <w:r w:rsidR="005A679B" w:rsidRPr="00E95BA5">
        <w:rPr>
          <w:i/>
          <w:iCs/>
          <w:color w:val="EE0000"/>
        </w:rPr>
        <w:t>),</w:t>
      </w:r>
      <w:r w:rsidR="005A679B">
        <w:rPr>
          <w:color w:val="7030A0"/>
        </w:rPr>
        <w:t xml:space="preserve"> inhibitor</w:t>
      </w:r>
      <w:r>
        <w:rPr>
          <w:color w:val="7030A0"/>
        </w:rPr>
        <w:t xml:space="preserve"> </w:t>
      </w:r>
      <w:r>
        <w:rPr>
          <w:b/>
          <w:bCs/>
          <w:color w:val="7030A0"/>
        </w:rPr>
        <w:t>[1]</w:t>
      </w:r>
      <w:r>
        <w:rPr>
          <w:color w:val="7030A0"/>
        </w:rPr>
        <w:t xml:space="preserve">. Count the cells using a hemocytometer </w:t>
      </w:r>
      <w:r>
        <w:rPr>
          <w:b/>
          <w:bCs/>
          <w:color w:val="7030A0"/>
        </w:rPr>
        <w:t>[2]</w:t>
      </w:r>
      <w:r>
        <w:rPr>
          <w:color w:val="7030A0"/>
        </w:rPr>
        <w:t>.</w:t>
      </w:r>
    </w:p>
    <w:p w14:paraId="0000006C" w14:textId="77777777" w:rsidR="009C5F2B" w:rsidRPr="00876AD9"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WIDE: Talent retrieving the resuspended </w:t>
      </w:r>
      <w:proofErr w:type="spellStart"/>
      <w:r>
        <w:rPr>
          <w:color w:val="000000"/>
        </w:rPr>
        <w:t>hPSCs</w:t>
      </w:r>
      <w:proofErr w:type="spellEnd"/>
      <w:r>
        <w:rPr>
          <w:color w:val="000000"/>
        </w:rPr>
        <w:t xml:space="preserve"> and placing the cell-counting materials in the biosafety cabinet</w:t>
      </w:r>
    </w:p>
    <w:p w14:paraId="0000006D" w14:textId="77777777" w:rsidR="009C5F2B" w:rsidRPr="00876AD9"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CU: Talent loading the cell suspension onto a hemocytometer and counting the cells</w:t>
      </w:r>
    </w:p>
    <w:p w14:paraId="0000006E" w14:textId="1042AA5A"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Prepare a solution containing 30</w:t>
      </w:r>
      <w:r w:rsidR="005B31B9">
        <w:rPr>
          <w:color w:val="7030A0"/>
        </w:rPr>
        <w:t>-</w:t>
      </w:r>
      <w:r>
        <w:rPr>
          <w:color w:val="7030A0"/>
        </w:rPr>
        <w:t xml:space="preserve">60 × 10³ cells per milliliter in 1 milliliter of </w:t>
      </w:r>
      <w:proofErr w:type="spellStart"/>
      <w:r>
        <w:rPr>
          <w:color w:val="7030A0"/>
        </w:rPr>
        <w:t>xeno</w:t>
      </w:r>
      <w:proofErr w:type="spellEnd"/>
      <w:r>
        <w:rPr>
          <w:color w:val="7030A0"/>
        </w:rPr>
        <w:t xml:space="preserve">-free maintenance medium with 2 micromolar ROCK inhibitor </w:t>
      </w:r>
      <w:r>
        <w:rPr>
          <w:b/>
          <w:bCs/>
          <w:color w:val="7030A0"/>
        </w:rPr>
        <w:t>[1]</w:t>
      </w:r>
      <w:r>
        <w:rPr>
          <w:color w:val="7030A0"/>
        </w:rPr>
        <w:t xml:space="preserve">. In 1 well of a basement membrane matrix-coated 12-well plate, aspirate the basement membrane matrix solution </w:t>
      </w:r>
      <w:r>
        <w:rPr>
          <w:b/>
          <w:bCs/>
          <w:color w:val="7030A0"/>
        </w:rPr>
        <w:t>[2]</w:t>
      </w:r>
      <w:r>
        <w:rPr>
          <w:color w:val="7030A0"/>
        </w:rPr>
        <w:t xml:space="preserve">. Seed 1 milliliter of this suspension per well, corresponding to 3 × 10⁴–6 × 10⁴ cells per well of a 12-well plate </w:t>
      </w:r>
      <w:r>
        <w:rPr>
          <w:b/>
          <w:bCs/>
          <w:color w:val="7030A0"/>
        </w:rPr>
        <w:t>[3]</w:t>
      </w:r>
      <w:r>
        <w:rPr>
          <w:color w:val="7030A0"/>
        </w:rPr>
        <w:t>.</w:t>
      </w:r>
    </w:p>
    <w:p w14:paraId="0000006F" w14:textId="13F3FCD9"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Talent preparing 1 milliliter of cell suspension containing 30–60 × 10³ cells per milliliter in </w:t>
      </w:r>
      <w:proofErr w:type="spellStart"/>
      <w:r>
        <w:rPr>
          <w:color w:val="000000"/>
        </w:rPr>
        <w:t>xeno</w:t>
      </w:r>
      <w:proofErr w:type="spellEnd"/>
      <w:r>
        <w:rPr>
          <w:color w:val="000000"/>
        </w:rPr>
        <w:t>-free maintenance medium with 2 micromolar ROCK inhibitor.</w:t>
      </w:r>
    </w:p>
    <w:p w14:paraId="00000070"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aspirating the basement membrane matrix solution from 1 well.</w:t>
      </w:r>
    </w:p>
    <w:p w14:paraId="00000071"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transferring 1 milliliter of the suspension per well of a 12-well plate.</w:t>
      </w:r>
    </w:p>
    <w:p w14:paraId="00000072" w14:textId="77777777" w:rsidR="009C5F2B" w:rsidRDefault="009C5F2B">
      <w:pPr>
        <w:widowControl w:val="0"/>
        <w:pBdr>
          <w:top w:val="nil"/>
          <w:left w:val="nil"/>
          <w:bottom w:val="nil"/>
          <w:right w:val="nil"/>
          <w:between w:val="nil"/>
        </w:pBdr>
        <w:spacing w:before="120"/>
        <w:ind w:left="1627"/>
        <w:jc w:val="both"/>
        <w:rPr>
          <w:color w:val="000000"/>
        </w:rPr>
      </w:pPr>
    </w:p>
    <w:p w14:paraId="00000073" w14:textId="00D777D9"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Gently shake the plate to distribute the cell suspension evenly across the well </w:t>
      </w:r>
      <w:r>
        <w:rPr>
          <w:b/>
          <w:bCs/>
          <w:color w:val="7030A0"/>
        </w:rPr>
        <w:t>[1]</w:t>
      </w:r>
      <w:r>
        <w:rPr>
          <w:color w:val="7030A0"/>
        </w:rPr>
        <w:t xml:space="preserve">. Place the plate in the incubator at 37 degrees Celsius and 5 percent carbon dioxide for future experiments </w:t>
      </w:r>
      <w:r>
        <w:rPr>
          <w:b/>
          <w:bCs/>
          <w:color w:val="7030A0"/>
        </w:rPr>
        <w:t>[2]</w:t>
      </w:r>
      <w:r>
        <w:rPr>
          <w:color w:val="7030A0"/>
        </w:rPr>
        <w:t>.</w:t>
      </w:r>
    </w:p>
    <w:p w14:paraId="00000074" w14:textId="557E2CF5"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Talent gently </w:t>
      </w:r>
      <w:proofErr w:type="gramStart"/>
      <w:r w:rsidR="00876AD9">
        <w:rPr>
          <w:color w:val="000000"/>
        </w:rPr>
        <w:t>shaking</w:t>
      </w:r>
      <w:proofErr w:type="gramEnd"/>
      <w:r>
        <w:rPr>
          <w:color w:val="000000"/>
        </w:rPr>
        <w:t xml:space="preserve"> the plate to distribute the cell suspension evenly across the well.</w:t>
      </w:r>
    </w:p>
    <w:p w14:paraId="00000075" w14:textId="58161071" w:rsidR="009C5F2B" w:rsidRPr="009809EC" w:rsidRDefault="003B5BCC" w:rsidP="008B181E">
      <w:pPr>
        <w:pStyle w:val="ListParagraph"/>
        <w:widowControl w:val="0"/>
        <w:numPr>
          <w:ilvl w:val="2"/>
          <w:numId w:val="3"/>
        </w:numPr>
        <w:pBdr>
          <w:top w:val="nil"/>
          <w:left w:val="nil"/>
          <w:bottom w:val="nil"/>
          <w:right w:val="nil"/>
          <w:between w:val="nil"/>
        </w:pBdr>
        <w:spacing w:before="120"/>
        <w:jc w:val="both"/>
        <w:rPr>
          <w:color w:val="000000"/>
        </w:rPr>
      </w:pPr>
      <w:r w:rsidRPr="009809EC">
        <w:rPr>
          <w:color w:val="000000"/>
        </w:rPr>
        <w:t>Talent placing the plate at 37°C.</w:t>
      </w:r>
    </w:p>
    <w:p w14:paraId="00000076" w14:textId="77777777" w:rsidR="009C5F2B" w:rsidRDefault="009C5F2B">
      <w:pPr>
        <w:widowControl w:val="0"/>
        <w:pBdr>
          <w:top w:val="nil"/>
          <w:left w:val="nil"/>
          <w:bottom w:val="nil"/>
          <w:right w:val="nil"/>
          <w:between w:val="nil"/>
        </w:pBdr>
        <w:spacing w:before="120"/>
        <w:ind w:left="1627"/>
        <w:jc w:val="both"/>
        <w:rPr>
          <w:color w:val="000000"/>
        </w:rPr>
      </w:pPr>
    </w:p>
    <w:p w14:paraId="00000077" w14:textId="3D2B98BB" w:rsidR="009C5F2B" w:rsidRDefault="00000000" w:rsidP="008B181E">
      <w:pPr>
        <w:widowControl w:val="0"/>
        <w:numPr>
          <w:ilvl w:val="1"/>
          <w:numId w:val="3"/>
        </w:numPr>
        <w:pBdr>
          <w:top w:val="nil"/>
          <w:left w:val="nil"/>
          <w:bottom w:val="nil"/>
          <w:right w:val="nil"/>
          <w:between w:val="nil"/>
        </w:pBdr>
        <w:spacing w:before="120"/>
        <w:jc w:val="both"/>
        <w:rPr>
          <w:color w:val="7030A0"/>
        </w:rPr>
      </w:pPr>
      <w:sdt>
        <w:sdtPr>
          <w:tag w:val="goog_rdk_3"/>
          <w:id w:val="184704089"/>
        </w:sdtPr>
        <w:sdtContent/>
      </w:sdt>
      <w:sdt>
        <w:sdtPr>
          <w:tag w:val="goog_rdk_4"/>
          <w:id w:val="493347695"/>
        </w:sdtPr>
        <w:sdtContent/>
      </w:sdt>
      <w:r w:rsidR="003B5BCC">
        <w:rPr>
          <w:color w:val="7030A0"/>
        </w:rPr>
        <w:t xml:space="preserve">From the same counted cell suspension, prepare a solution containing 30–60 × 10³ cells per milliliter in differentiation medium I </w:t>
      </w:r>
      <w:r w:rsidR="003B5BCC">
        <w:rPr>
          <w:i/>
          <w:iCs/>
          <w:color w:val="EE0000"/>
        </w:rPr>
        <w:t>(One)</w:t>
      </w:r>
      <w:r w:rsidR="003B5BCC">
        <w:rPr>
          <w:color w:val="EE0000"/>
        </w:rPr>
        <w:t xml:space="preserve"> </w:t>
      </w:r>
      <w:r w:rsidR="003B5BCC">
        <w:rPr>
          <w:color w:val="7030A0"/>
        </w:rPr>
        <w:t xml:space="preserve">and add ice-cold three-dimensional </w:t>
      </w:r>
      <w:r w:rsidR="003B5BCC">
        <w:rPr>
          <w:color w:val="7030A0"/>
        </w:rPr>
        <w:t xml:space="preserve">suspension supplement at a 1:1000 dilution </w:t>
      </w:r>
      <w:r w:rsidR="003B5BCC">
        <w:rPr>
          <w:b/>
          <w:bCs/>
          <w:color w:val="7030A0"/>
        </w:rPr>
        <w:t>[1]</w:t>
      </w:r>
      <w:r w:rsidR="003B5BCC">
        <w:rPr>
          <w:color w:val="7030A0"/>
        </w:rPr>
        <w:t xml:space="preserve">. From this solution, seed 100 microliters per well in a non-treated, U-bottom 96-well plate, corresponding to 3–6 × 10³ cells per well </w:t>
      </w:r>
      <w:r w:rsidR="003B5BCC">
        <w:rPr>
          <w:b/>
          <w:bCs/>
          <w:color w:val="7030A0"/>
        </w:rPr>
        <w:t>[2]</w:t>
      </w:r>
      <w:r w:rsidR="003B5BCC">
        <w:rPr>
          <w:color w:val="7030A0"/>
        </w:rPr>
        <w:t>.</w:t>
      </w:r>
    </w:p>
    <w:p w14:paraId="00000078"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lastRenderedPageBreak/>
        <w:t>Talent preparing the cell solution in differentiation medium I and adding ice-cold three-dimensional suspension supplement at a 1:1000 dilution.</w:t>
      </w:r>
    </w:p>
    <w:p w14:paraId="00000079"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transferring 100 microliters of the cell solution per well in a non-treated, U-bottom 96-well plate.</w:t>
      </w:r>
    </w:p>
    <w:p w14:paraId="0000007A" w14:textId="77777777" w:rsidR="009C5F2B" w:rsidRDefault="009C5F2B">
      <w:pPr>
        <w:widowControl w:val="0"/>
        <w:pBdr>
          <w:top w:val="nil"/>
          <w:left w:val="nil"/>
          <w:bottom w:val="nil"/>
          <w:right w:val="nil"/>
          <w:between w:val="nil"/>
        </w:pBdr>
        <w:spacing w:before="120"/>
        <w:ind w:left="1627"/>
        <w:jc w:val="both"/>
        <w:rPr>
          <w:color w:val="000000"/>
        </w:rPr>
      </w:pPr>
    </w:p>
    <w:p w14:paraId="0000007B" w14:textId="138BA815"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Centrifuge the plate at 90 </w:t>
      </w:r>
      <w:r>
        <w:rPr>
          <w:i/>
          <w:iCs/>
          <w:color w:val="7030A0"/>
        </w:rPr>
        <w:t>g</w:t>
      </w:r>
      <w:r>
        <w:rPr>
          <w:color w:val="7030A0"/>
        </w:rPr>
        <w:t xml:space="preserve"> for 3 minutes to form a centered cell pellet </w:t>
      </w:r>
      <w:r>
        <w:rPr>
          <w:b/>
          <w:bCs/>
          <w:color w:val="7030A0"/>
        </w:rPr>
        <w:t>[1]</w:t>
      </w:r>
      <w:r>
        <w:rPr>
          <w:color w:val="7030A0"/>
        </w:rPr>
        <w:t xml:space="preserve">. Place the plate in the incubator at 37 degrees Celsius and 5 percent carbon dioxide for 48 hours </w:t>
      </w:r>
      <w:r>
        <w:rPr>
          <w:b/>
          <w:bCs/>
          <w:color w:val="7030A0"/>
        </w:rPr>
        <w:t>[2]</w:t>
      </w:r>
      <w:r>
        <w:rPr>
          <w:color w:val="7030A0"/>
        </w:rPr>
        <w:t>.</w:t>
      </w:r>
    </w:p>
    <w:p w14:paraId="0000007C" w14:textId="6FBBF2C9"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plate in the centrifuge.</w:t>
      </w:r>
    </w:p>
    <w:p w14:paraId="0000007D" w14:textId="519BE285" w:rsidR="009C5F2B" w:rsidRPr="009809EC" w:rsidRDefault="003B5BCC" w:rsidP="008B181E">
      <w:pPr>
        <w:pStyle w:val="ListParagraph"/>
        <w:widowControl w:val="0"/>
        <w:numPr>
          <w:ilvl w:val="2"/>
          <w:numId w:val="3"/>
        </w:numPr>
        <w:pBdr>
          <w:top w:val="nil"/>
          <w:left w:val="nil"/>
          <w:bottom w:val="nil"/>
          <w:right w:val="nil"/>
          <w:between w:val="nil"/>
        </w:pBdr>
        <w:spacing w:before="120"/>
        <w:jc w:val="both"/>
        <w:rPr>
          <w:color w:val="000000"/>
        </w:rPr>
      </w:pPr>
      <w:r w:rsidRPr="009809EC">
        <w:rPr>
          <w:color w:val="000000"/>
        </w:rPr>
        <w:t>Talent placing the plate at 37°C.</w:t>
      </w:r>
    </w:p>
    <w:p w14:paraId="0000007E" w14:textId="77777777" w:rsidR="009C5F2B" w:rsidRDefault="009C5F2B">
      <w:pPr>
        <w:widowControl w:val="0"/>
        <w:pBdr>
          <w:top w:val="nil"/>
          <w:left w:val="nil"/>
          <w:bottom w:val="nil"/>
          <w:right w:val="nil"/>
          <w:between w:val="nil"/>
        </w:pBdr>
        <w:spacing w:before="120"/>
        <w:ind w:left="1627"/>
        <w:jc w:val="both"/>
        <w:rPr>
          <w:color w:val="000000"/>
        </w:rPr>
      </w:pPr>
    </w:p>
    <w:p w14:paraId="0000007F" w14:textId="77777777" w:rsidR="009C5F2B" w:rsidRDefault="003B5BCC" w:rsidP="008B181E">
      <w:pPr>
        <w:numPr>
          <w:ilvl w:val="0"/>
          <w:numId w:val="3"/>
        </w:numPr>
        <w:pBdr>
          <w:top w:val="nil"/>
          <w:left w:val="nil"/>
          <w:bottom w:val="nil"/>
          <w:right w:val="nil"/>
          <w:between w:val="nil"/>
        </w:pBdr>
        <w:spacing w:before="360" w:after="240"/>
        <w:rPr>
          <w:color w:val="000000"/>
        </w:rPr>
      </w:pPr>
      <w:r>
        <w:rPr>
          <w:b/>
          <w:bCs/>
          <w:color w:val="000000"/>
        </w:rPr>
        <w:t>Organoid Differentiation</w:t>
      </w:r>
    </w:p>
    <w:p w14:paraId="00000080" w14:textId="77777777" w:rsidR="009C5F2B" w:rsidRDefault="003B5BCC">
      <w:pPr>
        <w:pBdr>
          <w:top w:val="nil"/>
          <w:left w:val="nil"/>
          <w:bottom w:val="nil"/>
          <w:right w:val="nil"/>
          <w:between w:val="nil"/>
        </w:pBdr>
        <w:spacing w:before="120"/>
        <w:ind w:left="360"/>
        <w:rPr>
          <w:b/>
          <w:bCs/>
        </w:rPr>
      </w:pPr>
      <w:r>
        <w:rPr>
          <w:b/>
          <w:bCs/>
          <w:color w:val="000000"/>
        </w:rPr>
        <w:t>Demonstrator:</w:t>
      </w:r>
      <w:r>
        <w:rPr>
          <w:b/>
          <w:bCs/>
        </w:rPr>
        <w:t xml:space="preserve"> </w:t>
      </w:r>
      <w:r>
        <w:t>Vasilina Psomoglou</w:t>
      </w:r>
    </w:p>
    <w:p w14:paraId="00000081" w14:textId="489D20AE"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On day 2, confirm that a single spheroid has formed in each well 48 hours after seeding </w:t>
      </w:r>
      <w:r>
        <w:rPr>
          <w:b/>
          <w:bCs/>
          <w:color w:val="7030A0"/>
        </w:rPr>
        <w:t>[1]</w:t>
      </w:r>
      <w:r>
        <w:rPr>
          <w:color w:val="7030A0"/>
        </w:rPr>
        <w:t xml:space="preserve">. Using a 100-microliter pipette, carefully remove all the medium from each well without disturbing the spheroid </w:t>
      </w:r>
      <w:r>
        <w:rPr>
          <w:b/>
          <w:bCs/>
          <w:color w:val="7030A0"/>
        </w:rPr>
        <w:t>[2]</w:t>
      </w:r>
      <w:r>
        <w:rPr>
          <w:color w:val="7030A0"/>
        </w:rPr>
        <w:t xml:space="preserve">. Wash each well with 100 microliters of D-PBS </w:t>
      </w:r>
      <w:r w:rsidR="005B31B9" w:rsidRPr="005B31B9">
        <w:rPr>
          <w:i/>
          <w:iCs/>
          <w:color w:val="EE0000"/>
        </w:rPr>
        <w:t>(D-P-B-S)</w:t>
      </w:r>
      <w:r w:rsidR="005B31B9">
        <w:rPr>
          <w:color w:val="7030A0"/>
        </w:rPr>
        <w:t xml:space="preserve"> </w:t>
      </w:r>
      <w:r>
        <w:rPr>
          <w:color w:val="7030A0"/>
        </w:rPr>
        <w:t xml:space="preserve">to remove residual differentiation medium I </w:t>
      </w:r>
      <w:r>
        <w:rPr>
          <w:b/>
          <w:bCs/>
          <w:color w:val="7030A0"/>
        </w:rPr>
        <w:t>[3]</w:t>
      </w:r>
      <w:r>
        <w:rPr>
          <w:color w:val="7030A0"/>
        </w:rPr>
        <w:t xml:space="preserve">. </w:t>
      </w:r>
    </w:p>
    <w:p w14:paraId="00000082"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CU: Shot of a single spheroid formed in each well.</w:t>
      </w:r>
    </w:p>
    <w:p w14:paraId="00000083"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carefully removing the medium from each well with a 100-microliter pipette without disturbing the spheroid.</w:t>
      </w:r>
    </w:p>
    <w:p w14:paraId="00000084"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washing each well with 100 microliters of Dulbecco’s phosphate-buffered saline.</w:t>
      </w:r>
    </w:p>
    <w:p w14:paraId="00000085" w14:textId="67D37D53"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Prepare differentiation medium II</w:t>
      </w:r>
      <w:r>
        <w:rPr>
          <w:i/>
          <w:iCs/>
          <w:color w:val="EE0000"/>
        </w:rPr>
        <w:t xml:space="preserve"> (Two) </w:t>
      </w:r>
      <w:r>
        <w:rPr>
          <w:color w:val="7030A0"/>
        </w:rPr>
        <w:t xml:space="preserve">by mixing the supplement and diluent at a 1:1 ratio; for a full 96-well plate, mix 4.8 milliliters of each component to obtain 9.6 milliliters </w:t>
      </w:r>
      <w:r>
        <w:rPr>
          <w:b/>
          <w:bCs/>
          <w:color w:val="7030A0"/>
        </w:rPr>
        <w:t>[1]</w:t>
      </w:r>
      <w:r>
        <w:rPr>
          <w:color w:val="7030A0"/>
        </w:rPr>
        <w:t xml:space="preserve">. Remove the D-PBS from the wells, add 100 microliters of the prepared differentiation medium II to each well </w:t>
      </w:r>
      <w:r>
        <w:rPr>
          <w:b/>
          <w:bCs/>
          <w:color w:val="7030A0"/>
        </w:rPr>
        <w:t>[2]</w:t>
      </w:r>
      <w:r>
        <w:rPr>
          <w:color w:val="7030A0"/>
        </w:rPr>
        <w:t xml:space="preserve">. Return the plate to the incubator </w:t>
      </w:r>
      <w:r>
        <w:rPr>
          <w:b/>
          <w:bCs/>
          <w:color w:val="7030A0"/>
        </w:rPr>
        <w:t>[3]</w:t>
      </w:r>
      <w:r>
        <w:rPr>
          <w:color w:val="7030A0"/>
        </w:rPr>
        <w:t>.</w:t>
      </w:r>
    </w:p>
    <w:p w14:paraId="00000086"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mixing 4.8 milliliters of differentiation medium II supplement with 4.8 milliliters of differentiation medium II diluent.</w:t>
      </w:r>
    </w:p>
    <w:p w14:paraId="00000087" w14:textId="2E0957FF"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Talent removing </w:t>
      </w:r>
      <w:r w:rsidR="005A679B">
        <w:rPr>
          <w:color w:val="000000"/>
        </w:rPr>
        <w:t>D-PBS</w:t>
      </w:r>
      <w:r w:rsidR="003E4AB5">
        <w:rPr>
          <w:color w:val="000000"/>
        </w:rPr>
        <w:t xml:space="preserve"> and </w:t>
      </w:r>
      <w:r>
        <w:rPr>
          <w:color w:val="000000"/>
        </w:rPr>
        <w:t>adding 100 microliters of differentiation medium II to each well.</w:t>
      </w:r>
    </w:p>
    <w:p w14:paraId="00000088"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plate in the incubator.</w:t>
      </w:r>
    </w:p>
    <w:p w14:paraId="00000089" w14:textId="77777777" w:rsidR="009C5F2B" w:rsidRDefault="009C5F2B">
      <w:pPr>
        <w:widowControl w:val="0"/>
        <w:pBdr>
          <w:top w:val="nil"/>
          <w:left w:val="nil"/>
          <w:bottom w:val="nil"/>
          <w:right w:val="nil"/>
          <w:between w:val="nil"/>
        </w:pBdr>
        <w:spacing w:before="120"/>
        <w:ind w:left="1627"/>
        <w:jc w:val="both"/>
        <w:rPr>
          <w:color w:val="000000"/>
        </w:rPr>
      </w:pPr>
    </w:p>
    <w:p w14:paraId="0000008A" w14:textId="02229429"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On day 3, remove 50 microliters of medium from each well, </w:t>
      </w:r>
      <w:r w:rsidR="008664C3">
        <w:rPr>
          <w:color w:val="7030A0"/>
        </w:rPr>
        <w:t xml:space="preserve">and </w:t>
      </w:r>
      <w:r>
        <w:rPr>
          <w:color w:val="7030A0"/>
        </w:rPr>
        <w:t xml:space="preserve">add 50 microliters of fresh differentiation medium II supplement without prior dilution </w:t>
      </w:r>
      <w:r>
        <w:rPr>
          <w:b/>
          <w:bCs/>
          <w:color w:val="7030A0"/>
        </w:rPr>
        <w:t>[1]</w:t>
      </w:r>
      <w:r>
        <w:rPr>
          <w:color w:val="7030A0"/>
        </w:rPr>
        <w:t xml:space="preserve">. Return the plate </w:t>
      </w:r>
      <w:r>
        <w:rPr>
          <w:color w:val="7030A0"/>
        </w:rPr>
        <w:lastRenderedPageBreak/>
        <w:t xml:space="preserve">to the incubator </w:t>
      </w:r>
      <w:r>
        <w:rPr>
          <w:b/>
          <w:bCs/>
          <w:color w:val="7030A0"/>
        </w:rPr>
        <w:t>[2]</w:t>
      </w:r>
      <w:r>
        <w:rPr>
          <w:color w:val="7030A0"/>
        </w:rPr>
        <w:t>.</w:t>
      </w:r>
    </w:p>
    <w:p w14:paraId="0000008B" w14:textId="495BF8ED"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removing 50 microliters of medium from each well and adding 50 microliters of fresh differentiation medium II supplement.</w:t>
      </w:r>
    </w:p>
    <w:p w14:paraId="0000008C"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plate in the incubator.</w:t>
      </w:r>
    </w:p>
    <w:p w14:paraId="0000008D" w14:textId="77777777" w:rsidR="009C5F2B" w:rsidRDefault="009C5F2B">
      <w:pPr>
        <w:ind w:right="397"/>
        <w:jc w:val="both"/>
        <w:rPr>
          <w:highlight w:val="yellow"/>
        </w:rPr>
      </w:pPr>
    </w:p>
    <w:p w14:paraId="0000008E" w14:textId="386498B8"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On day 4, 96 hours after seeding, confirm that the organoids have begun to polarize </w:t>
      </w:r>
      <w:r>
        <w:rPr>
          <w:b/>
          <w:bCs/>
          <w:color w:val="7030A0"/>
        </w:rPr>
        <w:t>[1]</w:t>
      </w:r>
      <w:r>
        <w:rPr>
          <w:color w:val="7030A0"/>
        </w:rPr>
        <w:t xml:space="preserve">. Remove the spent medium and wash each well with 100 microliters of D-PBS </w:t>
      </w:r>
      <w:r>
        <w:rPr>
          <w:b/>
          <w:bCs/>
          <w:color w:val="7030A0"/>
        </w:rPr>
        <w:t>[2]</w:t>
      </w:r>
      <w:r>
        <w:rPr>
          <w:color w:val="7030A0"/>
        </w:rPr>
        <w:t xml:space="preserve">. Remove the D-PBS, add 100 microliters of differentiation medium III </w:t>
      </w:r>
      <w:r>
        <w:rPr>
          <w:i/>
          <w:iCs/>
          <w:color w:val="EE0000"/>
        </w:rPr>
        <w:t>(three)</w:t>
      </w:r>
      <w:r>
        <w:rPr>
          <w:color w:val="EE0000"/>
        </w:rPr>
        <w:t xml:space="preserve"> </w:t>
      </w:r>
      <w:r>
        <w:rPr>
          <w:color w:val="7030A0"/>
        </w:rPr>
        <w:t xml:space="preserve">to each well </w:t>
      </w:r>
      <w:r>
        <w:rPr>
          <w:b/>
          <w:bCs/>
          <w:color w:val="7030A0"/>
        </w:rPr>
        <w:t>[3]</w:t>
      </w:r>
      <w:r>
        <w:rPr>
          <w:color w:val="7030A0"/>
        </w:rPr>
        <w:t xml:space="preserve">. Return the plate to the incubator </w:t>
      </w:r>
      <w:r>
        <w:rPr>
          <w:b/>
          <w:bCs/>
          <w:color w:val="7030A0"/>
        </w:rPr>
        <w:t>[4]</w:t>
      </w:r>
      <w:r>
        <w:rPr>
          <w:color w:val="7030A0"/>
        </w:rPr>
        <w:t>.</w:t>
      </w:r>
    </w:p>
    <w:p w14:paraId="0000008F"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Shot of the organoids beginning to polarize.</w:t>
      </w:r>
    </w:p>
    <w:p w14:paraId="00000090" w14:textId="06438DD5"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removing the spent medium and washing each well with 100 microliters of DPBS.</w:t>
      </w:r>
    </w:p>
    <w:p w14:paraId="00000091" w14:textId="68A4E6B0"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Talent removing DPBS and adding 100 microliters of differentiation medium III to each </w:t>
      </w:r>
      <w:proofErr w:type="gramStart"/>
      <w:r>
        <w:rPr>
          <w:color w:val="000000"/>
        </w:rPr>
        <w:t>well, and</w:t>
      </w:r>
      <w:proofErr w:type="gramEnd"/>
      <w:r>
        <w:rPr>
          <w:color w:val="000000"/>
        </w:rPr>
        <w:t xml:space="preserve"> returning the plate to the incubator.</w:t>
      </w:r>
    </w:p>
    <w:p w14:paraId="00000093" w14:textId="77777777" w:rsidR="009C5F2B" w:rsidRDefault="009C5F2B">
      <w:pPr>
        <w:widowControl w:val="0"/>
        <w:pBdr>
          <w:top w:val="nil"/>
          <w:left w:val="nil"/>
          <w:bottom w:val="nil"/>
          <w:right w:val="nil"/>
          <w:between w:val="nil"/>
        </w:pBdr>
        <w:spacing w:before="120"/>
        <w:ind w:left="1627"/>
        <w:jc w:val="both"/>
        <w:rPr>
          <w:color w:val="000000"/>
        </w:rPr>
      </w:pPr>
    </w:p>
    <w:p w14:paraId="00000094" w14:textId="193BB17A"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On day 7, remove 80% of the spent medium from each well and replenish it with 80 microliters of fresh differentiation medium III </w:t>
      </w:r>
      <w:r>
        <w:rPr>
          <w:b/>
          <w:bCs/>
          <w:color w:val="7030A0"/>
        </w:rPr>
        <w:t>[1]</w:t>
      </w:r>
      <w:r>
        <w:rPr>
          <w:color w:val="7030A0"/>
        </w:rPr>
        <w:t xml:space="preserve">. On day 9, remove all </w:t>
      </w:r>
      <w:r w:rsidR="008664C3">
        <w:rPr>
          <w:color w:val="7030A0"/>
        </w:rPr>
        <w:t>spent medium and add 100 microliters of basal maintenance medium to each well, replacing it</w:t>
      </w:r>
      <w:r w:rsidR="008664C3" w:rsidRPr="008664C3">
        <w:rPr>
          <w:color w:val="7030A0"/>
        </w:rPr>
        <w:t xml:space="preserve"> every 2–3 days thereafter to maintain organoid health </w:t>
      </w:r>
      <w:r w:rsidRPr="008664C3">
        <w:rPr>
          <w:b/>
          <w:bCs/>
          <w:color w:val="7030A0"/>
        </w:rPr>
        <w:t>[2]</w:t>
      </w:r>
      <w:r w:rsidR="008664C3" w:rsidRPr="008664C3">
        <w:rPr>
          <w:color w:val="7030A0"/>
        </w:rPr>
        <w:t>.</w:t>
      </w:r>
    </w:p>
    <w:p w14:paraId="00000095"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removing 80 percent of the spent medium and adding 80 microliters of fresh differentiation medium III to each well.</w:t>
      </w:r>
    </w:p>
    <w:p w14:paraId="00000096"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removing the spent medium and adding 100 microliters of basal maintenance medium to each well.</w:t>
      </w:r>
    </w:p>
    <w:p w14:paraId="00000098" w14:textId="77777777" w:rsidR="009C5F2B" w:rsidRDefault="009C5F2B">
      <w:pPr>
        <w:widowControl w:val="0"/>
        <w:pBdr>
          <w:top w:val="nil"/>
          <w:left w:val="nil"/>
          <w:bottom w:val="nil"/>
          <w:right w:val="nil"/>
          <w:between w:val="nil"/>
        </w:pBdr>
        <w:spacing w:before="120"/>
        <w:ind w:left="1627"/>
        <w:jc w:val="both"/>
        <w:rPr>
          <w:color w:val="000000"/>
        </w:rPr>
      </w:pPr>
    </w:p>
    <w:p w14:paraId="00000099" w14:textId="2B10EFDF"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Transfer the organoids to a fresh 96-well plate and wash them with D-PBS </w:t>
      </w:r>
      <w:r>
        <w:rPr>
          <w:b/>
          <w:bCs/>
          <w:color w:val="7030A0"/>
        </w:rPr>
        <w:t>[1]</w:t>
      </w:r>
      <w:r>
        <w:rPr>
          <w:color w:val="7030A0"/>
        </w:rPr>
        <w:t xml:space="preserve">, then fix them with 100 microliters of 4% paraformaldehyde </w:t>
      </w:r>
      <w:r>
        <w:rPr>
          <w:b/>
          <w:bCs/>
          <w:color w:val="7030A0"/>
        </w:rPr>
        <w:t>[2]</w:t>
      </w:r>
      <w:r>
        <w:rPr>
          <w:color w:val="7030A0"/>
        </w:rPr>
        <w:t xml:space="preserve">. Incubate the organoids for 1 hour at 4 degrees Celsius on a shaker </w:t>
      </w:r>
      <w:r>
        <w:rPr>
          <w:b/>
          <w:bCs/>
          <w:color w:val="7030A0"/>
        </w:rPr>
        <w:t>[3].</w:t>
      </w:r>
      <w:r>
        <w:rPr>
          <w:color w:val="7030A0"/>
        </w:rPr>
        <w:t xml:space="preserve"> Wash the organoids 3 times for 10 minutes </w:t>
      </w:r>
      <w:r w:rsidR="00455D03">
        <w:rPr>
          <w:color w:val="7030A0"/>
        </w:rPr>
        <w:t>in TBS with 0.5% Tween-20, or TBST (</w:t>
      </w:r>
      <w:r w:rsidR="00455D03" w:rsidRPr="00455D03">
        <w:rPr>
          <w:i/>
          <w:iCs/>
          <w:color w:val="EE0000"/>
        </w:rPr>
        <w:t>T-B-S-T)</w:t>
      </w:r>
      <w:r w:rsidRPr="00455D03">
        <w:rPr>
          <w:color w:val="EE0000"/>
        </w:rPr>
        <w:t xml:space="preserve"> </w:t>
      </w:r>
      <w:r>
        <w:rPr>
          <w:b/>
          <w:bCs/>
          <w:color w:val="7030A0"/>
        </w:rPr>
        <w:t>[4]</w:t>
      </w:r>
      <w:r>
        <w:rPr>
          <w:color w:val="7030A0"/>
        </w:rPr>
        <w:t xml:space="preserve">, then block them overnight on a shaker at 4 degrees Celsius in 100 microliters of blocking solution </w:t>
      </w:r>
      <w:r>
        <w:rPr>
          <w:b/>
          <w:bCs/>
          <w:color w:val="7030A0"/>
        </w:rPr>
        <w:t>[5</w:t>
      </w:r>
      <w:r w:rsidR="00455D03">
        <w:rPr>
          <w:b/>
          <w:bCs/>
          <w:color w:val="7030A0"/>
        </w:rPr>
        <w:t>-TXT</w:t>
      </w:r>
      <w:r>
        <w:rPr>
          <w:b/>
          <w:bCs/>
          <w:color w:val="7030A0"/>
        </w:rPr>
        <w:t>].</w:t>
      </w:r>
    </w:p>
    <w:p w14:paraId="0000009A" w14:textId="3BD40920"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transferring the organoids to a fresh 96-well plate and washing them with D-PBS.</w:t>
      </w:r>
    </w:p>
    <w:p w14:paraId="0000009B" w14:textId="04E5F5C3"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adding 100 microliters of 4% paraformaldehyde</w:t>
      </w:r>
      <w:r w:rsidR="00455D03">
        <w:rPr>
          <w:color w:val="000000"/>
        </w:rPr>
        <w:t>.</w:t>
      </w:r>
    </w:p>
    <w:p w14:paraId="0000009C" w14:textId="37819D2A"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organoids on a shaker at 4 °C</w:t>
      </w:r>
      <w:r w:rsidR="00455D03">
        <w:rPr>
          <w:color w:val="000000"/>
        </w:rPr>
        <w:t>.</w:t>
      </w:r>
    </w:p>
    <w:p w14:paraId="0000009D" w14:textId="6FE6D0D2"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Talent washing the organoids 3 times for 10 minutes with </w:t>
      </w:r>
      <w:r w:rsidR="00455D03">
        <w:rPr>
          <w:color w:val="000000"/>
        </w:rPr>
        <w:t>TBS</w:t>
      </w:r>
      <w:r>
        <w:rPr>
          <w:color w:val="000000"/>
        </w:rPr>
        <w:t xml:space="preserve"> with </w:t>
      </w:r>
      <w:r w:rsidR="00455D03">
        <w:rPr>
          <w:color w:val="000000"/>
        </w:rPr>
        <w:t>0.5</w:t>
      </w:r>
      <w:r w:rsidR="00455D03">
        <w:rPr>
          <w:color w:val="000000"/>
        </w:rPr>
        <w:t>%</w:t>
      </w:r>
      <w:r w:rsidR="00455D03">
        <w:rPr>
          <w:color w:val="000000"/>
        </w:rPr>
        <w:t xml:space="preserve"> </w:t>
      </w:r>
      <w:r>
        <w:rPr>
          <w:color w:val="000000"/>
        </w:rPr>
        <w:t>Tween 20</w:t>
      </w:r>
      <w:r w:rsidR="00455D03">
        <w:rPr>
          <w:color w:val="000000"/>
        </w:rPr>
        <w:t>.</w:t>
      </w:r>
      <w:r>
        <w:rPr>
          <w:color w:val="000000"/>
        </w:rPr>
        <w:t xml:space="preserve"> </w:t>
      </w:r>
    </w:p>
    <w:p w14:paraId="0000009E"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plate on a shaker at 4 degrees Celsius for overnight blocking.</w:t>
      </w:r>
    </w:p>
    <w:p w14:paraId="457E5B3A" w14:textId="6B8252F3" w:rsidR="00455D03" w:rsidRDefault="00455D03" w:rsidP="00455D03">
      <w:pPr>
        <w:widowControl w:val="0"/>
        <w:pBdr>
          <w:top w:val="nil"/>
          <w:left w:val="nil"/>
          <w:bottom w:val="nil"/>
          <w:right w:val="nil"/>
          <w:between w:val="nil"/>
        </w:pBdr>
        <w:spacing w:before="120"/>
        <w:ind w:left="1627"/>
        <w:jc w:val="both"/>
        <w:rPr>
          <w:color w:val="000000"/>
        </w:rPr>
      </w:pPr>
      <w:r w:rsidRPr="00455D03">
        <w:rPr>
          <w:b/>
          <w:bCs/>
          <w:color w:val="000000"/>
        </w:rPr>
        <w:lastRenderedPageBreak/>
        <w:t>TXT:</w:t>
      </w:r>
      <w:r>
        <w:rPr>
          <w:color w:val="000000"/>
        </w:rPr>
        <w:t xml:space="preserve"> </w:t>
      </w:r>
      <w:r w:rsidRPr="00455D03">
        <w:rPr>
          <w:b/>
          <w:bCs/>
        </w:rPr>
        <w:t xml:space="preserve">Blocking solution: </w:t>
      </w:r>
      <w:r w:rsidRPr="00455D03">
        <w:rPr>
          <w:b/>
          <w:bCs/>
        </w:rPr>
        <w:t xml:space="preserve">1% BSA in </w:t>
      </w:r>
      <w:r>
        <w:rPr>
          <w:b/>
          <w:bCs/>
        </w:rPr>
        <w:t>TBS</w:t>
      </w:r>
      <w:r w:rsidRPr="00455D03">
        <w:rPr>
          <w:b/>
          <w:bCs/>
        </w:rPr>
        <w:t xml:space="preserve"> containing</w:t>
      </w:r>
      <w:r w:rsidRPr="00455D03">
        <w:rPr>
          <w:b/>
          <w:bCs/>
        </w:rPr>
        <w:t xml:space="preserve"> 1% Tween 20</w:t>
      </w:r>
    </w:p>
    <w:p w14:paraId="0000009F" w14:textId="77777777" w:rsidR="009C5F2B" w:rsidRDefault="009C5F2B">
      <w:pPr>
        <w:widowControl w:val="0"/>
        <w:pBdr>
          <w:top w:val="nil"/>
          <w:left w:val="nil"/>
          <w:bottom w:val="nil"/>
          <w:right w:val="nil"/>
          <w:between w:val="nil"/>
        </w:pBdr>
        <w:spacing w:before="120"/>
        <w:ind w:left="1627"/>
        <w:jc w:val="both"/>
        <w:rPr>
          <w:color w:val="000000"/>
        </w:rPr>
      </w:pPr>
    </w:p>
    <w:p w14:paraId="000000A0" w14:textId="6063EC7C" w:rsidR="009C5F2B" w:rsidRDefault="003B5BCC" w:rsidP="008B181E">
      <w:pPr>
        <w:numPr>
          <w:ilvl w:val="1"/>
          <w:numId w:val="3"/>
        </w:numPr>
        <w:pBdr>
          <w:top w:val="nil"/>
          <w:left w:val="nil"/>
          <w:bottom w:val="nil"/>
          <w:right w:val="nil"/>
          <w:between w:val="nil"/>
        </w:pBdr>
        <w:spacing w:before="120"/>
        <w:jc w:val="both"/>
        <w:rPr>
          <w:color w:val="7030A0"/>
        </w:rPr>
      </w:pPr>
      <w:r>
        <w:rPr>
          <w:color w:val="7030A0"/>
        </w:rPr>
        <w:t xml:space="preserve">Add 50–60 microliters of SOX10 </w:t>
      </w:r>
      <w:r w:rsidR="00A17B3C" w:rsidRPr="00A17B3C">
        <w:rPr>
          <w:i/>
          <w:iCs/>
          <w:color w:val="EE0000"/>
        </w:rPr>
        <w:t>(Sox-ten)</w:t>
      </w:r>
      <w:r w:rsidR="00A17B3C" w:rsidRPr="00A17B3C">
        <w:rPr>
          <w:color w:val="EE0000"/>
        </w:rPr>
        <w:t xml:space="preserve"> </w:t>
      </w:r>
      <w:r>
        <w:rPr>
          <w:color w:val="7030A0"/>
        </w:rPr>
        <w:t xml:space="preserve">primary antibody diluted in blocking solution to the organoids </w:t>
      </w:r>
      <w:r>
        <w:rPr>
          <w:b/>
          <w:bCs/>
          <w:color w:val="7030A0"/>
        </w:rPr>
        <w:t>[1].</w:t>
      </w:r>
      <w:r>
        <w:rPr>
          <w:color w:val="7030A0"/>
        </w:rPr>
        <w:t xml:space="preserve"> Place the plate on a shaker at 4 degrees Celsius for overnight incubation </w:t>
      </w:r>
      <w:r>
        <w:rPr>
          <w:b/>
          <w:bCs/>
          <w:color w:val="7030A0"/>
        </w:rPr>
        <w:t>[2].</w:t>
      </w:r>
      <w:r>
        <w:rPr>
          <w:color w:val="7030A0"/>
        </w:rPr>
        <w:t xml:space="preserve"> Wash the organoids three times</w:t>
      </w:r>
      <w:r w:rsidR="00455D03">
        <w:rPr>
          <w:color w:val="7030A0"/>
        </w:rPr>
        <w:t xml:space="preserve"> with TBST</w:t>
      </w:r>
      <w:r>
        <w:rPr>
          <w:color w:val="7030A0"/>
        </w:rPr>
        <w:t xml:space="preserve">, then incubate with 50–60 microliters of the secondary antibody for 1 hour at room temperature on a shaker </w:t>
      </w:r>
      <w:r>
        <w:rPr>
          <w:b/>
          <w:bCs/>
          <w:color w:val="7030A0"/>
        </w:rPr>
        <w:t xml:space="preserve">[3]. </w:t>
      </w:r>
      <w:r>
        <w:rPr>
          <w:color w:val="7030A0"/>
        </w:rPr>
        <w:t>After three additional washes</w:t>
      </w:r>
      <w:r w:rsidR="00455D03">
        <w:rPr>
          <w:color w:val="7030A0"/>
        </w:rPr>
        <w:t xml:space="preserve"> </w:t>
      </w:r>
      <w:r w:rsidR="00455D03">
        <w:rPr>
          <w:color w:val="7030A0"/>
        </w:rPr>
        <w:t>with TBST</w:t>
      </w:r>
      <w:r>
        <w:rPr>
          <w:color w:val="7030A0"/>
        </w:rPr>
        <w:t xml:space="preserve">, stain with 100 microliters of 2 micrograms per milliliter DAPI </w:t>
      </w:r>
      <w:r>
        <w:rPr>
          <w:i/>
          <w:iCs/>
          <w:color w:val="EE0000"/>
        </w:rPr>
        <w:t>(Da-pee)</w:t>
      </w:r>
      <w:r>
        <w:rPr>
          <w:color w:val="EE0000"/>
        </w:rPr>
        <w:t xml:space="preserve"> </w:t>
      </w:r>
      <w:r w:rsidRPr="008664C3">
        <w:rPr>
          <w:b/>
          <w:bCs/>
          <w:color w:val="7030A0"/>
        </w:rPr>
        <w:t>[4</w:t>
      </w:r>
      <w:r w:rsidR="00455D03" w:rsidRPr="008664C3">
        <w:rPr>
          <w:b/>
          <w:bCs/>
          <w:color w:val="7030A0"/>
        </w:rPr>
        <w:t>] and</w:t>
      </w:r>
      <w:r w:rsidR="005A679B">
        <w:rPr>
          <w:color w:val="7030A0"/>
        </w:rPr>
        <w:t xml:space="preserve"> </w:t>
      </w:r>
      <w:r>
        <w:rPr>
          <w:color w:val="7030A0"/>
        </w:rPr>
        <w:t xml:space="preserve">incubate for 10 minutes </w:t>
      </w:r>
      <w:r>
        <w:rPr>
          <w:color w:val="7030A0"/>
        </w:rPr>
        <w:t>at 4 degrees Celsius</w:t>
      </w:r>
      <w:r w:rsidR="008664C3">
        <w:rPr>
          <w:color w:val="7030A0"/>
        </w:rPr>
        <w:t xml:space="preserve"> </w:t>
      </w:r>
      <w:r>
        <w:rPr>
          <w:b/>
          <w:bCs/>
          <w:color w:val="7030A0"/>
        </w:rPr>
        <w:t>[5]</w:t>
      </w:r>
      <w:r>
        <w:rPr>
          <w:color w:val="7030A0"/>
        </w:rPr>
        <w:t xml:space="preserve">. </w:t>
      </w:r>
    </w:p>
    <w:p w14:paraId="000000A1"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adding 50–60 microliters of SOX10 primary antibody to the organoids.</w:t>
      </w:r>
    </w:p>
    <w:p w14:paraId="000000A2"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 Talent placing the plate on a shaker at 4 °C for overnight incubation.</w:t>
      </w:r>
    </w:p>
    <w:p w14:paraId="000000A3" w14:textId="74DDF37D"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washing the organoids, adding the secondary antibody and placing the plate on a shaker at room temperature</w:t>
      </w:r>
      <w:r w:rsidR="00876AD9">
        <w:rPr>
          <w:color w:val="000000"/>
        </w:rPr>
        <w:t>.</w:t>
      </w:r>
    </w:p>
    <w:p w14:paraId="000000A4" w14:textId="3DEAD443"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washing the organoids and adding 100 microliters of DAPI solution</w:t>
      </w:r>
      <w:r w:rsidR="00876AD9">
        <w:rPr>
          <w:color w:val="000000"/>
        </w:rPr>
        <w:t>.</w:t>
      </w:r>
    </w:p>
    <w:p w14:paraId="000000A5" w14:textId="53249812"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 xml:space="preserve">Talent placing the plate at 4 °C for </w:t>
      </w:r>
      <w:r>
        <w:rPr>
          <w:color w:val="000000"/>
        </w:rPr>
        <w:t>10 minutes</w:t>
      </w:r>
      <w:r w:rsidR="00876AD9">
        <w:rPr>
          <w:color w:val="000000"/>
        </w:rPr>
        <w:t>.</w:t>
      </w:r>
    </w:p>
    <w:p w14:paraId="000000A6" w14:textId="77777777" w:rsidR="009C5F2B" w:rsidRDefault="009C5F2B">
      <w:pPr>
        <w:widowControl w:val="0"/>
        <w:pBdr>
          <w:top w:val="nil"/>
          <w:left w:val="nil"/>
          <w:bottom w:val="nil"/>
          <w:right w:val="nil"/>
          <w:between w:val="nil"/>
        </w:pBdr>
        <w:spacing w:before="120"/>
        <w:ind w:left="1627"/>
        <w:jc w:val="both"/>
        <w:rPr>
          <w:color w:val="EE0000"/>
        </w:rPr>
      </w:pPr>
    </w:p>
    <w:p w14:paraId="000000A7" w14:textId="33AF019D" w:rsidR="009C5F2B" w:rsidRDefault="00455D03" w:rsidP="008B181E">
      <w:pPr>
        <w:numPr>
          <w:ilvl w:val="1"/>
          <w:numId w:val="3"/>
        </w:numPr>
        <w:pBdr>
          <w:top w:val="nil"/>
          <w:left w:val="nil"/>
          <w:bottom w:val="nil"/>
          <w:right w:val="nil"/>
          <w:between w:val="nil"/>
        </w:pBdr>
        <w:spacing w:before="120"/>
        <w:jc w:val="both"/>
        <w:rPr>
          <w:color w:val="7030A0"/>
        </w:rPr>
      </w:pPr>
      <w:r>
        <w:rPr>
          <w:color w:val="7030A0"/>
        </w:rPr>
        <w:t>Wash</w:t>
      </w:r>
      <w:r w:rsidR="008664C3">
        <w:rPr>
          <w:color w:val="7030A0"/>
        </w:rPr>
        <w:t xml:space="preserve"> the organoids</w:t>
      </w:r>
      <w:r>
        <w:rPr>
          <w:color w:val="7030A0"/>
        </w:rPr>
        <w:t xml:space="preserve"> once </w:t>
      </w:r>
      <w:r>
        <w:rPr>
          <w:color w:val="7030A0"/>
        </w:rPr>
        <w:t>with TBST</w:t>
      </w:r>
      <w:r>
        <w:rPr>
          <w:color w:val="7030A0"/>
        </w:rPr>
        <w:t xml:space="preserve"> and </w:t>
      </w:r>
      <w:r w:rsidR="008664C3">
        <w:rPr>
          <w:color w:val="7030A0"/>
        </w:rPr>
        <w:t>a</w:t>
      </w:r>
      <w:r w:rsidR="003B5BCC">
        <w:rPr>
          <w:color w:val="7030A0"/>
        </w:rPr>
        <w:t xml:space="preserve">dd 100 microliters of 55% sucrose clearing solution diluted 1:1 with D-PBS and incubate for 30 minutes at room temperature </w:t>
      </w:r>
      <w:r w:rsidR="003B5BCC">
        <w:rPr>
          <w:b/>
          <w:bCs/>
          <w:color w:val="7030A0"/>
        </w:rPr>
        <w:t>[1].</w:t>
      </w:r>
      <w:r w:rsidR="003B5BCC">
        <w:rPr>
          <w:color w:val="7030A0"/>
        </w:rPr>
        <w:t xml:space="preserve"> Replace the diluted sucrose with 100 microliters of undiluted 55% sucrose solution </w:t>
      </w:r>
      <w:r w:rsidR="003B5BCC">
        <w:rPr>
          <w:b/>
          <w:bCs/>
          <w:color w:val="7030A0"/>
        </w:rPr>
        <w:t>[2],</w:t>
      </w:r>
      <w:r w:rsidR="003B5BCC">
        <w:rPr>
          <w:color w:val="7030A0"/>
        </w:rPr>
        <w:t xml:space="preserve"> then place the plate at 4 degrees Celsius for overnight incubation </w:t>
      </w:r>
      <w:r w:rsidR="003B5BCC">
        <w:rPr>
          <w:b/>
          <w:bCs/>
          <w:color w:val="7030A0"/>
        </w:rPr>
        <w:t>[3].</w:t>
      </w:r>
      <w:r w:rsidR="003B5BCC">
        <w:rPr>
          <w:color w:val="7030A0"/>
        </w:rPr>
        <w:t xml:space="preserve"> </w:t>
      </w:r>
    </w:p>
    <w:p w14:paraId="000000A8" w14:textId="32BE4D60" w:rsidR="009C5F2B" w:rsidRDefault="003B5BCC" w:rsidP="008B181E">
      <w:pPr>
        <w:numPr>
          <w:ilvl w:val="2"/>
          <w:numId w:val="3"/>
        </w:numPr>
        <w:pBdr>
          <w:top w:val="nil"/>
          <w:left w:val="nil"/>
          <w:bottom w:val="nil"/>
          <w:right w:val="nil"/>
          <w:between w:val="nil"/>
        </w:pBdr>
        <w:spacing w:before="120"/>
        <w:jc w:val="both"/>
        <w:rPr>
          <w:color w:val="000000"/>
        </w:rPr>
      </w:pPr>
      <w:r>
        <w:rPr>
          <w:color w:val="000000"/>
        </w:rPr>
        <w:t xml:space="preserve">Talent </w:t>
      </w:r>
      <w:r w:rsidR="00455D03">
        <w:rPr>
          <w:color w:val="000000"/>
        </w:rPr>
        <w:t xml:space="preserve">washing the organoids and </w:t>
      </w:r>
      <w:r>
        <w:rPr>
          <w:color w:val="000000"/>
        </w:rPr>
        <w:t>adding 100 microliters of 1:1 D-PBS-diluted 55% sucrose solution to the organoids and leaving the plate at room temperature.</w:t>
      </w:r>
    </w:p>
    <w:p w14:paraId="000000A9" w14:textId="5015CED5" w:rsidR="009C5F2B" w:rsidRDefault="003B5BCC" w:rsidP="008B181E">
      <w:pPr>
        <w:numPr>
          <w:ilvl w:val="2"/>
          <w:numId w:val="3"/>
        </w:numPr>
        <w:pBdr>
          <w:top w:val="nil"/>
          <w:left w:val="nil"/>
          <w:bottom w:val="nil"/>
          <w:right w:val="nil"/>
          <w:between w:val="nil"/>
        </w:pBdr>
        <w:spacing w:before="120"/>
        <w:jc w:val="both"/>
        <w:rPr>
          <w:color w:val="000000"/>
        </w:rPr>
      </w:pPr>
      <w:r>
        <w:rPr>
          <w:color w:val="000000"/>
        </w:rPr>
        <w:t>Talent replacing the diluted sucrose with 100 microliters of undiluted 55% sucrose solution.</w:t>
      </w:r>
    </w:p>
    <w:p w14:paraId="000000AA" w14:textId="77777777" w:rsidR="009C5F2B" w:rsidRDefault="003B5BCC" w:rsidP="008B181E">
      <w:pPr>
        <w:numPr>
          <w:ilvl w:val="2"/>
          <w:numId w:val="3"/>
        </w:numPr>
        <w:pBdr>
          <w:top w:val="nil"/>
          <w:left w:val="nil"/>
          <w:bottom w:val="nil"/>
          <w:right w:val="nil"/>
          <w:between w:val="nil"/>
        </w:pBdr>
        <w:spacing w:before="120"/>
        <w:jc w:val="both"/>
        <w:rPr>
          <w:color w:val="000000"/>
        </w:rPr>
      </w:pPr>
      <w:r>
        <w:rPr>
          <w:color w:val="000000"/>
        </w:rPr>
        <w:t>Talent placing the plate at 4 °C for overnight incubation.</w:t>
      </w:r>
    </w:p>
    <w:p w14:paraId="000000AB" w14:textId="77777777" w:rsidR="009C5F2B" w:rsidRDefault="009C5F2B">
      <w:pPr>
        <w:pBdr>
          <w:top w:val="nil"/>
          <w:left w:val="nil"/>
          <w:bottom w:val="nil"/>
          <w:right w:val="nil"/>
          <w:between w:val="nil"/>
        </w:pBdr>
        <w:spacing w:before="120"/>
        <w:ind w:left="1627"/>
        <w:jc w:val="both"/>
        <w:rPr>
          <w:color w:val="000000"/>
        </w:rPr>
      </w:pPr>
    </w:p>
    <w:p w14:paraId="000000AC" w14:textId="38B5C602" w:rsidR="009C5F2B" w:rsidRDefault="003B5BCC" w:rsidP="008B181E">
      <w:pPr>
        <w:numPr>
          <w:ilvl w:val="1"/>
          <w:numId w:val="3"/>
        </w:numPr>
        <w:pBdr>
          <w:top w:val="nil"/>
          <w:left w:val="nil"/>
          <w:bottom w:val="nil"/>
          <w:right w:val="nil"/>
          <w:between w:val="nil"/>
        </w:pBdr>
        <w:spacing w:before="120"/>
        <w:jc w:val="both"/>
        <w:rPr>
          <w:color w:val="7030A0"/>
        </w:rPr>
      </w:pPr>
      <w:r>
        <w:rPr>
          <w:color w:val="7030A0"/>
        </w:rPr>
        <w:t xml:space="preserve">Prepare microscope slides by placing a small plasticine sphere at each corner </w:t>
      </w:r>
      <w:r>
        <w:rPr>
          <w:b/>
          <w:bCs/>
          <w:color w:val="7030A0"/>
        </w:rPr>
        <w:t>[1]</w:t>
      </w:r>
      <w:r>
        <w:rPr>
          <w:color w:val="7030A0"/>
        </w:rPr>
        <w:t xml:space="preserve">. Using a 1000-microliter pipette, transfer the stained organoids onto the slides, remove the excess wash solution, add approximately 60 microliters of mounting medium, and place the coverslip </w:t>
      </w:r>
      <w:r>
        <w:rPr>
          <w:b/>
          <w:bCs/>
          <w:color w:val="7030A0"/>
        </w:rPr>
        <w:t>[2]</w:t>
      </w:r>
      <w:r>
        <w:rPr>
          <w:color w:val="7030A0"/>
        </w:rPr>
        <w:t xml:space="preserve">. Acquire images of the organoids using a fluorescence microscope </w:t>
      </w:r>
      <w:r>
        <w:rPr>
          <w:b/>
          <w:bCs/>
          <w:color w:val="7030A0"/>
        </w:rPr>
        <w:t>[3]</w:t>
      </w:r>
      <w:r>
        <w:rPr>
          <w:color w:val="7030A0"/>
        </w:rPr>
        <w:t xml:space="preserve">. </w:t>
      </w:r>
    </w:p>
    <w:p w14:paraId="000000AD"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a small plasticine sphere at each corner of the microscope slide.</w:t>
      </w:r>
    </w:p>
    <w:p w14:paraId="000000AE" w14:textId="307A0CB3"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transferring the stained organoids onto the slide with a 1000-microliter pipette, removing the excess solution, adding approximately 60 microliters of mounting medium, and placing the coverslip.</w:t>
      </w:r>
    </w:p>
    <w:p w14:paraId="000000AF" w14:textId="64BB6B81"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highlight w:val="yellow"/>
        </w:rPr>
        <w:t>SCREEN:</w:t>
      </w:r>
      <w:r>
        <w:rPr>
          <w:color w:val="000000"/>
        </w:rPr>
        <w:t xml:space="preserve"> Images of the organoids being acquired on the fluorescence microscope</w:t>
      </w:r>
      <w:r w:rsidR="00593F1F">
        <w:rPr>
          <w:color w:val="000000"/>
        </w:rPr>
        <w:t>.</w:t>
      </w:r>
    </w:p>
    <w:p w14:paraId="32CD00E7" w14:textId="0CD7938B" w:rsidR="00E50AD4" w:rsidRDefault="00E50AD4" w:rsidP="00E50AD4">
      <w:pPr>
        <w:widowControl w:val="0"/>
        <w:pBdr>
          <w:top w:val="nil"/>
          <w:left w:val="nil"/>
          <w:bottom w:val="nil"/>
          <w:right w:val="nil"/>
          <w:between w:val="nil"/>
        </w:pBdr>
        <w:spacing w:before="120"/>
        <w:ind w:left="1627"/>
        <w:rPr>
          <w:color w:val="000000"/>
        </w:rPr>
      </w:pPr>
      <w:r w:rsidRPr="00F528F2">
        <w:rPr>
          <w:rStyle w:val="Strong"/>
          <w:highlight w:val="yellow"/>
        </w:rPr>
        <w:lastRenderedPageBreak/>
        <w:t xml:space="preserve">Authors: </w:t>
      </w:r>
      <w:r w:rsidRPr="00F528F2">
        <w:rPr>
          <w:rStyle w:val="Strong"/>
          <w:b w:val="0"/>
          <w:bCs w:val="0"/>
          <w:highlight w:val="yellow"/>
        </w:rPr>
        <w:t>Please create a screen capture video of the shots labelled SCREEN and upload them onto your project page:</w:t>
      </w:r>
      <w:r w:rsidRPr="00F528F2">
        <w:rPr>
          <w:rStyle w:val="Strong"/>
          <w:b w:val="0"/>
          <w:bCs w:val="0"/>
        </w:rPr>
        <w:t xml:space="preserve">  </w:t>
      </w:r>
      <w:hyperlink r:id="rId20" w:history="1">
        <w:r w:rsidRPr="00E50AD4">
          <w:rPr>
            <w:rStyle w:val="Hyperlink"/>
            <w:b/>
            <w:bCs/>
          </w:rPr>
          <w:t>https://review.jove.com/files_upload.php?src=22437373</w:t>
        </w:r>
      </w:hyperlink>
      <w:r>
        <w:rPr>
          <w:rStyle w:val="Strong"/>
          <w:b w:val="0"/>
          <w:bCs w:val="0"/>
        </w:rPr>
        <w:t xml:space="preserve"> </w:t>
      </w:r>
    </w:p>
    <w:p w14:paraId="000000B0" w14:textId="77777777" w:rsidR="009C5F2B" w:rsidRDefault="003B5BCC" w:rsidP="008B181E">
      <w:pPr>
        <w:numPr>
          <w:ilvl w:val="0"/>
          <w:numId w:val="3"/>
        </w:numPr>
        <w:pBdr>
          <w:top w:val="nil"/>
          <w:left w:val="nil"/>
          <w:bottom w:val="nil"/>
          <w:right w:val="nil"/>
          <w:between w:val="nil"/>
        </w:pBdr>
        <w:spacing w:before="360" w:after="240"/>
        <w:rPr>
          <w:color w:val="000000"/>
        </w:rPr>
      </w:pPr>
      <w:r>
        <w:rPr>
          <w:b/>
          <w:bCs/>
          <w:color w:val="000000"/>
        </w:rPr>
        <w:t xml:space="preserve">Real-Time Oxygen Consumption Rate Monitoring </w:t>
      </w:r>
    </w:p>
    <w:p w14:paraId="000000B1" w14:textId="77777777" w:rsidR="009C5F2B" w:rsidRDefault="003B5BCC">
      <w:pPr>
        <w:pBdr>
          <w:top w:val="nil"/>
          <w:left w:val="nil"/>
          <w:bottom w:val="nil"/>
          <w:right w:val="nil"/>
          <w:between w:val="nil"/>
        </w:pBdr>
        <w:spacing w:before="120"/>
        <w:ind w:left="360"/>
        <w:rPr>
          <w:b/>
          <w:bCs/>
        </w:rPr>
      </w:pPr>
      <w:r>
        <w:rPr>
          <w:b/>
          <w:bCs/>
          <w:color w:val="000000"/>
        </w:rPr>
        <w:t xml:space="preserve">Demonstrator: </w:t>
      </w:r>
      <w:r>
        <w:t>Maria Psomiadou</w:t>
      </w:r>
    </w:p>
    <w:p w14:paraId="000000B2" w14:textId="77777777" w:rsidR="009C5F2B" w:rsidRDefault="009C5F2B">
      <w:pPr>
        <w:pBdr>
          <w:top w:val="nil"/>
          <w:left w:val="nil"/>
          <w:bottom w:val="nil"/>
          <w:right w:val="nil"/>
          <w:between w:val="nil"/>
        </w:pBdr>
        <w:spacing w:before="120"/>
        <w:ind w:left="1627"/>
        <w:rPr>
          <w:color w:val="000000"/>
        </w:rPr>
      </w:pPr>
    </w:p>
    <w:p w14:paraId="000000B3" w14:textId="2C9D5597"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For real-time oxygen consumption rate, or OCR,</w:t>
      </w:r>
      <w:r w:rsidR="005A679B">
        <w:rPr>
          <w:color w:val="7030A0"/>
        </w:rPr>
        <w:t xml:space="preserve"> </w:t>
      </w:r>
      <w:r w:rsidR="005A679B" w:rsidRPr="005A679B">
        <w:rPr>
          <w:i/>
          <w:iCs/>
          <w:color w:val="EE0000"/>
        </w:rPr>
        <w:t>(O-C-R)</w:t>
      </w:r>
      <w:r>
        <w:rPr>
          <w:color w:val="7030A0"/>
        </w:rPr>
        <w:t xml:space="preserve">, incubate the sensing lid on a D-PBS-filled 96-well plate at 37 degrees Celsius and 5% carbon dioxide for at least 1 hour </w:t>
      </w:r>
      <w:r>
        <w:rPr>
          <w:b/>
          <w:bCs/>
          <w:color w:val="7030A0"/>
        </w:rPr>
        <w:t>[1]</w:t>
      </w:r>
      <w:r>
        <w:rPr>
          <w:color w:val="7030A0"/>
        </w:rPr>
        <w:t xml:space="preserve">. Set up the experiment on the OCR monitoring software platform </w:t>
      </w:r>
      <w:r>
        <w:rPr>
          <w:b/>
          <w:bCs/>
          <w:color w:val="7030A0"/>
        </w:rPr>
        <w:t>[2]</w:t>
      </w:r>
      <w:r>
        <w:rPr>
          <w:color w:val="7030A0"/>
        </w:rPr>
        <w:t>.</w:t>
      </w:r>
    </w:p>
    <w:p w14:paraId="000000B4" w14:textId="60AF4CBB"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sensing lid on a D-PBS-filled 96-well plate in the cell culture incubator.</w:t>
      </w:r>
    </w:p>
    <w:p w14:paraId="000000B5" w14:textId="401F9360"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highlight w:val="yellow"/>
        </w:rPr>
        <w:t>SCREEN</w:t>
      </w:r>
      <w:r>
        <w:rPr>
          <w:color w:val="000000"/>
        </w:rPr>
        <w:t>: Experiment being set up on the OCR monitoring software platform.</w:t>
      </w:r>
    </w:p>
    <w:p w14:paraId="000000B6" w14:textId="77777777" w:rsidR="009C5F2B" w:rsidRDefault="009C5F2B">
      <w:pPr>
        <w:widowControl w:val="0"/>
        <w:pBdr>
          <w:top w:val="nil"/>
          <w:left w:val="nil"/>
          <w:bottom w:val="nil"/>
          <w:right w:val="nil"/>
          <w:between w:val="nil"/>
        </w:pBdr>
        <w:spacing w:before="120"/>
        <w:ind w:left="1627"/>
        <w:jc w:val="both"/>
        <w:rPr>
          <w:color w:val="000000"/>
        </w:rPr>
      </w:pPr>
    </w:p>
    <w:p w14:paraId="000000B7" w14:textId="25172E5C"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To enable OCR measurements throughout organoid development, repeat the differentiation protocol as described previously </w:t>
      </w:r>
      <w:r>
        <w:rPr>
          <w:b/>
          <w:bCs/>
          <w:color w:val="7030A0"/>
        </w:rPr>
        <w:t>[1]</w:t>
      </w:r>
      <w:r>
        <w:rPr>
          <w:color w:val="7030A0"/>
        </w:rPr>
        <w:t xml:space="preserve"> and plate the cells in columns 3, 4, 9, and 10 of a 96-well plate on day 0 </w:t>
      </w:r>
      <w:r>
        <w:rPr>
          <w:b/>
          <w:bCs/>
          <w:color w:val="7030A0"/>
        </w:rPr>
        <w:t>[2]</w:t>
      </w:r>
      <w:r>
        <w:rPr>
          <w:color w:val="7030A0"/>
        </w:rPr>
        <w:t xml:space="preserve">. Fill any empty wells with D-PBS to slow evaporation </w:t>
      </w:r>
      <w:r>
        <w:rPr>
          <w:b/>
          <w:bCs/>
          <w:color w:val="7030A0"/>
        </w:rPr>
        <w:t>[3]</w:t>
      </w:r>
      <w:r>
        <w:rPr>
          <w:color w:val="7030A0"/>
        </w:rPr>
        <w:t>.</w:t>
      </w:r>
    </w:p>
    <w:p w14:paraId="000000B8" w14:textId="0A960658" w:rsidR="009C5F2B" w:rsidRDefault="003B5BCC" w:rsidP="008B181E">
      <w:pPr>
        <w:widowControl w:val="0"/>
        <w:numPr>
          <w:ilvl w:val="2"/>
          <w:numId w:val="3"/>
        </w:numPr>
        <w:pBdr>
          <w:top w:val="nil"/>
          <w:left w:val="nil"/>
          <w:bottom w:val="nil"/>
          <w:right w:val="nil"/>
          <w:between w:val="nil"/>
        </w:pBdr>
        <w:spacing w:before="120"/>
        <w:jc w:val="both"/>
        <w:rPr>
          <w:i/>
          <w:iCs/>
          <w:color w:val="0099FF"/>
        </w:rPr>
      </w:pPr>
      <w:r>
        <w:rPr>
          <w:i/>
          <w:iCs/>
          <w:color w:val="0099FF"/>
        </w:rPr>
        <w:t xml:space="preserve">Reuse 2.4.2 and </w:t>
      </w:r>
      <w:r>
        <w:rPr>
          <w:color w:val="0099FF"/>
        </w:rPr>
        <w:t>2.5.1</w:t>
      </w:r>
    </w:p>
    <w:p w14:paraId="000000B9"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plating the cells in columns 3, 4, 9, and 10 of a 96-well plate.</w:t>
      </w:r>
    </w:p>
    <w:p w14:paraId="000000BA" w14:textId="387E0695"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filling the empty wells with D-PBS</w:t>
      </w:r>
      <w:r w:rsidR="00593F1F">
        <w:rPr>
          <w:color w:val="000000"/>
        </w:rPr>
        <w:t>.</w:t>
      </w:r>
    </w:p>
    <w:p w14:paraId="000000BB" w14:textId="77777777" w:rsidR="009C5F2B" w:rsidRDefault="009C5F2B">
      <w:pPr>
        <w:ind w:left="397" w:right="397"/>
        <w:rPr>
          <w:highlight w:val="yellow"/>
        </w:rPr>
      </w:pPr>
    </w:p>
    <w:p w14:paraId="000000BC" w14:textId="77777777"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Carefully position the 32-sensor sensing lid over the 96-well plate and place it in the cell culture incubator at 37 degrees Celsius and 5 percent carbon dioxide </w:t>
      </w:r>
      <w:r>
        <w:rPr>
          <w:b/>
          <w:bCs/>
          <w:color w:val="7030A0"/>
        </w:rPr>
        <w:t>[1]</w:t>
      </w:r>
      <w:r>
        <w:rPr>
          <w:color w:val="7030A0"/>
        </w:rPr>
        <w:t>.</w:t>
      </w:r>
    </w:p>
    <w:p w14:paraId="000000BD"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positioning the 32-sensor sensing lid over the 96-well plate and placing it in the cell culture incubator.</w:t>
      </w:r>
    </w:p>
    <w:p w14:paraId="000000BE" w14:textId="77777777" w:rsidR="009C5F2B" w:rsidRDefault="009C5F2B">
      <w:pPr>
        <w:widowControl w:val="0"/>
        <w:pBdr>
          <w:top w:val="nil"/>
          <w:left w:val="nil"/>
          <w:bottom w:val="nil"/>
          <w:right w:val="nil"/>
          <w:between w:val="nil"/>
        </w:pBdr>
        <w:spacing w:before="120"/>
        <w:ind w:left="1627"/>
        <w:jc w:val="both"/>
        <w:rPr>
          <w:color w:val="000000"/>
        </w:rPr>
      </w:pPr>
    </w:p>
    <w:p w14:paraId="000000BF" w14:textId="59516694"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Place the oxygen consumption reader on top of the magnetic sensing lid </w:t>
      </w:r>
      <w:r>
        <w:rPr>
          <w:b/>
          <w:bCs/>
          <w:color w:val="7030A0"/>
        </w:rPr>
        <w:t>[1]</w:t>
      </w:r>
      <w:r>
        <w:rPr>
          <w:color w:val="7030A0"/>
        </w:rPr>
        <w:t xml:space="preserve"> and start the experiment on the OCR monitoring software platform </w:t>
      </w:r>
      <w:r>
        <w:rPr>
          <w:b/>
          <w:bCs/>
          <w:color w:val="7030A0"/>
        </w:rPr>
        <w:t>[2]</w:t>
      </w:r>
      <w:r>
        <w:rPr>
          <w:color w:val="7030A0"/>
        </w:rPr>
        <w:t xml:space="preserve">. </w:t>
      </w:r>
      <w:r w:rsidR="002B4936" w:rsidRPr="002B4936">
        <w:rPr>
          <w:color w:val="7030A0"/>
        </w:rPr>
        <w:t>Track oxygen measurements immediately, while OCR values begin to be recorded after approximately 2 hours, once a stable oxygen gradient is established. No separate sensor calibration is required</w:t>
      </w:r>
      <w:r w:rsidR="002B4936">
        <w:rPr>
          <w:color w:val="7030A0"/>
        </w:rPr>
        <w:t xml:space="preserve"> </w:t>
      </w:r>
      <w:r w:rsidR="002B4936" w:rsidRPr="002B4936">
        <w:rPr>
          <w:b/>
          <w:bCs/>
          <w:color w:val="7030A0"/>
        </w:rPr>
        <w:t>[3].</w:t>
      </w:r>
    </w:p>
    <w:p w14:paraId="000000C0" w14:textId="77777777"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oxygen consumption reader on top of the magnetic sensing lid.</w:t>
      </w:r>
    </w:p>
    <w:p w14:paraId="000000C1" w14:textId="22D92FC2" w:rsidR="009C5F2B" w:rsidRDefault="003B5BCC" w:rsidP="008B181E">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Experiment being </w:t>
      </w:r>
      <w:r>
        <w:rPr>
          <w:color w:val="000000"/>
        </w:rPr>
        <w:t>started on the OCR monitoring software platform</w:t>
      </w:r>
      <w:r w:rsidR="00593F1F">
        <w:rPr>
          <w:color w:val="000000"/>
        </w:rPr>
        <w:t>.</w:t>
      </w:r>
      <w:r>
        <w:rPr>
          <w:color w:val="000000"/>
        </w:rPr>
        <w:t xml:space="preserve"> </w:t>
      </w:r>
    </w:p>
    <w:p w14:paraId="000000C2" w14:textId="77777777" w:rsidR="009C5F2B" w:rsidRDefault="003B5BCC" w:rsidP="008B181E">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xml:space="preserve"> Oxygen measurements being tracked immediately, followed by OCR recording after the stabilization interval.</w:t>
      </w:r>
    </w:p>
    <w:p w14:paraId="000000C3" w14:textId="77777777" w:rsidR="009C5F2B" w:rsidRDefault="009C5F2B">
      <w:pPr>
        <w:widowControl w:val="0"/>
        <w:pBdr>
          <w:top w:val="nil"/>
          <w:left w:val="nil"/>
          <w:bottom w:val="nil"/>
          <w:right w:val="nil"/>
          <w:between w:val="nil"/>
        </w:pBdr>
        <w:spacing w:before="120"/>
        <w:ind w:left="1627"/>
        <w:jc w:val="both"/>
        <w:rPr>
          <w:color w:val="000000"/>
        </w:rPr>
      </w:pPr>
    </w:p>
    <w:p w14:paraId="000000C4" w14:textId="2F161665" w:rsidR="009C5F2B" w:rsidRDefault="003B5BCC" w:rsidP="008B181E">
      <w:pPr>
        <w:widowControl w:val="0"/>
        <w:numPr>
          <w:ilvl w:val="1"/>
          <w:numId w:val="3"/>
        </w:numPr>
        <w:pBdr>
          <w:top w:val="nil"/>
          <w:left w:val="nil"/>
          <w:bottom w:val="nil"/>
          <w:right w:val="nil"/>
          <w:between w:val="nil"/>
        </w:pBdr>
        <w:spacing w:before="120"/>
        <w:jc w:val="both"/>
        <w:rPr>
          <w:color w:val="7030A0"/>
        </w:rPr>
      </w:pPr>
      <w:r>
        <w:rPr>
          <w:color w:val="7030A0"/>
        </w:rPr>
        <w:t xml:space="preserve">During subsequent medium changes, keep the sensing lid in the incubator on a D-PBS-filled 96-well plate </w:t>
      </w:r>
      <w:r>
        <w:rPr>
          <w:b/>
          <w:bCs/>
          <w:color w:val="7030A0"/>
        </w:rPr>
        <w:t>[1]</w:t>
      </w:r>
      <w:r>
        <w:rPr>
          <w:color w:val="7030A0"/>
        </w:rPr>
        <w:t xml:space="preserve">. Track OCR changes throughout differentiation in real time on the OCR monitoring software platform </w:t>
      </w:r>
      <w:r>
        <w:rPr>
          <w:b/>
          <w:bCs/>
          <w:color w:val="7030A0"/>
        </w:rPr>
        <w:t>[2]</w:t>
      </w:r>
      <w:r>
        <w:rPr>
          <w:color w:val="7030A0"/>
        </w:rPr>
        <w:t>.</w:t>
      </w:r>
    </w:p>
    <w:p w14:paraId="000000C5" w14:textId="41F8BFDF"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rPr>
        <w:t>Talent placing the sensing lid on a D-PBS-filled 96-well plate in the incubator during a medium change</w:t>
      </w:r>
      <w:r w:rsidR="00593F1F">
        <w:rPr>
          <w:color w:val="000000"/>
        </w:rPr>
        <w:t>.</w:t>
      </w:r>
    </w:p>
    <w:p w14:paraId="000000C6" w14:textId="7D65F6A1" w:rsidR="009C5F2B" w:rsidRDefault="003B5BCC" w:rsidP="008B181E">
      <w:pPr>
        <w:widowControl w:val="0"/>
        <w:numPr>
          <w:ilvl w:val="2"/>
          <w:numId w:val="3"/>
        </w:numPr>
        <w:pBdr>
          <w:top w:val="nil"/>
          <w:left w:val="nil"/>
          <w:bottom w:val="nil"/>
          <w:right w:val="nil"/>
          <w:between w:val="nil"/>
        </w:pBdr>
        <w:spacing w:before="120"/>
        <w:jc w:val="both"/>
        <w:rPr>
          <w:color w:val="000000"/>
        </w:rPr>
      </w:pPr>
      <w:r>
        <w:rPr>
          <w:color w:val="000000"/>
          <w:highlight w:val="yellow"/>
        </w:rPr>
        <w:t>SCREEN:</w:t>
      </w:r>
      <w:r>
        <w:rPr>
          <w:color w:val="000000"/>
        </w:rPr>
        <w:t xml:space="preserve"> </w:t>
      </w:r>
      <w:r>
        <w:rPr>
          <w:color w:val="000000"/>
        </w:rPr>
        <w:t>OCR changes being tracked throughout differentiation in real time on the monitoring software platform.</w:t>
      </w:r>
    </w:p>
    <w:p w14:paraId="000000C7" w14:textId="77777777" w:rsidR="009C5F2B" w:rsidRDefault="009C5F2B">
      <w:pPr>
        <w:widowControl w:val="0"/>
        <w:pBdr>
          <w:top w:val="nil"/>
          <w:left w:val="nil"/>
          <w:bottom w:val="nil"/>
          <w:right w:val="nil"/>
          <w:between w:val="nil"/>
        </w:pBdr>
        <w:spacing w:before="120"/>
        <w:ind w:left="1627"/>
        <w:jc w:val="both"/>
        <w:rPr>
          <w:color w:val="000000"/>
        </w:rPr>
      </w:pPr>
    </w:p>
    <w:p w14:paraId="000000C8" w14:textId="5CBF6AD7" w:rsidR="009C5F2B" w:rsidRDefault="00000000" w:rsidP="008B181E">
      <w:pPr>
        <w:numPr>
          <w:ilvl w:val="1"/>
          <w:numId w:val="3"/>
        </w:numPr>
        <w:pBdr>
          <w:top w:val="nil"/>
          <w:left w:val="nil"/>
          <w:bottom w:val="nil"/>
          <w:right w:val="nil"/>
          <w:between w:val="nil"/>
        </w:pBdr>
        <w:spacing w:before="120"/>
        <w:jc w:val="both"/>
        <w:rPr>
          <w:color w:val="7030A0"/>
        </w:rPr>
      </w:pPr>
      <w:sdt>
        <w:sdtPr>
          <w:tag w:val="goog_rdk_5"/>
          <w:id w:val="-1037140226"/>
        </w:sdtPr>
        <w:sdtContent/>
      </w:sdt>
      <w:sdt>
        <w:sdtPr>
          <w:tag w:val="goog_rdk_6"/>
          <w:id w:val="-1845625724"/>
        </w:sdtPr>
        <w:sdtContent/>
      </w:sdt>
      <w:sdt>
        <w:sdtPr>
          <w:tag w:val="goog_rdk_7"/>
          <w:id w:val="1638026796"/>
        </w:sdtPr>
        <w:sdtContent/>
      </w:sdt>
      <w:sdt>
        <w:sdtPr>
          <w:tag w:val="goog_rdk_8"/>
          <w:id w:val="843604866"/>
        </w:sdtPr>
        <w:sdtContent/>
      </w:sdt>
      <w:r w:rsidR="003B5BCC">
        <w:rPr>
          <w:color w:val="7030A0"/>
        </w:rPr>
        <w:t xml:space="preserve">The day before the mitochondrial stress test, replace the spent medium with fresh basal maintenance medium and continue recording OCR overnight to establish a stable baseline </w:t>
      </w:r>
      <w:r w:rsidR="003B5BCC">
        <w:rPr>
          <w:b/>
          <w:bCs/>
          <w:color w:val="7030A0"/>
        </w:rPr>
        <w:t xml:space="preserve">[1]. </w:t>
      </w:r>
      <w:r w:rsidR="003B5BCC">
        <w:rPr>
          <w:color w:val="7030A0"/>
        </w:rPr>
        <w:t xml:space="preserve">On the day of the assay, prepare 4X </w:t>
      </w:r>
      <w:r w:rsidR="003B5BCC">
        <w:rPr>
          <w:color w:val="EE0000"/>
        </w:rPr>
        <w:t xml:space="preserve">(Four-X) </w:t>
      </w:r>
      <w:r w:rsidR="003B5BCC">
        <w:rPr>
          <w:color w:val="7030A0"/>
        </w:rPr>
        <w:t>working solutions of oligomycin, BAM15</w:t>
      </w:r>
      <w:r w:rsidR="0025270D">
        <w:rPr>
          <w:color w:val="7030A0"/>
        </w:rPr>
        <w:t xml:space="preserve"> </w:t>
      </w:r>
      <w:r w:rsidR="0025270D" w:rsidRPr="0025270D">
        <w:rPr>
          <w:i/>
          <w:iCs/>
          <w:color w:val="C0504D" w:themeColor="accent2"/>
        </w:rPr>
        <w:t>(BAM-fifteen)</w:t>
      </w:r>
      <w:r w:rsidR="002B4936">
        <w:rPr>
          <w:color w:val="7030A0"/>
        </w:rPr>
        <w:t xml:space="preserve"> and </w:t>
      </w:r>
      <w:r w:rsidR="003B5BCC">
        <w:rPr>
          <w:color w:val="7030A0"/>
        </w:rPr>
        <w:t>rotenone</w:t>
      </w:r>
      <w:r w:rsidR="00814504">
        <w:rPr>
          <w:color w:val="7030A0"/>
        </w:rPr>
        <w:t xml:space="preserve"> </w:t>
      </w:r>
      <w:r w:rsidR="002B4936">
        <w:rPr>
          <w:color w:val="7030A0"/>
        </w:rPr>
        <w:t xml:space="preserve">plus </w:t>
      </w:r>
      <w:r w:rsidR="003B5BCC">
        <w:rPr>
          <w:color w:val="7030A0"/>
        </w:rPr>
        <w:t xml:space="preserve">antimycin A by </w:t>
      </w:r>
      <w:r w:rsidR="002B4936">
        <w:rPr>
          <w:color w:val="7030A0"/>
        </w:rPr>
        <w:t>diluting</w:t>
      </w:r>
      <w:r w:rsidR="003B5BCC">
        <w:rPr>
          <w:color w:val="7030A0"/>
        </w:rPr>
        <w:t xml:space="preserve"> 4 microliters of each 1000</w:t>
      </w:r>
      <w:r w:rsidR="00814504">
        <w:rPr>
          <w:color w:val="7030A0"/>
        </w:rPr>
        <w:t>-</w:t>
      </w:r>
      <w:r w:rsidR="003B5BCC">
        <w:rPr>
          <w:color w:val="7030A0"/>
        </w:rPr>
        <w:t xml:space="preserve">X </w:t>
      </w:r>
      <w:r w:rsidR="003B5BCC" w:rsidRPr="0025270D">
        <w:rPr>
          <w:i/>
          <w:iCs/>
          <w:color w:val="C0504D" w:themeColor="accent2"/>
        </w:rPr>
        <w:t>(thousand-X)</w:t>
      </w:r>
      <w:r w:rsidR="003B5BCC" w:rsidRPr="0025270D">
        <w:rPr>
          <w:color w:val="C0504D" w:themeColor="accent2"/>
        </w:rPr>
        <w:t xml:space="preserve"> </w:t>
      </w:r>
      <w:r w:rsidR="003B5BCC">
        <w:rPr>
          <w:color w:val="7030A0"/>
        </w:rPr>
        <w:t xml:space="preserve">stock </w:t>
      </w:r>
      <w:r w:rsidR="002B4936">
        <w:rPr>
          <w:color w:val="7030A0"/>
        </w:rPr>
        <w:t>in</w:t>
      </w:r>
      <w:r w:rsidR="003B5BCC">
        <w:rPr>
          <w:color w:val="7030A0"/>
        </w:rPr>
        <w:t xml:space="preserve"> 996 microliters of basal maintenance medium</w:t>
      </w:r>
      <w:r w:rsidR="002B4936">
        <w:rPr>
          <w:color w:val="7030A0"/>
        </w:rPr>
        <w:t xml:space="preserve"> </w:t>
      </w:r>
      <w:r w:rsidR="002B4936" w:rsidRPr="002B4936">
        <w:rPr>
          <w:b/>
          <w:bCs/>
          <w:color w:val="7030A0"/>
        </w:rPr>
        <w:t>[2].</w:t>
      </w:r>
      <w:r w:rsidR="002B4936">
        <w:rPr>
          <w:color w:val="7030A0"/>
        </w:rPr>
        <w:t xml:space="preserve"> Prepare the</w:t>
      </w:r>
      <w:r w:rsidR="003B5BCC">
        <w:rPr>
          <w:color w:val="7030A0"/>
        </w:rPr>
        <w:t xml:space="preserve"> 4X vehicle control </w:t>
      </w:r>
      <w:r w:rsidR="002B4936">
        <w:rPr>
          <w:color w:val="7030A0"/>
        </w:rPr>
        <w:t xml:space="preserve">similarly </w:t>
      </w:r>
      <w:r w:rsidR="003B5BCC">
        <w:rPr>
          <w:color w:val="7030A0"/>
        </w:rPr>
        <w:t xml:space="preserve">by adding 4 microliters of DMSO to 996 microliters of basal maintenance medium </w:t>
      </w:r>
      <w:r w:rsidR="003B5BCC" w:rsidRPr="00814504">
        <w:rPr>
          <w:b/>
          <w:bCs/>
          <w:color w:val="7030A0"/>
        </w:rPr>
        <w:t>[</w:t>
      </w:r>
      <w:r w:rsidR="002B4936">
        <w:rPr>
          <w:b/>
          <w:bCs/>
          <w:color w:val="7030A0"/>
        </w:rPr>
        <w:t>3</w:t>
      </w:r>
      <w:r w:rsidR="003B5BCC" w:rsidRPr="00814504">
        <w:rPr>
          <w:b/>
          <w:bCs/>
          <w:color w:val="7030A0"/>
        </w:rPr>
        <w:t>].</w:t>
      </w:r>
      <w:r w:rsidR="003B5BCC">
        <w:rPr>
          <w:color w:val="7030A0"/>
        </w:rPr>
        <w:t xml:space="preserve"> Before adding the modulators, inspect the organoids under the microscope for cell death and beating, and </w:t>
      </w:r>
      <w:r w:rsidR="003E4AB5">
        <w:rPr>
          <w:color w:val="7030A0"/>
        </w:rPr>
        <w:t xml:space="preserve">image </w:t>
      </w:r>
      <w:r w:rsidR="003B5BCC">
        <w:rPr>
          <w:color w:val="7030A0"/>
        </w:rPr>
        <w:t xml:space="preserve">them </w:t>
      </w:r>
      <w:r w:rsidR="003E4AB5">
        <w:rPr>
          <w:color w:val="7030A0"/>
        </w:rPr>
        <w:t>to normalize size</w:t>
      </w:r>
      <w:r w:rsidR="003B5BCC">
        <w:rPr>
          <w:color w:val="7030A0"/>
        </w:rPr>
        <w:t xml:space="preserve"> </w:t>
      </w:r>
      <w:r w:rsidR="003B5BCC" w:rsidRPr="002B4936">
        <w:rPr>
          <w:b/>
          <w:bCs/>
          <w:color w:val="7030A0"/>
        </w:rPr>
        <w:t>[</w:t>
      </w:r>
      <w:r w:rsidR="002B4936">
        <w:rPr>
          <w:b/>
          <w:bCs/>
          <w:color w:val="7030A0"/>
        </w:rPr>
        <w:t>4</w:t>
      </w:r>
      <w:r w:rsidR="003B5BCC" w:rsidRPr="002B4936">
        <w:rPr>
          <w:b/>
          <w:bCs/>
          <w:color w:val="7030A0"/>
        </w:rPr>
        <w:t>].</w:t>
      </w:r>
    </w:p>
    <w:p w14:paraId="000000C9" w14:textId="77777777" w:rsidR="009C5F2B" w:rsidRDefault="003B5BCC" w:rsidP="008B181E">
      <w:pPr>
        <w:widowControl w:val="0"/>
        <w:numPr>
          <w:ilvl w:val="2"/>
          <w:numId w:val="3"/>
        </w:numPr>
        <w:pBdr>
          <w:top w:val="nil"/>
          <w:left w:val="nil"/>
          <w:bottom w:val="nil"/>
          <w:right w:val="nil"/>
          <w:between w:val="nil"/>
        </w:pBdr>
        <w:spacing w:before="120"/>
        <w:jc w:val="both"/>
      </w:pPr>
      <w:r>
        <w:rPr>
          <w:color w:val="000000"/>
        </w:rPr>
        <w:t>Talent replacing the spent medium with fresh basal maintenance medium and returning the plate to the OCR monitoring system.</w:t>
      </w:r>
    </w:p>
    <w:p w14:paraId="7CD465EE" w14:textId="512C27B6" w:rsidR="002B4936" w:rsidRPr="002B4936" w:rsidRDefault="003B5BCC" w:rsidP="008B181E">
      <w:pPr>
        <w:widowControl w:val="0"/>
        <w:numPr>
          <w:ilvl w:val="2"/>
          <w:numId w:val="3"/>
        </w:numPr>
        <w:pBdr>
          <w:top w:val="nil"/>
          <w:left w:val="nil"/>
          <w:bottom w:val="nil"/>
          <w:right w:val="nil"/>
          <w:between w:val="nil"/>
        </w:pBdr>
        <w:spacing w:before="120"/>
        <w:jc w:val="both"/>
      </w:pPr>
      <w:r w:rsidRPr="002B4936">
        <w:rPr>
          <w:color w:val="000000"/>
        </w:rPr>
        <w:t>Talent</w:t>
      </w:r>
      <w:r w:rsidR="003E4AB5">
        <w:rPr>
          <w:color w:val="000000"/>
        </w:rPr>
        <w:t xml:space="preserve"> </w:t>
      </w:r>
      <w:r w:rsidR="003E4AB5" w:rsidRPr="003E4AB5">
        <w:rPr>
          <w:color w:val="000000"/>
        </w:rPr>
        <w:t>preparing the 4X mitochondrial modulator working solutions</w:t>
      </w:r>
      <w:r w:rsidR="003E4AB5">
        <w:rPr>
          <w:color w:val="000000"/>
        </w:rPr>
        <w:t xml:space="preserve"> by adding </w:t>
      </w:r>
      <w:r w:rsidR="003E4AB5" w:rsidRPr="003E4AB5">
        <w:rPr>
          <w:color w:val="000000"/>
        </w:rPr>
        <w:t>4 microliters of each 1000-X stock in 996 microliters of basal maintenance medium</w:t>
      </w:r>
      <w:r w:rsidR="003E4AB5">
        <w:rPr>
          <w:color w:val="000000"/>
        </w:rPr>
        <w:t>.</w:t>
      </w:r>
    </w:p>
    <w:p w14:paraId="1A74DB82" w14:textId="25D3130F" w:rsidR="002B4936" w:rsidRPr="00814504" w:rsidRDefault="002B4936" w:rsidP="008B181E">
      <w:pPr>
        <w:widowControl w:val="0"/>
        <w:numPr>
          <w:ilvl w:val="2"/>
          <w:numId w:val="3"/>
        </w:numPr>
        <w:pBdr>
          <w:top w:val="nil"/>
          <w:left w:val="nil"/>
          <w:bottom w:val="nil"/>
          <w:right w:val="nil"/>
          <w:between w:val="nil"/>
        </w:pBdr>
        <w:spacing w:before="120"/>
        <w:jc w:val="both"/>
      </w:pPr>
      <w:r w:rsidRPr="002B4936">
        <w:rPr>
          <w:color w:val="000000"/>
        </w:rPr>
        <w:t xml:space="preserve">Talent adding </w:t>
      </w:r>
      <w:r w:rsidRPr="002B4936">
        <w:rPr>
          <w:color w:val="000000"/>
        </w:rPr>
        <w:t xml:space="preserve">4 microliters of DMSO to 996 microliters of basal maintenance medium </w:t>
      </w:r>
      <w:r w:rsidRPr="002B4936">
        <w:rPr>
          <w:color w:val="000000"/>
        </w:rPr>
        <w:t xml:space="preserve">to prepare </w:t>
      </w:r>
      <w:r w:rsidR="004E3B5B">
        <w:rPr>
          <w:color w:val="000000"/>
        </w:rPr>
        <w:t xml:space="preserve">the </w:t>
      </w:r>
      <w:r w:rsidRPr="002B4936">
        <w:rPr>
          <w:color w:val="000000"/>
        </w:rPr>
        <w:t xml:space="preserve">vehicle control working </w:t>
      </w:r>
      <w:r w:rsidR="004E3B5B" w:rsidRPr="002B4936">
        <w:rPr>
          <w:color w:val="000000"/>
        </w:rPr>
        <w:t>solutions</w:t>
      </w:r>
      <w:r w:rsidRPr="002B4936">
        <w:rPr>
          <w:color w:val="000000"/>
        </w:rPr>
        <w:t>.</w:t>
      </w:r>
    </w:p>
    <w:p w14:paraId="508CFB46" w14:textId="15E21390" w:rsidR="00814504" w:rsidRDefault="00814504" w:rsidP="008B181E">
      <w:pPr>
        <w:widowControl w:val="0"/>
        <w:numPr>
          <w:ilvl w:val="2"/>
          <w:numId w:val="3"/>
        </w:numPr>
        <w:pBdr>
          <w:top w:val="nil"/>
          <w:left w:val="nil"/>
          <w:bottom w:val="nil"/>
          <w:right w:val="nil"/>
          <w:between w:val="nil"/>
        </w:pBdr>
        <w:spacing w:before="120"/>
        <w:jc w:val="both"/>
      </w:pPr>
      <w:r w:rsidRPr="00814504">
        <w:rPr>
          <w:color w:val="000000"/>
          <w:highlight w:val="yellow"/>
        </w:rPr>
        <w:t>SCREEN:</w:t>
      </w:r>
      <w:r>
        <w:rPr>
          <w:color w:val="000000"/>
        </w:rPr>
        <w:t xml:space="preserve"> </w:t>
      </w:r>
      <w:r w:rsidRPr="00814504">
        <w:rPr>
          <w:color w:val="000000"/>
        </w:rPr>
        <w:t>Organoids being inspected for cell death and beating and photographed for size normalization.</w:t>
      </w:r>
    </w:p>
    <w:p w14:paraId="000000CB" w14:textId="46B0DB00" w:rsidR="009C5F2B" w:rsidRDefault="00593F1F">
      <w:pPr>
        <w:pBdr>
          <w:top w:val="nil"/>
          <w:left w:val="nil"/>
          <w:bottom w:val="nil"/>
          <w:right w:val="nil"/>
          <w:between w:val="nil"/>
        </w:pBdr>
        <w:spacing w:before="120"/>
        <w:ind w:left="1627"/>
        <w:rPr>
          <w:color w:val="000000"/>
        </w:rPr>
      </w:pPr>
      <w:r>
        <w:rPr>
          <w:color w:val="000000"/>
        </w:rPr>
        <w:t>.</w:t>
      </w:r>
    </w:p>
    <w:p w14:paraId="000000CC" w14:textId="0CF434E7" w:rsidR="009C5F2B" w:rsidRDefault="002B4936" w:rsidP="008B181E">
      <w:pPr>
        <w:numPr>
          <w:ilvl w:val="1"/>
          <w:numId w:val="3"/>
        </w:numPr>
        <w:pBdr>
          <w:top w:val="nil"/>
          <w:left w:val="nil"/>
          <w:bottom w:val="nil"/>
          <w:right w:val="nil"/>
          <w:between w:val="nil"/>
        </w:pBdr>
        <w:spacing w:before="120"/>
        <w:jc w:val="both"/>
        <w:rPr>
          <w:color w:val="7030A0"/>
        </w:rPr>
      </w:pPr>
      <w:r w:rsidRPr="002B4936">
        <w:rPr>
          <w:color w:val="7030A0"/>
        </w:rPr>
        <w:t xml:space="preserve">Remove medium from the designated wells and replace it with 25 microliters of the corresponding 4X working solution of vehicle control, oligomycin, BAM15, </w:t>
      </w:r>
      <w:r>
        <w:rPr>
          <w:color w:val="7030A0"/>
        </w:rPr>
        <w:t>and</w:t>
      </w:r>
      <w:r w:rsidRPr="002B4936">
        <w:rPr>
          <w:color w:val="7030A0"/>
        </w:rPr>
        <w:t xml:space="preserve"> rotenone plus antimycin A to obtain final concentrations of 2 micromolar oligomycin, 2.5 micromolar BAM15, or 2 micromolar rotenone plus antimycin </w:t>
      </w:r>
      <w:r w:rsidR="003E4AB5" w:rsidRPr="002B4936">
        <w:rPr>
          <w:color w:val="7030A0"/>
        </w:rPr>
        <w:t>A</w:t>
      </w:r>
      <w:r w:rsidR="003E4AB5" w:rsidRPr="002B4936">
        <w:rPr>
          <w:b/>
          <w:bCs/>
          <w:color w:val="7030A0"/>
        </w:rPr>
        <w:t xml:space="preserve"> [</w:t>
      </w:r>
      <w:r w:rsidR="003B5BCC" w:rsidRPr="002B4936">
        <w:rPr>
          <w:b/>
          <w:bCs/>
          <w:color w:val="7030A0"/>
        </w:rPr>
        <w:t>1].</w:t>
      </w:r>
      <w:r w:rsidR="003B5BCC" w:rsidRPr="002B4936">
        <w:rPr>
          <w:color w:val="7030A0"/>
        </w:rPr>
        <w:t xml:space="preserve"> Monitor the OCR response for 6 hours</w:t>
      </w:r>
      <w:r w:rsidR="003B5BCC">
        <w:rPr>
          <w:color w:val="7030A0"/>
        </w:rPr>
        <w:t xml:space="preserve"> </w:t>
      </w:r>
      <w:r w:rsidR="003B5BCC">
        <w:rPr>
          <w:b/>
          <w:bCs/>
          <w:color w:val="7030A0"/>
        </w:rPr>
        <w:t>[2].</w:t>
      </w:r>
    </w:p>
    <w:p w14:paraId="000000CD" w14:textId="03AF89D5" w:rsidR="009C5F2B" w:rsidRDefault="003B5BCC" w:rsidP="008B181E">
      <w:pPr>
        <w:widowControl w:val="0"/>
        <w:numPr>
          <w:ilvl w:val="2"/>
          <w:numId w:val="3"/>
        </w:numPr>
        <w:pBdr>
          <w:top w:val="nil"/>
          <w:left w:val="nil"/>
          <w:bottom w:val="nil"/>
          <w:right w:val="nil"/>
          <w:between w:val="nil"/>
        </w:pBdr>
        <w:spacing w:before="120"/>
        <w:jc w:val="both"/>
      </w:pPr>
      <w:r>
        <w:rPr>
          <w:color w:val="000000"/>
        </w:rPr>
        <w:t xml:space="preserve">Talent </w:t>
      </w:r>
      <w:r w:rsidR="002B4936">
        <w:rPr>
          <w:color w:val="000000"/>
        </w:rPr>
        <w:t xml:space="preserve">removing the medium and </w:t>
      </w:r>
      <w:r>
        <w:rPr>
          <w:color w:val="000000"/>
        </w:rPr>
        <w:t>adding the appropriate working solution to the organoid wells</w:t>
      </w:r>
      <w:r w:rsidR="00593F1F">
        <w:rPr>
          <w:color w:val="000000"/>
        </w:rPr>
        <w:t>.</w:t>
      </w:r>
    </w:p>
    <w:p w14:paraId="000000CE" w14:textId="799B664E" w:rsidR="009C5F2B" w:rsidRDefault="003B5BCC" w:rsidP="008B181E">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xml:space="preserve"> Real-time OCR being monitored following addition of the mitochondrial modulators</w:t>
      </w:r>
      <w:r w:rsidR="00593F1F">
        <w:rPr>
          <w:color w:val="000000"/>
        </w:rPr>
        <w:t>.</w:t>
      </w:r>
    </w:p>
    <w:p w14:paraId="000000CF" w14:textId="73367A5F" w:rsidR="009C5F2B" w:rsidRDefault="003B5BCC" w:rsidP="008B181E">
      <w:pPr>
        <w:numPr>
          <w:ilvl w:val="1"/>
          <w:numId w:val="3"/>
        </w:numPr>
        <w:pBdr>
          <w:top w:val="nil"/>
          <w:left w:val="nil"/>
          <w:bottom w:val="nil"/>
          <w:right w:val="nil"/>
          <w:between w:val="nil"/>
        </w:pBdr>
        <w:spacing w:before="120"/>
        <w:rPr>
          <w:color w:val="7030A0"/>
        </w:rPr>
      </w:pPr>
      <w:r>
        <w:rPr>
          <w:color w:val="7030A0"/>
        </w:rPr>
        <w:t>Following the mitochondrial stress test, calculate the mean OCR of each organoid during the test, divide it by the baseline OCR of the same organoid, and then divide it by the projected cross-sectional area of the organoid measured from the pre-assay image</w:t>
      </w:r>
      <w:r w:rsidR="004E3B5B">
        <w:rPr>
          <w:color w:val="7030A0"/>
        </w:rPr>
        <w:t xml:space="preserve"> </w:t>
      </w:r>
      <w:r w:rsidR="004E3B5B" w:rsidRPr="004E3B5B">
        <w:rPr>
          <w:b/>
          <w:bCs/>
          <w:color w:val="7030A0"/>
        </w:rPr>
        <w:t>[1]</w:t>
      </w:r>
      <w:r>
        <w:rPr>
          <w:color w:val="7030A0"/>
        </w:rPr>
        <w:t>.</w:t>
      </w:r>
    </w:p>
    <w:p w14:paraId="000000D0" w14:textId="66636C4F" w:rsidR="009C5F2B" w:rsidRDefault="003B5BCC" w:rsidP="008B181E">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Recorded OCR values being normalized to the baseline OCR and to the projected area of each organoid, measured in image analysis software.</w:t>
      </w:r>
    </w:p>
    <w:p w14:paraId="000000D1" w14:textId="77777777" w:rsidR="009C5F2B" w:rsidRDefault="009C5F2B">
      <w:pPr>
        <w:pBdr>
          <w:top w:val="nil"/>
          <w:left w:val="nil"/>
          <w:bottom w:val="nil"/>
          <w:right w:val="nil"/>
          <w:between w:val="nil"/>
        </w:pBdr>
        <w:spacing w:before="120"/>
        <w:ind w:left="1627"/>
        <w:rPr>
          <w:color w:val="000000"/>
        </w:rPr>
      </w:pPr>
    </w:p>
    <w:p w14:paraId="000000D2" w14:textId="77777777" w:rsidR="009C5F2B" w:rsidRDefault="009C5F2B">
      <w:pPr>
        <w:pBdr>
          <w:top w:val="nil"/>
          <w:left w:val="nil"/>
          <w:bottom w:val="nil"/>
          <w:right w:val="nil"/>
          <w:between w:val="nil"/>
        </w:pBdr>
        <w:spacing w:before="120"/>
        <w:ind w:left="1627"/>
        <w:rPr>
          <w:color w:val="000000"/>
        </w:rPr>
      </w:pPr>
    </w:p>
    <w:p w14:paraId="000000D3" w14:textId="77777777" w:rsidR="009C5F2B" w:rsidRDefault="003B5BCC" w:rsidP="004E3B5B">
      <w:pPr>
        <w:pBdr>
          <w:top w:val="nil"/>
          <w:left w:val="nil"/>
          <w:bottom w:val="nil"/>
          <w:right w:val="nil"/>
          <w:between w:val="nil"/>
        </w:pBdr>
        <w:spacing w:before="120"/>
        <w:ind w:left="851"/>
        <w:rPr>
          <w:color w:val="000000"/>
        </w:rPr>
      </w:pPr>
      <w:r>
        <w:rPr>
          <w:b/>
          <w:bCs/>
          <w:color w:val="000000"/>
          <w:highlight w:val="yellow"/>
        </w:rPr>
        <w:t>Author:</w:t>
      </w:r>
      <w:r>
        <w:rPr>
          <w:color w:val="000000"/>
          <w:highlight w:val="yellow"/>
        </w:rPr>
        <w:t xml:space="preserve"> Steps 3.6-3.9 and 4.6-4.8 have been added for continuity and to bridge the narration of the protocol with the result section.</w:t>
      </w:r>
    </w:p>
    <w:p w14:paraId="000000D4" w14:textId="77777777" w:rsidR="009C5F2B" w:rsidRDefault="009C5F2B">
      <w:pPr>
        <w:pBdr>
          <w:top w:val="nil"/>
          <w:left w:val="nil"/>
          <w:bottom w:val="nil"/>
          <w:right w:val="nil"/>
          <w:between w:val="nil"/>
        </w:pBdr>
        <w:spacing w:before="120"/>
        <w:ind w:left="1627"/>
        <w:rPr>
          <w:color w:val="000000"/>
        </w:rPr>
      </w:pPr>
    </w:p>
    <w:p w14:paraId="000000D5" w14:textId="77777777" w:rsidR="009C5F2B" w:rsidRDefault="009C5F2B">
      <w:pPr>
        <w:pBdr>
          <w:top w:val="nil"/>
          <w:left w:val="nil"/>
          <w:bottom w:val="nil"/>
          <w:right w:val="nil"/>
          <w:between w:val="nil"/>
        </w:pBdr>
        <w:spacing w:before="120"/>
        <w:ind w:left="1627"/>
        <w:rPr>
          <w:color w:val="000000"/>
        </w:rPr>
      </w:pPr>
    </w:p>
    <w:p w14:paraId="000000D6" w14:textId="77777777" w:rsidR="009C5F2B" w:rsidRDefault="009C5F2B">
      <w:pPr>
        <w:pBdr>
          <w:top w:val="nil"/>
          <w:left w:val="nil"/>
          <w:bottom w:val="nil"/>
          <w:right w:val="nil"/>
          <w:between w:val="nil"/>
        </w:pBdr>
        <w:spacing w:before="120"/>
        <w:ind w:left="1627"/>
        <w:rPr>
          <w:color w:val="000000"/>
        </w:rPr>
      </w:pPr>
    </w:p>
    <w:p w14:paraId="000000D7" w14:textId="77777777" w:rsidR="009C5F2B" w:rsidRDefault="009C5F2B">
      <w:pPr>
        <w:pBdr>
          <w:top w:val="nil"/>
          <w:left w:val="nil"/>
          <w:bottom w:val="nil"/>
          <w:right w:val="nil"/>
          <w:between w:val="nil"/>
        </w:pBdr>
        <w:spacing w:before="120"/>
        <w:ind w:left="1627"/>
        <w:rPr>
          <w:color w:val="000000"/>
        </w:rPr>
      </w:pPr>
    </w:p>
    <w:p w14:paraId="000000D8" w14:textId="77777777" w:rsidR="009C5F2B" w:rsidRDefault="009C5F2B">
      <w:pPr>
        <w:pBdr>
          <w:top w:val="nil"/>
          <w:left w:val="nil"/>
          <w:bottom w:val="nil"/>
          <w:right w:val="nil"/>
          <w:between w:val="nil"/>
        </w:pBdr>
        <w:spacing w:before="120"/>
        <w:ind w:left="1627"/>
        <w:rPr>
          <w:color w:val="000000"/>
        </w:rPr>
      </w:pPr>
    </w:p>
    <w:p w14:paraId="000000D9" w14:textId="77777777" w:rsidR="009C5F2B" w:rsidRDefault="009C5F2B">
      <w:pPr>
        <w:pBdr>
          <w:top w:val="nil"/>
          <w:left w:val="nil"/>
          <w:bottom w:val="nil"/>
          <w:right w:val="nil"/>
          <w:between w:val="nil"/>
        </w:pBdr>
        <w:spacing w:before="120"/>
        <w:ind w:left="1627"/>
        <w:rPr>
          <w:color w:val="000000"/>
        </w:rPr>
      </w:pPr>
    </w:p>
    <w:p w14:paraId="000000DA" w14:textId="77777777" w:rsidR="009C5F2B" w:rsidRDefault="009C5F2B">
      <w:pPr>
        <w:pBdr>
          <w:top w:val="nil"/>
          <w:left w:val="nil"/>
          <w:bottom w:val="nil"/>
          <w:right w:val="nil"/>
          <w:between w:val="nil"/>
        </w:pBdr>
        <w:spacing w:before="120"/>
        <w:ind w:left="1627"/>
        <w:rPr>
          <w:color w:val="000000"/>
        </w:rPr>
      </w:pPr>
    </w:p>
    <w:p w14:paraId="000000DB" w14:textId="77777777" w:rsidR="009C5F2B" w:rsidRDefault="009C5F2B">
      <w:pPr>
        <w:pBdr>
          <w:top w:val="nil"/>
          <w:left w:val="nil"/>
          <w:bottom w:val="nil"/>
          <w:right w:val="nil"/>
          <w:between w:val="nil"/>
        </w:pBdr>
        <w:spacing w:before="120"/>
        <w:ind w:left="1627"/>
        <w:rPr>
          <w:color w:val="000000"/>
        </w:rPr>
      </w:pPr>
    </w:p>
    <w:p w14:paraId="000000DC" w14:textId="77777777" w:rsidR="009C5F2B" w:rsidRDefault="009C5F2B">
      <w:pPr>
        <w:pBdr>
          <w:top w:val="nil"/>
          <w:left w:val="nil"/>
          <w:bottom w:val="nil"/>
          <w:right w:val="nil"/>
          <w:between w:val="nil"/>
        </w:pBdr>
        <w:spacing w:before="120"/>
        <w:ind w:left="1627"/>
        <w:rPr>
          <w:color w:val="000000"/>
        </w:rPr>
      </w:pPr>
    </w:p>
    <w:p w14:paraId="000000DD" w14:textId="77777777" w:rsidR="009C5F2B" w:rsidRDefault="009C5F2B">
      <w:pPr>
        <w:pBdr>
          <w:top w:val="nil"/>
          <w:left w:val="nil"/>
          <w:bottom w:val="nil"/>
          <w:right w:val="nil"/>
          <w:between w:val="nil"/>
        </w:pBdr>
        <w:spacing w:before="120"/>
        <w:ind w:left="1627"/>
        <w:rPr>
          <w:color w:val="000000"/>
        </w:rPr>
      </w:pPr>
    </w:p>
    <w:p w14:paraId="000000DE" w14:textId="77777777" w:rsidR="009C5F2B" w:rsidRDefault="009C5F2B">
      <w:pPr>
        <w:pBdr>
          <w:top w:val="nil"/>
          <w:left w:val="nil"/>
          <w:bottom w:val="nil"/>
          <w:right w:val="nil"/>
          <w:between w:val="nil"/>
        </w:pBdr>
        <w:spacing w:before="120"/>
        <w:ind w:left="1627"/>
        <w:rPr>
          <w:color w:val="000000"/>
        </w:rPr>
      </w:pPr>
    </w:p>
    <w:p w14:paraId="000000DF" w14:textId="77777777" w:rsidR="009C5F2B" w:rsidRDefault="009C5F2B">
      <w:pPr>
        <w:pBdr>
          <w:top w:val="nil"/>
          <w:left w:val="nil"/>
          <w:bottom w:val="nil"/>
          <w:right w:val="nil"/>
          <w:between w:val="nil"/>
        </w:pBdr>
        <w:spacing w:before="120"/>
        <w:ind w:left="1627"/>
        <w:rPr>
          <w:color w:val="000000"/>
        </w:rPr>
      </w:pPr>
    </w:p>
    <w:p w14:paraId="000000E0" w14:textId="77777777" w:rsidR="009C5F2B" w:rsidRDefault="009C5F2B">
      <w:pPr>
        <w:pBdr>
          <w:top w:val="nil"/>
          <w:left w:val="nil"/>
          <w:bottom w:val="nil"/>
          <w:right w:val="nil"/>
          <w:between w:val="nil"/>
        </w:pBdr>
        <w:spacing w:before="120"/>
        <w:ind w:left="1627"/>
        <w:rPr>
          <w:color w:val="000000"/>
        </w:rPr>
      </w:pPr>
    </w:p>
    <w:p w14:paraId="000000E1" w14:textId="77777777" w:rsidR="009C5F2B" w:rsidRDefault="009C5F2B">
      <w:pPr>
        <w:pBdr>
          <w:top w:val="nil"/>
          <w:left w:val="nil"/>
          <w:bottom w:val="nil"/>
          <w:right w:val="nil"/>
          <w:between w:val="nil"/>
        </w:pBdr>
        <w:spacing w:before="120"/>
        <w:ind w:left="1627"/>
        <w:rPr>
          <w:color w:val="000000"/>
        </w:rPr>
      </w:pPr>
    </w:p>
    <w:p w14:paraId="000000E2" w14:textId="77777777" w:rsidR="009C5F2B" w:rsidRDefault="009C5F2B">
      <w:pPr>
        <w:pBdr>
          <w:top w:val="nil"/>
          <w:left w:val="nil"/>
          <w:bottom w:val="nil"/>
          <w:right w:val="nil"/>
          <w:between w:val="nil"/>
        </w:pBdr>
        <w:spacing w:before="120"/>
        <w:ind w:left="1627"/>
        <w:rPr>
          <w:color w:val="000000"/>
        </w:rPr>
      </w:pPr>
    </w:p>
    <w:p w14:paraId="000000E7" w14:textId="77777777" w:rsidR="009C5F2B" w:rsidRDefault="009C5F2B" w:rsidP="004956A1">
      <w:pPr>
        <w:pBdr>
          <w:top w:val="nil"/>
          <w:left w:val="nil"/>
          <w:bottom w:val="nil"/>
          <w:right w:val="nil"/>
          <w:between w:val="nil"/>
        </w:pBdr>
        <w:spacing w:before="120"/>
        <w:rPr>
          <w:color w:val="000000"/>
        </w:rPr>
      </w:pPr>
    </w:p>
    <w:p w14:paraId="000000E8" w14:textId="77777777" w:rsidR="009C5F2B" w:rsidRDefault="009C5F2B">
      <w:pPr>
        <w:pBdr>
          <w:top w:val="nil"/>
          <w:left w:val="nil"/>
          <w:bottom w:val="nil"/>
          <w:right w:val="nil"/>
          <w:between w:val="nil"/>
        </w:pBdr>
        <w:spacing w:before="120"/>
        <w:ind w:left="1627"/>
        <w:rPr>
          <w:color w:val="000000"/>
        </w:rPr>
      </w:pPr>
    </w:p>
    <w:p w14:paraId="10548EFF" w14:textId="77777777" w:rsidR="00291B33" w:rsidRDefault="00291B33">
      <w:pPr>
        <w:pBdr>
          <w:top w:val="nil"/>
          <w:left w:val="nil"/>
          <w:bottom w:val="nil"/>
          <w:right w:val="nil"/>
          <w:between w:val="nil"/>
        </w:pBdr>
        <w:spacing w:before="120"/>
        <w:ind w:left="1627"/>
        <w:rPr>
          <w:color w:val="000000"/>
        </w:rPr>
      </w:pPr>
    </w:p>
    <w:p w14:paraId="3E9F3206" w14:textId="77777777" w:rsidR="00291B33" w:rsidRDefault="00291B33">
      <w:pPr>
        <w:pBdr>
          <w:top w:val="nil"/>
          <w:left w:val="nil"/>
          <w:bottom w:val="nil"/>
          <w:right w:val="nil"/>
          <w:between w:val="nil"/>
        </w:pBdr>
        <w:spacing w:before="120"/>
        <w:ind w:left="1627"/>
        <w:rPr>
          <w:color w:val="000000"/>
        </w:rPr>
      </w:pPr>
    </w:p>
    <w:p w14:paraId="79E1FA15" w14:textId="77777777" w:rsidR="00291B33" w:rsidRDefault="00291B33">
      <w:pPr>
        <w:pBdr>
          <w:top w:val="nil"/>
          <w:left w:val="nil"/>
          <w:bottom w:val="nil"/>
          <w:right w:val="nil"/>
          <w:between w:val="nil"/>
        </w:pBdr>
        <w:spacing w:before="120"/>
        <w:ind w:left="1627"/>
        <w:rPr>
          <w:color w:val="000000"/>
        </w:rPr>
      </w:pPr>
    </w:p>
    <w:p w14:paraId="60799B4D" w14:textId="77777777" w:rsidR="00291B33" w:rsidRDefault="00291B33">
      <w:pPr>
        <w:pBdr>
          <w:top w:val="nil"/>
          <w:left w:val="nil"/>
          <w:bottom w:val="nil"/>
          <w:right w:val="nil"/>
          <w:between w:val="nil"/>
        </w:pBdr>
        <w:spacing w:before="120"/>
        <w:ind w:left="1627"/>
        <w:rPr>
          <w:color w:val="000000"/>
        </w:rPr>
      </w:pPr>
    </w:p>
    <w:p w14:paraId="3FE28D5F" w14:textId="77777777" w:rsidR="00291B33" w:rsidRDefault="00291B33">
      <w:pPr>
        <w:pBdr>
          <w:top w:val="nil"/>
          <w:left w:val="nil"/>
          <w:bottom w:val="nil"/>
          <w:right w:val="nil"/>
          <w:between w:val="nil"/>
        </w:pBdr>
        <w:spacing w:before="120"/>
        <w:ind w:left="1627"/>
        <w:rPr>
          <w:color w:val="000000"/>
        </w:rPr>
      </w:pPr>
    </w:p>
    <w:p w14:paraId="000000E9" w14:textId="77777777" w:rsidR="009C5F2B" w:rsidRDefault="003B5BCC">
      <w:pPr>
        <w:pStyle w:val="Heading1"/>
      </w:pPr>
      <w:r>
        <w:t>Results</w:t>
      </w:r>
    </w:p>
    <w:p w14:paraId="000000EE" w14:textId="77777777" w:rsidR="009C5F2B" w:rsidRDefault="009C5F2B">
      <w:pPr>
        <w:ind w:left="360"/>
      </w:pPr>
    </w:p>
    <w:p w14:paraId="000000EF" w14:textId="77777777" w:rsidR="009C5F2B" w:rsidRDefault="003B5BCC" w:rsidP="008B181E">
      <w:pPr>
        <w:numPr>
          <w:ilvl w:val="0"/>
          <w:numId w:val="3"/>
        </w:numPr>
        <w:pBdr>
          <w:top w:val="nil"/>
          <w:left w:val="nil"/>
          <w:bottom w:val="nil"/>
          <w:right w:val="nil"/>
          <w:between w:val="nil"/>
        </w:pBdr>
        <w:spacing w:before="240"/>
        <w:rPr>
          <w:color w:val="000000"/>
        </w:rPr>
      </w:pPr>
      <w:r>
        <w:rPr>
          <w:b/>
          <w:bCs/>
          <w:color w:val="000000"/>
        </w:rPr>
        <w:t xml:space="preserve">Results </w:t>
      </w:r>
    </w:p>
    <w:p w14:paraId="000000F0" w14:textId="77777777" w:rsidR="009C5F2B" w:rsidRDefault="009C5F2B">
      <w:pPr>
        <w:pBdr>
          <w:top w:val="nil"/>
          <w:left w:val="nil"/>
          <w:bottom w:val="nil"/>
          <w:right w:val="nil"/>
          <w:between w:val="nil"/>
        </w:pBdr>
        <w:ind w:left="360"/>
        <w:rPr>
          <w:color w:val="000000"/>
        </w:rPr>
      </w:pPr>
    </w:p>
    <w:p w14:paraId="000000F1" w14:textId="0B81ADC6" w:rsidR="009C5F2B" w:rsidRDefault="003B5BCC" w:rsidP="008B181E">
      <w:pPr>
        <w:numPr>
          <w:ilvl w:val="1"/>
          <w:numId w:val="3"/>
        </w:numPr>
        <w:pBdr>
          <w:top w:val="nil"/>
          <w:left w:val="nil"/>
          <w:bottom w:val="nil"/>
          <w:right w:val="nil"/>
          <w:between w:val="nil"/>
        </w:pBdr>
        <w:jc w:val="both"/>
        <w:rPr>
          <w:color w:val="7030A0"/>
        </w:rPr>
      </w:pPr>
      <w:r>
        <w:rPr>
          <w:color w:val="7030A0"/>
        </w:rPr>
        <w:t>During differentiation, the organoids progressively developed a polarized morphology, with GFP-positive regions becoming clearly visible by day 7 and persisting through later time points</w:t>
      </w:r>
      <w:r>
        <w:rPr>
          <w:b/>
          <w:bCs/>
          <w:color w:val="7030A0"/>
        </w:rPr>
        <w:t xml:space="preserve"> [1</w:t>
      </w:r>
      <w:r>
        <w:rPr>
          <w:b/>
          <w:bCs/>
          <w:color w:val="7030A0"/>
        </w:rPr>
        <w:t>].</w:t>
      </w:r>
      <w:r>
        <w:rPr>
          <w:color w:val="7030A0"/>
        </w:rPr>
        <w:t xml:space="preserve"> Spontaneous contractile activity appeared in discrete regions of the organoids by days 7–8, typically opposite the GFP-positive domain </w:t>
      </w:r>
      <w:r w:rsidRPr="005E75CE">
        <w:rPr>
          <w:b/>
          <w:bCs/>
          <w:color w:val="7030A0"/>
        </w:rPr>
        <w:t>[2].</w:t>
      </w:r>
      <w:r>
        <w:rPr>
          <w:color w:val="7030A0"/>
        </w:rPr>
        <w:t xml:space="preserve"> </w:t>
      </w:r>
      <w:r>
        <w:rPr>
          <w:color w:val="7030A0"/>
        </w:rPr>
        <w:t xml:space="preserve">SOX10 immunocytochemical staining showed co-localization of SOX10 with GFP-positive cells, </w:t>
      </w:r>
      <w:r>
        <w:rPr>
          <w:color w:val="7030A0"/>
        </w:rPr>
        <w:t xml:space="preserve">confirming that the reporter identifies neural crest cell populations within the organoid </w:t>
      </w:r>
      <w:r w:rsidRPr="005E75CE">
        <w:rPr>
          <w:b/>
          <w:bCs/>
          <w:color w:val="7030A0"/>
        </w:rPr>
        <w:t>[3].</w:t>
      </w:r>
      <w:r>
        <w:rPr>
          <w:color w:val="7030A0"/>
        </w:rPr>
        <w:t xml:space="preserve"> </w:t>
      </w:r>
    </w:p>
    <w:p w14:paraId="000000F2" w14:textId="77777777" w:rsidR="009C5F2B" w:rsidRDefault="003B5BCC" w:rsidP="008B181E">
      <w:pPr>
        <w:numPr>
          <w:ilvl w:val="2"/>
          <w:numId w:val="3"/>
        </w:numPr>
        <w:pBdr>
          <w:top w:val="nil"/>
          <w:left w:val="nil"/>
          <w:bottom w:val="nil"/>
          <w:right w:val="nil"/>
          <w:between w:val="nil"/>
        </w:pBdr>
        <w:spacing w:before="120"/>
        <w:rPr>
          <w:color w:val="000000"/>
        </w:rPr>
      </w:pPr>
      <w:r>
        <w:rPr>
          <w:color w:val="000000"/>
        </w:rPr>
        <w:t xml:space="preserve">LAB MEDIA: Figure 1B. </w:t>
      </w:r>
      <w:r>
        <w:rPr>
          <w:i/>
          <w:iCs/>
          <w:color w:val="0070C0"/>
        </w:rPr>
        <w:t>Video editor: Show the time-course images in panel B and highlight the green color in Day 7.</w:t>
      </w:r>
    </w:p>
    <w:p w14:paraId="349A8F2F" w14:textId="40AA0F84" w:rsidR="000A15B6" w:rsidRDefault="00000000" w:rsidP="008B181E">
      <w:pPr>
        <w:numPr>
          <w:ilvl w:val="2"/>
          <w:numId w:val="3"/>
        </w:numPr>
        <w:pBdr>
          <w:top w:val="nil"/>
          <w:left w:val="nil"/>
          <w:bottom w:val="nil"/>
          <w:right w:val="nil"/>
          <w:between w:val="nil"/>
        </w:pBdr>
        <w:spacing w:before="120"/>
      </w:pPr>
      <w:r>
        <w:rPr>
          <w:color w:val="000000"/>
        </w:rPr>
        <w:t xml:space="preserve">LAB MEDIA: Supplementary Video 1. </w:t>
      </w:r>
      <w:r w:rsidRPr="005E75CE">
        <w:rPr>
          <w:i/>
          <w:iCs/>
          <w:color w:val="0070C0"/>
        </w:rPr>
        <w:t>Video editor:</w:t>
      </w:r>
      <w:r>
        <w:rPr>
          <w:color w:val="000000"/>
        </w:rPr>
        <w:t xml:space="preserve"> </w:t>
      </w:r>
      <w:r w:rsidR="005E75CE" w:rsidRPr="005E75CE">
        <w:rPr>
          <w:i/>
          <w:iCs/>
          <w:color w:val="0070C0"/>
        </w:rPr>
        <w:t>00:00-00:05</w:t>
      </w:r>
      <w:r w:rsidRPr="005E75CE">
        <w:rPr>
          <w:i/>
          <w:iCs/>
          <w:color w:val="0070C0"/>
        </w:rPr>
        <w:t xml:space="preserve"> and</w:t>
      </w:r>
      <w:r w:rsidR="007422BE">
        <w:rPr>
          <w:i/>
          <w:iCs/>
          <w:color w:val="0070C0"/>
        </w:rPr>
        <w:t xml:space="preserve"> </w:t>
      </w:r>
      <w:r w:rsidR="005E75CE" w:rsidRPr="005E75CE">
        <w:rPr>
          <w:i/>
          <w:iCs/>
          <w:color w:val="0070C0"/>
        </w:rPr>
        <w:t>00:05-00:08</w:t>
      </w:r>
    </w:p>
    <w:p w14:paraId="000000F3" w14:textId="77777777" w:rsidR="009C5F2B" w:rsidRPr="008447E1" w:rsidRDefault="003B5BCC" w:rsidP="008B181E">
      <w:pPr>
        <w:numPr>
          <w:ilvl w:val="2"/>
          <w:numId w:val="3"/>
        </w:numPr>
        <w:pBdr>
          <w:top w:val="nil"/>
          <w:left w:val="nil"/>
          <w:bottom w:val="nil"/>
          <w:right w:val="nil"/>
          <w:between w:val="nil"/>
        </w:pBdr>
        <w:spacing w:before="120"/>
        <w:rPr>
          <w:color w:val="000000"/>
        </w:rPr>
      </w:pPr>
      <w:r>
        <w:rPr>
          <w:color w:val="000000"/>
        </w:rPr>
        <w:t xml:space="preserve">LAB MEDIA: Figure 1C. </w:t>
      </w:r>
      <w:r>
        <w:rPr>
          <w:i/>
          <w:iCs/>
          <w:color w:val="0070C0"/>
        </w:rPr>
        <w:t>Video editor: Please highlight the yellow/orange regions in the Overlay panel, where the green GFP and red SOX10 signals overlap.</w:t>
      </w:r>
    </w:p>
    <w:p w14:paraId="1BA64525" w14:textId="77777777" w:rsidR="008447E1" w:rsidRDefault="008447E1" w:rsidP="008447E1">
      <w:pPr>
        <w:pBdr>
          <w:top w:val="nil"/>
          <w:left w:val="nil"/>
          <w:bottom w:val="nil"/>
          <w:right w:val="nil"/>
          <w:between w:val="nil"/>
        </w:pBdr>
        <w:spacing w:before="120"/>
        <w:ind w:left="1627"/>
        <w:rPr>
          <w:color w:val="000000"/>
        </w:rPr>
      </w:pPr>
    </w:p>
    <w:p w14:paraId="000000F4" w14:textId="412E8E7E" w:rsidR="009C5F2B" w:rsidRPr="008447E1" w:rsidRDefault="008447E1" w:rsidP="008B181E">
      <w:pPr>
        <w:pStyle w:val="ListParagraph"/>
        <w:numPr>
          <w:ilvl w:val="1"/>
          <w:numId w:val="3"/>
        </w:numPr>
        <w:pBdr>
          <w:top w:val="nil"/>
          <w:left w:val="nil"/>
          <w:bottom w:val="nil"/>
          <w:right w:val="nil"/>
          <w:between w:val="nil"/>
        </w:pBdr>
        <w:spacing w:before="120"/>
        <w:rPr>
          <w:color w:val="7030A0"/>
        </w:rPr>
      </w:pPr>
      <w:r w:rsidRPr="008447E1">
        <w:rPr>
          <w:color w:val="7030A0"/>
        </w:rPr>
        <w:t>Immunostaining of beating organoids identified NKX2.5</w:t>
      </w:r>
      <w:r>
        <w:rPr>
          <w:color w:val="7030A0"/>
        </w:rPr>
        <w:t xml:space="preserve"> </w:t>
      </w:r>
      <w:r w:rsidRPr="008447E1">
        <w:rPr>
          <w:i/>
          <w:iCs/>
          <w:color w:val="EE0000"/>
        </w:rPr>
        <w:t>(N-K-X-two-point-five)</w:t>
      </w:r>
      <w:r w:rsidRPr="008447E1">
        <w:rPr>
          <w:color w:val="EE0000"/>
        </w:rPr>
        <w:t>-</w:t>
      </w:r>
      <w:r w:rsidRPr="008447E1">
        <w:rPr>
          <w:color w:val="7030A0"/>
        </w:rPr>
        <w:t xml:space="preserve">positive cardiac regions </w:t>
      </w:r>
      <w:r w:rsidRPr="008447E1">
        <w:rPr>
          <w:b/>
          <w:bCs/>
          <w:color w:val="7030A0"/>
        </w:rPr>
        <w:t>[1]</w:t>
      </w:r>
      <w:r w:rsidRPr="008447E1">
        <w:rPr>
          <w:color w:val="7030A0"/>
        </w:rPr>
        <w:t xml:space="preserve"> distinct from the </w:t>
      </w:r>
      <w:r w:rsidRPr="008447E1">
        <w:rPr>
          <w:color w:val="7030A0"/>
        </w:rPr>
        <w:t>GFP</w:t>
      </w:r>
      <w:r w:rsidRPr="008447E1">
        <w:rPr>
          <w:color w:val="7030A0"/>
        </w:rPr>
        <w:t xml:space="preserve">-positive domains </w:t>
      </w:r>
      <w:r w:rsidRPr="008447E1">
        <w:rPr>
          <w:b/>
          <w:bCs/>
          <w:color w:val="7030A0"/>
        </w:rPr>
        <w:t>[2]</w:t>
      </w:r>
      <w:r w:rsidRPr="008447E1">
        <w:rPr>
          <w:b/>
          <w:bCs/>
          <w:color w:val="7030A0"/>
        </w:rPr>
        <w:t>.</w:t>
      </w:r>
      <w:r w:rsidRPr="008447E1">
        <w:rPr>
          <w:color w:val="7030A0"/>
        </w:rPr>
        <w:t xml:space="preserve"> GFP</w:t>
      </w:r>
      <w:r w:rsidRPr="008447E1">
        <w:rPr>
          <w:color w:val="7030A0"/>
        </w:rPr>
        <w:t>-positive and RUNX3</w:t>
      </w:r>
      <w:r w:rsidRPr="008447E1">
        <w:rPr>
          <w:i/>
          <w:iCs/>
          <w:color w:val="7030A0"/>
        </w:rPr>
        <w:t xml:space="preserve"> </w:t>
      </w:r>
      <w:r w:rsidRPr="008447E1">
        <w:rPr>
          <w:i/>
          <w:iCs/>
          <w:color w:val="EE0000"/>
        </w:rPr>
        <w:t>(Run-x-three)-</w:t>
      </w:r>
      <w:r w:rsidRPr="008447E1">
        <w:rPr>
          <w:color w:val="7030A0"/>
        </w:rPr>
        <w:t xml:space="preserve">positive cells </w:t>
      </w:r>
      <w:r w:rsidRPr="008447E1">
        <w:rPr>
          <w:color w:val="7030A0"/>
        </w:rPr>
        <w:t xml:space="preserve">were also identified </w:t>
      </w:r>
      <w:r w:rsidRPr="008447E1">
        <w:rPr>
          <w:b/>
          <w:bCs/>
          <w:color w:val="7030A0"/>
        </w:rPr>
        <w:t>[</w:t>
      </w:r>
      <w:r w:rsidRPr="008447E1">
        <w:rPr>
          <w:b/>
          <w:bCs/>
          <w:color w:val="7030A0"/>
        </w:rPr>
        <w:t>3</w:t>
      </w:r>
      <w:r w:rsidRPr="008447E1">
        <w:rPr>
          <w:b/>
          <w:bCs/>
          <w:color w:val="7030A0"/>
        </w:rPr>
        <w:t>],</w:t>
      </w:r>
      <w:r w:rsidRPr="008447E1">
        <w:rPr>
          <w:color w:val="7030A0"/>
        </w:rPr>
        <w:t xml:space="preserve"> </w:t>
      </w:r>
      <w:r w:rsidR="004E3B5B">
        <w:rPr>
          <w:color w:val="7030A0"/>
        </w:rPr>
        <w:t>along with</w:t>
      </w:r>
      <w:r w:rsidRPr="008447E1">
        <w:rPr>
          <w:color w:val="7030A0"/>
        </w:rPr>
        <w:t xml:space="preserve"> RUNX3-positive and parvalbumin-positive proprioceptive-biased sensory neurons </w:t>
      </w:r>
      <w:r w:rsidRPr="008447E1">
        <w:rPr>
          <w:b/>
          <w:bCs/>
          <w:color w:val="7030A0"/>
        </w:rPr>
        <w:t>[</w:t>
      </w:r>
      <w:r w:rsidRPr="008447E1">
        <w:rPr>
          <w:b/>
          <w:bCs/>
          <w:color w:val="7030A0"/>
        </w:rPr>
        <w:t>4</w:t>
      </w:r>
      <w:r w:rsidRPr="008447E1">
        <w:rPr>
          <w:b/>
          <w:bCs/>
          <w:color w:val="7030A0"/>
        </w:rPr>
        <w:t>]</w:t>
      </w:r>
      <w:r w:rsidRPr="008447E1">
        <w:rPr>
          <w:b/>
          <w:bCs/>
          <w:color w:val="7030A0"/>
        </w:rPr>
        <w:t>.</w:t>
      </w:r>
      <w:r w:rsidRPr="008447E1">
        <w:rPr>
          <w:color w:val="7030A0"/>
        </w:rPr>
        <w:t xml:space="preserve"> </w:t>
      </w:r>
    </w:p>
    <w:p w14:paraId="3CF2954D" w14:textId="38A81E06" w:rsidR="008447E1" w:rsidRDefault="008447E1" w:rsidP="008B181E">
      <w:pPr>
        <w:numPr>
          <w:ilvl w:val="2"/>
          <w:numId w:val="3"/>
        </w:numPr>
        <w:pBdr>
          <w:top w:val="nil"/>
          <w:left w:val="nil"/>
          <w:bottom w:val="nil"/>
          <w:right w:val="nil"/>
          <w:between w:val="nil"/>
        </w:pBdr>
        <w:spacing w:before="120"/>
        <w:rPr>
          <w:color w:val="000000"/>
        </w:rPr>
      </w:pPr>
      <w:r w:rsidRPr="008447E1">
        <w:rPr>
          <w:color w:val="000000"/>
        </w:rPr>
        <w:t xml:space="preserve">LAB MEDIA: Figure 2A–D. </w:t>
      </w:r>
      <w:r w:rsidRPr="008447E1">
        <w:rPr>
          <w:i/>
          <w:iCs/>
          <w:color w:val="0070C0"/>
        </w:rPr>
        <w:t xml:space="preserve">Video editor: </w:t>
      </w:r>
      <w:r w:rsidRPr="008447E1">
        <w:rPr>
          <w:i/>
          <w:iCs/>
          <w:color w:val="0070C0"/>
        </w:rPr>
        <w:t>Please s</w:t>
      </w:r>
      <w:r w:rsidRPr="005E75CE">
        <w:rPr>
          <w:i/>
          <w:iCs/>
          <w:color w:val="0070C0"/>
        </w:rPr>
        <w:t>how panels A–D and</w:t>
      </w:r>
      <w:r>
        <w:rPr>
          <w:i/>
          <w:iCs/>
          <w:color w:val="0070C0"/>
        </w:rPr>
        <w:t xml:space="preserve"> h</w:t>
      </w:r>
      <w:r w:rsidRPr="008447E1">
        <w:rPr>
          <w:i/>
          <w:iCs/>
          <w:color w:val="0070C0"/>
        </w:rPr>
        <w:t xml:space="preserve">ighlight the red-stained regions </w:t>
      </w:r>
      <w:r w:rsidRPr="008447E1">
        <w:rPr>
          <w:i/>
          <w:iCs/>
          <w:color w:val="0070C0"/>
        </w:rPr>
        <w:t>in panel B</w:t>
      </w:r>
      <w:r>
        <w:rPr>
          <w:i/>
          <w:iCs/>
          <w:color w:val="0070C0"/>
        </w:rPr>
        <w:t>.</w:t>
      </w:r>
    </w:p>
    <w:p w14:paraId="0F48FCC1" w14:textId="5143FF5B" w:rsidR="008447E1" w:rsidRDefault="008447E1" w:rsidP="008B181E">
      <w:pPr>
        <w:numPr>
          <w:ilvl w:val="2"/>
          <w:numId w:val="3"/>
        </w:numPr>
        <w:pBdr>
          <w:top w:val="nil"/>
          <w:left w:val="nil"/>
          <w:bottom w:val="nil"/>
          <w:right w:val="nil"/>
          <w:between w:val="nil"/>
        </w:pBdr>
        <w:spacing w:before="120"/>
        <w:rPr>
          <w:color w:val="000000"/>
        </w:rPr>
      </w:pPr>
      <w:r w:rsidRPr="008447E1">
        <w:rPr>
          <w:color w:val="000000"/>
        </w:rPr>
        <w:t xml:space="preserve">LAB MEDIA: Figure 2A–D. </w:t>
      </w:r>
      <w:r w:rsidRPr="008447E1">
        <w:rPr>
          <w:i/>
          <w:iCs/>
          <w:color w:val="0070C0"/>
        </w:rPr>
        <w:t>Video editor: Please s</w:t>
      </w:r>
      <w:r w:rsidRPr="005E75CE">
        <w:rPr>
          <w:i/>
          <w:iCs/>
          <w:color w:val="0070C0"/>
        </w:rPr>
        <w:t>how panels A–D and</w:t>
      </w:r>
      <w:r>
        <w:rPr>
          <w:i/>
          <w:iCs/>
          <w:color w:val="0070C0"/>
        </w:rPr>
        <w:t xml:space="preserve"> h</w:t>
      </w:r>
      <w:r w:rsidRPr="008447E1">
        <w:rPr>
          <w:i/>
          <w:iCs/>
          <w:color w:val="0070C0"/>
        </w:rPr>
        <w:t xml:space="preserve">ighlight the </w:t>
      </w:r>
      <w:r w:rsidRPr="008447E1">
        <w:rPr>
          <w:i/>
          <w:iCs/>
          <w:color w:val="0070C0"/>
        </w:rPr>
        <w:t>green</w:t>
      </w:r>
      <w:r w:rsidRPr="008447E1">
        <w:rPr>
          <w:i/>
          <w:iCs/>
          <w:color w:val="0070C0"/>
        </w:rPr>
        <w:t xml:space="preserve">-stained regions in panel </w:t>
      </w:r>
      <w:r w:rsidRPr="008447E1">
        <w:rPr>
          <w:i/>
          <w:iCs/>
          <w:color w:val="0070C0"/>
        </w:rPr>
        <w:t>B</w:t>
      </w:r>
      <w:r>
        <w:rPr>
          <w:i/>
          <w:iCs/>
          <w:color w:val="0070C0"/>
        </w:rPr>
        <w:t>.</w:t>
      </w:r>
    </w:p>
    <w:p w14:paraId="3465AE41" w14:textId="4CF0E9BE" w:rsidR="008447E1" w:rsidRDefault="008447E1" w:rsidP="008B181E">
      <w:pPr>
        <w:numPr>
          <w:ilvl w:val="2"/>
          <w:numId w:val="3"/>
        </w:numPr>
        <w:pBdr>
          <w:top w:val="nil"/>
          <w:left w:val="nil"/>
          <w:bottom w:val="nil"/>
          <w:right w:val="nil"/>
          <w:between w:val="nil"/>
        </w:pBdr>
        <w:spacing w:before="120"/>
        <w:rPr>
          <w:color w:val="000000"/>
        </w:rPr>
      </w:pPr>
      <w:r w:rsidRPr="008447E1">
        <w:rPr>
          <w:color w:val="000000"/>
        </w:rPr>
        <w:t xml:space="preserve">LAB MEDIA: Figure 2E–H. </w:t>
      </w:r>
      <w:r w:rsidRPr="008447E1">
        <w:rPr>
          <w:i/>
          <w:iCs/>
          <w:color w:val="0070C0"/>
        </w:rPr>
        <w:t>Video editor: Please s</w:t>
      </w:r>
      <w:r w:rsidRPr="005E75CE">
        <w:rPr>
          <w:i/>
          <w:iCs/>
          <w:color w:val="0070C0"/>
        </w:rPr>
        <w:t xml:space="preserve">how panels </w:t>
      </w:r>
      <w:r>
        <w:rPr>
          <w:i/>
          <w:iCs/>
          <w:color w:val="0070C0"/>
        </w:rPr>
        <w:t>E</w:t>
      </w:r>
      <w:r w:rsidRPr="005E75CE">
        <w:rPr>
          <w:i/>
          <w:iCs/>
          <w:color w:val="0070C0"/>
        </w:rPr>
        <w:t>–</w:t>
      </w:r>
      <w:r>
        <w:rPr>
          <w:i/>
          <w:iCs/>
          <w:color w:val="0070C0"/>
        </w:rPr>
        <w:t>H</w:t>
      </w:r>
      <w:r w:rsidRPr="005E75CE">
        <w:rPr>
          <w:i/>
          <w:iCs/>
          <w:color w:val="0070C0"/>
        </w:rPr>
        <w:t xml:space="preserve"> and</w:t>
      </w:r>
      <w:r>
        <w:rPr>
          <w:i/>
          <w:iCs/>
          <w:color w:val="0070C0"/>
        </w:rPr>
        <w:t xml:space="preserve"> </w:t>
      </w:r>
      <w:r w:rsidRPr="008447E1">
        <w:rPr>
          <w:i/>
          <w:iCs/>
          <w:color w:val="0070C0"/>
        </w:rPr>
        <w:t>highlight</w:t>
      </w:r>
      <w:r w:rsidRPr="008447E1">
        <w:rPr>
          <w:i/>
          <w:iCs/>
          <w:color w:val="0070C0"/>
        </w:rPr>
        <w:t xml:space="preserve"> the area where the green “GFP” and red “RUNX3” staining overlap</w:t>
      </w:r>
      <w:r w:rsidRPr="008447E1">
        <w:rPr>
          <w:i/>
          <w:iCs/>
          <w:color w:val="0070C0"/>
        </w:rPr>
        <w:t xml:space="preserve"> in panel F</w:t>
      </w:r>
      <w:r>
        <w:rPr>
          <w:i/>
          <w:iCs/>
          <w:color w:val="0070C0"/>
        </w:rPr>
        <w:t>.</w:t>
      </w:r>
    </w:p>
    <w:p w14:paraId="051D0F90" w14:textId="6EEE744F" w:rsidR="008447E1" w:rsidRPr="004E3B5B" w:rsidRDefault="008447E1" w:rsidP="008B181E">
      <w:pPr>
        <w:numPr>
          <w:ilvl w:val="2"/>
          <w:numId w:val="3"/>
        </w:numPr>
        <w:pBdr>
          <w:top w:val="nil"/>
          <w:left w:val="nil"/>
          <w:bottom w:val="nil"/>
          <w:right w:val="nil"/>
          <w:between w:val="nil"/>
        </w:pBdr>
        <w:spacing w:before="120"/>
        <w:rPr>
          <w:color w:val="000000"/>
        </w:rPr>
      </w:pPr>
      <w:r w:rsidRPr="008447E1">
        <w:rPr>
          <w:color w:val="000000"/>
        </w:rPr>
        <w:t xml:space="preserve">LAB MEDIA: Figure 2E–H. </w:t>
      </w:r>
      <w:r w:rsidRPr="008447E1">
        <w:rPr>
          <w:i/>
          <w:iCs/>
          <w:color w:val="0070C0"/>
        </w:rPr>
        <w:t>Video editor: Please s</w:t>
      </w:r>
      <w:r w:rsidRPr="005E75CE">
        <w:rPr>
          <w:i/>
          <w:iCs/>
          <w:color w:val="0070C0"/>
        </w:rPr>
        <w:t xml:space="preserve">how panels </w:t>
      </w:r>
      <w:r>
        <w:rPr>
          <w:i/>
          <w:iCs/>
          <w:color w:val="0070C0"/>
        </w:rPr>
        <w:t>E</w:t>
      </w:r>
      <w:r w:rsidRPr="005E75CE">
        <w:rPr>
          <w:i/>
          <w:iCs/>
          <w:color w:val="0070C0"/>
        </w:rPr>
        <w:t>–</w:t>
      </w:r>
      <w:r>
        <w:rPr>
          <w:i/>
          <w:iCs/>
          <w:color w:val="0070C0"/>
        </w:rPr>
        <w:t>H</w:t>
      </w:r>
      <w:r w:rsidRPr="005E75CE">
        <w:rPr>
          <w:i/>
          <w:iCs/>
          <w:color w:val="0070C0"/>
        </w:rPr>
        <w:t xml:space="preserve"> and</w:t>
      </w:r>
      <w:r>
        <w:rPr>
          <w:i/>
          <w:iCs/>
          <w:color w:val="0070C0"/>
        </w:rPr>
        <w:t xml:space="preserve"> </w:t>
      </w:r>
      <w:r w:rsidRPr="008447E1">
        <w:rPr>
          <w:i/>
          <w:iCs/>
          <w:color w:val="0070C0"/>
        </w:rPr>
        <w:t>highlight the area where the red “RUNX3” and gray “PVALB” staining overlap</w:t>
      </w:r>
      <w:r w:rsidRPr="008447E1">
        <w:rPr>
          <w:i/>
          <w:iCs/>
          <w:color w:val="0070C0"/>
        </w:rPr>
        <w:t xml:space="preserve"> in upper right corner of panel F</w:t>
      </w:r>
      <w:r>
        <w:rPr>
          <w:i/>
          <w:iCs/>
          <w:color w:val="0070C0"/>
        </w:rPr>
        <w:t>.</w:t>
      </w:r>
    </w:p>
    <w:p w14:paraId="298EA8AF" w14:textId="77777777" w:rsidR="004E3B5B" w:rsidRPr="008447E1" w:rsidRDefault="004E3B5B" w:rsidP="004E3B5B">
      <w:pPr>
        <w:pBdr>
          <w:top w:val="nil"/>
          <w:left w:val="nil"/>
          <w:bottom w:val="nil"/>
          <w:right w:val="nil"/>
          <w:between w:val="nil"/>
        </w:pBdr>
        <w:spacing w:before="120"/>
        <w:ind w:left="1627"/>
        <w:rPr>
          <w:color w:val="000000"/>
        </w:rPr>
      </w:pPr>
    </w:p>
    <w:p w14:paraId="000000F5" w14:textId="30E540CE" w:rsidR="009C5F2B" w:rsidRDefault="003B5BCC" w:rsidP="008B181E">
      <w:pPr>
        <w:numPr>
          <w:ilvl w:val="1"/>
          <w:numId w:val="3"/>
        </w:numPr>
        <w:pBdr>
          <w:top w:val="nil"/>
          <w:left w:val="nil"/>
          <w:bottom w:val="nil"/>
          <w:right w:val="nil"/>
          <w:between w:val="nil"/>
        </w:pBdr>
        <w:spacing w:before="120"/>
        <w:jc w:val="both"/>
        <w:rPr>
          <w:color w:val="7030A0"/>
        </w:rPr>
      </w:pPr>
      <w:r>
        <w:rPr>
          <w:color w:val="7030A0"/>
        </w:rPr>
        <w:lastRenderedPageBreak/>
        <w:t>Real-time OCR monitoring captured the respiratory response of Friedreich’s ataxia</w:t>
      </w:r>
      <w:r w:rsidR="00291B33">
        <w:rPr>
          <w:color w:val="7030A0"/>
        </w:rPr>
        <w:t xml:space="preserve"> </w:t>
      </w:r>
      <w:r>
        <w:rPr>
          <w:color w:val="7030A0"/>
        </w:rPr>
        <w:t xml:space="preserve">and isogenic control organoids following treatment with the mitochondrial modulators </w:t>
      </w:r>
      <w:r>
        <w:rPr>
          <w:b/>
          <w:bCs/>
          <w:color w:val="7030A0"/>
        </w:rPr>
        <w:t>[1].</w:t>
      </w:r>
      <w:r>
        <w:rPr>
          <w:color w:val="7030A0"/>
        </w:rPr>
        <w:t xml:space="preserve"> Compared with the isogenic control, Friedreich's ataxia organoids showed reduced basal respiration, maximal respiration, and spare respiratory capacity, indicating impaired mitochondrial function </w:t>
      </w:r>
      <w:r>
        <w:rPr>
          <w:b/>
          <w:bCs/>
          <w:color w:val="7030A0"/>
        </w:rPr>
        <w:t>[2].</w:t>
      </w:r>
    </w:p>
    <w:p w14:paraId="000000F6" w14:textId="77777777" w:rsidR="009C5F2B" w:rsidRDefault="003B5BCC" w:rsidP="008B181E">
      <w:pPr>
        <w:numPr>
          <w:ilvl w:val="2"/>
          <w:numId w:val="3"/>
        </w:numPr>
        <w:pBdr>
          <w:top w:val="nil"/>
          <w:left w:val="nil"/>
          <w:bottom w:val="nil"/>
          <w:right w:val="nil"/>
          <w:between w:val="nil"/>
        </w:pBdr>
        <w:spacing w:before="120"/>
        <w:rPr>
          <w:color w:val="000000"/>
        </w:rPr>
      </w:pPr>
      <w:r>
        <w:rPr>
          <w:color w:val="000000"/>
        </w:rPr>
        <w:t xml:space="preserve">LAB MEDIA: Figure 4A </w:t>
      </w:r>
      <w:r>
        <w:rPr>
          <w:i/>
          <w:iCs/>
          <w:color w:val="0070C0"/>
        </w:rPr>
        <w:t>Video Editor: Please highlight the time-resolved OCR traces, followed by the arrowhead and dashed line indicating addition of the mitochondrial modulators.</w:t>
      </w:r>
    </w:p>
    <w:p w14:paraId="000000F7" w14:textId="77777777" w:rsidR="009C5F2B" w:rsidRDefault="003B5BCC" w:rsidP="008B181E">
      <w:pPr>
        <w:numPr>
          <w:ilvl w:val="2"/>
          <w:numId w:val="3"/>
        </w:numPr>
        <w:pBdr>
          <w:top w:val="nil"/>
          <w:left w:val="nil"/>
          <w:bottom w:val="nil"/>
          <w:right w:val="nil"/>
          <w:between w:val="nil"/>
        </w:pBdr>
        <w:spacing w:before="120"/>
        <w:rPr>
          <w:color w:val="000000"/>
        </w:rPr>
      </w:pPr>
      <w:r>
        <w:rPr>
          <w:color w:val="000000"/>
        </w:rPr>
        <w:t xml:space="preserve">LAB MEDIA: Figure 4C </w:t>
      </w:r>
      <w:r>
        <w:rPr>
          <w:i/>
          <w:iCs/>
          <w:color w:val="0070C0"/>
        </w:rPr>
        <w:t>Video Editor: Please sequentially highlight basal respiration, maximal respiration, and spare respiratory capacity, comparing the FRDA and isogenic organoids.</w:t>
      </w:r>
    </w:p>
    <w:sectPr w:rsidR="009C5F2B">
      <w:headerReference w:type="even" r:id="rId21"/>
      <w:headerReference w:type="default" r:id="rId22"/>
      <w:footerReference w:type="even" r:id="rId23"/>
      <w:footerReference w:type="default" r:id="rId24"/>
      <w:headerReference w:type="first" r:id="rId25"/>
      <w:footerReference w:type="first" r:id="rId26"/>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94766" w14:textId="77777777" w:rsidR="00C0289D" w:rsidRDefault="00C0289D">
      <w:r>
        <w:separator/>
      </w:r>
    </w:p>
  </w:endnote>
  <w:endnote w:type="continuationSeparator" w:id="0">
    <w:p w14:paraId="5CFB508E" w14:textId="77777777" w:rsidR="00C0289D" w:rsidRDefault="00C02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1B4A15D-768B-4207-B6CF-F02E942A2CE0}"/>
    <w:embedBold r:id="rId2" w:fontKey="{FA5E8BAA-0147-46DC-A44E-9FB680152F13}"/>
    <w:embedItalic r:id="rId3" w:fontKey="{5AF74989-F0AC-4FEC-B720-78B80BDD482F}"/>
    <w:embedBoldItalic r:id="rId4" w:fontKey="{64303DC1-9462-414B-82E3-B7B4E4181555}"/>
  </w:font>
  <w:font w:name="Noto Sans Symbols">
    <w:altName w:val="Calibri"/>
    <w:charset w:val="00"/>
    <w:family w:val="auto"/>
    <w:pitch w:val="default"/>
    <w:embedRegular r:id="rId5" w:fontKey="{AAD23CD9-06F5-49AB-950B-1E2F09D3BF0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7A6DCC76-2557-4FE1-A0D3-5F7D92883242}"/>
  </w:font>
  <w:font w:name="Arial Unicode MS">
    <w:altName w:val="Arial"/>
    <w:panose1 w:val="020B0604020202020204"/>
    <w:charset w:val="00"/>
    <w:family w:val="auto"/>
    <w:pitch w:val="default"/>
    <w:embedRegular r:id="rId7" w:fontKey="{7E064C05-7FBE-4CFE-9814-0C0B95CC9A2D}"/>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9C5F2B" w:rsidRDefault="003B5BC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FD" w14:textId="77777777" w:rsidR="009C5F2B" w:rsidRDefault="009C5F2B">
    <w:pPr>
      <w:pBdr>
        <w:top w:val="nil"/>
        <w:left w:val="nil"/>
        <w:bottom w:val="nil"/>
        <w:right w:val="nil"/>
        <w:between w:val="nil"/>
      </w:pBdr>
      <w:tabs>
        <w:tab w:val="center" w:pos="4320"/>
        <w:tab w:val="right" w:pos="8640"/>
      </w:tabs>
      <w:ind w:right="360"/>
      <w:rPr>
        <w:color w:val="000000"/>
      </w:rPr>
    </w:pPr>
  </w:p>
  <w:p w14:paraId="000000FE" w14:textId="77777777" w:rsidR="009C5F2B" w:rsidRDefault="009C5F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4CBD" w14:textId="7C21361A" w:rsidR="008B181E" w:rsidRPr="00790E8C" w:rsidRDefault="008B181E" w:rsidP="008B181E">
    <w:pPr>
      <w:pStyle w:val="Footer"/>
      <w:tabs>
        <w:tab w:val="clear" w:pos="8640"/>
        <w:tab w:val="right" w:pos="9360"/>
      </w:tabs>
      <w:rPr>
        <w:rFonts w:cstheme="minorHAnsi"/>
      </w:rPr>
    </w:pPr>
    <w:r w:rsidRPr="000E236A">
      <w:rPr>
        <w:rFonts w:cstheme="minorHAnsi"/>
      </w:rPr>
      <w:sym w:font="Symbol" w:char="F0D3"/>
    </w:r>
    <w:r w:rsidRPr="000E236A">
      <w:rPr>
        <w:rFonts w:cstheme="minorHAnsi"/>
        <w:lang w:val="en-US"/>
      </w:rPr>
      <w:t xml:space="preserve"> </w:t>
    </w:r>
    <w:r w:rsidRPr="000E236A">
      <w:rPr>
        <w:rFonts w:cstheme="minorHAnsi"/>
        <w:lang w:val="en-US"/>
      </w:rPr>
      <w:fldChar w:fldCharType="begin"/>
    </w:r>
    <w:r w:rsidRPr="000E236A">
      <w:rPr>
        <w:rFonts w:cstheme="minorHAnsi"/>
        <w:lang w:val="en-US"/>
      </w:rPr>
      <w:instrText xml:space="preserve"> DATE \@ "YYYY" </w:instrText>
    </w:r>
    <w:r w:rsidRPr="000E236A">
      <w:rPr>
        <w:rFonts w:cstheme="minorHAnsi"/>
        <w:lang w:val="en-US"/>
      </w:rPr>
      <w:fldChar w:fldCharType="separate"/>
    </w:r>
    <w:r>
      <w:rPr>
        <w:rFonts w:cstheme="minorHAnsi"/>
        <w:noProof/>
        <w:lang w:val="en-US"/>
      </w:rPr>
      <w:t>2026</w:t>
    </w:r>
    <w:r w:rsidRPr="000E236A">
      <w:rPr>
        <w:rFonts w:cstheme="minorHAnsi"/>
        <w:lang w:val="en-US"/>
      </w:rPr>
      <w:fldChar w:fldCharType="end"/>
    </w:r>
    <w:r w:rsidRPr="000E236A">
      <w:rPr>
        <w:rFonts w:cstheme="minorHAnsi"/>
      </w:rPr>
      <w:t xml:space="preserve">, </w:t>
    </w:r>
    <w:proofErr w:type="spellStart"/>
    <w:r>
      <w:rPr>
        <w:rFonts w:cstheme="minorHAnsi"/>
      </w:rPr>
      <w:t>JoVE</w:t>
    </w:r>
    <w:proofErr w:type="spellEnd"/>
    <w:r w:rsidRPr="000E236A">
      <w:rPr>
        <w:rFonts w:cstheme="minorHAnsi"/>
      </w:rPr>
      <w:tab/>
    </w:r>
    <w:r>
      <w:rPr>
        <w:rFonts w:cstheme="minorHAnsi"/>
      </w:rPr>
      <w:t xml:space="preserve">Sep </w:t>
    </w:r>
    <w:r>
      <w:rPr>
        <w:rFonts w:cstheme="minorHAnsi"/>
      </w:rPr>
      <w:t>29</w:t>
    </w:r>
    <w:r>
      <w:rPr>
        <w:rFonts w:cstheme="minorHAnsi"/>
      </w:rPr>
      <w:t xml:space="preserve">, </w:t>
    </w:r>
    <w:proofErr w:type="gramStart"/>
    <w:r>
      <w:rPr>
        <w:rFonts w:cstheme="minorHAnsi"/>
      </w:rPr>
      <w:t>2026</w:t>
    </w:r>
    <w:proofErr w:type="gramEnd"/>
    <w:r>
      <w:rPr>
        <w:rFonts w:cstheme="minorHAnsi"/>
      </w:rPr>
      <w:t xml:space="preserve"> </w:t>
    </w:r>
    <w:r>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Pr>
        <w:rFonts w:cstheme="minorHAnsi"/>
      </w:rPr>
      <w:t>2</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Pr>
        <w:rFonts w:cstheme="minorHAnsi"/>
      </w:rPr>
      <w:t>14</w:t>
    </w:r>
    <w:r w:rsidRPr="000E236A">
      <w:rPr>
        <w:rFonts w:cstheme="minorHAnsi"/>
      </w:rPr>
      <w:fldChar w:fldCharType="end"/>
    </w:r>
  </w:p>
  <w:p w14:paraId="000000FF" w14:textId="34B6379D" w:rsidR="009C5F2B" w:rsidRPr="008B181E" w:rsidRDefault="009C5F2B" w:rsidP="008B18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0" w14:textId="77777777" w:rsidR="009C5F2B" w:rsidRDefault="009C5F2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9E6BA" w14:textId="77777777" w:rsidR="00C0289D" w:rsidRDefault="00C0289D">
      <w:r>
        <w:separator/>
      </w:r>
    </w:p>
  </w:footnote>
  <w:footnote w:type="continuationSeparator" w:id="0">
    <w:p w14:paraId="6229EE06" w14:textId="77777777" w:rsidR="00C0289D" w:rsidRDefault="00C02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9C5F2B" w:rsidRDefault="009C5F2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C400" w14:textId="77777777" w:rsidR="008B181E" w:rsidRPr="006A35BD" w:rsidRDefault="008B181E" w:rsidP="008B181E">
    <w:pPr>
      <w:pStyle w:val="Header"/>
      <w:tabs>
        <w:tab w:val="clear" w:pos="4320"/>
        <w:tab w:val="clear" w:pos="8640"/>
        <w:tab w:val="center" w:pos="4680"/>
      </w:tabs>
      <w:spacing w:before="240"/>
      <w:rPr>
        <w:rFonts w:cstheme="minorHAnsi"/>
        <w:b/>
        <w:color w:val="00B050"/>
        <w:sz w:val="28"/>
        <w:szCs w:val="28"/>
        <w:u w:val="single"/>
      </w:rPr>
    </w:pPr>
    <w:r w:rsidRPr="006A35BD">
      <w:rPr>
        <w:rFonts w:cstheme="minorHAnsi"/>
        <w:b/>
        <w:noProof/>
        <w:color w:val="00B050"/>
        <w:sz w:val="28"/>
        <w:szCs w:val="28"/>
        <w:u w:val="single"/>
      </w:rPr>
      <w:drawing>
        <wp:anchor distT="0" distB="0" distL="114300" distR="114300" simplePos="0" relativeHeight="251659264" behindDoc="0" locked="0" layoutInCell="1" allowOverlap="1" wp14:anchorId="6CC2218B" wp14:editId="6E8DC0C3">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A35BD">
      <w:rPr>
        <w:rFonts w:cstheme="minorHAnsi"/>
        <w:b/>
        <w:color w:val="00B050"/>
        <w:sz w:val="28"/>
        <w:szCs w:val="28"/>
        <w:u w:val="single"/>
      </w:rPr>
      <w:t>FINAL SCRIPT:</w:t>
    </w:r>
    <w:r>
      <w:rPr>
        <w:rFonts w:cstheme="minorHAnsi"/>
        <w:b/>
        <w:color w:val="00B050"/>
        <w:sz w:val="28"/>
        <w:szCs w:val="28"/>
        <w:u w:val="single"/>
      </w:rPr>
      <w:t xml:space="preserve"> </w:t>
    </w:r>
    <w:r w:rsidRPr="006A35BD">
      <w:rPr>
        <w:rFonts w:cstheme="minorHAnsi"/>
        <w:b/>
        <w:color w:val="00B050"/>
        <w:sz w:val="28"/>
        <w:szCs w:val="28"/>
        <w:u w:val="single"/>
      </w:rPr>
      <w:t>APPROVED FOR FILMING</w:t>
    </w:r>
  </w:p>
  <w:p w14:paraId="000000FA" w14:textId="77777777" w:rsidR="009C5F2B" w:rsidRDefault="009C5F2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9C5F2B" w:rsidRDefault="009C5F2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D29D8"/>
    <w:multiLevelType w:val="multilevel"/>
    <w:tmpl w:val="E3BC4C04"/>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146D45"/>
    <w:multiLevelType w:val="multilevel"/>
    <w:tmpl w:val="9F4480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0627D2B"/>
    <w:multiLevelType w:val="multilevel"/>
    <w:tmpl w:val="7408DF1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3" w15:restartNumberingAfterBreak="0">
    <w:nsid w:val="301C6FC3"/>
    <w:multiLevelType w:val="multilevel"/>
    <w:tmpl w:val="E3BC4C04"/>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10D2EB9"/>
    <w:multiLevelType w:val="multilevel"/>
    <w:tmpl w:val="3134FA8A"/>
    <w:lvl w:ilvl="0">
      <w:start w:val="1"/>
      <w:numFmt w:val="decimal"/>
      <w:lvlText w:val="%1."/>
      <w:lvlJc w:val="left"/>
      <w:pPr>
        <w:ind w:left="360" w:hanging="360"/>
      </w:pPr>
      <w:rPr>
        <w:rFonts w:ascii="Calibri" w:eastAsia="Calibri" w:hAnsi="Calibri" w:cs="Calibri"/>
        <w:b/>
        <w:bCs/>
        <w:i w:val="0"/>
        <w:iCs w:val="0"/>
        <w:sz w:val="24"/>
        <w:szCs w:val="24"/>
      </w:rPr>
    </w:lvl>
    <w:lvl w:ilvl="1">
      <w:start w:val="4"/>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4F35B6"/>
    <w:multiLevelType w:val="multilevel"/>
    <w:tmpl w:val="A69AD2F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8408808">
    <w:abstractNumId w:val="1"/>
  </w:num>
  <w:num w:numId="2" w16cid:durableId="1368603160">
    <w:abstractNumId w:val="2"/>
  </w:num>
  <w:num w:numId="3" w16cid:durableId="755134365">
    <w:abstractNumId w:val="0"/>
  </w:num>
  <w:num w:numId="4" w16cid:durableId="2056849001">
    <w:abstractNumId w:val="4"/>
  </w:num>
  <w:num w:numId="5" w16cid:durableId="141000266">
    <w:abstractNumId w:val="5"/>
  </w:num>
  <w:num w:numId="6" w16cid:durableId="1584796619">
    <w:abstractNumId w:val="3"/>
  </w:num>
  <w:num w:numId="7" w16cid:durableId="1571571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F2B"/>
    <w:rsid w:val="000A15B6"/>
    <w:rsid w:val="001C26F1"/>
    <w:rsid w:val="00243A75"/>
    <w:rsid w:val="0025270D"/>
    <w:rsid w:val="00291B33"/>
    <w:rsid w:val="00295AEE"/>
    <w:rsid w:val="002B4936"/>
    <w:rsid w:val="002E4ACC"/>
    <w:rsid w:val="003B5BCC"/>
    <w:rsid w:val="003C32E6"/>
    <w:rsid w:val="003E4AB5"/>
    <w:rsid w:val="003F09E5"/>
    <w:rsid w:val="004338AC"/>
    <w:rsid w:val="00455D03"/>
    <w:rsid w:val="004956A1"/>
    <w:rsid w:val="004E3B5B"/>
    <w:rsid w:val="00527871"/>
    <w:rsid w:val="00581D8E"/>
    <w:rsid w:val="005861F1"/>
    <w:rsid w:val="00593F1F"/>
    <w:rsid w:val="005A679B"/>
    <w:rsid w:val="005B31B9"/>
    <w:rsid w:val="005E75CE"/>
    <w:rsid w:val="00655B93"/>
    <w:rsid w:val="006C0ED3"/>
    <w:rsid w:val="00706655"/>
    <w:rsid w:val="00720D4F"/>
    <w:rsid w:val="0072282E"/>
    <w:rsid w:val="007422BE"/>
    <w:rsid w:val="007626C1"/>
    <w:rsid w:val="007A06F7"/>
    <w:rsid w:val="00814504"/>
    <w:rsid w:val="00842193"/>
    <w:rsid w:val="008447E1"/>
    <w:rsid w:val="008664C3"/>
    <w:rsid w:val="00876AD9"/>
    <w:rsid w:val="008B181E"/>
    <w:rsid w:val="008B2321"/>
    <w:rsid w:val="00902593"/>
    <w:rsid w:val="009476B4"/>
    <w:rsid w:val="009809EC"/>
    <w:rsid w:val="00996C74"/>
    <w:rsid w:val="009B60DC"/>
    <w:rsid w:val="009C5F2B"/>
    <w:rsid w:val="00A02649"/>
    <w:rsid w:val="00A17B3C"/>
    <w:rsid w:val="00A6616C"/>
    <w:rsid w:val="00B00B40"/>
    <w:rsid w:val="00B741C4"/>
    <w:rsid w:val="00C0289D"/>
    <w:rsid w:val="00C33B81"/>
    <w:rsid w:val="00CE1128"/>
    <w:rsid w:val="00D00655"/>
    <w:rsid w:val="00D22BC7"/>
    <w:rsid w:val="00D7243F"/>
    <w:rsid w:val="00DB2460"/>
    <w:rsid w:val="00DE10CC"/>
    <w:rsid w:val="00DF2FA6"/>
    <w:rsid w:val="00DF39AF"/>
    <w:rsid w:val="00E50AD4"/>
    <w:rsid w:val="00E61619"/>
    <w:rsid w:val="00E6315F"/>
    <w:rsid w:val="00E95BA5"/>
    <w:rsid w:val="00EA5C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997F"/>
  <w15:docId w15:val="{90A34CB7-82E2-D643-BB29-9C42BF1E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eastAsia="Times New Roman"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B0227"/>
    <w:rPr>
      <w:color w:val="7030A0"/>
      <w:lang w:val="en-GB"/>
    </w:rPr>
  </w:style>
  <w:style w:type="character" w:customStyle="1" w:styleId="NarrationChar">
    <w:name w:val="Narration Char"/>
    <w:basedOn w:val="DefaultParagraphFont"/>
    <w:link w:val="Narration"/>
    <w:rsid w:val="000B0227"/>
    <w:rPr>
      <w:rFonts w:ascii="Calibri" w:hAnsi="Calibri" w:cs="Calibri"/>
      <w:iCs w:val="0"/>
      <w:color w:val="7030A0"/>
      <w:lang w:val="en-GB"/>
    </w:rPr>
  </w:style>
  <w:style w:type="paragraph" w:customStyle="1" w:styleId="ShotDescription">
    <w:name w:val="Shot Description"/>
    <w:basedOn w:val="TemplateShot"/>
    <w:link w:val="ShotDescriptionChar"/>
    <w:qFormat/>
    <w:rsid w:val="000B0227"/>
  </w:style>
  <w:style w:type="character" w:customStyle="1" w:styleId="ShotDescriptionChar">
    <w:name w:val="Shot Description Char"/>
    <w:basedOn w:val="DefaultParagraphFont"/>
    <w:link w:val="ShotDescription"/>
    <w:rsid w:val="000B0227"/>
    <w:rPr>
      <w:rFonts w:ascii="Calibri" w:hAnsi="Calibri" w:cs="Calibri"/>
      <w:iCs w:val="0"/>
    </w:rPr>
  </w:style>
  <w:style w:type="paragraph" w:customStyle="1" w:styleId="TemplateNarration">
    <w:name w:val="Template Narration"/>
    <w:basedOn w:val="ListParagraph"/>
    <w:rsid w:val="000B0227"/>
    <w:pPr>
      <w:widowControl w:val="0"/>
      <w:spacing w:before="120"/>
      <w:ind w:left="907" w:hanging="547"/>
      <w:contextualSpacing w:val="0"/>
      <w:jc w:val="both"/>
    </w:pPr>
  </w:style>
  <w:style w:type="paragraph" w:customStyle="1" w:styleId="TemplateShot">
    <w:name w:val="Template Shot"/>
    <w:basedOn w:val="ListParagraph"/>
    <w:qFormat/>
    <w:rsid w:val="000B0227"/>
    <w:pPr>
      <w:widowControl w:val="0"/>
      <w:spacing w:before="120"/>
      <w:ind w:left="1627" w:hanging="720"/>
      <w:contextualSpacing w:val="0"/>
      <w:jc w:val="both"/>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E50AD4"/>
    <w:rPr>
      <w:b/>
      <w:bCs/>
    </w:rPr>
  </w:style>
  <w:style w:type="character" w:customStyle="1" w:styleId="ListParagraphChar">
    <w:name w:val="List Paragraph Char"/>
    <w:basedOn w:val="DefaultParagraphFont"/>
    <w:link w:val="ListParagraph"/>
    <w:uiPriority w:val="34"/>
    <w:qFormat/>
    <w:locked/>
    <w:rsid w:val="008B1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2437373" TargetMode="External"/><Relationship Id="rId13" Type="http://schemas.openxmlformats.org/officeDocument/2006/relationships/hyperlink" Target="mailto:angeliki@kosbio.com" TargetMode="External"/><Relationship Id="rId18" Type="http://schemas.openxmlformats.org/officeDocument/2006/relationships/hyperlink" Target="https://review.jove.com/v/5848/screen-capture-instructions-for-authors?status=a7854k"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mpsomiadou27@gmail.com" TargetMode="External"/><Relationship Id="rId17" Type="http://schemas.openxmlformats.org/officeDocument/2006/relationships/hyperlink" Target="https://obsproject.com/"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chatzistergos@kosbio.com" TargetMode="External"/><Relationship Id="rId20" Type="http://schemas.openxmlformats.org/officeDocument/2006/relationships/hyperlink" Target="https://review.jove.com/files_upload.php?src=2243737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stantina@kosbio.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nioannou@kosbio.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eleneloukou@gmail.com" TargetMode="External"/><Relationship Id="rId19" Type="http://schemas.openxmlformats.org/officeDocument/2006/relationships/hyperlink" Target="mailto:utkarsh.khare@jove.com" TargetMode="External"/><Relationship Id="rId4" Type="http://schemas.openxmlformats.org/officeDocument/2006/relationships/settings" Target="settings.xml"/><Relationship Id="rId9" Type="http://schemas.openxmlformats.org/officeDocument/2006/relationships/hyperlink" Target="mailto:lina@kosbio.com" TargetMode="External"/><Relationship Id="rId14" Type="http://schemas.openxmlformats.org/officeDocument/2006/relationships/hyperlink" Target="mailto:lefkotea@pharm.auth.gr"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g3ll5vAYFePqfnUjgvifmJ3pw==">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13</Pages>
  <Words>3112</Words>
  <Characters>17739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Vipasha Sharma</cp:lastModifiedBy>
  <cp:revision>39</cp:revision>
  <dcterms:created xsi:type="dcterms:W3CDTF">2026-09-25T09:33:00Z</dcterms:created>
  <dcterms:modified xsi:type="dcterms:W3CDTF">2026-09-29T06:48:00Z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