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A51B" w14:textId="77777777" w:rsidR="007F3D3C" w:rsidRPr="00260278" w:rsidRDefault="004871AC" w:rsidP="00E62B4F">
      <w:pPr>
        <w:pBdr>
          <w:top w:val="nil"/>
          <w:left w:val="nil"/>
          <w:bottom w:val="nil"/>
          <w:right w:val="nil"/>
          <w:between w:val="nil"/>
        </w:pBdr>
        <w:rPr>
          <w:color w:val="000000"/>
        </w:rPr>
      </w:pPr>
      <w:r w:rsidRPr="00260278">
        <w:rPr>
          <w:b/>
          <w:color w:val="000000"/>
        </w:rPr>
        <w:t>TITLE:</w:t>
      </w:r>
    </w:p>
    <w:p w14:paraId="06C0C87E" w14:textId="5333295D" w:rsidR="006E4797" w:rsidRPr="00260278" w:rsidRDefault="004871AC" w:rsidP="00E62B4F">
      <w:pPr>
        <w:pBdr>
          <w:top w:val="nil"/>
          <w:left w:val="nil"/>
          <w:bottom w:val="nil"/>
          <w:right w:val="nil"/>
          <w:between w:val="nil"/>
        </w:pBdr>
        <w:rPr>
          <w:color w:val="000000" w:themeColor="text1"/>
        </w:rPr>
      </w:pPr>
      <w:r w:rsidRPr="00260278">
        <w:rPr>
          <w:color w:val="000000" w:themeColor="text1"/>
        </w:rPr>
        <w:t xml:space="preserve">Multimodal </w:t>
      </w:r>
      <w:r w:rsidR="001444D3" w:rsidRPr="00260278">
        <w:rPr>
          <w:color w:val="000000" w:themeColor="text1"/>
        </w:rPr>
        <w:t xml:space="preserve">Assessment of </w:t>
      </w:r>
      <w:r w:rsidRPr="00260278">
        <w:rPr>
          <w:color w:val="000000" w:themeColor="text1"/>
        </w:rPr>
        <w:t>Emotion in Aging and Dementia: A Laboratory-Based Protocol</w:t>
      </w:r>
    </w:p>
    <w:p w14:paraId="635AD214" w14:textId="77777777" w:rsidR="00975EDC" w:rsidRPr="00260278" w:rsidRDefault="00975EDC" w:rsidP="00E62B4F">
      <w:pPr>
        <w:pBdr>
          <w:top w:val="nil"/>
          <w:left w:val="nil"/>
          <w:bottom w:val="nil"/>
          <w:right w:val="nil"/>
          <w:between w:val="nil"/>
        </w:pBdr>
        <w:rPr>
          <w:color w:val="000000" w:themeColor="text1"/>
        </w:rPr>
      </w:pPr>
    </w:p>
    <w:p w14:paraId="2CD8481E" w14:textId="1EE0C9D5" w:rsidR="006E4797" w:rsidRPr="00260278" w:rsidRDefault="004871AC" w:rsidP="00E62B4F">
      <w:pPr>
        <w:rPr>
          <w:color w:val="808080"/>
        </w:rPr>
      </w:pPr>
      <w:r w:rsidRPr="00260278">
        <w:rPr>
          <w:b/>
        </w:rPr>
        <w:t xml:space="preserve">AUTHORS AND AFFILIATIONS: </w:t>
      </w:r>
    </w:p>
    <w:p w14:paraId="7082F748" w14:textId="39964E37" w:rsidR="00062D35" w:rsidRPr="00260278" w:rsidRDefault="004871AC" w:rsidP="00E62B4F">
      <w:pPr>
        <w:rPr>
          <w:color w:val="000000" w:themeColor="text1"/>
        </w:rPr>
      </w:pPr>
      <w:r w:rsidRPr="00260278">
        <w:rPr>
          <w:color w:val="000000" w:themeColor="text1"/>
        </w:rPr>
        <w:t>Sina Shafiyan¹, Nathalie Gosselin², Carol Léonard¹, Anna Zumbansen¹</w:t>
      </w:r>
    </w:p>
    <w:p w14:paraId="670A6745" w14:textId="77777777" w:rsidR="00975EDC" w:rsidRPr="00260278" w:rsidRDefault="00975EDC" w:rsidP="00E62B4F">
      <w:pPr>
        <w:rPr>
          <w:color w:val="000000" w:themeColor="text1"/>
        </w:rPr>
      </w:pPr>
    </w:p>
    <w:p w14:paraId="6B5583DC" w14:textId="13E5A7A6" w:rsidR="00062D35" w:rsidRPr="00260278" w:rsidRDefault="004871AC" w:rsidP="00E62B4F">
      <w:pPr>
        <w:rPr>
          <w:color w:val="000000" w:themeColor="text1"/>
        </w:rPr>
      </w:pPr>
      <w:r w:rsidRPr="00260278">
        <w:rPr>
          <w:color w:val="000000" w:themeColor="text1"/>
        </w:rPr>
        <w:t>¹School of Rehabilitation Sciences, University of Ottawa</w:t>
      </w:r>
      <w:r w:rsidR="00711116" w:rsidRPr="00260278">
        <w:rPr>
          <w:color w:val="000000" w:themeColor="text1"/>
        </w:rPr>
        <w:t>, Ottawa, Ontario, Canada</w:t>
      </w:r>
      <w:r w:rsidR="009A4F74" w:rsidRPr="00260278">
        <w:rPr>
          <w:color w:val="000000" w:themeColor="text1"/>
        </w:rPr>
        <w:t>.</w:t>
      </w:r>
    </w:p>
    <w:p w14:paraId="7830D702" w14:textId="15379545" w:rsidR="00062D35" w:rsidRPr="00260278" w:rsidRDefault="004871AC" w:rsidP="00E62B4F">
      <w:pPr>
        <w:rPr>
          <w:color w:val="000000" w:themeColor="text1"/>
          <w:lang w:val="fr-FR"/>
        </w:rPr>
      </w:pPr>
      <w:proofErr w:type="gramStart"/>
      <w:r w:rsidRPr="00260278">
        <w:rPr>
          <w:color w:val="000000" w:themeColor="text1"/>
          <w:lang w:val="fr-FR"/>
        </w:rPr>
        <w:t>²</w:t>
      </w:r>
      <w:proofErr w:type="gramEnd"/>
      <w:r w:rsidRPr="00260278">
        <w:rPr>
          <w:color w:val="000000" w:themeColor="text1"/>
          <w:lang w:val="fr-FR"/>
        </w:rPr>
        <w:t>Department of Psychology, Université de Montréal</w:t>
      </w:r>
      <w:r w:rsidR="00711116" w:rsidRPr="00260278">
        <w:rPr>
          <w:color w:val="000000" w:themeColor="text1"/>
          <w:lang w:val="fr-FR"/>
        </w:rPr>
        <w:t xml:space="preserve">, Montréal, </w:t>
      </w:r>
      <w:r w:rsidR="009A4F74" w:rsidRPr="00260278">
        <w:rPr>
          <w:color w:val="000000" w:themeColor="text1"/>
          <w:lang w:val="fr-FR"/>
        </w:rPr>
        <w:t>Québec</w:t>
      </w:r>
      <w:r w:rsidR="00711116" w:rsidRPr="00260278">
        <w:rPr>
          <w:color w:val="000000" w:themeColor="text1"/>
          <w:lang w:val="fr-FR"/>
        </w:rPr>
        <w:t>, Canada</w:t>
      </w:r>
      <w:r w:rsidR="009A4F74" w:rsidRPr="00260278">
        <w:rPr>
          <w:color w:val="000000" w:themeColor="text1"/>
          <w:lang w:val="fr-FR"/>
        </w:rPr>
        <w:t>.</w:t>
      </w:r>
    </w:p>
    <w:p w14:paraId="33B5B333" w14:textId="77777777" w:rsidR="0029342E" w:rsidRPr="00260278" w:rsidRDefault="0029342E" w:rsidP="00E62B4F">
      <w:pPr>
        <w:rPr>
          <w:color w:val="000000" w:themeColor="text1"/>
          <w:lang w:val="fr-FR"/>
        </w:rPr>
      </w:pPr>
    </w:p>
    <w:p w14:paraId="33AB765F" w14:textId="23D9F552" w:rsidR="0029342E" w:rsidRPr="00260278" w:rsidRDefault="004871AC" w:rsidP="00E62B4F">
      <w:pPr>
        <w:rPr>
          <w:color w:val="000000" w:themeColor="text1"/>
        </w:rPr>
      </w:pPr>
      <w:r w:rsidRPr="00260278">
        <w:rPr>
          <w:color w:val="000000" w:themeColor="text1"/>
        </w:rPr>
        <w:t>Email addresses</w:t>
      </w:r>
      <w:r w:rsidR="00975EDC" w:rsidRPr="00260278">
        <w:rPr>
          <w:color w:val="000000" w:themeColor="text1"/>
        </w:rPr>
        <w:t xml:space="preserve"> of co-authors</w:t>
      </w:r>
      <w:r w:rsidRPr="00260278">
        <w:rPr>
          <w:color w:val="000000" w:themeColor="text1"/>
        </w:rPr>
        <w:t>:</w:t>
      </w:r>
    </w:p>
    <w:p w14:paraId="53E8EA76" w14:textId="74649730" w:rsidR="0029342E" w:rsidRPr="00260278" w:rsidRDefault="004871AC" w:rsidP="00E62B4F">
      <w:pPr>
        <w:rPr>
          <w:color w:val="000000" w:themeColor="text1"/>
          <w:lang w:val="pt-BR"/>
        </w:rPr>
      </w:pPr>
      <w:r w:rsidRPr="00260278">
        <w:rPr>
          <w:color w:val="000000" w:themeColor="text1"/>
          <w:lang w:val="pt-BR"/>
        </w:rPr>
        <w:t>Sina Shafiyan</w:t>
      </w:r>
      <w:r w:rsidR="00975EDC" w:rsidRPr="00260278">
        <w:rPr>
          <w:color w:val="000000" w:themeColor="text1"/>
          <w:lang w:val="pt-BR"/>
        </w:rPr>
        <w:tab/>
      </w:r>
      <w:r w:rsidR="00975EDC" w:rsidRPr="00260278">
        <w:rPr>
          <w:color w:val="000000" w:themeColor="text1"/>
          <w:lang w:val="pt-BR"/>
        </w:rPr>
        <w:tab/>
      </w:r>
      <w:r w:rsidRPr="00260278">
        <w:rPr>
          <w:color w:val="000000" w:themeColor="text1"/>
          <w:lang w:val="pt-BR"/>
        </w:rPr>
        <w:t>sshaf066@uottawa.ca</w:t>
      </w:r>
    </w:p>
    <w:p w14:paraId="29778371" w14:textId="65A54F72" w:rsidR="0029342E" w:rsidRPr="00260278" w:rsidRDefault="004871AC" w:rsidP="00E62B4F">
      <w:pPr>
        <w:rPr>
          <w:color w:val="000000" w:themeColor="text1"/>
          <w:lang w:val="pt-BR"/>
        </w:rPr>
      </w:pPr>
      <w:r w:rsidRPr="00260278">
        <w:rPr>
          <w:color w:val="000000" w:themeColor="text1"/>
          <w:lang w:val="pt-BR"/>
        </w:rPr>
        <w:t>Nathalie Gosselin</w:t>
      </w:r>
      <w:r w:rsidR="00975EDC" w:rsidRPr="00260278">
        <w:rPr>
          <w:color w:val="000000" w:themeColor="text1"/>
          <w:lang w:val="pt-BR"/>
        </w:rPr>
        <w:tab/>
      </w:r>
      <w:r w:rsidRPr="00260278">
        <w:rPr>
          <w:color w:val="000000" w:themeColor="text1"/>
          <w:lang w:val="pt-BR"/>
        </w:rPr>
        <w:t>nathalie.gosselin@umontreal.ca</w:t>
      </w:r>
    </w:p>
    <w:p w14:paraId="68FA3FF8" w14:textId="3C099FF9" w:rsidR="0029342E" w:rsidRPr="00260278" w:rsidRDefault="004871AC" w:rsidP="00E62B4F">
      <w:pPr>
        <w:rPr>
          <w:color w:val="000000" w:themeColor="text1"/>
        </w:rPr>
      </w:pPr>
      <w:r w:rsidRPr="00260278">
        <w:rPr>
          <w:color w:val="000000" w:themeColor="text1"/>
        </w:rPr>
        <w:t>Carol Léonard</w:t>
      </w:r>
      <w:r w:rsidR="00975EDC" w:rsidRPr="00260278">
        <w:rPr>
          <w:color w:val="000000" w:themeColor="text1"/>
        </w:rPr>
        <w:tab/>
      </w:r>
      <w:r w:rsidR="00975EDC" w:rsidRPr="00260278">
        <w:rPr>
          <w:color w:val="000000" w:themeColor="text1"/>
        </w:rPr>
        <w:tab/>
      </w:r>
      <w:r w:rsidRPr="00260278">
        <w:rPr>
          <w:color w:val="000000" w:themeColor="text1"/>
        </w:rPr>
        <w:t>carol.Leonard@uottawa.ca</w:t>
      </w:r>
    </w:p>
    <w:p w14:paraId="0114ECAB" w14:textId="77777777" w:rsidR="0029342E" w:rsidRPr="00260278" w:rsidRDefault="0029342E" w:rsidP="00E62B4F">
      <w:pPr>
        <w:rPr>
          <w:color w:val="000000" w:themeColor="text1"/>
        </w:rPr>
      </w:pPr>
    </w:p>
    <w:p w14:paraId="67483A7B" w14:textId="77777777" w:rsidR="00975EDC" w:rsidRPr="00260278" w:rsidRDefault="004871AC" w:rsidP="00E62B4F">
      <w:pPr>
        <w:rPr>
          <w:color w:val="000000" w:themeColor="text1"/>
        </w:rPr>
      </w:pPr>
      <w:r w:rsidRPr="00260278">
        <w:rPr>
          <w:color w:val="000000" w:themeColor="text1"/>
        </w:rPr>
        <w:t xml:space="preserve">Corresponding author: </w:t>
      </w:r>
    </w:p>
    <w:p w14:paraId="33BB1EF9" w14:textId="76293D25" w:rsidR="00062D35" w:rsidRPr="00260278" w:rsidRDefault="004871AC" w:rsidP="00E62B4F">
      <w:pPr>
        <w:rPr>
          <w:color w:val="000000" w:themeColor="text1"/>
        </w:rPr>
      </w:pPr>
      <w:r w:rsidRPr="00260278">
        <w:rPr>
          <w:color w:val="000000" w:themeColor="text1"/>
        </w:rPr>
        <w:t>Anna Zumbansen</w:t>
      </w:r>
      <w:r w:rsidR="00975EDC" w:rsidRPr="00260278">
        <w:rPr>
          <w:color w:val="000000" w:themeColor="text1"/>
        </w:rPr>
        <w:tab/>
      </w:r>
      <w:r w:rsidRPr="00260278">
        <w:rPr>
          <w:color w:val="000000" w:themeColor="text1"/>
        </w:rPr>
        <w:t xml:space="preserve">azumbans@uottawa.ca </w:t>
      </w:r>
    </w:p>
    <w:p w14:paraId="141ABDE5" w14:textId="77777777" w:rsidR="006E4797" w:rsidRPr="00260278" w:rsidRDefault="006E4797" w:rsidP="00E62B4F">
      <w:pPr>
        <w:pBdr>
          <w:top w:val="nil"/>
          <w:left w:val="nil"/>
          <w:bottom w:val="nil"/>
          <w:right w:val="nil"/>
          <w:between w:val="nil"/>
        </w:pBdr>
        <w:rPr>
          <w:color w:val="000000"/>
        </w:rPr>
      </w:pPr>
    </w:p>
    <w:p w14:paraId="60F3B8D4" w14:textId="2B13CFC4" w:rsidR="006E4797" w:rsidRPr="00260278" w:rsidRDefault="004871AC" w:rsidP="00E62B4F">
      <w:r w:rsidRPr="00260278">
        <w:rPr>
          <w:b/>
        </w:rPr>
        <w:t>SUMMARY:</w:t>
      </w:r>
    </w:p>
    <w:p w14:paraId="74EFC8D7" w14:textId="23A27B09" w:rsidR="006E4797" w:rsidRPr="00260278" w:rsidRDefault="004871AC" w:rsidP="00E62B4F">
      <w:pPr>
        <w:rPr>
          <w:color w:val="000000" w:themeColor="text1"/>
        </w:rPr>
      </w:pPr>
      <w:r w:rsidRPr="00260278">
        <w:rPr>
          <w:color w:val="000000" w:themeColor="text1"/>
        </w:rPr>
        <w:t>This protocol describes a laboratory-based multimodal method for measuring emotional responses to film clips in young adults, healthy older adults, and older adults with dementia.</w:t>
      </w:r>
    </w:p>
    <w:p w14:paraId="64782E8F" w14:textId="77777777" w:rsidR="00062D35" w:rsidRPr="00260278" w:rsidRDefault="00062D35" w:rsidP="00E62B4F"/>
    <w:p w14:paraId="2DF8E628" w14:textId="0B0CD0CC" w:rsidR="006E4797" w:rsidRPr="00260278" w:rsidRDefault="004871AC" w:rsidP="00E62B4F">
      <w:pPr>
        <w:rPr>
          <w:color w:val="808080"/>
        </w:rPr>
      </w:pPr>
      <w:r w:rsidRPr="00260278">
        <w:rPr>
          <w:b/>
        </w:rPr>
        <w:t>ABSTRACT:</w:t>
      </w:r>
    </w:p>
    <w:p w14:paraId="40A249E6" w14:textId="622DE9F6" w:rsidR="006E4797" w:rsidRPr="00260278" w:rsidRDefault="004871AC" w:rsidP="00E62B4F">
      <w:pPr>
        <w:rPr>
          <w:color w:val="000000" w:themeColor="text1"/>
        </w:rPr>
      </w:pPr>
      <w:r w:rsidRPr="00260278">
        <w:rPr>
          <w:color w:val="000000" w:themeColor="text1"/>
        </w:rPr>
        <w:t>Dementia affects millions worldwide and challenges emotional and social functioning. However, emotional experiences in dementia remain poorly understood. To help better understand this complex phenomenon,</w:t>
      </w:r>
      <w:r w:rsidR="004213CD" w:rsidRPr="00260278">
        <w:rPr>
          <w:color w:val="000000" w:themeColor="text1"/>
        </w:rPr>
        <w:t xml:space="preserve"> the </w:t>
      </w:r>
      <w:r w:rsidR="009A4F74" w:rsidRPr="00260278">
        <w:rPr>
          <w:color w:val="000000" w:themeColor="text1"/>
        </w:rPr>
        <w:t xml:space="preserve">component process model </w:t>
      </w:r>
      <w:r w:rsidRPr="00260278">
        <w:rPr>
          <w:color w:val="000000" w:themeColor="text1"/>
        </w:rPr>
        <w:t>(CPM)</w:t>
      </w:r>
      <w:r w:rsidR="004213CD" w:rsidRPr="00260278">
        <w:rPr>
          <w:color w:val="000000" w:themeColor="text1"/>
        </w:rPr>
        <w:t xml:space="preserve"> was used</w:t>
      </w:r>
      <w:r w:rsidRPr="00260278">
        <w:rPr>
          <w:color w:val="000000" w:themeColor="text1"/>
        </w:rPr>
        <w:t xml:space="preserve">, which views emotion as a changing process involving appraisal, expression, physiology, motivation, and feeling. It demands a multimodal approach to measure its components. </w:t>
      </w:r>
      <w:r w:rsidR="004213CD" w:rsidRPr="00260278">
        <w:rPr>
          <w:color w:val="000000" w:themeColor="text1"/>
        </w:rPr>
        <w:t xml:space="preserve">A </w:t>
      </w:r>
      <w:r w:rsidRPr="00260278">
        <w:rPr>
          <w:color w:val="000000" w:themeColor="text1"/>
        </w:rPr>
        <w:t xml:space="preserve">protocol </w:t>
      </w:r>
      <w:r w:rsidR="004213CD" w:rsidRPr="00260278">
        <w:rPr>
          <w:color w:val="000000" w:themeColor="text1"/>
        </w:rPr>
        <w:t xml:space="preserve">was developed </w:t>
      </w:r>
      <w:r w:rsidRPr="00260278">
        <w:rPr>
          <w:color w:val="000000" w:themeColor="text1"/>
        </w:rPr>
        <w:t xml:space="preserve">that combines physiological, facial, vocal, linguistic, and self-report measures, and </w:t>
      </w:r>
      <w:r w:rsidR="00363FFD" w:rsidRPr="00260278">
        <w:rPr>
          <w:color w:val="000000" w:themeColor="text1"/>
        </w:rPr>
        <w:t xml:space="preserve">its feasibility was </w:t>
      </w:r>
      <w:r w:rsidRPr="00260278">
        <w:rPr>
          <w:color w:val="000000" w:themeColor="text1"/>
        </w:rPr>
        <w:t>assessed.</w:t>
      </w:r>
      <w:r w:rsidR="00870190" w:rsidRPr="00260278">
        <w:rPr>
          <w:color w:val="000000" w:themeColor="text1"/>
        </w:rPr>
        <w:t xml:space="preserve"> </w:t>
      </w:r>
      <w:r w:rsidRPr="00260278">
        <w:rPr>
          <w:color w:val="000000" w:themeColor="text1"/>
        </w:rPr>
        <w:t xml:space="preserve">The protocol was piloted using </w:t>
      </w:r>
      <w:proofErr w:type="spellStart"/>
      <w:r w:rsidRPr="00260278">
        <w:rPr>
          <w:color w:val="000000" w:themeColor="text1"/>
        </w:rPr>
        <w:t>iMotions</w:t>
      </w:r>
      <w:proofErr w:type="spellEnd"/>
      <w:r w:rsidRPr="00260278">
        <w:rPr>
          <w:color w:val="000000" w:themeColor="text1"/>
        </w:rPr>
        <w:t xml:space="preserve"> on two older adults with caregiving experience and one with expertise in neuropsychology. Adjustments </w:t>
      </w:r>
      <w:r w:rsidR="00EE571D" w:rsidRPr="00260278">
        <w:rPr>
          <w:color w:val="000000" w:themeColor="text1"/>
        </w:rPr>
        <w:t xml:space="preserve">to instructions, mock tests to familiarize participants with the tasks, and session duration were implemented for a subsequent sample of healthy participants (3 young and 4 older adults) and for </w:t>
      </w:r>
      <w:r w:rsidRPr="00260278">
        <w:rPr>
          <w:color w:val="000000" w:themeColor="text1"/>
        </w:rPr>
        <w:t>1 older adult diagnosed with dementia due to probable Alzheimer’s disease. Participants were screened for impairments in hearing, vision, cognition, and language, as well as psychological distress.</w:t>
      </w:r>
      <w:r w:rsidR="00870190" w:rsidRPr="00260278">
        <w:rPr>
          <w:color w:val="000000" w:themeColor="text1"/>
        </w:rPr>
        <w:t xml:space="preserve"> </w:t>
      </w:r>
      <w:r w:rsidRPr="00260278">
        <w:rPr>
          <w:color w:val="000000" w:themeColor="text1"/>
        </w:rPr>
        <w:t xml:space="preserve">The final tasks required watching </w:t>
      </w:r>
      <w:r w:rsidR="00F56044" w:rsidRPr="00260278">
        <w:rPr>
          <w:color w:val="000000" w:themeColor="text1"/>
        </w:rPr>
        <w:t xml:space="preserve">validated </w:t>
      </w:r>
      <w:r w:rsidRPr="00260278">
        <w:rPr>
          <w:color w:val="000000" w:themeColor="text1"/>
        </w:rPr>
        <w:t xml:space="preserve">film clips </w:t>
      </w:r>
      <w:r w:rsidR="009A4F74" w:rsidRPr="00260278">
        <w:rPr>
          <w:color w:val="000000" w:themeColor="text1"/>
        </w:rPr>
        <w:t>to elicit</w:t>
      </w:r>
      <w:r w:rsidRPr="00260278">
        <w:rPr>
          <w:color w:val="000000" w:themeColor="text1"/>
        </w:rPr>
        <w:t xml:space="preserve"> joy, anger, </w:t>
      </w:r>
      <w:r w:rsidR="000A1241" w:rsidRPr="00260278">
        <w:rPr>
          <w:color w:val="000000" w:themeColor="text1"/>
        </w:rPr>
        <w:t xml:space="preserve">and </w:t>
      </w:r>
      <w:r w:rsidR="003A35B3" w:rsidRPr="00260278">
        <w:rPr>
          <w:color w:val="000000" w:themeColor="text1"/>
        </w:rPr>
        <w:t>sadness</w:t>
      </w:r>
      <w:r w:rsidR="00F56044" w:rsidRPr="00260278">
        <w:rPr>
          <w:color w:val="000000" w:themeColor="text1"/>
        </w:rPr>
        <w:t xml:space="preserve">. </w:t>
      </w:r>
      <w:r w:rsidRPr="00260278">
        <w:rPr>
          <w:color w:val="000000" w:themeColor="text1"/>
        </w:rPr>
        <w:t xml:space="preserve">Recorded data according to the CPM included facial movements and voice (expression), </w:t>
      </w:r>
      <w:r w:rsidR="00D52611" w:rsidRPr="00260278">
        <w:rPr>
          <w:color w:val="000000" w:themeColor="text1"/>
        </w:rPr>
        <w:t>electrodermal activity</w:t>
      </w:r>
      <w:r w:rsidRPr="00260278">
        <w:rPr>
          <w:color w:val="000000" w:themeColor="text1"/>
        </w:rPr>
        <w:t xml:space="preserve"> and heart rate (physiology), discourse content</w:t>
      </w:r>
      <w:r w:rsidR="00EE571D" w:rsidRPr="00260278">
        <w:rPr>
          <w:color w:val="000000" w:themeColor="text1"/>
        </w:rPr>
        <w:t>,</w:t>
      </w:r>
      <w:r w:rsidRPr="00260278">
        <w:rPr>
          <w:color w:val="000000" w:themeColor="text1"/>
        </w:rPr>
        <w:t xml:space="preserve"> and </w:t>
      </w:r>
      <w:proofErr w:type="spellStart"/>
      <w:r w:rsidRPr="00260278">
        <w:rPr>
          <w:color w:val="000000" w:themeColor="text1"/>
        </w:rPr>
        <w:t>CoreGRID</w:t>
      </w:r>
      <w:proofErr w:type="spellEnd"/>
      <w:r w:rsidRPr="00260278">
        <w:rPr>
          <w:color w:val="000000" w:themeColor="text1"/>
        </w:rPr>
        <w:t xml:space="preserve"> questionnaire (appraisal; feeling; motivation). </w:t>
      </w:r>
      <w:r w:rsidR="00363FFD" w:rsidRPr="00260278">
        <w:rPr>
          <w:color w:val="000000" w:themeColor="text1"/>
        </w:rPr>
        <w:t>P</w:t>
      </w:r>
      <w:r w:rsidRPr="00260278">
        <w:rPr>
          <w:color w:val="000000" w:themeColor="text1"/>
        </w:rPr>
        <w:t>rotocol feasibility</w:t>
      </w:r>
      <w:r w:rsidR="00363FFD" w:rsidRPr="00260278">
        <w:rPr>
          <w:color w:val="000000" w:themeColor="text1"/>
        </w:rPr>
        <w:t xml:space="preserve"> was assessed by documenting </w:t>
      </w:r>
      <w:r w:rsidRPr="00260278">
        <w:rPr>
          <w:color w:val="000000" w:themeColor="text1"/>
        </w:rPr>
        <w:t>the number of completed tasks</w:t>
      </w:r>
      <w:r w:rsidR="00363FFD" w:rsidRPr="00260278">
        <w:rPr>
          <w:color w:val="000000" w:themeColor="text1"/>
        </w:rPr>
        <w:t>,</w:t>
      </w:r>
      <w:r w:rsidRPr="00260278">
        <w:rPr>
          <w:color w:val="000000" w:themeColor="text1"/>
        </w:rPr>
        <w:t xml:space="preserve"> </w:t>
      </w:r>
      <w:r w:rsidR="00363FFD" w:rsidRPr="00260278">
        <w:rPr>
          <w:color w:val="000000" w:themeColor="text1"/>
        </w:rPr>
        <w:t xml:space="preserve">collecting </w:t>
      </w:r>
      <w:r w:rsidRPr="00260278">
        <w:rPr>
          <w:color w:val="000000" w:themeColor="text1"/>
        </w:rPr>
        <w:t xml:space="preserve">participant feedback </w:t>
      </w:r>
      <w:r w:rsidR="006B07E2" w:rsidRPr="00260278">
        <w:rPr>
          <w:color w:val="000000" w:themeColor="text1"/>
        </w:rPr>
        <w:t xml:space="preserve">via the post-study system usability questionnaire with comments, and extracting data quality metrics from </w:t>
      </w:r>
      <w:proofErr w:type="spellStart"/>
      <w:r w:rsidR="006B07E2" w:rsidRPr="00260278">
        <w:rPr>
          <w:color w:val="000000" w:themeColor="text1"/>
        </w:rPr>
        <w:t>iMotions</w:t>
      </w:r>
      <w:proofErr w:type="spellEnd"/>
      <w:r w:rsidR="006B07E2" w:rsidRPr="00260278">
        <w:rPr>
          <w:color w:val="000000" w:themeColor="text1"/>
        </w:rPr>
        <w:t xml:space="preserve"> for facial expressions</w:t>
      </w:r>
      <w:r w:rsidRPr="00260278">
        <w:rPr>
          <w:color w:val="000000" w:themeColor="text1"/>
        </w:rPr>
        <w:t xml:space="preserve"> and galvanic skin response</w:t>
      </w:r>
      <w:r w:rsidR="005968E0" w:rsidRPr="00260278">
        <w:rPr>
          <w:color w:val="000000" w:themeColor="text1"/>
        </w:rPr>
        <w:t xml:space="preserve"> </w:t>
      </w:r>
      <w:r w:rsidR="00DD6065" w:rsidRPr="00260278">
        <w:rPr>
          <w:color w:val="000000" w:themeColor="text1"/>
        </w:rPr>
        <w:t>(</w:t>
      </w:r>
      <w:r w:rsidRPr="00260278">
        <w:rPr>
          <w:color w:val="000000" w:themeColor="text1"/>
        </w:rPr>
        <w:t>percentage of usable data; signal-to-noise ratio).</w:t>
      </w:r>
      <w:r w:rsidR="00870190" w:rsidRPr="00260278">
        <w:rPr>
          <w:color w:val="000000" w:themeColor="text1"/>
        </w:rPr>
        <w:t xml:space="preserve"> </w:t>
      </w:r>
      <w:r w:rsidRPr="00260278">
        <w:rPr>
          <w:color w:val="000000" w:themeColor="text1"/>
        </w:rPr>
        <w:t xml:space="preserve">All participants completed the tasks and reported </w:t>
      </w:r>
      <w:r w:rsidR="00DD6065" w:rsidRPr="00260278">
        <w:rPr>
          <w:color w:val="000000" w:themeColor="text1"/>
        </w:rPr>
        <w:t xml:space="preserve">positive </w:t>
      </w:r>
      <w:r w:rsidRPr="00260278">
        <w:rPr>
          <w:color w:val="000000" w:themeColor="text1"/>
        </w:rPr>
        <w:t xml:space="preserve">feedback on the </w:t>
      </w:r>
      <w:r w:rsidR="006B07E2" w:rsidRPr="00260278">
        <w:rPr>
          <w:color w:val="000000" w:themeColor="text1"/>
        </w:rPr>
        <w:t>usability questionnaire</w:t>
      </w:r>
      <w:r w:rsidRPr="00260278">
        <w:rPr>
          <w:color w:val="000000" w:themeColor="text1"/>
        </w:rPr>
        <w:t>.</w:t>
      </w:r>
      <w:r w:rsidR="00750CC2" w:rsidRPr="00260278">
        <w:rPr>
          <w:color w:val="000000" w:themeColor="text1"/>
        </w:rPr>
        <w:t xml:space="preserve"> </w:t>
      </w:r>
      <w:r w:rsidR="00384151" w:rsidRPr="00260278">
        <w:rPr>
          <w:color w:val="000000" w:themeColor="text1"/>
        </w:rPr>
        <w:t>Automated facial expression data were analyzable for all participants, and galvanic skin response recordings were obtained for all participants, with 10 of 11 recordings meeting the predefined signal-to-noise criterion.</w:t>
      </w:r>
      <w:r w:rsidR="00870190" w:rsidRPr="00260278">
        <w:rPr>
          <w:color w:val="000000" w:themeColor="text1"/>
        </w:rPr>
        <w:t xml:space="preserve"> </w:t>
      </w:r>
      <w:r w:rsidRPr="00260278">
        <w:rPr>
          <w:color w:val="000000" w:themeColor="text1"/>
        </w:rPr>
        <w:t xml:space="preserve">This </w:t>
      </w:r>
      <w:r w:rsidRPr="00260278">
        <w:rPr>
          <w:color w:val="000000" w:themeColor="text1"/>
        </w:rPr>
        <w:lastRenderedPageBreak/>
        <w:t xml:space="preserve">protocol </w:t>
      </w:r>
      <w:r w:rsidR="00D74F4B" w:rsidRPr="00260278">
        <w:rPr>
          <w:color w:val="000000" w:themeColor="text1"/>
        </w:rPr>
        <w:t>was feasible to administer in the tested sample</w:t>
      </w:r>
      <w:r w:rsidRPr="00260278">
        <w:rPr>
          <w:color w:val="000000" w:themeColor="text1"/>
        </w:rPr>
        <w:t>.</w:t>
      </w:r>
      <w:r w:rsidR="00D74F4B" w:rsidRPr="00260278">
        <w:rPr>
          <w:color w:val="000000" w:themeColor="text1"/>
        </w:rPr>
        <w:t xml:space="preserve"> Further evaluation </w:t>
      </w:r>
      <w:proofErr w:type="gramStart"/>
      <w:r w:rsidR="00D74F4B" w:rsidRPr="00260278">
        <w:rPr>
          <w:color w:val="000000" w:themeColor="text1"/>
        </w:rPr>
        <w:t>in</w:t>
      </w:r>
      <w:proofErr w:type="gramEnd"/>
      <w:r w:rsidR="00D74F4B" w:rsidRPr="00260278">
        <w:rPr>
          <w:color w:val="000000" w:themeColor="text1"/>
        </w:rPr>
        <w:t xml:space="preserve"> larger and more diverse dementia samples is needed.</w:t>
      </w:r>
    </w:p>
    <w:p w14:paraId="2CF9CD54" w14:textId="77777777" w:rsidR="006E4797" w:rsidRPr="00260278" w:rsidRDefault="006E4797" w:rsidP="00E62B4F"/>
    <w:p w14:paraId="0646E204" w14:textId="21F0C7EE" w:rsidR="006E4797" w:rsidRPr="00260278" w:rsidRDefault="004871AC" w:rsidP="00E62B4F">
      <w:pPr>
        <w:rPr>
          <w:color w:val="808080"/>
        </w:rPr>
      </w:pPr>
      <w:r w:rsidRPr="00260278">
        <w:rPr>
          <w:b/>
        </w:rPr>
        <w:t>INTRODUCTION:</w:t>
      </w:r>
      <w:r w:rsidRPr="00260278">
        <w:rPr>
          <w:color w:val="808080"/>
        </w:rPr>
        <w:t xml:space="preserve"> </w:t>
      </w:r>
    </w:p>
    <w:p w14:paraId="121E99DF" w14:textId="5E0E8B50" w:rsidR="000D7346" w:rsidRPr="00260278" w:rsidRDefault="004871AC" w:rsidP="00E62B4F">
      <w:pPr>
        <w:rPr>
          <w:color w:val="000000" w:themeColor="text1"/>
        </w:rPr>
      </w:pPr>
      <w:r w:rsidRPr="00260278">
        <w:rPr>
          <w:color w:val="000000" w:themeColor="text1"/>
        </w:rPr>
        <w:t xml:space="preserve">Emotion is central to human behavior, social communication, and well-being, but it remains difficult to </w:t>
      </w:r>
      <w:r w:rsidR="00A341C1" w:rsidRPr="00260278">
        <w:rPr>
          <w:color w:val="000000" w:themeColor="text1"/>
        </w:rPr>
        <w:t>define</w:t>
      </w:r>
      <w:r w:rsidRPr="00260278">
        <w:rPr>
          <w:color w:val="000000" w:themeColor="text1"/>
        </w:rPr>
        <w:t xml:space="preserve"> because it involves </w:t>
      </w:r>
      <w:r w:rsidR="009A4F74" w:rsidRPr="00260278">
        <w:rPr>
          <w:color w:val="000000" w:themeColor="text1"/>
        </w:rPr>
        <w:t>multiple interacting systems of response</w:t>
      </w:r>
      <w:r w:rsidRPr="00260278">
        <w:rPr>
          <w:color w:val="000000" w:themeColor="text1"/>
        </w:rPr>
        <w:t xml:space="preserve">. Emotion can be understood as a relatively brief, event-related response </w:t>
      </w:r>
      <w:r w:rsidR="009A4F74" w:rsidRPr="00260278">
        <w:rPr>
          <w:color w:val="000000" w:themeColor="text1"/>
        </w:rPr>
        <w:t>involving changes in the body, mind, and behavior, and can be expressed through facial, vocal, verbal, physiological, and subjective channels</w:t>
      </w:r>
      <w:r w:rsidR="009A4F74" w:rsidRPr="00260278">
        <w:rPr>
          <w:color w:val="000000" w:themeColor="text1"/>
          <w:vertAlign w:val="superscript"/>
        </w:rPr>
        <w:t>1</w:t>
      </w:r>
      <w:r w:rsidR="00870190" w:rsidRPr="00260278">
        <w:rPr>
          <w:color w:val="000000" w:themeColor="text1"/>
          <w:vertAlign w:val="superscript"/>
        </w:rPr>
        <w:t>–</w:t>
      </w:r>
      <w:r w:rsidR="003C47B2" w:rsidRPr="00260278">
        <w:rPr>
          <w:color w:val="000000" w:themeColor="text1"/>
          <w:vertAlign w:val="superscript"/>
        </w:rPr>
        <w:t>3</w:t>
      </w:r>
      <w:r w:rsidRPr="00260278">
        <w:rPr>
          <w:color w:val="000000" w:themeColor="text1"/>
        </w:rPr>
        <w:t>.</w:t>
      </w:r>
      <w:r w:rsidR="003C47B2" w:rsidRPr="00260278">
        <w:rPr>
          <w:color w:val="000000" w:themeColor="text1"/>
        </w:rPr>
        <w:t xml:space="preserve"> </w:t>
      </w:r>
      <w:r w:rsidRPr="00260278">
        <w:rPr>
          <w:color w:val="000000" w:themeColor="text1"/>
        </w:rPr>
        <w:t>Therefore, emotion should not be treated as a single internal state. Instead, it is better understood as a dynamic process that unfolds across multiple response systems, including how a person evaluates an event, prepares to act, reacts physiologically, expresses themselves, and consciously experiences a feeling</w:t>
      </w:r>
      <w:r w:rsidR="003C47B2" w:rsidRPr="00260278">
        <w:rPr>
          <w:color w:val="000000" w:themeColor="text1"/>
          <w:vertAlign w:val="superscript"/>
        </w:rPr>
        <w:t>4</w:t>
      </w:r>
      <w:r w:rsidRPr="00260278">
        <w:rPr>
          <w:color w:val="000000" w:themeColor="text1"/>
        </w:rPr>
        <w:t xml:space="preserve">. </w:t>
      </w:r>
      <w:r w:rsidR="003A4F80" w:rsidRPr="00260278">
        <w:rPr>
          <w:color w:val="000000" w:themeColor="text1"/>
        </w:rPr>
        <w:t>This makes emotion difficult to assess using a single measure</w:t>
      </w:r>
      <w:r w:rsidRPr="00260278">
        <w:rPr>
          <w:color w:val="000000" w:themeColor="text1"/>
        </w:rPr>
        <w:t>. Studies that rely on a single indicator, such as self-report, facial expression, or physiological arousal, may capture only one part of an emotional episode</w:t>
      </w:r>
      <w:r w:rsidR="00895B6C" w:rsidRPr="00260278">
        <w:rPr>
          <w:color w:val="000000" w:themeColor="text1"/>
          <w:vertAlign w:val="superscript"/>
        </w:rPr>
        <w:t>5</w:t>
      </w:r>
      <w:r w:rsidR="00870190" w:rsidRPr="00260278">
        <w:rPr>
          <w:color w:val="000000" w:themeColor="text1"/>
          <w:vertAlign w:val="superscript"/>
        </w:rPr>
        <w:t>–</w:t>
      </w:r>
      <w:r w:rsidR="00895B6C" w:rsidRPr="00260278">
        <w:rPr>
          <w:color w:val="000000" w:themeColor="text1"/>
          <w:vertAlign w:val="superscript"/>
        </w:rPr>
        <w:t>9</w:t>
      </w:r>
      <w:r w:rsidRPr="00260278">
        <w:rPr>
          <w:color w:val="000000" w:themeColor="text1"/>
        </w:rPr>
        <w:t>. This limitation is particularly important when studying aging and dementia, where verbal report, facial expressivity, physiological regulation, language, or cognitive appraisal may differ across individuals</w:t>
      </w:r>
      <w:r w:rsidR="00230728" w:rsidRPr="00260278">
        <w:rPr>
          <w:color w:val="000000" w:themeColor="text1"/>
          <w:vertAlign w:val="superscript"/>
        </w:rPr>
        <w:t>10</w:t>
      </w:r>
      <w:r w:rsidR="00870190" w:rsidRPr="00260278">
        <w:rPr>
          <w:color w:val="000000" w:themeColor="text1"/>
          <w:vertAlign w:val="superscript"/>
        </w:rPr>
        <w:t>–</w:t>
      </w:r>
      <w:r w:rsidR="00230728" w:rsidRPr="00260278">
        <w:rPr>
          <w:color w:val="000000" w:themeColor="text1"/>
          <w:vertAlign w:val="superscript"/>
        </w:rPr>
        <w:t>12</w:t>
      </w:r>
      <w:r w:rsidRPr="00260278">
        <w:rPr>
          <w:color w:val="000000" w:themeColor="text1"/>
        </w:rPr>
        <w:t>.</w:t>
      </w:r>
    </w:p>
    <w:p w14:paraId="66C360F6" w14:textId="77777777" w:rsidR="00870190" w:rsidRPr="00260278" w:rsidRDefault="00870190" w:rsidP="00E62B4F">
      <w:pPr>
        <w:rPr>
          <w:color w:val="000000" w:themeColor="text1"/>
          <w:vertAlign w:val="superscript"/>
        </w:rPr>
      </w:pPr>
    </w:p>
    <w:p w14:paraId="25EC4534" w14:textId="096EF760" w:rsidR="002149E8" w:rsidRPr="00260278" w:rsidRDefault="004871AC" w:rsidP="00E62B4F">
      <w:pPr>
        <w:rPr>
          <w:color w:val="000000" w:themeColor="text1"/>
        </w:rPr>
      </w:pPr>
      <w:r w:rsidRPr="00260278">
        <w:rPr>
          <w:color w:val="000000" w:themeColor="text1"/>
        </w:rPr>
        <w:t xml:space="preserve">The </w:t>
      </w:r>
      <w:r w:rsidR="009A4F74" w:rsidRPr="00260278">
        <w:rPr>
          <w:color w:val="000000" w:themeColor="text1"/>
        </w:rPr>
        <w:t xml:space="preserve">component process model </w:t>
      </w:r>
      <w:r w:rsidR="00871F73" w:rsidRPr="00260278">
        <w:rPr>
          <w:color w:val="000000" w:themeColor="text1"/>
        </w:rPr>
        <w:t>(CPM)</w:t>
      </w:r>
      <w:r w:rsidR="007A0C19" w:rsidRPr="00260278">
        <w:rPr>
          <w:color w:val="000000" w:themeColor="text1"/>
          <w:vertAlign w:val="superscript"/>
        </w:rPr>
        <w:t>13</w:t>
      </w:r>
      <w:r w:rsidRPr="00260278">
        <w:rPr>
          <w:color w:val="000000" w:themeColor="text1"/>
        </w:rPr>
        <w:t xml:space="preserve"> provides a useful theoretical framework for addressing this challenge. In this model, an emotion episode</w:t>
      </w:r>
      <w:r w:rsidR="00871F73" w:rsidRPr="00260278">
        <w:rPr>
          <w:color w:val="000000" w:themeColor="text1"/>
        </w:rPr>
        <w:t xml:space="preserve"> </w:t>
      </w:r>
      <w:r w:rsidRPr="00260278">
        <w:rPr>
          <w:color w:val="000000" w:themeColor="text1"/>
        </w:rPr>
        <w:t>involves coordinated changes across five components:</w:t>
      </w:r>
      <w:r w:rsidR="000C10E2" w:rsidRPr="00260278">
        <w:rPr>
          <w:color w:val="000000" w:themeColor="text1"/>
        </w:rPr>
        <w:t xml:space="preserve"> </w:t>
      </w:r>
      <w:r w:rsidRPr="00260278">
        <w:rPr>
          <w:color w:val="000000" w:themeColor="text1"/>
        </w:rPr>
        <w:t>appraisal, expression, physiology, motivation, and feeling</w:t>
      </w:r>
      <w:r w:rsidR="00AD18DA" w:rsidRPr="00260278">
        <w:rPr>
          <w:color w:val="000000" w:themeColor="text1"/>
          <w:vertAlign w:val="superscript"/>
        </w:rPr>
        <w:t>4,14,15</w:t>
      </w:r>
      <w:r w:rsidRPr="00260278">
        <w:rPr>
          <w:color w:val="000000" w:themeColor="text1"/>
        </w:rPr>
        <w:t>.</w:t>
      </w:r>
      <w:r w:rsidR="00AD18DA" w:rsidRPr="00260278">
        <w:rPr>
          <w:color w:val="000000" w:themeColor="text1"/>
        </w:rPr>
        <w:t xml:space="preserve"> </w:t>
      </w:r>
      <w:r w:rsidRPr="00260278">
        <w:rPr>
          <w:color w:val="000000" w:themeColor="text1"/>
        </w:rPr>
        <w:t>Appraisal refers to how the person evaluates the meaning and relevance of the event.</w:t>
      </w:r>
      <w:r w:rsidR="00871F73" w:rsidRPr="00260278">
        <w:rPr>
          <w:color w:val="000000" w:themeColor="text1"/>
        </w:rPr>
        <w:t xml:space="preserve"> </w:t>
      </w:r>
      <w:r w:rsidRPr="00260278">
        <w:rPr>
          <w:color w:val="000000" w:themeColor="text1"/>
        </w:rPr>
        <w:t xml:space="preserve">Physiology includes autonomic and bodily changes. Motivation refers to action tendencies, such as approach, avoidance, or withdrawal. </w:t>
      </w:r>
      <w:r w:rsidR="00871F73" w:rsidRPr="00260278">
        <w:rPr>
          <w:color w:val="000000" w:themeColor="text1"/>
        </w:rPr>
        <w:t xml:space="preserve">Expression includes facial, vocal, and bodily manifestations. </w:t>
      </w:r>
      <w:r w:rsidRPr="00260278">
        <w:rPr>
          <w:color w:val="000000" w:themeColor="text1"/>
        </w:rPr>
        <w:t>Feeling refers to the consciously experienced emotional state. A key advantage of this model is that it supports a componential and multimodal approach in which different signals provide complementary information about the same emotional episode</w:t>
      </w:r>
      <w:r w:rsidR="00AF4896" w:rsidRPr="00260278">
        <w:rPr>
          <w:color w:val="000000" w:themeColor="text1"/>
          <w:vertAlign w:val="superscript"/>
        </w:rPr>
        <w:t>16</w:t>
      </w:r>
      <w:r w:rsidRPr="00260278">
        <w:rPr>
          <w:color w:val="000000" w:themeColor="text1"/>
        </w:rPr>
        <w:t>.</w:t>
      </w:r>
    </w:p>
    <w:p w14:paraId="397C6416" w14:textId="77777777" w:rsidR="00870190" w:rsidRPr="00260278" w:rsidRDefault="00870190" w:rsidP="00E62B4F">
      <w:pPr>
        <w:rPr>
          <w:color w:val="000000" w:themeColor="text1"/>
          <w:vertAlign w:val="superscript"/>
        </w:rPr>
      </w:pPr>
    </w:p>
    <w:p w14:paraId="323FDAEF" w14:textId="4481C511" w:rsidR="002149E8" w:rsidRPr="00260278" w:rsidRDefault="004871AC" w:rsidP="00E62B4F">
      <w:pPr>
        <w:rPr>
          <w:color w:val="000000" w:themeColor="text1"/>
        </w:rPr>
      </w:pPr>
      <w:r w:rsidRPr="00260278">
        <w:rPr>
          <w:color w:val="000000" w:themeColor="text1"/>
        </w:rPr>
        <w:t>Therefore, a</w:t>
      </w:r>
      <w:r w:rsidR="00B451FB" w:rsidRPr="00260278">
        <w:rPr>
          <w:color w:val="000000" w:themeColor="text1"/>
        </w:rPr>
        <w:t xml:space="preserve"> method based on the </w:t>
      </w:r>
      <w:r w:rsidRPr="00260278">
        <w:rPr>
          <w:color w:val="000000" w:themeColor="text1"/>
        </w:rPr>
        <w:t>CPM</w:t>
      </w:r>
      <w:r w:rsidR="00B451FB" w:rsidRPr="00260278">
        <w:rPr>
          <w:color w:val="000000" w:themeColor="text1"/>
        </w:rPr>
        <w:t xml:space="preserve"> </w:t>
      </w:r>
      <w:r w:rsidR="00353E02" w:rsidRPr="00260278">
        <w:rPr>
          <w:color w:val="000000" w:themeColor="text1"/>
        </w:rPr>
        <w:t xml:space="preserve">is best supported by </w:t>
      </w:r>
      <w:r w:rsidR="00B451FB" w:rsidRPr="00260278">
        <w:rPr>
          <w:color w:val="000000" w:themeColor="text1"/>
        </w:rPr>
        <w:t>multimodal measurement. Facial expression and voice analysis can be used to assess expressive components of emotion. Galvanic skin response</w:t>
      </w:r>
      <w:r w:rsidR="00DD6065" w:rsidRPr="00260278">
        <w:rPr>
          <w:color w:val="000000" w:themeColor="text1"/>
        </w:rPr>
        <w:t xml:space="preserve"> (GSR)</w:t>
      </w:r>
      <w:r w:rsidR="00B451FB" w:rsidRPr="00260278">
        <w:rPr>
          <w:color w:val="000000" w:themeColor="text1"/>
        </w:rPr>
        <w:t xml:space="preserve"> and heart rate can be used to assess physiological arousal. Self-report questionnaires can capture participants’ subjective ratings across componential features of emotional experience, including appraisal, bodily reactions, expressions, action tendencies, and feelings</w:t>
      </w:r>
      <w:r w:rsidR="00AF4896" w:rsidRPr="00260278">
        <w:rPr>
          <w:color w:val="000000" w:themeColor="text1"/>
          <w:vertAlign w:val="superscript"/>
        </w:rPr>
        <w:t>15,17</w:t>
      </w:r>
      <w:r w:rsidR="00B451FB" w:rsidRPr="00260278">
        <w:rPr>
          <w:color w:val="000000" w:themeColor="text1"/>
        </w:rPr>
        <w:t>.</w:t>
      </w:r>
      <w:r w:rsidR="00AF4896" w:rsidRPr="00260278">
        <w:rPr>
          <w:color w:val="000000" w:themeColor="text1"/>
        </w:rPr>
        <w:t xml:space="preserve"> </w:t>
      </w:r>
      <w:r w:rsidR="00B451FB" w:rsidRPr="00260278">
        <w:rPr>
          <w:color w:val="000000" w:themeColor="text1"/>
        </w:rPr>
        <w:t>Spoken descriptions of emotional stimuli can also add information that is not captured by facial, physiological, or questionnaire measures alone. Linguistic and sentiment analyses can quantify emotional tone, positive and negative emotion words, and other psychologically meaningful language categories</w:t>
      </w:r>
      <w:r w:rsidR="00431512" w:rsidRPr="00260278">
        <w:rPr>
          <w:color w:val="000000" w:themeColor="text1"/>
          <w:vertAlign w:val="superscript"/>
        </w:rPr>
        <w:t>18</w:t>
      </w:r>
      <w:r w:rsidR="00B451FB" w:rsidRPr="00260278">
        <w:rPr>
          <w:color w:val="000000" w:themeColor="text1"/>
        </w:rPr>
        <w:t>.</w:t>
      </w:r>
      <w:r w:rsidR="00431512" w:rsidRPr="00260278">
        <w:rPr>
          <w:color w:val="000000" w:themeColor="text1"/>
        </w:rPr>
        <w:t xml:space="preserve"> </w:t>
      </w:r>
      <w:r w:rsidR="00B451FB" w:rsidRPr="00260278">
        <w:rPr>
          <w:color w:val="000000" w:themeColor="text1"/>
        </w:rPr>
        <w:t xml:space="preserve">In addition, the content of speech can be examined </w:t>
      </w:r>
      <w:r w:rsidR="005F3D88" w:rsidRPr="00260278">
        <w:rPr>
          <w:color w:val="000000" w:themeColor="text1"/>
        </w:rPr>
        <w:t xml:space="preserve">indirectly </w:t>
      </w:r>
      <w:r w:rsidR="00B451FB" w:rsidRPr="00260278">
        <w:rPr>
          <w:color w:val="000000" w:themeColor="text1"/>
        </w:rPr>
        <w:t>for appraisal-related or evaluative language, such as descriptions of what is happening, what the scene means, and how the person interprets the emotional situation</w:t>
      </w:r>
      <w:r w:rsidR="0015450E" w:rsidRPr="00260278">
        <w:rPr>
          <w:color w:val="000000" w:themeColor="text1"/>
          <w:vertAlign w:val="superscript"/>
        </w:rPr>
        <w:t>19</w:t>
      </w:r>
      <w:r w:rsidR="00B451FB" w:rsidRPr="00260278">
        <w:rPr>
          <w:color w:val="000000" w:themeColor="text1"/>
        </w:rPr>
        <w:t>.</w:t>
      </w:r>
      <w:r w:rsidR="0015450E" w:rsidRPr="00260278">
        <w:rPr>
          <w:color w:val="000000" w:themeColor="text1"/>
        </w:rPr>
        <w:t xml:space="preserve"> </w:t>
      </w:r>
      <w:r w:rsidR="005F3D88" w:rsidRPr="00260278">
        <w:rPr>
          <w:color w:val="000000" w:themeColor="text1"/>
        </w:rPr>
        <w:t>The</w:t>
      </w:r>
      <w:r w:rsidR="00B451FB" w:rsidRPr="00260278">
        <w:rPr>
          <w:color w:val="000000" w:themeColor="text1"/>
        </w:rPr>
        <w:t xml:space="preserve"> combination of facial, physiological, vocal, linguistic, and self-report measures allows researchers to move closer to a component</w:t>
      </w:r>
      <w:r w:rsidR="00F36B42" w:rsidRPr="00260278">
        <w:rPr>
          <w:color w:val="000000" w:themeColor="text1"/>
        </w:rPr>
        <w:t xml:space="preserve">ial </w:t>
      </w:r>
      <w:r w:rsidR="00B451FB" w:rsidRPr="00260278">
        <w:rPr>
          <w:color w:val="000000" w:themeColor="text1"/>
        </w:rPr>
        <w:t>assessment of emotion.</w:t>
      </w:r>
    </w:p>
    <w:p w14:paraId="54E01570" w14:textId="77777777" w:rsidR="00870190" w:rsidRPr="00260278" w:rsidRDefault="00870190" w:rsidP="00E62B4F">
      <w:pPr>
        <w:rPr>
          <w:color w:val="000000" w:themeColor="text1"/>
        </w:rPr>
      </w:pPr>
    </w:p>
    <w:p w14:paraId="4FD5EC30" w14:textId="79335731" w:rsidR="009D369E" w:rsidRPr="00260278" w:rsidRDefault="004871AC" w:rsidP="00E62B4F">
      <w:pPr>
        <w:rPr>
          <w:color w:val="000000" w:themeColor="text1"/>
        </w:rPr>
      </w:pPr>
      <w:r w:rsidRPr="00260278">
        <w:rPr>
          <w:color w:val="000000" w:themeColor="text1"/>
        </w:rPr>
        <w:t>A second methodological challenge</w:t>
      </w:r>
      <w:r w:rsidR="00163624" w:rsidRPr="00260278">
        <w:rPr>
          <w:color w:val="000000" w:themeColor="text1"/>
        </w:rPr>
        <w:t xml:space="preserve"> </w:t>
      </w:r>
      <w:r w:rsidR="001B046C" w:rsidRPr="00260278">
        <w:rPr>
          <w:color w:val="000000" w:themeColor="text1"/>
        </w:rPr>
        <w:t xml:space="preserve">for studies seeking to characterize the typical emotional responses of specific population groups lies in </w:t>
      </w:r>
      <w:r w:rsidRPr="00260278">
        <w:rPr>
          <w:color w:val="000000" w:themeColor="text1"/>
        </w:rPr>
        <w:t xml:space="preserve">the selection of appropriate emotional stimuli. </w:t>
      </w:r>
      <w:r w:rsidR="00E05CC3" w:rsidRPr="00260278">
        <w:rPr>
          <w:color w:val="000000" w:themeColor="text1"/>
        </w:rPr>
        <w:lastRenderedPageBreak/>
        <w:t>S</w:t>
      </w:r>
      <w:r w:rsidRPr="00260278">
        <w:rPr>
          <w:color w:val="000000" w:themeColor="text1"/>
        </w:rPr>
        <w:t xml:space="preserve">timuli should be </w:t>
      </w:r>
      <w:r w:rsidR="00E05CC3" w:rsidRPr="00260278">
        <w:rPr>
          <w:color w:val="000000" w:themeColor="text1"/>
        </w:rPr>
        <w:t xml:space="preserve">validated for the intended emotional categories </w:t>
      </w:r>
      <w:r w:rsidR="002E27A3" w:rsidRPr="00260278">
        <w:rPr>
          <w:color w:val="000000" w:themeColor="text1"/>
        </w:rPr>
        <w:t xml:space="preserve">and </w:t>
      </w:r>
      <w:r w:rsidRPr="00260278">
        <w:rPr>
          <w:color w:val="000000" w:themeColor="text1"/>
        </w:rPr>
        <w:t>standardized</w:t>
      </w:r>
      <w:r w:rsidR="002E27A3" w:rsidRPr="00260278">
        <w:rPr>
          <w:color w:val="000000" w:themeColor="text1"/>
        </w:rPr>
        <w:t xml:space="preserve"> </w:t>
      </w:r>
      <w:proofErr w:type="gramStart"/>
      <w:r w:rsidR="002E27A3" w:rsidRPr="00260278">
        <w:rPr>
          <w:color w:val="000000" w:themeColor="text1"/>
        </w:rPr>
        <w:t>i</w:t>
      </w:r>
      <w:r w:rsidR="00E05CC3" w:rsidRPr="00260278">
        <w:rPr>
          <w:color w:val="000000" w:themeColor="text1"/>
        </w:rPr>
        <w:t>n order to</w:t>
      </w:r>
      <w:proofErr w:type="gramEnd"/>
      <w:r w:rsidR="00E05CC3" w:rsidRPr="00260278">
        <w:rPr>
          <w:color w:val="000000" w:themeColor="text1"/>
        </w:rPr>
        <w:t xml:space="preserve"> support reproducibility</w:t>
      </w:r>
      <w:r w:rsidR="002E27A3" w:rsidRPr="00260278">
        <w:rPr>
          <w:color w:val="000000" w:themeColor="text1"/>
        </w:rPr>
        <w:t xml:space="preserve">. </w:t>
      </w:r>
      <w:r w:rsidR="00C641BC" w:rsidRPr="00260278">
        <w:rPr>
          <w:color w:val="000000" w:themeColor="text1"/>
        </w:rPr>
        <w:t>I</w:t>
      </w:r>
      <w:r w:rsidR="002E27A3" w:rsidRPr="00260278">
        <w:rPr>
          <w:color w:val="000000" w:themeColor="text1"/>
        </w:rPr>
        <w:t>deally,</w:t>
      </w:r>
      <w:r w:rsidR="00C641BC" w:rsidRPr="00260278">
        <w:rPr>
          <w:color w:val="000000" w:themeColor="text1"/>
        </w:rPr>
        <w:t xml:space="preserve"> they should also be</w:t>
      </w:r>
      <w:r w:rsidR="00E05CC3" w:rsidRPr="00260278">
        <w:rPr>
          <w:color w:val="000000" w:themeColor="text1"/>
        </w:rPr>
        <w:t xml:space="preserve"> </w:t>
      </w:r>
      <w:r w:rsidRPr="00260278">
        <w:rPr>
          <w:color w:val="000000" w:themeColor="text1"/>
        </w:rPr>
        <w:t xml:space="preserve">brief enough </w:t>
      </w:r>
      <w:r w:rsidR="009D06CD" w:rsidRPr="00260278">
        <w:rPr>
          <w:color w:val="000000" w:themeColor="text1"/>
        </w:rPr>
        <w:t>so as not to induce</w:t>
      </w:r>
      <w:r w:rsidRPr="00260278">
        <w:rPr>
          <w:color w:val="000000" w:themeColor="text1"/>
        </w:rPr>
        <w:t xml:space="preserve"> fatigue, and suitable for presentation to participants with different sensory, cognitive, and language abilities. </w:t>
      </w:r>
      <w:r w:rsidR="0018636B" w:rsidRPr="00260278">
        <w:rPr>
          <w:color w:val="000000" w:themeColor="text1"/>
        </w:rPr>
        <w:t>Meta-analytic evidence suggests that film</w:t>
      </w:r>
      <w:r w:rsidR="00C5535C" w:rsidRPr="00260278">
        <w:rPr>
          <w:color w:val="000000" w:themeColor="text1"/>
        </w:rPr>
        <w:t xml:space="preserve"> stimuli</w:t>
      </w:r>
      <w:r w:rsidR="0018636B" w:rsidRPr="00260278">
        <w:rPr>
          <w:color w:val="000000" w:themeColor="text1"/>
        </w:rPr>
        <w:t xml:space="preserve"> are among the most effective methods for evoking both positive and negative emotional states</w:t>
      </w:r>
      <w:r w:rsidR="0074286A" w:rsidRPr="00260278">
        <w:rPr>
          <w:color w:val="000000" w:themeColor="text1"/>
          <w:vertAlign w:val="superscript"/>
        </w:rPr>
        <w:t>20</w:t>
      </w:r>
      <w:r w:rsidRPr="00260278">
        <w:rPr>
          <w:color w:val="000000" w:themeColor="text1"/>
        </w:rPr>
        <w:t>.</w:t>
      </w:r>
      <w:r w:rsidR="0074286A" w:rsidRPr="00260278">
        <w:rPr>
          <w:color w:val="000000" w:themeColor="text1"/>
        </w:rPr>
        <w:t xml:space="preserve"> </w:t>
      </w:r>
      <w:r w:rsidRPr="00260278">
        <w:rPr>
          <w:color w:val="000000" w:themeColor="text1"/>
        </w:rPr>
        <w:t xml:space="preserve">However, film clips must be selected carefully because they vary in duration, sensory complexity, narrative content, familiarity, and emotional intensity. </w:t>
      </w:r>
      <w:r w:rsidR="00A550DA" w:rsidRPr="00260278">
        <w:rPr>
          <w:color w:val="000000" w:themeColor="text1"/>
        </w:rPr>
        <w:t>F</w:t>
      </w:r>
      <w:r w:rsidRPr="00260278">
        <w:rPr>
          <w:color w:val="000000" w:themeColor="text1"/>
        </w:rPr>
        <w:t xml:space="preserve">ilm databases </w:t>
      </w:r>
      <w:r w:rsidR="008C1510" w:rsidRPr="00260278">
        <w:rPr>
          <w:color w:val="000000" w:themeColor="text1"/>
        </w:rPr>
        <w:t xml:space="preserve">have been validated </w:t>
      </w:r>
      <w:r w:rsidR="00E93801" w:rsidRPr="00260278">
        <w:rPr>
          <w:color w:val="000000" w:themeColor="text1"/>
        </w:rPr>
        <w:t>to</w:t>
      </w:r>
      <w:r w:rsidRPr="00260278">
        <w:rPr>
          <w:color w:val="000000" w:themeColor="text1"/>
        </w:rPr>
        <w:t xml:space="preserve"> reliably elicit target emotional states such as joy, sadness, anger, and neutrality</w:t>
      </w:r>
      <w:r w:rsidR="005B3ABF" w:rsidRPr="00260278">
        <w:rPr>
          <w:color w:val="000000" w:themeColor="text1"/>
          <w:vertAlign w:val="superscript"/>
        </w:rPr>
        <w:t>16,21,22</w:t>
      </w:r>
      <w:r w:rsidRPr="00260278">
        <w:rPr>
          <w:color w:val="000000" w:themeColor="text1"/>
        </w:rPr>
        <w:t>.</w:t>
      </w:r>
      <w:r w:rsidR="005B3ABF" w:rsidRPr="00260278">
        <w:rPr>
          <w:color w:val="000000" w:themeColor="text1"/>
        </w:rPr>
        <w:t xml:space="preserve"> </w:t>
      </w:r>
      <w:r w:rsidRPr="00260278">
        <w:rPr>
          <w:color w:val="000000" w:themeColor="text1"/>
        </w:rPr>
        <w:t xml:space="preserve">Neutral clips </w:t>
      </w:r>
      <w:r w:rsidR="00B513F9" w:rsidRPr="00260278">
        <w:rPr>
          <w:color w:val="000000" w:themeColor="text1"/>
        </w:rPr>
        <w:t xml:space="preserve">provide </w:t>
      </w:r>
      <w:r w:rsidRPr="00260278">
        <w:rPr>
          <w:color w:val="000000" w:themeColor="text1"/>
        </w:rPr>
        <w:t>a baseline against which emotional responses to target clips can be interpreted</w:t>
      </w:r>
      <w:r w:rsidR="00F4112F" w:rsidRPr="00260278">
        <w:rPr>
          <w:color w:val="000000" w:themeColor="text1"/>
          <w:vertAlign w:val="superscript"/>
        </w:rPr>
        <w:t>20</w:t>
      </w:r>
      <w:r w:rsidRPr="00260278">
        <w:rPr>
          <w:color w:val="000000" w:themeColor="text1"/>
        </w:rPr>
        <w:t>.</w:t>
      </w:r>
      <w:r w:rsidR="00F4112F" w:rsidRPr="00260278">
        <w:rPr>
          <w:color w:val="000000" w:themeColor="text1"/>
        </w:rPr>
        <w:t xml:space="preserve"> </w:t>
      </w:r>
      <w:r w:rsidR="00E93801" w:rsidRPr="00260278">
        <w:rPr>
          <w:color w:val="000000" w:themeColor="text1"/>
        </w:rPr>
        <w:t xml:space="preserve">Some </w:t>
      </w:r>
      <w:r w:rsidR="006600AE" w:rsidRPr="00260278">
        <w:rPr>
          <w:color w:val="000000" w:themeColor="text1"/>
        </w:rPr>
        <w:t>databases were</w:t>
      </w:r>
      <w:r w:rsidR="00A550DA" w:rsidRPr="00260278">
        <w:rPr>
          <w:color w:val="000000" w:themeColor="text1"/>
        </w:rPr>
        <w:t xml:space="preserve"> developed for discrete and componential emotion assessment</w:t>
      </w:r>
      <w:r w:rsidR="006650BC" w:rsidRPr="00260278">
        <w:rPr>
          <w:color w:val="000000" w:themeColor="text1"/>
        </w:rPr>
        <w:t>, which helps</w:t>
      </w:r>
      <w:r w:rsidR="006600AE" w:rsidRPr="00260278">
        <w:rPr>
          <w:color w:val="000000" w:themeColor="text1"/>
        </w:rPr>
        <w:t xml:space="preserve"> </w:t>
      </w:r>
      <w:r w:rsidR="00770CEF" w:rsidRPr="00260278">
        <w:rPr>
          <w:color w:val="000000" w:themeColor="text1"/>
        </w:rPr>
        <w:t>align</w:t>
      </w:r>
      <w:r w:rsidR="006650BC" w:rsidRPr="00260278">
        <w:rPr>
          <w:color w:val="000000" w:themeColor="text1"/>
        </w:rPr>
        <w:t xml:space="preserve"> stimulus selection with the theoretical framework, i.e</w:t>
      </w:r>
      <w:r w:rsidR="00EF3C8E" w:rsidRPr="00260278">
        <w:rPr>
          <w:color w:val="000000" w:themeColor="text1"/>
        </w:rPr>
        <w:t>.</w:t>
      </w:r>
      <w:r w:rsidR="006650BC" w:rsidRPr="00260278">
        <w:rPr>
          <w:color w:val="000000" w:themeColor="text1"/>
        </w:rPr>
        <w:t>, CPM, of the study</w:t>
      </w:r>
      <w:r w:rsidR="00F4112F" w:rsidRPr="00260278">
        <w:rPr>
          <w:color w:val="000000" w:themeColor="text1"/>
          <w:vertAlign w:val="superscript"/>
        </w:rPr>
        <w:t>16,21</w:t>
      </w:r>
      <w:r w:rsidR="006650BC" w:rsidRPr="00260278">
        <w:rPr>
          <w:color w:val="000000" w:themeColor="text1"/>
        </w:rPr>
        <w:t>.</w:t>
      </w:r>
    </w:p>
    <w:p w14:paraId="4C422F7F" w14:textId="77777777" w:rsidR="00870190" w:rsidRPr="00260278" w:rsidRDefault="00870190" w:rsidP="00E62B4F">
      <w:pPr>
        <w:rPr>
          <w:color w:val="000000" w:themeColor="text1"/>
        </w:rPr>
      </w:pPr>
    </w:p>
    <w:p w14:paraId="1004DD0E" w14:textId="1E1081A7" w:rsidR="0005531F" w:rsidRPr="00260278" w:rsidRDefault="004871AC" w:rsidP="00E62B4F">
      <w:pPr>
        <w:rPr>
          <w:color w:val="000000" w:themeColor="text1"/>
        </w:rPr>
      </w:pPr>
      <w:r w:rsidRPr="00260278">
        <w:rPr>
          <w:color w:val="000000" w:themeColor="text1"/>
        </w:rPr>
        <w:t xml:space="preserve">Multimodal emotion assessment is particularly relevant for aging and dementia research. Dementia is an umbrella term used to describe conditions involving gradual cognitive decline and impairment in social functioning. These conditions can affect memory, language, attention, executive function, </w:t>
      </w:r>
      <w:proofErr w:type="gramStart"/>
      <w:r w:rsidRPr="00260278">
        <w:rPr>
          <w:color w:val="000000" w:themeColor="text1"/>
        </w:rPr>
        <w:t>visuospatial ability</w:t>
      </w:r>
      <w:proofErr w:type="gramEnd"/>
      <w:r w:rsidRPr="00260278">
        <w:rPr>
          <w:color w:val="000000" w:themeColor="text1"/>
        </w:rPr>
        <w:t>, everyday activities, and social interactions</w:t>
      </w:r>
      <w:r w:rsidR="00266C1E" w:rsidRPr="00260278">
        <w:rPr>
          <w:color w:val="000000" w:themeColor="text1"/>
          <w:vertAlign w:val="superscript"/>
        </w:rPr>
        <w:t>23,24</w:t>
      </w:r>
      <w:r w:rsidRPr="00260278">
        <w:rPr>
          <w:color w:val="000000" w:themeColor="text1"/>
        </w:rPr>
        <w:t>.</w:t>
      </w:r>
      <w:r w:rsidR="00266C1E" w:rsidRPr="00260278">
        <w:rPr>
          <w:color w:val="000000" w:themeColor="text1"/>
        </w:rPr>
        <w:t xml:space="preserve"> </w:t>
      </w:r>
      <w:r w:rsidR="003F5A3C" w:rsidRPr="00260278">
        <w:rPr>
          <w:color w:val="000000" w:themeColor="text1"/>
        </w:rPr>
        <w:t>Supporting emotional well-being is an important priority in dementia care, which includes maintaining a sense of dignity for persons with dementia</w:t>
      </w:r>
      <w:r w:rsidR="006F0BC5" w:rsidRPr="00260278">
        <w:rPr>
          <w:color w:val="000000" w:themeColor="text1"/>
          <w:vertAlign w:val="superscript"/>
        </w:rPr>
        <w:t>25</w:t>
      </w:r>
      <w:r w:rsidR="003F5A3C" w:rsidRPr="00260278">
        <w:rPr>
          <w:color w:val="000000" w:themeColor="text1"/>
        </w:rPr>
        <w:t>.</w:t>
      </w:r>
      <w:r w:rsidR="006F0BC5" w:rsidRPr="00260278">
        <w:rPr>
          <w:color w:val="000000" w:themeColor="text1"/>
        </w:rPr>
        <w:t xml:space="preserve"> </w:t>
      </w:r>
      <w:r w:rsidRPr="00260278">
        <w:rPr>
          <w:color w:val="000000" w:themeColor="text1"/>
        </w:rPr>
        <w:t>However, assessing emotional responses in people with dementia can be challenging because cognitive and language changes may affect self-report,</w:t>
      </w:r>
      <w:r w:rsidR="00837675" w:rsidRPr="00260278">
        <w:rPr>
          <w:color w:val="000000" w:themeColor="text1"/>
        </w:rPr>
        <w:t xml:space="preserve"> </w:t>
      </w:r>
      <w:r w:rsidRPr="00260278">
        <w:rPr>
          <w:color w:val="000000" w:themeColor="text1"/>
        </w:rPr>
        <w:t>while each measurement method captures only one part of the emotional response</w:t>
      </w:r>
      <w:r w:rsidR="006F5458" w:rsidRPr="00260278">
        <w:rPr>
          <w:color w:val="000000" w:themeColor="text1"/>
          <w:vertAlign w:val="superscript"/>
        </w:rPr>
        <w:t>26</w:t>
      </w:r>
      <w:r w:rsidRPr="00260278">
        <w:rPr>
          <w:color w:val="000000" w:themeColor="text1"/>
        </w:rPr>
        <w:t>.</w:t>
      </w:r>
      <w:r w:rsidR="006F5458" w:rsidRPr="00260278">
        <w:rPr>
          <w:color w:val="000000" w:themeColor="text1"/>
        </w:rPr>
        <w:t xml:space="preserve"> </w:t>
      </w:r>
      <w:r w:rsidR="001D2A31" w:rsidRPr="00260278">
        <w:rPr>
          <w:color w:val="000000" w:themeColor="text1"/>
        </w:rPr>
        <w:t>Aging itself may influence emotional experience and response. Older adults often report relatively preserved or even improved emotional well-being in daily life</w:t>
      </w:r>
      <w:r w:rsidR="00FF305A" w:rsidRPr="00260278">
        <w:rPr>
          <w:color w:val="000000" w:themeColor="text1"/>
          <w:vertAlign w:val="superscript"/>
        </w:rPr>
        <w:t>27</w:t>
      </w:r>
      <w:r w:rsidR="001D2A31" w:rsidRPr="00260278">
        <w:rPr>
          <w:color w:val="000000" w:themeColor="text1"/>
        </w:rPr>
        <w:t>, but laboratory studies show that subjective and physiological responses to emotional stimuli can differ by age and may not always change in the same direction</w:t>
      </w:r>
      <w:r w:rsidR="00DB3720" w:rsidRPr="00260278">
        <w:rPr>
          <w:color w:val="000000" w:themeColor="text1"/>
          <w:vertAlign w:val="superscript"/>
        </w:rPr>
        <w:t>28,29</w:t>
      </w:r>
      <w:r w:rsidR="00E14654" w:rsidRPr="00260278">
        <w:rPr>
          <w:color w:val="000000" w:themeColor="text1"/>
        </w:rPr>
        <w:t>.</w:t>
      </w:r>
      <w:r w:rsidR="00DB3720" w:rsidRPr="00260278">
        <w:rPr>
          <w:color w:val="000000" w:themeColor="text1"/>
        </w:rPr>
        <w:t xml:space="preserve"> </w:t>
      </w:r>
      <w:r w:rsidR="00421DE0" w:rsidRPr="00260278">
        <w:rPr>
          <w:color w:val="000000" w:themeColor="text1"/>
        </w:rPr>
        <w:t xml:space="preserve">These </w:t>
      </w:r>
      <w:r w:rsidR="0013756C" w:rsidRPr="00260278">
        <w:rPr>
          <w:color w:val="000000" w:themeColor="text1"/>
        </w:rPr>
        <w:t xml:space="preserve">age-related </w:t>
      </w:r>
      <w:r w:rsidR="00421DE0" w:rsidRPr="00260278">
        <w:rPr>
          <w:color w:val="000000" w:themeColor="text1"/>
        </w:rPr>
        <w:t>differences</w:t>
      </w:r>
      <w:r w:rsidR="000278E5" w:rsidRPr="00260278">
        <w:rPr>
          <w:color w:val="000000" w:themeColor="text1"/>
        </w:rPr>
        <w:t xml:space="preserve"> </w:t>
      </w:r>
      <w:r w:rsidR="00421DE0" w:rsidRPr="00260278">
        <w:rPr>
          <w:color w:val="000000" w:themeColor="text1"/>
        </w:rPr>
        <w:t>highlight the need to interpret emotional responses in dementia while also considering normal aging</w:t>
      </w:r>
      <w:r w:rsidR="00CF186E" w:rsidRPr="00260278">
        <w:rPr>
          <w:color w:val="000000" w:themeColor="text1"/>
        </w:rPr>
        <w:t>.</w:t>
      </w:r>
    </w:p>
    <w:p w14:paraId="2C936A92" w14:textId="77777777" w:rsidR="00870190" w:rsidRPr="00260278" w:rsidRDefault="00870190" w:rsidP="00E62B4F">
      <w:pPr>
        <w:rPr>
          <w:color w:val="000000" w:themeColor="text1"/>
        </w:rPr>
      </w:pPr>
    </w:p>
    <w:p w14:paraId="19F30C06" w14:textId="7D8AB937" w:rsidR="002149E8" w:rsidRPr="00260278" w:rsidRDefault="004871AC" w:rsidP="00E62B4F">
      <w:pPr>
        <w:rPr>
          <w:color w:val="000000" w:themeColor="text1"/>
        </w:rPr>
      </w:pPr>
      <w:r w:rsidRPr="00260278">
        <w:rPr>
          <w:color w:val="000000" w:themeColor="text1"/>
        </w:rPr>
        <w:t>Despite this need, applying a comprehensive multimodal protocol with older adults and people with dementia is challenging. Participants may experience reduced tolerance for long testing sessions,</w:t>
      </w:r>
      <w:r w:rsidR="003645D9" w:rsidRPr="00260278">
        <w:rPr>
          <w:color w:val="000000" w:themeColor="text1"/>
        </w:rPr>
        <w:t xml:space="preserve"> fatigue,</w:t>
      </w:r>
      <w:r w:rsidRPr="00260278">
        <w:rPr>
          <w:color w:val="000000" w:themeColor="text1"/>
        </w:rPr>
        <w:t xml:space="preserve"> or difficulty understanding task instructions</w:t>
      </w:r>
      <w:r w:rsidR="00A56EBA" w:rsidRPr="00260278">
        <w:rPr>
          <w:color w:val="000000" w:themeColor="text1"/>
        </w:rPr>
        <w:t xml:space="preserve"> due to sensory limitations, </w:t>
      </w:r>
      <w:r w:rsidR="001E710B" w:rsidRPr="00260278">
        <w:rPr>
          <w:color w:val="000000" w:themeColor="text1"/>
        </w:rPr>
        <w:t>language</w:t>
      </w:r>
      <w:r w:rsidR="006B07E2" w:rsidRPr="00260278">
        <w:rPr>
          <w:color w:val="000000" w:themeColor="text1"/>
        </w:rPr>
        <w:t>,</w:t>
      </w:r>
      <w:r w:rsidR="001E710B" w:rsidRPr="00260278">
        <w:rPr>
          <w:color w:val="000000" w:themeColor="text1"/>
        </w:rPr>
        <w:t xml:space="preserve"> </w:t>
      </w:r>
      <w:r w:rsidR="00A93A9A" w:rsidRPr="00260278">
        <w:rPr>
          <w:color w:val="000000" w:themeColor="text1"/>
        </w:rPr>
        <w:t xml:space="preserve">or more general cognitive </w:t>
      </w:r>
      <w:r w:rsidR="001E710B" w:rsidRPr="00260278">
        <w:rPr>
          <w:color w:val="000000" w:themeColor="text1"/>
        </w:rPr>
        <w:t>difficulties</w:t>
      </w:r>
      <w:r w:rsidRPr="00260278">
        <w:rPr>
          <w:color w:val="000000" w:themeColor="text1"/>
        </w:rPr>
        <w:t xml:space="preserve">. Biometric measures also </w:t>
      </w:r>
      <w:r w:rsidR="006B07E2" w:rsidRPr="00260278">
        <w:rPr>
          <w:color w:val="000000" w:themeColor="text1"/>
        </w:rPr>
        <w:t>pose practical challenges, including facial-tracking failures</w:t>
      </w:r>
      <w:r w:rsidRPr="00260278">
        <w:rPr>
          <w:color w:val="000000" w:themeColor="text1"/>
        </w:rPr>
        <w:t xml:space="preserve">, movement artifacts in electrodermal activity, poor audio quality, and missing questionnaire responses. These challenges make feasibility testing essential before applying a multimodal protocol in larger samples. A protocol designed for this population should include </w:t>
      </w:r>
      <w:r w:rsidR="00B5658F" w:rsidRPr="00260278">
        <w:rPr>
          <w:color w:val="000000" w:themeColor="text1"/>
        </w:rPr>
        <w:t>short and structured tasks, scheduled pauses</w:t>
      </w:r>
      <w:r w:rsidR="00B842E7" w:rsidRPr="00260278">
        <w:rPr>
          <w:color w:val="000000" w:themeColor="text1"/>
        </w:rPr>
        <w:t xml:space="preserve"> to reduce</w:t>
      </w:r>
      <w:r w:rsidR="008A74DF" w:rsidRPr="00260278">
        <w:rPr>
          <w:color w:val="000000" w:themeColor="text1"/>
        </w:rPr>
        <w:t xml:space="preserve"> the possibility of</w:t>
      </w:r>
      <w:r w:rsidR="00B842E7" w:rsidRPr="00260278">
        <w:rPr>
          <w:color w:val="000000" w:themeColor="text1"/>
        </w:rPr>
        <w:t xml:space="preserve"> fatigue</w:t>
      </w:r>
      <w:r w:rsidR="00B5658F" w:rsidRPr="00260278">
        <w:rPr>
          <w:color w:val="000000" w:themeColor="text1"/>
        </w:rPr>
        <w:t xml:space="preserve">, </w:t>
      </w:r>
      <w:r w:rsidRPr="00260278">
        <w:rPr>
          <w:color w:val="000000" w:themeColor="text1"/>
        </w:rPr>
        <w:t>clear task instructions</w:t>
      </w:r>
      <w:r w:rsidR="00B842E7" w:rsidRPr="00260278">
        <w:rPr>
          <w:color w:val="000000" w:themeColor="text1"/>
        </w:rPr>
        <w:t xml:space="preserve"> to support comprehension</w:t>
      </w:r>
      <w:r w:rsidR="003E40FB" w:rsidRPr="00260278">
        <w:rPr>
          <w:color w:val="000000" w:themeColor="text1"/>
        </w:rPr>
        <w:t xml:space="preserve">, </w:t>
      </w:r>
      <w:r w:rsidR="00C31EA4" w:rsidRPr="00260278">
        <w:rPr>
          <w:color w:val="000000" w:themeColor="text1"/>
        </w:rPr>
        <w:t xml:space="preserve">as well as </w:t>
      </w:r>
      <w:r w:rsidR="005B38C6" w:rsidRPr="00260278">
        <w:rPr>
          <w:color w:val="000000" w:themeColor="text1"/>
        </w:rPr>
        <w:t>screening for vision and hearing to address sensory limitations, screening for language and cognition to identify communication and cognitive difficulties, and screening for psychological distress to support participant safety</w:t>
      </w:r>
      <w:r w:rsidR="00C31EA4" w:rsidRPr="00260278">
        <w:rPr>
          <w:color w:val="000000" w:themeColor="text1"/>
        </w:rPr>
        <w:t xml:space="preserve">. </w:t>
      </w:r>
      <w:r w:rsidR="00FA4A91" w:rsidRPr="00260278">
        <w:rPr>
          <w:color w:val="000000" w:themeColor="text1"/>
        </w:rPr>
        <w:t xml:space="preserve">Biometric feasibility </w:t>
      </w:r>
      <w:r w:rsidR="00725D3F" w:rsidRPr="00260278">
        <w:rPr>
          <w:color w:val="000000" w:themeColor="text1"/>
          <w:lang w:val="en-CA"/>
        </w:rPr>
        <w:t xml:space="preserve">should include </w:t>
      </w:r>
      <w:r w:rsidR="00B5658F" w:rsidRPr="00260278">
        <w:rPr>
          <w:color w:val="000000" w:themeColor="text1"/>
        </w:rPr>
        <w:t xml:space="preserve">predefined data quality rules </w:t>
      </w:r>
      <w:r w:rsidR="00725D3F" w:rsidRPr="00260278">
        <w:rPr>
          <w:color w:val="000000" w:themeColor="text1"/>
        </w:rPr>
        <w:t>and</w:t>
      </w:r>
      <w:r w:rsidR="00B5658F" w:rsidRPr="00260278">
        <w:rPr>
          <w:color w:val="000000" w:themeColor="text1"/>
        </w:rPr>
        <w:t xml:space="preserve"> controlled room conditions.</w:t>
      </w:r>
    </w:p>
    <w:p w14:paraId="3FCC4B90" w14:textId="77777777" w:rsidR="00870190" w:rsidRPr="00260278" w:rsidRDefault="00870190" w:rsidP="00E62B4F">
      <w:pPr>
        <w:rPr>
          <w:color w:val="000000" w:themeColor="text1"/>
        </w:rPr>
      </w:pPr>
    </w:p>
    <w:p w14:paraId="1FF65BC8" w14:textId="745B5B23" w:rsidR="002149E8" w:rsidRPr="00260278" w:rsidRDefault="004871AC" w:rsidP="007915A5">
      <w:pPr>
        <w:rPr>
          <w:color w:val="000000" w:themeColor="text1"/>
        </w:rPr>
      </w:pPr>
      <w:r w:rsidRPr="00260278">
        <w:rPr>
          <w:color w:val="000000" w:themeColor="text1"/>
        </w:rPr>
        <w:t xml:space="preserve">The goal of the present method article is to describe a laboratory-based protocol for assessing emotional responses in </w:t>
      </w:r>
      <w:r w:rsidR="00F45AF0" w:rsidRPr="00260278">
        <w:rPr>
          <w:color w:val="000000" w:themeColor="text1"/>
        </w:rPr>
        <w:t xml:space="preserve">healthy </w:t>
      </w:r>
      <w:r w:rsidRPr="00260278">
        <w:rPr>
          <w:color w:val="000000" w:themeColor="text1"/>
        </w:rPr>
        <w:t>young adults</w:t>
      </w:r>
      <w:r w:rsidR="00F45AF0" w:rsidRPr="00260278">
        <w:rPr>
          <w:color w:val="000000" w:themeColor="text1"/>
        </w:rPr>
        <w:t xml:space="preserve"> (HYA)</w:t>
      </w:r>
      <w:r w:rsidRPr="00260278">
        <w:rPr>
          <w:color w:val="000000" w:themeColor="text1"/>
        </w:rPr>
        <w:t>, healthy older adults</w:t>
      </w:r>
      <w:r w:rsidR="00F45AF0" w:rsidRPr="00260278">
        <w:rPr>
          <w:color w:val="000000" w:themeColor="text1"/>
        </w:rPr>
        <w:t xml:space="preserve"> (HOA)</w:t>
      </w:r>
      <w:r w:rsidRPr="00260278">
        <w:rPr>
          <w:color w:val="000000" w:themeColor="text1"/>
        </w:rPr>
        <w:t>, and older adults with dementia</w:t>
      </w:r>
      <w:r w:rsidR="00F45AF0" w:rsidRPr="00260278">
        <w:rPr>
          <w:color w:val="000000" w:themeColor="text1"/>
        </w:rPr>
        <w:t xml:space="preserve"> (OAWD)</w:t>
      </w:r>
      <w:r w:rsidRPr="00260278">
        <w:rPr>
          <w:color w:val="000000" w:themeColor="text1"/>
        </w:rPr>
        <w:t xml:space="preserve"> using synchronized multimodal measurement. </w:t>
      </w:r>
      <w:r w:rsidR="000A6C0F" w:rsidRPr="00260278">
        <w:rPr>
          <w:color w:val="000000" w:themeColor="text1"/>
        </w:rPr>
        <w:t>Film clips that have been validated to elicit specific emotional responses</w:t>
      </w:r>
      <w:r w:rsidR="00FF305A" w:rsidRPr="00260278">
        <w:rPr>
          <w:color w:val="000000" w:themeColor="text1"/>
          <w:vertAlign w:val="superscript"/>
        </w:rPr>
        <w:t>16</w:t>
      </w:r>
      <w:r w:rsidR="000A6C0F" w:rsidRPr="00260278">
        <w:rPr>
          <w:color w:val="000000" w:themeColor="text1"/>
          <w:vertAlign w:val="superscript"/>
        </w:rPr>
        <w:t>,</w:t>
      </w:r>
      <w:r w:rsidR="00FF305A" w:rsidRPr="00260278">
        <w:rPr>
          <w:color w:val="000000" w:themeColor="text1"/>
          <w:vertAlign w:val="superscript"/>
        </w:rPr>
        <w:t>21</w:t>
      </w:r>
      <w:r w:rsidR="000A6C0F" w:rsidRPr="00260278">
        <w:rPr>
          <w:color w:val="000000" w:themeColor="text1"/>
          <w:vertAlign w:val="superscript"/>
        </w:rPr>
        <w:t>,</w:t>
      </w:r>
      <w:r w:rsidR="00FF305A" w:rsidRPr="00260278">
        <w:rPr>
          <w:color w:val="000000" w:themeColor="text1"/>
          <w:vertAlign w:val="superscript"/>
        </w:rPr>
        <w:t>22</w:t>
      </w:r>
      <w:r w:rsidR="000A6C0F" w:rsidRPr="00260278">
        <w:rPr>
          <w:color w:val="000000" w:themeColor="text1"/>
        </w:rPr>
        <w:t xml:space="preserve"> were presented to participants, and their </w:t>
      </w:r>
      <w:r w:rsidR="000A6C0F" w:rsidRPr="00260278">
        <w:rPr>
          <w:color w:val="000000" w:themeColor="text1"/>
        </w:rPr>
        <w:lastRenderedPageBreak/>
        <w:t xml:space="preserve">emotional responses were assessed using a multimodal approach. </w:t>
      </w:r>
      <w:r w:rsidR="00BB7BFC" w:rsidRPr="00260278">
        <w:rPr>
          <w:color w:val="000000" w:themeColor="text1"/>
        </w:rPr>
        <w:t>The</w:t>
      </w:r>
      <w:r w:rsidR="000A6C0F" w:rsidRPr="00260278">
        <w:rPr>
          <w:color w:val="000000" w:themeColor="text1"/>
        </w:rPr>
        <w:t xml:space="preserve"> </w:t>
      </w:r>
      <w:proofErr w:type="spellStart"/>
      <w:r w:rsidR="000A6C0F" w:rsidRPr="00260278">
        <w:rPr>
          <w:color w:val="000000" w:themeColor="text1"/>
        </w:rPr>
        <w:t>iMotions</w:t>
      </w:r>
      <w:proofErr w:type="spellEnd"/>
      <w:r w:rsidR="000A6C0F" w:rsidRPr="00260278">
        <w:rPr>
          <w:color w:val="000000" w:themeColor="text1"/>
        </w:rPr>
        <w:t xml:space="preserve"> Lab</w:t>
      </w:r>
      <w:r w:rsidR="00E50288" w:rsidRPr="00260278">
        <w:rPr>
          <w:color w:val="000000" w:themeColor="text1"/>
        </w:rPr>
        <w:t xml:space="preserve"> 11</w:t>
      </w:r>
      <w:r w:rsidR="000A6C0F" w:rsidRPr="00260278">
        <w:rPr>
          <w:color w:val="000000" w:themeColor="text1"/>
        </w:rPr>
        <w:t xml:space="preserve"> platform</w:t>
      </w:r>
      <w:r w:rsidR="00BB7BFC" w:rsidRPr="00260278">
        <w:rPr>
          <w:color w:val="000000" w:themeColor="text1"/>
        </w:rPr>
        <w:t xml:space="preserve"> was used</w:t>
      </w:r>
      <w:r w:rsidR="000A6C0F" w:rsidRPr="00260278">
        <w:rPr>
          <w:color w:val="000000" w:themeColor="text1"/>
        </w:rPr>
        <w:t xml:space="preserve"> to present the stimuli and synchronize the collection of different types of data. In the first phase, participants passively watched the film clips while data on facial expressions, skin conductance response, and heart rate were collected. Before and after each clip, participants were asked to read three standardized sentences aloud, allowing emotional data</w:t>
      </w:r>
      <w:r w:rsidR="00BC7AB4" w:rsidRPr="00260278">
        <w:rPr>
          <w:color w:val="000000" w:themeColor="text1"/>
        </w:rPr>
        <w:t xml:space="preserve"> </w:t>
      </w:r>
      <w:r w:rsidR="004D7D11" w:rsidRPr="00260278">
        <w:rPr>
          <w:color w:val="000000" w:themeColor="text1"/>
        </w:rPr>
        <w:t>to be collected</w:t>
      </w:r>
      <w:r w:rsidR="000A6C0F" w:rsidRPr="00260278">
        <w:rPr>
          <w:color w:val="000000" w:themeColor="text1"/>
        </w:rPr>
        <w:t xml:space="preserve"> from their vocal signals. After each emotional film clip, they answered a selection of items from the </w:t>
      </w:r>
      <w:proofErr w:type="spellStart"/>
      <w:r w:rsidR="000A6C0F" w:rsidRPr="00260278">
        <w:rPr>
          <w:color w:val="000000" w:themeColor="text1"/>
        </w:rPr>
        <w:t>CoreGRID</w:t>
      </w:r>
      <w:proofErr w:type="spellEnd"/>
      <w:r w:rsidR="000A6C0F" w:rsidRPr="00260278">
        <w:rPr>
          <w:color w:val="000000" w:themeColor="text1"/>
        </w:rPr>
        <w:t xml:space="preserve"> questionnaire, a self-reporting instrument for the componential assessment of emotions</w:t>
      </w:r>
      <w:r w:rsidR="0067693A" w:rsidRPr="00260278">
        <w:rPr>
          <w:color w:val="000000" w:themeColor="text1"/>
          <w:vertAlign w:val="superscript"/>
        </w:rPr>
        <w:t>16,17</w:t>
      </w:r>
      <w:r w:rsidR="000A6C0F" w:rsidRPr="00260278">
        <w:rPr>
          <w:color w:val="000000" w:themeColor="text1"/>
        </w:rPr>
        <w:t>.</w:t>
      </w:r>
      <w:r w:rsidR="0067693A" w:rsidRPr="00260278">
        <w:rPr>
          <w:color w:val="000000" w:themeColor="text1"/>
        </w:rPr>
        <w:t xml:space="preserve"> </w:t>
      </w:r>
      <w:r w:rsidR="000A6C0F" w:rsidRPr="00260278">
        <w:rPr>
          <w:color w:val="000000" w:themeColor="text1"/>
        </w:rPr>
        <w:t xml:space="preserve">In the second phase, participants re-watched the film clips and described what they saw, what they thought was happening, and how the scene made them feel. </w:t>
      </w:r>
      <w:r w:rsidR="00415B2A" w:rsidRPr="00260278">
        <w:rPr>
          <w:color w:val="000000" w:themeColor="text1"/>
        </w:rPr>
        <w:t>Their spoken descriptions were collected for subsequent linguistic, sentiment, and appraisal-related analyses</w:t>
      </w:r>
      <w:r w:rsidR="000A6C0F" w:rsidRPr="00260278">
        <w:rPr>
          <w:color w:val="000000" w:themeColor="text1"/>
        </w:rPr>
        <w:t>.</w:t>
      </w:r>
      <w:r w:rsidRPr="00260278">
        <w:rPr>
          <w:color w:val="000000" w:themeColor="text1"/>
        </w:rPr>
        <w:t xml:space="preserve"> </w:t>
      </w:r>
      <w:r w:rsidR="007915A5" w:rsidRPr="00260278">
        <w:rPr>
          <w:color w:val="000000" w:themeColor="text1"/>
        </w:rPr>
        <w:t>This protocol</w:t>
      </w:r>
      <w:r w:rsidR="00454AAC" w:rsidRPr="00260278">
        <w:rPr>
          <w:color w:val="000000" w:themeColor="text1"/>
        </w:rPr>
        <w:t xml:space="preserve"> is</w:t>
      </w:r>
      <w:r w:rsidRPr="00260278">
        <w:rPr>
          <w:color w:val="000000" w:themeColor="text1"/>
        </w:rPr>
        <w:t xml:space="preserve"> intended for researchers who wish to examine emotional experience across multiple components while maintaining a feasible procedure </w:t>
      </w:r>
      <w:r w:rsidR="00023A7A" w:rsidRPr="00260278">
        <w:rPr>
          <w:color w:val="000000" w:themeColor="text1"/>
        </w:rPr>
        <w:t xml:space="preserve">in </w:t>
      </w:r>
      <w:r w:rsidRPr="00260278">
        <w:rPr>
          <w:color w:val="000000" w:themeColor="text1"/>
        </w:rPr>
        <w:t xml:space="preserve">older adults and individuals with </w:t>
      </w:r>
      <w:r w:rsidR="007915A5" w:rsidRPr="00260278">
        <w:rPr>
          <w:color w:val="000000" w:themeColor="text1"/>
        </w:rPr>
        <w:t xml:space="preserve">non-severe </w:t>
      </w:r>
      <w:r w:rsidRPr="00260278">
        <w:rPr>
          <w:color w:val="000000" w:themeColor="text1"/>
        </w:rPr>
        <w:t>dementia</w:t>
      </w:r>
      <w:r w:rsidR="007915A5" w:rsidRPr="00260278">
        <w:rPr>
          <w:color w:val="000000" w:themeColor="text1"/>
        </w:rPr>
        <w:t xml:space="preserve"> who meet the specified screening criteria. It is most appropriate for controlled laboratory settings in which synchronized facial, vocal, physiological, linguistic, and self-report data can be collected.</w:t>
      </w:r>
    </w:p>
    <w:p w14:paraId="0232588A" w14:textId="77777777" w:rsidR="002149E8" w:rsidRPr="00260278" w:rsidRDefault="002149E8" w:rsidP="00E62B4F">
      <w:pPr>
        <w:rPr>
          <w:color w:val="808080"/>
        </w:rPr>
      </w:pPr>
    </w:p>
    <w:p w14:paraId="32A92E82" w14:textId="24E4AB54" w:rsidR="006E4797" w:rsidRPr="00260278" w:rsidRDefault="004871AC" w:rsidP="00E62B4F">
      <w:pPr>
        <w:rPr>
          <w:color w:val="808080"/>
        </w:rPr>
      </w:pPr>
      <w:r w:rsidRPr="00260278">
        <w:rPr>
          <w:b/>
        </w:rPr>
        <w:t>PROTOCOL:</w:t>
      </w:r>
    </w:p>
    <w:p w14:paraId="642C6A93" w14:textId="63E55A24" w:rsidR="002F77C7" w:rsidRPr="00260278" w:rsidRDefault="004871AC" w:rsidP="00E62B4F">
      <w:pPr>
        <w:rPr>
          <w:color w:val="000000" w:themeColor="text1"/>
        </w:rPr>
      </w:pPr>
      <w:r w:rsidRPr="00260278">
        <w:rPr>
          <w:color w:val="000000" w:themeColor="text1"/>
        </w:rPr>
        <w:t xml:space="preserve">The study </w:t>
      </w:r>
      <w:r w:rsidR="007B2C6C" w:rsidRPr="00260278">
        <w:rPr>
          <w:color w:val="000000" w:themeColor="text1"/>
        </w:rPr>
        <w:t xml:space="preserve">protocol (collection, storage, access, retention, and uses of identifiable facial and voice recordings) </w:t>
      </w:r>
      <w:r w:rsidRPr="00260278">
        <w:rPr>
          <w:color w:val="000000" w:themeColor="text1"/>
        </w:rPr>
        <w:t xml:space="preserve">was approved by the University of Ottawa Research Ethics Board under Ethics File Number H-05-25-11608. </w:t>
      </w:r>
      <w:r w:rsidR="0051328D" w:rsidRPr="00260278">
        <w:rPr>
          <w:color w:val="000000" w:themeColor="text1"/>
        </w:rPr>
        <w:t>After an initial pilot test, adjustments were made to the task instructions, the inclusion of a short mock test to familiarize participants with the procedure, and the overall session duration.</w:t>
      </w:r>
      <w:r w:rsidR="001833E9" w:rsidRPr="00260278">
        <w:rPr>
          <w:color w:val="000000" w:themeColor="text1"/>
        </w:rPr>
        <w:t xml:space="preserve"> Refer to the </w:t>
      </w:r>
      <w:r w:rsidR="001833E9" w:rsidRPr="00260278">
        <w:rPr>
          <w:b/>
          <w:bCs/>
          <w:color w:val="000000" w:themeColor="text1"/>
        </w:rPr>
        <w:t>Table of Materials</w:t>
      </w:r>
      <w:r w:rsidR="001833E9" w:rsidRPr="00260278">
        <w:rPr>
          <w:color w:val="000000" w:themeColor="text1"/>
        </w:rPr>
        <w:t xml:space="preserve"> for the software, sensors, recording equipment, and screening instruments used in this protocol.</w:t>
      </w:r>
    </w:p>
    <w:p w14:paraId="75C53822" w14:textId="77777777" w:rsidR="00870190" w:rsidRPr="00260278" w:rsidRDefault="00870190" w:rsidP="00E62B4F">
      <w:pPr>
        <w:rPr>
          <w:color w:val="000000" w:themeColor="text1"/>
        </w:rPr>
      </w:pPr>
    </w:p>
    <w:p w14:paraId="309F51A6" w14:textId="77777777" w:rsidR="002A6913" w:rsidRPr="00260278" w:rsidRDefault="004871AC" w:rsidP="00E62B4F">
      <w:pPr>
        <w:rPr>
          <w:b/>
          <w:bCs/>
          <w:color w:val="000000" w:themeColor="text1"/>
          <w:lang w:val="en-CA"/>
        </w:rPr>
      </w:pPr>
      <w:r w:rsidRPr="00260278">
        <w:rPr>
          <w:b/>
          <w:bCs/>
          <w:color w:val="000000" w:themeColor="text1"/>
          <w:lang w:val="en-CA"/>
        </w:rPr>
        <w:t>1. Recruit and classify participants</w:t>
      </w:r>
    </w:p>
    <w:p w14:paraId="4A619F97" w14:textId="77777777" w:rsidR="005F79A5" w:rsidRPr="00260278" w:rsidRDefault="005F79A5" w:rsidP="00E62B4F">
      <w:pPr>
        <w:rPr>
          <w:b/>
          <w:bCs/>
          <w:color w:val="000000" w:themeColor="text1"/>
          <w:lang w:val="en-CA"/>
        </w:rPr>
      </w:pPr>
    </w:p>
    <w:p w14:paraId="4886734F" w14:textId="30C95346" w:rsidR="002A6913" w:rsidRPr="00260278" w:rsidRDefault="004871AC" w:rsidP="0035196F">
      <w:pPr>
        <w:pStyle w:val="ListParagraph"/>
        <w:numPr>
          <w:ilvl w:val="0"/>
          <w:numId w:val="1"/>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Allocate two visits on separate days for each participant. Ensure that a caregiver is present for participants with dementia to assist as needed. Schedule each participant for Visit 1, i.e., screening.</w:t>
      </w:r>
    </w:p>
    <w:p w14:paraId="6950CB86" w14:textId="77777777" w:rsidR="00916882" w:rsidRPr="00260278" w:rsidRDefault="00916882" w:rsidP="00E62B4F">
      <w:pPr>
        <w:pStyle w:val="ListParagraph"/>
        <w:spacing w:after="0" w:line="240" w:lineRule="auto"/>
        <w:ind w:left="0"/>
        <w:jc w:val="both"/>
        <w:rPr>
          <w:rFonts w:ascii="Calibri" w:hAnsi="Calibri" w:cs="Calibri"/>
          <w:color w:val="000000" w:themeColor="text1"/>
          <w:sz w:val="24"/>
          <w:szCs w:val="24"/>
          <w:lang w:val="en-CA"/>
        </w:rPr>
      </w:pPr>
    </w:p>
    <w:p w14:paraId="69027271" w14:textId="77777777" w:rsidR="002A6913" w:rsidRPr="00260278" w:rsidRDefault="004871AC" w:rsidP="00E62B4F">
      <w:pPr>
        <w:pStyle w:val="ListParagraph"/>
        <w:numPr>
          <w:ilvl w:val="0"/>
          <w:numId w:val="1"/>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Send one confirmation email with the visit details and consent form only for review.</w:t>
      </w:r>
    </w:p>
    <w:p w14:paraId="72BCAFB3" w14:textId="77777777" w:rsidR="00916882" w:rsidRPr="00260278" w:rsidRDefault="00916882" w:rsidP="00E62B4F">
      <w:pPr>
        <w:pStyle w:val="ListParagraph"/>
        <w:spacing w:after="0" w:line="240" w:lineRule="auto"/>
        <w:ind w:left="0"/>
        <w:jc w:val="both"/>
        <w:rPr>
          <w:rFonts w:ascii="Calibri" w:hAnsi="Calibri" w:cs="Calibri"/>
          <w:color w:val="000000" w:themeColor="text1"/>
          <w:sz w:val="24"/>
          <w:szCs w:val="24"/>
          <w:lang w:val="en-CA"/>
        </w:rPr>
      </w:pPr>
    </w:p>
    <w:p w14:paraId="7CC516B5" w14:textId="04791526" w:rsidR="00916882" w:rsidRPr="00260278" w:rsidRDefault="004871AC" w:rsidP="00E62B4F">
      <w:pPr>
        <w:pStyle w:val="ListParagraph"/>
        <w:numPr>
          <w:ilvl w:val="0"/>
          <w:numId w:val="1"/>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Send a reminder email the day before the visit and ask participants to bring their glasses or hearing aids if </w:t>
      </w:r>
      <w:proofErr w:type="gramStart"/>
      <w:r w:rsidRPr="00260278">
        <w:rPr>
          <w:rFonts w:ascii="Calibri" w:hAnsi="Calibri" w:cs="Calibri"/>
          <w:color w:val="000000" w:themeColor="text1"/>
          <w:sz w:val="24"/>
          <w:szCs w:val="24"/>
          <w:lang w:val="en-CA"/>
        </w:rPr>
        <w:t>used, and</w:t>
      </w:r>
      <w:proofErr w:type="gramEnd"/>
      <w:r w:rsidRPr="00260278">
        <w:rPr>
          <w:rFonts w:ascii="Calibri" w:hAnsi="Calibri" w:cs="Calibri"/>
          <w:color w:val="000000" w:themeColor="text1"/>
          <w:sz w:val="24"/>
          <w:szCs w:val="24"/>
          <w:lang w:val="en-CA"/>
        </w:rPr>
        <w:t xml:space="preserve"> invite them to contact the researcher with any last-minute questions.</w:t>
      </w:r>
    </w:p>
    <w:p w14:paraId="467F624A" w14:textId="77777777" w:rsidR="00916882" w:rsidRPr="00260278" w:rsidRDefault="00916882" w:rsidP="00E62B4F">
      <w:pPr>
        <w:rPr>
          <w:color w:val="000000" w:themeColor="text1"/>
          <w:lang w:val="en-CA"/>
        </w:rPr>
      </w:pPr>
    </w:p>
    <w:p w14:paraId="324729A9" w14:textId="2E0EB873" w:rsidR="002A6913" w:rsidRPr="00260278" w:rsidRDefault="004871AC" w:rsidP="00E62B4F">
      <w:pPr>
        <w:rPr>
          <w:b/>
          <w:bCs/>
          <w:color w:val="000000" w:themeColor="text1"/>
          <w:lang w:val="en-CA"/>
        </w:rPr>
      </w:pPr>
      <w:r w:rsidRPr="00260278">
        <w:rPr>
          <w:b/>
          <w:bCs/>
          <w:color w:val="000000" w:themeColor="text1"/>
          <w:lang w:val="en-CA"/>
        </w:rPr>
        <w:t xml:space="preserve">2. </w:t>
      </w:r>
      <w:r w:rsidR="00354FEB" w:rsidRPr="00260278">
        <w:rPr>
          <w:b/>
          <w:bCs/>
          <w:color w:val="000000" w:themeColor="text1"/>
          <w:lang w:val="en-CA"/>
        </w:rPr>
        <w:t xml:space="preserve">Visit 1: </w:t>
      </w:r>
      <w:r w:rsidRPr="00260278">
        <w:rPr>
          <w:b/>
          <w:bCs/>
          <w:color w:val="000000" w:themeColor="text1"/>
          <w:lang w:val="en-CA"/>
        </w:rPr>
        <w:t>Screen participants for eligibility</w:t>
      </w:r>
    </w:p>
    <w:p w14:paraId="02D7432A" w14:textId="77777777" w:rsidR="001F57EE" w:rsidRPr="00260278" w:rsidRDefault="001F57EE" w:rsidP="00E62B4F">
      <w:pPr>
        <w:rPr>
          <w:b/>
          <w:bCs/>
          <w:color w:val="000000" w:themeColor="text1"/>
          <w:lang w:val="en-CA"/>
        </w:rPr>
      </w:pPr>
    </w:p>
    <w:p w14:paraId="7D420593" w14:textId="77777777" w:rsidR="0035196F" w:rsidRPr="00260278" w:rsidRDefault="004871AC" w:rsidP="0035196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Review the consent form with the participant.</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Obtain written consent before beginning the screening session.</w:t>
      </w:r>
      <w:r w:rsidR="006718D0" w:rsidRPr="00260278">
        <w:rPr>
          <w:rFonts w:ascii="Calibri" w:hAnsi="Calibri" w:cs="Calibri"/>
          <w:color w:val="000000" w:themeColor="text1"/>
          <w:sz w:val="24"/>
          <w:szCs w:val="24"/>
          <w:lang w:val="en-CA"/>
        </w:rPr>
        <w:t xml:space="preserve"> </w:t>
      </w:r>
    </w:p>
    <w:p w14:paraId="29D7AB61" w14:textId="77777777" w:rsidR="0035196F" w:rsidRPr="00260278" w:rsidRDefault="0035196F" w:rsidP="0035196F">
      <w:pPr>
        <w:pStyle w:val="ListParagraph"/>
        <w:spacing w:after="0" w:line="240" w:lineRule="auto"/>
        <w:ind w:left="0"/>
        <w:jc w:val="both"/>
        <w:rPr>
          <w:rFonts w:ascii="Calibri" w:hAnsi="Calibri" w:cs="Calibri"/>
          <w:color w:val="000000" w:themeColor="text1"/>
          <w:sz w:val="24"/>
          <w:szCs w:val="24"/>
          <w:lang w:val="en-CA"/>
        </w:rPr>
      </w:pPr>
    </w:p>
    <w:p w14:paraId="3CF73745" w14:textId="60F637B0" w:rsidR="002A6913" w:rsidRPr="00260278" w:rsidRDefault="006718D0" w:rsidP="0035196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rPr>
        <w:t xml:space="preserve">For participants with dementia, allow additional time to review the consent information and confirm that the participant understands the study procedures, </w:t>
      </w:r>
      <w:r w:rsidR="0010289B" w:rsidRPr="00260278">
        <w:rPr>
          <w:rFonts w:ascii="Calibri" w:hAnsi="Calibri" w:cs="Calibri"/>
          <w:color w:val="000000" w:themeColor="text1"/>
          <w:sz w:val="24"/>
          <w:szCs w:val="24"/>
        </w:rPr>
        <w:t xml:space="preserve">the voluntary nature of participation, and the </w:t>
      </w:r>
      <w:r w:rsidRPr="00260278">
        <w:rPr>
          <w:rFonts w:ascii="Calibri" w:hAnsi="Calibri" w:cs="Calibri"/>
          <w:color w:val="000000" w:themeColor="text1"/>
          <w:sz w:val="24"/>
          <w:szCs w:val="24"/>
        </w:rPr>
        <w:t xml:space="preserve">right to withdraw before obtaining written consent. </w:t>
      </w:r>
      <w:r w:rsidR="00385828" w:rsidRPr="00260278">
        <w:rPr>
          <w:rFonts w:ascii="Calibri" w:hAnsi="Calibri" w:cs="Calibri"/>
          <w:color w:val="000000" w:themeColor="text1"/>
          <w:sz w:val="24"/>
          <w:szCs w:val="24"/>
        </w:rPr>
        <w:t xml:space="preserve">Have the </w:t>
      </w:r>
      <w:r w:rsidR="00923F34" w:rsidRPr="00260278">
        <w:rPr>
          <w:rFonts w:ascii="Calibri" w:hAnsi="Calibri" w:cs="Calibri"/>
          <w:color w:val="000000" w:themeColor="text1"/>
          <w:sz w:val="24"/>
          <w:szCs w:val="24"/>
        </w:rPr>
        <w:t>caregiver</w:t>
      </w:r>
      <w:r w:rsidRPr="00260278">
        <w:rPr>
          <w:rFonts w:ascii="Calibri" w:hAnsi="Calibri" w:cs="Calibri"/>
          <w:color w:val="000000" w:themeColor="text1"/>
          <w:sz w:val="24"/>
          <w:szCs w:val="24"/>
        </w:rPr>
        <w:t xml:space="preserve"> assist with clarification when needed.</w:t>
      </w:r>
    </w:p>
    <w:p w14:paraId="0695AE38" w14:textId="77777777" w:rsidR="001F57EE" w:rsidRPr="00260278" w:rsidRDefault="001F57EE" w:rsidP="00E62B4F">
      <w:pPr>
        <w:pStyle w:val="ListParagraph"/>
        <w:spacing w:after="0" w:line="240" w:lineRule="auto"/>
        <w:ind w:left="0"/>
        <w:jc w:val="both"/>
        <w:rPr>
          <w:rFonts w:ascii="Calibri" w:hAnsi="Calibri" w:cs="Calibri"/>
          <w:color w:val="000000" w:themeColor="text1"/>
          <w:sz w:val="24"/>
          <w:szCs w:val="24"/>
          <w:lang w:val="en-CA"/>
        </w:rPr>
      </w:pPr>
    </w:p>
    <w:p w14:paraId="73103232" w14:textId="77777777"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Collect demographic information using the approved demographic questionnaire.</w:t>
      </w:r>
    </w:p>
    <w:p w14:paraId="57C6C971"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4F62AA17" w14:textId="0BF7D654"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Conduct </w:t>
      </w:r>
      <w:r w:rsidR="001008F3" w:rsidRPr="00260278">
        <w:rPr>
          <w:rFonts w:ascii="Calibri" w:hAnsi="Calibri" w:cs="Calibri"/>
          <w:color w:val="000000" w:themeColor="text1"/>
          <w:sz w:val="24"/>
          <w:szCs w:val="24"/>
          <w:lang w:val="en-CA"/>
        </w:rPr>
        <w:t xml:space="preserve">binocular </w:t>
      </w:r>
      <w:r w:rsidRPr="00260278">
        <w:rPr>
          <w:rFonts w:ascii="Calibri" w:hAnsi="Calibri" w:cs="Calibri"/>
          <w:color w:val="000000" w:themeColor="text1"/>
          <w:sz w:val="24"/>
          <w:szCs w:val="24"/>
          <w:lang w:val="en-CA"/>
        </w:rPr>
        <w:t>visual acuity screening using the Freiburg Visual Acuity Test (</w:t>
      </w:r>
      <w:proofErr w:type="spellStart"/>
      <w:r w:rsidRPr="00260278">
        <w:rPr>
          <w:rFonts w:ascii="Calibri" w:hAnsi="Calibri" w:cs="Calibri"/>
          <w:color w:val="000000" w:themeColor="text1"/>
          <w:sz w:val="24"/>
          <w:szCs w:val="24"/>
          <w:lang w:val="en-CA"/>
        </w:rPr>
        <w:t>FrACT</w:t>
      </w:r>
      <w:proofErr w:type="spellEnd"/>
      <w:r w:rsidRPr="00260278">
        <w:rPr>
          <w:rFonts w:ascii="Calibri" w:hAnsi="Calibri" w:cs="Calibri"/>
          <w:color w:val="000000" w:themeColor="text1"/>
          <w:sz w:val="24"/>
          <w:szCs w:val="24"/>
          <w:lang w:val="en-CA"/>
        </w:rPr>
        <w:t>; version 10</w:t>
      </w:r>
      <w:r w:rsidR="006A114C" w:rsidRPr="00260278">
        <w:rPr>
          <w:rFonts w:ascii="Calibri" w:hAnsi="Calibri" w:cs="Calibri"/>
          <w:color w:val="000000" w:themeColor="text1"/>
          <w:sz w:val="24"/>
          <w:szCs w:val="24"/>
          <w:lang w:val="en-CA"/>
        </w:rPr>
        <w:t>.</w:t>
      </w:r>
      <w:r w:rsidRPr="00260278">
        <w:rPr>
          <w:rFonts w:ascii="Calibri" w:hAnsi="Calibri" w:cs="Calibri"/>
          <w:color w:val="000000" w:themeColor="text1"/>
          <w:sz w:val="24"/>
          <w:szCs w:val="24"/>
          <w:lang w:val="en-CA"/>
        </w:rPr>
        <w:t>3.5) with Sloan Letters and Tumbling E optotypes</w:t>
      </w:r>
      <w:r w:rsidR="00F06CE4" w:rsidRPr="00260278">
        <w:rPr>
          <w:rFonts w:ascii="Calibri" w:hAnsi="Calibri" w:cs="Calibri"/>
          <w:color w:val="000000" w:themeColor="text1"/>
          <w:sz w:val="24"/>
          <w:szCs w:val="24"/>
          <w:vertAlign w:val="superscript"/>
          <w:lang w:val="en-CA"/>
        </w:rPr>
        <w:t>30</w:t>
      </w:r>
      <w:r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rPr>
        <w:t>while participants wear their usual corrective lenses or bifocals.</w:t>
      </w:r>
    </w:p>
    <w:p w14:paraId="0E2A1433"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17240D00" w14:textId="3DE60B5D"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Exclude participants when the </w:t>
      </w:r>
      <w:proofErr w:type="spellStart"/>
      <w:r w:rsidRPr="00260278">
        <w:rPr>
          <w:rFonts w:ascii="Calibri" w:hAnsi="Calibri" w:cs="Calibri"/>
          <w:color w:val="000000" w:themeColor="text1"/>
          <w:sz w:val="24"/>
          <w:szCs w:val="24"/>
          <w:lang w:val="en-CA"/>
        </w:rPr>
        <w:t>FrACT</w:t>
      </w:r>
      <w:proofErr w:type="spellEnd"/>
      <w:r w:rsidRPr="00260278">
        <w:rPr>
          <w:rFonts w:ascii="Calibri" w:hAnsi="Calibri" w:cs="Calibri"/>
          <w:color w:val="000000" w:themeColor="text1"/>
          <w:sz w:val="24"/>
          <w:szCs w:val="24"/>
          <w:lang w:val="en-CA"/>
        </w:rPr>
        <w:t xml:space="preserve"> result indicates visual acuity worse than 20/70 on the Snellen chart with either of the two tests</w:t>
      </w:r>
      <w:r w:rsidR="008A0A1E" w:rsidRPr="00260278">
        <w:rPr>
          <w:rFonts w:ascii="Calibri" w:hAnsi="Calibri" w:cs="Calibri"/>
          <w:color w:val="000000" w:themeColor="text1"/>
          <w:sz w:val="24"/>
          <w:szCs w:val="24"/>
          <w:vertAlign w:val="superscript"/>
          <w:lang w:val="en-CA"/>
        </w:rPr>
        <w:t>31</w:t>
      </w:r>
      <w:r w:rsidRPr="00260278">
        <w:rPr>
          <w:rFonts w:ascii="Calibri" w:hAnsi="Calibri" w:cs="Calibri"/>
          <w:color w:val="000000" w:themeColor="text1"/>
          <w:sz w:val="24"/>
          <w:szCs w:val="24"/>
          <w:lang w:val="en-CA"/>
        </w:rPr>
        <w:t>.</w:t>
      </w:r>
    </w:p>
    <w:p w14:paraId="48C95635"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5D1367E7" w14:textId="3D4EC720"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Conduct the hearing screening at 40 dB using 500, 1000, 2000, and 4000 Hz signals</w:t>
      </w:r>
      <w:r w:rsidR="00223BC4" w:rsidRPr="00260278">
        <w:rPr>
          <w:rFonts w:ascii="Calibri" w:hAnsi="Calibri" w:cs="Calibri"/>
          <w:color w:val="000000" w:themeColor="text1"/>
          <w:sz w:val="24"/>
          <w:szCs w:val="24"/>
          <w:vertAlign w:val="superscript"/>
          <w:lang w:val="en-CA"/>
        </w:rPr>
        <w:t>32</w:t>
      </w:r>
      <w:r w:rsidRPr="00260278">
        <w:rPr>
          <w:rFonts w:ascii="Calibri" w:hAnsi="Calibri" w:cs="Calibri"/>
          <w:color w:val="000000" w:themeColor="text1"/>
          <w:sz w:val="24"/>
          <w:szCs w:val="24"/>
          <w:lang w:val="en-CA"/>
        </w:rPr>
        <w:t xml:space="preserve"> for both ears and use speaker-based audiology testing equipment while </w:t>
      </w:r>
      <w:r w:rsidRPr="00260278">
        <w:rPr>
          <w:rFonts w:ascii="Calibri" w:hAnsi="Calibri" w:cs="Calibri"/>
          <w:color w:val="000000" w:themeColor="text1"/>
          <w:sz w:val="24"/>
          <w:szCs w:val="24"/>
        </w:rPr>
        <w:t>participants wear their hearing aids during screening.</w:t>
      </w:r>
    </w:p>
    <w:p w14:paraId="34503A5A"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4C85FDE1" w14:textId="77777777"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Include participants when they detect at least 2 out of 4 </w:t>
      </w:r>
      <w:r w:rsidRPr="00260278">
        <w:rPr>
          <w:rFonts w:ascii="Calibri" w:hAnsi="Calibri" w:cs="Calibri"/>
          <w:color w:val="000000" w:themeColor="text1"/>
          <w:sz w:val="24"/>
          <w:szCs w:val="24"/>
        </w:rPr>
        <w:t xml:space="preserve">frequency tones presented at 40 </w:t>
      </w:r>
      <w:proofErr w:type="spellStart"/>
      <w:r w:rsidRPr="00260278">
        <w:rPr>
          <w:rFonts w:ascii="Calibri" w:hAnsi="Calibri" w:cs="Calibri"/>
          <w:color w:val="000000" w:themeColor="text1"/>
          <w:sz w:val="24"/>
          <w:szCs w:val="24"/>
        </w:rPr>
        <w:t>dB.</w:t>
      </w:r>
      <w:proofErr w:type="spellEnd"/>
    </w:p>
    <w:p w14:paraId="0F9C6598"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0639B7C5" w14:textId="54ADECAF" w:rsidR="00D91EFF"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Administer the Montreal Cognitive Assessment (MoCA)</w:t>
      </w:r>
      <w:r w:rsidR="00424D6B" w:rsidRPr="00260278">
        <w:rPr>
          <w:rFonts w:ascii="Calibri" w:hAnsi="Calibri" w:cs="Calibri"/>
          <w:color w:val="000000" w:themeColor="text1"/>
          <w:sz w:val="24"/>
          <w:szCs w:val="24"/>
          <w:vertAlign w:val="superscript"/>
          <w:lang w:val="en-CA"/>
        </w:rPr>
        <w:t>33</w:t>
      </w:r>
      <w:r w:rsidRPr="00260278">
        <w:rPr>
          <w:rFonts w:ascii="Calibri" w:hAnsi="Calibri" w:cs="Calibri"/>
          <w:color w:val="000000" w:themeColor="text1"/>
          <w:sz w:val="24"/>
          <w:szCs w:val="24"/>
          <w:lang w:val="en-CA"/>
        </w:rPr>
        <w:t>.</w:t>
      </w:r>
      <w:r w:rsidR="00424D6B"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Include healthy participants when the MoCA score is ≥ 23 (</w:t>
      </w:r>
      <w:r w:rsidR="00F93706" w:rsidRPr="00260278">
        <w:rPr>
          <w:rFonts w:ascii="Calibri" w:hAnsi="Calibri" w:cs="Calibri"/>
          <w:color w:val="000000" w:themeColor="text1"/>
          <w:sz w:val="24"/>
          <w:szCs w:val="24"/>
          <w:lang w:val="en-CA"/>
        </w:rPr>
        <w:t>consistent with healthy control for this protocol)</w:t>
      </w:r>
      <w:r w:rsidR="000716ED" w:rsidRPr="00260278">
        <w:rPr>
          <w:rFonts w:ascii="Calibri" w:hAnsi="Calibri" w:cs="Calibri"/>
          <w:color w:val="000000" w:themeColor="text1"/>
          <w:sz w:val="24"/>
          <w:szCs w:val="24"/>
          <w:vertAlign w:val="superscript"/>
          <w:lang w:val="en-CA"/>
        </w:rPr>
        <w:t>34</w:t>
      </w:r>
      <w:r w:rsidRPr="00260278">
        <w:rPr>
          <w:rFonts w:ascii="Calibri" w:hAnsi="Calibri" w:cs="Calibri"/>
          <w:color w:val="000000" w:themeColor="text1"/>
          <w:sz w:val="24"/>
          <w:szCs w:val="24"/>
          <w:lang w:val="en-CA"/>
        </w:rPr>
        <w:t>.</w:t>
      </w:r>
    </w:p>
    <w:p w14:paraId="0DA87A96"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4B698F55" w14:textId="2F5DE2AC"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Include participants with dementia when the MoCA score is ≥ 9 (</w:t>
      </w:r>
      <w:r w:rsidR="00F93706" w:rsidRPr="00260278">
        <w:rPr>
          <w:rFonts w:ascii="Calibri" w:hAnsi="Calibri" w:cs="Calibri"/>
          <w:color w:val="000000" w:themeColor="text1"/>
          <w:sz w:val="24"/>
          <w:szCs w:val="24"/>
          <w:lang w:val="en-CA"/>
        </w:rPr>
        <w:t xml:space="preserve">consistent with </w:t>
      </w:r>
      <w:r w:rsidR="002D1AAE" w:rsidRPr="00260278">
        <w:rPr>
          <w:rFonts w:ascii="Calibri" w:hAnsi="Calibri" w:cs="Calibri"/>
          <w:color w:val="000000" w:themeColor="text1"/>
          <w:sz w:val="24"/>
          <w:szCs w:val="24"/>
          <w:lang w:val="en-CA"/>
        </w:rPr>
        <w:t>non-</w:t>
      </w:r>
      <w:r w:rsidR="00F93706" w:rsidRPr="00260278">
        <w:rPr>
          <w:rFonts w:ascii="Calibri" w:hAnsi="Calibri" w:cs="Calibri"/>
          <w:color w:val="000000" w:themeColor="text1"/>
          <w:sz w:val="24"/>
          <w:szCs w:val="24"/>
          <w:lang w:val="en-CA"/>
        </w:rPr>
        <w:t>severe-stage dementia for this protocol</w:t>
      </w:r>
      <w:r w:rsidRPr="00260278">
        <w:rPr>
          <w:rFonts w:ascii="Calibri" w:hAnsi="Calibri" w:cs="Calibri"/>
          <w:color w:val="000000" w:themeColor="text1"/>
          <w:sz w:val="24"/>
          <w:szCs w:val="24"/>
          <w:lang w:val="en-CA"/>
        </w:rPr>
        <w:t>)</w:t>
      </w:r>
      <w:r w:rsidR="003D54C6" w:rsidRPr="00260278">
        <w:rPr>
          <w:rFonts w:ascii="Calibri" w:hAnsi="Calibri" w:cs="Calibri"/>
          <w:color w:val="000000" w:themeColor="text1"/>
          <w:sz w:val="24"/>
          <w:szCs w:val="24"/>
          <w:vertAlign w:val="superscript"/>
          <w:lang w:val="en-CA"/>
        </w:rPr>
        <w:t>35</w:t>
      </w:r>
      <w:r w:rsidRPr="00260278">
        <w:rPr>
          <w:rFonts w:ascii="Calibri" w:hAnsi="Calibri" w:cs="Calibri"/>
          <w:color w:val="000000" w:themeColor="text1"/>
          <w:sz w:val="24"/>
          <w:szCs w:val="24"/>
          <w:lang w:val="en-CA"/>
        </w:rPr>
        <w:t>.</w:t>
      </w:r>
    </w:p>
    <w:p w14:paraId="6F36B74D"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2BAC8D9E" w14:textId="739398B2"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Administer the Dementia Severity Rating Scale (DSRS)</w:t>
      </w:r>
      <w:r w:rsidR="001E065A" w:rsidRPr="00260278">
        <w:rPr>
          <w:rFonts w:ascii="Calibri" w:hAnsi="Calibri" w:cs="Calibri"/>
          <w:color w:val="000000" w:themeColor="text1"/>
          <w:sz w:val="24"/>
          <w:szCs w:val="24"/>
          <w:vertAlign w:val="superscript"/>
          <w:lang w:val="en-CA"/>
        </w:rPr>
        <w:t>36</w:t>
      </w:r>
      <w:r w:rsidRPr="00260278">
        <w:rPr>
          <w:rFonts w:ascii="Calibri" w:hAnsi="Calibri" w:cs="Calibri"/>
          <w:color w:val="000000" w:themeColor="text1"/>
          <w:sz w:val="24"/>
          <w:szCs w:val="24"/>
          <w:lang w:val="en-CA"/>
        </w:rPr>
        <w:t xml:space="preserve"> and </w:t>
      </w:r>
      <w:r w:rsidR="009A4F74" w:rsidRPr="00260278">
        <w:rPr>
          <w:rFonts w:ascii="Calibri" w:hAnsi="Calibri" w:cs="Calibri"/>
          <w:color w:val="000000" w:themeColor="text1"/>
          <w:sz w:val="24"/>
          <w:szCs w:val="24"/>
          <w:lang w:val="en-CA"/>
        </w:rPr>
        <w:t>the f</w:t>
      </w:r>
      <w:r w:rsidRPr="00260278">
        <w:rPr>
          <w:rFonts w:ascii="Calibri" w:hAnsi="Calibri" w:cs="Calibri"/>
          <w:color w:val="000000" w:themeColor="text1"/>
          <w:sz w:val="24"/>
          <w:szCs w:val="24"/>
          <w:lang w:val="en-CA"/>
        </w:rPr>
        <w:t xml:space="preserve">unctional </w:t>
      </w:r>
      <w:r w:rsidR="009A4F74" w:rsidRPr="00260278">
        <w:rPr>
          <w:rFonts w:ascii="Calibri" w:hAnsi="Calibri" w:cs="Calibri"/>
          <w:color w:val="000000" w:themeColor="text1"/>
          <w:sz w:val="24"/>
          <w:szCs w:val="24"/>
          <w:lang w:val="en-CA"/>
        </w:rPr>
        <w:t>a</w:t>
      </w:r>
      <w:r w:rsidRPr="00260278">
        <w:rPr>
          <w:rFonts w:ascii="Calibri" w:hAnsi="Calibri" w:cs="Calibri"/>
          <w:color w:val="000000" w:themeColor="text1"/>
          <w:sz w:val="24"/>
          <w:szCs w:val="24"/>
          <w:lang w:val="en-CA"/>
        </w:rPr>
        <w:t xml:space="preserve">ssessment </w:t>
      </w:r>
      <w:r w:rsidR="009A4F74" w:rsidRPr="00260278">
        <w:rPr>
          <w:rFonts w:ascii="Calibri" w:hAnsi="Calibri" w:cs="Calibri"/>
          <w:color w:val="000000" w:themeColor="text1"/>
          <w:sz w:val="24"/>
          <w:szCs w:val="24"/>
          <w:lang w:val="en-CA"/>
        </w:rPr>
        <w:t>q</w:t>
      </w:r>
      <w:r w:rsidRPr="00260278">
        <w:rPr>
          <w:rFonts w:ascii="Calibri" w:hAnsi="Calibri" w:cs="Calibri"/>
          <w:color w:val="000000" w:themeColor="text1"/>
          <w:sz w:val="24"/>
          <w:szCs w:val="24"/>
          <w:lang w:val="en-CA"/>
        </w:rPr>
        <w:t>uestionnaire (FAQ)</w:t>
      </w:r>
      <w:r w:rsidR="006B5B8C" w:rsidRPr="00260278">
        <w:rPr>
          <w:rFonts w:ascii="Calibri" w:hAnsi="Calibri" w:cs="Calibri"/>
          <w:color w:val="000000" w:themeColor="text1"/>
          <w:sz w:val="24"/>
          <w:szCs w:val="24"/>
          <w:vertAlign w:val="superscript"/>
          <w:lang w:val="en-CA"/>
        </w:rPr>
        <w:t>37</w:t>
      </w:r>
      <w:r w:rsidRPr="00260278">
        <w:rPr>
          <w:rFonts w:ascii="Calibri" w:hAnsi="Calibri" w:cs="Calibri"/>
          <w:color w:val="000000" w:themeColor="text1"/>
          <w:sz w:val="24"/>
          <w:szCs w:val="24"/>
          <w:lang w:val="en-CA"/>
        </w:rPr>
        <w:t xml:space="preserve"> with the caregiver</w:t>
      </w:r>
      <w:r w:rsidR="00AB572E" w:rsidRPr="00260278">
        <w:rPr>
          <w:rFonts w:ascii="Calibri" w:hAnsi="Calibri" w:cs="Calibri"/>
          <w:color w:val="000000" w:themeColor="text1"/>
          <w:sz w:val="24"/>
          <w:szCs w:val="24"/>
          <w:lang w:val="en-CA"/>
        </w:rPr>
        <w:t>s</w:t>
      </w:r>
      <w:r w:rsidRPr="00260278">
        <w:rPr>
          <w:rFonts w:ascii="Calibri" w:hAnsi="Calibri" w:cs="Calibri"/>
          <w:color w:val="000000" w:themeColor="text1"/>
          <w:sz w:val="24"/>
          <w:szCs w:val="24"/>
          <w:lang w:val="en-CA"/>
        </w:rPr>
        <w:t>. Include only participants when the DSRS score is ≤ 36 (more than 36 is considered severe)</w:t>
      </w:r>
      <w:r w:rsidR="00A67B59" w:rsidRPr="00260278">
        <w:rPr>
          <w:rFonts w:ascii="Calibri" w:hAnsi="Calibri" w:cs="Calibri"/>
          <w:color w:val="000000" w:themeColor="text1"/>
          <w:sz w:val="24"/>
          <w:szCs w:val="24"/>
          <w:vertAlign w:val="superscript"/>
          <w:lang w:val="en-CA"/>
        </w:rPr>
        <w:t>36</w:t>
      </w:r>
      <w:r w:rsidRPr="00260278">
        <w:rPr>
          <w:rFonts w:ascii="Calibri" w:hAnsi="Calibri" w:cs="Calibri"/>
          <w:color w:val="000000" w:themeColor="text1"/>
          <w:sz w:val="24"/>
          <w:szCs w:val="24"/>
          <w:lang w:val="en-CA"/>
        </w:rPr>
        <w:t xml:space="preserve"> and the FAQ score is </w:t>
      </w:r>
      <w:r w:rsidRPr="00260278">
        <w:rPr>
          <w:rFonts w:ascii="Calibri" w:hAnsi="Calibri" w:cs="Calibri"/>
          <w:color w:val="000000" w:themeColor="text1"/>
          <w:sz w:val="24"/>
          <w:szCs w:val="24"/>
        </w:rPr>
        <w:t>≥ 6 (consistent with dementia-level functional impairment)</w:t>
      </w:r>
      <w:r w:rsidR="008B7EAF" w:rsidRPr="00260278">
        <w:rPr>
          <w:rFonts w:ascii="Calibri" w:hAnsi="Calibri" w:cs="Calibri"/>
          <w:color w:val="000000" w:themeColor="text1"/>
          <w:sz w:val="24"/>
          <w:szCs w:val="24"/>
          <w:vertAlign w:val="superscript"/>
          <w:lang w:val="en-CA"/>
        </w:rPr>
        <w:t>38</w:t>
      </w:r>
      <w:r w:rsidRPr="00260278">
        <w:rPr>
          <w:rFonts w:ascii="Calibri" w:hAnsi="Calibri" w:cs="Calibri"/>
          <w:color w:val="000000" w:themeColor="text1"/>
          <w:sz w:val="24"/>
          <w:szCs w:val="24"/>
          <w:lang w:val="en-CA"/>
        </w:rPr>
        <w:t>.</w:t>
      </w:r>
    </w:p>
    <w:p w14:paraId="513D1A2F"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15C1A2CB" w14:textId="2E3BFD18"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 For language assessment, administer the Quick Aphasia Battery (QAB) to all participants and include them when the QAB score is ≥ 7.5 (considered as mild or no aphasia)</w:t>
      </w:r>
      <w:r w:rsidR="008B7EAF" w:rsidRPr="00260278">
        <w:rPr>
          <w:rFonts w:ascii="Calibri" w:hAnsi="Calibri" w:cs="Calibri"/>
          <w:color w:val="000000" w:themeColor="text1"/>
          <w:sz w:val="24"/>
          <w:szCs w:val="24"/>
          <w:vertAlign w:val="superscript"/>
          <w:lang w:val="en-CA"/>
        </w:rPr>
        <w:t>39</w:t>
      </w:r>
      <w:r w:rsidRPr="00260278">
        <w:rPr>
          <w:rFonts w:ascii="Calibri" w:hAnsi="Calibri" w:cs="Calibri"/>
          <w:color w:val="000000" w:themeColor="text1"/>
          <w:sz w:val="24"/>
          <w:szCs w:val="24"/>
          <w:lang w:val="en-CA"/>
        </w:rPr>
        <w:t>.</w:t>
      </w:r>
    </w:p>
    <w:p w14:paraId="0BF98F38"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408F08A8" w14:textId="39608057"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Administer the Kessler Psychological Distress Scale (K10)</w:t>
      </w:r>
      <w:r w:rsidR="000B6A19" w:rsidRPr="00260278">
        <w:rPr>
          <w:rFonts w:ascii="Calibri" w:hAnsi="Calibri" w:cs="Calibri"/>
          <w:color w:val="000000" w:themeColor="text1"/>
          <w:sz w:val="24"/>
          <w:szCs w:val="24"/>
          <w:vertAlign w:val="superscript"/>
          <w:lang w:val="en-CA"/>
        </w:rPr>
        <w:t>40</w:t>
      </w:r>
      <w:r w:rsidRPr="00260278">
        <w:rPr>
          <w:rFonts w:ascii="Calibri" w:hAnsi="Calibri" w:cs="Calibri"/>
          <w:color w:val="000000" w:themeColor="text1"/>
          <w:sz w:val="24"/>
          <w:szCs w:val="24"/>
          <w:lang w:val="en-CA"/>
        </w:rPr>
        <w:t xml:space="preserve"> to all participants and e</w:t>
      </w:r>
      <w:proofErr w:type="spellStart"/>
      <w:r w:rsidRPr="00260278">
        <w:rPr>
          <w:rFonts w:ascii="Calibri" w:hAnsi="Calibri" w:cs="Calibri"/>
          <w:color w:val="000000" w:themeColor="text1"/>
          <w:sz w:val="24"/>
          <w:szCs w:val="24"/>
        </w:rPr>
        <w:t>xclude</w:t>
      </w:r>
      <w:proofErr w:type="spellEnd"/>
      <w:r w:rsidRPr="00260278">
        <w:rPr>
          <w:rFonts w:ascii="Calibri" w:hAnsi="Calibri" w:cs="Calibri"/>
          <w:color w:val="000000" w:themeColor="text1"/>
          <w:sz w:val="24"/>
          <w:szCs w:val="24"/>
        </w:rPr>
        <w:t xml:space="preserve"> participants when the </w:t>
      </w:r>
      <w:r w:rsidRPr="00260278">
        <w:rPr>
          <w:rFonts w:ascii="Calibri" w:hAnsi="Calibri" w:cs="Calibri"/>
          <w:color w:val="000000" w:themeColor="text1"/>
          <w:sz w:val="24"/>
          <w:szCs w:val="24"/>
          <w:lang w:val="en-CA"/>
        </w:rPr>
        <w:t xml:space="preserve">K10 </w:t>
      </w:r>
      <w:r w:rsidRPr="00260278">
        <w:rPr>
          <w:rFonts w:ascii="Calibri" w:hAnsi="Calibri" w:cs="Calibri"/>
          <w:color w:val="000000" w:themeColor="text1"/>
          <w:sz w:val="24"/>
          <w:szCs w:val="24"/>
        </w:rPr>
        <w:t>score is ≥ 29 (considered as high distress)</w:t>
      </w:r>
      <w:r w:rsidR="00C316B9" w:rsidRPr="00260278">
        <w:rPr>
          <w:rFonts w:ascii="Calibri" w:hAnsi="Calibri" w:cs="Calibri"/>
          <w:color w:val="000000" w:themeColor="text1"/>
          <w:sz w:val="24"/>
          <w:szCs w:val="24"/>
          <w:vertAlign w:val="superscript"/>
        </w:rPr>
        <w:t>41</w:t>
      </w:r>
      <w:r w:rsidRPr="00260278">
        <w:rPr>
          <w:rFonts w:ascii="Calibri" w:hAnsi="Calibri" w:cs="Calibri"/>
          <w:color w:val="000000" w:themeColor="text1"/>
          <w:sz w:val="24"/>
          <w:szCs w:val="24"/>
        </w:rPr>
        <w:t>.</w:t>
      </w:r>
    </w:p>
    <w:p w14:paraId="25B0DD53"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4A4BF6BD" w14:textId="77777777" w:rsidR="002A6913" w:rsidRPr="00260278" w:rsidRDefault="004871AC" w:rsidP="00E62B4F">
      <w:pPr>
        <w:pStyle w:val="ListParagraph"/>
        <w:numPr>
          <w:ilvl w:val="0"/>
          <w:numId w:val="25"/>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rPr>
        <w:t>Exclude participants with a current clinically diagnosed psychiatric disorder that may interfere with emotional response or study participation, including major depressive disorder, generalized anxiety disorder, bipolar disorder, or other active mood or anxiety disorders.</w:t>
      </w:r>
    </w:p>
    <w:p w14:paraId="083A622C"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12DBE67F" w14:textId="6306FA64" w:rsidR="0010289B" w:rsidRPr="00260278" w:rsidRDefault="004871AC" w:rsidP="00E62B4F">
      <w:pPr>
        <w:rPr>
          <w:color w:val="000000" w:themeColor="text1"/>
        </w:rPr>
      </w:pPr>
      <w:r w:rsidRPr="00260278">
        <w:rPr>
          <w:color w:val="000000" w:themeColor="text1"/>
        </w:rPr>
        <w:t>NOTE: Participants provided separate consent regarding public presentation of their video recordings by selecting one of three options: (1) the video recording may not be used in public presentations; (2) the video recording may be used only with the participant’s face blurred; or (3) the video recording may be used without facial blurring. This choice did not alter the secure storage and restricted access procedures.</w:t>
      </w:r>
    </w:p>
    <w:p w14:paraId="4B5EE667" w14:textId="77777777" w:rsidR="0010289B" w:rsidRPr="00260278" w:rsidRDefault="0010289B" w:rsidP="00E62B4F">
      <w:pPr>
        <w:rPr>
          <w:color w:val="000000" w:themeColor="text1"/>
        </w:rPr>
      </w:pPr>
    </w:p>
    <w:p w14:paraId="5F45851A" w14:textId="7067FC17" w:rsidR="002A6913" w:rsidRPr="00260278" w:rsidRDefault="004871AC" w:rsidP="00E62B4F">
      <w:pPr>
        <w:rPr>
          <w:b/>
          <w:bCs/>
          <w:color w:val="000000" w:themeColor="text1"/>
          <w:lang w:val="en-CA"/>
        </w:rPr>
      </w:pPr>
      <w:r w:rsidRPr="00260278">
        <w:rPr>
          <w:b/>
          <w:bCs/>
          <w:color w:val="000000" w:themeColor="text1"/>
          <w:lang w:val="en-CA"/>
        </w:rPr>
        <w:lastRenderedPageBreak/>
        <w:t>3. Prepare the laboratory environment</w:t>
      </w:r>
      <w:r w:rsidR="003B2F61" w:rsidRPr="00260278">
        <w:rPr>
          <w:b/>
          <w:bCs/>
          <w:color w:val="000000" w:themeColor="text1"/>
          <w:lang w:val="en-CA"/>
        </w:rPr>
        <w:t xml:space="preserve"> and participant</w:t>
      </w:r>
      <w:r w:rsidRPr="00260278">
        <w:rPr>
          <w:b/>
          <w:bCs/>
          <w:color w:val="000000" w:themeColor="text1"/>
          <w:lang w:val="en-CA"/>
        </w:rPr>
        <w:t xml:space="preserve"> for Visit 2</w:t>
      </w:r>
    </w:p>
    <w:p w14:paraId="6138A7DA" w14:textId="77777777" w:rsidR="0010289B" w:rsidRPr="00260278" w:rsidRDefault="0010289B" w:rsidP="00E62B4F">
      <w:pPr>
        <w:rPr>
          <w:b/>
          <w:bCs/>
          <w:color w:val="000000" w:themeColor="text1"/>
          <w:lang w:val="en-CA"/>
        </w:rPr>
      </w:pPr>
    </w:p>
    <w:p w14:paraId="4C61033F" w14:textId="64E4D466" w:rsidR="002A6913" w:rsidRPr="00260278" w:rsidRDefault="004871AC" w:rsidP="0035196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Use two quiet laboratory rooms </w:t>
      </w:r>
      <w:r w:rsidR="00FB0F8C" w:rsidRPr="00260278">
        <w:rPr>
          <w:rFonts w:ascii="Calibri" w:hAnsi="Calibri" w:cs="Calibri"/>
          <w:color w:val="000000" w:themeColor="text1"/>
          <w:sz w:val="24"/>
          <w:szCs w:val="24"/>
          <w:lang w:val="en-CA"/>
        </w:rPr>
        <w:t xml:space="preserve">such </w:t>
      </w:r>
      <w:r w:rsidRPr="00260278">
        <w:rPr>
          <w:rFonts w:ascii="Calibri" w:hAnsi="Calibri" w:cs="Calibri"/>
          <w:color w:val="000000" w:themeColor="text1"/>
          <w:sz w:val="24"/>
          <w:szCs w:val="24"/>
          <w:lang w:val="en-CA"/>
        </w:rPr>
        <w:t>that one has access to the other via a window.</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Maintain room temperature between 21 and 24 °C.</w:t>
      </w:r>
    </w:p>
    <w:p w14:paraId="3753E53B"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15974EA2" w14:textId="213D37DD" w:rsidR="002A6913" w:rsidRPr="00260278" w:rsidRDefault="004871AC" w:rsidP="0035196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Maintain room humidity between 30% and 60%.</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Maintain room lighting at approximately 100 lux at face level using diffuse lighting.</w:t>
      </w:r>
    </w:p>
    <w:p w14:paraId="668FBA37"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50CF83A0" w14:textId="2C1F5F23" w:rsidR="002A6913" w:rsidRPr="00260278" w:rsidRDefault="004871AC" w:rsidP="0035196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Measure light using </w:t>
      </w:r>
      <w:r w:rsidR="00E71B8D" w:rsidRPr="00260278">
        <w:rPr>
          <w:rFonts w:ascii="Calibri" w:hAnsi="Calibri" w:cs="Calibri"/>
          <w:color w:val="000000" w:themeColor="text1"/>
          <w:sz w:val="24"/>
          <w:szCs w:val="24"/>
        </w:rPr>
        <w:t>a digital light meter</w:t>
      </w:r>
      <w:r w:rsidRPr="00260278">
        <w:rPr>
          <w:rFonts w:ascii="Calibri" w:hAnsi="Calibri" w:cs="Calibri"/>
          <w:color w:val="000000" w:themeColor="text1"/>
          <w:sz w:val="24"/>
          <w:szCs w:val="24"/>
          <w:lang w:val="en-CA"/>
        </w:rPr>
        <w:t>.</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Place the participant-facing monitor directly in front of the participant.</w:t>
      </w:r>
    </w:p>
    <w:p w14:paraId="2D0A5719"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44C8A5BE" w14:textId="14C9D19E" w:rsidR="009756A5" w:rsidRPr="00260278" w:rsidRDefault="004871AC" w:rsidP="00E62B4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Use a 27-inch monitor as the primary stimulus-presentation display. Set the monitor to 2560 × 1440 pixels at approximately 60 Hz and brightness to 40%.</w:t>
      </w:r>
    </w:p>
    <w:p w14:paraId="04C0CFD8"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3AFD72F2" w14:textId="3E741E1F" w:rsidR="002A6913" w:rsidRPr="00260278" w:rsidRDefault="004871AC" w:rsidP="0035196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Use a second monitor for the researcher to view the sensor and recording interface during data collection.</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Do not use the second monitor to present visual stimuli to the participant.</w:t>
      </w:r>
    </w:p>
    <w:p w14:paraId="026A9982"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6BB38947" w14:textId="48DCC921" w:rsidR="00DA7AF4" w:rsidRPr="00260278" w:rsidRDefault="004871AC" w:rsidP="00E62B4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rPr>
        <w:t>Send two reminder emails to the participant after Visit 1 and before Visit 2: one confirmation email immediately after Visit 1</w:t>
      </w:r>
      <w:r w:rsidR="0010289B" w:rsidRPr="00260278">
        <w:rPr>
          <w:rFonts w:ascii="Calibri" w:hAnsi="Calibri" w:cs="Calibri"/>
          <w:color w:val="000000" w:themeColor="text1"/>
          <w:sz w:val="24"/>
          <w:szCs w:val="24"/>
        </w:rPr>
        <w:t>,</w:t>
      </w:r>
      <w:r w:rsidRPr="00260278">
        <w:rPr>
          <w:rFonts w:ascii="Calibri" w:hAnsi="Calibri" w:cs="Calibri"/>
          <w:color w:val="000000" w:themeColor="text1"/>
          <w:sz w:val="24"/>
          <w:szCs w:val="24"/>
        </w:rPr>
        <w:t xml:space="preserve"> and one reminder email approximately </w:t>
      </w:r>
      <w:r w:rsidR="000159A3" w:rsidRPr="00260278">
        <w:rPr>
          <w:rFonts w:ascii="Calibri" w:hAnsi="Calibri" w:cs="Calibri"/>
          <w:color w:val="000000" w:themeColor="text1"/>
          <w:sz w:val="24"/>
          <w:szCs w:val="24"/>
        </w:rPr>
        <w:t>a day</w:t>
      </w:r>
      <w:r w:rsidRPr="00260278">
        <w:rPr>
          <w:rFonts w:ascii="Calibri" w:hAnsi="Calibri" w:cs="Calibri"/>
          <w:color w:val="000000" w:themeColor="text1"/>
          <w:sz w:val="24"/>
          <w:szCs w:val="24"/>
        </w:rPr>
        <w:t xml:space="preserve"> before Visit 2.</w:t>
      </w:r>
    </w:p>
    <w:p w14:paraId="44836DBF" w14:textId="77777777" w:rsidR="0010289B" w:rsidRPr="00260278" w:rsidRDefault="0010289B" w:rsidP="00E62B4F">
      <w:pPr>
        <w:pStyle w:val="ListParagraph"/>
        <w:spacing w:after="0" w:line="240" w:lineRule="auto"/>
        <w:ind w:left="0"/>
        <w:jc w:val="both"/>
        <w:rPr>
          <w:rFonts w:ascii="Calibri" w:hAnsi="Calibri" w:cs="Calibri"/>
          <w:color w:val="000000" w:themeColor="text1"/>
          <w:sz w:val="24"/>
          <w:szCs w:val="24"/>
          <w:lang w:val="en-CA"/>
        </w:rPr>
      </w:pPr>
    </w:p>
    <w:p w14:paraId="2A486848" w14:textId="70DB7666" w:rsidR="00DA7AF4" w:rsidRPr="00260278" w:rsidRDefault="004871AC" w:rsidP="00E62B4F">
      <w:pPr>
        <w:pStyle w:val="ListParagraph"/>
        <w:numPr>
          <w:ilvl w:val="0"/>
          <w:numId w:val="24"/>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rPr>
        <w:t>Ask participants to bring their glasses and/or hearing aids if used; ensure earrings, rings, or bracelets are removable; avoid hand lotion, oil, or cream before the session; avoid coffee for approximately 2 h before the session; and avoid alcohol for approximately 12 h before the session. Inform participants that they may eat, drink water, and take their usual medications as normal.</w:t>
      </w:r>
    </w:p>
    <w:p w14:paraId="03281B9F" w14:textId="77777777" w:rsidR="0093562E" w:rsidRPr="00260278" w:rsidRDefault="0093562E" w:rsidP="00E62B4F">
      <w:pPr>
        <w:pStyle w:val="ListParagraph"/>
        <w:spacing w:after="0" w:line="240" w:lineRule="auto"/>
        <w:ind w:left="0"/>
        <w:jc w:val="both"/>
        <w:rPr>
          <w:rFonts w:ascii="Calibri" w:hAnsi="Calibri" w:cs="Calibri"/>
          <w:color w:val="000000" w:themeColor="text1"/>
          <w:sz w:val="24"/>
          <w:szCs w:val="24"/>
          <w:lang w:val="en-CA"/>
        </w:rPr>
      </w:pPr>
    </w:p>
    <w:p w14:paraId="282F90E5" w14:textId="66A278B8" w:rsidR="002A6913" w:rsidRPr="00260278" w:rsidRDefault="004871AC" w:rsidP="00E62B4F">
      <w:pPr>
        <w:rPr>
          <w:color w:val="000000" w:themeColor="text1"/>
        </w:rPr>
      </w:pPr>
      <w:r w:rsidRPr="00260278">
        <w:rPr>
          <w:color w:val="000000" w:themeColor="text1"/>
          <w:lang w:val="en-CA"/>
        </w:rPr>
        <w:t>N</w:t>
      </w:r>
      <w:r w:rsidR="0093562E" w:rsidRPr="00260278">
        <w:rPr>
          <w:color w:val="000000" w:themeColor="text1"/>
          <w:lang w:val="en-CA"/>
        </w:rPr>
        <w:t>OTE</w:t>
      </w:r>
      <w:r w:rsidRPr="00260278">
        <w:rPr>
          <w:color w:val="000000" w:themeColor="text1"/>
          <w:lang w:val="en-CA"/>
        </w:rPr>
        <w:t xml:space="preserve">: </w:t>
      </w:r>
      <w:r w:rsidR="00CD4AC5" w:rsidRPr="00260278">
        <w:rPr>
          <w:color w:val="000000" w:themeColor="text1"/>
          <w:lang w:val="en-CA"/>
        </w:rPr>
        <w:t xml:space="preserve">When feasible, schedule Visit 2 between 10:00 AM and 12:00 PM and use a consistent time window across participants to minimize variability associated with circadian factors and caffeine withdrawal. </w:t>
      </w:r>
      <w:r w:rsidR="000655CD" w:rsidRPr="00260278">
        <w:rPr>
          <w:color w:val="000000" w:themeColor="text1"/>
        </w:rPr>
        <w:t>If</w:t>
      </w:r>
      <w:r w:rsidR="00CD4AC5" w:rsidRPr="00260278">
        <w:rPr>
          <w:color w:val="000000" w:themeColor="text1"/>
        </w:rPr>
        <w:t xml:space="preserve"> </w:t>
      </w:r>
      <w:r w:rsidRPr="00260278">
        <w:rPr>
          <w:color w:val="000000" w:themeColor="text1"/>
        </w:rPr>
        <w:t xml:space="preserve">direct verbal communication between rooms is </w:t>
      </w:r>
      <w:r w:rsidR="000655CD" w:rsidRPr="00260278">
        <w:rPr>
          <w:color w:val="000000" w:themeColor="text1"/>
        </w:rPr>
        <w:t>unavailable</w:t>
      </w:r>
      <w:r w:rsidRPr="00260278">
        <w:rPr>
          <w:color w:val="000000" w:themeColor="text1"/>
        </w:rPr>
        <w:t>, use a</w:t>
      </w:r>
      <w:r w:rsidR="000655CD" w:rsidRPr="00260278">
        <w:rPr>
          <w:color w:val="000000" w:themeColor="text1"/>
        </w:rPr>
        <w:t xml:space="preserve"> separate</w:t>
      </w:r>
      <w:r w:rsidRPr="00260278">
        <w:rPr>
          <w:color w:val="000000" w:themeColor="text1"/>
        </w:rPr>
        <w:t xml:space="preserve"> two-way communication device</w:t>
      </w:r>
      <w:r w:rsidR="000655CD" w:rsidRPr="00260278">
        <w:rPr>
          <w:color w:val="000000" w:themeColor="text1"/>
        </w:rPr>
        <w:t xml:space="preserve"> only for communication</w:t>
      </w:r>
      <w:r w:rsidRPr="00260278">
        <w:rPr>
          <w:color w:val="000000" w:themeColor="text1"/>
        </w:rPr>
        <w:t>. Do not use this device to present study stimuli or collect study data.</w:t>
      </w:r>
      <w:r w:rsidR="00CD4AC5" w:rsidRPr="00260278">
        <w:rPr>
          <w:color w:val="000000" w:themeColor="text1"/>
        </w:rPr>
        <w:t xml:space="preserve"> </w:t>
      </w:r>
    </w:p>
    <w:p w14:paraId="4D6A7A5E" w14:textId="77777777" w:rsidR="0093562E" w:rsidRPr="00260278" w:rsidRDefault="0093562E" w:rsidP="00E62B4F">
      <w:pPr>
        <w:rPr>
          <w:color w:val="000000" w:themeColor="text1"/>
          <w:lang w:val="en-CA"/>
        </w:rPr>
      </w:pPr>
    </w:p>
    <w:p w14:paraId="43D67902" w14:textId="77777777" w:rsidR="002A6913" w:rsidRPr="00260278" w:rsidRDefault="004871AC" w:rsidP="00E62B4F">
      <w:pPr>
        <w:rPr>
          <w:b/>
          <w:bCs/>
          <w:color w:val="000000" w:themeColor="text1"/>
          <w:lang w:val="en-CA"/>
        </w:rPr>
      </w:pPr>
      <w:r w:rsidRPr="00260278">
        <w:rPr>
          <w:b/>
          <w:bCs/>
          <w:color w:val="000000" w:themeColor="text1"/>
          <w:lang w:val="en-CA"/>
        </w:rPr>
        <w:t>4. Prepare the software and stimulus sequence</w:t>
      </w:r>
    </w:p>
    <w:p w14:paraId="4C9A0543" w14:textId="77777777" w:rsidR="0093562E" w:rsidRPr="00260278" w:rsidRDefault="0093562E" w:rsidP="00E62B4F">
      <w:pPr>
        <w:rPr>
          <w:b/>
          <w:bCs/>
          <w:color w:val="000000" w:themeColor="text1"/>
          <w:lang w:val="en-CA"/>
        </w:rPr>
      </w:pPr>
    </w:p>
    <w:p w14:paraId="439AE31B" w14:textId="74873FC3" w:rsidR="002A6913" w:rsidRPr="00260278" w:rsidRDefault="004871AC" w:rsidP="0035196F">
      <w:pPr>
        <w:pStyle w:val="ListParagraph"/>
        <w:numPr>
          <w:ilvl w:val="0"/>
          <w:numId w:val="13"/>
        </w:numPr>
        <w:tabs>
          <w:tab w:val="left" w:pos="63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Open</w:t>
      </w:r>
      <w:r w:rsidR="00E71B8D" w:rsidRPr="00260278">
        <w:rPr>
          <w:rFonts w:ascii="Calibri" w:hAnsi="Calibri" w:cs="Calibri"/>
          <w:color w:val="000000" w:themeColor="text1"/>
          <w:sz w:val="24"/>
          <w:szCs w:val="24"/>
          <w:lang w:val="en-CA"/>
        </w:rPr>
        <w:t xml:space="preserve"> the multimodal data-acquisition platform (</w:t>
      </w:r>
      <w:proofErr w:type="spellStart"/>
      <w:r w:rsidR="00E71B8D" w:rsidRPr="00260278">
        <w:rPr>
          <w:rFonts w:ascii="Calibri" w:hAnsi="Calibri" w:cs="Calibri"/>
          <w:color w:val="000000" w:themeColor="text1"/>
          <w:sz w:val="24"/>
          <w:szCs w:val="24"/>
          <w:lang w:val="en-CA"/>
        </w:rPr>
        <w:t>iMotions</w:t>
      </w:r>
      <w:proofErr w:type="spellEnd"/>
      <w:r w:rsidR="00E71B8D" w:rsidRPr="00260278">
        <w:rPr>
          <w:rFonts w:ascii="Calibri" w:hAnsi="Calibri" w:cs="Calibri"/>
          <w:color w:val="000000" w:themeColor="text1"/>
          <w:sz w:val="24"/>
          <w:szCs w:val="24"/>
          <w:lang w:val="en-CA"/>
        </w:rPr>
        <w:t>).</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 xml:space="preserve">Create two study flows within a study file in </w:t>
      </w:r>
      <w:r w:rsidR="00E71B8D" w:rsidRPr="00260278">
        <w:rPr>
          <w:rFonts w:ascii="Calibri" w:hAnsi="Calibri" w:cs="Calibri"/>
          <w:color w:val="000000" w:themeColor="text1"/>
          <w:sz w:val="24"/>
          <w:szCs w:val="24"/>
          <w:lang w:val="en-CA"/>
        </w:rPr>
        <w:t>the multimodal data-acquisition platform</w:t>
      </w:r>
      <w:r w:rsidRPr="00260278">
        <w:rPr>
          <w:rFonts w:ascii="Calibri" w:hAnsi="Calibri" w:cs="Calibri"/>
          <w:color w:val="000000" w:themeColor="text1"/>
          <w:sz w:val="24"/>
          <w:szCs w:val="24"/>
          <w:lang w:val="en-CA"/>
        </w:rPr>
        <w:t>.</w:t>
      </w:r>
    </w:p>
    <w:p w14:paraId="125AD956" w14:textId="77777777" w:rsidR="0093562E" w:rsidRPr="00260278" w:rsidRDefault="0093562E" w:rsidP="00E62B4F">
      <w:pPr>
        <w:pStyle w:val="ListParagraph"/>
        <w:tabs>
          <w:tab w:val="left" w:pos="630"/>
        </w:tabs>
        <w:spacing w:after="0" w:line="240" w:lineRule="auto"/>
        <w:ind w:left="0"/>
        <w:jc w:val="both"/>
        <w:rPr>
          <w:rFonts w:ascii="Calibri" w:hAnsi="Calibri" w:cs="Calibri"/>
          <w:color w:val="000000" w:themeColor="text1"/>
          <w:sz w:val="24"/>
          <w:szCs w:val="24"/>
          <w:lang w:val="en-CA"/>
        </w:rPr>
      </w:pPr>
    </w:p>
    <w:p w14:paraId="3FF84144" w14:textId="2AE576DF" w:rsidR="002A6913" w:rsidRPr="00260278" w:rsidRDefault="004871AC" w:rsidP="0035196F">
      <w:pPr>
        <w:pStyle w:val="ListParagraph"/>
        <w:numPr>
          <w:ilvl w:val="0"/>
          <w:numId w:val="13"/>
        </w:numPr>
        <w:tabs>
          <w:tab w:val="left" w:pos="63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Name the first study flow as “Study Flow 1” for passive viewing</w:t>
      </w:r>
      <w:r w:rsidR="008E6DDA" w:rsidRPr="00260278">
        <w:rPr>
          <w:rFonts w:ascii="Calibri" w:hAnsi="Calibri" w:cs="Calibri"/>
          <w:color w:val="000000" w:themeColor="text1"/>
          <w:sz w:val="24"/>
          <w:szCs w:val="24"/>
          <w:lang w:val="en-CA"/>
        </w:rPr>
        <w:t xml:space="preserve"> (see </w:t>
      </w:r>
      <w:r w:rsidR="008E6DDA" w:rsidRPr="00260278">
        <w:rPr>
          <w:rFonts w:ascii="Calibri" w:hAnsi="Calibri" w:cs="Calibri"/>
          <w:b/>
          <w:bCs/>
          <w:color w:val="000000" w:themeColor="text1"/>
          <w:sz w:val="24"/>
          <w:szCs w:val="24"/>
          <w:lang w:val="en-CA"/>
        </w:rPr>
        <w:t xml:space="preserve">Supplementary File </w:t>
      </w:r>
      <w:r w:rsidR="000F1BBC" w:rsidRPr="00260278">
        <w:rPr>
          <w:rFonts w:ascii="Calibri" w:hAnsi="Calibri" w:cs="Calibri"/>
          <w:b/>
          <w:bCs/>
          <w:color w:val="000000" w:themeColor="text1"/>
          <w:sz w:val="24"/>
          <w:szCs w:val="24"/>
          <w:lang w:val="en-CA"/>
        </w:rPr>
        <w:t>1</w:t>
      </w:r>
      <w:r w:rsidR="008E6DDA" w:rsidRPr="00260278">
        <w:rPr>
          <w:rFonts w:ascii="Calibri" w:hAnsi="Calibri" w:cs="Calibri"/>
          <w:color w:val="000000" w:themeColor="text1"/>
          <w:sz w:val="24"/>
          <w:szCs w:val="24"/>
          <w:lang w:val="en-CA"/>
        </w:rPr>
        <w:t>)</w:t>
      </w:r>
      <w:r w:rsidRPr="00260278">
        <w:rPr>
          <w:rFonts w:ascii="Calibri" w:hAnsi="Calibri" w:cs="Calibri"/>
          <w:color w:val="000000" w:themeColor="text1"/>
          <w:sz w:val="24"/>
          <w:szCs w:val="24"/>
          <w:lang w:val="en-CA"/>
        </w:rPr>
        <w:t>.</w:t>
      </w:r>
      <w:r w:rsidR="0035196F"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Name the second study flow as “Study Flow 2”</w:t>
      </w:r>
      <w:r w:rsidR="00E51B90"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for active engagement</w:t>
      </w:r>
      <w:r w:rsidR="008E6DDA" w:rsidRPr="00260278">
        <w:rPr>
          <w:rFonts w:ascii="Calibri" w:hAnsi="Calibri" w:cs="Calibri"/>
          <w:color w:val="000000" w:themeColor="text1"/>
          <w:sz w:val="24"/>
          <w:szCs w:val="24"/>
          <w:lang w:val="en-CA"/>
        </w:rPr>
        <w:t xml:space="preserve"> (</w:t>
      </w:r>
      <w:proofErr w:type="gramStart"/>
      <w:r w:rsidR="008E6DDA" w:rsidRPr="00260278">
        <w:rPr>
          <w:rFonts w:ascii="Calibri" w:hAnsi="Calibri" w:cs="Calibri"/>
          <w:color w:val="000000" w:themeColor="text1"/>
          <w:sz w:val="24"/>
          <w:szCs w:val="24"/>
          <w:lang w:val="en-CA"/>
        </w:rPr>
        <w:t xml:space="preserve">see  </w:t>
      </w:r>
      <w:r w:rsidR="008E6DDA" w:rsidRPr="00260278">
        <w:rPr>
          <w:rFonts w:ascii="Calibri" w:hAnsi="Calibri" w:cs="Calibri"/>
          <w:b/>
          <w:bCs/>
          <w:color w:val="000000" w:themeColor="text1"/>
          <w:sz w:val="24"/>
          <w:szCs w:val="24"/>
          <w:lang w:val="en-CA"/>
        </w:rPr>
        <w:t>Supplementary</w:t>
      </w:r>
      <w:proofErr w:type="gramEnd"/>
      <w:r w:rsidR="008E6DDA" w:rsidRPr="00260278">
        <w:rPr>
          <w:rFonts w:ascii="Calibri" w:hAnsi="Calibri" w:cs="Calibri"/>
          <w:b/>
          <w:bCs/>
          <w:color w:val="000000" w:themeColor="text1"/>
          <w:sz w:val="24"/>
          <w:szCs w:val="24"/>
          <w:lang w:val="en-CA"/>
        </w:rPr>
        <w:t xml:space="preserve"> File</w:t>
      </w:r>
      <w:r w:rsidR="000F1BBC" w:rsidRPr="00260278">
        <w:rPr>
          <w:rFonts w:ascii="Calibri" w:hAnsi="Calibri" w:cs="Calibri"/>
          <w:b/>
          <w:bCs/>
          <w:color w:val="000000" w:themeColor="text1"/>
          <w:sz w:val="24"/>
          <w:szCs w:val="24"/>
          <w:lang w:val="en-CA"/>
        </w:rPr>
        <w:t xml:space="preserve"> 2</w:t>
      </w:r>
      <w:r w:rsidR="008E6DDA" w:rsidRPr="00260278">
        <w:rPr>
          <w:rFonts w:ascii="Calibri" w:hAnsi="Calibri" w:cs="Calibri"/>
          <w:color w:val="000000" w:themeColor="text1"/>
          <w:sz w:val="24"/>
          <w:szCs w:val="24"/>
          <w:lang w:val="en-CA"/>
        </w:rPr>
        <w:t>)</w:t>
      </w:r>
      <w:r w:rsidRPr="00260278">
        <w:rPr>
          <w:rFonts w:ascii="Calibri" w:hAnsi="Calibri" w:cs="Calibri"/>
          <w:color w:val="000000" w:themeColor="text1"/>
          <w:sz w:val="24"/>
          <w:szCs w:val="24"/>
          <w:lang w:val="en-CA"/>
        </w:rPr>
        <w:t>.</w:t>
      </w:r>
    </w:p>
    <w:p w14:paraId="7F105B4B" w14:textId="77777777" w:rsidR="0093562E" w:rsidRPr="00260278" w:rsidRDefault="0093562E" w:rsidP="00E62B4F">
      <w:pPr>
        <w:pStyle w:val="ListParagraph"/>
        <w:tabs>
          <w:tab w:val="left" w:pos="630"/>
        </w:tabs>
        <w:spacing w:after="0" w:line="240" w:lineRule="auto"/>
        <w:ind w:left="0"/>
        <w:jc w:val="both"/>
        <w:rPr>
          <w:rFonts w:ascii="Calibri" w:hAnsi="Calibri" w:cs="Calibri"/>
          <w:color w:val="000000" w:themeColor="text1"/>
          <w:sz w:val="24"/>
          <w:szCs w:val="24"/>
          <w:lang w:val="en-CA"/>
        </w:rPr>
      </w:pPr>
    </w:p>
    <w:p w14:paraId="31ECACF0" w14:textId="14E0E0CD" w:rsidR="002A6913" w:rsidRPr="00260278" w:rsidRDefault="004871AC" w:rsidP="00E62B4F">
      <w:pPr>
        <w:pStyle w:val="ListParagraph"/>
        <w:numPr>
          <w:ilvl w:val="0"/>
          <w:numId w:val="13"/>
        </w:numPr>
        <w:tabs>
          <w:tab w:val="left" w:pos="63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In Study Flow 1 (passive viewing), create one welcome page followed by 8 stimulus blocks, as detailed in </w:t>
      </w:r>
      <w:r w:rsidR="00E61242" w:rsidRPr="00260278">
        <w:rPr>
          <w:rFonts w:ascii="Calibri" w:hAnsi="Calibri" w:cs="Calibri"/>
          <w:color w:val="000000" w:themeColor="text1"/>
          <w:sz w:val="24"/>
          <w:szCs w:val="24"/>
          <w:lang w:val="en-CA"/>
        </w:rPr>
        <w:t xml:space="preserve">the </w:t>
      </w:r>
      <w:r w:rsidR="00A93350" w:rsidRPr="00260278">
        <w:rPr>
          <w:rFonts w:ascii="Calibri" w:hAnsi="Calibri" w:cs="Calibri"/>
          <w:b/>
          <w:bCs/>
          <w:color w:val="000000" w:themeColor="text1"/>
          <w:sz w:val="24"/>
          <w:szCs w:val="24"/>
          <w:lang w:val="en-CA"/>
        </w:rPr>
        <w:t>Supplementary File</w:t>
      </w:r>
      <w:r w:rsidR="00480508" w:rsidRPr="00260278">
        <w:rPr>
          <w:rFonts w:ascii="Calibri" w:hAnsi="Calibri" w:cs="Calibri"/>
          <w:b/>
          <w:bCs/>
          <w:color w:val="000000" w:themeColor="text1"/>
          <w:sz w:val="24"/>
          <w:szCs w:val="24"/>
          <w:lang w:val="en-CA"/>
        </w:rPr>
        <w:t xml:space="preserve"> 1</w:t>
      </w:r>
      <w:r w:rsidRPr="00260278">
        <w:rPr>
          <w:rFonts w:ascii="Calibri" w:hAnsi="Calibri" w:cs="Calibri"/>
          <w:color w:val="000000" w:themeColor="text1"/>
          <w:sz w:val="24"/>
          <w:szCs w:val="24"/>
          <w:lang w:val="en-CA"/>
        </w:rPr>
        <w:t>.</w:t>
      </w:r>
    </w:p>
    <w:p w14:paraId="3E2AE828" w14:textId="77777777" w:rsidR="0093562E" w:rsidRPr="00260278" w:rsidRDefault="0093562E" w:rsidP="00E62B4F">
      <w:pPr>
        <w:pStyle w:val="ListParagraph"/>
        <w:tabs>
          <w:tab w:val="left" w:pos="630"/>
        </w:tabs>
        <w:spacing w:after="0" w:line="240" w:lineRule="auto"/>
        <w:ind w:left="0"/>
        <w:jc w:val="both"/>
        <w:rPr>
          <w:rFonts w:ascii="Calibri" w:hAnsi="Calibri" w:cs="Calibri"/>
          <w:color w:val="000000" w:themeColor="text1"/>
          <w:sz w:val="24"/>
          <w:szCs w:val="24"/>
          <w:lang w:val="en-CA"/>
        </w:rPr>
      </w:pPr>
    </w:p>
    <w:p w14:paraId="3F470DDA" w14:textId="5F0F76A5" w:rsidR="00637EC9" w:rsidRPr="00260278" w:rsidRDefault="00E25ABA" w:rsidP="00E25ABA">
      <w:pPr>
        <w:tabs>
          <w:tab w:val="left" w:pos="990"/>
        </w:tabs>
        <w:rPr>
          <w:color w:val="000000" w:themeColor="text1"/>
          <w:lang w:val="en-CA"/>
        </w:rPr>
      </w:pPr>
      <w:r w:rsidRPr="00260278">
        <w:rPr>
          <w:color w:val="000000" w:themeColor="text1"/>
          <w:lang w:val="en-CA"/>
        </w:rPr>
        <w:t xml:space="preserve">4.3.1. </w:t>
      </w:r>
      <w:r w:rsidR="004871AC" w:rsidRPr="00260278">
        <w:rPr>
          <w:color w:val="000000" w:themeColor="text1"/>
          <w:lang w:val="en-CA"/>
        </w:rPr>
        <w:t xml:space="preserve">Use the following block order in Study Flow 1: </w:t>
      </w:r>
      <w:proofErr w:type="gramStart"/>
      <w:r w:rsidR="004871AC" w:rsidRPr="00260278">
        <w:rPr>
          <w:color w:val="000000" w:themeColor="text1"/>
          <w:lang w:val="en-CA"/>
        </w:rPr>
        <w:t>Neutral</w:t>
      </w:r>
      <w:r w:rsidR="00083E59" w:rsidRPr="00260278">
        <w:rPr>
          <w:color w:val="000000" w:themeColor="text1"/>
          <w:lang w:val="en-CA"/>
        </w:rPr>
        <w:t>(</w:t>
      </w:r>
      <w:proofErr w:type="gramEnd"/>
      <w:r w:rsidR="00083E59" w:rsidRPr="00260278">
        <w:rPr>
          <w:color w:val="000000" w:themeColor="text1"/>
          <w:lang w:val="en-CA"/>
        </w:rPr>
        <w:t>1)</w:t>
      </w:r>
      <w:r w:rsidR="004871AC" w:rsidRPr="00260278">
        <w:rPr>
          <w:color w:val="000000" w:themeColor="text1"/>
          <w:lang w:val="en-CA"/>
        </w:rPr>
        <w:t xml:space="preserve">, Joy(a), </w:t>
      </w:r>
      <w:proofErr w:type="gramStart"/>
      <w:r w:rsidR="004871AC" w:rsidRPr="00260278">
        <w:rPr>
          <w:color w:val="000000" w:themeColor="text1"/>
          <w:lang w:val="en-CA"/>
        </w:rPr>
        <w:t>Neutral</w:t>
      </w:r>
      <w:r w:rsidR="00083E59" w:rsidRPr="00260278">
        <w:rPr>
          <w:color w:val="000000" w:themeColor="text1"/>
          <w:lang w:val="en-CA"/>
        </w:rPr>
        <w:t>(</w:t>
      </w:r>
      <w:proofErr w:type="gramEnd"/>
      <w:r w:rsidR="00083E59" w:rsidRPr="00260278">
        <w:rPr>
          <w:color w:val="000000" w:themeColor="text1"/>
          <w:lang w:val="en-CA"/>
        </w:rPr>
        <w:t>2)</w:t>
      </w:r>
      <w:r w:rsidR="004871AC" w:rsidRPr="00260278">
        <w:rPr>
          <w:color w:val="000000" w:themeColor="text1"/>
          <w:lang w:val="en-CA"/>
        </w:rPr>
        <w:t xml:space="preserve">, </w:t>
      </w:r>
      <w:r w:rsidR="003A35B3" w:rsidRPr="00260278">
        <w:rPr>
          <w:color w:val="000000" w:themeColor="text1"/>
          <w:lang w:val="en-CA"/>
        </w:rPr>
        <w:t>Sad</w:t>
      </w:r>
      <w:r w:rsidR="004871AC" w:rsidRPr="00260278">
        <w:rPr>
          <w:color w:val="000000" w:themeColor="text1"/>
          <w:lang w:val="en-CA"/>
        </w:rPr>
        <w:t xml:space="preserve">, </w:t>
      </w:r>
      <w:proofErr w:type="gramStart"/>
      <w:r w:rsidR="004871AC" w:rsidRPr="00260278">
        <w:rPr>
          <w:color w:val="000000" w:themeColor="text1"/>
          <w:lang w:val="en-CA"/>
        </w:rPr>
        <w:t>Neutral</w:t>
      </w:r>
      <w:r w:rsidR="00083E59" w:rsidRPr="00260278">
        <w:rPr>
          <w:color w:val="000000" w:themeColor="text1"/>
          <w:lang w:val="en-CA"/>
        </w:rPr>
        <w:t>(</w:t>
      </w:r>
      <w:proofErr w:type="gramEnd"/>
      <w:r w:rsidR="00083E59" w:rsidRPr="00260278">
        <w:rPr>
          <w:color w:val="000000" w:themeColor="text1"/>
          <w:lang w:val="en-CA"/>
        </w:rPr>
        <w:t>3)</w:t>
      </w:r>
      <w:r w:rsidR="004871AC" w:rsidRPr="00260278">
        <w:rPr>
          <w:color w:val="000000" w:themeColor="text1"/>
          <w:lang w:val="en-CA"/>
        </w:rPr>
        <w:t xml:space="preserve">, Joy(b), </w:t>
      </w:r>
      <w:proofErr w:type="gramStart"/>
      <w:r w:rsidR="004871AC" w:rsidRPr="00260278">
        <w:rPr>
          <w:color w:val="000000" w:themeColor="text1"/>
          <w:lang w:val="en-CA"/>
        </w:rPr>
        <w:t>Neutral</w:t>
      </w:r>
      <w:r w:rsidR="00083E59" w:rsidRPr="00260278">
        <w:rPr>
          <w:color w:val="000000" w:themeColor="text1"/>
          <w:lang w:val="en-CA"/>
        </w:rPr>
        <w:t>(</w:t>
      </w:r>
      <w:proofErr w:type="gramEnd"/>
      <w:r w:rsidR="00083E59" w:rsidRPr="00260278">
        <w:rPr>
          <w:color w:val="000000" w:themeColor="text1"/>
          <w:lang w:val="en-CA"/>
        </w:rPr>
        <w:t>4)</w:t>
      </w:r>
      <w:r w:rsidR="004871AC" w:rsidRPr="00260278">
        <w:rPr>
          <w:color w:val="000000" w:themeColor="text1"/>
          <w:lang w:val="en-CA"/>
        </w:rPr>
        <w:t>, Anger</w:t>
      </w:r>
      <w:r w:rsidR="00862EA0" w:rsidRPr="00260278">
        <w:rPr>
          <w:color w:val="000000" w:themeColor="text1"/>
          <w:lang w:val="en-CA"/>
        </w:rPr>
        <w:t xml:space="preserve">. Use the </w:t>
      </w:r>
      <w:r w:rsidR="00032779" w:rsidRPr="00260278">
        <w:rPr>
          <w:color w:val="000000" w:themeColor="text1"/>
          <w:lang w:val="en-CA"/>
        </w:rPr>
        <w:t xml:space="preserve">film clips in the order and emotion categories listed </w:t>
      </w:r>
      <w:r w:rsidR="00862EA0" w:rsidRPr="00260278">
        <w:rPr>
          <w:color w:val="000000" w:themeColor="text1"/>
          <w:lang w:val="en-CA"/>
        </w:rPr>
        <w:t xml:space="preserve">in </w:t>
      </w:r>
      <w:r w:rsidR="00862EA0" w:rsidRPr="00260278">
        <w:rPr>
          <w:b/>
          <w:bCs/>
          <w:color w:val="000000" w:themeColor="text1"/>
          <w:lang w:val="en-CA"/>
        </w:rPr>
        <w:t>Supplementary Table 1</w:t>
      </w:r>
      <w:r w:rsidR="00862EA0" w:rsidRPr="00260278">
        <w:rPr>
          <w:color w:val="000000" w:themeColor="text1"/>
          <w:lang w:val="en-CA"/>
        </w:rPr>
        <w:t>.</w:t>
      </w:r>
    </w:p>
    <w:p w14:paraId="19134F9A" w14:textId="77777777" w:rsidR="00637EC9" w:rsidRPr="00260278" w:rsidRDefault="00637EC9" w:rsidP="00637EC9">
      <w:pPr>
        <w:pStyle w:val="ListParagraph"/>
        <w:tabs>
          <w:tab w:val="left" w:pos="990"/>
        </w:tabs>
        <w:spacing w:after="0" w:line="240" w:lineRule="auto"/>
        <w:ind w:left="0"/>
        <w:jc w:val="both"/>
        <w:rPr>
          <w:rFonts w:ascii="Calibri" w:hAnsi="Calibri" w:cs="Calibri"/>
          <w:color w:val="000000" w:themeColor="text1"/>
          <w:sz w:val="24"/>
          <w:szCs w:val="24"/>
          <w:lang w:val="en-CA"/>
        </w:rPr>
      </w:pPr>
    </w:p>
    <w:p w14:paraId="7BD88023" w14:textId="7EF80E03" w:rsidR="002A6913" w:rsidRPr="00260278" w:rsidRDefault="00E25ABA" w:rsidP="00E25ABA">
      <w:pPr>
        <w:pStyle w:val="ListParagraph"/>
        <w:tabs>
          <w:tab w:val="left" w:pos="99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4.3.2. </w:t>
      </w:r>
      <w:r w:rsidR="004871AC" w:rsidRPr="00260278">
        <w:rPr>
          <w:rFonts w:ascii="Calibri" w:hAnsi="Calibri" w:cs="Calibri"/>
          <w:color w:val="000000" w:themeColor="text1"/>
          <w:sz w:val="24"/>
          <w:szCs w:val="24"/>
          <w:lang w:val="en-CA"/>
        </w:rPr>
        <w:t>Configure the welcome page to instruct participants that they are about to watch 8 short video excerpts, each lasting 1 to 3 min. It states that some clips may not have sound.</w:t>
      </w:r>
    </w:p>
    <w:p w14:paraId="758C110E" w14:textId="77777777" w:rsidR="0093562E" w:rsidRPr="00260278" w:rsidRDefault="0093562E" w:rsidP="00E62B4F">
      <w:pPr>
        <w:pStyle w:val="ListParagraph"/>
        <w:tabs>
          <w:tab w:val="left" w:pos="1350"/>
        </w:tabs>
        <w:spacing w:after="0" w:line="240" w:lineRule="auto"/>
        <w:ind w:left="0"/>
        <w:jc w:val="both"/>
        <w:rPr>
          <w:rFonts w:ascii="Calibri" w:hAnsi="Calibri" w:cs="Calibri"/>
          <w:color w:val="000000" w:themeColor="text1"/>
          <w:sz w:val="24"/>
          <w:szCs w:val="24"/>
          <w:lang w:val="en-CA"/>
        </w:rPr>
      </w:pPr>
    </w:p>
    <w:p w14:paraId="360E96BF" w14:textId="3D46988D"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4.3.3. </w:t>
      </w:r>
      <w:r w:rsidR="004871AC" w:rsidRPr="00260278">
        <w:rPr>
          <w:rFonts w:ascii="Calibri" w:hAnsi="Calibri" w:cs="Calibri"/>
          <w:color w:val="000000" w:themeColor="text1"/>
          <w:sz w:val="24"/>
          <w:szCs w:val="24"/>
          <w:lang w:val="en-CA"/>
        </w:rPr>
        <w:t>Create four Neutral blocks in Study Flow 1.</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In each block, add a sentence-reading screen before the Neutral film clip.</w:t>
      </w:r>
    </w:p>
    <w:p w14:paraId="3AEDB43A" w14:textId="77777777" w:rsidR="0093562E" w:rsidRPr="00260278" w:rsidRDefault="0093562E"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1602961A" w14:textId="092665EA" w:rsidR="007273EB"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4.3.4. </w:t>
      </w:r>
      <w:r w:rsidR="004871AC" w:rsidRPr="00260278">
        <w:rPr>
          <w:rFonts w:ascii="Calibri" w:hAnsi="Calibri" w:cs="Calibri"/>
          <w:color w:val="000000" w:themeColor="text1"/>
          <w:sz w:val="24"/>
          <w:szCs w:val="24"/>
          <w:lang w:val="en-CA"/>
        </w:rPr>
        <w:t>Use these three neutral sentences on the sentence-reading screen</w:t>
      </w:r>
      <w:r w:rsidR="00857612" w:rsidRPr="00260278">
        <w:rPr>
          <w:rFonts w:ascii="Calibri" w:hAnsi="Calibri" w:cs="Calibri"/>
          <w:color w:val="000000" w:themeColor="text1"/>
          <w:sz w:val="24"/>
          <w:szCs w:val="24"/>
          <w:vertAlign w:val="superscript"/>
          <w:lang w:val="en-CA"/>
        </w:rPr>
        <w:t>42</w:t>
      </w:r>
      <w:r w:rsidR="004871AC" w:rsidRPr="00260278">
        <w:rPr>
          <w:rFonts w:ascii="Calibri" w:hAnsi="Calibri" w:cs="Calibri"/>
          <w:color w:val="000000" w:themeColor="text1"/>
          <w:sz w:val="24"/>
          <w:szCs w:val="24"/>
          <w:lang w:val="en-CA"/>
        </w:rPr>
        <w:t>: “The earth is round,” “Digital clocks are common,” and “Our body is made of water.”</w:t>
      </w:r>
    </w:p>
    <w:p w14:paraId="10D79BD5" w14:textId="77777777" w:rsidR="0093562E" w:rsidRPr="00260278" w:rsidRDefault="0093562E"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1EF67346" w14:textId="15A07738"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4.3.5. </w:t>
      </w:r>
      <w:r w:rsidR="004871AC" w:rsidRPr="00260278">
        <w:rPr>
          <w:rFonts w:ascii="Calibri" w:hAnsi="Calibri" w:cs="Calibri"/>
          <w:color w:val="000000" w:themeColor="text1"/>
          <w:sz w:val="24"/>
          <w:szCs w:val="24"/>
          <w:lang w:val="en-CA"/>
        </w:rPr>
        <w:t>Add an instruction screen before each Neutral film clip.</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Add a no-sound instruction screen before each neutral film clip.</w:t>
      </w:r>
    </w:p>
    <w:p w14:paraId="45D87CE4" w14:textId="77777777" w:rsidR="0093562E" w:rsidRPr="00260278" w:rsidRDefault="0093562E"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76312DC6" w14:textId="41DD50BC"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4.3.6. </w:t>
      </w:r>
      <w:r w:rsidR="004871AC" w:rsidRPr="00260278">
        <w:rPr>
          <w:rFonts w:ascii="Calibri" w:hAnsi="Calibri" w:cs="Calibri"/>
          <w:color w:val="000000" w:themeColor="text1"/>
          <w:sz w:val="24"/>
          <w:szCs w:val="24"/>
          <w:lang w:val="en-CA"/>
        </w:rPr>
        <w:t>Add the Neutral film clip after the instruction screen.</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 xml:space="preserve">Do not add the </w:t>
      </w:r>
      <w:proofErr w:type="spellStart"/>
      <w:r w:rsidR="004871AC" w:rsidRPr="00260278">
        <w:rPr>
          <w:rFonts w:ascii="Calibri" w:hAnsi="Calibri" w:cs="Calibri"/>
          <w:color w:val="000000" w:themeColor="text1"/>
          <w:sz w:val="24"/>
          <w:szCs w:val="24"/>
          <w:lang w:val="en-CA"/>
        </w:rPr>
        <w:t>CoreGRID</w:t>
      </w:r>
      <w:proofErr w:type="spellEnd"/>
      <w:r w:rsidR="004871AC" w:rsidRPr="00260278">
        <w:rPr>
          <w:rFonts w:ascii="Calibri" w:hAnsi="Calibri" w:cs="Calibri"/>
          <w:color w:val="000000" w:themeColor="text1"/>
          <w:sz w:val="24"/>
          <w:szCs w:val="24"/>
          <w:lang w:val="en-CA"/>
        </w:rPr>
        <w:t xml:space="preserve"> questionnaire and sentence-reading after Neutral clips</w:t>
      </w:r>
      <w:r w:rsidR="00E0143E" w:rsidRPr="00260278">
        <w:rPr>
          <w:rFonts w:ascii="Calibri" w:hAnsi="Calibri" w:cs="Calibri"/>
          <w:color w:val="000000" w:themeColor="text1"/>
          <w:sz w:val="24"/>
          <w:szCs w:val="24"/>
          <w:lang w:val="en-CA"/>
        </w:rPr>
        <w:t>.</w:t>
      </w:r>
    </w:p>
    <w:p w14:paraId="7AD1C46F"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57B5FC70" w14:textId="53F47079"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4.3.7. </w:t>
      </w:r>
      <w:r w:rsidR="004871AC" w:rsidRPr="00260278">
        <w:rPr>
          <w:rFonts w:ascii="Calibri" w:hAnsi="Calibri" w:cs="Calibri"/>
          <w:color w:val="000000" w:themeColor="text1"/>
          <w:sz w:val="24"/>
          <w:szCs w:val="24"/>
          <w:lang w:val="en-CA"/>
        </w:rPr>
        <w:t xml:space="preserve">Create four emotional blocks in between those Neutral blocks in Study Flow 1: Joy 1(a), </w:t>
      </w:r>
      <w:r w:rsidR="003A35B3" w:rsidRPr="00260278">
        <w:rPr>
          <w:rFonts w:ascii="Calibri" w:hAnsi="Calibri" w:cs="Calibri"/>
          <w:color w:val="000000" w:themeColor="text1"/>
          <w:sz w:val="24"/>
          <w:szCs w:val="24"/>
          <w:lang w:val="en-CA"/>
        </w:rPr>
        <w:t>Sad</w:t>
      </w:r>
      <w:r w:rsidR="004871AC" w:rsidRPr="00260278">
        <w:rPr>
          <w:rFonts w:ascii="Calibri" w:hAnsi="Calibri" w:cs="Calibri"/>
          <w:color w:val="000000" w:themeColor="text1"/>
          <w:sz w:val="24"/>
          <w:szCs w:val="24"/>
          <w:lang w:val="en-CA"/>
        </w:rPr>
        <w:t>, Joy (b), and Anger.</w:t>
      </w:r>
    </w:p>
    <w:p w14:paraId="19075243"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1C019320" w14:textId="73BD82AF"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4.3.8. </w:t>
      </w:r>
      <w:r w:rsidR="004871AC" w:rsidRPr="00260278">
        <w:rPr>
          <w:rFonts w:ascii="Calibri" w:hAnsi="Calibri" w:cs="Calibri"/>
          <w:color w:val="000000" w:themeColor="text1"/>
          <w:sz w:val="24"/>
          <w:szCs w:val="24"/>
          <w:lang w:val="en-CA"/>
        </w:rPr>
        <w:t>In each emotional block, add a sentence-reading screen before the emotional film clip.</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Use the same three neutral sentences on the pre-clip sentence-reading screen.</w:t>
      </w:r>
    </w:p>
    <w:p w14:paraId="04EEC059"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0375F7CA" w14:textId="2B0DA05C"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4.3.9. </w:t>
      </w:r>
      <w:r w:rsidR="004871AC" w:rsidRPr="00260278">
        <w:rPr>
          <w:rFonts w:ascii="Calibri" w:hAnsi="Calibri" w:cs="Calibri"/>
          <w:color w:val="000000" w:themeColor="text1"/>
          <w:sz w:val="24"/>
          <w:szCs w:val="24"/>
          <w:lang w:val="en-CA"/>
        </w:rPr>
        <w:t>Add an instruction screen before each emotional film clip</w:t>
      </w:r>
      <w:r w:rsidR="00B053C3" w:rsidRPr="00260278">
        <w:rPr>
          <w:rFonts w:ascii="Calibri" w:hAnsi="Calibri" w:cs="Calibri"/>
          <w:color w:val="000000" w:themeColor="text1"/>
          <w:sz w:val="24"/>
          <w:szCs w:val="24"/>
          <w:lang w:val="en-CA"/>
        </w:rPr>
        <w:t xml:space="preserve"> to guide</w:t>
      </w:r>
      <w:r w:rsidR="004F4CFF" w:rsidRPr="00260278">
        <w:rPr>
          <w:rFonts w:ascii="Calibri" w:hAnsi="Calibri" w:cs="Calibri"/>
          <w:color w:val="000000" w:themeColor="text1"/>
          <w:sz w:val="24"/>
          <w:szCs w:val="24"/>
          <w:lang w:val="en-CA"/>
        </w:rPr>
        <w:t xml:space="preserve"> the participant to proceed.</w:t>
      </w:r>
    </w:p>
    <w:p w14:paraId="49F95865"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5FAFA698" w14:textId="098DEE48"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4.3.10. </w:t>
      </w:r>
      <w:r w:rsidR="004871AC" w:rsidRPr="00260278">
        <w:rPr>
          <w:rFonts w:ascii="Calibri" w:hAnsi="Calibri" w:cs="Calibri"/>
          <w:color w:val="000000" w:themeColor="text1"/>
          <w:sz w:val="24"/>
          <w:szCs w:val="24"/>
          <w:lang w:val="en-CA"/>
        </w:rPr>
        <w:t>Add a sentence-reading screen immediately after each emotional film clip.</w:t>
      </w:r>
    </w:p>
    <w:p w14:paraId="16BFB4F7"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7097077B" w14:textId="4B3CCD62"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4.3.11. </w:t>
      </w:r>
      <w:r w:rsidR="004871AC" w:rsidRPr="00260278">
        <w:rPr>
          <w:rFonts w:ascii="Calibri" w:hAnsi="Calibri" w:cs="Calibri"/>
          <w:color w:val="000000" w:themeColor="text1"/>
          <w:sz w:val="24"/>
          <w:szCs w:val="24"/>
          <w:lang w:val="en-CA"/>
        </w:rPr>
        <w:t>Add an instruction screen telling the participant to answer the next questions about the movie clip they just watched.</w:t>
      </w:r>
    </w:p>
    <w:p w14:paraId="62EEA8C7"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6D06F9F5" w14:textId="51073866" w:rsidR="002A6913" w:rsidRPr="00260278" w:rsidRDefault="00E25ABA" w:rsidP="00E25ABA">
      <w:pPr>
        <w:pStyle w:val="ListParagraph"/>
        <w:tabs>
          <w:tab w:val="left" w:pos="720"/>
        </w:tabs>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4.3.12. </w:t>
      </w:r>
      <w:r w:rsidR="004871AC" w:rsidRPr="00260278">
        <w:rPr>
          <w:rFonts w:ascii="Calibri" w:hAnsi="Calibri" w:cs="Calibri"/>
          <w:color w:val="000000" w:themeColor="text1"/>
          <w:sz w:val="24"/>
          <w:szCs w:val="24"/>
          <w:lang w:val="en-CA"/>
        </w:rPr>
        <w:t xml:space="preserve">Add the 22-item </w:t>
      </w:r>
      <w:proofErr w:type="spellStart"/>
      <w:r w:rsidR="004871AC" w:rsidRPr="00260278">
        <w:rPr>
          <w:rFonts w:ascii="Calibri" w:hAnsi="Calibri" w:cs="Calibri"/>
          <w:color w:val="000000" w:themeColor="text1"/>
          <w:sz w:val="24"/>
          <w:szCs w:val="24"/>
          <w:lang w:val="en-CA"/>
        </w:rPr>
        <w:t>CoreGRID</w:t>
      </w:r>
      <w:proofErr w:type="spellEnd"/>
      <w:r w:rsidR="004871AC" w:rsidRPr="00260278">
        <w:rPr>
          <w:rFonts w:ascii="Calibri" w:hAnsi="Calibri" w:cs="Calibri"/>
          <w:color w:val="000000" w:themeColor="text1"/>
          <w:sz w:val="24"/>
          <w:szCs w:val="24"/>
          <w:lang w:val="en-CA"/>
        </w:rPr>
        <w:t xml:space="preserve"> questionnaire after each emotional fil</w:t>
      </w:r>
      <w:r w:rsidR="005A1FB8" w:rsidRPr="00260278">
        <w:rPr>
          <w:rFonts w:ascii="Calibri" w:hAnsi="Calibri" w:cs="Calibri"/>
          <w:color w:val="000000" w:themeColor="text1"/>
          <w:sz w:val="24"/>
          <w:szCs w:val="24"/>
          <w:lang w:val="en-CA"/>
        </w:rPr>
        <w:t xml:space="preserve">m (only use the Appraisal, Motivation, and Feeling major components from the 32 </w:t>
      </w:r>
      <w:proofErr w:type="spellStart"/>
      <w:r w:rsidR="005A1FB8" w:rsidRPr="00260278">
        <w:rPr>
          <w:rFonts w:ascii="Calibri" w:hAnsi="Calibri" w:cs="Calibri"/>
          <w:color w:val="000000" w:themeColor="text1"/>
          <w:sz w:val="24"/>
          <w:szCs w:val="24"/>
          <w:lang w:val="en-CA"/>
        </w:rPr>
        <w:t>CoreGRID</w:t>
      </w:r>
      <w:proofErr w:type="spellEnd"/>
      <w:r w:rsidR="005A1FB8" w:rsidRPr="00260278">
        <w:rPr>
          <w:rFonts w:ascii="Calibri" w:hAnsi="Calibri" w:cs="Calibri"/>
          <w:color w:val="000000" w:themeColor="text1"/>
          <w:sz w:val="24"/>
          <w:szCs w:val="24"/>
          <w:lang w:val="en-CA"/>
        </w:rPr>
        <w:t xml:space="preserve"> items)</w:t>
      </w:r>
      <w:r w:rsidR="0070482A" w:rsidRPr="00260278">
        <w:rPr>
          <w:rFonts w:ascii="Calibri" w:hAnsi="Calibri" w:cs="Calibri"/>
          <w:color w:val="000000" w:themeColor="text1"/>
          <w:sz w:val="24"/>
          <w:szCs w:val="24"/>
          <w:vertAlign w:val="superscript"/>
          <w:lang w:val="en-CA"/>
        </w:rPr>
        <w:t>16</w:t>
      </w:r>
      <w:r w:rsidR="005A1FB8" w:rsidRPr="00260278">
        <w:rPr>
          <w:rFonts w:ascii="Calibri" w:hAnsi="Calibri" w:cs="Calibri"/>
          <w:color w:val="000000" w:themeColor="text1"/>
          <w:sz w:val="24"/>
          <w:szCs w:val="24"/>
          <w:lang w:val="en-CA"/>
        </w:rPr>
        <w:t>.</w:t>
      </w:r>
    </w:p>
    <w:p w14:paraId="5300A10E" w14:textId="77777777" w:rsidR="002835DD" w:rsidRPr="00260278" w:rsidRDefault="002835DD" w:rsidP="00E62B4F">
      <w:pPr>
        <w:pStyle w:val="ListParagraph"/>
        <w:tabs>
          <w:tab w:val="left" w:pos="720"/>
        </w:tabs>
        <w:spacing w:after="0" w:line="240" w:lineRule="auto"/>
        <w:ind w:left="0"/>
        <w:jc w:val="both"/>
        <w:rPr>
          <w:rFonts w:ascii="Calibri" w:hAnsi="Calibri" w:cs="Calibri"/>
          <w:color w:val="000000" w:themeColor="text1"/>
          <w:sz w:val="24"/>
          <w:szCs w:val="24"/>
          <w:lang w:val="en-CA"/>
        </w:rPr>
      </w:pPr>
    </w:p>
    <w:p w14:paraId="07E2330A" w14:textId="75692E69" w:rsidR="002835DD" w:rsidRPr="00260278" w:rsidRDefault="004871AC" w:rsidP="00E62B4F">
      <w:pPr>
        <w:rPr>
          <w:color w:val="000000" w:themeColor="text1"/>
          <w:lang w:val="en-CA"/>
        </w:rPr>
      </w:pPr>
      <w:r w:rsidRPr="00260278">
        <w:rPr>
          <w:color w:val="000000" w:themeColor="text1"/>
          <w:lang w:val="en-CA"/>
        </w:rPr>
        <w:t>4.</w:t>
      </w:r>
      <w:r w:rsidR="003030D1" w:rsidRPr="00260278">
        <w:rPr>
          <w:color w:val="000000" w:themeColor="text1"/>
          <w:lang w:val="en-CA"/>
        </w:rPr>
        <w:t xml:space="preserve">4. </w:t>
      </w:r>
      <w:r w:rsidRPr="00260278">
        <w:rPr>
          <w:color w:val="000000" w:themeColor="text1"/>
          <w:lang w:val="en-CA"/>
        </w:rPr>
        <w:t>In Study Flow 2 (active engagement), create the same 8 stimulus blocks using the same block order.</w:t>
      </w:r>
    </w:p>
    <w:p w14:paraId="538BC4A6" w14:textId="77777777" w:rsidR="002835DD" w:rsidRPr="00260278" w:rsidRDefault="002835DD" w:rsidP="00E62B4F">
      <w:pPr>
        <w:rPr>
          <w:color w:val="000000" w:themeColor="text1"/>
          <w:lang w:val="en-CA"/>
        </w:rPr>
      </w:pPr>
    </w:p>
    <w:p w14:paraId="646EC111" w14:textId="6B9DA5D3"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4.4.1. </w:t>
      </w:r>
      <w:r w:rsidR="004871AC" w:rsidRPr="00260278">
        <w:rPr>
          <w:rFonts w:ascii="Calibri" w:hAnsi="Calibri" w:cs="Calibri"/>
          <w:color w:val="000000" w:themeColor="text1"/>
          <w:sz w:val="24"/>
          <w:szCs w:val="24"/>
          <w:lang w:val="en-CA"/>
        </w:rPr>
        <w:t>In each Study Flow 2 block, add an instruction screen before the film clip asking the participant to describe the video while it is playing.</w:t>
      </w:r>
    </w:p>
    <w:p w14:paraId="47A34C91"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07F1A51C" w14:textId="3E60AE31"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lastRenderedPageBreak/>
        <w:t xml:space="preserve">4.4.2. </w:t>
      </w:r>
      <w:r w:rsidR="004871AC" w:rsidRPr="00260278">
        <w:rPr>
          <w:rFonts w:ascii="Calibri" w:hAnsi="Calibri" w:cs="Calibri"/>
          <w:color w:val="000000" w:themeColor="text1"/>
          <w:sz w:val="24"/>
          <w:szCs w:val="24"/>
          <w:lang w:val="en-CA"/>
        </w:rPr>
        <w:t>Use the following instruction text: “Please describe the next video while it is playing. You can tell me: what you see happening, what you think is going on, and how the scene makes you feel.”</w:t>
      </w:r>
    </w:p>
    <w:p w14:paraId="131BA074"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33509344" w14:textId="62A5E2FE"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4.4.3. </w:t>
      </w:r>
      <w:r w:rsidR="004871AC" w:rsidRPr="00260278">
        <w:rPr>
          <w:rFonts w:ascii="Calibri" w:hAnsi="Calibri" w:cs="Calibri"/>
          <w:color w:val="000000" w:themeColor="text1"/>
          <w:sz w:val="24"/>
          <w:szCs w:val="24"/>
          <w:lang w:val="en-CA"/>
        </w:rPr>
        <w:t>Add a no-sound instruction screen before each Neutral film clip in Study Flow 2</w:t>
      </w:r>
      <w:r w:rsidR="00740E15" w:rsidRPr="00260278">
        <w:rPr>
          <w:rFonts w:ascii="Calibri" w:hAnsi="Calibri" w:cs="Calibri"/>
          <w:color w:val="000000" w:themeColor="text1"/>
          <w:sz w:val="24"/>
          <w:szCs w:val="24"/>
          <w:lang w:val="en-CA"/>
        </w:rPr>
        <w:t>.</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Add the film clip after the instruction screen.</w:t>
      </w:r>
    </w:p>
    <w:p w14:paraId="2F4C6142"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5295A9DB" w14:textId="59D26682"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4.4.4. </w:t>
      </w:r>
      <w:r w:rsidR="004871AC" w:rsidRPr="00260278">
        <w:rPr>
          <w:rFonts w:ascii="Calibri" w:hAnsi="Calibri" w:cs="Calibri"/>
          <w:color w:val="000000" w:themeColor="text1"/>
          <w:sz w:val="24"/>
          <w:szCs w:val="24"/>
          <w:lang w:val="en-CA"/>
        </w:rPr>
        <w:t>Add the Emotion Selection task after each film clip in Study Flow 2.</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In the Emotion Selection task, ask the participant to reflect on the movie they just watched and their feelings.</w:t>
      </w:r>
    </w:p>
    <w:p w14:paraId="20D7437E"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52A21A23" w14:textId="27F5E9DD"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4.4.5. </w:t>
      </w:r>
      <w:r w:rsidR="004871AC" w:rsidRPr="00260278">
        <w:rPr>
          <w:rFonts w:ascii="Calibri" w:hAnsi="Calibri" w:cs="Calibri"/>
          <w:color w:val="000000" w:themeColor="text1"/>
          <w:sz w:val="24"/>
          <w:szCs w:val="24"/>
          <w:lang w:val="en-CA"/>
        </w:rPr>
        <w:t>Include the following response options in the Emotion Selection task: Sad, Joy, Neutral, and Anger</w:t>
      </w:r>
      <w:r w:rsidR="00740E15" w:rsidRPr="00260278">
        <w:rPr>
          <w:rFonts w:ascii="Calibri" w:hAnsi="Calibri" w:cs="Calibri"/>
          <w:color w:val="000000" w:themeColor="text1"/>
          <w:sz w:val="24"/>
          <w:szCs w:val="24"/>
          <w:lang w:val="en-CA"/>
        </w:rPr>
        <w:t xml:space="preserve"> (see </w:t>
      </w:r>
      <w:r w:rsidR="00740E15" w:rsidRPr="00260278">
        <w:rPr>
          <w:rFonts w:ascii="Calibri" w:hAnsi="Calibri" w:cs="Calibri"/>
          <w:b/>
          <w:bCs/>
          <w:color w:val="000000" w:themeColor="text1"/>
          <w:sz w:val="24"/>
          <w:szCs w:val="24"/>
          <w:lang w:val="en-CA"/>
        </w:rPr>
        <w:t>Supplementary File</w:t>
      </w:r>
      <w:r w:rsidR="00E731BD" w:rsidRPr="00260278">
        <w:rPr>
          <w:rFonts w:ascii="Calibri" w:hAnsi="Calibri" w:cs="Calibri"/>
          <w:b/>
          <w:bCs/>
          <w:color w:val="000000" w:themeColor="text1"/>
          <w:sz w:val="24"/>
          <w:szCs w:val="24"/>
          <w:lang w:val="en-CA"/>
        </w:rPr>
        <w:t xml:space="preserve"> 2</w:t>
      </w:r>
      <w:r w:rsidR="00740E15" w:rsidRPr="00260278">
        <w:rPr>
          <w:rFonts w:ascii="Calibri" w:hAnsi="Calibri" w:cs="Calibri"/>
          <w:color w:val="000000" w:themeColor="text1"/>
          <w:sz w:val="24"/>
          <w:szCs w:val="24"/>
          <w:lang w:val="en-CA"/>
        </w:rPr>
        <w:t>)</w:t>
      </w:r>
      <w:r w:rsidR="004871AC" w:rsidRPr="00260278">
        <w:rPr>
          <w:rFonts w:ascii="Calibri" w:hAnsi="Calibri" w:cs="Calibri"/>
          <w:color w:val="000000" w:themeColor="text1"/>
          <w:sz w:val="24"/>
          <w:szCs w:val="24"/>
          <w:lang w:val="en-CA"/>
        </w:rPr>
        <w:t>.</w:t>
      </w:r>
    </w:p>
    <w:p w14:paraId="6CFF885A"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2FD199EA" w14:textId="1F5F04F1"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4.4.6. </w:t>
      </w:r>
      <w:r w:rsidR="004871AC" w:rsidRPr="00260278">
        <w:rPr>
          <w:rFonts w:ascii="Calibri" w:hAnsi="Calibri" w:cs="Calibri"/>
          <w:color w:val="000000" w:themeColor="text1"/>
          <w:sz w:val="24"/>
          <w:szCs w:val="24"/>
          <w:lang w:val="en-CA"/>
        </w:rPr>
        <w:t>Add a movie familiarity question after each Emotion Selection task</w:t>
      </w:r>
      <w:r w:rsidR="00785406" w:rsidRPr="00260278">
        <w:rPr>
          <w:rFonts w:ascii="Calibri" w:hAnsi="Calibri" w:cs="Calibri"/>
          <w:color w:val="000000" w:themeColor="text1"/>
          <w:sz w:val="24"/>
          <w:szCs w:val="24"/>
          <w:lang w:val="en-CA"/>
        </w:rPr>
        <w:t xml:space="preserve"> (see </w:t>
      </w:r>
      <w:r w:rsidR="00785406" w:rsidRPr="00260278">
        <w:rPr>
          <w:rFonts w:ascii="Calibri" w:hAnsi="Calibri" w:cs="Calibri"/>
          <w:b/>
          <w:bCs/>
          <w:color w:val="000000" w:themeColor="text1"/>
          <w:sz w:val="24"/>
          <w:szCs w:val="24"/>
          <w:lang w:val="en-CA"/>
        </w:rPr>
        <w:t>Supplementary File</w:t>
      </w:r>
      <w:r w:rsidR="001A4CA2" w:rsidRPr="00260278">
        <w:rPr>
          <w:rFonts w:ascii="Calibri" w:hAnsi="Calibri" w:cs="Calibri"/>
          <w:b/>
          <w:bCs/>
          <w:color w:val="000000" w:themeColor="text1"/>
          <w:sz w:val="24"/>
          <w:szCs w:val="24"/>
          <w:lang w:val="en-CA"/>
        </w:rPr>
        <w:t xml:space="preserve"> 2</w:t>
      </w:r>
      <w:r w:rsidR="00785406" w:rsidRPr="00260278">
        <w:rPr>
          <w:rFonts w:ascii="Calibri" w:hAnsi="Calibri" w:cs="Calibri"/>
          <w:color w:val="000000" w:themeColor="text1"/>
          <w:sz w:val="24"/>
          <w:szCs w:val="24"/>
          <w:lang w:val="en-CA"/>
        </w:rPr>
        <w:t>).</w:t>
      </w:r>
    </w:p>
    <w:p w14:paraId="51E57835"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08F9F7F5" w14:textId="15A801CC" w:rsidR="002A6913" w:rsidRPr="00260278" w:rsidRDefault="003030D1" w:rsidP="003030D1">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4.5. </w:t>
      </w:r>
      <w:r w:rsidR="004871AC" w:rsidRPr="00260278">
        <w:rPr>
          <w:rFonts w:ascii="Calibri" w:hAnsi="Calibri" w:cs="Calibri"/>
          <w:color w:val="000000" w:themeColor="text1"/>
          <w:sz w:val="24"/>
          <w:szCs w:val="24"/>
          <w:lang w:val="en-CA"/>
        </w:rPr>
        <w:t>Ask the participant, “Have you seen this movie before?”</w:t>
      </w:r>
      <w:r w:rsidR="00B136ED" w:rsidRPr="00260278">
        <w:rPr>
          <w:rFonts w:ascii="Calibri" w:hAnsi="Calibri" w:cs="Calibri"/>
          <w:color w:val="000000" w:themeColor="text1"/>
          <w:sz w:val="24"/>
          <w:szCs w:val="24"/>
          <w:lang w:val="en-CA"/>
        </w:rPr>
        <w:t xml:space="preserve"> </w:t>
      </w:r>
      <w:r w:rsidR="004871AC" w:rsidRPr="00260278">
        <w:rPr>
          <w:rFonts w:ascii="Calibri" w:hAnsi="Calibri" w:cs="Calibri"/>
          <w:color w:val="000000" w:themeColor="text1"/>
          <w:sz w:val="24"/>
          <w:szCs w:val="24"/>
          <w:lang w:val="en-CA"/>
        </w:rPr>
        <w:t xml:space="preserve">Include the following response options for the movie familiarity question: Yes, </w:t>
      </w:r>
      <w:proofErr w:type="gramStart"/>
      <w:r w:rsidR="004871AC" w:rsidRPr="00260278">
        <w:rPr>
          <w:rFonts w:ascii="Calibri" w:hAnsi="Calibri" w:cs="Calibri"/>
          <w:color w:val="000000" w:themeColor="text1"/>
          <w:sz w:val="24"/>
          <w:szCs w:val="24"/>
          <w:lang w:val="en-CA"/>
        </w:rPr>
        <w:t>No</w:t>
      </w:r>
      <w:proofErr w:type="gramEnd"/>
      <w:r w:rsidR="004871AC" w:rsidRPr="00260278">
        <w:rPr>
          <w:rFonts w:ascii="Calibri" w:hAnsi="Calibri" w:cs="Calibri"/>
          <w:color w:val="000000" w:themeColor="text1"/>
          <w:sz w:val="24"/>
          <w:szCs w:val="24"/>
          <w:lang w:val="en-CA"/>
        </w:rPr>
        <w:t>, and I am not sure.</w:t>
      </w:r>
    </w:p>
    <w:p w14:paraId="7331790C"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45E33443" w14:textId="161828EC" w:rsidR="002835DD" w:rsidRPr="00260278" w:rsidRDefault="004871AC" w:rsidP="00E62B4F">
      <w:pPr>
        <w:rPr>
          <w:color w:val="000000" w:themeColor="text1"/>
          <w:lang w:val="en-CA"/>
        </w:rPr>
      </w:pPr>
      <w:r w:rsidRPr="00260278">
        <w:rPr>
          <w:color w:val="000000" w:themeColor="text1"/>
          <w:lang w:val="en-CA"/>
        </w:rPr>
        <w:t>4.</w:t>
      </w:r>
      <w:r w:rsidR="003030D1" w:rsidRPr="00260278">
        <w:rPr>
          <w:color w:val="000000" w:themeColor="text1"/>
          <w:lang w:val="en-CA"/>
        </w:rPr>
        <w:t xml:space="preserve">6. </w:t>
      </w:r>
      <w:r w:rsidRPr="00260278">
        <w:rPr>
          <w:color w:val="000000" w:themeColor="text1"/>
          <w:lang w:val="en-CA"/>
        </w:rPr>
        <w:t xml:space="preserve">Confirm that all movie clips have the same video properties: 1920 × </w:t>
      </w:r>
      <w:proofErr w:type="gramStart"/>
      <w:r w:rsidRPr="00260278">
        <w:rPr>
          <w:color w:val="000000" w:themeColor="text1"/>
          <w:lang w:val="en-CA"/>
        </w:rPr>
        <w:t>1080 pixel</w:t>
      </w:r>
      <w:proofErr w:type="gramEnd"/>
      <w:r w:rsidRPr="00260278">
        <w:rPr>
          <w:color w:val="000000" w:themeColor="text1"/>
          <w:lang w:val="en-CA"/>
        </w:rPr>
        <w:t xml:space="preserve"> resolution and 30.00 frames/s.</w:t>
      </w:r>
    </w:p>
    <w:p w14:paraId="15814475" w14:textId="77777777" w:rsidR="006F05C4" w:rsidRPr="00260278" w:rsidRDefault="006F05C4" w:rsidP="00E62B4F">
      <w:pPr>
        <w:rPr>
          <w:color w:val="000000" w:themeColor="text1"/>
          <w:lang w:val="en-CA"/>
        </w:rPr>
      </w:pPr>
    </w:p>
    <w:p w14:paraId="42CF8F89" w14:textId="5B63D3B5" w:rsidR="006F05C4" w:rsidRPr="00260278" w:rsidRDefault="006F05C4" w:rsidP="00E62B4F">
      <w:pPr>
        <w:rPr>
          <w:color w:val="000000" w:themeColor="text1"/>
          <w:lang w:val="en-CA"/>
        </w:rPr>
      </w:pPr>
      <w:r w:rsidRPr="00260278">
        <w:rPr>
          <w:color w:val="000000" w:themeColor="text1"/>
          <w:lang w:val="en-CA"/>
        </w:rPr>
        <w:t>4.</w:t>
      </w:r>
      <w:r w:rsidR="003030D1" w:rsidRPr="00260278">
        <w:rPr>
          <w:color w:val="000000" w:themeColor="text1"/>
          <w:lang w:val="en-CA"/>
        </w:rPr>
        <w:t xml:space="preserve">7. </w:t>
      </w:r>
      <w:r w:rsidRPr="00260278">
        <w:rPr>
          <w:color w:val="000000" w:themeColor="text1"/>
          <w:lang w:val="en-CA"/>
        </w:rPr>
        <w:t>Configure the pre-clip and post-clip sentence-reading screens so that only the researcher can advance to the next stimulus.</w:t>
      </w:r>
    </w:p>
    <w:p w14:paraId="3552703B" w14:textId="77777777" w:rsidR="002835DD" w:rsidRPr="00260278" w:rsidRDefault="002835DD" w:rsidP="00E62B4F">
      <w:pPr>
        <w:rPr>
          <w:color w:val="000000" w:themeColor="text1"/>
          <w:lang w:val="en-CA"/>
        </w:rPr>
      </w:pPr>
    </w:p>
    <w:p w14:paraId="30B20546" w14:textId="6377B215" w:rsidR="002A6913" w:rsidRPr="00260278" w:rsidRDefault="004871AC" w:rsidP="00132F3B">
      <w:pPr>
        <w:rPr>
          <w:color w:val="000000" w:themeColor="text1"/>
          <w:lang w:val="en-CA"/>
        </w:rPr>
      </w:pPr>
      <w:r w:rsidRPr="00260278">
        <w:rPr>
          <w:color w:val="000000" w:themeColor="text1"/>
          <w:lang w:val="en-CA"/>
        </w:rPr>
        <w:t>NOTE: The neutral sentence-reading task is used as a standardized voice sample. Use neutral sentences before and after emotional clips to assess changes in vocal features without using emotionally loaded sentence content. In Study Flow 2, the active description task is used to collect spoken descriptions for</w:t>
      </w:r>
      <w:r w:rsidR="00DA04D6" w:rsidRPr="00260278">
        <w:rPr>
          <w:color w:val="000000" w:themeColor="text1"/>
          <w:lang w:val="en-CA"/>
        </w:rPr>
        <w:t xml:space="preserve"> subsequent analyses of </w:t>
      </w:r>
      <w:r w:rsidRPr="00260278">
        <w:rPr>
          <w:color w:val="000000" w:themeColor="text1"/>
          <w:lang w:val="en-CA"/>
        </w:rPr>
        <w:t>language, sentiment, and appraisa</w:t>
      </w:r>
      <w:r w:rsidR="00DA04D6" w:rsidRPr="00260278">
        <w:rPr>
          <w:color w:val="000000" w:themeColor="text1"/>
          <w:lang w:val="en-CA"/>
        </w:rPr>
        <w:t>l</w:t>
      </w:r>
      <w:r w:rsidR="008D0562" w:rsidRPr="00260278">
        <w:rPr>
          <w:color w:val="000000" w:themeColor="text1"/>
          <w:lang w:val="en-CA"/>
        </w:rPr>
        <w:t>/ev</w:t>
      </w:r>
      <w:r w:rsidR="00FF4313" w:rsidRPr="00260278">
        <w:rPr>
          <w:color w:val="000000" w:themeColor="text1"/>
          <w:lang w:val="en-CA"/>
        </w:rPr>
        <w:t>a</w:t>
      </w:r>
      <w:r w:rsidR="008D0562" w:rsidRPr="00260278">
        <w:rPr>
          <w:color w:val="000000" w:themeColor="text1"/>
          <w:lang w:val="en-CA"/>
        </w:rPr>
        <w:t>luation</w:t>
      </w:r>
      <w:r w:rsidRPr="00260278">
        <w:rPr>
          <w:color w:val="000000" w:themeColor="text1"/>
          <w:lang w:val="en-CA"/>
        </w:rPr>
        <w:t>.</w:t>
      </w:r>
      <w:r w:rsidR="00132F3B" w:rsidRPr="00260278">
        <w:rPr>
          <w:color w:val="000000" w:themeColor="text1"/>
          <w:lang w:val="en-CA"/>
        </w:rPr>
        <w:t xml:space="preserve"> </w:t>
      </w:r>
      <w:r w:rsidR="00132F3B" w:rsidRPr="00260278">
        <w:rPr>
          <w:color w:val="000000" w:themeColor="text1"/>
        </w:rPr>
        <w:t xml:space="preserve">Neutral clips serve as comparison conditions between emotional clips; omitting tasks like </w:t>
      </w:r>
      <w:r w:rsidR="00245AFF" w:rsidRPr="00260278">
        <w:rPr>
          <w:color w:val="000000" w:themeColor="text1"/>
        </w:rPr>
        <w:t>completing the</w:t>
      </w:r>
      <w:r w:rsidR="00132F3B" w:rsidRPr="00260278">
        <w:rPr>
          <w:color w:val="000000" w:themeColor="text1"/>
        </w:rPr>
        <w:t xml:space="preserve"> </w:t>
      </w:r>
      <w:proofErr w:type="spellStart"/>
      <w:r w:rsidR="00132F3B" w:rsidRPr="00260278">
        <w:rPr>
          <w:color w:val="000000" w:themeColor="text1"/>
          <w:lang w:val="en-CA"/>
        </w:rPr>
        <w:t>CoreGRID</w:t>
      </w:r>
      <w:proofErr w:type="spellEnd"/>
      <w:r w:rsidR="00132F3B" w:rsidRPr="00260278">
        <w:rPr>
          <w:color w:val="000000" w:themeColor="text1"/>
          <w:lang w:val="en-CA"/>
        </w:rPr>
        <w:t xml:space="preserve"> questionnaire</w:t>
      </w:r>
      <w:r w:rsidR="00132F3B" w:rsidRPr="00260278">
        <w:rPr>
          <w:color w:val="000000" w:themeColor="text1"/>
        </w:rPr>
        <w:t xml:space="preserve"> reduces participant burden.</w:t>
      </w:r>
    </w:p>
    <w:p w14:paraId="5E9B8ED4" w14:textId="77777777" w:rsidR="002835DD" w:rsidRPr="00260278" w:rsidRDefault="002835DD" w:rsidP="00E62B4F">
      <w:pPr>
        <w:rPr>
          <w:color w:val="000000" w:themeColor="text1"/>
          <w:lang w:val="en-CA"/>
        </w:rPr>
      </w:pPr>
    </w:p>
    <w:p w14:paraId="38811649" w14:textId="77777777" w:rsidR="002A6913" w:rsidRPr="00260278" w:rsidRDefault="004871AC" w:rsidP="00E62B4F">
      <w:pPr>
        <w:rPr>
          <w:b/>
          <w:bCs/>
          <w:color w:val="000000" w:themeColor="text1"/>
          <w:lang w:val="en-CA"/>
        </w:rPr>
      </w:pPr>
      <w:r w:rsidRPr="00260278">
        <w:rPr>
          <w:b/>
          <w:bCs/>
          <w:color w:val="000000" w:themeColor="text1"/>
          <w:lang w:val="en-CA"/>
        </w:rPr>
        <w:t>5. Configure audio and video recording</w:t>
      </w:r>
    </w:p>
    <w:p w14:paraId="764EF7CD" w14:textId="77777777" w:rsidR="002835DD" w:rsidRPr="00260278" w:rsidRDefault="002835DD" w:rsidP="00E62B4F">
      <w:pPr>
        <w:rPr>
          <w:b/>
          <w:bCs/>
          <w:color w:val="000000" w:themeColor="text1"/>
          <w:lang w:val="en-CA"/>
        </w:rPr>
      </w:pPr>
    </w:p>
    <w:p w14:paraId="106FD64B" w14:textId="195F6E27" w:rsidR="002A6913" w:rsidRPr="00260278" w:rsidRDefault="004871AC" w:rsidP="00DD7468">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Open Global Settings | Audio &amp; Video in </w:t>
      </w:r>
      <w:r w:rsidR="00E71B8D" w:rsidRPr="00260278">
        <w:rPr>
          <w:rFonts w:ascii="Calibri" w:hAnsi="Calibri" w:cs="Calibri"/>
          <w:color w:val="000000" w:themeColor="text1"/>
          <w:sz w:val="24"/>
          <w:szCs w:val="24"/>
          <w:lang w:val="en-CA"/>
        </w:rPr>
        <w:t>the multimodal data-acquisition platform.</w:t>
      </w:r>
      <w:r w:rsidR="001A0A01" w:rsidRPr="00260278">
        <w:rPr>
          <w:rFonts w:ascii="Calibri" w:hAnsi="Calibri" w:cs="Calibri"/>
          <w:color w:val="000000" w:themeColor="text1"/>
          <w:sz w:val="24"/>
          <w:szCs w:val="24"/>
          <w:lang w:val="en-CA"/>
        </w:rPr>
        <w:t xml:space="preserve"> </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Under Camera Setup, select Respondent as the camera to configure.</w:t>
      </w:r>
    </w:p>
    <w:p w14:paraId="49D13CE8"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01ACBCB4" w14:textId="54C5FECC" w:rsidR="007971F8" w:rsidRPr="00260278" w:rsidRDefault="004871AC" w:rsidP="00E62B4F">
      <w:pPr>
        <w:pStyle w:val="ListParagraph"/>
        <w:spacing w:after="0" w:line="240" w:lineRule="auto"/>
        <w:ind w:left="2880" w:firstLine="720"/>
        <w:jc w:val="both"/>
        <w:rPr>
          <w:rFonts w:ascii="Calibri" w:hAnsi="Calibri" w:cs="Calibri"/>
          <w:b/>
          <w:bCs/>
          <w:color w:val="000000" w:themeColor="text1"/>
          <w:sz w:val="24"/>
          <w:szCs w:val="24"/>
          <w:lang w:val="en-CA"/>
        </w:rPr>
      </w:pPr>
      <w:r w:rsidRPr="00260278">
        <w:rPr>
          <w:rFonts w:ascii="Calibri" w:hAnsi="Calibri" w:cs="Calibri"/>
          <w:b/>
          <w:bCs/>
          <w:color w:val="000000" w:themeColor="text1"/>
          <w:sz w:val="24"/>
          <w:szCs w:val="24"/>
          <w:lang w:val="en-CA"/>
        </w:rPr>
        <w:t>[Place Figure 1 here]</w:t>
      </w:r>
    </w:p>
    <w:p w14:paraId="09CB3C7A"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0A882F57" w14:textId="77A30D62" w:rsidR="002A6913" w:rsidRPr="00260278" w:rsidRDefault="004871AC" w:rsidP="00DD7468">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Check Enable </w:t>
      </w:r>
      <w:proofErr w:type="spellStart"/>
      <w:r w:rsidRPr="00260278">
        <w:rPr>
          <w:rFonts w:ascii="Calibri" w:hAnsi="Calibri" w:cs="Calibri"/>
          <w:color w:val="000000" w:themeColor="text1"/>
          <w:sz w:val="24"/>
          <w:szCs w:val="24"/>
          <w:lang w:val="en-CA"/>
        </w:rPr>
        <w:t>VideoCam</w:t>
      </w:r>
      <w:proofErr w:type="spellEnd"/>
      <w:r w:rsidRPr="00260278">
        <w:rPr>
          <w:rFonts w:ascii="Calibri" w:hAnsi="Calibri" w:cs="Calibri"/>
          <w:color w:val="000000" w:themeColor="text1"/>
          <w:sz w:val="24"/>
          <w:szCs w:val="24"/>
          <w:lang w:val="en-CA"/>
        </w:rPr>
        <w:t xml:space="preserve"> Capture.</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 xml:space="preserve">Select </w:t>
      </w:r>
      <w:r w:rsidR="008F5A9F" w:rsidRPr="00260278">
        <w:rPr>
          <w:rFonts w:ascii="Calibri" w:hAnsi="Calibri" w:cs="Calibri"/>
          <w:color w:val="000000" w:themeColor="text1"/>
          <w:sz w:val="24"/>
          <w:szCs w:val="24"/>
          <w:lang w:val="en-CA"/>
        </w:rPr>
        <w:t>the participant-facing c</w:t>
      </w:r>
      <w:r w:rsidRPr="00260278">
        <w:rPr>
          <w:rFonts w:ascii="Calibri" w:hAnsi="Calibri" w:cs="Calibri"/>
          <w:color w:val="000000" w:themeColor="text1"/>
          <w:sz w:val="24"/>
          <w:szCs w:val="24"/>
          <w:lang w:val="en-CA"/>
        </w:rPr>
        <w:t>amera from the camera dropdown menu.</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Set the video recording format to 1920 × 1080 at 30 frames/s.</w:t>
      </w:r>
    </w:p>
    <w:p w14:paraId="25397EB7" w14:textId="77777777" w:rsidR="002835DD" w:rsidRPr="00260278" w:rsidRDefault="002835DD" w:rsidP="00E62B4F">
      <w:pPr>
        <w:pStyle w:val="ListParagraph"/>
        <w:spacing w:after="0" w:line="240" w:lineRule="auto"/>
        <w:ind w:left="0"/>
        <w:jc w:val="both"/>
        <w:rPr>
          <w:rFonts w:ascii="Calibri" w:hAnsi="Calibri" w:cs="Calibri"/>
          <w:color w:val="000000" w:themeColor="text1"/>
          <w:sz w:val="24"/>
          <w:szCs w:val="24"/>
          <w:lang w:val="en-CA"/>
        </w:rPr>
      </w:pPr>
    </w:p>
    <w:p w14:paraId="258CE1EB" w14:textId="77777777" w:rsidR="002A6913" w:rsidRPr="00260278" w:rsidRDefault="004871AC" w:rsidP="00E62B4F">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Check Include Audio and select Microphone (USB </w:t>
      </w:r>
      <w:proofErr w:type="spellStart"/>
      <w:r w:rsidRPr="00260278">
        <w:rPr>
          <w:rFonts w:ascii="Calibri" w:hAnsi="Calibri" w:cs="Calibri"/>
          <w:color w:val="000000" w:themeColor="text1"/>
          <w:sz w:val="24"/>
          <w:szCs w:val="24"/>
          <w:lang w:val="en-CA"/>
        </w:rPr>
        <w:t>Lavalier</w:t>
      </w:r>
      <w:proofErr w:type="spellEnd"/>
      <w:r w:rsidRPr="00260278">
        <w:rPr>
          <w:rFonts w:ascii="Calibri" w:hAnsi="Calibri" w:cs="Calibri"/>
          <w:color w:val="000000" w:themeColor="text1"/>
          <w:sz w:val="24"/>
          <w:szCs w:val="24"/>
          <w:lang w:val="en-CA"/>
        </w:rPr>
        <w:t xml:space="preserve"> Microphone) from the audio dropdown menu.</w:t>
      </w:r>
    </w:p>
    <w:p w14:paraId="011849E1" w14:textId="77777777" w:rsidR="00E830BC" w:rsidRPr="00260278" w:rsidRDefault="00E830BC" w:rsidP="00E62B4F">
      <w:pPr>
        <w:pStyle w:val="ListParagraph"/>
        <w:spacing w:after="0" w:line="240" w:lineRule="auto"/>
        <w:ind w:left="0"/>
        <w:jc w:val="both"/>
        <w:rPr>
          <w:rFonts w:ascii="Calibri" w:hAnsi="Calibri" w:cs="Calibri"/>
          <w:color w:val="000000" w:themeColor="text1"/>
          <w:sz w:val="24"/>
          <w:szCs w:val="24"/>
          <w:lang w:val="en-CA"/>
        </w:rPr>
      </w:pPr>
    </w:p>
    <w:p w14:paraId="22BF4445" w14:textId="39A8259B" w:rsidR="002A6913" w:rsidRPr="00260278" w:rsidRDefault="004871AC" w:rsidP="00DD7468">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Leave Date, Time, and FPS overlay unchecked.</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Leave Horizontal and Vertical flip image options unchecked.</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Set the video encoding format to H.265.</w:t>
      </w:r>
    </w:p>
    <w:p w14:paraId="38361072" w14:textId="77777777" w:rsidR="00E830BC" w:rsidRPr="00260278" w:rsidRDefault="00E830BC" w:rsidP="00E62B4F">
      <w:pPr>
        <w:pStyle w:val="ListParagraph"/>
        <w:spacing w:after="0" w:line="240" w:lineRule="auto"/>
        <w:ind w:left="0"/>
        <w:jc w:val="both"/>
        <w:rPr>
          <w:rFonts w:ascii="Calibri" w:hAnsi="Calibri" w:cs="Calibri"/>
          <w:color w:val="000000" w:themeColor="text1"/>
          <w:sz w:val="24"/>
          <w:szCs w:val="24"/>
          <w:lang w:val="en-CA"/>
        </w:rPr>
      </w:pPr>
    </w:p>
    <w:p w14:paraId="1BE5F7EC" w14:textId="017B4994" w:rsidR="002A6913" w:rsidRPr="00260278" w:rsidRDefault="004871AC" w:rsidP="00DD7468">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Connect the microphone directly to the recording computer.</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 xml:space="preserve">Clip the USB </w:t>
      </w:r>
      <w:proofErr w:type="spellStart"/>
      <w:r w:rsidRPr="00260278">
        <w:rPr>
          <w:rFonts w:ascii="Calibri" w:hAnsi="Calibri" w:cs="Calibri"/>
          <w:color w:val="000000" w:themeColor="text1"/>
          <w:sz w:val="24"/>
          <w:szCs w:val="24"/>
          <w:lang w:val="en-CA"/>
        </w:rPr>
        <w:t>lavalier</w:t>
      </w:r>
      <w:proofErr w:type="spellEnd"/>
      <w:r w:rsidRPr="00260278">
        <w:rPr>
          <w:rFonts w:ascii="Calibri" w:hAnsi="Calibri" w:cs="Calibri"/>
          <w:color w:val="000000" w:themeColor="text1"/>
          <w:sz w:val="24"/>
          <w:szCs w:val="24"/>
          <w:lang w:val="en-CA"/>
        </w:rPr>
        <w:t xml:space="preserve"> microphone to a lanyard around the participant’s neck.</w:t>
      </w:r>
    </w:p>
    <w:p w14:paraId="46DF19C9" w14:textId="77777777" w:rsidR="00E830BC" w:rsidRPr="00260278" w:rsidRDefault="00E830BC" w:rsidP="00E62B4F">
      <w:pPr>
        <w:pStyle w:val="ListParagraph"/>
        <w:spacing w:after="0" w:line="240" w:lineRule="auto"/>
        <w:ind w:left="0"/>
        <w:jc w:val="both"/>
        <w:rPr>
          <w:rFonts w:ascii="Calibri" w:hAnsi="Calibri" w:cs="Calibri"/>
          <w:color w:val="000000" w:themeColor="text1"/>
          <w:sz w:val="24"/>
          <w:szCs w:val="24"/>
          <w:lang w:val="en-CA"/>
        </w:rPr>
      </w:pPr>
    </w:p>
    <w:p w14:paraId="195F1E3C" w14:textId="54346FC7" w:rsidR="002A6913" w:rsidRPr="00260278" w:rsidRDefault="004871AC" w:rsidP="00DD7468">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Check that the participant’s face is </w:t>
      </w:r>
      <w:r w:rsidR="00E830BC" w:rsidRPr="00260278">
        <w:rPr>
          <w:rFonts w:ascii="Calibri" w:hAnsi="Calibri" w:cs="Calibri"/>
          <w:color w:val="000000" w:themeColor="text1"/>
          <w:sz w:val="24"/>
          <w:szCs w:val="24"/>
          <w:lang w:val="en-CA"/>
        </w:rPr>
        <w:t>centered</w:t>
      </w:r>
      <w:r w:rsidRPr="00260278">
        <w:rPr>
          <w:rFonts w:ascii="Calibri" w:hAnsi="Calibri" w:cs="Calibri"/>
          <w:color w:val="000000" w:themeColor="text1"/>
          <w:sz w:val="24"/>
          <w:szCs w:val="24"/>
          <w:lang w:val="en-CA"/>
        </w:rPr>
        <w:t xml:space="preserve"> in the webcam frame.</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Check that the participant’s face is not occluded by hair, hands, glare, or screen position.</w:t>
      </w:r>
    </w:p>
    <w:p w14:paraId="1EBBD6B9" w14:textId="77777777" w:rsidR="00E830BC" w:rsidRPr="00260278" w:rsidRDefault="00E830BC" w:rsidP="00E62B4F">
      <w:pPr>
        <w:pStyle w:val="ListParagraph"/>
        <w:spacing w:after="0" w:line="240" w:lineRule="auto"/>
        <w:ind w:left="0"/>
        <w:jc w:val="both"/>
        <w:rPr>
          <w:rFonts w:ascii="Calibri" w:hAnsi="Calibri" w:cs="Calibri"/>
          <w:color w:val="000000" w:themeColor="text1"/>
          <w:sz w:val="24"/>
          <w:szCs w:val="24"/>
          <w:lang w:val="en-CA"/>
        </w:rPr>
      </w:pPr>
    </w:p>
    <w:p w14:paraId="343805E4" w14:textId="2DF18BA2" w:rsidR="002A6913" w:rsidRPr="00260278" w:rsidRDefault="004871AC" w:rsidP="00DD7468">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Ask the participant to read one short test sentence aloud.</w:t>
      </w:r>
      <w:r w:rsidR="00DD7468"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Confirm that the audio signal is audible.</w:t>
      </w:r>
    </w:p>
    <w:p w14:paraId="7138E719" w14:textId="77777777" w:rsidR="00E830BC" w:rsidRPr="00260278" w:rsidRDefault="00E830BC" w:rsidP="00E62B4F">
      <w:pPr>
        <w:pStyle w:val="ListParagraph"/>
        <w:spacing w:after="0" w:line="240" w:lineRule="auto"/>
        <w:ind w:left="0"/>
        <w:jc w:val="both"/>
        <w:rPr>
          <w:rFonts w:ascii="Calibri" w:hAnsi="Calibri" w:cs="Calibri"/>
          <w:color w:val="000000" w:themeColor="text1"/>
          <w:sz w:val="24"/>
          <w:szCs w:val="24"/>
          <w:lang w:val="en-CA"/>
        </w:rPr>
      </w:pPr>
    </w:p>
    <w:p w14:paraId="6446D25E" w14:textId="77777777" w:rsidR="002A6913" w:rsidRPr="00260278" w:rsidRDefault="004871AC" w:rsidP="00E62B4F">
      <w:pPr>
        <w:pStyle w:val="ListParagraph"/>
        <w:numPr>
          <w:ilvl w:val="0"/>
          <w:numId w:val="46"/>
        </w:numPr>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Check that the speaker volume is comfortable for the participant. Keep the speaker volume setting consistent across all movie clips.</w:t>
      </w:r>
    </w:p>
    <w:p w14:paraId="4D0FF8EE" w14:textId="77777777" w:rsidR="009D1CA5" w:rsidRPr="00260278" w:rsidRDefault="009D1CA5" w:rsidP="009D1CA5">
      <w:pPr>
        <w:pStyle w:val="ListParagraph"/>
        <w:spacing w:after="0" w:line="240" w:lineRule="auto"/>
        <w:ind w:left="0"/>
        <w:jc w:val="both"/>
        <w:rPr>
          <w:rFonts w:ascii="Calibri" w:hAnsi="Calibri" w:cs="Calibri"/>
          <w:color w:val="000000" w:themeColor="text1"/>
          <w:sz w:val="24"/>
          <w:szCs w:val="24"/>
          <w:lang w:val="en-CA"/>
        </w:rPr>
      </w:pPr>
    </w:p>
    <w:p w14:paraId="60C2F840" w14:textId="140E6AD6" w:rsidR="009D1CA5" w:rsidRPr="00260278" w:rsidRDefault="009D1CA5" w:rsidP="009A4F74">
      <w:pPr>
        <w:pStyle w:val="ListParagraph"/>
        <w:spacing w:after="0" w:line="240" w:lineRule="auto"/>
        <w:ind w:left="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NOTE: Overlays are optional for quality-control review, and image-flip options are only needed if the preview image is inverted.</w:t>
      </w:r>
    </w:p>
    <w:p w14:paraId="7EE759BD" w14:textId="77777777" w:rsidR="00E830BC" w:rsidRPr="00260278" w:rsidRDefault="00E830BC" w:rsidP="00E62B4F">
      <w:pPr>
        <w:pStyle w:val="ListParagraph"/>
        <w:spacing w:after="0" w:line="240" w:lineRule="auto"/>
        <w:ind w:left="0"/>
        <w:jc w:val="both"/>
        <w:rPr>
          <w:rFonts w:ascii="Calibri" w:hAnsi="Calibri" w:cs="Calibri"/>
          <w:color w:val="000000" w:themeColor="text1"/>
          <w:sz w:val="24"/>
          <w:szCs w:val="24"/>
          <w:lang w:val="en-CA"/>
        </w:rPr>
      </w:pPr>
    </w:p>
    <w:p w14:paraId="0C01587D" w14:textId="77777777" w:rsidR="002A6913" w:rsidRPr="00552EB0" w:rsidRDefault="004871AC" w:rsidP="00E62B4F">
      <w:pPr>
        <w:rPr>
          <w:b/>
          <w:bCs/>
          <w:color w:val="000000" w:themeColor="text1"/>
          <w:highlight w:val="yellow"/>
          <w:lang w:val="en-CA"/>
          <w:rPrChange w:id="0" w:author="Author" w:date="2026-09-01T13:44:00Z" w16du:dateUtc="2026-09-01T17:44:00Z">
            <w:rPr>
              <w:b/>
              <w:bCs/>
              <w:color w:val="000000" w:themeColor="text1"/>
              <w:lang w:val="en-CA"/>
            </w:rPr>
          </w:rPrChange>
        </w:rPr>
      </w:pPr>
      <w:r w:rsidRPr="00552EB0">
        <w:rPr>
          <w:b/>
          <w:bCs/>
          <w:color w:val="000000" w:themeColor="text1"/>
          <w:highlight w:val="yellow"/>
          <w:lang w:val="en-CA"/>
          <w:rPrChange w:id="1" w:author="Author" w:date="2026-09-01T13:44:00Z" w16du:dateUtc="2026-09-01T17:44:00Z">
            <w:rPr>
              <w:b/>
              <w:bCs/>
              <w:color w:val="000000" w:themeColor="text1"/>
              <w:lang w:val="en-CA"/>
            </w:rPr>
          </w:rPrChange>
        </w:rPr>
        <w:t>6. Configure facial expression and voice analysis</w:t>
      </w:r>
    </w:p>
    <w:p w14:paraId="1E8D478D" w14:textId="77777777" w:rsidR="00E830BC" w:rsidRPr="00552EB0" w:rsidRDefault="00E830BC" w:rsidP="00E62B4F">
      <w:pPr>
        <w:rPr>
          <w:b/>
          <w:bCs/>
          <w:color w:val="000000" w:themeColor="text1"/>
          <w:highlight w:val="yellow"/>
          <w:lang w:val="en-CA"/>
          <w:rPrChange w:id="2" w:author="Author" w:date="2026-09-01T13:44:00Z" w16du:dateUtc="2026-09-01T17:44:00Z">
            <w:rPr>
              <w:b/>
              <w:bCs/>
              <w:color w:val="000000" w:themeColor="text1"/>
              <w:lang w:val="en-CA"/>
            </w:rPr>
          </w:rPrChange>
        </w:rPr>
      </w:pPr>
    </w:p>
    <w:p w14:paraId="2AAC5BF3" w14:textId="1B683C17" w:rsidR="002A6913" w:rsidRPr="00552EB0" w:rsidRDefault="004871AC" w:rsidP="00E62B4F">
      <w:pPr>
        <w:pStyle w:val="ListParagraph"/>
        <w:numPr>
          <w:ilvl w:val="0"/>
          <w:numId w:val="45"/>
        </w:numPr>
        <w:spacing w:after="0" w:line="240" w:lineRule="auto"/>
        <w:ind w:left="0" w:firstLine="0"/>
        <w:jc w:val="both"/>
        <w:rPr>
          <w:rFonts w:ascii="Calibri" w:hAnsi="Calibri" w:cs="Calibri"/>
          <w:color w:val="000000" w:themeColor="text1"/>
          <w:sz w:val="24"/>
          <w:szCs w:val="24"/>
          <w:highlight w:val="yellow"/>
          <w:lang w:val="en-CA"/>
          <w:rPrChange w:id="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4" w:author="Author" w:date="2026-09-01T13:44:00Z" w16du:dateUtc="2026-09-01T17:44:00Z">
            <w:rPr>
              <w:rFonts w:ascii="Calibri" w:hAnsi="Calibri" w:cs="Calibri"/>
              <w:color w:val="000000" w:themeColor="text1"/>
              <w:sz w:val="24"/>
              <w:szCs w:val="24"/>
              <w:lang w:val="en-CA"/>
            </w:rPr>
          </w:rPrChange>
        </w:rPr>
        <w:t>Open Global Settings | Audio &amp; Video</w:t>
      </w:r>
      <w:r w:rsidR="00E042BC" w:rsidRPr="00552EB0">
        <w:rPr>
          <w:rFonts w:ascii="Calibri" w:hAnsi="Calibri" w:cs="Calibri"/>
          <w:color w:val="000000" w:themeColor="text1"/>
          <w:sz w:val="24"/>
          <w:szCs w:val="24"/>
          <w:highlight w:val="yellow"/>
          <w:lang w:val="en-CA"/>
          <w:rPrChange w:id="5" w:author="Author" w:date="2026-09-01T13:44:00Z" w16du:dateUtc="2026-09-01T17:44:00Z">
            <w:rPr>
              <w:rFonts w:ascii="Calibri" w:hAnsi="Calibri" w:cs="Calibri"/>
              <w:color w:val="000000" w:themeColor="text1"/>
              <w:sz w:val="24"/>
              <w:szCs w:val="24"/>
              <w:lang w:val="en-CA"/>
            </w:rPr>
          </w:rPrChange>
        </w:rPr>
        <w:t>.</w:t>
      </w:r>
    </w:p>
    <w:p w14:paraId="5E39F99F"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6" w:author="Author" w:date="2026-09-01T13:44:00Z" w16du:dateUtc="2026-09-01T17:44:00Z">
            <w:rPr>
              <w:rFonts w:ascii="Calibri" w:hAnsi="Calibri" w:cs="Calibri"/>
              <w:color w:val="000000" w:themeColor="text1"/>
              <w:sz w:val="24"/>
              <w:szCs w:val="24"/>
              <w:lang w:val="en-CA"/>
            </w:rPr>
          </w:rPrChange>
        </w:rPr>
      </w:pPr>
    </w:p>
    <w:p w14:paraId="30B61845" w14:textId="40A60E0A" w:rsidR="00E042BC" w:rsidRPr="00552EB0" w:rsidRDefault="004871AC" w:rsidP="009A4F74">
      <w:pPr>
        <w:pStyle w:val="ListParagraph"/>
        <w:spacing w:after="0" w:line="240" w:lineRule="auto"/>
        <w:ind w:left="2880" w:firstLine="720"/>
        <w:jc w:val="both"/>
        <w:rPr>
          <w:rFonts w:ascii="Calibri" w:hAnsi="Calibri" w:cs="Calibri"/>
          <w:b/>
          <w:bCs/>
          <w:color w:val="000000" w:themeColor="text1"/>
          <w:sz w:val="24"/>
          <w:szCs w:val="24"/>
          <w:highlight w:val="yellow"/>
          <w:lang w:val="en-CA"/>
          <w:rPrChange w:id="7" w:author="Author" w:date="2026-09-01T13:44:00Z" w16du:dateUtc="2026-09-01T17:44:00Z">
            <w:rPr>
              <w:rFonts w:ascii="Calibri" w:hAnsi="Calibri" w:cs="Calibri"/>
              <w:b/>
              <w:bCs/>
              <w:color w:val="000000" w:themeColor="text1"/>
              <w:sz w:val="24"/>
              <w:szCs w:val="24"/>
              <w:lang w:val="en-CA"/>
            </w:rPr>
          </w:rPrChange>
        </w:rPr>
      </w:pPr>
      <w:r w:rsidRPr="00552EB0">
        <w:rPr>
          <w:rFonts w:ascii="Calibri" w:hAnsi="Calibri" w:cs="Calibri"/>
          <w:b/>
          <w:bCs/>
          <w:color w:val="000000" w:themeColor="text1"/>
          <w:sz w:val="24"/>
          <w:szCs w:val="24"/>
          <w:highlight w:val="yellow"/>
          <w:lang w:val="en-CA"/>
          <w:rPrChange w:id="8" w:author="Author" w:date="2026-09-01T13:44:00Z" w16du:dateUtc="2026-09-01T17:44:00Z">
            <w:rPr>
              <w:rFonts w:ascii="Calibri" w:hAnsi="Calibri" w:cs="Calibri"/>
              <w:b/>
              <w:bCs/>
              <w:color w:val="000000" w:themeColor="text1"/>
              <w:sz w:val="24"/>
              <w:szCs w:val="24"/>
              <w:lang w:val="en-CA"/>
            </w:rPr>
          </w:rPrChange>
        </w:rPr>
        <w:t>[Place Figure 2 here]</w:t>
      </w:r>
    </w:p>
    <w:p w14:paraId="3BB29A1E"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9" w:author="Author" w:date="2026-09-01T13:44:00Z" w16du:dateUtc="2026-09-01T17:44:00Z">
            <w:rPr>
              <w:rFonts w:ascii="Calibri" w:hAnsi="Calibri" w:cs="Calibri"/>
              <w:color w:val="000000" w:themeColor="text1"/>
              <w:sz w:val="24"/>
              <w:szCs w:val="24"/>
              <w:lang w:val="en-CA"/>
            </w:rPr>
          </w:rPrChange>
        </w:rPr>
      </w:pPr>
    </w:p>
    <w:p w14:paraId="6D5B8811" w14:textId="2FAE9758" w:rsidR="002A6913" w:rsidRPr="00552EB0" w:rsidRDefault="004871AC" w:rsidP="00DD7468">
      <w:pPr>
        <w:pStyle w:val="ListParagraph"/>
        <w:numPr>
          <w:ilvl w:val="0"/>
          <w:numId w:val="45"/>
        </w:numPr>
        <w:spacing w:after="0" w:line="240" w:lineRule="auto"/>
        <w:ind w:left="0" w:firstLine="0"/>
        <w:jc w:val="both"/>
        <w:rPr>
          <w:rFonts w:ascii="Calibri" w:hAnsi="Calibri" w:cs="Calibri"/>
          <w:color w:val="000000" w:themeColor="text1"/>
          <w:sz w:val="24"/>
          <w:szCs w:val="24"/>
          <w:highlight w:val="yellow"/>
          <w:lang w:val="en-CA"/>
          <w:rPrChange w:id="10"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11" w:author="Author" w:date="2026-09-01T13:44:00Z" w16du:dateUtc="2026-09-01T17:44:00Z">
            <w:rPr>
              <w:rFonts w:ascii="Calibri" w:hAnsi="Calibri" w:cs="Calibri"/>
              <w:color w:val="000000" w:themeColor="text1"/>
              <w:sz w:val="24"/>
              <w:szCs w:val="24"/>
              <w:lang w:val="en-CA"/>
            </w:rPr>
          </w:rPrChange>
        </w:rPr>
        <w:t xml:space="preserve">Under </w:t>
      </w:r>
      <w:r w:rsidR="008F5A9F" w:rsidRPr="00552EB0">
        <w:rPr>
          <w:rFonts w:ascii="Calibri" w:hAnsi="Calibri" w:cs="Calibri"/>
          <w:color w:val="000000" w:themeColor="text1"/>
          <w:sz w:val="24"/>
          <w:szCs w:val="24"/>
          <w:highlight w:val="yellow"/>
          <w:rPrChange w:id="12" w:author="Author" w:date="2026-09-01T13:44:00Z" w16du:dateUtc="2026-09-01T17:44:00Z">
            <w:rPr>
              <w:rFonts w:ascii="Calibri" w:hAnsi="Calibri" w:cs="Calibri"/>
              <w:color w:val="000000" w:themeColor="text1"/>
              <w:sz w:val="24"/>
              <w:szCs w:val="24"/>
            </w:rPr>
          </w:rPrChange>
        </w:rPr>
        <w:t>the automated facial-expression analysis module</w:t>
      </w:r>
      <w:r w:rsidRPr="00552EB0">
        <w:rPr>
          <w:rFonts w:ascii="Calibri" w:hAnsi="Calibri" w:cs="Calibri"/>
          <w:color w:val="000000" w:themeColor="text1"/>
          <w:sz w:val="24"/>
          <w:szCs w:val="24"/>
          <w:highlight w:val="yellow"/>
          <w:lang w:val="en-CA"/>
          <w:rPrChange w:id="13" w:author="Author" w:date="2026-09-01T13:44:00Z" w16du:dateUtc="2026-09-01T17:44:00Z">
            <w:rPr>
              <w:rFonts w:ascii="Calibri" w:hAnsi="Calibri" w:cs="Calibri"/>
              <w:color w:val="000000" w:themeColor="text1"/>
              <w:sz w:val="24"/>
              <w:szCs w:val="24"/>
              <w:lang w:val="en-CA"/>
            </w:rPr>
          </w:rPrChange>
        </w:rPr>
        <w:t>, check Enable Data Collection.</w:t>
      </w:r>
      <w:r w:rsidR="00DD7468" w:rsidRPr="00552EB0">
        <w:rPr>
          <w:rFonts w:ascii="Calibri" w:hAnsi="Calibri" w:cs="Calibri"/>
          <w:color w:val="000000" w:themeColor="text1"/>
          <w:sz w:val="24"/>
          <w:szCs w:val="24"/>
          <w:highlight w:val="yellow"/>
          <w:lang w:val="en-CA"/>
          <w:rPrChange w:id="14"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15" w:author="Author" w:date="2026-09-01T13:44:00Z" w16du:dateUtc="2026-09-01T17:44:00Z">
            <w:rPr>
              <w:rFonts w:ascii="Calibri" w:hAnsi="Calibri" w:cs="Calibri"/>
              <w:color w:val="000000" w:themeColor="text1"/>
              <w:sz w:val="24"/>
              <w:szCs w:val="24"/>
              <w:lang w:val="en-CA"/>
            </w:rPr>
          </w:rPrChange>
        </w:rPr>
        <w:t>Check Forward Samples.</w:t>
      </w:r>
    </w:p>
    <w:p w14:paraId="1DA5CCB1"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16" w:author="Author" w:date="2026-09-01T13:44:00Z" w16du:dateUtc="2026-09-01T17:44:00Z">
            <w:rPr>
              <w:rFonts w:ascii="Calibri" w:hAnsi="Calibri" w:cs="Calibri"/>
              <w:color w:val="000000" w:themeColor="text1"/>
              <w:sz w:val="24"/>
              <w:szCs w:val="24"/>
              <w:lang w:val="en-CA"/>
            </w:rPr>
          </w:rPrChange>
        </w:rPr>
      </w:pPr>
    </w:p>
    <w:p w14:paraId="229ECF4D" w14:textId="35078D47" w:rsidR="002A6913" w:rsidRPr="00552EB0" w:rsidRDefault="004871AC" w:rsidP="00DD7468">
      <w:pPr>
        <w:pStyle w:val="ListParagraph"/>
        <w:numPr>
          <w:ilvl w:val="0"/>
          <w:numId w:val="45"/>
        </w:numPr>
        <w:spacing w:after="0" w:line="240" w:lineRule="auto"/>
        <w:ind w:left="0" w:firstLine="0"/>
        <w:jc w:val="both"/>
        <w:rPr>
          <w:rFonts w:ascii="Calibri" w:hAnsi="Calibri" w:cs="Calibri"/>
          <w:color w:val="000000" w:themeColor="text1"/>
          <w:sz w:val="24"/>
          <w:szCs w:val="24"/>
          <w:highlight w:val="yellow"/>
          <w:lang w:val="en-CA"/>
          <w:rPrChange w:id="17"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18" w:author="Author" w:date="2026-09-01T13:44:00Z" w16du:dateUtc="2026-09-01T17:44:00Z">
            <w:rPr>
              <w:rFonts w:ascii="Calibri" w:hAnsi="Calibri" w:cs="Calibri"/>
              <w:color w:val="000000" w:themeColor="text1"/>
              <w:sz w:val="24"/>
              <w:szCs w:val="24"/>
              <w:lang w:val="en-CA"/>
            </w:rPr>
          </w:rPrChange>
        </w:rPr>
        <w:t xml:space="preserve">Leave Enable </w:t>
      </w:r>
      <w:proofErr w:type="spellStart"/>
      <w:r w:rsidRPr="00552EB0">
        <w:rPr>
          <w:rFonts w:ascii="Calibri" w:hAnsi="Calibri" w:cs="Calibri"/>
          <w:color w:val="000000" w:themeColor="text1"/>
          <w:sz w:val="24"/>
          <w:szCs w:val="24"/>
          <w:highlight w:val="yellow"/>
          <w:lang w:val="en-CA"/>
          <w:rPrChange w:id="19" w:author="Author" w:date="2026-09-01T13:44:00Z" w16du:dateUtc="2026-09-01T17:44:00Z">
            <w:rPr>
              <w:rFonts w:ascii="Calibri" w:hAnsi="Calibri" w:cs="Calibri"/>
              <w:color w:val="000000" w:themeColor="text1"/>
              <w:sz w:val="24"/>
              <w:szCs w:val="24"/>
              <w:lang w:val="en-CA"/>
            </w:rPr>
          </w:rPrChange>
        </w:rPr>
        <w:t>Multiface</w:t>
      </w:r>
      <w:proofErr w:type="spellEnd"/>
      <w:r w:rsidRPr="00552EB0">
        <w:rPr>
          <w:rFonts w:ascii="Calibri" w:hAnsi="Calibri" w:cs="Calibri"/>
          <w:color w:val="000000" w:themeColor="text1"/>
          <w:sz w:val="24"/>
          <w:szCs w:val="24"/>
          <w:highlight w:val="yellow"/>
          <w:lang w:val="en-CA"/>
          <w:rPrChange w:id="20" w:author="Author" w:date="2026-09-01T13:44:00Z" w16du:dateUtc="2026-09-01T17:44:00Z">
            <w:rPr>
              <w:rFonts w:ascii="Calibri" w:hAnsi="Calibri" w:cs="Calibri"/>
              <w:color w:val="000000" w:themeColor="text1"/>
              <w:sz w:val="24"/>
              <w:szCs w:val="24"/>
              <w:lang w:val="en-CA"/>
            </w:rPr>
          </w:rPrChange>
        </w:rPr>
        <w:t xml:space="preserve"> Detection, Face ID, and Recognize Faces unchecked.</w:t>
      </w:r>
      <w:r w:rsidR="00DD7468" w:rsidRPr="00552EB0">
        <w:rPr>
          <w:rFonts w:ascii="Calibri" w:hAnsi="Calibri" w:cs="Calibri"/>
          <w:color w:val="000000" w:themeColor="text1"/>
          <w:sz w:val="24"/>
          <w:szCs w:val="24"/>
          <w:highlight w:val="yellow"/>
          <w:lang w:val="en-CA"/>
          <w:rPrChange w:id="21"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22" w:author="Author" w:date="2026-09-01T13:44:00Z" w16du:dateUtc="2026-09-01T17:44:00Z">
            <w:rPr>
              <w:rFonts w:ascii="Calibri" w:hAnsi="Calibri" w:cs="Calibri"/>
              <w:color w:val="000000" w:themeColor="text1"/>
              <w:sz w:val="24"/>
              <w:szCs w:val="24"/>
              <w:lang w:val="en-CA"/>
            </w:rPr>
          </w:rPrChange>
        </w:rPr>
        <w:t xml:space="preserve">Select Baseline under </w:t>
      </w:r>
      <w:r w:rsidR="007F7F50" w:rsidRPr="00552EB0">
        <w:rPr>
          <w:rFonts w:ascii="Calibri" w:hAnsi="Calibri" w:cs="Calibri"/>
          <w:color w:val="000000" w:themeColor="text1"/>
          <w:sz w:val="24"/>
          <w:szCs w:val="24"/>
          <w:highlight w:val="yellow"/>
          <w:lang w:val="en-CA"/>
          <w:rPrChange w:id="23" w:author="Author" w:date="2026-09-01T13:44:00Z" w16du:dateUtc="2026-09-01T17:44:00Z">
            <w:rPr>
              <w:rFonts w:ascii="Calibri" w:hAnsi="Calibri" w:cs="Calibri"/>
              <w:color w:val="000000" w:themeColor="text1"/>
              <w:sz w:val="24"/>
              <w:szCs w:val="24"/>
              <w:lang w:val="en-CA"/>
            </w:rPr>
          </w:rPrChange>
        </w:rPr>
        <w:t xml:space="preserve">the </w:t>
      </w:r>
      <w:r w:rsidR="007F7F50" w:rsidRPr="00552EB0">
        <w:rPr>
          <w:rFonts w:ascii="Calibri" w:hAnsi="Calibri" w:cs="Calibri"/>
          <w:color w:val="000000" w:themeColor="text1"/>
          <w:sz w:val="24"/>
          <w:szCs w:val="24"/>
          <w:highlight w:val="yellow"/>
          <w:rPrChange w:id="24" w:author="Author" w:date="2026-09-01T13:44:00Z" w16du:dateUtc="2026-09-01T17:44:00Z">
            <w:rPr>
              <w:rFonts w:ascii="Calibri" w:hAnsi="Calibri" w:cs="Calibri"/>
              <w:color w:val="000000" w:themeColor="text1"/>
              <w:sz w:val="24"/>
              <w:szCs w:val="24"/>
            </w:rPr>
          </w:rPrChange>
        </w:rPr>
        <w:t>automated facial-expression analysis module</w:t>
      </w:r>
      <w:r w:rsidRPr="00552EB0">
        <w:rPr>
          <w:rFonts w:ascii="Calibri" w:hAnsi="Calibri" w:cs="Calibri"/>
          <w:color w:val="000000" w:themeColor="text1"/>
          <w:sz w:val="24"/>
          <w:szCs w:val="24"/>
          <w:highlight w:val="yellow"/>
          <w:lang w:val="en-CA"/>
          <w:rPrChange w:id="25" w:author="Author" w:date="2026-09-01T13:44:00Z" w16du:dateUtc="2026-09-01T17:44:00Z">
            <w:rPr>
              <w:rFonts w:ascii="Calibri" w:hAnsi="Calibri" w:cs="Calibri"/>
              <w:color w:val="000000" w:themeColor="text1"/>
              <w:sz w:val="24"/>
              <w:szCs w:val="24"/>
              <w:lang w:val="en-CA"/>
            </w:rPr>
          </w:rPrChange>
        </w:rPr>
        <w:t>.</w:t>
      </w:r>
    </w:p>
    <w:p w14:paraId="6C52F7E6"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26" w:author="Author" w:date="2026-09-01T13:44:00Z" w16du:dateUtc="2026-09-01T17:44:00Z">
            <w:rPr>
              <w:rFonts w:ascii="Calibri" w:hAnsi="Calibri" w:cs="Calibri"/>
              <w:color w:val="000000" w:themeColor="text1"/>
              <w:sz w:val="24"/>
              <w:szCs w:val="24"/>
              <w:lang w:val="en-CA"/>
            </w:rPr>
          </w:rPrChange>
        </w:rPr>
      </w:pPr>
    </w:p>
    <w:p w14:paraId="6CEAA183" w14:textId="1F819672" w:rsidR="002A6913" w:rsidRPr="00552EB0" w:rsidRDefault="004871AC" w:rsidP="00DD7468">
      <w:pPr>
        <w:pStyle w:val="ListParagraph"/>
        <w:numPr>
          <w:ilvl w:val="0"/>
          <w:numId w:val="45"/>
        </w:numPr>
        <w:spacing w:after="0" w:line="240" w:lineRule="auto"/>
        <w:ind w:left="0" w:firstLine="0"/>
        <w:jc w:val="both"/>
        <w:rPr>
          <w:rFonts w:ascii="Calibri" w:hAnsi="Calibri" w:cs="Calibri"/>
          <w:color w:val="000000" w:themeColor="text1"/>
          <w:sz w:val="24"/>
          <w:szCs w:val="24"/>
          <w:highlight w:val="yellow"/>
          <w:lang w:val="en-CA"/>
          <w:rPrChange w:id="27"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28" w:author="Author" w:date="2026-09-01T13:44:00Z" w16du:dateUtc="2026-09-01T17:44:00Z">
            <w:rPr>
              <w:rFonts w:ascii="Calibri" w:hAnsi="Calibri" w:cs="Calibri"/>
              <w:color w:val="000000" w:themeColor="text1"/>
              <w:sz w:val="24"/>
              <w:szCs w:val="24"/>
              <w:lang w:val="en-CA"/>
            </w:rPr>
          </w:rPrChange>
        </w:rPr>
        <w:t xml:space="preserve">Set the </w:t>
      </w:r>
      <w:r w:rsidR="008F5A9F" w:rsidRPr="00552EB0">
        <w:rPr>
          <w:rFonts w:ascii="Calibri" w:hAnsi="Calibri" w:cs="Calibri"/>
          <w:color w:val="000000" w:themeColor="text1"/>
          <w:sz w:val="24"/>
          <w:szCs w:val="24"/>
          <w:highlight w:val="yellow"/>
          <w:rPrChange w:id="29" w:author="Author" w:date="2026-09-01T13:44:00Z" w16du:dateUtc="2026-09-01T17:44:00Z">
            <w:rPr>
              <w:rFonts w:ascii="Calibri" w:hAnsi="Calibri" w:cs="Calibri"/>
              <w:color w:val="000000" w:themeColor="text1"/>
              <w:sz w:val="24"/>
              <w:szCs w:val="24"/>
            </w:rPr>
          </w:rPrChange>
        </w:rPr>
        <w:t xml:space="preserve">facial-expression analysis </w:t>
      </w:r>
      <w:r w:rsidRPr="00552EB0">
        <w:rPr>
          <w:rFonts w:ascii="Calibri" w:hAnsi="Calibri" w:cs="Calibri"/>
          <w:color w:val="000000" w:themeColor="text1"/>
          <w:sz w:val="24"/>
          <w:szCs w:val="24"/>
          <w:highlight w:val="yellow"/>
          <w:lang w:val="en-CA"/>
          <w:rPrChange w:id="30" w:author="Author" w:date="2026-09-01T13:44:00Z" w16du:dateUtc="2026-09-01T17:44:00Z">
            <w:rPr>
              <w:rFonts w:ascii="Calibri" w:hAnsi="Calibri" w:cs="Calibri"/>
              <w:color w:val="000000" w:themeColor="text1"/>
              <w:sz w:val="24"/>
              <w:szCs w:val="24"/>
              <w:lang w:val="en-CA"/>
            </w:rPr>
          </w:rPrChange>
        </w:rPr>
        <w:t>sampling rate to 30 Hz.</w:t>
      </w:r>
      <w:r w:rsidR="00DD7468" w:rsidRPr="00552EB0">
        <w:rPr>
          <w:rFonts w:ascii="Calibri" w:hAnsi="Calibri" w:cs="Calibri"/>
          <w:color w:val="000000" w:themeColor="text1"/>
          <w:sz w:val="24"/>
          <w:szCs w:val="24"/>
          <w:highlight w:val="yellow"/>
          <w:lang w:val="en-CA"/>
          <w:rPrChange w:id="31"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32" w:author="Author" w:date="2026-09-01T13:44:00Z" w16du:dateUtc="2026-09-01T17:44:00Z">
            <w:rPr>
              <w:rFonts w:ascii="Calibri" w:hAnsi="Calibri" w:cs="Calibri"/>
              <w:color w:val="000000" w:themeColor="text1"/>
              <w:sz w:val="24"/>
              <w:szCs w:val="24"/>
              <w:lang w:val="en-CA"/>
            </w:rPr>
          </w:rPrChange>
        </w:rPr>
        <w:t xml:space="preserve">Under </w:t>
      </w:r>
      <w:r w:rsidR="007F7F50" w:rsidRPr="00552EB0">
        <w:rPr>
          <w:rFonts w:ascii="Calibri" w:hAnsi="Calibri" w:cs="Calibri"/>
          <w:color w:val="000000" w:themeColor="text1"/>
          <w:sz w:val="24"/>
          <w:szCs w:val="24"/>
          <w:highlight w:val="yellow"/>
          <w:lang w:val="en-CA"/>
          <w:rPrChange w:id="33" w:author="Author" w:date="2026-09-01T13:44:00Z" w16du:dateUtc="2026-09-01T17:44:00Z">
            <w:rPr>
              <w:rFonts w:ascii="Calibri" w:hAnsi="Calibri" w:cs="Calibri"/>
              <w:color w:val="000000" w:themeColor="text1"/>
              <w:sz w:val="24"/>
              <w:szCs w:val="24"/>
              <w:lang w:val="en-CA"/>
            </w:rPr>
          </w:rPrChange>
        </w:rPr>
        <w:t>the automated voice-analysis module</w:t>
      </w:r>
      <w:r w:rsidRPr="00552EB0">
        <w:rPr>
          <w:rFonts w:ascii="Calibri" w:hAnsi="Calibri" w:cs="Calibri"/>
          <w:color w:val="000000" w:themeColor="text1"/>
          <w:sz w:val="24"/>
          <w:szCs w:val="24"/>
          <w:highlight w:val="yellow"/>
          <w:lang w:val="en-CA"/>
          <w:rPrChange w:id="34" w:author="Author" w:date="2026-09-01T13:44:00Z" w16du:dateUtc="2026-09-01T17:44:00Z">
            <w:rPr>
              <w:rFonts w:ascii="Calibri" w:hAnsi="Calibri" w:cs="Calibri"/>
              <w:color w:val="000000" w:themeColor="text1"/>
              <w:sz w:val="24"/>
              <w:szCs w:val="24"/>
              <w:lang w:val="en-CA"/>
            </w:rPr>
          </w:rPrChange>
        </w:rPr>
        <w:t>, check Emotions, Prosody, and Speaker Attributes.</w:t>
      </w:r>
    </w:p>
    <w:p w14:paraId="03ADB8FA"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35" w:author="Author" w:date="2026-09-01T13:44:00Z" w16du:dateUtc="2026-09-01T17:44:00Z">
            <w:rPr>
              <w:rFonts w:ascii="Calibri" w:hAnsi="Calibri" w:cs="Calibri"/>
              <w:color w:val="000000" w:themeColor="text1"/>
              <w:sz w:val="24"/>
              <w:szCs w:val="24"/>
              <w:lang w:val="en-CA"/>
            </w:rPr>
          </w:rPrChange>
        </w:rPr>
      </w:pPr>
    </w:p>
    <w:p w14:paraId="28C4F1B8" w14:textId="540FF65D" w:rsidR="002A6913" w:rsidRPr="00552EB0" w:rsidRDefault="004871AC" w:rsidP="00DD7468">
      <w:pPr>
        <w:pStyle w:val="ListParagraph"/>
        <w:numPr>
          <w:ilvl w:val="0"/>
          <w:numId w:val="45"/>
        </w:numPr>
        <w:spacing w:after="0" w:line="240" w:lineRule="auto"/>
        <w:ind w:left="0" w:firstLine="0"/>
        <w:jc w:val="both"/>
        <w:rPr>
          <w:rFonts w:ascii="Calibri" w:hAnsi="Calibri" w:cs="Calibri"/>
          <w:color w:val="000000" w:themeColor="text1"/>
          <w:sz w:val="24"/>
          <w:szCs w:val="24"/>
          <w:highlight w:val="yellow"/>
          <w:lang w:val="en-CA"/>
          <w:rPrChange w:id="36"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37" w:author="Author" w:date="2026-09-01T13:44:00Z" w16du:dateUtc="2026-09-01T17:44:00Z">
            <w:rPr>
              <w:rFonts w:ascii="Calibri" w:hAnsi="Calibri" w:cs="Calibri"/>
              <w:color w:val="000000" w:themeColor="text1"/>
              <w:sz w:val="24"/>
              <w:szCs w:val="24"/>
              <w:lang w:val="en-CA"/>
            </w:rPr>
          </w:rPrChange>
        </w:rPr>
        <w:t xml:space="preserve">Set the </w:t>
      </w:r>
      <w:r w:rsidR="007F7F50" w:rsidRPr="00552EB0">
        <w:rPr>
          <w:rFonts w:ascii="Calibri" w:hAnsi="Calibri" w:cs="Calibri"/>
          <w:color w:val="000000" w:themeColor="text1"/>
          <w:sz w:val="24"/>
          <w:szCs w:val="24"/>
          <w:highlight w:val="yellow"/>
          <w:lang w:val="en-CA"/>
          <w:rPrChange w:id="38" w:author="Author" w:date="2026-09-01T13:44:00Z" w16du:dateUtc="2026-09-01T17:44:00Z">
            <w:rPr>
              <w:rFonts w:ascii="Calibri" w:hAnsi="Calibri" w:cs="Calibri"/>
              <w:color w:val="000000" w:themeColor="text1"/>
              <w:sz w:val="24"/>
              <w:szCs w:val="24"/>
              <w:lang w:val="en-CA"/>
            </w:rPr>
          </w:rPrChange>
        </w:rPr>
        <w:t>automated voice-analysis module</w:t>
      </w:r>
      <w:r w:rsidRPr="00552EB0">
        <w:rPr>
          <w:rFonts w:ascii="Calibri" w:hAnsi="Calibri" w:cs="Calibri"/>
          <w:color w:val="000000" w:themeColor="text1"/>
          <w:sz w:val="24"/>
          <w:szCs w:val="24"/>
          <w:highlight w:val="yellow"/>
          <w:lang w:val="en-CA"/>
          <w:rPrChange w:id="39" w:author="Author" w:date="2026-09-01T13:44:00Z" w16du:dateUtc="2026-09-01T17:44:00Z">
            <w:rPr>
              <w:rFonts w:ascii="Calibri" w:hAnsi="Calibri" w:cs="Calibri"/>
              <w:color w:val="000000" w:themeColor="text1"/>
              <w:sz w:val="24"/>
              <w:szCs w:val="24"/>
              <w:lang w:val="en-CA"/>
            </w:rPr>
          </w:rPrChange>
        </w:rPr>
        <w:t xml:space="preserve"> sampling rate to 11 Hz.</w:t>
      </w:r>
      <w:r w:rsidR="00DD7468" w:rsidRPr="00552EB0">
        <w:rPr>
          <w:rFonts w:ascii="Calibri" w:hAnsi="Calibri" w:cs="Calibri"/>
          <w:color w:val="000000" w:themeColor="text1"/>
          <w:sz w:val="24"/>
          <w:szCs w:val="24"/>
          <w:highlight w:val="yellow"/>
          <w:lang w:val="en-CA"/>
          <w:rPrChange w:id="40"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41" w:author="Author" w:date="2026-09-01T13:44:00Z" w16du:dateUtc="2026-09-01T17:44:00Z">
            <w:rPr>
              <w:rFonts w:ascii="Calibri" w:hAnsi="Calibri" w:cs="Calibri"/>
              <w:color w:val="000000" w:themeColor="text1"/>
              <w:sz w:val="24"/>
              <w:szCs w:val="24"/>
              <w:lang w:val="en-CA"/>
            </w:rPr>
          </w:rPrChange>
        </w:rPr>
        <w:t>Set the minimum speech segment duration to 1 s.</w:t>
      </w:r>
    </w:p>
    <w:p w14:paraId="4B388DCE"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42" w:author="Author" w:date="2026-09-01T13:44:00Z" w16du:dateUtc="2026-09-01T17:44:00Z">
            <w:rPr>
              <w:rFonts w:ascii="Calibri" w:hAnsi="Calibri" w:cs="Calibri"/>
              <w:color w:val="000000" w:themeColor="text1"/>
              <w:sz w:val="24"/>
              <w:szCs w:val="24"/>
              <w:lang w:val="en-CA"/>
            </w:rPr>
          </w:rPrChange>
        </w:rPr>
      </w:pPr>
    </w:p>
    <w:p w14:paraId="4BBBCC36" w14:textId="58D1A5A5" w:rsidR="002A6913" w:rsidRPr="00552EB0" w:rsidRDefault="004871AC" w:rsidP="00DD7468">
      <w:pPr>
        <w:pStyle w:val="ListParagraph"/>
        <w:numPr>
          <w:ilvl w:val="0"/>
          <w:numId w:val="45"/>
        </w:numPr>
        <w:spacing w:after="0" w:line="240" w:lineRule="auto"/>
        <w:ind w:left="0" w:firstLine="0"/>
        <w:jc w:val="both"/>
        <w:rPr>
          <w:rFonts w:ascii="Calibri" w:hAnsi="Calibri" w:cs="Calibri"/>
          <w:color w:val="000000" w:themeColor="text1"/>
          <w:sz w:val="24"/>
          <w:szCs w:val="24"/>
          <w:highlight w:val="yellow"/>
          <w:lang w:val="en-CA"/>
          <w:rPrChange w:id="4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44" w:author="Author" w:date="2026-09-01T13:44:00Z" w16du:dateUtc="2026-09-01T17:44:00Z">
            <w:rPr>
              <w:rFonts w:ascii="Calibri" w:hAnsi="Calibri" w:cs="Calibri"/>
              <w:color w:val="000000" w:themeColor="text1"/>
              <w:sz w:val="24"/>
              <w:szCs w:val="24"/>
              <w:lang w:val="en-CA"/>
            </w:rPr>
          </w:rPrChange>
        </w:rPr>
        <w:t>Set the maximum speech segment duration to 10 s.</w:t>
      </w:r>
      <w:r w:rsidR="00DD7468" w:rsidRPr="00552EB0">
        <w:rPr>
          <w:rFonts w:ascii="Calibri" w:hAnsi="Calibri" w:cs="Calibri"/>
          <w:color w:val="000000" w:themeColor="text1"/>
          <w:sz w:val="24"/>
          <w:szCs w:val="24"/>
          <w:highlight w:val="yellow"/>
          <w:lang w:val="en-CA"/>
          <w:rPrChange w:id="45"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46" w:author="Author" w:date="2026-09-01T13:44:00Z" w16du:dateUtc="2026-09-01T17:44:00Z">
            <w:rPr>
              <w:rFonts w:ascii="Calibri" w:hAnsi="Calibri" w:cs="Calibri"/>
              <w:color w:val="000000" w:themeColor="text1"/>
              <w:sz w:val="24"/>
              <w:szCs w:val="24"/>
              <w:lang w:val="en-CA"/>
            </w:rPr>
          </w:rPrChange>
        </w:rPr>
        <w:t>Set the speech segment end delay to 0.25 s.</w:t>
      </w:r>
      <w:r w:rsidR="00DD7468" w:rsidRPr="00552EB0">
        <w:rPr>
          <w:rFonts w:ascii="Calibri" w:hAnsi="Calibri" w:cs="Calibri"/>
          <w:color w:val="000000" w:themeColor="text1"/>
          <w:sz w:val="24"/>
          <w:szCs w:val="24"/>
          <w:highlight w:val="yellow"/>
          <w:lang w:val="en-CA"/>
          <w:rPrChange w:id="47"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48" w:author="Author" w:date="2026-09-01T13:44:00Z" w16du:dateUtc="2026-09-01T17:44:00Z">
            <w:rPr>
              <w:rFonts w:ascii="Calibri" w:hAnsi="Calibri" w:cs="Calibri"/>
              <w:color w:val="000000" w:themeColor="text1"/>
              <w:sz w:val="24"/>
              <w:szCs w:val="24"/>
              <w:lang w:val="en-CA"/>
            </w:rPr>
          </w:rPrChange>
        </w:rPr>
        <w:t>Save the settings before beginning data collection.</w:t>
      </w:r>
    </w:p>
    <w:p w14:paraId="32791B2C"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49" w:author="Author" w:date="2026-09-01T13:44:00Z" w16du:dateUtc="2026-09-01T17:44:00Z">
            <w:rPr>
              <w:rFonts w:ascii="Calibri" w:hAnsi="Calibri" w:cs="Calibri"/>
              <w:color w:val="000000" w:themeColor="text1"/>
              <w:sz w:val="24"/>
              <w:szCs w:val="24"/>
              <w:lang w:val="en-CA"/>
            </w:rPr>
          </w:rPrChange>
        </w:rPr>
      </w:pPr>
    </w:p>
    <w:p w14:paraId="46D88F8B" w14:textId="0710A88F" w:rsidR="00F7019E" w:rsidRPr="00552EB0" w:rsidRDefault="004871AC" w:rsidP="00E62B4F">
      <w:pPr>
        <w:rPr>
          <w:b/>
          <w:bCs/>
          <w:color w:val="000000" w:themeColor="text1"/>
          <w:highlight w:val="yellow"/>
          <w:lang w:val="en-CA"/>
          <w:rPrChange w:id="50" w:author="Author" w:date="2026-09-01T13:44:00Z" w16du:dateUtc="2026-09-01T17:44:00Z">
            <w:rPr>
              <w:b/>
              <w:bCs/>
              <w:color w:val="000000" w:themeColor="text1"/>
              <w:lang w:val="en-CA"/>
            </w:rPr>
          </w:rPrChange>
        </w:rPr>
      </w:pPr>
      <w:r w:rsidRPr="00552EB0">
        <w:rPr>
          <w:b/>
          <w:bCs/>
          <w:color w:val="000000" w:themeColor="text1"/>
          <w:highlight w:val="yellow"/>
          <w:lang w:val="en-CA"/>
          <w:rPrChange w:id="51" w:author="Author" w:date="2026-09-01T13:44:00Z" w16du:dateUtc="2026-09-01T17:44:00Z">
            <w:rPr>
              <w:b/>
              <w:bCs/>
              <w:color w:val="000000" w:themeColor="text1"/>
              <w:lang w:val="en-CA"/>
            </w:rPr>
          </w:rPrChange>
        </w:rPr>
        <w:t>7. Configure GSR and heart-rate recording</w:t>
      </w:r>
    </w:p>
    <w:p w14:paraId="0574CB26" w14:textId="77777777" w:rsidR="00F7019E" w:rsidRPr="00552EB0" w:rsidRDefault="00F7019E" w:rsidP="00E62B4F">
      <w:pPr>
        <w:rPr>
          <w:b/>
          <w:bCs/>
          <w:color w:val="000000" w:themeColor="text1"/>
          <w:highlight w:val="yellow"/>
          <w:lang w:val="en-CA"/>
          <w:rPrChange w:id="52" w:author="Author" w:date="2026-09-01T13:44:00Z" w16du:dateUtc="2026-09-01T17:44:00Z">
            <w:rPr>
              <w:b/>
              <w:bCs/>
              <w:color w:val="000000" w:themeColor="text1"/>
              <w:lang w:val="en-CA"/>
            </w:rPr>
          </w:rPrChange>
        </w:rPr>
      </w:pPr>
    </w:p>
    <w:p w14:paraId="5D94D2EA" w14:textId="426691D5" w:rsidR="002A6913" w:rsidRPr="00552EB0" w:rsidRDefault="004871AC" w:rsidP="00E62B4F">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5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54" w:author="Author" w:date="2026-09-01T13:44:00Z" w16du:dateUtc="2026-09-01T17:44:00Z">
            <w:rPr>
              <w:rFonts w:ascii="Calibri" w:hAnsi="Calibri" w:cs="Calibri"/>
              <w:color w:val="000000" w:themeColor="text1"/>
              <w:sz w:val="24"/>
              <w:szCs w:val="24"/>
              <w:lang w:val="en-CA"/>
            </w:rPr>
          </w:rPrChange>
        </w:rPr>
        <w:t>Open Global Settings | Sensors</w:t>
      </w:r>
      <w:r w:rsidR="008D4F8F" w:rsidRPr="00552EB0">
        <w:rPr>
          <w:rFonts w:ascii="Calibri" w:hAnsi="Calibri" w:cs="Calibri"/>
          <w:color w:val="000000" w:themeColor="text1"/>
          <w:sz w:val="24"/>
          <w:szCs w:val="24"/>
          <w:highlight w:val="yellow"/>
          <w:lang w:val="en-CA"/>
          <w:rPrChange w:id="55" w:author="Author" w:date="2026-09-01T13:44:00Z" w16du:dateUtc="2026-09-01T17:44:00Z">
            <w:rPr>
              <w:rFonts w:ascii="Calibri" w:hAnsi="Calibri" w:cs="Calibri"/>
              <w:color w:val="000000" w:themeColor="text1"/>
              <w:sz w:val="24"/>
              <w:szCs w:val="24"/>
              <w:lang w:val="en-CA"/>
            </w:rPr>
          </w:rPrChange>
        </w:rPr>
        <w:t>.</w:t>
      </w:r>
    </w:p>
    <w:p w14:paraId="350BA80E"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56" w:author="Author" w:date="2026-09-01T13:44:00Z" w16du:dateUtc="2026-09-01T17:44:00Z">
            <w:rPr>
              <w:rFonts w:ascii="Calibri" w:hAnsi="Calibri" w:cs="Calibri"/>
              <w:color w:val="000000" w:themeColor="text1"/>
              <w:sz w:val="24"/>
              <w:szCs w:val="24"/>
              <w:lang w:val="en-CA"/>
            </w:rPr>
          </w:rPrChange>
        </w:rPr>
      </w:pPr>
    </w:p>
    <w:p w14:paraId="316C5285" w14:textId="17C0517E" w:rsidR="002A6913" w:rsidRPr="00552EB0" w:rsidRDefault="004871AC" w:rsidP="00E62B4F">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57"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58" w:author="Author" w:date="2026-09-01T13:44:00Z" w16du:dateUtc="2026-09-01T17:44:00Z">
            <w:rPr>
              <w:rFonts w:ascii="Calibri" w:hAnsi="Calibri" w:cs="Calibri"/>
              <w:color w:val="000000" w:themeColor="text1"/>
              <w:sz w:val="24"/>
              <w:szCs w:val="24"/>
              <w:lang w:val="en-CA"/>
            </w:rPr>
          </w:rPrChange>
        </w:rPr>
        <w:lastRenderedPageBreak/>
        <w:t xml:space="preserve">Under </w:t>
      </w:r>
      <w:r w:rsidR="007F7F50" w:rsidRPr="00552EB0">
        <w:rPr>
          <w:rFonts w:ascii="Calibri" w:hAnsi="Calibri" w:cs="Calibri"/>
          <w:color w:val="000000" w:themeColor="text1"/>
          <w:sz w:val="24"/>
          <w:szCs w:val="24"/>
          <w:highlight w:val="yellow"/>
          <w:lang w:val="en-CA"/>
          <w:rPrChange w:id="59" w:author="Author" w:date="2026-09-01T13:44:00Z" w16du:dateUtc="2026-09-01T17:44:00Z">
            <w:rPr>
              <w:rFonts w:ascii="Calibri" w:hAnsi="Calibri" w:cs="Calibri"/>
              <w:color w:val="000000" w:themeColor="text1"/>
              <w:sz w:val="24"/>
              <w:szCs w:val="24"/>
              <w:lang w:val="en-CA"/>
            </w:rPr>
          </w:rPrChange>
        </w:rPr>
        <w:t>the physiological sensor settings, select GSR as the sensor type</w:t>
      </w:r>
      <w:r w:rsidRPr="00552EB0">
        <w:rPr>
          <w:rFonts w:ascii="Calibri" w:hAnsi="Calibri" w:cs="Calibri"/>
          <w:color w:val="000000" w:themeColor="text1"/>
          <w:sz w:val="24"/>
          <w:szCs w:val="24"/>
          <w:highlight w:val="yellow"/>
          <w:lang w:val="en-CA"/>
          <w:rPrChange w:id="60" w:author="Author" w:date="2026-09-01T13:44:00Z" w16du:dateUtc="2026-09-01T17:44:00Z">
            <w:rPr>
              <w:rFonts w:ascii="Calibri" w:hAnsi="Calibri" w:cs="Calibri"/>
              <w:color w:val="000000" w:themeColor="text1"/>
              <w:sz w:val="24"/>
              <w:szCs w:val="24"/>
              <w:lang w:val="en-CA"/>
            </w:rPr>
          </w:rPrChange>
        </w:rPr>
        <w:t>.</w:t>
      </w:r>
    </w:p>
    <w:p w14:paraId="25B66213"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61" w:author="Author" w:date="2026-09-01T13:44:00Z" w16du:dateUtc="2026-09-01T17:44:00Z">
            <w:rPr>
              <w:rFonts w:ascii="Calibri" w:hAnsi="Calibri" w:cs="Calibri"/>
              <w:color w:val="000000" w:themeColor="text1"/>
              <w:sz w:val="24"/>
              <w:szCs w:val="24"/>
              <w:lang w:val="en-CA"/>
            </w:rPr>
          </w:rPrChange>
        </w:rPr>
      </w:pPr>
    </w:p>
    <w:p w14:paraId="2E19D927" w14:textId="15DC02B2" w:rsidR="00B62E3B" w:rsidRPr="00552EB0" w:rsidRDefault="00DD7468" w:rsidP="00DD7468">
      <w:pPr>
        <w:pStyle w:val="ListParagraph"/>
        <w:spacing w:after="0" w:line="240" w:lineRule="auto"/>
        <w:ind w:left="3600"/>
        <w:jc w:val="both"/>
        <w:rPr>
          <w:rFonts w:ascii="Calibri" w:hAnsi="Calibri" w:cs="Calibri"/>
          <w:b/>
          <w:bCs/>
          <w:color w:val="000000" w:themeColor="text1"/>
          <w:sz w:val="24"/>
          <w:szCs w:val="24"/>
          <w:highlight w:val="yellow"/>
          <w:lang w:val="en-CA"/>
          <w:rPrChange w:id="62" w:author="Author" w:date="2026-09-01T13:44:00Z" w16du:dateUtc="2026-09-01T17:44:00Z">
            <w:rPr>
              <w:rFonts w:ascii="Calibri" w:hAnsi="Calibri" w:cs="Calibri"/>
              <w:b/>
              <w:bCs/>
              <w:color w:val="000000" w:themeColor="text1"/>
              <w:sz w:val="24"/>
              <w:szCs w:val="24"/>
              <w:lang w:val="en-CA"/>
            </w:rPr>
          </w:rPrChange>
        </w:rPr>
      </w:pPr>
      <w:r w:rsidRPr="00552EB0">
        <w:rPr>
          <w:rFonts w:ascii="Calibri" w:hAnsi="Calibri" w:cs="Calibri"/>
          <w:b/>
          <w:bCs/>
          <w:color w:val="000000" w:themeColor="text1"/>
          <w:sz w:val="24"/>
          <w:szCs w:val="24"/>
          <w:highlight w:val="yellow"/>
          <w:lang w:val="en-CA"/>
          <w:rPrChange w:id="63" w:author="Author" w:date="2026-09-01T13:44:00Z" w16du:dateUtc="2026-09-01T17:44:00Z">
            <w:rPr>
              <w:rFonts w:ascii="Calibri" w:hAnsi="Calibri" w:cs="Calibri"/>
              <w:b/>
              <w:bCs/>
              <w:color w:val="000000" w:themeColor="text1"/>
              <w:sz w:val="24"/>
              <w:szCs w:val="24"/>
              <w:lang w:val="en-CA"/>
            </w:rPr>
          </w:rPrChange>
        </w:rPr>
        <w:t xml:space="preserve">   </w:t>
      </w:r>
      <w:r w:rsidR="004871AC" w:rsidRPr="00552EB0">
        <w:rPr>
          <w:rFonts w:ascii="Calibri" w:hAnsi="Calibri" w:cs="Calibri"/>
          <w:b/>
          <w:bCs/>
          <w:color w:val="000000" w:themeColor="text1"/>
          <w:sz w:val="24"/>
          <w:szCs w:val="24"/>
          <w:highlight w:val="yellow"/>
          <w:lang w:val="en-CA"/>
          <w:rPrChange w:id="64" w:author="Author" w:date="2026-09-01T13:44:00Z" w16du:dateUtc="2026-09-01T17:44:00Z">
            <w:rPr>
              <w:rFonts w:ascii="Calibri" w:hAnsi="Calibri" w:cs="Calibri"/>
              <w:b/>
              <w:bCs/>
              <w:color w:val="000000" w:themeColor="text1"/>
              <w:sz w:val="24"/>
              <w:szCs w:val="24"/>
              <w:lang w:val="en-CA"/>
            </w:rPr>
          </w:rPrChange>
        </w:rPr>
        <w:t>[Place Figure 3 here]</w:t>
      </w:r>
    </w:p>
    <w:p w14:paraId="281BDC91"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65" w:author="Author" w:date="2026-09-01T13:44:00Z" w16du:dateUtc="2026-09-01T17:44:00Z">
            <w:rPr>
              <w:rFonts w:ascii="Calibri" w:hAnsi="Calibri" w:cs="Calibri"/>
              <w:color w:val="000000" w:themeColor="text1"/>
              <w:sz w:val="24"/>
              <w:szCs w:val="24"/>
              <w:lang w:val="en-CA"/>
            </w:rPr>
          </w:rPrChange>
        </w:rPr>
      </w:pPr>
    </w:p>
    <w:p w14:paraId="2B7ADC23" w14:textId="31A8C021" w:rsidR="002A6913" w:rsidRPr="00552EB0" w:rsidRDefault="004871AC" w:rsidP="00DD7468">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66"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67" w:author="Author" w:date="2026-09-01T13:44:00Z" w16du:dateUtc="2026-09-01T17:44:00Z">
            <w:rPr>
              <w:rFonts w:ascii="Calibri" w:hAnsi="Calibri" w:cs="Calibri"/>
              <w:color w:val="000000" w:themeColor="text1"/>
              <w:sz w:val="24"/>
              <w:szCs w:val="24"/>
              <w:lang w:val="en-CA"/>
            </w:rPr>
          </w:rPrChange>
        </w:rPr>
        <w:t>Set Sample Frequency to 128 Hz.</w:t>
      </w:r>
      <w:r w:rsidR="00DD7468" w:rsidRPr="00552EB0">
        <w:rPr>
          <w:rFonts w:ascii="Calibri" w:hAnsi="Calibri" w:cs="Calibri"/>
          <w:color w:val="000000" w:themeColor="text1"/>
          <w:sz w:val="24"/>
          <w:szCs w:val="24"/>
          <w:highlight w:val="yellow"/>
          <w:lang w:val="en-CA"/>
          <w:rPrChange w:id="68"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69" w:author="Author" w:date="2026-09-01T13:44:00Z" w16du:dateUtc="2026-09-01T17:44:00Z">
            <w:rPr>
              <w:rFonts w:ascii="Calibri" w:hAnsi="Calibri" w:cs="Calibri"/>
              <w:color w:val="000000" w:themeColor="text1"/>
              <w:sz w:val="24"/>
              <w:szCs w:val="24"/>
              <w:lang w:val="en-CA"/>
            </w:rPr>
          </w:rPrChange>
        </w:rPr>
        <w:t>Check Heart Rate.</w:t>
      </w:r>
      <w:r w:rsidR="00DD7468" w:rsidRPr="00552EB0">
        <w:rPr>
          <w:rFonts w:ascii="Calibri" w:hAnsi="Calibri" w:cs="Calibri"/>
          <w:color w:val="000000" w:themeColor="text1"/>
          <w:sz w:val="24"/>
          <w:szCs w:val="24"/>
          <w:highlight w:val="yellow"/>
          <w:lang w:val="en-CA"/>
          <w:rPrChange w:id="70"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71" w:author="Author" w:date="2026-09-01T13:44:00Z" w16du:dateUtc="2026-09-01T17:44:00Z">
            <w:rPr>
              <w:rFonts w:ascii="Calibri" w:hAnsi="Calibri" w:cs="Calibri"/>
              <w:color w:val="000000" w:themeColor="text1"/>
              <w:sz w:val="24"/>
              <w:szCs w:val="24"/>
              <w:lang w:val="en-CA"/>
            </w:rPr>
          </w:rPrChange>
        </w:rPr>
        <w:t>Leave Accelerometer unchecked.</w:t>
      </w:r>
    </w:p>
    <w:p w14:paraId="552C93D8"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72" w:author="Author" w:date="2026-09-01T13:44:00Z" w16du:dateUtc="2026-09-01T17:44:00Z">
            <w:rPr>
              <w:rFonts w:ascii="Calibri" w:hAnsi="Calibri" w:cs="Calibri"/>
              <w:color w:val="000000" w:themeColor="text1"/>
              <w:sz w:val="24"/>
              <w:szCs w:val="24"/>
              <w:lang w:val="en-CA"/>
            </w:rPr>
          </w:rPrChange>
        </w:rPr>
      </w:pPr>
    </w:p>
    <w:p w14:paraId="1805BCDA" w14:textId="1B4DECEA" w:rsidR="002A6913" w:rsidRPr="00552EB0" w:rsidRDefault="004871AC" w:rsidP="00DD7468">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7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74" w:author="Author" w:date="2026-09-01T13:44:00Z" w16du:dateUtc="2026-09-01T17:44:00Z">
            <w:rPr>
              <w:rFonts w:ascii="Calibri" w:hAnsi="Calibri" w:cs="Calibri"/>
              <w:color w:val="000000" w:themeColor="text1"/>
              <w:sz w:val="24"/>
              <w:szCs w:val="24"/>
              <w:lang w:val="en-CA"/>
            </w:rPr>
          </w:rPrChange>
        </w:rPr>
        <w:t>Check Enable data collection for the Shimmer device.</w:t>
      </w:r>
      <w:r w:rsidR="00DD7468" w:rsidRPr="00552EB0">
        <w:rPr>
          <w:rFonts w:ascii="Calibri" w:hAnsi="Calibri" w:cs="Calibri"/>
          <w:color w:val="000000" w:themeColor="text1"/>
          <w:sz w:val="24"/>
          <w:szCs w:val="24"/>
          <w:highlight w:val="yellow"/>
          <w:lang w:val="en-CA"/>
          <w:rPrChange w:id="75"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76" w:author="Author" w:date="2026-09-01T13:44:00Z" w16du:dateUtc="2026-09-01T17:44:00Z">
            <w:rPr>
              <w:rFonts w:ascii="Calibri" w:hAnsi="Calibri" w:cs="Calibri"/>
              <w:color w:val="000000" w:themeColor="text1"/>
              <w:sz w:val="24"/>
              <w:szCs w:val="24"/>
              <w:lang w:val="en-CA"/>
            </w:rPr>
          </w:rPrChange>
        </w:rPr>
        <w:t xml:space="preserve">Confirm that the </w:t>
      </w:r>
      <w:r w:rsidR="007F7F50" w:rsidRPr="00552EB0">
        <w:rPr>
          <w:rFonts w:ascii="Calibri" w:hAnsi="Calibri" w:cs="Calibri"/>
          <w:color w:val="000000" w:themeColor="text1"/>
          <w:sz w:val="24"/>
          <w:szCs w:val="24"/>
          <w:highlight w:val="yellow"/>
          <w:rPrChange w:id="77" w:author="Author" w:date="2026-09-01T13:44:00Z" w16du:dateUtc="2026-09-01T17:44:00Z">
            <w:rPr>
              <w:rFonts w:ascii="Calibri" w:hAnsi="Calibri" w:cs="Calibri"/>
              <w:color w:val="000000" w:themeColor="text1"/>
              <w:sz w:val="24"/>
              <w:szCs w:val="24"/>
            </w:rPr>
          </w:rPrChange>
        </w:rPr>
        <w:t xml:space="preserve">GSR/PPG sensor </w:t>
      </w:r>
      <w:r w:rsidRPr="00552EB0">
        <w:rPr>
          <w:rFonts w:ascii="Calibri" w:hAnsi="Calibri" w:cs="Calibri"/>
          <w:color w:val="000000" w:themeColor="text1"/>
          <w:sz w:val="24"/>
          <w:szCs w:val="24"/>
          <w:highlight w:val="yellow"/>
          <w:lang w:val="en-CA"/>
          <w:rPrChange w:id="78" w:author="Author" w:date="2026-09-01T13:44:00Z" w16du:dateUtc="2026-09-01T17:44:00Z">
            <w:rPr>
              <w:rFonts w:ascii="Calibri" w:hAnsi="Calibri" w:cs="Calibri"/>
              <w:color w:val="000000" w:themeColor="text1"/>
              <w:sz w:val="24"/>
              <w:szCs w:val="24"/>
              <w:lang w:val="en-CA"/>
            </w:rPr>
          </w:rPrChange>
        </w:rPr>
        <w:t xml:space="preserve">is connected before beginning the recording, and </w:t>
      </w:r>
      <w:r w:rsidR="00144869" w:rsidRPr="00552EB0">
        <w:rPr>
          <w:rFonts w:ascii="Calibri" w:hAnsi="Calibri" w:cs="Calibri"/>
          <w:color w:val="000000" w:themeColor="text1"/>
          <w:sz w:val="24"/>
          <w:szCs w:val="24"/>
          <w:highlight w:val="yellow"/>
          <w:lang w:val="en-CA"/>
          <w:rPrChange w:id="79" w:author="Author" w:date="2026-09-01T13:44:00Z" w16du:dateUtc="2026-09-01T17:44:00Z">
            <w:rPr>
              <w:rFonts w:ascii="Calibri" w:hAnsi="Calibri" w:cs="Calibri"/>
              <w:color w:val="000000" w:themeColor="text1"/>
              <w:sz w:val="24"/>
              <w:szCs w:val="24"/>
              <w:lang w:val="en-CA"/>
            </w:rPr>
          </w:rPrChange>
        </w:rPr>
        <w:t xml:space="preserve">that </w:t>
      </w:r>
      <w:r w:rsidRPr="00552EB0">
        <w:rPr>
          <w:rFonts w:ascii="Calibri" w:hAnsi="Calibri" w:cs="Calibri"/>
          <w:color w:val="000000" w:themeColor="text1"/>
          <w:sz w:val="24"/>
          <w:szCs w:val="24"/>
          <w:highlight w:val="yellow"/>
          <w:lang w:val="en-CA"/>
          <w:rPrChange w:id="80" w:author="Author" w:date="2026-09-01T13:44:00Z" w16du:dateUtc="2026-09-01T17:44:00Z">
            <w:rPr>
              <w:rFonts w:ascii="Calibri" w:hAnsi="Calibri" w:cs="Calibri"/>
              <w:color w:val="000000" w:themeColor="text1"/>
              <w:sz w:val="24"/>
              <w:szCs w:val="24"/>
              <w:lang w:val="en-CA"/>
            </w:rPr>
          </w:rPrChange>
        </w:rPr>
        <w:t>the connection quality is high.</w:t>
      </w:r>
    </w:p>
    <w:p w14:paraId="7A0DD203"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81" w:author="Author" w:date="2026-09-01T13:44:00Z" w16du:dateUtc="2026-09-01T17:44:00Z">
            <w:rPr>
              <w:rFonts w:ascii="Calibri" w:hAnsi="Calibri" w:cs="Calibri"/>
              <w:color w:val="000000" w:themeColor="text1"/>
              <w:sz w:val="24"/>
              <w:szCs w:val="24"/>
              <w:lang w:val="en-CA"/>
            </w:rPr>
          </w:rPrChange>
        </w:rPr>
      </w:pPr>
    </w:p>
    <w:p w14:paraId="2F2ABE9A" w14:textId="3ACFB101" w:rsidR="002A6913" w:rsidRPr="00552EB0" w:rsidRDefault="004871AC" w:rsidP="00E62B4F">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82"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83" w:author="Author" w:date="2026-09-01T13:44:00Z" w16du:dateUtc="2026-09-01T17:44:00Z">
            <w:rPr>
              <w:rFonts w:ascii="Calibri" w:hAnsi="Calibri" w:cs="Calibri"/>
              <w:color w:val="000000" w:themeColor="text1"/>
              <w:sz w:val="24"/>
              <w:szCs w:val="24"/>
              <w:lang w:val="en-CA"/>
            </w:rPr>
          </w:rPrChange>
        </w:rPr>
        <w:t xml:space="preserve">Place the electrodes on the index and middle fingers when using the standard </w:t>
      </w:r>
      <w:r w:rsidR="007F7F50" w:rsidRPr="00552EB0">
        <w:rPr>
          <w:rFonts w:ascii="Calibri" w:hAnsi="Calibri" w:cs="Calibri"/>
          <w:color w:val="000000" w:themeColor="text1"/>
          <w:sz w:val="24"/>
          <w:szCs w:val="24"/>
          <w:highlight w:val="yellow"/>
          <w:lang w:val="en-CA"/>
          <w:rPrChange w:id="84" w:author="Author" w:date="2026-09-01T13:44:00Z" w16du:dateUtc="2026-09-01T17:44:00Z">
            <w:rPr>
              <w:rFonts w:ascii="Calibri" w:hAnsi="Calibri" w:cs="Calibri"/>
              <w:color w:val="000000" w:themeColor="text1"/>
              <w:sz w:val="24"/>
              <w:szCs w:val="24"/>
              <w:lang w:val="en-CA"/>
            </w:rPr>
          </w:rPrChange>
        </w:rPr>
        <w:t>GSR electrode</w:t>
      </w:r>
      <w:r w:rsidRPr="00552EB0">
        <w:rPr>
          <w:rFonts w:ascii="Calibri" w:hAnsi="Calibri" w:cs="Calibri"/>
          <w:color w:val="000000" w:themeColor="text1"/>
          <w:sz w:val="24"/>
          <w:szCs w:val="24"/>
          <w:highlight w:val="yellow"/>
          <w:lang w:val="en-CA"/>
          <w:rPrChange w:id="85" w:author="Author" w:date="2026-09-01T13:44:00Z" w16du:dateUtc="2026-09-01T17:44:00Z">
            <w:rPr>
              <w:rFonts w:ascii="Calibri" w:hAnsi="Calibri" w:cs="Calibri"/>
              <w:color w:val="000000" w:themeColor="text1"/>
              <w:sz w:val="24"/>
              <w:szCs w:val="24"/>
              <w:lang w:val="en-CA"/>
            </w:rPr>
          </w:rPrChange>
        </w:rPr>
        <w:t xml:space="preserve"> setup.</w:t>
      </w:r>
    </w:p>
    <w:p w14:paraId="02CF042C"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86" w:author="Author" w:date="2026-09-01T13:44:00Z" w16du:dateUtc="2026-09-01T17:44:00Z">
            <w:rPr>
              <w:rFonts w:ascii="Calibri" w:hAnsi="Calibri" w:cs="Calibri"/>
              <w:color w:val="000000" w:themeColor="text1"/>
              <w:sz w:val="24"/>
              <w:szCs w:val="24"/>
              <w:lang w:val="en-CA"/>
            </w:rPr>
          </w:rPrChange>
        </w:rPr>
      </w:pPr>
    </w:p>
    <w:p w14:paraId="15DEF7C2" w14:textId="0240D46A" w:rsidR="002A6913" w:rsidRPr="00552EB0" w:rsidRDefault="004871AC" w:rsidP="00E62B4F">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87"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88" w:author="Author" w:date="2026-09-01T13:44:00Z" w16du:dateUtc="2026-09-01T17:44:00Z">
            <w:rPr>
              <w:rFonts w:ascii="Calibri" w:hAnsi="Calibri" w:cs="Calibri"/>
              <w:color w:val="000000" w:themeColor="text1"/>
              <w:sz w:val="24"/>
              <w:szCs w:val="24"/>
              <w:lang w:val="en-CA"/>
            </w:rPr>
          </w:rPrChange>
        </w:rPr>
        <w:t xml:space="preserve">Attach the </w:t>
      </w:r>
      <w:r w:rsidR="009E0134" w:rsidRPr="00552EB0">
        <w:rPr>
          <w:rFonts w:ascii="Calibri" w:hAnsi="Calibri" w:cs="Calibri"/>
          <w:color w:val="000000" w:themeColor="text1"/>
          <w:sz w:val="24"/>
          <w:szCs w:val="24"/>
          <w:highlight w:val="yellow"/>
          <w:lang w:val="en-CA"/>
          <w:rPrChange w:id="89" w:author="Author" w:date="2026-09-01T13:44:00Z" w16du:dateUtc="2026-09-01T17:44:00Z">
            <w:rPr>
              <w:rFonts w:ascii="Calibri" w:hAnsi="Calibri" w:cs="Calibri"/>
              <w:color w:val="000000" w:themeColor="text1"/>
              <w:sz w:val="24"/>
              <w:szCs w:val="24"/>
              <w:lang w:val="en-CA"/>
            </w:rPr>
          </w:rPrChange>
        </w:rPr>
        <w:t xml:space="preserve">optical pulse ear-clip sensor </w:t>
      </w:r>
      <w:r w:rsidR="008B68B6" w:rsidRPr="00552EB0">
        <w:rPr>
          <w:rFonts w:ascii="Calibri" w:hAnsi="Calibri" w:cs="Calibri"/>
          <w:color w:val="000000" w:themeColor="text1"/>
          <w:sz w:val="24"/>
          <w:szCs w:val="24"/>
          <w:highlight w:val="yellow"/>
          <w:lang w:val="en-CA"/>
          <w:rPrChange w:id="90" w:author="Author" w:date="2026-09-01T13:44:00Z" w16du:dateUtc="2026-09-01T17:44:00Z">
            <w:rPr>
              <w:rFonts w:ascii="Calibri" w:hAnsi="Calibri" w:cs="Calibri"/>
              <w:color w:val="000000" w:themeColor="text1"/>
              <w:sz w:val="24"/>
              <w:szCs w:val="24"/>
              <w:lang w:val="en-CA"/>
            </w:rPr>
          </w:rPrChange>
        </w:rPr>
        <w:t xml:space="preserve">for </w:t>
      </w:r>
      <w:r w:rsidRPr="00552EB0">
        <w:rPr>
          <w:rFonts w:ascii="Calibri" w:hAnsi="Calibri" w:cs="Calibri"/>
          <w:color w:val="000000" w:themeColor="text1"/>
          <w:sz w:val="24"/>
          <w:szCs w:val="24"/>
          <w:highlight w:val="yellow"/>
          <w:lang w:val="en-CA"/>
          <w:rPrChange w:id="91" w:author="Author" w:date="2026-09-01T13:44:00Z" w16du:dateUtc="2026-09-01T17:44:00Z">
            <w:rPr>
              <w:rFonts w:ascii="Calibri" w:hAnsi="Calibri" w:cs="Calibri"/>
              <w:color w:val="000000" w:themeColor="text1"/>
              <w:sz w:val="24"/>
              <w:szCs w:val="24"/>
              <w:lang w:val="en-CA"/>
            </w:rPr>
          </w:rPrChange>
        </w:rPr>
        <w:t xml:space="preserve">heart rate </w:t>
      </w:r>
      <w:r w:rsidR="008B68B6" w:rsidRPr="00552EB0">
        <w:rPr>
          <w:rFonts w:ascii="Calibri" w:hAnsi="Calibri" w:cs="Calibri"/>
          <w:color w:val="000000" w:themeColor="text1"/>
          <w:sz w:val="24"/>
          <w:szCs w:val="24"/>
          <w:highlight w:val="yellow"/>
          <w:lang w:val="en-CA"/>
          <w:rPrChange w:id="92" w:author="Author" w:date="2026-09-01T13:44:00Z" w16du:dateUtc="2026-09-01T17:44:00Z">
            <w:rPr>
              <w:rFonts w:ascii="Calibri" w:hAnsi="Calibri" w:cs="Calibri"/>
              <w:color w:val="000000" w:themeColor="text1"/>
              <w:sz w:val="24"/>
              <w:szCs w:val="24"/>
              <w:lang w:val="en-CA"/>
            </w:rPr>
          </w:rPrChange>
        </w:rPr>
        <w:t xml:space="preserve">recording </w:t>
      </w:r>
      <w:r w:rsidRPr="00552EB0">
        <w:rPr>
          <w:rFonts w:ascii="Calibri" w:hAnsi="Calibri" w:cs="Calibri"/>
          <w:color w:val="000000" w:themeColor="text1"/>
          <w:sz w:val="24"/>
          <w:szCs w:val="24"/>
          <w:highlight w:val="yellow"/>
          <w:lang w:val="en-CA"/>
          <w:rPrChange w:id="93" w:author="Author" w:date="2026-09-01T13:44:00Z" w16du:dateUtc="2026-09-01T17:44:00Z">
            <w:rPr>
              <w:rFonts w:ascii="Calibri" w:hAnsi="Calibri" w:cs="Calibri"/>
              <w:color w:val="000000" w:themeColor="text1"/>
              <w:sz w:val="24"/>
              <w:szCs w:val="24"/>
              <w:lang w:val="en-CA"/>
            </w:rPr>
          </w:rPrChange>
        </w:rPr>
        <w:t>through photoplethysmography.</w:t>
      </w:r>
    </w:p>
    <w:p w14:paraId="0B899295"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94" w:author="Author" w:date="2026-09-01T13:44:00Z" w16du:dateUtc="2026-09-01T17:44:00Z">
            <w:rPr>
              <w:rFonts w:ascii="Calibri" w:hAnsi="Calibri" w:cs="Calibri"/>
              <w:color w:val="000000" w:themeColor="text1"/>
              <w:sz w:val="24"/>
              <w:szCs w:val="24"/>
              <w:lang w:val="en-CA"/>
            </w:rPr>
          </w:rPrChange>
        </w:rPr>
      </w:pPr>
    </w:p>
    <w:p w14:paraId="406846E5" w14:textId="02602E97" w:rsidR="002A6913" w:rsidRPr="00552EB0" w:rsidRDefault="004871AC" w:rsidP="00DD7468">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95"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96" w:author="Author" w:date="2026-09-01T13:44:00Z" w16du:dateUtc="2026-09-01T17:44:00Z">
            <w:rPr>
              <w:rFonts w:ascii="Calibri" w:hAnsi="Calibri" w:cs="Calibri"/>
              <w:color w:val="000000" w:themeColor="text1"/>
              <w:sz w:val="24"/>
              <w:szCs w:val="24"/>
              <w:lang w:val="en-CA"/>
            </w:rPr>
          </w:rPrChange>
        </w:rPr>
        <w:t>Ask the participant whether hand lotion, oil, or cream was used before the session.</w:t>
      </w:r>
      <w:r w:rsidR="00DD7468" w:rsidRPr="00552EB0">
        <w:rPr>
          <w:rFonts w:ascii="Calibri" w:hAnsi="Calibri" w:cs="Calibri"/>
          <w:color w:val="000000" w:themeColor="text1"/>
          <w:sz w:val="24"/>
          <w:szCs w:val="24"/>
          <w:highlight w:val="yellow"/>
          <w:lang w:val="en-CA"/>
          <w:rPrChange w:id="97"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98" w:author="Author" w:date="2026-09-01T13:44:00Z" w16du:dateUtc="2026-09-01T17:44:00Z">
            <w:rPr>
              <w:rFonts w:ascii="Calibri" w:hAnsi="Calibri" w:cs="Calibri"/>
              <w:color w:val="000000" w:themeColor="text1"/>
              <w:sz w:val="24"/>
              <w:szCs w:val="24"/>
              <w:lang w:val="en-CA"/>
            </w:rPr>
          </w:rPrChange>
        </w:rPr>
        <w:t>Document lotion, oil, cream, rings, or other factors that may affect electrode contact.</w:t>
      </w:r>
    </w:p>
    <w:p w14:paraId="09CA547D" w14:textId="77777777" w:rsidR="00B62E3B" w:rsidRPr="00552EB0" w:rsidRDefault="00B62E3B" w:rsidP="00E62B4F">
      <w:pPr>
        <w:pStyle w:val="ListParagraph"/>
        <w:spacing w:after="0" w:line="240" w:lineRule="auto"/>
        <w:ind w:left="0"/>
        <w:jc w:val="both"/>
        <w:rPr>
          <w:rFonts w:ascii="Calibri" w:hAnsi="Calibri" w:cs="Calibri"/>
          <w:color w:val="000000" w:themeColor="text1"/>
          <w:sz w:val="24"/>
          <w:szCs w:val="24"/>
          <w:highlight w:val="yellow"/>
          <w:lang w:val="en-CA"/>
          <w:rPrChange w:id="99" w:author="Author" w:date="2026-09-01T13:44:00Z" w16du:dateUtc="2026-09-01T17:44:00Z">
            <w:rPr>
              <w:rFonts w:ascii="Calibri" w:hAnsi="Calibri" w:cs="Calibri"/>
              <w:color w:val="000000" w:themeColor="text1"/>
              <w:sz w:val="24"/>
              <w:szCs w:val="24"/>
              <w:lang w:val="en-CA"/>
            </w:rPr>
          </w:rPrChange>
        </w:rPr>
      </w:pPr>
    </w:p>
    <w:p w14:paraId="7B35E1E5" w14:textId="28B03E9F" w:rsidR="00B62E3B" w:rsidRPr="00552EB0" w:rsidRDefault="004871AC" w:rsidP="00DD7468">
      <w:pPr>
        <w:pStyle w:val="ListParagraph"/>
        <w:numPr>
          <w:ilvl w:val="0"/>
          <w:numId w:val="37"/>
        </w:numPr>
        <w:spacing w:after="0" w:line="240" w:lineRule="auto"/>
        <w:ind w:left="0" w:firstLine="0"/>
        <w:jc w:val="both"/>
        <w:rPr>
          <w:rFonts w:ascii="Calibri" w:hAnsi="Calibri" w:cs="Calibri"/>
          <w:color w:val="000000" w:themeColor="text1"/>
          <w:sz w:val="24"/>
          <w:szCs w:val="24"/>
          <w:highlight w:val="yellow"/>
          <w:lang w:val="en-CA"/>
          <w:rPrChange w:id="100"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101" w:author="Author" w:date="2026-09-01T13:44:00Z" w16du:dateUtc="2026-09-01T17:44:00Z">
            <w:rPr>
              <w:rFonts w:ascii="Calibri" w:hAnsi="Calibri" w:cs="Calibri"/>
              <w:color w:val="000000" w:themeColor="text1"/>
              <w:sz w:val="24"/>
              <w:szCs w:val="24"/>
              <w:lang w:val="en-CA"/>
            </w:rPr>
          </w:rPrChange>
        </w:rPr>
        <w:t>Ask the participant to sit comfortably and minimize movement of the sensor hand during recording.</w:t>
      </w:r>
      <w:r w:rsidR="003B2F61" w:rsidRPr="00552EB0">
        <w:rPr>
          <w:rFonts w:ascii="Calibri" w:hAnsi="Calibri" w:cs="Calibri"/>
          <w:color w:val="000000" w:themeColor="text1"/>
          <w:sz w:val="24"/>
          <w:szCs w:val="24"/>
          <w:highlight w:val="yellow"/>
          <w:lang w:val="en-CA"/>
          <w:rPrChange w:id="102" w:author="Author" w:date="2026-09-01T13:44:00Z" w16du:dateUtc="2026-09-01T17:44:00Z">
            <w:rPr>
              <w:rFonts w:ascii="Calibri" w:hAnsi="Calibri" w:cs="Calibri"/>
              <w:color w:val="000000" w:themeColor="text1"/>
              <w:sz w:val="24"/>
              <w:szCs w:val="24"/>
              <w:lang w:val="en-CA"/>
            </w:rPr>
          </w:rPrChange>
        </w:rPr>
        <w:t xml:space="preserve"> Use a chair with an armrest</w:t>
      </w:r>
      <w:r w:rsidR="00503CBF" w:rsidRPr="00552EB0">
        <w:rPr>
          <w:rFonts w:ascii="Calibri" w:hAnsi="Calibri" w:cs="Calibri"/>
          <w:color w:val="000000" w:themeColor="text1"/>
          <w:sz w:val="24"/>
          <w:szCs w:val="24"/>
          <w:highlight w:val="yellow"/>
          <w:lang w:val="en-CA"/>
          <w:rPrChange w:id="103" w:author="Author" w:date="2026-09-01T13:44:00Z" w16du:dateUtc="2026-09-01T17:44:00Z">
            <w:rPr>
              <w:rFonts w:ascii="Calibri" w:hAnsi="Calibri" w:cs="Calibri"/>
              <w:color w:val="000000" w:themeColor="text1"/>
              <w:sz w:val="24"/>
              <w:szCs w:val="24"/>
              <w:lang w:val="en-CA"/>
            </w:rPr>
          </w:rPrChange>
        </w:rPr>
        <w:t>.</w:t>
      </w:r>
      <w:r w:rsidR="00DD7468" w:rsidRPr="00552EB0">
        <w:rPr>
          <w:rFonts w:ascii="Calibri" w:hAnsi="Calibri" w:cs="Calibri"/>
          <w:color w:val="000000" w:themeColor="text1"/>
          <w:sz w:val="24"/>
          <w:szCs w:val="24"/>
          <w:highlight w:val="yellow"/>
          <w:lang w:val="en-CA"/>
          <w:rPrChange w:id="104"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105" w:author="Author" w:date="2026-09-01T13:44:00Z" w16du:dateUtc="2026-09-01T17:44:00Z">
            <w:rPr>
              <w:rFonts w:ascii="Calibri" w:hAnsi="Calibri" w:cs="Calibri"/>
              <w:color w:val="000000" w:themeColor="text1"/>
              <w:sz w:val="24"/>
              <w:szCs w:val="24"/>
              <w:lang w:val="en-CA"/>
            </w:rPr>
          </w:rPrChange>
        </w:rPr>
        <w:t>Ask the participant to avoid speaking during stimulus presentation.</w:t>
      </w:r>
    </w:p>
    <w:p w14:paraId="49E74727" w14:textId="77777777" w:rsidR="00525E43" w:rsidRPr="00552EB0" w:rsidRDefault="00525E43" w:rsidP="00E62B4F">
      <w:pPr>
        <w:pStyle w:val="ListParagraph"/>
        <w:spacing w:after="0" w:line="240" w:lineRule="auto"/>
        <w:ind w:left="0"/>
        <w:jc w:val="both"/>
        <w:rPr>
          <w:rFonts w:ascii="Calibri" w:hAnsi="Calibri" w:cs="Calibri"/>
          <w:color w:val="000000" w:themeColor="text1"/>
          <w:sz w:val="24"/>
          <w:szCs w:val="24"/>
          <w:highlight w:val="yellow"/>
          <w:lang w:val="en-CA"/>
          <w:rPrChange w:id="106" w:author="Author" w:date="2026-09-01T13:44:00Z" w16du:dateUtc="2026-09-01T17:44:00Z">
            <w:rPr>
              <w:rFonts w:ascii="Calibri" w:hAnsi="Calibri" w:cs="Calibri"/>
              <w:color w:val="000000" w:themeColor="text1"/>
              <w:sz w:val="24"/>
              <w:szCs w:val="24"/>
              <w:lang w:val="en-CA"/>
            </w:rPr>
          </w:rPrChange>
        </w:rPr>
      </w:pPr>
    </w:p>
    <w:p w14:paraId="0D933310" w14:textId="0B93CD48" w:rsidR="00525E43" w:rsidRPr="00552EB0" w:rsidRDefault="004871AC" w:rsidP="00E62B4F">
      <w:pPr>
        <w:rPr>
          <w:b/>
          <w:bCs/>
          <w:color w:val="000000" w:themeColor="text1"/>
          <w:highlight w:val="yellow"/>
          <w:rPrChange w:id="107" w:author="Author" w:date="2026-09-01T13:44:00Z" w16du:dateUtc="2026-09-01T17:44:00Z">
            <w:rPr>
              <w:b/>
              <w:bCs/>
              <w:color w:val="000000" w:themeColor="text1"/>
            </w:rPr>
          </w:rPrChange>
        </w:rPr>
      </w:pPr>
      <w:r w:rsidRPr="00552EB0">
        <w:rPr>
          <w:b/>
          <w:bCs/>
          <w:color w:val="000000" w:themeColor="text1"/>
          <w:highlight w:val="yellow"/>
          <w:rPrChange w:id="108" w:author="Author" w:date="2026-09-01T13:44:00Z" w16du:dateUtc="2026-09-01T17:44:00Z">
            <w:rPr>
              <w:b/>
              <w:bCs/>
              <w:color w:val="000000" w:themeColor="text1"/>
            </w:rPr>
          </w:rPrChange>
        </w:rPr>
        <w:t xml:space="preserve">8. </w:t>
      </w:r>
      <w:r w:rsidR="00354FEB" w:rsidRPr="00552EB0">
        <w:rPr>
          <w:b/>
          <w:bCs/>
          <w:color w:val="000000" w:themeColor="text1"/>
          <w:highlight w:val="yellow"/>
          <w:rPrChange w:id="109" w:author="Author" w:date="2026-09-01T13:44:00Z" w16du:dateUtc="2026-09-01T17:44:00Z">
            <w:rPr>
              <w:b/>
              <w:bCs/>
              <w:color w:val="000000" w:themeColor="text1"/>
            </w:rPr>
          </w:rPrChange>
        </w:rPr>
        <w:t>Visit 2: Conduct</w:t>
      </w:r>
      <w:r w:rsidRPr="00552EB0">
        <w:rPr>
          <w:b/>
          <w:bCs/>
          <w:color w:val="000000" w:themeColor="text1"/>
          <w:highlight w:val="yellow"/>
          <w:rPrChange w:id="110" w:author="Author" w:date="2026-09-01T13:44:00Z" w16du:dateUtc="2026-09-01T17:44:00Z">
            <w:rPr>
              <w:b/>
              <w:bCs/>
              <w:color w:val="000000" w:themeColor="text1"/>
            </w:rPr>
          </w:rPrChange>
        </w:rPr>
        <w:t xml:space="preserve"> the </w:t>
      </w:r>
      <w:r w:rsidR="00354FEB" w:rsidRPr="00552EB0">
        <w:rPr>
          <w:b/>
          <w:bCs/>
          <w:color w:val="000000" w:themeColor="text1"/>
          <w:highlight w:val="yellow"/>
          <w:rPrChange w:id="111" w:author="Author" w:date="2026-09-01T13:44:00Z" w16du:dateUtc="2026-09-01T17:44:00Z">
            <w:rPr>
              <w:b/>
              <w:bCs/>
              <w:color w:val="000000" w:themeColor="text1"/>
            </w:rPr>
          </w:rPrChange>
        </w:rPr>
        <w:t>mock test</w:t>
      </w:r>
    </w:p>
    <w:p w14:paraId="50D9DC4E" w14:textId="77777777" w:rsidR="00525E43" w:rsidRPr="00552EB0" w:rsidRDefault="00525E43" w:rsidP="00E62B4F">
      <w:pPr>
        <w:rPr>
          <w:b/>
          <w:bCs/>
          <w:color w:val="000000" w:themeColor="text1"/>
          <w:highlight w:val="yellow"/>
          <w:rPrChange w:id="112" w:author="Author" w:date="2026-09-01T13:44:00Z" w16du:dateUtc="2026-09-01T17:44:00Z">
            <w:rPr>
              <w:b/>
              <w:bCs/>
              <w:color w:val="000000" w:themeColor="text1"/>
            </w:rPr>
          </w:rPrChange>
        </w:rPr>
      </w:pPr>
    </w:p>
    <w:p w14:paraId="7010411E" w14:textId="67EE38CD"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13"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14" w:author="Author" w:date="2026-09-01T13:44:00Z" w16du:dateUtc="2026-09-01T17:44:00Z">
            <w:rPr>
              <w:rFonts w:ascii="Calibri" w:hAnsi="Calibri" w:cs="Calibri"/>
              <w:color w:val="000000" w:themeColor="text1"/>
              <w:sz w:val="24"/>
              <w:szCs w:val="24"/>
            </w:rPr>
          </w:rPrChange>
        </w:rPr>
        <w:t>Seat the participant comfortably in front of the monitor.</w:t>
      </w:r>
      <w:r w:rsidR="000C0BF1" w:rsidRPr="00552EB0">
        <w:rPr>
          <w:rFonts w:ascii="Calibri" w:hAnsi="Calibri" w:cs="Calibri"/>
          <w:color w:val="000000" w:themeColor="text1"/>
          <w:sz w:val="24"/>
          <w:szCs w:val="24"/>
          <w:highlight w:val="yellow"/>
          <w:rPrChange w:id="115"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16" w:author="Author" w:date="2026-09-01T13:44:00Z" w16du:dateUtc="2026-09-01T17:44:00Z">
            <w:rPr>
              <w:rFonts w:ascii="Calibri" w:hAnsi="Calibri" w:cs="Calibri"/>
              <w:color w:val="000000" w:themeColor="text1"/>
              <w:sz w:val="24"/>
              <w:szCs w:val="24"/>
            </w:rPr>
          </w:rPrChange>
        </w:rPr>
        <w:t>Explain that the task includes watching film clips, reading short sentences, describing scenes aloud, and answering emotion-related questions.</w:t>
      </w:r>
    </w:p>
    <w:p w14:paraId="4C2EF4D0" w14:textId="77777777" w:rsidR="00525E43" w:rsidRPr="00552EB0" w:rsidRDefault="00525E43" w:rsidP="00E62B4F">
      <w:pPr>
        <w:pStyle w:val="ListParagraph"/>
        <w:spacing w:after="0" w:line="240" w:lineRule="auto"/>
        <w:ind w:left="0"/>
        <w:jc w:val="both"/>
        <w:rPr>
          <w:rFonts w:ascii="Calibri" w:hAnsi="Calibri" w:cs="Calibri"/>
          <w:color w:val="000000" w:themeColor="text1"/>
          <w:sz w:val="24"/>
          <w:szCs w:val="24"/>
          <w:highlight w:val="yellow"/>
          <w:rPrChange w:id="117" w:author="Author" w:date="2026-09-01T13:44:00Z" w16du:dateUtc="2026-09-01T17:44:00Z">
            <w:rPr>
              <w:rFonts w:ascii="Calibri" w:hAnsi="Calibri" w:cs="Calibri"/>
              <w:color w:val="000000" w:themeColor="text1"/>
              <w:sz w:val="24"/>
              <w:szCs w:val="24"/>
            </w:rPr>
          </w:rPrChange>
        </w:rPr>
      </w:pPr>
    </w:p>
    <w:p w14:paraId="027680AF" w14:textId="6DA7C38E"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18"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19" w:author="Author" w:date="2026-09-01T13:44:00Z" w16du:dateUtc="2026-09-01T17:44:00Z">
            <w:rPr>
              <w:rFonts w:ascii="Calibri" w:hAnsi="Calibri" w:cs="Calibri"/>
              <w:color w:val="000000" w:themeColor="text1"/>
              <w:sz w:val="24"/>
              <w:szCs w:val="24"/>
            </w:rPr>
          </w:rPrChange>
        </w:rPr>
        <w:t>Ask the participant to keep looking toward the screen during each clip.</w:t>
      </w:r>
      <w:r w:rsidR="000C0BF1" w:rsidRPr="00552EB0">
        <w:rPr>
          <w:rFonts w:ascii="Calibri" w:hAnsi="Calibri" w:cs="Calibri"/>
          <w:color w:val="000000" w:themeColor="text1"/>
          <w:sz w:val="24"/>
          <w:szCs w:val="24"/>
          <w:highlight w:val="yellow"/>
          <w:rPrChange w:id="120"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21" w:author="Author" w:date="2026-09-01T13:44:00Z" w16du:dateUtc="2026-09-01T17:44:00Z">
            <w:rPr>
              <w:rFonts w:ascii="Calibri" w:hAnsi="Calibri" w:cs="Calibri"/>
              <w:color w:val="000000" w:themeColor="text1"/>
              <w:sz w:val="24"/>
              <w:szCs w:val="24"/>
            </w:rPr>
          </w:rPrChange>
        </w:rPr>
        <w:t>Ask the participant to remain as still as possible during each clip.</w:t>
      </w:r>
    </w:p>
    <w:p w14:paraId="6BAAD63A" w14:textId="77777777" w:rsidR="00525E43" w:rsidRPr="00552EB0" w:rsidRDefault="00525E43" w:rsidP="00E62B4F">
      <w:pPr>
        <w:pStyle w:val="ListParagraph"/>
        <w:spacing w:after="0" w:line="240" w:lineRule="auto"/>
        <w:ind w:left="0"/>
        <w:jc w:val="both"/>
        <w:rPr>
          <w:rFonts w:ascii="Calibri" w:hAnsi="Calibri" w:cs="Calibri"/>
          <w:color w:val="000000" w:themeColor="text1"/>
          <w:sz w:val="24"/>
          <w:szCs w:val="24"/>
          <w:highlight w:val="yellow"/>
          <w:rPrChange w:id="122" w:author="Author" w:date="2026-09-01T13:44:00Z" w16du:dateUtc="2026-09-01T17:44:00Z">
            <w:rPr>
              <w:rFonts w:ascii="Calibri" w:hAnsi="Calibri" w:cs="Calibri"/>
              <w:color w:val="000000" w:themeColor="text1"/>
              <w:sz w:val="24"/>
              <w:szCs w:val="24"/>
            </w:rPr>
          </w:rPrChange>
        </w:rPr>
      </w:pPr>
    </w:p>
    <w:p w14:paraId="28FA13C6" w14:textId="46E0B388"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23"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24" w:author="Author" w:date="2026-09-01T13:44:00Z" w16du:dateUtc="2026-09-01T17:44:00Z">
            <w:rPr>
              <w:rFonts w:ascii="Calibri" w:hAnsi="Calibri" w:cs="Calibri"/>
              <w:color w:val="000000" w:themeColor="text1"/>
              <w:sz w:val="24"/>
              <w:szCs w:val="24"/>
            </w:rPr>
          </w:rPrChange>
        </w:rPr>
        <w:t>Start the short mock test of Study Flow 1 with the participant to practice with the system and answer questions.</w:t>
      </w:r>
      <w:r w:rsidR="000C0BF1" w:rsidRPr="00552EB0">
        <w:rPr>
          <w:rFonts w:ascii="Calibri" w:hAnsi="Calibri" w:cs="Calibri"/>
          <w:color w:val="000000" w:themeColor="text1"/>
          <w:sz w:val="24"/>
          <w:szCs w:val="24"/>
          <w:highlight w:val="yellow"/>
          <w:rPrChange w:id="125"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26" w:author="Author" w:date="2026-09-01T13:44:00Z" w16du:dateUtc="2026-09-01T17:44:00Z">
            <w:rPr>
              <w:rFonts w:ascii="Calibri" w:hAnsi="Calibri" w:cs="Calibri"/>
              <w:color w:val="000000" w:themeColor="text1"/>
              <w:sz w:val="24"/>
              <w:szCs w:val="24"/>
            </w:rPr>
          </w:rPrChange>
        </w:rPr>
        <w:t>Present the welcome page.</w:t>
      </w:r>
    </w:p>
    <w:p w14:paraId="14C30073" w14:textId="77777777" w:rsidR="00525E43" w:rsidRPr="00552EB0" w:rsidRDefault="00525E43" w:rsidP="00E62B4F">
      <w:pPr>
        <w:pStyle w:val="ListParagraph"/>
        <w:spacing w:after="0" w:line="240" w:lineRule="auto"/>
        <w:ind w:left="0"/>
        <w:jc w:val="both"/>
        <w:rPr>
          <w:rFonts w:ascii="Calibri" w:hAnsi="Calibri" w:cs="Calibri"/>
          <w:color w:val="000000" w:themeColor="text1"/>
          <w:sz w:val="24"/>
          <w:szCs w:val="24"/>
          <w:highlight w:val="yellow"/>
          <w:rPrChange w:id="127" w:author="Author" w:date="2026-09-01T13:44:00Z" w16du:dateUtc="2026-09-01T17:44:00Z">
            <w:rPr>
              <w:rFonts w:ascii="Calibri" w:hAnsi="Calibri" w:cs="Calibri"/>
              <w:color w:val="000000" w:themeColor="text1"/>
              <w:sz w:val="24"/>
              <w:szCs w:val="24"/>
            </w:rPr>
          </w:rPrChange>
        </w:rPr>
      </w:pPr>
    </w:p>
    <w:p w14:paraId="3DF7CA13" w14:textId="051FF642"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28"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29" w:author="Author" w:date="2026-09-01T13:44:00Z" w16du:dateUtc="2026-09-01T17:44:00Z">
            <w:rPr>
              <w:rFonts w:ascii="Calibri" w:hAnsi="Calibri" w:cs="Calibri"/>
              <w:color w:val="000000" w:themeColor="text1"/>
              <w:sz w:val="24"/>
              <w:szCs w:val="24"/>
            </w:rPr>
          </w:rPrChange>
        </w:rPr>
        <w:t>Ask the participant to read the welcome instructions silently.</w:t>
      </w:r>
      <w:r w:rsidR="000C0BF1" w:rsidRPr="00552EB0">
        <w:rPr>
          <w:rFonts w:ascii="Calibri" w:hAnsi="Calibri" w:cs="Calibri"/>
          <w:color w:val="000000" w:themeColor="text1"/>
          <w:sz w:val="24"/>
          <w:szCs w:val="24"/>
          <w:highlight w:val="yellow"/>
          <w:rPrChange w:id="130"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31" w:author="Author" w:date="2026-09-01T13:44:00Z" w16du:dateUtc="2026-09-01T17:44:00Z">
            <w:rPr>
              <w:rFonts w:ascii="Calibri" w:hAnsi="Calibri" w:cs="Calibri"/>
              <w:color w:val="000000" w:themeColor="text1"/>
              <w:sz w:val="24"/>
              <w:szCs w:val="24"/>
            </w:rPr>
          </w:rPrChange>
        </w:rPr>
        <w:t>Confirm that the participant understands that some clips may not have sound.</w:t>
      </w:r>
    </w:p>
    <w:p w14:paraId="2A21F6C1" w14:textId="77777777" w:rsidR="00F7019E" w:rsidRPr="00552EB0" w:rsidRDefault="00F7019E" w:rsidP="00E62B4F">
      <w:pPr>
        <w:pStyle w:val="ListParagraph"/>
        <w:spacing w:after="0" w:line="240" w:lineRule="auto"/>
        <w:ind w:left="0"/>
        <w:jc w:val="both"/>
        <w:rPr>
          <w:rFonts w:ascii="Calibri" w:hAnsi="Calibri" w:cs="Calibri"/>
          <w:color w:val="000000" w:themeColor="text1"/>
          <w:sz w:val="24"/>
          <w:szCs w:val="24"/>
          <w:highlight w:val="yellow"/>
          <w:rPrChange w:id="132" w:author="Author" w:date="2026-09-01T13:44:00Z" w16du:dateUtc="2026-09-01T17:44:00Z">
            <w:rPr>
              <w:rFonts w:ascii="Calibri" w:hAnsi="Calibri" w:cs="Calibri"/>
              <w:color w:val="000000" w:themeColor="text1"/>
              <w:sz w:val="24"/>
              <w:szCs w:val="24"/>
            </w:rPr>
          </w:rPrChange>
        </w:rPr>
      </w:pPr>
    </w:p>
    <w:p w14:paraId="0F4C6D7A" w14:textId="0BDF1E7B"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33"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34" w:author="Author" w:date="2026-09-01T13:44:00Z" w16du:dateUtc="2026-09-01T17:44:00Z">
            <w:rPr>
              <w:rFonts w:ascii="Calibri" w:hAnsi="Calibri" w:cs="Calibri"/>
              <w:color w:val="000000" w:themeColor="text1"/>
              <w:sz w:val="24"/>
              <w:szCs w:val="24"/>
            </w:rPr>
          </w:rPrChange>
        </w:rPr>
        <w:t>Ask the participant to read the three neutral sentences aloud.</w:t>
      </w:r>
      <w:r w:rsidR="000C0BF1" w:rsidRPr="00552EB0">
        <w:rPr>
          <w:rFonts w:ascii="Calibri" w:hAnsi="Calibri" w:cs="Calibri"/>
          <w:color w:val="000000" w:themeColor="text1"/>
          <w:sz w:val="24"/>
          <w:szCs w:val="24"/>
          <w:highlight w:val="yellow"/>
          <w:rPrChange w:id="135"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36" w:author="Author" w:date="2026-09-01T13:44:00Z" w16du:dateUtc="2026-09-01T17:44:00Z">
            <w:rPr>
              <w:rFonts w:ascii="Calibri" w:hAnsi="Calibri" w:cs="Calibri"/>
              <w:color w:val="000000" w:themeColor="text1"/>
              <w:sz w:val="24"/>
              <w:szCs w:val="24"/>
            </w:rPr>
          </w:rPrChange>
        </w:rPr>
        <w:t xml:space="preserve">Inform </w:t>
      </w:r>
      <w:r w:rsidR="00A40538" w:rsidRPr="00552EB0">
        <w:rPr>
          <w:rFonts w:ascii="Calibri" w:hAnsi="Calibri" w:cs="Calibri"/>
          <w:color w:val="000000" w:themeColor="text1"/>
          <w:sz w:val="24"/>
          <w:szCs w:val="24"/>
          <w:highlight w:val="yellow"/>
          <w:rPrChange w:id="137" w:author="Author" w:date="2026-09-01T13:44:00Z" w16du:dateUtc="2026-09-01T17:44:00Z">
            <w:rPr>
              <w:rFonts w:ascii="Calibri" w:hAnsi="Calibri" w:cs="Calibri"/>
              <w:color w:val="000000" w:themeColor="text1"/>
              <w:sz w:val="24"/>
              <w:szCs w:val="24"/>
            </w:rPr>
          </w:rPrChange>
        </w:rPr>
        <w:t xml:space="preserve">the </w:t>
      </w:r>
      <w:r w:rsidRPr="00552EB0">
        <w:rPr>
          <w:rFonts w:ascii="Calibri" w:hAnsi="Calibri" w:cs="Calibri"/>
          <w:color w:val="000000" w:themeColor="text1"/>
          <w:sz w:val="24"/>
          <w:szCs w:val="24"/>
          <w:highlight w:val="yellow"/>
          <w:rPrChange w:id="138" w:author="Author" w:date="2026-09-01T13:44:00Z" w16du:dateUtc="2026-09-01T17:44:00Z">
            <w:rPr>
              <w:rFonts w:ascii="Calibri" w:hAnsi="Calibri" w:cs="Calibri"/>
              <w:color w:val="000000" w:themeColor="text1"/>
              <w:sz w:val="24"/>
              <w:szCs w:val="24"/>
            </w:rPr>
          </w:rPrChange>
        </w:rPr>
        <w:t>participant that there is no right or wrong way to read them aloud.</w:t>
      </w:r>
    </w:p>
    <w:p w14:paraId="5E01F989" w14:textId="77777777" w:rsidR="00F7019E" w:rsidRPr="00552EB0" w:rsidRDefault="00F7019E" w:rsidP="00E62B4F">
      <w:pPr>
        <w:pStyle w:val="ListParagraph"/>
        <w:spacing w:after="0" w:line="240" w:lineRule="auto"/>
        <w:ind w:left="0"/>
        <w:jc w:val="both"/>
        <w:rPr>
          <w:rFonts w:ascii="Calibri" w:hAnsi="Calibri" w:cs="Calibri"/>
          <w:color w:val="000000" w:themeColor="text1"/>
          <w:sz w:val="24"/>
          <w:szCs w:val="24"/>
          <w:highlight w:val="yellow"/>
          <w:rPrChange w:id="139" w:author="Author" w:date="2026-09-01T13:44:00Z" w16du:dateUtc="2026-09-01T17:44:00Z">
            <w:rPr>
              <w:rFonts w:ascii="Calibri" w:hAnsi="Calibri" w:cs="Calibri"/>
              <w:color w:val="000000" w:themeColor="text1"/>
              <w:sz w:val="24"/>
              <w:szCs w:val="24"/>
            </w:rPr>
          </w:rPrChange>
        </w:rPr>
      </w:pPr>
    </w:p>
    <w:p w14:paraId="5459830D" w14:textId="128A5B3A"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40"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41" w:author="Author" w:date="2026-09-01T13:44:00Z" w16du:dateUtc="2026-09-01T17:44:00Z">
            <w:rPr>
              <w:rFonts w:ascii="Calibri" w:hAnsi="Calibri" w:cs="Calibri"/>
              <w:color w:val="000000" w:themeColor="text1"/>
              <w:sz w:val="24"/>
              <w:szCs w:val="24"/>
            </w:rPr>
          </w:rPrChange>
        </w:rPr>
        <w:t>Present the no-sound instruction screen.</w:t>
      </w:r>
      <w:r w:rsidR="000C0BF1" w:rsidRPr="00552EB0">
        <w:rPr>
          <w:rFonts w:ascii="Calibri" w:hAnsi="Calibri" w:cs="Calibri"/>
          <w:color w:val="000000" w:themeColor="text1"/>
          <w:sz w:val="24"/>
          <w:szCs w:val="24"/>
          <w:highlight w:val="yellow"/>
          <w:rPrChange w:id="142"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43" w:author="Author" w:date="2026-09-01T13:44:00Z" w16du:dateUtc="2026-09-01T17:44:00Z">
            <w:rPr>
              <w:rFonts w:ascii="Calibri" w:hAnsi="Calibri" w:cs="Calibri"/>
              <w:color w:val="000000" w:themeColor="text1"/>
              <w:sz w:val="24"/>
              <w:szCs w:val="24"/>
            </w:rPr>
          </w:rPrChange>
        </w:rPr>
        <w:t>Present the instruction screen for the mock test film clip slide.</w:t>
      </w:r>
    </w:p>
    <w:p w14:paraId="75C2E1FD" w14:textId="77777777" w:rsidR="00F7019E" w:rsidRPr="00552EB0" w:rsidRDefault="00F7019E" w:rsidP="00E62B4F">
      <w:pPr>
        <w:pStyle w:val="ListParagraph"/>
        <w:spacing w:after="0" w:line="240" w:lineRule="auto"/>
        <w:ind w:left="0"/>
        <w:jc w:val="both"/>
        <w:rPr>
          <w:rFonts w:ascii="Calibri" w:hAnsi="Calibri" w:cs="Calibri"/>
          <w:color w:val="000000" w:themeColor="text1"/>
          <w:sz w:val="24"/>
          <w:szCs w:val="24"/>
          <w:highlight w:val="yellow"/>
          <w:rPrChange w:id="144" w:author="Author" w:date="2026-09-01T13:44:00Z" w16du:dateUtc="2026-09-01T17:44:00Z">
            <w:rPr>
              <w:rFonts w:ascii="Calibri" w:hAnsi="Calibri" w:cs="Calibri"/>
              <w:color w:val="000000" w:themeColor="text1"/>
              <w:sz w:val="24"/>
              <w:szCs w:val="24"/>
            </w:rPr>
          </w:rPrChange>
        </w:rPr>
      </w:pPr>
    </w:p>
    <w:p w14:paraId="09057600" w14:textId="265B25C7" w:rsidR="002A6913" w:rsidRPr="00552EB0" w:rsidRDefault="004871AC" w:rsidP="00E62B4F">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45"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46" w:author="Author" w:date="2026-09-01T13:44:00Z" w16du:dateUtc="2026-09-01T17:44:00Z">
            <w:rPr>
              <w:rFonts w:ascii="Calibri" w:hAnsi="Calibri" w:cs="Calibri"/>
              <w:color w:val="000000" w:themeColor="text1"/>
              <w:sz w:val="24"/>
              <w:szCs w:val="24"/>
            </w:rPr>
          </w:rPrChange>
        </w:rPr>
        <w:lastRenderedPageBreak/>
        <w:t xml:space="preserve">Use a picture with </w:t>
      </w:r>
      <w:r w:rsidR="009A4F74" w:rsidRPr="00552EB0">
        <w:rPr>
          <w:rFonts w:ascii="Calibri" w:hAnsi="Calibri" w:cs="Calibri"/>
          <w:color w:val="000000" w:themeColor="text1"/>
          <w:sz w:val="24"/>
          <w:szCs w:val="24"/>
          <w:highlight w:val="yellow"/>
          <w:rPrChange w:id="147" w:author="Author" w:date="2026-09-01T13:44:00Z" w16du:dateUtc="2026-09-01T17:44:00Z">
            <w:rPr>
              <w:rFonts w:ascii="Calibri" w:hAnsi="Calibri" w:cs="Calibri"/>
              <w:color w:val="000000" w:themeColor="text1"/>
              <w:sz w:val="24"/>
              <w:szCs w:val="24"/>
            </w:rPr>
          </w:rPrChange>
        </w:rPr>
        <w:t>a film-clip icon and ask the participant to watch the clips from</w:t>
      </w:r>
      <w:r w:rsidRPr="00552EB0">
        <w:rPr>
          <w:rFonts w:ascii="Calibri" w:hAnsi="Calibri" w:cs="Calibri"/>
          <w:color w:val="000000" w:themeColor="text1"/>
          <w:sz w:val="24"/>
          <w:szCs w:val="24"/>
          <w:highlight w:val="yellow"/>
          <w:rPrChange w:id="148" w:author="Author" w:date="2026-09-01T13:44:00Z" w16du:dateUtc="2026-09-01T17:44:00Z">
            <w:rPr>
              <w:rFonts w:ascii="Calibri" w:hAnsi="Calibri" w:cs="Calibri"/>
              <w:color w:val="000000" w:themeColor="text1"/>
              <w:sz w:val="24"/>
              <w:szCs w:val="24"/>
            </w:rPr>
          </w:rPrChange>
        </w:rPr>
        <w:t xml:space="preserve"> the actual test here</w:t>
      </w:r>
      <w:r w:rsidR="000864E2" w:rsidRPr="00552EB0">
        <w:rPr>
          <w:rFonts w:ascii="Calibri" w:hAnsi="Calibri" w:cs="Calibri"/>
          <w:color w:val="000000" w:themeColor="text1"/>
          <w:sz w:val="24"/>
          <w:szCs w:val="24"/>
          <w:highlight w:val="yellow"/>
          <w:rPrChange w:id="149" w:author="Author" w:date="2026-09-01T13:44:00Z" w16du:dateUtc="2026-09-01T17:44:00Z">
            <w:rPr>
              <w:rFonts w:ascii="Calibri" w:hAnsi="Calibri" w:cs="Calibri"/>
              <w:color w:val="000000" w:themeColor="text1"/>
              <w:sz w:val="24"/>
              <w:szCs w:val="24"/>
            </w:rPr>
          </w:rPrChange>
        </w:rPr>
        <w:t xml:space="preserve"> (</w:t>
      </w:r>
      <w:r w:rsidR="000864E2" w:rsidRPr="00552EB0">
        <w:rPr>
          <w:rFonts w:ascii="Calibri" w:hAnsi="Calibri" w:cs="Calibri"/>
          <w:color w:val="000000" w:themeColor="text1"/>
          <w:sz w:val="24"/>
          <w:szCs w:val="24"/>
          <w:highlight w:val="yellow"/>
          <w:lang w:val="en-CA"/>
          <w:rPrChange w:id="150" w:author="Author" w:date="2026-09-01T13:44:00Z" w16du:dateUtc="2026-09-01T17:44:00Z">
            <w:rPr>
              <w:rFonts w:ascii="Calibri" w:hAnsi="Calibri" w:cs="Calibri"/>
              <w:color w:val="000000" w:themeColor="text1"/>
              <w:sz w:val="24"/>
              <w:szCs w:val="24"/>
              <w:lang w:val="en-CA"/>
            </w:rPr>
          </w:rPrChange>
        </w:rPr>
        <w:t xml:space="preserve">see </w:t>
      </w:r>
      <w:r w:rsidR="000864E2" w:rsidRPr="00552EB0">
        <w:rPr>
          <w:rFonts w:ascii="Calibri" w:hAnsi="Calibri" w:cs="Calibri"/>
          <w:b/>
          <w:bCs/>
          <w:color w:val="000000" w:themeColor="text1"/>
          <w:sz w:val="24"/>
          <w:szCs w:val="24"/>
          <w:highlight w:val="yellow"/>
          <w:lang w:val="en-CA"/>
          <w:rPrChange w:id="151" w:author="Author" w:date="2026-09-01T13:44:00Z" w16du:dateUtc="2026-09-01T17:44:00Z">
            <w:rPr>
              <w:rFonts w:ascii="Calibri" w:hAnsi="Calibri" w:cs="Calibri"/>
              <w:b/>
              <w:bCs/>
              <w:color w:val="000000" w:themeColor="text1"/>
              <w:sz w:val="24"/>
              <w:szCs w:val="24"/>
              <w:lang w:val="en-CA"/>
            </w:rPr>
          </w:rPrChange>
        </w:rPr>
        <w:t>Supplementary File</w:t>
      </w:r>
      <w:r w:rsidR="000E2A31" w:rsidRPr="00552EB0">
        <w:rPr>
          <w:rFonts w:ascii="Calibri" w:hAnsi="Calibri" w:cs="Calibri"/>
          <w:b/>
          <w:bCs/>
          <w:color w:val="000000" w:themeColor="text1"/>
          <w:sz w:val="24"/>
          <w:szCs w:val="24"/>
          <w:highlight w:val="yellow"/>
          <w:lang w:val="en-CA"/>
          <w:rPrChange w:id="152" w:author="Author" w:date="2026-09-01T13:44:00Z" w16du:dateUtc="2026-09-01T17:44:00Z">
            <w:rPr>
              <w:rFonts w:ascii="Calibri" w:hAnsi="Calibri" w:cs="Calibri"/>
              <w:b/>
              <w:bCs/>
              <w:color w:val="000000" w:themeColor="text1"/>
              <w:sz w:val="24"/>
              <w:szCs w:val="24"/>
              <w:lang w:val="en-CA"/>
            </w:rPr>
          </w:rPrChange>
        </w:rPr>
        <w:t xml:space="preserve"> </w:t>
      </w:r>
      <w:r w:rsidR="00242D3A" w:rsidRPr="00552EB0">
        <w:rPr>
          <w:rFonts w:ascii="Calibri" w:hAnsi="Calibri" w:cs="Calibri"/>
          <w:b/>
          <w:bCs/>
          <w:color w:val="000000" w:themeColor="text1"/>
          <w:sz w:val="24"/>
          <w:szCs w:val="24"/>
          <w:highlight w:val="yellow"/>
          <w:lang w:val="en-CA"/>
          <w:rPrChange w:id="153" w:author="Author" w:date="2026-09-01T13:44:00Z" w16du:dateUtc="2026-09-01T17:44:00Z">
            <w:rPr>
              <w:rFonts w:ascii="Calibri" w:hAnsi="Calibri" w:cs="Calibri"/>
              <w:b/>
              <w:bCs/>
              <w:color w:val="000000" w:themeColor="text1"/>
              <w:sz w:val="24"/>
              <w:szCs w:val="24"/>
              <w:lang w:val="en-CA"/>
            </w:rPr>
          </w:rPrChange>
        </w:rPr>
        <w:t>1</w:t>
      </w:r>
      <w:r w:rsidR="000864E2" w:rsidRPr="00552EB0">
        <w:rPr>
          <w:rFonts w:ascii="Calibri" w:hAnsi="Calibri" w:cs="Calibri"/>
          <w:color w:val="000000" w:themeColor="text1"/>
          <w:sz w:val="24"/>
          <w:szCs w:val="24"/>
          <w:highlight w:val="yellow"/>
          <w:lang w:val="en-CA"/>
          <w:rPrChange w:id="154" w:author="Author" w:date="2026-09-01T13:44:00Z" w16du:dateUtc="2026-09-01T17:44:00Z">
            <w:rPr>
              <w:rFonts w:ascii="Calibri" w:hAnsi="Calibri" w:cs="Calibri"/>
              <w:color w:val="000000" w:themeColor="text1"/>
              <w:sz w:val="24"/>
              <w:szCs w:val="24"/>
              <w:lang w:val="en-CA"/>
            </w:rPr>
          </w:rPrChange>
        </w:rPr>
        <w:t xml:space="preserve"> </w:t>
      </w:r>
      <w:r w:rsidR="00234EBE" w:rsidRPr="00552EB0">
        <w:rPr>
          <w:rFonts w:ascii="Calibri" w:hAnsi="Calibri" w:cs="Calibri"/>
          <w:color w:val="000000" w:themeColor="text1"/>
          <w:sz w:val="24"/>
          <w:szCs w:val="24"/>
          <w:highlight w:val="yellow"/>
          <w:lang w:val="en-CA"/>
          <w:rPrChange w:id="155" w:author="Author" w:date="2026-09-01T13:44:00Z" w16du:dateUtc="2026-09-01T17:44:00Z">
            <w:rPr>
              <w:rFonts w:ascii="Calibri" w:hAnsi="Calibri" w:cs="Calibri"/>
              <w:color w:val="000000" w:themeColor="text1"/>
              <w:sz w:val="24"/>
              <w:szCs w:val="24"/>
              <w:lang w:val="en-CA"/>
            </w:rPr>
          </w:rPrChange>
        </w:rPr>
        <w:t>for the icon</w:t>
      </w:r>
      <w:r w:rsidR="000864E2" w:rsidRPr="00552EB0">
        <w:rPr>
          <w:rFonts w:ascii="Calibri" w:hAnsi="Calibri" w:cs="Calibri"/>
          <w:color w:val="000000" w:themeColor="text1"/>
          <w:sz w:val="24"/>
          <w:szCs w:val="24"/>
          <w:highlight w:val="yellow"/>
          <w:lang w:val="en-CA"/>
          <w:rPrChange w:id="156" w:author="Author" w:date="2026-09-01T13:44:00Z" w16du:dateUtc="2026-09-01T17:44:00Z">
            <w:rPr>
              <w:rFonts w:ascii="Calibri" w:hAnsi="Calibri" w:cs="Calibri"/>
              <w:color w:val="000000" w:themeColor="text1"/>
              <w:sz w:val="24"/>
              <w:szCs w:val="24"/>
              <w:lang w:val="en-CA"/>
            </w:rPr>
          </w:rPrChange>
        </w:rPr>
        <w:t>)</w:t>
      </w:r>
      <w:r w:rsidRPr="00552EB0">
        <w:rPr>
          <w:rFonts w:ascii="Calibri" w:hAnsi="Calibri" w:cs="Calibri"/>
          <w:color w:val="000000" w:themeColor="text1"/>
          <w:sz w:val="24"/>
          <w:szCs w:val="24"/>
          <w:highlight w:val="yellow"/>
          <w:rPrChange w:id="157" w:author="Author" w:date="2026-09-01T13:44:00Z" w16du:dateUtc="2026-09-01T17:44:00Z">
            <w:rPr>
              <w:rFonts w:ascii="Calibri" w:hAnsi="Calibri" w:cs="Calibri"/>
              <w:color w:val="000000" w:themeColor="text1"/>
              <w:sz w:val="24"/>
              <w:szCs w:val="24"/>
            </w:rPr>
          </w:rPrChange>
        </w:rPr>
        <w:t>.</w:t>
      </w:r>
    </w:p>
    <w:p w14:paraId="5F4D6F18" w14:textId="77777777" w:rsidR="00F7019E" w:rsidRPr="00552EB0" w:rsidRDefault="00F7019E" w:rsidP="00E62B4F">
      <w:pPr>
        <w:pStyle w:val="ListParagraph"/>
        <w:spacing w:after="0" w:line="240" w:lineRule="auto"/>
        <w:ind w:left="0"/>
        <w:jc w:val="both"/>
        <w:rPr>
          <w:rFonts w:ascii="Calibri" w:hAnsi="Calibri" w:cs="Calibri"/>
          <w:color w:val="000000" w:themeColor="text1"/>
          <w:sz w:val="24"/>
          <w:szCs w:val="24"/>
          <w:highlight w:val="yellow"/>
          <w:rPrChange w:id="158" w:author="Author" w:date="2026-09-01T13:44:00Z" w16du:dateUtc="2026-09-01T17:44:00Z">
            <w:rPr>
              <w:rFonts w:ascii="Calibri" w:hAnsi="Calibri" w:cs="Calibri"/>
              <w:color w:val="000000" w:themeColor="text1"/>
              <w:sz w:val="24"/>
              <w:szCs w:val="24"/>
            </w:rPr>
          </w:rPrChange>
        </w:rPr>
      </w:pPr>
    </w:p>
    <w:p w14:paraId="791D4255" w14:textId="0053369D" w:rsidR="002A6913" w:rsidRPr="00552EB0" w:rsidRDefault="004871AC" w:rsidP="000C0BF1">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59"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60" w:author="Author" w:date="2026-09-01T13:44:00Z" w16du:dateUtc="2026-09-01T17:44:00Z">
            <w:rPr>
              <w:rFonts w:ascii="Calibri" w:hAnsi="Calibri" w:cs="Calibri"/>
              <w:color w:val="000000" w:themeColor="text1"/>
              <w:sz w:val="24"/>
              <w:szCs w:val="24"/>
            </w:rPr>
          </w:rPrChange>
        </w:rPr>
        <w:t>Review the test recording for facial visibility, audio clarity, and physiological signal quality.</w:t>
      </w:r>
      <w:r w:rsidR="000C0BF1" w:rsidRPr="00552EB0">
        <w:rPr>
          <w:rFonts w:ascii="Calibri" w:hAnsi="Calibri" w:cs="Calibri"/>
          <w:color w:val="000000" w:themeColor="text1"/>
          <w:sz w:val="24"/>
          <w:szCs w:val="24"/>
          <w:highlight w:val="yellow"/>
          <w:rPrChange w:id="161" w:author="Author" w:date="2026-09-01T13:44:00Z" w16du:dateUtc="2026-09-01T17:44:00Z">
            <w:rPr>
              <w:rFonts w:ascii="Calibri" w:hAnsi="Calibri" w:cs="Calibri"/>
              <w:color w:val="000000" w:themeColor="text1"/>
              <w:sz w:val="24"/>
              <w:szCs w:val="24"/>
            </w:rPr>
          </w:rPrChange>
        </w:rPr>
        <w:t xml:space="preserve"> </w:t>
      </w:r>
      <w:r w:rsidRPr="00552EB0">
        <w:rPr>
          <w:rFonts w:ascii="Calibri" w:hAnsi="Calibri" w:cs="Calibri"/>
          <w:color w:val="000000" w:themeColor="text1"/>
          <w:sz w:val="24"/>
          <w:szCs w:val="24"/>
          <w:highlight w:val="yellow"/>
          <w:rPrChange w:id="162" w:author="Author" w:date="2026-09-01T13:44:00Z" w16du:dateUtc="2026-09-01T17:44:00Z">
            <w:rPr>
              <w:rFonts w:ascii="Calibri" w:hAnsi="Calibri" w:cs="Calibri"/>
              <w:color w:val="000000" w:themeColor="text1"/>
              <w:sz w:val="24"/>
              <w:szCs w:val="24"/>
            </w:rPr>
          </w:rPrChange>
        </w:rPr>
        <w:t>Correct any recording issues before beginning the actual task (Study Flow 1).</w:t>
      </w:r>
    </w:p>
    <w:p w14:paraId="12D21706" w14:textId="77777777" w:rsidR="00F7019E" w:rsidRPr="00552EB0" w:rsidRDefault="00F7019E" w:rsidP="00E62B4F">
      <w:pPr>
        <w:pStyle w:val="ListParagraph"/>
        <w:spacing w:after="0" w:line="240" w:lineRule="auto"/>
        <w:ind w:left="0"/>
        <w:jc w:val="both"/>
        <w:rPr>
          <w:rFonts w:ascii="Calibri" w:hAnsi="Calibri" w:cs="Calibri"/>
          <w:color w:val="000000" w:themeColor="text1"/>
          <w:sz w:val="24"/>
          <w:szCs w:val="24"/>
          <w:highlight w:val="yellow"/>
          <w:rPrChange w:id="163" w:author="Author" w:date="2026-09-01T13:44:00Z" w16du:dateUtc="2026-09-01T17:44:00Z">
            <w:rPr>
              <w:rFonts w:ascii="Calibri" w:hAnsi="Calibri" w:cs="Calibri"/>
              <w:color w:val="000000" w:themeColor="text1"/>
              <w:sz w:val="24"/>
              <w:szCs w:val="24"/>
            </w:rPr>
          </w:rPrChange>
        </w:rPr>
      </w:pPr>
    </w:p>
    <w:p w14:paraId="15E5D21C" w14:textId="704F295F" w:rsidR="00F7019E" w:rsidRPr="00552EB0" w:rsidRDefault="004871AC" w:rsidP="00E62B4F">
      <w:pPr>
        <w:pStyle w:val="ListParagraph"/>
        <w:numPr>
          <w:ilvl w:val="0"/>
          <w:numId w:val="44"/>
        </w:numPr>
        <w:spacing w:after="0" w:line="240" w:lineRule="auto"/>
        <w:ind w:left="0" w:firstLine="0"/>
        <w:jc w:val="both"/>
        <w:rPr>
          <w:rFonts w:ascii="Calibri" w:hAnsi="Calibri" w:cs="Calibri"/>
          <w:color w:val="000000" w:themeColor="text1"/>
          <w:sz w:val="24"/>
          <w:szCs w:val="24"/>
          <w:highlight w:val="yellow"/>
          <w:rPrChange w:id="164" w:author="Author" w:date="2026-09-01T13:44:00Z" w16du:dateUtc="2026-09-01T17:44:00Z">
            <w:rPr>
              <w:rFonts w:ascii="Calibri" w:hAnsi="Calibri" w:cs="Calibri"/>
              <w:color w:val="000000" w:themeColor="text1"/>
              <w:sz w:val="24"/>
              <w:szCs w:val="24"/>
            </w:rPr>
          </w:rPrChange>
        </w:rPr>
      </w:pPr>
      <w:r w:rsidRPr="00552EB0">
        <w:rPr>
          <w:rFonts w:ascii="Calibri" w:hAnsi="Calibri" w:cs="Calibri"/>
          <w:color w:val="000000" w:themeColor="text1"/>
          <w:sz w:val="24"/>
          <w:szCs w:val="24"/>
          <w:highlight w:val="yellow"/>
          <w:rPrChange w:id="165" w:author="Author" w:date="2026-09-01T13:44:00Z" w16du:dateUtc="2026-09-01T17:44:00Z">
            <w:rPr>
              <w:rFonts w:ascii="Calibri" w:hAnsi="Calibri" w:cs="Calibri"/>
              <w:color w:val="000000" w:themeColor="text1"/>
              <w:sz w:val="24"/>
              <w:szCs w:val="24"/>
            </w:rPr>
          </w:rPrChange>
        </w:rPr>
        <w:t>Document all corrections in the session log, and record the room light level in lux, temperature, and humidity in the comment box.</w:t>
      </w:r>
    </w:p>
    <w:p w14:paraId="2BAD7002"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rPrChange w:id="166" w:author="Author" w:date="2026-09-01T13:44:00Z" w16du:dateUtc="2026-09-01T17:44:00Z">
            <w:rPr>
              <w:rFonts w:ascii="Calibri" w:hAnsi="Calibri" w:cs="Calibri"/>
              <w:color w:val="000000" w:themeColor="text1"/>
              <w:sz w:val="24"/>
              <w:szCs w:val="24"/>
            </w:rPr>
          </w:rPrChange>
        </w:rPr>
      </w:pPr>
    </w:p>
    <w:p w14:paraId="7A69742F" w14:textId="294207B5" w:rsidR="00E830BC" w:rsidRPr="00552EB0" w:rsidRDefault="004871AC" w:rsidP="00E62B4F">
      <w:pPr>
        <w:rPr>
          <w:b/>
          <w:bCs/>
          <w:color w:val="000000" w:themeColor="text1"/>
          <w:highlight w:val="yellow"/>
          <w:rPrChange w:id="167" w:author="Author" w:date="2026-09-01T13:44:00Z" w16du:dateUtc="2026-09-01T17:44:00Z">
            <w:rPr>
              <w:b/>
              <w:bCs/>
              <w:color w:val="000000" w:themeColor="text1"/>
            </w:rPr>
          </w:rPrChange>
        </w:rPr>
      </w:pPr>
      <w:r w:rsidRPr="00552EB0">
        <w:rPr>
          <w:b/>
          <w:bCs/>
          <w:color w:val="000000" w:themeColor="text1"/>
          <w:highlight w:val="yellow"/>
          <w:rPrChange w:id="168" w:author="Author" w:date="2026-09-01T13:44:00Z" w16du:dateUtc="2026-09-01T17:44:00Z">
            <w:rPr>
              <w:b/>
              <w:bCs/>
              <w:color w:val="000000" w:themeColor="text1"/>
            </w:rPr>
          </w:rPrChange>
        </w:rPr>
        <w:t>9. Conduct Study Flow 1: passive viewing</w:t>
      </w:r>
    </w:p>
    <w:p w14:paraId="28D36BA2" w14:textId="77777777" w:rsidR="00E830BC" w:rsidRPr="00552EB0" w:rsidRDefault="00E830BC" w:rsidP="00E62B4F">
      <w:pPr>
        <w:rPr>
          <w:b/>
          <w:bCs/>
          <w:color w:val="000000" w:themeColor="text1"/>
          <w:highlight w:val="yellow"/>
          <w:rPrChange w:id="169" w:author="Author" w:date="2026-09-01T13:44:00Z" w16du:dateUtc="2026-09-01T17:44:00Z">
            <w:rPr>
              <w:b/>
              <w:bCs/>
              <w:color w:val="000000" w:themeColor="text1"/>
            </w:rPr>
          </w:rPrChange>
        </w:rPr>
      </w:pPr>
    </w:p>
    <w:p w14:paraId="7ECD4B4F" w14:textId="3122488B" w:rsidR="00AB25F0" w:rsidRPr="00552EB0" w:rsidRDefault="004871AC" w:rsidP="000C0BF1">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70"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rPrChange w:id="171" w:author="Author" w:date="2026-09-01T13:44:00Z" w16du:dateUtc="2026-09-01T17:44:00Z">
            <w:rPr>
              <w:rFonts w:ascii="Calibri" w:hAnsi="Calibri" w:cs="Calibri"/>
              <w:color w:val="000000" w:themeColor="text1"/>
              <w:sz w:val="24"/>
              <w:szCs w:val="24"/>
            </w:rPr>
          </w:rPrChange>
        </w:rPr>
        <w:t xml:space="preserve">Move to the adjacent </w:t>
      </w:r>
      <w:r w:rsidR="00A136E1" w:rsidRPr="00552EB0">
        <w:rPr>
          <w:rFonts w:ascii="Calibri" w:hAnsi="Calibri" w:cs="Calibri"/>
          <w:color w:val="000000" w:themeColor="text1"/>
          <w:sz w:val="24"/>
          <w:szCs w:val="24"/>
          <w:highlight w:val="yellow"/>
          <w:rPrChange w:id="172" w:author="Author" w:date="2026-09-01T13:44:00Z" w16du:dateUtc="2026-09-01T17:44:00Z">
            <w:rPr>
              <w:rFonts w:ascii="Calibri" w:hAnsi="Calibri" w:cs="Calibri"/>
              <w:color w:val="000000" w:themeColor="text1"/>
              <w:sz w:val="24"/>
              <w:szCs w:val="24"/>
            </w:rPr>
          </w:rPrChange>
        </w:rPr>
        <w:t>researcher's</w:t>
      </w:r>
      <w:r w:rsidRPr="00552EB0">
        <w:rPr>
          <w:rFonts w:ascii="Calibri" w:hAnsi="Calibri" w:cs="Calibri"/>
          <w:color w:val="000000" w:themeColor="text1"/>
          <w:sz w:val="24"/>
          <w:szCs w:val="24"/>
          <w:highlight w:val="yellow"/>
          <w:rPrChange w:id="173" w:author="Author" w:date="2026-09-01T13:44:00Z" w16du:dateUtc="2026-09-01T17:44:00Z">
            <w:rPr>
              <w:rFonts w:ascii="Calibri" w:hAnsi="Calibri" w:cs="Calibri"/>
              <w:color w:val="000000" w:themeColor="text1"/>
              <w:sz w:val="24"/>
              <w:szCs w:val="24"/>
            </w:rPr>
          </w:rPrChange>
        </w:rPr>
        <w:t xml:space="preserve"> room before starting Study Flow 1.</w:t>
      </w:r>
      <w:r w:rsidR="000C0BF1" w:rsidRPr="00552EB0">
        <w:rPr>
          <w:rFonts w:ascii="Calibri" w:hAnsi="Calibri" w:cs="Calibri"/>
          <w:color w:val="000000" w:themeColor="text1"/>
          <w:sz w:val="24"/>
          <w:szCs w:val="24"/>
          <w:highlight w:val="yellow"/>
          <w:lang w:val="en-CA"/>
          <w:rPrChange w:id="174"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rPrChange w:id="175" w:author="Author" w:date="2026-09-01T13:44:00Z" w16du:dateUtc="2026-09-01T17:44:00Z">
            <w:rPr>
              <w:rFonts w:ascii="Calibri" w:hAnsi="Calibri" w:cs="Calibri"/>
              <w:color w:val="000000" w:themeColor="text1"/>
              <w:sz w:val="24"/>
              <w:szCs w:val="24"/>
            </w:rPr>
          </w:rPrChange>
        </w:rPr>
        <w:t>Confirm that the participant is visible through the window.</w:t>
      </w:r>
    </w:p>
    <w:p w14:paraId="57104E59" w14:textId="77777777" w:rsidR="00E830BC" w:rsidRPr="00552EB0" w:rsidRDefault="00E830BC"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176" w:author="Author" w:date="2026-09-01T13:44:00Z" w16du:dateUtc="2026-09-01T17:44:00Z">
            <w:rPr>
              <w:rFonts w:ascii="Calibri" w:hAnsi="Calibri" w:cs="Calibri"/>
              <w:color w:val="000000" w:themeColor="text1"/>
              <w:sz w:val="24"/>
              <w:szCs w:val="24"/>
              <w:lang w:val="en-CA"/>
            </w:rPr>
          </w:rPrChange>
        </w:rPr>
      </w:pPr>
    </w:p>
    <w:p w14:paraId="5D77670C" w14:textId="2F643956" w:rsidR="00AB25F0" w:rsidRPr="00552EB0" w:rsidRDefault="004871AC" w:rsidP="00E62B4F">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77"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rPrChange w:id="178" w:author="Author" w:date="2026-09-01T13:44:00Z" w16du:dateUtc="2026-09-01T17:44:00Z">
            <w:rPr>
              <w:rFonts w:ascii="Calibri" w:hAnsi="Calibri" w:cs="Calibri"/>
              <w:color w:val="000000" w:themeColor="text1"/>
              <w:sz w:val="24"/>
              <w:szCs w:val="24"/>
            </w:rPr>
          </w:rPrChange>
        </w:rPr>
        <w:t xml:space="preserve">Confirm that the researcher can monitor the recording interface and sensor signals from the adjacent room. </w:t>
      </w:r>
    </w:p>
    <w:p w14:paraId="66A4506F" w14:textId="77777777" w:rsidR="00E830BC" w:rsidRPr="00552EB0" w:rsidRDefault="00E830BC"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179" w:author="Author" w:date="2026-09-01T13:44:00Z" w16du:dateUtc="2026-09-01T17:44:00Z">
            <w:rPr>
              <w:rFonts w:ascii="Calibri" w:hAnsi="Calibri" w:cs="Calibri"/>
              <w:color w:val="000000" w:themeColor="text1"/>
              <w:sz w:val="24"/>
              <w:szCs w:val="24"/>
              <w:lang w:val="en-CA"/>
            </w:rPr>
          </w:rPrChange>
        </w:rPr>
      </w:pPr>
    </w:p>
    <w:p w14:paraId="2FAF0A16" w14:textId="77777777" w:rsidR="00AB25F0" w:rsidRPr="00552EB0" w:rsidRDefault="004871AC" w:rsidP="00E62B4F">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80"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rPrChange w:id="181" w:author="Author" w:date="2026-09-01T13:44:00Z" w16du:dateUtc="2026-09-01T17:44:00Z">
            <w:rPr>
              <w:rFonts w:ascii="Calibri" w:hAnsi="Calibri" w:cs="Calibri"/>
              <w:color w:val="000000" w:themeColor="text1"/>
              <w:sz w:val="24"/>
              <w:szCs w:val="24"/>
            </w:rPr>
          </w:rPrChange>
        </w:rPr>
        <w:t xml:space="preserve">Use the agreed communication method and confirm that communication with the participant is working before beginning the session. </w:t>
      </w:r>
    </w:p>
    <w:p w14:paraId="05CB6F95" w14:textId="77777777" w:rsidR="00E830BC" w:rsidRPr="00552EB0" w:rsidRDefault="00E830BC"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182" w:author="Author" w:date="2026-09-01T13:44:00Z" w16du:dateUtc="2026-09-01T17:44:00Z">
            <w:rPr>
              <w:rFonts w:ascii="Calibri" w:hAnsi="Calibri" w:cs="Calibri"/>
              <w:color w:val="000000" w:themeColor="text1"/>
              <w:sz w:val="24"/>
              <w:szCs w:val="24"/>
              <w:lang w:val="en-CA"/>
            </w:rPr>
          </w:rPrChange>
        </w:rPr>
      </w:pPr>
    </w:p>
    <w:p w14:paraId="63AAE390" w14:textId="284B66AB" w:rsidR="001A31EF" w:rsidRPr="00552EB0" w:rsidRDefault="004871AC" w:rsidP="00E62B4F">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8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rPrChange w:id="184" w:author="Author" w:date="2026-09-01T13:44:00Z" w16du:dateUtc="2026-09-01T17:44:00Z">
            <w:rPr>
              <w:rFonts w:ascii="Calibri" w:hAnsi="Calibri" w:cs="Calibri"/>
              <w:color w:val="000000" w:themeColor="text1"/>
              <w:sz w:val="24"/>
              <w:szCs w:val="24"/>
            </w:rPr>
          </w:rPrChange>
        </w:rPr>
        <w:t>Remind the participant to inform the researcher if they feel discomfort, fatigue, or want to pause.</w:t>
      </w:r>
    </w:p>
    <w:p w14:paraId="49606178" w14:textId="77777777" w:rsidR="00E830BC" w:rsidRPr="00552EB0" w:rsidRDefault="00E830BC"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185" w:author="Author" w:date="2026-09-01T13:44:00Z" w16du:dateUtc="2026-09-01T17:44:00Z">
            <w:rPr>
              <w:rFonts w:ascii="Calibri" w:hAnsi="Calibri" w:cs="Calibri"/>
              <w:color w:val="000000" w:themeColor="text1"/>
              <w:sz w:val="24"/>
              <w:szCs w:val="24"/>
              <w:lang w:val="en-CA"/>
            </w:rPr>
          </w:rPrChange>
        </w:rPr>
      </w:pPr>
    </w:p>
    <w:p w14:paraId="127E4BD1" w14:textId="265D7321" w:rsidR="00B63A6F" w:rsidRPr="00552EB0" w:rsidRDefault="004871AC" w:rsidP="000C0BF1">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86"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187" w:author="Author" w:date="2026-09-01T13:44:00Z" w16du:dateUtc="2026-09-01T17:44:00Z">
            <w:rPr>
              <w:rFonts w:ascii="Calibri" w:hAnsi="Calibri" w:cs="Calibri"/>
              <w:color w:val="000000" w:themeColor="text1"/>
              <w:sz w:val="24"/>
              <w:szCs w:val="24"/>
              <w:lang w:val="en-CA"/>
            </w:rPr>
          </w:rPrChange>
        </w:rPr>
        <w:t xml:space="preserve">Start recording Study Flow 1 in </w:t>
      </w:r>
      <w:r w:rsidR="008F5A9F" w:rsidRPr="00552EB0">
        <w:rPr>
          <w:rFonts w:ascii="Calibri" w:hAnsi="Calibri" w:cs="Calibri"/>
          <w:color w:val="000000" w:themeColor="text1"/>
          <w:sz w:val="24"/>
          <w:szCs w:val="24"/>
          <w:highlight w:val="yellow"/>
          <w:lang w:val="en-CA"/>
          <w:rPrChange w:id="188" w:author="Author" w:date="2026-09-01T13:44:00Z" w16du:dateUtc="2026-09-01T17:44:00Z">
            <w:rPr>
              <w:rFonts w:ascii="Calibri" w:hAnsi="Calibri" w:cs="Calibri"/>
              <w:color w:val="000000" w:themeColor="text1"/>
              <w:sz w:val="24"/>
              <w:szCs w:val="24"/>
              <w:lang w:val="en-CA"/>
            </w:rPr>
          </w:rPrChange>
        </w:rPr>
        <w:t>the multimodal data-acquisition platform</w:t>
      </w:r>
      <w:r w:rsidRPr="00552EB0">
        <w:rPr>
          <w:rFonts w:ascii="Calibri" w:hAnsi="Calibri" w:cs="Calibri"/>
          <w:color w:val="000000" w:themeColor="text1"/>
          <w:sz w:val="24"/>
          <w:szCs w:val="24"/>
          <w:highlight w:val="yellow"/>
          <w:lang w:val="en-CA"/>
          <w:rPrChange w:id="189" w:author="Author" w:date="2026-09-01T13:44:00Z" w16du:dateUtc="2026-09-01T17:44:00Z">
            <w:rPr>
              <w:rFonts w:ascii="Calibri" w:hAnsi="Calibri" w:cs="Calibri"/>
              <w:color w:val="000000" w:themeColor="text1"/>
              <w:sz w:val="24"/>
              <w:szCs w:val="24"/>
              <w:lang w:val="en-CA"/>
            </w:rPr>
          </w:rPrChange>
        </w:rPr>
        <w:t>.</w:t>
      </w:r>
      <w:r w:rsidR="000C0BF1" w:rsidRPr="00552EB0">
        <w:rPr>
          <w:rFonts w:ascii="Calibri" w:hAnsi="Calibri" w:cs="Calibri"/>
          <w:color w:val="000000" w:themeColor="text1"/>
          <w:sz w:val="24"/>
          <w:szCs w:val="24"/>
          <w:highlight w:val="yellow"/>
          <w:lang w:val="en-CA"/>
          <w:rPrChange w:id="190"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rPrChange w:id="191" w:author="Author" w:date="2026-09-01T13:44:00Z" w16du:dateUtc="2026-09-01T17:44:00Z">
            <w:rPr>
              <w:rFonts w:ascii="Calibri" w:hAnsi="Calibri" w:cs="Calibri"/>
              <w:color w:val="000000" w:themeColor="text1"/>
              <w:sz w:val="24"/>
              <w:szCs w:val="24"/>
            </w:rPr>
          </w:rPrChange>
        </w:rPr>
        <w:t>Advance to the next stimulus only after the participant has read all three sentences aloud.</w:t>
      </w:r>
    </w:p>
    <w:p w14:paraId="011E6728" w14:textId="77777777" w:rsidR="00E830BC" w:rsidRPr="00552EB0" w:rsidRDefault="00E830BC"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192" w:author="Author" w:date="2026-09-01T13:44:00Z" w16du:dateUtc="2026-09-01T17:44:00Z">
            <w:rPr>
              <w:rFonts w:ascii="Calibri" w:hAnsi="Calibri" w:cs="Calibri"/>
              <w:color w:val="000000" w:themeColor="text1"/>
              <w:sz w:val="24"/>
              <w:szCs w:val="24"/>
              <w:lang w:val="en-CA"/>
            </w:rPr>
          </w:rPrChange>
        </w:rPr>
      </w:pPr>
    </w:p>
    <w:p w14:paraId="007B0562" w14:textId="33947BA5" w:rsidR="002A6913" w:rsidRPr="00552EB0" w:rsidRDefault="004871AC" w:rsidP="00E62B4F">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9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194" w:author="Author" w:date="2026-09-01T13:44:00Z" w16du:dateUtc="2026-09-01T17:44:00Z">
            <w:rPr>
              <w:rFonts w:ascii="Calibri" w:hAnsi="Calibri" w:cs="Calibri"/>
              <w:color w:val="000000" w:themeColor="text1"/>
              <w:sz w:val="24"/>
              <w:szCs w:val="24"/>
              <w:lang w:val="en-CA"/>
            </w:rPr>
          </w:rPrChange>
        </w:rPr>
        <w:t xml:space="preserve">Ensure that </w:t>
      </w:r>
      <w:r w:rsidR="00577864" w:rsidRPr="00552EB0">
        <w:rPr>
          <w:rFonts w:ascii="Calibri" w:hAnsi="Calibri" w:cs="Calibri"/>
          <w:color w:val="000000" w:themeColor="text1"/>
          <w:sz w:val="24"/>
          <w:szCs w:val="24"/>
          <w:highlight w:val="yellow"/>
          <w:lang w:val="en-CA"/>
          <w:rPrChange w:id="195" w:author="Author" w:date="2026-09-01T13:44:00Z" w16du:dateUtc="2026-09-01T17:44:00Z">
            <w:rPr>
              <w:rFonts w:ascii="Calibri" w:hAnsi="Calibri" w:cs="Calibri"/>
              <w:color w:val="000000" w:themeColor="text1"/>
              <w:sz w:val="24"/>
              <w:szCs w:val="24"/>
              <w:lang w:val="en-CA"/>
            </w:rPr>
          </w:rPrChange>
        </w:rPr>
        <w:t>Facial expression analysis</w:t>
      </w:r>
      <w:r w:rsidRPr="00552EB0">
        <w:rPr>
          <w:rFonts w:ascii="Calibri" w:hAnsi="Calibri" w:cs="Calibri"/>
          <w:color w:val="000000" w:themeColor="text1"/>
          <w:sz w:val="24"/>
          <w:szCs w:val="24"/>
          <w:highlight w:val="yellow"/>
          <w:lang w:val="en-CA"/>
          <w:rPrChange w:id="196" w:author="Author" w:date="2026-09-01T13:44:00Z" w16du:dateUtc="2026-09-01T17:44:00Z">
            <w:rPr>
              <w:rFonts w:ascii="Calibri" w:hAnsi="Calibri" w:cs="Calibri"/>
              <w:color w:val="000000" w:themeColor="text1"/>
              <w:sz w:val="24"/>
              <w:szCs w:val="24"/>
              <w:lang w:val="en-CA"/>
            </w:rPr>
          </w:rPrChange>
        </w:rPr>
        <w:t>, GSR, heart rate, and microphone recording are working during the clip.</w:t>
      </w:r>
    </w:p>
    <w:p w14:paraId="596C52CE" w14:textId="77777777" w:rsidR="00E830BC" w:rsidRPr="00552EB0" w:rsidRDefault="00E830BC"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197" w:author="Author" w:date="2026-09-01T13:44:00Z" w16du:dateUtc="2026-09-01T17:44:00Z">
            <w:rPr>
              <w:rFonts w:ascii="Calibri" w:hAnsi="Calibri" w:cs="Calibri"/>
              <w:color w:val="000000" w:themeColor="text1"/>
              <w:sz w:val="24"/>
              <w:szCs w:val="24"/>
              <w:lang w:val="en-CA"/>
            </w:rPr>
          </w:rPrChange>
        </w:rPr>
      </w:pPr>
    </w:p>
    <w:p w14:paraId="7DD00F46" w14:textId="2A499F0A" w:rsidR="003C3F7F" w:rsidRPr="00552EB0" w:rsidRDefault="004871AC" w:rsidP="000C0BF1">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198"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199" w:author="Author" w:date="2026-09-01T13:44:00Z" w16du:dateUtc="2026-09-01T17:44:00Z">
            <w:rPr>
              <w:rFonts w:ascii="Calibri" w:hAnsi="Calibri" w:cs="Calibri"/>
              <w:color w:val="000000" w:themeColor="text1"/>
              <w:sz w:val="24"/>
              <w:szCs w:val="24"/>
              <w:lang w:val="en-CA"/>
            </w:rPr>
          </w:rPrChange>
        </w:rPr>
        <w:t>Stop the task if the participant asks to stop or shows sustained discomfort.</w:t>
      </w:r>
      <w:r w:rsidR="000C0BF1" w:rsidRPr="00552EB0">
        <w:rPr>
          <w:rFonts w:ascii="Calibri" w:hAnsi="Calibri" w:cs="Calibri"/>
          <w:color w:val="000000" w:themeColor="text1"/>
          <w:sz w:val="24"/>
          <w:szCs w:val="24"/>
          <w:highlight w:val="yellow"/>
          <w:lang w:val="en-CA"/>
          <w:rPrChange w:id="200"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lang w:val="en-CA"/>
          <w:rPrChange w:id="201" w:author="Author" w:date="2026-09-01T13:44:00Z" w16du:dateUtc="2026-09-01T17:44:00Z">
            <w:rPr>
              <w:rFonts w:ascii="Calibri" w:hAnsi="Calibri" w:cs="Calibri"/>
              <w:color w:val="000000" w:themeColor="text1"/>
              <w:sz w:val="24"/>
              <w:szCs w:val="24"/>
              <w:lang w:val="en-CA"/>
            </w:rPr>
          </w:rPrChange>
        </w:rPr>
        <w:t>After Study Flow 1 is completed, remove the GSR electrodes and PPG sensor from the participant for the break.</w:t>
      </w:r>
    </w:p>
    <w:p w14:paraId="5C9BA51C" w14:textId="77777777" w:rsidR="00525E43" w:rsidRPr="00552EB0" w:rsidRDefault="00525E43" w:rsidP="00E62B4F">
      <w:pPr>
        <w:pStyle w:val="ListParagraph"/>
        <w:spacing w:after="0" w:line="240" w:lineRule="auto"/>
        <w:ind w:left="0"/>
        <w:jc w:val="both"/>
        <w:rPr>
          <w:rFonts w:ascii="Calibri" w:hAnsi="Calibri" w:cs="Calibri"/>
          <w:color w:val="000000" w:themeColor="text1"/>
          <w:sz w:val="24"/>
          <w:szCs w:val="24"/>
          <w:highlight w:val="yellow"/>
          <w:lang w:val="en-CA"/>
          <w:rPrChange w:id="202" w:author="Author" w:date="2026-09-01T13:44:00Z" w16du:dateUtc="2026-09-01T17:44:00Z">
            <w:rPr>
              <w:rFonts w:ascii="Calibri" w:hAnsi="Calibri" w:cs="Calibri"/>
              <w:color w:val="000000" w:themeColor="text1"/>
              <w:sz w:val="24"/>
              <w:szCs w:val="24"/>
              <w:lang w:val="en-CA"/>
            </w:rPr>
          </w:rPrChange>
        </w:rPr>
      </w:pPr>
    </w:p>
    <w:p w14:paraId="4F8E7AAB" w14:textId="5F70E31F" w:rsidR="003C3F7F" w:rsidRPr="00552EB0" w:rsidRDefault="004871AC" w:rsidP="00E62B4F">
      <w:pPr>
        <w:pStyle w:val="ListParagraph"/>
        <w:numPr>
          <w:ilvl w:val="0"/>
          <w:numId w:val="43"/>
        </w:numPr>
        <w:tabs>
          <w:tab w:val="left" w:pos="540"/>
          <w:tab w:val="left" w:pos="900"/>
        </w:tabs>
        <w:spacing w:after="0" w:line="240" w:lineRule="auto"/>
        <w:ind w:left="0" w:firstLine="0"/>
        <w:jc w:val="both"/>
        <w:rPr>
          <w:rFonts w:ascii="Calibri" w:hAnsi="Calibri" w:cs="Calibri"/>
          <w:color w:val="000000" w:themeColor="text1"/>
          <w:sz w:val="24"/>
          <w:szCs w:val="24"/>
          <w:highlight w:val="yellow"/>
          <w:lang w:val="en-CA"/>
          <w:rPrChange w:id="203"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204" w:author="Author" w:date="2026-09-01T13:44:00Z" w16du:dateUtc="2026-09-01T17:44:00Z">
            <w:rPr>
              <w:rFonts w:ascii="Calibri" w:hAnsi="Calibri" w:cs="Calibri"/>
              <w:color w:val="000000" w:themeColor="text1"/>
              <w:sz w:val="24"/>
              <w:szCs w:val="24"/>
              <w:lang w:val="en-CA"/>
            </w:rPr>
          </w:rPrChange>
        </w:rPr>
        <w:t>Record any technical issue, pause, participant discomfort, incomplete task, or possible artifact source in the session log.</w:t>
      </w:r>
    </w:p>
    <w:p w14:paraId="7B960061" w14:textId="77777777" w:rsidR="00525E43" w:rsidRPr="00552EB0" w:rsidRDefault="00525E43" w:rsidP="00E62B4F">
      <w:pPr>
        <w:pStyle w:val="ListParagraph"/>
        <w:tabs>
          <w:tab w:val="left" w:pos="540"/>
          <w:tab w:val="left" w:pos="900"/>
        </w:tabs>
        <w:spacing w:after="0" w:line="240" w:lineRule="auto"/>
        <w:ind w:left="0"/>
        <w:jc w:val="both"/>
        <w:rPr>
          <w:rFonts w:ascii="Calibri" w:hAnsi="Calibri" w:cs="Calibri"/>
          <w:color w:val="000000" w:themeColor="text1"/>
          <w:sz w:val="24"/>
          <w:szCs w:val="24"/>
          <w:highlight w:val="yellow"/>
          <w:lang w:val="en-CA"/>
          <w:rPrChange w:id="205" w:author="Author" w:date="2026-09-01T13:44:00Z" w16du:dateUtc="2026-09-01T17:44:00Z">
            <w:rPr>
              <w:rFonts w:ascii="Calibri" w:hAnsi="Calibri" w:cs="Calibri"/>
              <w:color w:val="000000" w:themeColor="text1"/>
              <w:sz w:val="24"/>
              <w:szCs w:val="24"/>
              <w:lang w:val="en-CA"/>
            </w:rPr>
          </w:rPrChange>
        </w:rPr>
      </w:pPr>
    </w:p>
    <w:p w14:paraId="2FC8CADD" w14:textId="5425E1D4" w:rsidR="00E830BC" w:rsidRPr="00552EB0" w:rsidRDefault="004871AC" w:rsidP="00E62B4F">
      <w:pPr>
        <w:rPr>
          <w:b/>
          <w:bCs/>
          <w:color w:val="000000" w:themeColor="text1"/>
          <w:highlight w:val="yellow"/>
          <w:rPrChange w:id="206" w:author="Author" w:date="2026-09-01T13:44:00Z" w16du:dateUtc="2026-09-01T17:44:00Z">
            <w:rPr>
              <w:b/>
              <w:bCs/>
              <w:color w:val="000000" w:themeColor="text1"/>
            </w:rPr>
          </w:rPrChange>
        </w:rPr>
      </w:pPr>
      <w:r w:rsidRPr="00552EB0">
        <w:rPr>
          <w:b/>
          <w:bCs/>
          <w:color w:val="000000" w:themeColor="text1"/>
          <w:highlight w:val="yellow"/>
          <w:rPrChange w:id="207" w:author="Author" w:date="2026-09-01T13:44:00Z" w16du:dateUtc="2026-09-01T17:44:00Z">
            <w:rPr>
              <w:b/>
              <w:bCs/>
              <w:color w:val="000000" w:themeColor="text1"/>
            </w:rPr>
          </w:rPrChange>
        </w:rPr>
        <w:t>10. Conduct Study Flow 2: active engagement</w:t>
      </w:r>
    </w:p>
    <w:p w14:paraId="34AB4538" w14:textId="77777777" w:rsidR="00E830BC" w:rsidRPr="00552EB0" w:rsidRDefault="00E830BC" w:rsidP="00E62B4F">
      <w:pPr>
        <w:rPr>
          <w:b/>
          <w:bCs/>
          <w:color w:val="000000" w:themeColor="text1"/>
          <w:highlight w:val="yellow"/>
          <w:rPrChange w:id="208" w:author="Author" w:date="2026-09-01T13:44:00Z" w16du:dateUtc="2026-09-01T17:44:00Z">
            <w:rPr>
              <w:b/>
              <w:bCs/>
              <w:color w:val="000000" w:themeColor="text1"/>
            </w:rPr>
          </w:rPrChange>
        </w:rPr>
      </w:pPr>
    </w:p>
    <w:p w14:paraId="4B4EA19A" w14:textId="1A901610" w:rsidR="00354E5F" w:rsidRPr="00552EB0" w:rsidRDefault="004871AC" w:rsidP="000C0BF1">
      <w:pPr>
        <w:pStyle w:val="ListParagraph"/>
        <w:numPr>
          <w:ilvl w:val="0"/>
          <w:numId w:val="48"/>
        </w:numPr>
        <w:spacing w:after="0" w:line="240" w:lineRule="auto"/>
        <w:ind w:left="0" w:firstLine="0"/>
        <w:jc w:val="both"/>
        <w:rPr>
          <w:rFonts w:ascii="Calibri" w:hAnsi="Calibri" w:cs="Calibri"/>
          <w:color w:val="000000" w:themeColor="text1"/>
          <w:sz w:val="24"/>
          <w:szCs w:val="24"/>
          <w:highlight w:val="yellow"/>
          <w:lang w:val="en-CA"/>
          <w:rPrChange w:id="209"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210" w:author="Author" w:date="2026-09-01T13:44:00Z" w16du:dateUtc="2026-09-01T17:44:00Z">
            <w:rPr>
              <w:rFonts w:ascii="Calibri" w:hAnsi="Calibri" w:cs="Calibri"/>
              <w:color w:val="000000" w:themeColor="text1"/>
              <w:sz w:val="24"/>
              <w:szCs w:val="24"/>
              <w:lang w:val="en-CA"/>
            </w:rPr>
          </w:rPrChange>
        </w:rPr>
        <w:t xml:space="preserve">Ensure that the participant had at least 10 min of break before Study Flow 2. </w:t>
      </w:r>
      <w:r w:rsidR="000C0BF1" w:rsidRPr="00552EB0">
        <w:rPr>
          <w:rFonts w:ascii="Calibri" w:hAnsi="Calibri" w:cs="Calibri"/>
          <w:color w:val="000000" w:themeColor="text1"/>
          <w:sz w:val="24"/>
          <w:szCs w:val="24"/>
          <w:highlight w:val="yellow"/>
          <w:lang w:val="en-CA"/>
          <w:rPrChange w:id="211" w:author="Author" w:date="2026-09-01T13:44:00Z" w16du:dateUtc="2026-09-01T17:44:00Z">
            <w:rPr>
              <w:rFonts w:ascii="Calibri" w:hAnsi="Calibri" w:cs="Calibri"/>
              <w:color w:val="000000" w:themeColor="text1"/>
              <w:sz w:val="24"/>
              <w:szCs w:val="24"/>
              <w:lang w:val="en-CA"/>
            </w:rPr>
          </w:rPrChange>
        </w:rPr>
        <w:t xml:space="preserve"> </w:t>
      </w:r>
      <w:r w:rsidRPr="00552EB0">
        <w:rPr>
          <w:rFonts w:ascii="Calibri" w:hAnsi="Calibri" w:cs="Calibri"/>
          <w:color w:val="000000" w:themeColor="text1"/>
          <w:sz w:val="24"/>
          <w:szCs w:val="24"/>
          <w:highlight w:val="yellow"/>
          <w:rPrChange w:id="212" w:author="Author" w:date="2026-09-01T13:44:00Z" w16du:dateUtc="2026-09-01T17:44:00Z">
            <w:rPr>
              <w:rFonts w:ascii="Calibri" w:hAnsi="Calibri" w:cs="Calibri"/>
              <w:color w:val="000000" w:themeColor="text1"/>
              <w:sz w:val="24"/>
              <w:szCs w:val="24"/>
            </w:rPr>
          </w:rPrChange>
        </w:rPr>
        <w:t>Reattach the GSR electrodes and PPG sensor using the same placement as in Study Flow 1.</w:t>
      </w:r>
    </w:p>
    <w:p w14:paraId="5A810D0D"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213" w:author="Author" w:date="2026-09-01T13:44:00Z" w16du:dateUtc="2026-09-01T17:44:00Z">
            <w:rPr>
              <w:rFonts w:ascii="Calibri" w:hAnsi="Calibri" w:cs="Calibri"/>
              <w:color w:val="000000" w:themeColor="text1"/>
              <w:sz w:val="24"/>
              <w:szCs w:val="24"/>
              <w:lang w:val="en-CA"/>
            </w:rPr>
          </w:rPrChange>
        </w:rPr>
      </w:pPr>
    </w:p>
    <w:p w14:paraId="21CF15C7" w14:textId="0EFF86F3" w:rsidR="00354E5F" w:rsidRPr="00552EB0" w:rsidRDefault="004871AC" w:rsidP="00E62B4F">
      <w:pPr>
        <w:pStyle w:val="ListParagraph"/>
        <w:numPr>
          <w:ilvl w:val="0"/>
          <w:numId w:val="48"/>
        </w:numPr>
        <w:spacing w:after="0" w:line="240" w:lineRule="auto"/>
        <w:ind w:left="0" w:firstLine="0"/>
        <w:jc w:val="both"/>
        <w:rPr>
          <w:rFonts w:ascii="Calibri" w:hAnsi="Calibri" w:cs="Calibri"/>
          <w:color w:val="000000" w:themeColor="text1"/>
          <w:sz w:val="24"/>
          <w:szCs w:val="24"/>
          <w:highlight w:val="yellow"/>
          <w:lang w:val="en-CA"/>
          <w:rPrChange w:id="214"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215" w:author="Author" w:date="2026-09-01T13:44:00Z" w16du:dateUtc="2026-09-01T17:44:00Z">
            <w:rPr>
              <w:rFonts w:ascii="Calibri" w:hAnsi="Calibri" w:cs="Calibri"/>
              <w:color w:val="000000" w:themeColor="text1"/>
              <w:sz w:val="24"/>
              <w:szCs w:val="24"/>
              <w:lang w:val="en-CA"/>
            </w:rPr>
          </w:rPrChange>
        </w:rPr>
        <w:t>Confirm that the GSR, PPG, facial expression, and microphone recordings are functioning before beginning Study Flow 2.</w:t>
      </w:r>
    </w:p>
    <w:p w14:paraId="23DE2409"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216" w:author="Author" w:date="2026-09-01T13:44:00Z" w16du:dateUtc="2026-09-01T17:44:00Z">
            <w:rPr>
              <w:rFonts w:ascii="Calibri" w:hAnsi="Calibri" w:cs="Calibri"/>
              <w:color w:val="000000" w:themeColor="text1"/>
              <w:sz w:val="24"/>
              <w:szCs w:val="24"/>
              <w:lang w:val="en-CA"/>
            </w:rPr>
          </w:rPrChange>
        </w:rPr>
      </w:pPr>
    </w:p>
    <w:p w14:paraId="2478A839" w14:textId="27D3B3DC" w:rsidR="00354E5F" w:rsidRPr="00552EB0" w:rsidRDefault="004871AC" w:rsidP="00E62B4F">
      <w:pPr>
        <w:pStyle w:val="ListParagraph"/>
        <w:numPr>
          <w:ilvl w:val="0"/>
          <w:numId w:val="48"/>
        </w:numPr>
        <w:spacing w:after="0" w:line="240" w:lineRule="auto"/>
        <w:ind w:left="0" w:firstLine="0"/>
        <w:jc w:val="both"/>
        <w:rPr>
          <w:rFonts w:ascii="Calibri" w:hAnsi="Calibri" w:cs="Calibri"/>
          <w:color w:val="000000" w:themeColor="text1"/>
          <w:sz w:val="24"/>
          <w:szCs w:val="24"/>
          <w:highlight w:val="yellow"/>
          <w:lang w:val="en-CA"/>
          <w:rPrChange w:id="217"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rPrChange w:id="218" w:author="Author" w:date="2026-09-01T13:44:00Z" w16du:dateUtc="2026-09-01T17:44:00Z">
            <w:rPr>
              <w:rFonts w:ascii="Calibri" w:hAnsi="Calibri" w:cs="Calibri"/>
              <w:color w:val="000000" w:themeColor="text1"/>
              <w:sz w:val="24"/>
              <w:szCs w:val="24"/>
            </w:rPr>
          </w:rPrChange>
        </w:rPr>
        <w:t>Follow steps 9.1 to 9.5.</w:t>
      </w:r>
    </w:p>
    <w:p w14:paraId="1AD9FDFE"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219" w:author="Author" w:date="2026-09-01T13:44:00Z" w16du:dateUtc="2026-09-01T17:44:00Z">
            <w:rPr>
              <w:rFonts w:ascii="Calibri" w:hAnsi="Calibri" w:cs="Calibri"/>
              <w:color w:val="000000" w:themeColor="text1"/>
              <w:sz w:val="24"/>
              <w:szCs w:val="24"/>
              <w:lang w:val="en-CA"/>
            </w:rPr>
          </w:rPrChange>
        </w:rPr>
      </w:pPr>
    </w:p>
    <w:p w14:paraId="64745639" w14:textId="7F7D5324" w:rsidR="002E53A3" w:rsidRPr="00552EB0" w:rsidRDefault="004871AC" w:rsidP="000C0BF1">
      <w:pPr>
        <w:pStyle w:val="ListParagraph"/>
        <w:numPr>
          <w:ilvl w:val="0"/>
          <w:numId w:val="48"/>
        </w:numPr>
        <w:spacing w:after="0" w:line="240" w:lineRule="auto"/>
        <w:ind w:left="0" w:firstLine="0"/>
        <w:jc w:val="both"/>
        <w:rPr>
          <w:rFonts w:ascii="Calibri" w:hAnsi="Calibri" w:cs="Calibri"/>
          <w:color w:val="000000" w:themeColor="text1"/>
          <w:sz w:val="24"/>
          <w:szCs w:val="24"/>
          <w:highlight w:val="yellow"/>
          <w:lang w:val="en-CA"/>
          <w:rPrChange w:id="220"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221" w:author="Author" w:date="2026-09-01T13:44:00Z" w16du:dateUtc="2026-09-01T17:44:00Z">
            <w:rPr>
              <w:rFonts w:ascii="Calibri" w:hAnsi="Calibri" w:cs="Calibri"/>
              <w:color w:val="000000" w:themeColor="text1"/>
              <w:sz w:val="24"/>
              <w:szCs w:val="24"/>
              <w:lang w:val="en-CA"/>
            </w:rPr>
          </w:rPrChange>
        </w:rPr>
        <w:t>Start</w:t>
      </w:r>
      <w:r w:rsidR="00BD3A20" w:rsidRPr="00552EB0">
        <w:rPr>
          <w:rFonts w:ascii="Calibri" w:hAnsi="Calibri" w:cs="Calibri"/>
          <w:color w:val="000000" w:themeColor="text1"/>
          <w:sz w:val="24"/>
          <w:szCs w:val="24"/>
          <w:highlight w:val="yellow"/>
          <w:lang w:val="en-CA"/>
          <w:rPrChange w:id="222" w:author="Author" w:date="2026-09-01T13:44:00Z" w16du:dateUtc="2026-09-01T17:44:00Z">
            <w:rPr>
              <w:rFonts w:ascii="Calibri" w:hAnsi="Calibri" w:cs="Calibri"/>
              <w:color w:val="000000" w:themeColor="text1"/>
              <w:sz w:val="24"/>
              <w:szCs w:val="24"/>
              <w:lang w:val="en-CA"/>
            </w:rPr>
          </w:rPrChange>
        </w:rPr>
        <w:t xml:space="preserve"> recording for</w:t>
      </w:r>
      <w:r w:rsidRPr="00552EB0">
        <w:rPr>
          <w:rFonts w:ascii="Calibri" w:hAnsi="Calibri" w:cs="Calibri"/>
          <w:color w:val="000000" w:themeColor="text1"/>
          <w:sz w:val="24"/>
          <w:szCs w:val="24"/>
          <w:highlight w:val="yellow"/>
          <w:lang w:val="en-CA"/>
          <w:rPrChange w:id="223" w:author="Author" w:date="2026-09-01T13:44:00Z" w16du:dateUtc="2026-09-01T17:44:00Z">
            <w:rPr>
              <w:rFonts w:ascii="Calibri" w:hAnsi="Calibri" w:cs="Calibri"/>
              <w:color w:val="000000" w:themeColor="text1"/>
              <w:sz w:val="24"/>
              <w:szCs w:val="24"/>
              <w:lang w:val="en-CA"/>
            </w:rPr>
          </w:rPrChange>
        </w:rPr>
        <w:t xml:space="preserve"> Study Flow 2 in </w:t>
      </w:r>
      <w:r w:rsidR="008F5A9F" w:rsidRPr="00552EB0">
        <w:rPr>
          <w:rFonts w:ascii="Calibri" w:hAnsi="Calibri" w:cs="Calibri"/>
          <w:color w:val="000000" w:themeColor="text1"/>
          <w:sz w:val="24"/>
          <w:szCs w:val="24"/>
          <w:highlight w:val="yellow"/>
          <w:lang w:val="en-CA"/>
          <w:rPrChange w:id="224" w:author="Author" w:date="2026-09-01T13:44:00Z" w16du:dateUtc="2026-09-01T17:44:00Z">
            <w:rPr>
              <w:rFonts w:ascii="Calibri" w:hAnsi="Calibri" w:cs="Calibri"/>
              <w:color w:val="000000" w:themeColor="text1"/>
              <w:sz w:val="24"/>
              <w:szCs w:val="24"/>
              <w:lang w:val="en-CA"/>
            </w:rPr>
          </w:rPrChange>
        </w:rPr>
        <w:t>the multimodal data-acquisition platform</w:t>
      </w:r>
      <w:r w:rsidRPr="00552EB0">
        <w:rPr>
          <w:rFonts w:ascii="Calibri" w:hAnsi="Calibri" w:cs="Calibri"/>
          <w:color w:val="000000" w:themeColor="text1"/>
          <w:sz w:val="24"/>
          <w:szCs w:val="24"/>
          <w:highlight w:val="yellow"/>
          <w:lang w:val="en-CA"/>
          <w:rPrChange w:id="225" w:author="Author" w:date="2026-09-01T13:44:00Z" w16du:dateUtc="2026-09-01T17:44:00Z">
            <w:rPr>
              <w:rFonts w:ascii="Calibri" w:hAnsi="Calibri" w:cs="Calibri"/>
              <w:color w:val="000000" w:themeColor="text1"/>
              <w:sz w:val="24"/>
              <w:szCs w:val="24"/>
              <w:lang w:val="en-CA"/>
            </w:rPr>
          </w:rPrChange>
        </w:rPr>
        <w:t>.</w:t>
      </w:r>
      <w:r w:rsidR="000C0BF1" w:rsidRPr="00552EB0">
        <w:rPr>
          <w:rFonts w:ascii="Calibri" w:hAnsi="Calibri" w:cs="Calibri"/>
          <w:color w:val="000000" w:themeColor="text1"/>
          <w:sz w:val="24"/>
          <w:szCs w:val="24"/>
          <w:highlight w:val="yellow"/>
          <w:lang w:val="en-CA"/>
          <w:rPrChange w:id="226" w:author="Author" w:date="2026-09-01T13:44:00Z" w16du:dateUtc="2026-09-01T17:44:00Z">
            <w:rPr>
              <w:rFonts w:ascii="Calibri" w:hAnsi="Calibri" w:cs="Calibri"/>
              <w:color w:val="000000" w:themeColor="text1"/>
              <w:sz w:val="24"/>
              <w:szCs w:val="24"/>
              <w:lang w:val="en-CA"/>
            </w:rPr>
          </w:rPrChange>
        </w:rPr>
        <w:t xml:space="preserve"> </w:t>
      </w:r>
      <w:r w:rsidR="002E53A3" w:rsidRPr="00552EB0">
        <w:rPr>
          <w:rFonts w:ascii="Calibri" w:hAnsi="Calibri" w:cs="Calibri"/>
          <w:color w:val="000000" w:themeColor="text1"/>
          <w:sz w:val="24"/>
          <w:szCs w:val="24"/>
          <w:highlight w:val="yellow"/>
          <w:lang w:val="en-CA"/>
          <w:rPrChange w:id="227" w:author="Author" w:date="2026-09-01T13:44:00Z" w16du:dateUtc="2026-09-01T17:44:00Z">
            <w:rPr>
              <w:rFonts w:ascii="Calibri" w:hAnsi="Calibri" w:cs="Calibri"/>
              <w:color w:val="000000" w:themeColor="text1"/>
              <w:sz w:val="24"/>
              <w:szCs w:val="24"/>
              <w:lang w:val="en-CA"/>
            </w:rPr>
          </w:rPrChange>
        </w:rPr>
        <w:t>Continue GSR and PPG recording throughout Study Flow 2.</w:t>
      </w:r>
    </w:p>
    <w:p w14:paraId="70C8A323"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228" w:author="Author" w:date="2026-09-01T13:44:00Z" w16du:dateUtc="2026-09-01T17:44:00Z">
            <w:rPr>
              <w:rFonts w:ascii="Calibri" w:hAnsi="Calibri" w:cs="Calibri"/>
              <w:color w:val="000000" w:themeColor="text1"/>
              <w:sz w:val="24"/>
              <w:szCs w:val="24"/>
              <w:lang w:val="en-CA"/>
            </w:rPr>
          </w:rPrChange>
        </w:rPr>
      </w:pPr>
    </w:p>
    <w:p w14:paraId="2A5C1763" w14:textId="19C27C0A" w:rsidR="002A6913" w:rsidRPr="00552EB0" w:rsidRDefault="004871AC" w:rsidP="00E62B4F">
      <w:pPr>
        <w:pStyle w:val="ListParagraph"/>
        <w:numPr>
          <w:ilvl w:val="0"/>
          <w:numId w:val="48"/>
        </w:numPr>
        <w:spacing w:after="0" w:line="240" w:lineRule="auto"/>
        <w:ind w:left="0" w:firstLine="0"/>
        <w:jc w:val="both"/>
        <w:rPr>
          <w:rFonts w:ascii="Calibri" w:hAnsi="Calibri" w:cs="Calibri"/>
          <w:color w:val="000000" w:themeColor="text1"/>
          <w:sz w:val="24"/>
          <w:szCs w:val="24"/>
          <w:highlight w:val="yellow"/>
          <w:lang w:val="en-CA"/>
          <w:rPrChange w:id="229" w:author="Author" w:date="2026-09-01T13:44:00Z" w16du:dateUtc="2026-09-01T17:44:00Z">
            <w:rPr>
              <w:rFonts w:ascii="Calibri" w:hAnsi="Calibri" w:cs="Calibri"/>
              <w:color w:val="000000" w:themeColor="text1"/>
              <w:sz w:val="24"/>
              <w:szCs w:val="24"/>
              <w:lang w:val="en-CA"/>
            </w:rPr>
          </w:rPrChange>
        </w:rPr>
      </w:pPr>
      <w:r w:rsidRPr="00552EB0">
        <w:rPr>
          <w:rFonts w:ascii="Calibri" w:hAnsi="Calibri" w:cs="Calibri"/>
          <w:color w:val="000000" w:themeColor="text1"/>
          <w:sz w:val="24"/>
          <w:szCs w:val="24"/>
          <w:highlight w:val="yellow"/>
          <w:lang w:val="en-CA"/>
          <w:rPrChange w:id="230" w:author="Author" w:date="2026-09-01T13:44:00Z" w16du:dateUtc="2026-09-01T17:44:00Z">
            <w:rPr>
              <w:rFonts w:ascii="Calibri" w:hAnsi="Calibri" w:cs="Calibri"/>
              <w:color w:val="000000" w:themeColor="text1"/>
              <w:sz w:val="24"/>
              <w:szCs w:val="24"/>
              <w:lang w:val="en-CA"/>
            </w:rPr>
          </w:rPrChange>
        </w:rPr>
        <w:t>Record any technical issue, pause, participant discomfort, incomplete task, or possible artifact source in the session log.</w:t>
      </w:r>
    </w:p>
    <w:p w14:paraId="33834622" w14:textId="77777777" w:rsidR="00E830BC" w:rsidRPr="00552EB0" w:rsidRDefault="00E830BC" w:rsidP="00E62B4F">
      <w:pPr>
        <w:pStyle w:val="ListParagraph"/>
        <w:spacing w:after="0" w:line="240" w:lineRule="auto"/>
        <w:ind w:left="0"/>
        <w:jc w:val="both"/>
        <w:rPr>
          <w:rFonts w:ascii="Calibri" w:hAnsi="Calibri" w:cs="Calibri"/>
          <w:color w:val="000000" w:themeColor="text1"/>
          <w:sz w:val="24"/>
          <w:szCs w:val="24"/>
          <w:highlight w:val="yellow"/>
          <w:lang w:val="en-CA"/>
          <w:rPrChange w:id="231" w:author="Author" w:date="2026-09-01T13:44:00Z" w16du:dateUtc="2026-09-01T17:44:00Z">
            <w:rPr>
              <w:rFonts w:ascii="Calibri" w:hAnsi="Calibri" w:cs="Calibri"/>
              <w:color w:val="000000" w:themeColor="text1"/>
              <w:sz w:val="24"/>
              <w:szCs w:val="24"/>
              <w:lang w:val="en-CA"/>
            </w:rPr>
          </w:rPrChange>
        </w:rPr>
      </w:pPr>
    </w:p>
    <w:p w14:paraId="3FEAA234" w14:textId="2F4CB6C7" w:rsidR="009876F3" w:rsidRPr="00260278" w:rsidRDefault="004871AC" w:rsidP="00E62B4F">
      <w:pPr>
        <w:rPr>
          <w:color w:val="000000" w:themeColor="text1"/>
          <w:lang w:val="en-CA"/>
        </w:rPr>
      </w:pPr>
      <w:r w:rsidRPr="00552EB0">
        <w:rPr>
          <w:color w:val="000000" w:themeColor="text1"/>
          <w:highlight w:val="yellow"/>
          <w:lang w:val="en-CA"/>
          <w:rPrChange w:id="232" w:author="Author" w:date="2026-09-01T13:44:00Z" w16du:dateUtc="2026-09-01T17:44:00Z">
            <w:rPr>
              <w:color w:val="000000" w:themeColor="text1"/>
              <w:lang w:val="en-CA"/>
            </w:rPr>
          </w:rPrChange>
        </w:rPr>
        <w:t xml:space="preserve">NOTE: In Study Flow 2, participants describe each clip aloud </w:t>
      </w:r>
      <w:r w:rsidR="009A4F74" w:rsidRPr="00552EB0">
        <w:rPr>
          <w:color w:val="000000" w:themeColor="text1"/>
          <w:highlight w:val="yellow"/>
          <w:lang w:val="en-CA"/>
          <w:rPrChange w:id="233" w:author="Author" w:date="2026-09-01T13:44:00Z" w16du:dateUtc="2026-09-01T17:44:00Z">
            <w:rPr>
              <w:color w:val="000000" w:themeColor="text1"/>
              <w:lang w:val="en-CA"/>
            </w:rPr>
          </w:rPrChange>
        </w:rPr>
        <w:t>as it plays</w:t>
      </w:r>
      <w:r w:rsidRPr="00552EB0">
        <w:rPr>
          <w:color w:val="000000" w:themeColor="text1"/>
          <w:highlight w:val="yellow"/>
          <w:lang w:val="en-CA"/>
          <w:rPrChange w:id="234" w:author="Author" w:date="2026-09-01T13:44:00Z" w16du:dateUtc="2026-09-01T17:44:00Z">
            <w:rPr>
              <w:color w:val="000000" w:themeColor="text1"/>
              <w:lang w:val="en-CA"/>
            </w:rPr>
          </w:rPrChange>
        </w:rPr>
        <w:t xml:space="preserve">. </w:t>
      </w:r>
      <w:r w:rsidR="00B06E0B" w:rsidRPr="00552EB0">
        <w:rPr>
          <w:color w:val="000000" w:themeColor="text1"/>
          <w:highlight w:val="yellow"/>
          <w:lang w:val="en-CA"/>
          <w:rPrChange w:id="235" w:author="Author" w:date="2026-09-01T13:44:00Z" w16du:dateUtc="2026-09-01T17:44:00Z">
            <w:rPr>
              <w:color w:val="000000" w:themeColor="text1"/>
              <w:lang w:val="en-CA"/>
            </w:rPr>
          </w:rPrChange>
        </w:rPr>
        <w:t xml:space="preserve">Continuous physiological recording preserves synchronization with the spoken descriptions for subsequent cross-modal analyses, </w:t>
      </w:r>
      <w:r w:rsidRPr="00552EB0">
        <w:rPr>
          <w:color w:val="000000" w:themeColor="text1"/>
          <w:highlight w:val="yellow"/>
          <w:lang w:val="en-CA"/>
          <w:rPrChange w:id="236" w:author="Author" w:date="2026-09-01T13:44:00Z" w16du:dateUtc="2026-09-01T17:44:00Z">
            <w:rPr>
              <w:color w:val="000000" w:themeColor="text1"/>
              <w:lang w:val="en-CA"/>
            </w:rPr>
          </w:rPrChange>
        </w:rPr>
        <w:t>such as combining physiological and linguistic or sentiment measures. These analyses were not conducted in the present feasibility study.</w:t>
      </w:r>
    </w:p>
    <w:p w14:paraId="1ACDAD78" w14:textId="77777777" w:rsidR="00E830BC" w:rsidRPr="00260278" w:rsidRDefault="00E830BC" w:rsidP="00E62B4F">
      <w:pPr>
        <w:rPr>
          <w:color w:val="000000" w:themeColor="text1"/>
          <w:lang w:val="en-CA"/>
        </w:rPr>
      </w:pPr>
    </w:p>
    <w:p w14:paraId="4DADFA90" w14:textId="0483F49E" w:rsidR="00E830BC" w:rsidRPr="00260278" w:rsidRDefault="004871AC" w:rsidP="00E62B4F">
      <w:pPr>
        <w:rPr>
          <w:b/>
          <w:bCs/>
          <w:color w:val="000000" w:themeColor="text1"/>
        </w:rPr>
      </w:pPr>
      <w:r w:rsidRPr="00260278">
        <w:rPr>
          <w:b/>
          <w:bCs/>
          <w:color w:val="000000" w:themeColor="text1"/>
        </w:rPr>
        <w:t>11. End the session and secure the data</w:t>
      </w:r>
    </w:p>
    <w:p w14:paraId="2178C399" w14:textId="77777777" w:rsidR="00E830BC" w:rsidRPr="00260278" w:rsidRDefault="00E830BC" w:rsidP="00E62B4F">
      <w:pPr>
        <w:rPr>
          <w:b/>
          <w:bCs/>
          <w:color w:val="000000" w:themeColor="text1"/>
        </w:rPr>
      </w:pPr>
    </w:p>
    <w:p w14:paraId="49B3234C" w14:textId="48948B7B" w:rsidR="00130C64" w:rsidRPr="00260278" w:rsidRDefault="004871AC" w:rsidP="000C0BF1">
      <w:pPr>
        <w:pStyle w:val="ListParagraph"/>
        <w:numPr>
          <w:ilvl w:val="0"/>
          <w:numId w:val="49"/>
        </w:numPr>
        <w:tabs>
          <w:tab w:val="left" w:pos="54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Remove the </w:t>
      </w:r>
      <w:r w:rsidR="00BE1E22" w:rsidRPr="00260278">
        <w:rPr>
          <w:rFonts w:ascii="Calibri" w:hAnsi="Calibri" w:cs="Calibri"/>
          <w:color w:val="000000" w:themeColor="text1"/>
          <w:sz w:val="24"/>
          <w:szCs w:val="24"/>
          <w:lang w:val="en-CA"/>
        </w:rPr>
        <w:t>GSR</w:t>
      </w:r>
      <w:r w:rsidRPr="00260278">
        <w:rPr>
          <w:rFonts w:ascii="Calibri" w:hAnsi="Calibri" w:cs="Calibri"/>
          <w:color w:val="000000" w:themeColor="text1"/>
          <w:sz w:val="24"/>
          <w:szCs w:val="24"/>
          <w:lang w:val="en-CA"/>
        </w:rPr>
        <w:t xml:space="preserve"> electrodes, heart-rate PPG sensor, and microphone.</w:t>
      </w:r>
      <w:r w:rsidR="000C0BF1" w:rsidRPr="00260278">
        <w:rPr>
          <w:rFonts w:ascii="Calibri" w:hAnsi="Calibri" w:cs="Calibri"/>
          <w:color w:val="000000" w:themeColor="text1"/>
          <w:sz w:val="24"/>
          <w:szCs w:val="24"/>
          <w:lang w:val="en-CA"/>
        </w:rPr>
        <w:t xml:space="preserve"> </w:t>
      </w:r>
      <w:r w:rsidRPr="00260278">
        <w:rPr>
          <w:rFonts w:ascii="Calibri" w:hAnsi="Calibri" w:cs="Calibri"/>
          <w:color w:val="000000" w:themeColor="text1"/>
          <w:sz w:val="24"/>
          <w:szCs w:val="24"/>
          <w:lang w:val="en-CA"/>
        </w:rPr>
        <w:t>Ask the participant whether they feel comfortable before leaving the laboratory.</w:t>
      </w:r>
    </w:p>
    <w:p w14:paraId="7E4DC440" w14:textId="77777777" w:rsidR="00E830BC" w:rsidRPr="00260278" w:rsidRDefault="00E830BC" w:rsidP="00E62B4F">
      <w:pPr>
        <w:pStyle w:val="ListParagraph"/>
        <w:tabs>
          <w:tab w:val="left" w:pos="540"/>
        </w:tabs>
        <w:spacing w:after="0" w:line="240" w:lineRule="auto"/>
        <w:ind w:left="0"/>
        <w:jc w:val="both"/>
        <w:rPr>
          <w:rFonts w:ascii="Calibri" w:hAnsi="Calibri" w:cs="Calibri"/>
          <w:color w:val="000000" w:themeColor="text1"/>
          <w:sz w:val="24"/>
          <w:szCs w:val="24"/>
          <w:lang w:val="en-CA"/>
        </w:rPr>
      </w:pPr>
    </w:p>
    <w:p w14:paraId="2B20191A" w14:textId="11D13B03" w:rsidR="00247009" w:rsidRPr="00260278" w:rsidRDefault="004871AC" w:rsidP="00E62B4F">
      <w:pPr>
        <w:pStyle w:val="ListParagraph"/>
        <w:numPr>
          <w:ilvl w:val="0"/>
          <w:numId w:val="49"/>
        </w:numPr>
        <w:tabs>
          <w:tab w:val="left" w:pos="54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 xml:space="preserve">Save all </w:t>
      </w:r>
      <w:r w:rsidR="002C5A72" w:rsidRPr="00260278">
        <w:rPr>
          <w:rFonts w:ascii="Calibri" w:hAnsi="Calibri" w:cs="Calibri"/>
          <w:color w:val="000000" w:themeColor="text1"/>
          <w:sz w:val="24"/>
          <w:szCs w:val="24"/>
          <w:lang w:val="en-CA"/>
        </w:rPr>
        <w:t>participants’</w:t>
      </w:r>
      <w:r w:rsidRPr="00260278">
        <w:rPr>
          <w:rFonts w:ascii="Calibri" w:hAnsi="Calibri" w:cs="Calibri"/>
          <w:color w:val="000000" w:themeColor="text1"/>
          <w:sz w:val="24"/>
          <w:szCs w:val="24"/>
          <w:lang w:val="en-CA"/>
        </w:rPr>
        <w:t xml:space="preserve"> recording files before closing the software as a separate study file.</w:t>
      </w:r>
      <w:r w:rsidR="00130C64" w:rsidRPr="00260278">
        <w:rPr>
          <w:rFonts w:ascii="Calibri" w:hAnsi="Calibri" w:cs="Calibri"/>
          <w:color w:val="000000" w:themeColor="text1"/>
          <w:sz w:val="24"/>
          <w:szCs w:val="24"/>
          <w:lang w:val="en-CA"/>
        </w:rPr>
        <w:t xml:space="preserve"> </w:t>
      </w:r>
    </w:p>
    <w:p w14:paraId="554F1E5F" w14:textId="77777777" w:rsidR="00E830BC" w:rsidRPr="00260278" w:rsidRDefault="00E830BC" w:rsidP="00E62B4F">
      <w:pPr>
        <w:pStyle w:val="ListParagraph"/>
        <w:tabs>
          <w:tab w:val="left" w:pos="540"/>
        </w:tabs>
        <w:spacing w:after="0" w:line="240" w:lineRule="auto"/>
        <w:ind w:left="0"/>
        <w:jc w:val="both"/>
        <w:rPr>
          <w:rFonts w:ascii="Calibri" w:hAnsi="Calibri" w:cs="Calibri"/>
          <w:color w:val="000000" w:themeColor="text1"/>
          <w:sz w:val="24"/>
          <w:szCs w:val="24"/>
          <w:lang w:val="en-CA"/>
        </w:rPr>
      </w:pPr>
    </w:p>
    <w:p w14:paraId="23A1D08E" w14:textId="7770C698" w:rsidR="007B2C6C" w:rsidRPr="00260278" w:rsidRDefault="004871AC" w:rsidP="00E62B4F">
      <w:pPr>
        <w:pStyle w:val="ListParagraph"/>
        <w:numPr>
          <w:ilvl w:val="0"/>
          <w:numId w:val="49"/>
        </w:numPr>
        <w:tabs>
          <w:tab w:val="left" w:pos="54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Label electronic study files with the participant's unique study ID. Store the master list linking participant identities to study IDs separately in a password-protected and encrypted file.</w:t>
      </w:r>
    </w:p>
    <w:p w14:paraId="33BB8A57" w14:textId="77777777" w:rsidR="00E830BC" w:rsidRPr="00260278" w:rsidRDefault="00E830BC" w:rsidP="00E62B4F">
      <w:pPr>
        <w:pStyle w:val="ListParagraph"/>
        <w:tabs>
          <w:tab w:val="left" w:pos="540"/>
        </w:tabs>
        <w:spacing w:after="0" w:line="240" w:lineRule="auto"/>
        <w:ind w:left="0"/>
        <w:jc w:val="both"/>
        <w:rPr>
          <w:rFonts w:ascii="Calibri" w:hAnsi="Calibri" w:cs="Calibri"/>
          <w:color w:val="000000" w:themeColor="text1"/>
          <w:sz w:val="24"/>
          <w:szCs w:val="24"/>
          <w:lang w:val="en-CA"/>
        </w:rPr>
      </w:pPr>
    </w:p>
    <w:p w14:paraId="631E7F9D" w14:textId="2205A281" w:rsidR="007B2C6C" w:rsidRPr="00260278" w:rsidRDefault="004871AC" w:rsidP="00E62B4F">
      <w:pPr>
        <w:pStyle w:val="ListParagraph"/>
        <w:numPr>
          <w:ilvl w:val="0"/>
          <w:numId w:val="49"/>
        </w:numPr>
        <w:tabs>
          <w:tab w:val="left" w:pos="54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Store audio recordings, video recordings, transcripts, questionnaire data, and analysis files on a secure drive. Access the data only from the password-protected research computer and do not store study data on personal devices.</w:t>
      </w:r>
    </w:p>
    <w:p w14:paraId="3EB60D05" w14:textId="77777777" w:rsidR="00E830BC" w:rsidRPr="00260278" w:rsidRDefault="00E830BC" w:rsidP="00E62B4F">
      <w:pPr>
        <w:pStyle w:val="ListParagraph"/>
        <w:tabs>
          <w:tab w:val="left" w:pos="540"/>
        </w:tabs>
        <w:spacing w:after="0" w:line="240" w:lineRule="auto"/>
        <w:ind w:left="0"/>
        <w:jc w:val="both"/>
        <w:rPr>
          <w:rFonts w:ascii="Calibri" w:hAnsi="Calibri" w:cs="Calibri"/>
          <w:color w:val="000000" w:themeColor="text1"/>
          <w:sz w:val="24"/>
          <w:szCs w:val="24"/>
          <w:lang w:val="en-CA"/>
        </w:rPr>
      </w:pPr>
    </w:p>
    <w:p w14:paraId="78F1B22E" w14:textId="170EA568" w:rsidR="007B2C6C" w:rsidRPr="00260278" w:rsidRDefault="004871AC" w:rsidP="00E62B4F">
      <w:pPr>
        <w:pStyle w:val="ListParagraph"/>
        <w:numPr>
          <w:ilvl w:val="0"/>
          <w:numId w:val="49"/>
        </w:numPr>
        <w:tabs>
          <w:tab w:val="left" w:pos="54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Restrict access to identifiable recordings and the participant-code master list to authorized research team members. Require any additional individual who requires access to study data to sign a confidentiality agreement.</w:t>
      </w:r>
    </w:p>
    <w:p w14:paraId="778545F9" w14:textId="77777777" w:rsidR="00E830BC" w:rsidRPr="00260278" w:rsidRDefault="00E830BC" w:rsidP="00E62B4F">
      <w:pPr>
        <w:pStyle w:val="ListParagraph"/>
        <w:tabs>
          <w:tab w:val="left" w:pos="540"/>
        </w:tabs>
        <w:spacing w:after="0" w:line="240" w:lineRule="auto"/>
        <w:ind w:left="0"/>
        <w:jc w:val="both"/>
        <w:rPr>
          <w:rFonts w:ascii="Calibri" w:hAnsi="Calibri" w:cs="Calibri"/>
          <w:color w:val="000000" w:themeColor="text1"/>
          <w:sz w:val="24"/>
          <w:szCs w:val="24"/>
          <w:lang w:val="en-CA"/>
        </w:rPr>
      </w:pPr>
    </w:p>
    <w:p w14:paraId="60B21580" w14:textId="3932DD4C" w:rsidR="007B2C6C" w:rsidRPr="00260278" w:rsidRDefault="004871AC" w:rsidP="00E62B4F">
      <w:pPr>
        <w:pStyle w:val="ListParagraph"/>
        <w:numPr>
          <w:ilvl w:val="0"/>
          <w:numId w:val="49"/>
        </w:numPr>
        <w:tabs>
          <w:tab w:val="left" w:pos="540"/>
        </w:tabs>
        <w:spacing w:after="0" w:line="240" w:lineRule="auto"/>
        <w:ind w:left="0" w:firstLine="0"/>
        <w:jc w:val="both"/>
        <w:rPr>
          <w:rFonts w:ascii="Calibri" w:hAnsi="Calibri" w:cs="Calibri"/>
          <w:color w:val="000000" w:themeColor="text1"/>
          <w:sz w:val="24"/>
          <w:szCs w:val="24"/>
          <w:lang w:val="en-CA"/>
        </w:rPr>
      </w:pPr>
      <w:r w:rsidRPr="00260278">
        <w:rPr>
          <w:rFonts w:ascii="Calibri" w:hAnsi="Calibri" w:cs="Calibri"/>
          <w:color w:val="000000" w:themeColor="text1"/>
          <w:sz w:val="24"/>
          <w:szCs w:val="24"/>
          <w:lang w:val="en-CA"/>
        </w:rPr>
        <w:t>Treat facial video and voice recordings as identifiable data even when the files are labeled only with participant codes. Share identifiable recordings outside the research team only as permitted by the participant's consent and the approved ethics protocol.</w:t>
      </w:r>
    </w:p>
    <w:p w14:paraId="388B58E4" w14:textId="77777777" w:rsidR="00E830BC" w:rsidRPr="00260278" w:rsidRDefault="00E830BC" w:rsidP="00E62B4F">
      <w:pPr>
        <w:pStyle w:val="ListParagraph"/>
        <w:tabs>
          <w:tab w:val="left" w:pos="540"/>
        </w:tabs>
        <w:spacing w:after="0" w:line="240" w:lineRule="auto"/>
        <w:ind w:left="0"/>
        <w:jc w:val="both"/>
        <w:rPr>
          <w:rFonts w:ascii="Calibri" w:hAnsi="Calibri" w:cs="Calibri"/>
          <w:color w:val="000000" w:themeColor="text1"/>
          <w:sz w:val="24"/>
          <w:szCs w:val="24"/>
          <w:lang w:val="en-CA"/>
        </w:rPr>
      </w:pPr>
    </w:p>
    <w:p w14:paraId="67CA3E49" w14:textId="33E13B2B" w:rsidR="000F0E19" w:rsidRPr="00260278" w:rsidRDefault="004871AC" w:rsidP="00E62B4F">
      <w:pPr>
        <w:tabs>
          <w:tab w:val="left" w:pos="540"/>
        </w:tabs>
        <w:rPr>
          <w:color w:val="000000" w:themeColor="text1"/>
          <w:lang w:val="en-CA"/>
        </w:rPr>
      </w:pPr>
      <w:r w:rsidRPr="00260278">
        <w:rPr>
          <w:color w:val="000000" w:themeColor="text1"/>
        </w:rPr>
        <w:t>NOTE: Participants provide separate consent regarding public use of video recordings. Recordings are not used publicly unless the participant has provided the corresponding consent; where applicable, facial blurring is applied according to the participant's selected consent option.</w:t>
      </w:r>
    </w:p>
    <w:p w14:paraId="1C88AFDE" w14:textId="77777777" w:rsidR="00717A08" w:rsidRPr="00260278" w:rsidRDefault="00717A08" w:rsidP="00E62B4F">
      <w:pPr>
        <w:pBdr>
          <w:top w:val="nil"/>
          <w:left w:val="nil"/>
          <w:bottom w:val="nil"/>
          <w:right w:val="nil"/>
          <w:between w:val="nil"/>
        </w:pBdr>
        <w:rPr>
          <w:b/>
          <w:color w:val="000000"/>
        </w:rPr>
      </w:pPr>
    </w:p>
    <w:p w14:paraId="08AF3300" w14:textId="61D0A64D" w:rsidR="006E4797" w:rsidRPr="00260278" w:rsidRDefault="004871AC" w:rsidP="00E62B4F">
      <w:pPr>
        <w:pBdr>
          <w:top w:val="nil"/>
          <w:left w:val="nil"/>
          <w:bottom w:val="nil"/>
          <w:right w:val="nil"/>
          <w:between w:val="nil"/>
        </w:pBdr>
        <w:rPr>
          <w:color w:val="808080"/>
        </w:rPr>
      </w:pPr>
      <w:r w:rsidRPr="00260278">
        <w:rPr>
          <w:b/>
          <w:color w:val="000000"/>
        </w:rPr>
        <w:t>RESULTS:</w:t>
      </w:r>
    </w:p>
    <w:p w14:paraId="6E162848" w14:textId="09B1E0AE" w:rsidR="004F1D41" w:rsidRPr="00260278" w:rsidRDefault="004871AC" w:rsidP="00E62B4F">
      <w:pPr>
        <w:rPr>
          <w:b/>
          <w:bCs/>
          <w:color w:val="000000" w:themeColor="text1"/>
        </w:rPr>
      </w:pPr>
      <w:r w:rsidRPr="00260278">
        <w:rPr>
          <w:b/>
          <w:bCs/>
          <w:color w:val="000000" w:themeColor="text1"/>
        </w:rPr>
        <w:t>Feasibility Study</w:t>
      </w:r>
      <w:r w:rsidR="001D1E8F" w:rsidRPr="00260278">
        <w:rPr>
          <w:b/>
          <w:bCs/>
          <w:color w:val="000000" w:themeColor="text1"/>
        </w:rPr>
        <w:t xml:space="preserve"> - </w:t>
      </w:r>
      <w:r w:rsidR="0083322F" w:rsidRPr="00260278">
        <w:rPr>
          <w:b/>
          <w:bCs/>
          <w:color w:val="000000" w:themeColor="text1"/>
        </w:rPr>
        <w:t>M</w:t>
      </w:r>
      <w:r w:rsidR="001D1E8F" w:rsidRPr="00260278">
        <w:rPr>
          <w:b/>
          <w:bCs/>
          <w:color w:val="000000" w:themeColor="text1"/>
        </w:rPr>
        <w:t>ethods</w:t>
      </w:r>
    </w:p>
    <w:p w14:paraId="63143AC1" w14:textId="7ED49A12" w:rsidR="004F1D41" w:rsidRPr="00260278" w:rsidRDefault="004871AC" w:rsidP="00E62B4F">
      <w:pPr>
        <w:rPr>
          <w:b/>
          <w:bCs/>
          <w:color w:val="000000" w:themeColor="text1"/>
        </w:rPr>
      </w:pPr>
      <w:r w:rsidRPr="00260278">
        <w:rPr>
          <w:b/>
          <w:bCs/>
          <w:color w:val="000000" w:themeColor="text1"/>
        </w:rPr>
        <w:t>Participants</w:t>
      </w:r>
    </w:p>
    <w:p w14:paraId="5DEFC52C" w14:textId="1E25EDAD" w:rsidR="004933D7" w:rsidRPr="00260278" w:rsidRDefault="004871AC" w:rsidP="00E62B4F">
      <w:pPr>
        <w:rPr>
          <w:color w:val="000000" w:themeColor="text1"/>
        </w:rPr>
      </w:pPr>
      <w:r w:rsidRPr="00260278">
        <w:rPr>
          <w:color w:val="000000" w:themeColor="text1"/>
        </w:rPr>
        <w:t>A total of 11 participants were recruited</w:t>
      </w:r>
      <w:r w:rsidR="008C1992" w:rsidRPr="00260278">
        <w:rPr>
          <w:color w:val="000000" w:themeColor="text1"/>
        </w:rPr>
        <w:t>.</w:t>
      </w:r>
      <w:r w:rsidR="000F2D0F" w:rsidRPr="00260278">
        <w:rPr>
          <w:color w:val="000000" w:themeColor="text1"/>
        </w:rPr>
        <w:t xml:space="preserve"> All participants gave written informed consent for</w:t>
      </w:r>
      <w:r w:rsidR="00982750" w:rsidRPr="00260278">
        <w:rPr>
          <w:color w:val="000000" w:themeColor="text1"/>
        </w:rPr>
        <w:t xml:space="preserve"> both</w:t>
      </w:r>
      <w:r w:rsidR="000F2D0F" w:rsidRPr="00260278">
        <w:rPr>
          <w:color w:val="000000" w:themeColor="text1"/>
        </w:rPr>
        <w:t xml:space="preserve"> audio and video recording</w:t>
      </w:r>
      <w:r w:rsidR="00982750" w:rsidRPr="00260278">
        <w:rPr>
          <w:color w:val="000000" w:themeColor="text1"/>
        </w:rPr>
        <w:t>s</w:t>
      </w:r>
      <w:r w:rsidR="000F2D0F" w:rsidRPr="00260278">
        <w:rPr>
          <w:color w:val="000000" w:themeColor="text1"/>
        </w:rPr>
        <w:t>.</w:t>
      </w:r>
      <w:r w:rsidR="00B62E3B" w:rsidRPr="00260278">
        <w:rPr>
          <w:color w:val="000000" w:themeColor="text1"/>
        </w:rPr>
        <w:t xml:space="preserve"> </w:t>
      </w:r>
      <w:r w:rsidR="00982750" w:rsidRPr="00260278">
        <w:rPr>
          <w:color w:val="000000" w:themeColor="text1"/>
        </w:rPr>
        <w:t>Participant</w:t>
      </w:r>
      <w:r w:rsidR="008C1992" w:rsidRPr="00260278">
        <w:rPr>
          <w:color w:val="000000" w:themeColor="text1"/>
        </w:rPr>
        <w:t xml:space="preserve"> </w:t>
      </w:r>
      <w:r w:rsidR="0032308B" w:rsidRPr="00260278">
        <w:rPr>
          <w:color w:val="000000" w:themeColor="text1"/>
        </w:rPr>
        <w:t>characteristics are summarized in Table 1.</w:t>
      </w:r>
      <w:r w:rsidR="008C1992" w:rsidRPr="00260278">
        <w:rPr>
          <w:color w:val="000000" w:themeColor="text1"/>
        </w:rPr>
        <w:t xml:space="preserve"> Of the seven </w:t>
      </w:r>
      <w:r w:rsidR="003D66C7" w:rsidRPr="00260278">
        <w:rPr>
          <w:color w:val="000000" w:themeColor="text1"/>
        </w:rPr>
        <w:t>health</w:t>
      </w:r>
      <w:r w:rsidR="00982750" w:rsidRPr="00260278">
        <w:rPr>
          <w:color w:val="000000" w:themeColor="text1"/>
        </w:rPr>
        <w:t>y</w:t>
      </w:r>
      <w:r w:rsidR="003D66C7" w:rsidRPr="00260278">
        <w:rPr>
          <w:color w:val="000000" w:themeColor="text1"/>
        </w:rPr>
        <w:t xml:space="preserve"> </w:t>
      </w:r>
      <w:r w:rsidR="008C1992" w:rsidRPr="00260278">
        <w:rPr>
          <w:color w:val="000000" w:themeColor="text1"/>
        </w:rPr>
        <w:t>older adults</w:t>
      </w:r>
      <w:r w:rsidR="00C57683" w:rsidRPr="00260278">
        <w:rPr>
          <w:color w:val="000000" w:themeColor="text1"/>
        </w:rPr>
        <w:t xml:space="preserve">, </w:t>
      </w:r>
      <w:r w:rsidRPr="00260278">
        <w:rPr>
          <w:color w:val="000000" w:themeColor="text1"/>
        </w:rPr>
        <w:t xml:space="preserve">six </w:t>
      </w:r>
      <w:r w:rsidR="00C57683" w:rsidRPr="00260278">
        <w:rPr>
          <w:color w:val="000000" w:themeColor="text1"/>
        </w:rPr>
        <w:t xml:space="preserve">had </w:t>
      </w:r>
      <w:r w:rsidR="004F1D41" w:rsidRPr="00260278">
        <w:rPr>
          <w:color w:val="000000" w:themeColor="text1"/>
        </w:rPr>
        <w:t>caregiving experience</w:t>
      </w:r>
      <w:r w:rsidR="003D66C7" w:rsidRPr="00260278">
        <w:rPr>
          <w:color w:val="000000" w:themeColor="text1"/>
        </w:rPr>
        <w:t>.</w:t>
      </w:r>
      <w:r w:rsidR="00663052" w:rsidRPr="00260278">
        <w:rPr>
          <w:color w:val="000000" w:themeColor="text1"/>
        </w:rPr>
        <w:t xml:space="preserve"> </w:t>
      </w:r>
      <w:r w:rsidR="00663052" w:rsidRPr="00260278">
        <w:t xml:space="preserve">One healthy older adult had 28 years of </w:t>
      </w:r>
      <w:r w:rsidR="00663052" w:rsidRPr="00260278">
        <w:lastRenderedPageBreak/>
        <w:t>professional experience in clinical psychology and neuropsychology, including work with adults and older adults in geriatric care, rehabilitation, and memory program settings. This was the first participant who was intentionally included in the pilot phase to provide expert-informed feedback on protocol clarity, participant burden, clinical appropriateness, and data collection procedures. Their inclusion should therefore be interpreted as part of pilot testing rather than as representative of the broader healthy older adult group.</w:t>
      </w:r>
      <w:r w:rsidR="004F1D41" w:rsidRPr="00260278">
        <w:rPr>
          <w:color w:val="000000" w:themeColor="text1"/>
        </w:rPr>
        <w:t xml:space="preserve"> </w:t>
      </w:r>
      <w:r w:rsidR="00400A6C" w:rsidRPr="00260278">
        <w:rPr>
          <w:color w:val="000000" w:themeColor="text1"/>
        </w:rPr>
        <w:t xml:space="preserve">The </w:t>
      </w:r>
      <w:r w:rsidR="00E40C49" w:rsidRPr="00260278">
        <w:rPr>
          <w:color w:val="000000" w:themeColor="text1"/>
        </w:rPr>
        <w:t>OAWD</w:t>
      </w:r>
      <w:r w:rsidR="00400A6C" w:rsidRPr="00260278">
        <w:rPr>
          <w:color w:val="000000" w:themeColor="text1"/>
        </w:rPr>
        <w:t xml:space="preserve"> had </w:t>
      </w:r>
      <w:r w:rsidRPr="00260278">
        <w:rPr>
          <w:color w:val="000000" w:themeColor="text1"/>
        </w:rPr>
        <w:t>received a clinical diagnosis of dementia due to probable Alzheimer’s disease, which was confirmed by reviewing documentation from a specialized geriatric clinic.</w:t>
      </w:r>
      <w:r w:rsidR="00E40C49" w:rsidRPr="00260278">
        <w:rPr>
          <w:color w:val="000000" w:themeColor="text1"/>
        </w:rPr>
        <w:t xml:space="preserve"> At screening in Visit 1, this participant had a MoCA score of 13, a DSRS score of 18, and an FAQ score of 24. These results indicate that the OAWD had moderate cognitive impairment, dementia severity at the upper end of the mild range, and substantial impairment in instrumental activities of daily living, respectively.</w:t>
      </w:r>
    </w:p>
    <w:p w14:paraId="0A6374EF" w14:textId="77777777" w:rsidR="00B62E3B" w:rsidRPr="00260278" w:rsidRDefault="00B62E3B" w:rsidP="00E62B4F">
      <w:pPr>
        <w:rPr>
          <w:color w:val="000000" w:themeColor="text1"/>
        </w:rPr>
      </w:pPr>
    </w:p>
    <w:p w14:paraId="1664E441" w14:textId="4A5A7E94" w:rsidR="00B91A68" w:rsidRPr="00260278" w:rsidRDefault="004871AC" w:rsidP="00E62B4F">
      <w:pPr>
        <w:ind w:left="2880" w:firstLine="720"/>
        <w:rPr>
          <w:b/>
          <w:bCs/>
          <w:color w:val="000000" w:themeColor="text1"/>
        </w:rPr>
      </w:pPr>
      <w:r w:rsidRPr="00260278">
        <w:rPr>
          <w:b/>
          <w:bCs/>
          <w:color w:val="000000" w:themeColor="text1"/>
        </w:rPr>
        <w:t>[Place Table 1 here]</w:t>
      </w:r>
    </w:p>
    <w:p w14:paraId="0DD7D5CF" w14:textId="77777777" w:rsidR="00B62E3B" w:rsidRPr="00260278" w:rsidRDefault="00B62E3B" w:rsidP="00E62B4F">
      <w:pPr>
        <w:rPr>
          <w:color w:val="000000" w:themeColor="text1"/>
        </w:rPr>
      </w:pPr>
    </w:p>
    <w:p w14:paraId="19CEBA6E" w14:textId="386B97D6" w:rsidR="00B91A68" w:rsidRPr="00260278" w:rsidRDefault="004871AC" w:rsidP="00E62B4F">
      <w:pPr>
        <w:rPr>
          <w:b/>
          <w:bCs/>
          <w:color w:val="000000" w:themeColor="text1"/>
        </w:rPr>
      </w:pPr>
      <w:r w:rsidRPr="00260278">
        <w:rPr>
          <w:b/>
          <w:bCs/>
          <w:color w:val="000000" w:themeColor="text1"/>
        </w:rPr>
        <w:t xml:space="preserve">Protocol </w:t>
      </w:r>
      <w:r w:rsidR="009A4F74" w:rsidRPr="00260278">
        <w:rPr>
          <w:b/>
          <w:bCs/>
          <w:color w:val="000000" w:themeColor="text1"/>
        </w:rPr>
        <w:t>r</w:t>
      </w:r>
      <w:r w:rsidRPr="00260278">
        <w:rPr>
          <w:b/>
          <w:bCs/>
          <w:color w:val="000000" w:themeColor="text1"/>
        </w:rPr>
        <w:t>efinement</w:t>
      </w:r>
    </w:p>
    <w:p w14:paraId="0497CF50" w14:textId="112A0CD3" w:rsidR="00B66356" w:rsidRPr="00260278" w:rsidRDefault="004871AC" w:rsidP="00E62B4F">
      <w:pPr>
        <w:rPr>
          <w:color w:val="000000" w:themeColor="text1"/>
        </w:rPr>
      </w:pPr>
      <w:r w:rsidRPr="00260278">
        <w:rPr>
          <w:color w:val="000000" w:themeColor="text1"/>
        </w:rPr>
        <w:t>The first three HOA participants completed an initial pilot version of the protocol. This version included 16 film clips arranged in four sets, with each set including a neutral, joy, sadness, and anger clip, and Visit 2 lasted approximately 4.5 h. Qualitative feedback from these participants was used to refine the procedure. In the revised protocol, the number of film clips was reduced from 16 to 8, comprising four neutral clips and four emotional clips (two joy, one sadness, and one anger), and the duration of Visit 2 was reduced to less than 2 h. Instructions were clarified, visual supports such as icons were added, two mock practice tasks were introduced before the experimental tasks, and interface settings, including pointer size and contrast, were adjusted to improve task visibility and ease of use for older adults. The revised protocol was subsequently administered to eight participants, including three HYA, four HOA, and one OAWD.</w:t>
      </w:r>
    </w:p>
    <w:p w14:paraId="32557C17" w14:textId="77777777" w:rsidR="00B62E3B" w:rsidRPr="00260278" w:rsidRDefault="00B62E3B" w:rsidP="00E62B4F">
      <w:pPr>
        <w:rPr>
          <w:color w:val="000000" w:themeColor="text1"/>
        </w:rPr>
      </w:pPr>
    </w:p>
    <w:p w14:paraId="1F110BA5" w14:textId="64332F33" w:rsidR="008333BC" w:rsidRPr="00260278" w:rsidRDefault="004871AC" w:rsidP="00E62B4F">
      <w:pPr>
        <w:rPr>
          <w:b/>
          <w:bCs/>
          <w:color w:val="000000" w:themeColor="text1"/>
        </w:rPr>
      </w:pPr>
      <w:r w:rsidRPr="00260278">
        <w:rPr>
          <w:b/>
          <w:bCs/>
          <w:color w:val="000000" w:themeColor="text1"/>
        </w:rPr>
        <w:t xml:space="preserve">Data </w:t>
      </w:r>
      <w:r w:rsidR="00E14091" w:rsidRPr="00260278">
        <w:rPr>
          <w:b/>
          <w:bCs/>
          <w:color w:val="000000" w:themeColor="text1"/>
        </w:rPr>
        <w:t>processing and synchronization</w:t>
      </w:r>
    </w:p>
    <w:p w14:paraId="4F9C31F5" w14:textId="7E75D18D" w:rsidR="008333BC" w:rsidRPr="00260278" w:rsidRDefault="004871AC" w:rsidP="00E62B4F">
      <w:pPr>
        <w:rPr>
          <w:color w:val="000000" w:themeColor="text1"/>
        </w:rPr>
      </w:pPr>
      <w:r w:rsidRPr="00260278">
        <w:rPr>
          <w:color w:val="000000" w:themeColor="text1"/>
        </w:rPr>
        <w:t xml:space="preserve">Facial expression recordings were post-processed using the automated facial-expression analysis module, with data availability defined as the percentage of video frames in which a face was successfully detected and analyzed. Voice recordings were processed using the automated voice-analysis module with speech segments of 1 to 10 s and a segment end delay of 0.25 s. GSR was recorded at 128 Hz, and feasibility was evaluated using the platform-derived percentage of missing signal and signal-to-noise ratio. </w:t>
      </w:r>
      <w:r w:rsidR="00367E0C" w:rsidRPr="00260278">
        <w:rPr>
          <w:color w:val="000000" w:themeColor="text1"/>
        </w:rPr>
        <w:t xml:space="preserve">All acquired data streams and study events were aligned on a common synchronized </w:t>
      </w:r>
      <w:proofErr w:type="spellStart"/>
      <w:r w:rsidR="00367E0C" w:rsidRPr="00260278">
        <w:rPr>
          <w:color w:val="000000" w:themeColor="text1"/>
        </w:rPr>
        <w:t>iMotions</w:t>
      </w:r>
      <w:proofErr w:type="spellEnd"/>
      <w:r w:rsidR="00367E0C" w:rsidRPr="00260278">
        <w:rPr>
          <w:color w:val="000000" w:themeColor="text1"/>
        </w:rPr>
        <w:t xml:space="preserve"> timeline. Device timestamps were used when available; otherwise, timing was reconstructed from the sample count and sampling rate. Film presentation intervals were identified using the synchronized </w:t>
      </w:r>
      <w:proofErr w:type="spellStart"/>
      <w:r w:rsidR="00367E0C" w:rsidRPr="00260278">
        <w:rPr>
          <w:color w:val="000000" w:themeColor="text1"/>
        </w:rPr>
        <w:t>StartMedia</w:t>
      </w:r>
      <w:proofErr w:type="spellEnd"/>
      <w:r w:rsidR="00367E0C" w:rsidRPr="00260278">
        <w:rPr>
          <w:color w:val="000000" w:themeColor="text1"/>
        </w:rPr>
        <w:t xml:space="preserve"> and </w:t>
      </w:r>
      <w:proofErr w:type="spellStart"/>
      <w:r w:rsidR="00367E0C" w:rsidRPr="00260278">
        <w:rPr>
          <w:color w:val="000000" w:themeColor="text1"/>
        </w:rPr>
        <w:t>EndMedia</w:t>
      </w:r>
      <w:proofErr w:type="spellEnd"/>
      <w:r w:rsidR="00367E0C" w:rsidRPr="00260278">
        <w:rPr>
          <w:color w:val="000000" w:themeColor="text1"/>
        </w:rPr>
        <w:t xml:space="preserve"> event markers.</w:t>
      </w:r>
    </w:p>
    <w:p w14:paraId="70EFAED2" w14:textId="77777777" w:rsidR="00946A97" w:rsidRPr="00260278" w:rsidRDefault="00946A97" w:rsidP="00E62B4F">
      <w:pPr>
        <w:rPr>
          <w:color w:val="000000" w:themeColor="text1"/>
        </w:rPr>
      </w:pPr>
    </w:p>
    <w:p w14:paraId="0AE97010" w14:textId="0B38B6F0" w:rsidR="00B01F4D" w:rsidRPr="00260278" w:rsidRDefault="004871AC" w:rsidP="00E62B4F">
      <w:pPr>
        <w:rPr>
          <w:b/>
          <w:bCs/>
          <w:color w:val="000000" w:themeColor="text1"/>
        </w:rPr>
      </w:pPr>
      <w:r w:rsidRPr="00260278">
        <w:rPr>
          <w:b/>
          <w:bCs/>
          <w:color w:val="000000" w:themeColor="text1"/>
        </w:rPr>
        <w:t>Outcomes</w:t>
      </w:r>
    </w:p>
    <w:p w14:paraId="1B25EF23" w14:textId="7C2D7045" w:rsidR="00B01F4D" w:rsidRPr="00260278" w:rsidRDefault="004871AC" w:rsidP="00E62B4F">
      <w:pPr>
        <w:rPr>
          <w:color w:val="000000" w:themeColor="text1"/>
        </w:rPr>
      </w:pPr>
      <w:r w:rsidRPr="00260278">
        <w:rPr>
          <w:color w:val="000000" w:themeColor="text1"/>
        </w:rPr>
        <w:t xml:space="preserve">Feasibility was assessed </w:t>
      </w:r>
      <w:r w:rsidR="00793353" w:rsidRPr="00260278">
        <w:rPr>
          <w:color w:val="000000" w:themeColor="text1"/>
        </w:rPr>
        <w:t>according to</w:t>
      </w:r>
      <w:r w:rsidR="001F5F7A" w:rsidRPr="00260278">
        <w:rPr>
          <w:color w:val="000000" w:themeColor="text1"/>
        </w:rPr>
        <w:t xml:space="preserve"> the following variables: 1)</w:t>
      </w:r>
      <w:r w:rsidR="00793353" w:rsidRPr="00260278">
        <w:rPr>
          <w:color w:val="000000" w:themeColor="text1"/>
        </w:rPr>
        <w:t xml:space="preserve"> </w:t>
      </w:r>
      <w:r w:rsidRPr="00260278">
        <w:rPr>
          <w:color w:val="000000" w:themeColor="text1"/>
        </w:rPr>
        <w:t>task completion</w:t>
      </w:r>
      <w:r w:rsidR="001F5F7A" w:rsidRPr="00260278">
        <w:rPr>
          <w:color w:val="000000" w:themeColor="text1"/>
        </w:rPr>
        <w:t>; 2)</w:t>
      </w:r>
      <w:r w:rsidRPr="00260278">
        <w:rPr>
          <w:color w:val="000000" w:themeColor="text1"/>
        </w:rPr>
        <w:t xml:space="preserve"> participant usability feedback</w:t>
      </w:r>
      <w:r w:rsidR="00915A50" w:rsidRPr="00260278">
        <w:rPr>
          <w:color w:val="000000" w:themeColor="text1"/>
        </w:rPr>
        <w:t>; 3)</w:t>
      </w:r>
      <w:r w:rsidRPr="00260278">
        <w:rPr>
          <w:color w:val="000000" w:themeColor="text1"/>
        </w:rPr>
        <w:t xml:space="preserve"> </w:t>
      </w:r>
      <w:r w:rsidR="00E331FC" w:rsidRPr="00260278">
        <w:rPr>
          <w:color w:val="000000" w:themeColor="text1"/>
        </w:rPr>
        <w:t>successful acquisition or completion of the planned measurement modalities; and 4) predefined data-quality outputs for facial expression and GSR.</w:t>
      </w:r>
      <w:r w:rsidR="004646E3" w:rsidRPr="00260278">
        <w:rPr>
          <w:color w:val="000000" w:themeColor="text1"/>
        </w:rPr>
        <w:t xml:space="preserve"> </w:t>
      </w:r>
      <w:r w:rsidRPr="00260278">
        <w:rPr>
          <w:color w:val="000000" w:themeColor="text1"/>
        </w:rPr>
        <w:t xml:space="preserve">Task </w:t>
      </w:r>
      <w:r w:rsidR="004646E3" w:rsidRPr="00260278">
        <w:rPr>
          <w:color w:val="000000" w:themeColor="text1"/>
        </w:rPr>
        <w:t xml:space="preserve">completion included completion of the film-viewing, sentence-reading, </w:t>
      </w:r>
      <w:proofErr w:type="spellStart"/>
      <w:r w:rsidR="004646E3" w:rsidRPr="00260278">
        <w:rPr>
          <w:color w:val="000000" w:themeColor="text1"/>
        </w:rPr>
        <w:t>CoreGRID</w:t>
      </w:r>
      <w:proofErr w:type="spellEnd"/>
      <w:r w:rsidR="004646E3" w:rsidRPr="00260278">
        <w:rPr>
          <w:color w:val="000000" w:themeColor="text1"/>
        </w:rPr>
        <w:t>, spoken-description, Emotion Selection, and movie familiarity tasks required under the protocol version administered to each participant</w:t>
      </w:r>
      <w:r w:rsidRPr="00260278">
        <w:rPr>
          <w:color w:val="000000" w:themeColor="text1"/>
        </w:rPr>
        <w:t>.</w:t>
      </w:r>
      <w:r w:rsidR="004646E3" w:rsidRPr="00260278">
        <w:rPr>
          <w:color w:val="000000" w:themeColor="text1"/>
        </w:rPr>
        <w:t xml:space="preserve"> </w:t>
      </w:r>
      <w:proofErr w:type="gramStart"/>
      <w:r w:rsidR="004646E3" w:rsidRPr="00260278">
        <w:rPr>
          <w:color w:val="000000" w:themeColor="text1"/>
        </w:rPr>
        <w:t>Heart-rate</w:t>
      </w:r>
      <w:proofErr w:type="gramEnd"/>
      <w:r w:rsidR="004646E3" w:rsidRPr="00260278">
        <w:rPr>
          <w:color w:val="000000" w:themeColor="text1"/>
        </w:rPr>
        <w:t xml:space="preserve">/PPG and voice recording acquisition were documented </w:t>
      </w:r>
      <w:r w:rsidR="004646E3" w:rsidRPr="00260278">
        <w:rPr>
          <w:color w:val="000000" w:themeColor="text1"/>
        </w:rPr>
        <w:lastRenderedPageBreak/>
        <w:t xml:space="preserve">descriptively. </w:t>
      </w:r>
      <w:r w:rsidR="00927F22" w:rsidRPr="00260278">
        <w:rPr>
          <w:color w:val="000000" w:themeColor="text1"/>
        </w:rPr>
        <w:t xml:space="preserve">Heart rate was recorded from the PPG signal as an additional physiological channel. No processing, modality-specific quality threshold, or heart-rate outcome was included in the present feasibility analysis. </w:t>
      </w:r>
      <w:r w:rsidR="004646E3" w:rsidRPr="00260278">
        <w:rPr>
          <w:color w:val="000000" w:themeColor="text1"/>
        </w:rPr>
        <w:t xml:space="preserve">Formal modality and specific data-quality evaluation </w:t>
      </w:r>
      <w:r w:rsidR="00181067" w:rsidRPr="00260278">
        <w:rPr>
          <w:color w:val="000000" w:themeColor="text1"/>
        </w:rPr>
        <w:t>were</w:t>
      </w:r>
      <w:r w:rsidR="004646E3" w:rsidRPr="00260278">
        <w:rPr>
          <w:color w:val="000000" w:themeColor="text1"/>
        </w:rPr>
        <w:t xml:space="preserve"> limited to facial expression and GSR outputs produced by the platform. </w:t>
      </w:r>
      <w:r w:rsidRPr="00260278">
        <w:rPr>
          <w:color w:val="000000" w:themeColor="text1"/>
        </w:rPr>
        <w:t>Participant feedback was assessed using the 16-item Post-Study System Usability Questionnaire (PSSUQ)</w:t>
      </w:r>
      <w:r w:rsidR="00857612" w:rsidRPr="00260278">
        <w:rPr>
          <w:color w:val="000000" w:themeColor="text1"/>
          <w:vertAlign w:val="superscript"/>
        </w:rPr>
        <w:t>43,44</w:t>
      </w:r>
      <w:r w:rsidRPr="00260278">
        <w:rPr>
          <w:color w:val="000000" w:themeColor="text1"/>
        </w:rPr>
        <w:t>.</w:t>
      </w:r>
      <w:r w:rsidR="00857612" w:rsidRPr="00260278">
        <w:rPr>
          <w:color w:val="000000" w:themeColor="text1"/>
        </w:rPr>
        <w:t xml:space="preserve"> </w:t>
      </w:r>
      <w:r w:rsidR="007B5CE5" w:rsidRPr="00260278">
        <w:rPr>
          <w:color w:val="000000" w:themeColor="text1"/>
        </w:rPr>
        <w:t>PSSUQ overall and subscale scores were calculated as the mean of the applicable item scores, using the original 1-to-7 response scale. Lower scores reflect better perceived usability</w:t>
      </w:r>
      <w:r w:rsidRPr="00260278">
        <w:rPr>
          <w:color w:val="000000" w:themeColor="text1"/>
        </w:rPr>
        <w:t xml:space="preserve">. </w:t>
      </w:r>
      <w:r w:rsidR="00E331FC" w:rsidRPr="00260278">
        <w:rPr>
          <w:color w:val="000000" w:themeColor="text1"/>
        </w:rPr>
        <w:t xml:space="preserve">Successful modality acquisition or completion was determined by whether the planned heart-rate recording, voice recording, spoken-description task, and </w:t>
      </w:r>
      <w:proofErr w:type="spellStart"/>
      <w:r w:rsidR="00E331FC" w:rsidRPr="00260278">
        <w:rPr>
          <w:color w:val="000000" w:themeColor="text1"/>
        </w:rPr>
        <w:t>CoreGRID</w:t>
      </w:r>
      <w:proofErr w:type="spellEnd"/>
      <w:r w:rsidR="00E331FC" w:rsidRPr="00260278">
        <w:rPr>
          <w:color w:val="000000" w:themeColor="text1"/>
        </w:rPr>
        <w:t xml:space="preserve"> questionnaire were obtained or completed for each participant. </w:t>
      </w:r>
      <w:r w:rsidRPr="00260278">
        <w:rPr>
          <w:color w:val="000000" w:themeColor="text1"/>
        </w:rPr>
        <w:t xml:space="preserve">Data quality was assessed using </w:t>
      </w:r>
      <w:proofErr w:type="spellStart"/>
      <w:r w:rsidRPr="00260278">
        <w:rPr>
          <w:color w:val="000000" w:themeColor="text1"/>
        </w:rPr>
        <w:t>iMotions</w:t>
      </w:r>
      <w:proofErr w:type="spellEnd"/>
      <w:r w:rsidRPr="00260278">
        <w:rPr>
          <w:color w:val="000000" w:themeColor="text1"/>
        </w:rPr>
        <w:t xml:space="preserve">-derived facial expression and </w:t>
      </w:r>
      <w:r w:rsidR="00895C8E" w:rsidRPr="00260278">
        <w:rPr>
          <w:color w:val="000000" w:themeColor="text1"/>
        </w:rPr>
        <w:t>GSR</w:t>
      </w:r>
      <w:r w:rsidRPr="00260278">
        <w:rPr>
          <w:color w:val="000000" w:themeColor="text1"/>
        </w:rPr>
        <w:t xml:space="preserve"> outputs, including percentage of usable facial data, percentage of usable </w:t>
      </w:r>
      <w:r w:rsidR="007A1991" w:rsidRPr="00260278">
        <w:rPr>
          <w:color w:val="000000" w:themeColor="text1"/>
        </w:rPr>
        <w:t>GSR</w:t>
      </w:r>
      <w:r w:rsidRPr="00260278">
        <w:rPr>
          <w:color w:val="000000" w:themeColor="text1"/>
        </w:rPr>
        <w:t xml:space="preserve"> data, </w:t>
      </w:r>
      <w:r w:rsidR="00895C8E" w:rsidRPr="00260278">
        <w:rPr>
          <w:color w:val="000000" w:themeColor="text1"/>
        </w:rPr>
        <w:t>GSR</w:t>
      </w:r>
      <w:r w:rsidRPr="00260278">
        <w:rPr>
          <w:color w:val="000000" w:themeColor="text1"/>
        </w:rPr>
        <w:t xml:space="preserve"> signal-to-noise ratio, and percentage of missing </w:t>
      </w:r>
      <w:r w:rsidR="00895C8E" w:rsidRPr="00260278">
        <w:rPr>
          <w:color w:val="000000" w:themeColor="text1"/>
        </w:rPr>
        <w:t>GSR</w:t>
      </w:r>
      <w:r w:rsidRPr="00260278">
        <w:rPr>
          <w:color w:val="000000" w:themeColor="text1"/>
        </w:rPr>
        <w:t xml:space="preserve"> signal.</w:t>
      </w:r>
    </w:p>
    <w:p w14:paraId="31AF285F" w14:textId="77777777" w:rsidR="00946A97" w:rsidRPr="00260278" w:rsidRDefault="00946A97" w:rsidP="00E62B4F">
      <w:pPr>
        <w:rPr>
          <w:color w:val="000000" w:themeColor="text1"/>
        </w:rPr>
      </w:pPr>
    </w:p>
    <w:p w14:paraId="3F8DB7B6" w14:textId="6E0E01D4" w:rsidR="004F1D41" w:rsidRPr="00260278" w:rsidRDefault="004871AC" w:rsidP="00E62B4F">
      <w:pPr>
        <w:rPr>
          <w:b/>
          <w:bCs/>
          <w:color w:val="000000" w:themeColor="text1"/>
        </w:rPr>
      </w:pPr>
      <w:r w:rsidRPr="00260278">
        <w:rPr>
          <w:b/>
          <w:bCs/>
          <w:color w:val="000000" w:themeColor="text1"/>
        </w:rPr>
        <w:t xml:space="preserve">Data </w:t>
      </w:r>
      <w:r w:rsidR="00E62B4F" w:rsidRPr="00260278">
        <w:rPr>
          <w:b/>
          <w:bCs/>
          <w:color w:val="000000" w:themeColor="text1"/>
        </w:rPr>
        <w:t>a</w:t>
      </w:r>
      <w:r w:rsidRPr="00260278">
        <w:rPr>
          <w:b/>
          <w:bCs/>
          <w:color w:val="000000" w:themeColor="text1"/>
        </w:rPr>
        <w:t>nalysis</w:t>
      </w:r>
    </w:p>
    <w:p w14:paraId="2F574439" w14:textId="5E5C3240" w:rsidR="004F1D41" w:rsidRPr="00260278" w:rsidRDefault="004871AC" w:rsidP="00E62B4F">
      <w:pPr>
        <w:rPr>
          <w:color w:val="000000" w:themeColor="text1"/>
        </w:rPr>
      </w:pPr>
      <w:r w:rsidRPr="00260278">
        <w:rPr>
          <w:color w:val="000000" w:themeColor="text1"/>
        </w:rPr>
        <w:t>Feasibility data were summarized descriptively</w:t>
      </w:r>
      <w:r w:rsidR="00E22506" w:rsidRPr="00260278">
        <w:rPr>
          <w:color w:val="000000" w:themeColor="text1"/>
        </w:rPr>
        <w:t xml:space="preserve">. </w:t>
      </w:r>
      <w:r w:rsidRPr="00260278">
        <w:rPr>
          <w:color w:val="000000" w:themeColor="text1"/>
        </w:rPr>
        <w:t xml:space="preserve">For each feasibility variable, means, standard deviations, and ranges were calculated across the 11 participants. </w:t>
      </w:r>
      <w:r w:rsidR="00895C8E" w:rsidRPr="00260278">
        <w:rPr>
          <w:color w:val="000000" w:themeColor="text1"/>
        </w:rPr>
        <w:t>GSR</w:t>
      </w:r>
      <w:r w:rsidRPr="00260278">
        <w:rPr>
          <w:color w:val="000000" w:themeColor="text1"/>
        </w:rPr>
        <w:t xml:space="preserve"> signal quality was interpreted using a 20 dB signal-to-noise ratio cutoff. Recordings with </w:t>
      </w:r>
      <w:r w:rsidR="00181067" w:rsidRPr="00260278">
        <w:rPr>
          <w:color w:val="000000" w:themeColor="text1"/>
        </w:rPr>
        <w:t xml:space="preserve">a </w:t>
      </w:r>
      <w:r w:rsidRPr="00260278">
        <w:rPr>
          <w:color w:val="000000" w:themeColor="text1"/>
        </w:rPr>
        <w:t xml:space="preserve">signal-to-noise ratio ≥ 20 dB were classified as usable. Recordings with </w:t>
      </w:r>
      <w:r w:rsidR="00181067" w:rsidRPr="00260278">
        <w:rPr>
          <w:color w:val="000000" w:themeColor="text1"/>
        </w:rPr>
        <w:t xml:space="preserve">a </w:t>
      </w:r>
      <w:r w:rsidRPr="00260278">
        <w:rPr>
          <w:color w:val="000000" w:themeColor="text1"/>
        </w:rPr>
        <w:t>signal-to-noise ratio &lt; 20 dB were classified as suboptimal when a signal was still recorded. Recordings were classified as missing when no usable signal was captured or the sensor failed completely.</w:t>
      </w:r>
      <w:r w:rsidR="008810E4" w:rsidRPr="00260278">
        <w:rPr>
          <w:color w:val="000000" w:themeColor="text1"/>
        </w:rPr>
        <w:t xml:space="preserve"> </w:t>
      </w:r>
    </w:p>
    <w:p w14:paraId="595995CE" w14:textId="77777777" w:rsidR="00946A97" w:rsidRPr="00260278" w:rsidRDefault="00946A97" w:rsidP="00E62B4F">
      <w:pPr>
        <w:rPr>
          <w:color w:val="000000" w:themeColor="text1"/>
        </w:rPr>
      </w:pPr>
    </w:p>
    <w:p w14:paraId="0EA0D6E0" w14:textId="5AF828D4" w:rsidR="0008280E" w:rsidRPr="00260278" w:rsidRDefault="004871AC" w:rsidP="00E62B4F">
      <w:pPr>
        <w:rPr>
          <w:b/>
          <w:bCs/>
          <w:color w:val="000000" w:themeColor="text1"/>
        </w:rPr>
      </w:pPr>
      <w:r w:rsidRPr="00260278">
        <w:rPr>
          <w:b/>
          <w:bCs/>
          <w:color w:val="000000" w:themeColor="text1"/>
        </w:rPr>
        <w:t>Feasibility</w:t>
      </w:r>
    </w:p>
    <w:p w14:paraId="7A1C3A59" w14:textId="00E14AF5" w:rsidR="00FB5E0B" w:rsidRPr="00260278" w:rsidRDefault="004871AC" w:rsidP="00E62B4F">
      <w:pPr>
        <w:rPr>
          <w:color w:val="000000" w:themeColor="text1"/>
        </w:rPr>
      </w:pPr>
      <w:r w:rsidRPr="00260278">
        <w:rPr>
          <w:color w:val="000000" w:themeColor="text1"/>
        </w:rPr>
        <w:t xml:space="preserve">Feasibility results are displayed in </w:t>
      </w:r>
      <w:r w:rsidRPr="00260278">
        <w:rPr>
          <w:b/>
          <w:bCs/>
          <w:color w:val="000000" w:themeColor="text1"/>
        </w:rPr>
        <w:t>Table 2</w:t>
      </w:r>
      <w:r w:rsidRPr="00260278">
        <w:rPr>
          <w:color w:val="000000" w:themeColor="text1"/>
        </w:rPr>
        <w:t xml:space="preserve">. </w:t>
      </w:r>
      <w:r w:rsidR="00B66356" w:rsidRPr="00260278">
        <w:rPr>
          <w:color w:val="000000" w:themeColor="text1"/>
        </w:rPr>
        <w:t>All three participants who completed the initial pilot version and all eight participants who completed the revised protocol completed the tasks required under their respective protocol versions</w:t>
      </w:r>
      <w:r w:rsidRPr="00260278">
        <w:rPr>
          <w:color w:val="000000" w:themeColor="text1"/>
        </w:rPr>
        <w:t xml:space="preserve">. </w:t>
      </w:r>
      <w:r w:rsidR="00075272" w:rsidRPr="00260278">
        <w:rPr>
          <w:color w:val="000000" w:themeColor="text1"/>
        </w:rPr>
        <w:t xml:space="preserve">All </w:t>
      </w:r>
      <w:r w:rsidR="009750C4" w:rsidRPr="00260278">
        <w:rPr>
          <w:color w:val="000000" w:themeColor="text1"/>
        </w:rPr>
        <w:t xml:space="preserve">11 </w:t>
      </w:r>
      <w:r w:rsidR="00075272" w:rsidRPr="00260278">
        <w:rPr>
          <w:color w:val="000000" w:themeColor="text1"/>
        </w:rPr>
        <w:t xml:space="preserve">participants completed the required </w:t>
      </w:r>
      <w:proofErr w:type="spellStart"/>
      <w:r w:rsidR="00075272" w:rsidRPr="00260278">
        <w:rPr>
          <w:color w:val="000000" w:themeColor="text1"/>
        </w:rPr>
        <w:t>CoreGRID</w:t>
      </w:r>
      <w:proofErr w:type="spellEnd"/>
      <w:r w:rsidR="00075272" w:rsidRPr="00260278">
        <w:rPr>
          <w:color w:val="000000" w:themeColor="text1"/>
        </w:rPr>
        <w:t xml:space="preserve"> and spoken description tasks, voice recordings were obtained during the sentence-reading and active description tasks, and heart-rate recording using PPG was successfully implemented for all participants. </w:t>
      </w:r>
      <w:r w:rsidR="00B66356" w:rsidRPr="00260278">
        <w:rPr>
          <w:color w:val="000000" w:themeColor="text1"/>
        </w:rPr>
        <w:t>Because the initial pilot group</w:t>
      </w:r>
      <w:r w:rsidR="009750C4" w:rsidRPr="00260278">
        <w:rPr>
          <w:color w:val="000000" w:themeColor="text1"/>
        </w:rPr>
        <w:t xml:space="preserve"> with three participants</w:t>
      </w:r>
      <w:r w:rsidR="00B66356" w:rsidRPr="00260278">
        <w:rPr>
          <w:color w:val="000000" w:themeColor="text1"/>
        </w:rPr>
        <w:t xml:space="preserve"> was small and the revisions were made based on qualitative feedback, quantitative feasibility outcomes were not statistically compared between protocol versions. The final protocol was therefore directly tested in eight participants. </w:t>
      </w:r>
      <w:r w:rsidRPr="00260278">
        <w:rPr>
          <w:color w:val="000000" w:themeColor="text1"/>
        </w:rPr>
        <w:t>PSSUQ scores were low across the overall scale and subscales. The overall score and all subscale scores were below published preliminary PSSUQ norms</w:t>
      </w:r>
      <w:r w:rsidR="008F40A5" w:rsidRPr="00260278">
        <w:rPr>
          <w:color w:val="000000" w:themeColor="text1"/>
          <w:vertAlign w:val="superscript"/>
        </w:rPr>
        <w:t>44</w:t>
      </w:r>
      <w:r w:rsidRPr="00260278">
        <w:rPr>
          <w:color w:val="000000" w:themeColor="text1"/>
        </w:rPr>
        <w:t xml:space="preserve">. </w:t>
      </w:r>
      <w:r w:rsidR="00240A5C" w:rsidRPr="00260278">
        <w:rPr>
          <w:color w:val="000000" w:themeColor="text1"/>
        </w:rPr>
        <w:t>This</w:t>
      </w:r>
      <w:r w:rsidRPr="00260278">
        <w:rPr>
          <w:color w:val="000000" w:themeColor="text1"/>
        </w:rPr>
        <w:t xml:space="preserve"> indicates that participants rated the protocol as more usable than the available benchmark values. Automated facial expression data </w:t>
      </w:r>
      <w:proofErr w:type="gramStart"/>
      <w:r w:rsidRPr="00260278">
        <w:rPr>
          <w:color w:val="000000" w:themeColor="text1"/>
        </w:rPr>
        <w:t>were</w:t>
      </w:r>
      <w:proofErr w:type="gramEnd"/>
      <w:r w:rsidRPr="00260278">
        <w:rPr>
          <w:color w:val="000000" w:themeColor="text1"/>
        </w:rPr>
        <w:t xml:space="preserve"> successfully obtained for all participants. Two participants had </w:t>
      </w:r>
      <w:r w:rsidR="00C16796" w:rsidRPr="00260278">
        <w:rPr>
          <w:color w:val="000000" w:themeColor="text1"/>
        </w:rPr>
        <w:t xml:space="preserve">data for </w:t>
      </w:r>
      <w:r w:rsidRPr="00260278">
        <w:rPr>
          <w:color w:val="000000" w:themeColor="text1"/>
        </w:rPr>
        <w:t xml:space="preserve">facial </w:t>
      </w:r>
      <w:r w:rsidR="006A2093" w:rsidRPr="00260278">
        <w:rPr>
          <w:color w:val="000000" w:themeColor="text1"/>
        </w:rPr>
        <w:t>expression below</w:t>
      </w:r>
      <w:r w:rsidRPr="00260278">
        <w:rPr>
          <w:color w:val="000000" w:themeColor="text1"/>
        </w:rPr>
        <w:t xml:space="preserve"> 100%</w:t>
      </w:r>
      <w:r w:rsidR="00C16796" w:rsidRPr="00260278">
        <w:rPr>
          <w:color w:val="000000" w:themeColor="text1"/>
        </w:rPr>
        <w:t>; however,</w:t>
      </w:r>
      <w:r w:rsidRPr="00260278">
        <w:rPr>
          <w:color w:val="000000" w:themeColor="text1"/>
        </w:rPr>
        <w:t xml:space="preserve"> both recordings </w:t>
      </w:r>
      <w:r w:rsidR="000C594A" w:rsidRPr="00260278">
        <w:rPr>
          <w:color w:val="000000" w:themeColor="text1"/>
        </w:rPr>
        <w:t xml:space="preserve">were deemed </w:t>
      </w:r>
      <w:r w:rsidRPr="00260278">
        <w:rPr>
          <w:color w:val="000000" w:themeColor="text1"/>
        </w:rPr>
        <w:t>analyzable.</w:t>
      </w:r>
    </w:p>
    <w:p w14:paraId="2D4FAB65" w14:textId="77777777" w:rsidR="00946A97" w:rsidRPr="00260278" w:rsidRDefault="00946A97" w:rsidP="00E62B4F">
      <w:pPr>
        <w:rPr>
          <w:color w:val="000000" w:themeColor="text1"/>
        </w:rPr>
      </w:pPr>
    </w:p>
    <w:p w14:paraId="444946BB" w14:textId="68544AD7" w:rsidR="003F708A" w:rsidRPr="00260278" w:rsidRDefault="004871AC" w:rsidP="00E14091">
      <w:pPr>
        <w:ind w:left="2880" w:firstLine="720"/>
        <w:rPr>
          <w:b/>
          <w:bCs/>
          <w:color w:val="000000" w:themeColor="text1"/>
        </w:rPr>
      </w:pPr>
      <w:r w:rsidRPr="00260278">
        <w:rPr>
          <w:b/>
          <w:bCs/>
          <w:color w:val="000000" w:themeColor="text1"/>
        </w:rPr>
        <w:t>[Place Table 2 here]</w:t>
      </w:r>
    </w:p>
    <w:p w14:paraId="0DFAAD3C" w14:textId="77777777" w:rsidR="00946A97" w:rsidRPr="00260278" w:rsidRDefault="00946A97" w:rsidP="00E62B4F">
      <w:pPr>
        <w:rPr>
          <w:color w:val="000000" w:themeColor="text1"/>
        </w:rPr>
      </w:pPr>
    </w:p>
    <w:p w14:paraId="1BC1FA6C" w14:textId="5ACF2A20" w:rsidR="00931BEF" w:rsidRPr="00260278" w:rsidRDefault="004871AC" w:rsidP="00E62B4F">
      <w:pPr>
        <w:rPr>
          <w:color w:val="000000" w:themeColor="text1"/>
        </w:rPr>
      </w:pPr>
      <w:r w:rsidRPr="00260278">
        <w:rPr>
          <w:color w:val="000000" w:themeColor="text1"/>
        </w:rPr>
        <w:t xml:space="preserve">GSR data </w:t>
      </w:r>
      <w:proofErr w:type="gramStart"/>
      <w:r w:rsidRPr="00260278">
        <w:rPr>
          <w:color w:val="000000" w:themeColor="text1"/>
        </w:rPr>
        <w:t>were</w:t>
      </w:r>
      <w:proofErr w:type="gramEnd"/>
      <w:r w:rsidRPr="00260278">
        <w:rPr>
          <w:color w:val="000000" w:themeColor="text1"/>
        </w:rPr>
        <w:t xml:space="preserve"> successfully recorded for all participants. Most recordings met the predefined signal-quality criterion, with 10 participants showing GSR signal-to-noise ratios above the 20 dB cutoff. One </w:t>
      </w:r>
      <w:r w:rsidR="007A1991" w:rsidRPr="00260278">
        <w:rPr>
          <w:color w:val="000000" w:themeColor="text1"/>
        </w:rPr>
        <w:t>HOA</w:t>
      </w:r>
      <w:r w:rsidRPr="00260278">
        <w:rPr>
          <w:color w:val="000000" w:themeColor="text1"/>
        </w:rPr>
        <w:t xml:space="preserve"> had a GSR signal-to-noise ratio below the cutoff. This recording was classified as suboptimal rather than missing because a GSR signal was still recorded. Missing GSR signal</w:t>
      </w:r>
      <w:r w:rsidR="00F61D14" w:rsidRPr="00260278">
        <w:rPr>
          <w:color w:val="000000" w:themeColor="text1"/>
        </w:rPr>
        <w:t>s</w:t>
      </w:r>
      <w:r w:rsidRPr="00260278">
        <w:rPr>
          <w:color w:val="000000" w:themeColor="text1"/>
        </w:rPr>
        <w:t xml:space="preserve"> w</w:t>
      </w:r>
      <w:r w:rsidR="00F61D14" w:rsidRPr="00260278">
        <w:rPr>
          <w:color w:val="000000" w:themeColor="text1"/>
        </w:rPr>
        <w:t>ere</w:t>
      </w:r>
      <w:r w:rsidRPr="00260278">
        <w:rPr>
          <w:color w:val="000000" w:themeColor="text1"/>
        </w:rPr>
        <w:t xml:space="preserve"> minimal across participants. Overall, these feasibility outcomes indicate that the protocol </w:t>
      </w:r>
      <w:r w:rsidRPr="00260278">
        <w:rPr>
          <w:color w:val="000000" w:themeColor="text1"/>
        </w:rPr>
        <w:lastRenderedPageBreak/>
        <w:t>produced complete task data, positive usability feedback, and analyzable facial expression and GSR data in the feasibility sample.</w:t>
      </w:r>
    </w:p>
    <w:p w14:paraId="41AE6508" w14:textId="77777777" w:rsidR="00946A97" w:rsidRPr="00260278" w:rsidRDefault="00946A97" w:rsidP="00E62B4F">
      <w:pPr>
        <w:rPr>
          <w:color w:val="000000" w:themeColor="text1"/>
        </w:rPr>
      </w:pPr>
    </w:p>
    <w:p w14:paraId="1592C6B6" w14:textId="738B2EBA" w:rsidR="004F1D41" w:rsidRPr="00260278" w:rsidRDefault="004871AC" w:rsidP="00E62B4F">
      <w:pPr>
        <w:rPr>
          <w:b/>
          <w:bCs/>
          <w:color w:val="000000" w:themeColor="text1"/>
        </w:rPr>
      </w:pPr>
      <w:r w:rsidRPr="00260278">
        <w:rPr>
          <w:b/>
          <w:bCs/>
          <w:color w:val="000000" w:themeColor="text1"/>
        </w:rPr>
        <w:t xml:space="preserve">Representative </w:t>
      </w:r>
      <w:r w:rsidR="00E14091" w:rsidRPr="00260278">
        <w:rPr>
          <w:b/>
          <w:bCs/>
          <w:color w:val="000000" w:themeColor="text1"/>
        </w:rPr>
        <w:t>o</w:t>
      </w:r>
      <w:r w:rsidRPr="00260278">
        <w:rPr>
          <w:b/>
          <w:bCs/>
          <w:color w:val="000000" w:themeColor="text1"/>
        </w:rPr>
        <w:t>utcomes</w:t>
      </w:r>
    </w:p>
    <w:p w14:paraId="7449D952" w14:textId="524DF252" w:rsidR="00F070F2" w:rsidRPr="00260278" w:rsidRDefault="004871AC" w:rsidP="00E62B4F">
      <w:pPr>
        <w:rPr>
          <w:b/>
          <w:bCs/>
          <w:color w:val="000000" w:themeColor="text1"/>
        </w:rPr>
      </w:pPr>
      <w:proofErr w:type="spellStart"/>
      <w:r w:rsidRPr="00260278">
        <w:rPr>
          <w:b/>
          <w:bCs/>
          <w:color w:val="000000" w:themeColor="text1"/>
        </w:rPr>
        <w:t>iMotions</w:t>
      </w:r>
      <w:proofErr w:type="spellEnd"/>
      <w:r w:rsidRPr="00260278">
        <w:rPr>
          <w:b/>
          <w:bCs/>
          <w:color w:val="000000" w:themeColor="text1"/>
        </w:rPr>
        <w:t xml:space="preserve"> Signals</w:t>
      </w:r>
    </w:p>
    <w:p w14:paraId="473B98D6" w14:textId="0BDB21CB" w:rsidR="00BD5AB2" w:rsidRPr="00260278" w:rsidRDefault="004871AC" w:rsidP="00E62B4F">
      <w:pPr>
        <w:rPr>
          <w:color w:val="000000" w:themeColor="text1"/>
        </w:rPr>
      </w:pPr>
      <w:r w:rsidRPr="00260278">
        <w:rPr>
          <w:color w:val="000000" w:themeColor="text1"/>
        </w:rPr>
        <w:t xml:space="preserve">Representative </w:t>
      </w:r>
      <w:proofErr w:type="spellStart"/>
      <w:r w:rsidRPr="00260278">
        <w:rPr>
          <w:color w:val="000000" w:themeColor="text1"/>
        </w:rPr>
        <w:t>iMotions</w:t>
      </w:r>
      <w:proofErr w:type="spellEnd"/>
      <w:r w:rsidRPr="00260278">
        <w:rPr>
          <w:color w:val="000000" w:themeColor="text1"/>
        </w:rPr>
        <w:t xml:space="preserve"> signal traces from one HOA participant during the Neutral(1) and Joy(b) film conditions are shown in </w:t>
      </w:r>
      <w:r w:rsidRPr="00260278">
        <w:rPr>
          <w:b/>
          <w:bCs/>
          <w:color w:val="000000" w:themeColor="text1"/>
        </w:rPr>
        <w:t>Figure 4</w:t>
      </w:r>
      <w:r w:rsidR="00C96CEF" w:rsidRPr="00260278">
        <w:rPr>
          <w:color w:val="000000" w:themeColor="text1"/>
        </w:rPr>
        <w:t>.</w:t>
      </w:r>
      <w:r w:rsidR="00443770" w:rsidRPr="00260278">
        <w:rPr>
          <w:color w:val="000000" w:themeColor="text1"/>
        </w:rPr>
        <w:t xml:space="preserve"> These processed channels are shown as representative visualization outputs generated by the platform and were not used to calculate the feasibility outcomes.</w:t>
      </w:r>
    </w:p>
    <w:p w14:paraId="3B159A54" w14:textId="77777777" w:rsidR="00946A97" w:rsidRPr="00260278" w:rsidRDefault="00946A97" w:rsidP="00E62B4F">
      <w:pPr>
        <w:rPr>
          <w:color w:val="000000" w:themeColor="text1"/>
        </w:rPr>
      </w:pPr>
    </w:p>
    <w:p w14:paraId="7A95520F" w14:textId="6473E53D" w:rsidR="00BD5AB2" w:rsidRPr="00260278" w:rsidRDefault="004871AC" w:rsidP="00E14091">
      <w:pPr>
        <w:ind w:left="2880" w:firstLine="720"/>
        <w:rPr>
          <w:b/>
          <w:bCs/>
          <w:color w:val="000000" w:themeColor="text1"/>
        </w:rPr>
      </w:pPr>
      <w:r w:rsidRPr="00260278">
        <w:rPr>
          <w:b/>
          <w:bCs/>
          <w:color w:val="000000" w:themeColor="text1"/>
        </w:rPr>
        <w:t xml:space="preserve">[Place Figure </w:t>
      </w:r>
      <w:r w:rsidR="00E61242" w:rsidRPr="00260278">
        <w:rPr>
          <w:b/>
          <w:bCs/>
          <w:color w:val="000000" w:themeColor="text1"/>
        </w:rPr>
        <w:t>4</w:t>
      </w:r>
      <w:r w:rsidRPr="00260278">
        <w:rPr>
          <w:b/>
          <w:bCs/>
          <w:color w:val="000000" w:themeColor="text1"/>
        </w:rPr>
        <w:t xml:space="preserve"> here]</w:t>
      </w:r>
    </w:p>
    <w:p w14:paraId="60209C8A" w14:textId="77777777" w:rsidR="00946A97" w:rsidRPr="00260278" w:rsidRDefault="00946A97" w:rsidP="00E62B4F">
      <w:pPr>
        <w:rPr>
          <w:color w:val="000000" w:themeColor="text1"/>
        </w:rPr>
      </w:pPr>
    </w:p>
    <w:p w14:paraId="072EB071" w14:textId="589D5E25" w:rsidR="0072350C" w:rsidRPr="00260278" w:rsidRDefault="004871AC" w:rsidP="00E62B4F">
      <w:pPr>
        <w:rPr>
          <w:color w:val="000000" w:themeColor="text1"/>
        </w:rPr>
      </w:pPr>
      <w:r w:rsidRPr="00260278">
        <w:rPr>
          <w:color w:val="000000" w:themeColor="text1"/>
        </w:rPr>
        <w:t>The two examples illustrate the synchronized display of three output streams: automated facial expression valence, interpolated GSR, and GSR peak detection. These representative outputs show how facial and physiological signals can be inspected on the same timeline for individual film clips.</w:t>
      </w:r>
      <w:r w:rsidR="00946A97" w:rsidRPr="00260278">
        <w:rPr>
          <w:color w:val="000000" w:themeColor="text1"/>
        </w:rPr>
        <w:t xml:space="preserve"> </w:t>
      </w:r>
      <w:r w:rsidR="00C96CEF" w:rsidRPr="00260278">
        <w:rPr>
          <w:color w:val="000000" w:themeColor="text1"/>
        </w:rPr>
        <w:t xml:space="preserve">During the </w:t>
      </w:r>
      <w:r w:rsidR="006B20E7" w:rsidRPr="00260278">
        <w:rPr>
          <w:color w:val="000000" w:themeColor="text1"/>
        </w:rPr>
        <w:t xml:space="preserve">Neutral(1) </w:t>
      </w:r>
      <w:r w:rsidR="00C96CEF" w:rsidRPr="00260278">
        <w:rPr>
          <w:color w:val="000000" w:themeColor="text1"/>
        </w:rPr>
        <w:t xml:space="preserve">clip, the valence signal remained mostly near or below zero. On the other hand, the GSR signal showed an early increase followed by a gradual decline across the clip. The GSR peak-detection channel identified several discrete peaks early in the recording, followed by fewer detected peaks later in the clip. In the Joy(b) clip, the facial valence signal showed a larger positive response later in the clip, including a sustained period of high positive valence. The GSR trace showed multiple phasic changes across the clip, and the peak-detection channel marked repeated GSR peaks. </w:t>
      </w:r>
    </w:p>
    <w:p w14:paraId="77CA4186" w14:textId="77777777" w:rsidR="00946A97" w:rsidRPr="00260278" w:rsidRDefault="00946A97" w:rsidP="00E62B4F">
      <w:pPr>
        <w:rPr>
          <w:color w:val="000000" w:themeColor="text1"/>
        </w:rPr>
      </w:pPr>
    </w:p>
    <w:p w14:paraId="348A1C35" w14:textId="1CB8A0F5" w:rsidR="00967718" w:rsidRPr="00260278" w:rsidRDefault="004871AC" w:rsidP="00E62B4F">
      <w:pPr>
        <w:rPr>
          <w:b/>
          <w:bCs/>
          <w:color w:val="000000" w:themeColor="text1"/>
        </w:rPr>
      </w:pPr>
      <w:r w:rsidRPr="00260278">
        <w:rPr>
          <w:b/>
          <w:bCs/>
          <w:color w:val="000000" w:themeColor="text1"/>
        </w:rPr>
        <w:t xml:space="preserve">Δ Voice (Average </w:t>
      </w:r>
      <w:r w:rsidR="00E14091" w:rsidRPr="00260278">
        <w:rPr>
          <w:b/>
          <w:bCs/>
          <w:color w:val="000000" w:themeColor="text1"/>
        </w:rPr>
        <w:t>v</w:t>
      </w:r>
      <w:r w:rsidRPr="00260278">
        <w:rPr>
          <w:b/>
          <w:bCs/>
          <w:color w:val="000000" w:themeColor="text1"/>
        </w:rPr>
        <w:t>alence)</w:t>
      </w:r>
    </w:p>
    <w:p w14:paraId="10F9EE64" w14:textId="5BC9F248" w:rsidR="00927F22" w:rsidRPr="00260278" w:rsidRDefault="004871AC" w:rsidP="00E62B4F">
      <w:pPr>
        <w:rPr>
          <w:color w:val="000000" w:themeColor="text1"/>
        </w:rPr>
      </w:pPr>
      <w:r w:rsidRPr="00260278">
        <w:rPr>
          <w:color w:val="000000" w:themeColor="text1"/>
        </w:rPr>
        <w:t xml:space="preserve">A second representative </w:t>
      </w:r>
      <w:r w:rsidR="006F0707" w:rsidRPr="00260278">
        <w:rPr>
          <w:color w:val="000000" w:themeColor="text1"/>
        </w:rPr>
        <w:t xml:space="preserve">outcome </w:t>
      </w:r>
      <w:r w:rsidRPr="00260278">
        <w:rPr>
          <w:color w:val="000000" w:themeColor="text1"/>
        </w:rPr>
        <w:t xml:space="preserve">was generated to illustrate how the sentence-reading task can be used to examine emotional vocal change before and after emotional film viewing. For this example, data from the same HOA participant were used. </w:t>
      </w:r>
      <w:r w:rsidR="00A64AD8" w:rsidRPr="00260278">
        <w:rPr>
          <w:color w:val="000000" w:themeColor="text1"/>
        </w:rPr>
        <w:t xml:space="preserve">Average vocal valence for each pre- and post-clip sentence-reading sample was calculated by </w:t>
      </w:r>
      <w:proofErr w:type="spellStart"/>
      <w:r w:rsidR="00A64AD8" w:rsidRPr="00260278">
        <w:rPr>
          <w:color w:val="000000" w:themeColor="text1"/>
        </w:rPr>
        <w:t>audEERING</w:t>
      </w:r>
      <w:proofErr w:type="spellEnd"/>
      <w:r w:rsidR="00A64AD8" w:rsidRPr="00260278">
        <w:rPr>
          <w:color w:val="000000" w:themeColor="text1"/>
        </w:rPr>
        <w:t xml:space="preserve"> within </w:t>
      </w:r>
      <w:proofErr w:type="spellStart"/>
      <w:r w:rsidR="00A64AD8" w:rsidRPr="00260278">
        <w:rPr>
          <w:color w:val="000000" w:themeColor="text1"/>
        </w:rPr>
        <w:t>iMotions</w:t>
      </w:r>
      <w:proofErr w:type="spellEnd"/>
      <w:r w:rsidRPr="00260278">
        <w:rPr>
          <w:color w:val="000000" w:themeColor="text1"/>
        </w:rPr>
        <w:t xml:space="preserve">. Average vocal valence for each pre- and post-clip sentence-reading sample was generated by the automated voice analysis module. Vocal valence is represented on a continuous scale from −1 to +1, with lower values representing more negative vocal expression and higher values representing more positive vocal expression. Average Valence output was derived from the </w:t>
      </w:r>
      <w:proofErr w:type="spellStart"/>
      <w:r w:rsidRPr="00260278">
        <w:rPr>
          <w:color w:val="000000" w:themeColor="text1"/>
        </w:rPr>
        <w:t>iMotions</w:t>
      </w:r>
      <w:proofErr w:type="spellEnd"/>
      <w:r w:rsidRPr="00260278">
        <w:rPr>
          <w:color w:val="000000" w:themeColor="text1"/>
        </w:rPr>
        <w:t xml:space="preserve"> without further transformation before calculating Δ Voice Average Valence. </w:t>
      </w:r>
    </w:p>
    <w:p w14:paraId="44DF6CAC" w14:textId="77777777" w:rsidR="00946A97" w:rsidRPr="00260278" w:rsidRDefault="00946A97" w:rsidP="00E62B4F">
      <w:pPr>
        <w:rPr>
          <w:color w:val="000000" w:themeColor="text1"/>
        </w:rPr>
      </w:pPr>
    </w:p>
    <w:p w14:paraId="6D616BB5" w14:textId="2320BE17" w:rsidR="0041767C" w:rsidRPr="00260278" w:rsidRDefault="0041767C" w:rsidP="00E62B4F">
      <w:pPr>
        <w:rPr>
          <w:color w:val="000000" w:themeColor="text1"/>
        </w:rPr>
      </w:pPr>
      <m:oMathPara>
        <m:oMath>
          <m:r>
            <m:rPr>
              <m:sty m:val="p"/>
            </m:rPr>
            <w:rPr>
              <w:rFonts w:ascii="Cambria Math" w:hAnsi="Cambria Math"/>
              <w:color w:val="000000" w:themeColor="text1"/>
            </w:rPr>
            <m:t>Δ</m:t>
          </m:r>
          <m:r>
            <m:rPr>
              <m:nor/>
            </m:rPr>
            <w:rPr>
              <w:color w:val="000000" w:themeColor="text1"/>
            </w:rPr>
            <m:t>Voice Average Valence</m:t>
          </m:r>
          <m:r>
            <w:rPr>
              <w:rFonts w:ascii="Cambria Math" w:hAnsi="Cambria Math"/>
              <w:color w:val="000000" w:themeColor="text1"/>
            </w:rPr>
            <m:t>=</m:t>
          </m:r>
          <m:r>
            <m:rPr>
              <m:nor/>
            </m:rPr>
            <w:rPr>
              <w:color w:val="000000" w:themeColor="text1"/>
            </w:rPr>
            <m:t>post-clip average vocal valence</m:t>
          </m:r>
          <m:r>
            <w:rPr>
              <w:rFonts w:ascii="Cambria Math" w:hAnsi="Cambria Math"/>
              <w:color w:val="000000" w:themeColor="text1"/>
            </w:rPr>
            <m:t>-</m:t>
          </m:r>
          <m:r>
            <m:rPr>
              <m:nor/>
            </m:rPr>
            <w:rPr>
              <w:color w:val="000000" w:themeColor="text1"/>
            </w:rPr>
            <m:t>pre-clip average vocal valence  (1)</m:t>
          </m:r>
        </m:oMath>
      </m:oMathPara>
    </w:p>
    <w:p w14:paraId="1AA5D353" w14:textId="77777777" w:rsidR="00946A97" w:rsidRPr="00260278" w:rsidRDefault="00946A97" w:rsidP="0041767C">
      <w:pPr>
        <w:rPr>
          <w:color w:val="000000" w:themeColor="text1"/>
        </w:rPr>
      </w:pPr>
    </w:p>
    <w:p w14:paraId="10FEB83A" w14:textId="15BCD0B1" w:rsidR="00A0357F" w:rsidRPr="00260278" w:rsidRDefault="004871AC" w:rsidP="00E62B4F">
      <w:pPr>
        <w:rPr>
          <w:color w:val="000000" w:themeColor="text1"/>
        </w:rPr>
      </w:pPr>
      <w:r w:rsidRPr="00260278">
        <w:rPr>
          <w:color w:val="000000" w:themeColor="text1"/>
          <w:lang w:val="en-CA"/>
        </w:rPr>
        <w:t>Positive Δ values indicate an increase in vocal valence from pre- to post-clip, whereas negative Δ values indicate a decrease in vocal valence.</w:t>
      </w:r>
      <w:r w:rsidR="00946A97" w:rsidRPr="00260278">
        <w:rPr>
          <w:color w:val="000000" w:themeColor="text1"/>
        </w:rPr>
        <w:t xml:space="preserve"> </w:t>
      </w:r>
      <w:r w:rsidR="00C03CB7" w:rsidRPr="00260278">
        <w:rPr>
          <w:color w:val="000000" w:themeColor="text1"/>
          <w:lang w:val="en-CA"/>
        </w:rPr>
        <w:t>The</w:t>
      </w:r>
      <w:r w:rsidR="00BD5AB2" w:rsidRPr="00260278">
        <w:rPr>
          <w:color w:val="000000" w:themeColor="text1"/>
          <w:lang w:val="en-CA"/>
        </w:rPr>
        <w:t xml:space="preserve"> example</w:t>
      </w:r>
      <w:r w:rsidR="0013790E" w:rsidRPr="00260278">
        <w:rPr>
          <w:color w:val="000000" w:themeColor="text1"/>
          <w:lang w:val="en-CA"/>
        </w:rPr>
        <w:t>s</w:t>
      </w:r>
      <w:r w:rsidR="00BD5AB2" w:rsidRPr="00260278">
        <w:rPr>
          <w:color w:val="000000" w:themeColor="text1"/>
          <w:lang w:val="en-CA"/>
        </w:rPr>
        <w:t xml:space="preserve"> </w:t>
      </w:r>
      <w:r w:rsidR="00C03CB7" w:rsidRPr="00260278">
        <w:rPr>
          <w:color w:val="000000" w:themeColor="text1"/>
          <w:lang w:val="en-CA"/>
        </w:rPr>
        <w:t xml:space="preserve">in </w:t>
      </w:r>
      <w:r w:rsidR="00BD5AB2" w:rsidRPr="00260278">
        <w:rPr>
          <w:color w:val="000000" w:themeColor="text1"/>
          <w:lang w:val="en-CA"/>
        </w:rPr>
        <w:t>Figu</w:t>
      </w:r>
      <w:r w:rsidR="0013790E" w:rsidRPr="00260278">
        <w:rPr>
          <w:color w:val="000000" w:themeColor="text1"/>
          <w:lang w:val="en-CA"/>
        </w:rPr>
        <w:t>r</w:t>
      </w:r>
      <w:r w:rsidR="00BD5AB2" w:rsidRPr="00260278">
        <w:rPr>
          <w:color w:val="000000" w:themeColor="text1"/>
          <w:lang w:val="en-CA"/>
        </w:rPr>
        <w:t xml:space="preserve">e </w:t>
      </w:r>
      <w:r w:rsidR="00E61242" w:rsidRPr="00260278">
        <w:rPr>
          <w:color w:val="000000" w:themeColor="text1"/>
          <w:lang w:val="en-CA"/>
        </w:rPr>
        <w:t>5</w:t>
      </w:r>
      <w:r w:rsidR="00BD5AB2" w:rsidRPr="00260278">
        <w:rPr>
          <w:color w:val="000000" w:themeColor="text1"/>
          <w:lang w:val="en-CA"/>
        </w:rPr>
        <w:t xml:space="preserve"> </w:t>
      </w:r>
      <w:r w:rsidR="000C4EA0" w:rsidRPr="00260278">
        <w:rPr>
          <w:color w:val="000000" w:themeColor="text1"/>
        </w:rPr>
        <w:t xml:space="preserve">included one </w:t>
      </w:r>
      <w:proofErr w:type="gramStart"/>
      <w:r w:rsidR="000C4EA0" w:rsidRPr="00260278">
        <w:rPr>
          <w:color w:val="000000" w:themeColor="text1"/>
        </w:rPr>
        <w:t>Sad</w:t>
      </w:r>
      <w:proofErr w:type="gramEnd"/>
      <w:r w:rsidR="000C4EA0" w:rsidRPr="00260278">
        <w:rPr>
          <w:color w:val="000000" w:themeColor="text1"/>
        </w:rPr>
        <w:t xml:space="preserve"> clip and one Joy clip</w:t>
      </w:r>
      <w:r w:rsidR="0024786F" w:rsidRPr="00260278">
        <w:rPr>
          <w:color w:val="000000" w:themeColor="text1"/>
        </w:rPr>
        <w:t xml:space="preserve"> from the same HOA participant. Facial valence and Δ Voice Average Valence are displayed separately using their original values because the two measures have different scales.</w:t>
      </w:r>
    </w:p>
    <w:p w14:paraId="210E5AC0" w14:textId="77777777" w:rsidR="00946A97" w:rsidRPr="00260278" w:rsidRDefault="00946A97" w:rsidP="00E62B4F">
      <w:pPr>
        <w:rPr>
          <w:color w:val="000000" w:themeColor="text1"/>
        </w:rPr>
      </w:pPr>
    </w:p>
    <w:p w14:paraId="6CEB29C8" w14:textId="722BD1D0" w:rsidR="00CB683E" w:rsidRPr="00260278" w:rsidRDefault="004871AC" w:rsidP="00E62B4F">
      <w:pPr>
        <w:ind w:left="2880" w:firstLine="720"/>
        <w:rPr>
          <w:b/>
          <w:bCs/>
          <w:color w:val="000000" w:themeColor="text1"/>
        </w:rPr>
      </w:pPr>
      <w:r w:rsidRPr="00260278">
        <w:rPr>
          <w:b/>
          <w:bCs/>
          <w:color w:val="000000" w:themeColor="text1"/>
        </w:rPr>
        <w:t xml:space="preserve">[Place Figure </w:t>
      </w:r>
      <w:r w:rsidR="00E61242" w:rsidRPr="00260278">
        <w:rPr>
          <w:b/>
          <w:bCs/>
          <w:color w:val="000000" w:themeColor="text1"/>
        </w:rPr>
        <w:t>5</w:t>
      </w:r>
      <w:r w:rsidRPr="00260278">
        <w:rPr>
          <w:b/>
          <w:bCs/>
          <w:color w:val="000000" w:themeColor="text1"/>
        </w:rPr>
        <w:t xml:space="preserve"> here]</w:t>
      </w:r>
    </w:p>
    <w:p w14:paraId="6ACD4BA9" w14:textId="77777777" w:rsidR="00946A97" w:rsidRPr="00260278" w:rsidRDefault="00946A97" w:rsidP="00E62B4F">
      <w:pPr>
        <w:rPr>
          <w:color w:val="000000" w:themeColor="text1"/>
        </w:rPr>
      </w:pPr>
    </w:p>
    <w:p w14:paraId="27047C26" w14:textId="55C7F0E8" w:rsidR="00DC399E" w:rsidRPr="00260278" w:rsidRDefault="004871AC" w:rsidP="00E62B4F">
      <w:pPr>
        <w:rPr>
          <w:color w:val="808080"/>
        </w:rPr>
      </w:pPr>
      <w:r w:rsidRPr="00260278">
        <w:rPr>
          <w:b/>
          <w:bCs/>
          <w:color w:val="000000" w:themeColor="text1"/>
        </w:rPr>
        <w:t>Figure 5</w:t>
      </w:r>
      <w:r w:rsidRPr="00260278">
        <w:rPr>
          <w:color w:val="000000" w:themeColor="text1"/>
        </w:rPr>
        <w:t xml:space="preserve"> provides an illustrative presentation of facial valence and Δ Voice Average Valence for </w:t>
      </w:r>
      <w:r w:rsidRPr="00260278">
        <w:rPr>
          <w:color w:val="000000" w:themeColor="text1"/>
        </w:rPr>
        <w:lastRenderedPageBreak/>
        <w:t xml:space="preserve">the Sad and Joy clips in one HOA participant. In this example, both measures were negative for the </w:t>
      </w:r>
      <w:proofErr w:type="gramStart"/>
      <w:r w:rsidRPr="00260278">
        <w:rPr>
          <w:color w:val="000000" w:themeColor="text1"/>
        </w:rPr>
        <w:t>Sad</w:t>
      </w:r>
      <w:proofErr w:type="gramEnd"/>
      <w:r w:rsidRPr="00260278">
        <w:rPr>
          <w:color w:val="000000" w:themeColor="text1"/>
        </w:rPr>
        <w:t xml:space="preserve"> clip and positive for the Joy clip. Because this example is based on one participant and two emotional conditions, it is intended only to illustrate the types of outputs </w:t>
      </w:r>
      <w:r w:rsidR="00181067" w:rsidRPr="00260278">
        <w:rPr>
          <w:color w:val="000000" w:themeColor="text1"/>
        </w:rPr>
        <w:t xml:space="preserve">the protocol can generate </w:t>
      </w:r>
      <w:r w:rsidRPr="00260278">
        <w:rPr>
          <w:color w:val="000000" w:themeColor="text1"/>
        </w:rPr>
        <w:t>and should not be interpreted as evidence of agreement between modalities.</w:t>
      </w:r>
    </w:p>
    <w:p w14:paraId="09B3B210" w14:textId="77777777" w:rsidR="0024786F" w:rsidRPr="00260278" w:rsidRDefault="0024786F" w:rsidP="00E62B4F">
      <w:pPr>
        <w:rPr>
          <w:color w:val="808080"/>
        </w:rPr>
      </w:pPr>
    </w:p>
    <w:p w14:paraId="5CB3FBB5" w14:textId="16529BF0" w:rsidR="00946A97" w:rsidRPr="00260278" w:rsidRDefault="004871AC" w:rsidP="00E62B4F">
      <w:pPr>
        <w:rPr>
          <w:color w:val="808080"/>
        </w:rPr>
      </w:pPr>
      <w:r w:rsidRPr="00260278">
        <w:rPr>
          <w:b/>
        </w:rPr>
        <w:t>FIGURE AND TABLE LEGENDS:</w:t>
      </w:r>
    </w:p>
    <w:p w14:paraId="7326F545" w14:textId="12BE354A" w:rsidR="007971F8" w:rsidRPr="00260278" w:rsidRDefault="004871AC" w:rsidP="00E62B4F">
      <w:pPr>
        <w:rPr>
          <w:b/>
          <w:bCs/>
          <w:color w:val="000000" w:themeColor="text1"/>
        </w:rPr>
      </w:pPr>
      <w:r w:rsidRPr="00260278">
        <w:rPr>
          <w:b/>
          <w:bCs/>
          <w:color w:val="000000" w:themeColor="text1"/>
        </w:rPr>
        <w:t>Figure 1</w:t>
      </w:r>
      <w:r w:rsidR="00E14091" w:rsidRPr="00260278">
        <w:rPr>
          <w:b/>
          <w:bCs/>
          <w:color w:val="000000" w:themeColor="text1"/>
        </w:rPr>
        <w:t>:</w:t>
      </w:r>
      <w:r w:rsidRPr="00260278">
        <w:rPr>
          <w:color w:val="000000" w:themeColor="text1"/>
        </w:rPr>
        <w:t xml:space="preserve"> </w:t>
      </w:r>
      <w:r w:rsidRPr="00260278">
        <w:rPr>
          <w:b/>
          <w:bCs/>
          <w:color w:val="000000" w:themeColor="text1"/>
        </w:rPr>
        <w:t xml:space="preserve">Audio </w:t>
      </w:r>
      <w:r w:rsidR="00611642">
        <w:rPr>
          <w:b/>
          <w:bCs/>
          <w:color w:val="000000" w:themeColor="text1"/>
        </w:rPr>
        <w:t>and</w:t>
      </w:r>
      <w:r w:rsidRPr="00260278">
        <w:rPr>
          <w:b/>
          <w:bCs/>
          <w:color w:val="000000" w:themeColor="text1"/>
        </w:rPr>
        <w:t xml:space="preserve"> </w:t>
      </w:r>
      <w:r w:rsidR="00616639" w:rsidRPr="00260278">
        <w:rPr>
          <w:b/>
          <w:bCs/>
          <w:color w:val="000000" w:themeColor="text1"/>
        </w:rPr>
        <w:t>vi</w:t>
      </w:r>
      <w:r w:rsidRPr="00260278">
        <w:rPr>
          <w:b/>
          <w:bCs/>
          <w:color w:val="000000" w:themeColor="text1"/>
        </w:rPr>
        <w:t xml:space="preserve">deo global settings in </w:t>
      </w:r>
      <w:proofErr w:type="spellStart"/>
      <w:r w:rsidRPr="00260278">
        <w:rPr>
          <w:b/>
          <w:bCs/>
          <w:color w:val="000000" w:themeColor="text1"/>
        </w:rPr>
        <w:t>iMotions</w:t>
      </w:r>
      <w:proofErr w:type="spellEnd"/>
      <w:r w:rsidRPr="00260278">
        <w:rPr>
          <w:b/>
          <w:bCs/>
          <w:color w:val="000000" w:themeColor="text1"/>
        </w:rPr>
        <w:t xml:space="preserve"> to configure video encoding.</w:t>
      </w:r>
      <w:r w:rsidR="0047570F" w:rsidRPr="00260278">
        <w:rPr>
          <w:b/>
          <w:bCs/>
          <w:color w:val="000000" w:themeColor="text1"/>
        </w:rPr>
        <w:t xml:space="preserve"> </w:t>
      </w:r>
      <w:r w:rsidR="008F5FD8" w:rsidRPr="00260278">
        <w:rPr>
          <w:color w:val="000000" w:themeColor="text1"/>
        </w:rPr>
        <w:t xml:space="preserve">The screenshot shows the configuration used for participant-facing video and audio recording. </w:t>
      </w:r>
      <w:r w:rsidR="00B51939" w:rsidRPr="00260278">
        <w:rPr>
          <w:color w:val="000000" w:themeColor="text1"/>
        </w:rPr>
        <w:t xml:space="preserve">Video was configured at 1920 × 1080 resolution and 30 frames/s, with audio captured using a USB lavalier microphone and video encoded in H.265 format. </w:t>
      </w:r>
      <w:r w:rsidR="0047570F" w:rsidRPr="00260278">
        <w:rPr>
          <w:color w:val="000000" w:themeColor="text1"/>
        </w:rPr>
        <w:t xml:space="preserve">Screenshot reproduced with permission from </w:t>
      </w:r>
      <w:proofErr w:type="spellStart"/>
      <w:r w:rsidR="0047570F" w:rsidRPr="00260278">
        <w:rPr>
          <w:color w:val="000000" w:themeColor="text1"/>
        </w:rPr>
        <w:t>iMotions</w:t>
      </w:r>
      <w:proofErr w:type="spellEnd"/>
      <w:r w:rsidR="0047570F" w:rsidRPr="00260278">
        <w:rPr>
          <w:color w:val="000000" w:themeColor="text1"/>
        </w:rPr>
        <w:t xml:space="preserve"> A/S.</w:t>
      </w:r>
    </w:p>
    <w:p w14:paraId="013B0B4B" w14:textId="77777777" w:rsidR="00946A97" w:rsidRPr="00260278" w:rsidRDefault="00946A97" w:rsidP="00E62B4F">
      <w:pPr>
        <w:rPr>
          <w:b/>
          <w:bCs/>
          <w:color w:val="000000" w:themeColor="text1"/>
        </w:rPr>
      </w:pPr>
    </w:p>
    <w:p w14:paraId="39D3A9F2" w14:textId="62043265" w:rsidR="008D4F8F" w:rsidRPr="00260278" w:rsidRDefault="004871AC" w:rsidP="0047570F">
      <w:pPr>
        <w:rPr>
          <w:b/>
          <w:bCs/>
          <w:color w:val="000000" w:themeColor="text1"/>
        </w:rPr>
      </w:pPr>
      <w:r w:rsidRPr="00260278">
        <w:rPr>
          <w:b/>
          <w:bCs/>
          <w:color w:val="000000" w:themeColor="text1"/>
        </w:rPr>
        <w:t>Figure 2</w:t>
      </w:r>
      <w:r w:rsidR="00E14091" w:rsidRPr="00260278">
        <w:rPr>
          <w:b/>
          <w:bCs/>
          <w:color w:val="000000" w:themeColor="text1"/>
        </w:rPr>
        <w:t>:</w:t>
      </w:r>
      <w:r w:rsidRPr="00260278">
        <w:rPr>
          <w:b/>
          <w:bCs/>
          <w:color w:val="000000" w:themeColor="text1"/>
        </w:rPr>
        <w:t xml:space="preserve"> </w:t>
      </w:r>
      <w:proofErr w:type="spellStart"/>
      <w:r w:rsidRPr="00260278">
        <w:rPr>
          <w:b/>
          <w:bCs/>
          <w:color w:val="000000" w:themeColor="text1"/>
        </w:rPr>
        <w:t>Affectiva</w:t>
      </w:r>
      <w:proofErr w:type="spellEnd"/>
      <w:r w:rsidRPr="00260278">
        <w:rPr>
          <w:b/>
          <w:bCs/>
          <w:color w:val="000000" w:themeColor="text1"/>
        </w:rPr>
        <w:t xml:space="preserve"> AFFDEX facial expression analysis and </w:t>
      </w:r>
      <w:proofErr w:type="spellStart"/>
      <w:r w:rsidRPr="00260278">
        <w:rPr>
          <w:b/>
          <w:bCs/>
          <w:color w:val="000000" w:themeColor="text1"/>
        </w:rPr>
        <w:t>audEERING</w:t>
      </w:r>
      <w:proofErr w:type="spellEnd"/>
      <w:r w:rsidRPr="00260278">
        <w:rPr>
          <w:b/>
          <w:bCs/>
          <w:color w:val="000000" w:themeColor="text1"/>
        </w:rPr>
        <w:t xml:space="preserve"> voice analysis settings in </w:t>
      </w:r>
      <w:proofErr w:type="spellStart"/>
      <w:r w:rsidRPr="00260278">
        <w:rPr>
          <w:b/>
          <w:bCs/>
          <w:color w:val="000000" w:themeColor="text1"/>
        </w:rPr>
        <w:t>iMotions</w:t>
      </w:r>
      <w:proofErr w:type="spellEnd"/>
      <w:r w:rsidRPr="00260278">
        <w:rPr>
          <w:b/>
          <w:bCs/>
          <w:color w:val="000000" w:themeColor="text1"/>
        </w:rPr>
        <w:t>.</w:t>
      </w:r>
      <w:r w:rsidR="0047570F" w:rsidRPr="00260278">
        <w:rPr>
          <w:b/>
          <w:bCs/>
          <w:color w:val="000000" w:themeColor="text1"/>
        </w:rPr>
        <w:t xml:space="preserve"> </w:t>
      </w:r>
      <w:r w:rsidR="00300DBD" w:rsidRPr="00260278">
        <w:rPr>
          <w:color w:val="000000" w:themeColor="text1"/>
        </w:rPr>
        <w:t>The screenshot shows the configuration used for automated facial expression and voice analysis.</w:t>
      </w:r>
      <w:r w:rsidR="00300DBD" w:rsidRPr="00260278">
        <w:rPr>
          <w:b/>
          <w:bCs/>
          <w:color w:val="000000" w:themeColor="text1"/>
        </w:rPr>
        <w:t xml:space="preserve"> </w:t>
      </w:r>
      <w:r w:rsidR="00B51939" w:rsidRPr="00260278">
        <w:rPr>
          <w:color w:val="000000" w:themeColor="text1"/>
        </w:rPr>
        <w:t xml:space="preserve">AFFDEX data collection was enabled at 30 Hz with Baseline selected, and the </w:t>
      </w:r>
      <w:proofErr w:type="spellStart"/>
      <w:r w:rsidR="00B51939" w:rsidRPr="00260278">
        <w:rPr>
          <w:color w:val="000000" w:themeColor="text1"/>
        </w:rPr>
        <w:t>audEERING</w:t>
      </w:r>
      <w:proofErr w:type="spellEnd"/>
      <w:r w:rsidR="00B51939" w:rsidRPr="00260278">
        <w:rPr>
          <w:color w:val="000000" w:themeColor="text1"/>
        </w:rPr>
        <w:t xml:space="preserve"> module was configured to analyze Emotions, Prosody, and Speaker Attributes at 11 Hz</w:t>
      </w:r>
      <w:r w:rsidR="00616639" w:rsidRPr="00260278">
        <w:rPr>
          <w:color w:val="000000" w:themeColor="text1"/>
        </w:rPr>
        <w:t>, using speech segments of 1–10 s and a segment-end</w:t>
      </w:r>
      <w:r w:rsidR="00B51939" w:rsidRPr="00260278">
        <w:rPr>
          <w:color w:val="000000" w:themeColor="text1"/>
        </w:rPr>
        <w:t xml:space="preserve"> delay of 0.25 s.</w:t>
      </w:r>
      <w:r w:rsidR="00B51939" w:rsidRPr="00260278">
        <w:rPr>
          <w:b/>
          <w:bCs/>
          <w:color w:val="000000" w:themeColor="text1"/>
        </w:rPr>
        <w:t xml:space="preserve"> </w:t>
      </w:r>
      <w:r w:rsidR="0047570F" w:rsidRPr="00260278">
        <w:rPr>
          <w:color w:val="000000" w:themeColor="text1"/>
        </w:rPr>
        <w:t xml:space="preserve">Screenshot reproduced with permission from </w:t>
      </w:r>
      <w:proofErr w:type="spellStart"/>
      <w:r w:rsidR="0047570F" w:rsidRPr="00260278">
        <w:rPr>
          <w:color w:val="000000" w:themeColor="text1"/>
        </w:rPr>
        <w:t>iMotions</w:t>
      </w:r>
      <w:proofErr w:type="spellEnd"/>
      <w:r w:rsidR="0047570F" w:rsidRPr="00260278">
        <w:rPr>
          <w:color w:val="000000" w:themeColor="text1"/>
        </w:rPr>
        <w:t xml:space="preserve"> A/S.</w:t>
      </w:r>
    </w:p>
    <w:p w14:paraId="5655A37E" w14:textId="77777777" w:rsidR="00946A97" w:rsidRPr="00260278" w:rsidRDefault="00946A97" w:rsidP="00E62B4F">
      <w:pPr>
        <w:rPr>
          <w:b/>
          <w:bCs/>
          <w:color w:val="000000" w:themeColor="text1"/>
        </w:rPr>
      </w:pPr>
    </w:p>
    <w:p w14:paraId="192FA378" w14:textId="38271DA4" w:rsidR="008D4F8F" w:rsidRPr="00260278" w:rsidRDefault="004871AC" w:rsidP="007179FB">
      <w:pPr>
        <w:rPr>
          <w:b/>
          <w:bCs/>
          <w:color w:val="000000" w:themeColor="text1"/>
        </w:rPr>
      </w:pPr>
      <w:r w:rsidRPr="00260278">
        <w:rPr>
          <w:b/>
          <w:bCs/>
          <w:color w:val="000000" w:themeColor="text1"/>
        </w:rPr>
        <w:t>Figure 3</w:t>
      </w:r>
      <w:r w:rsidR="00E14091" w:rsidRPr="00260278">
        <w:rPr>
          <w:b/>
          <w:bCs/>
          <w:color w:val="000000" w:themeColor="text1"/>
        </w:rPr>
        <w:t>:</w:t>
      </w:r>
      <w:r w:rsidRPr="00260278">
        <w:rPr>
          <w:b/>
          <w:bCs/>
          <w:color w:val="000000" w:themeColor="text1"/>
        </w:rPr>
        <w:t xml:space="preserve"> Shimmer GSR and heart-rate settings in </w:t>
      </w:r>
      <w:proofErr w:type="spellStart"/>
      <w:r w:rsidRPr="00260278">
        <w:rPr>
          <w:b/>
          <w:bCs/>
          <w:color w:val="000000" w:themeColor="text1"/>
        </w:rPr>
        <w:t>iMotions</w:t>
      </w:r>
      <w:proofErr w:type="spellEnd"/>
      <w:r w:rsidRPr="00260278">
        <w:rPr>
          <w:b/>
          <w:bCs/>
          <w:color w:val="000000" w:themeColor="text1"/>
        </w:rPr>
        <w:t>.</w:t>
      </w:r>
      <w:r w:rsidR="0047570F" w:rsidRPr="00260278">
        <w:rPr>
          <w:b/>
          <w:bCs/>
          <w:color w:val="000000" w:themeColor="text1"/>
        </w:rPr>
        <w:t xml:space="preserve"> </w:t>
      </w:r>
      <w:r w:rsidR="0065047B" w:rsidRPr="00260278">
        <w:rPr>
          <w:color w:val="000000" w:themeColor="text1"/>
        </w:rPr>
        <w:t>The screenshot shows the configuration used for physiological recording with the Shimmer device.</w:t>
      </w:r>
      <w:r w:rsidR="0065047B" w:rsidRPr="00260278">
        <w:rPr>
          <w:b/>
          <w:bCs/>
          <w:color w:val="000000" w:themeColor="text1"/>
        </w:rPr>
        <w:t xml:space="preserve"> </w:t>
      </w:r>
      <w:r w:rsidR="00CC3A88" w:rsidRPr="00260278">
        <w:rPr>
          <w:color w:val="000000" w:themeColor="text1"/>
        </w:rPr>
        <w:t>GSR was selected as the sensor type with a sampling frequency of 128 Hz; heart</w:t>
      </w:r>
      <w:r w:rsidR="007179FB" w:rsidRPr="00260278">
        <w:rPr>
          <w:color w:val="000000" w:themeColor="text1"/>
        </w:rPr>
        <w:t xml:space="preserve"> </w:t>
      </w:r>
      <w:r w:rsidR="00CC3A88" w:rsidRPr="00260278">
        <w:rPr>
          <w:color w:val="000000" w:themeColor="text1"/>
        </w:rPr>
        <w:t xml:space="preserve">rate recording was enabled, and accelerometer recording was disabled. </w:t>
      </w:r>
      <w:r w:rsidR="0047570F" w:rsidRPr="00260278">
        <w:rPr>
          <w:color w:val="000000" w:themeColor="text1"/>
        </w:rPr>
        <w:t xml:space="preserve">Screenshot reproduced with permission from </w:t>
      </w:r>
      <w:proofErr w:type="spellStart"/>
      <w:r w:rsidR="0047570F" w:rsidRPr="00260278">
        <w:rPr>
          <w:color w:val="000000" w:themeColor="text1"/>
        </w:rPr>
        <w:t>iMotions</w:t>
      </w:r>
      <w:proofErr w:type="spellEnd"/>
      <w:r w:rsidR="0047570F" w:rsidRPr="00260278">
        <w:rPr>
          <w:color w:val="000000" w:themeColor="text1"/>
        </w:rPr>
        <w:t xml:space="preserve"> A/S.</w:t>
      </w:r>
    </w:p>
    <w:p w14:paraId="5B24FFA3" w14:textId="77777777" w:rsidR="00946A97" w:rsidRPr="00260278" w:rsidRDefault="00946A97" w:rsidP="00E62B4F">
      <w:pPr>
        <w:rPr>
          <w:color w:val="000000" w:themeColor="text1"/>
        </w:rPr>
      </w:pPr>
    </w:p>
    <w:p w14:paraId="636D3B68" w14:textId="0E4D39AE" w:rsidR="00443770" w:rsidRPr="00260278" w:rsidRDefault="004871AC" w:rsidP="00E62B4F">
      <w:pPr>
        <w:rPr>
          <w:color w:val="000000" w:themeColor="text1"/>
        </w:rPr>
      </w:pPr>
      <w:r w:rsidRPr="00260278">
        <w:rPr>
          <w:b/>
          <w:bCs/>
          <w:color w:val="000000" w:themeColor="text1"/>
        </w:rPr>
        <w:t xml:space="preserve">Figure </w:t>
      </w:r>
      <w:r w:rsidR="00E61242" w:rsidRPr="00260278">
        <w:rPr>
          <w:b/>
          <w:bCs/>
          <w:color w:val="000000" w:themeColor="text1"/>
        </w:rPr>
        <w:t>4</w:t>
      </w:r>
      <w:r w:rsidR="00E14091" w:rsidRPr="00260278">
        <w:rPr>
          <w:b/>
          <w:bCs/>
          <w:color w:val="000000" w:themeColor="text1"/>
        </w:rPr>
        <w:t>:</w:t>
      </w:r>
      <w:r w:rsidRPr="00260278">
        <w:rPr>
          <w:b/>
          <w:bCs/>
          <w:color w:val="000000" w:themeColor="text1"/>
        </w:rPr>
        <w:t xml:space="preserve"> Representative synchronized </w:t>
      </w:r>
      <w:proofErr w:type="spellStart"/>
      <w:r w:rsidRPr="00260278">
        <w:rPr>
          <w:b/>
          <w:bCs/>
          <w:color w:val="000000" w:themeColor="text1"/>
        </w:rPr>
        <w:t>iMotions</w:t>
      </w:r>
      <w:proofErr w:type="spellEnd"/>
      <w:r w:rsidRPr="00260278">
        <w:rPr>
          <w:b/>
          <w:bCs/>
          <w:color w:val="000000" w:themeColor="text1"/>
        </w:rPr>
        <w:t xml:space="preserve"> signal traces </w:t>
      </w:r>
      <w:r w:rsidR="003B21EA" w:rsidRPr="00260278">
        <w:rPr>
          <w:b/>
          <w:bCs/>
          <w:color w:val="000000" w:themeColor="text1"/>
        </w:rPr>
        <w:t>of a</w:t>
      </w:r>
      <w:r w:rsidR="00203936" w:rsidRPr="00260278">
        <w:rPr>
          <w:b/>
          <w:bCs/>
          <w:color w:val="000000" w:themeColor="text1"/>
        </w:rPr>
        <w:t>n</w:t>
      </w:r>
      <w:r w:rsidR="003B21EA" w:rsidRPr="00260278">
        <w:rPr>
          <w:b/>
          <w:bCs/>
          <w:color w:val="000000" w:themeColor="text1"/>
        </w:rPr>
        <w:t xml:space="preserve"> HOA participant </w:t>
      </w:r>
      <w:r w:rsidRPr="00260278">
        <w:rPr>
          <w:b/>
          <w:bCs/>
          <w:color w:val="000000" w:themeColor="text1"/>
        </w:rPr>
        <w:t>while watching individual film clips</w:t>
      </w:r>
      <w:r w:rsidR="007971F8" w:rsidRPr="00260278">
        <w:rPr>
          <w:b/>
          <w:bCs/>
          <w:color w:val="000000" w:themeColor="text1"/>
        </w:rPr>
        <w:t>.</w:t>
      </w:r>
      <w:r w:rsidRPr="00260278">
        <w:rPr>
          <w:color w:val="000000" w:themeColor="text1"/>
        </w:rPr>
        <w:t xml:space="preserve"> </w:t>
      </w:r>
      <w:r w:rsidR="003B21EA" w:rsidRPr="00260278">
        <w:rPr>
          <w:color w:val="000000" w:themeColor="text1"/>
        </w:rPr>
        <w:t xml:space="preserve">From top to bottom, the panels display AFFDEX facial valence, interpolated GSR, and GSR peak detection over time. AFFDEX facial valence is reported as a unitless score ranging from −100 to +100, where negative values represent negative affective expression, 0 represents neutral expression, and positive values represent positive affective expression. The interpolated GSR signal is expressed in </w:t>
      </w:r>
      <w:proofErr w:type="spellStart"/>
      <w:r w:rsidR="003B21EA" w:rsidRPr="00260278">
        <w:rPr>
          <w:color w:val="000000" w:themeColor="text1"/>
        </w:rPr>
        <w:t>microsiemens</w:t>
      </w:r>
      <w:proofErr w:type="spellEnd"/>
      <w:r w:rsidR="003B21EA" w:rsidRPr="00260278">
        <w:rPr>
          <w:color w:val="000000" w:themeColor="text1"/>
        </w:rPr>
        <w:t xml:space="preserve"> (µS). The GSR peak detection channel is a binary 0/1 signal, with 1 indicating a detected phasic response peak. </w:t>
      </w:r>
      <w:r w:rsidR="00682BAE" w:rsidRPr="00260278">
        <w:rPr>
          <w:color w:val="000000" w:themeColor="text1"/>
        </w:rPr>
        <w:t xml:space="preserve">The x-axis shows the </w:t>
      </w:r>
      <w:proofErr w:type="spellStart"/>
      <w:r w:rsidR="00682BAE" w:rsidRPr="00260278">
        <w:rPr>
          <w:color w:val="000000" w:themeColor="text1"/>
        </w:rPr>
        <w:t>iMotions</w:t>
      </w:r>
      <w:proofErr w:type="spellEnd"/>
      <w:r w:rsidR="00682BAE" w:rsidRPr="00260278">
        <w:rPr>
          <w:color w:val="000000" w:themeColor="text1"/>
        </w:rPr>
        <w:t xml:space="preserve"> recording timeline in minutes and seconds. Facial valence is shown in olive green, interpolated GSR in teal, and GSR peak detection in light green.</w:t>
      </w:r>
      <w:r w:rsidR="0047570F" w:rsidRPr="00260278">
        <w:rPr>
          <w:color w:val="000000" w:themeColor="text1"/>
        </w:rPr>
        <w:t xml:space="preserve"> Visualization reproduced with permission from </w:t>
      </w:r>
      <w:proofErr w:type="spellStart"/>
      <w:r w:rsidR="0047570F" w:rsidRPr="00260278">
        <w:rPr>
          <w:color w:val="000000" w:themeColor="text1"/>
        </w:rPr>
        <w:t>iMotions</w:t>
      </w:r>
      <w:proofErr w:type="spellEnd"/>
      <w:r w:rsidR="0047570F" w:rsidRPr="00260278">
        <w:rPr>
          <w:color w:val="000000" w:themeColor="text1"/>
        </w:rPr>
        <w:t xml:space="preserve"> A/S.</w:t>
      </w:r>
    </w:p>
    <w:p w14:paraId="0BDADBE2" w14:textId="77777777" w:rsidR="00946A97" w:rsidRPr="00260278" w:rsidRDefault="00946A97" w:rsidP="00E62B4F">
      <w:pPr>
        <w:rPr>
          <w:b/>
          <w:bCs/>
          <w:color w:val="000000" w:themeColor="text1"/>
        </w:rPr>
      </w:pPr>
    </w:p>
    <w:p w14:paraId="32EAFD7D" w14:textId="40DC1373" w:rsidR="006E4797" w:rsidRPr="00260278" w:rsidRDefault="004871AC" w:rsidP="00E62B4F">
      <w:pPr>
        <w:rPr>
          <w:color w:val="000000" w:themeColor="text1"/>
        </w:rPr>
      </w:pPr>
      <w:r w:rsidRPr="00260278">
        <w:rPr>
          <w:b/>
          <w:bCs/>
          <w:color w:val="000000" w:themeColor="text1"/>
        </w:rPr>
        <w:t xml:space="preserve">Figure </w:t>
      </w:r>
      <w:r w:rsidR="00E61242" w:rsidRPr="00260278">
        <w:rPr>
          <w:b/>
          <w:bCs/>
          <w:color w:val="000000" w:themeColor="text1"/>
        </w:rPr>
        <w:t>5</w:t>
      </w:r>
      <w:r w:rsidR="00E14091" w:rsidRPr="00260278">
        <w:rPr>
          <w:color w:val="000000" w:themeColor="text1"/>
        </w:rPr>
        <w:t>:</w:t>
      </w:r>
      <w:r w:rsidRPr="00260278">
        <w:rPr>
          <w:color w:val="000000" w:themeColor="text1"/>
        </w:rPr>
        <w:t xml:space="preserve"> </w:t>
      </w:r>
      <w:r w:rsidR="0024786F" w:rsidRPr="00260278">
        <w:rPr>
          <w:b/>
          <w:bCs/>
          <w:color w:val="000000" w:themeColor="text1"/>
        </w:rPr>
        <w:t>Representative facial valence and Δ Voice Average Valence outputs for Sad and Joy clips in one HOA participant.</w:t>
      </w:r>
      <w:r w:rsidR="0024786F" w:rsidRPr="00260278">
        <w:rPr>
          <w:color w:val="000000" w:themeColor="text1"/>
        </w:rPr>
        <w:t xml:space="preserve"> </w:t>
      </w:r>
      <w:r w:rsidR="00BB644F" w:rsidRPr="00260278">
        <w:rPr>
          <w:color w:val="000000" w:themeColor="text1"/>
        </w:rPr>
        <w:t xml:space="preserve">Facial valence is reported as a </w:t>
      </w:r>
      <w:r w:rsidR="00616639" w:rsidRPr="00260278">
        <w:rPr>
          <w:color w:val="000000" w:themeColor="text1"/>
        </w:rPr>
        <w:t>dimensionless score ranging from −100 to +100, where negative values indicate negative affective expression, 0 indicates neutral expression, and positive values indicate</w:t>
      </w:r>
      <w:r w:rsidR="00BB644F" w:rsidRPr="00260278">
        <w:rPr>
          <w:color w:val="000000" w:themeColor="text1"/>
        </w:rPr>
        <w:t xml:space="preserve"> positive affective expression. Δ Voice Average Valence was calculated as post-clip average vocal valence minus pre-clip average vocal valence. Average vocal valence is reported on a scale from −1 to +1, with lower values representing more negative vocal expression and higher values representing more positive vocal expression. Positive Δ values indicate an increase in vocal valence from pre- to post-clip, whereas negative Δ values indicate a </w:t>
      </w:r>
      <w:r w:rsidR="00BB644F" w:rsidRPr="00260278">
        <w:rPr>
          <w:color w:val="000000" w:themeColor="text1"/>
        </w:rPr>
        <w:lastRenderedPageBreak/>
        <w:t>decrease. Facial valence and Δ Voice Average Valence are displayed separately using their original scales.</w:t>
      </w:r>
    </w:p>
    <w:p w14:paraId="6FA905A1" w14:textId="77777777" w:rsidR="00D16941" w:rsidRPr="00260278" w:rsidRDefault="00D16941" w:rsidP="00E62B4F">
      <w:pPr>
        <w:rPr>
          <w:color w:val="000000" w:themeColor="text1"/>
        </w:rPr>
      </w:pPr>
    </w:p>
    <w:p w14:paraId="4BE83D7F" w14:textId="77777777" w:rsidR="00D16941" w:rsidRPr="00260278" w:rsidRDefault="00D16941" w:rsidP="00D16941">
      <w:pPr>
        <w:rPr>
          <w:color w:val="000000" w:themeColor="text1"/>
        </w:rPr>
      </w:pPr>
      <w:r w:rsidRPr="00260278">
        <w:rPr>
          <w:b/>
          <w:bCs/>
          <w:color w:val="000000" w:themeColor="text1"/>
        </w:rPr>
        <w:t>Table 1: Participant characteristics.</w:t>
      </w:r>
      <w:r w:rsidRPr="00260278">
        <w:rPr>
          <w:color w:val="000000" w:themeColor="text1"/>
        </w:rPr>
        <w:t xml:space="preserve"> Sample size, gender distribution, age, and years of education are summarized by study group. Age and education are reported as mean (range). Abbreviations: HYA = Healthy Young Adult; HOA = Healthy Older Adult; OAWD = Older Adult with Dementia.</w:t>
      </w:r>
    </w:p>
    <w:p w14:paraId="278C0BBA" w14:textId="77777777" w:rsidR="00D16941" w:rsidRPr="00260278" w:rsidRDefault="00D16941" w:rsidP="00D16941">
      <w:pPr>
        <w:rPr>
          <w:color w:val="000000" w:themeColor="text1"/>
        </w:rPr>
      </w:pPr>
    </w:p>
    <w:p w14:paraId="1273F4F1" w14:textId="0D7A89DB" w:rsidR="00D16941" w:rsidRPr="00260278" w:rsidRDefault="00D16941" w:rsidP="00E62B4F">
      <w:pPr>
        <w:rPr>
          <w:color w:val="000000" w:themeColor="text1"/>
        </w:rPr>
      </w:pPr>
      <w:r w:rsidRPr="00260278">
        <w:rPr>
          <w:b/>
          <w:bCs/>
          <w:color w:val="000000" w:themeColor="text1"/>
        </w:rPr>
        <w:t>Table 2:</w:t>
      </w:r>
      <w:r w:rsidRPr="00260278">
        <w:rPr>
          <w:color w:val="000000" w:themeColor="text1"/>
        </w:rPr>
        <w:t xml:space="preserve"> </w:t>
      </w:r>
      <w:r w:rsidRPr="00260278">
        <w:rPr>
          <w:b/>
          <w:bCs/>
          <w:color w:val="000000" w:themeColor="text1"/>
        </w:rPr>
        <w:t>Feasibility and data-quality outcomes.</w:t>
      </w:r>
      <w:r w:rsidRPr="00260278">
        <w:rPr>
          <w:color w:val="000000" w:themeColor="text1"/>
        </w:rPr>
        <w:t xml:space="preserve"> Task completion is reported as the number of participants completing all required tasks divided by the number tested. GSR recordings with SNR ≥20 dB were classified as meeting the predefined signal-quality criterion; recordings with SNR &lt;20 dB were classified as suboptimal when a signal remained available. </w:t>
      </w:r>
      <w:r w:rsidR="008A6C90">
        <w:rPr>
          <w:color w:val="000000" w:themeColor="text1"/>
        </w:rPr>
        <w:t>The missing</w:t>
      </w:r>
      <w:r w:rsidRPr="00260278">
        <w:rPr>
          <w:color w:val="000000" w:themeColor="text1"/>
        </w:rPr>
        <w:t xml:space="preserve"> GSR signal was calculated as the number of missing samples divided by the expected number of samples over the analyzed stimulus duration, multiplied by 100. The percentage of frames with facial expression data was defined as the number of video frames in which a face was successfully detected and analyzed, divided by the total number of video frames considered in the post-processed recording, multiplied by 100. This measure reflects the availability of facial expression data rather than the accuracy of the inferred expression. PSSUQ scores range from 1 to 7, with lower scores indicating better perceived usability. Completed tasks included all required film-viewing, sentence-reading, </w:t>
      </w:r>
      <w:proofErr w:type="spellStart"/>
      <w:r w:rsidRPr="00260278">
        <w:rPr>
          <w:color w:val="000000" w:themeColor="text1"/>
        </w:rPr>
        <w:t>CoreGRID</w:t>
      </w:r>
      <w:proofErr w:type="spellEnd"/>
      <w:r w:rsidRPr="00260278">
        <w:rPr>
          <w:color w:val="000000" w:themeColor="text1"/>
        </w:rPr>
        <w:t>, spoken-description, Emotion Selection, and movie-familiarity tasks under the protocol version administered to each participant. Continuous variables are reported as mean, standard deviation, and range. Categorical feasibility outcomes are reported as n/N (%). Abbreviations: GSR = galvanic skin response; SNR = signal-to-noise ratio; PSSUQ: post-study system usability questionnaire</w:t>
      </w:r>
      <w:r w:rsidRPr="00260278">
        <w:rPr>
          <w:color w:val="000000" w:themeColor="text1"/>
          <w:vertAlign w:val="superscript"/>
        </w:rPr>
        <w:t>43,44</w:t>
      </w:r>
      <w:r w:rsidRPr="00260278">
        <w:rPr>
          <w:color w:val="000000" w:themeColor="text1"/>
        </w:rPr>
        <w:t>.</w:t>
      </w:r>
    </w:p>
    <w:p w14:paraId="135CE9CA" w14:textId="77777777" w:rsidR="00946A97" w:rsidRPr="00260278" w:rsidRDefault="00946A97" w:rsidP="00E62B4F">
      <w:pPr>
        <w:rPr>
          <w:color w:val="000000" w:themeColor="text1"/>
        </w:rPr>
      </w:pPr>
    </w:p>
    <w:p w14:paraId="55CB09F3" w14:textId="2BA027BF" w:rsidR="00F251CC" w:rsidRPr="00260278" w:rsidRDefault="004871AC" w:rsidP="00E62B4F">
      <w:pPr>
        <w:rPr>
          <w:color w:val="000000" w:themeColor="text1"/>
        </w:rPr>
      </w:pPr>
      <w:r w:rsidRPr="00260278">
        <w:rPr>
          <w:b/>
          <w:bCs/>
          <w:color w:val="000000" w:themeColor="text1"/>
        </w:rPr>
        <w:t>Supplementary File</w:t>
      </w:r>
      <w:r w:rsidR="00507185" w:rsidRPr="00260278">
        <w:rPr>
          <w:b/>
          <w:bCs/>
          <w:color w:val="000000" w:themeColor="text1"/>
        </w:rPr>
        <w:t xml:space="preserve"> 1</w:t>
      </w:r>
      <w:r w:rsidR="00E14091" w:rsidRPr="00C43482">
        <w:rPr>
          <w:b/>
          <w:bCs/>
          <w:color w:val="000000" w:themeColor="text1"/>
        </w:rPr>
        <w:t>:</w:t>
      </w:r>
      <w:r w:rsidR="00E14091" w:rsidRPr="00260278">
        <w:rPr>
          <w:color w:val="000000" w:themeColor="text1"/>
        </w:rPr>
        <w:t xml:space="preserve"> </w:t>
      </w:r>
      <w:r w:rsidR="00507185" w:rsidRPr="00260278">
        <w:rPr>
          <w:b/>
          <w:bCs/>
          <w:color w:val="000000" w:themeColor="text1"/>
        </w:rPr>
        <w:t>Study Flow 1 configuration and task screens</w:t>
      </w:r>
      <w:r w:rsidR="00507185" w:rsidRPr="00260278">
        <w:rPr>
          <w:color w:val="000000" w:themeColor="text1"/>
        </w:rPr>
        <w:t>.</w:t>
      </w:r>
      <w:r w:rsidR="00507185" w:rsidRPr="00260278">
        <w:rPr>
          <w:b/>
          <w:bCs/>
          <w:color w:val="000000" w:themeColor="text1"/>
        </w:rPr>
        <w:t xml:space="preserve"> </w:t>
      </w:r>
      <w:r w:rsidR="00507185" w:rsidRPr="00260278">
        <w:rPr>
          <w:color w:val="000000" w:themeColor="text1"/>
        </w:rPr>
        <w:t>This file shows the eight blocks of the Study Flow 1 configuration used for passive viewing and representative task screens. It includes the welcome screen, sentence-reading screens, film</w:t>
      </w:r>
      <w:r w:rsidR="00163821" w:rsidRPr="00260278">
        <w:rPr>
          <w:color w:val="000000" w:themeColor="text1"/>
        </w:rPr>
        <w:t xml:space="preserve"> </w:t>
      </w:r>
      <w:r w:rsidR="00507185" w:rsidRPr="00260278">
        <w:rPr>
          <w:color w:val="000000" w:themeColor="text1"/>
        </w:rPr>
        <w:t>viewing instructions, no</w:t>
      </w:r>
      <w:r w:rsidR="00163821" w:rsidRPr="00260278">
        <w:rPr>
          <w:color w:val="000000" w:themeColor="text1"/>
        </w:rPr>
        <w:t xml:space="preserve"> </w:t>
      </w:r>
      <w:r w:rsidR="00507185" w:rsidRPr="00260278">
        <w:rPr>
          <w:color w:val="000000" w:themeColor="text1"/>
        </w:rPr>
        <w:t>sound notification, film</w:t>
      </w:r>
      <w:r w:rsidR="00163821" w:rsidRPr="00260278">
        <w:rPr>
          <w:color w:val="000000" w:themeColor="text1"/>
        </w:rPr>
        <w:t xml:space="preserve"> </w:t>
      </w:r>
      <w:r w:rsidR="00507185" w:rsidRPr="00260278">
        <w:rPr>
          <w:color w:val="000000" w:themeColor="text1"/>
        </w:rPr>
        <w:t xml:space="preserve">clip presentation screen, and post-clip question </w:t>
      </w:r>
      <w:r w:rsidR="00616639" w:rsidRPr="00260278">
        <w:rPr>
          <w:color w:val="000000" w:themeColor="text1"/>
        </w:rPr>
        <w:t>instructions</w:t>
      </w:r>
      <w:r w:rsidR="00507185" w:rsidRPr="00260278">
        <w:rPr>
          <w:color w:val="000000" w:themeColor="text1"/>
        </w:rPr>
        <w:t xml:space="preserve">. Screenshots reproduced with permission from </w:t>
      </w:r>
      <w:proofErr w:type="spellStart"/>
      <w:r w:rsidR="00507185" w:rsidRPr="00260278">
        <w:rPr>
          <w:color w:val="000000" w:themeColor="text1"/>
        </w:rPr>
        <w:t>iMotions</w:t>
      </w:r>
      <w:proofErr w:type="spellEnd"/>
      <w:r w:rsidR="00507185" w:rsidRPr="00260278">
        <w:rPr>
          <w:color w:val="000000" w:themeColor="text1"/>
        </w:rPr>
        <w:t xml:space="preserve"> A/S.</w:t>
      </w:r>
    </w:p>
    <w:p w14:paraId="116DD3EB" w14:textId="77777777" w:rsidR="00507185" w:rsidRPr="00260278" w:rsidRDefault="00507185" w:rsidP="00E62B4F">
      <w:pPr>
        <w:rPr>
          <w:color w:val="000000" w:themeColor="text1"/>
        </w:rPr>
      </w:pPr>
    </w:p>
    <w:p w14:paraId="2D59DC33" w14:textId="2112E7ED" w:rsidR="00507185" w:rsidRPr="00260278" w:rsidRDefault="00507185" w:rsidP="00E62B4F">
      <w:pPr>
        <w:rPr>
          <w:color w:val="000000" w:themeColor="text1"/>
        </w:rPr>
      </w:pPr>
      <w:r w:rsidRPr="00260278">
        <w:rPr>
          <w:b/>
          <w:bCs/>
          <w:color w:val="000000" w:themeColor="text1"/>
        </w:rPr>
        <w:t xml:space="preserve">Supplementary File </w:t>
      </w:r>
      <w:r w:rsidR="009568CA" w:rsidRPr="00260278">
        <w:rPr>
          <w:b/>
          <w:bCs/>
          <w:color w:val="000000" w:themeColor="text1"/>
        </w:rPr>
        <w:t>2</w:t>
      </w:r>
      <w:r w:rsidR="00E14091" w:rsidRPr="00C43482">
        <w:rPr>
          <w:b/>
          <w:bCs/>
          <w:color w:val="000000" w:themeColor="text1"/>
        </w:rPr>
        <w:t>:</w:t>
      </w:r>
      <w:r w:rsidR="009568CA" w:rsidRPr="00260278">
        <w:rPr>
          <w:b/>
          <w:bCs/>
          <w:color w:val="000000" w:themeColor="text1"/>
        </w:rPr>
        <w:t xml:space="preserve"> Study Flow 2 configuration and task screens</w:t>
      </w:r>
      <w:r w:rsidR="009568CA" w:rsidRPr="00260278">
        <w:rPr>
          <w:color w:val="000000" w:themeColor="text1"/>
        </w:rPr>
        <w:t>.</w:t>
      </w:r>
      <w:r w:rsidR="009568CA" w:rsidRPr="00260278">
        <w:rPr>
          <w:b/>
          <w:bCs/>
          <w:color w:val="000000" w:themeColor="text1"/>
        </w:rPr>
        <w:t xml:space="preserve"> </w:t>
      </w:r>
      <w:r w:rsidR="009568CA" w:rsidRPr="00260278">
        <w:rPr>
          <w:color w:val="000000" w:themeColor="text1"/>
        </w:rPr>
        <w:t xml:space="preserve">This file shows the eight blocks of the Study Flow 2 configuration used for active engagement and representative task screens. It includes the welcome screen, active description instruction, no sound notification, film clip presentation screen, Emotion Selection task, and movie familiarity question. Screenshots reproduced with permission from </w:t>
      </w:r>
      <w:proofErr w:type="spellStart"/>
      <w:r w:rsidR="009568CA" w:rsidRPr="00260278">
        <w:rPr>
          <w:color w:val="000000" w:themeColor="text1"/>
        </w:rPr>
        <w:t>iMotions</w:t>
      </w:r>
      <w:proofErr w:type="spellEnd"/>
      <w:r w:rsidR="009568CA" w:rsidRPr="00260278">
        <w:rPr>
          <w:color w:val="000000" w:themeColor="text1"/>
        </w:rPr>
        <w:t xml:space="preserve"> A/S.</w:t>
      </w:r>
    </w:p>
    <w:p w14:paraId="19ED2DFA" w14:textId="77777777" w:rsidR="00507185" w:rsidRPr="00260278" w:rsidRDefault="00507185" w:rsidP="00E62B4F">
      <w:pPr>
        <w:rPr>
          <w:b/>
          <w:bCs/>
          <w:color w:val="000000" w:themeColor="text1"/>
        </w:rPr>
      </w:pPr>
    </w:p>
    <w:p w14:paraId="6EA025F1" w14:textId="3A20DB30" w:rsidR="00507185" w:rsidRPr="00260278" w:rsidRDefault="00507185" w:rsidP="00E421C6">
      <w:pPr>
        <w:rPr>
          <w:color w:val="000000" w:themeColor="text1"/>
        </w:rPr>
      </w:pPr>
      <w:r w:rsidRPr="00260278">
        <w:rPr>
          <w:b/>
          <w:bCs/>
          <w:color w:val="000000" w:themeColor="text1"/>
        </w:rPr>
        <w:t>Supplementary Table 1</w:t>
      </w:r>
      <w:r w:rsidR="00E14091" w:rsidRPr="00C43482">
        <w:rPr>
          <w:b/>
          <w:bCs/>
          <w:color w:val="000000" w:themeColor="text1"/>
        </w:rPr>
        <w:t>:</w:t>
      </w:r>
      <w:r w:rsidR="007E09FC" w:rsidRPr="00C43482">
        <w:rPr>
          <w:b/>
          <w:bCs/>
          <w:color w:val="000000" w:themeColor="text1"/>
        </w:rPr>
        <w:t xml:space="preserve"> </w:t>
      </w:r>
      <w:r w:rsidR="007E09FC" w:rsidRPr="00260278">
        <w:rPr>
          <w:b/>
          <w:bCs/>
          <w:color w:val="000000" w:themeColor="text1"/>
        </w:rPr>
        <w:t>Film clip sequence, validation sources, and emotion categories</w:t>
      </w:r>
      <w:r w:rsidR="007E09FC" w:rsidRPr="00260278">
        <w:rPr>
          <w:color w:val="000000" w:themeColor="text1"/>
        </w:rPr>
        <w:t>.</w:t>
      </w:r>
      <w:r w:rsidR="007E09FC" w:rsidRPr="00260278">
        <w:rPr>
          <w:b/>
          <w:bCs/>
          <w:color w:val="000000" w:themeColor="text1"/>
        </w:rPr>
        <w:t xml:space="preserve"> </w:t>
      </w:r>
      <w:r w:rsidR="007E09FC" w:rsidRPr="00260278">
        <w:rPr>
          <w:color w:val="000000" w:themeColor="text1"/>
        </w:rPr>
        <w:t>This table lists the eight film clips in presentation order, the source or validation study for each clip, and the assigned emotion</w:t>
      </w:r>
      <w:r w:rsidR="007E4F88" w:rsidRPr="00260278">
        <w:rPr>
          <w:color w:val="000000" w:themeColor="text1"/>
        </w:rPr>
        <w:t xml:space="preserve"> </w:t>
      </w:r>
      <w:r w:rsidR="007E09FC" w:rsidRPr="00260278">
        <w:rPr>
          <w:color w:val="000000" w:themeColor="text1"/>
        </w:rPr>
        <w:t>category block.</w:t>
      </w:r>
      <w:r w:rsidR="00E421C6" w:rsidRPr="00260278">
        <w:rPr>
          <w:color w:val="000000" w:themeColor="text1"/>
        </w:rPr>
        <w:t xml:space="preserve"> The film excerpts were obtained directly from the authors of the corresponding validation studies </w:t>
      </w:r>
      <w:r w:rsidR="00616639" w:rsidRPr="00260278">
        <w:rPr>
          <w:color w:val="000000" w:themeColor="text1"/>
        </w:rPr>
        <w:t>for research use upon request</w:t>
      </w:r>
      <w:r w:rsidR="00E421C6" w:rsidRPr="00260278">
        <w:rPr>
          <w:color w:val="000000" w:themeColor="text1"/>
        </w:rPr>
        <w:t>. Researchers wishing to use the same excerpts may contact the first authors of the cited source studies to request access. If an exact excerpt cannot be obtained, researchers may substitute a film excerpt that has been independently validated to elicit the same target emotion and is comparable in duration and audiovisual characteristics.</w:t>
      </w:r>
    </w:p>
    <w:p w14:paraId="6EFA4BE9" w14:textId="77777777" w:rsidR="00946A97" w:rsidRPr="00260278" w:rsidRDefault="00946A97" w:rsidP="00E62B4F">
      <w:pPr>
        <w:rPr>
          <w:color w:val="000000" w:themeColor="text1"/>
        </w:rPr>
      </w:pPr>
    </w:p>
    <w:p w14:paraId="7C0B6465" w14:textId="00913BBA" w:rsidR="006E4797" w:rsidRPr="00260278" w:rsidRDefault="004871AC" w:rsidP="00E62B4F">
      <w:pPr>
        <w:rPr>
          <w:b/>
        </w:rPr>
      </w:pPr>
      <w:r w:rsidRPr="00260278">
        <w:rPr>
          <w:b/>
        </w:rPr>
        <w:t>DISCUSSION:</w:t>
      </w:r>
    </w:p>
    <w:p w14:paraId="1D2BBCC8" w14:textId="32FA89F8" w:rsidR="00943D12" w:rsidRPr="00260278" w:rsidRDefault="004871AC" w:rsidP="00E62B4F">
      <w:pPr>
        <w:rPr>
          <w:color w:val="000000" w:themeColor="text1"/>
        </w:rPr>
      </w:pPr>
      <w:r w:rsidRPr="00260278">
        <w:rPr>
          <w:color w:val="000000" w:themeColor="text1"/>
        </w:rPr>
        <w:t xml:space="preserve">This </w:t>
      </w:r>
      <w:proofErr w:type="gramStart"/>
      <w:r w:rsidRPr="00260278">
        <w:rPr>
          <w:color w:val="000000" w:themeColor="text1"/>
        </w:rPr>
        <w:t>method article</w:t>
      </w:r>
      <w:proofErr w:type="gramEnd"/>
      <w:r w:rsidRPr="00260278">
        <w:rPr>
          <w:color w:val="000000" w:themeColor="text1"/>
        </w:rPr>
        <w:t xml:space="preserve"> describes a laboratory-based protocol for multimodal assessment of emotional responses in different age groups and individuals diagnosed with dementia.</w:t>
      </w:r>
      <w:r w:rsidR="00DF282C" w:rsidRPr="00260278">
        <w:rPr>
          <w:color w:val="000000" w:themeColor="text1"/>
        </w:rPr>
        <w:t xml:space="preserve"> </w:t>
      </w:r>
      <w:r w:rsidRPr="00260278">
        <w:rPr>
          <w:color w:val="000000" w:themeColor="text1"/>
        </w:rPr>
        <w:t>The protocol was designed to operationalize several components of the CPM, including expression, physiology, appraisal, motivation, and feeling</w:t>
      </w:r>
      <w:r w:rsidR="00DE70E2" w:rsidRPr="00260278">
        <w:rPr>
          <w:color w:val="000000" w:themeColor="text1"/>
          <w:vertAlign w:val="superscript"/>
        </w:rPr>
        <w:t>4,13</w:t>
      </w:r>
      <w:r w:rsidR="00946A97" w:rsidRPr="00260278">
        <w:rPr>
          <w:color w:val="000000" w:themeColor="text1"/>
          <w:vertAlign w:val="superscript"/>
        </w:rPr>
        <w:t>–</w:t>
      </w:r>
      <w:r w:rsidR="00DE70E2" w:rsidRPr="00260278">
        <w:rPr>
          <w:color w:val="000000" w:themeColor="text1"/>
          <w:vertAlign w:val="superscript"/>
        </w:rPr>
        <w:t>17</w:t>
      </w:r>
      <w:r w:rsidR="00DE70E2" w:rsidRPr="00260278">
        <w:rPr>
          <w:color w:val="000000" w:themeColor="text1"/>
        </w:rPr>
        <w:t xml:space="preserve">. </w:t>
      </w:r>
      <w:r w:rsidRPr="00260278">
        <w:rPr>
          <w:color w:val="000000" w:themeColor="text1"/>
        </w:rPr>
        <w:t xml:space="preserve">The feasibility results </w:t>
      </w:r>
      <w:r w:rsidR="00193C41" w:rsidRPr="00260278">
        <w:rPr>
          <w:color w:val="000000" w:themeColor="text1"/>
        </w:rPr>
        <w:t xml:space="preserve">provide preliminary </w:t>
      </w:r>
      <w:r w:rsidRPr="00260278">
        <w:rPr>
          <w:color w:val="000000" w:themeColor="text1"/>
        </w:rPr>
        <w:t xml:space="preserve">support </w:t>
      </w:r>
      <w:r w:rsidR="00193C41" w:rsidRPr="00260278">
        <w:rPr>
          <w:color w:val="000000" w:themeColor="text1"/>
        </w:rPr>
        <w:t xml:space="preserve">for </w:t>
      </w:r>
      <w:r w:rsidR="00D16941" w:rsidRPr="00260278">
        <w:rPr>
          <w:color w:val="000000" w:themeColor="text1"/>
        </w:rPr>
        <w:t>implementing</w:t>
      </w:r>
      <w:r w:rsidRPr="00260278">
        <w:rPr>
          <w:color w:val="000000" w:themeColor="text1"/>
        </w:rPr>
        <w:t xml:space="preserve"> this protocol in the tested sample: all participants completed the experimental tasks, usability ratings were </w:t>
      </w:r>
      <w:r w:rsidR="00C1382B" w:rsidRPr="00260278">
        <w:rPr>
          <w:color w:val="000000" w:themeColor="text1"/>
        </w:rPr>
        <w:t>positive</w:t>
      </w:r>
      <w:r w:rsidRPr="00260278">
        <w:rPr>
          <w:color w:val="000000" w:themeColor="text1"/>
        </w:rPr>
        <w:t xml:space="preserve">, and facial expression and GSR data were successfully obtained for all participants. </w:t>
      </w:r>
      <w:r w:rsidR="00D843C6" w:rsidRPr="00260278">
        <w:rPr>
          <w:color w:val="000000" w:themeColor="text1"/>
        </w:rPr>
        <w:t xml:space="preserve">Also, all participants completed the required </w:t>
      </w:r>
      <w:proofErr w:type="spellStart"/>
      <w:r w:rsidR="00D843C6" w:rsidRPr="00260278">
        <w:rPr>
          <w:color w:val="000000" w:themeColor="text1"/>
        </w:rPr>
        <w:t>CoreGRID</w:t>
      </w:r>
      <w:proofErr w:type="spellEnd"/>
      <w:r w:rsidR="00D843C6" w:rsidRPr="00260278">
        <w:rPr>
          <w:color w:val="000000" w:themeColor="text1"/>
        </w:rPr>
        <w:t xml:space="preserve"> and spoken-description tasks. Voice recordings were obtained </w:t>
      </w:r>
      <w:r w:rsidR="00D16941" w:rsidRPr="00260278">
        <w:rPr>
          <w:color w:val="000000" w:themeColor="text1"/>
        </w:rPr>
        <w:t>from all participants during the sentence-reading and active-description tasks, and heart rate was recorded using PPG</w:t>
      </w:r>
      <w:r w:rsidR="00D843C6" w:rsidRPr="00260278">
        <w:rPr>
          <w:color w:val="000000" w:themeColor="text1"/>
        </w:rPr>
        <w:t xml:space="preserve"> as an additional physiological channel. No predefined </w:t>
      </w:r>
      <w:r w:rsidR="00D16941" w:rsidRPr="00260278">
        <w:rPr>
          <w:color w:val="000000" w:themeColor="text1"/>
        </w:rPr>
        <w:t>modality-specific quality criterion was applied to the heart rate</w:t>
      </w:r>
      <w:r w:rsidR="00D843C6" w:rsidRPr="00260278">
        <w:rPr>
          <w:color w:val="000000" w:themeColor="text1"/>
        </w:rPr>
        <w:t xml:space="preserve">, voice, linguistic, or </w:t>
      </w:r>
      <w:proofErr w:type="spellStart"/>
      <w:r w:rsidR="00D843C6" w:rsidRPr="00260278">
        <w:rPr>
          <w:color w:val="000000" w:themeColor="text1"/>
        </w:rPr>
        <w:t>CoreGRID</w:t>
      </w:r>
      <w:proofErr w:type="spellEnd"/>
      <w:r w:rsidR="00D843C6" w:rsidRPr="00260278">
        <w:rPr>
          <w:color w:val="000000" w:themeColor="text1"/>
        </w:rPr>
        <w:t xml:space="preserve"> data in the present feasibility analysis. The linguistic, sentiment, and </w:t>
      </w:r>
      <w:r w:rsidR="0040760F" w:rsidRPr="00260278">
        <w:rPr>
          <w:color w:val="000000" w:themeColor="text1"/>
        </w:rPr>
        <w:t xml:space="preserve">appraisal </w:t>
      </w:r>
      <w:r w:rsidR="00D843C6" w:rsidRPr="00260278">
        <w:rPr>
          <w:color w:val="000000" w:themeColor="text1"/>
        </w:rPr>
        <w:t xml:space="preserve">content of the spoken descriptions was not analyzed in the present study. </w:t>
      </w:r>
      <w:r w:rsidR="0040760F" w:rsidRPr="00260278">
        <w:rPr>
          <w:color w:val="000000" w:themeColor="text1"/>
        </w:rPr>
        <w:t>Accordingly, t</w:t>
      </w:r>
      <w:r w:rsidRPr="00260278">
        <w:rPr>
          <w:color w:val="000000" w:themeColor="text1"/>
        </w:rPr>
        <w:t>hese findings</w:t>
      </w:r>
      <w:r w:rsidR="00903BE5" w:rsidRPr="00260278">
        <w:rPr>
          <w:color w:val="000000" w:themeColor="text1"/>
        </w:rPr>
        <w:t xml:space="preserve"> provide preliminary support for the administration of the protocol in the tested sample, which included one OAWD due to probable Alzheimer’s disease</w:t>
      </w:r>
      <w:r w:rsidR="00EB0B7E" w:rsidRPr="00260278">
        <w:rPr>
          <w:color w:val="000000" w:themeColor="text1"/>
        </w:rPr>
        <w:t>.</w:t>
      </w:r>
      <w:r w:rsidR="002B69F5" w:rsidRPr="00260278">
        <w:rPr>
          <w:color w:val="000000" w:themeColor="text1"/>
        </w:rPr>
        <w:t xml:space="preserve"> The outputs </w:t>
      </w:r>
      <w:r w:rsidR="002F4312" w:rsidRPr="00260278">
        <w:rPr>
          <w:color w:val="000000" w:themeColor="text1"/>
        </w:rPr>
        <w:t xml:space="preserve">represent </w:t>
      </w:r>
      <w:r w:rsidR="002B69F5" w:rsidRPr="00260278">
        <w:rPr>
          <w:color w:val="000000" w:themeColor="text1"/>
        </w:rPr>
        <w:t xml:space="preserve">what successful data collection </w:t>
      </w:r>
      <w:r w:rsidR="002F4312" w:rsidRPr="00260278">
        <w:rPr>
          <w:color w:val="000000" w:themeColor="text1"/>
        </w:rPr>
        <w:t xml:space="preserve">may look </w:t>
      </w:r>
      <w:r w:rsidR="002B69F5" w:rsidRPr="00260278">
        <w:rPr>
          <w:color w:val="000000" w:themeColor="text1"/>
        </w:rPr>
        <w:t>like</w:t>
      </w:r>
      <w:r w:rsidR="0040760F" w:rsidRPr="00260278">
        <w:rPr>
          <w:color w:val="000000" w:themeColor="text1"/>
        </w:rPr>
        <w:t xml:space="preserve"> for GSR and facial expression analysis</w:t>
      </w:r>
      <w:r w:rsidR="002B69F5" w:rsidRPr="00260278">
        <w:rPr>
          <w:color w:val="000000" w:themeColor="text1"/>
        </w:rPr>
        <w:t xml:space="preserve"> after applying the protocol. The synchronized </w:t>
      </w:r>
      <w:proofErr w:type="spellStart"/>
      <w:r w:rsidR="002B69F5" w:rsidRPr="00260278">
        <w:rPr>
          <w:color w:val="000000" w:themeColor="text1"/>
        </w:rPr>
        <w:t>iMotions</w:t>
      </w:r>
      <w:proofErr w:type="spellEnd"/>
      <w:r w:rsidR="002B69F5" w:rsidRPr="00260278">
        <w:rPr>
          <w:color w:val="000000" w:themeColor="text1"/>
        </w:rPr>
        <w:t xml:space="preserve"> traces show that facial expression valence, interpolated GSR, and GSR peak detection can be inspected on the same timeline. </w:t>
      </w:r>
      <w:r w:rsidR="00DF2BA0" w:rsidRPr="00260278">
        <w:rPr>
          <w:color w:val="000000" w:themeColor="text1"/>
        </w:rPr>
        <w:t>These examples illustrate the type of time-varying facial and physiological outputs generated by the protocol</w:t>
      </w:r>
      <w:r w:rsidR="002B69F5" w:rsidRPr="00260278">
        <w:rPr>
          <w:color w:val="000000" w:themeColor="text1"/>
        </w:rPr>
        <w:t xml:space="preserve">. </w:t>
      </w:r>
      <w:r w:rsidR="0024786F" w:rsidRPr="00260278">
        <w:rPr>
          <w:color w:val="000000" w:themeColor="text1"/>
        </w:rPr>
        <w:t xml:space="preserve">The </w:t>
      </w:r>
      <w:proofErr w:type="spellStart"/>
      <w:r w:rsidR="0024786F" w:rsidRPr="00260278">
        <w:rPr>
          <w:color w:val="000000" w:themeColor="text1"/>
        </w:rPr>
        <w:t>ΔVoice</w:t>
      </w:r>
      <w:proofErr w:type="spellEnd"/>
      <w:r w:rsidR="0024786F" w:rsidRPr="00260278">
        <w:rPr>
          <w:color w:val="000000" w:themeColor="text1"/>
        </w:rPr>
        <w:t xml:space="preserve"> Average Valence example illustrates one possible output of the sentence-reading task. In one HOA participant, vocal and facial valence were both negative for the </w:t>
      </w:r>
      <w:proofErr w:type="gramStart"/>
      <w:r w:rsidR="0024786F" w:rsidRPr="00260278">
        <w:rPr>
          <w:color w:val="000000" w:themeColor="text1"/>
        </w:rPr>
        <w:t>Sad</w:t>
      </w:r>
      <w:proofErr w:type="gramEnd"/>
      <w:r w:rsidR="0024786F" w:rsidRPr="00260278">
        <w:rPr>
          <w:color w:val="000000" w:themeColor="text1"/>
        </w:rPr>
        <w:t xml:space="preserve"> clip and positive for the Joy clip. Because this example included only one participant and two emotional conditions, no conclusion regarding agreement between the modalities can be drawn.</w:t>
      </w:r>
      <w:r w:rsidR="002B69F5" w:rsidRPr="00260278">
        <w:rPr>
          <w:color w:val="000000" w:themeColor="text1"/>
        </w:rPr>
        <w:t xml:space="preserve"> </w:t>
      </w:r>
    </w:p>
    <w:p w14:paraId="6E0364CD" w14:textId="77777777" w:rsidR="00946A97" w:rsidRPr="00260278" w:rsidRDefault="00946A97" w:rsidP="00E62B4F">
      <w:pPr>
        <w:rPr>
          <w:color w:val="000000" w:themeColor="text1"/>
        </w:rPr>
      </w:pPr>
    </w:p>
    <w:p w14:paraId="762ADA83" w14:textId="7881509C" w:rsidR="00C15A4D" w:rsidRPr="00260278" w:rsidRDefault="004871AC" w:rsidP="00E62B4F">
      <w:pPr>
        <w:rPr>
          <w:color w:val="000000" w:themeColor="text1"/>
        </w:rPr>
      </w:pPr>
      <w:r w:rsidRPr="00260278">
        <w:rPr>
          <w:color w:val="000000" w:themeColor="text1"/>
        </w:rPr>
        <w:t>T</w:t>
      </w:r>
      <w:r w:rsidR="00225E73" w:rsidRPr="00260278">
        <w:rPr>
          <w:color w:val="000000" w:themeColor="text1"/>
        </w:rPr>
        <w:t xml:space="preserve">his </w:t>
      </w:r>
      <w:r w:rsidRPr="00260278">
        <w:rPr>
          <w:color w:val="000000" w:themeColor="text1"/>
        </w:rPr>
        <w:t>initial pilot</w:t>
      </w:r>
      <w:r w:rsidR="002F283D" w:rsidRPr="00260278">
        <w:rPr>
          <w:color w:val="000000" w:themeColor="text1"/>
        </w:rPr>
        <w:t xml:space="preserve"> </w:t>
      </w:r>
      <w:r w:rsidR="00225E73" w:rsidRPr="00260278">
        <w:rPr>
          <w:color w:val="000000" w:themeColor="text1"/>
        </w:rPr>
        <w:t xml:space="preserve">study is </w:t>
      </w:r>
      <w:r w:rsidR="002F283D" w:rsidRPr="00260278">
        <w:rPr>
          <w:color w:val="000000" w:themeColor="text1"/>
        </w:rPr>
        <w:t xml:space="preserve">important because the protocol included several tasks and data streams, which may be demanding for HOA and OAWD groups. </w:t>
      </w:r>
      <w:r w:rsidR="00FE548D" w:rsidRPr="00260278">
        <w:rPr>
          <w:color w:val="000000" w:themeColor="text1"/>
        </w:rPr>
        <w:t xml:space="preserve">The results of the pilot study </w:t>
      </w:r>
      <w:r w:rsidRPr="00260278">
        <w:rPr>
          <w:color w:val="000000" w:themeColor="text1"/>
        </w:rPr>
        <w:t>led to changes in task instructions, the inclusion of a short mock test, and adjustments to the session duration. The mock test helped familiarize all participants with the procedure before the actual task.</w:t>
      </w:r>
      <w:r w:rsidR="00B66356" w:rsidRPr="00260278">
        <w:rPr>
          <w:color w:val="000000" w:themeColor="text1"/>
        </w:rPr>
        <w:t xml:space="preserve"> These modifications were intended to reduce participant burden and improve task clarity. Because the two protocol versions were implemented sequentially as part of an iterative pilot process and the initial group included only three participants, quantitative outcomes were not formally compared between versions.</w:t>
      </w:r>
      <w:r w:rsidRPr="00260278">
        <w:rPr>
          <w:color w:val="000000" w:themeColor="text1"/>
        </w:rPr>
        <w:t xml:space="preserve"> </w:t>
      </w:r>
      <w:r w:rsidR="00EB0B7E" w:rsidRPr="00260278">
        <w:rPr>
          <w:color w:val="000000" w:themeColor="text1"/>
        </w:rPr>
        <w:t>Several steps are critical for successful implementation, including careful adherence to the procedure, control of the laboratory environment, and screening for sensory, cognitive, language, and psychological distress factors.</w:t>
      </w:r>
      <w:r w:rsidR="000C2068" w:rsidRPr="00260278">
        <w:rPr>
          <w:color w:val="000000" w:themeColor="text1"/>
        </w:rPr>
        <w:t xml:space="preserve"> </w:t>
      </w:r>
    </w:p>
    <w:p w14:paraId="305B1278" w14:textId="77777777" w:rsidR="00946A97" w:rsidRPr="00260278" w:rsidRDefault="00946A97" w:rsidP="00E62B4F">
      <w:pPr>
        <w:rPr>
          <w:color w:val="000000" w:themeColor="text1"/>
        </w:rPr>
      </w:pPr>
    </w:p>
    <w:p w14:paraId="50DBF67B" w14:textId="46726BDC" w:rsidR="00C06E38" w:rsidRPr="00260278" w:rsidRDefault="004871AC" w:rsidP="00E62B4F">
      <w:pPr>
        <w:rPr>
          <w:color w:val="000000" w:themeColor="text1"/>
        </w:rPr>
      </w:pPr>
      <w:r w:rsidRPr="00260278">
        <w:rPr>
          <w:color w:val="000000" w:themeColor="text1"/>
        </w:rPr>
        <w:t xml:space="preserve">First, the stimulus sequence must be prepared carefully so that neutral and emotional clips are presented in the intended order and so that sentence-reading, </w:t>
      </w:r>
      <w:proofErr w:type="spellStart"/>
      <w:r w:rsidRPr="00260278">
        <w:rPr>
          <w:color w:val="000000" w:themeColor="text1"/>
        </w:rPr>
        <w:t>CoreGRID</w:t>
      </w:r>
      <w:proofErr w:type="spellEnd"/>
      <w:r w:rsidRPr="00260278">
        <w:rPr>
          <w:color w:val="000000" w:themeColor="text1"/>
        </w:rPr>
        <w:t xml:space="preserve">, active description, </w:t>
      </w:r>
      <w:r w:rsidR="00C43482">
        <w:rPr>
          <w:color w:val="000000" w:themeColor="text1"/>
        </w:rPr>
        <w:t>and emotion-selection tasks</w:t>
      </w:r>
      <w:r w:rsidRPr="00260278">
        <w:rPr>
          <w:color w:val="000000" w:themeColor="text1"/>
        </w:rPr>
        <w:t xml:space="preserve"> appear at the correct points in the study flow. Validated film clips are important because emotion induction based on </w:t>
      </w:r>
      <w:r w:rsidR="00F53E91" w:rsidRPr="00260278">
        <w:rPr>
          <w:color w:val="000000" w:themeColor="text1"/>
        </w:rPr>
        <w:t xml:space="preserve">viewing of a </w:t>
      </w:r>
      <w:r w:rsidRPr="00260278">
        <w:rPr>
          <w:color w:val="000000" w:themeColor="text1"/>
        </w:rPr>
        <w:t>feature film is effective, but the use of standardized and validated clips strengthens reproducibility and helps align the task with the intended emotion categories</w:t>
      </w:r>
      <w:r w:rsidR="00DE70E2" w:rsidRPr="00260278">
        <w:rPr>
          <w:color w:val="000000" w:themeColor="text1"/>
          <w:vertAlign w:val="superscript"/>
        </w:rPr>
        <w:t>16,20</w:t>
      </w:r>
      <w:r w:rsidR="008A6C90">
        <w:rPr>
          <w:color w:val="000000" w:themeColor="text1"/>
          <w:vertAlign w:val="superscript"/>
        </w:rPr>
        <w:t>–</w:t>
      </w:r>
      <w:r w:rsidR="00DE70E2" w:rsidRPr="00260278">
        <w:rPr>
          <w:color w:val="000000" w:themeColor="text1"/>
          <w:vertAlign w:val="superscript"/>
        </w:rPr>
        <w:t>22</w:t>
      </w:r>
      <w:r w:rsidRPr="00260278">
        <w:rPr>
          <w:color w:val="000000" w:themeColor="text1"/>
        </w:rPr>
        <w:t>.</w:t>
      </w:r>
      <w:r w:rsidR="00DE70E2" w:rsidRPr="00260278">
        <w:rPr>
          <w:color w:val="000000" w:themeColor="text1"/>
        </w:rPr>
        <w:t xml:space="preserve"> </w:t>
      </w:r>
      <w:r w:rsidR="00E4287F" w:rsidRPr="00260278">
        <w:rPr>
          <w:color w:val="000000" w:themeColor="text1"/>
        </w:rPr>
        <w:t>In addition, neutral clips are critical as they provide a comparison condition for interpreting responses to emotional clips.</w:t>
      </w:r>
      <w:r w:rsidR="006058ED" w:rsidRPr="00260278">
        <w:rPr>
          <w:color w:val="000000" w:themeColor="text1"/>
        </w:rPr>
        <w:t xml:space="preserve"> </w:t>
      </w:r>
      <w:r w:rsidR="00E4287F" w:rsidRPr="00260278">
        <w:rPr>
          <w:color w:val="000000" w:themeColor="text1"/>
        </w:rPr>
        <w:t xml:space="preserve">In the representative </w:t>
      </w:r>
      <w:r w:rsidR="002839C6" w:rsidRPr="00260278">
        <w:rPr>
          <w:color w:val="000000" w:themeColor="text1"/>
        </w:rPr>
        <w:t xml:space="preserve">Neutral(1) </w:t>
      </w:r>
      <w:r w:rsidR="00E4287F" w:rsidRPr="00260278">
        <w:rPr>
          <w:color w:val="000000" w:themeColor="text1"/>
        </w:rPr>
        <w:t xml:space="preserve">trace shown in </w:t>
      </w:r>
      <w:r w:rsidR="00E4287F" w:rsidRPr="008A6C90">
        <w:rPr>
          <w:b/>
          <w:bCs/>
          <w:color w:val="000000" w:themeColor="text1"/>
        </w:rPr>
        <w:t xml:space="preserve">Figure </w:t>
      </w:r>
      <w:r w:rsidR="00E61242" w:rsidRPr="008A6C90">
        <w:rPr>
          <w:b/>
          <w:bCs/>
          <w:color w:val="000000" w:themeColor="text1"/>
        </w:rPr>
        <w:t>4</w:t>
      </w:r>
      <w:r w:rsidR="00E4287F" w:rsidRPr="00260278">
        <w:rPr>
          <w:color w:val="000000" w:themeColor="text1"/>
        </w:rPr>
        <w:t xml:space="preserve">, GSR peaks were mainly observed near the beginning of the </w:t>
      </w:r>
      <w:r w:rsidR="00E4287F" w:rsidRPr="00260278">
        <w:rPr>
          <w:color w:val="000000" w:themeColor="text1"/>
        </w:rPr>
        <w:lastRenderedPageBreak/>
        <w:t xml:space="preserve">clip, with considerably fewer peaks later in the recording. </w:t>
      </w:r>
      <w:r w:rsidR="0024786F" w:rsidRPr="00260278">
        <w:rPr>
          <w:color w:val="000000" w:themeColor="text1"/>
        </w:rPr>
        <w:t>The representative Neutral trace illustrates physiological activity during one Neutral clip and is presented as an example rather than evidence that participants returned to a physiological baseline across the sample.</w:t>
      </w:r>
      <w:r w:rsidR="00E4287F" w:rsidRPr="00260278">
        <w:rPr>
          <w:color w:val="000000" w:themeColor="text1"/>
        </w:rPr>
        <w:t xml:space="preserve"> </w:t>
      </w:r>
      <w:r w:rsidR="00E90846" w:rsidRPr="00260278">
        <w:rPr>
          <w:color w:val="000000" w:themeColor="text1"/>
        </w:rPr>
        <w:t xml:space="preserve">The film clips were presented in a fixed order and were repeated in the same order during Study Flow 2; therefore, order, carryover, familiarity, and habituation effects cannot be excluded. However, Study Flow 2 was not intended to independently replicate the emotional responses evoked during Study Flow 1, but rather to gather verbal descriptions for further language, sentiment, and appraisal-related analyses. Future studies focused on comparing emotional responses across repeated presentations should consider counterbalancing or randomizing stimulus order. </w:t>
      </w:r>
      <w:r w:rsidRPr="00260278">
        <w:rPr>
          <w:color w:val="000000" w:themeColor="text1"/>
        </w:rPr>
        <w:t>Second, the laboratory environment must be controlled before each session. Stable lighting, temperature, humidity, consistent monitor settings, comfortable audio volume,</w:t>
      </w:r>
      <w:r w:rsidR="00737343" w:rsidRPr="00260278">
        <w:rPr>
          <w:color w:val="000000" w:themeColor="text1"/>
        </w:rPr>
        <w:t xml:space="preserve"> consistent time of day,</w:t>
      </w:r>
      <w:r w:rsidR="009F3DF0" w:rsidRPr="00260278">
        <w:rPr>
          <w:color w:val="000000" w:themeColor="text1"/>
        </w:rPr>
        <w:t xml:space="preserve"> </w:t>
      </w:r>
      <w:r w:rsidRPr="00260278">
        <w:rPr>
          <w:color w:val="000000" w:themeColor="text1"/>
        </w:rPr>
        <w:t xml:space="preserve">and adequate room conditions are important for minimizing variability across participants and improving the quality of facial, physiological, and audio recordings. </w:t>
      </w:r>
      <w:r w:rsidR="00FB61C7" w:rsidRPr="00260278">
        <w:rPr>
          <w:color w:val="000000" w:themeColor="text1"/>
        </w:rPr>
        <w:t>Lighting may be particularly important when testing OAWD since environmental light has been associated with agitation in people living with dementia</w:t>
      </w:r>
      <w:r w:rsidR="006D33AE" w:rsidRPr="00260278">
        <w:rPr>
          <w:color w:val="000000" w:themeColor="text1"/>
          <w:vertAlign w:val="superscript"/>
        </w:rPr>
        <w:t>45</w:t>
      </w:r>
      <w:r w:rsidR="00FB61C7" w:rsidRPr="00260278">
        <w:rPr>
          <w:color w:val="000000" w:themeColor="text1"/>
        </w:rPr>
        <w:t>.</w:t>
      </w:r>
      <w:r w:rsidR="006D33AE" w:rsidRPr="00260278">
        <w:rPr>
          <w:color w:val="000000" w:themeColor="text1"/>
        </w:rPr>
        <w:t xml:space="preserve"> </w:t>
      </w:r>
      <w:r w:rsidRPr="00260278">
        <w:rPr>
          <w:color w:val="000000" w:themeColor="text1"/>
        </w:rPr>
        <w:t>Third, participant positioning and sensor placement are essential. The participant’s face must remain visible to the camera, the microphone must capture clear speech, and the GSR sensors must maintain stable contact with the skin while the participant minimizes movement of the sensor hand. A stable chair without wheels and with armrests helps reduce participant movement and support stable sensor contact.</w:t>
      </w:r>
    </w:p>
    <w:p w14:paraId="290566ED" w14:textId="77777777" w:rsidR="00946A97" w:rsidRPr="00260278" w:rsidRDefault="00946A97" w:rsidP="00E62B4F">
      <w:pPr>
        <w:rPr>
          <w:color w:val="000000" w:themeColor="text1"/>
        </w:rPr>
      </w:pPr>
    </w:p>
    <w:p w14:paraId="345C3B64" w14:textId="0C81BFFE" w:rsidR="009E02A0" w:rsidRPr="00260278" w:rsidRDefault="004871AC" w:rsidP="00E62B4F">
      <w:pPr>
        <w:rPr>
          <w:color w:val="000000" w:themeColor="text1"/>
        </w:rPr>
      </w:pPr>
      <w:r w:rsidRPr="00260278">
        <w:rPr>
          <w:color w:val="000000" w:themeColor="text1"/>
        </w:rPr>
        <w:t xml:space="preserve">This </w:t>
      </w:r>
      <w:r w:rsidR="00943D12" w:rsidRPr="00260278">
        <w:rPr>
          <w:color w:val="000000" w:themeColor="text1"/>
        </w:rPr>
        <w:t xml:space="preserve">feasibility study identified practical modifications and troubleshooting points. </w:t>
      </w:r>
      <w:r w:rsidR="002F283D" w:rsidRPr="00260278">
        <w:rPr>
          <w:color w:val="000000" w:themeColor="text1"/>
        </w:rPr>
        <w:t>The</w:t>
      </w:r>
      <w:r w:rsidR="00943D12" w:rsidRPr="00260278">
        <w:rPr>
          <w:color w:val="000000" w:themeColor="text1"/>
        </w:rPr>
        <w:t xml:space="preserve"> GSR finding </w:t>
      </w:r>
      <w:r w:rsidR="00A141E4" w:rsidRPr="00260278">
        <w:rPr>
          <w:color w:val="000000" w:themeColor="text1"/>
        </w:rPr>
        <w:t xml:space="preserve">suggests </w:t>
      </w:r>
      <w:r w:rsidR="00943D12" w:rsidRPr="00260278">
        <w:rPr>
          <w:color w:val="000000" w:themeColor="text1"/>
        </w:rPr>
        <w:t xml:space="preserve">the importance of documenting possible artifact sources. </w:t>
      </w:r>
      <w:r w:rsidR="00E4287F" w:rsidRPr="00260278">
        <w:rPr>
          <w:color w:val="000000" w:themeColor="text1"/>
        </w:rPr>
        <w:t xml:space="preserve">One participant had rings on the hand used for GSR recording, and the rings could not be removed during the session. This likely reduced sensor contact quality </w:t>
      </w:r>
      <w:r w:rsidR="00015C6C" w:rsidRPr="00260278">
        <w:rPr>
          <w:color w:val="000000" w:themeColor="text1"/>
        </w:rPr>
        <w:t>and/</w:t>
      </w:r>
      <w:r w:rsidR="00E4287F" w:rsidRPr="00260278">
        <w:rPr>
          <w:color w:val="000000" w:themeColor="text1"/>
        </w:rPr>
        <w:t xml:space="preserve">or contributed to movement artifact. As noted in the protocol, participants should be instructed before the test day to avoid hand lotion, oil, or cream and to remove rings or other hand accessories when possible. </w:t>
      </w:r>
      <w:r w:rsidR="002B69F5" w:rsidRPr="00260278">
        <w:rPr>
          <w:color w:val="000000" w:themeColor="text1"/>
        </w:rPr>
        <w:t>Instructing and supporting participants</w:t>
      </w:r>
      <w:r w:rsidR="002F283D" w:rsidRPr="00260278">
        <w:rPr>
          <w:color w:val="000000" w:themeColor="text1"/>
        </w:rPr>
        <w:t xml:space="preserve"> before and during the testing sessions</w:t>
      </w:r>
      <w:r w:rsidR="002B69F5" w:rsidRPr="00260278">
        <w:rPr>
          <w:color w:val="000000" w:themeColor="text1"/>
        </w:rPr>
        <w:t xml:space="preserve"> </w:t>
      </w:r>
      <w:r w:rsidR="002F283D" w:rsidRPr="00260278">
        <w:rPr>
          <w:color w:val="000000" w:themeColor="text1"/>
        </w:rPr>
        <w:t>are</w:t>
      </w:r>
      <w:r w:rsidR="00943D12" w:rsidRPr="00260278">
        <w:rPr>
          <w:color w:val="000000" w:themeColor="text1"/>
        </w:rPr>
        <w:t xml:space="preserve"> important for multimodal data-quality reporting because </w:t>
      </w:r>
      <w:r w:rsidR="00015C6C" w:rsidRPr="00260278">
        <w:rPr>
          <w:color w:val="000000" w:themeColor="text1"/>
        </w:rPr>
        <w:t xml:space="preserve">such support helps to </w:t>
      </w:r>
      <w:r w:rsidR="00943D12" w:rsidRPr="00260278">
        <w:rPr>
          <w:color w:val="000000" w:themeColor="text1"/>
        </w:rPr>
        <w:t>prevent</w:t>
      </w:r>
      <w:r w:rsidR="00187A8A" w:rsidRPr="00260278">
        <w:rPr>
          <w:color w:val="000000" w:themeColor="text1"/>
        </w:rPr>
        <w:t xml:space="preserve"> </w:t>
      </w:r>
      <w:r w:rsidR="00943D12" w:rsidRPr="00260278">
        <w:rPr>
          <w:color w:val="000000" w:themeColor="text1"/>
        </w:rPr>
        <w:t>suboptimal but interpretable recordings from being treated the same way as complete sensor failure. Similarly, the two participants with facial usable data below 100% still had analyzable recordings</w:t>
      </w:r>
      <w:r w:rsidR="00D82BC3" w:rsidRPr="00260278">
        <w:rPr>
          <w:color w:val="000000" w:themeColor="text1"/>
        </w:rPr>
        <w:t>. It shows</w:t>
      </w:r>
      <w:r w:rsidR="00943D12" w:rsidRPr="00260278">
        <w:rPr>
          <w:color w:val="000000" w:themeColor="text1"/>
        </w:rPr>
        <w:t xml:space="preserve"> that minor reductions in automated facial tracking do not necessarily invalidate the recording.</w:t>
      </w:r>
    </w:p>
    <w:p w14:paraId="11CF2BD1" w14:textId="77777777" w:rsidR="00946A97" w:rsidRPr="00260278" w:rsidRDefault="00946A97" w:rsidP="00E62B4F">
      <w:pPr>
        <w:rPr>
          <w:color w:val="000000" w:themeColor="text1"/>
        </w:rPr>
      </w:pPr>
    </w:p>
    <w:p w14:paraId="5DB2418F" w14:textId="6B697998" w:rsidR="00671391" w:rsidRPr="00260278" w:rsidRDefault="004871AC" w:rsidP="00E62B4F">
      <w:pPr>
        <w:rPr>
          <w:color w:val="000000" w:themeColor="text1"/>
        </w:rPr>
      </w:pPr>
      <w:r w:rsidRPr="00260278">
        <w:rPr>
          <w:color w:val="000000" w:themeColor="text1"/>
        </w:rPr>
        <w:t>This protocol has</w:t>
      </w:r>
      <w:r w:rsidR="009E02A0" w:rsidRPr="00260278">
        <w:rPr>
          <w:color w:val="000000" w:themeColor="text1"/>
        </w:rPr>
        <w:t xml:space="preserve"> several</w:t>
      </w:r>
      <w:r w:rsidRPr="00260278">
        <w:rPr>
          <w:color w:val="000000" w:themeColor="text1"/>
        </w:rPr>
        <w:t xml:space="preserve"> limitations. </w:t>
      </w:r>
      <w:r w:rsidR="00F052D8" w:rsidRPr="00260278">
        <w:rPr>
          <w:color w:val="000000" w:themeColor="text1"/>
        </w:rPr>
        <w:t xml:space="preserve">One HOA was intentionally recruited because of </w:t>
      </w:r>
      <w:r w:rsidR="008A6C90">
        <w:rPr>
          <w:color w:val="000000" w:themeColor="text1"/>
        </w:rPr>
        <w:t>its</w:t>
      </w:r>
      <w:r w:rsidR="00F052D8" w:rsidRPr="00260278">
        <w:rPr>
          <w:color w:val="000000" w:themeColor="text1"/>
        </w:rPr>
        <w:t xml:space="preserve"> extensive professional experience in clinical psychology and neuropsychology. Therefore, the behavioral and physiological data from this participant may not be fully representative of a typical HOA, although their informed qualitative feedback was valuable for refining the protocol. </w:t>
      </w:r>
      <w:r w:rsidR="00E13BA0" w:rsidRPr="00260278">
        <w:rPr>
          <w:color w:val="000000" w:themeColor="text1"/>
        </w:rPr>
        <w:t>First, the</w:t>
      </w:r>
      <w:r w:rsidRPr="00260278">
        <w:rPr>
          <w:color w:val="000000" w:themeColor="text1"/>
        </w:rPr>
        <w:t xml:space="preserve"> sample</w:t>
      </w:r>
      <w:r w:rsidR="000E1687" w:rsidRPr="00260278">
        <w:rPr>
          <w:color w:val="000000" w:themeColor="text1"/>
        </w:rPr>
        <w:t xml:space="preserve"> size</w:t>
      </w:r>
      <w:r w:rsidRPr="00260278">
        <w:rPr>
          <w:color w:val="000000" w:themeColor="text1"/>
        </w:rPr>
        <w:t xml:space="preserve"> was small and included only one older adult with dementia</w:t>
      </w:r>
      <w:r w:rsidR="009E02A0" w:rsidRPr="00260278">
        <w:rPr>
          <w:color w:val="000000" w:themeColor="text1"/>
        </w:rPr>
        <w:t xml:space="preserve"> due to Alzheimer’s disease</w:t>
      </w:r>
      <w:r w:rsidR="00B70DE0" w:rsidRPr="00260278">
        <w:rPr>
          <w:color w:val="000000" w:themeColor="text1"/>
        </w:rPr>
        <w:t xml:space="preserve">; as such, </w:t>
      </w:r>
      <w:r w:rsidRPr="00260278">
        <w:rPr>
          <w:color w:val="000000" w:themeColor="text1"/>
        </w:rPr>
        <w:t>the findings should not be interpreted</w:t>
      </w:r>
      <w:r w:rsidR="00706957" w:rsidRPr="00260278">
        <w:rPr>
          <w:color w:val="000000" w:themeColor="text1"/>
        </w:rPr>
        <w:t xml:space="preserve"> </w:t>
      </w:r>
      <w:r w:rsidRPr="00260278">
        <w:rPr>
          <w:color w:val="000000" w:themeColor="text1"/>
        </w:rPr>
        <w:t xml:space="preserve">as </w:t>
      </w:r>
      <w:r w:rsidR="00FA0DA2" w:rsidRPr="00260278">
        <w:rPr>
          <w:color w:val="000000" w:themeColor="text1"/>
        </w:rPr>
        <w:t xml:space="preserve">evidence </w:t>
      </w:r>
      <w:r w:rsidRPr="00260278">
        <w:rPr>
          <w:color w:val="000000" w:themeColor="text1"/>
        </w:rPr>
        <w:t xml:space="preserve">that the protocol is suitable for all </w:t>
      </w:r>
      <w:r w:rsidR="009E02A0" w:rsidRPr="00260278">
        <w:rPr>
          <w:color w:val="000000" w:themeColor="text1"/>
        </w:rPr>
        <w:t xml:space="preserve">forms of </w:t>
      </w:r>
      <w:r w:rsidRPr="00260278">
        <w:rPr>
          <w:color w:val="000000" w:themeColor="text1"/>
        </w:rPr>
        <w:t xml:space="preserve">dementia or </w:t>
      </w:r>
      <w:r w:rsidR="00FA0DA2" w:rsidRPr="00260278">
        <w:rPr>
          <w:color w:val="000000" w:themeColor="text1"/>
        </w:rPr>
        <w:t xml:space="preserve">stages of </w:t>
      </w:r>
      <w:r w:rsidRPr="00260278">
        <w:rPr>
          <w:color w:val="000000" w:themeColor="text1"/>
        </w:rPr>
        <w:t xml:space="preserve">severity. </w:t>
      </w:r>
      <w:r w:rsidR="000652DE" w:rsidRPr="00260278">
        <w:rPr>
          <w:color w:val="000000" w:themeColor="text1"/>
        </w:rPr>
        <w:t>Future research should assess the protocol's viability across a variety of dementia subtypes and severity levels, such as frontotemporal dementia, which has been linked to inconsistencies between self-reported emotional reactivity and facial expression</w:t>
      </w:r>
      <w:r w:rsidR="00A74F32" w:rsidRPr="00260278">
        <w:rPr>
          <w:color w:val="000000" w:themeColor="text1"/>
          <w:vertAlign w:val="superscript"/>
        </w:rPr>
        <w:t>11</w:t>
      </w:r>
      <w:r w:rsidR="000652DE" w:rsidRPr="00260278">
        <w:rPr>
          <w:color w:val="000000" w:themeColor="text1"/>
        </w:rPr>
        <w:t>.</w:t>
      </w:r>
      <w:r w:rsidR="009D0630" w:rsidRPr="00260278">
        <w:rPr>
          <w:color w:val="000000" w:themeColor="text1"/>
        </w:rPr>
        <w:t xml:space="preserve"> </w:t>
      </w:r>
      <w:r w:rsidR="000652DE" w:rsidRPr="00260278">
        <w:rPr>
          <w:color w:val="000000" w:themeColor="text1"/>
        </w:rPr>
        <w:t>The current study did not assess feasibility in those with severe dementia</w:t>
      </w:r>
      <w:r w:rsidR="00341A9C" w:rsidRPr="00260278">
        <w:rPr>
          <w:color w:val="000000" w:themeColor="text1"/>
        </w:rPr>
        <w:t>.</w:t>
      </w:r>
      <w:r w:rsidRPr="00260278">
        <w:rPr>
          <w:color w:val="000000" w:themeColor="text1"/>
        </w:rPr>
        <w:t xml:space="preserve"> </w:t>
      </w:r>
      <w:r w:rsidR="00EA3211" w:rsidRPr="00260278">
        <w:rPr>
          <w:color w:val="000000" w:themeColor="text1"/>
        </w:rPr>
        <w:t>Another potential limitation is that t</w:t>
      </w:r>
      <w:r w:rsidRPr="00260278">
        <w:rPr>
          <w:color w:val="000000" w:themeColor="text1"/>
        </w:rPr>
        <w:t>he controlled laboratory setting</w:t>
      </w:r>
      <w:r w:rsidR="00EA3211" w:rsidRPr="00260278">
        <w:rPr>
          <w:color w:val="000000" w:themeColor="text1"/>
        </w:rPr>
        <w:t>, while supporting</w:t>
      </w:r>
      <w:r w:rsidRPr="00260278">
        <w:rPr>
          <w:color w:val="000000" w:themeColor="text1"/>
        </w:rPr>
        <w:t xml:space="preserve"> </w:t>
      </w:r>
      <w:r w:rsidR="004A58D2" w:rsidRPr="00260278">
        <w:rPr>
          <w:color w:val="000000" w:themeColor="text1"/>
        </w:rPr>
        <w:t xml:space="preserve">the quality of the </w:t>
      </w:r>
      <w:r w:rsidRPr="00260278">
        <w:rPr>
          <w:color w:val="000000" w:themeColor="text1"/>
        </w:rPr>
        <w:t xml:space="preserve">data </w:t>
      </w:r>
      <w:r w:rsidR="004A58D2" w:rsidRPr="00260278">
        <w:rPr>
          <w:color w:val="000000" w:themeColor="text1"/>
        </w:rPr>
        <w:t xml:space="preserve">obtained, </w:t>
      </w:r>
      <w:r w:rsidRPr="00260278">
        <w:rPr>
          <w:color w:val="000000" w:themeColor="text1"/>
        </w:rPr>
        <w:t xml:space="preserve"> may limit applicability in less controlled environments, such as clinics, </w:t>
      </w:r>
      <w:r w:rsidRPr="00260278">
        <w:rPr>
          <w:color w:val="000000" w:themeColor="text1"/>
        </w:rPr>
        <w:lastRenderedPageBreak/>
        <w:t xml:space="preserve">homes, or long-term care settings. </w:t>
      </w:r>
      <w:r w:rsidR="00C419A7" w:rsidRPr="00260278">
        <w:rPr>
          <w:color w:val="000000" w:themeColor="text1"/>
        </w:rPr>
        <w:t>A third potential limitation is that</w:t>
      </w:r>
      <w:r w:rsidR="009E02A0" w:rsidRPr="00260278">
        <w:rPr>
          <w:color w:val="000000" w:themeColor="text1"/>
        </w:rPr>
        <w:t xml:space="preserve"> t</w:t>
      </w:r>
      <w:r w:rsidRPr="00260278">
        <w:rPr>
          <w:color w:val="000000" w:themeColor="text1"/>
        </w:rPr>
        <w:t xml:space="preserve">he protocol depends on multiple devices, software modules, and synchronized data streams, which increases the technical demands for implementation. Automated facial expression, voice, and physiological measures require careful reporting of software settings, sampling rates, preprocessing decisions, and data-quality thresholds. </w:t>
      </w:r>
      <w:r w:rsidR="009E02A0" w:rsidRPr="00260278">
        <w:rPr>
          <w:color w:val="000000" w:themeColor="text1"/>
        </w:rPr>
        <w:t>Lastly</w:t>
      </w:r>
      <w:r w:rsidRPr="00260278">
        <w:rPr>
          <w:color w:val="000000" w:themeColor="text1"/>
        </w:rPr>
        <w:t>, the Δ Voice Average Valence output is exploratory and requires validation with more participants</w:t>
      </w:r>
      <w:r w:rsidR="009E02A0" w:rsidRPr="00260278">
        <w:rPr>
          <w:color w:val="000000" w:themeColor="text1"/>
        </w:rPr>
        <w:t xml:space="preserve"> </w:t>
      </w:r>
      <w:r w:rsidRPr="00260278">
        <w:rPr>
          <w:color w:val="000000" w:themeColor="text1"/>
        </w:rPr>
        <w:t xml:space="preserve">and comparison with </w:t>
      </w:r>
      <w:r w:rsidR="009E02A0" w:rsidRPr="00260278">
        <w:rPr>
          <w:color w:val="000000" w:themeColor="text1"/>
        </w:rPr>
        <w:t>other valid measures</w:t>
      </w:r>
      <w:r w:rsidRPr="00260278">
        <w:rPr>
          <w:color w:val="000000" w:themeColor="text1"/>
        </w:rPr>
        <w:t>.</w:t>
      </w:r>
      <w:r w:rsidR="00B35A49" w:rsidRPr="00260278">
        <w:rPr>
          <w:color w:val="000000" w:themeColor="text1"/>
        </w:rPr>
        <w:t xml:space="preserve"> In order to demonstrate convergent validity, future research should investigate if the </w:t>
      </w:r>
      <w:r w:rsidR="00380691" w:rsidRPr="00260278">
        <w:rPr>
          <w:color w:val="000000" w:themeColor="text1"/>
        </w:rPr>
        <w:t>magnitude</w:t>
      </w:r>
      <w:r w:rsidR="00B35A49" w:rsidRPr="00260278">
        <w:rPr>
          <w:color w:val="000000" w:themeColor="text1"/>
        </w:rPr>
        <w:t xml:space="preserve"> and direction of </w:t>
      </w:r>
      <w:r w:rsidR="00380691" w:rsidRPr="00260278">
        <w:rPr>
          <w:color w:val="000000" w:themeColor="text1"/>
        </w:rPr>
        <w:t xml:space="preserve">Δ Voice Average Valence </w:t>
      </w:r>
      <w:r w:rsidR="00D16941" w:rsidRPr="00260278">
        <w:rPr>
          <w:color w:val="000000" w:themeColor="text1"/>
        </w:rPr>
        <w:t>are</w:t>
      </w:r>
      <w:r w:rsidR="00B35A49" w:rsidRPr="00260278">
        <w:rPr>
          <w:color w:val="000000" w:themeColor="text1"/>
        </w:rPr>
        <w:t xml:space="preserve"> related to face valence during the movie clip, participant ratings on the Feeling component of </w:t>
      </w:r>
      <w:proofErr w:type="spellStart"/>
      <w:r w:rsidR="00B35A49" w:rsidRPr="00260278">
        <w:rPr>
          <w:color w:val="000000" w:themeColor="text1"/>
        </w:rPr>
        <w:t>CoreGRID</w:t>
      </w:r>
      <w:proofErr w:type="spellEnd"/>
      <w:r w:rsidR="00B35A49" w:rsidRPr="00260278">
        <w:rPr>
          <w:color w:val="000000" w:themeColor="text1"/>
        </w:rPr>
        <w:t>, and the emotion chosen by participants following each film clip</w:t>
      </w:r>
      <w:r w:rsidR="005F176C" w:rsidRPr="00260278">
        <w:rPr>
          <w:color w:val="000000" w:themeColor="text1"/>
        </w:rPr>
        <w:t xml:space="preserve"> (i.e</w:t>
      </w:r>
      <w:r w:rsidR="008424E9" w:rsidRPr="00260278">
        <w:rPr>
          <w:color w:val="000000" w:themeColor="text1"/>
        </w:rPr>
        <w:t>.</w:t>
      </w:r>
      <w:r w:rsidR="005F176C" w:rsidRPr="00260278">
        <w:rPr>
          <w:color w:val="000000" w:themeColor="text1"/>
        </w:rPr>
        <w:t>, negative or positive emotions)</w:t>
      </w:r>
      <w:r w:rsidR="00B35A49" w:rsidRPr="00260278">
        <w:rPr>
          <w:color w:val="000000" w:themeColor="text1"/>
        </w:rPr>
        <w:t>.</w:t>
      </w:r>
    </w:p>
    <w:p w14:paraId="214A5151" w14:textId="77777777" w:rsidR="00946A97" w:rsidRPr="00260278" w:rsidRDefault="00946A97" w:rsidP="00E62B4F">
      <w:pPr>
        <w:rPr>
          <w:color w:val="000000" w:themeColor="text1"/>
        </w:rPr>
      </w:pPr>
    </w:p>
    <w:p w14:paraId="2DC8E000" w14:textId="7808CCE9" w:rsidR="00671391" w:rsidRPr="00260278" w:rsidRDefault="004871AC" w:rsidP="00E62B4F">
      <w:pPr>
        <w:rPr>
          <w:color w:val="000000" w:themeColor="text1"/>
        </w:rPr>
      </w:pPr>
      <w:r w:rsidRPr="00260278">
        <w:rPr>
          <w:color w:val="000000" w:themeColor="text1"/>
        </w:rPr>
        <w:t xml:space="preserve">Despite these limitations, </w:t>
      </w:r>
      <w:r w:rsidR="004E2B1C" w:rsidRPr="00260278">
        <w:rPr>
          <w:color w:val="000000" w:themeColor="text1"/>
        </w:rPr>
        <w:t xml:space="preserve">this </w:t>
      </w:r>
      <w:r w:rsidRPr="00260278">
        <w:rPr>
          <w:color w:val="000000" w:themeColor="text1"/>
        </w:rPr>
        <w:t xml:space="preserve">protocol </w:t>
      </w:r>
      <w:r w:rsidR="00B32E96" w:rsidRPr="00260278">
        <w:rPr>
          <w:color w:val="000000" w:themeColor="text1"/>
        </w:rPr>
        <w:t xml:space="preserve">offers </w:t>
      </w:r>
      <w:r w:rsidRPr="00260278">
        <w:rPr>
          <w:color w:val="000000" w:themeColor="text1"/>
        </w:rPr>
        <w:t xml:space="preserve">a </w:t>
      </w:r>
      <w:r w:rsidR="006F3315" w:rsidRPr="00260278">
        <w:rPr>
          <w:color w:val="000000" w:themeColor="text1"/>
        </w:rPr>
        <w:t>positive</w:t>
      </w:r>
      <w:r w:rsidR="00D16941" w:rsidRPr="00260278">
        <w:rPr>
          <w:color w:val="000000" w:themeColor="text1"/>
        </w:rPr>
        <w:t>,</w:t>
      </w:r>
      <w:r w:rsidR="006F3315" w:rsidRPr="00260278">
        <w:rPr>
          <w:color w:val="000000" w:themeColor="text1"/>
        </w:rPr>
        <w:t xml:space="preserve"> </w:t>
      </w:r>
      <w:r w:rsidRPr="00260278">
        <w:rPr>
          <w:color w:val="000000" w:themeColor="text1"/>
        </w:rPr>
        <w:t xml:space="preserve">reproducible workflow for assessing emotion as a multidimensional process rather than as a single self-reported </w:t>
      </w:r>
      <w:r w:rsidR="000D6527" w:rsidRPr="00260278">
        <w:rPr>
          <w:color w:val="000000" w:themeColor="text1"/>
        </w:rPr>
        <w:t>measure</w:t>
      </w:r>
      <w:r w:rsidRPr="00260278">
        <w:rPr>
          <w:color w:val="000000" w:themeColor="text1"/>
        </w:rPr>
        <w:t>. This is relevant for aging and dementia research, where emotional responses may differ across subjective, expressive, physiological, vocal, and linguistic channels</w:t>
      </w:r>
      <w:r w:rsidR="00085C01" w:rsidRPr="00260278">
        <w:rPr>
          <w:color w:val="000000" w:themeColor="text1"/>
          <w:vertAlign w:val="superscript"/>
        </w:rPr>
        <w:t>10-12,26</w:t>
      </w:r>
      <w:r w:rsidR="00D16941" w:rsidRPr="00260278">
        <w:rPr>
          <w:color w:val="000000" w:themeColor="text1"/>
          <w:vertAlign w:val="superscript"/>
        </w:rPr>
        <w:t>–</w:t>
      </w:r>
      <w:r w:rsidR="00085C01" w:rsidRPr="00260278">
        <w:rPr>
          <w:color w:val="000000" w:themeColor="text1"/>
          <w:vertAlign w:val="superscript"/>
        </w:rPr>
        <w:t>29</w:t>
      </w:r>
      <w:r w:rsidRPr="00260278">
        <w:rPr>
          <w:color w:val="000000" w:themeColor="text1"/>
        </w:rPr>
        <w:t>.</w:t>
      </w:r>
      <w:r w:rsidR="00085C01" w:rsidRPr="00260278">
        <w:rPr>
          <w:color w:val="000000" w:themeColor="text1"/>
        </w:rPr>
        <w:t xml:space="preserve"> </w:t>
      </w:r>
      <w:r w:rsidR="00C10802" w:rsidRPr="00260278">
        <w:rPr>
          <w:color w:val="000000" w:themeColor="text1"/>
        </w:rPr>
        <w:t>To conclude, t</w:t>
      </w:r>
      <w:r w:rsidR="004E2B1C" w:rsidRPr="00260278">
        <w:rPr>
          <w:color w:val="000000" w:themeColor="text1"/>
        </w:rPr>
        <w:t xml:space="preserve">his </w:t>
      </w:r>
      <w:r w:rsidRPr="00260278">
        <w:rPr>
          <w:color w:val="000000" w:themeColor="text1"/>
        </w:rPr>
        <w:t xml:space="preserve">protocol </w:t>
      </w:r>
      <w:r w:rsidR="00512C65" w:rsidRPr="00260278">
        <w:rPr>
          <w:color w:val="000000" w:themeColor="text1"/>
        </w:rPr>
        <w:t xml:space="preserve">has great potential </w:t>
      </w:r>
      <w:r w:rsidR="00360377" w:rsidRPr="00260278">
        <w:rPr>
          <w:color w:val="000000" w:themeColor="text1"/>
        </w:rPr>
        <w:t xml:space="preserve">for </w:t>
      </w:r>
      <w:r w:rsidR="00D16941" w:rsidRPr="00260278">
        <w:rPr>
          <w:color w:val="000000" w:themeColor="text1"/>
        </w:rPr>
        <w:t>studying</w:t>
      </w:r>
      <w:r w:rsidR="00B51A20" w:rsidRPr="00260278">
        <w:rPr>
          <w:color w:val="000000" w:themeColor="text1"/>
        </w:rPr>
        <w:t xml:space="preserve"> </w:t>
      </w:r>
      <w:r w:rsidRPr="00260278">
        <w:rPr>
          <w:color w:val="000000" w:themeColor="text1"/>
        </w:rPr>
        <w:t xml:space="preserve">emotional experience, affective communication, dementia care, human-computer interaction, and multimodal biomarker development. </w:t>
      </w:r>
    </w:p>
    <w:p w14:paraId="0BEB38EC" w14:textId="77777777" w:rsidR="006E4797" w:rsidRPr="00260278" w:rsidRDefault="006E4797" w:rsidP="00E62B4F">
      <w:pPr>
        <w:rPr>
          <w:color w:val="000000"/>
        </w:rPr>
      </w:pPr>
    </w:p>
    <w:p w14:paraId="59F37CC4" w14:textId="0FE75BA4" w:rsidR="006E4797" w:rsidRPr="00260278" w:rsidRDefault="004871AC" w:rsidP="00E62B4F">
      <w:pPr>
        <w:pBdr>
          <w:top w:val="nil"/>
          <w:left w:val="nil"/>
          <w:bottom w:val="nil"/>
          <w:right w:val="nil"/>
          <w:between w:val="nil"/>
        </w:pBdr>
        <w:rPr>
          <w:color w:val="808080"/>
        </w:rPr>
      </w:pPr>
      <w:r w:rsidRPr="00260278">
        <w:rPr>
          <w:b/>
          <w:color w:val="000000"/>
        </w:rPr>
        <w:t>ACKNOWLEDGMENTS:</w:t>
      </w:r>
    </w:p>
    <w:p w14:paraId="4B60CD55" w14:textId="77777777" w:rsidR="00267161" w:rsidRPr="00260278" w:rsidRDefault="004871AC" w:rsidP="00E62B4F">
      <w:pPr>
        <w:rPr>
          <w:color w:val="808080"/>
        </w:rPr>
      </w:pPr>
      <w:r w:rsidRPr="00260278">
        <w:rPr>
          <w:color w:val="000000" w:themeColor="text1"/>
        </w:rPr>
        <w:t>The authors thank all participants for their time and contribution to this study. S. Shafiyan acknowledges funding from the EPIC-AT Health Research Training Platform Fellowship, hosted at the University of Toronto and powered by AGE-WELL. The Health Research Training Platform is funded by the Canadian Institutes of Health Research.</w:t>
      </w:r>
    </w:p>
    <w:p w14:paraId="7D228131" w14:textId="77777777" w:rsidR="004E1C03" w:rsidRPr="00260278" w:rsidRDefault="004E1C03" w:rsidP="00E62B4F">
      <w:pPr>
        <w:rPr>
          <w:b/>
        </w:rPr>
      </w:pPr>
    </w:p>
    <w:p w14:paraId="5E703EBA" w14:textId="3BB87760" w:rsidR="006E4797" w:rsidRPr="00260278" w:rsidRDefault="004871AC" w:rsidP="00E62B4F">
      <w:pPr>
        <w:pBdr>
          <w:top w:val="nil"/>
          <w:left w:val="nil"/>
          <w:bottom w:val="nil"/>
          <w:right w:val="nil"/>
          <w:between w:val="nil"/>
        </w:pBdr>
        <w:rPr>
          <w:color w:val="808080"/>
        </w:rPr>
      </w:pPr>
      <w:r w:rsidRPr="00260278">
        <w:rPr>
          <w:b/>
          <w:color w:val="000000"/>
        </w:rPr>
        <w:t xml:space="preserve">DISCLOSURES: </w:t>
      </w:r>
    </w:p>
    <w:p w14:paraId="29E680C8" w14:textId="77777777" w:rsidR="00267161" w:rsidRPr="00260278" w:rsidRDefault="004871AC" w:rsidP="00E62B4F">
      <w:pPr>
        <w:rPr>
          <w:color w:val="000000" w:themeColor="text1"/>
        </w:rPr>
      </w:pPr>
      <w:r w:rsidRPr="00260278">
        <w:rPr>
          <w:color w:val="000000" w:themeColor="text1"/>
        </w:rPr>
        <w:t>The authors declare no conflicts of interest.</w:t>
      </w:r>
    </w:p>
    <w:p w14:paraId="4A7B0E5C" w14:textId="77777777" w:rsidR="006E4797" w:rsidRPr="00260278" w:rsidRDefault="006E4797" w:rsidP="00E62B4F">
      <w:pPr>
        <w:rPr>
          <w:color w:val="000000"/>
        </w:rPr>
      </w:pPr>
    </w:p>
    <w:p w14:paraId="6DE2B73C" w14:textId="62ECE65F" w:rsidR="006E4797" w:rsidRPr="00260278" w:rsidRDefault="004871AC" w:rsidP="00E62B4F">
      <w:pPr>
        <w:rPr>
          <w:b/>
          <w:color w:val="000000"/>
        </w:rPr>
      </w:pPr>
      <w:r w:rsidRPr="00260278">
        <w:rPr>
          <w:b/>
        </w:rPr>
        <w:t>REFERENCES:</w:t>
      </w:r>
    </w:p>
    <w:p w14:paraId="7FED67D9" w14:textId="4CFFC3A9" w:rsidR="000C585A" w:rsidRPr="00260278" w:rsidRDefault="004871AC" w:rsidP="00E62B4F">
      <w:pPr>
        <w:rPr>
          <w:color w:val="000000" w:themeColor="text1"/>
        </w:rPr>
      </w:pPr>
      <w:r w:rsidRPr="00260278">
        <w:rPr>
          <w:color w:val="000000" w:themeColor="text1"/>
        </w:rPr>
        <w:t>1.</w:t>
      </w:r>
      <w:r w:rsidR="00E14091" w:rsidRPr="00260278">
        <w:rPr>
          <w:color w:val="000000" w:themeColor="text1"/>
        </w:rPr>
        <w:t xml:space="preserve"> </w:t>
      </w:r>
      <w:r w:rsidR="00A635A4" w:rsidRPr="00260278">
        <w:rPr>
          <w:color w:val="000000" w:themeColor="text1"/>
        </w:rPr>
        <w:t>Robbins SP, Judge TA. Emotions and moods. In</w:t>
      </w:r>
      <w:r w:rsidR="000102DF" w:rsidRPr="00260278">
        <w:rPr>
          <w:color w:val="000000" w:themeColor="text1"/>
        </w:rPr>
        <w:t>: Robbins SP, Judge TA.</w:t>
      </w:r>
      <w:r w:rsidR="00A635A4" w:rsidRPr="00260278">
        <w:rPr>
          <w:color w:val="000000" w:themeColor="text1"/>
        </w:rPr>
        <w:t xml:space="preserve"> Organizational behavior. 12th ed. Upper Saddle River (NJ): Pearson/Prentice Hall; 2007. p. 258-97.</w:t>
      </w:r>
    </w:p>
    <w:p w14:paraId="51B5FF65" w14:textId="71F6B606" w:rsidR="000C585A" w:rsidRPr="00260278" w:rsidRDefault="004871AC" w:rsidP="00E62B4F">
      <w:pPr>
        <w:rPr>
          <w:color w:val="000000" w:themeColor="text1"/>
        </w:rPr>
      </w:pPr>
      <w:r w:rsidRPr="00260278">
        <w:rPr>
          <w:color w:val="000000" w:themeColor="text1"/>
        </w:rPr>
        <w:t>2.</w:t>
      </w:r>
      <w:r w:rsidR="00E14091" w:rsidRPr="00260278">
        <w:rPr>
          <w:color w:val="000000" w:themeColor="text1"/>
        </w:rPr>
        <w:t xml:space="preserve"> </w:t>
      </w:r>
      <w:proofErr w:type="spellStart"/>
      <w:r w:rsidRPr="00260278">
        <w:rPr>
          <w:color w:val="000000" w:themeColor="text1"/>
        </w:rPr>
        <w:t>Ortony</w:t>
      </w:r>
      <w:proofErr w:type="spellEnd"/>
      <w:r w:rsidRPr="00260278">
        <w:rPr>
          <w:color w:val="000000" w:themeColor="text1"/>
        </w:rPr>
        <w:t xml:space="preserve"> A, Clore GL, Foss MA. The referential structure of the affective lexicon. </w:t>
      </w:r>
      <w:proofErr w:type="spellStart"/>
      <w:r w:rsidR="00B612A5" w:rsidRPr="00260278">
        <w:rPr>
          <w:color w:val="000000" w:themeColor="text1"/>
        </w:rPr>
        <w:t>Cogn</w:t>
      </w:r>
      <w:proofErr w:type="spellEnd"/>
      <w:r w:rsidR="00B612A5" w:rsidRPr="00260278">
        <w:rPr>
          <w:color w:val="000000" w:themeColor="text1"/>
        </w:rPr>
        <w:t xml:space="preserve"> Sci</w:t>
      </w:r>
      <w:r w:rsidRPr="00260278">
        <w:rPr>
          <w:color w:val="000000" w:themeColor="text1"/>
        </w:rPr>
        <w:t>. 1987;11(3):341-64.</w:t>
      </w:r>
    </w:p>
    <w:p w14:paraId="4E13A06E" w14:textId="53620C10" w:rsidR="000C585A" w:rsidRPr="00260278" w:rsidRDefault="004871AC" w:rsidP="00E62B4F">
      <w:pPr>
        <w:rPr>
          <w:color w:val="000000" w:themeColor="text1"/>
        </w:rPr>
      </w:pPr>
      <w:r w:rsidRPr="00260278">
        <w:rPr>
          <w:color w:val="000000" w:themeColor="text1"/>
        </w:rPr>
        <w:t>3.</w:t>
      </w:r>
      <w:r w:rsidR="00E14091" w:rsidRPr="00260278">
        <w:rPr>
          <w:color w:val="000000" w:themeColor="text1"/>
        </w:rPr>
        <w:t xml:space="preserve"> </w:t>
      </w:r>
      <w:r w:rsidRPr="00260278">
        <w:rPr>
          <w:color w:val="000000" w:themeColor="text1"/>
        </w:rPr>
        <w:t xml:space="preserve">Fox E. Perspectives from affective science on understanding the nature of emotion. </w:t>
      </w:r>
      <w:r w:rsidR="00B612A5" w:rsidRPr="00260278">
        <w:rPr>
          <w:color w:val="000000" w:themeColor="text1"/>
        </w:rPr>
        <w:t xml:space="preserve">Brain </w:t>
      </w:r>
      <w:proofErr w:type="spellStart"/>
      <w:r w:rsidR="00B612A5" w:rsidRPr="00260278">
        <w:rPr>
          <w:color w:val="000000" w:themeColor="text1"/>
        </w:rPr>
        <w:t>Neurosci</w:t>
      </w:r>
      <w:proofErr w:type="spellEnd"/>
      <w:r w:rsidR="00B612A5" w:rsidRPr="00260278">
        <w:rPr>
          <w:color w:val="000000" w:themeColor="text1"/>
        </w:rPr>
        <w:t xml:space="preserve"> Adv</w:t>
      </w:r>
      <w:r w:rsidRPr="00260278">
        <w:rPr>
          <w:color w:val="000000" w:themeColor="text1"/>
        </w:rPr>
        <w:t>. 2018;2:2398212818812628.</w:t>
      </w:r>
    </w:p>
    <w:p w14:paraId="61FE7486" w14:textId="4451C252" w:rsidR="000C585A" w:rsidRPr="00260278" w:rsidRDefault="004871AC" w:rsidP="00E62B4F">
      <w:pPr>
        <w:rPr>
          <w:color w:val="000000" w:themeColor="text1"/>
        </w:rPr>
      </w:pPr>
      <w:r w:rsidRPr="00260278">
        <w:rPr>
          <w:color w:val="000000" w:themeColor="text1"/>
        </w:rPr>
        <w:t>4.</w:t>
      </w:r>
      <w:r w:rsidR="00E14091" w:rsidRPr="00260278">
        <w:rPr>
          <w:color w:val="000000" w:themeColor="text1"/>
        </w:rPr>
        <w:t xml:space="preserve"> </w:t>
      </w:r>
      <w:r w:rsidRPr="00260278">
        <w:rPr>
          <w:color w:val="000000" w:themeColor="text1"/>
        </w:rPr>
        <w:t xml:space="preserve">Scherer KR. Emotions are emergent processes: they require </w:t>
      </w:r>
      <w:proofErr w:type="gramStart"/>
      <w:r w:rsidRPr="00260278">
        <w:rPr>
          <w:color w:val="000000" w:themeColor="text1"/>
        </w:rPr>
        <w:t>a dynamic</w:t>
      </w:r>
      <w:proofErr w:type="gramEnd"/>
      <w:r w:rsidRPr="00260278">
        <w:rPr>
          <w:color w:val="000000" w:themeColor="text1"/>
        </w:rPr>
        <w:t xml:space="preserve"> computational architecture. </w:t>
      </w:r>
      <w:proofErr w:type="spellStart"/>
      <w:r w:rsidR="00200652" w:rsidRPr="00260278">
        <w:rPr>
          <w:color w:val="000000" w:themeColor="text1"/>
        </w:rPr>
        <w:t>Philos</w:t>
      </w:r>
      <w:proofErr w:type="spellEnd"/>
      <w:r w:rsidR="00200652" w:rsidRPr="00260278">
        <w:rPr>
          <w:color w:val="000000" w:themeColor="text1"/>
        </w:rPr>
        <w:t xml:space="preserve"> Trans R Soc Lond B Biol Sci</w:t>
      </w:r>
      <w:r w:rsidRPr="00260278">
        <w:rPr>
          <w:color w:val="000000" w:themeColor="text1"/>
        </w:rPr>
        <w:t xml:space="preserve">. </w:t>
      </w:r>
      <w:r w:rsidR="00200652" w:rsidRPr="00260278">
        <w:rPr>
          <w:color w:val="000000" w:themeColor="text1"/>
        </w:rPr>
        <w:t>2009;364(1535):3459</w:t>
      </w:r>
      <w:r w:rsidR="00D843E7" w:rsidRPr="00260278">
        <w:rPr>
          <w:color w:val="000000" w:themeColor="text1"/>
        </w:rPr>
        <w:t>-74</w:t>
      </w:r>
      <w:r w:rsidRPr="00260278">
        <w:rPr>
          <w:color w:val="000000" w:themeColor="text1"/>
        </w:rPr>
        <w:t>.</w:t>
      </w:r>
    </w:p>
    <w:p w14:paraId="79C92D57" w14:textId="3E48F241" w:rsidR="000C585A" w:rsidRPr="00260278" w:rsidRDefault="004871AC" w:rsidP="00E62B4F">
      <w:pPr>
        <w:rPr>
          <w:color w:val="000000" w:themeColor="text1"/>
        </w:rPr>
      </w:pPr>
      <w:r w:rsidRPr="00260278">
        <w:rPr>
          <w:color w:val="000000" w:themeColor="text1"/>
        </w:rPr>
        <w:t>5.</w:t>
      </w:r>
      <w:r w:rsidR="00E14091" w:rsidRPr="00260278">
        <w:rPr>
          <w:color w:val="000000" w:themeColor="text1"/>
        </w:rPr>
        <w:t xml:space="preserve"> </w:t>
      </w:r>
      <w:r w:rsidR="00971575" w:rsidRPr="00260278">
        <w:rPr>
          <w:color w:val="000000" w:themeColor="text1"/>
        </w:rPr>
        <w:t xml:space="preserve">Harley JM. Measuring emotions: a survey of </w:t>
      </w:r>
      <w:r w:rsidR="008A6C90">
        <w:rPr>
          <w:color w:val="000000" w:themeColor="text1"/>
        </w:rPr>
        <w:t>cutting-edge</w:t>
      </w:r>
      <w:r w:rsidR="00971575" w:rsidRPr="00260278">
        <w:rPr>
          <w:color w:val="000000" w:themeColor="text1"/>
        </w:rPr>
        <w:t xml:space="preserve"> methodologies used in computer-based learning environment research. </w:t>
      </w:r>
      <w:r w:rsidR="00673E97" w:rsidRPr="00260278">
        <w:rPr>
          <w:color w:val="000000" w:themeColor="text1"/>
        </w:rPr>
        <w:t xml:space="preserve">In: </w:t>
      </w:r>
      <w:proofErr w:type="spellStart"/>
      <w:r w:rsidR="00673E97" w:rsidRPr="00260278">
        <w:rPr>
          <w:color w:val="000000" w:themeColor="text1"/>
        </w:rPr>
        <w:t>Tettegah</w:t>
      </w:r>
      <w:proofErr w:type="spellEnd"/>
      <w:r w:rsidR="00673E97" w:rsidRPr="00260278">
        <w:rPr>
          <w:color w:val="000000" w:themeColor="text1"/>
        </w:rPr>
        <w:t xml:space="preserve"> SY, </w:t>
      </w:r>
      <w:proofErr w:type="spellStart"/>
      <w:r w:rsidR="00673E97" w:rsidRPr="00260278">
        <w:rPr>
          <w:color w:val="000000" w:themeColor="text1"/>
        </w:rPr>
        <w:t>Gartmeier</w:t>
      </w:r>
      <w:proofErr w:type="spellEnd"/>
      <w:r w:rsidR="00673E97" w:rsidRPr="00260278">
        <w:rPr>
          <w:color w:val="000000" w:themeColor="text1"/>
        </w:rPr>
        <w:t xml:space="preserve"> M, editors. </w:t>
      </w:r>
      <w:r w:rsidR="00A4661A" w:rsidRPr="00260278">
        <w:rPr>
          <w:color w:val="000000" w:themeColor="text1"/>
        </w:rPr>
        <w:t>Emotions, technology, design, and learning. Boston (MA): Academic Press</w:t>
      </w:r>
      <w:r w:rsidR="00971575" w:rsidRPr="00260278">
        <w:rPr>
          <w:color w:val="000000" w:themeColor="text1"/>
        </w:rPr>
        <w:t xml:space="preserve">; 2016. </w:t>
      </w:r>
      <w:proofErr w:type="gramStart"/>
      <w:r w:rsidR="00971575" w:rsidRPr="00260278">
        <w:rPr>
          <w:color w:val="000000" w:themeColor="text1"/>
        </w:rPr>
        <w:t>p. 89</w:t>
      </w:r>
      <w:proofErr w:type="gramEnd"/>
      <w:r w:rsidR="00971575" w:rsidRPr="00260278">
        <w:rPr>
          <w:color w:val="000000" w:themeColor="text1"/>
        </w:rPr>
        <w:t>-114.</w:t>
      </w:r>
    </w:p>
    <w:p w14:paraId="35DD5BB1" w14:textId="056B725C" w:rsidR="000C585A" w:rsidRPr="00260278" w:rsidRDefault="004871AC" w:rsidP="00E62B4F">
      <w:pPr>
        <w:rPr>
          <w:color w:val="000000" w:themeColor="text1"/>
        </w:rPr>
      </w:pPr>
      <w:r w:rsidRPr="00260278">
        <w:rPr>
          <w:color w:val="000000" w:themeColor="text1"/>
        </w:rPr>
        <w:t>6.</w:t>
      </w:r>
      <w:r w:rsidR="00E14091" w:rsidRPr="00260278">
        <w:rPr>
          <w:color w:val="000000" w:themeColor="text1"/>
        </w:rPr>
        <w:t xml:space="preserve"> </w:t>
      </w:r>
      <w:proofErr w:type="spellStart"/>
      <w:r w:rsidR="009A797A" w:rsidRPr="00260278">
        <w:rPr>
          <w:color w:val="000000" w:themeColor="text1"/>
        </w:rPr>
        <w:t>Ciuk</w:t>
      </w:r>
      <w:proofErr w:type="spellEnd"/>
      <w:r w:rsidR="009A797A" w:rsidRPr="00260278">
        <w:rPr>
          <w:color w:val="000000" w:themeColor="text1"/>
        </w:rPr>
        <w:t xml:space="preserve"> DJ, Troy AS, Jones MC. Measuring emotion: self-reports vs. physiological indicators [conference paper]. Presented at: 2015 Annual Meeting of the Midwest Political Science Association; </w:t>
      </w:r>
      <w:r w:rsidR="000A1B2A" w:rsidRPr="00260278">
        <w:rPr>
          <w:color w:val="000000" w:themeColor="text1"/>
        </w:rPr>
        <w:t>Chicago, IL; 2015</w:t>
      </w:r>
      <w:r w:rsidR="009A797A" w:rsidRPr="00260278">
        <w:rPr>
          <w:color w:val="000000" w:themeColor="text1"/>
        </w:rPr>
        <w:t>. Available from: https://ssrn.com/abstract=2595359</w:t>
      </w:r>
      <w:r w:rsidRPr="00260278">
        <w:rPr>
          <w:color w:val="000000" w:themeColor="text1"/>
        </w:rPr>
        <w:t>.</w:t>
      </w:r>
    </w:p>
    <w:p w14:paraId="08135D29" w14:textId="682776D1" w:rsidR="000C585A" w:rsidRPr="00260278" w:rsidRDefault="004871AC" w:rsidP="00E62B4F">
      <w:pPr>
        <w:rPr>
          <w:color w:val="000000" w:themeColor="text1"/>
        </w:rPr>
      </w:pPr>
      <w:r w:rsidRPr="00260278">
        <w:rPr>
          <w:color w:val="000000" w:themeColor="text1"/>
        </w:rPr>
        <w:t>7.</w:t>
      </w:r>
      <w:r w:rsidR="00E14091" w:rsidRPr="00260278">
        <w:rPr>
          <w:color w:val="000000" w:themeColor="text1"/>
        </w:rPr>
        <w:t xml:space="preserve"> </w:t>
      </w:r>
      <w:r w:rsidR="00E205AC" w:rsidRPr="00260278">
        <w:rPr>
          <w:color w:val="000000" w:themeColor="text1"/>
        </w:rPr>
        <w:t xml:space="preserve">Coppin G, Sander D. Theoretical approaches to emotion and its measurement. In: Meiselman HL, editor. Emotion measurement. 2nd ed. Oxford: Woodhead Publishing; 2021. </w:t>
      </w:r>
      <w:proofErr w:type="gramStart"/>
      <w:r w:rsidR="00E205AC" w:rsidRPr="00260278">
        <w:rPr>
          <w:color w:val="000000" w:themeColor="text1"/>
        </w:rPr>
        <w:t>p. 3</w:t>
      </w:r>
      <w:proofErr w:type="gramEnd"/>
      <w:r w:rsidR="00E205AC" w:rsidRPr="00260278">
        <w:rPr>
          <w:color w:val="000000" w:themeColor="text1"/>
        </w:rPr>
        <w:t>-37</w:t>
      </w:r>
      <w:r w:rsidRPr="00260278">
        <w:rPr>
          <w:color w:val="000000" w:themeColor="text1"/>
        </w:rPr>
        <w:t>.</w:t>
      </w:r>
    </w:p>
    <w:p w14:paraId="69E9A8C9" w14:textId="7D109B22" w:rsidR="000C585A" w:rsidRPr="00260278" w:rsidRDefault="004871AC" w:rsidP="00E62B4F">
      <w:pPr>
        <w:rPr>
          <w:color w:val="000000" w:themeColor="text1"/>
        </w:rPr>
      </w:pPr>
      <w:r w:rsidRPr="00260278">
        <w:rPr>
          <w:color w:val="000000" w:themeColor="text1"/>
        </w:rPr>
        <w:lastRenderedPageBreak/>
        <w:t>8.</w:t>
      </w:r>
      <w:r w:rsidR="00E14091" w:rsidRPr="00260278">
        <w:rPr>
          <w:color w:val="000000" w:themeColor="text1"/>
        </w:rPr>
        <w:t xml:space="preserve"> </w:t>
      </w:r>
      <w:r w:rsidR="008E4639" w:rsidRPr="00260278">
        <w:rPr>
          <w:color w:val="000000" w:themeColor="text1"/>
        </w:rPr>
        <w:t xml:space="preserve">Sharma R, </w:t>
      </w:r>
      <w:proofErr w:type="spellStart"/>
      <w:r w:rsidR="008E4639" w:rsidRPr="00260278">
        <w:rPr>
          <w:color w:val="000000" w:themeColor="text1"/>
        </w:rPr>
        <w:t>Udmale</w:t>
      </w:r>
      <w:proofErr w:type="spellEnd"/>
      <w:r w:rsidR="008E4639" w:rsidRPr="00260278">
        <w:rPr>
          <w:color w:val="000000" w:themeColor="text1"/>
        </w:rPr>
        <w:t xml:space="preserve"> SS, Pandey AK, Singh RS. Characteristics of IoT health data. In: Singh SK, et al., editors. IoT-based data analytics for the healthcare industry: techniques and applications. Amsterdam: Elsevier; 2021. p. 31-46</w:t>
      </w:r>
      <w:r w:rsidRPr="00260278">
        <w:rPr>
          <w:color w:val="000000" w:themeColor="text1"/>
        </w:rPr>
        <w:t>.</w:t>
      </w:r>
    </w:p>
    <w:p w14:paraId="43FD1E61" w14:textId="2C411DB4" w:rsidR="000C585A" w:rsidRPr="00260278" w:rsidRDefault="004871AC" w:rsidP="00E62B4F">
      <w:pPr>
        <w:rPr>
          <w:color w:val="000000" w:themeColor="text1"/>
        </w:rPr>
      </w:pPr>
      <w:r w:rsidRPr="00260278">
        <w:rPr>
          <w:color w:val="000000" w:themeColor="text1"/>
          <w:lang w:val="en-IN"/>
        </w:rPr>
        <w:t>9.</w:t>
      </w:r>
      <w:r w:rsidR="00E14091" w:rsidRPr="00260278">
        <w:rPr>
          <w:color w:val="000000" w:themeColor="text1"/>
          <w:lang w:val="en-IN"/>
        </w:rPr>
        <w:t xml:space="preserve"> </w:t>
      </w:r>
      <w:r w:rsidR="00EF2CFA" w:rsidRPr="00260278">
        <w:rPr>
          <w:color w:val="000000" w:themeColor="text1"/>
          <w:lang w:val="en-IN"/>
        </w:rPr>
        <w:t xml:space="preserve">Halder A, Konar A, Chakraborty A, Nagar AK. </w:t>
      </w:r>
      <w:r w:rsidR="00EF2CFA" w:rsidRPr="00260278">
        <w:rPr>
          <w:color w:val="000000" w:themeColor="text1"/>
        </w:rPr>
        <w:t>Emotion recognition from facial expressions using type-2 fuzzy sets. In: Konar A, Chakraborty A, editors. Emotion recognition: a pattern analysis approach. Hoboken (NJ): John Wiley &amp; Sons; 2015. p. 147-82</w:t>
      </w:r>
      <w:r w:rsidRPr="00260278">
        <w:rPr>
          <w:color w:val="000000" w:themeColor="text1"/>
        </w:rPr>
        <w:t>.</w:t>
      </w:r>
    </w:p>
    <w:p w14:paraId="608356A3" w14:textId="03A6A808" w:rsidR="000C585A" w:rsidRPr="00260278" w:rsidRDefault="004871AC" w:rsidP="00E62B4F">
      <w:pPr>
        <w:rPr>
          <w:color w:val="000000" w:themeColor="text1"/>
        </w:rPr>
      </w:pPr>
      <w:r w:rsidRPr="00260278">
        <w:rPr>
          <w:color w:val="000000" w:themeColor="text1"/>
        </w:rPr>
        <w:t>10.</w:t>
      </w:r>
      <w:r w:rsidR="00E14091" w:rsidRPr="00260278">
        <w:rPr>
          <w:color w:val="000000" w:themeColor="text1"/>
        </w:rPr>
        <w:t xml:space="preserve"> </w:t>
      </w:r>
      <w:r w:rsidRPr="00260278">
        <w:rPr>
          <w:color w:val="000000" w:themeColor="text1"/>
        </w:rPr>
        <w:t>Heilman KM, Nadeau SE. Emotional and neuropsychiatric disorders associated with Alzheimer's disease. Neurotherapeutics. 2022;19(1):99-116.</w:t>
      </w:r>
    </w:p>
    <w:p w14:paraId="299F9E88" w14:textId="57C18F9A" w:rsidR="000C585A" w:rsidRPr="00260278" w:rsidRDefault="004871AC" w:rsidP="00E62B4F">
      <w:pPr>
        <w:rPr>
          <w:color w:val="000000" w:themeColor="text1"/>
        </w:rPr>
      </w:pPr>
      <w:r w:rsidRPr="00260278">
        <w:rPr>
          <w:color w:val="000000" w:themeColor="text1"/>
        </w:rPr>
        <w:t>11.</w:t>
      </w:r>
      <w:r w:rsidR="00E14091" w:rsidRPr="00260278">
        <w:rPr>
          <w:color w:val="000000" w:themeColor="text1"/>
        </w:rPr>
        <w:t xml:space="preserve"> </w:t>
      </w:r>
      <w:r w:rsidR="00FD0386" w:rsidRPr="00260278">
        <w:rPr>
          <w:color w:val="000000" w:themeColor="text1"/>
        </w:rPr>
        <w:t>Pressman PS et al</w:t>
      </w:r>
      <w:r w:rsidR="000116AF" w:rsidRPr="00260278">
        <w:rPr>
          <w:color w:val="000000" w:themeColor="text1"/>
        </w:rPr>
        <w:t xml:space="preserve">. Incongruences between facial expression and self-reported emotional reactivity in frontotemporal dementia and related disorders. </w:t>
      </w:r>
      <w:r w:rsidR="00EC1E55" w:rsidRPr="00260278">
        <w:rPr>
          <w:color w:val="000000" w:themeColor="text1"/>
        </w:rPr>
        <w:t xml:space="preserve">J Neuropsychiatry Clin </w:t>
      </w:r>
      <w:proofErr w:type="spellStart"/>
      <w:r w:rsidR="00EC1E55" w:rsidRPr="00260278">
        <w:rPr>
          <w:color w:val="000000" w:themeColor="text1"/>
        </w:rPr>
        <w:t>Neurosci</w:t>
      </w:r>
      <w:proofErr w:type="spellEnd"/>
      <w:r w:rsidR="000116AF" w:rsidRPr="00260278">
        <w:rPr>
          <w:color w:val="000000" w:themeColor="text1"/>
        </w:rPr>
        <w:t>. 2023;35(2):192-201</w:t>
      </w:r>
      <w:r w:rsidRPr="00260278">
        <w:rPr>
          <w:color w:val="000000" w:themeColor="text1"/>
        </w:rPr>
        <w:t>.</w:t>
      </w:r>
    </w:p>
    <w:p w14:paraId="6B918FC9" w14:textId="5F137A14" w:rsidR="000C585A" w:rsidRPr="00260278" w:rsidRDefault="004871AC" w:rsidP="000B7BB6">
      <w:pPr>
        <w:rPr>
          <w:color w:val="000000" w:themeColor="text1"/>
        </w:rPr>
      </w:pPr>
      <w:r w:rsidRPr="00260278">
        <w:rPr>
          <w:color w:val="000000" w:themeColor="text1"/>
        </w:rPr>
        <w:t>12.</w:t>
      </w:r>
      <w:r w:rsidR="00E14091" w:rsidRPr="00260278">
        <w:rPr>
          <w:color w:val="000000" w:themeColor="text1"/>
        </w:rPr>
        <w:t xml:space="preserve"> </w:t>
      </w:r>
      <w:r w:rsidRPr="00260278">
        <w:rPr>
          <w:color w:val="000000" w:themeColor="text1"/>
        </w:rPr>
        <w:t xml:space="preserve">Levenson RW, Carstensen LL, Friesen WV, Ekman P. Emotion, physiology, and expression in old age. </w:t>
      </w:r>
      <w:r w:rsidR="000B7BB6" w:rsidRPr="00260278">
        <w:rPr>
          <w:color w:val="000000" w:themeColor="text1"/>
        </w:rPr>
        <w:t>Psychol Aging</w:t>
      </w:r>
      <w:r w:rsidRPr="00260278">
        <w:rPr>
          <w:color w:val="000000" w:themeColor="text1"/>
        </w:rPr>
        <w:t>. 1991;6(1):28</w:t>
      </w:r>
      <w:r w:rsidR="000B7BB6" w:rsidRPr="00260278">
        <w:rPr>
          <w:color w:val="000000" w:themeColor="text1"/>
        </w:rPr>
        <w:t>-35</w:t>
      </w:r>
      <w:r w:rsidRPr="00260278">
        <w:rPr>
          <w:color w:val="000000" w:themeColor="text1"/>
        </w:rPr>
        <w:t>.</w:t>
      </w:r>
    </w:p>
    <w:p w14:paraId="4A45FDB1" w14:textId="506F4604" w:rsidR="000C585A" w:rsidRPr="00260278" w:rsidRDefault="004871AC" w:rsidP="00E62B4F">
      <w:pPr>
        <w:rPr>
          <w:color w:val="000000" w:themeColor="text1"/>
        </w:rPr>
      </w:pPr>
      <w:r w:rsidRPr="00260278">
        <w:rPr>
          <w:color w:val="000000" w:themeColor="text1"/>
        </w:rPr>
        <w:t>13.</w:t>
      </w:r>
      <w:r w:rsidR="00E14091" w:rsidRPr="00260278">
        <w:rPr>
          <w:color w:val="000000" w:themeColor="text1"/>
        </w:rPr>
        <w:t xml:space="preserve"> </w:t>
      </w:r>
      <w:r w:rsidRPr="00260278">
        <w:rPr>
          <w:color w:val="000000" w:themeColor="text1"/>
        </w:rPr>
        <w:t>Scherer KR. What are emotions? And how can they be measured?</w:t>
      </w:r>
      <w:r w:rsidR="00195395" w:rsidRPr="00260278">
        <w:rPr>
          <w:color w:val="000000" w:themeColor="text1"/>
        </w:rPr>
        <w:t xml:space="preserve"> </w:t>
      </w:r>
      <w:r w:rsidR="000B7BB6" w:rsidRPr="00260278">
        <w:rPr>
          <w:color w:val="000000" w:themeColor="text1"/>
        </w:rPr>
        <w:t>Soc Sci Inf</w:t>
      </w:r>
      <w:r w:rsidRPr="00260278">
        <w:rPr>
          <w:color w:val="000000" w:themeColor="text1"/>
        </w:rPr>
        <w:t xml:space="preserve">. 2005;44(4):695-729. </w:t>
      </w:r>
    </w:p>
    <w:p w14:paraId="7A2249E3" w14:textId="14937A16" w:rsidR="000C585A" w:rsidRPr="00260278" w:rsidRDefault="004871AC" w:rsidP="00E62B4F">
      <w:pPr>
        <w:rPr>
          <w:color w:val="000000" w:themeColor="text1"/>
        </w:rPr>
      </w:pPr>
      <w:r w:rsidRPr="00260278">
        <w:rPr>
          <w:color w:val="000000" w:themeColor="text1"/>
        </w:rPr>
        <w:t>14.</w:t>
      </w:r>
      <w:r w:rsidR="00E14091" w:rsidRPr="00260278">
        <w:rPr>
          <w:color w:val="000000" w:themeColor="text1"/>
        </w:rPr>
        <w:t xml:space="preserve"> </w:t>
      </w:r>
      <w:r w:rsidR="00EF2CFA" w:rsidRPr="00260278">
        <w:rPr>
          <w:color w:val="000000" w:themeColor="text1"/>
        </w:rPr>
        <w:t>Scherer KR, Schorr A, Johnstone T, editors. Appraisal processes in emotion: theory, methods, research. New York: Oxford University Press; 2001</w:t>
      </w:r>
      <w:r w:rsidRPr="00260278">
        <w:rPr>
          <w:color w:val="000000" w:themeColor="text1"/>
        </w:rPr>
        <w:t>.</w:t>
      </w:r>
    </w:p>
    <w:p w14:paraId="10797A76" w14:textId="21042022" w:rsidR="000C585A" w:rsidRPr="00260278" w:rsidRDefault="004871AC" w:rsidP="008E58A6">
      <w:pPr>
        <w:rPr>
          <w:color w:val="000000" w:themeColor="text1"/>
        </w:rPr>
      </w:pPr>
      <w:r w:rsidRPr="00260278">
        <w:rPr>
          <w:color w:val="000000" w:themeColor="text1"/>
        </w:rPr>
        <w:t>15.</w:t>
      </w:r>
      <w:r w:rsidR="00E14091" w:rsidRPr="00260278">
        <w:rPr>
          <w:color w:val="000000" w:themeColor="text1"/>
        </w:rPr>
        <w:t xml:space="preserve"> </w:t>
      </w:r>
      <w:r w:rsidRPr="00260278">
        <w:rPr>
          <w:color w:val="000000" w:themeColor="text1"/>
        </w:rPr>
        <w:t xml:space="preserve">Scherer KR. The dynamic architecture of emotion: </w:t>
      </w:r>
      <w:r w:rsidR="008E58A6" w:rsidRPr="00260278">
        <w:rPr>
          <w:color w:val="000000" w:themeColor="text1"/>
        </w:rPr>
        <w:t xml:space="preserve">evidence </w:t>
      </w:r>
      <w:r w:rsidRPr="00260278">
        <w:rPr>
          <w:color w:val="000000" w:themeColor="text1"/>
        </w:rPr>
        <w:t xml:space="preserve">for the component process model. </w:t>
      </w:r>
      <w:proofErr w:type="spellStart"/>
      <w:r w:rsidR="008E58A6" w:rsidRPr="00260278">
        <w:rPr>
          <w:color w:val="000000" w:themeColor="text1"/>
        </w:rPr>
        <w:t>Cogn</w:t>
      </w:r>
      <w:proofErr w:type="spellEnd"/>
      <w:r w:rsidR="008E58A6" w:rsidRPr="00260278">
        <w:rPr>
          <w:color w:val="000000" w:themeColor="text1"/>
        </w:rPr>
        <w:t xml:space="preserve"> </w:t>
      </w:r>
      <w:proofErr w:type="spellStart"/>
      <w:r w:rsidR="008E58A6" w:rsidRPr="00260278">
        <w:rPr>
          <w:color w:val="000000" w:themeColor="text1"/>
        </w:rPr>
        <w:t>Emot</w:t>
      </w:r>
      <w:proofErr w:type="spellEnd"/>
      <w:r w:rsidRPr="00260278">
        <w:rPr>
          <w:color w:val="000000" w:themeColor="text1"/>
        </w:rPr>
        <w:t>. 2009;23(7):1307-51.</w:t>
      </w:r>
    </w:p>
    <w:p w14:paraId="1F5BB10C" w14:textId="10590AF5" w:rsidR="000C585A" w:rsidRPr="00260278" w:rsidRDefault="004871AC" w:rsidP="00E62B4F">
      <w:pPr>
        <w:rPr>
          <w:color w:val="000000" w:themeColor="text1"/>
        </w:rPr>
      </w:pPr>
      <w:r w:rsidRPr="00260278">
        <w:rPr>
          <w:color w:val="000000" w:themeColor="text1"/>
        </w:rPr>
        <w:t>16.</w:t>
      </w:r>
      <w:r w:rsidR="00E14091" w:rsidRPr="00260278">
        <w:rPr>
          <w:color w:val="000000" w:themeColor="text1"/>
        </w:rPr>
        <w:t xml:space="preserve"> </w:t>
      </w:r>
      <w:proofErr w:type="spellStart"/>
      <w:r w:rsidRPr="00260278">
        <w:rPr>
          <w:color w:val="000000" w:themeColor="text1"/>
        </w:rPr>
        <w:t>Menétrey</w:t>
      </w:r>
      <w:proofErr w:type="spellEnd"/>
      <w:r w:rsidRPr="00260278">
        <w:rPr>
          <w:color w:val="000000" w:themeColor="text1"/>
        </w:rPr>
        <w:t xml:space="preserve"> MQ, Mohammadi G, Leitão J, </w:t>
      </w:r>
      <w:proofErr w:type="spellStart"/>
      <w:r w:rsidRPr="00260278">
        <w:rPr>
          <w:color w:val="000000" w:themeColor="text1"/>
        </w:rPr>
        <w:t>Vuilleumier</w:t>
      </w:r>
      <w:proofErr w:type="spellEnd"/>
      <w:r w:rsidRPr="00260278">
        <w:rPr>
          <w:color w:val="000000" w:themeColor="text1"/>
        </w:rPr>
        <w:t xml:space="preserve"> P. Emotion recognition in a multi-componential framework: the role of physiology. </w:t>
      </w:r>
      <w:r w:rsidR="00963089" w:rsidRPr="00260278">
        <w:rPr>
          <w:color w:val="000000" w:themeColor="text1"/>
        </w:rPr>
        <w:t xml:space="preserve">Front </w:t>
      </w:r>
      <w:proofErr w:type="spellStart"/>
      <w:r w:rsidR="00963089" w:rsidRPr="00260278">
        <w:rPr>
          <w:color w:val="000000" w:themeColor="text1"/>
        </w:rPr>
        <w:t>Comput</w:t>
      </w:r>
      <w:proofErr w:type="spellEnd"/>
      <w:r w:rsidR="00963089" w:rsidRPr="00260278">
        <w:rPr>
          <w:color w:val="000000" w:themeColor="text1"/>
        </w:rPr>
        <w:t xml:space="preserve"> Sci</w:t>
      </w:r>
      <w:r w:rsidRPr="00260278">
        <w:rPr>
          <w:color w:val="000000" w:themeColor="text1"/>
        </w:rPr>
        <w:t>. 2022;4:773256.</w:t>
      </w:r>
    </w:p>
    <w:p w14:paraId="1BA3EB55" w14:textId="53CB2100" w:rsidR="000C585A" w:rsidRPr="00260278" w:rsidRDefault="004871AC" w:rsidP="00E62B4F">
      <w:pPr>
        <w:rPr>
          <w:color w:val="000000" w:themeColor="text1"/>
        </w:rPr>
      </w:pPr>
      <w:r w:rsidRPr="00260278">
        <w:rPr>
          <w:color w:val="000000" w:themeColor="text1"/>
        </w:rPr>
        <w:t>17.</w:t>
      </w:r>
      <w:r w:rsidR="00E14091" w:rsidRPr="00260278">
        <w:rPr>
          <w:color w:val="000000" w:themeColor="text1"/>
        </w:rPr>
        <w:t xml:space="preserve"> </w:t>
      </w:r>
      <w:r w:rsidRPr="00260278">
        <w:rPr>
          <w:color w:val="000000" w:themeColor="text1"/>
        </w:rPr>
        <w:t xml:space="preserve">Fontaine JR, Scherer KR, Roesch EB, Ellsworth PC. The world of emotions is not two-dimensional. </w:t>
      </w:r>
      <w:r w:rsidR="00A87F91" w:rsidRPr="00260278">
        <w:rPr>
          <w:color w:val="000000" w:themeColor="text1"/>
        </w:rPr>
        <w:t>Psychol Sci</w:t>
      </w:r>
      <w:r w:rsidRPr="00260278">
        <w:rPr>
          <w:color w:val="000000" w:themeColor="text1"/>
        </w:rPr>
        <w:t>. 2007;18(12):1050-7.</w:t>
      </w:r>
    </w:p>
    <w:p w14:paraId="7A87EAC6" w14:textId="30015CD2" w:rsidR="000C585A" w:rsidRPr="00260278" w:rsidRDefault="004871AC" w:rsidP="00E62B4F">
      <w:pPr>
        <w:rPr>
          <w:color w:val="000000" w:themeColor="text1"/>
        </w:rPr>
      </w:pPr>
      <w:r w:rsidRPr="00260278">
        <w:rPr>
          <w:color w:val="000000" w:themeColor="text1"/>
        </w:rPr>
        <w:t>18.</w:t>
      </w:r>
      <w:r w:rsidR="00E14091" w:rsidRPr="00260278">
        <w:rPr>
          <w:color w:val="000000" w:themeColor="text1"/>
        </w:rPr>
        <w:t xml:space="preserve"> </w:t>
      </w:r>
      <w:r w:rsidRPr="00260278">
        <w:rPr>
          <w:color w:val="000000" w:themeColor="text1"/>
        </w:rPr>
        <w:t xml:space="preserve">Kahn JH, Tobin RM, Massey AE, Anderson JA. Measuring emotional expression with the Linguistic Inquiry and Word Count. </w:t>
      </w:r>
      <w:r w:rsidR="00340DF0" w:rsidRPr="00260278">
        <w:rPr>
          <w:color w:val="000000" w:themeColor="text1"/>
        </w:rPr>
        <w:t>Am J Psychol</w:t>
      </w:r>
      <w:r w:rsidRPr="00260278">
        <w:rPr>
          <w:color w:val="000000" w:themeColor="text1"/>
        </w:rPr>
        <w:t>. 2007;120(2):263-86.</w:t>
      </w:r>
    </w:p>
    <w:p w14:paraId="4B46B866" w14:textId="51450679" w:rsidR="000C585A" w:rsidRPr="00260278" w:rsidRDefault="004871AC" w:rsidP="00E62B4F">
      <w:pPr>
        <w:rPr>
          <w:color w:val="000000" w:themeColor="text1"/>
        </w:rPr>
      </w:pPr>
      <w:r w:rsidRPr="00260278">
        <w:rPr>
          <w:color w:val="000000" w:themeColor="text1"/>
        </w:rPr>
        <w:t>19.</w:t>
      </w:r>
      <w:r w:rsidR="00E14091" w:rsidRPr="00260278">
        <w:rPr>
          <w:color w:val="000000" w:themeColor="text1"/>
        </w:rPr>
        <w:t xml:space="preserve"> </w:t>
      </w:r>
      <w:r w:rsidRPr="00260278">
        <w:rPr>
          <w:color w:val="000000" w:themeColor="text1"/>
        </w:rPr>
        <w:t xml:space="preserve">Shafiyan S, </w:t>
      </w:r>
      <w:proofErr w:type="spellStart"/>
      <w:r w:rsidRPr="00260278">
        <w:rPr>
          <w:color w:val="000000" w:themeColor="text1"/>
        </w:rPr>
        <w:t>Izanloo</w:t>
      </w:r>
      <w:proofErr w:type="spellEnd"/>
      <w:r w:rsidRPr="00260278">
        <w:rPr>
          <w:color w:val="000000" w:themeColor="text1"/>
        </w:rPr>
        <w:t xml:space="preserve"> A, Yazdi AA. Using the Structure of Evaluative Components as a basis for comparing the oral narratives of schizophrenics and healthy individuals. </w:t>
      </w:r>
      <w:r w:rsidR="001D0BAB" w:rsidRPr="00260278">
        <w:rPr>
          <w:color w:val="000000" w:themeColor="text1"/>
        </w:rPr>
        <w:t>J Psycholinguist Res</w:t>
      </w:r>
      <w:r w:rsidRPr="00260278">
        <w:rPr>
          <w:color w:val="000000" w:themeColor="text1"/>
        </w:rPr>
        <w:t>. 2022;51(3):655-77.</w:t>
      </w:r>
    </w:p>
    <w:p w14:paraId="731CEE4E" w14:textId="5CED453F" w:rsidR="000C585A" w:rsidRPr="00260278" w:rsidRDefault="004871AC" w:rsidP="00E62B4F">
      <w:pPr>
        <w:rPr>
          <w:color w:val="000000" w:themeColor="text1"/>
        </w:rPr>
      </w:pPr>
      <w:r w:rsidRPr="00260278">
        <w:rPr>
          <w:color w:val="000000" w:themeColor="text1"/>
        </w:rPr>
        <w:t>20.</w:t>
      </w:r>
      <w:r w:rsidR="00E14091" w:rsidRPr="00260278">
        <w:rPr>
          <w:color w:val="000000" w:themeColor="text1"/>
        </w:rPr>
        <w:t xml:space="preserve"> </w:t>
      </w:r>
      <w:r w:rsidRPr="00260278">
        <w:rPr>
          <w:color w:val="000000" w:themeColor="text1"/>
        </w:rPr>
        <w:t xml:space="preserve">Westermann R, Spies K, Stahl G, Hesse FW. Relative effectiveness and validity of mood induction procedures: </w:t>
      </w:r>
      <w:r w:rsidR="002F0891" w:rsidRPr="00260278">
        <w:rPr>
          <w:color w:val="000000" w:themeColor="text1"/>
        </w:rPr>
        <w:t xml:space="preserve">a </w:t>
      </w:r>
      <w:r w:rsidRPr="00260278">
        <w:rPr>
          <w:color w:val="000000" w:themeColor="text1"/>
        </w:rPr>
        <w:t xml:space="preserve">meta‐analysis. </w:t>
      </w:r>
      <w:proofErr w:type="spellStart"/>
      <w:r w:rsidR="002F0891" w:rsidRPr="00260278">
        <w:rPr>
          <w:color w:val="000000" w:themeColor="text1"/>
        </w:rPr>
        <w:t>Eur</w:t>
      </w:r>
      <w:proofErr w:type="spellEnd"/>
      <w:r w:rsidR="002F0891" w:rsidRPr="00260278">
        <w:rPr>
          <w:color w:val="000000" w:themeColor="text1"/>
        </w:rPr>
        <w:t xml:space="preserve"> J Soc Psychol</w:t>
      </w:r>
      <w:r w:rsidRPr="00260278">
        <w:rPr>
          <w:color w:val="000000" w:themeColor="text1"/>
        </w:rPr>
        <w:t>. 1996;26(4):557-80.</w:t>
      </w:r>
    </w:p>
    <w:p w14:paraId="37EF0A97" w14:textId="27788421" w:rsidR="000C585A" w:rsidRPr="00260278" w:rsidRDefault="004871AC" w:rsidP="00E62B4F">
      <w:pPr>
        <w:rPr>
          <w:color w:val="000000" w:themeColor="text1"/>
        </w:rPr>
      </w:pPr>
      <w:r w:rsidRPr="00260278">
        <w:rPr>
          <w:color w:val="000000" w:themeColor="text1"/>
        </w:rPr>
        <w:t>21.</w:t>
      </w:r>
      <w:r w:rsidR="00E14091" w:rsidRPr="00260278">
        <w:rPr>
          <w:color w:val="000000" w:themeColor="text1"/>
        </w:rPr>
        <w:t xml:space="preserve"> </w:t>
      </w:r>
      <w:r w:rsidRPr="00260278">
        <w:rPr>
          <w:color w:val="000000" w:themeColor="text1"/>
        </w:rPr>
        <w:t>Hewig J</w:t>
      </w:r>
      <w:r w:rsidR="00BF2646" w:rsidRPr="00260278">
        <w:rPr>
          <w:color w:val="000000" w:themeColor="text1"/>
        </w:rPr>
        <w:t xml:space="preserve"> et al</w:t>
      </w:r>
      <w:r w:rsidRPr="00260278">
        <w:rPr>
          <w:color w:val="000000" w:themeColor="text1"/>
        </w:rPr>
        <w:t xml:space="preserve">. A revised film set for the induction of basic emotions. </w:t>
      </w:r>
      <w:proofErr w:type="spellStart"/>
      <w:r w:rsidR="00E27B44" w:rsidRPr="00260278">
        <w:rPr>
          <w:color w:val="000000" w:themeColor="text1"/>
        </w:rPr>
        <w:t>Cogn</w:t>
      </w:r>
      <w:proofErr w:type="spellEnd"/>
      <w:r w:rsidR="00E27B44" w:rsidRPr="00260278">
        <w:rPr>
          <w:color w:val="000000" w:themeColor="text1"/>
        </w:rPr>
        <w:t xml:space="preserve"> </w:t>
      </w:r>
      <w:proofErr w:type="spellStart"/>
      <w:r w:rsidR="00E27B44" w:rsidRPr="00260278">
        <w:rPr>
          <w:color w:val="000000" w:themeColor="text1"/>
        </w:rPr>
        <w:t>Emot</w:t>
      </w:r>
      <w:proofErr w:type="spellEnd"/>
      <w:r w:rsidRPr="00260278">
        <w:rPr>
          <w:color w:val="000000" w:themeColor="text1"/>
        </w:rPr>
        <w:t>. 2005;19(7):1095</w:t>
      </w:r>
      <w:r w:rsidR="005C174C" w:rsidRPr="00260278">
        <w:rPr>
          <w:color w:val="000000" w:themeColor="text1"/>
        </w:rPr>
        <w:t>-1109</w:t>
      </w:r>
      <w:r w:rsidRPr="00260278">
        <w:rPr>
          <w:color w:val="000000" w:themeColor="text1"/>
        </w:rPr>
        <w:t>.</w:t>
      </w:r>
    </w:p>
    <w:p w14:paraId="68761E31" w14:textId="27869DCB" w:rsidR="000C585A" w:rsidRPr="00260278" w:rsidRDefault="004871AC" w:rsidP="00E62B4F">
      <w:pPr>
        <w:rPr>
          <w:color w:val="000000" w:themeColor="text1"/>
        </w:rPr>
      </w:pPr>
      <w:r w:rsidRPr="00260278">
        <w:rPr>
          <w:color w:val="000000" w:themeColor="text1"/>
        </w:rPr>
        <w:t>22.</w:t>
      </w:r>
      <w:r w:rsidR="00E14091" w:rsidRPr="00260278">
        <w:rPr>
          <w:color w:val="000000" w:themeColor="text1"/>
        </w:rPr>
        <w:t xml:space="preserve"> </w:t>
      </w:r>
      <w:r w:rsidR="001F5A8B" w:rsidRPr="00260278">
        <w:rPr>
          <w:color w:val="000000" w:themeColor="text1"/>
        </w:rPr>
        <w:t xml:space="preserve">Mohammadi G, Lin K, </w:t>
      </w:r>
      <w:proofErr w:type="spellStart"/>
      <w:r w:rsidR="001F5A8B" w:rsidRPr="00260278">
        <w:rPr>
          <w:color w:val="000000" w:themeColor="text1"/>
        </w:rPr>
        <w:t>Vuilleumier</w:t>
      </w:r>
      <w:proofErr w:type="spellEnd"/>
      <w:r w:rsidR="001F5A8B" w:rsidRPr="00260278">
        <w:rPr>
          <w:color w:val="000000" w:themeColor="text1"/>
        </w:rPr>
        <w:t xml:space="preserve"> P. Towards understanding emotional experience in a componential framework [conference paper]. Presented at: 2019 8th International Conference on Affective Computing and Intelligent Interaction; Cambridge, United Kingdom; 2019. p. 123-9. Available from: https://ieeexplore.ieee.org/document/8925491</w:t>
      </w:r>
      <w:r w:rsidR="00981872" w:rsidRPr="00260278">
        <w:rPr>
          <w:color w:val="000000" w:themeColor="text1"/>
        </w:rPr>
        <w:t>.</w:t>
      </w:r>
    </w:p>
    <w:p w14:paraId="167127C1" w14:textId="2734626D" w:rsidR="000C585A" w:rsidRPr="00260278" w:rsidRDefault="004871AC" w:rsidP="00E62B4F">
      <w:pPr>
        <w:rPr>
          <w:color w:val="000000" w:themeColor="text1"/>
        </w:rPr>
      </w:pPr>
      <w:r w:rsidRPr="00260278">
        <w:rPr>
          <w:color w:val="000000" w:themeColor="text1"/>
        </w:rPr>
        <w:t>23.</w:t>
      </w:r>
      <w:r w:rsidR="00E14091" w:rsidRPr="00260278">
        <w:rPr>
          <w:color w:val="000000" w:themeColor="text1"/>
        </w:rPr>
        <w:t xml:space="preserve"> </w:t>
      </w:r>
      <w:r w:rsidR="00FE0051" w:rsidRPr="00260278">
        <w:rPr>
          <w:color w:val="000000" w:themeColor="text1"/>
        </w:rPr>
        <w:t>Sadock BJ, Sadock VA, Ruiz P. Kaplan &amp; Sadock’s synopsis of psychiatry: behavioral sciences/clinical psychiatry. 11th ed. Philadelphia: Wolters Kluwer; 2015.</w:t>
      </w:r>
    </w:p>
    <w:p w14:paraId="0E0EC473" w14:textId="5CF4F382" w:rsidR="000C585A" w:rsidRPr="00260278" w:rsidRDefault="004871AC" w:rsidP="00E62B4F">
      <w:pPr>
        <w:rPr>
          <w:color w:val="000000" w:themeColor="text1"/>
        </w:rPr>
      </w:pPr>
      <w:r w:rsidRPr="00260278">
        <w:rPr>
          <w:color w:val="000000" w:themeColor="text1"/>
          <w:lang w:val="pt-BR"/>
        </w:rPr>
        <w:t>24.</w:t>
      </w:r>
      <w:r w:rsidR="00E14091" w:rsidRPr="00260278">
        <w:rPr>
          <w:color w:val="000000" w:themeColor="text1"/>
          <w:lang w:val="pt-BR"/>
        </w:rPr>
        <w:t xml:space="preserve"> </w:t>
      </w:r>
      <w:r w:rsidR="00117E65" w:rsidRPr="00260278">
        <w:rPr>
          <w:color w:val="000000" w:themeColor="text1"/>
          <w:lang w:val="pt-BR"/>
        </w:rPr>
        <w:t xml:space="preserve">Mahendra N, Hickey EM, Bourgeois MS. </w:t>
      </w:r>
      <w:r w:rsidR="00117E65" w:rsidRPr="00260278">
        <w:rPr>
          <w:color w:val="000000" w:themeColor="text1"/>
        </w:rPr>
        <w:t xml:space="preserve">Cognitive-communicative characteristics: profiling types of dementia. In: Hickey EM, Bourgeois MS, editors. Dementia: person-centered assessment and intervention. 2nd ed. New York: Routledge; </w:t>
      </w:r>
      <w:r w:rsidR="00AD549C" w:rsidRPr="00260278">
        <w:rPr>
          <w:color w:val="000000" w:themeColor="text1"/>
        </w:rPr>
        <w:t>2018</w:t>
      </w:r>
      <w:r w:rsidR="00117E65" w:rsidRPr="00260278">
        <w:rPr>
          <w:color w:val="000000" w:themeColor="text1"/>
        </w:rPr>
        <w:t xml:space="preserve">. </w:t>
      </w:r>
      <w:proofErr w:type="gramStart"/>
      <w:r w:rsidR="00117E65" w:rsidRPr="00260278">
        <w:rPr>
          <w:color w:val="000000" w:themeColor="text1"/>
        </w:rPr>
        <w:t>p. 42</w:t>
      </w:r>
      <w:proofErr w:type="gramEnd"/>
      <w:r w:rsidR="00117E65" w:rsidRPr="00260278">
        <w:rPr>
          <w:color w:val="000000" w:themeColor="text1"/>
        </w:rPr>
        <w:t>-80</w:t>
      </w:r>
      <w:r w:rsidRPr="00260278">
        <w:rPr>
          <w:color w:val="000000" w:themeColor="text1"/>
        </w:rPr>
        <w:t>.</w:t>
      </w:r>
    </w:p>
    <w:p w14:paraId="67931F21" w14:textId="4E4EAB47" w:rsidR="000C585A" w:rsidRPr="00260278" w:rsidRDefault="004871AC" w:rsidP="00E62B4F">
      <w:pPr>
        <w:rPr>
          <w:color w:val="000000" w:themeColor="text1"/>
        </w:rPr>
      </w:pPr>
      <w:r w:rsidRPr="00260278">
        <w:rPr>
          <w:color w:val="000000" w:themeColor="text1"/>
        </w:rPr>
        <w:t>25.</w:t>
      </w:r>
      <w:r w:rsidR="00E14091" w:rsidRPr="00260278">
        <w:rPr>
          <w:color w:val="000000" w:themeColor="text1"/>
        </w:rPr>
        <w:t xml:space="preserve"> </w:t>
      </w:r>
      <w:r w:rsidRPr="00260278">
        <w:rPr>
          <w:color w:val="000000" w:themeColor="text1"/>
        </w:rPr>
        <w:t>Canadian Dementia Priority Setting Partnership. Canadian dementia research priorities: report of the Canadian Dementia Priority Setting Partnership. Alzheimer Society of Canada; 2017. Available from: https://alzheimer.ca/en/research/10-priorities-dementia-research-canada</w:t>
      </w:r>
      <w:r w:rsidR="00036669" w:rsidRPr="00260278">
        <w:rPr>
          <w:color w:val="000000" w:themeColor="text1"/>
        </w:rPr>
        <w:t>.</w:t>
      </w:r>
    </w:p>
    <w:p w14:paraId="121E2D67" w14:textId="3FC4D1DA" w:rsidR="000C585A" w:rsidRPr="00260278" w:rsidRDefault="004871AC" w:rsidP="00E62B4F">
      <w:pPr>
        <w:rPr>
          <w:color w:val="000000" w:themeColor="text1"/>
        </w:rPr>
      </w:pPr>
      <w:r w:rsidRPr="00260278">
        <w:rPr>
          <w:color w:val="000000" w:themeColor="text1"/>
          <w:lang w:val="pt-BR"/>
        </w:rPr>
        <w:lastRenderedPageBreak/>
        <w:t>26.</w:t>
      </w:r>
      <w:r w:rsidR="00E14091" w:rsidRPr="00260278">
        <w:rPr>
          <w:color w:val="000000" w:themeColor="text1"/>
          <w:lang w:val="pt-BR"/>
        </w:rPr>
        <w:t xml:space="preserve"> </w:t>
      </w:r>
      <w:r w:rsidRPr="00260278">
        <w:rPr>
          <w:color w:val="000000" w:themeColor="text1"/>
          <w:lang w:val="pt-BR"/>
        </w:rPr>
        <w:t xml:space="preserve">Madsø KG, Flo-Groeneboom E, Pachana NA, Nordhus IH. </w:t>
      </w:r>
      <w:r w:rsidRPr="00260278">
        <w:rPr>
          <w:color w:val="000000" w:themeColor="text1"/>
        </w:rPr>
        <w:t xml:space="preserve">Assessing momentary well-being in people living with dementia: </w:t>
      </w:r>
      <w:r w:rsidR="0017094E" w:rsidRPr="00260278">
        <w:rPr>
          <w:color w:val="000000" w:themeColor="text1"/>
        </w:rPr>
        <w:t xml:space="preserve">a </w:t>
      </w:r>
      <w:r w:rsidRPr="00260278">
        <w:rPr>
          <w:color w:val="000000" w:themeColor="text1"/>
        </w:rPr>
        <w:t xml:space="preserve">systematic review of observational instruments. </w:t>
      </w:r>
      <w:r w:rsidR="0017094E" w:rsidRPr="00260278">
        <w:rPr>
          <w:color w:val="000000" w:themeColor="text1"/>
        </w:rPr>
        <w:t>Front Psychol</w:t>
      </w:r>
      <w:r w:rsidRPr="00260278">
        <w:rPr>
          <w:color w:val="000000" w:themeColor="text1"/>
        </w:rPr>
        <w:t>. 2021;12:742510.</w:t>
      </w:r>
    </w:p>
    <w:p w14:paraId="2AC077ED" w14:textId="21253153" w:rsidR="000C585A" w:rsidRPr="00260278" w:rsidRDefault="004871AC" w:rsidP="00E62B4F">
      <w:pPr>
        <w:rPr>
          <w:color w:val="000000" w:themeColor="text1"/>
          <w:lang w:val="nb-NO"/>
        </w:rPr>
      </w:pPr>
      <w:r w:rsidRPr="00260278">
        <w:rPr>
          <w:color w:val="000000" w:themeColor="text1"/>
        </w:rPr>
        <w:t>27.</w:t>
      </w:r>
      <w:r w:rsidR="00E14091" w:rsidRPr="00260278">
        <w:rPr>
          <w:color w:val="000000" w:themeColor="text1"/>
        </w:rPr>
        <w:t xml:space="preserve"> </w:t>
      </w:r>
      <w:r w:rsidRPr="00260278">
        <w:rPr>
          <w:color w:val="000000" w:themeColor="text1"/>
        </w:rPr>
        <w:t xml:space="preserve">Charles ST, Carstensen LL. Social and emotional aging. </w:t>
      </w:r>
      <w:r w:rsidR="0018003C" w:rsidRPr="00260278">
        <w:rPr>
          <w:color w:val="000000" w:themeColor="text1"/>
          <w:lang w:val="nb-NO"/>
        </w:rPr>
        <w:t>Annu Rev Psychol</w:t>
      </w:r>
      <w:r w:rsidRPr="00260278">
        <w:rPr>
          <w:color w:val="000000" w:themeColor="text1"/>
          <w:lang w:val="nb-NO"/>
        </w:rPr>
        <w:t>. 2010;61:383-409.</w:t>
      </w:r>
    </w:p>
    <w:p w14:paraId="34C578B8" w14:textId="06B207A4" w:rsidR="000C585A" w:rsidRPr="00260278" w:rsidRDefault="004871AC" w:rsidP="00E62B4F">
      <w:pPr>
        <w:rPr>
          <w:color w:val="000000" w:themeColor="text1"/>
        </w:rPr>
      </w:pPr>
      <w:r w:rsidRPr="00260278">
        <w:rPr>
          <w:color w:val="000000" w:themeColor="text1"/>
          <w:lang w:val="nb-NO"/>
        </w:rPr>
        <w:t>28.</w:t>
      </w:r>
      <w:r w:rsidR="00E14091" w:rsidRPr="00260278">
        <w:rPr>
          <w:color w:val="000000" w:themeColor="text1"/>
          <w:lang w:val="nb-NO"/>
        </w:rPr>
        <w:t xml:space="preserve"> </w:t>
      </w:r>
      <w:r w:rsidRPr="00260278">
        <w:rPr>
          <w:color w:val="000000" w:themeColor="text1"/>
          <w:lang w:val="nb-NO"/>
        </w:rPr>
        <w:t>Fernández-Aguilar L</w:t>
      </w:r>
      <w:r w:rsidR="00641801" w:rsidRPr="00260278">
        <w:rPr>
          <w:color w:val="000000" w:themeColor="text1"/>
          <w:lang w:val="nb-NO"/>
        </w:rPr>
        <w:t xml:space="preserve"> et al</w:t>
      </w:r>
      <w:r w:rsidRPr="00260278">
        <w:rPr>
          <w:color w:val="000000" w:themeColor="text1"/>
          <w:lang w:val="nb-NO"/>
        </w:rPr>
        <w:t xml:space="preserve">. </w:t>
      </w:r>
      <w:r w:rsidRPr="00260278">
        <w:rPr>
          <w:color w:val="000000" w:themeColor="text1"/>
        </w:rPr>
        <w:t xml:space="preserve">Differences between young and older adults in physiological and subjective responses to emotion induction using films. </w:t>
      </w:r>
      <w:r w:rsidR="00750E54" w:rsidRPr="00260278">
        <w:rPr>
          <w:color w:val="000000" w:themeColor="text1"/>
        </w:rPr>
        <w:t>Sci Rep</w:t>
      </w:r>
      <w:r w:rsidRPr="00260278">
        <w:rPr>
          <w:color w:val="000000" w:themeColor="text1"/>
        </w:rPr>
        <w:t>. 2020;10(1):14548.</w:t>
      </w:r>
    </w:p>
    <w:p w14:paraId="16B4F879" w14:textId="429AB27A" w:rsidR="000C585A" w:rsidRPr="00260278" w:rsidRDefault="004871AC" w:rsidP="00E62B4F">
      <w:pPr>
        <w:rPr>
          <w:color w:val="000000" w:themeColor="text1"/>
        </w:rPr>
      </w:pPr>
      <w:r w:rsidRPr="00260278">
        <w:rPr>
          <w:color w:val="000000" w:themeColor="text1"/>
          <w:lang w:val="en-CA"/>
        </w:rPr>
        <w:t>29.</w:t>
      </w:r>
      <w:r w:rsidR="00E14091" w:rsidRPr="00260278">
        <w:rPr>
          <w:color w:val="000000" w:themeColor="text1"/>
          <w:lang w:val="en-CA"/>
        </w:rPr>
        <w:t xml:space="preserve"> </w:t>
      </w:r>
      <w:r w:rsidRPr="00260278">
        <w:rPr>
          <w:color w:val="000000" w:themeColor="text1"/>
          <w:lang w:val="en-CA"/>
        </w:rPr>
        <w:t xml:space="preserve">Tsai JL, Levenson RW, Carstensen LL. </w:t>
      </w:r>
      <w:r w:rsidRPr="00260278">
        <w:rPr>
          <w:color w:val="000000" w:themeColor="text1"/>
        </w:rPr>
        <w:t xml:space="preserve">Autonomic, subjective, and expressive responses to emotional films in older and younger Chinese Americans and European Americans. </w:t>
      </w:r>
      <w:r w:rsidR="007E3804" w:rsidRPr="00260278">
        <w:rPr>
          <w:color w:val="000000" w:themeColor="text1"/>
        </w:rPr>
        <w:t>Psychol Aging</w:t>
      </w:r>
      <w:r w:rsidRPr="00260278">
        <w:rPr>
          <w:color w:val="000000" w:themeColor="text1"/>
        </w:rPr>
        <w:t>. 2000;15(4):684</w:t>
      </w:r>
      <w:r w:rsidR="007E3804" w:rsidRPr="00260278">
        <w:rPr>
          <w:color w:val="000000" w:themeColor="text1"/>
        </w:rPr>
        <w:t>-93</w:t>
      </w:r>
      <w:r w:rsidRPr="00260278">
        <w:rPr>
          <w:color w:val="000000" w:themeColor="text1"/>
        </w:rPr>
        <w:t>.</w:t>
      </w:r>
    </w:p>
    <w:p w14:paraId="37ACF454" w14:textId="10F6607A" w:rsidR="000C585A" w:rsidRPr="00260278" w:rsidRDefault="004871AC" w:rsidP="00E62B4F">
      <w:pPr>
        <w:rPr>
          <w:color w:val="000000" w:themeColor="text1"/>
        </w:rPr>
      </w:pPr>
      <w:r w:rsidRPr="00260278">
        <w:rPr>
          <w:color w:val="000000" w:themeColor="text1"/>
        </w:rPr>
        <w:t>30.</w:t>
      </w:r>
      <w:r w:rsidR="00E14091" w:rsidRPr="00260278">
        <w:rPr>
          <w:color w:val="000000" w:themeColor="text1"/>
        </w:rPr>
        <w:t xml:space="preserve"> </w:t>
      </w:r>
      <w:r w:rsidRPr="00260278">
        <w:rPr>
          <w:color w:val="000000" w:themeColor="text1"/>
        </w:rPr>
        <w:t>Bach M. The Freiburg Visual Acuity test</w:t>
      </w:r>
      <w:r w:rsidR="00A4667A" w:rsidRPr="00260278">
        <w:rPr>
          <w:color w:val="000000" w:themeColor="text1"/>
        </w:rPr>
        <w:t xml:space="preserve">: </w:t>
      </w:r>
      <w:r w:rsidRPr="00260278">
        <w:rPr>
          <w:color w:val="000000" w:themeColor="text1"/>
        </w:rPr>
        <w:t xml:space="preserve">automatic measurement of visual acuity. </w:t>
      </w:r>
      <w:proofErr w:type="spellStart"/>
      <w:r w:rsidR="00A4667A" w:rsidRPr="00260278">
        <w:rPr>
          <w:color w:val="000000" w:themeColor="text1"/>
        </w:rPr>
        <w:t>Optom</w:t>
      </w:r>
      <w:proofErr w:type="spellEnd"/>
      <w:r w:rsidR="00A4667A" w:rsidRPr="00260278">
        <w:rPr>
          <w:color w:val="000000" w:themeColor="text1"/>
        </w:rPr>
        <w:t xml:space="preserve"> Vis Sci</w:t>
      </w:r>
      <w:r w:rsidRPr="00260278">
        <w:rPr>
          <w:color w:val="000000" w:themeColor="text1"/>
        </w:rPr>
        <w:t xml:space="preserve">. </w:t>
      </w:r>
      <w:r w:rsidR="00A4667A" w:rsidRPr="00260278">
        <w:rPr>
          <w:color w:val="000000" w:themeColor="text1"/>
        </w:rPr>
        <w:t>1996;73(1):49-53</w:t>
      </w:r>
      <w:r w:rsidRPr="00260278">
        <w:rPr>
          <w:color w:val="000000" w:themeColor="text1"/>
        </w:rPr>
        <w:t xml:space="preserve">. </w:t>
      </w:r>
    </w:p>
    <w:p w14:paraId="0126011A" w14:textId="31D7CA50" w:rsidR="000C585A" w:rsidRPr="00260278" w:rsidRDefault="004871AC" w:rsidP="00E62B4F">
      <w:pPr>
        <w:rPr>
          <w:color w:val="000000" w:themeColor="text1"/>
        </w:rPr>
      </w:pPr>
      <w:r w:rsidRPr="00260278">
        <w:rPr>
          <w:color w:val="000000" w:themeColor="text1"/>
        </w:rPr>
        <w:t>31.</w:t>
      </w:r>
      <w:r w:rsidR="00E14091" w:rsidRPr="00260278">
        <w:rPr>
          <w:color w:val="000000" w:themeColor="text1"/>
        </w:rPr>
        <w:t xml:space="preserve"> </w:t>
      </w:r>
      <w:r w:rsidR="00F16454" w:rsidRPr="00260278">
        <w:rPr>
          <w:color w:val="000000" w:themeColor="text1"/>
        </w:rPr>
        <w:t>World Health Organization. Visual disturbances and blindness (H53-H54). In: International statistical classification of diseases and related health problems 10th revision: ICD-10 version 2019.</w:t>
      </w:r>
      <w:r w:rsidR="00E14091" w:rsidRPr="00260278">
        <w:rPr>
          <w:color w:val="000000" w:themeColor="text1"/>
        </w:rPr>
        <w:t xml:space="preserve"> </w:t>
      </w:r>
      <w:r w:rsidR="00F16454" w:rsidRPr="00260278">
        <w:rPr>
          <w:color w:val="000000" w:themeColor="text1"/>
        </w:rPr>
        <w:t>Geneva: World Health Organization; 2019. Available from: https://icd.who.int/browse10/2019/en#/H53-H54</w:t>
      </w:r>
      <w:r w:rsidRPr="00260278">
        <w:rPr>
          <w:color w:val="000000" w:themeColor="text1"/>
        </w:rPr>
        <w:t xml:space="preserve">. </w:t>
      </w:r>
    </w:p>
    <w:p w14:paraId="2A04F9F8" w14:textId="31035255" w:rsidR="000C585A" w:rsidRPr="00260278" w:rsidRDefault="004871AC" w:rsidP="00E62B4F">
      <w:pPr>
        <w:rPr>
          <w:color w:val="000000" w:themeColor="text1"/>
        </w:rPr>
      </w:pPr>
      <w:r w:rsidRPr="00260278">
        <w:rPr>
          <w:color w:val="000000" w:themeColor="text1"/>
        </w:rPr>
        <w:t>32.</w:t>
      </w:r>
      <w:r w:rsidR="00E14091" w:rsidRPr="00260278">
        <w:rPr>
          <w:color w:val="000000" w:themeColor="text1"/>
        </w:rPr>
        <w:t xml:space="preserve"> </w:t>
      </w:r>
      <w:r w:rsidR="0073518E" w:rsidRPr="00260278">
        <w:rPr>
          <w:color w:val="000000" w:themeColor="text1"/>
        </w:rPr>
        <w:t xml:space="preserve">Feltner C et al. Screening for hearing loss in older adults: updated evidence </w:t>
      </w:r>
      <w:proofErr w:type="gramStart"/>
      <w:r w:rsidR="0073518E" w:rsidRPr="00260278">
        <w:rPr>
          <w:color w:val="000000" w:themeColor="text1"/>
        </w:rPr>
        <w:t>report</w:t>
      </w:r>
      <w:proofErr w:type="gramEnd"/>
      <w:r w:rsidR="0073518E" w:rsidRPr="00260278">
        <w:rPr>
          <w:color w:val="000000" w:themeColor="text1"/>
        </w:rPr>
        <w:t xml:space="preserve"> and systematic review for the US Preventive Services Task Force. JAMA. 2021;325(12):1202-15</w:t>
      </w:r>
      <w:r w:rsidRPr="00260278">
        <w:rPr>
          <w:color w:val="000000" w:themeColor="text1"/>
        </w:rPr>
        <w:t xml:space="preserve">. </w:t>
      </w:r>
    </w:p>
    <w:p w14:paraId="1BF6696D" w14:textId="5DC64BE7" w:rsidR="000C585A" w:rsidRPr="00260278" w:rsidRDefault="004871AC" w:rsidP="00E62B4F">
      <w:pPr>
        <w:rPr>
          <w:color w:val="000000" w:themeColor="text1"/>
        </w:rPr>
      </w:pPr>
      <w:r w:rsidRPr="00260278">
        <w:rPr>
          <w:color w:val="000000" w:themeColor="text1"/>
        </w:rPr>
        <w:t>33.</w:t>
      </w:r>
      <w:r w:rsidR="00E14091" w:rsidRPr="00260278">
        <w:rPr>
          <w:color w:val="000000" w:themeColor="text1"/>
        </w:rPr>
        <w:t xml:space="preserve"> </w:t>
      </w:r>
      <w:r w:rsidRPr="00260278">
        <w:rPr>
          <w:color w:val="000000" w:themeColor="text1"/>
        </w:rPr>
        <w:t>Nasreddine ZS</w:t>
      </w:r>
      <w:r w:rsidR="00EB1E79" w:rsidRPr="00260278">
        <w:rPr>
          <w:color w:val="000000" w:themeColor="text1"/>
        </w:rPr>
        <w:t xml:space="preserve"> et al</w:t>
      </w:r>
      <w:r w:rsidRPr="00260278">
        <w:rPr>
          <w:color w:val="000000" w:themeColor="text1"/>
        </w:rPr>
        <w:t xml:space="preserve">. </w:t>
      </w:r>
      <w:proofErr w:type="gramStart"/>
      <w:r w:rsidRPr="00260278">
        <w:rPr>
          <w:color w:val="000000" w:themeColor="text1"/>
        </w:rPr>
        <w:t>The Montreal</w:t>
      </w:r>
      <w:proofErr w:type="gramEnd"/>
      <w:r w:rsidRPr="00260278">
        <w:rPr>
          <w:color w:val="000000" w:themeColor="text1"/>
        </w:rPr>
        <w:t xml:space="preserve"> Cognitive Assessment, MoCA: a brief screening tool for mild cognitive impairment. </w:t>
      </w:r>
      <w:r w:rsidR="00833943" w:rsidRPr="00260278">
        <w:rPr>
          <w:color w:val="000000" w:themeColor="text1"/>
        </w:rPr>
        <w:t xml:space="preserve">J Am </w:t>
      </w:r>
      <w:proofErr w:type="spellStart"/>
      <w:r w:rsidR="00833943" w:rsidRPr="00260278">
        <w:rPr>
          <w:color w:val="000000" w:themeColor="text1"/>
        </w:rPr>
        <w:t>Geriatr</w:t>
      </w:r>
      <w:proofErr w:type="spellEnd"/>
      <w:r w:rsidR="00833943" w:rsidRPr="00260278">
        <w:rPr>
          <w:color w:val="000000" w:themeColor="text1"/>
        </w:rPr>
        <w:t xml:space="preserve"> Soc</w:t>
      </w:r>
      <w:r w:rsidRPr="00260278">
        <w:rPr>
          <w:color w:val="000000" w:themeColor="text1"/>
        </w:rPr>
        <w:t xml:space="preserve">. 2005;53(4):695-9. </w:t>
      </w:r>
    </w:p>
    <w:p w14:paraId="573740C4" w14:textId="0D88937B" w:rsidR="000C585A" w:rsidRPr="00260278" w:rsidRDefault="004871AC" w:rsidP="00E62B4F">
      <w:pPr>
        <w:rPr>
          <w:color w:val="000000" w:themeColor="text1"/>
        </w:rPr>
      </w:pPr>
      <w:r w:rsidRPr="00260278">
        <w:rPr>
          <w:color w:val="000000" w:themeColor="text1"/>
        </w:rPr>
        <w:t>34.</w:t>
      </w:r>
      <w:r w:rsidR="00E14091" w:rsidRPr="00260278">
        <w:rPr>
          <w:color w:val="000000" w:themeColor="text1"/>
        </w:rPr>
        <w:t xml:space="preserve"> </w:t>
      </w:r>
      <w:r w:rsidRPr="00260278">
        <w:rPr>
          <w:color w:val="000000" w:themeColor="text1"/>
        </w:rPr>
        <w:t xml:space="preserve">Carson N, Leach L, Murphy KJ. </w:t>
      </w:r>
      <w:proofErr w:type="gramStart"/>
      <w:r w:rsidRPr="00260278">
        <w:rPr>
          <w:color w:val="000000" w:themeColor="text1"/>
        </w:rPr>
        <w:t>A re‐examination</w:t>
      </w:r>
      <w:proofErr w:type="gramEnd"/>
      <w:r w:rsidRPr="00260278">
        <w:rPr>
          <w:color w:val="000000" w:themeColor="text1"/>
        </w:rPr>
        <w:t xml:space="preserve"> of Montreal Cognitive Assessment (MoCA) cutoff scores. </w:t>
      </w:r>
      <w:r w:rsidR="005C0FE3" w:rsidRPr="00260278">
        <w:rPr>
          <w:color w:val="000000" w:themeColor="text1"/>
        </w:rPr>
        <w:t xml:space="preserve">Int J </w:t>
      </w:r>
      <w:proofErr w:type="spellStart"/>
      <w:r w:rsidR="005C0FE3" w:rsidRPr="00260278">
        <w:rPr>
          <w:color w:val="000000" w:themeColor="text1"/>
        </w:rPr>
        <w:t>Geriatr</w:t>
      </w:r>
      <w:proofErr w:type="spellEnd"/>
      <w:r w:rsidR="005C0FE3" w:rsidRPr="00260278">
        <w:rPr>
          <w:color w:val="000000" w:themeColor="text1"/>
        </w:rPr>
        <w:t xml:space="preserve"> Psychiatry</w:t>
      </w:r>
      <w:r w:rsidRPr="00260278">
        <w:rPr>
          <w:color w:val="000000" w:themeColor="text1"/>
        </w:rPr>
        <w:t xml:space="preserve">. 2018;33(2):379-88. </w:t>
      </w:r>
    </w:p>
    <w:p w14:paraId="7DBC904E" w14:textId="1B5B838C" w:rsidR="000C585A" w:rsidRPr="00260278" w:rsidRDefault="004871AC" w:rsidP="00E62B4F">
      <w:pPr>
        <w:rPr>
          <w:color w:val="000000" w:themeColor="text1"/>
        </w:rPr>
      </w:pPr>
      <w:r w:rsidRPr="00260278">
        <w:rPr>
          <w:color w:val="000000" w:themeColor="text1"/>
        </w:rPr>
        <w:t>35.</w:t>
      </w:r>
      <w:r w:rsidR="00E14091" w:rsidRPr="00260278">
        <w:rPr>
          <w:color w:val="000000" w:themeColor="text1"/>
        </w:rPr>
        <w:t xml:space="preserve"> </w:t>
      </w:r>
      <w:r w:rsidRPr="00260278">
        <w:rPr>
          <w:color w:val="000000" w:themeColor="text1"/>
        </w:rPr>
        <w:t>Pan IM</w:t>
      </w:r>
      <w:r w:rsidR="00EB1E79" w:rsidRPr="00260278">
        <w:rPr>
          <w:color w:val="000000" w:themeColor="text1"/>
        </w:rPr>
        <w:t xml:space="preserve"> et al</w:t>
      </w:r>
      <w:r w:rsidRPr="00260278">
        <w:rPr>
          <w:color w:val="000000" w:themeColor="text1"/>
        </w:rPr>
        <w:t xml:space="preserve">. Staging of dementia severity with the Hong Kong version of the Montreal Cognitive Assessment (HK-MoCA)’s. </w:t>
      </w:r>
      <w:r w:rsidR="000700CE" w:rsidRPr="00260278">
        <w:rPr>
          <w:color w:val="000000" w:themeColor="text1"/>
        </w:rPr>
        <w:t xml:space="preserve">Alzheimer Dis Assoc </w:t>
      </w:r>
      <w:proofErr w:type="spellStart"/>
      <w:r w:rsidR="000700CE" w:rsidRPr="00260278">
        <w:rPr>
          <w:color w:val="000000" w:themeColor="text1"/>
        </w:rPr>
        <w:t>Disord</w:t>
      </w:r>
      <w:proofErr w:type="spellEnd"/>
      <w:r w:rsidRPr="00260278">
        <w:rPr>
          <w:color w:val="000000" w:themeColor="text1"/>
        </w:rPr>
        <w:t xml:space="preserve">. 2020;34(4):333-8. </w:t>
      </w:r>
    </w:p>
    <w:p w14:paraId="45F8F47A" w14:textId="68EA3871" w:rsidR="000C585A" w:rsidRPr="00260278" w:rsidRDefault="004871AC" w:rsidP="00E62B4F">
      <w:pPr>
        <w:rPr>
          <w:color w:val="000000" w:themeColor="text1"/>
        </w:rPr>
      </w:pPr>
      <w:r w:rsidRPr="00260278">
        <w:rPr>
          <w:color w:val="000000" w:themeColor="text1"/>
        </w:rPr>
        <w:t>36.</w:t>
      </w:r>
      <w:r w:rsidR="00E14091" w:rsidRPr="00260278">
        <w:rPr>
          <w:color w:val="000000" w:themeColor="text1"/>
        </w:rPr>
        <w:t xml:space="preserve"> </w:t>
      </w:r>
      <w:r w:rsidRPr="00260278">
        <w:rPr>
          <w:color w:val="000000" w:themeColor="text1"/>
        </w:rPr>
        <w:t xml:space="preserve">Clark CM, Ewbank DC. Performance of the dementia severity rating scale: a caregiver questionnaire for rating severity in Alzheimer disease. </w:t>
      </w:r>
      <w:r w:rsidR="0053127D" w:rsidRPr="00260278">
        <w:rPr>
          <w:color w:val="000000" w:themeColor="text1"/>
        </w:rPr>
        <w:t xml:space="preserve">Alzheimer Dis Assoc </w:t>
      </w:r>
      <w:proofErr w:type="spellStart"/>
      <w:r w:rsidR="0053127D" w:rsidRPr="00260278">
        <w:rPr>
          <w:color w:val="000000" w:themeColor="text1"/>
        </w:rPr>
        <w:t>Disord</w:t>
      </w:r>
      <w:proofErr w:type="spellEnd"/>
      <w:r w:rsidRPr="00260278">
        <w:rPr>
          <w:color w:val="000000" w:themeColor="text1"/>
        </w:rPr>
        <w:t xml:space="preserve">. 1996;10(1):31-9. </w:t>
      </w:r>
    </w:p>
    <w:p w14:paraId="7AC7B4C6" w14:textId="5FAC3470" w:rsidR="000C585A" w:rsidRPr="00260278" w:rsidRDefault="004871AC" w:rsidP="00E62B4F">
      <w:pPr>
        <w:rPr>
          <w:color w:val="000000" w:themeColor="text1"/>
        </w:rPr>
      </w:pPr>
      <w:r w:rsidRPr="00260278">
        <w:rPr>
          <w:color w:val="000000" w:themeColor="text1"/>
        </w:rPr>
        <w:t>37.</w:t>
      </w:r>
      <w:r w:rsidR="00E14091" w:rsidRPr="00260278">
        <w:rPr>
          <w:color w:val="000000" w:themeColor="text1"/>
        </w:rPr>
        <w:t xml:space="preserve"> </w:t>
      </w:r>
      <w:r w:rsidRPr="00260278">
        <w:rPr>
          <w:color w:val="000000" w:themeColor="text1"/>
        </w:rPr>
        <w:t>Pfeffer RI</w:t>
      </w:r>
      <w:r w:rsidR="00EB1E79" w:rsidRPr="00260278">
        <w:rPr>
          <w:color w:val="000000" w:themeColor="text1"/>
        </w:rPr>
        <w:t xml:space="preserve"> et al</w:t>
      </w:r>
      <w:r w:rsidRPr="00260278">
        <w:rPr>
          <w:color w:val="000000" w:themeColor="text1"/>
        </w:rPr>
        <w:t xml:space="preserve">. Measurement of functional activities in older adults in the community. </w:t>
      </w:r>
      <w:r w:rsidR="00407C48" w:rsidRPr="00260278">
        <w:rPr>
          <w:color w:val="000000" w:themeColor="text1"/>
        </w:rPr>
        <w:t>J Gerontol</w:t>
      </w:r>
      <w:r w:rsidRPr="00260278">
        <w:rPr>
          <w:color w:val="000000" w:themeColor="text1"/>
        </w:rPr>
        <w:t xml:space="preserve">. 1982;37(3):323-9. </w:t>
      </w:r>
    </w:p>
    <w:p w14:paraId="5A6F0292" w14:textId="6A2D7DEC" w:rsidR="000C585A" w:rsidRPr="00260278" w:rsidRDefault="004871AC" w:rsidP="00E62B4F">
      <w:pPr>
        <w:rPr>
          <w:color w:val="000000" w:themeColor="text1"/>
        </w:rPr>
      </w:pPr>
      <w:r w:rsidRPr="00260278">
        <w:rPr>
          <w:color w:val="000000" w:themeColor="text1"/>
        </w:rPr>
        <w:t>38.</w:t>
      </w:r>
      <w:r w:rsidR="00E14091" w:rsidRPr="00260278">
        <w:rPr>
          <w:color w:val="000000" w:themeColor="text1"/>
        </w:rPr>
        <w:t xml:space="preserve"> </w:t>
      </w:r>
      <w:r w:rsidRPr="00260278">
        <w:rPr>
          <w:color w:val="000000" w:themeColor="text1"/>
        </w:rPr>
        <w:t>Teng E</w:t>
      </w:r>
      <w:r w:rsidR="00025108" w:rsidRPr="00260278">
        <w:rPr>
          <w:color w:val="000000" w:themeColor="text1"/>
        </w:rPr>
        <w:t xml:space="preserve"> et al</w:t>
      </w:r>
      <w:r w:rsidRPr="00260278">
        <w:rPr>
          <w:color w:val="000000" w:themeColor="text1"/>
        </w:rPr>
        <w:t xml:space="preserve">. Utility of the functional activities questionnaire for distinguishing mild cognitive impairment from very mild </w:t>
      </w:r>
      <w:r w:rsidR="00E14091" w:rsidRPr="00260278">
        <w:rPr>
          <w:color w:val="000000" w:themeColor="text1"/>
        </w:rPr>
        <w:t>Alzheimer's</w:t>
      </w:r>
      <w:r w:rsidRPr="00260278">
        <w:rPr>
          <w:color w:val="000000" w:themeColor="text1"/>
        </w:rPr>
        <w:t xml:space="preserve"> disease. </w:t>
      </w:r>
      <w:r w:rsidR="0019164E" w:rsidRPr="00260278">
        <w:rPr>
          <w:color w:val="000000" w:themeColor="text1"/>
        </w:rPr>
        <w:t xml:space="preserve">Alzheimer Dis Assoc </w:t>
      </w:r>
      <w:proofErr w:type="spellStart"/>
      <w:r w:rsidR="0019164E" w:rsidRPr="00260278">
        <w:rPr>
          <w:color w:val="000000" w:themeColor="text1"/>
        </w:rPr>
        <w:t>Disord</w:t>
      </w:r>
      <w:proofErr w:type="spellEnd"/>
      <w:r w:rsidRPr="00260278">
        <w:rPr>
          <w:color w:val="000000" w:themeColor="text1"/>
        </w:rPr>
        <w:t xml:space="preserve">. 2010;24(4):348-53. </w:t>
      </w:r>
    </w:p>
    <w:p w14:paraId="6FC27194" w14:textId="3FE0D769" w:rsidR="000C585A" w:rsidRPr="00260278" w:rsidRDefault="004871AC" w:rsidP="00E62B4F">
      <w:pPr>
        <w:rPr>
          <w:color w:val="000000" w:themeColor="text1"/>
        </w:rPr>
      </w:pPr>
      <w:r w:rsidRPr="00260278">
        <w:rPr>
          <w:color w:val="000000" w:themeColor="text1"/>
        </w:rPr>
        <w:t>39.</w:t>
      </w:r>
      <w:r w:rsidR="00E14091" w:rsidRPr="00260278">
        <w:rPr>
          <w:color w:val="000000" w:themeColor="text1"/>
        </w:rPr>
        <w:t xml:space="preserve"> </w:t>
      </w:r>
      <w:r w:rsidRPr="00260278">
        <w:rPr>
          <w:color w:val="000000" w:themeColor="text1"/>
        </w:rPr>
        <w:t xml:space="preserve">Wilson SM, Eriksson DK, Schneck SM, </w:t>
      </w:r>
      <w:proofErr w:type="spellStart"/>
      <w:r w:rsidRPr="00260278">
        <w:rPr>
          <w:color w:val="000000" w:themeColor="text1"/>
        </w:rPr>
        <w:t>Lucanie</w:t>
      </w:r>
      <w:proofErr w:type="spellEnd"/>
      <w:r w:rsidRPr="00260278">
        <w:rPr>
          <w:color w:val="000000" w:themeColor="text1"/>
        </w:rPr>
        <w:t xml:space="preserve"> JM. A quick aphasia battery for efficient, reliable, and multidimensional assessment of language function. </w:t>
      </w:r>
      <w:r w:rsidR="00943052" w:rsidRPr="00260278">
        <w:rPr>
          <w:color w:val="000000" w:themeColor="text1"/>
        </w:rPr>
        <w:t>PL</w:t>
      </w:r>
      <w:r w:rsidR="00014F5F" w:rsidRPr="00260278">
        <w:rPr>
          <w:color w:val="000000" w:themeColor="text1"/>
        </w:rPr>
        <w:t>O</w:t>
      </w:r>
      <w:r w:rsidR="00943052" w:rsidRPr="00260278">
        <w:rPr>
          <w:color w:val="000000" w:themeColor="text1"/>
        </w:rPr>
        <w:t>S</w:t>
      </w:r>
      <w:r w:rsidR="00B8089F" w:rsidRPr="00260278">
        <w:rPr>
          <w:color w:val="000000" w:themeColor="text1"/>
        </w:rPr>
        <w:t xml:space="preserve"> ONE</w:t>
      </w:r>
      <w:r w:rsidRPr="00260278">
        <w:rPr>
          <w:color w:val="000000" w:themeColor="text1"/>
        </w:rPr>
        <w:t xml:space="preserve">. 2018;13(2):e0192773. </w:t>
      </w:r>
    </w:p>
    <w:p w14:paraId="118C331B" w14:textId="17071BC3" w:rsidR="000C585A" w:rsidRPr="00260278" w:rsidRDefault="004871AC" w:rsidP="00E62B4F">
      <w:pPr>
        <w:rPr>
          <w:color w:val="000000" w:themeColor="text1"/>
        </w:rPr>
      </w:pPr>
      <w:r w:rsidRPr="00260278">
        <w:rPr>
          <w:color w:val="000000" w:themeColor="text1"/>
        </w:rPr>
        <w:t>40.</w:t>
      </w:r>
      <w:r w:rsidR="00E14091" w:rsidRPr="00260278">
        <w:rPr>
          <w:color w:val="000000" w:themeColor="text1"/>
        </w:rPr>
        <w:t xml:space="preserve"> </w:t>
      </w:r>
      <w:r w:rsidRPr="00260278">
        <w:rPr>
          <w:color w:val="000000" w:themeColor="text1"/>
        </w:rPr>
        <w:t>Kessler RC</w:t>
      </w:r>
      <w:r w:rsidR="00E843EA" w:rsidRPr="00260278">
        <w:rPr>
          <w:color w:val="000000" w:themeColor="text1"/>
        </w:rPr>
        <w:t xml:space="preserve"> et al</w:t>
      </w:r>
      <w:r w:rsidRPr="00260278">
        <w:rPr>
          <w:color w:val="000000" w:themeColor="text1"/>
        </w:rPr>
        <w:t xml:space="preserve">. Screening for serious mental illness in the general population. </w:t>
      </w:r>
      <w:r w:rsidR="007C4AD0" w:rsidRPr="00260278">
        <w:rPr>
          <w:color w:val="000000" w:themeColor="text1"/>
        </w:rPr>
        <w:t>Arch Gen Psychiatry</w:t>
      </w:r>
      <w:r w:rsidRPr="00260278">
        <w:rPr>
          <w:color w:val="000000" w:themeColor="text1"/>
        </w:rPr>
        <w:t xml:space="preserve">. 2003;60(2):184-9. </w:t>
      </w:r>
    </w:p>
    <w:p w14:paraId="4A913B7F" w14:textId="527E7702" w:rsidR="000C585A" w:rsidRPr="00260278" w:rsidRDefault="004871AC" w:rsidP="00E62B4F">
      <w:pPr>
        <w:rPr>
          <w:color w:val="000000" w:themeColor="text1"/>
        </w:rPr>
      </w:pPr>
      <w:r w:rsidRPr="00260278">
        <w:rPr>
          <w:color w:val="000000" w:themeColor="text1"/>
        </w:rPr>
        <w:t>41.</w:t>
      </w:r>
      <w:r w:rsidR="00E14091" w:rsidRPr="00260278">
        <w:rPr>
          <w:color w:val="000000" w:themeColor="text1"/>
        </w:rPr>
        <w:t xml:space="preserve"> </w:t>
      </w:r>
      <w:r w:rsidR="00283435" w:rsidRPr="00260278">
        <w:rPr>
          <w:color w:val="000000" w:themeColor="text1"/>
        </w:rPr>
        <w:t xml:space="preserve">Andrews G, Slade T. Interpreting scores on the Kessler psychological distress scale (K10). </w:t>
      </w:r>
      <w:r w:rsidR="00EB5110" w:rsidRPr="00260278">
        <w:rPr>
          <w:color w:val="000000" w:themeColor="text1"/>
        </w:rPr>
        <w:t>Aust N Z J Public Health</w:t>
      </w:r>
      <w:r w:rsidR="00283435" w:rsidRPr="00260278">
        <w:rPr>
          <w:color w:val="000000" w:themeColor="text1"/>
        </w:rPr>
        <w:t>. 2001;25(6):494-7</w:t>
      </w:r>
      <w:r w:rsidRPr="00260278">
        <w:rPr>
          <w:color w:val="000000" w:themeColor="text1"/>
        </w:rPr>
        <w:t xml:space="preserve">. </w:t>
      </w:r>
    </w:p>
    <w:p w14:paraId="40A442D1" w14:textId="064A51AB" w:rsidR="000C585A" w:rsidRPr="00260278" w:rsidRDefault="004871AC" w:rsidP="00E62B4F">
      <w:pPr>
        <w:rPr>
          <w:color w:val="000000" w:themeColor="text1"/>
        </w:rPr>
      </w:pPr>
      <w:r w:rsidRPr="00260278">
        <w:rPr>
          <w:color w:val="000000" w:themeColor="text1"/>
        </w:rPr>
        <w:t>42.</w:t>
      </w:r>
      <w:r w:rsidR="00E14091" w:rsidRPr="00260278">
        <w:rPr>
          <w:color w:val="000000" w:themeColor="text1"/>
        </w:rPr>
        <w:t xml:space="preserve"> </w:t>
      </w:r>
      <w:r w:rsidRPr="00260278">
        <w:rPr>
          <w:color w:val="000000" w:themeColor="text1"/>
        </w:rPr>
        <w:t xml:space="preserve">Ben-David BM, </w:t>
      </w:r>
      <w:r w:rsidR="009851F2" w:rsidRPr="00260278">
        <w:rPr>
          <w:color w:val="000000" w:themeColor="text1"/>
        </w:rPr>
        <w:t xml:space="preserve">van </w:t>
      </w:r>
      <w:r w:rsidRPr="00260278">
        <w:rPr>
          <w:color w:val="000000" w:themeColor="text1"/>
        </w:rPr>
        <w:t xml:space="preserve">Lieshout PH, </w:t>
      </w:r>
      <w:proofErr w:type="spellStart"/>
      <w:r w:rsidRPr="00260278">
        <w:rPr>
          <w:color w:val="000000" w:themeColor="text1"/>
        </w:rPr>
        <w:t>Leszcz</w:t>
      </w:r>
      <w:proofErr w:type="spellEnd"/>
      <w:r w:rsidRPr="00260278">
        <w:rPr>
          <w:color w:val="000000" w:themeColor="text1"/>
        </w:rPr>
        <w:t xml:space="preserve"> T. A resource of validated affective and neutral sentences to assess identification of emotion in spoken language after a brain injury. </w:t>
      </w:r>
      <w:r w:rsidR="00220641" w:rsidRPr="00260278">
        <w:rPr>
          <w:color w:val="000000" w:themeColor="text1"/>
        </w:rPr>
        <w:t>Brain Inj</w:t>
      </w:r>
      <w:r w:rsidRPr="00260278">
        <w:rPr>
          <w:color w:val="000000" w:themeColor="text1"/>
        </w:rPr>
        <w:t xml:space="preserve">. 2011;25(2):206-20. </w:t>
      </w:r>
    </w:p>
    <w:p w14:paraId="78A410EE" w14:textId="3B6DAE5E" w:rsidR="000C585A" w:rsidRPr="00260278" w:rsidRDefault="004871AC" w:rsidP="00E62B4F">
      <w:pPr>
        <w:rPr>
          <w:color w:val="000000" w:themeColor="text1"/>
        </w:rPr>
      </w:pPr>
      <w:r w:rsidRPr="00260278">
        <w:rPr>
          <w:color w:val="000000" w:themeColor="text1"/>
        </w:rPr>
        <w:t>43.</w:t>
      </w:r>
      <w:r w:rsidR="00E14091" w:rsidRPr="00260278">
        <w:rPr>
          <w:color w:val="000000" w:themeColor="text1"/>
        </w:rPr>
        <w:t xml:space="preserve"> </w:t>
      </w:r>
      <w:r w:rsidRPr="00260278">
        <w:rPr>
          <w:color w:val="000000" w:themeColor="text1"/>
        </w:rPr>
        <w:t xml:space="preserve">Lewis JR. IBM computer usability satisfaction questionnaires: psychometric evaluation and instructions for use. </w:t>
      </w:r>
      <w:r w:rsidR="00162D3E" w:rsidRPr="00260278">
        <w:rPr>
          <w:color w:val="000000" w:themeColor="text1"/>
        </w:rPr>
        <w:t xml:space="preserve">Int J Hum </w:t>
      </w:r>
      <w:proofErr w:type="spellStart"/>
      <w:r w:rsidR="00162D3E" w:rsidRPr="00260278">
        <w:rPr>
          <w:color w:val="000000" w:themeColor="text1"/>
        </w:rPr>
        <w:t>Comput</w:t>
      </w:r>
      <w:proofErr w:type="spellEnd"/>
      <w:r w:rsidR="00162D3E" w:rsidRPr="00260278">
        <w:rPr>
          <w:color w:val="000000" w:themeColor="text1"/>
        </w:rPr>
        <w:t xml:space="preserve"> Interact</w:t>
      </w:r>
      <w:r w:rsidRPr="00260278">
        <w:rPr>
          <w:color w:val="000000" w:themeColor="text1"/>
        </w:rPr>
        <w:t>. 1995;7(1):57-78.</w:t>
      </w:r>
    </w:p>
    <w:p w14:paraId="492A85D4" w14:textId="5F43C19C" w:rsidR="000C585A" w:rsidRPr="00260278" w:rsidRDefault="004871AC" w:rsidP="00E62B4F">
      <w:pPr>
        <w:rPr>
          <w:color w:val="000000" w:themeColor="text1"/>
        </w:rPr>
      </w:pPr>
      <w:r w:rsidRPr="00260278">
        <w:rPr>
          <w:color w:val="000000" w:themeColor="text1"/>
        </w:rPr>
        <w:t>44.</w:t>
      </w:r>
      <w:r w:rsidR="00E14091" w:rsidRPr="00260278">
        <w:rPr>
          <w:color w:val="000000" w:themeColor="text1"/>
        </w:rPr>
        <w:t xml:space="preserve"> </w:t>
      </w:r>
      <w:r w:rsidRPr="00260278">
        <w:rPr>
          <w:color w:val="000000" w:themeColor="text1"/>
        </w:rPr>
        <w:t xml:space="preserve">Lewis JR. Psychometric evaluation of the PSSUQ using data from five years of usability studies. </w:t>
      </w:r>
      <w:r w:rsidR="00CE0E9F" w:rsidRPr="00260278">
        <w:rPr>
          <w:color w:val="000000" w:themeColor="text1"/>
        </w:rPr>
        <w:t xml:space="preserve">Int J Hum </w:t>
      </w:r>
      <w:proofErr w:type="spellStart"/>
      <w:r w:rsidR="00CE0E9F" w:rsidRPr="00260278">
        <w:rPr>
          <w:color w:val="000000" w:themeColor="text1"/>
        </w:rPr>
        <w:t>Comput</w:t>
      </w:r>
      <w:proofErr w:type="spellEnd"/>
      <w:r w:rsidR="00CE0E9F" w:rsidRPr="00260278">
        <w:rPr>
          <w:color w:val="000000" w:themeColor="text1"/>
        </w:rPr>
        <w:t xml:space="preserve"> Interact</w:t>
      </w:r>
      <w:r w:rsidRPr="00260278">
        <w:rPr>
          <w:color w:val="000000" w:themeColor="text1"/>
        </w:rPr>
        <w:t>. 2002;14(3-4):463-88.</w:t>
      </w:r>
    </w:p>
    <w:p w14:paraId="2D9C7481" w14:textId="11C5376A" w:rsidR="006E4797" w:rsidRPr="00260278" w:rsidRDefault="004871AC" w:rsidP="00E62B4F">
      <w:pPr>
        <w:rPr>
          <w:color w:val="000000" w:themeColor="text1"/>
        </w:rPr>
      </w:pPr>
      <w:r w:rsidRPr="00260278">
        <w:rPr>
          <w:color w:val="000000" w:themeColor="text1"/>
        </w:rPr>
        <w:lastRenderedPageBreak/>
        <w:t>45.</w:t>
      </w:r>
      <w:r w:rsidR="00E14091" w:rsidRPr="00260278">
        <w:rPr>
          <w:color w:val="000000" w:themeColor="text1"/>
        </w:rPr>
        <w:t xml:space="preserve"> </w:t>
      </w:r>
      <w:proofErr w:type="spellStart"/>
      <w:r w:rsidRPr="00260278">
        <w:rPr>
          <w:color w:val="000000" w:themeColor="text1"/>
        </w:rPr>
        <w:t>Bafaloukou</w:t>
      </w:r>
      <w:proofErr w:type="spellEnd"/>
      <w:r w:rsidRPr="00260278">
        <w:rPr>
          <w:color w:val="000000" w:themeColor="text1"/>
        </w:rPr>
        <w:t xml:space="preserve"> M</w:t>
      </w:r>
      <w:r w:rsidR="008179B6" w:rsidRPr="00260278">
        <w:rPr>
          <w:color w:val="000000" w:themeColor="text1"/>
        </w:rPr>
        <w:t xml:space="preserve"> et al</w:t>
      </w:r>
      <w:r w:rsidRPr="00260278">
        <w:rPr>
          <w:color w:val="000000" w:themeColor="text1"/>
        </w:rPr>
        <w:t xml:space="preserve">. An interpretable machine learning tool for in-home monitoring of agitation episodes in people living with dementia: a proof-of-concept study. </w:t>
      </w:r>
      <w:proofErr w:type="spellStart"/>
      <w:r w:rsidRPr="00260278">
        <w:rPr>
          <w:color w:val="000000" w:themeColor="text1"/>
        </w:rPr>
        <w:t>EClinicalMedicine</w:t>
      </w:r>
      <w:proofErr w:type="spellEnd"/>
      <w:r w:rsidRPr="00260278">
        <w:rPr>
          <w:color w:val="000000" w:themeColor="text1"/>
        </w:rPr>
        <w:t>. 2025;</w:t>
      </w:r>
      <w:r w:rsidR="004742E1" w:rsidRPr="00260278">
        <w:rPr>
          <w:color w:val="000000" w:themeColor="text1"/>
        </w:rPr>
        <w:t>80:103032</w:t>
      </w:r>
      <w:r w:rsidRPr="00260278">
        <w:rPr>
          <w:color w:val="000000" w:themeColor="text1"/>
        </w:rPr>
        <w:t>.</w:t>
      </w:r>
    </w:p>
    <w:p w14:paraId="7B2952AB" w14:textId="77777777" w:rsidR="008B35D2" w:rsidRPr="00260278" w:rsidRDefault="008B35D2" w:rsidP="00E62B4F">
      <w:pPr>
        <w:rPr>
          <w:b/>
          <w:color w:val="808080"/>
        </w:rPr>
      </w:pPr>
    </w:p>
    <w:sectPr w:rsidR="008B35D2" w:rsidRPr="00260278" w:rsidSect="00147CBA">
      <w:headerReference w:type="even" r:id="rId8"/>
      <w:headerReference w:type="default" r:id="rId9"/>
      <w:footerReference w:type="even" r:id="rId10"/>
      <w:headerReference w:type="first" r:id="rId11"/>
      <w:footnotePr>
        <w:numFmt w:val="lowerLetter"/>
      </w:footnotePr>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6A8E9" w14:textId="77777777" w:rsidR="00FF55BD" w:rsidRDefault="00FF55BD">
      <w:r>
        <w:separator/>
      </w:r>
    </w:p>
  </w:endnote>
  <w:endnote w:type="continuationSeparator" w:id="0">
    <w:p w14:paraId="7EBDA804" w14:textId="77777777" w:rsidR="00FF55BD" w:rsidRDefault="00FF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492D" w14:textId="77777777" w:rsidR="00FF55BD" w:rsidRDefault="00FF55BD">
      <w:r>
        <w:separator/>
      </w:r>
    </w:p>
  </w:footnote>
  <w:footnote w:type="continuationSeparator" w:id="0">
    <w:p w14:paraId="5F268AE7" w14:textId="77777777" w:rsidR="00FF55BD" w:rsidRDefault="00FF5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4871AC">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442FE23"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629"/>
    <w:multiLevelType w:val="hybridMultilevel"/>
    <w:tmpl w:val="14684C12"/>
    <w:lvl w:ilvl="0" w:tplc="3E803E28">
      <w:start w:val="1"/>
      <w:numFmt w:val="decimal"/>
      <w:lvlText w:val="4.5.%1."/>
      <w:lvlJc w:val="left"/>
      <w:pPr>
        <w:ind w:left="765" w:hanging="360"/>
      </w:pPr>
      <w:rPr>
        <w:rFonts w:hint="default"/>
      </w:rPr>
    </w:lvl>
    <w:lvl w:ilvl="1" w:tplc="EBA0DB3A" w:tentative="1">
      <w:start w:val="1"/>
      <w:numFmt w:val="lowerLetter"/>
      <w:lvlText w:val="%2."/>
      <w:lvlJc w:val="left"/>
      <w:pPr>
        <w:ind w:left="1485" w:hanging="360"/>
      </w:pPr>
    </w:lvl>
    <w:lvl w:ilvl="2" w:tplc="01243210" w:tentative="1">
      <w:start w:val="1"/>
      <w:numFmt w:val="lowerRoman"/>
      <w:lvlText w:val="%3."/>
      <w:lvlJc w:val="right"/>
      <w:pPr>
        <w:ind w:left="2205" w:hanging="180"/>
      </w:pPr>
    </w:lvl>
    <w:lvl w:ilvl="3" w:tplc="F09653F0" w:tentative="1">
      <w:start w:val="1"/>
      <w:numFmt w:val="decimal"/>
      <w:lvlText w:val="%4."/>
      <w:lvlJc w:val="left"/>
      <w:pPr>
        <w:ind w:left="2925" w:hanging="360"/>
      </w:pPr>
    </w:lvl>
    <w:lvl w:ilvl="4" w:tplc="A4F6F56A" w:tentative="1">
      <w:start w:val="1"/>
      <w:numFmt w:val="lowerLetter"/>
      <w:lvlText w:val="%5."/>
      <w:lvlJc w:val="left"/>
      <w:pPr>
        <w:ind w:left="3645" w:hanging="360"/>
      </w:pPr>
    </w:lvl>
    <w:lvl w:ilvl="5" w:tplc="9E7470DE" w:tentative="1">
      <w:start w:val="1"/>
      <w:numFmt w:val="lowerRoman"/>
      <w:lvlText w:val="%6."/>
      <w:lvlJc w:val="right"/>
      <w:pPr>
        <w:ind w:left="4365" w:hanging="180"/>
      </w:pPr>
    </w:lvl>
    <w:lvl w:ilvl="6" w:tplc="4E0EDFE6" w:tentative="1">
      <w:start w:val="1"/>
      <w:numFmt w:val="decimal"/>
      <w:lvlText w:val="%7."/>
      <w:lvlJc w:val="left"/>
      <w:pPr>
        <w:ind w:left="5085" w:hanging="360"/>
      </w:pPr>
    </w:lvl>
    <w:lvl w:ilvl="7" w:tplc="F54051EA" w:tentative="1">
      <w:start w:val="1"/>
      <w:numFmt w:val="lowerLetter"/>
      <w:lvlText w:val="%8."/>
      <w:lvlJc w:val="left"/>
      <w:pPr>
        <w:ind w:left="5805" w:hanging="360"/>
      </w:pPr>
    </w:lvl>
    <w:lvl w:ilvl="8" w:tplc="DD88271A" w:tentative="1">
      <w:start w:val="1"/>
      <w:numFmt w:val="lowerRoman"/>
      <w:lvlText w:val="%9."/>
      <w:lvlJc w:val="right"/>
      <w:pPr>
        <w:ind w:left="6525" w:hanging="180"/>
      </w:pPr>
    </w:lvl>
  </w:abstractNum>
  <w:abstractNum w:abstractNumId="1" w15:restartNumberingAfterBreak="0">
    <w:nsid w:val="02D54D15"/>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55F95"/>
    <w:multiLevelType w:val="hybridMultilevel"/>
    <w:tmpl w:val="B844AD26"/>
    <w:lvl w:ilvl="0" w:tplc="C6564D82">
      <w:start w:val="1"/>
      <w:numFmt w:val="decimal"/>
      <w:lvlText w:val="%1."/>
      <w:lvlJc w:val="left"/>
      <w:pPr>
        <w:ind w:left="765" w:hanging="360"/>
      </w:pPr>
    </w:lvl>
    <w:lvl w:ilvl="1" w:tplc="D8F6E3AC" w:tentative="1">
      <w:start w:val="1"/>
      <w:numFmt w:val="lowerLetter"/>
      <w:lvlText w:val="%2."/>
      <w:lvlJc w:val="left"/>
      <w:pPr>
        <w:ind w:left="1485" w:hanging="360"/>
      </w:pPr>
    </w:lvl>
    <w:lvl w:ilvl="2" w:tplc="E98AD3D8" w:tentative="1">
      <w:start w:val="1"/>
      <w:numFmt w:val="lowerRoman"/>
      <w:lvlText w:val="%3."/>
      <w:lvlJc w:val="right"/>
      <w:pPr>
        <w:ind w:left="2205" w:hanging="180"/>
      </w:pPr>
    </w:lvl>
    <w:lvl w:ilvl="3" w:tplc="7D5838CC" w:tentative="1">
      <w:start w:val="1"/>
      <w:numFmt w:val="decimal"/>
      <w:lvlText w:val="%4."/>
      <w:lvlJc w:val="left"/>
      <w:pPr>
        <w:ind w:left="2925" w:hanging="360"/>
      </w:pPr>
    </w:lvl>
    <w:lvl w:ilvl="4" w:tplc="730E3AFA" w:tentative="1">
      <w:start w:val="1"/>
      <w:numFmt w:val="lowerLetter"/>
      <w:lvlText w:val="%5."/>
      <w:lvlJc w:val="left"/>
      <w:pPr>
        <w:ind w:left="3645" w:hanging="360"/>
      </w:pPr>
    </w:lvl>
    <w:lvl w:ilvl="5" w:tplc="11D8E10E" w:tentative="1">
      <w:start w:val="1"/>
      <w:numFmt w:val="lowerRoman"/>
      <w:lvlText w:val="%6."/>
      <w:lvlJc w:val="right"/>
      <w:pPr>
        <w:ind w:left="4365" w:hanging="180"/>
      </w:pPr>
    </w:lvl>
    <w:lvl w:ilvl="6" w:tplc="8DDA6B9A" w:tentative="1">
      <w:start w:val="1"/>
      <w:numFmt w:val="decimal"/>
      <w:lvlText w:val="%7."/>
      <w:lvlJc w:val="left"/>
      <w:pPr>
        <w:ind w:left="5085" w:hanging="360"/>
      </w:pPr>
    </w:lvl>
    <w:lvl w:ilvl="7" w:tplc="5DF861E4" w:tentative="1">
      <w:start w:val="1"/>
      <w:numFmt w:val="lowerLetter"/>
      <w:lvlText w:val="%8."/>
      <w:lvlJc w:val="left"/>
      <w:pPr>
        <w:ind w:left="5805" w:hanging="360"/>
      </w:pPr>
    </w:lvl>
    <w:lvl w:ilvl="8" w:tplc="DCD8D8C0" w:tentative="1">
      <w:start w:val="1"/>
      <w:numFmt w:val="lowerRoman"/>
      <w:lvlText w:val="%9."/>
      <w:lvlJc w:val="right"/>
      <w:pPr>
        <w:ind w:left="6525" w:hanging="180"/>
      </w:pPr>
    </w:lvl>
  </w:abstractNum>
  <w:abstractNum w:abstractNumId="3" w15:restartNumberingAfterBreak="0">
    <w:nsid w:val="0A7569AC"/>
    <w:multiLevelType w:val="hybridMultilevel"/>
    <w:tmpl w:val="635C55F4"/>
    <w:lvl w:ilvl="0" w:tplc="B4DA8CFE">
      <w:start w:val="1"/>
      <w:numFmt w:val="decimal"/>
      <w:lvlText w:val="%1."/>
      <w:lvlJc w:val="left"/>
      <w:pPr>
        <w:ind w:left="720" w:hanging="360"/>
      </w:pPr>
    </w:lvl>
    <w:lvl w:ilvl="1" w:tplc="6A269CDC" w:tentative="1">
      <w:start w:val="1"/>
      <w:numFmt w:val="lowerLetter"/>
      <w:lvlText w:val="%2."/>
      <w:lvlJc w:val="left"/>
      <w:pPr>
        <w:ind w:left="1440" w:hanging="360"/>
      </w:pPr>
    </w:lvl>
    <w:lvl w:ilvl="2" w:tplc="268E8AF4" w:tentative="1">
      <w:start w:val="1"/>
      <w:numFmt w:val="lowerRoman"/>
      <w:lvlText w:val="%3."/>
      <w:lvlJc w:val="right"/>
      <w:pPr>
        <w:ind w:left="2160" w:hanging="180"/>
      </w:pPr>
    </w:lvl>
    <w:lvl w:ilvl="3" w:tplc="4F805636" w:tentative="1">
      <w:start w:val="1"/>
      <w:numFmt w:val="decimal"/>
      <w:lvlText w:val="%4."/>
      <w:lvlJc w:val="left"/>
      <w:pPr>
        <w:ind w:left="2880" w:hanging="360"/>
      </w:pPr>
    </w:lvl>
    <w:lvl w:ilvl="4" w:tplc="D3AC02EC" w:tentative="1">
      <w:start w:val="1"/>
      <w:numFmt w:val="lowerLetter"/>
      <w:lvlText w:val="%5."/>
      <w:lvlJc w:val="left"/>
      <w:pPr>
        <w:ind w:left="3600" w:hanging="360"/>
      </w:pPr>
    </w:lvl>
    <w:lvl w:ilvl="5" w:tplc="78200A2A" w:tentative="1">
      <w:start w:val="1"/>
      <w:numFmt w:val="lowerRoman"/>
      <w:lvlText w:val="%6."/>
      <w:lvlJc w:val="right"/>
      <w:pPr>
        <w:ind w:left="4320" w:hanging="180"/>
      </w:pPr>
    </w:lvl>
    <w:lvl w:ilvl="6" w:tplc="4B50C742" w:tentative="1">
      <w:start w:val="1"/>
      <w:numFmt w:val="decimal"/>
      <w:lvlText w:val="%7."/>
      <w:lvlJc w:val="left"/>
      <w:pPr>
        <w:ind w:left="5040" w:hanging="360"/>
      </w:pPr>
    </w:lvl>
    <w:lvl w:ilvl="7" w:tplc="A5043DDE" w:tentative="1">
      <w:start w:val="1"/>
      <w:numFmt w:val="lowerLetter"/>
      <w:lvlText w:val="%8."/>
      <w:lvlJc w:val="left"/>
      <w:pPr>
        <w:ind w:left="5760" w:hanging="360"/>
      </w:pPr>
    </w:lvl>
    <w:lvl w:ilvl="8" w:tplc="E6BA34C2" w:tentative="1">
      <w:start w:val="1"/>
      <w:numFmt w:val="lowerRoman"/>
      <w:lvlText w:val="%9."/>
      <w:lvlJc w:val="right"/>
      <w:pPr>
        <w:ind w:left="6480" w:hanging="180"/>
      </w:pPr>
    </w:lvl>
  </w:abstractNum>
  <w:abstractNum w:abstractNumId="4" w15:restartNumberingAfterBreak="0">
    <w:nsid w:val="0FDC0C5E"/>
    <w:multiLevelType w:val="hybridMultilevel"/>
    <w:tmpl w:val="6E1455AA"/>
    <w:lvl w:ilvl="0" w:tplc="0318F262">
      <w:start w:val="1"/>
      <w:numFmt w:val="decimal"/>
      <w:lvlText w:val="8.%1."/>
      <w:lvlJc w:val="left"/>
      <w:pPr>
        <w:ind w:left="720" w:hanging="360"/>
      </w:pPr>
      <w:rPr>
        <w:rFonts w:hint="default"/>
      </w:rPr>
    </w:lvl>
    <w:lvl w:ilvl="1" w:tplc="39CA796E" w:tentative="1">
      <w:start w:val="1"/>
      <w:numFmt w:val="lowerLetter"/>
      <w:lvlText w:val="%2."/>
      <w:lvlJc w:val="left"/>
      <w:pPr>
        <w:ind w:left="1440" w:hanging="360"/>
      </w:pPr>
    </w:lvl>
    <w:lvl w:ilvl="2" w:tplc="F1FE5E26" w:tentative="1">
      <w:start w:val="1"/>
      <w:numFmt w:val="lowerRoman"/>
      <w:lvlText w:val="%3."/>
      <w:lvlJc w:val="right"/>
      <w:pPr>
        <w:ind w:left="2160" w:hanging="180"/>
      </w:pPr>
    </w:lvl>
    <w:lvl w:ilvl="3" w:tplc="3B8CEB42" w:tentative="1">
      <w:start w:val="1"/>
      <w:numFmt w:val="decimal"/>
      <w:lvlText w:val="%4."/>
      <w:lvlJc w:val="left"/>
      <w:pPr>
        <w:ind w:left="2880" w:hanging="360"/>
      </w:pPr>
    </w:lvl>
    <w:lvl w:ilvl="4" w:tplc="E4CE55FE" w:tentative="1">
      <w:start w:val="1"/>
      <w:numFmt w:val="lowerLetter"/>
      <w:lvlText w:val="%5."/>
      <w:lvlJc w:val="left"/>
      <w:pPr>
        <w:ind w:left="3600" w:hanging="360"/>
      </w:pPr>
    </w:lvl>
    <w:lvl w:ilvl="5" w:tplc="6D387670" w:tentative="1">
      <w:start w:val="1"/>
      <w:numFmt w:val="lowerRoman"/>
      <w:lvlText w:val="%6."/>
      <w:lvlJc w:val="right"/>
      <w:pPr>
        <w:ind w:left="4320" w:hanging="180"/>
      </w:pPr>
    </w:lvl>
    <w:lvl w:ilvl="6" w:tplc="3970C67E" w:tentative="1">
      <w:start w:val="1"/>
      <w:numFmt w:val="decimal"/>
      <w:lvlText w:val="%7."/>
      <w:lvlJc w:val="left"/>
      <w:pPr>
        <w:ind w:left="5040" w:hanging="360"/>
      </w:pPr>
    </w:lvl>
    <w:lvl w:ilvl="7" w:tplc="482073BC" w:tentative="1">
      <w:start w:val="1"/>
      <w:numFmt w:val="lowerLetter"/>
      <w:lvlText w:val="%8."/>
      <w:lvlJc w:val="left"/>
      <w:pPr>
        <w:ind w:left="5760" w:hanging="360"/>
      </w:pPr>
    </w:lvl>
    <w:lvl w:ilvl="8" w:tplc="5058C366" w:tentative="1">
      <w:start w:val="1"/>
      <w:numFmt w:val="lowerRoman"/>
      <w:lvlText w:val="%9."/>
      <w:lvlJc w:val="right"/>
      <w:pPr>
        <w:ind w:left="6480" w:hanging="180"/>
      </w:pPr>
    </w:lvl>
  </w:abstractNum>
  <w:abstractNum w:abstractNumId="5" w15:restartNumberingAfterBreak="0">
    <w:nsid w:val="0FE15FCA"/>
    <w:multiLevelType w:val="hybridMultilevel"/>
    <w:tmpl w:val="4AAABC5E"/>
    <w:lvl w:ilvl="0" w:tplc="C1F089BC">
      <w:start w:val="1"/>
      <w:numFmt w:val="bullet"/>
      <w:lvlText w:val=""/>
      <w:lvlJc w:val="left"/>
      <w:pPr>
        <w:ind w:left="360" w:hanging="360"/>
      </w:pPr>
      <w:rPr>
        <w:rFonts w:ascii="Symbol" w:hAnsi="Symbol" w:hint="default"/>
        <w:sz w:val="28"/>
        <w:szCs w:val="28"/>
      </w:rPr>
    </w:lvl>
    <w:lvl w:ilvl="1" w:tplc="8FAAEC74" w:tentative="1">
      <w:start w:val="1"/>
      <w:numFmt w:val="bullet"/>
      <w:lvlText w:val="o"/>
      <w:lvlJc w:val="left"/>
      <w:pPr>
        <w:ind w:left="1440" w:hanging="360"/>
      </w:pPr>
      <w:rPr>
        <w:rFonts w:ascii="Courier New" w:hAnsi="Courier New" w:cs="Courier New" w:hint="default"/>
      </w:rPr>
    </w:lvl>
    <w:lvl w:ilvl="2" w:tplc="9D068CD2" w:tentative="1">
      <w:start w:val="1"/>
      <w:numFmt w:val="bullet"/>
      <w:lvlText w:val=""/>
      <w:lvlJc w:val="left"/>
      <w:pPr>
        <w:ind w:left="2160" w:hanging="360"/>
      </w:pPr>
      <w:rPr>
        <w:rFonts w:ascii="Wingdings" w:hAnsi="Wingdings" w:hint="default"/>
      </w:rPr>
    </w:lvl>
    <w:lvl w:ilvl="3" w:tplc="C6B49B50" w:tentative="1">
      <w:start w:val="1"/>
      <w:numFmt w:val="bullet"/>
      <w:lvlText w:val=""/>
      <w:lvlJc w:val="left"/>
      <w:pPr>
        <w:ind w:left="2880" w:hanging="360"/>
      </w:pPr>
      <w:rPr>
        <w:rFonts w:ascii="Symbol" w:hAnsi="Symbol" w:hint="default"/>
      </w:rPr>
    </w:lvl>
    <w:lvl w:ilvl="4" w:tplc="B9AC7B32" w:tentative="1">
      <w:start w:val="1"/>
      <w:numFmt w:val="bullet"/>
      <w:lvlText w:val="o"/>
      <w:lvlJc w:val="left"/>
      <w:pPr>
        <w:ind w:left="3600" w:hanging="360"/>
      </w:pPr>
      <w:rPr>
        <w:rFonts w:ascii="Courier New" w:hAnsi="Courier New" w:cs="Courier New" w:hint="default"/>
      </w:rPr>
    </w:lvl>
    <w:lvl w:ilvl="5" w:tplc="BA5A8428" w:tentative="1">
      <w:start w:val="1"/>
      <w:numFmt w:val="bullet"/>
      <w:lvlText w:val=""/>
      <w:lvlJc w:val="left"/>
      <w:pPr>
        <w:ind w:left="4320" w:hanging="360"/>
      </w:pPr>
      <w:rPr>
        <w:rFonts w:ascii="Wingdings" w:hAnsi="Wingdings" w:hint="default"/>
      </w:rPr>
    </w:lvl>
    <w:lvl w:ilvl="6" w:tplc="59F0C9C2" w:tentative="1">
      <w:start w:val="1"/>
      <w:numFmt w:val="bullet"/>
      <w:lvlText w:val=""/>
      <w:lvlJc w:val="left"/>
      <w:pPr>
        <w:ind w:left="5040" w:hanging="360"/>
      </w:pPr>
      <w:rPr>
        <w:rFonts w:ascii="Symbol" w:hAnsi="Symbol" w:hint="default"/>
      </w:rPr>
    </w:lvl>
    <w:lvl w:ilvl="7" w:tplc="A3C67A5A" w:tentative="1">
      <w:start w:val="1"/>
      <w:numFmt w:val="bullet"/>
      <w:lvlText w:val="o"/>
      <w:lvlJc w:val="left"/>
      <w:pPr>
        <w:ind w:left="5760" w:hanging="360"/>
      </w:pPr>
      <w:rPr>
        <w:rFonts w:ascii="Courier New" w:hAnsi="Courier New" w:cs="Courier New" w:hint="default"/>
      </w:rPr>
    </w:lvl>
    <w:lvl w:ilvl="8" w:tplc="5C6C0496" w:tentative="1">
      <w:start w:val="1"/>
      <w:numFmt w:val="bullet"/>
      <w:lvlText w:val=""/>
      <w:lvlJc w:val="left"/>
      <w:pPr>
        <w:ind w:left="6480" w:hanging="360"/>
      </w:pPr>
      <w:rPr>
        <w:rFonts w:ascii="Wingdings" w:hAnsi="Wingdings" w:hint="default"/>
      </w:rPr>
    </w:lvl>
  </w:abstractNum>
  <w:abstractNum w:abstractNumId="6" w15:restartNumberingAfterBreak="0">
    <w:nsid w:val="10AB231B"/>
    <w:multiLevelType w:val="hybridMultilevel"/>
    <w:tmpl w:val="8BF2662A"/>
    <w:lvl w:ilvl="0" w:tplc="55CAAE32">
      <w:start w:val="1"/>
      <w:numFmt w:val="decimal"/>
      <w:lvlText w:val="7.%1."/>
      <w:lvlJc w:val="left"/>
      <w:pPr>
        <w:ind w:left="720" w:hanging="360"/>
      </w:pPr>
      <w:rPr>
        <w:rFonts w:hint="default"/>
      </w:rPr>
    </w:lvl>
    <w:lvl w:ilvl="1" w:tplc="5D0C32B2" w:tentative="1">
      <w:start w:val="1"/>
      <w:numFmt w:val="lowerLetter"/>
      <w:lvlText w:val="%2."/>
      <w:lvlJc w:val="left"/>
      <w:pPr>
        <w:ind w:left="1440" w:hanging="360"/>
      </w:pPr>
    </w:lvl>
    <w:lvl w:ilvl="2" w:tplc="6090DE3E" w:tentative="1">
      <w:start w:val="1"/>
      <w:numFmt w:val="lowerRoman"/>
      <w:lvlText w:val="%3."/>
      <w:lvlJc w:val="right"/>
      <w:pPr>
        <w:ind w:left="2160" w:hanging="180"/>
      </w:pPr>
    </w:lvl>
    <w:lvl w:ilvl="3" w:tplc="8A0EC758" w:tentative="1">
      <w:start w:val="1"/>
      <w:numFmt w:val="decimal"/>
      <w:lvlText w:val="%4."/>
      <w:lvlJc w:val="left"/>
      <w:pPr>
        <w:ind w:left="2880" w:hanging="360"/>
      </w:pPr>
    </w:lvl>
    <w:lvl w:ilvl="4" w:tplc="289443F0" w:tentative="1">
      <w:start w:val="1"/>
      <w:numFmt w:val="lowerLetter"/>
      <w:lvlText w:val="%5."/>
      <w:lvlJc w:val="left"/>
      <w:pPr>
        <w:ind w:left="3600" w:hanging="360"/>
      </w:pPr>
    </w:lvl>
    <w:lvl w:ilvl="5" w:tplc="E0D28BE6" w:tentative="1">
      <w:start w:val="1"/>
      <w:numFmt w:val="lowerRoman"/>
      <w:lvlText w:val="%6."/>
      <w:lvlJc w:val="right"/>
      <w:pPr>
        <w:ind w:left="4320" w:hanging="180"/>
      </w:pPr>
    </w:lvl>
    <w:lvl w:ilvl="6" w:tplc="7786C43C" w:tentative="1">
      <w:start w:val="1"/>
      <w:numFmt w:val="decimal"/>
      <w:lvlText w:val="%7."/>
      <w:lvlJc w:val="left"/>
      <w:pPr>
        <w:ind w:left="5040" w:hanging="360"/>
      </w:pPr>
    </w:lvl>
    <w:lvl w:ilvl="7" w:tplc="DA907376" w:tentative="1">
      <w:start w:val="1"/>
      <w:numFmt w:val="lowerLetter"/>
      <w:lvlText w:val="%8."/>
      <w:lvlJc w:val="left"/>
      <w:pPr>
        <w:ind w:left="5760" w:hanging="360"/>
      </w:pPr>
    </w:lvl>
    <w:lvl w:ilvl="8" w:tplc="E59E859A" w:tentative="1">
      <w:start w:val="1"/>
      <w:numFmt w:val="lowerRoman"/>
      <w:lvlText w:val="%9."/>
      <w:lvlJc w:val="right"/>
      <w:pPr>
        <w:ind w:left="6480" w:hanging="180"/>
      </w:pPr>
    </w:lvl>
  </w:abstractNum>
  <w:abstractNum w:abstractNumId="7" w15:restartNumberingAfterBreak="0">
    <w:nsid w:val="133227B1"/>
    <w:multiLevelType w:val="hybridMultilevel"/>
    <w:tmpl w:val="E69A5FB6"/>
    <w:lvl w:ilvl="0" w:tplc="DE72378A">
      <w:start w:val="1"/>
      <w:numFmt w:val="decimal"/>
      <w:lvlText w:val="%1."/>
      <w:lvlJc w:val="left"/>
      <w:pPr>
        <w:ind w:left="720" w:hanging="360"/>
      </w:pPr>
    </w:lvl>
    <w:lvl w:ilvl="1" w:tplc="07E436E6" w:tentative="1">
      <w:start w:val="1"/>
      <w:numFmt w:val="lowerLetter"/>
      <w:lvlText w:val="%2."/>
      <w:lvlJc w:val="left"/>
      <w:pPr>
        <w:ind w:left="1440" w:hanging="360"/>
      </w:pPr>
    </w:lvl>
    <w:lvl w:ilvl="2" w:tplc="66424D8A" w:tentative="1">
      <w:start w:val="1"/>
      <w:numFmt w:val="lowerRoman"/>
      <w:lvlText w:val="%3."/>
      <w:lvlJc w:val="right"/>
      <w:pPr>
        <w:ind w:left="2160" w:hanging="180"/>
      </w:pPr>
    </w:lvl>
    <w:lvl w:ilvl="3" w:tplc="2A6A88F2" w:tentative="1">
      <w:start w:val="1"/>
      <w:numFmt w:val="decimal"/>
      <w:lvlText w:val="%4."/>
      <w:lvlJc w:val="left"/>
      <w:pPr>
        <w:ind w:left="2880" w:hanging="360"/>
      </w:pPr>
    </w:lvl>
    <w:lvl w:ilvl="4" w:tplc="523AF140" w:tentative="1">
      <w:start w:val="1"/>
      <w:numFmt w:val="lowerLetter"/>
      <w:lvlText w:val="%5."/>
      <w:lvlJc w:val="left"/>
      <w:pPr>
        <w:ind w:left="3600" w:hanging="360"/>
      </w:pPr>
    </w:lvl>
    <w:lvl w:ilvl="5" w:tplc="C9A2C4C2" w:tentative="1">
      <w:start w:val="1"/>
      <w:numFmt w:val="lowerRoman"/>
      <w:lvlText w:val="%6."/>
      <w:lvlJc w:val="right"/>
      <w:pPr>
        <w:ind w:left="4320" w:hanging="180"/>
      </w:pPr>
    </w:lvl>
    <w:lvl w:ilvl="6" w:tplc="F22E5018" w:tentative="1">
      <w:start w:val="1"/>
      <w:numFmt w:val="decimal"/>
      <w:lvlText w:val="%7."/>
      <w:lvlJc w:val="left"/>
      <w:pPr>
        <w:ind w:left="5040" w:hanging="360"/>
      </w:pPr>
    </w:lvl>
    <w:lvl w:ilvl="7" w:tplc="36083D82" w:tentative="1">
      <w:start w:val="1"/>
      <w:numFmt w:val="lowerLetter"/>
      <w:lvlText w:val="%8."/>
      <w:lvlJc w:val="left"/>
      <w:pPr>
        <w:ind w:left="5760" w:hanging="360"/>
      </w:pPr>
    </w:lvl>
    <w:lvl w:ilvl="8" w:tplc="F54281C6" w:tentative="1">
      <w:start w:val="1"/>
      <w:numFmt w:val="lowerRoman"/>
      <w:lvlText w:val="%9."/>
      <w:lvlJc w:val="right"/>
      <w:pPr>
        <w:ind w:left="6480" w:hanging="180"/>
      </w:pPr>
    </w:lvl>
  </w:abstractNum>
  <w:abstractNum w:abstractNumId="8" w15:restartNumberingAfterBreak="0">
    <w:nsid w:val="13683D94"/>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28281A"/>
    <w:multiLevelType w:val="hybridMultilevel"/>
    <w:tmpl w:val="469893CA"/>
    <w:lvl w:ilvl="0" w:tplc="23747176">
      <w:start w:val="1"/>
      <w:numFmt w:val="decimal"/>
      <w:lvlText w:val="1.%1."/>
      <w:lvlJc w:val="left"/>
      <w:pPr>
        <w:ind w:left="720" w:hanging="360"/>
      </w:pPr>
      <w:rPr>
        <w:rFonts w:hint="default"/>
      </w:rPr>
    </w:lvl>
    <w:lvl w:ilvl="1" w:tplc="2986732E" w:tentative="1">
      <w:start w:val="1"/>
      <w:numFmt w:val="lowerLetter"/>
      <w:lvlText w:val="%2."/>
      <w:lvlJc w:val="left"/>
      <w:pPr>
        <w:ind w:left="1440" w:hanging="360"/>
      </w:pPr>
    </w:lvl>
    <w:lvl w:ilvl="2" w:tplc="31E6B614" w:tentative="1">
      <w:start w:val="1"/>
      <w:numFmt w:val="lowerRoman"/>
      <w:lvlText w:val="%3."/>
      <w:lvlJc w:val="right"/>
      <w:pPr>
        <w:ind w:left="2160" w:hanging="180"/>
      </w:pPr>
    </w:lvl>
    <w:lvl w:ilvl="3" w:tplc="BAC81FF8" w:tentative="1">
      <w:start w:val="1"/>
      <w:numFmt w:val="decimal"/>
      <w:lvlText w:val="%4."/>
      <w:lvlJc w:val="left"/>
      <w:pPr>
        <w:ind w:left="2880" w:hanging="360"/>
      </w:pPr>
    </w:lvl>
    <w:lvl w:ilvl="4" w:tplc="C7524EDC" w:tentative="1">
      <w:start w:val="1"/>
      <w:numFmt w:val="lowerLetter"/>
      <w:lvlText w:val="%5."/>
      <w:lvlJc w:val="left"/>
      <w:pPr>
        <w:ind w:left="3600" w:hanging="360"/>
      </w:pPr>
    </w:lvl>
    <w:lvl w:ilvl="5" w:tplc="A2144CA6" w:tentative="1">
      <w:start w:val="1"/>
      <w:numFmt w:val="lowerRoman"/>
      <w:lvlText w:val="%6."/>
      <w:lvlJc w:val="right"/>
      <w:pPr>
        <w:ind w:left="4320" w:hanging="180"/>
      </w:pPr>
    </w:lvl>
    <w:lvl w:ilvl="6" w:tplc="F2183366" w:tentative="1">
      <w:start w:val="1"/>
      <w:numFmt w:val="decimal"/>
      <w:lvlText w:val="%7."/>
      <w:lvlJc w:val="left"/>
      <w:pPr>
        <w:ind w:left="5040" w:hanging="360"/>
      </w:pPr>
    </w:lvl>
    <w:lvl w:ilvl="7" w:tplc="42E021C8" w:tentative="1">
      <w:start w:val="1"/>
      <w:numFmt w:val="lowerLetter"/>
      <w:lvlText w:val="%8."/>
      <w:lvlJc w:val="left"/>
      <w:pPr>
        <w:ind w:left="5760" w:hanging="360"/>
      </w:pPr>
    </w:lvl>
    <w:lvl w:ilvl="8" w:tplc="794CE6DE" w:tentative="1">
      <w:start w:val="1"/>
      <w:numFmt w:val="lowerRoman"/>
      <w:lvlText w:val="%9."/>
      <w:lvlJc w:val="right"/>
      <w:pPr>
        <w:ind w:left="6480" w:hanging="180"/>
      </w:pPr>
    </w:lvl>
  </w:abstractNum>
  <w:abstractNum w:abstractNumId="10" w15:restartNumberingAfterBreak="0">
    <w:nsid w:val="21BA043A"/>
    <w:multiLevelType w:val="hybridMultilevel"/>
    <w:tmpl w:val="97EA5562"/>
    <w:lvl w:ilvl="0" w:tplc="4432AADC">
      <w:start w:val="1"/>
      <w:numFmt w:val="decimal"/>
      <w:lvlText w:val="%1."/>
      <w:lvlJc w:val="left"/>
      <w:pPr>
        <w:ind w:left="720" w:hanging="360"/>
      </w:pPr>
    </w:lvl>
    <w:lvl w:ilvl="1" w:tplc="69AC6DB4" w:tentative="1">
      <w:start w:val="1"/>
      <w:numFmt w:val="lowerLetter"/>
      <w:lvlText w:val="%2."/>
      <w:lvlJc w:val="left"/>
      <w:pPr>
        <w:ind w:left="1440" w:hanging="360"/>
      </w:pPr>
    </w:lvl>
    <w:lvl w:ilvl="2" w:tplc="F2DEDAAC" w:tentative="1">
      <w:start w:val="1"/>
      <w:numFmt w:val="lowerRoman"/>
      <w:lvlText w:val="%3."/>
      <w:lvlJc w:val="right"/>
      <w:pPr>
        <w:ind w:left="2160" w:hanging="180"/>
      </w:pPr>
    </w:lvl>
    <w:lvl w:ilvl="3" w:tplc="7E1A137E" w:tentative="1">
      <w:start w:val="1"/>
      <w:numFmt w:val="decimal"/>
      <w:lvlText w:val="%4."/>
      <w:lvlJc w:val="left"/>
      <w:pPr>
        <w:ind w:left="2880" w:hanging="360"/>
      </w:pPr>
    </w:lvl>
    <w:lvl w:ilvl="4" w:tplc="3CF4D9F4" w:tentative="1">
      <w:start w:val="1"/>
      <w:numFmt w:val="lowerLetter"/>
      <w:lvlText w:val="%5."/>
      <w:lvlJc w:val="left"/>
      <w:pPr>
        <w:ind w:left="3600" w:hanging="360"/>
      </w:pPr>
    </w:lvl>
    <w:lvl w:ilvl="5" w:tplc="DF068AD4" w:tentative="1">
      <w:start w:val="1"/>
      <w:numFmt w:val="lowerRoman"/>
      <w:lvlText w:val="%6."/>
      <w:lvlJc w:val="right"/>
      <w:pPr>
        <w:ind w:left="4320" w:hanging="180"/>
      </w:pPr>
    </w:lvl>
    <w:lvl w:ilvl="6" w:tplc="809A093C" w:tentative="1">
      <w:start w:val="1"/>
      <w:numFmt w:val="decimal"/>
      <w:lvlText w:val="%7."/>
      <w:lvlJc w:val="left"/>
      <w:pPr>
        <w:ind w:left="5040" w:hanging="360"/>
      </w:pPr>
    </w:lvl>
    <w:lvl w:ilvl="7" w:tplc="950EAA0C" w:tentative="1">
      <w:start w:val="1"/>
      <w:numFmt w:val="lowerLetter"/>
      <w:lvlText w:val="%8."/>
      <w:lvlJc w:val="left"/>
      <w:pPr>
        <w:ind w:left="5760" w:hanging="360"/>
      </w:pPr>
    </w:lvl>
    <w:lvl w:ilvl="8" w:tplc="3D38EDA2" w:tentative="1">
      <w:start w:val="1"/>
      <w:numFmt w:val="lowerRoman"/>
      <w:lvlText w:val="%9."/>
      <w:lvlJc w:val="right"/>
      <w:pPr>
        <w:ind w:left="6480" w:hanging="180"/>
      </w:pPr>
    </w:lvl>
  </w:abstractNum>
  <w:abstractNum w:abstractNumId="11" w15:restartNumberingAfterBreak="0">
    <w:nsid w:val="240A5F44"/>
    <w:multiLevelType w:val="hybridMultilevel"/>
    <w:tmpl w:val="87FAFC60"/>
    <w:lvl w:ilvl="0" w:tplc="1FB82012">
      <w:start w:val="1"/>
      <w:numFmt w:val="decimal"/>
      <w:lvlText w:val="%1."/>
      <w:lvlJc w:val="left"/>
      <w:pPr>
        <w:ind w:left="720" w:hanging="360"/>
      </w:pPr>
    </w:lvl>
    <w:lvl w:ilvl="1" w:tplc="CFFA63CE" w:tentative="1">
      <w:start w:val="1"/>
      <w:numFmt w:val="lowerLetter"/>
      <w:lvlText w:val="%2."/>
      <w:lvlJc w:val="left"/>
      <w:pPr>
        <w:ind w:left="1440" w:hanging="360"/>
      </w:pPr>
    </w:lvl>
    <w:lvl w:ilvl="2" w:tplc="38A6A47E" w:tentative="1">
      <w:start w:val="1"/>
      <w:numFmt w:val="lowerRoman"/>
      <w:lvlText w:val="%3."/>
      <w:lvlJc w:val="right"/>
      <w:pPr>
        <w:ind w:left="2160" w:hanging="180"/>
      </w:pPr>
    </w:lvl>
    <w:lvl w:ilvl="3" w:tplc="0DAE39B4" w:tentative="1">
      <w:start w:val="1"/>
      <w:numFmt w:val="decimal"/>
      <w:lvlText w:val="%4."/>
      <w:lvlJc w:val="left"/>
      <w:pPr>
        <w:ind w:left="2880" w:hanging="360"/>
      </w:pPr>
    </w:lvl>
    <w:lvl w:ilvl="4" w:tplc="3B4AE0B0" w:tentative="1">
      <w:start w:val="1"/>
      <w:numFmt w:val="lowerLetter"/>
      <w:lvlText w:val="%5."/>
      <w:lvlJc w:val="left"/>
      <w:pPr>
        <w:ind w:left="3600" w:hanging="360"/>
      </w:pPr>
    </w:lvl>
    <w:lvl w:ilvl="5" w:tplc="5456CE7A" w:tentative="1">
      <w:start w:val="1"/>
      <w:numFmt w:val="lowerRoman"/>
      <w:lvlText w:val="%6."/>
      <w:lvlJc w:val="right"/>
      <w:pPr>
        <w:ind w:left="4320" w:hanging="180"/>
      </w:pPr>
    </w:lvl>
    <w:lvl w:ilvl="6" w:tplc="DA3CCB02" w:tentative="1">
      <w:start w:val="1"/>
      <w:numFmt w:val="decimal"/>
      <w:lvlText w:val="%7."/>
      <w:lvlJc w:val="left"/>
      <w:pPr>
        <w:ind w:left="5040" w:hanging="360"/>
      </w:pPr>
    </w:lvl>
    <w:lvl w:ilvl="7" w:tplc="BDC25100" w:tentative="1">
      <w:start w:val="1"/>
      <w:numFmt w:val="lowerLetter"/>
      <w:lvlText w:val="%8."/>
      <w:lvlJc w:val="left"/>
      <w:pPr>
        <w:ind w:left="5760" w:hanging="360"/>
      </w:pPr>
    </w:lvl>
    <w:lvl w:ilvl="8" w:tplc="DCD4512C"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6DA29DC"/>
    <w:multiLevelType w:val="hybridMultilevel"/>
    <w:tmpl w:val="C982115E"/>
    <w:lvl w:ilvl="0" w:tplc="29D6521E">
      <w:start w:val="1"/>
      <w:numFmt w:val="decimal"/>
      <w:lvlText w:val="6.%1."/>
      <w:lvlJc w:val="left"/>
      <w:pPr>
        <w:ind w:left="1080" w:hanging="360"/>
      </w:pPr>
      <w:rPr>
        <w:rFonts w:hint="default"/>
      </w:rPr>
    </w:lvl>
    <w:lvl w:ilvl="1" w:tplc="DC94A8C8" w:tentative="1">
      <w:start w:val="1"/>
      <w:numFmt w:val="lowerLetter"/>
      <w:lvlText w:val="%2."/>
      <w:lvlJc w:val="left"/>
      <w:pPr>
        <w:ind w:left="1800" w:hanging="360"/>
      </w:pPr>
    </w:lvl>
    <w:lvl w:ilvl="2" w:tplc="8E445A2E" w:tentative="1">
      <w:start w:val="1"/>
      <w:numFmt w:val="lowerRoman"/>
      <w:lvlText w:val="%3."/>
      <w:lvlJc w:val="right"/>
      <w:pPr>
        <w:ind w:left="2520" w:hanging="180"/>
      </w:pPr>
    </w:lvl>
    <w:lvl w:ilvl="3" w:tplc="FDD09A68" w:tentative="1">
      <w:start w:val="1"/>
      <w:numFmt w:val="decimal"/>
      <w:lvlText w:val="%4."/>
      <w:lvlJc w:val="left"/>
      <w:pPr>
        <w:ind w:left="3240" w:hanging="360"/>
      </w:pPr>
    </w:lvl>
    <w:lvl w:ilvl="4" w:tplc="144ACF1C" w:tentative="1">
      <w:start w:val="1"/>
      <w:numFmt w:val="lowerLetter"/>
      <w:lvlText w:val="%5."/>
      <w:lvlJc w:val="left"/>
      <w:pPr>
        <w:ind w:left="3960" w:hanging="360"/>
      </w:pPr>
    </w:lvl>
    <w:lvl w:ilvl="5" w:tplc="F7DEABE6" w:tentative="1">
      <w:start w:val="1"/>
      <w:numFmt w:val="lowerRoman"/>
      <w:lvlText w:val="%6."/>
      <w:lvlJc w:val="right"/>
      <w:pPr>
        <w:ind w:left="4680" w:hanging="180"/>
      </w:pPr>
    </w:lvl>
    <w:lvl w:ilvl="6" w:tplc="0304E974" w:tentative="1">
      <w:start w:val="1"/>
      <w:numFmt w:val="decimal"/>
      <w:lvlText w:val="%7."/>
      <w:lvlJc w:val="left"/>
      <w:pPr>
        <w:ind w:left="5400" w:hanging="360"/>
      </w:pPr>
    </w:lvl>
    <w:lvl w:ilvl="7" w:tplc="8F7E5AE8" w:tentative="1">
      <w:start w:val="1"/>
      <w:numFmt w:val="lowerLetter"/>
      <w:lvlText w:val="%8."/>
      <w:lvlJc w:val="left"/>
      <w:pPr>
        <w:ind w:left="6120" w:hanging="360"/>
      </w:pPr>
    </w:lvl>
    <w:lvl w:ilvl="8" w:tplc="125A4DE6" w:tentative="1">
      <w:start w:val="1"/>
      <w:numFmt w:val="lowerRoman"/>
      <w:lvlText w:val="%9."/>
      <w:lvlJc w:val="right"/>
      <w:pPr>
        <w:ind w:left="6840" w:hanging="180"/>
      </w:p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D1373D0"/>
    <w:multiLevelType w:val="hybridMultilevel"/>
    <w:tmpl w:val="64823644"/>
    <w:lvl w:ilvl="0" w:tplc="205857DE">
      <w:start w:val="1"/>
      <w:numFmt w:val="bullet"/>
      <w:lvlText w:val=""/>
      <w:lvlJc w:val="left"/>
      <w:pPr>
        <w:ind w:left="720" w:hanging="360"/>
      </w:pPr>
      <w:rPr>
        <w:rFonts w:ascii="Symbol" w:hAnsi="Symbol" w:hint="default"/>
      </w:rPr>
    </w:lvl>
    <w:lvl w:ilvl="1" w:tplc="7C2C0B04" w:tentative="1">
      <w:start w:val="1"/>
      <w:numFmt w:val="bullet"/>
      <w:lvlText w:val="o"/>
      <w:lvlJc w:val="left"/>
      <w:pPr>
        <w:ind w:left="1440" w:hanging="360"/>
      </w:pPr>
      <w:rPr>
        <w:rFonts w:ascii="Courier New" w:hAnsi="Courier New" w:cs="Courier New" w:hint="default"/>
      </w:rPr>
    </w:lvl>
    <w:lvl w:ilvl="2" w:tplc="0EE2511A" w:tentative="1">
      <w:start w:val="1"/>
      <w:numFmt w:val="bullet"/>
      <w:lvlText w:val=""/>
      <w:lvlJc w:val="left"/>
      <w:pPr>
        <w:ind w:left="2160" w:hanging="360"/>
      </w:pPr>
      <w:rPr>
        <w:rFonts w:ascii="Wingdings" w:hAnsi="Wingdings" w:hint="default"/>
      </w:rPr>
    </w:lvl>
    <w:lvl w:ilvl="3" w:tplc="C3681A68" w:tentative="1">
      <w:start w:val="1"/>
      <w:numFmt w:val="bullet"/>
      <w:lvlText w:val=""/>
      <w:lvlJc w:val="left"/>
      <w:pPr>
        <w:ind w:left="2880" w:hanging="360"/>
      </w:pPr>
      <w:rPr>
        <w:rFonts w:ascii="Symbol" w:hAnsi="Symbol" w:hint="default"/>
      </w:rPr>
    </w:lvl>
    <w:lvl w:ilvl="4" w:tplc="82F43EA0" w:tentative="1">
      <w:start w:val="1"/>
      <w:numFmt w:val="bullet"/>
      <w:lvlText w:val="o"/>
      <w:lvlJc w:val="left"/>
      <w:pPr>
        <w:ind w:left="3600" w:hanging="360"/>
      </w:pPr>
      <w:rPr>
        <w:rFonts w:ascii="Courier New" w:hAnsi="Courier New" w:cs="Courier New" w:hint="default"/>
      </w:rPr>
    </w:lvl>
    <w:lvl w:ilvl="5" w:tplc="0866996E" w:tentative="1">
      <w:start w:val="1"/>
      <w:numFmt w:val="bullet"/>
      <w:lvlText w:val=""/>
      <w:lvlJc w:val="left"/>
      <w:pPr>
        <w:ind w:left="4320" w:hanging="360"/>
      </w:pPr>
      <w:rPr>
        <w:rFonts w:ascii="Wingdings" w:hAnsi="Wingdings" w:hint="default"/>
      </w:rPr>
    </w:lvl>
    <w:lvl w:ilvl="6" w:tplc="C0E487E8" w:tentative="1">
      <w:start w:val="1"/>
      <w:numFmt w:val="bullet"/>
      <w:lvlText w:val=""/>
      <w:lvlJc w:val="left"/>
      <w:pPr>
        <w:ind w:left="5040" w:hanging="360"/>
      </w:pPr>
      <w:rPr>
        <w:rFonts w:ascii="Symbol" w:hAnsi="Symbol" w:hint="default"/>
      </w:rPr>
    </w:lvl>
    <w:lvl w:ilvl="7" w:tplc="5220F550" w:tentative="1">
      <w:start w:val="1"/>
      <w:numFmt w:val="bullet"/>
      <w:lvlText w:val="o"/>
      <w:lvlJc w:val="left"/>
      <w:pPr>
        <w:ind w:left="5760" w:hanging="360"/>
      </w:pPr>
      <w:rPr>
        <w:rFonts w:ascii="Courier New" w:hAnsi="Courier New" w:cs="Courier New" w:hint="default"/>
      </w:rPr>
    </w:lvl>
    <w:lvl w:ilvl="8" w:tplc="C21A17B8" w:tentative="1">
      <w:start w:val="1"/>
      <w:numFmt w:val="bullet"/>
      <w:lvlText w:val=""/>
      <w:lvlJc w:val="left"/>
      <w:pPr>
        <w:ind w:left="6480" w:hanging="360"/>
      </w:pPr>
      <w:rPr>
        <w:rFonts w:ascii="Wingdings" w:hAnsi="Wingdings" w:hint="default"/>
      </w:r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E07ABC"/>
    <w:multiLevelType w:val="hybridMultilevel"/>
    <w:tmpl w:val="DF8229D0"/>
    <w:lvl w:ilvl="0" w:tplc="3B86E102">
      <w:start w:val="1"/>
      <w:numFmt w:val="decimal"/>
      <w:lvlText w:val="%1."/>
      <w:lvlJc w:val="left"/>
      <w:pPr>
        <w:ind w:left="720" w:hanging="360"/>
      </w:pPr>
    </w:lvl>
    <w:lvl w:ilvl="1" w:tplc="93F4671E" w:tentative="1">
      <w:start w:val="1"/>
      <w:numFmt w:val="lowerLetter"/>
      <w:lvlText w:val="%2."/>
      <w:lvlJc w:val="left"/>
      <w:pPr>
        <w:ind w:left="1440" w:hanging="360"/>
      </w:pPr>
    </w:lvl>
    <w:lvl w:ilvl="2" w:tplc="54220A7E" w:tentative="1">
      <w:start w:val="1"/>
      <w:numFmt w:val="lowerRoman"/>
      <w:lvlText w:val="%3."/>
      <w:lvlJc w:val="right"/>
      <w:pPr>
        <w:ind w:left="2160" w:hanging="180"/>
      </w:pPr>
    </w:lvl>
    <w:lvl w:ilvl="3" w:tplc="D95C2828" w:tentative="1">
      <w:start w:val="1"/>
      <w:numFmt w:val="decimal"/>
      <w:lvlText w:val="%4."/>
      <w:lvlJc w:val="left"/>
      <w:pPr>
        <w:ind w:left="2880" w:hanging="360"/>
      </w:pPr>
    </w:lvl>
    <w:lvl w:ilvl="4" w:tplc="D71E554A" w:tentative="1">
      <w:start w:val="1"/>
      <w:numFmt w:val="lowerLetter"/>
      <w:lvlText w:val="%5."/>
      <w:lvlJc w:val="left"/>
      <w:pPr>
        <w:ind w:left="3600" w:hanging="360"/>
      </w:pPr>
    </w:lvl>
    <w:lvl w:ilvl="5" w:tplc="53987F52" w:tentative="1">
      <w:start w:val="1"/>
      <w:numFmt w:val="lowerRoman"/>
      <w:lvlText w:val="%6."/>
      <w:lvlJc w:val="right"/>
      <w:pPr>
        <w:ind w:left="4320" w:hanging="180"/>
      </w:pPr>
    </w:lvl>
    <w:lvl w:ilvl="6" w:tplc="F9222F2E" w:tentative="1">
      <w:start w:val="1"/>
      <w:numFmt w:val="decimal"/>
      <w:lvlText w:val="%7."/>
      <w:lvlJc w:val="left"/>
      <w:pPr>
        <w:ind w:left="5040" w:hanging="360"/>
      </w:pPr>
    </w:lvl>
    <w:lvl w:ilvl="7" w:tplc="881E533C" w:tentative="1">
      <w:start w:val="1"/>
      <w:numFmt w:val="lowerLetter"/>
      <w:lvlText w:val="%8."/>
      <w:lvlJc w:val="left"/>
      <w:pPr>
        <w:ind w:left="5760" w:hanging="360"/>
      </w:pPr>
    </w:lvl>
    <w:lvl w:ilvl="8" w:tplc="89EA716C"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4ED1F35"/>
    <w:multiLevelType w:val="hybridMultilevel"/>
    <w:tmpl w:val="E214BF3A"/>
    <w:lvl w:ilvl="0" w:tplc="B2F01D82">
      <w:start w:val="1"/>
      <w:numFmt w:val="decimal"/>
      <w:lvlText w:val="%1."/>
      <w:lvlJc w:val="left"/>
      <w:pPr>
        <w:ind w:left="720" w:hanging="360"/>
      </w:pPr>
    </w:lvl>
    <w:lvl w:ilvl="1" w:tplc="83C0D34E" w:tentative="1">
      <w:start w:val="1"/>
      <w:numFmt w:val="lowerLetter"/>
      <w:lvlText w:val="%2."/>
      <w:lvlJc w:val="left"/>
      <w:pPr>
        <w:ind w:left="1440" w:hanging="360"/>
      </w:pPr>
    </w:lvl>
    <w:lvl w:ilvl="2" w:tplc="013231AC" w:tentative="1">
      <w:start w:val="1"/>
      <w:numFmt w:val="lowerRoman"/>
      <w:lvlText w:val="%3."/>
      <w:lvlJc w:val="right"/>
      <w:pPr>
        <w:ind w:left="2160" w:hanging="180"/>
      </w:pPr>
    </w:lvl>
    <w:lvl w:ilvl="3" w:tplc="07D258CA" w:tentative="1">
      <w:start w:val="1"/>
      <w:numFmt w:val="decimal"/>
      <w:lvlText w:val="%4."/>
      <w:lvlJc w:val="left"/>
      <w:pPr>
        <w:ind w:left="2880" w:hanging="360"/>
      </w:pPr>
    </w:lvl>
    <w:lvl w:ilvl="4" w:tplc="93EAEB24" w:tentative="1">
      <w:start w:val="1"/>
      <w:numFmt w:val="lowerLetter"/>
      <w:lvlText w:val="%5."/>
      <w:lvlJc w:val="left"/>
      <w:pPr>
        <w:ind w:left="3600" w:hanging="360"/>
      </w:pPr>
    </w:lvl>
    <w:lvl w:ilvl="5" w:tplc="55EA75AE" w:tentative="1">
      <w:start w:val="1"/>
      <w:numFmt w:val="lowerRoman"/>
      <w:lvlText w:val="%6."/>
      <w:lvlJc w:val="right"/>
      <w:pPr>
        <w:ind w:left="4320" w:hanging="180"/>
      </w:pPr>
    </w:lvl>
    <w:lvl w:ilvl="6" w:tplc="F8C8C618" w:tentative="1">
      <w:start w:val="1"/>
      <w:numFmt w:val="decimal"/>
      <w:lvlText w:val="%7."/>
      <w:lvlJc w:val="left"/>
      <w:pPr>
        <w:ind w:left="5040" w:hanging="360"/>
      </w:pPr>
    </w:lvl>
    <w:lvl w:ilvl="7" w:tplc="3BA4865C" w:tentative="1">
      <w:start w:val="1"/>
      <w:numFmt w:val="lowerLetter"/>
      <w:lvlText w:val="%8."/>
      <w:lvlJc w:val="left"/>
      <w:pPr>
        <w:ind w:left="5760" w:hanging="360"/>
      </w:pPr>
    </w:lvl>
    <w:lvl w:ilvl="8" w:tplc="D6702F8E" w:tentative="1">
      <w:start w:val="1"/>
      <w:numFmt w:val="lowerRoman"/>
      <w:lvlText w:val="%9."/>
      <w:lvlJc w:val="right"/>
      <w:pPr>
        <w:ind w:left="6480" w:hanging="18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C0E243E"/>
    <w:multiLevelType w:val="multilevel"/>
    <w:tmpl w:val="A1E092FC"/>
    <w:lvl w:ilvl="0">
      <w:start w:val="1"/>
      <w:numFmt w:val="decimal"/>
      <w:lvlText w:val="10.%1."/>
      <w:lvlJc w:val="left"/>
      <w:pPr>
        <w:ind w:left="360" w:hanging="360"/>
      </w:pPr>
      <w:rPr>
        <w:rFonts w:hint="default"/>
      </w:rPr>
    </w:lvl>
    <w:lvl w:ilvl="1">
      <w:start w:val="1"/>
      <w:numFmt w:val="decimal"/>
      <w:isLgl/>
      <w:lvlText w:val="%1.%2"/>
      <w:lvlJc w:val="left"/>
      <w:pPr>
        <w:ind w:left="6330" w:hanging="480"/>
      </w:pPr>
      <w:rPr>
        <w:rFonts w:hint="default"/>
      </w:rPr>
    </w:lvl>
    <w:lvl w:ilvl="2">
      <w:start w:val="1"/>
      <w:numFmt w:val="decimal"/>
      <w:isLgl/>
      <w:lvlText w:val="%1.%2.%3"/>
      <w:lvlJc w:val="left"/>
      <w:pPr>
        <w:ind w:left="1215"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115"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65" w:hanging="1800"/>
      </w:pPr>
      <w:rPr>
        <w:rFonts w:hint="default"/>
      </w:rPr>
    </w:lvl>
  </w:abstractNum>
  <w:abstractNum w:abstractNumId="23" w15:restartNumberingAfterBreak="0">
    <w:nsid w:val="3CD27BE0"/>
    <w:multiLevelType w:val="multilevel"/>
    <w:tmpl w:val="C128D62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08F0293"/>
    <w:multiLevelType w:val="hybridMultilevel"/>
    <w:tmpl w:val="FA6EDFA4"/>
    <w:lvl w:ilvl="0" w:tplc="003A2C4E">
      <w:start w:val="1"/>
      <w:numFmt w:val="bullet"/>
      <w:lvlText w:val=""/>
      <w:lvlJc w:val="left"/>
      <w:pPr>
        <w:ind w:left="720" w:hanging="360"/>
      </w:pPr>
      <w:rPr>
        <w:rFonts w:ascii="Symbol" w:hAnsi="Symbol" w:hint="default"/>
      </w:rPr>
    </w:lvl>
    <w:lvl w:ilvl="1" w:tplc="1F1E1EC0" w:tentative="1">
      <w:start w:val="1"/>
      <w:numFmt w:val="bullet"/>
      <w:lvlText w:val="o"/>
      <w:lvlJc w:val="left"/>
      <w:pPr>
        <w:ind w:left="1440" w:hanging="360"/>
      </w:pPr>
      <w:rPr>
        <w:rFonts w:ascii="Courier New" w:hAnsi="Courier New" w:cs="Courier New" w:hint="default"/>
      </w:rPr>
    </w:lvl>
    <w:lvl w:ilvl="2" w:tplc="0612325C" w:tentative="1">
      <w:start w:val="1"/>
      <w:numFmt w:val="bullet"/>
      <w:lvlText w:val=""/>
      <w:lvlJc w:val="left"/>
      <w:pPr>
        <w:ind w:left="2160" w:hanging="360"/>
      </w:pPr>
      <w:rPr>
        <w:rFonts w:ascii="Wingdings" w:hAnsi="Wingdings" w:hint="default"/>
      </w:rPr>
    </w:lvl>
    <w:lvl w:ilvl="3" w:tplc="48368FE2" w:tentative="1">
      <w:start w:val="1"/>
      <w:numFmt w:val="bullet"/>
      <w:lvlText w:val=""/>
      <w:lvlJc w:val="left"/>
      <w:pPr>
        <w:ind w:left="2880" w:hanging="360"/>
      </w:pPr>
      <w:rPr>
        <w:rFonts w:ascii="Symbol" w:hAnsi="Symbol" w:hint="default"/>
      </w:rPr>
    </w:lvl>
    <w:lvl w:ilvl="4" w:tplc="695C5808" w:tentative="1">
      <w:start w:val="1"/>
      <w:numFmt w:val="bullet"/>
      <w:lvlText w:val="o"/>
      <w:lvlJc w:val="left"/>
      <w:pPr>
        <w:ind w:left="3600" w:hanging="360"/>
      </w:pPr>
      <w:rPr>
        <w:rFonts w:ascii="Courier New" w:hAnsi="Courier New" w:cs="Courier New" w:hint="default"/>
      </w:rPr>
    </w:lvl>
    <w:lvl w:ilvl="5" w:tplc="9E4C55C8" w:tentative="1">
      <w:start w:val="1"/>
      <w:numFmt w:val="bullet"/>
      <w:lvlText w:val=""/>
      <w:lvlJc w:val="left"/>
      <w:pPr>
        <w:ind w:left="4320" w:hanging="360"/>
      </w:pPr>
      <w:rPr>
        <w:rFonts w:ascii="Wingdings" w:hAnsi="Wingdings" w:hint="default"/>
      </w:rPr>
    </w:lvl>
    <w:lvl w:ilvl="6" w:tplc="48C8B01A" w:tentative="1">
      <w:start w:val="1"/>
      <w:numFmt w:val="bullet"/>
      <w:lvlText w:val=""/>
      <w:lvlJc w:val="left"/>
      <w:pPr>
        <w:ind w:left="5040" w:hanging="360"/>
      </w:pPr>
      <w:rPr>
        <w:rFonts w:ascii="Symbol" w:hAnsi="Symbol" w:hint="default"/>
      </w:rPr>
    </w:lvl>
    <w:lvl w:ilvl="7" w:tplc="49EE93BE" w:tentative="1">
      <w:start w:val="1"/>
      <w:numFmt w:val="bullet"/>
      <w:lvlText w:val="o"/>
      <w:lvlJc w:val="left"/>
      <w:pPr>
        <w:ind w:left="5760" w:hanging="360"/>
      </w:pPr>
      <w:rPr>
        <w:rFonts w:ascii="Courier New" w:hAnsi="Courier New" w:cs="Courier New" w:hint="default"/>
      </w:rPr>
    </w:lvl>
    <w:lvl w:ilvl="8" w:tplc="894CC190" w:tentative="1">
      <w:start w:val="1"/>
      <w:numFmt w:val="bullet"/>
      <w:lvlText w:val=""/>
      <w:lvlJc w:val="left"/>
      <w:pPr>
        <w:ind w:left="6480" w:hanging="360"/>
      </w:pPr>
      <w:rPr>
        <w:rFonts w:ascii="Wingdings" w:hAnsi="Wingdings" w:hint="default"/>
      </w:rPr>
    </w:lvl>
  </w:abstractNum>
  <w:abstractNum w:abstractNumId="26" w15:restartNumberingAfterBreak="0">
    <w:nsid w:val="41C67CF0"/>
    <w:multiLevelType w:val="hybridMultilevel"/>
    <w:tmpl w:val="18CE1060"/>
    <w:lvl w:ilvl="0" w:tplc="D15A1AA6">
      <w:start w:val="1"/>
      <w:numFmt w:val="decimal"/>
      <w:lvlText w:val="11.%1."/>
      <w:lvlJc w:val="left"/>
      <w:pPr>
        <w:ind w:left="720" w:hanging="360"/>
      </w:pPr>
      <w:rPr>
        <w:rFonts w:hint="default"/>
      </w:rPr>
    </w:lvl>
    <w:lvl w:ilvl="1" w:tplc="D98A1068" w:tentative="1">
      <w:start w:val="1"/>
      <w:numFmt w:val="lowerLetter"/>
      <w:lvlText w:val="%2."/>
      <w:lvlJc w:val="left"/>
      <w:pPr>
        <w:ind w:left="1440" w:hanging="360"/>
      </w:pPr>
    </w:lvl>
    <w:lvl w:ilvl="2" w:tplc="E4067366" w:tentative="1">
      <w:start w:val="1"/>
      <w:numFmt w:val="lowerRoman"/>
      <w:lvlText w:val="%3."/>
      <w:lvlJc w:val="right"/>
      <w:pPr>
        <w:ind w:left="2160" w:hanging="180"/>
      </w:pPr>
    </w:lvl>
    <w:lvl w:ilvl="3" w:tplc="AB9C0860" w:tentative="1">
      <w:start w:val="1"/>
      <w:numFmt w:val="decimal"/>
      <w:lvlText w:val="%4."/>
      <w:lvlJc w:val="left"/>
      <w:pPr>
        <w:ind w:left="2880" w:hanging="360"/>
      </w:pPr>
    </w:lvl>
    <w:lvl w:ilvl="4" w:tplc="CC1CFEF2" w:tentative="1">
      <w:start w:val="1"/>
      <w:numFmt w:val="lowerLetter"/>
      <w:lvlText w:val="%5."/>
      <w:lvlJc w:val="left"/>
      <w:pPr>
        <w:ind w:left="3600" w:hanging="360"/>
      </w:pPr>
    </w:lvl>
    <w:lvl w:ilvl="5" w:tplc="42EA64C2" w:tentative="1">
      <w:start w:val="1"/>
      <w:numFmt w:val="lowerRoman"/>
      <w:lvlText w:val="%6."/>
      <w:lvlJc w:val="right"/>
      <w:pPr>
        <w:ind w:left="4320" w:hanging="180"/>
      </w:pPr>
    </w:lvl>
    <w:lvl w:ilvl="6" w:tplc="FD346E22" w:tentative="1">
      <w:start w:val="1"/>
      <w:numFmt w:val="decimal"/>
      <w:lvlText w:val="%7."/>
      <w:lvlJc w:val="left"/>
      <w:pPr>
        <w:ind w:left="5040" w:hanging="360"/>
      </w:pPr>
    </w:lvl>
    <w:lvl w:ilvl="7" w:tplc="9D123586" w:tentative="1">
      <w:start w:val="1"/>
      <w:numFmt w:val="lowerLetter"/>
      <w:lvlText w:val="%8."/>
      <w:lvlJc w:val="left"/>
      <w:pPr>
        <w:ind w:left="5760" w:hanging="360"/>
      </w:pPr>
    </w:lvl>
    <w:lvl w:ilvl="8" w:tplc="A83C6FA2" w:tentative="1">
      <w:start w:val="1"/>
      <w:numFmt w:val="lowerRoman"/>
      <w:lvlText w:val="%9."/>
      <w:lvlJc w:val="right"/>
      <w:pPr>
        <w:ind w:left="6480" w:hanging="180"/>
      </w:pPr>
    </w:lvl>
  </w:abstractNum>
  <w:abstractNum w:abstractNumId="2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7F01730"/>
    <w:multiLevelType w:val="hybridMultilevel"/>
    <w:tmpl w:val="A1B071E8"/>
    <w:lvl w:ilvl="0" w:tplc="5A1ECE54">
      <w:start w:val="1"/>
      <w:numFmt w:val="decimal"/>
      <w:lvlText w:val="%1."/>
      <w:lvlJc w:val="left"/>
      <w:pPr>
        <w:ind w:left="720" w:hanging="360"/>
      </w:pPr>
    </w:lvl>
    <w:lvl w:ilvl="1" w:tplc="0FFEC3FC" w:tentative="1">
      <w:start w:val="1"/>
      <w:numFmt w:val="lowerLetter"/>
      <w:lvlText w:val="%2."/>
      <w:lvlJc w:val="left"/>
      <w:pPr>
        <w:ind w:left="1440" w:hanging="360"/>
      </w:pPr>
    </w:lvl>
    <w:lvl w:ilvl="2" w:tplc="22545678" w:tentative="1">
      <w:start w:val="1"/>
      <w:numFmt w:val="lowerRoman"/>
      <w:lvlText w:val="%3."/>
      <w:lvlJc w:val="right"/>
      <w:pPr>
        <w:ind w:left="2160" w:hanging="180"/>
      </w:pPr>
    </w:lvl>
    <w:lvl w:ilvl="3" w:tplc="A00C867A" w:tentative="1">
      <w:start w:val="1"/>
      <w:numFmt w:val="decimal"/>
      <w:lvlText w:val="%4."/>
      <w:lvlJc w:val="left"/>
      <w:pPr>
        <w:ind w:left="2880" w:hanging="360"/>
      </w:pPr>
    </w:lvl>
    <w:lvl w:ilvl="4" w:tplc="905E0960" w:tentative="1">
      <w:start w:val="1"/>
      <w:numFmt w:val="lowerLetter"/>
      <w:lvlText w:val="%5."/>
      <w:lvlJc w:val="left"/>
      <w:pPr>
        <w:ind w:left="3600" w:hanging="360"/>
      </w:pPr>
    </w:lvl>
    <w:lvl w:ilvl="5" w:tplc="FABC9550" w:tentative="1">
      <w:start w:val="1"/>
      <w:numFmt w:val="lowerRoman"/>
      <w:lvlText w:val="%6."/>
      <w:lvlJc w:val="right"/>
      <w:pPr>
        <w:ind w:left="4320" w:hanging="180"/>
      </w:pPr>
    </w:lvl>
    <w:lvl w:ilvl="6" w:tplc="877AE84E" w:tentative="1">
      <w:start w:val="1"/>
      <w:numFmt w:val="decimal"/>
      <w:lvlText w:val="%7."/>
      <w:lvlJc w:val="left"/>
      <w:pPr>
        <w:ind w:left="5040" w:hanging="360"/>
      </w:pPr>
    </w:lvl>
    <w:lvl w:ilvl="7" w:tplc="99280CAE" w:tentative="1">
      <w:start w:val="1"/>
      <w:numFmt w:val="lowerLetter"/>
      <w:lvlText w:val="%8."/>
      <w:lvlJc w:val="left"/>
      <w:pPr>
        <w:ind w:left="5760" w:hanging="360"/>
      </w:pPr>
    </w:lvl>
    <w:lvl w:ilvl="8" w:tplc="F2B25D02" w:tentative="1">
      <w:start w:val="1"/>
      <w:numFmt w:val="lowerRoman"/>
      <w:lvlText w:val="%9."/>
      <w:lvlJc w:val="right"/>
      <w:pPr>
        <w:ind w:left="6480" w:hanging="180"/>
      </w:p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A7A5F5A"/>
    <w:multiLevelType w:val="hybridMultilevel"/>
    <w:tmpl w:val="A1B2CFAE"/>
    <w:lvl w:ilvl="0" w:tplc="EEC21CFC">
      <w:start w:val="1"/>
      <w:numFmt w:val="decimal"/>
      <w:lvlText w:val="3%1"/>
      <w:lvlJc w:val="left"/>
      <w:pPr>
        <w:ind w:left="1260" w:hanging="360"/>
      </w:pPr>
      <w:rPr>
        <w:rFonts w:hint="default"/>
      </w:rPr>
    </w:lvl>
    <w:lvl w:ilvl="1" w:tplc="71A8D7BC" w:tentative="1">
      <w:start w:val="1"/>
      <w:numFmt w:val="lowerLetter"/>
      <w:lvlText w:val="%2."/>
      <w:lvlJc w:val="left"/>
      <w:pPr>
        <w:ind w:left="1440" w:hanging="360"/>
      </w:pPr>
    </w:lvl>
    <w:lvl w:ilvl="2" w:tplc="F620DA52" w:tentative="1">
      <w:start w:val="1"/>
      <w:numFmt w:val="lowerRoman"/>
      <w:lvlText w:val="%3."/>
      <w:lvlJc w:val="right"/>
      <w:pPr>
        <w:ind w:left="2160" w:hanging="180"/>
      </w:pPr>
    </w:lvl>
    <w:lvl w:ilvl="3" w:tplc="1598DBD2" w:tentative="1">
      <w:start w:val="1"/>
      <w:numFmt w:val="decimal"/>
      <w:lvlText w:val="%4."/>
      <w:lvlJc w:val="left"/>
      <w:pPr>
        <w:ind w:left="2880" w:hanging="360"/>
      </w:pPr>
    </w:lvl>
    <w:lvl w:ilvl="4" w:tplc="A3382100" w:tentative="1">
      <w:start w:val="1"/>
      <w:numFmt w:val="lowerLetter"/>
      <w:lvlText w:val="%5."/>
      <w:lvlJc w:val="left"/>
      <w:pPr>
        <w:ind w:left="3600" w:hanging="360"/>
      </w:pPr>
    </w:lvl>
    <w:lvl w:ilvl="5" w:tplc="5F3ACEA8" w:tentative="1">
      <w:start w:val="1"/>
      <w:numFmt w:val="lowerRoman"/>
      <w:lvlText w:val="%6."/>
      <w:lvlJc w:val="right"/>
      <w:pPr>
        <w:ind w:left="4320" w:hanging="180"/>
      </w:pPr>
    </w:lvl>
    <w:lvl w:ilvl="6" w:tplc="8A20869E" w:tentative="1">
      <w:start w:val="1"/>
      <w:numFmt w:val="decimal"/>
      <w:lvlText w:val="%7."/>
      <w:lvlJc w:val="left"/>
      <w:pPr>
        <w:ind w:left="5040" w:hanging="360"/>
      </w:pPr>
    </w:lvl>
    <w:lvl w:ilvl="7" w:tplc="D4380EB2" w:tentative="1">
      <w:start w:val="1"/>
      <w:numFmt w:val="lowerLetter"/>
      <w:lvlText w:val="%8."/>
      <w:lvlJc w:val="left"/>
      <w:pPr>
        <w:ind w:left="5760" w:hanging="360"/>
      </w:pPr>
    </w:lvl>
    <w:lvl w:ilvl="8" w:tplc="2F7060FA" w:tentative="1">
      <w:start w:val="1"/>
      <w:numFmt w:val="lowerRoman"/>
      <w:lvlText w:val="%9."/>
      <w:lvlJc w:val="right"/>
      <w:pPr>
        <w:ind w:left="6480" w:hanging="180"/>
      </w:pPr>
    </w:lvl>
  </w:abstractNum>
  <w:abstractNum w:abstractNumId="31" w15:restartNumberingAfterBreak="0">
    <w:nsid w:val="4C466397"/>
    <w:multiLevelType w:val="hybridMultilevel"/>
    <w:tmpl w:val="96E420EA"/>
    <w:lvl w:ilvl="0" w:tplc="A0009734">
      <w:start w:val="1"/>
      <w:numFmt w:val="decimal"/>
      <w:lvlText w:val="4.6.%1."/>
      <w:lvlJc w:val="left"/>
      <w:pPr>
        <w:ind w:left="765" w:hanging="360"/>
      </w:pPr>
      <w:rPr>
        <w:rFonts w:hint="default"/>
      </w:rPr>
    </w:lvl>
    <w:lvl w:ilvl="1" w:tplc="2DC678B8" w:tentative="1">
      <w:start w:val="1"/>
      <w:numFmt w:val="lowerLetter"/>
      <w:lvlText w:val="%2."/>
      <w:lvlJc w:val="left"/>
      <w:pPr>
        <w:ind w:left="1485" w:hanging="360"/>
      </w:pPr>
    </w:lvl>
    <w:lvl w:ilvl="2" w:tplc="A48ACF2A" w:tentative="1">
      <w:start w:val="1"/>
      <w:numFmt w:val="lowerRoman"/>
      <w:lvlText w:val="%3."/>
      <w:lvlJc w:val="right"/>
      <w:pPr>
        <w:ind w:left="2205" w:hanging="180"/>
      </w:pPr>
    </w:lvl>
    <w:lvl w:ilvl="3" w:tplc="253232AA" w:tentative="1">
      <w:start w:val="1"/>
      <w:numFmt w:val="decimal"/>
      <w:lvlText w:val="%4."/>
      <w:lvlJc w:val="left"/>
      <w:pPr>
        <w:ind w:left="2925" w:hanging="360"/>
      </w:pPr>
    </w:lvl>
    <w:lvl w:ilvl="4" w:tplc="0AA8265C" w:tentative="1">
      <w:start w:val="1"/>
      <w:numFmt w:val="lowerLetter"/>
      <w:lvlText w:val="%5."/>
      <w:lvlJc w:val="left"/>
      <w:pPr>
        <w:ind w:left="3645" w:hanging="360"/>
      </w:pPr>
    </w:lvl>
    <w:lvl w:ilvl="5" w:tplc="14623232" w:tentative="1">
      <w:start w:val="1"/>
      <w:numFmt w:val="lowerRoman"/>
      <w:lvlText w:val="%6."/>
      <w:lvlJc w:val="right"/>
      <w:pPr>
        <w:ind w:left="4365" w:hanging="180"/>
      </w:pPr>
    </w:lvl>
    <w:lvl w:ilvl="6" w:tplc="2C76F010" w:tentative="1">
      <w:start w:val="1"/>
      <w:numFmt w:val="decimal"/>
      <w:lvlText w:val="%7."/>
      <w:lvlJc w:val="left"/>
      <w:pPr>
        <w:ind w:left="5085" w:hanging="360"/>
      </w:pPr>
    </w:lvl>
    <w:lvl w:ilvl="7" w:tplc="5E86B908" w:tentative="1">
      <w:start w:val="1"/>
      <w:numFmt w:val="lowerLetter"/>
      <w:lvlText w:val="%8."/>
      <w:lvlJc w:val="left"/>
      <w:pPr>
        <w:ind w:left="5805" w:hanging="360"/>
      </w:pPr>
    </w:lvl>
    <w:lvl w:ilvl="8" w:tplc="DE04CF2C" w:tentative="1">
      <w:start w:val="1"/>
      <w:numFmt w:val="lowerRoman"/>
      <w:lvlText w:val="%9."/>
      <w:lvlJc w:val="right"/>
      <w:pPr>
        <w:ind w:left="6525" w:hanging="180"/>
      </w:pPr>
    </w:lvl>
  </w:abstractNum>
  <w:abstractNum w:abstractNumId="32" w15:restartNumberingAfterBreak="0">
    <w:nsid w:val="4D3A79AB"/>
    <w:multiLevelType w:val="multilevel"/>
    <w:tmpl w:val="C128D62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C13B68"/>
    <w:multiLevelType w:val="hybridMultilevel"/>
    <w:tmpl w:val="4750445E"/>
    <w:lvl w:ilvl="0" w:tplc="19A4F7DA">
      <w:start w:val="1"/>
      <w:numFmt w:val="decimal"/>
      <w:lvlText w:val="2.%1."/>
      <w:lvlJc w:val="left"/>
      <w:pPr>
        <w:ind w:left="720" w:hanging="360"/>
      </w:pPr>
      <w:rPr>
        <w:rFonts w:hint="default"/>
      </w:rPr>
    </w:lvl>
    <w:lvl w:ilvl="1" w:tplc="EA0A2782" w:tentative="1">
      <w:start w:val="1"/>
      <w:numFmt w:val="lowerLetter"/>
      <w:lvlText w:val="%2."/>
      <w:lvlJc w:val="left"/>
      <w:pPr>
        <w:ind w:left="1440" w:hanging="360"/>
      </w:pPr>
    </w:lvl>
    <w:lvl w:ilvl="2" w:tplc="3042A988" w:tentative="1">
      <w:start w:val="1"/>
      <w:numFmt w:val="lowerRoman"/>
      <w:lvlText w:val="%3."/>
      <w:lvlJc w:val="right"/>
      <w:pPr>
        <w:ind w:left="2160" w:hanging="180"/>
      </w:pPr>
    </w:lvl>
    <w:lvl w:ilvl="3" w:tplc="727686C2" w:tentative="1">
      <w:start w:val="1"/>
      <w:numFmt w:val="decimal"/>
      <w:lvlText w:val="%4."/>
      <w:lvlJc w:val="left"/>
      <w:pPr>
        <w:ind w:left="2880" w:hanging="360"/>
      </w:pPr>
    </w:lvl>
    <w:lvl w:ilvl="4" w:tplc="45A2D138" w:tentative="1">
      <w:start w:val="1"/>
      <w:numFmt w:val="lowerLetter"/>
      <w:lvlText w:val="%5."/>
      <w:lvlJc w:val="left"/>
      <w:pPr>
        <w:ind w:left="3600" w:hanging="360"/>
      </w:pPr>
    </w:lvl>
    <w:lvl w:ilvl="5" w:tplc="E7903C1E" w:tentative="1">
      <w:start w:val="1"/>
      <w:numFmt w:val="lowerRoman"/>
      <w:lvlText w:val="%6."/>
      <w:lvlJc w:val="right"/>
      <w:pPr>
        <w:ind w:left="4320" w:hanging="180"/>
      </w:pPr>
    </w:lvl>
    <w:lvl w:ilvl="6" w:tplc="C6FAFED4" w:tentative="1">
      <w:start w:val="1"/>
      <w:numFmt w:val="decimal"/>
      <w:lvlText w:val="%7."/>
      <w:lvlJc w:val="left"/>
      <w:pPr>
        <w:ind w:left="5040" w:hanging="360"/>
      </w:pPr>
    </w:lvl>
    <w:lvl w:ilvl="7" w:tplc="BDCCDCFC" w:tentative="1">
      <w:start w:val="1"/>
      <w:numFmt w:val="lowerLetter"/>
      <w:lvlText w:val="%8."/>
      <w:lvlJc w:val="left"/>
      <w:pPr>
        <w:ind w:left="5760" w:hanging="360"/>
      </w:pPr>
    </w:lvl>
    <w:lvl w:ilvl="8" w:tplc="6E285F4E" w:tentative="1">
      <w:start w:val="1"/>
      <w:numFmt w:val="lowerRoman"/>
      <w:lvlText w:val="%9."/>
      <w:lvlJc w:val="right"/>
      <w:pPr>
        <w:ind w:left="6480" w:hanging="180"/>
      </w:pPr>
    </w:lvl>
  </w:abstractNum>
  <w:abstractNum w:abstractNumId="3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FBD4388"/>
    <w:multiLevelType w:val="hybridMultilevel"/>
    <w:tmpl w:val="E1285C58"/>
    <w:lvl w:ilvl="0" w:tplc="0D26BC6E">
      <w:start w:val="1"/>
      <w:numFmt w:val="decimal"/>
      <w:lvlText w:val="3.%1."/>
      <w:lvlJc w:val="left"/>
      <w:pPr>
        <w:ind w:left="765" w:hanging="360"/>
      </w:pPr>
      <w:rPr>
        <w:rFonts w:hint="default"/>
      </w:rPr>
    </w:lvl>
    <w:lvl w:ilvl="1" w:tplc="6D14EFA8" w:tentative="1">
      <w:start w:val="1"/>
      <w:numFmt w:val="lowerLetter"/>
      <w:lvlText w:val="%2."/>
      <w:lvlJc w:val="left"/>
      <w:pPr>
        <w:ind w:left="1485" w:hanging="360"/>
      </w:pPr>
    </w:lvl>
    <w:lvl w:ilvl="2" w:tplc="8A2C3D48" w:tentative="1">
      <w:start w:val="1"/>
      <w:numFmt w:val="lowerRoman"/>
      <w:lvlText w:val="%3."/>
      <w:lvlJc w:val="right"/>
      <w:pPr>
        <w:ind w:left="2205" w:hanging="180"/>
      </w:pPr>
    </w:lvl>
    <w:lvl w:ilvl="3" w:tplc="60762990" w:tentative="1">
      <w:start w:val="1"/>
      <w:numFmt w:val="decimal"/>
      <w:lvlText w:val="%4."/>
      <w:lvlJc w:val="left"/>
      <w:pPr>
        <w:ind w:left="2925" w:hanging="360"/>
      </w:pPr>
    </w:lvl>
    <w:lvl w:ilvl="4" w:tplc="DCD42E1E" w:tentative="1">
      <w:start w:val="1"/>
      <w:numFmt w:val="lowerLetter"/>
      <w:lvlText w:val="%5."/>
      <w:lvlJc w:val="left"/>
      <w:pPr>
        <w:ind w:left="3645" w:hanging="360"/>
      </w:pPr>
    </w:lvl>
    <w:lvl w:ilvl="5" w:tplc="9F26253C" w:tentative="1">
      <w:start w:val="1"/>
      <w:numFmt w:val="lowerRoman"/>
      <w:lvlText w:val="%6."/>
      <w:lvlJc w:val="right"/>
      <w:pPr>
        <w:ind w:left="4365" w:hanging="180"/>
      </w:pPr>
    </w:lvl>
    <w:lvl w:ilvl="6" w:tplc="BF26BEF2" w:tentative="1">
      <w:start w:val="1"/>
      <w:numFmt w:val="decimal"/>
      <w:lvlText w:val="%7."/>
      <w:lvlJc w:val="left"/>
      <w:pPr>
        <w:ind w:left="5085" w:hanging="360"/>
      </w:pPr>
    </w:lvl>
    <w:lvl w:ilvl="7" w:tplc="C5AE5DAA" w:tentative="1">
      <w:start w:val="1"/>
      <w:numFmt w:val="lowerLetter"/>
      <w:lvlText w:val="%8."/>
      <w:lvlJc w:val="left"/>
      <w:pPr>
        <w:ind w:left="5805" w:hanging="360"/>
      </w:pPr>
    </w:lvl>
    <w:lvl w:ilvl="8" w:tplc="C254B3FE" w:tentative="1">
      <w:start w:val="1"/>
      <w:numFmt w:val="lowerRoman"/>
      <w:lvlText w:val="%9."/>
      <w:lvlJc w:val="right"/>
      <w:pPr>
        <w:ind w:left="6525" w:hanging="180"/>
      </w:pPr>
    </w:lvl>
  </w:abstractNum>
  <w:abstractNum w:abstractNumId="36" w15:restartNumberingAfterBreak="0">
    <w:nsid w:val="4FFB1504"/>
    <w:multiLevelType w:val="hybridMultilevel"/>
    <w:tmpl w:val="1FEE7114"/>
    <w:lvl w:ilvl="0" w:tplc="83502150">
      <w:start w:val="1"/>
      <w:numFmt w:val="decimal"/>
      <w:lvlText w:val="11.%1."/>
      <w:lvlJc w:val="left"/>
      <w:pPr>
        <w:ind w:left="720" w:hanging="360"/>
      </w:pPr>
      <w:rPr>
        <w:rFonts w:hint="default"/>
      </w:rPr>
    </w:lvl>
    <w:lvl w:ilvl="1" w:tplc="7E980FB6" w:tentative="1">
      <w:start w:val="1"/>
      <w:numFmt w:val="lowerLetter"/>
      <w:lvlText w:val="%2."/>
      <w:lvlJc w:val="left"/>
      <w:pPr>
        <w:ind w:left="1440" w:hanging="360"/>
      </w:pPr>
    </w:lvl>
    <w:lvl w:ilvl="2" w:tplc="0C2C549C" w:tentative="1">
      <w:start w:val="1"/>
      <w:numFmt w:val="lowerRoman"/>
      <w:lvlText w:val="%3."/>
      <w:lvlJc w:val="right"/>
      <w:pPr>
        <w:ind w:left="2160" w:hanging="180"/>
      </w:pPr>
    </w:lvl>
    <w:lvl w:ilvl="3" w:tplc="4A261CBA" w:tentative="1">
      <w:start w:val="1"/>
      <w:numFmt w:val="decimal"/>
      <w:lvlText w:val="%4."/>
      <w:lvlJc w:val="left"/>
      <w:pPr>
        <w:ind w:left="2880" w:hanging="360"/>
      </w:pPr>
    </w:lvl>
    <w:lvl w:ilvl="4" w:tplc="6CF214FE" w:tentative="1">
      <w:start w:val="1"/>
      <w:numFmt w:val="lowerLetter"/>
      <w:lvlText w:val="%5."/>
      <w:lvlJc w:val="left"/>
      <w:pPr>
        <w:ind w:left="3600" w:hanging="360"/>
      </w:pPr>
    </w:lvl>
    <w:lvl w:ilvl="5" w:tplc="98D0E574" w:tentative="1">
      <w:start w:val="1"/>
      <w:numFmt w:val="lowerRoman"/>
      <w:lvlText w:val="%6."/>
      <w:lvlJc w:val="right"/>
      <w:pPr>
        <w:ind w:left="4320" w:hanging="180"/>
      </w:pPr>
    </w:lvl>
    <w:lvl w:ilvl="6" w:tplc="17625B82" w:tentative="1">
      <w:start w:val="1"/>
      <w:numFmt w:val="decimal"/>
      <w:lvlText w:val="%7."/>
      <w:lvlJc w:val="left"/>
      <w:pPr>
        <w:ind w:left="5040" w:hanging="360"/>
      </w:pPr>
    </w:lvl>
    <w:lvl w:ilvl="7" w:tplc="1518AE6C" w:tentative="1">
      <w:start w:val="1"/>
      <w:numFmt w:val="lowerLetter"/>
      <w:lvlText w:val="%8."/>
      <w:lvlJc w:val="left"/>
      <w:pPr>
        <w:ind w:left="5760" w:hanging="360"/>
      </w:pPr>
    </w:lvl>
    <w:lvl w:ilvl="8" w:tplc="D7324B38" w:tentative="1">
      <w:start w:val="1"/>
      <w:numFmt w:val="lowerRoman"/>
      <w:lvlText w:val="%9."/>
      <w:lvlJc w:val="right"/>
      <w:pPr>
        <w:ind w:left="6480" w:hanging="180"/>
      </w:pPr>
    </w:lvl>
  </w:abstractNum>
  <w:abstractNum w:abstractNumId="37" w15:restartNumberingAfterBreak="0">
    <w:nsid w:val="50784E63"/>
    <w:multiLevelType w:val="hybridMultilevel"/>
    <w:tmpl w:val="01C40DC4"/>
    <w:lvl w:ilvl="0" w:tplc="205CD246">
      <w:start w:val="1"/>
      <w:numFmt w:val="decimal"/>
      <w:lvlText w:val="%1."/>
      <w:lvlJc w:val="left"/>
      <w:pPr>
        <w:ind w:left="720" w:hanging="360"/>
      </w:pPr>
    </w:lvl>
    <w:lvl w:ilvl="1" w:tplc="4A92379A" w:tentative="1">
      <w:start w:val="1"/>
      <w:numFmt w:val="lowerLetter"/>
      <w:lvlText w:val="%2."/>
      <w:lvlJc w:val="left"/>
      <w:pPr>
        <w:ind w:left="1440" w:hanging="360"/>
      </w:pPr>
    </w:lvl>
    <w:lvl w:ilvl="2" w:tplc="81E0D740" w:tentative="1">
      <w:start w:val="1"/>
      <w:numFmt w:val="lowerRoman"/>
      <w:lvlText w:val="%3."/>
      <w:lvlJc w:val="right"/>
      <w:pPr>
        <w:ind w:left="2160" w:hanging="180"/>
      </w:pPr>
    </w:lvl>
    <w:lvl w:ilvl="3" w:tplc="47F27C28" w:tentative="1">
      <w:start w:val="1"/>
      <w:numFmt w:val="decimal"/>
      <w:lvlText w:val="%4."/>
      <w:lvlJc w:val="left"/>
      <w:pPr>
        <w:ind w:left="2880" w:hanging="360"/>
      </w:pPr>
    </w:lvl>
    <w:lvl w:ilvl="4" w:tplc="9E2A555A" w:tentative="1">
      <w:start w:val="1"/>
      <w:numFmt w:val="lowerLetter"/>
      <w:lvlText w:val="%5."/>
      <w:lvlJc w:val="left"/>
      <w:pPr>
        <w:ind w:left="3600" w:hanging="360"/>
      </w:pPr>
    </w:lvl>
    <w:lvl w:ilvl="5" w:tplc="EBD4AE12" w:tentative="1">
      <w:start w:val="1"/>
      <w:numFmt w:val="lowerRoman"/>
      <w:lvlText w:val="%6."/>
      <w:lvlJc w:val="right"/>
      <w:pPr>
        <w:ind w:left="4320" w:hanging="180"/>
      </w:pPr>
    </w:lvl>
    <w:lvl w:ilvl="6" w:tplc="9828AC9A" w:tentative="1">
      <w:start w:val="1"/>
      <w:numFmt w:val="decimal"/>
      <w:lvlText w:val="%7."/>
      <w:lvlJc w:val="left"/>
      <w:pPr>
        <w:ind w:left="5040" w:hanging="360"/>
      </w:pPr>
    </w:lvl>
    <w:lvl w:ilvl="7" w:tplc="1608B2DE" w:tentative="1">
      <w:start w:val="1"/>
      <w:numFmt w:val="lowerLetter"/>
      <w:lvlText w:val="%8."/>
      <w:lvlJc w:val="left"/>
      <w:pPr>
        <w:ind w:left="5760" w:hanging="360"/>
      </w:pPr>
    </w:lvl>
    <w:lvl w:ilvl="8" w:tplc="6B0AE0D6" w:tentative="1">
      <w:start w:val="1"/>
      <w:numFmt w:val="lowerRoman"/>
      <w:lvlText w:val="%9."/>
      <w:lvlJc w:val="right"/>
      <w:pPr>
        <w:ind w:left="6480" w:hanging="180"/>
      </w:pPr>
    </w:lvl>
  </w:abstractNum>
  <w:abstractNum w:abstractNumId="38" w15:restartNumberingAfterBreak="0">
    <w:nsid w:val="50FC11D4"/>
    <w:multiLevelType w:val="hybridMultilevel"/>
    <w:tmpl w:val="84D43CAC"/>
    <w:lvl w:ilvl="0" w:tplc="8A3474C4">
      <w:start w:val="1"/>
      <w:numFmt w:val="bullet"/>
      <w:lvlText w:val=""/>
      <w:lvlJc w:val="left"/>
      <w:pPr>
        <w:ind w:left="360" w:hanging="360"/>
      </w:pPr>
      <w:rPr>
        <w:rFonts w:ascii="Symbol" w:hAnsi="Symbol" w:hint="default"/>
        <w:sz w:val="28"/>
        <w:szCs w:val="28"/>
      </w:rPr>
    </w:lvl>
    <w:lvl w:ilvl="1" w:tplc="F84887BC" w:tentative="1">
      <w:start w:val="1"/>
      <w:numFmt w:val="bullet"/>
      <w:lvlText w:val="o"/>
      <w:lvlJc w:val="left"/>
      <w:pPr>
        <w:ind w:left="1080" w:hanging="360"/>
      </w:pPr>
      <w:rPr>
        <w:rFonts w:ascii="Courier New" w:hAnsi="Courier New" w:cs="Courier New" w:hint="default"/>
      </w:rPr>
    </w:lvl>
    <w:lvl w:ilvl="2" w:tplc="A58A2B64" w:tentative="1">
      <w:start w:val="1"/>
      <w:numFmt w:val="bullet"/>
      <w:lvlText w:val=""/>
      <w:lvlJc w:val="left"/>
      <w:pPr>
        <w:ind w:left="1800" w:hanging="360"/>
      </w:pPr>
      <w:rPr>
        <w:rFonts w:ascii="Wingdings" w:hAnsi="Wingdings" w:hint="default"/>
      </w:rPr>
    </w:lvl>
    <w:lvl w:ilvl="3" w:tplc="DEA615B6" w:tentative="1">
      <w:start w:val="1"/>
      <w:numFmt w:val="bullet"/>
      <w:lvlText w:val=""/>
      <w:lvlJc w:val="left"/>
      <w:pPr>
        <w:ind w:left="2520" w:hanging="360"/>
      </w:pPr>
      <w:rPr>
        <w:rFonts w:ascii="Symbol" w:hAnsi="Symbol" w:hint="default"/>
      </w:rPr>
    </w:lvl>
    <w:lvl w:ilvl="4" w:tplc="4142F656" w:tentative="1">
      <w:start w:val="1"/>
      <w:numFmt w:val="bullet"/>
      <w:lvlText w:val="o"/>
      <w:lvlJc w:val="left"/>
      <w:pPr>
        <w:ind w:left="3240" w:hanging="360"/>
      </w:pPr>
      <w:rPr>
        <w:rFonts w:ascii="Courier New" w:hAnsi="Courier New" w:cs="Courier New" w:hint="default"/>
      </w:rPr>
    </w:lvl>
    <w:lvl w:ilvl="5" w:tplc="D15C2C1A" w:tentative="1">
      <w:start w:val="1"/>
      <w:numFmt w:val="bullet"/>
      <w:lvlText w:val=""/>
      <w:lvlJc w:val="left"/>
      <w:pPr>
        <w:ind w:left="3960" w:hanging="360"/>
      </w:pPr>
      <w:rPr>
        <w:rFonts w:ascii="Wingdings" w:hAnsi="Wingdings" w:hint="default"/>
      </w:rPr>
    </w:lvl>
    <w:lvl w:ilvl="6" w:tplc="656679EC" w:tentative="1">
      <w:start w:val="1"/>
      <w:numFmt w:val="bullet"/>
      <w:lvlText w:val=""/>
      <w:lvlJc w:val="left"/>
      <w:pPr>
        <w:ind w:left="4680" w:hanging="360"/>
      </w:pPr>
      <w:rPr>
        <w:rFonts w:ascii="Symbol" w:hAnsi="Symbol" w:hint="default"/>
      </w:rPr>
    </w:lvl>
    <w:lvl w:ilvl="7" w:tplc="EB6AEE52" w:tentative="1">
      <w:start w:val="1"/>
      <w:numFmt w:val="bullet"/>
      <w:lvlText w:val="o"/>
      <w:lvlJc w:val="left"/>
      <w:pPr>
        <w:ind w:left="5400" w:hanging="360"/>
      </w:pPr>
      <w:rPr>
        <w:rFonts w:ascii="Courier New" w:hAnsi="Courier New" w:cs="Courier New" w:hint="default"/>
      </w:rPr>
    </w:lvl>
    <w:lvl w:ilvl="8" w:tplc="3F6A5876" w:tentative="1">
      <w:start w:val="1"/>
      <w:numFmt w:val="bullet"/>
      <w:lvlText w:val=""/>
      <w:lvlJc w:val="left"/>
      <w:pPr>
        <w:ind w:left="6120" w:hanging="360"/>
      </w:pPr>
      <w:rPr>
        <w:rFonts w:ascii="Wingdings" w:hAnsi="Wingdings" w:hint="default"/>
      </w:rPr>
    </w:lvl>
  </w:abstractNum>
  <w:abstractNum w:abstractNumId="39" w15:restartNumberingAfterBreak="0">
    <w:nsid w:val="58F6200A"/>
    <w:multiLevelType w:val="hybridMultilevel"/>
    <w:tmpl w:val="ABC8AA8A"/>
    <w:lvl w:ilvl="0" w:tplc="DC3EF674">
      <w:start w:val="1"/>
      <w:numFmt w:val="decimal"/>
      <w:lvlText w:val="9.%1."/>
      <w:lvlJc w:val="left"/>
      <w:pPr>
        <w:ind w:left="720" w:hanging="360"/>
      </w:pPr>
      <w:rPr>
        <w:rFonts w:hint="default"/>
      </w:rPr>
    </w:lvl>
    <w:lvl w:ilvl="1" w:tplc="7B306250" w:tentative="1">
      <w:start w:val="1"/>
      <w:numFmt w:val="lowerLetter"/>
      <w:lvlText w:val="%2."/>
      <w:lvlJc w:val="left"/>
      <w:pPr>
        <w:ind w:left="1440" w:hanging="360"/>
      </w:pPr>
    </w:lvl>
    <w:lvl w:ilvl="2" w:tplc="251A9C5A" w:tentative="1">
      <w:start w:val="1"/>
      <w:numFmt w:val="lowerRoman"/>
      <w:lvlText w:val="%3."/>
      <w:lvlJc w:val="right"/>
      <w:pPr>
        <w:ind w:left="2160" w:hanging="180"/>
      </w:pPr>
    </w:lvl>
    <w:lvl w:ilvl="3" w:tplc="B192A274" w:tentative="1">
      <w:start w:val="1"/>
      <w:numFmt w:val="decimal"/>
      <w:lvlText w:val="%4."/>
      <w:lvlJc w:val="left"/>
      <w:pPr>
        <w:ind w:left="2880" w:hanging="360"/>
      </w:pPr>
    </w:lvl>
    <w:lvl w:ilvl="4" w:tplc="A54E44CA" w:tentative="1">
      <w:start w:val="1"/>
      <w:numFmt w:val="lowerLetter"/>
      <w:lvlText w:val="%5."/>
      <w:lvlJc w:val="left"/>
      <w:pPr>
        <w:ind w:left="3600" w:hanging="360"/>
      </w:pPr>
    </w:lvl>
    <w:lvl w:ilvl="5" w:tplc="896ECA24" w:tentative="1">
      <w:start w:val="1"/>
      <w:numFmt w:val="lowerRoman"/>
      <w:lvlText w:val="%6."/>
      <w:lvlJc w:val="right"/>
      <w:pPr>
        <w:ind w:left="4320" w:hanging="180"/>
      </w:pPr>
    </w:lvl>
    <w:lvl w:ilvl="6" w:tplc="5BE86918" w:tentative="1">
      <w:start w:val="1"/>
      <w:numFmt w:val="decimal"/>
      <w:lvlText w:val="%7."/>
      <w:lvlJc w:val="left"/>
      <w:pPr>
        <w:ind w:left="5040" w:hanging="360"/>
      </w:pPr>
    </w:lvl>
    <w:lvl w:ilvl="7" w:tplc="5E9279F6" w:tentative="1">
      <w:start w:val="1"/>
      <w:numFmt w:val="lowerLetter"/>
      <w:lvlText w:val="%8."/>
      <w:lvlJc w:val="left"/>
      <w:pPr>
        <w:ind w:left="5760" w:hanging="360"/>
      </w:pPr>
    </w:lvl>
    <w:lvl w:ilvl="8" w:tplc="3800E7DA" w:tentative="1">
      <w:start w:val="1"/>
      <w:numFmt w:val="lowerRoman"/>
      <w:lvlText w:val="%9."/>
      <w:lvlJc w:val="right"/>
      <w:pPr>
        <w:ind w:left="6480" w:hanging="180"/>
      </w:pPr>
    </w:lvl>
  </w:abstractNum>
  <w:abstractNum w:abstractNumId="40" w15:restartNumberingAfterBreak="0">
    <w:nsid w:val="60014AB5"/>
    <w:multiLevelType w:val="hybridMultilevel"/>
    <w:tmpl w:val="3F1C7518"/>
    <w:lvl w:ilvl="0" w:tplc="1B70F534">
      <w:start w:val="1"/>
      <w:numFmt w:val="decimal"/>
      <w:lvlText w:val="%1."/>
      <w:lvlJc w:val="left"/>
      <w:pPr>
        <w:ind w:left="720" w:hanging="360"/>
      </w:pPr>
      <w:rPr>
        <w:rFonts w:hint="default"/>
      </w:rPr>
    </w:lvl>
    <w:lvl w:ilvl="1" w:tplc="8B1A0494" w:tentative="1">
      <w:start w:val="1"/>
      <w:numFmt w:val="lowerLetter"/>
      <w:lvlText w:val="%2."/>
      <w:lvlJc w:val="left"/>
      <w:pPr>
        <w:ind w:left="1440" w:hanging="360"/>
      </w:pPr>
    </w:lvl>
    <w:lvl w:ilvl="2" w:tplc="E240412C" w:tentative="1">
      <w:start w:val="1"/>
      <w:numFmt w:val="lowerRoman"/>
      <w:lvlText w:val="%3."/>
      <w:lvlJc w:val="right"/>
      <w:pPr>
        <w:ind w:left="2160" w:hanging="180"/>
      </w:pPr>
    </w:lvl>
    <w:lvl w:ilvl="3" w:tplc="876E0D60" w:tentative="1">
      <w:start w:val="1"/>
      <w:numFmt w:val="decimal"/>
      <w:lvlText w:val="%4."/>
      <w:lvlJc w:val="left"/>
      <w:pPr>
        <w:ind w:left="2880" w:hanging="360"/>
      </w:pPr>
    </w:lvl>
    <w:lvl w:ilvl="4" w:tplc="96A4B7C8" w:tentative="1">
      <w:start w:val="1"/>
      <w:numFmt w:val="lowerLetter"/>
      <w:lvlText w:val="%5."/>
      <w:lvlJc w:val="left"/>
      <w:pPr>
        <w:ind w:left="3600" w:hanging="360"/>
      </w:pPr>
    </w:lvl>
    <w:lvl w:ilvl="5" w:tplc="FBB29EC0" w:tentative="1">
      <w:start w:val="1"/>
      <w:numFmt w:val="lowerRoman"/>
      <w:lvlText w:val="%6."/>
      <w:lvlJc w:val="right"/>
      <w:pPr>
        <w:ind w:left="4320" w:hanging="180"/>
      </w:pPr>
    </w:lvl>
    <w:lvl w:ilvl="6" w:tplc="97BC9A96" w:tentative="1">
      <w:start w:val="1"/>
      <w:numFmt w:val="decimal"/>
      <w:lvlText w:val="%7."/>
      <w:lvlJc w:val="left"/>
      <w:pPr>
        <w:ind w:left="5040" w:hanging="360"/>
      </w:pPr>
    </w:lvl>
    <w:lvl w:ilvl="7" w:tplc="0862E2DE" w:tentative="1">
      <w:start w:val="1"/>
      <w:numFmt w:val="lowerLetter"/>
      <w:lvlText w:val="%8."/>
      <w:lvlJc w:val="left"/>
      <w:pPr>
        <w:ind w:left="5760" w:hanging="360"/>
      </w:pPr>
    </w:lvl>
    <w:lvl w:ilvl="8" w:tplc="D94E3FB8" w:tentative="1">
      <w:start w:val="1"/>
      <w:numFmt w:val="lowerRoman"/>
      <w:lvlText w:val="%9."/>
      <w:lvlJc w:val="right"/>
      <w:pPr>
        <w:ind w:left="6480" w:hanging="180"/>
      </w:pPr>
    </w:lvl>
  </w:abstractNum>
  <w:abstractNum w:abstractNumId="41" w15:restartNumberingAfterBreak="0">
    <w:nsid w:val="63A74B7D"/>
    <w:multiLevelType w:val="hybridMultilevel"/>
    <w:tmpl w:val="CCE4EBEA"/>
    <w:lvl w:ilvl="0" w:tplc="F6001920">
      <w:start w:val="1"/>
      <w:numFmt w:val="decimal"/>
      <w:lvlText w:val="4.%1."/>
      <w:lvlJc w:val="left"/>
      <w:pPr>
        <w:ind w:left="765" w:hanging="360"/>
      </w:pPr>
      <w:rPr>
        <w:rFonts w:hint="default"/>
      </w:rPr>
    </w:lvl>
    <w:lvl w:ilvl="1" w:tplc="2AA8B9AC" w:tentative="1">
      <w:start w:val="1"/>
      <w:numFmt w:val="lowerLetter"/>
      <w:lvlText w:val="%2."/>
      <w:lvlJc w:val="left"/>
      <w:pPr>
        <w:ind w:left="1485" w:hanging="360"/>
      </w:pPr>
    </w:lvl>
    <w:lvl w:ilvl="2" w:tplc="AF248FBC" w:tentative="1">
      <w:start w:val="1"/>
      <w:numFmt w:val="lowerRoman"/>
      <w:lvlText w:val="%3."/>
      <w:lvlJc w:val="right"/>
      <w:pPr>
        <w:ind w:left="2205" w:hanging="180"/>
      </w:pPr>
    </w:lvl>
    <w:lvl w:ilvl="3" w:tplc="B144FA34" w:tentative="1">
      <w:start w:val="1"/>
      <w:numFmt w:val="decimal"/>
      <w:lvlText w:val="%4."/>
      <w:lvlJc w:val="left"/>
      <w:pPr>
        <w:ind w:left="2925" w:hanging="360"/>
      </w:pPr>
    </w:lvl>
    <w:lvl w:ilvl="4" w:tplc="2390A65A" w:tentative="1">
      <w:start w:val="1"/>
      <w:numFmt w:val="lowerLetter"/>
      <w:lvlText w:val="%5."/>
      <w:lvlJc w:val="left"/>
      <w:pPr>
        <w:ind w:left="3645" w:hanging="360"/>
      </w:pPr>
    </w:lvl>
    <w:lvl w:ilvl="5" w:tplc="67C8E98E" w:tentative="1">
      <w:start w:val="1"/>
      <w:numFmt w:val="lowerRoman"/>
      <w:lvlText w:val="%6."/>
      <w:lvlJc w:val="right"/>
      <w:pPr>
        <w:ind w:left="4365" w:hanging="180"/>
      </w:pPr>
    </w:lvl>
    <w:lvl w:ilvl="6" w:tplc="9F261DBC" w:tentative="1">
      <w:start w:val="1"/>
      <w:numFmt w:val="decimal"/>
      <w:lvlText w:val="%7."/>
      <w:lvlJc w:val="left"/>
      <w:pPr>
        <w:ind w:left="5085" w:hanging="360"/>
      </w:pPr>
    </w:lvl>
    <w:lvl w:ilvl="7" w:tplc="2A9AD9AA" w:tentative="1">
      <w:start w:val="1"/>
      <w:numFmt w:val="lowerLetter"/>
      <w:lvlText w:val="%8."/>
      <w:lvlJc w:val="left"/>
      <w:pPr>
        <w:ind w:left="5805" w:hanging="360"/>
      </w:pPr>
    </w:lvl>
    <w:lvl w:ilvl="8" w:tplc="067C0738" w:tentative="1">
      <w:start w:val="1"/>
      <w:numFmt w:val="lowerRoman"/>
      <w:lvlText w:val="%9."/>
      <w:lvlJc w:val="right"/>
      <w:pPr>
        <w:ind w:left="6525" w:hanging="180"/>
      </w:pPr>
    </w:lvl>
  </w:abstractNum>
  <w:abstractNum w:abstractNumId="4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C8C7DC0"/>
    <w:multiLevelType w:val="hybridMultilevel"/>
    <w:tmpl w:val="2392E38A"/>
    <w:lvl w:ilvl="0" w:tplc="9C921CF0">
      <w:start w:val="1"/>
      <w:numFmt w:val="decimal"/>
      <w:lvlText w:val="%1."/>
      <w:lvlJc w:val="left"/>
      <w:pPr>
        <w:ind w:left="810" w:hanging="360"/>
      </w:pPr>
    </w:lvl>
    <w:lvl w:ilvl="1" w:tplc="620022B4">
      <w:start w:val="1"/>
      <w:numFmt w:val="lowerLetter"/>
      <w:lvlText w:val="%2."/>
      <w:lvlJc w:val="left"/>
      <w:pPr>
        <w:ind w:left="1530" w:hanging="360"/>
      </w:pPr>
    </w:lvl>
    <w:lvl w:ilvl="2" w:tplc="949A7A8C" w:tentative="1">
      <w:start w:val="1"/>
      <w:numFmt w:val="lowerRoman"/>
      <w:lvlText w:val="%3."/>
      <w:lvlJc w:val="right"/>
      <w:pPr>
        <w:ind w:left="2250" w:hanging="180"/>
      </w:pPr>
    </w:lvl>
    <w:lvl w:ilvl="3" w:tplc="F0CA0CDA" w:tentative="1">
      <w:start w:val="1"/>
      <w:numFmt w:val="decimal"/>
      <w:lvlText w:val="%4."/>
      <w:lvlJc w:val="left"/>
      <w:pPr>
        <w:ind w:left="2970" w:hanging="360"/>
      </w:pPr>
    </w:lvl>
    <w:lvl w:ilvl="4" w:tplc="773EF39E" w:tentative="1">
      <w:start w:val="1"/>
      <w:numFmt w:val="lowerLetter"/>
      <w:lvlText w:val="%5."/>
      <w:lvlJc w:val="left"/>
      <w:pPr>
        <w:ind w:left="3690" w:hanging="360"/>
      </w:pPr>
    </w:lvl>
    <w:lvl w:ilvl="5" w:tplc="A8C4F882" w:tentative="1">
      <w:start w:val="1"/>
      <w:numFmt w:val="lowerRoman"/>
      <w:lvlText w:val="%6."/>
      <w:lvlJc w:val="right"/>
      <w:pPr>
        <w:ind w:left="4410" w:hanging="180"/>
      </w:pPr>
    </w:lvl>
    <w:lvl w:ilvl="6" w:tplc="518246FE" w:tentative="1">
      <w:start w:val="1"/>
      <w:numFmt w:val="decimal"/>
      <w:lvlText w:val="%7."/>
      <w:lvlJc w:val="left"/>
      <w:pPr>
        <w:ind w:left="5130" w:hanging="360"/>
      </w:pPr>
    </w:lvl>
    <w:lvl w:ilvl="7" w:tplc="EDCEA22E" w:tentative="1">
      <w:start w:val="1"/>
      <w:numFmt w:val="lowerLetter"/>
      <w:lvlText w:val="%8."/>
      <w:lvlJc w:val="left"/>
      <w:pPr>
        <w:ind w:left="5850" w:hanging="360"/>
      </w:pPr>
    </w:lvl>
    <w:lvl w:ilvl="8" w:tplc="3496D55A" w:tentative="1">
      <w:start w:val="1"/>
      <w:numFmt w:val="lowerRoman"/>
      <w:lvlText w:val="%9."/>
      <w:lvlJc w:val="right"/>
      <w:pPr>
        <w:ind w:left="6570" w:hanging="180"/>
      </w:pPr>
    </w:lvl>
  </w:abstractNum>
  <w:abstractNum w:abstractNumId="4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FEA3DB1"/>
    <w:multiLevelType w:val="hybridMultilevel"/>
    <w:tmpl w:val="D3F876DE"/>
    <w:lvl w:ilvl="0" w:tplc="CC4C0830">
      <w:start w:val="1"/>
      <w:numFmt w:val="decimal"/>
      <w:lvlText w:val="%1."/>
      <w:lvlJc w:val="left"/>
      <w:pPr>
        <w:ind w:left="765" w:hanging="360"/>
      </w:pPr>
    </w:lvl>
    <w:lvl w:ilvl="1" w:tplc="5D2E3814" w:tentative="1">
      <w:start w:val="1"/>
      <w:numFmt w:val="lowerLetter"/>
      <w:lvlText w:val="%2."/>
      <w:lvlJc w:val="left"/>
      <w:pPr>
        <w:ind w:left="1485" w:hanging="360"/>
      </w:pPr>
    </w:lvl>
    <w:lvl w:ilvl="2" w:tplc="AA785368" w:tentative="1">
      <w:start w:val="1"/>
      <w:numFmt w:val="lowerRoman"/>
      <w:lvlText w:val="%3."/>
      <w:lvlJc w:val="right"/>
      <w:pPr>
        <w:ind w:left="2205" w:hanging="180"/>
      </w:pPr>
    </w:lvl>
    <w:lvl w:ilvl="3" w:tplc="495A8E06" w:tentative="1">
      <w:start w:val="1"/>
      <w:numFmt w:val="decimal"/>
      <w:lvlText w:val="%4."/>
      <w:lvlJc w:val="left"/>
      <w:pPr>
        <w:ind w:left="2925" w:hanging="360"/>
      </w:pPr>
    </w:lvl>
    <w:lvl w:ilvl="4" w:tplc="0734A07C" w:tentative="1">
      <w:start w:val="1"/>
      <w:numFmt w:val="lowerLetter"/>
      <w:lvlText w:val="%5."/>
      <w:lvlJc w:val="left"/>
      <w:pPr>
        <w:ind w:left="3645" w:hanging="360"/>
      </w:pPr>
    </w:lvl>
    <w:lvl w:ilvl="5" w:tplc="3E36007E" w:tentative="1">
      <w:start w:val="1"/>
      <w:numFmt w:val="lowerRoman"/>
      <w:lvlText w:val="%6."/>
      <w:lvlJc w:val="right"/>
      <w:pPr>
        <w:ind w:left="4365" w:hanging="180"/>
      </w:pPr>
    </w:lvl>
    <w:lvl w:ilvl="6" w:tplc="1D826EA4" w:tentative="1">
      <w:start w:val="1"/>
      <w:numFmt w:val="decimal"/>
      <w:lvlText w:val="%7."/>
      <w:lvlJc w:val="left"/>
      <w:pPr>
        <w:ind w:left="5085" w:hanging="360"/>
      </w:pPr>
    </w:lvl>
    <w:lvl w:ilvl="7" w:tplc="0BE47816" w:tentative="1">
      <w:start w:val="1"/>
      <w:numFmt w:val="lowerLetter"/>
      <w:lvlText w:val="%8."/>
      <w:lvlJc w:val="left"/>
      <w:pPr>
        <w:ind w:left="5805" w:hanging="360"/>
      </w:pPr>
    </w:lvl>
    <w:lvl w:ilvl="8" w:tplc="6810CA0A" w:tentative="1">
      <w:start w:val="1"/>
      <w:numFmt w:val="lowerRoman"/>
      <w:lvlText w:val="%9."/>
      <w:lvlJc w:val="right"/>
      <w:pPr>
        <w:ind w:left="6525" w:hanging="180"/>
      </w:pPr>
    </w:lvl>
  </w:abstractNum>
  <w:abstractNum w:abstractNumId="46" w15:restartNumberingAfterBreak="0">
    <w:nsid w:val="747B6BC2"/>
    <w:multiLevelType w:val="hybridMultilevel"/>
    <w:tmpl w:val="36F6EDBE"/>
    <w:lvl w:ilvl="0" w:tplc="222E9F90">
      <w:start w:val="1"/>
      <w:numFmt w:val="bullet"/>
      <w:lvlText w:val=""/>
      <w:lvlJc w:val="left"/>
      <w:pPr>
        <w:ind w:left="720" w:hanging="360"/>
      </w:pPr>
      <w:rPr>
        <w:rFonts w:ascii="Symbol" w:hAnsi="Symbol" w:hint="default"/>
      </w:rPr>
    </w:lvl>
    <w:lvl w:ilvl="1" w:tplc="F9361C34" w:tentative="1">
      <w:start w:val="1"/>
      <w:numFmt w:val="bullet"/>
      <w:lvlText w:val="o"/>
      <w:lvlJc w:val="left"/>
      <w:pPr>
        <w:ind w:left="1440" w:hanging="360"/>
      </w:pPr>
      <w:rPr>
        <w:rFonts w:ascii="Courier New" w:hAnsi="Courier New" w:cs="Courier New" w:hint="default"/>
      </w:rPr>
    </w:lvl>
    <w:lvl w:ilvl="2" w:tplc="7ECE08BE" w:tentative="1">
      <w:start w:val="1"/>
      <w:numFmt w:val="bullet"/>
      <w:lvlText w:val=""/>
      <w:lvlJc w:val="left"/>
      <w:pPr>
        <w:ind w:left="2160" w:hanging="360"/>
      </w:pPr>
      <w:rPr>
        <w:rFonts w:ascii="Wingdings" w:hAnsi="Wingdings" w:hint="default"/>
      </w:rPr>
    </w:lvl>
    <w:lvl w:ilvl="3" w:tplc="BA5E4C4C" w:tentative="1">
      <w:start w:val="1"/>
      <w:numFmt w:val="bullet"/>
      <w:lvlText w:val=""/>
      <w:lvlJc w:val="left"/>
      <w:pPr>
        <w:ind w:left="2880" w:hanging="360"/>
      </w:pPr>
      <w:rPr>
        <w:rFonts w:ascii="Symbol" w:hAnsi="Symbol" w:hint="default"/>
      </w:rPr>
    </w:lvl>
    <w:lvl w:ilvl="4" w:tplc="561E10D4" w:tentative="1">
      <w:start w:val="1"/>
      <w:numFmt w:val="bullet"/>
      <w:lvlText w:val="o"/>
      <w:lvlJc w:val="left"/>
      <w:pPr>
        <w:ind w:left="3600" w:hanging="360"/>
      </w:pPr>
      <w:rPr>
        <w:rFonts w:ascii="Courier New" w:hAnsi="Courier New" w:cs="Courier New" w:hint="default"/>
      </w:rPr>
    </w:lvl>
    <w:lvl w:ilvl="5" w:tplc="F27C2862" w:tentative="1">
      <w:start w:val="1"/>
      <w:numFmt w:val="bullet"/>
      <w:lvlText w:val=""/>
      <w:lvlJc w:val="left"/>
      <w:pPr>
        <w:ind w:left="4320" w:hanging="360"/>
      </w:pPr>
      <w:rPr>
        <w:rFonts w:ascii="Wingdings" w:hAnsi="Wingdings" w:hint="default"/>
      </w:rPr>
    </w:lvl>
    <w:lvl w:ilvl="6" w:tplc="928A261A" w:tentative="1">
      <w:start w:val="1"/>
      <w:numFmt w:val="bullet"/>
      <w:lvlText w:val=""/>
      <w:lvlJc w:val="left"/>
      <w:pPr>
        <w:ind w:left="5040" w:hanging="360"/>
      </w:pPr>
      <w:rPr>
        <w:rFonts w:ascii="Symbol" w:hAnsi="Symbol" w:hint="default"/>
      </w:rPr>
    </w:lvl>
    <w:lvl w:ilvl="7" w:tplc="26028D10" w:tentative="1">
      <w:start w:val="1"/>
      <w:numFmt w:val="bullet"/>
      <w:lvlText w:val="o"/>
      <w:lvlJc w:val="left"/>
      <w:pPr>
        <w:ind w:left="5760" w:hanging="360"/>
      </w:pPr>
      <w:rPr>
        <w:rFonts w:ascii="Courier New" w:hAnsi="Courier New" w:cs="Courier New" w:hint="default"/>
      </w:rPr>
    </w:lvl>
    <w:lvl w:ilvl="8" w:tplc="23F0FA3E" w:tentative="1">
      <w:start w:val="1"/>
      <w:numFmt w:val="bullet"/>
      <w:lvlText w:val=""/>
      <w:lvlJc w:val="left"/>
      <w:pPr>
        <w:ind w:left="6480" w:hanging="360"/>
      </w:pPr>
      <w:rPr>
        <w:rFonts w:ascii="Wingdings" w:hAnsi="Wingdings" w:hint="default"/>
      </w:rPr>
    </w:lvl>
  </w:abstractNum>
  <w:abstractNum w:abstractNumId="47" w15:restartNumberingAfterBreak="0">
    <w:nsid w:val="7820281B"/>
    <w:multiLevelType w:val="hybridMultilevel"/>
    <w:tmpl w:val="676E512A"/>
    <w:lvl w:ilvl="0" w:tplc="14345892">
      <w:start w:val="1"/>
      <w:numFmt w:val="decimal"/>
      <w:lvlText w:val="5.%1."/>
      <w:lvlJc w:val="left"/>
      <w:pPr>
        <w:ind w:left="810" w:hanging="360"/>
      </w:pPr>
      <w:rPr>
        <w:rFonts w:hint="default"/>
      </w:rPr>
    </w:lvl>
    <w:lvl w:ilvl="1" w:tplc="2C284CB2" w:tentative="1">
      <w:start w:val="1"/>
      <w:numFmt w:val="lowerLetter"/>
      <w:lvlText w:val="%2."/>
      <w:lvlJc w:val="left"/>
      <w:pPr>
        <w:ind w:left="1530" w:hanging="360"/>
      </w:pPr>
    </w:lvl>
    <w:lvl w:ilvl="2" w:tplc="CC3CCA40" w:tentative="1">
      <w:start w:val="1"/>
      <w:numFmt w:val="lowerRoman"/>
      <w:lvlText w:val="%3."/>
      <w:lvlJc w:val="right"/>
      <w:pPr>
        <w:ind w:left="2250" w:hanging="180"/>
      </w:pPr>
    </w:lvl>
    <w:lvl w:ilvl="3" w:tplc="7D48CCC2" w:tentative="1">
      <w:start w:val="1"/>
      <w:numFmt w:val="decimal"/>
      <w:lvlText w:val="%4."/>
      <w:lvlJc w:val="left"/>
      <w:pPr>
        <w:ind w:left="2970" w:hanging="360"/>
      </w:pPr>
    </w:lvl>
    <w:lvl w:ilvl="4" w:tplc="D3863246" w:tentative="1">
      <w:start w:val="1"/>
      <w:numFmt w:val="lowerLetter"/>
      <w:lvlText w:val="%5."/>
      <w:lvlJc w:val="left"/>
      <w:pPr>
        <w:ind w:left="3690" w:hanging="360"/>
      </w:pPr>
    </w:lvl>
    <w:lvl w:ilvl="5" w:tplc="24B0DD7E" w:tentative="1">
      <w:start w:val="1"/>
      <w:numFmt w:val="lowerRoman"/>
      <w:lvlText w:val="%6."/>
      <w:lvlJc w:val="right"/>
      <w:pPr>
        <w:ind w:left="4410" w:hanging="180"/>
      </w:pPr>
    </w:lvl>
    <w:lvl w:ilvl="6" w:tplc="D1426190" w:tentative="1">
      <w:start w:val="1"/>
      <w:numFmt w:val="decimal"/>
      <w:lvlText w:val="%7."/>
      <w:lvlJc w:val="left"/>
      <w:pPr>
        <w:ind w:left="5130" w:hanging="360"/>
      </w:pPr>
    </w:lvl>
    <w:lvl w:ilvl="7" w:tplc="6818E07A" w:tentative="1">
      <w:start w:val="1"/>
      <w:numFmt w:val="lowerLetter"/>
      <w:lvlText w:val="%8."/>
      <w:lvlJc w:val="left"/>
      <w:pPr>
        <w:ind w:left="5850" w:hanging="360"/>
      </w:pPr>
    </w:lvl>
    <w:lvl w:ilvl="8" w:tplc="48F69DD6" w:tentative="1">
      <w:start w:val="1"/>
      <w:numFmt w:val="lowerRoman"/>
      <w:lvlText w:val="%9."/>
      <w:lvlJc w:val="right"/>
      <w:pPr>
        <w:ind w:left="6570" w:hanging="180"/>
      </w:pPr>
    </w:lvl>
  </w:abstractNum>
  <w:abstractNum w:abstractNumId="48" w15:restartNumberingAfterBreak="0">
    <w:nsid w:val="7980701F"/>
    <w:multiLevelType w:val="hybridMultilevel"/>
    <w:tmpl w:val="EDCE8ABC"/>
    <w:lvl w:ilvl="0" w:tplc="8AEC01F8">
      <w:start w:val="1"/>
      <w:numFmt w:val="decimal"/>
      <w:lvlText w:val="%1."/>
      <w:lvlJc w:val="left"/>
      <w:pPr>
        <w:ind w:left="720" w:hanging="360"/>
      </w:pPr>
    </w:lvl>
    <w:lvl w:ilvl="1" w:tplc="CD968354" w:tentative="1">
      <w:start w:val="1"/>
      <w:numFmt w:val="lowerLetter"/>
      <w:lvlText w:val="%2."/>
      <w:lvlJc w:val="left"/>
      <w:pPr>
        <w:ind w:left="1440" w:hanging="360"/>
      </w:pPr>
    </w:lvl>
    <w:lvl w:ilvl="2" w:tplc="A35ECB76" w:tentative="1">
      <w:start w:val="1"/>
      <w:numFmt w:val="lowerRoman"/>
      <w:lvlText w:val="%3."/>
      <w:lvlJc w:val="right"/>
      <w:pPr>
        <w:ind w:left="2160" w:hanging="180"/>
      </w:pPr>
    </w:lvl>
    <w:lvl w:ilvl="3" w:tplc="E6724270" w:tentative="1">
      <w:start w:val="1"/>
      <w:numFmt w:val="decimal"/>
      <w:lvlText w:val="%4."/>
      <w:lvlJc w:val="left"/>
      <w:pPr>
        <w:ind w:left="2880" w:hanging="360"/>
      </w:pPr>
    </w:lvl>
    <w:lvl w:ilvl="4" w:tplc="1FCA0AB2" w:tentative="1">
      <w:start w:val="1"/>
      <w:numFmt w:val="lowerLetter"/>
      <w:lvlText w:val="%5."/>
      <w:lvlJc w:val="left"/>
      <w:pPr>
        <w:ind w:left="3600" w:hanging="360"/>
      </w:pPr>
    </w:lvl>
    <w:lvl w:ilvl="5" w:tplc="966410DC" w:tentative="1">
      <w:start w:val="1"/>
      <w:numFmt w:val="lowerRoman"/>
      <w:lvlText w:val="%6."/>
      <w:lvlJc w:val="right"/>
      <w:pPr>
        <w:ind w:left="4320" w:hanging="180"/>
      </w:pPr>
    </w:lvl>
    <w:lvl w:ilvl="6" w:tplc="3F16B6B6" w:tentative="1">
      <w:start w:val="1"/>
      <w:numFmt w:val="decimal"/>
      <w:lvlText w:val="%7."/>
      <w:lvlJc w:val="left"/>
      <w:pPr>
        <w:ind w:left="5040" w:hanging="360"/>
      </w:pPr>
    </w:lvl>
    <w:lvl w:ilvl="7" w:tplc="1BB2F322" w:tentative="1">
      <w:start w:val="1"/>
      <w:numFmt w:val="lowerLetter"/>
      <w:lvlText w:val="%8."/>
      <w:lvlJc w:val="left"/>
      <w:pPr>
        <w:ind w:left="5760" w:hanging="360"/>
      </w:pPr>
    </w:lvl>
    <w:lvl w:ilvl="8" w:tplc="E0047530" w:tentative="1">
      <w:start w:val="1"/>
      <w:numFmt w:val="lowerRoman"/>
      <w:lvlText w:val="%9."/>
      <w:lvlJc w:val="right"/>
      <w:pPr>
        <w:ind w:left="6480" w:hanging="180"/>
      </w:pPr>
    </w:lvl>
  </w:abstractNum>
  <w:num w:numId="1" w16cid:durableId="1073891636">
    <w:abstractNumId w:val="9"/>
  </w:num>
  <w:num w:numId="2" w16cid:durableId="1090856223">
    <w:abstractNumId w:val="29"/>
  </w:num>
  <w:num w:numId="3" w16cid:durableId="1172840004">
    <w:abstractNumId w:val="28"/>
  </w:num>
  <w:num w:numId="4" w16cid:durableId="118914537">
    <w:abstractNumId w:val="44"/>
  </w:num>
  <w:num w:numId="5" w16cid:durableId="1291789579">
    <w:abstractNumId w:val="31"/>
  </w:num>
  <w:num w:numId="6" w16cid:durableId="1303001926">
    <w:abstractNumId w:val="40"/>
  </w:num>
  <w:num w:numId="7" w16cid:durableId="1311205117">
    <w:abstractNumId w:val="25"/>
  </w:num>
  <w:num w:numId="8" w16cid:durableId="132063655">
    <w:abstractNumId w:val="20"/>
  </w:num>
  <w:num w:numId="9" w16cid:durableId="1366104305">
    <w:abstractNumId w:val="3"/>
  </w:num>
  <w:num w:numId="10" w16cid:durableId="1392188412">
    <w:abstractNumId w:val="30"/>
  </w:num>
  <w:num w:numId="11" w16cid:durableId="1456294289">
    <w:abstractNumId w:val="21"/>
  </w:num>
  <w:num w:numId="12" w16cid:durableId="1471939920">
    <w:abstractNumId w:val="14"/>
  </w:num>
  <w:num w:numId="13" w16cid:durableId="1486631327">
    <w:abstractNumId w:val="41"/>
  </w:num>
  <w:num w:numId="14" w16cid:durableId="1511211528">
    <w:abstractNumId w:val="10"/>
  </w:num>
  <w:num w:numId="15" w16cid:durableId="1530337786">
    <w:abstractNumId w:val="32"/>
  </w:num>
  <w:num w:numId="16" w16cid:durableId="1636178253">
    <w:abstractNumId w:val="0"/>
  </w:num>
  <w:num w:numId="17" w16cid:durableId="1668751632">
    <w:abstractNumId w:val="19"/>
  </w:num>
  <w:num w:numId="18" w16cid:durableId="1692337555">
    <w:abstractNumId w:val="42"/>
  </w:num>
  <w:num w:numId="19" w16cid:durableId="1699504584">
    <w:abstractNumId w:val="24"/>
  </w:num>
  <w:num w:numId="20" w16cid:durableId="1719861257">
    <w:abstractNumId w:val="1"/>
  </w:num>
  <w:num w:numId="21" w16cid:durableId="1752123839">
    <w:abstractNumId w:val="18"/>
  </w:num>
  <w:num w:numId="22" w16cid:durableId="1783526964">
    <w:abstractNumId w:val="17"/>
  </w:num>
  <w:num w:numId="23" w16cid:durableId="1802188761">
    <w:abstractNumId w:val="38"/>
  </w:num>
  <w:num w:numId="24" w16cid:durableId="1816024401">
    <w:abstractNumId w:val="35"/>
  </w:num>
  <w:num w:numId="25" w16cid:durableId="1894659227">
    <w:abstractNumId w:val="33"/>
  </w:num>
  <w:num w:numId="26" w16cid:durableId="1932934919">
    <w:abstractNumId w:val="12"/>
  </w:num>
  <w:num w:numId="27" w16cid:durableId="1973174804">
    <w:abstractNumId w:val="23"/>
  </w:num>
  <w:num w:numId="28" w16cid:durableId="1984042491">
    <w:abstractNumId w:val="27"/>
  </w:num>
  <w:num w:numId="29" w16cid:durableId="2009400338">
    <w:abstractNumId w:val="37"/>
  </w:num>
  <w:num w:numId="30" w16cid:durableId="2132353893">
    <w:abstractNumId w:val="8"/>
  </w:num>
  <w:num w:numId="31" w16cid:durableId="225191431">
    <w:abstractNumId w:val="5"/>
  </w:num>
  <w:num w:numId="32" w16cid:durableId="347753210">
    <w:abstractNumId w:val="16"/>
  </w:num>
  <w:num w:numId="33" w16cid:durableId="475996718">
    <w:abstractNumId w:val="7"/>
  </w:num>
  <w:num w:numId="34" w16cid:durableId="571625102">
    <w:abstractNumId w:val="46"/>
  </w:num>
  <w:num w:numId="35" w16cid:durableId="583999361">
    <w:abstractNumId w:val="2"/>
  </w:num>
  <w:num w:numId="36" w16cid:durableId="584412448">
    <w:abstractNumId w:val="34"/>
  </w:num>
  <w:num w:numId="37" w16cid:durableId="60182977">
    <w:abstractNumId w:val="6"/>
  </w:num>
  <w:num w:numId="38" w16cid:durableId="62803357">
    <w:abstractNumId w:val="48"/>
  </w:num>
  <w:num w:numId="39" w16cid:durableId="785998973">
    <w:abstractNumId w:val="43"/>
  </w:num>
  <w:num w:numId="40" w16cid:durableId="799689615">
    <w:abstractNumId w:val="45"/>
  </w:num>
  <w:num w:numId="41" w16cid:durableId="81266712">
    <w:abstractNumId w:val="15"/>
  </w:num>
  <w:num w:numId="42" w16cid:durableId="985014971">
    <w:abstractNumId w:val="11"/>
  </w:num>
  <w:num w:numId="43" w16cid:durableId="103964940">
    <w:abstractNumId w:val="39"/>
  </w:num>
  <w:num w:numId="44" w16cid:durableId="1971592724">
    <w:abstractNumId w:val="4"/>
  </w:num>
  <w:num w:numId="45" w16cid:durableId="994989092">
    <w:abstractNumId w:val="13"/>
  </w:num>
  <w:num w:numId="46" w16cid:durableId="2068870448">
    <w:abstractNumId w:val="47"/>
  </w:num>
  <w:num w:numId="47" w16cid:durableId="526139201">
    <w:abstractNumId w:val="36"/>
  </w:num>
  <w:num w:numId="48" w16cid:durableId="2051372524">
    <w:abstractNumId w:val="22"/>
  </w:num>
  <w:num w:numId="49" w16cid:durableId="16452820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hideSpellingErrors/>
  <w:hideGrammaticalErrors/>
  <w:proofState w:spelling="clean" w:grammar="clean"/>
  <w:trackRevisions/>
  <w:defaultTabStop w:val="720"/>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1FDF"/>
    <w:rsid w:val="00004554"/>
    <w:rsid w:val="0000515B"/>
    <w:rsid w:val="000102DF"/>
    <w:rsid w:val="00011457"/>
    <w:rsid w:val="000116AF"/>
    <w:rsid w:val="00013652"/>
    <w:rsid w:val="00013D77"/>
    <w:rsid w:val="00014F5F"/>
    <w:rsid w:val="000159A3"/>
    <w:rsid w:val="00015C6C"/>
    <w:rsid w:val="00020BA4"/>
    <w:rsid w:val="00023A7A"/>
    <w:rsid w:val="00025108"/>
    <w:rsid w:val="00026CBD"/>
    <w:rsid w:val="00026D0C"/>
    <w:rsid w:val="000276CB"/>
    <w:rsid w:val="000278E5"/>
    <w:rsid w:val="00031B55"/>
    <w:rsid w:val="00031EE1"/>
    <w:rsid w:val="00032779"/>
    <w:rsid w:val="00032A35"/>
    <w:rsid w:val="00034B98"/>
    <w:rsid w:val="00034DD1"/>
    <w:rsid w:val="00036669"/>
    <w:rsid w:val="0004089D"/>
    <w:rsid w:val="00041D5C"/>
    <w:rsid w:val="0004355D"/>
    <w:rsid w:val="00043806"/>
    <w:rsid w:val="00044581"/>
    <w:rsid w:val="000509DB"/>
    <w:rsid w:val="0005212E"/>
    <w:rsid w:val="00052A2B"/>
    <w:rsid w:val="0005531F"/>
    <w:rsid w:val="00057B67"/>
    <w:rsid w:val="00061E0E"/>
    <w:rsid w:val="00062177"/>
    <w:rsid w:val="00062D35"/>
    <w:rsid w:val="00063D28"/>
    <w:rsid w:val="00064F21"/>
    <w:rsid w:val="000652DE"/>
    <w:rsid w:val="000655CD"/>
    <w:rsid w:val="000700CE"/>
    <w:rsid w:val="000716ED"/>
    <w:rsid w:val="00073723"/>
    <w:rsid w:val="00074330"/>
    <w:rsid w:val="00074E2B"/>
    <w:rsid w:val="0007506F"/>
    <w:rsid w:val="00075132"/>
    <w:rsid w:val="00075272"/>
    <w:rsid w:val="00075E03"/>
    <w:rsid w:val="00076815"/>
    <w:rsid w:val="00081F44"/>
    <w:rsid w:val="0008280E"/>
    <w:rsid w:val="00082A5F"/>
    <w:rsid w:val="0008363B"/>
    <w:rsid w:val="00083E59"/>
    <w:rsid w:val="00085C01"/>
    <w:rsid w:val="000864E2"/>
    <w:rsid w:val="000947A6"/>
    <w:rsid w:val="000A111D"/>
    <w:rsid w:val="000A1241"/>
    <w:rsid w:val="000A1B2A"/>
    <w:rsid w:val="000A2134"/>
    <w:rsid w:val="000A465F"/>
    <w:rsid w:val="000A4775"/>
    <w:rsid w:val="000A6C0F"/>
    <w:rsid w:val="000A7527"/>
    <w:rsid w:val="000B41B6"/>
    <w:rsid w:val="000B49B2"/>
    <w:rsid w:val="000B61B4"/>
    <w:rsid w:val="000B62F1"/>
    <w:rsid w:val="000B6A19"/>
    <w:rsid w:val="000B7BB6"/>
    <w:rsid w:val="000B7E23"/>
    <w:rsid w:val="000C0BF1"/>
    <w:rsid w:val="000C10E2"/>
    <w:rsid w:val="000C2068"/>
    <w:rsid w:val="000C4A6F"/>
    <w:rsid w:val="000C4EA0"/>
    <w:rsid w:val="000C585A"/>
    <w:rsid w:val="000C594A"/>
    <w:rsid w:val="000C68CA"/>
    <w:rsid w:val="000D3211"/>
    <w:rsid w:val="000D61AF"/>
    <w:rsid w:val="000D6527"/>
    <w:rsid w:val="000D7346"/>
    <w:rsid w:val="000E1687"/>
    <w:rsid w:val="000E1F8C"/>
    <w:rsid w:val="000E2A31"/>
    <w:rsid w:val="000E2ABF"/>
    <w:rsid w:val="000E3F21"/>
    <w:rsid w:val="000E4C51"/>
    <w:rsid w:val="000E6D0C"/>
    <w:rsid w:val="000E718A"/>
    <w:rsid w:val="000F0E19"/>
    <w:rsid w:val="000F1BBC"/>
    <w:rsid w:val="000F2D0F"/>
    <w:rsid w:val="000F4752"/>
    <w:rsid w:val="000F5E74"/>
    <w:rsid w:val="00100049"/>
    <w:rsid w:val="001008F3"/>
    <w:rsid w:val="001016E4"/>
    <w:rsid w:val="0010289B"/>
    <w:rsid w:val="00104FD9"/>
    <w:rsid w:val="0010558F"/>
    <w:rsid w:val="00111532"/>
    <w:rsid w:val="001142D5"/>
    <w:rsid w:val="0011436F"/>
    <w:rsid w:val="00114E33"/>
    <w:rsid w:val="00117E65"/>
    <w:rsid w:val="00120A73"/>
    <w:rsid w:val="00121071"/>
    <w:rsid w:val="00122A24"/>
    <w:rsid w:val="00122F42"/>
    <w:rsid w:val="00122FA1"/>
    <w:rsid w:val="00126989"/>
    <w:rsid w:val="00127AD3"/>
    <w:rsid w:val="001308C4"/>
    <w:rsid w:val="00130C64"/>
    <w:rsid w:val="00131533"/>
    <w:rsid w:val="00132F3B"/>
    <w:rsid w:val="001365CD"/>
    <w:rsid w:val="00136884"/>
    <w:rsid w:val="001369D1"/>
    <w:rsid w:val="0013756C"/>
    <w:rsid w:val="0013790E"/>
    <w:rsid w:val="001409A1"/>
    <w:rsid w:val="001438DB"/>
    <w:rsid w:val="00143D05"/>
    <w:rsid w:val="001444D3"/>
    <w:rsid w:val="00144869"/>
    <w:rsid w:val="00145F43"/>
    <w:rsid w:val="001469A7"/>
    <w:rsid w:val="001472BE"/>
    <w:rsid w:val="00147CBA"/>
    <w:rsid w:val="001503B7"/>
    <w:rsid w:val="00151895"/>
    <w:rsid w:val="0015327B"/>
    <w:rsid w:val="0015450E"/>
    <w:rsid w:val="00161814"/>
    <w:rsid w:val="00161BC7"/>
    <w:rsid w:val="00161D1B"/>
    <w:rsid w:val="001624E4"/>
    <w:rsid w:val="00162D3E"/>
    <w:rsid w:val="00163624"/>
    <w:rsid w:val="00163821"/>
    <w:rsid w:val="0017094E"/>
    <w:rsid w:val="00173477"/>
    <w:rsid w:val="00175DCA"/>
    <w:rsid w:val="0018003C"/>
    <w:rsid w:val="00181067"/>
    <w:rsid w:val="0018192D"/>
    <w:rsid w:val="00181A81"/>
    <w:rsid w:val="00182D59"/>
    <w:rsid w:val="001833E9"/>
    <w:rsid w:val="0018412F"/>
    <w:rsid w:val="00184EDB"/>
    <w:rsid w:val="0018636B"/>
    <w:rsid w:val="001877F0"/>
    <w:rsid w:val="00187A8A"/>
    <w:rsid w:val="00190CBF"/>
    <w:rsid w:val="0019164E"/>
    <w:rsid w:val="00191AFF"/>
    <w:rsid w:val="00192242"/>
    <w:rsid w:val="00193C41"/>
    <w:rsid w:val="00194C04"/>
    <w:rsid w:val="00194CE8"/>
    <w:rsid w:val="00195395"/>
    <w:rsid w:val="001959A2"/>
    <w:rsid w:val="001963B0"/>
    <w:rsid w:val="00197BFD"/>
    <w:rsid w:val="001A0A01"/>
    <w:rsid w:val="001A1CA1"/>
    <w:rsid w:val="001A2AE1"/>
    <w:rsid w:val="001A31EF"/>
    <w:rsid w:val="001A3D0F"/>
    <w:rsid w:val="001A4CA2"/>
    <w:rsid w:val="001A52C3"/>
    <w:rsid w:val="001A77BA"/>
    <w:rsid w:val="001B046C"/>
    <w:rsid w:val="001B2638"/>
    <w:rsid w:val="001B386D"/>
    <w:rsid w:val="001C01E4"/>
    <w:rsid w:val="001C0855"/>
    <w:rsid w:val="001C1623"/>
    <w:rsid w:val="001C3362"/>
    <w:rsid w:val="001C6F35"/>
    <w:rsid w:val="001D0BAB"/>
    <w:rsid w:val="001D1578"/>
    <w:rsid w:val="001D1740"/>
    <w:rsid w:val="001D1E8F"/>
    <w:rsid w:val="001D2A31"/>
    <w:rsid w:val="001D4EC3"/>
    <w:rsid w:val="001E065A"/>
    <w:rsid w:val="001E710B"/>
    <w:rsid w:val="001F3109"/>
    <w:rsid w:val="001F4A66"/>
    <w:rsid w:val="001F57EE"/>
    <w:rsid w:val="001F5A8B"/>
    <w:rsid w:val="001F5F7A"/>
    <w:rsid w:val="00200652"/>
    <w:rsid w:val="002013FF"/>
    <w:rsid w:val="00203814"/>
    <w:rsid w:val="00203936"/>
    <w:rsid w:val="00207675"/>
    <w:rsid w:val="00210DD6"/>
    <w:rsid w:val="0021224E"/>
    <w:rsid w:val="00214319"/>
    <w:rsid w:val="002149E8"/>
    <w:rsid w:val="00216774"/>
    <w:rsid w:val="00220641"/>
    <w:rsid w:val="002207D7"/>
    <w:rsid w:val="00221480"/>
    <w:rsid w:val="002218B2"/>
    <w:rsid w:val="00223928"/>
    <w:rsid w:val="00223B6E"/>
    <w:rsid w:val="00223BC4"/>
    <w:rsid w:val="00223EBD"/>
    <w:rsid w:val="002251A8"/>
    <w:rsid w:val="0022531D"/>
    <w:rsid w:val="00225E73"/>
    <w:rsid w:val="00226341"/>
    <w:rsid w:val="00226D70"/>
    <w:rsid w:val="00230728"/>
    <w:rsid w:val="00231F3E"/>
    <w:rsid w:val="0023296D"/>
    <w:rsid w:val="00232BD4"/>
    <w:rsid w:val="00232DDC"/>
    <w:rsid w:val="00234EBE"/>
    <w:rsid w:val="002357E2"/>
    <w:rsid w:val="002372E5"/>
    <w:rsid w:val="00240A5C"/>
    <w:rsid w:val="00240D96"/>
    <w:rsid w:val="00240EE0"/>
    <w:rsid w:val="0024114B"/>
    <w:rsid w:val="00242D3A"/>
    <w:rsid w:val="00244D01"/>
    <w:rsid w:val="00245126"/>
    <w:rsid w:val="00245AFF"/>
    <w:rsid w:val="00247009"/>
    <w:rsid w:val="0024786F"/>
    <w:rsid w:val="00247A5F"/>
    <w:rsid w:val="00252077"/>
    <w:rsid w:val="002527F3"/>
    <w:rsid w:val="002562C7"/>
    <w:rsid w:val="00260278"/>
    <w:rsid w:val="00261590"/>
    <w:rsid w:val="00266B7F"/>
    <w:rsid w:val="00266C1E"/>
    <w:rsid w:val="00266D28"/>
    <w:rsid w:val="00267161"/>
    <w:rsid w:val="00271BE1"/>
    <w:rsid w:val="00273383"/>
    <w:rsid w:val="00273EDD"/>
    <w:rsid w:val="00280569"/>
    <w:rsid w:val="00283435"/>
    <w:rsid w:val="002835DD"/>
    <w:rsid w:val="002839C6"/>
    <w:rsid w:val="00283D55"/>
    <w:rsid w:val="002851B5"/>
    <w:rsid w:val="00292719"/>
    <w:rsid w:val="0029342E"/>
    <w:rsid w:val="002A02FE"/>
    <w:rsid w:val="002A04FE"/>
    <w:rsid w:val="002A60EC"/>
    <w:rsid w:val="002A6913"/>
    <w:rsid w:val="002A7535"/>
    <w:rsid w:val="002A7A02"/>
    <w:rsid w:val="002B0B78"/>
    <w:rsid w:val="002B1862"/>
    <w:rsid w:val="002B69F5"/>
    <w:rsid w:val="002B724A"/>
    <w:rsid w:val="002C5A72"/>
    <w:rsid w:val="002D1AAE"/>
    <w:rsid w:val="002D5AF1"/>
    <w:rsid w:val="002D7EB2"/>
    <w:rsid w:val="002E202D"/>
    <w:rsid w:val="002E27A3"/>
    <w:rsid w:val="002E3961"/>
    <w:rsid w:val="002E3E64"/>
    <w:rsid w:val="002E53A3"/>
    <w:rsid w:val="002F0891"/>
    <w:rsid w:val="002F1DCF"/>
    <w:rsid w:val="002F283D"/>
    <w:rsid w:val="002F3BA4"/>
    <w:rsid w:val="002F3E53"/>
    <w:rsid w:val="002F3FD9"/>
    <w:rsid w:val="002F4312"/>
    <w:rsid w:val="002F52D2"/>
    <w:rsid w:val="002F6622"/>
    <w:rsid w:val="002F6DD5"/>
    <w:rsid w:val="002F77C7"/>
    <w:rsid w:val="002F7A36"/>
    <w:rsid w:val="00300DBD"/>
    <w:rsid w:val="003028E6"/>
    <w:rsid w:val="003030D1"/>
    <w:rsid w:val="00305489"/>
    <w:rsid w:val="0031073E"/>
    <w:rsid w:val="00314910"/>
    <w:rsid w:val="0031658E"/>
    <w:rsid w:val="003220A1"/>
    <w:rsid w:val="0032308B"/>
    <w:rsid w:val="003238C6"/>
    <w:rsid w:val="003243A3"/>
    <w:rsid w:val="00324B6C"/>
    <w:rsid w:val="0033064D"/>
    <w:rsid w:val="003327CB"/>
    <w:rsid w:val="00333D4B"/>
    <w:rsid w:val="00340004"/>
    <w:rsid w:val="00340DF0"/>
    <w:rsid w:val="00341A9C"/>
    <w:rsid w:val="00345A90"/>
    <w:rsid w:val="00345BD1"/>
    <w:rsid w:val="00351087"/>
    <w:rsid w:val="00351216"/>
    <w:rsid w:val="0035196F"/>
    <w:rsid w:val="00353E02"/>
    <w:rsid w:val="003548DA"/>
    <w:rsid w:val="00354E5F"/>
    <w:rsid w:val="00354FEB"/>
    <w:rsid w:val="003551C8"/>
    <w:rsid w:val="00356228"/>
    <w:rsid w:val="00356880"/>
    <w:rsid w:val="00360377"/>
    <w:rsid w:val="00363FFD"/>
    <w:rsid w:val="003645D9"/>
    <w:rsid w:val="00367E0C"/>
    <w:rsid w:val="00374C13"/>
    <w:rsid w:val="00380691"/>
    <w:rsid w:val="003828EF"/>
    <w:rsid w:val="00383677"/>
    <w:rsid w:val="00384151"/>
    <w:rsid w:val="003845D5"/>
    <w:rsid w:val="00385828"/>
    <w:rsid w:val="00387CDA"/>
    <w:rsid w:val="00390155"/>
    <w:rsid w:val="003910DC"/>
    <w:rsid w:val="00392C0C"/>
    <w:rsid w:val="00393DB3"/>
    <w:rsid w:val="003945D7"/>
    <w:rsid w:val="00395AEC"/>
    <w:rsid w:val="00396A86"/>
    <w:rsid w:val="00396D93"/>
    <w:rsid w:val="0039774A"/>
    <w:rsid w:val="003A0063"/>
    <w:rsid w:val="003A35B3"/>
    <w:rsid w:val="003A4F80"/>
    <w:rsid w:val="003A5297"/>
    <w:rsid w:val="003A5BDA"/>
    <w:rsid w:val="003A7FA2"/>
    <w:rsid w:val="003B21EA"/>
    <w:rsid w:val="003B2F61"/>
    <w:rsid w:val="003B691E"/>
    <w:rsid w:val="003C04C9"/>
    <w:rsid w:val="003C0764"/>
    <w:rsid w:val="003C1E62"/>
    <w:rsid w:val="003C231C"/>
    <w:rsid w:val="003C3F7F"/>
    <w:rsid w:val="003C4423"/>
    <w:rsid w:val="003C47B2"/>
    <w:rsid w:val="003C5D95"/>
    <w:rsid w:val="003C6E5D"/>
    <w:rsid w:val="003C7793"/>
    <w:rsid w:val="003D0BE9"/>
    <w:rsid w:val="003D285B"/>
    <w:rsid w:val="003D54C6"/>
    <w:rsid w:val="003D66C7"/>
    <w:rsid w:val="003D67E2"/>
    <w:rsid w:val="003D79E5"/>
    <w:rsid w:val="003E12EC"/>
    <w:rsid w:val="003E40FB"/>
    <w:rsid w:val="003E445B"/>
    <w:rsid w:val="003E783B"/>
    <w:rsid w:val="003F0012"/>
    <w:rsid w:val="003F0246"/>
    <w:rsid w:val="003F0F37"/>
    <w:rsid w:val="003F2B7A"/>
    <w:rsid w:val="003F48CE"/>
    <w:rsid w:val="003F4FBB"/>
    <w:rsid w:val="003F5A3C"/>
    <w:rsid w:val="003F6EBA"/>
    <w:rsid w:val="003F708A"/>
    <w:rsid w:val="00400A6C"/>
    <w:rsid w:val="004013AA"/>
    <w:rsid w:val="0040497C"/>
    <w:rsid w:val="0040579A"/>
    <w:rsid w:val="00407604"/>
    <w:rsid w:val="0040760F"/>
    <w:rsid w:val="00407C48"/>
    <w:rsid w:val="00414ADE"/>
    <w:rsid w:val="00415B2A"/>
    <w:rsid w:val="00415F0E"/>
    <w:rsid w:val="0041767C"/>
    <w:rsid w:val="004213CD"/>
    <w:rsid w:val="00421DE0"/>
    <w:rsid w:val="00422A1B"/>
    <w:rsid w:val="00424D1F"/>
    <w:rsid w:val="00424D6B"/>
    <w:rsid w:val="004257EE"/>
    <w:rsid w:val="00426ED6"/>
    <w:rsid w:val="00431512"/>
    <w:rsid w:val="00431B2D"/>
    <w:rsid w:val="00433DF1"/>
    <w:rsid w:val="004360E9"/>
    <w:rsid w:val="004361C8"/>
    <w:rsid w:val="00436A4C"/>
    <w:rsid w:val="00436F4D"/>
    <w:rsid w:val="00440D2C"/>
    <w:rsid w:val="004425F7"/>
    <w:rsid w:val="004428E1"/>
    <w:rsid w:val="00443770"/>
    <w:rsid w:val="004454FB"/>
    <w:rsid w:val="00450A38"/>
    <w:rsid w:val="00452E79"/>
    <w:rsid w:val="00454AAC"/>
    <w:rsid w:val="004605B6"/>
    <w:rsid w:val="004620C9"/>
    <w:rsid w:val="00462B6E"/>
    <w:rsid w:val="00462F9E"/>
    <w:rsid w:val="004646E3"/>
    <w:rsid w:val="00464701"/>
    <w:rsid w:val="00464BFF"/>
    <w:rsid w:val="00466447"/>
    <w:rsid w:val="00470EAF"/>
    <w:rsid w:val="004742E1"/>
    <w:rsid w:val="0047570F"/>
    <w:rsid w:val="00480508"/>
    <w:rsid w:val="00485592"/>
    <w:rsid w:val="00485CC0"/>
    <w:rsid w:val="004871AC"/>
    <w:rsid w:val="00490E48"/>
    <w:rsid w:val="004929F9"/>
    <w:rsid w:val="004933D7"/>
    <w:rsid w:val="004939EE"/>
    <w:rsid w:val="004969D3"/>
    <w:rsid w:val="004A4873"/>
    <w:rsid w:val="004A4A9D"/>
    <w:rsid w:val="004A4D3D"/>
    <w:rsid w:val="004A58D2"/>
    <w:rsid w:val="004A5ECE"/>
    <w:rsid w:val="004A6BCA"/>
    <w:rsid w:val="004B09CE"/>
    <w:rsid w:val="004B0DDF"/>
    <w:rsid w:val="004B2A06"/>
    <w:rsid w:val="004B7A26"/>
    <w:rsid w:val="004C0985"/>
    <w:rsid w:val="004C0B5C"/>
    <w:rsid w:val="004C2C95"/>
    <w:rsid w:val="004C4AAD"/>
    <w:rsid w:val="004C62F6"/>
    <w:rsid w:val="004C7FB1"/>
    <w:rsid w:val="004D2771"/>
    <w:rsid w:val="004D362E"/>
    <w:rsid w:val="004D6964"/>
    <w:rsid w:val="004D7D11"/>
    <w:rsid w:val="004E1C03"/>
    <w:rsid w:val="004E2B1C"/>
    <w:rsid w:val="004E43E3"/>
    <w:rsid w:val="004E44D4"/>
    <w:rsid w:val="004E7FAA"/>
    <w:rsid w:val="004F1D41"/>
    <w:rsid w:val="004F3868"/>
    <w:rsid w:val="004F467B"/>
    <w:rsid w:val="004F4CFF"/>
    <w:rsid w:val="004F6AD9"/>
    <w:rsid w:val="00501272"/>
    <w:rsid w:val="00502A6D"/>
    <w:rsid w:val="00503CBF"/>
    <w:rsid w:val="005064BF"/>
    <w:rsid w:val="00507185"/>
    <w:rsid w:val="00512748"/>
    <w:rsid w:val="00512C65"/>
    <w:rsid w:val="0051328D"/>
    <w:rsid w:val="00513CCF"/>
    <w:rsid w:val="00515015"/>
    <w:rsid w:val="00516914"/>
    <w:rsid w:val="00525E43"/>
    <w:rsid w:val="005265BE"/>
    <w:rsid w:val="0053127D"/>
    <w:rsid w:val="00532C6A"/>
    <w:rsid w:val="00541559"/>
    <w:rsid w:val="00545DA1"/>
    <w:rsid w:val="00551094"/>
    <w:rsid w:val="00551D82"/>
    <w:rsid w:val="00552EB0"/>
    <w:rsid w:val="0055344F"/>
    <w:rsid w:val="005537F5"/>
    <w:rsid w:val="00553E2A"/>
    <w:rsid w:val="00557339"/>
    <w:rsid w:val="00560A9B"/>
    <w:rsid w:val="005633D0"/>
    <w:rsid w:val="005701FA"/>
    <w:rsid w:val="00570407"/>
    <w:rsid w:val="005734D7"/>
    <w:rsid w:val="00574F4A"/>
    <w:rsid w:val="00575CDB"/>
    <w:rsid w:val="00575E55"/>
    <w:rsid w:val="00577864"/>
    <w:rsid w:val="005839E5"/>
    <w:rsid w:val="00583E34"/>
    <w:rsid w:val="0058475A"/>
    <w:rsid w:val="00585BF5"/>
    <w:rsid w:val="00593E3D"/>
    <w:rsid w:val="00594303"/>
    <w:rsid w:val="0059455F"/>
    <w:rsid w:val="005945EB"/>
    <w:rsid w:val="00594C38"/>
    <w:rsid w:val="00594EB2"/>
    <w:rsid w:val="005968E0"/>
    <w:rsid w:val="00597052"/>
    <w:rsid w:val="005A1FB8"/>
    <w:rsid w:val="005A3787"/>
    <w:rsid w:val="005A637B"/>
    <w:rsid w:val="005A7029"/>
    <w:rsid w:val="005A742A"/>
    <w:rsid w:val="005B38C6"/>
    <w:rsid w:val="005B3ABF"/>
    <w:rsid w:val="005B478D"/>
    <w:rsid w:val="005B7CDB"/>
    <w:rsid w:val="005B7E9A"/>
    <w:rsid w:val="005C0FE3"/>
    <w:rsid w:val="005C174C"/>
    <w:rsid w:val="005C269A"/>
    <w:rsid w:val="005D11A6"/>
    <w:rsid w:val="005D4CB5"/>
    <w:rsid w:val="005D6A01"/>
    <w:rsid w:val="005E0C1D"/>
    <w:rsid w:val="005E1EE7"/>
    <w:rsid w:val="005F176C"/>
    <w:rsid w:val="005F36D5"/>
    <w:rsid w:val="005F3D88"/>
    <w:rsid w:val="005F6DCE"/>
    <w:rsid w:val="005F79A5"/>
    <w:rsid w:val="006006A9"/>
    <w:rsid w:val="00602940"/>
    <w:rsid w:val="00603569"/>
    <w:rsid w:val="00604100"/>
    <w:rsid w:val="00604575"/>
    <w:rsid w:val="006056F7"/>
    <w:rsid w:val="006058ED"/>
    <w:rsid w:val="00611642"/>
    <w:rsid w:val="00612740"/>
    <w:rsid w:val="0061277D"/>
    <w:rsid w:val="0061283E"/>
    <w:rsid w:val="00613600"/>
    <w:rsid w:val="006140EA"/>
    <w:rsid w:val="00615035"/>
    <w:rsid w:val="00616639"/>
    <w:rsid w:val="0061678C"/>
    <w:rsid w:val="00620288"/>
    <w:rsid w:val="00620842"/>
    <w:rsid w:val="00622578"/>
    <w:rsid w:val="006239A1"/>
    <w:rsid w:val="00630BD2"/>
    <w:rsid w:val="00634672"/>
    <w:rsid w:val="00637EC9"/>
    <w:rsid w:val="00641801"/>
    <w:rsid w:val="00641A1D"/>
    <w:rsid w:val="00643173"/>
    <w:rsid w:val="00647209"/>
    <w:rsid w:val="00647B61"/>
    <w:rsid w:val="0065047B"/>
    <w:rsid w:val="006514DD"/>
    <w:rsid w:val="006520E9"/>
    <w:rsid w:val="006600AE"/>
    <w:rsid w:val="00660D76"/>
    <w:rsid w:val="00663052"/>
    <w:rsid w:val="00663CFB"/>
    <w:rsid w:val="006650BC"/>
    <w:rsid w:val="006701A7"/>
    <w:rsid w:val="00670B8E"/>
    <w:rsid w:val="00671391"/>
    <w:rsid w:val="006718D0"/>
    <w:rsid w:val="00673E97"/>
    <w:rsid w:val="00674C98"/>
    <w:rsid w:val="006755EE"/>
    <w:rsid w:val="0067693A"/>
    <w:rsid w:val="006824BF"/>
    <w:rsid w:val="00682BAE"/>
    <w:rsid w:val="0068396C"/>
    <w:rsid w:val="006843BC"/>
    <w:rsid w:val="00686AA1"/>
    <w:rsid w:val="006912F5"/>
    <w:rsid w:val="006A114C"/>
    <w:rsid w:val="006A1B8C"/>
    <w:rsid w:val="006A2093"/>
    <w:rsid w:val="006A6821"/>
    <w:rsid w:val="006B07E2"/>
    <w:rsid w:val="006B20E7"/>
    <w:rsid w:val="006B4669"/>
    <w:rsid w:val="006B5B8C"/>
    <w:rsid w:val="006D2221"/>
    <w:rsid w:val="006D27A1"/>
    <w:rsid w:val="006D33AE"/>
    <w:rsid w:val="006D573E"/>
    <w:rsid w:val="006D6745"/>
    <w:rsid w:val="006E0758"/>
    <w:rsid w:val="006E1D11"/>
    <w:rsid w:val="006E1E7F"/>
    <w:rsid w:val="006E4618"/>
    <w:rsid w:val="006E4797"/>
    <w:rsid w:val="006E735C"/>
    <w:rsid w:val="006E7414"/>
    <w:rsid w:val="006E7C64"/>
    <w:rsid w:val="006F05C4"/>
    <w:rsid w:val="006F0707"/>
    <w:rsid w:val="006F0BC5"/>
    <w:rsid w:val="006F17D4"/>
    <w:rsid w:val="006F3315"/>
    <w:rsid w:val="006F5458"/>
    <w:rsid w:val="006F6905"/>
    <w:rsid w:val="00702ADE"/>
    <w:rsid w:val="00703A03"/>
    <w:rsid w:val="0070444F"/>
    <w:rsid w:val="0070482A"/>
    <w:rsid w:val="00705A85"/>
    <w:rsid w:val="00706957"/>
    <w:rsid w:val="0070738A"/>
    <w:rsid w:val="00711116"/>
    <w:rsid w:val="007114C8"/>
    <w:rsid w:val="007114DA"/>
    <w:rsid w:val="00714BE0"/>
    <w:rsid w:val="00715669"/>
    <w:rsid w:val="00715EB6"/>
    <w:rsid w:val="00715FF4"/>
    <w:rsid w:val="007166A5"/>
    <w:rsid w:val="007179FB"/>
    <w:rsid w:val="00717A08"/>
    <w:rsid w:val="00722004"/>
    <w:rsid w:val="0072350C"/>
    <w:rsid w:val="0072530E"/>
    <w:rsid w:val="00725D3F"/>
    <w:rsid w:val="007273EB"/>
    <w:rsid w:val="0073518E"/>
    <w:rsid w:val="00736291"/>
    <w:rsid w:val="00736371"/>
    <w:rsid w:val="00737343"/>
    <w:rsid w:val="00740E15"/>
    <w:rsid w:val="007410B6"/>
    <w:rsid w:val="0074286A"/>
    <w:rsid w:val="00744A4F"/>
    <w:rsid w:val="00747159"/>
    <w:rsid w:val="00750CC2"/>
    <w:rsid w:val="00750E54"/>
    <w:rsid w:val="00751CD9"/>
    <w:rsid w:val="00751D3D"/>
    <w:rsid w:val="0075598B"/>
    <w:rsid w:val="00760B5C"/>
    <w:rsid w:val="00763F53"/>
    <w:rsid w:val="007640E7"/>
    <w:rsid w:val="00770CEF"/>
    <w:rsid w:val="00771EFF"/>
    <w:rsid w:val="00773E8E"/>
    <w:rsid w:val="00780D76"/>
    <w:rsid w:val="007825E9"/>
    <w:rsid w:val="00784703"/>
    <w:rsid w:val="00785406"/>
    <w:rsid w:val="00785E4E"/>
    <w:rsid w:val="007911D4"/>
    <w:rsid w:val="00791359"/>
    <w:rsid w:val="007915A5"/>
    <w:rsid w:val="00791A75"/>
    <w:rsid w:val="00792F0F"/>
    <w:rsid w:val="00793353"/>
    <w:rsid w:val="007971F8"/>
    <w:rsid w:val="007A0C19"/>
    <w:rsid w:val="007A1991"/>
    <w:rsid w:val="007A4BBA"/>
    <w:rsid w:val="007A53C4"/>
    <w:rsid w:val="007B1D51"/>
    <w:rsid w:val="007B1EEB"/>
    <w:rsid w:val="007B2C6C"/>
    <w:rsid w:val="007B467D"/>
    <w:rsid w:val="007B488F"/>
    <w:rsid w:val="007B5CE5"/>
    <w:rsid w:val="007B6019"/>
    <w:rsid w:val="007B72A4"/>
    <w:rsid w:val="007C2077"/>
    <w:rsid w:val="007C2652"/>
    <w:rsid w:val="007C4154"/>
    <w:rsid w:val="007C4A80"/>
    <w:rsid w:val="007C4AD0"/>
    <w:rsid w:val="007D45DB"/>
    <w:rsid w:val="007D6BE0"/>
    <w:rsid w:val="007D7364"/>
    <w:rsid w:val="007D7633"/>
    <w:rsid w:val="007E09FC"/>
    <w:rsid w:val="007E3804"/>
    <w:rsid w:val="007E3D96"/>
    <w:rsid w:val="007E3E48"/>
    <w:rsid w:val="007E4184"/>
    <w:rsid w:val="007E4F88"/>
    <w:rsid w:val="007E7263"/>
    <w:rsid w:val="007E72F6"/>
    <w:rsid w:val="007F13E9"/>
    <w:rsid w:val="007F153B"/>
    <w:rsid w:val="007F2030"/>
    <w:rsid w:val="007F2307"/>
    <w:rsid w:val="007F347C"/>
    <w:rsid w:val="007F3622"/>
    <w:rsid w:val="007F3D3C"/>
    <w:rsid w:val="007F589E"/>
    <w:rsid w:val="007F5EB0"/>
    <w:rsid w:val="007F7F50"/>
    <w:rsid w:val="0080166B"/>
    <w:rsid w:val="008025F5"/>
    <w:rsid w:val="00814DC7"/>
    <w:rsid w:val="0081665A"/>
    <w:rsid w:val="008179B6"/>
    <w:rsid w:val="00820876"/>
    <w:rsid w:val="008231F8"/>
    <w:rsid w:val="00823DAC"/>
    <w:rsid w:val="00824863"/>
    <w:rsid w:val="00824998"/>
    <w:rsid w:val="0082553F"/>
    <w:rsid w:val="008314C0"/>
    <w:rsid w:val="008318C4"/>
    <w:rsid w:val="0083322F"/>
    <w:rsid w:val="0083333B"/>
    <w:rsid w:val="008333BC"/>
    <w:rsid w:val="00833630"/>
    <w:rsid w:val="00833943"/>
    <w:rsid w:val="00833B96"/>
    <w:rsid w:val="00837675"/>
    <w:rsid w:val="00837BA9"/>
    <w:rsid w:val="008424E9"/>
    <w:rsid w:val="008425A4"/>
    <w:rsid w:val="008429DF"/>
    <w:rsid w:val="00843F5F"/>
    <w:rsid w:val="008461C6"/>
    <w:rsid w:val="00846790"/>
    <w:rsid w:val="00847017"/>
    <w:rsid w:val="00853C3D"/>
    <w:rsid w:val="0085421A"/>
    <w:rsid w:val="0085548D"/>
    <w:rsid w:val="008562B2"/>
    <w:rsid w:val="00857612"/>
    <w:rsid w:val="00860BC3"/>
    <w:rsid w:val="008616C3"/>
    <w:rsid w:val="00862EA0"/>
    <w:rsid w:val="008679C0"/>
    <w:rsid w:val="00870190"/>
    <w:rsid w:val="00870535"/>
    <w:rsid w:val="00871F73"/>
    <w:rsid w:val="008810E4"/>
    <w:rsid w:val="00890510"/>
    <w:rsid w:val="00891525"/>
    <w:rsid w:val="00895B6C"/>
    <w:rsid w:val="00895C8E"/>
    <w:rsid w:val="00896517"/>
    <w:rsid w:val="008A0A1E"/>
    <w:rsid w:val="008A1AF7"/>
    <w:rsid w:val="008A4859"/>
    <w:rsid w:val="008A5E91"/>
    <w:rsid w:val="008A61E6"/>
    <w:rsid w:val="008A6C90"/>
    <w:rsid w:val="008A74DF"/>
    <w:rsid w:val="008A7A39"/>
    <w:rsid w:val="008B143B"/>
    <w:rsid w:val="008B2D50"/>
    <w:rsid w:val="008B35D2"/>
    <w:rsid w:val="008B68B6"/>
    <w:rsid w:val="008B6A92"/>
    <w:rsid w:val="008B726F"/>
    <w:rsid w:val="008B7EAF"/>
    <w:rsid w:val="008C11E0"/>
    <w:rsid w:val="008C1510"/>
    <w:rsid w:val="008C1764"/>
    <w:rsid w:val="008C1992"/>
    <w:rsid w:val="008C3B62"/>
    <w:rsid w:val="008C4A01"/>
    <w:rsid w:val="008C59C1"/>
    <w:rsid w:val="008C639C"/>
    <w:rsid w:val="008D0562"/>
    <w:rsid w:val="008D293E"/>
    <w:rsid w:val="008D4037"/>
    <w:rsid w:val="008D4B80"/>
    <w:rsid w:val="008D4F8F"/>
    <w:rsid w:val="008D763C"/>
    <w:rsid w:val="008D7B21"/>
    <w:rsid w:val="008E19AC"/>
    <w:rsid w:val="008E3F34"/>
    <w:rsid w:val="008E4639"/>
    <w:rsid w:val="008E4982"/>
    <w:rsid w:val="008E58A6"/>
    <w:rsid w:val="008E6A8C"/>
    <w:rsid w:val="008E6DDA"/>
    <w:rsid w:val="008F11F2"/>
    <w:rsid w:val="008F40A5"/>
    <w:rsid w:val="008F4459"/>
    <w:rsid w:val="008F4F9C"/>
    <w:rsid w:val="008F506A"/>
    <w:rsid w:val="008F5A9F"/>
    <w:rsid w:val="008F5FD8"/>
    <w:rsid w:val="008F7E1A"/>
    <w:rsid w:val="00901852"/>
    <w:rsid w:val="00901C81"/>
    <w:rsid w:val="00902CD6"/>
    <w:rsid w:val="00903BE5"/>
    <w:rsid w:val="009046AA"/>
    <w:rsid w:val="00906212"/>
    <w:rsid w:val="00907048"/>
    <w:rsid w:val="0091190B"/>
    <w:rsid w:val="00911C56"/>
    <w:rsid w:val="00911DF7"/>
    <w:rsid w:val="00911EF7"/>
    <w:rsid w:val="0091350B"/>
    <w:rsid w:val="0091357A"/>
    <w:rsid w:val="00915A50"/>
    <w:rsid w:val="00916882"/>
    <w:rsid w:val="00916998"/>
    <w:rsid w:val="00916D86"/>
    <w:rsid w:val="00921409"/>
    <w:rsid w:val="009231F3"/>
    <w:rsid w:val="00923F34"/>
    <w:rsid w:val="00925FF1"/>
    <w:rsid w:val="00927218"/>
    <w:rsid w:val="00927F22"/>
    <w:rsid w:val="00931BDC"/>
    <w:rsid w:val="00931BEF"/>
    <w:rsid w:val="00933DC6"/>
    <w:rsid w:val="0093562E"/>
    <w:rsid w:val="00936E08"/>
    <w:rsid w:val="009409EA"/>
    <w:rsid w:val="00943052"/>
    <w:rsid w:val="009430F5"/>
    <w:rsid w:val="00943D12"/>
    <w:rsid w:val="00946A97"/>
    <w:rsid w:val="00946F3C"/>
    <w:rsid w:val="009506C9"/>
    <w:rsid w:val="009519A7"/>
    <w:rsid w:val="00952FBC"/>
    <w:rsid w:val="00954E7A"/>
    <w:rsid w:val="009568CA"/>
    <w:rsid w:val="009600E9"/>
    <w:rsid w:val="009612D1"/>
    <w:rsid w:val="009618C2"/>
    <w:rsid w:val="00961D69"/>
    <w:rsid w:val="00963089"/>
    <w:rsid w:val="00963845"/>
    <w:rsid w:val="00963FE0"/>
    <w:rsid w:val="009644BF"/>
    <w:rsid w:val="009647F8"/>
    <w:rsid w:val="009667A9"/>
    <w:rsid w:val="00967718"/>
    <w:rsid w:val="00967AA3"/>
    <w:rsid w:val="00971575"/>
    <w:rsid w:val="009750C4"/>
    <w:rsid w:val="009756A5"/>
    <w:rsid w:val="00975D8F"/>
    <w:rsid w:val="00975EDC"/>
    <w:rsid w:val="00976CDF"/>
    <w:rsid w:val="00981872"/>
    <w:rsid w:val="009820E0"/>
    <w:rsid w:val="00982750"/>
    <w:rsid w:val="009851F2"/>
    <w:rsid w:val="009852E1"/>
    <w:rsid w:val="009876F3"/>
    <w:rsid w:val="00987DBE"/>
    <w:rsid w:val="00991D09"/>
    <w:rsid w:val="00994834"/>
    <w:rsid w:val="00994F50"/>
    <w:rsid w:val="00997D08"/>
    <w:rsid w:val="009A4F74"/>
    <w:rsid w:val="009A5A53"/>
    <w:rsid w:val="009A797A"/>
    <w:rsid w:val="009B113C"/>
    <w:rsid w:val="009B3B49"/>
    <w:rsid w:val="009C2CC8"/>
    <w:rsid w:val="009C2F28"/>
    <w:rsid w:val="009D0630"/>
    <w:rsid w:val="009D06CD"/>
    <w:rsid w:val="009D1CA5"/>
    <w:rsid w:val="009D34A3"/>
    <w:rsid w:val="009D369E"/>
    <w:rsid w:val="009D6F3F"/>
    <w:rsid w:val="009E0134"/>
    <w:rsid w:val="009E02A0"/>
    <w:rsid w:val="009E12CD"/>
    <w:rsid w:val="009E1E7E"/>
    <w:rsid w:val="009E3207"/>
    <w:rsid w:val="009E4ED8"/>
    <w:rsid w:val="009E5BE4"/>
    <w:rsid w:val="009F2527"/>
    <w:rsid w:val="009F3DF0"/>
    <w:rsid w:val="009F64AC"/>
    <w:rsid w:val="00A02503"/>
    <w:rsid w:val="00A02E03"/>
    <w:rsid w:val="00A0357F"/>
    <w:rsid w:val="00A038D8"/>
    <w:rsid w:val="00A136E1"/>
    <w:rsid w:val="00A141E4"/>
    <w:rsid w:val="00A15A5A"/>
    <w:rsid w:val="00A1684A"/>
    <w:rsid w:val="00A27152"/>
    <w:rsid w:val="00A27F9A"/>
    <w:rsid w:val="00A341C1"/>
    <w:rsid w:val="00A35853"/>
    <w:rsid w:val="00A3649C"/>
    <w:rsid w:val="00A40538"/>
    <w:rsid w:val="00A40E38"/>
    <w:rsid w:val="00A41E11"/>
    <w:rsid w:val="00A44ADF"/>
    <w:rsid w:val="00A45542"/>
    <w:rsid w:val="00A4661A"/>
    <w:rsid w:val="00A4667A"/>
    <w:rsid w:val="00A46C7C"/>
    <w:rsid w:val="00A52B68"/>
    <w:rsid w:val="00A550DA"/>
    <w:rsid w:val="00A56EBA"/>
    <w:rsid w:val="00A61636"/>
    <w:rsid w:val="00A624BE"/>
    <w:rsid w:val="00A635A4"/>
    <w:rsid w:val="00A64AD8"/>
    <w:rsid w:val="00A657DB"/>
    <w:rsid w:val="00A67B59"/>
    <w:rsid w:val="00A7206D"/>
    <w:rsid w:val="00A74F32"/>
    <w:rsid w:val="00A75DBF"/>
    <w:rsid w:val="00A7762A"/>
    <w:rsid w:val="00A81258"/>
    <w:rsid w:val="00A83792"/>
    <w:rsid w:val="00A84FD0"/>
    <w:rsid w:val="00A87F91"/>
    <w:rsid w:val="00A93350"/>
    <w:rsid w:val="00A93A9A"/>
    <w:rsid w:val="00A93B31"/>
    <w:rsid w:val="00A947BD"/>
    <w:rsid w:val="00AA0C9C"/>
    <w:rsid w:val="00AA10B8"/>
    <w:rsid w:val="00AA1907"/>
    <w:rsid w:val="00AA54E4"/>
    <w:rsid w:val="00AB25F0"/>
    <w:rsid w:val="00AB4038"/>
    <w:rsid w:val="00AB572E"/>
    <w:rsid w:val="00AC3B71"/>
    <w:rsid w:val="00AC40F7"/>
    <w:rsid w:val="00AC5894"/>
    <w:rsid w:val="00AD18DA"/>
    <w:rsid w:val="00AD3275"/>
    <w:rsid w:val="00AD4DCC"/>
    <w:rsid w:val="00AD52A8"/>
    <w:rsid w:val="00AD549C"/>
    <w:rsid w:val="00AD7D30"/>
    <w:rsid w:val="00AE1A82"/>
    <w:rsid w:val="00AE6773"/>
    <w:rsid w:val="00AE77CC"/>
    <w:rsid w:val="00AF0216"/>
    <w:rsid w:val="00AF1D84"/>
    <w:rsid w:val="00AF332F"/>
    <w:rsid w:val="00AF39BF"/>
    <w:rsid w:val="00AF4896"/>
    <w:rsid w:val="00AF54CD"/>
    <w:rsid w:val="00AF629C"/>
    <w:rsid w:val="00AF775D"/>
    <w:rsid w:val="00B01D66"/>
    <w:rsid w:val="00B01F4D"/>
    <w:rsid w:val="00B0401E"/>
    <w:rsid w:val="00B04933"/>
    <w:rsid w:val="00B04E2A"/>
    <w:rsid w:val="00B053C3"/>
    <w:rsid w:val="00B063DE"/>
    <w:rsid w:val="00B06E0B"/>
    <w:rsid w:val="00B0769C"/>
    <w:rsid w:val="00B10742"/>
    <w:rsid w:val="00B10CB8"/>
    <w:rsid w:val="00B12C07"/>
    <w:rsid w:val="00B136ED"/>
    <w:rsid w:val="00B155B1"/>
    <w:rsid w:val="00B1609C"/>
    <w:rsid w:val="00B16C27"/>
    <w:rsid w:val="00B16E41"/>
    <w:rsid w:val="00B230CF"/>
    <w:rsid w:val="00B234BF"/>
    <w:rsid w:val="00B27774"/>
    <w:rsid w:val="00B310BA"/>
    <w:rsid w:val="00B32CA2"/>
    <w:rsid w:val="00B32E96"/>
    <w:rsid w:val="00B35A49"/>
    <w:rsid w:val="00B4006B"/>
    <w:rsid w:val="00B435CF"/>
    <w:rsid w:val="00B451FB"/>
    <w:rsid w:val="00B45738"/>
    <w:rsid w:val="00B478BA"/>
    <w:rsid w:val="00B507F4"/>
    <w:rsid w:val="00B513F9"/>
    <w:rsid w:val="00B51939"/>
    <w:rsid w:val="00B51A20"/>
    <w:rsid w:val="00B53617"/>
    <w:rsid w:val="00B564C5"/>
    <w:rsid w:val="00B5658F"/>
    <w:rsid w:val="00B612A5"/>
    <w:rsid w:val="00B62E3B"/>
    <w:rsid w:val="00B63A6F"/>
    <w:rsid w:val="00B646F6"/>
    <w:rsid w:val="00B650B1"/>
    <w:rsid w:val="00B66177"/>
    <w:rsid w:val="00B66356"/>
    <w:rsid w:val="00B70DE0"/>
    <w:rsid w:val="00B760AA"/>
    <w:rsid w:val="00B7765C"/>
    <w:rsid w:val="00B8089F"/>
    <w:rsid w:val="00B81064"/>
    <w:rsid w:val="00B842E7"/>
    <w:rsid w:val="00B86087"/>
    <w:rsid w:val="00B87681"/>
    <w:rsid w:val="00B91128"/>
    <w:rsid w:val="00B91A68"/>
    <w:rsid w:val="00B95672"/>
    <w:rsid w:val="00B9573E"/>
    <w:rsid w:val="00BA04D1"/>
    <w:rsid w:val="00BA19F9"/>
    <w:rsid w:val="00BA41A4"/>
    <w:rsid w:val="00BA649D"/>
    <w:rsid w:val="00BA6608"/>
    <w:rsid w:val="00BA6BA6"/>
    <w:rsid w:val="00BA6E4D"/>
    <w:rsid w:val="00BA744F"/>
    <w:rsid w:val="00BB0C12"/>
    <w:rsid w:val="00BB1BCC"/>
    <w:rsid w:val="00BB4F24"/>
    <w:rsid w:val="00BB597A"/>
    <w:rsid w:val="00BB644F"/>
    <w:rsid w:val="00BB7124"/>
    <w:rsid w:val="00BB7BFC"/>
    <w:rsid w:val="00BC011C"/>
    <w:rsid w:val="00BC06B1"/>
    <w:rsid w:val="00BC39DF"/>
    <w:rsid w:val="00BC4FB4"/>
    <w:rsid w:val="00BC7AB4"/>
    <w:rsid w:val="00BD28B8"/>
    <w:rsid w:val="00BD3767"/>
    <w:rsid w:val="00BD39E4"/>
    <w:rsid w:val="00BD3A20"/>
    <w:rsid w:val="00BD55BA"/>
    <w:rsid w:val="00BD5AB2"/>
    <w:rsid w:val="00BD6932"/>
    <w:rsid w:val="00BE0563"/>
    <w:rsid w:val="00BE1E22"/>
    <w:rsid w:val="00BE22A2"/>
    <w:rsid w:val="00BE23F4"/>
    <w:rsid w:val="00BE2769"/>
    <w:rsid w:val="00BE3136"/>
    <w:rsid w:val="00BE3A29"/>
    <w:rsid w:val="00BF16F4"/>
    <w:rsid w:val="00BF230C"/>
    <w:rsid w:val="00BF240B"/>
    <w:rsid w:val="00BF2646"/>
    <w:rsid w:val="00BF575B"/>
    <w:rsid w:val="00BF6CF4"/>
    <w:rsid w:val="00BF7B11"/>
    <w:rsid w:val="00C022E9"/>
    <w:rsid w:val="00C035AC"/>
    <w:rsid w:val="00C03CB7"/>
    <w:rsid w:val="00C057C4"/>
    <w:rsid w:val="00C06E38"/>
    <w:rsid w:val="00C10802"/>
    <w:rsid w:val="00C11D93"/>
    <w:rsid w:val="00C1382B"/>
    <w:rsid w:val="00C1420E"/>
    <w:rsid w:val="00C15A4D"/>
    <w:rsid w:val="00C16796"/>
    <w:rsid w:val="00C213D9"/>
    <w:rsid w:val="00C21810"/>
    <w:rsid w:val="00C2286E"/>
    <w:rsid w:val="00C24442"/>
    <w:rsid w:val="00C2764C"/>
    <w:rsid w:val="00C27C71"/>
    <w:rsid w:val="00C3030E"/>
    <w:rsid w:val="00C3156F"/>
    <w:rsid w:val="00C316B9"/>
    <w:rsid w:val="00C31EA4"/>
    <w:rsid w:val="00C331C5"/>
    <w:rsid w:val="00C366E0"/>
    <w:rsid w:val="00C36F8B"/>
    <w:rsid w:val="00C3705A"/>
    <w:rsid w:val="00C4093A"/>
    <w:rsid w:val="00C40C38"/>
    <w:rsid w:val="00C419A7"/>
    <w:rsid w:val="00C41AF4"/>
    <w:rsid w:val="00C43239"/>
    <w:rsid w:val="00C43482"/>
    <w:rsid w:val="00C44D16"/>
    <w:rsid w:val="00C45274"/>
    <w:rsid w:val="00C47C97"/>
    <w:rsid w:val="00C50883"/>
    <w:rsid w:val="00C54707"/>
    <w:rsid w:val="00C549E6"/>
    <w:rsid w:val="00C550F3"/>
    <w:rsid w:val="00C5535C"/>
    <w:rsid w:val="00C57683"/>
    <w:rsid w:val="00C61669"/>
    <w:rsid w:val="00C641BC"/>
    <w:rsid w:val="00C6507D"/>
    <w:rsid w:val="00C652D8"/>
    <w:rsid w:val="00C65A30"/>
    <w:rsid w:val="00C72B63"/>
    <w:rsid w:val="00C81485"/>
    <w:rsid w:val="00C8188C"/>
    <w:rsid w:val="00C869E0"/>
    <w:rsid w:val="00C875D1"/>
    <w:rsid w:val="00C91C70"/>
    <w:rsid w:val="00C94B4D"/>
    <w:rsid w:val="00C94BD6"/>
    <w:rsid w:val="00C96CEF"/>
    <w:rsid w:val="00CA2850"/>
    <w:rsid w:val="00CA387A"/>
    <w:rsid w:val="00CA4031"/>
    <w:rsid w:val="00CA70A1"/>
    <w:rsid w:val="00CA7179"/>
    <w:rsid w:val="00CA7AB9"/>
    <w:rsid w:val="00CB0C2D"/>
    <w:rsid w:val="00CB1713"/>
    <w:rsid w:val="00CB1783"/>
    <w:rsid w:val="00CB683E"/>
    <w:rsid w:val="00CC0BAB"/>
    <w:rsid w:val="00CC100C"/>
    <w:rsid w:val="00CC10F3"/>
    <w:rsid w:val="00CC19A4"/>
    <w:rsid w:val="00CC31B5"/>
    <w:rsid w:val="00CC3A88"/>
    <w:rsid w:val="00CC4104"/>
    <w:rsid w:val="00CC7BBD"/>
    <w:rsid w:val="00CD3A8B"/>
    <w:rsid w:val="00CD4AC5"/>
    <w:rsid w:val="00CE0E9F"/>
    <w:rsid w:val="00CE10E7"/>
    <w:rsid w:val="00CE34C3"/>
    <w:rsid w:val="00CE5334"/>
    <w:rsid w:val="00CE7DFE"/>
    <w:rsid w:val="00CF186E"/>
    <w:rsid w:val="00CF1D67"/>
    <w:rsid w:val="00CF683A"/>
    <w:rsid w:val="00CF7CC9"/>
    <w:rsid w:val="00D008F2"/>
    <w:rsid w:val="00D061A3"/>
    <w:rsid w:val="00D06231"/>
    <w:rsid w:val="00D06D4E"/>
    <w:rsid w:val="00D07A90"/>
    <w:rsid w:val="00D118EB"/>
    <w:rsid w:val="00D14D30"/>
    <w:rsid w:val="00D16941"/>
    <w:rsid w:val="00D17ADF"/>
    <w:rsid w:val="00D2095E"/>
    <w:rsid w:val="00D2233A"/>
    <w:rsid w:val="00D2342D"/>
    <w:rsid w:val="00D2510B"/>
    <w:rsid w:val="00D31CDF"/>
    <w:rsid w:val="00D32B66"/>
    <w:rsid w:val="00D37CE7"/>
    <w:rsid w:val="00D42139"/>
    <w:rsid w:val="00D51230"/>
    <w:rsid w:val="00D52611"/>
    <w:rsid w:val="00D57F1F"/>
    <w:rsid w:val="00D609F1"/>
    <w:rsid w:val="00D6244B"/>
    <w:rsid w:val="00D63EAE"/>
    <w:rsid w:val="00D661BB"/>
    <w:rsid w:val="00D71707"/>
    <w:rsid w:val="00D725F3"/>
    <w:rsid w:val="00D74F4B"/>
    <w:rsid w:val="00D75CE4"/>
    <w:rsid w:val="00D77D3A"/>
    <w:rsid w:val="00D80039"/>
    <w:rsid w:val="00D80173"/>
    <w:rsid w:val="00D8290E"/>
    <w:rsid w:val="00D82BC3"/>
    <w:rsid w:val="00D843C6"/>
    <w:rsid w:val="00D843E7"/>
    <w:rsid w:val="00D84D4A"/>
    <w:rsid w:val="00D85C63"/>
    <w:rsid w:val="00D85F00"/>
    <w:rsid w:val="00D86D57"/>
    <w:rsid w:val="00D90F6C"/>
    <w:rsid w:val="00D91EFF"/>
    <w:rsid w:val="00D92795"/>
    <w:rsid w:val="00D9333A"/>
    <w:rsid w:val="00D93E10"/>
    <w:rsid w:val="00D941D1"/>
    <w:rsid w:val="00D94E0D"/>
    <w:rsid w:val="00D959E7"/>
    <w:rsid w:val="00D96CAB"/>
    <w:rsid w:val="00DA04D6"/>
    <w:rsid w:val="00DA154A"/>
    <w:rsid w:val="00DA3C5C"/>
    <w:rsid w:val="00DA7AF4"/>
    <w:rsid w:val="00DB163E"/>
    <w:rsid w:val="00DB258A"/>
    <w:rsid w:val="00DB3720"/>
    <w:rsid w:val="00DB491D"/>
    <w:rsid w:val="00DC03A0"/>
    <w:rsid w:val="00DC0E61"/>
    <w:rsid w:val="00DC18A7"/>
    <w:rsid w:val="00DC32F5"/>
    <w:rsid w:val="00DC399E"/>
    <w:rsid w:val="00DC6F9B"/>
    <w:rsid w:val="00DC7A9C"/>
    <w:rsid w:val="00DC7EBD"/>
    <w:rsid w:val="00DD049A"/>
    <w:rsid w:val="00DD0D2A"/>
    <w:rsid w:val="00DD1464"/>
    <w:rsid w:val="00DD212F"/>
    <w:rsid w:val="00DD271F"/>
    <w:rsid w:val="00DD3259"/>
    <w:rsid w:val="00DD3BFA"/>
    <w:rsid w:val="00DD41D1"/>
    <w:rsid w:val="00DD6065"/>
    <w:rsid w:val="00DD7468"/>
    <w:rsid w:val="00DD7A00"/>
    <w:rsid w:val="00DE5C2B"/>
    <w:rsid w:val="00DE685C"/>
    <w:rsid w:val="00DE70E2"/>
    <w:rsid w:val="00DE7945"/>
    <w:rsid w:val="00DF01F9"/>
    <w:rsid w:val="00DF282C"/>
    <w:rsid w:val="00DF2BA0"/>
    <w:rsid w:val="00DF2D50"/>
    <w:rsid w:val="00DF5D09"/>
    <w:rsid w:val="00DF7E70"/>
    <w:rsid w:val="00E0143E"/>
    <w:rsid w:val="00E01FB7"/>
    <w:rsid w:val="00E03054"/>
    <w:rsid w:val="00E0376C"/>
    <w:rsid w:val="00E042BC"/>
    <w:rsid w:val="00E05CC3"/>
    <w:rsid w:val="00E06C23"/>
    <w:rsid w:val="00E13A5E"/>
    <w:rsid w:val="00E13BA0"/>
    <w:rsid w:val="00E14091"/>
    <w:rsid w:val="00E14654"/>
    <w:rsid w:val="00E17B7A"/>
    <w:rsid w:val="00E205AC"/>
    <w:rsid w:val="00E22506"/>
    <w:rsid w:val="00E2417D"/>
    <w:rsid w:val="00E2424C"/>
    <w:rsid w:val="00E25ABA"/>
    <w:rsid w:val="00E27B44"/>
    <w:rsid w:val="00E331FC"/>
    <w:rsid w:val="00E36E52"/>
    <w:rsid w:val="00E401D5"/>
    <w:rsid w:val="00E40C49"/>
    <w:rsid w:val="00E416ED"/>
    <w:rsid w:val="00E421C6"/>
    <w:rsid w:val="00E4287F"/>
    <w:rsid w:val="00E42F38"/>
    <w:rsid w:val="00E50288"/>
    <w:rsid w:val="00E51B90"/>
    <w:rsid w:val="00E51D54"/>
    <w:rsid w:val="00E524B9"/>
    <w:rsid w:val="00E537EB"/>
    <w:rsid w:val="00E61242"/>
    <w:rsid w:val="00E612FF"/>
    <w:rsid w:val="00E62B4F"/>
    <w:rsid w:val="00E71B8D"/>
    <w:rsid w:val="00E731BD"/>
    <w:rsid w:val="00E74480"/>
    <w:rsid w:val="00E745F9"/>
    <w:rsid w:val="00E761F1"/>
    <w:rsid w:val="00E830BC"/>
    <w:rsid w:val="00E843EA"/>
    <w:rsid w:val="00E85203"/>
    <w:rsid w:val="00E86497"/>
    <w:rsid w:val="00E871D0"/>
    <w:rsid w:val="00E87701"/>
    <w:rsid w:val="00E90846"/>
    <w:rsid w:val="00E92925"/>
    <w:rsid w:val="00E93801"/>
    <w:rsid w:val="00E9397B"/>
    <w:rsid w:val="00E95EC3"/>
    <w:rsid w:val="00E96373"/>
    <w:rsid w:val="00EA12BF"/>
    <w:rsid w:val="00EA1D3E"/>
    <w:rsid w:val="00EA2EEB"/>
    <w:rsid w:val="00EA3211"/>
    <w:rsid w:val="00EA346D"/>
    <w:rsid w:val="00EA37BF"/>
    <w:rsid w:val="00EA4D8D"/>
    <w:rsid w:val="00EA5CF4"/>
    <w:rsid w:val="00EA7A50"/>
    <w:rsid w:val="00EB0B7E"/>
    <w:rsid w:val="00EB1E68"/>
    <w:rsid w:val="00EB1E79"/>
    <w:rsid w:val="00EB5110"/>
    <w:rsid w:val="00EB7E90"/>
    <w:rsid w:val="00EC0649"/>
    <w:rsid w:val="00EC1E55"/>
    <w:rsid w:val="00EC57F0"/>
    <w:rsid w:val="00ED400F"/>
    <w:rsid w:val="00ED5FE9"/>
    <w:rsid w:val="00ED73C6"/>
    <w:rsid w:val="00EE21CE"/>
    <w:rsid w:val="00EE2BAF"/>
    <w:rsid w:val="00EE35C8"/>
    <w:rsid w:val="00EE4E50"/>
    <w:rsid w:val="00EE5658"/>
    <w:rsid w:val="00EE571D"/>
    <w:rsid w:val="00EE7F7E"/>
    <w:rsid w:val="00EF22A0"/>
    <w:rsid w:val="00EF2CFA"/>
    <w:rsid w:val="00EF3C8E"/>
    <w:rsid w:val="00EF6597"/>
    <w:rsid w:val="00EF6933"/>
    <w:rsid w:val="00EF74AD"/>
    <w:rsid w:val="00F01650"/>
    <w:rsid w:val="00F052D8"/>
    <w:rsid w:val="00F0586C"/>
    <w:rsid w:val="00F06C78"/>
    <w:rsid w:val="00F06CE4"/>
    <w:rsid w:val="00F070F2"/>
    <w:rsid w:val="00F13E51"/>
    <w:rsid w:val="00F1577E"/>
    <w:rsid w:val="00F161AF"/>
    <w:rsid w:val="00F16454"/>
    <w:rsid w:val="00F16620"/>
    <w:rsid w:val="00F17AB5"/>
    <w:rsid w:val="00F20A8D"/>
    <w:rsid w:val="00F21132"/>
    <w:rsid w:val="00F216B1"/>
    <w:rsid w:val="00F22FB1"/>
    <w:rsid w:val="00F251CC"/>
    <w:rsid w:val="00F2658E"/>
    <w:rsid w:val="00F3093A"/>
    <w:rsid w:val="00F323F1"/>
    <w:rsid w:val="00F3560C"/>
    <w:rsid w:val="00F36257"/>
    <w:rsid w:val="00F36869"/>
    <w:rsid w:val="00F36B42"/>
    <w:rsid w:val="00F400FF"/>
    <w:rsid w:val="00F4112F"/>
    <w:rsid w:val="00F41DE1"/>
    <w:rsid w:val="00F42C99"/>
    <w:rsid w:val="00F44507"/>
    <w:rsid w:val="00F44716"/>
    <w:rsid w:val="00F45AF0"/>
    <w:rsid w:val="00F50278"/>
    <w:rsid w:val="00F511BF"/>
    <w:rsid w:val="00F52835"/>
    <w:rsid w:val="00F528C4"/>
    <w:rsid w:val="00F52A15"/>
    <w:rsid w:val="00F53BDF"/>
    <w:rsid w:val="00F53E91"/>
    <w:rsid w:val="00F56044"/>
    <w:rsid w:val="00F6127C"/>
    <w:rsid w:val="00F615BF"/>
    <w:rsid w:val="00F61D14"/>
    <w:rsid w:val="00F63B8D"/>
    <w:rsid w:val="00F63EEE"/>
    <w:rsid w:val="00F7019E"/>
    <w:rsid w:val="00F72213"/>
    <w:rsid w:val="00F75A52"/>
    <w:rsid w:val="00F81D3F"/>
    <w:rsid w:val="00F82AE1"/>
    <w:rsid w:val="00F83E4B"/>
    <w:rsid w:val="00F855D5"/>
    <w:rsid w:val="00F85872"/>
    <w:rsid w:val="00F85AC6"/>
    <w:rsid w:val="00F8653C"/>
    <w:rsid w:val="00F903C0"/>
    <w:rsid w:val="00F93706"/>
    <w:rsid w:val="00F93DEB"/>
    <w:rsid w:val="00F949A4"/>
    <w:rsid w:val="00F9582C"/>
    <w:rsid w:val="00FA0DA2"/>
    <w:rsid w:val="00FA1444"/>
    <w:rsid w:val="00FA1F2B"/>
    <w:rsid w:val="00FA3B53"/>
    <w:rsid w:val="00FA4A91"/>
    <w:rsid w:val="00FA6C9C"/>
    <w:rsid w:val="00FB06FF"/>
    <w:rsid w:val="00FB0F8C"/>
    <w:rsid w:val="00FB2C29"/>
    <w:rsid w:val="00FB330B"/>
    <w:rsid w:val="00FB3429"/>
    <w:rsid w:val="00FB58C5"/>
    <w:rsid w:val="00FB5E0B"/>
    <w:rsid w:val="00FB61C7"/>
    <w:rsid w:val="00FC1F23"/>
    <w:rsid w:val="00FC2B47"/>
    <w:rsid w:val="00FD0386"/>
    <w:rsid w:val="00FD1AB3"/>
    <w:rsid w:val="00FD34B4"/>
    <w:rsid w:val="00FD3AAE"/>
    <w:rsid w:val="00FD4C8A"/>
    <w:rsid w:val="00FD616D"/>
    <w:rsid w:val="00FE0051"/>
    <w:rsid w:val="00FE3ED8"/>
    <w:rsid w:val="00FE548D"/>
    <w:rsid w:val="00FF016B"/>
    <w:rsid w:val="00FF305A"/>
    <w:rsid w:val="00FF3CFF"/>
    <w:rsid w:val="00FF4313"/>
    <w:rsid w:val="00FF4595"/>
    <w:rsid w:val="00FF55BD"/>
    <w:rsid w:val="00FF6490"/>
    <w:rsid w:val="78DCF9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04089D"/>
    <w:pPr>
      <w:tabs>
        <w:tab w:val="left" w:pos="264"/>
      </w:tabs>
      <w:spacing w:after="240"/>
      <w:ind w:left="264" w:hanging="264"/>
    </w:pPr>
  </w:style>
  <w:style w:type="paragraph" w:styleId="PlainText">
    <w:name w:val="Plain Text"/>
    <w:basedOn w:val="Normal"/>
    <w:link w:val="PlainTextChar"/>
    <w:uiPriority w:val="99"/>
    <w:unhideWhenUsed/>
    <w:rsid w:val="0004089D"/>
    <w:pPr>
      <w:widowControl/>
      <w:jc w:val="left"/>
    </w:pPr>
    <w:rPr>
      <w:rFonts w:ascii="Consolas" w:eastAsiaTheme="minorHAnsi" w:hAnsi="Consolas" w:cstheme="minorBidi"/>
      <w:kern w:val="2"/>
      <w:sz w:val="21"/>
      <w:szCs w:val="21"/>
      <w:lang w:val="en-CA"/>
      <w14:ligatures w14:val="standardContextual"/>
    </w:rPr>
  </w:style>
  <w:style w:type="character" w:customStyle="1" w:styleId="PlainTextChar">
    <w:name w:val="Plain Text Char"/>
    <w:basedOn w:val="DefaultParagraphFont"/>
    <w:link w:val="PlainText"/>
    <w:uiPriority w:val="99"/>
    <w:rsid w:val="0004089D"/>
    <w:rPr>
      <w:rFonts w:ascii="Consolas" w:eastAsiaTheme="minorHAnsi" w:hAnsi="Consolas" w:cstheme="minorBidi"/>
      <w:kern w:val="2"/>
      <w:sz w:val="21"/>
      <w:szCs w:val="21"/>
      <w:lang w:val="en-CA"/>
      <w14:ligatures w14:val="standardContextual"/>
    </w:rPr>
  </w:style>
  <w:style w:type="paragraph" w:styleId="NormalWeb">
    <w:name w:val="Normal (Web)"/>
    <w:basedOn w:val="Normal"/>
    <w:uiPriority w:val="99"/>
    <w:semiHidden/>
    <w:unhideWhenUsed/>
    <w:rsid w:val="00725D3F"/>
    <w:rPr>
      <w:rFonts w:ascii="Times New Roman" w:hAnsi="Times New Roman" w:cs="Times New Roman"/>
    </w:rPr>
  </w:style>
  <w:style w:type="table" w:styleId="GridTable6Colorful">
    <w:name w:val="Grid Table 6 Colorful"/>
    <w:basedOn w:val="TableNormal"/>
    <w:uiPriority w:val="51"/>
    <w:rsid w:val="004F1D4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810E4"/>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1">
    <w:name w:val="List Table 1 Light Accent 1"/>
    <w:basedOn w:val="TableNormal"/>
    <w:uiPriority w:val="46"/>
    <w:rsid w:val="008810E4"/>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semiHidden/>
    <w:unhideWhenUsed/>
    <w:rsid w:val="00EE35C8"/>
    <w:pPr>
      <w:tabs>
        <w:tab w:val="center" w:pos="4680"/>
        <w:tab w:val="right" w:pos="9360"/>
      </w:tabs>
    </w:pPr>
  </w:style>
  <w:style w:type="character" w:customStyle="1" w:styleId="HeaderChar">
    <w:name w:val="Header Char"/>
    <w:basedOn w:val="DefaultParagraphFont"/>
    <w:link w:val="Header"/>
    <w:uiPriority w:val="99"/>
    <w:semiHidden/>
    <w:rsid w:val="00EE35C8"/>
    <w:rPr>
      <w:rFonts w:eastAsia="Times New Roman"/>
    </w:rPr>
  </w:style>
  <w:style w:type="paragraph" w:styleId="FootnoteText">
    <w:name w:val="footnote text"/>
    <w:basedOn w:val="Normal"/>
    <w:link w:val="FootnoteTextChar"/>
    <w:uiPriority w:val="99"/>
    <w:semiHidden/>
    <w:unhideWhenUsed/>
    <w:rsid w:val="002F6622"/>
    <w:rPr>
      <w:sz w:val="20"/>
      <w:szCs w:val="20"/>
    </w:rPr>
  </w:style>
  <w:style w:type="character" w:customStyle="1" w:styleId="FootnoteTextChar">
    <w:name w:val="Footnote Text Char"/>
    <w:basedOn w:val="DefaultParagraphFont"/>
    <w:link w:val="FootnoteText"/>
    <w:uiPriority w:val="99"/>
    <w:semiHidden/>
    <w:rsid w:val="002F6622"/>
    <w:rPr>
      <w:sz w:val="20"/>
      <w:szCs w:val="20"/>
    </w:rPr>
  </w:style>
  <w:style w:type="character" w:styleId="FootnoteReference">
    <w:name w:val="footnote reference"/>
    <w:basedOn w:val="DefaultParagraphFont"/>
    <w:uiPriority w:val="99"/>
    <w:semiHidden/>
    <w:unhideWhenUsed/>
    <w:rsid w:val="002F6622"/>
    <w:rPr>
      <w:vertAlign w:val="superscript"/>
    </w:rPr>
  </w:style>
  <w:style w:type="character" w:styleId="PlaceholderText">
    <w:name w:val="Placeholder Text"/>
    <w:basedOn w:val="DefaultParagraphFont"/>
    <w:uiPriority w:val="99"/>
    <w:semiHidden/>
    <w:rsid w:val="0041767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5F837-2A35-4A86-9683-55874A9FC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9490</Words>
  <Characters>54099</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2026-08-18T20:32:00Z</dcterms:created>
  <dcterms:modified xsi:type="dcterms:W3CDTF">2026-09-01T17:44:00Z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3b6bf4df-8030-4246-bb5f-811a42e05b4c</vt:lpwstr>
  </property>
</Properties>
</file>