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B9634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B32FA">
        <w:rPr>
          <w:rFonts w:eastAsia="Times New Roman" w:cstheme="minorHAnsi"/>
          <w:b/>
        </w:rPr>
        <w:t>73495</w:t>
      </w:r>
    </w:p>
    <w:p w14:paraId="2F6924E5" w14:textId="412E10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32FA">
        <w:rPr>
          <w:rFonts w:eastAsia="Times New Roman" w:cstheme="minorHAnsi"/>
          <w:b/>
        </w:rPr>
        <w:t>Ruchira Mukherji</w:t>
      </w:r>
    </w:p>
    <w:p w14:paraId="6FB9233B" w14:textId="0207895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32FA" w:rsidRPr="005B32FA">
          <w:rPr>
            <w:rStyle w:val="Hyperlink"/>
            <w:rFonts w:eastAsia="Times New Roman" w:cstheme="minorHAnsi"/>
            <w:b/>
          </w:rPr>
          <w:t>https://review.jove.com/account/file-uploader?src=22416023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C34CF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B32FA" w:rsidRPr="005B32FA">
        <w:rPr>
          <w:rFonts w:eastAsia="Times New Roman" w:cstheme="minorHAnsi"/>
          <w:b/>
          <w:bCs/>
          <w:sz w:val="32"/>
          <w:szCs w:val="32"/>
        </w:rPr>
        <w:t>Proteomic Profiling of Extracellular Vesicles Isolated from Human Breast Cancer Cell Culture Models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7413CA" w14:textId="558DC9F9" w:rsidR="005B32FA" w:rsidRPr="005B32FA" w:rsidRDefault="005B32FA" w:rsidP="005B32FA">
      <w:pPr>
        <w:outlineLvl w:val="0"/>
        <w:rPr>
          <w:rFonts w:eastAsia="Times New Roman" w:cstheme="minorHAnsi"/>
          <w:b/>
          <w:sz w:val="28"/>
          <w:szCs w:val="28"/>
        </w:rPr>
      </w:pPr>
      <w:r w:rsidRPr="005B32FA">
        <w:rPr>
          <w:rFonts w:eastAsia="Times New Roman" w:cstheme="minorHAnsi"/>
          <w:b/>
          <w:sz w:val="28"/>
          <w:szCs w:val="28"/>
        </w:rPr>
        <w:t>Mehenni Sarah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5B32FA">
        <w:rPr>
          <w:rFonts w:eastAsia="Times New Roman" w:cstheme="minorHAnsi"/>
          <w:b/>
          <w:sz w:val="28"/>
          <w:szCs w:val="28"/>
        </w:rPr>
        <w:t>, Shetty Devika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5B32FA">
        <w:rPr>
          <w:rFonts w:eastAsia="Times New Roman" w:cstheme="minorHAnsi"/>
          <w:b/>
          <w:sz w:val="28"/>
          <w:szCs w:val="28"/>
        </w:rPr>
        <w:t>, Aboulouard Soulaimane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32FA">
        <w:rPr>
          <w:rFonts w:eastAsia="Times New Roman" w:cstheme="minorHAnsi"/>
          <w:b/>
          <w:sz w:val="28"/>
          <w:szCs w:val="28"/>
        </w:rPr>
        <w:t>, Zirem Yanis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32FA">
        <w:rPr>
          <w:rFonts w:eastAsia="Times New Roman" w:cstheme="minorHAnsi"/>
          <w:b/>
          <w:sz w:val="28"/>
          <w:szCs w:val="28"/>
        </w:rPr>
        <w:t>, Fournier Isabelle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32FA">
        <w:rPr>
          <w:rFonts w:eastAsia="Times New Roman" w:cstheme="minorHAnsi"/>
          <w:b/>
          <w:sz w:val="28"/>
          <w:szCs w:val="28"/>
        </w:rPr>
        <w:t>, Salzet Michel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32FA">
        <w:rPr>
          <w:rFonts w:eastAsia="Times New Roman" w:cstheme="minorHAnsi"/>
          <w:b/>
          <w:sz w:val="28"/>
          <w:szCs w:val="28"/>
        </w:rPr>
        <w:t>, Hajjaji Nawale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B32FA">
        <w:rPr>
          <w:rFonts w:eastAsia="Times New Roman" w:cstheme="minorHAnsi"/>
          <w:b/>
          <w:sz w:val="28"/>
          <w:szCs w:val="28"/>
        </w:rPr>
        <w:t>, Rodet Franck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32FA">
        <w:rPr>
          <w:rFonts w:eastAsia="Times New Roman" w:cstheme="minorHAnsi"/>
          <w:b/>
          <w:sz w:val="28"/>
          <w:szCs w:val="28"/>
        </w:rPr>
        <w:t xml:space="preserve"> </w:t>
      </w:r>
      <w:r w:rsidR="00AE0BF2">
        <w:rPr>
          <w:rFonts w:eastAsia="Times New Roman" w:cstheme="minorHAnsi"/>
          <w:b/>
          <w:sz w:val="28"/>
          <w:szCs w:val="28"/>
        </w:rPr>
        <w:t>,</w:t>
      </w:r>
      <w:r w:rsidRPr="005B32FA">
        <w:rPr>
          <w:rFonts w:eastAsia="Times New Roman" w:cstheme="minorHAnsi"/>
          <w:b/>
          <w:sz w:val="28"/>
          <w:szCs w:val="28"/>
        </w:rPr>
        <w:t>Lefebvre Christophe</w:t>
      </w:r>
      <w:r w:rsidRPr="005B32FA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930C235" w14:textId="70F9F57F" w:rsidR="005B32FA" w:rsidRPr="005B32FA" w:rsidRDefault="005B32FA" w:rsidP="005B32FA">
      <w:pPr>
        <w:outlineLvl w:val="0"/>
        <w:rPr>
          <w:rFonts w:eastAsia="Times New Roman" w:cstheme="minorHAnsi"/>
          <w:bCs/>
          <w:sz w:val="28"/>
          <w:szCs w:val="28"/>
          <w:lang w:val="fr-FR"/>
        </w:rPr>
      </w:pPr>
      <w:r w:rsidRPr="005B32FA">
        <w:rPr>
          <w:rFonts w:eastAsia="Times New Roman" w:cstheme="minorHAnsi"/>
          <w:bCs/>
          <w:sz w:val="28"/>
          <w:szCs w:val="28"/>
          <w:vertAlign w:val="superscript"/>
          <w:lang w:val="fr-FR"/>
        </w:rPr>
        <w:t>1</w:t>
      </w:r>
      <w:r w:rsidRPr="005B32FA">
        <w:rPr>
          <w:rFonts w:eastAsia="Times New Roman" w:cstheme="minorHAnsi"/>
          <w:bCs/>
          <w:sz w:val="28"/>
          <w:szCs w:val="28"/>
          <w:lang w:val="fr-FR"/>
        </w:rPr>
        <w:t>Université de Lille, Inserm, CHU Lille, U1192 – Protéomique Réponse Inflammatoire Spectrométrie de Masse (PRISM), Équipe Labellisée Ligue Contre le Cancer</w:t>
      </w:r>
    </w:p>
    <w:p w14:paraId="1E97349C" w14:textId="4699F166" w:rsidR="005B32FA" w:rsidRDefault="005B32FA" w:rsidP="005B32FA">
      <w:pPr>
        <w:outlineLvl w:val="0"/>
        <w:rPr>
          <w:rFonts w:eastAsia="Times New Roman" w:cstheme="minorHAnsi"/>
          <w:bCs/>
          <w:sz w:val="28"/>
          <w:szCs w:val="28"/>
        </w:rPr>
      </w:pPr>
      <w:r w:rsidRPr="005B32F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B32FA">
        <w:rPr>
          <w:rFonts w:eastAsia="Times New Roman" w:cstheme="minorHAnsi"/>
          <w:bCs/>
          <w:sz w:val="28"/>
          <w:szCs w:val="28"/>
        </w:rPr>
        <w:t>Oscar Lambret Center</w:t>
      </w:r>
    </w:p>
    <w:p w14:paraId="5E80831A" w14:textId="77777777" w:rsidR="009F4352" w:rsidRDefault="009F4352" w:rsidP="005B32FA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1B9CB6D" w14:textId="6BAA9E63" w:rsidR="009F4352" w:rsidRPr="005B32FA" w:rsidRDefault="009F4352" w:rsidP="005B32FA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9F4352">
        <w:rPr>
          <w:rFonts w:eastAsia="Times New Roman" w:cstheme="minorHAnsi"/>
          <w:bCs/>
          <w:sz w:val="28"/>
          <w:szCs w:val="28"/>
        </w:rPr>
        <w:t xml:space="preserve">These authors contributed equally to this </w:t>
      </w:r>
      <w:commentRangeStart w:id="0"/>
      <w:r w:rsidRPr="009F4352">
        <w:rPr>
          <w:rFonts w:eastAsia="Times New Roman" w:cstheme="minorHAnsi"/>
          <w:bCs/>
          <w:sz w:val="28"/>
          <w:szCs w:val="28"/>
        </w:rPr>
        <w:t>work</w:t>
      </w:r>
      <w:commentRangeEnd w:id="0"/>
      <w:r w:rsidR="00AE0BF2" w:rsidRPr="009F4352">
        <w:rPr>
          <w:rStyle w:val="CommentReference"/>
          <w:rFonts w:eastAsia="Times New Roman" w:cstheme="minorHAnsi"/>
          <w:bCs/>
          <w:sz w:val="28"/>
          <w:szCs w:val="28"/>
        </w:rPr>
        <w:commentReference w:id="0"/>
      </w:r>
      <w:r w:rsidRPr="009F4352">
        <w:rPr>
          <w:rFonts w:eastAsia="Times New Roman" w:cstheme="minorHAnsi"/>
          <w:bCs/>
          <w:sz w:val="28"/>
          <w:szCs w:val="28"/>
        </w:rPr>
        <w:t>.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1" w:name="_Hlk25233958"/>
    </w:p>
    <w:p w14:paraId="3D3B1C56" w14:textId="0F5165A4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r w:rsidRPr="003C077F">
        <w:rPr>
          <w:rFonts w:ascii="Calibri" w:hAnsi="Calibri" w:cs="Calibri"/>
        </w:rPr>
        <w:t xml:space="preserve">Rodet Franck </w:t>
      </w:r>
      <w:r w:rsidRPr="003C077F">
        <w:rPr>
          <w:rFonts w:ascii="Calibri" w:hAnsi="Calibri" w:cs="Calibri"/>
        </w:rPr>
        <w:tab/>
      </w:r>
      <w:r w:rsidRPr="003C077F">
        <w:rPr>
          <w:rFonts w:ascii="Calibri" w:hAnsi="Calibri" w:cs="Calibri"/>
        </w:rPr>
        <w:tab/>
      </w:r>
      <w:r w:rsidRPr="003C077F">
        <w:rPr>
          <w:rFonts w:ascii="Calibri" w:hAnsi="Calibri" w:cs="Calibri"/>
        </w:rPr>
        <w:tab/>
      </w:r>
      <w:hyperlink r:id="rId12" w:history="1">
        <w:r w:rsidRPr="00EC747C">
          <w:rPr>
            <w:rStyle w:val="Hyperlink"/>
            <w:rFonts w:ascii="Calibri" w:hAnsi="Calibri" w:cs="Calibri"/>
          </w:rPr>
          <w:t>franck.rodet@univ-lille.fr</w:t>
        </w:r>
      </w:hyperlink>
    </w:p>
    <w:p w14:paraId="70FFA58B" w14:textId="1B21EEEC" w:rsidR="00D6314B" w:rsidRPr="00B07A3B" w:rsidRDefault="009F4352" w:rsidP="009F4352">
      <w:pPr>
        <w:outlineLvl w:val="0"/>
        <w:rPr>
          <w:rFonts w:eastAsia="Times New Roman" w:cstheme="minorHAnsi"/>
        </w:rPr>
      </w:pPr>
      <w:r w:rsidRPr="005C0039">
        <w:rPr>
          <w:rFonts w:ascii="Calibri" w:hAnsi="Calibri" w:cs="Calibri"/>
        </w:rPr>
        <w:t xml:space="preserve">Lefebvre Christophe </w:t>
      </w:r>
      <w:r w:rsidRPr="005C0039">
        <w:rPr>
          <w:rFonts w:ascii="Calibri" w:hAnsi="Calibri" w:cs="Calibri"/>
        </w:rPr>
        <w:tab/>
      </w:r>
      <w:r w:rsidRPr="005C0039">
        <w:rPr>
          <w:rFonts w:ascii="Calibri" w:hAnsi="Calibri" w:cs="Calibri"/>
        </w:rPr>
        <w:tab/>
      </w:r>
      <w:hyperlink r:id="rId13" w:history="1">
        <w:r w:rsidRPr="00EC747C">
          <w:rPr>
            <w:rStyle w:val="Hyperlink"/>
            <w:rFonts w:ascii="Calibri" w:hAnsi="Calibri" w:cs="Calibri"/>
          </w:rPr>
          <w:t>christophe.lefebvre@univ-lille.fr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2DCDECB" w14:textId="75D3D7A0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4" w:history="1">
        <w:r w:rsidRPr="00EC747C">
          <w:rPr>
            <w:rStyle w:val="Hyperlink"/>
            <w:rFonts w:ascii="Calibri" w:hAnsi="Calibri" w:cs="Calibri"/>
          </w:rPr>
          <w:t>sarah.mehenni2.etu@univ-lille.fr</w:t>
        </w:r>
      </w:hyperlink>
    </w:p>
    <w:p w14:paraId="33F24EC6" w14:textId="5B0416D3" w:rsidR="009F4352" w:rsidRPr="005C0039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5" w:history="1">
        <w:r w:rsidRPr="00EC747C">
          <w:rPr>
            <w:rStyle w:val="Hyperlink"/>
            <w:rFonts w:ascii="Calibri" w:hAnsi="Calibri" w:cs="Calibri"/>
          </w:rPr>
          <w:t>devika.shetty.etu@univ-lille.fr</w:t>
        </w:r>
      </w:hyperlink>
    </w:p>
    <w:p w14:paraId="2F8FED0E" w14:textId="675866F9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6" w:history="1">
        <w:r w:rsidRPr="00EC747C">
          <w:rPr>
            <w:rStyle w:val="Hyperlink"/>
            <w:rFonts w:ascii="Calibri" w:hAnsi="Calibri" w:cs="Calibri"/>
          </w:rPr>
          <w:t>soulaimane.aboulouard@univ-lille.fr</w:t>
        </w:r>
      </w:hyperlink>
    </w:p>
    <w:p w14:paraId="365E6F9D" w14:textId="45735093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7" w:history="1">
        <w:r w:rsidRPr="00EC747C">
          <w:rPr>
            <w:rStyle w:val="Hyperlink"/>
            <w:rFonts w:ascii="Calibri" w:hAnsi="Calibri" w:cs="Calibri"/>
          </w:rPr>
          <w:t>yanis.zirem@univ-lille.fr</w:t>
        </w:r>
      </w:hyperlink>
    </w:p>
    <w:p w14:paraId="7B5C4FC7" w14:textId="73E6E360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8" w:history="1">
        <w:r w:rsidRPr="00EC747C">
          <w:rPr>
            <w:rStyle w:val="Hyperlink"/>
            <w:rFonts w:ascii="Calibri" w:hAnsi="Calibri" w:cs="Calibri"/>
          </w:rPr>
          <w:t>isabelle.fournier@univ-lille.fr</w:t>
        </w:r>
      </w:hyperlink>
    </w:p>
    <w:p w14:paraId="2503AA8D" w14:textId="7BADE11E" w:rsidR="009F4352" w:rsidRPr="003C077F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19" w:history="1">
        <w:r w:rsidRPr="00EC747C">
          <w:rPr>
            <w:rStyle w:val="Hyperlink"/>
            <w:rFonts w:ascii="Calibri" w:hAnsi="Calibri" w:cs="Calibri"/>
          </w:rPr>
          <w:t>michel.salzet@univ-lille.fr</w:t>
        </w:r>
      </w:hyperlink>
    </w:p>
    <w:p w14:paraId="2A948E19" w14:textId="3868AC0F" w:rsidR="009F4352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20" w:history="1">
        <w:r w:rsidRPr="00EC747C">
          <w:rPr>
            <w:rStyle w:val="Hyperlink"/>
            <w:rFonts w:ascii="Calibri" w:hAnsi="Calibri" w:cs="Calibri"/>
          </w:rPr>
          <w:t>n-hajjaji@o-lambret.fr</w:t>
        </w:r>
      </w:hyperlink>
    </w:p>
    <w:p w14:paraId="418D2425" w14:textId="0BC3636B" w:rsidR="009F4352" w:rsidRPr="005C0039" w:rsidRDefault="009F4352" w:rsidP="009F4352">
      <w:pPr>
        <w:spacing w:line="0" w:lineRule="atLeast"/>
        <w:jc w:val="both"/>
        <w:rPr>
          <w:rFonts w:ascii="Calibri" w:hAnsi="Calibri" w:cs="Calibri"/>
        </w:rPr>
      </w:pPr>
      <w:hyperlink r:id="rId21" w:history="1">
        <w:r w:rsidRPr="00EC747C">
          <w:rPr>
            <w:rStyle w:val="Hyperlink"/>
            <w:rFonts w:ascii="Calibri" w:hAnsi="Calibri" w:cs="Calibri"/>
          </w:rPr>
          <w:t>christophe.lefebvre@univ-lille.fr</w:t>
        </w:r>
      </w:hyperlink>
    </w:p>
    <w:p w14:paraId="0546B8E3" w14:textId="1254EBA8" w:rsidR="009F4352" w:rsidRPr="00EE3F58" w:rsidRDefault="009F4352" w:rsidP="009A0E7C">
      <w:pPr>
        <w:outlineLvl w:val="0"/>
        <w:rPr>
          <w:rFonts w:cstheme="minorHAnsi"/>
          <w:b/>
          <w:sz w:val="22"/>
          <w:szCs w:val="22"/>
          <w:lang w:val="fr-FR"/>
        </w:rPr>
      </w:pPr>
      <w:hyperlink r:id="rId22" w:history="1">
        <w:r w:rsidRPr="00EE3F58">
          <w:rPr>
            <w:rStyle w:val="Hyperlink"/>
            <w:rFonts w:ascii="Calibri" w:hAnsi="Calibri" w:cs="Calibri"/>
            <w:lang w:val="fr-FR"/>
          </w:rPr>
          <w:t>franck.rodet@univ-lille.fr</w:t>
        </w:r>
      </w:hyperlink>
    </w:p>
    <w:p w14:paraId="6F84F159" w14:textId="77777777" w:rsidR="003B5E26" w:rsidRPr="00EE3F58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EE3F58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EE3F58" w:rsidRDefault="00C70C90">
      <w:pPr>
        <w:rPr>
          <w:rFonts w:cstheme="minorHAnsi"/>
          <w:b/>
          <w:sz w:val="22"/>
          <w:szCs w:val="22"/>
          <w:lang w:val="fr-FR"/>
        </w:rPr>
      </w:pPr>
      <w:r w:rsidRPr="00EE3F58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EE3F5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EE3F58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6D88A89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3F58">
        <w:rPr>
          <w:rFonts w:eastAsia="Times New Roman" w:cstheme="minorHAnsi"/>
          <w:b/>
          <w:bCs/>
        </w:rPr>
        <w:t>N</w:t>
      </w:r>
      <w:r w:rsidR="002348E0">
        <w:rPr>
          <w:rFonts w:eastAsia="Times New Roman" w:cstheme="minorHAnsi"/>
          <w:b/>
          <w:bCs/>
        </w:rPr>
        <w:t>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497E0C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61300">
        <w:rPr>
          <w:rFonts w:eastAsia="Times New Roman" w:cstheme="minorHAnsi"/>
          <w:b/>
          <w:bCs/>
        </w:rPr>
        <w:t>Y</w:t>
      </w:r>
      <w:r w:rsidR="002348E0">
        <w:rPr>
          <w:rFonts w:eastAsia="Times New Roman" w:cstheme="minorHAnsi"/>
          <w:b/>
          <w:bCs/>
        </w:rPr>
        <w:t>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0AC2F4FA" w:rsidR="001331E3" w:rsidRDefault="00060166" w:rsidP="001331E3">
      <w:pPr>
        <w:spacing w:before="120"/>
        <w:ind w:left="720"/>
        <w:rPr>
          <w:rFonts w:eastAsia="Times New Roman" w:cstheme="minorHAnsi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 w:rsidR="00916424">
        <w:rPr>
          <w:rFonts w:cstheme="minorHAnsi"/>
          <w:highlight w:val="yellow"/>
        </w:rPr>
        <w:t>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 xml:space="preserve">, create a screenshot </w:t>
      </w:r>
      <w:r w:rsidR="00FD1338">
        <w:rPr>
          <w:rFonts w:cstheme="minorHAnsi"/>
          <w:highlight w:val="yellow"/>
        </w:rPr>
        <w:t>s</w:t>
      </w:r>
      <w:r w:rsidRPr="007776EA">
        <w:rPr>
          <w:rFonts w:cstheme="minorHAnsi"/>
          <w:highlight w:val="yellow"/>
        </w:rPr>
        <w:t>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5" w:history="1">
        <w:r w:rsidRPr="00060166">
          <w:rPr>
            <w:rStyle w:val="Hyperlink"/>
            <w:rFonts w:cstheme="minorHAnsi"/>
            <w:b/>
            <w:highlight w:val="yellow"/>
          </w:rPr>
          <w:t>https://review.jove.com/account/file-uploader?src=22416023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41A83F7A" w14:textId="20F3EAFB" w:rsidR="00EE3F58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E3F58">
        <w:rPr>
          <w:rFonts w:eastAsia="Times New Roman" w:cstheme="minorHAnsi"/>
          <w:b/>
          <w:bCs/>
        </w:rPr>
        <w:t>Y</w:t>
      </w:r>
      <w:r w:rsidR="002348E0">
        <w:rPr>
          <w:rFonts w:eastAsia="Times New Roman" w:cstheme="minorHAnsi"/>
          <w:b/>
          <w:bCs/>
        </w:rPr>
        <w:t>es</w:t>
      </w:r>
    </w:p>
    <w:p w14:paraId="63770740" w14:textId="6E3DF31D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EE3F58" w:rsidRPr="00E61300">
        <w:rPr>
          <w:rFonts w:eastAsia="Times New Roman" w:cstheme="minorHAnsi"/>
          <w:b/>
        </w:rPr>
        <w:t>20 meters, same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FD3B51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2258B">
        <w:rPr>
          <w:rFonts w:eastAsia="Times New Roman" w:cstheme="minorHAnsi"/>
          <w:b/>
          <w:bCs/>
        </w:rPr>
        <w:t>N</w:t>
      </w:r>
      <w:r w:rsidR="002348E0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34B73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013C">
        <w:rPr>
          <w:rFonts w:cstheme="minorHAnsi"/>
          <w:bCs/>
          <w:sz w:val="22"/>
          <w:szCs w:val="22"/>
        </w:rPr>
        <w:t>25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5DC9D51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013C">
        <w:rPr>
          <w:rFonts w:cstheme="minorHAnsi"/>
          <w:bCs/>
          <w:sz w:val="22"/>
          <w:szCs w:val="22"/>
        </w:rPr>
        <w:t>53 (21 Screen)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3113420C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3D2163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8103648" w:rsidR="007D61A8" w:rsidRPr="00512BAA" w:rsidRDefault="00B941E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Mehenni Sarah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12BAA" w:rsidRPr="00512BAA">
        <w:rPr>
          <w:rFonts w:cstheme="minorHAnsi"/>
        </w:rPr>
        <w:t>Our research focuses on identifying proteins in extracellular vesicles from human breast cancer cells and determining their relevance to cancer biology</w:t>
      </w:r>
      <w:r w:rsidR="002A4F0D" w:rsidRPr="002A4F0D">
        <w:rPr>
          <w:rFonts w:cstheme="minorHAnsi"/>
        </w:rPr>
        <w:t>.</w:t>
      </w:r>
    </w:p>
    <w:p w14:paraId="58F9664E" w14:textId="77777777" w:rsidR="00512BAA" w:rsidRPr="00B34113" w:rsidRDefault="00512BAA" w:rsidP="00512BA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B5CFA42" w14:textId="77777777" w:rsidR="00512BAA" w:rsidRPr="00B07A3B" w:rsidRDefault="00512BAA" w:rsidP="00512BA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174D813" w:rsidR="007D61A8" w:rsidRPr="00512BAA" w:rsidRDefault="00B941EE" w:rsidP="00512BA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Mehenni Sarah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12BAA" w:rsidRPr="00512BAA">
        <w:rPr>
          <w:rFonts w:cstheme="minorHAnsi"/>
        </w:rPr>
        <w:t xml:space="preserve">Existing methods struggle with limited material in EV preparations; this protocol combines improved enrichment, proteomics, and data analysis </w:t>
      </w:r>
      <w:r w:rsidR="008B50BD">
        <w:rPr>
          <w:rFonts w:cstheme="minorHAnsi"/>
        </w:rPr>
        <w:t>to enable</w:t>
      </w:r>
      <w:r w:rsidR="00512BAA" w:rsidRPr="00512BAA">
        <w:rPr>
          <w:rFonts w:cstheme="minorHAnsi"/>
        </w:rPr>
        <w:t xml:space="preserve"> reliable protein identification</w:t>
      </w:r>
      <w:r w:rsidRPr="00B941EE">
        <w:rPr>
          <w:rFonts w:cstheme="minorHAnsi"/>
        </w:rPr>
        <w:t>.</w:t>
      </w:r>
    </w:p>
    <w:p w14:paraId="0804E8B5" w14:textId="77777777" w:rsidR="00512BAA" w:rsidRPr="00B34113" w:rsidRDefault="00512BAA" w:rsidP="00512BA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4A70F5B" w14:textId="77777777" w:rsidR="00512BAA" w:rsidRPr="00D75084" w:rsidRDefault="00512BAA" w:rsidP="00512BA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2284394A" w14:textId="2B91629D" w:rsidR="00736703" w:rsidRPr="00512BAA" w:rsidRDefault="0090462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Devika Shetty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1FD3" w:rsidRPr="00181FD3">
        <w:rPr>
          <w:rFonts w:cstheme="minorHAnsi"/>
        </w:rPr>
        <w:t>This method enables researchers to identify extracellular vesicle proteins as candidate tumor biomarkers and potential indicators of breast cancer subtypes</w:t>
      </w:r>
      <w:r>
        <w:rPr>
          <w:rFonts w:cstheme="minorHAnsi"/>
        </w:rPr>
        <w:t>.</w:t>
      </w:r>
    </w:p>
    <w:p w14:paraId="6C83064E" w14:textId="77777777" w:rsidR="00512BAA" w:rsidRPr="00B34113" w:rsidRDefault="00512BAA" w:rsidP="00512BA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386FC20" w14:textId="77777777" w:rsidR="00512BAA" w:rsidRPr="00736703" w:rsidRDefault="00512BAA" w:rsidP="00512BA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01CA6DD" w:rsidR="007D61A8" w:rsidRPr="00512BAA" w:rsidRDefault="003B6F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B6F79">
        <w:rPr>
          <w:rFonts w:ascii="Calibri" w:hAnsi="Calibri" w:cstheme="minorHAnsi"/>
          <w:b/>
          <w:color w:val="auto"/>
          <w:u w:val="single"/>
        </w:rPr>
        <w:t>Devika Shetty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1FD3" w:rsidRPr="00181FD3">
        <w:rPr>
          <w:rFonts w:cstheme="minorHAnsi"/>
        </w:rPr>
        <w:t>The main challenge is maintaining EV quality and reproducibility with limited material, requiring highly sensitive mass spectrometry and rigorous data analysis</w:t>
      </w:r>
      <w:r w:rsidR="00097F84" w:rsidRPr="00097F84">
        <w:rPr>
          <w:rFonts w:cstheme="minorHAnsi"/>
        </w:rPr>
        <w:t>.</w:t>
      </w:r>
    </w:p>
    <w:p w14:paraId="4EA16576" w14:textId="77777777" w:rsidR="00512BAA" w:rsidRPr="00B34113" w:rsidRDefault="00512BAA" w:rsidP="00512BA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37EA3BF" w:rsidR="00333FA4" w:rsidRPr="00512BAA" w:rsidRDefault="003B6F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B6F79">
        <w:rPr>
          <w:rFonts w:ascii="Calibri" w:hAnsi="Calibri" w:cstheme="minorHAnsi"/>
          <w:b/>
          <w:color w:val="auto"/>
          <w:u w:val="single"/>
        </w:rPr>
        <w:t>Devika Shetty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81FD3" w:rsidRPr="00181FD3">
        <w:rPr>
          <w:rFonts w:cstheme="minorHAnsi"/>
        </w:rPr>
        <w:t>Future studies could adapt this workflow to biological fluids, with sample-specific optimization, to investigate whether circulating EVs reliably reflect pathological states</w:t>
      </w:r>
      <w:r w:rsidRPr="003B6F79">
        <w:rPr>
          <w:rFonts w:cstheme="minorHAnsi"/>
        </w:rPr>
        <w:t>.</w:t>
      </w:r>
    </w:p>
    <w:p w14:paraId="76862CEB" w14:textId="77777777" w:rsidR="00512BAA" w:rsidRPr="00B34113" w:rsidRDefault="00512BAA" w:rsidP="00512BA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7DCA3D6" w14:textId="77777777" w:rsidR="00512BAA" w:rsidRPr="00D75084" w:rsidRDefault="00512BAA" w:rsidP="00512BA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30613FF" w:rsidR="00FF25E5" w:rsidRDefault="00A13CC3" w:rsidP="008247A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FDF717C" w:rsidR="00CE10F2" w:rsidRDefault="006B0D7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EV Sample Preparation and Protein Extraction</w:t>
      </w:r>
    </w:p>
    <w:p w14:paraId="314C5FBA" w14:textId="3D3264CC" w:rsidR="00985FE6" w:rsidRPr="00876472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876472">
        <w:rPr>
          <w:rFonts w:cstheme="minorHAnsi"/>
          <w:b/>
          <w:bCs/>
        </w:rPr>
        <w:t xml:space="preserve">Demonstrator: </w:t>
      </w:r>
      <w:r w:rsidR="001F6C1B" w:rsidRPr="00876472">
        <w:rPr>
          <w:rFonts w:cstheme="minorHAnsi"/>
          <w:b/>
          <w:bCs/>
        </w:rPr>
        <w:t>Sarah Mehenni</w:t>
      </w:r>
      <w:r w:rsidR="00FF25E5" w:rsidRPr="00876472">
        <w:rPr>
          <w:rFonts w:cstheme="minorHAnsi"/>
          <w:b/>
          <w:bCs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1FC8DD" w14:textId="218F2619" w:rsidR="00805222" w:rsidRPr="00AF38B2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Begin with extracellular</w:t>
      </w:r>
      <w:r w:rsidR="00202FC2">
        <w:rPr>
          <w:color w:val="7030A0"/>
        </w:rPr>
        <w:t xml:space="preserve"> </w:t>
      </w:r>
      <w:r>
        <w:rPr>
          <w:color w:val="7030A0"/>
        </w:rPr>
        <w:t xml:space="preserve">vesicle, or EV </w:t>
      </w:r>
      <w:r w:rsidRPr="00805222">
        <w:rPr>
          <w:i/>
          <w:iCs/>
          <w:color w:val="EE0000"/>
        </w:rPr>
        <w:t>(e-v)</w:t>
      </w:r>
      <w:r>
        <w:rPr>
          <w:color w:val="7030A0"/>
        </w:rPr>
        <w:t xml:space="preserve">, samples enriched from conditioned medium by filtration, centrifugal concentration, and size-exclusion chromatography </w:t>
      </w:r>
      <w:r>
        <w:rPr>
          <w:b/>
          <w:color w:val="7030A0"/>
        </w:rPr>
        <w:t>[1]</w:t>
      </w:r>
      <w:r>
        <w:rPr>
          <w:color w:val="7030A0"/>
        </w:rPr>
        <w:t xml:space="preserve">. Confirm the particle-enriched fractions by nanoparticle tracking analysis </w:t>
      </w:r>
      <w:r>
        <w:rPr>
          <w:b/>
          <w:color w:val="7030A0"/>
        </w:rPr>
        <w:t>[2]</w:t>
      </w:r>
      <w:r>
        <w:rPr>
          <w:color w:val="7030A0"/>
        </w:rPr>
        <w:t xml:space="preserve"> and verify vesicle-like morphology by transmission electron </w:t>
      </w:r>
      <w:r w:rsidRPr="00AF38B2">
        <w:rPr>
          <w:color w:val="7030A0"/>
        </w:rPr>
        <w:t xml:space="preserve">microscopy </w:t>
      </w:r>
      <w:r w:rsidRPr="00AF38B2">
        <w:rPr>
          <w:b/>
          <w:color w:val="7030A0"/>
        </w:rPr>
        <w:t>[3]</w:t>
      </w:r>
      <w:r w:rsidRPr="00AF38B2">
        <w:rPr>
          <w:color w:val="7030A0"/>
        </w:rPr>
        <w:t>.</w:t>
      </w:r>
    </w:p>
    <w:p w14:paraId="5B699BED" w14:textId="4A8B7E33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B8295F">
        <w:rPr>
          <w:color w:val="000000"/>
        </w:rPr>
        <w:t xml:space="preserve">Talent placing </w:t>
      </w:r>
      <w:r w:rsidR="00826878">
        <w:rPr>
          <w:color w:val="000000"/>
        </w:rPr>
        <w:t xml:space="preserve">the </w:t>
      </w:r>
      <w:r w:rsidR="00B8295F">
        <w:rPr>
          <w:color w:val="000000"/>
        </w:rPr>
        <w:t>enriched EV samples on the work bench.</w:t>
      </w:r>
    </w:p>
    <w:p w14:paraId="7D8FC489" w14:textId="640CA634" w:rsidR="00805222" w:rsidRDefault="00B8295F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</w:t>
      </w:r>
      <w:r w:rsidRPr="00B8295F">
        <w:rPr>
          <w:color w:val="000000"/>
        </w:rPr>
        <w:t>alent analyzing the EV-enriched fraction using a nanoparticle tracking analyzer</w:t>
      </w:r>
      <w:r>
        <w:rPr>
          <w:color w:val="000000"/>
        </w:rPr>
        <w:t>.</w:t>
      </w:r>
    </w:p>
    <w:p w14:paraId="0F73BC20" w14:textId="769CA367" w:rsidR="00805222" w:rsidRDefault="00334CC1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at the computer observing the </w:t>
      </w:r>
      <w:r w:rsidR="00805222">
        <w:rPr>
          <w:color w:val="000000"/>
        </w:rPr>
        <w:t>transmission electron micrograph showing vesicle-like structures in an EV-positive fraction.</w:t>
      </w:r>
    </w:p>
    <w:p w14:paraId="6604D0F1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1D0AC07" w14:textId="7070925C" w:rsidR="00805222" w:rsidRPr="00AF38B2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Prepare 2X </w:t>
      </w:r>
      <w:r w:rsidRPr="00805222">
        <w:rPr>
          <w:i/>
          <w:iCs/>
          <w:color w:val="EE0000"/>
        </w:rPr>
        <w:t>(</w:t>
      </w:r>
      <w:r>
        <w:rPr>
          <w:i/>
          <w:iCs/>
          <w:color w:val="EE0000"/>
        </w:rPr>
        <w:t>two</w:t>
      </w:r>
      <w:r w:rsidRPr="00805222">
        <w:rPr>
          <w:i/>
          <w:iCs/>
          <w:color w:val="EE0000"/>
        </w:rPr>
        <w:t>-</w:t>
      </w:r>
      <w:r>
        <w:rPr>
          <w:i/>
          <w:iCs/>
          <w:color w:val="EE0000"/>
        </w:rPr>
        <w:t>ex</w:t>
      </w:r>
      <w:r w:rsidRPr="00805222">
        <w:rPr>
          <w:i/>
          <w:iCs/>
          <w:color w:val="EE0000"/>
        </w:rPr>
        <w:t>)</w:t>
      </w:r>
      <w:r>
        <w:rPr>
          <w:i/>
          <w:iCs/>
          <w:color w:val="EE0000"/>
        </w:rPr>
        <w:t xml:space="preserve"> </w:t>
      </w:r>
      <w:r>
        <w:rPr>
          <w:color w:val="7030A0"/>
        </w:rPr>
        <w:t xml:space="preserve">RIPA </w:t>
      </w:r>
      <w:r w:rsidRPr="00805222">
        <w:rPr>
          <w:i/>
          <w:iCs/>
          <w:color w:val="EE0000"/>
        </w:rPr>
        <w:t>(</w:t>
      </w:r>
      <w:r>
        <w:rPr>
          <w:i/>
          <w:iCs/>
          <w:color w:val="EE0000"/>
        </w:rPr>
        <w:t>ripa</w:t>
      </w:r>
      <w:r w:rsidRPr="00805222">
        <w:rPr>
          <w:i/>
          <w:iCs/>
          <w:color w:val="EE0000"/>
        </w:rPr>
        <w:t>)</w:t>
      </w:r>
      <w:r>
        <w:rPr>
          <w:color w:val="7030A0"/>
        </w:rPr>
        <w:t xml:space="preserve"> buffer as described in the text </w:t>
      </w:r>
      <w:r w:rsidR="000E0A4D">
        <w:rPr>
          <w:color w:val="7030A0"/>
        </w:rPr>
        <w:t xml:space="preserve">protocol </w:t>
      </w:r>
      <w:r w:rsidR="000E0A4D" w:rsidRPr="00C56060">
        <w:rPr>
          <w:b/>
          <w:bCs/>
          <w:color w:val="7030A0"/>
        </w:rPr>
        <w:t>[1]</w:t>
      </w:r>
      <w:r w:rsidR="000E0A4D">
        <w:rPr>
          <w:color w:val="7030A0"/>
        </w:rPr>
        <w:t>. A</w:t>
      </w:r>
      <w:r>
        <w:rPr>
          <w:color w:val="7030A0"/>
        </w:rPr>
        <w:t xml:space="preserve">dd protease inhibitors at a 1-to-10 volume ratio, and vortex briefly </w:t>
      </w:r>
      <w:r>
        <w:rPr>
          <w:b/>
          <w:color w:val="7030A0"/>
        </w:rPr>
        <w:t>[</w:t>
      </w:r>
      <w:r w:rsidR="00C5606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  <w:r w:rsidR="000E0A4D">
        <w:rPr>
          <w:color w:val="7030A0"/>
        </w:rPr>
        <w:t>Combine</w:t>
      </w:r>
      <w:r>
        <w:rPr>
          <w:color w:val="7030A0"/>
        </w:rPr>
        <w:t xml:space="preserve"> an equal volume of the supplemented RIPA buffer </w:t>
      </w:r>
      <w:r w:rsidR="000E0A4D">
        <w:rPr>
          <w:color w:val="7030A0"/>
        </w:rPr>
        <w:t>with</w:t>
      </w:r>
      <w:r>
        <w:rPr>
          <w:color w:val="7030A0"/>
        </w:rPr>
        <w:t xml:space="preserve"> the EV sample </w:t>
      </w:r>
      <w:r>
        <w:rPr>
          <w:b/>
          <w:color w:val="7030A0"/>
        </w:rPr>
        <w:t>[</w:t>
      </w:r>
      <w:r w:rsidR="00C56060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Sonicate for 15 seconds, place the sample on ice for 30 seconds, and repeat this cycle </w:t>
      </w:r>
      <w:r w:rsidRPr="00AF38B2">
        <w:rPr>
          <w:color w:val="7030A0"/>
        </w:rPr>
        <w:t xml:space="preserve">three times </w:t>
      </w:r>
      <w:r w:rsidRPr="00AF38B2">
        <w:rPr>
          <w:b/>
          <w:color w:val="7030A0"/>
        </w:rPr>
        <w:t>[</w:t>
      </w:r>
      <w:r w:rsidR="00C56060" w:rsidRPr="00AF38B2">
        <w:rPr>
          <w:b/>
          <w:color w:val="7030A0"/>
        </w:rPr>
        <w:t>4</w:t>
      </w:r>
      <w:r w:rsidRPr="00AF38B2">
        <w:rPr>
          <w:b/>
          <w:color w:val="7030A0"/>
        </w:rPr>
        <w:t>]</w:t>
      </w:r>
      <w:r w:rsidRPr="00AF38B2">
        <w:rPr>
          <w:color w:val="7030A0"/>
        </w:rPr>
        <w:t>.</w:t>
      </w:r>
    </w:p>
    <w:p w14:paraId="557D6592" w14:textId="2C1E358B" w:rsidR="00961097" w:rsidRPr="00961097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preparing RIPA buffer</w:t>
      </w:r>
      <w:r w:rsidR="00345524">
        <w:rPr>
          <w:color w:val="000000"/>
        </w:rPr>
        <w:t>.</w:t>
      </w:r>
    </w:p>
    <w:p w14:paraId="1D6479C3" w14:textId="3FA359D9" w:rsidR="00805222" w:rsidRDefault="00345524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805222">
        <w:rPr>
          <w:color w:val="000000"/>
        </w:rPr>
        <w:t>adding protease inhibitors</w:t>
      </w:r>
      <w:r>
        <w:rPr>
          <w:color w:val="000000"/>
        </w:rPr>
        <w:t xml:space="preserve"> to the buffer before </w:t>
      </w:r>
      <w:r w:rsidR="00805222">
        <w:rPr>
          <w:color w:val="000000"/>
        </w:rPr>
        <w:t>vortexing</w:t>
      </w:r>
      <w:r>
        <w:rPr>
          <w:color w:val="000000"/>
        </w:rPr>
        <w:t xml:space="preserve"> briefly</w:t>
      </w:r>
      <w:r w:rsidR="00805222">
        <w:rPr>
          <w:color w:val="000000"/>
        </w:rPr>
        <w:t xml:space="preserve">. </w:t>
      </w:r>
    </w:p>
    <w:p w14:paraId="329FF2ED" w14:textId="77777777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an equal volume of supplemented RIPA buffer to the EV sample.</w:t>
      </w:r>
    </w:p>
    <w:p w14:paraId="3D3733B5" w14:textId="34FF305A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sonicating the sample</w:t>
      </w:r>
      <w:r w:rsidR="00101A7A">
        <w:rPr>
          <w:color w:val="000000"/>
        </w:rPr>
        <w:t xml:space="preserve"> before </w:t>
      </w:r>
      <w:r>
        <w:rPr>
          <w:color w:val="000000"/>
        </w:rPr>
        <w:t xml:space="preserve">placing it on ice.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0540BF8" w:rsidR="000F326F" w:rsidRPr="006B0D7F" w:rsidRDefault="006B0D7F" w:rsidP="006B0D7F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Filter-Aided Sample Preparation</w:t>
      </w:r>
    </w:p>
    <w:p w14:paraId="2E9E5DCE" w14:textId="3E106084" w:rsidR="000F326F" w:rsidRPr="00876472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876472">
        <w:rPr>
          <w:rFonts w:cstheme="minorHAnsi"/>
          <w:b/>
          <w:bCs/>
        </w:rPr>
        <w:t xml:space="preserve">Demonstrator: </w:t>
      </w:r>
      <w:r w:rsidR="00472AC3" w:rsidRPr="00876472">
        <w:rPr>
          <w:rFonts w:cstheme="minorHAnsi"/>
          <w:b/>
          <w:bCs/>
        </w:rPr>
        <w:t>Sara</w:t>
      </w:r>
      <w:r w:rsidR="00D91CD0" w:rsidRPr="00876472">
        <w:rPr>
          <w:rFonts w:cstheme="minorHAnsi"/>
          <w:b/>
          <w:bCs/>
        </w:rPr>
        <w:t>h Mehenni</w:t>
      </w:r>
      <w:r w:rsidRPr="00876472">
        <w:rPr>
          <w:rFonts w:cstheme="minorHAnsi"/>
          <w:b/>
          <w:bCs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6A9EE6F" w14:textId="23E894D7" w:rsidR="00805222" w:rsidRPr="00AF38B2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 xml:space="preserve">For sample reduction, add an equal volume of 0.1 molar dithiothreitol solution to the </w:t>
      </w:r>
      <w:r w:rsidR="00345524">
        <w:rPr>
          <w:color w:val="7030A0"/>
        </w:rPr>
        <w:t>EV</w:t>
      </w:r>
      <w:r>
        <w:rPr>
          <w:color w:val="7030A0"/>
        </w:rPr>
        <w:t xml:space="preserve"> protein </w:t>
      </w:r>
      <w:r w:rsidR="00345524">
        <w:rPr>
          <w:color w:val="7030A0"/>
        </w:rPr>
        <w:t>extract</w:t>
      </w:r>
      <w:r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 xml:space="preserve">. Incubate the sample in a water bath at 56 degrees Celsius for 40 </w:t>
      </w:r>
      <w:r w:rsidRPr="00AF38B2">
        <w:rPr>
          <w:color w:val="7030A0"/>
        </w:rPr>
        <w:t xml:space="preserve">minutes </w:t>
      </w:r>
      <w:r w:rsidRPr="00AF38B2">
        <w:rPr>
          <w:b/>
          <w:color w:val="7030A0"/>
        </w:rPr>
        <w:t>[2]</w:t>
      </w:r>
      <w:r w:rsidRPr="00AF38B2">
        <w:rPr>
          <w:color w:val="7030A0"/>
        </w:rPr>
        <w:t>.</w:t>
      </w:r>
    </w:p>
    <w:p w14:paraId="302CED5E" w14:textId="09895FFE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dithiothreitol reduction solution to the extracted protein sample. </w:t>
      </w:r>
    </w:p>
    <w:p w14:paraId="469B0F35" w14:textId="7934C63A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sample in a water bath</w:t>
      </w:r>
      <w:r w:rsidR="00345524">
        <w:rPr>
          <w:color w:val="000000"/>
        </w:rPr>
        <w:t xml:space="preserve"> for the designated time</w:t>
      </w:r>
      <w:r>
        <w:rPr>
          <w:color w:val="000000"/>
        </w:rPr>
        <w:t xml:space="preserve">. </w:t>
      </w:r>
    </w:p>
    <w:p w14:paraId="45A338D9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ECC1E00" w14:textId="6EE45BF5" w:rsidR="00AD3588" w:rsidRPr="00AF38B2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Dilute the reduced sample with denaturing buffer</w:t>
      </w:r>
      <w:r w:rsidR="00235160">
        <w:rPr>
          <w:color w:val="7030A0"/>
        </w:rPr>
        <w:t xml:space="preserve"> </w:t>
      </w:r>
      <w:r w:rsidR="00235160">
        <w:rPr>
          <w:b/>
          <w:color w:val="7030A0"/>
        </w:rPr>
        <w:t>[1-TXT]</w:t>
      </w:r>
      <w:r w:rsidR="00235160">
        <w:rPr>
          <w:color w:val="7030A0"/>
        </w:rPr>
        <w:t xml:space="preserve"> </w:t>
      </w:r>
      <w:r>
        <w:rPr>
          <w:color w:val="7030A0"/>
        </w:rPr>
        <w:t xml:space="preserve">and transfer it to a 3-kilodalton centrifugal filter unit </w:t>
      </w:r>
      <w:r>
        <w:rPr>
          <w:b/>
          <w:color w:val="7030A0"/>
        </w:rPr>
        <w:t>[</w:t>
      </w:r>
      <w:r w:rsidR="00CB004C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Centrifuge at 14,000 times g for </w:t>
      </w:r>
      <w:r w:rsidRPr="00AF38B2">
        <w:rPr>
          <w:color w:val="7030A0"/>
        </w:rPr>
        <w:t xml:space="preserve">30 minutes </w:t>
      </w:r>
      <w:r w:rsidRPr="00AF38B2">
        <w:rPr>
          <w:b/>
          <w:color w:val="7030A0"/>
        </w:rPr>
        <w:t>[</w:t>
      </w:r>
      <w:r w:rsidR="00CB004C" w:rsidRPr="00AF38B2">
        <w:rPr>
          <w:b/>
          <w:color w:val="7030A0"/>
        </w:rPr>
        <w:t>3</w:t>
      </w:r>
      <w:r w:rsidRPr="00AF38B2">
        <w:rPr>
          <w:b/>
          <w:color w:val="7030A0"/>
        </w:rPr>
        <w:t>]</w:t>
      </w:r>
      <w:r w:rsidRPr="00AF38B2">
        <w:rPr>
          <w:color w:val="7030A0"/>
        </w:rPr>
        <w:t xml:space="preserve">. </w:t>
      </w:r>
    </w:p>
    <w:p w14:paraId="2FE25421" w14:textId="71891AD8" w:rsidR="00AD3588" w:rsidRPr="00CB004C" w:rsidRDefault="00AD3588" w:rsidP="00AD3588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CU: Talent diluting the sample with denaturing buffer. </w:t>
      </w:r>
      <w:r w:rsidRPr="00CB004C">
        <w:rPr>
          <w:b/>
          <w:bCs/>
          <w:color w:val="000000"/>
        </w:rPr>
        <w:t xml:space="preserve">TXT: </w:t>
      </w:r>
      <w:r w:rsidR="00CC66A8">
        <w:rPr>
          <w:b/>
          <w:bCs/>
          <w:color w:val="000000"/>
        </w:rPr>
        <w:t>See</w:t>
      </w:r>
      <w:r w:rsidRPr="00CB004C">
        <w:rPr>
          <w:b/>
          <w:bCs/>
          <w:color w:val="000000"/>
        </w:rPr>
        <w:t xml:space="preserve"> text protocol for denaturing buffer composition</w:t>
      </w:r>
    </w:p>
    <w:p w14:paraId="18C24797" w14:textId="77777777" w:rsidR="00AD3588" w:rsidRPr="00CB004C" w:rsidRDefault="00AD3588" w:rsidP="00AD3588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 transferring the sample to a 3-kilodalton centrifugal filter unit.</w:t>
      </w:r>
    </w:p>
    <w:p w14:paraId="704117E9" w14:textId="77777777" w:rsidR="00AD3588" w:rsidRPr="00654BFE" w:rsidRDefault="00AD3588" w:rsidP="00AD3588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placing the filter unit in the centrifuge. </w:t>
      </w:r>
    </w:p>
    <w:p w14:paraId="6A632966" w14:textId="6E3D923B" w:rsidR="00654BFE" w:rsidRPr="00654BFE" w:rsidRDefault="00654BFE" w:rsidP="00654BFE">
      <w:pPr>
        <w:pStyle w:val="ListParagraph"/>
        <w:spacing w:before="120"/>
        <w:ind w:left="1080"/>
        <w:rPr>
          <w:rFonts w:cstheme="minorHAnsi"/>
          <w:color w:val="00B0F0"/>
        </w:rPr>
      </w:pPr>
      <w:r w:rsidRPr="00654BFE">
        <w:rPr>
          <w:rFonts w:cstheme="minorHAnsi"/>
          <w:b/>
          <w:bCs/>
          <w:i/>
          <w:iCs/>
          <w:color w:val="00B0F0"/>
        </w:rPr>
        <w:t xml:space="preserve">Videographer: </w:t>
      </w:r>
      <w:r w:rsidRPr="00654BFE">
        <w:rPr>
          <w:rFonts w:cstheme="minorHAnsi"/>
          <w:i/>
          <w:iCs/>
          <w:color w:val="00B0F0"/>
        </w:rPr>
        <w:t>Please obtain multiple reusable takes of 3.2.3., as these will be used later in the protocol.</w:t>
      </w:r>
    </w:p>
    <w:p w14:paraId="5354C0BF" w14:textId="77777777" w:rsidR="00AD3588" w:rsidRPr="00654BFE" w:rsidRDefault="00AD3588" w:rsidP="00654BFE">
      <w:pPr>
        <w:keepNext/>
        <w:keepLines/>
        <w:spacing w:before="120"/>
        <w:rPr>
          <w:rFonts w:cstheme="minorHAnsi"/>
        </w:rPr>
      </w:pPr>
    </w:p>
    <w:p w14:paraId="21C8B972" w14:textId="26642276" w:rsidR="00805222" w:rsidRPr="00AF38B2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200 microliters of denaturing buffer and repeat the centrifugation </w:t>
      </w:r>
      <w:r>
        <w:rPr>
          <w:b/>
          <w:color w:val="7030A0"/>
        </w:rPr>
        <w:t>[</w:t>
      </w:r>
      <w:r w:rsidR="00AD3588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then discard the </w:t>
      </w:r>
      <w:r w:rsidRPr="00AF38B2">
        <w:rPr>
          <w:color w:val="7030A0"/>
        </w:rPr>
        <w:t xml:space="preserve">filtrate </w:t>
      </w:r>
      <w:r w:rsidRPr="00AF38B2">
        <w:rPr>
          <w:b/>
          <w:color w:val="7030A0"/>
        </w:rPr>
        <w:t>[</w:t>
      </w:r>
      <w:r w:rsidR="00AD3588" w:rsidRPr="00AF38B2">
        <w:rPr>
          <w:b/>
          <w:color w:val="7030A0"/>
        </w:rPr>
        <w:t>2</w:t>
      </w:r>
      <w:r w:rsidRPr="00AF38B2">
        <w:rPr>
          <w:b/>
          <w:color w:val="7030A0"/>
        </w:rPr>
        <w:t>]</w:t>
      </w:r>
      <w:r w:rsidRPr="00AF38B2">
        <w:rPr>
          <w:color w:val="7030A0"/>
        </w:rPr>
        <w:t>.</w:t>
      </w:r>
    </w:p>
    <w:p w14:paraId="679AC476" w14:textId="24045711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654BFE">
        <w:rPr>
          <w:color w:val="000000"/>
        </w:rPr>
        <w:t xml:space="preserve">200 microliters of </w:t>
      </w:r>
      <w:r w:rsidR="00175C86">
        <w:rPr>
          <w:color w:val="000000"/>
        </w:rPr>
        <w:t xml:space="preserve">the </w:t>
      </w:r>
      <w:r>
        <w:rPr>
          <w:color w:val="000000"/>
        </w:rPr>
        <w:t xml:space="preserve">denaturing buffer </w:t>
      </w:r>
      <w:r w:rsidR="00163735">
        <w:rPr>
          <w:color w:val="000000"/>
        </w:rPr>
        <w:t>before</w:t>
      </w:r>
      <w:r>
        <w:rPr>
          <w:color w:val="000000"/>
        </w:rPr>
        <w:t xml:space="preserve"> returning the filter unit to the centrifuge. </w:t>
      </w:r>
    </w:p>
    <w:p w14:paraId="376FC5C6" w14:textId="77777777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discarding the filtrate from the collection tube.</w:t>
      </w:r>
    </w:p>
    <w:p w14:paraId="56030DC7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CC71D1D" w14:textId="77777777" w:rsidR="005F363A" w:rsidRPr="001858ED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For alkylation, add 100 microliters of 50 millimolar iodoacetamide solution to the filter unit and incubate for 20 minutes at room temperature in the dark </w:t>
      </w:r>
      <w:r>
        <w:rPr>
          <w:b/>
          <w:color w:val="7030A0"/>
        </w:rPr>
        <w:t>[</w:t>
      </w:r>
      <w:r w:rsidR="00206FDC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Centrifuge at 14,000 times g for 30 </w:t>
      </w:r>
      <w:r w:rsidRPr="001858ED">
        <w:rPr>
          <w:color w:val="7030A0"/>
        </w:rPr>
        <w:t xml:space="preserve">minutes </w:t>
      </w:r>
      <w:r w:rsidRPr="001858ED">
        <w:rPr>
          <w:b/>
          <w:color w:val="7030A0"/>
        </w:rPr>
        <w:t>[2]</w:t>
      </w:r>
      <w:r w:rsidRPr="001858ED">
        <w:rPr>
          <w:color w:val="7030A0"/>
        </w:rPr>
        <w:t xml:space="preserve">. </w:t>
      </w:r>
    </w:p>
    <w:p w14:paraId="023C1876" w14:textId="4E8A97B0" w:rsidR="005F363A" w:rsidRPr="005F363A" w:rsidRDefault="005F363A" w:rsidP="005F363A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</w:t>
      </w:r>
      <w:r w:rsidR="00654BFE">
        <w:rPr>
          <w:color w:val="000000"/>
        </w:rPr>
        <w:t xml:space="preserve">100 microliters of </w:t>
      </w:r>
      <w:r>
        <w:rPr>
          <w:color w:val="000000"/>
        </w:rPr>
        <w:t>alkylation solution to the filter unit while</w:t>
      </w:r>
      <w:r w:rsidRPr="00206FDC">
        <w:rPr>
          <w:color w:val="000000"/>
        </w:rPr>
        <w:t xml:space="preserve"> </w:t>
      </w:r>
      <w:r>
        <w:rPr>
          <w:color w:val="000000"/>
        </w:rPr>
        <w:t>keeping it</w:t>
      </w:r>
      <w:r w:rsidRPr="00206FDC">
        <w:rPr>
          <w:color w:val="000000"/>
        </w:rPr>
        <w:t xml:space="preserve"> </w:t>
      </w:r>
      <w:r>
        <w:rPr>
          <w:color w:val="000000"/>
        </w:rPr>
        <w:t xml:space="preserve">protected </w:t>
      </w:r>
      <w:r w:rsidRPr="00206FDC">
        <w:rPr>
          <w:color w:val="000000"/>
        </w:rPr>
        <w:t xml:space="preserve">from light. </w:t>
      </w:r>
    </w:p>
    <w:p w14:paraId="38637A92" w14:textId="618C7FC0" w:rsidR="005F363A" w:rsidRPr="00C35F22" w:rsidRDefault="00654BFE" w:rsidP="005F363A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  <w:i/>
          <w:iCs/>
        </w:rPr>
      </w:pPr>
      <w:r w:rsidRPr="00654BFE">
        <w:rPr>
          <w:i/>
          <w:iCs/>
          <w:color w:val="00B0F0"/>
        </w:rPr>
        <w:t>Reuse 3.2.3</w:t>
      </w:r>
      <w:r w:rsidR="005F363A" w:rsidRPr="00654BFE">
        <w:rPr>
          <w:i/>
          <w:iCs/>
          <w:color w:val="00B0F0"/>
        </w:rPr>
        <w:t>.</w:t>
      </w:r>
    </w:p>
    <w:p w14:paraId="47E2996D" w14:textId="77777777" w:rsidR="00C35F22" w:rsidRPr="00654BFE" w:rsidRDefault="00C35F22" w:rsidP="00C35F22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  <w:i/>
          <w:iCs/>
        </w:rPr>
      </w:pPr>
    </w:p>
    <w:p w14:paraId="4E3464C2" w14:textId="14E33978" w:rsidR="00805222" w:rsidRPr="00E976E8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100 microliters of denaturing buffer </w:t>
      </w:r>
      <w:r w:rsidR="002E3C54" w:rsidRPr="002E3C54"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and centrifuge using the same settings </w:t>
      </w:r>
      <w:r>
        <w:rPr>
          <w:b/>
          <w:color w:val="7030A0"/>
        </w:rPr>
        <w:t>[</w:t>
      </w:r>
      <w:r w:rsidR="002E3C54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, then repeat this </w:t>
      </w:r>
      <w:r w:rsidRPr="00E976E8">
        <w:rPr>
          <w:color w:val="7030A0"/>
        </w:rPr>
        <w:t xml:space="preserve">wash once </w:t>
      </w:r>
      <w:r w:rsidRPr="00E976E8">
        <w:rPr>
          <w:b/>
          <w:color w:val="7030A0"/>
        </w:rPr>
        <w:t>[</w:t>
      </w:r>
      <w:r w:rsidR="002E3C54" w:rsidRPr="00E976E8">
        <w:rPr>
          <w:b/>
          <w:color w:val="7030A0"/>
        </w:rPr>
        <w:t>3</w:t>
      </w:r>
      <w:r w:rsidRPr="00E976E8">
        <w:rPr>
          <w:b/>
          <w:color w:val="7030A0"/>
        </w:rPr>
        <w:t>]</w:t>
      </w:r>
      <w:r w:rsidRPr="00E976E8">
        <w:rPr>
          <w:color w:val="7030A0"/>
        </w:rPr>
        <w:t>.</w:t>
      </w:r>
    </w:p>
    <w:p w14:paraId="02B9DE2E" w14:textId="1B08C770" w:rsidR="002E3C54" w:rsidRPr="002E3C54" w:rsidRDefault="00805222" w:rsidP="005F363A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 </w:t>
      </w:r>
      <w:r w:rsidRPr="005F363A">
        <w:rPr>
          <w:color w:val="000000"/>
        </w:rPr>
        <w:t xml:space="preserve">CU: Talent adding </w:t>
      </w:r>
      <w:r w:rsidR="00654BFE">
        <w:rPr>
          <w:color w:val="000000"/>
        </w:rPr>
        <w:t xml:space="preserve">100 microliters of </w:t>
      </w:r>
      <w:r w:rsidRPr="005F363A">
        <w:rPr>
          <w:color w:val="000000"/>
        </w:rPr>
        <w:t xml:space="preserve">denaturing buffer </w:t>
      </w:r>
      <w:r w:rsidR="002E3C54">
        <w:rPr>
          <w:color w:val="000000"/>
        </w:rPr>
        <w:t>to the filter unit.</w:t>
      </w:r>
    </w:p>
    <w:p w14:paraId="2EBE3440" w14:textId="4AC32476" w:rsidR="00805222" w:rsidRPr="005F363A" w:rsidRDefault="00B76B06" w:rsidP="005F363A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654BFE">
        <w:rPr>
          <w:i/>
          <w:iCs/>
          <w:color w:val="00B0F0"/>
        </w:rPr>
        <w:t>Reuse 3.2.3.</w:t>
      </w:r>
    </w:p>
    <w:p w14:paraId="51E7589C" w14:textId="6C44D249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Talent repeating the </w:t>
      </w:r>
      <w:r w:rsidR="002E3C54">
        <w:rPr>
          <w:color w:val="000000"/>
        </w:rPr>
        <w:t xml:space="preserve">washing step by adding </w:t>
      </w:r>
      <w:r w:rsidR="0086677E">
        <w:rPr>
          <w:color w:val="000000"/>
        </w:rPr>
        <w:t xml:space="preserve">the </w:t>
      </w:r>
      <w:r>
        <w:rPr>
          <w:color w:val="000000"/>
        </w:rPr>
        <w:t>denaturing-buffer</w:t>
      </w:r>
      <w:r w:rsidR="002E3C54">
        <w:rPr>
          <w:color w:val="000000"/>
        </w:rPr>
        <w:t xml:space="preserve"> to the filter unit again</w:t>
      </w:r>
      <w:r>
        <w:rPr>
          <w:color w:val="000000"/>
        </w:rPr>
        <w:t>.</w:t>
      </w:r>
    </w:p>
    <w:p w14:paraId="333F3EF3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8D24A8" w14:textId="1BCD8655" w:rsidR="00654BFE" w:rsidRPr="00E976E8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100 microliters of 50 millimolar ammonium bicarbonate buffer to the filter unit and </w:t>
      </w:r>
      <w:r w:rsidR="00654BFE" w:rsidRPr="00654BFE">
        <w:rPr>
          <w:b/>
          <w:bCs/>
          <w:color w:val="7030A0"/>
        </w:rPr>
        <w:t xml:space="preserve">[1] </w:t>
      </w:r>
      <w:r>
        <w:rPr>
          <w:color w:val="7030A0"/>
        </w:rPr>
        <w:t xml:space="preserve">centrifuge at 14,000 times g for 30 minutes </w:t>
      </w:r>
      <w:r>
        <w:rPr>
          <w:b/>
          <w:color w:val="7030A0"/>
        </w:rPr>
        <w:t>[</w:t>
      </w:r>
      <w:r w:rsidR="00654BFE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Repeat this buffer-exchange step two </w:t>
      </w:r>
      <w:r w:rsidRPr="00E976E8">
        <w:rPr>
          <w:color w:val="7030A0"/>
        </w:rPr>
        <w:t xml:space="preserve">additional times </w:t>
      </w:r>
      <w:r w:rsidRPr="00E976E8">
        <w:rPr>
          <w:b/>
          <w:color w:val="7030A0"/>
        </w:rPr>
        <w:t>[</w:t>
      </w:r>
      <w:r w:rsidR="00654BFE" w:rsidRPr="00E976E8">
        <w:rPr>
          <w:b/>
          <w:color w:val="7030A0"/>
        </w:rPr>
        <w:t>3</w:t>
      </w:r>
      <w:r w:rsidRPr="00E976E8">
        <w:rPr>
          <w:b/>
          <w:color w:val="7030A0"/>
        </w:rPr>
        <w:t>]</w:t>
      </w:r>
      <w:r w:rsidRPr="00E976E8">
        <w:rPr>
          <w:color w:val="7030A0"/>
        </w:rPr>
        <w:t xml:space="preserve">. </w:t>
      </w:r>
    </w:p>
    <w:p w14:paraId="6828D231" w14:textId="376DE4F0" w:rsidR="00654BFE" w:rsidRPr="00654BFE" w:rsidRDefault="00654BFE" w:rsidP="00654BFE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</w:t>
      </w:r>
      <w:r w:rsidR="00B76DD4">
        <w:rPr>
          <w:color w:val="000000"/>
        </w:rPr>
        <w:t xml:space="preserve"> 100 microliters of </w:t>
      </w:r>
      <w:r>
        <w:rPr>
          <w:color w:val="000000"/>
        </w:rPr>
        <w:t xml:space="preserve"> ammonium bicarbonate buffer to the filter unit.</w:t>
      </w:r>
    </w:p>
    <w:p w14:paraId="7652D476" w14:textId="1E0F7F5E" w:rsidR="00654BFE" w:rsidRDefault="00B76B06" w:rsidP="00654BFE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654BFE">
        <w:rPr>
          <w:i/>
          <w:iCs/>
          <w:color w:val="00B0F0"/>
        </w:rPr>
        <w:t>Reuse 3.2.3.</w:t>
      </w:r>
    </w:p>
    <w:p w14:paraId="62ADB6F7" w14:textId="05B08059" w:rsidR="00654BFE" w:rsidRDefault="00654BFE" w:rsidP="00654BFE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repeating the ammonium-bicarbonate buffer exchange </w:t>
      </w:r>
      <w:r w:rsidR="00B76DD4">
        <w:rPr>
          <w:color w:val="000000"/>
        </w:rPr>
        <w:t>by adding fresh buffer to the filter unit</w:t>
      </w:r>
      <w:r>
        <w:rPr>
          <w:color w:val="000000"/>
        </w:rPr>
        <w:t>.</w:t>
      </w:r>
    </w:p>
    <w:p w14:paraId="0755816D" w14:textId="77777777" w:rsidR="00654BFE" w:rsidRPr="00654BFE" w:rsidRDefault="00654BFE" w:rsidP="00654BFE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C5EC7CC" w14:textId="4D69E1B7" w:rsidR="00805222" w:rsidRPr="00E976E8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Transfer the filter unit to a new collection tube </w:t>
      </w:r>
      <w:r>
        <w:rPr>
          <w:b/>
          <w:color w:val="7030A0"/>
        </w:rPr>
        <w:t>[</w:t>
      </w:r>
      <w:r w:rsidR="00654BFE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add 40 microliters of trypsin solution at 40 nanograms per microliter </w:t>
      </w:r>
      <w:r>
        <w:rPr>
          <w:b/>
          <w:color w:val="7030A0"/>
        </w:rPr>
        <w:t>[</w:t>
      </w:r>
      <w:r w:rsidR="00654BFE">
        <w:rPr>
          <w:b/>
          <w:color w:val="7030A0"/>
        </w:rPr>
        <w:t>2]</w:t>
      </w:r>
      <w:r>
        <w:rPr>
          <w:color w:val="7030A0"/>
        </w:rPr>
        <w:t xml:space="preserve">, and incubate at 37 degrees Celsius </w:t>
      </w:r>
      <w:r w:rsidRPr="00E976E8">
        <w:rPr>
          <w:color w:val="7030A0"/>
        </w:rPr>
        <w:t xml:space="preserve">overnight </w:t>
      </w:r>
      <w:r w:rsidRPr="00E976E8">
        <w:rPr>
          <w:b/>
          <w:color w:val="7030A0"/>
        </w:rPr>
        <w:t>[</w:t>
      </w:r>
      <w:r w:rsidR="00654BFE" w:rsidRPr="00E976E8">
        <w:rPr>
          <w:b/>
          <w:color w:val="7030A0"/>
        </w:rPr>
        <w:t>3</w:t>
      </w:r>
      <w:r w:rsidRPr="00E976E8">
        <w:rPr>
          <w:b/>
          <w:color w:val="7030A0"/>
        </w:rPr>
        <w:t>]</w:t>
      </w:r>
      <w:r w:rsidRPr="00E976E8">
        <w:rPr>
          <w:color w:val="7030A0"/>
        </w:rPr>
        <w:t>.</w:t>
      </w:r>
    </w:p>
    <w:p w14:paraId="0A6AE80E" w14:textId="77777777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transferring the filter unit to a clean collection tube.</w:t>
      </w:r>
    </w:p>
    <w:p w14:paraId="42550E7E" w14:textId="4936C2B9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</w:t>
      </w:r>
      <w:r w:rsidR="00B76DD4">
        <w:rPr>
          <w:color w:val="000000"/>
        </w:rPr>
        <w:t xml:space="preserve"> 40 microliters of</w:t>
      </w:r>
      <w:r>
        <w:rPr>
          <w:color w:val="000000"/>
        </w:rPr>
        <w:t xml:space="preserve"> trypsin solution to the filter unit. </w:t>
      </w:r>
    </w:p>
    <w:p w14:paraId="5419D475" w14:textId="77777777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WIDE: Talent placing the filter unit in a 37-degree-Celsius incubator for overnight digestion.</w:t>
      </w:r>
    </w:p>
    <w:p w14:paraId="7DF880CA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BFE4D3D" w14:textId="77777777" w:rsidR="00B76DD4" w:rsidRPr="00E976E8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After digestion, centrifuge the filter unit at 14,000 times g for 30 minutes to collect the </w:t>
      </w:r>
      <w:r w:rsidRPr="00E976E8">
        <w:rPr>
          <w:color w:val="7030A0"/>
        </w:rPr>
        <w:t xml:space="preserve">peptides </w:t>
      </w:r>
      <w:r w:rsidRPr="00E976E8">
        <w:rPr>
          <w:b/>
          <w:color w:val="7030A0"/>
        </w:rPr>
        <w:t>[1]</w:t>
      </w:r>
      <w:r w:rsidRPr="00E976E8">
        <w:rPr>
          <w:color w:val="7030A0"/>
        </w:rPr>
        <w:t>. Add 50 microliters of 50 millimolar sodium chloride</w:t>
      </w:r>
      <w:r w:rsidR="00B76DD4" w:rsidRPr="00E976E8">
        <w:rPr>
          <w:color w:val="7030A0"/>
        </w:rPr>
        <w:t xml:space="preserve"> </w:t>
      </w:r>
      <w:r w:rsidR="00B76DD4" w:rsidRPr="00E976E8">
        <w:rPr>
          <w:b/>
          <w:bCs/>
          <w:color w:val="7030A0"/>
        </w:rPr>
        <w:t>[2]</w:t>
      </w:r>
      <w:r w:rsidRPr="00E976E8">
        <w:rPr>
          <w:color w:val="7030A0"/>
        </w:rPr>
        <w:t xml:space="preserve"> and repeat the centrifugation </w:t>
      </w:r>
      <w:r w:rsidRPr="00E976E8">
        <w:rPr>
          <w:b/>
          <w:color w:val="7030A0"/>
        </w:rPr>
        <w:t>[</w:t>
      </w:r>
      <w:r w:rsidR="00B76DD4" w:rsidRPr="00E976E8">
        <w:rPr>
          <w:b/>
          <w:color w:val="7030A0"/>
        </w:rPr>
        <w:t>3</w:t>
      </w:r>
      <w:r w:rsidRPr="00E976E8">
        <w:rPr>
          <w:b/>
          <w:color w:val="7030A0"/>
        </w:rPr>
        <w:t>]</w:t>
      </w:r>
      <w:r w:rsidRPr="00E976E8">
        <w:rPr>
          <w:color w:val="7030A0"/>
        </w:rPr>
        <w:t xml:space="preserve">. </w:t>
      </w:r>
    </w:p>
    <w:p w14:paraId="7F521741" w14:textId="77777777" w:rsidR="00B76DD4" w:rsidRPr="00B76DD4" w:rsidRDefault="00B76DD4" w:rsidP="00B76DD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654BFE">
        <w:rPr>
          <w:i/>
          <w:iCs/>
          <w:color w:val="00B0F0"/>
        </w:rPr>
        <w:t>Reuse 3.2.3.</w:t>
      </w:r>
    </w:p>
    <w:p w14:paraId="0B531479" w14:textId="77777777" w:rsidR="00B76DD4" w:rsidRPr="00B76DD4" w:rsidRDefault="00B76DD4" w:rsidP="00B76DD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adding 50 microliters of sodium chloride solution to the filter unit.</w:t>
      </w:r>
    </w:p>
    <w:p w14:paraId="0D45232D" w14:textId="77777777" w:rsidR="00B76DD4" w:rsidRDefault="00B76DD4" w:rsidP="00B76DD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654BFE">
        <w:rPr>
          <w:i/>
          <w:iCs/>
          <w:color w:val="00B0F0"/>
        </w:rPr>
        <w:t>Reuse 3.2.3.</w:t>
      </w:r>
    </w:p>
    <w:p w14:paraId="69AF2602" w14:textId="77777777" w:rsidR="00B76DD4" w:rsidRPr="00B76DD4" w:rsidRDefault="00B76DD4" w:rsidP="00B76DD4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4171C1FD" w14:textId="6E071949" w:rsidR="00805222" w:rsidRPr="00E976E8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Add 10 microliters of 5 percent trifluoroacetic acid to the collection tube </w:t>
      </w:r>
      <w:r>
        <w:rPr>
          <w:b/>
          <w:color w:val="7030A0"/>
        </w:rPr>
        <w:t>[</w:t>
      </w:r>
      <w:r w:rsidR="00B76DD4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Transfer the sample to a 0.5-milliliter </w:t>
      </w:r>
      <w:r w:rsidRPr="00E976E8">
        <w:rPr>
          <w:color w:val="7030A0"/>
        </w:rPr>
        <w:t xml:space="preserve">tube and dry it in a vacuum concentrator </w:t>
      </w:r>
      <w:r w:rsidRPr="00E976E8">
        <w:rPr>
          <w:b/>
          <w:color w:val="7030A0"/>
        </w:rPr>
        <w:t>[</w:t>
      </w:r>
      <w:r w:rsidR="00B76DD4" w:rsidRPr="00E976E8">
        <w:rPr>
          <w:b/>
          <w:color w:val="7030A0"/>
        </w:rPr>
        <w:t>2</w:t>
      </w:r>
      <w:r w:rsidRPr="00E976E8">
        <w:rPr>
          <w:b/>
          <w:color w:val="7030A0"/>
        </w:rPr>
        <w:t>]</w:t>
      </w:r>
      <w:r w:rsidRPr="00E976E8">
        <w:rPr>
          <w:color w:val="7030A0"/>
        </w:rPr>
        <w:t>.</w:t>
      </w:r>
    </w:p>
    <w:p w14:paraId="6592C2A9" w14:textId="54B0BA05" w:rsidR="00805222" w:rsidRP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adding trifluoroacetic acid to the peptide-containing collection tube. </w:t>
      </w:r>
    </w:p>
    <w:p w14:paraId="31293B5A" w14:textId="30C7814E" w:rsidR="000F326F" w:rsidRP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805222">
        <w:rPr>
          <w:color w:val="000000"/>
        </w:rPr>
        <w:t>WIDE: Talent transferring the sample to a 0.5-milliliter tube</w:t>
      </w:r>
      <w:r w:rsidR="00B76DD4">
        <w:rPr>
          <w:color w:val="000000"/>
        </w:rPr>
        <w:t xml:space="preserve"> for</w:t>
      </w:r>
      <w:r w:rsidRPr="00805222">
        <w:rPr>
          <w:color w:val="000000"/>
        </w:rPr>
        <w:t xml:space="preserve"> vacuum </w:t>
      </w:r>
      <w:r w:rsidR="00B76DD4">
        <w:rPr>
          <w:color w:val="000000"/>
        </w:rPr>
        <w:t>concentration</w:t>
      </w:r>
      <w:r w:rsidRPr="00805222">
        <w:rPr>
          <w:color w:val="000000"/>
        </w:rPr>
        <w:t>.</w:t>
      </w:r>
    </w:p>
    <w:p w14:paraId="1B19C4B1" w14:textId="77777777" w:rsidR="00805222" w:rsidRPr="00805222" w:rsidRDefault="00805222" w:rsidP="00805222">
      <w:pPr>
        <w:pStyle w:val="ListParagraph"/>
        <w:keepLines/>
        <w:spacing w:before="120"/>
        <w:ind w:left="1800"/>
        <w:contextualSpacing w:val="0"/>
        <w:rPr>
          <w:rFonts w:cstheme="minorHAnsi"/>
        </w:rPr>
      </w:pPr>
    </w:p>
    <w:p w14:paraId="776CABA7" w14:textId="77777777" w:rsidR="006B0D7F" w:rsidRDefault="006B0D7F" w:rsidP="006B0D7F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lastRenderedPageBreak/>
        <w:t>Liquid Chromatography-Tandem Mass Spectrometry</w:t>
      </w:r>
    </w:p>
    <w:p w14:paraId="43445936" w14:textId="707CAEE6" w:rsidR="006B0D7F" w:rsidRDefault="006B0D7F" w:rsidP="006B0D7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91CD0" w:rsidRPr="00876472">
        <w:rPr>
          <w:rFonts w:cstheme="minorHAnsi"/>
          <w:b/>
          <w:bCs/>
        </w:rPr>
        <w:t>Soulaimane Aboulouard</w:t>
      </w:r>
      <w:r>
        <w:rPr>
          <w:rFonts w:cstheme="minorHAnsi"/>
        </w:rPr>
        <w:t xml:space="preserve"> </w:t>
      </w:r>
    </w:p>
    <w:p w14:paraId="63125130" w14:textId="77777777" w:rsidR="0083429F" w:rsidRPr="0083429F" w:rsidRDefault="0083429F" w:rsidP="0083429F">
      <w:pPr>
        <w:spacing w:before="120"/>
        <w:rPr>
          <w:rFonts w:cstheme="minorHAnsi"/>
        </w:rPr>
      </w:pPr>
    </w:p>
    <w:p w14:paraId="178D4975" w14:textId="3B5E500B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Reconstitute the dried peptides in 20 microliters of 0.1 </w:t>
      </w:r>
      <w:r w:rsidRPr="00FF0125">
        <w:rPr>
          <w:color w:val="7030A0"/>
        </w:rPr>
        <w:t xml:space="preserve">percent formic acid </w:t>
      </w:r>
      <w:r w:rsidRPr="00FF0125">
        <w:rPr>
          <w:b/>
          <w:color w:val="7030A0"/>
        </w:rPr>
        <w:t>[1]</w:t>
      </w:r>
      <w:r w:rsidRPr="00FF0125">
        <w:rPr>
          <w:color w:val="7030A0"/>
        </w:rPr>
        <w:t xml:space="preserve">. Desalt the sample using the desalting tips according to the manufacturer's instructions </w:t>
      </w:r>
      <w:r w:rsidRPr="00FF0125">
        <w:rPr>
          <w:b/>
          <w:color w:val="7030A0"/>
        </w:rPr>
        <w:t>[2]</w:t>
      </w:r>
      <w:r w:rsidRPr="00FF0125">
        <w:rPr>
          <w:color w:val="7030A0"/>
        </w:rPr>
        <w:t>.</w:t>
      </w:r>
    </w:p>
    <w:p w14:paraId="2247BC43" w14:textId="5962B8F4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CU: Talent reconstituting the dried peptides. </w:t>
      </w:r>
    </w:p>
    <w:p w14:paraId="350E1701" w14:textId="65344464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Talent desalting the reconstituted peptide sample using the specified desalting tip.</w:t>
      </w:r>
    </w:p>
    <w:p w14:paraId="789551D5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B67EA58" w14:textId="77777777" w:rsidR="00F74EE4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Install the specified C18 </w:t>
      </w:r>
      <w:r w:rsidR="00C65E9C" w:rsidRPr="0012396F">
        <w:rPr>
          <w:i/>
          <w:iCs/>
          <w:color w:val="EE0000"/>
        </w:rPr>
        <w:t>(</w:t>
      </w:r>
      <w:r w:rsidR="00C65E9C">
        <w:rPr>
          <w:i/>
          <w:iCs/>
          <w:color w:val="EE0000"/>
        </w:rPr>
        <w:t>see-eighteen</w:t>
      </w:r>
      <w:r w:rsidR="00C65E9C" w:rsidRPr="0012396F">
        <w:rPr>
          <w:i/>
          <w:iCs/>
          <w:color w:val="EE0000"/>
        </w:rPr>
        <w:t>)</w:t>
      </w:r>
      <w:r w:rsidR="00C65E9C">
        <w:rPr>
          <w:color w:val="7030A0"/>
        </w:rPr>
        <w:t xml:space="preserve"> </w:t>
      </w:r>
      <w:r>
        <w:rPr>
          <w:color w:val="7030A0"/>
        </w:rPr>
        <w:t>analytical column</w:t>
      </w:r>
      <w:r w:rsidR="00187D1E">
        <w:rPr>
          <w:color w:val="7030A0"/>
        </w:rPr>
        <w:t xml:space="preserve"> </w:t>
      </w:r>
      <w:r w:rsidR="00187D1E" w:rsidRPr="00187D1E">
        <w:rPr>
          <w:b/>
          <w:bCs/>
          <w:color w:val="7030A0"/>
        </w:rPr>
        <w:t>[1]</w:t>
      </w:r>
      <w:r w:rsidR="00187D1E">
        <w:rPr>
          <w:color w:val="7030A0"/>
        </w:rPr>
        <w:t>. M</w:t>
      </w:r>
      <w:r>
        <w:rPr>
          <w:color w:val="7030A0"/>
        </w:rPr>
        <w:t xml:space="preserve">aintain it at 40 degrees </w:t>
      </w:r>
      <w:r w:rsidR="00F234B9">
        <w:rPr>
          <w:color w:val="7030A0"/>
        </w:rPr>
        <w:t>Celsius and</w:t>
      </w:r>
      <w:r>
        <w:rPr>
          <w:color w:val="7030A0"/>
        </w:rPr>
        <w:t xml:space="preserve"> connect </w:t>
      </w:r>
      <w:r w:rsidRPr="00FF0125">
        <w:rPr>
          <w:color w:val="7030A0"/>
        </w:rPr>
        <w:t xml:space="preserve">it to the 10-micrometer-inner-diameter fused-silica emitter integrated into the electrospray ion source </w:t>
      </w:r>
      <w:r w:rsidRPr="00FF0125">
        <w:rPr>
          <w:b/>
          <w:color w:val="7030A0"/>
        </w:rPr>
        <w:t>[</w:t>
      </w:r>
      <w:r w:rsidR="00187D1E" w:rsidRPr="00FF0125">
        <w:rPr>
          <w:b/>
          <w:color w:val="7030A0"/>
        </w:rPr>
        <w:t>2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 xml:space="preserve">. </w:t>
      </w:r>
    </w:p>
    <w:p w14:paraId="18536467" w14:textId="77777777" w:rsidR="00F74EE4" w:rsidRPr="00723050" w:rsidRDefault="00F74EE4" w:rsidP="00F74EE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Talent installing the C18 analytical column. </w:t>
      </w:r>
    </w:p>
    <w:p w14:paraId="523F849B" w14:textId="77777777" w:rsidR="00F74EE4" w:rsidRDefault="00F74EE4" w:rsidP="00F74EE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Talent connecting the column to the fused-silica emitter and ESI source while maintaining the temperature at a fixed value. </w:t>
      </w:r>
    </w:p>
    <w:p w14:paraId="0AA5DE72" w14:textId="77777777" w:rsidR="00F74EE4" w:rsidRPr="00F74EE4" w:rsidRDefault="00F74EE4" w:rsidP="00F74EE4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3715BBB" w14:textId="78F13473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Prepare </w:t>
      </w:r>
      <w:r w:rsidRPr="00FF0125">
        <w:rPr>
          <w:color w:val="7030A0"/>
        </w:rPr>
        <w:t xml:space="preserve">mobile phases A and B </w:t>
      </w:r>
      <w:r w:rsidRPr="00FF0125">
        <w:rPr>
          <w:b/>
          <w:color w:val="7030A0"/>
        </w:rPr>
        <w:t>[</w:t>
      </w:r>
      <w:r w:rsidR="00F74EE4" w:rsidRPr="00FF0125">
        <w:rPr>
          <w:b/>
          <w:color w:val="7030A0"/>
        </w:rPr>
        <w:t>1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>, and program the liquid</w:t>
      </w:r>
      <w:r w:rsidR="00DE2100">
        <w:rPr>
          <w:color w:val="7030A0"/>
        </w:rPr>
        <w:t xml:space="preserve"> </w:t>
      </w:r>
      <w:r w:rsidRPr="00FF0125">
        <w:rPr>
          <w:color w:val="7030A0"/>
        </w:rPr>
        <w:t xml:space="preserve">chromatography method for 60 samples per day </w:t>
      </w:r>
      <w:r w:rsidRPr="00FF0125">
        <w:rPr>
          <w:b/>
          <w:color w:val="7030A0"/>
        </w:rPr>
        <w:t>[</w:t>
      </w:r>
      <w:r w:rsidR="00F74EE4" w:rsidRPr="00FF0125">
        <w:rPr>
          <w:b/>
          <w:color w:val="7030A0"/>
        </w:rPr>
        <w:t>2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>.</w:t>
      </w:r>
    </w:p>
    <w:p w14:paraId="5FF45A24" w14:textId="09BDD7C8" w:rsidR="00805222" w:rsidRPr="00723050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  <w:b/>
          <w:bCs/>
        </w:rPr>
      </w:pPr>
      <w:r>
        <w:rPr>
          <w:color w:val="000000"/>
        </w:rPr>
        <w:t>CU: Talent preparing the two mobile phases</w:t>
      </w:r>
      <w:r w:rsidR="00202FC2">
        <w:rPr>
          <w:color w:val="000000"/>
        </w:rPr>
        <w:t>,</w:t>
      </w:r>
      <w:r w:rsidR="00723050">
        <w:rPr>
          <w:color w:val="000000"/>
        </w:rPr>
        <w:t xml:space="preserve"> A and B</w:t>
      </w:r>
      <w:r>
        <w:rPr>
          <w:color w:val="000000"/>
        </w:rPr>
        <w:t xml:space="preserve">. </w:t>
      </w:r>
      <w:r w:rsidRPr="00723050">
        <w:rPr>
          <w:b/>
          <w:bCs/>
          <w:color w:val="000000"/>
        </w:rPr>
        <w:t xml:space="preserve">TXT: </w:t>
      </w:r>
      <w:r w:rsidR="00CC66A8">
        <w:rPr>
          <w:b/>
          <w:bCs/>
          <w:color w:val="000000"/>
        </w:rPr>
        <w:t>See</w:t>
      </w:r>
      <w:r w:rsidR="00723050" w:rsidRPr="00723050">
        <w:rPr>
          <w:b/>
          <w:bCs/>
          <w:color w:val="000000"/>
        </w:rPr>
        <w:t xml:space="preserve"> text protocol for mobile phase</w:t>
      </w:r>
      <w:r w:rsidR="00C95655">
        <w:rPr>
          <w:b/>
          <w:bCs/>
          <w:color w:val="000000"/>
        </w:rPr>
        <w:t xml:space="preserve"> details</w:t>
      </w:r>
    </w:p>
    <w:p w14:paraId="3C32F0EB" w14:textId="1E4F0E3E" w:rsidR="00805222" w:rsidRDefault="00964B51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805222">
        <w:rPr>
          <w:color w:val="000000"/>
        </w:rPr>
        <w:t xml:space="preserve">Talent </w:t>
      </w:r>
      <w:r>
        <w:rPr>
          <w:color w:val="000000"/>
        </w:rPr>
        <w:t xml:space="preserve">at the LC-MS system </w:t>
      </w:r>
      <w:r w:rsidR="00805222">
        <w:rPr>
          <w:color w:val="000000"/>
        </w:rPr>
        <w:t xml:space="preserve">programming </w:t>
      </w:r>
      <w:r>
        <w:rPr>
          <w:color w:val="000000"/>
        </w:rPr>
        <w:t>it to handle 60 samples per day.</w:t>
      </w:r>
      <w:r w:rsidR="00805222">
        <w:rPr>
          <w:color w:val="000000"/>
        </w:rPr>
        <w:t xml:space="preserve">  </w:t>
      </w:r>
    </w:p>
    <w:p w14:paraId="0951390C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CDEEFE4" w14:textId="460939B1" w:rsidR="00400724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Load the desalted sample onto the liquid</w:t>
      </w:r>
      <w:r w:rsidR="00DE2100">
        <w:rPr>
          <w:color w:val="7030A0"/>
        </w:rPr>
        <w:t xml:space="preserve"> </w:t>
      </w:r>
      <w:r>
        <w:rPr>
          <w:color w:val="7030A0"/>
        </w:rPr>
        <w:t xml:space="preserve">chromatography system </w:t>
      </w:r>
      <w:r>
        <w:rPr>
          <w:b/>
          <w:color w:val="7030A0"/>
        </w:rPr>
        <w:t>[1]</w:t>
      </w:r>
      <w:r>
        <w:rPr>
          <w:color w:val="7030A0"/>
        </w:rPr>
        <w:t xml:space="preserve"> and acquire tandem</w:t>
      </w:r>
      <w:r w:rsidR="00D56FF0">
        <w:rPr>
          <w:color w:val="7030A0"/>
        </w:rPr>
        <w:t xml:space="preserve"> </w:t>
      </w:r>
      <w:r>
        <w:rPr>
          <w:color w:val="7030A0"/>
        </w:rPr>
        <w:t>mass</w:t>
      </w:r>
      <w:r w:rsidR="00D56FF0">
        <w:rPr>
          <w:color w:val="7030A0"/>
        </w:rPr>
        <w:t xml:space="preserve"> </w:t>
      </w:r>
      <w:r>
        <w:rPr>
          <w:color w:val="7030A0"/>
        </w:rPr>
        <w:t>spectrometry data in diaPASEF</w:t>
      </w:r>
      <w:r w:rsidR="0012396F">
        <w:rPr>
          <w:color w:val="7030A0"/>
        </w:rPr>
        <w:t xml:space="preserve"> </w:t>
      </w:r>
      <w:r w:rsidR="0012396F" w:rsidRPr="0012396F">
        <w:rPr>
          <w:i/>
          <w:iCs/>
          <w:color w:val="EE0000"/>
        </w:rPr>
        <w:t>(</w:t>
      </w:r>
      <w:r w:rsidR="00C65E9C" w:rsidRPr="00C65E9C">
        <w:rPr>
          <w:i/>
          <w:iCs/>
          <w:color w:val="EE0000"/>
        </w:rPr>
        <w:t>d</w:t>
      </w:r>
      <w:r w:rsidR="00C65E9C">
        <w:rPr>
          <w:i/>
          <w:iCs/>
          <w:color w:val="EE0000"/>
        </w:rPr>
        <w:t>i</w:t>
      </w:r>
      <w:r w:rsidR="00C65E9C" w:rsidRPr="00C65E9C">
        <w:rPr>
          <w:i/>
          <w:iCs/>
          <w:color w:val="EE0000"/>
        </w:rPr>
        <w:t>-uh-PAY-seff</w:t>
      </w:r>
      <w:r w:rsidR="0012396F" w:rsidRPr="0012396F">
        <w:rPr>
          <w:i/>
          <w:iCs/>
          <w:color w:val="EE0000"/>
        </w:rPr>
        <w:t>)</w:t>
      </w:r>
      <w:r>
        <w:rPr>
          <w:color w:val="7030A0"/>
        </w:rPr>
        <w:t xml:space="preserve"> </w:t>
      </w:r>
      <w:r w:rsidRPr="00FF0125">
        <w:rPr>
          <w:color w:val="7030A0"/>
        </w:rPr>
        <w:t xml:space="preserve">mode </w:t>
      </w:r>
      <w:r w:rsidRPr="00FF0125">
        <w:rPr>
          <w:b/>
          <w:color w:val="7030A0"/>
        </w:rPr>
        <w:t>[2]</w:t>
      </w:r>
      <w:r w:rsidRPr="00FF0125">
        <w:rPr>
          <w:color w:val="7030A0"/>
        </w:rPr>
        <w:t xml:space="preserve">. </w:t>
      </w:r>
    </w:p>
    <w:p w14:paraId="69A9EB20" w14:textId="76D4B77A" w:rsidR="00400724" w:rsidRDefault="00400724" w:rsidP="0040072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>
        <w:rPr>
          <w:color w:val="000000"/>
        </w:rPr>
        <w:t>CU: Talent loading the desalted peptide sample onto the liquid</w:t>
      </w:r>
      <w:r w:rsidR="00D21EDF">
        <w:rPr>
          <w:color w:val="000000"/>
        </w:rPr>
        <w:t xml:space="preserve"> </w:t>
      </w:r>
      <w:r>
        <w:rPr>
          <w:color w:val="000000"/>
        </w:rPr>
        <w:t>chromatography system.</w:t>
      </w:r>
    </w:p>
    <w:p w14:paraId="36AE0810" w14:textId="004BF3EE" w:rsidR="00400724" w:rsidRDefault="00400724" w:rsidP="00400724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CA3E0C">
        <w:rPr>
          <w:color w:val="000000"/>
        </w:rPr>
        <w:t xml:space="preserve">he </w:t>
      </w:r>
      <w:r>
        <w:rPr>
          <w:color w:val="000000"/>
        </w:rPr>
        <w:t xml:space="preserve">diaPASEF acquisition mode </w:t>
      </w:r>
      <w:r w:rsidR="00CA3E0C">
        <w:rPr>
          <w:color w:val="000000"/>
        </w:rPr>
        <w:t xml:space="preserve">being selected </w:t>
      </w:r>
      <w:r w:rsidR="00D21EDF">
        <w:rPr>
          <w:color w:val="000000"/>
        </w:rPr>
        <w:t>in</w:t>
      </w:r>
      <w:r>
        <w:rPr>
          <w:color w:val="000000"/>
        </w:rPr>
        <w:t xml:space="preserve"> the mass</w:t>
      </w:r>
      <w:r w:rsidR="00D21EDF">
        <w:rPr>
          <w:color w:val="000000"/>
        </w:rPr>
        <w:t xml:space="preserve"> </w:t>
      </w:r>
      <w:r>
        <w:rPr>
          <w:color w:val="000000"/>
        </w:rPr>
        <w:t>spectrometer control software.</w:t>
      </w:r>
    </w:p>
    <w:p w14:paraId="7ACB708E" w14:textId="77777777" w:rsidR="00400724" w:rsidRPr="00400724" w:rsidRDefault="00400724" w:rsidP="00400724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0C063464" w14:textId="7799A5F8" w:rsidR="00805222" w:rsidRPr="009D067E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>Enter the MS1</w:t>
      </w:r>
      <w:r w:rsidR="001F0F2A">
        <w:rPr>
          <w:color w:val="7030A0"/>
        </w:rPr>
        <w:t xml:space="preserve"> </w:t>
      </w:r>
      <w:r w:rsidR="001F0F2A" w:rsidRPr="0012396F">
        <w:rPr>
          <w:i/>
          <w:iCs/>
          <w:color w:val="EE0000"/>
        </w:rPr>
        <w:t>(</w:t>
      </w:r>
      <w:r w:rsidR="001F0F2A">
        <w:rPr>
          <w:i/>
          <w:iCs/>
          <w:color w:val="EE0000"/>
        </w:rPr>
        <w:t>m-s-one</w:t>
      </w:r>
      <w:r w:rsidR="001F0F2A" w:rsidRPr="0012396F">
        <w:rPr>
          <w:i/>
          <w:iCs/>
          <w:color w:val="EE0000"/>
        </w:rPr>
        <w:t>)</w:t>
      </w:r>
      <w:r>
        <w:rPr>
          <w:color w:val="7030A0"/>
        </w:rPr>
        <w:t>, ion-mobility, precursor-range, and isolation-window settings</w:t>
      </w:r>
      <w:r w:rsidR="00131A07">
        <w:rPr>
          <w:color w:val="7030A0"/>
        </w:rPr>
        <w:t xml:space="preserve"> as described in the text protocol</w:t>
      </w:r>
      <w:r>
        <w:rPr>
          <w:color w:val="7030A0"/>
        </w:rPr>
        <w:t xml:space="preserve"> </w:t>
      </w:r>
      <w:r>
        <w:rPr>
          <w:b/>
          <w:color w:val="7030A0"/>
        </w:rPr>
        <w:t>[</w:t>
      </w:r>
      <w:r w:rsidR="00400724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  <w:r w:rsidR="00131A07">
        <w:rPr>
          <w:color w:val="7030A0"/>
        </w:rPr>
        <w:t>Additionally</w:t>
      </w:r>
      <w:r w:rsidR="00D063F5">
        <w:rPr>
          <w:color w:val="7030A0"/>
        </w:rPr>
        <w:t>,</w:t>
      </w:r>
      <w:r w:rsidR="00131A07">
        <w:rPr>
          <w:color w:val="7030A0"/>
        </w:rPr>
        <w:t xml:space="preserve"> set</w:t>
      </w:r>
      <w:r>
        <w:rPr>
          <w:color w:val="7030A0"/>
        </w:rPr>
        <w:t xml:space="preserve"> the ramp and accumulation time</w:t>
      </w:r>
      <w:r w:rsidR="00032247">
        <w:rPr>
          <w:color w:val="7030A0"/>
        </w:rPr>
        <w:t>s</w:t>
      </w:r>
      <w:r>
        <w:rPr>
          <w:color w:val="7030A0"/>
        </w:rPr>
        <w:t>, total cycle time, and collision</w:t>
      </w:r>
      <w:r w:rsidR="00032247">
        <w:rPr>
          <w:color w:val="7030A0"/>
        </w:rPr>
        <w:t xml:space="preserve"> </w:t>
      </w:r>
      <w:r>
        <w:rPr>
          <w:color w:val="7030A0"/>
        </w:rPr>
        <w:t>energy range</w:t>
      </w:r>
      <w:r w:rsidR="00131A07">
        <w:rPr>
          <w:color w:val="7030A0"/>
        </w:rPr>
        <w:t xml:space="preserve"> as</w:t>
      </w:r>
      <w:r w:rsidR="00D063F5">
        <w:rPr>
          <w:color w:val="7030A0"/>
        </w:rPr>
        <w:t xml:space="preserve"> shown here</w:t>
      </w:r>
      <w:r w:rsidRPr="009D067E">
        <w:rPr>
          <w:color w:val="7030A0"/>
        </w:rPr>
        <w:t xml:space="preserve"> </w:t>
      </w:r>
      <w:r w:rsidRPr="009D067E">
        <w:rPr>
          <w:b/>
          <w:color w:val="7030A0"/>
        </w:rPr>
        <w:t>[</w:t>
      </w:r>
      <w:r w:rsidR="00400724" w:rsidRPr="009D067E">
        <w:rPr>
          <w:b/>
          <w:color w:val="7030A0"/>
        </w:rPr>
        <w:t>2</w:t>
      </w:r>
      <w:r w:rsidRPr="009D067E">
        <w:rPr>
          <w:b/>
          <w:color w:val="7030A0"/>
        </w:rPr>
        <w:t>]</w:t>
      </w:r>
      <w:r w:rsidRPr="009D067E">
        <w:rPr>
          <w:color w:val="7030A0"/>
        </w:rPr>
        <w:t>.</w:t>
      </w:r>
    </w:p>
    <w:p w14:paraId="475BD0AA" w14:textId="39B2987A" w:rsidR="00805222" w:rsidRP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F52C01">
        <w:rPr>
          <w:color w:val="000000"/>
        </w:rPr>
        <w:t xml:space="preserve">he </w:t>
      </w:r>
      <w:r w:rsidR="00131A07">
        <w:rPr>
          <w:color w:val="000000"/>
        </w:rPr>
        <w:t>MS1</w:t>
      </w:r>
      <w:r w:rsidR="00131A07" w:rsidRPr="00131A07">
        <w:rPr>
          <w:color w:val="000000"/>
        </w:rPr>
        <w:t>, ion-mobility, precursor-range, and isolation-window settings</w:t>
      </w:r>
      <w:r w:rsidR="00F52C01">
        <w:rPr>
          <w:color w:val="000000"/>
        </w:rPr>
        <w:t xml:space="preserve"> being entered</w:t>
      </w:r>
      <w:r>
        <w:rPr>
          <w:color w:val="000000"/>
        </w:rPr>
        <w:t xml:space="preserve">. </w:t>
      </w:r>
    </w:p>
    <w:p w14:paraId="24B3193F" w14:textId="62EA6FF8" w:rsidR="006B0D7F" w:rsidRPr="005320C6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 w:rsidRPr="00805222">
        <w:rPr>
          <w:color w:val="000000"/>
        </w:rPr>
        <w:t xml:space="preserve">: </w:t>
      </w:r>
      <w:r w:rsidR="00F52C01">
        <w:rPr>
          <w:color w:val="000000"/>
        </w:rPr>
        <w:t>T</w:t>
      </w:r>
      <w:r w:rsidRPr="00805222">
        <w:rPr>
          <w:color w:val="000000"/>
        </w:rPr>
        <w:t xml:space="preserve">he </w:t>
      </w:r>
      <w:r w:rsidR="00131A07" w:rsidRPr="00131A07">
        <w:rPr>
          <w:color w:val="000000"/>
        </w:rPr>
        <w:t>ramp and accumulation time, total cycle time, and collision-energy range</w:t>
      </w:r>
      <w:r w:rsidR="00F52C01">
        <w:rPr>
          <w:color w:val="000000"/>
        </w:rPr>
        <w:t xml:space="preserve"> being set</w:t>
      </w:r>
      <w:r w:rsidRPr="00805222">
        <w:rPr>
          <w:color w:val="000000"/>
        </w:rPr>
        <w:t xml:space="preserve">. </w:t>
      </w:r>
    </w:p>
    <w:p w14:paraId="1DACD7E7" w14:textId="77CE8849" w:rsidR="005320C6" w:rsidRDefault="005320C6" w:rsidP="005320C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Please</w:t>
      </w:r>
      <w:r w:rsidRPr="007776EA">
        <w:rPr>
          <w:rFonts w:cstheme="minorHAnsi"/>
          <w:highlight w:val="yellow"/>
        </w:rPr>
        <w:t xml:space="preserve">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26" w:history="1">
        <w:r w:rsidRPr="00060166">
          <w:rPr>
            <w:rStyle w:val="Hyperlink"/>
            <w:rFonts w:cstheme="minorHAnsi"/>
            <w:b/>
            <w:highlight w:val="yellow"/>
          </w:rPr>
          <w:t>https://review.jove.com/account/file-uploader?src=22416023</w:t>
        </w:r>
      </w:hyperlink>
    </w:p>
    <w:p w14:paraId="11962FD0" w14:textId="77777777" w:rsidR="005320C6" w:rsidRPr="00805222" w:rsidRDefault="005320C6" w:rsidP="005320C6">
      <w:pPr>
        <w:pStyle w:val="ListParagraph"/>
        <w:keepLines/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</w:p>
    <w:p w14:paraId="5F96ECFB" w14:textId="77777777" w:rsidR="006B0D7F" w:rsidRDefault="006B0D7F" w:rsidP="006B0D7F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DIA Data Processing and Protein Identification</w:t>
      </w:r>
    </w:p>
    <w:p w14:paraId="57CB933D" w14:textId="12154718" w:rsidR="006B0D7F" w:rsidRPr="00876472" w:rsidRDefault="006B0D7F" w:rsidP="006B0D7F">
      <w:pPr>
        <w:spacing w:before="120"/>
        <w:ind w:firstLine="360"/>
        <w:rPr>
          <w:rFonts w:cstheme="minorHAnsi"/>
          <w:b/>
          <w:bCs/>
        </w:rPr>
      </w:pPr>
      <w:r w:rsidRPr="00876472">
        <w:rPr>
          <w:rFonts w:cstheme="minorHAnsi"/>
          <w:b/>
          <w:bCs/>
        </w:rPr>
        <w:t xml:space="preserve">Demonstrator: </w:t>
      </w:r>
      <w:r w:rsidR="00D91CD0" w:rsidRPr="00876472">
        <w:rPr>
          <w:rFonts w:cstheme="minorHAnsi"/>
          <w:b/>
          <w:bCs/>
        </w:rPr>
        <w:t>Soulaimane Aboulouard</w:t>
      </w:r>
      <w:r w:rsidRPr="00876472">
        <w:rPr>
          <w:rFonts w:cstheme="minorHAnsi"/>
          <w:b/>
          <w:bCs/>
        </w:rPr>
        <w:t xml:space="preserve"> </w:t>
      </w:r>
    </w:p>
    <w:p w14:paraId="43F7B562" w14:textId="77777777" w:rsidR="00CA3E0C" w:rsidRDefault="00CA3E0C" w:rsidP="00CA3E0C">
      <w:pPr>
        <w:spacing w:before="120"/>
        <w:rPr>
          <w:rFonts w:cstheme="minorHAnsi"/>
        </w:rPr>
      </w:pPr>
    </w:p>
    <w:p w14:paraId="4252FB7C" w14:textId="23E4C29A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Load the raw diaPASEF files into DIA-NN </w:t>
      </w:r>
      <w:r w:rsidR="00AB5D28" w:rsidRPr="0012396F">
        <w:rPr>
          <w:i/>
          <w:iCs/>
          <w:color w:val="EE0000"/>
        </w:rPr>
        <w:t>(</w:t>
      </w:r>
      <w:r w:rsidR="00AB5D28" w:rsidRPr="00C65E9C">
        <w:rPr>
          <w:i/>
          <w:iCs/>
          <w:color w:val="EE0000"/>
        </w:rPr>
        <w:t>d</w:t>
      </w:r>
      <w:r w:rsidR="00AB5D28">
        <w:rPr>
          <w:i/>
          <w:iCs/>
          <w:color w:val="EE0000"/>
        </w:rPr>
        <w:t>i</w:t>
      </w:r>
      <w:r w:rsidR="00AB5D28" w:rsidRPr="00C65E9C">
        <w:rPr>
          <w:i/>
          <w:iCs/>
          <w:color w:val="EE0000"/>
        </w:rPr>
        <w:t>-uh-</w:t>
      </w:r>
      <w:r w:rsidR="00AB5D28">
        <w:rPr>
          <w:i/>
          <w:iCs/>
          <w:color w:val="EE0000"/>
        </w:rPr>
        <w:t>n-n</w:t>
      </w:r>
      <w:r w:rsidR="00AB5D28" w:rsidRPr="0012396F">
        <w:rPr>
          <w:i/>
          <w:iCs/>
          <w:color w:val="EE0000"/>
        </w:rPr>
        <w:t>)</w:t>
      </w:r>
      <w:r w:rsidR="00AB5D28">
        <w:rPr>
          <w:color w:val="7030A0"/>
        </w:rPr>
        <w:t xml:space="preserve"> </w:t>
      </w:r>
      <w:r>
        <w:rPr>
          <w:color w:val="7030A0"/>
        </w:rPr>
        <w:t xml:space="preserve">version 2.1 </w:t>
      </w:r>
      <w:r>
        <w:rPr>
          <w:b/>
          <w:color w:val="7030A0"/>
        </w:rPr>
        <w:t>[1]</w:t>
      </w:r>
      <w:r>
        <w:rPr>
          <w:color w:val="7030A0"/>
        </w:rPr>
        <w:t>. Generate a project-specific spectral library using the library-free directDIA</w:t>
      </w:r>
      <w:r w:rsidR="00F743B5">
        <w:rPr>
          <w:color w:val="7030A0"/>
        </w:rPr>
        <w:t xml:space="preserve"> </w:t>
      </w:r>
      <w:r w:rsidR="00F743B5" w:rsidRPr="0012396F">
        <w:rPr>
          <w:i/>
          <w:iCs/>
          <w:color w:val="EE0000"/>
        </w:rPr>
        <w:t>(</w:t>
      </w:r>
      <w:r w:rsidR="00F743B5">
        <w:rPr>
          <w:i/>
          <w:iCs/>
          <w:color w:val="EE0000"/>
        </w:rPr>
        <w:t xml:space="preserve">direct </w:t>
      </w:r>
      <w:r w:rsidR="00F743B5" w:rsidRPr="00C65E9C">
        <w:rPr>
          <w:i/>
          <w:iCs/>
          <w:color w:val="EE0000"/>
        </w:rPr>
        <w:t>d</w:t>
      </w:r>
      <w:r w:rsidR="00F743B5">
        <w:rPr>
          <w:i/>
          <w:iCs/>
          <w:color w:val="EE0000"/>
        </w:rPr>
        <w:t>i</w:t>
      </w:r>
      <w:r w:rsidR="00F743B5" w:rsidRPr="00C65E9C">
        <w:rPr>
          <w:i/>
          <w:iCs/>
          <w:color w:val="EE0000"/>
        </w:rPr>
        <w:t>-uh</w:t>
      </w:r>
      <w:r w:rsidR="00F743B5" w:rsidRPr="0012396F">
        <w:rPr>
          <w:i/>
          <w:iCs/>
          <w:color w:val="EE0000"/>
        </w:rPr>
        <w:t>)</w:t>
      </w:r>
      <w:r w:rsidR="00F743B5">
        <w:rPr>
          <w:color w:val="7030A0"/>
        </w:rPr>
        <w:t xml:space="preserve"> </w:t>
      </w:r>
      <w:r>
        <w:rPr>
          <w:color w:val="7030A0"/>
        </w:rPr>
        <w:t xml:space="preserve"> </w:t>
      </w:r>
      <w:r w:rsidRPr="00FF0125">
        <w:rPr>
          <w:color w:val="7030A0"/>
        </w:rPr>
        <w:t xml:space="preserve">workflow </w:t>
      </w:r>
      <w:r w:rsidRPr="00FF0125">
        <w:rPr>
          <w:b/>
          <w:color w:val="7030A0"/>
        </w:rPr>
        <w:t>[2]</w:t>
      </w:r>
      <w:r w:rsidRPr="00FF0125">
        <w:rPr>
          <w:color w:val="7030A0"/>
        </w:rPr>
        <w:t>.</w:t>
      </w:r>
    </w:p>
    <w:p w14:paraId="048693C6" w14:textId="139A446F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DIA-NN version 2.1 </w:t>
      </w:r>
      <w:r w:rsidR="006D069A">
        <w:rPr>
          <w:color w:val="000000"/>
        </w:rPr>
        <w:t xml:space="preserve">being launched </w:t>
      </w:r>
      <w:r>
        <w:rPr>
          <w:color w:val="000000"/>
        </w:rPr>
        <w:t>and the raw diaPASEF files</w:t>
      </w:r>
      <w:r w:rsidR="006D069A">
        <w:rPr>
          <w:color w:val="000000"/>
        </w:rPr>
        <w:t xml:space="preserve"> being loaded</w:t>
      </w:r>
      <w:r>
        <w:rPr>
          <w:color w:val="000000"/>
        </w:rPr>
        <w:t>.</w:t>
      </w:r>
    </w:p>
    <w:p w14:paraId="39DFD099" w14:textId="0805BBAD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BD0896">
        <w:rPr>
          <w:color w:val="000000"/>
        </w:rPr>
        <w:t>h</w:t>
      </w:r>
      <w:r>
        <w:rPr>
          <w:color w:val="000000"/>
        </w:rPr>
        <w:t>e library-free directDIA workflow</w:t>
      </w:r>
      <w:r w:rsidR="00BD0896">
        <w:rPr>
          <w:color w:val="000000"/>
        </w:rPr>
        <w:t xml:space="preserve"> being selected</w:t>
      </w:r>
      <w:r>
        <w:rPr>
          <w:color w:val="000000"/>
        </w:rPr>
        <w:t xml:space="preserve"> and </w:t>
      </w:r>
      <w:r w:rsidR="00BD0896">
        <w:rPr>
          <w:color w:val="000000"/>
        </w:rPr>
        <w:t>a</w:t>
      </w:r>
      <w:r>
        <w:rPr>
          <w:color w:val="000000"/>
        </w:rPr>
        <w:t xml:space="preserve"> project-specific spectral library</w:t>
      </w:r>
      <w:r w:rsidR="00BD0896">
        <w:rPr>
          <w:color w:val="000000"/>
        </w:rPr>
        <w:t xml:space="preserve"> being generated</w:t>
      </w:r>
      <w:r>
        <w:rPr>
          <w:color w:val="000000"/>
        </w:rPr>
        <w:t>.</w:t>
      </w:r>
    </w:p>
    <w:p w14:paraId="5A5243DD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1025DAA" w14:textId="1E730DD5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Search the data against the UniProt Homo sapiens reference proteome release 2024_12 </w:t>
      </w:r>
      <w:r w:rsidR="002C3E8C" w:rsidRPr="0012396F">
        <w:rPr>
          <w:i/>
          <w:iCs/>
          <w:color w:val="EE0000"/>
        </w:rPr>
        <w:t>(</w:t>
      </w:r>
      <w:r w:rsidR="001A09E8">
        <w:rPr>
          <w:i/>
          <w:iCs/>
          <w:color w:val="EE0000"/>
        </w:rPr>
        <w:t>twenty twenty-four underscore twelve</w:t>
      </w:r>
      <w:r w:rsidR="002C3E8C" w:rsidRPr="0012396F">
        <w:rPr>
          <w:i/>
          <w:iCs/>
          <w:color w:val="EE0000"/>
        </w:rPr>
        <w:t>)</w:t>
      </w:r>
      <w:r w:rsidR="002C3E8C">
        <w:rPr>
          <w:color w:val="7030A0"/>
        </w:rPr>
        <w:t xml:space="preserve"> </w:t>
      </w:r>
      <w:r>
        <w:rPr>
          <w:color w:val="7030A0"/>
        </w:rPr>
        <w:t xml:space="preserve">with common contaminants included </w:t>
      </w:r>
      <w:r>
        <w:rPr>
          <w:b/>
          <w:color w:val="7030A0"/>
        </w:rPr>
        <w:t>[1]</w:t>
      </w:r>
      <w:r>
        <w:rPr>
          <w:color w:val="7030A0"/>
        </w:rPr>
        <w:t>. Set enzyme specificity to trypsin/P</w:t>
      </w:r>
      <w:r w:rsidR="002C3E8C">
        <w:rPr>
          <w:color w:val="7030A0"/>
        </w:rPr>
        <w:t xml:space="preserve"> </w:t>
      </w:r>
      <w:r>
        <w:rPr>
          <w:color w:val="7030A0"/>
        </w:rPr>
        <w:t xml:space="preserve">and allow up to two missed cleavages </w:t>
      </w:r>
      <w:r>
        <w:rPr>
          <w:b/>
          <w:color w:val="7030A0"/>
        </w:rPr>
        <w:t>[2]</w:t>
      </w:r>
      <w:r>
        <w:rPr>
          <w:color w:val="7030A0"/>
        </w:rPr>
        <w:t xml:space="preserve">. Specify carbamidomethylation of </w:t>
      </w:r>
      <w:r w:rsidRPr="00FF0125">
        <w:rPr>
          <w:color w:val="7030A0"/>
        </w:rPr>
        <w:t xml:space="preserve">cysteine as a fixed modification, and methionine oxidation </w:t>
      </w:r>
      <w:r w:rsidR="00E665DA" w:rsidRPr="00FF0125">
        <w:rPr>
          <w:color w:val="7030A0"/>
        </w:rPr>
        <w:t>as well as</w:t>
      </w:r>
      <w:r w:rsidRPr="00FF0125">
        <w:rPr>
          <w:color w:val="7030A0"/>
        </w:rPr>
        <w:t xml:space="preserve"> protein N-terminal acetylation as variable modifications </w:t>
      </w:r>
      <w:r w:rsidRPr="00FF0125">
        <w:rPr>
          <w:b/>
          <w:color w:val="7030A0"/>
        </w:rPr>
        <w:t>[3]</w:t>
      </w:r>
      <w:r w:rsidRPr="00FF0125">
        <w:rPr>
          <w:color w:val="7030A0"/>
        </w:rPr>
        <w:t>.</w:t>
      </w:r>
    </w:p>
    <w:p w14:paraId="72CFF734" w14:textId="1623D090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E665DA">
        <w:rPr>
          <w:color w:val="000000"/>
        </w:rPr>
        <w:t xml:space="preserve">he </w:t>
      </w:r>
      <w:r>
        <w:rPr>
          <w:color w:val="000000"/>
        </w:rPr>
        <w:t xml:space="preserve">UniProt Homo sapiens reference proteome release 2024_12 </w:t>
      </w:r>
      <w:r w:rsidR="00E665DA">
        <w:rPr>
          <w:color w:val="000000"/>
        </w:rPr>
        <w:t xml:space="preserve">being selected </w:t>
      </w:r>
      <w:r>
        <w:rPr>
          <w:color w:val="000000"/>
        </w:rPr>
        <w:t>including common contaminants.</w:t>
      </w:r>
    </w:p>
    <w:p w14:paraId="2F4B8BCA" w14:textId="13993474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</w:t>
      </w:r>
      <w:r w:rsidR="00E665DA">
        <w:rPr>
          <w:color w:val="000000"/>
        </w:rPr>
        <w:t xml:space="preserve">he </w:t>
      </w:r>
      <w:r>
        <w:rPr>
          <w:color w:val="000000"/>
        </w:rPr>
        <w:t>enzyme specificity and missed cleavages</w:t>
      </w:r>
      <w:r w:rsidR="00E665DA">
        <w:rPr>
          <w:color w:val="000000"/>
        </w:rPr>
        <w:t xml:space="preserve"> allowances being set</w:t>
      </w:r>
      <w:r>
        <w:rPr>
          <w:color w:val="000000"/>
        </w:rPr>
        <w:t xml:space="preserve">. </w:t>
      </w:r>
    </w:p>
    <w:p w14:paraId="003E8EA4" w14:textId="20C57554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fixed and variable modifications</w:t>
      </w:r>
      <w:r w:rsidR="00E665DA">
        <w:rPr>
          <w:color w:val="000000"/>
        </w:rPr>
        <w:t xml:space="preserve"> details being entered</w:t>
      </w:r>
      <w:r>
        <w:rPr>
          <w:color w:val="000000"/>
        </w:rPr>
        <w:t xml:space="preserve">. </w:t>
      </w:r>
    </w:p>
    <w:p w14:paraId="7AF2DD46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21FD35F" w14:textId="649CA859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lastRenderedPageBreak/>
        <w:t>Set precursor</w:t>
      </w:r>
      <w:r w:rsidR="004D51BD">
        <w:rPr>
          <w:color w:val="7030A0"/>
        </w:rPr>
        <w:t xml:space="preserve"> </w:t>
      </w:r>
      <w:r>
        <w:rPr>
          <w:color w:val="7030A0"/>
        </w:rPr>
        <w:t xml:space="preserve">and fragment-ion mass </w:t>
      </w:r>
      <w:r w:rsidRPr="00FF0125">
        <w:rPr>
          <w:color w:val="7030A0"/>
        </w:rPr>
        <w:t xml:space="preserve">tolerances to 20 parts per million </w:t>
      </w:r>
      <w:r w:rsidRPr="00FF0125">
        <w:rPr>
          <w:b/>
          <w:color w:val="7030A0"/>
        </w:rPr>
        <w:t>[1]</w:t>
      </w:r>
      <w:r w:rsidRPr="00FF0125">
        <w:rPr>
          <w:color w:val="7030A0"/>
        </w:rPr>
        <w:t xml:space="preserve">. </w:t>
      </w:r>
      <w:r w:rsidR="000D7118" w:rsidRPr="00FF0125">
        <w:rPr>
          <w:color w:val="7030A0"/>
        </w:rPr>
        <w:t>Retain identifications with a 1% false-discovery rate at both the precursor and protein-group levels</w:t>
      </w:r>
      <w:r w:rsidR="000D7118" w:rsidRPr="00FF0125">
        <w:rPr>
          <w:b/>
          <w:color w:val="7030A0"/>
        </w:rPr>
        <w:t xml:space="preserve"> </w:t>
      </w:r>
      <w:r w:rsidRPr="00FF0125">
        <w:rPr>
          <w:b/>
          <w:color w:val="7030A0"/>
        </w:rPr>
        <w:t>[2]</w:t>
      </w:r>
      <w:r w:rsidRPr="00FF0125">
        <w:rPr>
          <w:color w:val="7030A0"/>
        </w:rPr>
        <w:t>.</w:t>
      </w:r>
    </w:p>
    <w:p w14:paraId="29FCBF00" w14:textId="132287E0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precursor- and fragment-ion mass tolerances</w:t>
      </w:r>
      <w:r w:rsidR="000D7118">
        <w:rPr>
          <w:color w:val="000000"/>
        </w:rPr>
        <w:t xml:space="preserve"> being set</w:t>
      </w:r>
      <w:r>
        <w:rPr>
          <w:color w:val="000000"/>
        </w:rPr>
        <w:t xml:space="preserve">. </w:t>
      </w:r>
    </w:p>
    <w:p w14:paraId="60383485" w14:textId="7E45A2D8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identification thresholds</w:t>
      </w:r>
      <w:r w:rsidR="000D7118">
        <w:rPr>
          <w:color w:val="000000"/>
        </w:rPr>
        <w:t xml:space="preserve"> being </w:t>
      </w:r>
      <w:r w:rsidR="00C35F22">
        <w:rPr>
          <w:color w:val="000000"/>
        </w:rPr>
        <w:t>determined</w:t>
      </w:r>
      <w:r>
        <w:rPr>
          <w:color w:val="000000"/>
        </w:rPr>
        <w:t xml:space="preserve">. </w:t>
      </w:r>
    </w:p>
    <w:p w14:paraId="6743C421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F2D5328" w14:textId="58E276E1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Quantify proteins using MS2 </w:t>
      </w:r>
      <w:r w:rsidR="000238C9" w:rsidRPr="0012396F">
        <w:rPr>
          <w:i/>
          <w:iCs/>
          <w:color w:val="EE0000"/>
        </w:rPr>
        <w:t>(</w:t>
      </w:r>
      <w:r w:rsidR="000238C9">
        <w:rPr>
          <w:i/>
          <w:iCs/>
          <w:color w:val="EE0000"/>
        </w:rPr>
        <w:t>m-s-two</w:t>
      </w:r>
      <w:r w:rsidR="000238C9" w:rsidRPr="0012396F">
        <w:rPr>
          <w:i/>
          <w:iCs/>
          <w:color w:val="EE0000"/>
        </w:rPr>
        <w:t>)</w:t>
      </w:r>
      <w:r w:rsidR="000238C9">
        <w:rPr>
          <w:color w:val="7030A0"/>
        </w:rPr>
        <w:t xml:space="preserve"> </w:t>
      </w:r>
      <w:r>
        <w:rPr>
          <w:color w:val="7030A0"/>
        </w:rPr>
        <w:t xml:space="preserve">fragment-ion intensities, enable interference </w:t>
      </w:r>
      <w:r w:rsidRPr="00FF0125">
        <w:rPr>
          <w:color w:val="7030A0"/>
        </w:rPr>
        <w:t>correction, and activate cross-run normalization in robust liquid</w:t>
      </w:r>
      <w:r w:rsidR="00E22FBA">
        <w:rPr>
          <w:color w:val="7030A0"/>
        </w:rPr>
        <w:t xml:space="preserve"> </w:t>
      </w:r>
      <w:r w:rsidRPr="00FF0125">
        <w:rPr>
          <w:color w:val="7030A0"/>
        </w:rPr>
        <w:t xml:space="preserve">chromatography mode </w:t>
      </w:r>
      <w:r w:rsidRPr="00FF0125">
        <w:rPr>
          <w:b/>
          <w:color w:val="7030A0"/>
        </w:rPr>
        <w:t>[1]</w:t>
      </w:r>
      <w:r w:rsidRPr="00FF0125">
        <w:rPr>
          <w:color w:val="7030A0"/>
        </w:rPr>
        <w:t>.</w:t>
      </w:r>
    </w:p>
    <w:p w14:paraId="5FA9CA53" w14:textId="4E3C5FF5" w:rsidR="001F0F2A" w:rsidRPr="001F0F2A" w:rsidRDefault="00805222" w:rsidP="00805222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 w:rsidRPr="00805222">
        <w:rPr>
          <w:color w:val="000000"/>
        </w:rPr>
        <w:t xml:space="preserve">: </w:t>
      </w:r>
      <w:r w:rsidR="001F0F2A">
        <w:rPr>
          <w:color w:val="000000"/>
        </w:rPr>
        <w:t>P</w:t>
      </w:r>
      <w:r w:rsidRPr="00805222">
        <w:rPr>
          <w:color w:val="000000"/>
        </w:rPr>
        <w:t xml:space="preserve">rotein quantification </w:t>
      </w:r>
      <w:r w:rsidR="00ED6C25" w:rsidRPr="00ED6C25">
        <w:rPr>
          <w:color w:val="000000"/>
        </w:rPr>
        <w:t>using MS2</w:t>
      </w:r>
      <w:r w:rsidR="00ED6C25">
        <w:rPr>
          <w:color w:val="000000"/>
        </w:rPr>
        <w:t xml:space="preserve"> </w:t>
      </w:r>
      <w:r w:rsidR="00ED6C25" w:rsidRPr="00ED6C25">
        <w:rPr>
          <w:color w:val="000000"/>
        </w:rPr>
        <w:t>fragment-ion intensities</w:t>
      </w:r>
      <w:r w:rsidR="00ED6C25">
        <w:rPr>
          <w:color w:val="000000"/>
        </w:rPr>
        <w:t xml:space="preserve"> being performed.</w:t>
      </w:r>
    </w:p>
    <w:p w14:paraId="1DF8D8B7" w14:textId="6D4906DA" w:rsidR="006B0D7F" w:rsidRPr="00805222" w:rsidRDefault="00470217" w:rsidP="00805222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1F0F2A">
        <w:rPr>
          <w:color w:val="000000"/>
        </w:rPr>
        <w:t>I</w:t>
      </w:r>
      <w:r w:rsidR="00805222" w:rsidRPr="00805222">
        <w:rPr>
          <w:color w:val="000000"/>
        </w:rPr>
        <w:t>nterference correction and cross-run normalization</w:t>
      </w:r>
      <w:r w:rsidR="001F0F2A">
        <w:rPr>
          <w:color w:val="000000"/>
        </w:rPr>
        <w:t xml:space="preserve"> being activated in robust LC mode</w:t>
      </w:r>
      <w:r w:rsidR="00805222" w:rsidRPr="00805222">
        <w:rPr>
          <w:color w:val="000000"/>
        </w:rPr>
        <w:t xml:space="preserve">. </w:t>
      </w:r>
    </w:p>
    <w:p w14:paraId="6345CA6F" w14:textId="77777777" w:rsidR="00805222" w:rsidRPr="00805222" w:rsidRDefault="00805222" w:rsidP="00805222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766008AD" w14:textId="77777777" w:rsidR="006B0D7F" w:rsidRDefault="006B0D7F" w:rsidP="006B0D7F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Downstream Statistical Analysis and Visualization</w:t>
      </w:r>
    </w:p>
    <w:p w14:paraId="712DB152" w14:textId="38C85F0D" w:rsidR="00805222" w:rsidRDefault="006B0D7F" w:rsidP="006B0D7F">
      <w:pPr>
        <w:spacing w:before="120"/>
        <w:ind w:firstLine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91CD0" w:rsidRPr="00876472">
        <w:rPr>
          <w:rFonts w:cstheme="minorHAnsi"/>
          <w:b/>
          <w:bCs/>
        </w:rPr>
        <w:t>Yanis Zirem</w:t>
      </w:r>
      <w:r>
        <w:rPr>
          <w:rFonts w:cstheme="minorHAnsi"/>
        </w:rPr>
        <w:t xml:space="preserve"> </w:t>
      </w:r>
    </w:p>
    <w:p w14:paraId="5B4125F8" w14:textId="77777777" w:rsidR="00805222" w:rsidRDefault="00805222" w:rsidP="006B0D7F">
      <w:pPr>
        <w:spacing w:before="120"/>
        <w:ind w:firstLine="360"/>
        <w:rPr>
          <w:rFonts w:cstheme="minorHAnsi"/>
        </w:rPr>
      </w:pPr>
    </w:p>
    <w:p w14:paraId="6D5A7934" w14:textId="51014FB8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Import the DIA-NN output tables into Perseus version 1.6.10.43 </w:t>
      </w:r>
      <w:r>
        <w:rPr>
          <w:b/>
          <w:color w:val="7030A0"/>
        </w:rPr>
        <w:t>[1]</w:t>
      </w:r>
      <w:r>
        <w:rPr>
          <w:color w:val="7030A0"/>
        </w:rPr>
        <w:t xml:space="preserve">. Log2-transform the protein </w:t>
      </w:r>
      <w:r w:rsidRPr="00FF0125">
        <w:rPr>
          <w:color w:val="7030A0"/>
        </w:rPr>
        <w:t xml:space="preserve">intensities and retain proteins identified in at least two biological replicates per condition </w:t>
      </w:r>
      <w:r w:rsidRPr="00FF0125">
        <w:rPr>
          <w:b/>
          <w:color w:val="7030A0"/>
        </w:rPr>
        <w:t>[2]</w:t>
      </w:r>
      <w:r w:rsidRPr="00FF0125">
        <w:rPr>
          <w:color w:val="7030A0"/>
        </w:rPr>
        <w:t>.</w:t>
      </w:r>
    </w:p>
    <w:p w14:paraId="42E8AA97" w14:textId="02F788D5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Perseus version 1.6.10.43 </w:t>
      </w:r>
      <w:r w:rsidR="00F956BC">
        <w:rPr>
          <w:color w:val="000000"/>
        </w:rPr>
        <w:t xml:space="preserve"> being launched</w:t>
      </w:r>
      <w:r w:rsidR="00E22FBA">
        <w:rPr>
          <w:color w:val="000000"/>
        </w:rPr>
        <w:t>,</w:t>
      </w:r>
      <w:r w:rsidR="00F956BC">
        <w:rPr>
          <w:color w:val="000000"/>
        </w:rPr>
        <w:t xml:space="preserve"> </w:t>
      </w:r>
      <w:r>
        <w:rPr>
          <w:color w:val="000000"/>
        </w:rPr>
        <w:t>and the DIA-NN output tables</w:t>
      </w:r>
      <w:r w:rsidR="00F956BC">
        <w:rPr>
          <w:color w:val="000000"/>
        </w:rPr>
        <w:t xml:space="preserve"> being imported</w:t>
      </w:r>
      <w:r>
        <w:rPr>
          <w:color w:val="000000"/>
        </w:rPr>
        <w:t>.</w:t>
      </w:r>
    </w:p>
    <w:p w14:paraId="72E52F81" w14:textId="2F12AE81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F56881">
        <w:rPr>
          <w:color w:val="000000"/>
        </w:rPr>
        <w:t>L</w:t>
      </w:r>
      <w:r>
        <w:rPr>
          <w:color w:val="000000"/>
        </w:rPr>
        <w:t xml:space="preserve">og2 transformation </w:t>
      </w:r>
      <w:r w:rsidR="00F56881">
        <w:rPr>
          <w:color w:val="000000"/>
        </w:rPr>
        <w:t xml:space="preserve">being applied to the protein intensities from at least </w:t>
      </w:r>
      <w:r w:rsidR="00F56881" w:rsidRPr="00F56881">
        <w:rPr>
          <w:color w:val="000000"/>
        </w:rPr>
        <w:t>two biological replicates per condition</w:t>
      </w:r>
      <w:r w:rsidR="00F56881">
        <w:rPr>
          <w:color w:val="000000"/>
        </w:rPr>
        <w:t>.</w:t>
      </w:r>
    </w:p>
    <w:p w14:paraId="5D5C6119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05D206" w14:textId="1E5A2217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Perform differential-expression analysis using a two-sample t-test </w:t>
      </w:r>
      <w:r>
        <w:rPr>
          <w:b/>
          <w:color w:val="7030A0"/>
        </w:rPr>
        <w:t>[1]</w:t>
      </w:r>
      <w:r>
        <w:rPr>
          <w:color w:val="7030A0"/>
        </w:rPr>
        <w:t xml:space="preserve">. Impute missing values using a low-abundance normal distribution with a width of 0.3 and a downshift of 1.8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  <w:r w:rsidRPr="00FF0125">
        <w:rPr>
          <w:color w:val="7030A0"/>
        </w:rPr>
        <w:t xml:space="preserve">Apply the Benjamini-Hochberg correction and use a false-discovery rate below 0.05 for significance, while reporting unadjusted p-values for exploratory comparisons </w:t>
      </w:r>
      <w:r w:rsidRPr="00FF0125">
        <w:rPr>
          <w:b/>
          <w:color w:val="7030A0"/>
        </w:rPr>
        <w:t>[3]</w:t>
      </w:r>
      <w:r w:rsidRPr="00FF0125">
        <w:rPr>
          <w:color w:val="7030A0"/>
        </w:rPr>
        <w:t>.</w:t>
      </w:r>
    </w:p>
    <w:p w14:paraId="46571722" w14:textId="27E8AAA2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Two-sample t-test </w:t>
      </w:r>
      <w:r w:rsidR="00D45FAD">
        <w:rPr>
          <w:color w:val="000000"/>
        </w:rPr>
        <w:t xml:space="preserve">being performed </w:t>
      </w:r>
      <w:r>
        <w:rPr>
          <w:color w:val="000000"/>
        </w:rPr>
        <w:t>for differential-expression analysis.</w:t>
      </w:r>
    </w:p>
    <w:p w14:paraId="161F3CDC" w14:textId="39527DD1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45FAD">
        <w:rPr>
          <w:color w:val="000000"/>
        </w:rPr>
        <w:t>M</w:t>
      </w:r>
      <w:r>
        <w:rPr>
          <w:color w:val="000000"/>
        </w:rPr>
        <w:t>issing-value imputation</w:t>
      </w:r>
      <w:r w:rsidR="00D45FAD">
        <w:rPr>
          <w:color w:val="000000"/>
        </w:rPr>
        <w:t xml:space="preserve"> being configured</w:t>
      </w:r>
      <w:r>
        <w:rPr>
          <w:color w:val="000000"/>
        </w:rPr>
        <w:t xml:space="preserve">. </w:t>
      </w:r>
    </w:p>
    <w:p w14:paraId="476E7EAA" w14:textId="17180204" w:rsid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D45FAD" w:rsidRPr="00D45FAD">
        <w:rPr>
          <w:color w:val="auto"/>
        </w:rPr>
        <w:t>Benjamini-Hochberg correction being applied at a set value of false discovery rate while reviewing the results</w:t>
      </w:r>
      <w:r w:rsidRPr="00D45FAD">
        <w:rPr>
          <w:color w:val="auto"/>
        </w:rPr>
        <w:t xml:space="preserve">. </w:t>
      </w:r>
    </w:p>
    <w:p w14:paraId="74FE292E" w14:textId="77777777" w:rsidR="00805222" w:rsidRDefault="00805222" w:rsidP="00805222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D1FFBF" w14:textId="77777777" w:rsidR="00971DD3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color w:val="7030A0"/>
        </w:rPr>
        <w:t xml:space="preserve">Generate Venn </w:t>
      </w:r>
      <w:r w:rsidRPr="00FF0125">
        <w:rPr>
          <w:color w:val="7030A0"/>
        </w:rPr>
        <w:t xml:space="preserve">diagrams of shared and condition-specific proteins using InteractiVenn </w:t>
      </w:r>
      <w:r w:rsidRPr="00FF0125">
        <w:rPr>
          <w:b/>
          <w:color w:val="7030A0"/>
        </w:rPr>
        <w:t>[1]</w:t>
      </w:r>
      <w:r w:rsidRPr="00FF0125">
        <w:rPr>
          <w:color w:val="7030A0"/>
        </w:rPr>
        <w:t xml:space="preserve">. Perform functional-enrichment analysis using PRISM Profiler version 1.2 </w:t>
      </w:r>
      <w:r w:rsidRPr="00FF0125">
        <w:rPr>
          <w:b/>
          <w:color w:val="7030A0"/>
        </w:rPr>
        <w:t>[</w:t>
      </w:r>
      <w:r w:rsidR="00E819B0" w:rsidRPr="00FF0125">
        <w:rPr>
          <w:b/>
          <w:color w:val="7030A0"/>
        </w:rPr>
        <w:t>2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 xml:space="preserve">. </w:t>
      </w:r>
    </w:p>
    <w:p w14:paraId="7486E1A0" w14:textId="77777777" w:rsidR="00D63111" w:rsidRDefault="00D63111" w:rsidP="00D6311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protein lists being entered in InteractiVenn and the overlap diagram being generated.</w:t>
      </w:r>
    </w:p>
    <w:p w14:paraId="758AB72D" w14:textId="1442ABA5" w:rsidR="00D63111" w:rsidRDefault="00D63111" w:rsidP="00D6311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identified protein list being loaded into PRISM Profiler version 1.2 to perform functional-enrichment analysis.</w:t>
      </w:r>
    </w:p>
    <w:p w14:paraId="03948A36" w14:textId="77777777" w:rsidR="00D63111" w:rsidRPr="00971DD3" w:rsidRDefault="00D63111" w:rsidP="00D6311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12718FFF" w14:textId="18398DFE" w:rsidR="00971DD3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0125">
        <w:rPr>
          <w:color w:val="7030A0"/>
        </w:rPr>
        <w:t xml:space="preserve">Compare the identified proteins with the unfiltered Vesiclepedia version 5.1 dataset </w:t>
      </w:r>
      <w:r w:rsidRPr="00FF0125">
        <w:rPr>
          <w:b/>
          <w:color w:val="7030A0"/>
        </w:rPr>
        <w:t>[</w:t>
      </w:r>
      <w:r w:rsidR="00971DD3" w:rsidRPr="00FF0125">
        <w:rPr>
          <w:b/>
          <w:color w:val="7030A0"/>
        </w:rPr>
        <w:t>1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>.</w:t>
      </w:r>
    </w:p>
    <w:p w14:paraId="75A1FF9A" w14:textId="4B87FFBB" w:rsidR="00D63111" w:rsidRPr="00805222" w:rsidRDefault="00D63111" w:rsidP="00D63111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>
        <w:rPr>
          <w:color w:val="000000"/>
        </w:rPr>
        <w:t>: The identified protein list being compared against Vesiclepedia version 5.1 without additional filtering.</w:t>
      </w:r>
    </w:p>
    <w:p w14:paraId="3F27D1A2" w14:textId="77777777" w:rsidR="00D63111" w:rsidRPr="00971DD3" w:rsidRDefault="00D63111" w:rsidP="00D63111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557EB95A" w14:textId="1064180D" w:rsidR="00805222" w:rsidRPr="00FF0125" w:rsidRDefault="00805222" w:rsidP="00805222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0125">
        <w:rPr>
          <w:color w:val="7030A0"/>
        </w:rPr>
        <w:t xml:space="preserve">Finally, perform Gene Ontology cellular-component enrichment in FunRich version 3.1.3 using the default human background, with p-values below 0.05 considered significant </w:t>
      </w:r>
      <w:r w:rsidRPr="00FF0125">
        <w:rPr>
          <w:b/>
          <w:color w:val="7030A0"/>
        </w:rPr>
        <w:t>[</w:t>
      </w:r>
      <w:r w:rsidR="00971DD3" w:rsidRPr="00FF0125">
        <w:rPr>
          <w:b/>
          <w:color w:val="7030A0"/>
        </w:rPr>
        <w:t>1</w:t>
      </w:r>
      <w:r w:rsidRPr="00FF0125">
        <w:rPr>
          <w:b/>
          <w:color w:val="7030A0"/>
        </w:rPr>
        <w:t>]</w:t>
      </w:r>
      <w:r w:rsidRPr="00FF0125">
        <w:rPr>
          <w:color w:val="7030A0"/>
        </w:rPr>
        <w:t>.</w:t>
      </w:r>
    </w:p>
    <w:p w14:paraId="09689C4F" w14:textId="1D470F64" w:rsidR="00495959" w:rsidRPr="00805222" w:rsidRDefault="00805222" w:rsidP="00805222">
      <w:pPr>
        <w:pStyle w:val="ListParagraph"/>
        <w:keepLines/>
        <w:numPr>
          <w:ilvl w:val="2"/>
          <w:numId w:val="3"/>
        </w:numPr>
        <w:tabs>
          <w:tab w:val="num" w:pos="1800"/>
        </w:tabs>
        <w:spacing w:before="120"/>
        <w:ind w:left="1800"/>
        <w:contextualSpacing w:val="0"/>
        <w:rPr>
          <w:rFonts w:cstheme="minorHAnsi"/>
        </w:rPr>
      </w:pPr>
      <w:r w:rsidRPr="00031DFC">
        <w:rPr>
          <w:color w:val="000000"/>
          <w:highlight w:val="yellow"/>
        </w:rPr>
        <w:t>SCREEN</w:t>
      </w:r>
      <w:r w:rsidRPr="00805222">
        <w:rPr>
          <w:color w:val="000000"/>
        </w:rPr>
        <w:t>:</w:t>
      </w:r>
      <w:r w:rsidR="00D63111">
        <w:rPr>
          <w:color w:val="000000"/>
        </w:rPr>
        <w:t xml:space="preserve"> </w:t>
      </w:r>
      <w:r w:rsidRPr="00805222">
        <w:rPr>
          <w:color w:val="000000"/>
        </w:rPr>
        <w:t>Gene Ontology cellular</w:t>
      </w:r>
      <w:r w:rsidR="00F15B36">
        <w:rPr>
          <w:color w:val="000000"/>
        </w:rPr>
        <w:t xml:space="preserve"> </w:t>
      </w:r>
      <w:r w:rsidRPr="00805222">
        <w:rPr>
          <w:color w:val="000000"/>
        </w:rPr>
        <w:t>component enrichment</w:t>
      </w:r>
      <w:r w:rsidR="00F15B36">
        <w:rPr>
          <w:color w:val="000000"/>
        </w:rPr>
        <w:t xml:space="preserve"> analysis</w:t>
      </w:r>
      <w:r w:rsidRPr="00805222">
        <w:rPr>
          <w:color w:val="000000"/>
        </w:rPr>
        <w:t xml:space="preserve"> </w:t>
      </w:r>
      <w:r w:rsidR="00D63111">
        <w:rPr>
          <w:color w:val="000000"/>
        </w:rPr>
        <w:t xml:space="preserve">being run </w:t>
      </w:r>
      <w:r w:rsidRPr="00805222">
        <w:rPr>
          <w:color w:val="000000"/>
        </w:rPr>
        <w:t xml:space="preserve">in FunRich version 3.1.3. </w:t>
      </w:r>
      <w:r w:rsidR="00495959" w:rsidRPr="00805222">
        <w:rPr>
          <w:rFonts w:cstheme="minorHAnsi"/>
        </w:rPr>
        <w:br w:type="page"/>
      </w:r>
    </w:p>
    <w:p w14:paraId="7A4F1842" w14:textId="0B7169FF" w:rsidR="00495959" w:rsidRPr="00B07A3B" w:rsidRDefault="00495959" w:rsidP="005C72E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4A20B7B" w14:textId="44434743" w:rsidR="00C134F4" w:rsidRDefault="00C134F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34F4">
        <w:rPr>
          <w:rFonts w:cstheme="minorHAnsi"/>
          <w:color w:val="7030A0"/>
        </w:rPr>
        <w:t>Comparative proteomic analysis showed substantial overlap between the MCF-7</w:t>
      </w:r>
      <w:r>
        <w:rPr>
          <w:rFonts w:cstheme="minorHAnsi"/>
          <w:color w:val="7030A0"/>
        </w:rPr>
        <w:t xml:space="preserve"> </w:t>
      </w:r>
      <w:r w:rsidR="00B809DD" w:rsidRPr="0012396F">
        <w:rPr>
          <w:i/>
          <w:iCs/>
          <w:color w:val="EE0000"/>
        </w:rPr>
        <w:t>(</w:t>
      </w:r>
      <w:r w:rsidR="00B809DD">
        <w:rPr>
          <w:i/>
          <w:iCs/>
          <w:color w:val="EE0000"/>
        </w:rPr>
        <w:t>m-c-f seven</w:t>
      </w:r>
      <w:r w:rsidR="00B809DD" w:rsidRPr="0012396F">
        <w:rPr>
          <w:i/>
          <w:iCs/>
          <w:color w:val="EE0000"/>
        </w:rPr>
        <w:t>)</w:t>
      </w:r>
      <w:r w:rsidR="00B809DD">
        <w:rPr>
          <w:color w:val="7030A0"/>
        </w:rPr>
        <w:t xml:space="preserve"> </w:t>
      </w:r>
      <w:r w:rsidRPr="00C134F4">
        <w:rPr>
          <w:rFonts w:cstheme="minorHAnsi"/>
          <w:color w:val="7030A0"/>
        </w:rPr>
        <w:t>and MDA-MB-231</w:t>
      </w:r>
      <w:r>
        <w:rPr>
          <w:rFonts w:cstheme="minorHAnsi"/>
          <w:color w:val="7030A0"/>
        </w:rPr>
        <w:t xml:space="preserve"> </w:t>
      </w:r>
      <w:r w:rsidR="00B809DD" w:rsidRPr="0012396F">
        <w:rPr>
          <w:i/>
          <w:iCs/>
          <w:color w:val="EE0000"/>
        </w:rPr>
        <w:t>(</w:t>
      </w:r>
      <w:r w:rsidR="00B809DD">
        <w:rPr>
          <w:i/>
          <w:iCs/>
          <w:color w:val="EE0000"/>
        </w:rPr>
        <w:t>m-d-a m-b two three one</w:t>
      </w:r>
      <w:r w:rsidR="00B809DD" w:rsidRPr="0012396F">
        <w:rPr>
          <w:i/>
          <w:iCs/>
          <w:color w:val="EE0000"/>
        </w:rPr>
        <w:t>)</w:t>
      </w:r>
      <w:r w:rsidR="00B809DD">
        <w:rPr>
          <w:color w:val="7030A0"/>
        </w:rPr>
        <w:t xml:space="preserve"> </w:t>
      </w:r>
      <w:r w:rsidRPr="00C134F4">
        <w:rPr>
          <w:rFonts w:cstheme="minorHAnsi"/>
          <w:color w:val="7030A0"/>
        </w:rPr>
        <w:t xml:space="preserve">derived EV proteomes, together with smaller sets of proteins unique to each cell line </w:t>
      </w:r>
      <w:r w:rsidRPr="00C134F4">
        <w:rPr>
          <w:rFonts w:cstheme="minorHAnsi"/>
          <w:b/>
          <w:bCs/>
          <w:color w:val="7030A0"/>
        </w:rPr>
        <w:t>[1]</w:t>
      </w:r>
      <w:r w:rsidRPr="00C134F4">
        <w:rPr>
          <w:rFonts w:cstheme="minorHAnsi"/>
          <w:color w:val="7030A0"/>
        </w:rPr>
        <w:t xml:space="preserve">. </w:t>
      </w:r>
    </w:p>
    <w:p w14:paraId="4650356A" w14:textId="58B53B01" w:rsidR="001400E4" w:rsidRPr="00B809DD" w:rsidRDefault="001400E4" w:rsidP="001400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1400E4">
        <w:rPr>
          <w:rFonts w:cstheme="minorHAnsi"/>
          <w:color w:val="auto"/>
        </w:rPr>
        <w:t>LAB MEDIA: Figure 3</w:t>
      </w:r>
      <w:r>
        <w:rPr>
          <w:rFonts w:cstheme="minorHAnsi"/>
          <w:color w:val="auto"/>
        </w:rPr>
        <w:t>A</w:t>
      </w:r>
      <w:r w:rsidRPr="001400E4">
        <w:rPr>
          <w:rFonts w:cstheme="minorHAnsi"/>
          <w:color w:val="auto"/>
        </w:rPr>
        <w:t xml:space="preserve">. </w:t>
      </w:r>
      <w:r w:rsidRPr="00C323FC">
        <w:rPr>
          <w:rFonts w:cstheme="minorHAnsi"/>
          <w:b/>
          <w:bCs/>
          <w:i/>
          <w:iCs/>
          <w:color w:val="00B0F0"/>
        </w:rPr>
        <w:t>Video Editor:</w:t>
      </w:r>
      <w:r w:rsidRPr="00C323FC">
        <w:rPr>
          <w:rFonts w:cstheme="minorHAnsi"/>
          <w:color w:val="00B0F0"/>
        </w:rPr>
        <w:t xml:space="preserve"> </w:t>
      </w:r>
      <w:r w:rsidR="00C323FC">
        <w:rPr>
          <w:rFonts w:cstheme="minorHAnsi"/>
          <w:i/>
          <w:iCs/>
          <w:color w:val="00B0F0"/>
        </w:rPr>
        <w:t>I</w:t>
      </w:r>
      <w:r w:rsidRPr="00C323FC">
        <w:rPr>
          <w:rFonts w:cstheme="minorHAnsi"/>
          <w:i/>
          <w:iCs/>
          <w:color w:val="00B0F0"/>
        </w:rPr>
        <w:t xml:space="preserve">n Panel A, highlight the central overlapping region of the Venn diagram, </w:t>
      </w:r>
      <w:r w:rsidR="00C323FC">
        <w:rPr>
          <w:rFonts w:cstheme="minorHAnsi"/>
          <w:i/>
          <w:iCs/>
          <w:color w:val="00B0F0"/>
        </w:rPr>
        <w:t>and use arrows</w:t>
      </w:r>
      <w:r w:rsidRPr="00C323FC">
        <w:rPr>
          <w:rFonts w:cstheme="minorHAnsi"/>
          <w:i/>
          <w:iCs/>
          <w:color w:val="00B0F0"/>
        </w:rPr>
        <w:t xml:space="preserve"> </w:t>
      </w:r>
      <w:r w:rsidR="00C323FC">
        <w:rPr>
          <w:rFonts w:cstheme="minorHAnsi"/>
          <w:i/>
          <w:iCs/>
          <w:color w:val="00B0F0"/>
        </w:rPr>
        <w:t>to emphasize</w:t>
      </w:r>
      <w:r w:rsidRPr="00C323FC">
        <w:rPr>
          <w:rFonts w:cstheme="minorHAnsi"/>
          <w:i/>
          <w:iCs/>
          <w:color w:val="00B0F0"/>
        </w:rPr>
        <w:t xml:space="preserve"> the blue MCF-7-specific and magenta MDA-MB-231-specific regions.</w:t>
      </w:r>
    </w:p>
    <w:p w14:paraId="16F2D872" w14:textId="77777777" w:rsidR="00B809DD" w:rsidRPr="001400E4" w:rsidRDefault="00B809DD" w:rsidP="00B809DD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auto"/>
        </w:rPr>
      </w:pPr>
    </w:p>
    <w:p w14:paraId="068381D3" w14:textId="38412A08" w:rsidR="00C134F4" w:rsidRDefault="00C134F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34F4">
        <w:rPr>
          <w:rFonts w:cstheme="minorHAnsi"/>
          <w:color w:val="7030A0"/>
        </w:rPr>
        <w:t xml:space="preserve">Gene Ontology analysis of the complete MDA-MB-231 EV dataset showed that most identified proteins were associated with extracellular vesicles, while smaller proportions were annotated to other cellular components </w:t>
      </w:r>
      <w:r w:rsidRPr="00C134F4">
        <w:rPr>
          <w:rFonts w:cstheme="minorHAnsi"/>
          <w:b/>
          <w:bCs/>
          <w:color w:val="7030A0"/>
        </w:rPr>
        <w:t>[</w:t>
      </w:r>
      <w:r w:rsidR="00097CE8">
        <w:rPr>
          <w:rFonts w:cstheme="minorHAnsi"/>
          <w:b/>
          <w:bCs/>
          <w:color w:val="7030A0"/>
        </w:rPr>
        <w:t>1</w:t>
      </w:r>
      <w:r w:rsidRPr="00C134F4">
        <w:rPr>
          <w:rFonts w:cstheme="minorHAnsi"/>
          <w:b/>
          <w:bCs/>
          <w:color w:val="7030A0"/>
        </w:rPr>
        <w:t>]</w:t>
      </w:r>
      <w:r w:rsidRPr="00C134F4">
        <w:rPr>
          <w:rFonts w:cstheme="minorHAnsi"/>
          <w:color w:val="7030A0"/>
        </w:rPr>
        <w:t xml:space="preserve">. </w:t>
      </w:r>
    </w:p>
    <w:p w14:paraId="5C1F56AE" w14:textId="0D73C376" w:rsidR="001400E4" w:rsidRPr="00EB159E" w:rsidRDefault="001400E4" w:rsidP="001400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1400E4">
        <w:rPr>
          <w:rFonts w:cstheme="minorHAnsi"/>
        </w:rPr>
        <w:t>Figure 3</w:t>
      </w:r>
      <w:r>
        <w:rPr>
          <w:rFonts w:cstheme="minorHAnsi"/>
        </w:rPr>
        <w:t>B</w:t>
      </w:r>
      <w:r w:rsidRPr="001400E4">
        <w:rPr>
          <w:rFonts w:cstheme="minorHAnsi"/>
        </w:rPr>
        <w:t xml:space="preserve">. </w:t>
      </w:r>
      <w:r w:rsidRPr="00B809DD">
        <w:rPr>
          <w:rFonts w:cstheme="minorHAnsi"/>
          <w:b/>
          <w:bCs/>
          <w:i/>
          <w:iCs/>
          <w:color w:val="00B0F0"/>
        </w:rPr>
        <w:t>Video Editor:</w:t>
      </w:r>
      <w:r w:rsidRPr="00B809DD">
        <w:rPr>
          <w:rFonts w:cstheme="minorHAnsi"/>
          <w:color w:val="00B0F0"/>
        </w:rPr>
        <w:t xml:space="preserve"> </w:t>
      </w:r>
      <w:r w:rsidR="00B809DD" w:rsidRPr="00B809DD">
        <w:rPr>
          <w:rFonts w:cstheme="minorHAnsi"/>
          <w:i/>
          <w:iCs/>
          <w:color w:val="00B0F0"/>
        </w:rPr>
        <w:t>I</w:t>
      </w:r>
      <w:r w:rsidRPr="00B809DD">
        <w:rPr>
          <w:rFonts w:cstheme="minorHAnsi"/>
          <w:i/>
          <w:iCs/>
          <w:color w:val="00B0F0"/>
        </w:rPr>
        <w:t>n Panel B, highlight the large Extracellular vesicles bar</w:t>
      </w:r>
      <w:r w:rsidR="00B809DD">
        <w:rPr>
          <w:rFonts w:cstheme="minorHAnsi"/>
          <w:i/>
          <w:iCs/>
          <w:color w:val="00B0F0"/>
        </w:rPr>
        <w:t>.</w:t>
      </w:r>
    </w:p>
    <w:p w14:paraId="69A4AA01" w14:textId="77777777" w:rsidR="00EB159E" w:rsidRPr="001400E4" w:rsidRDefault="00EB159E" w:rsidP="00EB159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2D47FA5" w14:textId="4BDA7FF1" w:rsidR="00C134F4" w:rsidRDefault="00C134F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34F4">
        <w:rPr>
          <w:rFonts w:cstheme="minorHAnsi"/>
          <w:color w:val="7030A0"/>
        </w:rPr>
        <w:t>Among the proteins shared by both EV preparations, the heat map revealed distinct</w:t>
      </w:r>
      <w:r w:rsidR="00D1043A">
        <w:rPr>
          <w:rFonts w:cstheme="minorHAnsi"/>
          <w:color w:val="7030A0"/>
        </w:rPr>
        <w:t xml:space="preserve">, </w:t>
      </w:r>
      <w:r w:rsidRPr="00C134F4">
        <w:rPr>
          <w:rFonts w:cstheme="minorHAnsi"/>
          <w:color w:val="7030A0"/>
        </w:rPr>
        <w:t>reciprocal relative</w:t>
      </w:r>
      <w:r w:rsidR="00D1043A">
        <w:rPr>
          <w:rFonts w:cstheme="minorHAnsi"/>
          <w:color w:val="7030A0"/>
        </w:rPr>
        <w:t xml:space="preserve"> </w:t>
      </w:r>
      <w:r w:rsidRPr="00C134F4">
        <w:rPr>
          <w:rFonts w:cstheme="minorHAnsi"/>
          <w:color w:val="7030A0"/>
        </w:rPr>
        <w:t xml:space="preserve">abundance patterns between the triple-negative MDA-MB-231 and luminal A MCF-7 cell lines </w:t>
      </w:r>
      <w:r w:rsidRPr="00C134F4">
        <w:rPr>
          <w:rFonts w:cstheme="minorHAnsi"/>
          <w:b/>
          <w:bCs/>
          <w:color w:val="7030A0"/>
        </w:rPr>
        <w:t>[</w:t>
      </w:r>
      <w:r w:rsidR="00097CE8">
        <w:rPr>
          <w:rFonts w:cstheme="minorHAnsi"/>
          <w:b/>
          <w:bCs/>
          <w:color w:val="7030A0"/>
        </w:rPr>
        <w:t>1</w:t>
      </w:r>
      <w:r w:rsidRPr="00C134F4">
        <w:rPr>
          <w:rFonts w:cstheme="minorHAnsi"/>
          <w:b/>
          <w:bCs/>
          <w:color w:val="7030A0"/>
        </w:rPr>
        <w:t>]</w:t>
      </w:r>
      <w:r w:rsidRPr="00C134F4">
        <w:rPr>
          <w:rFonts w:cstheme="minorHAnsi"/>
          <w:color w:val="7030A0"/>
        </w:rPr>
        <w:t xml:space="preserve">. </w:t>
      </w:r>
    </w:p>
    <w:p w14:paraId="5931AA50" w14:textId="55D2D0E7" w:rsidR="001400E4" w:rsidRPr="00B07A3B" w:rsidRDefault="001400E4" w:rsidP="001400E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1400E4">
        <w:rPr>
          <w:rFonts w:cstheme="minorHAnsi"/>
        </w:rPr>
        <w:t>Figure 3</w:t>
      </w:r>
      <w:r>
        <w:rPr>
          <w:rFonts w:cstheme="minorHAnsi"/>
        </w:rPr>
        <w:t>C</w:t>
      </w:r>
      <w:r w:rsidRPr="001400E4">
        <w:rPr>
          <w:rFonts w:cstheme="minorHAnsi"/>
        </w:rPr>
        <w:t xml:space="preserve">. </w:t>
      </w:r>
      <w:r w:rsidRPr="00EB159E">
        <w:rPr>
          <w:rFonts w:cstheme="minorHAnsi"/>
          <w:b/>
          <w:bCs/>
          <w:i/>
          <w:iCs/>
          <w:color w:val="00B0F0"/>
        </w:rPr>
        <w:t>Video Editor:</w:t>
      </w:r>
      <w:r w:rsidRPr="00EB159E">
        <w:rPr>
          <w:rFonts w:cstheme="minorHAnsi"/>
          <w:color w:val="00B0F0"/>
        </w:rPr>
        <w:t xml:space="preserve"> </w:t>
      </w:r>
      <w:r w:rsidR="00EB159E" w:rsidRPr="00EB159E">
        <w:rPr>
          <w:rFonts w:cstheme="minorHAnsi"/>
          <w:i/>
          <w:iCs/>
          <w:color w:val="00B0F0"/>
        </w:rPr>
        <w:t>I</w:t>
      </w:r>
      <w:r w:rsidRPr="00EB159E">
        <w:rPr>
          <w:rFonts w:cstheme="minorHAnsi"/>
          <w:i/>
          <w:iCs/>
          <w:color w:val="00B0F0"/>
        </w:rPr>
        <w:t>n Panel C, highlight the magenta MDA-MB-231 sample cluster and the blue MCF-7 sample cluste</w:t>
      </w:r>
      <w:r w:rsidR="00EB159E">
        <w:rPr>
          <w:rFonts w:cstheme="minorHAnsi"/>
          <w:i/>
          <w:iCs/>
          <w:color w:val="00B0F0"/>
        </w:rPr>
        <w:t>rs and</w:t>
      </w:r>
      <w:r w:rsidRPr="00EB159E">
        <w:rPr>
          <w:rFonts w:cstheme="minorHAnsi"/>
          <w:i/>
          <w:iCs/>
          <w:color w:val="00B0F0"/>
        </w:rPr>
        <w:t xml:space="preserve"> use arrows to indicate the reciprocal red and green patterns between the two groups.</w:t>
      </w:r>
    </w:p>
    <w:p w14:paraId="48B0D7B6" w14:textId="77777777" w:rsidR="001400E4" w:rsidRDefault="001400E4" w:rsidP="001400E4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Ruchira  Mukherji" w:date="2026-09-11T08:57:00Z" w:initials="RM">
    <w:p w14:paraId="4EFC220E" w14:textId="77777777" w:rsidR="00AE0BF2" w:rsidRDefault="00AE0BF2" w:rsidP="00AE0BF2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Dear Authors: </w:t>
      </w:r>
      <w:r>
        <w:rPr>
          <w:color w:val="000000"/>
          <w:highlight w:val="yellow"/>
          <w:vertAlign w:val="superscript"/>
        </w:rPr>
        <w:t>#</w:t>
      </w:r>
      <w:r>
        <w:rPr>
          <w:color w:val="000000"/>
          <w:highlight w:val="yellow"/>
        </w:rPr>
        <w:t>These authors jointly supervised this work. (Is it possible ?)</w:t>
      </w:r>
      <w:r>
        <w:rPr>
          <w:color w:val="000000"/>
        </w:rPr>
        <w:t xml:space="preserve"> - </w:t>
      </w:r>
      <w:r>
        <w:rPr>
          <w:lang w:val="en-IN"/>
        </w:rPr>
        <w:t xml:space="preserve">Unfortunately this is not possible, as it does not adhere to the journal’s conventions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FC220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497542E" w16cex:dateUtc="2026-09-11T03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FC220E" w16cid:durableId="7497542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D5039" w14:textId="77777777" w:rsidR="000E3BA7" w:rsidRDefault="000E3BA7">
      <w:r>
        <w:separator/>
      </w:r>
    </w:p>
    <w:p w14:paraId="64BB80E8" w14:textId="77777777" w:rsidR="000E3BA7" w:rsidRDefault="000E3BA7"/>
  </w:endnote>
  <w:endnote w:type="continuationSeparator" w:id="0">
    <w:p w14:paraId="15E4AAC2" w14:textId="77777777" w:rsidR="000E3BA7" w:rsidRDefault="000E3BA7">
      <w:r>
        <w:continuationSeparator/>
      </w:r>
    </w:p>
    <w:p w14:paraId="007793CC" w14:textId="77777777" w:rsidR="000E3BA7" w:rsidRDefault="000E3B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DB8CE3" w:rsidR="00ED23F4" w:rsidRPr="00790E8C" w:rsidRDefault="00336C61" w:rsidP="00601172">
    <w:pPr>
      <w:pStyle w:val="Footer"/>
      <w:tabs>
        <w:tab w:val="clear" w:pos="8640"/>
        <w:tab w:val="left" w:pos="371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D13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601172">
      <w:rPr>
        <w:rFonts w:cstheme="minorHAnsi"/>
      </w:rPr>
      <w:t>Sep 11, 2026</w:t>
    </w:r>
    <w:r w:rsidR="00601172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2CF5A" w14:textId="77777777" w:rsidR="008B5F17" w:rsidRDefault="008B5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297A5" w14:textId="77777777" w:rsidR="000E3BA7" w:rsidRDefault="000E3BA7">
      <w:r>
        <w:separator/>
      </w:r>
    </w:p>
    <w:p w14:paraId="410062B8" w14:textId="77777777" w:rsidR="000E3BA7" w:rsidRDefault="000E3BA7"/>
  </w:footnote>
  <w:footnote w:type="continuationSeparator" w:id="0">
    <w:p w14:paraId="65E49782" w14:textId="77777777" w:rsidR="000E3BA7" w:rsidRDefault="000E3BA7">
      <w:r>
        <w:continuationSeparator/>
      </w:r>
    </w:p>
    <w:p w14:paraId="0D9534DD" w14:textId="77777777" w:rsidR="000E3BA7" w:rsidRDefault="000E3B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C86DB" w14:textId="77777777" w:rsidR="008B5F17" w:rsidRDefault="008B5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A08496B" w:rsidR="00336C61" w:rsidRPr="008B5F17" w:rsidRDefault="00336C61" w:rsidP="008B5F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B5F1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F17" w:rsidRPr="008B5F17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42B45" w14:textId="77777777" w:rsidR="008B5F17" w:rsidRDefault="008B5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032932"/>
    <w:multiLevelType w:val="multilevel"/>
    <w:tmpl w:val="B2364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791593">
    <w:abstractNumId w:val="34"/>
  </w:num>
  <w:num w:numId="2" w16cid:durableId="547305600">
    <w:abstractNumId w:val="36"/>
  </w:num>
  <w:num w:numId="3" w16cid:durableId="351802830">
    <w:abstractNumId w:val="35"/>
  </w:num>
  <w:num w:numId="4" w16cid:durableId="866258689">
    <w:abstractNumId w:val="27"/>
  </w:num>
  <w:num w:numId="5" w16cid:durableId="1067144658">
    <w:abstractNumId w:val="13"/>
  </w:num>
  <w:num w:numId="6" w16cid:durableId="131870601">
    <w:abstractNumId w:val="30"/>
  </w:num>
  <w:num w:numId="7" w16cid:durableId="1196961141">
    <w:abstractNumId w:val="38"/>
  </w:num>
  <w:num w:numId="8" w16cid:durableId="2140762069">
    <w:abstractNumId w:val="11"/>
  </w:num>
  <w:num w:numId="9" w16cid:durableId="1727878017">
    <w:abstractNumId w:val="16"/>
  </w:num>
  <w:num w:numId="10" w16cid:durableId="703332706">
    <w:abstractNumId w:val="24"/>
  </w:num>
  <w:num w:numId="11" w16cid:durableId="18738812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444946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66686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64576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95095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64801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8877089">
    <w:abstractNumId w:val="33"/>
  </w:num>
  <w:num w:numId="18" w16cid:durableId="549461826">
    <w:abstractNumId w:val="28"/>
  </w:num>
  <w:num w:numId="19" w16cid:durableId="1930918759">
    <w:abstractNumId w:val="26"/>
  </w:num>
  <w:num w:numId="20" w16cid:durableId="2018922443">
    <w:abstractNumId w:val="19"/>
  </w:num>
  <w:num w:numId="21" w16cid:durableId="776028173">
    <w:abstractNumId w:val="18"/>
  </w:num>
  <w:num w:numId="22" w16cid:durableId="966470877">
    <w:abstractNumId w:val="10"/>
  </w:num>
  <w:num w:numId="23" w16cid:durableId="140122350">
    <w:abstractNumId w:val="15"/>
  </w:num>
  <w:num w:numId="24" w16cid:durableId="832339242">
    <w:abstractNumId w:val="31"/>
  </w:num>
  <w:num w:numId="25" w16cid:durableId="78717155">
    <w:abstractNumId w:val="12"/>
  </w:num>
  <w:num w:numId="26" w16cid:durableId="880442550">
    <w:abstractNumId w:val="25"/>
  </w:num>
  <w:num w:numId="27" w16cid:durableId="1391461611">
    <w:abstractNumId w:val="21"/>
  </w:num>
  <w:num w:numId="28" w16cid:durableId="831065199">
    <w:abstractNumId w:val="9"/>
  </w:num>
  <w:num w:numId="29" w16cid:durableId="1237857167">
    <w:abstractNumId w:val="7"/>
  </w:num>
  <w:num w:numId="30" w16cid:durableId="1794400272">
    <w:abstractNumId w:val="6"/>
  </w:num>
  <w:num w:numId="31" w16cid:durableId="487868473">
    <w:abstractNumId w:val="5"/>
  </w:num>
  <w:num w:numId="32" w16cid:durableId="902064461">
    <w:abstractNumId w:val="4"/>
  </w:num>
  <w:num w:numId="33" w16cid:durableId="1647851566">
    <w:abstractNumId w:val="8"/>
  </w:num>
  <w:num w:numId="34" w16cid:durableId="427235278">
    <w:abstractNumId w:val="3"/>
  </w:num>
  <w:num w:numId="35" w16cid:durableId="861286682">
    <w:abstractNumId w:val="2"/>
  </w:num>
  <w:num w:numId="36" w16cid:durableId="808940180">
    <w:abstractNumId w:val="1"/>
  </w:num>
  <w:num w:numId="37" w16cid:durableId="744841041">
    <w:abstractNumId w:val="0"/>
  </w:num>
  <w:num w:numId="38" w16cid:durableId="406347005">
    <w:abstractNumId w:val="14"/>
  </w:num>
  <w:num w:numId="39" w16cid:durableId="1297754409">
    <w:abstractNumId w:val="37"/>
  </w:num>
  <w:num w:numId="40" w16cid:durableId="1191576812">
    <w:abstractNumId w:val="20"/>
  </w:num>
  <w:num w:numId="41" w16cid:durableId="559709254">
    <w:abstractNumId w:val="22"/>
  </w:num>
  <w:num w:numId="42" w16cid:durableId="191040956">
    <w:abstractNumId w:val="29"/>
  </w:num>
  <w:num w:numId="43" w16cid:durableId="85343833">
    <w:abstractNumId w:val="17"/>
  </w:num>
  <w:num w:numId="44" w16cid:durableId="2066641439">
    <w:abstractNumId w:val="23"/>
  </w:num>
  <w:num w:numId="45" w16cid:durableId="761414084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A"/>
    <w:rsid w:val="00003C8B"/>
    <w:rsid w:val="000051DE"/>
    <w:rsid w:val="0000605D"/>
    <w:rsid w:val="00010DD0"/>
    <w:rsid w:val="0001266D"/>
    <w:rsid w:val="00012B08"/>
    <w:rsid w:val="00013862"/>
    <w:rsid w:val="00022B29"/>
    <w:rsid w:val="000238C9"/>
    <w:rsid w:val="00023E22"/>
    <w:rsid w:val="00024282"/>
    <w:rsid w:val="00024322"/>
    <w:rsid w:val="00025DE9"/>
    <w:rsid w:val="00031DFC"/>
    <w:rsid w:val="00032247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0166"/>
    <w:rsid w:val="00074929"/>
    <w:rsid w:val="00083792"/>
    <w:rsid w:val="00085F90"/>
    <w:rsid w:val="0008613B"/>
    <w:rsid w:val="00090BAC"/>
    <w:rsid w:val="0009624C"/>
    <w:rsid w:val="00097CE8"/>
    <w:rsid w:val="00097F84"/>
    <w:rsid w:val="000A2498"/>
    <w:rsid w:val="000B0B1A"/>
    <w:rsid w:val="000B2085"/>
    <w:rsid w:val="000B387A"/>
    <w:rsid w:val="000B4E9A"/>
    <w:rsid w:val="000C1D3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118"/>
    <w:rsid w:val="000E0A4D"/>
    <w:rsid w:val="000E1C29"/>
    <w:rsid w:val="000E236A"/>
    <w:rsid w:val="000E3BA7"/>
    <w:rsid w:val="000E5459"/>
    <w:rsid w:val="000E6166"/>
    <w:rsid w:val="000F05F6"/>
    <w:rsid w:val="000F0F14"/>
    <w:rsid w:val="000F1A61"/>
    <w:rsid w:val="000F326F"/>
    <w:rsid w:val="001016BD"/>
    <w:rsid w:val="00101A7A"/>
    <w:rsid w:val="001026D1"/>
    <w:rsid w:val="001052C8"/>
    <w:rsid w:val="00106F46"/>
    <w:rsid w:val="001115D1"/>
    <w:rsid w:val="00113F3E"/>
    <w:rsid w:val="0011473F"/>
    <w:rsid w:val="0012396F"/>
    <w:rsid w:val="00125924"/>
    <w:rsid w:val="00126973"/>
    <w:rsid w:val="001302B1"/>
    <w:rsid w:val="00131A07"/>
    <w:rsid w:val="0013319E"/>
    <w:rsid w:val="001331E3"/>
    <w:rsid w:val="00135714"/>
    <w:rsid w:val="001400E4"/>
    <w:rsid w:val="00142D32"/>
    <w:rsid w:val="00143557"/>
    <w:rsid w:val="001469E6"/>
    <w:rsid w:val="00151824"/>
    <w:rsid w:val="001528A5"/>
    <w:rsid w:val="00152AA6"/>
    <w:rsid w:val="00162D51"/>
    <w:rsid w:val="00163735"/>
    <w:rsid w:val="0016471F"/>
    <w:rsid w:val="00175C86"/>
    <w:rsid w:val="00176D6F"/>
    <w:rsid w:val="00177B33"/>
    <w:rsid w:val="001819E3"/>
    <w:rsid w:val="00181FD3"/>
    <w:rsid w:val="00184EF9"/>
    <w:rsid w:val="001858ED"/>
    <w:rsid w:val="00187D1E"/>
    <w:rsid w:val="00191A77"/>
    <w:rsid w:val="00194DBB"/>
    <w:rsid w:val="0019607C"/>
    <w:rsid w:val="001A09E8"/>
    <w:rsid w:val="001B2B18"/>
    <w:rsid w:val="001B3024"/>
    <w:rsid w:val="001B5842"/>
    <w:rsid w:val="001B5C46"/>
    <w:rsid w:val="001C3C85"/>
    <w:rsid w:val="001C5DB5"/>
    <w:rsid w:val="001C7BBC"/>
    <w:rsid w:val="001D0AE1"/>
    <w:rsid w:val="001D621E"/>
    <w:rsid w:val="001D66A5"/>
    <w:rsid w:val="001D705B"/>
    <w:rsid w:val="001E2225"/>
    <w:rsid w:val="001E230F"/>
    <w:rsid w:val="001E52A3"/>
    <w:rsid w:val="001F0890"/>
    <w:rsid w:val="001F0F2A"/>
    <w:rsid w:val="001F615E"/>
    <w:rsid w:val="001F6C1B"/>
    <w:rsid w:val="00202FC2"/>
    <w:rsid w:val="00206FDC"/>
    <w:rsid w:val="00214268"/>
    <w:rsid w:val="002152AB"/>
    <w:rsid w:val="0021777E"/>
    <w:rsid w:val="00226089"/>
    <w:rsid w:val="002348E0"/>
    <w:rsid w:val="0023516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F0D"/>
    <w:rsid w:val="002A6FCF"/>
    <w:rsid w:val="002A7F8B"/>
    <w:rsid w:val="002B009A"/>
    <w:rsid w:val="002B025E"/>
    <w:rsid w:val="002B0D88"/>
    <w:rsid w:val="002B26D4"/>
    <w:rsid w:val="002B55D9"/>
    <w:rsid w:val="002B7584"/>
    <w:rsid w:val="002C3E8C"/>
    <w:rsid w:val="002C54DB"/>
    <w:rsid w:val="002D48BB"/>
    <w:rsid w:val="002D52A1"/>
    <w:rsid w:val="002D7AA6"/>
    <w:rsid w:val="002E3C5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3BF"/>
    <w:rsid w:val="00322C71"/>
    <w:rsid w:val="00324139"/>
    <w:rsid w:val="00330494"/>
    <w:rsid w:val="00330F1B"/>
    <w:rsid w:val="003326AD"/>
    <w:rsid w:val="00333FA4"/>
    <w:rsid w:val="00334CC1"/>
    <w:rsid w:val="003355A8"/>
    <w:rsid w:val="00336C61"/>
    <w:rsid w:val="003374BD"/>
    <w:rsid w:val="0034182F"/>
    <w:rsid w:val="00342D7B"/>
    <w:rsid w:val="00345524"/>
    <w:rsid w:val="0034684D"/>
    <w:rsid w:val="00347FE0"/>
    <w:rsid w:val="003513A5"/>
    <w:rsid w:val="00355D9B"/>
    <w:rsid w:val="00357FB7"/>
    <w:rsid w:val="00363153"/>
    <w:rsid w:val="00364249"/>
    <w:rsid w:val="003672FC"/>
    <w:rsid w:val="00373A3A"/>
    <w:rsid w:val="003754A7"/>
    <w:rsid w:val="00384BC6"/>
    <w:rsid w:val="0038502C"/>
    <w:rsid w:val="00386777"/>
    <w:rsid w:val="00395684"/>
    <w:rsid w:val="003965D7"/>
    <w:rsid w:val="00397B9D"/>
    <w:rsid w:val="003A1109"/>
    <w:rsid w:val="003A49C2"/>
    <w:rsid w:val="003B00BE"/>
    <w:rsid w:val="003B3E2A"/>
    <w:rsid w:val="003B5E26"/>
    <w:rsid w:val="003B6F79"/>
    <w:rsid w:val="003C1044"/>
    <w:rsid w:val="003C2AEF"/>
    <w:rsid w:val="003C32EC"/>
    <w:rsid w:val="003D0847"/>
    <w:rsid w:val="003D0FD6"/>
    <w:rsid w:val="003D2163"/>
    <w:rsid w:val="003D40E8"/>
    <w:rsid w:val="003E2BC9"/>
    <w:rsid w:val="003F4B52"/>
    <w:rsid w:val="004004F0"/>
    <w:rsid w:val="00400724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56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217"/>
    <w:rsid w:val="004718A5"/>
    <w:rsid w:val="00472752"/>
    <w:rsid w:val="00472AC3"/>
    <w:rsid w:val="0047306D"/>
    <w:rsid w:val="00473C27"/>
    <w:rsid w:val="00473E1C"/>
    <w:rsid w:val="0048283A"/>
    <w:rsid w:val="00482D4C"/>
    <w:rsid w:val="00483E1B"/>
    <w:rsid w:val="00487811"/>
    <w:rsid w:val="00491B01"/>
    <w:rsid w:val="004937EF"/>
    <w:rsid w:val="00493A57"/>
    <w:rsid w:val="00495959"/>
    <w:rsid w:val="004A6DF6"/>
    <w:rsid w:val="004A72BD"/>
    <w:rsid w:val="004C1095"/>
    <w:rsid w:val="004C2DAD"/>
    <w:rsid w:val="004C4FAE"/>
    <w:rsid w:val="004C6ED2"/>
    <w:rsid w:val="004D1E0E"/>
    <w:rsid w:val="004D4A4F"/>
    <w:rsid w:val="004D51BD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252C"/>
    <w:rsid w:val="00512BAA"/>
    <w:rsid w:val="00513853"/>
    <w:rsid w:val="0052184A"/>
    <w:rsid w:val="00524258"/>
    <w:rsid w:val="00530DD9"/>
    <w:rsid w:val="005320C6"/>
    <w:rsid w:val="005320E4"/>
    <w:rsid w:val="00534B83"/>
    <w:rsid w:val="005363E2"/>
    <w:rsid w:val="00536D89"/>
    <w:rsid w:val="0054014C"/>
    <w:rsid w:val="0054059D"/>
    <w:rsid w:val="00544E06"/>
    <w:rsid w:val="005463CB"/>
    <w:rsid w:val="00547699"/>
    <w:rsid w:val="0055676F"/>
    <w:rsid w:val="00557116"/>
    <w:rsid w:val="0055763A"/>
    <w:rsid w:val="005611F3"/>
    <w:rsid w:val="00565757"/>
    <w:rsid w:val="005675C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2FA"/>
    <w:rsid w:val="005B4717"/>
    <w:rsid w:val="005B6859"/>
    <w:rsid w:val="005C2915"/>
    <w:rsid w:val="005C6D1E"/>
    <w:rsid w:val="005C72E5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363A"/>
    <w:rsid w:val="00601172"/>
    <w:rsid w:val="00604177"/>
    <w:rsid w:val="006137EC"/>
    <w:rsid w:val="00622BE8"/>
    <w:rsid w:val="00626AF2"/>
    <w:rsid w:val="006346FE"/>
    <w:rsid w:val="00637544"/>
    <w:rsid w:val="006402D4"/>
    <w:rsid w:val="006432C1"/>
    <w:rsid w:val="006446A3"/>
    <w:rsid w:val="00645A61"/>
    <w:rsid w:val="00645B93"/>
    <w:rsid w:val="00646050"/>
    <w:rsid w:val="00652165"/>
    <w:rsid w:val="00654471"/>
    <w:rsid w:val="00654735"/>
    <w:rsid w:val="00654BFE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D7F"/>
    <w:rsid w:val="006B205A"/>
    <w:rsid w:val="006B2573"/>
    <w:rsid w:val="006B5F4E"/>
    <w:rsid w:val="006C08AE"/>
    <w:rsid w:val="006C0E87"/>
    <w:rsid w:val="006C1A3B"/>
    <w:rsid w:val="006C4093"/>
    <w:rsid w:val="006D069A"/>
    <w:rsid w:val="006D1F9B"/>
    <w:rsid w:val="006D3AC7"/>
    <w:rsid w:val="006D7676"/>
    <w:rsid w:val="006E16D4"/>
    <w:rsid w:val="006F06AF"/>
    <w:rsid w:val="006F2681"/>
    <w:rsid w:val="006F27FF"/>
    <w:rsid w:val="00700ADD"/>
    <w:rsid w:val="00710EA3"/>
    <w:rsid w:val="0071156C"/>
    <w:rsid w:val="0071294C"/>
    <w:rsid w:val="00723050"/>
    <w:rsid w:val="00724E3B"/>
    <w:rsid w:val="00730D4A"/>
    <w:rsid w:val="00731E5D"/>
    <w:rsid w:val="00734F2F"/>
    <w:rsid w:val="00736703"/>
    <w:rsid w:val="00736CF8"/>
    <w:rsid w:val="00740CFB"/>
    <w:rsid w:val="007458C6"/>
    <w:rsid w:val="00745D4B"/>
    <w:rsid w:val="00746865"/>
    <w:rsid w:val="007474E4"/>
    <w:rsid w:val="007510B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0CE0"/>
    <w:rsid w:val="007F1168"/>
    <w:rsid w:val="007F48D4"/>
    <w:rsid w:val="007F7E19"/>
    <w:rsid w:val="00802635"/>
    <w:rsid w:val="00804C75"/>
    <w:rsid w:val="00805222"/>
    <w:rsid w:val="00806B1B"/>
    <w:rsid w:val="00806BC9"/>
    <w:rsid w:val="008123C3"/>
    <w:rsid w:val="00816F53"/>
    <w:rsid w:val="00817D9F"/>
    <w:rsid w:val="0082258B"/>
    <w:rsid w:val="008247A3"/>
    <w:rsid w:val="00826878"/>
    <w:rsid w:val="00831E2A"/>
    <w:rsid w:val="00831FBF"/>
    <w:rsid w:val="00832FA5"/>
    <w:rsid w:val="00833C0A"/>
    <w:rsid w:val="0083429F"/>
    <w:rsid w:val="0083566C"/>
    <w:rsid w:val="00836659"/>
    <w:rsid w:val="008373A7"/>
    <w:rsid w:val="008459FC"/>
    <w:rsid w:val="00851B3E"/>
    <w:rsid w:val="00851C4B"/>
    <w:rsid w:val="00854994"/>
    <w:rsid w:val="00860BC3"/>
    <w:rsid w:val="0086677E"/>
    <w:rsid w:val="008672DA"/>
    <w:rsid w:val="00871F2E"/>
    <w:rsid w:val="00873D1A"/>
    <w:rsid w:val="00875BE8"/>
    <w:rsid w:val="00876472"/>
    <w:rsid w:val="00877B88"/>
    <w:rsid w:val="0088113B"/>
    <w:rsid w:val="008A0177"/>
    <w:rsid w:val="008A413E"/>
    <w:rsid w:val="008A7A3E"/>
    <w:rsid w:val="008B431C"/>
    <w:rsid w:val="008B50BD"/>
    <w:rsid w:val="008B5F1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462A"/>
    <w:rsid w:val="009055DD"/>
    <w:rsid w:val="009069E6"/>
    <w:rsid w:val="00906EFB"/>
    <w:rsid w:val="009114D8"/>
    <w:rsid w:val="009149A4"/>
    <w:rsid w:val="00916424"/>
    <w:rsid w:val="009210FD"/>
    <w:rsid w:val="009212DD"/>
    <w:rsid w:val="00921AB9"/>
    <w:rsid w:val="00927B12"/>
    <w:rsid w:val="009301B8"/>
    <w:rsid w:val="00931D78"/>
    <w:rsid w:val="0093281C"/>
    <w:rsid w:val="00933571"/>
    <w:rsid w:val="00941F06"/>
    <w:rsid w:val="009431F3"/>
    <w:rsid w:val="0094553B"/>
    <w:rsid w:val="00946101"/>
    <w:rsid w:val="00947092"/>
    <w:rsid w:val="009470DC"/>
    <w:rsid w:val="00951A8E"/>
    <w:rsid w:val="009538A4"/>
    <w:rsid w:val="00954870"/>
    <w:rsid w:val="00954BDD"/>
    <w:rsid w:val="00961097"/>
    <w:rsid w:val="00962168"/>
    <w:rsid w:val="009625B1"/>
    <w:rsid w:val="00964B51"/>
    <w:rsid w:val="00966808"/>
    <w:rsid w:val="00966F67"/>
    <w:rsid w:val="009670EA"/>
    <w:rsid w:val="00971DD3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067E"/>
    <w:rsid w:val="009D21B9"/>
    <w:rsid w:val="009E4241"/>
    <w:rsid w:val="009E7BDA"/>
    <w:rsid w:val="009F0554"/>
    <w:rsid w:val="009F356C"/>
    <w:rsid w:val="009F4352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5D28"/>
    <w:rsid w:val="00AC16C3"/>
    <w:rsid w:val="00AC4231"/>
    <w:rsid w:val="00AC597A"/>
    <w:rsid w:val="00AC5EF4"/>
    <w:rsid w:val="00AC63FC"/>
    <w:rsid w:val="00AD3588"/>
    <w:rsid w:val="00AD3B12"/>
    <w:rsid w:val="00AD3B41"/>
    <w:rsid w:val="00AD4303"/>
    <w:rsid w:val="00AD4F04"/>
    <w:rsid w:val="00AD5A94"/>
    <w:rsid w:val="00AE0BF2"/>
    <w:rsid w:val="00AE11E8"/>
    <w:rsid w:val="00AE2480"/>
    <w:rsid w:val="00AF38B2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961"/>
    <w:rsid w:val="00B5116D"/>
    <w:rsid w:val="00B51359"/>
    <w:rsid w:val="00B534BA"/>
    <w:rsid w:val="00B60E0A"/>
    <w:rsid w:val="00B6201D"/>
    <w:rsid w:val="00B6208F"/>
    <w:rsid w:val="00B653B7"/>
    <w:rsid w:val="00B66A14"/>
    <w:rsid w:val="00B7250F"/>
    <w:rsid w:val="00B76B06"/>
    <w:rsid w:val="00B76DD4"/>
    <w:rsid w:val="00B76EB9"/>
    <w:rsid w:val="00B807E5"/>
    <w:rsid w:val="00B809DD"/>
    <w:rsid w:val="00B8295F"/>
    <w:rsid w:val="00B847A0"/>
    <w:rsid w:val="00B87BC5"/>
    <w:rsid w:val="00B87D12"/>
    <w:rsid w:val="00B941EE"/>
    <w:rsid w:val="00BA0371"/>
    <w:rsid w:val="00BA2EF5"/>
    <w:rsid w:val="00BB27C1"/>
    <w:rsid w:val="00BC01E5"/>
    <w:rsid w:val="00BC3F28"/>
    <w:rsid w:val="00BC63C2"/>
    <w:rsid w:val="00BC6DA7"/>
    <w:rsid w:val="00BC7E90"/>
    <w:rsid w:val="00BD0896"/>
    <w:rsid w:val="00BD4346"/>
    <w:rsid w:val="00BE051D"/>
    <w:rsid w:val="00BE679C"/>
    <w:rsid w:val="00BE756D"/>
    <w:rsid w:val="00BF2674"/>
    <w:rsid w:val="00BF2B34"/>
    <w:rsid w:val="00BF3754"/>
    <w:rsid w:val="00BF6AFC"/>
    <w:rsid w:val="00C00F3F"/>
    <w:rsid w:val="00C03429"/>
    <w:rsid w:val="00C035C7"/>
    <w:rsid w:val="00C058AE"/>
    <w:rsid w:val="00C12062"/>
    <w:rsid w:val="00C134F4"/>
    <w:rsid w:val="00C20FF9"/>
    <w:rsid w:val="00C2620F"/>
    <w:rsid w:val="00C323FC"/>
    <w:rsid w:val="00C34F4C"/>
    <w:rsid w:val="00C35F22"/>
    <w:rsid w:val="00C428F1"/>
    <w:rsid w:val="00C50118"/>
    <w:rsid w:val="00C5013C"/>
    <w:rsid w:val="00C51E13"/>
    <w:rsid w:val="00C56060"/>
    <w:rsid w:val="00C602B2"/>
    <w:rsid w:val="00C65E9C"/>
    <w:rsid w:val="00C66C56"/>
    <w:rsid w:val="00C676D9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655"/>
    <w:rsid w:val="00C96FC6"/>
    <w:rsid w:val="00C97B11"/>
    <w:rsid w:val="00CA3E0C"/>
    <w:rsid w:val="00CB004C"/>
    <w:rsid w:val="00CB039A"/>
    <w:rsid w:val="00CB0B79"/>
    <w:rsid w:val="00CB5DE5"/>
    <w:rsid w:val="00CB7892"/>
    <w:rsid w:val="00CC056B"/>
    <w:rsid w:val="00CC0C58"/>
    <w:rsid w:val="00CC1850"/>
    <w:rsid w:val="00CC29BF"/>
    <w:rsid w:val="00CC52BE"/>
    <w:rsid w:val="00CC66A8"/>
    <w:rsid w:val="00CD515D"/>
    <w:rsid w:val="00CD5C1A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3F5"/>
    <w:rsid w:val="00D103FE"/>
    <w:rsid w:val="00D1043A"/>
    <w:rsid w:val="00D10BFA"/>
    <w:rsid w:val="00D10F00"/>
    <w:rsid w:val="00D13549"/>
    <w:rsid w:val="00D13656"/>
    <w:rsid w:val="00D150D8"/>
    <w:rsid w:val="00D1763F"/>
    <w:rsid w:val="00D21EDF"/>
    <w:rsid w:val="00D30007"/>
    <w:rsid w:val="00D300CE"/>
    <w:rsid w:val="00D367C0"/>
    <w:rsid w:val="00D37C1A"/>
    <w:rsid w:val="00D406D6"/>
    <w:rsid w:val="00D45AF7"/>
    <w:rsid w:val="00D45FAD"/>
    <w:rsid w:val="00D466AF"/>
    <w:rsid w:val="00D473BF"/>
    <w:rsid w:val="00D47642"/>
    <w:rsid w:val="00D5169F"/>
    <w:rsid w:val="00D53725"/>
    <w:rsid w:val="00D56FF0"/>
    <w:rsid w:val="00D630A2"/>
    <w:rsid w:val="00D63111"/>
    <w:rsid w:val="00D6314B"/>
    <w:rsid w:val="00D654B4"/>
    <w:rsid w:val="00D662C7"/>
    <w:rsid w:val="00D675DF"/>
    <w:rsid w:val="00D712A3"/>
    <w:rsid w:val="00D75084"/>
    <w:rsid w:val="00D75193"/>
    <w:rsid w:val="00D7547B"/>
    <w:rsid w:val="00D80DEB"/>
    <w:rsid w:val="00D87F73"/>
    <w:rsid w:val="00D91CD0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100"/>
    <w:rsid w:val="00DE2554"/>
    <w:rsid w:val="00DE2882"/>
    <w:rsid w:val="00DE46DB"/>
    <w:rsid w:val="00DE66F3"/>
    <w:rsid w:val="00DF0865"/>
    <w:rsid w:val="00DF1693"/>
    <w:rsid w:val="00DF307B"/>
    <w:rsid w:val="00DF3A18"/>
    <w:rsid w:val="00DF4C61"/>
    <w:rsid w:val="00DF6EE3"/>
    <w:rsid w:val="00E04EFB"/>
    <w:rsid w:val="00E072C2"/>
    <w:rsid w:val="00E22FBA"/>
    <w:rsid w:val="00E24673"/>
    <w:rsid w:val="00E24898"/>
    <w:rsid w:val="00E27EF5"/>
    <w:rsid w:val="00E355EE"/>
    <w:rsid w:val="00E35FB3"/>
    <w:rsid w:val="00E44C46"/>
    <w:rsid w:val="00E4663E"/>
    <w:rsid w:val="00E52377"/>
    <w:rsid w:val="00E526AD"/>
    <w:rsid w:val="00E53A17"/>
    <w:rsid w:val="00E55496"/>
    <w:rsid w:val="00E55F56"/>
    <w:rsid w:val="00E61300"/>
    <w:rsid w:val="00E65758"/>
    <w:rsid w:val="00E662CA"/>
    <w:rsid w:val="00E665DA"/>
    <w:rsid w:val="00E66975"/>
    <w:rsid w:val="00E8076C"/>
    <w:rsid w:val="00E819B0"/>
    <w:rsid w:val="00E86E4B"/>
    <w:rsid w:val="00E87DA4"/>
    <w:rsid w:val="00E976E8"/>
    <w:rsid w:val="00EA15F6"/>
    <w:rsid w:val="00EA20E5"/>
    <w:rsid w:val="00EA2756"/>
    <w:rsid w:val="00EA341C"/>
    <w:rsid w:val="00EA49A4"/>
    <w:rsid w:val="00EA4B94"/>
    <w:rsid w:val="00EA60D4"/>
    <w:rsid w:val="00EB159E"/>
    <w:rsid w:val="00EB6393"/>
    <w:rsid w:val="00EB7FB3"/>
    <w:rsid w:val="00EC098C"/>
    <w:rsid w:val="00EC3C46"/>
    <w:rsid w:val="00EC69FF"/>
    <w:rsid w:val="00ED00F1"/>
    <w:rsid w:val="00ED0AA4"/>
    <w:rsid w:val="00ED23F4"/>
    <w:rsid w:val="00ED2FBA"/>
    <w:rsid w:val="00ED592D"/>
    <w:rsid w:val="00ED6438"/>
    <w:rsid w:val="00ED6C25"/>
    <w:rsid w:val="00EE00CF"/>
    <w:rsid w:val="00EE1E2F"/>
    <w:rsid w:val="00EE39ED"/>
    <w:rsid w:val="00EE3F58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B36"/>
    <w:rsid w:val="00F17C02"/>
    <w:rsid w:val="00F22F5E"/>
    <w:rsid w:val="00F234B9"/>
    <w:rsid w:val="00F3061E"/>
    <w:rsid w:val="00F35094"/>
    <w:rsid w:val="00F35B29"/>
    <w:rsid w:val="00F3618A"/>
    <w:rsid w:val="00F4412A"/>
    <w:rsid w:val="00F52C01"/>
    <w:rsid w:val="00F563AC"/>
    <w:rsid w:val="00F56881"/>
    <w:rsid w:val="00F56A75"/>
    <w:rsid w:val="00F60B45"/>
    <w:rsid w:val="00F60C18"/>
    <w:rsid w:val="00F64FB6"/>
    <w:rsid w:val="00F728FB"/>
    <w:rsid w:val="00F734E7"/>
    <w:rsid w:val="00F743B5"/>
    <w:rsid w:val="00F74EE4"/>
    <w:rsid w:val="00F7561F"/>
    <w:rsid w:val="00F76A1C"/>
    <w:rsid w:val="00F80FD0"/>
    <w:rsid w:val="00F8149F"/>
    <w:rsid w:val="00F83448"/>
    <w:rsid w:val="00F917CF"/>
    <w:rsid w:val="00F956BC"/>
    <w:rsid w:val="00F95E8D"/>
    <w:rsid w:val="00FA1A9D"/>
    <w:rsid w:val="00FA532D"/>
    <w:rsid w:val="00FA7A79"/>
    <w:rsid w:val="00FA7D51"/>
    <w:rsid w:val="00FB3077"/>
    <w:rsid w:val="00FB50B2"/>
    <w:rsid w:val="00FC5752"/>
    <w:rsid w:val="00FD00B1"/>
    <w:rsid w:val="00FD1338"/>
    <w:rsid w:val="00FD1497"/>
    <w:rsid w:val="00FE059A"/>
    <w:rsid w:val="00FF0125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12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hristophe.lefebvre@univ-lille.fr" TargetMode="External"/><Relationship Id="rId18" Type="http://schemas.openxmlformats.org/officeDocument/2006/relationships/hyperlink" Target="mailto:isabelle.fournier@univ-lille.fr" TargetMode="External"/><Relationship Id="rId26" Type="http://schemas.openxmlformats.org/officeDocument/2006/relationships/hyperlink" Target="https://review.jove.com/account/file-uploader?src=22416023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hristophe.lefebvre@univ-lille.fr" TargetMode="External"/><Relationship Id="rId34" Type="http://schemas.microsoft.com/office/2011/relationships/people" Target="people.xml"/><Relationship Id="rId7" Type="http://schemas.openxmlformats.org/officeDocument/2006/relationships/hyperlink" Target="https://review.jove.com/account/file-uploader?src=22416023" TargetMode="External"/><Relationship Id="rId12" Type="http://schemas.openxmlformats.org/officeDocument/2006/relationships/hyperlink" Target="mailto:franck.rodet@univ-lille.fr" TargetMode="External"/><Relationship Id="rId17" Type="http://schemas.openxmlformats.org/officeDocument/2006/relationships/hyperlink" Target="mailto:yanis.zirem@univ-lille.fr" TargetMode="External"/><Relationship Id="rId25" Type="http://schemas.openxmlformats.org/officeDocument/2006/relationships/hyperlink" Target="https://review.jove.com/account/file-uploader?src=22416023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oulaimane.aboulouard@univ-lille.fr" TargetMode="External"/><Relationship Id="rId20" Type="http://schemas.openxmlformats.org/officeDocument/2006/relationships/hyperlink" Target="mailto:n-hajjaji@o-lambret.fr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hyperlink" Target="https://review.jove.com/v/5848/screen-capture-instructions-for-authors?status=a7854k" TargetMode="External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devika.shetty.etu@univ-lille.fr" TargetMode="External"/><Relationship Id="rId23" Type="http://schemas.openxmlformats.org/officeDocument/2006/relationships/hyperlink" Target="https://obsproject.com/" TargetMode="External"/><Relationship Id="rId28" Type="http://schemas.openxmlformats.org/officeDocument/2006/relationships/header" Target="header2.xml"/><Relationship Id="rId10" Type="http://schemas.microsoft.com/office/2016/09/relationships/commentsIds" Target="commentsIds.xml"/><Relationship Id="rId19" Type="http://schemas.openxmlformats.org/officeDocument/2006/relationships/hyperlink" Target="mailto:michel.salzet@univ-lille.fr" TargetMode="External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hyperlink" Target="mailto:sarah.mehenni2.etu@univ-lille.fr" TargetMode="External"/><Relationship Id="rId22" Type="http://schemas.openxmlformats.org/officeDocument/2006/relationships/hyperlink" Target="mailto:franck.rodet@univ-lille.fr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openxmlformats.org/officeDocument/2006/relationships/theme" Target="theme/theme1.xml"/><Relationship Id="rId8" Type="http://schemas.openxmlformats.org/officeDocument/2006/relationships/comments" Target="commen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2585</Words>
  <Characters>14736</Characters>
  <Application>Microsoft Office Word</Application>
  <DocSecurity>0</DocSecurity>
  <Lines>122</Lines>
  <Paragraphs>34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31</cp:revision>
  <dcterms:created xsi:type="dcterms:W3CDTF">2026-09-10T14:20:00Z</dcterms:created>
  <dcterms:modified xsi:type="dcterms:W3CDTF">2026-09-11T06:28:00Z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