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2CEBCD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072A1">
        <w:rPr>
          <w:rFonts w:eastAsia="Times New Roman" w:cstheme="minorHAnsi"/>
          <w:b/>
        </w:rPr>
        <w:t>73494</w:t>
      </w:r>
    </w:p>
    <w:p w14:paraId="2F6924E5" w14:textId="4AD1E5A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072A1">
        <w:rPr>
          <w:rFonts w:eastAsia="Times New Roman" w:cstheme="minorHAnsi"/>
          <w:b/>
        </w:rPr>
        <w:t>Vipasha Sharma</w:t>
      </w:r>
    </w:p>
    <w:p w14:paraId="6FB9233B" w14:textId="270BFC8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072A1" w:rsidRPr="00472034">
          <w:rPr>
            <w:rStyle w:val="Hyperlink"/>
            <w:rFonts w:eastAsia="Times New Roman" w:cstheme="minorHAnsi"/>
            <w:b/>
          </w:rPr>
          <w:t>https://review.jove.com/account/file-uploader?src=22415718</w:t>
        </w:r>
      </w:hyperlink>
      <w:r w:rsidR="00C072A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3E44FEF" w:rsidR="004E0C5A" w:rsidRPr="00C072A1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072A1" w:rsidRPr="00C072A1">
        <w:rPr>
          <w:b/>
          <w:bCs/>
          <w:sz w:val="32"/>
          <w:szCs w:val="32"/>
          <w:lang w:val="en-GB"/>
        </w:rPr>
        <w:t>An Experimental Framework for Multimodal Upper-Limb Reach-and-Grasp Assessment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234CFC0" w14:textId="77777777" w:rsidR="00C072A1" w:rsidRDefault="00C072A1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C27F4E9" w14:textId="61C6E377" w:rsidR="00C072A1" w:rsidRPr="004023C4" w:rsidRDefault="00C072A1" w:rsidP="00C072A1">
      <w:pPr>
        <w:rPr>
          <w:b/>
          <w:bCs/>
          <w:sz w:val="28"/>
          <w:szCs w:val="26"/>
          <w:lang w:val="it-IT"/>
        </w:rPr>
      </w:pPr>
      <w:r w:rsidRPr="004023C4">
        <w:rPr>
          <w:b/>
          <w:bCs/>
          <w:sz w:val="28"/>
          <w:szCs w:val="26"/>
          <w:lang w:val="it-IT"/>
        </w:rPr>
        <w:t>Pietro Di Bello</w:t>
      </w:r>
      <w:r w:rsidRPr="004023C4">
        <w:rPr>
          <w:b/>
          <w:bCs/>
          <w:sz w:val="28"/>
          <w:szCs w:val="26"/>
          <w:vertAlign w:val="superscript"/>
          <w:lang w:val="it-IT"/>
        </w:rPr>
        <w:t>1,2</w:t>
      </w:r>
      <w:r w:rsidRPr="004023C4">
        <w:rPr>
          <w:b/>
          <w:bCs/>
          <w:sz w:val="28"/>
          <w:szCs w:val="26"/>
          <w:lang w:val="it-IT"/>
        </w:rPr>
        <w:t>, Elena Fenoglio</w:t>
      </w:r>
      <w:r w:rsidRPr="004023C4">
        <w:rPr>
          <w:b/>
          <w:bCs/>
          <w:sz w:val="28"/>
          <w:szCs w:val="26"/>
          <w:vertAlign w:val="superscript"/>
          <w:lang w:val="it-IT"/>
        </w:rPr>
        <w:t>1,2</w:t>
      </w:r>
      <w:r w:rsidRPr="004023C4">
        <w:rPr>
          <w:b/>
          <w:bCs/>
          <w:sz w:val="28"/>
          <w:szCs w:val="26"/>
          <w:lang w:val="it-IT"/>
        </w:rPr>
        <w:t xml:space="preserve"> Indya Ceroni</w:t>
      </w:r>
      <w:r w:rsidRPr="004023C4">
        <w:rPr>
          <w:b/>
          <w:bCs/>
          <w:sz w:val="28"/>
          <w:szCs w:val="26"/>
          <w:vertAlign w:val="superscript"/>
          <w:lang w:val="it-IT"/>
        </w:rPr>
        <w:t>1</w:t>
      </w:r>
      <w:r w:rsidRPr="004023C4">
        <w:rPr>
          <w:b/>
          <w:bCs/>
          <w:sz w:val="28"/>
          <w:szCs w:val="26"/>
          <w:lang w:val="it-IT"/>
        </w:rPr>
        <w:t>, Mirea Bacigalupo</w:t>
      </w:r>
      <w:r w:rsidRPr="004023C4">
        <w:rPr>
          <w:b/>
          <w:bCs/>
          <w:sz w:val="28"/>
          <w:szCs w:val="26"/>
          <w:vertAlign w:val="superscript"/>
          <w:lang w:val="it-IT"/>
        </w:rPr>
        <w:t>1</w:t>
      </w:r>
      <w:r w:rsidRPr="004023C4">
        <w:rPr>
          <w:b/>
          <w:bCs/>
          <w:sz w:val="28"/>
          <w:szCs w:val="26"/>
          <w:lang w:val="it-IT"/>
        </w:rPr>
        <w:t>, Marianna Semprini</w:t>
      </w:r>
      <w:r w:rsidRPr="004023C4">
        <w:rPr>
          <w:b/>
          <w:bCs/>
          <w:sz w:val="28"/>
          <w:szCs w:val="26"/>
          <w:vertAlign w:val="superscript"/>
          <w:lang w:val="it-IT"/>
        </w:rPr>
        <w:t>1</w:t>
      </w:r>
      <w:r w:rsidRPr="004023C4">
        <w:rPr>
          <w:b/>
          <w:bCs/>
          <w:sz w:val="28"/>
          <w:szCs w:val="26"/>
          <w:lang w:val="it-IT"/>
        </w:rPr>
        <w:t xml:space="preserve"> </w:t>
      </w:r>
    </w:p>
    <w:p w14:paraId="43EB571A" w14:textId="77777777" w:rsidR="00C072A1" w:rsidRPr="00E66903" w:rsidRDefault="00C072A1" w:rsidP="00C072A1">
      <w:pPr>
        <w:rPr>
          <w:lang w:val="it-IT"/>
        </w:rPr>
      </w:pPr>
    </w:p>
    <w:p w14:paraId="36794CB9" w14:textId="23769673" w:rsidR="00C072A1" w:rsidRPr="000142DD" w:rsidRDefault="00C072A1" w:rsidP="00C072A1">
      <w:pPr>
        <w:rPr>
          <w:lang w:val="it-IT"/>
        </w:rPr>
      </w:pPr>
      <w:r w:rsidRPr="000142DD">
        <w:rPr>
          <w:vertAlign w:val="superscript"/>
          <w:lang w:val="it-IT"/>
        </w:rPr>
        <w:t>1</w:t>
      </w:r>
      <w:r w:rsidRPr="000142DD">
        <w:rPr>
          <w:lang w:val="it-IT"/>
        </w:rPr>
        <w:t>Istituto Italiano di Tecnologia</w:t>
      </w:r>
    </w:p>
    <w:p w14:paraId="66812B99" w14:textId="14963259" w:rsidR="00C072A1" w:rsidRPr="000142DD" w:rsidRDefault="00C072A1" w:rsidP="00C072A1">
      <w:r w:rsidRPr="000142DD">
        <w:rPr>
          <w:vertAlign w:val="superscript"/>
        </w:rPr>
        <w:t>2</w:t>
      </w:r>
      <w:r w:rsidRPr="000142DD">
        <w:t>University of Genova, Genoa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D0119B0" w14:textId="3765A902" w:rsidR="00C072A1" w:rsidRPr="000142DD" w:rsidRDefault="00C072A1" w:rsidP="00C072A1">
      <w:pPr>
        <w:rPr>
          <w:lang w:val="it-IT"/>
        </w:rPr>
      </w:pPr>
      <w:r w:rsidRPr="000142DD">
        <w:rPr>
          <w:lang w:val="it-IT"/>
        </w:rPr>
        <w:t xml:space="preserve">Marianna Semprini </w:t>
      </w:r>
      <w:r w:rsidRPr="000142DD">
        <w:rPr>
          <w:lang w:val="it-IT"/>
        </w:rPr>
        <w:tab/>
      </w:r>
      <w:hyperlink r:id="rId8" w:history="1">
        <w:r w:rsidRPr="00472034">
          <w:rPr>
            <w:rStyle w:val="Hyperlink"/>
            <w:lang w:val="it-IT"/>
          </w:rPr>
          <w:t>marianna.semprini@iit.it</w:t>
        </w:r>
      </w:hyperlink>
      <w:r>
        <w:rPr>
          <w:lang w:val="it-IT"/>
        </w:rPr>
        <w:t xml:space="preserve"> </w:t>
      </w:r>
      <w:r w:rsidRPr="000142DD">
        <w:rPr>
          <w:lang w:val="it-IT"/>
        </w:rP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7FED0F9" w14:textId="77777777" w:rsidR="00C072A1" w:rsidRPr="00B07A3B" w:rsidRDefault="00C072A1" w:rsidP="004E0C5A">
      <w:pPr>
        <w:outlineLvl w:val="0"/>
        <w:rPr>
          <w:rFonts w:eastAsia="Times New Roman" w:cstheme="minorHAnsi"/>
        </w:rPr>
      </w:pPr>
    </w:p>
    <w:bookmarkEnd w:id="0"/>
    <w:p w14:paraId="400B06EA" w14:textId="5DD0925B" w:rsidR="00C072A1" w:rsidRPr="000142DD" w:rsidRDefault="00C072A1" w:rsidP="00C072A1">
      <w:pPr>
        <w:rPr>
          <w:lang w:val="it-IT"/>
        </w:rPr>
      </w:pPr>
      <w:r>
        <w:rPr>
          <w:lang w:val="it-IT"/>
        </w:rPr>
        <w:fldChar w:fldCharType="begin"/>
      </w:r>
      <w:r>
        <w:rPr>
          <w:lang w:val="it-IT"/>
        </w:rPr>
        <w:instrText>HYPERLINK "mailto:</w:instrText>
      </w:r>
      <w:r w:rsidRPr="000142DD">
        <w:rPr>
          <w:lang w:val="it-IT"/>
        </w:rPr>
        <w:instrText>pietro.dibello@iit.it</w:instrText>
      </w:r>
      <w:r>
        <w:rPr>
          <w:lang w:val="it-IT"/>
        </w:rPr>
        <w:instrText>"</w:instrText>
      </w:r>
      <w:r>
        <w:rPr>
          <w:lang w:val="it-IT"/>
        </w:rPr>
      </w:r>
      <w:r>
        <w:rPr>
          <w:lang w:val="it-IT"/>
        </w:rPr>
        <w:fldChar w:fldCharType="separate"/>
      </w:r>
      <w:r w:rsidRPr="00472034">
        <w:rPr>
          <w:rStyle w:val="Hyperlink"/>
          <w:lang w:val="it-IT"/>
        </w:rPr>
        <w:t>pietro.dibello@iit.it</w:t>
      </w:r>
      <w:r>
        <w:rPr>
          <w:lang w:val="it-IT"/>
        </w:rPr>
        <w:fldChar w:fldCharType="end"/>
      </w:r>
      <w:r>
        <w:rPr>
          <w:lang w:val="it-IT"/>
        </w:rPr>
        <w:t xml:space="preserve"> </w:t>
      </w:r>
    </w:p>
    <w:p w14:paraId="021519FA" w14:textId="7671FC9C" w:rsidR="00C072A1" w:rsidRPr="000142DD" w:rsidRDefault="00C072A1" w:rsidP="00C072A1">
      <w:pPr>
        <w:rPr>
          <w:lang w:val="it-IT"/>
        </w:rPr>
      </w:pPr>
      <w:hyperlink r:id="rId9" w:history="1">
        <w:r w:rsidRPr="00472034">
          <w:rPr>
            <w:rStyle w:val="Hyperlink"/>
            <w:lang w:val="it-IT"/>
          </w:rPr>
          <w:t>elena.fenoglio@iit.it</w:t>
        </w:r>
      </w:hyperlink>
      <w:r>
        <w:rPr>
          <w:lang w:val="it-IT"/>
        </w:rPr>
        <w:t xml:space="preserve"> </w:t>
      </w:r>
    </w:p>
    <w:p w14:paraId="7E922C8F" w14:textId="4D0C7CFE" w:rsidR="00C072A1" w:rsidRPr="000142DD" w:rsidRDefault="00C072A1" w:rsidP="00C072A1">
      <w:pPr>
        <w:rPr>
          <w:lang w:val="it-IT"/>
        </w:rPr>
      </w:pPr>
      <w:hyperlink r:id="rId10" w:history="1">
        <w:r w:rsidRPr="00472034">
          <w:rPr>
            <w:rStyle w:val="Hyperlink"/>
            <w:lang w:val="it-IT"/>
          </w:rPr>
          <w:t>indya.ceroni@iit.it</w:t>
        </w:r>
      </w:hyperlink>
      <w:r>
        <w:rPr>
          <w:lang w:val="it-IT"/>
        </w:rPr>
        <w:t xml:space="preserve"> </w:t>
      </w:r>
    </w:p>
    <w:p w14:paraId="48C4789D" w14:textId="4A5931BB" w:rsidR="00C072A1" w:rsidRPr="00E66903" w:rsidRDefault="00C072A1" w:rsidP="00C072A1">
      <w:pPr>
        <w:rPr>
          <w:lang w:val="en-GB"/>
        </w:rPr>
      </w:pPr>
      <w:hyperlink r:id="rId11" w:history="1">
        <w:r w:rsidRPr="00472034">
          <w:rPr>
            <w:rStyle w:val="Hyperlink"/>
            <w:lang w:val="en-GB"/>
          </w:rPr>
          <w:t>mirea.bacigalupo@iit.it</w:t>
        </w:r>
      </w:hyperlink>
      <w:r>
        <w:rPr>
          <w:lang w:val="en-GB"/>
        </w:rPr>
        <w:t xml:space="preserve"> </w:t>
      </w:r>
    </w:p>
    <w:p w14:paraId="70760207" w14:textId="198ECAEF" w:rsidR="00C072A1" w:rsidRPr="000142DD" w:rsidRDefault="00C072A1" w:rsidP="00C072A1">
      <w:pPr>
        <w:rPr>
          <w:lang w:val="it-IT"/>
        </w:rPr>
      </w:pPr>
      <w:r w:rsidRPr="000142DD">
        <w:rPr>
          <w:lang w:val="it-IT"/>
        </w:rPr>
        <w:t xml:space="preserve">marianna.semprini@iit.it </w:t>
      </w:r>
      <w:r>
        <w:rPr>
          <w:lang w:val="it-IT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80797A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B3D6A">
        <w:rPr>
          <w:rFonts w:cstheme="minorHAnsi"/>
          <w:bCs/>
          <w:sz w:val="22"/>
          <w:szCs w:val="22"/>
        </w:rPr>
        <w:t>28</w:t>
      </w:r>
    </w:p>
    <w:p w14:paraId="5AAC9C6C" w14:textId="6F26B96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B3D6A">
        <w:rPr>
          <w:rFonts w:cstheme="minorHAnsi"/>
          <w:bCs/>
          <w:sz w:val="22"/>
          <w:szCs w:val="22"/>
        </w:rPr>
        <w:t>42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8A73FFF" w14:textId="1D5EBFA3" w:rsidR="00FF25E5" w:rsidRPr="00C63B19" w:rsidRDefault="00FF25E5" w:rsidP="00FF25E5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360"/>
        <w:rPr>
          <w:rFonts w:eastAsia="Times New Roman" w:cstheme="minorHAnsi"/>
        </w:rPr>
      </w:pPr>
      <w:r w:rsidRPr="00C63B19">
        <w:rPr>
          <w:rFonts w:eastAsia="Times New Roman" w:cstheme="minorHAnsi"/>
        </w:rPr>
        <w:t>Scriptwriter: If an ethics card is required, please remove the statement that does not apply before sending the draft script</w:t>
      </w:r>
      <w:r w:rsidR="000F326F">
        <w:rPr>
          <w:rFonts w:eastAsia="Times New Roman" w:cstheme="minorHAnsi"/>
        </w:rPr>
        <w:t xml:space="preserve">. </w:t>
      </w:r>
      <w:r w:rsidRPr="00C63B19">
        <w:rPr>
          <w:rFonts w:eastAsia="Times New Roman" w:cstheme="minorHAnsi"/>
        </w:rPr>
        <w:t xml:space="preserve">Delete the entire section if there are no animal or human subjects requiring an ethics statement. </w:t>
      </w:r>
    </w:p>
    <w:p w14:paraId="234F0D07" w14:textId="7777777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commentRangeStart w:id="1"/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  <w:commentRangeEnd w:id="1"/>
      <w:r w:rsidR="006B3D6A">
        <w:rPr>
          <w:rStyle w:val="CommentReference"/>
          <w:rFonts w:eastAsia="Times New Roman" w:cstheme="minorHAnsi"/>
          <w:sz w:val="24"/>
          <w:szCs w:val="24"/>
        </w:rPr>
        <w:commentReference w:id="1"/>
      </w:r>
    </w:p>
    <w:p w14:paraId="2AB394E5" w14:textId="77777777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CD4A277" w:rsidR="00CE10F2" w:rsidRDefault="00C072A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>
        <w:rPr>
          <w:b/>
          <w:color w:val="000000"/>
        </w:rPr>
        <w:t>Inertial Motion Capture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33555E1" w14:textId="10B96256" w:rsidR="00C072A1" w:rsidRPr="00507E00" w:rsidRDefault="00C072A1" w:rsidP="00C072A1">
      <w:pPr>
        <w:pStyle w:val="Narration"/>
        <w:numPr>
          <w:ilvl w:val="1"/>
          <w:numId w:val="3"/>
        </w:numPr>
        <w:rPr>
          <w:lang w:eastAsia="en-IO"/>
        </w:rPr>
      </w:pPr>
      <w:r>
        <w:t xml:space="preserve">Begin by preparing the participant for multimodal acquisition </w:t>
      </w:r>
      <w:r>
        <w:rPr>
          <w:b/>
        </w:rPr>
        <w:t>[1]</w:t>
      </w:r>
      <w:r>
        <w:t>. M</w:t>
      </w:r>
      <w:r w:rsidRPr="00507E00">
        <w:rPr>
          <w:lang w:eastAsia="en-IO"/>
        </w:rPr>
        <w:t xml:space="preserve">easure and enter the participant’s anthropometric characteristics requested by the kinematic acquisition software to generate a participant-specific biomechanical model </w:t>
      </w:r>
      <w:r w:rsidRPr="00507E00">
        <w:rPr>
          <w:b/>
          <w:bCs/>
          <w:lang w:eastAsia="en-IO"/>
        </w:rPr>
        <w:t>[</w:t>
      </w:r>
      <w:r w:rsidR="00D41F6D">
        <w:rPr>
          <w:b/>
          <w:bCs/>
          <w:lang w:eastAsia="en-IO"/>
        </w:rPr>
        <w:t>2</w:t>
      </w:r>
      <w:r w:rsidRPr="00507E00">
        <w:rPr>
          <w:b/>
          <w:bCs/>
          <w:lang w:eastAsia="en-IO"/>
        </w:rPr>
        <w:t>]</w:t>
      </w:r>
      <w:r w:rsidRPr="00507E00">
        <w:rPr>
          <w:lang w:eastAsia="en-IO"/>
        </w:rPr>
        <w:t>.</w:t>
      </w:r>
    </w:p>
    <w:p w14:paraId="7FD639D6" w14:textId="6222DFDF" w:rsidR="00C072A1" w:rsidRPr="00C072A1" w:rsidRDefault="00C072A1" w:rsidP="00C072A1">
      <w:pPr>
        <w:pStyle w:val="ListParagraph"/>
        <w:numPr>
          <w:ilvl w:val="2"/>
          <w:numId w:val="3"/>
        </w:numPr>
        <w:spacing w:before="120"/>
        <w:rPr>
          <w:rFonts w:ascii="Calibri" w:hAnsi="Calibri" w:cs="Calibri"/>
          <w:lang w:val="en-IO" w:eastAsia="en-IO"/>
        </w:rPr>
      </w:pPr>
      <w:r w:rsidRPr="00C072A1">
        <w:rPr>
          <w:rFonts w:ascii="Calibri" w:hAnsi="Calibri" w:cs="Calibri"/>
          <w:lang w:val="en-IO" w:eastAsia="en-IO"/>
        </w:rPr>
        <w:t>WIDE: Participant and the multimodal acquisition systems arranged in the experimental area.</w:t>
      </w:r>
    </w:p>
    <w:p w14:paraId="502C4B50" w14:textId="250C935F" w:rsidR="00C072A1" w:rsidRPr="00507E00" w:rsidRDefault="00C072A1" w:rsidP="00C072A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measuring the participant’s anthropometric characteristics and entering them into the kinematic acquisition software.</w:t>
      </w:r>
    </w:p>
    <w:p w14:paraId="1ECA873D" w14:textId="45777A1A" w:rsidR="00C072A1" w:rsidRDefault="00C072A1" w:rsidP="00C072A1">
      <w:pPr>
        <w:pStyle w:val="ListParagraph"/>
        <w:spacing w:before="120"/>
        <w:ind w:left="360"/>
      </w:pPr>
    </w:p>
    <w:p w14:paraId="446A53C8" w14:textId="5131B1BB" w:rsidR="00C072A1" w:rsidRDefault="00C072A1" w:rsidP="00C072A1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 xml:space="preserve">Position the 11 inertial measurement units according to the manufacturer’s guidelines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>.</w:t>
      </w:r>
      <w:r>
        <w:rPr>
          <w:lang w:eastAsia="en-IO"/>
        </w:rPr>
        <w:t xml:space="preserve"> </w:t>
      </w:r>
      <w:r w:rsidRPr="00507E00">
        <w:rPr>
          <w:lang w:eastAsia="en-IO"/>
        </w:rPr>
        <w:t>Perform the static and dynamic calibration procedures</w:t>
      </w:r>
      <w:r w:rsidR="00D41F6D">
        <w:rPr>
          <w:lang w:eastAsia="en-IO"/>
        </w:rPr>
        <w:t xml:space="preserve"> </w:t>
      </w:r>
      <w:r w:rsidR="00D41F6D">
        <w:rPr>
          <w:lang w:val="en-US" w:eastAsia="en-IO"/>
        </w:rPr>
        <w:t>as per</w:t>
      </w:r>
      <w:r w:rsidR="00D41F6D" w:rsidRPr="00D41F6D">
        <w:rPr>
          <w:lang w:val="en-US" w:eastAsia="en-IO"/>
        </w:rPr>
        <w:t xml:space="preserve"> </w:t>
      </w:r>
      <w:r w:rsidR="00D41F6D">
        <w:rPr>
          <w:lang w:val="en-US" w:eastAsia="en-IO"/>
        </w:rPr>
        <w:t xml:space="preserve">the </w:t>
      </w:r>
      <w:r w:rsidR="00D41F6D" w:rsidRPr="00D41F6D">
        <w:rPr>
          <w:lang w:val="en-US" w:eastAsia="en-IO"/>
        </w:rPr>
        <w:t>manufacturer’s instructions</w:t>
      </w:r>
      <w:r w:rsidRPr="00507E00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507E00">
        <w:rPr>
          <w:b/>
          <w:bCs/>
          <w:lang w:eastAsia="en-IO"/>
        </w:rPr>
        <w:t>]</w:t>
      </w:r>
      <w:r w:rsidRPr="00507E00">
        <w:rPr>
          <w:lang w:eastAsia="en-IO"/>
        </w:rPr>
        <w:t>.</w:t>
      </w:r>
    </w:p>
    <w:p w14:paraId="75C3BC3C" w14:textId="77777777" w:rsidR="00C072A1" w:rsidRPr="00507E00" w:rsidRDefault="00C072A1" w:rsidP="00C072A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positioning the 11 inertial measurement units according to the manufacturer’s guidelines.</w:t>
      </w:r>
    </w:p>
    <w:p w14:paraId="6FD18F6B" w14:textId="77777777" w:rsidR="00C072A1" w:rsidRDefault="00C072A1" w:rsidP="00C072A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performing the static and dynamic calibration procedures.</w:t>
      </w:r>
    </w:p>
    <w:p w14:paraId="23F5C4DD" w14:textId="370C9AE7" w:rsidR="00725501" w:rsidRPr="00507E00" w:rsidRDefault="00725501" w:rsidP="00725501">
      <w:pPr>
        <w:pStyle w:val="ShotDescription"/>
        <w:ind w:firstLine="0"/>
        <w:rPr>
          <w:lang w:val="en-IO" w:eastAsia="en-IO"/>
        </w:rPr>
      </w:pPr>
      <w:r>
        <w:rPr>
          <w:lang w:val="en-IO" w:eastAsia="en-IO"/>
        </w:rPr>
        <w:t xml:space="preserve"> </w:t>
      </w:r>
    </w:p>
    <w:p w14:paraId="461AD54B" w14:textId="6EBC9A62" w:rsidR="00725501" w:rsidRPr="00507E00" w:rsidRDefault="00725501" w:rsidP="00725501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lastRenderedPageBreak/>
        <w:t xml:space="preserve">Inspect the reconstructed biomechanical model and verify that all body segments are tracked accurately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>.</w:t>
      </w:r>
    </w:p>
    <w:p w14:paraId="0E7565A8" w14:textId="77777777" w:rsidR="00725501" w:rsidRPr="00507E00" w:rsidRDefault="00725501" w:rsidP="0072550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25501">
        <w:rPr>
          <w:highlight w:val="yellow"/>
          <w:lang w:val="en-IO" w:eastAsia="en-IO"/>
        </w:rPr>
        <w:t>SCREEN:</w:t>
      </w:r>
      <w:r w:rsidRPr="00507E00">
        <w:rPr>
          <w:lang w:val="en-IO" w:eastAsia="en-IO"/>
        </w:rPr>
        <w:t xml:space="preserve"> Reconstructed biomechanical model being inspected and accurate tracking of all body segments being verified.</w:t>
      </w:r>
    </w:p>
    <w:p w14:paraId="191FFACD" w14:textId="23DC41B1" w:rsidR="008264E7" w:rsidRDefault="008264E7" w:rsidP="008264E7">
      <w:pPr>
        <w:pStyle w:val="ShotDescription"/>
        <w:ind w:left="360" w:firstLine="0"/>
        <w:rPr>
          <w:lang w:val="en-IO" w:eastAsia="en-IO"/>
        </w:rPr>
      </w:pPr>
      <w:r w:rsidRPr="00F528F2">
        <w:rPr>
          <w:rStyle w:val="Strong"/>
          <w:highlight w:val="yellow"/>
        </w:rPr>
        <w:t xml:space="preserve">Authors: </w:t>
      </w:r>
      <w:r w:rsidRPr="00F528F2">
        <w:rPr>
          <w:rStyle w:val="Strong"/>
          <w:b w:val="0"/>
          <w:bCs w:val="0"/>
          <w:highlight w:val="yellow"/>
        </w:rPr>
        <w:t>Please create a screen capture video of the shots labelled SCREEN and upload them onto your project page</w:t>
      </w:r>
      <w:r w:rsidRPr="000569BE">
        <w:rPr>
          <w:rStyle w:val="Strong"/>
          <w:highlight w:val="yellow"/>
        </w:rPr>
        <w:t>:</w:t>
      </w:r>
      <w:r w:rsidRPr="000569BE">
        <w:rPr>
          <w:rStyle w:val="Strong"/>
        </w:rPr>
        <w:t xml:space="preserve">  </w:t>
      </w:r>
      <w:hyperlink r:id="rId18" w:history="1">
        <w:r w:rsidRPr="00472034">
          <w:rPr>
            <w:rStyle w:val="Hyperlink"/>
            <w:rFonts w:eastAsia="Times New Roman" w:cstheme="minorHAnsi"/>
            <w:b/>
          </w:rPr>
          <w:t>https://review.jove.com/account/file-uploader?src=22415718</w:t>
        </w:r>
      </w:hyperlink>
      <w:r>
        <w:rPr>
          <w:rFonts w:eastAsia="Times New Roman" w:cstheme="minorHAnsi"/>
          <w:b/>
        </w:rPr>
        <w:t xml:space="preserve"> 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6B5E342" w:rsidR="000F326F" w:rsidRDefault="00725501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High-Density EMG Preparation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BE5F649" w14:textId="77777777" w:rsidR="00725501" w:rsidRPr="00507E00" w:rsidRDefault="00725501" w:rsidP="00725501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 xml:space="preserve">Shave excess hair and clean the skin over each recording site using abrasive paste and alcohol wipes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>.</w:t>
      </w:r>
    </w:p>
    <w:p w14:paraId="30260F55" w14:textId="77777777" w:rsidR="00725501" w:rsidRDefault="00725501" w:rsidP="0072550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shaving excess hair and cleaning each recording site with abrasive paste and alcohol wipes.</w:t>
      </w:r>
    </w:p>
    <w:p w14:paraId="1DE63A4A" w14:textId="77777777" w:rsidR="00725501" w:rsidRPr="00507E00" w:rsidRDefault="00725501" w:rsidP="00725501">
      <w:pPr>
        <w:pStyle w:val="ShotDescription"/>
        <w:ind w:firstLine="0"/>
        <w:rPr>
          <w:lang w:val="en-IO" w:eastAsia="en-IO"/>
        </w:rPr>
      </w:pPr>
    </w:p>
    <w:p w14:paraId="62FED1BE" w14:textId="3D635B7C" w:rsidR="00725501" w:rsidRPr="00507E00" w:rsidRDefault="00725501" w:rsidP="00725501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 xml:space="preserve">Place high-density electrode grids over the right anterior deltoid, middle deltoid, pectoralis major, biceps brachii, triceps brachii, flexor carpi ulnaris, and extensor carpi radialis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>.</w:t>
      </w:r>
      <w:r>
        <w:rPr>
          <w:lang w:eastAsia="en-IO"/>
        </w:rPr>
        <w:t xml:space="preserve"> </w:t>
      </w:r>
      <w:r w:rsidRPr="00507E00">
        <w:rPr>
          <w:lang w:eastAsia="en-IO"/>
        </w:rPr>
        <w:t xml:space="preserve">Secure each electrode grid using adhesive interfaces and verify stable skin contact </w:t>
      </w:r>
      <w:r w:rsidRPr="00507E00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507E00">
        <w:rPr>
          <w:b/>
          <w:bCs/>
          <w:lang w:eastAsia="en-IO"/>
        </w:rPr>
        <w:t>]</w:t>
      </w:r>
      <w:r w:rsidRPr="00507E00">
        <w:rPr>
          <w:lang w:eastAsia="en-IO"/>
        </w:rPr>
        <w:t>.</w:t>
      </w:r>
    </w:p>
    <w:p w14:paraId="4008E711" w14:textId="77777777" w:rsidR="00725501" w:rsidRPr="00507E00" w:rsidRDefault="00725501" w:rsidP="0072550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placing high-density electrode grids over the specified right upper-limb and trunk muscles.</w:t>
      </w:r>
    </w:p>
    <w:p w14:paraId="6910121E" w14:textId="77777777" w:rsidR="00725501" w:rsidRDefault="00725501" w:rsidP="0072550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securing each electrode grid with adhesive interfaces and verifying stable skin contact.</w:t>
      </w:r>
    </w:p>
    <w:p w14:paraId="234DA0C5" w14:textId="77777777" w:rsidR="002D6131" w:rsidRPr="00507E00" w:rsidRDefault="002D6131" w:rsidP="002D6131">
      <w:pPr>
        <w:pStyle w:val="ShotDescription"/>
        <w:ind w:firstLine="0"/>
        <w:rPr>
          <w:lang w:val="en-IO" w:eastAsia="en-IO"/>
        </w:rPr>
      </w:pPr>
    </w:p>
    <w:p w14:paraId="1B62F71D" w14:textId="77777777" w:rsidR="00BF23FB" w:rsidRPr="00507E00" w:rsidRDefault="00BF23FB" w:rsidP="00BF23FB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 xml:space="preserve">Place reference and ground electrodes over electrically neutral anatomical locations, such as the wrist, elbow, and ankle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>.</w:t>
      </w:r>
    </w:p>
    <w:p w14:paraId="3EAECE48" w14:textId="77777777" w:rsidR="00BF23FB" w:rsidRDefault="00BF23FB" w:rsidP="00BF23F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placing reference and ground electrodes over electrically neutral anatomical locations.</w:t>
      </w:r>
    </w:p>
    <w:p w14:paraId="673D8D56" w14:textId="77777777" w:rsidR="00BF23FB" w:rsidRPr="00507E00" w:rsidRDefault="00BF23FB" w:rsidP="00BF23FB">
      <w:pPr>
        <w:pStyle w:val="ShotDescription"/>
        <w:ind w:firstLine="0"/>
        <w:rPr>
          <w:lang w:val="en-IO" w:eastAsia="en-IO"/>
        </w:rPr>
      </w:pPr>
    </w:p>
    <w:p w14:paraId="38CA89AC" w14:textId="77777777" w:rsidR="00BF23FB" w:rsidRPr="00507E00" w:rsidRDefault="00BF23FB" w:rsidP="00BF23FB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 xml:space="preserve">Inspect all recording channels in the acquisition software and verify signal quality during brief voluntary contractions by the participant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 xml:space="preserve">. Replace or reposition electrode grids exhibiting excessive noise, signal loss, or poor skin contact </w:t>
      </w:r>
      <w:r w:rsidRPr="00507E00">
        <w:rPr>
          <w:b/>
          <w:bCs/>
          <w:lang w:eastAsia="en-IO"/>
        </w:rPr>
        <w:t>[2]</w:t>
      </w:r>
      <w:r w:rsidRPr="00507E00">
        <w:rPr>
          <w:lang w:eastAsia="en-IO"/>
        </w:rPr>
        <w:t>.</w:t>
      </w:r>
    </w:p>
    <w:p w14:paraId="4D1050A5" w14:textId="77777777" w:rsidR="00BF23FB" w:rsidRDefault="00BF23FB" w:rsidP="00BF23F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F23FB">
        <w:rPr>
          <w:highlight w:val="yellow"/>
          <w:lang w:val="en-IO" w:eastAsia="en-IO"/>
        </w:rPr>
        <w:t>SCREEN:</w:t>
      </w:r>
      <w:r w:rsidRPr="00507E00">
        <w:rPr>
          <w:lang w:val="en-IO" w:eastAsia="en-IO"/>
        </w:rPr>
        <w:t xml:space="preserve"> Recording channels being inspected during brief voluntary contractions and signal quality being verified.</w:t>
      </w:r>
    </w:p>
    <w:p w14:paraId="05F29686" w14:textId="77777777" w:rsidR="00BF23FB" w:rsidRDefault="00BF23FB" w:rsidP="00BF23F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replacing or repositioning an electrode grid with inadequate signal quality or skin contact.</w:t>
      </w:r>
    </w:p>
    <w:p w14:paraId="7987058B" w14:textId="77777777" w:rsidR="00752AD1" w:rsidRPr="00507E00" w:rsidRDefault="00752AD1" w:rsidP="00752AD1">
      <w:pPr>
        <w:pStyle w:val="ShotDescription"/>
        <w:ind w:firstLine="0"/>
        <w:rPr>
          <w:lang w:val="en-IO" w:eastAsia="en-IO"/>
        </w:rPr>
      </w:pPr>
    </w:p>
    <w:p w14:paraId="24104496" w14:textId="581E5AE6" w:rsidR="00752AD1" w:rsidRDefault="00752AD1" w:rsidP="00752AD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Hand Motion Capture Preparation</w:t>
      </w:r>
    </w:p>
    <w:p w14:paraId="1F23EEDC" w14:textId="77777777" w:rsidR="00752AD1" w:rsidRDefault="00752AD1" w:rsidP="00752AD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39750629"/>
          <w:placeholder>
            <w:docPart w:val="BA74A829250E4F4D8DDCF337B62E666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4F25A78" w14:textId="23C386F5" w:rsidR="00752AD1" w:rsidRPr="00507E00" w:rsidRDefault="00752AD1" w:rsidP="00752AD1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 xml:space="preserve">Select the appropriately sized inner glove for the participant’s hand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>.</w:t>
      </w:r>
      <w:r>
        <w:rPr>
          <w:lang w:eastAsia="en-IO"/>
        </w:rPr>
        <w:t xml:space="preserve"> </w:t>
      </w:r>
      <w:r w:rsidRPr="00507E00">
        <w:rPr>
          <w:lang w:eastAsia="en-IO"/>
        </w:rPr>
        <w:t xml:space="preserve">Ask the participant to put on the outer sensorized glove, then securely attach the corresponding sensor to each finger </w:t>
      </w:r>
      <w:r w:rsidRPr="00507E00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507E00">
        <w:rPr>
          <w:b/>
          <w:bCs/>
          <w:lang w:eastAsia="en-IO"/>
        </w:rPr>
        <w:t>]</w:t>
      </w:r>
      <w:r w:rsidRPr="00507E00">
        <w:rPr>
          <w:lang w:eastAsia="en-IO"/>
        </w:rPr>
        <w:t>.</w:t>
      </w:r>
    </w:p>
    <w:p w14:paraId="2D60D8E0" w14:textId="77777777" w:rsidR="00752AD1" w:rsidRPr="00507E00" w:rsidRDefault="00752AD1" w:rsidP="00752AD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selecting an appropriately sized inner glove.</w:t>
      </w:r>
    </w:p>
    <w:p w14:paraId="2763E602" w14:textId="77777777" w:rsidR="00752AD1" w:rsidRPr="00507E00" w:rsidRDefault="00752AD1" w:rsidP="00752AD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assisting the participant with the outer sensorized glove and attaching the corresponding sensor to each finger.</w:t>
      </w:r>
    </w:p>
    <w:p w14:paraId="565A2AE3" w14:textId="75B0DAE2" w:rsidR="00752AD1" w:rsidRPr="00E66903" w:rsidRDefault="00752AD1" w:rsidP="00752AD1">
      <w:pPr>
        <w:pStyle w:val="ListParagraph"/>
        <w:ind w:left="1627"/>
        <w:rPr>
          <w:rFonts w:ascii="Calibri" w:hAnsi="Calibri" w:cs="Calibri"/>
          <w:highlight w:val="yellow"/>
        </w:rPr>
      </w:pPr>
    </w:p>
    <w:p w14:paraId="5211B88E" w14:textId="56D95824" w:rsidR="00752AD1" w:rsidRPr="00507E00" w:rsidRDefault="00752AD1" w:rsidP="00752AD1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 xml:space="preserve">Insert the hand sensors into their designated mounting slots on the glove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>.</w:t>
      </w:r>
      <w:r>
        <w:rPr>
          <w:lang w:eastAsia="en-IO"/>
        </w:rPr>
        <w:t xml:space="preserve"> </w:t>
      </w:r>
      <w:r w:rsidRPr="00507E00">
        <w:rPr>
          <w:lang w:eastAsia="en-IO"/>
        </w:rPr>
        <w:t xml:space="preserve">Insert the battery into the glove chassis and power on the device </w:t>
      </w:r>
      <w:r w:rsidRPr="00507E00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507E00">
        <w:rPr>
          <w:b/>
          <w:bCs/>
          <w:lang w:eastAsia="en-IO"/>
        </w:rPr>
        <w:t>]</w:t>
      </w:r>
      <w:r w:rsidRPr="00507E00">
        <w:rPr>
          <w:lang w:eastAsia="en-IO"/>
        </w:rPr>
        <w:t>.</w:t>
      </w:r>
      <w:r>
        <w:rPr>
          <w:lang w:eastAsia="en-IO"/>
        </w:rPr>
        <w:t xml:space="preserve"> </w:t>
      </w:r>
      <w:r w:rsidRPr="00507E00">
        <w:rPr>
          <w:lang w:eastAsia="en-IO"/>
        </w:rPr>
        <w:t xml:space="preserve">Run the guided calibration for both hands from the dedicated calibration page in the software </w:t>
      </w:r>
      <w:r w:rsidRPr="00507E00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507E00">
        <w:rPr>
          <w:b/>
          <w:bCs/>
          <w:lang w:eastAsia="en-IO"/>
        </w:rPr>
        <w:t>]</w:t>
      </w:r>
      <w:r w:rsidRPr="00507E00">
        <w:rPr>
          <w:lang w:eastAsia="en-IO"/>
        </w:rPr>
        <w:t>.</w:t>
      </w:r>
    </w:p>
    <w:p w14:paraId="06AD62D2" w14:textId="77777777" w:rsidR="00752AD1" w:rsidRPr="00507E00" w:rsidRDefault="00752AD1" w:rsidP="00752AD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inserting the hand sensors into the designated glove mounting slots.</w:t>
      </w:r>
    </w:p>
    <w:p w14:paraId="63AF7D6B" w14:textId="77777777" w:rsidR="00752AD1" w:rsidRPr="00507E00" w:rsidRDefault="00752AD1" w:rsidP="00752AD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inserting the battery into the glove chassis and powering on the device.</w:t>
      </w:r>
    </w:p>
    <w:p w14:paraId="5A437D3D" w14:textId="77777777" w:rsidR="00752AD1" w:rsidRDefault="00752AD1" w:rsidP="00752AD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52AD1">
        <w:rPr>
          <w:highlight w:val="yellow"/>
          <w:lang w:val="en-IO" w:eastAsia="en-IO"/>
        </w:rPr>
        <w:t>SCREEN:</w:t>
      </w:r>
      <w:r w:rsidRPr="00507E00">
        <w:rPr>
          <w:lang w:val="en-IO" w:eastAsia="en-IO"/>
        </w:rPr>
        <w:t xml:space="preserve"> Guided calibration being run for both hands from the dedicated calibration page.</w:t>
      </w:r>
    </w:p>
    <w:p w14:paraId="327BC850" w14:textId="77777777" w:rsidR="00567233" w:rsidRPr="00507E00" w:rsidRDefault="00567233" w:rsidP="00567233">
      <w:pPr>
        <w:pStyle w:val="ShotDescription"/>
        <w:ind w:firstLine="0"/>
        <w:rPr>
          <w:lang w:val="en-IO" w:eastAsia="en-IO"/>
        </w:rPr>
      </w:pPr>
    </w:p>
    <w:p w14:paraId="6E53C8CF" w14:textId="72B40EB5" w:rsidR="00752AD1" w:rsidRDefault="00752AD1" w:rsidP="00752AD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Wireless EMG Preparation</w:t>
      </w:r>
    </w:p>
    <w:p w14:paraId="1F4BAC94" w14:textId="77777777" w:rsidR="00752AD1" w:rsidRDefault="00752AD1" w:rsidP="00752AD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072465965"/>
          <w:placeholder>
            <w:docPart w:val="7FDBC454C5FF419E86D4162847DA301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1FC6B3F" w14:textId="11A0F6D7" w:rsidR="00752AD1" w:rsidRPr="00507E00" w:rsidRDefault="00752AD1" w:rsidP="00752AD1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 xml:space="preserve">Shave excess hair and clean the skin over each wireless electromyography recording site using abrasive paste and alcohol wipes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>.</w:t>
      </w:r>
      <w:r>
        <w:rPr>
          <w:lang w:eastAsia="en-IO"/>
        </w:rPr>
        <w:t xml:space="preserve"> </w:t>
      </w:r>
      <w:r w:rsidRPr="00507E00">
        <w:rPr>
          <w:lang w:eastAsia="en-IO"/>
        </w:rPr>
        <w:t xml:space="preserve">Place bipolar surface electrodes according to the </w:t>
      </w:r>
      <w:r w:rsidRPr="002D6131">
        <w:rPr>
          <w:highlight w:val="yellow"/>
          <w:lang w:eastAsia="en-IO"/>
        </w:rPr>
        <w:t>SENIAM</w:t>
      </w:r>
      <w:r w:rsidRPr="00507E00">
        <w:rPr>
          <w:lang w:eastAsia="en-IO"/>
        </w:rPr>
        <w:t xml:space="preserve"> guidelines on the right latissimus dorsi, upper trapezius, middle trapezius, lower trapezius, and posterior deltoid muscles </w:t>
      </w:r>
      <w:r w:rsidRPr="00507E00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507E00">
        <w:rPr>
          <w:b/>
          <w:bCs/>
          <w:lang w:eastAsia="en-IO"/>
        </w:rPr>
        <w:t>]</w:t>
      </w:r>
      <w:r w:rsidRPr="00507E00">
        <w:rPr>
          <w:lang w:eastAsia="en-IO"/>
        </w:rPr>
        <w:t>.</w:t>
      </w:r>
    </w:p>
    <w:p w14:paraId="255F122B" w14:textId="77777777" w:rsidR="00752AD1" w:rsidRPr="00507E00" w:rsidRDefault="00752AD1" w:rsidP="00752AD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shaving excess hair and cleaning each wireless electromyography recording site.</w:t>
      </w:r>
    </w:p>
    <w:p w14:paraId="422C78D1" w14:textId="77777777" w:rsidR="00752AD1" w:rsidRDefault="00752AD1" w:rsidP="00752AD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placing bipolar surface electrodes over the specified muscles according to the SENIAM guidelines.</w:t>
      </w:r>
    </w:p>
    <w:p w14:paraId="3C23621C" w14:textId="77777777" w:rsidR="00752AD1" w:rsidRPr="00507E00" w:rsidRDefault="00752AD1" w:rsidP="00752AD1">
      <w:pPr>
        <w:pStyle w:val="ShotDescription"/>
        <w:ind w:firstLine="0"/>
        <w:rPr>
          <w:lang w:val="en-IO" w:eastAsia="en-IO"/>
        </w:rPr>
      </w:pPr>
    </w:p>
    <w:p w14:paraId="1B591DCF" w14:textId="77777777" w:rsidR="00752AD1" w:rsidRPr="00507E00" w:rsidRDefault="00752AD1" w:rsidP="00752AD1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 xml:space="preserve">Inspect each electromyographic signal and verify signal quality during brief voluntary contractions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 xml:space="preserve">. Reposition electrodes exhibiting motion artifacts, baseline instability, or low signal amplitude </w:t>
      </w:r>
      <w:r w:rsidRPr="00507E00">
        <w:rPr>
          <w:b/>
          <w:bCs/>
          <w:lang w:eastAsia="en-IO"/>
        </w:rPr>
        <w:t>[2]</w:t>
      </w:r>
      <w:r w:rsidRPr="00507E00">
        <w:rPr>
          <w:lang w:eastAsia="en-IO"/>
        </w:rPr>
        <w:t>.</w:t>
      </w:r>
    </w:p>
    <w:p w14:paraId="44D95036" w14:textId="77777777" w:rsidR="00752AD1" w:rsidRDefault="00752AD1" w:rsidP="00752AD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52AD1">
        <w:rPr>
          <w:highlight w:val="yellow"/>
          <w:lang w:val="en-IO" w:eastAsia="en-IO"/>
        </w:rPr>
        <w:t>SCREEN:</w:t>
      </w:r>
      <w:r w:rsidRPr="00507E00">
        <w:rPr>
          <w:lang w:val="en-IO" w:eastAsia="en-IO"/>
        </w:rPr>
        <w:t xml:space="preserve"> Electromyographic signals being inspected during brief voluntary contractions.</w:t>
      </w:r>
    </w:p>
    <w:p w14:paraId="5FE7026E" w14:textId="77777777" w:rsidR="00752AD1" w:rsidRDefault="00752AD1" w:rsidP="00752AD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repositioning an electrode exhibiting inadequate signal quality.</w:t>
      </w:r>
    </w:p>
    <w:p w14:paraId="289F821F" w14:textId="77777777" w:rsidR="002D6131" w:rsidRPr="00507E00" w:rsidRDefault="002D6131" w:rsidP="002D6131">
      <w:pPr>
        <w:pStyle w:val="ShotDescription"/>
        <w:ind w:firstLine="0"/>
        <w:rPr>
          <w:lang w:val="en-IO" w:eastAsia="en-IO"/>
        </w:rPr>
      </w:pPr>
    </w:p>
    <w:p w14:paraId="234374DC" w14:textId="256AC9E4" w:rsidR="00752AD1" w:rsidRDefault="00752AD1" w:rsidP="00752AD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High-Density EEG Preparation</w:t>
      </w:r>
    </w:p>
    <w:p w14:paraId="6DE6EA98" w14:textId="77777777" w:rsidR="00752AD1" w:rsidRDefault="00752AD1" w:rsidP="00752AD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67474727"/>
          <w:placeholder>
            <w:docPart w:val="CDAFE5B222144038B48901CF8717D68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EA9B797" w14:textId="17CDA27F" w:rsidR="00752AD1" w:rsidRPr="00507E00" w:rsidRDefault="00752AD1" w:rsidP="00752AD1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 xml:space="preserve">Identify the nasion, inion, and left and right preauricular landmarks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>.</w:t>
      </w:r>
      <w:r>
        <w:rPr>
          <w:lang w:eastAsia="en-IO"/>
        </w:rPr>
        <w:t xml:space="preserve"> </w:t>
      </w:r>
      <w:r w:rsidRPr="00507E00">
        <w:rPr>
          <w:lang w:eastAsia="en-IO"/>
        </w:rPr>
        <w:t xml:space="preserve">Position the 64-channel electroencephalography cap on the participant’s head using the identified anatomical landmarks to ensure correct alignment </w:t>
      </w:r>
      <w:r w:rsidRPr="00507E00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507E00">
        <w:rPr>
          <w:b/>
          <w:bCs/>
          <w:lang w:eastAsia="en-IO"/>
        </w:rPr>
        <w:t>]</w:t>
      </w:r>
      <w:r w:rsidRPr="00507E00">
        <w:rPr>
          <w:lang w:eastAsia="en-IO"/>
        </w:rPr>
        <w:t>.</w:t>
      </w:r>
    </w:p>
    <w:p w14:paraId="1772EE9F" w14:textId="77777777" w:rsidR="00752AD1" w:rsidRDefault="00752AD1" w:rsidP="00752AD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52AD1">
        <w:rPr>
          <w:lang w:val="en-IO" w:eastAsia="en-IO"/>
        </w:rPr>
        <w:t>Talent identifying the nasion, inion, and left and right preauricular landmarks.</w:t>
      </w:r>
    </w:p>
    <w:p w14:paraId="64F014D7" w14:textId="1728E8AD" w:rsidR="00752AD1" w:rsidRDefault="00752AD1" w:rsidP="00752AD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52AD1">
        <w:rPr>
          <w:lang w:val="en-IO" w:eastAsia="en-IO"/>
        </w:rPr>
        <w:t>Talent positioning the 64-channel electroencephalography cap using the identified anatomical landmarks.</w:t>
      </w:r>
    </w:p>
    <w:p w14:paraId="0C5C4AF2" w14:textId="77777777" w:rsidR="00AA2164" w:rsidRPr="00752AD1" w:rsidRDefault="00AA2164" w:rsidP="00AA2164">
      <w:pPr>
        <w:pStyle w:val="ShotDescription"/>
        <w:ind w:firstLine="0"/>
        <w:rPr>
          <w:lang w:val="en-IO" w:eastAsia="en-IO"/>
        </w:rPr>
      </w:pPr>
    </w:p>
    <w:p w14:paraId="68F825ED" w14:textId="364D68AC" w:rsidR="00AA2164" w:rsidRPr="00507E00" w:rsidRDefault="00AA2164" w:rsidP="00AA2164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 xml:space="preserve">Inject abrasive and conductive gel into each electrode site to improve electrode-scalp contact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>.</w:t>
      </w:r>
      <w:r>
        <w:rPr>
          <w:lang w:eastAsia="en-IO"/>
        </w:rPr>
        <w:t xml:space="preserve"> </w:t>
      </w:r>
      <w:r w:rsidRPr="00507E00">
        <w:rPr>
          <w:lang w:eastAsia="en-IO"/>
        </w:rPr>
        <w:t xml:space="preserve">Measure electrode impedance and reduce all impedance values below 10 kiloohms </w:t>
      </w:r>
      <w:r w:rsidRPr="00507E00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507E00">
        <w:rPr>
          <w:b/>
          <w:bCs/>
          <w:lang w:eastAsia="en-IO"/>
        </w:rPr>
        <w:t>]</w:t>
      </w:r>
      <w:r w:rsidRPr="00507E00">
        <w:rPr>
          <w:lang w:eastAsia="en-IO"/>
        </w:rPr>
        <w:t xml:space="preserve">. Reapply conductive gel and gently adjust electrode positions when impedance exceeds 10 kiloohms or channels exhibit excessive noise </w:t>
      </w:r>
      <w:r w:rsidRPr="00507E00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507E00">
        <w:rPr>
          <w:b/>
          <w:bCs/>
          <w:lang w:eastAsia="en-IO"/>
        </w:rPr>
        <w:t>]</w:t>
      </w:r>
      <w:r w:rsidRPr="00507E00">
        <w:rPr>
          <w:lang w:eastAsia="en-IO"/>
        </w:rPr>
        <w:t>.</w:t>
      </w:r>
    </w:p>
    <w:p w14:paraId="3CDC1880" w14:textId="77777777" w:rsidR="00AA2164" w:rsidRPr="00507E00" w:rsidRDefault="00AA2164" w:rsidP="00AA2164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applying abrasive and conductive gel to the electrode sites.</w:t>
      </w:r>
    </w:p>
    <w:p w14:paraId="671D0823" w14:textId="77777777" w:rsidR="00AA2164" w:rsidRDefault="00AA2164" w:rsidP="00AA2164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A2164">
        <w:rPr>
          <w:highlight w:val="yellow"/>
          <w:lang w:val="en-IO" w:eastAsia="en-IO"/>
        </w:rPr>
        <w:t>SCREEN:</w:t>
      </w:r>
      <w:r w:rsidRPr="00507E00">
        <w:rPr>
          <w:lang w:val="en-IO" w:eastAsia="en-IO"/>
        </w:rPr>
        <w:t xml:space="preserve"> Electrode impedance being measured and verified below 10 kiloohms.</w:t>
      </w:r>
    </w:p>
    <w:p w14:paraId="5FCE0400" w14:textId="77777777" w:rsidR="00AA2164" w:rsidRPr="00507E00" w:rsidRDefault="00AA2164" w:rsidP="00AA2164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reapplying conductive gel and adjusting an electrode position when required.</w:t>
      </w:r>
    </w:p>
    <w:p w14:paraId="0C43ED4B" w14:textId="77777777" w:rsidR="00752AD1" w:rsidRDefault="00752AD1" w:rsidP="00752AD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D6F31A6" w14:textId="77777777" w:rsidR="001A0185" w:rsidRPr="00507E00" w:rsidRDefault="001A0185" w:rsidP="001A0185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 xml:space="preserve">Inspect all electroencephalography channels and verify signal quality before proceeding with the experimental protocol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>.</w:t>
      </w:r>
    </w:p>
    <w:p w14:paraId="5DD0912F" w14:textId="77777777" w:rsidR="001A0185" w:rsidRPr="00507E00" w:rsidRDefault="001A0185" w:rsidP="001A018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1A0185">
        <w:rPr>
          <w:highlight w:val="yellow"/>
          <w:lang w:val="en-IO" w:eastAsia="en-IO"/>
        </w:rPr>
        <w:t>SCREEN:</w:t>
      </w:r>
      <w:r w:rsidRPr="00507E00">
        <w:rPr>
          <w:lang w:val="en-IO" w:eastAsia="en-IO"/>
        </w:rPr>
        <w:t xml:space="preserve"> Electroencephalography channels being inspected and signal quality being verified.</w:t>
      </w:r>
    </w:p>
    <w:p w14:paraId="1CC878DD" w14:textId="7AB37E51" w:rsidR="00752AD1" w:rsidRDefault="00752AD1" w:rsidP="00752AD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B0DB354" w14:textId="20EE8E66" w:rsidR="005C60A1" w:rsidRDefault="005C60A1" w:rsidP="005C60A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Participant and GRRAASP Positioning</w:t>
      </w:r>
    </w:p>
    <w:p w14:paraId="57A5A296" w14:textId="77777777" w:rsidR="005C60A1" w:rsidRDefault="005C60A1" w:rsidP="005C60A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378009181"/>
          <w:placeholder>
            <w:docPart w:val="A70A38F41BF3411B8D1FB69124BA7F4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90FB84E" w14:textId="77777777" w:rsidR="00752AD1" w:rsidRDefault="00752AD1" w:rsidP="00752AD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0EAC1A2" w14:textId="38FCEAF8" w:rsidR="00C469FC" w:rsidRPr="00507E00" w:rsidRDefault="00C469FC" w:rsidP="00C469FC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Position</w:t>
      </w:r>
      <w:r w:rsidRPr="00507E00">
        <w:rPr>
          <w:lang w:eastAsia="en-IO"/>
        </w:rPr>
        <w:t xml:space="preserve"> the participant seated in front of the </w:t>
      </w:r>
      <w:r w:rsidRPr="002D6131">
        <w:rPr>
          <w:highlight w:val="yellow"/>
          <w:lang w:eastAsia="en-IO"/>
        </w:rPr>
        <w:t>GRRAASP</w:t>
      </w:r>
      <w:r w:rsidRPr="00507E00">
        <w:rPr>
          <w:lang w:eastAsia="en-IO"/>
        </w:rPr>
        <w:t xml:space="preserve"> setup at a distance approximately equal to the length of the fully extended right upper limb, measured from the right shoulder to the central body of the GRRAASP setup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>.</w:t>
      </w:r>
    </w:p>
    <w:p w14:paraId="19131695" w14:textId="787D0BE2" w:rsidR="00C469FC" w:rsidRPr="00507E00" w:rsidRDefault="00C469FC" w:rsidP="00C469FC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positioning the seated participant at the specified distance from the GRRAASP setup.</w:t>
      </w:r>
    </w:p>
    <w:p w14:paraId="5618EAB4" w14:textId="77777777" w:rsidR="00752AD1" w:rsidRDefault="00752AD1" w:rsidP="00752AD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50E53B4" w14:textId="1E1ED8D5" w:rsidR="003637FB" w:rsidRPr="00507E00" w:rsidRDefault="003637FB" w:rsidP="003637FB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 xml:space="preserve">Adjust the </w:t>
      </w:r>
      <w:r w:rsidR="001D7961">
        <w:rPr>
          <w:lang w:eastAsia="en-IO"/>
        </w:rPr>
        <w:t xml:space="preserve">two </w:t>
      </w:r>
      <w:r w:rsidRPr="00507E00">
        <w:rPr>
          <w:lang w:eastAsia="en-IO"/>
        </w:rPr>
        <w:t xml:space="preserve">upper lateral arms to the level of the participant’s shoulders and orient </w:t>
      </w:r>
      <w:r w:rsidRPr="00507E00">
        <w:rPr>
          <w:lang w:eastAsia="en-IO"/>
        </w:rPr>
        <w:lastRenderedPageBreak/>
        <w:t xml:space="preserve">them in the horizontal plane at approximately 30 degrees to the left and right of the sagittal plane passing through the right shoulder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 xml:space="preserve">. Position the corresponding platforms so they can be reached with the right upper limb almost fully extended </w:t>
      </w:r>
      <w:r w:rsidRPr="00507E00">
        <w:rPr>
          <w:b/>
          <w:bCs/>
          <w:lang w:eastAsia="en-IO"/>
        </w:rPr>
        <w:t>[2]</w:t>
      </w:r>
      <w:r w:rsidRPr="00507E00">
        <w:rPr>
          <w:lang w:eastAsia="en-IO"/>
        </w:rPr>
        <w:t>.</w:t>
      </w:r>
    </w:p>
    <w:p w14:paraId="31ADE999" w14:textId="77777777" w:rsidR="003637FB" w:rsidRDefault="003637FB" w:rsidP="003637F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adjusting the 2 upper lateral arms to shoulder level and approximately 30 degrees to either side of the sagittal plane.</w:t>
      </w:r>
    </w:p>
    <w:p w14:paraId="77E757D0" w14:textId="77777777" w:rsidR="003637FB" w:rsidRPr="00507E00" w:rsidRDefault="003637FB" w:rsidP="003637F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positioning the corresponding platforms for near-full right upper-limb extension.</w:t>
      </w:r>
    </w:p>
    <w:p w14:paraId="76A92036" w14:textId="77777777" w:rsidR="00752AD1" w:rsidRDefault="00752AD1" w:rsidP="00752AD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2FF627C" w14:textId="39B59864" w:rsidR="001D7961" w:rsidRPr="00507E00" w:rsidRDefault="001D7961" w:rsidP="001D7961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 xml:space="preserve">Position the central arm so that grasping an object on the corresponding plate is performed with the right elbow at 90 degrees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>.</w:t>
      </w:r>
    </w:p>
    <w:p w14:paraId="3A7202F8" w14:textId="77777777" w:rsidR="001D7961" w:rsidRDefault="001D7961" w:rsidP="001D796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adjusting the central arm while the participant assumes a 90-degree right-elbow position.</w:t>
      </w:r>
    </w:p>
    <w:p w14:paraId="65A72D4D" w14:textId="77777777" w:rsidR="001D7961" w:rsidRDefault="001D7961" w:rsidP="001D7961">
      <w:pPr>
        <w:pStyle w:val="ShotDescription"/>
        <w:ind w:firstLine="0"/>
        <w:rPr>
          <w:lang w:val="en-IO" w:eastAsia="en-IO"/>
        </w:rPr>
      </w:pPr>
    </w:p>
    <w:p w14:paraId="3F3C3740" w14:textId="4F60FC59" w:rsidR="001D7961" w:rsidRPr="00507E00" w:rsidRDefault="001D7961" w:rsidP="001D7961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 xml:space="preserve">Position the </w:t>
      </w:r>
      <w:r>
        <w:rPr>
          <w:lang w:eastAsia="en-IO"/>
        </w:rPr>
        <w:t>two</w:t>
      </w:r>
      <w:r w:rsidRPr="00507E00">
        <w:rPr>
          <w:lang w:eastAsia="en-IO"/>
        </w:rPr>
        <w:t xml:space="preserve"> lower lateral arms at the height of the central arm and orient them like the upper lateral arms, with the plates reachable at near-full extension and approximately 30 degrees to either side of the sagittal plane passing through the right shoulder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>.</w:t>
      </w:r>
    </w:p>
    <w:p w14:paraId="042066C6" w14:textId="77777777" w:rsidR="001D7961" w:rsidRDefault="001D7961" w:rsidP="001D796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positioning and orienting the 2 lower lateral arms according to the specified configuration.</w:t>
      </w:r>
    </w:p>
    <w:p w14:paraId="76C6195E" w14:textId="77777777" w:rsidR="002D6131" w:rsidRPr="00507E00" w:rsidRDefault="002D6131" w:rsidP="002D6131">
      <w:pPr>
        <w:pStyle w:val="ShotDescription"/>
        <w:ind w:firstLine="0"/>
        <w:rPr>
          <w:lang w:val="en-IO" w:eastAsia="en-IO"/>
        </w:rPr>
      </w:pPr>
    </w:p>
    <w:p w14:paraId="116CC5E6" w14:textId="3D1CAC98" w:rsidR="001D7961" w:rsidRDefault="001D7961" w:rsidP="001D796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Object Configuration and Multimodal Acquisition</w:t>
      </w:r>
    </w:p>
    <w:p w14:paraId="14F0B058" w14:textId="77777777" w:rsidR="001D7961" w:rsidRDefault="001D7961" w:rsidP="001D796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92276319"/>
          <w:placeholder>
            <w:docPart w:val="4C8738E8E4F24CE792D76E4485CFA78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2D8DD10" w14:textId="77777777" w:rsidR="001D7961" w:rsidRPr="00507E00" w:rsidRDefault="001D7961" w:rsidP="001D7961">
      <w:pPr>
        <w:pStyle w:val="ShotDescription"/>
        <w:rPr>
          <w:lang w:val="en-IO" w:eastAsia="en-IO"/>
        </w:rPr>
      </w:pPr>
    </w:p>
    <w:p w14:paraId="27C9F602" w14:textId="243CD669" w:rsidR="001D7961" w:rsidRPr="00507E00" w:rsidRDefault="001D7961" w:rsidP="001D7961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>Connect the GRRAASP platform to a power supply providing 24 volts</w:t>
      </w:r>
      <w:r w:rsidR="00D41F6D">
        <w:rPr>
          <w:lang w:eastAsia="en-IO"/>
        </w:rPr>
        <w:t xml:space="preserve"> and</w:t>
      </w:r>
      <w:r w:rsidRPr="00507E00">
        <w:rPr>
          <w:lang w:eastAsia="en-IO"/>
        </w:rPr>
        <w:t xml:space="preserve"> 2 amperes and switch on the power supply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>.</w:t>
      </w:r>
    </w:p>
    <w:p w14:paraId="09EF7848" w14:textId="77777777" w:rsidR="001D7961" w:rsidRDefault="001D7961" w:rsidP="001D796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connecting the GRRAASP platform to the power supply and switching it on.</w:t>
      </w:r>
    </w:p>
    <w:p w14:paraId="2D778366" w14:textId="77777777" w:rsidR="002D6131" w:rsidRPr="00507E00" w:rsidRDefault="002D6131" w:rsidP="002D6131">
      <w:pPr>
        <w:pStyle w:val="ShotDescription"/>
        <w:ind w:firstLine="0"/>
        <w:rPr>
          <w:lang w:val="en-IO" w:eastAsia="en-IO"/>
        </w:rPr>
      </w:pPr>
    </w:p>
    <w:p w14:paraId="244FA7E1" w14:textId="0C0BC0B4" w:rsidR="001D7961" w:rsidRPr="00507E00" w:rsidRDefault="001D7961" w:rsidP="001D7961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 xml:space="preserve">Open the provided graphical programming code and its graphical user interface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>.</w:t>
      </w:r>
      <w:r>
        <w:rPr>
          <w:lang w:eastAsia="en-IO"/>
        </w:rPr>
        <w:t xml:space="preserve"> </w:t>
      </w:r>
      <w:r w:rsidRPr="00507E00">
        <w:rPr>
          <w:lang w:eastAsia="en-IO"/>
        </w:rPr>
        <w:t xml:space="preserve">Set the path for saving the system logs </w:t>
      </w:r>
      <w:r w:rsidRPr="00507E00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507E00">
        <w:rPr>
          <w:b/>
          <w:bCs/>
          <w:lang w:eastAsia="en-IO"/>
        </w:rPr>
        <w:t>]</w:t>
      </w:r>
      <w:r w:rsidRPr="00507E00">
        <w:rPr>
          <w:lang w:eastAsia="en-IO"/>
        </w:rPr>
        <w:t>.</w:t>
      </w:r>
      <w:r>
        <w:rPr>
          <w:lang w:eastAsia="en-IO"/>
        </w:rPr>
        <w:t xml:space="preserve"> </w:t>
      </w:r>
      <w:r w:rsidRPr="00507E00">
        <w:rPr>
          <w:lang w:eastAsia="en-IO"/>
        </w:rPr>
        <w:t xml:space="preserve">Set the sequence of target positions for the reach-grasp-transport task </w:t>
      </w:r>
      <w:r w:rsidRPr="00507E00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507E00">
        <w:rPr>
          <w:b/>
          <w:bCs/>
          <w:lang w:eastAsia="en-IO"/>
        </w:rPr>
        <w:t>]</w:t>
      </w:r>
      <w:r w:rsidRPr="00507E00">
        <w:rPr>
          <w:lang w:eastAsia="en-IO"/>
        </w:rPr>
        <w:t>.</w:t>
      </w:r>
    </w:p>
    <w:p w14:paraId="59848C53" w14:textId="77777777" w:rsidR="001D7961" w:rsidRPr="00507E00" w:rsidRDefault="001D7961" w:rsidP="001D796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1D7961">
        <w:rPr>
          <w:highlight w:val="yellow"/>
          <w:lang w:val="en-IO" w:eastAsia="en-IO"/>
        </w:rPr>
        <w:t>SCREEN:</w:t>
      </w:r>
      <w:r w:rsidRPr="00507E00">
        <w:rPr>
          <w:lang w:val="en-IO" w:eastAsia="en-IO"/>
        </w:rPr>
        <w:t xml:space="preserve"> Graphical programming code being opened and the graphical user interface being launched.</w:t>
      </w:r>
    </w:p>
    <w:p w14:paraId="50B12463" w14:textId="77777777" w:rsidR="001D7961" w:rsidRPr="00507E00" w:rsidRDefault="001D7961" w:rsidP="001D796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1D7961">
        <w:rPr>
          <w:highlight w:val="yellow"/>
          <w:lang w:val="en-IO" w:eastAsia="en-IO"/>
        </w:rPr>
        <w:t>SCREEN:</w:t>
      </w:r>
      <w:r w:rsidRPr="00507E00">
        <w:rPr>
          <w:lang w:val="en-IO" w:eastAsia="en-IO"/>
        </w:rPr>
        <w:t xml:space="preserve"> Path for saving the system logs being set.</w:t>
      </w:r>
    </w:p>
    <w:p w14:paraId="7B6C6CDF" w14:textId="77777777" w:rsidR="001D7961" w:rsidRDefault="001D7961" w:rsidP="001D796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1D7961">
        <w:rPr>
          <w:highlight w:val="yellow"/>
          <w:lang w:val="en-IO" w:eastAsia="en-IO"/>
        </w:rPr>
        <w:t>SCREEN:</w:t>
      </w:r>
      <w:r w:rsidRPr="00507E00">
        <w:rPr>
          <w:lang w:val="en-IO" w:eastAsia="en-IO"/>
        </w:rPr>
        <w:t xml:space="preserve"> Sequence of target positions for the reach-grasp-transport task being </w:t>
      </w:r>
      <w:r w:rsidRPr="00507E00">
        <w:rPr>
          <w:lang w:val="en-IO" w:eastAsia="en-IO"/>
        </w:rPr>
        <w:lastRenderedPageBreak/>
        <w:t>configured.</w:t>
      </w:r>
    </w:p>
    <w:p w14:paraId="55391CF3" w14:textId="77777777" w:rsidR="001D7961" w:rsidRPr="00507E00" w:rsidRDefault="001D7961" w:rsidP="001D7961">
      <w:pPr>
        <w:pStyle w:val="ShotDescription"/>
        <w:ind w:firstLine="0"/>
        <w:rPr>
          <w:lang w:val="en-IO" w:eastAsia="en-IO"/>
        </w:rPr>
      </w:pPr>
    </w:p>
    <w:p w14:paraId="788503C0" w14:textId="77777777" w:rsidR="001D7961" w:rsidRPr="00507E00" w:rsidRDefault="001D7961" w:rsidP="001D7961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 xml:space="preserve">In the </w:t>
      </w:r>
      <w:r w:rsidRPr="00507E00">
        <w:rPr>
          <w:b/>
          <w:bCs/>
          <w:lang w:eastAsia="en-IO"/>
        </w:rPr>
        <w:t>VISA Configure Serial Port</w:t>
      </w:r>
      <w:r w:rsidRPr="00507E00">
        <w:rPr>
          <w:lang w:eastAsia="en-IO"/>
        </w:rPr>
        <w:t xml:space="preserve"> block, verify that the selected communications port corresponds to the cable providing the transistor-transistor logic trigger to the electroencephalography system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>.</w:t>
      </w:r>
    </w:p>
    <w:p w14:paraId="21EDD17E" w14:textId="77777777" w:rsidR="001D7961" w:rsidRPr="00507E00" w:rsidRDefault="001D7961" w:rsidP="001D796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40465C">
        <w:rPr>
          <w:highlight w:val="yellow"/>
          <w:lang w:val="en-IO" w:eastAsia="en-IO"/>
        </w:rPr>
        <w:t>SCREEN:</w:t>
      </w:r>
      <w:r w:rsidRPr="00507E00">
        <w:rPr>
          <w:lang w:val="en-IO" w:eastAsia="en-IO"/>
        </w:rPr>
        <w:t xml:space="preserve"> </w:t>
      </w:r>
      <w:r w:rsidRPr="00507E00">
        <w:rPr>
          <w:b/>
          <w:bCs/>
          <w:lang w:val="en-IO" w:eastAsia="en-IO"/>
        </w:rPr>
        <w:t>VISA Configure Serial Port</w:t>
      </w:r>
      <w:r w:rsidRPr="00507E00">
        <w:rPr>
          <w:lang w:val="en-IO" w:eastAsia="en-IO"/>
        </w:rPr>
        <w:t xml:space="preserve"> block being opened and the communications port for the electroencephalography trigger cable being verified.</w:t>
      </w:r>
    </w:p>
    <w:p w14:paraId="7D1344B9" w14:textId="76763A00" w:rsidR="00752AD1" w:rsidRDefault="00752AD1" w:rsidP="00752AD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E07016A" w14:textId="77777777" w:rsidR="001D7961" w:rsidRPr="00507E00" w:rsidRDefault="001D7961" w:rsidP="001D7961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 xml:space="preserve">Place the 2 objects, either the cylinder and key or the power and tripod, on the plates according to the sequence indicated in the dedicated LabVIEW tab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 xml:space="preserve">. Alternate the order of the 2 fixed object pairs across participants as specified </w:t>
      </w:r>
      <w:r w:rsidRPr="00507E00">
        <w:rPr>
          <w:b/>
          <w:bCs/>
          <w:lang w:eastAsia="en-IO"/>
        </w:rPr>
        <w:t>[2]</w:t>
      </w:r>
      <w:r w:rsidRPr="00507E00">
        <w:rPr>
          <w:lang w:eastAsia="en-IO"/>
        </w:rPr>
        <w:t>.</w:t>
      </w:r>
    </w:p>
    <w:p w14:paraId="1DCE1EBE" w14:textId="77777777" w:rsidR="001D7961" w:rsidRDefault="001D7961" w:rsidP="001D796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placing the specified pair of objects on the plates according to the indicated sequence.</w:t>
      </w:r>
    </w:p>
    <w:p w14:paraId="077E33C5" w14:textId="77777777" w:rsidR="001D7961" w:rsidRPr="00507E00" w:rsidRDefault="001D7961" w:rsidP="001D796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1D7961">
        <w:rPr>
          <w:highlight w:val="yellow"/>
          <w:lang w:val="en-IO" w:eastAsia="en-IO"/>
        </w:rPr>
        <w:t>SCREEN:</w:t>
      </w:r>
      <w:r w:rsidRPr="00507E00">
        <w:rPr>
          <w:lang w:val="en-IO" w:eastAsia="en-IO"/>
        </w:rPr>
        <w:t xml:space="preserve"> Object-pair order being verified according to the participant sequence.</w:t>
      </w:r>
    </w:p>
    <w:p w14:paraId="560E44FE" w14:textId="77777777" w:rsidR="00752AD1" w:rsidRDefault="00752AD1" w:rsidP="00752AD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F10EEB" w14:textId="331AE88D" w:rsidR="001D7961" w:rsidRPr="00507E00" w:rsidRDefault="001D7961" w:rsidP="001D7961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 xml:space="preserve">Immediately before each acquisition, visually inspect electrode and channel quality on the acquisition software live displays and continue monitoring throughout the recording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>.</w:t>
      </w:r>
      <w:r>
        <w:rPr>
          <w:lang w:eastAsia="en-IO"/>
        </w:rPr>
        <w:t xml:space="preserve"> </w:t>
      </w:r>
      <w:r w:rsidRPr="00507E00">
        <w:rPr>
          <w:lang w:eastAsia="en-IO"/>
        </w:rPr>
        <w:t xml:space="preserve">Manually start data acquisition in the electroencephalography and high-density electromyography systems </w:t>
      </w:r>
      <w:r w:rsidRPr="00507E00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507E00">
        <w:rPr>
          <w:b/>
          <w:bCs/>
          <w:lang w:eastAsia="en-IO"/>
        </w:rPr>
        <w:t>]</w:t>
      </w:r>
      <w:r w:rsidRPr="00507E00">
        <w:rPr>
          <w:lang w:eastAsia="en-IO"/>
        </w:rPr>
        <w:t>.</w:t>
      </w:r>
    </w:p>
    <w:p w14:paraId="2A6B26DC" w14:textId="77777777" w:rsidR="001D7961" w:rsidRPr="00507E00" w:rsidRDefault="001D7961" w:rsidP="001D796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1D7961">
        <w:rPr>
          <w:highlight w:val="yellow"/>
          <w:lang w:val="en-IO" w:eastAsia="en-IO"/>
        </w:rPr>
        <w:t>SCREEN:</w:t>
      </w:r>
      <w:r w:rsidRPr="00507E00">
        <w:rPr>
          <w:lang w:val="en-IO" w:eastAsia="en-IO"/>
        </w:rPr>
        <w:t xml:space="preserve"> Electrode and channel quality being inspected on the live acquisition displays and monitored during recording.</w:t>
      </w:r>
    </w:p>
    <w:p w14:paraId="05CE0986" w14:textId="77777777" w:rsidR="001D7961" w:rsidRDefault="001D7961" w:rsidP="001D796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1D7961">
        <w:rPr>
          <w:highlight w:val="yellow"/>
          <w:lang w:val="en-IO" w:eastAsia="en-IO"/>
        </w:rPr>
        <w:t>SCREEN:</w:t>
      </w:r>
      <w:r w:rsidRPr="00507E00">
        <w:rPr>
          <w:lang w:val="en-IO" w:eastAsia="en-IO"/>
        </w:rPr>
        <w:t xml:space="preserve"> Data acquisition being manually started in the electroencephalography and high-density electromyography systems.</w:t>
      </w:r>
    </w:p>
    <w:p w14:paraId="20F2FD4B" w14:textId="77777777" w:rsidR="00D41F6D" w:rsidRDefault="00D41F6D" w:rsidP="00D41F6D">
      <w:pPr>
        <w:pStyle w:val="ShotDescription"/>
        <w:ind w:firstLine="0"/>
        <w:rPr>
          <w:lang w:val="en-IO" w:eastAsia="en-IO"/>
        </w:rPr>
      </w:pPr>
    </w:p>
    <w:p w14:paraId="4C5006DC" w14:textId="77777777" w:rsidR="001D7961" w:rsidRPr="00507E00" w:rsidRDefault="001D7961" w:rsidP="001D7961">
      <w:pPr>
        <w:pStyle w:val="Narration"/>
        <w:numPr>
          <w:ilvl w:val="1"/>
          <w:numId w:val="3"/>
        </w:numPr>
        <w:rPr>
          <w:lang w:eastAsia="en-IO"/>
        </w:rPr>
      </w:pPr>
      <w:r w:rsidRPr="00507E00">
        <w:rPr>
          <w:lang w:eastAsia="en-IO"/>
        </w:rPr>
        <w:t xml:space="preserve">Instruct the participant to start the acquisition by pressing the resting-position push button </w:t>
      </w:r>
      <w:r w:rsidRPr="00507E00">
        <w:rPr>
          <w:b/>
          <w:bCs/>
          <w:lang w:eastAsia="en-IO"/>
        </w:rPr>
        <w:t>[1]</w:t>
      </w:r>
      <w:r w:rsidRPr="00507E00">
        <w:rPr>
          <w:lang w:eastAsia="en-IO"/>
        </w:rPr>
        <w:t>.</w:t>
      </w:r>
    </w:p>
    <w:p w14:paraId="35241411" w14:textId="77777777" w:rsidR="001D7961" w:rsidRDefault="001D7961" w:rsidP="001D796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07E00">
        <w:rPr>
          <w:lang w:val="en-IO" w:eastAsia="en-IO"/>
        </w:rPr>
        <w:t>Talent instructing the participant to press the resting-position push button to start the acquisition.</w:t>
      </w:r>
    </w:p>
    <w:p w14:paraId="76DE5EEA" w14:textId="77777777" w:rsidR="002D6131" w:rsidRPr="00507E00" w:rsidRDefault="002D6131" w:rsidP="002D6131">
      <w:pPr>
        <w:pStyle w:val="ShotDescription"/>
        <w:ind w:firstLine="0"/>
        <w:rPr>
          <w:lang w:val="en-IO" w:eastAsia="en-IO"/>
        </w:rPr>
      </w:pPr>
    </w:p>
    <w:p w14:paraId="4F116D01" w14:textId="607E74C7" w:rsidR="00465206" w:rsidRPr="00465206" w:rsidRDefault="00465206" w:rsidP="00465206">
      <w:pPr>
        <w:pStyle w:val="ListParagraph"/>
        <w:numPr>
          <w:ilvl w:val="1"/>
          <w:numId w:val="3"/>
        </w:numPr>
        <w:spacing w:before="120"/>
        <w:jc w:val="both"/>
        <w:rPr>
          <w:color w:val="7030A0"/>
          <w:lang w:val="en-IO" w:eastAsia="en-IO"/>
        </w:rPr>
      </w:pPr>
      <w:r w:rsidRPr="00465206">
        <w:rPr>
          <w:rFonts w:ascii="Calibri" w:hAnsi="Calibri" w:cs="Calibri"/>
          <w:color w:val="7030A0"/>
          <w:lang w:eastAsia="en-IO"/>
        </w:rPr>
        <w:t xml:space="preserve">Following multimodal acquisition, characterize muscular effort and mean power using the synchronized electromyographic recordings </w:t>
      </w:r>
      <w:r w:rsidRPr="00465206">
        <w:rPr>
          <w:rFonts w:ascii="Calibri" w:hAnsi="Calibri" w:cs="Calibri"/>
          <w:b/>
          <w:bCs/>
          <w:color w:val="7030A0"/>
          <w:lang w:eastAsia="en-IO"/>
        </w:rPr>
        <w:t>[1].</w:t>
      </w:r>
    </w:p>
    <w:p w14:paraId="6C1DC803" w14:textId="35624269" w:rsidR="001D7961" w:rsidRPr="00465206" w:rsidRDefault="001D7961" w:rsidP="00465206">
      <w:pPr>
        <w:pStyle w:val="ListParagraph"/>
        <w:numPr>
          <w:ilvl w:val="2"/>
          <w:numId w:val="3"/>
        </w:numPr>
        <w:spacing w:before="120"/>
        <w:jc w:val="both"/>
        <w:rPr>
          <w:lang w:val="en-IO" w:eastAsia="en-IO"/>
        </w:rPr>
      </w:pPr>
      <w:r w:rsidRPr="00465206">
        <w:rPr>
          <w:highlight w:val="yellow"/>
          <w:lang w:val="en-IO" w:eastAsia="en-IO"/>
        </w:rPr>
        <w:t>SCREEN:</w:t>
      </w:r>
      <w:r w:rsidRPr="00465206">
        <w:rPr>
          <w:lang w:val="en-IO" w:eastAsia="en-IO"/>
        </w:rPr>
        <w:t xml:space="preserve"> Synchronized kinematic, EMG, EEG, and GRRAASP log data being reviewed in the analysis environment.</w:t>
      </w:r>
    </w:p>
    <w:p w14:paraId="644E46B1" w14:textId="77777777" w:rsidR="00752AD1" w:rsidRDefault="00752AD1" w:rsidP="001D7961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18AE6B21" w14:textId="2D372A2E" w:rsidR="00752AD1" w:rsidRDefault="00A9729C" w:rsidP="00752AD1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A9729C">
        <w:rPr>
          <w:rFonts w:cstheme="minorHAnsi"/>
          <w:b/>
          <w:bCs/>
          <w:highlight w:val="yellow"/>
        </w:rPr>
        <w:lastRenderedPageBreak/>
        <w:t>Authors:</w:t>
      </w:r>
      <w:r w:rsidRPr="00A9729C">
        <w:rPr>
          <w:rFonts w:cstheme="minorHAnsi"/>
          <w:highlight w:val="yellow"/>
        </w:rPr>
        <w:t xml:space="preserve"> Step </w:t>
      </w:r>
      <w:r>
        <w:rPr>
          <w:rFonts w:cstheme="minorHAnsi"/>
          <w:highlight w:val="yellow"/>
        </w:rPr>
        <w:t>8</w:t>
      </w:r>
      <w:r w:rsidRPr="00A9729C">
        <w:rPr>
          <w:rFonts w:cstheme="minorHAnsi"/>
          <w:highlight w:val="yellow"/>
        </w:rPr>
        <w:t>.</w:t>
      </w:r>
      <w:r>
        <w:rPr>
          <w:rFonts w:cstheme="minorHAnsi"/>
          <w:highlight w:val="yellow"/>
        </w:rPr>
        <w:t>7</w:t>
      </w:r>
      <w:r w:rsidRPr="00A9729C">
        <w:rPr>
          <w:rFonts w:cstheme="minorHAnsi"/>
          <w:highlight w:val="yellow"/>
        </w:rPr>
        <w:t xml:space="preserve"> has been added to better connect the Protocol with the Results section.</w:t>
      </w:r>
    </w:p>
    <w:p w14:paraId="0A4CD707" w14:textId="77777777" w:rsidR="00752AD1" w:rsidRDefault="00752AD1" w:rsidP="00752AD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2433002" w14:textId="77777777" w:rsidR="00752AD1" w:rsidRDefault="00752AD1" w:rsidP="00752AD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30BD25E" w14:textId="77777777" w:rsidR="00752AD1" w:rsidRDefault="00752AD1" w:rsidP="00752AD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DC207DB" w14:textId="77777777" w:rsidR="00752AD1" w:rsidRDefault="00752AD1" w:rsidP="00752AD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F34A11D" w14:textId="77777777" w:rsidR="00752AD1" w:rsidRDefault="00752AD1" w:rsidP="00752AD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17B46934" w:rsidR="00495959" w:rsidRPr="000F326F" w:rsidRDefault="00495959" w:rsidP="00752AD1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7447E84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47C79">
        <w:rPr>
          <w:rFonts w:eastAsia="Times New Roman" w:cstheme="minorHAnsi"/>
          <w:bCs/>
        </w:rPr>
        <w:t>74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567233" w:rsidRDefault="00985FE6" w:rsidP="00567233">
      <w:pPr>
        <w:pStyle w:val="ListParagraph"/>
        <w:spacing w:before="240"/>
        <w:ind w:left="360"/>
        <w:jc w:val="both"/>
        <w:outlineLvl w:val="0"/>
        <w:rPr>
          <w:rFonts w:cstheme="minorHAnsi"/>
          <w:color w:val="7030A0"/>
          <w:lang w:eastAsia="zh-TW"/>
        </w:rPr>
      </w:pPr>
    </w:p>
    <w:p w14:paraId="2A0085A3" w14:textId="3847A545" w:rsidR="00495959" w:rsidRPr="00567233" w:rsidRDefault="00567233" w:rsidP="00567233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567233">
        <w:rPr>
          <w:rFonts w:cstheme="minorHAnsi"/>
          <w:color w:val="7030A0"/>
        </w:rPr>
        <w:t xml:space="preserve">Integrated electromyography showed the highest activation levels in the upper trapezius </w:t>
      </w:r>
      <w:r w:rsidRPr="00ED1525">
        <w:rPr>
          <w:rFonts w:cstheme="minorHAnsi"/>
          <w:b/>
          <w:bCs/>
          <w:color w:val="7030A0"/>
        </w:rPr>
        <w:t xml:space="preserve">[1], </w:t>
      </w:r>
      <w:r w:rsidRPr="00567233">
        <w:rPr>
          <w:rFonts w:cstheme="minorHAnsi"/>
          <w:color w:val="7030A0"/>
        </w:rPr>
        <w:t xml:space="preserve">anterior deltoid </w:t>
      </w:r>
      <w:r w:rsidRPr="00ED1525">
        <w:rPr>
          <w:rFonts w:cstheme="minorHAnsi"/>
          <w:b/>
          <w:bCs/>
          <w:color w:val="7030A0"/>
        </w:rPr>
        <w:t>[2],</w:t>
      </w:r>
      <w:r w:rsidRPr="00567233">
        <w:rPr>
          <w:rFonts w:cstheme="minorHAnsi"/>
          <w:color w:val="7030A0"/>
        </w:rPr>
        <w:t xml:space="preserve"> and middle deltoid </w:t>
      </w:r>
      <w:r w:rsidRPr="00ED1525">
        <w:rPr>
          <w:rFonts w:cstheme="minorHAnsi"/>
          <w:b/>
          <w:bCs/>
          <w:color w:val="7030A0"/>
        </w:rPr>
        <w:t>[3]</w:t>
      </w:r>
      <w:r w:rsidR="00347C79">
        <w:rPr>
          <w:rFonts w:cstheme="minorHAnsi"/>
          <w:color w:val="7030A0"/>
        </w:rPr>
        <w:t>.</w:t>
      </w:r>
    </w:p>
    <w:p w14:paraId="7933CA61" w14:textId="4E5EA18F" w:rsidR="00567233" w:rsidRDefault="00567233" w:rsidP="0056723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67233">
        <w:rPr>
          <w:lang w:val="en-IO" w:eastAsia="en-IO"/>
        </w:rPr>
        <w:t xml:space="preserve">LAB MEDIA: Figure 8. </w:t>
      </w:r>
      <w:r w:rsidRPr="008264E7">
        <w:rPr>
          <w:rFonts w:asciiTheme="minorHAnsi" w:eastAsia="SimSun" w:hAnsiTheme="minorHAnsi" w:cstheme="minorHAnsi"/>
          <w:i/>
          <w:color w:val="0070C0"/>
        </w:rPr>
        <w:t>Video editor: Please highlight the “Upper trapezius” distribution.</w:t>
      </w:r>
    </w:p>
    <w:p w14:paraId="61707489" w14:textId="2CDE92A3" w:rsidR="00567233" w:rsidRDefault="00567233" w:rsidP="0056723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67233">
        <w:rPr>
          <w:lang w:val="en-IO" w:eastAsia="en-IO"/>
        </w:rPr>
        <w:t xml:space="preserve">LAB MEDIA: Figure 8. </w:t>
      </w:r>
      <w:r w:rsidRPr="008264E7">
        <w:rPr>
          <w:rFonts w:asciiTheme="minorHAnsi" w:eastAsia="SimSun" w:hAnsiTheme="minorHAnsi" w:cstheme="minorHAnsi"/>
          <w:i/>
          <w:color w:val="0070C0"/>
        </w:rPr>
        <w:t>Video editor: Please highlight the “Anterior deltoid” distribution.</w:t>
      </w:r>
      <w:r>
        <w:rPr>
          <w:lang w:val="en-IO" w:eastAsia="en-IO"/>
        </w:rPr>
        <w:t xml:space="preserve"> </w:t>
      </w:r>
    </w:p>
    <w:p w14:paraId="43E9D6E9" w14:textId="37F37EFA" w:rsidR="00567233" w:rsidRDefault="00567233" w:rsidP="0056723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67233">
        <w:rPr>
          <w:lang w:val="en-IO" w:eastAsia="en-IO"/>
        </w:rPr>
        <w:t xml:space="preserve">LAB MEDIA: Figure 8. </w:t>
      </w:r>
      <w:r w:rsidRPr="008264E7">
        <w:rPr>
          <w:rFonts w:asciiTheme="minorHAnsi" w:eastAsia="SimSun" w:hAnsiTheme="minorHAnsi" w:cstheme="minorHAnsi"/>
          <w:i/>
          <w:color w:val="0070C0"/>
        </w:rPr>
        <w:t>Video editor: Please highlight the “Middle deltoid” distribution.</w:t>
      </w:r>
      <w:r>
        <w:rPr>
          <w:lang w:val="en-IO" w:eastAsia="en-IO"/>
        </w:rPr>
        <w:t xml:space="preserve"> </w:t>
      </w:r>
    </w:p>
    <w:p w14:paraId="79D3CE29" w14:textId="12C53D37" w:rsidR="00495959" w:rsidRPr="00567233" w:rsidRDefault="00567233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67233">
        <w:rPr>
          <w:rFonts w:cstheme="minorHAnsi"/>
          <w:color w:val="7030A0"/>
        </w:rPr>
        <w:t xml:space="preserve">The extensor carpi radialis showed higher and more widespread activation </w:t>
      </w:r>
      <w:r w:rsidRPr="00ED1525">
        <w:rPr>
          <w:rFonts w:cstheme="minorHAnsi"/>
          <w:b/>
          <w:bCs/>
          <w:color w:val="7030A0"/>
        </w:rPr>
        <w:t>[1]</w:t>
      </w:r>
      <w:r w:rsidRPr="00567233">
        <w:rPr>
          <w:rFonts w:cstheme="minorHAnsi"/>
          <w:color w:val="7030A0"/>
        </w:rPr>
        <w:t xml:space="preserve"> than the flexor carpi radialis </w:t>
      </w:r>
      <w:r w:rsidRPr="00ED1525">
        <w:rPr>
          <w:rFonts w:cstheme="minorHAnsi"/>
          <w:b/>
          <w:bCs/>
          <w:color w:val="7030A0"/>
        </w:rPr>
        <w:t>[2].</w:t>
      </w:r>
    </w:p>
    <w:p w14:paraId="4116DDFB" w14:textId="1C755747" w:rsidR="00567233" w:rsidRDefault="00567233" w:rsidP="0056723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67233">
        <w:rPr>
          <w:lang w:val="en-IO" w:eastAsia="en-IO"/>
        </w:rPr>
        <w:t xml:space="preserve">LAB MEDIA: Figure 8. </w:t>
      </w:r>
      <w:r w:rsidRPr="008264E7">
        <w:rPr>
          <w:rFonts w:asciiTheme="minorHAnsi" w:eastAsia="SimSun" w:hAnsiTheme="minorHAnsi" w:cstheme="minorHAnsi"/>
          <w:i/>
          <w:color w:val="0070C0"/>
        </w:rPr>
        <w:t>Video editor: Please highlight the “Extensor carpi radialis” distribution.</w:t>
      </w:r>
    </w:p>
    <w:p w14:paraId="4D98F447" w14:textId="78B2A8E0" w:rsidR="00495959" w:rsidRPr="00567233" w:rsidRDefault="00567233" w:rsidP="0056723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67233">
        <w:rPr>
          <w:lang w:val="en-IO" w:eastAsia="en-IO"/>
        </w:rPr>
        <w:t xml:space="preserve">LAB MEDIA: Figure 8. </w:t>
      </w:r>
      <w:r w:rsidRPr="008264E7">
        <w:rPr>
          <w:rFonts w:asciiTheme="minorHAnsi" w:eastAsia="SimSun" w:hAnsiTheme="minorHAnsi" w:cstheme="minorHAnsi"/>
          <w:i/>
          <w:color w:val="0070C0"/>
        </w:rPr>
        <w:t>Video editor: Please highlight the “Flexor carpi radialis” distribution.</w:t>
      </w:r>
    </w:p>
    <w:p w14:paraId="2EB25000" w14:textId="10AC6603" w:rsidR="00ED1525" w:rsidRPr="00ED1525" w:rsidRDefault="00ED1525" w:rsidP="00ED1525">
      <w:pPr>
        <w:pStyle w:val="ShotDescription"/>
        <w:numPr>
          <w:ilvl w:val="1"/>
          <w:numId w:val="3"/>
        </w:numPr>
        <w:rPr>
          <w:color w:val="7030A0"/>
          <w:lang w:val="en-IO" w:eastAsia="en-IO"/>
        </w:rPr>
      </w:pPr>
      <w:r w:rsidRPr="00ED1525">
        <w:rPr>
          <w:rFonts w:cstheme="minorHAnsi"/>
          <w:color w:val="7030A0"/>
        </w:rPr>
        <w:t xml:space="preserve">Electromyography mean power was highest in the upper trapezius </w:t>
      </w:r>
      <w:r w:rsidRPr="003D0398">
        <w:rPr>
          <w:rFonts w:cstheme="minorHAnsi"/>
          <w:b/>
          <w:bCs/>
          <w:color w:val="7030A0"/>
        </w:rPr>
        <w:t>[1]</w:t>
      </w:r>
      <w:r w:rsidRPr="00ED1525">
        <w:rPr>
          <w:rFonts w:cstheme="minorHAnsi"/>
          <w:color w:val="7030A0"/>
        </w:rPr>
        <w:t xml:space="preserve"> and deltoid muscles </w:t>
      </w:r>
      <w:r w:rsidRPr="003D0398">
        <w:rPr>
          <w:rFonts w:cstheme="minorHAnsi"/>
          <w:b/>
          <w:bCs/>
          <w:color w:val="7030A0"/>
        </w:rPr>
        <w:t>[2]</w:t>
      </w:r>
      <w:r w:rsidR="008418CE">
        <w:rPr>
          <w:rFonts w:cstheme="minorHAnsi"/>
          <w:b/>
          <w:bCs/>
          <w:color w:val="7030A0"/>
        </w:rPr>
        <w:t xml:space="preserve">, </w:t>
      </w:r>
      <w:r w:rsidR="008418CE" w:rsidRPr="008418CE">
        <w:rPr>
          <w:rFonts w:cstheme="minorHAnsi"/>
          <w:color w:val="7030A0"/>
        </w:rPr>
        <w:t>whereas u</w:t>
      </w:r>
      <w:r w:rsidRPr="008418CE">
        <w:rPr>
          <w:rFonts w:eastAsia="Times New Roman" w:cstheme="minorHAnsi"/>
          <w:color w:val="7030A0"/>
          <w:lang w:val="en-IO"/>
        </w:rPr>
        <w:t>pper-arm muscles showed lower electromyography mean power</w:t>
      </w:r>
      <w:r w:rsidR="008418CE">
        <w:rPr>
          <w:rFonts w:eastAsia="Times New Roman" w:cstheme="minorHAnsi"/>
          <w:color w:val="7030A0"/>
          <w:lang w:val="en-IO"/>
        </w:rPr>
        <w:t xml:space="preserve">, </w:t>
      </w:r>
      <w:r w:rsidR="008418CE" w:rsidRPr="008418CE">
        <w:rPr>
          <w:color w:val="7030A0"/>
          <w:lang w:val="en-GB"/>
        </w:rPr>
        <w:t xml:space="preserve">indicating lower average activation intensity despite sustained activity during movement and grasp </w:t>
      </w:r>
      <w:r w:rsidRPr="008418CE">
        <w:rPr>
          <w:rFonts w:eastAsia="Times New Roman" w:cstheme="minorHAnsi"/>
          <w:b/>
          <w:bCs/>
          <w:color w:val="7030A0"/>
          <w:lang w:val="en-IO"/>
        </w:rPr>
        <w:t>[3]</w:t>
      </w:r>
      <w:r w:rsidR="003D0398" w:rsidRPr="008418CE">
        <w:rPr>
          <w:rFonts w:eastAsia="Times New Roman" w:cstheme="minorHAnsi"/>
          <w:b/>
          <w:bCs/>
          <w:color w:val="7030A0"/>
          <w:lang w:val="en-IO"/>
        </w:rPr>
        <w:t>.</w:t>
      </w:r>
    </w:p>
    <w:p w14:paraId="3977C1BC" w14:textId="01BC2A79" w:rsidR="003D0398" w:rsidRDefault="00ED1525" w:rsidP="00AD27DC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D0398">
        <w:rPr>
          <w:lang w:val="en-IO" w:eastAsia="en-IO"/>
        </w:rPr>
        <w:t xml:space="preserve">LAB MEDIA: Figure 10. </w:t>
      </w:r>
      <w:r w:rsidRPr="008264E7">
        <w:rPr>
          <w:rFonts w:asciiTheme="minorHAnsi" w:eastAsia="SimSun" w:hAnsiTheme="minorHAnsi" w:cstheme="minorHAnsi"/>
          <w:i/>
          <w:color w:val="0070C0"/>
        </w:rPr>
        <w:t xml:space="preserve">Video editor: </w:t>
      </w:r>
      <w:r w:rsidR="008264E7" w:rsidRPr="008264E7">
        <w:rPr>
          <w:rFonts w:asciiTheme="minorHAnsi" w:eastAsia="SimSun" w:hAnsiTheme="minorHAnsi" w:cstheme="minorHAnsi"/>
          <w:i/>
          <w:color w:val="0070C0"/>
        </w:rPr>
        <w:t xml:space="preserve">Please highlight </w:t>
      </w:r>
      <w:r w:rsidRPr="008264E7">
        <w:rPr>
          <w:rFonts w:asciiTheme="minorHAnsi" w:eastAsia="SimSun" w:hAnsiTheme="minorHAnsi" w:cstheme="minorHAnsi"/>
          <w:i/>
          <w:color w:val="0070C0"/>
        </w:rPr>
        <w:t>the “Upper trapezius” distribution</w:t>
      </w:r>
      <w:r w:rsidR="008264E7">
        <w:rPr>
          <w:rFonts w:asciiTheme="minorHAnsi" w:eastAsia="SimSun" w:hAnsiTheme="minorHAnsi" w:cstheme="minorHAnsi"/>
          <w:i/>
          <w:color w:val="0070C0"/>
        </w:rPr>
        <w:t>.</w:t>
      </w:r>
    </w:p>
    <w:p w14:paraId="00DD4FF5" w14:textId="64DA10C5" w:rsidR="003D0398" w:rsidRDefault="00ED1525" w:rsidP="00D642AC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D0398">
        <w:rPr>
          <w:lang w:val="en-IO" w:eastAsia="en-IO"/>
        </w:rPr>
        <w:t xml:space="preserve">LAB MEDIA: Figure 10. </w:t>
      </w:r>
      <w:r w:rsidRPr="008264E7">
        <w:rPr>
          <w:rFonts w:asciiTheme="minorHAnsi" w:eastAsia="SimSun" w:hAnsiTheme="minorHAnsi" w:cstheme="minorHAnsi"/>
          <w:i/>
          <w:color w:val="0070C0"/>
        </w:rPr>
        <w:t xml:space="preserve">Video editor: </w:t>
      </w:r>
      <w:r w:rsidR="008264E7" w:rsidRPr="008264E7">
        <w:rPr>
          <w:rFonts w:asciiTheme="minorHAnsi" w:eastAsia="SimSun" w:hAnsiTheme="minorHAnsi" w:cstheme="minorHAnsi"/>
          <w:i/>
          <w:color w:val="0070C0"/>
        </w:rPr>
        <w:t xml:space="preserve">Please highlight </w:t>
      </w:r>
      <w:r w:rsidRPr="008264E7">
        <w:rPr>
          <w:rFonts w:asciiTheme="minorHAnsi" w:eastAsia="SimSun" w:hAnsiTheme="minorHAnsi" w:cstheme="minorHAnsi"/>
          <w:i/>
          <w:color w:val="0070C0"/>
        </w:rPr>
        <w:t>the “Anterior deltoid” and “Middle deltoid” distribution</w:t>
      </w:r>
      <w:r w:rsidR="008264E7">
        <w:rPr>
          <w:rFonts w:asciiTheme="minorHAnsi" w:eastAsia="SimSun" w:hAnsiTheme="minorHAnsi" w:cstheme="minorHAnsi"/>
          <w:i/>
          <w:color w:val="0070C0"/>
        </w:rPr>
        <w:t>.</w:t>
      </w:r>
    </w:p>
    <w:p w14:paraId="4888DEA6" w14:textId="288DD967" w:rsidR="00ED1525" w:rsidRPr="003D0398" w:rsidRDefault="00ED1525" w:rsidP="00D642AC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D0398">
        <w:rPr>
          <w:lang w:val="en-IO" w:eastAsia="en-IO"/>
        </w:rPr>
        <w:t xml:space="preserve">LAB MEDIA: Figure 10. </w:t>
      </w:r>
      <w:r w:rsidRPr="008264E7">
        <w:rPr>
          <w:rFonts w:asciiTheme="minorHAnsi" w:eastAsia="SimSun" w:hAnsiTheme="minorHAnsi" w:cstheme="minorHAnsi"/>
          <w:i/>
          <w:color w:val="0070C0"/>
        </w:rPr>
        <w:t xml:space="preserve">Video editor: </w:t>
      </w:r>
      <w:r w:rsidR="008264E7" w:rsidRPr="008264E7">
        <w:rPr>
          <w:rFonts w:asciiTheme="minorHAnsi" w:eastAsia="SimSun" w:hAnsiTheme="minorHAnsi" w:cstheme="minorHAnsi"/>
          <w:i/>
          <w:color w:val="0070C0"/>
        </w:rPr>
        <w:t xml:space="preserve">Please highlight </w:t>
      </w:r>
      <w:r w:rsidRPr="008264E7">
        <w:rPr>
          <w:rFonts w:asciiTheme="minorHAnsi" w:eastAsia="SimSun" w:hAnsiTheme="minorHAnsi" w:cstheme="minorHAnsi"/>
          <w:i/>
          <w:color w:val="0070C0"/>
        </w:rPr>
        <w:t>the “Biceps” and “Triceps” distributions</w:t>
      </w:r>
      <w:r w:rsidR="008264E7">
        <w:rPr>
          <w:rFonts w:asciiTheme="minorHAnsi" w:eastAsia="SimSun" w:hAnsiTheme="minorHAnsi" w:cstheme="minorHAnsi"/>
          <w:i/>
          <w:color w:val="0070C0"/>
        </w:rPr>
        <w:t>.</w:t>
      </w:r>
    </w:p>
    <w:p w14:paraId="326F956D" w14:textId="77777777" w:rsidR="00ED1525" w:rsidRPr="00ED1525" w:rsidRDefault="00ED1525" w:rsidP="00012B08">
      <w:pPr>
        <w:rPr>
          <w:rFonts w:eastAsia="Times New Roman" w:cstheme="minorHAnsi"/>
          <w:b/>
          <w:bCs/>
        </w:rPr>
      </w:pPr>
    </w:p>
    <w:sectPr w:rsidR="00ED1525" w:rsidRPr="00ED1525" w:rsidSect="005F0509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Vipasha Sharma" w:date="2026-09-27T21:18:00Z" w:initials="VS">
    <w:p w14:paraId="7BB71769" w14:textId="77777777" w:rsidR="006B3D6A" w:rsidRDefault="006B3D6A" w:rsidP="006B3D6A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O"/>
        </w:rPr>
        <w:t>Author: Please provide ethical statement in this format.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BB7176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836F6A9" w16cex:dateUtc="2026-09-27T15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BB71769" w16cid:durableId="4836F6A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837EC" w14:textId="77777777" w:rsidR="004749ED" w:rsidRDefault="004749ED">
      <w:r>
        <w:separator/>
      </w:r>
    </w:p>
    <w:p w14:paraId="621642E8" w14:textId="77777777" w:rsidR="004749ED" w:rsidRDefault="004749ED"/>
  </w:endnote>
  <w:endnote w:type="continuationSeparator" w:id="0">
    <w:p w14:paraId="3F3ED554" w14:textId="77777777" w:rsidR="004749ED" w:rsidRDefault="004749ED">
      <w:r>
        <w:continuationSeparator/>
      </w:r>
    </w:p>
    <w:p w14:paraId="688AC690" w14:textId="77777777" w:rsidR="004749ED" w:rsidRDefault="004749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00000000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490708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7359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9A30B" w14:textId="77777777" w:rsidR="004749ED" w:rsidRDefault="004749ED">
      <w:r>
        <w:separator/>
      </w:r>
    </w:p>
    <w:p w14:paraId="57C0C645" w14:textId="77777777" w:rsidR="004749ED" w:rsidRDefault="004749ED"/>
  </w:footnote>
  <w:footnote w:type="continuationSeparator" w:id="0">
    <w:p w14:paraId="57734E5F" w14:textId="77777777" w:rsidR="004749ED" w:rsidRDefault="004749ED">
      <w:r>
        <w:continuationSeparator/>
      </w:r>
    </w:p>
    <w:p w14:paraId="7D92878C" w14:textId="77777777" w:rsidR="004749ED" w:rsidRDefault="004749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08B4AB9"/>
    <w:multiLevelType w:val="multilevel"/>
    <w:tmpl w:val="0809001F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13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1BC7D6B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72495149">
    <w:abstractNumId w:val="12"/>
  </w:num>
  <w:num w:numId="46" w16cid:durableId="1084106861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0185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D7961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613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C79"/>
    <w:rsid w:val="00347FE0"/>
    <w:rsid w:val="003513A5"/>
    <w:rsid w:val="00355678"/>
    <w:rsid w:val="00355D9B"/>
    <w:rsid w:val="00357FB7"/>
    <w:rsid w:val="00363153"/>
    <w:rsid w:val="003637FB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398"/>
    <w:rsid w:val="003D0847"/>
    <w:rsid w:val="003D0FD6"/>
    <w:rsid w:val="003D40E8"/>
    <w:rsid w:val="003E2BC9"/>
    <w:rsid w:val="003F4B52"/>
    <w:rsid w:val="004018D8"/>
    <w:rsid w:val="004023C4"/>
    <w:rsid w:val="004025BB"/>
    <w:rsid w:val="004034B6"/>
    <w:rsid w:val="0040465C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206"/>
    <w:rsid w:val="00467494"/>
    <w:rsid w:val="00472752"/>
    <w:rsid w:val="0047306D"/>
    <w:rsid w:val="00473C27"/>
    <w:rsid w:val="00473E1C"/>
    <w:rsid w:val="004749ED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756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723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0A1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0F00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3D6A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25501"/>
    <w:rsid w:val="00730D4A"/>
    <w:rsid w:val="00731E5D"/>
    <w:rsid w:val="00736CF8"/>
    <w:rsid w:val="00740CFB"/>
    <w:rsid w:val="007458C6"/>
    <w:rsid w:val="00745D4B"/>
    <w:rsid w:val="00746865"/>
    <w:rsid w:val="007474E4"/>
    <w:rsid w:val="0074762E"/>
    <w:rsid w:val="00752AD1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64E7"/>
    <w:rsid w:val="00831E2A"/>
    <w:rsid w:val="00831FBF"/>
    <w:rsid w:val="00832FA5"/>
    <w:rsid w:val="00833C0A"/>
    <w:rsid w:val="0083566C"/>
    <w:rsid w:val="00836659"/>
    <w:rsid w:val="008373A7"/>
    <w:rsid w:val="008418CE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359F"/>
    <w:rsid w:val="00A77CF6"/>
    <w:rsid w:val="00A84BA8"/>
    <w:rsid w:val="00A84C50"/>
    <w:rsid w:val="00A91283"/>
    <w:rsid w:val="00A9729C"/>
    <w:rsid w:val="00AA132F"/>
    <w:rsid w:val="00AA2164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3FB"/>
    <w:rsid w:val="00BF2674"/>
    <w:rsid w:val="00BF2B34"/>
    <w:rsid w:val="00BF3754"/>
    <w:rsid w:val="00C00F3F"/>
    <w:rsid w:val="00C035C7"/>
    <w:rsid w:val="00C058AE"/>
    <w:rsid w:val="00C072A1"/>
    <w:rsid w:val="00C12062"/>
    <w:rsid w:val="00C2620F"/>
    <w:rsid w:val="00C34F4C"/>
    <w:rsid w:val="00C428F1"/>
    <w:rsid w:val="00C469FC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24CD6"/>
    <w:rsid w:val="00D30007"/>
    <w:rsid w:val="00D300CE"/>
    <w:rsid w:val="00D367C0"/>
    <w:rsid w:val="00D37C1A"/>
    <w:rsid w:val="00D406D6"/>
    <w:rsid w:val="00D41F6D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1525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072A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072A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072A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072A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072A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072A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isselectedend">
    <w:name w:val="isselectedend"/>
    <w:basedOn w:val="Normal"/>
    <w:rsid w:val="00752AD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nna.semprini@iit.it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yperlink" Target="https://review.jove.com/account/file-uploader?src=22415718" TargetMode="Externa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2415718" TargetMode="External"/><Relationship Id="rId12" Type="http://schemas.openxmlformats.org/officeDocument/2006/relationships/hyperlink" Target="https://obsproject.com/" TargetMode="External"/><Relationship Id="rId17" Type="http://schemas.microsoft.com/office/2018/08/relationships/commentsExtensible" Target="commentsExtensible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rea.bacigalupo@iit.it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header" Target="header3.xml"/><Relationship Id="rId28" Type="http://schemas.openxmlformats.org/officeDocument/2006/relationships/theme" Target="theme/theme1.xml"/><Relationship Id="rId10" Type="http://schemas.openxmlformats.org/officeDocument/2006/relationships/hyperlink" Target="mailto:indya.ceroni@iit.it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lena.fenoglio@iit.it" TargetMode="External"/><Relationship Id="rId14" Type="http://schemas.openxmlformats.org/officeDocument/2006/relationships/comments" Target="comments.xml"/><Relationship Id="rId22" Type="http://schemas.openxmlformats.org/officeDocument/2006/relationships/footer" Target="footer2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A74A829250E4F4D8DDCF337B62E66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DF420-BCD7-4817-BDE0-C25F2857E209}"/>
      </w:docPartPr>
      <w:docPartBody>
        <w:p w:rsidR="009574E8" w:rsidRDefault="00645D3B" w:rsidP="00645D3B">
          <w:pPr>
            <w:pStyle w:val="BA74A829250E4F4D8DDCF337B62E66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FDBC454C5FF419E86D4162847DA30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D06F6-0E27-46A2-A99C-6AD982B47F38}"/>
      </w:docPartPr>
      <w:docPartBody>
        <w:p w:rsidR="009574E8" w:rsidRDefault="00645D3B" w:rsidP="00645D3B">
          <w:pPr>
            <w:pStyle w:val="7FDBC454C5FF419E86D4162847DA301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DAFE5B222144038B48901CF8717D6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22034-1E6F-4776-8843-6805873D80EB}"/>
      </w:docPartPr>
      <w:docPartBody>
        <w:p w:rsidR="009574E8" w:rsidRDefault="00645D3B" w:rsidP="00645D3B">
          <w:pPr>
            <w:pStyle w:val="CDAFE5B222144038B48901CF8717D68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70A38F41BF3411B8D1FB69124BA7F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F8AD7-01C8-4B9C-99BA-806F21DBB77A}"/>
      </w:docPartPr>
      <w:docPartBody>
        <w:p w:rsidR="009574E8" w:rsidRDefault="00645D3B" w:rsidP="00645D3B">
          <w:pPr>
            <w:pStyle w:val="A70A38F41BF3411B8D1FB69124BA7F4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C8738E8E4F24CE792D76E4485CFA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6EB98F-1F10-4BA5-8AB8-D9EB5F14D13A}"/>
      </w:docPartPr>
      <w:docPartBody>
        <w:p w:rsidR="009574E8" w:rsidRDefault="00645D3B" w:rsidP="00645D3B">
          <w:pPr>
            <w:pStyle w:val="4C8738E8E4F24CE792D76E4485CFA78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00000000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64FF8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67494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0F00"/>
    <w:rsid w:val="00627CAF"/>
    <w:rsid w:val="00645D3B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574E8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B4752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A74A829250E4F4D8DDCF337B62E6664">
    <w:name w:val="BA74A829250E4F4D8DDCF337B62E6664"/>
    <w:rsid w:val="00645D3B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7FDBC454C5FF419E86D4162847DA3010">
    <w:name w:val="7FDBC454C5FF419E86D4162847DA3010"/>
    <w:rsid w:val="00645D3B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CDAFE5B222144038B48901CF8717D688">
    <w:name w:val="CDAFE5B222144038B48901CF8717D688"/>
    <w:rsid w:val="00645D3B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A70A38F41BF3411B8D1FB69124BA7F43">
    <w:name w:val="A70A38F41BF3411B8D1FB69124BA7F43"/>
    <w:rsid w:val="00645D3B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4C8738E8E4F24CE792D76E4485CFA78C">
    <w:name w:val="4C8738E8E4F24CE792D76E4485CFA78C"/>
    <w:rsid w:val="00645D3B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14</Pages>
  <Words>2939</Words>
  <Characters>16755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19655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95</cp:revision>
  <dcterms:created xsi:type="dcterms:W3CDTF">2025-01-20T00:16:00Z</dcterms:created>
  <dcterms:modified xsi:type="dcterms:W3CDTF">2026-09-27T16:10:00Z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