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B109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415F" w:rsidRPr="0033415F">
        <w:rPr>
          <w:rFonts w:eastAsia="Times New Roman" w:cstheme="minorHAnsi"/>
          <w:b/>
        </w:rPr>
        <w:t>73439</w:t>
      </w:r>
    </w:p>
    <w:p w14:paraId="2F6924E5" w14:textId="434C43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415F">
        <w:rPr>
          <w:rFonts w:eastAsia="Times New Roman" w:cstheme="minorHAnsi"/>
          <w:b/>
        </w:rPr>
        <w:t>Paromita Sarbadhikary</w:t>
      </w:r>
    </w:p>
    <w:p w14:paraId="6FB9233B" w14:textId="1B90DC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3415F" w:rsidRPr="00383653">
          <w:rPr>
            <w:rStyle w:val="Hyperlink"/>
            <w:rFonts w:eastAsia="Times New Roman" w:cstheme="minorHAnsi"/>
            <w:b/>
          </w:rPr>
          <w:t>https://review.jove.com/account/file-uploader?src=22398943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3E3E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415F" w:rsidRPr="0033415F">
        <w:rPr>
          <w:rStyle w:val="ArticleTitle"/>
          <w:rFonts w:cstheme="minorHAnsi"/>
        </w:rPr>
        <w:t>Microfluidic Control of Shear Flow and Channel Width During Upstream Migration of Differentiated H</w:t>
      </w:r>
      <w:r w:rsidR="0033415F">
        <w:rPr>
          <w:rStyle w:val="ArticleTitle"/>
          <w:rFonts w:cstheme="minorHAnsi"/>
        </w:rPr>
        <w:t>L</w:t>
      </w:r>
      <w:r w:rsidR="0033415F" w:rsidRPr="0033415F">
        <w:rPr>
          <w:rStyle w:val="ArticleTitle"/>
          <w:rFonts w:cstheme="minorHAnsi"/>
        </w:rPr>
        <w:t>-60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2C8126A3" w:rsidR="00D6314B" w:rsidRPr="00A33CBF" w:rsidRDefault="00A33CBF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A33CBF">
        <w:rPr>
          <w:rFonts w:eastAsia="Times New Roman" w:cstheme="minorHAnsi"/>
          <w:bCs/>
          <w:sz w:val="28"/>
          <w:szCs w:val="28"/>
        </w:rPr>
        <w:t>Subham Guin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="00EF5631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A33CBF">
        <w:rPr>
          <w:rFonts w:eastAsia="Times New Roman" w:cstheme="minorHAnsi"/>
          <w:bCs/>
          <w:sz w:val="28"/>
          <w:szCs w:val="28"/>
        </w:rPr>
        <w:t>, Aman Mittal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="00EF5631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A33CBF">
        <w:rPr>
          <w:rFonts w:eastAsia="Times New Roman" w:cstheme="minorHAnsi"/>
          <w:bCs/>
          <w:sz w:val="28"/>
          <w:szCs w:val="28"/>
        </w:rPr>
        <w:t>, Leila Donyaparastlivari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A33CBF">
        <w:rPr>
          <w:rFonts w:eastAsia="Times New Roman" w:cstheme="minorHAnsi"/>
          <w:bCs/>
          <w:sz w:val="28"/>
          <w:szCs w:val="28"/>
        </w:rPr>
        <w:t>, Amir K. Miri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A33CBF">
        <w:rPr>
          <w:rFonts w:eastAsia="Times New Roman" w:cstheme="minorHAnsi"/>
          <w:bCs/>
          <w:sz w:val="28"/>
          <w:szCs w:val="28"/>
        </w:rPr>
        <w:t>, Alexander Buffone, Jr,</w:t>
      </w:r>
      <w:r w:rsidRPr="00A33CBF">
        <w:rPr>
          <w:rFonts w:eastAsia="Times New Roman" w:cstheme="minorHAnsi"/>
          <w:bCs/>
          <w:sz w:val="28"/>
          <w:szCs w:val="28"/>
          <w:vertAlign w:val="superscript"/>
        </w:rPr>
        <w:t>1,3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29638D" w14:textId="1B4B07FF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F5CDA">
        <w:rPr>
          <w:rFonts w:eastAsia="Times New Roman" w:cstheme="minorHAnsi"/>
          <w:bCs/>
          <w:sz w:val="28"/>
          <w:szCs w:val="28"/>
        </w:rPr>
        <w:t>Department of Biomedical Engineering, New Jersey Institute of Technology</w:t>
      </w:r>
    </w:p>
    <w:p w14:paraId="5EDD0A7D" w14:textId="287E7317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F5CDA">
        <w:rPr>
          <w:rFonts w:eastAsia="Times New Roman" w:cstheme="minorHAnsi"/>
          <w:bCs/>
          <w:sz w:val="28"/>
          <w:szCs w:val="28"/>
        </w:rPr>
        <w:t>Department of Mechanical and Industrial Engineering, New Jersey Institute of Technology</w:t>
      </w:r>
    </w:p>
    <w:p w14:paraId="48A8D59D" w14:textId="75FEB7B0" w:rsidR="00A33CBF" w:rsidRPr="001F5CDA" w:rsidRDefault="00A33CBF" w:rsidP="00A33CBF">
      <w:pPr>
        <w:outlineLvl w:val="0"/>
        <w:rPr>
          <w:rFonts w:eastAsia="Times New Roman" w:cstheme="minorHAnsi"/>
          <w:bCs/>
          <w:sz w:val="28"/>
          <w:szCs w:val="28"/>
        </w:rPr>
      </w:pPr>
      <w:r w:rsidRPr="001F5CD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F5CDA">
        <w:rPr>
          <w:rFonts w:eastAsia="Times New Roman" w:cstheme="minorHAnsi"/>
          <w:bCs/>
          <w:sz w:val="28"/>
          <w:szCs w:val="28"/>
        </w:rPr>
        <w:t>Department of Chemical and Materials Engineering, New Jersey Institute of Technology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178D140" w:rsidR="004E0C5A" w:rsidRDefault="00383653" w:rsidP="004E0C5A">
      <w:pPr>
        <w:outlineLvl w:val="0"/>
        <w:rPr>
          <w:rFonts w:eastAsia="Times New Roman" w:cstheme="minorHAnsi"/>
        </w:rPr>
      </w:pPr>
      <w:bookmarkStart w:id="0" w:name="_Hlk25233958"/>
      <w:r w:rsidRPr="00383653">
        <w:rPr>
          <w:rFonts w:eastAsia="Times New Roman" w:cstheme="minorHAnsi"/>
        </w:rPr>
        <w:t xml:space="preserve">Alexander Buffone </w:t>
      </w:r>
      <w:r w:rsidRPr="00383653">
        <w:rPr>
          <w:rFonts w:eastAsia="Times New Roman" w:cstheme="minorHAnsi"/>
        </w:rPr>
        <w:tab/>
      </w:r>
      <w:r w:rsidRPr="00383653">
        <w:rPr>
          <w:rFonts w:eastAsia="Times New Roman" w:cstheme="minorHAnsi"/>
        </w:rPr>
        <w:tab/>
      </w:r>
      <w:r w:rsidRPr="00383653">
        <w:rPr>
          <w:rFonts w:eastAsia="Times New Roman" w:cstheme="minorHAnsi"/>
        </w:rPr>
        <w:tab/>
      </w:r>
      <w:hyperlink r:id="rId9" w:history="1">
        <w:r w:rsidRPr="00383653">
          <w:rPr>
            <w:rStyle w:val="Hyperlink"/>
            <w:rFonts w:eastAsia="Times New Roman" w:cstheme="minorHAnsi"/>
          </w:rPr>
          <w:t>ab2574@njit.edu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86D373A" w14:textId="77777777" w:rsidR="00383653" w:rsidRDefault="00383653" w:rsidP="00383653">
      <w:pPr>
        <w:outlineLvl w:val="0"/>
        <w:rPr>
          <w:rFonts w:cstheme="minorHAnsi"/>
          <w:b/>
          <w:sz w:val="22"/>
          <w:szCs w:val="22"/>
        </w:rPr>
      </w:pPr>
    </w:p>
    <w:p w14:paraId="434AC475" w14:textId="7E2D1324" w:rsidR="00383653" w:rsidRPr="00383653" w:rsidRDefault="00383653" w:rsidP="00383653">
      <w:pPr>
        <w:outlineLvl w:val="0"/>
        <w:rPr>
          <w:rFonts w:cstheme="minorHAnsi"/>
          <w:bCs/>
        </w:rPr>
      </w:pPr>
      <w:hyperlink r:id="rId10" w:history="1">
        <w:r w:rsidRPr="00383653">
          <w:rPr>
            <w:rStyle w:val="Hyperlink"/>
            <w:rFonts w:cstheme="minorHAnsi"/>
            <w:bCs/>
          </w:rPr>
          <w:t>sg2689@njit.edu</w:t>
        </w:r>
      </w:hyperlink>
    </w:p>
    <w:p w14:paraId="265F8F60" w14:textId="26CE168D" w:rsidR="00383653" w:rsidRPr="00383653" w:rsidRDefault="00383653" w:rsidP="00383653">
      <w:pPr>
        <w:outlineLvl w:val="0"/>
        <w:rPr>
          <w:rFonts w:cstheme="minorHAnsi"/>
          <w:bCs/>
        </w:rPr>
      </w:pPr>
      <w:hyperlink r:id="rId11" w:history="1">
        <w:r w:rsidRPr="00383653">
          <w:rPr>
            <w:rStyle w:val="Hyperlink"/>
            <w:rFonts w:cstheme="minorHAnsi"/>
            <w:bCs/>
          </w:rPr>
          <w:t>am2926@njit.edu</w:t>
        </w:r>
      </w:hyperlink>
    </w:p>
    <w:p w14:paraId="3B0C2BAB" w14:textId="7476BF0C" w:rsidR="00383653" w:rsidRPr="00383653" w:rsidRDefault="00383653" w:rsidP="00383653">
      <w:pPr>
        <w:outlineLvl w:val="0"/>
        <w:rPr>
          <w:rFonts w:cstheme="minorHAnsi"/>
          <w:bCs/>
        </w:rPr>
      </w:pPr>
      <w:hyperlink r:id="rId12" w:history="1">
        <w:r w:rsidRPr="00383653">
          <w:rPr>
            <w:rStyle w:val="Hyperlink"/>
            <w:rFonts w:cstheme="minorHAnsi"/>
            <w:bCs/>
          </w:rPr>
          <w:t>ld362@njit.edu</w:t>
        </w:r>
      </w:hyperlink>
    </w:p>
    <w:p w14:paraId="12916965" w14:textId="5C17C899" w:rsidR="003B5E26" w:rsidRPr="00383653" w:rsidRDefault="00383653" w:rsidP="00383653">
      <w:pPr>
        <w:outlineLvl w:val="0"/>
        <w:rPr>
          <w:rFonts w:cstheme="minorHAnsi"/>
          <w:bCs/>
        </w:rPr>
      </w:pPr>
      <w:hyperlink r:id="rId13" w:history="1">
        <w:r w:rsidRPr="00383653">
          <w:rPr>
            <w:rStyle w:val="Hyperlink"/>
            <w:rFonts w:cstheme="minorHAnsi"/>
            <w:bCs/>
          </w:rPr>
          <w:t>am3296@njit.edu</w:t>
        </w:r>
      </w:hyperlink>
    </w:p>
    <w:p w14:paraId="6F84F159" w14:textId="25A81FB0" w:rsidR="003B5E26" w:rsidRPr="00383653" w:rsidRDefault="00383653" w:rsidP="009A0E7C">
      <w:pPr>
        <w:outlineLvl w:val="0"/>
        <w:rPr>
          <w:rFonts w:cstheme="minorHAnsi"/>
          <w:bCs/>
        </w:rPr>
      </w:pPr>
      <w:hyperlink r:id="rId14" w:history="1">
        <w:r w:rsidRPr="00383653">
          <w:rPr>
            <w:rStyle w:val="Hyperlink"/>
            <w:rFonts w:eastAsia="Times New Roman" w:cstheme="minorHAnsi"/>
          </w:rPr>
          <w:t>ab2574@njit.edu</w:t>
        </w:r>
      </w:hyperlink>
    </w:p>
    <w:p w14:paraId="5A2BE33C" w14:textId="77777777" w:rsidR="001E230F" w:rsidRPr="00383653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383653" w:rsidRDefault="00C70C90">
      <w:pPr>
        <w:rPr>
          <w:rFonts w:cstheme="minorHAnsi"/>
          <w:b/>
          <w:sz w:val="22"/>
          <w:szCs w:val="22"/>
        </w:rPr>
      </w:pPr>
      <w:r w:rsidRPr="00383653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90DB66" w:rsidR="005F1ADF" w:rsidRPr="000509FD" w:rsidRDefault="005F1ADF" w:rsidP="000509FD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70C19" w:rsidRPr="000509FD">
        <w:rPr>
          <w:rFonts w:eastAsia="Times New Roman" w:cstheme="minorHAnsi"/>
          <w:b/>
          <w:bCs/>
          <w:color w:val="auto"/>
        </w:rPr>
        <w:t>N</w:t>
      </w:r>
      <w:r w:rsidR="000509FD" w:rsidRPr="000509FD">
        <w:rPr>
          <w:rFonts w:eastAsia="Times New Roman" w:cstheme="minorHAnsi"/>
          <w:b/>
          <w:bCs/>
          <w:color w:val="auto"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0509FD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7F0080A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70C19" w:rsidRPr="000509FD">
        <w:rPr>
          <w:rFonts w:eastAsia="Times New Roman" w:cstheme="minorHAnsi"/>
          <w:b/>
          <w:bCs/>
          <w:color w:val="auto"/>
        </w:rPr>
        <w:t>N</w:t>
      </w:r>
      <w:r w:rsidR="000509FD">
        <w:rPr>
          <w:rFonts w:eastAsia="Times New Roman" w:cstheme="minorHAnsi"/>
          <w:b/>
          <w:bCs/>
          <w:color w:val="auto"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156FDB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70C19" w:rsidRPr="000509FD">
        <w:rPr>
          <w:rFonts w:eastAsia="Times New Roman" w:cstheme="minorHAnsi"/>
          <w:b/>
          <w:bCs/>
          <w:color w:val="auto"/>
        </w:rPr>
        <w:t>YES</w:t>
      </w:r>
    </w:p>
    <w:p w14:paraId="63770740" w14:textId="6847281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</w:p>
    <w:p w14:paraId="0C9701A7" w14:textId="50C608F5" w:rsidR="00270C19" w:rsidRDefault="00270C1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Three rooms adjacent to one another.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B0B4E4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09FD"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E1696E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245C6">
        <w:rPr>
          <w:rFonts w:cstheme="minorHAnsi"/>
          <w:b/>
          <w:sz w:val="22"/>
          <w:szCs w:val="22"/>
        </w:rPr>
        <w:t>18</w:t>
      </w:r>
    </w:p>
    <w:p w14:paraId="5AAC9C6C" w14:textId="21B0EB3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245C6">
        <w:rPr>
          <w:rFonts w:cstheme="minorHAnsi"/>
          <w:b/>
          <w:sz w:val="22"/>
          <w:szCs w:val="22"/>
        </w:rPr>
        <w:t>49</w:t>
      </w:r>
      <w:r w:rsidR="00874AA1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332F02A" w14:textId="2CF8BF2D" w:rsidR="001B6E3F" w:rsidRPr="001B6E3F" w:rsidRDefault="00EE50A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EE50A5">
        <w:rPr>
          <w:rStyle w:val="AuthorName"/>
          <w:rFonts w:asciiTheme="minorHAnsi" w:eastAsia="Times" w:hAnsiTheme="minorHAnsi" w:cstheme="minorHAnsi"/>
        </w:rPr>
        <w:t>Alexander Buffone</w:t>
      </w:r>
      <w:r>
        <w:rPr>
          <w:rStyle w:val="AuthorName"/>
          <w:rFonts w:asciiTheme="minorHAnsi" w:eastAsia="Times" w:hAnsiTheme="minorHAnsi" w:cstheme="minorHAnsi"/>
          <w:u w:val="none"/>
        </w:rPr>
        <w:t xml:space="preserve">: </w:t>
      </w:r>
      <w:r w:rsidR="001B6E3F" w:rsidRPr="001B6E3F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 research investigates how engineering immune cells alters their biophysical interactions with the environment and regulates cellular migration.</w:t>
      </w:r>
    </w:p>
    <w:p w14:paraId="0D4FC217" w14:textId="45D0D3B5" w:rsidR="001B6E3F" w:rsidRPr="00295313" w:rsidRDefault="001B6E3F" w:rsidP="001B6E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CF91641" w:rsidR="007D61A8" w:rsidRPr="00D75084" w:rsidRDefault="00EE50A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Alexander Buffone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B6E3F" w:rsidRPr="001B6E3F">
        <w:rPr>
          <w:rFonts w:eastAsia="Times New Roman" w:cstheme="minorHAnsi"/>
        </w:rPr>
        <w:t>Existing methods inadequately control shear flow and vascular diameter simultaneously; this microfluidic protocol enables coordinated manipulation of both variables.</w:t>
      </w:r>
    </w:p>
    <w:p w14:paraId="1EC34F95" w14:textId="775692A7" w:rsidR="001B6E3F" w:rsidRPr="00295313" w:rsidRDefault="001B6E3F" w:rsidP="001B6E3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bookmarkStart w:id="1" w:name="OLE_LINK1"/>
      <w:r w:rsidRPr="00DA3DCC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4BA4BEFE" w14:textId="393D12B0" w:rsidR="00D75084" w:rsidRPr="002C29B8" w:rsidRDefault="00D75084" w:rsidP="001B6E3F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0070C0"/>
        </w:rPr>
      </w:pPr>
    </w:p>
    <w:bookmarkEnd w:id="1"/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22DB3C2" w:rsidR="00D75084" w:rsidRPr="0056625E" w:rsidRDefault="00B038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087FE2">
        <w:rPr>
          <w:rStyle w:val="AuthorName"/>
          <w:rFonts w:asciiTheme="minorHAnsi" w:eastAsia="Times" w:hAnsiTheme="minorHAnsi" w:cstheme="minorHAnsi"/>
          <w:color w:val="auto"/>
        </w:rPr>
        <w:t>Aman Mittal</w:t>
      </w:r>
      <w:r w:rsidR="00D75084" w:rsidRPr="00087FE2">
        <w:rPr>
          <w:rFonts w:eastAsia="Times New Roman" w:cstheme="minorHAnsi"/>
          <w:b/>
          <w:bCs/>
          <w:color w:val="auto"/>
          <w:u w:val="single"/>
        </w:rPr>
        <w:t>:</w:t>
      </w:r>
      <w:r w:rsidR="00D75084" w:rsidRPr="00087FE2">
        <w:rPr>
          <w:rFonts w:eastAsia="Times New Roman" w:cstheme="minorHAnsi"/>
          <w:color w:val="auto"/>
        </w:rPr>
        <w:t xml:space="preserve"> </w:t>
      </w:r>
      <w:r w:rsidR="00087FE2" w:rsidRPr="00087FE2">
        <w:rPr>
          <w:rFonts w:cstheme="minorHAnsi"/>
          <w:color w:val="auto"/>
        </w:rPr>
        <w:t>This protocol allows researchers to measure directional migration of immune cells under shear flow across varying channel widths.</w:t>
      </w:r>
    </w:p>
    <w:p w14:paraId="4C57D909" w14:textId="66F4901C" w:rsidR="0056625E" w:rsidRPr="0056625E" w:rsidRDefault="0056625E" w:rsidP="005662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bookmarkStart w:id="2" w:name="OLE_LINK2"/>
      <w:r w:rsidRPr="00A66845">
        <w:t>Describe the most important consideration or challenge when performing this protocol.</w:t>
      </w:r>
    </w:p>
    <w:p w14:paraId="539B9D0E" w14:textId="6F452F1E" w:rsidR="007D61A8" w:rsidRPr="00343513" w:rsidRDefault="00041D62" w:rsidP="00C7733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343513">
        <w:rPr>
          <w:rStyle w:val="AuthorName"/>
          <w:rFonts w:asciiTheme="minorHAnsi" w:eastAsia="Times" w:hAnsiTheme="minorHAnsi" w:cstheme="minorHAnsi"/>
          <w:color w:val="auto"/>
        </w:rPr>
        <w:t>Subham Guin</w:t>
      </w:r>
      <w:r w:rsidR="007D61A8" w:rsidRPr="00343513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343513">
        <w:rPr>
          <w:rFonts w:eastAsia="Times New Roman" w:cstheme="minorHAnsi"/>
          <w:color w:val="auto"/>
        </w:rPr>
        <w:t xml:space="preserve"> </w:t>
      </w:r>
      <w:bookmarkEnd w:id="2"/>
      <w:r w:rsidR="00343513" w:rsidRPr="00343513">
        <w:rPr>
          <w:rFonts w:cstheme="minorHAnsi"/>
          <w:color w:val="auto"/>
        </w:rPr>
        <w:t>Laser-cutting limits channels to 0.05 mm, preventing true 5–10 µm capillary confinement; therefore, the model only approximates capillary-like geometry</w:t>
      </w:r>
      <w:r w:rsidR="006C5BCB" w:rsidRPr="00343513">
        <w:rPr>
          <w:color w:val="auto"/>
          <w:lang w:val="en-IN"/>
        </w:rPr>
        <w:t>.</w:t>
      </w:r>
    </w:p>
    <w:p w14:paraId="6DB187C2" w14:textId="59ADD64C" w:rsidR="006C5BCB" w:rsidRPr="0056625E" w:rsidRDefault="0056625E" w:rsidP="005662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5280D64" w:rsidR="00333FA4" w:rsidRPr="0056625E" w:rsidRDefault="00B038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56625E">
        <w:rPr>
          <w:rStyle w:val="AuthorName"/>
          <w:rFonts w:asciiTheme="minorHAnsi" w:eastAsia="Times" w:hAnsiTheme="minorHAnsi" w:cstheme="minorHAnsi"/>
          <w:color w:val="auto"/>
        </w:rPr>
        <w:t>Aman Mittal</w:t>
      </w:r>
      <w:r w:rsidR="00333FA4" w:rsidRPr="0056625E">
        <w:rPr>
          <w:rFonts w:eastAsia="Times New Roman" w:cstheme="minorHAnsi"/>
          <w:b/>
          <w:bCs/>
          <w:color w:val="auto"/>
          <w:u w:val="single"/>
        </w:rPr>
        <w:t>:</w:t>
      </w:r>
      <w:r w:rsidR="00333FA4" w:rsidRPr="0056625E">
        <w:rPr>
          <w:rFonts w:eastAsia="Times New Roman" w:cstheme="minorHAnsi"/>
          <w:color w:val="auto"/>
        </w:rPr>
        <w:t xml:space="preserve"> </w:t>
      </w:r>
      <w:r w:rsidR="0056625E" w:rsidRPr="0056625E">
        <w:rPr>
          <w:rFonts w:cstheme="minorHAnsi"/>
          <w:color w:val="auto"/>
        </w:rPr>
        <w:t>Future studies could incorporate physiological capillary-scale channels and networks to determine how true confinement and constriction alter directional immune-cell migration</w:t>
      </w:r>
      <w:r w:rsidRPr="0056625E">
        <w:rPr>
          <w:rFonts w:cstheme="minorHAnsi"/>
          <w:color w:val="auto"/>
        </w:rPr>
        <w:t>.</w:t>
      </w:r>
    </w:p>
    <w:p w14:paraId="7D030F4D" w14:textId="77777777" w:rsidR="0056625E" w:rsidRPr="00295313" w:rsidRDefault="0056625E" w:rsidP="005662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</w:t>
      </w:r>
      <w:r>
        <w:rPr>
          <w:rFonts w:cstheme="minorHAnsi"/>
          <w:bCs/>
        </w:rPr>
        <w:t>.</w:t>
      </w:r>
    </w:p>
    <w:p w14:paraId="33B7A430" w14:textId="77777777" w:rsidR="00622BE8" w:rsidRPr="00B03814" w:rsidRDefault="00622BE8" w:rsidP="007D61A8">
      <w:pPr>
        <w:contextualSpacing/>
        <w:outlineLvl w:val="0"/>
        <w:rPr>
          <w:rFonts w:eastAsia="Times New Roman" w:cstheme="minorHAnsi"/>
          <w:b/>
          <w:color w:val="EE0000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AAD07A5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7AAC148" w14:textId="48E2C860" w:rsidR="00B2179E" w:rsidRDefault="00B2179E" w:rsidP="00B217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2179E">
        <w:rPr>
          <w:rFonts w:cstheme="minorHAnsi"/>
          <w:b/>
          <w:bCs/>
        </w:rPr>
        <w:t>Microfluidic Flow Chamber Assembly</w:t>
      </w:r>
    </w:p>
    <w:p w14:paraId="6FE16670" w14:textId="14C23F4C" w:rsidR="00985FE6" w:rsidRPr="009710A0" w:rsidRDefault="00D7547B" w:rsidP="009710A0">
      <w:pPr>
        <w:pStyle w:val="ListParagraph"/>
        <w:spacing w:before="120"/>
        <w:ind w:left="360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A67F25" w:rsidRPr="009710A0">
        <w:rPr>
          <w:rFonts w:cstheme="minorHAnsi"/>
          <w:b/>
          <w:bCs/>
          <w:color w:val="auto"/>
        </w:rPr>
        <w:t>Aman Mittal</w:t>
      </w:r>
      <w:r w:rsidR="00FF25E5" w:rsidRPr="009710A0">
        <w:rPr>
          <w:rFonts w:cstheme="minorHAnsi"/>
          <w:b/>
          <w:bCs/>
          <w:color w:val="auto"/>
        </w:rPr>
        <w:t xml:space="preserve"> </w:t>
      </w:r>
    </w:p>
    <w:p w14:paraId="3A42EF2E" w14:textId="64ED7DEE" w:rsidR="003B6933" w:rsidRPr="003B6933" w:rsidRDefault="00CC7843" w:rsidP="003B69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B64B0">
        <w:rPr>
          <w:rFonts w:cstheme="minorHAnsi"/>
          <w:color w:val="7030A0"/>
        </w:rPr>
        <w:t xml:space="preserve">To begin, arrange the rectangular parallel-plate flow-chamber components, </w:t>
      </w:r>
      <w:r w:rsidR="008805E1" w:rsidRPr="002B29EE">
        <w:rPr>
          <w:rFonts w:cstheme="minorHAnsi"/>
          <w:color w:val="7030A0"/>
        </w:rPr>
        <w:t>endothelial ligand</w:t>
      </w:r>
      <w:r w:rsidRPr="002B29EE">
        <w:rPr>
          <w:rFonts w:cstheme="minorHAnsi"/>
          <w:color w:val="7030A0"/>
        </w:rPr>
        <w:t>–coated microscope slide</w:t>
      </w:r>
      <w:r w:rsidRPr="003B64B0">
        <w:rPr>
          <w:rFonts w:cstheme="minorHAnsi"/>
          <w:color w:val="7030A0"/>
        </w:rPr>
        <w:t>, microfluidic gasket, and glass dish</w:t>
      </w:r>
      <w:r w:rsidR="003B64B0" w:rsidRPr="003B64B0">
        <w:rPr>
          <w:rFonts w:cstheme="minorHAnsi"/>
          <w:color w:val="7030A0"/>
        </w:rPr>
        <w:t xml:space="preserve"> </w:t>
      </w:r>
      <w:r w:rsidR="003B64B0" w:rsidRPr="009A7D33">
        <w:rPr>
          <w:rFonts w:cstheme="minorHAnsi"/>
          <w:b/>
          <w:bCs/>
          <w:color w:val="7030A0"/>
        </w:rPr>
        <w:t>[1]</w:t>
      </w:r>
      <w:r w:rsidRPr="003B64B0">
        <w:rPr>
          <w:rFonts w:cstheme="minorHAnsi"/>
          <w:color w:val="7030A0"/>
        </w:rPr>
        <w:t>.</w:t>
      </w:r>
      <w:r w:rsidR="009A7D33">
        <w:rPr>
          <w:rFonts w:cstheme="minorHAnsi"/>
          <w:color w:val="7030A0"/>
        </w:rPr>
        <w:t xml:space="preserve"> </w:t>
      </w:r>
      <w:r w:rsidR="009A7D33" w:rsidRPr="009A7D33">
        <w:rPr>
          <w:rFonts w:cstheme="minorHAnsi"/>
          <w:color w:val="7030A0"/>
        </w:rPr>
        <w:t xml:space="preserve">Fill a 2.6-liter glass dish with 1.5 to 2 liters of deionized water to submerge the components of the rectangular parallel-plate flow chamber </w:t>
      </w:r>
      <w:r w:rsidR="009A7D33" w:rsidRPr="009A7D33">
        <w:rPr>
          <w:rFonts w:cstheme="minorHAnsi"/>
          <w:b/>
          <w:bCs/>
          <w:color w:val="7030A0"/>
        </w:rPr>
        <w:t>[2]</w:t>
      </w:r>
      <w:r w:rsidR="009A7D33" w:rsidRPr="009A7D33">
        <w:rPr>
          <w:rFonts w:cstheme="minorHAnsi"/>
          <w:color w:val="7030A0"/>
        </w:rPr>
        <w:t>.</w:t>
      </w:r>
      <w:r w:rsidR="003B6933">
        <w:rPr>
          <w:rFonts w:cstheme="minorHAnsi"/>
          <w:color w:val="7030A0"/>
        </w:rPr>
        <w:t xml:space="preserve"> </w:t>
      </w:r>
    </w:p>
    <w:p w14:paraId="7605F9E4" w14:textId="34140F2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479DA" w:rsidRPr="007479DA">
        <w:rPr>
          <w:rFonts w:cstheme="minorHAnsi"/>
        </w:rPr>
        <w:t xml:space="preserve">Talent </w:t>
      </w:r>
      <w:r w:rsidR="007479DA">
        <w:rPr>
          <w:rFonts w:cstheme="minorHAnsi"/>
        </w:rPr>
        <w:t xml:space="preserve">arranging </w:t>
      </w:r>
      <w:r w:rsidR="007479DA" w:rsidRPr="007479DA">
        <w:rPr>
          <w:rFonts w:cstheme="minorHAnsi"/>
        </w:rPr>
        <w:t>the</w:t>
      </w:r>
      <w:r w:rsidR="00D77598">
        <w:rPr>
          <w:rFonts w:cstheme="minorHAnsi"/>
        </w:rPr>
        <w:t xml:space="preserve"> required </w:t>
      </w:r>
      <w:r w:rsidR="007479DA" w:rsidRPr="007479DA">
        <w:rPr>
          <w:rFonts w:cstheme="minorHAnsi"/>
        </w:rPr>
        <w:t>components</w:t>
      </w:r>
      <w:r w:rsidR="00D77598">
        <w:rPr>
          <w:rFonts w:cstheme="minorHAnsi"/>
        </w:rPr>
        <w:t xml:space="preserve"> </w:t>
      </w:r>
      <w:r w:rsidR="007479DA">
        <w:rPr>
          <w:rFonts w:cstheme="minorHAnsi"/>
        </w:rPr>
        <w:t>on</w:t>
      </w:r>
      <w:r w:rsidR="007479DA" w:rsidRPr="007479DA">
        <w:rPr>
          <w:rFonts w:cstheme="minorHAnsi"/>
        </w:rPr>
        <w:t xml:space="preserve"> the workbench</w:t>
      </w:r>
      <w:r w:rsidR="007479DA">
        <w:rPr>
          <w:rFonts w:cstheme="minorHAnsi"/>
        </w:rPr>
        <w:t>.</w:t>
      </w:r>
    </w:p>
    <w:p w14:paraId="72C568AE" w14:textId="68A28D1D" w:rsidR="009A7D33" w:rsidRDefault="009A7D3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7D33">
        <w:rPr>
          <w:rFonts w:cstheme="minorHAnsi"/>
        </w:rPr>
        <w:t xml:space="preserve">Talent filling </w:t>
      </w:r>
      <w:r>
        <w:rPr>
          <w:rFonts w:cstheme="minorHAnsi"/>
        </w:rPr>
        <w:t xml:space="preserve">a </w:t>
      </w:r>
      <w:r w:rsidRPr="009A7D33">
        <w:rPr>
          <w:rFonts w:cstheme="minorHAnsi"/>
        </w:rPr>
        <w:t>2.6-liter glass dish with 1.5 to 2 liters of deionized water.</w:t>
      </w:r>
    </w:p>
    <w:p w14:paraId="3AB5DB92" w14:textId="77777777" w:rsidR="00DD39E4" w:rsidRPr="00B07A3B" w:rsidRDefault="00DD39E4" w:rsidP="00DD39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54B99C3" w:rsidR="00CE10F2" w:rsidRPr="00631DBA" w:rsidRDefault="00631DB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31DBA">
        <w:rPr>
          <w:rFonts w:cstheme="minorHAnsi"/>
          <w:color w:val="7030A0"/>
        </w:rPr>
        <w:t xml:space="preserve">Assemble the bottom portion of the parallel-plate flow chamber and position it with the indentation for the slide and gasket facing upward </w:t>
      </w:r>
      <w:r w:rsidRPr="00631DBA">
        <w:rPr>
          <w:rFonts w:cstheme="minorHAnsi"/>
          <w:b/>
          <w:bCs/>
          <w:color w:val="7030A0"/>
        </w:rPr>
        <w:t>[1]</w:t>
      </w:r>
      <w:r w:rsidRPr="00631DBA">
        <w:rPr>
          <w:rFonts w:cstheme="minorHAnsi"/>
          <w:color w:val="7030A0"/>
        </w:rPr>
        <w:t xml:space="preserve">. Insert the coated microscope slide with its coated surface facing upward </w:t>
      </w:r>
      <w:r w:rsidRPr="00631DBA">
        <w:rPr>
          <w:rFonts w:cstheme="minorHAnsi"/>
          <w:b/>
          <w:bCs/>
          <w:color w:val="7030A0"/>
        </w:rPr>
        <w:t>[2]</w:t>
      </w:r>
      <w:r w:rsidRPr="00631DBA">
        <w:rPr>
          <w:rFonts w:cstheme="minorHAnsi"/>
          <w:color w:val="7030A0"/>
        </w:rPr>
        <w:t xml:space="preserve">, then place the microfluidic gasket on top of the slide </w:t>
      </w:r>
      <w:r w:rsidRPr="00631DBA">
        <w:rPr>
          <w:rFonts w:cstheme="minorHAnsi"/>
          <w:b/>
          <w:bCs/>
          <w:color w:val="7030A0"/>
        </w:rPr>
        <w:t>[3]</w:t>
      </w:r>
      <w:r w:rsidRPr="00631DBA">
        <w:rPr>
          <w:rFonts w:cstheme="minorHAnsi"/>
          <w:color w:val="7030A0"/>
        </w:rPr>
        <w:t>.</w:t>
      </w:r>
    </w:p>
    <w:p w14:paraId="1EE42691" w14:textId="1BF1290A" w:rsidR="00A319BE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t>Talent assembling and positioning the bottom portion of the flow chamber with the indentation facing upward.</w:t>
      </w:r>
    </w:p>
    <w:p w14:paraId="1D21DF14" w14:textId="70473FD2" w:rsidR="00631DBA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t>CU: Talent inserting the coated microscope slide into the indentation with its coated surface facing upward.</w:t>
      </w:r>
    </w:p>
    <w:p w14:paraId="54C496F4" w14:textId="0C1E0840" w:rsidR="00631DBA" w:rsidRDefault="00631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1DBA">
        <w:rPr>
          <w:rFonts w:cstheme="minorHAnsi"/>
        </w:rPr>
        <w:t>CU: Talent placing the microfluidic gasket on top of the coated microscope slide.</w:t>
      </w:r>
    </w:p>
    <w:p w14:paraId="64684B9A" w14:textId="77777777" w:rsidR="00190522" w:rsidRDefault="00190522" w:rsidP="0019052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BE8E1A" w14:textId="0F8393E2" w:rsidR="009A7D33" w:rsidRPr="00B07A3B" w:rsidRDefault="0019052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90522">
        <w:rPr>
          <w:rFonts w:cstheme="minorHAnsi"/>
          <w:color w:val="7030A0"/>
        </w:rPr>
        <w:t xml:space="preserve">Attach the bottom piece of the parallel-plate flow chamber to the top piece containing the inlet and outlet </w:t>
      </w:r>
      <w:r w:rsidRPr="00190522">
        <w:rPr>
          <w:rFonts w:cstheme="minorHAnsi"/>
          <w:b/>
          <w:bCs/>
          <w:color w:val="7030A0"/>
        </w:rPr>
        <w:t>[1]</w:t>
      </w:r>
      <w:r w:rsidRPr="00190522">
        <w:rPr>
          <w:rFonts w:cstheme="minorHAnsi"/>
          <w:color w:val="7030A0"/>
        </w:rPr>
        <w:t xml:space="preserve">. Seal the assembled flow chamber using </w:t>
      </w:r>
      <w:r w:rsidR="00347E75">
        <w:rPr>
          <w:rFonts w:cstheme="minorHAnsi"/>
          <w:color w:val="7030A0"/>
        </w:rPr>
        <w:t>6</w:t>
      </w:r>
      <w:r w:rsidRPr="00190522">
        <w:rPr>
          <w:rFonts w:cstheme="minorHAnsi"/>
          <w:color w:val="7030A0"/>
        </w:rPr>
        <w:t xml:space="preserve"> countersunk flat-head machine screws </w:t>
      </w:r>
      <w:r w:rsidRPr="00190522">
        <w:rPr>
          <w:rFonts w:cstheme="minorHAnsi"/>
          <w:b/>
          <w:bCs/>
          <w:color w:val="7030A0"/>
        </w:rPr>
        <w:t>[2-TXT]</w:t>
      </w:r>
      <w:r w:rsidRPr="00190522">
        <w:rPr>
          <w:rFonts w:cstheme="minorHAnsi"/>
        </w:rPr>
        <w:t>.</w:t>
      </w:r>
    </w:p>
    <w:p w14:paraId="7D5E6ADC" w14:textId="66E2B293" w:rsidR="009A7D33" w:rsidRDefault="00997BEA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7BEA">
        <w:rPr>
          <w:rFonts w:cstheme="minorHAnsi"/>
        </w:rPr>
        <w:t>Talent aligning and attaching the bottom piece of the flow chamber to the top piece containing the inlet and outlet.</w:t>
      </w:r>
    </w:p>
    <w:p w14:paraId="1C412524" w14:textId="665D156C" w:rsidR="00997BEA" w:rsidRPr="001A3D89" w:rsidRDefault="00347E75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7E75">
        <w:rPr>
          <w:rFonts w:cstheme="minorHAnsi"/>
        </w:rPr>
        <w:t xml:space="preserve">CU: Talent sealing the assembled flow chamber using six countersunk flat-head machine screws. </w:t>
      </w:r>
      <w:r w:rsidRPr="00347E75">
        <w:rPr>
          <w:rFonts w:cstheme="minorHAnsi"/>
          <w:b/>
          <w:bCs/>
        </w:rPr>
        <w:t>TXT: #8-32 × 3/4-inch screws</w:t>
      </w:r>
    </w:p>
    <w:p w14:paraId="1985771D" w14:textId="77777777" w:rsidR="001A3D89" w:rsidRDefault="001A3D89" w:rsidP="001A3D8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DA1639" w14:textId="539917C0" w:rsidR="009A7D33" w:rsidRDefault="001A3D89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A3D89">
        <w:rPr>
          <w:rFonts w:cstheme="minorHAnsi"/>
          <w:color w:val="7030A0"/>
        </w:rPr>
        <w:t>Prepare a 2-foot-long silicone tube with an inner diameter of one-sixteenth of an inch and an outer diameter of one-eighth of an inch for connection to the inlet of the microfluidic device</w:t>
      </w:r>
      <w:r>
        <w:rPr>
          <w:rFonts w:cstheme="minorHAnsi"/>
          <w:color w:val="7030A0"/>
        </w:rPr>
        <w:t xml:space="preserve"> </w:t>
      </w:r>
      <w:r w:rsidRPr="00B53761">
        <w:rPr>
          <w:rFonts w:cstheme="minorHAnsi"/>
          <w:b/>
          <w:bCs/>
          <w:color w:val="7030A0"/>
        </w:rPr>
        <w:t>[1]</w:t>
      </w:r>
      <w:r w:rsidRPr="001A3D89">
        <w:rPr>
          <w:rFonts w:cstheme="minorHAnsi"/>
          <w:color w:val="7030A0"/>
        </w:rPr>
        <w:t xml:space="preserve">. </w:t>
      </w:r>
      <w:r w:rsidR="005D31AC" w:rsidRPr="005D31AC">
        <w:rPr>
          <w:rFonts w:cstheme="minorHAnsi"/>
          <w:color w:val="7030A0"/>
        </w:rPr>
        <w:t>Attach a female Luer</w:t>
      </w:r>
      <w:r w:rsidR="00A16FBC">
        <w:rPr>
          <w:rFonts w:cstheme="minorHAnsi"/>
          <w:color w:val="7030A0"/>
        </w:rPr>
        <w:t xml:space="preserve"> </w:t>
      </w:r>
      <w:r w:rsidR="00A16FBC" w:rsidRPr="00A16FBC">
        <w:rPr>
          <w:rFonts w:cstheme="minorHAnsi"/>
          <w:i/>
          <w:iCs/>
          <w:color w:val="EE0000"/>
        </w:rPr>
        <w:t>(LOO-er)</w:t>
      </w:r>
      <w:r w:rsidR="005D31AC" w:rsidRPr="005D31AC">
        <w:rPr>
          <w:rFonts w:cstheme="minorHAnsi"/>
          <w:color w:val="7030A0"/>
        </w:rPr>
        <w:t>-lock adapter with a one-</w:t>
      </w:r>
      <w:r w:rsidR="005D31AC" w:rsidRPr="005D31AC">
        <w:rPr>
          <w:rFonts w:cstheme="minorHAnsi"/>
          <w:color w:val="7030A0"/>
        </w:rPr>
        <w:lastRenderedPageBreak/>
        <w:t xml:space="preserve">sixteenth-inch hose-barb fitting to one end of the silicone tube </w:t>
      </w:r>
      <w:r w:rsidR="005D31AC" w:rsidRPr="005D31AC">
        <w:rPr>
          <w:rFonts w:cstheme="minorHAnsi"/>
          <w:b/>
          <w:bCs/>
          <w:color w:val="7030A0"/>
        </w:rPr>
        <w:t>[2]</w:t>
      </w:r>
      <w:r w:rsidR="005D31AC" w:rsidRPr="005D31AC">
        <w:rPr>
          <w:rFonts w:cstheme="minorHAnsi"/>
          <w:color w:val="7030A0"/>
        </w:rPr>
        <w:t xml:space="preserve">. Next, connect a male Luer-taper connector with a one-sixteenth-inch hose-barb fitting to the </w:t>
      </w:r>
      <w:r w:rsidR="003D1917">
        <w:rPr>
          <w:rFonts w:cstheme="minorHAnsi"/>
          <w:color w:val="7030A0"/>
        </w:rPr>
        <w:t>other</w:t>
      </w:r>
      <w:r w:rsidR="005D31AC" w:rsidRPr="005D31AC">
        <w:rPr>
          <w:rFonts w:cstheme="minorHAnsi"/>
          <w:color w:val="7030A0"/>
        </w:rPr>
        <w:t xml:space="preserve"> end</w:t>
      </w:r>
      <w:r w:rsidR="003D1917">
        <w:rPr>
          <w:rFonts w:cstheme="minorHAnsi"/>
          <w:color w:val="7030A0"/>
        </w:rPr>
        <w:t xml:space="preserve"> of the tube</w:t>
      </w:r>
      <w:r w:rsidR="005D31AC" w:rsidRPr="005D31AC">
        <w:rPr>
          <w:rFonts w:cstheme="minorHAnsi"/>
          <w:color w:val="7030A0"/>
        </w:rPr>
        <w:t xml:space="preserve"> </w:t>
      </w:r>
      <w:r w:rsidR="005D31AC" w:rsidRPr="005D31AC">
        <w:rPr>
          <w:rFonts w:cstheme="minorHAnsi"/>
          <w:b/>
          <w:bCs/>
          <w:color w:val="7030A0"/>
        </w:rPr>
        <w:t>[3]</w:t>
      </w:r>
      <w:r w:rsidR="005D31AC" w:rsidRPr="005D31AC">
        <w:rPr>
          <w:rFonts w:cstheme="minorHAnsi"/>
          <w:color w:val="7030A0"/>
        </w:rPr>
        <w:t>.</w:t>
      </w:r>
    </w:p>
    <w:p w14:paraId="35937F52" w14:textId="5E2BDDA0" w:rsidR="009A7D33" w:rsidRDefault="00B5376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3761">
        <w:rPr>
          <w:rFonts w:cstheme="minorHAnsi"/>
        </w:rPr>
        <w:t xml:space="preserve">Talent preparing </w:t>
      </w:r>
      <w:r w:rsidR="00D86C81">
        <w:rPr>
          <w:rFonts w:cstheme="minorHAnsi"/>
        </w:rPr>
        <w:t>one</w:t>
      </w:r>
      <w:r w:rsidR="005D31AC">
        <w:rPr>
          <w:rFonts w:cstheme="minorHAnsi"/>
        </w:rPr>
        <w:t xml:space="preserve"> </w:t>
      </w:r>
      <w:r w:rsidRPr="00B53761">
        <w:rPr>
          <w:rFonts w:cstheme="minorHAnsi"/>
        </w:rPr>
        <w:t>2-foot-long silicone tube with the specified inner and outer diameters for connection to the microfluidic-device inlet.</w:t>
      </w:r>
    </w:p>
    <w:p w14:paraId="153076F6" w14:textId="2B748605" w:rsidR="00B53761" w:rsidRDefault="005D31A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1AC">
        <w:rPr>
          <w:rFonts w:cstheme="minorHAnsi"/>
        </w:rPr>
        <w:t xml:space="preserve">CU: Talent attaching </w:t>
      </w:r>
      <w:r w:rsidR="00D86C81">
        <w:rPr>
          <w:rFonts w:cstheme="minorHAnsi"/>
        </w:rPr>
        <w:t xml:space="preserve">a </w:t>
      </w:r>
      <w:r w:rsidRPr="005D31AC">
        <w:rPr>
          <w:rFonts w:cstheme="minorHAnsi"/>
        </w:rPr>
        <w:t>female Luer-lock adapter to one end of the silicone tube.</w:t>
      </w:r>
    </w:p>
    <w:p w14:paraId="3A8A86E0" w14:textId="445563DB" w:rsidR="005D31AC" w:rsidRDefault="00A16FB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6FBC">
        <w:rPr>
          <w:rFonts w:cstheme="minorHAnsi"/>
        </w:rPr>
        <w:t>CU: Talent connecting the male Luer-taper connector to the opposite end of the silicone tube.</w:t>
      </w:r>
    </w:p>
    <w:p w14:paraId="2885F2FA" w14:textId="77777777" w:rsidR="00D86C81" w:rsidRDefault="00D86C81" w:rsidP="00D86C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C6BD0D7" w14:textId="323709AF" w:rsidR="00F63465" w:rsidRPr="004B5754" w:rsidRDefault="008F3266" w:rsidP="004B575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3E70">
        <w:rPr>
          <w:rFonts w:cstheme="minorHAnsi"/>
          <w:color w:val="7030A0"/>
        </w:rPr>
        <w:t xml:space="preserve">Fill a 30-milliliter syringe with deionized water </w:t>
      </w:r>
      <w:r w:rsidR="00F52729" w:rsidRPr="00453E70">
        <w:rPr>
          <w:rFonts w:cstheme="minorHAnsi"/>
          <w:b/>
          <w:bCs/>
          <w:color w:val="7030A0"/>
        </w:rPr>
        <w:t>[1]</w:t>
      </w:r>
      <w:r w:rsidR="00F52729" w:rsidRPr="00453E70">
        <w:rPr>
          <w:rFonts w:cstheme="minorHAnsi"/>
          <w:color w:val="7030A0"/>
        </w:rPr>
        <w:t xml:space="preserve"> </w:t>
      </w:r>
      <w:r w:rsidRPr="00453E70">
        <w:rPr>
          <w:rFonts w:cstheme="minorHAnsi"/>
          <w:color w:val="7030A0"/>
        </w:rPr>
        <w:t xml:space="preserve">and attach it to the female Luer-lock adapter connected to the tubing </w:t>
      </w:r>
      <w:r w:rsidRPr="00453E70">
        <w:rPr>
          <w:rFonts w:cstheme="minorHAnsi"/>
          <w:b/>
          <w:bCs/>
          <w:color w:val="7030A0"/>
        </w:rPr>
        <w:t>[</w:t>
      </w:r>
      <w:r w:rsidR="00F52729" w:rsidRPr="00453E70">
        <w:rPr>
          <w:rFonts w:cstheme="minorHAnsi"/>
          <w:b/>
          <w:bCs/>
          <w:color w:val="7030A0"/>
        </w:rPr>
        <w:t>2</w:t>
      </w:r>
      <w:r w:rsidRPr="00453E70">
        <w:rPr>
          <w:rFonts w:cstheme="minorHAnsi"/>
          <w:b/>
          <w:bCs/>
          <w:color w:val="7030A0"/>
        </w:rPr>
        <w:t>]</w:t>
      </w:r>
      <w:r w:rsidRPr="00453E70">
        <w:rPr>
          <w:rFonts w:cstheme="minorHAnsi"/>
          <w:color w:val="7030A0"/>
        </w:rPr>
        <w:t xml:space="preserve">. Purge </w:t>
      </w:r>
      <w:r w:rsidR="00AF719C">
        <w:rPr>
          <w:rFonts w:cstheme="minorHAnsi"/>
          <w:color w:val="7030A0"/>
        </w:rPr>
        <w:t xml:space="preserve">all </w:t>
      </w:r>
      <w:r w:rsidR="00F52729" w:rsidRPr="00453E70">
        <w:rPr>
          <w:rFonts w:cstheme="minorHAnsi"/>
          <w:color w:val="7030A0"/>
        </w:rPr>
        <w:t xml:space="preserve">the </w:t>
      </w:r>
      <w:r w:rsidRPr="00453E70">
        <w:rPr>
          <w:rFonts w:cstheme="minorHAnsi"/>
          <w:color w:val="7030A0"/>
        </w:rPr>
        <w:t xml:space="preserve">air from the tubing </w:t>
      </w:r>
      <w:r w:rsidRPr="00453E70">
        <w:rPr>
          <w:rFonts w:cstheme="minorHAnsi"/>
          <w:b/>
          <w:bCs/>
          <w:color w:val="7030A0"/>
        </w:rPr>
        <w:t>[</w:t>
      </w:r>
      <w:r w:rsidR="005E587D" w:rsidRPr="00453E70">
        <w:rPr>
          <w:rFonts w:cstheme="minorHAnsi"/>
          <w:b/>
          <w:bCs/>
          <w:color w:val="7030A0"/>
        </w:rPr>
        <w:t>3</w:t>
      </w:r>
      <w:r w:rsidRPr="00453E70">
        <w:rPr>
          <w:rFonts w:cstheme="minorHAnsi"/>
          <w:b/>
          <w:bCs/>
          <w:color w:val="7030A0"/>
        </w:rPr>
        <w:t>]</w:t>
      </w:r>
      <w:r w:rsidRPr="00453E70">
        <w:rPr>
          <w:rFonts w:cstheme="minorHAnsi"/>
          <w:color w:val="7030A0"/>
        </w:rPr>
        <w:t xml:space="preserve">, </w:t>
      </w:r>
      <w:r w:rsidR="005E587D" w:rsidRPr="00453E70">
        <w:rPr>
          <w:rFonts w:cstheme="minorHAnsi"/>
          <w:color w:val="7030A0"/>
        </w:rPr>
        <w:t xml:space="preserve">then attach the silicone tubing connected to the syringe to the inlet of the microfluidic device </w:t>
      </w:r>
      <w:r w:rsidR="005E587D" w:rsidRPr="00453E70">
        <w:rPr>
          <w:rFonts w:cstheme="minorHAnsi"/>
          <w:b/>
          <w:bCs/>
          <w:color w:val="7030A0"/>
        </w:rPr>
        <w:t>[4]</w:t>
      </w:r>
      <w:r w:rsidR="005E587D" w:rsidRPr="00453E70">
        <w:rPr>
          <w:rFonts w:cstheme="minorHAnsi"/>
          <w:color w:val="7030A0"/>
        </w:rPr>
        <w:t xml:space="preserve">.    </w:t>
      </w:r>
    </w:p>
    <w:p w14:paraId="62611ECF" w14:textId="0FD3A19B" w:rsidR="009A7D33" w:rsidRDefault="00F5272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2729">
        <w:rPr>
          <w:rFonts w:cstheme="minorHAnsi"/>
        </w:rPr>
        <w:t>CU: Talent filling the syringe with deionized water.</w:t>
      </w:r>
    </w:p>
    <w:p w14:paraId="319FB214" w14:textId="3BC9F6AF" w:rsidR="00F52729" w:rsidRDefault="00F5272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2729">
        <w:rPr>
          <w:rFonts w:cstheme="minorHAnsi"/>
        </w:rPr>
        <w:t>CU: Talent attaching the filled syringe to the female Luer-lock adapter on the silicone tube.</w:t>
      </w:r>
    </w:p>
    <w:p w14:paraId="73936EEF" w14:textId="1A93A985" w:rsidR="00F52729" w:rsidRDefault="00F76F9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6F93">
        <w:rPr>
          <w:rFonts w:cstheme="minorHAnsi"/>
        </w:rPr>
        <w:t xml:space="preserve">Talent </w:t>
      </w:r>
      <w:r>
        <w:rPr>
          <w:rFonts w:cstheme="minorHAnsi"/>
        </w:rPr>
        <w:t>purging</w:t>
      </w:r>
      <w:r w:rsidRPr="00F76F93">
        <w:rPr>
          <w:rFonts w:cstheme="minorHAnsi"/>
        </w:rPr>
        <w:t xml:space="preserve"> </w:t>
      </w:r>
      <w:r w:rsidR="00453E70" w:rsidRPr="00F76F93">
        <w:rPr>
          <w:rFonts w:cstheme="minorHAnsi"/>
        </w:rPr>
        <w:t>silicone</w:t>
      </w:r>
      <w:r w:rsidRPr="00F76F93">
        <w:rPr>
          <w:rFonts w:cstheme="minorHAnsi"/>
        </w:rPr>
        <w:t xml:space="preserve"> tubing to remove all air.</w:t>
      </w:r>
    </w:p>
    <w:p w14:paraId="19D580EA" w14:textId="6AB160BF" w:rsidR="00F76F93" w:rsidRDefault="00453E70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3E70">
        <w:rPr>
          <w:rFonts w:cstheme="minorHAnsi"/>
        </w:rPr>
        <w:t>CU:</w:t>
      </w:r>
      <w:r>
        <w:rPr>
          <w:rFonts w:cstheme="minorHAnsi"/>
        </w:rPr>
        <w:t xml:space="preserve"> </w:t>
      </w:r>
      <w:r w:rsidRPr="00453E70">
        <w:rPr>
          <w:rFonts w:cstheme="minorHAnsi"/>
        </w:rPr>
        <w:t xml:space="preserve">Talent attaching </w:t>
      </w:r>
      <w:r>
        <w:rPr>
          <w:rFonts w:cstheme="minorHAnsi"/>
        </w:rPr>
        <w:t xml:space="preserve">the </w:t>
      </w:r>
      <w:r w:rsidRPr="00453E70">
        <w:rPr>
          <w:rFonts w:cstheme="minorHAnsi"/>
        </w:rPr>
        <w:t>free end of silicone tubing to the inlet of the microfluidic device.</w:t>
      </w:r>
    </w:p>
    <w:p w14:paraId="0E86ACD0" w14:textId="77777777" w:rsidR="00453E70" w:rsidRDefault="00453E70" w:rsidP="00453E7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E7D646" w14:textId="023FE912" w:rsidR="009A7D33" w:rsidRDefault="00107F3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20C7F">
        <w:rPr>
          <w:rFonts w:cstheme="minorHAnsi"/>
          <w:color w:val="7030A0"/>
        </w:rPr>
        <w:t xml:space="preserve">Prepare a second silicone tube and attach a male Luer-taper connector, as demonstrated </w:t>
      </w:r>
      <w:r w:rsidR="003752A8" w:rsidRPr="00D20C7F">
        <w:rPr>
          <w:rFonts w:cstheme="minorHAnsi"/>
          <w:color w:val="7030A0"/>
        </w:rPr>
        <w:t>earlier</w:t>
      </w:r>
      <w:r w:rsidRPr="00D20C7F">
        <w:rPr>
          <w:rFonts w:cstheme="minorHAnsi"/>
          <w:color w:val="7030A0"/>
        </w:rPr>
        <w:t xml:space="preserve"> </w:t>
      </w:r>
      <w:r w:rsidR="00A126ED" w:rsidRPr="00D20C7F">
        <w:rPr>
          <w:rFonts w:cstheme="minorHAnsi"/>
          <w:b/>
          <w:bCs/>
          <w:color w:val="7030A0"/>
        </w:rPr>
        <w:t>[1]</w:t>
      </w:r>
      <w:r w:rsidR="00A126ED" w:rsidRPr="00D20C7F">
        <w:rPr>
          <w:rFonts w:cstheme="minorHAnsi"/>
          <w:color w:val="7030A0"/>
        </w:rPr>
        <w:t xml:space="preserve">. </w:t>
      </w:r>
      <w:r w:rsidR="003752A8" w:rsidRPr="00D20C7F">
        <w:rPr>
          <w:rFonts w:cstheme="minorHAnsi"/>
          <w:color w:val="7030A0"/>
        </w:rPr>
        <w:t xml:space="preserve">Then, connect the tube to the outlet of the microfluidic device </w:t>
      </w:r>
      <w:r w:rsidR="003752A8" w:rsidRPr="00D20C7F">
        <w:rPr>
          <w:rFonts w:cstheme="minorHAnsi"/>
          <w:b/>
          <w:bCs/>
          <w:color w:val="7030A0"/>
        </w:rPr>
        <w:t>[2]</w:t>
      </w:r>
      <w:r w:rsidR="003752A8" w:rsidRPr="00D20C7F">
        <w:rPr>
          <w:rFonts w:cstheme="minorHAnsi"/>
          <w:color w:val="7030A0"/>
        </w:rPr>
        <w:t>.</w:t>
      </w:r>
      <w:r w:rsidR="00D20C7F" w:rsidRPr="00D20C7F">
        <w:rPr>
          <w:rFonts w:cstheme="minorHAnsi"/>
          <w:color w:val="7030A0"/>
        </w:rPr>
        <w:t xml:space="preserve"> Using the syringe containing deionized water, purge the microfluidic device until no air bubbles remain in the channel or the inlet and outlet tubing </w:t>
      </w:r>
      <w:r w:rsidR="00D20C7F" w:rsidRPr="00D20C7F">
        <w:rPr>
          <w:rFonts w:cstheme="minorHAnsi"/>
          <w:b/>
          <w:bCs/>
          <w:color w:val="7030A0"/>
        </w:rPr>
        <w:t>[3]</w:t>
      </w:r>
      <w:r w:rsidR="00D20C7F" w:rsidRPr="00D20C7F">
        <w:rPr>
          <w:rFonts w:cstheme="minorHAnsi"/>
          <w:color w:val="7030A0"/>
        </w:rPr>
        <w:t>.</w:t>
      </w:r>
    </w:p>
    <w:p w14:paraId="5314048F" w14:textId="7A7685DC" w:rsidR="009A7D33" w:rsidRDefault="00A126E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26ED">
        <w:rPr>
          <w:rFonts w:cstheme="minorHAnsi"/>
        </w:rPr>
        <w:t xml:space="preserve">Talent preparing </w:t>
      </w:r>
      <w:r w:rsidR="00453665">
        <w:rPr>
          <w:rFonts w:cstheme="minorHAnsi"/>
        </w:rPr>
        <w:t>o</w:t>
      </w:r>
      <w:r w:rsidR="003752A8" w:rsidRPr="003752A8">
        <w:rPr>
          <w:rFonts w:cstheme="minorHAnsi"/>
        </w:rPr>
        <w:t>utlet silicone tube fitted with the male Luer-taper connector</w:t>
      </w:r>
      <w:r w:rsidRPr="00A126ED">
        <w:rPr>
          <w:rFonts w:cstheme="minorHAnsi"/>
        </w:rPr>
        <w:t>.</w:t>
      </w:r>
    </w:p>
    <w:p w14:paraId="2D2128AC" w14:textId="337081AA" w:rsidR="00A126ED" w:rsidRDefault="008029B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29B1">
        <w:rPr>
          <w:rFonts w:cstheme="minorHAnsi"/>
        </w:rPr>
        <w:t>CU: Talent connecting the second silicone tube to the outlet of the microfluidic device.</w:t>
      </w:r>
    </w:p>
    <w:p w14:paraId="11F688DF" w14:textId="65EFD5FB" w:rsidR="00D20C7F" w:rsidRDefault="000E4DE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F504CB" w:rsidRPr="00F504CB">
        <w:rPr>
          <w:rFonts w:cstheme="minorHAnsi"/>
        </w:rPr>
        <w:t xml:space="preserve">Talent </w:t>
      </w:r>
      <w:r w:rsidR="00F504CB">
        <w:rPr>
          <w:rFonts w:cstheme="minorHAnsi"/>
        </w:rPr>
        <w:t xml:space="preserve">purging </w:t>
      </w:r>
      <w:r w:rsidR="00F504CB" w:rsidRPr="00F504CB">
        <w:rPr>
          <w:rFonts w:cstheme="minorHAnsi"/>
        </w:rPr>
        <w:t>the microfluidic device with deionized water and confirming that the channel and tubing are free of air bubbles.</w:t>
      </w:r>
    </w:p>
    <w:p w14:paraId="46FC3F49" w14:textId="77777777" w:rsidR="00BE23E1" w:rsidRDefault="00BE23E1" w:rsidP="00BE23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FFC694" w14:textId="1B24A544" w:rsidR="009A7D33" w:rsidRPr="00BA20C5" w:rsidRDefault="00BE23E1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A20C5">
        <w:rPr>
          <w:rFonts w:cstheme="minorHAnsi"/>
          <w:color w:val="7030A0"/>
        </w:rPr>
        <w:t xml:space="preserve">Secure the assembled microfluidic device onto the microscope stage </w:t>
      </w:r>
      <w:r w:rsidRPr="00BA20C5">
        <w:rPr>
          <w:rFonts w:cstheme="minorHAnsi"/>
          <w:b/>
          <w:bCs/>
          <w:color w:val="7030A0"/>
        </w:rPr>
        <w:t>[1]</w:t>
      </w:r>
      <w:r w:rsidRPr="00BA20C5">
        <w:rPr>
          <w:rFonts w:cstheme="minorHAnsi"/>
          <w:color w:val="7030A0"/>
        </w:rPr>
        <w:t xml:space="preserve">. Place a 50-milliliter beaker inside the microscope environmental chamber </w:t>
      </w:r>
      <w:r w:rsidRPr="00BA20C5">
        <w:rPr>
          <w:rFonts w:cstheme="minorHAnsi"/>
          <w:b/>
          <w:bCs/>
          <w:color w:val="7030A0"/>
        </w:rPr>
        <w:t>[2]</w:t>
      </w:r>
      <w:r w:rsidRPr="00BA20C5">
        <w:rPr>
          <w:rFonts w:cstheme="minorHAnsi"/>
          <w:color w:val="7030A0"/>
        </w:rPr>
        <w:t xml:space="preserve"> and position the outlet tubing in the beaker to collect the flow-through </w:t>
      </w:r>
      <w:r w:rsidRPr="00BA20C5">
        <w:rPr>
          <w:rFonts w:cstheme="minorHAnsi"/>
          <w:b/>
          <w:bCs/>
          <w:color w:val="7030A0"/>
        </w:rPr>
        <w:t>[3]</w:t>
      </w:r>
      <w:r w:rsidRPr="00BA20C5">
        <w:rPr>
          <w:rFonts w:cstheme="minorHAnsi"/>
          <w:color w:val="7030A0"/>
        </w:rPr>
        <w:t>.</w:t>
      </w:r>
    </w:p>
    <w:p w14:paraId="0C71F36F" w14:textId="63995729" w:rsidR="009A7D33" w:rsidRDefault="00BE23E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BE23E1">
        <w:rPr>
          <w:rFonts w:cstheme="minorHAnsi"/>
        </w:rPr>
        <w:t>Talent securing the assembled microfluidic device onto the microscope stage.</w:t>
      </w:r>
    </w:p>
    <w:p w14:paraId="16353E05" w14:textId="2D5EA106" w:rsidR="00BE23E1" w:rsidRDefault="00E76597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6597">
        <w:rPr>
          <w:rFonts w:cstheme="minorHAnsi"/>
        </w:rPr>
        <w:lastRenderedPageBreak/>
        <w:t>Talent placing a 50-milliliter beaker inside the microscope environmental chamber.</w:t>
      </w:r>
    </w:p>
    <w:p w14:paraId="1051CD0F" w14:textId="35E83CCD" w:rsidR="00E76597" w:rsidRDefault="00E76597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6597">
        <w:rPr>
          <w:rFonts w:cstheme="minorHAnsi"/>
        </w:rPr>
        <w:t>Talent positioning the outlet tubing in the beaker to collect the flow-through.</w:t>
      </w:r>
    </w:p>
    <w:p w14:paraId="44F2AA2D" w14:textId="77777777" w:rsidR="00BA20C5" w:rsidRDefault="00BA20C5" w:rsidP="00BA20C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94B0BC" w14:textId="6620F133" w:rsidR="009A7D33" w:rsidRPr="009115CE" w:rsidRDefault="00BA20C5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115CE">
        <w:rPr>
          <w:rFonts w:cstheme="minorHAnsi"/>
          <w:color w:val="7030A0"/>
        </w:rPr>
        <w:t xml:space="preserve">Clamp both the inlet and outlet tubing with paper clips to establish a zero-flow state </w:t>
      </w:r>
      <w:r w:rsidRPr="009115CE">
        <w:rPr>
          <w:rFonts w:cstheme="minorHAnsi"/>
          <w:b/>
          <w:bCs/>
          <w:color w:val="7030A0"/>
        </w:rPr>
        <w:t>[1]</w:t>
      </w:r>
      <w:r w:rsidRPr="009115CE">
        <w:rPr>
          <w:rFonts w:cstheme="minorHAnsi"/>
          <w:color w:val="7030A0"/>
        </w:rPr>
        <w:t xml:space="preserve">. </w:t>
      </w:r>
      <w:r w:rsidR="006E65B3" w:rsidRPr="006E65B3">
        <w:rPr>
          <w:rFonts w:cstheme="minorHAnsi"/>
          <w:color w:val="7030A0"/>
        </w:rPr>
        <w:t xml:space="preserve">Allow the microfluidic device to equilibrate at </w:t>
      </w:r>
      <w:r w:rsidR="006E65B3" w:rsidRPr="009C1B30">
        <w:rPr>
          <w:rFonts w:cstheme="minorHAnsi"/>
          <w:color w:val="7030A0"/>
        </w:rPr>
        <w:t>37 degrees Celsius</w:t>
      </w:r>
      <w:r w:rsidR="006E65B3" w:rsidRPr="006E65B3">
        <w:rPr>
          <w:rFonts w:cstheme="minorHAnsi"/>
          <w:color w:val="7030A0"/>
        </w:rPr>
        <w:t xml:space="preserve"> in the environmental chamber for 10 to 15 minutes</w:t>
      </w:r>
      <w:r w:rsidR="006E65B3">
        <w:rPr>
          <w:rFonts w:cstheme="minorHAnsi"/>
          <w:color w:val="7030A0"/>
        </w:rPr>
        <w:t xml:space="preserve"> </w:t>
      </w:r>
      <w:r w:rsidRPr="009115CE">
        <w:rPr>
          <w:rFonts w:cstheme="minorHAnsi"/>
          <w:b/>
          <w:bCs/>
          <w:color w:val="7030A0"/>
        </w:rPr>
        <w:t>[2]</w:t>
      </w:r>
      <w:r w:rsidRPr="009115CE">
        <w:rPr>
          <w:rFonts w:cstheme="minorHAnsi"/>
          <w:color w:val="7030A0"/>
        </w:rPr>
        <w:t xml:space="preserve">. Using the marker outlines on the slide as a guide, focus the microscope on </w:t>
      </w:r>
      <w:r w:rsidR="009115CE">
        <w:rPr>
          <w:rFonts w:cstheme="minorHAnsi"/>
          <w:color w:val="7030A0"/>
        </w:rPr>
        <w:t xml:space="preserve">the </w:t>
      </w:r>
      <w:r w:rsidRPr="009115CE">
        <w:rPr>
          <w:rFonts w:cstheme="minorHAnsi"/>
          <w:color w:val="7030A0"/>
        </w:rPr>
        <w:t xml:space="preserve">endothelial ligand-coated regions of the microfluidic channel </w:t>
      </w:r>
      <w:r w:rsidRPr="009115CE">
        <w:rPr>
          <w:rFonts w:cstheme="minorHAnsi"/>
          <w:b/>
          <w:bCs/>
          <w:color w:val="7030A0"/>
        </w:rPr>
        <w:t>[3]</w:t>
      </w:r>
      <w:r w:rsidRPr="009115CE">
        <w:rPr>
          <w:rFonts w:cstheme="minorHAnsi"/>
          <w:color w:val="7030A0"/>
        </w:rPr>
        <w:t>.</w:t>
      </w:r>
    </w:p>
    <w:p w14:paraId="054CD3BF" w14:textId="0CA843E4" w:rsidR="009A7D33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50C">
        <w:rPr>
          <w:rFonts w:cstheme="minorHAnsi"/>
        </w:rPr>
        <w:t>CU: Talent clamping the inlet and outlet tubing with paper clips.</w:t>
      </w:r>
    </w:p>
    <w:p w14:paraId="14DDB793" w14:textId="67ED75B6" w:rsidR="0089650C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650C">
        <w:rPr>
          <w:rFonts w:cstheme="minorHAnsi"/>
        </w:rPr>
        <w:t>The microfluidic device equilibrating inside the environmental chamber.</w:t>
      </w:r>
    </w:p>
    <w:p w14:paraId="24586456" w14:textId="13B6646D" w:rsidR="0089650C" w:rsidRDefault="0089650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73A3">
        <w:rPr>
          <w:rFonts w:cstheme="minorHAnsi"/>
        </w:rPr>
        <w:t>SC</w:t>
      </w:r>
      <w:r w:rsidR="00B55B3B" w:rsidRPr="00E173A3">
        <w:rPr>
          <w:rFonts w:cstheme="minorHAnsi"/>
        </w:rPr>
        <w:t>REEN</w:t>
      </w:r>
      <w:r w:rsidRPr="00E173A3">
        <w:rPr>
          <w:rFonts w:cstheme="minorHAnsi"/>
        </w:rPr>
        <w:t xml:space="preserve">: The endothelial ligand-coated region of the microfluidic channel </w:t>
      </w:r>
      <w:r w:rsidR="0067326B" w:rsidRPr="00E173A3">
        <w:rPr>
          <w:rFonts w:cstheme="minorHAnsi"/>
        </w:rPr>
        <w:t xml:space="preserve">is </w:t>
      </w:r>
      <w:r w:rsidRPr="00E173A3">
        <w:rPr>
          <w:rFonts w:cstheme="minorHAnsi"/>
        </w:rPr>
        <w:t>being focused</w:t>
      </w:r>
      <w:r w:rsidR="0067326B" w:rsidRPr="00E173A3">
        <w:rPr>
          <w:rFonts w:cstheme="minorHAnsi"/>
        </w:rPr>
        <w:t xml:space="preserve"> on</w:t>
      </w:r>
      <w:r w:rsidR="0067326B">
        <w:rPr>
          <w:rFonts w:cstheme="minorHAnsi"/>
        </w:rPr>
        <w:t>.</w:t>
      </w:r>
    </w:p>
    <w:p w14:paraId="63E71007" w14:textId="7535C6AF" w:rsidR="00E173A3" w:rsidRPr="00E173A3" w:rsidRDefault="00E173A3" w:rsidP="00E173A3">
      <w:pPr>
        <w:spacing w:before="120"/>
        <w:ind w:left="907"/>
        <w:rPr>
          <w:rFonts w:cstheme="minorHAnsi"/>
        </w:rPr>
      </w:pPr>
      <w:r w:rsidRPr="00E173A3">
        <w:rPr>
          <w:rFonts w:cstheme="minorHAnsi"/>
          <w:b/>
          <w:bCs/>
          <w:highlight w:val="yellow"/>
        </w:rPr>
        <w:t>Authors:</w:t>
      </w:r>
      <w:r w:rsidRPr="00E173A3">
        <w:rPr>
          <w:rFonts w:cstheme="minorHAnsi"/>
          <w:highlight w:val="yellow"/>
        </w:rPr>
        <w:t xml:space="preserve"> Please ensure that the endothelial ligand-coated region is clearly visible and in focus on the microscope screen during filming.</w:t>
      </w:r>
    </w:p>
    <w:p w14:paraId="5B8FF07A" w14:textId="3365F41D" w:rsidR="00E173A3" w:rsidRPr="00E173A3" w:rsidRDefault="00E173A3" w:rsidP="00E173A3">
      <w:pPr>
        <w:spacing w:before="120"/>
        <w:ind w:left="907"/>
        <w:rPr>
          <w:rFonts w:cstheme="minorHAnsi"/>
          <w:i/>
          <w:iCs/>
          <w:color w:val="0000FF"/>
        </w:rPr>
      </w:pPr>
      <w:r w:rsidRPr="00E173A3">
        <w:rPr>
          <w:rFonts w:cstheme="minorHAnsi"/>
          <w:i/>
          <w:iCs/>
          <w:color w:val="0000FF"/>
        </w:rPr>
        <w:t xml:space="preserve">Videographer: </w:t>
      </w:r>
      <w:r w:rsidR="00CD0E70" w:rsidRPr="00CD0E70">
        <w:rPr>
          <w:rFonts w:cstheme="minorHAnsi"/>
          <w:i/>
          <w:iCs/>
          <w:color w:val="0000FF"/>
        </w:rPr>
        <w:t>Please capture the screen for this shot.</w:t>
      </w:r>
    </w:p>
    <w:p w14:paraId="50D243B7" w14:textId="77777777" w:rsidR="00B55B3B" w:rsidRPr="00892302" w:rsidRDefault="00B55B3B" w:rsidP="00892302">
      <w:pPr>
        <w:spacing w:before="120"/>
        <w:rPr>
          <w:rFonts w:cstheme="minorHAnsi"/>
        </w:rPr>
      </w:pPr>
    </w:p>
    <w:p w14:paraId="1D2925AF" w14:textId="6A0ECE81" w:rsidR="00892302" w:rsidRDefault="00892302" w:rsidP="0089230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92302">
        <w:rPr>
          <w:rFonts w:cstheme="minorHAnsi"/>
          <w:b/>
          <w:bCs/>
        </w:rPr>
        <w:t>Cell Preparation and Microfluidic Flow Chamber Loading</w:t>
      </w:r>
    </w:p>
    <w:p w14:paraId="2E9E5DCE" w14:textId="077158CE" w:rsidR="000F326F" w:rsidRPr="00FC60AC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  <w:color w:val="auto"/>
        </w:rPr>
      </w:pPr>
      <w:r w:rsidRPr="00FC60AC">
        <w:rPr>
          <w:rFonts w:cstheme="minorHAnsi"/>
          <w:b/>
          <w:bCs/>
          <w:color w:val="auto"/>
        </w:rPr>
        <w:t xml:space="preserve">Demonstrator: </w:t>
      </w:r>
      <w:r w:rsidR="00A67F25" w:rsidRPr="00FC60AC">
        <w:rPr>
          <w:rFonts w:cstheme="minorHAnsi"/>
          <w:b/>
          <w:bCs/>
          <w:color w:val="auto"/>
        </w:rPr>
        <w:t>Subham Guin</w:t>
      </w:r>
      <w:r w:rsidRPr="00FC60AC">
        <w:rPr>
          <w:rFonts w:cstheme="minorHAnsi"/>
          <w:b/>
          <w:bCs/>
          <w:color w:val="auto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950440D" w:rsidR="000F326F" w:rsidRDefault="00A267F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6452C">
        <w:rPr>
          <w:rFonts w:cstheme="minorHAnsi"/>
          <w:color w:val="7030A0"/>
        </w:rPr>
        <w:t xml:space="preserve">Transfer </w:t>
      </w:r>
      <w:r w:rsidR="00FC60AC" w:rsidRPr="00FC60AC">
        <w:rPr>
          <w:rFonts w:cstheme="minorHAnsi"/>
          <w:color w:val="7030A0"/>
        </w:rPr>
        <w:t>3</w:t>
      </w:r>
      <w:r w:rsidRPr="00FC60AC">
        <w:rPr>
          <w:rFonts w:cstheme="minorHAnsi"/>
          <w:color w:val="7030A0"/>
        </w:rPr>
        <w:t xml:space="preserve"> milliliters</w:t>
      </w:r>
      <w:r w:rsidRPr="0096452C">
        <w:rPr>
          <w:rFonts w:cstheme="minorHAnsi"/>
          <w:color w:val="7030A0"/>
        </w:rPr>
        <w:t xml:space="preserve"> of differentiated HL-60 </w:t>
      </w:r>
      <w:r w:rsidR="00B733F2" w:rsidRPr="00B733F2">
        <w:rPr>
          <w:rFonts w:cstheme="minorHAnsi"/>
          <w:i/>
          <w:iCs/>
          <w:color w:val="EE0000"/>
        </w:rPr>
        <w:t>(h-l-sixty)</w:t>
      </w:r>
      <w:r w:rsidR="00B733F2">
        <w:rPr>
          <w:rFonts w:cstheme="minorHAnsi"/>
          <w:color w:val="7030A0"/>
        </w:rPr>
        <w:t xml:space="preserve"> </w:t>
      </w:r>
      <w:r w:rsidRPr="0096452C">
        <w:rPr>
          <w:rFonts w:cstheme="minorHAnsi"/>
          <w:color w:val="7030A0"/>
        </w:rPr>
        <w:t xml:space="preserve">cell suspension containing </w:t>
      </w:r>
      <w:r w:rsidR="00546B2B">
        <w:rPr>
          <w:rFonts w:cstheme="minorHAnsi"/>
          <w:color w:val="7030A0"/>
        </w:rPr>
        <w:t>approximately</w:t>
      </w:r>
      <w:r w:rsidRPr="0096452C">
        <w:rPr>
          <w:rFonts w:cstheme="minorHAnsi"/>
          <w:color w:val="7030A0"/>
        </w:rPr>
        <w:t xml:space="preserve"> 3 million cells from the tissue-culture flask into a sterile collection tube </w:t>
      </w:r>
      <w:r w:rsidRPr="0096452C">
        <w:rPr>
          <w:rFonts w:cstheme="minorHAnsi"/>
          <w:b/>
          <w:bCs/>
          <w:color w:val="7030A0"/>
        </w:rPr>
        <w:t>[1-TXT]</w:t>
      </w:r>
      <w:r w:rsidRPr="0096452C">
        <w:rPr>
          <w:rFonts w:cstheme="minorHAnsi"/>
          <w:color w:val="7030A0"/>
        </w:rPr>
        <w:t xml:space="preserve">. </w:t>
      </w:r>
      <w:r w:rsidR="0096452C" w:rsidRPr="0096452C">
        <w:rPr>
          <w:rFonts w:cstheme="minorHAnsi"/>
          <w:color w:val="7030A0"/>
        </w:rPr>
        <w:t xml:space="preserve">Centrifuge the </w:t>
      </w:r>
      <w:r w:rsidR="00475CC7">
        <w:rPr>
          <w:rFonts w:cstheme="minorHAnsi"/>
          <w:color w:val="7030A0"/>
        </w:rPr>
        <w:t>cell suspension</w:t>
      </w:r>
      <w:r w:rsidR="0096452C" w:rsidRPr="0096452C">
        <w:rPr>
          <w:rFonts w:cstheme="minorHAnsi"/>
          <w:color w:val="7030A0"/>
        </w:rPr>
        <w:t xml:space="preserve"> at 120 </w:t>
      </w:r>
      <w:r w:rsidR="0096452C" w:rsidRPr="0096452C">
        <w:rPr>
          <w:rFonts w:cstheme="minorHAnsi"/>
          <w:i/>
          <w:iCs/>
          <w:color w:val="7030A0"/>
        </w:rPr>
        <w:t>g</w:t>
      </w:r>
      <w:r w:rsidR="0096452C" w:rsidRPr="0096452C">
        <w:rPr>
          <w:rFonts w:cstheme="minorHAnsi"/>
          <w:color w:val="7030A0"/>
        </w:rPr>
        <w:t xml:space="preserve"> for 5 minutes at room temperature </w:t>
      </w:r>
      <w:r w:rsidR="0096452C" w:rsidRPr="0096452C">
        <w:rPr>
          <w:rFonts w:cstheme="minorHAnsi"/>
          <w:b/>
          <w:bCs/>
          <w:color w:val="7030A0"/>
        </w:rPr>
        <w:t>[2]</w:t>
      </w:r>
      <w:r w:rsidR="0096452C" w:rsidRPr="0096452C">
        <w:rPr>
          <w:rFonts w:cstheme="minorHAnsi"/>
          <w:color w:val="7030A0"/>
        </w:rPr>
        <w:t>.</w:t>
      </w:r>
    </w:p>
    <w:p w14:paraId="15D6CBAE" w14:textId="734A87C1" w:rsidR="000F326F" w:rsidRPr="00F04BE5" w:rsidRDefault="007C47C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47C7">
        <w:rPr>
          <w:rFonts w:cstheme="minorHAnsi"/>
        </w:rPr>
        <w:t>Talent transferring the differentiated HL-60 cell suspension from the tissue-culture flask into a sterile collection tube.</w:t>
      </w:r>
      <w:r>
        <w:rPr>
          <w:rFonts w:cstheme="minorHAnsi"/>
        </w:rPr>
        <w:t xml:space="preserve"> </w:t>
      </w:r>
      <w:r w:rsidRPr="007C47C7">
        <w:rPr>
          <w:rFonts w:cstheme="minorHAnsi"/>
          <w:b/>
          <w:bCs/>
        </w:rPr>
        <w:t>TXT: See text protocol for HL-60 cell differentiation details</w:t>
      </w:r>
    </w:p>
    <w:p w14:paraId="43734D38" w14:textId="3CC19577" w:rsidR="00F04BE5" w:rsidRDefault="0069451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9451C">
        <w:rPr>
          <w:rFonts w:cstheme="minorHAnsi"/>
        </w:rPr>
        <w:t xml:space="preserve">Talent placing the </w:t>
      </w:r>
      <w:r>
        <w:rPr>
          <w:rFonts w:cstheme="minorHAnsi"/>
        </w:rPr>
        <w:t>cell suspension</w:t>
      </w:r>
      <w:r w:rsidRPr="0069451C">
        <w:rPr>
          <w:rFonts w:cstheme="minorHAnsi"/>
        </w:rPr>
        <w:t xml:space="preserve"> tube in the centrifuge and closing the lid.</w:t>
      </w:r>
    </w:p>
    <w:p w14:paraId="1A9FE5E3" w14:textId="77777777" w:rsidR="003F66F9" w:rsidRPr="00B07A3B" w:rsidRDefault="003F66F9" w:rsidP="003F66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0FE7AD44" w:rsidR="000F326F" w:rsidRPr="0038447B" w:rsidRDefault="00F95CD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8447B">
        <w:rPr>
          <w:rFonts w:cstheme="minorHAnsi"/>
          <w:color w:val="7030A0"/>
        </w:rPr>
        <w:t xml:space="preserve">Aspirate the supernatant </w:t>
      </w:r>
      <w:r w:rsidRPr="0038447B">
        <w:rPr>
          <w:rFonts w:cstheme="minorHAnsi"/>
          <w:b/>
          <w:bCs/>
          <w:color w:val="7030A0"/>
        </w:rPr>
        <w:t>[1]</w:t>
      </w:r>
      <w:r w:rsidRPr="0038447B">
        <w:rPr>
          <w:rFonts w:cstheme="minorHAnsi"/>
          <w:color w:val="7030A0"/>
        </w:rPr>
        <w:t xml:space="preserve"> </w:t>
      </w:r>
      <w:r w:rsidR="0038447B" w:rsidRPr="0038447B">
        <w:rPr>
          <w:rFonts w:cstheme="minorHAnsi"/>
          <w:color w:val="7030A0"/>
        </w:rPr>
        <w:t>and</w:t>
      </w:r>
      <w:r w:rsidRPr="0038447B">
        <w:rPr>
          <w:rFonts w:cstheme="minorHAnsi"/>
          <w:color w:val="7030A0"/>
        </w:rPr>
        <w:t xml:space="preserve"> resuspend the pellet thoroughly in 3 milliliters of </w:t>
      </w:r>
      <w:proofErr w:type="spellStart"/>
      <w:r w:rsidRPr="0038447B">
        <w:rPr>
          <w:rFonts w:cstheme="minorHAnsi"/>
          <w:color w:val="7030A0"/>
        </w:rPr>
        <w:t>Iscove’s</w:t>
      </w:r>
      <w:proofErr w:type="spellEnd"/>
      <w:r w:rsidRPr="0038447B">
        <w:rPr>
          <w:rFonts w:cstheme="minorHAnsi"/>
          <w:color w:val="7030A0"/>
        </w:rPr>
        <w:t xml:space="preserve"> </w:t>
      </w:r>
      <w:r w:rsidR="006B64FD" w:rsidRPr="006B64FD">
        <w:rPr>
          <w:rFonts w:cstheme="minorHAnsi"/>
          <w:i/>
          <w:iCs/>
          <w:color w:val="EE0000"/>
        </w:rPr>
        <w:t>(IS</w:t>
      </w:r>
      <w:r w:rsidR="008167DB">
        <w:rPr>
          <w:rFonts w:cstheme="minorHAnsi"/>
          <w:i/>
          <w:iCs/>
          <w:color w:val="EE0000"/>
        </w:rPr>
        <w:t>-</w:t>
      </w:r>
      <w:proofErr w:type="spellStart"/>
      <w:r w:rsidR="006B64FD" w:rsidRPr="006B64FD">
        <w:rPr>
          <w:rFonts w:cstheme="minorHAnsi"/>
          <w:i/>
          <w:iCs/>
          <w:color w:val="EE0000"/>
        </w:rPr>
        <w:t>kohvz</w:t>
      </w:r>
      <w:proofErr w:type="spellEnd"/>
      <w:r w:rsidR="006B64FD" w:rsidRPr="006B64FD">
        <w:rPr>
          <w:rFonts w:cstheme="minorHAnsi"/>
          <w:i/>
          <w:iCs/>
          <w:color w:val="EE0000"/>
        </w:rPr>
        <w:t>)</w:t>
      </w:r>
      <w:r w:rsidR="006B64FD">
        <w:rPr>
          <w:rFonts w:cstheme="minorHAnsi"/>
          <w:color w:val="7030A0"/>
        </w:rPr>
        <w:t xml:space="preserve"> </w:t>
      </w:r>
      <w:r w:rsidRPr="0038447B">
        <w:rPr>
          <w:rFonts w:cstheme="minorHAnsi"/>
          <w:color w:val="7030A0"/>
        </w:rPr>
        <w:t>modified Dulbecco’s medium supplemented with 10% FBS and 1% penicillin</w:t>
      </w:r>
      <w:r w:rsidR="00DE5694">
        <w:rPr>
          <w:rFonts w:cstheme="minorHAnsi"/>
          <w:color w:val="7030A0"/>
        </w:rPr>
        <w:t xml:space="preserve"> and </w:t>
      </w:r>
      <w:r w:rsidRPr="0038447B">
        <w:rPr>
          <w:rFonts w:cstheme="minorHAnsi"/>
          <w:color w:val="7030A0"/>
        </w:rPr>
        <w:t xml:space="preserve">streptomycin </w:t>
      </w:r>
      <w:r w:rsidRPr="0038447B">
        <w:rPr>
          <w:rFonts w:cstheme="minorHAnsi"/>
          <w:b/>
          <w:bCs/>
          <w:color w:val="7030A0"/>
        </w:rPr>
        <w:t>[2]</w:t>
      </w:r>
      <w:r w:rsidRPr="0038447B">
        <w:rPr>
          <w:rFonts w:cstheme="minorHAnsi"/>
          <w:color w:val="7030A0"/>
        </w:rPr>
        <w:t>.</w:t>
      </w:r>
    </w:p>
    <w:p w14:paraId="432D0510" w14:textId="0AFD146E" w:rsidR="009A7D33" w:rsidRDefault="0038447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447B">
        <w:rPr>
          <w:rFonts w:cstheme="minorHAnsi"/>
        </w:rPr>
        <w:t>CU: Talent aspirating the supernatant without disturbing the cell pellet.</w:t>
      </w:r>
    </w:p>
    <w:p w14:paraId="2DBA4668" w14:textId="2CCD0FA2" w:rsidR="0038447B" w:rsidRDefault="0038447B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447B">
        <w:rPr>
          <w:rFonts w:cstheme="minorHAnsi"/>
        </w:rPr>
        <w:t>CU: Talent thoroughly resuspending the cell pellet in 3 milliliters of medium.</w:t>
      </w:r>
    </w:p>
    <w:p w14:paraId="5CDE3D76" w14:textId="77777777" w:rsidR="005746D2" w:rsidRDefault="005746D2" w:rsidP="005746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281E84" w14:textId="535089F7" w:rsidR="009A7D33" w:rsidRDefault="005746D2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746D2">
        <w:rPr>
          <w:rFonts w:cstheme="minorHAnsi"/>
          <w:color w:val="7030A0"/>
        </w:rPr>
        <w:lastRenderedPageBreak/>
        <w:t xml:space="preserve">Add 2 to 4 drops of nuclear live-cell imaging reagent to the cell suspension to enhance the imaging and tracking of migrating cells </w:t>
      </w:r>
      <w:r w:rsidRPr="005746D2">
        <w:rPr>
          <w:rFonts w:cstheme="minorHAnsi"/>
          <w:b/>
          <w:bCs/>
          <w:color w:val="7030A0"/>
        </w:rPr>
        <w:t>[1]</w:t>
      </w:r>
      <w:r w:rsidRPr="005746D2">
        <w:rPr>
          <w:rFonts w:cstheme="minorHAnsi"/>
          <w:color w:val="7030A0"/>
        </w:rPr>
        <w:t xml:space="preserve">. Then incubate for 5 minutes at room temperature </w:t>
      </w:r>
      <w:r w:rsidRPr="005746D2">
        <w:rPr>
          <w:rFonts w:cstheme="minorHAnsi"/>
          <w:b/>
          <w:bCs/>
          <w:color w:val="7030A0"/>
        </w:rPr>
        <w:t>[2]</w:t>
      </w:r>
      <w:r w:rsidRPr="005746D2">
        <w:rPr>
          <w:rFonts w:cstheme="minorHAnsi"/>
          <w:color w:val="7030A0"/>
        </w:rPr>
        <w:t>.</w:t>
      </w:r>
    </w:p>
    <w:p w14:paraId="6B27706A" w14:textId="101996B6" w:rsidR="009A7D33" w:rsidRDefault="005746D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746D2">
        <w:rPr>
          <w:rFonts w:cstheme="minorHAnsi"/>
        </w:rPr>
        <w:t>CU: Talent adding 2 to 4 drops of nuclear live-cell imaging reagent to the cell suspension.</w:t>
      </w:r>
    </w:p>
    <w:p w14:paraId="5CFD4B27" w14:textId="59048661" w:rsidR="005746D2" w:rsidRDefault="005746D2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</w:t>
      </w:r>
      <w:r w:rsidRPr="005746D2">
        <w:rPr>
          <w:rFonts w:cstheme="minorHAnsi"/>
        </w:rPr>
        <w:t>labeled cell suspension at room temperature.</w:t>
      </w:r>
    </w:p>
    <w:p w14:paraId="3DADF5B8" w14:textId="77777777" w:rsidR="005746D2" w:rsidRDefault="005746D2" w:rsidP="005746D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070C4" w14:textId="75848FCC" w:rsidR="009A7D33" w:rsidRPr="000324AF" w:rsidRDefault="000324AF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4AF">
        <w:rPr>
          <w:rFonts w:cstheme="minorHAnsi"/>
          <w:color w:val="7030A0"/>
        </w:rPr>
        <w:t xml:space="preserve">Draw the 3-milliliter cell suspension into a sterile 3-milliliter syringe fitted with a Luer-lock connector </w:t>
      </w:r>
      <w:r w:rsidRPr="000324AF">
        <w:rPr>
          <w:rFonts w:cstheme="minorHAnsi"/>
          <w:b/>
          <w:bCs/>
          <w:color w:val="7030A0"/>
        </w:rPr>
        <w:t>[1]</w:t>
      </w:r>
      <w:r w:rsidRPr="000324AF">
        <w:rPr>
          <w:rFonts w:cstheme="minorHAnsi"/>
          <w:color w:val="7030A0"/>
        </w:rPr>
        <w:t xml:space="preserve">. Purge all air bubbles from the syringe before perfusing the cells through the microfluidic device </w:t>
      </w:r>
      <w:r w:rsidRPr="000324AF">
        <w:rPr>
          <w:rFonts w:cstheme="minorHAnsi"/>
          <w:b/>
          <w:bCs/>
          <w:color w:val="7030A0"/>
        </w:rPr>
        <w:t>[2]</w:t>
      </w:r>
      <w:r w:rsidRPr="000324AF">
        <w:rPr>
          <w:rFonts w:cstheme="minorHAnsi"/>
          <w:color w:val="7030A0"/>
        </w:rPr>
        <w:t>.</w:t>
      </w:r>
    </w:p>
    <w:p w14:paraId="08C2FC87" w14:textId="78820E08" w:rsidR="009A7D33" w:rsidRDefault="000324AF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0324AF">
        <w:rPr>
          <w:rFonts w:cstheme="minorHAnsi"/>
        </w:rPr>
        <w:t xml:space="preserve">Talent drawing the cell suspension into a sterile 3-milliliter </w:t>
      </w:r>
      <w:r w:rsidR="001176C1" w:rsidRPr="000324AF">
        <w:rPr>
          <w:rFonts w:cstheme="minorHAnsi"/>
        </w:rPr>
        <w:t>syringe</w:t>
      </w:r>
      <w:r w:rsidR="001176C1">
        <w:rPr>
          <w:rFonts w:cstheme="minorHAnsi"/>
        </w:rPr>
        <w:t xml:space="preserve"> fitted with </w:t>
      </w:r>
      <w:r w:rsidRPr="000324AF">
        <w:rPr>
          <w:rFonts w:cstheme="minorHAnsi"/>
        </w:rPr>
        <w:t xml:space="preserve">Luer-lock </w:t>
      </w:r>
      <w:r w:rsidR="001176C1">
        <w:rPr>
          <w:rFonts w:cstheme="minorHAnsi"/>
        </w:rPr>
        <w:t>connector</w:t>
      </w:r>
      <w:r w:rsidRPr="000324AF">
        <w:rPr>
          <w:rFonts w:cstheme="minorHAnsi"/>
        </w:rPr>
        <w:t>.</w:t>
      </w:r>
    </w:p>
    <w:p w14:paraId="785B05E0" w14:textId="65B2B489" w:rsidR="000324AF" w:rsidRDefault="000324AF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0324AF">
        <w:rPr>
          <w:rFonts w:cstheme="minorHAnsi"/>
        </w:rPr>
        <w:t>alent removing all air bubbles from the syringe.</w:t>
      </w:r>
    </w:p>
    <w:p w14:paraId="0E8EFD07" w14:textId="77777777" w:rsidR="00EF5631" w:rsidRDefault="00EF5631" w:rsidP="00EF563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5E7B0B" w14:textId="14DF56AD" w:rsidR="009A7D33" w:rsidRDefault="00B65FDC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5FDC">
        <w:rPr>
          <w:rFonts w:cstheme="minorHAnsi"/>
          <w:color w:val="7030A0"/>
        </w:rPr>
        <w:t xml:space="preserve">Keeping both the inlet and outlet tubing clamped, </w:t>
      </w:r>
      <w:r w:rsidRPr="00A46E9E">
        <w:rPr>
          <w:rFonts w:cstheme="minorHAnsi"/>
          <w:color w:val="7030A0"/>
        </w:rPr>
        <w:t xml:space="preserve">remove the </w:t>
      </w:r>
      <w:r w:rsidR="00A46E9E" w:rsidRPr="00A46E9E">
        <w:rPr>
          <w:rFonts w:cstheme="minorHAnsi"/>
          <w:color w:val="7030A0"/>
        </w:rPr>
        <w:t xml:space="preserve">water-filled </w:t>
      </w:r>
      <w:r w:rsidRPr="00A46E9E">
        <w:rPr>
          <w:rFonts w:cstheme="minorHAnsi"/>
          <w:color w:val="7030A0"/>
        </w:rPr>
        <w:t>syringe</w:t>
      </w:r>
      <w:r w:rsidRPr="00B65FDC">
        <w:rPr>
          <w:rFonts w:cstheme="minorHAnsi"/>
          <w:color w:val="7030A0"/>
        </w:rPr>
        <w:t xml:space="preserve"> connected to the inlet tubing of the microfluidic device </w:t>
      </w:r>
      <w:r w:rsidRPr="00B65FDC">
        <w:rPr>
          <w:rFonts w:cstheme="minorHAnsi"/>
          <w:b/>
          <w:bCs/>
          <w:color w:val="7030A0"/>
        </w:rPr>
        <w:t>[1]</w:t>
      </w:r>
      <w:r w:rsidRPr="00B65FDC">
        <w:rPr>
          <w:rFonts w:cstheme="minorHAnsi"/>
          <w:color w:val="7030A0"/>
        </w:rPr>
        <w:t xml:space="preserve">. </w:t>
      </w:r>
      <w:r w:rsidR="00A46E9E" w:rsidRPr="00A46E9E">
        <w:rPr>
          <w:rFonts w:cstheme="minorHAnsi"/>
          <w:color w:val="7030A0"/>
        </w:rPr>
        <w:t xml:space="preserve">Attach the 3-milliliter syringe containing the cell suspension to the inlet tubing of the microfluidic </w:t>
      </w:r>
      <w:r w:rsidR="00A46E9E">
        <w:rPr>
          <w:rFonts w:cstheme="minorHAnsi"/>
          <w:color w:val="7030A0"/>
        </w:rPr>
        <w:t>device and</w:t>
      </w:r>
      <w:r w:rsidR="00A46E9E" w:rsidRPr="00A46E9E">
        <w:rPr>
          <w:rFonts w:cstheme="minorHAnsi"/>
          <w:color w:val="7030A0"/>
        </w:rPr>
        <w:t xml:space="preserve"> secure it with the Luer-lock connector</w:t>
      </w:r>
      <w:r w:rsidR="00A46E9E">
        <w:rPr>
          <w:rFonts w:cstheme="minorHAnsi"/>
          <w:color w:val="7030A0"/>
        </w:rPr>
        <w:t xml:space="preserve"> </w:t>
      </w:r>
      <w:r w:rsidR="00D3051A" w:rsidRPr="00D3051A">
        <w:rPr>
          <w:rFonts w:cstheme="minorHAnsi"/>
          <w:b/>
          <w:bCs/>
          <w:color w:val="7030A0"/>
        </w:rPr>
        <w:t>[</w:t>
      </w:r>
      <w:r w:rsidR="00A46E9E">
        <w:rPr>
          <w:rFonts w:cstheme="minorHAnsi"/>
          <w:b/>
          <w:bCs/>
          <w:color w:val="7030A0"/>
        </w:rPr>
        <w:t>2</w:t>
      </w:r>
      <w:r w:rsidR="00D3051A" w:rsidRPr="00D3051A">
        <w:rPr>
          <w:rFonts w:cstheme="minorHAnsi"/>
          <w:b/>
          <w:bCs/>
          <w:color w:val="7030A0"/>
        </w:rPr>
        <w:t>]</w:t>
      </w:r>
      <w:r w:rsidR="00D3051A" w:rsidRPr="00D3051A">
        <w:rPr>
          <w:rFonts w:cstheme="minorHAnsi"/>
          <w:color w:val="7030A0"/>
        </w:rPr>
        <w:t>.</w:t>
      </w:r>
      <w:r w:rsidR="00D3051A">
        <w:rPr>
          <w:rFonts w:cstheme="minorHAnsi"/>
          <w:color w:val="7030A0"/>
        </w:rPr>
        <w:t xml:space="preserve"> </w:t>
      </w:r>
    </w:p>
    <w:p w14:paraId="32A33116" w14:textId="02A47587" w:rsidR="009A7D33" w:rsidRDefault="00B65FDC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5FDC">
        <w:rPr>
          <w:rFonts w:cstheme="minorHAnsi"/>
        </w:rPr>
        <w:t>Talent disconnecting the water syringe while the inlet and outlet tubing remain clamped.</w:t>
      </w:r>
    </w:p>
    <w:p w14:paraId="440B5ABA" w14:textId="41E56757" w:rsidR="008E796B" w:rsidRDefault="008E796B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796B">
        <w:rPr>
          <w:rFonts w:cstheme="minorHAnsi"/>
        </w:rPr>
        <w:t xml:space="preserve">CU: </w:t>
      </w:r>
      <w:r w:rsidR="008167DB" w:rsidRPr="008167DB">
        <w:rPr>
          <w:rFonts w:cstheme="minorHAnsi"/>
        </w:rPr>
        <w:t xml:space="preserve">Talent </w:t>
      </w:r>
      <w:r w:rsidR="008167DB">
        <w:rPr>
          <w:rFonts w:cstheme="minorHAnsi"/>
        </w:rPr>
        <w:t>attaching the syringe containing the cell suspension to the inlet tubing and secures</w:t>
      </w:r>
      <w:r w:rsidR="008167DB" w:rsidRPr="008167DB">
        <w:rPr>
          <w:rFonts w:cstheme="minorHAnsi"/>
        </w:rPr>
        <w:t xml:space="preserve"> the Luer-lock connector.</w:t>
      </w:r>
    </w:p>
    <w:p w14:paraId="777E6FBD" w14:textId="77777777" w:rsidR="000253ED" w:rsidRDefault="000253ED" w:rsidP="000253E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9ED589" w14:textId="1CFBB129" w:rsidR="009A7D33" w:rsidRPr="001765B9" w:rsidRDefault="000253ED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65B9">
        <w:rPr>
          <w:rFonts w:cstheme="minorHAnsi"/>
          <w:color w:val="7030A0"/>
        </w:rPr>
        <w:t xml:space="preserve">Remove the clamps from the inlet and outlet tubing </w:t>
      </w:r>
      <w:r w:rsidRPr="001765B9">
        <w:rPr>
          <w:rFonts w:cstheme="minorHAnsi"/>
          <w:b/>
          <w:bCs/>
          <w:color w:val="7030A0"/>
        </w:rPr>
        <w:t>[1]</w:t>
      </w:r>
      <w:r w:rsidRPr="001765B9">
        <w:rPr>
          <w:rFonts w:cstheme="minorHAnsi"/>
          <w:color w:val="7030A0"/>
        </w:rPr>
        <w:t xml:space="preserve">. Gently depress the syringe to perfuse the 3-milliliter cell suspension through the microfluidic device </w:t>
      </w:r>
      <w:r w:rsidRPr="001765B9">
        <w:rPr>
          <w:rFonts w:cstheme="minorHAnsi"/>
          <w:b/>
          <w:bCs/>
          <w:color w:val="7030A0"/>
        </w:rPr>
        <w:t>[2]</w:t>
      </w:r>
      <w:r w:rsidRPr="001765B9">
        <w:rPr>
          <w:rFonts w:cstheme="minorHAnsi"/>
          <w:color w:val="7030A0"/>
        </w:rPr>
        <w:t xml:space="preserve"> while monitoring the flow under the microscope until the channel is filled with cells </w:t>
      </w:r>
      <w:r w:rsidRPr="001765B9">
        <w:rPr>
          <w:rFonts w:cstheme="minorHAnsi"/>
          <w:b/>
          <w:bCs/>
          <w:color w:val="7030A0"/>
        </w:rPr>
        <w:t>[3]</w:t>
      </w:r>
      <w:r w:rsidRPr="001765B9">
        <w:rPr>
          <w:rFonts w:cstheme="minorHAnsi"/>
          <w:color w:val="7030A0"/>
        </w:rPr>
        <w:t>.</w:t>
      </w:r>
    </w:p>
    <w:p w14:paraId="1D72B99F" w14:textId="559444BF" w:rsidR="009A7D33" w:rsidRDefault="000253E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53ED">
        <w:rPr>
          <w:rFonts w:cstheme="minorHAnsi"/>
        </w:rPr>
        <w:t>Talent removing the clamps from the inlet and outlet tubing.</w:t>
      </w:r>
    </w:p>
    <w:p w14:paraId="6BD41746" w14:textId="50D1B1BC" w:rsidR="001765B9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65B9">
        <w:rPr>
          <w:rFonts w:cstheme="minorHAnsi"/>
        </w:rPr>
        <w:t>Talent gently depressing the syringe to perfuse the cell suspension through the microfluidic device.</w:t>
      </w:r>
    </w:p>
    <w:p w14:paraId="62C6BC0A" w14:textId="53AAA99D" w:rsidR="001765B9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0E70">
        <w:rPr>
          <w:rFonts w:cstheme="minorHAnsi"/>
        </w:rPr>
        <w:t>SC</w:t>
      </w:r>
      <w:r w:rsidR="00B55B3B" w:rsidRPr="00CD0E70">
        <w:rPr>
          <w:rFonts w:cstheme="minorHAnsi"/>
        </w:rPr>
        <w:t>REEN</w:t>
      </w:r>
      <w:r w:rsidRPr="00CD0E70">
        <w:rPr>
          <w:rFonts w:cstheme="minorHAnsi"/>
        </w:rPr>
        <w:t>:</w:t>
      </w:r>
      <w:r w:rsidRPr="001765B9">
        <w:rPr>
          <w:rFonts w:cstheme="minorHAnsi"/>
        </w:rPr>
        <w:t xml:space="preserve"> The cell suspension flowing through and filling the microfluidic channel.</w:t>
      </w:r>
    </w:p>
    <w:p w14:paraId="320CF002" w14:textId="5CC3F7B9" w:rsidR="00B55B3B" w:rsidRPr="008167DB" w:rsidRDefault="00CD0E70" w:rsidP="008167DB">
      <w:pPr>
        <w:pStyle w:val="ListParagraph"/>
        <w:spacing w:before="120"/>
        <w:ind w:left="907"/>
        <w:rPr>
          <w:rFonts w:cstheme="minorHAnsi"/>
          <w:i/>
          <w:iCs/>
          <w:color w:val="0000FF"/>
        </w:rPr>
      </w:pPr>
      <w:r w:rsidRPr="00CD0E70">
        <w:rPr>
          <w:rFonts w:cstheme="minorHAnsi"/>
          <w:i/>
          <w:iCs/>
          <w:color w:val="0000FF"/>
        </w:rPr>
        <w:t>Videographer: Please capture the screen for this shot</w:t>
      </w:r>
      <w:r w:rsidR="008167DB" w:rsidRPr="008167DB">
        <w:rPr>
          <w:rFonts w:cstheme="minorHAnsi"/>
          <w:i/>
          <w:iCs/>
          <w:color w:val="0000FF"/>
        </w:rPr>
        <w:t>.</w:t>
      </w:r>
    </w:p>
    <w:p w14:paraId="30C56A5D" w14:textId="77777777" w:rsidR="008167DB" w:rsidRPr="00B55B3B" w:rsidRDefault="008167DB" w:rsidP="00B55B3B">
      <w:pPr>
        <w:pStyle w:val="ListParagraph"/>
        <w:spacing w:before="120"/>
        <w:ind w:left="360"/>
        <w:rPr>
          <w:rFonts w:cstheme="minorHAnsi"/>
        </w:rPr>
      </w:pPr>
    </w:p>
    <w:p w14:paraId="5547BBDD" w14:textId="2F787C90" w:rsidR="009A7D33" w:rsidRDefault="001765B9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F420C">
        <w:rPr>
          <w:rFonts w:cstheme="minorHAnsi"/>
          <w:color w:val="7030A0"/>
        </w:rPr>
        <w:t xml:space="preserve">Clamp both the inlet and outlet tubing while keeping the cell-suspension syringe attached to establish a zero-flow state </w:t>
      </w:r>
      <w:r w:rsidRPr="009F420C">
        <w:rPr>
          <w:rFonts w:cstheme="minorHAnsi"/>
          <w:b/>
          <w:bCs/>
          <w:color w:val="7030A0"/>
        </w:rPr>
        <w:t>[1]</w:t>
      </w:r>
      <w:r w:rsidRPr="009F420C">
        <w:rPr>
          <w:rFonts w:cstheme="minorHAnsi"/>
          <w:color w:val="7030A0"/>
        </w:rPr>
        <w:t xml:space="preserve">. </w:t>
      </w:r>
      <w:r w:rsidR="009F420C">
        <w:rPr>
          <w:rFonts w:cstheme="minorHAnsi"/>
          <w:color w:val="7030A0"/>
        </w:rPr>
        <w:t>Then i</w:t>
      </w:r>
      <w:r w:rsidR="00F41E56" w:rsidRPr="009F420C">
        <w:rPr>
          <w:rFonts w:cstheme="minorHAnsi"/>
          <w:color w:val="7030A0"/>
        </w:rPr>
        <w:t xml:space="preserve">ncubate the cells in the microfluidic </w:t>
      </w:r>
      <w:r w:rsidR="00F41E56" w:rsidRPr="009F420C">
        <w:rPr>
          <w:rFonts w:cstheme="minorHAnsi"/>
          <w:color w:val="7030A0"/>
        </w:rPr>
        <w:lastRenderedPageBreak/>
        <w:t xml:space="preserve">device for 45 minutes to allow </w:t>
      </w:r>
      <w:r w:rsidR="009F420C">
        <w:rPr>
          <w:rFonts w:cstheme="minorHAnsi"/>
          <w:color w:val="7030A0"/>
        </w:rPr>
        <w:t>them to attach</w:t>
      </w:r>
      <w:r w:rsidR="00F41E56" w:rsidRPr="009F420C">
        <w:rPr>
          <w:rFonts w:cstheme="minorHAnsi"/>
          <w:color w:val="7030A0"/>
        </w:rPr>
        <w:t xml:space="preserve"> to the intercellular adhesion molecule 1–coated surface </w:t>
      </w:r>
      <w:r w:rsidR="00F41E56" w:rsidRPr="009F420C">
        <w:rPr>
          <w:rFonts w:cstheme="minorHAnsi"/>
          <w:b/>
          <w:bCs/>
          <w:color w:val="7030A0"/>
        </w:rPr>
        <w:t>[2]</w:t>
      </w:r>
      <w:r w:rsidR="00F41E56" w:rsidRPr="009F420C">
        <w:rPr>
          <w:rFonts w:cstheme="minorHAnsi"/>
          <w:color w:val="7030A0"/>
        </w:rPr>
        <w:t>.</w:t>
      </w:r>
    </w:p>
    <w:p w14:paraId="3BFEE27B" w14:textId="3D508F17" w:rsidR="009A7D33" w:rsidRDefault="001765B9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65B9">
        <w:rPr>
          <w:rFonts w:cstheme="minorHAnsi"/>
        </w:rPr>
        <w:t>Talent clamping the inlet and outlet tubing while the cell-suspension syringe remains attached.</w:t>
      </w:r>
    </w:p>
    <w:p w14:paraId="3AFDBC28" w14:textId="5B646C4D" w:rsidR="00F10EDD" w:rsidRPr="00657E53" w:rsidRDefault="00F10EDD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57E53">
        <w:rPr>
          <w:rFonts w:cstheme="minorHAnsi"/>
        </w:rPr>
        <w:t>Talent maintaining the microfluidic device inside the microscope environmental chamber</w:t>
      </w:r>
      <w:r w:rsidR="00D1144A" w:rsidRPr="00657E53">
        <w:rPr>
          <w:rFonts w:cstheme="minorHAnsi"/>
        </w:rPr>
        <w:t>.</w:t>
      </w:r>
    </w:p>
    <w:p w14:paraId="11698D1A" w14:textId="093928C0" w:rsidR="00657E53" w:rsidRPr="00657E53" w:rsidRDefault="00657E53" w:rsidP="00657E53">
      <w:pPr>
        <w:spacing w:before="120"/>
        <w:ind w:left="907"/>
        <w:rPr>
          <w:rFonts w:cstheme="minorHAnsi"/>
          <w:i/>
          <w:iCs/>
          <w:color w:val="0000FF"/>
        </w:rPr>
      </w:pPr>
      <w:r w:rsidRPr="00657E53">
        <w:rPr>
          <w:rFonts w:cstheme="minorHAnsi"/>
          <w:i/>
          <w:iCs/>
          <w:color w:val="0000FF"/>
        </w:rPr>
        <w:t xml:space="preserve">Videographer: Film </w:t>
      </w:r>
      <w:r w:rsidR="00DE5694" w:rsidRPr="00657E53">
        <w:rPr>
          <w:rFonts w:cstheme="minorHAnsi"/>
          <w:i/>
          <w:iCs/>
          <w:color w:val="0000FF"/>
        </w:rPr>
        <w:t>through the environment chamber’s viewing window</w:t>
      </w:r>
      <w:r w:rsidR="00DE5694">
        <w:rPr>
          <w:rFonts w:cstheme="minorHAnsi"/>
          <w:i/>
          <w:iCs/>
          <w:color w:val="0000FF"/>
        </w:rPr>
        <w:t xml:space="preserve">, </w:t>
      </w:r>
      <w:r w:rsidRPr="00657E53">
        <w:rPr>
          <w:rFonts w:cstheme="minorHAnsi"/>
          <w:i/>
          <w:iCs/>
          <w:color w:val="0000FF"/>
        </w:rPr>
        <w:t>the clamped device immediately after zero flow is established</w:t>
      </w:r>
      <w:r w:rsidR="00DE5694">
        <w:rPr>
          <w:rFonts w:cstheme="minorHAnsi"/>
          <w:i/>
          <w:iCs/>
          <w:color w:val="0000FF"/>
        </w:rPr>
        <w:t>, and additional shots</w:t>
      </w:r>
      <w:r w:rsidRPr="00657E53">
        <w:rPr>
          <w:rFonts w:cstheme="minorHAnsi"/>
          <w:i/>
          <w:iCs/>
          <w:color w:val="0000FF"/>
        </w:rPr>
        <w:t xml:space="preserve"> </w:t>
      </w:r>
      <w:r w:rsidR="00DE5694">
        <w:rPr>
          <w:rFonts w:cstheme="minorHAnsi"/>
          <w:i/>
          <w:iCs/>
          <w:color w:val="0000FF"/>
        </w:rPr>
        <w:t>during incubation</w:t>
      </w:r>
      <w:r w:rsidRPr="00657E53">
        <w:rPr>
          <w:rFonts w:cstheme="minorHAnsi"/>
          <w:i/>
          <w:iCs/>
          <w:color w:val="0000FF"/>
        </w:rPr>
        <w:t>.</w:t>
      </w:r>
    </w:p>
    <w:p w14:paraId="2117FD9E" w14:textId="77777777" w:rsidR="00657E53" w:rsidRDefault="00657E53" w:rsidP="00D1144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E0EC64" w14:textId="17220985" w:rsidR="009A7D33" w:rsidRDefault="005B7668" w:rsidP="009A7D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B7668">
        <w:rPr>
          <w:rFonts w:cstheme="minorHAnsi"/>
          <w:b/>
          <w:bCs/>
        </w:rPr>
        <w:t>Shear-Flow Migration Experiment</w:t>
      </w:r>
    </w:p>
    <w:p w14:paraId="76D98D72" w14:textId="2485DBEA" w:rsidR="009A7D33" w:rsidRPr="008343BB" w:rsidRDefault="009A7D33" w:rsidP="009A7D33">
      <w:pPr>
        <w:pStyle w:val="ListParagraph"/>
        <w:spacing w:before="120"/>
        <w:ind w:left="360"/>
        <w:contextualSpacing w:val="0"/>
        <w:rPr>
          <w:rFonts w:cstheme="minorHAnsi"/>
          <w:b/>
          <w:bCs/>
          <w:color w:val="auto"/>
        </w:rPr>
      </w:pPr>
      <w:r w:rsidRPr="008343BB">
        <w:rPr>
          <w:rFonts w:cstheme="minorHAnsi"/>
          <w:b/>
          <w:bCs/>
          <w:color w:val="auto"/>
        </w:rPr>
        <w:t xml:space="preserve">Demonstrator: </w:t>
      </w:r>
      <w:r w:rsidR="00A67F25" w:rsidRPr="008343BB">
        <w:rPr>
          <w:rFonts w:cstheme="minorHAnsi"/>
          <w:b/>
          <w:bCs/>
          <w:color w:val="auto"/>
        </w:rPr>
        <w:t>Subham Guin and Aman Mittal</w:t>
      </w:r>
      <w:r w:rsidRPr="008343BB">
        <w:rPr>
          <w:rFonts w:cstheme="minorHAnsi"/>
          <w:b/>
          <w:bCs/>
          <w:color w:val="auto"/>
        </w:rPr>
        <w:t xml:space="preserve"> </w:t>
      </w:r>
    </w:p>
    <w:p w14:paraId="13143572" w14:textId="77777777" w:rsidR="009A7D33" w:rsidRPr="00B07A3B" w:rsidRDefault="009A7D33" w:rsidP="009A7D3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53009A" w14:textId="1ACA542D" w:rsidR="009A7D33" w:rsidRPr="005268C4" w:rsidRDefault="00E33C81" w:rsidP="005268C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43D5">
        <w:rPr>
          <w:rFonts w:cstheme="minorHAnsi"/>
          <w:color w:val="7030A0"/>
        </w:rPr>
        <w:t xml:space="preserve">Fill a 30-milliliter syringe with serum-free </w:t>
      </w:r>
      <w:proofErr w:type="spellStart"/>
      <w:r w:rsidRPr="002F43D5">
        <w:rPr>
          <w:rFonts w:cstheme="minorHAnsi"/>
          <w:color w:val="7030A0"/>
        </w:rPr>
        <w:t>Iscove’s</w:t>
      </w:r>
      <w:proofErr w:type="spellEnd"/>
      <w:r w:rsidRPr="002F43D5">
        <w:rPr>
          <w:rFonts w:cstheme="minorHAnsi"/>
          <w:color w:val="7030A0"/>
        </w:rPr>
        <w:t xml:space="preserve"> modified Dulbecco’s medium </w:t>
      </w:r>
      <w:r w:rsidRPr="002F43D5">
        <w:rPr>
          <w:rFonts w:cstheme="minorHAnsi"/>
          <w:b/>
          <w:bCs/>
          <w:color w:val="7030A0"/>
        </w:rPr>
        <w:t>[1]</w:t>
      </w:r>
      <w:r w:rsidRPr="002F43D5">
        <w:rPr>
          <w:rFonts w:cstheme="minorHAnsi"/>
          <w:color w:val="7030A0"/>
        </w:rPr>
        <w:t xml:space="preserve">, then </w:t>
      </w:r>
      <w:r w:rsidR="000B5010">
        <w:rPr>
          <w:rFonts w:cstheme="minorHAnsi"/>
          <w:color w:val="7030A0"/>
        </w:rPr>
        <w:t>remove</w:t>
      </w:r>
      <w:r w:rsidRPr="002F43D5">
        <w:rPr>
          <w:rFonts w:cstheme="minorHAnsi"/>
          <w:color w:val="7030A0"/>
        </w:rPr>
        <w:t xml:space="preserve"> all air bubbles from the syringe before use </w:t>
      </w:r>
      <w:r w:rsidRPr="002F43D5">
        <w:rPr>
          <w:rFonts w:cstheme="minorHAnsi"/>
          <w:b/>
          <w:bCs/>
          <w:color w:val="7030A0"/>
        </w:rPr>
        <w:t>[2]</w:t>
      </w:r>
      <w:r w:rsidRPr="002F43D5">
        <w:rPr>
          <w:rFonts w:cstheme="minorHAnsi"/>
          <w:color w:val="7030A0"/>
        </w:rPr>
        <w:t>.</w:t>
      </w:r>
      <w:r w:rsidR="002F43D5">
        <w:rPr>
          <w:rFonts w:cstheme="minorHAnsi"/>
          <w:color w:val="7030A0"/>
        </w:rPr>
        <w:t xml:space="preserve"> </w:t>
      </w:r>
      <w:r w:rsidR="002F43D5" w:rsidRPr="002F43D5">
        <w:rPr>
          <w:rFonts w:cstheme="minorHAnsi"/>
          <w:color w:val="7030A0"/>
        </w:rPr>
        <w:t xml:space="preserve">Keeping both the inlet and outlet tubing clamped, </w:t>
      </w:r>
      <w:r w:rsidR="002F43D5">
        <w:rPr>
          <w:rFonts w:cstheme="minorHAnsi"/>
          <w:color w:val="7030A0"/>
        </w:rPr>
        <w:t>remove</w:t>
      </w:r>
      <w:r w:rsidR="002F43D5" w:rsidRPr="002F43D5">
        <w:rPr>
          <w:rFonts w:cstheme="minorHAnsi"/>
          <w:color w:val="7030A0"/>
        </w:rPr>
        <w:t xml:space="preserve"> the 3-milliliter cell-suspension syringe connected</w:t>
      </w:r>
      <w:r w:rsidR="002F43D5">
        <w:rPr>
          <w:rFonts w:cstheme="minorHAnsi"/>
          <w:color w:val="7030A0"/>
        </w:rPr>
        <w:t xml:space="preserve"> to</w:t>
      </w:r>
      <w:r w:rsidR="002F43D5" w:rsidRPr="002F43D5">
        <w:rPr>
          <w:rFonts w:cstheme="minorHAnsi"/>
          <w:color w:val="7030A0"/>
        </w:rPr>
        <w:t xml:space="preserve"> the inlet tubing of the microfluidic device </w:t>
      </w:r>
      <w:r w:rsidR="002F43D5" w:rsidRPr="00FA7B5F">
        <w:rPr>
          <w:rFonts w:cstheme="minorHAnsi"/>
          <w:b/>
          <w:bCs/>
          <w:color w:val="7030A0"/>
        </w:rPr>
        <w:t>[</w:t>
      </w:r>
      <w:r w:rsidR="00FA7B5F" w:rsidRPr="00FA7B5F">
        <w:rPr>
          <w:rFonts w:cstheme="minorHAnsi"/>
          <w:b/>
          <w:bCs/>
          <w:color w:val="7030A0"/>
        </w:rPr>
        <w:t>3</w:t>
      </w:r>
      <w:r w:rsidR="002F43D5" w:rsidRPr="00FA7B5F">
        <w:rPr>
          <w:rFonts w:cstheme="minorHAnsi"/>
          <w:b/>
          <w:bCs/>
          <w:color w:val="7030A0"/>
        </w:rPr>
        <w:t>]</w:t>
      </w:r>
      <w:r w:rsidR="002F43D5" w:rsidRPr="002F43D5">
        <w:rPr>
          <w:rFonts w:cstheme="minorHAnsi"/>
          <w:color w:val="7030A0"/>
        </w:rPr>
        <w:t>.</w:t>
      </w:r>
      <w:r w:rsidR="005268C4">
        <w:rPr>
          <w:rFonts w:cstheme="minorHAnsi"/>
          <w:color w:val="7030A0"/>
        </w:rPr>
        <w:t xml:space="preserve"> </w:t>
      </w:r>
      <w:r w:rsidR="005268C4" w:rsidRPr="008343BB">
        <w:rPr>
          <w:rFonts w:cstheme="minorHAnsi"/>
          <w:color w:val="7030A0"/>
        </w:rPr>
        <w:t>Attach the 30-milliliter medium-filled syringe to the inlet tubing of the microfluidic device and secure it with the Luer-lock connection</w:t>
      </w:r>
      <w:r w:rsidR="005268C4" w:rsidRPr="00FA7B5F">
        <w:rPr>
          <w:rFonts w:cstheme="minorHAnsi"/>
          <w:color w:val="7030A0"/>
        </w:rPr>
        <w:t xml:space="preserve"> </w:t>
      </w:r>
      <w:r w:rsidR="005268C4" w:rsidRPr="00FA7B5F">
        <w:rPr>
          <w:rFonts w:cstheme="minorHAnsi"/>
          <w:b/>
          <w:bCs/>
          <w:color w:val="7030A0"/>
        </w:rPr>
        <w:t>[</w:t>
      </w:r>
      <w:r w:rsidR="005268C4">
        <w:rPr>
          <w:rFonts w:cstheme="minorHAnsi"/>
          <w:b/>
          <w:bCs/>
          <w:color w:val="7030A0"/>
        </w:rPr>
        <w:t>4</w:t>
      </w:r>
      <w:r w:rsidR="005268C4" w:rsidRPr="00FA7B5F">
        <w:rPr>
          <w:rFonts w:cstheme="minorHAnsi"/>
          <w:b/>
          <w:bCs/>
          <w:color w:val="7030A0"/>
        </w:rPr>
        <w:t>]</w:t>
      </w:r>
      <w:r w:rsidR="005268C4" w:rsidRPr="00FA7B5F">
        <w:rPr>
          <w:rFonts w:cstheme="minorHAnsi"/>
          <w:color w:val="7030A0"/>
        </w:rPr>
        <w:t>.</w:t>
      </w:r>
    </w:p>
    <w:p w14:paraId="504AD189" w14:textId="195D0AC6" w:rsidR="009A7D33" w:rsidRDefault="00E33C81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3C81">
        <w:rPr>
          <w:rFonts w:cstheme="minorHAnsi"/>
        </w:rPr>
        <w:t xml:space="preserve">Talent filling a 30-milliliter syringe with serum-free </w:t>
      </w:r>
      <w:proofErr w:type="spellStart"/>
      <w:r w:rsidRPr="00E33C81">
        <w:rPr>
          <w:rFonts w:cstheme="minorHAnsi"/>
        </w:rPr>
        <w:t>Iscove’s</w:t>
      </w:r>
      <w:proofErr w:type="spellEnd"/>
      <w:r w:rsidRPr="00E33C81">
        <w:rPr>
          <w:rFonts w:cstheme="minorHAnsi"/>
        </w:rPr>
        <w:t xml:space="preserve"> modified Dulbecco’s medium.</w:t>
      </w:r>
    </w:p>
    <w:p w14:paraId="5806368B" w14:textId="04A27431" w:rsidR="00E33C81" w:rsidRDefault="002F43D5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F43D5">
        <w:rPr>
          <w:rFonts w:cstheme="minorHAnsi"/>
        </w:rPr>
        <w:t>CU: Talent removing all air bubbles from the syringe.</w:t>
      </w:r>
    </w:p>
    <w:p w14:paraId="2DE77833" w14:textId="16DC5278" w:rsidR="00BD28EB" w:rsidRPr="005268C4" w:rsidRDefault="001F6E81" w:rsidP="005268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6E81">
        <w:rPr>
          <w:rFonts w:cstheme="minorHAnsi"/>
        </w:rPr>
        <w:t>Talent disconnecting the cell-suspension syringe while the inlet and outlet tubing remain clamped.</w:t>
      </w:r>
    </w:p>
    <w:p w14:paraId="227BB3EA" w14:textId="5077EDFC" w:rsidR="009A7D33" w:rsidRDefault="00BD28EB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8343BB" w:rsidRPr="008343BB">
        <w:rPr>
          <w:rFonts w:cstheme="minorHAnsi"/>
        </w:rPr>
        <w:t>Talent attaching medium-filled syringe to the inlet tubing and secur</w:t>
      </w:r>
      <w:r w:rsidR="008343BB">
        <w:rPr>
          <w:rFonts w:cstheme="minorHAnsi"/>
        </w:rPr>
        <w:t xml:space="preserve">es </w:t>
      </w:r>
      <w:r w:rsidR="008343BB" w:rsidRPr="008343BB">
        <w:rPr>
          <w:rFonts w:cstheme="minorHAnsi"/>
        </w:rPr>
        <w:t>the Luer-lock connector</w:t>
      </w:r>
      <w:r w:rsidR="008343BB">
        <w:rPr>
          <w:rFonts w:cstheme="minorHAnsi"/>
        </w:rPr>
        <w:t>.</w:t>
      </w:r>
    </w:p>
    <w:p w14:paraId="5458A841" w14:textId="77777777" w:rsidR="005E53A3" w:rsidRPr="008343BB" w:rsidRDefault="005E53A3" w:rsidP="008343BB">
      <w:pPr>
        <w:spacing w:before="120"/>
        <w:rPr>
          <w:rFonts w:cstheme="minorHAnsi"/>
        </w:rPr>
      </w:pPr>
    </w:p>
    <w:p w14:paraId="7EB1CC14" w14:textId="219086D2" w:rsidR="009A7D33" w:rsidRDefault="005E53A3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E53A3">
        <w:rPr>
          <w:rFonts w:cstheme="minorHAnsi"/>
          <w:color w:val="7030A0"/>
        </w:rPr>
        <w:t xml:space="preserve">Remove the clamps from the inlet and outlet tubing </w:t>
      </w:r>
      <w:r w:rsidRPr="005E53A3">
        <w:rPr>
          <w:rFonts w:cstheme="minorHAnsi"/>
          <w:b/>
          <w:bCs/>
          <w:color w:val="7030A0"/>
        </w:rPr>
        <w:t>[1]</w:t>
      </w:r>
      <w:r w:rsidRPr="005E53A3">
        <w:rPr>
          <w:rFonts w:cstheme="minorHAnsi"/>
          <w:color w:val="7030A0"/>
        </w:rPr>
        <w:t xml:space="preserve">. Attach the 30-milliliter syringe to the syringe pump using a single-syringe setup </w:t>
      </w:r>
      <w:r w:rsidRPr="005E53A3">
        <w:rPr>
          <w:rFonts w:cstheme="minorHAnsi"/>
          <w:b/>
          <w:bCs/>
          <w:color w:val="7030A0"/>
        </w:rPr>
        <w:t>[2]</w:t>
      </w:r>
      <w:r w:rsidRPr="005E53A3">
        <w:rPr>
          <w:rFonts w:cstheme="minorHAnsi"/>
          <w:color w:val="7030A0"/>
        </w:rPr>
        <w:t xml:space="preserve">, then configure the pump for a 30-milliliter syringe </w:t>
      </w:r>
      <w:r w:rsidRPr="005E53A3">
        <w:rPr>
          <w:rFonts w:cstheme="minorHAnsi"/>
          <w:b/>
          <w:bCs/>
          <w:color w:val="7030A0"/>
        </w:rPr>
        <w:t>[3]</w:t>
      </w:r>
      <w:r w:rsidRPr="005E53A3">
        <w:rPr>
          <w:rFonts w:cstheme="minorHAnsi"/>
          <w:color w:val="7030A0"/>
        </w:rPr>
        <w:t>.</w:t>
      </w:r>
    </w:p>
    <w:p w14:paraId="05EF24B0" w14:textId="069AC2F6" w:rsidR="009A7D33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3A3">
        <w:rPr>
          <w:rFonts w:cstheme="minorHAnsi"/>
        </w:rPr>
        <w:t>Talent removing the clamps from the inlet and outlet tubing.</w:t>
      </w:r>
    </w:p>
    <w:p w14:paraId="0608B51E" w14:textId="1E658DB4" w:rsidR="005E53A3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53A3">
        <w:rPr>
          <w:rFonts w:cstheme="minorHAnsi"/>
        </w:rPr>
        <w:t xml:space="preserve">Talent mounting the 30-milliliter syringe onto the syringe pump in a single-syringe </w:t>
      </w:r>
      <w:r>
        <w:rPr>
          <w:rFonts w:cstheme="minorHAnsi"/>
        </w:rPr>
        <w:t>setup</w:t>
      </w:r>
      <w:r w:rsidRPr="005E53A3">
        <w:rPr>
          <w:rFonts w:cstheme="minorHAnsi"/>
        </w:rPr>
        <w:t>.</w:t>
      </w:r>
    </w:p>
    <w:p w14:paraId="26FCE1AF" w14:textId="49C2F4A8" w:rsidR="005E53A3" w:rsidRPr="008343BB" w:rsidRDefault="005E53A3" w:rsidP="009A7D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8343BB">
        <w:rPr>
          <w:rFonts w:cstheme="minorHAnsi"/>
          <w:color w:val="auto"/>
        </w:rPr>
        <w:t>Talent configuring the syringe pump for a 30-milliliter syringe</w:t>
      </w:r>
      <w:r w:rsidR="008343BB" w:rsidRPr="008343BB">
        <w:rPr>
          <w:rFonts w:cstheme="minorHAnsi"/>
          <w:color w:val="auto"/>
        </w:rPr>
        <w:t xml:space="preserve"> on its in-built display</w:t>
      </w:r>
      <w:r w:rsidRPr="008343BB">
        <w:rPr>
          <w:rFonts w:cstheme="minorHAnsi"/>
          <w:color w:val="auto"/>
        </w:rPr>
        <w:t>.</w:t>
      </w:r>
    </w:p>
    <w:p w14:paraId="66C8FDC0" w14:textId="77777777" w:rsidR="005E53A3" w:rsidRDefault="005E53A3" w:rsidP="005E53A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366FA1F" w14:textId="284C21F4" w:rsidR="00E93D45" w:rsidRDefault="00E93D45" w:rsidP="009A7D3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93D45">
        <w:rPr>
          <w:rFonts w:cstheme="minorHAnsi"/>
          <w:color w:val="7030A0"/>
        </w:rPr>
        <w:lastRenderedPageBreak/>
        <w:t>Enter the calculated volumetric flow rate into the syringe pump to generate a shear rate of 800 inverse seconds</w:t>
      </w:r>
      <w:r>
        <w:rPr>
          <w:rFonts w:cstheme="minorHAnsi"/>
          <w:color w:val="7030A0"/>
        </w:rPr>
        <w:t xml:space="preserve"> </w:t>
      </w:r>
      <w:r w:rsidRPr="004E59F1"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, </w:t>
      </w:r>
      <w:r w:rsidRPr="00C746C9">
        <w:rPr>
          <w:rFonts w:cstheme="minorHAnsi"/>
          <w:color w:val="7030A0"/>
        </w:rPr>
        <w:t xml:space="preserve">then activate the pump to initiate flow </w:t>
      </w:r>
      <w:r w:rsidRPr="00C746C9">
        <w:rPr>
          <w:rFonts w:cstheme="minorHAnsi"/>
          <w:b/>
          <w:bCs/>
          <w:color w:val="7030A0"/>
        </w:rPr>
        <w:t>[2]</w:t>
      </w:r>
      <w:r w:rsidRPr="00C746C9">
        <w:rPr>
          <w:rFonts w:cstheme="minorHAnsi"/>
          <w:color w:val="7030A0"/>
        </w:rPr>
        <w:t>.</w:t>
      </w:r>
      <w:r w:rsidR="00B30429">
        <w:rPr>
          <w:rFonts w:cstheme="minorHAnsi"/>
          <w:color w:val="7030A0"/>
        </w:rPr>
        <w:t xml:space="preserve"> Maintain</w:t>
      </w:r>
      <w:r w:rsidR="00B30429" w:rsidRPr="00813928">
        <w:rPr>
          <w:rFonts w:cstheme="minorHAnsi"/>
          <w:color w:val="7030A0"/>
        </w:rPr>
        <w:t xml:space="preserve"> the microfluidic device under shear flow for 10 minutes </w:t>
      </w:r>
      <w:r w:rsidR="00B30429" w:rsidRPr="00813928">
        <w:rPr>
          <w:rFonts w:cstheme="minorHAnsi"/>
          <w:b/>
          <w:bCs/>
          <w:color w:val="7030A0"/>
        </w:rPr>
        <w:t>[3]</w:t>
      </w:r>
      <w:r w:rsidR="00B30429" w:rsidRPr="00813928">
        <w:rPr>
          <w:rFonts w:cstheme="minorHAnsi"/>
          <w:color w:val="7030A0"/>
        </w:rPr>
        <w:t xml:space="preserve">. </w:t>
      </w:r>
      <w:r w:rsidR="00B30429" w:rsidRPr="002A31A0">
        <w:rPr>
          <w:rFonts w:cstheme="minorHAnsi"/>
          <w:color w:val="7030A0"/>
        </w:rPr>
        <w:t>Then</w:t>
      </w:r>
      <w:r w:rsidR="00B30429">
        <w:rPr>
          <w:rFonts w:cstheme="minorHAnsi"/>
          <w:color w:val="7030A0"/>
        </w:rPr>
        <w:t xml:space="preserve"> select the imaging fields and configure the microscope image acquisition</w:t>
      </w:r>
      <w:r w:rsidR="00B30429" w:rsidRPr="002A31A0">
        <w:rPr>
          <w:rFonts w:cstheme="minorHAnsi"/>
          <w:color w:val="7030A0"/>
        </w:rPr>
        <w:t xml:space="preserve"> software for </w:t>
      </w:r>
      <w:proofErr w:type="spellStart"/>
      <w:r w:rsidR="00B30429" w:rsidRPr="002A31A0">
        <w:rPr>
          <w:rFonts w:cstheme="minorHAnsi"/>
          <w:color w:val="7030A0"/>
        </w:rPr>
        <w:t>multiposition</w:t>
      </w:r>
      <w:proofErr w:type="spellEnd"/>
      <w:r w:rsidR="00B30429" w:rsidRPr="002A31A0">
        <w:rPr>
          <w:rFonts w:cstheme="minorHAnsi"/>
          <w:color w:val="7030A0"/>
        </w:rPr>
        <w:t xml:space="preserve"> time-lapse imaging</w:t>
      </w:r>
      <w:r w:rsidR="00B30429">
        <w:rPr>
          <w:rFonts w:cstheme="minorHAnsi"/>
          <w:color w:val="7030A0"/>
        </w:rPr>
        <w:t xml:space="preserve"> </w:t>
      </w:r>
      <w:r w:rsidR="00B30429" w:rsidRPr="00813928">
        <w:rPr>
          <w:rFonts w:cstheme="minorHAnsi"/>
          <w:b/>
          <w:bCs/>
          <w:color w:val="7030A0"/>
        </w:rPr>
        <w:t>[4]</w:t>
      </w:r>
      <w:r w:rsidR="00B30429" w:rsidRPr="00813928">
        <w:rPr>
          <w:rFonts w:cstheme="minorHAnsi"/>
          <w:color w:val="7030A0"/>
        </w:rPr>
        <w:t>.</w:t>
      </w:r>
    </w:p>
    <w:p w14:paraId="53FE2AD2" w14:textId="42DE2E8B" w:rsidR="00E93D45" w:rsidRPr="00E93D45" w:rsidRDefault="00E93D45" w:rsidP="00E93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E93D45">
        <w:rPr>
          <w:rFonts w:cstheme="minorHAnsi"/>
          <w:color w:val="auto"/>
        </w:rPr>
        <w:t>CU: Talent entering the flow rate on the syringe pump’s built-in screen.</w:t>
      </w:r>
      <w:r>
        <w:rPr>
          <w:rFonts w:cstheme="minorHAnsi"/>
          <w:color w:val="auto"/>
        </w:rPr>
        <w:t xml:space="preserve"> </w:t>
      </w:r>
      <w:r w:rsidRPr="004E59F1">
        <w:rPr>
          <w:rFonts w:cstheme="minorHAnsi"/>
          <w:b/>
          <w:bCs/>
        </w:rPr>
        <w:t>TXT: See text protocol for equation details</w:t>
      </w:r>
    </w:p>
    <w:p w14:paraId="32ED883E" w14:textId="0E3EA1AA" w:rsidR="00E93D45" w:rsidRDefault="00B30429" w:rsidP="00E93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B30429">
        <w:rPr>
          <w:rFonts w:cstheme="minorHAnsi"/>
          <w:color w:val="auto"/>
        </w:rPr>
        <w:t>CU: Talent starting the syringe pump.</w:t>
      </w:r>
    </w:p>
    <w:p w14:paraId="2C77FF4F" w14:textId="3F785E05" w:rsidR="00B30429" w:rsidRDefault="00B30429" w:rsidP="00E93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B30429">
        <w:rPr>
          <w:rFonts w:cstheme="minorHAnsi"/>
          <w:color w:val="auto"/>
        </w:rPr>
        <w:t>SCREEN: The microscope monitor showing unattached cells flowing away while attached cells remain on the channel surface as flow begins.</w:t>
      </w:r>
    </w:p>
    <w:p w14:paraId="7199D386" w14:textId="672E4922" w:rsidR="00CD0E70" w:rsidRPr="00CD0E70" w:rsidRDefault="00CD0E70" w:rsidP="00CD0E70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00FF"/>
        </w:rPr>
      </w:pPr>
      <w:r w:rsidRPr="00CD0E70">
        <w:rPr>
          <w:rFonts w:cstheme="minorHAnsi"/>
          <w:i/>
          <w:iCs/>
          <w:color w:val="0000FF"/>
        </w:rPr>
        <w:t>Videographer: Please capture the screen for this shot.</w:t>
      </w:r>
    </w:p>
    <w:p w14:paraId="4658BCDD" w14:textId="53B58DAC" w:rsidR="00B30429" w:rsidRDefault="00B30429" w:rsidP="00E93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B30429">
        <w:rPr>
          <w:rFonts w:cstheme="minorHAnsi"/>
          <w:color w:val="auto"/>
        </w:rPr>
        <w:t xml:space="preserve">SCREEN: Imaging fields being selected and </w:t>
      </w:r>
      <w:proofErr w:type="spellStart"/>
      <w:r w:rsidRPr="00B30429">
        <w:rPr>
          <w:rFonts w:cstheme="minorHAnsi"/>
          <w:color w:val="auto"/>
        </w:rPr>
        <w:t>multiposition</w:t>
      </w:r>
      <w:proofErr w:type="spellEnd"/>
      <w:r w:rsidRPr="00B30429">
        <w:rPr>
          <w:rFonts w:cstheme="minorHAnsi"/>
          <w:color w:val="auto"/>
        </w:rPr>
        <w:t xml:space="preserve"> time-lapse acquisition being configured.</w:t>
      </w:r>
    </w:p>
    <w:p w14:paraId="2C65F5B8" w14:textId="531CDD27" w:rsidR="00B30429" w:rsidRPr="00CD0E70" w:rsidRDefault="00CD0E70" w:rsidP="00B30429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00FF"/>
        </w:rPr>
      </w:pPr>
      <w:r w:rsidRPr="00CD0E70">
        <w:rPr>
          <w:rFonts w:cstheme="minorHAnsi"/>
          <w:i/>
          <w:iCs/>
          <w:color w:val="0000FF"/>
        </w:rPr>
        <w:t>Videographer: Please capture the screen for this shot.</w:t>
      </w:r>
    </w:p>
    <w:p w14:paraId="09689C4F" w14:textId="6B89D171" w:rsidR="00495959" w:rsidRPr="007748BE" w:rsidRDefault="009A7D33" w:rsidP="007748BE">
      <w:pPr>
        <w:spacing w:before="120"/>
        <w:rPr>
          <w:rFonts w:cstheme="minorHAnsi"/>
        </w:rPr>
      </w:pPr>
      <w:r w:rsidRPr="007748B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D7BC417" w:rsidR="00495959" w:rsidRPr="00B07A3B" w:rsidRDefault="007A77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733F2">
        <w:rPr>
          <w:rFonts w:cstheme="minorHAnsi"/>
          <w:color w:val="7030A0"/>
        </w:rPr>
        <w:t xml:space="preserve">Under isotype-control conditions, differentiated HL-60 cells migrated predominantly downstream across the 1.25-, 0.05-, and 2.5-millimeter channel-width regions </w:t>
      </w:r>
      <w:r w:rsidRPr="00B733F2">
        <w:rPr>
          <w:rFonts w:cstheme="minorHAnsi"/>
          <w:b/>
          <w:bCs/>
          <w:color w:val="7030A0"/>
        </w:rPr>
        <w:t>[1]</w:t>
      </w:r>
      <w:r w:rsidRPr="00B733F2">
        <w:rPr>
          <w:rFonts w:cstheme="minorHAnsi"/>
          <w:color w:val="7030A0"/>
        </w:rPr>
        <w:t>. Following blockade of cluster of differentiation 11b</w:t>
      </w:r>
      <w:r w:rsidR="0092747C" w:rsidRPr="00B733F2">
        <w:rPr>
          <w:rFonts w:cstheme="minorHAnsi"/>
          <w:color w:val="7030A0"/>
        </w:rPr>
        <w:t xml:space="preserve"> </w:t>
      </w:r>
      <w:r w:rsidR="0092747C" w:rsidRPr="00B733F2">
        <w:rPr>
          <w:rFonts w:cstheme="minorHAnsi"/>
          <w:i/>
          <w:iCs/>
          <w:color w:val="EE0000"/>
        </w:rPr>
        <w:t>(eleven-b)</w:t>
      </w:r>
      <w:r w:rsidRPr="00B733F2">
        <w:rPr>
          <w:rFonts w:cstheme="minorHAnsi"/>
          <w:color w:val="7030A0"/>
        </w:rPr>
        <w:t xml:space="preserve">, upstream migration increased in the 1.25- and 2.5-millimeter regions, whereas downstream migration remained predominant in the narrow 0.05-millimeter region </w:t>
      </w:r>
      <w:r w:rsidRPr="00B733F2">
        <w:rPr>
          <w:rFonts w:cstheme="minorHAnsi"/>
          <w:b/>
          <w:bCs/>
          <w:color w:val="7030A0"/>
        </w:rPr>
        <w:t>[2]</w:t>
      </w:r>
      <w:r w:rsidRPr="00B733F2">
        <w:rPr>
          <w:rFonts w:cstheme="minorHAnsi"/>
          <w:color w:val="7030A0"/>
        </w:rPr>
        <w:t>.</w:t>
      </w:r>
    </w:p>
    <w:p w14:paraId="4D98F447" w14:textId="2165BAB6" w:rsidR="00495959" w:rsidRPr="00A6054E" w:rsidRDefault="00495959" w:rsidP="00D072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0F20">
        <w:rPr>
          <w:rFonts w:cstheme="minorHAnsi"/>
        </w:rPr>
        <w:t>LAB MEDIA:</w:t>
      </w:r>
      <w:r w:rsidR="00B733F2" w:rsidRPr="00980F20">
        <w:rPr>
          <w:rFonts w:cstheme="minorHAnsi"/>
        </w:rPr>
        <w:t xml:space="preserve"> Figure </w:t>
      </w:r>
      <w:r w:rsidR="00980F20" w:rsidRPr="00980F20">
        <w:rPr>
          <w:rFonts w:cstheme="minorHAnsi"/>
        </w:rPr>
        <w:t>2</w:t>
      </w:r>
      <w:r w:rsidR="00B733F2" w:rsidRPr="00980F20">
        <w:rPr>
          <w:rFonts w:cstheme="minorHAnsi"/>
        </w:rPr>
        <w:t xml:space="preserve">A. </w:t>
      </w:r>
      <w:r w:rsidR="00B733F2" w:rsidRPr="00980F20">
        <w:rPr>
          <w:rFonts w:cstheme="minorHAnsi"/>
          <w:i/>
          <w:iCs/>
          <w:color w:val="00B0F0"/>
        </w:rPr>
        <w:t xml:space="preserve">Video Editor: </w:t>
      </w:r>
      <w:r w:rsidR="00980F20" w:rsidRPr="00980F20">
        <w:rPr>
          <w:rFonts w:cstheme="minorHAnsi"/>
          <w:i/>
          <w:iCs/>
          <w:color w:val="00B0F0"/>
        </w:rPr>
        <w:t xml:space="preserve">Emphasize the plots sequentially from left to right for the 1.25-, 0.05-, and 2.5-mm regions. Highlight with </w:t>
      </w:r>
      <w:r w:rsidR="00980F20">
        <w:rPr>
          <w:rFonts w:cstheme="minorHAnsi"/>
          <w:i/>
          <w:iCs/>
          <w:color w:val="00B0F0"/>
        </w:rPr>
        <w:t xml:space="preserve">an </w:t>
      </w:r>
      <w:r w:rsidR="00980F20" w:rsidRPr="00980F20">
        <w:rPr>
          <w:rFonts w:cstheme="minorHAnsi"/>
          <w:i/>
          <w:iCs/>
          <w:color w:val="00B0F0"/>
        </w:rPr>
        <w:t>arrow the blue density cluster</w:t>
      </w:r>
      <w:r w:rsidR="00980F20">
        <w:rPr>
          <w:rFonts w:cstheme="minorHAnsi"/>
          <w:i/>
          <w:iCs/>
          <w:color w:val="00B0F0"/>
        </w:rPr>
        <w:t xml:space="preserve"> in each plot of 2A.</w:t>
      </w:r>
    </w:p>
    <w:p w14:paraId="0A502C92" w14:textId="455173EA" w:rsidR="00A6054E" w:rsidRPr="00A6054E" w:rsidRDefault="00A6054E" w:rsidP="00A6054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0F20">
        <w:rPr>
          <w:rFonts w:cstheme="minorHAnsi"/>
        </w:rPr>
        <w:t>LAB MEDIA: Figure 2</w:t>
      </w:r>
      <w:r>
        <w:rPr>
          <w:rFonts w:cstheme="minorHAnsi"/>
        </w:rPr>
        <w:t>B</w:t>
      </w:r>
      <w:r w:rsidRPr="00980F20">
        <w:rPr>
          <w:rFonts w:cstheme="minorHAnsi"/>
        </w:rPr>
        <w:t xml:space="preserve">. </w:t>
      </w:r>
      <w:r w:rsidRPr="00980F20">
        <w:rPr>
          <w:rFonts w:cstheme="minorHAnsi"/>
          <w:i/>
          <w:iCs/>
          <w:color w:val="00B0F0"/>
        </w:rPr>
        <w:t xml:space="preserve">Video Editor: </w:t>
      </w:r>
      <w:r w:rsidRPr="00A6054E">
        <w:rPr>
          <w:rFonts w:cstheme="minorHAnsi"/>
          <w:i/>
          <w:iCs/>
          <w:color w:val="00B0F0"/>
        </w:rPr>
        <w:t xml:space="preserve">Highlight </w:t>
      </w:r>
      <w:r>
        <w:rPr>
          <w:rFonts w:cstheme="minorHAnsi"/>
          <w:i/>
          <w:iCs/>
          <w:color w:val="00B0F0"/>
        </w:rPr>
        <w:t xml:space="preserve">with arrows </w:t>
      </w:r>
      <w:r w:rsidRPr="00A6054E">
        <w:rPr>
          <w:rFonts w:cstheme="minorHAnsi"/>
          <w:i/>
          <w:iCs/>
          <w:color w:val="00B0F0"/>
        </w:rPr>
        <w:t>the red</w:t>
      </w:r>
      <w:r>
        <w:rPr>
          <w:rFonts w:cstheme="minorHAnsi"/>
          <w:i/>
          <w:iCs/>
          <w:color w:val="00B0F0"/>
        </w:rPr>
        <w:t xml:space="preserve"> </w:t>
      </w:r>
      <w:r w:rsidRPr="00980F20">
        <w:rPr>
          <w:rFonts w:cstheme="minorHAnsi"/>
          <w:i/>
          <w:iCs/>
          <w:color w:val="00B0F0"/>
        </w:rPr>
        <w:t>density cluster</w:t>
      </w:r>
      <w:r>
        <w:rPr>
          <w:rFonts w:cstheme="minorHAnsi"/>
          <w:i/>
          <w:iCs/>
          <w:color w:val="00B0F0"/>
        </w:rPr>
        <w:t xml:space="preserve"> </w:t>
      </w:r>
      <w:r w:rsidRPr="00A6054E">
        <w:rPr>
          <w:rFonts w:cstheme="minorHAnsi"/>
          <w:i/>
          <w:iCs/>
          <w:color w:val="00B0F0"/>
        </w:rPr>
        <w:t>in the 1.25</w:t>
      </w:r>
      <w:r>
        <w:rPr>
          <w:rFonts w:cstheme="minorHAnsi"/>
          <w:i/>
          <w:iCs/>
          <w:color w:val="00B0F0"/>
        </w:rPr>
        <w:t xml:space="preserve"> (left)</w:t>
      </w:r>
      <w:r w:rsidRPr="00A6054E">
        <w:rPr>
          <w:rFonts w:cstheme="minorHAnsi"/>
          <w:i/>
          <w:iCs/>
          <w:color w:val="00B0F0"/>
        </w:rPr>
        <w:t>- and 2.5-</w:t>
      </w:r>
      <w:r>
        <w:rPr>
          <w:rFonts w:cstheme="minorHAnsi"/>
          <w:i/>
          <w:iCs/>
          <w:color w:val="00B0F0"/>
        </w:rPr>
        <w:t xml:space="preserve">(right) </w:t>
      </w:r>
      <w:r w:rsidRPr="00A6054E">
        <w:rPr>
          <w:rFonts w:cstheme="minorHAnsi"/>
          <w:i/>
          <w:iCs/>
          <w:color w:val="00B0F0"/>
        </w:rPr>
        <w:t>m</w:t>
      </w:r>
      <w:r>
        <w:rPr>
          <w:rFonts w:cstheme="minorHAnsi"/>
          <w:i/>
          <w:iCs/>
          <w:color w:val="00B0F0"/>
        </w:rPr>
        <w:t>m</w:t>
      </w:r>
      <w:r w:rsidRPr="00A6054E">
        <w:rPr>
          <w:rFonts w:cstheme="minorHAnsi"/>
          <w:i/>
          <w:iCs/>
          <w:color w:val="00B0F0"/>
        </w:rPr>
        <w:t xml:space="preserve"> regions. Then, emphasize the blue density cluster in the 0.05</w:t>
      </w:r>
      <w:r>
        <w:rPr>
          <w:rFonts w:cstheme="minorHAnsi"/>
          <w:i/>
          <w:iCs/>
          <w:color w:val="00B0F0"/>
        </w:rPr>
        <w:t xml:space="preserve"> (middle)</w:t>
      </w:r>
      <w:r w:rsidRPr="00A6054E">
        <w:rPr>
          <w:rFonts w:cstheme="minorHAnsi"/>
          <w:i/>
          <w:iCs/>
          <w:color w:val="00B0F0"/>
        </w:rPr>
        <w:t xml:space="preserve"> region.</w:t>
      </w:r>
    </w:p>
    <w:p w14:paraId="0349F616" w14:textId="77777777" w:rsidR="00A6054E" w:rsidRPr="00980F20" w:rsidRDefault="00A6054E" w:rsidP="00A6054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5603F4C" w14:textId="0E8397FA" w:rsidR="007748BE" w:rsidRPr="00E216FC" w:rsidRDefault="00DC06B9" w:rsidP="00E216F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C06B9">
        <w:rPr>
          <w:rFonts w:cstheme="minorHAnsi"/>
          <w:color w:val="7030A0"/>
        </w:rPr>
        <w:t xml:space="preserve">Migration-index analysis </w:t>
      </w:r>
      <w:r w:rsidRPr="00F221BA">
        <w:rPr>
          <w:rFonts w:cstheme="minorHAnsi"/>
          <w:color w:val="7030A0"/>
        </w:rPr>
        <w:t>showed</w:t>
      </w:r>
      <w:r w:rsidR="00C93024">
        <w:rPr>
          <w:rFonts w:cstheme="minorHAnsi"/>
          <w:color w:val="7030A0"/>
        </w:rPr>
        <w:t xml:space="preserve"> </w:t>
      </w:r>
      <w:r w:rsidR="00C93024" w:rsidRPr="00DC06B9">
        <w:rPr>
          <w:rFonts w:cstheme="minorHAnsi"/>
          <w:color w:val="7030A0"/>
        </w:rPr>
        <w:t xml:space="preserve">that cluster of differentiation 11b blockade </w:t>
      </w:r>
      <w:r w:rsidR="00C93024">
        <w:rPr>
          <w:rFonts w:cstheme="minorHAnsi"/>
          <w:color w:val="7030A0"/>
        </w:rPr>
        <w:t>resulted in</w:t>
      </w:r>
      <w:r w:rsidRPr="00F221BA">
        <w:rPr>
          <w:rFonts w:cstheme="minorHAnsi"/>
          <w:color w:val="7030A0"/>
        </w:rPr>
        <w:t xml:space="preserve"> negative migration-index values in the 1.25- and 2.5-millimeter regions</w:t>
      </w:r>
      <w:r>
        <w:rPr>
          <w:rFonts w:cstheme="minorHAnsi"/>
          <w:color w:val="7030A0"/>
        </w:rPr>
        <w:t>, whereas</w:t>
      </w:r>
      <w:r w:rsidRPr="00F221BA">
        <w:rPr>
          <w:rFonts w:cstheme="minorHAnsi"/>
          <w:color w:val="7030A0"/>
        </w:rPr>
        <w:t xml:space="preserve"> the 0.05-millimeter region retained positive migration-index values </w:t>
      </w:r>
      <w:r w:rsidRPr="00C9302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3B703B">
        <w:rPr>
          <w:rFonts w:cstheme="minorHAnsi"/>
          <w:color w:val="7030A0"/>
        </w:rPr>
        <w:t xml:space="preserve">Further, </w:t>
      </w:r>
      <w:r w:rsidR="00C93024" w:rsidRPr="00C93024">
        <w:rPr>
          <w:rFonts w:cstheme="minorHAnsi"/>
          <w:color w:val="7030A0"/>
        </w:rPr>
        <w:t>the blockade significantly increased the percentage of upstream-migrating cells in the 1.25- and 2.5-millimeter channels</w:t>
      </w:r>
      <w:r w:rsidR="00C93024">
        <w:rPr>
          <w:rFonts w:cstheme="minorHAnsi"/>
          <w:color w:val="7030A0"/>
        </w:rPr>
        <w:t>,</w:t>
      </w:r>
      <w:r w:rsidR="00C93024" w:rsidRPr="00DC06B9">
        <w:rPr>
          <w:rFonts w:cstheme="minorHAnsi"/>
          <w:color w:val="7030A0"/>
        </w:rPr>
        <w:t xml:space="preserve"> </w:t>
      </w:r>
      <w:r w:rsidR="002D2193" w:rsidRPr="002D2193">
        <w:rPr>
          <w:rFonts w:cstheme="minorHAnsi"/>
          <w:color w:val="7030A0"/>
        </w:rPr>
        <w:t>without any significant difference between the treatment groups in the 0.05-millimeter channel</w:t>
      </w:r>
      <w:r w:rsidR="002D2193">
        <w:rPr>
          <w:rFonts w:cstheme="minorHAnsi"/>
          <w:color w:val="7030A0"/>
        </w:rPr>
        <w:t xml:space="preserve"> </w:t>
      </w:r>
      <w:r w:rsidR="00C93024" w:rsidRPr="00F221BA">
        <w:rPr>
          <w:rFonts w:cstheme="minorHAnsi"/>
          <w:b/>
          <w:bCs/>
          <w:color w:val="7030A0"/>
        </w:rPr>
        <w:t>[2]</w:t>
      </w:r>
      <w:r w:rsidR="00C93024" w:rsidRPr="00F221BA">
        <w:rPr>
          <w:rFonts w:cstheme="minorHAnsi"/>
          <w:color w:val="7030A0"/>
        </w:rPr>
        <w:t>.</w:t>
      </w:r>
      <w:r w:rsidR="00A6054E" w:rsidRPr="00E216FC">
        <w:rPr>
          <w:rFonts w:cstheme="minorHAnsi"/>
          <w:color w:val="7030A0"/>
        </w:rPr>
        <w:t xml:space="preserve"> </w:t>
      </w:r>
    </w:p>
    <w:p w14:paraId="5AE06F62" w14:textId="07E2CB56" w:rsidR="00CA7061" w:rsidRPr="00CA7061" w:rsidRDefault="007748BE" w:rsidP="00A954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7061">
        <w:rPr>
          <w:rFonts w:cstheme="minorHAnsi"/>
        </w:rPr>
        <w:t>LAB MEDIA:</w:t>
      </w:r>
      <w:r w:rsidR="00A6054E" w:rsidRPr="00CA7061">
        <w:rPr>
          <w:rFonts w:cstheme="minorHAnsi"/>
        </w:rPr>
        <w:t xml:space="preserve"> Figure </w:t>
      </w:r>
      <w:r w:rsidR="00F542E5">
        <w:rPr>
          <w:rFonts w:cstheme="minorHAnsi"/>
        </w:rPr>
        <w:t>3</w:t>
      </w:r>
      <w:r w:rsidR="00A6054E" w:rsidRPr="00CA7061">
        <w:rPr>
          <w:rFonts w:cstheme="minorHAnsi"/>
        </w:rPr>
        <w:t xml:space="preserve">A. </w:t>
      </w:r>
      <w:r w:rsidR="00A6054E" w:rsidRPr="00CA7061">
        <w:rPr>
          <w:rFonts w:cstheme="minorHAnsi"/>
          <w:i/>
          <w:iCs/>
          <w:color w:val="00B0F0"/>
        </w:rPr>
        <w:t>Video Editor:</w:t>
      </w:r>
      <w:r w:rsidR="00CA7061" w:rsidRPr="00CA7061">
        <w:rPr>
          <w:rFonts w:cstheme="minorHAnsi"/>
          <w:i/>
          <w:iCs/>
          <w:color w:val="00B0F0"/>
        </w:rPr>
        <w:t xml:space="preserve"> Highlight the red bars extending to the left of zero for the 1.25</w:t>
      </w:r>
      <w:r w:rsidR="00CA7061">
        <w:rPr>
          <w:rFonts w:cstheme="minorHAnsi"/>
          <w:i/>
          <w:iCs/>
          <w:color w:val="00B0F0"/>
        </w:rPr>
        <w:t>-mm bar (bottom) and the 2.5-mm bar (top</w:t>
      </w:r>
      <w:r w:rsidR="00CA7061" w:rsidRPr="00CA7061">
        <w:rPr>
          <w:rFonts w:cstheme="minorHAnsi"/>
          <w:i/>
          <w:iCs/>
          <w:color w:val="00B0F0"/>
        </w:rPr>
        <w:t xml:space="preserve">). Then, emphasize the </w:t>
      </w:r>
      <w:r w:rsidR="004635DD">
        <w:rPr>
          <w:rFonts w:cstheme="minorHAnsi"/>
          <w:i/>
          <w:iCs/>
          <w:color w:val="00B0F0"/>
        </w:rPr>
        <w:t xml:space="preserve">red </w:t>
      </w:r>
      <w:r w:rsidR="00CA7061" w:rsidRPr="00CA7061">
        <w:rPr>
          <w:rFonts w:cstheme="minorHAnsi"/>
          <w:i/>
          <w:iCs/>
          <w:color w:val="00B0F0"/>
        </w:rPr>
        <w:t>bar extending to the right of zero for the 0.05 mm</w:t>
      </w:r>
      <w:r w:rsidR="00CA7061">
        <w:rPr>
          <w:rFonts w:cstheme="minorHAnsi"/>
          <w:i/>
          <w:iCs/>
          <w:color w:val="00B0F0"/>
        </w:rPr>
        <w:t xml:space="preserve"> (middle).</w:t>
      </w:r>
    </w:p>
    <w:p w14:paraId="5868FD15" w14:textId="584FEF50" w:rsidR="007748BE" w:rsidRPr="002A0F3B" w:rsidRDefault="002017F8" w:rsidP="005D79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A0F3B">
        <w:rPr>
          <w:rFonts w:cstheme="minorHAnsi"/>
        </w:rPr>
        <w:t xml:space="preserve">LAB MEDIA: Figure </w:t>
      </w:r>
      <w:r w:rsidR="00F542E5" w:rsidRPr="002A0F3B">
        <w:rPr>
          <w:rFonts w:cstheme="minorHAnsi"/>
        </w:rPr>
        <w:t>3B</w:t>
      </w:r>
      <w:r w:rsidRPr="002A0F3B">
        <w:rPr>
          <w:rFonts w:cstheme="minorHAnsi"/>
        </w:rPr>
        <w:t xml:space="preserve">. </w:t>
      </w:r>
      <w:r w:rsidRPr="002A0F3B">
        <w:rPr>
          <w:rFonts w:cstheme="minorHAnsi"/>
          <w:i/>
          <w:iCs/>
          <w:color w:val="00B0F0"/>
        </w:rPr>
        <w:t xml:space="preserve">Video Editor: </w:t>
      </w:r>
      <w:r w:rsidR="002A0F3B" w:rsidRPr="002A0F3B">
        <w:rPr>
          <w:rFonts w:cstheme="minorHAnsi"/>
          <w:i/>
          <w:iCs/>
          <w:color w:val="00B0F0"/>
        </w:rPr>
        <w:t>Emphasize the increased red bars for the 1.25</w:t>
      </w:r>
      <w:r w:rsidR="001F7C5F">
        <w:rPr>
          <w:rFonts w:cstheme="minorHAnsi"/>
          <w:i/>
          <w:iCs/>
          <w:color w:val="00B0F0"/>
        </w:rPr>
        <w:t xml:space="preserve"> mm (first) and 2.5 mm</w:t>
      </w:r>
      <w:r w:rsidR="002A0F3B" w:rsidRPr="002A0F3B">
        <w:rPr>
          <w:rFonts w:cstheme="minorHAnsi"/>
          <w:i/>
          <w:iCs/>
          <w:color w:val="00B0F0"/>
        </w:rPr>
        <w:t xml:space="preserve"> </w:t>
      </w:r>
      <w:r w:rsidR="001F7C5F">
        <w:rPr>
          <w:rFonts w:cstheme="minorHAnsi"/>
          <w:i/>
          <w:iCs/>
          <w:color w:val="00B0F0"/>
        </w:rPr>
        <w:t>(third)</w:t>
      </w:r>
      <w:r w:rsidR="002A0F3B" w:rsidRPr="002A0F3B">
        <w:rPr>
          <w:rFonts w:cstheme="minorHAnsi"/>
          <w:i/>
          <w:iCs/>
          <w:color w:val="00B0F0"/>
        </w:rPr>
        <w:t>. Then, highlight the comparable blue and red bars for the 0.05</w:t>
      </w:r>
      <w:r w:rsidR="001F7C5F">
        <w:rPr>
          <w:rFonts w:cstheme="minorHAnsi"/>
          <w:i/>
          <w:iCs/>
          <w:color w:val="00B0F0"/>
        </w:rPr>
        <w:t xml:space="preserve"> </w:t>
      </w:r>
      <w:r w:rsidR="002A0F3B" w:rsidRPr="002A0F3B">
        <w:rPr>
          <w:rFonts w:cstheme="minorHAnsi"/>
          <w:i/>
          <w:iCs/>
          <w:color w:val="00B0F0"/>
        </w:rPr>
        <w:t>m</w:t>
      </w:r>
      <w:r w:rsidR="001F7C5F">
        <w:rPr>
          <w:rFonts w:cstheme="minorHAnsi"/>
          <w:i/>
          <w:iCs/>
          <w:color w:val="00B0F0"/>
        </w:rPr>
        <w:t>m</w:t>
      </w:r>
      <w:r w:rsidR="002A0F3B" w:rsidRPr="002A0F3B">
        <w:rPr>
          <w:rFonts w:cstheme="minorHAnsi"/>
          <w:i/>
          <w:iCs/>
          <w:color w:val="00B0F0"/>
        </w:rPr>
        <w:t xml:space="preserve"> </w:t>
      </w:r>
      <w:r w:rsidR="001F7C5F">
        <w:rPr>
          <w:rFonts w:cstheme="minorHAnsi"/>
          <w:i/>
          <w:iCs/>
          <w:color w:val="00B0F0"/>
        </w:rPr>
        <w:t xml:space="preserve">(middle) </w:t>
      </w:r>
      <w:r w:rsidR="002A0F3B" w:rsidRPr="002A0F3B">
        <w:rPr>
          <w:rFonts w:cstheme="minorHAnsi"/>
          <w:i/>
          <w:iCs/>
          <w:color w:val="00B0F0"/>
        </w:rPr>
        <w:t>channel.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40BD" w14:textId="77777777" w:rsidR="00275E29" w:rsidRDefault="00275E29">
      <w:r>
        <w:separator/>
      </w:r>
    </w:p>
    <w:p w14:paraId="3933805B" w14:textId="77777777" w:rsidR="00275E29" w:rsidRDefault="00275E29"/>
  </w:endnote>
  <w:endnote w:type="continuationSeparator" w:id="0">
    <w:p w14:paraId="50B2DA66" w14:textId="77777777" w:rsidR="00275E29" w:rsidRDefault="00275E29">
      <w:r>
        <w:continuationSeparator/>
      </w:r>
    </w:p>
    <w:p w14:paraId="78715FD5" w14:textId="77777777" w:rsidR="00275E29" w:rsidRDefault="00275E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5FB5D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6A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75CC7">
      <w:rPr>
        <w:rFonts w:cstheme="minorHAnsi"/>
      </w:rPr>
      <w:t>OCT 1</w:t>
    </w:r>
    <w:r w:rsidR="00CF4604">
      <w:rPr>
        <w:rFonts w:cstheme="minorHAnsi"/>
      </w:rPr>
      <w:t>, 2026</w:t>
    </w:r>
    <w:r w:rsidR="00CF460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F02A" w14:textId="77777777" w:rsidR="00275E29" w:rsidRDefault="00275E29">
      <w:r>
        <w:separator/>
      </w:r>
    </w:p>
    <w:p w14:paraId="611922F8" w14:textId="77777777" w:rsidR="00275E29" w:rsidRDefault="00275E29"/>
  </w:footnote>
  <w:footnote w:type="continuationSeparator" w:id="0">
    <w:p w14:paraId="133019A7" w14:textId="77777777" w:rsidR="00275E29" w:rsidRDefault="00275E29">
      <w:r>
        <w:continuationSeparator/>
      </w:r>
    </w:p>
    <w:p w14:paraId="3754D570" w14:textId="77777777" w:rsidR="00275E29" w:rsidRDefault="00275E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56D62C" w:rsidR="00336C61" w:rsidRPr="00CF4604" w:rsidRDefault="00336C61" w:rsidP="00CF460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CFF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A454982" wp14:editId="2F21F30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84070966" name="Picture 2840709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CFF"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61312" behindDoc="0" locked="0" layoutInCell="1" allowOverlap="1" wp14:anchorId="4474C4C8" wp14:editId="4EAE0ED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831923047" name="Picture 18319230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CFF" w:rsidRPr="00E808C8">
      <w:rPr>
        <w:rFonts w:cstheme="minorHAnsi"/>
        <w:b/>
        <w:color w:val="00B050"/>
        <w:sz w:val="28"/>
        <w:szCs w:val="28"/>
        <w:u w:val="single"/>
      </w:rPr>
      <w:t>FINAL SCRIPT:</w:t>
    </w:r>
    <w:r w:rsidR="006F3CFF">
      <w:rPr>
        <w:rFonts w:cstheme="minorHAnsi"/>
        <w:b/>
        <w:color w:val="00B050"/>
        <w:sz w:val="28"/>
        <w:szCs w:val="28"/>
        <w:u w:val="single"/>
      </w:rPr>
      <w:t xml:space="preserve"> </w:t>
    </w:r>
    <w:r w:rsidR="006F3CFF" w:rsidRPr="00E808C8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86619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3E61"/>
    <w:rsid w:val="000051DE"/>
    <w:rsid w:val="0000605D"/>
    <w:rsid w:val="00010DD0"/>
    <w:rsid w:val="00010FA3"/>
    <w:rsid w:val="0001266D"/>
    <w:rsid w:val="00012B08"/>
    <w:rsid w:val="00013862"/>
    <w:rsid w:val="00022B29"/>
    <w:rsid w:val="00023E22"/>
    <w:rsid w:val="00024282"/>
    <w:rsid w:val="00024322"/>
    <w:rsid w:val="000253ED"/>
    <w:rsid w:val="00025DE9"/>
    <w:rsid w:val="00027FDA"/>
    <w:rsid w:val="000324AF"/>
    <w:rsid w:val="000326C8"/>
    <w:rsid w:val="000326F7"/>
    <w:rsid w:val="0003279B"/>
    <w:rsid w:val="00037828"/>
    <w:rsid w:val="0004142D"/>
    <w:rsid w:val="00041D20"/>
    <w:rsid w:val="00041D62"/>
    <w:rsid w:val="00043807"/>
    <w:rsid w:val="00045112"/>
    <w:rsid w:val="00046241"/>
    <w:rsid w:val="000509FD"/>
    <w:rsid w:val="00053DBF"/>
    <w:rsid w:val="00055137"/>
    <w:rsid w:val="00060218"/>
    <w:rsid w:val="000677DE"/>
    <w:rsid w:val="00074929"/>
    <w:rsid w:val="00083792"/>
    <w:rsid w:val="00085F90"/>
    <w:rsid w:val="0008613B"/>
    <w:rsid w:val="00087FE2"/>
    <w:rsid w:val="00090BAC"/>
    <w:rsid w:val="0009624C"/>
    <w:rsid w:val="000A2498"/>
    <w:rsid w:val="000B0207"/>
    <w:rsid w:val="000B0B1A"/>
    <w:rsid w:val="000B2085"/>
    <w:rsid w:val="000B387A"/>
    <w:rsid w:val="000B4E9A"/>
    <w:rsid w:val="000B5010"/>
    <w:rsid w:val="000C27AE"/>
    <w:rsid w:val="000C36D5"/>
    <w:rsid w:val="000C39AF"/>
    <w:rsid w:val="000C3FE4"/>
    <w:rsid w:val="000C6AEE"/>
    <w:rsid w:val="000D065F"/>
    <w:rsid w:val="000D0D24"/>
    <w:rsid w:val="000D17E8"/>
    <w:rsid w:val="000D2C59"/>
    <w:rsid w:val="000D35D9"/>
    <w:rsid w:val="000D675E"/>
    <w:rsid w:val="000D67E3"/>
    <w:rsid w:val="000E1C29"/>
    <w:rsid w:val="000E236A"/>
    <w:rsid w:val="000E4DE2"/>
    <w:rsid w:val="000E5459"/>
    <w:rsid w:val="000E5502"/>
    <w:rsid w:val="000E6166"/>
    <w:rsid w:val="000F05F6"/>
    <w:rsid w:val="000F0EFA"/>
    <w:rsid w:val="000F0F14"/>
    <w:rsid w:val="000F1A61"/>
    <w:rsid w:val="000F326F"/>
    <w:rsid w:val="000F42DE"/>
    <w:rsid w:val="001016BD"/>
    <w:rsid w:val="001026D1"/>
    <w:rsid w:val="001052C8"/>
    <w:rsid w:val="00106F46"/>
    <w:rsid w:val="00107F32"/>
    <w:rsid w:val="001115D1"/>
    <w:rsid w:val="00113F3E"/>
    <w:rsid w:val="0011473F"/>
    <w:rsid w:val="001176C1"/>
    <w:rsid w:val="001233A2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D43"/>
    <w:rsid w:val="00151824"/>
    <w:rsid w:val="001528A5"/>
    <w:rsid w:val="00152AA6"/>
    <w:rsid w:val="00162D51"/>
    <w:rsid w:val="0016471F"/>
    <w:rsid w:val="0017505E"/>
    <w:rsid w:val="001765B9"/>
    <w:rsid w:val="00176D6F"/>
    <w:rsid w:val="00177B33"/>
    <w:rsid w:val="001819E3"/>
    <w:rsid w:val="00184EF9"/>
    <w:rsid w:val="00187916"/>
    <w:rsid w:val="00190522"/>
    <w:rsid w:val="00191A77"/>
    <w:rsid w:val="0019404A"/>
    <w:rsid w:val="00194DBB"/>
    <w:rsid w:val="0019607C"/>
    <w:rsid w:val="001A3D89"/>
    <w:rsid w:val="001B2B18"/>
    <w:rsid w:val="001B3024"/>
    <w:rsid w:val="001B5C46"/>
    <w:rsid w:val="001B6E3F"/>
    <w:rsid w:val="001C03D2"/>
    <w:rsid w:val="001C2712"/>
    <w:rsid w:val="001C3C85"/>
    <w:rsid w:val="001C3EC1"/>
    <w:rsid w:val="001C5DB5"/>
    <w:rsid w:val="001C7BBC"/>
    <w:rsid w:val="001D621E"/>
    <w:rsid w:val="001D66A5"/>
    <w:rsid w:val="001D705B"/>
    <w:rsid w:val="001D761D"/>
    <w:rsid w:val="001E2225"/>
    <w:rsid w:val="001E230F"/>
    <w:rsid w:val="001E2F50"/>
    <w:rsid w:val="001E52A3"/>
    <w:rsid w:val="001F0890"/>
    <w:rsid w:val="001F5CDA"/>
    <w:rsid w:val="001F615E"/>
    <w:rsid w:val="001F6E81"/>
    <w:rsid w:val="001F7C5F"/>
    <w:rsid w:val="002017F8"/>
    <w:rsid w:val="00213CB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7E6"/>
    <w:rsid w:val="002617AD"/>
    <w:rsid w:val="00264483"/>
    <w:rsid w:val="00264B3C"/>
    <w:rsid w:val="00265C44"/>
    <w:rsid w:val="00265EAD"/>
    <w:rsid w:val="00265F76"/>
    <w:rsid w:val="00270C19"/>
    <w:rsid w:val="00275E29"/>
    <w:rsid w:val="00276D9C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F3B"/>
    <w:rsid w:val="002A303E"/>
    <w:rsid w:val="002A31A0"/>
    <w:rsid w:val="002A6FCF"/>
    <w:rsid w:val="002A7F8B"/>
    <w:rsid w:val="002B009A"/>
    <w:rsid w:val="002B025E"/>
    <w:rsid w:val="002B0D3A"/>
    <w:rsid w:val="002B0D88"/>
    <w:rsid w:val="002B26D4"/>
    <w:rsid w:val="002B29EE"/>
    <w:rsid w:val="002B4C31"/>
    <w:rsid w:val="002B55D9"/>
    <w:rsid w:val="002B7584"/>
    <w:rsid w:val="002C29B8"/>
    <w:rsid w:val="002C54DB"/>
    <w:rsid w:val="002D2193"/>
    <w:rsid w:val="002D48BB"/>
    <w:rsid w:val="002D52A1"/>
    <w:rsid w:val="002D7AA6"/>
    <w:rsid w:val="002E7521"/>
    <w:rsid w:val="002F0D42"/>
    <w:rsid w:val="002F3829"/>
    <w:rsid w:val="002F38CF"/>
    <w:rsid w:val="002F43D5"/>
    <w:rsid w:val="002F530F"/>
    <w:rsid w:val="002F58D8"/>
    <w:rsid w:val="002F7F85"/>
    <w:rsid w:val="003027F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0B"/>
    <w:rsid w:val="00330494"/>
    <w:rsid w:val="00330F1B"/>
    <w:rsid w:val="003326AD"/>
    <w:rsid w:val="00333FA4"/>
    <w:rsid w:val="0033415F"/>
    <w:rsid w:val="003355A8"/>
    <w:rsid w:val="00336C61"/>
    <w:rsid w:val="003374BD"/>
    <w:rsid w:val="0034036F"/>
    <w:rsid w:val="0034182F"/>
    <w:rsid w:val="00342D7B"/>
    <w:rsid w:val="00343513"/>
    <w:rsid w:val="00345966"/>
    <w:rsid w:val="0034684D"/>
    <w:rsid w:val="00347E75"/>
    <w:rsid w:val="00347FE0"/>
    <w:rsid w:val="003513A5"/>
    <w:rsid w:val="00354072"/>
    <w:rsid w:val="00355D9B"/>
    <w:rsid w:val="00357FB7"/>
    <w:rsid w:val="00360E8F"/>
    <w:rsid w:val="00363153"/>
    <w:rsid w:val="00364249"/>
    <w:rsid w:val="003672FC"/>
    <w:rsid w:val="003752A8"/>
    <w:rsid w:val="003754A7"/>
    <w:rsid w:val="00383653"/>
    <w:rsid w:val="0038447B"/>
    <w:rsid w:val="00384BC6"/>
    <w:rsid w:val="0038502C"/>
    <w:rsid w:val="00386777"/>
    <w:rsid w:val="003949FF"/>
    <w:rsid w:val="00395684"/>
    <w:rsid w:val="00397B9D"/>
    <w:rsid w:val="003A1109"/>
    <w:rsid w:val="003A49C2"/>
    <w:rsid w:val="003B00BE"/>
    <w:rsid w:val="003B3E2A"/>
    <w:rsid w:val="003B5E26"/>
    <w:rsid w:val="003B64B0"/>
    <w:rsid w:val="003B6933"/>
    <w:rsid w:val="003B703B"/>
    <w:rsid w:val="003C1044"/>
    <w:rsid w:val="003C2AEF"/>
    <w:rsid w:val="003C32EC"/>
    <w:rsid w:val="003D0847"/>
    <w:rsid w:val="003D0FD6"/>
    <w:rsid w:val="003D1917"/>
    <w:rsid w:val="003D3112"/>
    <w:rsid w:val="003D40E8"/>
    <w:rsid w:val="003D73C9"/>
    <w:rsid w:val="003E2BC9"/>
    <w:rsid w:val="003E6C87"/>
    <w:rsid w:val="003F4B52"/>
    <w:rsid w:val="003F66F9"/>
    <w:rsid w:val="004018D8"/>
    <w:rsid w:val="004025BB"/>
    <w:rsid w:val="00402F71"/>
    <w:rsid w:val="004034B6"/>
    <w:rsid w:val="004114EA"/>
    <w:rsid w:val="00414B4F"/>
    <w:rsid w:val="004150BE"/>
    <w:rsid w:val="00420A1E"/>
    <w:rsid w:val="0042110E"/>
    <w:rsid w:val="00421271"/>
    <w:rsid w:val="0042187C"/>
    <w:rsid w:val="004232DB"/>
    <w:rsid w:val="00426350"/>
    <w:rsid w:val="0043651D"/>
    <w:rsid w:val="00440FFA"/>
    <w:rsid w:val="004414AF"/>
    <w:rsid w:val="00441918"/>
    <w:rsid w:val="004425EC"/>
    <w:rsid w:val="00443E8B"/>
    <w:rsid w:val="004505C3"/>
    <w:rsid w:val="00450B27"/>
    <w:rsid w:val="00453116"/>
    <w:rsid w:val="00453665"/>
    <w:rsid w:val="00453E70"/>
    <w:rsid w:val="00454D14"/>
    <w:rsid w:val="00455510"/>
    <w:rsid w:val="00455638"/>
    <w:rsid w:val="004566CC"/>
    <w:rsid w:val="00456A5D"/>
    <w:rsid w:val="00457852"/>
    <w:rsid w:val="004635DD"/>
    <w:rsid w:val="0046452A"/>
    <w:rsid w:val="00464D72"/>
    <w:rsid w:val="00464DE1"/>
    <w:rsid w:val="00472752"/>
    <w:rsid w:val="0047306D"/>
    <w:rsid w:val="00473C27"/>
    <w:rsid w:val="00473E1C"/>
    <w:rsid w:val="00475CC7"/>
    <w:rsid w:val="0048283A"/>
    <w:rsid w:val="00482D4C"/>
    <w:rsid w:val="00483E1B"/>
    <w:rsid w:val="00491B01"/>
    <w:rsid w:val="00493A57"/>
    <w:rsid w:val="00495959"/>
    <w:rsid w:val="0049735F"/>
    <w:rsid w:val="004A37C6"/>
    <w:rsid w:val="004A72BD"/>
    <w:rsid w:val="004B5754"/>
    <w:rsid w:val="004B69DA"/>
    <w:rsid w:val="004C1095"/>
    <w:rsid w:val="004C2DAD"/>
    <w:rsid w:val="004C4FAE"/>
    <w:rsid w:val="004C60A0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9F1"/>
    <w:rsid w:val="004F664D"/>
    <w:rsid w:val="00500FA1"/>
    <w:rsid w:val="0050227D"/>
    <w:rsid w:val="0051075A"/>
    <w:rsid w:val="00511F52"/>
    <w:rsid w:val="00513853"/>
    <w:rsid w:val="0052184A"/>
    <w:rsid w:val="00524258"/>
    <w:rsid w:val="005268C4"/>
    <w:rsid w:val="00530DD9"/>
    <w:rsid w:val="005320E4"/>
    <w:rsid w:val="00534B83"/>
    <w:rsid w:val="005363E2"/>
    <w:rsid w:val="00536D89"/>
    <w:rsid w:val="005435B7"/>
    <w:rsid w:val="00544E06"/>
    <w:rsid w:val="005463CB"/>
    <w:rsid w:val="00546B2B"/>
    <w:rsid w:val="00547699"/>
    <w:rsid w:val="00557116"/>
    <w:rsid w:val="0055763A"/>
    <w:rsid w:val="005611F3"/>
    <w:rsid w:val="00565757"/>
    <w:rsid w:val="0056625E"/>
    <w:rsid w:val="005746D2"/>
    <w:rsid w:val="00576A3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668"/>
    <w:rsid w:val="005C2915"/>
    <w:rsid w:val="005C6D1E"/>
    <w:rsid w:val="005D0E9C"/>
    <w:rsid w:val="005D0EFA"/>
    <w:rsid w:val="005D0F8B"/>
    <w:rsid w:val="005D1BB6"/>
    <w:rsid w:val="005D2CA3"/>
    <w:rsid w:val="005D31AC"/>
    <w:rsid w:val="005D783F"/>
    <w:rsid w:val="005E27DD"/>
    <w:rsid w:val="005E2B7E"/>
    <w:rsid w:val="005E53A3"/>
    <w:rsid w:val="005E587D"/>
    <w:rsid w:val="005E5F20"/>
    <w:rsid w:val="005F0509"/>
    <w:rsid w:val="005F18A3"/>
    <w:rsid w:val="005F1ADF"/>
    <w:rsid w:val="00604177"/>
    <w:rsid w:val="006137EC"/>
    <w:rsid w:val="00622BE8"/>
    <w:rsid w:val="00626AF2"/>
    <w:rsid w:val="006279E2"/>
    <w:rsid w:val="00631DBA"/>
    <w:rsid w:val="006346FE"/>
    <w:rsid w:val="00637544"/>
    <w:rsid w:val="006402D4"/>
    <w:rsid w:val="00642A31"/>
    <w:rsid w:val="006446A3"/>
    <w:rsid w:val="00645A61"/>
    <w:rsid w:val="00645B93"/>
    <w:rsid w:val="00646050"/>
    <w:rsid w:val="00651484"/>
    <w:rsid w:val="00652165"/>
    <w:rsid w:val="00654735"/>
    <w:rsid w:val="006556DE"/>
    <w:rsid w:val="006565A0"/>
    <w:rsid w:val="006579DD"/>
    <w:rsid w:val="00657E53"/>
    <w:rsid w:val="00660315"/>
    <w:rsid w:val="0066127A"/>
    <w:rsid w:val="006617AB"/>
    <w:rsid w:val="00663E85"/>
    <w:rsid w:val="00664850"/>
    <w:rsid w:val="00665FDA"/>
    <w:rsid w:val="0067274F"/>
    <w:rsid w:val="006730E5"/>
    <w:rsid w:val="0067326B"/>
    <w:rsid w:val="006801B1"/>
    <w:rsid w:val="00681C47"/>
    <w:rsid w:val="0069451C"/>
    <w:rsid w:val="0069665E"/>
    <w:rsid w:val="006975AC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4FD"/>
    <w:rsid w:val="006C08AE"/>
    <w:rsid w:val="006C0E87"/>
    <w:rsid w:val="006C1A3B"/>
    <w:rsid w:val="006C4093"/>
    <w:rsid w:val="006C5BCB"/>
    <w:rsid w:val="006D1F9B"/>
    <w:rsid w:val="006D3AC7"/>
    <w:rsid w:val="006D7676"/>
    <w:rsid w:val="006E16D4"/>
    <w:rsid w:val="006E65B3"/>
    <w:rsid w:val="006F06AF"/>
    <w:rsid w:val="006F2681"/>
    <w:rsid w:val="006F3CFF"/>
    <w:rsid w:val="00700ADD"/>
    <w:rsid w:val="00710EA3"/>
    <w:rsid w:val="0071156C"/>
    <w:rsid w:val="0071294C"/>
    <w:rsid w:val="007138A2"/>
    <w:rsid w:val="00724E3B"/>
    <w:rsid w:val="00725973"/>
    <w:rsid w:val="0073093C"/>
    <w:rsid w:val="00730D4A"/>
    <w:rsid w:val="00731E5D"/>
    <w:rsid w:val="00736CF8"/>
    <w:rsid w:val="00740CFB"/>
    <w:rsid w:val="00743371"/>
    <w:rsid w:val="007458C6"/>
    <w:rsid w:val="00745D4B"/>
    <w:rsid w:val="00746865"/>
    <w:rsid w:val="007474E4"/>
    <w:rsid w:val="007479DA"/>
    <w:rsid w:val="007548F3"/>
    <w:rsid w:val="007574EC"/>
    <w:rsid w:val="0076691B"/>
    <w:rsid w:val="0077071A"/>
    <w:rsid w:val="00772380"/>
    <w:rsid w:val="00772548"/>
    <w:rsid w:val="007748BE"/>
    <w:rsid w:val="00777388"/>
    <w:rsid w:val="00782796"/>
    <w:rsid w:val="00785075"/>
    <w:rsid w:val="00790E8C"/>
    <w:rsid w:val="007935E3"/>
    <w:rsid w:val="007A149A"/>
    <w:rsid w:val="007A4E1D"/>
    <w:rsid w:val="007A7733"/>
    <w:rsid w:val="007B0FBB"/>
    <w:rsid w:val="007B3E0E"/>
    <w:rsid w:val="007B72C5"/>
    <w:rsid w:val="007C20DB"/>
    <w:rsid w:val="007C47C7"/>
    <w:rsid w:val="007D4222"/>
    <w:rsid w:val="007D61A8"/>
    <w:rsid w:val="007E795D"/>
    <w:rsid w:val="007F1168"/>
    <w:rsid w:val="007F48D4"/>
    <w:rsid w:val="007F7E19"/>
    <w:rsid w:val="008018CA"/>
    <w:rsid w:val="00802635"/>
    <w:rsid w:val="008029B1"/>
    <w:rsid w:val="00804C75"/>
    <w:rsid w:val="00806B1B"/>
    <w:rsid w:val="00806BC9"/>
    <w:rsid w:val="008123C3"/>
    <w:rsid w:val="00813928"/>
    <w:rsid w:val="008167DB"/>
    <w:rsid w:val="00816F53"/>
    <w:rsid w:val="00817D9F"/>
    <w:rsid w:val="00831E2A"/>
    <w:rsid w:val="00831FBF"/>
    <w:rsid w:val="00832FA5"/>
    <w:rsid w:val="00833C0A"/>
    <w:rsid w:val="008343BB"/>
    <w:rsid w:val="0083566C"/>
    <w:rsid w:val="00836229"/>
    <w:rsid w:val="00836659"/>
    <w:rsid w:val="008373A7"/>
    <w:rsid w:val="008459FC"/>
    <w:rsid w:val="00851B3E"/>
    <w:rsid w:val="00851C4B"/>
    <w:rsid w:val="00854994"/>
    <w:rsid w:val="00860BC3"/>
    <w:rsid w:val="008672DA"/>
    <w:rsid w:val="0087174B"/>
    <w:rsid w:val="00871F2E"/>
    <w:rsid w:val="00873D1A"/>
    <w:rsid w:val="00874AA1"/>
    <w:rsid w:val="00875BE8"/>
    <w:rsid w:val="00877870"/>
    <w:rsid w:val="00877B88"/>
    <w:rsid w:val="008805E1"/>
    <w:rsid w:val="0088113B"/>
    <w:rsid w:val="00892302"/>
    <w:rsid w:val="0089650C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96B"/>
    <w:rsid w:val="008F239E"/>
    <w:rsid w:val="008F3266"/>
    <w:rsid w:val="008F374A"/>
    <w:rsid w:val="008F7754"/>
    <w:rsid w:val="0090117D"/>
    <w:rsid w:val="009055DD"/>
    <w:rsid w:val="009069E6"/>
    <w:rsid w:val="00906EFB"/>
    <w:rsid w:val="009114D8"/>
    <w:rsid w:val="009115CE"/>
    <w:rsid w:val="009149A4"/>
    <w:rsid w:val="009212DD"/>
    <w:rsid w:val="00921AB9"/>
    <w:rsid w:val="0092747C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F8B"/>
    <w:rsid w:val="00962168"/>
    <w:rsid w:val="009625B1"/>
    <w:rsid w:val="0096452C"/>
    <w:rsid w:val="00966F67"/>
    <w:rsid w:val="009670EA"/>
    <w:rsid w:val="009710A0"/>
    <w:rsid w:val="009809C5"/>
    <w:rsid w:val="00980F20"/>
    <w:rsid w:val="00985868"/>
    <w:rsid w:val="00985F44"/>
    <w:rsid w:val="00985FE6"/>
    <w:rsid w:val="00987081"/>
    <w:rsid w:val="00992857"/>
    <w:rsid w:val="00993FB0"/>
    <w:rsid w:val="00997611"/>
    <w:rsid w:val="00997BEA"/>
    <w:rsid w:val="009A0E7C"/>
    <w:rsid w:val="009A2C33"/>
    <w:rsid w:val="009A3CBD"/>
    <w:rsid w:val="009A7D33"/>
    <w:rsid w:val="009B05BD"/>
    <w:rsid w:val="009B2183"/>
    <w:rsid w:val="009B3807"/>
    <w:rsid w:val="009B4EE3"/>
    <w:rsid w:val="009B671E"/>
    <w:rsid w:val="009C041E"/>
    <w:rsid w:val="009C1B30"/>
    <w:rsid w:val="009C2062"/>
    <w:rsid w:val="009C6CA4"/>
    <w:rsid w:val="009C7B9A"/>
    <w:rsid w:val="009D21B9"/>
    <w:rsid w:val="009E4241"/>
    <w:rsid w:val="009E7BDA"/>
    <w:rsid w:val="009F0554"/>
    <w:rsid w:val="009F356C"/>
    <w:rsid w:val="009F420C"/>
    <w:rsid w:val="009F51F2"/>
    <w:rsid w:val="00A0160C"/>
    <w:rsid w:val="00A07468"/>
    <w:rsid w:val="00A126ED"/>
    <w:rsid w:val="00A13CC3"/>
    <w:rsid w:val="00A164F5"/>
    <w:rsid w:val="00A16FBC"/>
    <w:rsid w:val="00A20DA8"/>
    <w:rsid w:val="00A218EC"/>
    <w:rsid w:val="00A245C6"/>
    <w:rsid w:val="00A267FA"/>
    <w:rsid w:val="00A310D7"/>
    <w:rsid w:val="00A3138F"/>
    <w:rsid w:val="00A319BE"/>
    <w:rsid w:val="00A31F9A"/>
    <w:rsid w:val="00A33CBF"/>
    <w:rsid w:val="00A40760"/>
    <w:rsid w:val="00A4233A"/>
    <w:rsid w:val="00A443C8"/>
    <w:rsid w:val="00A44EFB"/>
    <w:rsid w:val="00A46E9E"/>
    <w:rsid w:val="00A50DAE"/>
    <w:rsid w:val="00A51444"/>
    <w:rsid w:val="00A5213D"/>
    <w:rsid w:val="00A5222C"/>
    <w:rsid w:val="00A56719"/>
    <w:rsid w:val="00A60320"/>
    <w:rsid w:val="00A6054E"/>
    <w:rsid w:val="00A622CC"/>
    <w:rsid w:val="00A64D8E"/>
    <w:rsid w:val="00A67F25"/>
    <w:rsid w:val="00A72FC5"/>
    <w:rsid w:val="00A730E3"/>
    <w:rsid w:val="00A77CF6"/>
    <w:rsid w:val="00A84BA8"/>
    <w:rsid w:val="00A84C50"/>
    <w:rsid w:val="00A91283"/>
    <w:rsid w:val="00AA132F"/>
    <w:rsid w:val="00AA2236"/>
    <w:rsid w:val="00AB1B0E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FDD"/>
    <w:rsid w:val="00AF3977"/>
    <w:rsid w:val="00AF623F"/>
    <w:rsid w:val="00AF719C"/>
    <w:rsid w:val="00B00969"/>
    <w:rsid w:val="00B0143B"/>
    <w:rsid w:val="00B025DC"/>
    <w:rsid w:val="00B0378C"/>
    <w:rsid w:val="00B03814"/>
    <w:rsid w:val="00B0394A"/>
    <w:rsid w:val="00B03E54"/>
    <w:rsid w:val="00B04340"/>
    <w:rsid w:val="00B07A3B"/>
    <w:rsid w:val="00B13741"/>
    <w:rsid w:val="00B13941"/>
    <w:rsid w:val="00B169C2"/>
    <w:rsid w:val="00B2179E"/>
    <w:rsid w:val="00B26B16"/>
    <w:rsid w:val="00B30429"/>
    <w:rsid w:val="00B33E59"/>
    <w:rsid w:val="00B340A8"/>
    <w:rsid w:val="00B3428E"/>
    <w:rsid w:val="00B35D2D"/>
    <w:rsid w:val="00B36993"/>
    <w:rsid w:val="00B40E12"/>
    <w:rsid w:val="00B435B8"/>
    <w:rsid w:val="00B4499C"/>
    <w:rsid w:val="00B5116D"/>
    <w:rsid w:val="00B51359"/>
    <w:rsid w:val="00B534BA"/>
    <w:rsid w:val="00B53761"/>
    <w:rsid w:val="00B55B3B"/>
    <w:rsid w:val="00B60E0A"/>
    <w:rsid w:val="00B6201D"/>
    <w:rsid w:val="00B653B7"/>
    <w:rsid w:val="00B65CE7"/>
    <w:rsid w:val="00B65FDC"/>
    <w:rsid w:val="00B66A14"/>
    <w:rsid w:val="00B714FD"/>
    <w:rsid w:val="00B7250F"/>
    <w:rsid w:val="00B733F2"/>
    <w:rsid w:val="00B807E5"/>
    <w:rsid w:val="00B80EB0"/>
    <w:rsid w:val="00B847A0"/>
    <w:rsid w:val="00B87BC5"/>
    <w:rsid w:val="00B87D12"/>
    <w:rsid w:val="00BA0371"/>
    <w:rsid w:val="00BA20C5"/>
    <w:rsid w:val="00BA2EF5"/>
    <w:rsid w:val="00BB27C1"/>
    <w:rsid w:val="00BC01E5"/>
    <w:rsid w:val="00BC3F28"/>
    <w:rsid w:val="00BC6DA7"/>
    <w:rsid w:val="00BC7E90"/>
    <w:rsid w:val="00BD28EB"/>
    <w:rsid w:val="00BD4346"/>
    <w:rsid w:val="00BE051D"/>
    <w:rsid w:val="00BE23E1"/>
    <w:rsid w:val="00BE679C"/>
    <w:rsid w:val="00BE756D"/>
    <w:rsid w:val="00BF2674"/>
    <w:rsid w:val="00BF2B34"/>
    <w:rsid w:val="00BF3754"/>
    <w:rsid w:val="00C0045F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46C9"/>
    <w:rsid w:val="00C766A8"/>
    <w:rsid w:val="00C80E7B"/>
    <w:rsid w:val="00C8109F"/>
    <w:rsid w:val="00C82029"/>
    <w:rsid w:val="00C82679"/>
    <w:rsid w:val="00C82857"/>
    <w:rsid w:val="00C836F3"/>
    <w:rsid w:val="00C90658"/>
    <w:rsid w:val="00C9250E"/>
    <w:rsid w:val="00C93024"/>
    <w:rsid w:val="00C931BB"/>
    <w:rsid w:val="00C96FC6"/>
    <w:rsid w:val="00C97B11"/>
    <w:rsid w:val="00CA7061"/>
    <w:rsid w:val="00CB039A"/>
    <w:rsid w:val="00CB0B79"/>
    <w:rsid w:val="00CB5DE5"/>
    <w:rsid w:val="00CB7D5D"/>
    <w:rsid w:val="00CC056B"/>
    <w:rsid w:val="00CC0C58"/>
    <w:rsid w:val="00CC1850"/>
    <w:rsid w:val="00CC29BF"/>
    <w:rsid w:val="00CC52BE"/>
    <w:rsid w:val="00CC7843"/>
    <w:rsid w:val="00CD0E7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604"/>
    <w:rsid w:val="00CF6830"/>
    <w:rsid w:val="00CF771C"/>
    <w:rsid w:val="00CF77A3"/>
    <w:rsid w:val="00D004B7"/>
    <w:rsid w:val="00D00EF4"/>
    <w:rsid w:val="00D076BD"/>
    <w:rsid w:val="00D103FE"/>
    <w:rsid w:val="00D10BFA"/>
    <w:rsid w:val="00D10F00"/>
    <w:rsid w:val="00D1144A"/>
    <w:rsid w:val="00D13549"/>
    <w:rsid w:val="00D150D8"/>
    <w:rsid w:val="00D1763F"/>
    <w:rsid w:val="00D20C7F"/>
    <w:rsid w:val="00D26813"/>
    <w:rsid w:val="00D270A0"/>
    <w:rsid w:val="00D30007"/>
    <w:rsid w:val="00D300CE"/>
    <w:rsid w:val="00D3051A"/>
    <w:rsid w:val="00D367C0"/>
    <w:rsid w:val="00D36D17"/>
    <w:rsid w:val="00D37C1A"/>
    <w:rsid w:val="00D406D6"/>
    <w:rsid w:val="00D45AF7"/>
    <w:rsid w:val="00D466AF"/>
    <w:rsid w:val="00D473BF"/>
    <w:rsid w:val="00D47642"/>
    <w:rsid w:val="00D51649"/>
    <w:rsid w:val="00D5169F"/>
    <w:rsid w:val="00D52645"/>
    <w:rsid w:val="00D532AB"/>
    <w:rsid w:val="00D53725"/>
    <w:rsid w:val="00D56291"/>
    <w:rsid w:val="00D630A2"/>
    <w:rsid w:val="00D6314B"/>
    <w:rsid w:val="00D654B4"/>
    <w:rsid w:val="00D662C7"/>
    <w:rsid w:val="00D712A3"/>
    <w:rsid w:val="00D75084"/>
    <w:rsid w:val="00D75193"/>
    <w:rsid w:val="00D7547B"/>
    <w:rsid w:val="00D77598"/>
    <w:rsid w:val="00D80DEB"/>
    <w:rsid w:val="00D86C81"/>
    <w:rsid w:val="00D87F73"/>
    <w:rsid w:val="00D94887"/>
    <w:rsid w:val="00D95C4C"/>
    <w:rsid w:val="00DA117F"/>
    <w:rsid w:val="00DA17FB"/>
    <w:rsid w:val="00DA6869"/>
    <w:rsid w:val="00DB16A4"/>
    <w:rsid w:val="00DB3580"/>
    <w:rsid w:val="00DB3624"/>
    <w:rsid w:val="00DB709E"/>
    <w:rsid w:val="00DB7EBA"/>
    <w:rsid w:val="00DC058D"/>
    <w:rsid w:val="00DC06B9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9E4"/>
    <w:rsid w:val="00DD7D22"/>
    <w:rsid w:val="00DE0E89"/>
    <w:rsid w:val="00DE16A7"/>
    <w:rsid w:val="00DE2554"/>
    <w:rsid w:val="00DE2882"/>
    <w:rsid w:val="00DE46DB"/>
    <w:rsid w:val="00DE5694"/>
    <w:rsid w:val="00DE66F3"/>
    <w:rsid w:val="00DF0865"/>
    <w:rsid w:val="00DF1693"/>
    <w:rsid w:val="00DF307B"/>
    <w:rsid w:val="00DF4C61"/>
    <w:rsid w:val="00DF6EE3"/>
    <w:rsid w:val="00E04EFB"/>
    <w:rsid w:val="00E072C2"/>
    <w:rsid w:val="00E173A3"/>
    <w:rsid w:val="00E216FC"/>
    <w:rsid w:val="00E24673"/>
    <w:rsid w:val="00E24898"/>
    <w:rsid w:val="00E27EF5"/>
    <w:rsid w:val="00E33C81"/>
    <w:rsid w:val="00E355EE"/>
    <w:rsid w:val="00E35FB3"/>
    <w:rsid w:val="00E375CA"/>
    <w:rsid w:val="00E44C46"/>
    <w:rsid w:val="00E4663E"/>
    <w:rsid w:val="00E52377"/>
    <w:rsid w:val="00E55496"/>
    <w:rsid w:val="00E55F56"/>
    <w:rsid w:val="00E65758"/>
    <w:rsid w:val="00E662CA"/>
    <w:rsid w:val="00E66975"/>
    <w:rsid w:val="00E76597"/>
    <w:rsid w:val="00E8076C"/>
    <w:rsid w:val="00E86E4B"/>
    <w:rsid w:val="00E87DA4"/>
    <w:rsid w:val="00E92716"/>
    <w:rsid w:val="00E93D4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673"/>
    <w:rsid w:val="00EC69FF"/>
    <w:rsid w:val="00ED00F1"/>
    <w:rsid w:val="00ED1AD5"/>
    <w:rsid w:val="00ED23F4"/>
    <w:rsid w:val="00ED2FBA"/>
    <w:rsid w:val="00ED38EC"/>
    <w:rsid w:val="00ED592D"/>
    <w:rsid w:val="00ED6438"/>
    <w:rsid w:val="00EE00CF"/>
    <w:rsid w:val="00EE1E2F"/>
    <w:rsid w:val="00EE39ED"/>
    <w:rsid w:val="00EE4460"/>
    <w:rsid w:val="00EE50A5"/>
    <w:rsid w:val="00EE6470"/>
    <w:rsid w:val="00EF4E2B"/>
    <w:rsid w:val="00EF5631"/>
    <w:rsid w:val="00F0293A"/>
    <w:rsid w:val="00F045D1"/>
    <w:rsid w:val="00F04BE5"/>
    <w:rsid w:val="00F04E9E"/>
    <w:rsid w:val="00F0777A"/>
    <w:rsid w:val="00F10CF8"/>
    <w:rsid w:val="00F10E44"/>
    <w:rsid w:val="00F10EDD"/>
    <w:rsid w:val="00F10FAD"/>
    <w:rsid w:val="00F146E3"/>
    <w:rsid w:val="00F153F4"/>
    <w:rsid w:val="00F221BA"/>
    <w:rsid w:val="00F22F5E"/>
    <w:rsid w:val="00F3061E"/>
    <w:rsid w:val="00F35094"/>
    <w:rsid w:val="00F35B29"/>
    <w:rsid w:val="00F3618A"/>
    <w:rsid w:val="00F41E56"/>
    <w:rsid w:val="00F4412A"/>
    <w:rsid w:val="00F504CB"/>
    <w:rsid w:val="00F52729"/>
    <w:rsid w:val="00F542E5"/>
    <w:rsid w:val="00F563AC"/>
    <w:rsid w:val="00F56A75"/>
    <w:rsid w:val="00F60B45"/>
    <w:rsid w:val="00F60C18"/>
    <w:rsid w:val="00F632E2"/>
    <w:rsid w:val="00F63465"/>
    <w:rsid w:val="00F64FB6"/>
    <w:rsid w:val="00F67B7D"/>
    <w:rsid w:val="00F728FB"/>
    <w:rsid w:val="00F734E7"/>
    <w:rsid w:val="00F7561F"/>
    <w:rsid w:val="00F76A1C"/>
    <w:rsid w:val="00F76F93"/>
    <w:rsid w:val="00F80FD0"/>
    <w:rsid w:val="00F8149F"/>
    <w:rsid w:val="00F82E32"/>
    <w:rsid w:val="00F83448"/>
    <w:rsid w:val="00F84743"/>
    <w:rsid w:val="00F917CF"/>
    <w:rsid w:val="00F94F25"/>
    <w:rsid w:val="00F95CDF"/>
    <w:rsid w:val="00F95E8D"/>
    <w:rsid w:val="00FA1A9D"/>
    <w:rsid w:val="00FA3796"/>
    <w:rsid w:val="00FA532D"/>
    <w:rsid w:val="00FA7A79"/>
    <w:rsid w:val="00FA7B5F"/>
    <w:rsid w:val="00FA7D51"/>
    <w:rsid w:val="00FB3077"/>
    <w:rsid w:val="00FB7F4B"/>
    <w:rsid w:val="00FC2062"/>
    <w:rsid w:val="00FC2D51"/>
    <w:rsid w:val="00FC4584"/>
    <w:rsid w:val="00FC5752"/>
    <w:rsid w:val="00FC60AC"/>
    <w:rsid w:val="00FD00B1"/>
    <w:rsid w:val="00FD1497"/>
    <w:rsid w:val="00FD5D80"/>
    <w:rsid w:val="00FE059A"/>
    <w:rsid w:val="00FE584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B6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398943" TargetMode="External"/><Relationship Id="rId13" Type="http://schemas.openxmlformats.org/officeDocument/2006/relationships/hyperlink" Target="file:///C:\Users\subhamguin\Downloads\am3296@njit.ed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subhamguin\Downloads\ld362@njit.ed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subhamguin\Downloads\am2926@njit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C:\Users\subhamguin\Downloads\sg2689@njit.ed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subhamguin\Downloads\ab2574@njit.edu" TargetMode="External"/><Relationship Id="rId14" Type="http://schemas.openxmlformats.org/officeDocument/2006/relationships/hyperlink" Target="file:///C:\Paromita%20Jove\Script%20Writing\Projects\JPV\73439_Buffone_17%20SEP%202026\ab2574@njit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B3A8D-4A13-43B8-98AB-85B9DA31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  Sarbadhikary</cp:lastModifiedBy>
  <cp:revision>10</cp:revision>
  <dcterms:created xsi:type="dcterms:W3CDTF">2026-09-30T04:31:00Z</dcterms:created>
  <dcterms:modified xsi:type="dcterms:W3CDTF">2026-10-01T04:57:00Z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