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5A6D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0264A">
        <w:rPr>
          <w:rFonts w:eastAsia="Times New Roman" w:cstheme="minorHAnsi"/>
          <w:b/>
        </w:rPr>
        <w:t>73286</w:t>
      </w:r>
    </w:p>
    <w:p w14:paraId="2F6924E5" w14:textId="0B12497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95EB4">
        <w:rPr>
          <w:rFonts w:eastAsia="Times New Roman" w:cstheme="minorHAnsi"/>
          <w:b/>
        </w:rPr>
        <w:t>Vipasha Sharma</w:t>
      </w:r>
    </w:p>
    <w:p w14:paraId="6FB9233B" w14:textId="62F88B0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495EB4" w:rsidRPr="003D56CF">
          <w:rPr>
            <w:rStyle w:val="Hyperlink"/>
            <w:rFonts w:eastAsia="Times New Roman" w:cstheme="minorHAnsi"/>
            <w:b/>
          </w:rPr>
          <w:t>https://review.jove.com/account/file-uploader?src=22352278</w:t>
        </w:r>
      </w:hyperlink>
      <w:r w:rsidR="00495EB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D1B0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95EB4" w:rsidRPr="00495EB4">
        <w:rPr>
          <w:b/>
          <w:bCs/>
          <w:sz w:val="32"/>
          <w:szCs w:val="28"/>
        </w:rPr>
        <w:t>In vitro Incubation with Rumen Fluid and Histological Staining of Select Cell Wall Components in Alfalfa (Medicago sativa L.) Stems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495EB4" w:rsidRDefault="00EC3C46" w:rsidP="00EC3C46">
      <w:pPr>
        <w:outlineLvl w:val="0"/>
        <w:rPr>
          <w:rFonts w:eastAsia="Times New Roman" w:cstheme="minorHAnsi"/>
          <w:b/>
          <w:bCs/>
          <w:sz w:val="36"/>
          <w:szCs w:val="36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EC5D75" w14:textId="77777777" w:rsidR="00495EB4" w:rsidRPr="00495EB4" w:rsidRDefault="00495EB4" w:rsidP="00495EB4">
      <w:pPr>
        <w:rPr>
          <w:b/>
          <w:bCs/>
          <w:sz w:val="32"/>
          <w:szCs w:val="28"/>
          <w:vertAlign w:val="superscript"/>
        </w:rPr>
      </w:pPr>
      <w:r w:rsidRPr="00495EB4">
        <w:rPr>
          <w:b/>
          <w:bCs/>
          <w:sz w:val="32"/>
          <w:szCs w:val="28"/>
        </w:rPr>
        <w:t>Hannah L. Rusch</w:t>
      </w:r>
      <w:r w:rsidRPr="00495EB4">
        <w:rPr>
          <w:b/>
          <w:bCs/>
          <w:sz w:val="32"/>
          <w:szCs w:val="28"/>
          <w:vertAlign w:val="superscript"/>
        </w:rPr>
        <w:t>1</w:t>
      </w:r>
      <w:r w:rsidRPr="00495EB4">
        <w:rPr>
          <w:b/>
          <w:bCs/>
          <w:sz w:val="32"/>
          <w:szCs w:val="28"/>
        </w:rPr>
        <w:t>, D. Jo Heuschele</w:t>
      </w:r>
      <w:r w:rsidRPr="00495EB4">
        <w:rPr>
          <w:b/>
          <w:bCs/>
          <w:sz w:val="32"/>
          <w:szCs w:val="28"/>
          <w:vertAlign w:val="superscript"/>
        </w:rPr>
        <w:t>1,2</w:t>
      </w:r>
    </w:p>
    <w:p w14:paraId="05C9FA1E" w14:textId="77777777" w:rsidR="00495EB4" w:rsidRDefault="00495EB4" w:rsidP="00495EB4">
      <w:pPr>
        <w:rPr>
          <w:vertAlign w:val="superscript"/>
        </w:rPr>
      </w:pPr>
    </w:p>
    <w:p w14:paraId="308D159C" w14:textId="11C53BDF" w:rsidR="00495EB4" w:rsidRDefault="00495EB4" w:rsidP="00495EB4">
      <w:r>
        <w:rPr>
          <w:vertAlign w:val="superscript"/>
        </w:rPr>
        <w:t xml:space="preserve">1 </w:t>
      </w:r>
      <w:r>
        <w:t>Department of Agronomy and Plant Genetics, University of Minnesota</w:t>
      </w:r>
    </w:p>
    <w:p w14:paraId="2F82CACE" w14:textId="77777777" w:rsidR="00495EB4" w:rsidRDefault="00495EB4" w:rsidP="00495EB4">
      <w:r>
        <w:rPr>
          <w:vertAlign w:val="superscript"/>
        </w:rPr>
        <w:t xml:space="preserve">2 </w:t>
      </w:r>
      <w:r>
        <w:t>United States Department of Agriculture - Agricultural Research Service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96E5CBC" w:rsidR="004E0C5A" w:rsidRDefault="00495EB4" w:rsidP="004E0C5A">
      <w:pPr>
        <w:outlineLvl w:val="0"/>
        <w:rPr>
          <w:rFonts w:eastAsia="Times New Roman" w:cstheme="minorHAnsi"/>
        </w:rPr>
      </w:pPr>
      <w:bookmarkStart w:id="0" w:name="_Hlk25233958"/>
      <w:r>
        <w:t xml:space="preserve">Jo Heuschele </w:t>
      </w:r>
      <w:r>
        <w:tab/>
      </w:r>
      <w:r>
        <w:tab/>
      </w:r>
      <w:hyperlink r:id="rId9" w:history="1">
        <w:r w:rsidRPr="003D56CF">
          <w:rPr>
            <w:rStyle w:val="Hyperlink"/>
          </w:rPr>
          <w:t>jo.heuschele@usda.gov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84B85E" w14:textId="6C2DD4F6" w:rsidR="00495EB4" w:rsidRDefault="00495EB4" w:rsidP="00495EB4">
      <w:hyperlink r:id="rId10" w:history="1">
        <w:r w:rsidRPr="003D56CF">
          <w:rPr>
            <w:rStyle w:val="Hyperlink"/>
          </w:rPr>
          <w:t>rusch051@umn.edu</w:t>
        </w:r>
      </w:hyperlink>
      <w:r>
        <w:t xml:space="preserve"> </w:t>
      </w:r>
    </w:p>
    <w:p w14:paraId="59A19988" w14:textId="75FB1288" w:rsidR="00495EB4" w:rsidRDefault="00495EB4" w:rsidP="00495EB4">
      <w:hyperlink r:id="rId11" w:history="1">
        <w:r w:rsidRPr="003D56CF">
          <w:rPr>
            <w:rStyle w:val="Hyperlink"/>
          </w:rPr>
          <w:t>jo.heuschele@usda.gov</w:t>
        </w:r>
      </w:hyperlink>
      <w: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23AD8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82B76">
        <w:rPr>
          <w:rFonts w:eastAsia="Times New Roman" w:cstheme="minorHAnsi"/>
          <w:b/>
          <w:bCs/>
        </w:rPr>
        <w:t>No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0F551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D2C87">
        <w:rPr>
          <w:rFonts w:eastAsia="Times New Roman" w:cstheme="minorHAns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030FAC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92710">
        <w:rPr>
          <w:rFonts w:eastAsia="Times New Roman" w:cstheme="minorHAnsi"/>
          <w:b/>
          <w:bCs/>
        </w:rPr>
        <w:t>No</w:t>
      </w:r>
    </w:p>
    <w:p w14:paraId="63770740" w14:textId="633D8347" w:rsidR="005F1ADF" w:rsidRDefault="00000000" w:rsidP="005F1ADF">
      <w:pPr>
        <w:spacing w:before="120"/>
        <w:ind w:left="720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24811B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63596">
        <w:rPr>
          <w:rFonts w:eastAsia="Times New Roman" w:cstheme="minorHAnsi"/>
          <w:b/>
          <w:bCs/>
        </w:rPr>
        <w:t xml:space="preserve">Yes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54A5E659" w:rsidR="00EB7FB3" w:rsidRDefault="00683E9A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Deborah “Jo” Heuschele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Research Agronomist;  Hannah </w:t>
      </w:r>
      <w:r w:rsidR="000521A1">
        <w:rPr>
          <w:rStyle w:val="AuthorName"/>
          <w:rFonts w:eastAsia="Times"/>
        </w:rPr>
        <w:t>L. Rusch, Researcher</w:t>
      </w:r>
      <w:r w:rsidR="003D1570">
        <w:rPr>
          <w:rStyle w:val="AuthorName"/>
          <w:rFonts w:eastAsia="Times"/>
        </w:rPr>
        <w:t xml:space="preserve"> Professional 6 – Plant Science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7AA96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C4E4C">
        <w:rPr>
          <w:rFonts w:cstheme="minorHAnsi"/>
          <w:bCs/>
          <w:sz w:val="22"/>
          <w:szCs w:val="22"/>
        </w:rPr>
        <w:t>27</w:t>
      </w:r>
    </w:p>
    <w:p w14:paraId="5AAC9C6C" w14:textId="5F4DC3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33AB8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A29EF8B" w14:textId="77777777" w:rsidR="00287EA0" w:rsidRDefault="00287EA0" w:rsidP="00287EA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8869B7A" w14:textId="275C8DB1" w:rsidR="0022105C" w:rsidRPr="0022105C" w:rsidRDefault="00466BB3" w:rsidP="007E652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2105C">
        <w:rPr>
          <w:rStyle w:val="AuthorName"/>
          <w:rFonts w:asciiTheme="minorHAnsi" w:eastAsia="Times" w:hAnsiTheme="minorHAnsi" w:cstheme="minorHAnsi"/>
        </w:rPr>
        <w:t>D</w:t>
      </w:r>
      <w:r w:rsidR="00BC0F6F" w:rsidRPr="0022105C">
        <w:rPr>
          <w:rStyle w:val="AuthorName"/>
          <w:rFonts w:asciiTheme="minorHAnsi" w:eastAsia="Times" w:hAnsiTheme="minorHAnsi" w:cstheme="minorHAnsi"/>
        </w:rPr>
        <w:t>. Jo Heuschele</w:t>
      </w:r>
      <w:r w:rsidR="00927B12" w:rsidRPr="0022105C">
        <w:rPr>
          <w:rStyle w:val="AuthorName"/>
          <w:rFonts w:asciiTheme="minorHAnsi" w:eastAsia="Times" w:hAnsiTheme="minorHAnsi" w:cstheme="minorHAnsi"/>
        </w:rPr>
        <w:t>:</w:t>
      </w:r>
      <w:r w:rsidR="005A33C6" w:rsidRPr="0022105C">
        <w:rPr>
          <w:rFonts w:cstheme="minorHAnsi"/>
        </w:rPr>
        <w:t xml:space="preserve"> </w:t>
      </w:r>
      <w:r w:rsidR="0022105C" w:rsidRPr="0022105C">
        <w:rPr>
          <w:rFonts w:eastAsia="Times New Roman" w:cstheme="minorHAnsi"/>
        </w:rPr>
        <w:t>Our research examines how plant structure, cell composition, and tissue architecture influence forage digestibility and, ultimately, animal performance in livestock systems.</w:t>
      </w:r>
    </w:p>
    <w:p w14:paraId="3EF87FF3" w14:textId="77777777" w:rsidR="00287EA0" w:rsidRPr="00CD6CFF" w:rsidRDefault="00287EA0" w:rsidP="00287E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6A246B9" w:rsidR="00D75084" w:rsidRPr="00287EA0" w:rsidRDefault="00BC0F6F" w:rsidP="0022105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2105C">
        <w:rPr>
          <w:rStyle w:val="AuthorName"/>
          <w:rFonts w:asciiTheme="minorHAnsi" w:eastAsia="Times" w:hAnsiTheme="minorHAnsi" w:cstheme="minorHAnsi"/>
        </w:rPr>
        <w:t>Hannah Rusch</w:t>
      </w:r>
      <w:r w:rsidR="00D75084" w:rsidRPr="0022105C">
        <w:rPr>
          <w:rFonts w:eastAsia="Times New Roman" w:cstheme="minorHAnsi"/>
          <w:b/>
          <w:bCs/>
          <w:u w:val="single"/>
        </w:rPr>
        <w:t>:</w:t>
      </w:r>
      <w:r w:rsidR="00D75084" w:rsidRPr="0022105C">
        <w:rPr>
          <w:rFonts w:eastAsia="Times New Roman" w:cstheme="minorHAnsi"/>
        </w:rPr>
        <w:t xml:space="preserve"> </w:t>
      </w:r>
      <w:r w:rsidR="002B52F9" w:rsidRPr="002B52F9">
        <w:rPr>
          <w:rFonts w:cstheme="minorHAnsi"/>
        </w:rPr>
        <w:t>This protocol can be applied to investigate stem tissue anatomy in alfalfa and other plant species with comparable structural features.</w:t>
      </w:r>
    </w:p>
    <w:p w14:paraId="07FEE494" w14:textId="77777777" w:rsidR="00287EA0" w:rsidRPr="00CD6CFF" w:rsidRDefault="00287EA0" w:rsidP="00287E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863BFA3" w14:textId="77777777" w:rsidR="00287EA0" w:rsidRPr="0022105C" w:rsidRDefault="00287EA0" w:rsidP="00287EA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D493BEC" w:rsidR="00D75084" w:rsidRPr="00287EA0" w:rsidRDefault="00A226D0" w:rsidP="0022105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Hannah Rusch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B52F9" w:rsidRPr="002B52F9">
        <w:rPr>
          <w:rFonts w:cstheme="minorHAnsi"/>
        </w:rPr>
        <w:t>This protocol allows researchers to examine the distribution patterns of lignin and pectin across different stem tissues.</w:t>
      </w:r>
    </w:p>
    <w:p w14:paraId="7D99DDBA" w14:textId="77777777" w:rsidR="00287EA0" w:rsidRPr="00CD6CFF" w:rsidRDefault="00287EA0" w:rsidP="00287E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1B9525F" w14:textId="77777777" w:rsidR="00287EA0" w:rsidRPr="00D75084" w:rsidRDefault="00287EA0" w:rsidP="00287EA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11EA21E" w:rsidR="00333FA4" w:rsidRPr="00287EA0" w:rsidRDefault="00CF2F4E" w:rsidP="0022105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D. Jo Heuschele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B52F9" w:rsidRPr="002B52F9">
        <w:rPr>
          <w:rFonts w:cstheme="minorHAnsi"/>
        </w:rPr>
        <w:t>Future studies could use this assay to guide modifications in plant structure aimed at improving digestion for livestock and industrial applications.</w:t>
      </w:r>
    </w:p>
    <w:p w14:paraId="62D10480" w14:textId="77777777" w:rsidR="00287EA0" w:rsidRPr="00CD6CFF" w:rsidRDefault="00287EA0" w:rsidP="00287E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B66D39C" w14:textId="77777777" w:rsidR="00287EA0" w:rsidRPr="00D75084" w:rsidRDefault="00287EA0" w:rsidP="00287EA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0118E19" w14:textId="77777777" w:rsidR="007D4293" w:rsidRDefault="007D4293" w:rsidP="00AF3977">
      <w:pPr>
        <w:spacing w:before="120"/>
        <w:rPr>
          <w:rFonts w:cstheme="minorHAnsi"/>
          <w:b/>
          <w:i/>
          <w:color w:val="0000FF"/>
        </w:rPr>
      </w:pPr>
    </w:p>
    <w:p w14:paraId="7D8BEFC0" w14:textId="77777777" w:rsidR="007D4293" w:rsidRPr="0062081E" w:rsidRDefault="007D4293" w:rsidP="007D4293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C798BFD" w14:textId="77777777" w:rsidR="007D4293" w:rsidRPr="0062081E" w:rsidRDefault="007D4293" w:rsidP="007D429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DFC50D6" w14:textId="77777777" w:rsidR="007D4293" w:rsidRDefault="007D4293" w:rsidP="007D4293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3B5F92F" w14:textId="77777777" w:rsidR="007D4293" w:rsidRDefault="007D4293" w:rsidP="007D429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672558F0" w14:textId="77777777" w:rsidR="007D4293" w:rsidRPr="0062081E" w:rsidRDefault="007D4293" w:rsidP="007D4293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1ED1D95D" w14:textId="6AF6324D" w:rsidR="007D4293" w:rsidRPr="00491325" w:rsidRDefault="007D4293" w:rsidP="007D4293">
      <w:pPr>
        <w:pStyle w:val="ListParagraph"/>
        <w:numPr>
          <w:ilvl w:val="1"/>
          <w:numId w:val="49"/>
        </w:numPr>
        <w:spacing w:before="12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Deborah “Jo” Heuschele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Agronomist</w:t>
      </w:r>
      <w:r>
        <w:rPr>
          <w:rStyle w:val="AuthorName"/>
          <w:rFonts w:eastAsia="Times"/>
        </w:rPr>
        <w:t>/</w:t>
      </w:r>
      <w:r>
        <w:rPr>
          <w:rStyle w:val="AuthorName"/>
          <w:rFonts w:eastAsia="Times"/>
        </w:rPr>
        <w:t>Hannah L. Rusch, Researcher Professional 6 – Plant Science</w:t>
      </w:r>
      <w:r w:rsidRPr="00491325">
        <w:rPr>
          <w:rFonts w:ascii="Calibri" w:hAnsi="Calibri" w:cs="Calibri"/>
          <w:b/>
          <w:u w:val="single"/>
        </w:rPr>
        <w:t>:</w:t>
      </w:r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738C8705" w14:textId="77777777" w:rsidR="007D4293" w:rsidRPr="0012634A" w:rsidRDefault="007D4293" w:rsidP="007D4293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124BA88" w14:textId="77777777" w:rsidR="007D4293" w:rsidRPr="00491325" w:rsidRDefault="007D4293" w:rsidP="007D4293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914ED04" w14:textId="7770B8AB" w:rsidR="007D4293" w:rsidRPr="007D4293" w:rsidRDefault="007D4293" w:rsidP="007D4293">
      <w:pPr>
        <w:pStyle w:val="ListParagraph"/>
        <w:numPr>
          <w:ilvl w:val="1"/>
          <w:numId w:val="49"/>
        </w:numPr>
        <w:spacing w:before="12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Deborah “Jo” Heuschele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Agronomist/Hannah L. Rusch, Researcher Professional 6 – Plant Science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35C35284" w14:textId="77777777" w:rsidR="007D4293" w:rsidRPr="001C5BCA" w:rsidRDefault="007D4293" w:rsidP="007D4293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2D584CD" w14:textId="173685FD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  <w:r w:rsidRPr="00555E21">
        <w:rPr>
          <w:rFonts w:cstheme="minorHAnsi"/>
          <w:b/>
          <w:bCs/>
          <w:iCs/>
          <w:color w:val="auto"/>
          <w:highlight w:val="yellow"/>
        </w:rPr>
        <w:t>Note to Authors:</w:t>
      </w:r>
      <w:r w:rsidRPr="00555E21">
        <w:rPr>
          <w:rFonts w:cstheme="minorHAnsi"/>
          <w:iCs/>
          <w:color w:val="auto"/>
          <w:highlight w:val="yellow"/>
        </w:rPr>
        <w:t xml:space="preserve"> </w:t>
      </w:r>
      <w:r>
        <w:rPr>
          <w:rFonts w:cstheme="minorHAnsi"/>
          <w:iCs/>
          <w:color w:val="auto"/>
          <w:highlight w:val="yellow"/>
        </w:rPr>
        <w:t>Please</w:t>
      </w:r>
      <w:r w:rsidRPr="00555E21">
        <w:rPr>
          <w:rFonts w:cstheme="minorHAnsi"/>
          <w:iCs/>
          <w:color w:val="auto"/>
          <w:highlight w:val="yellow"/>
        </w:rPr>
        <w:t xml:space="preserve"> confirm which author</w:t>
      </w:r>
      <w:r>
        <w:rPr>
          <w:rFonts w:cstheme="minorHAnsi"/>
          <w:iCs/>
          <w:color w:val="auto"/>
          <w:highlight w:val="yellow"/>
        </w:rPr>
        <w:t xml:space="preserve"> </w:t>
      </w:r>
      <w:r w:rsidRPr="00555E21">
        <w:rPr>
          <w:rFonts w:cstheme="minorHAnsi"/>
          <w:iCs/>
          <w:color w:val="auto"/>
          <w:highlight w:val="yellow"/>
        </w:rPr>
        <w:t>will answer each question during the shoot</w:t>
      </w:r>
    </w:p>
    <w:p w14:paraId="28315660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23AB561A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16242FDA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5FE2AE77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7CC7455B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7AC0B00C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14275C18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64B01E94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2479D543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55689273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1BB611DA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12A010F4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06945FB2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678F1EBF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7EA922D2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42E5FE8E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5CAEB054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493B1BC5" w14:textId="77777777" w:rsidR="007D4293" w:rsidRDefault="007D4293" w:rsidP="007D4293">
      <w:pPr>
        <w:contextualSpacing/>
        <w:outlineLvl w:val="0"/>
        <w:rPr>
          <w:rFonts w:cstheme="minorHAnsi"/>
          <w:iCs/>
          <w:color w:val="auto"/>
        </w:rPr>
      </w:pPr>
    </w:p>
    <w:p w14:paraId="0C6AAC84" w14:textId="77777777" w:rsidR="007D4293" w:rsidRDefault="007D4293" w:rsidP="007D4293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789047D4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57F4E998" w:rsidR="00A13CC3" w:rsidRDefault="00FF25E5" w:rsidP="00495EB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8D7BCE">
        <w:rPr>
          <w:rFonts w:eastAsia="Times New Roman" w:cstheme="minorHAnsi"/>
        </w:rPr>
        <w:t xml:space="preserve">the </w:t>
      </w:r>
      <w:r w:rsidR="00495EB4">
        <w:t>institutional guidelines for animal subjects</w:t>
      </w:r>
      <w:r w:rsidR="008D7BCE">
        <w:t xml:space="preserve">. </w:t>
      </w:r>
      <w:commentRangeEnd w:id="1"/>
      <w:r w:rsidR="00CF273C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8EAE360" w14:textId="77777777" w:rsidR="005A6A55" w:rsidRDefault="005A6A55" w:rsidP="00DC2504">
      <w:pPr>
        <w:rPr>
          <w:rFonts w:cstheme="minorHAnsi"/>
          <w:i/>
          <w:iCs/>
          <w:color w:val="0000FF"/>
          <w:lang w:val="en-IN"/>
        </w:rPr>
      </w:pPr>
    </w:p>
    <w:p w14:paraId="667802BC" w14:textId="1A659DF5" w:rsidR="005A6A55" w:rsidRPr="00E77F9D" w:rsidRDefault="005A6A55" w:rsidP="005A6A55">
      <w:pPr>
        <w:jc w:val="both"/>
        <w:rPr>
          <w:rFonts w:cstheme="minorHAnsi"/>
          <w:i/>
          <w:iCs/>
          <w:color w:val="0000FF"/>
          <w:lang w:val="en-IN"/>
        </w:rPr>
      </w:pPr>
      <w:r w:rsidRPr="00E77F9D">
        <w:rPr>
          <w:rFonts w:cstheme="minorHAnsi"/>
          <w:b/>
          <w:bCs/>
          <w:color w:val="auto"/>
          <w:highlight w:val="yellow"/>
        </w:rPr>
        <w:t>Author:</w:t>
      </w:r>
      <w:r w:rsidRPr="00E77F9D">
        <w:rPr>
          <w:rFonts w:cstheme="minorHAnsi"/>
          <w:color w:val="auto"/>
          <w:highlight w:val="yellow"/>
        </w:rPr>
        <w:t xml:space="preserve"> For better continuity and flow, Steps 2.1 and </w:t>
      </w:r>
      <w:r>
        <w:rPr>
          <w:rFonts w:cstheme="minorHAnsi"/>
          <w:color w:val="auto"/>
          <w:highlight w:val="yellow"/>
        </w:rPr>
        <w:t>3.1</w:t>
      </w:r>
      <w:r w:rsidRPr="00E77F9D">
        <w:rPr>
          <w:rFonts w:cstheme="minorHAnsi"/>
          <w:color w:val="auto"/>
          <w:highlight w:val="yellow"/>
        </w:rPr>
        <w:t xml:space="preserve"> in the script have been included from the unhighlighted portions of the manuscript.</w:t>
      </w:r>
    </w:p>
    <w:p w14:paraId="507D000E" w14:textId="77777777" w:rsidR="005A6A55" w:rsidRPr="008E4564" w:rsidRDefault="005A6A5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12792A96" w:rsidR="00CE10F2" w:rsidRDefault="008D7BCE" w:rsidP="007D4293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rFonts w:cstheme="minorHAnsi"/>
          <w:b/>
          <w:bCs/>
        </w:rPr>
        <w:t>Preparation of the Inoculation Solution</w:t>
      </w:r>
    </w:p>
    <w:p w14:paraId="314C5FBA" w14:textId="12A125F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B7BA1">
        <w:rPr>
          <w:rFonts w:cstheme="minorHAnsi"/>
        </w:rPr>
        <w:t>R. Ted Jeo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A509057" w:rsidR="00125924" w:rsidRPr="004F47CB" w:rsidRDefault="00495EB4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4F47CB">
        <w:rPr>
          <w:rFonts w:cstheme="minorHAnsi"/>
          <w:color w:val="7030A0"/>
        </w:rPr>
        <w:t xml:space="preserve">Begin </w:t>
      </w:r>
      <w:r w:rsidR="001948C7">
        <w:rPr>
          <w:rFonts w:cstheme="minorHAnsi"/>
          <w:color w:val="7030A0"/>
        </w:rPr>
        <w:t>by</w:t>
      </w:r>
      <w:r w:rsidRPr="004F47CB">
        <w:rPr>
          <w:rFonts w:cstheme="minorHAnsi"/>
          <w:color w:val="7030A0"/>
        </w:rPr>
        <w:t xml:space="preserve"> arranging the material in the fume hood</w:t>
      </w:r>
      <w:r w:rsidR="004F47CB">
        <w:rPr>
          <w:rFonts w:cstheme="minorHAnsi"/>
          <w:color w:val="7030A0"/>
        </w:rPr>
        <w:t xml:space="preserve"> </w:t>
      </w:r>
      <w:r w:rsidR="004F47CB" w:rsidRPr="004F47CB">
        <w:rPr>
          <w:rFonts w:cstheme="minorHAnsi"/>
          <w:b/>
          <w:bCs/>
          <w:color w:val="7030A0"/>
        </w:rPr>
        <w:t>[1]</w:t>
      </w:r>
      <w:r w:rsidRPr="004F47CB">
        <w:rPr>
          <w:rFonts w:cstheme="minorHAnsi"/>
          <w:b/>
          <w:bCs/>
          <w:color w:val="7030A0"/>
        </w:rPr>
        <w:t>.</w:t>
      </w:r>
      <w:r w:rsidR="004F47CB" w:rsidRPr="004F47CB">
        <w:rPr>
          <w:rFonts w:cstheme="minorHAnsi"/>
          <w:color w:val="7030A0"/>
        </w:rPr>
        <w:t xml:space="preserve"> Add 47 milliliters of water and 4 milliliters of 1 normal sodium hydroxide to a 100-milliliter </w:t>
      </w:r>
      <w:r w:rsidR="00EF38AB" w:rsidRPr="004F47CB">
        <w:rPr>
          <w:rFonts w:cstheme="minorHAnsi"/>
          <w:color w:val="7030A0"/>
        </w:rPr>
        <w:t>beaker</w:t>
      </w:r>
      <w:r w:rsidR="004F47CB" w:rsidRPr="004F47CB">
        <w:rPr>
          <w:rFonts w:cstheme="minorHAnsi"/>
          <w:color w:val="7030A0"/>
        </w:rPr>
        <w:t xml:space="preserve"> in a fume hood, then add 0.625 grams of cysteine hydrochloride </w:t>
      </w:r>
      <w:r w:rsidR="004F47CB" w:rsidRPr="004F47CB">
        <w:rPr>
          <w:rFonts w:cstheme="minorHAnsi"/>
          <w:b/>
          <w:bCs/>
          <w:color w:val="7030A0"/>
        </w:rPr>
        <w:t>[</w:t>
      </w:r>
      <w:r w:rsidR="004F47CB">
        <w:rPr>
          <w:rFonts w:cstheme="minorHAnsi"/>
          <w:b/>
          <w:bCs/>
          <w:color w:val="7030A0"/>
        </w:rPr>
        <w:t>2</w:t>
      </w:r>
      <w:r w:rsidR="004F47CB" w:rsidRPr="004F47CB">
        <w:rPr>
          <w:rFonts w:cstheme="minorHAnsi"/>
          <w:b/>
          <w:bCs/>
          <w:color w:val="7030A0"/>
        </w:rPr>
        <w:t>]</w:t>
      </w:r>
      <w:r w:rsidR="004F47CB" w:rsidRPr="004F47CB">
        <w:rPr>
          <w:rFonts w:cstheme="minorHAnsi"/>
          <w:color w:val="7030A0"/>
        </w:rPr>
        <w:t xml:space="preserve">. In a second 100-milliliter beaker, add 0.625 grams of sodium sulfide to 47 milliliters of water, and keep the 2 solutions separate until </w:t>
      </w:r>
      <w:r w:rsidR="004F47CB">
        <w:rPr>
          <w:rFonts w:cstheme="minorHAnsi"/>
          <w:color w:val="7030A0"/>
        </w:rPr>
        <w:t xml:space="preserve">the inoculation solution is prepared </w:t>
      </w:r>
      <w:r w:rsidR="004F47CB" w:rsidRPr="004F47CB">
        <w:rPr>
          <w:rFonts w:cstheme="minorHAnsi"/>
          <w:b/>
          <w:bCs/>
          <w:color w:val="7030A0"/>
        </w:rPr>
        <w:t>[</w:t>
      </w:r>
      <w:r w:rsidR="004F47CB">
        <w:rPr>
          <w:rFonts w:cstheme="minorHAnsi"/>
          <w:b/>
          <w:bCs/>
          <w:color w:val="7030A0"/>
        </w:rPr>
        <w:t>3</w:t>
      </w:r>
      <w:r w:rsidR="004F47CB" w:rsidRPr="004F47CB">
        <w:rPr>
          <w:rFonts w:cstheme="minorHAnsi"/>
          <w:b/>
          <w:bCs/>
          <w:color w:val="7030A0"/>
        </w:rPr>
        <w:t>]</w:t>
      </w:r>
      <w:r w:rsidR="004F47CB" w:rsidRPr="004F47CB">
        <w:rPr>
          <w:rFonts w:cstheme="minorHAnsi"/>
          <w:color w:val="7030A0"/>
        </w:rPr>
        <w:t>.</w:t>
      </w:r>
    </w:p>
    <w:p w14:paraId="54B0D4E5" w14:textId="091BC1C9" w:rsidR="00CE10F2" w:rsidRDefault="00473C27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 w:rsidRPr="004F47CB">
        <w:rPr>
          <w:rFonts w:cstheme="minorHAnsi"/>
        </w:rPr>
        <w:t xml:space="preserve">WIDE: </w:t>
      </w:r>
      <w:r w:rsidR="004F47CB">
        <w:rPr>
          <w:rFonts w:cstheme="minorHAnsi"/>
        </w:rPr>
        <w:t>Talent arranging the material in the fume hood</w:t>
      </w:r>
    </w:p>
    <w:p w14:paraId="6C8FC92D" w14:textId="48B1CBF0" w:rsidR="004F47CB" w:rsidRDefault="004F47CB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 w:rsidRPr="004F47CB">
        <w:rPr>
          <w:rFonts w:cstheme="minorHAnsi"/>
        </w:rPr>
        <w:t xml:space="preserve">Talent adding 47 </w:t>
      </w:r>
      <w:r>
        <w:rPr>
          <w:rFonts w:cstheme="minorHAnsi"/>
        </w:rPr>
        <w:t>mL</w:t>
      </w:r>
      <w:r w:rsidRPr="004F47CB">
        <w:rPr>
          <w:rFonts w:cstheme="minorHAnsi"/>
        </w:rPr>
        <w:t xml:space="preserve"> of water, 4 </w:t>
      </w:r>
      <w:r>
        <w:rPr>
          <w:rFonts w:cstheme="minorHAnsi"/>
        </w:rPr>
        <w:t>mL</w:t>
      </w:r>
      <w:r w:rsidRPr="004F47CB">
        <w:rPr>
          <w:rFonts w:cstheme="minorHAnsi"/>
        </w:rPr>
        <w:t xml:space="preserve"> of 1</w:t>
      </w:r>
      <w:r>
        <w:rPr>
          <w:rFonts w:cstheme="minorHAnsi"/>
        </w:rPr>
        <w:t>N</w:t>
      </w:r>
      <w:r w:rsidRPr="004F47CB">
        <w:rPr>
          <w:rFonts w:cstheme="minorHAnsi"/>
        </w:rPr>
        <w:t xml:space="preserve"> sodium hydroxide, and 0.625 grams of cysteine hydrochloride to a 100-m</w:t>
      </w:r>
      <w:r>
        <w:rPr>
          <w:rFonts w:cstheme="minorHAnsi"/>
        </w:rPr>
        <w:t>L</w:t>
      </w:r>
      <w:r w:rsidRPr="004F47CB">
        <w:rPr>
          <w:rFonts w:cstheme="minorHAnsi"/>
        </w:rPr>
        <w:t xml:space="preserve"> beaker in the fume hood</w:t>
      </w:r>
    </w:p>
    <w:p w14:paraId="57B7376B" w14:textId="67E98695" w:rsidR="004F47CB" w:rsidRDefault="004F47CB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 w:rsidRPr="004F47CB">
        <w:rPr>
          <w:rFonts w:cstheme="minorHAnsi"/>
        </w:rPr>
        <w:t>Talent adding 0.625 grams of sodium sulfide to 47 milliliters of water in a second 100-m</w:t>
      </w:r>
      <w:r>
        <w:rPr>
          <w:rFonts w:cstheme="minorHAnsi"/>
        </w:rPr>
        <w:t>L</w:t>
      </w:r>
      <w:r w:rsidRPr="004F47CB">
        <w:rPr>
          <w:rFonts w:cstheme="minorHAnsi"/>
        </w:rPr>
        <w:t xml:space="preserve"> beaker and keeping the 2 solutions separate</w:t>
      </w:r>
    </w:p>
    <w:p w14:paraId="3ED1F9AB" w14:textId="05DBDB82" w:rsidR="004F47CB" w:rsidRPr="004F47CB" w:rsidRDefault="004F47CB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4F47CB">
        <w:rPr>
          <w:color w:val="7030A0"/>
        </w:rPr>
        <w:t xml:space="preserve">Combine the two reducing-agent solutions and mix them to obtain the reduction solution </w:t>
      </w:r>
      <w:r w:rsidRPr="004F47CB">
        <w:rPr>
          <w:b/>
          <w:bCs/>
          <w:color w:val="7030A0"/>
        </w:rPr>
        <w:t>[1].</w:t>
      </w:r>
      <w:r w:rsidRPr="004F47CB">
        <w:rPr>
          <w:color w:val="7030A0"/>
        </w:rPr>
        <w:t xml:space="preserve"> </w:t>
      </w:r>
    </w:p>
    <w:p w14:paraId="58F9B246" w14:textId="3A7A8649" w:rsidR="004F47CB" w:rsidRPr="00333189" w:rsidRDefault="004F47CB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combining the two reducing-agent solutions and mixing them to prepare the reduction solution</w:t>
      </w:r>
    </w:p>
    <w:p w14:paraId="51AE8C2F" w14:textId="77777777" w:rsidR="00333189" w:rsidRPr="00B07A3B" w:rsidRDefault="00333189" w:rsidP="003331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57ACAE0F" w:rsidR="000F326F" w:rsidRPr="004F47CB" w:rsidRDefault="004F47CB" w:rsidP="007D4293">
      <w:pPr>
        <w:pStyle w:val="ListParagraph"/>
        <w:numPr>
          <w:ilvl w:val="1"/>
          <w:numId w:val="49"/>
        </w:numPr>
        <w:spacing w:before="120"/>
        <w:ind w:left="851" w:hanging="567"/>
        <w:contextualSpacing w:val="0"/>
        <w:rPr>
          <w:rFonts w:cstheme="minorHAnsi"/>
          <w:color w:val="7030A0"/>
        </w:rPr>
      </w:pPr>
      <w:r w:rsidRPr="004F47CB">
        <w:rPr>
          <w:color w:val="7030A0"/>
        </w:rPr>
        <w:t xml:space="preserve">Place a glass beaker of at least 2 liters capacity containing a large stir bar on a heated stirring plate set below 30 degrees Celsius </w:t>
      </w:r>
      <w:r w:rsidRPr="004F47CB">
        <w:rPr>
          <w:b/>
          <w:bCs/>
          <w:color w:val="7030A0"/>
        </w:rPr>
        <w:t>[1].</w:t>
      </w:r>
      <w:r w:rsidRPr="004F47CB">
        <w:rPr>
          <w:color w:val="7030A0"/>
        </w:rPr>
        <w:t xml:space="preserve"> Position a carbon dioxide diffuser above the liquid</w:t>
      </w:r>
      <w:r w:rsidRPr="004F47CB">
        <w:rPr>
          <w:b/>
          <w:bCs/>
          <w:color w:val="7030A0"/>
        </w:rPr>
        <w:t xml:space="preserve"> [2]</w:t>
      </w:r>
      <w:r w:rsidRPr="004F47CB">
        <w:rPr>
          <w:color w:val="7030A0"/>
        </w:rPr>
        <w:t>, add 1,600 milliliters of pre-warmed McDougall's buffer, and stir slowly</w:t>
      </w:r>
      <w:r w:rsidR="00333189">
        <w:rPr>
          <w:color w:val="7030A0"/>
        </w:rPr>
        <w:t>, ensuring the diffuser does not</w:t>
      </w:r>
      <w:r w:rsidRPr="004F47CB">
        <w:rPr>
          <w:color w:val="7030A0"/>
        </w:rPr>
        <w:t xml:space="preserve"> contact the liquid </w:t>
      </w:r>
      <w:r w:rsidRPr="004F47CB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4F47CB">
        <w:rPr>
          <w:b/>
          <w:bCs/>
          <w:color w:val="7030A0"/>
        </w:rPr>
        <w:t>].</w:t>
      </w:r>
    </w:p>
    <w:p w14:paraId="4419CCFB" w14:textId="77777777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placing a glass beaker containing a large stir bar on the heated stirring plate</w:t>
      </w:r>
    </w:p>
    <w:p w14:paraId="71D2A64D" w14:textId="77777777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positioning the carbon dioxide diffuser above the liquid</w:t>
      </w:r>
    </w:p>
    <w:p w14:paraId="3933825F" w14:textId="071C5FD5" w:rsidR="004F47CB" w:rsidRDefault="004F47CB" w:rsidP="007D4293">
      <w:pPr>
        <w:pStyle w:val="ShotDescription"/>
        <w:numPr>
          <w:ilvl w:val="2"/>
          <w:numId w:val="49"/>
        </w:numPr>
      </w:pPr>
      <w:r>
        <w:t xml:space="preserve">Talent </w:t>
      </w:r>
      <w:r w:rsidRPr="000C6155">
        <w:t>adding 1,600 m</w:t>
      </w:r>
      <w:r>
        <w:t xml:space="preserve">L </w:t>
      </w:r>
      <w:r w:rsidRPr="000C6155">
        <w:t xml:space="preserve">of McDougall’s </w:t>
      </w:r>
      <w:r w:rsidR="003D041D" w:rsidRPr="000C6155">
        <w:t>buffer and</w:t>
      </w:r>
      <w:r w:rsidRPr="000C6155">
        <w:t xml:space="preserve"> stirring slowly</w:t>
      </w:r>
    </w:p>
    <w:p w14:paraId="03F58C94" w14:textId="77777777" w:rsidR="00EF38AB" w:rsidRPr="000C6155" w:rsidRDefault="00EF38AB" w:rsidP="00EF38AB">
      <w:pPr>
        <w:pStyle w:val="ShotDescription"/>
        <w:numPr>
          <w:ilvl w:val="0"/>
          <w:numId w:val="0"/>
        </w:numPr>
        <w:ind w:left="1627"/>
      </w:pPr>
    </w:p>
    <w:p w14:paraId="6ACA3454" w14:textId="20CC5E29" w:rsidR="004F47CB" w:rsidRPr="004F47CB" w:rsidRDefault="004F47CB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F47CB">
        <w:rPr>
          <w:color w:val="7030A0"/>
        </w:rPr>
        <w:lastRenderedPageBreak/>
        <w:t xml:space="preserve">Line a large funnel with two layers of grade 50 cheesecloth and place it over a 2-liter graduated cylinder </w:t>
      </w:r>
      <w:r w:rsidRPr="004F47CB">
        <w:rPr>
          <w:b/>
          <w:bCs/>
          <w:color w:val="7030A0"/>
        </w:rPr>
        <w:t xml:space="preserve">[1]. </w:t>
      </w:r>
      <w:r w:rsidRPr="004F47CB">
        <w:rPr>
          <w:color w:val="7030A0"/>
        </w:rPr>
        <w:t>Filter 400 milliliters of rumen fluid and add it to the McDougall's buffer</w:t>
      </w:r>
      <w:r w:rsidR="008D7BCE">
        <w:rPr>
          <w:color w:val="7030A0"/>
        </w:rPr>
        <w:t xml:space="preserve"> to prepare </w:t>
      </w:r>
      <w:r w:rsidR="00333189">
        <w:rPr>
          <w:color w:val="7030A0"/>
        </w:rPr>
        <w:t xml:space="preserve">the </w:t>
      </w:r>
      <w:r w:rsidR="008D7BCE">
        <w:rPr>
          <w:color w:val="7030A0"/>
        </w:rPr>
        <w:t>inoculation solution</w:t>
      </w:r>
      <w:r w:rsidRPr="004F47CB">
        <w:rPr>
          <w:color w:val="7030A0"/>
        </w:rPr>
        <w:t xml:space="preserve"> </w:t>
      </w:r>
      <w:r w:rsidRPr="004F47CB">
        <w:rPr>
          <w:b/>
          <w:bCs/>
          <w:color w:val="7030A0"/>
        </w:rPr>
        <w:t>[2].</w:t>
      </w:r>
      <w:r w:rsidRPr="004F47CB">
        <w:rPr>
          <w:color w:val="7030A0"/>
        </w:rPr>
        <w:t xml:space="preserve"> Then add 80 milliliters of the reduction solution to the inoculation solution</w:t>
      </w:r>
      <w:r w:rsidR="00333189">
        <w:rPr>
          <w:color w:val="7030A0"/>
        </w:rPr>
        <w:t xml:space="preserve"> and mix</w:t>
      </w:r>
      <w:r w:rsidRPr="004F47CB">
        <w:rPr>
          <w:color w:val="7030A0"/>
        </w:rPr>
        <w:t xml:space="preserve"> slowly while keeping the carbon dioxide diffuser from contacting the liquid </w:t>
      </w:r>
      <w:r w:rsidRPr="004F47CB">
        <w:rPr>
          <w:b/>
          <w:bCs/>
          <w:color w:val="7030A0"/>
        </w:rPr>
        <w:t>[3].</w:t>
      </w:r>
    </w:p>
    <w:p w14:paraId="08B8478B" w14:textId="77777777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lining a large funnel with 2 layers of grade 50 cheesecloth and placing it over a 2-liter graduated cylinder</w:t>
      </w:r>
    </w:p>
    <w:p w14:paraId="7F77DDBF" w14:textId="556762DF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filtering 400 m</w:t>
      </w:r>
      <w:r>
        <w:t>L</w:t>
      </w:r>
      <w:r w:rsidRPr="000C6155">
        <w:t xml:space="preserve"> of rumen fluid and adding it to the McDougall’s buffer</w:t>
      </w:r>
    </w:p>
    <w:p w14:paraId="5C93B516" w14:textId="555CB594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adding 80 m</w:t>
      </w:r>
      <w:r>
        <w:t xml:space="preserve">L </w:t>
      </w:r>
      <w:r w:rsidRPr="000C6155">
        <w:t>of reduction solution to the inoculation solution and mixing slowly</w:t>
      </w:r>
    </w:p>
    <w:p w14:paraId="0615182E" w14:textId="77777777" w:rsidR="00333189" w:rsidRPr="000C6155" w:rsidRDefault="00333189" w:rsidP="00333189">
      <w:pPr>
        <w:pStyle w:val="ShotDescription"/>
        <w:numPr>
          <w:ilvl w:val="0"/>
          <w:numId w:val="0"/>
        </w:numPr>
        <w:ind w:left="1627"/>
      </w:pPr>
    </w:p>
    <w:p w14:paraId="49097CE9" w14:textId="40064181" w:rsidR="00730984" w:rsidRDefault="008D7BCE" w:rsidP="007D4293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rFonts w:cstheme="minorHAnsi"/>
          <w:b/>
          <w:bCs/>
        </w:rPr>
        <w:t>In Vitro Incubation of Alfalfa Stem Cross Sections</w:t>
      </w:r>
    </w:p>
    <w:p w14:paraId="0C09E039" w14:textId="2483EF26" w:rsidR="00730984" w:rsidRDefault="00730984" w:rsidP="0073098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858DE">
        <w:rPr>
          <w:rFonts w:cstheme="minorHAnsi"/>
        </w:rPr>
        <w:t>R. Ted Jeo</w:t>
      </w:r>
      <w:r w:rsidR="00C34536">
        <w:rPr>
          <w:rFonts w:cstheme="minorHAnsi"/>
        </w:rPr>
        <w:t>; Hannah Rusch</w:t>
      </w:r>
      <w:r>
        <w:rPr>
          <w:rFonts w:cstheme="minorHAnsi"/>
        </w:rPr>
        <w:t xml:space="preserve"> </w:t>
      </w:r>
    </w:p>
    <w:p w14:paraId="52B5E4E9" w14:textId="77777777" w:rsidR="003A52B0" w:rsidRDefault="003A52B0" w:rsidP="004F47CB">
      <w:pPr>
        <w:pStyle w:val="ListParagraph"/>
        <w:spacing w:before="120"/>
        <w:ind w:left="1627"/>
        <w:contextualSpacing w:val="0"/>
        <w:rPr>
          <w:lang w:val="en-IN"/>
        </w:rPr>
      </w:pPr>
    </w:p>
    <w:p w14:paraId="62B60E62" w14:textId="66F9F49B" w:rsidR="00730984" w:rsidRDefault="003A52B0" w:rsidP="007D4293">
      <w:pPr>
        <w:pStyle w:val="Narration"/>
        <w:numPr>
          <w:ilvl w:val="1"/>
          <w:numId w:val="49"/>
        </w:numPr>
        <w:rPr>
          <w:color w:val="7030A0"/>
        </w:rPr>
      </w:pPr>
      <w:r w:rsidRPr="003A52B0">
        <w:rPr>
          <w:color w:val="7030A0"/>
        </w:rPr>
        <w:t>Before incubation, prepare the alfalfa stem cross-section slides by mounting four 100-micrometer-thick cross sections onto double-sided tape on each labeled glass slide</w:t>
      </w:r>
      <w:r>
        <w:rPr>
          <w:color w:val="7030A0"/>
        </w:rPr>
        <w:t xml:space="preserve"> </w:t>
      </w:r>
      <w:r w:rsidRPr="003A52B0">
        <w:rPr>
          <w:b/>
          <w:bCs/>
          <w:color w:val="7030A0"/>
        </w:rPr>
        <w:t>[1].</w:t>
      </w:r>
      <w:r w:rsidRPr="003A52B0">
        <w:rPr>
          <w:color w:val="7030A0"/>
        </w:rPr>
        <w:t xml:space="preserve"> Place two prepared slides back-to-back in a pre-incubation holding tube </w:t>
      </w:r>
      <w:r w:rsidRPr="00730984">
        <w:rPr>
          <w:color w:val="7030A0"/>
        </w:rPr>
        <w:t xml:space="preserve">containing ultrapure water until inoculation </w:t>
      </w:r>
      <w:r w:rsidRPr="00730984">
        <w:rPr>
          <w:b/>
          <w:bCs/>
          <w:color w:val="7030A0"/>
        </w:rPr>
        <w:t>[2].</w:t>
      </w:r>
      <w:r w:rsidRPr="00730984">
        <w:rPr>
          <w:color w:val="7030A0"/>
        </w:rPr>
        <w:t xml:space="preserve"> </w:t>
      </w:r>
    </w:p>
    <w:p w14:paraId="1573BBA0" w14:textId="744A5544" w:rsidR="00730984" w:rsidRPr="00730984" w:rsidRDefault="00730984" w:rsidP="007D4293">
      <w:pPr>
        <w:pStyle w:val="pdq2pgselectionanchorcontainer"/>
        <w:numPr>
          <w:ilvl w:val="2"/>
          <w:numId w:val="49"/>
        </w:numPr>
        <w:jc w:val="both"/>
        <w:rPr>
          <w:rFonts w:ascii="Calibri" w:eastAsia="Times" w:hAnsi="Calibri" w:cs="Calibri"/>
          <w:color w:val="000000" w:themeColor="text1"/>
        </w:rPr>
      </w:pPr>
      <w:r w:rsidRPr="00730984">
        <w:rPr>
          <w:rFonts w:ascii="Calibri" w:eastAsia="Times" w:hAnsi="Calibri" w:cs="Calibri"/>
          <w:color w:val="000000" w:themeColor="text1"/>
        </w:rPr>
        <w:t>Talent mounting the stem cross sections onto the double-sided tape on a labeled glass slide</w:t>
      </w:r>
    </w:p>
    <w:p w14:paraId="43288EA1" w14:textId="133D1D85" w:rsidR="00730984" w:rsidRPr="00730984" w:rsidRDefault="00730984" w:rsidP="007D4293">
      <w:pPr>
        <w:pStyle w:val="pdq2pgselectionanchorcontainer"/>
        <w:numPr>
          <w:ilvl w:val="2"/>
          <w:numId w:val="49"/>
        </w:numPr>
        <w:jc w:val="both"/>
        <w:rPr>
          <w:rFonts w:ascii="Calibri" w:eastAsia="Times" w:hAnsi="Calibri" w:cs="Calibri"/>
          <w:color w:val="000000" w:themeColor="text1"/>
        </w:rPr>
      </w:pPr>
      <w:r w:rsidRPr="00730984">
        <w:rPr>
          <w:rFonts w:ascii="Calibri" w:eastAsia="Times" w:hAnsi="Calibri" w:cs="Calibri"/>
          <w:color w:val="000000" w:themeColor="text1"/>
        </w:rPr>
        <w:t xml:space="preserve"> Talent placing two mounted slides back-to-back into the pre-incubation holding tube</w:t>
      </w:r>
    </w:p>
    <w:p w14:paraId="493CA414" w14:textId="63E8E3A8" w:rsidR="004F47CB" w:rsidRPr="004F47CB" w:rsidRDefault="004F47CB" w:rsidP="007D4293">
      <w:pPr>
        <w:pStyle w:val="Narration"/>
        <w:numPr>
          <w:ilvl w:val="1"/>
          <w:numId w:val="49"/>
        </w:numPr>
        <w:rPr>
          <w:color w:val="7030A0"/>
        </w:rPr>
      </w:pPr>
      <w:r>
        <w:rPr>
          <w:color w:val="7030A0"/>
        </w:rPr>
        <w:t xml:space="preserve">In the fume hood, remove the caps from the incubation tubes and organize them into racks according to the designated incubation times </w:t>
      </w:r>
      <w:r w:rsidRPr="004F47CB">
        <w:rPr>
          <w:b/>
          <w:bCs/>
          <w:color w:val="7030A0"/>
        </w:rPr>
        <w:t>[1].</w:t>
      </w:r>
      <w:r>
        <w:rPr>
          <w:color w:val="7030A0"/>
        </w:rPr>
        <w:t xml:space="preserve"> Uncap the pre-incubation holding tubes </w:t>
      </w:r>
      <w:r w:rsidRPr="004F47CB">
        <w:rPr>
          <w:b/>
          <w:bCs/>
          <w:color w:val="7030A0"/>
        </w:rPr>
        <w:t>[2]</w:t>
      </w:r>
      <w:r>
        <w:rPr>
          <w:color w:val="7030A0"/>
        </w:rPr>
        <w:t xml:space="preserve">, then randomly select one tube at a time and transfer the mounted glass slides with tweezers into the corresponding incubation tube </w:t>
      </w:r>
      <w:r w:rsidRPr="004F47CB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4F47CB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  <w:r w:rsidRPr="004F47CB">
        <w:rPr>
          <w:color w:val="7030A0"/>
        </w:rPr>
        <w:t xml:space="preserve">Place each incubation tube containing the mounted slides into a small sample rack and set the pre-incubation holding tube aside </w:t>
      </w:r>
      <w:r w:rsidRPr="004F47CB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004F47CB">
        <w:rPr>
          <w:b/>
          <w:bCs/>
          <w:color w:val="7030A0"/>
        </w:rPr>
        <w:t>]</w:t>
      </w:r>
      <w:r w:rsidRPr="004F47CB">
        <w:rPr>
          <w:color w:val="7030A0"/>
        </w:rPr>
        <w:t>.</w:t>
      </w:r>
    </w:p>
    <w:p w14:paraId="0319B229" w14:textId="77777777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uncapping the incubation tubes and organizing them into separate racks by incubation time</w:t>
      </w:r>
    </w:p>
    <w:p w14:paraId="328B8FB0" w14:textId="77777777" w:rsidR="004F47CB" w:rsidRDefault="004F47CB" w:rsidP="007D4293">
      <w:pPr>
        <w:pStyle w:val="ShotDescription"/>
        <w:numPr>
          <w:ilvl w:val="2"/>
          <w:numId w:val="49"/>
        </w:numPr>
      </w:pPr>
      <w:r w:rsidRPr="000C6155">
        <w:t>Talent uncapping the pre-incubation holding tubes</w:t>
      </w:r>
      <w:r>
        <w:t xml:space="preserve"> </w:t>
      </w:r>
    </w:p>
    <w:p w14:paraId="08D35EDE" w14:textId="4A099F93" w:rsidR="004F47CB" w:rsidRDefault="004F47CB" w:rsidP="007D4293">
      <w:pPr>
        <w:pStyle w:val="ShotDescription"/>
        <w:numPr>
          <w:ilvl w:val="2"/>
          <w:numId w:val="49"/>
        </w:numPr>
      </w:pPr>
      <w:r>
        <w:t>Talent selecting the tube and transferring the mounted glass slide</w:t>
      </w:r>
      <w:r w:rsidR="00855156">
        <w:t>s</w:t>
      </w:r>
      <w:r>
        <w:t xml:space="preserve"> with </w:t>
      </w:r>
      <w:r w:rsidR="003D041D">
        <w:t>tweezers</w:t>
      </w:r>
      <w:r>
        <w:t xml:space="preserve"> into </w:t>
      </w:r>
      <w:r w:rsidR="003D041D">
        <w:t xml:space="preserve">the </w:t>
      </w:r>
      <w:r>
        <w:t>corresponding in</w:t>
      </w:r>
      <w:r w:rsidR="008D7BCE">
        <w:t>cubation</w:t>
      </w:r>
      <w:r>
        <w:t xml:space="preserve"> tube</w:t>
      </w:r>
    </w:p>
    <w:p w14:paraId="37ABD7C5" w14:textId="7ED25C37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>Talent placing the incubation tube into a small sample rack and setting the pre-incubation holding tube aside</w:t>
      </w:r>
    </w:p>
    <w:p w14:paraId="214B7920" w14:textId="77777777" w:rsidR="003D041D" w:rsidRPr="000C6155" w:rsidRDefault="003D041D" w:rsidP="003D041D">
      <w:pPr>
        <w:pStyle w:val="ShotDescription"/>
        <w:numPr>
          <w:ilvl w:val="0"/>
          <w:numId w:val="0"/>
        </w:numPr>
        <w:ind w:left="1627"/>
      </w:pPr>
    </w:p>
    <w:p w14:paraId="118AFA20" w14:textId="0BB85609" w:rsidR="003D041D" w:rsidRPr="003D041D" w:rsidRDefault="003D041D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3D041D">
        <w:rPr>
          <w:color w:val="7030A0"/>
        </w:rPr>
        <w:lastRenderedPageBreak/>
        <w:t xml:space="preserve">Draw 30 milliliters of inoculation solution into a 60-milliliter syringe fitted with a blunt, large-bore needle </w:t>
      </w:r>
      <w:r w:rsidRPr="003D041D">
        <w:rPr>
          <w:b/>
          <w:bCs/>
          <w:color w:val="7030A0"/>
        </w:rPr>
        <w:t>[1].</w:t>
      </w:r>
      <w:r w:rsidRPr="003D041D">
        <w:rPr>
          <w:color w:val="7030A0"/>
        </w:rPr>
        <w:t xml:space="preserve"> Slowly dispense the solution down the side of the incubation tube, purge the tube with carbon dioxide for approximately 20 seconds</w:t>
      </w:r>
      <w:r>
        <w:rPr>
          <w:color w:val="7030A0"/>
        </w:rPr>
        <w:t xml:space="preserve"> </w:t>
      </w:r>
      <w:r w:rsidRPr="003D041D">
        <w:rPr>
          <w:b/>
          <w:bCs/>
          <w:color w:val="7030A0"/>
        </w:rPr>
        <w:t>[2]</w:t>
      </w:r>
      <w:r w:rsidRPr="003D041D">
        <w:rPr>
          <w:color w:val="7030A0"/>
        </w:rPr>
        <w:t xml:space="preserve">, then cap the tube and return it to the rack </w:t>
      </w:r>
      <w:r w:rsidRPr="003D041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3D041D">
        <w:rPr>
          <w:b/>
          <w:bCs/>
          <w:color w:val="7030A0"/>
        </w:rPr>
        <w:t>].</w:t>
      </w:r>
    </w:p>
    <w:p w14:paraId="1EFD1303" w14:textId="1C9EAB61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>Talent drawing 30 m</w:t>
      </w:r>
      <w:r w:rsidR="00216731">
        <w:t>L</w:t>
      </w:r>
      <w:r w:rsidRPr="000C6155">
        <w:t xml:space="preserve"> of inoculation solution into a 60-</w:t>
      </w:r>
      <w:r w:rsidR="00216731">
        <w:t xml:space="preserve">mL </w:t>
      </w:r>
      <w:r w:rsidRPr="000C6155">
        <w:t>syringe fitted with a blunt, large-bore needle</w:t>
      </w:r>
    </w:p>
    <w:p w14:paraId="2F03F7AF" w14:textId="77777777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 xml:space="preserve">Talent dispensing </w:t>
      </w:r>
      <w:r>
        <w:t>the</w:t>
      </w:r>
      <w:r w:rsidRPr="000C6155">
        <w:t xml:space="preserve"> inoculation solution down the side of the incubation tube</w:t>
      </w:r>
      <w:r>
        <w:t xml:space="preserve"> and </w:t>
      </w:r>
      <w:r w:rsidRPr="000C6155">
        <w:t>purging the tube with carbon dioxide,</w:t>
      </w:r>
    </w:p>
    <w:p w14:paraId="15D1A011" w14:textId="4C0C3C34" w:rsidR="003D041D" w:rsidRDefault="003D041D" w:rsidP="007D4293">
      <w:pPr>
        <w:pStyle w:val="ShotDescription"/>
        <w:numPr>
          <w:ilvl w:val="2"/>
          <w:numId w:val="49"/>
        </w:numPr>
      </w:pPr>
      <w:r>
        <w:t xml:space="preserve">Talent </w:t>
      </w:r>
      <w:r w:rsidRPr="000C6155">
        <w:t xml:space="preserve">capping </w:t>
      </w:r>
      <w:r>
        <w:t>the tubes</w:t>
      </w:r>
      <w:r w:rsidR="008D7BCE">
        <w:t xml:space="preserve"> </w:t>
      </w:r>
      <w:r w:rsidRPr="000C6155">
        <w:t xml:space="preserve">and returning </w:t>
      </w:r>
      <w:r w:rsidR="00855156">
        <w:t>them</w:t>
      </w:r>
      <w:r w:rsidRPr="000C6155">
        <w:t xml:space="preserve"> to the rack</w:t>
      </w:r>
    </w:p>
    <w:p w14:paraId="7F0D7EF8" w14:textId="77777777" w:rsidR="00B8330D" w:rsidRPr="000C6155" w:rsidRDefault="00B8330D" w:rsidP="00B8330D">
      <w:pPr>
        <w:pStyle w:val="ShotDescription"/>
        <w:numPr>
          <w:ilvl w:val="0"/>
          <w:numId w:val="0"/>
        </w:numPr>
        <w:ind w:left="1627"/>
      </w:pPr>
    </w:p>
    <w:p w14:paraId="78323E22" w14:textId="77777777" w:rsidR="003D041D" w:rsidRPr="003D041D" w:rsidRDefault="003D041D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3D041D">
        <w:rPr>
          <w:color w:val="7030A0"/>
        </w:rPr>
        <w:t xml:space="preserve">Place the racks containing the inoculated tubes in a 39 degrees Celsius water bath </w:t>
      </w:r>
      <w:r w:rsidRPr="003D041D">
        <w:rPr>
          <w:b/>
          <w:bCs/>
          <w:color w:val="7030A0"/>
        </w:rPr>
        <w:t>[1].</w:t>
      </w:r>
      <w:r w:rsidRPr="003D041D">
        <w:rPr>
          <w:color w:val="7030A0"/>
        </w:rPr>
        <w:t xml:space="preserve"> Gently swirl the tubes at least once daily and shift the rack positions each day to minimize uneven heating </w:t>
      </w:r>
      <w:r w:rsidRPr="003D041D">
        <w:rPr>
          <w:b/>
          <w:bCs/>
          <w:color w:val="7030A0"/>
        </w:rPr>
        <w:t>[2].</w:t>
      </w:r>
      <w:r w:rsidRPr="003D041D">
        <w:rPr>
          <w:color w:val="7030A0"/>
        </w:rPr>
        <w:t xml:space="preserve"> During incubation, confirm active fermentation by observing gas bubbles in the tubes </w:t>
      </w:r>
      <w:r w:rsidRPr="003D041D">
        <w:rPr>
          <w:b/>
          <w:bCs/>
          <w:color w:val="7030A0"/>
        </w:rPr>
        <w:t>[3].</w:t>
      </w:r>
    </w:p>
    <w:p w14:paraId="7C1D0DA1" w14:textId="77777777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>Talent placing the racks containing the inoculated tubes in the 39 degrees Celsius water bath</w:t>
      </w:r>
    </w:p>
    <w:p w14:paraId="45594F20" w14:textId="01A0D01B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>Talent gently swirling the tubes and shifting the rack positions</w:t>
      </w:r>
    </w:p>
    <w:p w14:paraId="07761C53" w14:textId="43CCDD90" w:rsidR="003D041D" w:rsidRPr="00B8330D" w:rsidRDefault="003D041D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Gas bubbles visible in an incubation tube, indicating active fermentation</w:t>
      </w:r>
    </w:p>
    <w:p w14:paraId="7318CBBF" w14:textId="77777777" w:rsidR="00B8330D" w:rsidRPr="00B07A3B" w:rsidRDefault="00B8330D" w:rsidP="00B833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257DC7" w14:textId="551CB40D" w:rsidR="003D041D" w:rsidRPr="003D041D" w:rsidRDefault="003D041D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3D041D">
        <w:rPr>
          <w:color w:val="7030A0"/>
        </w:rPr>
        <w:t xml:space="preserve">At the end of each incubation period, remove the corresponding rack from the water bath </w:t>
      </w:r>
      <w:r w:rsidRPr="003D041D">
        <w:rPr>
          <w:b/>
          <w:bCs/>
          <w:color w:val="7030A0"/>
        </w:rPr>
        <w:t>[1].</w:t>
      </w:r>
      <w:r w:rsidRPr="003D041D">
        <w:rPr>
          <w:color w:val="7030A0"/>
        </w:rPr>
        <w:t xml:space="preserve"> Open one tube at a time, remove each slide, and gently rinse away solids and residual inoculation solution with ultrapure water </w:t>
      </w:r>
      <w:r w:rsidRPr="003D041D">
        <w:rPr>
          <w:b/>
          <w:bCs/>
          <w:color w:val="7030A0"/>
        </w:rPr>
        <w:t>[2].</w:t>
      </w:r>
      <w:r w:rsidRPr="003D041D">
        <w:rPr>
          <w:color w:val="7030A0"/>
        </w:rPr>
        <w:t xml:space="preserve"> Place the rinsed slides into the post-incubation storage tubes containing the glycerol-ultrapure water mixture </w:t>
      </w:r>
      <w:r w:rsidRPr="003D041D">
        <w:rPr>
          <w:b/>
          <w:bCs/>
          <w:color w:val="7030A0"/>
        </w:rPr>
        <w:t>[3].</w:t>
      </w:r>
    </w:p>
    <w:p w14:paraId="1A578CAE" w14:textId="77777777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>Talent removing the corresponding rack from the water bath</w:t>
      </w:r>
    </w:p>
    <w:p w14:paraId="6E2D8742" w14:textId="2D00B227" w:rsidR="003D041D" w:rsidRDefault="003D041D" w:rsidP="007D4293">
      <w:pPr>
        <w:pStyle w:val="ShotDescription"/>
        <w:numPr>
          <w:ilvl w:val="2"/>
          <w:numId w:val="49"/>
        </w:numPr>
      </w:pPr>
      <w:r w:rsidRPr="000C6155">
        <w:t xml:space="preserve">Talent </w:t>
      </w:r>
      <w:r w:rsidR="003B7FC9">
        <w:t xml:space="preserve">opening the tube, </w:t>
      </w:r>
      <w:r w:rsidRPr="000C6155">
        <w:t>removing each slide from an incubation tube and gently rinsing it with ultrapure water</w:t>
      </w:r>
    </w:p>
    <w:p w14:paraId="31B33185" w14:textId="676A145E" w:rsidR="003D041D" w:rsidRPr="00B07A3B" w:rsidRDefault="003D041D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slides into the post-incubation glycerol-water storage tube</w:t>
      </w:r>
    </w:p>
    <w:p w14:paraId="301261D5" w14:textId="5E475D4F" w:rsidR="003D041D" w:rsidRPr="004F47CB" w:rsidRDefault="003D041D" w:rsidP="003D041D">
      <w:pPr>
        <w:pStyle w:val="ListParagraph"/>
        <w:spacing w:before="120"/>
        <w:ind w:left="360"/>
        <w:contextualSpacing w:val="0"/>
        <w:rPr>
          <w:rFonts w:cstheme="minorHAnsi"/>
          <w:color w:val="7030A0"/>
        </w:rPr>
      </w:pPr>
    </w:p>
    <w:p w14:paraId="29D31839" w14:textId="5919DACF" w:rsidR="00170AD8" w:rsidRDefault="008D7BCE" w:rsidP="007D4293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b/>
        </w:rPr>
        <w:t>Wiesner Staining for Lignin and Imaging</w:t>
      </w:r>
    </w:p>
    <w:p w14:paraId="2E9E5DCE" w14:textId="1088D7D1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0110D">
        <w:rPr>
          <w:rFonts w:cstheme="minorHAnsi"/>
        </w:rPr>
        <w:t>Hannah Rusch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10F0C75" w14:textId="3ED45E51" w:rsidR="009D1863" w:rsidRPr="009D1863" w:rsidRDefault="00744AD5" w:rsidP="007D4293">
      <w:pPr>
        <w:pStyle w:val="ListParagraph"/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rPr>
          <w:rFonts w:cstheme="minorHAnsi"/>
          <w:b/>
          <w:bCs/>
          <w:color w:val="7030A0"/>
        </w:rPr>
      </w:pPr>
      <w:r>
        <w:rPr>
          <w:color w:val="7030A0"/>
        </w:rPr>
        <w:t>T</w:t>
      </w:r>
      <w:r w:rsidR="009D1863" w:rsidRPr="009D1863">
        <w:rPr>
          <w:color w:val="7030A0"/>
        </w:rPr>
        <w:t>ransfer</w:t>
      </w:r>
      <w:r w:rsidR="009D1863">
        <w:rPr>
          <w:color w:val="7030A0"/>
        </w:rPr>
        <w:t xml:space="preserve"> the</w:t>
      </w:r>
      <w:r w:rsidR="009D1863" w:rsidRPr="009D1863">
        <w:rPr>
          <w:color w:val="7030A0"/>
        </w:rPr>
        <w:t xml:space="preserve"> slides containing the mounted cross sections from the glycerol-water storage mixture into pre-staining rinse tubes containing a mixture of ethanol and ultrapure water </w:t>
      </w:r>
      <w:r w:rsidR="009D1863" w:rsidRPr="009D1863">
        <w:rPr>
          <w:b/>
          <w:bCs/>
          <w:color w:val="7030A0"/>
        </w:rPr>
        <w:t xml:space="preserve">[1]. </w:t>
      </w:r>
      <w:r w:rsidR="009D1863" w:rsidRPr="009D1863">
        <w:rPr>
          <w:color w:val="7030A0"/>
        </w:rPr>
        <w:t xml:space="preserve">Store the tubes overnight in a refrigerator to remove glycerol before staining </w:t>
      </w:r>
      <w:r w:rsidR="009D1863" w:rsidRPr="009D1863">
        <w:rPr>
          <w:b/>
          <w:bCs/>
          <w:color w:val="7030A0"/>
        </w:rPr>
        <w:t>[2].</w:t>
      </w:r>
    </w:p>
    <w:p w14:paraId="72D10B23" w14:textId="77777777" w:rsidR="009D1863" w:rsidRDefault="009D1863" w:rsidP="007D4293">
      <w:pPr>
        <w:pStyle w:val="ShotDescription"/>
        <w:numPr>
          <w:ilvl w:val="2"/>
          <w:numId w:val="49"/>
        </w:numPr>
      </w:pPr>
      <w:r w:rsidRPr="000C6155">
        <w:t xml:space="preserve">Talent transferring both slides into pre-staining rinse tubes containing the </w:t>
      </w:r>
      <w:r w:rsidRPr="000C6155">
        <w:lastRenderedPageBreak/>
        <w:t>ethanol-ultrapure water solutio</w:t>
      </w:r>
      <w:r>
        <w:t>n</w:t>
      </w:r>
    </w:p>
    <w:p w14:paraId="105E6218" w14:textId="3685EA0A" w:rsidR="009D1863" w:rsidRDefault="009D1863" w:rsidP="007D4293">
      <w:pPr>
        <w:pStyle w:val="ShotDescription"/>
        <w:numPr>
          <w:ilvl w:val="2"/>
          <w:numId w:val="49"/>
        </w:numPr>
      </w:pPr>
      <w:r w:rsidRPr="000C6155">
        <w:t>Talent placing the pre-staining rinse tubes in a refrigerator for overnight storage</w:t>
      </w:r>
    </w:p>
    <w:p w14:paraId="542FBA18" w14:textId="77777777" w:rsidR="009D1863" w:rsidRPr="000C6155" w:rsidRDefault="009D1863" w:rsidP="009D1863">
      <w:pPr>
        <w:pStyle w:val="ShotDescription"/>
        <w:numPr>
          <w:ilvl w:val="0"/>
          <w:numId w:val="0"/>
        </w:numPr>
        <w:ind w:left="1627"/>
      </w:pPr>
    </w:p>
    <w:p w14:paraId="28C8E1DA" w14:textId="35CE9EF6" w:rsidR="009D1863" w:rsidRPr="009D1863" w:rsidRDefault="009D1863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9D1863">
        <w:rPr>
          <w:color w:val="7030A0"/>
        </w:rPr>
        <w:t xml:space="preserve">Prepare a 3 percent phloroglucinol solution by dissolving 0.3 grams of phloroglucinol in 10 milliliters of absolute ethanol in a 125-milliliter Erlenmeyer flask wrapped in aluminum foil to protect the photosensitive reagent from light </w:t>
      </w:r>
      <w:r w:rsidRPr="009D1863">
        <w:rPr>
          <w:b/>
          <w:bCs/>
          <w:color w:val="7030A0"/>
        </w:rPr>
        <w:t>[1].</w:t>
      </w:r>
      <w:r w:rsidRPr="009D1863">
        <w:rPr>
          <w:color w:val="7030A0"/>
        </w:rPr>
        <w:t xml:space="preserve"> Stopper </w:t>
      </w:r>
      <w:r w:rsidR="0077373C">
        <w:rPr>
          <w:color w:val="7030A0"/>
        </w:rPr>
        <w:t>the flask, label it</w:t>
      </w:r>
      <w:r w:rsidRPr="009D1863">
        <w:rPr>
          <w:color w:val="7030A0"/>
        </w:rPr>
        <w:t xml:space="preserve"> with the solution name, preparation date, and preparer's name</w:t>
      </w:r>
      <w:r>
        <w:rPr>
          <w:color w:val="7030A0"/>
        </w:rPr>
        <w:t xml:space="preserve"> </w:t>
      </w:r>
      <w:r w:rsidRPr="009D1863">
        <w:rPr>
          <w:b/>
          <w:bCs/>
          <w:color w:val="7030A0"/>
        </w:rPr>
        <w:t>[2]</w:t>
      </w:r>
      <w:r w:rsidRPr="009D1863">
        <w:rPr>
          <w:color w:val="7030A0"/>
        </w:rPr>
        <w:t xml:space="preserve">, and </w:t>
      </w:r>
      <w:r w:rsidR="0077373C" w:rsidRPr="0077373C">
        <w:rPr>
          <w:color w:val="7030A0"/>
        </w:rPr>
        <w:t xml:space="preserve">store the prepared solution in a refrigerator until use </w:t>
      </w:r>
      <w:r w:rsidRPr="009D1863">
        <w:rPr>
          <w:b/>
          <w:bCs/>
          <w:color w:val="7030A0"/>
        </w:rPr>
        <w:t>[3].</w:t>
      </w:r>
    </w:p>
    <w:p w14:paraId="4B28E4BA" w14:textId="77777777" w:rsidR="009D1863" w:rsidRDefault="009D1863" w:rsidP="007D4293">
      <w:pPr>
        <w:pStyle w:val="ShotDescription"/>
        <w:numPr>
          <w:ilvl w:val="2"/>
          <w:numId w:val="49"/>
        </w:numPr>
      </w:pPr>
      <w:r w:rsidRPr="000C6155">
        <w:t>Talent dissolving 0.3 grams of phloroglucinol in 10 milliliters of absolute ethanol in the foil-wrapped 125-milliliter Erlenmeyer flask</w:t>
      </w:r>
    </w:p>
    <w:p w14:paraId="0E3F7261" w14:textId="77777777" w:rsidR="009D1863" w:rsidRDefault="009D1863" w:rsidP="007D4293">
      <w:pPr>
        <w:pStyle w:val="ShotDescription"/>
        <w:numPr>
          <w:ilvl w:val="2"/>
          <w:numId w:val="49"/>
        </w:numPr>
      </w:pPr>
      <w:r w:rsidRPr="000C6155">
        <w:t xml:space="preserve">Talent stoppering and labeling the flask </w:t>
      </w:r>
    </w:p>
    <w:p w14:paraId="53F431D6" w14:textId="74A6B9CB" w:rsidR="009D1863" w:rsidRPr="000C6155" w:rsidRDefault="009D1863" w:rsidP="007D4293">
      <w:pPr>
        <w:pStyle w:val="ShotDescription"/>
        <w:numPr>
          <w:ilvl w:val="2"/>
          <w:numId w:val="49"/>
        </w:numPr>
      </w:pPr>
      <w:r>
        <w:t xml:space="preserve">Talent placing the flask </w:t>
      </w:r>
      <w:r w:rsidR="0077373C" w:rsidRPr="0077373C">
        <w:t>labeled flask in a refrigerator</w:t>
      </w:r>
    </w:p>
    <w:p w14:paraId="18A431C9" w14:textId="77777777" w:rsidR="00744AD5" w:rsidRPr="00B07A3B" w:rsidRDefault="00744AD5" w:rsidP="009D186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4929D41" w14:textId="125A581C" w:rsidR="00744AD5" w:rsidRPr="00744AD5" w:rsidRDefault="00744AD5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44AD5">
        <w:rPr>
          <w:color w:val="7030A0"/>
        </w:rPr>
        <w:t xml:space="preserve">Remove the slides from the refrigerated pre-staining tubes </w:t>
      </w:r>
      <w:r w:rsidRPr="00744AD5">
        <w:rPr>
          <w:b/>
          <w:bCs/>
          <w:color w:val="7030A0"/>
        </w:rPr>
        <w:t>[1]</w:t>
      </w:r>
      <w:r w:rsidRPr="00744AD5">
        <w:rPr>
          <w:color w:val="7030A0"/>
        </w:rPr>
        <w:t xml:space="preserve"> and temporarily transfer them into hydrating tubes containing 100% ultrapure water to minimize oxidation and prevent tissue damage </w:t>
      </w:r>
      <w:r w:rsidRPr="00744AD5">
        <w:rPr>
          <w:b/>
          <w:bCs/>
          <w:color w:val="7030A0"/>
        </w:rPr>
        <w:t>[2]</w:t>
      </w:r>
      <w:r w:rsidRPr="00744AD5">
        <w:rPr>
          <w:color w:val="7030A0"/>
        </w:rPr>
        <w:t>.</w:t>
      </w:r>
    </w:p>
    <w:p w14:paraId="5EB808A7" w14:textId="3CF41F58" w:rsidR="00744AD5" w:rsidRDefault="00744AD5" w:rsidP="007D4293">
      <w:pPr>
        <w:pStyle w:val="ShotDescription"/>
        <w:numPr>
          <w:ilvl w:val="2"/>
          <w:numId w:val="49"/>
        </w:numPr>
      </w:pPr>
      <w:r w:rsidRPr="000C6155">
        <w:t xml:space="preserve">Talent </w:t>
      </w:r>
      <w:r>
        <w:t xml:space="preserve">removing the slides from the </w:t>
      </w:r>
      <w:r w:rsidR="008D7BCE">
        <w:t xml:space="preserve">refrigerated </w:t>
      </w:r>
      <w:r>
        <w:t>pre-</w:t>
      </w:r>
      <w:r w:rsidR="00855156">
        <w:t>staining</w:t>
      </w:r>
      <w:r>
        <w:t xml:space="preserve"> tubes</w:t>
      </w:r>
    </w:p>
    <w:p w14:paraId="377E4BD9" w14:textId="194D6449" w:rsidR="00744AD5" w:rsidRDefault="00744AD5" w:rsidP="007D4293">
      <w:pPr>
        <w:pStyle w:val="ShotDescription"/>
        <w:numPr>
          <w:ilvl w:val="2"/>
          <w:numId w:val="49"/>
        </w:numPr>
      </w:pPr>
      <w:r>
        <w:t xml:space="preserve">Talent </w:t>
      </w:r>
      <w:r w:rsidRPr="000C6155">
        <w:t>transferring the slides from the refrigerated tubes into hydrating tubes containing 100 percent ultrapure water</w:t>
      </w:r>
    </w:p>
    <w:p w14:paraId="14FC9BFF" w14:textId="77777777" w:rsidR="00B8330D" w:rsidRPr="000C6155" w:rsidRDefault="00B8330D" w:rsidP="00B8330D">
      <w:pPr>
        <w:pStyle w:val="ShotDescription"/>
        <w:numPr>
          <w:ilvl w:val="0"/>
          <w:numId w:val="0"/>
        </w:numPr>
        <w:ind w:left="1627"/>
      </w:pPr>
    </w:p>
    <w:p w14:paraId="5C71E088" w14:textId="571F5511" w:rsidR="00744AD5" w:rsidRPr="00744AD5" w:rsidRDefault="00744AD5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44AD5">
        <w:rPr>
          <w:color w:val="7030A0"/>
        </w:rPr>
        <w:t>In a fume hood, prepare the Wiesner stain by mixing 50 microliters of 3</w:t>
      </w:r>
      <w:r>
        <w:rPr>
          <w:color w:val="7030A0"/>
        </w:rPr>
        <w:t xml:space="preserve">% </w:t>
      </w:r>
      <w:r w:rsidRPr="00744AD5">
        <w:rPr>
          <w:color w:val="7030A0"/>
        </w:rPr>
        <w:t>phloroglucinol in ethanol with 25 microliters of hydrochloric acid in a 50-milliliter beaker</w:t>
      </w:r>
      <w:r w:rsidR="00BE5C96">
        <w:rPr>
          <w:color w:val="7030A0"/>
        </w:rPr>
        <w:t xml:space="preserve">, </w:t>
      </w:r>
      <w:r w:rsidR="00BE5C96" w:rsidRPr="00BE5C96">
        <w:rPr>
          <w:color w:val="7030A0"/>
        </w:rPr>
        <w:t>adjusting the quantities as needed while maintaining a 2-to-1 ratio of phloroglucinol solution to hydrochloric acid</w:t>
      </w:r>
      <w:r w:rsidR="00BE5C96">
        <w:rPr>
          <w:color w:val="7030A0"/>
        </w:rPr>
        <w:t xml:space="preserve"> </w:t>
      </w:r>
      <w:r w:rsidRPr="00744AD5">
        <w:rPr>
          <w:b/>
          <w:bCs/>
          <w:color w:val="7030A0"/>
        </w:rPr>
        <w:t>[1].</w:t>
      </w:r>
      <w:r w:rsidRPr="00744AD5">
        <w:rPr>
          <w:color w:val="7030A0"/>
        </w:rPr>
        <w:t xml:space="preserve"> </w:t>
      </w:r>
    </w:p>
    <w:p w14:paraId="1925EF86" w14:textId="1FEAB474" w:rsidR="00744AD5" w:rsidRDefault="00744AD5" w:rsidP="007D4293">
      <w:pPr>
        <w:pStyle w:val="ShotDescription"/>
        <w:numPr>
          <w:ilvl w:val="2"/>
          <w:numId w:val="49"/>
        </w:numPr>
      </w:pPr>
      <w:r w:rsidRPr="000C6155">
        <w:t>Talent mixing 50 microliters of 3 percent phloroglucinol in ethanol with 25 microliters of hydrochloric acid in a 50-milliliter beaker in the fume hood</w:t>
      </w:r>
    </w:p>
    <w:p w14:paraId="75FAE090" w14:textId="77777777" w:rsidR="00201F68" w:rsidRDefault="00201F68" w:rsidP="00201F68">
      <w:pPr>
        <w:pStyle w:val="ShotDescription"/>
        <w:numPr>
          <w:ilvl w:val="0"/>
          <w:numId w:val="0"/>
        </w:numPr>
        <w:ind w:left="1627"/>
      </w:pPr>
    </w:p>
    <w:p w14:paraId="3B60480C" w14:textId="3485F3EB" w:rsidR="006717C2" w:rsidRPr="006717C2" w:rsidRDefault="006717C2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6717C2">
        <w:rPr>
          <w:color w:val="7030A0"/>
        </w:rPr>
        <w:t xml:space="preserve">Remove one slide from the hydrating tube and gently blot the glass around the double-sided tape with a low-lint tissue to prevent the stain from flowing off the tape </w:t>
      </w:r>
      <w:r w:rsidRPr="006717C2">
        <w:rPr>
          <w:b/>
          <w:bCs/>
          <w:color w:val="7030A0"/>
        </w:rPr>
        <w:t>[1].</w:t>
      </w:r>
      <w:r w:rsidRPr="006717C2">
        <w:rPr>
          <w:color w:val="7030A0"/>
        </w:rPr>
        <w:t xml:space="preserve"> Place the slide on a small plastic tray </w:t>
      </w:r>
      <w:r w:rsidRPr="006717C2">
        <w:rPr>
          <w:b/>
          <w:bCs/>
          <w:color w:val="7030A0"/>
        </w:rPr>
        <w:t>[2]</w:t>
      </w:r>
      <w:r>
        <w:rPr>
          <w:b/>
          <w:bCs/>
          <w:color w:val="7030A0"/>
        </w:rPr>
        <w:t xml:space="preserve"> </w:t>
      </w:r>
      <w:r w:rsidRPr="006717C2">
        <w:rPr>
          <w:color w:val="7030A0"/>
        </w:rPr>
        <w:t xml:space="preserve">and, using a pipette, apply several drops of Wiesner stain over the cross sections </w:t>
      </w:r>
      <w:r w:rsidRPr="006717C2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6717C2">
        <w:rPr>
          <w:b/>
          <w:bCs/>
          <w:color w:val="7030A0"/>
        </w:rPr>
        <w:t>].</w:t>
      </w:r>
    </w:p>
    <w:p w14:paraId="5D96950F" w14:textId="77777777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>Talent blotting the glass around the double-sided tape on the slide with a low-lint tissue</w:t>
      </w:r>
    </w:p>
    <w:p w14:paraId="5804731F" w14:textId="77777777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 xml:space="preserve"> Talent placing the slide on a small plastic tray </w:t>
      </w:r>
    </w:p>
    <w:p w14:paraId="1D7D3CC6" w14:textId="0B3357D9" w:rsidR="006717C2" w:rsidRDefault="006717C2" w:rsidP="007D4293">
      <w:pPr>
        <w:pStyle w:val="ShotDescription"/>
        <w:numPr>
          <w:ilvl w:val="2"/>
          <w:numId w:val="49"/>
        </w:numPr>
      </w:pPr>
      <w:r>
        <w:t xml:space="preserve">Talent </w:t>
      </w:r>
      <w:r w:rsidRPr="000C6155">
        <w:t>pipetting several drops of Wiesner stain over the cross sections</w:t>
      </w:r>
    </w:p>
    <w:p w14:paraId="0F0BFD6C" w14:textId="77777777" w:rsidR="006717C2" w:rsidRPr="000C6155" w:rsidRDefault="006717C2" w:rsidP="006717C2">
      <w:pPr>
        <w:pStyle w:val="ShotDescription"/>
        <w:numPr>
          <w:ilvl w:val="0"/>
          <w:numId w:val="0"/>
        </w:numPr>
        <w:ind w:left="1627"/>
      </w:pPr>
    </w:p>
    <w:p w14:paraId="3447289B" w14:textId="11ECF108" w:rsidR="006717C2" w:rsidRPr="001948C7" w:rsidRDefault="006717C2" w:rsidP="007D4293">
      <w:pPr>
        <w:pStyle w:val="ListParagraph"/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color w:val="7030A0"/>
        </w:rPr>
      </w:pPr>
      <w:r w:rsidRPr="006717C2">
        <w:rPr>
          <w:color w:val="7030A0"/>
        </w:rPr>
        <w:t xml:space="preserve">Set a timer for 12 minutes </w:t>
      </w:r>
      <w:r w:rsidRPr="006717C2">
        <w:rPr>
          <w:b/>
          <w:bCs/>
          <w:color w:val="7030A0"/>
        </w:rPr>
        <w:t>[1]</w:t>
      </w:r>
      <w:r w:rsidRPr="006717C2">
        <w:rPr>
          <w:color w:val="7030A0"/>
        </w:rPr>
        <w:t xml:space="preserve"> and cover the slide with aluminum foil to protect it from light </w:t>
      </w:r>
      <w:r w:rsidRPr="006717C2">
        <w:rPr>
          <w:b/>
          <w:bCs/>
          <w:color w:val="7030A0"/>
        </w:rPr>
        <w:t>[2].</w:t>
      </w:r>
      <w:r w:rsidRPr="006717C2">
        <w:rPr>
          <w:color w:val="7030A0"/>
        </w:rPr>
        <w:t xml:space="preserve"> Check the cross sections during staining and reapply the stain as needed to prevent drying and oxidation</w:t>
      </w:r>
      <w:r w:rsidRPr="006717C2">
        <w:rPr>
          <w:b/>
          <w:bCs/>
          <w:color w:val="7030A0"/>
        </w:rPr>
        <w:t xml:space="preserve"> [</w:t>
      </w:r>
      <w:r w:rsidR="008D7BCE">
        <w:rPr>
          <w:b/>
          <w:bCs/>
          <w:color w:val="7030A0"/>
        </w:rPr>
        <w:t>3</w:t>
      </w:r>
      <w:r w:rsidRPr="006717C2">
        <w:rPr>
          <w:b/>
          <w:bCs/>
          <w:color w:val="7030A0"/>
        </w:rPr>
        <w:t>]</w:t>
      </w:r>
      <w:r w:rsidRPr="006717C2">
        <w:rPr>
          <w:color w:val="7030A0"/>
        </w:rPr>
        <w:t xml:space="preserve">. </w:t>
      </w:r>
      <w:r w:rsidR="001948C7" w:rsidRPr="001948C7">
        <w:rPr>
          <w:color w:val="7030A0"/>
        </w:rPr>
        <w:t xml:space="preserve">After 12 minutes, gently remove excess Wiesner stain with a low-lint tissue </w:t>
      </w:r>
      <w:r w:rsidR="001948C7" w:rsidRPr="001948C7">
        <w:rPr>
          <w:b/>
          <w:bCs/>
          <w:color w:val="7030A0"/>
        </w:rPr>
        <w:t>[4].</w:t>
      </w:r>
      <w:r w:rsidR="001948C7" w:rsidRPr="001948C7">
        <w:rPr>
          <w:color w:val="7030A0"/>
        </w:rPr>
        <w:t xml:space="preserve"> </w:t>
      </w:r>
      <w:r w:rsidR="001948C7">
        <w:rPr>
          <w:color w:val="7030A0"/>
        </w:rPr>
        <w:t>Wash</w:t>
      </w:r>
      <w:r w:rsidR="001948C7" w:rsidRPr="001948C7">
        <w:rPr>
          <w:color w:val="7030A0"/>
        </w:rPr>
        <w:t xml:space="preserve"> the stained cross sections before mounting to minimize exposure of the microscope objective lens to corrosive hydrochloric acid fumes </w:t>
      </w:r>
      <w:r w:rsidR="001948C7" w:rsidRPr="001948C7">
        <w:rPr>
          <w:b/>
          <w:bCs/>
          <w:color w:val="7030A0"/>
        </w:rPr>
        <w:t>[5]</w:t>
      </w:r>
      <w:r w:rsidR="001948C7">
        <w:rPr>
          <w:b/>
          <w:bCs/>
          <w:color w:val="7030A0"/>
        </w:rPr>
        <w:t>.</w:t>
      </w:r>
    </w:p>
    <w:p w14:paraId="5A95B830" w14:textId="77777777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 xml:space="preserve">Talent setting a timer for 12 minutes </w:t>
      </w:r>
    </w:p>
    <w:p w14:paraId="03D77E85" w14:textId="77777777" w:rsidR="006717C2" w:rsidRDefault="006717C2" w:rsidP="007D4293">
      <w:pPr>
        <w:pStyle w:val="ShotDescription"/>
        <w:numPr>
          <w:ilvl w:val="2"/>
          <w:numId w:val="49"/>
        </w:numPr>
      </w:pPr>
      <w:r>
        <w:t xml:space="preserve">Talent </w:t>
      </w:r>
      <w:r w:rsidRPr="000C6155">
        <w:t>covering the slide with aluminum foil</w:t>
      </w:r>
    </w:p>
    <w:p w14:paraId="2DA0DD0E" w14:textId="19B7C651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>Talent checking the cross sections and reapplying Wiesner stain as needed</w:t>
      </w:r>
    </w:p>
    <w:p w14:paraId="7F6607B7" w14:textId="77777777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>Talent gently removing excess Wiesner stain from the slide with a low-lint tissue</w:t>
      </w:r>
    </w:p>
    <w:p w14:paraId="71D3A5E1" w14:textId="12A4FC51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 xml:space="preserve">Talent </w:t>
      </w:r>
      <w:r w:rsidR="001948C7">
        <w:t>washing</w:t>
      </w:r>
      <w:r w:rsidRPr="000C6155">
        <w:t xml:space="preserve"> the </w:t>
      </w:r>
      <w:r w:rsidR="00855156">
        <w:t xml:space="preserve">stained </w:t>
      </w:r>
      <w:r w:rsidR="001948C7">
        <w:t>cross-section</w:t>
      </w:r>
      <w:r w:rsidRPr="000C6155">
        <w:t xml:space="preserve"> before mounting</w:t>
      </w:r>
    </w:p>
    <w:p w14:paraId="0822B024" w14:textId="77777777" w:rsidR="00FA28F6" w:rsidRPr="000C6155" w:rsidRDefault="00FA28F6" w:rsidP="00FA28F6">
      <w:pPr>
        <w:pStyle w:val="ShotDescription"/>
        <w:numPr>
          <w:ilvl w:val="0"/>
          <w:numId w:val="0"/>
        </w:numPr>
        <w:ind w:left="1627"/>
      </w:pPr>
    </w:p>
    <w:p w14:paraId="69269D4B" w14:textId="06620047" w:rsidR="006717C2" w:rsidRPr="00FA28F6" w:rsidRDefault="00FA28F6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A28F6">
        <w:rPr>
          <w:color w:val="7030A0"/>
        </w:rPr>
        <w:t xml:space="preserve">Apply 1 to 2 drops of 50% glycerol-ultrapure water over each cross section and </w:t>
      </w:r>
      <w:r w:rsidRPr="006717C2">
        <w:rPr>
          <w:color w:val="7030A0"/>
        </w:rPr>
        <w:t xml:space="preserve">cover with a 24-by-30-millimeter coverslip of number 1.5 thickness </w:t>
      </w:r>
      <w:r w:rsidRPr="00FA28F6">
        <w:rPr>
          <w:b/>
          <w:bCs/>
          <w:color w:val="7030A0"/>
        </w:rPr>
        <w:t>[1].</w:t>
      </w:r>
      <w:r w:rsidRPr="00FA28F6">
        <w:rPr>
          <w:color w:val="7030A0"/>
        </w:rPr>
        <w:t xml:space="preserve"> </w:t>
      </w:r>
      <w:r w:rsidRPr="006717C2">
        <w:rPr>
          <w:color w:val="7030A0"/>
        </w:rPr>
        <w:t>Proceed immediately to microscopic analysis</w:t>
      </w:r>
      <w:r>
        <w:rPr>
          <w:color w:val="7030A0"/>
        </w:rPr>
        <w:t xml:space="preserve"> </w:t>
      </w:r>
      <w:r w:rsidRPr="004F7B3E"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  <w:r w:rsidRPr="00FA28F6">
        <w:rPr>
          <w:color w:val="7030A0"/>
        </w:rPr>
        <w:t xml:space="preserve">Observe the cross sections under brightfield illumination at </w:t>
      </w:r>
      <w:r w:rsidRPr="006D1DE2">
        <w:rPr>
          <w:color w:val="7030A0"/>
        </w:rPr>
        <w:t>10 times, 20 times, and 40 times</w:t>
      </w:r>
      <w:r>
        <w:rPr>
          <w:color w:val="7030A0"/>
        </w:rPr>
        <w:t xml:space="preserve"> magnification, and acquire images within 6 to 8 hours, as</w:t>
      </w:r>
      <w:r w:rsidRPr="00FA28F6">
        <w:rPr>
          <w:color w:val="7030A0"/>
        </w:rPr>
        <w:t xml:space="preserve"> the staining is time-sensitive and may turn yellow </w:t>
      </w:r>
      <w:r w:rsidRPr="00FA28F6">
        <w:rPr>
          <w:b/>
          <w:bCs/>
          <w:color w:val="7030A0"/>
        </w:rPr>
        <w:t>[3].</w:t>
      </w:r>
    </w:p>
    <w:p w14:paraId="76A9EAC0" w14:textId="77777777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>Talent applying 1 to 2 drops of 50 percent glycerol-ultrapure water over each cross section and placing a 24-millimeter by 30-millimeter coverslip over the sections</w:t>
      </w:r>
    </w:p>
    <w:p w14:paraId="57ACAFD6" w14:textId="579E1D95" w:rsidR="006717C2" w:rsidRDefault="006717C2" w:rsidP="007D4293">
      <w:pPr>
        <w:pStyle w:val="ShotDescription"/>
        <w:numPr>
          <w:ilvl w:val="2"/>
          <w:numId w:val="49"/>
        </w:numPr>
      </w:pPr>
      <w:r w:rsidRPr="000C6155">
        <w:t xml:space="preserve">Talent </w:t>
      </w:r>
      <w:r w:rsidR="004F7B3E">
        <w:t>placing the slide on the microscopic stage</w:t>
      </w:r>
    </w:p>
    <w:p w14:paraId="197282BE" w14:textId="4FD2039F" w:rsidR="004F7B3E" w:rsidRDefault="004F7B3E" w:rsidP="007D4293">
      <w:pPr>
        <w:pStyle w:val="ShotDescription"/>
        <w:numPr>
          <w:ilvl w:val="2"/>
          <w:numId w:val="49"/>
        </w:numPr>
      </w:pPr>
      <w:r w:rsidRPr="00216731">
        <w:rPr>
          <w:highlight w:val="yellow"/>
        </w:rPr>
        <w:t>SCREEN:</w:t>
      </w:r>
      <w:r>
        <w:t xml:space="preserve"> </w:t>
      </w:r>
      <w:r w:rsidR="00FA28F6" w:rsidRPr="000C6155">
        <w:t xml:space="preserve">Cross sections </w:t>
      </w:r>
      <w:r w:rsidR="00FA28F6">
        <w:t>being observed</w:t>
      </w:r>
      <w:r w:rsidR="00FA28F6" w:rsidRPr="000C6155">
        <w:t xml:space="preserve"> under brightfield illumination at 10 times, 20 times, and 40 times magnification</w:t>
      </w:r>
      <w:r w:rsidR="00FA28F6">
        <w:t xml:space="preserve"> and images being acquired</w:t>
      </w:r>
    </w:p>
    <w:p w14:paraId="63225A22" w14:textId="77777777" w:rsidR="00F33AB8" w:rsidRDefault="00F33AB8" w:rsidP="00F33AB8">
      <w:pPr>
        <w:pStyle w:val="ShotDescription"/>
        <w:numPr>
          <w:ilvl w:val="0"/>
          <w:numId w:val="0"/>
        </w:numPr>
        <w:ind w:left="1627"/>
      </w:pPr>
    </w:p>
    <w:p w14:paraId="3AAD3904" w14:textId="5873098E" w:rsidR="00F33AB8" w:rsidRPr="000C6155" w:rsidRDefault="00F33AB8" w:rsidP="00F33AB8">
      <w:pPr>
        <w:pStyle w:val="ListParagraph"/>
        <w:ind w:left="993"/>
        <w:outlineLvl w:val="0"/>
      </w:pPr>
      <w:r>
        <w:t xml:space="preserve">  </w:t>
      </w: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528F2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8" w:history="1">
        <w:r w:rsidRPr="003D56CF">
          <w:rPr>
            <w:rStyle w:val="Hyperlink"/>
            <w:rFonts w:eastAsia="Times New Roman" w:cstheme="minorHAnsi"/>
            <w:b/>
          </w:rPr>
          <w:t>https://review.jove.com/account/file-uploader?src=22352278</w:t>
        </w:r>
      </w:hyperlink>
      <w:r>
        <w:rPr>
          <w:rFonts w:eastAsia="Times New Roman" w:cstheme="minorHAnsi"/>
          <w:b/>
        </w:rPr>
        <w:t xml:space="preserve"> </w:t>
      </w:r>
    </w:p>
    <w:p w14:paraId="682FEC9A" w14:textId="45C16633" w:rsidR="006717C2" w:rsidRDefault="008D7BCE" w:rsidP="007D4293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b/>
        </w:rPr>
        <w:t>Ruthenium Red Staining for Pectin and Imaging</w:t>
      </w:r>
    </w:p>
    <w:p w14:paraId="1194D146" w14:textId="727F41AD" w:rsidR="006717C2" w:rsidRDefault="006717C2" w:rsidP="006717C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7E23">
        <w:rPr>
          <w:rFonts w:cstheme="minorHAnsi"/>
        </w:rPr>
        <w:t>Hannah Rusch</w:t>
      </w:r>
      <w:r>
        <w:rPr>
          <w:rFonts w:cstheme="minorHAnsi"/>
        </w:rPr>
        <w:t xml:space="preserve"> </w:t>
      </w:r>
    </w:p>
    <w:p w14:paraId="0A533F54" w14:textId="24DE348D" w:rsidR="001948C7" w:rsidRPr="00855156" w:rsidRDefault="004F7B3E" w:rsidP="007D4293">
      <w:pPr>
        <w:pStyle w:val="Narration"/>
        <w:numPr>
          <w:ilvl w:val="1"/>
          <w:numId w:val="49"/>
        </w:numPr>
        <w:rPr>
          <w:color w:val="7030A0"/>
        </w:rPr>
      </w:pPr>
      <w:r w:rsidRPr="00855156">
        <w:rPr>
          <w:color w:val="7030A0"/>
        </w:rPr>
        <w:t xml:space="preserve">Before pectin staining, </w:t>
      </w:r>
      <w:r w:rsidR="001948C7" w:rsidRPr="00855156">
        <w:rPr>
          <w:color w:val="7030A0"/>
        </w:rPr>
        <w:t xml:space="preserve">transfer the stored slides from the glycerol-ultrapure water mixture into pre-staining rinse tubes containing the ethanol-ultrapure water solution </w:t>
      </w:r>
      <w:r w:rsidRPr="00855156">
        <w:rPr>
          <w:b/>
          <w:bCs/>
          <w:color w:val="7030A0"/>
        </w:rPr>
        <w:t>[1]</w:t>
      </w:r>
      <w:r w:rsidRPr="00855156">
        <w:rPr>
          <w:color w:val="7030A0"/>
        </w:rPr>
        <w:t xml:space="preserve"> and store them overnight in a refrigerator </w:t>
      </w:r>
      <w:r w:rsidRPr="00855156">
        <w:rPr>
          <w:b/>
          <w:bCs/>
          <w:color w:val="7030A0"/>
        </w:rPr>
        <w:t>[2]</w:t>
      </w:r>
      <w:r w:rsidRPr="00855156">
        <w:rPr>
          <w:color w:val="7030A0"/>
        </w:rPr>
        <w:t>.</w:t>
      </w:r>
      <w:r w:rsidR="001948C7" w:rsidRPr="00855156">
        <w:rPr>
          <w:color w:val="7030A0"/>
        </w:rPr>
        <w:t xml:space="preserve"> </w:t>
      </w:r>
    </w:p>
    <w:p w14:paraId="06AA0016" w14:textId="62199418" w:rsidR="004F7B3E" w:rsidRDefault="004F7B3E" w:rsidP="007D4293">
      <w:pPr>
        <w:pStyle w:val="Narration"/>
        <w:numPr>
          <w:ilvl w:val="2"/>
          <w:numId w:val="49"/>
        </w:numPr>
      </w:pPr>
      <w:r w:rsidRPr="000C6155">
        <w:t>Talent transferring both slides into pre-staining rinse tubes containing the ethanol-ultrapure water solutio</w:t>
      </w:r>
      <w:r>
        <w:t>n</w:t>
      </w:r>
    </w:p>
    <w:p w14:paraId="42D20935" w14:textId="77777777" w:rsidR="004F7B3E" w:rsidRDefault="004F7B3E" w:rsidP="007D4293">
      <w:pPr>
        <w:pStyle w:val="ShotDescription"/>
        <w:numPr>
          <w:ilvl w:val="2"/>
          <w:numId w:val="49"/>
        </w:numPr>
      </w:pPr>
      <w:r w:rsidRPr="000C6155">
        <w:t>Talent placing the pre-staining rinse tubes in a refrigerator for overnight storage</w:t>
      </w:r>
    </w:p>
    <w:p w14:paraId="28CFEAB7" w14:textId="77777777" w:rsidR="004F7B3E" w:rsidRDefault="004F7B3E" w:rsidP="004F7B3E">
      <w:pPr>
        <w:pStyle w:val="ShotDescription"/>
        <w:numPr>
          <w:ilvl w:val="0"/>
          <w:numId w:val="0"/>
        </w:numPr>
        <w:ind w:left="1627"/>
      </w:pPr>
    </w:p>
    <w:p w14:paraId="40FD29B7" w14:textId="45D671F3" w:rsidR="004F7B3E" w:rsidRPr="009D1863" w:rsidRDefault="004F7B3E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lastRenderedPageBreak/>
        <w:t xml:space="preserve">Prepare a 0.02% ruthenium red solution by dissolving 0.02 grams of ruthenium red in 100 milliliters of ultrapure water in a 125-milliliter Erlenmeyer flask wrapped in aluminum foil </w:t>
      </w:r>
      <w:r w:rsidRPr="004F7B3E">
        <w:rPr>
          <w:b/>
          <w:bCs/>
          <w:color w:val="7030A0"/>
        </w:rPr>
        <w:t>[1].</w:t>
      </w:r>
      <w:r>
        <w:rPr>
          <w:color w:val="7030A0"/>
        </w:rPr>
        <w:t xml:space="preserve"> </w:t>
      </w:r>
      <w:r w:rsidRPr="009D1863">
        <w:rPr>
          <w:color w:val="7030A0"/>
        </w:rPr>
        <w:t xml:space="preserve">Stopper </w:t>
      </w:r>
      <w:r w:rsidR="0077373C">
        <w:rPr>
          <w:color w:val="7030A0"/>
        </w:rPr>
        <w:t>the flask, label it</w:t>
      </w:r>
      <w:r w:rsidRPr="009D1863">
        <w:rPr>
          <w:color w:val="7030A0"/>
        </w:rPr>
        <w:t xml:space="preserve"> with the solution name, preparation date, and preparer's name</w:t>
      </w:r>
      <w:r>
        <w:rPr>
          <w:color w:val="7030A0"/>
        </w:rPr>
        <w:t xml:space="preserve"> </w:t>
      </w:r>
      <w:r w:rsidRPr="009D1863">
        <w:rPr>
          <w:b/>
          <w:bCs/>
          <w:color w:val="7030A0"/>
        </w:rPr>
        <w:t>[2]</w:t>
      </w:r>
      <w:r w:rsidRPr="009D1863">
        <w:rPr>
          <w:color w:val="7030A0"/>
        </w:rPr>
        <w:t xml:space="preserve">, and </w:t>
      </w:r>
      <w:r w:rsidR="0077373C" w:rsidRPr="0077373C">
        <w:rPr>
          <w:color w:val="7030A0"/>
        </w:rPr>
        <w:t>store the prepared solution in a refrigerator until use</w:t>
      </w:r>
      <w:r w:rsidR="0077373C">
        <w:rPr>
          <w:color w:val="7030A0"/>
        </w:rPr>
        <w:t xml:space="preserve"> </w:t>
      </w:r>
      <w:r w:rsidRPr="009D1863">
        <w:rPr>
          <w:b/>
          <w:bCs/>
          <w:color w:val="7030A0"/>
        </w:rPr>
        <w:t>[3].</w:t>
      </w:r>
    </w:p>
    <w:p w14:paraId="306422F3" w14:textId="77777777" w:rsidR="004F7B3E" w:rsidRDefault="004F7B3E" w:rsidP="007D4293">
      <w:pPr>
        <w:pStyle w:val="ShotDescription"/>
        <w:numPr>
          <w:ilvl w:val="2"/>
          <w:numId w:val="49"/>
        </w:numPr>
      </w:pPr>
      <w:r w:rsidRPr="000C6155">
        <w:t>Talent dissolving 0.02 grams of ruthenium red in 100 milliliters of ultrapure water in the foil-wrapped 125-milliliter Erlenmeyer flask</w:t>
      </w:r>
    </w:p>
    <w:p w14:paraId="11F6ABA2" w14:textId="4BFC7D6A" w:rsidR="004F7B3E" w:rsidRDefault="004F7B3E" w:rsidP="007D4293">
      <w:pPr>
        <w:pStyle w:val="ShotDescription"/>
        <w:numPr>
          <w:ilvl w:val="2"/>
          <w:numId w:val="49"/>
        </w:numPr>
      </w:pPr>
      <w:r w:rsidRPr="000C6155">
        <w:t xml:space="preserve">Talent stoppering and labeling the flask </w:t>
      </w:r>
    </w:p>
    <w:p w14:paraId="3F231DF9" w14:textId="197604C7" w:rsidR="004F7B3E" w:rsidRPr="000C6155" w:rsidRDefault="004F7B3E" w:rsidP="007D4293">
      <w:pPr>
        <w:pStyle w:val="ShotDescription"/>
        <w:numPr>
          <w:ilvl w:val="2"/>
          <w:numId w:val="49"/>
        </w:numPr>
      </w:pPr>
      <w:r>
        <w:t xml:space="preserve">Talent placing the flask </w:t>
      </w:r>
      <w:r w:rsidR="0077373C" w:rsidRPr="0077373C">
        <w:t>labeled flask in a refrigerator</w:t>
      </w:r>
    </w:p>
    <w:p w14:paraId="23AEA82A" w14:textId="4B36210E" w:rsidR="004F7B3E" w:rsidRDefault="004F7B3E" w:rsidP="004F7B3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63F95AA" w14:textId="2FAF111C" w:rsidR="004F7B3E" w:rsidRDefault="004F7B3E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color w:val="7030A0"/>
        </w:rPr>
      </w:pPr>
      <w:r>
        <w:rPr>
          <w:color w:val="7030A0"/>
        </w:rPr>
        <w:t xml:space="preserve">Remove the slides from the refrigerated ethanol-ultrapure water tubes and transfer the correctly labeled slides into tubes containing 100 % ultrapure water for temporary holding </w:t>
      </w:r>
      <w:r w:rsidRPr="00744AD5">
        <w:rPr>
          <w:color w:val="7030A0"/>
        </w:rPr>
        <w:t xml:space="preserve">to minimize oxidation </w:t>
      </w:r>
      <w:r w:rsidRPr="00E260AA">
        <w:rPr>
          <w:b/>
          <w:bCs/>
          <w:color w:val="7030A0"/>
        </w:rPr>
        <w:t>[</w:t>
      </w:r>
      <w:r w:rsidR="00E260AA">
        <w:rPr>
          <w:b/>
          <w:bCs/>
          <w:color w:val="7030A0"/>
        </w:rPr>
        <w:t>1</w:t>
      </w:r>
      <w:r w:rsidRPr="00E260AA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</w:p>
    <w:p w14:paraId="491A7727" w14:textId="5E707868" w:rsidR="004F7B3E" w:rsidRPr="00E260AA" w:rsidRDefault="004F7B3E" w:rsidP="007D4293">
      <w:pPr>
        <w:pStyle w:val="ShotDescription"/>
        <w:numPr>
          <w:ilvl w:val="2"/>
          <w:numId w:val="49"/>
        </w:numPr>
      </w:pPr>
      <w:r w:rsidRPr="000C6155">
        <w:t xml:space="preserve">Talent </w:t>
      </w:r>
      <w:r>
        <w:t xml:space="preserve">removing the slides from the tubes </w:t>
      </w:r>
      <w:r w:rsidR="00E260AA">
        <w:t>and</w:t>
      </w:r>
      <w:r w:rsidRPr="00E260AA">
        <w:t xml:space="preserve"> transferring the correctly labeled slides into tubes containing 100% ultrapure water</w:t>
      </w:r>
    </w:p>
    <w:p w14:paraId="1042B5BC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EA60BF2" w14:textId="6212E666" w:rsidR="004F7B3E" w:rsidRPr="004F7B3E" w:rsidRDefault="004F7B3E" w:rsidP="007D4293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HAnsi"/>
          <w:color w:val="7030A0"/>
        </w:rPr>
      </w:pPr>
      <w:r w:rsidRPr="004F7B3E">
        <w:rPr>
          <w:color w:val="7030A0"/>
        </w:rPr>
        <w:t xml:space="preserve">Remove one slide from the ultrapure water with tweezers and blot the water around the tape with a low-lint tissue </w:t>
      </w:r>
      <w:r w:rsidRPr="004F7B3E">
        <w:rPr>
          <w:b/>
          <w:bCs/>
          <w:color w:val="7030A0"/>
        </w:rPr>
        <w:t>[1].</w:t>
      </w:r>
      <w:r w:rsidRPr="004F7B3E">
        <w:rPr>
          <w:color w:val="7030A0"/>
        </w:rPr>
        <w:t xml:space="preserve"> Place the slide on a small plastic </w:t>
      </w:r>
      <w:r w:rsidRPr="00CC4E4C">
        <w:rPr>
          <w:color w:val="7030A0"/>
        </w:rPr>
        <w:t xml:space="preserve">tray </w:t>
      </w:r>
      <w:r w:rsidR="00CC4E4C" w:rsidRPr="00CC4E4C">
        <w:rPr>
          <w:color w:val="7030A0"/>
        </w:rPr>
        <w:t>and a</w:t>
      </w:r>
      <w:r w:rsidRPr="00CC4E4C">
        <w:rPr>
          <w:color w:val="7030A0"/>
        </w:rPr>
        <w:t>pply</w:t>
      </w:r>
      <w:r w:rsidRPr="004F7B3E">
        <w:rPr>
          <w:color w:val="7030A0"/>
        </w:rPr>
        <w:t xml:space="preserve"> several drops of ruthenium red to evenly cover the cross sections </w:t>
      </w:r>
      <w:r w:rsidRPr="004F7B3E">
        <w:rPr>
          <w:b/>
          <w:bCs/>
          <w:color w:val="7030A0"/>
        </w:rPr>
        <w:t>[</w:t>
      </w:r>
      <w:r w:rsidR="00CC4E4C">
        <w:rPr>
          <w:b/>
          <w:bCs/>
          <w:color w:val="7030A0"/>
        </w:rPr>
        <w:t>2</w:t>
      </w:r>
      <w:r w:rsidRPr="004F7B3E">
        <w:rPr>
          <w:b/>
          <w:bCs/>
          <w:color w:val="7030A0"/>
        </w:rPr>
        <w:t>]</w:t>
      </w:r>
      <w:r w:rsidRPr="004F7B3E">
        <w:rPr>
          <w:color w:val="7030A0"/>
        </w:rPr>
        <w:t xml:space="preserve">. Cover the slide with aluminum foil, and incubate for 10 minutes </w:t>
      </w:r>
      <w:r w:rsidRPr="004F7B3E">
        <w:rPr>
          <w:b/>
          <w:bCs/>
          <w:color w:val="7030A0"/>
        </w:rPr>
        <w:t>[</w:t>
      </w:r>
      <w:r w:rsidR="00CC4E4C">
        <w:rPr>
          <w:b/>
          <w:bCs/>
          <w:color w:val="7030A0"/>
        </w:rPr>
        <w:t>3</w:t>
      </w:r>
      <w:r w:rsidRPr="004F7B3E">
        <w:rPr>
          <w:b/>
          <w:bCs/>
          <w:color w:val="7030A0"/>
        </w:rPr>
        <w:t>].</w:t>
      </w:r>
    </w:p>
    <w:p w14:paraId="35A60997" w14:textId="77777777" w:rsidR="004F7B3E" w:rsidRDefault="004F7B3E" w:rsidP="007D4293">
      <w:pPr>
        <w:pStyle w:val="ShotDescription"/>
        <w:numPr>
          <w:ilvl w:val="2"/>
          <w:numId w:val="49"/>
        </w:numPr>
      </w:pPr>
      <w:r w:rsidRPr="000C6155">
        <w:t>Talent remov</w:t>
      </w:r>
      <w:r>
        <w:t>ing</w:t>
      </w:r>
      <w:r w:rsidRPr="000C6155">
        <w:t xml:space="preserve"> 1 slide from the ultrapure water</w:t>
      </w:r>
      <w:r>
        <w:t xml:space="preserve"> using tweezers</w:t>
      </w:r>
      <w:r w:rsidRPr="000C6155">
        <w:t xml:space="preserve"> and blotting around the tape with a low-lint tissue</w:t>
      </w:r>
    </w:p>
    <w:p w14:paraId="52C26F98" w14:textId="6B1C0325" w:rsidR="004F7B3E" w:rsidRPr="00CC4E4C" w:rsidRDefault="004F7B3E" w:rsidP="007D4293">
      <w:pPr>
        <w:pStyle w:val="ShotDescription"/>
        <w:numPr>
          <w:ilvl w:val="2"/>
          <w:numId w:val="49"/>
        </w:numPr>
      </w:pPr>
      <w:r w:rsidRPr="000C6155">
        <w:t xml:space="preserve"> Talent placing the slide on a small plastic tray</w:t>
      </w:r>
      <w:r w:rsidR="00CC4E4C">
        <w:t xml:space="preserve"> and</w:t>
      </w:r>
      <w:r w:rsidRPr="00CC4E4C">
        <w:t xml:space="preserve"> applying several drops of ruthenium red over the cross sections</w:t>
      </w:r>
    </w:p>
    <w:p w14:paraId="4827CD63" w14:textId="46447BAB" w:rsidR="004F7B3E" w:rsidRPr="000C6155" w:rsidRDefault="004F7B3E" w:rsidP="007D4293">
      <w:pPr>
        <w:pStyle w:val="ShotDescription"/>
        <w:numPr>
          <w:ilvl w:val="2"/>
          <w:numId w:val="49"/>
        </w:numPr>
      </w:pPr>
      <w:r>
        <w:t xml:space="preserve">Talent </w:t>
      </w:r>
      <w:r w:rsidRPr="000C6155">
        <w:t>covering the slide with aluminum foil</w:t>
      </w:r>
      <w:r>
        <w:t xml:space="preserve"> and keeping it aside for 10 minutes</w:t>
      </w:r>
    </w:p>
    <w:p w14:paraId="3307B597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7F7E858E" w14:textId="6C5C52B4" w:rsidR="004F7B3E" w:rsidRPr="006D1DE2" w:rsidRDefault="0012445B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2445B">
        <w:rPr>
          <w:color w:val="7030A0"/>
        </w:rPr>
        <w:t xml:space="preserve">After staining, gently rinse the slide with ultrapure water for 2 minutes and blot away excess water </w:t>
      </w:r>
      <w:r w:rsidRPr="0012445B">
        <w:rPr>
          <w:b/>
          <w:bCs/>
          <w:color w:val="7030A0"/>
        </w:rPr>
        <w:t>[1]</w:t>
      </w:r>
      <w:r w:rsidRPr="0012445B">
        <w:rPr>
          <w:color w:val="7030A0"/>
        </w:rPr>
        <w:t xml:space="preserve">. Apply 1 to 2 drops of 50% glycerol-ultrapure water over each </w:t>
      </w:r>
      <w:r>
        <w:rPr>
          <w:color w:val="7030A0"/>
        </w:rPr>
        <w:t>cross-section</w:t>
      </w:r>
      <w:r w:rsidRPr="0012445B">
        <w:rPr>
          <w:color w:val="7030A0"/>
        </w:rPr>
        <w:t xml:space="preserve"> and place a coverslip </w:t>
      </w:r>
      <w:r w:rsidRPr="0012445B">
        <w:rPr>
          <w:b/>
          <w:bCs/>
          <w:color w:val="7030A0"/>
        </w:rPr>
        <w:t>[2]</w:t>
      </w:r>
      <w:r w:rsidRPr="0012445B">
        <w:rPr>
          <w:color w:val="7030A0"/>
        </w:rPr>
        <w:t xml:space="preserve">. </w:t>
      </w:r>
      <w:r w:rsidRPr="006D1DE2">
        <w:rPr>
          <w:color w:val="7030A0"/>
        </w:rPr>
        <w:t xml:space="preserve">Proceed to microscopic analysis </w:t>
      </w:r>
      <w:r w:rsidRPr="006D1DE2"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  <w:r w:rsidRPr="0012445B">
        <w:rPr>
          <w:color w:val="7030A0"/>
        </w:rPr>
        <w:t xml:space="preserve">Observe the cross sections under brightfield illumination at </w:t>
      </w:r>
      <w:r w:rsidR="00FA28F6" w:rsidRPr="006D1DE2">
        <w:rPr>
          <w:color w:val="7030A0"/>
        </w:rPr>
        <w:t>10 times, 20 times, and 40 times</w:t>
      </w:r>
      <w:r w:rsidR="00FA28F6">
        <w:rPr>
          <w:color w:val="7030A0"/>
        </w:rPr>
        <w:t xml:space="preserve"> </w:t>
      </w:r>
      <w:r w:rsidRPr="0012445B">
        <w:rPr>
          <w:color w:val="7030A0"/>
        </w:rPr>
        <w:t xml:space="preserve">magnification and acquire images at each required magnification on the same day </w:t>
      </w:r>
      <w:r w:rsidRPr="0012445B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0012445B">
        <w:rPr>
          <w:b/>
          <w:bCs/>
          <w:color w:val="7030A0"/>
        </w:rPr>
        <w:t>]</w:t>
      </w:r>
      <w:r w:rsidRPr="0012445B">
        <w:rPr>
          <w:color w:val="7030A0"/>
        </w:rPr>
        <w:t>.</w:t>
      </w:r>
    </w:p>
    <w:p w14:paraId="67FEF6CB" w14:textId="491E052F" w:rsidR="004F7B3E" w:rsidRPr="004F7B3E" w:rsidRDefault="004F7B3E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color w:val="auto"/>
        </w:rPr>
      </w:pPr>
      <w:r w:rsidRPr="004F7B3E">
        <w:rPr>
          <w:color w:val="auto"/>
        </w:rPr>
        <w:t>Talent rinsing the ruthenium-red-stained slide with ultrapure water for 2 minutes and blotting excess water</w:t>
      </w:r>
    </w:p>
    <w:p w14:paraId="55EBC060" w14:textId="4B9C592C" w:rsidR="004F7B3E" w:rsidRPr="004F7B3E" w:rsidRDefault="004F7B3E" w:rsidP="007D4293">
      <w:pPr>
        <w:pStyle w:val="ListParagraph"/>
        <w:numPr>
          <w:ilvl w:val="2"/>
          <w:numId w:val="49"/>
        </w:numPr>
        <w:spacing w:before="120"/>
        <w:contextualSpacing w:val="0"/>
        <w:rPr>
          <w:color w:val="auto"/>
        </w:rPr>
      </w:pPr>
      <w:r w:rsidRPr="004F7B3E">
        <w:rPr>
          <w:color w:val="auto"/>
        </w:rPr>
        <w:t>Talent applying glycerol-ultrapure water and placing the coverslip</w:t>
      </w:r>
    </w:p>
    <w:p w14:paraId="1B2B5707" w14:textId="1BC8047A" w:rsidR="004F7B3E" w:rsidRDefault="004F7B3E" w:rsidP="007D4293">
      <w:pPr>
        <w:pStyle w:val="ShotDescription"/>
        <w:numPr>
          <w:ilvl w:val="2"/>
          <w:numId w:val="49"/>
        </w:numPr>
        <w:rPr>
          <w:color w:val="auto"/>
        </w:rPr>
      </w:pPr>
      <w:r w:rsidRPr="004F7B3E">
        <w:rPr>
          <w:color w:val="auto"/>
        </w:rPr>
        <w:t xml:space="preserve">Talent </w:t>
      </w:r>
      <w:r>
        <w:rPr>
          <w:color w:val="auto"/>
        </w:rPr>
        <w:t>placing the slide on the microscopic stage</w:t>
      </w:r>
    </w:p>
    <w:p w14:paraId="6740CC12" w14:textId="7BF78DFE" w:rsidR="006D1DE2" w:rsidRPr="004F7B3E" w:rsidRDefault="006D1DE2" w:rsidP="007D4293">
      <w:pPr>
        <w:pStyle w:val="ShotDescription"/>
        <w:numPr>
          <w:ilvl w:val="2"/>
          <w:numId w:val="49"/>
        </w:numPr>
        <w:rPr>
          <w:color w:val="auto"/>
        </w:rPr>
      </w:pPr>
      <w:r w:rsidRPr="0022772C">
        <w:rPr>
          <w:color w:val="auto"/>
          <w:highlight w:val="yellow"/>
        </w:rPr>
        <w:t>SCREEN:</w:t>
      </w:r>
      <w:r>
        <w:rPr>
          <w:color w:val="auto"/>
        </w:rPr>
        <w:t xml:space="preserve"> </w:t>
      </w:r>
      <w:r w:rsidR="0012445B" w:rsidRPr="000C6155">
        <w:t xml:space="preserve">Cross sections </w:t>
      </w:r>
      <w:r w:rsidR="00FA28F6">
        <w:t>being observed</w:t>
      </w:r>
      <w:r w:rsidR="0012445B" w:rsidRPr="000C6155">
        <w:t xml:space="preserve"> under brightfield illumination at 10 </w:t>
      </w:r>
      <w:r w:rsidR="0012445B" w:rsidRPr="000C6155">
        <w:lastRenderedPageBreak/>
        <w:t>times, 20 times, and 40 times magnification</w:t>
      </w:r>
      <w:r w:rsidR="0012445B">
        <w:t xml:space="preserve"> and images being acquired</w:t>
      </w:r>
    </w:p>
    <w:p w14:paraId="4255E413" w14:textId="68B66402" w:rsidR="004F7B3E" w:rsidRPr="004F7B3E" w:rsidRDefault="004F7B3E" w:rsidP="006D1DE2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3D97102" w14:textId="28D28A74" w:rsidR="004F7B3E" w:rsidRPr="006B5615" w:rsidRDefault="004F7B3E" w:rsidP="004F7B3E">
      <w:pPr>
        <w:pStyle w:val="ListParagraph"/>
        <w:spacing w:before="120"/>
        <w:ind w:left="907"/>
        <w:contextualSpacing w:val="0"/>
        <w:rPr>
          <w:color w:val="auto"/>
        </w:rPr>
      </w:pPr>
    </w:p>
    <w:p w14:paraId="5D472F48" w14:textId="5FFA341A" w:rsidR="004F7B3E" w:rsidRDefault="006B5615" w:rsidP="004F7B3E">
      <w:pPr>
        <w:pStyle w:val="ListParagraph"/>
        <w:spacing w:before="120"/>
        <w:ind w:left="907"/>
        <w:contextualSpacing w:val="0"/>
        <w:rPr>
          <w:color w:val="7030A0"/>
        </w:rPr>
      </w:pPr>
      <w:r>
        <w:rPr>
          <w:color w:val="7030A0"/>
        </w:rPr>
        <w:t xml:space="preserve"> </w:t>
      </w:r>
    </w:p>
    <w:p w14:paraId="51ABD9A2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32CBA73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9493FEA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16913CB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3A315DC8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56D2B083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F574ED5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0AAD12D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34DEAFB5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01CF23F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6C69C8B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A3B69F6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7A0B4854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BE9EAFB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670124D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75EC10A2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A0DB6B8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347804A3" w14:textId="77777777" w:rsidR="00E62640" w:rsidRDefault="00E62640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7674FDF" w14:textId="77777777" w:rsidR="00E62640" w:rsidRDefault="00E62640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1952013" w14:textId="77777777" w:rsidR="00E62640" w:rsidRDefault="00E62640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687082B" w14:textId="77777777" w:rsidR="00E62640" w:rsidRDefault="00E62640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5B4989D" w14:textId="77777777" w:rsidR="00E62640" w:rsidRDefault="00E62640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6968C4F" w14:textId="77777777" w:rsidR="00855156" w:rsidRDefault="00855156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5EB02B02" w14:textId="77777777" w:rsidR="00855156" w:rsidRDefault="00855156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0C07049" w14:textId="77777777" w:rsidR="00855156" w:rsidRDefault="00855156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FE01224" w14:textId="77777777" w:rsidR="00E62640" w:rsidRDefault="00E62640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2FDC79E" w14:textId="7C46FABA" w:rsidR="00495959" w:rsidRPr="00920489" w:rsidRDefault="00495959" w:rsidP="00920489">
      <w:pPr>
        <w:pStyle w:val="ListParagraph"/>
        <w:spacing w:before="120"/>
        <w:ind w:left="907"/>
        <w:contextualSpacing w:val="0"/>
        <w:jc w:val="center"/>
        <w:rPr>
          <w:rFonts w:cstheme="minorHAnsi"/>
          <w:sz w:val="52"/>
          <w:szCs w:val="52"/>
        </w:rPr>
      </w:pPr>
      <w:r w:rsidRPr="00920489">
        <w:rPr>
          <w:rFonts w:cstheme="minorHAnsi"/>
          <w:sz w:val="52"/>
          <w:szCs w:val="52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33938ADD" w:rsidR="00495959" w:rsidRPr="00985FE6" w:rsidRDefault="00EE6470" w:rsidP="007D4293">
      <w:pPr>
        <w:pStyle w:val="ListParagraph"/>
        <w:numPr>
          <w:ilvl w:val="0"/>
          <w:numId w:val="4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24BA997" w:rsidR="00495959" w:rsidRPr="006B5615" w:rsidRDefault="006B5615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6B5615">
        <w:rPr>
          <w:rFonts w:cstheme="minorHAnsi"/>
          <w:color w:val="7030A0"/>
        </w:rPr>
        <w:t xml:space="preserve">In </w:t>
      </w:r>
      <w:r w:rsidR="00855156">
        <w:rPr>
          <w:rFonts w:cstheme="minorHAnsi"/>
          <w:color w:val="7030A0"/>
        </w:rPr>
        <w:t>un</w:t>
      </w:r>
      <w:r w:rsidRPr="006B5615">
        <w:rPr>
          <w:rFonts w:cstheme="minorHAnsi"/>
          <w:color w:val="7030A0"/>
        </w:rPr>
        <w:t xml:space="preserve">incubated stem cross sections, Wiesner staining revealed lignin-associated staining across the stem tissues </w:t>
      </w:r>
      <w:r w:rsidRPr="006B5615">
        <w:rPr>
          <w:rFonts w:cstheme="minorHAnsi"/>
          <w:b/>
          <w:bCs/>
          <w:color w:val="7030A0"/>
        </w:rPr>
        <w:t>[1]</w:t>
      </w:r>
      <w:r w:rsidRPr="006B5615">
        <w:rPr>
          <w:rFonts w:cstheme="minorHAnsi"/>
          <w:color w:val="7030A0"/>
        </w:rPr>
        <w:t xml:space="preserve">, with mature primary phloem fibers showing distinct fuchsia staining </w:t>
      </w:r>
      <w:r w:rsidRPr="006B5615">
        <w:rPr>
          <w:rFonts w:cstheme="minorHAnsi"/>
          <w:b/>
          <w:bCs/>
          <w:color w:val="7030A0"/>
        </w:rPr>
        <w:t>[2]</w:t>
      </w:r>
      <w:r w:rsidRPr="006B5615">
        <w:rPr>
          <w:rFonts w:cstheme="minorHAnsi"/>
          <w:color w:val="7030A0"/>
        </w:rPr>
        <w:t>. Higher-magnification images</w:t>
      </w:r>
      <w:r w:rsidR="00A614D1">
        <w:rPr>
          <w:rFonts w:cstheme="minorHAnsi"/>
          <w:color w:val="7030A0"/>
        </w:rPr>
        <w:t xml:space="preserve"> </w:t>
      </w:r>
      <w:r w:rsidR="0007156A" w:rsidRPr="0007156A">
        <w:rPr>
          <w:rFonts w:cstheme="minorHAnsi"/>
          <w:color w:val="7030A0"/>
        </w:rPr>
        <w:t>showed the distribution of fuchsia-stained tissues</w:t>
      </w:r>
      <w:r w:rsidR="0007156A">
        <w:rPr>
          <w:rFonts w:cstheme="minorHAnsi"/>
          <w:color w:val="7030A0"/>
        </w:rPr>
        <w:t xml:space="preserve"> </w:t>
      </w:r>
      <w:r w:rsidRPr="006B5615">
        <w:rPr>
          <w:rFonts w:cstheme="minorHAnsi"/>
          <w:color w:val="7030A0"/>
        </w:rPr>
        <w:t xml:space="preserve">organization above and below the vascular cambium </w:t>
      </w:r>
      <w:r w:rsidRPr="006B5615">
        <w:rPr>
          <w:rFonts w:cstheme="minorHAnsi"/>
          <w:b/>
          <w:bCs/>
          <w:color w:val="7030A0"/>
        </w:rPr>
        <w:t>[3]</w:t>
      </w:r>
      <w:r w:rsidRPr="006B5615">
        <w:rPr>
          <w:rFonts w:cstheme="minorHAnsi"/>
          <w:color w:val="7030A0"/>
        </w:rPr>
        <w:t>.</w:t>
      </w:r>
      <w:r w:rsidR="00A614D1">
        <w:rPr>
          <w:rFonts w:cstheme="minorHAnsi"/>
          <w:color w:val="7030A0"/>
        </w:rPr>
        <w:t xml:space="preserve"> </w:t>
      </w:r>
    </w:p>
    <w:p w14:paraId="71138099" w14:textId="44209FBC" w:rsidR="00495959" w:rsidRDefault="006B5615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 xml:space="preserve">LAB MEDIA: Figure </w:t>
      </w:r>
      <w:r>
        <w:rPr>
          <w:rFonts w:cstheme="minorHAnsi"/>
        </w:rPr>
        <w:t>2A</w:t>
      </w:r>
    </w:p>
    <w:p w14:paraId="1F0FE068" w14:textId="76E23F33" w:rsidR="006B5615" w:rsidRDefault="006B5615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 xml:space="preserve">LAB MEDIA: Figure 2C.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fuchsia-stained tissue</w:t>
      </w:r>
      <w:r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in the PP region</w:t>
      </w:r>
    </w:p>
    <w:p w14:paraId="5D53F0B1" w14:textId="5AF08ECD" w:rsidR="006B5615" w:rsidRPr="006B5615" w:rsidRDefault="006B5615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>LAB MEDIA: Figure 2</w:t>
      </w:r>
      <w:r>
        <w:rPr>
          <w:rFonts w:cstheme="minorHAnsi"/>
        </w:rPr>
        <w:t>D-E</w:t>
      </w:r>
      <w:r w:rsidRPr="006B5615">
        <w:rPr>
          <w:rFonts w:cstheme="minorHAnsi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</w:t>
      </w:r>
      <w:r w:rsidRPr="006B5615">
        <w:rPr>
          <w:rFonts w:cstheme="minorHAnsi"/>
        </w:rPr>
        <w:t xml:space="preserve"> </w:t>
      </w:r>
      <w:r w:rsidRPr="0007156A">
        <w:rPr>
          <w:rFonts w:cstheme="minorHAnsi"/>
          <w:i/>
          <w:color w:val="0070C0"/>
        </w:rPr>
        <w:t>fuchsia-</w:t>
      </w:r>
      <w:r w:rsidRPr="00E87405">
        <w:rPr>
          <w:rFonts w:cstheme="minorHAnsi"/>
          <w:i/>
          <w:color w:val="0070C0"/>
        </w:rPr>
        <w:t>stained regions in the 2D and 2E</w:t>
      </w:r>
    </w:p>
    <w:p w14:paraId="630FE3B7" w14:textId="77777777" w:rsidR="006B5615" w:rsidRPr="006B5615" w:rsidRDefault="006B5615" w:rsidP="006B561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50083CF0" w:rsidR="00495959" w:rsidRDefault="009C7FFA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C7FFA">
        <w:rPr>
          <w:rFonts w:cstheme="minorHAnsi"/>
          <w:color w:val="7030A0"/>
        </w:rPr>
        <w:t>Ruthenium red staining revealed pectin-associated staining in the epidermis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</w:t>
      </w:r>
      <w:r w:rsidRPr="009C7FFA">
        <w:rPr>
          <w:rFonts w:cstheme="minorHAnsi"/>
          <w:color w:val="7030A0"/>
        </w:rPr>
        <w:t>collenchyma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[2]</w:t>
      </w:r>
      <w:r w:rsidRPr="009C7FFA">
        <w:rPr>
          <w:rFonts w:cstheme="minorHAnsi"/>
          <w:color w:val="7030A0"/>
        </w:rPr>
        <w:t>, chlorenchyma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[3]</w:t>
      </w:r>
      <w:r w:rsidRPr="009C7FFA">
        <w:rPr>
          <w:rFonts w:cstheme="minorHAnsi"/>
          <w:color w:val="7030A0"/>
        </w:rPr>
        <w:t>, secondary phloem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[4]</w:t>
      </w:r>
      <w:r w:rsidRPr="009C7FFA">
        <w:rPr>
          <w:rFonts w:cstheme="minorHAnsi"/>
          <w:color w:val="7030A0"/>
        </w:rPr>
        <w:t xml:space="preserve">, and pith </w:t>
      </w:r>
      <w:r w:rsidRPr="009C7FF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Pr="009C7FFA">
        <w:rPr>
          <w:rFonts w:cstheme="minorHAnsi"/>
          <w:b/>
          <w:bCs/>
          <w:color w:val="7030A0"/>
        </w:rPr>
        <w:t>]</w:t>
      </w:r>
      <w:r w:rsidRPr="009C7FFA">
        <w:rPr>
          <w:rFonts w:cstheme="minorHAnsi"/>
          <w:color w:val="7030A0"/>
        </w:rPr>
        <w:t xml:space="preserve">. </w:t>
      </w:r>
      <w:r w:rsidR="00A614D1">
        <w:rPr>
          <w:rFonts w:cstheme="minorHAnsi"/>
          <w:color w:val="7030A0"/>
        </w:rPr>
        <w:t xml:space="preserve"> </w:t>
      </w:r>
    </w:p>
    <w:p w14:paraId="27C4726A" w14:textId="192B3B2C" w:rsid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regions labeled Ep</w:t>
      </w:r>
    </w:p>
    <w:p w14:paraId="50505716" w14:textId="729846CD" w:rsidR="009C7FFA" w:rsidRP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regions labeled Co</w:t>
      </w:r>
    </w:p>
    <w:p w14:paraId="3529B644" w14:textId="03D755A7" w:rsidR="009C7FFA" w:rsidRP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</w:t>
      </w:r>
      <w:r w:rsidRPr="00E87405">
        <w:rPr>
          <w:rFonts w:cstheme="minorHAnsi"/>
          <w:i/>
          <w:color w:val="0070C0"/>
        </w:rPr>
        <w:t>: Please sequentially highlight the red-stained regions labeled Ch</w:t>
      </w:r>
    </w:p>
    <w:p w14:paraId="1C422F4A" w14:textId="77D73E64" w:rsidR="009C7FFA" w:rsidRP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 regions labeled SP</w:t>
      </w:r>
    </w:p>
    <w:p w14:paraId="321CE288" w14:textId="05A13496" w:rsidR="009C7FFA" w:rsidRP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>LAB MEDIA: Figure 3</w:t>
      </w:r>
      <w:r>
        <w:rPr>
          <w:rFonts w:cstheme="minorHAnsi"/>
          <w:color w:val="auto"/>
        </w:rPr>
        <w:t>D</w:t>
      </w:r>
      <w:r w:rsidRPr="009C7FFA">
        <w:rPr>
          <w:rFonts w:cstheme="minorHAnsi"/>
          <w:color w:val="auto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regions labeled Pi</w:t>
      </w:r>
    </w:p>
    <w:p w14:paraId="67F9A728" w14:textId="38E6575A" w:rsidR="009C7FFA" w:rsidRDefault="009C7FFA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C7FFA">
        <w:rPr>
          <w:rFonts w:cstheme="minorHAnsi"/>
          <w:color w:val="7030A0"/>
        </w:rPr>
        <w:t>Ruthenium red staining was also observed in some secondary xylem and mature primary phloem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9C7FFA">
        <w:rPr>
          <w:rFonts w:cstheme="minorHAnsi"/>
          <w:b/>
          <w:bCs/>
          <w:color w:val="7030A0"/>
        </w:rPr>
        <w:t>]</w:t>
      </w:r>
      <w:r w:rsidRPr="009C7FFA">
        <w:rPr>
          <w:rFonts w:cstheme="minorHAnsi"/>
          <w:color w:val="7030A0"/>
        </w:rPr>
        <w:t xml:space="preserve">, while the xylem vessels remained comparatively unstained </w:t>
      </w:r>
      <w:r w:rsidRPr="009C7FFA">
        <w:rPr>
          <w:rFonts w:cstheme="minorHAnsi"/>
          <w:b/>
          <w:bCs/>
          <w:color w:val="7030A0"/>
        </w:rPr>
        <w:t>[2]</w:t>
      </w:r>
      <w:r w:rsidR="00EE3881">
        <w:rPr>
          <w:rFonts w:cstheme="minorHAnsi"/>
          <w:b/>
          <w:bCs/>
          <w:color w:val="7030A0"/>
        </w:rPr>
        <w:t>.</w:t>
      </w:r>
      <w:r w:rsidR="00A614D1">
        <w:rPr>
          <w:rFonts w:cstheme="minorHAnsi"/>
          <w:b/>
          <w:bCs/>
          <w:color w:val="7030A0"/>
        </w:rPr>
        <w:t xml:space="preserve"> </w:t>
      </w:r>
    </w:p>
    <w:p w14:paraId="2CED5614" w14:textId="0A9D27F8" w:rsid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>LAB MEDIA: Figure 3</w:t>
      </w:r>
      <w:r>
        <w:rPr>
          <w:rFonts w:cstheme="minorHAnsi"/>
          <w:color w:val="auto"/>
        </w:rPr>
        <w:t>C</w:t>
      </w:r>
      <w:r w:rsidRPr="009C7FFA">
        <w:rPr>
          <w:rFonts w:cstheme="minorHAnsi"/>
          <w:color w:val="auto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SX and PP regions</w:t>
      </w:r>
    </w:p>
    <w:p w14:paraId="448DD603" w14:textId="5DB9BCA1" w:rsidR="009C7FFA" w:rsidRDefault="009C7FFA" w:rsidP="007D4293">
      <w:pPr>
        <w:pStyle w:val="ListParagraph"/>
        <w:numPr>
          <w:ilvl w:val="2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>LAB MEDIA: Figure 3</w:t>
      </w:r>
      <w:r>
        <w:rPr>
          <w:rFonts w:cstheme="minorHAnsi"/>
          <w:color w:val="auto"/>
        </w:rPr>
        <w:t>B</w:t>
      </w:r>
      <w:r w:rsidRPr="009C7FFA">
        <w:rPr>
          <w:rFonts w:cstheme="minorHAnsi"/>
          <w:color w:val="auto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unstained XV region</w:t>
      </w:r>
      <w:r w:rsidR="00EE3881">
        <w:rPr>
          <w:rFonts w:cstheme="minorHAnsi"/>
          <w:color w:val="auto"/>
        </w:rPr>
        <w:t xml:space="preserve"> </w:t>
      </w:r>
      <w:r w:rsidR="00EE3881" w:rsidRPr="00E87405">
        <w:rPr>
          <w:rFonts w:cstheme="minorHAnsi"/>
          <w:i/>
          <w:color w:val="0070C0"/>
        </w:rPr>
        <w:t xml:space="preserve">by putting a circle on the region, and </w:t>
      </w:r>
      <w:r w:rsidR="00906B0C">
        <w:rPr>
          <w:rFonts w:cstheme="minorHAnsi"/>
          <w:i/>
          <w:color w:val="0070C0"/>
        </w:rPr>
        <w:t xml:space="preserve"> </w:t>
      </w:r>
      <w:r w:rsidR="00906B0C" w:rsidRPr="00906B0C">
        <w:rPr>
          <w:rFonts w:cstheme="minorHAnsi"/>
          <w:i/>
          <w:color w:val="0070C0"/>
        </w:rPr>
        <w:t>then show the zoomed</w:t>
      </w:r>
      <w:r w:rsidR="00906B0C" w:rsidRPr="00906B0C">
        <w:rPr>
          <w:rFonts w:cstheme="minorHAnsi"/>
          <w:i/>
          <w:color w:val="0070C0"/>
        </w:rPr>
        <w:t xml:space="preserve"> </w:t>
      </w:r>
      <w:r w:rsidR="00906B0C" w:rsidRPr="00906B0C">
        <w:rPr>
          <w:rFonts w:cstheme="minorHAnsi"/>
          <w:i/>
          <w:color w:val="0070C0"/>
        </w:rPr>
        <w:t>XV region in Figure 3D</w:t>
      </w:r>
    </w:p>
    <w:p w14:paraId="61A6619B" w14:textId="3EE2DA5C" w:rsidR="00EE3881" w:rsidRDefault="00EE3881" w:rsidP="00EE3881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auto"/>
        </w:rPr>
      </w:pPr>
    </w:p>
    <w:p w14:paraId="512DB5DB" w14:textId="6EE42739" w:rsidR="00EE3881" w:rsidRPr="00A614D1" w:rsidRDefault="00EE3881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E3881">
        <w:rPr>
          <w:rFonts w:cstheme="minorHAnsi"/>
          <w:color w:val="7030A0"/>
        </w:rPr>
        <w:lastRenderedPageBreak/>
        <w:t xml:space="preserve">Wiesner-stained sections showed progressive tissue degradation with increasing incubation time </w:t>
      </w:r>
      <w:r w:rsidRPr="00EE3881">
        <w:rPr>
          <w:rFonts w:cstheme="minorHAnsi"/>
          <w:b/>
          <w:bCs/>
          <w:color w:val="7030A0"/>
        </w:rPr>
        <w:t>[1].</w:t>
      </w:r>
      <w:r w:rsidRPr="00EE3881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At zero hour</w:t>
      </w:r>
      <w:r w:rsidR="00A614D1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, </w:t>
      </w:r>
      <w:r w:rsidRPr="00EE3881">
        <w:rPr>
          <w:rFonts w:cstheme="minorHAnsi"/>
          <w:color w:val="7030A0"/>
        </w:rPr>
        <w:t>cells had clear edges</w:t>
      </w:r>
      <w:r>
        <w:rPr>
          <w:rFonts w:cstheme="minorHAnsi"/>
          <w:color w:val="7030A0"/>
        </w:rPr>
        <w:t xml:space="preserve"> </w:t>
      </w:r>
      <w:r w:rsidRPr="00EE3881">
        <w:rPr>
          <w:rFonts w:cstheme="minorHAnsi"/>
          <w:b/>
          <w:bCs/>
          <w:color w:val="7030A0"/>
        </w:rPr>
        <w:t>[2]</w:t>
      </w:r>
      <w:r w:rsidR="00A614D1">
        <w:rPr>
          <w:rFonts w:cstheme="minorHAnsi"/>
          <w:color w:val="7030A0"/>
        </w:rPr>
        <w:t>. By</w:t>
      </w:r>
      <w:r w:rsidRPr="00EE3881">
        <w:rPr>
          <w:rFonts w:cstheme="minorHAnsi"/>
          <w:color w:val="7030A0"/>
        </w:rPr>
        <w:t xml:space="preserve"> 8 hours, tissue degradation was </w:t>
      </w:r>
      <w:r w:rsidR="00FC18C5">
        <w:rPr>
          <w:rFonts w:cstheme="minorHAnsi"/>
          <w:color w:val="7030A0"/>
        </w:rPr>
        <w:t xml:space="preserve">evident </w:t>
      </w:r>
      <w:r w:rsidR="00FC18C5" w:rsidRPr="00FC18C5">
        <w:rPr>
          <w:rFonts w:cstheme="minorHAnsi"/>
          <w:color w:val="7030A0"/>
        </w:rPr>
        <w:t>from blurred cell edges</w:t>
      </w:r>
      <w:r w:rsidR="00FC18C5">
        <w:rPr>
          <w:rFonts w:cstheme="minorHAnsi"/>
          <w:color w:val="7030A0"/>
        </w:rPr>
        <w:t xml:space="preserve"> </w:t>
      </w:r>
      <w:r w:rsidRPr="00EE388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EE3881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 xml:space="preserve">. </w:t>
      </w:r>
      <w:r>
        <w:rPr>
          <w:rFonts w:cstheme="minorHAnsi"/>
          <w:color w:val="7030A0"/>
        </w:rPr>
        <w:t>By</w:t>
      </w:r>
      <w:r w:rsidRPr="00EE3881">
        <w:rPr>
          <w:rFonts w:cstheme="minorHAnsi"/>
          <w:color w:val="7030A0"/>
        </w:rPr>
        <w:t xml:space="preserve"> 24 hours, xylem vessel structures became more apparent as surrounding tissues degraded </w:t>
      </w:r>
      <w:r w:rsidRPr="00EE388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EE3881">
        <w:rPr>
          <w:rFonts w:cstheme="minorHAnsi"/>
          <w:b/>
          <w:bCs/>
          <w:color w:val="7030A0"/>
        </w:rPr>
        <w:t>].</w:t>
      </w:r>
      <w:r w:rsidRPr="00EE3881">
        <w:rPr>
          <w:rFonts w:cstheme="minorHAnsi"/>
          <w:color w:val="7030A0"/>
        </w:rPr>
        <w:t xml:space="preserve"> Beyond 24 hours, unstained tissues progressively disappeared and the epidermis collapsed laterally </w:t>
      </w:r>
      <w:r w:rsidRPr="00EE388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Pr="00EE3881">
        <w:rPr>
          <w:rFonts w:cstheme="minorHAnsi"/>
          <w:b/>
          <w:bCs/>
          <w:color w:val="7030A0"/>
        </w:rPr>
        <w:t>].</w:t>
      </w:r>
    </w:p>
    <w:p w14:paraId="41322302" w14:textId="31019509" w:rsidR="00EE3881" w:rsidRDefault="00EE3881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 xml:space="preserve">LAB MEDIA: Figure </w:t>
      </w:r>
      <w:r>
        <w:rPr>
          <w:rFonts w:cstheme="minorHAnsi"/>
        </w:rPr>
        <w:t>4</w:t>
      </w:r>
    </w:p>
    <w:p w14:paraId="028A3BF1" w14:textId="6E26F639" w:rsidR="00EE3881" w:rsidRDefault="00EE3881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EE3881">
        <w:rPr>
          <w:rFonts w:cstheme="minorHAnsi"/>
        </w:rPr>
        <w:t xml:space="preserve">LAB MEDIA: Figure 4A.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</w:t>
      </w:r>
      <w:r w:rsidR="00C07AF3" w:rsidRPr="00E87405">
        <w:rPr>
          <w:rFonts w:cstheme="minorHAnsi"/>
          <w:i/>
          <w:color w:val="0070C0"/>
        </w:rPr>
        <w:t>the</w:t>
      </w:r>
      <w:r w:rsidRPr="00E87405">
        <w:rPr>
          <w:rFonts w:cstheme="minorHAnsi"/>
          <w:i/>
          <w:color w:val="0070C0"/>
        </w:rPr>
        <w:t xml:space="preserve"> clearly defined edges</w:t>
      </w:r>
      <w:r w:rsidRPr="00EE3881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around the cells</w:t>
      </w:r>
    </w:p>
    <w:p w14:paraId="3EC17426" w14:textId="3EE84439" w:rsidR="00C07AF3" w:rsidRDefault="00EE3881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C07AF3">
        <w:rPr>
          <w:rFonts w:cstheme="minorHAnsi"/>
        </w:rPr>
        <w:t>LAB MEDIA: Figure 4</w:t>
      </w:r>
      <w:r w:rsidR="00C07AF3">
        <w:rPr>
          <w:rFonts w:cstheme="minorHAnsi"/>
        </w:rPr>
        <w:t>C.</w:t>
      </w:r>
      <w:r w:rsidRPr="00C07AF3">
        <w:rPr>
          <w:rFonts w:cstheme="minorHAnsi"/>
        </w:rPr>
        <w:t xml:space="preserve">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</w:t>
      </w:r>
      <w:r w:rsidR="00C07AF3" w:rsidRPr="00E87405">
        <w:rPr>
          <w:rFonts w:cstheme="minorHAnsi"/>
          <w:i/>
          <w:color w:val="0070C0"/>
        </w:rPr>
        <w:t>highlight the unstained cells with edges</w:t>
      </w:r>
      <w:r w:rsidR="00C07AF3" w:rsidRPr="00C07AF3">
        <w:rPr>
          <w:rFonts w:cstheme="minorHAnsi"/>
        </w:rPr>
        <w:t xml:space="preserve"> </w:t>
      </w:r>
      <w:r w:rsidR="00C07AF3" w:rsidRPr="00E87405">
        <w:rPr>
          <w:rFonts w:cstheme="minorHAnsi"/>
          <w:i/>
          <w:color w:val="0070C0"/>
        </w:rPr>
        <w:t xml:space="preserve">that appear blurred </w:t>
      </w:r>
      <w:r w:rsidR="00B64FF3" w:rsidRPr="00E87405">
        <w:rPr>
          <w:rFonts w:cstheme="minorHAnsi"/>
          <w:i/>
          <w:color w:val="0070C0"/>
        </w:rPr>
        <w:t xml:space="preserve">along the right edge </w:t>
      </w:r>
      <w:r w:rsidR="00C07AF3" w:rsidRPr="00E87405">
        <w:rPr>
          <w:rFonts w:cstheme="minorHAnsi"/>
          <w:i/>
          <w:color w:val="0070C0"/>
        </w:rPr>
        <w:t>compared with panel A</w:t>
      </w:r>
    </w:p>
    <w:p w14:paraId="4D98F447" w14:textId="0B14B5B8" w:rsidR="00495959" w:rsidRDefault="00C07AF3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C07AF3">
        <w:rPr>
          <w:rFonts w:cstheme="minorHAnsi"/>
        </w:rPr>
        <w:t xml:space="preserve">LAB MEDIA: Figure 4D. </w:t>
      </w:r>
      <w:r w:rsidRPr="00E87405">
        <w:rPr>
          <w:rFonts w:cstheme="minorHAnsi"/>
          <w:b/>
          <w:bCs/>
          <w:i/>
          <w:color w:val="0070C0"/>
        </w:rPr>
        <w:t>Video editor</w:t>
      </w:r>
      <w:r w:rsidRPr="00E87405">
        <w:rPr>
          <w:rFonts w:cstheme="minorHAnsi"/>
          <w:i/>
          <w:color w:val="0070C0"/>
        </w:rPr>
        <w:t xml:space="preserve">: Please highlight the red-stained cells region </w:t>
      </w:r>
    </w:p>
    <w:p w14:paraId="7A38055C" w14:textId="6F8E1FBD" w:rsidR="00C07AF3" w:rsidRDefault="00C07AF3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C07AF3">
        <w:rPr>
          <w:rFonts w:cstheme="minorHAnsi"/>
        </w:rPr>
        <w:t xml:space="preserve">LAB MEDIA: Figure 4E-F.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thin, transparent</w:t>
      </w:r>
      <w:r w:rsidRPr="00C07AF3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outer tissue along the right edge of each image</w:t>
      </w:r>
    </w:p>
    <w:p w14:paraId="36140A83" w14:textId="77777777" w:rsidR="00B64FF3" w:rsidRPr="00C07AF3" w:rsidRDefault="00B64FF3" w:rsidP="00B64FF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32F12CE6" w:rsidR="00AD3B41" w:rsidRDefault="00B64FF3" w:rsidP="007D4293">
      <w:pPr>
        <w:pStyle w:val="ListParagraph"/>
        <w:numPr>
          <w:ilvl w:val="1"/>
          <w:numId w:val="49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64FF3">
        <w:rPr>
          <w:rFonts w:cstheme="minorHAnsi"/>
          <w:color w:val="7030A0"/>
        </w:rPr>
        <w:t xml:space="preserve">Ruthenium red staining </w:t>
      </w:r>
      <w:r w:rsidR="00A614D1">
        <w:rPr>
          <w:rFonts w:cstheme="minorHAnsi"/>
          <w:color w:val="7030A0"/>
        </w:rPr>
        <w:t>showed</w:t>
      </w:r>
      <w:r w:rsidRPr="00B64FF3">
        <w:rPr>
          <w:rFonts w:cstheme="minorHAnsi"/>
          <w:color w:val="7030A0"/>
        </w:rPr>
        <w:t xml:space="preserve"> pectin-associated staining in stem tissues </w:t>
      </w:r>
      <w:r w:rsidR="00A614D1">
        <w:rPr>
          <w:rFonts w:cstheme="minorHAnsi"/>
          <w:color w:val="7030A0"/>
        </w:rPr>
        <w:t>from</w:t>
      </w:r>
      <w:r w:rsidRPr="00B64FF3">
        <w:rPr>
          <w:rFonts w:cstheme="minorHAnsi"/>
          <w:color w:val="7030A0"/>
        </w:rPr>
        <w:t xml:space="preserve"> </w:t>
      </w:r>
      <w:r w:rsidR="00A614D1">
        <w:rPr>
          <w:rFonts w:cstheme="minorHAnsi"/>
          <w:color w:val="7030A0"/>
        </w:rPr>
        <w:t>zero</w:t>
      </w:r>
      <w:r w:rsidRPr="00B64FF3">
        <w:rPr>
          <w:rFonts w:cstheme="minorHAnsi"/>
          <w:color w:val="7030A0"/>
        </w:rPr>
        <w:t xml:space="preserve"> to 96 hours of in vitro exposure to rumen fluid </w:t>
      </w:r>
      <w:r w:rsidRPr="004F2979">
        <w:rPr>
          <w:rFonts w:cstheme="minorHAnsi"/>
          <w:b/>
          <w:bCs/>
          <w:color w:val="7030A0"/>
        </w:rPr>
        <w:t>[1]</w:t>
      </w:r>
      <w:r w:rsidR="004F2979" w:rsidRPr="004F2979">
        <w:rPr>
          <w:rFonts w:cstheme="minorHAnsi"/>
          <w:b/>
          <w:bCs/>
          <w:color w:val="7030A0"/>
        </w:rPr>
        <w:t>.</w:t>
      </w:r>
      <w:r w:rsidR="004F2979">
        <w:rPr>
          <w:rFonts w:cstheme="minorHAnsi"/>
          <w:color w:val="7030A0"/>
        </w:rPr>
        <w:t xml:space="preserve"> </w:t>
      </w:r>
      <w:r w:rsidR="004F2979" w:rsidRPr="004F2979">
        <w:rPr>
          <w:rFonts w:cstheme="minorHAnsi"/>
          <w:color w:val="7030A0"/>
        </w:rPr>
        <w:t xml:space="preserve">At 0 to 4 hours, clear edges around all cells indicated that they were intact </w:t>
      </w:r>
      <w:r w:rsidR="004F2979" w:rsidRPr="004F2979">
        <w:rPr>
          <w:rFonts w:cstheme="minorHAnsi"/>
          <w:b/>
          <w:bCs/>
          <w:color w:val="7030A0"/>
        </w:rPr>
        <w:t>[2].</w:t>
      </w:r>
      <w:r w:rsidR="004F2979">
        <w:rPr>
          <w:rFonts w:cstheme="minorHAnsi"/>
          <w:color w:val="7030A0"/>
        </w:rPr>
        <w:t xml:space="preserve"> </w:t>
      </w:r>
      <w:r w:rsidR="004F2979" w:rsidRPr="004F2979">
        <w:rPr>
          <w:rFonts w:cstheme="minorHAnsi"/>
          <w:color w:val="7030A0"/>
        </w:rPr>
        <w:t xml:space="preserve">By 8 hours, cortical tissues showed loss of structural integrity </w:t>
      </w:r>
      <w:r w:rsidR="004F2979" w:rsidRPr="004F2979">
        <w:rPr>
          <w:rFonts w:cstheme="minorHAnsi"/>
          <w:b/>
          <w:bCs/>
          <w:color w:val="7030A0"/>
        </w:rPr>
        <w:t>[</w:t>
      </w:r>
      <w:r w:rsidR="004F2979">
        <w:rPr>
          <w:rFonts w:cstheme="minorHAnsi"/>
          <w:b/>
          <w:bCs/>
          <w:color w:val="7030A0"/>
        </w:rPr>
        <w:t>3</w:t>
      </w:r>
      <w:r w:rsidR="004F2979" w:rsidRPr="004F2979">
        <w:rPr>
          <w:rFonts w:cstheme="minorHAnsi"/>
          <w:b/>
          <w:bCs/>
          <w:color w:val="7030A0"/>
        </w:rPr>
        <w:t>]</w:t>
      </w:r>
      <w:r w:rsidR="004F2979" w:rsidRPr="004F2979">
        <w:rPr>
          <w:rFonts w:cstheme="minorHAnsi"/>
          <w:color w:val="7030A0"/>
        </w:rPr>
        <w:t>. At</w:t>
      </w:r>
      <w:r w:rsidR="00B9028F">
        <w:rPr>
          <w:rFonts w:cstheme="minorHAnsi"/>
          <w:color w:val="7030A0"/>
        </w:rPr>
        <w:t xml:space="preserve"> the</w:t>
      </w:r>
      <w:r w:rsidR="004F2979" w:rsidRPr="004F2979">
        <w:rPr>
          <w:rFonts w:cstheme="minorHAnsi"/>
          <w:color w:val="7030A0"/>
        </w:rPr>
        <w:t xml:space="preserve"> later </w:t>
      </w:r>
      <w:r w:rsidR="00B9028F" w:rsidRPr="004F2979">
        <w:rPr>
          <w:rFonts w:cstheme="minorHAnsi"/>
          <w:color w:val="7030A0"/>
        </w:rPr>
        <w:t>point</w:t>
      </w:r>
      <w:r w:rsidR="00B9028F">
        <w:rPr>
          <w:rFonts w:cstheme="minorHAnsi"/>
          <w:color w:val="7030A0"/>
        </w:rPr>
        <w:t>s</w:t>
      </w:r>
      <w:r w:rsidR="004F2979" w:rsidRPr="004F2979">
        <w:rPr>
          <w:rFonts w:cstheme="minorHAnsi"/>
          <w:color w:val="7030A0"/>
        </w:rPr>
        <w:t xml:space="preserve">, cortical tissue progressively disappeared, accompanied by epidermal collapse and an overall reduction in ruthenium red-stained tissue </w:t>
      </w:r>
      <w:r w:rsidR="004F2979" w:rsidRPr="004F2979">
        <w:rPr>
          <w:rFonts w:cstheme="minorHAnsi"/>
          <w:b/>
          <w:bCs/>
          <w:color w:val="7030A0"/>
        </w:rPr>
        <w:t>[</w:t>
      </w:r>
      <w:r w:rsidR="004F2979">
        <w:rPr>
          <w:rFonts w:cstheme="minorHAnsi"/>
          <w:b/>
          <w:bCs/>
          <w:color w:val="7030A0"/>
        </w:rPr>
        <w:t>4</w:t>
      </w:r>
      <w:r w:rsidR="004F2979" w:rsidRPr="004F2979">
        <w:rPr>
          <w:rFonts w:cstheme="minorHAnsi"/>
          <w:b/>
          <w:bCs/>
          <w:color w:val="7030A0"/>
        </w:rPr>
        <w:t>]</w:t>
      </w:r>
      <w:r w:rsidR="004F2979" w:rsidRPr="004F2979">
        <w:rPr>
          <w:rFonts w:cstheme="minorHAnsi"/>
          <w:color w:val="7030A0"/>
        </w:rPr>
        <w:t>.</w:t>
      </w:r>
    </w:p>
    <w:p w14:paraId="0780E14D" w14:textId="729A8632" w:rsidR="004F2979" w:rsidRDefault="004F2979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4F2979">
        <w:rPr>
          <w:rFonts w:cstheme="minorHAnsi"/>
        </w:rPr>
        <w:t>LAB MEDIA: Figure 5</w:t>
      </w:r>
    </w:p>
    <w:p w14:paraId="050F14A8" w14:textId="57CECDBD" w:rsidR="004F2979" w:rsidRDefault="004F2979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4F2979">
        <w:rPr>
          <w:rFonts w:cstheme="minorHAnsi"/>
        </w:rPr>
        <w:t xml:space="preserve">LAB MEDIA: Figure 5A,B.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clearly defined</w:t>
      </w:r>
      <w:r w:rsidRPr="004F2979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edges around the cells in the 5 A and B along the right edge</w:t>
      </w:r>
    </w:p>
    <w:p w14:paraId="679EE7B7" w14:textId="118094C2" w:rsidR="004F2979" w:rsidRDefault="004F2979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4F2979">
        <w:rPr>
          <w:rFonts w:cstheme="minorHAnsi"/>
        </w:rPr>
        <w:t>LAB MEDIA: Figure 5</w:t>
      </w:r>
      <w:r>
        <w:rPr>
          <w:rFonts w:cstheme="minorHAnsi"/>
        </w:rPr>
        <w:t xml:space="preserve">C.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</w:t>
      </w:r>
      <w:r w:rsidR="00B9028F" w:rsidRPr="00E87405">
        <w:rPr>
          <w:rFonts w:cstheme="minorHAnsi"/>
          <w:i/>
          <w:color w:val="0070C0"/>
        </w:rPr>
        <w:t xml:space="preserve"> the outer region of the</w:t>
      </w:r>
      <w:r w:rsidR="00B9028F" w:rsidRPr="00B9028F">
        <w:rPr>
          <w:rFonts w:cstheme="minorHAnsi"/>
        </w:rPr>
        <w:t xml:space="preserve"> </w:t>
      </w:r>
      <w:r w:rsidR="00B9028F" w:rsidRPr="00E87405">
        <w:rPr>
          <w:rFonts w:cstheme="minorHAnsi"/>
          <w:i/>
          <w:color w:val="0070C0"/>
        </w:rPr>
        <w:t>stem where the edges around the cells appear blurred along the right edge</w:t>
      </w:r>
    </w:p>
    <w:p w14:paraId="26215F03" w14:textId="643D4B5A" w:rsidR="004F2979" w:rsidRPr="00B9028F" w:rsidRDefault="00B9028F" w:rsidP="007D4293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B9028F">
        <w:rPr>
          <w:rFonts w:cstheme="minorHAnsi"/>
        </w:rPr>
        <w:t xml:space="preserve">LAB MEDIA: Figure 5D-F. </w:t>
      </w:r>
      <w:r w:rsidRPr="00E87405">
        <w:rPr>
          <w:rFonts w:cstheme="minorHAnsi"/>
          <w:b/>
          <w:bCs/>
          <w:i/>
          <w:color w:val="0070C0"/>
        </w:rPr>
        <w:t>Video editor</w:t>
      </w:r>
      <w:r w:rsidRPr="00E87405">
        <w:rPr>
          <w:rFonts w:cstheme="minorHAnsi"/>
          <w:i/>
          <w:color w:val="0070C0"/>
        </w:rPr>
        <w:t>: Please highlight the large, clear/empty</w:t>
      </w:r>
      <w:r w:rsidRPr="00B9028F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area on the right side in 5D, 5E and 5F</w:t>
      </w:r>
    </w:p>
    <w:sectPr w:rsidR="004F2979" w:rsidRPr="00B9028F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19T19:51:00Z" w:initials="VS">
    <w:p w14:paraId="6D6436E1" w14:textId="77777777" w:rsidR="00CF273C" w:rsidRDefault="00CF273C" w:rsidP="00CF273C">
      <w:pPr>
        <w:pStyle w:val="CommentText"/>
        <w:ind w:left="360"/>
      </w:pPr>
      <w:r>
        <w:rPr>
          <w:rStyle w:val="CommentReference"/>
        </w:rPr>
        <w:annotationRef/>
      </w:r>
      <w:r>
        <w:rPr>
          <w:color w:val="000000"/>
          <w:highlight w:val="red"/>
          <w:lang w:val="en-IO"/>
        </w:rPr>
        <w:t xml:space="preserve">Author: Please provide an ethical statement in this format. </w:t>
      </w:r>
      <w:r>
        <w:rPr>
          <w:color w:val="000000"/>
          <w:lang w:val="en-IO"/>
        </w:rPr>
        <w:t xml:space="preserve">This research has been approved by the Institutional Animal Care and Use Committee (IACUC) or </w:t>
      </w:r>
      <w:r>
        <w:rPr>
          <w:color w:val="000000"/>
          <w:highlight w:val="yellow"/>
          <w:lang w:val="en-IO"/>
        </w:rPr>
        <w:t>equivalent body</w:t>
      </w:r>
      <w:r>
        <w:rPr>
          <w:color w:val="000000"/>
          <w:lang w:val="en-IO"/>
        </w:rPr>
        <w:t xml:space="preserve"> at </w:t>
      </w:r>
      <w:r>
        <w:rPr>
          <w:color w:val="000000"/>
          <w:highlight w:val="yellow"/>
          <w:lang w:val="en-IO"/>
        </w:rPr>
        <w:t>(insert Institutional Name)</w:t>
      </w:r>
    </w:p>
    <w:p w14:paraId="0B230DCD" w14:textId="77777777" w:rsidR="00CF273C" w:rsidRDefault="00CF273C" w:rsidP="00CF273C">
      <w:pPr>
        <w:pStyle w:val="CommentText"/>
        <w:ind w:left="360"/>
      </w:pPr>
      <w:r>
        <w:rPr>
          <w:color w:val="000000"/>
          <w:highlight w:val="yellow"/>
          <w:lang w:val="en-IO"/>
        </w:rPr>
        <w:t>OR</w:t>
      </w:r>
      <w:r>
        <w:rPr>
          <w:color w:val="000000"/>
          <w:lang w:val="en-IO"/>
        </w:rPr>
        <w:br/>
        <w:t xml:space="preserve">This research has been approved by the Institutional Review Board (IRB) or </w:t>
      </w:r>
      <w:r>
        <w:rPr>
          <w:color w:val="000000"/>
          <w:highlight w:val="yellow"/>
          <w:lang w:val="en-IO"/>
        </w:rPr>
        <w:t>equivalent body</w:t>
      </w:r>
      <w:r>
        <w:rPr>
          <w:color w:val="000000"/>
          <w:lang w:val="en-IO"/>
        </w:rPr>
        <w:t xml:space="preserve"> at </w:t>
      </w:r>
      <w:r>
        <w:rPr>
          <w:color w:val="000000"/>
          <w:highlight w:val="yellow"/>
          <w:lang w:val="en-IO"/>
        </w:rPr>
        <w:t>(insert Institutional Name)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B230DC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1113A1" w16cex:dateUtc="2026-09-19T14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230DCD" w16cid:durableId="421113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DB044" w14:textId="77777777" w:rsidR="00BE5CE2" w:rsidRDefault="00BE5CE2">
      <w:r>
        <w:separator/>
      </w:r>
    </w:p>
    <w:p w14:paraId="33AFC2CC" w14:textId="77777777" w:rsidR="00BE5CE2" w:rsidRDefault="00BE5CE2"/>
  </w:endnote>
  <w:endnote w:type="continuationSeparator" w:id="0">
    <w:p w14:paraId="7F0A2FDB" w14:textId="77777777" w:rsidR="00BE5CE2" w:rsidRDefault="00BE5CE2">
      <w:r>
        <w:continuationSeparator/>
      </w:r>
    </w:p>
    <w:p w14:paraId="44DADDB8" w14:textId="77777777" w:rsidR="00BE5CE2" w:rsidRDefault="00BE5C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F8C8E" w14:textId="1FFE1F90" w:rsidR="00977AEC" w:rsidRPr="00790E8C" w:rsidRDefault="00977AEC" w:rsidP="00977AE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>Sep 1</w:t>
    </w:r>
    <w:r>
      <w:rPr>
        <w:rFonts w:cstheme="minorHAnsi"/>
      </w:rPr>
      <w:t>9</w:t>
    </w:r>
    <w:r>
      <w:rPr>
        <w:rFonts w:cstheme="minorHAnsi"/>
      </w:rPr>
      <w:t xml:space="preserve">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144FC544" w:rsidR="00ED23F4" w:rsidRPr="00977AEC" w:rsidRDefault="00ED23F4" w:rsidP="00977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7FA91" w14:textId="77777777" w:rsidR="00BE5CE2" w:rsidRDefault="00BE5CE2">
      <w:r>
        <w:separator/>
      </w:r>
    </w:p>
    <w:p w14:paraId="75746277" w14:textId="77777777" w:rsidR="00BE5CE2" w:rsidRDefault="00BE5CE2"/>
  </w:footnote>
  <w:footnote w:type="continuationSeparator" w:id="0">
    <w:p w14:paraId="4B8A286B" w14:textId="77777777" w:rsidR="00BE5CE2" w:rsidRDefault="00BE5CE2">
      <w:r>
        <w:continuationSeparator/>
      </w:r>
    </w:p>
    <w:p w14:paraId="0E3D713B" w14:textId="77777777" w:rsidR="00BE5CE2" w:rsidRDefault="00BE5C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C876" w14:textId="77777777" w:rsidR="00977AEC" w:rsidRPr="006A35BD" w:rsidRDefault="00977AEC" w:rsidP="00977AE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BE42EFC" wp14:editId="6BEB446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9A5F5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70F1E2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58003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101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FFD79D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0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9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485902489">
    <w:abstractNumId w:val="26"/>
  </w:num>
  <w:num w:numId="46" w16cid:durableId="1170289553">
    <w:abstractNumId w:val="15"/>
  </w:num>
  <w:num w:numId="47" w16cid:durableId="111705346">
    <w:abstractNumId w:val="18"/>
  </w:num>
  <w:num w:numId="48" w16cid:durableId="894925365">
    <w:abstractNumId w:val="39"/>
  </w:num>
  <w:num w:numId="49" w16cid:durableId="756246673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21A1"/>
    <w:rsid w:val="00055137"/>
    <w:rsid w:val="00056821"/>
    <w:rsid w:val="0007156A"/>
    <w:rsid w:val="00074929"/>
    <w:rsid w:val="000822E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45B"/>
    <w:rsid w:val="00125924"/>
    <w:rsid w:val="00126973"/>
    <w:rsid w:val="001302B1"/>
    <w:rsid w:val="0013319E"/>
    <w:rsid w:val="001331E3"/>
    <w:rsid w:val="00135714"/>
    <w:rsid w:val="00140ECE"/>
    <w:rsid w:val="00142D32"/>
    <w:rsid w:val="00143557"/>
    <w:rsid w:val="001469E6"/>
    <w:rsid w:val="00151824"/>
    <w:rsid w:val="001528A5"/>
    <w:rsid w:val="00152AA6"/>
    <w:rsid w:val="00162D51"/>
    <w:rsid w:val="0016471F"/>
    <w:rsid w:val="00170AD8"/>
    <w:rsid w:val="00176D6F"/>
    <w:rsid w:val="00177B33"/>
    <w:rsid w:val="001819E3"/>
    <w:rsid w:val="00184EF9"/>
    <w:rsid w:val="00191A77"/>
    <w:rsid w:val="001948C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F68"/>
    <w:rsid w:val="00214268"/>
    <w:rsid w:val="002152AB"/>
    <w:rsid w:val="00216731"/>
    <w:rsid w:val="0022105C"/>
    <w:rsid w:val="00226089"/>
    <w:rsid w:val="0022772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373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EA0"/>
    <w:rsid w:val="00292508"/>
    <w:rsid w:val="002929B8"/>
    <w:rsid w:val="00294464"/>
    <w:rsid w:val="0029752C"/>
    <w:rsid w:val="002A303E"/>
    <w:rsid w:val="002A6FCF"/>
    <w:rsid w:val="002A7F8B"/>
    <w:rsid w:val="002B009A"/>
    <w:rsid w:val="002B025E"/>
    <w:rsid w:val="002B0D88"/>
    <w:rsid w:val="002B18CB"/>
    <w:rsid w:val="002B26D4"/>
    <w:rsid w:val="002B52F9"/>
    <w:rsid w:val="002B55D9"/>
    <w:rsid w:val="002B7584"/>
    <w:rsid w:val="002C54DB"/>
    <w:rsid w:val="002D48BB"/>
    <w:rsid w:val="002D52A1"/>
    <w:rsid w:val="002D7AA6"/>
    <w:rsid w:val="002D7E23"/>
    <w:rsid w:val="002E4CB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10C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189"/>
    <w:rsid w:val="00333FA4"/>
    <w:rsid w:val="003355A8"/>
    <w:rsid w:val="00335B51"/>
    <w:rsid w:val="0033680A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2B0"/>
    <w:rsid w:val="003B00BE"/>
    <w:rsid w:val="003B3E2A"/>
    <w:rsid w:val="003B5E26"/>
    <w:rsid w:val="003B7FC9"/>
    <w:rsid w:val="003C1044"/>
    <w:rsid w:val="003C2AEF"/>
    <w:rsid w:val="003C32EC"/>
    <w:rsid w:val="003D041D"/>
    <w:rsid w:val="003D0847"/>
    <w:rsid w:val="003D0FD6"/>
    <w:rsid w:val="003D1570"/>
    <w:rsid w:val="003D40E8"/>
    <w:rsid w:val="003D667A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7DE"/>
    <w:rsid w:val="00454D14"/>
    <w:rsid w:val="00455510"/>
    <w:rsid w:val="00455638"/>
    <w:rsid w:val="004566CC"/>
    <w:rsid w:val="00456A5D"/>
    <w:rsid w:val="0046452A"/>
    <w:rsid w:val="00464D72"/>
    <w:rsid w:val="00464DE1"/>
    <w:rsid w:val="00466BB3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5A62"/>
    <w:rsid w:val="00495EB4"/>
    <w:rsid w:val="004A72BD"/>
    <w:rsid w:val="004B7BA1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979"/>
    <w:rsid w:val="004F47CB"/>
    <w:rsid w:val="004F664D"/>
    <w:rsid w:val="004F7B3E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6B9"/>
    <w:rsid w:val="00544E06"/>
    <w:rsid w:val="005463CB"/>
    <w:rsid w:val="00547699"/>
    <w:rsid w:val="00557116"/>
    <w:rsid w:val="0055763A"/>
    <w:rsid w:val="005611F3"/>
    <w:rsid w:val="00565757"/>
    <w:rsid w:val="0057052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67F"/>
    <w:rsid w:val="005A6A55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5B9D"/>
    <w:rsid w:val="005D783F"/>
    <w:rsid w:val="005E27DD"/>
    <w:rsid w:val="005E2B7E"/>
    <w:rsid w:val="005E5F20"/>
    <w:rsid w:val="005F0509"/>
    <w:rsid w:val="005F17E1"/>
    <w:rsid w:val="005F18A3"/>
    <w:rsid w:val="005F1ADF"/>
    <w:rsid w:val="00604177"/>
    <w:rsid w:val="006137EC"/>
    <w:rsid w:val="00622BE8"/>
    <w:rsid w:val="00626AF2"/>
    <w:rsid w:val="00626F0D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62C"/>
    <w:rsid w:val="006579DD"/>
    <w:rsid w:val="00660315"/>
    <w:rsid w:val="0066127A"/>
    <w:rsid w:val="006617AB"/>
    <w:rsid w:val="00663E85"/>
    <w:rsid w:val="00664850"/>
    <w:rsid w:val="00665FDA"/>
    <w:rsid w:val="006717C2"/>
    <w:rsid w:val="0067274F"/>
    <w:rsid w:val="006801B1"/>
    <w:rsid w:val="00681C47"/>
    <w:rsid w:val="00683E9A"/>
    <w:rsid w:val="006858DE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ACB"/>
    <w:rsid w:val="006B5615"/>
    <w:rsid w:val="006B5F4E"/>
    <w:rsid w:val="006C08AE"/>
    <w:rsid w:val="006C0E87"/>
    <w:rsid w:val="006C1A3B"/>
    <w:rsid w:val="006C4093"/>
    <w:rsid w:val="006D1DE2"/>
    <w:rsid w:val="006D1F9B"/>
    <w:rsid w:val="006D3AC7"/>
    <w:rsid w:val="006D7676"/>
    <w:rsid w:val="006E16D4"/>
    <w:rsid w:val="006E4266"/>
    <w:rsid w:val="006F06AF"/>
    <w:rsid w:val="006F2681"/>
    <w:rsid w:val="00700ADD"/>
    <w:rsid w:val="00710EA3"/>
    <w:rsid w:val="0071156C"/>
    <w:rsid w:val="0071294C"/>
    <w:rsid w:val="00724E3B"/>
    <w:rsid w:val="00730984"/>
    <w:rsid w:val="00730D4A"/>
    <w:rsid w:val="00731E5D"/>
    <w:rsid w:val="00736CF8"/>
    <w:rsid w:val="00740CFB"/>
    <w:rsid w:val="00744AD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73C"/>
    <w:rsid w:val="00776959"/>
    <w:rsid w:val="00777388"/>
    <w:rsid w:val="00785075"/>
    <w:rsid w:val="00786DAB"/>
    <w:rsid w:val="00790E8C"/>
    <w:rsid w:val="007A149A"/>
    <w:rsid w:val="007A4E1D"/>
    <w:rsid w:val="007B0FBB"/>
    <w:rsid w:val="007B3E0E"/>
    <w:rsid w:val="007B72C5"/>
    <w:rsid w:val="007D4222"/>
    <w:rsid w:val="007D4293"/>
    <w:rsid w:val="007D61A8"/>
    <w:rsid w:val="007D6D23"/>
    <w:rsid w:val="007F1168"/>
    <w:rsid w:val="007F48D4"/>
    <w:rsid w:val="007F7E19"/>
    <w:rsid w:val="00802635"/>
    <w:rsid w:val="00804C75"/>
    <w:rsid w:val="00806B1B"/>
    <w:rsid w:val="00806BC9"/>
    <w:rsid w:val="00812070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156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BCE"/>
    <w:rsid w:val="008E4564"/>
    <w:rsid w:val="008E74F7"/>
    <w:rsid w:val="008F239E"/>
    <w:rsid w:val="008F7754"/>
    <w:rsid w:val="0090117D"/>
    <w:rsid w:val="00901FC9"/>
    <w:rsid w:val="009055DD"/>
    <w:rsid w:val="009069E6"/>
    <w:rsid w:val="00906B0C"/>
    <w:rsid w:val="00906EFB"/>
    <w:rsid w:val="009114D8"/>
    <w:rsid w:val="009149A4"/>
    <w:rsid w:val="00920489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AEC"/>
    <w:rsid w:val="009809C5"/>
    <w:rsid w:val="00985868"/>
    <w:rsid w:val="00985F44"/>
    <w:rsid w:val="00985FE6"/>
    <w:rsid w:val="00987081"/>
    <w:rsid w:val="00992710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C7FFA"/>
    <w:rsid w:val="009D1863"/>
    <w:rsid w:val="009D21B9"/>
    <w:rsid w:val="009E4241"/>
    <w:rsid w:val="009E7A48"/>
    <w:rsid w:val="009E7BDA"/>
    <w:rsid w:val="009F0554"/>
    <w:rsid w:val="009F356C"/>
    <w:rsid w:val="009F51F2"/>
    <w:rsid w:val="00A0160C"/>
    <w:rsid w:val="00A06F25"/>
    <w:rsid w:val="00A07468"/>
    <w:rsid w:val="00A13CC3"/>
    <w:rsid w:val="00A164F5"/>
    <w:rsid w:val="00A20DA8"/>
    <w:rsid w:val="00A218EC"/>
    <w:rsid w:val="00A226D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4D1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07E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CC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4FF3"/>
    <w:rsid w:val="00B653B7"/>
    <w:rsid w:val="00B66A14"/>
    <w:rsid w:val="00B7250F"/>
    <w:rsid w:val="00B807E5"/>
    <w:rsid w:val="00B8330D"/>
    <w:rsid w:val="00B847A0"/>
    <w:rsid w:val="00B87BC5"/>
    <w:rsid w:val="00B87D12"/>
    <w:rsid w:val="00B9028F"/>
    <w:rsid w:val="00BA0371"/>
    <w:rsid w:val="00BA2EF5"/>
    <w:rsid w:val="00BB27C1"/>
    <w:rsid w:val="00BC01E5"/>
    <w:rsid w:val="00BC0F6F"/>
    <w:rsid w:val="00BC3F28"/>
    <w:rsid w:val="00BC6DA7"/>
    <w:rsid w:val="00BC7E90"/>
    <w:rsid w:val="00BD4346"/>
    <w:rsid w:val="00BE051D"/>
    <w:rsid w:val="00BE5C96"/>
    <w:rsid w:val="00BE5CE2"/>
    <w:rsid w:val="00BE679C"/>
    <w:rsid w:val="00BE756D"/>
    <w:rsid w:val="00BF2674"/>
    <w:rsid w:val="00BF2B34"/>
    <w:rsid w:val="00BF3754"/>
    <w:rsid w:val="00C00F3F"/>
    <w:rsid w:val="00C0110D"/>
    <w:rsid w:val="00C035C7"/>
    <w:rsid w:val="00C058AE"/>
    <w:rsid w:val="00C07AF3"/>
    <w:rsid w:val="00C12062"/>
    <w:rsid w:val="00C2620F"/>
    <w:rsid w:val="00C34536"/>
    <w:rsid w:val="00C34F4C"/>
    <w:rsid w:val="00C428F1"/>
    <w:rsid w:val="00C50118"/>
    <w:rsid w:val="00C602B2"/>
    <w:rsid w:val="00C6359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E4C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3C"/>
    <w:rsid w:val="00CF2F4E"/>
    <w:rsid w:val="00CF632A"/>
    <w:rsid w:val="00CF6830"/>
    <w:rsid w:val="00CF771C"/>
    <w:rsid w:val="00D00EF4"/>
    <w:rsid w:val="00D0264A"/>
    <w:rsid w:val="00D103FE"/>
    <w:rsid w:val="00D10BFA"/>
    <w:rsid w:val="00D10F00"/>
    <w:rsid w:val="00D13549"/>
    <w:rsid w:val="00D150D8"/>
    <w:rsid w:val="00D155E7"/>
    <w:rsid w:val="00D1763F"/>
    <w:rsid w:val="00D30007"/>
    <w:rsid w:val="00D300CE"/>
    <w:rsid w:val="00D365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F12"/>
    <w:rsid w:val="00D75084"/>
    <w:rsid w:val="00D75193"/>
    <w:rsid w:val="00D7547B"/>
    <w:rsid w:val="00D80DEB"/>
    <w:rsid w:val="00D82B76"/>
    <w:rsid w:val="00D8594E"/>
    <w:rsid w:val="00D87F73"/>
    <w:rsid w:val="00D94887"/>
    <w:rsid w:val="00D957B6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0AA"/>
    <w:rsid w:val="00E27EF5"/>
    <w:rsid w:val="00E27F83"/>
    <w:rsid w:val="00E355EE"/>
    <w:rsid w:val="00E35FB3"/>
    <w:rsid w:val="00E44C46"/>
    <w:rsid w:val="00E4663E"/>
    <w:rsid w:val="00E52377"/>
    <w:rsid w:val="00E55496"/>
    <w:rsid w:val="00E55F56"/>
    <w:rsid w:val="00E62640"/>
    <w:rsid w:val="00E65758"/>
    <w:rsid w:val="00E662CA"/>
    <w:rsid w:val="00E66975"/>
    <w:rsid w:val="00E8076C"/>
    <w:rsid w:val="00E83D2C"/>
    <w:rsid w:val="00E86E4B"/>
    <w:rsid w:val="00E87405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881"/>
    <w:rsid w:val="00EE39ED"/>
    <w:rsid w:val="00EE4460"/>
    <w:rsid w:val="00EE6470"/>
    <w:rsid w:val="00EF38AB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2F3"/>
    <w:rsid w:val="00F33AB8"/>
    <w:rsid w:val="00F35094"/>
    <w:rsid w:val="00F35B29"/>
    <w:rsid w:val="00F3618A"/>
    <w:rsid w:val="00F4412A"/>
    <w:rsid w:val="00F563AC"/>
    <w:rsid w:val="00F56A75"/>
    <w:rsid w:val="00F6045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17CB"/>
    <w:rsid w:val="00F83448"/>
    <w:rsid w:val="00F917CF"/>
    <w:rsid w:val="00F95E8D"/>
    <w:rsid w:val="00FA1A9D"/>
    <w:rsid w:val="00FA28F6"/>
    <w:rsid w:val="00FA4275"/>
    <w:rsid w:val="00FA532D"/>
    <w:rsid w:val="00FA7A79"/>
    <w:rsid w:val="00FA7D51"/>
    <w:rsid w:val="00FB3077"/>
    <w:rsid w:val="00FC18C5"/>
    <w:rsid w:val="00FC5752"/>
    <w:rsid w:val="00FD00B1"/>
    <w:rsid w:val="00FD1497"/>
    <w:rsid w:val="00FD2C8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uiPriority w:val="99"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F47CB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4F47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F47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F47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F47CB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47CB"/>
    <w:rPr>
      <w:rFonts w:ascii="Calibri" w:hAnsi="Calibri" w:cs="Calibri"/>
    </w:rPr>
  </w:style>
  <w:style w:type="paragraph" w:customStyle="1" w:styleId="pdq2pgselectionanchorcontainer">
    <w:name w:val="pdq2pg_selectionanchorcontainer"/>
    <w:basedOn w:val="Normal"/>
    <w:rsid w:val="007309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7309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33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352278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2352278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.heuschele@usda.gov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mailto:rusch051@umn.ed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.heuschele@usda.gov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79E1"/>
    <w:rsid w:val="00174C82"/>
    <w:rsid w:val="00186680"/>
    <w:rsid w:val="001B439B"/>
    <w:rsid w:val="001F6C86"/>
    <w:rsid w:val="002452FD"/>
    <w:rsid w:val="00246AB3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2CBE"/>
    <w:rsid w:val="008F498E"/>
    <w:rsid w:val="009333F9"/>
    <w:rsid w:val="00937B16"/>
    <w:rsid w:val="00955A1F"/>
    <w:rsid w:val="009670EA"/>
    <w:rsid w:val="00976622"/>
    <w:rsid w:val="009E354D"/>
    <w:rsid w:val="009E55FB"/>
    <w:rsid w:val="009E7A48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A18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654A"/>
    <w:rsid w:val="00D42EDE"/>
    <w:rsid w:val="00D7010B"/>
    <w:rsid w:val="00D73F12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12F3"/>
    <w:rsid w:val="00F35B29"/>
    <w:rsid w:val="00F4535C"/>
    <w:rsid w:val="00F55288"/>
    <w:rsid w:val="00F7561F"/>
    <w:rsid w:val="00F93B93"/>
    <w:rsid w:val="00FA16C8"/>
    <w:rsid w:val="00FA4275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1A108-E94B-4B77-ACB9-C5EDBFC366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14</Pages>
  <Words>3195</Words>
  <Characters>18217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166</cp:revision>
  <dcterms:created xsi:type="dcterms:W3CDTF">2025-01-20T00:16:00Z</dcterms:created>
  <dcterms:modified xsi:type="dcterms:W3CDTF">2026-09-19T14:33:00Z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