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B54A304"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B12E98" w:rsidRPr="00B12E98">
        <w:rPr>
          <w:rFonts w:eastAsia="Times New Roman" w:cstheme="minorHAnsi"/>
          <w:b/>
          <w:bCs/>
        </w:rPr>
        <w:t>73279</w:t>
      </w:r>
    </w:p>
    <w:p w14:paraId="2F6924E5" w14:textId="621F5FF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12E98">
        <w:rPr>
          <w:rFonts w:eastAsia="Times New Roman" w:cstheme="minorHAnsi"/>
          <w:b/>
        </w:rPr>
        <w:t>Paromita Sarbadhikary</w:t>
      </w:r>
    </w:p>
    <w:p w14:paraId="6FB9233B" w14:textId="65921ED5"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B12E98" w:rsidRPr="00597824">
          <w:rPr>
            <w:rStyle w:val="Hyperlink"/>
            <w:rFonts w:eastAsia="Times New Roman" w:cstheme="minorHAnsi"/>
            <w:b/>
          </w:rPr>
          <w:t>https://review.jove.com/account/file-uploader?src=22350143</w:t>
        </w:r>
      </w:hyperlink>
    </w:p>
    <w:p w14:paraId="2C89778F" w14:textId="77777777" w:rsidR="004E0C5A" w:rsidRPr="00B07A3B" w:rsidRDefault="004E0C5A" w:rsidP="004E0C5A">
      <w:pPr>
        <w:outlineLvl w:val="0"/>
        <w:rPr>
          <w:rFonts w:eastAsia="Times New Roman" w:cstheme="minorHAnsi"/>
          <w:b/>
        </w:rPr>
      </w:pPr>
    </w:p>
    <w:p w14:paraId="30BC7CCC" w14:textId="2342CF31"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3E3083" w:rsidRPr="003E3083">
        <w:rPr>
          <w:rStyle w:val="ArticleTitle"/>
          <w:rFonts w:cstheme="minorHAnsi"/>
        </w:rPr>
        <w:t>Targeted A-to-G Base Editing in Sheep Zygotes via A</w:t>
      </w:r>
      <w:r w:rsidR="003E3083">
        <w:rPr>
          <w:rStyle w:val="ArticleTitle"/>
          <w:rFonts w:cstheme="minorHAnsi"/>
        </w:rPr>
        <w:t>BE</w:t>
      </w:r>
      <w:r w:rsidR="003E3083" w:rsidRPr="003E3083">
        <w:rPr>
          <w:rStyle w:val="ArticleTitle"/>
          <w:rFonts w:cstheme="minorHAnsi"/>
        </w:rPr>
        <w:t xml:space="preserve"> </w:t>
      </w:r>
      <w:r w:rsidR="003E3083">
        <w:rPr>
          <w:rStyle w:val="ArticleTitle"/>
          <w:rFonts w:cstheme="minorHAnsi"/>
        </w:rPr>
        <w:t>RNP</w:t>
      </w:r>
      <w:r w:rsidR="003E3083" w:rsidRPr="003E3083">
        <w:rPr>
          <w:rStyle w:val="ArticleTitle"/>
          <w:rFonts w:cstheme="minorHAnsi"/>
        </w:rPr>
        <w:t xml:space="preserve"> Electroporation</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134A0A7" w14:textId="45147960" w:rsidR="003E3083" w:rsidRPr="003E3083" w:rsidRDefault="003E3083" w:rsidP="003E3083">
      <w:pPr>
        <w:outlineLvl w:val="0"/>
        <w:rPr>
          <w:rFonts w:eastAsia="Times New Roman" w:cstheme="minorHAnsi"/>
          <w:bCs/>
          <w:sz w:val="28"/>
          <w:szCs w:val="28"/>
        </w:rPr>
      </w:pPr>
      <w:r w:rsidRPr="003E3083">
        <w:rPr>
          <w:rFonts w:eastAsia="Times New Roman" w:cstheme="minorHAnsi"/>
          <w:bCs/>
          <w:sz w:val="28"/>
          <w:szCs w:val="28"/>
        </w:rPr>
        <w:t>Haoran Xu</w:t>
      </w:r>
      <w:r w:rsidRPr="003E3083">
        <w:rPr>
          <w:rFonts w:eastAsia="Times New Roman" w:cstheme="minorHAnsi"/>
          <w:bCs/>
          <w:sz w:val="28"/>
          <w:szCs w:val="28"/>
          <w:vertAlign w:val="superscript"/>
        </w:rPr>
        <w:t>1</w:t>
      </w:r>
      <w:r w:rsidRPr="003E3083">
        <w:rPr>
          <w:rFonts w:eastAsia="Times New Roman" w:cstheme="minorHAnsi"/>
          <w:bCs/>
          <w:sz w:val="28"/>
          <w:szCs w:val="28"/>
        </w:rPr>
        <w:t>, Ji-aobo Yang</w:t>
      </w:r>
      <w:r w:rsidRPr="003E3083">
        <w:rPr>
          <w:rFonts w:eastAsia="Times New Roman" w:cstheme="minorHAnsi"/>
          <w:bCs/>
          <w:sz w:val="28"/>
          <w:szCs w:val="28"/>
          <w:vertAlign w:val="superscript"/>
        </w:rPr>
        <w:t>1</w:t>
      </w:r>
      <w:r w:rsidRPr="003E3083">
        <w:rPr>
          <w:rFonts w:eastAsia="Times New Roman" w:cstheme="minorHAnsi"/>
          <w:bCs/>
          <w:sz w:val="28"/>
          <w:szCs w:val="28"/>
        </w:rPr>
        <w:t>, Yingjin Ma</w:t>
      </w:r>
      <w:r w:rsidRPr="003E3083">
        <w:rPr>
          <w:rFonts w:eastAsia="Times New Roman" w:cstheme="minorHAnsi"/>
          <w:bCs/>
          <w:sz w:val="28"/>
          <w:szCs w:val="28"/>
          <w:vertAlign w:val="superscript"/>
        </w:rPr>
        <w:t>1</w:t>
      </w:r>
      <w:r w:rsidRPr="003E3083">
        <w:rPr>
          <w:rFonts w:eastAsia="Times New Roman" w:cstheme="minorHAnsi"/>
          <w:bCs/>
          <w:sz w:val="28"/>
          <w:szCs w:val="28"/>
        </w:rPr>
        <w:t>, Jiezi Jing</w:t>
      </w:r>
      <w:r w:rsidRPr="003E3083">
        <w:rPr>
          <w:rFonts w:eastAsia="Times New Roman" w:cstheme="minorHAnsi"/>
          <w:bCs/>
          <w:sz w:val="28"/>
          <w:szCs w:val="28"/>
          <w:vertAlign w:val="superscript"/>
        </w:rPr>
        <w:t>1</w:t>
      </w:r>
      <w:r w:rsidRPr="003E3083">
        <w:rPr>
          <w:rFonts w:eastAsia="Times New Roman" w:cstheme="minorHAnsi"/>
          <w:bCs/>
          <w:sz w:val="28"/>
          <w:szCs w:val="28"/>
        </w:rPr>
        <w:t>, Huanle Yu</w:t>
      </w:r>
      <w:r w:rsidRPr="003E3083">
        <w:rPr>
          <w:rFonts w:eastAsia="Times New Roman" w:cstheme="minorHAnsi"/>
          <w:bCs/>
          <w:sz w:val="28"/>
          <w:szCs w:val="28"/>
          <w:vertAlign w:val="superscript"/>
        </w:rPr>
        <w:t>1</w:t>
      </w:r>
      <w:r w:rsidRPr="003E3083">
        <w:rPr>
          <w:rFonts w:eastAsia="Times New Roman" w:cstheme="minorHAnsi"/>
          <w:bCs/>
          <w:sz w:val="28"/>
          <w:szCs w:val="28"/>
        </w:rPr>
        <w:t>, Wenhui Pi</w:t>
      </w:r>
      <w:r w:rsidRPr="003E3083">
        <w:rPr>
          <w:rFonts w:eastAsia="Times New Roman" w:cstheme="minorHAnsi"/>
          <w:bCs/>
          <w:sz w:val="28"/>
          <w:szCs w:val="28"/>
          <w:vertAlign w:val="superscript"/>
        </w:rPr>
        <w:t>1</w:t>
      </w:r>
      <w:r w:rsidRPr="003E3083">
        <w:rPr>
          <w:rFonts w:eastAsia="Times New Roman" w:cstheme="minorHAnsi"/>
          <w:bCs/>
          <w:sz w:val="28"/>
          <w:szCs w:val="28"/>
        </w:rPr>
        <w:t>, Chunhe Xiang</w:t>
      </w:r>
      <w:r w:rsidRPr="003E3083">
        <w:rPr>
          <w:rFonts w:eastAsia="Times New Roman" w:cstheme="minorHAnsi"/>
          <w:bCs/>
          <w:sz w:val="28"/>
          <w:szCs w:val="28"/>
          <w:vertAlign w:val="superscript"/>
        </w:rPr>
        <w:t>2</w:t>
      </w:r>
    </w:p>
    <w:p w14:paraId="7B03F0B2" w14:textId="77777777" w:rsidR="003E3083" w:rsidRPr="003E3083" w:rsidRDefault="003E3083" w:rsidP="003E3083">
      <w:pPr>
        <w:outlineLvl w:val="0"/>
        <w:rPr>
          <w:rFonts w:eastAsia="Times New Roman" w:cstheme="minorHAnsi"/>
          <w:bCs/>
          <w:sz w:val="28"/>
          <w:szCs w:val="28"/>
        </w:rPr>
      </w:pPr>
    </w:p>
    <w:p w14:paraId="1F7435A1" w14:textId="167D4344" w:rsidR="003E3083" w:rsidRDefault="003E3083" w:rsidP="003E3083">
      <w:pPr>
        <w:outlineLvl w:val="0"/>
        <w:rPr>
          <w:rFonts w:eastAsia="Times New Roman" w:cstheme="minorHAnsi"/>
          <w:bCs/>
          <w:sz w:val="28"/>
          <w:szCs w:val="28"/>
        </w:rPr>
      </w:pPr>
      <w:r w:rsidRPr="003E3083">
        <w:rPr>
          <w:rFonts w:eastAsia="Times New Roman" w:cstheme="minorHAnsi"/>
          <w:bCs/>
          <w:sz w:val="28"/>
          <w:szCs w:val="28"/>
          <w:vertAlign w:val="superscript"/>
        </w:rPr>
        <w:t>1</w:t>
      </w:r>
      <w:r w:rsidRPr="003E3083">
        <w:rPr>
          <w:rFonts w:eastAsia="Times New Roman" w:cstheme="minorHAnsi"/>
          <w:bCs/>
          <w:sz w:val="28"/>
          <w:szCs w:val="28"/>
        </w:rPr>
        <w:t>College of Animal Science and Technology, Shihezi University</w:t>
      </w:r>
    </w:p>
    <w:p w14:paraId="74A3CDA1" w14:textId="6BF614B3" w:rsidR="00D6314B" w:rsidRPr="00B07A3B" w:rsidRDefault="003E3083" w:rsidP="00EC3C46">
      <w:pPr>
        <w:outlineLvl w:val="0"/>
        <w:rPr>
          <w:rFonts w:eastAsia="Times New Roman" w:cstheme="minorHAnsi"/>
          <w:b/>
          <w:sz w:val="28"/>
          <w:szCs w:val="28"/>
        </w:rPr>
      </w:pPr>
      <w:r w:rsidRPr="003E3083">
        <w:rPr>
          <w:rFonts w:eastAsia="Times New Roman" w:cstheme="minorHAnsi"/>
          <w:bCs/>
          <w:sz w:val="28"/>
          <w:szCs w:val="28"/>
          <w:vertAlign w:val="superscript"/>
        </w:rPr>
        <w:t>2</w:t>
      </w:r>
      <w:r w:rsidRPr="003E3083">
        <w:rPr>
          <w:rFonts w:eastAsia="Times New Roman" w:cstheme="minorHAnsi"/>
          <w:bCs/>
          <w:sz w:val="28"/>
          <w:szCs w:val="28"/>
        </w:rPr>
        <w:t>College of General Education, Xinjiang University of Technology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5D739224" w14:textId="5BCA0746" w:rsidR="00C41A21" w:rsidRPr="009A3E53" w:rsidRDefault="00C41A21" w:rsidP="00C41A21">
      <w:pPr>
        <w:outlineLvl w:val="0"/>
        <w:rPr>
          <w:rFonts w:eastAsia="Times New Roman" w:cstheme="minorHAnsi"/>
          <w:lang w:val="en-IN"/>
        </w:rPr>
      </w:pPr>
      <w:r w:rsidRPr="009A3E53">
        <w:rPr>
          <w:rFonts w:eastAsia="Times New Roman" w:cstheme="minorHAnsi"/>
          <w:lang w:val="en-IN"/>
        </w:rPr>
        <w:t xml:space="preserve">Wenhui Pi                                                </w:t>
      </w:r>
      <w:hyperlink r:id="rId8" w:history="1">
        <w:r w:rsidRPr="009A3E53">
          <w:rPr>
            <w:rStyle w:val="Hyperlink"/>
            <w:rFonts w:eastAsia="Times New Roman" w:cstheme="minorHAnsi"/>
            <w:lang w:val="en-IN"/>
          </w:rPr>
          <w:t>201800409@shzu.edu.cn</w:t>
        </w:r>
      </w:hyperlink>
    </w:p>
    <w:p w14:paraId="70FFA58B" w14:textId="57607DD1" w:rsidR="00D6314B" w:rsidRPr="009A3E53" w:rsidRDefault="00C41A21" w:rsidP="00C41A21">
      <w:pPr>
        <w:outlineLvl w:val="0"/>
        <w:rPr>
          <w:rFonts w:eastAsia="Times New Roman" w:cstheme="minorHAnsi"/>
          <w:lang w:val="en-IN"/>
        </w:rPr>
      </w:pPr>
      <w:r w:rsidRPr="009A3E53">
        <w:rPr>
          <w:rFonts w:eastAsia="Times New Roman" w:cstheme="minorHAnsi"/>
          <w:lang w:val="en-IN"/>
        </w:rPr>
        <w:t xml:space="preserve">Chunhe Xiang                                          </w:t>
      </w:r>
      <w:hyperlink r:id="rId9" w:history="1">
        <w:r w:rsidRPr="009A3E53">
          <w:rPr>
            <w:rStyle w:val="Hyperlink"/>
            <w:rFonts w:eastAsia="Times New Roman" w:cstheme="minorHAnsi"/>
            <w:lang w:val="en-IN"/>
          </w:rPr>
          <w:t>20251046@xjut.edu.cn</w:t>
        </w:r>
      </w:hyperlink>
    </w:p>
    <w:p w14:paraId="26A246D6" w14:textId="77777777" w:rsidR="00C41A21" w:rsidRPr="009A3E53" w:rsidRDefault="00C41A21" w:rsidP="00C41A21">
      <w:pPr>
        <w:outlineLvl w:val="0"/>
        <w:rPr>
          <w:rFonts w:eastAsia="Times New Roman" w:cstheme="minorHAnsi"/>
          <w:lang w:val="en-IN"/>
        </w:rPr>
      </w:pPr>
    </w:p>
    <w:p w14:paraId="1B4B2D7A" w14:textId="77777777" w:rsidR="004E0C5A" w:rsidRPr="009A3E53" w:rsidRDefault="004E0C5A" w:rsidP="004E0C5A">
      <w:pPr>
        <w:outlineLvl w:val="0"/>
        <w:rPr>
          <w:rFonts w:eastAsia="Times New Roman" w:cstheme="minorHAnsi"/>
          <w:lang w:val="en-IN"/>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499A8C1D" w14:textId="12ACF2E9" w:rsidR="00C41A21" w:rsidRPr="00C41A21" w:rsidRDefault="00C41A21" w:rsidP="00C41A21">
      <w:pPr>
        <w:outlineLvl w:val="0"/>
        <w:rPr>
          <w:rFonts w:cstheme="minorHAnsi"/>
          <w:bCs/>
        </w:rPr>
      </w:pPr>
      <w:hyperlink r:id="rId10" w:history="1">
        <w:r w:rsidRPr="00C41A21">
          <w:rPr>
            <w:rStyle w:val="Hyperlink"/>
            <w:rFonts w:cstheme="minorHAnsi"/>
            <w:bCs/>
          </w:rPr>
          <w:t>xhr061208@icloud.com</w:t>
        </w:r>
      </w:hyperlink>
    </w:p>
    <w:p w14:paraId="48FE0515" w14:textId="28A98E68" w:rsidR="00C41A21" w:rsidRPr="00C41A21" w:rsidRDefault="00C41A21" w:rsidP="00C41A21">
      <w:pPr>
        <w:outlineLvl w:val="0"/>
        <w:rPr>
          <w:rFonts w:cstheme="minorHAnsi"/>
          <w:bCs/>
        </w:rPr>
      </w:pPr>
      <w:hyperlink r:id="rId11" w:history="1">
        <w:r w:rsidRPr="00C41A21">
          <w:rPr>
            <w:rStyle w:val="Hyperlink"/>
            <w:rFonts w:cstheme="minorHAnsi"/>
            <w:bCs/>
          </w:rPr>
          <w:t>uidinatii6@outlook.com</w:t>
        </w:r>
      </w:hyperlink>
    </w:p>
    <w:p w14:paraId="5415DA95" w14:textId="603B8E0C" w:rsidR="00C41A21" w:rsidRPr="009A3E53" w:rsidRDefault="00C41A21" w:rsidP="00C41A21">
      <w:pPr>
        <w:outlineLvl w:val="0"/>
        <w:rPr>
          <w:rFonts w:cstheme="minorHAnsi"/>
          <w:bCs/>
        </w:rPr>
      </w:pPr>
      <w:hyperlink r:id="rId12" w:history="1">
        <w:r w:rsidRPr="009A3E53">
          <w:rPr>
            <w:rStyle w:val="Hyperlink"/>
            <w:rFonts w:cstheme="minorHAnsi"/>
            <w:bCs/>
          </w:rPr>
          <w:t>17867591927@163.com</w:t>
        </w:r>
      </w:hyperlink>
    </w:p>
    <w:p w14:paraId="656F6BCE" w14:textId="190F6C46" w:rsidR="00C41A21" w:rsidRPr="009A3E53" w:rsidRDefault="00C41A21" w:rsidP="00C41A21">
      <w:pPr>
        <w:outlineLvl w:val="0"/>
        <w:rPr>
          <w:rFonts w:cstheme="minorHAnsi"/>
          <w:bCs/>
        </w:rPr>
      </w:pPr>
      <w:hyperlink r:id="rId13" w:history="1">
        <w:r w:rsidRPr="009A3E53">
          <w:rPr>
            <w:rStyle w:val="Hyperlink"/>
            <w:rFonts w:cstheme="minorHAnsi"/>
            <w:bCs/>
          </w:rPr>
          <w:t>15863808275@163.com</w:t>
        </w:r>
      </w:hyperlink>
    </w:p>
    <w:p w14:paraId="6F84F159" w14:textId="5B7EC08A" w:rsidR="003B5E26" w:rsidRPr="009A3E53" w:rsidRDefault="00C41A21" w:rsidP="00C41A21">
      <w:pPr>
        <w:outlineLvl w:val="0"/>
        <w:rPr>
          <w:rFonts w:cstheme="minorHAnsi"/>
          <w:bCs/>
        </w:rPr>
      </w:pPr>
      <w:hyperlink r:id="rId14" w:history="1">
        <w:r w:rsidRPr="009A3E53">
          <w:rPr>
            <w:rStyle w:val="Hyperlink"/>
            <w:rFonts w:cstheme="minorHAnsi"/>
            <w:bCs/>
          </w:rPr>
          <w:t>20241013239@stu.shzu.edu.cn</w:t>
        </w:r>
      </w:hyperlink>
    </w:p>
    <w:p w14:paraId="5FE5A2B4" w14:textId="66550D0B" w:rsidR="00C41A21" w:rsidRPr="009A3E53" w:rsidRDefault="00C41A21" w:rsidP="00C41A21">
      <w:pPr>
        <w:outlineLvl w:val="0"/>
        <w:rPr>
          <w:rFonts w:cstheme="minorHAnsi"/>
          <w:bCs/>
        </w:rPr>
      </w:pPr>
      <w:hyperlink r:id="rId15" w:history="1">
        <w:r w:rsidRPr="009A3E53">
          <w:rPr>
            <w:rStyle w:val="Hyperlink"/>
            <w:rFonts w:eastAsia="Times New Roman" w:cstheme="minorHAnsi"/>
          </w:rPr>
          <w:t>201800409@shzu.edu.cn</w:t>
        </w:r>
      </w:hyperlink>
    </w:p>
    <w:p w14:paraId="5A2BE33C" w14:textId="0D95B64D" w:rsidR="001E230F" w:rsidRPr="009A3E53" w:rsidRDefault="00C41A21" w:rsidP="009A0E7C">
      <w:pPr>
        <w:outlineLvl w:val="0"/>
        <w:rPr>
          <w:rFonts w:cstheme="minorHAnsi"/>
          <w:b/>
          <w:sz w:val="22"/>
          <w:szCs w:val="22"/>
        </w:rPr>
      </w:pPr>
      <w:hyperlink r:id="rId16" w:history="1">
        <w:r w:rsidRPr="009A3E53">
          <w:rPr>
            <w:rStyle w:val="Hyperlink"/>
            <w:rFonts w:eastAsia="Times New Roman" w:cstheme="minorHAnsi"/>
          </w:rPr>
          <w:t>20251046@xjut.edu.cn</w:t>
        </w:r>
      </w:hyperlink>
    </w:p>
    <w:p w14:paraId="60B95108" w14:textId="77777777" w:rsidR="00C70C90" w:rsidRPr="009A3E53" w:rsidRDefault="00C70C90">
      <w:pPr>
        <w:rPr>
          <w:rFonts w:cstheme="minorHAnsi"/>
          <w:b/>
          <w:sz w:val="22"/>
          <w:szCs w:val="22"/>
        </w:rPr>
      </w:pPr>
      <w:r w:rsidRPr="009A3E53">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7" w:history="1">
        <w:r>
          <w:rPr>
            <w:rStyle w:val="Hyperlink"/>
            <w:rFonts w:cstheme="minorHAnsi"/>
          </w:rPr>
          <w:t>OBS</w:t>
        </w:r>
      </w:hyperlink>
      <w:r>
        <w:rPr>
          <w:rFonts w:cstheme="minorHAnsi"/>
        </w:rPr>
        <w:t xml:space="preserve">. JoVE’s tutorial for using OBS Studio is provided at this link: </w:t>
      </w:r>
      <w:hyperlink r:id="rId18"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73B458F0" w14:textId="77777777" w:rsidR="00725F40" w:rsidRDefault="00725F40" w:rsidP="000A7C4F">
      <w:pPr>
        <w:rPr>
          <w:rFonts w:ascii="Calibri" w:hAnsi="Calibri" w:cs="Calibri"/>
          <w:color w:val="000000"/>
        </w:rPr>
      </w:pPr>
    </w:p>
    <w:p w14:paraId="5FC7E5A1" w14:textId="625861FF"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Location Producer</w:t>
      </w:r>
      <w:r w:rsidR="004C2284">
        <w:rPr>
          <w:rFonts w:ascii="Calibri" w:hAnsi="Calibri" w:cs="Calibri"/>
          <w:color w:val="000000"/>
        </w:rPr>
        <w:t xml:space="preserve">, </w:t>
      </w:r>
      <w:hyperlink r:id="rId19" w:history="1">
        <w:r w:rsidR="004C2284" w:rsidRPr="0093430E">
          <w:rPr>
            <w:rStyle w:val="Hyperlink"/>
          </w:rPr>
          <w:t>Junling Cheng</w:t>
        </w:r>
      </w:hyperlink>
      <w:r w:rsidR="004C2284"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30D71008"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80FF7">
        <w:rPr>
          <w:rFonts w:cstheme="minorHAnsi"/>
          <w:bCs/>
          <w:sz w:val="22"/>
          <w:szCs w:val="22"/>
        </w:rPr>
        <w:t>20</w:t>
      </w:r>
    </w:p>
    <w:p w14:paraId="5AAC9C6C" w14:textId="7C158324"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680FF7">
        <w:rPr>
          <w:rFonts w:cstheme="minorHAnsi"/>
          <w:bCs/>
          <w:sz w:val="22"/>
          <w:szCs w:val="22"/>
        </w:rPr>
        <w:t>57</w:t>
      </w:r>
      <w:r w:rsidR="009A492D">
        <w:rPr>
          <w:rFonts w:cstheme="minorHAnsi"/>
          <w:bCs/>
          <w:sz w:val="22"/>
          <w:szCs w:val="22"/>
        </w:rPr>
        <w:t xml:space="preserve"> (SCREEN: 6; Text on plain Background: 6)</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470D14CA" w14:textId="77777777" w:rsidR="009E0739" w:rsidRDefault="009E0739" w:rsidP="001E0433">
      <w:pPr>
        <w:pStyle w:val="ListParagraph"/>
        <w:spacing w:before="120" w:after="240"/>
        <w:ind w:left="360"/>
        <w:contextualSpacing w:val="0"/>
        <w:rPr>
          <w:rFonts w:cstheme="minorHAnsi"/>
          <w:b/>
          <w:bCs/>
        </w:rPr>
      </w:pPr>
    </w:p>
    <w:p w14:paraId="3E062C02" w14:textId="77777777" w:rsidR="009E0739" w:rsidRDefault="009E0739" w:rsidP="001E0433">
      <w:pPr>
        <w:pStyle w:val="ListParagraph"/>
        <w:spacing w:before="120" w:after="240"/>
        <w:ind w:left="360"/>
        <w:contextualSpacing w:val="0"/>
        <w:rPr>
          <w:rFonts w:cstheme="minorHAnsi"/>
          <w:b/>
          <w:bCs/>
        </w:rPr>
      </w:pPr>
    </w:p>
    <w:p w14:paraId="771B8F45" w14:textId="77777777" w:rsidR="009E0739" w:rsidRDefault="009E0739" w:rsidP="001E0433">
      <w:pPr>
        <w:pStyle w:val="ListParagraph"/>
        <w:spacing w:before="120" w:after="240"/>
        <w:ind w:left="360"/>
        <w:contextualSpacing w:val="0"/>
        <w:rPr>
          <w:rFonts w:cstheme="minorHAnsi"/>
          <w:b/>
          <w:bCs/>
        </w:rPr>
      </w:pPr>
    </w:p>
    <w:p w14:paraId="743F9270" w14:textId="77777777" w:rsidR="009E0739" w:rsidRDefault="009E0739" w:rsidP="001E0433">
      <w:pPr>
        <w:pStyle w:val="ListParagraph"/>
        <w:spacing w:before="120" w:after="240"/>
        <w:ind w:left="360"/>
        <w:contextualSpacing w:val="0"/>
        <w:rPr>
          <w:rFonts w:cstheme="minorHAnsi"/>
          <w:b/>
          <w:bCs/>
        </w:rPr>
      </w:pPr>
    </w:p>
    <w:p w14:paraId="033648A6" w14:textId="77777777" w:rsidR="009E0739" w:rsidRDefault="009E0739" w:rsidP="001E0433">
      <w:pPr>
        <w:pStyle w:val="ListParagraph"/>
        <w:spacing w:before="120" w:after="240"/>
        <w:ind w:left="360"/>
        <w:contextualSpacing w:val="0"/>
        <w:rPr>
          <w:rFonts w:cstheme="minorHAnsi"/>
          <w:b/>
          <w:bCs/>
        </w:rPr>
      </w:pPr>
    </w:p>
    <w:p w14:paraId="5BC5E0B3" w14:textId="77777777" w:rsidR="009E0739" w:rsidRDefault="009E0739" w:rsidP="001E0433">
      <w:pPr>
        <w:pStyle w:val="ListParagraph"/>
        <w:spacing w:before="120" w:after="240"/>
        <w:ind w:left="360"/>
        <w:contextualSpacing w:val="0"/>
        <w:rPr>
          <w:rFonts w:cstheme="minorHAnsi"/>
          <w:b/>
          <w:bCs/>
        </w:rPr>
      </w:pPr>
    </w:p>
    <w:p w14:paraId="24F2C33F" w14:textId="77777777" w:rsidR="009E0739" w:rsidRDefault="009E0739" w:rsidP="001E0433">
      <w:pPr>
        <w:pStyle w:val="ListParagraph"/>
        <w:spacing w:before="120" w:after="240"/>
        <w:ind w:left="360"/>
        <w:contextualSpacing w:val="0"/>
        <w:rPr>
          <w:rFonts w:cstheme="minorHAnsi"/>
          <w:b/>
          <w:bCs/>
        </w:rPr>
      </w:pPr>
    </w:p>
    <w:p w14:paraId="7A28F5BD" w14:textId="77777777" w:rsidR="009E0739" w:rsidRDefault="009E0739" w:rsidP="001E0433">
      <w:pPr>
        <w:pStyle w:val="ListParagraph"/>
        <w:spacing w:before="120" w:after="240"/>
        <w:ind w:left="360"/>
        <w:contextualSpacing w:val="0"/>
        <w:rPr>
          <w:rFonts w:cstheme="minorHAnsi"/>
          <w:b/>
          <w:bCs/>
        </w:rPr>
      </w:pPr>
    </w:p>
    <w:p w14:paraId="0EA8088D" w14:textId="77777777" w:rsidR="009E0739" w:rsidRDefault="009E0739" w:rsidP="001E0433">
      <w:pPr>
        <w:pStyle w:val="ListParagraph"/>
        <w:spacing w:before="120" w:after="240"/>
        <w:ind w:left="360"/>
        <w:contextualSpacing w:val="0"/>
        <w:rPr>
          <w:rFonts w:cstheme="minorHAnsi"/>
          <w:b/>
          <w:bCs/>
        </w:rPr>
      </w:pPr>
    </w:p>
    <w:p w14:paraId="048C0785" w14:textId="77777777" w:rsidR="009E0739" w:rsidRDefault="009E0739" w:rsidP="001E0433">
      <w:pPr>
        <w:pStyle w:val="ListParagraph"/>
        <w:spacing w:before="120" w:after="240"/>
        <w:ind w:left="360"/>
        <w:contextualSpacing w:val="0"/>
        <w:rPr>
          <w:rFonts w:cstheme="minorHAnsi"/>
          <w:b/>
          <w:bCs/>
        </w:rPr>
      </w:pPr>
    </w:p>
    <w:p w14:paraId="7C1C017D" w14:textId="77777777" w:rsidR="009E0739" w:rsidRDefault="009E0739" w:rsidP="001E0433">
      <w:pPr>
        <w:pStyle w:val="ListParagraph"/>
        <w:spacing w:before="120" w:after="240"/>
        <w:ind w:left="360"/>
        <w:contextualSpacing w:val="0"/>
        <w:rPr>
          <w:rFonts w:cstheme="minorHAnsi"/>
          <w:b/>
          <w:bCs/>
        </w:rPr>
      </w:pPr>
    </w:p>
    <w:p w14:paraId="09D0A93B" w14:textId="77777777" w:rsidR="009E0739" w:rsidRDefault="009E0739" w:rsidP="001E0433">
      <w:pPr>
        <w:pStyle w:val="ListParagraph"/>
        <w:spacing w:before="120" w:after="240"/>
        <w:ind w:left="360"/>
        <w:contextualSpacing w:val="0"/>
        <w:rPr>
          <w:rFonts w:cstheme="minorHAnsi"/>
          <w:b/>
          <w:bCs/>
        </w:rPr>
      </w:pPr>
    </w:p>
    <w:p w14:paraId="7D2CAE68" w14:textId="77777777" w:rsidR="009E0739" w:rsidRDefault="009E0739" w:rsidP="001E0433">
      <w:pPr>
        <w:pStyle w:val="ListParagraph"/>
        <w:spacing w:before="120" w:after="240"/>
        <w:ind w:left="360"/>
        <w:contextualSpacing w:val="0"/>
        <w:rPr>
          <w:rFonts w:cstheme="minorHAnsi"/>
          <w:b/>
          <w:bCs/>
        </w:rPr>
      </w:pPr>
    </w:p>
    <w:p w14:paraId="1665FD06" w14:textId="24F8F070" w:rsidR="001E0433" w:rsidRDefault="001E0433" w:rsidP="001E0433">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346B1E2" w14:textId="22969184" w:rsidR="009E0739" w:rsidRDefault="001E0433" w:rsidP="001E0433">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w:t>
      </w:r>
      <w:r w:rsidR="009E0739" w:rsidRPr="009E0739">
        <w:rPr>
          <w:rFonts w:eastAsia="Times New Roman" w:cstheme="minorHAnsi"/>
        </w:rPr>
        <w:t xml:space="preserve">by the Biology Ethics Committee </w:t>
      </w:r>
      <w:r w:rsidR="009E0739">
        <w:rPr>
          <w:rFonts w:eastAsia="Times New Roman" w:cstheme="minorHAnsi"/>
        </w:rPr>
        <w:t>at</w:t>
      </w:r>
      <w:r w:rsidR="009E0739" w:rsidRPr="009E0739">
        <w:rPr>
          <w:rFonts w:eastAsia="Times New Roman" w:cstheme="minorHAnsi"/>
        </w:rPr>
        <w:t xml:space="preserve"> Shihezi University</w:t>
      </w:r>
    </w:p>
    <w:p w14:paraId="66D538A0" w14:textId="7521C7C6" w:rsidR="001016BD" w:rsidRPr="00000E22" w:rsidRDefault="009E0739" w:rsidP="009E0739">
      <w:pPr>
        <w:spacing w:before="120"/>
        <w:ind w:left="360"/>
        <w:rPr>
          <w:rFonts w:eastAsia="Times New Roman" w:cstheme="minorHAnsi"/>
        </w:rPr>
      </w:pPr>
      <w:r w:rsidRPr="009E0739">
        <w:rPr>
          <w:rFonts w:cstheme="minorHAnsi"/>
          <w:b/>
          <w:bCs/>
          <w:highlight w:val="yellow"/>
        </w:rPr>
        <w:t>Authors:</w:t>
      </w:r>
      <w:r w:rsidRPr="009E0739">
        <w:rPr>
          <w:rFonts w:cstheme="minorHAnsi"/>
          <w:highlight w:val="yellow"/>
        </w:rPr>
        <w:t xml:space="preserve"> Please confirm the official name of the ethics committee and whether “Biology Ethics Committee at Shihezi University” is correct. Or mention </w:t>
      </w:r>
      <w:r>
        <w:rPr>
          <w:rFonts w:cstheme="minorHAnsi"/>
          <w:highlight w:val="yellow"/>
        </w:rPr>
        <w:t xml:space="preserve">a </w:t>
      </w:r>
      <w:r w:rsidRPr="009E0739">
        <w:rPr>
          <w:rFonts w:cstheme="minorHAnsi"/>
          <w:highlight w:val="yellow"/>
        </w:rPr>
        <w:t>more appropriate committee name</w:t>
      </w:r>
      <w:r>
        <w:rPr>
          <w:rFonts w:cstheme="minorHAnsi"/>
          <w:highlight w:val="yellow"/>
        </w:rPr>
        <w:t>,</w:t>
      </w:r>
      <w:r w:rsidRPr="009E0739">
        <w:rPr>
          <w:rFonts w:cstheme="minorHAnsi"/>
          <w:highlight w:val="yellow"/>
        </w:rPr>
        <w:t xml:space="preserve"> like </w:t>
      </w:r>
      <w:r>
        <w:rPr>
          <w:rFonts w:cstheme="minorHAnsi"/>
          <w:highlight w:val="yellow"/>
        </w:rPr>
        <w:t xml:space="preserve">the </w:t>
      </w:r>
      <w:r w:rsidRPr="009E0739">
        <w:rPr>
          <w:rFonts w:cstheme="minorHAnsi"/>
          <w:highlight w:val="yellow"/>
        </w:rPr>
        <w:t xml:space="preserve">Animal Ethics Committee or </w:t>
      </w:r>
      <w:r>
        <w:rPr>
          <w:rFonts w:cstheme="minorHAnsi"/>
          <w:highlight w:val="yellow"/>
        </w:rPr>
        <w:t xml:space="preserve">the </w:t>
      </w:r>
      <w:r w:rsidRPr="009E0739">
        <w:rPr>
          <w:rFonts w:cstheme="minorHAnsi"/>
          <w:highlight w:val="yellow"/>
        </w:rPr>
        <w:t>Institutional Animal Care and Use Committee</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commentRangeStart w:id="2"/>
      <w:r w:rsidRPr="00B07A3B">
        <w:rPr>
          <w:rFonts w:cstheme="minorHAnsi"/>
        </w:rPr>
        <w:lastRenderedPageBreak/>
        <w:t>Protocol</w:t>
      </w:r>
      <w:commentRangeEnd w:id="2"/>
      <w:r w:rsidR="005D45D5">
        <w:rPr>
          <w:rStyle w:val="CommentReference"/>
          <w:rFonts w:cstheme="minorHAnsi"/>
          <w:sz w:val="52"/>
          <w:szCs w:val="24"/>
        </w:rPr>
        <w:commentReference w:id="2"/>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630FB003" w14:textId="68548E29" w:rsidR="00795C52" w:rsidRDefault="00795C52" w:rsidP="00795C52">
      <w:pPr>
        <w:pStyle w:val="ListParagraph"/>
        <w:numPr>
          <w:ilvl w:val="0"/>
          <w:numId w:val="43"/>
        </w:numPr>
        <w:spacing w:before="120"/>
        <w:contextualSpacing w:val="0"/>
        <w:rPr>
          <w:rFonts w:cstheme="minorHAnsi"/>
          <w:b/>
          <w:bCs/>
        </w:rPr>
      </w:pPr>
      <w:r w:rsidRPr="00795C52">
        <w:rPr>
          <w:rFonts w:cstheme="minorHAnsi"/>
          <w:b/>
          <w:bCs/>
        </w:rPr>
        <w:t xml:space="preserve">Zygote Denudation and Electroporation </w:t>
      </w:r>
      <w:commentRangeStart w:id="4"/>
      <w:r w:rsidRPr="00795C52">
        <w:rPr>
          <w:rFonts w:cstheme="minorHAnsi"/>
          <w:b/>
          <w:bCs/>
        </w:rPr>
        <w:t>Preparation</w:t>
      </w:r>
      <w:commentRangeEnd w:id="4"/>
      <w:r w:rsidR="00932E0E">
        <w:rPr>
          <w:rStyle w:val="CommentReference"/>
          <w:rFonts w:cstheme="minorHAnsi"/>
          <w:b/>
          <w:bCs/>
          <w:sz w:val="24"/>
          <w:szCs w:val="24"/>
        </w:rPr>
        <w:commentReference w:id="4"/>
      </w:r>
    </w:p>
    <w:p w14:paraId="753B71A2" w14:textId="0C1A2BD1"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24C6B477" w14:textId="113C7EB1" w:rsidR="00125924" w:rsidRPr="009A3E53" w:rsidRDefault="003439BA" w:rsidP="009A3E53">
      <w:pPr>
        <w:pStyle w:val="ListParagraph"/>
        <w:numPr>
          <w:ilvl w:val="1"/>
          <w:numId w:val="43"/>
        </w:numPr>
        <w:spacing w:before="120"/>
        <w:rPr>
          <w:rFonts w:cstheme="minorHAnsi"/>
          <w:color w:val="7030A0"/>
        </w:rPr>
      </w:pPr>
      <w:r w:rsidRPr="009A3E53">
        <w:rPr>
          <w:rFonts w:cstheme="minorHAnsi"/>
          <w:color w:val="7030A0"/>
        </w:rPr>
        <w:t xml:space="preserve">To begin, arrange the prewarmed </w:t>
      </w:r>
      <w:r w:rsidR="00BD0AC3" w:rsidRPr="00BD0AC3">
        <w:rPr>
          <w:rFonts w:cstheme="minorHAnsi"/>
          <w:color w:val="7030A0"/>
          <w:highlight w:val="yellow"/>
        </w:rPr>
        <w:t>IVC</w:t>
      </w:r>
      <w:r w:rsidRPr="00BD0AC3">
        <w:rPr>
          <w:rFonts w:cstheme="minorHAnsi"/>
          <w:color w:val="7030A0"/>
          <w:highlight w:val="yellow"/>
        </w:rPr>
        <w:t xml:space="preserve"> medium</w:t>
      </w:r>
      <w:r w:rsidRPr="009A3E53">
        <w:rPr>
          <w:rFonts w:cstheme="minorHAnsi"/>
          <w:color w:val="7030A0"/>
        </w:rPr>
        <w:t>, pipette, and inseminated cumulus</w:t>
      </w:r>
      <w:r w:rsidR="00BD0AC3">
        <w:rPr>
          <w:rFonts w:cstheme="minorHAnsi"/>
          <w:color w:val="7030A0"/>
        </w:rPr>
        <w:t xml:space="preserve"> </w:t>
      </w:r>
      <w:r w:rsidR="00BD0AC3" w:rsidRPr="009A3E53">
        <w:rPr>
          <w:rFonts w:cstheme="minorHAnsi"/>
          <w:i/>
          <w:iCs w:val="0"/>
          <w:color w:val="EE0000"/>
        </w:rPr>
        <w:t>(KYOO-myuh-luhs)</w:t>
      </w:r>
      <w:r w:rsidR="00BD0AC3" w:rsidRPr="009A3E53">
        <w:rPr>
          <w:rFonts w:cstheme="minorHAnsi"/>
          <w:color w:val="7030A0"/>
        </w:rPr>
        <w:t xml:space="preserve"> </w:t>
      </w:r>
      <w:r w:rsidRPr="009A3E53">
        <w:rPr>
          <w:rFonts w:cstheme="minorHAnsi"/>
          <w:color w:val="7030A0"/>
        </w:rPr>
        <w:t xml:space="preserve">–oocyte complexes at the microscope workstation </w:t>
      </w:r>
      <w:r w:rsidRPr="009A3E53">
        <w:rPr>
          <w:rFonts w:cstheme="minorHAnsi"/>
          <w:b/>
          <w:bCs/>
          <w:color w:val="7030A0"/>
        </w:rPr>
        <w:t>[1</w:t>
      </w:r>
      <w:r w:rsidR="00C12C04">
        <w:rPr>
          <w:rFonts w:cstheme="minorHAnsi"/>
          <w:b/>
          <w:bCs/>
          <w:color w:val="7030A0"/>
        </w:rPr>
        <w:t>-TXT</w:t>
      </w:r>
      <w:r w:rsidRPr="009A3E53">
        <w:rPr>
          <w:rFonts w:cstheme="minorHAnsi"/>
          <w:b/>
          <w:bCs/>
          <w:color w:val="7030A0"/>
        </w:rPr>
        <w:t>]</w:t>
      </w:r>
      <w:r w:rsidRPr="009A3E53">
        <w:rPr>
          <w:rFonts w:cstheme="minorHAnsi"/>
          <w:color w:val="7030A0"/>
        </w:rPr>
        <w:t>.</w:t>
      </w:r>
      <w:r w:rsidR="007B56A2" w:rsidRPr="009A3E53">
        <w:rPr>
          <w:rFonts w:cstheme="minorHAnsi"/>
          <w:color w:val="7030A0"/>
        </w:rPr>
        <w:t xml:space="preserve"> After 8 hours of co-incubation, transfer the inseminated cumulus –oocyte complexes into 3.5 milliliters of prewarmed </w:t>
      </w:r>
      <w:r w:rsidR="00BD0AC3">
        <w:rPr>
          <w:rFonts w:cstheme="minorHAnsi"/>
          <w:color w:val="7030A0"/>
        </w:rPr>
        <w:t>IVC</w:t>
      </w:r>
      <w:r w:rsidR="007B56A2" w:rsidRPr="009A3E53">
        <w:rPr>
          <w:rFonts w:cstheme="minorHAnsi"/>
          <w:color w:val="7030A0"/>
        </w:rPr>
        <w:t xml:space="preserve"> medium </w:t>
      </w:r>
      <w:r w:rsidR="007B56A2" w:rsidRPr="009A3E53">
        <w:rPr>
          <w:rFonts w:cstheme="minorHAnsi"/>
          <w:b/>
          <w:bCs/>
          <w:color w:val="7030A0"/>
        </w:rPr>
        <w:t>[</w:t>
      </w:r>
      <w:r w:rsidR="002C1AC7" w:rsidRPr="009A3E53">
        <w:rPr>
          <w:rFonts w:cstheme="minorHAnsi"/>
          <w:b/>
          <w:bCs/>
          <w:color w:val="7030A0"/>
        </w:rPr>
        <w:t>2</w:t>
      </w:r>
      <w:r w:rsidR="007B56A2" w:rsidRPr="009A3E53">
        <w:rPr>
          <w:rFonts w:cstheme="minorHAnsi"/>
          <w:b/>
          <w:bCs/>
          <w:color w:val="7030A0"/>
        </w:rPr>
        <w:t>]</w:t>
      </w:r>
      <w:r w:rsidR="007B56A2" w:rsidRPr="009A3E53">
        <w:rPr>
          <w:rFonts w:cstheme="minorHAnsi"/>
          <w:color w:val="7030A0"/>
        </w:rPr>
        <w:t>.</w:t>
      </w:r>
      <w:r w:rsidR="002C1AC7" w:rsidRPr="009A3E53">
        <w:rPr>
          <w:rFonts w:cstheme="minorHAnsi"/>
          <w:color w:val="7030A0"/>
        </w:rPr>
        <w:t xml:space="preserve"> </w:t>
      </w:r>
    </w:p>
    <w:p w14:paraId="29A82BAE" w14:textId="6E8C9C9D" w:rsidR="003613DE" w:rsidRDefault="003613DE" w:rsidP="003613DE">
      <w:pPr>
        <w:pStyle w:val="ListParagraph"/>
        <w:spacing w:before="120"/>
        <w:ind w:left="907"/>
        <w:contextualSpacing w:val="0"/>
        <w:rPr>
          <w:rFonts w:cstheme="minorHAnsi"/>
        </w:rPr>
      </w:pPr>
      <w:r w:rsidRPr="003E33B0">
        <w:rPr>
          <w:rFonts w:cstheme="minorHAnsi"/>
          <w:b/>
          <w:bCs/>
          <w:highlight w:val="yellow"/>
        </w:rPr>
        <w:t>Authors</w:t>
      </w:r>
      <w:r w:rsidRPr="003E33B0">
        <w:rPr>
          <w:rFonts w:cstheme="minorHAnsi"/>
          <w:highlight w:val="yellow"/>
        </w:rPr>
        <w:t>: Please specify the type and size of the culture vessel</w:t>
      </w:r>
      <w:r>
        <w:rPr>
          <w:rFonts w:cstheme="minorHAnsi"/>
          <w:highlight w:val="yellow"/>
        </w:rPr>
        <w:t>, as well as the</w:t>
      </w:r>
      <w:r w:rsidRPr="003E33B0">
        <w:rPr>
          <w:rFonts w:cstheme="minorHAnsi"/>
          <w:highlight w:val="yellow"/>
        </w:rPr>
        <w:t xml:space="preserve"> medium</w:t>
      </w:r>
      <w:r>
        <w:rPr>
          <w:rFonts w:cstheme="minorHAnsi"/>
        </w:rPr>
        <w:t>.</w:t>
      </w:r>
    </w:p>
    <w:p w14:paraId="664DB2AF" w14:textId="2F32DC5A" w:rsidR="00BD0AC3" w:rsidRPr="00BD0AC3" w:rsidRDefault="00BD0AC3" w:rsidP="003613DE">
      <w:pPr>
        <w:pStyle w:val="ListParagraph"/>
        <w:spacing w:before="120"/>
        <w:ind w:left="907"/>
        <w:contextualSpacing w:val="0"/>
        <w:rPr>
          <w:rFonts w:cstheme="minorHAnsi"/>
          <w:color w:val="auto"/>
        </w:rPr>
      </w:pPr>
      <w:r w:rsidRPr="00BD0AC3">
        <w:rPr>
          <w:rFonts w:cstheme="minorHAnsi"/>
          <w:b/>
          <w:bCs/>
          <w:color w:val="auto"/>
          <w:highlight w:val="yellow"/>
        </w:rPr>
        <w:t>Authors:</w:t>
      </w:r>
      <w:r w:rsidRPr="00BD0AC3">
        <w:rPr>
          <w:rFonts w:cstheme="minorHAnsi"/>
          <w:color w:val="auto"/>
          <w:highlight w:val="yellow"/>
        </w:rPr>
        <w:t xml:space="preserve"> </w:t>
      </w:r>
      <w:r w:rsidRPr="00BD0AC3">
        <w:rPr>
          <w:rFonts w:cstheme="minorHAnsi"/>
          <w:color w:val="auto"/>
          <w:highlight w:val="yellow"/>
        </w:rPr>
        <w:t>Please provide the full form of IVC</w:t>
      </w:r>
      <w:r w:rsidRPr="00BD0AC3">
        <w:rPr>
          <w:rFonts w:cstheme="minorHAnsi"/>
          <w:color w:val="auto"/>
          <w:highlight w:val="yellow"/>
        </w:rPr>
        <w:t xml:space="preserve"> medium.</w:t>
      </w:r>
    </w:p>
    <w:p w14:paraId="0DE05D2C" w14:textId="0B988EAE" w:rsidR="00AF40B8" w:rsidRDefault="001B1537" w:rsidP="009A3E53">
      <w:pPr>
        <w:pStyle w:val="ListParagraph"/>
        <w:numPr>
          <w:ilvl w:val="2"/>
          <w:numId w:val="43"/>
        </w:numPr>
        <w:spacing w:before="120"/>
        <w:contextualSpacing w:val="0"/>
        <w:rPr>
          <w:rFonts w:cstheme="minorHAnsi"/>
        </w:rPr>
      </w:pPr>
      <w:r>
        <w:rPr>
          <w:rFonts w:cstheme="minorHAnsi"/>
        </w:rPr>
        <w:t xml:space="preserve">WIDE: </w:t>
      </w:r>
      <w:r w:rsidR="00AF40B8" w:rsidRPr="00AF40B8">
        <w:rPr>
          <w:rFonts w:cstheme="minorHAnsi"/>
        </w:rPr>
        <w:t xml:space="preserve">Talent arranging the prewarmed </w:t>
      </w:r>
      <w:r w:rsidR="00BD0AC3">
        <w:rPr>
          <w:rFonts w:cstheme="minorHAnsi"/>
        </w:rPr>
        <w:t>IVC</w:t>
      </w:r>
      <w:r w:rsidR="00AF40B8" w:rsidRPr="00AF40B8">
        <w:rPr>
          <w:rFonts w:cstheme="minorHAnsi"/>
        </w:rPr>
        <w:t xml:space="preserve"> medium, pipette, and inseminated cumulus–oocyte complexes at the microscope workstation</w:t>
      </w:r>
      <w:r w:rsidR="00AF40B8">
        <w:rPr>
          <w:rFonts w:cstheme="minorHAnsi"/>
        </w:rPr>
        <w:t>.</w:t>
      </w:r>
      <w:r w:rsidR="00C12C04">
        <w:rPr>
          <w:rFonts w:cstheme="minorHAnsi"/>
        </w:rPr>
        <w:t xml:space="preserve"> </w:t>
      </w:r>
      <w:r w:rsidR="00C12C04" w:rsidRPr="00C12C04">
        <w:rPr>
          <w:rFonts w:cstheme="minorHAnsi"/>
          <w:b/>
          <w:bCs/>
        </w:rPr>
        <w:t xml:space="preserve">TXT: See text protocol for inseminated cumulus–oocyte </w:t>
      </w:r>
      <w:r w:rsidR="00BD0AC3" w:rsidRPr="00C12C04">
        <w:rPr>
          <w:rFonts w:cstheme="minorHAnsi"/>
          <w:b/>
          <w:bCs/>
        </w:rPr>
        <w:t>complex</w:t>
      </w:r>
      <w:r w:rsidR="00C12C04">
        <w:rPr>
          <w:rFonts w:cstheme="minorHAnsi"/>
          <w:b/>
          <w:bCs/>
        </w:rPr>
        <w:t xml:space="preserve"> </w:t>
      </w:r>
      <w:r w:rsidR="00EA73E8">
        <w:rPr>
          <w:rFonts w:cstheme="minorHAnsi"/>
          <w:b/>
          <w:bCs/>
        </w:rPr>
        <w:t>preparation</w:t>
      </w:r>
    </w:p>
    <w:p w14:paraId="42E48999" w14:textId="690F5FF0" w:rsidR="00AF40B8" w:rsidRPr="00AF40B8" w:rsidRDefault="00AF40B8" w:rsidP="00AF40B8">
      <w:pPr>
        <w:pStyle w:val="ListParagraph"/>
        <w:spacing w:before="120"/>
        <w:ind w:left="907"/>
        <w:contextualSpacing w:val="0"/>
        <w:rPr>
          <w:rFonts w:cstheme="minorHAnsi"/>
          <w:color w:val="7030A0"/>
        </w:rPr>
      </w:pPr>
      <w:r w:rsidRPr="00AF40B8">
        <w:rPr>
          <w:rFonts w:cstheme="minorHAnsi"/>
          <w:b/>
          <w:bCs/>
          <w:color w:val="auto"/>
          <w:highlight w:val="yellow"/>
        </w:rPr>
        <w:t xml:space="preserve">Authors: </w:t>
      </w:r>
      <w:r w:rsidRPr="00AF40B8">
        <w:rPr>
          <w:rFonts w:cstheme="minorHAnsi"/>
          <w:color w:val="auto"/>
          <w:highlight w:val="yellow"/>
        </w:rPr>
        <w:t>Please confirm whether the video can begin with this establishing shot.</w:t>
      </w:r>
    </w:p>
    <w:p w14:paraId="614F067E" w14:textId="14A98A0C" w:rsidR="002C1AC7" w:rsidRDefault="002C1AC7" w:rsidP="009A3E53">
      <w:pPr>
        <w:pStyle w:val="ListParagraph"/>
        <w:numPr>
          <w:ilvl w:val="2"/>
          <w:numId w:val="43"/>
        </w:numPr>
        <w:spacing w:before="120"/>
        <w:contextualSpacing w:val="0"/>
        <w:rPr>
          <w:rFonts w:cstheme="minorHAnsi"/>
        </w:rPr>
      </w:pPr>
      <w:r w:rsidRPr="002C1AC7">
        <w:rPr>
          <w:rFonts w:cstheme="minorHAnsi"/>
        </w:rPr>
        <w:t xml:space="preserve">CU: Talent transferring the inseminated cumulus–oocyte complexes into the prewarmed </w:t>
      </w:r>
      <w:r w:rsidR="00BD0AC3">
        <w:rPr>
          <w:rFonts w:cstheme="minorHAnsi"/>
        </w:rPr>
        <w:t>IVC</w:t>
      </w:r>
      <w:r w:rsidRPr="002C1AC7">
        <w:rPr>
          <w:rFonts w:cstheme="minorHAnsi"/>
        </w:rPr>
        <w:t xml:space="preserve"> medium.</w:t>
      </w:r>
    </w:p>
    <w:p w14:paraId="34536F76" w14:textId="77777777" w:rsidR="00412ECB" w:rsidRPr="003613DE" w:rsidRDefault="00412ECB" w:rsidP="00412ECB">
      <w:pPr>
        <w:pStyle w:val="ListParagraph"/>
        <w:spacing w:before="120"/>
        <w:ind w:left="1627"/>
        <w:contextualSpacing w:val="0"/>
        <w:rPr>
          <w:rFonts w:cstheme="minorHAnsi"/>
        </w:rPr>
      </w:pPr>
    </w:p>
    <w:p w14:paraId="47E65FC1" w14:textId="0FC8CC0E" w:rsidR="001C5818" w:rsidRPr="001A53CC" w:rsidRDefault="002C1AC7" w:rsidP="001C5818">
      <w:pPr>
        <w:pStyle w:val="ListParagraph"/>
        <w:numPr>
          <w:ilvl w:val="1"/>
          <w:numId w:val="43"/>
        </w:numPr>
        <w:spacing w:before="120"/>
        <w:contextualSpacing w:val="0"/>
        <w:rPr>
          <w:rFonts w:cstheme="minorHAnsi"/>
          <w:color w:val="7030A0"/>
        </w:rPr>
      </w:pPr>
      <w:r w:rsidRPr="00B87D56">
        <w:rPr>
          <w:rFonts w:cstheme="minorHAnsi"/>
          <w:color w:val="7030A0"/>
        </w:rPr>
        <w:t xml:space="preserve">Using a 200-microliter pipette, repeatedly aspirate and expel the complexes to remove adherent cumulus cells and excess sperm until the zygotes are fully denuded </w:t>
      </w:r>
      <w:r w:rsidRPr="00B87D56">
        <w:rPr>
          <w:rFonts w:cstheme="minorHAnsi"/>
          <w:b/>
          <w:bCs/>
          <w:color w:val="7030A0"/>
        </w:rPr>
        <w:lastRenderedPageBreak/>
        <w:t>[</w:t>
      </w:r>
      <w:r w:rsidR="001C5818">
        <w:rPr>
          <w:rFonts w:cstheme="minorHAnsi"/>
          <w:b/>
          <w:bCs/>
          <w:color w:val="7030A0"/>
        </w:rPr>
        <w:t>1</w:t>
      </w:r>
      <w:r w:rsidRPr="00B87D56">
        <w:rPr>
          <w:rFonts w:cstheme="minorHAnsi"/>
          <w:b/>
          <w:bCs/>
          <w:color w:val="7030A0"/>
        </w:rPr>
        <w:t>]</w:t>
      </w:r>
      <w:r w:rsidRPr="00B87D56">
        <w:rPr>
          <w:rFonts w:cstheme="minorHAnsi"/>
          <w:color w:val="7030A0"/>
        </w:rPr>
        <w:t>.</w:t>
      </w:r>
      <w:r w:rsidR="001C5818">
        <w:rPr>
          <w:rFonts w:cstheme="minorHAnsi"/>
          <w:color w:val="7030A0"/>
        </w:rPr>
        <w:t xml:space="preserve"> Then, t</w:t>
      </w:r>
      <w:r w:rsidR="001C5818" w:rsidRPr="001A53CC">
        <w:rPr>
          <w:rFonts w:cstheme="minorHAnsi"/>
          <w:color w:val="7030A0"/>
        </w:rPr>
        <w:t xml:space="preserve">ransfer the presumptive zygotes into a 35-millimeter dish containing electroporation buffer pre-equilibrated to 38.5 degrees Celsius </w:t>
      </w:r>
      <w:r w:rsidR="001C5818" w:rsidRPr="001A53CC">
        <w:rPr>
          <w:rFonts w:cstheme="minorHAnsi"/>
          <w:b/>
          <w:bCs/>
          <w:color w:val="7030A0"/>
        </w:rPr>
        <w:t>[</w:t>
      </w:r>
      <w:r w:rsidR="001C5818">
        <w:rPr>
          <w:rFonts w:cstheme="minorHAnsi"/>
          <w:b/>
          <w:bCs/>
          <w:color w:val="7030A0"/>
        </w:rPr>
        <w:t>2</w:t>
      </w:r>
      <w:r w:rsidR="001C5818" w:rsidRPr="001A53CC">
        <w:rPr>
          <w:rFonts w:cstheme="minorHAnsi"/>
          <w:b/>
          <w:bCs/>
          <w:color w:val="7030A0"/>
        </w:rPr>
        <w:t>]</w:t>
      </w:r>
      <w:r w:rsidR="001C5818" w:rsidRPr="001A53CC">
        <w:rPr>
          <w:rFonts w:cstheme="minorHAnsi"/>
          <w:color w:val="7030A0"/>
        </w:rPr>
        <w:t xml:space="preserve">. To prevent thermal shock, place the dish on a transparent heating stage set to 38 degrees Celsius for immediate electroporation </w:t>
      </w:r>
      <w:r w:rsidR="001C5818" w:rsidRPr="001A53CC">
        <w:rPr>
          <w:rFonts w:cstheme="minorHAnsi"/>
          <w:b/>
          <w:bCs/>
          <w:color w:val="7030A0"/>
        </w:rPr>
        <w:t>[</w:t>
      </w:r>
      <w:r w:rsidR="001C5818">
        <w:rPr>
          <w:rFonts w:cstheme="minorHAnsi"/>
          <w:b/>
          <w:bCs/>
          <w:color w:val="7030A0"/>
        </w:rPr>
        <w:t>3</w:t>
      </w:r>
      <w:r w:rsidR="001C5818" w:rsidRPr="001A53CC">
        <w:rPr>
          <w:rFonts w:cstheme="minorHAnsi"/>
          <w:b/>
          <w:bCs/>
          <w:color w:val="7030A0"/>
        </w:rPr>
        <w:t>]</w:t>
      </w:r>
      <w:r w:rsidR="001C5818" w:rsidRPr="001A53CC">
        <w:rPr>
          <w:rFonts w:cstheme="minorHAnsi"/>
          <w:color w:val="7030A0"/>
        </w:rPr>
        <w:t>.</w:t>
      </w:r>
    </w:p>
    <w:p w14:paraId="54B0D4E5" w14:textId="6BF4480D" w:rsidR="00CE10F2" w:rsidRPr="001C5818" w:rsidRDefault="00CE10F2" w:rsidP="001C5818">
      <w:pPr>
        <w:spacing w:before="120"/>
        <w:rPr>
          <w:rFonts w:cstheme="minorHAnsi"/>
          <w:color w:val="7030A0"/>
        </w:rPr>
      </w:pPr>
    </w:p>
    <w:p w14:paraId="1EE42691" w14:textId="56C8E927" w:rsidR="00A319BE" w:rsidRDefault="00B87D56" w:rsidP="009A3E53">
      <w:pPr>
        <w:pStyle w:val="ListParagraph"/>
        <w:numPr>
          <w:ilvl w:val="2"/>
          <w:numId w:val="43"/>
        </w:numPr>
        <w:spacing w:before="120"/>
        <w:contextualSpacing w:val="0"/>
        <w:rPr>
          <w:rFonts w:cstheme="minorHAnsi"/>
        </w:rPr>
      </w:pPr>
      <w:r w:rsidRPr="00B87D56">
        <w:rPr>
          <w:rFonts w:cstheme="minorHAnsi"/>
          <w:highlight w:val="yellow"/>
        </w:rPr>
        <w:t>SCOPE:</w:t>
      </w:r>
      <w:r w:rsidRPr="00B87D56">
        <w:rPr>
          <w:rFonts w:cstheme="minorHAnsi"/>
        </w:rPr>
        <w:t xml:space="preserve"> Talent repeatedly aspirating and expelling the complexes using a 200-microliter pipette to remove adherent cumulus cells and excess sperm.</w:t>
      </w:r>
    </w:p>
    <w:p w14:paraId="22CF17A2" w14:textId="038520D3" w:rsidR="00376AB8" w:rsidRPr="001C5818" w:rsidRDefault="00B87D56" w:rsidP="001C5818">
      <w:pPr>
        <w:pStyle w:val="ListParagraph"/>
        <w:spacing w:before="120"/>
        <w:ind w:left="1627"/>
        <w:contextualSpacing w:val="0"/>
        <w:rPr>
          <w:rFonts w:cstheme="minorHAnsi"/>
        </w:rPr>
      </w:pPr>
      <w:r w:rsidRPr="00B87D56">
        <w:rPr>
          <w:rFonts w:cstheme="minorHAnsi"/>
          <w:b/>
          <w:bCs/>
          <w:highlight w:val="yellow"/>
        </w:rPr>
        <w:t>Authors:</w:t>
      </w:r>
      <w:r w:rsidRPr="00B87D56">
        <w:rPr>
          <w:rFonts w:cstheme="minorHAnsi"/>
          <w:highlight w:val="yellow"/>
        </w:rPr>
        <w:t xml:space="preserve"> Please confirm whether these steps will be performed and filmed under the microscope.</w:t>
      </w:r>
      <w:r w:rsidR="00BD0AC3">
        <w:rPr>
          <w:rFonts w:cstheme="minorHAnsi"/>
          <w:highlight w:val="yellow"/>
        </w:rPr>
        <w:t xml:space="preserve"> </w:t>
      </w:r>
      <w:r w:rsidR="00376AB8" w:rsidRPr="00376AB8">
        <w:rPr>
          <w:rFonts w:cstheme="minorHAnsi"/>
          <w:highlight w:val="yellow"/>
        </w:rPr>
        <w:t xml:space="preserve">or shown on </w:t>
      </w:r>
      <w:r w:rsidR="00376AB8">
        <w:rPr>
          <w:rFonts w:cstheme="minorHAnsi"/>
          <w:highlight w:val="yellow"/>
        </w:rPr>
        <w:t>the computer screen</w:t>
      </w:r>
      <w:r w:rsidR="00376AB8" w:rsidRPr="00376AB8">
        <w:rPr>
          <w:rFonts w:cstheme="minorHAnsi"/>
          <w:highlight w:val="yellow"/>
        </w:rPr>
        <w:t>.</w:t>
      </w:r>
      <w:r w:rsidR="00376AB8">
        <w:rPr>
          <w:rFonts w:cstheme="minorHAnsi"/>
        </w:rPr>
        <w:t xml:space="preserve"> </w:t>
      </w:r>
    </w:p>
    <w:p w14:paraId="65BE5889" w14:textId="33A1DD04" w:rsidR="003439BA" w:rsidRDefault="00376AB8" w:rsidP="009A3E53">
      <w:pPr>
        <w:pStyle w:val="ListParagraph"/>
        <w:numPr>
          <w:ilvl w:val="2"/>
          <w:numId w:val="43"/>
        </w:numPr>
        <w:spacing w:before="120"/>
        <w:contextualSpacing w:val="0"/>
        <w:rPr>
          <w:rFonts w:cstheme="minorHAnsi"/>
        </w:rPr>
      </w:pPr>
      <w:r w:rsidRPr="00376AB8">
        <w:rPr>
          <w:rFonts w:cstheme="minorHAnsi"/>
          <w:highlight w:val="yellow"/>
        </w:rPr>
        <w:t>SCOPE:</w:t>
      </w:r>
      <w:r w:rsidRPr="00376AB8">
        <w:rPr>
          <w:rFonts w:cstheme="minorHAnsi"/>
        </w:rPr>
        <w:t xml:space="preserve"> Talent transferring the presumptive zygotes into a 35-millimeter dish containing pre-equilibrated electroporation buffer.</w:t>
      </w:r>
    </w:p>
    <w:p w14:paraId="07FDBAC3" w14:textId="4FC842C8" w:rsidR="00376AB8" w:rsidRPr="00376AB8" w:rsidRDefault="00376AB8" w:rsidP="00376AB8">
      <w:pPr>
        <w:pStyle w:val="ListParagraph"/>
        <w:spacing w:before="120"/>
        <w:ind w:left="1627"/>
        <w:contextualSpacing w:val="0"/>
        <w:rPr>
          <w:rFonts w:cstheme="minorHAnsi"/>
        </w:rPr>
      </w:pPr>
      <w:r w:rsidRPr="00B87D56">
        <w:rPr>
          <w:rFonts w:cstheme="minorHAnsi"/>
          <w:b/>
          <w:bCs/>
          <w:highlight w:val="yellow"/>
        </w:rPr>
        <w:t>Authors:</w:t>
      </w:r>
      <w:r w:rsidRPr="00B87D56">
        <w:rPr>
          <w:rFonts w:cstheme="minorHAnsi"/>
          <w:highlight w:val="yellow"/>
        </w:rPr>
        <w:t xml:space="preserve"> Please confirm whether th</w:t>
      </w:r>
      <w:r>
        <w:rPr>
          <w:rFonts w:cstheme="minorHAnsi"/>
          <w:highlight w:val="yellow"/>
        </w:rPr>
        <w:t>is</w:t>
      </w:r>
      <w:r w:rsidRPr="00B87D56">
        <w:rPr>
          <w:rFonts w:cstheme="minorHAnsi"/>
          <w:highlight w:val="yellow"/>
        </w:rPr>
        <w:t xml:space="preserve"> step will be performed and filmed under the </w:t>
      </w:r>
      <w:r w:rsidRPr="00376AB8">
        <w:rPr>
          <w:rFonts w:cstheme="minorHAnsi"/>
          <w:highlight w:val="yellow"/>
        </w:rPr>
        <w:t xml:space="preserve">microscope or shown on </w:t>
      </w:r>
      <w:r>
        <w:rPr>
          <w:rFonts w:cstheme="minorHAnsi"/>
          <w:highlight w:val="yellow"/>
        </w:rPr>
        <w:t>the computer screen</w:t>
      </w:r>
      <w:r w:rsidRPr="00376AB8">
        <w:rPr>
          <w:rFonts w:cstheme="minorHAnsi"/>
          <w:highlight w:val="yellow"/>
        </w:rPr>
        <w:t>.</w:t>
      </w:r>
      <w:r>
        <w:rPr>
          <w:rFonts w:cstheme="minorHAnsi"/>
        </w:rPr>
        <w:t xml:space="preserve"> </w:t>
      </w:r>
    </w:p>
    <w:p w14:paraId="5C888CB1" w14:textId="56E1C5D6" w:rsidR="00376AB8" w:rsidRDefault="00376AB8" w:rsidP="009A3E53">
      <w:pPr>
        <w:pStyle w:val="ListParagraph"/>
        <w:numPr>
          <w:ilvl w:val="2"/>
          <w:numId w:val="43"/>
        </w:numPr>
        <w:spacing w:before="120"/>
        <w:contextualSpacing w:val="0"/>
        <w:rPr>
          <w:rFonts w:cstheme="minorHAnsi"/>
        </w:rPr>
      </w:pPr>
      <w:r w:rsidRPr="00376AB8">
        <w:rPr>
          <w:rFonts w:cstheme="minorHAnsi"/>
        </w:rPr>
        <w:t>CU: Talent placing the dish on the transparent heating stage until electroporation.</w:t>
      </w:r>
    </w:p>
    <w:p w14:paraId="006B156E" w14:textId="77777777" w:rsidR="003439BA" w:rsidRDefault="003439BA" w:rsidP="003439BA">
      <w:pPr>
        <w:pStyle w:val="ListParagraph"/>
        <w:spacing w:before="120"/>
        <w:ind w:left="1627"/>
        <w:contextualSpacing w:val="0"/>
        <w:rPr>
          <w:rFonts w:cstheme="minorHAnsi"/>
        </w:rPr>
      </w:pPr>
    </w:p>
    <w:p w14:paraId="1F99A483" w14:textId="741CF587" w:rsidR="00CE10F2" w:rsidRPr="009E0739" w:rsidRDefault="00707719" w:rsidP="009A3E53">
      <w:pPr>
        <w:pStyle w:val="ListParagraph"/>
        <w:numPr>
          <w:ilvl w:val="0"/>
          <w:numId w:val="43"/>
        </w:numPr>
        <w:rPr>
          <w:rFonts w:cstheme="minorHAnsi"/>
          <w:b/>
          <w:bCs/>
        </w:rPr>
      </w:pPr>
      <w:r w:rsidRPr="00707719">
        <w:rPr>
          <w:rFonts w:cstheme="minorHAnsi"/>
          <w:b/>
          <w:bCs/>
        </w:rPr>
        <w:t>Adenine</w:t>
      </w:r>
      <w:r>
        <w:rPr>
          <w:rFonts w:cstheme="minorHAnsi"/>
          <w:b/>
          <w:bCs/>
        </w:rPr>
        <w:t xml:space="preserve"> </w:t>
      </w:r>
      <w:r w:rsidR="009E0739" w:rsidRPr="009E0739">
        <w:rPr>
          <w:rFonts w:cstheme="minorHAnsi"/>
          <w:b/>
          <w:bCs/>
        </w:rPr>
        <w:t xml:space="preserve">Base </w:t>
      </w:r>
      <w:r w:rsidR="00A710F1">
        <w:rPr>
          <w:rFonts w:cstheme="minorHAnsi"/>
          <w:b/>
          <w:bCs/>
        </w:rPr>
        <w:t>Editor</w:t>
      </w:r>
      <w:r w:rsidR="009E0739" w:rsidRPr="009E0739">
        <w:rPr>
          <w:rFonts w:cstheme="minorHAnsi"/>
          <w:b/>
          <w:bCs/>
        </w:rPr>
        <w:t xml:space="preserve"> </w:t>
      </w:r>
      <w:r w:rsidR="00136D33" w:rsidRPr="00136D33">
        <w:rPr>
          <w:rFonts w:cstheme="minorHAnsi"/>
          <w:b/>
          <w:bCs/>
        </w:rPr>
        <w:t>Ribonucleoprotein Assembly</w:t>
      </w:r>
    </w:p>
    <w:p w14:paraId="71F33CAD" w14:textId="1DD070B7"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080DECA" w14:textId="77777777" w:rsidR="00D7547B" w:rsidRPr="00D7547B" w:rsidRDefault="00D7547B" w:rsidP="00D7547B">
      <w:pPr>
        <w:pStyle w:val="ListParagraph"/>
        <w:spacing w:before="120"/>
        <w:ind w:left="360"/>
        <w:contextualSpacing w:val="0"/>
        <w:rPr>
          <w:rFonts w:cstheme="minorHAnsi"/>
          <w:b/>
          <w:bCs/>
        </w:rPr>
      </w:pPr>
    </w:p>
    <w:p w14:paraId="38173BAA" w14:textId="7D2C07FF" w:rsidR="008D1B6D" w:rsidRPr="00EB67E0" w:rsidRDefault="008D1B6D" w:rsidP="009A3E53">
      <w:pPr>
        <w:pStyle w:val="ListParagraph"/>
        <w:numPr>
          <w:ilvl w:val="1"/>
          <w:numId w:val="43"/>
        </w:numPr>
        <w:spacing w:before="120"/>
        <w:contextualSpacing w:val="0"/>
        <w:rPr>
          <w:rFonts w:cstheme="minorHAnsi"/>
          <w:color w:val="7030A0"/>
        </w:rPr>
      </w:pPr>
      <w:r w:rsidRPr="00EB67E0">
        <w:rPr>
          <w:rFonts w:cstheme="minorHAnsi"/>
          <w:color w:val="7030A0"/>
        </w:rPr>
        <w:t xml:space="preserve">Immediately before use, prepare the ribonucleoprotein electroporation mixture in an RNase-free 0.2-milliliter microcentrifuge tube </w:t>
      </w:r>
      <w:r w:rsidRPr="00EB67E0">
        <w:rPr>
          <w:rFonts w:cstheme="minorHAnsi"/>
          <w:b/>
          <w:bCs/>
          <w:color w:val="7030A0"/>
        </w:rPr>
        <w:t>[1]</w:t>
      </w:r>
      <w:r w:rsidRPr="00EB67E0">
        <w:rPr>
          <w:rFonts w:cstheme="minorHAnsi"/>
          <w:color w:val="7030A0"/>
        </w:rPr>
        <w:t xml:space="preserve"> by combining room-temperature electroporation buffer, single-guide RNA, and adenine base editor protein </w:t>
      </w:r>
      <w:r w:rsidRPr="00EB67E0">
        <w:rPr>
          <w:rFonts w:cstheme="minorHAnsi"/>
          <w:b/>
          <w:bCs/>
          <w:color w:val="7030A0"/>
        </w:rPr>
        <w:t>[2]</w:t>
      </w:r>
      <w:r w:rsidRPr="00EB67E0">
        <w:rPr>
          <w:rFonts w:cstheme="minorHAnsi"/>
          <w:color w:val="7030A0"/>
        </w:rPr>
        <w:t xml:space="preserve">. Then, gently mix by pipetting up and down five times without vortexing </w:t>
      </w:r>
      <w:r w:rsidRPr="00EB67E0">
        <w:rPr>
          <w:rFonts w:cstheme="minorHAnsi"/>
          <w:b/>
          <w:bCs/>
          <w:color w:val="7030A0"/>
        </w:rPr>
        <w:t>[3]</w:t>
      </w:r>
      <w:r w:rsidRPr="00EB67E0">
        <w:rPr>
          <w:rFonts w:cstheme="minorHAnsi"/>
          <w:color w:val="7030A0"/>
        </w:rPr>
        <w:t>.</w:t>
      </w:r>
    </w:p>
    <w:p w14:paraId="5F8BDB88" w14:textId="63ED5DD8" w:rsidR="000B2085" w:rsidRDefault="008D1B6D" w:rsidP="009A3E53">
      <w:pPr>
        <w:pStyle w:val="ListParagraph"/>
        <w:numPr>
          <w:ilvl w:val="2"/>
          <w:numId w:val="43"/>
        </w:numPr>
        <w:spacing w:before="120"/>
        <w:contextualSpacing w:val="0"/>
        <w:rPr>
          <w:rFonts w:cstheme="minorHAnsi"/>
        </w:rPr>
      </w:pPr>
      <w:r w:rsidRPr="008D1B6D">
        <w:rPr>
          <w:rFonts w:cstheme="minorHAnsi"/>
        </w:rPr>
        <w:t xml:space="preserve">CU: Talent </w:t>
      </w:r>
      <w:r>
        <w:rPr>
          <w:rFonts w:cstheme="minorHAnsi"/>
        </w:rPr>
        <w:t>mixing the components</w:t>
      </w:r>
      <w:r w:rsidRPr="008D1B6D">
        <w:rPr>
          <w:rFonts w:cstheme="minorHAnsi"/>
        </w:rPr>
        <w:t xml:space="preserve"> in an RNase-free microcentrifuge tube.</w:t>
      </w:r>
    </w:p>
    <w:p w14:paraId="48DCAE5A" w14:textId="463CED0D" w:rsidR="008D1B6D" w:rsidRDefault="008D1B6D" w:rsidP="009A3E53">
      <w:pPr>
        <w:pStyle w:val="ListParagraph"/>
        <w:numPr>
          <w:ilvl w:val="2"/>
          <w:numId w:val="43"/>
        </w:numPr>
        <w:spacing w:before="120"/>
        <w:contextualSpacing w:val="0"/>
        <w:rPr>
          <w:rFonts w:cstheme="minorHAnsi"/>
        </w:rPr>
      </w:pPr>
      <w:r w:rsidRPr="008D1B6D">
        <w:rPr>
          <w:rFonts w:cstheme="minorHAnsi"/>
        </w:rPr>
        <w:t>TEXT ON A PLAIN BACKGROUND:</w:t>
      </w:r>
    </w:p>
    <w:p w14:paraId="13383268" w14:textId="2AADDDC2" w:rsidR="008D1B6D" w:rsidRDefault="008D1B6D" w:rsidP="008D1B6D">
      <w:pPr>
        <w:pStyle w:val="ListParagraph"/>
        <w:spacing w:before="120"/>
        <w:ind w:left="1627"/>
        <w:contextualSpacing w:val="0"/>
        <w:rPr>
          <w:rFonts w:cstheme="minorHAnsi"/>
        </w:rPr>
      </w:pPr>
      <w:r w:rsidRPr="008D1B6D">
        <w:rPr>
          <w:rFonts w:cstheme="minorHAnsi"/>
        </w:rPr>
        <w:t>RNP Electroporation Mixture</w:t>
      </w:r>
      <w:r>
        <w:rPr>
          <w:rFonts w:cstheme="minorHAnsi"/>
        </w:rPr>
        <w:t>:</w:t>
      </w:r>
    </w:p>
    <w:p w14:paraId="3614669C" w14:textId="5B1BDE89" w:rsidR="008D1B6D" w:rsidRDefault="008D1B6D" w:rsidP="008D1B6D">
      <w:pPr>
        <w:pStyle w:val="ListParagraph"/>
        <w:spacing w:before="120"/>
        <w:ind w:left="1627"/>
        <w:contextualSpacing w:val="0"/>
        <w:rPr>
          <w:rFonts w:cstheme="minorHAnsi"/>
        </w:rPr>
      </w:pPr>
    </w:p>
    <w:tbl>
      <w:tblPr>
        <w:tblStyle w:val="TableGrid"/>
        <w:tblW w:w="0" w:type="auto"/>
        <w:tblInd w:w="1627" w:type="dxa"/>
        <w:tblLook w:val="04A0" w:firstRow="1" w:lastRow="0" w:firstColumn="1" w:lastColumn="0" w:noHBand="0" w:noVBand="1"/>
      </w:tblPr>
      <w:tblGrid>
        <w:gridCol w:w="2057"/>
        <w:gridCol w:w="1984"/>
        <w:gridCol w:w="1697"/>
        <w:gridCol w:w="1985"/>
      </w:tblGrid>
      <w:tr w:rsidR="008D1B6D" w14:paraId="0F788090" w14:textId="77777777" w:rsidTr="008D1B6D">
        <w:tc>
          <w:tcPr>
            <w:tcW w:w="2057" w:type="dxa"/>
          </w:tcPr>
          <w:p w14:paraId="0B6B2C47" w14:textId="77777777" w:rsidR="008D1B6D" w:rsidRPr="008D1B6D" w:rsidRDefault="008D1B6D" w:rsidP="008D1B6D">
            <w:pPr>
              <w:spacing w:before="120"/>
              <w:jc w:val="center"/>
              <w:rPr>
                <w:rFonts w:cstheme="minorHAnsi"/>
              </w:rPr>
            </w:pPr>
            <w:r w:rsidRPr="008D1B6D">
              <w:rPr>
                <w:rFonts w:cstheme="minorHAnsi"/>
              </w:rPr>
              <w:t>Component</w:t>
            </w:r>
          </w:p>
          <w:p w14:paraId="56B9BE40" w14:textId="7F07AC69" w:rsidR="008D1B6D" w:rsidRDefault="008D1B6D" w:rsidP="008D1B6D">
            <w:pPr>
              <w:pStyle w:val="ListParagraph"/>
              <w:spacing w:before="120"/>
              <w:ind w:left="0"/>
              <w:contextualSpacing w:val="0"/>
              <w:jc w:val="center"/>
              <w:rPr>
                <w:rFonts w:cstheme="minorHAnsi"/>
              </w:rPr>
            </w:pPr>
          </w:p>
        </w:tc>
        <w:tc>
          <w:tcPr>
            <w:tcW w:w="1984" w:type="dxa"/>
          </w:tcPr>
          <w:p w14:paraId="2EC474B1" w14:textId="16BBAC58" w:rsidR="008D1B6D" w:rsidRDefault="008D1B6D" w:rsidP="008D1B6D">
            <w:pPr>
              <w:spacing w:before="120"/>
              <w:jc w:val="center"/>
              <w:rPr>
                <w:rFonts w:cstheme="minorHAnsi"/>
              </w:rPr>
            </w:pPr>
            <w:r w:rsidRPr="008D1B6D">
              <w:rPr>
                <w:rFonts w:cstheme="minorHAnsi"/>
              </w:rPr>
              <w:t>Stock concentration</w:t>
            </w:r>
          </w:p>
        </w:tc>
        <w:tc>
          <w:tcPr>
            <w:tcW w:w="1697" w:type="dxa"/>
          </w:tcPr>
          <w:p w14:paraId="5636C67D" w14:textId="77777777" w:rsidR="008D1B6D" w:rsidRPr="008D1B6D" w:rsidRDefault="008D1B6D" w:rsidP="008D1B6D">
            <w:pPr>
              <w:spacing w:before="120"/>
              <w:jc w:val="center"/>
              <w:rPr>
                <w:rFonts w:cstheme="minorHAnsi"/>
              </w:rPr>
            </w:pPr>
            <w:r w:rsidRPr="008D1B6D">
              <w:rPr>
                <w:rFonts w:cstheme="minorHAnsi"/>
              </w:rPr>
              <w:t>Volume</w:t>
            </w:r>
          </w:p>
          <w:p w14:paraId="41BD832A" w14:textId="77777777" w:rsidR="008D1B6D" w:rsidRDefault="008D1B6D" w:rsidP="008D1B6D">
            <w:pPr>
              <w:pStyle w:val="ListParagraph"/>
              <w:spacing w:before="120"/>
              <w:ind w:left="0"/>
              <w:contextualSpacing w:val="0"/>
              <w:jc w:val="center"/>
              <w:rPr>
                <w:rFonts w:cstheme="minorHAnsi"/>
              </w:rPr>
            </w:pPr>
          </w:p>
        </w:tc>
        <w:tc>
          <w:tcPr>
            <w:tcW w:w="1985" w:type="dxa"/>
          </w:tcPr>
          <w:p w14:paraId="1E5DCC6F" w14:textId="646E2AEF" w:rsidR="008D1B6D" w:rsidRDefault="008D1B6D" w:rsidP="008D1B6D">
            <w:pPr>
              <w:pStyle w:val="ListParagraph"/>
              <w:spacing w:before="120"/>
              <w:ind w:left="0"/>
              <w:contextualSpacing w:val="0"/>
              <w:jc w:val="center"/>
              <w:rPr>
                <w:rFonts w:cstheme="minorHAnsi"/>
              </w:rPr>
            </w:pPr>
            <w:r w:rsidRPr="008D1B6D">
              <w:rPr>
                <w:rFonts w:cstheme="minorHAnsi"/>
              </w:rPr>
              <w:t>Final concentration</w:t>
            </w:r>
          </w:p>
        </w:tc>
      </w:tr>
      <w:tr w:rsidR="008D1B6D" w14:paraId="4077585C" w14:textId="77777777" w:rsidTr="008D1B6D">
        <w:tc>
          <w:tcPr>
            <w:tcW w:w="2057" w:type="dxa"/>
          </w:tcPr>
          <w:p w14:paraId="1CE8DDAB" w14:textId="3888F587" w:rsidR="008D1B6D" w:rsidRDefault="008D1B6D" w:rsidP="008D1B6D">
            <w:pPr>
              <w:pStyle w:val="ListParagraph"/>
              <w:spacing w:before="120"/>
              <w:ind w:left="0"/>
              <w:contextualSpacing w:val="0"/>
              <w:jc w:val="center"/>
              <w:rPr>
                <w:rFonts w:cstheme="minorHAnsi"/>
              </w:rPr>
            </w:pPr>
            <w:r w:rsidRPr="008D1B6D">
              <w:rPr>
                <w:rFonts w:cstheme="minorHAnsi"/>
              </w:rPr>
              <w:t>Electroporation buffer</w:t>
            </w:r>
          </w:p>
        </w:tc>
        <w:tc>
          <w:tcPr>
            <w:tcW w:w="1984" w:type="dxa"/>
          </w:tcPr>
          <w:p w14:paraId="2C8CBC4B" w14:textId="24EDB602" w:rsidR="008D1B6D" w:rsidRDefault="008D1B6D" w:rsidP="008D1B6D">
            <w:pPr>
              <w:pStyle w:val="ListParagraph"/>
              <w:spacing w:before="120"/>
              <w:ind w:left="0"/>
              <w:contextualSpacing w:val="0"/>
              <w:jc w:val="center"/>
              <w:rPr>
                <w:rFonts w:cstheme="minorHAnsi"/>
              </w:rPr>
            </w:pPr>
            <w:r>
              <w:rPr>
                <w:rFonts w:cstheme="minorHAnsi"/>
              </w:rPr>
              <w:t>-</w:t>
            </w:r>
          </w:p>
        </w:tc>
        <w:tc>
          <w:tcPr>
            <w:tcW w:w="1697" w:type="dxa"/>
          </w:tcPr>
          <w:p w14:paraId="2E20548D" w14:textId="6D1A4C4A" w:rsidR="008D1B6D" w:rsidRDefault="008D1B6D" w:rsidP="008D1B6D">
            <w:pPr>
              <w:pStyle w:val="ListParagraph"/>
              <w:spacing w:before="120"/>
              <w:ind w:left="0"/>
              <w:contextualSpacing w:val="0"/>
              <w:jc w:val="center"/>
              <w:rPr>
                <w:rFonts w:cstheme="minorHAnsi"/>
              </w:rPr>
            </w:pPr>
            <w:r w:rsidRPr="008D1B6D">
              <w:rPr>
                <w:rFonts w:cstheme="minorHAnsi"/>
              </w:rPr>
              <w:t>35.8 µL</w:t>
            </w:r>
          </w:p>
        </w:tc>
        <w:tc>
          <w:tcPr>
            <w:tcW w:w="1985" w:type="dxa"/>
          </w:tcPr>
          <w:p w14:paraId="29586DC1" w14:textId="4E6C3FC5" w:rsidR="008D1B6D" w:rsidRDefault="008D1B6D" w:rsidP="008D1B6D">
            <w:pPr>
              <w:pStyle w:val="ListParagraph"/>
              <w:spacing w:before="120"/>
              <w:ind w:left="0"/>
              <w:contextualSpacing w:val="0"/>
              <w:jc w:val="center"/>
              <w:rPr>
                <w:rFonts w:cstheme="minorHAnsi"/>
              </w:rPr>
            </w:pPr>
            <w:r>
              <w:rPr>
                <w:rFonts w:cstheme="minorHAnsi"/>
              </w:rPr>
              <w:t>-</w:t>
            </w:r>
          </w:p>
        </w:tc>
      </w:tr>
      <w:tr w:rsidR="008D1B6D" w14:paraId="504B0D34" w14:textId="77777777" w:rsidTr="008D1B6D">
        <w:tc>
          <w:tcPr>
            <w:tcW w:w="2057" w:type="dxa"/>
          </w:tcPr>
          <w:p w14:paraId="3D8593B2" w14:textId="4003C4A8" w:rsidR="008D1B6D" w:rsidRDefault="008D1B6D" w:rsidP="008D1B6D">
            <w:pPr>
              <w:pStyle w:val="ListParagraph"/>
              <w:spacing w:before="120"/>
              <w:ind w:left="0"/>
              <w:contextualSpacing w:val="0"/>
              <w:jc w:val="center"/>
              <w:rPr>
                <w:rFonts w:cstheme="minorHAnsi"/>
              </w:rPr>
            </w:pPr>
            <w:r w:rsidRPr="008D1B6D">
              <w:rPr>
                <w:rFonts w:cstheme="minorHAnsi"/>
              </w:rPr>
              <w:t>Single-guide RNA</w:t>
            </w:r>
          </w:p>
        </w:tc>
        <w:tc>
          <w:tcPr>
            <w:tcW w:w="1984" w:type="dxa"/>
          </w:tcPr>
          <w:p w14:paraId="0F545635" w14:textId="77777777" w:rsidR="008D1B6D" w:rsidRPr="008D1B6D" w:rsidRDefault="008D1B6D" w:rsidP="008D1B6D">
            <w:pPr>
              <w:spacing w:before="120"/>
              <w:jc w:val="center"/>
              <w:rPr>
                <w:rFonts w:cstheme="minorHAnsi"/>
              </w:rPr>
            </w:pPr>
            <w:r w:rsidRPr="008D1B6D">
              <w:rPr>
                <w:rFonts w:cstheme="minorHAnsi"/>
              </w:rPr>
              <w:t>220 ng/µL</w:t>
            </w:r>
          </w:p>
          <w:p w14:paraId="487FD813" w14:textId="49222FB9" w:rsidR="008D1B6D" w:rsidRDefault="008D1B6D" w:rsidP="008D1B6D">
            <w:pPr>
              <w:pStyle w:val="ListParagraph"/>
              <w:spacing w:before="120"/>
              <w:ind w:left="0"/>
              <w:contextualSpacing w:val="0"/>
              <w:jc w:val="center"/>
              <w:rPr>
                <w:rFonts w:cstheme="minorHAnsi"/>
              </w:rPr>
            </w:pPr>
          </w:p>
        </w:tc>
        <w:tc>
          <w:tcPr>
            <w:tcW w:w="1697" w:type="dxa"/>
          </w:tcPr>
          <w:p w14:paraId="048F7FB0" w14:textId="77777777" w:rsidR="008D1B6D" w:rsidRPr="008D1B6D" w:rsidRDefault="008D1B6D" w:rsidP="008D1B6D">
            <w:pPr>
              <w:spacing w:before="120"/>
              <w:jc w:val="center"/>
              <w:rPr>
                <w:rFonts w:cstheme="minorHAnsi"/>
              </w:rPr>
            </w:pPr>
            <w:r w:rsidRPr="008D1B6D">
              <w:rPr>
                <w:rFonts w:cstheme="minorHAnsi"/>
              </w:rPr>
              <w:t>4.0 µL</w:t>
            </w:r>
          </w:p>
          <w:p w14:paraId="6B912485" w14:textId="77777777" w:rsidR="008D1B6D" w:rsidRDefault="008D1B6D" w:rsidP="008D1B6D">
            <w:pPr>
              <w:pStyle w:val="ListParagraph"/>
              <w:spacing w:before="120"/>
              <w:ind w:left="0"/>
              <w:contextualSpacing w:val="0"/>
              <w:jc w:val="center"/>
              <w:rPr>
                <w:rFonts w:cstheme="minorHAnsi"/>
              </w:rPr>
            </w:pPr>
          </w:p>
        </w:tc>
        <w:tc>
          <w:tcPr>
            <w:tcW w:w="1985" w:type="dxa"/>
          </w:tcPr>
          <w:p w14:paraId="3A32F76E" w14:textId="3F8DB721" w:rsidR="008D1B6D" w:rsidRDefault="008D1B6D" w:rsidP="008D1B6D">
            <w:pPr>
              <w:pStyle w:val="ListParagraph"/>
              <w:spacing w:before="120"/>
              <w:ind w:left="0"/>
              <w:contextualSpacing w:val="0"/>
              <w:jc w:val="center"/>
              <w:rPr>
                <w:rFonts w:cstheme="minorHAnsi"/>
              </w:rPr>
            </w:pPr>
            <w:r w:rsidRPr="008D1B6D">
              <w:rPr>
                <w:rFonts w:cstheme="minorHAnsi"/>
              </w:rPr>
              <w:t>22 ng/µL</w:t>
            </w:r>
          </w:p>
        </w:tc>
      </w:tr>
      <w:tr w:rsidR="008D1B6D" w14:paraId="385A8348" w14:textId="77777777" w:rsidTr="008D1B6D">
        <w:tc>
          <w:tcPr>
            <w:tcW w:w="2057" w:type="dxa"/>
          </w:tcPr>
          <w:p w14:paraId="6A46605A" w14:textId="78375591" w:rsidR="008D1B6D" w:rsidRDefault="008D1B6D" w:rsidP="008D1B6D">
            <w:pPr>
              <w:pStyle w:val="ListParagraph"/>
              <w:spacing w:before="120"/>
              <w:ind w:left="0"/>
              <w:contextualSpacing w:val="0"/>
              <w:jc w:val="center"/>
              <w:rPr>
                <w:rFonts w:cstheme="minorHAnsi"/>
              </w:rPr>
            </w:pPr>
            <w:r w:rsidRPr="008D1B6D">
              <w:rPr>
                <w:rFonts w:cstheme="minorHAnsi"/>
              </w:rPr>
              <w:lastRenderedPageBreak/>
              <w:t>Adenine base editor protein</w:t>
            </w:r>
          </w:p>
        </w:tc>
        <w:tc>
          <w:tcPr>
            <w:tcW w:w="1984" w:type="dxa"/>
          </w:tcPr>
          <w:p w14:paraId="7D5E0446" w14:textId="77777777" w:rsidR="008D1B6D" w:rsidRPr="008D1B6D" w:rsidRDefault="008D1B6D" w:rsidP="008D1B6D">
            <w:pPr>
              <w:spacing w:before="120"/>
              <w:jc w:val="center"/>
              <w:rPr>
                <w:rFonts w:cstheme="minorHAnsi"/>
              </w:rPr>
            </w:pPr>
            <w:r w:rsidRPr="008D1B6D">
              <w:rPr>
                <w:rFonts w:cstheme="minorHAnsi"/>
              </w:rPr>
              <w:t>10 mg/mL</w:t>
            </w:r>
          </w:p>
          <w:p w14:paraId="28EB3C15" w14:textId="424309CD" w:rsidR="008D1B6D" w:rsidRDefault="008D1B6D" w:rsidP="008D1B6D">
            <w:pPr>
              <w:pStyle w:val="ListParagraph"/>
              <w:spacing w:before="120"/>
              <w:ind w:left="0"/>
              <w:contextualSpacing w:val="0"/>
              <w:jc w:val="center"/>
              <w:rPr>
                <w:rFonts w:cstheme="minorHAnsi"/>
              </w:rPr>
            </w:pPr>
          </w:p>
        </w:tc>
        <w:tc>
          <w:tcPr>
            <w:tcW w:w="1697" w:type="dxa"/>
          </w:tcPr>
          <w:p w14:paraId="3C900670" w14:textId="77777777" w:rsidR="008D1B6D" w:rsidRPr="008D1B6D" w:rsidRDefault="008D1B6D" w:rsidP="008D1B6D">
            <w:pPr>
              <w:spacing w:before="120"/>
              <w:jc w:val="center"/>
              <w:rPr>
                <w:rFonts w:cstheme="minorHAnsi"/>
              </w:rPr>
            </w:pPr>
            <w:r w:rsidRPr="008D1B6D">
              <w:rPr>
                <w:rFonts w:cstheme="minorHAnsi"/>
              </w:rPr>
              <w:t>0.2 µL</w:t>
            </w:r>
          </w:p>
          <w:p w14:paraId="636CADDF" w14:textId="77777777" w:rsidR="008D1B6D" w:rsidRDefault="008D1B6D" w:rsidP="008D1B6D">
            <w:pPr>
              <w:pStyle w:val="ListParagraph"/>
              <w:spacing w:before="120"/>
              <w:ind w:left="0"/>
              <w:contextualSpacing w:val="0"/>
              <w:jc w:val="center"/>
              <w:rPr>
                <w:rFonts w:cstheme="minorHAnsi"/>
              </w:rPr>
            </w:pPr>
          </w:p>
        </w:tc>
        <w:tc>
          <w:tcPr>
            <w:tcW w:w="1985" w:type="dxa"/>
          </w:tcPr>
          <w:p w14:paraId="5B571F59" w14:textId="20DBE879" w:rsidR="008D1B6D" w:rsidRDefault="008D1B6D" w:rsidP="008D1B6D">
            <w:pPr>
              <w:pStyle w:val="ListParagraph"/>
              <w:spacing w:before="120"/>
              <w:ind w:left="0"/>
              <w:contextualSpacing w:val="0"/>
              <w:jc w:val="center"/>
              <w:rPr>
                <w:rFonts w:cstheme="minorHAnsi"/>
              </w:rPr>
            </w:pPr>
            <w:r w:rsidRPr="008D1B6D">
              <w:rPr>
                <w:rFonts w:cstheme="minorHAnsi"/>
              </w:rPr>
              <w:t>50 ng/µL</w:t>
            </w:r>
          </w:p>
        </w:tc>
      </w:tr>
    </w:tbl>
    <w:p w14:paraId="746611D4" w14:textId="7197D514" w:rsidR="008D1B6D" w:rsidRDefault="00A0786F" w:rsidP="008D1B6D">
      <w:pPr>
        <w:pStyle w:val="ListParagraph"/>
        <w:spacing w:before="120"/>
        <w:ind w:left="1627"/>
        <w:contextualSpacing w:val="0"/>
        <w:rPr>
          <w:rFonts w:cstheme="minorHAnsi"/>
          <w:lang w:val="de-DE"/>
        </w:rPr>
      </w:pPr>
      <w:r w:rsidRPr="00A0786F">
        <w:rPr>
          <w:rFonts w:cstheme="minorHAnsi"/>
          <w:lang w:val="de-DE"/>
        </w:rPr>
        <w:t>ABE protein:</w:t>
      </w:r>
      <w:r>
        <w:rPr>
          <w:rFonts w:cstheme="minorHAnsi"/>
          <w:lang w:val="de-DE"/>
        </w:rPr>
        <w:t xml:space="preserve"> </w:t>
      </w:r>
      <w:r w:rsidRPr="00A0786F">
        <w:rPr>
          <w:rFonts w:cstheme="minorHAnsi"/>
          <w:lang w:val="de-DE"/>
        </w:rPr>
        <w:t>sgRNA molar ratio = 1:2.3</w:t>
      </w:r>
    </w:p>
    <w:p w14:paraId="771F0C60" w14:textId="0F5B7D20" w:rsidR="00C92894" w:rsidRPr="00C92894" w:rsidRDefault="00C92894" w:rsidP="008D1B6D">
      <w:pPr>
        <w:pStyle w:val="ListParagraph"/>
        <w:spacing w:before="120"/>
        <w:ind w:left="1627"/>
        <w:contextualSpacing w:val="0"/>
        <w:rPr>
          <w:rFonts w:cstheme="minorHAnsi"/>
          <w:lang w:val="en-IN"/>
        </w:rPr>
      </w:pPr>
      <w:r w:rsidRPr="00C92894">
        <w:rPr>
          <w:rFonts w:cstheme="minorHAnsi"/>
          <w:b/>
          <w:bCs/>
          <w:highlight w:val="yellow"/>
          <w:lang w:val="en-IN"/>
        </w:rPr>
        <w:t>Authors:</w:t>
      </w:r>
      <w:r w:rsidRPr="00C92894">
        <w:rPr>
          <w:rFonts w:cstheme="minorHAnsi"/>
          <w:highlight w:val="yellow"/>
          <w:lang w:val="en-IN"/>
        </w:rPr>
        <w:t xml:space="preserve"> Please confirm whether the 1:2.3 adenine base editor protein-to-single-guide RNA molar ratio </w:t>
      </w:r>
      <w:r w:rsidR="00CE0936">
        <w:rPr>
          <w:rFonts w:cstheme="minorHAnsi"/>
          <w:highlight w:val="yellow"/>
          <w:lang w:val="en-IN"/>
        </w:rPr>
        <w:t>should</w:t>
      </w:r>
      <w:r w:rsidRPr="00C92894">
        <w:rPr>
          <w:rFonts w:cstheme="minorHAnsi"/>
          <w:highlight w:val="yellow"/>
          <w:lang w:val="en-IN"/>
        </w:rPr>
        <w:t xml:space="preserve"> be displayed in addition to the component volumes and concentrations.</w:t>
      </w:r>
    </w:p>
    <w:p w14:paraId="2077BDD3" w14:textId="585B5101" w:rsidR="00A0786F" w:rsidRDefault="00A0786F" w:rsidP="009A3E53">
      <w:pPr>
        <w:pStyle w:val="ListParagraph"/>
        <w:numPr>
          <w:ilvl w:val="2"/>
          <w:numId w:val="43"/>
        </w:numPr>
        <w:spacing w:before="120"/>
        <w:contextualSpacing w:val="0"/>
        <w:rPr>
          <w:rFonts w:cstheme="minorHAnsi"/>
          <w:lang w:val="en-IN"/>
        </w:rPr>
      </w:pPr>
      <w:r w:rsidRPr="00A0786F">
        <w:rPr>
          <w:rFonts w:cstheme="minorHAnsi"/>
          <w:lang w:val="en-IN"/>
        </w:rPr>
        <w:t>CU: Talent gently mixing the solution by pipetting up and down.</w:t>
      </w:r>
    </w:p>
    <w:p w14:paraId="3DE21DE3" w14:textId="77777777" w:rsidR="002E3D7D" w:rsidRPr="00A0786F" w:rsidRDefault="002E3D7D" w:rsidP="002E3D7D">
      <w:pPr>
        <w:pStyle w:val="ListParagraph"/>
        <w:spacing w:before="120"/>
        <w:ind w:left="1627"/>
        <w:contextualSpacing w:val="0"/>
        <w:rPr>
          <w:rFonts w:cstheme="minorHAnsi"/>
          <w:lang w:val="en-IN"/>
        </w:rPr>
      </w:pPr>
    </w:p>
    <w:p w14:paraId="1371D6FC" w14:textId="1D297C4F" w:rsidR="00CE10F2" w:rsidRPr="00EB67E0" w:rsidRDefault="002E3D7D" w:rsidP="009A3E53">
      <w:pPr>
        <w:pStyle w:val="ListParagraph"/>
        <w:numPr>
          <w:ilvl w:val="1"/>
          <w:numId w:val="43"/>
        </w:numPr>
        <w:spacing w:before="120"/>
        <w:contextualSpacing w:val="0"/>
        <w:rPr>
          <w:rFonts w:cstheme="minorHAnsi"/>
          <w:color w:val="7030A0"/>
        </w:rPr>
      </w:pPr>
      <w:r w:rsidRPr="00EB67E0">
        <w:rPr>
          <w:rFonts w:cstheme="minorHAnsi"/>
          <w:color w:val="7030A0"/>
        </w:rPr>
        <w:t xml:space="preserve">Incubate the mixture on a transparent heating stage at 38 degrees Celsius for 15 to 30 minutes to allow </w:t>
      </w:r>
      <w:r w:rsidR="000C773D">
        <w:rPr>
          <w:rFonts w:cstheme="minorHAnsi"/>
          <w:color w:val="7030A0"/>
        </w:rPr>
        <w:t xml:space="preserve">complete </w:t>
      </w:r>
      <w:r w:rsidRPr="00EB67E0">
        <w:rPr>
          <w:rFonts w:cstheme="minorHAnsi"/>
          <w:color w:val="7030A0"/>
        </w:rPr>
        <w:t>ribonucleoprotein-complex formation</w:t>
      </w:r>
      <w:r w:rsidR="00EB67E0" w:rsidRPr="00EB67E0">
        <w:rPr>
          <w:rFonts w:cstheme="minorHAnsi"/>
          <w:color w:val="7030A0"/>
        </w:rPr>
        <w:t xml:space="preserve"> before proceeding immediately to electroporation</w:t>
      </w:r>
      <w:r w:rsidRPr="00EB67E0">
        <w:rPr>
          <w:rFonts w:cstheme="minorHAnsi"/>
          <w:color w:val="7030A0"/>
        </w:rPr>
        <w:t xml:space="preserve"> </w:t>
      </w:r>
      <w:r w:rsidRPr="00EB67E0">
        <w:rPr>
          <w:rFonts w:cstheme="minorHAnsi"/>
          <w:b/>
          <w:bCs/>
          <w:color w:val="7030A0"/>
        </w:rPr>
        <w:t>[</w:t>
      </w:r>
      <w:r w:rsidR="000C773D">
        <w:rPr>
          <w:rFonts w:cstheme="minorHAnsi"/>
          <w:b/>
          <w:bCs/>
          <w:color w:val="7030A0"/>
        </w:rPr>
        <w:t>1</w:t>
      </w:r>
      <w:r w:rsidRPr="00EB67E0">
        <w:rPr>
          <w:rFonts w:cstheme="minorHAnsi"/>
          <w:b/>
          <w:bCs/>
          <w:color w:val="7030A0"/>
        </w:rPr>
        <w:t>]</w:t>
      </w:r>
      <w:r w:rsidRPr="00EB67E0">
        <w:rPr>
          <w:rFonts w:cstheme="minorHAnsi"/>
          <w:color w:val="7030A0"/>
        </w:rPr>
        <w:t>.</w:t>
      </w:r>
      <w:r w:rsidR="009A3E53">
        <w:rPr>
          <w:rFonts w:cstheme="minorHAnsi"/>
          <w:color w:val="7030A0"/>
        </w:rPr>
        <w:t xml:space="preserve"> </w:t>
      </w:r>
    </w:p>
    <w:p w14:paraId="11514E94" w14:textId="41979607" w:rsidR="00875BE8" w:rsidRDefault="002E3D7D" w:rsidP="009A3E53">
      <w:pPr>
        <w:pStyle w:val="ListParagraph"/>
        <w:numPr>
          <w:ilvl w:val="2"/>
          <w:numId w:val="43"/>
        </w:numPr>
        <w:spacing w:before="120"/>
        <w:contextualSpacing w:val="0"/>
        <w:rPr>
          <w:rFonts w:cstheme="minorHAnsi"/>
        </w:rPr>
      </w:pPr>
      <w:r w:rsidRPr="002E3D7D">
        <w:rPr>
          <w:rFonts w:cstheme="minorHAnsi"/>
        </w:rPr>
        <w:t>CU: Talent placing the ribonucleoprotein mixture on the transparent heating stage.</w:t>
      </w:r>
    </w:p>
    <w:p w14:paraId="403AC768" w14:textId="77777777" w:rsidR="009A3E53" w:rsidRPr="009A3E53" w:rsidRDefault="009A3E53" w:rsidP="009A3E53">
      <w:pPr>
        <w:pStyle w:val="ListParagraph"/>
        <w:spacing w:before="120"/>
        <w:ind w:left="1627"/>
        <w:contextualSpacing w:val="0"/>
        <w:rPr>
          <w:rFonts w:cstheme="minorHAnsi"/>
        </w:rPr>
      </w:pPr>
    </w:p>
    <w:p w14:paraId="4D7595F2" w14:textId="08E70243" w:rsidR="003439BA" w:rsidRPr="009A3E53" w:rsidRDefault="009A3E53" w:rsidP="009A3E53">
      <w:pPr>
        <w:pStyle w:val="ListParagraph"/>
        <w:numPr>
          <w:ilvl w:val="0"/>
          <w:numId w:val="43"/>
        </w:numPr>
        <w:rPr>
          <w:rFonts w:cstheme="minorHAnsi"/>
          <w:b/>
          <w:bCs/>
        </w:rPr>
      </w:pPr>
      <w:r w:rsidRPr="009A3E53">
        <w:rPr>
          <w:rFonts w:cstheme="minorHAnsi"/>
          <w:b/>
          <w:bCs/>
        </w:rPr>
        <w:t xml:space="preserve">Zygote </w:t>
      </w:r>
      <w:r w:rsidR="00A710F1">
        <w:rPr>
          <w:rFonts w:cstheme="minorHAnsi"/>
          <w:b/>
          <w:bCs/>
        </w:rPr>
        <w:t>E</w:t>
      </w:r>
      <w:r w:rsidRPr="009A3E53">
        <w:rPr>
          <w:rFonts w:cstheme="minorHAnsi"/>
          <w:b/>
          <w:bCs/>
        </w:rPr>
        <w:t>lectroporation</w:t>
      </w:r>
    </w:p>
    <w:p w14:paraId="14B5E05A" w14:textId="523F5608" w:rsidR="003439BA" w:rsidRPr="0032798A" w:rsidRDefault="003439BA" w:rsidP="0032798A">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874611662"/>
          <w:placeholder>
            <w:docPart w:val="1BE432DC2B74459A905287ED522B5D38"/>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06CA574" w14:textId="5B17B66A" w:rsidR="003439BA" w:rsidRDefault="0032798A" w:rsidP="009A3E53">
      <w:pPr>
        <w:pStyle w:val="ListParagraph"/>
        <w:numPr>
          <w:ilvl w:val="1"/>
          <w:numId w:val="43"/>
        </w:numPr>
        <w:spacing w:before="120"/>
        <w:contextualSpacing w:val="0"/>
        <w:rPr>
          <w:rFonts w:cstheme="minorHAnsi"/>
          <w:color w:val="7030A0"/>
        </w:rPr>
      </w:pPr>
      <w:r w:rsidRPr="0032798A">
        <w:rPr>
          <w:rFonts w:cstheme="minorHAnsi"/>
          <w:color w:val="7030A0"/>
        </w:rPr>
        <w:t xml:space="preserve">Turn on the electroporator </w:t>
      </w:r>
      <w:r w:rsidR="000C773D" w:rsidRPr="000C773D">
        <w:rPr>
          <w:rFonts w:cstheme="minorHAnsi"/>
          <w:b/>
          <w:bCs/>
          <w:color w:val="7030A0"/>
        </w:rPr>
        <w:t>[1]</w:t>
      </w:r>
      <w:r w:rsidR="000C773D">
        <w:rPr>
          <w:rFonts w:cstheme="minorHAnsi"/>
          <w:color w:val="7030A0"/>
        </w:rPr>
        <w:t>,</w:t>
      </w:r>
      <w:r w:rsidRPr="0032798A">
        <w:rPr>
          <w:rFonts w:cstheme="minorHAnsi"/>
          <w:color w:val="7030A0"/>
        </w:rPr>
        <w:t xml:space="preserve"> select the appropriate </w:t>
      </w:r>
      <w:r w:rsidRPr="000C773D">
        <w:rPr>
          <w:rFonts w:cstheme="minorHAnsi"/>
          <w:color w:val="7030A0"/>
        </w:rPr>
        <w:t>program</w:t>
      </w:r>
      <w:r w:rsidR="000C773D">
        <w:rPr>
          <w:rFonts w:cstheme="minorHAnsi"/>
          <w:color w:val="7030A0"/>
        </w:rPr>
        <w:t>,</w:t>
      </w:r>
      <w:r w:rsidRPr="000C773D">
        <w:rPr>
          <w:rFonts w:cstheme="minorHAnsi"/>
          <w:color w:val="7030A0"/>
        </w:rPr>
        <w:t xml:space="preserve"> </w:t>
      </w:r>
      <w:r w:rsidR="000C773D" w:rsidRPr="000C773D">
        <w:rPr>
          <w:rFonts w:cstheme="minorHAnsi"/>
          <w:color w:val="7030A0"/>
        </w:rPr>
        <w:t>and</w:t>
      </w:r>
      <w:r w:rsidRPr="0032798A">
        <w:rPr>
          <w:rFonts w:cstheme="minorHAnsi"/>
          <w:color w:val="7030A0"/>
        </w:rPr>
        <w:t xml:space="preserve"> </w:t>
      </w:r>
      <w:r w:rsidR="000C773D">
        <w:rPr>
          <w:rFonts w:cstheme="minorHAnsi"/>
          <w:color w:val="7030A0"/>
        </w:rPr>
        <w:t>c</w:t>
      </w:r>
      <w:r w:rsidRPr="0032798A">
        <w:rPr>
          <w:rFonts w:cstheme="minorHAnsi"/>
          <w:color w:val="7030A0"/>
        </w:rPr>
        <w:t xml:space="preserve">onfigure the poring- and transfer-pulse parameters </w:t>
      </w:r>
      <w:r w:rsidRPr="0032798A">
        <w:rPr>
          <w:rFonts w:cstheme="minorHAnsi"/>
          <w:b/>
          <w:bCs/>
          <w:color w:val="7030A0"/>
        </w:rPr>
        <w:t>[2]</w:t>
      </w:r>
      <w:r w:rsidRPr="0032798A">
        <w:rPr>
          <w:rFonts w:cstheme="minorHAnsi"/>
          <w:color w:val="7030A0"/>
        </w:rPr>
        <w:t>.</w:t>
      </w:r>
    </w:p>
    <w:p w14:paraId="67267A3B" w14:textId="268D2D26" w:rsidR="00102FDD" w:rsidRPr="0032798A" w:rsidRDefault="00102FDD" w:rsidP="00102FDD">
      <w:pPr>
        <w:pStyle w:val="ListParagraph"/>
        <w:spacing w:before="120"/>
        <w:ind w:left="907"/>
        <w:contextualSpacing w:val="0"/>
        <w:rPr>
          <w:rFonts w:cstheme="minorHAnsi"/>
          <w:color w:val="7030A0"/>
        </w:rPr>
      </w:pPr>
      <w:r w:rsidRPr="00102FDD">
        <w:rPr>
          <w:rFonts w:cstheme="minorHAnsi"/>
          <w:b/>
          <w:bCs/>
          <w:color w:val="auto"/>
          <w:highlight w:val="yellow"/>
        </w:rPr>
        <w:t>Authors:</w:t>
      </w:r>
      <w:r w:rsidRPr="00102FDD">
        <w:rPr>
          <w:rFonts w:cstheme="minorHAnsi"/>
          <w:color w:val="auto"/>
          <w:highlight w:val="yellow"/>
        </w:rPr>
        <w:t xml:space="preserve"> Please confirm whether all electroporation parameters will be clearly visible on the instrument display during filming. If so, the </w:t>
      </w:r>
      <w:r w:rsidRPr="000C773D">
        <w:rPr>
          <w:rFonts w:cstheme="minorHAnsi"/>
          <w:color w:val="auto"/>
          <w:highlight w:val="yellow"/>
        </w:rPr>
        <w:t xml:space="preserve">separate </w:t>
      </w:r>
      <w:r w:rsidR="000C773D" w:rsidRPr="000C773D">
        <w:rPr>
          <w:rFonts w:cstheme="minorHAnsi"/>
          <w:highlight w:val="yellow"/>
        </w:rPr>
        <w:t>TEXT ON A PLAIN BACKGROUND</w:t>
      </w:r>
      <w:r w:rsidRPr="000C773D">
        <w:rPr>
          <w:rFonts w:cstheme="minorHAnsi"/>
          <w:color w:val="auto"/>
          <w:highlight w:val="yellow"/>
        </w:rPr>
        <w:t xml:space="preserve">  may be omitted</w:t>
      </w:r>
      <w:r w:rsidRPr="00102FDD">
        <w:rPr>
          <w:rFonts w:cstheme="minorHAnsi"/>
          <w:color w:val="auto"/>
          <w:highlight w:val="yellow"/>
        </w:rPr>
        <w:t>.</w:t>
      </w:r>
    </w:p>
    <w:p w14:paraId="031414EF" w14:textId="39FAA8FE" w:rsidR="003439BA" w:rsidRDefault="00102FDD" w:rsidP="009A3E53">
      <w:pPr>
        <w:pStyle w:val="ListParagraph"/>
        <w:numPr>
          <w:ilvl w:val="2"/>
          <w:numId w:val="43"/>
        </w:numPr>
        <w:spacing w:before="120"/>
        <w:contextualSpacing w:val="0"/>
        <w:rPr>
          <w:rFonts w:cstheme="minorHAnsi"/>
        </w:rPr>
      </w:pPr>
      <w:r w:rsidRPr="00102FDD">
        <w:rPr>
          <w:rFonts w:cstheme="minorHAnsi"/>
        </w:rPr>
        <w:t>CU: Talent turning on the electroporator and selecting the required program</w:t>
      </w:r>
      <w:r>
        <w:rPr>
          <w:rFonts w:cstheme="minorHAnsi"/>
        </w:rPr>
        <w:t>.</w:t>
      </w:r>
    </w:p>
    <w:p w14:paraId="78E29708" w14:textId="1EEB30E7" w:rsidR="00102FDD" w:rsidRDefault="00102FDD" w:rsidP="009A3E53">
      <w:pPr>
        <w:pStyle w:val="ListParagraph"/>
        <w:numPr>
          <w:ilvl w:val="2"/>
          <w:numId w:val="43"/>
        </w:numPr>
        <w:spacing w:before="120"/>
        <w:contextualSpacing w:val="0"/>
        <w:rPr>
          <w:rFonts w:cstheme="minorHAnsi"/>
        </w:rPr>
      </w:pPr>
      <w:r w:rsidRPr="00102FDD">
        <w:rPr>
          <w:rFonts w:cstheme="minorHAnsi"/>
        </w:rPr>
        <w:t>TEXT ON A PLAIN BACKGROUND:</w:t>
      </w:r>
    </w:p>
    <w:p w14:paraId="323E4B74" w14:textId="202C68C9" w:rsidR="00102FDD" w:rsidRDefault="00102FDD" w:rsidP="00102FDD">
      <w:pPr>
        <w:pStyle w:val="ListParagraph"/>
        <w:spacing w:before="120"/>
        <w:ind w:left="1627"/>
        <w:contextualSpacing w:val="0"/>
        <w:rPr>
          <w:rFonts w:cstheme="minorHAnsi"/>
        </w:rPr>
      </w:pPr>
      <w:r w:rsidRPr="00102FDD">
        <w:rPr>
          <w:rFonts w:cstheme="minorHAnsi"/>
        </w:rPr>
        <w:t>Electroporation Parameters</w:t>
      </w:r>
    </w:p>
    <w:tbl>
      <w:tblPr>
        <w:tblStyle w:val="TableGrid"/>
        <w:tblW w:w="0" w:type="auto"/>
        <w:tblInd w:w="1627" w:type="dxa"/>
        <w:tblLook w:val="04A0" w:firstRow="1" w:lastRow="0" w:firstColumn="1" w:lastColumn="0" w:noHBand="0" w:noVBand="1"/>
      </w:tblPr>
      <w:tblGrid>
        <w:gridCol w:w="2534"/>
        <w:gridCol w:w="1788"/>
        <w:gridCol w:w="3401"/>
      </w:tblGrid>
      <w:tr w:rsidR="00102FDD" w14:paraId="68E11014" w14:textId="77777777" w:rsidTr="007C3276">
        <w:tc>
          <w:tcPr>
            <w:tcW w:w="2534" w:type="dxa"/>
          </w:tcPr>
          <w:p w14:paraId="14381550" w14:textId="59A0A1A2" w:rsidR="00102FDD" w:rsidRDefault="00102FDD" w:rsidP="007C3276">
            <w:pPr>
              <w:spacing w:before="120"/>
              <w:jc w:val="center"/>
              <w:rPr>
                <w:rFonts w:cstheme="minorHAnsi"/>
              </w:rPr>
            </w:pPr>
            <w:r w:rsidRPr="00102FDD">
              <w:rPr>
                <w:rFonts w:cstheme="minorHAnsi"/>
              </w:rPr>
              <w:t>Parameter</w:t>
            </w:r>
          </w:p>
        </w:tc>
        <w:tc>
          <w:tcPr>
            <w:tcW w:w="1788" w:type="dxa"/>
          </w:tcPr>
          <w:p w14:paraId="46966791" w14:textId="0265A137" w:rsidR="00102FDD" w:rsidRDefault="00102FDD" w:rsidP="007C3276">
            <w:pPr>
              <w:spacing w:before="120"/>
              <w:jc w:val="center"/>
              <w:rPr>
                <w:rFonts w:cstheme="minorHAnsi"/>
              </w:rPr>
            </w:pPr>
            <w:r w:rsidRPr="00102FDD">
              <w:rPr>
                <w:rFonts w:cstheme="minorHAnsi"/>
              </w:rPr>
              <w:t>Poring pulse</w:t>
            </w:r>
          </w:p>
        </w:tc>
        <w:tc>
          <w:tcPr>
            <w:tcW w:w="3401" w:type="dxa"/>
          </w:tcPr>
          <w:p w14:paraId="131006C9" w14:textId="163D5939" w:rsidR="00102FDD" w:rsidRDefault="00102FDD" w:rsidP="007C3276">
            <w:pPr>
              <w:pStyle w:val="ListParagraph"/>
              <w:spacing w:before="120"/>
              <w:ind w:left="0"/>
              <w:contextualSpacing w:val="0"/>
              <w:jc w:val="center"/>
              <w:rPr>
                <w:rFonts w:cstheme="minorHAnsi"/>
              </w:rPr>
            </w:pPr>
            <w:r w:rsidRPr="00102FDD">
              <w:rPr>
                <w:rFonts w:cstheme="minorHAnsi"/>
              </w:rPr>
              <w:t>Transfer pulse</w:t>
            </w:r>
          </w:p>
        </w:tc>
      </w:tr>
      <w:tr w:rsidR="00102FDD" w14:paraId="6147CC21" w14:textId="77777777" w:rsidTr="007C3276">
        <w:tc>
          <w:tcPr>
            <w:tcW w:w="2534" w:type="dxa"/>
          </w:tcPr>
          <w:p w14:paraId="1D32BEE9" w14:textId="22A9F9FC" w:rsidR="00102FDD" w:rsidRDefault="006F5BDE" w:rsidP="007C3276">
            <w:pPr>
              <w:spacing w:before="120"/>
              <w:jc w:val="center"/>
              <w:rPr>
                <w:rFonts w:cstheme="minorHAnsi"/>
              </w:rPr>
            </w:pPr>
            <w:r w:rsidRPr="006F5BDE">
              <w:rPr>
                <w:rFonts w:cstheme="minorHAnsi"/>
              </w:rPr>
              <w:t>Voltage</w:t>
            </w:r>
          </w:p>
        </w:tc>
        <w:tc>
          <w:tcPr>
            <w:tcW w:w="1788" w:type="dxa"/>
          </w:tcPr>
          <w:p w14:paraId="3ED2BCD9" w14:textId="6DE7FED4" w:rsidR="00102FDD" w:rsidRDefault="006F5BDE" w:rsidP="007C3276">
            <w:pPr>
              <w:spacing w:before="120"/>
              <w:jc w:val="center"/>
              <w:rPr>
                <w:rFonts w:cstheme="minorHAnsi"/>
              </w:rPr>
            </w:pPr>
            <w:r w:rsidRPr="006F5BDE">
              <w:rPr>
                <w:rFonts w:cstheme="minorHAnsi"/>
              </w:rPr>
              <w:t>40 V</w:t>
            </w:r>
          </w:p>
        </w:tc>
        <w:tc>
          <w:tcPr>
            <w:tcW w:w="3401" w:type="dxa"/>
          </w:tcPr>
          <w:p w14:paraId="35A3A042" w14:textId="38372FF1" w:rsidR="00102FDD" w:rsidRDefault="006F5BDE" w:rsidP="007C3276">
            <w:pPr>
              <w:pStyle w:val="ListParagraph"/>
              <w:spacing w:before="120"/>
              <w:ind w:left="0"/>
              <w:contextualSpacing w:val="0"/>
              <w:jc w:val="center"/>
              <w:rPr>
                <w:rFonts w:cstheme="minorHAnsi"/>
              </w:rPr>
            </w:pPr>
            <w:r w:rsidRPr="006F5BDE">
              <w:rPr>
                <w:rFonts w:cstheme="minorHAnsi"/>
              </w:rPr>
              <w:t>5 V</w:t>
            </w:r>
          </w:p>
        </w:tc>
      </w:tr>
      <w:tr w:rsidR="00102FDD" w14:paraId="1498F23F" w14:textId="77777777" w:rsidTr="007C3276">
        <w:tc>
          <w:tcPr>
            <w:tcW w:w="2534" w:type="dxa"/>
          </w:tcPr>
          <w:p w14:paraId="1A6F0B1F" w14:textId="1940052A" w:rsidR="00102FDD" w:rsidRDefault="006F5BDE" w:rsidP="007C3276">
            <w:pPr>
              <w:spacing w:before="120"/>
              <w:jc w:val="center"/>
              <w:rPr>
                <w:rFonts w:cstheme="minorHAnsi"/>
              </w:rPr>
            </w:pPr>
            <w:r w:rsidRPr="006F5BDE">
              <w:rPr>
                <w:rFonts w:cstheme="minorHAnsi"/>
              </w:rPr>
              <w:t>Pulse length</w:t>
            </w:r>
          </w:p>
        </w:tc>
        <w:tc>
          <w:tcPr>
            <w:tcW w:w="1788" w:type="dxa"/>
          </w:tcPr>
          <w:p w14:paraId="310A64C7" w14:textId="4812E2EA" w:rsidR="00102FDD" w:rsidRDefault="006F5BDE" w:rsidP="007C3276">
            <w:pPr>
              <w:spacing w:before="120"/>
              <w:jc w:val="center"/>
              <w:rPr>
                <w:rFonts w:cstheme="minorHAnsi"/>
              </w:rPr>
            </w:pPr>
            <w:r w:rsidRPr="006F5BDE">
              <w:rPr>
                <w:rFonts w:cstheme="minorHAnsi"/>
              </w:rPr>
              <w:t>3.5 ms</w:t>
            </w:r>
          </w:p>
        </w:tc>
        <w:tc>
          <w:tcPr>
            <w:tcW w:w="3401" w:type="dxa"/>
          </w:tcPr>
          <w:p w14:paraId="76C8E8D4" w14:textId="04427089" w:rsidR="00102FDD" w:rsidRDefault="006F5BDE" w:rsidP="007C3276">
            <w:pPr>
              <w:pStyle w:val="ListParagraph"/>
              <w:spacing w:before="120"/>
              <w:ind w:left="0"/>
              <w:contextualSpacing w:val="0"/>
              <w:jc w:val="center"/>
              <w:rPr>
                <w:rFonts w:cstheme="minorHAnsi"/>
              </w:rPr>
            </w:pPr>
            <w:r w:rsidRPr="006F5BDE">
              <w:rPr>
                <w:rFonts w:cstheme="minorHAnsi"/>
              </w:rPr>
              <w:t>50 ms</w:t>
            </w:r>
          </w:p>
        </w:tc>
      </w:tr>
      <w:tr w:rsidR="00102FDD" w14:paraId="39B714C8" w14:textId="77777777" w:rsidTr="007C3276">
        <w:tc>
          <w:tcPr>
            <w:tcW w:w="2534" w:type="dxa"/>
          </w:tcPr>
          <w:p w14:paraId="4A921DA6" w14:textId="3A27A986" w:rsidR="00102FDD" w:rsidRDefault="00104D15" w:rsidP="007C3276">
            <w:pPr>
              <w:spacing w:before="120"/>
              <w:jc w:val="center"/>
              <w:rPr>
                <w:rFonts w:cstheme="minorHAnsi"/>
              </w:rPr>
            </w:pPr>
            <w:r w:rsidRPr="00104D15">
              <w:rPr>
                <w:rFonts w:cstheme="minorHAnsi"/>
              </w:rPr>
              <w:t>Pulse interval</w:t>
            </w:r>
          </w:p>
        </w:tc>
        <w:tc>
          <w:tcPr>
            <w:tcW w:w="1788" w:type="dxa"/>
          </w:tcPr>
          <w:p w14:paraId="62883D13" w14:textId="1E9F49A1" w:rsidR="00102FDD" w:rsidRDefault="00104D15" w:rsidP="007C3276">
            <w:pPr>
              <w:spacing w:before="120"/>
              <w:jc w:val="center"/>
              <w:rPr>
                <w:rFonts w:cstheme="minorHAnsi"/>
              </w:rPr>
            </w:pPr>
            <w:r w:rsidRPr="00104D15">
              <w:rPr>
                <w:rFonts w:cstheme="minorHAnsi"/>
              </w:rPr>
              <w:t>50 ms</w:t>
            </w:r>
          </w:p>
        </w:tc>
        <w:tc>
          <w:tcPr>
            <w:tcW w:w="3401" w:type="dxa"/>
          </w:tcPr>
          <w:p w14:paraId="1F9BDE97" w14:textId="4D450282" w:rsidR="00102FDD" w:rsidRDefault="00104D15" w:rsidP="007C3276">
            <w:pPr>
              <w:pStyle w:val="ListParagraph"/>
              <w:spacing w:before="120"/>
              <w:ind w:left="0"/>
              <w:contextualSpacing w:val="0"/>
              <w:jc w:val="center"/>
              <w:rPr>
                <w:rFonts w:cstheme="minorHAnsi"/>
              </w:rPr>
            </w:pPr>
            <w:r w:rsidRPr="00104D15">
              <w:rPr>
                <w:rFonts w:cstheme="minorHAnsi"/>
              </w:rPr>
              <w:t>50 ms</w:t>
            </w:r>
          </w:p>
        </w:tc>
      </w:tr>
      <w:tr w:rsidR="00102FDD" w14:paraId="6E57DA58" w14:textId="77777777" w:rsidTr="007C3276">
        <w:tc>
          <w:tcPr>
            <w:tcW w:w="2534" w:type="dxa"/>
          </w:tcPr>
          <w:p w14:paraId="3FA512E6" w14:textId="555A6F97" w:rsidR="00102FDD" w:rsidRDefault="00104D15" w:rsidP="007C3276">
            <w:pPr>
              <w:spacing w:before="120"/>
              <w:jc w:val="center"/>
              <w:rPr>
                <w:rFonts w:cstheme="minorHAnsi"/>
              </w:rPr>
            </w:pPr>
            <w:r w:rsidRPr="00104D15">
              <w:rPr>
                <w:rFonts w:cstheme="minorHAnsi"/>
              </w:rPr>
              <w:t>Number of pulses</w:t>
            </w:r>
          </w:p>
        </w:tc>
        <w:tc>
          <w:tcPr>
            <w:tcW w:w="1788" w:type="dxa"/>
          </w:tcPr>
          <w:p w14:paraId="3AD2DE04" w14:textId="0977DFC2" w:rsidR="00102FDD" w:rsidRPr="00DD379E" w:rsidRDefault="00104D15" w:rsidP="007C3276">
            <w:pPr>
              <w:spacing w:before="120"/>
              <w:jc w:val="center"/>
              <w:rPr>
                <w:rFonts w:cstheme="minorHAnsi"/>
              </w:rPr>
            </w:pPr>
            <w:r w:rsidRPr="00DD379E">
              <w:rPr>
                <w:rFonts w:cstheme="minorHAnsi"/>
              </w:rPr>
              <w:t>4</w:t>
            </w:r>
          </w:p>
        </w:tc>
        <w:tc>
          <w:tcPr>
            <w:tcW w:w="3401" w:type="dxa"/>
          </w:tcPr>
          <w:p w14:paraId="469C1ED6" w14:textId="12FE3011" w:rsidR="00102FDD" w:rsidRDefault="00104D15" w:rsidP="007C3276">
            <w:pPr>
              <w:pStyle w:val="ListParagraph"/>
              <w:spacing w:before="120"/>
              <w:ind w:left="0"/>
              <w:contextualSpacing w:val="0"/>
              <w:jc w:val="center"/>
              <w:rPr>
                <w:rFonts w:cstheme="minorHAnsi"/>
              </w:rPr>
            </w:pPr>
            <w:r w:rsidRPr="00104D15">
              <w:rPr>
                <w:rFonts w:cstheme="minorHAnsi"/>
              </w:rPr>
              <w:t>5</w:t>
            </w:r>
          </w:p>
        </w:tc>
      </w:tr>
      <w:tr w:rsidR="00102FDD" w14:paraId="7642348D" w14:textId="77777777" w:rsidTr="007C3276">
        <w:tc>
          <w:tcPr>
            <w:tcW w:w="2534" w:type="dxa"/>
          </w:tcPr>
          <w:p w14:paraId="3B6063AC" w14:textId="22B1E418" w:rsidR="00102FDD" w:rsidRDefault="00DD379E" w:rsidP="007C3276">
            <w:pPr>
              <w:spacing w:before="120"/>
              <w:jc w:val="center"/>
              <w:rPr>
                <w:rFonts w:cstheme="minorHAnsi"/>
              </w:rPr>
            </w:pPr>
            <w:r w:rsidRPr="00DD379E">
              <w:rPr>
                <w:rFonts w:cstheme="minorHAnsi"/>
              </w:rPr>
              <w:t>Decay rate</w:t>
            </w:r>
          </w:p>
        </w:tc>
        <w:tc>
          <w:tcPr>
            <w:tcW w:w="1788" w:type="dxa"/>
          </w:tcPr>
          <w:p w14:paraId="7BDC8124" w14:textId="1D8841D7" w:rsidR="00102FDD" w:rsidRDefault="00DD379E" w:rsidP="007C3276">
            <w:pPr>
              <w:spacing w:before="120"/>
              <w:jc w:val="center"/>
              <w:rPr>
                <w:rFonts w:cstheme="minorHAnsi"/>
              </w:rPr>
            </w:pPr>
            <w:r w:rsidRPr="00DD379E">
              <w:rPr>
                <w:rFonts w:cstheme="minorHAnsi"/>
              </w:rPr>
              <w:t>10%</w:t>
            </w:r>
          </w:p>
        </w:tc>
        <w:tc>
          <w:tcPr>
            <w:tcW w:w="3401" w:type="dxa"/>
          </w:tcPr>
          <w:p w14:paraId="5553431B" w14:textId="2EEAA03B" w:rsidR="00102FDD" w:rsidRDefault="00DD379E" w:rsidP="007C3276">
            <w:pPr>
              <w:pStyle w:val="ListParagraph"/>
              <w:spacing w:before="120"/>
              <w:ind w:left="0"/>
              <w:contextualSpacing w:val="0"/>
              <w:jc w:val="center"/>
              <w:rPr>
                <w:rFonts w:cstheme="minorHAnsi"/>
              </w:rPr>
            </w:pPr>
            <w:r w:rsidRPr="00DD379E">
              <w:rPr>
                <w:rFonts w:cstheme="minorHAnsi"/>
              </w:rPr>
              <w:t>40%</w:t>
            </w:r>
          </w:p>
        </w:tc>
      </w:tr>
      <w:tr w:rsidR="007C3276" w14:paraId="7B1E23F1" w14:textId="77777777" w:rsidTr="007C3276">
        <w:tc>
          <w:tcPr>
            <w:tcW w:w="2534" w:type="dxa"/>
          </w:tcPr>
          <w:p w14:paraId="70C47245" w14:textId="1E0AE7ED" w:rsidR="007C3276" w:rsidRPr="00DD379E" w:rsidRDefault="007C3276" w:rsidP="007C3276">
            <w:pPr>
              <w:spacing w:before="120"/>
              <w:jc w:val="center"/>
              <w:rPr>
                <w:rFonts w:cstheme="minorHAnsi"/>
              </w:rPr>
            </w:pPr>
            <w:r w:rsidRPr="007C3276">
              <w:rPr>
                <w:rFonts w:cstheme="minorHAnsi"/>
              </w:rPr>
              <w:t>Polarity</w:t>
            </w:r>
          </w:p>
        </w:tc>
        <w:tc>
          <w:tcPr>
            <w:tcW w:w="1788" w:type="dxa"/>
          </w:tcPr>
          <w:p w14:paraId="3B60B43B" w14:textId="18DB9B2A" w:rsidR="007C3276" w:rsidRPr="00DD379E" w:rsidRDefault="000C773D" w:rsidP="00125B05">
            <w:pPr>
              <w:spacing w:before="120"/>
              <w:jc w:val="center"/>
              <w:rPr>
                <w:rFonts w:cstheme="minorHAnsi"/>
              </w:rPr>
            </w:pPr>
            <w:r>
              <w:rPr>
                <w:rFonts w:cstheme="minorHAnsi"/>
              </w:rPr>
              <w:t>+</w:t>
            </w:r>
          </w:p>
        </w:tc>
        <w:tc>
          <w:tcPr>
            <w:tcW w:w="3401" w:type="dxa"/>
          </w:tcPr>
          <w:p w14:paraId="07EF1C52" w14:textId="1FB919D3" w:rsidR="007C3276" w:rsidRPr="00DD379E" w:rsidRDefault="000C773D" w:rsidP="007C3276">
            <w:pPr>
              <w:pStyle w:val="ListParagraph"/>
              <w:spacing w:before="120"/>
              <w:ind w:left="0"/>
              <w:contextualSpacing w:val="0"/>
              <w:jc w:val="center"/>
              <w:rPr>
                <w:rFonts w:cstheme="minorHAnsi"/>
              </w:rPr>
            </w:pPr>
            <w:r>
              <w:rPr>
                <w:rFonts w:cstheme="minorHAnsi"/>
              </w:rPr>
              <w:t>+/-</w:t>
            </w:r>
          </w:p>
        </w:tc>
      </w:tr>
    </w:tbl>
    <w:p w14:paraId="3C8D38CB" w14:textId="77777777" w:rsidR="00102FDD" w:rsidRPr="00B07A3B" w:rsidRDefault="00102FDD" w:rsidP="00102FDD">
      <w:pPr>
        <w:pStyle w:val="ListParagraph"/>
        <w:spacing w:before="120"/>
        <w:ind w:left="1627"/>
        <w:contextualSpacing w:val="0"/>
        <w:rPr>
          <w:rFonts w:cstheme="minorHAnsi"/>
        </w:rPr>
      </w:pPr>
    </w:p>
    <w:p w14:paraId="3473B45F" w14:textId="4638B74D" w:rsidR="003439BA" w:rsidRPr="00CA5988" w:rsidRDefault="00FC41F4" w:rsidP="009A3E53">
      <w:pPr>
        <w:pStyle w:val="ListParagraph"/>
        <w:numPr>
          <w:ilvl w:val="1"/>
          <w:numId w:val="43"/>
        </w:numPr>
        <w:spacing w:before="120"/>
        <w:contextualSpacing w:val="0"/>
        <w:rPr>
          <w:rFonts w:cstheme="minorHAnsi"/>
          <w:color w:val="7030A0"/>
        </w:rPr>
      </w:pPr>
      <w:r w:rsidRPr="00A83877">
        <w:rPr>
          <w:rFonts w:cstheme="minorHAnsi"/>
          <w:color w:val="7030A0"/>
          <w:highlight w:val="yellow"/>
        </w:rPr>
        <w:lastRenderedPageBreak/>
        <w:t xml:space="preserve">Wash 150 to 300 presumptive zygotes twice in fresh electroporation buffer </w:t>
      </w:r>
      <w:r w:rsidRPr="00A83877">
        <w:rPr>
          <w:rFonts w:cstheme="minorHAnsi"/>
          <w:b/>
          <w:bCs/>
          <w:color w:val="7030A0"/>
          <w:highlight w:val="yellow"/>
        </w:rPr>
        <w:t>[1]</w:t>
      </w:r>
      <w:r w:rsidRPr="00A83877">
        <w:rPr>
          <w:rFonts w:cstheme="minorHAnsi"/>
          <w:color w:val="7030A0"/>
          <w:highlight w:val="yellow"/>
        </w:rPr>
        <w:t xml:space="preserve">. Transfer the entire cohort into the prepared ribonucleoprotein solution </w:t>
      </w:r>
      <w:r w:rsidRPr="00A83877">
        <w:rPr>
          <w:rFonts w:cstheme="minorHAnsi"/>
          <w:b/>
          <w:bCs/>
          <w:color w:val="7030A0"/>
          <w:highlight w:val="yellow"/>
        </w:rPr>
        <w:t>[2]</w:t>
      </w:r>
      <w:r w:rsidRPr="00A83877">
        <w:rPr>
          <w:rFonts w:cstheme="minorHAnsi"/>
          <w:color w:val="7030A0"/>
          <w:highlight w:val="yellow"/>
        </w:rPr>
        <w:t xml:space="preserve">, then mix gently </w:t>
      </w:r>
      <w:r w:rsidRPr="00A83877">
        <w:rPr>
          <w:rFonts w:cstheme="minorHAnsi"/>
          <w:b/>
          <w:bCs/>
          <w:color w:val="7030A0"/>
          <w:highlight w:val="yellow"/>
        </w:rPr>
        <w:t>[3]</w:t>
      </w:r>
      <w:r w:rsidRPr="00A83877">
        <w:rPr>
          <w:rFonts w:cstheme="minorHAnsi"/>
          <w:color w:val="7030A0"/>
          <w:highlight w:val="yellow"/>
        </w:rPr>
        <w:t>.</w:t>
      </w:r>
      <w:r w:rsidRPr="00CA5988">
        <w:rPr>
          <w:rFonts w:cstheme="minorHAnsi"/>
          <w:color w:val="7030A0"/>
        </w:rPr>
        <w:t xml:space="preserve"> Then incubate at 38 degrees Celsius for 3 minutes to allow ribonucleoprotein association </w:t>
      </w:r>
      <w:r w:rsidRPr="00CA5988">
        <w:rPr>
          <w:rFonts w:cstheme="minorHAnsi"/>
          <w:b/>
          <w:bCs/>
          <w:color w:val="7030A0"/>
        </w:rPr>
        <w:t>[4]</w:t>
      </w:r>
      <w:r w:rsidRPr="00CA5988">
        <w:rPr>
          <w:rFonts w:cstheme="minorHAnsi"/>
          <w:color w:val="7030A0"/>
        </w:rPr>
        <w:t>.</w:t>
      </w:r>
    </w:p>
    <w:p w14:paraId="7B28EE21" w14:textId="3BF5B013" w:rsidR="00DA41C0" w:rsidRPr="00B07A3B" w:rsidRDefault="00DA41C0" w:rsidP="00DA41C0">
      <w:pPr>
        <w:pStyle w:val="ListParagraph"/>
        <w:spacing w:before="120"/>
        <w:ind w:left="907"/>
        <w:contextualSpacing w:val="0"/>
        <w:rPr>
          <w:rFonts w:cstheme="minorHAnsi"/>
        </w:rPr>
      </w:pPr>
      <w:r w:rsidRPr="00D02B82">
        <w:rPr>
          <w:rFonts w:cstheme="minorHAnsi"/>
          <w:b/>
          <w:bCs/>
          <w:highlight w:val="yellow"/>
        </w:rPr>
        <w:t>Authors:</w:t>
      </w:r>
      <w:r w:rsidRPr="00DA41C0">
        <w:rPr>
          <w:rFonts w:cstheme="minorHAnsi"/>
          <w:highlight w:val="yellow"/>
        </w:rPr>
        <w:t xml:space="preserve"> Please confirm whether these steps will be presented as footage captured directly through the microscope or displayed on the microscope-connected monitor during filming.</w:t>
      </w:r>
    </w:p>
    <w:p w14:paraId="55DB660C" w14:textId="744D81D5" w:rsidR="003439BA" w:rsidRDefault="00FC41F4" w:rsidP="009A3E53">
      <w:pPr>
        <w:pStyle w:val="ListParagraph"/>
        <w:numPr>
          <w:ilvl w:val="2"/>
          <w:numId w:val="43"/>
        </w:numPr>
        <w:spacing w:before="120"/>
        <w:contextualSpacing w:val="0"/>
        <w:rPr>
          <w:rFonts w:cstheme="minorHAnsi"/>
        </w:rPr>
      </w:pPr>
      <w:r w:rsidRPr="00FC41F4">
        <w:rPr>
          <w:rFonts w:cstheme="minorHAnsi"/>
          <w:highlight w:val="yellow"/>
        </w:rPr>
        <w:t>SCOPE:</w:t>
      </w:r>
      <w:r w:rsidRPr="00FC41F4">
        <w:rPr>
          <w:rFonts w:cstheme="minorHAnsi"/>
        </w:rPr>
        <w:t xml:space="preserve"> Talent washing the presumptive zygotes twice in fresh electroporation buffer.</w:t>
      </w:r>
    </w:p>
    <w:p w14:paraId="1ADE5470" w14:textId="022225E0" w:rsidR="00FC41F4" w:rsidRDefault="00FC41F4" w:rsidP="009A3E53">
      <w:pPr>
        <w:pStyle w:val="ListParagraph"/>
        <w:numPr>
          <w:ilvl w:val="2"/>
          <w:numId w:val="43"/>
        </w:numPr>
        <w:spacing w:before="120"/>
        <w:contextualSpacing w:val="0"/>
        <w:rPr>
          <w:rFonts w:cstheme="minorHAnsi"/>
        </w:rPr>
      </w:pPr>
      <w:r w:rsidRPr="00A83877">
        <w:rPr>
          <w:rFonts w:cstheme="minorHAnsi"/>
          <w:highlight w:val="yellow"/>
        </w:rPr>
        <w:t>SCOPE</w:t>
      </w:r>
      <w:r w:rsidRPr="00E63293">
        <w:rPr>
          <w:rFonts w:cstheme="minorHAnsi"/>
          <w:b/>
          <w:bCs/>
        </w:rPr>
        <w:t>:</w:t>
      </w:r>
      <w:r w:rsidRPr="00FC41F4">
        <w:rPr>
          <w:rFonts w:cstheme="minorHAnsi"/>
        </w:rPr>
        <w:t xml:space="preserve"> Talent transferring the presumptive zygotes into the prepared ribonucleoprotein solution.</w:t>
      </w:r>
    </w:p>
    <w:p w14:paraId="658F3E7C" w14:textId="77777777" w:rsidR="00DA41C0" w:rsidRDefault="00FC41F4" w:rsidP="00DA41C0">
      <w:pPr>
        <w:pStyle w:val="ListParagraph"/>
        <w:numPr>
          <w:ilvl w:val="2"/>
          <w:numId w:val="43"/>
        </w:numPr>
        <w:spacing w:before="120"/>
        <w:contextualSpacing w:val="0"/>
        <w:rPr>
          <w:rFonts w:cstheme="minorHAnsi"/>
        </w:rPr>
      </w:pPr>
      <w:r w:rsidRPr="00A83877">
        <w:rPr>
          <w:rFonts w:cstheme="minorHAnsi"/>
          <w:highlight w:val="yellow"/>
        </w:rPr>
        <w:t>SCOPE</w:t>
      </w:r>
      <w:r w:rsidRPr="00E63293">
        <w:rPr>
          <w:rFonts w:cstheme="minorHAnsi"/>
          <w:b/>
          <w:bCs/>
        </w:rPr>
        <w:t>:</w:t>
      </w:r>
      <w:r w:rsidRPr="00FC41F4">
        <w:rPr>
          <w:rFonts w:cstheme="minorHAnsi"/>
        </w:rPr>
        <w:t xml:space="preserve"> Talent gently mixing the presumptive zygotes with the ribonucleoprotein solution.</w:t>
      </w:r>
    </w:p>
    <w:p w14:paraId="5CE6BA6A" w14:textId="6F8D19DC" w:rsidR="003439BA" w:rsidRDefault="00DA41C0" w:rsidP="00DA41C0">
      <w:pPr>
        <w:pStyle w:val="ListParagraph"/>
        <w:numPr>
          <w:ilvl w:val="2"/>
          <w:numId w:val="43"/>
        </w:numPr>
        <w:spacing w:before="120"/>
        <w:contextualSpacing w:val="0"/>
        <w:rPr>
          <w:rFonts w:cstheme="minorHAnsi"/>
        </w:rPr>
      </w:pPr>
      <w:r>
        <w:rPr>
          <w:rFonts w:cstheme="minorHAnsi"/>
        </w:rPr>
        <w:t>T</w:t>
      </w:r>
      <w:r w:rsidRPr="00DA41C0">
        <w:rPr>
          <w:rFonts w:cstheme="minorHAnsi"/>
        </w:rPr>
        <w:t xml:space="preserve">alent </w:t>
      </w:r>
      <w:r>
        <w:rPr>
          <w:rFonts w:cstheme="minorHAnsi"/>
        </w:rPr>
        <w:t>placing the</w:t>
      </w:r>
      <w:r w:rsidRPr="00DA41C0">
        <w:rPr>
          <w:rFonts w:cstheme="minorHAnsi"/>
        </w:rPr>
        <w:t xml:space="preserve"> ribonucleoprotein solution on the 38-degree-Celsius heating stage.</w:t>
      </w:r>
    </w:p>
    <w:p w14:paraId="33AA6F34" w14:textId="5A22811C" w:rsidR="00DA41C0" w:rsidRPr="00DA41C0" w:rsidRDefault="00DA41C0" w:rsidP="00DA41C0">
      <w:pPr>
        <w:pStyle w:val="ListParagraph"/>
        <w:spacing w:before="120"/>
        <w:ind w:left="1627"/>
        <w:contextualSpacing w:val="0"/>
        <w:rPr>
          <w:rFonts w:cstheme="minorHAnsi"/>
        </w:rPr>
      </w:pPr>
      <w:r w:rsidRPr="00DA41C0">
        <w:rPr>
          <w:rFonts w:cstheme="minorHAnsi"/>
          <w:b/>
          <w:bCs/>
          <w:highlight w:val="yellow"/>
        </w:rPr>
        <w:t>Authors:</w:t>
      </w:r>
      <w:r w:rsidRPr="00DA41C0">
        <w:rPr>
          <w:rFonts w:cstheme="minorHAnsi"/>
          <w:highlight w:val="yellow"/>
        </w:rPr>
        <w:t xml:space="preserve"> Please confirm whether the 3-minute incubation at 38 degrees Celsius is performed on the transparent heating stage.</w:t>
      </w:r>
    </w:p>
    <w:p w14:paraId="1A8A6F78" w14:textId="2F95E206" w:rsidR="003439BA" w:rsidRPr="00D02B82" w:rsidRDefault="003439BA" w:rsidP="00D02B82">
      <w:pPr>
        <w:spacing w:before="120"/>
        <w:rPr>
          <w:rFonts w:cstheme="minorHAnsi"/>
        </w:rPr>
      </w:pPr>
    </w:p>
    <w:p w14:paraId="3B188947" w14:textId="4D35EFF9" w:rsidR="00EC3B7D" w:rsidRPr="00581EA2" w:rsidRDefault="00581EA2" w:rsidP="00EC3B7D">
      <w:pPr>
        <w:pStyle w:val="ListParagraph"/>
        <w:numPr>
          <w:ilvl w:val="1"/>
          <w:numId w:val="43"/>
        </w:numPr>
        <w:spacing w:before="120"/>
        <w:contextualSpacing w:val="0"/>
        <w:rPr>
          <w:rFonts w:cstheme="minorHAnsi"/>
          <w:color w:val="7030A0"/>
        </w:rPr>
      </w:pPr>
      <w:r w:rsidRPr="00581EA2">
        <w:rPr>
          <w:rFonts w:cstheme="minorHAnsi"/>
          <w:color w:val="7030A0"/>
        </w:rPr>
        <w:t xml:space="preserve">Using a micropipette, aspirate a 4.9-microliter aliquot of the ribonucleoprotein mixture containing 30 to 50 zygotes </w:t>
      </w:r>
      <w:r w:rsidRPr="00581EA2">
        <w:rPr>
          <w:rFonts w:cstheme="minorHAnsi"/>
          <w:b/>
          <w:bCs/>
          <w:color w:val="7030A0"/>
        </w:rPr>
        <w:t>[1]</w:t>
      </w:r>
      <w:r w:rsidRPr="00581EA2">
        <w:rPr>
          <w:rFonts w:cstheme="minorHAnsi"/>
          <w:color w:val="7030A0"/>
        </w:rPr>
        <w:t xml:space="preserve">. </w:t>
      </w:r>
      <w:r w:rsidRPr="00A83877">
        <w:rPr>
          <w:rFonts w:cstheme="minorHAnsi"/>
          <w:color w:val="7030A0"/>
          <w:highlight w:val="yellow"/>
        </w:rPr>
        <w:t xml:space="preserve">Slowly dispense the aliquot into the 1-millimeter gap of an electroporation cuvette, without introducing air bubbles </w:t>
      </w:r>
      <w:r w:rsidRPr="00A83877">
        <w:rPr>
          <w:rFonts w:cstheme="minorHAnsi"/>
          <w:b/>
          <w:bCs/>
          <w:color w:val="7030A0"/>
          <w:highlight w:val="yellow"/>
        </w:rPr>
        <w:t>[2]</w:t>
      </w:r>
      <w:r w:rsidRPr="00A83877">
        <w:rPr>
          <w:rFonts w:cstheme="minorHAnsi"/>
          <w:color w:val="7030A0"/>
          <w:highlight w:val="yellow"/>
        </w:rPr>
        <w:t>. Then allow the zygotes to settle at the bottom</w:t>
      </w:r>
      <w:r w:rsidR="00905437">
        <w:rPr>
          <w:rFonts w:cstheme="minorHAnsi"/>
          <w:color w:val="7030A0"/>
          <w:highlight w:val="yellow"/>
        </w:rPr>
        <w:t xml:space="preserve"> of the gap</w:t>
      </w:r>
      <w:r w:rsidRPr="00A83877">
        <w:rPr>
          <w:rFonts w:cstheme="minorHAnsi"/>
          <w:color w:val="7030A0"/>
          <w:highlight w:val="yellow"/>
        </w:rPr>
        <w:t xml:space="preserve"> </w:t>
      </w:r>
      <w:r w:rsidRPr="00A83877">
        <w:rPr>
          <w:rFonts w:cstheme="minorHAnsi"/>
          <w:b/>
          <w:bCs/>
          <w:color w:val="7030A0"/>
          <w:highlight w:val="yellow"/>
        </w:rPr>
        <w:t>[3]</w:t>
      </w:r>
      <w:r w:rsidRPr="00A83877">
        <w:rPr>
          <w:rFonts w:cstheme="minorHAnsi"/>
          <w:color w:val="7030A0"/>
          <w:highlight w:val="yellow"/>
        </w:rPr>
        <w:t>.</w:t>
      </w:r>
    </w:p>
    <w:p w14:paraId="791DF4F9" w14:textId="138FBD30" w:rsidR="009B19A0" w:rsidRPr="009B19A0" w:rsidRDefault="009B19A0" w:rsidP="009B19A0">
      <w:pPr>
        <w:pStyle w:val="ListParagraph"/>
        <w:spacing w:before="120"/>
        <w:ind w:left="1080"/>
        <w:contextualSpacing w:val="0"/>
        <w:rPr>
          <w:rFonts w:cstheme="minorHAnsi"/>
        </w:rPr>
      </w:pPr>
      <w:r w:rsidRPr="00D02B82">
        <w:rPr>
          <w:rFonts w:cstheme="minorHAnsi"/>
          <w:b/>
          <w:bCs/>
          <w:highlight w:val="yellow"/>
        </w:rPr>
        <w:t>Authors:</w:t>
      </w:r>
      <w:r w:rsidRPr="00DA41C0">
        <w:rPr>
          <w:rFonts w:cstheme="minorHAnsi"/>
          <w:highlight w:val="yellow"/>
        </w:rPr>
        <w:t xml:space="preserve"> Please confirm whether these steps will be presented as footage captured directly through the microscope or displayed on the microscope-connected monitor during filming.</w:t>
      </w:r>
    </w:p>
    <w:p w14:paraId="5F3D996D" w14:textId="6E93EFCE" w:rsidR="003439BA" w:rsidRDefault="00581EA2" w:rsidP="009A3E53">
      <w:pPr>
        <w:pStyle w:val="ListParagraph"/>
        <w:numPr>
          <w:ilvl w:val="2"/>
          <w:numId w:val="43"/>
        </w:numPr>
        <w:spacing w:before="120"/>
        <w:contextualSpacing w:val="0"/>
        <w:rPr>
          <w:rFonts w:cstheme="minorHAnsi"/>
        </w:rPr>
      </w:pPr>
      <w:r>
        <w:rPr>
          <w:rFonts w:cstheme="minorHAnsi"/>
        </w:rPr>
        <w:t>CU:</w:t>
      </w:r>
      <w:r w:rsidR="00E63293" w:rsidRPr="00E63293">
        <w:rPr>
          <w:rFonts w:cstheme="minorHAnsi"/>
        </w:rPr>
        <w:t xml:space="preserve"> </w:t>
      </w:r>
      <w:r w:rsidRPr="00581EA2">
        <w:rPr>
          <w:rFonts w:cstheme="minorHAnsi"/>
        </w:rPr>
        <w:t>Talent aspirating a 4.9-microliter aliquot containing 30 to 50 presumptive zygotes from the ribonucleoprotein mixture</w:t>
      </w:r>
      <w:r w:rsidR="00E63293" w:rsidRPr="00E63293">
        <w:rPr>
          <w:rFonts w:cstheme="minorHAnsi"/>
        </w:rPr>
        <w:t>.</w:t>
      </w:r>
    </w:p>
    <w:p w14:paraId="578C1D60" w14:textId="7452C108" w:rsidR="00581EA2" w:rsidRDefault="00581EA2" w:rsidP="009A3E53">
      <w:pPr>
        <w:pStyle w:val="ListParagraph"/>
        <w:numPr>
          <w:ilvl w:val="2"/>
          <w:numId w:val="43"/>
        </w:numPr>
        <w:spacing w:before="120"/>
        <w:contextualSpacing w:val="0"/>
        <w:rPr>
          <w:rFonts w:cstheme="minorHAnsi"/>
        </w:rPr>
      </w:pPr>
      <w:r w:rsidRPr="00581EA2">
        <w:rPr>
          <w:rFonts w:cstheme="minorHAnsi"/>
          <w:highlight w:val="yellow"/>
        </w:rPr>
        <w:t>SCOPE:</w:t>
      </w:r>
      <w:r w:rsidRPr="00581EA2">
        <w:rPr>
          <w:rFonts w:cstheme="minorHAnsi"/>
        </w:rPr>
        <w:t xml:space="preserve"> </w:t>
      </w:r>
      <w:r w:rsidR="00A83877" w:rsidRPr="00A83877">
        <w:rPr>
          <w:rFonts w:cstheme="minorHAnsi"/>
        </w:rPr>
        <w:t>The aliquot being dispensed into the 1-millimeter cuvette gap without introducing air bubbles</w:t>
      </w:r>
      <w:r w:rsidRPr="00581EA2">
        <w:rPr>
          <w:rFonts w:cstheme="minorHAnsi"/>
        </w:rPr>
        <w:t>.</w:t>
      </w:r>
    </w:p>
    <w:p w14:paraId="4F5946BE" w14:textId="5EF76A8B" w:rsidR="009B19A0" w:rsidRDefault="009B19A0" w:rsidP="009A3E53">
      <w:pPr>
        <w:pStyle w:val="ListParagraph"/>
        <w:numPr>
          <w:ilvl w:val="2"/>
          <w:numId w:val="43"/>
        </w:numPr>
        <w:spacing w:before="120"/>
        <w:contextualSpacing w:val="0"/>
        <w:rPr>
          <w:rFonts w:cstheme="minorHAnsi"/>
        </w:rPr>
      </w:pPr>
      <w:r w:rsidRPr="009B19A0">
        <w:rPr>
          <w:rFonts w:cstheme="minorHAnsi"/>
          <w:highlight w:val="yellow"/>
        </w:rPr>
        <w:t>SCOPE:</w:t>
      </w:r>
      <w:r w:rsidRPr="009B19A0">
        <w:rPr>
          <w:rFonts w:cstheme="minorHAnsi"/>
        </w:rPr>
        <w:t xml:space="preserve"> The presumptive zygotes settled at the bottom of the completely filled cuvette gap.</w:t>
      </w:r>
    </w:p>
    <w:p w14:paraId="0436DF26" w14:textId="77777777" w:rsidR="002C3AEA" w:rsidRDefault="002C3AEA" w:rsidP="002C3AEA">
      <w:pPr>
        <w:pStyle w:val="ListParagraph"/>
        <w:spacing w:before="120"/>
        <w:ind w:left="1627"/>
        <w:contextualSpacing w:val="0"/>
        <w:rPr>
          <w:rFonts w:cstheme="minorHAnsi"/>
        </w:rPr>
      </w:pPr>
    </w:p>
    <w:p w14:paraId="5933C4F6" w14:textId="693F7AE2" w:rsidR="003439BA" w:rsidRPr="002C3AEA" w:rsidRDefault="002C3AEA" w:rsidP="009A3E53">
      <w:pPr>
        <w:pStyle w:val="ListParagraph"/>
        <w:numPr>
          <w:ilvl w:val="1"/>
          <w:numId w:val="43"/>
        </w:numPr>
        <w:spacing w:before="120"/>
        <w:contextualSpacing w:val="0"/>
        <w:rPr>
          <w:rFonts w:cstheme="minorHAnsi"/>
          <w:color w:val="7030A0"/>
        </w:rPr>
      </w:pPr>
      <w:r w:rsidRPr="002C3AEA">
        <w:rPr>
          <w:rFonts w:cstheme="minorHAnsi"/>
          <w:color w:val="7030A0"/>
        </w:rPr>
        <w:t xml:space="preserve">Insert the loaded cuvette into the electroporator chamber </w:t>
      </w:r>
      <w:r w:rsidRPr="002C3AEA">
        <w:rPr>
          <w:rFonts w:cstheme="minorHAnsi"/>
          <w:b/>
          <w:bCs/>
          <w:color w:val="7030A0"/>
        </w:rPr>
        <w:t>[1]</w:t>
      </w:r>
      <w:r w:rsidRPr="002C3AEA">
        <w:rPr>
          <w:rFonts w:cstheme="minorHAnsi"/>
          <w:color w:val="7030A0"/>
        </w:rPr>
        <w:t xml:space="preserve"> and check the live resistance value </w:t>
      </w:r>
      <w:r w:rsidRPr="002C3AEA">
        <w:rPr>
          <w:rFonts w:cstheme="minorHAnsi"/>
          <w:b/>
          <w:bCs/>
          <w:color w:val="7030A0"/>
        </w:rPr>
        <w:t>[2]</w:t>
      </w:r>
      <w:r w:rsidRPr="002C3AEA">
        <w:rPr>
          <w:rFonts w:cstheme="minorHAnsi"/>
          <w:color w:val="7030A0"/>
        </w:rPr>
        <w:t xml:space="preserve">. </w:t>
      </w:r>
      <w:r w:rsidR="00375822" w:rsidRPr="00375822">
        <w:rPr>
          <w:rFonts w:cstheme="minorHAnsi"/>
          <w:color w:val="7030A0"/>
        </w:rPr>
        <w:t>Gently add or withdraw 0.1 to 0.5 microliters of electroporation buffer until the resistance stabilizes between 180 and 200 ohms</w:t>
      </w:r>
      <w:r w:rsidR="00375822">
        <w:rPr>
          <w:rFonts w:cstheme="minorHAnsi"/>
          <w:color w:val="7030A0"/>
        </w:rPr>
        <w:t xml:space="preserve"> </w:t>
      </w:r>
      <w:r w:rsidRPr="001855D6">
        <w:rPr>
          <w:rFonts w:cstheme="minorHAnsi"/>
          <w:b/>
          <w:bCs/>
          <w:color w:val="7030A0"/>
        </w:rPr>
        <w:t>[</w:t>
      </w:r>
      <w:r w:rsidR="00375822">
        <w:rPr>
          <w:rFonts w:cstheme="minorHAnsi"/>
          <w:b/>
          <w:bCs/>
          <w:color w:val="7030A0"/>
        </w:rPr>
        <w:t>3</w:t>
      </w:r>
      <w:r w:rsidRPr="001855D6">
        <w:rPr>
          <w:rFonts w:cstheme="minorHAnsi"/>
          <w:b/>
          <w:bCs/>
          <w:color w:val="7030A0"/>
        </w:rPr>
        <w:t>]</w:t>
      </w:r>
      <w:r w:rsidRPr="002C3AEA">
        <w:rPr>
          <w:rFonts w:cstheme="minorHAnsi"/>
          <w:color w:val="7030A0"/>
        </w:rPr>
        <w:t>.</w:t>
      </w:r>
    </w:p>
    <w:p w14:paraId="3217ED75" w14:textId="014EA529" w:rsidR="003439BA" w:rsidRDefault="002C3AEA" w:rsidP="009A3E53">
      <w:pPr>
        <w:pStyle w:val="ListParagraph"/>
        <w:numPr>
          <w:ilvl w:val="2"/>
          <w:numId w:val="43"/>
        </w:numPr>
        <w:spacing w:before="120"/>
        <w:contextualSpacing w:val="0"/>
        <w:rPr>
          <w:rFonts w:cstheme="minorHAnsi"/>
        </w:rPr>
      </w:pPr>
      <w:r w:rsidRPr="002C3AEA">
        <w:rPr>
          <w:rFonts w:cstheme="minorHAnsi"/>
        </w:rPr>
        <w:t>CU: Talent inserting the loaded cuvette into the electroporator chamber.</w:t>
      </w:r>
    </w:p>
    <w:p w14:paraId="6EAB1226" w14:textId="5581CC03" w:rsidR="002C3AEA" w:rsidRDefault="00EB7B27" w:rsidP="009A3E53">
      <w:pPr>
        <w:pStyle w:val="ListParagraph"/>
        <w:numPr>
          <w:ilvl w:val="2"/>
          <w:numId w:val="43"/>
        </w:numPr>
        <w:spacing w:before="120"/>
        <w:contextualSpacing w:val="0"/>
        <w:rPr>
          <w:rFonts w:cstheme="minorHAnsi"/>
        </w:rPr>
      </w:pPr>
      <w:r w:rsidRPr="00EB7B27">
        <w:rPr>
          <w:rFonts w:cstheme="minorHAnsi"/>
        </w:rPr>
        <w:lastRenderedPageBreak/>
        <w:t>CU: The electroporator display showing the live resistance value.</w:t>
      </w:r>
    </w:p>
    <w:p w14:paraId="12428A9A" w14:textId="2C0DEA01" w:rsidR="00EB7B27" w:rsidRDefault="00773ED0" w:rsidP="009A3E53">
      <w:pPr>
        <w:pStyle w:val="ListParagraph"/>
        <w:numPr>
          <w:ilvl w:val="2"/>
          <w:numId w:val="43"/>
        </w:numPr>
        <w:spacing w:before="120"/>
        <w:contextualSpacing w:val="0"/>
        <w:rPr>
          <w:rFonts w:cstheme="minorHAnsi"/>
        </w:rPr>
      </w:pPr>
      <w:r>
        <w:rPr>
          <w:rFonts w:cstheme="minorHAnsi"/>
        </w:rPr>
        <w:t xml:space="preserve">CU: </w:t>
      </w:r>
      <w:r w:rsidR="00417AB8" w:rsidRPr="00417AB8">
        <w:rPr>
          <w:rFonts w:cstheme="minorHAnsi"/>
        </w:rPr>
        <w:t>Talent adjusting the electroporation-buffer volume while monitoring the resistance until it stabilizes between 180 and 200 ohms.</w:t>
      </w:r>
    </w:p>
    <w:p w14:paraId="244D3F19" w14:textId="77777777" w:rsidR="00526835" w:rsidRDefault="00526835" w:rsidP="00526835">
      <w:pPr>
        <w:pStyle w:val="ListParagraph"/>
        <w:spacing w:before="120"/>
        <w:ind w:left="1627"/>
        <w:contextualSpacing w:val="0"/>
        <w:rPr>
          <w:rFonts w:cstheme="minorHAnsi"/>
        </w:rPr>
      </w:pPr>
    </w:p>
    <w:p w14:paraId="21306846" w14:textId="77777777" w:rsidR="00932E0E" w:rsidRDefault="00BA2B98" w:rsidP="00C96772">
      <w:pPr>
        <w:pStyle w:val="ListParagraph"/>
        <w:numPr>
          <w:ilvl w:val="1"/>
          <w:numId w:val="43"/>
        </w:numPr>
        <w:spacing w:before="120"/>
        <w:contextualSpacing w:val="0"/>
        <w:rPr>
          <w:rFonts w:cstheme="minorHAnsi"/>
          <w:color w:val="7030A0"/>
        </w:rPr>
      </w:pPr>
      <w:r w:rsidRPr="00932E0E">
        <w:rPr>
          <w:rFonts w:cstheme="minorHAnsi"/>
          <w:color w:val="7030A0"/>
        </w:rPr>
        <w:t xml:space="preserve">After the resistance stabilizes, </w:t>
      </w:r>
      <w:r w:rsidR="00932E0E" w:rsidRPr="00932E0E">
        <w:rPr>
          <w:rFonts w:cstheme="minorHAnsi"/>
          <w:color w:val="7030A0"/>
        </w:rPr>
        <w:t xml:space="preserve">initiate the programmed pulse sequence </w:t>
      </w:r>
      <w:r w:rsidR="00932E0E" w:rsidRPr="00932E0E">
        <w:rPr>
          <w:rFonts w:cstheme="minorHAnsi"/>
          <w:b/>
          <w:bCs/>
          <w:color w:val="7030A0"/>
        </w:rPr>
        <w:t>[1]</w:t>
      </w:r>
      <w:r w:rsidR="00932E0E">
        <w:rPr>
          <w:rFonts w:cstheme="minorHAnsi"/>
          <w:color w:val="7030A0"/>
        </w:rPr>
        <w:t xml:space="preserve"> </w:t>
      </w:r>
      <w:r w:rsidR="00932E0E" w:rsidRPr="00932E0E">
        <w:rPr>
          <w:rFonts w:cstheme="minorHAnsi"/>
          <w:color w:val="7030A0"/>
        </w:rPr>
        <w:t>and confirm successful energy transfer by observing fine gas bubbles on the electrode surfaces</w:t>
      </w:r>
      <w:r w:rsidR="00932E0E" w:rsidRPr="00932E0E">
        <w:rPr>
          <w:rFonts w:cstheme="minorHAnsi"/>
          <w:color w:val="7030A0"/>
        </w:rPr>
        <w:t xml:space="preserve"> </w:t>
      </w:r>
      <w:r w:rsidRPr="00932E0E">
        <w:rPr>
          <w:rFonts w:cstheme="minorHAnsi"/>
          <w:b/>
          <w:bCs/>
          <w:color w:val="7030A0"/>
        </w:rPr>
        <w:t>[</w:t>
      </w:r>
      <w:r w:rsidR="00932E0E">
        <w:rPr>
          <w:rFonts w:cstheme="minorHAnsi"/>
          <w:b/>
          <w:bCs/>
          <w:color w:val="7030A0"/>
        </w:rPr>
        <w:t>2</w:t>
      </w:r>
      <w:r w:rsidRPr="00932E0E">
        <w:rPr>
          <w:rFonts w:cstheme="minorHAnsi"/>
          <w:b/>
          <w:bCs/>
          <w:color w:val="7030A0"/>
        </w:rPr>
        <w:t>]</w:t>
      </w:r>
      <w:r w:rsidRPr="00932E0E">
        <w:rPr>
          <w:rFonts w:cstheme="minorHAnsi"/>
          <w:color w:val="7030A0"/>
        </w:rPr>
        <w:t xml:space="preserve">. </w:t>
      </w:r>
    </w:p>
    <w:p w14:paraId="6C5647B8" w14:textId="0F007FB8" w:rsidR="00BA2B98" w:rsidRPr="00932E0E" w:rsidRDefault="00BA2B98" w:rsidP="00932E0E">
      <w:pPr>
        <w:pStyle w:val="ListParagraph"/>
        <w:spacing w:before="120"/>
        <w:ind w:left="907"/>
        <w:contextualSpacing w:val="0"/>
        <w:rPr>
          <w:rFonts w:cstheme="minorHAnsi"/>
          <w:color w:val="7030A0"/>
        </w:rPr>
      </w:pPr>
      <w:r w:rsidRPr="00932E0E">
        <w:rPr>
          <w:rFonts w:cstheme="minorHAnsi"/>
          <w:b/>
          <w:bCs/>
          <w:highlight w:val="yellow"/>
        </w:rPr>
        <w:t>Authors:</w:t>
      </w:r>
      <w:r w:rsidRPr="00932E0E">
        <w:rPr>
          <w:rFonts w:cstheme="minorHAnsi"/>
          <w:highlight w:val="yellow"/>
        </w:rPr>
        <w:t xml:space="preserve"> Please confirm whether th</w:t>
      </w:r>
      <w:r w:rsidR="00F34F6F" w:rsidRPr="00932E0E">
        <w:rPr>
          <w:rFonts w:cstheme="minorHAnsi"/>
          <w:highlight w:val="yellow"/>
        </w:rPr>
        <w:t>is</w:t>
      </w:r>
      <w:r w:rsidRPr="00932E0E">
        <w:rPr>
          <w:rFonts w:cstheme="minorHAnsi"/>
          <w:highlight w:val="yellow"/>
        </w:rPr>
        <w:t xml:space="preserve"> step will be presented as footage captured directly through the microscope or displayed on the microscope-connected monitor during filming</w:t>
      </w:r>
    </w:p>
    <w:p w14:paraId="450DC335" w14:textId="1DDB4A44" w:rsidR="003439BA" w:rsidRDefault="00BA2B98" w:rsidP="009A3E53">
      <w:pPr>
        <w:pStyle w:val="ListParagraph"/>
        <w:numPr>
          <w:ilvl w:val="2"/>
          <w:numId w:val="43"/>
        </w:numPr>
        <w:spacing w:before="120"/>
        <w:contextualSpacing w:val="0"/>
        <w:rPr>
          <w:rFonts w:cstheme="minorHAnsi"/>
        </w:rPr>
      </w:pPr>
      <w:r w:rsidRPr="00BA2B98">
        <w:rPr>
          <w:rFonts w:cstheme="minorHAnsi"/>
        </w:rPr>
        <w:t>CU: Talent initiating the programmed pulse sequence on the electroporator.</w:t>
      </w:r>
    </w:p>
    <w:p w14:paraId="6644F649" w14:textId="1747B152" w:rsidR="00BA2B98" w:rsidRDefault="00BA2B98" w:rsidP="009A3E53">
      <w:pPr>
        <w:pStyle w:val="ListParagraph"/>
        <w:numPr>
          <w:ilvl w:val="2"/>
          <w:numId w:val="43"/>
        </w:numPr>
        <w:spacing w:before="120"/>
        <w:contextualSpacing w:val="0"/>
        <w:rPr>
          <w:rFonts w:cstheme="minorHAnsi"/>
        </w:rPr>
      </w:pPr>
      <w:r w:rsidRPr="00BA2B98">
        <w:rPr>
          <w:rFonts w:cstheme="minorHAnsi"/>
          <w:highlight w:val="yellow"/>
        </w:rPr>
        <w:t>SCOPE:</w:t>
      </w:r>
      <w:r w:rsidRPr="00BA2B98">
        <w:rPr>
          <w:rFonts w:cstheme="minorHAnsi"/>
        </w:rPr>
        <w:t xml:space="preserve"> Fine gas bubbles adhering to the electrode surfaces after electroporation.</w:t>
      </w:r>
    </w:p>
    <w:p w14:paraId="642F9F8D" w14:textId="77777777" w:rsidR="00823AE1" w:rsidRDefault="00823AE1" w:rsidP="00823AE1">
      <w:pPr>
        <w:pStyle w:val="ListParagraph"/>
        <w:spacing w:before="120"/>
        <w:ind w:left="1627"/>
        <w:contextualSpacing w:val="0"/>
        <w:rPr>
          <w:rFonts w:cstheme="minorHAnsi"/>
        </w:rPr>
      </w:pPr>
    </w:p>
    <w:p w14:paraId="3C06A1B8" w14:textId="191C0238" w:rsidR="003439BA" w:rsidRDefault="00823AE1" w:rsidP="009A3E53">
      <w:pPr>
        <w:pStyle w:val="ListParagraph"/>
        <w:numPr>
          <w:ilvl w:val="1"/>
          <w:numId w:val="43"/>
        </w:numPr>
        <w:spacing w:before="120"/>
        <w:contextualSpacing w:val="0"/>
        <w:rPr>
          <w:rFonts w:cstheme="minorHAnsi"/>
          <w:color w:val="7030A0"/>
        </w:rPr>
      </w:pPr>
      <w:r w:rsidRPr="00823AE1">
        <w:rPr>
          <w:rFonts w:cstheme="minorHAnsi"/>
          <w:color w:val="7030A0"/>
        </w:rPr>
        <w:t xml:space="preserve">Immediately after pulse delivery, place the electroporation chamber on the heating stage beneath the stereomicroscope with the electrodes connected </w:t>
      </w:r>
      <w:r w:rsidRPr="00823AE1">
        <w:rPr>
          <w:rFonts w:cstheme="minorHAnsi"/>
          <w:b/>
          <w:bCs/>
          <w:color w:val="7030A0"/>
        </w:rPr>
        <w:t>[1]</w:t>
      </w:r>
      <w:r w:rsidRPr="00823AE1">
        <w:rPr>
          <w:rFonts w:cstheme="minorHAnsi"/>
          <w:color w:val="7030A0"/>
        </w:rPr>
        <w:t xml:space="preserve">. Under microscopic observation, use a 10-microliter micropipette to aspirate the zygotes </w:t>
      </w:r>
      <w:r w:rsidR="00DE5B14">
        <w:rPr>
          <w:rFonts w:cstheme="minorHAnsi"/>
          <w:color w:val="7030A0"/>
        </w:rPr>
        <w:t xml:space="preserve">together </w:t>
      </w:r>
      <w:r w:rsidRPr="00823AE1">
        <w:rPr>
          <w:rFonts w:cstheme="minorHAnsi"/>
          <w:color w:val="7030A0"/>
        </w:rPr>
        <w:t xml:space="preserve">with the surrounding electroporation solution </w:t>
      </w:r>
      <w:r w:rsidRPr="00823AE1">
        <w:rPr>
          <w:rFonts w:cstheme="minorHAnsi"/>
          <w:b/>
          <w:bCs/>
          <w:color w:val="7030A0"/>
        </w:rPr>
        <w:t>[2]</w:t>
      </w:r>
      <w:r w:rsidRPr="00823AE1">
        <w:rPr>
          <w:rFonts w:cstheme="minorHAnsi"/>
          <w:color w:val="7030A0"/>
        </w:rPr>
        <w:t xml:space="preserve">. Transfer the mixture into fresh, prewarmed electroporation buffer in a vitrification dish </w:t>
      </w:r>
      <w:r w:rsidRPr="00823AE1">
        <w:rPr>
          <w:rFonts w:cstheme="minorHAnsi"/>
          <w:b/>
          <w:bCs/>
          <w:color w:val="7030A0"/>
        </w:rPr>
        <w:t>[3]</w:t>
      </w:r>
      <w:r w:rsidRPr="00823AE1">
        <w:rPr>
          <w:rFonts w:cstheme="minorHAnsi"/>
          <w:color w:val="7030A0"/>
        </w:rPr>
        <w:t xml:space="preserve">, then incubate the recovered zygotes on a heating stage at 38 degrees Celsius </w:t>
      </w:r>
      <w:r w:rsidRPr="00823AE1">
        <w:rPr>
          <w:rFonts w:cstheme="minorHAnsi"/>
          <w:b/>
          <w:bCs/>
          <w:color w:val="7030A0"/>
        </w:rPr>
        <w:t>[4</w:t>
      </w:r>
      <w:r w:rsidR="001A7493">
        <w:rPr>
          <w:rFonts w:cstheme="minorHAnsi"/>
          <w:b/>
          <w:bCs/>
          <w:color w:val="7030A0"/>
        </w:rPr>
        <w:t>-TXT</w:t>
      </w:r>
      <w:r w:rsidRPr="00823AE1">
        <w:rPr>
          <w:rFonts w:cstheme="minorHAnsi"/>
          <w:b/>
          <w:bCs/>
          <w:color w:val="7030A0"/>
        </w:rPr>
        <w:t>]</w:t>
      </w:r>
      <w:r w:rsidRPr="00823AE1">
        <w:rPr>
          <w:rFonts w:cstheme="minorHAnsi"/>
          <w:color w:val="7030A0"/>
        </w:rPr>
        <w:t>.</w:t>
      </w:r>
    </w:p>
    <w:p w14:paraId="181FC3AF" w14:textId="0CE69921" w:rsidR="0011297D" w:rsidRPr="0011297D" w:rsidRDefault="0011297D" w:rsidP="0011297D">
      <w:pPr>
        <w:pStyle w:val="ListParagraph"/>
        <w:spacing w:before="120"/>
        <w:ind w:left="907"/>
        <w:contextualSpacing w:val="0"/>
        <w:rPr>
          <w:rFonts w:cstheme="minorHAnsi"/>
          <w:color w:val="auto"/>
        </w:rPr>
      </w:pPr>
      <w:r w:rsidRPr="0011297D">
        <w:rPr>
          <w:rFonts w:cstheme="minorHAnsi"/>
          <w:b/>
          <w:bCs/>
          <w:color w:val="auto"/>
          <w:highlight w:val="yellow"/>
        </w:rPr>
        <w:t>Authors:</w:t>
      </w:r>
      <w:r w:rsidRPr="0011297D">
        <w:rPr>
          <w:rFonts w:cstheme="minorHAnsi"/>
          <w:color w:val="auto"/>
          <w:highlight w:val="yellow"/>
        </w:rPr>
        <w:t xml:space="preserve"> Please specify the duration of incubation at 38 degrees Celsius</w:t>
      </w:r>
    </w:p>
    <w:p w14:paraId="6576E509" w14:textId="138D95CE" w:rsidR="003439BA" w:rsidRDefault="00823AE1" w:rsidP="009A3E53">
      <w:pPr>
        <w:pStyle w:val="ListParagraph"/>
        <w:numPr>
          <w:ilvl w:val="2"/>
          <w:numId w:val="43"/>
        </w:numPr>
        <w:spacing w:before="120"/>
        <w:contextualSpacing w:val="0"/>
        <w:rPr>
          <w:rFonts w:cstheme="minorHAnsi"/>
        </w:rPr>
      </w:pPr>
      <w:r w:rsidRPr="00823AE1">
        <w:rPr>
          <w:rFonts w:cstheme="minorHAnsi"/>
        </w:rPr>
        <w:t>Talent maintaining the electroporation chamber on the heating stage beneath the stereomicroscope.</w:t>
      </w:r>
    </w:p>
    <w:p w14:paraId="7EF767E5" w14:textId="5146BEA2" w:rsidR="00823AE1" w:rsidRDefault="00823AE1" w:rsidP="009A3E53">
      <w:pPr>
        <w:pStyle w:val="ListParagraph"/>
        <w:numPr>
          <w:ilvl w:val="2"/>
          <w:numId w:val="43"/>
        </w:numPr>
        <w:spacing w:before="120"/>
        <w:contextualSpacing w:val="0"/>
        <w:rPr>
          <w:rFonts w:cstheme="minorHAnsi"/>
        </w:rPr>
      </w:pPr>
      <w:r w:rsidRPr="00823AE1">
        <w:rPr>
          <w:rFonts w:cstheme="minorHAnsi"/>
          <w:highlight w:val="yellow"/>
        </w:rPr>
        <w:t>SCOPE:</w:t>
      </w:r>
      <w:r w:rsidRPr="00823AE1">
        <w:rPr>
          <w:rFonts w:cstheme="minorHAnsi"/>
        </w:rPr>
        <w:t xml:space="preserve"> Using a 10-microliter micropipette, aspirate the zygotes with the surrounding electroporation solutio</w:t>
      </w:r>
      <w:r>
        <w:rPr>
          <w:rFonts w:cstheme="minorHAnsi"/>
        </w:rPr>
        <w:t>n</w:t>
      </w:r>
      <w:r w:rsidRPr="00823AE1">
        <w:rPr>
          <w:rFonts w:cstheme="minorHAnsi"/>
        </w:rPr>
        <w:t>.</w:t>
      </w:r>
    </w:p>
    <w:p w14:paraId="497F8B97" w14:textId="3D6DFFB2" w:rsidR="00823AE1" w:rsidRDefault="005F669C" w:rsidP="009A3E53">
      <w:pPr>
        <w:pStyle w:val="ListParagraph"/>
        <w:numPr>
          <w:ilvl w:val="2"/>
          <w:numId w:val="43"/>
        </w:numPr>
        <w:spacing w:before="120"/>
        <w:contextualSpacing w:val="0"/>
        <w:rPr>
          <w:rFonts w:cstheme="minorHAnsi"/>
        </w:rPr>
      </w:pPr>
      <w:r w:rsidRPr="005F669C">
        <w:rPr>
          <w:rFonts w:cstheme="minorHAnsi"/>
          <w:highlight w:val="yellow"/>
        </w:rPr>
        <w:t>SCOPE:</w:t>
      </w:r>
      <w:r w:rsidRPr="005F669C">
        <w:rPr>
          <w:rFonts w:cstheme="minorHAnsi"/>
        </w:rPr>
        <w:t xml:space="preserve"> Talent transferring the recovered zygotes into fresh, prewarmed electroporation buffer in a vitrification dish.</w:t>
      </w:r>
    </w:p>
    <w:p w14:paraId="751DC112" w14:textId="2F955B6E" w:rsidR="005F669C" w:rsidRDefault="005F669C" w:rsidP="005F669C">
      <w:pPr>
        <w:pStyle w:val="ListParagraph"/>
        <w:spacing w:before="120"/>
        <w:ind w:left="1627"/>
        <w:contextualSpacing w:val="0"/>
        <w:rPr>
          <w:rFonts w:cstheme="minorHAnsi"/>
        </w:rPr>
      </w:pPr>
      <w:r w:rsidRPr="005F669C">
        <w:rPr>
          <w:rFonts w:cstheme="minorHAnsi"/>
          <w:b/>
          <w:bCs/>
          <w:highlight w:val="yellow"/>
        </w:rPr>
        <w:t>Authors:</w:t>
      </w:r>
      <w:r w:rsidRPr="005F669C">
        <w:rPr>
          <w:rFonts w:cstheme="minorHAnsi"/>
          <w:highlight w:val="yellow"/>
        </w:rPr>
        <w:t xml:space="preserve"> Please confirm whether transferring the recovered zygotes into fresh, prewarmed electroporation buffer will be filmed through the stereomicroscope, displayed on a microscope-connected monitor, or captured as a close-up shot.</w:t>
      </w:r>
    </w:p>
    <w:p w14:paraId="0631405C" w14:textId="798FFDBF" w:rsidR="005F669C" w:rsidRDefault="005F669C" w:rsidP="009A3E53">
      <w:pPr>
        <w:pStyle w:val="ListParagraph"/>
        <w:numPr>
          <w:ilvl w:val="2"/>
          <w:numId w:val="43"/>
        </w:numPr>
        <w:spacing w:before="120"/>
        <w:contextualSpacing w:val="0"/>
        <w:rPr>
          <w:rFonts w:cstheme="minorHAnsi"/>
        </w:rPr>
      </w:pPr>
      <w:r w:rsidRPr="005F669C">
        <w:rPr>
          <w:rFonts w:cstheme="minorHAnsi"/>
        </w:rPr>
        <w:t>CU: Talent placing the vitrification dish containing the recovered zygotes on the 38-degree-Celsius heating stage</w:t>
      </w:r>
      <w:r w:rsidR="001A7493">
        <w:rPr>
          <w:rFonts w:cstheme="minorHAnsi"/>
        </w:rPr>
        <w:t xml:space="preserve">. </w:t>
      </w:r>
      <w:r w:rsidR="001A7493" w:rsidRPr="001A7493">
        <w:rPr>
          <w:rFonts w:cstheme="minorHAnsi"/>
          <w:b/>
          <w:bCs/>
        </w:rPr>
        <w:t>TXT: Process all 150–300 zygotes in sequential batches</w:t>
      </w:r>
    </w:p>
    <w:p w14:paraId="77449AE0" w14:textId="77777777" w:rsidR="00823AE1" w:rsidRPr="00E142AB" w:rsidRDefault="00823AE1" w:rsidP="00E142AB">
      <w:pPr>
        <w:spacing w:before="120"/>
        <w:ind w:left="907"/>
        <w:rPr>
          <w:rFonts w:cstheme="minorHAnsi"/>
        </w:rPr>
      </w:pPr>
    </w:p>
    <w:p w14:paraId="1D3D7844" w14:textId="6795D529" w:rsidR="003439BA" w:rsidRDefault="00E142AB" w:rsidP="009A3E53">
      <w:pPr>
        <w:pStyle w:val="ListParagraph"/>
        <w:numPr>
          <w:ilvl w:val="1"/>
          <w:numId w:val="43"/>
        </w:numPr>
        <w:spacing w:before="120"/>
        <w:contextualSpacing w:val="0"/>
        <w:rPr>
          <w:rFonts w:cstheme="minorHAnsi"/>
          <w:color w:val="7030A0"/>
        </w:rPr>
      </w:pPr>
      <w:r w:rsidRPr="00E142AB">
        <w:rPr>
          <w:rFonts w:cstheme="minorHAnsi"/>
          <w:color w:val="7030A0"/>
        </w:rPr>
        <w:lastRenderedPageBreak/>
        <w:t xml:space="preserve">Wash the recovered zygotes twice in pre-equilibrated </w:t>
      </w:r>
      <w:r w:rsidR="001326C4">
        <w:rPr>
          <w:rFonts w:cstheme="minorHAnsi"/>
          <w:color w:val="7030A0"/>
        </w:rPr>
        <w:t>IVC</w:t>
      </w:r>
      <w:r w:rsidRPr="00E142AB">
        <w:rPr>
          <w:rFonts w:cstheme="minorHAnsi"/>
          <w:color w:val="7030A0"/>
        </w:rPr>
        <w:t xml:space="preserve"> medium </w:t>
      </w:r>
      <w:r w:rsidRPr="00E142AB">
        <w:rPr>
          <w:rFonts w:cstheme="minorHAnsi"/>
          <w:b/>
          <w:bCs/>
          <w:color w:val="7030A0"/>
        </w:rPr>
        <w:t>[1]</w:t>
      </w:r>
      <w:r w:rsidRPr="00E142AB">
        <w:rPr>
          <w:rFonts w:cstheme="minorHAnsi"/>
          <w:color w:val="7030A0"/>
        </w:rPr>
        <w:t xml:space="preserve">. Transfer 80 to 100 zygotes into a four-well dish containing 500 microliters of </w:t>
      </w:r>
      <w:r w:rsidR="001326C4">
        <w:rPr>
          <w:rFonts w:cstheme="minorHAnsi"/>
          <w:color w:val="7030A0"/>
        </w:rPr>
        <w:t>IVC</w:t>
      </w:r>
      <w:r w:rsidRPr="00E142AB">
        <w:rPr>
          <w:rFonts w:cstheme="minorHAnsi"/>
          <w:color w:val="7030A0"/>
        </w:rPr>
        <w:t xml:space="preserve"> medium per well, overlaid with mineral oil </w:t>
      </w:r>
      <w:r w:rsidRPr="00E142AB">
        <w:rPr>
          <w:rFonts w:cstheme="minorHAnsi"/>
          <w:b/>
          <w:bCs/>
          <w:color w:val="7030A0"/>
        </w:rPr>
        <w:t>[2]</w:t>
      </w:r>
      <w:r w:rsidRPr="00E142AB">
        <w:rPr>
          <w:rFonts w:cstheme="minorHAnsi"/>
          <w:color w:val="7030A0"/>
        </w:rPr>
        <w:t xml:space="preserve">. </w:t>
      </w:r>
      <w:r w:rsidRPr="00B35FAB">
        <w:rPr>
          <w:rFonts w:cstheme="minorHAnsi"/>
          <w:color w:val="7030A0"/>
          <w:highlight w:val="yellow"/>
        </w:rPr>
        <w:t>Incubate the zygotes at 38.5 degrees Celsius with 5% carbon dioxide</w:t>
      </w:r>
      <w:r w:rsidRPr="00E142AB">
        <w:rPr>
          <w:rFonts w:cstheme="minorHAnsi"/>
          <w:color w:val="7030A0"/>
        </w:rPr>
        <w:t xml:space="preserve"> </w:t>
      </w:r>
      <w:r w:rsidRPr="00E142AB">
        <w:rPr>
          <w:rFonts w:cstheme="minorHAnsi"/>
          <w:b/>
          <w:bCs/>
          <w:color w:val="7030A0"/>
        </w:rPr>
        <w:t>[3]</w:t>
      </w:r>
      <w:r w:rsidRPr="00E142AB">
        <w:rPr>
          <w:rFonts w:cstheme="minorHAnsi"/>
          <w:color w:val="7030A0"/>
        </w:rPr>
        <w:t>.</w:t>
      </w:r>
    </w:p>
    <w:p w14:paraId="44605A69" w14:textId="7C7F4D0F" w:rsidR="00275EF1" w:rsidRPr="00364957" w:rsidRDefault="00275EF1" w:rsidP="00364957">
      <w:pPr>
        <w:pStyle w:val="ListParagraph"/>
        <w:spacing w:before="120"/>
        <w:ind w:left="1080"/>
        <w:contextualSpacing w:val="0"/>
        <w:rPr>
          <w:rFonts w:cstheme="minorHAnsi"/>
        </w:rPr>
      </w:pPr>
      <w:r w:rsidRPr="00275EF1">
        <w:rPr>
          <w:rFonts w:cstheme="minorHAnsi"/>
          <w:b/>
          <w:bCs/>
          <w:highlight w:val="yellow"/>
        </w:rPr>
        <w:t xml:space="preserve">Authors: </w:t>
      </w:r>
      <w:r w:rsidRPr="00275EF1">
        <w:rPr>
          <w:rFonts w:cstheme="minorHAnsi"/>
          <w:highlight w:val="yellow"/>
        </w:rPr>
        <w:t>Please confirm whether 80 to 100 zygotes are transferred into each well or distributed across the entire four-well dish. Please also specify the culture duration.</w:t>
      </w:r>
    </w:p>
    <w:p w14:paraId="5A3B950E" w14:textId="14D25D6F" w:rsidR="003439BA" w:rsidRDefault="00E11A15" w:rsidP="009A3E53">
      <w:pPr>
        <w:pStyle w:val="ListParagraph"/>
        <w:numPr>
          <w:ilvl w:val="2"/>
          <w:numId w:val="43"/>
        </w:numPr>
        <w:spacing w:before="120"/>
        <w:contextualSpacing w:val="0"/>
        <w:rPr>
          <w:rFonts w:cstheme="minorHAnsi"/>
        </w:rPr>
      </w:pPr>
      <w:r w:rsidRPr="00E11A15">
        <w:rPr>
          <w:rFonts w:cstheme="minorHAnsi"/>
          <w:highlight w:val="yellow"/>
        </w:rPr>
        <w:t>SCOPE</w:t>
      </w:r>
      <w:r w:rsidRPr="00E11A15">
        <w:rPr>
          <w:rFonts w:cstheme="minorHAnsi"/>
        </w:rPr>
        <w:t xml:space="preserve">: Talent washing the recovered zygotes in pre-equilibrated in </w:t>
      </w:r>
      <w:r w:rsidR="001326C4">
        <w:rPr>
          <w:rFonts w:cstheme="minorHAnsi"/>
        </w:rPr>
        <w:t>IVC</w:t>
      </w:r>
      <w:r w:rsidRPr="00E11A15">
        <w:rPr>
          <w:rFonts w:cstheme="minorHAnsi"/>
        </w:rPr>
        <w:t xml:space="preserve"> medium.</w:t>
      </w:r>
    </w:p>
    <w:p w14:paraId="1AF78454" w14:textId="7F125F09" w:rsidR="00E11A15" w:rsidRDefault="009631BC" w:rsidP="009A3E53">
      <w:pPr>
        <w:pStyle w:val="ListParagraph"/>
        <w:numPr>
          <w:ilvl w:val="2"/>
          <w:numId w:val="43"/>
        </w:numPr>
        <w:spacing w:before="120"/>
        <w:contextualSpacing w:val="0"/>
        <w:rPr>
          <w:rFonts w:cstheme="minorHAnsi"/>
        </w:rPr>
      </w:pPr>
      <w:r w:rsidRPr="009631BC">
        <w:rPr>
          <w:rFonts w:cstheme="minorHAnsi"/>
          <w:highlight w:val="yellow"/>
        </w:rPr>
        <w:t>SCOPE</w:t>
      </w:r>
      <w:r w:rsidRPr="009631BC">
        <w:rPr>
          <w:rFonts w:cstheme="minorHAnsi"/>
        </w:rPr>
        <w:t>: Talent transferring the recovered zygotes into a four-well culture dish containing medium overlaid with mineral oil.</w:t>
      </w:r>
    </w:p>
    <w:p w14:paraId="45EFED27" w14:textId="7C1C5D38" w:rsidR="009631BC" w:rsidRDefault="00275EF1" w:rsidP="009A3E53">
      <w:pPr>
        <w:pStyle w:val="ListParagraph"/>
        <w:numPr>
          <w:ilvl w:val="2"/>
          <w:numId w:val="43"/>
        </w:numPr>
        <w:spacing w:before="120"/>
        <w:contextualSpacing w:val="0"/>
        <w:rPr>
          <w:rFonts w:cstheme="minorHAnsi"/>
        </w:rPr>
      </w:pPr>
      <w:r>
        <w:rPr>
          <w:rFonts w:cstheme="minorHAnsi"/>
        </w:rPr>
        <w:t>T</w:t>
      </w:r>
      <w:r w:rsidRPr="00275EF1">
        <w:rPr>
          <w:rFonts w:cstheme="minorHAnsi"/>
        </w:rPr>
        <w:t>alent placing the four-well dish in the incubator.</w:t>
      </w:r>
    </w:p>
    <w:p w14:paraId="76BF26E4" w14:textId="77777777" w:rsidR="00364957" w:rsidRDefault="00364957" w:rsidP="00364957">
      <w:pPr>
        <w:pStyle w:val="ListParagraph"/>
        <w:spacing w:before="120"/>
        <w:ind w:left="1627"/>
        <w:contextualSpacing w:val="0"/>
        <w:rPr>
          <w:rFonts w:cstheme="minorHAnsi"/>
        </w:rPr>
      </w:pPr>
    </w:p>
    <w:p w14:paraId="43FC5562" w14:textId="5C947D04" w:rsidR="003439BA" w:rsidRDefault="0097664E" w:rsidP="009A3E53">
      <w:pPr>
        <w:pStyle w:val="ListParagraph"/>
        <w:numPr>
          <w:ilvl w:val="0"/>
          <w:numId w:val="43"/>
        </w:numPr>
        <w:spacing w:before="360" w:after="240"/>
        <w:contextualSpacing w:val="0"/>
        <w:rPr>
          <w:rFonts w:cstheme="minorHAnsi"/>
          <w:b/>
          <w:bCs/>
        </w:rPr>
      </w:pPr>
      <w:r w:rsidRPr="0097664E">
        <w:rPr>
          <w:rFonts w:cstheme="minorHAnsi"/>
          <w:b/>
          <w:bCs/>
        </w:rPr>
        <w:t>In Vitro Culture and Developmental Assessment</w:t>
      </w:r>
    </w:p>
    <w:p w14:paraId="42647BC0" w14:textId="77777777" w:rsidR="003439BA" w:rsidRPr="00D7547B" w:rsidRDefault="003439BA" w:rsidP="003439BA">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571963027"/>
          <w:placeholder>
            <w:docPart w:val="94AC17B7E1FD4F84B0D89B0B8A1596A5"/>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3EC44DA" w14:textId="77777777" w:rsidR="003439BA" w:rsidRPr="00D7547B" w:rsidRDefault="003439BA" w:rsidP="003439BA">
      <w:pPr>
        <w:pStyle w:val="ListParagraph"/>
        <w:spacing w:before="120"/>
        <w:ind w:left="360"/>
        <w:contextualSpacing w:val="0"/>
        <w:rPr>
          <w:rFonts w:cstheme="minorHAnsi"/>
          <w:b/>
          <w:bCs/>
        </w:rPr>
      </w:pPr>
    </w:p>
    <w:p w14:paraId="3A1A1957" w14:textId="74A8B6B9" w:rsidR="003439BA" w:rsidRPr="0097664E" w:rsidRDefault="0097664E" w:rsidP="009A3E53">
      <w:pPr>
        <w:pStyle w:val="ListParagraph"/>
        <w:numPr>
          <w:ilvl w:val="1"/>
          <w:numId w:val="43"/>
        </w:numPr>
        <w:spacing w:before="120"/>
        <w:contextualSpacing w:val="0"/>
        <w:rPr>
          <w:rFonts w:cstheme="minorHAnsi"/>
          <w:color w:val="7030A0"/>
        </w:rPr>
      </w:pPr>
      <w:r w:rsidRPr="00B35FAB">
        <w:rPr>
          <w:rFonts w:cstheme="minorHAnsi"/>
          <w:color w:val="7030A0"/>
          <w:highlight w:val="yellow"/>
        </w:rPr>
        <w:t xml:space="preserve">Maintain the electroporated zygotes in </w:t>
      </w:r>
      <w:r w:rsidR="00A710F1">
        <w:rPr>
          <w:rFonts w:cstheme="minorHAnsi"/>
          <w:color w:val="7030A0"/>
          <w:highlight w:val="yellow"/>
        </w:rPr>
        <w:t>IVC</w:t>
      </w:r>
      <w:r w:rsidRPr="00B35FAB">
        <w:rPr>
          <w:rFonts w:cstheme="minorHAnsi"/>
          <w:color w:val="7030A0"/>
          <w:highlight w:val="yellow"/>
        </w:rPr>
        <w:t xml:space="preserve"> medium at 38.5 degrees Celsius in a humidified incubator with 5% carbon dioxide for 7 days without changing the medium</w:t>
      </w:r>
      <w:r w:rsidRPr="0097664E">
        <w:rPr>
          <w:rFonts w:cstheme="minorHAnsi"/>
          <w:color w:val="7030A0"/>
        </w:rPr>
        <w:t xml:space="preserve"> </w:t>
      </w:r>
      <w:r w:rsidRPr="0097664E">
        <w:rPr>
          <w:rFonts w:cstheme="minorHAnsi"/>
          <w:b/>
          <w:bCs/>
          <w:color w:val="7030A0"/>
        </w:rPr>
        <w:t>[1]</w:t>
      </w:r>
      <w:r w:rsidRPr="0097664E">
        <w:rPr>
          <w:rFonts w:cstheme="minorHAnsi"/>
          <w:color w:val="7030A0"/>
        </w:rPr>
        <w:t xml:space="preserve">. </w:t>
      </w:r>
      <w:commentRangeStart w:id="5"/>
      <w:r w:rsidR="00B35FAB" w:rsidRPr="00622EAF">
        <w:rPr>
          <w:rFonts w:cstheme="minorHAnsi"/>
          <w:color w:val="7030A0"/>
        </w:rPr>
        <w:t>After</w:t>
      </w:r>
      <w:r w:rsidR="00622EAF" w:rsidRPr="00622EAF">
        <w:rPr>
          <w:rFonts w:cstheme="minorHAnsi"/>
          <w:color w:val="7030A0"/>
        </w:rPr>
        <w:t xml:space="preserve"> approximately 36 hours </w:t>
      </w:r>
      <w:r w:rsidR="00B35FAB">
        <w:rPr>
          <w:rFonts w:cstheme="minorHAnsi"/>
          <w:color w:val="7030A0"/>
        </w:rPr>
        <w:t>of</w:t>
      </w:r>
      <w:r w:rsidR="00622EAF" w:rsidRPr="00622EAF">
        <w:rPr>
          <w:rFonts w:cstheme="minorHAnsi"/>
          <w:color w:val="7030A0"/>
        </w:rPr>
        <w:t xml:space="preserve"> fertilization, examine and record normal two-cell embryos displaying two distinct, approximately equal-sized blastomeres </w:t>
      </w:r>
      <w:r w:rsidR="00622EAF" w:rsidRPr="00970C27">
        <w:rPr>
          <w:rFonts w:cstheme="minorHAnsi"/>
          <w:b/>
          <w:bCs/>
          <w:color w:val="7030A0"/>
        </w:rPr>
        <w:t>[</w:t>
      </w:r>
      <w:r w:rsidR="00970C27" w:rsidRPr="00970C27">
        <w:rPr>
          <w:rFonts w:cstheme="minorHAnsi"/>
          <w:b/>
          <w:bCs/>
          <w:color w:val="7030A0"/>
        </w:rPr>
        <w:t>2</w:t>
      </w:r>
      <w:r w:rsidR="00A85E0D">
        <w:rPr>
          <w:rFonts w:cstheme="minorHAnsi"/>
          <w:b/>
          <w:bCs/>
          <w:color w:val="7030A0"/>
        </w:rPr>
        <w:t>-TXT</w:t>
      </w:r>
      <w:r w:rsidR="00622EAF" w:rsidRPr="00970C27">
        <w:rPr>
          <w:rFonts w:cstheme="minorHAnsi"/>
          <w:b/>
          <w:bCs/>
          <w:color w:val="7030A0"/>
        </w:rPr>
        <w:t>]</w:t>
      </w:r>
      <w:r w:rsidR="00622EAF" w:rsidRPr="00622EAF">
        <w:rPr>
          <w:rFonts w:cstheme="minorHAnsi"/>
          <w:color w:val="7030A0"/>
        </w:rPr>
        <w:t>.</w:t>
      </w:r>
      <w:commentRangeEnd w:id="5"/>
      <w:r w:rsidR="00AB331E" w:rsidRPr="0097664E">
        <w:rPr>
          <w:rStyle w:val="CommentReference"/>
          <w:rFonts w:cstheme="minorHAnsi"/>
          <w:color w:val="7030A0"/>
          <w:sz w:val="24"/>
          <w:szCs w:val="24"/>
        </w:rPr>
        <w:commentReference w:id="5"/>
      </w:r>
    </w:p>
    <w:p w14:paraId="6F9646A6" w14:textId="72D9E160" w:rsidR="0097664E" w:rsidRPr="00B07A3B" w:rsidRDefault="0097664E" w:rsidP="0097664E">
      <w:pPr>
        <w:pStyle w:val="ListParagraph"/>
        <w:spacing w:before="120"/>
        <w:ind w:left="907"/>
        <w:contextualSpacing w:val="0"/>
        <w:rPr>
          <w:rFonts w:cstheme="minorHAnsi"/>
        </w:rPr>
      </w:pPr>
      <w:r w:rsidRPr="0097664E">
        <w:rPr>
          <w:rFonts w:cstheme="minorHAnsi"/>
          <w:b/>
          <w:bCs/>
          <w:highlight w:val="yellow"/>
        </w:rPr>
        <w:t xml:space="preserve">Authors: </w:t>
      </w:r>
      <w:r w:rsidRPr="0097664E">
        <w:rPr>
          <w:rFonts w:cstheme="minorHAnsi"/>
          <w:highlight w:val="yellow"/>
        </w:rPr>
        <w:t>The culture conditions are described at the end of the preceding section and repeated at the beginning of this section. Please confirm whether the incubation step should be retained only in the In Vitro Culture and Developmental Assessment section to avoid repetition.</w:t>
      </w:r>
    </w:p>
    <w:p w14:paraId="164AF6A6" w14:textId="1D5F2657" w:rsidR="003439BA" w:rsidRDefault="0097664E" w:rsidP="009A3E53">
      <w:pPr>
        <w:pStyle w:val="ListParagraph"/>
        <w:numPr>
          <w:ilvl w:val="2"/>
          <w:numId w:val="43"/>
        </w:numPr>
        <w:spacing w:before="120"/>
        <w:contextualSpacing w:val="0"/>
        <w:rPr>
          <w:rFonts w:cstheme="minorHAnsi"/>
        </w:rPr>
      </w:pPr>
      <w:r w:rsidRPr="0097664E">
        <w:rPr>
          <w:rFonts w:cstheme="minorHAnsi"/>
        </w:rPr>
        <w:t>Talent placing the zygote culture in the humidified incubator.</w:t>
      </w:r>
    </w:p>
    <w:p w14:paraId="33DBE048" w14:textId="25CACC84" w:rsidR="00B35FAB" w:rsidRDefault="00B35FAB" w:rsidP="009A3E53">
      <w:pPr>
        <w:pStyle w:val="ListParagraph"/>
        <w:numPr>
          <w:ilvl w:val="2"/>
          <w:numId w:val="43"/>
        </w:numPr>
        <w:spacing w:before="120"/>
        <w:contextualSpacing w:val="0"/>
        <w:rPr>
          <w:rFonts w:cstheme="minorHAnsi"/>
        </w:rPr>
      </w:pPr>
      <w:r w:rsidRPr="00B35FAB">
        <w:rPr>
          <w:rFonts w:cstheme="minorHAnsi"/>
          <w:highlight w:val="yellow"/>
        </w:rPr>
        <w:t>SCOPE:</w:t>
      </w:r>
      <w:r w:rsidRPr="00B35FAB">
        <w:rPr>
          <w:rFonts w:cstheme="minorHAnsi"/>
        </w:rPr>
        <w:t xml:space="preserve"> Normal two-cell embryos displaying two distinct, approximately equal-sized blastomeres.</w:t>
      </w:r>
      <w:r w:rsidR="00A85E0D">
        <w:rPr>
          <w:rFonts w:cstheme="minorHAnsi"/>
        </w:rPr>
        <w:t xml:space="preserve"> </w:t>
      </w:r>
      <w:r w:rsidR="00A85E0D" w:rsidRPr="00285170">
        <w:rPr>
          <w:rFonts w:cstheme="minorHAnsi"/>
          <w:b/>
          <w:bCs/>
        </w:rPr>
        <w:t>TXT: Magnification: 20X</w:t>
      </w:r>
    </w:p>
    <w:p w14:paraId="534515A0" w14:textId="77777777" w:rsidR="00B35FAB" w:rsidRPr="00B07A3B" w:rsidRDefault="00B35FAB" w:rsidP="00B35FAB">
      <w:pPr>
        <w:pStyle w:val="ListParagraph"/>
        <w:spacing w:before="120"/>
        <w:ind w:left="1627"/>
        <w:contextualSpacing w:val="0"/>
        <w:rPr>
          <w:rFonts w:cstheme="minorHAnsi"/>
        </w:rPr>
      </w:pPr>
    </w:p>
    <w:p w14:paraId="54E50230" w14:textId="1B155177" w:rsidR="003439BA" w:rsidRPr="00453987" w:rsidRDefault="006B0EFB" w:rsidP="009A3E53">
      <w:pPr>
        <w:pStyle w:val="ListParagraph"/>
        <w:numPr>
          <w:ilvl w:val="1"/>
          <w:numId w:val="43"/>
        </w:numPr>
        <w:spacing w:before="120"/>
        <w:contextualSpacing w:val="0"/>
        <w:rPr>
          <w:rFonts w:cstheme="minorHAnsi"/>
          <w:color w:val="7030A0"/>
        </w:rPr>
      </w:pPr>
      <w:r w:rsidRPr="006B0EFB">
        <w:rPr>
          <w:rFonts w:cstheme="minorHAnsi"/>
          <w:color w:val="7030A0"/>
        </w:rPr>
        <w:t>On Day 7, examine the embryos and classify the blastocysts as Grade 1, Grade 2, or Grade 3 according to the specified morphological criteria</w:t>
      </w:r>
      <w:r w:rsidR="00970C27" w:rsidRPr="00453987">
        <w:rPr>
          <w:rFonts w:cstheme="minorHAnsi"/>
          <w:color w:val="7030A0"/>
        </w:rPr>
        <w:t xml:space="preserve"> </w:t>
      </w:r>
      <w:r w:rsidR="00970C27" w:rsidRPr="00453987">
        <w:rPr>
          <w:rFonts w:cstheme="minorHAnsi"/>
          <w:b/>
          <w:bCs/>
          <w:color w:val="7030A0"/>
        </w:rPr>
        <w:t>[1]</w:t>
      </w:r>
      <w:r w:rsidR="00970C27" w:rsidRPr="00453987">
        <w:rPr>
          <w:rFonts w:cstheme="minorHAnsi"/>
          <w:color w:val="7030A0"/>
        </w:rPr>
        <w:t xml:space="preserve">. Retain Grade 1 and Grade 2 </w:t>
      </w:r>
      <w:r w:rsidR="00453987" w:rsidRPr="00453987">
        <w:rPr>
          <w:rFonts w:cstheme="minorHAnsi"/>
          <w:color w:val="7030A0"/>
        </w:rPr>
        <w:t>blastocysts and</w:t>
      </w:r>
      <w:r w:rsidR="00970C27" w:rsidRPr="00453987">
        <w:rPr>
          <w:rFonts w:cstheme="minorHAnsi"/>
          <w:color w:val="7030A0"/>
        </w:rPr>
        <w:t xml:space="preserve"> discard Grade 3 and degenerated embryos </w:t>
      </w:r>
      <w:r w:rsidR="00970C27" w:rsidRPr="00453987">
        <w:rPr>
          <w:rFonts w:cstheme="minorHAnsi"/>
          <w:b/>
          <w:bCs/>
          <w:color w:val="7030A0"/>
        </w:rPr>
        <w:t>[2]</w:t>
      </w:r>
      <w:r w:rsidR="00970C27" w:rsidRPr="00453987">
        <w:rPr>
          <w:rFonts w:cstheme="minorHAnsi"/>
          <w:color w:val="7030A0"/>
        </w:rPr>
        <w:t xml:space="preserve">. Record the blastocyst rate relative to the number of cleaved embryos </w:t>
      </w:r>
      <w:r w:rsidR="00970C27" w:rsidRPr="00453987">
        <w:rPr>
          <w:rFonts w:cstheme="minorHAnsi"/>
          <w:b/>
          <w:bCs/>
          <w:color w:val="7030A0"/>
        </w:rPr>
        <w:t>[3]</w:t>
      </w:r>
      <w:r w:rsidR="00970C27" w:rsidRPr="00453987">
        <w:rPr>
          <w:rFonts w:cstheme="minorHAnsi"/>
          <w:color w:val="7030A0"/>
        </w:rPr>
        <w:t>.</w:t>
      </w:r>
    </w:p>
    <w:p w14:paraId="7091DB01" w14:textId="5AEC7F05" w:rsidR="003439BA" w:rsidRDefault="00285170" w:rsidP="009A3E53">
      <w:pPr>
        <w:pStyle w:val="ListParagraph"/>
        <w:numPr>
          <w:ilvl w:val="2"/>
          <w:numId w:val="43"/>
        </w:numPr>
        <w:spacing w:before="120"/>
        <w:contextualSpacing w:val="0"/>
        <w:rPr>
          <w:rFonts w:cstheme="minorHAnsi"/>
        </w:rPr>
      </w:pPr>
      <w:r w:rsidRPr="00285170">
        <w:rPr>
          <w:rFonts w:cstheme="minorHAnsi"/>
          <w:highlight w:val="yellow"/>
        </w:rPr>
        <w:t>SCOPE:</w:t>
      </w:r>
      <w:r>
        <w:rPr>
          <w:rFonts w:cstheme="minorHAnsi"/>
        </w:rPr>
        <w:t xml:space="preserve"> </w:t>
      </w:r>
      <w:r w:rsidRPr="00285170">
        <w:rPr>
          <w:rFonts w:cstheme="minorHAnsi"/>
        </w:rPr>
        <w:t>Representative Grade 1, Grade 2, and Grade 3 blastocysts being examined.</w:t>
      </w:r>
    </w:p>
    <w:p w14:paraId="3192D277" w14:textId="77D90F84" w:rsidR="00285170" w:rsidRDefault="00D20898" w:rsidP="00D20898">
      <w:pPr>
        <w:pStyle w:val="ListParagraph"/>
        <w:spacing w:before="120"/>
        <w:ind w:left="1627"/>
        <w:contextualSpacing w:val="0"/>
        <w:rPr>
          <w:rFonts w:cstheme="minorHAnsi"/>
        </w:rPr>
      </w:pPr>
      <w:r w:rsidRPr="00D20898">
        <w:rPr>
          <w:rFonts w:cstheme="minorHAnsi"/>
          <w:b/>
          <w:bCs/>
          <w:highlight w:val="yellow"/>
        </w:rPr>
        <w:t>Authors:</w:t>
      </w:r>
      <w:r w:rsidRPr="00D20898">
        <w:rPr>
          <w:rFonts w:cstheme="minorHAnsi"/>
          <w:highlight w:val="yellow"/>
        </w:rPr>
        <w:t xml:space="preserve"> Please point out representative Grade 1, Grade 2, Grade 3, and degenerated embryos during filming</w:t>
      </w:r>
      <w:r>
        <w:rPr>
          <w:rFonts w:cstheme="minorHAnsi"/>
        </w:rPr>
        <w:t>.</w:t>
      </w:r>
    </w:p>
    <w:p w14:paraId="4D3476EF" w14:textId="77777777" w:rsidR="00DA4F2E" w:rsidRPr="00DA4F2E" w:rsidRDefault="00DA4F2E" w:rsidP="00DA4F2E">
      <w:pPr>
        <w:spacing w:before="120"/>
        <w:rPr>
          <w:rFonts w:cstheme="minorHAnsi"/>
        </w:rPr>
      </w:pPr>
    </w:p>
    <w:p w14:paraId="663E3162" w14:textId="56621AA9" w:rsidR="00C24BD7" w:rsidRPr="009934E0" w:rsidRDefault="00C24BD7" w:rsidP="00D20898">
      <w:pPr>
        <w:pStyle w:val="ListParagraph"/>
        <w:spacing w:before="120"/>
        <w:ind w:left="1627"/>
        <w:contextualSpacing w:val="0"/>
        <w:rPr>
          <w:rFonts w:cstheme="minorHAnsi"/>
          <w:i/>
          <w:iCs w:val="0"/>
          <w:color w:val="00B0F0"/>
        </w:rPr>
      </w:pPr>
      <w:r w:rsidRPr="009934E0">
        <w:rPr>
          <w:rFonts w:cstheme="minorHAnsi"/>
          <w:i/>
          <w:iCs w:val="0"/>
          <w:color w:val="00B0F0"/>
        </w:rPr>
        <w:t xml:space="preserve">Video Editor: Label </w:t>
      </w:r>
      <w:r w:rsidR="00596F58">
        <w:rPr>
          <w:rFonts w:cstheme="minorHAnsi"/>
          <w:i/>
          <w:iCs w:val="0"/>
          <w:color w:val="00B0F0"/>
        </w:rPr>
        <w:t xml:space="preserve">with arrows </w:t>
      </w:r>
      <w:r w:rsidRPr="009934E0">
        <w:rPr>
          <w:rFonts w:cstheme="minorHAnsi"/>
          <w:i/>
          <w:iCs w:val="0"/>
          <w:color w:val="00B0F0"/>
        </w:rPr>
        <w:t>the representative Grade 1, Grade 2, and Grade 3 blastocysts</w:t>
      </w:r>
    </w:p>
    <w:p w14:paraId="72F9137B" w14:textId="7C9B9BD8" w:rsidR="00453987" w:rsidRDefault="00596F58" w:rsidP="00453987">
      <w:pPr>
        <w:pStyle w:val="ListParagraph"/>
        <w:numPr>
          <w:ilvl w:val="2"/>
          <w:numId w:val="43"/>
        </w:numPr>
        <w:spacing w:before="120"/>
        <w:contextualSpacing w:val="0"/>
        <w:rPr>
          <w:rFonts w:cstheme="minorHAnsi"/>
        </w:rPr>
      </w:pPr>
      <w:r w:rsidRPr="00596F58">
        <w:rPr>
          <w:rFonts w:cstheme="minorHAnsi"/>
        </w:rPr>
        <w:t>TEXT ON A PLAIN BACKGROUND:</w:t>
      </w:r>
    </w:p>
    <w:p w14:paraId="12821933" w14:textId="25E8E0BF" w:rsidR="00596F58" w:rsidRDefault="00596F58" w:rsidP="00596F58">
      <w:pPr>
        <w:pStyle w:val="ListParagraph"/>
        <w:spacing w:before="120"/>
        <w:ind w:left="1627"/>
        <w:contextualSpacing w:val="0"/>
        <w:rPr>
          <w:rFonts w:cstheme="minorHAnsi"/>
        </w:rPr>
      </w:pPr>
      <w:r w:rsidRPr="00596F58">
        <w:rPr>
          <w:rFonts w:cstheme="minorHAnsi"/>
        </w:rPr>
        <w:t>Blastocyst Classification</w:t>
      </w:r>
    </w:p>
    <w:tbl>
      <w:tblPr>
        <w:tblStyle w:val="TableGrid"/>
        <w:tblW w:w="0" w:type="auto"/>
        <w:tblInd w:w="1627" w:type="dxa"/>
        <w:tblLook w:val="04A0" w:firstRow="1" w:lastRow="0" w:firstColumn="1" w:lastColumn="0" w:noHBand="0" w:noVBand="1"/>
      </w:tblPr>
      <w:tblGrid>
        <w:gridCol w:w="2318"/>
        <w:gridCol w:w="2287"/>
        <w:gridCol w:w="3118"/>
      </w:tblGrid>
      <w:tr w:rsidR="00596F58" w14:paraId="0B63010E" w14:textId="77777777" w:rsidTr="00596F58">
        <w:tc>
          <w:tcPr>
            <w:tcW w:w="2318" w:type="dxa"/>
          </w:tcPr>
          <w:p w14:paraId="0DECC589" w14:textId="2015A424" w:rsidR="00596F58" w:rsidRDefault="00596F58" w:rsidP="00596F58">
            <w:pPr>
              <w:spacing w:before="120"/>
              <w:jc w:val="center"/>
              <w:rPr>
                <w:rFonts w:cstheme="minorHAnsi"/>
              </w:rPr>
            </w:pPr>
            <w:r w:rsidRPr="00596F58">
              <w:rPr>
                <w:rFonts w:cstheme="minorHAnsi"/>
              </w:rPr>
              <w:t>Grade</w:t>
            </w:r>
          </w:p>
        </w:tc>
        <w:tc>
          <w:tcPr>
            <w:tcW w:w="2287" w:type="dxa"/>
          </w:tcPr>
          <w:p w14:paraId="4F62E100" w14:textId="69348D17" w:rsidR="00596F58" w:rsidRPr="00596F58" w:rsidRDefault="00596F58" w:rsidP="00596F58">
            <w:pPr>
              <w:spacing w:before="120"/>
              <w:jc w:val="center"/>
              <w:rPr>
                <w:rFonts w:cstheme="minorHAnsi"/>
              </w:rPr>
            </w:pPr>
            <w:r w:rsidRPr="00596F58">
              <w:rPr>
                <w:rFonts w:cstheme="minorHAnsi"/>
              </w:rPr>
              <w:t>Classification</w:t>
            </w:r>
          </w:p>
        </w:tc>
        <w:tc>
          <w:tcPr>
            <w:tcW w:w="3118" w:type="dxa"/>
          </w:tcPr>
          <w:p w14:paraId="1F5E9ABD" w14:textId="1082138C" w:rsidR="00596F58" w:rsidRDefault="00596F58" w:rsidP="00596F58">
            <w:pPr>
              <w:pStyle w:val="ListParagraph"/>
              <w:spacing w:before="120"/>
              <w:ind w:left="0"/>
              <w:contextualSpacing w:val="0"/>
              <w:jc w:val="center"/>
              <w:rPr>
                <w:rFonts w:cstheme="minorHAnsi"/>
              </w:rPr>
            </w:pPr>
            <w:r w:rsidRPr="00596F58">
              <w:rPr>
                <w:rFonts w:cstheme="minorHAnsi"/>
              </w:rPr>
              <w:t>Morphological characteristics</w:t>
            </w:r>
          </w:p>
        </w:tc>
      </w:tr>
      <w:tr w:rsidR="00596F58" w14:paraId="309B1542" w14:textId="77777777" w:rsidTr="00596F58">
        <w:tc>
          <w:tcPr>
            <w:tcW w:w="2318" w:type="dxa"/>
          </w:tcPr>
          <w:p w14:paraId="0D77398E" w14:textId="77777777" w:rsidR="00596F58" w:rsidRPr="00596F58" w:rsidRDefault="00596F58" w:rsidP="00596F58">
            <w:pPr>
              <w:pStyle w:val="ListParagraph"/>
              <w:spacing w:before="120"/>
              <w:rPr>
                <w:rFonts w:cstheme="minorHAnsi"/>
              </w:rPr>
            </w:pPr>
            <w:r w:rsidRPr="00596F58">
              <w:rPr>
                <w:rFonts w:cstheme="minorHAnsi"/>
              </w:rPr>
              <w:t>Grade 1</w:t>
            </w:r>
          </w:p>
          <w:p w14:paraId="702C38FF" w14:textId="019EFF31" w:rsidR="00596F58" w:rsidRDefault="00596F58" w:rsidP="00596F58">
            <w:pPr>
              <w:pStyle w:val="ListParagraph"/>
              <w:spacing w:before="120"/>
              <w:ind w:left="0"/>
              <w:contextualSpacing w:val="0"/>
              <w:rPr>
                <w:rFonts w:cstheme="minorHAnsi"/>
              </w:rPr>
            </w:pPr>
          </w:p>
        </w:tc>
        <w:tc>
          <w:tcPr>
            <w:tcW w:w="2287" w:type="dxa"/>
          </w:tcPr>
          <w:p w14:paraId="01E1576D" w14:textId="77777777" w:rsidR="00596F58" w:rsidRPr="00596F58" w:rsidRDefault="00596F58" w:rsidP="00596F58">
            <w:pPr>
              <w:pStyle w:val="ListParagraph"/>
              <w:spacing w:before="120"/>
              <w:rPr>
                <w:rFonts w:cstheme="minorHAnsi"/>
              </w:rPr>
            </w:pPr>
            <w:r w:rsidRPr="00596F58">
              <w:rPr>
                <w:rFonts w:cstheme="minorHAnsi"/>
              </w:rPr>
              <w:t>Excellent</w:t>
            </w:r>
          </w:p>
          <w:p w14:paraId="6B937057" w14:textId="77777777" w:rsidR="00596F58" w:rsidRDefault="00596F58" w:rsidP="00596F58">
            <w:pPr>
              <w:pStyle w:val="ListParagraph"/>
              <w:spacing w:before="120"/>
              <w:ind w:left="0"/>
              <w:contextualSpacing w:val="0"/>
              <w:rPr>
                <w:rFonts w:cstheme="minorHAnsi"/>
              </w:rPr>
            </w:pPr>
          </w:p>
        </w:tc>
        <w:tc>
          <w:tcPr>
            <w:tcW w:w="3118" w:type="dxa"/>
          </w:tcPr>
          <w:p w14:paraId="1249B46B" w14:textId="6976F107" w:rsidR="00596F58" w:rsidRDefault="00596F58" w:rsidP="00596F58">
            <w:pPr>
              <w:pStyle w:val="ListParagraph"/>
              <w:spacing w:before="120"/>
              <w:ind w:left="0"/>
              <w:contextualSpacing w:val="0"/>
              <w:rPr>
                <w:rFonts w:cstheme="minorHAnsi"/>
              </w:rPr>
            </w:pPr>
            <w:r w:rsidRPr="00596F58">
              <w:rPr>
                <w:rFonts w:cstheme="minorHAnsi"/>
              </w:rPr>
              <w:t>Expanded blastocyst</w:t>
            </w:r>
            <w:r>
              <w:rPr>
                <w:rFonts w:cstheme="minorHAnsi"/>
              </w:rPr>
              <w:t xml:space="preserve"> </w:t>
            </w:r>
            <w:r w:rsidRPr="00596F58">
              <w:rPr>
                <w:rFonts w:cstheme="minorHAnsi"/>
              </w:rPr>
              <w:t>with a well-defined inner cell mass</w:t>
            </w:r>
          </w:p>
        </w:tc>
      </w:tr>
      <w:tr w:rsidR="00596F58" w14:paraId="73A103BE" w14:textId="77777777" w:rsidTr="00596F58">
        <w:tc>
          <w:tcPr>
            <w:tcW w:w="2318" w:type="dxa"/>
          </w:tcPr>
          <w:p w14:paraId="76DD8402" w14:textId="77777777" w:rsidR="00596F58" w:rsidRPr="00596F58" w:rsidRDefault="00596F58" w:rsidP="00596F58">
            <w:pPr>
              <w:pStyle w:val="ListParagraph"/>
              <w:spacing w:before="120"/>
              <w:rPr>
                <w:rFonts w:cstheme="minorHAnsi"/>
              </w:rPr>
            </w:pPr>
            <w:r w:rsidRPr="00596F58">
              <w:rPr>
                <w:rFonts w:cstheme="minorHAnsi"/>
              </w:rPr>
              <w:t>Grade 2</w:t>
            </w:r>
          </w:p>
          <w:p w14:paraId="488B5B25" w14:textId="70F5543D" w:rsidR="00596F58" w:rsidRDefault="00596F58" w:rsidP="00596F58">
            <w:pPr>
              <w:pStyle w:val="ListParagraph"/>
              <w:spacing w:before="120"/>
              <w:ind w:left="0"/>
              <w:contextualSpacing w:val="0"/>
              <w:rPr>
                <w:rFonts w:cstheme="minorHAnsi"/>
              </w:rPr>
            </w:pPr>
          </w:p>
        </w:tc>
        <w:tc>
          <w:tcPr>
            <w:tcW w:w="2287" w:type="dxa"/>
          </w:tcPr>
          <w:p w14:paraId="78CB4408" w14:textId="77777777" w:rsidR="00596F58" w:rsidRPr="00596F58" w:rsidRDefault="00596F58" w:rsidP="00596F58">
            <w:pPr>
              <w:pStyle w:val="ListParagraph"/>
              <w:spacing w:before="120"/>
              <w:rPr>
                <w:rFonts w:cstheme="minorHAnsi"/>
              </w:rPr>
            </w:pPr>
            <w:r w:rsidRPr="00596F58">
              <w:rPr>
                <w:rFonts w:cstheme="minorHAnsi"/>
              </w:rPr>
              <w:t>Good</w:t>
            </w:r>
          </w:p>
          <w:p w14:paraId="25346FF0" w14:textId="77777777" w:rsidR="00596F58" w:rsidRDefault="00596F58" w:rsidP="00596F58">
            <w:pPr>
              <w:pStyle w:val="ListParagraph"/>
              <w:spacing w:before="120"/>
              <w:ind w:left="0"/>
              <w:contextualSpacing w:val="0"/>
              <w:rPr>
                <w:rFonts w:cstheme="minorHAnsi"/>
              </w:rPr>
            </w:pPr>
          </w:p>
        </w:tc>
        <w:tc>
          <w:tcPr>
            <w:tcW w:w="3118" w:type="dxa"/>
          </w:tcPr>
          <w:p w14:paraId="67B70754" w14:textId="0EADA3A5" w:rsidR="00596F58" w:rsidRDefault="00596F58" w:rsidP="00596F58">
            <w:pPr>
              <w:pStyle w:val="ListParagraph"/>
              <w:spacing w:before="120"/>
              <w:ind w:left="0"/>
              <w:contextualSpacing w:val="0"/>
              <w:rPr>
                <w:rFonts w:cstheme="minorHAnsi"/>
              </w:rPr>
            </w:pPr>
            <w:r w:rsidRPr="00596F58">
              <w:rPr>
                <w:rFonts w:cstheme="minorHAnsi"/>
              </w:rPr>
              <w:t>Expanded blastocyst with a less distinct inner cell mass</w:t>
            </w:r>
          </w:p>
        </w:tc>
      </w:tr>
      <w:tr w:rsidR="00596F58" w14:paraId="2FAE4518" w14:textId="77777777" w:rsidTr="00596F58">
        <w:tc>
          <w:tcPr>
            <w:tcW w:w="2318" w:type="dxa"/>
          </w:tcPr>
          <w:p w14:paraId="242632B0" w14:textId="77777777" w:rsidR="00596F58" w:rsidRPr="00596F58" w:rsidRDefault="00596F58" w:rsidP="00596F58">
            <w:pPr>
              <w:pStyle w:val="ListParagraph"/>
              <w:spacing w:before="120"/>
              <w:rPr>
                <w:rFonts w:cstheme="minorHAnsi"/>
              </w:rPr>
            </w:pPr>
            <w:r w:rsidRPr="00596F58">
              <w:rPr>
                <w:rFonts w:cstheme="minorHAnsi"/>
              </w:rPr>
              <w:t>Grade 3</w:t>
            </w:r>
          </w:p>
          <w:p w14:paraId="03199540" w14:textId="0C7159F2" w:rsidR="00596F58" w:rsidRDefault="00596F58" w:rsidP="00596F58">
            <w:pPr>
              <w:pStyle w:val="ListParagraph"/>
              <w:spacing w:before="120"/>
              <w:ind w:left="0"/>
              <w:contextualSpacing w:val="0"/>
              <w:rPr>
                <w:rFonts w:cstheme="minorHAnsi"/>
              </w:rPr>
            </w:pPr>
          </w:p>
        </w:tc>
        <w:tc>
          <w:tcPr>
            <w:tcW w:w="2287" w:type="dxa"/>
          </w:tcPr>
          <w:p w14:paraId="006C24DA" w14:textId="77777777" w:rsidR="00596F58" w:rsidRPr="00596F58" w:rsidRDefault="00596F58" w:rsidP="00596F58">
            <w:pPr>
              <w:pStyle w:val="ListParagraph"/>
              <w:spacing w:before="120"/>
              <w:rPr>
                <w:rFonts w:cstheme="minorHAnsi"/>
              </w:rPr>
            </w:pPr>
            <w:r w:rsidRPr="00596F58">
              <w:rPr>
                <w:rFonts w:cstheme="minorHAnsi"/>
              </w:rPr>
              <w:t>Fair</w:t>
            </w:r>
          </w:p>
          <w:p w14:paraId="077F6A3B" w14:textId="77777777" w:rsidR="00596F58" w:rsidRDefault="00596F58" w:rsidP="00596F58">
            <w:pPr>
              <w:pStyle w:val="ListParagraph"/>
              <w:spacing w:before="120"/>
              <w:ind w:left="0"/>
              <w:contextualSpacing w:val="0"/>
              <w:rPr>
                <w:rFonts w:cstheme="minorHAnsi"/>
              </w:rPr>
            </w:pPr>
          </w:p>
        </w:tc>
        <w:tc>
          <w:tcPr>
            <w:tcW w:w="3118" w:type="dxa"/>
          </w:tcPr>
          <w:p w14:paraId="3E1B12D5" w14:textId="739459CD" w:rsidR="00596F58" w:rsidRDefault="00596F58" w:rsidP="00596F58">
            <w:pPr>
              <w:pStyle w:val="ListParagraph"/>
              <w:spacing w:before="120"/>
              <w:ind w:left="0"/>
              <w:contextualSpacing w:val="0"/>
              <w:rPr>
                <w:rFonts w:cstheme="minorHAnsi"/>
              </w:rPr>
            </w:pPr>
            <w:r w:rsidRPr="00596F58">
              <w:rPr>
                <w:rFonts w:cstheme="minorHAnsi"/>
              </w:rPr>
              <w:t>Early blastocyst or blastocyst with an irregular shape</w:t>
            </w:r>
          </w:p>
        </w:tc>
      </w:tr>
    </w:tbl>
    <w:p w14:paraId="6EBC8120" w14:textId="2E0A5E66" w:rsidR="00596F58" w:rsidRDefault="001251C5" w:rsidP="001251C5">
      <w:pPr>
        <w:pStyle w:val="ListParagraph"/>
        <w:numPr>
          <w:ilvl w:val="2"/>
          <w:numId w:val="43"/>
        </w:numPr>
        <w:spacing w:before="120"/>
        <w:contextualSpacing w:val="0"/>
        <w:rPr>
          <w:rFonts w:cstheme="minorHAnsi"/>
        </w:rPr>
      </w:pPr>
      <w:r w:rsidRPr="001251C5">
        <w:rPr>
          <w:rFonts w:cstheme="minorHAnsi"/>
          <w:highlight w:val="yellow"/>
        </w:rPr>
        <w:t>SCREEN:</w:t>
      </w:r>
      <w:r w:rsidRPr="001251C5">
        <w:rPr>
          <w:rFonts w:cstheme="minorHAnsi"/>
        </w:rPr>
        <w:t xml:space="preserve"> The blastocyst rate being calculated from the recorded embryo counts.</w:t>
      </w:r>
    </w:p>
    <w:p w14:paraId="1EDEE22F" w14:textId="3CFDB104" w:rsidR="003439BA" w:rsidRPr="00933CD1" w:rsidRDefault="001251C5" w:rsidP="00933CD1">
      <w:pPr>
        <w:pStyle w:val="ListParagraph"/>
        <w:spacing w:before="120"/>
        <w:ind w:left="1627"/>
        <w:contextualSpacing w:val="0"/>
        <w:rPr>
          <w:rFonts w:cstheme="minorHAnsi"/>
        </w:rPr>
      </w:pPr>
      <w:r w:rsidRPr="001251C5">
        <w:rPr>
          <w:rFonts w:cstheme="minorHAnsi"/>
          <w:b/>
          <w:bCs/>
          <w:highlight w:val="yellow"/>
        </w:rPr>
        <w:t>Authors</w:t>
      </w:r>
      <w:r w:rsidRPr="001251C5">
        <w:rPr>
          <w:rFonts w:cstheme="minorHAnsi"/>
          <w:highlight w:val="yellow"/>
        </w:rPr>
        <w:t>: Please confirm whether the blastocyst rate will be calculated using a computer, recorded manually, or presented only as an equation.</w:t>
      </w:r>
    </w:p>
    <w:p w14:paraId="02434790" w14:textId="39F3D6B9" w:rsidR="0097664E" w:rsidRDefault="00933CD1" w:rsidP="0097664E">
      <w:pPr>
        <w:pStyle w:val="ListParagraph"/>
        <w:numPr>
          <w:ilvl w:val="0"/>
          <w:numId w:val="43"/>
        </w:numPr>
        <w:spacing w:before="360" w:after="240"/>
        <w:contextualSpacing w:val="0"/>
        <w:rPr>
          <w:rFonts w:cstheme="minorHAnsi"/>
          <w:b/>
          <w:bCs/>
        </w:rPr>
      </w:pPr>
      <w:r w:rsidRPr="00933CD1">
        <w:rPr>
          <w:rFonts w:cstheme="minorHAnsi"/>
          <w:b/>
          <w:bCs/>
        </w:rPr>
        <w:t>Embryo Genotyping</w:t>
      </w:r>
      <w:r w:rsidR="00725B90">
        <w:rPr>
          <w:rFonts w:cstheme="minorHAnsi"/>
          <w:b/>
          <w:bCs/>
        </w:rPr>
        <w:t xml:space="preserve"> </w:t>
      </w:r>
      <w:r w:rsidR="00725B90" w:rsidRPr="00725B90">
        <w:rPr>
          <w:rFonts w:cstheme="minorHAnsi"/>
          <w:b/>
          <w:bCs/>
        </w:rPr>
        <w:t>and Base-Editing Analysis</w:t>
      </w:r>
    </w:p>
    <w:p w14:paraId="6A1D1D0D" w14:textId="77777777" w:rsidR="0097664E" w:rsidRPr="00D7547B" w:rsidRDefault="0097664E" w:rsidP="0097664E">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14011736"/>
          <w:placeholder>
            <w:docPart w:val="27FBF8B757734146B42A9401B4A4360A"/>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79F06F56" w14:textId="77777777" w:rsidR="0097664E" w:rsidRPr="00D7547B" w:rsidRDefault="0097664E" w:rsidP="0097664E">
      <w:pPr>
        <w:pStyle w:val="ListParagraph"/>
        <w:spacing w:before="120"/>
        <w:ind w:left="360"/>
        <w:contextualSpacing w:val="0"/>
        <w:rPr>
          <w:rFonts w:cstheme="minorHAnsi"/>
          <w:b/>
          <w:bCs/>
        </w:rPr>
      </w:pPr>
    </w:p>
    <w:p w14:paraId="17EC3181" w14:textId="0ACDC162" w:rsidR="0097664E" w:rsidRDefault="00933CD1" w:rsidP="0097664E">
      <w:pPr>
        <w:pStyle w:val="ListParagraph"/>
        <w:numPr>
          <w:ilvl w:val="1"/>
          <w:numId w:val="43"/>
        </w:numPr>
        <w:spacing w:before="120"/>
        <w:contextualSpacing w:val="0"/>
        <w:rPr>
          <w:rFonts w:cstheme="minorHAnsi"/>
          <w:color w:val="7030A0"/>
        </w:rPr>
      </w:pPr>
      <w:r w:rsidRPr="00933CD1">
        <w:rPr>
          <w:rFonts w:cstheme="minorHAnsi"/>
          <w:color w:val="7030A0"/>
        </w:rPr>
        <w:t xml:space="preserve">On Day 7, use a finely drawn Pasteur pipette to collect all blastocysts and morulae </w:t>
      </w:r>
      <w:r w:rsidRPr="00933CD1">
        <w:rPr>
          <w:rFonts w:cstheme="minorHAnsi"/>
          <w:i/>
          <w:iCs w:val="0"/>
          <w:color w:val="EE0000"/>
        </w:rPr>
        <w:t>(MOR-yuh-lee)</w:t>
      </w:r>
      <w:r w:rsidRPr="00933CD1">
        <w:rPr>
          <w:rFonts w:cstheme="minorHAnsi"/>
          <w:color w:val="EE0000"/>
        </w:rPr>
        <w:t xml:space="preserve"> </w:t>
      </w:r>
      <w:r w:rsidRPr="00933CD1">
        <w:rPr>
          <w:rFonts w:cstheme="minorHAnsi"/>
          <w:b/>
          <w:bCs/>
          <w:color w:val="7030A0"/>
        </w:rPr>
        <w:t>[1]</w:t>
      </w:r>
      <w:r w:rsidRPr="00933CD1">
        <w:rPr>
          <w:rFonts w:cstheme="minorHAnsi"/>
          <w:color w:val="7030A0"/>
        </w:rPr>
        <w:t>.</w:t>
      </w:r>
      <w:r>
        <w:rPr>
          <w:rFonts w:cstheme="minorHAnsi"/>
          <w:color w:val="7030A0"/>
        </w:rPr>
        <w:t xml:space="preserve"> </w:t>
      </w:r>
      <w:r w:rsidRPr="00933CD1">
        <w:rPr>
          <w:rFonts w:cstheme="minorHAnsi"/>
          <w:color w:val="7030A0"/>
        </w:rPr>
        <w:t xml:space="preserve">Wash the collected embryos twice in calcium- and magnesium-free Dulbecco’s </w:t>
      </w:r>
      <w:r>
        <w:rPr>
          <w:rFonts w:cstheme="minorHAnsi"/>
          <w:color w:val="7030A0"/>
        </w:rPr>
        <w:t>PBS</w:t>
      </w:r>
      <w:r w:rsidRPr="00933CD1">
        <w:rPr>
          <w:rFonts w:cstheme="minorHAnsi"/>
          <w:color w:val="7030A0"/>
        </w:rPr>
        <w:t xml:space="preserve"> </w:t>
      </w:r>
      <w:r w:rsidRPr="00933CD1">
        <w:rPr>
          <w:rFonts w:cstheme="minorHAnsi"/>
          <w:b/>
          <w:bCs/>
          <w:color w:val="7030A0"/>
        </w:rPr>
        <w:t>[2]</w:t>
      </w:r>
      <w:r w:rsidRPr="00933CD1">
        <w:rPr>
          <w:rFonts w:cstheme="minorHAnsi"/>
          <w:color w:val="7030A0"/>
        </w:rPr>
        <w:t>.</w:t>
      </w:r>
      <w:r>
        <w:rPr>
          <w:rFonts w:cstheme="minorHAnsi"/>
          <w:color w:val="7030A0"/>
        </w:rPr>
        <w:t xml:space="preserve"> </w:t>
      </w:r>
    </w:p>
    <w:p w14:paraId="45549C98" w14:textId="386DD08E" w:rsidR="00177330" w:rsidRPr="00177330" w:rsidRDefault="00177330" w:rsidP="00177330">
      <w:pPr>
        <w:pStyle w:val="ListParagraph"/>
        <w:spacing w:before="120"/>
        <w:ind w:left="907"/>
        <w:contextualSpacing w:val="0"/>
        <w:rPr>
          <w:rFonts w:cstheme="minorHAnsi"/>
          <w:color w:val="auto"/>
        </w:rPr>
      </w:pPr>
      <w:r w:rsidRPr="00177330">
        <w:rPr>
          <w:rFonts w:cstheme="minorHAnsi"/>
          <w:b/>
          <w:bCs/>
          <w:color w:val="auto"/>
          <w:highlight w:val="yellow"/>
        </w:rPr>
        <w:t>Authors:</w:t>
      </w:r>
      <w:r w:rsidRPr="00177330">
        <w:rPr>
          <w:rFonts w:cstheme="minorHAnsi"/>
          <w:color w:val="auto"/>
          <w:highlight w:val="yellow"/>
        </w:rPr>
        <w:t xml:space="preserve"> Please confirm whether all blastocysts and morulae are collected for genotyping or only the selected embryos that meet the specified morphological criteria.</w:t>
      </w:r>
    </w:p>
    <w:p w14:paraId="5B33CDB2" w14:textId="2BA2EA14" w:rsidR="0097664E" w:rsidRDefault="00862505" w:rsidP="0097664E">
      <w:pPr>
        <w:pStyle w:val="ListParagraph"/>
        <w:numPr>
          <w:ilvl w:val="2"/>
          <w:numId w:val="43"/>
        </w:numPr>
        <w:spacing w:before="120"/>
        <w:contextualSpacing w:val="0"/>
        <w:rPr>
          <w:rFonts w:cstheme="minorHAnsi"/>
        </w:rPr>
      </w:pPr>
      <w:r w:rsidRPr="00862505">
        <w:rPr>
          <w:rFonts w:cstheme="minorHAnsi"/>
          <w:highlight w:val="yellow"/>
        </w:rPr>
        <w:t>SCOPE:</w:t>
      </w:r>
      <w:r w:rsidRPr="00862505">
        <w:rPr>
          <w:rFonts w:cstheme="minorHAnsi"/>
        </w:rPr>
        <w:t xml:space="preserve"> Talent collecting the blastocysts and morulae using a finely drawn Pasteur pipette.</w:t>
      </w:r>
    </w:p>
    <w:p w14:paraId="66C62E3C" w14:textId="4C6DA8F8" w:rsidR="00862505" w:rsidRDefault="00177330" w:rsidP="0097664E">
      <w:pPr>
        <w:pStyle w:val="ListParagraph"/>
        <w:numPr>
          <w:ilvl w:val="2"/>
          <w:numId w:val="43"/>
        </w:numPr>
        <w:spacing w:before="120"/>
        <w:contextualSpacing w:val="0"/>
        <w:rPr>
          <w:rFonts w:cstheme="minorHAnsi"/>
        </w:rPr>
      </w:pPr>
      <w:r w:rsidRPr="00177330">
        <w:rPr>
          <w:rFonts w:cstheme="minorHAnsi"/>
          <w:highlight w:val="yellow"/>
        </w:rPr>
        <w:t>SCOPE:</w:t>
      </w:r>
      <w:r w:rsidRPr="00177330">
        <w:rPr>
          <w:rFonts w:cstheme="minorHAnsi"/>
        </w:rPr>
        <w:t xml:space="preserve"> Talent washing the collected embryos twice in calcium- and magnesium-free Dulbecco’s phosphate-buffered saline.</w:t>
      </w:r>
    </w:p>
    <w:p w14:paraId="186DDD68" w14:textId="77777777" w:rsidR="00DA4F2E" w:rsidRPr="00B07A3B" w:rsidRDefault="00DA4F2E" w:rsidP="00DA4F2E">
      <w:pPr>
        <w:pStyle w:val="ListParagraph"/>
        <w:spacing w:before="120"/>
        <w:ind w:left="1627"/>
        <w:contextualSpacing w:val="0"/>
        <w:rPr>
          <w:rFonts w:cstheme="minorHAnsi"/>
        </w:rPr>
      </w:pPr>
    </w:p>
    <w:p w14:paraId="6D670977" w14:textId="5CB837E0" w:rsidR="0097664E" w:rsidRPr="00B07A3B" w:rsidRDefault="0047737B" w:rsidP="0097664E">
      <w:pPr>
        <w:pStyle w:val="ListParagraph"/>
        <w:numPr>
          <w:ilvl w:val="1"/>
          <w:numId w:val="43"/>
        </w:numPr>
        <w:spacing w:before="120"/>
        <w:contextualSpacing w:val="0"/>
        <w:rPr>
          <w:rFonts w:cstheme="minorHAnsi"/>
        </w:rPr>
      </w:pPr>
      <w:r w:rsidRPr="00A835DF">
        <w:rPr>
          <w:rFonts w:cstheme="minorHAnsi"/>
          <w:color w:val="7030A0"/>
        </w:rPr>
        <w:t xml:space="preserve">Transfer each embryo into a separate 200-microliter PCR tube containing 3 microliters of DNA-extraction solution </w:t>
      </w:r>
      <w:r w:rsidRPr="00A835DF">
        <w:rPr>
          <w:rFonts w:cstheme="minorHAnsi"/>
          <w:b/>
          <w:bCs/>
          <w:color w:val="7030A0"/>
        </w:rPr>
        <w:t>[1]</w:t>
      </w:r>
      <w:r w:rsidRPr="00A835DF">
        <w:rPr>
          <w:rFonts w:cstheme="minorHAnsi"/>
          <w:color w:val="7030A0"/>
        </w:rPr>
        <w:t xml:space="preserve">. </w:t>
      </w:r>
      <w:r w:rsidRPr="00A835DF">
        <w:rPr>
          <w:rFonts w:cstheme="minorHAnsi"/>
          <w:color w:val="7030A0"/>
          <w:highlight w:val="yellow"/>
        </w:rPr>
        <w:t xml:space="preserve">Lyse the embryos using the specified temperature program </w:t>
      </w:r>
      <w:r w:rsidRPr="00A835DF">
        <w:rPr>
          <w:rFonts w:cstheme="minorHAnsi"/>
          <w:b/>
          <w:bCs/>
          <w:color w:val="7030A0"/>
          <w:highlight w:val="yellow"/>
        </w:rPr>
        <w:t>[2-TXT]</w:t>
      </w:r>
      <w:r w:rsidRPr="00A835DF">
        <w:rPr>
          <w:rFonts w:cstheme="minorHAnsi"/>
          <w:color w:val="7030A0"/>
        </w:rPr>
        <w:t xml:space="preserve">, then store the lysates at minus 20 degrees Celsius </w:t>
      </w:r>
      <w:r w:rsidRPr="00A835DF">
        <w:rPr>
          <w:rFonts w:cstheme="minorHAnsi"/>
          <w:b/>
          <w:bCs/>
          <w:color w:val="7030A0"/>
        </w:rPr>
        <w:t>[3]</w:t>
      </w:r>
      <w:r w:rsidRPr="00A835DF">
        <w:rPr>
          <w:rFonts w:cstheme="minorHAnsi"/>
          <w:color w:val="7030A0"/>
        </w:rPr>
        <w:t>.</w:t>
      </w:r>
    </w:p>
    <w:p w14:paraId="24E31856" w14:textId="018A7803" w:rsidR="0097664E" w:rsidRDefault="0047737B" w:rsidP="0097664E">
      <w:pPr>
        <w:pStyle w:val="ListParagraph"/>
        <w:numPr>
          <w:ilvl w:val="2"/>
          <w:numId w:val="43"/>
        </w:numPr>
        <w:spacing w:before="120"/>
        <w:contextualSpacing w:val="0"/>
        <w:rPr>
          <w:rFonts w:cstheme="minorHAnsi"/>
        </w:rPr>
      </w:pPr>
      <w:r w:rsidRPr="0047737B">
        <w:rPr>
          <w:rFonts w:cstheme="minorHAnsi"/>
        </w:rPr>
        <w:lastRenderedPageBreak/>
        <w:t xml:space="preserve">Talent </w:t>
      </w:r>
      <w:r>
        <w:rPr>
          <w:rFonts w:cstheme="minorHAnsi"/>
        </w:rPr>
        <w:t>transferring</w:t>
      </w:r>
      <w:r w:rsidRPr="0047737B">
        <w:rPr>
          <w:rFonts w:cstheme="minorHAnsi"/>
        </w:rPr>
        <w:t xml:space="preserve"> embryo into a separate PCR tube containing DNA-extraction solution.</w:t>
      </w:r>
    </w:p>
    <w:p w14:paraId="5121335A" w14:textId="3993AEFA" w:rsidR="004944EA" w:rsidRDefault="004944EA" w:rsidP="004944EA">
      <w:pPr>
        <w:pStyle w:val="ListParagraph"/>
        <w:spacing w:before="120"/>
        <w:ind w:left="1627"/>
        <w:contextualSpacing w:val="0"/>
        <w:rPr>
          <w:rFonts w:cstheme="minorHAnsi"/>
        </w:rPr>
      </w:pPr>
      <w:r w:rsidRPr="00204BE0">
        <w:rPr>
          <w:rFonts w:cstheme="minorHAnsi"/>
          <w:b/>
          <w:bCs/>
          <w:highlight w:val="yellow"/>
        </w:rPr>
        <w:t>Authors:</w:t>
      </w:r>
      <w:r w:rsidRPr="00204BE0">
        <w:rPr>
          <w:rFonts w:cstheme="minorHAnsi"/>
          <w:highlight w:val="yellow"/>
        </w:rPr>
        <w:t xml:space="preserve"> Please confirm whether the transfer of individual embryos into PCR tubes can be filmed through the microscope or should be captured as a close-up shot.</w:t>
      </w:r>
    </w:p>
    <w:p w14:paraId="617883F4" w14:textId="0D5437A2" w:rsidR="0047737B" w:rsidRPr="00EE39A3" w:rsidRDefault="0047737B" w:rsidP="0097664E">
      <w:pPr>
        <w:pStyle w:val="ListParagraph"/>
        <w:numPr>
          <w:ilvl w:val="2"/>
          <w:numId w:val="43"/>
        </w:numPr>
        <w:spacing w:before="120"/>
        <w:contextualSpacing w:val="0"/>
        <w:rPr>
          <w:rFonts w:cstheme="minorHAnsi"/>
        </w:rPr>
      </w:pPr>
      <w:r w:rsidRPr="0047737B">
        <w:rPr>
          <w:rFonts w:cstheme="minorHAnsi"/>
        </w:rPr>
        <w:t>CU: Talent placing the PCR tubes in the thermal cycler.</w:t>
      </w:r>
      <w:r>
        <w:rPr>
          <w:rFonts w:cstheme="minorHAnsi"/>
        </w:rPr>
        <w:t xml:space="preserve"> </w:t>
      </w:r>
      <w:r w:rsidR="004944EA" w:rsidRPr="004944EA">
        <w:rPr>
          <w:rFonts w:cstheme="minorHAnsi"/>
          <w:b/>
          <w:bCs/>
        </w:rPr>
        <w:t>TXT: Lysis: 65 °C for 15 min; 98 °C for 8 min</w:t>
      </w:r>
    </w:p>
    <w:p w14:paraId="38197A90" w14:textId="71F05495" w:rsidR="00EE39A3" w:rsidRPr="00EE39A3" w:rsidRDefault="00EE39A3" w:rsidP="00EE39A3">
      <w:pPr>
        <w:pStyle w:val="ListParagraph"/>
        <w:spacing w:before="120"/>
        <w:ind w:left="1627"/>
        <w:contextualSpacing w:val="0"/>
        <w:rPr>
          <w:rFonts w:cstheme="minorHAnsi"/>
        </w:rPr>
      </w:pPr>
      <w:r w:rsidRPr="00EE39A3">
        <w:rPr>
          <w:rFonts w:cstheme="minorHAnsi"/>
          <w:i/>
          <w:iCs w:val="0"/>
          <w:color w:val="0000FF"/>
        </w:rPr>
        <w:t xml:space="preserve">Videographer: </w:t>
      </w:r>
      <w:r w:rsidR="00204BE0">
        <w:rPr>
          <w:rFonts w:cstheme="minorHAnsi"/>
          <w:i/>
          <w:iCs w:val="0"/>
          <w:color w:val="0000FF"/>
        </w:rPr>
        <w:t>C</w:t>
      </w:r>
      <w:r w:rsidRPr="00EE39A3">
        <w:rPr>
          <w:rFonts w:cstheme="minorHAnsi"/>
          <w:i/>
          <w:iCs w:val="0"/>
          <w:color w:val="0000FF"/>
        </w:rPr>
        <w:t>apture the lysis parameters on the thermal-cycler display</w:t>
      </w:r>
      <w:r w:rsidRPr="00EE39A3">
        <w:rPr>
          <w:rFonts w:cstheme="minorHAnsi"/>
        </w:rPr>
        <w:t>.</w:t>
      </w:r>
    </w:p>
    <w:p w14:paraId="21A345F0" w14:textId="7213A899" w:rsidR="00EE39A3" w:rsidRPr="00EE39A3" w:rsidRDefault="00EE39A3" w:rsidP="00EE39A3">
      <w:pPr>
        <w:pStyle w:val="ListParagraph"/>
        <w:spacing w:before="120"/>
        <w:ind w:left="1627"/>
        <w:contextualSpacing w:val="0"/>
        <w:rPr>
          <w:rFonts w:cstheme="minorHAnsi"/>
        </w:rPr>
      </w:pPr>
      <w:r w:rsidRPr="00EE39A3">
        <w:rPr>
          <w:rFonts w:cstheme="minorHAnsi"/>
          <w:b/>
          <w:bCs/>
          <w:highlight w:val="yellow"/>
        </w:rPr>
        <w:t>Authors:</w:t>
      </w:r>
      <w:r w:rsidRPr="00EE39A3">
        <w:rPr>
          <w:rFonts w:cstheme="minorHAnsi"/>
          <w:highlight w:val="yellow"/>
        </w:rPr>
        <w:t xml:space="preserve"> Please confirm whether embryo lysis will be performed in a PCR thermal cycler and whether the temperature and duration settings will be clearly visible on the instrument display during filming.</w:t>
      </w:r>
    </w:p>
    <w:p w14:paraId="56CA5D07" w14:textId="0A8CAB1A" w:rsidR="00EE39A3" w:rsidRDefault="00EE39A3" w:rsidP="0097664E">
      <w:pPr>
        <w:pStyle w:val="ListParagraph"/>
        <w:numPr>
          <w:ilvl w:val="2"/>
          <w:numId w:val="43"/>
        </w:numPr>
        <w:spacing w:before="120"/>
        <w:contextualSpacing w:val="0"/>
        <w:rPr>
          <w:rFonts w:cstheme="minorHAnsi"/>
        </w:rPr>
      </w:pPr>
      <w:r>
        <w:rPr>
          <w:rFonts w:cstheme="minorHAnsi"/>
        </w:rPr>
        <w:t>T</w:t>
      </w:r>
      <w:r w:rsidRPr="00EE39A3">
        <w:rPr>
          <w:rFonts w:cstheme="minorHAnsi"/>
        </w:rPr>
        <w:t>alent storing the embryo lysates at −20 °C.</w:t>
      </w:r>
    </w:p>
    <w:p w14:paraId="037A4A47" w14:textId="77777777" w:rsidR="004944EA" w:rsidRDefault="004944EA" w:rsidP="004944EA">
      <w:pPr>
        <w:pStyle w:val="ListParagraph"/>
        <w:spacing w:before="120"/>
        <w:ind w:left="1627"/>
        <w:contextualSpacing w:val="0"/>
        <w:rPr>
          <w:rFonts w:cstheme="minorHAnsi"/>
        </w:rPr>
      </w:pPr>
    </w:p>
    <w:p w14:paraId="372969B1" w14:textId="181050AF" w:rsidR="0097664E" w:rsidRPr="00731674" w:rsidRDefault="00A835DF" w:rsidP="0097664E">
      <w:pPr>
        <w:pStyle w:val="ListParagraph"/>
        <w:numPr>
          <w:ilvl w:val="1"/>
          <w:numId w:val="43"/>
        </w:numPr>
        <w:spacing w:before="120"/>
        <w:contextualSpacing w:val="0"/>
        <w:rPr>
          <w:rFonts w:cstheme="minorHAnsi"/>
        </w:rPr>
      </w:pPr>
      <w:r w:rsidRPr="00A835DF">
        <w:rPr>
          <w:rFonts w:cstheme="minorHAnsi"/>
          <w:color w:val="7030A0"/>
        </w:rPr>
        <w:t xml:space="preserve">Prepare a 25-microliter first-round PCR mixture </w:t>
      </w:r>
      <w:r w:rsidRPr="00290B86">
        <w:rPr>
          <w:rFonts w:cstheme="minorHAnsi"/>
          <w:b/>
          <w:bCs/>
          <w:color w:val="7030A0"/>
        </w:rPr>
        <w:t>[1</w:t>
      </w:r>
      <w:r w:rsidR="00100E1F">
        <w:rPr>
          <w:rFonts w:cstheme="minorHAnsi"/>
          <w:b/>
          <w:bCs/>
          <w:color w:val="7030A0"/>
        </w:rPr>
        <w:t>-TXT</w:t>
      </w:r>
      <w:r w:rsidRPr="00290B86">
        <w:rPr>
          <w:rFonts w:cstheme="minorHAnsi"/>
          <w:b/>
          <w:bCs/>
          <w:color w:val="7030A0"/>
        </w:rPr>
        <w:t>]</w:t>
      </w:r>
      <w:r w:rsidRPr="00A835DF">
        <w:rPr>
          <w:rFonts w:cstheme="minorHAnsi"/>
          <w:color w:val="7030A0"/>
        </w:rPr>
        <w:t xml:space="preserve"> using the reaction components </w:t>
      </w:r>
      <w:r w:rsidRPr="00290B86">
        <w:rPr>
          <w:rFonts w:cstheme="minorHAnsi"/>
          <w:b/>
          <w:bCs/>
          <w:color w:val="7030A0"/>
        </w:rPr>
        <w:t>[2]</w:t>
      </w:r>
      <w:r w:rsidRPr="00A835DF">
        <w:rPr>
          <w:rFonts w:cstheme="minorHAnsi"/>
          <w:color w:val="7030A0"/>
        </w:rPr>
        <w:t xml:space="preserve">. Load the reaction tubes into the thermal cycler </w:t>
      </w:r>
      <w:r w:rsidRPr="00290B86">
        <w:rPr>
          <w:rFonts w:cstheme="minorHAnsi"/>
          <w:b/>
          <w:bCs/>
          <w:color w:val="7030A0"/>
        </w:rPr>
        <w:t>[3]</w:t>
      </w:r>
      <w:r w:rsidRPr="00A835DF">
        <w:rPr>
          <w:rFonts w:cstheme="minorHAnsi"/>
          <w:color w:val="7030A0"/>
        </w:rPr>
        <w:t xml:space="preserve">, then initiate the amplification program </w:t>
      </w:r>
      <w:r w:rsidRPr="00290B86">
        <w:rPr>
          <w:rFonts w:cstheme="minorHAnsi"/>
          <w:b/>
          <w:bCs/>
          <w:color w:val="7030A0"/>
        </w:rPr>
        <w:t>[4]</w:t>
      </w:r>
      <w:r>
        <w:rPr>
          <w:rFonts w:cstheme="minorHAnsi"/>
          <w:color w:val="7030A0"/>
        </w:rPr>
        <w:t>.</w:t>
      </w:r>
    </w:p>
    <w:p w14:paraId="4AE89941" w14:textId="4034D097" w:rsidR="00731674" w:rsidRPr="00B07A3B" w:rsidRDefault="00731674" w:rsidP="00731674">
      <w:pPr>
        <w:pStyle w:val="ListParagraph"/>
        <w:spacing w:before="120"/>
        <w:ind w:left="907"/>
        <w:contextualSpacing w:val="0"/>
        <w:rPr>
          <w:rFonts w:cstheme="minorHAnsi"/>
        </w:rPr>
      </w:pPr>
      <w:r w:rsidRPr="00731674">
        <w:rPr>
          <w:rFonts w:cstheme="minorHAnsi"/>
          <w:b/>
          <w:bCs/>
          <w:highlight w:val="yellow"/>
        </w:rPr>
        <w:t>Authors:</w:t>
      </w:r>
      <w:r w:rsidRPr="00731674">
        <w:rPr>
          <w:rFonts w:cstheme="minorHAnsi"/>
          <w:highlight w:val="yellow"/>
        </w:rPr>
        <w:t xml:space="preserve"> Please confirm whether the PCR parameters will be clearly displayed on the thermal-cycler control panel during filming.</w:t>
      </w:r>
    </w:p>
    <w:p w14:paraId="4AC88BF5" w14:textId="188873E9" w:rsidR="0097664E" w:rsidRDefault="00B41064" w:rsidP="0097664E">
      <w:pPr>
        <w:pStyle w:val="ListParagraph"/>
        <w:numPr>
          <w:ilvl w:val="2"/>
          <w:numId w:val="43"/>
        </w:numPr>
        <w:spacing w:before="120"/>
        <w:contextualSpacing w:val="0"/>
        <w:rPr>
          <w:rFonts w:cstheme="minorHAnsi"/>
        </w:rPr>
      </w:pPr>
      <w:r w:rsidRPr="00B41064">
        <w:rPr>
          <w:rFonts w:cstheme="minorHAnsi"/>
        </w:rPr>
        <w:t>CU: Talent preparing the 25-microliter first-round PCR mixture.</w:t>
      </w:r>
      <w:r w:rsidR="00100E1F">
        <w:rPr>
          <w:rFonts w:cstheme="minorHAnsi"/>
        </w:rPr>
        <w:t xml:space="preserve"> </w:t>
      </w:r>
      <w:r w:rsidR="00100E1F" w:rsidRPr="00100E1F">
        <w:rPr>
          <w:rFonts w:cstheme="minorHAnsi"/>
          <w:b/>
          <w:bCs/>
        </w:rPr>
        <w:t>TXT: See text protocol for primer-sequence details</w:t>
      </w:r>
    </w:p>
    <w:p w14:paraId="6968DAE2" w14:textId="6B3BCB50" w:rsidR="00B41064" w:rsidRDefault="004B243A" w:rsidP="0097664E">
      <w:pPr>
        <w:pStyle w:val="ListParagraph"/>
        <w:numPr>
          <w:ilvl w:val="2"/>
          <w:numId w:val="43"/>
        </w:numPr>
        <w:spacing w:before="120"/>
        <w:contextualSpacing w:val="0"/>
        <w:rPr>
          <w:rFonts w:cstheme="minorHAnsi"/>
        </w:rPr>
      </w:pPr>
      <w:r w:rsidRPr="004B243A">
        <w:rPr>
          <w:rFonts w:cstheme="minorHAnsi"/>
        </w:rPr>
        <w:t>TEXT ON A PLAIN BACKGROUND</w:t>
      </w:r>
      <w:r>
        <w:rPr>
          <w:rFonts w:cstheme="minorHAnsi"/>
        </w:rPr>
        <w:t>:</w:t>
      </w:r>
    </w:p>
    <w:p w14:paraId="726DE6C3" w14:textId="009B522F" w:rsidR="004B243A" w:rsidRDefault="004B243A" w:rsidP="004B243A">
      <w:pPr>
        <w:pStyle w:val="ListParagraph"/>
        <w:spacing w:before="120"/>
        <w:ind w:left="1627"/>
        <w:contextualSpacing w:val="0"/>
        <w:rPr>
          <w:rFonts w:cstheme="minorHAnsi"/>
        </w:rPr>
      </w:pPr>
      <w:r w:rsidRPr="004B243A">
        <w:rPr>
          <w:rFonts w:cstheme="minorHAnsi"/>
        </w:rPr>
        <w:t>First-Round PCR Mixture</w:t>
      </w:r>
    </w:p>
    <w:tbl>
      <w:tblPr>
        <w:tblStyle w:val="TableGrid"/>
        <w:tblW w:w="0" w:type="auto"/>
        <w:tblInd w:w="1627" w:type="dxa"/>
        <w:tblLook w:val="04A0" w:firstRow="1" w:lastRow="0" w:firstColumn="1" w:lastColumn="0" w:noHBand="0" w:noVBand="1"/>
      </w:tblPr>
      <w:tblGrid>
        <w:gridCol w:w="3907"/>
        <w:gridCol w:w="3816"/>
      </w:tblGrid>
      <w:tr w:rsidR="004B243A" w14:paraId="76DC68CE" w14:textId="77777777" w:rsidTr="005A29E1">
        <w:tc>
          <w:tcPr>
            <w:tcW w:w="3907" w:type="dxa"/>
          </w:tcPr>
          <w:p w14:paraId="2A2F8D4C" w14:textId="5EF731CB" w:rsidR="004B243A" w:rsidRDefault="004B243A" w:rsidP="004B243A">
            <w:pPr>
              <w:spacing w:before="120"/>
              <w:rPr>
                <w:rFonts w:cstheme="minorHAnsi"/>
              </w:rPr>
            </w:pPr>
            <w:r w:rsidRPr="004B243A">
              <w:rPr>
                <w:rFonts w:cstheme="minorHAnsi"/>
              </w:rPr>
              <w:t>Component</w:t>
            </w:r>
          </w:p>
        </w:tc>
        <w:tc>
          <w:tcPr>
            <w:tcW w:w="3816" w:type="dxa"/>
          </w:tcPr>
          <w:p w14:paraId="7D4C6570" w14:textId="2C05007E" w:rsidR="004B243A" w:rsidRDefault="004B243A" w:rsidP="004B243A">
            <w:pPr>
              <w:pStyle w:val="ListParagraph"/>
              <w:spacing w:before="120"/>
              <w:ind w:left="0"/>
              <w:contextualSpacing w:val="0"/>
              <w:rPr>
                <w:rFonts w:cstheme="minorHAnsi"/>
              </w:rPr>
            </w:pPr>
            <w:r w:rsidRPr="004B243A">
              <w:rPr>
                <w:rFonts w:cstheme="minorHAnsi"/>
              </w:rPr>
              <w:t>Volume</w:t>
            </w:r>
          </w:p>
        </w:tc>
      </w:tr>
      <w:tr w:rsidR="004B243A" w14:paraId="0CF39897" w14:textId="77777777" w:rsidTr="005A29E1">
        <w:tc>
          <w:tcPr>
            <w:tcW w:w="3907" w:type="dxa"/>
          </w:tcPr>
          <w:p w14:paraId="00AD8F11" w14:textId="1ABAD053" w:rsidR="004B243A" w:rsidRDefault="004B243A" w:rsidP="004B243A">
            <w:pPr>
              <w:spacing w:before="120"/>
              <w:rPr>
                <w:rFonts w:cstheme="minorHAnsi"/>
              </w:rPr>
            </w:pPr>
            <w:r w:rsidRPr="004B243A">
              <w:rPr>
                <w:rFonts w:cstheme="minorHAnsi"/>
              </w:rPr>
              <w:t>2× Taq PCR Master Mix</w:t>
            </w:r>
          </w:p>
        </w:tc>
        <w:tc>
          <w:tcPr>
            <w:tcW w:w="3816" w:type="dxa"/>
          </w:tcPr>
          <w:p w14:paraId="1D5625C4" w14:textId="1800EF68" w:rsidR="004B243A" w:rsidRDefault="004B243A" w:rsidP="004B243A">
            <w:pPr>
              <w:pStyle w:val="ListParagraph"/>
              <w:spacing w:before="120"/>
              <w:ind w:left="0"/>
              <w:contextualSpacing w:val="0"/>
              <w:rPr>
                <w:rFonts w:cstheme="minorHAnsi"/>
              </w:rPr>
            </w:pPr>
            <w:r w:rsidRPr="004B243A">
              <w:rPr>
                <w:rFonts w:cstheme="minorHAnsi"/>
              </w:rPr>
              <w:t>12.5 µL</w:t>
            </w:r>
          </w:p>
        </w:tc>
      </w:tr>
      <w:tr w:rsidR="004B243A" w14:paraId="3D9CA4D3" w14:textId="77777777" w:rsidTr="005A29E1">
        <w:tc>
          <w:tcPr>
            <w:tcW w:w="3907" w:type="dxa"/>
          </w:tcPr>
          <w:p w14:paraId="7831834D" w14:textId="12B87333" w:rsidR="004B243A" w:rsidRDefault="00100E1F" w:rsidP="004B243A">
            <w:pPr>
              <w:pStyle w:val="ListParagraph"/>
              <w:spacing w:before="120"/>
              <w:ind w:left="0"/>
              <w:contextualSpacing w:val="0"/>
              <w:rPr>
                <w:rFonts w:cstheme="minorHAnsi"/>
              </w:rPr>
            </w:pPr>
            <w:r w:rsidRPr="00100E1F">
              <w:rPr>
                <w:rFonts w:cstheme="minorHAnsi"/>
              </w:rPr>
              <w:t>ShFecBF1 primer, 10 µM</w:t>
            </w:r>
          </w:p>
        </w:tc>
        <w:tc>
          <w:tcPr>
            <w:tcW w:w="3816" w:type="dxa"/>
          </w:tcPr>
          <w:p w14:paraId="1E870A23" w14:textId="7995B9AC" w:rsidR="004B243A" w:rsidRDefault="00100E1F" w:rsidP="004B243A">
            <w:pPr>
              <w:pStyle w:val="ListParagraph"/>
              <w:spacing w:before="120"/>
              <w:ind w:left="0"/>
              <w:contextualSpacing w:val="0"/>
              <w:rPr>
                <w:rFonts w:cstheme="minorHAnsi"/>
              </w:rPr>
            </w:pPr>
            <w:r w:rsidRPr="00100E1F">
              <w:rPr>
                <w:rFonts w:cstheme="minorHAnsi"/>
              </w:rPr>
              <w:t>1.0 µL</w:t>
            </w:r>
          </w:p>
        </w:tc>
      </w:tr>
      <w:tr w:rsidR="004B243A" w14:paraId="2A92F593" w14:textId="77777777" w:rsidTr="005A29E1">
        <w:tc>
          <w:tcPr>
            <w:tcW w:w="3907" w:type="dxa"/>
          </w:tcPr>
          <w:p w14:paraId="3D6C10C3" w14:textId="40C987A1" w:rsidR="004B243A" w:rsidRDefault="00100E1F" w:rsidP="004B243A">
            <w:pPr>
              <w:pStyle w:val="ListParagraph"/>
              <w:spacing w:before="120"/>
              <w:ind w:left="0"/>
              <w:contextualSpacing w:val="0"/>
              <w:rPr>
                <w:rFonts w:cstheme="minorHAnsi"/>
              </w:rPr>
            </w:pPr>
            <w:r w:rsidRPr="00100E1F">
              <w:rPr>
                <w:rFonts w:cstheme="minorHAnsi"/>
              </w:rPr>
              <w:t>ShFecBR1 primer, 10 µM</w:t>
            </w:r>
          </w:p>
        </w:tc>
        <w:tc>
          <w:tcPr>
            <w:tcW w:w="3816" w:type="dxa"/>
          </w:tcPr>
          <w:p w14:paraId="75CBE812" w14:textId="0C06ACC4" w:rsidR="004B243A" w:rsidRDefault="00100E1F" w:rsidP="004B243A">
            <w:pPr>
              <w:pStyle w:val="ListParagraph"/>
              <w:spacing w:before="120"/>
              <w:ind w:left="0"/>
              <w:contextualSpacing w:val="0"/>
              <w:rPr>
                <w:rFonts w:cstheme="minorHAnsi"/>
              </w:rPr>
            </w:pPr>
            <w:r w:rsidRPr="00100E1F">
              <w:rPr>
                <w:rFonts w:cstheme="minorHAnsi"/>
              </w:rPr>
              <w:t>1.0 µL</w:t>
            </w:r>
          </w:p>
        </w:tc>
      </w:tr>
      <w:tr w:rsidR="004B243A" w14:paraId="0A85C71B" w14:textId="77777777" w:rsidTr="005A29E1">
        <w:tc>
          <w:tcPr>
            <w:tcW w:w="3907" w:type="dxa"/>
          </w:tcPr>
          <w:p w14:paraId="62E3C5C4" w14:textId="1DB83F21" w:rsidR="004B243A" w:rsidRDefault="00100E1F" w:rsidP="004B243A">
            <w:pPr>
              <w:pStyle w:val="ListParagraph"/>
              <w:spacing w:before="120"/>
              <w:ind w:left="0"/>
              <w:contextualSpacing w:val="0"/>
              <w:rPr>
                <w:rFonts w:cstheme="minorHAnsi"/>
              </w:rPr>
            </w:pPr>
            <w:r w:rsidRPr="00100E1F">
              <w:rPr>
                <w:rFonts w:cstheme="minorHAnsi"/>
              </w:rPr>
              <w:t>Embryo lysate</w:t>
            </w:r>
          </w:p>
        </w:tc>
        <w:tc>
          <w:tcPr>
            <w:tcW w:w="3816" w:type="dxa"/>
          </w:tcPr>
          <w:p w14:paraId="5726E757" w14:textId="7E6DD9E1" w:rsidR="004B243A" w:rsidRDefault="00100E1F" w:rsidP="004B243A">
            <w:pPr>
              <w:pStyle w:val="ListParagraph"/>
              <w:spacing w:before="120"/>
              <w:ind w:left="0"/>
              <w:contextualSpacing w:val="0"/>
              <w:rPr>
                <w:rFonts w:cstheme="minorHAnsi"/>
              </w:rPr>
            </w:pPr>
            <w:r w:rsidRPr="00100E1F">
              <w:rPr>
                <w:rFonts w:cstheme="minorHAnsi"/>
              </w:rPr>
              <w:t>2.0 µL</w:t>
            </w:r>
          </w:p>
        </w:tc>
      </w:tr>
      <w:tr w:rsidR="004B243A" w14:paraId="50D29FF4" w14:textId="77777777" w:rsidTr="005A29E1">
        <w:tc>
          <w:tcPr>
            <w:tcW w:w="3907" w:type="dxa"/>
          </w:tcPr>
          <w:p w14:paraId="493409C2" w14:textId="7CB0CED5" w:rsidR="004B243A" w:rsidRDefault="00100E1F" w:rsidP="004B243A">
            <w:pPr>
              <w:pStyle w:val="ListParagraph"/>
              <w:spacing w:before="120"/>
              <w:ind w:left="0"/>
              <w:contextualSpacing w:val="0"/>
              <w:rPr>
                <w:rFonts w:cstheme="minorHAnsi"/>
              </w:rPr>
            </w:pPr>
            <w:r w:rsidRPr="00100E1F">
              <w:rPr>
                <w:rFonts w:cstheme="minorHAnsi"/>
              </w:rPr>
              <w:t>Nuclease-free water</w:t>
            </w:r>
          </w:p>
        </w:tc>
        <w:tc>
          <w:tcPr>
            <w:tcW w:w="3816" w:type="dxa"/>
          </w:tcPr>
          <w:p w14:paraId="6C674518" w14:textId="23840D64" w:rsidR="004B243A" w:rsidRDefault="00100E1F" w:rsidP="004B243A">
            <w:pPr>
              <w:pStyle w:val="ListParagraph"/>
              <w:spacing w:before="120"/>
              <w:ind w:left="0"/>
              <w:contextualSpacing w:val="0"/>
              <w:rPr>
                <w:rFonts w:cstheme="minorHAnsi"/>
              </w:rPr>
            </w:pPr>
            <w:r w:rsidRPr="00100E1F">
              <w:rPr>
                <w:rFonts w:cstheme="minorHAnsi"/>
              </w:rPr>
              <w:t>8.5 µL</w:t>
            </w:r>
          </w:p>
        </w:tc>
      </w:tr>
      <w:tr w:rsidR="00100E1F" w14:paraId="22167914" w14:textId="77777777" w:rsidTr="005A29E1">
        <w:tc>
          <w:tcPr>
            <w:tcW w:w="3907" w:type="dxa"/>
          </w:tcPr>
          <w:p w14:paraId="24DC633A" w14:textId="618218D0" w:rsidR="00100E1F" w:rsidRPr="00100E1F" w:rsidRDefault="00100E1F" w:rsidP="004B243A">
            <w:pPr>
              <w:pStyle w:val="ListParagraph"/>
              <w:spacing w:before="120"/>
              <w:ind w:left="0"/>
              <w:contextualSpacing w:val="0"/>
              <w:rPr>
                <w:rFonts w:cstheme="minorHAnsi"/>
              </w:rPr>
            </w:pPr>
            <w:r w:rsidRPr="00100E1F">
              <w:rPr>
                <w:rFonts w:cstheme="minorHAnsi"/>
              </w:rPr>
              <w:t>Total volume</w:t>
            </w:r>
          </w:p>
        </w:tc>
        <w:tc>
          <w:tcPr>
            <w:tcW w:w="3816" w:type="dxa"/>
          </w:tcPr>
          <w:p w14:paraId="35D75CF8" w14:textId="3E5E371E" w:rsidR="00100E1F" w:rsidRPr="00100E1F" w:rsidRDefault="00100E1F" w:rsidP="004B243A">
            <w:pPr>
              <w:pStyle w:val="ListParagraph"/>
              <w:spacing w:before="120"/>
              <w:ind w:left="0"/>
              <w:contextualSpacing w:val="0"/>
              <w:rPr>
                <w:rFonts w:cstheme="minorHAnsi"/>
              </w:rPr>
            </w:pPr>
            <w:r w:rsidRPr="00100E1F">
              <w:rPr>
                <w:rFonts w:cstheme="minorHAnsi"/>
              </w:rPr>
              <w:t>25 µL</w:t>
            </w:r>
          </w:p>
        </w:tc>
      </w:tr>
    </w:tbl>
    <w:p w14:paraId="320DE5C3" w14:textId="5B48C01D" w:rsidR="004B243A" w:rsidRDefault="005A29E1" w:rsidP="008308AD">
      <w:pPr>
        <w:pStyle w:val="ListParagraph"/>
        <w:numPr>
          <w:ilvl w:val="2"/>
          <w:numId w:val="43"/>
        </w:numPr>
        <w:spacing w:before="120"/>
        <w:contextualSpacing w:val="0"/>
        <w:rPr>
          <w:rFonts w:cstheme="minorHAnsi"/>
        </w:rPr>
      </w:pPr>
      <w:r w:rsidRPr="005A29E1">
        <w:rPr>
          <w:rFonts w:cstheme="minorHAnsi"/>
        </w:rPr>
        <w:t>CU: Talent loading the reaction tubes into the thermal cycler.</w:t>
      </w:r>
    </w:p>
    <w:p w14:paraId="1C6AB40F" w14:textId="77777777" w:rsidR="00731674" w:rsidRPr="00731674" w:rsidRDefault="00731674" w:rsidP="00731674">
      <w:pPr>
        <w:pStyle w:val="ListParagraph"/>
        <w:numPr>
          <w:ilvl w:val="2"/>
          <w:numId w:val="43"/>
        </w:numPr>
        <w:rPr>
          <w:rFonts w:cstheme="minorHAnsi"/>
        </w:rPr>
      </w:pPr>
      <w:r w:rsidRPr="00731674">
        <w:rPr>
          <w:rFonts w:cstheme="minorHAnsi"/>
        </w:rPr>
        <w:t>TEXT ON A PLAIN BACKGROUND:</w:t>
      </w:r>
    </w:p>
    <w:p w14:paraId="1EC7C882" w14:textId="2FBB7936" w:rsidR="005A29E1" w:rsidRDefault="00731674" w:rsidP="00731674">
      <w:pPr>
        <w:pStyle w:val="ListParagraph"/>
        <w:spacing w:before="120"/>
        <w:ind w:left="1627"/>
        <w:contextualSpacing w:val="0"/>
        <w:rPr>
          <w:rFonts w:cstheme="minorHAnsi"/>
        </w:rPr>
      </w:pPr>
      <w:r w:rsidRPr="00731674">
        <w:rPr>
          <w:rFonts w:cstheme="minorHAnsi"/>
        </w:rPr>
        <w:t>First-Round PCR Program</w:t>
      </w:r>
      <w:r w:rsidR="00074DE6">
        <w:rPr>
          <w:rFonts w:cstheme="minorHAnsi"/>
        </w:rPr>
        <w:t>:</w:t>
      </w:r>
    </w:p>
    <w:tbl>
      <w:tblPr>
        <w:tblStyle w:val="TableGrid"/>
        <w:tblW w:w="0" w:type="auto"/>
        <w:tblInd w:w="1627" w:type="dxa"/>
        <w:tblLook w:val="04A0" w:firstRow="1" w:lastRow="0" w:firstColumn="1" w:lastColumn="0" w:noHBand="0" w:noVBand="1"/>
      </w:tblPr>
      <w:tblGrid>
        <w:gridCol w:w="2655"/>
        <w:gridCol w:w="2649"/>
        <w:gridCol w:w="2419"/>
      </w:tblGrid>
      <w:tr w:rsidR="00074DE6" w14:paraId="04D81DE1" w14:textId="77777777" w:rsidTr="00074DE6">
        <w:tc>
          <w:tcPr>
            <w:tcW w:w="3116" w:type="dxa"/>
          </w:tcPr>
          <w:p w14:paraId="039993F3" w14:textId="48EC14ED" w:rsidR="00074DE6" w:rsidRPr="00074DE6" w:rsidRDefault="00074DE6" w:rsidP="00015AEA">
            <w:pPr>
              <w:spacing w:before="120"/>
              <w:jc w:val="center"/>
              <w:rPr>
                <w:rFonts w:cstheme="minorHAnsi"/>
              </w:rPr>
            </w:pPr>
            <w:r w:rsidRPr="00074DE6">
              <w:rPr>
                <w:rFonts w:cstheme="minorHAnsi"/>
              </w:rPr>
              <w:t>Step</w:t>
            </w:r>
          </w:p>
        </w:tc>
        <w:tc>
          <w:tcPr>
            <w:tcW w:w="3117" w:type="dxa"/>
          </w:tcPr>
          <w:p w14:paraId="35CD7C36" w14:textId="7F19104F" w:rsidR="00074DE6" w:rsidRPr="00074DE6" w:rsidRDefault="00074DE6" w:rsidP="00015AEA">
            <w:pPr>
              <w:spacing w:before="120"/>
              <w:jc w:val="center"/>
              <w:rPr>
                <w:rFonts w:cstheme="minorHAnsi"/>
              </w:rPr>
            </w:pPr>
            <w:r w:rsidRPr="00074DE6">
              <w:rPr>
                <w:rFonts w:cstheme="minorHAnsi"/>
              </w:rPr>
              <w:t>Temperature</w:t>
            </w:r>
          </w:p>
        </w:tc>
        <w:tc>
          <w:tcPr>
            <w:tcW w:w="3117" w:type="dxa"/>
          </w:tcPr>
          <w:p w14:paraId="27230088" w14:textId="1008FE56" w:rsidR="00074DE6" w:rsidRDefault="00074DE6" w:rsidP="00015AEA">
            <w:pPr>
              <w:pStyle w:val="ListParagraph"/>
              <w:spacing w:before="120"/>
              <w:ind w:left="0"/>
              <w:contextualSpacing w:val="0"/>
              <w:jc w:val="center"/>
              <w:rPr>
                <w:rFonts w:cstheme="minorHAnsi"/>
              </w:rPr>
            </w:pPr>
            <w:r w:rsidRPr="00074DE6">
              <w:rPr>
                <w:rFonts w:cstheme="minorHAnsi"/>
              </w:rPr>
              <w:t>Time</w:t>
            </w:r>
          </w:p>
        </w:tc>
      </w:tr>
      <w:tr w:rsidR="00074DE6" w14:paraId="5DCC1D5B" w14:textId="77777777" w:rsidTr="00074DE6">
        <w:tc>
          <w:tcPr>
            <w:tcW w:w="3116" w:type="dxa"/>
          </w:tcPr>
          <w:p w14:paraId="71FEE440" w14:textId="0977B58D" w:rsidR="00074DE6" w:rsidRDefault="00B75545" w:rsidP="00015AEA">
            <w:pPr>
              <w:spacing w:before="120"/>
              <w:jc w:val="center"/>
              <w:rPr>
                <w:rFonts w:cstheme="minorHAnsi"/>
              </w:rPr>
            </w:pPr>
            <w:r w:rsidRPr="00B75545">
              <w:rPr>
                <w:rFonts w:cstheme="minorHAnsi"/>
              </w:rPr>
              <w:lastRenderedPageBreak/>
              <w:t>Initial denaturation</w:t>
            </w:r>
          </w:p>
        </w:tc>
        <w:tc>
          <w:tcPr>
            <w:tcW w:w="3117" w:type="dxa"/>
          </w:tcPr>
          <w:p w14:paraId="5A876F33" w14:textId="507CA668" w:rsidR="00074DE6" w:rsidRPr="00B75545" w:rsidRDefault="00B75545" w:rsidP="00015AEA">
            <w:pPr>
              <w:spacing w:before="120"/>
              <w:jc w:val="center"/>
              <w:rPr>
                <w:rFonts w:cstheme="minorHAnsi"/>
              </w:rPr>
            </w:pPr>
            <w:r w:rsidRPr="00B75545">
              <w:rPr>
                <w:rFonts w:cstheme="minorHAnsi"/>
              </w:rPr>
              <w:t>95 °C</w:t>
            </w:r>
          </w:p>
        </w:tc>
        <w:tc>
          <w:tcPr>
            <w:tcW w:w="3117" w:type="dxa"/>
          </w:tcPr>
          <w:p w14:paraId="18C1CC6C" w14:textId="4F68FB26" w:rsidR="00074DE6" w:rsidRDefault="00B75545" w:rsidP="00015AEA">
            <w:pPr>
              <w:pStyle w:val="ListParagraph"/>
              <w:spacing w:before="120"/>
              <w:ind w:left="0"/>
              <w:contextualSpacing w:val="0"/>
              <w:jc w:val="center"/>
              <w:rPr>
                <w:rFonts w:cstheme="minorHAnsi"/>
              </w:rPr>
            </w:pPr>
            <w:r w:rsidRPr="00B75545">
              <w:rPr>
                <w:rFonts w:cstheme="minorHAnsi"/>
              </w:rPr>
              <w:t>3 min</w:t>
            </w:r>
          </w:p>
        </w:tc>
      </w:tr>
      <w:tr w:rsidR="00074DE6" w14:paraId="201850F2" w14:textId="77777777" w:rsidTr="00074DE6">
        <w:tc>
          <w:tcPr>
            <w:tcW w:w="3116" w:type="dxa"/>
          </w:tcPr>
          <w:p w14:paraId="7A8F08E4" w14:textId="520312B7" w:rsidR="00074DE6" w:rsidRDefault="00B75545" w:rsidP="00015AEA">
            <w:pPr>
              <w:spacing w:before="120"/>
              <w:jc w:val="center"/>
              <w:rPr>
                <w:rFonts w:cstheme="minorHAnsi"/>
              </w:rPr>
            </w:pPr>
            <w:r w:rsidRPr="00B75545">
              <w:rPr>
                <w:rFonts w:cstheme="minorHAnsi"/>
              </w:rPr>
              <w:t>Denaturation</w:t>
            </w:r>
            <w:r w:rsidR="0069466E">
              <w:rPr>
                <w:rFonts w:cstheme="minorHAnsi"/>
              </w:rPr>
              <w:t xml:space="preserve"> (20 Cycles)</w:t>
            </w:r>
          </w:p>
        </w:tc>
        <w:tc>
          <w:tcPr>
            <w:tcW w:w="3117" w:type="dxa"/>
          </w:tcPr>
          <w:p w14:paraId="5C55150D" w14:textId="4705F15B" w:rsidR="00074DE6" w:rsidRDefault="00B75545" w:rsidP="00015AEA">
            <w:pPr>
              <w:spacing w:before="120"/>
              <w:jc w:val="center"/>
              <w:rPr>
                <w:rFonts w:cstheme="minorHAnsi"/>
              </w:rPr>
            </w:pPr>
            <w:r w:rsidRPr="00B75545">
              <w:rPr>
                <w:rFonts w:cstheme="minorHAnsi"/>
              </w:rPr>
              <w:t>95 °C</w:t>
            </w:r>
          </w:p>
        </w:tc>
        <w:tc>
          <w:tcPr>
            <w:tcW w:w="3117" w:type="dxa"/>
          </w:tcPr>
          <w:p w14:paraId="4715883C" w14:textId="1CBD978B" w:rsidR="00074DE6" w:rsidRDefault="00B75545" w:rsidP="00015AEA">
            <w:pPr>
              <w:pStyle w:val="ListParagraph"/>
              <w:spacing w:before="120"/>
              <w:ind w:left="0"/>
              <w:contextualSpacing w:val="0"/>
              <w:jc w:val="center"/>
              <w:rPr>
                <w:rFonts w:cstheme="minorHAnsi"/>
              </w:rPr>
            </w:pPr>
            <w:r w:rsidRPr="00B75545">
              <w:rPr>
                <w:rFonts w:cstheme="minorHAnsi"/>
              </w:rPr>
              <w:t>30 s</w:t>
            </w:r>
          </w:p>
        </w:tc>
      </w:tr>
      <w:tr w:rsidR="00074DE6" w14:paraId="1EBD2E03" w14:textId="77777777" w:rsidTr="00074DE6">
        <w:tc>
          <w:tcPr>
            <w:tcW w:w="3116" w:type="dxa"/>
          </w:tcPr>
          <w:p w14:paraId="5FE62403" w14:textId="72B95580" w:rsidR="00074DE6" w:rsidRDefault="00B75545" w:rsidP="00015AEA">
            <w:pPr>
              <w:spacing w:before="120"/>
              <w:jc w:val="center"/>
              <w:rPr>
                <w:rFonts w:cstheme="minorHAnsi"/>
              </w:rPr>
            </w:pPr>
            <w:r w:rsidRPr="00B75545">
              <w:rPr>
                <w:rFonts w:cstheme="minorHAnsi"/>
              </w:rPr>
              <w:t>Annealing</w:t>
            </w:r>
            <w:r w:rsidR="0069466E">
              <w:rPr>
                <w:rFonts w:cstheme="minorHAnsi"/>
              </w:rPr>
              <w:t xml:space="preserve"> (20 Cycles)</w:t>
            </w:r>
          </w:p>
        </w:tc>
        <w:tc>
          <w:tcPr>
            <w:tcW w:w="3117" w:type="dxa"/>
          </w:tcPr>
          <w:p w14:paraId="1B00679A" w14:textId="6D19F65A" w:rsidR="00074DE6" w:rsidRDefault="00B75545" w:rsidP="00015AEA">
            <w:pPr>
              <w:spacing w:before="120"/>
              <w:jc w:val="center"/>
              <w:rPr>
                <w:rFonts w:cstheme="minorHAnsi"/>
              </w:rPr>
            </w:pPr>
            <w:r w:rsidRPr="00B75545">
              <w:rPr>
                <w:rFonts w:cstheme="minorHAnsi"/>
              </w:rPr>
              <w:t>56 °C</w:t>
            </w:r>
          </w:p>
        </w:tc>
        <w:tc>
          <w:tcPr>
            <w:tcW w:w="3117" w:type="dxa"/>
          </w:tcPr>
          <w:p w14:paraId="7993309F" w14:textId="613FE65D" w:rsidR="00074DE6" w:rsidRDefault="00B75545" w:rsidP="00015AEA">
            <w:pPr>
              <w:pStyle w:val="ListParagraph"/>
              <w:spacing w:before="120"/>
              <w:ind w:left="0"/>
              <w:contextualSpacing w:val="0"/>
              <w:jc w:val="center"/>
              <w:rPr>
                <w:rFonts w:cstheme="minorHAnsi"/>
              </w:rPr>
            </w:pPr>
            <w:r w:rsidRPr="00B75545">
              <w:rPr>
                <w:rFonts w:cstheme="minorHAnsi"/>
              </w:rPr>
              <w:t>30 s</w:t>
            </w:r>
          </w:p>
        </w:tc>
      </w:tr>
      <w:tr w:rsidR="00074DE6" w14:paraId="72134DA3" w14:textId="77777777" w:rsidTr="00074DE6">
        <w:tc>
          <w:tcPr>
            <w:tcW w:w="3116" w:type="dxa"/>
          </w:tcPr>
          <w:p w14:paraId="5A9AF271" w14:textId="32E4C3BC" w:rsidR="00074DE6" w:rsidRDefault="00B75545" w:rsidP="00015AEA">
            <w:pPr>
              <w:spacing w:before="120"/>
              <w:jc w:val="center"/>
              <w:rPr>
                <w:rFonts w:cstheme="minorHAnsi"/>
              </w:rPr>
            </w:pPr>
            <w:r w:rsidRPr="00B75545">
              <w:rPr>
                <w:rFonts w:cstheme="minorHAnsi"/>
              </w:rPr>
              <w:t>Extension</w:t>
            </w:r>
            <w:r w:rsidR="0069466E">
              <w:rPr>
                <w:rFonts w:cstheme="minorHAnsi"/>
              </w:rPr>
              <w:t xml:space="preserve"> (20 Cycles)</w:t>
            </w:r>
          </w:p>
        </w:tc>
        <w:tc>
          <w:tcPr>
            <w:tcW w:w="3117" w:type="dxa"/>
          </w:tcPr>
          <w:p w14:paraId="0553D297" w14:textId="33F5A9B0" w:rsidR="00074DE6" w:rsidRDefault="00B75545" w:rsidP="00015AEA">
            <w:pPr>
              <w:spacing w:before="120"/>
              <w:jc w:val="center"/>
              <w:rPr>
                <w:rFonts w:cstheme="minorHAnsi"/>
              </w:rPr>
            </w:pPr>
            <w:r w:rsidRPr="00B75545">
              <w:rPr>
                <w:rFonts w:cstheme="minorHAnsi"/>
              </w:rPr>
              <w:t>72 °C</w:t>
            </w:r>
          </w:p>
        </w:tc>
        <w:tc>
          <w:tcPr>
            <w:tcW w:w="3117" w:type="dxa"/>
          </w:tcPr>
          <w:p w14:paraId="7BC28FCB" w14:textId="4A48099E" w:rsidR="00074DE6" w:rsidRDefault="00B75545" w:rsidP="00015AEA">
            <w:pPr>
              <w:pStyle w:val="ListParagraph"/>
              <w:spacing w:before="120"/>
              <w:ind w:left="0"/>
              <w:contextualSpacing w:val="0"/>
              <w:jc w:val="center"/>
              <w:rPr>
                <w:rFonts w:cstheme="minorHAnsi"/>
              </w:rPr>
            </w:pPr>
            <w:r w:rsidRPr="00B75545">
              <w:rPr>
                <w:rFonts w:cstheme="minorHAnsi"/>
              </w:rPr>
              <w:t>60 s</w:t>
            </w:r>
          </w:p>
        </w:tc>
      </w:tr>
      <w:tr w:rsidR="00074DE6" w14:paraId="205CABBD" w14:textId="77777777" w:rsidTr="00074DE6">
        <w:tc>
          <w:tcPr>
            <w:tcW w:w="3116" w:type="dxa"/>
          </w:tcPr>
          <w:p w14:paraId="69965FD2" w14:textId="6FA6B650" w:rsidR="00074DE6" w:rsidRDefault="00B75545" w:rsidP="00015AEA">
            <w:pPr>
              <w:spacing w:before="120"/>
              <w:jc w:val="center"/>
              <w:rPr>
                <w:rFonts w:cstheme="minorHAnsi"/>
              </w:rPr>
            </w:pPr>
            <w:r w:rsidRPr="00B75545">
              <w:rPr>
                <w:rFonts w:cstheme="minorHAnsi"/>
              </w:rPr>
              <w:t>Final extension</w:t>
            </w:r>
            <w:r w:rsidR="0069466E">
              <w:rPr>
                <w:rFonts w:cstheme="minorHAnsi"/>
              </w:rPr>
              <w:t xml:space="preserve"> </w:t>
            </w:r>
          </w:p>
        </w:tc>
        <w:tc>
          <w:tcPr>
            <w:tcW w:w="3117" w:type="dxa"/>
          </w:tcPr>
          <w:p w14:paraId="48E6F400" w14:textId="5A43AD85" w:rsidR="00074DE6" w:rsidRDefault="00B75545" w:rsidP="00015AEA">
            <w:pPr>
              <w:pStyle w:val="ListParagraph"/>
              <w:spacing w:before="120"/>
              <w:ind w:left="0"/>
              <w:contextualSpacing w:val="0"/>
              <w:jc w:val="center"/>
              <w:rPr>
                <w:rFonts w:cstheme="minorHAnsi"/>
              </w:rPr>
            </w:pPr>
            <w:r w:rsidRPr="00B75545">
              <w:rPr>
                <w:rFonts w:cstheme="minorHAnsi"/>
              </w:rPr>
              <w:t>72 °C</w:t>
            </w:r>
          </w:p>
        </w:tc>
        <w:tc>
          <w:tcPr>
            <w:tcW w:w="3117" w:type="dxa"/>
          </w:tcPr>
          <w:p w14:paraId="5F2B6F60" w14:textId="1D82EE03" w:rsidR="00074DE6" w:rsidRDefault="00B75545" w:rsidP="00015AEA">
            <w:pPr>
              <w:pStyle w:val="ListParagraph"/>
              <w:spacing w:before="120"/>
              <w:ind w:left="0"/>
              <w:contextualSpacing w:val="0"/>
              <w:jc w:val="center"/>
              <w:rPr>
                <w:rFonts w:cstheme="minorHAnsi"/>
              </w:rPr>
            </w:pPr>
            <w:r w:rsidRPr="00B75545">
              <w:rPr>
                <w:rFonts w:cstheme="minorHAnsi"/>
              </w:rPr>
              <w:t>5 min</w:t>
            </w:r>
          </w:p>
        </w:tc>
      </w:tr>
    </w:tbl>
    <w:p w14:paraId="37A22131" w14:textId="77777777" w:rsidR="00074DE6" w:rsidRPr="00AE36D1" w:rsidRDefault="00074DE6" w:rsidP="00AE36D1">
      <w:pPr>
        <w:spacing w:before="120"/>
        <w:rPr>
          <w:rFonts w:cstheme="minorHAnsi"/>
        </w:rPr>
      </w:pPr>
    </w:p>
    <w:p w14:paraId="6D1EA41F" w14:textId="29E25DE8" w:rsidR="00731674" w:rsidRDefault="00AE36D1" w:rsidP="00731674">
      <w:pPr>
        <w:pStyle w:val="ListParagraph"/>
        <w:spacing w:before="120"/>
        <w:ind w:left="1627"/>
        <w:contextualSpacing w:val="0"/>
        <w:rPr>
          <w:rFonts w:cstheme="minorHAnsi"/>
        </w:rPr>
      </w:pPr>
      <w:r w:rsidRPr="00AE36D1">
        <w:rPr>
          <w:rFonts w:cstheme="minorHAnsi"/>
          <w:b/>
          <w:bCs/>
          <w:highlight w:val="yellow"/>
        </w:rPr>
        <w:t>Authors:</w:t>
      </w:r>
      <w:r w:rsidRPr="00AE36D1">
        <w:rPr>
          <w:rFonts w:cstheme="minorHAnsi"/>
          <w:highlight w:val="yellow"/>
        </w:rPr>
        <w:t xml:space="preserve"> Please verify that the first-round PCR program is presented accurately and confirm whether all cycling parameters will be clearly visible on the thermal-cycler display during filming.</w:t>
      </w:r>
    </w:p>
    <w:p w14:paraId="61679490" w14:textId="77777777" w:rsidR="00996239" w:rsidRDefault="00996239" w:rsidP="00731674">
      <w:pPr>
        <w:pStyle w:val="ListParagraph"/>
        <w:spacing w:before="120"/>
        <w:ind w:left="1627"/>
        <w:contextualSpacing w:val="0"/>
        <w:rPr>
          <w:rFonts w:cstheme="minorHAnsi"/>
        </w:rPr>
      </w:pPr>
    </w:p>
    <w:p w14:paraId="0AAE1BFC" w14:textId="50FF74B4" w:rsidR="0097664E" w:rsidRPr="002C4ED6" w:rsidRDefault="002C4ED6" w:rsidP="0097664E">
      <w:pPr>
        <w:pStyle w:val="ListParagraph"/>
        <w:numPr>
          <w:ilvl w:val="1"/>
          <w:numId w:val="43"/>
        </w:numPr>
        <w:spacing w:before="120"/>
        <w:contextualSpacing w:val="0"/>
        <w:rPr>
          <w:rFonts w:cstheme="minorHAnsi"/>
          <w:color w:val="7030A0"/>
        </w:rPr>
      </w:pPr>
      <w:r w:rsidRPr="002C4ED6">
        <w:rPr>
          <w:rFonts w:cstheme="minorHAnsi"/>
          <w:color w:val="7030A0"/>
        </w:rPr>
        <w:t xml:space="preserve">Prepare a 1-to-10 dilution of the first-round PCR product </w:t>
      </w:r>
      <w:r w:rsidRPr="00996239">
        <w:rPr>
          <w:rFonts w:cstheme="minorHAnsi"/>
          <w:b/>
          <w:bCs/>
          <w:color w:val="7030A0"/>
        </w:rPr>
        <w:t>[1]</w:t>
      </w:r>
      <w:r w:rsidRPr="002C4ED6">
        <w:rPr>
          <w:rFonts w:cstheme="minorHAnsi"/>
          <w:color w:val="7030A0"/>
        </w:rPr>
        <w:t xml:space="preserve">. </w:t>
      </w:r>
      <w:r w:rsidR="005300C2" w:rsidRPr="002C4ED6">
        <w:rPr>
          <w:rFonts w:cstheme="minorHAnsi"/>
          <w:color w:val="7030A0"/>
        </w:rPr>
        <w:t xml:space="preserve">Prepare a 25-microliter second-round nested PCR mixture </w:t>
      </w:r>
      <w:r w:rsidR="005300C2" w:rsidRPr="002C4ED6">
        <w:rPr>
          <w:rFonts w:cstheme="minorHAnsi"/>
          <w:b/>
          <w:bCs/>
          <w:color w:val="7030A0"/>
        </w:rPr>
        <w:t>[</w:t>
      </w:r>
      <w:r w:rsidRPr="002C4ED6">
        <w:rPr>
          <w:rFonts w:cstheme="minorHAnsi"/>
          <w:b/>
          <w:bCs/>
          <w:color w:val="7030A0"/>
        </w:rPr>
        <w:t>2</w:t>
      </w:r>
      <w:r>
        <w:rPr>
          <w:rFonts w:cstheme="minorHAnsi"/>
          <w:b/>
          <w:bCs/>
          <w:color w:val="7030A0"/>
        </w:rPr>
        <w:t>-TXT</w:t>
      </w:r>
      <w:r w:rsidR="005300C2" w:rsidRPr="002C4ED6">
        <w:rPr>
          <w:rFonts w:cstheme="minorHAnsi"/>
          <w:b/>
          <w:bCs/>
          <w:color w:val="7030A0"/>
        </w:rPr>
        <w:t>]</w:t>
      </w:r>
      <w:r w:rsidR="005300C2" w:rsidRPr="002C4ED6">
        <w:rPr>
          <w:rFonts w:cstheme="minorHAnsi"/>
          <w:color w:val="7030A0"/>
        </w:rPr>
        <w:t xml:space="preserve"> using the reaction components </w:t>
      </w:r>
      <w:r w:rsidR="005300C2" w:rsidRPr="002C4ED6">
        <w:rPr>
          <w:rFonts w:cstheme="minorHAnsi"/>
          <w:b/>
          <w:bCs/>
          <w:color w:val="7030A0"/>
        </w:rPr>
        <w:t>[</w:t>
      </w:r>
      <w:r w:rsidRPr="002C4ED6">
        <w:rPr>
          <w:rFonts w:cstheme="minorHAnsi"/>
          <w:b/>
          <w:bCs/>
          <w:color w:val="7030A0"/>
        </w:rPr>
        <w:t>3</w:t>
      </w:r>
      <w:r w:rsidR="005300C2" w:rsidRPr="002C4ED6">
        <w:rPr>
          <w:rFonts w:cstheme="minorHAnsi"/>
          <w:b/>
          <w:bCs/>
          <w:color w:val="7030A0"/>
        </w:rPr>
        <w:t>]</w:t>
      </w:r>
      <w:r w:rsidR="005300C2" w:rsidRPr="002C4ED6">
        <w:rPr>
          <w:rFonts w:cstheme="minorHAnsi"/>
          <w:color w:val="7030A0"/>
        </w:rPr>
        <w:t>.</w:t>
      </w:r>
      <w:r w:rsidR="00D32502">
        <w:rPr>
          <w:rFonts w:cstheme="minorHAnsi"/>
          <w:color w:val="7030A0"/>
        </w:rPr>
        <w:t xml:space="preserve"> </w:t>
      </w:r>
      <w:r w:rsidR="00C12C04" w:rsidRPr="00C12C04">
        <w:rPr>
          <w:rFonts w:cstheme="minorHAnsi"/>
          <w:color w:val="7030A0"/>
        </w:rPr>
        <w:t xml:space="preserve">Load the tubes into the thermal cycler </w:t>
      </w:r>
      <w:r w:rsidR="00C12C04" w:rsidRPr="00C12C04">
        <w:rPr>
          <w:rFonts w:cstheme="minorHAnsi"/>
          <w:b/>
          <w:bCs/>
          <w:color w:val="7030A0"/>
        </w:rPr>
        <w:t>[4]</w:t>
      </w:r>
      <w:r w:rsidR="00C12C04">
        <w:rPr>
          <w:rFonts w:cstheme="minorHAnsi"/>
          <w:color w:val="7030A0"/>
        </w:rPr>
        <w:t xml:space="preserve"> </w:t>
      </w:r>
      <w:r w:rsidR="00C12C04" w:rsidRPr="00C12C04">
        <w:rPr>
          <w:rFonts w:cstheme="minorHAnsi"/>
          <w:color w:val="7030A0"/>
        </w:rPr>
        <w:t xml:space="preserve">and run the amplification program </w:t>
      </w:r>
      <w:r w:rsidR="00C12C04">
        <w:rPr>
          <w:rFonts w:cstheme="minorHAnsi"/>
          <w:color w:val="7030A0"/>
        </w:rPr>
        <w:t>as demonstrated earlier,</w:t>
      </w:r>
      <w:r w:rsidR="00C12C04" w:rsidRPr="00C12C04">
        <w:rPr>
          <w:rFonts w:cstheme="minorHAnsi"/>
          <w:color w:val="7030A0"/>
        </w:rPr>
        <w:t xml:space="preserve"> increasing the </w:t>
      </w:r>
      <w:r w:rsidR="00996239">
        <w:rPr>
          <w:rFonts w:cstheme="minorHAnsi"/>
          <w:color w:val="7030A0"/>
        </w:rPr>
        <w:t xml:space="preserve">number of amplification cycles to 35 </w:t>
      </w:r>
      <w:r w:rsidR="00C12C04" w:rsidRPr="00C12C04">
        <w:rPr>
          <w:rFonts w:cstheme="minorHAnsi"/>
          <w:b/>
          <w:bCs/>
          <w:color w:val="7030A0"/>
        </w:rPr>
        <w:t>[5]</w:t>
      </w:r>
      <w:r w:rsidR="00C12C04" w:rsidRPr="00C12C04">
        <w:rPr>
          <w:rFonts w:cstheme="minorHAnsi"/>
          <w:color w:val="7030A0"/>
        </w:rPr>
        <w:t>.</w:t>
      </w:r>
    </w:p>
    <w:p w14:paraId="54744E30" w14:textId="4AEE44BA" w:rsidR="0097664E" w:rsidRDefault="002C4ED6" w:rsidP="0097664E">
      <w:pPr>
        <w:pStyle w:val="ListParagraph"/>
        <w:numPr>
          <w:ilvl w:val="2"/>
          <w:numId w:val="43"/>
        </w:numPr>
        <w:spacing w:before="120"/>
        <w:contextualSpacing w:val="0"/>
        <w:rPr>
          <w:rFonts w:cstheme="minorHAnsi"/>
        </w:rPr>
      </w:pPr>
      <w:r w:rsidRPr="002C4ED6">
        <w:rPr>
          <w:rFonts w:cstheme="minorHAnsi"/>
        </w:rPr>
        <w:t>CU: Talent diluting the first-round PCR product 1 to 10.</w:t>
      </w:r>
    </w:p>
    <w:p w14:paraId="7C82D3E0" w14:textId="1DE370C4" w:rsidR="002C4ED6" w:rsidRDefault="002C4ED6" w:rsidP="0097664E">
      <w:pPr>
        <w:pStyle w:val="ListParagraph"/>
        <w:numPr>
          <w:ilvl w:val="2"/>
          <w:numId w:val="43"/>
        </w:numPr>
        <w:spacing w:before="120"/>
        <w:contextualSpacing w:val="0"/>
        <w:rPr>
          <w:rFonts w:cstheme="minorHAnsi"/>
        </w:rPr>
      </w:pPr>
      <w:r w:rsidRPr="002C4ED6">
        <w:rPr>
          <w:rFonts w:cstheme="minorHAnsi"/>
        </w:rPr>
        <w:t>CU: Talent preparing the second-round nested PCR mixture.</w:t>
      </w:r>
      <w:r>
        <w:rPr>
          <w:rFonts w:cstheme="minorHAnsi"/>
        </w:rPr>
        <w:t xml:space="preserve"> </w:t>
      </w:r>
      <w:r w:rsidRPr="002C4ED6">
        <w:rPr>
          <w:rFonts w:cstheme="minorHAnsi"/>
          <w:b/>
          <w:bCs/>
        </w:rPr>
        <w:t>TXT: See text protocol for primer-sequence details</w:t>
      </w:r>
    </w:p>
    <w:p w14:paraId="6DD450C5" w14:textId="7858F723" w:rsidR="002C4ED6" w:rsidRDefault="002C4ED6" w:rsidP="0097664E">
      <w:pPr>
        <w:pStyle w:val="ListParagraph"/>
        <w:numPr>
          <w:ilvl w:val="2"/>
          <w:numId w:val="43"/>
        </w:numPr>
        <w:spacing w:before="120"/>
        <w:contextualSpacing w:val="0"/>
        <w:rPr>
          <w:rFonts w:cstheme="minorHAnsi"/>
        </w:rPr>
      </w:pPr>
      <w:r w:rsidRPr="002C4ED6">
        <w:rPr>
          <w:rFonts w:cstheme="minorHAnsi"/>
        </w:rPr>
        <w:t>TEXT ON A PLAIN BACKGROUND:</w:t>
      </w:r>
    </w:p>
    <w:p w14:paraId="1A144B50" w14:textId="4C4690A2" w:rsidR="002C4ED6" w:rsidRDefault="002C4ED6" w:rsidP="002C4ED6">
      <w:pPr>
        <w:pStyle w:val="ListParagraph"/>
        <w:spacing w:before="120"/>
        <w:ind w:left="1627"/>
        <w:contextualSpacing w:val="0"/>
        <w:rPr>
          <w:rFonts w:cstheme="minorHAnsi"/>
        </w:rPr>
      </w:pPr>
      <w:r w:rsidRPr="002C4ED6">
        <w:rPr>
          <w:rFonts w:cstheme="minorHAnsi"/>
        </w:rPr>
        <w:t>Second-Round Nested PCR Mixture</w:t>
      </w:r>
    </w:p>
    <w:tbl>
      <w:tblPr>
        <w:tblStyle w:val="TableGrid"/>
        <w:tblW w:w="0" w:type="auto"/>
        <w:tblInd w:w="1627" w:type="dxa"/>
        <w:tblLook w:val="04A0" w:firstRow="1" w:lastRow="0" w:firstColumn="1" w:lastColumn="0" w:noHBand="0" w:noVBand="1"/>
      </w:tblPr>
      <w:tblGrid>
        <w:gridCol w:w="3907"/>
        <w:gridCol w:w="3816"/>
      </w:tblGrid>
      <w:tr w:rsidR="002C4ED6" w14:paraId="0A05EFDA" w14:textId="77777777" w:rsidTr="00973C27">
        <w:tc>
          <w:tcPr>
            <w:tcW w:w="3907" w:type="dxa"/>
          </w:tcPr>
          <w:p w14:paraId="0908C14A" w14:textId="77777777" w:rsidR="002C4ED6" w:rsidRDefault="002C4ED6" w:rsidP="00973C27">
            <w:pPr>
              <w:spacing w:before="120"/>
              <w:rPr>
                <w:rFonts w:cstheme="minorHAnsi"/>
              </w:rPr>
            </w:pPr>
            <w:r w:rsidRPr="004B243A">
              <w:rPr>
                <w:rFonts w:cstheme="minorHAnsi"/>
              </w:rPr>
              <w:t>Component</w:t>
            </w:r>
          </w:p>
        </w:tc>
        <w:tc>
          <w:tcPr>
            <w:tcW w:w="3816" w:type="dxa"/>
          </w:tcPr>
          <w:p w14:paraId="2FEBF43F" w14:textId="77777777" w:rsidR="002C4ED6" w:rsidRDefault="002C4ED6" w:rsidP="00973C27">
            <w:pPr>
              <w:pStyle w:val="ListParagraph"/>
              <w:spacing w:before="120"/>
              <w:ind w:left="0"/>
              <w:contextualSpacing w:val="0"/>
              <w:rPr>
                <w:rFonts w:cstheme="minorHAnsi"/>
              </w:rPr>
            </w:pPr>
            <w:r w:rsidRPr="004B243A">
              <w:rPr>
                <w:rFonts w:cstheme="minorHAnsi"/>
              </w:rPr>
              <w:t>Volume</w:t>
            </w:r>
          </w:p>
        </w:tc>
      </w:tr>
      <w:tr w:rsidR="002C4ED6" w14:paraId="5792E846" w14:textId="77777777" w:rsidTr="00973C27">
        <w:tc>
          <w:tcPr>
            <w:tcW w:w="3907" w:type="dxa"/>
          </w:tcPr>
          <w:p w14:paraId="20CF454E" w14:textId="06858E43" w:rsidR="002C4ED6" w:rsidRDefault="002C4ED6" w:rsidP="00973C27">
            <w:pPr>
              <w:spacing w:before="120"/>
              <w:rPr>
                <w:rFonts w:cstheme="minorHAnsi"/>
              </w:rPr>
            </w:pPr>
            <w:r w:rsidRPr="004B243A">
              <w:rPr>
                <w:rFonts w:cstheme="minorHAnsi"/>
              </w:rPr>
              <w:t>2× PCR Master Mix</w:t>
            </w:r>
          </w:p>
        </w:tc>
        <w:tc>
          <w:tcPr>
            <w:tcW w:w="3816" w:type="dxa"/>
          </w:tcPr>
          <w:p w14:paraId="4AA28346" w14:textId="77777777" w:rsidR="002C4ED6" w:rsidRDefault="002C4ED6" w:rsidP="00973C27">
            <w:pPr>
              <w:pStyle w:val="ListParagraph"/>
              <w:spacing w:before="120"/>
              <w:ind w:left="0"/>
              <w:contextualSpacing w:val="0"/>
              <w:rPr>
                <w:rFonts w:cstheme="minorHAnsi"/>
              </w:rPr>
            </w:pPr>
            <w:r w:rsidRPr="004B243A">
              <w:rPr>
                <w:rFonts w:cstheme="minorHAnsi"/>
              </w:rPr>
              <w:t>12.5 µL</w:t>
            </w:r>
          </w:p>
        </w:tc>
      </w:tr>
      <w:tr w:rsidR="002C4ED6" w14:paraId="6D37BAB9" w14:textId="77777777" w:rsidTr="00973C27">
        <w:tc>
          <w:tcPr>
            <w:tcW w:w="3907" w:type="dxa"/>
          </w:tcPr>
          <w:p w14:paraId="39E5A916" w14:textId="66D99218" w:rsidR="002C4ED6" w:rsidRDefault="002C4ED6" w:rsidP="00973C27">
            <w:pPr>
              <w:pStyle w:val="ListParagraph"/>
              <w:spacing w:before="120"/>
              <w:ind w:left="0"/>
              <w:contextualSpacing w:val="0"/>
              <w:rPr>
                <w:rFonts w:cstheme="minorHAnsi"/>
              </w:rPr>
            </w:pPr>
            <w:r w:rsidRPr="002C4ED6">
              <w:rPr>
                <w:rFonts w:cstheme="minorHAnsi"/>
              </w:rPr>
              <w:t>ShFecBF2 primer</w:t>
            </w:r>
          </w:p>
        </w:tc>
        <w:tc>
          <w:tcPr>
            <w:tcW w:w="3816" w:type="dxa"/>
          </w:tcPr>
          <w:p w14:paraId="3A947ACC" w14:textId="77777777" w:rsidR="002C4ED6" w:rsidRDefault="002C4ED6" w:rsidP="00973C27">
            <w:pPr>
              <w:pStyle w:val="ListParagraph"/>
              <w:spacing w:before="120"/>
              <w:ind w:left="0"/>
              <w:contextualSpacing w:val="0"/>
              <w:rPr>
                <w:rFonts w:cstheme="minorHAnsi"/>
              </w:rPr>
            </w:pPr>
            <w:r w:rsidRPr="00100E1F">
              <w:rPr>
                <w:rFonts w:cstheme="minorHAnsi"/>
              </w:rPr>
              <w:t>1.0 µL</w:t>
            </w:r>
          </w:p>
        </w:tc>
      </w:tr>
      <w:tr w:rsidR="002C4ED6" w14:paraId="6A24307F" w14:textId="77777777" w:rsidTr="00973C27">
        <w:tc>
          <w:tcPr>
            <w:tcW w:w="3907" w:type="dxa"/>
          </w:tcPr>
          <w:p w14:paraId="0E034A83" w14:textId="7D1887A8" w:rsidR="002C4ED6" w:rsidRDefault="002C4ED6" w:rsidP="00973C27">
            <w:pPr>
              <w:pStyle w:val="ListParagraph"/>
              <w:spacing w:before="120"/>
              <w:ind w:left="0"/>
              <w:contextualSpacing w:val="0"/>
              <w:rPr>
                <w:rFonts w:cstheme="minorHAnsi"/>
              </w:rPr>
            </w:pPr>
            <w:r w:rsidRPr="002C4ED6">
              <w:rPr>
                <w:rFonts w:cstheme="minorHAnsi"/>
              </w:rPr>
              <w:t>ShFecBR2</w:t>
            </w:r>
            <w:r w:rsidR="00996239">
              <w:rPr>
                <w:rFonts w:cstheme="minorHAnsi"/>
              </w:rPr>
              <w:t xml:space="preserve"> primer</w:t>
            </w:r>
          </w:p>
        </w:tc>
        <w:tc>
          <w:tcPr>
            <w:tcW w:w="3816" w:type="dxa"/>
          </w:tcPr>
          <w:p w14:paraId="2F4E4E72" w14:textId="77777777" w:rsidR="002C4ED6" w:rsidRDefault="002C4ED6" w:rsidP="00973C27">
            <w:pPr>
              <w:pStyle w:val="ListParagraph"/>
              <w:spacing w:before="120"/>
              <w:ind w:left="0"/>
              <w:contextualSpacing w:val="0"/>
              <w:rPr>
                <w:rFonts w:cstheme="minorHAnsi"/>
              </w:rPr>
            </w:pPr>
            <w:r w:rsidRPr="00100E1F">
              <w:rPr>
                <w:rFonts w:cstheme="minorHAnsi"/>
              </w:rPr>
              <w:t>1.0 µL</w:t>
            </w:r>
          </w:p>
        </w:tc>
      </w:tr>
      <w:tr w:rsidR="002C4ED6" w14:paraId="4DFD95B4" w14:textId="77777777" w:rsidTr="00973C27">
        <w:tc>
          <w:tcPr>
            <w:tcW w:w="3907" w:type="dxa"/>
          </w:tcPr>
          <w:p w14:paraId="0965641D" w14:textId="200895FB" w:rsidR="002C4ED6" w:rsidRDefault="00E1005F" w:rsidP="00973C27">
            <w:pPr>
              <w:pStyle w:val="ListParagraph"/>
              <w:spacing w:before="120"/>
              <w:ind w:left="0"/>
              <w:contextualSpacing w:val="0"/>
              <w:rPr>
                <w:rFonts w:cstheme="minorHAnsi"/>
              </w:rPr>
            </w:pPr>
            <w:r w:rsidRPr="00E1005F">
              <w:rPr>
                <w:rFonts w:cstheme="minorHAnsi"/>
              </w:rPr>
              <w:t>Diluted first-round PCR product</w:t>
            </w:r>
          </w:p>
        </w:tc>
        <w:tc>
          <w:tcPr>
            <w:tcW w:w="3816" w:type="dxa"/>
          </w:tcPr>
          <w:p w14:paraId="11BE5633" w14:textId="77777777" w:rsidR="002C4ED6" w:rsidRDefault="002C4ED6" w:rsidP="00973C27">
            <w:pPr>
              <w:pStyle w:val="ListParagraph"/>
              <w:spacing w:before="120"/>
              <w:ind w:left="0"/>
              <w:contextualSpacing w:val="0"/>
              <w:rPr>
                <w:rFonts w:cstheme="minorHAnsi"/>
              </w:rPr>
            </w:pPr>
            <w:r w:rsidRPr="00100E1F">
              <w:rPr>
                <w:rFonts w:cstheme="minorHAnsi"/>
              </w:rPr>
              <w:t>2.0 µL</w:t>
            </w:r>
          </w:p>
        </w:tc>
      </w:tr>
      <w:tr w:rsidR="002C4ED6" w14:paraId="1AF3B0D0" w14:textId="77777777" w:rsidTr="00973C27">
        <w:tc>
          <w:tcPr>
            <w:tcW w:w="3907" w:type="dxa"/>
          </w:tcPr>
          <w:p w14:paraId="1464F68E" w14:textId="77777777" w:rsidR="002C4ED6" w:rsidRDefault="002C4ED6" w:rsidP="00973C27">
            <w:pPr>
              <w:pStyle w:val="ListParagraph"/>
              <w:spacing w:before="120"/>
              <w:ind w:left="0"/>
              <w:contextualSpacing w:val="0"/>
              <w:rPr>
                <w:rFonts w:cstheme="minorHAnsi"/>
              </w:rPr>
            </w:pPr>
            <w:r w:rsidRPr="00100E1F">
              <w:rPr>
                <w:rFonts w:cstheme="minorHAnsi"/>
              </w:rPr>
              <w:t>Nuclease-free water</w:t>
            </w:r>
          </w:p>
        </w:tc>
        <w:tc>
          <w:tcPr>
            <w:tcW w:w="3816" w:type="dxa"/>
          </w:tcPr>
          <w:p w14:paraId="0053691A" w14:textId="77777777" w:rsidR="002C4ED6" w:rsidRDefault="002C4ED6" w:rsidP="00973C27">
            <w:pPr>
              <w:pStyle w:val="ListParagraph"/>
              <w:spacing w:before="120"/>
              <w:ind w:left="0"/>
              <w:contextualSpacing w:val="0"/>
              <w:rPr>
                <w:rFonts w:cstheme="minorHAnsi"/>
              </w:rPr>
            </w:pPr>
            <w:r w:rsidRPr="00100E1F">
              <w:rPr>
                <w:rFonts w:cstheme="minorHAnsi"/>
              </w:rPr>
              <w:t>8.5 µL</w:t>
            </w:r>
          </w:p>
        </w:tc>
      </w:tr>
      <w:tr w:rsidR="002C4ED6" w14:paraId="23D164E6" w14:textId="77777777" w:rsidTr="00973C27">
        <w:tc>
          <w:tcPr>
            <w:tcW w:w="3907" w:type="dxa"/>
          </w:tcPr>
          <w:p w14:paraId="11D2CF0B" w14:textId="77777777" w:rsidR="002C4ED6" w:rsidRPr="00100E1F" w:rsidRDefault="002C4ED6" w:rsidP="00973C27">
            <w:pPr>
              <w:pStyle w:val="ListParagraph"/>
              <w:spacing w:before="120"/>
              <w:ind w:left="0"/>
              <w:contextualSpacing w:val="0"/>
              <w:rPr>
                <w:rFonts w:cstheme="minorHAnsi"/>
              </w:rPr>
            </w:pPr>
            <w:r w:rsidRPr="00100E1F">
              <w:rPr>
                <w:rFonts w:cstheme="minorHAnsi"/>
              </w:rPr>
              <w:t>Total volume</w:t>
            </w:r>
          </w:p>
        </w:tc>
        <w:tc>
          <w:tcPr>
            <w:tcW w:w="3816" w:type="dxa"/>
          </w:tcPr>
          <w:p w14:paraId="5F5D92B0" w14:textId="77777777" w:rsidR="002C4ED6" w:rsidRPr="00100E1F" w:rsidRDefault="002C4ED6" w:rsidP="00973C27">
            <w:pPr>
              <w:pStyle w:val="ListParagraph"/>
              <w:spacing w:before="120"/>
              <w:ind w:left="0"/>
              <w:contextualSpacing w:val="0"/>
              <w:rPr>
                <w:rFonts w:cstheme="minorHAnsi"/>
              </w:rPr>
            </w:pPr>
            <w:r w:rsidRPr="00100E1F">
              <w:rPr>
                <w:rFonts w:cstheme="minorHAnsi"/>
              </w:rPr>
              <w:t>25 µL</w:t>
            </w:r>
          </w:p>
        </w:tc>
      </w:tr>
    </w:tbl>
    <w:p w14:paraId="6CC97E8C" w14:textId="77777777" w:rsidR="002C4ED6" w:rsidRDefault="002C4ED6" w:rsidP="002C4ED6">
      <w:pPr>
        <w:pStyle w:val="ListParagraph"/>
        <w:spacing w:before="120"/>
        <w:ind w:left="1627"/>
        <w:contextualSpacing w:val="0"/>
        <w:rPr>
          <w:rFonts w:cstheme="minorHAnsi"/>
        </w:rPr>
      </w:pPr>
    </w:p>
    <w:p w14:paraId="0CE877C2" w14:textId="17505529" w:rsidR="0097664E" w:rsidRPr="001453F7" w:rsidRDefault="001453F7" w:rsidP="001453F7">
      <w:pPr>
        <w:spacing w:before="120"/>
        <w:ind w:left="720"/>
        <w:rPr>
          <w:rFonts w:cstheme="minorHAnsi"/>
        </w:rPr>
      </w:pPr>
      <w:r w:rsidRPr="001453F7">
        <w:rPr>
          <w:rFonts w:cstheme="minorHAnsi"/>
          <w:b/>
          <w:bCs/>
          <w:highlight w:val="yellow"/>
        </w:rPr>
        <w:t>Authors:</w:t>
      </w:r>
      <w:r w:rsidRPr="001453F7">
        <w:rPr>
          <w:rFonts w:cstheme="minorHAnsi"/>
          <w:highlight w:val="yellow"/>
        </w:rPr>
        <w:t xml:space="preserve"> Please specify the working concentrations of the ShFecBF2 and ShFecBR2 primers and confirm that the 1-to-10 dilution and second-round PCR reaction composition are presented accurately.</w:t>
      </w:r>
    </w:p>
    <w:p w14:paraId="4D470BAB" w14:textId="4C82F3EF" w:rsidR="0097664E" w:rsidRDefault="00704C62" w:rsidP="0097664E">
      <w:pPr>
        <w:pStyle w:val="ListParagraph"/>
        <w:numPr>
          <w:ilvl w:val="2"/>
          <w:numId w:val="43"/>
        </w:numPr>
        <w:spacing w:before="120"/>
        <w:contextualSpacing w:val="0"/>
        <w:rPr>
          <w:rFonts w:cstheme="minorHAnsi"/>
        </w:rPr>
      </w:pPr>
      <w:r w:rsidRPr="00704C62">
        <w:rPr>
          <w:rFonts w:cstheme="minorHAnsi"/>
        </w:rPr>
        <w:t>CU: Talent loading the second-round PCR tubes into the thermal cycler.</w:t>
      </w:r>
    </w:p>
    <w:p w14:paraId="4128655D" w14:textId="0733E17F" w:rsidR="00704C62" w:rsidRDefault="00704C62" w:rsidP="0097664E">
      <w:pPr>
        <w:pStyle w:val="ListParagraph"/>
        <w:numPr>
          <w:ilvl w:val="2"/>
          <w:numId w:val="43"/>
        </w:numPr>
        <w:spacing w:before="120"/>
        <w:contextualSpacing w:val="0"/>
        <w:rPr>
          <w:rFonts w:cstheme="minorHAnsi"/>
        </w:rPr>
      </w:pPr>
      <w:r w:rsidRPr="00704C62">
        <w:rPr>
          <w:rFonts w:cstheme="minorHAnsi"/>
        </w:rPr>
        <w:t>CU: Talent selecting the cycling program</w:t>
      </w:r>
      <w:r>
        <w:rPr>
          <w:rFonts w:cstheme="minorHAnsi"/>
        </w:rPr>
        <w:t xml:space="preserve">. </w:t>
      </w:r>
    </w:p>
    <w:p w14:paraId="7CF00B9A" w14:textId="61063E9B" w:rsidR="00704C62" w:rsidRPr="008E2331" w:rsidRDefault="00704C62" w:rsidP="00704C62">
      <w:pPr>
        <w:spacing w:before="120"/>
        <w:ind w:left="907"/>
        <w:rPr>
          <w:rFonts w:cstheme="minorHAnsi"/>
          <w:i/>
          <w:iCs w:val="0"/>
          <w:color w:val="0000FF"/>
        </w:rPr>
      </w:pPr>
      <w:r w:rsidRPr="008E2331">
        <w:rPr>
          <w:rFonts w:cstheme="minorHAnsi"/>
          <w:i/>
          <w:iCs w:val="0"/>
          <w:color w:val="0000FF"/>
        </w:rPr>
        <w:lastRenderedPageBreak/>
        <w:t xml:space="preserve">Videographer: </w:t>
      </w:r>
      <w:r w:rsidR="00DF613B">
        <w:rPr>
          <w:rFonts w:cstheme="minorHAnsi"/>
          <w:i/>
          <w:iCs w:val="0"/>
          <w:color w:val="0000FF"/>
        </w:rPr>
        <w:t>C</w:t>
      </w:r>
      <w:r w:rsidRPr="008E2331">
        <w:rPr>
          <w:rFonts w:cstheme="minorHAnsi"/>
          <w:i/>
          <w:iCs w:val="0"/>
          <w:color w:val="0000FF"/>
        </w:rPr>
        <w:t>apture the second-round PCR program and the 35-cycle setting on the thermal-cycler display.</w:t>
      </w:r>
    </w:p>
    <w:p w14:paraId="79BFB501" w14:textId="611FC700" w:rsidR="00704C62" w:rsidRDefault="00704C62" w:rsidP="00704C62">
      <w:pPr>
        <w:spacing w:before="120"/>
        <w:ind w:left="907"/>
        <w:rPr>
          <w:rFonts w:cstheme="minorHAnsi"/>
        </w:rPr>
      </w:pPr>
      <w:r w:rsidRPr="00704C62">
        <w:rPr>
          <w:rFonts w:cstheme="minorHAnsi"/>
          <w:b/>
          <w:bCs/>
          <w:highlight w:val="yellow"/>
        </w:rPr>
        <w:t>Authors:</w:t>
      </w:r>
      <w:r w:rsidRPr="00704C62">
        <w:rPr>
          <w:rFonts w:cstheme="minorHAnsi"/>
          <w:highlight w:val="yellow"/>
        </w:rPr>
        <w:t xml:space="preserve"> Please confirm whether the second-round PCR program, including the 35-cycle setting, will be clearly visible on the thermal-cycler display during filming.</w:t>
      </w:r>
    </w:p>
    <w:p w14:paraId="4EFAA368" w14:textId="77777777" w:rsidR="00BE2DFF" w:rsidRPr="00704C62" w:rsidRDefault="00BE2DFF" w:rsidP="00704C62">
      <w:pPr>
        <w:spacing w:before="120"/>
        <w:ind w:left="907"/>
        <w:rPr>
          <w:rFonts w:cstheme="minorHAnsi"/>
        </w:rPr>
      </w:pPr>
    </w:p>
    <w:p w14:paraId="39976FD2" w14:textId="13E0333E" w:rsidR="0097664E" w:rsidRPr="00883046" w:rsidRDefault="00BE2DFF" w:rsidP="00883046">
      <w:pPr>
        <w:pStyle w:val="ListParagraph"/>
        <w:numPr>
          <w:ilvl w:val="1"/>
          <w:numId w:val="43"/>
        </w:numPr>
        <w:rPr>
          <w:rFonts w:cstheme="minorHAnsi"/>
          <w:color w:val="7030A0"/>
        </w:rPr>
      </w:pPr>
      <w:r w:rsidRPr="00883046">
        <w:rPr>
          <w:rFonts w:cstheme="minorHAnsi"/>
          <w:color w:val="7030A0"/>
        </w:rPr>
        <w:t xml:space="preserve">Load 5 microliters of the second-round PCR product onto a 1% weight-per-volume agarose gel containing nucleic-acid gel stain </w:t>
      </w:r>
      <w:r w:rsidRPr="00883046">
        <w:rPr>
          <w:rFonts w:cstheme="minorHAnsi"/>
          <w:b/>
          <w:bCs/>
          <w:color w:val="7030A0"/>
        </w:rPr>
        <w:t>[1-TXT]</w:t>
      </w:r>
      <w:r w:rsidR="00883046" w:rsidRPr="00883046">
        <w:rPr>
          <w:rFonts w:cstheme="minorHAnsi"/>
          <w:color w:val="7030A0"/>
        </w:rPr>
        <w:t xml:space="preserve">. Run the gel at 100 volts for 30 minutes </w:t>
      </w:r>
      <w:r w:rsidR="00883046" w:rsidRPr="00285BCB">
        <w:rPr>
          <w:rFonts w:cstheme="minorHAnsi"/>
          <w:b/>
          <w:bCs/>
          <w:color w:val="7030A0"/>
        </w:rPr>
        <w:t>[2]</w:t>
      </w:r>
      <w:r w:rsidR="00883046" w:rsidRPr="00883046">
        <w:rPr>
          <w:rFonts w:cstheme="minorHAnsi"/>
          <w:color w:val="7030A0"/>
        </w:rPr>
        <w:t xml:space="preserve">, then visualize the PCR product and confirm a single band of the expected size </w:t>
      </w:r>
      <w:r w:rsidR="00883046" w:rsidRPr="00285BCB">
        <w:rPr>
          <w:rFonts w:cstheme="minorHAnsi"/>
          <w:b/>
          <w:bCs/>
          <w:color w:val="7030A0"/>
        </w:rPr>
        <w:t>[3]</w:t>
      </w:r>
      <w:r w:rsidR="00883046" w:rsidRPr="00883046">
        <w:rPr>
          <w:rFonts w:cstheme="minorHAnsi"/>
          <w:color w:val="7030A0"/>
        </w:rPr>
        <w:t>.</w:t>
      </w:r>
    </w:p>
    <w:p w14:paraId="01A996D2" w14:textId="3C124D94" w:rsidR="0097664E" w:rsidRPr="00883046" w:rsidRDefault="00883046" w:rsidP="0097664E">
      <w:pPr>
        <w:pStyle w:val="ListParagraph"/>
        <w:numPr>
          <w:ilvl w:val="2"/>
          <w:numId w:val="43"/>
        </w:numPr>
        <w:spacing w:before="120"/>
        <w:contextualSpacing w:val="0"/>
        <w:rPr>
          <w:rFonts w:cstheme="minorHAnsi"/>
        </w:rPr>
      </w:pPr>
      <w:r w:rsidRPr="00883046">
        <w:rPr>
          <w:rFonts w:cstheme="minorHAnsi"/>
        </w:rPr>
        <w:t>CU: Talent loading the second-round PCR product into a well of the agarose gel.</w:t>
      </w:r>
      <w:r>
        <w:rPr>
          <w:rFonts w:cstheme="minorHAnsi"/>
        </w:rPr>
        <w:t xml:space="preserve"> </w:t>
      </w:r>
      <w:r w:rsidRPr="00883046">
        <w:rPr>
          <w:rFonts w:cstheme="minorHAnsi"/>
          <w:b/>
          <w:bCs/>
        </w:rPr>
        <w:t>TXT: Gel stain: 0.5 µg/mL</w:t>
      </w:r>
    </w:p>
    <w:p w14:paraId="62CC40EA" w14:textId="062C7653" w:rsidR="00883046" w:rsidRDefault="00883046" w:rsidP="0097664E">
      <w:pPr>
        <w:pStyle w:val="ListParagraph"/>
        <w:numPr>
          <w:ilvl w:val="2"/>
          <w:numId w:val="43"/>
        </w:numPr>
        <w:spacing w:before="120"/>
        <w:contextualSpacing w:val="0"/>
        <w:rPr>
          <w:rFonts w:cstheme="minorHAnsi"/>
        </w:rPr>
      </w:pPr>
      <w:r w:rsidRPr="00883046">
        <w:rPr>
          <w:rFonts w:cstheme="minorHAnsi"/>
        </w:rPr>
        <w:t>Talent starting the gel-electrophoresis run.</w:t>
      </w:r>
    </w:p>
    <w:p w14:paraId="769CE888" w14:textId="21EE4876" w:rsidR="00883046" w:rsidRPr="00883046" w:rsidRDefault="00883046" w:rsidP="00883046">
      <w:pPr>
        <w:pStyle w:val="ListParagraph"/>
        <w:spacing w:before="120"/>
        <w:ind w:left="1627"/>
        <w:contextualSpacing w:val="0"/>
        <w:rPr>
          <w:rFonts w:cstheme="minorHAnsi"/>
          <w:i/>
          <w:iCs w:val="0"/>
          <w:color w:val="0000FF"/>
        </w:rPr>
      </w:pPr>
      <w:r w:rsidRPr="00883046">
        <w:rPr>
          <w:rFonts w:cstheme="minorHAnsi"/>
          <w:i/>
          <w:iCs w:val="0"/>
          <w:color w:val="0000FF"/>
        </w:rPr>
        <w:t xml:space="preserve">Videographer: Capture the voltage and </w:t>
      </w:r>
      <w:r w:rsidR="00DF613B">
        <w:rPr>
          <w:rFonts w:cstheme="minorHAnsi"/>
          <w:i/>
          <w:iCs w:val="0"/>
          <w:color w:val="0000FF"/>
        </w:rPr>
        <w:t>runtime on the electrophoresis power supply</w:t>
      </w:r>
      <w:r w:rsidRPr="00883046">
        <w:rPr>
          <w:rFonts w:cstheme="minorHAnsi"/>
          <w:i/>
          <w:iCs w:val="0"/>
          <w:color w:val="0000FF"/>
        </w:rPr>
        <w:t xml:space="preserve"> display.</w:t>
      </w:r>
    </w:p>
    <w:p w14:paraId="63265EAD" w14:textId="3CB27D56" w:rsidR="00883046" w:rsidRDefault="00883046" w:rsidP="0097664E">
      <w:pPr>
        <w:pStyle w:val="ListParagraph"/>
        <w:numPr>
          <w:ilvl w:val="2"/>
          <w:numId w:val="43"/>
        </w:numPr>
        <w:spacing w:before="120"/>
        <w:contextualSpacing w:val="0"/>
        <w:rPr>
          <w:rFonts w:cstheme="minorHAnsi"/>
        </w:rPr>
      </w:pPr>
      <w:r w:rsidRPr="00883046">
        <w:rPr>
          <w:rFonts w:cstheme="minorHAnsi"/>
          <w:highlight w:val="yellow"/>
        </w:rPr>
        <w:t>SCREEN:</w:t>
      </w:r>
      <w:r w:rsidRPr="00883046">
        <w:rPr>
          <w:rFonts w:cstheme="minorHAnsi"/>
        </w:rPr>
        <w:t xml:space="preserve"> The gel image displaying a single PCR-product band of the expected size.</w:t>
      </w:r>
    </w:p>
    <w:p w14:paraId="419FB652" w14:textId="22A4ACEE" w:rsidR="00883046" w:rsidRDefault="00883046" w:rsidP="00883046">
      <w:pPr>
        <w:pStyle w:val="ListParagraph"/>
        <w:spacing w:before="120"/>
        <w:ind w:left="1627"/>
        <w:contextualSpacing w:val="0"/>
        <w:rPr>
          <w:rFonts w:cstheme="minorHAnsi"/>
        </w:rPr>
      </w:pPr>
      <w:r w:rsidRPr="00883046">
        <w:rPr>
          <w:rFonts w:cstheme="minorHAnsi"/>
          <w:b/>
          <w:bCs/>
          <w:highlight w:val="yellow"/>
        </w:rPr>
        <w:t>Authors:</w:t>
      </w:r>
      <w:r w:rsidRPr="00883046">
        <w:rPr>
          <w:rFonts w:cstheme="minorHAnsi"/>
          <w:highlight w:val="yellow"/>
        </w:rPr>
        <w:t xml:space="preserve"> Please specify </w:t>
      </w:r>
      <w:r>
        <w:rPr>
          <w:rFonts w:cstheme="minorHAnsi"/>
          <w:highlight w:val="yellow"/>
        </w:rPr>
        <w:t xml:space="preserve">and point </w:t>
      </w:r>
      <w:r w:rsidRPr="00883046">
        <w:rPr>
          <w:rFonts w:cstheme="minorHAnsi"/>
          <w:highlight w:val="yellow"/>
        </w:rPr>
        <w:t>the expected PCR-product size and confirm whether the gel image will be displayed on the gel-imaging system during filming or screen capture will be provided later.</w:t>
      </w:r>
    </w:p>
    <w:p w14:paraId="3C974B0B" w14:textId="77777777" w:rsidR="00DF613B" w:rsidRPr="00DF613B" w:rsidRDefault="00DF613B" w:rsidP="00DF613B">
      <w:pPr>
        <w:spacing w:before="120"/>
        <w:rPr>
          <w:rFonts w:cstheme="minorHAnsi"/>
        </w:rPr>
      </w:pPr>
    </w:p>
    <w:p w14:paraId="679EF001" w14:textId="77777777" w:rsidR="00271F7E" w:rsidRPr="00996239" w:rsidRDefault="00285BCB" w:rsidP="0097664E">
      <w:pPr>
        <w:pStyle w:val="ListParagraph"/>
        <w:numPr>
          <w:ilvl w:val="1"/>
          <w:numId w:val="43"/>
        </w:numPr>
        <w:spacing w:before="120"/>
        <w:contextualSpacing w:val="0"/>
        <w:rPr>
          <w:rFonts w:cstheme="minorHAnsi"/>
          <w:color w:val="7030A0"/>
          <w:highlight w:val="yellow"/>
        </w:rPr>
      </w:pPr>
      <w:r w:rsidRPr="00996239">
        <w:rPr>
          <w:rFonts w:cstheme="minorHAnsi"/>
          <w:color w:val="7030A0"/>
          <w:highlight w:val="yellow"/>
        </w:rPr>
        <w:t xml:space="preserve">Submit the second-round PCR products for Sanger sequencing using the ShFecBF2 primer </w:t>
      </w:r>
      <w:r w:rsidRPr="00996239">
        <w:rPr>
          <w:rFonts w:cstheme="minorHAnsi"/>
          <w:b/>
          <w:bCs/>
          <w:color w:val="7030A0"/>
          <w:highlight w:val="yellow"/>
        </w:rPr>
        <w:t>[1]</w:t>
      </w:r>
      <w:r w:rsidRPr="00996239">
        <w:rPr>
          <w:rFonts w:cstheme="minorHAnsi"/>
          <w:color w:val="7030A0"/>
          <w:highlight w:val="yellow"/>
        </w:rPr>
        <w:t xml:space="preserve">. </w:t>
      </w:r>
    </w:p>
    <w:p w14:paraId="064B06A2" w14:textId="77777777" w:rsidR="002A38E2" w:rsidRDefault="002A38E2" w:rsidP="002A38E2">
      <w:pPr>
        <w:pStyle w:val="ListParagraph"/>
        <w:numPr>
          <w:ilvl w:val="2"/>
          <w:numId w:val="43"/>
        </w:numPr>
        <w:spacing w:before="120"/>
        <w:contextualSpacing w:val="0"/>
        <w:rPr>
          <w:rFonts w:cstheme="minorHAnsi"/>
        </w:rPr>
      </w:pPr>
      <w:r w:rsidRPr="00285BCB">
        <w:rPr>
          <w:rFonts w:cstheme="minorHAnsi"/>
        </w:rPr>
        <w:t>Talent preparing the second-round PCR products and ShFecBF2 primer for Sanger sequencing.</w:t>
      </w:r>
      <w:r>
        <w:rPr>
          <w:rFonts w:cstheme="minorHAnsi"/>
        </w:rPr>
        <w:t xml:space="preserve"> </w:t>
      </w:r>
    </w:p>
    <w:p w14:paraId="4DB268AA" w14:textId="7596F1CB" w:rsidR="00DF613B" w:rsidRDefault="002A38E2" w:rsidP="002A38E2">
      <w:pPr>
        <w:pStyle w:val="ListParagraph"/>
        <w:spacing w:before="120"/>
        <w:ind w:left="1627"/>
        <w:contextualSpacing w:val="0"/>
        <w:rPr>
          <w:rFonts w:cstheme="minorHAnsi"/>
          <w:highlight w:val="yellow"/>
        </w:rPr>
      </w:pPr>
      <w:r w:rsidRPr="00285BCB">
        <w:rPr>
          <w:rFonts w:cstheme="minorHAnsi"/>
          <w:b/>
          <w:bCs/>
          <w:highlight w:val="yellow"/>
        </w:rPr>
        <w:t>Authors:</w:t>
      </w:r>
      <w:r w:rsidRPr="00285BCB">
        <w:rPr>
          <w:rFonts w:cstheme="minorHAnsi"/>
          <w:highlight w:val="yellow"/>
        </w:rPr>
        <w:t xml:space="preserve"> Please confirm </w:t>
      </w:r>
      <w:r w:rsidR="00DF613B">
        <w:rPr>
          <w:rFonts w:cstheme="minorHAnsi"/>
          <w:highlight w:val="yellow"/>
        </w:rPr>
        <w:t xml:space="preserve">if this step needs to be shown in the video. </w:t>
      </w:r>
    </w:p>
    <w:p w14:paraId="074A306C" w14:textId="2C3DB51A" w:rsidR="002A38E2" w:rsidRDefault="00DF613B" w:rsidP="002A38E2">
      <w:pPr>
        <w:pStyle w:val="ListParagraph"/>
        <w:spacing w:before="120"/>
        <w:ind w:left="1627"/>
        <w:contextualSpacing w:val="0"/>
        <w:rPr>
          <w:rFonts w:cstheme="minorHAnsi"/>
        </w:rPr>
      </w:pPr>
      <w:r>
        <w:rPr>
          <w:rFonts w:cstheme="minorHAnsi"/>
          <w:b/>
          <w:bCs/>
          <w:highlight w:val="yellow"/>
        </w:rPr>
        <w:t>Authors:</w:t>
      </w:r>
      <w:r>
        <w:rPr>
          <w:rFonts w:cstheme="minorHAnsi"/>
          <w:highlight w:val="yellow"/>
        </w:rPr>
        <w:t xml:space="preserve"> If yes, </w:t>
      </w:r>
      <w:r w:rsidR="002A38E2" w:rsidRPr="00285BCB">
        <w:rPr>
          <w:rFonts w:cstheme="minorHAnsi"/>
          <w:highlight w:val="yellow"/>
        </w:rPr>
        <w:t>how submission of the samples for Sanger sequencing should be demonstrated during filming.</w:t>
      </w:r>
    </w:p>
    <w:p w14:paraId="32323FDA" w14:textId="77777777" w:rsidR="0007007B" w:rsidRDefault="0007007B" w:rsidP="002A38E2">
      <w:pPr>
        <w:pStyle w:val="ListParagraph"/>
        <w:spacing w:before="120"/>
        <w:ind w:left="1627"/>
        <w:contextualSpacing w:val="0"/>
        <w:rPr>
          <w:rFonts w:cstheme="minorHAnsi"/>
        </w:rPr>
      </w:pPr>
    </w:p>
    <w:p w14:paraId="5559B13B" w14:textId="586D4906" w:rsidR="0007007B" w:rsidRDefault="0007007B" w:rsidP="0007007B">
      <w:pPr>
        <w:pStyle w:val="ListParagraph"/>
        <w:numPr>
          <w:ilvl w:val="0"/>
          <w:numId w:val="43"/>
        </w:numPr>
        <w:spacing w:before="360" w:after="240"/>
        <w:contextualSpacing w:val="0"/>
        <w:rPr>
          <w:rFonts w:cstheme="minorHAnsi"/>
          <w:b/>
          <w:bCs/>
        </w:rPr>
      </w:pPr>
      <w:r w:rsidRPr="00725B90">
        <w:rPr>
          <w:rFonts w:cstheme="minorHAnsi"/>
          <w:b/>
          <w:bCs/>
        </w:rPr>
        <w:t>Base-Editing Analysis</w:t>
      </w:r>
    </w:p>
    <w:p w14:paraId="6CF0F56E" w14:textId="77777777" w:rsidR="0007007B" w:rsidRPr="00D7547B" w:rsidRDefault="0007007B" w:rsidP="000700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084229257"/>
          <w:placeholder>
            <w:docPart w:val="597779D1A4714B91919D72A6238C95BF"/>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3BDC7185" w14:textId="77777777" w:rsidR="0007007B" w:rsidRDefault="0007007B" w:rsidP="002A38E2">
      <w:pPr>
        <w:pStyle w:val="ListParagraph"/>
        <w:spacing w:before="120"/>
        <w:ind w:left="1627"/>
        <w:contextualSpacing w:val="0"/>
        <w:rPr>
          <w:rFonts w:cstheme="minorHAnsi"/>
        </w:rPr>
      </w:pPr>
    </w:p>
    <w:p w14:paraId="620BAD5C" w14:textId="4F8B062F" w:rsidR="0097664E" w:rsidRPr="00285BCB" w:rsidRDefault="00285BCB" w:rsidP="0097664E">
      <w:pPr>
        <w:pStyle w:val="ListParagraph"/>
        <w:numPr>
          <w:ilvl w:val="1"/>
          <w:numId w:val="43"/>
        </w:numPr>
        <w:spacing w:before="120"/>
        <w:contextualSpacing w:val="0"/>
        <w:rPr>
          <w:rFonts w:cstheme="minorHAnsi"/>
          <w:color w:val="7030A0"/>
        </w:rPr>
      </w:pPr>
      <w:r w:rsidRPr="00285BCB">
        <w:rPr>
          <w:rFonts w:cstheme="minorHAnsi"/>
          <w:color w:val="7030A0"/>
        </w:rPr>
        <w:t xml:space="preserve">Import the resulting .ab1 </w:t>
      </w:r>
      <w:r w:rsidRPr="00285BCB">
        <w:rPr>
          <w:rFonts w:cstheme="minorHAnsi"/>
          <w:i/>
          <w:iCs w:val="0"/>
          <w:color w:val="EE0000"/>
        </w:rPr>
        <w:t>(a-b- one)</w:t>
      </w:r>
      <w:r w:rsidRPr="00285BCB">
        <w:rPr>
          <w:rFonts w:cstheme="minorHAnsi"/>
          <w:color w:val="7030A0"/>
        </w:rPr>
        <w:t xml:space="preserve"> sequence files into EditR </w:t>
      </w:r>
      <w:r w:rsidR="00904C81" w:rsidRPr="00904C81">
        <w:rPr>
          <w:rFonts w:cstheme="minorHAnsi"/>
          <w:i/>
          <w:iCs w:val="0"/>
          <w:color w:val="EE0000"/>
        </w:rPr>
        <w:t>(edit-r)</w:t>
      </w:r>
      <w:r w:rsidR="00904C81">
        <w:rPr>
          <w:rFonts w:cstheme="minorHAnsi"/>
          <w:color w:val="7030A0"/>
        </w:rPr>
        <w:t xml:space="preserve"> </w:t>
      </w:r>
      <w:r w:rsidRPr="00285BCB">
        <w:rPr>
          <w:rFonts w:cstheme="minorHAnsi"/>
          <w:color w:val="7030A0"/>
        </w:rPr>
        <w:t xml:space="preserve">software, version 1.0.10 </w:t>
      </w:r>
      <w:r w:rsidR="00633329" w:rsidRPr="00633329">
        <w:rPr>
          <w:rFonts w:cstheme="minorHAnsi"/>
          <w:i/>
          <w:iCs w:val="0"/>
          <w:color w:val="EE0000"/>
        </w:rPr>
        <w:t>(one</w:t>
      </w:r>
      <w:r w:rsidR="00DF613B">
        <w:rPr>
          <w:rFonts w:cstheme="minorHAnsi"/>
          <w:i/>
          <w:iCs w:val="0"/>
          <w:color w:val="EE0000"/>
        </w:rPr>
        <w:t>-</w:t>
      </w:r>
      <w:r w:rsidR="00633329" w:rsidRPr="00633329">
        <w:rPr>
          <w:rFonts w:cstheme="minorHAnsi"/>
          <w:i/>
          <w:iCs w:val="0"/>
          <w:color w:val="EE0000"/>
        </w:rPr>
        <w:t>point</w:t>
      </w:r>
      <w:r w:rsidR="00DF613B">
        <w:rPr>
          <w:rFonts w:cstheme="minorHAnsi"/>
          <w:i/>
          <w:iCs w:val="0"/>
          <w:color w:val="EE0000"/>
        </w:rPr>
        <w:t>-</w:t>
      </w:r>
      <w:r w:rsidR="00633329" w:rsidRPr="00633329">
        <w:rPr>
          <w:rFonts w:cstheme="minorHAnsi"/>
          <w:i/>
          <w:iCs w:val="0"/>
          <w:color w:val="EE0000"/>
        </w:rPr>
        <w:t>zero</w:t>
      </w:r>
      <w:r w:rsidR="00DF613B">
        <w:rPr>
          <w:rFonts w:cstheme="minorHAnsi"/>
          <w:i/>
          <w:iCs w:val="0"/>
          <w:color w:val="EE0000"/>
        </w:rPr>
        <w:t>-</w:t>
      </w:r>
      <w:r w:rsidR="00633329" w:rsidRPr="00633329">
        <w:rPr>
          <w:rFonts w:cstheme="minorHAnsi"/>
          <w:i/>
          <w:iCs w:val="0"/>
          <w:color w:val="EE0000"/>
        </w:rPr>
        <w:t>point</w:t>
      </w:r>
      <w:r w:rsidR="00DF613B">
        <w:rPr>
          <w:rFonts w:cstheme="minorHAnsi"/>
          <w:i/>
          <w:iCs w:val="0"/>
          <w:color w:val="EE0000"/>
        </w:rPr>
        <w:t>-</w:t>
      </w:r>
      <w:r w:rsidR="00633329" w:rsidRPr="00633329">
        <w:rPr>
          <w:rFonts w:cstheme="minorHAnsi"/>
          <w:i/>
          <w:iCs w:val="0"/>
          <w:color w:val="EE0000"/>
        </w:rPr>
        <w:t>ten)</w:t>
      </w:r>
      <w:r w:rsidR="00633329">
        <w:rPr>
          <w:rFonts w:cstheme="minorHAnsi"/>
          <w:color w:val="7030A0"/>
        </w:rPr>
        <w:t xml:space="preserve"> </w:t>
      </w:r>
      <w:r w:rsidRPr="00271F7E">
        <w:rPr>
          <w:rFonts w:cstheme="minorHAnsi"/>
          <w:b/>
          <w:bCs/>
          <w:color w:val="7030A0"/>
        </w:rPr>
        <w:t>[</w:t>
      </w:r>
      <w:r w:rsidR="00271F7E">
        <w:rPr>
          <w:rFonts w:cstheme="minorHAnsi"/>
          <w:b/>
          <w:bCs/>
          <w:color w:val="7030A0"/>
        </w:rPr>
        <w:t>1</w:t>
      </w:r>
      <w:r w:rsidRPr="00271F7E">
        <w:rPr>
          <w:rFonts w:cstheme="minorHAnsi"/>
          <w:b/>
          <w:bCs/>
          <w:color w:val="7030A0"/>
        </w:rPr>
        <w:t>]</w:t>
      </w:r>
      <w:r w:rsidRPr="00285BCB">
        <w:rPr>
          <w:rFonts w:cstheme="minorHAnsi"/>
          <w:color w:val="7030A0"/>
        </w:rPr>
        <w:t xml:space="preserve">, then align the sequences with the reference BMPR1B </w:t>
      </w:r>
      <w:r w:rsidR="002A38E2" w:rsidRPr="002A38E2">
        <w:rPr>
          <w:rFonts w:cstheme="minorHAnsi"/>
          <w:i/>
          <w:iCs w:val="0"/>
          <w:color w:val="EE0000"/>
        </w:rPr>
        <w:t>(B-M-P-R-one-B)</w:t>
      </w:r>
      <w:r w:rsidR="002A38E2">
        <w:rPr>
          <w:rFonts w:cstheme="minorHAnsi"/>
          <w:color w:val="7030A0"/>
        </w:rPr>
        <w:t xml:space="preserve"> </w:t>
      </w:r>
      <w:r w:rsidRPr="00285BCB">
        <w:rPr>
          <w:rFonts w:cstheme="minorHAnsi"/>
          <w:color w:val="7030A0"/>
        </w:rPr>
        <w:t xml:space="preserve">sequence </w:t>
      </w:r>
      <w:r w:rsidRPr="00271F7E">
        <w:rPr>
          <w:rFonts w:cstheme="minorHAnsi"/>
          <w:b/>
          <w:bCs/>
          <w:color w:val="7030A0"/>
        </w:rPr>
        <w:t>[2]</w:t>
      </w:r>
      <w:r w:rsidRPr="00285BCB">
        <w:rPr>
          <w:rFonts w:cstheme="minorHAnsi"/>
          <w:color w:val="7030A0"/>
        </w:rPr>
        <w:t xml:space="preserve">. Quantify the nucleotide percentages at each </w:t>
      </w:r>
      <w:r w:rsidRPr="00285BCB">
        <w:rPr>
          <w:rFonts w:cstheme="minorHAnsi"/>
          <w:color w:val="7030A0"/>
        </w:rPr>
        <w:lastRenderedPageBreak/>
        <w:t xml:space="preserve">position within the single-guide RNA target region </w:t>
      </w:r>
      <w:r w:rsidRPr="00271F7E">
        <w:rPr>
          <w:rFonts w:cstheme="minorHAnsi"/>
          <w:b/>
          <w:bCs/>
          <w:color w:val="7030A0"/>
        </w:rPr>
        <w:t>[3]</w:t>
      </w:r>
      <w:r w:rsidR="00271F7E">
        <w:rPr>
          <w:rFonts w:cstheme="minorHAnsi"/>
          <w:color w:val="7030A0"/>
        </w:rPr>
        <w:t xml:space="preserve">. </w:t>
      </w:r>
      <w:r w:rsidR="00FD1C92" w:rsidRPr="00FD1C92">
        <w:rPr>
          <w:rFonts w:cstheme="minorHAnsi"/>
          <w:color w:val="7030A0"/>
        </w:rPr>
        <w:t xml:space="preserve">Record the editing efficiency at adenine position 7, or A7 </w:t>
      </w:r>
      <w:r w:rsidR="00FD1C92" w:rsidRPr="00FD1C92">
        <w:rPr>
          <w:rFonts w:cstheme="minorHAnsi"/>
          <w:i/>
          <w:iCs w:val="0"/>
          <w:color w:val="EE0000"/>
        </w:rPr>
        <w:t>(A-seven)</w:t>
      </w:r>
      <w:r w:rsidR="00FD1C92" w:rsidRPr="00FD1C92">
        <w:rPr>
          <w:rFonts w:cstheme="minorHAnsi"/>
          <w:color w:val="7030A0"/>
        </w:rPr>
        <w:t>, and at the A2</w:t>
      </w:r>
      <w:r w:rsidR="00FD1C92">
        <w:rPr>
          <w:rFonts w:cstheme="minorHAnsi"/>
          <w:color w:val="7030A0"/>
        </w:rPr>
        <w:t xml:space="preserve"> </w:t>
      </w:r>
      <w:r w:rsidR="00FD1C92" w:rsidRPr="00FD1C92">
        <w:rPr>
          <w:rFonts w:cstheme="minorHAnsi"/>
          <w:i/>
          <w:iCs w:val="0"/>
          <w:color w:val="EE0000"/>
        </w:rPr>
        <w:t>(A-</w:t>
      </w:r>
      <w:r w:rsidR="00FD1C92">
        <w:rPr>
          <w:rFonts w:cstheme="minorHAnsi"/>
          <w:i/>
          <w:iCs w:val="0"/>
          <w:color w:val="EE0000"/>
        </w:rPr>
        <w:t>two</w:t>
      </w:r>
      <w:r w:rsidR="00FD1C92" w:rsidRPr="00FD1C92">
        <w:rPr>
          <w:rFonts w:cstheme="minorHAnsi"/>
          <w:i/>
          <w:iCs w:val="0"/>
          <w:color w:val="EE0000"/>
        </w:rPr>
        <w:t>)</w:t>
      </w:r>
      <w:r w:rsidR="00FD1C92" w:rsidRPr="00FD1C92">
        <w:rPr>
          <w:rFonts w:cstheme="minorHAnsi"/>
          <w:color w:val="7030A0"/>
        </w:rPr>
        <w:t>, A4</w:t>
      </w:r>
      <w:r w:rsidR="00FD1C92">
        <w:rPr>
          <w:rFonts w:cstheme="minorHAnsi"/>
          <w:color w:val="7030A0"/>
        </w:rPr>
        <w:t xml:space="preserve"> </w:t>
      </w:r>
      <w:r w:rsidR="00FD1C92" w:rsidRPr="00FD1C92">
        <w:rPr>
          <w:rFonts w:cstheme="minorHAnsi"/>
          <w:i/>
          <w:iCs w:val="0"/>
          <w:color w:val="EE0000"/>
        </w:rPr>
        <w:t>(A-</w:t>
      </w:r>
      <w:r w:rsidR="00FD1C92">
        <w:rPr>
          <w:rFonts w:cstheme="minorHAnsi"/>
          <w:i/>
          <w:iCs w:val="0"/>
          <w:color w:val="EE0000"/>
        </w:rPr>
        <w:t>four</w:t>
      </w:r>
      <w:r w:rsidR="00FD1C92" w:rsidRPr="00FD1C92">
        <w:rPr>
          <w:rFonts w:cstheme="minorHAnsi"/>
          <w:i/>
          <w:iCs w:val="0"/>
          <w:color w:val="EE0000"/>
        </w:rPr>
        <w:t>)</w:t>
      </w:r>
      <w:r w:rsidR="00FD1C92" w:rsidRPr="00FD1C92">
        <w:rPr>
          <w:rFonts w:cstheme="minorHAnsi"/>
          <w:color w:val="7030A0"/>
        </w:rPr>
        <w:t>, A9</w:t>
      </w:r>
      <w:r w:rsidR="00FD1C92">
        <w:rPr>
          <w:rFonts w:cstheme="minorHAnsi"/>
          <w:color w:val="7030A0"/>
        </w:rPr>
        <w:t xml:space="preserve"> </w:t>
      </w:r>
      <w:r w:rsidR="00FD1C92" w:rsidRPr="00FD1C92">
        <w:rPr>
          <w:rFonts w:cstheme="minorHAnsi"/>
          <w:i/>
          <w:iCs w:val="0"/>
          <w:color w:val="EE0000"/>
        </w:rPr>
        <w:t>(A-</w:t>
      </w:r>
      <w:r w:rsidR="00FD1C92">
        <w:rPr>
          <w:rFonts w:cstheme="minorHAnsi"/>
          <w:i/>
          <w:iCs w:val="0"/>
          <w:color w:val="EE0000"/>
        </w:rPr>
        <w:t>nine</w:t>
      </w:r>
      <w:r w:rsidR="00FD1C92" w:rsidRPr="00FD1C92">
        <w:rPr>
          <w:rFonts w:cstheme="minorHAnsi"/>
          <w:i/>
          <w:iCs w:val="0"/>
          <w:color w:val="EE0000"/>
        </w:rPr>
        <w:t>)</w:t>
      </w:r>
      <w:r w:rsidR="00FD1C92" w:rsidRPr="00FD1C92">
        <w:rPr>
          <w:rFonts w:cstheme="minorHAnsi"/>
          <w:color w:val="7030A0"/>
        </w:rPr>
        <w:t>, and A18</w:t>
      </w:r>
      <w:r w:rsidR="00FD1C92">
        <w:rPr>
          <w:rFonts w:cstheme="minorHAnsi"/>
          <w:color w:val="7030A0"/>
        </w:rPr>
        <w:t xml:space="preserve"> </w:t>
      </w:r>
      <w:r w:rsidR="00FD1C92" w:rsidRPr="00FD1C92">
        <w:rPr>
          <w:rFonts w:cstheme="minorHAnsi"/>
          <w:i/>
          <w:iCs w:val="0"/>
          <w:color w:val="EE0000"/>
        </w:rPr>
        <w:t>(A-</w:t>
      </w:r>
      <w:r w:rsidR="00FD1C92">
        <w:rPr>
          <w:rFonts w:cstheme="minorHAnsi"/>
          <w:i/>
          <w:iCs w:val="0"/>
          <w:color w:val="EE0000"/>
        </w:rPr>
        <w:t>eighteen</w:t>
      </w:r>
      <w:r w:rsidR="00FD1C92" w:rsidRPr="00FD1C92">
        <w:rPr>
          <w:rFonts w:cstheme="minorHAnsi"/>
          <w:i/>
          <w:iCs w:val="0"/>
          <w:color w:val="EE0000"/>
        </w:rPr>
        <w:t>)</w:t>
      </w:r>
      <w:r w:rsidR="00FD1C92" w:rsidRPr="00FD1C92">
        <w:rPr>
          <w:rFonts w:cstheme="minorHAnsi"/>
          <w:color w:val="7030A0"/>
        </w:rPr>
        <w:t xml:space="preserve"> bystander sites</w:t>
      </w:r>
      <w:r w:rsidR="00FD1C92">
        <w:rPr>
          <w:rFonts w:cstheme="minorHAnsi"/>
          <w:color w:val="7030A0"/>
        </w:rPr>
        <w:t xml:space="preserve"> </w:t>
      </w:r>
      <w:r w:rsidRPr="00FD1C92">
        <w:rPr>
          <w:rFonts w:cstheme="minorHAnsi"/>
          <w:b/>
          <w:bCs/>
          <w:color w:val="7030A0"/>
        </w:rPr>
        <w:t>[4]</w:t>
      </w:r>
      <w:r w:rsidRPr="00285BCB">
        <w:rPr>
          <w:rFonts w:cstheme="minorHAnsi"/>
          <w:color w:val="7030A0"/>
        </w:rPr>
        <w:t>.</w:t>
      </w:r>
    </w:p>
    <w:p w14:paraId="472C775B" w14:textId="1ECC0E09" w:rsidR="00285BCB" w:rsidRDefault="00285BCB" w:rsidP="00285BCB">
      <w:pPr>
        <w:pStyle w:val="ListParagraph"/>
        <w:numPr>
          <w:ilvl w:val="2"/>
          <w:numId w:val="43"/>
        </w:numPr>
        <w:spacing w:before="120"/>
        <w:contextualSpacing w:val="0"/>
        <w:rPr>
          <w:rFonts w:cstheme="minorHAnsi"/>
        </w:rPr>
      </w:pPr>
      <w:r w:rsidRPr="00285BCB">
        <w:rPr>
          <w:rFonts w:cstheme="minorHAnsi"/>
          <w:highlight w:val="yellow"/>
        </w:rPr>
        <w:t>SCREEN:</w:t>
      </w:r>
      <w:r w:rsidRPr="00285BCB">
        <w:rPr>
          <w:rFonts w:cstheme="minorHAnsi"/>
        </w:rPr>
        <w:t xml:space="preserve"> The .ab1 sequence files being imported into EditR software.</w:t>
      </w:r>
    </w:p>
    <w:p w14:paraId="56D3641A" w14:textId="32D939AC" w:rsidR="00597824" w:rsidRDefault="00597824" w:rsidP="00597824">
      <w:pPr>
        <w:pStyle w:val="ListParagraph"/>
        <w:spacing w:before="120"/>
        <w:ind w:left="1627"/>
        <w:contextualSpacing w:val="0"/>
        <w:rPr>
          <w:rFonts w:cstheme="minorHAnsi"/>
        </w:rPr>
      </w:pPr>
      <w:r w:rsidRPr="00597824">
        <w:rPr>
          <w:rFonts w:cstheme="minorHAnsi"/>
          <w:b/>
          <w:bCs/>
          <w:highlight w:val="yellow"/>
        </w:rPr>
        <w:t>Authors:</w:t>
      </w:r>
      <w:r w:rsidRPr="00597824">
        <w:rPr>
          <w:rFonts w:cstheme="minorHAnsi"/>
          <w:highlight w:val="yellow"/>
        </w:rPr>
        <w:t xml:space="preserve"> Please create screen-capture videos of the shots labeled "SCREEN" and upload them to your project page:</w:t>
      </w:r>
      <w:r w:rsidRPr="00597824">
        <w:rPr>
          <w:rFonts w:cstheme="minorHAnsi"/>
        </w:rPr>
        <w:t xml:space="preserve"> </w:t>
      </w:r>
      <w:hyperlink r:id="rId24" w:history="1">
        <w:r w:rsidRPr="00597824">
          <w:rPr>
            <w:rStyle w:val="Hyperlink"/>
            <w:rFonts w:cstheme="minorHAnsi"/>
          </w:rPr>
          <w:t>https://review.jove.com/account/file-uploader?src=22350143</w:t>
        </w:r>
      </w:hyperlink>
    </w:p>
    <w:p w14:paraId="0C0BD20B" w14:textId="5A89E32A" w:rsidR="00271F7E" w:rsidRDefault="00271F7E" w:rsidP="00285BCB">
      <w:pPr>
        <w:pStyle w:val="ListParagraph"/>
        <w:numPr>
          <w:ilvl w:val="2"/>
          <w:numId w:val="43"/>
        </w:numPr>
        <w:spacing w:before="120"/>
        <w:contextualSpacing w:val="0"/>
        <w:rPr>
          <w:rFonts w:cstheme="minorHAnsi"/>
        </w:rPr>
      </w:pPr>
      <w:r w:rsidRPr="00271F7E">
        <w:rPr>
          <w:rFonts w:cstheme="minorHAnsi"/>
          <w:highlight w:val="yellow"/>
        </w:rPr>
        <w:t>SCREEN:</w:t>
      </w:r>
      <w:r w:rsidRPr="00271F7E">
        <w:rPr>
          <w:rFonts w:cstheme="minorHAnsi"/>
        </w:rPr>
        <w:t xml:space="preserve"> The sequencing data being aligned with the reference BMPR1B sequence.</w:t>
      </w:r>
    </w:p>
    <w:p w14:paraId="285974F0" w14:textId="55900AB7" w:rsidR="007325FC" w:rsidRPr="007325FC" w:rsidRDefault="006C04A0" w:rsidP="006C04A0">
      <w:pPr>
        <w:pStyle w:val="ListParagraph"/>
        <w:spacing w:before="120"/>
        <w:ind w:left="1627"/>
        <w:contextualSpacing w:val="0"/>
        <w:rPr>
          <w:rFonts w:cstheme="minorHAnsi"/>
          <w:highlight w:val="yellow"/>
        </w:rPr>
      </w:pPr>
      <w:r w:rsidRPr="007325FC">
        <w:rPr>
          <w:rFonts w:cstheme="minorHAnsi"/>
          <w:b/>
          <w:bCs/>
          <w:highlight w:val="yellow"/>
        </w:rPr>
        <w:t>Authors:</w:t>
      </w:r>
      <w:r w:rsidRPr="007325FC">
        <w:rPr>
          <w:rFonts w:cstheme="minorHAnsi"/>
          <w:highlight w:val="yellow"/>
        </w:rPr>
        <w:t xml:space="preserve"> Please </w:t>
      </w:r>
      <w:r w:rsidR="007325FC" w:rsidRPr="007325FC">
        <w:rPr>
          <w:rFonts w:cstheme="minorHAnsi"/>
          <w:highlight w:val="yellow"/>
        </w:rPr>
        <w:t>make</w:t>
      </w:r>
      <w:r w:rsidRPr="007325FC">
        <w:rPr>
          <w:rFonts w:cstheme="minorHAnsi"/>
          <w:highlight w:val="yellow"/>
        </w:rPr>
        <w:t xml:space="preserve"> </w:t>
      </w:r>
      <w:r w:rsidR="007325FC" w:rsidRPr="007325FC">
        <w:rPr>
          <w:rFonts w:cstheme="minorHAnsi"/>
          <w:highlight w:val="yellow"/>
        </w:rPr>
        <w:t xml:space="preserve">the reference BMPR1B sequence clearly visible in the software during </w:t>
      </w:r>
      <w:r w:rsidR="007325FC">
        <w:rPr>
          <w:rFonts w:cstheme="minorHAnsi"/>
          <w:highlight w:val="yellow"/>
        </w:rPr>
        <w:t>screen capture</w:t>
      </w:r>
      <w:r w:rsidR="007325FC" w:rsidRPr="007325FC">
        <w:rPr>
          <w:rFonts w:cstheme="minorHAnsi"/>
          <w:highlight w:val="yellow"/>
        </w:rPr>
        <w:t>.</w:t>
      </w:r>
    </w:p>
    <w:p w14:paraId="0CFF5246" w14:textId="714277C5" w:rsidR="002A38E2" w:rsidRDefault="008D057E" w:rsidP="00285BCB">
      <w:pPr>
        <w:pStyle w:val="ListParagraph"/>
        <w:numPr>
          <w:ilvl w:val="2"/>
          <w:numId w:val="43"/>
        </w:numPr>
        <w:spacing w:before="120"/>
        <w:contextualSpacing w:val="0"/>
        <w:rPr>
          <w:rFonts w:cstheme="minorHAnsi"/>
        </w:rPr>
      </w:pPr>
      <w:r w:rsidRPr="00BE5C3D">
        <w:rPr>
          <w:rFonts w:cstheme="minorHAnsi"/>
          <w:highlight w:val="yellow"/>
        </w:rPr>
        <w:t>SCREEN:</w:t>
      </w:r>
      <w:r w:rsidRPr="008D057E">
        <w:rPr>
          <w:rFonts w:cstheme="minorHAnsi"/>
        </w:rPr>
        <w:t xml:space="preserve"> The nucleotide percentages across the single-guide RNA target region being quantified.</w:t>
      </w:r>
    </w:p>
    <w:p w14:paraId="4606EB0F" w14:textId="7909649A" w:rsidR="006C04A0" w:rsidRDefault="006C04A0" w:rsidP="00285BCB">
      <w:pPr>
        <w:pStyle w:val="ListParagraph"/>
        <w:numPr>
          <w:ilvl w:val="2"/>
          <w:numId w:val="43"/>
        </w:numPr>
        <w:spacing w:before="120"/>
        <w:contextualSpacing w:val="0"/>
        <w:rPr>
          <w:rFonts w:cstheme="minorHAnsi"/>
        </w:rPr>
      </w:pPr>
      <w:r w:rsidRPr="006C04A0">
        <w:rPr>
          <w:rFonts w:cstheme="minorHAnsi"/>
          <w:highlight w:val="yellow"/>
        </w:rPr>
        <w:t>SCREEN:</w:t>
      </w:r>
      <w:r w:rsidRPr="006C04A0">
        <w:rPr>
          <w:rFonts w:cstheme="minorHAnsi"/>
        </w:rPr>
        <w:t xml:space="preserve"> The editing efficiencies at A7 and the A2, A4, A9, and A18 bystander sites being recorded.</w:t>
      </w:r>
    </w:p>
    <w:p w14:paraId="63A13A69" w14:textId="77777777" w:rsidR="0097664E" w:rsidRDefault="0097664E" w:rsidP="003439BA">
      <w:pPr>
        <w:pStyle w:val="ListParagraph"/>
        <w:spacing w:before="120"/>
        <w:ind w:left="1627"/>
        <w:contextualSpacing w:val="0"/>
        <w:rPr>
          <w:rFonts w:cstheme="minorHAnsi"/>
        </w:rPr>
      </w:pPr>
    </w:p>
    <w:p w14:paraId="0F41CEF5" w14:textId="77777777" w:rsidR="009646BB" w:rsidRDefault="009646BB">
      <w:pPr>
        <w:rPr>
          <w:rFonts w:eastAsia="Times New Roman" w:cstheme="minorHAnsi"/>
          <w:sz w:val="52"/>
        </w:rPr>
      </w:pPr>
      <w:r>
        <w:rPr>
          <w:rFonts w:cstheme="minorHAnsi"/>
        </w:rPr>
        <w:br w:type="page"/>
      </w:r>
    </w:p>
    <w:p w14:paraId="3AF598C5" w14:textId="706C8BF3"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2AF697F2"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BB444C">
        <w:rPr>
          <w:rFonts w:eastAsia="Times New Roman" w:cstheme="minorHAnsi"/>
          <w:bCs/>
        </w:rPr>
        <w:t>109</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9A3E53">
      <w:pPr>
        <w:pStyle w:val="ListParagraph"/>
        <w:numPr>
          <w:ilvl w:val="0"/>
          <w:numId w:val="43"/>
        </w:numPr>
        <w:spacing w:before="240"/>
        <w:outlineLvl w:val="0"/>
        <w:rPr>
          <w:rFonts w:cstheme="minorHAnsi"/>
          <w:lang w:eastAsia="zh-TW"/>
        </w:rPr>
      </w:pPr>
      <w:commentRangeStart w:id="6"/>
      <w:r>
        <w:rPr>
          <w:rFonts w:cstheme="minorHAnsi"/>
          <w:b/>
        </w:rPr>
        <w:t>Results</w:t>
      </w:r>
      <w:commentRangeEnd w:id="6"/>
      <w:r w:rsidR="005D45D5">
        <w:rPr>
          <w:rStyle w:val="CommentReference"/>
          <w:rFonts w:cstheme="minorHAnsi"/>
          <w:b/>
          <w:sz w:val="24"/>
          <w:szCs w:val="24"/>
        </w:rPr>
        <w:commentReference w:id="6"/>
      </w:r>
      <w:r>
        <w:rPr>
          <w:rFonts w:cstheme="minorHAnsi"/>
          <w:b/>
        </w:rPr>
        <w:t xml:space="preserve"> </w:t>
      </w:r>
    </w:p>
    <w:p w14:paraId="0E9F731F" w14:textId="77777777" w:rsidR="001E0433" w:rsidRPr="00985FE6" w:rsidRDefault="001E0433" w:rsidP="001E0433">
      <w:pPr>
        <w:pStyle w:val="ListParagraph"/>
        <w:spacing w:before="240"/>
        <w:ind w:left="360"/>
        <w:outlineLvl w:val="0"/>
        <w:rPr>
          <w:rFonts w:cstheme="minorHAnsi"/>
          <w:lang w:eastAsia="zh-TW"/>
        </w:rPr>
      </w:pPr>
    </w:p>
    <w:p w14:paraId="06E8A171" w14:textId="7C25C103" w:rsidR="001E0433" w:rsidRPr="0078620C" w:rsidRDefault="009646BB" w:rsidP="009A3E53">
      <w:pPr>
        <w:pStyle w:val="ListParagraph"/>
        <w:numPr>
          <w:ilvl w:val="1"/>
          <w:numId w:val="43"/>
        </w:numPr>
        <w:spacing w:before="120"/>
        <w:contextualSpacing w:val="0"/>
        <w:outlineLvl w:val="0"/>
        <w:rPr>
          <w:rFonts w:cstheme="minorHAnsi"/>
          <w:color w:val="7030A0"/>
        </w:rPr>
      </w:pPr>
      <w:r w:rsidRPr="0078620C">
        <w:rPr>
          <w:rFonts w:cstheme="minorHAnsi"/>
          <w:color w:val="7030A0"/>
        </w:rPr>
        <w:t xml:space="preserve">Across three independent replicates, adenine base editor ribonucleoprotein electroporation </w:t>
      </w:r>
      <w:r w:rsidR="00BE4066">
        <w:rPr>
          <w:rFonts w:cstheme="minorHAnsi"/>
          <w:color w:val="7030A0"/>
        </w:rPr>
        <w:t xml:space="preserve">of </w:t>
      </w:r>
      <w:r w:rsidRPr="0078620C">
        <w:rPr>
          <w:rFonts w:cstheme="minorHAnsi"/>
          <w:color w:val="7030A0"/>
        </w:rPr>
        <w:t>115 cumulus–oocyte complexes</w:t>
      </w:r>
      <w:r w:rsidR="00BE4066">
        <w:rPr>
          <w:rFonts w:cstheme="minorHAnsi"/>
          <w:color w:val="7030A0"/>
        </w:rPr>
        <w:t xml:space="preserve"> </w:t>
      </w:r>
      <w:r w:rsidR="00BE4066" w:rsidRPr="0078620C">
        <w:rPr>
          <w:rFonts w:cstheme="minorHAnsi"/>
          <w:color w:val="7030A0"/>
        </w:rPr>
        <w:t>produced 85 cleaved embryos</w:t>
      </w:r>
      <w:r w:rsidRPr="0078620C">
        <w:rPr>
          <w:rFonts w:cstheme="minorHAnsi"/>
          <w:color w:val="7030A0"/>
        </w:rPr>
        <w:t xml:space="preserve">, corresponding to a pooled cleavage rate of 73.9% </w:t>
      </w:r>
      <w:r w:rsidRPr="0078620C">
        <w:rPr>
          <w:rFonts w:cstheme="minorHAnsi"/>
          <w:b/>
          <w:bCs/>
          <w:color w:val="7030A0"/>
        </w:rPr>
        <w:t>[1]</w:t>
      </w:r>
      <w:r w:rsidRPr="0078620C">
        <w:rPr>
          <w:rFonts w:cstheme="minorHAnsi"/>
          <w:color w:val="7030A0"/>
        </w:rPr>
        <w:t xml:space="preserve">. </w:t>
      </w:r>
      <w:r w:rsidR="00BE4066">
        <w:rPr>
          <w:rFonts w:cstheme="minorHAnsi"/>
          <w:color w:val="7030A0"/>
        </w:rPr>
        <w:t>16</w:t>
      </w:r>
      <w:r w:rsidRPr="0078620C">
        <w:rPr>
          <w:rFonts w:cstheme="minorHAnsi"/>
          <w:color w:val="7030A0"/>
        </w:rPr>
        <w:t xml:space="preserve"> of the cleaved embryos developed into blastocysts, yielding a blastocyst rate of 19% </w:t>
      </w:r>
      <w:r w:rsidRPr="0078620C">
        <w:rPr>
          <w:rFonts w:cstheme="minorHAnsi"/>
          <w:b/>
          <w:bCs/>
          <w:color w:val="7030A0"/>
        </w:rPr>
        <w:t>[2]</w:t>
      </w:r>
      <w:r w:rsidRPr="0078620C">
        <w:rPr>
          <w:rFonts w:cstheme="minorHAnsi"/>
          <w:color w:val="7030A0"/>
        </w:rPr>
        <w:t>.</w:t>
      </w:r>
    </w:p>
    <w:p w14:paraId="4FBAA2FB" w14:textId="41A50523" w:rsidR="009646BB" w:rsidRPr="009646BB" w:rsidRDefault="009646BB" w:rsidP="009646BB">
      <w:pPr>
        <w:pStyle w:val="ListParagraph"/>
        <w:numPr>
          <w:ilvl w:val="2"/>
          <w:numId w:val="43"/>
        </w:numPr>
        <w:spacing w:before="120"/>
        <w:contextualSpacing w:val="0"/>
        <w:outlineLvl w:val="0"/>
        <w:rPr>
          <w:rFonts w:cstheme="minorHAnsi"/>
        </w:rPr>
      </w:pPr>
      <w:r w:rsidRPr="00237D77">
        <w:rPr>
          <w:rFonts w:cstheme="minorHAnsi"/>
        </w:rPr>
        <w:t xml:space="preserve">LAB MEDIA: </w:t>
      </w:r>
      <w:r>
        <w:rPr>
          <w:rFonts w:cstheme="minorHAnsi"/>
        </w:rPr>
        <w:t>Table 1</w:t>
      </w:r>
      <w:r w:rsidRPr="00237D77">
        <w:rPr>
          <w:rFonts w:cstheme="minorHAnsi"/>
        </w:rPr>
        <w:t xml:space="preserve">. </w:t>
      </w:r>
      <w:r w:rsidRPr="00237D77">
        <w:rPr>
          <w:rFonts w:cstheme="minorHAnsi"/>
          <w:i/>
          <w:color w:val="00B0F0"/>
        </w:rPr>
        <w:t>Video Editor</w:t>
      </w:r>
      <w:r>
        <w:rPr>
          <w:rFonts w:cstheme="minorHAnsi"/>
          <w:i/>
          <w:color w:val="00B0F0"/>
        </w:rPr>
        <w:t xml:space="preserve">: </w:t>
      </w:r>
      <w:r w:rsidRPr="009646BB">
        <w:rPr>
          <w:rFonts w:cstheme="minorHAnsi"/>
          <w:i/>
          <w:color w:val="00B0F0"/>
        </w:rPr>
        <w:t xml:space="preserve">Highlight the ABE–RNP/BMPR1B </w:t>
      </w:r>
      <w:r>
        <w:rPr>
          <w:rFonts w:cstheme="minorHAnsi"/>
          <w:i/>
          <w:color w:val="00B0F0"/>
        </w:rPr>
        <w:t xml:space="preserve">(last) </w:t>
      </w:r>
      <w:r w:rsidRPr="009646BB">
        <w:rPr>
          <w:rFonts w:cstheme="minorHAnsi"/>
          <w:i/>
          <w:color w:val="00B0F0"/>
        </w:rPr>
        <w:t xml:space="preserve">row, emphasizing the 115 </w:t>
      </w:r>
      <w:r>
        <w:rPr>
          <w:rFonts w:cstheme="minorHAnsi"/>
          <w:i/>
          <w:color w:val="00B0F0"/>
        </w:rPr>
        <w:t>in</w:t>
      </w:r>
      <w:r w:rsidR="00070055">
        <w:rPr>
          <w:rFonts w:cstheme="minorHAnsi"/>
          <w:i/>
          <w:color w:val="00B0F0"/>
        </w:rPr>
        <w:t xml:space="preserve"> the</w:t>
      </w:r>
      <w:r>
        <w:rPr>
          <w:rFonts w:cstheme="minorHAnsi"/>
          <w:i/>
          <w:color w:val="00B0F0"/>
        </w:rPr>
        <w:t xml:space="preserve"> </w:t>
      </w:r>
      <w:r w:rsidRPr="009646BB">
        <w:rPr>
          <w:rFonts w:cstheme="minorHAnsi"/>
          <w:i/>
          <w:color w:val="00B0F0"/>
        </w:rPr>
        <w:t xml:space="preserve">total </w:t>
      </w:r>
      <w:r>
        <w:rPr>
          <w:rFonts w:cstheme="minorHAnsi"/>
          <w:i/>
          <w:color w:val="00B0F0"/>
        </w:rPr>
        <w:t>COS column</w:t>
      </w:r>
      <w:r w:rsidRPr="009646BB">
        <w:rPr>
          <w:rFonts w:cstheme="minorHAnsi"/>
          <w:i/>
          <w:color w:val="00B0F0"/>
        </w:rPr>
        <w:t xml:space="preserve">, 85 </w:t>
      </w:r>
      <w:r>
        <w:rPr>
          <w:rFonts w:cstheme="minorHAnsi"/>
          <w:i/>
          <w:color w:val="00B0F0"/>
        </w:rPr>
        <w:t xml:space="preserve">in </w:t>
      </w:r>
      <w:r w:rsidR="00070055">
        <w:rPr>
          <w:rFonts w:cstheme="minorHAnsi"/>
          <w:i/>
          <w:color w:val="00B0F0"/>
        </w:rPr>
        <w:t xml:space="preserve">the </w:t>
      </w:r>
      <w:r w:rsidRPr="009646BB">
        <w:rPr>
          <w:rFonts w:cstheme="minorHAnsi"/>
          <w:i/>
          <w:color w:val="00B0F0"/>
        </w:rPr>
        <w:t>cleaved embryos</w:t>
      </w:r>
      <w:r>
        <w:rPr>
          <w:rFonts w:cstheme="minorHAnsi"/>
          <w:i/>
          <w:color w:val="00B0F0"/>
        </w:rPr>
        <w:t xml:space="preserve"> column</w:t>
      </w:r>
      <w:r w:rsidRPr="009646BB">
        <w:rPr>
          <w:rFonts w:cstheme="minorHAnsi"/>
          <w:i/>
          <w:color w:val="00B0F0"/>
        </w:rPr>
        <w:t xml:space="preserve">, and 73.9% </w:t>
      </w:r>
      <w:r>
        <w:rPr>
          <w:rFonts w:cstheme="minorHAnsi"/>
          <w:i/>
          <w:color w:val="00B0F0"/>
        </w:rPr>
        <w:t>in</w:t>
      </w:r>
      <w:r w:rsidR="00070055">
        <w:rPr>
          <w:rFonts w:cstheme="minorHAnsi"/>
          <w:i/>
          <w:color w:val="00B0F0"/>
        </w:rPr>
        <w:t xml:space="preserve"> the</w:t>
      </w:r>
      <w:r>
        <w:rPr>
          <w:rFonts w:cstheme="minorHAnsi"/>
          <w:i/>
          <w:color w:val="00B0F0"/>
        </w:rPr>
        <w:t xml:space="preserve"> </w:t>
      </w:r>
      <w:r w:rsidRPr="009646BB">
        <w:rPr>
          <w:rFonts w:cstheme="minorHAnsi"/>
          <w:i/>
          <w:color w:val="00B0F0"/>
        </w:rPr>
        <w:t>cleavage rate</w:t>
      </w:r>
      <w:r>
        <w:rPr>
          <w:rFonts w:cstheme="minorHAnsi"/>
          <w:i/>
          <w:color w:val="00B0F0"/>
        </w:rPr>
        <w:t xml:space="preserve"> column</w:t>
      </w:r>
      <w:r w:rsidRPr="009646BB">
        <w:rPr>
          <w:rFonts w:cstheme="minorHAnsi"/>
          <w:i/>
          <w:color w:val="00B0F0"/>
        </w:rPr>
        <w:t>.</w:t>
      </w:r>
    </w:p>
    <w:p w14:paraId="2586333C" w14:textId="611FCB9C" w:rsidR="001E0433" w:rsidRPr="0078620C" w:rsidRDefault="009646BB" w:rsidP="0078620C">
      <w:pPr>
        <w:pStyle w:val="ListParagraph"/>
        <w:numPr>
          <w:ilvl w:val="2"/>
          <w:numId w:val="43"/>
        </w:numPr>
        <w:spacing w:before="120"/>
        <w:contextualSpacing w:val="0"/>
        <w:outlineLvl w:val="0"/>
        <w:rPr>
          <w:rFonts w:cstheme="minorHAnsi"/>
        </w:rPr>
      </w:pPr>
      <w:r w:rsidRPr="00237D77">
        <w:rPr>
          <w:rFonts w:cstheme="minorHAnsi"/>
        </w:rPr>
        <w:t xml:space="preserve">LAB MEDIA: </w:t>
      </w:r>
      <w:r>
        <w:rPr>
          <w:rFonts w:cstheme="minorHAnsi"/>
        </w:rPr>
        <w:t>Table 1</w:t>
      </w:r>
      <w:r w:rsidRPr="00237D77">
        <w:rPr>
          <w:rFonts w:cstheme="minorHAnsi"/>
        </w:rPr>
        <w:t xml:space="preserve">. </w:t>
      </w:r>
      <w:r w:rsidRPr="00237D77">
        <w:rPr>
          <w:rFonts w:cstheme="minorHAnsi"/>
          <w:i/>
          <w:color w:val="00B0F0"/>
        </w:rPr>
        <w:t>Video Editor</w:t>
      </w:r>
      <w:r>
        <w:rPr>
          <w:rFonts w:cstheme="minorHAnsi"/>
          <w:i/>
          <w:color w:val="00B0F0"/>
        </w:rPr>
        <w:t xml:space="preserve">: In the </w:t>
      </w:r>
      <w:r w:rsidRPr="009646BB">
        <w:rPr>
          <w:rFonts w:cstheme="minorHAnsi"/>
          <w:i/>
          <w:color w:val="00B0F0"/>
        </w:rPr>
        <w:t xml:space="preserve">ABE–RNP/BMPR1B </w:t>
      </w:r>
      <w:r>
        <w:rPr>
          <w:rFonts w:cstheme="minorHAnsi"/>
          <w:i/>
          <w:color w:val="00B0F0"/>
        </w:rPr>
        <w:t xml:space="preserve">(last) </w:t>
      </w:r>
      <w:r w:rsidRPr="009646BB">
        <w:rPr>
          <w:rFonts w:cstheme="minorHAnsi"/>
          <w:i/>
          <w:color w:val="00B0F0"/>
        </w:rPr>
        <w:t xml:space="preserve">row, highlight the 16 </w:t>
      </w:r>
      <w:r>
        <w:rPr>
          <w:rFonts w:cstheme="minorHAnsi"/>
          <w:i/>
          <w:color w:val="00B0F0"/>
        </w:rPr>
        <w:t xml:space="preserve">in </w:t>
      </w:r>
      <w:r w:rsidR="00070055">
        <w:rPr>
          <w:rFonts w:cstheme="minorHAnsi"/>
          <w:i/>
          <w:color w:val="00B0F0"/>
        </w:rPr>
        <w:t xml:space="preserve">the blastocysts column and 19% in the </w:t>
      </w:r>
      <w:r w:rsidRPr="009646BB">
        <w:rPr>
          <w:rFonts w:cstheme="minorHAnsi"/>
          <w:i/>
          <w:color w:val="00B0F0"/>
        </w:rPr>
        <w:t>blastocyst rate</w:t>
      </w:r>
      <w:r>
        <w:rPr>
          <w:rFonts w:cstheme="minorHAnsi"/>
          <w:i/>
          <w:color w:val="00B0F0"/>
        </w:rPr>
        <w:t xml:space="preserve"> column</w:t>
      </w:r>
      <w:r w:rsidRPr="009646BB">
        <w:rPr>
          <w:rFonts w:cstheme="minorHAnsi"/>
          <w:i/>
          <w:color w:val="00B0F0"/>
        </w:rPr>
        <w:t>.</w:t>
      </w:r>
      <w:r>
        <w:rPr>
          <w:rFonts w:cstheme="minorHAnsi"/>
          <w:i/>
          <w:color w:val="00B0F0"/>
        </w:rPr>
        <w:t xml:space="preserve"> </w:t>
      </w:r>
    </w:p>
    <w:p w14:paraId="0CDF6D09" w14:textId="77777777" w:rsidR="0078620C" w:rsidRPr="0078620C" w:rsidRDefault="0078620C" w:rsidP="0078620C">
      <w:pPr>
        <w:pStyle w:val="ListParagraph"/>
        <w:spacing w:before="120"/>
        <w:ind w:left="1627"/>
        <w:contextualSpacing w:val="0"/>
        <w:outlineLvl w:val="0"/>
        <w:rPr>
          <w:rFonts w:cstheme="minorHAnsi"/>
        </w:rPr>
      </w:pPr>
    </w:p>
    <w:p w14:paraId="28684DB4" w14:textId="0CCB44C0" w:rsidR="001E0433" w:rsidRPr="0078620C" w:rsidRDefault="0078620C" w:rsidP="009A3E53">
      <w:pPr>
        <w:pStyle w:val="ListParagraph"/>
        <w:numPr>
          <w:ilvl w:val="1"/>
          <w:numId w:val="43"/>
        </w:numPr>
        <w:spacing w:before="120"/>
        <w:contextualSpacing w:val="0"/>
        <w:outlineLvl w:val="0"/>
        <w:rPr>
          <w:rFonts w:cstheme="minorHAnsi"/>
          <w:color w:val="7030A0"/>
        </w:rPr>
      </w:pPr>
      <w:r w:rsidRPr="0078620C">
        <w:rPr>
          <w:rFonts w:cstheme="minorHAnsi"/>
          <w:color w:val="7030A0"/>
        </w:rPr>
        <w:t xml:space="preserve">Analysis of 57 embryos showed that editing efficiency peaked at the intended A7 site at 57%, while the A4 and A9 bystander sites showed efficiencies of 42.4% and 42.8%, respectively </w:t>
      </w:r>
      <w:r w:rsidRPr="0078620C">
        <w:rPr>
          <w:rFonts w:cstheme="minorHAnsi"/>
          <w:b/>
          <w:bCs/>
          <w:color w:val="7030A0"/>
        </w:rPr>
        <w:t>[1]</w:t>
      </w:r>
      <w:r w:rsidRPr="0078620C">
        <w:rPr>
          <w:rFonts w:cstheme="minorHAnsi"/>
          <w:color w:val="7030A0"/>
        </w:rPr>
        <w:t xml:space="preserve">. </w:t>
      </w:r>
      <w:r w:rsidR="00EC4715" w:rsidRPr="00EC4715">
        <w:rPr>
          <w:color w:val="7030A0"/>
        </w:rPr>
        <w:t xml:space="preserve">A strong positive correlation was observed </w:t>
      </w:r>
      <w:r w:rsidR="00EC4715" w:rsidRPr="00EC4715">
        <w:rPr>
          <w:color w:val="7030A0"/>
        </w:rPr>
        <w:t xml:space="preserve">between A7 and A9 editing efficiencies </w:t>
      </w:r>
      <w:r w:rsidRPr="0078620C">
        <w:rPr>
          <w:rFonts w:cstheme="minorHAnsi"/>
          <w:b/>
          <w:bCs/>
          <w:color w:val="7030A0"/>
        </w:rPr>
        <w:t>[2]</w:t>
      </w:r>
      <w:r w:rsidRPr="0078620C">
        <w:rPr>
          <w:rFonts w:cstheme="minorHAnsi"/>
          <w:color w:val="7030A0"/>
        </w:rPr>
        <w:t xml:space="preserve">. Furthermore, 50.9% of embryos </w:t>
      </w:r>
      <w:r w:rsidR="00EC4715" w:rsidRPr="00EC4715">
        <w:rPr>
          <w:rFonts w:cstheme="minorHAnsi"/>
          <w:color w:val="7030A0"/>
        </w:rPr>
        <w:t>harbored</w:t>
      </w:r>
      <w:r w:rsidRPr="0078620C">
        <w:rPr>
          <w:rFonts w:cstheme="minorHAnsi"/>
          <w:color w:val="7030A0"/>
        </w:rPr>
        <w:t xml:space="preserve"> edits at exactly three adenine positions, while 89.5% contained edits at three or more positions </w:t>
      </w:r>
      <w:r w:rsidRPr="0078620C">
        <w:rPr>
          <w:rFonts w:cstheme="minorHAnsi"/>
          <w:b/>
          <w:bCs/>
          <w:color w:val="7030A0"/>
        </w:rPr>
        <w:t>[3]</w:t>
      </w:r>
      <w:r w:rsidRPr="0078620C">
        <w:rPr>
          <w:rFonts w:cstheme="minorHAnsi"/>
          <w:color w:val="7030A0"/>
        </w:rPr>
        <w:t>.</w:t>
      </w:r>
    </w:p>
    <w:p w14:paraId="4479C21D" w14:textId="0BBBF7F4" w:rsidR="001E0433" w:rsidRPr="00204853" w:rsidRDefault="00204853" w:rsidP="00204853">
      <w:pPr>
        <w:pStyle w:val="ListParagraph"/>
        <w:numPr>
          <w:ilvl w:val="2"/>
          <w:numId w:val="43"/>
        </w:numPr>
        <w:spacing w:before="120"/>
        <w:contextualSpacing w:val="0"/>
        <w:outlineLvl w:val="0"/>
        <w:rPr>
          <w:rFonts w:cstheme="minorHAnsi"/>
        </w:rPr>
      </w:pPr>
      <w:r w:rsidRPr="00237D77">
        <w:rPr>
          <w:rFonts w:cstheme="minorHAnsi"/>
        </w:rPr>
        <w:t xml:space="preserve">LAB MEDIA: </w:t>
      </w:r>
      <w:r>
        <w:rPr>
          <w:rFonts w:cstheme="minorHAnsi"/>
        </w:rPr>
        <w:t>Figure 9A</w:t>
      </w:r>
      <w:r w:rsidRPr="00237D77">
        <w:rPr>
          <w:rFonts w:cstheme="minorHAnsi"/>
        </w:rPr>
        <w:t xml:space="preserve">. </w:t>
      </w:r>
      <w:r w:rsidRPr="00237D77">
        <w:rPr>
          <w:rFonts w:cstheme="minorHAnsi"/>
          <w:i/>
          <w:color w:val="00B0F0"/>
        </w:rPr>
        <w:t>Video Editor</w:t>
      </w:r>
      <w:r>
        <w:rPr>
          <w:rFonts w:cstheme="minorHAnsi"/>
          <w:i/>
          <w:color w:val="00B0F0"/>
        </w:rPr>
        <w:t xml:space="preserve">: </w:t>
      </w:r>
      <w:r w:rsidRPr="00204853">
        <w:rPr>
          <w:rFonts w:cstheme="minorHAnsi"/>
          <w:i/>
          <w:color w:val="00B0F0"/>
        </w:rPr>
        <w:t>Highlight the A7</w:t>
      </w:r>
      <w:r>
        <w:rPr>
          <w:rFonts w:cstheme="minorHAnsi"/>
          <w:i/>
          <w:color w:val="00B0F0"/>
        </w:rPr>
        <w:t xml:space="preserve"> (red)</w:t>
      </w:r>
      <w:r w:rsidRPr="00204853">
        <w:rPr>
          <w:rFonts w:cstheme="minorHAnsi"/>
          <w:i/>
          <w:color w:val="00B0F0"/>
        </w:rPr>
        <w:t xml:space="preserve"> bar, followed by the A4 and A9 bars.</w:t>
      </w:r>
    </w:p>
    <w:p w14:paraId="09981F67" w14:textId="426F6F6B" w:rsidR="00204853" w:rsidRPr="00204853" w:rsidRDefault="00204853" w:rsidP="00204853">
      <w:pPr>
        <w:pStyle w:val="ListParagraph"/>
        <w:numPr>
          <w:ilvl w:val="2"/>
          <w:numId w:val="43"/>
        </w:numPr>
        <w:spacing w:before="120"/>
        <w:contextualSpacing w:val="0"/>
        <w:outlineLvl w:val="0"/>
        <w:rPr>
          <w:rFonts w:cstheme="minorHAnsi"/>
        </w:rPr>
      </w:pPr>
      <w:r w:rsidRPr="00237D77">
        <w:rPr>
          <w:rFonts w:cstheme="minorHAnsi"/>
        </w:rPr>
        <w:t xml:space="preserve">LAB MEDIA: </w:t>
      </w:r>
      <w:r>
        <w:rPr>
          <w:rFonts w:cstheme="minorHAnsi"/>
        </w:rPr>
        <w:t>Figure 9</w:t>
      </w:r>
      <w:r w:rsidR="00FA237E">
        <w:rPr>
          <w:rFonts w:cstheme="minorHAnsi"/>
        </w:rPr>
        <w:t>B</w:t>
      </w:r>
      <w:r w:rsidRPr="00237D77">
        <w:rPr>
          <w:rFonts w:cstheme="minorHAnsi"/>
        </w:rPr>
        <w:t xml:space="preserve">. </w:t>
      </w:r>
      <w:r w:rsidRPr="00237D77">
        <w:rPr>
          <w:rFonts w:cstheme="minorHAnsi"/>
          <w:i/>
          <w:color w:val="00B0F0"/>
        </w:rPr>
        <w:t>Video Editor</w:t>
      </w:r>
      <w:r>
        <w:rPr>
          <w:rFonts w:cstheme="minorHAnsi"/>
          <w:i/>
          <w:color w:val="00B0F0"/>
        </w:rPr>
        <w:t xml:space="preserve">: </w:t>
      </w:r>
      <w:r w:rsidR="00EC4715">
        <w:rPr>
          <w:rFonts w:cstheme="minorHAnsi"/>
          <w:i/>
          <w:color w:val="00B0F0"/>
        </w:rPr>
        <w:t>Highlight</w:t>
      </w:r>
      <w:r w:rsidRPr="00204853">
        <w:rPr>
          <w:rFonts w:cstheme="minorHAnsi"/>
          <w:i/>
          <w:color w:val="00B0F0"/>
        </w:rPr>
        <w:t xml:space="preserve"> the trendline </w:t>
      </w:r>
      <w:r w:rsidR="00606137">
        <w:rPr>
          <w:rFonts w:cstheme="minorHAnsi"/>
          <w:i/>
          <w:color w:val="00B0F0"/>
        </w:rPr>
        <w:t xml:space="preserve">(red) </w:t>
      </w:r>
      <w:r w:rsidRPr="00204853">
        <w:rPr>
          <w:rFonts w:cstheme="minorHAnsi"/>
          <w:i/>
          <w:color w:val="00B0F0"/>
        </w:rPr>
        <w:t xml:space="preserve">and highlight the </w:t>
      </w:r>
      <w:r w:rsidR="00EC4715">
        <w:rPr>
          <w:rFonts w:cstheme="minorHAnsi"/>
          <w:i/>
          <w:color w:val="00B0F0"/>
        </w:rPr>
        <w:t>inset box in the plot</w:t>
      </w:r>
      <w:r w:rsidR="00606137">
        <w:rPr>
          <w:rFonts w:cstheme="minorHAnsi"/>
          <w:i/>
          <w:color w:val="00B0F0"/>
        </w:rPr>
        <w:t>.</w:t>
      </w:r>
    </w:p>
    <w:p w14:paraId="7E915542" w14:textId="22FD8BDE" w:rsidR="00204853" w:rsidRPr="00B07A3B" w:rsidRDefault="00204853" w:rsidP="00204853">
      <w:pPr>
        <w:pStyle w:val="ListParagraph"/>
        <w:numPr>
          <w:ilvl w:val="2"/>
          <w:numId w:val="43"/>
        </w:numPr>
        <w:spacing w:before="120"/>
        <w:contextualSpacing w:val="0"/>
        <w:outlineLvl w:val="0"/>
        <w:rPr>
          <w:rFonts w:cstheme="minorHAnsi"/>
        </w:rPr>
      </w:pPr>
      <w:r w:rsidRPr="00237D77">
        <w:rPr>
          <w:rFonts w:cstheme="minorHAnsi"/>
        </w:rPr>
        <w:t xml:space="preserve">LAB MEDIA: </w:t>
      </w:r>
      <w:r>
        <w:rPr>
          <w:rFonts w:cstheme="minorHAnsi"/>
        </w:rPr>
        <w:t>Figure 9</w:t>
      </w:r>
      <w:r w:rsidR="00FA237E">
        <w:rPr>
          <w:rFonts w:cstheme="minorHAnsi"/>
        </w:rPr>
        <w:t>C</w:t>
      </w:r>
      <w:r w:rsidRPr="00237D77">
        <w:rPr>
          <w:rFonts w:cstheme="minorHAnsi"/>
        </w:rPr>
        <w:t xml:space="preserve">. </w:t>
      </w:r>
      <w:r w:rsidRPr="00237D77">
        <w:rPr>
          <w:rFonts w:cstheme="minorHAnsi"/>
          <w:i/>
          <w:color w:val="00B0F0"/>
        </w:rPr>
        <w:t>Video Editor</w:t>
      </w:r>
      <w:r>
        <w:rPr>
          <w:rFonts w:cstheme="minorHAnsi"/>
          <w:i/>
          <w:color w:val="00B0F0"/>
        </w:rPr>
        <w:t>:</w:t>
      </w:r>
      <w:r w:rsidR="00606137">
        <w:rPr>
          <w:rFonts w:cstheme="minorHAnsi"/>
          <w:i/>
          <w:color w:val="00B0F0"/>
        </w:rPr>
        <w:t xml:space="preserve"> </w:t>
      </w:r>
      <w:r w:rsidR="00606137" w:rsidRPr="00606137">
        <w:rPr>
          <w:rFonts w:cstheme="minorHAnsi"/>
          <w:i/>
          <w:color w:val="00B0F0"/>
        </w:rPr>
        <w:t>First, highlight the bar</w:t>
      </w:r>
      <w:r w:rsidR="00EC4715">
        <w:rPr>
          <w:rFonts w:cstheme="minorHAnsi"/>
          <w:i/>
          <w:color w:val="00B0F0"/>
        </w:rPr>
        <w:t xml:space="preserve"> labeled as 3’</w:t>
      </w:r>
      <w:r w:rsidR="00606137" w:rsidRPr="00606137">
        <w:rPr>
          <w:rFonts w:cstheme="minorHAnsi"/>
          <w:i/>
          <w:color w:val="00B0F0"/>
        </w:rPr>
        <w:t xml:space="preserve"> showing 50.9%. Then, emphasize the </w:t>
      </w:r>
      <w:r w:rsidR="00EC4715">
        <w:rPr>
          <w:rFonts w:cstheme="minorHAnsi"/>
          <w:i/>
          <w:color w:val="00B0F0"/>
        </w:rPr>
        <w:t>‘</w:t>
      </w:r>
      <w:r w:rsidR="00606137">
        <w:rPr>
          <w:rFonts w:cstheme="minorHAnsi"/>
          <w:i/>
          <w:color w:val="00B0F0"/>
        </w:rPr>
        <w:t>3</w:t>
      </w:r>
      <w:r w:rsidR="00EC4715">
        <w:rPr>
          <w:rFonts w:cstheme="minorHAnsi"/>
          <w:i/>
          <w:color w:val="00B0F0"/>
        </w:rPr>
        <w:t>’</w:t>
      </w:r>
      <w:r w:rsidR="00EC4715" w:rsidRPr="00606137">
        <w:rPr>
          <w:rFonts w:cstheme="minorHAnsi"/>
          <w:i/>
          <w:color w:val="00B0F0"/>
        </w:rPr>
        <w:t xml:space="preserve">-, </w:t>
      </w:r>
      <w:r w:rsidR="00606137">
        <w:rPr>
          <w:rFonts w:cstheme="minorHAnsi"/>
          <w:i/>
          <w:color w:val="00B0F0"/>
        </w:rPr>
        <w:t>4</w:t>
      </w:r>
      <w:r w:rsidR="00EC4715">
        <w:rPr>
          <w:rFonts w:cstheme="minorHAnsi"/>
          <w:i/>
          <w:color w:val="00B0F0"/>
        </w:rPr>
        <w:t>’</w:t>
      </w:r>
      <w:r w:rsidR="00606137" w:rsidRPr="00606137">
        <w:rPr>
          <w:rFonts w:cstheme="minorHAnsi"/>
          <w:i/>
          <w:color w:val="00B0F0"/>
        </w:rPr>
        <w:t xml:space="preserve">- and </w:t>
      </w:r>
      <w:r w:rsidR="00EC4715">
        <w:rPr>
          <w:rFonts w:cstheme="minorHAnsi"/>
          <w:i/>
          <w:color w:val="00B0F0"/>
        </w:rPr>
        <w:t>‘</w:t>
      </w:r>
      <w:r w:rsidR="00606137">
        <w:rPr>
          <w:rFonts w:cstheme="minorHAnsi"/>
          <w:i/>
          <w:color w:val="00B0F0"/>
        </w:rPr>
        <w:t>5</w:t>
      </w:r>
      <w:r w:rsidR="00EC4715">
        <w:rPr>
          <w:rFonts w:cstheme="minorHAnsi"/>
          <w:i/>
          <w:color w:val="00B0F0"/>
        </w:rPr>
        <w:t>’</w:t>
      </w:r>
      <w:r w:rsidR="00606137" w:rsidRPr="00606137">
        <w:rPr>
          <w:rFonts w:cstheme="minorHAnsi"/>
          <w:i/>
          <w:color w:val="00B0F0"/>
        </w:rPr>
        <w:t>-</w:t>
      </w:r>
      <w:r w:rsidR="00EC4715">
        <w:rPr>
          <w:rFonts w:cstheme="minorHAnsi"/>
          <w:i/>
          <w:color w:val="00B0F0"/>
        </w:rPr>
        <w:t>labeled</w:t>
      </w:r>
      <w:r w:rsidR="00606137" w:rsidRPr="00606137">
        <w:rPr>
          <w:rFonts w:cstheme="minorHAnsi"/>
          <w:i/>
          <w:color w:val="00B0F0"/>
        </w:rPr>
        <w:t xml:space="preserve"> bars to represent embryos edited at three or more adenines.</w:t>
      </w:r>
      <w:r>
        <w:rPr>
          <w:rFonts w:cstheme="minorHAnsi"/>
          <w:i/>
          <w:color w:val="00B0F0"/>
        </w:rPr>
        <w:t xml:space="preserve"> </w:t>
      </w:r>
    </w:p>
    <w:p w14:paraId="0E18B691" w14:textId="77777777" w:rsidR="001E0433" w:rsidRPr="00EC4715" w:rsidRDefault="001E0433" w:rsidP="00EC4715">
      <w:pPr>
        <w:spacing w:before="120"/>
        <w:outlineLvl w:val="0"/>
        <w:rPr>
          <w:rFonts w:cstheme="minorHAnsi"/>
        </w:rPr>
      </w:pPr>
    </w:p>
    <w:p w14:paraId="00E4DD89" w14:textId="05945994" w:rsidR="00AD3B41" w:rsidRPr="00012B08" w:rsidRDefault="00AD3B41" w:rsidP="00012B08">
      <w:pPr>
        <w:rPr>
          <w:rFonts w:cstheme="minorHAnsi"/>
          <w:sz w:val="22"/>
          <w:szCs w:val="22"/>
        </w:rPr>
      </w:pPr>
    </w:p>
    <w:sectPr w:rsidR="00AD3B41" w:rsidRPr="00012B08" w:rsidSect="00BA553A">
      <w:headerReference w:type="even" r:id="rId25"/>
      <w:headerReference w:type="default" r:id="rId26"/>
      <w:footerReference w:type="even" r:id="rId27"/>
      <w:footerReference w:type="default" r:id="rId28"/>
      <w:headerReference w:type="first" r:id="rId29"/>
      <w:footerReference w:type="first" r:id="rId3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romita  Sarbadhikary" w:date="2026-09-29T00:04:00Z" w:initials="PS">
    <w:p w14:paraId="0A62E836" w14:textId="77777777" w:rsidR="005D45D5" w:rsidRDefault="005D45D5" w:rsidP="005D45D5">
      <w:pPr>
        <w:pStyle w:val="CommentText"/>
      </w:pPr>
      <w:r>
        <w:rPr>
          <w:rStyle w:val="CommentReference"/>
        </w:rPr>
        <w:annotationRef/>
      </w:r>
      <w:r>
        <w:rPr>
          <w:color w:val="000000"/>
          <w:lang w:val="en-IN"/>
        </w:rPr>
        <w:t>Dear Authors,</w:t>
      </w:r>
    </w:p>
    <w:p w14:paraId="789498F1" w14:textId="77777777" w:rsidR="005D45D5" w:rsidRDefault="005D45D5" w:rsidP="005D45D5">
      <w:pPr>
        <w:pStyle w:val="CommentText"/>
      </w:pPr>
      <w:r>
        <w:rPr>
          <w:color w:val="000000"/>
          <w:lang w:val="en-IN"/>
        </w:rPr>
        <w:t xml:space="preserve">Please carefully review the entire script and the corresponding </w:t>
      </w:r>
      <w:r>
        <w:rPr>
          <w:b/>
          <w:bCs/>
          <w:color w:val="000000"/>
          <w:lang w:val="en-IN"/>
        </w:rPr>
        <w:t>SCOPE</w:t>
      </w:r>
      <w:r>
        <w:rPr>
          <w:color w:val="000000"/>
          <w:lang w:val="en-IN"/>
        </w:rPr>
        <w:t xml:space="preserve"> and </w:t>
      </w:r>
      <w:r>
        <w:rPr>
          <w:b/>
          <w:bCs/>
          <w:color w:val="000000"/>
          <w:lang w:val="en-IN"/>
        </w:rPr>
        <w:t xml:space="preserve">SCREEN </w:t>
      </w:r>
      <w:r>
        <w:rPr>
          <w:color w:val="000000"/>
          <w:lang w:val="en-IN"/>
        </w:rPr>
        <w:t>shots to ensure that they accurately reflect your manuscript and that the intended meaning has been preserved throughout. Kindly provide any necessary corrections or clarifications.</w:t>
      </w:r>
    </w:p>
  </w:comment>
  <w:comment w:id="4" w:author="Paromita  Sarbadhikary" w:date="2026-09-28T22:54:00Z" w:initials="PS">
    <w:p w14:paraId="3A28FBC2" w14:textId="77777777" w:rsidR="00932E0E" w:rsidRDefault="00932E0E" w:rsidP="00932E0E">
      <w:pPr>
        <w:pStyle w:val="CommentText"/>
      </w:pPr>
      <w:r>
        <w:rPr>
          <w:rStyle w:val="CommentReference"/>
        </w:rPr>
        <w:annotationRef/>
      </w:r>
      <w:r>
        <w:rPr>
          <w:b/>
          <w:bCs/>
        </w:rPr>
        <w:t>Authors:</w:t>
      </w:r>
      <w:r>
        <w:t xml:space="preserve"> Please confirm which steps in the script will be captured as microscope footage and which will be displayed on the computer or instrument screen during filming.</w:t>
      </w:r>
    </w:p>
  </w:comment>
  <w:comment w:id="5" w:author="Paromita  Sarbadhikary" w:date="2026-09-28T16:01:00Z" w:initials="PS">
    <w:p w14:paraId="0EF73047" w14:textId="77777777" w:rsidR="00AB331E" w:rsidRDefault="00AB331E" w:rsidP="00AB331E">
      <w:pPr>
        <w:pStyle w:val="CommentText"/>
      </w:pPr>
      <w:r>
        <w:rPr>
          <w:rStyle w:val="CommentReference"/>
        </w:rPr>
        <w:annotationRef/>
      </w:r>
      <w:r>
        <w:rPr>
          <w:b/>
          <w:bCs/>
          <w:lang w:val="en-IN"/>
        </w:rPr>
        <w:t xml:space="preserve">Authors: </w:t>
      </w:r>
      <w:r>
        <w:rPr>
          <w:lang w:val="en-IN"/>
        </w:rPr>
        <w:t xml:space="preserve">The sequence needs clarification because the 36-hour assessment occurs </w:t>
      </w:r>
      <w:r>
        <w:rPr>
          <w:b/>
          <w:bCs/>
          <w:lang w:val="en-IN"/>
        </w:rPr>
        <w:t>during</w:t>
      </w:r>
      <w:r>
        <w:rPr>
          <w:lang w:val="en-IN"/>
        </w:rPr>
        <w:t xml:space="preserve"> the 7-day culture period. </w:t>
      </w:r>
    </w:p>
    <w:p w14:paraId="3C03C505" w14:textId="77777777" w:rsidR="00AB331E" w:rsidRDefault="00AB331E" w:rsidP="00AB331E">
      <w:pPr>
        <w:pStyle w:val="CommentText"/>
      </w:pPr>
      <w:r>
        <w:rPr>
          <w:lang w:val="en-IN"/>
        </w:rPr>
        <w:t>Please confirm if the following will make a better procedural sequence</w:t>
      </w:r>
    </w:p>
    <w:p w14:paraId="77AA379D" w14:textId="77777777" w:rsidR="00AB331E" w:rsidRDefault="00AB331E" w:rsidP="00AB331E">
      <w:pPr>
        <w:pStyle w:val="CommentText"/>
      </w:pPr>
    </w:p>
    <w:p w14:paraId="58248A54" w14:textId="77777777" w:rsidR="00AB331E" w:rsidRDefault="00AB331E" w:rsidP="00AB331E">
      <w:pPr>
        <w:pStyle w:val="CommentText"/>
      </w:pPr>
      <w:r>
        <w:rPr>
          <w:lang w:val="en-IN"/>
        </w:rPr>
        <w:t>1.1. Culture the electroporated zygotes in in vitro culture medium at 38.5 degrees Celsius in a humidified incubator with 5% carbon dioxide [1].</w:t>
      </w:r>
    </w:p>
    <w:p w14:paraId="0CDBA1F1" w14:textId="77777777" w:rsidR="00AB331E" w:rsidRDefault="00AB331E" w:rsidP="00AB331E">
      <w:pPr>
        <w:pStyle w:val="CommentText"/>
      </w:pPr>
    </w:p>
    <w:p w14:paraId="60E063D4" w14:textId="77777777" w:rsidR="00AB331E" w:rsidRDefault="00AB331E" w:rsidP="00AB331E">
      <w:pPr>
        <w:pStyle w:val="CommentText"/>
      </w:pPr>
      <w:r>
        <w:rPr>
          <w:lang w:val="en-IN"/>
        </w:rPr>
        <w:t>1.2. At approximately 36 hours after fertilization, examine and record normal two-cell embryos displaying two distinct, approximately equal-sized blastomeres [1]. Return the embryos to the incubator and continue culture until Day 7 without changing the medium [2].</w:t>
      </w:r>
    </w:p>
    <w:p w14:paraId="1944FE44" w14:textId="77777777" w:rsidR="00AB331E" w:rsidRDefault="00AB331E" w:rsidP="00AB331E">
      <w:pPr>
        <w:pStyle w:val="CommentText"/>
      </w:pPr>
    </w:p>
  </w:comment>
  <w:comment w:id="6" w:author="Paromita  Sarbadhikary" w:date="2026-09-29T00:05:00Z" w:initials="PS">
    <w:p w14:paraId="39A6857F" w14:textId="77777777" w:rsidR="005D45D5" w:rsidRDefault="005D45D5" w:rsidP="005D45D5">
      <w:pPr>
        <w:pStyle w:val="CommentText"/>
      </w:pPr>
      <w:r>
        <w:rPr>
          <w:rStyle w:val="CommentReference"/>
        </w:rPr>
        <w:annotationRef/>
      </w:r>
      <w:r>
        <w:rPr>
          <w:color w:val="000000"/>
          <w:lang w:val="en-IN"/>
        </w:rPr>
        <w:t>Please confirm that the representative results selected for the final video accurately reflect all relevant findings presented in the manuscript.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9498F1" w15:done="0"/>
  <w15:commentEx w15:paraId="3A28FBC2" w15:done="0"/>
  <w15:commentEx w15:paraId="1944FE44" w15:done="0"/>
  <w15:commentEx w15:paraId="39A685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BC9151" w16cex:dateUtc="2026-09-28T18:34:00Z"/>
  <w16cex:commentExtensible w16cex:durableId="0A1F0773" w16cex:dateUtc="2026-09-28T17:24:00Z"/>
  <w16cex:commentExtensible w16cex:durableId="160920C3" w16cex:dateUtc="2026-09-28T10:31:00Z"/>
  <w16cex:commentExtensible w16cex:durableId="19B1F50B" w16cex:dateUtc="2026-09-28T18: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9498F1" w16cid:durableId="00BC9151"/>
  <w16cid:commentId w16cid:paraId="3A28FBC2" w16cid:durableId="0A1F0773"/>
  <w16cid:commentId w16cid:paraId="1944FE44" w16cid:durableId="160920C3"/>
  <w16cid:commentId w16cid:paraId="39A6857F" w16cid:durableId="19B1F5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C0925" w14:textId="77777777" w:rsidR="009B625B" w:rsidRDefault="009B625B">
      <w:r>
        <w:separator/>
      </w:r>
    </w:p>
    <w:p w14:paraId="74F797EC" w14:textId="77777777" w:rsidR="009B625B" w:rsidRDefault="009B625B"/>
  </w:endnote>
  <w:endnote w:type="continuationSeparator" w:id="0">
    <w:p w14:paraId="6F551044" w14:textId="77777777" w:rsidR="009B625B" w:rsidRDefault="009B625B">
      <w:r>
        <w:continuationSeparator/>
      </w:r>
    </w:p>
    <w:p w14:paraId="2D5DED33" w14:textId="77777777" w:rsidR="009B625B" w:rsidRDefault="009B62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5FB7208"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D0AC3">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358B" w14:textId="77777777" w:rsidR="009B625B" w:rsidRDefault="009B625B">
      <w:r>
        <w:separator/>
      </w:r>
    </w:p>
    <w:p w14:paraId="381EBD49" w14:textId="77777777" w:rsidR="009B625B" w:rsidRDefault="009B625B"/>
  </w:footnote>
  <w:footnote w:type="continuationSeparator" w:id="0">
    <w:p w14:paraId="3C3EB1E6" w14:textId="77777777" w:rsidR="009B625B" w:rsidRDefault="009B625B">
      <w:r>
        <w:continuationSeparator/>
      </w:r>
    </w:p>
    <w:p w14:paraId="4C3B9D0B" w14:textId="77777777" w:rsidR="009B625B" w:rsidRDefault="009B62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4488861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D927D33"/>
    <w:multiLevelType w:val="multilevel"/>
    <w:tmpl w:val="49B291E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AA806E9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7"/>
  </w:num>
  <w:num w:numId="8" w16cid:durableId="1597859644">
    <w:abstractNumId w:val="11"/>
  </w:num>
  <w:num w:numId="9" w16cid:durableId="784496459">
    <w:abstractNumId w:val="18"/>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7"/>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6"/>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1663002401">
    <w:abstractNumId w:val="1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omita  Sarbadhikary">
    <w15:presenceInfo w15:providerId="AD" w15:userId="S::paromita.sarbadhikary@jove.com::29cf0514-fb46-4acd-a13b-f0914fe01d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15995"/>
    <w:rsid w:val="00015AEA"/>
    <w:rsid w:val="00023E22"/>
    <w:rsid w:val="00024322"/>
    <w:rsid w:val="00025DE9"/>
    <w:rsid w:val="00026789"/>
    <w:rsid w:val="000326C8"/>
    <w:rsid w:val="000326F7"/>
    <w:rsid w:val="0003279B"/>
    <w:rsid w:val="000344FC"/>
    <w:rsid w:val="00037828"/>
    <w:rsid w:val="00043807"/>
    <w:rsid w:val="00055137"/>
    <w:rsid w:val="00056D0F"/>
    <w:rsid w:val="00070055"/>
    <w:rsid w:val="0007007B"/>
    <w:rsid w:val="00074929"/>
    <w:rsid w:val="00074DE6"/>
    <w:rsid w:val="00076812"/>
    <w:rsid w:val="00083792"/>
    <w:rsid w:val="00085F90"/>
    <w:rsid w:val="0008613B"/>
    <w:rsid w:val="00090BAC"/>
    <w:rsid w:val="000A7C4F"/>
    <w:rsid w:val="000B0B1A"/>
    <w:rsid w:val="000B2085"/>
    <w:rsid w:val="000B387A"/>
    <w:rsid w:val="000B4E9A"/>
    <w:rsid w:val="000C27AE"/>
    <w:rsid w:val="000C39AF"/>
    <w:rsid w:val="000C773D"/>
    <w:rsid w:val="000D065F"/>
    <w:rsid w:val="000D17E8"/>
    <w:rsid w:val="000D2C59"/>
    <w:rsid w:val="000D35D9"/>
    <w:rsid w:val="000D67E3"/>
    <w:rsid w:val="000E1C29"/>
    <w:rsid w:val="000E236A"/>
    <w:rsid w:val="000E548E"/>
    <w:rsid w:val="000E6166"/>
    <w:rsid w:val="000F05F6"/>
    <w:rsid w:val="000F1A61"/>
    <w:rsid w:val="000F5F7F"/>
    <w:rsid w:val="00100E1F"/>
    <w:rsid w:val="001016BD"/>
    <w:rsid w:val="00102FDD"/>
    <w:rsid w:val="00104D15"/>
    <w:rsid w:val="00106BFB"/>
    <w:rsid w:val="00106F46"/>
    <w:rsid w:val="001115D1"/>
    <w:rsid w:val="0011297D"/>
    <w:rsid w:val="0011694E"/>
    <w:rsid w:val="00123D93"/>
    <w:rsid w:val="001251C5"/>
    <w:rsid w:val="00125924"/>
    <w:rsid w:val="00125B05"/>
    <w:rsid w:val="00126973"/>
    <w:rsid w:val="001302B1"/>
    <w:rsid w:val="001326C4"/>
    <w:rsid w:val="001331E3"/>
    <w:rsid w:val="00136D33"/>
    <w:rsid w:val="00143557"/>
    <w:rsid w:val="001453F7"/>
    <w:rsid w:val="001469E6"/>
    <w:rsid w:val="00151824"/>
    <w:rsid w:val="001528A5"/>
    <w:rsid w:val="00162D51"/>
    <w:rsid w:val="00176D6F"/>
    <w:rsid w:val="00177330"/>
    <w:rsid w:val="00177B33"/>
    <w:rsid w:val="001819E3"/>
    <w:rsid w:val="00184EF9"/>
    <w:rsid w:val="001855D6"/>
    <w:rsid w:val="00191A77"/>
    <w:rsid w:val="00192E39"/>
    <w:rsid w:val="00194588"/>
    <w:rsid w:val="001A53CC"/>
    <w:rsid w:val="001A7493"/>
    <w:rsid w:val="001A7997"/>
    <w:rsid w:val="001B1537"/>
    <w:rsid w:val="001B3024"/>
    <w:rsid w:val="001B38A7"/>
    <w:rsid w:val="001B5C46"/>
    <w:rsid w:val="001C3C85"/>
    <w:rsid w:val="001C5818"/>
    <w:rsid w:val="001C5DB5"/>
    <w:rsid w:val="001C7BBC"/>
    <w:rsid w:val="001D66A5"/>
    <w:rsid w:val="001E0433"/>
    <w:rsid w:val="001E2225"/>
    <w:rsid w:val="001E230F"/>
    <w:rsid w:val="001E2D0B"/>
    <w:rsid w:val="001E52A3"/>
    <w:rsid w:val="001F0890"/>
    <w:rsid w:val="001F0CA2"/>
    <w:rsid w:val="001F615E"/>
    <w:rsid w:val="00204853"/>
    <w:rsid w:val="00204BE0"/>
    <w:rsid w:val="00214268"/>
    <w:rsid w:val="002422D6"/>
    <w:rsid w:val="00244CDB"/>
    <w:rsid w:val="00247BFF"/>
    <w:rsid w:val="00250980"/>
    <w:rsid w:val="0025310D"/>
    <w:rsid w:val="002544F1"/>
    <w:rsid w:val="002553AE"/>
    <w:rsid w:val="002617AD"/>
    <w:rsid w:val="00261F82"/>
    <w:rsid w:val="00262E38"/>
    <w:rsid w:val="00264483"/>
    <w:rsid w:val="00264B3C"/>
    <w:rsid w:val="00265C44"/>
    <w:rsid w:val="00265EAD"/>
    <w:rsid w:val="00265F76"/>
    <w:rsid w:val="00271F7E"/>
    <w:rsid w:val="00275EF1"/>
    <w:rsid w:val="002773BA"/>
    <w:rsid w:val="00277C90"/>
    <w:rsid w:val="00277F11"/>
    <w:rsid w:val="0028189A"/>
    <w:rsid w:val="00283E3E"/>
    <w:rsid w:val="00285170"/>
    <w:rsid w:val="00285BCB"/>
    <w:rsid w:val="00287206"/>
    <w:rsid w:val="00290B86"/>
    <w:rsid w:val="002929B8"/>
    <w:rsid w:val="00292F27"/>
    <w:rsid w:val="00294464"/>
    <w:rsid w:val="002A2775"/>
    <w:rsid w:val="002A38E2"/>
    <w:rsid w:val="002A4739"/>
    <w:rsid w:val="002A6FCF"/>
    <w:rsid w:val="002A7F8B"/>
    <w:rsid w:val="002B009A"/>
    <w:rsid w:val="002B025E"/>
    <w:rsid w:val="002B0D88"/>
    <w:rsid w:val="002B26D4"/>
    <w:rsid w:val="002B55D9"/>
    <w:rsid w:val="002C1AC7"/>
    <w:rsid w:val="002C3AEA"/>
    <w:rsid w:val="002C4ED6"/>
    <w:rsid w:val="002C54DB"/>
    <w:rsid w:val="002D519A"/>
    <w:rsid w:val="002D52A1"/>
    <w:rsid w:val="002E29DF"/>
    <w:rsid w:val="002E3D7D"/>
    <w:rsid w:val="002E7521"/>
    <w:rsid w:val="002F0D42"/>
    <w:rsid w:val="002F14E9"/>
    <w:rsid w:val="002F3829"/>
    <w:rsid w:val="002F38CF"/>
    <w:rsid w:val="003036C1"/>
    <w:rsid w:val="00305187"/>
    <w:rsid w:val="0030618C"/>
    <w:rsid w:val="00312129"/>
    <w:rsid w:val="003138D4"/>
    <w:rsid w:val="003176C4"/>
    <w:rsid w:val="00320715"/>
    <w:rsid w:val="00322C71"/>
    <w:rsid w:val="0032798A"/>
    <w:rsid w:val="00330F1B"/>
    <w:rsid w:val="00333FA4"/>
    <w:rsid w:val="00336C61"/>
    <w:rsid w:val="00341582"/>
    <w:rsid w:val="00342CC4"/>
    <w:rsid w:val="00342D7B"/>
    <w:rsid w:val="003439BA"/>
    <w:rsid w:val="00345966"/>
    <w:rsid w:val="0034684D"/>
    <w:rsid w:val="003513A5"/>
    <w:rsid w:val="00355D9B"/>
    <w:rsid w:val="00357FB7"/>
    <w:rsid w:val="003613DE"/>
    <w:rsid w:val="00363153"/>
    <w:rsid w:val="00364249"/>
    <w:rsid w:val="00364957"/>
    <w:rsid w:val="00375822"/>
    <w:rsid w:val="00376AB8"/>
    <w:rsid w:val="0038502C"/>
    <w:rsid w:val="00386777"/>
    <w:rsid w:val="00395684"/>
    <w:rsid w:val="003A1109"/>
    <w:rsid w:val="003A49C2"/>
    <w:rsid w:val="003B3E2A"/>
    <w:rsid w:val="003B55E5"/>
    <w:rsid w:val="003B5E26"/>
    <w:rsid w:val="003C1044"/>
    <w:rsid w:val="003C32EC"/>
    <w:rsid w:val="003D0847"/>
    <w:rsid w:val="003D0FD6"/>
    <w:rsid w:val="003E2BC9"/>
    <w:rsid w:val="003E3083"/>
    <w:rsid w:val="003E33B0"/>
    <w:rsid w:val="003F4B52"/>
    <w:rsid w:val="004001E9"/>
    <w:rsid w:val="004034B6"/>
    <w:rsid w:val="004114EA"/>
    <w:rsid w:val="00412ECB"/>
    <w:rsid w:val="00414B4F"/>
    <w:rsid w:val="00417AB8"/>
    <w:rsid w:val="00426350"/>
    <w:rsid w:val="004340AE"/>
    <w:rsid w:val="00434D51"/>
    <w:rsid w:val="00440FFA"/>
    <w:rsid w:val="004425EC"/>
    <w:rsid w:val="00443E8B"/>
    <w:rsid w:val="00450B27"/>
    <w:rsid w:val="00452267"/>
    <w:rsid w:val="00453116"/>
    <w:rsid w:val="00453987"/>
    <w:rsid w:val="00455510"/>
    <w:rsid w:val="00455638"/>
    <w:rsid w:val="004566CC"/>
    <w:rsid w:val="00456A5D"/>
    <w:rsid w:val="0046452A"/>
    <w:rsid w:val="00464D72"/>
    <w:rsid w:val="00472752"/>
    <w:rsid w:val="0047306D"/>
    <w:rsid w:val="00473E1C"/>
    <w:rsid w:val="004742AB"/>
    <w:rsid w:val="0047737B"/>
    <w:rsid w:val="0048283A"/>
    <w:rsid w:val="00482D4C"/>
    <w:rsid w:val="00483E1B"/>
    <w:rsid w:val="0048649C"/>
    <w:rsid w:val="00487367"/>
    <w:rsid w:val="00491B01"/>
    <w:rsid w:val="00493A57"/>
    <w:rsid w:val="004944EA"/>
    <w:rsid w:val="004B243A"/>
    <w:rsid w:val="004C1095"/>
    <w:rsid w:val="004C2284"/>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4258"/>
    <w:rsid w:val="00526835"/>
    <w:rsid w:val="005300C2"/>
    <w:rsid w:val="00530DD9"/>
    <w:rsid w:val="005320E4"/>
    <w:rsid w:val="00534B83"/>
    <w:rsid w:val="005363E2"/>
    <w:rsid w:val="00536D89"/>
    <w:rsid w:val="00544E06"/>
    <w:rsid w:val="005463CB"/>
    <w:rsid w:val="005510BA"/>
    <w:rsid w:val="00557116"/>
    <w:rsid w:val="0055763A"/>
    <w:rsid w:val="005611F3"/>
    <w:rsid w:val="00565757"/>
    <w:rsid w:val="00581EA2"/>
    <w:rsid w:val="005829FA"/>
    <w:rsid w:val="00585ECC"/>
    <w:rsid w:val="00596F58"/>
    <w:rsid w:val="00597824"/>
    <w:rsid w:val="005A02B6"/>
    <w:rsid w:val="005A09D8"/>
    <w:rsid w:val="005A1F5E"/>
    <w:rsid w:val="005A29E1"/>
    <w:rsid w:val="005A33C6"/>
    <w:rsid w:val="005A3F8F"/>
    <w:rsid w:val="005A5877"/>
    <w:rsid w:val="005B2413"/>
    <w:rsid w:val="005B2E77"/>
    <w:rsid w:val="005B6859"/>
    <w:rsid w:val="005C6D1E"/>
    <w:rsid w:val="005D0EFA"/>
    <w:rsid w:val="005D0F8B"/>
    <w:rsid w:val="005D45D5"/>
    <w:rsid w:val="005D783F"/>
    <w:rsid w:val="005D7DCE"/>
    <w:rsid w:val="005E2B7E"/>
    <w:rsid w:val="005E6661"/>
    <w:rsid w:val="005F18A3"/>
    <w:rsid w:val="005F1ADF"/>
    <w:rsid w:val="005F669C"/>
    <w:rsid w:val="00601E9D"/>
    <w:rsid w:val="006035F1"/>
    <w:rsid w:val="00604177"/>
    <w:rsid w:val="00604511"/>
    <w:rsid w:val="00606137"/>
    <w:rsid w:val="006137EC"/>
    <w:rsid w:val="0061380D"/>
    <w:rsid w:val="0061510E"/>
    <w:rsid w:val="006161F3"/>
    <w:rsid w:val="00622BE8"/>
    <w:rsid w:val="00622EAF"/>
    <w:rsid w:val="00627AF7"/>
    <w:rsid w:val="00633329"/>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0FF7"/>
    <w:rsid w:val="00682FD4"/>
    <w:rsid w:val="0069466E"/>
    <w:rsid w:val="006959C4"/>
    <w:rsid w:val="0069665E"/>
    <w:rsid w:val="006A0250"/>
    <w:rsid w:val="006A14A2"/>
    <w:rsid w:val="006A21CB"/>
    <w:rsid w:val="006A6324"/>
    <w:rsid w:val="006B0EFB"/>
    <w:rsid w:val="006B2573"/>
    <w:rsid w:val="006B290F"/>
    <w:rsid w:val="006C04A0"/>
    <w:rsid w:val="006C08AE"/>
    <w:rsid w:val="006C0E87"/>
    <w:rsid w:val="006C1A3B"/>
    <w:rsid w:val="006C4093"/>
    <w:rsid w:val="006D1F9B"/>
    <w:rsid w:val="006D3AC7"/>
    <w:rsid w:val="006D7676"/>
    <w:rsid w:val="006E16D4"/>
    <w:rsid w:val="006E4125"/>
    <w:rsid w:val="006F06AF"/>
    <w:rsid w:val="006F2681"/>
    <w:rsid w:val="006F5BDE"/>
    <w:rsid w:val="00704C62"/>
    <w:rsid w:val="00707719"/>
    <w:rsid w:val="00710EA3"/>
    <w:rsid w:val="0071156C"/>
    <w:rsid w:val="0071294C"/>
    <w:rsid w:val="00716A9B"/>
    <w:rsid w:val="007242D1"/>
    <w:rsid w:val="00724E3B"/>
    <w:rsid w:val="00725B90"/>
    <w:rsid w:val="00725F40"/>
    <w:rsid w:val="00730855"/>
    <w:rsid w:val="00731674"/>
    <w:rsid w:val="00731E5D"/>
    <w:rsid w:val="007325FC"/>
    <w:rsid w:val="00745D4B"/>
    <w:rsid w:val="007460F6"/>
    <w:rsid w:val="00746865"/>
    <w:rsid w:val="007474E4"/>
    <w:rsid w:val="00750DA4"/>
    <w:rsid w:val="007537E2"/>
    <w:rsid w:val="007548F3"/>
    <w:rsid w:val="007574EC"/>
    <w:rsid w:val="0077071A"/>
    <w:rsid w:val="00772548"/>
    <w:rsid w:val="00773ED0"/>
    <w:rsid w:val="00777388"/>
    <w:rsid w:val="007802D2"/>
    <w:rsid w:val="0078620C"/>
    <w:rsid w:val="0079037D"/>
    <w:rsid w:val="00790E8C"/>
    <w:rsid w:val="00795C52"/>
    <w:rsid w:val="007A149A"/>
    <w:rsid w:val="007A4E1D"/>
    <w:rsid w:val="007B0B10"/>
    <w:rsid w:val="007B0FBB"/>
    <w:rsid w:val="007B3E0E"/>
    <w:rsid w:val="007B56A2"/>
    <w:rsid w:val="007B72C5"/>
    <w:rsid w:val="007C3276"/>
    <w:rsid w:val="007D235A"/>
    <w:rsid w:val="007D4222"/>
    <w:rsid w:val="007D61A8"/>
    <w:rsid w:val="007E6EFC"/>
    <w:rsid w:val="007F2D75"/>
    <w:rsid w:val="007F48D4"/>
    <w:rsid w:val="00802635"/>
    <w:rsid w:val="00804C75"/>
    <w:rsid w:val="00806B1B"/>
    <w:rsid w:val="00817D9F"/>
    <w:rsid w:val="00823AE1"/>
    <w:rsid w:val="00824A7C"/>
    <w:rsid w:val="008308AD"/>
    <w:rsid w:val="00832FA5"/>
    <w:rsid w:val="0083566C"/>
    <w:rsid w:val="00836659"/>
    <w:rsid w:val="008373A7"/>
    <w:rsid w:val="008459FC"/>
    <w:rsid w:val="00847179"/>
    <w:rsid w:val="00851B3E"/>
    <w:rsid w:val="00851C4B"/>
    <w:rsid w:val="00854994"/>
    <w:rsid w:val="00860BC3"/>
    <w:rsid w:val="00862505"/>
    <w:rsid w:val="00873D1A"/>
    <w:rsid w:val="00875BE8"/>
    <w:rsid w:val="00876B7F"/>
    <w:rsid w:val="00877B88"/>
    <w:rsid w:val="0088113B"/>
    <w:rsid w:val="00883046"/>
    <w:rsid w:val="008A0177"/>
    <w:rsid w:val="008A7A3E"/>
    <w:rsid w:val="008B097D"/>
    <w:rsid w:val="008D057E"/>
    <w:rsid w:val="008D1B6D"/>
    <w:rsid w:val="008D2A6A"/>
    <w:rsid w:val="008D52FB"/>
    <w:rsid w:val="008D58EC"/>
    <w:rsid w:val="008E2331"/>
    <w:rsid w:val="008E74F7"/>
    <w:rsid w:val="008F239E"/>
    <w:rsid w:val="008F7754"/>
    <w:rsid w:val="0090117D"/>
    <w:rsid w:val="00904C81"/>
    <w:rsid w:val="00905437"/>
    <w:rsid w:val="009055DD"/>
    <w:rsid w:val="00906EFB"/>
    <w:rsid w:val="009114D8"/>
    <w:rsid w:val="009149A4"/>
    <w:rsid w:val="00914BB3"/>
    <w:rsid w:val="00916F12"/>
    <w:rsid w:val="009212DD"/>
    <w:rsid w:val="00921AB9"/>
    <w:rsid w:val="00927B12"/>
    <w:rsid w:val="009301B8"/>
    <w:rsid w:val="00931D78"/>
    <w:rsid w:val="00932E0E"/>
    <w:rsid w:val="00933CD1"/>
    <w:rsid w:val="00941F06"/>
    <w:rsid w:val="009431F3"/>
    <w:rsid w:val="00947092"/>
    <w:rsid w:val="00951A8E"/>
    <w:rsid w:val="00953455"/>
    <w:rsid w:val="009538A4"/>
    <w:rsid w:val="00954870"/>
    <w:rsid w:val="00962168"/>
    <w:rsid w:val="009625B1"/>
    <w:rsid w:val="009631BC"/>
    <w:rsid w:val="009646BB"/>
    <w:rsid w:val="00966F67"/>
    <w:rsid w:val="00970C27"/>
    <w:rsid w:val="0097664E"/>
    <w:rsid w:val="009809C5"/>
    <w:rsid w:val="00985F44"/>
    <w:rsid w:val="00987081"/>
    <w:rsid w:val="009934E0"/>
    <w:rsid w:val="00996239"/>
    <w:rsid w:val="00997611"/>
    <w:rsid w:val="009979E7"/>
    <w:rsid w:val="009A0E7C"/>
    <w:rsid w:val="009A2C33"/>
    <w:rsid w:val="009A3CBD"/>
    <w:rsid w:val="009A3E53"/>
    <w:rsid w:val="009A492D"/>
    <w:rsid w:val="009B19A0"/>
    <w:rsid w:val="009B2183"/>
    <w:rsid w:val="009B3807"/>
    <w:rsid w:val="009B4EE3"/>
    <w:rsid w:val="009B559D"/>
    <w:rsid w:val="009B625B"/>
    <w:rsid w:val="009C041E"/>
    <w:rsid w:val="009C2062"/>
    <w:rsid w:val="009C7B9A"/>
    <w:rsid w:val="009D21B9"/>
    <w:rsid w:val="009E0739"/>
    <w:rsid w:val="009E4241"/>
    <w:rsid w:val="009F0554"/>
    <w:rsid w:val="009F356C"/>
    <w:rsid w:val="009F51F2"/>
    <w:rsid w:val="00A05E2F"/>
    <w:rsid w:val="00A07468"/>
    <w:rsid w:val="00A0786F"/>
    <w:rsid w:val="00A12FDE"/>
    <w:rsid w:val="00A20DA8"/>
    <w:rsid w:val="00A218EC"/>
    <w:rsid w:val="00A310D7"/>
    <w:rsid w:val="00A3138F"/>
    <w:rsid w:val="00A319BE"/>
    <w:rsid w:val="00A31F9A"/>
    <w:rsid w:val="00A40760"/>
    <w:rsid w:val="00A44EFB"/>
    <w:rsid w:val="00A52E47"/>
    <w:rsid w:val="00A53E71"/>
    <w:rsid w:val="00A55424"/>
    <w:rsid w:val="00A60320"/>
    <w:rsid w:val="00A710F1"/>
    <w:rsid w:val="00A72FC5"/>
    <w:rsid w:val="00A730E3"/>
    <w:rsid w:val="00A77CF6"/>
    <w:rsid w:val="00A835DF"/>
    <w:rsid w:val="00A83877"/>
    <w:rsid w:val="00A8458C"/>
    <w:rsid w:val="00A84BA8"/>
    <w:rsid w:val="00A84C50"/>
    <w:rsid w:val="00A85E0D"/>
    <w:rsid w:val="00A91283"/>
    <w:rsid w:val="00AA132F"/>
    <w:rsid w:val="00AB331E"/>
    <w:rsid w:val="00AB3338"/>
    <w:rsid w:val="00AC16C3"/>
    <w:rsid w:val="00AC5EF4"/>
    <w:rsid w:val="00AC63FC"/>
    <w:rsid w:val="00AD3B12"/>
    <w:rsid w:val="00AD3B41"/>
    <w:rsid w:val="00AD4F04"/>
    <w:rsid w:val="00AE11E8"/>
    <w:rsid w:val="00AE2480"/>
    <w:rsid w:val="00AE36D1"/>
    <w:rsid w:val="00AF0D63"/>
    <w:rsid w:val="00AF3977"/>
    <w:rsid w:val="00AF40B8"/>
    <w:rsid w:val="00AF623F"/>
    <w:rsid w:val="00AF78D8"/>
    <w:rsid w:val="00B00219"/>
    <w:rsid w:val="00B00969"/>
    <w:rsid w:val="00B0143B"/>
    <w:rsid w:val="00B0394A"/>
    <w:rsid w:val="00B04340"/>
    <w:rsid w:val="00B062AE"/>
    <w:rsid w:val="00B07A3B"/>
    <w:rsid w:val="00B10A1A"/>
    <w:rsid w:val="00B12E98"/>
    <w:rsid w:val="00B13941"/>
    <w:rsid w:val="00B1585B"/>
    <w:rsid w:val="00B340A8"/>
    <w:rsid w:val="00B3428E"/>
    <w:rsid w:val="00B35FAB"/>
    <w:rsid w:val="00B36993"/>
    <w:rsid w:val="00B40E12"/>
    <w:rsid w:val="00B41064"/>
    <w:rsid w:val="00B435B8"/>
    <w:rsid w:val="00B4499C"/>
    <w:rsid w:val="00B5116D"/>
    <w:rsid w:val="00B53A6F"/>
    <w:rsid w:val="00B540AE"/>
    <w:rsid w:val="00B6201D"/>
    <w:rsid w:val="00B653B7"/>
    <w:rsid w:val="00B6634A"/>
    <w:rsid w:val="00B66A14"/>
    <w:rsid w:val="00B7250F"/>
    <w:rsid w:val="00B75545"/>
    <w:rsid w:val="00B807E5"/>
    <w:rsid w:val="00B847A0"/>
    <w:rsid w:val="00B87BC5"/>
    <w:rsid w:val="00B87D56"/>
    <w:rsid w:val="00BA0BB1"/>
    <w:rsid w:val="00BA2B98"/>
    <w:rsid w:val="00BA553A"/>
    <w:rsid w:val="00BB444C"/>
    <w:rsid w:val="00BC3F28"/>
    <w:rsid w:val="00BC6DA7"/>
    <w:rsid w:val="00BD0AC3"/>
    <w:rsid w:val="00BD4346"/>
    <w:rsid w:val="00BE051D"/>
    <w:rsid w:val="00BE2DFF"/>
    <w:rsid w:val="00BE4066"/>
    <w:rsid w:val="00BE4E57"/>
    <w:rsid w:val="00BE5C3D"/>
    <w:rsid w:val="00BE756D"/>
    <w:rsid w:val="00BF2674"/>
    <w:rsid w:val="00BF2B34"/>
    <w:rsid w:val="00C00F3F"/>
    <w:rsid w:val="00C035C7"/>
    <w:rsid w:val="00C072CC"/>
    <w:rsid w:val="00C12062"/>
    <w:rsid w:val="00C12C04"/>
    <w:rsid w:val="00C247B0"/>
    <w:rsid w:val="00C24BD7"/>
    <w:rsid w:val="00C2620F"/>
    <w:rsid w:val="00C304DC"/>
    <w:rsid w:val="00C33F30"/>
    <w:rsid w:val="00C34F4C"/>
    <w:rsid w:val="00C41A21"/>
    <w:rsid w:val="00C602B2"/>
    <w:rsid w:val="00C70C90"/>
    <w:rsid w:val="00C729CB"/>
    <w:rsid w:val="00C7374B"/>
    <w:rsid w:val="00C8109F"/>
    <w:rsid w:val="00C8225C"/>
    <w:rsid w:val="00C82679"/>
    <w:rsid w:val="00C836F3"/>
    <w:rsid w:val="00C83D28"/>
    <w:rsid w:val="00C9199F"/>
    <w:rsid w:val="00C9250E"/>
    <w:rsid w:val="00C92894"/>
    <w:rsid w:val="00C931BB"/>
    <w:rsid w:val="00C9492F"/>
    <w:rsid w:val="00C97B11"/>
    <w:rsid w:val="00CA5988"/>
    <w:rsid w:val="00CB039A"/>
    <w:rsid w:val="00CB0B79"/>
    <w:rsid w:val="00CB0EED"/>
    <w:rsid w:val="00CB5DE5"/>
    <w:rsid w:val="00CC0C58"/>
    <w:rsid w:val="00CC29BF"/>
    <w:rsid w:val="00CD515D"/>
    <w:rsid w:val="00CD63B8"/>
    <w:rsid w:val="00CD7F92"/>
    <w:rsid w:val="00CE0936"/>
    <w:rsid w:val="00CE10F2"/>
    <w:rsid w:val="00CE4904"/>
    <w:rsid w:val="00CF2130"/>
    <w:rsid w:val="00CF22F6"/>
    <w:rsid w:val="00CF6830"/>
    <w:rsid w:val="00CF771C"/>
    <w:rsid w:val="00D00EF4"/>
    <w:rsid w:val="00D02B82"/>
    <w:rsid w:val="00D103FE"/>
    <w:rsid w:val="00D10BFA"/>
    <w:rsid w:val="00D10F00"/>
    <w:rsid w:val="00D150D8"/>
    <w:rsid w:val="00D20898"/>
    <w:rsid w:val="00D30007"/>
    <w:rsid w:val="00D300CE"/>
    <w:rsid w:val="00D32502"/>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A41C0"/>
    <w:rsid w:val="00DA4F2E"/>
    <w:rsid w:val="00DB16A4"/>
    <w:rsid w:val="00DB7EBA"/>
    <w:rsid w:val="00DC058D"/>
    <w:rsid w:val="00DC1E08"/>
    <w:rsid w:val="00DC1E10"/>
    <w:rsid w:val="00DC2504"/>
    <w:rsid w:val="00DC311D"/>
    <w:rsid w:val="00DC7C84"/>
    <w:rsid w:val="00DC7D3A"/>
    <w:rsid w:val="00DD231A"/>
    <w:rsid w:val="00DD2CF9"/>
    <w:rsid w:val="00DD379E"/>
    <w:rsid w:val="00DE0E89"/>
    <w:rsid w:val="00DE2554"/>
    <w:rsid w:val="00DE2882"/>
    <w:rsid w:val="00DE3DA4"/>
    <w:rsid w:val="00DE46DB"/>
    <w:rsid w:val="00DE5B14"/>
    <w:rsid w:val="00DE66F3"/>
    <w:rsid w:val="00DF0865"/>
    <w:rsid w:val="00DF307B"/>
    <w:rsid w:val="00DF3A1B"/>
    <w:rsid w:val="00DF613B"/>
    <w:rsid w:val="00E04EFB"/>
    <w:rsid w:val="00E072C2"/>
    <w:rsid w:val="00E1005F"/>
    <w:rsid w:val="00E11A15"/>
    <w:rsid w:val="00E142AB"/>
    <w:rsid w:val="00E24673"/>
    <w:rsid w:val="00E24898"/>
    <w:rsid w:val="00E25BB7"/>
    <w:rsid w:val="00E355EE"/>
    <w:rsid w:val="00E35FB3"/>
    <w:rsid w:val="00E44C46"/>
    <w:rsid w:val="00E47B65"/>
    <w:rsid w:val="00E517FE"/>
    <w:rsid w:val="00E63293"/>
    <w:rsid w:val="00E65758"/>
    <w:rsid w:val="00E662CA"/>
    <w:rsid w:val="00E8076C"/>
    <w:rsid w:val="00E86E3F"/>
    <w:rsid w:val="00E87DA4"/>
    <w:rsid w:val="00EA15F6"/>
    <w:rsid w:val="00EA20E5"/>
    <w:rsid w:val="00EA2756"/>
    <w:rsid w:val="00EA4B94"/>
    <w:rsid w:val="00EA60D4"/>
    <w:rsid w:val="00EA719D"/>
    <w:rsid w:val="00EA73E8"/>
    <w:rsid w:val="00EB67E0"/>
    <w:rsid w:val="00EB7B27"/>
    <w:rsid w:val="00EC098C"/>
    <w:rsid w:val="00EC1615"/>
    <w:rsid w:val="00EC3B7D"/>
    <w:rsid w:val="00EC3C46"/>
    <w:rsid w:val="00EC4715"/>
    <w:rsid w:val="00EC69FF"/>
    <w:rsid w:val="00ED00F1"/>
    <w:rsid w:val="00ED23F4"/>
    <w:rsid w:val="00ED592D"/>
    <w:rsid w:val="00ED6083"/>
    <w:rsid w:val="00EE00CF"/>
    <w:rsid w:val="00EE1E2F"/>
    <w:rsid w:val="00EE39A3"/>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4F6F"/>
    <w:rsid w:val="00F35094"/>
    <w:rsid w:val="00F4061F"/>
    <w:rsid w:val="00F41CDF"/>
    <w:rsid w:val="00F4412A"/>
    <w:rsid w:val="00F56A75"/>
    <w:rsid w:val="00F60080"/>
    <w:rsid w:val="00F60B45"/>
    <w:rsid w:val="00F60C18"/>
    <w:rsid w:val="00F64FB6"/>
    <w:rsid w:val="00F728FB"/>
    <w:rsid w:val="00F7663A"/>
    <w:rsid w:val="00F76A1C"/>
    <w:rsid w:val="00F80FD0"/>
    <w:rsid w:val="00F83448"/>
    <w:rsid w:val="00F8345C"/>
    <w:rsid w:val="00F95E8D"/>
    <w:rsid w:val="00FA1968"/>
    <w:rsid w:val="00FA1A9D"/>
    <w:rsid w:val="00FA237E"/>
    <w:rsid w:val="00FA532D"/>
    <w:rsid w:val="00FA7A79"/>
    <w:rsid w:val="00FA7D51"/>
    <w:rsid w:val="00FB6BCE"/>
    <w:rsid w:val="00FC41F4"/>
    <w:rsid w:val="00FD1497"/>
    <w:rsid w:val="00FD1C92"/>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table" w:styleId="TableGrid">
    <w:name w:val="Table Grid"/>
    <w:basedOn w:val="TableNormal"/>
    <w:rsid w:val="008D1B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964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15863808275@163.com" TargetMode="External"/><Relationship Id="rId18" Type="http://schemas.openxmlformats.org/officeDocument/2006/relationships/hyperlink" Target="https://review.jove.com/v/5848/screen-capture-instructions-for-authors?status=a7854k" TargetMode="External"/><Relationship Id="rId26" Type="http://schemas.openxmlformats.org/officeDocument/2006/relationships/header" Target="header2.xml"/><Relationship Id="rId3" Type="http://schemas.openxmlformats.org/officeDocument/2006/relationships/settings" Target="settings.xml"/><Relationship Id="rId21" Type="http://schemas.microsoft.com/office/2011/relationships/commentsExtended" Target="commentsExtended.xml"/><Relationship Id="rId34" Type="http://schemas.openxmlformats.org/officeDocument/2006/relationships/theme" Target="theme/theme1.xml"/><Relationship Id="rId7" Type="http://schemas.openxmlformats.org/officeDocument/2006/relationships/hyperlink" Target="https://review.jove.com/account/file-uploader?src=22350143" TargetMode="External"/><Relationship Id="rId12" Type="http://schemas.openxmlformats.org/officeDocument/2006/relationships/hyperlink" Target="17867591927@163.com" TargetMode="External"/><Relationship Id="rId17" Type="http://schemas.openxmlformats.org/officeDocument/2006/relationships/hyperlink" Target="https://obsproject.com/" TargetMode="External"/><Relationship Id="rId25" Type="http://schemas.openxmlformats.org/officeDocument/2006/relationships/header" Target="header1.xm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file:///C:\Paromita%20Jove\Script%20Writing\Projects\APF\73279_Pi\20251046@xjut.edu.cn" TargetMode="External"/><Relationship Id="rId20" Type="http://schemas.openxmlformats.org/officeDocument/2006/relationships/comments" Target="comments.xm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idinatii6@outlook.com" TargetMode="External"/><Relationship Id="rId24" Type="http://schemas.openxmlformats.org/officeDocument/2006/relationships/hyperlink" Target="https://review.jove.com/account/file-uploader?src=22350143" TargetMode="Externa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file:///C:\Paromita%20Jove\Script%20Writing\Projects\APF\73279_Pi\201800409@shzu.edu.cn" TargetMode="External"/><Relationship Id="rId23" Type="http://schemas.microsoft.com/office/2018/08/relationships/commentsExtensible" Target="commentsExtensible.xml"/><Relationship Id="rId28" Type="http://schemas.openxmlformats.org/officeDocument/2006/relationships/footer" Target="footer2.xml"/><Relationship Id="rId10" Type="http://schemas.openxmlformats.org/officeDocument/2006/relationships/hyperlink" Target="xhr061208@icloud.com" TargetMode="External"/><Relationship Id="rId19" Type="http://schemas.openxmlformats.org/officeDocument/2006/relationships/hyperlink" Target="mailto:junling.cheng@myjove.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20251046@xjut.edu.cn" TargetMode="External"/><Relationship Id="rId14" Type="http://schemas.openxmlformats.org/officeDocument/2006/relationships/hyperlink" Target="mailto:20241013239@stu.shzu.edu.cn" TargetMode="External"/><Relationship Id="rId22" Type="http://schemas.microsoft.com/office/2016/09/relationships/commentsIds" Target="commentsIds.xm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hyperlink" Target="201800409@shzu.edu.c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906879" w:rsidP="00906879">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BE432DC2B74459A905287ED522B5D38"/>
        <w:category>
          <w:name w:val="General"/>
          <w:gallery w:val="placeholder"/>
        </w:category>
        <w:types>
          <w:type w:val="bbPlcHdr"/>
        </w:types>
        <w:behaviors>
          <w:behavior w:val="content"/>
        </w:behaviors>
        <w:guid w:val="{9F20105F-D367-4B08-AA4B-DF649219B0EB}"/>
      </w:docPartPr>
      <w:docPartBody>
        <w:p w:rsidR="00FD31E1" w:rsidRDefault="0026071C" w:rsidP="0026071C">
          <w:pPr>
            <w:pStyle w:val="1BE432DC2B74459A905287ED522B5D38"/>
          </w:pPr>
          <w:r w:rsidRPr="00B07A3B">
            <w:rPr>
              <w:rFonts w:eastAsia="Times New Roman" w:cstheme="minorHAnsi"/>
              <w:color w:val="808080"/>
              <w:shd w:val="clear" w:color="auto" w:fill="FFFF00"/>
            </w:rPr>
            <w:t>Click here to enter name of demonstrator(s)</w:t>
          </w:r>
        </w:p>
      </w:docPartBody>
    </w:docPart>
    <w:docPart>
      <w:docPartPr>
        <w:name w:val="94AC17B7E1FD4F84B0D89B0B8A1596A5"/>
        <w:category>
          <w:name w:val="General"/>
          <w:gallery w:val="placeholder"/>
        </w:category>
        <w:types>
          <w:type w:val="bbPlcHdr"/>
        </w:types>
        <w:behaviors>
          <w:behavior w:val="content"/>
        </w:behaviors>
        <w:guid w:val="{A50FE179-E338-4BF7-B35C-D5A0FBE46D9D}"/>
      </w:docPartPr>
      <w:docPartBody>
        <w:p w:rsidR="00FD31E1" w:rsidRDefault="0026071C" w:rsidP="0026071C">
          <w:pPr>
            <w:pStyle w:val="94AC17B7E1FD4F84B0D89B0B8A1596A5"/>
          </w:pPr>
          <w:r w:rsidRPr="00B07A3B">
            <w:rPr>
              <w:rFonts w:eastAsia="Times New Roman" w:cstheme="minorHAnsi"/>
              <w:color w:val="808080"/>
              <w:shd w:val="clear" w:color="auto" w:fill="FFFF00"/>
            </w:rPr>
            <w:t>Click here to enter name of demonstrator(s)</w:t>
          </w:r>
        </w:p>
      </w:docPartBody>
    </w:docPart>
    <w:docPart>
      <w:docPartPr>
        <w:name w:val="27FBF8B757734146B42A9401B4A4360A"/>
        <w:category>
          <w:name w:val="General"/>
          <w:gallery w:val="placeholder"/>
        </w:category>
        <w:types>
          <w:type w:val="bbPlcHdr"/>
        </w:types>
        <w:behaviors>
          <w:behavior w:val="content"/>
        </w:behaviors>
        <w:guid w:val="{C0D2A448-503C-45B2-A95D-B542117166B0}"/>
      </w:docPartPr>
      <w:docPartBody>
        <w:p w:rsidR="00782455" w:rsidRDefault="00B3314A" w:rsidP="00B3314A">
          <w:pPr>
            <w:pStyle w:val="27FBF8B757734146B42A9401B4A4360A"/>
          </w:pPr>
          <w:r w:rsidRPr="00B07A3B">
            <w:rPr>
              <w:rFonts w:eastAsia="Times New Roman" w:cstheme="minorHAnsi"/>
              <w:color w:val="808080"/>
              <w:shd w:val="clear" w:color="auto" w:fill="FFFF00"/>
            </w:rPr>
            <w:t>Click here to enter name of demonstrator(s)</w:t>
          </w:r>
        </w:p>
      </w:docPartBody>
    </w:docPart>
    <w:docPart>
      <w:docPartPr>
        <w:name w:val="597779D1A4714B91919D72A6238C95BF"/>
        <w:category>
          <w:name w:val="General"/>
          <w:gallery w:val="placeholder"/>
        </w:category>
        <w:types>
          <w:type w:val="bbPlcHdr"/>
        </w:types>
        <w:behaviors>
          <w:behavior w:val="content"/>
        </w:behaviors>
        <w:guid w:val="{7A87CCE7-BAB2-4CBF-B210-BED17CB69D94}"/>
      </w:docPartPr>
      <w:docPartBody>
        <w:p w:rsidR="00000000" w:rsidRDefault="00782455" w:rsidP="00782455">
          <w:pPr>
            <w:pStyle w:val="597779D1A4714B91919D72A6238C95BF"/>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6071C"/>
    <w:rsid w:val="0027616B"/>
    <w:rsid w:val="002A16BD"/>
    <w:rsid w:val="002A4739"/>
    <w:rsid w:val="002F14E9"/>
    <w:rsid w:val="002F76E2"/>
    <w:rsid w:val="00327DF1"/>
    <w:rsid w:val="00341582"/>
    <w:rsid w:val="00344E88"/>
    <w:rsid w:val="00345966"/>
    <w:rsid w:val="00356726"/>
    <w:rsid w:val="003B222B"/>
    <w:rsid w:val="003C4629"/>
    <w:rsid w:val="003D4017"/>
    <w:rsid w:val="003D5DD0"/>
    <w:rsid w:val="003D7F70"/>
    <w:rsid w:val="003E657A"/>
    <w:rsid w:val="003F0E2E"/>
    <w:rsid w:val="0045037E"/>
    <w:rsid w:val="004742AB"/>
    <w:rsid w:val="004843E9"/>
    <w:rsid w:val="004A526F"/>
    <w:rsid w:val="004F4925"/>
    <w:rsid w:val="0050227D"/>
    <w:rsid w:val="00510F54"/>
    <w:rsid w:val="005457A5"/>
    <w:rsid w:val="005611F3"/>
    <w:rsid w:val="0056246B"/>
    <w:rsid w:val="00565A22"/>
    <w:rsid w:val="005709EC"/>
    <w:rsid w:val="005948E9"/>
    <w:rsid w:val="005950B3"/>
    <w:rsid w:val="005D0EFA"/>
    <w:rsid w:val="005E6661"/>
    <w:rsid w:val="00610F36"/>
    <w:rsid w:val="00627CAF"/>
    <w:rsid w:val="00691751"/>
    <w:rsid w:val="006A568E"/>
    <w:rsid w:val="006B2B83"/>
    <w:rsid w:val="006B3203"/>
    <w:rsid w:val="00706CE8"/>
    <w:rsid w:val="00737A67"/>
    <w:rsid w:val="00742DFC"/>
    <w:rsid w:val="007537E2"/>
    <w:rsid w:val="007571D3"/>
    <w:rsid w:val="0077793F"/>
    <w:rsid w:val="00782455"/>
    <w:rsid w:val="00792E1F"/>
    <w:rsid w:val="007B0B10"/>
    <w:rsid w:val="007B72C5"/>
    <w:rsid w:val="007F1F0B"/>
    <w:rsid w:val="00801C92"/>
    <w:rsid w:val="00847179"/>
    <w:rsid w:val="008A06BD"/>
    <w:rsid w:val="008B5769"/>
    <w:rsid w:val="008D484D"/>
    <w:rsid w:val="008F498E"/>
    <w:rsid w:val="00906879"/>
    <w:rsid w:val="00907CCA"/>
    <w:rsid w:val="009333F9"/>
    <w:rsid w:val="00937B16"/>
    <w:rsid w:val="009F5127"/>
    <w:rsid w:val="00A3565A"/>
    <w:rsid w:val="00A464FD"/>
    <w:rsid w:val="00A4768E"/>
    <w:rsid w:val="00A5699C"/>
    <w:rsid w:val="00A74D32"/>
    <w:rsid w:val="00AA0920"/>
    <w:rsid w:val="00AB1732"/>
    <w:rsid w:val="00AB4C13"/>
    <w:rsid w:val="00AE3AC6"/>
    <w:rsid w:val="00AE4A0C"/>
    <w:rsid w:val="00AF3EB7"/>
    <w:rsid w:val="00B1083B"/>
    <w:rsid w:val="00B147D8"/>
    <w:rsid w:val="00B178B2"/>
    <w:rsid w:val="00B20F8B"/>
    <w:rsid w:val="00B3314A"/>
    <w:rsid w:val="00B53A6F"/>
    <w:rsid w:val="00B9583C"/>
    <w:rsid w:val="00BA79A4"/>
    <w:rsid w:val="00BE41A6"/>
    <w:rsid w:val="00BE7565"/>
    <w:rsid w:val="00C931BB"/>
    <w:rsid w:val="00CB5D71"/>
    <w:rsid w:val="00CB754D"/>
    <w:rsid w:val="00CD3E9F"/>
    <w:rsid w:val="00CE402E"/>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 w:val="00FD3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1BE432DC2B74459A905287ED522B5D38">
    <w:name w:val="1BE432DC2B74459A905287ED522B5D38"/>
    <w:rsid w:val="0026071C"/>
    <w:pPr>
      <w:spacing w:after="160" w:line="278" w:lineRule="auto"/>
    </w:pPr>
    <w:rPr>
      <w:kern w:val="2"/>
      <w:lang w:val="en-IN" w:eastAsia="en-IN"/>
      <w14:ligatures w14:val="standardContextual"/>
    </w:rPr>
  </w:style>
  <w:style w:type="paragraph" w:customStyle="1" w:styleId="94AC17B7E1FD4F84B0D89B0B8A1596A5">
    <w:name w:val="94AC17B7E1FD4F84B0D89B0B8A1596A5"/>
    <w:rsid w:val="0026071C"/>
    <w:pPr>
      <w:spacing w:after="160" w:line="278" w:lineRule="auto"/>
    </w:pPr>
    <w:rPr>
      <w:kern w:val="2"/>
      <w:lang w:val="en-IN" w:eastAsia="en-IN"/>
      <w14:ligatures w14:val="standardContextual"/>
    </w:rPr>
  </w:style>
  <w:style w:type="paragraph" w:customStyle="1" w:styleId="27FBF8B757734146B42A9401B4A4360A">
    <w:name w:val="27FBF8B757734146B42A9401B4A4360A"/>
    <w:rsid w:val="00B3314A"/>
    <w:pPr>
      <w:spacing w:after="160" w:line="278" w:lineRule="auto"/>
    </w:pPr>
    <w:rPr>
      <w:kern w:val="2"/>
      <w:lang w:val="en-IN" w:eastAsia="en-IN"/>
      <w14:ligatures w14:val="standardContextual"/>
    </w:rPr>
  </w:style>
  <w:style w:type="paragraph" w:customStyle="1" w:styleId="597779D1A4714B91919D72A6238C95BF">
    <w:name w:val="597779D1A4714B91919D72A6238C95BF"/>
    <w:rsid w:val="00782455"/>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704</TotalTime>
  <Pages>18</Pages>
  <Words>3987</Words>
  <Characters>22726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26660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Paromita  Sarbadhikary</cp:lastModifiedBy>
  <cp:revision>162</cp:revision>
  <dcterms:created xsi:type="dcterms:W3CDTF">2026-09-15T04:57:00Z</dcterms:created>
  <dcterms:modified xsi:type="dcterms:W3CDTF">2026-09-28T18:38:00Z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