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C42C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73BFC">
        <w:rPr>
          <w:rFonts w:eastAsia="Times New Roman" w:cstheme="minorHAnsi"/>
          <w:b/>
        </w:rPr>
        <w:t>73223</w:t>
      </w:r>
    </w:p>
    <w:p w14:paraId="2F6924E5" w14:textId="4C0115A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</w:t>
      </w:r>
      <w:r w:rsidR="00773BFC">
        <w:rPr>
          <w:rFonts w:eastAsia="Times New Roman" w:cstheme="minorHAnsi"/>
          <w:b/>
        </w:rPr>
        <w:t xml:space="preserve"> Vipasha Sharma</w:t>
      </w:r>
      <w:r w:rsidRPr="00B07A3B">
        <w:rPr>
          <w:rFonts w:eastAsia="Times New Roman" w:cstheme="minorHAnsi"/>
          <w:b/>
        </w:rPr>
        <w:t xml:space="preserve"> </w:t>
      </w:r>
    </w:p>
    <w:p w14:paraId="6FB9233B" w14:textId="0374D4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73BFC" w:rsidRPr="00455986">
          <w:rPr>
            <w:rStyle w:val="Hyperlink"/>
            <w:rFonts w:eastAsia="Times New Roman" w:cstheme="minorHAnsi"/>
            <w:b/>
          </w:rPr>
          <w:t>https://review.jove.com/account/file-uploader?src=22333063</w:t>
        </w:r>
      </w:hyperlink>
      <w:r w:rsidR="00773BF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C056A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73BFC" w:rsidRPr="00773BFC">
        <w:rPr>
          <w:rFonts w:ascii="Calibri" w:eastAsia="Roboto" w:hAnsi="Calibri" w:cs="Calibri"/>
          <w:b/>
          <w:bCs/>
          <w:color w:val="auto"/>
          <w:sz w:val="32"/>
          <w:szCs w:val="32"/>
          <w:lang w:val="en"/>
        </w:rPr>
        <w:t>A Robust Protocol for Germ Layer Differentiation of Human Pluripotent Stem Cells and Evaluation of Their Chromosome and Genomic Integrity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D683B8" w14:textId="77777777" w:rsidR="00773BFC" w:rsidRDefault="00773BF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DCB21E" w14:textId="3F87F020" w:rsidR="00773BFC" w:rsidRPr="00773BFC" w:rsidRDefault="00773BFC" w:rsidP="00773BFC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b/>
          <w:bCs/>
          <w:sz w:val="28"/>
          <w:szCs w:val="26"/>
          <w:vertAlign w:val="superscript"/>
          <w:lang w:val="de-DE"/>
        </w:rPr>
      </w:pPr>
      <w:r w:rsidRPr="00773BFC">
        <w:rPr>
          <w:b/>
          <w:bCs/>
          <w:sz w:val="28"/>
          <w:szCs w:val="26"/>
          <w:lang w:val="de-DE"/>
        </w:rPr>
        <w:t>Gayathri Vilangappurath</w:t>
      </w:r>
      <w:r w:rsidRPr="00773BFC">
        <w:rPr>
          <w:b/>
          <w:bCs/>
          <w:sz w:val="28"/>
          <w:szCs w:val="26"/>
          <w:vertAlign w:val="superscript"/>
          <w:lang w:val="de-DE"/>
        </w:rPr>
        <w:t>1</w:t>
      </w:r>
      <w:r w:rsidRPr="00773BFC">
        <w:rPr>
          <w:b/>
          <w:bCs/>
          <w:sz w:val="28"/>
          <w:szCs w:val="26"/>
          <w:lang w:val="de-DE"/>
        </w:rPr>
        <w:t>*, Özüm Begüm Böke</w:t>
      </w:r>
      <w:r w:rsidRPr="00773BFC">
        <w:rPr>
          <w:b/>
          <w:bCs/>
          <w:sz w:val="28"/>
          <w:szCs w:val="26"/>
          <w:vertAlign w:val="superscript"/>
          <w:lang w:val="de-DE"/>
        </w:rPr>
        <w:t>1</w:t>
      </w:r>
      <w:r w:rsidRPr="00773BFC">
        <w:rPr>
          <w:b/>
          <w:bCs/>
          <w:sz w:val="28"/>
          <w:szCs w:val="26"/>
          <w:lang w:val="de-DE"/>
        </w:rPr>
        <w:t>*, Anchel de Jaime-Soguero</w:t>
      </w:r>
      <w:r w:rsidRPr="00773BFC">
        <w:rPr>
          <w:b/>
          <w:bCs/>
          <w:sz w:val="28"/>
          <w:szCs w:val="26"/>
          <w:vertAlign w:val="superscript"/>
          <w:lang w:val="de-DE"/>
        </w:rPr>
        <w:t>1</w:t>
      </w:r>
    </w:p>
    <w:p w14:paraId="2BA9F57A" w14:textId="77777777" w:rsidR="00773BFC" w:rsidRPr="00B72A96" w:rsidRDefault="00773BFC" w:rsidP="00773BFC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vertAlign w:val="superscript"/>
          <w:lang w:val="de-DE"/>
        </w:rPr>
      </w:pPr>
    </w:p>
    <w:p w14:paraId="323B1539" w14:textId="40880A6B" w:rsidR="00773BFC" w:rsidRPr="00B72A96" w:rsidRDefault="00773BFC" w:rsidP="00773BFC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lang w:val="de-DE"/>
        </w:rPr>
      </w:pPr>
      <w:r w:rsidRPr="00B72A96">
        <w:rPr>
          <w:vertAlign w:val="superscript"/>
          <w:lang w:val="de-DE"/>
        </w:rPr>
        <w:t>1</w:t>
      </w:r>
      <w:r w:rsidRPr="00B72A96">
        <w:t>Interdisciplinary Research Institute for Human and Molecular Biology (IRIBHM) – Jacques E. Dumont, Université Libre de Bruxelles (ULB)</w:t>
      </w:r>
    </w:p>
    <w:p w14:paraId="1FAA05A0" w14:textId="77777777" w:rsidR="00773BFC" w:rsidRPr="00B72A96" w:rsidRDefault="00773BFC" w:rsidP="00773BFC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lang w:val="de-DE"/>
        </w:rPr>
      </w:pPr>
    </w:p>
    <w:p w14:paraId="58A67D67" w14:textId="77777777" w:rsidR="00773BFC" w:rsidRPr="00B72A96" w:rsidRDefault="00773BFC" w:rsidP="00773BFC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</w:pPr>
      <w:r w:rsidRPr="00B72A96">
        <w:t>*These authors contributed equally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FCB8204" w14:textId="60D5B823" w:rsidR="00773BFC" w:rsidRPr="00B72A96" w:rsidRDefault="00773BFC" w:rsidP="00773BFC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</w:pPr>
      <w:bookmarkStart w:id="0" w:name="_Hlk25233958"/>
      <w:r w:rsidRPr="00B72A96">
        <w:t xml:space="preserve">Anchel de Jaime-Soguero                       </w:t>
      </w:r>
      <w:hyperlink r:id="rId8" w:history="1">
        <w:r w:rsidRPr="00455986">
          <w:rPr>
            <w:rStyle w:val="Hyperlink"/>
          </w:rPr>
          <w:t>anchel.de.jaime.soguero@ulb.be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EC54AA" w14:textId="1B91B25E" w:rsidR="00773BFC" w:rsidRPr="00B72A96" w:rsidRDefault="00773BFC" w:rsidP="00773BFC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vertAlign w:val="superscript"/>
          <w:lang w:val="de-DE"/>
        </w:rPr>
      </w:pPr>
      <w:hyperlink r:id="rId9" w:history="1">
        <w:r w:rsidRPr="00455986">
          <w:rPr>
            <w:rStyle w:val="Hyperlink"/>
          </w:rPr>
          <w:t>gayathri.vilangappurath@ulb.be</w:t>
        </w:r>
      </w:hyperlink>
      <w:r>
        <w:t xml:space="preserve"> </w:t>
      </w:r>
    </w:p>
    <w:p w14:paraId="4F78F2CC" w14:textId="1F914480" w:rsidR="00773BFC" w:rsidRPr="00B72A96" w:rsidRDefault="00773BFC" w:rsidP="00773BFC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</w:pPr>
      <w:hyperlink r:id="rId10" w:history="1">
        <w:r w:rsidRPr="00455986">
          <w:rPr>
            <w:rStyle w:val="Hyperlink"/>
          </w:rPr>
          <w:t>ozum.begum.boke@ulb.be</w:t>
        </w:r>
      </w:hyperlink>
      <w:r>
        <w:t xml:space="preserve"> </w:t>
      </w:r>
    </w:p>
    <w:p w14:paraId="6F84F159" w14:textId="0214BC56" w:rsidR="003B5E26" w:rsidRPr="00B07A3B" w:rsidRDefault="00773BFC" w:rsidP="009A0E7C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455986">
          <w:rPr>
            <w:rStyle w:val="Hyperlink"/>
          </w:rPr>
          <w:t>anchel.de.jaime.soguero@ulb.be</w:t>
        </w:r>
      </w:hyperlink>
      <w: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480E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E655D">
        <w:rPr>
          <w:rFonts w:cstheme="minorHAnsi"/>
          <w:bCs/>
          <w:sz w:val="22"/>
          <w:szCs w:val="22"/>
        </w:rPr>
        <w:t>36</w:t>
      </w:r>
    </w:p>
    <w:p w14:paraId="5AAC9C6C" w14:textId="1FE4FB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E655D">
        <w:rPr>
          <w:rFonts w:cstheme="minorHAnsi"/>
          <w:bCs/>
          <w:sz w:val="22"/>
          <w:szCs w:val="22"/>
        </w:rPr>
        <w:t>53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7E655D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3F15C4F" w14:textId="536B9FDB" w:rsidR="005040FD" w:rsidRDefault="005040FD" w:rsidP="005040FD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hPSC Dissociation and Primitive Streak Differentiation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D435907" w14:textId="265DEC5A" w:rsidR="00773BFC" w:rsidRPr="00582CFC" w:rsidRDefault="005040FD" w:rsidP="005040FD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Begin by obtaining </w:t>
      </w:r>
      <w:r w:rsidRPr="00582CFC">
        <w:rPr>
          <w:lang w:eastAsia="en-IO"/>
        </w:rPr>
        <w:t>human pluripotent stem cells</w:t>
      </w:r>
      <w:r>
        <w:rPr>
          <w:lang w:eastAsia="en-IO"/>
        </w:rPr>
        <w:t xml:space="preserve"> or</w:t>
      </w:r>
      <w:r>
        <w:t xml:space="preserve"> hPSCs </w:t>
      </w:r>
      <w:r w:rsidRPr="005040FD">
        <w:rPr>
          <w:i/>
          <w:iCs/>
          <w:color w:val="EE0000"/>
        </w:rPr>
        <w:t>(H-P-S-Cees)</w:t>
      </w:r>
      <w:r w:rsidRPr="005040FD">
        <w:rPr>
          <w:color w:val="EE0000"/>
        </w:rPr>
        <w:t xml:space="preserve"> </w:t>
      </w:r>
      <w:r>
        <w:t xml:space="preserve">maintained </w:t>
      </w:r>
      <w:r w:rsidR="00B60E47">
        <w:t xml:space="preserve">at </w:t>
      </w:r>
      <w:r>
        <w:t>70%–80% confluence</w:t>
      </w:r>
      <w:r w:rsidRPr="005040FD">
        <w:rPr>
          <w:b/>
          <w:bCs/>
        </w:rPr>
        <w:t xml:space="preserve"> [1]</w:t>
      </w:r>
      <w:r>
        <w:t xml:space="preserve"> and </w:t>
      </w:r>
      <w:r w:rsidRPr="00582CFC">
        <w:rPr>
          <w:lang w:eastAsia="en-IO"/>
        </w:rPr>
        <w:t xml:space="preserve">determine the cell number before seeding </w:t>
      </w:r>
      <w:r w:rsidRPr="00582CF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82CFC">
        <w:rPr>
          <w:b/>
          <w:bCs/>
          <w:lang w:eastAsia="en-IO"/>
        </w:rPr>
        <w:t>]</w:t>
      </w:r>
      <w:r>
        <w:t xml:space="preserve">. </w:t>
      </w:r>
      <w:r w:rsidR="00773BFC" w:rsidRPr="00582CFC">
        <w:rPr>
          <w:lang w:eastAsia="en-IO"/>
        </w:rPr>
        <w:t>Warm the cell-culture reagents at room temperature for 30 minutes before use</w:t>
      </w:r>
      <w:r>
        <w:rPr>
          <w:lang w:eastAsia="en-IO"/>
        </w:rPr>
        <w:t xml:space="preserve"> </w:t>
      </w:r>
      <w:r w:rsidR="00773BFC" w:rsidRPr="005040FD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="00773BFC" w:rsidRPr="005040FD">
        <w:rPr>
          <w:b/>
          <w:bCs/>
          <w:lang w:eastAsia="en-IO"/>
        </w:rPr>
        <w:t>]</w:t>
      </w:r>
      <w:r w:rsidR="00773BFC" w:rsidRPr="00582CFC">
        <w:rPr>
          <w:lang w:eastAsia="en-IO"/>
        </w:rPr>
        <w:t>.</w:t>
      </w:r>
    </w:p>
    <w:p w14:paraId="4D18545F" w14:textId="1CEEC152" w:rsidR="005040FD" w:rsidRPr="005040FD" w:rsidRDefault="00773BFC" w:rsidP="006F38B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17171">
        <w:rPr>
          <w:lang w:val="en-IO" w:eastAsia="en-IO"/>
        </w:rPr>
        <w:t xml:space="preserve">WIDE: Talent </w:t>
      </w:r>
      <w:r w:rsidR="00917171" w:rsidRPr="00917171">
        <w:rPr>
          <w:lang w:val="en-IO" w:eastAsia="en-IO"/>
        </w:rPr>
        <w:t xml:space="preserve">placing the </w:t>
      </w:r>
      <w:r w:rsidR="005040FD" w:rsidRPr="00582CFC">
        <w:rPr>
          <w:lang w:eastAsia="en-IO"/>
        </w:rPr>
        <w:t>human pluripotent stem cell</w:t>
      </w:r>
      <w:r w:rsidR="005040FD">
        <w:rPr>
          <w:lang w:eastAsia="en-IO"/>
        </w:rPr>
        <w:t>s in the biosafety cabinet.</w:t>
      </w:r>
    </w:p>
    <w:p w14:paraId="12203B23" w14:textId="3BA75182" w:rsidR="00917171" w:rsidRDefault="00917171" w:rsidP="006F38B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17171">
        <w:rPr>
          <w:highlight w:val="yellow"/>
          <w:lang w:val="en-IO" w:eastAsia="en-IO"/>
        </w:rPr>
        <w:t>SCREEN:</w:t>
      </w:r>
      <w:r w:rsidRPr="00917171">
        <w:rPr>
          <w:lang w:val="en-IO" w:eastAsia="en-IO"/>
        </w:rPr>
        <w:t xml:space="preserve"> Cell number being calculated</w:t>
      </w:r>
      <w:r w:rsidR="005040FD">
        <w:rPr>
          <w:lang w:val="en-IO" w:eastAsia="en-IO"/>
        </w:rPr>
        <w:t>.</w:t>
      </w:r>
    </w:p>
    <w:p w14:paraId="5F766B57" w14:textId="44A65212" w:rsidR="005040FD" w:rsidRPr="00917171" w:rsidRDefault="005040FD" w:rsidP="006F38B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 placing the cell-culture reagents on the workbench.</w:t>
      </w:r>
    </w:p>
    <w:p w14:paraId="6463987F" w14:textId="77777777" w:rsidR="00917171" w:rsidRPr="00B07A3B" w:rsidRDefault="00917171" w:rsidP="0091717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765B9D" w14:textId="3EE12F9D" w:rsidR="00917171" w:rsidRPr="00582CFC" w:rsidRDefault="00917171" w:rsidP="00917171">
      <w:pPr>
        <w:pStyle w:val="Narration"/>
        <w:numPr>
          <w:ilvl w:val="1"/>
          <w:numId w:val="3"/>
        </w:numPr>
        <w:rPr>
          <w:lang w:eastAsia="en-IO"/>
        </w:rPr>
      </w:pPr>
      <w:commentRangeStart w:id="3"/>
      <w:r w:rsidRPr="00582CFC">
        <w:rPr>
          <w:lang w:eastAsia="en-IO"/>
        </w:rPr>
        <w:t>Coat the required wells of a 12-well plate with 0.25 milliliters of 5 micrograms per milliliter vitronectin solution per well 1 hour before dissociation</w:t>
      </w:r>
      <w:r>
        <w:rPr>
          <w:lang w:eastAsia="en-IO"/>
        </w:rPr>
        <w:t xml:space="preserve"> </w:t>
      </w:r>
      <w:r w:rsidRPr="00917171">
        <w:rPr>
          <w:b/>
          <w:bCs/>
          <w:lang w:eastAsia="en-IO"/>
        </w:rPr>
        <w:t>[1]</w:t>
      </w:r>
      <w:r w:rsidRPr="00582CFC">
        <w:rPr>
          <w:lang w:eastAsia="en-IO"/>
        </w:rPr>
        <w:t xml:space="preserve"> and </w:t>
      </w:r>
      <w:commentRangeEnd w:id="3"/>
      <w:r w:rsidR="00876B07" w:rsidRPr="00582CFC">
        <w:rPr>
          <w:rStyle w:val="CommentReference"/>
          <w:sz w:val="24"/>
          <w:szCs w:val="24"/>
          <w:lang w:eastAsia="en-IO"/>
        </w:rPr>
        <w:commentReference w:id="3"/>
      </w:r>
      <w:r w:rsidRPr="00582CFC">
        <w:rPr>
          <w:lang w:eastAsia="en-IO"/>
        </w:rPr>
        <w:t xml:space="preserve">incubate the plate at 37 degrees Celsius for 1 hour </w:t>
      </w:r>
      <w:r w:rsidRPr="00582CF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>.</w:t>
      </w:r>
    </w:p>
    <w:p w14:paraId="7B5747BF" w14:textId="77777777" w:rsidR="00917171" w:rsidRDefault="00917171" w:rsidP="0091717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adding 0.25 milliliters of 5 micrograms per milliliter vitronectin solution to each required well</w:t>
      </w:r>
      <w:r>
        <w:rPr>
          <w:lang w:val="en-IO" w:eastAsia="en-IO"/>
        </w:rPr>
        <w:t xml:space="preserve">. </w:t>
      </w:r>
    </w:p>
    <w:p w14:paraId="4CA58048" w14:textId="1B17CE6F" w:rsidR="00917171" w:rsidRDefault="00917171" w:rsidP="00917171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582CFC">
        <w:rPr>
          <w:lang w:val="en-IO" w:eastAsia="en-IO"/>
        </w:rPr>
        <w:t>placing the plate in the incubator.</w:t>
      </w:r>
    </w:p>
    <w:p w14:paraId="248E02D4" w14:textId="77777777" w:rsidR="00917171" w:rsidRDefault="00917171" w:rsidP="00917171">
      <w:pPr>
        <w:pStyle w:val="ShotDescription"/>
        <w:ind w:firstLine="0"/>
        <w:rPr>
          <w:lang w:val="en-IO" w:eastAsia="en-IO"/>
        </w:rPr>
      </w:pPr>
    </w:p>
    <w:p w14:paraId="3214FFF3" w14:textId="3A44B176" w:rsidR="00917171" w:rsidRPr="00582CFC" w:rsidRDefault="00917171" w:rsidP="00917171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Prepare 0.5 millimolar </w:t>
      </w:r>
      <w:r>
        <w:t>EDTA in DPBS</w:t>
      </w:r>
      <w:r w:rsidRPr="00582CFC">
        <w:rPr>
          <w:lang w:eastAsia="en-IO"/>
        </w:rPr>
        <w:t xml:space="preserve">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 Discard the spent culture medium</w:t>
      </w:r>
      <w:r>
        <w:rPr>
          <w:lang w:eastAsia="en-IO"/>
        </w:rPr>
        <w:t xml:space="preserve">, </w:t>
      </w:r>
      <w:r w:rsidRPr="00582CFC">
        <w:rPr>
          <w:lang w:eastAsia="en-IO"/>
        </w:rPr>
        <w:t xml:space="preserve">wash the cells once with </w:t>
      </w:r>
      <w:r>
        <w:rPr>
          <w:lang w:eastAsia="en-IO"/>
        </w:rPr>
        <w:t>PBS, and a</w:t>
      </w:r>
      <w:r w:rsidRPr="00582CFC">
        <w:rPr>
          <w:lang w:eastAsia="en-IO"/>
        </w:rPr>
        <w:t xml:space="preserve">dd 0.5 milliliters of 0.5 millimolar </w:t>
      </w:r>
      <w:r>
        <w:rPr>
          <w:lang w:eastAsia="en-IO"/>
        </w:rPr>
        <w:t>EDTA</w:t>
      </w:r>
      <w:r w:rsidRPr="00582CFC">
        <w:rPr>
          <w:lang w:eastAsia="en-IO"/>
        </w:rPr>
        <w:t xml:space="preserve"> solution per well from </w:t>
      </w:r>
      <w:r w:rsidRPr="00582CFC">
        <w:rPr>
          <w:lang w:eastAsia="en-IO"/>
        </w:rPr>
        <w:lastRenderedPageBreak/>
        <w:t>the wall of the plate</w:t>
      </w:r>
      <w:r>
        <w:rPr>
          <w:lang w:eastAsia="en-IO"/>
        </w:rPr>
        <w:t xml:space="preserve"> </w:t>
      </w:r>
      <w:r w:rsidRPr="00917171">
        <w:rPr>
          <w:b/>
          <w:bCs/>
          <w:lang w:eastAsia="en-IO"/>
        </w:rPr>
        <w:t>[2]</w:t>
      </w:r>
      <w:r>
        <w:rPr>
          <w:lang w:eastAsia="en-IO"/>
        </w:rPr>
        <w:t>. I</w:t>
      </w:r>
      <w:r w:rsidRPr="00582CFC">
        <w:rPr>
          <w:lang w:eastAsia="en-IO"/>
        </w:rPr>
        <w:t xml:space="preserve">ncubate the plate at 37 degrees Celsius for 5 minutes </w:t>
      </w:r>
      <w:r w:rsidRPr="00582CFC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>.</w:t>
      </w:r>
    </w:p>
    <w:p w14:paraId="4AACF0DE" w14:textId="5A7CBF89" w:rsidR="00917171" w:rsidRDefault="00917171" w:rsidP="0091717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 xml:space="preserve">Talent preparing the 0.5 millimolar </w:t>
      </w:r>
      <w:r w:rsidRPr="00917171">
        <w:rPr>
          <w:color w:val="auto"/>
        </w:rPr>
        <w:t>EDTA in DPBS.</w:t>
      </w:r>
    </w:p>
    <w:p w14:paraId="67A14472" w14:textId="7813BF3C" w:rsidR="00917171" w:rsidRPr="00582CFC" w:rsidRDefault="00917171" w:rsidP="0091717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removing the spent culture medium</w:t>
      </w:r>
      <w:r>
        <w:rPr>
          <w:lang w:val="en-IO" w:eastAsia="en-IO"/>
        </w:rPr>
        <w:t xml:space="preserve">, </w:t>
      </w:r>
      <w:r w:rsidRPr="00582CFC">
        <w:rPr>
          <w:lang w:val="en-IO" w:eastAsia="en-IO"/>
        </w:rPr>
        <w:t xml:space="preserve">washing the cells once with </w:t>
      </w:r>
      <w:r>
        <w:rPr>
          <w:lang w:val="en-IO" w:eastAsia="en-IO"/>
        </w:rPr>
        <w:t xml:space="preserve">PBS and </w:t>
      </w:r>
      <w:r w:rsidRPr="00582CFC">
        <w:rPr>
          <w:lang w:val="en-IO" w:eastAsia="en-IO"/>
        </w:rPr>
        <w:t xml:space="preserve">adding 0.5 milliliters of 0.5 millimolar </w:t>
      </w:r>
      <w:r>
        <w:rPr>
          <w:lang w:val="en-IO" w:eastAsia="en-IO"/>
        </w:rPr>
        <w:t>EDTA</w:t>
      </w:r>
      <w:r w:rsidRPr="00582CFC">
        <w:rPr>
          <w:lang w:val="en-IO" w:eastAsia="en-IO"/>
        </w:rPr>
        <w:t xml:space="preserve"> solution to each well from the wall of the plate</w:t>
      </w:r>
      <w:r>
        <w:rPr>
          <w:lang w:val="en-IO" w:eastAsia="en-IO"/>
        </w:rPr>
        <w:t>.</w:t>
      </w:r>
      <w:r w:rsidRPr="00582CFC">
        <w:rPr>
          <w:lang w:val="en-IO" w:eastAsia="en-IO"/>
        </w:rPr>
        <w:t xml:space="preserve"> </w:t>
      </w:r>
    </w:p>
    <w:p w14:paraId="1BC700F1" w14:textId="289C65F2" w:rsidR="00917171" w:rsidRDefault="00917171" w:rsidP="0091717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placing the plate in the incubator.</w:t>
      </w:r>
    </w:p>
    <w:p w14:paraId="7C6931BF" w14:textId="77777777" w:rsidR="005040FD" w:rsidRPr="00582CFC" w:rsidRDefault="005040FD" w:rsidP="005040FD">
      <w:pPr>
        <w:pStyle w:val="ShotDescription"/>
        <w:ind w:firstLine="0"/>
        <w:rPr>
          <w:lang w:val="en-IO" w:eastAsia="en-IO"/>
        </w:rPr>
      </w:pPr>
    </w:p>
    <w:p w14:paraId="16C5345B" w14:textId="641849FB" w:rsidR="005040FD" w:rsidRPr="005040FD" w:rsidRDefault="005040FD" w:rsidP="005040FD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Carefully aspirate the 0.5 millimolar </w:t>
      </w:r>
      <w:r>
        <w:rPr>
          <w:lang w:eastAsia="en-IO"/>
        </w:rPr>
        <w:t>EDTA</w:t>
      </w:r>
      <w:r w:rsidRPr="00582CFC">
        <w:rPr>
          <w:lang w:eastAsia="en-IO"/>
        </w:rPr>
        <w:t xml:space="preserve"> solution without dislodging the detached </w:t>
      </w:r>
      <w:r>
        <w:t xml:space="preserve">hPSC </w:t>
      </w:r>
      <w:r w:rsidRPr="00582CFC">
        <w:rPr>
          <w:lang w:eastAsia="en-IO"/>
        </w:rPr>
        <w:t>clumps</w:t>
      </w:r>
      <w:r>
        <w:rPr>
          <w:lang w:eastAsia="en-IO"/>
        </w:rPr>
        <w:t>, a</w:t>
      </w:r>
      <w:r w:rsidRPr="00582CFC">
        <w:rPr>
          <w:lang w:eastAsia="en-IO"/>
        </w:rPr>
        <w:t>dd 1 milliliter of serum-free medium containing 10 micromolar Y-27632</w:t>
      </w:r>
      <w:r>
        <w:rPr>
          <w:lang w:eastAsia="en-IO"/>
        </w:rPr>
        <w:t>,</w:t>
      </w:r>
      <w:r w:rsidRPr="00582CFC">
        <w:rPr>
          <w:lang w:eastAsia="en-IO"/>
        </w:rPr>
        <w:t xml:space="preserve"> and pipette approximately 10 times to obtain </w:t>
      </w:r>
      <w:r w:rsidR="00B60E47">
        <w:rPr>
          <w:lang w:eastAsia="en-IO"/>
        </w:rPr>
        <w:t>a</w:t>
      </w:r>
      <w:r w:rsidRPr="00582CFC">
        <w:rPr>
          <w:lang w:eastAsia="en-IO"/>
        </w:rPr>
        <w:t xml:space="preserve"> single-cell suspension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  <w:r>
        <w:rPr>
          <w:lang w:eastAsia="en-IO"/>
        </w:rPr>
        <w:t xml:space="preserve"> </w:t>
      </w:r>
      <w:r w:rsidRPr="00582CFC">
        <w:rPr>
          <w:lang w:eastAsia="en-IO"/>
        </w:rPr>
        <w:t>Using a 5-milliliter serological pipette or a 1,000-microliter pipette tip</w:t>
      </w:r>
      <w:r>
        <w:rPr>
          <w:lang w:eastAsia="en-IO"/>
        </w:rPr>
        <w:t>, t</w:t>
      </w:r>
      <w:r w:rsidRPr="005040FD">
        <w:t xml:space="preserve">ransfer the cells to a 15-milliliter tube, aspirate the remaining vitronectin from the </w:t>
      </w:r>
      <w:r>
        <w:t>pre-</w:t>
      </w:r>
      <w:r w:rsidRPr="005040FD">
        <w:t>coated wells</w:t>
      </w:r>
      <w:r>
        <w:t>, and</w:t>
      </w:r>
      <w:r w:rsidRPr="005040FD">
        <w:t xml:space="preserve"> add 1 milliliter of SFM </w:t>
      </w:r>
      <w:r w:rsidRPr="00582CFC">
        <w:rPr>
          <w:lang w:eastAsia="en-IO"/>
        </w:rPr>
        <w:t xml:space="preserve">containing 10 micromolar </w:t>
      </w:r>
      <w:r w:rsidRPr="005040FD">
        <w:t>Y-27632</w:t>
      </w:r>
      <w:r>
        <w:t xml:space="preserve"> </w:t>
      </w:r>
      <w:r w:rsidRPr="005040FD">
        <w:rPr>
          <w:b/>
        </w:rPr>
        <w:t>[2]</w:t>
      </w:r>
      <w:r w:rsidRPr="005040FD">
        <w:t>.</w:t>
      </w:r>
    </w:p>
    <w:p w14:paraId="650F4B36" w14:textId="77777777" w:rsidR="005040FD" w:rsidRPr="00582CFC" w:rsidRDefault="005040FD" w:rsidP="005040FD">
      <w:pPr>
        <w:pStyle w:val="Narration"/>
        <w:ind w:firstLine="0"/>
        <w:rPr>
          <w:lang w:eastAsia="en-IO"/>
        </w:rPr>
      </w:pPr>
    </w:p>
    <w:p w14:paraId="45F3ECCC" w14:textId="77777777" w:rsidR="005040FD" w:rsidRPr="00582CFC" w:rsidRDefault="005040FD" w:rsidP="005040F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aspirating the ethylenediaminetetraacetic acid solution, adding 1 milliliter of serum-free medium containing 10 micromolar Y-27632, and pipetting approximately 10 times to generate a single-cell suspension.</w:t>
      </w:r>
    </w:p>
    <w:p w14:paraId="71CE0B7B" w14:textId="77777777" w:rsidR="005040FD" w:rsidRPr="00582CFC" w:rsidRDefault="005040FD" w:rsidP="005040F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transferring the cell suspension into a 15-milliliter conical tube, aspirating the remaining vitronectin from the pre-coated wells, and adding 1 milliliter of serum-free medium containing 10 micromolar Y-27632 to each well.</w:t>
      </w:r>
    </w:p>
    <w:p w14:paraId="2725F32A" w14:textId="2B7A72B0" w:rsidR="00374587" w:rsidRPr="00582CFC" w:rsidRDefault="00374587" w:rsidP="00374587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Seed 70,000 </w:t>
      </w:r>
      <w:r w:rsidRPr="00374587">
        <w:rPr>
          <w:highlight w:val="yellow"/>
          <w:lang w:eastAsia="en-IO"/>
        </w:rPr>
        <w:t>human pluripotent stem cells</w:t>
      </w:r>
      <w:r w:rsidRPr="00582CFC">
        <w:rPr>
          <w:lang w:eastAsia="en-IO"/>
        </w:rPr>
        <w:t xml:space="preserve"> per well in the 12-well plate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 Culture the cells in serum-free medium for 48 hours, including the Rho-associated coiled-coil-containing protein kinase inhibitor during the first 24 hours and excluding it during the subsequent 24 hours</w:t>
      </w:r>
      <w:r>
        <w:rPr>
          <w:lang w:eastAsia="en-IO"/>
        </w:rPr>
        <w:t xml:space="preserve"> </w:t>
      </w:r>
      <w:r w:rsidRPr="00582CFC">
        <w:rPr>
          <w:b/>
          <w:bCs/>
          <w:lang w:eastAsia="en-IO"/>
        </w:rPr>
        <w:t>[2]</w:t>
      </w:r>
      <w:r w:rsidRPr="00582CFC">
        <w:rPr>
          <w:lang w:eastAsia="en-IO"/>
        </w:rPr>
        <w:t>.</w:t>
      </w:r>
    </w:p>
    <w:p w14:paraId="75EE4A3A" w14:textId="77777777" w:rsidR="00374587" w:rsidRDefault="00374587" w:rsidP="003745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seeding 70,000 human pluripotent stem cells into each well of the 12-well plate.</w:t>
      </w:r>
    </w:p>
    <w:p w14:paraId="51A28735" w14:textId="77777777" w:rsidR="00374587" w:rsidRPr="00582CFC" w:rsidRDefault="00374587" w:rsidP="003745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placing the seeded 12-well plate in the incubator.</w:t>
      </w:r>
    </w:p>
    <w:p w14:paraId="6329EB12" w14:textId="4AA94C89" w:rsidR="00374587" w:rsidRPr="00582CFC" w:rsidRDefault="00374587" w:rsidP="00374587">
      <w:pPr>
        <w:pStyle w:val="Narration"/>
        <w:numPr>
          <w:ilvl w:val="1"/>
          <w:numId w:val="3"/>
        </w:numPr>
        <w:rPr>
          <w:lang w:eastAsia="en-IO"/>
        </w:rPr>
      </w:pPr>
      <w:commentRangeStart w:id="4"/>
      <w:r w:rsidRPr="00582CFC">
        <w:rPr>
          <w:lang w:eastAsia="en-IO"/>
        </w:rPr>
        <w:t xml:space="preserve">On Day 3, replace the medium with primitive streak medium and culture the cells for an additional 24 hours before harvesting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  <w:commentRangeEnd w:id="4"/>
      <w:r w:rsidR="00876B07" w:rsidRPr="00582CFC">
        <w:rPr>
          <w:rStyle w:val="CommentReference"/>
          <w:sz w:val="24"/>
          <w:szCs w:val="24"/>
          <w:lang w:eastAsia="en-IO"/>
        </w:rPr>
        <w:commentReference w:id="4"/>
      </w:r>
    </w:p>
    <w:p w14:paraId="5A2C042E" w14:textId="77777777" w:rsidR="00374587" w:rsidRPr="00582CFC" w:rsidRDefault="00374587" w:rsidP="003745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replacing the medium with primitive streak medium and returning the plate to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0BA7E1C" w:rsidR="000F326F" w:rsidRDefault="00B60E47" w:rsidP="009171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B60E47">
        <w:rPr>
          <w:rFonts w:cstheme="minorHAnsi"/>
          <w:b/>
          <w:bCs/>
        </w:rPr>
        <w:t>DNA Damage Induction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6763A7F" w14:textId="7200DFCC" w:rsidR="009B2356" w:rsidRPr="00582CFC" w:rsidRDefault="009B2356" w:rsidP="009B2356">
      <w:pPr>
        <w:pStyle w:val="Narration"/>
        <w:numPr>
          <w:ilvl w:val="1"/>
          <w:numId w:val="3"/>
        </w:numPr>
        <w:rPr>
          <w:lang w:eastAsia="en-IO"/>
        </w:rPr>
      </w:pPr>
      <w:commentRangeStart w:id="5"/>
      <w:r>
        <w:rPr>
          <w:lang w:eastAsia="en-IO"/>
        </w:rPr>
        <w:t>M</w:t>
      </w:r>
      <w:r w:rsidRPr="00582CFC">
        <w:rPr>
          <w:lang w:eastAsia="en-IO"/>
        </w:rPr>
        <w:t xml:space="preserve">aintain the human pluripotent stem cells using the established passaging procedure </w:t>
      </w:r>
      <w:r w:rsidRPr="00582CFC">
        <w:rPr>
          <w:lang w:eastAsia="en-IO"/>
        </w:rPr>
        <w:lastRenderedPageBreak/>
        <w:t xml:space="preserve">until they reach 70% to 80% confluence in 6 wells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00AEC932" w14:textId="77777777" w:rsidR="009B2356" w:rsidRPr="00582CFC" w:rsidRDefault="009B2356" w:rsidP="009B235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WIDE: Talent handling the human pluripotent stem cell culture after it reaches 70% to 80% confluence.</w:t>
      </w:r>
    </w:p>
    <w:p w14:paraId="4C693956" w14:textId="77777777" w:rsidR="009B2356" w:rsidRPr="00582CFC" w:rsidRDefault="009B2356" w:rsidP="009B2356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One hour before dissociation, coat the required wells containing glass coverslips in a 12-well plate with 0.5 milliliters of 5 micrograms per milliliter vitronectin solution per well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 xml:space="preserve">. Incubate the plate at 37 degrees Celsius for 1 hour </w:t>
      </w:r>
      <w:r w:rsidRPr="00582CFC">
        <w:rPr>
          <w:b/>
          <w:bCs/>
          <w:lang w:eastAsia="en-IO"/>
        </w:rPr>
        <w:t>[2]</w:t>
      </w:r>
      <w:r w:rsidRPr="00582CFC">
        <w:rPr>
          <w:lang w:eastAsia="en-IO"/>
        </w:rPr>
        <w:t>.</w:t>
      </w:r>
    </w:p>
    <w:p w14:paraId="7BC97E98" w14:textId="77777777" w:rsidR="009B2356" w:rsidRDefault="009B2356" w:rsidP="009B235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adding 0.5 milliliters of 5 micrograms per milliliter vitronectin solution to each required well containing a glass coverslip.</w:t>
      </w:r>
    </w:p>
    <w:p w14:paraId="7C0A772A" w14:textId="77777777" w:rsidR="009B2356" w:rsidRPr="00582CFC" w:rsidRDefault="009B2356" w:rsidP="009B235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placing the 12-well plate in the incubator.</w:t>
      </w:r>
    </w:p>
    <w:p w14:paraId="388A8077" w14:textId="77777777" w:rsidR="009B2356" w:rsidRPr="00582CFC" w:rsidRDefault="009B2356" w:rsidP="009B2356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Dissociate the human pluripotent stem cell colonies into single cells using the previously described ethylenediaminetetraacetic acid dissociation procedure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346F38F6" w14:textId="77777777" w:rsidR="009B2356" w:rsidRPr="00582CFC" w:rsidRDefault="009B2356" w:rsidP="009B235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dissociating the human pluripotent stem cell colonies into a single-cell suspension.</w:t>
      </w:r>
    </w:p>
    <w:p w14:paraId="29E90624" w14:textId="17A75C2D" w:rsidR="009B2356" w:rsidRPr="00582CFC" w:rsidRDefault="009B2356" w:rsidP="009B2356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Seed 70,000 human pluripotent stem cells per well in the 12-well plate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 xml:space="preserve">. Culture the cells in serum-free medium containing 10 micromolar Y-27632 Rho-associated coiled-coil-containing protein kinase inhibitor for the first 24 hours </w:t>
      </w:r>
      <w:r w:rsidRPr="00582CFC">
        <w:rPr>
          <w:b/>
          <w:bCs/>
          <w:lang w:eastAsia="en-IO"/>
        </w:rPr>
        <w:t>[2]</w:t>
      </w:r>
      <w:r w:rsidRPr="00582CFC">
        <w:rPr>
          <w:lang w:eastAsia="en-IO"/>
        </w:rPr>
        <w:t>.</w:t>
      </w:r>
      <w:r>
        <w:rPr>
          <w:lang w:eastAsia="en-IO"/>
        </w:rPr>
        <w:t xml:space="preserve"> </w:t>
      </w:r>
      <w:r w:rsidRPr="00582CFC">
        <w:rPr>
          <w:lang w:eastAsia="en-IO"/>
        </w:rPr>
        <w:t>Change the medium to serum-free medium without the Rho-associated coiled-coil-containing protein kinase inhibitor during the following days until harvesting</w:t>
      </w:r>
      <w:r>
        <w:rPr>
          <w:lang w:eastAsia="en-IO"/>
        </w:rPr>
        <w:t xml:space="preserve"> </w:t>
      </w:r>
      <w:r w:rsidRPr="009B2356">
        <w:rPr>
          <w:b/>
          <w:bCs/>
          <w:lang w:eastAsia="en-IO"/>
        </w:rPr>
        <w:t>[3]</w:t>
      </w:r>
      <w:r>
        <w:rPr>
          <w:b/>
          <w:bCs/>
          <w:lang w:eastAsia="en-IO"/>
        </w:rPr>
        <w:t>.</w:t>
      </w:r>
      <w:commentRangeEnd w:id="5"/>
      <w:r w:rsidR="00876B07" w:rsidRPr="00582CFC">
        <w:rPr>
          <w:rStyle w:val="CommentReference"/>
          <w:sz w:val="24"/>
          <w:szCs w:val="24"/>
          <w:lang w:eastAsia="en-IO"/>
        </w:rPr>
        <w:commentReference w:id="5"/>
      </w:r>
    </w:p>
    <w:p w14:paraId="6B9D6592" w14:textId="77777777" w:rsidR="009B2356" w:rsidRDefault="009B2356" w:rsidP="009B235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seeding 70,000 human pluripotent stem cells into each well.</w:t>
      </w:r>
    </w:p>
    <w:p w14:paraId="104E91B8" w14:textId="77777777" w:rsidR="009B2356" w:rsidRPr="00582CFC" w:rsidRDefault="009B2356" w:rsidP="009B235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placing the seeded plate in the incubator.</w:t>
      </w:r>
    </w:p>
    <w:p w14:paraId="15D6CBAE" w14:textId="66F7997D" w:rsidR="000F326F" w:rsidRPr="009B2356" w:rsidRDefault="009B2356" w:rsidP="009171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changing the medium with </w:t>
      </w:r>
      <w:r w:rsidRPr="00582CFC">
        <w:rPr>
          <w:lang w:eastAsia="en-IO"/>
        </w:rPr>
        <w:t xml:space="preserve">serum-free medium without the Rho-associated coiled-coil-containing protein kinase inhibitor </w:t>
      </w:r>
    </w:p>
    <w:p w14:paraId="1630F87C" w14:textId="23875DFC" w:rsidR="009B2356" w:rsidRPr="00582CFC" w:rsidRDefault="009B2356" w:rsidP="009B2356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At 70% to 80% confluence, add 10 micromolar </w:t>
      </w:r>
      <w:r w:rsidR="000251E3" w:rsidRPr="000251E3">
        <w:rPr>
          <w:bCs/>
        </w:rPr>
        <w:t>EdU</w:t>
      </w:r>
      <w:r w:rsidR="000251E3">
        <w:rPr>
          <w:bCs/>
        </w:rPr>
        <w:t xml:space="preserve"> </w:t>
      </w:r>
      <w:r w:rsidRPr="00582CFC">
        <w:rPr>
          <w:lang w:eastAsia="en-IO"/>
        </w:rPr>
        <w:t xml:space="preserve">to the cell-culture medium for 20 minutes </w:t>
      </w:r>
      <w:r w:rsidRPr="00582CFC">
        <w:rPr>
          <w:b/>
          <w:bCs/>
          <w:lang w:eastAsia="en-IO"/>
        </w:rPr>
        <w:t>[1</w:t>
      </w:r>
      <w:r w:rsidR="000251E3">
        <w:rPr>
          <w:b/>
          <w:bCs/>
          <w:lang w:eastAsia="en-IO"/>
        </w:rPr>
        <w:t>-TXT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>.</w:t>
      </w:r>
    </w:p>
    <w:p w14:paraId="1BDF2EC2" w14:textId="77777777" w:rsidR="009B2356" w:rsidRPr="000251E3" w:rsidRDefault="009B2356" w:rsidP="009171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82CFC">
        <w:rPr>
          <w:lang w:val="en-IO" w:eastAsia="en-IO"/>
        </w:rPr>
        <w:t>Talent adding 10 micromolar 5-ethynyl-2′-deoxyuridine after the cells reach 70% to 80% confluence</w:t>
      </w:r>
    </w:p>
    <w:p w14:paraId="6C5DE47D" w14:textId="1B2D633E" w:rsidR="000251E3" w:rsidRPr="000251E3" w:rsidRDefault="000251E3" w:rsidP="000251E3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0251E3">
        <w:rPr>
          <w:b/>
          <w:bCs/>
          <w:lang w:val="en-IO" w:eastAsia="en-IO"/>
        </w:rPr>
        <w:t xml:space="preserve">TXT: EdU: </w:t>
      </w:r>
      <w:r w:rsidRPr="000251E3">
        <w:rPr>
          <w:b/>
          <w:bCs/>
          <w:lang w:eastAsia="en-IO"/>
        </w:rPr>
        <w:t xml:space="preserve">5-ethynyl-2′-deoxyuridine </w:t>
      </w:r>
    </w:p>
    <w:p w14:paraId="5C119B32" w14:textId="268BCC0F" w:rsidR="009B2356" w:rsidRPr="00582CFC" w:rsidRDefault="009B2356" w:rsidP="009B2356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Wash the wells twice with </w:t>
      </w:r>
      <w:r>
        <w:rPr>
          <w:lang w:eastAsia="en-IO"/>
        </w:rPr>
        <w:t>DPBS</w:t>
      </w:r>
      <w:r w:rsidRPr="00582CFC">
        <w:rPr>
          <w:lang w:eastAsia="en-IO"/>
        </w:rPr>
        <w:t xml:space="preserve"> and add warm serum-free medium containing the </w:t>
      </w:r>
      <w:r w:rsidR="00876B07" w:rsidRPr="00876B07">
        <w:rPr>
          <w:lang w:val="en-US" w:eastAsia="en-IO"/>
        </w:rPr>
        <w:t>selected DNA-damage treatment</w:t>
      </w:r>
      <w:r w:rsidR="00876B07">
        <w:rPr>
          <w:lang w:val="en-US" w:eastAsia="en-IO"/>
        </w:rPr>
        <w:t xml:space="preserve"> of </w:t>
      </w:r>
      <w:r w:rsidR="00876B07" w:rsidRPr="00876B07">
        <w:rPr>
          <w:lang w:val="en-US" w:eastAsia="en-IO"/>
        </w:rPr>
        <w:t>50</w:t>
      </w:r>
      <w:r w:rsidR="00B60E47">
        <w:rPr>
          <w:lang w:val="en-US" w:eastAsia="en-IO"/>
        </w:rPr>
        <w:t xml:space="preserve"> to </w:t>
      </w:r>
      <w:r w:rsidR="00876B07" w:rsidRPr="00876B07">
        <w:rPr>
          <w:lang w:val="en-US" w:eastAsia="en-IO"/>
        </w:rPr>
        <w:t>200 nanomolar aphidicolin, 1</w:t>
      </w:r>
      <w:r w:rsidR="00B60E47">
        <w:rPr>
          <w:lang w:val="en-US" w:eastAsia="en-IO"/>
        </w:rPr>
        <w:t xml:space="preserve"> to </w:t>
      </w:r>
      <w:r w:rsidR="00876B07" w:rsidRPr="00876B07">
        <w:rPr>
          <w:lang w:val="en-US" w:eastAsia="en-IO"/>
        </w:rPr>
        <w:t>3 millimolar hydroxyurea, or 1</w:t>
      </w:r>
      <w:r w:rsidR="00B60E47">
        <w:rPr>
          <w:lang w:val="en-US" w:eastAsia="en-IO"/>
        </w:rPr>
        <w:t xml:space="preserve"> to </w:t>
      </w:r>
      <w:r w:rsidR="00876B07" w:rsidRPr="00876B07">
        <w:rPr>
          <w:lang w:val="en-US" w:eastAsia="en-IO"/>
        </w:rPr>
        <w:t xml:space="preserve">2.5 micromolar camptothecin, with a DMSO-matched control for each condition </w:t>
      </w:r>
      <w:r w:rsidR="00876B07" w:rsidRPr="00876B07">
        <w:rPr>
          <w:b/>
          <w:bCs/>
          <w:lang w:val="en-US" w:eastAsia="en-IO"/>
        </w:rPr>
        <w:t>[1]</w:t>
      </w:r>
      <w:r w:rsidR="00876B07" w:rsidRPr="00876B07">
        <w:rPr>
          <w:lang w:val="en-US" w:eastAsia="en-IO"/>
        </w:rPr>
        <w:t>.</w:t>
      </w:r>
      <w:r w:rsidRPr="00582CFC">
        <w:rPr>
          <w:lang w:eastAsia="en-IO"/>
        </w:rPr>
        <w:t xml:space="preserve"> Incubate the cells for 3 hours before harvesting </w:t>
      </w:r>
      <w:r w:rsidRPr="00582CFC">
        <w:rPr>
          <w:b/>
          <w:bCs/>
          <w:lang w:eastAsia="en-IO"/>
        </w:rPr>
        <w:t>[2]</w:t>
      </w:r>
      <w:r w:rsidRPr="00582CFC">
        <w:rPr>
          <w:lang w:eastAsia="en-IO"/>
        </w:rPr>
        <w:t>.</w:t>
      </w:r>
    </w:p>
    <w:p w14:paraId="2A7BBB63" w14:textId="349CB022" w:rsidR="009B2356" w:rsidRDefault="009B2356" w:rsidP="009B235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 xml:space="preserve">Talent washing the wells twice and adding the </w:t>
      </w:r>
      <w:r w:rsidR="00876B07">
        <w:t>selected DNA-damage treatment and the matched DMSO control to the cultured cells.</w:t>
      </w:r>
    </w:p>
    <w:p w14:paraId="67D07FDB" w14:textId="77777777" w:rsidR="009B2356" w:rsidRDefault="009B2356" w:rsidP="009B235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placing the plate in the incubator.</w:t>
      </w:r>
    </w:p>
    <w:p w14:paraId="22A8AE5A" w14:textId="77777777" w:rsidR="009B2356" w:rsidRDefault="009B2356" w:rsidP="009B2356">
      <w:pPr>
        <w:pStyle w:val="ShotDescription"/>
        <w:ind w:firstLine="0"/>
        <w:rPr>
          <w:lang w:val="en-IO" w:eastAsia="en-IO"/>
        </w:rPr>
      </w:pPr>
    </w:p>
    <w:p w14:paraId="78A8FCF9" w14:textId="79DA84ED" w:rsidR="007135AF" w:rsidRDefault="00B60E47" w:rsidP="007135A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60E47">
        <w:rPr>
          <w:rFonts w:cstheme="minorHAnsi"/>
          <w:b/>
          <w:bCs/>
        </w:rPr>
        <w:lastRenderedPageBreak/>
        <w:t>Immunostaining</w:t>
      </w:r>
    </w:p>
    <w:p w14:paraId="05FDC3C9" w14:textId="77777777" w:rsidR="007135AF" w:rsidRDefault="007135AF" w:rsidP="007135A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20926712"/>
          <w:placeholder>
            <w:docPart w:val="E86FBB65176B4F51A611DB2041BE525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81EC361" w14:textId="4680E966" w:rsidR="000251E3" w:rsidRPr="00582CFC" w:rsidRDefault="000251E3" w:rsidP="000251E3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After treatment, wash the human pluripotent stem cells with </w:t>
      </w:r>
      <w:r>
        <w:rPr>
          <w:lang w:eastAsia="en-IO"/>
        </w:rPr>
        <w:t>PBS, f</w:t>
      </w:r>
      <w:r w:rsidRPr="00582CFC">
        <w:rPr>
          <w:lang w:eastAsia="en-IO"/>
        </w:rPr>
        <w:t>ix the</w:t>
      </w:r>
      <w:r>
        <w:rPr>
          <w:lang w:eastAsia="en-IO"/>
        </w:rPr>
        <w:t>m</w:t>
      </w:r>
      <w:r w:rsidRPr="00582CFC">
        <w:rPr>
          <w:lang w:eastAsia="en-IO"/>
        </w:rPr>
        <w:t xml:space="preserve"> with 4% paraformaldehyde for 15 minutes at room temperature</w:t>
      </w:r>
      <w:r>
        <w:rPr>
          <w:lang w:eastAsia="en-IO"/>
        </w:rPr>
        <w:t xml:space="preserve">, </w:t>
      </w:r>
      <w:r>
        <w:t>and wash twice with PBS</w:t>
      </w:r>
      <w:r w:rsidRPr="00582CFC">
        <w:rPr>
          <w:lang w:eastAsia="en-IO"/>
        </w:rPr>
        <w:t xml:space="preserve"> </w:t>
      </w:r>
      <w:r w:rsidRPr="00582CFC">
        <w:rPr>
          <w:b/>
          <w:bCs/>
          <w:lang w:eastAsia="en-IO"/>
        </w:rPr>
        <w:t>[</w:t>
      </w:r>
      <w:r>
        <w:rPr>
          <w:b/>
          <w:bCs/>
          <w:lang w:eastAsia="en-IO"/>
        </w:rPr>
        <w:t>1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>.</w:t>
      </w:r>
    </w:p>
    <w:p w14:paraId="7BC50A88" w14:textId="7F56532E" w:rsidR="000251E3" w:rsidRDefault="000251E3" w:rsidP="000251E3">
      <w:pPr>
        <w:pStyle w:val="ListParagraph"/>
        <w:numPr>
          <w:ilvl w:val="2"/>
          <w:numId w:val="3"/>
        </w:numPr>
        <w:spacing w:before="120"/>
        <w:contextualSpacing w:val="0"/>
      </w:pPr>
      <w:r w:rsidRPr="000251E3">
        <w:t>Talent washing the treated human pluripotent stem cells with PBS, fixing the cells with 4% paraformaldehyde and washing the cells with PBS</w:t>
      </w:r>
    </w:p>
    <w:p w14:paraId="4209289A" w14:textId="77777777" w:rsidR="000251E3" w:rsidRPr="000251E3" w:rsidRDefault="000251E3" w:rsidP="000251E3">
      <w:pPr>
        <w:pStyle w:val="ListParagraph"/>
        <w:spacing w:before="120"/>
        <w:ind w:left="1627"/>
        <w:contextualSpacing w:val="0"/>
      </w:pPr>
    </w:p>
    <w:p w14:paraId="1A2149C7" w14:textId="61812FC1" w:rsidR="000251E3" w:rsidRPr="00582CFC" w:rsidRDefault="000251E3" w:rsidP="000251E3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Permeabilize the cells with 0.5% Triton X-100 in </w:t>
      </w:r>
      <w:r>
        <w:rPr>
          <w:lang w:eastAsia="en-IO"/>
        </w:rPr>
        <w:t>DPBS</w:t>
      </w:r>
      <w:r w:rsidRPr="00582CFC">
        <w:rPr>
          <w:lang w:eastAsia="en-IO"/>
        </w:rPr>
        <w:t xml:space="preserve"> for 30 minutes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  <w:r>
        <w:rPr>
          <w:lang w:eastAsia="en-IO"/>
        </w:rPr>
        <w:t xml:space="preserve"> </w:t>
      </w:r>
      <w:r w:rsidRPr="00582CFC">
        <w:rPr>
          <w:lang w:eastAsia="en-IO"/>
        </w:rPr>
        <w:t xml:space="preserve">Prepare the </w:t>
      </w:r>
      <w:commentRangeStart w:id="6"/>
      <w:r w:rsidRPr="004E55C2">
        <w:rPr>
          <w:highlight w:val="yellow"/>
          <w:lang w:eastAsia="en-IO"/>
        </w:rPr>
        <w:t>Click-iT</w:t>
      </w:r>
      <w:r w:rsidRPr="00582CFC">
        <w:rPr>
          <w:lang w:eastAsia="en-IO"/>
        </w:rPr>
        <w:t xml:space="preserve"> </w:t>
      </w:r>
      <w:commentRangeEnd w:id="6"/>
      <w:r w:rsidR="008F1031">
        <w:rPr>
          <w:rStyle w:val="CommentReference"/>
          <w:sz w:val="24"/>
          <w:szCs w:val="24"/>
        </w:rPr>
        <w:commentReference w:id="6"/>
      </w:r>
      <w:r>
        <w:t xml:space="preserve">EdU </w:t>
      </w:r>
      <w:r w:rsidRPr="00582CFC">
        <w:rPr>
          <w:lang w:eastAsia="en-IO"/>
        </w:rPr>
        <w:t>reaction mixture according to the kit instructions</w:t>
      </w:r>
      <w:r>
        <w:rPr>
          <w:lang w:eastAsia="en-IO"/>
        </w:rPr>
        <w:t xml:space="preserve"> </w:t>
      </w:r>
      <w:r w:rsidRPr="00582CFC">
        <w:rPr>
          <w:lang w:eastAsia="en-IO"/>
        </w:rPr>
        <w:t xml:space="preserve">and incubate the coverslips with the reaction mixture for 30 minutes in the dark </w:t>
      </w:r>
      <w:r w:rsidRPr="00582CF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>.</w:t>
      </w:r>
    </w:p>
    <w:p w14:paraId="3D4DE01F" w14:textId="77777777" w:rsidR="000251E3" w:rsidRPr="00582CFC" w:rsidRDefault="000251E3" w:rsidP="000251E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adding 0.5% Triton X-100 in Dulbecco’s phosphate-buffered saline to permeabilize the cells.</w:t>
      </w:r>
    </w:p>
    <w:p w14:paraId="467220A8" w14:textId="14FBB9F2" w:rsidR="000251E3" w:rsidRDefault="000251E3" w:rsidP="000251E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prepar</w:t>
      </w:r>
      <w:r>
        <w:rPr>
          <w:lang w:val="en-IO" w:eastAsia="en-IO"/>
        </w:rPr>
        <w:t>ing</w:t>
      </w:r>
      <w:r w:rsidRPr="00582CFC">
        <w:rPr>
          <w:lang w:val="en-IO" w:eastAsia="en-IO"/>
        </w:rPr>
        <w:t xml:space="preserve"> Click-iT </w:t>
      </w:r>
      <w:r>
        <w:rPr>
          <w:lang w:val="en-IO" w:eastAsia="en-IO"/>
        </w:rPr>
        <w:t>EdU</w:t>
      </w:r>
      <w:r w:rsidRPr="00582CFC">
        <w:rPr>
          <w:lang w:val="en-IO" w:eastAsia="en-IO"/>
        </w:rPr>
        <w:t xml:space="preserve"> reaction mixture </w:t>
      </w:r>
      <w:r>
        <w:rPr>
          <w:lang w:val="en-IO" w:eastAsia="en-IO"/>
        </w:rPr>
        <w:t>with the kit visible and keeping the coverslips with the reaction mixture in the</w:t>
      </w:r>
      <w:r w:rsidRPr="00582CFC">
        <w:rPr>
          <w:lang w:val="en-IO" w:eastAsia="en-IO"/>
        </w:rPr>
        <w:t xml:space="preserve"> dark.</w:t>
      </w:r>
    </w:p>
    <w:p w14:paraId="4271BA3E" w14:textId="77777777" w:rsidR="000251E3" w:rsidRPr="00582CFC" w:rsidRDefault="000251E3" w:rsidP="000251E3">
      <w:pPr>
        <w:pStyle w:val="ShotDescription"/>
        <w:ind w:firstLine="0"/>
        <w:rPr>
          <w:lang w:val="en-IO" w:eastAsia="en-IO"/>
        </w:rPr>
      </w:pPr>
    </w:p>
    <w:p w14:paraId="2C8A5DE3" w14:textId="17B84424" w:rsidR="000251E3" w:rsidRPr="00582CFC" w:rsidRDefault="000251E3" w:rsidP="000251E3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Block the samples for 30 minutes with blocking solution containing 2% horse serum, 0.1% Triton X-100, and </w:t>
      </w:r>
      <w:r>
        <w:rPr>
          <w:lang w:eastAsia="en-IO"/>
        </w:rPr>
        <w:t>DPBS</w:t>
      </w:r>
      <w:r w:rsidRPr="00582CFC">
        <w:rPr>
          <w:lang w:eastAsia="en-IO"/>
        </w:rPr>
        <w:t xml:space="preserve">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  <w:r>
        <w:rPr>
          <w:lang w:eastAsia="en-IO"/>
        </w:rPr>
        <w:t xml:space="preserve"> </w:t>
      </w:r>
      <w:commentRangeStart w:id="7"/>
      <w:r w:rsidR="008F1031" w:rsidRPr="008F1031">
        <w:rPr>
          <w:lang w:val="en-US" w:eastAsia="en-IO"/>
        </w:rPr>
        <w:t xml:space="preserve">Prepare phosphorylated replication protein A and phosphorylated histone H2AX </w:t>
      </w:r>
      <w:r w:rsidR="008F1031" w:rsidRPr="008F1031">
        <w:rPr>
          <w:i/>
          <w:iCs/>
          <w:color w:val="EE0000"/>
          <w:lang w:val="en-US" w:eastAsia="en-IO"/>
        </w:rPr>
        <w:t>(H-two-A-X)</w:t>
      </w:r>
      <w:r w:rsidR="008F1031" w:rsidRPr="008F1031">
        <w:rPr>
          <w:color w:val="EE0000"/>
          <w:lang w:val="en-US" w:eastAsia="en-IO"/>
        </w:rPr>
        <w:t xml:space="preserve"> </w:t>
      </w:r>
      <w:r w:rsidR="008F1031" w:rsidRPr="008F1031">
        <w:rPr>
          <w:lang w:val="en-US" w:eastAsia="en-IO"/>
        </w:rPr>
        <w:t xml:space="preserve">primary antibody dilutions in blocking solution and add them to the coverslips </w:t>
      </w:r>
      <w:r w:rsidR="008F1031" w:rsidRPr="008F1031">
        <w:rPr>
          <w:b/>
          <w:bCs/>
          <w:lang w:val="en-US" w:eastAsia="en-IO"/>
        </w:rPr>
        <w:t>[</w:t>
      </w:r>
      <w:r w:rsidR="008F1031">
        <w:rPr>
          <w:b/>
          <w:bCs/>
          <w:lang w:val="en-US" w:eastAsia="en-IO"/>
        </w:rPr>
        <w:t>2</w:t>
      </w:r>
      <w:r w:rsidR="008F1031" w:rsidRPr="008F1031">
        <w:rPr>
          <w:b/>
          <w:bCs/>
          <w:lang w:val="en-US" w:eastAsia="en-IO"/>
        </w:rPr>
        <w:t>]</w:t>
      </w:r>
      <w:r w:rsidR="008F1031" w:rsidRPr="008F1031">
        <w:rPr>
          <w:lang w:val="en-US" w:eastAsia="en-IO"/>
        </w:rPr>
        <w:t xml:space="preserve">. </w:t>
      </w:r>
      <w:commentRangeEnd w:id="7"/>
      <w:r w:rsidR="008F1031" w:rsidRPr="008F1031">
        <w:rPr>
          <w:rStyle w:val="CommentReference"/>
          <w:sz w:val="24"/>
          <w:szCs w:val="24"/>
          <w:lang w:val="en-US" w:eastAsia="en-IO"/>
        </w:rPr>
        <w:commentReference w:id="7"/>
      </w:r>
      <w:r w:rsidR="008F1031" w:rsidRPr="008F1031">
        <w:rPr>
          <w:lang w:val="en-US" w:eastAsia="en-IO"/>
        </w:rPr>
        <w:t xml:space="preserve">Incubate the coverslips overnight at 4 degrees Celsius in a humid chamber protected from light </w:t>
      </w:r>
      <w:r w:rsidR="008F1031" w:rsidRPr="008F1031">
        <w:rPr>
          <w:b/>
          <w:bCs/>
          <w:lang w:val="en-US" w:eastAsia="en-IO"/>
        </w:rPr>
        <w:t>[</w:t>
      </w:r>
      <w:r w:rsidR="008F1031">
        <w:rPr>
          <w:b/>
          <w:bCs/>
          <w:lang w:val="en-US" w:eastAsia="en-IO"/>
        </w:rPr>
        <w:t>3</w:t>
      </w:r>
      <w:r w:rsidR="008F1031" w:rsidRPr="008F1031">
        <w:rPr>
          <w:b/>
          <w:bCs/>
          <w:lang w:val="en-US" w:eastAsia="en-IO"/>
        </w:rPr>
        <w:t>]</w:t>
      </w:r>
      <w:r w:rsidR="008F1031" w:rsidRPr="008F1031">
        <w:rPr>
          <w:lang w:val="en-US" w:eastAsia="en-IO"/>
        </w:rPr>
        <w:t>.</w:t>
      </w:r>
      <w:r w:rsidR="008F1031">
        <w:rPr>
          <w:lang w:val="en-US" w:eastAsia="en-IO"/>
        </w:rPr>
        <w:t xml:space="preserve"> </w:t>
      </w:r>
    </w:p>
    <w:p w14:paraId="5C3E7EC4" w14:textId="0A95B5D0" w:rsidR="000251E3" w:rsidRDefault="000251E3" w:rsidP="000251E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 xml:space="preserve">Talent adding the blocking solution containing 2% horse serum and 0.1% Triton X-100 in </w:t>
      </w:r>
      <w:r w:rsidR="00513D12">
        <w:rPr>
          <w:lang w:val="en-IO" w:eastAsia="en-IO"/>
        </w:rPr>
        <w:t>DPBS</w:t>
      </w:r>
    </w:p>
    <w:p w14:paraId="4FAFFDA4" w14:textId="33E67955" w:rsidR="000251E3" w:rsidRDefault="000251E3" w:rsidP="000251E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 xml:space="preserve">Talent preparing </w:t>
      </w:r>
      <w:r w:rsidR="004E55C2">
        <w:rPr>
          <w:lang w:val="en-IO" w:eastAsia="en-IO"/>
        </w:rPr>
        <w:t>and adding the</w:t>
      </w:r>
      <w:r w:rsidRPr="00582CFC">
        <w:rPr>
          <w:lang w:val="en-IO" w:eastAsia="en-IO"/>
        </w:rPr>
        <w:t xml:space="preserve"> primary-antibody dilutions</w:t>
      </w:r>
      <w:r w:rsidR="004E55C2">
        <w:rPr>
          <w:lang w:val="en-IO" w:eastAsia="en-IO"/>
        </w:rPr>
        <w:t>.</w:t>
      </w:r>
    </w:p>
    <w:p w14:paraId="2DA26807" w14:textId="26DFFE6C" w:rsidR="000251E3" w:rsidRDefault="000251E3" w:rsidP="000251E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placing the coverslips with the primary antibodies at 4 degrees Celsius for overnight incubation.</w:t>
      </w:r>
    </w:p>
    <w:p w14:paraId="37335478" w14:textId="77777777" w:rsidR="004E55C2" w:rsidRDefault="004E55C2" w:rsidP="004E55C2">
      <w:pPr>
        <w:pStyle w:val="ShotDescription"/>
        <w:ind w:firstLine="0"/>
        <w:rPr>
          <w:lang w:val="en-IO" w:eastAsia="en-IO"/>
        </w:rPr>
      </w:pPr>
    </w:p>
    <w:p w14:paraId="292DFDEF" w14:textId="1B361881" w:rsidR="00513D12" w:rsidRPr="00582CFC" w:rsidRDefault="00513D12" w:rsidP="00513D12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 xml:space="preserve">On the </w:t>
      </w:r>
      <w:r w:rsidRPr="00582CFC">
        <w:rPr>
          <w:lang w:eastAsia="en-IO"/>
        </w:rPr>
        <w:t xml:space="preserve">following day, wash the </w:t>
      </w:r>
      <w:r>
        <w:rPr>
          <w:lang w:eastAsia="en-IO"/>
        </w:rPr>
        <w:t xml:space="preserve">samples </w:t>
      </w:r>
      <w:r w:rsidRPr="00582CFC">
        <w:rPr>
          <w:lang w:eastAsia="en-IO"/>
        </w:rPr>
        <w:t xml:space="preserve">three times with </w:t>
      </w:r>
      <w:r>
        <w:rPr>
          <w:lang w:eastAsia="en-IO"/>
        </w:rPr>
        <w:t xml:space="preserve">DPBS </w:t>
      </w:r>
      <w:r w:rsidRPr="00582CFC">
        <w:rPr>
          <w:lang w:eastAsia="en-IO"/>
        </w:rPr>
        <w:t xml:space="preserve">and incubate them with secondary antibodies and 1 nanogram per milliliter </w:t>
      </w:r>
      <w:r>
        <w:rPr>
          <w:lang w:eastAsia="en-IO"/>
        </w:rPr>
        <w:t xml:space="preserve">DAPI </w:t>
      </w:r>
      <w:r w:rsidRPr="00513D12">
        <w:rPr>
          <w:i/>
          <w:iCs/>
          <w:color w:val="EE0000"/>
          <w:lang w:eastAsia="en-IO"/>
        </w:rPr>
        <w:t>(Da-pee)</w:t>
      </w:r>
      <w:r w:rsidRPr="00513D12">
        <w:rPr>
          <w:lang w:eastAsia="en-IO"/>
        </w:rPr>
        <w:t xml:space="preserve"> </w:t>
      </w:r>
      <w:r w:rsidRPr="00582CFC">
        <w:rPr>
          <w:lang w:eastAsia="en-IO"/>
        </w:rPr>
        <w:t>in blocking solution for 45 minutes</w:t>
      </w:r>
      <w:r>
        <w:rPr>
          <w:lang w:eastAsia="en-IO"/>
        </w:rPr>
        <w:t xml:space="preserve"> </w:t>
      </w:r>
      <w:r>
        <w:t>while protected from light</w:t>
      </w:r>
      <w:r w:rsidRPr="00582CFC">
        <w:rPr>
          <w:lang w:eastAsia="en-IO"/>
        </w:rPr>
        <w:t xml:space="preserve">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  <w:r>
        <w:rPr>
          <w:lang w:eastAsia="en-IO"/>
        </w:rPr>
        <w:t xml:space="preserve"> </w:t>
      </w:r>
      <w:r w:rsidRPr="00582CFC">
        <w:rPr>
          <w:lang w:eastAsia="en-IO"/>
        </w:rPr>
        <w:t xml:space="preserve">Wash the samples </w:t>
      </w:r>
      <w:r>
        <w:rPr>
          <w:lang w:eastAsia="en-IO"/>
        </w:rPr>
        <w:t>3 times with DPBS, label the glass slides with</w:t>
      </w:r>
      <w:r w:rsidRPr="00582CFC">
        <w:rPr>
          <w:lang w:eastAsia="en-IO"/>
        </w:rPr>
        <w:t xml:space="preserve"> the sample names, and mount the coverslips on the corresponding glass slides using Fluoromount </w:t>
      </w:r>
      <w:r w:rsidRPr="00582CF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>.</w:t>
      </w:r>
    </w:p>
    <w:p w14:paraId="12DFC221" w14:textId="0756FA23" w:rsidR="00513D12" w:rsidRDefault="00513D12" w:rsidP="00513D1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 xml:space="preserve">Talent washing the coverslips three times and adding secondary antibodies with 1 nanogram per milliliter </w:t>
      </w:r>
      <w:r>
        <w:rPr>
          <w:lang w:val="en-IO" w:eastAsia="en-IO"/>
        </w:rPr>
        <w:t>DAPI</w:t>
      </w:r>
      <w:r w:rsidRPr="00582CFC">
        <w:rPr>
          <w:lang w:val="en-IO" w:eastAsia="en-IO"/>
        </w:rPr>
        <w:t xml:space="preserve"> while protecting the samples from light.</w:t>
      </w:r>
    </w:p>
    <w:p w14:paraId="2E6B792C" w14:textId="77777777" w:rsidR="00513D12" w:rsidRDefault="00513D12" w:rsidP="00513D1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washing the samples, labeling the glass slides, and mounting the coverslips with Fluoromount.</w:t>
      </w:r>
    </w:p>
    <w:p w14:paraId="1ECAB1D3" w14:textId="77777777" w:rsidR="00254F4C" w:rsidRPr="00582CFC" w:rsidRDefault="00254F4C" w:rsidP="00254F4C">
      <w:pPr>
        <w:pStyle w:val="ShotDescription"/>
        <w:ind w:firstLine="0"/>
        <w:rPr>
          <w:lang w:val="en-IO" w:eastAsia="en-IO"/>
        </w:rPr>
      </w:pPr>
    </w:p>
    <w:p w14:paraId="7924BA6B" w14:textId="7C4BAD76" w:rsidR="00254F4C" w:rsidRPr="00582CFC" w:rsidRDefault="00254F4C" w:rsidP="00254F4C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lastRenderedPageBreak/>
        <w:t xml:space="preserve">Seal the coverslips with transparent nail polish to prevent evaporation </w:t>
      </w:r>
      <w:r w:rsidRPr="00254F4C">
        <w:rPr>
          <w:b/>
          <w:bCs/>
          <w:lang w:eastAsia="en-IO"/>
        </w:rPr>
        <w:t>[1]</w:t>
      </w:r>
      <w:r>
        <w:rPr>
          <w:lang w:eastAsia="en-IO"/>
        </w:rPr>
        <w:t xml:space="preserve"> </w:t>
      </w:r>
      <w:r w:rsidRPr="00582CFC">
        <w:rPr>
          <w:lang w:eastAsia="en-IO"/>
        </w:rPr>
        <w:t xml:space="preserve">and store them at 4 degrees Celsius </w:t>
      </w:r>
      <w:r w:rsidRPr="00582CF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 xml:space="preserve">. Perform static imaging with an epifluorescence or confocal microscope at 63-fold oil magnification, acquiring at least 10 representative images from each coverslip for further quantification </w:t>
      </w:r>
      <w:r w:rsidRPr="00582CFC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>.</w:t>
      </w:r>
    </w:p>
    <w:p w14:paraId="260A6B9F" w14:textId="77777777" w:rsidR="00254F4C" w:rsidRDefault="00254F4C" w:rsidP="00254F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sealing the coverslips with transparent nail polish</w:t>
      </w:r>
      <w:r>
        <w:rPr>
          <w:lang w:val="en-IO" w:eastAsia="en-IO"/>
        </w:rPr>
        <w:t xml:space="preserve">. </w:t>
      </w:r>
    </w:p>
    <w:p w14:paraId="11109635" w14:textId="421A23CB" w:rsidR="00254F4C" w:rsidRDefault="00254F4C" w:rsidP="00254F4C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</w:t>
      </w:r>
      <w:r w:rsidRPr="00582CFC">
        <w:rPr>
          <w:lang w:val="en-IO" w:eastAsia="en-IO"/>
        </w:rPr>
        <w:t xml:space="preserve"> placing the</w:t>
      </w:r>
      <w:r>
        <w:rPr>
          <w:lang w:val="en-IO" w:eastAsia="en-IO"/>
        </w:rPr>
        <w:t xml:space="preserve"> coverslips</w:t>
      </w:r>
      <w:r w:rsidRPr="00582CFC">
        <w:rPr>
          <w:lang w:val="en-IO" w:eastAsia="en-IO"/>
        </w:rPr>
        <w:t xml:space="preserve"> at 4 degrees Celsius.</w:t>
      </w:r>
    </w:p>
    <w:p w14:paraId="445F2221" w14:textId="5160FF85" w:rsidR="00254F4C" w:rsidRDefault="00254F4C" w:rsidP="00254F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21F1D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Representative fields from each coverslip being imaged at 63-fold oil magnification.</w:t>
      </w:r>
    </w:p>
    <w:p w14:paraId="7E7EBE4A" w14:textId="3AC3FA61" w:rsidR="00700F93" w:rsidRPr="002A73EC" w:rsidRDefault="00700F93" w:rsidP="00700F93">
      <w:pPr>
        <w:pStyle w:val="ShotDescription"/>
        <w:ind w:left="851" w:firstLine="0"/>
        <w:jc w:val="left"/>
        <w:rPr>
          <w:lang w:val="en-IO" w:eastAsia="en-IO"/>
        </w:rPr>
      </w:pPr>
      <w:r w:rsidRPr="00301A4F">
        <w:rPr>
          <w:rStyle w:val="Strong"/>
          <w:highlight w:val="yellow"/>
        </w:rPr>
        <w:t xml:space="preserve">Authors: </w:t>
      </w:r>
      <w:r w:rsidRPr="00301A4F">
        <w:rPr>
          <w:rStyle w:val="Strong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b w:val="0"/>
          <w:bCs w:val="0"/>
        </w:rPr>
        <w:t xml:space="preserve">  </w:t>
      </w:r>
      <w:hyperlink r:id="rId18" w:history="1">
        <w:r w:rsidR="00533CC9" w:rsidRPr="004E3259">
          <w:rPr>
            <w:rStyle w:val="Hyperlink"/>
          </w:rPr>
          <w:t>https://review.jove.com/account/file-uploader?src=22333063</w:t>
        </w:r>
      </w:hyperlink>
      <w:r w:rsidR="00533CC9">
        <w:t xml:space="preserve"> </w:t>
      </w:r>
      <w:r>
        <w:t xml:space="preserve"> </w:t>
      </w:r>
    </w:p>
    <w:p w14:paraId="5B7DA70F" w14:textId="77777777" w:rsidR="00700F93" w:rsidRPr="00582CFC" w:rsidRDefault="00700F93" w:rsidP="00700F93">
      <w:pPr>
        <w:pStyle w:val="ShotDescription"/>
        <w:ind w:firstLine="0"/>
        <w:rPr>
          <w:lang w:val="en-IO" w:eastAsia="en-IO"/>
        </w:rPr>
      </w:pPr>
    </w:p>
    <w:p w14:paraId="47CF8E44" w14:textId="694E3F2D" w:rsidR="00E53E32" w:rsidRDefault="00B60E47" w:rsidP="00E53E3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60E47">
        <w:rPr>
          <w:rFonts w:cstheme="minorHAnsi"/>
          <w:b/>
          <w:bCs/>
        </w:rPr>
        <w:t>DNA Damage Quantification</w:t>
      </w:r>
    </w:p>
    <w:p w14:paraId="0091B4B4" w14:textId="77777777" w:rsidR="00E53E32" w:rsidRDefault="00E53E32" w:rsidP="00E53E3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4267814"/>
          <w:placeholder>
            <w:docPart w:val="3C65B893C18840EAAD7850B9634FF25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36FD9A8" w14:textId="43EA8447" w:rsidR="00E53E32" w:rsidRPr="00E21FAE" w:rsidRDefault="00E53E3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0C4D431D" w14:textId="0BDE1BA0" w:rsidR="00E53E32" w:rsidRPr="00582CFC" w:rsidRDefault="004E55C2" w:rsidP="00E53E32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With</w:t>
      </w:r>
      <w:r w:rsidR="00E53E32" w:rsidRPr="00582CFC">
        <w:rPr>
          <w:lang w:eastAsia="en-IO"/>
        </w:rPr>
        <w:t xml:space="preserve"> Fiji/ImageJ </w:t>
      </w:r>
      <w:r w:rsidR="008F1031">
        <w:rPr>
          <w:lang w:eastAsia="en-IO"/>
        </w:rPr>
        <w:t xml:space="preserve">installed, </w:t>
      </w:r>
      <w:r w:rsidR="008F1031" w:rsidRPr="00582CFC">
        <w:rPr>
          <w:lang w:eastAsia="en-IO"/>
        </w:rPr>
        <w:t>open</w:t>
      </w:r>
      <w:r w:rsidR="00E53E32" w:rsidRPr="00582CFC">
        <w:rPr>
          <w:lang w:eastAsia="en-IO"/>
        </w:rPr>
        <w:t xml:space="preserve"> each image separately as a composite image </w:t>
      </w:r>
      <w:r w:rsidR="00E53E32" w:rsidRPr="00582CFC">
        <w:rPr>
          <w:b/>
          <w:bCs/>
          <w:lang w:eastAsia="en-IO"/>
        </w:rPr>
        <w:t>[1]</w:t>
      </w:r>
      <w:r w:rsidR="00E53E32" w:rsidRPr="00582CFC">
        <w:rPr>
          <w:lang w:eastAsia="en-IO"/>
        </w:rPr>
        <w:t>.</w:t>
      </w:r>
    </w:p>
    <w:p w14:paraId="0B14559A" w14:textId="208E5AC6" w:rsidR="00E53E32" w:rsidRPr="00582CFC" w:rsidRDefault="00E53E32" w:rsidP="00E53E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E55C2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Each image being opened separately as a composite image.</w:t>
      </w:r>
    </w:p>
    <w:p w14:paraId="2624B2EA" w14:textId="1C500EA4" w:rsidR="00E53E32" w:rsidRPr="00582CFC" w:rsidRDefault="00E53E32" w:rsidP="00E53E32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Select </w:t>
      </w:r>
      <w:r w:rsidRPr="00582CFC">
        <w:rPr>
          <w:b/>
          <w:bCs/>
          <w:lang w:eastAsia="en-IO"/>
        </w:rPr>
        <w:t>Image</w:t>
      </w:r>
      <w:r w:rsidRPr="00582CFC">
        <w:rPr>
          <w:lang w:eastAsia="en-IO"/>
        </w:rPr>
        <w:t xml:space="preserve">, choose </w:t>
      </w:r>
      <w:r w:rsidRPr="00582CFC">
        <w:rPr>
          <w:b/>
          <w:bCs/>
          <w:lang w:eastAsia="en-IO"/>
        </w:rPr>
        <w:t>Color</w:t>
      </w:r>
      <w:r w:rsidRPr="00582CFC">
        <w:rPr>
          <w:lang w:eastAsia="en-IO"/>
        </w:rPr>
        <w:t xml:space="preserve">, and select </w:t>
      </w:r>
      <w:r w:rsidRPr="00582CFC">
        <w:rPr>
          <w:b/>
          <w:bCs/>
          <w:lang w:eastAsia="en-IO"/>
        </w:rPr>
        <w:t>Split Channels</w:t>
      </w:r>
      <w:r w:rsidRPr="00582CFC">
        <w:rPr>
          <w:lang w:eastAsia="en-IO"/>
        </w:rPr>
        <w:t xml:space="preserve">. Select the </w:t>
      </w:r>
      <w:r>
        <w:rPr>
          <w:lang w:eastAsia="en-IO"/>
        </w:rPr>
        <w:t xml:space="preserve">DAPI </w:t>
      </w:r>
      <w:r w:rsidRPr="00582CFC">
        <w:rPr>
          <w:lang w:eastAsia="en-IO"/>
        </w:rPr>
        <w:t xml:space="preserve">channel and press </w:t>
      </w:r>
      <w:r w:rsidRPr="00582CFC">
        <w:rPr>
          <w:b/>
          <w:bCs/>
          <w:lang w:eastAsia="en-IO"/>
        </w:rPr>
        <w:t>Option</w:t>
      </w:r>
      <w:r>
        <w:rPr>
          <w:b/>
          <w:bCs/>
          <w:lang w:eastAsia="en-IO"/>
        </w:rPr>
        <w:t>,</w:t>
      </w:r>
      <w:r w:rsidRPr="00582CFC">
        <w:rPr>
          <w:b/>
          <w:bCs/>
          <w:lang w:eastAsia="en-IO"/>
        </w:rPr>
        <w:t xml:space="preserve"> Shift </w:t>
      </w:r>
      <w:r>
        <w:rPr>
          <w:b/>
          <w:bCs/>
          <w:lang w:eastAsia="en-IO"/>
        </w:rPr>
        <w:t xml:space="preserve">and </w:t>
      </w:r>
      <w:r w:rsidRPr="00582CFC">
        <w:rPr>
          <w:b/>
          <w:bCs/>
          <w:lang w:eastAsia="en-IO"/>
        </w:rPr>
        <w:t xml:space="preserve"> T</w:t>
      </w:r>
      <w:r w:rsidRPr="00582CFC">
        <w:rPr>
          <w:lang w:eastAsia="en-IO"/>
        </w:rPr>
        <w:t xml:space="preserve"> to open </w:t>
      </w:r>
      <w:r w:rsidRPr="00582CFC">
        <w:rPr>
          <w:b/>
          <w:bCs/>
          <w:lang w:eastAsia="en-IO"/>
        </w:rPr>
        <w:t>Threshold</w:t>
      </w:r>
      <w:r w:rsidRPr="00582CFC">
        <w:rPr>
          <w:lang w:eastAsia="en-IO"/>
        </w:rPr>
        <w:t xml:space="preserve"> </w:t>
      </w:r>
      <w:r>
        <w:rPr>
          <w:lang w:eastAsia="en-IO"/>
        </w:rPr>
        <w:t xml:space="preserve">window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68F076CC" w14:textId="16619CEA" w:rsidR="00E53E32" w:rsidRPr="00582CFC" w:rsidRDefault="00E53E32" w:rsidP="00E53E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E55C2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</w:t>
      </w:r>
      <w:r w:rsidRPr="00582CFC">
        <w:rPr>
          <w:b/>
          <w:bCs/>
          <w:lang w:val="en-IO" w:eastAsia="en-IO"/>
        </w:rPr>
        <w:t>Image</w:t>
      </w:r>
      <w:r w:rsidRPr="00582CFC">
        <w:rPr>
          <w:lang w:val="en-IO" w:eastAsia="en-IO"/>
        </w:rPr>
        <w:t xml:space="preserve"> being selected. </w:t>
      </w:r>
      <w:r w:rsidRPr="00582CFC">
        <w:rPr>
          <w:b/>
          <w:bCs/>
          <w:lang w:val="en-IO" w:eastAsia="en-IO"/>
        </w:rPr>
        <w:t>Color</w:t>
      </w:r>
      <w:r w:rsidRPr="00582CFC">
        <w:rPr>
          <w:lang w:val="en-IO" w:eastAsia="en-IO"/>
        </w:rPr>
        <w:t xml:space="preserve"> being opened. </w:t>
      </w:r>
      <w:r w:rsidRPr="00582CFC">
        <w:rPr>
          <w:b/>
          <w:bCs/>
          <w:lang w:val="en-IO" w:eastAsia="en-IO"/>
        </w:rPr>
        <w:t>Split Channels</w:t>
      </w:r>
      <w:r w:rsidRPr="00582CFC">
        <w:rPr>
          <w:lang w:val="en-IO" w:eastAsia="en-IO"/>
        </w:rPr>
        <w:t xml:space="preserve"> being selected. The </w:t>
      </w:r>
      <w:r>
        <w:rPr>
          <w:lang w:val="en-IO" w:eastAsia="en-IO"/>
        </w:rPr>
        <w:t>DAPI</w:t>
      </w:r>
      <w:r w:rsidRPr="00582CFC">
        <w:rPr>
          <w:lang w:val="en-IO" w:eastAsia="en-IO"/>
        </w:rPr>
        <w:t xml:space="preserve"> channel being selected. </w:t>
      </w:r>
      <w:r w:rsidRPr="00582CFC">
        <w:rPr>
          <w:b/>
          <w:bCs/>
          <w:lang w:val="en-IO" w:eastAsia="en-IO"/>
        </w:rPr>
        <w:t>Option + Shift + T</w:t>
      </w:r>
      <w:r w:rsidRPr="00582CFC">
        <w:rPr>
          <w:lang w:val="en-IO" w:eastAsia="en-IO"/>
        </w:rPr>
        <w:t xml:space="preserve"> being pressed to open </w:t>
      </w:r>
      <w:r w:rsidRPr="00582CFC">
        <w:rPr>
          <w:b/>
          <w:bCs/>
          <w:lang w:val="en-IO" w:eastAsia="en-IO"/>
        </w:rPr>
        <w:t>Threshold</w:t>
      </w:r>
      <w:r w:rsidRPr="00582CFC">
        <w:rPr>
          <w:lang w:val="en-IO" w:eastAsia="en-IO"/>
        </w:rPr>
        <w:t>.</w:t>
      </w:r>
    </w:p>
    <w:p w14:paraId="56E711D3" w14:textId="77777777" w:rsidR="00E53E32" w:rsidRDefault="00E53E32" w:rsidP="00E53E32">
      <w:pPr>
        <w:pStyle w:val="ListParagraph"/>
        <w:rPr>
          <w:bCs/>
          <w:highlight w:val="yellow"/>
        </w:rPr>
      </w:pPr>
    </w:p>
    <w:p w14:paraId="6BE39915" w14:textId="77777777" w:rsidR="00E53E32" w:rsidRPr="00582CFC" w:rsidRDefault="00E53E32" w:rsidP="00E53E32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Adjust the threshold to select all nuclei, and select </w:t>
      </w:r>
      <w:r w:rsidRPr="00582CFC">
        <w:rPr>
          <w:b/>
          <w:bCs/>
          <w:lang w:eastAsia="en-IO"/>
        </w:rPr>
        <w:t>Apply</w:t>
      </w:r>
      <w:r w:rsidRPr="00582CFC">
        <w:rPr>
          <w:lang w:eastAsia="en-IO"/>
        </w:rPr>
        <w:t xml:space="preserve"> to display the selected nuclei in white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1574A5DB" w14:textId="77777777" w:rsidR="00E53E32" w:rsidRPr="00582CFC" w:rsidRDefault="00E53E32" w:rsidP="00E53E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E655D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The threshold being adjusted to select all nuclei. </w:t>
      </w:r>
      <w:r w:rsidRPr="00582CFC">
        <w:rPr>
          <w:b/>
          <w:bCs/>
          <w:lang w:val="en-IO" w:eastAsia="en-IO"/>
        </w:rPr>
        <w:t>Apply</w:t>
      </w:r>
      <w:r w:rsidRPr="00582CFC">
        <w:rPr>
          <w:lang w:val="en-IO" w:eastAsia="en-IO"/>
        </w:rPr>
        <w:t xml:space="preserve"> being selected. The selected nuclei appearing in white.</w:t>
      </w:r>
    </w:p>
    <w:p w14:paraId="370B7356" w14:textId="568E932D" w:rsidR="00E53E32" w:rsidRPr="00582CFC" w:rsidRDefault="00E53E32" w:rsidP="00E53E32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In the same image, select </w:t>
      </w:r>
      <w:r w:rsidRPr="00582CFC">
        <w:rPr>
          <w:b/>
          <w:bCs/>
          <w:lang w:eastAsia="en-IO"/>
        </w:rPr>
        <w:t>Process</w:t>
      </w:r>
      <w:r w:rsidRPr="00582CFC">
        <w:rPr>
          <w:lang w:eastAsia="en-IO"/>
        </w:rPr>
        <w:t xml:space="preserve"> and choose </w:t>
      </w:r>
      <w:r w:rsidRPr="00582CFC">
        <w:rPr>
          <w:b/>
          <w:bCs/>
          <w:lang w:eastAsia="en-IO"/>
        </w:rPr>
        <w:t>Smooth</w:t>
      </w:r>
      <w:r w:rsidRPr="00582CFC">
        <w:rPr>
          <w:lang w:eastAsia="en-IO"/>
        </w:rPr>
        <w:t xml:space="preserve">, then select </w:t>
      </w:r>
      <w:r w:rsidRPr="00582CFC">
        <w:rPr>
          <w:b/>
          <w:bCs/>
          <w:lang w:eastAsia="en-IO"/>
        </w:rPr>
        <w:t>Process</w:t>
      </w:r>
      <w:r w:rsidRPr="00582CFC">
        <w:rPr>
          <w:lang w:eastAsia="en-IO"/>
        </w:rPr>
        <w:t xml:space="preserve">, choose </w:t>
      </w:r>
      <w:r w:rsidRPr="00582CFC">
        <w:rPr>
          <w:b/>
          <w:bCs/>
          <w:lang w:eastAsia="en-IO"/>
        </w:rPr>
        <w:t>Binary</w:t>
      </w:r>
      <w:r w:rsidRPr="00582CFC">
        <w:rPr>
          <w:lang w:eastAsia="en-IO"/>
        </w:rPr>
        <w:t xml:space="preserve">, and select </w:t>
      </w:r>
      <w:r w:rsidRPr="00582CFC">
        <w:rPr>
          <w:b/>
          <w:bCs/>
          <w:lang w:eastAsia="en-IO"/>
        </w:rPr>
        <w:t>Make Binary</w:t>
      </w:r>
      <w:r w:rsidRPr="00582CFC">
        <w:rPr>
          <w:lang w:eastAsia="en-IO"/>
        </w:rPr>
        <w:t xml:space="preserve">, followed by </w:t>
      </w:r>
      <w:r w:rsidRPr="00582CFC">
        <w:rPr>
          <w:b/>
          <w:bCs/>
          <w:lang w:eastAsia="en-IO"/>
        </w:rPr>
        <w:t>Process</w:t>
      </w:r>
      <w:r w:rsidRPr="00582CFC">
        <w:rPr>
          <w:lang w:eastAsia="en-IO"/>
        </w:rPr>
        <w:t xml:space="preserve">, </w:t>
      </w:r>
      <w:r w:rsidRPr="00582CFC">
        <w:rPr>
          <w:b/>
          <w:bCs/>
          <w:lang w:eastAsia="en-IO"/>
        </w:rPr>
        <w:t>Binary</w:t>
      </w:r>
      <w:r w:rsidRPr="00582CFC">
        <w:rPr>
          <w:lang w:eastAsia="en-IO"/>
        </w:rPr>
        <w:t xml:space="preserve">, and </w:t>
      </w:r>
      <w:r w:rsidRPr="00582CFC">
        <w:rPr>
          <w:b/>
          <w:bCs/>
          <w:lang w:eastAsia="en-IO"/>
        </w:rPr>
        <w:t>Watershed</w:t>
      </w:r>
      <w:r w:rsidRPr="00582CFC">
        <w:rPr>
          <w:lang w:eastAsia="en-IO"/>
        </w:rPr>
        <w:t xml:space="preserve">. Confirm that the individual nuclei are separated in the </w:t>
      </w:r>
      <w:r>
        <w:rPr>
          <w:lang w:eastAsia="en-IO"/>
        </w:rPr>
        <w:t>DAPI</w:t>
      </w:r>
      <w:r w:rsidRPr="00582CFC">
        <w:rPr>
          <w:lang w:eastAsia="en-IO"/>
        </w:rPr>
        <w:t xml:space="preserve"> channel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4D548D99" w14:textId="77777777" w:rsidR="00E53E32" w:rsidRPr="00582CFC" w:rsidRDefault="00E53E32" w:rsidP="00E53E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00F93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</w:t>
      </w:r>
      <w:r w:rsidRPr="00582CFC">
        <w:rPr>
          <w:b/>
          <w:bCs/>
          <w:lang w:val="en-IO" w:eastAsia="en-IO"/>
        </w:rPr>
        <w:t>Process</w:t>
      </w:r>
      <w:r w:rsidRPr="00582CFC">
        <w:rPr>
          <w:lang w:val="en-IO" w:eastAsia="en-IO"/>
        </w:rPr>
        <w:t xml:space="preserve"> being opened. </w:t>
      </w:r>
      <w:r w:rsidRPr="00582CFC">
        <w:rPr>
          <w:b/>
          <w:bCs/>
          <w:lang w:val="en-IO" w:eastAsia="en-IO"/>
        </w:rPr>
        <w:t>Smooth</w:t>
      </w:r>
      <w:r w:rsidRPr="00582CFC">
        <w:rPr>
          <w:lang w:val="en-IO" w:eastAsia="en-IO"/>
        </w:rPr>
        <w:t xml:space="preserve"> being selected. </w:t>
      </w:r>
      <w:r w:rsidRPr="00582CFC">
        <w:rPr>
          <w:b/>
          <w:bCs/>
          <w:lang w:val="en-IO" w:eastAsia="en-IO"/>
        </w:rPr>
        <w:t>Process</w:t>
      </w:r>
      <w:r w:rsidRPr="00582CFC">
        <w:rPr>
          <w:lang w:val="en-IO" w:eastAsia="en-IO"/>
        </w:rPr>
        <w:t xml:space="preserve"> and </w:t>
      </w:r>
      <w:r w:rsidRPr="00582CFC">
        <w:rPr>
          <w:b/>
          <w:bCs/>
          <w:lang w:val="en-IO" w:eastAsia="en-IO"/>
        </w:rPr>
        <w:t>Binary</w:t>
      </w:r>
      <w:r w:rsidRPr="00582CFC">
        <w:rPr>
          <w:lang w:val="en-IO" w:eastAsia="en-IO"/>
        </w:rPr>
        <w:t xml:space="preserve"> being opened. </w:t>
      </w:r>
      <w:r w:rsidRPr="00582CFC">
        <w:rPr>
          <w:b/>
          <w:bCs/>
          <w:lang w:val="en-IO" w:eastAsia="en-IO"/>
        </w:rPr>
        <w:t>Make Binary</w:t>
      </w:r>
      <w:r w:rsidRPr="00582CFC">
        <w:rPr>
          <w:lang w:val="en-IO" w:eastAsia="en-IO"/>
        </w:rPr>
        <w:t xml:space="preserve"> being selected. </w:t>
      </w:r>
      <w:r w:rsidRPr="00582CFC">
        <w:rPr>
          <w:b/>
          <w:bCs/>
          <w:lang w:val="en-IO" w:eastAsia="en-IO"/>
        </w:rPr>
        <w:t>Process</w:t>
      </w:r>
      <w:r w:rsidRPr="00582CFC">
        <w:rPr>
          <w:lang w:val="en-IO" w:eastAsia="en-IO"/>
        </w:rPr>
        <w:t xml:space="preserve">, </w:t>
      </w:r>
      <w:r w:rsidRPr="00582CFC">
        <w:rPr>
          <w:b/>
          <w:bCs/>
          <w:lang w:val="en-IO" w:eastAsia="en-IO"/>
        </w:rPr>
        <w:t>Binary</w:t>
      </w:r>
      <w:r w:rsidRPr="00582CFC">
        <w:rPr>
          <w:lang w:val="en-IO" w:eastAsia="en-IO"/>
        </w:rPr>
        <w:t xml:space="preserve">, and </w:t>
      </w:r>
      <w:r w:rsidRPr="00582CFC">
        <w:rPr>
          <w:b/>
          <w:bCs/>
          <w:lang w:val="en-IO" w:eastAsia="en-IO"/>
        </w:rPr>
        <w:t>Watershed</w:t>
      </w:r>
      <w:r w:rsidRPr="00582CFC">
        <w:rPr>
          <w:lang w:val="en-IO" w:eastAsia="en-IO"/>
        </w:rPr>
        <w:t xml:space="preserve"> being selected. Individual nuclei being checked for separation.</w:t>
      </w:r>
    </w:p>
    <w:p w14:paraId="2A27E0C8" w14:textId="77777777" w:rsidR="00E53E32" w:rsidRDefault="00E53E3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36556CD7" w14:textId="618A197E" w:rsidR="00E53E32" w:rsidRPr="00582CFC" w:rsidRDefault="00E53E32" w:rsidP="00E53E32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Select </w:t>
      </w:r>
      <w:r w:rsidRPr="00582CFC">
        <w:rPr>
          <w:b/>
          <w:bCs/>
          <w:lang w:eastAsia="en-IO"/>
        </w:rPr>
        <w:t>Analyze</w:t>
      </w:r>
      <w:r w:rsidRPr="00582CFC">
        <w:rPr>
          <w:lang w:eastAsia="en-IO"/>
        </w:rPr>
        <w:t xml:space="preserve"> and choose </w:t>
      </w:r>
      <w:r w:rsidRPr="00582CFC">
        <w:rPr>
          <w:b/>
          <w:bCs/>
          <w:lang w:eastAsia="en-IO"/>
        </w:rPr>
        <w:t>Analyze Particles</w:t>
      </w:r>
      <w:r w:rsidRPr="00582CFC">
        <w:rPr>
          <w:lang w:eastAsia="en-IO"/>
        </w:rPr>
        <w:t xml:space="preserve">. Set </w:t>
      </w:r>
      <w:r w:rsidRPr="00582CFC">
        <w:rPr>
          <w:b/>
          <w:bCs/>
          <w:lang w:eastAsia="en-IO"/>
        </w:rPr>
        <w:t>Size</w:t>
      </w:r>
      <w:r w:rsidRPr="00582CFC">
        <w:rPr>
          <w:lang w:eastAsia="en-IO"/>
        </w:rPr>
        <w:t xml:space="preserve"> to 1500-Infinity according to nuclear size, set </w:t>
      </w:r>
      <w:r w:rsidRPr="00582CFC">
        <w:rPr>
          <w:b/>
          <w:bCs/>
          <w:lang w:eastAsia="en-IO"/>
        </w:rPr>
        <w:t>Circularity</w:t>
      </w:r>
      <w:r w:rsidRPr="00582CFC">
        <w:rPr>
          <w:lang w:eastAsia="en-IO"/>
        </w:rPr>
        <w:t xml:space="preserve"> to 0</w:t>
      </w:r>
      <w:r>
        <w:rPr>
          <w:lang w:eastAsia="en-IO"/>
        </w:rPr>
        <w:t xml:space="preserve"> to </w:t>
      </w:r>
      <w:r w:rsidRPr="00582CFC">
        <w:rPr>
          <w:lang w:eastAsia="en-IO"/>
        </w:rPr>
        <w:t xml:space="preserve">1, select </w:t>
      </w:r>
      <w:r w:rsidRPr="00582CFC">
        <w:rPr>
          <w:b/>
          <w:bCs/>
          <w:lang w:eastAsia="en-IO"/>
        </w:rPr>
        <w:t>Overlay Masks</w:t>
      </w:r>
      <w:r w:rsidRPr="00582CFC">
        <w:rPr>
          <w:lang w:eastAsia="en-IO"/>
        </w:rPr>
        <w:t xml:space="preserve"> under </w:t>
      </w:r>
      <w:r w:rsidRPr="00582CFC">
        <w:rPr>
          <w:b/>
          <w:bCs/>
          <w:lang w:eastAsia="en-IO"/>
        </w:rPr>
        <w:t>Show</w:t>
      </w:r>
      <w:r w:rsidRPr="00582CFC">
        <w:rPr>
          <w:lang w:eastAsia="en-IO"/>
        </w:rPr>
        <w:t xml:space="preserve">, select </w:t>
      </w:r>
      <w:r w:rsidRPr="00582CFC">
        <w:rPr>
          <w:b/>
          <w:bCs/>
          <w:lang w:eastAsia="en-IO"/>
        </w:rPr>
        <w:t xml:space="preserve">Display </w:t>
      </w:r>
      <w:r w:rsidRPr="00582CFC">
        <w:rPr>
          <w:b/>
          <w:bCs/>
          <w:lang w:eastAsia="en-IO"/>
        </w:rPr>
        <w:lastRenderedPageBreak/>
        <w:t>Results</w:t>
      </w:r>
      <w:r w:rsidRPr="00582CFC">
        <w:rPr>
          <w:lang w:eastAsia="en-IO"/>
        </w:rPr>
        <w:t xml:space="preserve">, </w:t>
      </w:r>
      <w:r w:rsidRPr="00582CFC">
        <w:rPr>
          <w:b/>
          <w:bCs/>
          <w:lang w:eastAsia="en-IO"/>
        </w:rPr>
        <w:t>Clear Results</w:t>
      </w:r>
      <w:r w:rsidRPr="00582CFC">
        <w:rPr>
          <w:lang w:eastAsia="en-IO"/>
        </w:rPr>
        <w:t xml:space="preserve">, and </w:t>
      </w:r>
      <w:r w:rsidRPr="00582CFC">
        <w:rPr>
          <w:b/>
          <w:bCs/>
          <w:lang w:eastAsia="en-IO"/>
        </w:rPr>
        <w:t>Add to Manager</w:t>
      </w:r>
      <w:r w:rsidRPr="00582CFC">
        <w:rPr>
          <w:lang w:eastAsia="en-IO"/>
        </w:rPr>
        <w:t xml:space="preserve">, and select </w:t>
      </w:r>
      <w:r w:rsidRPr="00582CFC">
        <w:rPr>
          <w:b/>
          <w:bCs/>
          <w:lang w:eastAsia="en-IO"/>
        </w:rPr>
        <w:t>OK</w:t>
      </w:r>
      <w:r w:rsidRPr="00582CFC">
        <w:rPr>
          <w:lang w:eastAsia="en-IO"/>
        </w:rPr>
        <w:t xml:space="preserve">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063D3320" w14:textId="77777777" w:rsidR="00E53E32" w:rsidRDefault="00E53E32" w:rsidP="00E53E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00F93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</w:t>
      </w:r>
      <w:r w:rsidRPr="00582CFC">
        <w:rPr>
          <w:b/>
          <w:bCs/>
          <w:lang w:val="en-IO" w:eastAsia="en-IO"/>
        </w:rPr>
        <w:t>Analyze</w:t>
      </w:r>
      <w:r w:rsidRPr="00582CFC">
        <w:rPr>
          <w:lang w:val="en-IO" w:eastAsia="en-IO"/>
        </w:rPr>
        <w:t xml:space="preserve"> being opened. </w:t>
      </w:r>
      <w:r w:rsidRPr="00582CFC">
        <w:rPr>
          <w:b/>
          <w:bCs/>
          <w:lang w:val="en-IO" w:eastAsia="en-IO"/>
        </w:rPr>
        <w:t>Analyze Particles</w:t>
      </w:r>
      <w:r w:rsidRPr="00582CFC">
        <w:rPr>
          <w:lang w:val="en-IO" w:eastAsia="en-IO"/>
        </w:rPr>
        <w:t xml:space="preserve"> being selected. </w:t>
      </w:r>
      <w:r w:rsidRPr="00582CFC">
        <w:rPr>
          <w:b/>
          <w:bCs/>
          <w:lang w:val="en-IO" w:eastAsia="en-IO"/>
        </w:rPr>
        <w:t>Size</w:t>
      </w:r>
      <w:r w:rsidRPr="00582CFC">
        <w:rPr>
          <w:lang w:val="en-IO" w:eastAsia="en-IO"/>
        </w:rPr>
        <w:t xml:space="preserve"> being set to 1500-Infinity. </w:t>
      </w:r>
      <w:r w:rsidRPr="00582CFC">
        <w:rPr>
          <w:b/>
          <w:bCs/>
          <w:lang w:val="en-IO" w:eastAsia="en-IO"/>
        </w:rPr>
        <w:t>Circularity</w:t>
      </w:r>
      <w:r w:rsidRPr="00582CFC">
        <w:rPr>
          <w:lang w:val="en-IO" w:eastAsia="en-IO"/>
        </w:rPr>
        <w:t xml:space="preserve"> being set to 0-1. </w:t>
      </w:r>
      <w:r w:rsidRPr="00582CFC">
        <w:rPr>
          <w:b/>
          <w:bCs/>
          <w:lang w:val="en-IO" w:eastAsia="en-IO"/>
        </w:rPr>
        <w:t>Overlay Masks</w:t>
      </w:r>
      <w:r w:rsidRPr="00582CFC">
        <w:rPr>
          <w:lang w:val="en-IO" w:eastAsia="en-IO"/>
        </w:rPr>
        <w:t xml:space="preserve">, </w:t>
      </w:r>
      <w:r w:rsidRPr="00582CFC">
        <w:rPr>
          <w:b/>
          <w:bCs/>
          <w:lang w:val="en-IO" w:eastAsia="en-IO"/>
        </w:rPr>
        <w:t>Display Results</w:t>
      </w:r>
      <w:r w:rsidRPr="00582CFC">
        <w:rPr>
          <w:lang w:val="en-IO" w:eastAsia="en-IO"/>
        </w:rPr>
        <w:t xml:space="preserve">, </w:t>
      </w:r>
      <w:r w:rsidRPr="00582CFC">
        <w:rPr>
          <w:b/>
          <w:bCs/>
          <w:lang w:val="en-IO" w:eastAsia="en-IO"/>
        </w:rPr>
        <w:t>Clear Results</w:t>
      </w:r>
      <w:r w:rsidRPr="00582CFC">
        <w:rPr>
          <w:lang w:val="en-IO" w:eastAsia="en-IO"/>
        </w:rPr>
        <w:t xml:space="preserve">, and </w:t>
      </w:r>
      <w:r w:rsidRPr="00582CFC">
        <w:rPr>
          <w:b/>
          <w:bCs/>
          <w:lang w:val="en-IO" w:eastAsia="en-IO"/>
        </w:rPr>
        <w:t>Add to Manager</w:t>
      </w:r>
      <w:r w:rsidRPr="00582CFC">
        <w:rPr>
          <w:lang w:val="en-IO" w:eastAsia="en-IO"/>
        </w:rPr>
        <w:t xml:space="preserve"> being selected. </w:t>
      </w:r>
      <w:r w:rsidRPr="00582CFC">
        <w:rPr>
          <w:b/>
          <w:bCs/>
          <w:lang w:val="en-IO" w:eastAsia="en-IO"/>
        </w:rPr>
        <w:t>OK</w:t>
      </w:r>
      <w:r w:rsidRPr="00582CFC">
        <w:rPr>
          <w:lang w:val="en-IO" w:eastAsia="en-IO"/>
        </w:rPr>
        <w:t xml:space="preserve"> being selected.</w:t>
      </w:r>
    </w:p>
    <w:p w14:paraId="53B04D5C" w14:textId="77777777" w:rsidR="00E53E32" w:rsidRPr="00582CFC" w:rsidRDefault="00E53E32" w:rsidP="00E53E32">
      <w:pPr>
        <w:pStyle w:val="ShotDescription"/>
        <w:ind w:firstLine="0"/>
        <w:rPr>
          <w:lang w:val="en-IO" w:eastAsia="en-IO"/>
        </w:rPr>
      </w:pPr>
    </w:p>
    <w:p w14:paraId="74DEFCE2" w14:textId="52055A97" w:rsidR="00E53E32" w:rsidRPr="00582CFC" w:rsidRDefault="00E53E32" w:rsidP="00E53E32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Confirm that numbered nuclei appear in the </w:t>
      </w:r>
      <w:r>
        <w:rPr>
          <w:lang w:eastAsia="en-IO"/>
        </w:rPr>
        <w:t>DAPI</w:t>
      </w:r>
      <w:r w:rsidRPr="00582CFC">
        <w:rPr>
          <w:lang w:eastAsia="en-IO"/>
        </w:rPr>
        <w:t xml:space="preserve"> image and keep the </w:t>
      </w:r>
      <w:r w:rsidRPr="00582CFC">
        <w:rPr>
          <w:b/>
          <w:bCs/>
          <w:lang w:eastAsia="en-IO"/>
        </w:rPr>
        <w:t>ROI Manager</w:t>
      </w:r>
      <w:r w:rsidRPr="00582CFC">
        <w:rPr>
          <w:lang w:eastAsia="en-IO"/>
        </w:rPr>
        <w:t xml:space="preserve"> window open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29985507" w14:textId="77777777" w:rsidR="00E53E32" w:rsidRPr="00582CFC" w:rsidRDefault="00E53E32" w:rsidP="00E53E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00F93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Numbered nuclei appearing in the image. The </w:t>
      </w:r>
      <w:r w:rsidRPr="00582CFC">
        <w:rPr>
          <w:b/>
          <w:bCs/>
          <w:lang w:val="en-IO" w:eastAsia="en-IO"/>
        </w:rPr>
        <w:t>ROI Manager</w:t>
      </w:r>
      <w:r w:rsidRPr="00582CFC">
        <w:rPr>
          <w:lang w:val="en-IO" w:eastAsia="en-IO"/>
        </w:rPr>
        <w:t xml:space="preserve"> window remaining open.</w:t>
      </w:r>
    </w:p>
    <w:p w14:paraId="555E3382" w14:textId="77777777" w:rsidR="00E53E32" w:rsidRDefault="00E53E3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247C452F" w14:textId="3D08E5E3" w:rsidR="00E53E32" w:rsidRPr="00582CFC" w:rsidRDefault="00E53E32" w:rsidP="00E53E32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Select the image containing the damage marker of interest, such as phosphorylated histone H2A.X or phosphorylated replication protein A, and select </w:t>
      </w:r>
      <w:r w:rsidRPr="00582CFC">
        <w:rPr>
          <w:b/>
          <w:bCs/>
          <w:lang w:eastAsia="en-IO"/>
        </w:rPr>
        <w:t>Show All</w:t>
      </w:r>
      <w:r w:rsidRPr="00582CFC">
        <w:rPr>
          <w:lang w:eastAsia="en-IO"/>
        </w:rPr>
        <w:t xml:space="preserve"> twice in </w:t>
      </w:r>
      <w:r w:rsidRPr="00582CFC">
        <w:rPr>
          <w:b/>
          <w:bCs/>
          <w:lang w:eastAsia="en-IO"/>
        </w:rPr>
        <w:t>ROI Manager</w:t>
      </w:r>
      <w:r w:rsidRPr="00582CFC">
        <w:rPr>
          <w:lang w:eastAsia="en-IO"/>
        </w:rPr>
        <w:t xml:space="preserve"> to transfer the numbered nuclear regions to the damage-marker channel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4E76E833" w14:textId="77777777" w:rsidR="00E53E32" w:rsidRPr="00582CFC" w:rsidRDefault="00E53E32" w:rsidP="00E53E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00F93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The damage-marker image being selected. </w:t>
      </w:r>
      <w:r w:rsidRPr="00582CFC">
        <w:rPr>
          <w:b/>
          <w:bCs/>
          <w:lang w:val="en-IO" w:eastAsia="en-IO"/>
        </w:rPr>
        <w:t>Show All</w:t>
      </w:r>
      <w:r w:rsidRPr="00582CFC">
        <w:rPr>
          <w:lang w:val="en-IO" w:eastAsia="en-IO"/>
        </w:rPr>
        <w:t xml:space="preserve"> being selected twice in </w:t>
      </w:r>
      <w:r w:rsidRPr="00582CFC">
        <w:rPr>
          <w:b/>
          <w:bCs/>
          <w:lang w:val="en-IO" w:eastAsia="en-IO"/>
        </w:rPr>
        <w:t>ROI Manager</w:t>
      </w:r>
      <w:r w:rsidRPr="00582CFC">
        <w:rPr>
          <w:lang w:val="en-IO" w:eastAsia="en-IO"/>
        </w:rPr>
        <w:t>. The numbered nuclear regions being transferred to the damage-marker channel.</w:t>
      </w:r>
    </w:p>
    <w:p w14:paraId="42B6DB59" w14:textId="77777777" w:rsidR="00E53E32" w:rsidRPr="00582CFC" w:rsidRDefault="00E53E32" w:rsidP="00E53E32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Select </w:t>
      </w:r>
      <w:r w:rsidRPr="00582CFC">
        <w:rPr>
          <w:b/>
          <w:bCs/>
          <w:lang w:eastAsia="en-IO"/>
        </w:rPr>
        <w:t>Measure</w:t>
      </w:r>
      <w:r w:rsidRPr="00582CFC">
        <w:rPr>
          <w:lang w:eastAsia="en-IO"/>
        </w:rPr>
        <w:t xml:space="preserve"> in </w:t>
      </w:r>
      <w:r w:rsidRPr="00582CFC">
        <w:rPr>
          <w:b/>
          <w:bCs/>
          <w:lang w:eastAsia="en-IO"/>
        </w:rPr>
        <w:t>ROI Manager</w:t>
      </w:r>
      <w:r w:rsidRPr="00582CFC">
        <w:rPr>
          <w:lang w:eastAsia="en-IO"/>
        </w:rPr>
        <w:t xml:space="preserve"> and copy the mean value for each nucleus from the </w:t>
      </w:r>
      <w:r w:rsidRPr="00582CFC">
        <w:rPr>
          <w:b/>
          <w:bCs/>
          <w:lang w:eastAsia="en-IO"/>
        </w:rPr>
        <w:t>Results</w:t>
      </w:r>
      <w:r w:rsidRPr="00582CFC">
        <w:rPr>
          <w:lang w:eastAsia="en-IO"/>
        </w:rPr>
        <w:t xml:space="preserve"> table. Interpret each value as the mean fluorescence intensity of the damage-marker signal in the corresponding nucleus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7C09B19B" w14:textId="77777777" w:rsidR="00E53E32" w:rsidRPr="00582CFC" w:rsidRDefault="00E53E32" w:rsidP="00E53E3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00F93">
        <w:rPr>
          <w:highlight w:val="yellow"/>
          <w:lang w:val="en-IO" w:eastAsia="en-IO"/>
        </w:rPr>
        <w:t>SCREEN:</w:t>
      </w:r>
      <w:r w:rsidRPr="00582CFC">
        <w:rPr>
          <w:lang w:val="en-IO" w:eastAsia="en-IO"/>
        </w:rPr>
        <w:t xml:space="preserve"> </w:t>
      </w:r>
      <w:r w:rsidRPr="00582CFC">
        <w:rPr>
          <w:b/>
          <w:bCs/>
          <w:lang w:val="en-IO" w:eastAsia="en-IO"/>
        </w:rPr>
        <w:t>Measure</w:t>
      </w:r>
      <w:r w:rsidRPr="00582CFC">
        <w:rPr>
          <w:lang w:val="en-IO" w:eastAsia="en-IO"/>
        </w:rPr>
        <w:t xml:space="preserve"> being selected in </w:t>
      </w:r>
      <w:r w:rsidRPr="00582CFC">
        <w:rPr>
          <w:b/>
          <w:bCs/>
          <w:lang w:val="en-IO" w:eastAsia="en-IO"/>
        </w:rPr>
        <w:t>ROI Manager</w:t>
      </w:r>
      <w:r w:rsidRPr="00582CFC">
        <w:rPr>
          <w:lang w:val="en-IO" w:eastAsia="en-IO"/>
        </w:rPr>
        <w:t xml:space="preserve">. Mean values being copied from the </w:t>
      </w:r>
      <w:r w:rsidRPr="00582CFC">
        <w:rPr>
          <w:b/>
          <w:bCs/>
          <w:lang w:val="en-IO" w:eastAsia="en-IO"/>
        </w:rPr>
        <w:t>Results</w:t>
      </w:r>
      <w:r w:rsidRPr="00582CFC">
        <w:rPr>
          <w:lang w:val="en-IO" w:eastAsia="en-IO"/>
        </w:rPr>
        <w:t xml:space="preserve"> table for each nucleus.</w:t>
      </w:r>
    </w:p>
    <w:p w14:paraId="4269A42C" w14:textId="77777777" w:rsidR="00E53E32" w:rsidRDefault="00E53E3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64217C9F" w14:textId="7550D37D" w:rsidR="0035443E" w:rsidRDefault="0035443E" w:rsidP="0035443E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Chromosome Missegregation and Micronucleus Detection</w:t>
      </w:r>
    </w:p>
    <w:p w14:paraId="5120E53F" w14:textId="77777777" w:rsidR="0035443E" w:rsidRDefault="0035443E" w:rsidP="0035443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04753565"/>
          <w:placeholder>
            <w:docPart w:val="EC1B95689DE546E4BD6AFE997B344D8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8F72BCD" w14:textId="19B105DA" w:rsidR="002531B9" w:rsidRPr="0080727D" w:rsidRDefault="002531B9" w:rsidP="002531B9">
      <w:pPr>
        <w:pStyle w:val="ListParagraph"/>
        <w:keepNext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531B9">
        <w:rPr>
          <w:rFonts w:cstheme="minorHAnsi"/>
          <w:color w:val="7030A0"/>
        </w:rPr>
        <w:t xml:space="preserve">At 70% to 80% confluence, treat the previously prepared hPSCs with 0.25 to 0.5 micromolar monopolar spindle 1 kinase inhibitor reversine for 6 hours, followed by a 7-hour recovery without reversine before harvesting </w:t>
      </w:r>
      <w:r w:rsidRPr="002531B9">
        <w:rPr>
          <w:rFonts w:cstheme="minorHAnsi"/>
          <w:b/>
          <w:bCs/>
          <w:color w:val="7030A0"/>
        </w:rPr>
        <w:t>[1]</w:t>
      </w:r>
      <w:r w:rsidRPr="002531B9">
        <w:rPr>
          <w:rFonts w:cstheme="minorHAnsi"/>
          <w:color w:val="7030A0"/>
        </w:rPr>
        <w:t>.</w:t>
      </w:r>
    </w:p>
    <w:p w14:paraId="2F1F59C4" w14:textId="5C2CFE65" w:rsidR="0080727D" w:rsidRPr="00582CFC" w:rsidRDefault="0080727D" w:rsidP="0080727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applying 0.25 to 0.5 micromolar reversine to the designated wells for the treatment period.</w:t>
      </w:r>
    </w:p>
    <w:p w14:paraId="05294B23" w14:textId="290F7B5F" w:rsidR="008F1031" w:rsidRPr="008F1031" w:rsidRDefault="00692F19" w:rsidP="008F1031">
      <w:pPr>
        <w:pStyle w:val="Narration"/>
        <w:numPr>
          <w:ilvl w:val="1"/>
          <w:numId w:val="3"/>
        </w:numPr>
        <w:rPr>
          <w:lang w:val="en-IO" w:eastAsia="en-IO"/>
        </w:rPr>
      </w:pPr>
      <w:r>
        <w:rPr>
          <w:lang w:eastAsia="en-IO"/>
        </w:rPr>
        <w:t>After washing, fixing</w:t>
      </w:r>
      <w:r w:rsidR="001411A8">
        <w:rPr>
          <w:lang w:eastAsia="en-IO"/>
        </w:rPr>
        <w:t>,</w:t>
      </w:r>
      <w:r>
        <w:rPr>
          <w:lang w:eastAsia="en-IO"/>
        </w:rPr>
        <w:t xml:space="preserve"> and blocking the cells as described earlier</w:t>
      </w:r>
      <w:commentRangeStart w:id="8"/>
      <w:r>
        <w:rPr>
          <w:lang w:eastAsia="en-IO"/>
        </w:rPr>
        <w:t xml:space="preserve">, </w:t>
      </w:r>
      <w:r w:rsidR="008F1031" w:rsidRPr="008F1031">
        <w:rPr>
          <w:lang w:val="en-US" w:eastAsia="en-IO"/>
        </w:rPr>
        <w:t xml:space="preserve">prepare anti-Lamin B1 antibodies to label nonruptured micronuclei and centromere-detecting antibodies to identify centromeric proteins in lagging chromosomes in blocking solution </w:t>
      </w:r>
      <w:r w:rsidR="008F1031" w:rsidRPr="008F1031">
        <w:rPr>
          <w:b/>
          <w:bCs/>
          <w:lang w:val="en-US" w:eastAsia="en-IO"/>
        </w:rPr>
        <w:t>[1]</w:t>
      </w:r>
      <w:r w:rsidR="008F1031" w:rsidRPr="008F1031">
        <w:rPr>
          <w:lang w:val="en-US" w:eastAsia="en-IO"/>
        </w:rPr>
        <w:t xml:space="preserve">. Add the antibodies to the coverslips </w:t>
      </w:r>
      <w:r w:rsidR="008F1031" w:rsidRPr="008F1031">
        <w:rPr>
          <w:b/>
          <w:bCs/>
          <w:lang w:val="en-US" w:eastAsia="en-IO"/>
        </w:rPr>
        <w:t>[2]</w:t>
      </w:r>
      <w:r w:rsidR="008F1031">
        <w:rPr>
          <w:lang w:val="en-US" w:eastAsia="en-IO"/>
        </w:rPr>
        <w:t xml:space="preserve"> </w:t>
      </w:r>
      <w:r w:rsidR="008F1031" w:rsidRPr="008F1031">
        <w:rPr>
          <w:lang w:val="en-US" w:eastAsia="en-IO"/>
        </w:rPr>
        <w:t xml:space="preserve">and incubate overnight at 4 degrees Celsius in a humid chamber </w:t>
      </w:r>
      <w:r w:rsidR="008F1031" w:rsidRPr="008F1031">
        <w:rPr>
          <w:b/>
          <w:bCs/>
          <w:lang w:val="en-US" w:eastAsia="en-IO"/>
        </w:rPr>
        <w:t>[</w:t>
      </w:r>
      <w:r w:rsidR="008F1031">
        <w:rPr>
          <w:b/>
          <w:bCs/>
          <w:lang w:val="en-US" w:eastAsia="en-IO"/>
        </w:rPr>
        <w:t>3</w:t>
      </w:r>
      <w:r w:rsidR="008F1031" w:rsidRPr="008F1031">
        <w:rPr>
          <w:b/>
          <w:bCs/>
          <w:lang w:val="en-US" w:eastAsia="en-IO"/>
        </w:rPr>
        <w:t>]</w:t>
      </w:r>
      <w:r w:rsidR="008F1031" w:rsidRPr="008F1031">
        <w:rPr>
          <w:lang w:val="en-US" w:eastAsia="en-IO"/>
        </w:rPr>
        <w:t>.</w:t>
      </w:r>
      <w:commentRangeEnd w:id="8"/>
      <w:r w:rsidR="008F1031" w:rsidRPr="008F1031">
        <w:rPr>
          <w:rStyle w:val="CommentReference"/>
          <w:sz w:val="24"/>
          <w:szCs w:val="24"/>
          <w:lang w:val="en-IO" w:eastAsia="en-IO"/>
        </w:rPr>
        <w:commentReference w:id="8"/>
      </w:r>
    </w:p>
    <w:p w14:paraId="54DD7CAE" w14:textId="77777777" w:rsidR="008F1031" w:rsidRDefault="008F1031" w:rsidP="008F1031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eastAsia="en-IO"/>
        </w:rPr>
        <w:t xml:space="preserve"> </w:t>
      </w:r>
      <w:r w:rsidR="0087149B" w:rsidRPr="008F1031">
        <w:rPr>
          <w:lang w:val="en-IO" w:eastAsia="en-IO"/>
        </w:rPr>
        <w:t>Talent preparing the primary-antibody dilutions</w:t>
      </w:r>
      <w:r>
        <w:rPr>
          <w:lang w:val="en-IO" w:eastAsia="en-IO"/>
        </w:rPr>
        <w:t xml:space="preserve">. </w:t>
      </w:r>
    </w:p>
    <w:p w14:paraId="154306AD" w14:textId="0BC625F5" w:rsidR="0087149B" w:rsidRDefault="008F1031" w:rsidP="008F1031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="0087149B" w:rsidRPr="008F1031">
        <w:rPr>
          <w:lang w:val="en-IO" w:eastAsia="en-IO"/>
        </w:rPr>
        <w:t>adding the</w:t>
      </w:r>
      <w:r>
        <w:rPr>
          <w:lang w:val="en-IO" w:eastAsia="en-IO"/>
        </w:rPr>
        <w:t xml:space="preserve"> antibody solution</w:t>
      </w:r>
      <w:r w:rsidR="0087149B" w:rsidRPr="008F1031">
        <w:rPr>
          <w:lang w:val="en-IO" w:eastAsia="en-IO"/>
        </w:rPr>
        <w:t xml:space="preserve"> to the coverslips.</w:t>
      </w:r>
    </w:p>
    <w:p w14:paraId="4763E1A8" w14:textId="77777777" w:rsidR="0087149B" w:rsidRDefault="0087149B" w:rsidP="0087149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lastRenderedPageBreak/>
        <w:t>Talent placing the coverslips with the primary antibodies at 4 degrees Celsius for overnight incubation in the humid chamber.</w:t>
      </w:r>
    </w:p>
    <w:p w14:paraId="534A2F80" w14:textId="77777777" w:rsidR="00692F19" w:rsidRPr="00582CFC" w:rsidRDefault="00692F19" w:rsidP="00692F19">
      <w:pPr>
        <w:pStyle w:val="ShotDescription"/>
        <w:ind w:firstLine="0"/>
        <w:rPr>
          <w:lang w:val="en-IO" w:eastAsia="en-IO"/>
        </w:rPr>
      </w:pPr>
    </w:p>
    <w:p w14:paraId="79A2EF88" w14:textId="5EB4347E" w:rsidR="0087149B" w:rsidRPr="00582CFC" w:rsidRDefault="0087149B" w:rsidP="0087149B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Wash the coverslips three times with </w:t>
      </w:r>
      <w:r w:rsidR="007D2CA2">
        <w:rPr>
          <w:lang w:eastAsia="en-IO"/>
        </w:rPr>
        <w:t>DPBS</w:t>
      </w:r>
      <w:r w:rsidR="004E55C2">
        <w:rPr>
          <w:lang w:eastAsia="en-IO"/>
        </w:rPr>
        <w:t xml:space="preserve"> and</w:t>
      </w:r>
      <w:r w:rsidRPr="00582CFC">
        <w:rPr>
          <w:lang w:eastAsia="en-IO"/>
        </w:rPr>
        <w:t xml:space="preserve"> incubate them with secondary antibodies and 1 nanogram per milliliter </w:t>
      </w:r>
      <w:r w:rsidR="007D2CA2">
        <w:rPr>
          <w:lang w:eastAsia="en-IO"/>
        </w:rPr>
        <w:t xml:space="preserve">DAPI </w:t>
      </w:r>
      <w:r w:rsidR="007D2CA2" w:rsidRPr="00582CFC">
        <w:rPr>
          <w:lang w:eastAsia="en-IO"/>
        </w:rPr>
        <w:t>in</w:t>
      </w:r>
      <w:r w:rsidRPr="00582CFC">
        <w:rPr>
          <w:lang w:eastAsia="en-IO"/>
        </w:rPr>
        <w:t xml:space="preserve"> blocking solution for 45 minutes at room temperature while protected from light</w:t>
      </w:r>
      <w:r w:rsidR="007D2CA2">
        <w:rPr>
          <w:lang w:eastAsia="en-IO"/>
        </w:rPr>
        <w:t xml:space="preserve"> </w:t>
      </w:r>
      <w:r w:rsidR="007D2CA2" w:rsidRPr="007D2CA2">
        <w:rPr>
          <w:b/>
          <w:bCs/>
          <w:lang w:eastAsia="en-IO"/>
        </w:rPr>
        <w:t>[1]</w:t>
      </w:r>
      <w:r w:rsidR="004E55C2">
        <w:rPr>
          <w:lang w:eastAsia="en-IO"/>
        </w:rPr>
        <w:t>. W</w:t>
      </w:r>
      <w:r w:rsidRPr="00582CFC">
        <w:rPr>
          <w:lang w:eastAsia="en-IO"/>
        </w:rPr>
        <w:t xml:space="preserve">ash the samples three times with </w:t>
      </w:r>
      <w:r w:rsidR="007D2CA2">
        <w:rPr>
          <w:lang w:eastAsia="en-IO"/>
        </w:rPr>
        <w:t>DPBS</w:t>
      </w:r>
      <w:r w:rsidRPr="00582CFC">
        <w:rPr>
          <w:lang w:eastAsia="en-IO"/>
        </w:rPr>
        <w:t xml:space="preserve"> </w:t>
      </w:r>
      <w:r w:rsidRPr="00582CFC">
        <w:rPr>
          <w:b/>
          <w:bCs/>
          <w:lang w:eastAsia="en-IO"/>
        </w:rPr>
        <w:t>[</w:t>
      </w:r>
      <w:r w:rsidR="004E55C2">
        <w:rPr>
          <w:b/>
          <w:bCs/>
          <w:lang w:eastAsia="en-IO"/>
        </w:rPr>
        <w:t>2</w:t>
      </w:r>
      <w:r w:rsidRPr="00582CFC">
        <w:rPr>
          <w:b/>
          <w:bCs/>
          <w:lang w:eastAsia="en-IO"/>
        </w:rPr>
        <w:t>]</w:t>
      </w:r>
      <w:r w:rsidRPr="00582CFC">
        <w:rPr>
          <w:lang w:eastAsia="en-IO"/>
        </w:rPr>
        <w:t>.</w:t>
      </w:r>
    </w:p>
    <w:p w14:paraId="52754EFE" w14:textId="77777777" w:rsidR="007D2CA2" w:rsidRDefault="0087149B" w:rsidP="0087149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 xml:space="preserve">Talent washing the coverslips, adding the secondary-antibody solution containing 1 nanogram per milliliter </w:t>
      </w:r>
      <w:r w:rsidR="007D2CA2">
        <w:rPr>
          <w:lang w:val="en-IO" w:eastAsia="en-IO"/>
        </w:rPr>
        <w:t>DAPI.</w:t>
      </w:r>
    </w:p>
    <w:p w14:paraId="7ACC32A8" w14:textId="3416317D" w:rsidR="0087149B" w:rsidRDefault="007D2CA2" w:rsidP="0087149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 Talent</w:t>
      </w:r>
      <w:r w:rsidR="0087149B" w:rsidRPr="00582CFC">
        <w:rPr>
          <w:lang w:val="en-IO" w:eastAsia="en-IO"/>
        </w:rPr>
        <w:t xml:space="preserve"> washing the samples again while protecting them from light.</w:t>
      </w:r>
    </w:p>
    <w:p w14:paraId="5E341FBF" w14:textId="77777777" w:rsidR="004E55C2" w:rsidRDefault="004E55C2" w:rsidP="004E55C2">
      <w:pPr>
        <w:pStyle w:val="ShotDescription"/>
        <w:ind w:firstLine="0"/>
        <w:rPr>
          <w:lang w:val="en-IO" w:eastAsia="en-IO"/>
        </w:rPr>
      </w:pPr>
    </w:p>
    <w:p w14:paraId="06C059C9" w14:textId="77777777" w:rsidR="0087149B" w:rsidRPr="00582CFC" w:rsidRDefault="0087149B" w:rsidP="0087149B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Label the glass slides according to the sample names, mount the coverslips on the corresponding slides using Fluoromount, and seal the coverslips with transparent nail polish to prevent evaporation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 xml:space="preserve">. Store the sealed coverslips at 4 degrees Celsius </w:t>
      </w:r>
      <w:r w:rsidRPr="00582CFC">
        <w:rPr>
          <w:b/>
          <w:bCs/>
          <w:lang w:eastAsia="en-IO"/>
        </w:rPr>
        <w:t>[2]</w:t>
      </w:r>
      <w:r w:rsidRPr="00582CFC">
        <w:rPr>
          <w:lang w:eastAsia="en-IO"/>
        </w:rPr>
        <w:t>.</w:t>
      </w:r>
    </w:p>
    <w:p w14:paraId="1C412626" w14:textId="77777777" w:rsidR="0087149B" w:rsidRDefault="0087149B" w:rsidP="0087149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labeling the glass slides, mounting the coverslips with Fluoromount, and sealing them with transparent nail polish.</w:t>
      </w:r>
    </w:p>
    <w:p w14:paraId="0A614724" w14:textId="77777777" w:rsidR="0087149B" w:rsidRPr="00582CFC" w:rsidRDefault="0087149B" w:rsidP="0087149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82CFC">
        <w:rPr>
          <w:lang w:val="en-IO" w:eastAsia="en-IO"/>
        </w:rPr>
        <w:t>Talent placing the sealed coverslips at 4 degrees Celsius.</w:t>
      </w:r>
    </w:p>
    <w:p w14:paraId="50F2E08E" w14:textId="77777777" w:rsidR="0087149B" w:rsidRPr="00582CFC" w:rsidRDefault="0087149B" w:rsidP="0087149B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 xml:space="preserve">Perform static imaging with an epifluorescence or confocal microscope at 63-fold oil magnification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109D956F" w14:textId="2979A264" w:rsidR="0087149B" w:rsidRPr="00582CFC" w:rsidRDefault="0087149B" w:rsidP="0087149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00F93">
        <w:rPr>
          <w:highlight w:val="yellow"/>
          <w:lang w:val="en-IO" w:eastAsia="en-IO"/>
        </w:rPr>
        <w:t>SC</w:t>
      </w:r>
      <w:r w:rsidR="00700F93">
        <w:rPr>
          <w:highlight w:val="yellow"/>
          <w:lang w:val="en-IO" w:eastAsia="en-IO"/>
        </w:rPr>
        <w:t>REEN</w:t>
      </w:r>
      <w:r w:rsidRPr="00700F93">
        <w:rPr>
          <w:highlight w:val="yellow"/>
          <w:lang w:val="en-IO" w:eastAsia="en-IO"/>
        </w:rPr>
        <w:t>:</w:t>
      </w:r>
      <w:r w:rsidRPr="00582CFC">
        <w:rPr>
          <w:lang w:val="en-IO" w:eastAsia="en-IO"/>
        </w:rPr>
        <w:t xml:space="preserve"> The stained human pluripotent stem cells being imaged at 63-fold oil magnification.</w:t>
      </w:r>
    </w:p>
    <w:p w14:paraId="087A81BE" w14:textId="33E7AA8D" w:rsidR="0087149B" w:rsidRPr="00582CFC" w:rsidRDefault="0087149B" w:rsidP="0087149B">
      <w:pPr>
        <w:pStyle w:val="Narration"/>
        <w:numPr>
          <w:ilvl w:val="1"/>
          <w:numId w:val="3"/>
        </w:numPr>
        <w:rPr>
          <w:lang w:eastAsia="en-IO"/>
        </w:rPr>
      </w:pPr>
      <w:r w:rsidRPr="00582CFC">
        <w:rPr>
          <w:lang w:eastAsia="en-IO"/>
        </w:rPr>
        <w:t>Count interphase cells containing contiguous Lamin B1-positive micronuclei, and count anaphases or telophases containing centromere protein-positive or centromere protein-negative lagging chromosomes</w:t>
      </w:r>
      <w:r w:rsidR="004E55C2">
        <w:rPr>
          <w:lang w:eastAsia="en-IO"/>
        </w:rPr>
        <w:t xml:space="preserve"> </w:t>
      </w:r>
      <w:r w:rsidRPr="00582CFC">
        <w:rPr>
          <w:b/>
          <w:bCs/>
          <w:lang w:eastAsia="en-IO"/>
        </w:rPr>
        <w:t>[1]</w:t>
      </w:r>
      <w:r w:rsidRPr="00582CFC">
        <w:rPr>
          <w:lang w:eastAsia="en-IO"/>
        </w:rPr>
        <w:t>.</w:t>
      </w:r>
    </w:p>
    <w:p w14:paraId="5ED01543" w14:textId="2A5EAA7A" w:rsidR="0087149B" w:rsidRPr="00582CFC" w:rsidRDefault="0087149B" w:rsidP="0087149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00F93">
        <w:rPr>
          <w:highlight w:val="yellow"/>
          <w:lang w:val="en-IO" w:eastAsia="en-IO"/>
        </w:rPr>
        <w:t>SC</w:t>
      </w:r>
      <w:r w:rsidR="00692F19" w:rsidRPr="00700F93">
        <w:rPr>
          <w:highlight w:val="yellow"/>
          <w:lang w:val="en-IO" w:eastAsia="en-IO"/>
        </w:rPr>
        <w:t>REEN</w:t>
      </w:r>
      <w:r w:rsidRPr="00700F93">
        <w:rPr>
          <w:highlight w:val="yellow"/>
          <w:lang w:val="en-IO" w:eastAsia="en-IO"/>
        </w:rPr>
        <w:t>:</w:t>
      </w:r>
      <w:r w:rsidRPr="00582CFC">
        <w:rPr>
          <w:lang w:val="en-IO" w:eastAsia="en-IO"/>
        </w:rPr>
        <w:t xml:space="preserve"> Interphase cells with Lamin B1-positive micronuclei and anaphases or telophases with centromere protein-positive or centromere protein-negative lagging chromosomes being identified and counted.</w:t>
      </w:r>
    </w:p>
    <w:p w14:paraId="6FCC90DD" w14:textId="77777777" w:rsidR="0087149B" w:rsidRPr="00582CFC" w:rsidRDefault="0087149B" w:rsidP="0087149B"/>
    <w:p w14:paraId="3E9FE87B" w14:textId="57FBFAD0" w:rsidR="00E53E32" w:rsidRPr="00030A92" w:rsidRDefault="00CB7C3F" w:rsidP="00CB7C3F">
      <w:pPr>
        <w:pStyle w:val="ProtocolNote"/>
        <w:numPr>
          <w:ilvl w:val="1"/>
          <w:numId w:val="3"/>
        </w:numPr>
        <w:spacing w:after="0"/>
        <w:contextualSpacing/>
        <w:mirrorIndents/>
        <w:jc w:val="both"/>
        <w:rPr>
          <w:bCs/>
          <w:color w:val="7030A0"/>
        </w:rPr>
      </w:pPr>
      <w:r w:rsidRPr="00030A92">
        <w:rPr>
          <w:bCs/>
          <w:color w:val="7030A0"/>
        </w:rPr>
        <w:t>Following imaging and quantification, the effects of replication stress and mitotic perturbation on DNA damage and chromosomal instability were evaluated.</w:t>
      </w:r>
    </w:p>
    <w:p w14:paraId="404E7887" w14:textId="51B410CE" w:rsidR="006B3AB6" w:rsidRPr="006B3AB6" w:rsidRDefault="006B3AB6" w:rsidP="006B3A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00F93">
        <w:rPr>
          <w:highlight w:val="yellow"/>
          <w:lang w:val="en-IO" w:eastAsia="en-IO"/>
        </w:rPr>
        <w:t>SCREEN:</w:t>
      </w:r>
      <w:r w:rsidRPr="006B3AB6">
        <w:rPr>
          <w:lang w:val="en-IO" w:eastAsia="en-IO"/>
        </w:rPr>
        <w:t xml:space="preserve"> Quantified microscopy data and analysis results being reviewed on the computer.</w:t>
      </w:r>
    </w:p>
    <w:p w14:paraId="21439E29" w14:textId="77777777" w:rsidR="004E55C2" w:rsidRDefault="004E55C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29111090" w14:textId="05CA249E" w:rsidR="004E55C2" w:rsidRDefault="006B3AB6" w:rsidP="00E53E32">
      <w:pPr>
        <w:pStyle w:val="ProtocolNote"/>
        <w:spacing w:after="0"/>
        <w:contextualSpacing/>
        <w:mirrorIndents/>
        <w:rPr>
          <w:bCs/>
          <w:highlight w:val="yellow"/>
        </w:rPr>
      </w:pPr>
      <w:r>
        <w:rPr>
          <w:bCs/>
          <w:highlight w:val="yellow"/>
        </w:rPr>
        <w:t>Author: Step 6.7 has been added to bridge the narration between the protocol and results sections.</w:t>
      </w:r>
    </w:p>
    <w:p w14:paraId="5A017122" w14:textId="77777777" w:rsidR="004E55C2" w:rsidRDefault="004E55C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256FC856" w14:textId="77777777" w:rsidR="004E55C2" w:rsidRDefault="004E55C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643798CD" w14:textId="77777777" w:rsidR="004E55C2" w:rsidRDefault="004E55C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58557E3C" w14:textId="77777777" w:rsidR="00E53E32" w:rsidRDefault="00E53E32" w:rsidP="00E53E32">
      <w:pPr>
        <w:pStyle w:val="ProtocolNote"/>
        <w:spacing w:after="0"/>
        <w:contextualSpacing/>
        <w:mirrorIndents/>
        <w:rPr>
          <w:bCs/>
          <w:highlight w:val="yellow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77EDF4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4046F">
        <w:rPr>
          <w:rFonts w:eastAsia="Times New Roman" w:cstheme="minorHAnsi"/>
          <w:bCs/>
        </w:rPr>
        <w:t>137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E53E3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FFE2F1" w14:textId="5881B683" w:rsidR="0041063D" w:rsidRPr="0041063D" w:rsidRDefault="0041063D" w:rsidP="0041063D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41063D">
        <w:rPr>
          <w:rFonts w:cstheme="minorHAnsi"/>
          <w:color w:val="7030A0"/>
        </w:rPr>
        <w:t>Low-dose aphidicolin and hydroxyurea induced a modest increase in phosphorylated histone H2AX</w:t>
      </w:r>
      <w:r>
        <w:rPr>
          <w:rFonts w:cstheme="minorHAnsi"/>
          <w:color w:val="7030A0"/>
        </w:rPr>
        <w:t xml:space="preserve"> </w:t>
      </w:r>
      <w:r w:rsidRPr="0041063D">
        <w:rPr>
          <w:rFonts w:cstheme="minorHAnsi"/>
          <w:b/>
          <w:bCs/>
          <w:color w:val="7030A0"/>
        </w:rPr>
        <w:t>[1]</w:t>
      </w:r>
      <w:r w:rsidRPr="0041063D">
        <w:rPr>
          <w:rFonts w:cstheme="minorHAnsi"/>
          <w:color w:val="7030A0"/>
        </w:rPr>
        <w:t xml:space="preserve">, indicating increased double-stranded deoxyribonucleic acid breaks </w:t>
      </w:r>
      <w:r w:rsidRPr="0041063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41063D">
        <w:rPr>
          <w:rFonts w:cstheme="minorHAnsi"/>
          <w:b/>
          <w:bCs/>
          <w:color w:val="7030A0"/>
        </w:rPr>
        <w:t>],</w:t>
      </w:r>
      <w:r w:rsidRPr="0041063D">
        <w:rPr>
          <w:rFonts w:cstheme="minorHAnsi"/>
          <w:color w:val="7030A0"/>
        </w:rPr>
        <w:t xml:space="preserve"> while Camptothecin treatment produced substantially greater phosphorylated histone H2AX accumulation </w:t>
      </w:r>
      <w:r w:rsidRPr="0041063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41063D">
        <w:rPr>
          <w:rFonts w:cstheme="minorHAnsi"/>
          <w:b/>
          <w:bCs/>
          <w:color w:val="7030A0"/>
        </w:rPr>
        <w:t>].</w:t>
      </w:r>
    </w:p>
    <w:p w14:paraId="1DC1335D" w14:textId="18EA2420" w:rsidR="0041063D" w:rsidRDefault="00495959" w:rsidP="00E53E3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1063D">
        <w:rPr>
          <w:rFonts w:cstheme="minorHAnsi"/>
        </w:rPr>
        <w:t xml:space="preserve"> </w:t>
      </w:r>
      <w:r w:rsidR="0041063D" w:rsidRPr="0041063D">
        <w:rPr>
          <w:rFonts w:cstheme="minorHAnsi"/>
        </w:rPr>
        <w:t xml:space="preserve">Figure 2C. </w:t>
      </w:r>
      <w:r w:rsidR="0041063D" w:rsidRPr="00700F93">
        <w:rPr>
          <w:rFonts w:cstheme="minorHAnsi"/>
          <w:i/>
          <w:color w:val="0070C0"/>
        </w:rPr>
        <w:t>Video editor: Please sequentially highlight the untreated, aphidicolin</w:t>
      </w:r>
      <w:r w:rsidR="00E732F0" w:rsidRPr="00700F93">
        <w:rPr>
          <w:rFonts w:cstheme="minorHAnsi"/>
          <w:i/>
          <w:color w:val="0070C0"/>
        </w:rPr>
        <w:t xml:space="preserve"> and HU </w:t>
      </w:r>
      <w:r w:rsidR="0041063D" w:rsidRPr="00700F93">
        <w:rPr>
          <w:rFonts w:cstheme="minorHAnsi"/>
          <w:i/>
          <w:color w:val="0070C0"/>
        </w:rPr>
        <w:t xml:space="preserve">treated cells in </w:t>
      </w:r>
      <w:r w:rsidR="00634975" w:rsidRPr="00700F93">
        <w:rPr>
          <w:rFonts w:cstheme="minorHAnsi"/>
          <w:i/>
          <w:color w:val="0070C0"/>
        </w:rPr>
        <w:t>n the γH2AX magenta column</w:t>
      </w:r>
      <w:r w:rsidR="0041063D" w:rsidRPr="00700F93">
        <w:rPr>
          <w:rFonts w:cstheme="minorHAnsi"/>
          <w:i/>
          <w:color w:val="0070C0"/>
        </w:rPr>
        <w:t>.</w:t>
      </w:r>
      <w:r w:rsidR="0041063D" w:rsidRPr="0041063D">
        <w:rPr>
          <w:rFonts w:cstheme="minorHAnsi"/>
        </w:rPr>
        <w:t xml:space="preserve"> </w:t>
      </w:r>
      <w:r w:rsidR="0041063D">
        <w:rPr>
          <w:rFonts w:cstheme="minorHAnsi"/>
        </w:rPr>
        <w:t xml:space="preserve"> </w:t>
      </w:r>
    </w:p>
    <w:p w14:paraId="71138099" w14:textId="2AB683CA" w:rsidR="00495959" w:rsidRDefault="0041063D" w:rsidP="00E53E3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1063D">
        <w:rPr>
          <w:rFonts w:cstheme="minorHAnsi"/>
        </w:rPr>
        <w:t xml:space="preserve">LAB MEDIA: Figure 2D. </w:t>
      </w:r>
      <w:r w:rsidRPr="00700F93">
        <w:rPr>
          <w:rFonts w:cstheme="minorHAnsi"/>
          <w:i/>
          <w:color w:val="0070C0"/>
        </w:rPr>
        <w:t xml:space="preserve">Video editor: Please highlight the gray control, purple hydroxyurea corresponding to 3mM in first graph and green aphidicolin corresponding to 50 </w:t>
      </w:r>
      <w:r w:rsidR="00634975" w:rsidRPr="00700F93">
        <w:rPr>
          <w:rFonts w:cstheme="minorHAnsi"/>
          <w:i/>
          <w:color w:val="0070C0"/>
        </w:rPr>
        <w:t>nM in</w:t>
      </w:r>
      <w:r w:rsidRPr="00700F93">
        <w:rPr>
          <w:rFonts w:cstheme="minorHAnsi"/>
          <w:i/>
          <w:color w:val="0070C0"/>
        </w:rPr>
        <w:t xml:space="preserve"> 3rd graph</w:t>
      </w:r>
      <w:r w:rsidR="00700F93">
        <w:rPr>
          <w:rFonts w:cstheme="minorHAnsi"/>
          <w:i/>
          <w:color w:val="0070C0"/>
        </w:rPr>
        <w:t>.</w:t>
      </w:r>
    </w:p>
    <w:p w14:paraId="46F7F789" w14:textId="725AF6A8" w:rsidR="0041063D" w:rsidRDefault="0041063D" w:rsidP="0041063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1063D">
        <w:rPr>
          <w:rFonts w:cstheme="minorHAnsi"/>
        </w:rPr>
        <w:t>Figure 2C</w:t>
      </w:r>
      <w:r>
        <w:rPr>
          <w:rFonts w:cstheme="minorHAnsi"/>
        </w:rPr>
        <w:t>, D</w:t>
      </w:r>
      <w:r w:rsidRPr="0041063D">
        <w:rPr>
          <w:rFonts w:cstheme="minorHAnsi"/>
        </w:rPr>
        <w:t xml:space="preserve">. </w:t>
      </w:r>
      <w:r w:rsidRPr="00700F93">
        <w:rPr>
          <w:rFonts w:cstheme="minorHAnsi"/>
          <w:i/>
          <w:color w:val="0070C0"/>
        </w:rPr>
        <w:t xml:space="preserve">Video editor: Please highlight the purple camptothecin-treated cells in </w:t>
      </w:r>
      <w:r w:rsidR="00634975" w:rsidRPr="00700F93">
        <w:rPr>
          <w:rFonts w:cstheme="minorHAnsi"/>
          <w:i/>
          <w:color w:val="0070C0"/>
        </w:rPr>
        <w:t xml:space="preserve">γH2AX magenta column </w:t>
      </w:r>
      <w:r w:rsidR="00E732F0" w:rsidRPr="00700F93">
        <w:rPr>
          <w:rFonts w:cstheme="minorHAnsi"/>
          <w:i/>
          <w:color w:val="0070C0"/>
        </w:rPr>
        <w:t xml:space="preserve">in 2C and highlight the light reddish </w:t>
      </w:r>
      <w:r w:rsidR="00634975" w:rsidRPr="00700F93">
        <w:rPr>
          <w:rFonts w:cstheme="minorHAnsi"/>
          <w:i/>
          <w:color w:val="0070C0"/>
        </w:rPr>
        <w:t>color</w:t>
      </w:r>
      <w:r w:rsidR="00E732F0" w:rsidRPr="00700F93">
        <w:rPr>
          <w:rFonts w:cstheme="minorHAnsi"/>
          <w:i/>
          <w:color w:val="0070C0"/>
        </w:rPr>
        <w:t xml:space="preserve"> corresponding to 1 µM in the 5th graph</w:t>
      </w:r>
      <w:r w:rsidR="00700F93">
        <w:rPr>
          <w:rFonts w:cstheme="minorHAnsi"/>
          <w:i/>
          <w:color w:val="0070C0"/>
        </w:rPr>
        <w:t>.</w:t>
      </w:r>
      <w:r w:rsidR="00E732F0">
        <w:rPr>
          <w:rFonts w:cstheme="minorHAnsi"/>
        </w:rPr>
        <w:t xml:space="preserve"> </w:t>
      </w:r>
    </w:p>
    <w:p w14:paraId="56729F53" w14:textId="77777777" w:rsidR="0041063D" w:rsidRPr="0041063D" w:rsidRDefault="0041063D" w:rsidP="00E732F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78AD1D03" w:rsidR="00495959" w:rsidRPr="00D244C3" w:rsidRDefault="00E732F0" w:rsidP="0063497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D244C3">
        <w:rPr>
          <w:rFonts w:cstheme="minorHAnsi"/>
          <w:color w:val="7030A0"/>
        </w:rPr>
        <w:t xml:space="preserve">Phosphorylated replication protein A levels were most strongly and consistently elevated following camptothecin treatment </w:t>
      </w:r>
      <w:r w:rsidRPr="0024126B">
        <w:rPr>
          <w:rFonts w:cstheme="minorHAnsi"/>
          <w:b/>
          <w:bCs/>
          <w:color w:val="7030A0"/>
        </w:rPr>
        <w:t>[1].</w:t>
      </w:r>
      <w:r w:rsidR="00D244C3">
        <w:rPr>
          <w:rFonts w:cstheme="minorHAnsi"/>
          <w:color w:val="7030A0"/>
        </w:rPr>
        <w:t xml:space="preserve"> </w:t>
      </w:r>
      <w:r w:rsidR="00D244C3" w:rsidRPr="00D244C3">
        <w:rPr>
          <w:rFonts w:cstheme="minorHAnsi"/>
          <w:color w:val="7030A0"/>
        </w:rPr>
        <w:t>Hydroxyurea-treated cells in S-phase showed a bimodal phosphorylated replication protein A response, with some cells showing a mild increase [</w:t>
      </w:r>
      <w:r w:rsidR="00D244C3">
        <w:rPr>
          <w:rFonts w:cstheme="minorHAnsi"/>
          <w:color w:val="7030A0"/>
        </w:rPr>
        <w:t>2</w:t>
      </w:r>
      <w:r w:rsidR="00D244C3" w:rsidRPr="00D244C3">
        <w:rPr>
          <w:rFonts w:cstheme="minorHAnsi"/>
          <w:color w:val="7030A0"/>
        </w:rPr>
        <w:t xml:space="preserve">] and others remaining unperturbed </w:t>
      </w:r>
      <w:r w:rsidR="00D244C3" w:rsidRPr="0024126B">
        <w:rPr>
          <w:rFonts w:cstheme="minorHAnsi"/>
          <w:b/>
          <w:bCs/>
          <w:color w:val="7030A0"/>
        </w:rPr>
        <w:t>[3].</w:t>
      </w:r>
    </w:p>
    <w:p w14:paraId="4D98F447" w14:textId="003C86FA" w:rsidR="00495959" w:rsidRDefault="00E732F0" w:rsidP="00E732F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732F0">
        <w:rPr>
          <w:rFonts w:cstheme="minorHAnsi"/>
        </w:rPr>
        <w:t xml:space="preserve">LAB MEDIA: Figure 2D. </w:t>
      </w:r>
      <w:r w:rsidRPr="00700F93">
        <w:rPr>
          <w:rFonts w:cstheme="minorHAnsi"/>
          <w:i/>
          <w:color w:val="0070C0"/>
        </w:rPr>
        <w:t xml:space="preserve">Video editor: Please highlight </w:t>
      </w:r>
      <w:r w:rsidR="00634975" w:rsidRPr="00700F93">
        <w:rPr>
          <w:rFonts w:cstheme="minorHAnsi"/>
          <w:i/>
          <w:color w:val="0070C0"/>
        </w:rPr>
        <w:t xml:space="preserve">the red treated values above the gray control values </w:t>
      </w:r>
      <w:r w:rsidR="00DC5F89" w:rsidRPr="00700F93">
        <w:rPr>
          <w:rFonts w:cstheme="minorHAnsi"/>
          <w:i/>
          <w:color w:val="0070C0"/>
        </w:rPr>
        <w:t>in the</w:t>
      </w:r>
      <w:r w:rsidR="002E449B" w:rsidRPr="00700F93">
        <w:rPr>
          <w:rFonts w:cstheme="minorHAnsi"/>
          <w:i/>
          <w:color w:val="0070C0"/>
        </w:rPr>
        <w:t xml:space="preserve"> </w:t>
      </w:r>
      <w:r w:rsidR="00DC5F89" w:rsidRPr="00700F93">
        <w:rPr>
          <w:rFonts w:cstheme="minorHAnsi"/>
          <w:i/>
          <w:color w:val="0070C0"/>
        </w:rPr>
        <w:t xml:space="preserve">PRPA camptothecin plot </w:t>
      </w:r>
      <w:r w:rsidR="00634975" w:rsidRPr="00700F93">
        <w:rPr>
          <w:rFonts w:cstheme="minorHAnsi"/>
          <w:i/>
          <w:color w:val="0070C0"/>
        </w:rPr>
        <w:t>in</w:t>
      </w:r>
      <w:r w:rsidR="00D244C3" w:rsidRPr="00700F93">
        <w:rPr>
          <w:rFonts w:cstheme="minorHAnsi"/>
          <w:i/>
          <w:color w:val="0070C0"/>
        </w:rPr>
        <w:t xml:space="preserve"> 6th graph</w:t>
      </w:r>
      <w:r w:rsidR="00700F93">
        <w:rPr>
          <w:rFonts w:cstheme="minorHAnsi"/>
          <w:i/>
          <w:color w:val="0070C0"/>
        </w:rPr>
        <w:t>.</w:t>
      </w:r>
    </w:p>
    <w:p w14:paraId="22EA7D79" w14:textId="74DB2C59" w:rsidR="002E449B" w:rsidRPr="002E449B" w:rsidRDefault="00D244C3" w:rsidP="009250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E449B">
        <w:rPr>
          <w:rFonts w:cstheme="minorHAnsi"/>
        </w:rPr>
        <w:t xml:space="preserve">LAB MEDIA: Figure 2D. </w:t>
      </w:r>
      <w:r w:rsidRPr="00700F93">
        <w:rPr>
          <w:rFonts w:cstheme="minorHAnsi"/>
          <w:i/>
          <w:color w:val="0070C0"/>
        </w:rPr>
        <w:t xml:space="preserve">Video editor: Please highlight the </w:t>
      </w:r>
      <w:r w:rsidR="002E449B" w:rsidRPr="00700F93">
        <w:rPr>
          <w:rFonts w:cstheme="minorHAnsi"/>
          <w:i/>
          <w:color w:val="0070C0"/>
        </w:rPr>
        <w:t xml:space="preserve">upper cluster of purple points </w:t>
      </w:r>
      <w:r w:rsidRPr="00700F93">
        <w:rPr>
          <w:rFonts w:cstheme="minorHAnsi"/>
          <w:i/>
          <w:color w:val="0070C0"/>
        </w:rPr>
        <w:t xml:space="preserve">in the </w:t>
      </w:r>
      <w:r w:rsidR="002E449B" w:rsidRPr="00700F93">
        <w:rPr>
          <w:rFonts w:cstheme="minorHAnsi"/>
          <w:i/>
          <w:color w:val="0070C0"/>
        </w:rPr>
        <w:t xml:space="preserve">hydroxyurea pRPA plot </w:t>
      </w:r>
      <w:r w:rsidRPr="00700F93">
        <w:rPr>
          <w:rFonts w:cstheme="minorHAnsi"/>
          <w:i/>
          <w:color w:val="0070C0"/>
        </w:rPr>
        <w:t>that sits above the grey colored control values in the 2nd graph corresponding to 3mM.</w:t>
      </w:r>
      <w:r w:rsidR="00DC5F89" w:rsidRPr="002E449B">
        <w:rPr>
          <w:rFonts w:cstheme="minorHAnsi"/>
        </w:rPr>
        <w:t xml:space="preserve">  </w:t>
      </w:r>
    </w:p>
    <w:p w14:paraId="1EF45FE9" w14:textId="53D89C6D" w:rsidR="00D244C3" w:rsidRPr="002E449B" w:rsidRDefault="00D244C3" w:rsidP="009250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E449B">
        <w:rPr>
          <w:rFonts w:cstheme="minorHAnsi"/>
        </w:rPr>
        <w:lastRenderedPageBreak/>
        <w:t xml:space="preserve"> LAB MEDIA: Figure 2D. </w:t>
      </w:r>
      <w:r w:rsidRPr="00700F93">
        <w:rPr>
          <w:rFonts w:cstheme="minorHAnsi"/>
          <w:i/>
          <w:color w:val="0070C0"/>
        </w:rPr>
        <w:t xml:space="preserve">Video editor: Please highlight the lower </w:t>
      </w:r>
      <w:r w:rsidR="002E449B" w:rsidRPr="00700F93">
        <w:rPr>
          <w:rFonts w:cstheme="minorHAnsi"/>
          <w:i/>
          <w:color w:val="0070C0"/>
        </w:rPr>
        <w:t xml:space="preserve">cluster of </w:t>
      </w:r>
      <w:r w:rsidRPr="00700F93">
        <w:rPr>
          <w:rFonts w:cstheme="minorHAnsi"/>
          <w:i/>
          <w:color w:val="0070C0"/>
        </w:rPr>
        <w:t xml:space="preserve">points in the </w:t>
      </w:r>
      <w:r w:rsidR="002E449B" w:rsidRPr="00700F93">
        <w:rPr>
          <w:rFonts w:cstheme="minorHAnsi"/>
          <w:i/>
          <w:color w:val="0070C0"/>
        </w:rPr>
        <w:t xml:space="preserve">hydroxyurea pRPA plot </w:t>
      </w:r>
      <w:r w:rsidRPr="00700F93">
        <w:rPr>
          <w:rFonts w:cstheme="minorHAnsi"/>
          <w:i/>
          <w:color w:val="0070C0"/>
        </w:rPr>
        <w:t>that overlaps the grey colored control range in the 2nd graph corresponding to 3mM.</w:t>
      </w:r>
    </w:p>
    <w:p w14:paraId="2C7FDF90" w14:textId="77777777" w:rsidR="00FF1184" w:rsidRPr="00B07A3B" w:rsidRDefault="00FF1184" w:rsidP="00FF118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525B59DE" w:rsidR="00AD3B41" w:rsidRPr="00FF1184" w:rsidRDefault="00FF1184" w:rsidP="00FF1184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FF1184">
        <w:rPr>
          <w:rFonts w:eastAsia="Times New Roman" w:cstheme="minorHAnsi"/>
          <w:color w:val="7030A0"/>
        </w:rPr>
        <w:t xml:space="preserve">Primed human pluripotent stem cells showed a basal chromosome missegregation rate of approximately 5%–9% </w:t>
      </w:r>
      <w:r w:rsidRPr="00FF1184">
        <w:rPr>
          <w:rFonts w:eastAsia="Times New Roman" w:cstheme="minorHAnsi"/>
          <w:b/>
          <w:bCs/>
          <w:color w:val="7030A0"/>
        </w:rPr>
        <w:t>[1],</w:t>
      </w:r>
      <w:r w:rsidRPr="00FF1184">
        <w:rPr>
          <w:rFonts w:eastAsia="Times New Roman" w:cstheme="minorHAnsi"/>
          <w:color w:val="7030A0"/>
        </w:rPr>
        <w:t xml:space="preserve"> which increased to approximately 30%</w:t>
      </w:r>
      <w:r>
        <w:rPr>
          <w:rFonts w:eastAsia="Times New Roman" w:cstheme="minorHAnsi"/>
          <w:color w:val="7030A0"/>
        </w:rPr>
        <w:t xml:space="preserve"> to </w:t>
      </w:r>
      <w:r w:rsidRPr="00FF1184">
        <w:rPr>
          <w:rFonts w:eastAsia="Times New Roman" w:cstheme="minorHAnsi"/>
          <w:color w:val="7030A0"/>
        </w:rPr>
        <w:t xml:space="preserve">70% following reversine treatment in a concentration-dependent manner </w:t>
      </w:r>
      <w:r w:rsidRPr="00FF1184">
        <w:rPr>
          <w:rFonts w:eastAsia="Times New Roman" w:cstheme="minorHAnsi"/>
          <w:b/>
          <w:bCs/>
          <w:color w:val="7030A0"/>
        </w:rPr>
        <w:t>[2].</w:t>
      </w:r>
    </w:p>
    <w:p w14:paraId="21C98866" w14:textId="61621651" w:rsidR="00FF1184" w:rsidRDefault="00FF1184" w:rsidP="00FF118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F1184">
        <w:rPr>
          <w:rFonts w:cstheme="minorHAnsi"/>
        </w:rPr>
        <w:t xml:space="preserve">LAB MEDIA: Figure 2J. </w:t>
      </w:r>
      <w:r w:rsidRPr="00700F93">
        <w:rPr>
          <w:rFonts w:cstheme="minorHAnsi"/>
          <w:i/>
          <w:color w:val="0070C0"/>
        </w:rPr>
        <w:t xml:space="preserve">Video editor: Please highlight the </w:t>
      </w:r>
      <w:r w:rsidR="002E449B" w:rsidRPr="00700F93">
        <w:rPr>
          <w:rFonts w:cstheme="minorHAnsi"/>
          <w:i/>
          <w:color w:val="0070C0"/>
        </w:rPr>
        <w:t xml:space="preserve">black control points </w:t>
      </w:r>
      <w:r w:rsidRPr="00700F93">
        <w:rPr>
          <w:rFonts w:cstheme="minorHAnsi"/>
          <w:i/>
          <w:color w:val="0070C0"/>
        </w:rPr>
        <w:t>control near the bottom of the graph</w:t>
      </w:r>
      <w:r w:rsidRPr="00FF1184">
        <w:rPr>
          <w:rFonts w:cstheme="minorHAnsi"/>
        </w:rPr>
        <w:t>.</w:t>
      </w:r>
    </w:p>
    <w:p w14:paraId="4817C333" w14:textId="6151F2AD" w:rsidR="00FF1184" w:rsidRDefault="00FF1184" w:rsidP="00FF118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F1184">
        <w:rPr>
          <w:rFonts w:cstheme="minorHAnsi"/>
        </w:rPr>
        <w:t xml:space="preserve">LAB MEDIA: Figure 2J. </w:t>
      </w:r>
      <w:r w:rsidRPr="00700F93">
        <w:rPr>
          <w:rFonts w:cstheme="minorHAnsi"/>
          <w:i/>
          <w:color w:val="0070C0"/>
        </w:rPr>
        <w:t>Video editor: Please highlight the 0.25 micromolar and 0.5 micromolar reversine groups, showing the higher values at the higher dose.</w:t>
      </w:r>
    </w:p>
    <w:p w14:paraId="344230CC" w14:textId="77777777" w:rsidR="002E449B" w:rsidRDefault="002E449B" w:rsidP="002E449B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9C38A98" w14:textId="119A37A4" w:rsidR="00FF1184" w:rsidRDefault="00FF1184" w:rsidP="00FF118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FF1184">
        <w:rPr>
          <w:rFonts w:cstheme="minorHAnsi"/>
          <w:color w:val="7030A0"/>
        </w:rPr>
        <w:t xml:space="preserve">Micronuclei were scarce in interphase human pluripotent stem cells under pluripotent conditions </w:t>
      </w:r>
      <w:r w:rsidRPr="0024126B">
        <w:rPr>
          <w:rFonts w:cstheme="minorHAnsi"/>
          <w:b/>
          <w:bCs/>
          <w:color w:val="7030A0"/>
        </w:rPr>
        <w:t>[1].</w:t>
      </w:r>
      <w:r w:rsidRPr="00FF1184">
        <w:rPr>
          <w:rFonts w:cstheme="minorHAnsi"/>
          <w:color w:val="7030A0"/>
        </w:rPr>
        <w:t xml:space="preserve"> Treatment with 0.25 micromolar reversine increased </w:t>
      </w:r>
      <w:r w:rsidR="00B9114B" w:rsidRPr="00B9114B">
        <w:rPr>
          <w:rFonts w:cstheme="minorHAnsi"/>
          <w:color w:val="7030A0"/>
        </w:rPr>
        <w:t>Lamin B1-positive micronuclei</w:t>
      </w:r>
      <w:r w:rsidRPr="00FF1184">
        <w:rPr>
          <w:rFonts w:cstheme="minorHAnsi"/>
          <w:color w:val="7030A0"/>
        </w:rPr>
        <w:t xml:space="preserve"> to approximately 5% of interphase human pluripotent stem cells </w:t>
      </w:r>
      <w:r w:rsidRPr="0024126B">
        <w:rPr>
          <w:rFonts w:cstheme="minorHAnsi"/>
          <w:b/>
          <w:bCs/>
          <w:color w:val="7030A0"/>
        </w:rPr>
        <w:t>[2],</w:t>
      </w:r>
      <w:r w:rsidRPr="00FF1184">
        <w:rPr>
          <w:rFonts w:cstheme="minorHAnsi"/>
          <w:color w:val="7030A0"/>
        </w:rPr>
        <w:t xml:space="preserve"> while 0.5 micromolar reversine increased micronuclei to approximately 40% </w:t>
      </w:r>
      <w:r w:rsidRPr="0024126B">
        <w:rPr>
          <w:rFonts w:cstheme="minorHAnsi"/>
          <w:b/>
          <w:bCs/>
          <w:color w:val="7030A0"/>
        </w:rPr>
        <w:t>[3].</w:t>
      </w:r>
      <w:r w:rsidRPr="00FF1184">
        <w:rPr>
          <w:rFonts w:cstheme="minorHAnsi"/>
          <w:color w:val="7030A0"/>
        </w:rPr>
        <w:t xml:space="preserve"> </w:t>
      </w:r>
    </w:p>
    <w:p w14:paraId="0DF2BBBD" w14:textId="34BAA854" w:rsidR="005F68F8" w:rsidRDefault="005F68F8" w:rsidP="005F68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F68F8">
        <w:rPr>
          <w:rFonts w:cstheme="minorHAnsi"/>
        </w:rPr>
        <w:t xml:space="preserve">LAB MEDIA: Figure 2K. </w:t>
      </w:r>
      <w:r w:rsidRPr="00700F93">
        <w:rPr>
          <w:rFonts w:cstheme="minorHAnsi"/>
          <w:i/>
          <w:color w:val="0070C0"/>
        </w:rPr>
        <w:t>Video editor: Please highlight the control group near the bottom of the micronuclei graph.</w:t>
      </w:r>
    </w:p>
    <w:p w14:paraId="73C13C55" w14:textId="5C2188B4" w:rsidR="005F68F8" w:rsidRDefault="005F68F8" w:rsidP="005F68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F68F8">
        <w:rPr>
          <w:rFonts w:cstheme="minorHAnsi"/>
        </w:rPr>
        <w:t>LAB MEDIA: Figure 2K</w:t>
      </w:r>
      <w:r w:rsidR="00B9114B">
        <w:rPr>
          <w:rFonts w:cstheme="minorHAnsi"/>
        </w:rPr>
        <w:t>.</w:t>
      </w:r>
      <w:r w:rsidRPr="005F68F8">
        <w:rPr>
          <w:rFonts w:cstheme="minorHAnsi"/>
        </w:rPr>
        <w:t xml:space="preserve"> </w:t>
      </w:r>
      <w:r w:rsidRPr="00700F93">
        <w:rPr>
          <w:rFonts w:cstheme="minorHAnsi"/>
          <w:i/>
          <w:color w:val="0070C0"/>
        </w:rPr>
        <w:t>Video editor: Please highlight the 0.25 micromolar reversine group at approximately 5%</w:t>
      </w:r>
      <w:r w:rsidR="002E449B" w:rsidRPr="00700F93">
        <w:rPr>
          <w:rFonts w:cstheme="minorHAnsi"/>
          <w:i/>
          <w:color w:val="0070C0"/>
        </w:rPr>
        <w:t>.</w:t>
      </w:r>
    </w:p>
    <w:p w14:paraId="21E54493" w14:textId="0A747BF9" w:rsidR="005F68F8" w:rsidRDefault="005F68F8" w:rsidP="005F68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F68F8">
        <w:rPr>
          <w:rFonts w:cstheme="minorHAnsi"/>
        </w:rPr>
        <w:t>LAB MEDIA: Figure 2K</w:t>
      </w:r>
      <w:r w:rsidR="00B9114B">
        <w:rPr>
          <w:rFonts w:cstheme="minorHAnsi"/>
        </w:rPr>
        <w:t xml:space="preserve">. </w:t>
      </w:r>
      <w:r w:rsidRPr="00700F93">
        <w:rPr>
          <w:rFonts w:cstheme="minorHAnsi"/>
          <w:i/>
          <w:color w:val="0070C0"/>
        </w:rPr>
        <w:t>Video editor: Please highlight the 0.5 micromolar reversine group at approximately 40%</w:t>
      </w:r>
      <w:r w:rsidR="00B9114B" w:rsidRPr="00700F93">
        <w:rPr>
          <w:rFonts w:cstheme="minorHAnsi"/>
          <w:i/>
          <w:color w:val="0070C0"/>
        </w:rPr>
        <w:t xml:space="preserve"> in blue </w:t>
      </w:r>
      <w:r w:rsidR="002E449B" w:rsidRPr="00700F93">
        <w:rPr>
          <w:rFonts w:cstheme="minorHAnsi"/>
          <w:i/>
          <w:color w:val="0070C0"/>
        </w:rPr>
        <w:t>color,</w:t>
      </w:r>
      <w:r w:rsidR="00B9114B" w:rsidRPr="00700F93">
        <w:rPr>
          <w:rFonts w:cstheme="minorHAnsi"/>
          <w:i/>
          <w:color w:val="0070C0"/>
        </w:rPr>
        <w:t xml:space="preserve"> along with red arrows marking the micronuclei in the merged image </w:t>
      </w:r>
      <w:r w:rsidR="002E449B" w:rsidRPr="00700F93">
        <w:rPr>
          <w:rFonts w:cstheme="minorHAnsi"/>
          <w:i/>
          <w:color w:val="0070C0"/>
        </w:rPr>
        <w:t>in</w:t>
      </w:r>
      <w:r w:rsidR="00B9114B" w:rsidRPr="00700F93">
        <w:rPr>
          <w:rFonts w:cstheme="minorHAnsi"/>
          <w:i/>
          <w:color w:val="0070C0"/>
        </w:rPr>
        <w:t xml:space="preserve"> Figure 2L</w:t>
      </w:r>
      <w:r w:rsidR="002E449B" w:rsidRPr="00700F93">
        <w:rPr>
          <w:rFonts w:cstheme="minorHAnsi"/>
          <w:i/>
          <w:color w:val="0070C0"/>
        </w:rPr>
        <w:t>.</w:t>
      </w:r>
    </w:p>
    <w:p w14:paraId="597D555F" w14:textId="4F355817" w:rsidR="002E449B" w:rsidRPr="005F68F8" w:rsidRDefault="002E449B" w:rsidP="002E449B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sectPr w:rsidR="002E449B" w:rsidRPr="005F68F8" w:rsidSect="005F05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9-28T21:27:00Z" w:initials="VS">
    <w:p w14:paraId="4AEECA07" w14:textId="77777777" w:rsidR="007E655D" w:rsidRDefault="007E655D" w:rsidP="007E655D">
      <w:pPr>
        <w:pStyle w:val="CommentText"/>
      </w:pPr>
      <w:r>
        <w:rPr>
          <w:rStyle w:val="CommentReference"/>
        </w:rPr>
        <w:annotationRef/>
      </w:r>
      <w:r>
        <w:t>In the manuscript, there are approvals from two universities. Please provide the ethical approval in the given format.</w:t>
      </w:r>
    </w:p>
  </w:comment>
  <w:comment w:id="3" w:author="Vipasha Sharma" w:date="2026-09-28T19:07:00Z" w:initials="VS">
    <w:p w14:paraId="71F6C369" w14:textId="77777777" w:rsidR="00876B07" w:rsidRDefault="00876B07" w:rsidP="00876B07">
      <w:pPr>
        <w:pStyle w:val="CommentText"/>
      </w:pPr>
      <w:r>
        <w:rPr>
          <w:rStyle w:val="CommentReference"/>
        </w:rPr>
        <w:annotationRef/>
      </w:r>
      <w:r>
        <w:t>Can we add coverslip here as most of the steps in section 2 are again getting repeated in subsequent sections?</w:t>
      </w:r>
    </w:p>
  </w:comment>
  <w:comment w:id="4" w:author="Vipasha Sharma" w:date="2026-09-28T19:08:00Z" w:initials="VS">
    <w:p w14:paraId="7EF6FA61" w14:textId="77777777" w:rsidR="00876B07" w:rsidRDefault="00876B07" w:rsidP="00876B07">
      <w:pPr>
        <w:pStyle w:val="CommentText"/>
      </w:pPr>
      <w:r>
        <w:rPr>
          <w:rStyle w:val="CommentReference"/>
        </w:rPr>
        <w:annotationRef/>
      </w:r>
      <w:r>
        <w:t xml:space="preserve">Can this step be removed as the next highlighted step is </w:t>
      </w:r>
      <w:r>
        <w:rPr>
          <w:b/>
          <w:bCs/>
          <w:lang w:val="en-US"/>
        </w:rPr>
        <w:t>Quantification of DNA damage in human PSCs during S phase, which has similar steps as section 2.</w:t>
      </w:r>
    </w:p>
  </w:comment>
  <w:comment w:id="5" w:author="Vipasha Sharma" w:date="2026-09-28T19:09:00Z" w:initials="VS">
    <w:p w14:paraId="2C3E2389" w14:textId="77777777" w:rsidR="00876B07" w:rsidRDefault="00876B07" w:rsidP="00876B07">
      <w:pPr>
        <w:pStyle w:val="CommentText"/>
      </w:pPr>
      <w:r>
        <w:rPr>
          <w:rStyle w:val="CommentReference"/>
        </w:rPr>
        <w:annotationRef/>
      </w:r>
      <w:r>
        <w:t>Since these steps are already there in section 2, can we delete them and start section 3 directly from step 3.5?</w:t>
      </w:r>
    </w:p>
  </w:comment>
  <w:comment w:id="6" w:author="Vipasha Sharma" w:date="2026-09-28T21:22:00Z" w:initials="VS">
    <w:p w14:paraId="3ABCA77E" w14:textId="77777777" w:rsidR="008F1031" w:rsidRDefault="008F1031" w:rsidP="008F1031">
      <w:pPr>
        <w:pStyle w:val="CommentText"/>
      </w:pPr>
      <w:r>
        <w:rPr>
          <w:rStyle w:val="CommentReference"/>
        </w:rPr>
        <w:annotationRef/>
      </w:r>
      <w:r>
        <w:t>How to pronounce this?</w:t>
      </w:r>
    </w:p>
  </w:comment>
  <w:comment w:id="7" w:author="Vipasha Sharma" w:date="2026-09-28T21:24:00Z" w:initials="VS">
    <w:p w14:paraId="3CB6CC85" w14:textId="77777777" w:rsidR="008F1031" w:rsidRDefault="008F1031" w:rsidP="008F1031">
      <w:pPr>
        <w:pStyle w:val="CommentText"/>
      </w:pPr>
      <w:r>
        <w:rPr>
          <w:rStyle w:val="CommentReference"/>
        </w:rPr>
        <w:annotationRef/>
      </w:r>
      <w:r>
        <w:t>What is the concentration of antibodies and volume added?</w:t>
      </w:r>
    </w:p>
  </w:comment>
  <w:comment w:id="8" w:author="Vipasha Sharma" w:date="2026-09-28T21:25:00Z" w:initials="VS">
    <w:p w14:paraId="1C3291C3" w14:textId="77777777" w:rsidR="008F1031" w:rsidRDefault="008F1031" w:rsidP="008F1031">
      <w:pPr>
        <w:pStyle w:val="CommentText"/>
      </w:pPr>
      <w:r>
        <w:rPr>
          <w:rStyle w:val="CommentReference"/>
        </w:rPr>
        <w:annotationRef/>
      </w:r>
      <w:r>
        <w:t>What is the concentration of antibodies and volume added?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EECA07" w15:done="0"/>
  <w15:commentEx w15:paraId="71F6C369" w15:done="0"/>
  <w15:commentEx w15:paraId="7EF6FA61" w15:done="0"/>
  <w15:commentEx w15:paraId="2C3E2389" w15:done="0"/>
  <w15:commentEx w15:paraId="3ABCA77E" w15:done="0"/>
  <w15:commentEx w15:paraId="3CB6CC85" w15:done="0"/>
  <w15:commentEx w15:paraId="1C3291C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3F127E5" w16cex:dateUtc="2026-09-28T15:57:00Z"/>
  <w16cex:commentExtensible w16cex:durableId="568C6E42" w16cex:dateUtc="2026-09-28T13:37:00Z"/>
  <w16cex:commentExtensible w16cex:durableId="46C9C3E1" w16cex:dateUtc="2026-09-28T13:38:00Z"/>
  <w16cex:commentExtensible w16cex:durableId="24C084DC" w16cex:dateUtc="2026-09-28T13:39:00Z"/>
  <w16cex:commentExtensible w16cex:durableId="032BDA71" w16cex:dateUtc="2026-09-28T15:52:00Z"/>
  <w16cex:commentExtensible w16cex:durableId="33EBFCAD" w16cex:dateUtc="2026-09-28T15:54:00Z"/>
  <w16cex:commentExtensible w16cex:durableId="268341E1" w16cex:dateUtc="2026-09-28T15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EECA07" w16cid:durableId="03F127E5"/>
  <w16cid:commentId w16cid:paraId="71F6C369" w16cid:durableId="568C6E42"/>
  <w16cid:commentId w16cid:paraId="7EF6FA61" w16cid:durableId="46C9C3E1"/>
  <w16cid:commentId w16cid:paraId="2C3E2389" w16cid:durableId="24C084DC"/>
  <w16cid:commentId w16cid:paraId="3ABCA77E" w16cid:durableId="032BDA71"/>
  <w16cid:commentId w16cid:paraId="3CB6CC85" w16cid:durableId="33EBFCAD"/>
  <w16cid:commentId w16cid:paraId="1C3291C3" w16cid:durableId="268341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FF6A7" w14:textId="77777777" w:rsidR="00626D7B" w:rsidRDefault="00626D7B">
      <w:r>
        <w:separator/>
      </w:r>
    </w:p>
    <w:p w14:paraId="1FA6282E" w14:textId="77777777" w:rsidR="00626D7B" w:rsidRDefault="00626D7B"/>
  </w:endnote>
  <w:endnote w:type="continuationSeparator" w:id="0">
    <w:p w14:paraId="3A885787" w14:textId="77777777" w:rsidR="00626D7B" w:rsidRDefault="00626D7B">
      <w:r>
        <w:continuationSeparator/>
      </w:r>
    </w:p>
    <w:p w14:paraId="1B92A7B8" w14:textId="77777777" w:rsidR="00626D7B" w:rsidRDefault="00626D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76F8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33CC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7FA83" w14:textId="77777777" w:rsidR="00626D7B" w:rsidRDefault="00626D7B">
      <w:r>
        <w:separator/>
      </w:r>
    </w:p>
    <w:p w14:paraId="634264CE" w14:textId="77777777" w:rsidR="00626D7B" w:rsidRDefault="00626D7B"/>
  </w:footnote>
  <w:footnote w:type="continuationSeparator" w:id="0">
    <w:p w14:paraId="08F09C22" w14:textId="77777777" w:rsidR="00626D7B" w:rsidRDefault="00626D7B">
      <w:r>
        <w:continuationSeparator/>
      </w:r>
    </w:p>
    <w:p w14:paraId="11A26E04" w14:textId="77777777" w:rsidR="00626D7B" w:rsidRDefault="00626D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343F3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B12295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58108C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81E6EE8"/>
    <w:multiLevelType w:val="multilevel"/>
    <w:tmpl w:val="FD2E702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67D7B4B"/>
    <w:multiLevelType w:val="multilevel"/>
    <w:tmpl w:val="F5B48C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9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7"/>
  </w:num>
  <w:num w:numId="45" w16cid:durableId="862400534">
    <w:abstractNumId w:val="41"/>
  </w:num>
  <w:num w:numId="46" w16cid:durableId="1802112863">
    <w:abstractNumId w:val="15"/>
  </w:num>
  <w:num w:numId="47" w16cid:durableId="56632137">
    <w:abstractNumId w:val="26"/>
  </w:num>
  <w:num w:numId="48" w16cid:durableId="518468515">
    <w:abstractNumId w:val="16"/>
  </w:num>
  <w:num w:numId="49" w16cid:durableId="515119102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1E3"/>
    <w:rsid w:val="00025DE9"/>
    <w:rsid w:val="00030A92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0CC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718"/>
    <w:rsid w:val="00125924"/>
    <w:rsid w:val="00126973"/>
    <w:rsid w:val="001302B1"/>
    <w:rsid w:val="0013319E"/>
    <w:rsid w:val="001331E3"/>
    <w:rsid w:val="00135714"/>
    <w:rsid w:val="001411A8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126B"/>
    <w:rsid w:val="002422D6"/>
    <w:rsid w:val="00244CDB"/>
    <w:rsid w:val="00247BFF"/>
    <w:rsid w:val="0025310D"/>
    <w:rsid w:val="002531B9"/>
    <w:rsid w:val="002544F1"/>
    <w:rsid w:val="00254F4C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449B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43E"/>
    <w:rsid w:val="00355D9B"/>
    <w:rsid w:val="00357FB7"/>
    <w:rsid w:val="00363153"/>
    <w:rsid w:val="00364249"/>
    <w:rsid w:val="003672FC"/>
    <w:rsid w:val="00374587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510"/>
    <w:rsid w:val="003E2BC9"/>
    <w:rsid w:val="003F4B52"/>
    <w:rsid w:val="004018D8"/>
    <w:rsid w:val="004025BB"/>
    <w:rsid w:val="004034B6"/>
    <w:rsid w:val="0041063D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5C2"/>
    <w:rsid w:val="004F664D"/>
    <w:rsid w:val="00500FA1"/>
    <w:rsid w:val="0050227D"/>
    <w:rsid w:val="005040FD"/>
    <w:rsid w:val="0051075A"/>
    <w:rsid w:val="00511F52"/>
    <w:rsid w:val="00513853"/>
    <w:rsid w:val="00513D12"/>
    <w:rsid w:val="0052184A"/>
    <w:rsid w:val="00524258"/>
    <w:rsid w:val="00530DD9"/>
    <w:rsid w:val="005320E4"/>
    <w:rsid w:val="00533CC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736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68F8"/>
    <w:rsid w:val="00604177"/>
    <w:rsid w:val="006137EC"/>
    <w:rsid w:val="00622BE8"/>
    <w:rsid w:val="00626AF2"/>
    <w:rsid w:val="00626D7B"/>
    <w:rsid w:val="006346FE"/>
    <w:rsid w:val="00634975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F1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3AB6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0F93"/>
    <w:rsid w:val="00710EA3"/>
    <w:rsid w:val="0071156C"/>
    <w:rsid w:val="0071294C"/>
    <w:rsid w:val="007135AF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BFC"/>
    <w:rsid w:val="00777388"/>
    <w:rsid w:val="00785075"/>
    <w:rsid w:val="00790E8C"/>
    <w:rsid w:val="007A149A"/>
    <w:rsid w:val="007A4E1D"/>
    <w:rsid w:val="007B0FBB"/>
    <w:rsid w:val="007B3E0E"/>
    <w:rsid w:val="007B72C5"/>
    <w:rsid w:val="007D2CA2"/>
    <w:rsid w:val="007D4222"/>
    <w:rsid w:val="007D61A8"/>
    <w:rsid w:val="007E655D"/>
    <w:rsid w:val="007F1168"/>
    <w:rsid w:val="007F48D4"/>
    <w:rsid w:val="007F7E19"/>
    <w:rsid w:val="00802635"/>
    <w:rsid w:val="00804C75"/>
    <w:rsid w:val="00806B1B"/>
    <w:rsid w:val="00806BC9"/>
    <w:rsid w:val="0080727D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49B"/>
    <w:rsid w:val="00871F2E"/>
    <w:rsid w:val="00873D1A"/>
    <w:rsid w:val="00875BE8"/>
    <w:rsid w:val="00876B07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031"/>
    <w:rsid w:val="008F239E"/>
    <w:rsid w:val="008F7754"/>
    <w:rsid w:val="0090117D"/>
    <w:rsid w:val="009055DD"/>
    <w:rsid w:val="009069E6"/>
    <w:rsid w:val="00906EFB"/>
    <w:rsid w:val="009114D8"/>
    <w:rsid w:val="009149A4"/>
    <w:rsid w:val="00917171"/>
    <w:rsid w:val="009212DD"/>
    <w:rsid w:val="00921AB9"/>
    <w:rsid w:val="00921F1D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356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46F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DD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0E47"/>
    <w:rsid w:val="00B6201D"/>
    <w:rsid w:val="00B653B7"/>
    <w:rsid w:val="00B66A14"/>
    <w:rsid w:val="00B7250F"/>
    <w:rsid w:val="00B807E5"/>
    <w:rsid w:val="00B847A0"/>
    <w:rsid w:val="00B87BC5"/>
    <w:rsid w:val="00B87D12"/>
    <w:rsid w:val="00B9114B"/>
    <w:rsid w:val="00B92C29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C3F"/>
    <w:rsid w:val="00CC056B"/>
    <w:rsid w:val="00CC0C58"/>
    <w:rsid w:val="00CC1850"/>
    <w:rsid w:val="00CC29BF"/>
    <w:rsid w:val="00CC52BE"/>
    <w:rsid w:val="00CC550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44C3"/>
    <w:rsid w:val="00D30007"/>
    <w:rsid w:val="00D300CE"/>
    <w:rsid w:val="00D3109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2CD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F89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5F72"/>
    <w:rsid w:val="00E24673"/>
    <w:rsid w:val="00E24898"/>
    <w:rsid w:val="00E27EF5"/>
    <w:rsid w:val="00E355EE"/>
    <w:rsid w:val="00E35FB3"/>
    <w:rsid w:val="00E44C46"/>
    <w:rsid w:val="00E4663E"/>
    <w:rsid w:val="00E52377"/>
    <w:rsid w:val="00E53E32"/>
    <w:rsid w:val="00E5469E"/>
    <w:rsid w:val="00E55496"/>
    <w:rsid w:val="00E55F56"/>
    <w:rsid w:val="00E65758"/>
    <w:rsid w:val="00E662CA"/>
    <w:rsid w:val="00E66975"/>
    <w:rsid w:val="00E732F0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184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rotocolSection">
    <w:name w:val="Protocol Section"/>
    <w:rsid w:val="00773BFC"/>
    <w:pPr>
      <w:keepNext/>
      <w:spacing w:after="120"/>
    </w:pPr>
    <w:rPr>
      <w:rFonts w:ascii="Calibri" w:eastAsiaTheme="minorEastAsia" w:hAnsi="Calibri" w:cstheme="minorBidi"/>
      <w:b/>
      <w:color w:val="auto"/>
      <w:szCs w:val="22"/>
    </w:rPr>
  </w:style>
  <w:style w:type="paragraph" w:customStyle="1" w:styleId="Narration">
    <w:name w:val="Narration"/>
    <w:basedOn w:val="TemplateNarration"/>
    <w:link w:val="NarrationChar"/>
    <w:qFormat/>
    <w:rsid w:val="00773BF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73BF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73BF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73BF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73BF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73BF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rotocolNote">
    <w:name w:val="Protocol Note"/>
    <w:rsid w:val="009B2356"/>
    <w:pPr>
      <w:spacing w:after="120"/>
    </w:pPr>
    <w:rPr>
      <w:rFonts w:ascii="Calibri" w:eastAsiaTheme="minorEastAsia" w:hAnsi="Calibri" w:cstheme="minorBid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chel.de.jaime.soguero@ulb.be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review.jove.com/account/file-uploader?src=22333063" TargetMode="Externa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2333063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chel.de.jaime.soguero@ulb.be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ozum.begum.boke@ulb.be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ayathri.vilangappurath@ulb.be" TargetMode="External"/><Relationship Id="rId14" Type="http://schemas.openxmlformats.org/officeDocument/2006/relationships/comments" Target="comments.xm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86FBB65176B4F51A611DB2041BE5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C05DF-2B23-4DF2-B104-E8DFBA0B1096}"/>
      </w:docPartPr>
      <w:docPartBody>
        <w:p w:rsidR="00FA10FC" w:rsidRDefault="00B40722" w:rsidP="00B40722">
          <w:pPr>
            <w:pStyle w:val="E86FBB65176B4F51A611DB2041BE52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C65B893C18840EAAD7850B9634FF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50E77-48A5-405F-9FF7-3DE24E6F07C3}"/>
      </w:docPartPr>
      <w:docPartBody>
        <w:p w:rsidR="00FA10FC" w:rsidRDefault="00B40722" w:rsidP="00B40722">
          <w:pPr>
            <w:pStyle w:val="3C65B893C18840EAAD7850B9634FF2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1B95689DE546E4BD6AFE997B344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DA537-61FD-4F33-9CEF-B372F891BEC9}"/>
      </w:docPartPr>
      <w:docPartBody>
        <w:p w:rsidR="00FA10FC" w:rsidRDefault="00B40722" w:rsidP="00B40722">
          <w:pPr>
            <w:pStyle w:val="EC1B95689DE546E4BD6AFE997B344D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C63DD"/>
    <w:rsid w:val="00AE1BA8"/>
    <w:rsid w:val="00AE42DD"/>
    <w:rsid w:val="00B04933"/>
    <w:rsid w:val="00B1083B"/>
    <w:rsid w:val="00B40722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72CD"/>
    <w:rsid w:val="00DA10A3"/>
    <w:rsid w:val="00DA55E8"/>
    <w:rsid w:val="00DF6EE3"/>
    <w:rsid w:val="00DF7A5A"/>
    <w:rsid w:val="00E2725C"/>
    <w:rsid w:val="00E311CB"/>
    <w:rsid w:val="00E36A89"/>
    <w:rsid w:val="00E61E91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0FC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6FBB65176B4F51A611DB2041BE5257">
    <w:name w:val="E86FBB65176B4F51A611DB2041BE5257"/>
    <w:rsid w:val="00B40722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3C65B893C18840EAAD7850B9634FF25B">
    <w:name w:val="3C65B893C18840EAAD7850B9634FF25B"/>
    <w:rsid w:val="00B40722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EC1B95689DE546E4BD6AFE997B344D8E">
    <w:name w:val="EC1B95689DE546E4BD6AFE997B344D8E"/>
    <w:rsid w:val="00B40722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15</Pages>
  <Words>3738</Words>
  <Characters>21312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25001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113</cp:revision>
  <dcterms:created xsi:type="dcterms:W3CDTF">2025-01-20T00:16:00Z</dcterms:created>
  <dcterms:modified xsi:type="dcterms:W3CDTF">2026-09-28T16:07:00Z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