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ink/ink1.xml" ContentType="application/inkml+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B9241B" w14:textId="628F1C2A" w:rsidR="006E4797" w:rsidRPr="001E48CF" w:rsidRDefault="0082036A" w:rsidP="008B35D2">
      <w:pPr>
        <w:pBdr>
          <w:top w:val="nil"/>
          <w:left w:val="nil"/>
          <w:bottom w:val="nil"/>
          <w:right w:val="nil"/>
          <w:between w:val="nil"/>
        </w:pBdr>
      </w:pPr>
      <w:r w:rsidRPr="001E48CF">
        <w:rPr>
          <w:b/>
        </w:rPr>
        <w:t>TITLE:</w:t>
      </w:r>
      <w:r w:rsidRPr="001E48CF">
        <w:t xml:space="preserve"> </w:t>
      </w:r>
    </w:p>
    <w:p w14:paraId="59AAC127" w14:textId="5EEBF2ED" w:rsidR="006E4797" w:rsidRPr="001E48CF" w:rsidRDefault="0082036A" w:rsidP="008B35D2">
      <w:r w:rsidRPr="001E48CF">
        <w:t>Optimized</w:t>
      </w:r>
      <w:r w:rsidR="00446AAE" w:rsidRPr="001E48CF">
        <w:t xml:space="preserve"> methods of investigating developmental protein and transcript expression in </w:t>
      </w:r>
      <w:r w:rsidR="00C9392B" w:rsidRPr="001E48CF">
        <w:t>whole-mount</w:t>
      </w:r>
      <w:r w:rsidR="00446AAE" w:rsidRPr="001E48CF">
        <w:t xml:space="preserve"> mouse embryos</w:t>
      </w:r>
    </w:p>
    <w:p w14:paraId="06C0C87E" w14:textId="77777777" w:rsidR="006E4797" w:rsidRPr="001E48CF" w:rsidRDefault="006E4797" w:rsidP="008B35D2">
      <w:pPr>
        <w:rPr>
          <w:b/>
        </w:rPr>
      </w:pPr>
    </w:p>
    <w:p w14:paraId="2CD8481E" w14:textId="3E3F848F" w:rsidR="006E4797" w:rsidRPr="001E48CF" w:rsidRDefault="0082036A" w:rsidP="008B35D2">
      <w:pPr>
        <w:rPr>
          <w:b/>
        </w:rPr>
      </w:pPr>
      <w:r w:rsidRPr="001E48CF">
        <w:rPr>
          <w:b/>
        </w:rPr>
        <w:t>AUTHORS AND AFFILIATIONS:</w:t>
      </w:r>
    </w:p>
    <w:p w14:paraId="1AE40353" w14:textId="25D5FF87" w:rsidR="000234D4" w:rsidRPr="001E48CF" w:rsidRDefault="0082036A" w:rsidP="008B35D2">
      <w:pPr>
        <w:rPr>
          <w:b/>
        </w:rPr>
      </w:pPr>
      <w:r w:rsidRPr="001E48CF">
        <w:t>Victoria S</w:t>
      </w:r>
      <w:r w:rsidR="00AC3732">
        <w:t>usan</w:t>
      </w:r>
      <w:r w:rsidRPr="001E48CF">
        <w:t xml:space="preserve"> Rashbrook</w:t>
      </w:r>
      <w:r w:rsidRPr="001E48CF">
        <w:rPr>
          <w:vertAlign w:val="superscript"/>
        </w:rPr>
        <w:t>1</w:t>
      </w:r>
      <w:r w:rsidR="00F52D77" w:rsidRPr="001E48CF">
        <w:t>*</w:t>
      </w:r>
      <w:r w:rsidRPr="001E48CF">
        <w:t>, Edward Drydale</w:t>
      </w:r>
      <w:r w:rsidRPr="001E48CF">
        <w:rPr>
          <w:vertAlign w:val="superscript"/>
        </w:rPr>
        <w:t>2</w:t>
      </w:r>
      <w:r w:rsidRPr="001E48CF">
        <w:t>, Laura E. Bell</w:t>
      </w:r>
      <w:r w:rsidRPr="001E48CF">
        <w:rPr>
          <w:vertAlign w:val="superscript"/>
        </w:rPr>
        <w:t>1</w:t>
      </w:r>
      <w:r w:rsidRPr="001E48CF">
        <w:t>, Scott M. Morris</w:t>
      </w:r>
      <w:r w:rsidRPr="001E48CF">
        <w:rPr>
          <w:vertAlign w:val="superscript"/>
        </w:rPr>
        <w:t>1</w:t>
      </w:r>
      <w:r w:rsidRPr="001E48CF">
        <w:t>, Duncan B. Sparrow</w:t>
      </w:r>
      <w:r w:rsidRPr="001E48CF">
        <w:rPr>
          <w:vertAlign w:val="superscript"/>
        </w:rPr>
        <w:t>1</w:t>
      </w:r>
      <w:r w:rsidR="00F52D77" w:rsidRPr="001E48CF">
        <w:t>*</w:t>
      </w:r>
      <w:r w:rsidRPr="001E48CF">
        <w:rPr>
          <w:vertAlign w:val="superscript"/>
        </w:rPr>
        <w:t xml:space="preserve"> </w:t>
      </w:r>
    </w:p>
    <w:p w14:paraId="0B217DF7" w14:textId="77777777" w:rsidR="000234D4" w:rsidRPr="001E48CF" w:rsidRDefault="000234D4" w:rsidP="008B35D2">
      <w:pPr>
        <w:rPr>
          <w:b/>
        </w:rPr>
      </w:pPr>
    </w:p>
    <w:p w14:paraId="4FCA579D" w14:textId="67A606FE" w:rsidR="000234D4" w:rsidRPr="001E48CF" w:rsidRDefault="0082036A" w:rsidP="000234D4">
      <w:r w:rsidRPr="001E48CF">
        <w:rPr>
          <w:vertAlign w:val="superscript"/>
        </w:rPr>
        <w:t>1</w:t>
      </w:r>
      <w:r w:rsidRPr="001E48CF">
        <w:t>Department of Physiology, Anatomy and Genetics, University of Oxford, Oxford, OX1 3PT</w:t>
      </w:r>
      <w:r w:rsidR="00673706" w:rsidRPr="001E48CF">
        <w:t>, United Kingdom</w:t>
      </w:r>
    </w:p>
    <w:p w14:paraId="208FF369" w14:textId="780C6AA9" w:rsidR="000234D4" w:rsidRPr="001E48CF" w:rsidRDefault="0082036A" w:rsidP="000234D4">
      <w:r w:rsidRPr="001E48CF">
        <w:rPr>
          <w:vertAlign w:val="superscript"/>
        </w:rPr>
        <w:t>2</w:t>
      </w:r>
      <w:r w:rsidRPr="001E48CF">
        <w:t>Cellular Imaging Core Facility, Centre for Human Genetics, Nuffield Department of Medicine, University of Oxford, Roosevelt Drive, Oxford, OX3 7BN</w:t>
      </w:r>
      <w:r w:rsidR="00673706" w:rsidRPr="001E48CF">
        <w:t>, United Kingdom</w:t>
      </w:r>
    </w:p>
    <w:p w14:paraId="00EA752A" w14:textId="77777777" w:rsidR="000234D4" w:rsidRPr="001E48CF" w:rsidRDefault="000234D4" w:rsidP="008B35D2">
      <w:pPr>
        <w:rPr>
          <w:b/>
        </w:rPr>
      </w:pPr>
    </w:p>
    <w:p w14:paraId="5DCBDF9F" w14:textId="440DAEEC" w:rsidR="000234D4" w:rsidRPr="001E48CF" w:rsidRDefault="0082036A" w:rsidP="008B35D2">
      <w:r w:rsidRPr="001E48CF">
        <w:t>Email addresses of the co-authors:</w:t>
      </w:r>
    </w:p>
    <w:p w14:paraId="761C7A23" w14:textId="4CADAC25" w:rsidR="00E12F65" w:rsidRPr="001E48CF" w:rsidRDefault="0082036A" w:rsidP="008B35D2">
      <w:r w:rsidRPr="001E48CF">
        <w:t>Edward Drydale</w:t>
      </w:r>
      <w:r w:rsidR="000234D4" w:rsidRPr="001E48CF">
        <w:rPr>
          <w:vertAlign w:val="superscript"/>
        </w:rPr>
        <w:t xml:space="preserve">           </w:t>
      </w:r>
      <w:r w:rsidR="00481243">
        <w:rPr>
          <w:vertAlign w:val="superscript"/>
        </w:rPr>
        <w:t xml:space="preserve">        </w:t>
      </w:r>
      <w:r w:rsidR="000234D4" w:rsidRPr="001E48CF">
        <w:rPr>
          <w:vertAlign w:val="superscript"/>
        </w:rPr>
        <w:t xml:space="preserve">          </w:t>
      </w:r>
      <w:r w:rsidR="00F52D77" w:rsidRPr="001E48CF">
        <w:rPr>
          <w:vertAlign w:val="superscript"/>
        </w:rPr>
        <w:t xml:space="preserve"> </w:t>
      </w:r>
      <w:r w:rsidR="000234D4" w:rsidRPr="001E48CF">
        <w:rPr>
          <w:vertAlign w:val="superscript"/>
        </w:rPr>
        <w:t xml:space="preserve">   </w:t>
      </w:r>
      <w:r w:rsidR="0091259A" w:rsidRPr="001E48CF">
        <w:rPr>
          <w:vertAlign w:val="superscript"/>
        </w:rPr>
        <w:t xml:space="preserve"> </w:t>
      </w:r>
      <w:r w:rsidR="000234D4" w:rsidRPr="001E48CF">
        <w:t>edrydale@oni.bio</w:t>
      </w:r>
    </w:p>
    <w:p w14:paraId="4210B3F7" w14:textId="13F6565A" w:rsidR="00E12F65" w:rsidRPr="001E48CF" w:rsidRDefault="0082036A" w:rsidP="008B35D2">
      <w:r w:rsidRPr="001E48CF">
        <w:t>Laura E. Bell</w:t>
      </w:r>
      <w:r w:rsidR="000234D4" w:rsidRPr="001E48CF">
        <w:rPr>
          <w:vertAlign w:val="superscript"/>
        </w:rPr>
        <w:t xml:space="preserve">                    </w:t>
      </w:r>
      <w:r w:rsidR="00481243">
        <w:rPr>
          <w:vertAlign w:val="superscript"/>
        </w:rPr>
        <w:t xml:space="preserve">         </w:t>
      </w:r>
      <w:r w:rsidR="000234D4" w:rsidRPr="001E48CF">
        <w:rPr>
          <w:vertAlign w:val="superscript"/>
        </w:rPr>
        <w:t xml:space="preserve">           </w:t>
      </w:r>
      <w:r w:rsidR="00F52D77" w:rsidRPr="001E48CF">
        <w:rPr>
          <w:vertAlign w:val="superscript"/>
        </w:rPr>
        <w:t xml:space="preserve"> </w:t>
      </w:r>
      <w:r w:rsidR="000234D4" w:rsidRPr="001E48CF">
        <w:rPr>
          <w:vertAlign w:val="superscript"/>
        </w:rPr>
        <w:t xml:space="preserve">   </w:t>
      </w:r>
      <w:r w:rsidR="0091259A" w:rsidRPr="001E48CF">
        <w:rPr>
          <w:vertAlign w:val="superscript"/>
        </w:rPr>
        <w:t xml:space="preserve"> </w:t>
      </w:r>
      <w:r w:rsidR="000234D4" w:rsidRPr="001E48CF">
        <w:t>laura.bell@nds.ox.ac.uk</w:t>
      </w:r>
    </w:p>
    <w:p w14:paraId="2CA1ADEC" w14:textId="7C8B5ECF" w:rsidR="00E12F65" w:rsidRPr="001E48CF" w:rsidRDefault="0082036A" w:rsidP="008B35D2">
      <w:r w:rsidRPr="001E48CF">
        <w:t>Scott M. Morris</w:t>
      </w:r>
      <w:r w:rsidR="000234D4" w:rsidRPr="001E48CF">
        <w:rPr>
          <w:vertAlign w:val="superscript"/>
        </w:rPr>
        <w:t xml:space="preserve">              </w:t>
      </w:r>
      <w:r w:rsidR="00481243">
        <w:rPr>
          <w:vertAlign w:val="superscript"/>
        </w:rPr>
        <w:t xml:space="preserve">           </w:t>
      </w:r>
      <w:r w:rsidR="000234D4" w:rsidRPr="001E48CF">
        <w:rPr>
          <w:vertAlign w:val="superscript"/>
        </w:rPr>
        <w:t xml:space="preserve">     </w:t>
      </w:r>
      <w:r w:rsidR="00F52D77" w:rsidRPr="001E48CF">
        <w:rPr>
          <w:vertAlign w:val="superscript"/>
        </w:rPr>
        <w:t xml:space="preserve"> </w:t>
      </w:r>
      <w:r w:rsidR="000234D4" w:rsidRPr="001E48CF">
        <w:rPr>
          <w:vertAlign w:val="superscript"/>
        </w:rPr>
        <w:t xml:space="preserve">     </w:t>
      </w:r>
      <w:r w:rsidR="0091259A" w:rsidRPr="001E48CF">
        <w:rPr>
          <w:vertAlign w:val="superscript"/>
        </w:rPr>
        <w:t xml:space="preserve"> </w:t>
      </w:r>
      <w:r w:rsidR="000234D4" w:rsidRPr="001E48CF">
        <w:t>scott.morris@stcatz.ox.ac.uk</w:t>
      </w:r>
    </w:p>
    <w:p w14:paraId="565E52E7" w14:textId="3D45BE99" w:rsidR="000234D4" w:rsidRPr="001E48CF" w:rsidRDefault="000234D4" w:rsidP="008B35D2"/>
    <w:p w14:paraId="1CCC3C80" w14:textId="37EA95A9" w:rsidR="000234D4" w:rsidRPr="001E48CF" w:rsidRDefault="0082036A" w:rsidP="008B35D2">
      <w:r w:rsidRPr="001E48CF">
        <w:t>*Corresponding authors:</w:t>
      </w:r>
    </w:p>
    <w:p w14:paraId="267626CC" w14:textId="6B4BDC24" w:rsidR="000234D4" w:rsidRPr="001E48CF" w:rsidRDefault="0082036A" w:rsidP="000234D4">
      <w:r w:rsidRPr="001E48CF">
        <w:t>Victoria S</w:t>
      </w:r>
      <w:r w:rsidR="00AC3732">
        <w:t>usan</w:t>
      </w:r>
      <w:r w:rsidRPr="001E48CF">
        <w:t xml:space="preserve"> Rashbrook</w:t>
      </w:r>
      <w:r w:rsidRPr="001E48CF">
        <w:rPr>
          <w:vertAlign w:val="superscript"/>
        </w:rPr>
        <w:t xml:space="preserve">           </w:t>
      </w:r>
      <w:r w:rsidRPr="001E48CF">
        <w:t>victoria.rashbrook@dpag.ox.ac.uk</w:t>
      </w:r>
    </w:p>
    <w:p w14:paraId="0CFD6D03" w14:textId="71D7139E" w:rsidR="000234D4" w:rsidRPr="001E48CF" w:rsidRDefault="0082036A" w:rsidP="000234D4">
      <w:r w:rsidRPr="001E48CF">
        <w:t>Duncan B. Sparrow</w:t>
      </w:r>
      <w:r w:rsidRPr="001E48CF">
        <w:rPr>
          <w:vertAlign w:val="superscript"/>
        </w:rPr>
        <w:t xml:space="preserve">             </w:t>
      </w:r>
      <w:r w:rsidR="00481243">
        <w:rPr>
          <w:vertAlign w:val="superscript"/>
        </w:rPr>
        <w:t xml:space="preserve">           </w:t>
      </w:r>
      <w:r w:rsidRPr="001E48CF">
        <w:rPr>
          <w:vertAlign w:val="superscript"/>
        </w:rPr>
        <w:t xml:space="preserve"> </w:t>
      </w:r>
      <w:r w:rsidR="00F52D77" w:rsidRPr="001E48CF">
        <w:rPr>
          <w:vertAlign w:val="superscript"/>
        </w:rPr>
        <w:t xml:space="preserve">   </w:t>
      </w:r>
      <w:r w:rsidRPr="001E48CF">
        <w:t>duncan.sparrow@dpag.ox.ac.uk</w:t>
      </w:r>
    </w:p>
    <w:p w14:paraId="141ABDE5" w14:textId="77777777" w:rsidR="006E4797" w:rsidRPr="001E48CF" w:rsidRDefault="006E4797" w:rsidP="0091259A">
      <w:pPr>
        <w:pBdr>
          <w:top w:val="nil"/>
          <w:left w:val="nil"/>
          <w:bottom w:val="nil"/>
          <w:right w:val="nil"/>
          <w:between w:val="nil"/>
        </w:pBdr>
      </w:pPr>
    </w:p>
    <w:p w14:paraId="60F3B8D4" w14:textId="3305D325" w:rsidR="006E4797" w:rsidRPr="001E48CF" w:rsidRDefault="0082036A" w:rsidP="008B35D2">
      <w:r w:rsidRPr="001E48CF">
        <w:rPr>
          <w:b/>
        </w:rPr>
        <w:t>SUMMARY:</w:t>
      </w:r>
      <w:r w:rsidRPr="001E48CF">
        <w:t xml:space="preserve"> </w:t>
      </w:r>
    </w:p>
    <w:p w14:paraId="01069787" w14:textId="237892B7" w:rsidR="006E4797" w:rsidRPr="001E48CF" w:rsidRDefault="0082036A" w:rsidP="008B35D2">
      <w:r w:rsidRPr="001E48CF">
        <w:t>M</w:t>
      </w:r>
      <w:r w:rsidR="006469C2" w:rsidRPr="001E48CF">
        <w:t xml:space="preserve">ouse models are instrumental </w:t>
      </w:r>
      <w:r w:rsidR="00C9392B" w:rsidRPr="001E48CF">
        <w:t>in advancing</w:t>
      </w:r>
      <w:r w:rsidR="006469C2" w:rsidRPr="001E48CF">
        <w:t xml:space="preserve"> our understanding o</w:t>
      </w:r>
      <w:r w:rsidR="00370D48" w:rsidRPr="001E48CF">
        <w:t xml:space="preserve">f </w:t>
      </w:r>
      <w:r w:rsidRPr="001E48CF">
        <w:t>embryonic development</w:t>
      </w:r>
      <w:r w:rsidR="00370D48" w:rsidRPr="001E48CF">
        <w:t>. Here</w:t>
      </w:r>
      <w:r w:rsidRPr="001E48CF">
        <w:t>,</w:t>
      </w:r>
      <w:r w:rsidR="00370D48" w:rsidRPr="001E48CF">
        <w:t xml:space="preserve"> we describe a protocol </w:t>
      </w:r>
      <w:r w:rsidRPr="001E48CF">
        <w:t>to</w:t>
      </w:r>
      <w:r w:rsidR="00370D48" w:rsidRPr="001E48CF">
        <w:t xml:space="preserve"> stain </w:t>
      </w:r>
      <w:r w:rsidRPr="001E48CF">
        <w:t xml:space="preserve">proteins and transcripts in </w:t>
      </w:r>
      <w:r w:rsidR="00370D48" w:rsidRPr="001E48CF">
        <w:t>whol</w:t>
      </w:r>
      <w:r w:rsidR="000B44DC" w:rsidRPr="001E48CF">
        <w:t>e</w:t>
      </w:r>
      <w:r w:rsidR="009F5ACA" w:rsidRPr="001E48CF">
        <w:t>-</w:t>
      </w:r>
      <w:r w:rsidR="000B44DC" w:rsidRPr="001E48CF">
        <w:t>fixed</w:t>
      </w:r>
      <w:r w:rsidR="00370D48" w:rsidRPr="001E48CF">
        <w:t xml:space="preserve"> mouse</w:t>
      </w:r>
      <w:r w:rsidR="000B44DC" w:rsidRPr="001E48CF">
        <w:t xml:space="preserve"> embryos</w:t>
      </w:r>
      <w:r w:rsidRPr="001E48CF">
        <w:t xml:space="preserve">, and how </w:t>
      </w:r>
      <w:r w:rsidR="000B44DC" w:rsidRPr="001E48CF">
        <w:t xml:space="preserve">to </w:t>
      </w:r>
      <w:r w:rsidR="00F837AA" w:rsidRPr="001E48CF">
        <w:t xml:space="preserve">quantitatively </w:t>
      </w:r>
      <w:r w:rsidR="00664D1D" w:rsidRPr="001E48CF">
        <w:t>analyze</w:t>
      </w:r>
      <w:r w:rsidR="006A1212" w:rsidRPr="001E48CF">
        <w:t xml:space="preserve"> </w:t>
      </w:r>
      <w:r w:rsidR="00664D1D" w:rsidRPr="001E48CF">
        <w:t>th</w:t>
      </w:r>
      <w:r w:rsidR="00803B33" w:rsidRPr="001E48CF">
        <w:t>e resulting</w:t>
      </w:r>
      <w:r w:rsidR="00664D1D" w:rsidRPr="001E48CF">
        <w:t xml:space="preserve"> staining in </w:t>
      </w:r>
      <w:r w:rsidR="00F52D77" w:rsidRPr="001E48CF">
        <w:t>three dimensions</w:t>
      </w:r>
      <w:r w:rsidR="00F837AA" w:rsidRPr="001E48CF">
        <w:t xml:space="preserve">. </w:t>
      </w:r>
      <w:r w:rsidR="000B44DC" w:rsidRPr="001E48CF">
        <w:t>T</w:t>
      </w:r>
      <w:r w:rsidR="00F837AA" w:rsidRPr="001E48CF">
        <w:t>hese techni</w:t>
      </w:r>
      <w:r w:rsidR="00C14456" w:rsidRPr="001E48CF">
        <w:t xml:space="preserve">ques allow </w:t>
      </w:r>
      <w:r w:rsidRPr="001E48CF">
        <w:t>visualization</w:t>
      </w:r>
      <w:r w:rsidR="00C14456" w:rsidRPr="001E48CF">
        <w:t xml:space="preserve"> and analysis of key developmental cell types and processes. </w:t>
      </w:r>
    </w:p>
    <w:p w14:paraId="74EFC8D7" w14:textId="77777777" w:rsidR="006E4797" w:rsidRPr="001E48CF" w:rsidRDefault="006E4797" w:rsidP="008B35D2"/>
    <w:p w14:paraId="2DF8E628" w14:textId="11357EE9" w:rsidR="006E4797" w:rsidRPr="001E48CF" w:rsidRDefault="0082036A" w:rsidP="008B35D2">
      <w:r w:rsidRPr="001E48CF">
        <w:rPr>
          <w:b/>
        </w:rPr>
        <w:t>ABSTRACT:</w:t>
      </w:r>
      <w:r w:rsidRPr="001E48CF">
        <w:t xml:space="preserve"> </w:t>
      </w:r>
    </w:p>
    <w:p w14:paraId="5F6239F7" w14:textId="63A14275" w:rsidR="000F3E01" w:rsidRPr="001E48CF" w:rsidRDefault="0082036A" w:rsidP="000F3E01">
      <w:pPr>
        <w:rPr>
          <w:lang w:val="en-GB"/>
        </w:rPr>
      </w:pPr>
      <w:r w:rsidRPr="001E48CF">
        <w:rPr>
          <w:lang w:val="en-GB"/>
        </w:rPr>
        <w:t xml:space="preserve">Mouse models have been instrumental in advancing our understanding of embryonic development. </w:t>
      </w:r>
      <w:proofErr w:type="spellStart"/>
      <w:r w:rsidR="00C9392B" w:rsidRPr="001E48CF">
        <w:rPr>
          <w:lang w:val="en-GB"/>
        </w:rPr>
        <w:t>Analyzing</w:t>
      </w:r>
      <w:proofErr w:type="spellEnd"/>
      <w:r w:rsidR="00C9392B" w:rsidRPr="001E48CF">
        <w:rPr>
          <w:lang w:val="en-GB"/>
        </w:rPr>
        <w:t xml:space="preserve"> the expression and localization</w:t>
      </w:r>
      <w:r w:rsidRPr="001E48CF">
        <w:rPr>
          <w:lang w:val="en-GB"/>
        </w:rPr>
        <w:t xml:space="preserve"> of proteins and transcripts within embryos is critical for elucidating cellular and molecular mechanisms underlying development and disease. However, traditional techniques used to </w:t>
      </w:r>
      <w:proofErr w:type="spellStart"/>
      <w:r w:rsidR="00C9392B" w:rsidRPr="001E48CF">
        <w:rPr>
          <w:lang w:val="en-GB"/>
        </w:rPr>
        <w:t>analyze</w:t>
      </w:r>
      <w:proofErr w:type="spellEnd"/>
      <w:r w:rsidR="00C9392B" w:rsidRPr="001E48CF">
        <w:rPr>
          <w:lang w:val="en-GB"/>
        </w:rPr>
        <w:t xml:space="preserve"> </w:t>
      </w:r>
      <w:r w:rsidRPr="001E48CF">
        <w:rPr>
          <w:lang w:val="en-GB"/>
        </w:rPr>
        <w:t xml:space="preserve">transcripts and proteins in mouse embryos are limited. </w:t>
      </w:r>
      <w:r w:rsidR="00C873C2" w:rsidRPr="001E48CF">
        <w:rPr>
          <w:lang w:val="en-GB"/>
        </w:rPr>
        <w:t xml:space="preserve">RNA </w:t>
      </w:r>
      <w:r w:rsidR="00167F6B" w:rsidRPr="001E48CF">
        <w:rPr>
          <w:i/>
          <w:iCs/>
          <w:lang w:val="en-GB"/>
        </w:rPr>
        <w:t>i</w:t>
      </w:r>
      <w:r w:rsidRPr="001E48CF">
        <w:rPr>
          <w:i/>
          <w:iCs/>
          <w:lang w:val="en-GB"/>
        </w:rPr>
        <w:t>n situ</w:t>
      </w:r>
      <w:r w:rsidRPr="001E48CF">
        <w:rPr>
          <w:lang w:val="en-GB"/>
        </w:rPr>
        <w:t xml:space="preserve"> </w:t>
      </w:r>
      <w:r w:rsidR="00C9392B" w:rsidRPr="001E48CF">
        <w:rPr>
          <w:lang w:val="en-GB"/>
        </w:rPr>
        <w:t xml:space="preserve">hybridization </w:t>
      </w:r>
      <w:r w:rsidRPr="001E48CF">
        <w:rPr>
          <w:lang w:val="en-GB"/>
        </w:rPr>
        <w:t xml:space="preserve">permits </w:t>
      </w:r>
      <w:r w:rsidR="00372044" w:rsidRPr="001E48CF">
        <w:rPr>
          <w:lang w:val="en-GB"/>
        </w:rPr>
        <w:t>whole-mount</w:t>
      </w:r>
      <w:r w:rsidRPr="001E48CF">
        <w:rPr>
          <w:lang w:val="en-GB"/>
        </w:rPr>
        <w:t xml:space="preserve"> staining of transcripts but lacks multiplexing capability. By contrast, sectioning of embryos allows for multiplexed target staining, but only in </w:t>
      </w:r>
      <w:r w:rsidR="0058230D" w:rsidRPr="001E48CF">
        <w:rPr>
          <w:lang w:val="en-GB"/>
        </w:rPr>
        <w:t>two</w:t>
      </w:r>
      <w:r w:rsidR="009F5ACA" w:rsidRPr="001E48CF">
        <w:t>-dimensional (</w:t>
      </w:r>
      <w:r w:rsidRPr="001E48CF">
        <w:rPr>
          <w:lang w:val="en-GB"/>
        </w:rPr>
        <w:t>2D</w:t>
      </w:r>
      <w:r w:rsidR="009F5ACA" w:rsidRPr="001E48CF">
        <w:rPr>
          <w:lang w:val="en-GB"/>
        </w:rPr>
        <w:t>)</w:t>
      </w:r>
      <w:r w:rsidRPr="001E48CF">
        <w:rPr>
          <w:lang w:val="en-GB"/>
        </w:rPr>
        <w:t xml:space="preserve">. More recently, techniques such as RNAscope and immunofluorescence staining have been applied to </w:t>
      </w:r>
      <w:r w:rsidR="00372044" w:rsidRPr="001E48CF">
        <w:rPr>
          <w:lang w:val="en-GB"/>
        </w:rPr>
        <w:t>whole-mount</w:t>
      </w:r>
      <w:r w:rsidRPr="001E48CF">
        <w:rPr>
          <w:lang w:val="en-GB"/>
        </w:rPr>
        <w:t xml:space="preserve"> embryos, allowing multiplexing of targets in </w:t>
      </w:r>
      <w:r w:rsidR="0058230D" w:rsidRPr="001E48CF">
        <w:rPr>
          <w:lang w:val="en-GB"/>
        </w:rPr>
        <w:t>three</w:t>
      </w:r>
      <w:r w:rsidR="009F5ACA" w:rsidRPr="001E48CF">
        <w:t>-dimensional (</w:t>
      </w:r>
      <w:r w:rsidRPr="001E48CF">
        <w:rPr>
          <w:lang w:val="en-GB"/>
        </w:rPr>
        <w:t>3D</w:t>
      </w:r>
      <w:r w:rsidR="009F5ACA" w:rsidRPr="001E48CF">
        <w:rPr>
          <w:lang w:val="en-GB"/>
        </w:rPr>
        <w:t>)</w:t>
      </w:r>
      <w:r w:rsidRPr="001E48CF">
        <w:rPr>
          <w:lang w:val="en-GB"/>
        </w:rPr>
        <w:t>. These methods enable mapping of key interactions, pathways</w:t>
      </w:r>
      <w:r w:rsidR="00C9392B" w:rsidRPr="001E48CF">
        <w:rPr>
          <w:lang w:val="en-GB"/>
        </w:rPr>
        <w:t>,</w:t>
      </w:r>
      <w:r w:rsidRPr="001E48CF">
        <w:rPr>
          <w:lang w:val="en-GB"/>
        </w:rPr>
        <w:t xml:space="preserve"> and cell types necessary for embryonic development without the limitations of traditional techniques.</w:t>
      </w:r>
    </w:p>
    <w:p w14:paraId="06F19C27" w14:textId="3A0C4780" w:rsidR="007944AF" w:rsidRPr="001E48CF" w:rsidRDefault="0082036A" w:rsidP="008B35D2">
      <w:pPr>
        <w:rPr>
          <w:lang w:val="en-GB"/>
        </w:rPr>
      </w:pPr>
      <w:r w:rsidRPr="001E48CF">
        <w:rPr>
          <w:lang w:val="en-GB"/>
        </w:rPr>
        <w:t>Here we describe optimi</w:t>
      </w:r>
      <w:r w:rsidR="00382217" w:rsidRPr="001E48CF">
        <w:rPr>
          <w:lang w:val="en-GB"/>
        </w:rPr>
        <w:t>z</w:t>
      </w:r>
      <w:r w:rsidRPr="001E48CF">
        <w:rPr>
          <w:lang w:val="en-GB"/>
        </w:rPr>
        <w:t xml:space="preserve">ed methods for </w:t>
      </w:r>
      <w:r w:rsidR="00372044" w:rsidRPr="001E48CF">
        <w:rPr>
          <w:lang w:val="en-GB"/>
        </w:rPr>
        <w:t>whole-mount</w:t>
      </w:r>
      <w:r w:rsidRPr="001E48CF">
        <w:rPr>
          <w:lang w:val="en-GB"/>
        </w:rPr>
        <w:t xml:space="preserve"> staining of </w:t>
      </w:r>
      <w:r w:rsidR="000B44DC" w:rsidRPr="001E48CF">
        <w:rPr>
          <w:lang w:val="en-GB"/>
        </w:rPr>
        <w:t xml:space="preserve">fixed </w:t>
      </w:r>
      <w:r w:rsidR="00382217" w:rsidRPr="001E48CF">
        <w:rPr>
          <w:lang w:val="en-GB"/>
        </w:rPr>
        <w:t>e</w:t>
      </w:r>
      <w:r w:rsidR="007F591E" w:rsidRPr="001E48CF">
        <w:rPr>
          <w:lang w:val="en-GB"/>
        </w:rPr>
        <w:t>mbryonic day (</w:t>
      </w:r>
      <w:r w:rsidRPr="001E48CF">
        <w:rPr>
          <w:lang w:val="en-GB"/>
        </w:rPr>
        <w:t>E</w:t>
      </w:r>
      <w:r w:rsidR="007F591E" w:rsidRPr="001E48CF">
        <w:rPr>
          <w:lang w:val="en-GB"/>
        </w:rPr>
        <w:t>)</w:t>
      </w:r>
      <w:r w:rsidRPr="001E48CF">
        <w:rPr>
          <w:lang w:val="en-GB"/>
        </w:rPr>
        <w:t xml:space="preserve">8.5 and E9.5 mouse embryos using </w:t>
      </w:r>
      <w:r w:rsidR="000B44DC" w:rsidRPr="001E48CF">
        <w:rPr>
          <w:lang w:val="en-GB"/>
        </w:rPr>
        <w:t xml:space="preserve">either </w:t>
      </w:r>
      <w:r w:rsidRPr="001E48CF">
        <w:rPr>
          <w:lang w:val="en-GB"/>
        </w:rPr>
        <w:t>RNAscope</w:t>
      </w:r>
      <w:r w:rsidR="000B44DC" w:rsidRPr="001E48CF">
        <w:rPr>
          <w:lang w:val="en-GB"/>
        </w:rPr>
        <w:t xml:space="preserve"> or</w:t>
      </w:r>
      <w:r w:rsidRPr="001E48CF">
        <w:rPr>
          <w:lang w:val="en-GB"/>
        </w:rPr>
        <w:t xml:space="preserve"> immunofluorescence</w:t>
      </w:r>
      <w:r w:rsidR="000B44DC" w:rsidRPr="001E48CF">
        <w:rPr>
          <w:lang w:val="en-GB"/>
        </w:rPr>
        <w:t xml:space="preserve">. </w:t>
      </w:r>
      <w:r w:rsidR="006C37A7">
        <w:rPr>
          <w:lang w:val="en-GB"/>
        </w:rPr>
        <w:t>Both enable multiplexed detection of up to 4</w:t>
      </w:r>
      <w:r w:rsidRPr="001E48CF">
        <w:rPr>
          <w:lang w:val="en-GB"/>
        </w:rPr>
        <w:t xml:space="preserve"> targets simultaneously in a single embryo. We also provide a method to combine immunofluorescence staining with RNAscope in the same embryo to </w:t>
      </w:r>
      <w:r w:rsidR="00C9392B" w:rsidRPr="001E48CF">
        <w:rPr>
          <w:lang w:val="en-GB"/>
        </w:rPr>
        <w:t xml:space="preserve">visualize </w:t>
      </w:r>
      <w:r w:rsidRPr="001E48CF">
        <w:rPr>
          <w:lang w:val="en-GB"/>
        </w:rPr>
        <w:t xml:space="preserve">the </w:t>
      </w:r>
      <w:r w:rsidRPr="001E48CF">
        <w:rPr>
          <w:lang w:val="en-GB"/>
        </w:rPr>
        <w:lastRenderedPageBreak/>
        <w:t xml:space="preserve">interplay between proteins and transcripts during development. Furthermore, we describe a pipeline of confocal imaging and 3D analysis of target expression across the whole embryo and within defined developmental cell types using </w:t>
      </w:r>
      <w:r w:rsidR="006C7147" w:rsidRPr="001E48CF">
        <w:rPr>
          <w:lang w:val="en-GB"/>
        </w:rPr>
        <w:t xml:space="preserve">Zeiss </w:t>
      </w:r>
      <w:r w:rsidRPr="001E48CF">
        <w:rPr>
          <w:lang w:val="en-GB"/>
        </w:rPr>
        <w:t xml:space="preserve">Arivis </w:t>
      </w:r>
      <w:r w:rsidR="006C7147" w:rsidRPr="001E48CF">
        <w:rPr>
          <w:lang w:val="en-GB"/>
        </w:rPr>
        <w:t>Pro</w:t>
      </w:r>
      <w:r w:rsidRPr="001E48CF">
        <w:rPr>
          <w:lang w:val="en-GB"/>
        </w:rPr>
        <w:t xml:space="preserve"> software. Together</w:t>
      </w:r>
      <w:r w:rsidR="00C9392B" w:rsidRPr="001E48CF">
        <w:rPr>
          <w:lang w:val="en-GB"/>
        </w:rPr>
        <w:t>,</w:t>
      </w:r>
      <w:r w:rsidRPr="001E48CF">
        <w:rPr>
          <w:lang w:val="en-GB"/>
        </w:rPr>
        <w:t xml:space="preserve"> these methods allow comprehensive analysis of multiplexed protein and transcript targets in 3D, providing a powerful system for dissecting cellular and molecular interactions in early to mid-embryogenesis.</w:t>
      </w:r>
    </w:p>
    <w:p w14:paraId="45744E6E" w14:textId="77777777" w:rsidR="00673706" w:rsidRPr="001E48CF" w:rsidRDefault="00673706" w:rsidP="008B35D2">
      <w:pPr>
        <w:rPr>
          <w:lang w:val="en-GB"/>
        </w:rPr>
      </w:pPr>
    </w:p>
    <w:p w14:paraId="08D3270E" w14:textId="61E34C0D" w:rsidR="00284D62" w:rsidRPr="001E48CF" w:rsidRDefault="0082036A" w:rsidP="008B35D2">
      <w:r w:rsidRPr="001E48CF">
        <w:rPr>
          <w:b/>
        </w:rPr>
        <w:t>INTRODUCTION:</w:t>
      </w:r>
      <w:r w:rsidRPr="001E48CF">
        <w:t xml:space="preserve">  </w:t>
      </w:r>
    </w:p>
    <w:p w14:paraId="69BA3E5F" w14:textId="4C36B552" w:rsidR="00284D62" w:rsidRPr="001E48CF" w:rsidRDefault="0082036A" w:rsidP="00284D62">
      <w:r w:rsidRPr="001E48CF">
        <w:t xml:space="preserve">Mouse models have been instrumental for advancing progress in developmental biology, by allowing </w:t>
      </w:r>
      <w:r w:rsidR="00166B4F" w:rsidRPr="001E48CF">
        <w:t xml:space="preserve">the </w:t>
      </w:r>
      <w:r w:rsidRPr="001E48CF">
        <w:t>understanding</w:t>
      </w:r>
      <w:r w:rsidR="00166B4F" w:rsidRPr="001E48CF">
        <w:t xml:space="preserve"> of</w:t>
      </w:r>
      <w:r w:rsidRPr="001E48CF">
        <w:t xml:space="preserve"> human-relevant developmental processes </w:t>
      </w:r>
      <w:r w:rsidRPr="001E48CF">
        <w:rPr>
          <w:i/>
          <w:iCs/>
        </w:rPr>
        <w:t>in vivo</w:t>
      </w:r>
      <w:r w:rsidRPr="001E48CF">
        <w:t xml:space="preserve"> due to the homology between mouse and human development and the ability to modulate gene expression by use of key techniques such as Cre-LoxP or </w:t>
      </w:r>
      <w:r w:rsidR="00C9392B" w:rsidRPr="001E48CF">
        <w:t>CRISPR</w:t>
      </w:r>
      <w:r w:rsidRPr="001E48CF">
        <w:t>/Cas9</w:t>
      </w:r>
      <w:r w:rsidR="00122B9F" w:rsidRPr="001E48CF">
        <w:rPr>
          <w:vertAlign w:val="superscript"/>
        </w:rPr>
        <w:t>1,2</w:t>
      </w:r>
      <w:r w:rsidRPr="001E48CF">
        <w:t>.</w:t>
      </w:r>
      <w:r w:rsidR="00783D46" w:rsidRPr="001E48CF">
        <w:t xml:space="preserve"> Around 90% of genomic regions are conserved between mice and </w:t>
      </w:r>
      <w:r w:rsidRPr="001E48CF">
        <w:t>humans</w:t>
      </w:r>
      <w:r w:rsidR="00122B9F" w:rsidRPr="001E48CF">
        <w:rPr>
          <w:vertAlign w:val="superscript"/>
        </w:rPr>
        <w:t>3</w:t>
      </w:r>
      <w:r w:rsidR="0029306C" w:rsidRPr="001E48CF">
        <w:t>,</w:t>
      </w:r>
      <w:r w:rsidRPr="001E48CF">
        <w:t xml:space="preserve"> and </w:t>
      </w:r>
      <w:r w:rsidR="00783D46" w:rsidRPr="001E48CF">
        <w:t xml:space="preserve">mice and humans </w:t>
      </w:r>
      <w:r w:rsidRPr="001E48CF">
        <w:t xml:space="preserve">share many developmental processes. For example, both mice and humans follow a </w:t>
      </w:r>
      <w:r w:rsidR="000B44DC" w:rsidRPr="001E48CF">
        <w:t xml:space="preserve">similar </w:t>
      </w:r>
      <w:r w:rsidRPr="001E48CF">
        <w:t xml:space="preserve">timeline </w:t>
      </w:r>
      <w:r w:rsidR="000B44DC" w:rsidRPr="001E48CF">
        <w:t>of embryogenesis</w:t>
      </w:r>
      <w:r w:rsidR="00372044" w:rsidRPr="001E48CF">
        <w:t>,</w:t>
      </w:r>
      <w:r w:rsidR="000B44DC" w:rsidRPr="001E48CF">
        <w:t xml:space="preserve"> </w:t>
      </w:r>
      <w:r w:rsidRPr="001E48CF">
        <w:t xml:space="preserve">including </w:t>
      </w:r>
      <w:r w:rsidR="00372044" w:rsidRPr="001E48CF">
        <w:t xml:space="preserve">the </w:t>
      </w:r>
      <w:r w:rsidRPr="001E48CF">
        <w:t>formation of a zygote that progresses to a blastocyst, followed by implantation and gastrulation</w:t>
      </w:r>
      <w:r w:rsidR="00122B9F" w:rsidRPr="001E48CF">
        <w:rPr>
          <w:vertAlign w:val="superscript"/>
        </w:rPr>
        <w:t>4</w:t>
      </w:r>
      <w:r w:rsidRPr="001E48CF">
        <w:t xml:space="preserve">. Furthermore, the development of </w:t>
      </w:r>
      <w:r w:rsidR="000B44DC" w:rsidRPr="001E48CF">
        <w:t xml:space="preserve">most </w:t>
      </w:r>
      <w:r w:rsidRPr="001E48CF">
        <w:t xml:space="preserve">organs </w:t>
      </w:r>
      <w:r w:rsidR="007944AF" w:rsidRPr="001E48CF">
        <w:t>is</w:t>
      </w:r>
      <w:r w:rsidR="000B44DC" w:rsidRPr="001E48CF">
        <w:t xml:space="preserve"> similar</w:t>
      </w:r>
      <w:r w:rsidRPr="001E48CF">
        <w:t xml:space="preserve"> between mice and humans. For example, both the human and mouse heart follow a similar sequence of cardiac looping, septation of the atria and ventricles, valve formation</w:t>
      </w:r>
      <w:r w:rsidR="00372044" w:rsidRPr="001E48CF">
        <w:t>,</w:t>
      </w:r>
      <w:r w:rsidRPr="001E48CF">
        <w:t xml:space="preserve"> and outflow tract formation to form a four-chambered heart</w:t>
      </w:r>
      <w:r w:rsidR="00122B9F" w:rsidRPr="001E48CF">
        <w:rPr>
          <w:vertAlign w:val="superscript"/>
        </w:rPr>
        <w:t>5</w:t>
      </w:r>
      <w:r w:rsidRPr="001E48CF">
        <w:t xml:space="preserve">. Thus, </w:t>
      </w:r>
      <w:r w:rsidR="00A541C4" w:rsidRPr="001E48CF">
        <w:t xml:space="preserve">both developing and </w:t>
      </w:r>
      <w:r w:rsidR="00372044" w:rsidRPr="001E48CF">
        <w:t>fully developed</w:t>
      </w:r>
      <w:r w:rsidRPr="001E48CF">
        <w:t xml:space="preserve"> mouse and human hearts have significant structural similarity</w:t>
      </w:r>
      <w:r w:rsidR="00122B9F" w:rsidRPr="001E48CF">
        <w:rPr>
          <w:vertAlign w:val="superscript"/>
        </w:rPr>
        <w:t>6,7</w:t>
      </w:r>
      <w:r w:rsidRPr="001E48CF">
        <w:t xml:space="preserve">. </w:t>
      </w:r>
    </w:p>
    <w:p w14:paraId="28F7C33E" w14:textId="64F6EB6C" w:rsidR="00284D62" w:rsidRPr="001E48CF" w:rsidRDefault="0082036A" w:rsidP="00284D62">
      <w:r w:rsidRPr="001E48CF">
        <w:t>In order to investigate the processes that occur in normal and pathological development, multiple techniques have been developed</w:t>
      </w:r>
      <w:r w:rsidR="00372044" w:rsidRPr="001E48CF">
        <w:t>,</w:t>
      </w:r>
      <w:r w:rsidRPr="001E48CF">
        <w:t xml:space="preserve"> allowing for </w:t>
      </w:r>
      <w:r w:rsidR="00372044" w:rsidRPr="001E48CF">
        <w:t xml:space="preserve">the </w:t>
      </w:r>
      <w:r w:rsidR="00691168" w:rsidRPr="001E48CF">
        <w:t>visualization</w:t>
      </w:r>
      <w:r w:rsidRPr="001E48CF">
        <w:t xml:space="preserve"> of key proteins and transcripts spatially. Such techniques include immunofluorescence staining and </w:t>
      </w:r>
      <w:r w:rsidR="00C873C2" w:rsidRPr="001E48CF">
        <w:t xml:space="preserve">RNA </w:t>
      </w:r>
      <w:r w:rsidRPr="001E48CF">
        <w:rPr>
          <w:i/>
          <w:iCs/>
        </w:rPr>
        <w:t xml:space="preserve">in situ </w:t>
      </w:r>
      <w:r w:rsidR="00691168" w:rsidRPr="001E48CF">
        <w:t>hybridization</w:t>
      </w:r>
      <w:r w:rsidRPr="001E48CF">
        <w:t xml:space="preserve">. </w:t>
      </w:r>
    </w:p>
    <w:p w14:paraId="4409D73F" w14:textId="77777777" w:rsidR="00284D62" w:rsidRPr="001E48CF" w:rsidRDefault="00284D62" w:rsidP="00284D62"/>
    <w:p w14:paraId="48936ECB" w14:textId="39C2D4B0" w:rsidR="00284D62" w:rsidRPr="001E48CF" w:rsidRDefault="0082036A" w:rsidP="00284D62">
      <w:r w:rsidRPr="001E48CF">
        <w:t xml:space="preserve">RNA </w:t>
      </w:r>
      <w:r w:rsidR="00372044" w:rsidRPr="001E48CF">
        <w:rPr>
          <w:i/>
          <w:iCs/>
        </w:rPr>
        <w:t xml:space="preserve">in </w:t>
      </w:r>
      <w:r w:rsidRPr="001E48CF">
        <w:rPr>
          <w:i/>
          <w:iCs/>
        </w:rPr>
        <w:t>situ</w:t>
      </w:r>
      <w:r w:rsidRPr="001E48CF">
        <w:t xml:space="preserve"> </w:t>
      </w:r>
      <w:r w:rsidR="00691168" w:rsidRPr="001E48CF">
        <w:t>hybridization</w:t>
      </w:r>
      <w:r w:rsidRPr="001E48CF">
        <w:t xml:space="preserve"> was first described by Gall and Pardue</w:t>
      </w:r>
      <w:r w:rsidR="00122B9F" w:rsidRPr="001E48CF">
        <w:rPr>
          <w:vertAlign w:val="superscript"/>
        </w:rPr>
        <w:t>8</w:t>
      </w:r>
      <w:r w:rsidR="007944AF" w:rsidRPr="001E48CF">
        <w:t xml:space="preserve"> and John, </w:t>
      </w:r>
      <w:proofErr w:type="spellStart"/>
      <w:r w:rsidR="007944AF" w:rsidRPr="001E48CF">
        <w:t>Brinstall</w:t>
      </w:r>
      <w:proofErr w:type="spellEnd"/>
      <w:r w:rsidR="00372044" w:rsidRPr="001E48CF">
        <w:t>,</w:t>
      </w:r>
      <w:r w:rsidR="007944AF" w:rsidRPr="001E48CF">
        <w:t xml:space="preserve"> and Jones</w:t>
      </w:r>
      <w:r w:rsidRPr="001E48CF">
        <w:t xml:space="preserve"> in 1969</w:t>
      </w:r>
      <w:r w:rsidR="00122B9F" w:rsidRPr="001E48CF">
        <w:rPr>
          <w:vertAlign w:val="superscript"/>
        </w:rPr>
        <w:t>9</w:t>
      </w:r>
      <w:r w:rsidR="007944AF" w:rsidRPr="001E48CF">
        <w:t>, and Buongiorno-Nardelli and Amaldi</w:t>
      </w:r>
      <w:r w:rsidR="00122B9F" w:rsidRPr="001E48CF">
        <w:rPr>
          <w:vertAlign w:val="superscript"/>
        </w:rPr>
        <w:t>10</w:t>
      </w:r>
      <w:r w:rsidR="007944AF" w:rsidRPr="001E48CF">
        <w:t xml:space="preserve"> in 1970. It</w:t>
      </w:r>
      <w:r w:rsidRPr="001E48CF">
        <w:t xml:space="preserve"> is used to look at transcript expression in tissue</w:t>
      </w:r>
      <w:r w:rsidR="00122B9F" w:rsidRPr="001E48CF">
        <w:rPr>
          <w:vertAlign w:val="superscript"/>
        </w:rPr>
        <w:t>8</w:t>
      </w:r>
      <w:r w:rsidRPr="001E48CF">
        <w:t xml:space="preserve">. Briefly, probes containing a </w:t>
      </w:r>
      <w:r w:rsidR="00372044" w:rsidRPr="001E48CF">
        <w:t>complementary sequence of RNA to the desired target are selected and labeled</w:t>
      </w:r>
      <w:r w:rsidRPr="001E48CF">
        <w:t xml:space="preserve"> with markers for detection. Such labels include radioactive labels, biotin</w:t>
      </w:r>
      <w:r w:rsidR="00372044" w:rsidRPr="001E48CF">
        <w:t>,</w:t>
      </w:r>
      <w:r w:rsidRPr="001E48CF">
        <w:t xml:space="preserve"> or digoxigenin. </w:t>
      </w:r>
      <w:r w:rsidR="00356037" w:rsidRPr="001E48CF">
        <w:t xml:space="preserve">Fixed samples </w:t>
      </w:r>
      <w:r w:rsidRPr="001E48CF">
        <w:t xml:space="preserve">are </w:t>
      </w:r>
      <w:r w:rsidR="00691168" w:rsidRPr="001E48CF">
        <w:t>permeabilized</w:t>
      </w:r>
      <w:r w:rsidRPr="001E48CF">
        <w:t xml:space="preserve"> to allow </w:t>
      </w:r>
      <w:r w:rsidR="00356037" w:rsidRPr="001E48CF">
        <w:t xml:space="preserve">probe </w:t>
      </w:r>
      <w:r w:rsidRPr="001E48CF">
        <w:t xml:space="preserve">penetration, </w:t>
      </w:r>
      <w:r w:rsidR="00372044" w:rsidRPr="001E48CF">
        <w:t xml:space="preserve">and </w:t>
      </w:r>
      <w:r w:rsidRPr="001E48CF">
        <w:t xml:space="preserve">then the probe is </w:t>
      </w:r>
      <w:r w:rsidR="00691168" w:rsidRPr="001E48CF">
        <w:t>hybridized</w:t>
      </w:r>
      <w:r w:rsidRPr="001E48CF">
        <w:t xml:space="preserve"> to the tissue. Tissues can then either be directly imaged</w:t>
      </w:r>
      <w:r w:rsidR="00356037" w:rsidRPr="001E48CF">
        <w:t xml:space="preserve"> if </w:t>
      </w:r>
      <w:r w:rsidR="00372044" w:rsidRPr="001E48CF">
        <w:t>radioactively labeled, or labels visualized using antibodies conjugated to alkaline phosphatase or</w:t>
      </w:r>
      <w:r w:rsidR="00356037" w:rsidRPr="001E48CF">
        <w:t xml:space="preserve"> </w:t>
      </w:r>
      <w:r w:rsidR="008503E4" w:rsidRPr="001E48CF">
        <w:t xml:space="preserve">a </w:t>
      </w:r>
      <w:r w:rsidR="00356037" w:rsidRPr="001E48CF">
        <w:t>fluorescent</w:t>
      </w:r>
      <w:r w:rsidR="00327637" w:rsidRPr="001E48CF">
        <w:t xml:space="preserve"> dye</w:t>
      </w:r>
      <w:r w:rsidRPr="001E48CF">
        <w:t xml:space="preserve">. </w:t>
      </w:r>
      <w:r w:rsidR="00356037" w:rsidRPr="001E48CF">
        <w:t xml:space="preserve">RNA </w:t>
      </w:r>
      <w:r w:rsidR="00372044" w:rsidRPr="001E48CF">
        <w:rPr>
          <w:i/>
          <w:iCs/>
        </w:rPr>
        <w:t xml:space="preserve">in </w:t>
      </w:r>
      <w:r w:rsidRPr="001E48CF">
        <w:rPr>
          <w:i/>
          <w:iCs/>
        </w:rPr>
        <w:t xml:space="preserve">situ </w:t>
      </w:r>
      <w:r w:rsidR="00691168" w:rsidRPr="001E48CF">
        <w:t>hybridization</w:t>
      </w:r>
      <w:r w:rsidRPr="001E48CF">
        <w:t xml:space="preserve"> has the benefit of being able to stain </w:t>
      </w:r>
      <w:r w:rsidR="00372044" w:rsidRPr="001E48CF">
        <w:t xml:space="preserve">whole-mount </w:t>
      </w:r>
      <w:r w:rsidRPr="001E48CF">
        <w:t xml:space="preserve">samples for 3D </w:t>
      </w:r>
      <w:r w:rsidR="00691168" w:rsidRPr="001E48CF">
        <w:t>localization</w:t>
      </w:r>
      <w:r w:rsidR="00122B9F" w:rsidRPr="001E48CF">
        <w:rPr>
          <w:vertAlign w:val="superscript"/>
        </w:rPr>
        <w:t>11</w:t>
      </w:r>
      <w:r w:rsidR="00356037" w:rsidRPr="001E48CF">
        <w:t>. However, it</w:t>
      </w:r>
      <w:r w:rsidRPr="001E48CF">
        <w:t xml:space="preserve"> is </w:t>
      </w:r>
      <w:r w:rsidR="00356037" w:rsidRPr="001E48CF">
        <w:t xml:space="preserve">usually </w:t>
      </w:r>
      <w:r w:rsidRPr="001E48CF">
        <w:t xml:space="preserve">limited by its lack of multiplexing capacity </w:t>
      </w:r>
      <w:r w:rsidR="00832BC9" w:rsidRPr="001E48CF">
        <w:t>of greater than 2 targets</w:t>
      </w:r>
      <w:r w:rsidR="00356037" w:rsidRPr="001E48CF">
        <w:t xml:space="preserve">, unless </w:t>
      </w:r>
      <w:r w:rsidR="00691168" w:rsidRPr="001E48CF">
        <w:t>optimized</w:t>
      </w:r>
      <w:r w:rsidRPr="001E48CF">
        <w:t xml:space="preserve"> techniques with very specific applications </w:t>
      </w:r>
      <w:r w:rsidR="00356037" w:rsidRPr="001E48CF">
        <w:t>are used,</w:t>
      </w:r>
      <w:r w:rsidR="00167F6B" w:rsidRPr="001E48CF">
        <w:t xml:space="preserve"> or DNA hybridization is used</w:t>
      </w:r>
      <w:r w:rsidR="00372044" w:rsidRPr="001E48CF">
        <w:t>,</w:t>
      </w:r>
      <w:r w:rsidR="00356037" w:rsidRPr="001E48CF">
        <w:t xml:space="preserve"> </w:t>
      </w:r>
      <w:r w:rsidRPr="001E48CF">
        <w:t>such as M-FISH</w:t>
      </w:r>
      <w:r w:rsidR="00372044" w:rsidRPr="001E48CF">
        <w:t>,</w:t>
      </w:r>
      <w:r w:rsidRPr="001E48CF">
        <w:t xml:space="preserve"> which is used for fluorescent </w:t>
      </w:r>
      <w:r w:rsidR="00372044" w:rsidRPr="001E48CF">
        <w:t xml:space="preserve">labeling </w:t>
      </w:r>
      <w:r w:rsidRPr="001E48CF">
        <w:t>of chromosomes</w:t>
      </w:r>
      <w:r w:rsidR="00122B9F" w:rsidRPr="001E48CF">
        <w:rPr>
          <w:vertAlign w:val="superscript"/>
        </w:rPr>
        <w:t>12,13</w:t>
      </w:r>
      <w:r w:rsidRPr="001E48CF">
        <w:t xml:space="preserve">. </w:t>
      </w:r>
    </w:p>
    <w:p w14:paraId="5B0E3298" w14:textId="77777777" w:rsidR="00284D62" w:rsidRPr="001E48CF" w:rsidRDefault="00284D62" w:rsidP="00284D62"/>
    <w:p w14:paraId="4AB7CAAF" w14:textId="3B9E8CB3" w:rsidR="00284D62" w:rsidRPr="001E48CF" w:rsidRDefault="0082036A" w:rsidP="00284D62">
      <w:r w:rsidRPr="001E48CF">
        <w:t>Immunofluorescence, first developed in 1941 by Coons et al.</w:t>
      </w:r>
      <w:r w:rsidR="00122B9F" w:rsidRPr="001E48CF">
        <w:rPr>
          <w:vertAlign w:val="superscript"/>
        </w:rPr>
        <w:t>14,15</w:t>
      </w:r>
      <w:r w:rsidRPr="001E48CF">
        <w:t xml:space="preserve">, is a method of target protein detection in </w:t>
      </w:r>
      <w:r w:rsidR="00327637" w:rsidRPr="001E48CF">
        <w:t xml:space="preserve">fixed </w:t>
      </w:r>
      <w:r w:rsidR="008503E4" w:rsidRPr="001E48CF">
        <w:t xml:space="preserve">or frozen </w:t>
      </w:r>
      <w:r w:rsidRPr="001E48CF">
        <w:t>samples. Briefly, endogenous antibodies are blocked to reduce non-specific binding</w:t>
      </w:r>
      <w:r w:rsidR="001A73C0" w:rsidRPr="001E48CF">
        <w:t xml:space="preserve"> to non-target areas of tissue</w:t>
      </w:r>
      <w:r w:rsidRPr="001E48CF">
        <w:t>. Then</w:t>
      </w:r>
      <w:r w:rsidR="00372044" w:rsidRPr="001E48CF">
        <w:t>,</w:t>
      </w:r>
      <w:r w:rsidRPr="001E48CF">
        <w:t xml:space="preserve"> a primary antibody specific to a target antigen is incubate</w:t>
      </w:r>
      <w:r w:rsidR="00327637" w:rsidRPr="001E48CF">
        <w:t>d</w:t>
      </w:r>
      <w:r w:rsidRPr="001E48CF">
        <w:t xml:space="preserve"> </w:t>
      </w:r>
      <w:r w:rsidR="00327637" w:rsidRPr="001E48CF">
        <w:t xml:space="preserve">with </w:t>
      </w:r>
      <w:r w:rsidRPr="001E48CF">
        <w:t>the sampl</w:t>
      </w:r>
      <w:r w:rsidR="00327637" w:rsidRPr="001E48CF">
        <w:t>es</w:t>
      </w:r>
      <w:r w:rsidRPr="001E48CF">
        <w:t xml:space="preserve">. Primary antibodies can be directly conjugated to a fluorescent </w:t>
      </w:r>
      <w:r w:rsidR="00327637" w:rsidRPr="001E48CF">
        <w:t xml:space="preserve">dye or </w:t>
      </w:r>
      <w:r w:rsidR="006C37A7" w:rsidRPr="001E48CF">
        <w:t>protein or</w:t>
      </w:r>
      <w:r w:rsidRPr="001E48CF">
        <w:t xml:space="preserve"> can be themselves targeted using a fluorescently</w:t>
      </w:r>
      <w:r w:rsidR="006C37A7">
        <w:t xml:space="preserve"> </w:t>
      </w:r>
      <w:r w:rsidRPr="001E48CF">
        <w:t xml:space="preserve">conjugated secondary antibody targeting the species </w:t>
      </w:r>
      <w:r w:rsidR="00372044" w:rsidRPr="001E48CF">
        <w:t>in which the primary antibody was raised</w:t>
      </w:r>
      <w:r w:rsidRPr="001E48CF">
        <w:t xml:space="preserve">. The benefit of using secondary antibodies over </w:t>
      </w:r>
      <w:r w:rsidR="00FD48A3" w:rsidRPr="001E48CF">
        <w:t>directly conjugated</w:t>
      </w:r>
      <w:r w:rsidRPr="001E48CF">
        <w:t xml:space="preserve"> primary antibodies </w:t>
      </w:r>
      <w:r w:rsidR="008503E4" w:rsidRPr="001E48CF">
        <w:t xml:space="preserve">is </w:t>
      </w:r>
      <w:r w:rsidRPr="001E48CF">
        <w:t xml:space="preserve">that the signal is amplified, leading to greater sensitivity. Multiple primary antibodies raised in different species can be used to </w:t>
      </w:r>
      <w:r w:rsidRPr="001E48CF">
        <w:lastRenderedPageBreak/>
        <w:t xml:space="preserve">multiplex target detection, using </w:t>
      </w:r>
      <w:r w:rsidR="00FD48A3" w:rsidRPr="001E48CF">
        <w:t>directly conjugated</w:t>
      </w:r>
      <w:r w:rsidRPr="001E48CF">
        <w:t xml:space="preserve"> or secondary antibodies conjugated to fluorophores with different excitation and emission spectra.</w:t>
      </w:r>
    </w:p>
    <w:p w14:paraId="07E770C5" w14:textId="77777777" w:rsidR="00284D62" w:rsidRPr="001E48CF" w:rsidRDefault="00284D62" w:rsidP="00284D62"/>
    <w:p w14:paraId="54DDFD32" w14:textId="23CAB618" w:rsidR="00284D62" w:rsidRPr="001E48CF" w:rsidRDefault="0082036A" w:rsidP="00284D62">
      <w:r w:rsidRPr="001E48CF">
        <w:t xml:space="preserve">Traditional techniques such as </w:t>
      </w:r>
      <w:r w:rsidR="008503E4" w:rsidRPr="001E48CF">
        <w:t xml:space="preserve">RNA </w:t>
      </w:r>
      <w:r w:rsidRPr="001E48CF">
        <w:rPr>
          <w:i/>
          <w:iCs/>
        </w:rPr>
        <w:t>in situ</w:t>
      </w:r>
      <w:r w:rsidRPr="001E48CF">
        <w:t xml:space="preserve"> </w:t>
      </w:r>
      <w:r w:rsidR="00691168" w:rsidRPr="001E48CF">
        <w:t>hybridization</w:t>
      </w:r>
      <w:r w:rsidRPr="001E48CF">
        <w:t xml:space="preserve"> and immunofluorescence are limited. </w:t>
      </w:r>
      <w:r w:rsidR="001A73C0" w:rsidRPr="001E48CF">
        <w:t xml:space="preserve">Typically, </w:t>
      </w:r>
      <w:r w:rsidR="008503E4" w:rsidRPr="001E48CF">
        <w:t xml:space="preserve">RNA </w:t>
      </w:r>
      <w:r w:rsidR="001A73C0" w:rsidRPr="001E48CF">
        <w:rPr>
          <w:i/>
          <w:iCs/>
        </w:rPr>
        <w:t>i</w:t>
      </w:r>
      <w:r w:rsidRPr="001E48CF">
        <w:rPr>
          <w:i/>
          <w:iCs/>
        </w:rPr>
        <w:t>n situ</w:t>
      </w:r>
      <w:r w:rsidRPr="001E48CF">
        <w:t xml:space="preserve"> </w:t>
      </w:r>
      <w:r w:rsidR="00691168" w:rsidRPr="001E48CF">
        <w:t>hybridization</w:t>
      </w:r>
      <w:r w:rsidRPr="001E48CF">
        <w:t xml:space="preserve"> only allows for </w:t>
      </w:r>
      <w:r w:rsidR="00372044" w:rsidRPr="001E48CF">
        <w:t>the detection of a single target in a sample, so interaction between different cell types and pathways is</w:t>
      </w:r>
      <w:r w:rsidRPr="001E48CF">
        <w:t xml:space="preserve"> extremely limited. Furthermore, immunofluorescence </w:t>
      </w:r>
      <w:r w:rsidR="008503E4" w:rsidRPr="001E48CF">
        <w:t xml:space="preserve">is </w:t>
      </w:r>
      <w:r w:rsidRPr="001E48CF">
        <w:t>t</w:t>
      </w:r>
      <w:r w:rsidR="001A73C0" w:rsidRPr="001E48CF">
        <w:t>raditionall</w:t>
      </w:r>
      <w:r w:rsidRPr="001E48CF">
        <w:t xml:space="preserve">y performed in tissue </w:t>
      </w:r>
      <w:r w:rsidR="008503E4" w:rsidRPr="001E48CF">
        <w:t xml:space="preserve">sections </w:t>
      </w:r>
      <w:r w:rsidRPr="001E48CF">
        <w:t xml:space="preserve">rather than </w:t>
      </w:r>
      <w:r w:rsidR="00363A30" w:rsidRPr="001E48CF">
        <w:t xml:space="preserve">in </w:t>
      </w:r>
      <w:r w:rsidR="00372044" w:rsidRPr="001E48CF">
        <w:t>whole-mount</w:t>
      </w:r>
      <w:r w:rsidR="00363A30" w:rsidRPr="001E48CF">
        <w:t>,</w:t>
      </w:r>
      <w:r w:rsidRPr="001E48CF">
        <w:t xml:space="preserve"> limiting spatial resolution to 2D. More recent techniques have focused on multiplexing target detection in 3D systems. </w:t>
      </w:r>
      <w:r w:rsidR="00691168" w:rsidRPr="001E48CF">
        <w:t>Optimization</w:t>
      </w:r>
      <w:r w:rsidRPr="001E48CF">
        <w:t xml:space="preserve"> of immunofluorescence protocols has allowed for </w:t>
      </w:r>
      <w:r w:rsidR="00372044" w:rsidRPr="001E48CF">
        <w:t xml:space="preserve">the </w:t>
      </w:r>
      <w:r w:rsidRPr="001E48CF">
        <w:t xml:space="preserve">use of the technique in </w:t>
      </w:r>
      <w:r w:rsidR="00372044" w:rsidRPr="001E48CF">
        <w:t>whole-mount</w:t>
      </w:r>
      <w:r w:rsidR="00122B9F" w:rsidRPr="001E48CF">
        <w:rPr>
          <w:vertAlign w:val="superscript"/>
        </w:rPr>
        <w:t>16</w:t>
      </w:r>
      <w:r w:rsidRPr="001E48CF">
        <w:t xml:space="preserve">. Furthermore, techniques have been developed to be able to multiplex transcript detection by using </w:t>
      </w:r>
      <w:r w:rsidR="00372044" w:rsidRPr="001E48CF">
        <w:t>fluorescently labeled</w:t>
      </w:r>
      <w:r w:rsidRPr="001E48CF">
        <w:t xml:space="preserve"> </w:t>
      </w:r>
      <w:r w:rsidR="00363A30" w:rsidRPr="001E48CF">
        <w:t>probes</w:t>
      </w:r>
      <w:r w:rsidRPr="001E48CF">
        <w:t xml:space="preserve">, in a similar manner to immunofluorescence. </w:t>
      </w:r>
    </w:p>
    <w:p w14:paraId="434FEA19" w14:textId="77777777" w:rsidR="00284D62" w:rsidRPr="001E48CF" w:rsidRDefault="00284D62" w:rsidP="00284D62">
      <w:pPr>
        <w:rPr>
          <w:bCs/>
        </w:rPr>
      </w:pPr>
    </w:p>
    <w:p w14:paraId="6BD4A75B" w14:textId="7F0D2A6B" w:rsidR="00284D62" w:rsidRPr="001E48CF" w:rsidRDefault="0082036A" w:rsidP="00284D62">
      <w:r w:rsidRPr="001E48CF">
        <w:t>RNAscope</w:t>
      </w:r>
      <w:r w:rsidR="00363A30" w:rsidRPr="001E48CF">
        <w:t xml:space="preserve"> was </w:t>
      </w:r>
      <w:r w:rsidRPr="001E48CF">
        <w:t>first described in 2012 by Wang et al.</w:t>
      </w:r>
      <w:r w:rsidR="00363A30" w:rsidRPr="001E48CF">
        <w:t xml:space="preserve"> It </w:t>
      </w:r>
      <w:r w:rsidRPr="001E48CF">
        <w:t>is based on</w:t>
      </w:r>
      <w:r w:rsidR="008503E4" w:rsidRPr="001E48CF">
        <w:t xml:space="preserve"> RNA</w:t>
      </w:r>
      <w:r w:rsidRPr="001E48CF">
        <w:t xml:space="preserve"> </w:t>
      </w:r>
      <w:r w:rsidRPr="001E48CF">
        <w:rPr>
          <w:i/>
          <w:iCs/>
        </w:rPr>
        <w:t xml:space="preserve">in situ </w:t>
      </w:r>
      <w:r w:rsidR="00691168" w:rsidRPr="001E48CF">
        <w:rPr>
          <w:i/>
          <w:iCs/>
        </w:rPr>
        <w:t>hybridization</w:t>
      </w:r>
      <w:r w:rsidRPr="001E48CF">
        <w:t xml:space="preserve"> technology</w:t>
      </w:r>
      <w:r w:rsidR="00122B9F" w:rsidRPr="001E48CF">
        <w:rPr>
          <w:vertAlign w:val="superscript"/>
        </w:rPr>
        <w:t>17</w:t>
      </w:r>
      <w:r w:rsidRPr="001E48CF">
        <w:t xml:space="preserve">, </w:t>
      </w:r>
      <w:r w:rsidR="00372044" w:rsidRPr="001E48CF">
        <w:t xml:space="preserve">which </w:t>
      </w:r>
      <w:r w:rsidRPr="001E48CF">
        <w:t xml:space="preserve">allows for spatial identification of transcripts in </w:t>
      </w:r>
      <w:r w:rsidR="00363A30" w:rsidRPr="001E48CF">
        <w:t xml:space="preserve">fixed </w:t>
      </w:r>
      <w:r w:rsidRPr="001E48CF">
        <w:t xml:space="preserve">samples. Briefly, </w:t>
      </w:r>
      <w:r w:rsidR="00363A30" w:rsidRPr="001E48CF">
        <w:t xml:space="preserve">fixed </w:t>
      </w:r>
      <w:r w:rsidRPr="001E48CF">
        <w:t xml:space="preserve">samples are </w:t>
      </w:r>
      <w:r w:rsidR="00691168" w:rsidRPr="001E48CF">
        <w:t>permeabilized</w:t>
      </w:r>
      <w:r w:rsidR="00372044" w:rsidRPr="001E48CF">
        <w:t>, allowing for infiltration of target probes that bind to complementary</w:t>
      </w:r>
      <w:r w:rsidRPr="001E48CF">
        <w:t xml:space="preserve"> transcript sequences. RNAscope probes have a ‘double-Z design’ consisting of a region that is specific to an 18</w:t>
      </w:r>
      <w:r w:rsidR="00372044" w:rsidRPr="001E48CF">
        <w:t>–</w:t>
      </w:r>
      <w:r w:rsidRPr="001E48CF">
        <w:t>25 base pair region of target RNA, a tail region containing 14 base pairs</w:t>
      </w:r>
      <w:r w:rsidR="00372044" w:rsidRPr="001E48CF">
        <w:t>,</w:t>
      </w:r>
      <w:r w:rsidRPr="001E48CF">
        <w:t xml:space="preserve"> and a spacer region that links two ‘Z probes’ together. The two tail regions together form a 28bp region that is bound by a pre-amplifier. Bound Z probe pairs are then amplified through </w:t>
      </w:r>
      <w:r w:rsidR="00372044" w:rsidRPr="001E48CF">
        <w:t xml:space="preserve">the </w:t>
      </w:r>
      <w:r w:rsidRPr="001E48CF">
        <w:t xml:space="preserve">binding of a sequence of amplifiers that bind to sites on the pre-amplifier. Amplifiers can be specifically targeted using label probes tagged with </w:t>
      </w:r>
      <w:r w:rsidR="00372044" w:rsidRPr="001E48CF">
        <w:t xml:space="preserve">fluorescent or </w:t>
      </w:r>
      <w:r w:rsidR="0058230D" w:rsidRPr="001E48CF">
        <w:t>horseradish peroxidase (</w:t>
      </w:r>
      <w:r w:rsidR="00372044" w:rsidRPr="001E48CF">
        <w:t>HRP</w:t>
      </w:r>
      <w:r w:rsidR="0058230D" w:rsidRPr="001E48CF">
        <w:t>)</w:t>
      </w:r>
      <w:r w:rsidR="00372044" w:rsidRPr="001E48CF">
        <w:t>,</w:t>
      </w:r>
      <w:r w:rsidRPr="001E48CF">
        <w:t xml:space="preserve"> which can be </w:t>
      </w:r>
      <w:r w:rsidR="00691168" w:rsidRPr="001E48CF">
        <w:t>visualized</w:t>
      </w:r>
      <w:r w:rsidRPr="001E48CF">
        <w:t xml:space="preserve"> using a light microscope. The idea of the double Z design of the probes is to prevent amplification of unbound probes, reducing non-specific amplification, whereas the use of multiple amplifiers is to enhance sensitivity. The benefit of RNAscope over</w:t>
      </w:r>
      <w:r w:rsidR="008503E4" w:rsidRPr="001E48CF">
        <w:t xml:space="preserve"> RNA</w:t>
      </w:r>
      <w:r w:rsidRPr="001E48CF">
        <w:t xml:space="preserve"> </w:t>
      </w:r>
      <w:r w:rsidRPr="001E48CF">
        <w:rPr>
          <w:i/>
          <w:iCs/>
        </w:rPr>
        <w:t>in situ</w:t>
      </w:r>
      <w:r w:rsidRPr="001E48CF">
        <w:t xml:space="preserve"> </w:t>
      </w:r>
      <w:r w:rsidR="00691168" w:rsidRPr="001E48CF">
        <w:t>hybridization</w:t>
      </w:r>
      <w:r w:rsidRPr="001E48CF">
        <w:t xml:space="preserve"> is the ability to multiplex transcript detection in a single sample by </w:t>
      </w:r>
      <w:r w:rsidR="00372044" w:rsidRPr="001E48CF">
        <w:t xml:space="preserve">the </w:t>
      </w:r>
      <w:r w:rsidRPr="001E48CF">
        <w:t>use of distinct fluorescent markers for each target. RNAscope has been widely used in formalin-fixed paraffin-embedded sections of samples, allowing spatial transcript detection in 2D</w:t>
      </w:r>
      <w:r w:rsidR="00122B9F" w:rsidRPr="001E48CF">
        <w:rPr>
          <w:vertAlign w:val="superscript"/>
        </w:rPr>
        <w:t>18</w:t>
      </w:r>
      <w:r w:rsidR="00122B9F" w:rsidRPr="001E48CF">
        <w:t>. More</w:t>
      </w:r>
      <w:r w:rsidRPr="001E48CF">
        <w:t xml:space="preserve"> recent studies have described </w:t>
      </w:r>
      <w:r w:rsidR="00372044" w:rsidRPr="001E48CF">
        <w:t>whole-mount</w:t>
      </w:r>
      <w:r w:rsidRPr="001E48CF">
        <w:t xml:space="preserve"> RNAscope staining in </w:t>
      </w:r>
      <w:r w:rsidR="00372044" w:rsidRPr="001E48CF">
        <w:t>whole-mount</w:t>
      </w:r>
      <w:r w:rsidRPr="001E48CF">
        <w:t xml:space="preserve"> mouse embryos, allowing 3D analysis of key developmental processes</w:t>
      </w:r>
      <w:r w:rsidR="00122B9F" w:rsidRPr="001E48CF">
        <w:rPr>
          <w:vertAlign w:val="superscript"/>
        </w:rPr>
        <w:t>19</w:t>
      </w:r>
      <w:r w:rsidRPr="001E48CF">
        <w:t xml:space="preserve">. </w:t>
      </w:r>
    </w:p>
    <w:p w14:paraId="58254BF0" w14:textId="77777777" w:rsidR="00284D62" w:rsidRPr="001E48CF" w:rsidRDefault="00284D62" w:rsidP="00284D62">
      <w:pPr>
        <w:rPr>
          <w:b/>
        </w:rPr>
      </w:pPr>
    </w:p>
    <w:p w14:paraId="29DF1606" w14:textId="5960D356" w:rsidR="00284D62" w:rsidRPr="001E48CF" w:rsidRDefault="0082036A" w:rsidP="00284D62">
      <w:r w:rsidRPr="001E48CF">
        <w:t>Here</w:t>
      </w:r>
      <w:r w:rsidR="00372044" w:rsidRPr="001E48CF">
        <w:t>,</w:t>
      </w:r>
      <w:r w:rsidRPr="001E48CF">
        <w:t xml:space="preserve"> we describe </w:t>
      </w:r>
      <w:r w:rsidR="00691168" w:rsidRPr="001E48CF">
        <w:t>optimized</w:t>
      </w:r>
      <w:r w:rsidRPr="001E48CF">
        <w:t xml:space="preserve"> methods of staining </w:t>
      </w:r>
      <w:r w:rsidR="00363A30" w:rsidRPr="001E48CF">
        <w:t xml:space="preserve">fixed </w:t>
      </w:r>
      <w:r w:rsidRPr="001E48CF">
        <w:t xml:space="preserve">E8.5 and E9.5 mouse embryos </w:t>
      </w:r>
      <w:r w:rsidR="00363A30" w:rsidRPr="001E48CF">
        <w:t xml:space="preserve">in </w:t>
      </w:r>
      <w:r w:rsidR="00372044" w:rsidRPr="001E48CF">
        <w:t>whole-mount</w:t>
      </w:r>
      <w:r w:rsidR="00363A30" w:rsidRPr="001E48CF">
        <w:t xml:space="preserve"> </w:t>
      </w:r>
      <w:r w:rsidRPr="001E48CF">
        <w:t xml:space="preserve">using both RNAscope </w:t>
      </w:r>
      <w:r w:rsidR="00672A94" w:rsidRPr="001E48CF">
        <w:rPr>
          <w:i/>
          <w:iCs/>
        </w:rPr>
        <w:t xml:space="preserve">in situ hybridization </w:t>
      </w:r>
      <w:r w:rsidRPr="001E48CF">
        <w:t xml:space="preserve">and immunofluorescence. </w:t>
      </w:r>
      <w:r w:rsidR="00C75D9B" w:rsidRPr="001E48CF">
        <w:t xml:space="preserve">This protocol describes </w:t>
      </w:r>
      <w:r w:rsidR="00741C1D" w:rsidRPr="001E48CF">
        <w:t xml:space="preserve">a revised method of combining immunofluorescence and RNAscope that </w:t>
      </w:r>
      <w:r w:rsidR="006E7EF5" w:rsidRPr="001E48CF">
        <w:t xml:space="preserve">is successful for </w:t>
      </w:r>
      <w:r w:rsidR="00101FDC" w:rsidRPr="001E48CF">
        <w:t>whole-mount</w:t>
      </w:r>
      <w:r w:rsidR="00435355" w:rsidRPr="001E48CF">
        <w:t xml:space="preserve"> </w:t>
      </w:r>
      <w:r w:rsidR="00213640" w:rsidRPr="001E48CF">
        <w:t xml:space="preserve">E8.5/E9.5 </w:t>
      </w:r>
      <w:r w:rsidR="00435355" w:rsidRPr="001E48CF">
        <w:t>embryos,</w:t>
      </w:r>
      <w:r w:rsidR="007126D1" w:rsidRPr="001E48CF">
        <w:t xml:space="preserve"> </w:t>
      </w:r>
      <w:r w:rsidR="00435355" w:rsidRPr="001E48CF">
        <w:t xml:space="preserve">allows for adding a further channel to </w:t>
      </w:r>
      <w:r w:rsidR="00101FDC" w:rsidRPr="001E48CF">
        <w:t>whole-mount</w:t>
      </w:r>
      <w:r w:rsidR="00435355" w:rsidRPr="001E48CF">
        <w:t xml:space="preserve"> RNAscope staining by incorporating staining using a</w:t>
      </w:r>
      <w:r w:rsidR="007126D1" w:rsidRPr="001E48CF">
        <w:t xml:space="preserve"> fourth</w:t>
      </w:r>
      <w:r w:rsidR="00435355" w:rsidRPr="001E48CF">
        <w:t xml:space="preserve"> RNAscope probe combined with the Opal 780 fluorophore</w:t>
      </w:r>
      <w:r w:rsidR="008C75D8" w:rsidRPr="001E48CF">
        <w:t xml:space="preserve">, and </w:t>
      </w:r>
      <w:r w:rsidR="002A70C0" w:rsidRPr="001E48CF">
        <w:t>detail</w:t>
      </w:r>
      <w:r w:rsidR="008C75D8" w:rsidRPr="001E48CF">
        <w:t xml:space="preserve">s a </w:t>
      </w:r>
      <w:r w:rsidR="008624B6" w:rsidRPr="001E48CF">
        <w:t>widely applicable method for</w:t>
      </w:r>
      <w:r w:rsidR="002A70C0" w:rsidRPr="001E48CF">
        <w:t xml:space="preserve"> </w:t>
      </w:r>
      <w:r w:rsidR="008624B6" w:rsidRPr="001E48CF">
        <w:t>analysis</w:t>
      </w:r>
      <w:r w:rsidR="002A70C0" w:rsidRPr="001E48CF">
        <w:t xml:space="preserve"> of stained embryos</w:t>
      </w:r>
      <w:r w:rsidR="00435355" w:rsidRPr="001E48CF">
        <w:t xml:space="preserve">. </w:t>
      </w:r>
      <w:r w:rsidRPr="00872C92">
        <w:t>These methods can be used to further advance knowledge of key developmental processes</w:t>
      </w:r>
      <w:r w:rsidR="00AC4C4F" w:rsidRPr="00872C92">
        <w:t xml:space="preserve"> such as cell migration and signaling pathways</w:t>
      </w:r>
      <w:r w:rsidRPr="00872C92">
        <w:t xml:space="preserve"> by allowing multiplex</w:t>
      </w:r>
      <w:r w:rsidR="00131609" w:rsidRPr="00872C92">
        <w:t>ed visualization</w:t>
      </w:r>
      <w:r w:rsidRPr="00872C92">
        <w:t xml:space="preserve"> of </w:t>
      </w:r>
      <w:r w:rsidR="00EB2E1D" w:rsidRPr="00872C92">
        <w:t xml:space="preserve">up to 4 </w:t>
      </w:r>
      <w:r w:rsidRPr="00872C92">
        <w:t>protein and transcript targets</w:t>
      </w:r>
      <w:r w:rsidR="00131609" w:rsidRPr="00872C92">
        <w:t xml:space="preserve"> by immunofluorescence staining and RNAscop</w:t>
      </w:r>
      <w:r w:rsidR="00EB2E1D" w:rsidRPr="00872C92">
        <w:t>e,</w:t>
      </w:r>
      <w:r w:rsidR="009D6139" w:rsidRPr="00872C92">
        <w:t xml:space="preserve"> and quantitative 3D analysis in wholemount E8.5/E9.5 mouse embryos</w:t>
      </w:r>
      <w:r w:rsidRPr="00872C92">
        <w:t xml:space="preserve"> </w:t>
      </w:r>
      <w:r w:rsidR="00EB2E1D" w:rsidRPr="00872C92">
        <w:t>during</w:t>
      </w:r>
      <w:r w:rsidRPr="00872C92">
        <w:t xml:space="preserve"> development.</w:t>
      </w:r>
      <w:r w:rsidRPr="001E48CF">
        <w:t xml:space="preserve"> </w:t>
      </w:r>
    </w:p>
    <w:p w14:paraId="6E5CA3DE" w14:textId="77777777" w:rsidR="00284D62" w:rsidRPr="001E48CF" w:rsidRDefault="00284D62" w:rsidP="00284D62">
      <w:pPr>
        <w:rPr>
          <w:b/>
        </w:rPr>
      </w:pPr>
    </w:p>
    <w:p w14:paraId="32A92E82" w14:textId="60C707F7" w:rsidR="006E4797" w:rsidRPr="001E48CF" w:rsidRDefault="0082036A" w:rsidP="006D6B92">
      <w:bookmarkStart w:id="0" w:name="tyjcwt" w:colFirst="0" w:colLast="0"/>
      <w:bookmarkEnd w:id="0"/>
      <w:r w:rsidRPr="001E48CF">
        <w:rPr>
          <w:b/>
        </w:rPr>
        <w:t>P</w:t>
      </w:r>
      <w:r w:rsidR="00551D82" w:rsidRPr="001E48CF">
        <w:rPr>
          <w:b/>
        </w:rPr>
        <w:t>ROTOCOL:</w:t>
      </w:r>
      <w:r w:rsidR="00551D82" w:rsidRPr="001E48CF">
        <w:t xml:space="preserve"> </w:t>
      </w:r>
    </w:p>
    <w:p w14:paraId="6B34161B" w14:textId="7B2E8CCD" w:rsidR="00484459" w:rsidRPr="001E48CF" w:rsidRDefault="0082036A" w:rsidP="006D6B92">
      <w:pPr>
        <w:rPr>
          <w:bCs/>
        </w:rPr>
      </w:pPr>
      <w:r w:rsidRPr="001E48CF">
        <w:rPr>
          <w:bCs/>
        </w:rPr>
        <w:t xml:space="preserve">All animal experiments were performed in compliance with the UK Animals (Scientific </w:t>
      </w:r>
      <w:r w:rsidRPr="001E48CF">
        <w:rPr>
          <w:bCs/>
        </w:rPr>
        <w:lastRenderedPageBreak/>
        <w:t xml:space="preserve">Procedures) Act 1986 and approved by the University of Oxford animal welfare review board and the </w:t>
      </w:r>
      <w:r w:rsidR="004A72DA" w:rsidRPr="001E48CF">
        <w:rPr>
          <w:bCs/>
        </w:rPr>
        <w:t>Home Office</w:t>
      </w:r>
      <w:r w:rsidRPr="001E48CF">
        <w:rPr>
          <w:bCs/>
        </w:rPr>
        <w:t xml:space="preserve"> (Project </w:t>
      </w:r>
      <w:r w:rsidR="006C37A7">
        <w:rPr>
          <w:bCs/>
        </w:rPr>
        <w:t>license</w:t>
      </w:r>
      <w:r w:rsidR="006C37A7" w:rsidRPr="001E48CF">
        <w:t xml:space="preserve"> </w:t>
      </w:r>
      <w:r w:rsidRPr="001E48CF">
        <w:rPr>
          <w:bCs/>
        </w:rPr>
        <w:t xml:space="preserve">PP7967396). </w:t>
      </w:r>
    </w:p>
    <w:p w14:paraId="05CB4203" w14:textId="77777777" w:rsidR="004A72DA" w:rsidRPr="001E48CF" w:rsidRDefault="004A72DA" w:rsidP="006D6B92">
      <w:pPr>
        <w:rPr>
          <w:bCs/>
        </w:rPr>
      </w:pPr>
    </w:p>
    <w:p w14:paraId="5B2EB85C" w14:textId="5D677374" w:rsidR="004A72DA" w:rsidRPr="00872C92" w:rsidRDefault="0082036A" w:rsidP="00872C92">
      <w:pPr>
        <w:pStyle w:val="ListParagraph"/>
        <w:numPr>
          <w:ilvl w:val="0"/>
          <w:numId w:val="27"/>
        </w:numPr>
        <w:spacing w:after="0"/>
        <w:ind w:left="0" w:firstLine="0"/>
        <w:rPr>
          <w:rFonts w:ascii="Calibri" w:hAnsi="Calibri" w:cs="Calibri"/>
          <w:b/>
          <w:sz w:val="24"/>
          <w:szCs w:val="24"/>
        </w:rPr>
      </w:pPr>
      <w:r w:rsidRPr="00872C92">
        <w:rPr>
          <w:rFonts w:ascii="Calibri" w:hAnsi="Calibri" w:cs="Calibri"/>
          <w:b/>
          <w:sz w:val="24"/>
          <w:szCs w:val="24"/>
        </w:rPr>
        <w:t>Dissection, dehydration, and storage of E8.5 and E9.5 mouse embryos</w:t>
      </w:r>
    </w:p>
    <w:p w14:paraId="3D83630C" w14:textId="77777777" w:rsidR="004A72DA" w:rsidRPr="001E48CF" w:rsidRDefault="004A72DA" w:rsidP="006C37A7">
      <w:pPr>
        <w:rPr>
          <w:bCs/>
        </w:rPr>
      </w:pPr>
    </w:p>
    <w:p w14:paraId="7BC7F2D6" w14:textId="0B28A9FA" w:rsidR="00F23854" w:rsidRPr="001E48CF" w:rsidRDefault="0082036A" w:rsidP="006813DD">
      <w:pPr>
        <w:pStyle w:val="ListParagraph"/>
        <w:numPr>
          <w:ilvl w:val="1"/>
          <w:numId w:val="26"/>
        </w:numPr>
        <w:ind w:left="0" w:firstLine="0"/>
        <w:jc w:val="both"/>
        <w:rPr>
          <w:rFonts w:ascii="Calibri" w:hAnsi="Calibri" w:cs="Calibri"/>
          <w:sz w:val="24"/>
          <w:szCs w:val="24"/>
        </w:rPr>
      </w:pPr>
      <w:r w:rsidRPr="001E48CF">
        <w:rPr>
          <w:rFonts w:ascii="Calibri" w:hAnsi="Calibri" w:cs="Calibri"/>
          <w:sz w:val="24"/>
          <w:szCs w:val="24"/>
        </w:rPr>
        <w:t xml:space="preserve">Cull pregnant </w:t>
      </w:r>
      <w:r w:rsidR="004A72DA" w:rsidRPr="001E48CF">
        <w:rPr>
          <w:rFonts w:ascii="Calibri" w:hAnsi="Calibri" w:cs="Calibri"/>
          <w:sz w:val="24"/>
          <w:szCs w:val="24"/>
        </w:rPr>
        <w:t xml:space="preserve">females </w:t>
      </w:r>
      <w:r w:rsidRPr="001E48CF">
        <w:rPr>
          <w:rFonts w:ascii="Calibri" w:hAnsi="Calibri" w:cs="Calibri"/>
          <w:sz w:val="24"/>
          <w:szCs w:val="24"/>
        </w:rPr>
        <w:t>using an approved method at E8.5 or E9.5 gestation</w:t>
      </w:r>
      <w:r w:rsidR="004A72DA" w:rsidRPr="001E48CF">
        <w:rPr>
          <w:rFonts w:ascii="Calibri" w:hAnsi="Calibri" w:cs="Calibri"/>
          <w:sz w:val="24"/>
          <w:szCs w:val="24"/>
        </w:rPr>
        <w:t>.</w:t>
      </w:r>
    </w:p>
    <w:p w14:paraId="5EE09680" w14:textId="77777777" w:rsidR="004A72DA" w:rsidRPr="001E48CF" w:rsidRDefault="004A72DA" w:rsidP="006813DD">
      <w:pPr>
        <w:pStyle w:val="ListParagraph"/>
        <w:ind w:left="0"/>
        <w:jc w:val="both"/>
        <w:rPr>
          <w:rFonts w:ascii="Calibri" w:hAnsi="Calibri" w:cs="Calibri"/>
          <w:sz w:val="24"/>
          <w:szCs w:val="24"/>
        </w:rPr>
      </w:pPr>
    </w:p>
    <w:p w14:paraId="23E8F7B1" w14:textId="15338AE3" w:rsidR="003E1339" w:rsidRPr="001E48CF" w:rsidRDefault="003E1339" w:rsidP="006813DD">
      <w:pPr>
        <w:pStyle w:val="ListParagraph"/>
        <w:ind w:left="0"/>
        <w:jc w:val="both"/>
        <w:rPr>
          <w:rFonts w:ascii="Calibri" w:hAnsi="Calibri" w:cs="Calibri"/>
          <w:sz w:val="24"/>
          <w:szCs w:val="24"/>
        </w:rPr>
      </w:pPr>
      <w:r w:rsidRPr="001E48CF">
        <w:rPr>
          <w:rFonts w:ascii="Calibri" w:hAnsi="Calibri" w:cs="Calibri"/>
          <w:sz w:val="24"/>
          <w:szCs w:val="24"/>
        </w:rPr>
        <w:t xml:space="preserve">NOTE: </w:t>
      </w:r>
      <w:r w:rsidR="00717A63" w:rsidRPr="001E48CF">
        <w:rPr>
          <w:rFonts w:ascii="Calibri" w:hAnsi="Calibri" w:cs="Calibri"/>
          <w:sz w:val="24"/>
          <w:szCs w:val="24"/>
        </w:rPr>
        <w:t>Mice in this study were culled</w:t>
      </w:r>
      <w:r w:rsidRPr="001E48CF">
        <w:rPr>
          <w:rFonts w:ascii="Calibri" w:hAnsi="Calibri" w:cs="Calibri"/>
          <w:sz w:val="24"/>
          <w:szCs w:val="24"/>
        </w:rPr>
        <w:t xml:space="preserve"> using cervical dislocation followed by confirmation of death by exsanguination. Exsanguination is performed by making an incision in the ventricles, facilitating bleeding. Other methods</w:t>
      </w:r>
      <w:r w:rsidR="00856688" w:rsidRPr="001E48CF">
        <w:rPr>
          <w:rFonts w:ascii="Calibri" w:hAnsi="Calibri" w:cs="Calibri"/>
          <w:sz w:val="24"/>
          <w:szCs w:val="24"/>
        </w:rPr>
        <w:t>, such as CO2 inhalation,</w:t>
      </w:r>
      <w:r w:rsidRPr="001E48CF">
        <w:rPr>
          <w:rFonts w:ascii="Calibri" w:hAnsi="Calibri" w:cs="Calibri"/>
          <w:sz w:val="24"/>
          <w:szCs w:val="24"/>
        </w:rPr>
        <w:t xml:space="preserve"> may be used, but </w:t>
      </w:r>
      <w:r w:rsidR="00103B5A" w:rsidRPr="001E48CF">
        <w:rPr>
          <w:rFonts w:ascii="Calibri" w:hAnsi="Calibri" w:cs="Calibri"/>
          <w:sz w:val="24"/>
          <w:szCs w:val="24"/>
        </w:rPr>
        <w:t xml:space="preserve">were not tested </w:t>
      </w:r>
      <w:r w:rsidR="00B90495" w:rsidRPr="001E48CF">
        <w:rPr>
          <w:rFonts w:ascii="Calibri" w:hAnsi="Calibri" w:cs="Calibri"/>
          <w:sz w:val="24"/>
          <w:szCs w:val="24"/>
        </w:rPr>
        <w:t>in</w:t>
      </w:r>
      <w:r w:rsidR="00103B5A" w:rsidRPr="001E48CF">
        <w:rPr>
          <w:rFonts w:ascii="Calibri" w:hAnsi="Calibri" w:cs="Calibri"/>
          <w:sz w:val="24"/>
          <w:szCs w:val="24"/>
        </w:rPr>
        <w:t xml:space="preserve"> this protocol. </w:t>
      </w:r>
    </w:p>
    <w:p w14:paraId="18EA6594" w14:textId="77777777" w:rsidR="003E1339" w:rsidRPr="001E48CF" w:rsidRDefault="003E1339" w:rsidP="006813DD">
      <w:pPr>
        <w:pStyle w:val="ListParagraph"/>
        <w:ind w:left="0"/>
        <w:jc w:val="both"/>
        <w:rPr>
          <w:rFonts w:ascii="Calibri" w:hAnsi="Calibri" w:cs="Calibri"/>
          <w:sz w:val="24"/>
          <w:szCs w:val="24"/>
        </w:rPr>
      </w:pPr>
    </w:p>
    <w:p w14:paraId="40BBECBC" w14:textId="43DC8098" w:rsidR="00F23854" w:rsidRPr="001E48CF" w:rsidRDefault="00FD48A3"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Open</w:t>
      </w:r>
      <w:r w:rsidR="0082036A" w:rsidRPr="001E48CF">
        <w:rPr>
          <w:rFonts w:ascii="Calibri" w:hAnsi="Calibri" w:cs="Calibri"/>
          <w:bCs/>
          <w:sz w:val="24"/>
          <w:szCs w:val="24"/>
        </w:rPr>
        <w:t xml:space="preserve"> the abdomen first by cutting through the skin, then the abdominal wall</w:t>
      </w:r>
      <w:r w:rsidR="004A72DA" w:rsidRPr="001E48CF">
        <w:rPr>
          <w:rFonts w:ascii="Calibri" w:hAnsi="Calibri" w:cs="Calibri"/>
          <w:bCs/>
          <w:sz w:val="24"/>
          <w:szCs w:val="24"/>
        </w:rPr>
        <w:t>.</w:t>
      </w:r>
    </w:p>
    <w:p w14:paraId="4997C3FB" w14:textId="77777777" w:rsidR="004A72DA" w:rsidRPr="001E48CF" w:rsidRDefault="004A72DA" w:rsidP="006813DD">
      <w:pPr>
        <w:pStyle w:val="ListParagraph"/>
        <w:ind w:left="0"/>
        <w:rPr>
          <w:rFonts w:ascii="Calibri" w:hAnsi="Calibri" w:cs="Calibri"/>
          <w:bCs/>
          <w:sz w:val="24"/>
          <w:szCs w:val="24"/>
        </w:rPr>
      </w:pPr>
    </w:p>
    <w:p w14:paraId="6E0E38D5" w14:textId="74E16A42" w:rsidR="00E95F6B"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t>NOTE: Swab mice with 70% ethanol to reduce dander and bacterial contamination. When opening the abdominal wall, it is important to pull the wall away from the abdomen</w:t>
      </w:r>
      <w:r w:rsidR="004A72DA" w:rsidRPr="001E48CF">
        <w:rPr>
          <w:rFonts w:ascii="Calibri" w:hAnsi="Calibri" w:cs="Calibri"/>
          <w:bCs/>
          <w:sz w:val="24"/>
          <w:szCs w:val="24"/>
        </w:rPr>
        <w:t>,</w:t>
      </w:r>
      <w:r w:rsidRPr="001E48CF">
        <w:rPr>
          <w:rFonts w:ascii="Calibri" w:hAnsi="Calibri" w:cs="Calibri"/>
          <w:bCs/>
          <w:sz w:val="24"/>
          <w:szCs w:val="24"/>
        </w:rPr>
        <w:t xml:space="preserve"> then make a small incision. Cut the abdominal wall in a V-shape</w:t>
      </w:r>
      <w:r w:rsidR="004A72DA" w:rsidRPr="001E48CF">
        <w:rPr>
          <w:rFonts w:ascii="Calibri" w:hAnsi="Calibri" w:cs="Calibri"/>
          <w:bCs/>
          <w:sz w:val="24"/>
          <w:szCs w:val="24"/>
        </w:rPr>
        <w:t>,</w:t>
      </w:r>
      <w:r w:rsidRPr="001E48CF">
        <w:rPr>
          <w:rFonts w:ascii="Calibri" w:hAnsi="Calibri" w:cs="Calibri"/>
          <w:bCs/>
          <w:sz w:val="24"/>
          <w:szCs w:val="24"/>
        </w:rPr>
        <w:t xml:space="preserve"> avoiding inadvertently cutting the uterus</w:t>
      </w:r>
      <w:r w:rsidR="00E8313B" w:rsidRPr="001E48CF">
        <w:rPr>
          <w:rFonts w:ascii="Calibri" w:hAnsi="Calibri" w:cs="Calibri"/>
          <w:bCs/>
          <w:sz w:val="24"/>
          <w:szCs w:val="24"/>
        </w:rPr>
        <w:t>.</w:t>
      </w:r>
      <w:r w:rsidRPr="001E48CF">
        <w:rPr>
          <w:rFonts w:ascii="Calibri" w:hAnsi="Calibri" w:cs="Calibri"/>
          <w:bCs/>
          <w:sz w:val="24"/>
          <w:szCs w:val="24"/>
        </w:rPr>
        <w:t xml:space="preserve"> </w:t>
      </w:r>
    </w:p>
    <w:p w14:paraId="134112CE" w14:textId="77777777" w:rsidR="006813DD" w:rsidRPr="001E48CF" w:rsidRDefault="006813DD" w:rsidP="006813DD">
      <w:pPr>
        <w:pStyle w:val="ListParagraph"/>
        <w:ind w:left="0"/>
        <w:jc w:val="both"/>
        <w:rPr>
          <w:rFonts w:ascii="Calibri" w:hAnsi="Calibri" w:cs="Calibri"/>
          <w:bCs/>
          <w:sz w:val="24"/>
          <w:szCs w:val="24"/>
        </w:rPr>
      </w:pPr>
    </w:p>
    <w:p w14:paraId="34271014" w14:textId="09A084AB"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 xml:space="preserve">Remove the uterus by </w:t>
      </w:r>
      <w:r w:rsidR="007B489F" w:rsidRPr="001E48CF">
        <w:rPr>
          <w:rFonts w:ascii="Calibri" w:hAnsi="Calibri" w:cs="Calibri"/>
          <w:bCs/>
          <w:sz w:val="24"/>
          <w:szCs w:val="24"/>
        </w:rPr>
        <w:t>cutting</w:t>
      </w:r>
      <w:r w:rsidRPr="001E48CF">
        <w:rPr>
          <w:rFonts w:ascii="Calibri" w:hAnsi="Calibri" w:cs="Calibri"/>
          <w:bCs/>
          <w:sz w:val="24"/>
          <w:szCs w:val="24"/>
        </w:rPr>
        <w:t xml:space="preserve"> where the uterus meets the vagina. </w:t>
      </w:r>
      <w:r w:rsidR="007B489F" w:rsidRPr="001E48CF">
        <w:rPr>
          <w:rFonts w:ascii="Calibri" w:hAnsi="Calibri" w:cs="Calibri"/>
          <w:bCs/>
          <w:sz w:val="24"/>
          <w:szCs w:val="24"/>
        </w:rPr>
        <w:t>For both uterine horns, c</w:t>
      </w:r>
      <w:r w:rsidRPr="001E48CF">
        <w:rPr>
          <w:rFonts w:ascii="Calibri" w:hAnsi="Calibri" w:cs="Calibri"/>
          <w:bCs/>
          <w:sz w:val="24"/>
          <w:szCs w:val="24"/>
        </w:rPr>
        <w:t>ut the uterus away from the abdominal fat</w:t>
      </w:r>
      <w:r w:rsidR="004A72DA" w:rsidRPr="001E48CF">
        <w:rPr>
          <w:rFonts w:ascii="Calibri" w:hAnsi="Calibri" w:cs="Calibri"/>
          <w:bCs/>
          <w:sz w:val="24"/>
          <w:szCs w:val="24"/>
        </w:rPr>
        <w:t>,</w:t>
      </w:r>
      <w:r w:rsidRPr="001E48CF">
        <w:rPr>
          <w:rFonts w:ascii="Calibri" w:hAnsi="Calibri" w:cs="Calibri"/>
          <w:bCs/>
          <w:sz w:val="24"/>
          <w:szCs w:val="24"/>
        </w:rPr>
        <w:t xml:space="preserve"> making small excisions until you reach the ovary. </w:t>
      </w:r>
    </w:p>
    <w:p w14:paraId="571C40AE" w14:textId="77777777" w:rsidR="004A72DA" w:rsidRPr="001E48CF" w:rsidRDefault="004A72DA" w:rsidP="006813DD">
      <w:pPr>
        <w:pStyle w:val="ListParagraph"/>
        <w:ind w:left="0"/>
        <w:jc w:val="both"/>
        <w:rPr>
          <w:rFonts w:ascii="Calibri" w:hAnsi="Calibri" w:cs="Calibri"/>
          <w:bCs/>
          <w:sz w:val="24"/>
          <w:szCs w:val="24"/>
        </w:rPr>
      </w:pPr>
    </w:p>
    <w:p w14:paraId="59A09E2A" w14:textId="0F6D6AD8" w:rsidR="00F23854"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t xml:space="preserve">NOTE: It is worthwhile to make a note of the position of each embryo within the uterus. Dissect out the ovary with the uterus </w:t>
      </w:r>
      <w:r w:rsidR="000B0C5B" w:rsidRPr="001E48CF">
        <w:rPr>
          <w:rFonts w:ascii="Calibri" w:hAnsi="Calibri" w:cs="Calibri"/>
          <w:bCs/>
          <w:sz w:val="24"/>
          <w:szCs w:val="24"/>
        </w:rPr>
        <w:t>to</w:t>
      </w:r>
      <w:r w:rsidRPr="001E48CF">
        <w:rPr>
          <w:rFonts w:ascii="Calibri" w:hAnsi="Calibri" w:cs="Calibri"/>
          <w:bCs/>
          <w:sz w:val="24"/>
          <w:szCs w:val="24"/>
        </w:rPr>
        <w:t xml:space="preserve"> help maintain orientation</w:t>
      </w:r>
      <w:r w:rsidR="002B60E3" w:rsidRPr="001E48CF">
        <w:rPr>
          <w:rFonts w:ascii="Calibri" w:hAnsi="Calibri" w:cs="Calibri"/>
          <w:bCs/>
          <w:sz w:val="24"/>
          <w:szCs w:val="24"/>
        </w:rPr>
        <w:t>.</w:t>
      </w:r>
    </w:p>
    <w:p w14:paraId="67EBA98E" w14:textId="77777777" w:rsidR="004A72DA" w:rsidRPr="001E48CF" w:rsidRDefault="004A72DA" w:rsidP="006813DD">
      <w:pPr>
        <w:pStyle w:val="ListParagraph"/>
        <w:ind w:left="0"/>
        <w:jc w:val="both"/>
        <w:rPr>
          <w:rFonts w:ascii="Calibri" w:hAnsi="Calibri" w:cs="Calibri"/>
          <w:bCs/>
          <w:sz w:val="24"/>
          <w:szCs w:val="24"/>
        </w:rPr>
      </w:pPr>
    </w:p>
    <w:p w14:paraId="01E0955E" w14:textId="307A557C"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 xml:space="preserve">Individually cut a single embryo from the uterine horn, within the surrounding uterus, </w:t>
      </w:r>
      <w:r w:rsidR="004A72DA" w:rsidRPr="001E48CF">
        <w:rPr>
          <w:rFonts w:ascii="Calibri" w:hAnsi="Calibri" w:cs="Calibri"/>
          <w:bCs/>
          <w:sz w:val="24"/>
          <w:szCs w:val="24"/>
        </w:rPr>
        <w:t xml:space="preserve">and place it </w:t>
      </w:r>
      <w:r w:rsidRPr="001E48CF">
        <w:rPr>
          <w:rFonts w:ascii="Calibri" w:hAnsi="Calibri" w:cs="Calibri"/>
          <w:bCs/>
          <w:sz w:val="24"/>
          <w:szCs w:val="24"/>
        </w:rPr>
        <w:t>in a dish containing 1</w:t>
      </w:r>
      <w:r w:rsidR="00342B1F">
        <w:rPr>
          <w:rFonts w:ascii="Calibri" w:hAnsi="Calibri" w:cs="Calibri"/>
          <w:bCs/>
          <w:sz w:val="24"/>
          <w:szCs w:val="24"/>
        </w:rPr>
        <w:t>×</w:t>
      </w:r>
      <w:r w:rsidRPr="001E48CF">
        <w:rPr>
          <w:rFonts w:ascii="Calibri" w:hAnsi="Calibri" w:cs="Calibri"/>
          <w:bCs/>
          <w:sz w:val="24"/>
          <w:szCs w:val="24"/>
        </w:rPr>
        <w:t xml:space="preserve"> Hanks</w:t>
      </w:r>
      <w:r w:rsidR="00337FBF" w:rsidRPr="001E48CF">
        <w:rPr>
          <w:rFonts w:ascii="Calibri" w:hAnsi="Calibri" w:cs="Calibri"/>
          <w:bCs/>
          <w:sz w:val="24"/>
          <w:szCs w:val="24"/>
        </w:rPr>
        <w:t>’</w:t>
      </w:r>
      <w:r w:rsidRPr="001E48CF">
        <w:rPr>
          <w:rFonts w:ascii="Calibri" w:hAnsi="Calibri" w:cs="Calibri"/>
          <w:bCs/>
          <w:sz w:val="24"/>
          <w:szCs w:val="24"/>
        </w:rPr>
        <w:t xml:space="preserve"> Basic Salt Solution with 5mM EDTA</w:t>
      </w:r>
      <w:r w:rsidR="002B60E3" w:rsidRPr="001E48CF">
        <w:rPr>
          <w:rFonts w:ascii="Calibri" w:hAnsi="Calibri" w:cs="Calibri"/>
          <w:bCs/>
          <w:sz w:val="24"/>
          <w:szCs w:val="24"/>
        </w:rPr>
        <w:t>.</w:t>
      </w:r>
    </w:p>
    <w:p w14:paraId="2B56BBFD" w14:textId="77777777" w:rsidR="004A72DA" w:rsidRPr="001E48CF" w:rsidRDefault="004A72DA" w:rsidP="006813DD">
      <w:pPr>
        <w:pStyle w:val="ListParagraph"/>
        <w:ind w:left="0"/>
        <w:jc w:val="both"/>
        <w:rPr>
          <w:rFonts w:ascii="Calibri" w:hAnsi="Calibri" w:cs="Calibri"/>
          <w:bCs/>
          <w:sz w:val="24"/>
          <w:szCs w:val="24"/>
        </w:rPr>
      </w:pPr>
    </w:p>
    <w:p w14:paraId="6D6CA5C6" w14:textId="77777777" w:rsidR="006618BA"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Using fine forceps, gently peel away the uterus from the embryo, placenta</w:t>
      </w:r>
      <w:r w:rsidR="002B60E3" w:rsidRPr="001E48CF">
        <w:rPr>
          <w:rFonts w:ascii="Calibri" w:hAnsi="Calibri" w:cs="Calibri"/>
          <w:bCs/>
          <w:sz w:val="24"/>
          <w:szCs w:val="24"/>
        </w:rPr>
        <w:t>, and the decidua surrounding the two</w:t>
      </w:r>
      <w:r w:rsidRPr="001E48CF">
        <w:rPr>
          <w:rFonts w:ascii="Calibri" w:hAnsi="Calibri" w:cs="Calibri"/>
          <w:bCs/>
          <w:sz w:val="24"/>
          <w:szCs w:val="24"/>
        </w:rPr>
        <w:t xml:space="preserve">. </w:t>
      </w:r>
    </w:p>
    <w:p w14:paraId="3A488F84" w14:textId="77777777" w:rsidR="006618BA" w:rsidRPr="001E48CF" w:rsidRDefault="006618BA" w:rsidP="006813DD">
      <w:pPr>
        <w:pStyle w:val="ListParagraph"/>
        <w:ind w:left="0"/>
        <w:jc w:val="both"/>
        <w:rPr>
          <w:rFonts w:ascii="Calibri" w:hAnsi="Calibri" w:cs="Calibri"/>
          <w:bCs/>
          <w:sz w:val="24"/>
          <w:szCs w:val="24"/>
        </w:rPr>
      </w:pPr>
    </w:p>
    <w:p w14:paraId="1FCEDE0A" w14:textId="6283980A"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Identify where the placenta meets the</w:t>
      </w:r>
      <w:r w:rsidR="002B60E3" w:rsidRPr="001E48CF">
        <w:rPr>
          <w:rFonts w:ascii="Calibri" w:hAnsi="Calibri" w:cs="Calibri"/>
          <w:bCs/>
          <w:sz w:val="24"/>
          <w:szCs w:val="24"/>
        </w:rPr>
        <w:t xml:space="preserve"> part of the</w:t>
      </w:r>
      <w:r w:rsidRPr="001E48CF">
        <w:rPr>
          <w:rFonts w:ascii="Calibri" w:hAnsi="Calibri" w:cs="Calibri"/>
          <w:bCs/>
          <w:sz w:val="24"/>
          <w:szCs w:val="24"/>
        </w:rPr>
        <w:t xml:space="preserve"> maternal decidua</w:t>
      </w:r>
      <w:r w:rsidR="00EB1867" w:rsidRPr="001E48CF">
        <w:rPr>
          <w:rFonts w:ascii="Calibri" w:hAnsi="Calibri" w:cs="Calibri"/>
          <w:bCs/>
          <w:sz w:val="24"/>
          <w:szCs w:val="24"/>
        </w:rPr>
        <w:t xml:space="preserve"> surrounding the </w:t>
      </w:r>
      <w:r w:rsidR="00A41710" w:rsidRPr="001E48CF">
        <w:rPr>
          <w:rFonts w:ascii="Calibri" w:hAnsi="Calibri" w:cs="Calibri"/>
          <w:bCs/>
          <w:sz w:val="24"/>
          <w:szCs w:val="24"/>
        </w:rPr>
        <w:t>embryo</w:t>
      </w:r>
      <w:r w:rsidR="004A72DA" w:rsidRPr="001E48CF">
        <w:rPr>
          <w:rFonts w:ascii="Calibri" w:hAnsi="Calibri" w:cs="Calibri"/>
          <w:bCs/>
          <w:sz w:val="24"/>
          <w:szCs w:val="24"/>
        </w:rPr>
        <w:t xml:space="preserve">; </w:t>
      </w:r>
      <w:r w:rsidRPr="001E48CF">
        <w:rPr>
          <w:rFonts w:ascii="Calibri" w:hAnsi="Calibri" w:cs="Calibri"/>
          <w:bCs/>
          <w:sz w:val="24"/>
          <w:szCs w:val="24"/>
        </w:rPr>
        <w:t xml:space="preserve">there should be a slight difference in </w:t>
      </w:r>
      <w:r w:rsidR="00691168" w:rsidRPr="001E48CF">
        <w:rPr>
          <w:rFonts w:ascii="Calibri" w:hAnsi="Calibri" w:cs="Calibri"/>
          <w:bCs/>
          <w:sz w:val="24"/>
          <w:szCs w:val="24"/>
        </w:rPr>
        <w:t>color</w:t>
      </w:r>
      <w:r w:rsidRPr="001E48CF">
        <w:rPr>
          <w:rFonts w:ascii="Calibri" w:hAnsi="Calibri" w:cs="Calibri"/>
          <w:bCs/>
          <w:sz w:val="24"/>
          <w:szCs w:val="24"/>
        </w:rPr>
        <w:t xml:space="preserve"> between these two sections. Carefully separate the embryo by cutting through the maternal decidua to disconnect the placenta and reveal the embryo</w:t>
      </w:r>
      <w:r w:rsidR="002B60E3" w:rsidRPr="001E48CF">
        <w:rPr>
          <w:rFonts w:ascii="Calibri" w:hAnsi="Calibri" w:cs="Calibri"/>
          <w:bCs/>
          <w:sz w:val="24"/>
          <w:szCs w:val="24"/>
        </w:rPr>
        <w:t>.</w:t>
      </w:r>
    </w:p>
    <w:p w14:paraId="3001678B" w14:textId="74B4182E" w:rsidR="004A72DA" w:rsidRPr="001E48CF" w:rsidRDefault="004A72DA" w:rsidP="006813DD">
      <w:pPr>
        <w:pStyle w:val="ListParagraph"/>
        <w:ind w:left="0"/>
        <w:jc w:val="both"/>
        <w:rPr>
          <w:rFonts w:ascii="Calibri" w:hAnsi="Calibri" w:cs="Calibri"/>
          <w:bCs/>
          <w:sz w:val="24"/>
          <w:szCs w:val="24"/>
        </w:rPr>
      </w:pPr>
    </w:p>
    <w:p w14:paraId="0898E91D" w14:textId="4952AC27" w:rsidR="007944AF"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Gently tease the embryo within its yolk sac from the remaining tissue. Using fine forceps</w:t>
      </w:r>
      <w:r w:rsidR="004A72DA" w:rsidRPr="001E48CF">
        <w:rPr>
          <w:rFonts w:ascii="Calibri" w:hAnsi="Calibri" w:cs="Calibri"/>
          <w:bCs/>
          <w:sz w:val="24"/>
          <w:szCs w:val="24"/>
        </w:rPr>
        <w:t>,</w:t>
      </w:r>
      <w:r w:rsidRPr="001E48CF">
        <w:rPr>
          <w:rFonts w:ascii="Calibri" w:hAnsi="Calibri" w:cs="Calibri"/>
          <w:bCs/>
          <w:sz w:val="24"/>
          <w:szCs w:val="24"/>
        </w:rPr>
        <w:t xml:space="preserve"> remove the yolk sac surrounding the embryo. Remove the amnion. Count somites to determine the exact embryonic stage.</w:t>
      </w:r>
    </w:p>
    <w:p w14:paraId="38131472" w14:textId="74B96C05" w:rsidR="004A72DA" w:rsidRPr="001E48CF" w:rsidRDefault="004A72DA" w:rsidP="006813DD">
      <w:pPr>
        <w:pStyle w:val="ListParagraph"/>
        <w:ind w:left="0"/>
        <w:jc w:val="both"/>
        <w:rPr>
          <w:rFonts w:ascii="Calibri" w:hAnsi="Calibri" w:cs="Calibri"/>
          <w:bCs/>
          <w:sz w:val="24"/>
          <w:szCs w:val="24"/>
        </w:rPr>
      </w:pPr>
    </w:p>
    <w:p w14:paraId="456F341F" w14:textId="542806E1" w:rsidR="007944AF"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lastRenderedPageBreak/>
        <w:t xml:space="preserve">NOTE: </w:t>
      </w:r>
      <w:r w:rsidR="00A55735" w:rsidRPr="001E48CF">
        <w:rPr>
          <w:rFonts w:ascii="Calibri" w:hAnsi="Calibri" w:cs="Calibri"/>
          <w:bCs/>
          <w:sz w:val="24"/>
          <w:szCs w:val="24"/>
        </w:rPr>
        <w:t xml:space="preserve">The yolk sac surrounds the embryo and is thicker and </w:t>
      </w:r>
      <w:proofErr w:type="gramStart"/>
      <w:r w:rsidR="006C37A7">
        <w:rPr>
          <w:rFonts w:ascii="Calibri" w:hAnsi="Calibri" w:cs="Calibri"/>
          <w:bCs/>
          <w:sz w:val="24"/>
          <w:szCs w:val="24"/>
        </w:rPr>
        <w:t>more opaque</w:t>
      </w:r>
      <w:proofErr w:type="gramEnd"/>
      <w:r w:rsidR="00F02604" w:rsidRPr="001E48CF">
        <w:rPr>
          <w:rFonts w:ascii="Calibri" w:hAnsi="Calibri" w:cs="Calibri"/>
          <w:bCs/>
          <w:sz w:val="24"/>
          <w:szCs w:val="24"/>
        </w:rPr>
        <w:t>. The amnion is thin, transparent</w:t>
      </w:r>
      <w:r w:rsidR="004A72DA" w:rsidRPr="001E48CF">
        <w:rPr>
          <w:rFonts w:ascii="Calibri" w:hAnsi="Calibri" w:cs="Calibri"/>
          <w:bCs/>
          <w:sz w:val="24"/>
          <w:szCs w:val="24"/>
        </w:rPr>
        <w:t>,</w:t>
      </w:r>
      <w:r w:rsidR="00F02604" w:rsidRPr="001E48CF">
        <w:rPr>
          <w:rFonts w:ascii="Calibri" w:hAnsi="Calibri" w:cs="Calibri"/>
          <w:bCs/>
          <w:sz w:val="24"/>
          <w:szCs w:val="24"/>
        </w:rPr>
        <w:t xml:space="preserve"> and clings tightly to the embryo. This needs to be carefully removed to ensure downstream probe/antibody penetration. </w:t>
      </w:r>
      <w:r w:rsidR="007944AF" w:rsidRPr="001E48CF">
        <w:rPr>
          <w:rFonts w:ascii="Calibri" w:hAnsi="Calibri" w:cs="Calibri"/>
          <w:bCs/>
          <w:sz w:val="24"/>
          <w:szCs w:val="24"/>
        </w:rPr>
        <w:t xml:space="preserve">For older embryos, a hole can be poked in the head </w:t>
      </w:r>
      <w:r w:rsidR="00DA2F92" w:rsidRPr="001E48CF">
        <w:rPr>
          <w:rFonts w:ascii="Calibri" w:hAnsi="Calibri" w:cs="Calibri"/>
          <w:bCs/>
          <w:sz w:val="24"/>
          <w:szCs w:val="24"/>
        </w:rPr>
        <w:t xml:space="preserve">with fine forceps </w:t>
      </w:r>
      <w:r w:rsidR="007944AF" w:rsidRPr="001E48CF">
        <w:rPr>
          <w:rFonts w:ascii="Calibri" w:hAnsi="Calibri" w:cs="Calibri"/>
          <w:bCs/>
          <w:sz w:val="24"/>
          <w:szCs w:val="24"/>
        </w:rPr>
        <w:t>to prevent probe trapping in the developing brain ventricles.</w:t>
      </w:r>
      <w:r w:rsidR="00856688" w:rsidRPr="001E48CF">
        <w:rPr>
          <w:rFonts w:ascii="Calibri" w:hAnsi="Calibri" w:cs="Calibri"/>
          <w:bCs/>
          <w:sz w:val="24"/>
          <w:szCs w:val="24"/>
        </w:rPr>
        <w:t xml:space="preserve"> </w:t>
      </w:r>
      <w:r w:rsidR="004A72DA" w:rsidRPr="001E48CF">
        <w:rPr>
          <w:rFonts w:ascii="Calibri" w:hAnsi="Calibri" w:cs="Calibri"/>
          <w:bCs/>
          <w:sz w:val="24"/>
          <w:szCs w:val="24"/>
        </w:rPr>
        <w:t xml:space="preserve">It </w:t>
      </w:r>
      <w:r w:rsidR="00F23854" w:rsidRPr="001E48CF">
        <w:rPr>
          <w:rFonts w:ascii="Calibri" w:hAnsi="Calibri" w:cs="Calibri"/>
          <w:bCs/>
          <w:sz w:val="24"/>
          <w:szCs w:val="24"/>
        </w:rPr>
        <w:t>is important at this point to remove as much of the yolk sac as possible. Leftover yolk sac fluoresces strongly when anti-mouse secondary antibodies are used.</w:t>
      </w:r>
    </w:p>
    <w:p w14:paraId="3738C0E9" w14:textId="77777777" w:rsidR="004A72DA" w:rsidRPr="001E48CF" w:rsidRDefault="004A72DA" w:rsidP="006813DD">
      <w:pPr>
        <w:pStyle w:val="ListParagraph"/>
        <w:ind w:left="0"/>
        <w:jc w:val="both"/>
        <w:rPr>
          <w:rFonts w:ascii="Calibri" w:hAnsi="Calibri" w:cs="Calibri"/>
          <w:bCs/>
          <w:sz w:val="24"/>
          <w:szCs w:val="24"/>
        </w:rPr>
      </w:pPr>
    </w:p>
    <w:p w14:paraId="57C2A6F5" w14:textId="0D78EB9B"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Optional: Store the yolk sac for genotyping by washing in 500</w:t>
      </w:r>
      <w:r w:rsidR="00F52D77" w:rsidRPr="001E48CF">
        <w:rPr>
          <w:rFonts w:ascii="Calibri" w:hAnsi="Calibri" w:cs="Calibri"/>
          <w:bCs/>
          <w:sz w:val="24"/>
          <w:szCs w:val="24"/>
        </w:rPr>
        <w:t xml:space="preserve"> µL</w:t>
      </w:r>
      <w:r w:rsidRPr="001E48CF">
        <w:rPr>
          <w:rFonts w:ascii="Calibri" w:hAnsi="Calibri" w:cs="Calibri"/>
          <w:bCs/>
          <w:sz w:val="24"/>
          <w:szCs w:val="24"/>
        </w:rPr>
        <w:t xml:space="preserve"> </w:t>
      </w:r>
      <w:r w:rsidR="00FD48A3">
        <w:rPr>
          <w:rFonts w:ascii="Calibri" w:hAnsi="Calibri" w:cs="Calibri"/>
          <w:bCs/>
          <w:sz w:val="24"/>
          <w:szCs w:val="24"/>
        </w:rPr>
        <w:t xml:space="preserve">of </w:t>
      </w:r>
      <w:r w:rsidRPr="001E48CF">
        <w:rPr>
          <w:rFonts w:ascii="Calibri" w:hAnsi="Calibri" w:cs="Calibri"/>
          <w:bCs/>
          <w:sz w:val="24"/>
          <w:szCs w:val="24"/>
        </w:rPr>
        <w:t>PBS</w:t>
      </w:r>
      <w:r w:rsidR="007944AF" w:rsidRPr="001E48CF">
        <w:rPr>
          <w:rFonts w:ascii="Calibri" w:hAnsi="Calibri" w:cs="Calibri"/>
          <w:bCs/>
          <w:sz w:val="24"/>
          <w:szCs w:val="24"/>
        </w:rPr>
        <w:t xml:space="preserve"> or 70% ethanol</w:t>
      </w:r>
      <w:r w:rsidR="004A72DA" w:rsidRPr="001E48CF">
        <w:rPr>
          <w:rFonts w:ascii="Calibri" w:hAnsi="Calibri" w:cs="Calibri"/>
          <w:bCs/>
          <w:sz w:val="24"/>
          <w:szCs w:val="24"/>
        </w:rPr>
        <w:t>,</w:t>
      </w:r>
      <w:r w:rsidR="007944AF" w:rsidRPr="001E48CF">
        <w:rPr>
          <w:rFonts w:ascii="Calibri" w:hAnsi="Calibri" w:cs="Calibri"/>
          <w:bCs/>
          <w:sz w:val="24"/>
          <w:szCs w:val="24"/>
        </w:rPr>
        <w:t xml:space="preserve"> depending on downstream genotyping, </w:t>
      </w:r>
      <w:r w:rsidRPr="001E48CF">
        <w:rPr>
          <w:rFonts w:ascii="Calibri" w:hAnsi="Calibri" w:cs="Calibri"/>
          <w:bCs/>
          <w:sz w:val="24"/>
          <w:szCs w:val="24"/>
        </w:rPr>
        <w:t>in a 1.5</w:t>
      </w:r>
      <w:r w:rsidR="00FD48A3">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Eppendorf tube to remove contaminating blood. Hold the yolk sac in the PBS using fine forceps and manually agitate. Take the washed yolk sac and place </w:t>
      </w:r>
      <w:r w:rsidR="004A72DA" w:rsidRPr="001E48CF">
        <w:rPr>
          <w:rFonts w:ascii="Calibri" w:hAnsi="Calibri" w:cs="Calibri"/>
          <w:bCs/>
          <w:sz w:val="24"/>
          <w:szCs w:val="24"/>
        </w:rPr>
        <w:t xml:space="preserve">it </w:t>
      </w:r>
      <w:r w:rsidRPr="001E48CF">
        <w:rPr>
          <w:rFonts w:ascii="Calibri" w:hAnsi="Calibri" w:cs="Calibri"/>
          <w:bCs/>
          <w:sz w:val="24"/>
          <w:szCs w:val="24"/>
        </w:rPr>
        <w:t>in a clean 1.5</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Eppendorf tube</w:t>
      </w:r>
      <w:r w:rsidR="007944AF" w:rsidRPr="001E48CF">
        <w:rPr>
          <w:rFonts w:ascii="Calibri" w:hAnsi="Calibri" w:cs="Calibri"/>
          <w:bCs/>
          <w:sz w:val="24"/>
          <w:szCs w:val="24"/>
        </w:rPr>
        <w:t xml:space="preserve"> or genotyping plate</w:t>
      </w:r>
      <w:r w:rsidRPr="001E48CF">
        <w:rPr>
          <w:rFonts w:ascii="Calibri" w:hAnsi="Calibri" w:cs="Calibri"/>
          <w:bCs/>
          <w:sz w:val="24"/>
          <w:szCs w:val="24"/>
        </w:rPr>
        <w:t xml:space="preserve">. Store </w:t>
      </w:r>
      <w:r w:rsidR="00584D17" w:rsidRPr="001E48CF">
        <w:rPr>
          <w:rFonts w:ascii="Calibri" w:hAnsi="Calibri" w:cs="Calibri"/>
          <w:bCs/>
          <w:sz w:val="24"/>
          <w:szCs w:val="24"/>
        </w:rPr>
        <w:t>for up to 4 weeks</w:t>
      </w:r>
      <w:r w:rsidRPr="001E48CF">
        <w:rPr>
          <w:rFonts w:ascii="Calibri" w:hAnsi="Calibri" w:cs="Calibri"/>
          <w:bCs/>
          <w:sz w:val="24"/>
          <w:szCs w:val="24"/>
        </w:rPr>
        <w:t xml:space="preserve"> at -</w:t>
      </w:r>
      <w:r w:rsidR="004A72DA" w:rsidRPr="001E48CF">
        <w:rPr>
          <w:rFonts w:ascii="Calibri" w:hAnsi="Calibri" w:cs="Calibri"/>
          <w:bCs/>
          <w:sz w:val="24"/>
          <w:szCs w:val="24"/>
        </w:rPr>
        <w:t xml:space="preserve">20 °C or proceed to the </w:t>
      </w:r>
      <w:r w:rsidRPr="001E48CF">
        <w:rPr>
          <w:rFonts w:ascii="Calibri" w:hAnsi="Calibri" w:cs="Calibri"/>
          <w:bCs/>
          <w:sz w:val="24"/>
          <w:szCs w:val="24"/>
        </w:rPr>
        <w:t>preferred DNA extraction technique</w:t>
      </w:r>
      <w:r w:rsidR="002B60E3" w:rsidRPr="001E48CF">
        <w:rPr>
          <w:rFonts w:ascii="Calibri" w:hAnsi="Calibri" w:cs="Calibri"/>
          <w:bCs/>
          <w:sz w:val="24"/>
          <w:szCs w:val="24"/>
        </w:rPr>
        <w:t>.</w:t>
      </w:r>
    </w:p>
    <w:p w14:paraId="38995296" w14:textId="77777777" w:rsidR="004A72DA" w:rsidRPr="001E48CF" w:rsidRDefault="004A72DA" w:rsidP="006813DD">
      <w:pPr>
        <w:pStyle w:val="ListParagraph"/>
        <w:ind w:left="0"/>
        <w:jc w:val="both"/>
        <w:rPr>
          <w:rFonts w:ascii="Calibri" w:hAnsi="Calibri" w:cs="Calibri"/>
          <w:bCs/>
          <w:sz w:val="24"/>
          <w:szCs w:val="24"/>
        </w:rPr>
      </w:pPr>
    </w:p>
    <w:p w14:paraId="618BE1C3" w14:textId="6FA83D02"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Using a 2</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low-density polyethylene (LDPE) Pasteur </w:t>
      </w:r>
      <w:r w:rsidR="00181CBD" w:rsidRPr="001E48CF">
        <w:rPr>
          <w:rFonts w:ascii="Calibri" w:hAnsi="Calibri" w:cs="Calibri"/>
          <w:bCs/>
          <w:sz w:val="24"/>
          <w:szCs w:val="24"/>
        </w:rPr>
        <w:t>pipette, gently</w:t>
      </w:r>
      <w:r w:rsidRPr="001E48CF">
        <w:rPr>
          <w:rFonts w:ascii="Calibri" w:hAnsi="Calibri" w:cs="Calibri"/>
          <w:bCs/>
          <w:sz w:val="24"/>
          <w:szCs w:val="24"/>
        </w:rPr>
        <w:t xml:space="preserve"> pipette the embryo and move to a 2</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round-bottomed Eppendorf containing 1</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of freshly made or frozen stock 4% paraformaldehyde (PFA)</w:t>
      </w:r>
      <w:r w:rsidR="004A72DA" w:rsidRPr="001E48CF">
        <w:rPr>
          <w:rFonts w:ascii="Calibri" w:hAnsi="Calibri" w:cs="Calibri"/>
          <w:bCs/>
          <w:sz w:val="24"/>
          <w:szCs w:val="24"/>
        </w:rPr>
        <w:t>,</w:t>
      </w:r>
      <w:r w:rsidRPr="001E48CF">
        <w:rPr>
          <w:rFonts w:ascii="Calibri" w:hAnsi="Calibri" w:cs="Calibri"/>
          <w:bCs/>
          <w:sz w:val="24"/>
          <w:szCs w:val="24"/>
        </w:rPr>
        <w:t xml:space="preserve"> taking care to add </w:t>
      </w:r>
      <w:r w:rsidR="00E8313B" w:rsidRPr="001E48CF">
        <w:rPr>
          <w:rFonts w:ascii="Calibri" w:hAnsi="Calibri" w:cs="Calibri"/>
          <w:bCs/>
          <w:sz w:val="24"/>
          <w:szCs w:val="24"/>
        </w:rPr>
        <w:t>minimal</w:t>
      </w:r>
      <w:r w:rsidRPr="001E48CF">
        <w:rPr>
          <w:rFonts w:ascii="Calibri" w:hAnsi="Calibri" w:cs="Calibri"/>
          <w:bCs/>
          <w:sz w:val="24"/>
          <w:szCs w:val="24"/>
        </w:rPr>
        <w:t xml:space="preserve"> dissection media to the PFA</w:t>
      </w:r>
      <w:r w:rsidR="002B60E3" w:rsidRPr="001E48CF">
        <w:rPr>
          <w:rFonts w:ascii="Calibri" w:hAnsi="Calibri" w:cs="Calibri"/>
          <w:bCs/>
          <w:sz w:val="24"/>
          <w:szCs w:val="24"/>
        </w:rPr>
        <w:t>.</w:t>
      </w:r>
    </w:p>
    <w:p w14:paraId="2B598CB9" w14:textId="77777777" w:rsidR="004A72DA" w:rsidRPr="001E48CF" w:rsidRDefault="004A72DA" w:rsidP="006813DD">
      <w:pPr>
        <w:pStyle w:val="ListParagraph"/>
        <w:ind w:left="0"/>
        <w:jc w:val="both"/>
        <w:rPr>
          <w:rFonts w:ascii="Calibri" w:hAnsi="Calibri" w:cs="Calibri"/>
          <w:bCs/>
          <w:sz w:val="24"/>
          <w:szCs w:val="24"/>
        </w:rPr>
      </w:pPr>
    </w:p>
    <w:p w14:paraId="4E60F119" w14:textId="33D8B928" w:rsidR="00F23854"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t>NOTE: When dissecting E9.5 embryos</w:t>
      </w:r>
      <w:r w:rsidR="004A72DA" w:rsidRPr="001E48CF">
        <w:rPr>
          <w:rFonts w:ascii="Calibri" w:hAnsi="Calibri" w:cs="Calibri"/>
          <w:bCs/>
          <w:sz w:val="24"/>
          <w:szCs w:val="24"/>
        </w:rPr>
        <w:t>,</w:t>
      </w:r>
      <w:r w:rsidRPr="001E48CF">
        <w:rPr>
          <w:rFonts w:ascii="Calibri" w:hAnsi="Calibri" w:cs="Calibri"/>
          <w:bCs/>
          <w:sz w:val="24"/>
          <w:szCs w:val="24"/>
        </w:rPr>
        <w:t xml:space="preserve"> cut the end of the Pasteur pipette at an angle to increase the size of the opening. This is important to avoid damage to the embryo when pipetting. Use of round-bottomed 2</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Eppendorf tubes </w:t>
      </w:r>
      <w:r w:rsidR="00181CBD" w:rsidRPr="001E48CF">
        <w:rPr>
          <w:rFonts w:ascii="Calibri" w:hAnsi="Calibri" w:cs="Calibri"/>
          <w:bCs/>
          <w:sz w:val="24"/>
          <w:szCs w:val="24"/>
        </w:rPr>
        <w:t>is</w:t>
      </w:r>
      <w:r w:rsidRPr="001E48CF">
        <w:rPr>
          <w:rFonts w:ascii="Calibri" w:hAnsi="Calibri" w:cs="Calibri"/>
          <w:bCs/>
          <w:sz w:val="24"/>
          <w:szCs w:val="24"/>
        </w:rPr>
        <w:t xml:space="preserve"> important to prevent the embryo </w:t>
      </w:r>
      <w:r w:rsidR="004A72DA" w:rsidRPr="001E48CF">
        <w:rPr>
          <w:rFonts w:ascii="Calibri" w:hAnsi="Calibri" w:cs="Calibri"/>
          <w:bCs/>
          <w:sz w:val="24"/>
          <w:szCs w:val="24"/>
        </w:rPr>
        <w:t xml:space="preserve">from </w:t>
      </w:r>
      <w:r w:rsidRPr="001E48CF">
        <w:rPr>
          <w:rFonts w:ascii="Calibri" w:hAnsi="Calibri" w:cs="Calibri"/>
          <w:bCs/>
          <w:sz w:val="24"/>
          <w:szCs w:val="24"/>
        </w:rPr>
        <w:t>getting stuck in the bottom of the tube and allowing easier recovery. Avoid repeated freeze-thaw cycles of PFA.</w:t>
      </w:r>
    </w:p>
    <w:p w14:paraId="7D194BC5" w14:textId="77777777" w:rsidR="004A72DA" w:rsidRPr="001E48CF" w:rsidRDefault="004A72DA" w:rsidP="006813DD">
      <w:pPr>
        <w:pStyle w:val="ListParagraph"/>
        <w:ind w:left="0"/>
        <w:jc w:val="both"/>
        <w:rPr>
          <w:rFonts w:ascii="Calibri" w:hAnsi="Calibri" w:cs="Calibri"/>
          <w:bCs/>
          <w:sz w:val="24"/>
          <w:szCs w:val="24"/>
        </w:rPr>
      </w:pPr>
    </w:p>
    <w:p w14:paraId="780E1E33" w14:textId="07AB2F34" w:rsidR="00F23854"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t>CAUTION:</w:t>
      </w:r>
      <w:r w:rsidR="00115120" w:rsidRPr="001E48CF">
        <w:rPr>
          <w:rFonts w:ascii="Calibri" w:hAnsi="Calibri" w:cs="Calibri"/>
          <w:bCs/>
          <w:sz w:val="24"/>
          <w:szCs w:val="24"/>
        </w:rPr>
        <w:t xml:space="preserve"> PFA is toxic and carcinogen</w:t>
      </w:r>
      <w:r w:rsidR="007055D2" w:rsidRPr="001E48CF">
        <w:rPr>
          <w:rFonts w:ascii="Calibri" w:hAnsi="Calibri" w:cs="Calibri"/>
          <w:bCs/>
          <w:sz w:val="24"/>
          <w:szCs w:val="24"/>
        </w:rPr>
        <w:t>ic</w:t>
      </w:r>
      <w:r w:rsidR="00115120" w:rsidRPr="001E48CF">
        <w:rPr>
          <w:rFonts w:ascii="Calibri" w:hAnsi="Calibri" w:cs="Calibri"/>
          <w:bCs/>
          <w:sz w:val="24"/>
          <w:szCs w:val="24"/>
        </w:rPr>
        <w:t>.</w:t>
      </w:r>
      <w:r w:rsidR="00CA7E25" w:rsidRPr="001E48CF">
        <w:rPr>
          <w:rFonts w:ascii="Calibri" w:hAnsi="Calibri" w:cs="Calibri"/>
          <w:bCs/>
          <w:sz w:val="24"/>
          <w:szCs w:val="24"/>
        </w:rPr>
        <w:t xml:space="preserve"> Use appropriate </w:t>
      </w:r>
      <w:r w:rsidR="0058230D" w:rsidRPr="001E48CF">
        <w:rPr>
          <w:rFonts w:ascii="Calibri" w:hAnsi="Calibri" w:cs="Calibri"/>
          <w:bCs/>
          <w:sz w:val="24"/>
          <w:szCs w:val="24"/>
        </w:rPr>
        <w:t>personal protective equipment (</w:t>
      </w:r>
      <w:r w:rsidR="00CA7E25" w:rsidRPr="001E48CF">
        <w:rPr>
          <w:rFonts w:ascii="Calibri" w:hAnsi="Calibri" w:cs="Calibri"/>
          <w:bCs/>
          <w:sz w:val="24"/>
          <w:szCs w:val="24"/>
        </w:rPr>
        <w:t>PPE</w:t>
      </w:r>
      <w:r w:rsidR="0058230D" w:rsidRPr="001E48CF">
        <w:rPr>
          <w:rFonts w:ascii="Calibri" w:hAnsi="Calibri" w:cs="Calibri"/>
          <w:bCs/>
          <w:sz w:val="24"/>
          <w:szCs w:val="24"/>
        </w:rPr>
        <w:t>)</w:t>
      </w:r>
      <w:r w:rsidR="00CA7E25" w:rsidRPr="001E48CF">
        <w:rPr>
          <w:rFonts w:ascii="Calibri" w:hAnsi="Calibri" w:cs="Calibri"/>
          <w:bCs/>
          <w:sz w:val="24"/>
          <w:szCs w:val="24"/>
        </w:rPr>
        <w:t xml:space="preserve"> and do not inhale or ingest. </w:t>
      </w:r>
      <w:r w:rsidR="0026578D" w:rsidRPr="001E48CF">
        <w:rPr>
          <w:rFonts w:ascii="Calibri" w:hAnsi="Calibri" w:cs="Calibri"/>
          <w:bCs/>
          <w:sz w:val="24"/>
          <w:szCs w:val="24"/>
        </w:rPr>
        <w:t>Powdered PFA is dangerous if inhaled</w:t>
      </w:r>
      <w:r w:rsidR="004A72DA" w:rsidRPr="001E48CF">
        <w:rPr>
          <w:rFonts w:ascii="Calibri" w:hAnsi="Calibri" w:cs="Calibri"/>
          <w:bCs/>
          <w:sz w:val="24"/>
          <w:szCs w:val="24"/>
        </w:rPr>
        <w:t>; therefore, it</w:t>
      </w:r>
      <w:r w:rsidR="0026578D" w:rsidRPr="001E48CF">
        <w:rPr>
          <w:rFonts w:ascii="Calibri" w:hAnsi="Calibri" w:cs="Calibri"/>
          <w:bCs/>
          <w:sz w:val="24"/>
          <w:szCs w:val="24"/>
        </w:rPr>
        <w:t xml:space="preserve"> </w:t>
      </w:r>
      <w:r w:rsidR="007055D2" w:rsidRPr="001E48CF">
        <w:rPr>
          <w:rFonts w:ascii="Calibri" w:hAnsi="Calibri" w:cs="Calibri"/>
          <w:bCs/>
          <w:sz w:val="24"/>
          <w:szCs w:val="24"/>
        </w:rPr>
        <w:t>must</w:t>
      </w:r>
      <w:r w:rsidR="0026578D" w:rsidRPr="001E48CF">
        <w:rPr>
          <w:rFonts w:ascii="Calibri" w:hAnsi="Calibri" w:cs="Calibri"/>
          <w:bCs/>
          <w:sz w:val="24"/>
          <w:szCs w:val="24"/>
        </w:rPr>
        <w:t xml:space="preserve"> be prepared in a fume hood</w:t>
      </w:r>
      <w:r w:rsidR="007055D2" w:rsidRPr="001E48CF">
        <w:rPr>
          <w:rFonts w:ascii="Calibri" w:hAnsi="Calibri" w:cs="Calibri"/>
          <w:bCs/>
          <w:sz w:val="24"/>
          <w:szCs w:val="24"/>
        </w:rPr>
        <w:t>.</w:t>
      </w:r>
    </w:p>
    <w:p w14:paraId="7DB94374" w14:textId="77777777" w:rsidR="004A72DA" w:rsidRPr="001E48CF" w:rsidRDefault="004A72DA" w:rsidP="006813DD">
      <w:pPr>
        <w:pStyle w:val="ListParagraph"/>
        <w:ind w:left="0"/>
        <w:jc w:val="both"/>
        <w:rPr>
          <w:rFonts w:ascii="Calibri" w:hAnsi="Calibri" w:cs="Calibri"/>
          <w:bCs/>
          <w:sz w:val="24"/>
          <w:szCs w:val="24"/>
        </w:rPr>
      </w:pPr>
    </w:p>
    <w:p w14:paraId="50A98DBA" w14:textId="1E9CBEAE"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Incubate the embryo in 4% PFA</w:t>
      </w:r>
      <w:r w:rsidR="00AB30BA" w:rsidRPr="001E48CF">
        <w:rPr>
          <w:rFonts w:ascii="Calibri" w:hAnsi="Calibri" w:cs="Calibri"/>
          <w:bCs/>
          <w:sz w:val="24"/>
          <w:szCs w:val="24"/>
        </w:rPr>
        <w:t xml:space="preserve"> for 16</w:t>
      </w:r>
      <w:r w:rsidR="00F52D77" w:rsidRPr="001E48CF">
        <w:rPr>
          <w:rFonts w:ascii="Calibri" w:hAnsi="Calibri" w:cs="Calibri"/>
          <w:bCs/>
          <w:sz w:val="24"/>
          <w:szCs w:val="24"/>
        </w:rPr>
        <w:t>–</w:t>
      </w:r>
      <w:r w:rsidR="00AB30BA" w:rsidRPr="001E48CF">
        <w:rPr>
          <w:rFonts w:ascii="Calibri" w:hAnsi="Calibri" w:cs="Calibri"/>
          <w:bCs/>
          <w:sz w:val="24"/>
          <w:szCs w:val="24"/>
        </w:rPr>
        <w:t xml:space="preserve">24 </w:t>
      </w:r>
      <w:r w:rsidR="00145996" w:rsidRPr="001E48CF">
        <w:rPr>
          <w:rFonts w:ascii="Calibri" w:hAnsi="Calibri" w:cs="Calibri"/>
          <w:bCs/>
          <w:sz w:val="24"/>
          <w:szCs w:val="24"/>
        </w:rPr>
        <w:t>h</w:t>
      </w:r>
      <w:r w:rsidRPr="001E48CF">
        <w:rPr>
          <w:rFonts w:ascii="Calibri" w:hAnsi="Calibri" w:cs="Calibri"/>
          <w:bCs/>
          <w:sz w:val="24"/>
          <w:szCs w:val="24"/>
        </w:rPr>
        <w:t xml:space="preserve"> at 4</w:t>
      </w:r>
      <w:r w:rsidR="004A72DA" w:rsidRPr="001E48CF">
        <w:rPr>
          <w:rFonts w:ascii="Calibri" w:hAnsi="Calibri" w:cs="Calibri"/>
          <w:bCs/>
          <w:sz w:val="24"/>
          <w:szCs w:val="24"/>
        </w:rPr>
        <w:t xml:space="preserve"> </w:t>
      </w:r>
      <w:r w:rsidR="006C37A7">
        <w:rPr>
          <w:rFonts w:ascii="Calibri" w:hAnsi="Calibri" w:cs="Calibri"/>
          <w:bCs/>
          <w:sz w:val="24"/>
          <w:szCs w:val="24"/>
        </w:rPr>
        <w:t>°</w:t>
      </w:r>
      <w:r w:rsidRPr="001E48CF">
        <w:rPr>
          <w:rFonts w:ascii="Calibri" w:hAnsi="Calibri" w:cs="Calibri"/>
          <w:bCs/>
          <w:sz w:val="24"/>
          <w:szCs w:val="24"/>
        </w:rPr>
        <w:t xml:space="preserve">C with gentle rocking, with tubes at </w:t>
      </w:r>
      <w:r w:rsidR="00181CBD" w:rsidRPr="001E48CF">
        <w:rPr>
          <w:rFonts w:ascii="Calibri" w:hAnsi="Calibri" w:cs="Calibri"/>
          <w:bCs/>
          <w:sz w:val="24"/>
          <w:szCs w:val="24"/>
        </w:rPr>
        <w:t>right</w:t>
      </w:r>
      <w:r w:rsidRPr="001E48CF">
        <w:rPr>
          <w:rFonts w:ascii="Calibri" w:hAnsi="Calibri" w:cs="Calibri"/>
          <w:bCs/>
          <w:sz w:val="24"/>
          <w:szCs w:val="24"/>
        </w:rPr>
        <w:t xml:space="preserve"> angles to the direction of rocking.</w:t>
      </w:r>
    </w:p>
    <w:p w14:paraId="74399AF6" w14:textId="77777777" w:rsidR="004A72DA" w:rsidRPr="001E48CF" w:rsidRDefault="004A72DA" w:rsidP="006813DD">
      <w:pPr>
        <w:pStyle w:val="ListParagraph"/>
        <w:ind w:left="0"/>
        <w:jc w:val="both"/>
        <w:rPr>
          <w:rFonts w:ascii="Calibri" w:hAnsi="Calibri" w:cs="Calibri"/>
          <w:bCs/>
          <w:sz w:val="24"/>
          <w:szCs w:val="24"/>
        </w:rPr>
      </w:pPr>
    </w:p>
    <w:p w14:paraId="230E0A28" w14:textId="05414FBE" w:rsidR="00D277B8"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 xml:space="preserve">Dehydrate the embryo using washes in a methanol series. Using </w:t>
      </w:r>
      <w:r w:rsidR="00885899" w:rsidRPr="001E48CF">
        <w:rPr>
          <w:rFonts w:ascii="Calibri" w:hAnsi="Calibri" w:cs="Calibri"/>
          <w:bCs/>
          <w:sz w:val="24"/>
          <w:szCs w:val="24"/>
        </w:rPr>
        <w:t>LDPE P</w:t>
      </w:r>
      <w:r w:rsidRPr="001E48CF">
        <w:rPr>
          <w:rFonts w:ascii="Calibri" w:hAnsi="Calibri" w:cs="Calibri"/>
          <w:bCs/>
          <w:sz w:val="24"/>
          <w:szCs w:val="24"/>
        </w:rPr>
        <w:t>asteur pipettes and taking care not to pipette up the embryo, take off PFA and add 1</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PBS. Wash for 10 min at room temperature</w:t>
      </w:r>
      <w:r w:rsidR="00BC1154" w:rsidRPr="001E48CF">
        <w:rPr>
          <w:rFonts w:ascii="Calibri" w:hAnsi="Calibri" w:cs="Calibri"/>
          <w:bCs/>
          <w:sz w:val="24"/>
          <w:szCs w:val="24"/>
        </w:rPr>
        <w:t xml:space="preserve"> (RT)</w:t>
      </w:r>
      <w:r w:rsidRPr="001E48CF">
        <w:rPr>
          <w:rFonts w:ascii="Calibri" w:hAnsi="Calibri" w:cs="Calibri"/>
          <w:bCs/>
          <w:sz w:val="24"/>
          <w:szCs w:val="24"/>
        </w:rPr>
        <w:t xml:space="preserve"> with gentle rocking, with tubes at 90</w:t>
      </w:r>
      <w:r w:rsidR="006C37A7">
        <w:rPr>
          <w:rFonts w:ascii="Calibri" w:hAnsi="Calibri" w:cs="Calibri"/>
          <w:bCs/>
          <w:sz w:val="24"/>
          <w:szCs w:val="24"/>
        </w:rPr>
        <w:t>°</w:t>
      </w:r>
      <w:r w:rsidRPr="001E48CF">
        <w:rPr>
          <w:rFonts w:ascii="Calibri" w:hAnsi="Calibri" w:cs="Calibri"/>
          <w:bCs/>
          <w:sz w:val="24"/>
          <w:szCs w:val="24"/>
        </w:rPr>
        <w:t xml:space="preserve"> to the plane of rocking. Repeat for washes in 25%, 50% 75% and </w:t>
      </w:r>
      <w:r w:rsidR="00342B1F">
        <w:rPr>
          <w:rFonts w:ascii="Calibri" w:hAnsi="Calibri" w:cs="Calibri"/>
          <w:bCs/>
          <w:sz w:val="24"/>
          <w:szCs w:val="24"/>
        </w:rPr>
        <w:t>2×</w:t>
      </w:r>
      <w:r w:rsidRPr="001E48CF">
        <w:rPr>
          <w:rFonts w:ascii="Calibri" w:hAnsi="Calibri" w:cs="Calibri"/>
          <w:bCs/>
          <w:sz w:val="24"/>
          <w:szCs w:val="24"/>
        </w:rPr>
        <w:t xml:space="preserve"> 100% methanol in PBS. </w:t>
      </w:r>
    </w:p>
    <w:p w14:paraId="63E209F9" w14:textId="77777777" w:rsidR="00D277B8" w:rsidRPr="001E48CF" w:rsidRDefault="00D277B8" w:rsidP="006813DD">
      <w:pPr>
        <w:pStyle w:val="ListParagraph"/>
        <w:ind w:left="0"/>
        <w:jc w:val="both"/>
        <w:rPr>
          <w:rFonts w:ascii="Calibri" w:hAnsi="Calibri" w:cs="Calibri"/>
          <w:bCs/>
          <w:sz w:val="24"/>
          <w:szCs w:val="24"/>
        </w:rPr>
      </w:pPr>
    </w:p>
    <w:p w14:paraId="13AEF483" w14:textId="62BF1BB7" w:rsidR="00F23854" w:rsidRPr="001E48CF" w:rsidRDefault="0082036A" w:rsidP="006813DD">
      <w:pPr>
        <w:pStyle w:val="ListParagraph"/>
        <w:numPr>
          <w:ilvl w:val="1"/>
          <w:numId w:val="26"/>
        </w:numPr>
        <w:ind w:left="0" w:firstLine="0"/>
        <w:jc w:val="both"/>
        <w:rPr>
          <w:rFonts w:ascii="Calibri" w:hAnsi="Calibri" w:cs="Calibri"/>
          <w:bCs/>
          <w:sz w:val="24"/>
          <w:szCs w:val="24"/>
        </w:rPr>
      </w:pPr>
      <w:r w:rsidRPr="001E48CF">
        <w:rPr>
          <w:rFonts w:ascii="Calibri" w:hAnsi="Calibri" w:cs="Calibri"/>
          <w:bCs/>
          <w:sz w:val="24"/>
          <w:szCs w:val="24"/>
        </w:rPr>
        <w:t xml:space="preserve">Replace </w:t>
      </w:r>
      <w:r w:rsidR="004A72DA" w:rsidRPr="001E48CF">
        <w:rPr>
          <w:rFonts w:ascii="Calibri" w:hAnsi="Calibri" w:cs="Calibri"/>
          <w:bCs/>
          <w:sz w:val="24"/>
          <w:szCs w:val="24"/>
        </w:rPr>
        <w:t xml:space="preserve">the </w:t>
      </w:r>
      <w:r w:rsidRPr="001E48CF">
        <w:rPr>
          <w:rFonts w:ascii="Calibri" w:hAnsi="Calibri" w:cs="Calibri"/>
          <w:bCs/>
          <w:sz w:val="24"/>
          <w:szCs w:val="24"/>
        </w:rPr>
        <w:t>last 100% methanol with 1.5</w:t>
      </w:r>
      <w:r w:rsidR="00406050">
        <w:rPr>
          <w:rFonts w:ascii="Calibri" w:hAnsi="Calibri" w:cs="Calibri"/>
          <w:bCs/>
          <w:sz w:val="24"/>
          <w:szCs w:val="24"/>
        </w:rPr>
        <w:t xml:space="preserve"> </w:t>
      </w:r>
      <w:r w:rsidR="00D80A00" w:rsidRPr="001E48CF">
        <w:rPr>
          <w:rFonts w:ascii="Calibri" w:hAnsi="Calibri" w:cs="Calibri"/>
          <w:bCs/>
          <w:sz w:val="24"/>
          <w:szCs w:val="24"/>
        </w:rPr>
        <w:t>mL</w:t>
      </w:r>
      <w:r w:rsidRPr="001E48CF">
        <w:rPr>
          <w:rFonts w:ascii="Calibri" w:hAnsi="Calibri" w:cs="Calibri"/>
          <w:bCs/>
          <w:sz w:val="24"/>
          <w:szCs w:val="24"/>
        </w:rPr>
        <w:t xml:space="preserve"> of fresh 100% methanol and store at </w:t>
      </w:r>
      <w:r w:rsidR="006C37A7">
        <w:rPr>
          <w:rFonts w:ascii="Calibri" w:hAnsi="Calibri" w:cs="Calibri"/>
          <w:bCs/>
          <w:sz w:val="24"/>
          <w:szCs w:val="24"/>
        </w:rPr>
        <w:t>-</w:t>
      </w:r>
      <w:r w:rsidRPr="001E48CF">
        <w:rPr>
          <w:rFonts w:ascii="Calibri" w:hAnsi="Calibri" w:cs="Calibri"/>
          <w:bCs/>
          <w:sz w:val="24"/>
          <w:szCs w:val="24"/>
        </w:rPr>
        <w:t>20</w:t>
      </w:r>
      <w:r w:rsidR="004A72DA" w:rsidRPr="001E48CF">
        <w:rPr>
          <w:rFonts w:ascii="Calibri" w:hAnsi="Calibri" w:cs="Calibri"/>
          <w:bCs/>
          <w:sz w:val="24"/>
          <w:szCs w:val="24"/>
        </w:rPr>
        <w:t xml:space="preserve"> </w:t>
      </w:r>
      <w:r w:rsidR="006813DD" w:rsidRPr="001E48CF">
        <w:rPr>
          <w:rFonts w:ascii="Calibri" w:hAnsi="Calibri" w:cs="Calibri"/>
          <w:bCs/>
          <w:sz w:val="24"/>
          <w:szCs w:val="24"/>
        </w:rPr>
        <w:t>°</w:t>
      </w:r>
      <w:r w:rsidRPr="001E48CF">
        <w:rPr>
          <w:rFonts w:ascii="Calibri" w:hAnsi="Calibri" w:cs="Calibri"/>
          <w:bCs/>
          <w:sz w:val="24"/>
          <w:szCs w:val="24"/>
        </w:rPr>
        <w:t>C</w:t>
      </w:r>
      <w:r w:rsidR="002B60E3" w:rsidRPr="001E48CF">
        <w:rPr>
          <w:rFonts w:ascii="Calibri" w:hAnsi="Calibri" w:cs="Calibri"/>
          <w:bCs/>
          <w:sz w:val="24"/>
          <w:szCs w:val="24"/>
        </w:rPr>
        <w:t>.</w:t>
      </w:r>
    </w:p>
    <w:p w14:paraId="1B4E8841" w14:textId="77777777" w:rsidR="00B30A71" w:rsidRPr="001E48CF" w:rsidRDefault="00B30A71" w:rsidP="006813DD">
      <w:pPr>
        <w:pStyle w:val="ListParagraph"/>
        <w:ind w:left="0"/>
        <w:jc w:val="both"/>
        <w:rPr>
          <w:rFonts w:ascii="Calibri" w:hAnsi="Calibri" w:cs="Calibri"/>
          <w:bCs/>
          <w:sz w:val="24"/>
          <w:szCs w:val="24"/>
        </w:rPr>
      </w:pPr>
    </w:p>
    <w:p w14:paraId="39E6F432" w14:textId="7C5A09F7" w:rsidR="00F23854" w:rsidRPr="001E48CF" w:rsidRDefault="0082036A" w:rsidP="006813DD">
      <w:pPr>
        <w:pStyle w:val="ListParagraph"/>
        <w:ind w:left="0"/>
        <w:jc w:val="both"/>
        <w:rPr>
          <w:rFonts w:ascii="Calibri" w:hAnsi="Calibri" w:cs="Calibri"/>
          <w:bCs/>
          <w:sz w:val="24"/>
          <w:szCs w:val="24"/>
        </w:rPr>
      </w:pPr>
      <w:r w:rsidRPr="001E48CF">
        <w:rPr>
          <w:rFonts w:ascii="Calibri" w:hAnsi="Calibri" w:cs="Calibri"/>
          <w:bCs/>
          <w:sz w:val="24"/>
          <w:szCs w:val="24"/>
        </w:rPr>
        <w:t xml:space="preserve">NOTE: Samples can be stored </w:t>
      </w:r>
      <w:r w:rsidR="007944AF" w:rsidRPr="001E48CF">
        <w:rPr>
          <w:rFonts w:ascii="Calibri" w:hAnsi="Calibri" w:cs="Calibri"/>
          <w:bCs/>
          <w:sz w:val="24"/>
          <w:szCs w:val="24"/>
        </w:rPr>
        <w:t>for years</w:t>
      </w:r>
      <w:r w:rsidRPr="001E48CF">
        <w:rPr>
          <w:rFonts w:ascii="Calibri" w:hAnsi="Calibri" w:cs="Calibri"/>
          <w:bCs/>
          <w:sz w:val="24"/>
          <w:szCs w:val="24"/>
        </w:rPr>
        <w:t xml:space="preserve"> at -20</w:t>
      </w:r>
      <w:r w:rsidR="004A72DA" w:rsidRPr="001E48CF">
        <w:rPr>
          <w:rFonts w:ascii="Calibri" w:hAnsi="Calibri" w:cs="Calibri"/>
          <w:bCs/>
          <w:sz w:val="24"/>
          <w:szCs w:val="24"/>
        </w:rPr>
        <w:t xml:space="preserve"> </w:t>
      </w:r>
      <w:r w:rsidR="006C37A7">
        <w:rPr>
          <w:rFonts w:ascii="Calibri" w:hAnsi="Calibri" w:cs="Calibri"/>
          <w:bCs/>
          <w:sz w:val="24"/>
          <w:szCs w:val="24"/>
        </w:rPr>
        <w:t>°C</w:t>
      </w:r>
      <w:r w:rsidRPr="001E48CF">
        <w:rPr>
          <w:rFonts w:ascii="Calibri" w:hAnsi="Calibri" w:cs="Calibri"/>
          <w:bCs/>
          <w:sz w:val="24"/>
          <w:szCs w:val="24"/>
        </w:rPr>
        <w:t xml:space="preserve">. Take care to avoid evaporation. </w:t>
      </w:r>
    </w:p>
    <w:p w14:paraId="0EF7B542" w14:textId="77777777" w:rsidR="004A72DA" w:rsidRPr="001E48CF" w:rsidRDefault="004A72DA" w:rsidP="004A1B09">
      <w:pPr>
        <w:pStyle w:val="ListParagraph"/>
        <w:ind w:left="0"/>
        <w:jc w:val="both"/>
        <w:rPr>
          <w:rFonts w:ascii="Calibri" w:hAnsi="Calibri" w:cs="Calibri"/>
          <w:bCs/>
          <w:sz w:val="24"/>
          <w:szCs w:val="24"/>
        </w:rPr>
      </w:pPr>
    </w:p>
    <w:p w14:paraId="6C32FB40" w14:textId="50D771BA"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lastRenderedPageBreak/>
        <w:t>CAUTION: Methanol is flammable</w:t>
      </w:r>
      <w:r w:rsidR="005D1F68" w:rsidRPr="001E48CF">
        <w:rPr>
          <w:rFonts w:ascii="Calibri" w:hAnsi="Calibri" w:cs="Calibri"/>
          <w:bCs/>
          <w:sz w:val="24"/>
          <w:szCs w:val="24"/>
        </w:rPr>
        <w:t xml:space="preserve"> and toxic</w:t>
      </w:r>
      <w:r w:rsidRPr="001E48CF">
        <w:rPr>
          <w:rFonts w:ascii="Calibri" w:hAnsi="Calibri" w:cs="Calibri"/>
          <w:bCs/>
          <w:sz w:val="24"/>
          <w:szCs w:val="24"/>
        </w:rPr>
        <w:t xml:space="preserve">. Wear appropriate PPE and store in a </w:t>
      </w:r>
      <w:proofErr w:type="gramStart"/>
      <w:r w:rsidRPr="001E48CF">
        <w:rPr>
          <w:rFonts w:ascii="Calibri" w:hAnsi="Calibri" w:cs="Calibri"/>
          <w:bCs/>
          <w:sz w:val="24"/>
          <w:szCs w:val="24"/>
        </w:rPr>
        <w:t>flammable</w:t>
      </w:r>
      <w:r w:rsidR="000D5CDF" w:rsidRPr="001E48CF">
        <w:rPr>
          <w:rFonts w:ascii="Calibri" w:hAnsi="Calibri" w:cs="Calibri"/>
          <w:bCs/>
          <w:sz w:val="24"/>
          <w:szCs w:val="24"/>
        </w:rPr>
        <w:t>s</w:t>
      </w:r>
      <w:proofErr w:type="gramEnd"/>
      <w:r w:rsidRPr="001E48CF">
        <w:rPr>
          <w:rFonts w:ascii="Calibri" w:hAnsi="Calibri" w:cs="Calibri"/>
          <w:bCs/>
          <w:sz w:val="24"/>
          <w:szCs w:val="24"/>
        </w:rPr>
        <w:t xml:space="preserve"> cabinet. </w:t>
      </w:r>
      <w:r w:rsidR="005D1F68" w:rsidRPr="001E48CF">
        <w:rPr>
          <w:rFonts w:ascii="Calibri" w:hAnsi="Calibri" w:cs="Calibri"/>
          <w:bCs/>
          <w:sz w:val="24"/>
          <w:szCs w:val="24"/>
        </w:rPr>
        <w:t xml:space="preserve">Do not inhale or ingest. </w:t>
      </w:r>
    </w:p>
    <w:p w14:paraId="7ADDC553" w14:textId="77777777" w:rsidR="00F23854" w:rsidRPr="001E48CF" w:rsidRDefault="00F23854" w:rsidP="004A1B09">
      <w:pPr>
        <w:pStyle w:val="ListParagraph"/>
        <w:ind w:left="0"/>
        <w:jc w:val="both"/>
        <w:rPr>
          <w:rFonts w:ascii="Calibri" w:hAnsi="Calibri" w:cs="Calibri"/>
          <w:b/>
          <w:sz w:val="24"/>
          <w:szCs w:val="24"/>
        </w:rPr>
      </w:pPr>
    </w:p>
    <w:p w14:paraId="5EC15DA2" w14:textId="33A7DB85" w:rsidR="0029316C" w:rsidRPr="00F601AE" w:rsidRDefault="0082036A" w:rsidP="006813DD">
      <w:pPr>
        <w:pStyle w:val="ListParagraph"/>
        <w:numPr>
          <w:ilvl w:val="0"/>
          <w:numId w:val="27"/>
        </w:numPr>
        <w:rPr>
          <w:rFonts w:ascii="Calibri" w:hAnsi="Calibri" w:cs="Calibri"/>
          <w:sz w:val="24"/>
          <w:szCs w:val="24"/>
          <w:highlight w:val="yellow"/>
        </w:rPr>
      </w:pPr>
      <w:r w:rsidRPr="00F601AE">
        <w:rPr>
          <w:rFonts w:ascii="Calibri" w:hAnsi="Calibri" w:cs="Calibri"/>
          <w:b/>
          <w:sz w:val="24"/>
          <w:szCs w:val="24"/>
          <w:highlight w:val="yellow"/>
        </w:rPr>
        <w:t xml:space="preserve">Staining </w:t>
      </w:r>
      <w:r w:rsidR="00372044" w:rsidRPr="00F601AE">
        <w:rPr>
          <w:rFonts w:ascii="Calibri" w:hAnsi="Calibri" w:cs="Calibri"/>
          <w:b/>
          <w:sz w:val="24"/>
          <w:szCs w:val="24"/>
          <w:highlight w:val="yellow"/>
        </w:rPr>
        <w:t>whole-mount</w:t>
      </w:r>
      <w:r w:rsidRPr="00F601AE">
        <w:rPr>
          <w:rFonts w:ascii="Calibri" w:hAnsi="Calibri" w:cs="Calibri"/>
          <w:b/>
          <w:sz w:val="24"/>
          <w:szCs w:val="24"/>
          <w:highlight w:val="yellow"/>
        </w:rPr>
        <w:t xml:space="preserve"> E8.5 and E9.5 embryos for proteins using immunofluorescence</w:t>
      </w:r>
    </w:p>
    <w:p w14:paraId="0237C656" w14:textId="77777777" w:rsidR="00E95F6B" w:rsidRPr="00F601AE" w:rsidRDefault="00E95F6B" w:rsidP="00E95F6B">
      <w:pPr>
        <w:pStyle w:val="ListParagraph"/>
        <w:ind w:left="0"/>
        <w:jc w:val="both"/>
        <w:rPr>
          <w:rFonts w:ascii="Calibri" w:hAnsi="Calibri" w:cs="Calibri"/>
          <w:sz w:val="24"/>
          <w:szCs w:val="24"/>
          <w:highlight w:val="yellow"/>
        </w:rPr>
      </w:pPr>
    </w:p>
    <w:p w14:paraId="4FB2E8B2" w14:textId="253D4809" w:rsidR="00F23854" w:rsidRPr="00F601AE" w:rsidRDefault="0082036A" w:rsidP="004A1B09">
      <w:pPr>
        <w:pStyle w:val="ListParagraph"/>
        <w:ind w:left="0"/>
        <w:jc w:val="both"/>
        <w:rPr>
          <w:rFonts w:ascii="Calibri" w:hAnsi="Calibri" w:cs="Calibri"/>
          <w:sz w:val="24"/>
          <w:szCs w:val="24"/>
          <w:highlight w:val="yellow"/>
        </w:rPr>
      </w:pPr>
      <w:r w:rsidRPr="00F601AE">
        <w:rPr>
          <w:rFonts w:ascii="Calibri" w:hAnsi="Calibri" w:cs="Calibri"/>
          <w:sz w:val="24"/>
          <w:szCs w:val="24"/>
          <w:highlight w:val="yellow"/>
        </w:rPr>
        <w:t xml:space="preserve">NOTE: All wash steps are 1 </w:t>
      </w:r>
      <w:r w:rsidR="00D80A00" w:rsidRPr="00F601AE">
        <w:rPr>
          <w:rFonts w:ascii="Calibri" w:hAnsi="Calibri" w:cs="Calibri"/>
          <w:sz w:val="24"/>
          <w:szCs w:val="24"/>
          <w:highlight w:val="yellow"/>
        </w:rPr>
        <w:t>mL</w:t>
      </w:r>
      <w:r w:rsidRPr="00F601AE">
        <w:rPr>
          <w:rFonts w:ascii="Calibri" w:hAnsi="Calibri" w:cs="Calibri"/>
          <w:sz w:val="24"/>
          <w:szCs w:val="24"/>
          <w:highlight w:val="yellow"/>
        </w:rPr>
        <w:t xml:space="preserve"> volume performed in a 2 </w:t>
      </w:r>
      <w:r w:rsidR="00D80A00" w:rsidRPr="00F601AE">
        <w:rPr>
          <w:rFonts w:ascii="Calibri" w:hAnsi="Calibri" w:cs="Calibri"/>
          <w:sz w:val="24"/>
          <w:szCs w:val="24"/>
          <w:highlight w:val="yellow"/>
        </w:rPr>
        <w:t>mL</w:t>
      </w:r>
      <w:r w:rsidRPr="00F601AE">
        <w:rPr>
          <w:rFonts w:ascii="Calibri" w:hAnsi="Calibri" w:cs="Calibri"/>
          <w:sz w:val="24"/>
          <w:szCs w:val="24"/>
          <w:highlight w:val="yellow"/>
        </w:rPr>
        <w:t xml:space="preserve"> </w:t>
      </w:r>
      <w:r w:rsidR="004A72DA" w:rsidRPr="00F601AE">
        <w:rPr>
          <w:rFonts w:ascii="Calibri" w:hAnsi="Calibri" w:cs="Calibri"/>
          <w:sz w:val="24"/>
          <w:szCs w:val="24"/>
          <w:highlight w:val="yellow"/>
        </w:rPr>
        <w:t>round-bottomed</w:t>
      </w:r>
      <w:r w:rsidRPr="00F601AE">
        <w:rPr>
          <w:rFonts w:ascii="Calibri" w:hAnsi="Calibri" w:cs="Calibri"/>
          <w:sz w:val="24"/>
          <w:szCs w:val="24"/>
          <w:highlight w:val="yellow"/>
        </w:rPr>
        <w:t xml:space="preserve"> Eppendorf tube. Perform 1</w:t>
      </w:r>
      <w:r w:rsidR="00D80A00" w:rsidRPr="00F601AE">
        <w:rPr>
          <w:rFonts w:ascii="Calibri" w:hAnsi="Calibri" w:cs="Calibri"/>
          <w:sz w:val="24"/>
          <w:szCs w:val="24"/>
          <w:highlight w:val="yellow"/>
        </w:rPr>
        <w:t>mL</w:t>
      </w:r>
      <w:r w:rsidRPr="00F601AE">
        <w:rPr>
          <w:rFonts w:ascii="Calibri" w:hAnsi="Calibri" w:cs="Calibri"/>
          <w:sz w:val="24"/>
          <w:szCs w:val="24"/>
          <w:highlight w:val="yellow"/>
        </w:rPr>
        <w:t xml:space="preserve"> wash steps with gentle rocking and tubes at 90</w:t>
      </w:r>
      <w:r w:rsidR="006C37A7" w:rsidRPr="00F601AE">
        <w:rPr>
          <w:rFonts w:ascii="Calibri" w:hAnsi="Calibri" w:cs="Calibri"/>
          <w:sz w:val="24"/>
          <w:szCs w:val="24"/>
          <w:highlight w:val="yellow"/>
        </w:rPr>
        <w:t>°</w:t>
      </w:r>
      <w:r w:rsidRPr="00F601AE">
        <w:rPr>
          <w:rFonts w:ascii="Calibri" w:hAnsi="Calibri" w:cs="Calibri"/>
          <w:sz w:val="24"/>
          <w:szCs w:val="24"/>
          <w:highlight w:val="yellow"/>
        </w:rPr>
        <w:t xml:space="preserve"> to the plane of rocking. Remove and replace liquid using a 2 </w:t>
      </w:r>
      <w:r w:rsidR="00D80A00" w:rsidRPr="00F601AE">
        <w:rPr>
          <w:rFonts w:ascii="Calibri" w:hAnsi="Calibri" w:cs="Calibri"/>
          <w:sz w:val="24"/>
          <w:szCs w:val="24"/>
          <w:highlight w:val="yellow"/>
        </w:rPr>
        <w:t>mL</w:t>
      </w:r>
      <w:r w:rsidRPr="00F601AE">
        <w:rPr>
          <w:rFonts w:ascii="Calibri" w:hAnsi="Calibri" w:cs="Calibri"/>
          <w:sz w:val="24"/>
          <w:szCs w:val="24"/>
          <w:highlight w:val="yellow"/>
        </w:rPr>
        <w:t xml:space="preserve"> LDPE Pasteur pipette</w:t>
      </w:r>
      <w:r w:rsidR="004A72DA" w:rsidRPr="00F601AE">
        <w:rPr>
          <w:rFonts w:ascii="Calibri" w:hAnsi="Calibri" w:cs="Calibri"/>
          <w:sz w:val="24"/>
          <w:szCs w:val="24"/>
          <w:highlight w:val="yellow"/>
        </w:rPr>
        <w:t>,</w:t>
      </w:r>
      <w:r w:rsidRPr="00F601AE">
        <w:rPr>
          <w:rFonts w:ascii="Calibri" w:hAnsi="Calibri" w:cs="Calibri"/>
          <w:sz w:val="24"/>
          <w:szCs w:val="24"/>
          <w:highlight w:val="yellow"/>
        </w:rPr>
        <w:t xml:space="preserve"> taking care not to pipette up the embryo. When using E9.5 embryos, cut the end of the Pasteur pipette to prevent damage to the embryo in the case of inadvertent pipetting. </w:t>
      </w:r>
      <w:r w:rsidR="00580ECD" w:rsidRPr="00F601AE">
        <w:rPr>
          <w:rFonts w:ascii="Calibri" w:hAnsi="Calibri" w:cs="Calibri"/>
          <w:sz w:val="24"/>
          <w:szCs w:val="24"/>
          <w:highlight w:val="yellow"/>
        </w:rPr>
        <w:t>Dilute methanol in PBS</w:t>
      </w:r>
      <w:r w:rsidRPr="00F601AE">
        <w:rPr>
          <w:rFonts w:ascii="Calibri" w:hAnsi="Calibri" w:cs="Calibri"/>
          <w:sz w:val="24"/>
          <w:szCs w:val="24"/>
          <w:highlight w:val="yellow"/>
        </w:rPr>
        <w:t>.</w:t>
      </w:r>
      <w:r w:rsidR="007055D2" w:rsidRPr="00F601AE">
        <w:rPr>
          <w:rFonts w:ascii="Calibri" w:hAnsi="Calibri" w:cs="Calibri"/>
          <w:sz w:val="24"/>
          <w:szCs w:val="24"/>
          <w:highlight w:val="yellow"/>
        </w:rPr>
        <w:t xml:space="preserve"> </w:t>
      </w:r>
      <w:r w:rsidR="00854DAB" w:rsidRPr="00F601AE">
        <w:rPr>
          <w:rFonts w:ascii="Calibri" w:hAnsi="Calibri" w:cs="Calibri"/>
          <w:sz w:val="24"/>
          <w:szCs w:val="24"/>
          <w:highlight w:val="yellow"/>
        </w:rPr>
        <w:t xml:space="preserve">Embryos can be stained individually or in a tube with up to 12 </w:t>
      </w:r>
      <w:r w:rsidR="00CC1156" w:rsidRPr="00F601AE">
        <w:rPr>
          <w:rFonts w:ascii="Calibri" w:hAnsi="Calibri" w:cs="Calibri"/>
          <w:sz w:val="24"/>
          <w:szCs w:val="24"/>
          <w:highlight w:val="yellow"/>
        </w:rPr>
        <w:t xml:space="preserve">pooled </w:t>
      </w:r>
      <w:r w:rsidR="00854DAB" w:rsidRPr="00F601AE">
        <w:rPr>
          <w:rFonts w:ascii="Calibri" w:hAnsi="Calibri" w:cs="Calibri"/>
          <w:sz w:val="24"/>
          <w:szCs w:val="24"/>
          <w:highlight w:val="yellow"/>
        </w:rPr>
        <w:t xml:space="preserve">embryos. </w:t>
      </w:r>
      <w:r w:rsidR="00CC1156" w:rsidRPr="00F601AE">
        <w:rPr>
          <w:rFonts w:ascii="Calibri" w:hAnsi="Calibri" w:cs="Calibri"/>
          <w:sz w:val="24"/>
          <w:szCs w:val="24"/>
          <w:highlight w:val="yellow"/>
        </w:rPr>
        <w:t>For E9.5 embryos: u</w:t>
      </w:r>
      <w:r w:rsidR="00EA06A9" w:rsidRPr="00F601AE">
        <w:rPr>
          <w:rFonts w:ascii="Calibri" w:hAnsi="Calibri" w:cs="Calibri"/>
          <w:sz w:val="24"/>
          <w:szCs w:val="24"/>
          <w:highlight w:val="yellow"/>
        </w:rPr>
        <w:t>p to 2 conditions can be stained in a single tube. If using multiple conditions, cut the tail</w:t>
      </w:r>
      <w:r w:rsidR="00CC1156" w:rsidRPr="00F601AE">
        <w:rPr>
          <w:rFonts w:ascii="Calibri" w:hAnsi="Calibri" w:cs="Calibri"/>
          <w:sz w:val="24"/>
          <w:szCs w:val="24"/>
          <w:highlight w:val="yellow"/>
        </w:rPr>
        <w:t xml:space="preserve"> of one of the groups so they can be distinguished when imaging. </w:t>
      </w:r>
    </w:p>
    <w:p w14:paraId="4E2744B4" w14:textId="77777777" w:rsidR="004A72DA" w:rsidRPr="00F601AE" w:rsidRDefault="004A72DA" w:rsidP="004A1B09">
      <w:pPr>
        <w:pStyle w:val="ListParagraph"/>
        <w:ind w:left="0"/>
        <w:jc w:val="both"/>
        <w:rPr>
          <w:rFonts w:ascii="Calibri" w:hAnsi="Calibri" w:cs="Calibri"/>
          <w:sz w:val="24"/>
          <w:szCs w:val="24"/>
          <w:highlight w:val="yellow"/>
        </w:rPr>
      </w:pPr>
    </w:p>
    <w:p w14:paraId="666E469C" w14:textId="77777777" w:rsidR="006813DD" w:rsidRPr="00F601AE" w:rsidRDefault="006813DD" w:rsidP="006813DD">
      <w:pPr>
        <w:pStyle w:val="ListParagraph"/>
        <w:numPr>
          <w:ilvl w:val="0"/>
          <w:numId w:val="16"/>
        </w:numPr>
        <w:jc w:val="both"/>
        <w:rPr>
          <w:rFonts w:ascii="Calibri" w:hAnsi="Calibri" w:cs="Calibri"/>
          <w:vanish/>
          <w:sz w:val="24"/>
          <w:szCs w:val="24"/>
          <w:highlight w:val="yellow"/>
        </w:rPr>
      </w:pPr>
    </w:p>
    <w:p w14:paraId="6C4A4BAB" w14:textId="77777777" w:rsidR="006813DD" w:rsidRPr="00F601AE" w:rsidRDefault="006813DD" w:rsidP="006813DD">
      <w:pPr>
        <w:pStyle w:val="ListParagraph"/>
        <w:numPr>
          <w:ilvl w:val="0"/>
          <w:numId w:val="16"/>
        </w:numPr>
        <w:jc w:val="both"/>
        <w:rPr>
          <w:rFonts w:ascii="Calibri" w:hAnsi="Calibri" w:cs="Calibri"/>
          <w:vanish/>
          <w:sz w:val="24"/>
          <w:szCs w:val="24"/>
          <w:highlight w:val="yellow"/>
        </w:rPr>
      </w:pPr>
    </w:p>
    <w:p w14:paraId="769BD4ED" w14:textId="3BD22CB6" w:rsidR="00F52D77" w:rsidRPr="00F601AE" w:rsidRDefault="0082036A" w:rsidP="00DF2287">
      <w:pPr>
        <w:pStyle w:val="ListParagraph"/>
        <w:numPr>
          <w:ilvl w:val="1"/>
          <w:numId w:val="16"/>
        </w:numPr>
        <w:ind w:left="0" w:firstLine="0"/>
        <w:jc w:val="both"/>
        <w:rPr>
          <w:rFonts w:ascii="Calibri" w:hAnsi="Calibri" w:cs="Calibri"/>
          <w:sz w:val="24"/>
          <w:szCs w:val="24"/>
          <w:highlight w:val="yellow"/>
        </w:rPr>
      </w:pPr>
      <w:r w:rsidRPr="00F601AE">
        <w:rPr>
          <w:rFonts w:ascii="Calibri" w:hAnsi="Calibri" w:cs="Calibri"/>
          <w:sz w:val="24"/>
          <w:szCs w:val="24"/>
          <w:highlight w:val="yellow"/>
        </w:rPr>
        <w:t>Retrieve embryos from -20</w:t>
      </w:r>
      <w:r w:rsidR="004A72DA" w:rsidRPr="00F601AE">
        <w:rPr>
          <w:rFonts w:ascii="Calibri" w:hAnsi="Calibri" w:cs="Calibri"/>
          <w:sz w:val="24"/>
          <w:szCs w:val="24"/>
          <w:highlight w:val="yellow"/>
        </w:rPr>
        <w:t xml:space="preserve"> </w:t>
      </w:r>
      <w:r w:rsidR="006C37A7" w:rsidRPr="00F601AE">
        <w:rPr>
          <w:rFonts w:ascii="Calibri" w:hAnsi="Calibri" w:cs="Calibri"/>
          <w:sz w:val="24"/>
          <w:szCs w:val="24"/>
          <w:highlight w:val="yellow"/>
        </w:rPr>
        <w:t>°</w:t>
      </w:r>
      <w:r w:rsidRPr="00F601AE">
        <w:rPr>
          <w:rFonts w:ascii="Calibri" w:hAnsi="Calibri" w:cs="Calibri"/>
          <w:sz w:val="24"/>
          <w:szCs w:val="24"/>
          <w:highlight w:val="yellow"/>
        </w:rPr>
        <w:t xml:space="preserve">C storage and allow </w:t>
      </w:r>
      <w:r w:rsidR="004A72DA" w:rsidRPr="00F601AE">
        <w:rPr>
          <w:rFonts w:ascii="Calibri" w:hAnsi="Calibri" w:cs="Calibri"/>
          <w:sz w:val="24"/>
          <w:szCs w:val="24"/>
          <w:highlight w:val="yellow"/>
        </w:rPr>
        <w:t xml:space="preserve">them </w:t>
      </w:r>
      <w:r w:rsidRPr="00F601AE">
        <w:rPr>
          <w:rFonts w:ascii="Calibri" w:hAnsi="Calibri" w:cs="Calibri"/>
          <w:sz w:val="24"/>
          <w:szCs w:val="24"/>
          <w:highlight w:val="yellow"/>
        </w:rPr>
        <w:t xml:space="preserve">to come to </w:t>
      </w:r>
      <w:r w:rsidR="00C421CC" w:rsidRPr="00F601AE">
        <w:rPr>
          <w:rFonts w:ascii="Calibri" w:hAnsi="Calibri" w:cs="Calibri"/>
          <w:sz w:val="24"/>
          <w:szCs w:val="24"/>
          <w:highlight w:val="yellow"/>
        </w:rPr>
        <w:t>room temperature (</w:t>
      </w:r>
      <w:r w:rsidR="00BC1154" w:rsidRPr="00F601AE">
        <w:rPr>
          <w:rFonts w:ascii="Calibri" w:hAnsi="Calibri" w:cs="Calibri"/>
          <w:sz w:val="24"/>
          <w:szCs w:val="24"/>
          <w:highlight w:val="yellow"/>
        </w:rPr>
        <w:t>RT</w:t>
      </w:r>
      <w:r w:rsidR="00C421CC" w:rsidRPr="00F601AE">
        <w:rPr>
          <w:rFonts w:ascii="Calibri" w:hAnsi="Calibri" w:cs="Calibri"/>
          <w:sz w:val="24"/>
          <w:szCs w:val="24"/>
          <w:highlight w:val="yellow"/>
        </w:rPr>
        <w:t>)</w:t>
      </w:r>
      <w:r w:rsidR="00334E30" w:rsidRPr="00F601AE">
        <w:rPr>
          <w:rFonts w:ascii="Calibri" w:hAnsi="Calibri" w:cs="Calibri"/>
          <w:sz w:val="24"/>
          <w:szCs w:val="24"/>
          <w:highlight w:val="yellow"/>
        </w:rPr>
        <w:t xml:space="preserve"> </w:t>
      </w:r>
      <w:r w:rsidRPr="00F601AE">
        <w:rPr>
          <w:rStyle w:val="CommentReference"/>
          <w:rFonts w:ascii="Calibri" w:hAnsi="Calibri" w:cs="Calibri"/>
          <w:sz w:val="24"/>
          <w:szCs w:val="24"/>
          <w:highlight w:val="yellow"/>
        </w:rPr>
        <w:t>at 20</w:t>
      </w:r>
      <w:r w:rsidR="00F52D77" w:rsidRPr="00F601AE">
        <w:rPr>
          <w:rStyle w:val="CommentReference"/>
          <w:rFonts w:ascii="Calibri" w:hAnsi="Calibri" w:cs="Calibri"/>
          <w:sz w:val="24"/>
          <w:szCs w:val="24"/>
          <w:highlight w:val="yellow"/>
        </w:rPr>
        <w:t>–</w:t>
      </w:r>
      <w:r w:rsidRPr="00F601AE">
        <w:rPr>
          <w:rStyle w:val="CommentReference"/>
          <w:rFonts w:ascii="Calibri" w:hAnsi="Calibri" w:cs="Calibri"/>
          <w:sz w:val="24"/>
          <w:szCs w:val="24"/>
          <w:highlight w:val="yellow"/>
        </w:rPr>
        <w:t>2</w:t>
      </w:r>
      <w:r w:rsidR="00EE6D63" w:rsidRPr="00F601AE">
        <w:rPr>
          <w:rStyle w:val="CommentReference"/>
          <w:rFonts w:ascii="Calibri" w:hAnsi="Calibri" w:cs="Calibri"/>
          <w:sz w:val="24"/>
          <w:szCs w:val="24"/>
          <w:highlight w:val="yellow"/>
        </w:rPr>
        <w:t xml:space="preserve">6 </w:t>
      </w:r>
      <w:r w:rsidR="006C37A7" w:rsidRPr="00F601AE">
        <w:rPr>
          <w:rStyle w:val="CommentReference"/>
          <w:rFonts w:ascii="Calibri" w:hAnsi="Calibri" w:cs="Calibri"/>
          <w:sz w:val="24"/>
          <w:szCs w:val="24"/>
          <w:highlight w:val="yellow"/>
        </w:rPr>
        <w:t>°</w:t>
      </w:r>
      <w:r w:rsidR="00EE6D63" w:rsidRPr="00F601AE">
        <w:rPr>
          <w:rStyle w:val="CommentReference"/>
          <w:rFonts w:ascii="Calibri" w:hAnsi="Calibri" w:cs="Calibri"/>
          <w:sz w:val="24"/>
          <w:szCs w:val="24"/>
          <w:highlight w:val="yellow"/>
        </w:rPr>
        <w:t>C</w:t>
      </w:r>
      <w:r w:rsidRPr="00F601AE">
        <w:rPr>
          <w:rStyle w:val="CommentReference"/>
          <w:rFonts w:ascii="Calibri" w:hAnsi="Calibri" w:cs="Calibri"/>
          <w:sz w:val="24"/>
          <w:szCs w:val="24"/>
          <w:highlight w:val="yellow"/>
        </w:rPr>
        <w:t xml:space="preserve"> </w:t>
      </w:r>
      <w:r w:rsidR="00334E30" w:rsidRPr="00F601AE">
        <w:rPr>
          <w:rFonts w:ascii="Calibri" w:hAnsi="Calibri" w:cs="Calibri"/>
          <w:sz w:val="24"/>
          <w:szCs w:val="24"/>
          <w:highlight w:val="yellow"/>
        </w:rPr>
        <w:t>for 10</w:t>
      </w:r>
      <w:r w:rsidR="000B0C5B" w:rsidRPr="00F601AE">
        <w:rPr>
          <w:rFonts w:ascii="Calibri" w:hAnsi="Calibri" w:cs="Calibri"/>
          <w:sz w:val="24"/>
          <w:szCs w:val="24"/>
          <w:highlight w:val="yellow"/>
        </w:rPr>
        <w:t>–</w:t>
      </w:r>
      <w:r w:rsidR="00334E30" w:rsidRPr="00F601AE">
        <w:rPr>
          <w:rFonts w:ascii="Calibri" w:hAnsi="Calibri" w:cs="Calibri"/>
          <w:sz w:val="24"/>
          <w:szCs w:val="24"/>
          <w:highlight w:val="yellow"/>
        </w:rPr>
        <w:t>20 min</w:t>
      </w:r>
      <w:r w:rsidRPr="00F601AE">
        <w:rPr>
          <w:rFonts w:ascii="Calibri" w:hAnsi="Calibri" w:cs="Calibri"/>
          <w:sz w:val="24"/>
          <w:szCs w:val="24"/>
          <w:highlight w:val="yellow"/>
        </w:rPr>
        <w:t>. Make sure embryos have similar somite numbers to ensure</w:t>
      </w:r>
      <w:r w:rsidR="007039F7" w:rsidRPr="00F601AE">
        <w:rPr>
          <w:rFonts w:ascii="Calibri" w:hAnsi="Calibri" w:cs="Calibri"/>
          <w:sz w:val="24"/>
          <w:szCs w:val="24"/>
          <w:highlight w:val="yellow"/>
        </w:rPr>
        <w:t xml:space="preserve"> comparison of similar</w:t>
      </w:r>
      <w:r w:rsidRPr="00F601AE">
        <w:rPr>
          <w:rFonts w:ascii="Calibri" w:hAnsi="Calibri" w:cs="Calibri"/>
          <w:sz w:val="24"/>
          <w:szCs w:val="24"/>
          <w:highlight w:val="yellow"/>
        </w:rPr>
        <w:t xml:space="preserve"> developmental stages.</w:t>
      </w:r>
    </w:p>
    <w:p w14:paraId="1DAC7420" w14:textId="77777777" w:rsidR="00F52D77" w:rsidRPr="00F601AE" w:rsidRDefault="00F52D77" w:rsidP="00AF48D2">
      <w:pPr>
        <w:pStyle w:val="ListParagraph"/>
        <w:ind w:left="0"/>
        <w:jc w:val="both"/>
        <w:rPr>
          <w:rFonts w:ascii="Calibri" w:hAnsi="Calibri" w:cs="Calibri"/>
          <w:sz w:val="24"/>
          <w:szCs w:val="24"/>
          <w:highlight w:val="yellow"/>
        </w:rPr>
      </w:pPr>
    </w:p>
    <w:p w14:paraId="3336F503" w14:textId="44D6E5AE" w:rsidR="008A5A85" w:rsidRPr="00F601AE" w:rsidRDefault="0082036A" w:rsidP="00F52D77">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Bleach and </w:t>
      </w:r>
      <w:r w:rsidR="00691168" w:rsidRPr="00F601AE">
        <w:rPr>
          <w:rFonts w:ascii="Calibri" w:hAnsi="Calibri" w:cs="Calibri"/>
          <w:bCs/>
          <w:sz w:val="24"/>
          <w:szCs w:val="24"/>
          <w:highlight w:val="yellow"/>
        </w:rPr>
        <w:t>permeabilize</w:t>
      </w:r>
      <w:r w:rsidRPr="00F601AE">
        <w:rPr>
          <w:rFonts w:ascii="Calibri" w:hAnsi="Calibri" w:cs="Calibri"/>
          <w:bCs/>
          <w:sz w:val="24"/>
          <w:szCs w:val="24"/>
          <w:highlight w:val="yellow"/>
        </w:rPr>
        <w:t xml:space="preserve"> the embryos in a solution of 100% </w:t>
      </w:r>
      <w:r w:rsidR="000D5CDF" w:rsidRPr="00F601AE">
        <w:rPr>
          <w:rFonts w:ascii="Calibri" w:hAnsi="Calibri" w:cs="Calibri"/>
          <w:bCs/>
          <w:sz w:val="24"/>
          <w:szCs w:val="24"/>
          <w:highlight w:val="yellow"/>
        </w:rPr>
        <w:t xml:space="preserve">methanol: </w:t>
      </w:r>
      <w:r w:rsidR="00E62729" w:rsidRPr="00F601AE">
        <w:rPr>
          <w:rFonts w:ascii="Calibri" w:hAnsi="Calibri" w:cs="Calibri"/>
          <w:bCs/>
          <w:sz w:val="24"/>
          <w:szCs w:val="24"/>
          <w:highlight w:val="yellow"/>
        </w:rPr>
        <w:t>Dimethyl sulfoxide (</w:t>
      </w:r>
      <w:r w:rsidR="000D5CDF" w:rsidRPr="00F601AE">
        <w:rPr>
          <w:rFonts w:ascii="Calibri" w:hAnsi="Calibri" w:cs="Calibri"/>
          <w:bCs/>
          <w:sz w:val="24"/>
          <w:szCs w:val="24"/>
          <w:highlight w:val="yellow"/>
        </w:rPr>
        <w:t>DMSO</w:t>
      </w:r>
      <w:r w:rsidR="00E62729"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:30% hydrogen peroxide in a 4:1:1 ratio for 2 h. </w:t>
      </w:r>
    </w:p>
    <w:p w14:paraId="7F40A37C" w14:textId="77777777" w:rsidR="00506A74" w:rsidRPr="00F601AE" w:rsidRDefault="00506A74" w:rsidP="004A1B09">
      <w:pPr>
        <w:pStyle w:val="ListParagraph"/>
        <w:ind w:left="0"/>
        <w:jc w:val="both"/>
        <w:rPr>
          <w:rFonts w:ascii="Calibri" w:hAnsi="Calibri" w:cs="Calibri"/>
          <w:bCs/>
          <w:sz w:val="24"/>
          <w:szCs w:val="24"/>
          <w:highlight w:val="yellow"/>
        </w:rPr>
      </w:pPr>
    </w:p>
    <w:p w14:paraId="52FCFCB8" w14:textId="39971EF4" w:rsidR="008D6421"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C</w:t>
      </w:r>
      <w:r w:rsidR="00A8012F" w:rsidRPr="00F601AE">
        <w:rPr>
          <w:rFonts w:ascii="Calibri" w:hAnsi="Calibri" w:cs="Calibri"/>
          <w:bCs/>
          <w:sz w:val="24"/>
          <w:szCs w:val="24"/>
          <w:highlight w:val="yellow"/>
        </w:rPr>
        <w:t>AUTION</w:t>
      </w:r>
      <w:r w:rsidRPr="00F601AE">
        <w:rPr>
          <w:rFonts w:ascii="Calibri" w:hAnsi="Calibri" w:cs="Calibri"/>
          <w:bCs/>
          <w:sz w:val="24"/>
          <w:szCs w:val="24"/>
          <w:highlight w:val="yellow"/>
        </w:rPr>
        <w:t>: Hydrogen peroxide</w:t>
      </w:r>
      <w:r w:rsidR="006A4ABF" w:rsidRPr="00F601AE">
        <w:rPr>
          <w:rFonts w:ascii="Calibri" w:hAnsi="Calibri" w:cs="Calibri"/>
          <w:bCs/>
          <w:sz w:val="24"/>
          <w:szCs w:val="24"/>
          <w:highlight w:val="yellow"/>
        </w:rPr>
        <w:t xml:space="preserve"> is corrosive and </w:t>
      </w:r>
      <w:r w:rsidR="00856688" w:rsidRPr="00F601AE">
        <w:rPr>
          <w:rFonts w:ascii="Calibri" w:hAnsi="Calibri" w:cs="Calibri"/>
          <w:bCs/>
          <w:sz w:val="24"/>
          <w:szCs w:val="24"/>
          <w:highlight w:val="yellow"/>
        </w:rPr>
        <w:t>irritant</w:t>
      </w:r>
      <w:r w:rsidR="006A4ABF" w:rsidRPr="00F601AE">
        <w:rPr>
          <w:rFonts w:ascii="Calibri" w:hAnsi="Calibri" w:cs="Calibri"/>
          <w:bCs/>
          <w:sz w:val="24"/>
          <w:szCs w:val="24"/>
          <w:highlight w:val="yellow"/>
        </w:rPr>
        <w:t>. It can cause serious eye damage and be harmful if swallowed</w:t>
      </w:r>
      <w:r w:rsidR="000D54BA" w:rsidRPr="00F601AE">
        <w:rPr>
          <w:rFonts w:ascii="Calibri" w:hAnsi="Calibri" w:cs="Calibri"/>
          <w:bCs/>
          <w:sz w:val="24"/>
          <w:szCs w:val="24"/>
          <w:highlight w:val="yellow"/>
        </w:rPr>
        <w:t>.</w:t>
      </w:r>
      <w:r w:rsidR="00883871" w:rsidRPr="00F601AE">
        <w:rPr>
          <w:rFonts w:ascii="Calibri" w:hAnsi="Calibri" w:cs="Calibri"/>
          <w:bCs/>
          <w:sz w:val="24"/>
          <w:szCs w:val="24"/>
          <w:highlight w:val="yellow"/>
        </w:rPr>
        <w:t xml:space="preserve"> If hydrogen peroxide </w:t>
      </w:r>
      <w:r w:rsidR="00C112EE" w:rsidRPr="00F601AE">
        <w:rPr>
          <w:rFonts w:ascii="Calibri" w:hAnsi="Calibri" w:cs="Calibri"/>
          <w:bCs/>
          <w:sz w:val="24"/>
          <w:szCs w:val="24"/>
          <w:highlight w:val="yellow"/>
        </w:rPr>
        <w:t xml:space="preserve">is in </w:t>
      </w:r>
      <w:r w:rsidR="00506A74" w:rsidRPr="00F601AE">
        <w:rPr>
          <w:rFonts w:ascii="Calibri" w:hAnsi="Calibri" w:cs="Calibri"/>
          <w:bCs/>
          <w:sz w:val="24"/>
          <w:szCs w:val="24"/>
          <w:highlight w:val="yellow"/>
        </w:rPr>
        <w:t xml:space="preserve">the </w:t>
      </w:r>
      <w:r w:rsidR="00C112EE" w:rsidRPr="00F601AE">
        <w:rPr>
          <w:rFonts w:ascii="Calibri" w:hAnsi="Calibri" w:cs="Calibri"/>
          <w:bCs/>
          <w:sz w:val="24"/>
          <w:szCs w:val="24"/>
          <w:highlight w:val="yellow"/>
        </w:rPr>
        <w:t>eye, rinse with water for several minutes.</w:t>
      </w:r>
      <w:r w:rsidR="000D54BA" w:rsidRPr="00F601AE">
        <w:rPr>
          <w:rFonts w:ascii="Calibri" w:hAnsi="Calibri" w:cs="Calibri"/>
          <w:bCs/>
          <w:sz w:val="24"/>
          <w:szCs w:val="24"/>
          <w:highlight w:val="yellow"/>
        </w:rPr>
        <w:t xml:space="preserve"> </w:t>
      </w:r>
      <w:r w:rsidR="001B43C8" w:rsidRPr="00F601AE">
        <w:rPr>
          <w:rFonts w:ascii="Calibri" w:hAnsi="Calibri" w:cs="Calibri"/>
          <w:bCs/>
          <w:sz w:val="24"/>
          <w:szCs w:val="24"/>
          <w:highlight w:val="yellow"/>
        </w:rPr>
        <w:t>Hydrogen peroxide is an aquatic hazard</w:t>
      </w:r>
      <w:r w:rsidR="00506A74" w:rsidRPr="00F601AE">
        <w:rPr>
          <w:rFonts w:ascii="Calibri" w:hAnsi="Calibri" w:cs="Calibri"/>
          <w:bCs/>
          <w:sz w:val="24"/>
          <w:szCs w:val="24"/>
          <w:highlight w:val="yellow"/>
        </w:rPr>
        <w:t xml:space="preserve">; dispose of it </w:t>
      </w:r>
      <w:r w:rsidR="00C112EE" w:rsidRPr="00F601AE">
        <w:rPr>
          <w:rFonts w:ascii="Calibri" w:hAnsi="Calibri" w:cs="Calibri"/>
          <w:bCs/>
          <w:sz w:val="24"/>
          <w:szCs w:val="24"/>
          <w:highlight w:val="yellow"/>
        </w:rPr>
        <w:t>at an approved waste disposal facility</w:t>
      </w:r>
      <w:r w:rsidR="0038106B" w:rsidRPr="00F601AE">
        <w:rPr>
          <w:rFonts w:ascii="Calibri" w:hAnsi="Calibri" w:cs="Calibri"/>
          <w:bCs/>
          <w:sz w:val="24"/>
          <w:szCs w:val="24"/>
          <w:highlight w:val="yellow"/>
        </w:rPr>
        <w:t>. W</w:t>
      </w:r>
      <w:r w:rsidR="007845A7" w:rsidRPr="00F601AE">
        <w:rPr>
          <w:rFonts w:ascii="Calibri" w:hAnsi="Calibri" w:cs="Calibri"/>
          <w:bCs/>
          <w:sz w:val="24"/>
          <w:szCs w:val="24"/>
          <w:highlight w:val="yellow"/>
        </w:rPr>
        <w:t>ear appropriate PPE</w:t>
      </w:r>
      <w:r w:rsidR="00506A74" w:rsidRPr="00F601AE">
        <w:rPr>
          <w:rFonts w:ascii="Calibri" w:hAnsi="Calibri" w:cs="Calibri"/>
          <w:bCs/>
          <w:sz w:val="24"/>
          <w:szCs w:val="24"/>
          <w:highlight w:val="yellow"/>
        </w:rPr>
        <w:t>,</w:t>
      </w:r>
      <w:r w:rsidR="007845A7" w:rsidRPr="00F601AE">
        <w:rPr>
          <w:rFonts w:ascii="Calibri" w:hAnsi="Calibri" w:cs="Calibri"/>
          <w:bCs/>
          <w:sz w:val="24"/>
          <w:szCs w:val="24"/>
          <w:highlight w:val="yellow"/>
        </w:rPr>
        <w:t xml:space="preserve"> including eye protection. Do not ingest</w:t>
      </w:r>
      <w:r w:rsidR="00A24222" w:rsidRPr="00F601AE">
        <w:rPr>
          <w:rFonts w:ascii="Calibri" w:hAnsi="Calibri" w:cs="Calibri"/>
          <w:bCs/>
          <w:sz w:val="24"/>
          <w:szCs w:val="24"/>
          <w:highlight w:val="yellow"/>
        </w:rPr>
        <w:t xml:space="preserve">. </w:t>
      </w:r>
    </w:p>
    <w:p w14:paraId="7BD23F94" w14:textId="77777777" w:rsidR="00506A74" w:rsidRPr="00F601AE" w:rsidRDefault="00506A74" w:rsidP="004A1B09">
      <w:pPr>
        <w:pStyle w:val="ListParagraph"/>
        <w:ind w:left="0"/>
        <w:jc w:val="both"/>
        <w:rPr>
          <w:rFonts w:ascii="Calibri" w:hAnsi="Calibri" w:cs="Calibri"/>
          <w:bCs/>
          <w:sz w:val="24"/>
          <w:szCs w:val="24"/>
          <w:highlight w:val="yellow"/>
        </w:rPr>
      </w:pPr>
    </w:p>
    <w:p w14:paraId="052BC919" w14:textId="033630A3" w:rsidR="00F44241"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Pre-heat </w:t>
      </w:r>
      <w:r w:rsidR="00506A74" w:rsidRPr="00F601AE">
        <w:rPr>
          <w:rFonts w:ascii="Calibri" w:hAnsi="Calibri" w:cs="Calibri"/>
          <w:bCs/>
          <w:sz w:val="24"/>
          <w:szCs w:val="24"/>
          <w:highlight w:val="yellow"/>
        </w:rPr>
        <w:t xml:space="preserve">the block to 98 °C, prepare the citrate unmasking solution by diluting 100 </w:t>
      </w:r>
      <w:r w:rsidR="00F52D77" w:rsidRPr="00F601AE">
        <w:rPr>
          <w:rFonts w:ascii="Calibri" w:hAnsi="Calibri" w:cs="Calibri"/>
          <w:bCs/>
          <w:sz w:val="24"/>
          <w:szCs w:val="24"/>
          <w:highlight w:val="yellow"/>
        </w:rPr>
        <w:t>µL</w:t>
      </w:r>
      <w:r w:rsidR="00506A74" w:rsidRPr="00F601AE">
        <w:rPr>
          <w:rFonts w:ascii="Calibri" w:hAnsi="Calibri" w:cs="Calibri"/>
          <w:bCs/>
          <w:sz w:val="24"/>
          <w:szCs w:val="24"/>
          <w:highlight w:val="yellow"/>
        </w:rPr>
        <w:t xml:space="preserve"> of citrate unmasking solution in 10.7 </w:t>
      </w:r>
      <w:r w:rsidR="00D80A00" w:rsidRPr="00F601AE">
        <w:rPr>
          <w:rFonts w:ascii="Calibri" w:hAnsi="Calibri" w:cs="Calibri"/>
          <w:bCs/>
          <w:sz w:val="24"/>
          <w:szCs w:val="24"/>
          <w:highlight w:val="yellow"/>
        </w:rPr>
        <w:t>mL</w:t>
      </w:r>
      <w:r w:rsidR="00506A74" w:rsidRPr="00F601AE">
        <w:rPr>
          <w:rFonts w:ascii="Calibri" w:hAnsi="Calibri" w:cs="Calibri"/>
          <w:bCs/>
          <w:sz w:val="24"/>
          <w:szCs w:val="24"/>
          <w:highlight w:val="yellow"/>
        </w:rPr>
        <w:t xml:space="preserve"> of </w:t>
      </w:r>
      <w:r w:rsidR="00D069C2" w:rsidRPr="00F601AE">
        <w:rPr>
          <w:rFonts w:ascii="Calibri" w:hAnsi="Calibri" w:cs="Calibri"/>
          <w:bCs/>
          <w:sz w:val="24"/>
          <w:szCs w:val="24"/>
          <w:highlight w:val="yellow"/>
        </w:rPr>
        <w:t xml:space="preserve">distilled water. </w:t>
      </w:r>
    </w:p>
    <w:p w14:paraId="2E16CE1E" w14:textId="77777777" w:rsidR="00506A74" w:rsidRPr="00F601AE" w:rsidRDefault="00506A74" w:rsidP="004A1B09">
      <w:pPr>
        <w:pStyle w:val="ListParagraph"/>
        <w:ind w:left="0"/>
        <w:jc w:val="both"/>
        <w:rPr>
          <w:rFonts w:ascii="Calibri" w:hAnsi="Calibri" w:cs="Calibri"/>
          <w:bCs/>
          <w:sz w:val="24"/>
          <w:szCs w:val="24"/>
          <w:highlight w:val="yellow"/>
        </w:rPr>
      </w:pPr>
    </w:p>
    <w:p w14:paraId="0EDA61FC" w14:textId="6E39620B"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Rehydrate the samples by rinsing in 70% methanol, </w:t>
      </w:r>
      <w:r w:rsidR="00334E30" w:rsidRPr="00F601AE">
        <w:rPr>
          <w:rFonts w:ascii="Calibri" w:hAnsi="Calibri" w:cs="Calibri"/>
          <w:bCs/>
          <w:sz w:val="24"/>
          <w:szCs w:val="24"/>
          <w:highlight w:val="yellow"/>
        </w:rPr>
        <w:t xml:space="preserve">then </w:t>
      </w:r>
      <w:r w:rsidRPr="00F601AE">
        <w:rPr>
          <w:rFonts w:ascii="Calibri" w:hAnsi="Calibri" w:cs="Calibri"/>
          <w:bCs/>
          <w:sz w:val="24"/>
          <w:szCs w:val="24"/>
          <w:highlight w:val="yellow"/>
        </w:rPr>
        <w:t xml:space="preserve">washing in 50% </w:t>
      </w:r>
      <w:r w:rsidR="00342B1F" w:rsidRPr="00F601AE">
        <w:rPr>
          <w:rFonts w:ascii="Calibri" w:hAnsi="Calibri" w:cs="Calibri"/>
          <w:bCs/>
          <w:sz w:val="24"/>
          <w:szCs w:val="24"/>
          <w:highlight w:val="yellow"/>
        </w:rPr>
        <w:t>m</w:t>
      </w:r>
      <w:r w:rsidRPr="00F601AE">
        <w:rPr>
          <w:rFonts w:ascii="Calibri" w:hAnsi="Calibri" w:cs="Calibri"/>
          <w:bCs/>
          <w:sz w:val="24"/>
          <w:szCs w:val="24"/>
          <w:highlight w:val="yellow"/>
        </w:rPr>
        <w:t>ethanol, 25% methanol</w:t>
      </w:r>
      <w:r w:rsidR="00506A74"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 then PBS for 10 min each at </w:t>
      </w:r>
      <w:r w:rsidR="00BC1154" w:rsidRPr="00F601AE">
        <w:rPr>
          <w:rFonts w:ascii="Calibri" w:hAnsi="Calibri" w:cs="Calibri"/>
          <w:bCs/>
          <w:sz w:val="24"/>
          <w:szCs w:val="24"/>
          <w:highlight w:val="yellow"/>
        </w:rPr>
        <w:t>RT</w:t>
      </w:r>
      <w:r w:rsidRPr="00F601AE">
        <w:rPr>
          <w:rFonts w:ascii="Calibri" w:hAnsi="Calibri" w:cs="Calibri"/>
          <w:bCs/>
          <w:sz w:val="24"/>
          <w:szCs w:val="24"/>
          <w:highlight w:val="yellow"/>
        </w:rPr>
        <w:t xml:space="preserve"> with rocking. </w:t>
      </w:r>
    </w:p>
    <w:p w14:paraId="7DB153AA" w14:textId="77777777" w:rsidR="00506A74" w:rsidRPr="00F601AE" w:rsidRDefault="00506A74" w:rsidP="004A1B09">
      <w:pPr>
        <w:pStyle w:val="ListParagraph"/>
        <w:ind w:left="0"/>
        <w:rPr>
          <w:rFonts w:ascii="Calibri" w:hAnsi="Calibri" w:cs="Calibri"/>
          <w:bCs/>
          <w:sz w:val="24"/>
          <w:szCs w:val="24"/>
          <w:highlight w:val="yellow"/>
        </w:rPr>
      </w:pPr>
    </w:p>
    <w:p w14:paraId="7D05A960" w14:textId="1EC586BA" w:rsidR="00F6638A"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Preheat citrate </w:t>
      </w:r>
      <w:r w:rsidR="00E10E74" w:rsidRPr="00F601AE">
        <w:rPr>
          <w:rFonts w:ascii="Calibri" w:hAnsi="Calibri" w:cs="Calibri"/>
          <w:bCs/>
          <w:sz w:val="24"/>
          <w:szCs w:val="24"/>
          <w:highlight w:val="yellow"/>
        </w:rPr>
        <w:t xml:space="preserve">unmasking solution </w:t>
      </w:r>
      <w:r w:rsidRPr="00F601AE">
        <w:rPr>
          <w:rFonts w:ascii="Calibri" w:hAnsi="Calibri" w:cs="Calibri"/>
          <w:bCs/>
          <w:sz w:val="24"/>
          <w:szCs w:val="24"/>
          <w:highlight w:val="yellow"/>
        </w:rPr>
        <w:t xml:space="preserve">to </w:t>
      </w:r>
      <w:r w:rsidR="00506A74" w:rsidRPr="00F601AE">
        <w:rPr>
          <w:rFonts w:ascii="Calibri" w:hAnsi="Calibri" w:cs="Calibri"/>
          <w:bCs/>
          <w:sz w:val="24"/>
          <w:szCs w:val="24"/>
          <w:highlight w:val="yellow"/>
        </w:rPr>
        <w:t xml:space="preserve">98 °C </w:t>
      </w:r>
      <w:r w:rsidRPr="00F601AE">
        <w:rPr>
          <w:rFonts w:ascii="Calibri" w:hAnsi="Calibri" w:cs="Calibri"/>
          <w:bCs/>
          <w:sz w:val="24"/>
          <w:szCs w:val="24"/>
          <w:highlight w:val="yellow"/>
        </w:rPr>
        <w:t xml:space="preserve">using </w:t>
      </w:r>
      <w:r w:rsidR="0013668E" w:rsidRPr="00F601AE">
        <w:rPr>
          <w:rFonts w:ascii="Calibri" w:hAnsi="Calibri" w:cs="Calibri"/>
          <w:bCs/>
          <w:sz w:val="24"/>
          <w:szCs w:val="24"/>
          <w:highlight w:val="yellow"/>
        </w:rPr>
        <w:t>the pre-heated</w:t>
      </w:r>
      <w:r w:rsidRPr="00F601AE">
        <w:rPr>
          <w:rFonts w:ascii="Calibri" w:hAnsi="Calibri" w:cs="Calibri"/>
          <w:bCs/>
          <w:sz w:val="24"/>
          <w:szCs w:val="24"/>
          <w:highlight w:val="yellow"/>
        </w:rPr>
        <w:t xml:space="preserve"> heat block</w:t>
      </w:r>
      <w:r w:rsidR="00334E30" w:rsidRPr="00F601AE">
        <w:rPr>
          <w:rFonts w:ascii="Calibri" w:hAnsi="Calibri" w:cs="Calibri"/>
          <w:bCs/>
          <w:sz w:val="24"/>
          <w:szCs w:val="24"/>
          <w:highlight w:val="yellow"/>
        </w:rPr>
        <w:t xml:space="preserve"> for at least 20 min</w:t>
      </w:r>
      <w:r w:rsidRPr="00F601AE">
        <w:rPr>
          <w:rFonts w:ascii="Calibri" w:hAnsi="Calibri" w:cs="Calibri"/>
          <w:bCs/>
          <w:sz w:val="24"/>
          <w:szCs w:val="24"/>
          <w:highlight w:val="yellow"/>
        </w:rPr>
        <w:t>. Wash the embryos in citrate unmasking solution for 3</w:t>
      </w:r>
      <w:r w:rsidR="00F52D77" w:rsidRPr="00F601AE">
        <w:rPr>
          <w:rFonts w:ascii="Calibri" w:hAnsi="Calibri" w:cs="Calibri"/>
          <w:bCs/>
          <w:sz w:val="24"/>
          <w:szCs w:val="24"/>
          <w:highlight w:val="yellow"/>
        </w:rPr>
        <w:t xml:space="preserve"> × </w:t>
      </w:r>
      <w:r w:rsidRPr="00F601AE">
        <w:rPr>
          <w:rFonts w:ascii="Calibri" w:hAnsi="Calibri" w:cs="Calibri"/>
          <w:bCs/>
          <w:sz w:val="24"/>
          <w:szCs w:val="24"/>
          <w:highlight w:val="yellow"/>
        </w:rPr>
        <w:t xml:space="preserve">10 min at </w:t>
      </w:r>
      <w:r w:rsidR="00BC1154" w:rsidRPr="00F601AE">
        <w:rPr>
          <w:rFonts w:ascii="Calibri" w:hAnsi="Calibri" w:cs="Calibri"/>
          <w:bCs/>
          <w:sz w:val="24"/>
          <w:szCs w:val="24"/>
          <w:highlight w:val="yellow"/>
        </w:rPr>
        <w:t>RT</w:t>
      </w:r>
      <w:r w:rsidRPr="00F601AE">
        <w:rPr>
          <w:rFonts w:ascii="Calibri" w:hAnsi="Calibri" w:cs="Calibri"/>
          <w:bCs/>
          <w:sz w:val="24"/>
          <w:szCs w:val="24"/>
          <w:highlight w:val="yellow"/>
        </w:rPr>
        <w:t xml:space="preserve">. </w:t>
      </w:r>
    </w:p>
    <w:p w14:paraId="7E48DAAC" w14:textId="77777777" w:rsidR="00F6638A" w:rsidRPr="00F601AE" w:rsidRDefault="00F6638A" w:rsidP="00AF48D2">
      <w:pPr>
        <w:pStyle w:val="ListParagraph"/>
        <w:rPr>
          <w:rFonts w:ascii="Calibri" w:hAnsi="Calibri" w:cs="Calibri"/>
          <w:bCs/>
          <w:sz w:val="24"/>
          <w:szCs w:val="24"/>
          <w:highlight w:val="yellow"/>
        </w:rPr>
      </w:pPr>
    </w:p>
    <w:p w14:paraId="6AEDBC90" w14:textId="12F285DA"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After </w:t>
      </w:r>
      <w:r w:rsidR="00BC1154" w:rsidRPr="00F601AE">
        <w:rPr>
          <w:rFonts w:ascii="Calibri" w:hAnsi="Calibri" w:cs="Calibri"/>
          <w:bCs/>
          <w:sz w:val="24"/>
          <w:szCs w:val="24"/>
          <w:highlight w:val="yellow"/>
        </w:rPr>
        <w:t>RT</w:t>
      </w:r>
      <w:r w:rsidRPr="00F601AE">
        <w:rPr>
          <w:rFonts w:ascii="Calibri" w:hAnsi="Calibri" w:cs="Calibri"/>
          <w:bCs/>
          <w:sz w:val="24"/>
          <w:szCs w:val="24"/>
          <w:highlight w:val="yellow"/>
        </w:rPr>
        <w:t xml:space="preserve"> washes, add pre-heated citrate unmasking buffer to the embryos and heat in a hot block at </w:t>
      </w:r>
      <w:r w:rsidR="00506A74" w:rsidRPr="00F601AE">
        <w:rPr>
          <w:rFonts w:ascii="Calibri" w:hAnsi="Calibri" w:cs="Calibri"/>
          <w:bCs/>
          <w:sz w:val="24"/>
          <w:szCs w:val="24"/>
          <w:highlight w:val="yellow"/>
        </w:rPr>
        <w:t xml:space="preserve">98 °C </w:t>
      </w:r>
      <w:r w:rsidRPr="00F601AE">
        <w:rPr>
          <w:rFonts w:ascii="Calibri" w:hAnsi="Calibri" w:cs="Calibri"/>
          <w:bCs/>
          <w:sz w:val="24"/>
          <w:szCs w:val="24"/>
          <w:highlight w:val="yellow"/>
        </w:rPr>
        <w:t xml:space="preserve">for 10 min. Remove from heat and allow to cool for at least 40 min. </w:t>
      </w:r>
    </w:p>
    <w:p w14:paraId="6AE5E396" w14:textId="77777777" w:rsidR="00506A74" w:rsidRPr="00F601AE" w:rsidRDefault="00506A74" w:rsidP="004A1B09">
      <w:pPr>
        <w:pStyle w:val="ListParagraph"/>
        <w:ind w:left="0"/>
        <w:jc w:val="both"/>
        <w:rPr>
          <w:rFonts w:ascii="Calibri" w:hAnsi="Calibri" w:cs="Calibri"/>
          <w:bCs/>
          <w:sz w:val="24"/>
          <w:szCs w:val="24"/>
          <w:highlight w:val="yellow"/>
        </w:rPr>
      </w:pPr>
    </w:p>
    <w:p w14:paraId="52347B1F" w14:textId="6FD1DC97"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lastRenderedPageBreak/>
        <w:t>NOTE: Do not use citrate unmasking buffer for antigen retrieval in E8.5 embryos</w:t>
      </w:r>
      <w:r w:rsidR="00506A74"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 as it can lead to embryo dissociation. Embryos can become sticky when in citrate unmasking buffer, so keep the washes stationary to avoid embryo damage due to clumping.</w:t>
      </w:r>
    </w:p>
    <w:p w14:paraId="48B46787" w14:textId="77777777" w:rsidR="00506A74" w:rsidRPr="00F601AE" w:rsidRDefault="00506A74" w:rsidP="004A1B09">
      <w:pPr>
        <w:pStyle w:val="ListParagraph"/>
        <w:ind w:left="0"/>
        <w:jc w:val="both"/>
        <w:rPr>
          <w:rFonts w:ascii="Calibri" w:hAnsi="Calibri" w:cs="Calibri"/>
          <w:bCs/>
          <w:sz w:val="24"/>
          <w:szCs w:val="24"/>
          <w:highlight w:val="yellow"/>
        </w:rPr>
      </w:pPr>
    </w:p>
    <w:p w14:paraId="426426D5" w14:textId="60D73A98"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Wash the embryos for 3</w:t>
      </w:r>
      <w:r w:rsidR="00856688" w:rsidRPr="00F601AE">
        <w:rPr>
          <w:rFonts w:ascii="Calibri" w:hAnsi="Calibri" w:cs="Calibri"/>
          <w:bCs/>
          <w:sz w:val="24"/>
          <w:szCs w:val="24"/>
          <w:highlight w:val="yellow"/>
        </w:rPr>
        <w:t xml:space="preserve"> </w:t>
      </w:r>
      <w:r w:rsidR="00FD48A3"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 10 min in PBS + 0.1% Triton-X at </w:t>
      </w:r>
      <w:r w:rsidR="00BC1154" w:rsidRPr="00F601AE">
        <w:rPr>
          <w:rFonts w:ascii="Calibri" w:hAnsi="Calibri" w:cs="Calibri"/>
          <w:bCs/>
          <w:sz w:val="24"/>
          <w:szCs w:val="24"/>
          <w:highlight w:val="yellow"/>
        </w:rPr>
        <w:t>RT</w:t>
      </w:r>
      <w:r w:rsidRPr="00F601AE">
        <w:rPr>
          <w:rFonts w:ascii="Calibri" w:hAnsi="Calibri" w:cs="Calibri"/>
          <w:bCs/>
          <w:sz w:val="24"/>
          <w:szCs w:val="24"/>
          <w:highlight w:val="yellow"/>
        </w:rPr>
        <w:t xml:space="preserve"> with rocking. Block embryos </w:t>
      </w:r>
      <w:r w:rsidR="007D64DE" w:rsidRPr="00F601AE">
        <w:rPr>
          <w:rFonts w:ascii="Calibri" w:hAnsi="Calibri" w:cs="Calibri"/>
          <w:bCs/>
          <w:sz w:val="24"/>
          <w:szCs w:val="24"/>
          <w:highlight w:val="yellow"/>
        </w:rPr>
        <w:t>for 16</w:t>
      </w:r>
      <w:r w:rsidR="00122B9F" w:rsidRPr="00F601AE">
        <w:rPr>
          <w:rFonts w:ascii="Calibri" w:hAnsi="Calibri" w:cs="Calibri"/>
          <w:bCs/>
          <w:sz w:val="24"/>
          <w:szCs w:val="24"/>
          <w:highlight w:val="yellow"/>
        </w:rPr>
        <w:t>–</w:t>
      </w:r>
      <w:r w:rsidR="007D64DE" w:rsidRPr="00F601AE">
        <w:rPr>
          <w:rFonts w:ascii="Calibri" w:hAnsi="Calibri" w:cs="Calibri"/>
          <w:bCs/>
          <w:sz w:val="24"/>
          <w:szCs w:val="24"/>
          <w:highlight w:val="yellow"/>
        </w:rPr>
        <w:t xml:space="preserve">24 </w:t>
      </w:r>
      <w:r w:rsidR="00145996" w:rsidRPr="00F601AE">
        <w:rPr>
          <w:rFonts w:ascii="Calibri" w:hAnsi="Calibri" w:cs="Calibri"/>
          <w:bCs/>
          <w:sz w:val="24"/>
          <w:szCs w:val="24"/>
          <w:highlight w:val="yellow"/>
        </w:rPr>
        <w:t>h</w:t>
      </w:r>
      <w:r w:rsidR="007D64DE" w:rsidRPr="00F601AE">
        <w:rPr>
          <w:rFonts w:ascii="Calibri" w:hAnsi="Calibri" w:cs="Calibri"/>
          <w:bCs/>
          <w:sz w:val="24"/>
          <w:szCs w:val="24"/>
          <w:highlight w:val="yellow"/>
        </w:rPr>
        <w:t xml:space="preserve"> </w:t>
      </w:r>
      <w:r w:rsidRPr="00F601AE">
        <w:rPr>
          <w:rFonts w:ascii="Calibri" w:hAnsi="Calibri" w:cs="Calibri"/>
          <w:bCs/>
          <w:sz w:val="24"/>
          <w:szCs w:val="24"/>
          <w:highlight w:val="yellow"/>
        </w:rPr>
        <w:t>in a minimum of 150</w:t>
      </w:r>
      <w:r w:rsidR="00351F5E" w:rsidRPr="00F601AE">
        <w:rPr>
          <w:rFonts w:ascii="Calibri" w:hAnsi="Calibri" w:cs="Calibri"/>
          <w:bCs/>
          <w:sz w:val="24"/>
          <w:szCs w:val="24"/>
          <w:highlight w:val="yellow"/>
        </w:rPr>
        <w:t xml:space="preserve"> </w:t>
      </w:r>
      <w:r w:rsidR="00F52D77" w:rsidRPr="00F601AE">
        <w:rPr>
          <w:rFonts w:ascii="Calibri" w:hAnsi="Calibri" w:cs="Calibri"/>
          <w:bCs/>
          <w:sz w:val="24"/>
          <w:szCs w:val="24"/>
          <w:highlight w:val="yellow"/>
        </w:rPr>
        <w:t>µL</w:t>
      </w:r>
      <w:r w:rsidRPr="00F601AE">
        <w:rPr>
          <w:rFonts w:ascii="Calibri" w:hAnsi="Calibri" w:cs="Calibri"/>
          <w:bCs/>
          <w:sz w:val="24"/>
          <w:szCs w:val="24"/>
          <w:highlight w:val="yellow"/>
        </w:rPr>
        <w:t>/tube PBS + 0.1% Triton-X + 10% normal donkey serum at 4</w:t>
      </w:r>
      <w:r w:rsidR="00506A74" w:rsidRPr="00F601AE">
        <w:rPr>
          <w:rFonts w:ascii="Calibri" w:hAnsi="Calibri" w:cs="Calibri"/>
          <w:bCs/>
          <w:sz w:val="24"/>
          <w:szCs w:val="24"/>
          <w:highlight w:val="yellow"/>
        </w:rPr>
        <w:t xml:space="preserve"> </w:t>
      </w:r>
      <w:r w:rsidR="006C37A7" w:rsidRPr="00F601AE">
        <w:rPr>
          <w:rFonts w:ascii="Calibri" w:hAnsi="Calibri" w:cs="Calibri"/>
          <w:bCs/>
          <w:sz w:val="24"/>
          <w:szCs w:val="24"/>
          <w:highlight w:val="yellow"/>
        </w:rPr>
        <w:t>°</w:t>
      </w:r>
      <w:r w:rsidRPr="00F601AE">
        <w:rPr>
          <w:rFonts w:ascii="Calibri" w:hAnsi="Calibri" w:cs="Calibri"/>
          <w:bCs/>
          <w:sz w:val="24"/>
          <w:szCs w:val="24"/>
          <w:highlight w:val="yellow"/>
        </w:rPr>
        <w:t>C with rocking.</w:t>
      </w:r>
    </w:p>
    <w:p w14:paraId="780322E5" w14:textId="77777777" w:rsidR="00506A74" w:rsidRPr="00F601AE" w:rsidRDefault="00506A74" w:rsidP="004A1B09">
      <w:pPr>
        <w:pStyle w:val="ListParagraph"/>
        <w:ind w:left="0"/>
        <w:jc w:val="both"/>
        <w:rPr>
          <w:rFonts w:ascii="Calibri" w:hAnsi="Calibri" w:cs="Calibri"/>
          <w:bCs/>
          <w:sz w:val="24"/>
          <w:szCs w:val="24"/>
          <w:highlight w:val="yellow"/>
        </w:rPr>
      </w:pPr>
    </w:p>
    <w:p w14:paraId="173299AA" w14:textId="3BEFB2C2"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Prepare the primary antibodies by diluting them in PBS + 0.1% Triton-X + 10% normal donkey serum in recommended concentrations 1 h before placing on embryos and keep at 4</w:t>
      </w:r>
      <w:r w:rsidR="00506A74" w:rsidRPr="00F601AE">
        <w:rPr>
          <w:rFonts w:ascii="Calibri" w:hAnsi="Calibri" w:cs="Calibri"/>
          <w:bCs/>
          <w:sz w:val="24"/>
          <w:szCs w:val="24"/>
          <w:highlight w:val="yellow"/>
        </w:rPr>
        <w:t xml:space="preserve"> </w:t>
      </w:r>
      <w:r w:rsidR="006C37A7" w:rsidRPr="00F601AE">
        <w:rPr>
          <w:rFonts w:ascii="Calibri" w:hAnsi="Calibri" w:cs="Calibri"/>
          <w:bCs/>
          <w:sz w:val="24"/>
          <w:szCs w:val="24"/>
          <w:highlight w:val="yellow"/>
        </w:rPr>
        <w:t>°</w:t>
      </w:r>
      <w:r w:rsidRPr="00F601AE">
        <w:rPr>
          <w:rFonts w:ascii="Calibri" w:hAnsi="Calibri" w:cs="Calibri"/>
          <w:bCs/>
          <w:sz w:val="24"/>
          <w:szCs w:val="24"/>
          <w:highlight w:val="yellow"/>
        </w:rPr>
        <w:t>C.</w:t>
      </w:r>
    </w:p>
    <w:p w14:paraId="4AFBF985" w14:textId="77777777" w:rsidR="00506A74" w:rsidRPr="00F601AE" w:rsidRDefault="00506A74" w:rsidP="004A1B09">
      <w:pPr>
        <w:pStyle w:val="ListParagraph"/>
        <w:ind w:left="0"/>
        <w:rPr>
          <w:rFonts w:ascii="Calibri" w:hAnsi="Calibri" w:cs="Calibri"/>
          <w:bCs/>
          <w:sz w:val="24"/>
          <w:szCs w:val="24"/>
          <w:highlight w:val="yellow"/>
        </w:rPr>
      </w:pPr>
    </w:p>
    <w:p w14:paraId="0B3DD1E6" w14:textId="2691B052"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Remove the blocking solution from the embryos and add a minimum of 150</w:t>
      </w:r>
      <w:r w:rsidR="00F52D77" w:rsidRPr="00F601AE">
        <w:rPr>
          <w:rFonts w:ascii="Calibri" w:hAnsi="Calibri" w:cs="Calibri"/>
          <w:bCs/>
          <w:sz w:val="24"/>
          <w:szCs w:val="24"/>
          <w:highlight w:val="yellow"/>
        </w:rPr>
        <w:t xml:space="preserve"> µL</w:t>
      </w:r>
      <w:r w:rsidRPr="00F601AE">
        <w:rPr>
          <w:rFonts w:ascii="Calibri" w:hAnsi="Calibri" w:cs="Calibri"/>
          <w:bCs/>
          <w:sz w:val="24"/>
          <w:szCs w:val="24"/>
          <w:highlight w:val="yellow"/>
        </w:rPr>
        <w:t>/tube of the diluted antibody solution. Incubate for 1</w:t>
      </w:r>
      <w:r w:rsidR="00F52D77"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3 days at </w:t>
      </w:r>
      <w:r w:rsidR="00506A74" w:rsidRPr="00F601AE">
        <w:rPr>
          <w:rFonts w:ascii="Calibri" w:hAnsi="Calibri" w:cs="Calibri"/>
          <w:bCs/>
          <w:sz w:val="24"/>
          <w:szCs w:val="24"/>
          <w:highlight w:val="yellow"/>
        </w:rPr>
        <w:t xml:space="preserve">4 °C </w:t>
      </w:r>
      <w:r w:rsidRPr="00F601AE">
        <w:rPr>
          <w:rFonts w:ascii="Calibri" w:hAnsi="Calibri" w:cs="Calibri"/>
          <w:bCs/>
          <w:sz w:val="24"/>
          <w:szCs w:val="24"/>
          <w:highlight w:val="yellow"/>
        </w:rPr>
        <w:t xml:space="preserve">with rocking. </w:t>
      </w:r>
    </w:p>
    <w:p w14:paraId="55C94C15" w14:textId="77777777" w:rsidR="00506A74" w:rsidRPr="00F601AE" w:rsidRDefault="00506A74" w:rsidP="004A1B09">
      <w:pPr>
        <w:pStyle w:val="ListParagraph"/>
        <w:ind w:left="0"/>
        <w:jc w:val="both"/>
        <w:rPr>
          <w:rFonts w:ascii="Calibri" w:hAnsi="Calibri" w:cs="Calibri"/>
          <w:bCs/>
          <w:sz w:val="24"/>
          <w:szCs w:val="24"/>
          <w:highlight w:val="yellow"/>
        </w:rPr>
      </w:pPr>
    </w:p>
    <w:p w14:paraId="5DAA0E70" w14:textId="5DA34ED6"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 xml:space="preserve">NOTE: </w:t>
      </w:r>
      <w:r w:rsidR="00506A74" w:rsidRPr="00F601AE">
        <w:rPr>
          <w:rFonts w:ascii="Calibri" w:hAnsi="Calibri" w:cs="Calibri"/>
          <w:bCs/>
          <w:sz w:val="24"/>
          <w:szCs w:val="24"/>
          <w:highlight w:val="yellow"/>
        </w:rPr>
        <w:t xml:space="preserve">Primary </w:t>
      </w:r>
      <w:r w:rsidR="00607D7C" w:rsidRPr="00F601AE">
        <w:rPr>
          <w:rFonts w:ascii="Calibri" w:hAnsi="Calibri" w:cs="Calibri"/>
          <w:bCs/>
          <w:sz w:val="24"/>
          <w:szCs w:val="24"/>
          <w:highlight w:val="yellow"/>
        </w:rPr>
        <w:t>antibodies can be multiplexed as long</w:t>
      </w:r>
      <w:r w:rsidR="0071797C" w:rsidRPr="00F601AE">
        <w:rPr>
          <w:rFonts w:ascii="Calibri" w:hAnsi="Calibri" w:cs="Calibri"/>
          <w:bCs/>
          <w:sz w:val="24"/>
          <w:szCs w:val="24"/>
          <w:highlight w:val="yellow"/>
        </w:rPr>
        <w:t xml:space="preserve"> as each antibody is raised in a different species. Use of antibodies </w:t>
      </w:r>
      <w:r w:rsidR="007659C1" w:rsidRPr="00F601AE">
        <w:rPr>
          <w:rFonts w:ascii="Calibri" w:hAnsi="Calibri" w:cs="Calibri"/>
          <w:bCs/>
          <w:sz w:val="24"/>
          <w:szCs w:val="24"/>
          <w:highlight w:val="yellow"/>
        </w:rPr>
        <w:t xml:space="preserve">raised in </w:t>
      </w:r>
      <w:r w:rsidR="00506A74" w:rsidRPr="00F601AE">
        <w:rPr>
          <w:rFonts w:ascii="Calibri" w:hAnsi="Calibri" w:cs="Calibri"/>
          <w:bCs/>
          <w:sz w:val="24"/>
          <w:szCs w:val="24"/>
          <w:highlight w:val="yellow"/>
        </w:rPr>
        <w:t>mice, and subsequent anti-mouse secondary antibodies,</w:t>
      </w:r>
      <w:r w:rsidR="007659C1" w:rsidRPr="00F601AE">
        <w:rPr>
          <w:rFonts w:ascii="Calibri" w:hAnsi="Calibri" w:cs="Calibri"/>
          <w:bCs/>
          <w:sz w:val="24"/>
          <w:szCs w:val="24"/>
          <w:highlight w:val="yellow"/>
        </w:rPr>
        <w:t xml:space="preserve"> can lead to bright non-specific staining</w:t>
      </w:r>
      <w:r w:rsidR="00F172B5" w:rsidRPr="00F601AE">
        <w:rPr>
          <w:rFonts w:ascii="Calibri" w:hAnsi="Calibri" w:cs="Calibri"/>
          <w:bCs/>
          <w:sz w:val="24"/>
          <w:szCs w:val="24"/>
          <w:highlight w:val="yellow"/>
        </w:rPr>
        <w:t>.</w:t>
      </w:r>
      <w:r w:rsidR="007659C1" w:rsidRPr="00F601AE">
        <w:rPr>
          <w:rFonts w:ascii="Calibri" w:hAnsi="Calibri" w:cs="Calibri"/>
          <w:bCs/>
          <w:sz w:val="24"/>
          <w:szCs w:val="24"/>
          <w:highlight w:val="yellow"/>
        </w:rPr>
        <w:t xml:space="preserve"> </w:t>
      </w:r>
      <w:r w:rsidR="007D487F" w:rsidRPr="00F601AE">
        <w:rPr>
          <w:rFonts w:ascii="Calibri" w:hAnsi="Calibri" w:cs="Calibri"/>
          <w:bCs/>
          <w:sz w:val="24"/>
          <w:szCs w:val="24"/>
          <w:highlight w:val="yellow"/>
        </w:rPr>
        <w:t xml:space="preserve">Alternatively, </w:t>
      </w:r>
      <w:r w:rsidR="00494110" w:rsidRPr="00F601AE">
        <w:rPr>
          <w:rFonts w:ascii="Calibri" w:hAnsi="Calibri" w:cs="Calibri"/>
          <w:bCs/>
          <w:sz w:val="24"/>
          <w:szCs w:val="24"/>
          <w:highlight w:val="yellow"/>
        </w:rPr>
        <w:t>in some instances</w:t>
      </w:r>
      <w:r w:rsidR="00F52D77" w:rsidRPr="00F601AE">
        <w:rPr>
          <w:rFonts w:ascii="Calibri" w:hAnsi="Calibri" w:cs="Calibri"/>
          <w:bCs/>
          <w:sz w:val="24"/>
          <w:szCs w:val="24"/>
          <w:highlight w:val="yellow"/>
        </w:rPr>
        <w:t>,</w:t>
      </w:r>
      <w:r w:rsidR="00494110" w:rsidRPr="00F601AE">
        <w:rPr>
          <w:rFonts w:ascii="Calibri" w:hAnsi="Calibri" w:cs="Calibri"/>
          <w:bCs/>
          <w:sz w:val="24"/>
          <w:szCs w:val="24"/>
          <w:highlight w:val="yellow"/>
        </w:rPr>
        <w:t xml:space="preserve"> primary antibodies of a single species can be multiplexed</w:t>
      </w:r>
      <w:r w:rsidR="00F52D77" w:rsidRPr="00F601AE">
        <w:rPr>
          <w:rFonts w:ascii="Calibri" w:hAnsi="Calibri" w:cs="Calibri"/>
          <w:bCs/>
          <w:sz w:val="24"/>
          <w:szCs w:val="24"/>
          <w:highlight w:val="yellow"/>
        </w:rPr>
        <w:t>,</w:t>
      </w:r>
      <w:r w:rsidR="00494110" w:rsidRPr="00F601AE">
        <w:rPr>
          <w:rFonts w:ascii="Calibri" w:hAnsi="Calibri" w:cs="Calibri"/>
          <w:bCs/>
          <w:sz w:val="24"/>
          <w:szCs w:val="24"/>
          <w:highlight w:val="yellow"/>
        </w:rPr>
        <w:t xml:space="preserve"> </w:t>
      </w:r>
      <w:r w:rsidR="003151F2" w:rsidRPr="00F601AE">
        <w:rPr>
          <w:rFonts w:ascii="Calibri" w:hAnsi="Calibri" w:cs="Calibri"/>
          <w:bCs/>
          <w:sz w:val="24"/>
          <w:szCs w:val="24"/>
          <w:highlight w:val="yellow"/>
        </w:rPr>
        <w:t xml:space="preserve">where primary antibodies are of a different </w:t>
      </w:r>
      <w:r w:rsidR="00473FA1" w:rsidRPr="00F601AE">
        <w:rPr>
          <w:rFonts w:ascii="Calibri" w:hAnsi="Calibri" w:cs="Calibri"/>
          <w:bCs/>
          <w:sz w:val="24"/>
          <w:szCs w:val="24"/>
          <w:highlight w:val="yellow"/>
        </w:rPr>
        <w:t>isotype</w:t>
      </w:r>
      <w:r w:rsidR="003151F2" w:rsidRPr="00F601AE">
        <w:rPr>
          <w:rFonts w:ascii="Calibri" w:hAnsi="Calibri" w:cs="Calibri"/>
          <w:bCs/>
          <w:sz w:val="24"/>
          <w:szCs w:val="24"/>
          <w:highlight w:val="yellow"/>
        </w:rPr>
        <w:t xml:space="preserve"> and combined with </w:t>
      </w:r>
      <w:r w:rsidR="00473FA1" w:rsidRPr="00F601AE">
        <w:rPr>
          <w:rFonts w:ascii="Calibri" w:hAnsi="Calibri" w:cs="Calibri"/>
          <w:bCs/>
          <w:sz w:val="24"/>
          <w:szCs w:val="24"/>
          <w:highlight w:val="yellow"/>
        </w:rPr>
        <w:t>isotype</w:t>
      </w:r>
      <w:r w:rsidR="003151F2" w:rsidRPr="00F601AE">
        <w:rPr>
          <w:rFonts w:ascii="Calibri" w:hAnsi="Calibri" w:cs="Calibri"/>
          <w:bCs/>
          <w:sz w:val="24"/>
          <w:szCs w:val="24"/>
          <w:highlight w:val="yellow"/>
        </w:rPr>
        <w:t xml:space="preserve">-specific secondary antibodies. </w:t>
      </w:r>
    </w:p>
    <w:p w14:paraId="47D453F6" w14:textId="77777777" w:rsidR="00506A74" w:rsidRPr="00F601AE" w:rsidRDefault="00506A74" w:rsidP="004A1B09">
      <w:pPr>
        <w:pStyle w:val="ListParagraph"/>
        <w:ind w:left="0"/>
        <w:jc w:val="both"/>
        <w:rPr>
          <w:rFonts w:ascii="Calibri" w:hAnsi="Calibri" w:cs="Calibri"/>
          <w:bCs/>
          <w:sz w:val="24"/>
          <w:szCs w:val="24"/>
          <w:highlight w:val="yellow"/>
        </w:rPr>
      </w:pPr>
    </w:p>
    <w:p w14:paraId="5FF8CD21" w14:textId="788ACA6D"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Rinse embryos in PBS + 0.1% Triton-X</w:t>
      </w:r>
      <w:r w:rsidR="00115AE3" w:rsidRPr="00F601AE">
        <w:rPr>
          <w:rFonts w:ascii="Calibri" w:hAnsi="Calibri" w:cs="Calibri"/>
          <w:bCs/>
          <w:sz w:val="24"/>
          <w:szCs w:val="24"/>
          <w:highlight w:val="yellow"/>
        </w:rPr>
        <w:t xml:space="preserve">, </w:t>
      </w:r>
      <w:r w:rsidRPr="00F601AE">
        <w:rPr>
          <w:rFonts w:ascii="Calibri" w:hAnsi="Calibri" w:cs="Calibri"/>
          <w:bCs/>
          <w:sz w:val="24"/>
          <w:szCs w:val="24"/>
          <w:highlight w:val="yellow"/>
        </w:rPr>
        <w:t xml:space="preserve">wash embryos </w:t>
      </w:r>
      <w:r w:rsidR="00885899" w:rsidRPr="00F601AE">
        <w:rPr>
          <w:rFonts w:ascii="Calibri" w:hAnsi="Calibri" w:cs="Calibri"/>
          <w:bCs/>
          <w:sz w:val="24"/>
          <w:szCs w:val="24"/>
          <w:highlight w:val="yellow"/>
        </w:rPr>
        <w:t xml:space="preserve">for </w:t>
      </w:r>
      <w:r w:rsidRPr="00F601AE">
        <w:rPr>
          <w:rFonts w:ascii="Calibri" w:hAnsi="Calibri" w:cs="Calibri"/>
          <w:bCs/>
          <w:sz w:val="24"/>
          <w:szCs w:val="24"/>
          <w:highlight w:val="yellow"/>
        </w:rPr>
        <w:t>6</w:t>
      </w:r>
      <w:r w:rsidR="00F172B5" w:rsidRPr="00F601AE">
        <w:rPr>
          <w:rFonts w:ascii="Calibri" w:hAnsi="Calibri" w:cs="Calibri"/>
          <w:bCs/>
          <w:sz w:val="24"/>
          <w:szCs w:val="24"/>
          <w:highlight w:val="yellow"/>
        </w:rPr>
        <w:t xml:space="preserve"> </w:t>
      </w:r>
      <w:r w:rsidR="00B30A71"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 </w:t>
      </w:r>
      <w:r w:rsidR="00885899" w:rsidRPr="00F601AE">
        <w:rPr>
          <w:rFonts w:ascii="Calibri" w:hAnsi="Calibri" w:cs="Calibri"/>
          <w:bCs/>
          <w:sz w:val="24"/>
          <w:szCs w:val="24"/>
          <w:highlight w:val="yellow"/>
        </w:rPr>
        <w:t xml:space="preserve">30 min </w:t>
      </w:r>
      <w:r w:rsidRPr="00F601AE">
        <w:rPr>
          <w:rFonts w:ascii="Calibri" w:hAnsi="Calibri" w:cs="Calibri"/>
          <w:bCs/>
          <w:sz w:val="24"/>
          <w:szCs w:val="24"/>
          <w:highlight w:val="yellow"/>
        </w:rPr>
        <w:t xml:space="preserve">in PBS + 0.1% Triton-X at </w:t>
      </w:r>
      <w:r w:rsidR="00BC1154" w:rsidRPr="00F601AE">
        <w:rPr>
          <w:rFonts w:ascii="Calibri" w:hAnsi="Calibri" w:cs="Calibri"/>
          <w:bCs/>
          <w:sz w:val="24"/>
          <w:szCs w:val="24"/>
          <w:highlight w:val="yellow"/>
        </w:rPr>
        <w:t>RT</w:t>
      </w:r>
      <w:r w:rsidR="00115AE3" w:rsidRPr="00F601AE">
        <w:rPr>
          <w:rFonts w:ascii="Calibri" w:hAnsi="Calibri" w:cs="Calibri"/>
          <w:bCs/>
          <w:sz w:val="24"/>
          <w:szCs w:val="24"/>
          <w:highlight w:val="yellow"/>
        </w:rPr>
        <w:t>.</w:t>
      </w:r>
    </w:p>
    <w:p w14:paraId="6BC20956" w14:textId="77777777" w:rsidR="00506A74" w:rsidRPr="00F601AE" w:rsidRDefault="00506A74" w:rsidP="004A1B09">
      <w:pPr>
        <w:pStyle w:val="ListParagraph"/>
        <w:ind w:left="0"/>
        <w:jc w:val="both"/>
        <w:rPr>
          <w:rFonts w:ascii="Calibri" w:hAnsi="Calibri" w:cs="Calibri"/>
          <w:bCs/>
          <w:sz w:val="24"/>
          <w:szCs w:val="24"/>
          <w:highlight w:val="yellow"/>
        </w:rPr>
      </w:pPr>
    </w:p>
    <w:p w14:paraId="7271E69F" w14:textId="2FDF2046" w:rsidR="00436DCB"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Block secondary antibody by diluting appropriate fluorescently conjugated secondary antibodies and DAPI (or alternative nuclei marker) in 0.1% Triton-X + 10% normal donkey serum in recommended concentrations 1 h before placing on embryos at </w:t>
      </w:r>
      <w:r w:rsidR="00506A74" w:rsidRPr="00F601AE">
        <w:rPr>
          <w:rFonts w:ascii="Calibri" w:hAnsi="Calibri" w:cs="Calibri"/>
          <w:bCs/>
          <w:sz w:val="24"/>
          <w:szCs w:val="24"/>
          <w:highlight w:val="yellow"/>
        </w:rPr>
        <w:t xml:space="preserve">4 °C </w:t>
      </w:r>
      <w:r w:rsidRPr="00F601AE">
        <w:rPr>
          <w:rFonts w:ascii="Calibri" w:hAnsi="Calibri" w:cs="Calibri"/>
          <w:bCs/>
          <w:sz w:val="24"/>
          <w:szCs w:val="24"/>
          <w:highlight w:val="yellow"/>
        </w:rPr>
        <w:t xml:space="preserve">in the dark. </w:t>
      </w:r>
    </w:p>
    <w:p w14:paraId="187DF52C" w14:textId="77777777" w:rsidR="00436DCB" w:rsidRPr="00F601AE" w:rsidRDefault="00436DCB" w:rsidP="00AF48D2">
      <w:pPr>
        <w:pStyle w:val="ListParagraph"/>
        <w:rPr>
          <w:rFonts w:ascii="Calibri" w:hAnsi="Calibri" w:cs="Calibri"/>
          <w:bCs/>
          <w:sz w:val="24"/>
          <w:szCs w:val="24"/>
          <w:highlight w:val="yellow"/>
        </w:rPr>
      </w:pPr>
    </w:p>
    <w:p w14:paraId="66E26126" w14:textId="1DE5DC26"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Remove wash and add diluted secondary antibody solution to the embryos and incubate </w:t>
      </w:r>
      <w:r w:rsidR="00E84AF5" w:rsidRPr="00F601AE">
        <w:rPr>
          <w:rFonts w:ascii="Calibri" w:hAnsi="Calibri" w:cs="Calibri"/>
          <w:bCs/>
          <w:sz w:val="24"/>
          <w:szCs w:val="24"/>
          <w:highlight w:val="yellow"/>
        </w:rPr>
        <w:t>for 16</w:t>
      </w:r>
      <w:r w:rsidR="00F52D77" w:rsidRPr="00F601AE">
        <w:rPr>
          <w:rFonts w:ascii="Calibri" w:hAnsi="Calibri" w:cs="Calibri"/>
          <w:bCs/>
          <w:sz w:val="24"/>
          <w:szCs w:val="24"/>
          <w:highlight w:val="yellow"/>
        </w:rPr>
        <w:t>–</w:t>
      </w:r>
      <w:r w:rsidR="00E84AF5" w:rsidRPr="00F601AE">
        <w:rPr>
          <w:rFonts w:ascii="Calibri" w:hAnsi="Calibri" w:cs="Calibri"/>
          <w:bCs/>
          <w:sz w:val="24"/>
          <w:szCs w:val="24"/>
          <w:highlight w:val="yellow"/>
        </w:rPr>
        <w:t xml:space="preserve">24 </w:t>
      </w:r>
      <w:r w:rsidR="00145996" w:rsidRPr="00F601AE">
        <w:rPr>
          <w:rFonts w:ascii="Calibri" w:hAnsi="Calibri" w:cs="Calibri"/>
          <w:bCs/>
          <w:sz w:val="24"/>
          <w:szCs w:val="24"/>
          <w:highlight w:val="yellow"/>
        </w:rPr>
        <w:t>h</w:t>
      </w:r>
      <w:r w:rsidRPr="00F601AE">
        <w:rPr>
          <w:rFonts w:ascii="Calibri" w:hAnsi="Calibri" w:cs="Calibri"/>
          <w:bCs/>
          <w:sz w:val="24"/>
          <w:szCs w:val="24"/>
          <w:highlight w:val="yellow"/>
        </w:rPr>
        <w:t xml:space="preserve"> at </w:t>
      </w:r>
      <w:r w:rsidR="00506A74" w:rsidRPr="00F601AE">
        <w:rPr>
          <w:rFonts w:ascii="Calibri" w:hAnsi="Calibri" w:cs="Calibri"/>
          <w:bCs/>
          <w:sz w:val="24"/>
          <w:szCs w:val="24"/>
          <w:highlight w:val="yellow"/>
        </w:rPr>
        <w:t xml:space="preserve">4 °C </w:t>
      </w:r>
      <w:r w:rsidRPr="00F601AE">
        <w:rPr>
          <w:rFonts w:ascii="Calibri" w:hAnsi="Calibri" w:cs="Calibri"/>
          <w:bCs/>
          <w:sz w:val="24"/>
          <w:szCs w:val="24"/>
          <w:highlight w:val="yellow"/>
        </w:rPr>
        <w:t>with rocking in the dark</w:t>
      </w:r>
      <w:r w:rsidR="00F172B5" w:rsidRPr="00F601AE">
        <w:rPr>
          <w:rFonts w:ascii="Calibri" w:hAnsi="Calibri" w:cs="Calibri"/>
          <w:bCs/>
          <w:sz w:val="24"/>
          <w:szCs w:val="24"/>
          <w:highlight w:val="yellow"/>
        </w:rPr>
        <w:t>.</w:t>
      </w:r>
    </w:p>
    <w:p w14:paraId="051A4FF5" w14:textId="77777777" w:rsidR="00506A74" w:rsidRPr="00F601AE" w:rsidRDefault="00506A74" w:rsidP="004A1B09">
      <w:pPr>
        <w:pStyle w:val="ListParagraph"/>
        <w:ind w:left="0"/>
        <w:rPr>
          <w:rFonts w:ascii="Calibri" w:hAnsi="Calibri" w:cs="Calibri"/>
          <w:bCs/>
          <w:sz w:val="24"/>
          <w:szCs w:val="24"/>
          <w:highlight w:val="yellow"/>
        </w:rPr>
      </w:pPr>
    </w:p>
    <w:p w14:paraId="15B5D9CE" w14:textId="7312EE4E"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NOTE: We recommend using F(ab) fragment fluorescently</w:t>
      </w:r>
      <w:r w:rsidR="00FD48A3" w:rsidRPr="00F601AE">
        <w:rPr>
          <w:rFonts w:ascii="Calibri" w:hAnsi="Calibri" w:cs="Calibri"/>
          <w:bCs/>
          <w:sz w:val="24"/>
          <w:szCs w:val="24"/>
          <w:highlight w:val="yellow"/>
        </w:rPr>
        <w:t xml:space="preserve"> </w:t>
      </w:r>
      <w:r w:rsidRPr="00F601AE">
        <w:rPr>
          <w:rFonts w:ascii="Calibri" w:hAnsi="Calibri" w:cs="Calibri"/>
          <w:bCs/>
          <w:sz w:val="24"/>
          <w:szCs w:val="24"/>
          <w:highlight w:val="yellow"/>
        </w:rPr>
        <w:t xml:space="preserve">conjugated secondary antibodies rather than whole antibodies. F(ab) fragments are smaller, therefore have better tissue penetration, and </w:t>
      </w:r>
      <w:r w:rsidR="00506A74" w:rsidRPr="00F601AE">
        <w:rPr>
          <w:rFonts w:ascii="Calibri" w:hAnsi="Calibri" w:cs="Calibri"/>
          <w:bCs/>
          <w:sz w:val="24"/>
          <w:szCs w:val="24"/>
          <w:highlight w:val="yellow"/>
        </w:rPr>
        <w:t xml:space="preserve">the </w:t>
      </w:r>
      <w:r w:rsidRPr="00F601AE">
        <w:rPr>
          <w:rFonts w:ascii="Calibri" w:hAnsi="Calibri" w:cs="Calibri"/>
          <w:bCs/>
          <w:sz w:val="24"/>
          <w:szCs w:val="24"/>
          <w:highlight w:val="yellow"/>
        </w:rPr>
        <w:t>lack of the F</w:t>
      </w:r>
      <w:r w:rsidR="00342B1F" w:rsidRPr="00F601AE">
        <w:rPr>
          <w:rFonts w:ascii="Calibri" w:hAnsi="Calibri" w:cs="Calibri"/>
          <w:bCs/>
          <w:sz w:val="24"/>
          <w:szCs w:val="24"/>
          <w:highlight w:val="yellow"/>
        </w:rPr>
        <w:t>c</w:t>
      </w:r>
      <w:r w:rsidRPr="00F601AE">
        <w:rPr>
          <w:rFonts w:ascii="Calibri" w:hAnsi="Calibri" w:cs="Calibri"/>
          <w:bCs/>
          <w:sz w:val="24"/>
          <w:szCs w:val="24"/>
          <w:highlight w:val="yellow"/>
        </w:rPr>
        <w:t xml:space="preserve"> region helps to reduce non-specific background. </w:t>
      </w:r>
    </w:p>
    <w:p w14:paraId="52EF9DA9" w14:textId="77777777" w:rsidR="00506A74" w:rsidRPr="00F601AE" w:rsidRDefault="00506A74" w:rsidP="004A1B09">
      <w:pPr>
        <w:pStyle w:val="ListParagraph"/>
        <w:ind w:left="0"/>
        <w:jc w:val="both"/>
        <w:rPr>
          <w:rFonts w:ascii="Calibri" w:hAnsi="Calibri" w:cs="Calibri"/>
          <w:bCs/>
          <w:sz w:val="24"/>
          <w:szCs w:val="24"/>
          <w:highlight w:val="yellow"/>
        </w:rPr>
      </w:pPr>
    </w:p>
    <w:p w14:paraId="7C7175FF" w14:textId="65CA4883"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Rinse embryos in PBS + 0.1% Triton-X</w:t>
      </w:r>
      <w:r w:rsidR="00506A74" w:rsidRPr="00F601AE">
        <w:rPr>
          <w:rFonts w:ascii="Calibri" w:hAnsi="Calibri" w:cs="Calibri"/>
          <w:bCs/>
          <w:sz w:val="24"/>
          <w:szCs w:val="24"/>
          <w:highlight w:val="yellow"/>
        </w:rPr>
        <w:t>,</w:t>
      </w:r>
      <w:r w:rsidRPr="00F601AE">
        <w:rPr>
          <w:rFonts w:ascii="Calibri" w:hAnsi="Calibri" w:cs="Calibri"/>
          <w:bCs/>
          <w:sz w:val="24"/>
          <w:szCs w:val="24"/>
          <w:highlight w:val="yellow"/>
        </w:rPr>
        <w:t xml:space="preserve"> then wash embryos</w:t>
      </w:r>
      <w:r w:rsidR="00885899" w:rsidRPr="00F601AE">
        <w:rPr>
          <w:rFonts w:ascii="Calibri" w:hAnsi="Calibri" w:cs="Calibri"/>
          <w:bCs/>
          <w:sz w:val="24"/>
          <w:szCs w:val="24"/>
          <w:highlight w:val="yellow"/>
        </w:rPr>
        <w:t xml:space="preserve"> for</w:t>
      </w:r>
      <w:r w:rsidRPr="00F601AE">
        <w:rPr>
          <w:rFonts w:ascii="Calibri" w:hAnsi="Calibri" w:cs="Calibri"/>
          <w:bCs/>
          <w:sz w:val="24"/>
          <w:szCs w:val="24"/>
          <w:highlight w:val="yellow"/>
        </w:rPr>
        <w:t xml:space="preserve"> 6</w:t>
      </w:r>
      <w:r w:rsidR="00F52D77" w:rsidRPr="00F601AE">
        <w:rPr>
          <w:rFonts w:ascii="Calibri" w:hAnsi="Calibri" w:cs="Calibri"/>
          <w:bCs/>
          <w:sz w:val="24"/>
          <w:szCs w:val="24"/>
          <w:highlight w:val="yellow"/>
        </w:rPr>
        <w:t xml:space="preserve"> × </w:t>
      </w:r>
      <w:r w:rsidR="00885899" w:rsidRPr="00F601AE">
        <w:rPr>
          <w:rFonts w:ascii="Calibri" w:hAnsi="Calibri" w:cs="Calibri"/>
          <w:bCs/>
          <w:sz w:val="24"/>
          <w:szCs w:val="24"/>
          <w:highlight w:val="yellow"/>
        </w:rPr>
        <w:t xml:space="preserve">30 min </w:t>
      </w:r>
      <w:r w:rsidRPr="00F601AE">
        <w:rPr>
          <w:rFonts w:ascii="Calibri" w:hAnsi="Calibri" w:cs="Calibri"/>
          <w:bCs/>
          <w:sz w:val="24"/>
          <w:szCs w:val="24"/>
          <w:highlight w:val="yellow"/>
        </w:rPr>
        <w:t xml:space="preserve">in PBS + 0.1% Triton-X at </w:t>
      </w:r>
      <w:r w:rsidR="00BC1154" w:rsidRPr="00F601AE">
        <w:rPr>
          <w:rFonts w:ascii="Calibri" w:hAnsi="Calibri" w:cs="Calibri"/>
          <w:bCs/>
          <w:sz w:val="24"/>
          <w:szCs w:val="24"/>
          <w:highlight w:val="yellow"/>
        </w:rPr>
        <w:t>RT</w:t>
      </w:r>
      <w:r w:rsidRPr="00F601AE">
        <w:rPr>
          <w:rFonts w:ascii="Calibri" w:hAnsi="Calibri" w:cs="Calibri"/>
          <w:bCs/>
          <w:sz w:val="24"/>
          <w:szCs w:val="24"/>
          <w:highlight w:val="yellow"/>
        </w:rPr>
        <w:t xml:space="preserve"> with rocking in the dark. Store </w:t>
      </w:r>
      <w:r w:rsidR="00436DCB" w:rsidRPr="00F601AE">
        <w:rPr>
          <w:rFonts w:ascii="Calibri" w:hAnsi="Calibri" w:cs="Calibri"/>
          <w:bCs/>
          <w:sz w:val="24"/>
          <w:szCs w:val="24"/>
          <w:highlight w:val="yellow"/>
        </w:rPr>
        <w:t>for up to 4 weeks</w:t>
      </w:r>
      <w:r w:rsidR="00506A74" w:rsidRPr="00F601AE">
        <w:rPr>
          <w:rFonts w:ascii="Calibri" w:hAnsi="Calibri" w:cs="Calibri"/>
          <w:bCs/>
          <w:sz w:val="24"/>
          <w:szCs w:val="24"/>
          <w:highlight w:val="yellow"/>
        </w:rPr>
        <w:t xml:space="preserve"> in PBS + 0.1% Triton-X at 4 °C</w:t>
      </w:r>
      <w:r w:rsidRPr="00F601AE">
        <w:rPr>
          <w:rFonts w:ascii="Calibri" w:hAnsi="Calibri" w:cs="Calibri"/>
          <w:bCs/>
          <w:sz w:val="24"/>
          <w:szCs w:val="24"/>
          <w:highlight w:val="yellow"/>
        </w:rPr>
        <w:t xml:space="preserve"> in the dark.</w:t>
      </w:r>
    </w:p>
    <w:p w14:paraId="27C8A063" w14:textId="77777777" w:rsidR="00F23854" w:rsidRPr="001E48CF" w:rsidRDefault="00F23854" w:rsidP="004A1B09">
      <w:pPr>
        <w:pStyle w:val="ListParagraph"/>
        <w:ind w:left="0"/>
        <w:jc w:val="both"/>
        <w:rPr>
          <w:rFonts w:ascii="Calibri" w:hAnsi="Calibri" w:cs="Calibri"/>
          <w:bCs/>
          <w:sz w:val="24"/>
          <w:szCs w:val="24"/>
        </w:rPr>
      </w:pPr>
    </w:p>
    <w:p w14:paraId="17E2D2E1" w14:textId="0D8348D5" w:rsidR="0029316C" w:rsidRPr="001E48CF" w:rsidRDefault="0082036A" w:rsidP="004A1B09">
      <w:pPr>
        <w:pStyle w:val="ListParagraph"/>
        <w:numPr>
          <w:ilvl w:val="0"/>
          <w:numId w:val="16"/>
        </w:numPr>
        <w:ind w:left="0" w:firstLine="0"/>
        <w:jc w:val="both"/>
        <w:rPr>
          <w:rFonts w:ascii="Calibri" w:hAnsi="Calibri" w:cs="Calibri"/>
          <w:b/>
          <w:sz w:val="24"/>
          <w:szCs w:val="24"/>
        </w:rPr>
      </w:pPr>
      <w:r w:rsidRPr="001E48CF">
        <w:rPr>
          <w:rFonts w:ascii="Calibri" w:hAnsi="Calibri" w:cs="Calibri"/>
          <w:b/>
          <w:sz w:val="24"/>
          <w:szCs w:val="24"/>
        </w:rPr>
        <w:lastRenderedPageBreak/>
        <w:t xml:space="preserve">Staining </w:t>
      </w:r>
      <w:r w:rsidR="00372044" w:rsidRPr="001E48CF">
        <w:rPr>
          <w:rFonts w:ascii="Calibri" w:hAnsi="Calibri" w:cs="Calibri"/>
          <w:b/>
          <w:sz w:val="24"/>
          <w:szCs w:val="24"/>
        </w:rPr>
        <w:t>whole-mount</w:t>
      </w:r>
      <w:r w:rsidRPr="001E48CF">
        <w:rPr>
          <w:rFonts w:ascii="Calibri" w:hAnsi="Calibri" w:cs="Calibri"/>
          <w:b/>
          <w:sz w:val="24"/>
          <w:szCs w:val="24"/>
        </w:rPr>
        <w:t xml:space="preserve"> E8.5 and E9.5 embryos for transcripts using RNAscope</w:t>
      </w:r>
    </w:p>
    <w:p w14:paraId="43734237" w14:textId="77777777" w:rsidR="00506A74" w:rsidRPr="001E48CF" w:rsidRDefault="00506A74" w:rsidP="004A1B09">
      <w:pPr>
        <w:pStyle w:val="ListParagraph"/>
        <w:ind w:left="0"/>
        <w:jc w:val="both"/>
        <w:rPr>
          <w:rFonts w:ascii="Calibri" w:hAnsi="Calibri" w:cs="Calibri"/>
          <w:sz w:val="24"/>
          <w:szCs w:val="24"/>
        </w:rPr>
      </w:pPr>
    </w:p>
    <w:p w14:paraId="5B2C8F1D" w14:textId="3689BCE0" w:rsidR="00F23854" w:rsidRPr="001E48CF" w:rsidRDefault="0082036A" w:rsidP="004A1B09">
      <w:pPr>
        <w:pStyle w:val="ListParagraph"/>
        <w:ind w:left="0"/>
        <w:jc w:val="both"/>
        <w:rPr>
          <w:rFonts w:ascii="Calibri" w:hAnsi="Calibri" w:cs="Calibri"/>
          <w:sz w:val="24"/>
          <w:szCs w:val="24"/>
        </w:rPr>
      </w:pPr>
      <w:r w:rsidRPr="001E48CF">
        <w:rPr>
          <w:rFonts w:ascii="Calibri" w:hAnsi="Calibri" w:cs="Calibri"/>
          <w:sz w:val="24"/>
          <w:szCs w:val="24"/>
        </w:rPr>
        <w:t>NOTE: All wash steps are 1</w:t>
      </w:r>
      <w:r w:rsidR="00406050">
        <w:rPr>
          <w:rFonts w:ascii="Calibri" w:hAnsi="Calibri" w:cs="Calibri"/>
          <w:sz w:val="24"/>
          <w:szCs w:val="24"/>
        </w:rPr>
        <w:t xml:space="preserve"> </w:t>
      </w:r>
      <w:r w:rsidR="00D80A00" w:rsidRPr="001E48CF">
        <w:rPr>
          <w:rFonts w:ascii="Calibri" w:hAnsi="Calibri" w:cs="Calibri"/>
          <w:sz w:val="24"/>
          <w:szCs w:val="24"/>
        </w:rPr>
        <w:t>mL</w:t>
      </w:r>
      <w:r w:rsidRPr="001E48CF">
        <w:rPr>
          <w:rFonts w:ascii="Calibri" w:hAnsi="Calibri" w:cs="Calibri"/>
          <w:sz w:val="24"/>
          <w:szCs w:val="24"/>
        </w:rPr>
        <w:t xml:space="preserve"> in volume</w:t>
      </w:r>
      <w:r w:rsidR="00406050">
        <w:rPr>
          <w:rFonts w:ascii="Calibri" w:hAnsi="Calibri" w:cs="Calibri"/>
          <w:sz w:val="24"/>
          <w:szCs w:val="24"/>
        </w:rPr>
        <w:t>,</w:t>
      </w:r>
      <w:r w:rsidRPr="001E48CF">
        <w:rPr>
          <w:rFonts w:ascii="Calibri" w:hAnsi="Calibri" w:cs="Calibri"/>
          <w:sz w:val="24"/>
          <w:szCs w:val="24"/>
        </w:rPr>
        <w:t xml:space="preserve"> performed in a 2</w:t>
      </w:r>
      <w:r w:rsidR="00406050">
        <w:rPr>
          <w:rFonts w:ascii="Calibri" w:hAnsi="Calibri" w:cs="Calibri"/>
          <w:sz w:val="24"/>
          <w:szCs w:val="24"/>
        </w:rPr>
        <w:t xml:space="preserve"> </w:t>
      </w:r>
      <w:r w:rsidR="00D80A00" w:rsidRPr="001E48CF">
        <w:rPr>
          <w:rFonts w:ascii="Calibri" w:hAnsi="Calibri" w:cs="Calibri"/>
          <w:sz w:val="24"/>
          <w:szCs w:val="24"/>
        </w:rPr>
        <w:t>mL</w:t>
      </w:r>
      <w:r w:rsidRPr="001E48CF">
        <w:rPr>
          <w:rFonts w:ascii="Calibri" w:hAnsi="Calibri" w:cs="Calibri"/>
          <w:sz w:val="24"/>
          <w:szCs w:val="24"/>
        </w:rPr>
        <w:t xml:space="preserve"> Eppendorf tube. Perform 1</w:t>
      </w:r>
      <w:r w:rsidR="00406050">
        <w:rPr>
          <w:rFonts w:ascii="Calibri" w:hAnsi="Calibri" w:cs="Calibri"/>
          <w:sz w:val="24"/>
          <w:szCs w:val="24"/>
        </w:rPr>
        <w:t xml:space="preserve"> </w:t>
      </w:r>
      <w:r w:rsidR="00D80A00" w:rsidRPr="001E48CF">
        <w:rPr>
          <w:rFonts w:ascii="Calibri" w:hAnsi="Calibri" w:cs="Calibri"/>
          <w:sz w:val="24"/>
          <w:szCs w:val="24"/>
        </w:rPr>
        <w:t>mL</w:t>
      </w:r>
      <w:r w:rsidRPr="001E48CF">
        <w:rPr>
          <w:rFonts w:ascii="Calibri" w:hAnsi="Calibri" w:cs="Calibri"/>
          <w:sz w:val="24"/>
          <w:szCs w:val="24"/>
        </w:rPr>
        <w:t xml:space="preserve"> wash steps with gentle rocking and tubes at 90</w:t>
      </w:r>
      <w:r w:rsidR="00FD48A3">
        <w:rPr>
          <w:rFonts w:ascii="Calibri" w:hAnsi="Calibri" w:cs="Calibri"/>
          <w:sz w:val="24"/>
          <w:szCs w:val="24"/>
        </w:rPr>
        <w:t>°</w:t>
      </w:r>
      <w:r w:rsidRPr="001E48CF">
        <w:rPr>
          <w:rFonts w:ascii="Calibri" w:hAnsi="Calibri" w:cs="Calibri"/>
          <w:sz w:val="24"/>
          <w:szCs w:val="24"/>
        </w:rPr>
        <w:t xml:space="preserve"> to the plane of rocking. Remove and replace liquid using a 2</w:t>
      </w:r>
      <w:r w:rsidR="00406050">
        <w:rPr>
          <w:rFonts w:ascii="Calibri" w:hAnsi="Calibri" w:cs="Calibri"/>
          <w:sz w:val="24"/>
          <w:szCs w:val="24"/>
        </w:rPr>
        <w:t xml:space="preserve"> </w:t>
      </w:r>
      <w:r w:rsidR="00D80A00" w:rsidRPr="001E48CF">
        <w:rPr>
          <w:rFonts w:ascii="Calibri" w:hAnsi="Calibri" w:cs="Calibri"/>
          <w:sz w:val="24"/>
          <w:szCs w:val="24"/>
        </w:rPr>
        <w:t>mL</w:t>
      </w:r>
      <w:r w:rsidRPr="001E48CF">
        <w:rPr>
          <w:rFonts w:ascii="Calibri" w:hAnsi="Calibri" w:cs="Calibri"/>
          <w:sz w:val="24"/>
          <w:szCs w:val="24"/>
        </w:rPr>
        <w:t xml:space="preserve"> LDPE Pasteur pipette</w:t>
      </w:r>
      <w:r w:rsidR="00F52D77" w:rsidRPr="001E48CF">
        <w:rPr>
          <w:rFonts w:ascii="Calibri" w:hAnsi="Calibri" w:cs="Calibri"/>
          <w:sz w:val="24"/>
          <w:szCs w:val="24"/>
        </w:rPr>
        <w:t>,</w:t>
      </w:r>
      <w:r w:rsidRPr="001E48CF">
        <w:rPr>
          <w:rFonts w:ascii="Calibri" w:hAnsi="Calibri" w:cs="Calibri"/>
          <w:sz w:val="24"/>
          <w:szCs w:val="24"/>
        </w:rPr>
        <w:t xml:space="preserve"> taking care not to pipette up the embryo. When using E9.5 embryos, cut the end of the Pasteur pipette to prevent damage to the embryo in the case of inadvertent pipetting. Methanol should be diluted with PBS. Switch on the hybridization oven prior to starting at 40 °C with some damp tissue at the bottom.</w:t>
      </w:r>
      <w:r w:rsidR="00CC1156" w:rsidRPr="001E48CF">
        <w:rPr>
          <w:rFonts w:ascii="Calibri" w:hAnsi="Calibri" w:cs="Calibri"/>
          <w:sz w:val="24"/>
          <w:szCs w:val="24"/>
        </w:rPr>
        <w:t xml:space="preserve"> Embryos can be stained individually or in a tube with up to 12 pooled embryos. For E9.5 embryos: up to 2 conditions can be stained in a single tube. If using multiple conditions, cut the tail of one of the groups so they can be distinguished when imaging.</w:t>
      </w:r>
    </w:p>
    <w:p w14:paraId="611BA117" w14:textId="77777777" w:rsidR="00506A74" w:rsidRPr="001E48CF" w:rsidRDefault="00506A74" w:rsidP="004A1B09">
      <w:pPr>
        <w:pStyle w:val="ListParagraph"/>
        <w:ind w:left="0"/>
        <w:jc w:val="both"/>
        <w:rPr>
          <w:rFonts w:ascii="Calibri" w:hAnsi="Calibri" w:cs="Calibri"/>
          <w:b/>
          <w:sz w:val="24"/>
          <w:szCs w:val="24"/>
        </w:rPr>
      </w:pPr>
    </w:p>
    <w:p w14:paraId="577B3422" w14:textId="4C669FB7"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Prepare the bench, pipettes</w:t>
      </w:r>
      <w:r w:rsidR="00506A74" w:rsidRPr="001E48CF">
        <w:rPr>
          <w:rFonts w:ascii="Calibri" w:hAnsi="Calibri" w:cs="Calibri"/>
          <w:bCs/>
          <w:sz w:val="24"/>
          <w:szCs w:val="24"/>
        </w:rPr>
        <w:t>,</w:t>
      </w:r>
      <w:r w:rsidRPr="001E48CF">
        <w:rPr>
          <w:rFonts w:ascii="Calibri" w:hAnsi="Calibri" w:cs="Calibri"/>
          <w:bCs/>
          <w:sz w:val="24"/>
          <w:szCs w:val="24"/>
        </w:rPr>
        <w:t xml:space="preserve"> and rack by cleaning with 70% ethanol followed by an RNase decontamination solution.</w:t>
      </w:r>
    </w:p>
    <w:p w14:paraId="17B53D11" w14:textId="77777777" w:rsidR="00506A74" w:rsidRPr="001E48CF" w:rsidRDefault="00506A74" w:rsidP="004A1B09">
      <w:pPr>
        <w:pStyle w:val="ListParagraph"/>
        <w:ind w:left="0"/>
        <w:jc w:val="both"/>
        <w:rPr>
          <w:rFonts w:ascii="Calibri" w:hAnsi="Calibri" w:cs="Calibri"/>
          <w:bCs/>
          <w:sz w:val="24"/>
          <w:szCs w:val="24"/>
        </w:rPr>
      </w:pPr>
    </w:p>
    <w:p w14:paraId="2C8BEC12" w14:textId="4BE448E3" w:rsidR="00F23854" w:rsidRPr="001E48CF" w:rsidRDefault="0082036A" w:rsidP="004A1B09">
      <w:pPr>
        <w:pStyle w:val="ListParagraph"/>
        <w:numPr>
          <w:ilvl w:val="1"/>
          <w:numId w:val="16"/>
        </w:numPr>
        <w:ind w:left="0" w:firstLine="0"/>
        <w:jc w:val="both"/>
        <w:rPr>
          <w:rFonts w:ascii="Calibri" w:hAnsi="Calibri" w:cs="Calibri"/>
          <w:sz w:val="24"/>
          <w:szCs w:val="24"/>
        </w:rPr>
      </w:pPr>
      <w:r w:rsidRPr="001E48CF">
        <w:rPr>
          <w:rFonts w:ascii="Calibri" w:hAnsi="Calibri" w:cs="Calibri"/>
          <w:sz w:val="24"/>
          <w:szCs w:val="24"/>
        </w:rPr>
        <w:t>Rehydrate embryos through a graded methanol series diluted in PBS of 75%, 50%, 25%, PBS</w:t>
      </w:r>
      <w:r w:rsidR="00506A74" w:rsidRPr="001E48CF">
        <w:rPr>
          <w:rFonts w:ascii="Calibri" w:hAnsi="Calibri" w:cs="Calibri"/>
          <w:sz w:val="24"/>
          <w:szCs w:val="24"/>
        </w:rPr>
        <w:t>,</w:t>
      </w:r>
      <w:r w:rsidRPr="001E48CF">
        <w:rPr>
          <w:rFonts w:ascii="Calibri" w:hAnsi="Calibri" w:cs="Calibri"/>
          <w:sz w:val="24"/>
          <w:szCs w:val="24"/>
        </w:rPr>
        <w:t xml:space="preserve"> and PBS + 0.1% Tween 20, for 5 min per step with gentle rocking.</w:t>
      </w:r>
    </w:p>
    <w:p w14:paraId="37B2A43A" w14:textId="77777777" w:rsidR="00506A74" w:rsidRPr="001E48CF" w:rsidRDefault="00506A74" w:rsidP="004A1B09">
      <w:pPr>
        <w:pStyle w:val="ListParagraph"/>
        <w:ind w:left="0"/>
        <w:rPr>
          <w:rFonts w:ascii="Calibri" w:hAnsi="Calibri" w:cs="Calibri"/>
          <w:sz w:val="24"/>
          <w:szCs w:val="24"/>
        </w:rPr>
      </w:pPr>
    </w:p>
    <w:p w14:paraId="0EEC41B6" w14:textId="163B528F"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Permeabilize embryos by incubating in ~75</w:t>
      </w:r>
      <w:r w:rsidR="00F52D77" w:rsidRPr="001E48CF">
        <w:rPr>
          <w:rFonts w:ascii="Calibri" w:hAnsi="Calibri" w:cs="Calibri"/>
          <w:bCs/>
          <w:sz w:val="24"/>
          <w:szCs w:val="24"/>
        </w:rPr>
        <w:t xml:space="preserve"> µL</w:t>
      </w:r>
      <w:r w:rsidRPr="001E48CF">
        <w:rPr>
          <w:rFonts w:ascii="Calibri" w:hAnsi="Calibri" w:cs="Calibri"/>
          <w:bCs/>
          <w:sz w:val="24"/>
          <w:szCs w:val="24"/>
        </w:rPr>
        <w:t xml:space="preserve"> (3 drops) of protease III for 20 min at </w:t>
      </w:r>
      <w:r w:rsidR="00BC1154" w:rsidRPr="001E48CF">
        <w:rPr>
          <w:rFonts w:ascii="Calibri" w:hAnsi="Calibri" w:cs="Calibri"/>
          <w:bCs/>
          <w:sz w:val="24"/>
          <w:szCs w:val="24"/>
        </w:rPr>
        <w:t>RT</w:t>
      </w:r>
      <w:r w:rsidRPr="001E48CF">
        <w:rPr>
          <w:rFonts w:ascii="Calibri" w:hAnsi="Calibri" w:cs="Calibri"/>
          <w:bCs/>
          <w:sz w:val="24"/>
          <w:szCs w:val="24"/>
        </w:rPr>
        <w:t xml:space="preserve"> with upright rocking.</w:t>
      </w:r>
    </w:p>
    <w:p w14:paraId="4C3C09EA" w14:textId="77777777" w:rsidR="00506A74" w:rsidRPr="001E48CF" w:rsidRDefault="00506A74" w:rsidP="004A1B09">
      <w:pPr>
        <w:pStyle w:val="ListParagraph"/>
        <w:ind w:left="0"/>
        <w:jc w:val="both"/>
        <w:rPr>
          <w:rFonts w:ascii="Calibri" w:hAnsi="Calibri" w:cs="Calibri"/>
          <w:bCs/>
          <w:sz w:val="24"/>
          <w:szCs w:val="24"/>
        </w:rPr>
      </w:pPr>
    </w:p>
    <w:p w14:paraId="18A1AE6C" w14:textId="3E668BC1"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w:t>
      </w:r>
      <w:r w:rsidR="00506A74" w:rsidRPr="001E48CF">
        <w:rPr>
          <w:rFonts w:ascii="Calibri" w:hAnsi="Calibri" w:cs="Calibri"/>
          <w:bCs/>
          <w:sz w:val="24"/>
          <w:szCs w:val="24"/>
        </w:rPr>
        <w:t xml:space="preserve">Permeabilization </w:t>
      </w:r>
      <w:r w:rsidRPr="001E48CF">
        <w:rPr>
          <w:rFonts w:ascii="Calibri" w:hAnsi="Calibri" w:cs="Calibri"/>
          <w:bCs/>
          <w:sz w:val="24"/>
          <w:szCs w:val="24"/>
        </w:rPr>
        <w:t xml:space="preserve">time can be </w:t>
      </w:r>
      <w:r w:rsidR="00691168" w:rsidRPr="001E48CF">
        <w:rPr>
          <w:rFonts w:ascii="Calibri" w:hAnsi="Calibri" w:cs="Calibri"/>
          <w:bCs/>
          <w:sz w:val="24"/>
          <w:szCs w:val="24"/>
        </w:rPr>
        <w:t>optimized</w:t>
      </w:r>
      <w:r w:rsidRPr="001E48CF">
        <w:rPr>
          <w:rFonts w:ascii="Calibri" w:hAnsi="Calibri" w:cs="Calibri"/>
          <w:bCs/>
          <w:sz w:val="24"/>
          <w:szCs w:val="24"/>
        </w:rPr>
        <w:t xml:space="preserve"> by embryonic stage/size. 20 min works well for E8.5/E9.5 embryos, but longer incubations might be needed to see deeper structures in E9.5 embryos. Too long </w:t>
      </w:r>
      <w:r w:rsidR="00691168" w:rsidRPr="001E48CF">
        <w:rPr>
          <w:rFonts w:ascii="Calibri" w:hAnsi="Calibri" w:cs="Calibri"/>
          <w:bCs/>
          <w:sz w:val="24"/>
          <w:szCs w:val="24"/>
        </w:rPr>
        <w:t>permeabilization</w:t>
      </w:r>
      <w:r w:rsidRPr="001E48CF">
        <w:rPr>
          <w:rFonts w:ascii="Calibri" w:hAnsi="Calibri" w:cs="Calibri"/>
          <w:bCs/>
          <w:sz w:val="24"/>
          <w:szCs w:val="24"/>
        </w:rPr>
        <w:t xml:space="preserve"> steps can lead to embryo dissociation. </w:t>
      </w:r>
    </w:p>
    <w:p w14:paraId="77EFF156" w14:textId="77777777" w:rsidR="00506A74" w:rsidRPr="001E48CF" w:rsidRDefault="00506A74" w:rsidP="004A1B09">
      <w:pPr>
        <w:pStyle w:val="ListParagraph"/>
        <w:ind w:left="0"/>
        <w:jc w:val="both"/>
        <w:rPr>
          <w:rFonts w:ascii="Calibri" w:hAnsi="Calibri" w:cs="Calibri"/>
          <w:bCs/>
          <w:sz w:val="24"/>
          <w:szCs w:val="24"/>
        </w:rPr>
      </w:pPr>
    </w:p>
    <w:p w14:paraId="0DAD2DC5" w14:textId="7F0C532F"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Wash embryos in PBS + 0.01% Tween 20 for 3 </w:t>
      </w:r>
      <w:r w:rsidR="00B30A71" w:rsidRPr="001E48CF">
        <w:rPr>
          <w:rFonts w:ascii="Calibri" w:hAnsi="Calibri" w:cs="Calibri"/>
          <w:bCs/>
          <w:sz w:val="24"/>
          <w:szCs w:val="24"/>
        </w:rPr>
        <w:t>×</w:t>
      </w:r>
      <w:r w:rsidRPr="001E48CF">
        <w:rPr>
          <w:rFonts w:ascii="Calibri" w:hAnsi="Calibri" w:cs="Calibri"/>
          <w:bCs/>
          <w:sz w:val="24"/>
          <w:szCs w:val="24"/>
        </w:rPr>
        <w:t xml:space="preserve"> 5 min.</w:t>
      </w:r>
    </w:p>
    <w:p w14:paraId="3A85ADE1" w14:textId="77777777" w:rsidR="00506A74" w:rsidRPr="001E48CF" w:rsidRDefault="00506A74" w:rsidP="004A1B09">
      <w:pPr>
        <w:pStyle w:val="ListParagraph"/>
        <w:ind w:left="0"/>
        <w:jc w:val="both"/>
        <w:rPr>
          <w:rFonts w:ascii="Calibri" w:hAnsi="Calibri" w:cs="Calibri"/>
          <w:bCs/>
          <w:sz w:val="24"/>
          <w:szCs w:val="24"/>
        </w:rPr>
      </w:pPr>
    </w:p>
    <w:p w14:paraId="47C18B73" w14:textId="768967FE"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Prepare RNAscope probes by putting approximately 150</w:t>
      </w:r>
      <w:r w:rsidR="0021007A" w:rsidRPr="001E48CF">
        <w:rPr>
          <w:rFonts w:ascii="Calibri" w:hAnsi="Calibri" w:cs="Calibri"/>
          <w:bCs/>
          <w:sz w:val="24"/>
          <w:szCs w:val="24"/>
        </w:rPr>
        <w:t xml:space="preserve"> </w:t>
      </w:r>
      <w:r w:rsidRPr="001E48CF">
        <w:rPr>
          <w:rFonts w:ascii="Calibri" w:hAnsi="Calibri" w:cs="Calibri"/>
          <w:bCs/>
          <w:sz w:val="24"/>
          <w:szCs w:val="24"/>
        </w:rPr>
        <w:t>µ</w:t>
      </w:r>
      <w:r w:rsidR="00F52D77" w:rsidRPr="001E48CF">
        <w:rPr>
          <w:rFonts w:ascii="Calibri" w:hAnsi="Calibri" w:cs="Calibri"/>
          <w:bCs/>
          <w:sz w:val="24"/>
          <w:szCs w:val="24"/>
        </w:rPr>
        <w:t>L</w:t>
      </w:r>
      <w:r w:rsidRPr="001E48CF">
        <w:rPr>
          <w:rFonts w:ascii="Calibri" w:hAnsi="Calibri" w:cs="Calibri"/>
          <w:bCs/>
          <w:sz w:val="24"/>
          <w:szCs w:val="24"/>
        </w:rPr>
        <w:t xml:space="preserve"> (around 6 drops) per tube of C1 probes into an Eppendorf tube. Dilute any C2</w:t>
      </w:r>
      <w:r w:rsidR="00F52D77" w:rsidRPr="001E48CF">
        <w:rPr>
          <w:rFonts w:ascii="Calibri" w:hAnsi="Calibri" w:cs="Calibri"/>
          <w:bCs/>
          <w:sz w:val="24"/>
          <w:szCs w:val="24"/>
        </w:rPr>
        <w:t>–</w:t>
      </w:r>
      <w:r w:rsidRPr="001E48CF">
        <w:rPr>
          <w:rFonts w:ascii="Calibri" w:hAnsi="Calibri" w:cs="Calibri"/>
          <w:bCs/>
          <w:sz w:val="24"/>
          <w:szCs w:val="24"/>
        </w:rPr>
        <w:t xml:space="preserve">C4 probes in the C1 probe at a concentration of 1:50 and incubate upright in a hybridization oven at </w:t>
      </w:r>
      <w:r w:rsidR="00506A74" w:rsidRPr="001E48CF">
        <w:rPr>
          <w:rFonts w:ascii="Calibri" w:hAnsi="Calibri" w:cs="Calibri"/>
          <w:bCs/>
          <w:sz w:val="24"/>
          <w:szCs w:val="24"/>
        </w:rPr>
        <w:t xml:space="preserve">40 °C </w:t>
      </w:r>
      <w:r w:rsidRPr="001E48CF">
        <w:rPr>
          <w:rFonts w:ascii="Calibri" w:hAnsi="Calibri" w:cs="Calibri"/>
          <w:bCs/>
          <w:sz w:val="24"/>
          <w:szCs w:val="24"/>
        </w:rPr>
        <w:t xml:space="preserve">for 10 min prior to placing on embryos. </w:t>
      </w:r>
    </w:p>
    <w:p w14:paraId="79A3D5F6" w14:textId="77777777" w:rsidR="00506A74" w:rsidRPr="001E48CF" w:rsidRDefault="00506A74" w:rsidP="004A1B09">
      <w:pPr>
        <w:pStyle w:val="ListParagraph"/>
        <w:ind w:left="0"/>
        <w:rPr>
          <w:rFonts w:ascii="Calibri" w:hAnsi="Calibri" w:cs="Calibri"/>
          <w:bCs/>
          <w:sz w:val="24"/>
          <w:szCs w:val="24"/>
        </w:rPr>
      </w:pPr>
    </w:p>
    <w:p w14:paraId="670F8D0C" w14:textId="52DB78CF"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w:t>
      </w:r>
      <w:r w:rsidR="00781D81" w:rsidRPr="001E48CF">
        <w:rPr>
          <w:rFonts w:ascii="Calibri" w:hAnsi="Calibri" w:cs="Calibri"/>
          <w:bCs/>
          <w:sz w:val="24"/>
          <w:szCs w:val="24"/>
        </w:rPr>
        <w:t>For each set of RNAscope probes in an experiment,</w:t>
      </w:r>
      <w:r w:rsidR="00AB266C" w:rsidRPr="001E48CF">
        <w:rPr>
          <w:rFonts w:ascii="Calibri" w:hAnsi="Calibri" w:cs="Calibri"/>
          <w:bCs/>
          <w:sz w:val="24"/>
          <w:szCs w:val="24"/>
        </w:rPr>
        <w:t xml:space="preserve"> ‘C’ indicates the </w:t>
      </w:r>
      <w:r w:rsidR="00BB17FC" w:rsidRPr="001E48CF">
        <w:rPr>
          <w:rFonts w:ascii="Calibri" w:hAnsi="Calibri" w:cs="Calibri"/>
          <w:bCs/>
          <w:sz w:val="24"/>
          <w:szCs w:val="24"/>
        </w:rPr>
        <w:t>chann</w:t>
      </w:r>
      <w:r w:rsidR="00AB266C" w:rsidRPr="001E48CF">
        <w:rPr>
          <w:rFonts w:ascii="Calibri" w:hAnsi="Calibri" w:cs="Calibri"/>
          <w:bCs/>
          <w:sz w:val="24"/>
          <w:szCs w:val="24"/>
        </w:rPr>
        <w:t>el designation.</w:t>
      </w:r>
      <w:r w:rsidR="00781D81" w:rsidRPr="001E48CF">
        <w:rPr>
          <w:rFonts w:ascii="Calibri" w:hAnsi="Calibri" w:cs="Calibri"/>
          <w:bCs/>
          <w:sz w:val="24"/>
          <w:szCs w:val="24"/>
        </w:rPr>
        <w:t xml:space="preserve"> </w:t>
      </w:r>
      <w:r w:rsidR="00AB266C" w:rsidRPr="001E48CF">
        <w:rPr>
          <w:rFonts w:ascii="Calibri" w:hAnsi="Calibri" w:cs="Calibri"/>
          <w:bCs/>
          <w:sz w:val="24"/>
          <w:szCs w:val="24"/>
        </w:rPr>
        <w:t>A</w:t>
      </w:r>
      <w:r w:rsidR="00781D81" w:rsidRPr="001E48CF">
        <w:rPr>
          <w:rFonts w:ascii="Calibri" w:hAnsi="Calibri" w:cs="Calibri"/>
          <w:bCs/>
          <w:sz w:val="24"/>
          <w:szCs w:val="24"/>
        </w:rPr>
        <w:t xml:space="preserve"> C1 probe is needed</w:t>
      </w:r>
      <w:r w:rsidR="00506A74" w:rsidRPr="001E48CF">
        <w:rPr>
          <w:rFonts w:ascii="Calibri" w:hAnsi="Calibri" w:cs="Calibri"/>
          <w:bCs/>
          <w:sz w:val="24"/>
          <w:szCs w:val="24"/>
        </w:rPr>
        <w:t>,</w:t>
      </w:r>
      <w:r w:rsidR="00781D81" w:rsidRPr="001E48CF">
        <w:rPr>
          <w:rFonts w:ascii="Calibri" w:hAnsi="Calibri" w:cs="Calibri"/>
          <w:bCs/>
          <w:sz w:val="24"/>
          <w:szCs w:val="24"/>
        </w:rPr>
        <w:t xml:space="preserve"> as all other probes are diluted in the C1 probe. </w:t>
      </w:r>
      <w:r w:rsidR="001318BD" w:rsidRPr="001E48CF">
        <w:rPr>
          <w:rFonts w:ascii="Calibri" w:hAnsi="Calibri" w:cs="Calibri"/>
          <w:bCs/>
          <w:sz w:val="24"/>
          <w:szCs w:val="24"/>
        </w:rPr>
        <w:t xml:space="preserve">Make sure only one probe of each </w:t>
      </w:r>
      <w:r w:rsidR="00AB266C" w:rsidRPr="001E48CF">
        <w:rPr>
          <w:rFonts w:ascii="Calibri" w:hAnsi="Calibri" w:cs="Calibri"/>
          <w:bCs/>
          <w:sz w:val="24"/>
          <w:szCs w:val="24"/>
        </w:rPr>
        <w:t xml:space="preserve">channel designation is used in each mix. </w:t>
      </w:r>
      <w:r w:rsidR="00C26914" w:rsidRPr="001E48CF">
        <w:rPr>
          <w:rFonts w:ascii="Calibri" w:hAnsi="Calibri" w:cs="Calibri"/>
          <w:bCs/>
          <w:sz w:val="24"/>
          <w:szCs w:val="24"/>
        </w:rPr>
        <w:t>Probe mixes can be reused at least 1</w:t>
      </w:r>
      <w:r w:rsidR="00A31C8F" w:rsidRPr="001E48CF">
        <w:rPr>
          <w:rFonts w:ascii="Calibri" w:hAnsi="Calibri" w:cs="Calibri"/>
          <w:bCs/>
          <w:sz w:val="24"/>
          <w:szCs w:val="24"/>
        </w:rPr>
        <w:t>×</w:t>
      </w:r>
      <w:r w:rsidR="00334E30" w:rsidRPr="001E48CF">
        <w:rPr>
          <w:rFonts w:ascii="Calibri" w:hAnsi="Calibri" w:cs="Calibri"/>
          <w:bCs/>
          <w:sz w:val="24"/>
          <w:szCs w:val="24"/>
        </w:rPr>
        <w:t xml:space="preserve"> if stored at </w:t>
      </w:r>
      <w:r w:rsidR="00506A74" w:rsidRPr="001E48CF">
        <w:rPr>
          <w:rFonts w:ascii="Calibri" w:hAnsi="Calibri" w:cs="Calibri"/>
          <w:bCs/>
          <w:sz w:val="24"/>
          <w:szCs w:val="24"/>
        </w:rPr>
        <w:t xml:space="preserve">4 °C </w:t>
      </w:r>
      <w:r w:rsidR="00334E30" w:rsidRPr="001E48CF">
        <w:rPr>
          <w:rFonts w:ascii="Calibri" w:hAnsi="Calibri" w:cs="Calibri"/>
          <w:bCs/>
          <w:sz w:val="24"/>
          <w:szCs w:val="24"/>
        </w:rPr>
        <w:t>for up to 6 weeks</w:t>
      </w:r>
      <w:r w:rsidR="00C26914" w:rsidRPr="001E48CF">
        <w:rPr>
          <w:rFonts w:ascii="Calibri" w:hAnsi="Calibri" w:cs="Calibri"/>
          <w:bCs/>
          <w:sz w:val="24"/>
          <w:szCs w:val="24"/>
        </w:rPr>
        <w:t xml:space="preserve">. </w:t>
      </w:r>
    </w:p>
    <w:p w14:paraId="699FC884" w14:textId="77777777" w:rsidR="00506A74" w:rsidRPr="001E48CF" w:rsidRDefault="00506A74" w:rsidP="004A1B09">
      <w:pPr>
        <w:pStyle w:val="ListParagraph"/>
        <w:ind w:left="0"/>
        <w:jc w:val="both"/>
        <w:rPr>
          <w:rFonts w:ascii="Calibri" w:hAnsi="Calibri" w:cs="Calibri"/>
          <w:bCs/>
          <w:sz w:val="24"/>
          <w:szCs w:val="24"/>
        </w:rPr>
      </w:pPr>
    </w:p>
    <w:p w14:paraId="5AA2F022" w14:textId="74CE8E8B"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lastRenderedPageBreak/>
        <w:t xml:space="preserve">Remove </w:t>
      </w:r>
      <w:r w:rsidR="00506A74" w:rsidRPr="001E48CF">
        <w:rPr>
          <w:rFonts w:ascii="Calibri" w:hAnsi="Calibri" w:cs="Calibri"/>
          <w:bCs/>
          <w:sz w:val="24"/>
          <w:szCs w:val="24"/>
        </w:rPr>
        <w:t xml:space="preserve">the </w:t>
      </w:r>
      <w:r w:rsidRPr="001E48CF">
        <w:rPr>
          <w:rFonts w:ascii="Calibri" w:hAnsi="Calibri" w:cs="Calibri"/>
          <w:bCs/>
          <w:sz w:val="24"/>
          <w:szCs w:val="24"/>
        </w:rPr>
        <w:t xml:space="preserve">last wash and add 150 </w:t>
      </w:r>
      <w:r w:rsidR="00F52D77" w:rsidRPr="001E48CF">
        <w:rPr>
          <w:rFonts w:ascii="Calibri" w:hAnsi="Calibri" w:cs="Calibri"/>
          <w:bCs/>
          <w:sz w:val="24"/>
          <w:szCs w:val="24"/>
        </w:rPr>
        <w:t>µL</w:t>
      </w:r>
      <w:r w:rsidRPr="001E48CF">
        <w:rPr>
          <w:rFonts w:ascii="Calibri" w:hAnsi="Calibri" w:cs="Calibri"/>
          <w:bCs/>
          <w:sz w:val="24"/>
          <w:szCs w:val="24"/>
        </w:rPr>
        <w:t xml:space="preserve"> of probe mix to each tube of embryos. Incubate in </w:t>
      </w:r>
      <w:r w:rsidR="00506A74" w:rsidRPr="001E48CF">
        <w:rPr>
          <w:rFonts w:ascii="Calibri" w:hAnsi="Calibri" w:cs="Calibri"/>
          <w:bCs/>
          <w:sz w:val="24"/>
          <w:szCs w:val="24"/>
        </w:rPr>
        <w:t xml:space="preserve">a hybridization oven upright </w:t>
      </w:r>
      <w:r w:rsidR="00E84AF5" w:rsidRPr="001E48CF">
        <w:rPr>
          <w:rFonts w:ascii="Calibri" w:hAnsi="Calibri" w:cs="Calibri"/>
          <w:bCs/>
          <w:sz w:val="24"/>
          <w:szCs w:val="24"/>
        </w:rPr>
        <w:t>for 16</w:t>
      </w:r>
      <w:r w:rsidR="00F52D77" w:rsidRPr="001E48CF">
        <w:rPr>
          <w:rFonts w:ascii="Calibri" w:hAnsi="Calibri" w:cs="Calibri"/>
          <w:bCs/>
          <w:sz w:val="24"/>
          <w:szCs w:val="24"/>
        </w:rPr>
        <w:t>–</w:t>
      </w:r>
      <w:r w:rsidR="00E84AF5" w:rsidRPr="001E48CF">
        <w:rPr>
          <w:rFonts w:ascii="Calibri" w:hAnsi="Calibri" w:cs="Calibri"/>
          <w:bCs/>
          <w:sz w:val="24"/>
          <w:szCs w:val="24"/>
        </w:rPr>
        <w:t xml:space="preserve">24 </w:t>
      </w:r>
      <w:r w:rsidR="00145996" w:rsidRPr="001E48CF">
        <w:rPr>
          <w:rFonts w:ascii="Calibri" w:hAnsi="Calibri" w:cs="Calibri"/>
          <w:bCs/>
          <w:sz w:val="24"/>
          <w:szCs w:val="24"/>
        </w:rPr>
        <w:t>h</w:t>
      </w:r>
      <w:r w:rsidR="00506A74" w:rsidRPr="001E48CF">
        <w:rPr>
          <w:rFonts w:ascii="Calibri" w:hAnsi="Calibri" w:cs="Calibri"/>
          <w:bCs/>
          <w:sz w:val="24"/>
          <w:szCs w:val="24"/>
        </w:rPr>
        <w:t xml:space="preserve"> at 40 °C</w:t>
      </w:r>
      <w:r w:rsidRPr="001E48CF">
        <w:rPr>
          <w:rFonts w:ascii="Calibri" w:hAnsi="Calibri" w:cs="Calibri"/>
          <w:bCs/>
          <w:sz w:val="24"/>
          <w:szCs w:val="24"/>
        </w:rPr>
        <w:t>.</w:t>
      </w:r>
    </w:p>
    <w:p w14:paraId="024E56B9" w14:textId="77777777" w:rsidR="00506A74" w:rsidRPr="001E48CF" w:rsidRDefault="00506A74" w:rsidP="004A1B09">
      <w:pPr>
        <w:pStyle w:val="ListParagraph"/>
        <w:ind w:left="0"/>
        <w:jc w:val="both"/>
        <w:rPr>
          <w:rFonts w:ascii="Calibri" w:hAnsi="Calibri" w:cs="Calibri"/>
          <w:bCs/>
          <w:sz w:val="24"/>
          <w:szCs w:val="24"/>
        </w:rPr>
      </w:pPr>
    </w:p>
    <w:p w14:paraId="37E31BF9" w14:textId="17BE35A5"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Remove probe mix and wash in 0.</w:t>
      </w:r>
      <w:r w:rsidR="00342B1F">
        <w:rPr>
          <w:rFonts w:ascii="Calibri" w:hAnsi="Calibri" w:cs="Calibri"/>
          <w:bCs/>
          <w:sz w:val="24"/>
          <w:szCs w:val="24"/>
        </w:rPr>
        <w:t>2×</w:t>
      </w:r>
      <w:r w:rsidRPr="001E48CF">
        <w:rPr>
          <w:rFonts w:ascii="Calibri" w:hAnsi="Calibri" w:cs="Calibri"/>
          <w:bCs/>
          <w:sz w:val="24"/>
          <w:szCs w:val="24"/>
        </w:rPr>
        <w:t xml:space="preserve"> </w:t>
      </w:r>
      <w:r w:rsidR="00361D8D" w:rsidRPr="001E48CF">
        <w:rPr>
          <w:rFonts w:ascii="Calibri" w:hAnsi="Calibri" w:cs="Calibri"/>
          <w:bCs/>
          <w:sz w:val="24"/>
          <w:szCs w:val="24"/>
        </w:rPr>
        <w:t>Saline-Sodium Citrate (</w:t>
      </w:r>
      <w:r w:rsidRPr="001E48CF">
        <w:rPr>
          <w:rFonts w:ascii="Calibri" w:hAnsi="Calibri" w:cs="Calibri"/>
          <w:bCs/>
          <w:sz w:val="24"/>
          <w:szCs w:val="24"/>
        </w:rPr>
        <w:t>SSC</w:t>
      </w:r>
      <w:r w:rsidR="00361D8D" w:rsidRPr="001E48CF">
        <w:rPr>
          <w:rFonts w:ascii="Calibri" w:hAnsi="Calibri" w:cs="Calibri"/>
          <w:bCs/>
          <w:sz w:val="24"/>
          <w:szCs w:val="24"/>
        </w:rPr>
        <w:t>)</w:t>
      </w:r>
      <w:r w:rsidRPr="001E48CF">
        <w:rPr>
          <w:rFonts w:ascii="Calibri" w:hAnsi="Calibri" w:cs="Calibri"/>
          <w:bCs/>
          <w:sz w:val="24"/>
          <w:szCs w:val="24"/>
        </w:rPr>
        <w:t xml:space="preserve"> buffer + 0.1% Tween 20 for </w:t>
      </w:r>
      <w:r w:rsidR="00F52D77" w:rsidRPr="001E48CF">
        <w:rPr>
          <w:rFonts w:ascii="Calibri" w:hAnsi="Calibri" w:cs="Calibri"/>
          <w:bCs/>
          <w:sz w:val="24"/>
          <w:szCs w:val="24"/>
        </w:rPr>
        <w:t>3 ×</w:t>
      </w:r>
      <w:r w:rsidR="00B30A71" w:rsidRPr="001E48CF">
        <w:rPr>
          <w:rFonts w:ascii="Calibri" w:hAnsi="Calibri" w:cs="Calibri"/>
          <w:bCs/>
          <w:sz w:val="24"/>
          <w:szCs w:val="24"/>
        </w:rPr>
        <w:t xml:space="preserve"> </w:t>
      </w:r>
      <w:r w:rsidRPr="001E48CF">
        <w:rPr>
          <w:rFonts w:ascii="Calibri" w:hAnsi="Calibri" w:cs="Calibri"/>
          <w:bCs/>
          <w:sz w:val="24"/>
          <w:szCs w:val="24"/>
        </w:rPr>
        <w:t xml:space="preserve">8 min at </w:t>
      </w:r>
      <w:r w:rsidR="00BC1154" w:rsidRPr="001E48CF">
        <w:rPr>
          <w:rFonts w:ascii="Calibri" w:hAnsi="Calibri" w:cs="Calibri"/>
          <w:bCs/>
          <w:sz w:val="24"/>
          <w:szCs w:val="24"/>
        </w:rPr>
        <w:t>RT.</w:t>
      </w:r>
    </w:p>
    <w:p w14:paraId="7136B5CF" w14:textId="77777777" w:rsidR="00506A74" w:rsidRPr="001E48CF" w:rsidRDefault="00506A74" w:rsidP="004A1B09">
      <w:pPr>
        <w:pStyle w:val="ListParagraph"/>
        <w:ind w:left="0"/>
        <w:rPr>
          <w:rFonts w:ascii="Calibri" w:hAnsi="Calibri" w:cs="Calibri"/>
          <w:bCs/>
          <w:sz w:val="24"/>
          <w:szCs w:val="24"/>
        </w:rPr>
      </w:pPr>
    </w:p>
    <w:p w14:paraId="1EB4EE36" w14:textId="3C02B3CE" w:rsidR="00F23854"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Post-fix embryos in 4% PFA at RT with gentle rocking, with tubes at 90° to the plane of rocking. </w:t>
      </w:r>
    </w:p>
    <w:p w14:paraId="2F902A47" w14:textId="77777777" w:rsidR="00FD48A3" w:rsidRPr="00872C92" w:rsidRDefault="00FD48A3" w:rsidP="00872C92">
      <w:pPr>
        <w:pStyle w:val="ListParagraph"/>
        <w:rPr>
          <w:rFonts w:ascii="Calibri" w:hAnsi="Calibri" w:cs="Calibri"/>
          <w:bCs/>
          <w:sz w:val="24"/>
          <w:szCs w:val="24"/>
        </w:rPr>
      </w:pPr>
    </w:p>
    <w:p w14:paraId="1E233D6D" w14:textId="24E2D372"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 </w:t>
      </w:r>
      <w:r w:rsidR="00B30A71" w:rsidRPr="001E48CF">
        <w:rPr>
          <w:rFonts w:ascii="Calibri" w:hAnsi="Calibri" w:cs="Calibri"/>
          <w:bCs/>
          <w:sz w:val="24"/>
          <w:szCs w:val="24"/>
        </w:rPr>
        <w:t>×</w:t>
      </w:r>
      <w:r w:rsidRPr="001E48CF">
        <w:rPr>
          <w:rFonts w:ascii="Calibri" w:hAnsi="Calibri" w:cs="Calibri"/>
          <w:bCs/>
          <w:sz w:val="24"/>
          <w:szCs w:val="24"/>
        </w:rPr>
        <w:t xml:space="preserve"> 8 min at </w:t>
      </w:r>
      <w:r w:rsidR="00BC1154" w:rsidRPr="001E48CF">
        <w:rPr>
          <w:rFonts w:ascii="Calibri" w:hAnsi="Calibri" w:cs="Calibri"/>
          <w:bCs/>
          <w:sz w:val="24"/>
          <w:szCs w:val="24"/>
        </w:rPr>
        <w:t>RT</w:t>
      </w:r>
      <w:r w:rsidRPr="001E48CF">
        <w:rPr>
          <w:rFonts w:ascii="Calibri" w:hAnsi="Calibri" w:cs="Calibri"/>
          <w:bCs/>
          <w:sz w:val="24"/>
          <w:szCs w:val="24"/>
        </w:rPr>
        <w:t>.</w:t>
      </w:r>
    </w:p>
    <w:p w14:paraId="0D9EC44D" w14:textId="77777777" w:rsidR="00506A74" w:rsidRPr="001E48CF" w:rsidRDefault="00506A74" w:rsidP="004A1B09">
      <w:pPr>
        <w:pStyle w:val="ListParagraph"/>
        <w:ind w:left="0"/>
        <w:jc w:val="both"/>
        <w:rPr>
          <w:rFonts w:ascii="Calibri" w:hAnsi="Calibri" w:cs="Calibri"/>
          <w:bCs/>
          <w:sz w:val="24"/>
          <w:szCs w:val="24"/>
        </w:rPr>
      </w:pPr>
    </w:p>
    <w:p w14:paraId="48F82DBA" w14:textId="2229AF92"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Incubate samples in approximately 150 </w:t>
      </w:r>
      <w:r w:rsidR="00F52D77" w:rsidRPr="001E48CF">
        <w:rPr>
          <w:rFonts w:ascii="Calibri" w:hAnsi="Calibri" w:cs="Calibri"/>
          <w:bCs/>
          <w:sz w:val="24"/>
          <w:szCs w:val="24"/>
        </w:rPr>
        <w:t>µL</w:t>
      </w:r>
      <w:r w:rsidRPr="001E48CF">
        <w:rPr>
          <w:rFonts w:ascii="Calibri" w:hAnsi="Calibri" w:cs="Calibri"/>
          <w:bCs/>
          <w:sz w:val="24"/>
          <w:szCs w:val="24"/>
        </w:rPr>
        <w:t xml:space="preserve"> (6 drops)/tube of Amp1 reagent for 30 </w:t>
      </w:r>
      <w:r w:rsidR="00145996" w:rsidRPr="001E48CF">
        <w:rPr>
          <w:rFonts w:ascii="Calibri" w:hAnsi="Calibri" w:cs="Calibri"/>
          <w:bCs/>
          <w:sz w:val="24"/>
          <w:szCs w:val="24"/>
        </w:rPr>
        <w:t>min</w:t>
      </w:r>
      <w:r w:rsidRPr="001E48CF">
        <w:rPr>
          <w:rFonts w:ascii="Calibri" w:hAnsi="Calibri" w:cs="Calibri"/>
          <w:bCs/>
          <w:sz w:val="24"/>
          <w:szCs w:val="24"/>
        </w:rPr>
        <w:t xml:space="preserve"> at </w:t>
      </w:r>
      <w:r w:rsidR="00506A74" w:rsidRPr="001E48CF">
        <w:rPr>
          <w:rFonts w:ascii="Calibri" w:hAnsi="Calibri" w:cs="Calibri"/>
          <w:bCs/>
          <w:sz w:val="24"/>
          <w:szCs w:val="24"/>
        </w:rPr>
        <w:t>40 °C in a hybridization oven,</w:t>
      </w:r>
      <w:r w:rsidRPr="001E48CF">
        <w:rPr>
          <w:rFonts w:ascii="Calibri" w:hAnsi="Calibri" w:cs="Calibri"/>
          <w:bCs/>
          <w:sz w:val="24"/>
          <w:szCs w:val="24"/>
        </w:rPr>
        <w:t xml:space="preserve"> keeping tubes upright. </w:t>
      </w:r>
    </w:p>
    <w:p w14:paraId="42147803" w14:textId="77777777" w:rsidR="00506A74" w:rsidRPr="001E48CF" w:rsidRDefault="00506A74" w:rsidP="004A1B09">
      <w:pPr>
        <w:pStyle w:val="ListParagraph"/>
        <w:ind w:left="0"/>
        <w:rPr>
          <w:rFonts w:ascii="Calibri" w:hAnsi="Calibri" w:cs="Calibri"/>
          <w:bCs/>
          <w:sz w:val="24"/>
          <w:szCs w:val="24"/>
        </w:rPr>
      </w:pPr>
    </w:p>
    <w:p w14:paraId="73FF1C12" w14:textId="3E46992F"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 </w:t>
      </w:r>
      <w:r w:rsidR="00B30A71" w:rsidRPr="001E48CF">
        <w:rPr>
          <w:rFonts w:ascii="Calibri" w:hAnsi="Calibri" w:cs="Calibri"/>
          <w:bCs/>
          <w:sz w:val="24"/>
          <w:szCs w:val="24"/>
        </w:rPr>
        <w:t>×</w:t>
      </w:r>
      <w:r w:rsidRPr="001E48CF">
        <w:rPr>
          <w:rFonts w:ascii="Calibri" w:hAnsi="Calibri" w:cs="Calibri"/>
          <w:bCs/>
          <w:sz w:val="24"/>
          <w:szCs w:val="24"/>
        </w:rPr>
        <w:t xml:space="preserve"> 8 min at </w:t>
      </w:r>
      <w:r w:rsidR="00BC1154" w:rsidRPr="001E48CF">
        <w:rPr>
          <w:rFonts w:ascii="Calibri" w:hAnsi="Calibri" w:cs="Calibri"/>
          <w:bCs/>
          <w:sz w:val="24"/>
          <w:szCs w:val="24"/>
        </w:rPr>
        <w:t>RT</w:t>
      </w:r>
      <w:r w:rsidRPr="001E48CF">
        <w:rPr>
          <w:rFonts w:ascii="Calibri" w:hAnsi="Calibri" w:cs="Calibri"/>
          <w:bCs/>
          <w:sz w:val="24"/>
          <w:szCs w:val="24"/>
        </w:rPr>
        <w:t>.</w:t>
      </w:r>
    </w:p>
    <w:p w14:paraId="75EA6B06" w14:textId="77777777" w:rsidR="00506A74" w:rsidRPr="001E48CF" w:rsidRDefault="00506A74" w:rsidP="004A1B09">
      <w:pPr>
        <w:pStyle w:val="ListParagraph"/>
        <w:ind w:left="0"/>
        <w:jc w:val="both"/>
        <w:rPr>
          <w:rFonts w:ascii="Calibri" w:hAnsi="Calibri" w:cs="Calibri"/>
          <w:bCs/>
          <w:sz w:val="24"/>
          <w:szCs w:val="24"/>
        </w:rPr>
      </w:pPr>
    </w:p>
    <w:p w14:paraId="1CE4E723" w14:textId="45504533"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Incubate samples in approximately 150 </w:t>
      </w:r>
      <w:r w:rsidR="00F52D77" w:rsidRPr="001E48CF">
        <w:rPr>
          <w:rFonts w:ascii="Calibri" w:hAnsi="Calibri" w:cs="Calibri"/>
          <w:bCs/>
          <w:sz w:val="24"/>
          <w:szCs w:val="24"/>
        </w:rPr>
        <w:t>µL</w:t>
      </w:r>
      <w:r w:rsidRPr="001E48CF">
        <w:rPr>
          <w:rFonts w:ascii="Calibri" w:hAnsi="Calibri" w:cs="Calibri"/>
          <w:bCs/>
          <w:sz w:val="24"/>
          <w:szCs w:val="24"/>
        </w:rPr>
        <w:t xml:space="preserve"> (6 drops)/tube of Amp2 reagent for 30 </w:t>
      </w:r>
      <w:r w:rsidR="00145996" w:rsidRPr="001E48CF">
        <w:rPr>
          <w:rFonts w:ascii="Calibri" w:hAnsi="Calibri" w:cs="Calibri"/>
          <w:bCs/>
          <w:sz w:val="24"/>
          <w:szCs w:val="24"/>
        </w:rPr>
        <w:t>min</w:t>
      </w:r>
      <w:r w:rsidRPr="001E48CF">
        <w:rPr>
          <w:rFonts w:ascii="Calibri" w:hAnsi="Calibri" w:cs="Calibri"/>
          <w:bCs/>
          <w:sz w:val="24"/>
          <w:szCs w:val="24"/>
        </w:rPr>
        <w:t xml:space="preserve"> at </w:t>
      </w:r>
      <w:r w:rsidR="00506A74" w:rsidRPr="001E48CF">
        <w:rPr>
          <w:rFonts w:ascii="Calibri" w:hAnsi="Calibri" w:cs="Calibri"/>
          <w:bCs/>
          <w:sz w:val="24"/>
          <w:szCs w:val="24"/>
        </w:rPr>
        <w:t xml:space="preserve">40 °C </w:t>
      </w:r>
      <w:r w:rsidRPr="001E48CF">
        <w:rPr>
          <w:rFonts w:ascii="Calibri" w:hAnsi="Calibri" w:cs="Calibri"/>
          <w:bCs/>
          <w:sz w:val="24"/>
          <w:szCs w:val="24"/>
        </w:rPr>
        <w:t xml:space="preserve">in a hybridization oven, keeping tubes upright. </w:t>
      </w:r>
    </w:p>
    <w:p w14:paraId="3BA7A02F" w14:textId="77777777" w:rsidR="00506A74" w:rsidRPr="001E48CF" w:rsidRDefault="00506A74" w:rsidP="004A1B09">
      <w:pPr>
        <w:pStyle w:val="ListParagraph"/>
        <w:ind w:left="0"/>
        <w:rPr>
          <w:rFonts w:ascii="Calibri" w:hAnsi="Calibri" w:cs="Calibri"/>
          <w:bCs/>
          <w:sz w:val="24"/>
          <w:szCs w:val="24"/>
        </w:rPr>
      </w:pPr>
    </w:p>
    <w:p w14:paraId="1483E24A" w14:textId="0FE72038" w:rsidR="00F23854" w:rsidRPr="001E48CF" w:rsidRDefault="0082036A" w:rsidP="00E95F6B">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r w:rsidRPr="001E48CF">
        <w:rPr>
          <w:rFonts w:ascii="Calibri" w:hAnsi="Calibri" w:cs="Calibri"/>
          <w:bCs/>
          <w:sz w:val="24"/>
          <w:szCs w:val="24"/>
        </w:rPr>
        <w:t>.</w:t>
      </w:r>
    </w:p>
    <w:p w14:paraId="3F50854A" w14:textId="77777777" w:rsidR="00E95F6B" w:rsidRPr="001E48CF" w:rsidRDefault="00E95F6B" w:rsidP="004A1B09">
      <w:pPr>
        <w:pStyle w:val="ListParagraph"/>
        <w:ind w:left="0"/>
        <w:jc w:val="both"/>
        <w:rPr>
          <w:rFonts w:ascii="Calibri" w:hAnsi="Calibri" w:cs="Calibri"/>
          <w:bCs/>
          <w:sz w:val="24"/>
          <w:szCs w:val="24"/>
        </w:rPr>
      </w:pPr>
    </w:p>
    <w:p w14:paraId="228CE9AE" w14:textId="258E4274" w:rsidR="00F23854" w:rsidRPr="001E48CF" w:rsidRDefault="0082036A" w:rsidP="00E95F6B">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Incubate samples in approximately 150 </w:t>
      </w:r>
      <w:r w:rsidR="00F52D77" w:rsidRPr="001E48CF">
        <w:rPr>
          <w:rFonts w:ascii="Calibri" w:hAnsi="Calibri" w:cs="Calibri"/>
          <w:bCs/>
          <w:sz w:val="24"/>
          <w:szCs w:val="24"/>
        </w:rPr>
        <w:t>µL</w:t>
      </w:r>
      <w:r w:rsidRPr="001E48CF">
        <w:rPr>
          <w:rFonts w:ascii="Calibri" w:hAnsi="Calibri" w:cs="Calibri"/>
          <w:bCs/>
          <w:sz w:val="24"/>
          <w:szCs w:val="24"/>
        </w:rPr>
        <w:t xml:space="preserve"> (6 drops)/tube of Amp3 reagent for 15 </w:t>
      </w:r>
      <w:r w:rsidR="00145996" w:rsidRPr="001E48CF">
        <w:rPr>
          <w:rFonts w:ascii="Calibri" w:hAnsi="Calibri" w:cs="Calibri"/>
          <w:bCs/>
          <w:sz w:val="24"/>
          <w:szCs w:val="24"/>
        </w:rPr>
        <w:t>min</w:t>
      </w:r>
      <w:r w:rsidRPr="001E48CF">
        <w:rPr>
          <w:rFonts w:ascii="Calibri" w:hAnsi="Calibri" w:cs="Calibri"/>
          <w:bCs/>
          <w:sz w:val="24"/>
          <w:szCs w:val="24"/>
        </w:rPr>
        <w:t xml:space="preserve"> at </w:t>
      </w:r>
      <w:r w:rsidR="00506A74" w:rsidRPr="001E48CF">
        <w:rPr>
          <w:rFonts w:ascii="Calibri" w:hAnsi="Calibri" w:cs="Calibri"/>
          <w:bCs/>
          <w:sz w:val="24"/>
          <w:szCs w:val="24"/>
        </w:rPr>
        <w:t>40 °C in a hybridization oven,</w:t>
      </w:r>
      <w:r w:rsidRPr="001E48CF">
        <w:rPr>
          <w:rFonts w:ascii="Calibri" w:hAnsi="Calibri" w:cs="Calibri"/>
          <w:bCs/>
          <w:sz w:val="24"/>
          <w:szCs w:val="24"/>
        </w:rPr>
        <w:t xml:space="preserve"> keeping tubes upright. </w:t>
      </w:r>
    </w:p>
    <w:p w14:paraId="424D15F6" w14:textId="77777777" w:rsidR="00E95F6B" w:rsidRPr="001E48CF" w:rsidRDefault="00E95F6B" w:rsidP="004A1B09">
      <w:pPr>
        <w:pStyle w:val="ListParagraph"/>
        <w:rPr>
          <w:rFonts w:ascii="Calibri" w:hAnsi="Calibri" w:cs="Calibri"/>
          <w:bCs/>
          <w:sz w:val="24"/>
          <w:szCs w:val="24"/>
        </w:rPr>
      </w:pPr>
    </w:p>
    <w:p w14:paraId="12ED85EA" w14:textId="12CABFCA" w:rsidR="00F23854" w:rsidRPr="001E48CF" w:rsidRDefault="0082036A" w:rsidP="00E95F6B">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r w:rsidRPr="001E48CF">
        <w:rPr>
          <w:rFonts w:ascii="Calibri" w:hAnsi="Calibri" w:cs="Calibri"/>
          <w:bCs/>
          <w:sz w:val="24"/>
          <w:szCs w:val="24"/>
        </w:rPr>
        <w:t>.</w:t>
      </w:r>
    </w:p>
    <w:p w14:paraId="481F8FC5" w14:textId="77777777" w:rsidR="00E95F6B" w:rsidRPr="001E48CF" w:rsidRDefault="00E95F6B" w:rsidP="004A1B09">
      <w:pPr>
        <w:pStyle w:val="ListParagraph"/>
        <w:ind w:left="0"/>
        <w:jc w:val="both"/>
        <w:rPr>
          <w:rFonts w:ascii="Calibri" w:hAnsi="Calibri" w:cs="Calibri"/>
          <w:bCs/>
          <w:sz w:val="24"/>
          <w:szCs w:val="24"/>
        </w:rPr>
      </w:pPr>
    </w:p>
    <w:p w14:paraId="0753CFCC" w14:textId="4FC66AD0" w:rsidR="00F23854" w:rsidRPr="001E48CF" w:rsidRDefault="0082036A" w:rsidP="00872C92">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Incubate in 150</w:t>
      </w:r>
      <w:r w:rsidR="00F52D77" w:rsidRPr="001E48CF">
        <w:rPr>
          <w:rFonts w:ascii="Calibri" w:hAnsi="Calibri" w:cs="Calibri"/>
          <w:bCs/>
          <w:sz w:val="24"/>
          <w:szCs w:val="24"/>
        </w:rPr>
        <w:t xml:space="preserve"> µL</w:t>
      </w:r>
      <w:r w:rsidRPr="001E48CF">
        <w:rPr>
          <w:rFonts w:ascii="Calibri" w:hAnsi="Calibri" w:cs="Calibri"/>
          <w:bCs/>
          <w:sz w:val="24"/>
          <w:szCs w:val="24"/>
        </w:rPr>
        <w:t xml:space="preserve"> (6 drops) HRP-C1 for 15 </w:t>
      </w:r>
      <w:r w:rsidR="00145996" w:rsidRPr="001E48CF">
        <w:rPr>
          <w:rFonts w:ascii="Calibri" w:hAnsi="Calibri" w:cs="Calibri"/>
          <w:bCs/>
          <w:sz w:val="24"/>
          <w:szCs w:val="24"/>
        </w:rPr>
        <w:t>min</w:t>
      </w:r>
      <w:r w:rsidRPr="001E48CF">
        <w:rPr>
          <w:rFonts w:ascii="Calibri" w:hAnsi="Calibri" w:cs="Calibri"/>
          <w:bCs/>
          <w:sz w:val="24"/>
          <w:szCs w:val="24"/>
        </w:rPr>
        <w:t xml:space="preserve"> at 40</w:t>
      </w:r>
      <w:r w:rsidR="00F52D77" w:rsidRPr="001E48CF">
        <w:rPr>
          <w:rFonts w:ascii="Calibri" w:hAnsi="Calibri" w:cs="Calibri"/>
          <w:bCs/>
          <w:sz w:val="24"/>
          <w:szCs w:val="24"/>
        </w:rPr>
        <w:t xml:space="preserve"> </w:t>
      </w:r>
      <w:r w:rsidR="00342B1F">
        <w:rPr>
          <w:rFonts w:ascii="Calibri" w:hAnsi="Calibri" w:cs="Calibri"/>
          <w:bCs/>
          <w:sz w:val="24"/>
          <w:szCs w:val="24"/>
        </w:rPr>
        <w:t>°</w:t>
      </w:r>
      <w:r w:rsidRPr="001E48CF">
        <w:rPr>
          <w:rFonts w:ascii="Calibri" w:hAnsi="Calibri" w:cs="Calibri"/>
          <w:bCs/>
          <w:sz w:val="24"/>
          <w:szCs w:val="24"/>
        </w:rPr>
        <w:t xml:space="preserve">C </w:t>
      </w:r>
      <w:r w:rsidR="008D5208" w:rsidRPr="001E48CF">
        <w:rPr>
          <w:rFonts w:ascii="Calibri" w:hAnsi="Calibri" w:cs="Calibri"/>
          <w:bCs/>
          <w:sz w:val="24"/>
          <w:szCs w:val="24"/>
        </w:rPr>
        <w:t xml:space="preserve">upright </w:t>
      </w:r>
      <w:r w:rsidRPr="001E48CF">
        <w:rPr>
          <w:rFonts w:ascii="Calibri" w:hAnsi="Calibri" w:cs="Calibri"/>
          <w:bCs/>
          <w:sz w:val="24"/>
          <w:szCs w:val="24"/>
        </w:rPr>
        <w:t>in a hybridization oven.</w:t>
      </w:r>
      <w:r w:rsidR="00FD48A3">
        <w:rPr>
          <w:rFonts w:ascii="Calibri" w:hAnsi="Calibri" w:cs="Calibri"/>
          <w:bCs/>
          <w:sz w:val="24"/>
          <w:szCs w:val="24"/>
        </w:rPr>
        <w:t xml:space="preserve"> </w:t>
      </w: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r w:rsidRPr="001E48CF">
        <w:rPr>
          <w:rFonts w:ascii="Calibri" w:hAnsi="Calibri" w:cs="Calibri"/>
          <w:bCs/>
          <w:sz w:val="24"/>
          <w:szCs w:val="24"/>
        </w:rPr>
        <w:t>.</w:t>
      </w:r>
    </w:p>
    <w:p w14:paraId="79B474C7" w14:textId="77777777" w:rsidR="00506A74" w:rsidRPr="001E48CF" w:rsidRDefault="00506A74" w:rsidP="004A1B09">
      <w:pPr>
        <w:pStyle w:val="ListParagraph"/>
        <w:ind w:left="0"/>
        <w:jc w:val="both"/>
        <w:rPr>
          <w:rFonts w:ascii="Calibri" w:hAnsi="Calibri" w:cs="Calibri"/>
          <w:bCs/>
          <w:sz w:val="24"/>
          <w:szCs w:val="24"/>
        </w:rPr>
      </w:pPr>
    </w:p>
    <w:p w14:paraId="35577D02" w14:textId="3A4F9574"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Incubate samples with a fluorophore diluted in TSA buffer for 30 min at </w:t>
      </w:r>
      <w:r w:rsidR="00506A74" w:rsidRPr="001E48CF">
        <w:rPr>
          <w:rFonts w:ascii="Calibri" w:hAnsi="Calibri" w:cs="Calibri"/>
          <w:bCs/>
          <w:sz w:val="24"/>
          <w:szCs w:val="24"/>
        </w:rPr>
        <w:t>40</w:t>
      </w:r>
      <w:r w:rsidR="00342B1F">
        <w:rPr>
          <w:rFonts w:ascii="Calibri" w:hAnsi="Calibri" w:cs="Calibri"/>
          <w:bCs/>
          <w:sz w:val="24"/>
          <w:szCs w:val="24"/>
        </w:rPr>
        <w:t xml:space="preserve"> </w:t>
      </w:r>
      <w:r w:rsidR="00506A74" w:rsidRPr="001E48CF">
        <w:rPr>
          <w:rFonts w:ascii="Calibri" w:hAnsi="Calibri" w:cs="Calibri"/>
          <w:bCs/>
          <w:sz w:val="24"/>
          <w:szCs w:val="24"/>
        </w:rPr>
        <w:t>°C in a hybridization oven,</w:t>
      </w:r>
      <w:r w:rsidRPr="001E48CF">
        <w:rPr>
          <w:rFonts w:ascii="Calibri" w:hAnsi="Calibri" w:cs="Calibri"/>
          <w:bCs/>
          <w:sz w:val="24"/>
          <w:szCs w:val="24"/>
        </w:rPr>
        <w:t xml:space="preserve"> keeping tubes upright. </w:t>
      </w:r>
    </w:p>
    <w:p w14:paraId="44194E4F" w14:textId="77777777" w:rsidR="00506A74" w:rsidRPr="001E48CF" w:rsidRDefault="00506A74" w:rsidP="004A1B09">
      <w:pPr>
        <w:pStyle w:val="ListParagraph"/>
        <w:ind w:left="0"/>
        <w:jc w:val="both"/>
        <w:rPr>
          <w:rFonts w:ascii="Calibri" w:hAnsi="Calibri" w:cs="Calibri"/>
          <w:bCs/>
          <w:sz w:val="24"/>
          <w:szCs w:val="24"/>
        </w:rPr>
      </w:pPr>
    </w:p>
    <w:p w14:paraId="0BBF5610" w14:textId="54C54D5D" w:rsidR="00F25F3A"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RNAscope fluorophores can be used on different probes. </w:t>
      </w:r>
      <w:r w:rsidR="00F755A3" w:rsidRPr="001E48CF">
        <w:rPr>
          <w:rFonts w:ascii="Calibri" w:hAnsi="Calibri" w:cs="Calibri"/>
          <w:bCs/>
          <w:sz w:val="24"/>
          <w:szCs w:val="24"/>
        </w:rPr>
        <w:t xml:space="preserve">TSA-vivid 570 is the brightest, </w:t>
      </w:r>
      <w:r w:rsidR="00115AE3" w:rsidRPr="001E48CF">
        <w:rPr>
          <w:rFonts w:ascii="Calibri" w:hAnsi="Calibri" w:cs="Calibri"/>
          <w:bCs/>
          <w:sz w:val="24"/>
          <w:szCs w:val="24"/>
        </w:rPr>
        <w:t>then</w:t>
      </w:r>
      <w:r w:rsidR="00F755A3" w:rsidRPr="001E48CF">
        <w:rPr>
          <w:rFonts w:ascii="Calibri" w:hAnsi="Calibri" w:cs="Calibri"/>
          <w:bCs/>
          <w:sz w:val="24"/>
          <w:szCs w:val="24"/>
        </w:rPr>
        <w:t xml:space="preserve"> TSA-vivid </w:t>
      </w:r>
      <w:r w:rsidR="00583E52" w:rsidRPr="001E48CF">
        <w:rPr>
          <w:rFonts w:ascii="Calibri" w:hAnsi="Calibri" w:cs="Calibri"/>
          <w:bCs/>
          <w:sz w:val="24"/>
          <w:szCs w:val="24"/>
        </w:rPr>
        <w:t xml:space="preserve">650, </w:t>
      </w:r>
      <w:r w:rsidR="00452C91" w:rsidRPr="001E48CF">
        <w:rPr>
          <w:rFonts w:ascii="Calibri" w:hAnsi="Calibri" w:cs="Calibri"/>
          <w:bCs/>
          <w:sz w:val="24"/>
          <w:szCs w:val="24"/>
        </w:rPr>
        <w:t xml:space="preserve">then </w:t>
      </w:r>
      <w:r w:rsidR="00583E52" w:rsidRPr="001E48CF">
        <w:rPr>
          <w:rFonts w:ascii="Calibri" w:hAnsi="Calibri" w:cs="Calibri"/>
          <w:bCs/>
          <w:sz w:val="24"/>
          <w:szCs w:val="24"/>
        </w:rPr>
        <w:t>TSA-vivid 520.</w:t>
      </w:r>
      <w:r w:rsidR="00AF5B6C" w:rsidRPr="001E48CF">
        <w:rPr>
          <w:rFonts w:ascii="Calibri" w:hAnsi="Calibri" w:cs="Calibri"/>
          <w:bCs/>
          <w:sz w:val="24"/>
          <w:szCs w:val="24"/>
        </w:rPr>
        <w:t xml:space="preserve"> Select fluorophores </w:t>
      </w:r>
      <w:r w:rsidR="006A6EF6" w:rsidRPr="001E48CF">
        <w:rPr>
          <w:rFonts w:ascii="Calibri" w:hAnsi="Calibri" w:cs="Calibri"/>
          <w:bCs/>
          <w:sz w:val="24"/>
          <w:szCs w:val="24"/>
        </w:rPr>
        <w:t xml:space="preserve">based on expected </w:t>
      </w:r>
      <w:r w:rsidR="0039776D" w:rsidRPr="001E48CF">
        <w:rPr>
          <w:rFonts w:ascii="Calibri" w:hAnsi="Calibri" w:cs="Calibri"/>
          <w:bCs/>
          <w:sz w:val="24"/>
          <w:szCs w:val="24"/>
        </w:rPr>
        <w:t xml:space="preserve">probe </w:t>
      </w:r>
      <w:r w:rsidR="00334E30" w:rsidRPr="001E48CF">
        <w:rPr>
          <w:rFonts w:ascii="Calibri" w:hAnsi="Calibri" w:cs="Calibri"/>
          <w:bCs/>
          <w:sz w:val="24"/>
          <w:szCs w:val="24"/>
        </w:rPr>
        <w:t>abundance</w:t>
      </w:r>
      <w:r w:rsidR="005227F0" w:rsidRPr="001E48CF">
        <w:rPr>
          <w:rFonts w:ascii="Calibri" w:hAnsi="Calibri" w:cs="Calibri"/>
          <w:bCs/>
          <w:sz w:val="24"/>
          <w:szCs w:val="24"/>
        </w:rPr>
        <w:t xml:space="preserve">. </w:t>
      </w:r>
    </w:p>
    <w:p w14:paraId="63037A02" w14:textId="77777777" w:rsidR="00506A74" w:rsidRPr="001E48CF" w:rsidRDefault="00506A74" w:rsidP="004A1B09">
      <w:pPr>
        <w:pStyle w:val="ListParagraph"/>
        <w:ind w:left="0"/>
        <w:jc w:val="both"/>
        <w:rPr>
          <w:rFonts w:ascii="Calibri" w:hAnsi="Calibri" w:cs="Calibri"/>
          <w:bCs/>
          <w:sz w:val="24"/>
          <w:szCs w:val="24"/>
        </w:rPr>
      </w:pPr>
    </w:p>
    <w:p w14:paraId="1C0CCEFF" w14:textId="37A9CEAD" w:rsidR="00F25F3A"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r w:rsidRPr="001E48CF">
        <w:rPr>
          <w:rFonts w:ascii="Calibri" w:hAnsi="Calibri" w:cs="Calibri"/>
          <w:bCs/>
          <w:sz w:val="24"/>
          <w:szCs w:val="24"/>
        </w:rPr>
        <w:t>.</w:t>
      </w:r>
    </w:p>
    <w:p w14:paraId="2B347211" w14:textId="77777777" w:rsidR="00506A74" w:rsidRPr="001E48CF" w:rsidRDefault="00506A74" w:rsidP="004A1B09">
      <w:pPr>
        <w:pStyle w:val="ListParagraph"/>
        <w:ind w:left="0"/>
        <w:jc w:val="both"/>
        <w:rPr>
          <w:rFonts w:ascii="Calibri" w:hAnsi="Calibri" w:cs="Calibri"/>
          <w:bCs/>
          <w:sz w:val="24"/>
          <w:szCs w:val="24"/>
        </w:rPr>
      </w:pPr>
    </w:p>
    <w:p w14:paraId="21B822AA" w14:textId="645B4B8C" w:rsidR="00506A7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lastRenderedPageBreak/>
        <w:t>In the dark, incubate samples in approximately 150</w:t>
      </w:r>
      <w:r w:rsidR="00F52D77" w:rsidRPr="001E48CF">
        <w:rPr>
          <w:rFonts w:ascii="Calibri" w:hAnsi="Calibri" w:cs="Calibri"/>
          <w:bCs/>
          <w:sz w:val="24"/>
          <w:szCs w:val="24"/>
        </w:rPr>
        <w:t xml:space="preserve"> µL</w:t>
      </w:r>
      <w:r w:rsidRPr="001E48CF">
        <w:rPr>
          <w:rFonts w:ascii="Calibri" w:hAnsi="Calibri" w:cs="Calibri"/>
          <w:bCs/>
          <w:sz w:val="24"/>
          <w:szCs w:val="24"/>
        </w:rPr>
        <w:t xml:space="preserve"> (6 drops)/tube of HRP-blocker reagent for 15 min at 40 °C in a hybridization oven, keeping tubes upright.</w:t>
      </w:r>
    </w:p>
    <w:p w14:paraId="27B4FBDD" w14:textId="77777777" w:rsidR="008D4E6E" w:rsidRPr="001E48CF" w:rsidRDefault="008D4E6E" w:rsidP="00AF48D2">
      <w:pPr>
        <w:pStyle w:val="ListParagraph"/>
        <w:ind w:left="0"/>
        <w:jc w:val="both"/>
        <w:rPr>
          <w:rFonts w:ascii="Calibri" w:hAnsi="Calibri" w:cs="Calibri"/>
          <w:bCs/>
          <w:sz w:val="24"/>
          <w:szCs w:val="24"/>
        </w:rPr>
      </w:pPr>
    </w:p>
    <w:p w14:paraId="5313BDEE" w14:textId="7DD3148E" w:rsidR="00F23854" w:rsidRPr="001E48CF" w:rsidRDefault="0082036A" w:rsidP="00AF48D2">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p>
    <w:p w14:paraId="4417BEB7" w14:textId="77777777" w:rsidR="00506A74" w:rsidRPr="001E48CF" w:rsidRDefault="00506A74" w:rsidP="004A1B09">
      <w:pPr>
        <w:pStyle w:val="ListParagraph"/>
        <w:ind w:left="0"/>
        <w:jc w:val="both"/>
        <w:rPr>
          <w:rFonts w:ascii="Calibri" w:hAnsi="Calibri" w:cs="Calibri"/>
          <w:bCs/>
          <w:sz w:val="24"/>
          <w:szCs w:val="24"/>
        </w:rPr>
      </w:pPr>
    </w:p>
    <w:p w14:paraId="376A2B5A" w14:textId="1D6E1F51" w:rsidR="00F23854" w:rsidRPr="001E48CF" w:rsidRDefault="00F52D77" w:rsidP="004A1B09">
      <w:pPr>
        <w:pStyle w:val="ListParagraph"/>
        <w:ind w:left="0"/>
        <w:jc w:val="both"/>
        <w:rPr>
          <w:rFonts w:ascii="Calibri" w:hAnsi="Calibri" w:cs="Calibri"/>
          <w:bCs/>
          <w:sz w:val="24"/>
          <w:szCs w:val="24"/>
        </w:rPr>
      </w:pPr>
      <w:r w:rsidRPr="001E48CF">
        <w:rPr>
          <w:rFonts w:ascii="Calibri" w:hAnsi="Calibri" w:cs="Calibri"/>
          <w:bCs/>
          <w:sz w:val="24"/>
          <w:szCs w:val="24"/>
        </w:rPr>
        <w:t>NOTE:</w:t>
      </w:r>
      <w:r w:rsidR="0082036A" w:rsidRPr="001E48CF">
        <w:rPr>
          <w:rFonts w:ascii="Calibri" w:hAnsi="Calibri" w:cs="Calibri"/>
          <w:bCs/>
          <w:sz w:val="24"/>
          <w:szCs w:val="24"/>
        </w:rPr>
        <w:t xml:space="preserve"> </w:t>
      </w:r>
      <w:r w:rsidR="00B67F23" w:rsidRPr="001E48CF">
        <w:rPr>
          <w:rFonts w:ascii="Calibri" w:hAnsi="Calibri" w:cs="Calibri"/>
          <w:bCs/>
          <w:sz w:val="24"/>
          <w:szCs w:val="24"/>
        </w:rPr>
        <w:t xml:space="preserve">The protocol can be paused here </w:t>
      </w:r>
      <w:r w:rsidR="00E84AF5" w:rsidRPr="001E48CF">
        <w:rPr>
          <w:rFonts w:ascii="Calibri" w:hAnsi="Calibri" w:cs="Calibri"/>
          <w:bCs/>
          <w:sz w:val="24"/>
          <w:szCs w:val="24"/>
        </w:rPr>
        <w:t>for 16</w:t>
      </w:r>
      <w:r w:rsidRPr="001E48CF">
        <w:rPr>
          <w:rFonts w:ascii="Calibri" w:hAnsi="Calibri" w:cs="Calibri"/>
          <w:bCs/>
          <w:sz w:val="24"/>
          <w:szCs w:val="24"/>
        </w:rPr>
        <w:t>–</w:t>
      </w:r>
      <w:r w:rsidR="00E84AF5" w:rsidRPr="001E48CF">
        <w:rPr>
          <w:rFonts w:ascii="Calibri" w:hAnsi="Calibri" w:cs="Calibri"/>
          <w:bCs/>
          <w:sz w:val="24"/>
          <w:szCs w:val="24"/>
        </w:rPr>
        <w:t xml:space="preserve">24 </w:t>
      </w:r>
      <w:r w:rsidR="00145996" w:rsidRPr="001E48CF">
        <w:rPr>
          <w:rFonts w:ascii="Calibri" w:hAnsi="Calibri" w:cs="Calibri"/>
          <w:bCs/>
          <w:sz w:val="24"/>
          <w:szCs w:val="24"/>
        </w:rPr>
        <w:t>h</w:t>
      </w:r>
      <w:r w:rsidR="00E84AF5" w:rsidRPr="001E48CF">
        <w:rPr>
          <w:rFonts w:ascii="Calibri" w:hAnsi="Calibri" w:cs="Calibri"/>
          <w:bCs/>
          <w:sz w:val="24"/>
          <w:szCs w:val="24"/>
        </w:rPr>
        <w:t xml:space="preserve"> </w:t>
      </w:r>
      <w:r w:rsidR="00B67F23" w:rsidRPr="001E48CF">
        <w:rPr>
          <w:rFonts w:ascii="Calibri" w:hAnsi="Calibri" w:cs="Calibri"/>
          <w:bCs/>
          <w:sz w:val="24"/>
          <w:szCs w:val="24"/>
        </w:rPr>
        <w:t xml:space="preserve">by leaving the embryos in the last wash </w:t>
      </w:r>
      <w:r w:rsidR="00F27FB2" w:rsidRPr="001E48CF">
        <w:rPr>
          <w:rFonts w:ascii="Calibri" w:hAnsi="Calibri" w:cs="Calibri"/>
          <w:bCs/>
          <w:sz w:val="24"/>
          <w:szCs w:val="24"/>
        </w:rPr>
        <w:t xml:space="preserve">at </w:t>
      </w:r>
      <w:r w:rsidR="00BC1154" w:rsidRPr="001E48CF">
        <w:rPr>
          <w:rFonts w:ascii="Calibri" w:hAnsi="Calibri" w:cs="Calibri"/>
          <w:bCs/>
          <w:sz w:val="24"/>
          <w:szCs w:val="24"/>
        </w:rPr>
        <w:t>RT</w:t>
      </w:r>
      <w:r w:rsidR="00F27FB2" w:rsidRPr="001E48CF">
        <w:rPr>
          <w:rFonts w:ascii="Calibri" w:hAnsi="Calibri" w:cs="Calibri"/>
          <w:bCs/>
          <w:sz w:val="24"/>
          <w:szCs w:val="24"/>
        </w:rPr>
        <w:t xml:space="preserve">. </w:t>
      </w:r>
    </w:p>
    <w:p w14:paraId="4635BF79" w14:textId="77777777" w:rsidR="00506A74" w:rsidRPr="001E48CF" w:rsidRDefault="00506A74" w:rsidP="004A1B09">
      <w:pPr>
        <w:pStyle w:val="ListParagraph"/>
        <w:ind w:left="0"/>
        <w:jc w:val="both"/>
        <w:rPr>
          <w:rFonts w:ascii="Calibri" w:hAnsi="Calibri" w:cs="Calibri"/>
          <w:bCs/>
          <w:sz w:val="24"/>
          <w:szCs w:val="24"/>
        </w:rPr>
      </w:pPr>
    </w:p>
    <w:p w14:paraId="0623F19D" w14:textId="68914354" w:rsidR="00E06197" w:rsidRPr="001E48CF" w:rsidRDefault="0082036A" w:rsidP="00E95F6B">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Repeat steps </w:t>
      </w:r>
      <w:r w:rsidR="004B59D2" w:rsidRPr="001E48CF">
        <w:rPr>
          <w:rFonts w:ascii="Calibri" w:hAnsi="Calibri" w:cs="Calibri"/>
          <w:bCs/>
          <w:sz w:val="24"/>
          <w:szCs w:val="24"/>
        </w:rPr>
        <w:t>3.16</w:t>
      </w:r>
      <w:r w:rsidR="00342B1F">
        <w:rPr>
          <w:rFonts w:ascii="Calibri" w:hAnsi="Calibri" w:cs="Calibri"/>
          <w:bCs/>
          <w:sz w:val="24"/>
          <w:szCs w:val="24"/>
        </w:rPr>
        <w:t>–</w:t>
      </w:r>
      <w:r w:rsidR="004B59D2" w:rsidRPr="001E48CF">
        <w:rPr>
          <w:rFonts w:ascii="Calibri" w:hAnsi="Calibri" w:cs="Calibri"/>
          <w:bCs/>
          <w:sz w:val="24"/>
          <w:szCs w:val="24"/>
        </w:rPr>
        <w:t>3.20 for</w:t>
      </w:r>
      <w:r w:rsidR="002E6587" w:rsidRPr="001E48CF">
        <w:rPr>
          <w:rFonts w:ascii="Calibri" w:hAnsi="Calibri" w:cs="Calibri"/>
          <w:bCs/>
          <w:sz w:val="24"/>
          <w:szCs w:val="24"/>
        </w:rPr>
        <w:t xml:space="preserve"> each of</w:t>
      </w:r>
      <w:r w:rsidR="004B59D2" w:rsidRPr="001E48CF">
        <w:rPr>
          <w:rFonts w:ascii="Calibri" w:hAnsi="Calibri" w:cs="Calibri"/>
          <w:bCs/>
          <w:sz w:val="24"/>
          <w:szCs w:val="24"/>
        </w:rPr>
        <w:t xml:space="preserve"> probes C2</w:t>
      </w:r>
      <w:r w:rsidR="00F52D77" w:rsidRPr="001E48CF">
        <w:rPr>
          <w:rFonts w:ascii="Calibri" w:hAnsi="Calibri" w:cs="Calibri"/>
          <w:bCs/>
          <w:sz w:val="24"/>
          <w:szCs w:val="24"/>
        </w:rPr>
        <w:t>–</w:t>
      </w:r>
      <w:r w:rsidR="004B59D2" w:rsidRPr="001E48CF">
        <w:rPr>
          <w:rFonts w:ascii="Calibri" w:hAnsi="Calibri" w:cs="Calibri"/>
          <w:bCs/>
          <w:sz w:val="24"/>
          <w:szCs w:val="24"/>
        </w:rPr>
        <w:t>C</w:t>
      </w:r>
      <w:r w:rsidR="006D6BAB" w:rsidRPr="001E48CF">
        <w:rPr>
          <w:rFonts w:ascii="Calibri" w:hAnsi="Calibri" w:cs="Calibri"/>
          <w:bCs/>
          <w:sz w:val="24"/>
          <w:szCs w:val="24"/>
        </w:rPr>
        <w:t>4</w:t>
      </w:r>
      <w:r w:rsidR="00B67F23" w:rsidRPr="001E48CF">
        <w:rPr>
          <w:rFonts w:ascii="Calibri" w:hAnsi="Calibri" w:cs="Calibri"/>
          <w:bCs/>
          <w:sz w:val="24"/>
          <w:szCs w:val="24"/>
        </w:rPr>
        <w:t xml:space="preserve"> if being used</w:t>
      </w:r>
      <w:r w:rsidR="00060B85" w:rsidRPr="001E48CF">
        <w:rPr>
          <w:rFonts w:ascii="Calibri" w:hAnsi="Calibri" w:cs="Calibri"/>
          <w:bCs/>
          <w:sz w:val="24"/>
          <w:szCs w:val="24"/>
        </w:rPr>
        <w:t>, swapping HRP-C1 for HRP C2/C3/C4 as required</w:t>
      </w:r>
      <w:r w:rsidR="002E6587" w:rsidRPr="001E48CF">
        <w:rPr>
          <w:rFonts w:ascii="Calibri" w:hAnsi="Calibri" w:cs="Calibri"/>
          <w:bCs/>
          <w:sz w:val="24"/>
          <w:szCs w:val="24"/>
        </w:rPr>
        <w:t>. Use a different fluorophore for each separate probe.</w:t>
      </w:r>
      <w:r w:rsidR="00BC0610" w:rsidRPr="001E48CF">
        <w:rPr>
          <w:rFonts w:ascii="Calibri" w:hAnsi="Calibri" w:cs="Calibri"/>
          <w:bCs/>
          <w:sz w:val="24"/>
          <w:szCs w:val="24"/>
        </w:rPr>
        <w:t xml:space="preserve"> </w:t>
      </w:r>
    </w:p>
    <w:p w14:paraId="7F8E4CD7" w14:textId="77777777" w:rsidR="00A8012F" w:rsidRPr="001E48CF" w:rsidRDefault="00A8012F" w:rsidP="004A1B09">
      <w:pPr>
        <w:pStyle w:val="ListParagraph"/>
        <w:ind w:left="0"/>
        <w:jc w:val="both"/>
        <w:rPr>
          <w:rFonts w:ascii="Calibri" w:hAnsi="Calibri" w:cs="Calibri"/>
          <w:bCs/>
          <w:sz w:val="24"/>
          <w:szCs w:val="24"/>
        </w:rPr>
      </w:pPr>
    </w:p>
    <w:p w14:paraId="703944E2" w14:textId="5834A57C" w:rsidR="00D41898"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NOTE:</w:t>
      </w:r>
      <w:r w:rsidRPr="001E48CF">
        <w:rPr>
          <w:rFonts w:ascii="Calibri" w:hAnsi="Calibri" w:cs="Calibri"/>
          <w:b/>
          <w:sz w:val="24"/>
          <w:szCs w:val="24"/>
        </w:rPr>
        <w:t xml:space="preserve"> </w:t>
      </w:r>
      <w:r w:rsidR="00BC0610" w:rsidRPr="001E48CF">
        <w:rPr>
          <w:rFonts w:ascii="Calibri" w:hAnsi="Calibri" w:cs="Calibri"/>
          <w:bCs/>
          <w:sz w:val="24"/>
          <w:szCs w:val="24"/>
        </w:rPr>
        <w:t xml:space="preserve">If using </w:t>
      </w:r>
      <w:r w:rsidR="000728C8" w:rsidRPr="001E48CF">
        <w:rPr>
          <w:rFonts w:ascii="Calibri" w:hAnsi="Calibri" w:cs="Calibri"/>
          <w:bCs/>
          <w:sz w:val="24"/>
          <w:szCs w:val="24"/>
        </w:rPr>
        <w:t>C4 probes</w:t>
      </w:r>
      <w:r w:rsidR="00BC0610" w:rsidRPr="001E48CF">
        <w:rPr>
          <w:rFonts w:ascii="Calibri" w:hAnsi="Calibri" w:cs="Calibri"/>
          <w:bCs/>
          <w:sz w:val="24"/>
          <w:szCs w:val="24"/>
        </w:rPr>
        <w:t xml:space="preserve">, the </w:t>
      </w:r>
      <w:r w:rsidR="000728C8" w:rsidRPr="001E48CF">
        <w:rPr>
          <w:rFonts w:ascii="Calibri" w:hAnsi="Calibri" w:cs="Calibri"/>
          <w:bCs/>
          <w:sz w:val="24"/>
          <w:szCs w:val="24"/>
        </w:rPr>
        <w:t>RNAscope 4-plex ancillary</w:t>
      </w:r>
      <w:r w:rsidR="00BC0610" w:rsidRPr="001E48CF">
        <w:rPr>
          <w:rFonts w:ascii="Calibri" w:hAnsi="Calibri" w:cs="Calibri"/>
          <w:bCs/>
          <w:sz w:val="24"/>
          <w:szCs w:val="24"/>
        </w:rPr>
        <w:t xml:space="preserve"> </w:t>
      </w:r>
      <w:r w:rsidR="00E06197" w:rsidRPr="001E48CF">
        <w:rPr>
          <w:rFonts w:ascii="Calibri" w:hAnsi="Calibri" w:cs="Calibri"/>
          <w:bCs/>
          <w:sz w:val="24"/>
          <w:szCs w:val="24"/>
        </w:rPr>
        <w:t xml:space="preserve">kit </w:t>
      </w:r>
      <w:r w:rsidRPr="001E48CF">
        <w:rPr>
          <w:rFonts w:ascii="Calibri" w:hAnsi="Calibri" w:cs="Calibri"/>
          <w:bCs/>
          <w:sz w:val="24"/>
          <w:szCs w:val="24"/>
        </w:rPr>
        <w:t xml:space="preserve">and </w:t>
      </w:r>
      <w:r w:rsidR="00E06197" w:rsidRPr="001E48CF">
        <w:rPr>
          <w:rFonts w:ascii="Calibri" w:hAnsi="Calibri" w:cs="Calibri"/>
          <w:bCs/>
          <w:sz w:val="24"/>
          <w:szCs w:val="24"/>
        </w:rPr>
        <w:t>the Opal 780</w:t>
      </w:r>
      <w:r w:rsidRPr="001E48CF">
        <w:rPr>
          <w:rFonts w:ascii="Calibri" w:hAnsi="Calibri" w:cs="Calibri"/>
          <w:bCs/>
          <w:sz w:val="24"/>
          <w:szCs w:val="24"/>
        </w:rPr>
        <w:t xml:space="preserve"> fluorophore </w:t>
      </w:r>
      <w:r w:rsidR="00122B9F" w:rsidRPr="001E48CF">
        <w:rPr>
          <w:rFonts w:ascii="Calibri" w:hAnsi="Calibri" w:cs="Calibri"/>
          <w:bCs/>
          <w:sz w:val="24"/>
          <w:szCs w:val="24"/>
        </w:rPr>
        <w:t xml:space="preserve">are </w:t>
      </w:r>
      <w:r w:rsidRPr="001E48CF">
        <w:rPr>
          <w:rFonts w:ascii="Calibri" w:hAnsi="Calibri" w:cs="Calibri"/>
          <w:bCs/>
          <w:sz w:val="24"/>
          <w:szCs w:val="24"/>
        </w:rPr>
        <w:t xml:space="preserve">required. Opal 780 should only be used when multiplexing of 4-probes </w:t>
      </w:r>
      <w:r w:rsidR="00E61F6A" w:rsidRPr="001E48CF">
        <w:rPr>
          <w:rFonts w:ascii="Calibri" w:hAnsi="Calibri" w:cs="Calibri"/>
          <w:bCs/>
          <w:sz w:val="24"/>
          <w:szCs w:val="24"/>
        </w:rPr>
        <w:t>is</w:t>
      </w:r>
      <w:r w:rsidRPr="001E48CF">
        <w:rPr>
          <w:rFonts w:ascii="Calibri" w:hAnsi="Calibri" w:cs="Calibri"/>
          <w:bCs/>
          <w:sz w:val="24"/>
          <w:szCs w:val="24"/>
        </w:rPr>
        <w:t xml:space="preserve"> </w:t>
      </w:r>
      <w:r w:rsidR="00856688" w:rsidRPr="001E48CF">
        <w:rPr>
          <w:rFonts w:ascii="Calibri" w:hAnsi="Calibri" w:cs="Calibri"/>
          <w:bCs/>
          <w:sz w:val="24"/>
          <w:szCs w:val="24"/>
        </w:rPr>
        <w:t>needed and</w:t>
      </w:r>
      <w:r w:rsidRPr="001E48CF">
        <w:rPr>
          <w:rFonts w:ascii="Calibri" w:hAnsi="Calibri" w:cs="Calibri"/>
          <w:bCs/>
          <w:sz w:val="24"/>
          <w:szCs w:val="24"/>
        </w:rPr>
        <w:t xml:space="preserve"> should be the last fluorophore used</w:t>
      </w:r>
      <w:r w:rsidR="000B0C5B" w:rsidRPr="001E48CF">
        <w:rPr>
          <w:rFonts w:ascii="Calibri" w:hAnsi="Calibri" w:cs="Calibri"/>
          <w:bCs/>
          <w:sz w:val="24"/>
          <w:szCs w:val="24"/>
        </w:rPr>
        <w:t>,</w:t>
      </w:r>
      <w:r w:rsidRPr="001E48CF">
        <w:rPr>
          <w:rFonts w:ascii="Calibri" w:hAnsi="Calibri" w:cs="Calibri"/>
          <w:bCs/>
          <w:sz w:val="24"/>
          <w:szCs w:val="24"/>
        </w:rPr>
        <w:t xml:space="preserve"> as it is sensitive to degradation. </w:t>
      </w:r>
      <w:r w:rsidR="00334E30" w:rsidRPr="001E48CF">
        <w:rPr>
          <w:rFonts w:ascii="Calibri" w:hAnsi="Calibri" w:cs="Calibri"/>
          <w:bCs/>
          <w:sz w:val="24"/>
          <w:szCs w:val="24"/>
        </w:rPr>
        <w:t>When selecting fluorophores</w:t>
      </w:r>
      <w:r w:rsidR="00506A74" w:rsidRPr="001E48CF">
        <w:rPr>
          <w:rFonts w:ascii="Calibri" w:hAnsi="Calibri" w:cs="Calibri"/>
          <w:bCs/>
          <w:sz w:val="24"/>
          <w:szCs w:val="24"/>
        </w:rPr>
        <w:t>,</w:t>
      </w:r>
      <w:r w:rsidR="00334E30" w:rsidRPr="001E48CF">
        <w:rPr>
          <w:rFonts w:ascii="Calibri" w:hAnsi="Calibri" w:cs="Calibri"/>
          <w:bCs/>
          <w:sz w:val="24"/>
          <w:szCs w:val="24"/>
        </w:rPr>
        <w:t xml:space="preserve"> it is important to consider the capabilities of the microscopy platform you will be using. Always check </w:t>
      </w:r>
      <w:r w:rsidR="00506A74" w:rsidRPr="001E48CF">
        <w:rPr>
          <w:rFonts w:ascii="Calibri" w:hAnsi="Calibri" w:cs="Calibri"/>
          <w:bCs/>
          <w:sz w:val="24"/>
          <w:szCs w:val="24"/>
        </w:rPr>
        <w:t xml:space="preserve">that </w:t>
      </w:r>
      <w:r w:rsidR="00334E30" w:rsidRPr="001E48CF">
        <w:rPr>
          <w:rFonts w:ascii="Calibri" w:hAnsi="Calibri" w:cs="Calibri"/>
          <w:bCs/>
          <w:sz w:val="24"/>
          <w:szCs w:val="24"/>
        </w:rPr>
        <w:t>the imaging system has appropriate excitation wavelengths, emission filtering</w:t>
      </w:r>
      <w:r w:rsidR="00506A74" w:rsidRPr="001E48CF">
        <w:rPr>
          <w:rFonts w:ascii="Calibri" w:hAnsi="Calibri" w:cs="Calibri"/>
          <w:bCs/>
          <w:sz w:val="24"/>
          <w:szCs w:val="24"/>
        </w:rPr>
        <w:t>, and detector sensitivity for all probes used</w:t>
      </w:r>
      <w:r w:rsidR="00334E30" w:rsidRPr="001E48CF">
        <w:rPr>
          <w:rFonts w:ascii="Calibri" w:hAnsi="Calibri" w:cs="Calibri"/>
          <w:bCs/>
          <w:sz w:val="24"/>
          <w:szCs w:val="24"/>
        </w:rPr>
        <w:t xml:space="preserve">. </w:t>
      </w:r>
      <w:r w:rsidR="00A36FD9" w:rsidRPr="001E48CF">
        <w:rPr>
          <w:rFonts w:ascii="Calibri" w:hAnsi="Calibri" w:cs="Calibri"/>
          <w:bCs/>
          <w:sz w:val="24"/>
          <w:szCs w:val="24"/>
        </w:rPr>
        <w:t>W</w:t>
      </w:r>
      <w:r w:rsidR="007E6EB1" w:rsidRPr="001E48CF">
        <w:rPr>
          <w:rFonts w:ascii="Calibri" w:hAnsi="Calibri" w:cs="Calibri"/>
          <w:bCs/>
          <w:sz w:val="24"/>
          <w:szCs w:val="24"/>
        </w:rPr>
        <w:t xml:space="preserve">hen staining with Opal 780, </w:t>
      </w:r>
      <w:r w:rsidR="00513970" w:rsidRPr="001E48CF">
        <w:rPr>
          <w:rFonts w:ascii="Calibri" w:hAnsi="Calibri" w:cs="Calibri"/>
          <w:bCs/>
          <w:sz w:val="24"/>
          <w:szCs w:val="24"/>
        </w:rPr>
        <w:t>replace</w:t>
      </w:r>
      <w:r w:rsidR="007E6EB1" w:rsidRPr="001E48CF">
        <w:rPr>
          <w:rFonts w:ascii="Calibri" w:hAnsi="Calibri" w:cs="Calibri"/>
          <w:bCs/>
          <w:sz w:val="24"/>
          <w:szCs w:val="24"/>
        </w:rPr>
        <w:t xml:space="preserve"> steps</w:t>
      </w:r>
      <w:r w:rsidR="002D47AE" w:rsidRPr="001E48CF">
        <w:rPr>
          <w:rFonts w:ascii="Calibri" w:hAnsi="Calibri" w:cs="Calibri"/>
          <w:bCs/>
          <w:sz w:val="24"/>
          <w:szCs w:val="24"/>
        </w:rPr>
        <w:t xml:space="preserve"> 3.1</w:t>
      </w:r>
      <w:r w:rsidR="004527FC" w:rsidRPr="001E48CF">
        <w:rPr>
          <w:rFonts w:ascii="Calibri" w:hAnsi="Calibri" w:cs="Calibri"/>
          <w:bCs/>
          <w:sz w:val="24"/>
          <w:szCs w:val="24"/>
        </w:rPr>
        <w:t>7</w:t>
      </w:r>
      <w:r w:rsidR="00F52D77" w:rsidRPr="001E48CF">
        <w:rPr>
          <w:rFonts w:ascii="Calibri" w:hAnsi="Calibri" w:cs="Calibri"/>
          <w:bCs/>
          <w:sz w:val="24"/>
          <w:szCs w:val="24"/>
        </w:rPr>
        <w:t>–</w:t>
      </w:r>
      <w:r w:rsidR="00513970" w:rsidRPr="001E48CF">
        <w:rPr>
          <w:rFonts w:ascii="Calibri" w:hAnsi="Calibri" w:cs="Calibri"/>
          <w:bCs/>
          <w:sz w:val="24"/>
          <w:szCs w:val="24"/>
        </w:rPr>
        <w:t>3.</w:t>
      </w:r>
      <w:r w:rsidR="006B5CF3" w:rsidRPr="001E48CF">
        <w:rPr>
          <w:rFonts w:ascii="Calibri" w:hAnsi="Calibri" w:cs="Calibri"/>
          <w:bCs/>
          <w:sz w:val="24"/>
          <w:szCs w:val="24"/>
        </w:rPr>
        <w:t>19</w:t>
      </w:r>
      <w:r w:rsidR="00513970" w:rsidRPr="001E48CF">
        <w:rPr>
          <w:rFonts w:ascii="Calibri" w:hAnsi="Calibri" w:cs="Calibri"/>
          <w:bCs/>
          <w:sz w:val="24"/>
          <w:szCs w:val="24"/>
        </w:rPr>
        <w:t xml:space="preserve"> with the </w:t>
      </w:r>
      <w:r w:rsidR="00506A74" w:rsidRPr="001E48CF">
        <w:rPr>
          <w:rFonts w:ascii="Calibri" w:hAnsi="Calibri" w:cs="Calibri"/>
          <w:bCs/>
          <w:sz w:val="24"/>
          <w:szCs w:val="24"/>
        </w:rPr>
        <w:t>following</w:t>
      </w:r>
      <w:r w:rsidR="00553901" w:rsidRPr="001E48CF">
        <w:rPr>
          <w:rFonts w:ascii="Calibri" w:hAnsi="Calibri" w:cs="Calibri"/>
          <w:bCs/>
          <w:sz w:val="24"/>
          <w:szCs w:val="24"/>
        </w:rPr>
        <w:t>:</w:t>
      </w:r>
    </w:p>
    <w:p w14:paraId="54A19190" w14:textId="77777777" w:rsidR="00506A74" w:rsidRPr="001E48CF" w:rsidRDefault="00506A74" w:rsidP="004A1B09">
      <w:pPr>
        <w:pStyle w:val="ListParagraph"/>
        <w:ind w:left="0"/>
        <w:jc w:val="both"/>
        <w:rPr>
          <w:rFonts w:ascii="Calibri" w:hAnsi="Calibri" w:cs="Calibri"/>
          <w:bCs/>
          <w:sz w:val="24"/>
          <w:szCs w:val="24"/>
        </w:rPr>
      </w:pPr>
    </w:p>
    <w:p w14:paraId="6F212DC7" w14:textId="77777777" w:rsidR="00A8012F" w:rsidRPr="001E48CF" w:rsidRDefault="00A8012F" w:rsidP="00A8012F">
      <w:pPr>
        <w:pStyle w:val="ListParagraph"/>
        <w:numPr>
          <w:ilvl w:val="0"/>
          <w:numId w:val="24"/>
        </w:numPr>
        <w:rPr>
          <w:rFonts w:ascii="Calibri" w:hAnsi="Calibri" w:cs="Calibri"/>
          <w:bCs/>
          <w:vanish/>
          <w:sz w:val="24"/>
          <w:szCs w:val="24"/>
        </w:rPr>
      </w:pPr>
    </w:p>
    <w:p w14:paraId="245C58B3" w14:textId="77777777" w:rsidR="00A8012F" w:rsidRPr="001E48CF" w:rsidRDefault="00A8012F" w:rsidP="00A8012F">
      <w:pPr>
        <w:pStyle w:val="ListParagraph"/>
        <w:numPr>
          <w:ilvl w:val="0"/>
          <w:numId w:val="24"/>
        </w:numPr>
        <w:rPr>
          <w:rFonts w:ascii="Calibri" w:hAnsi="Calibri" w:cs="Calibri"/>
          <w:bCs/>
          <w:vanish/>
          <w:sz w:val="24"/>
          <w:szCs w:val="24"/>
        </w:rPr>
      </w:pPr>
    </w:p>
    <w:p w14:paraId="3B45A517" w14:textId="77777777" w:rsidR="00A8012F" w:rsidRPr="001E48CF" w:rsidRDefault="00A8012F" w:rsidP="00A8012F">
      <w:pPr>
        <w:pStyle w:val="ListParagraph"/>
        <w:numPr>
          <w:ilvl w:val="0"/>
          <w:numId w:val="24"/>
        </w:numPr>
        <w:rPr>
          <w:rFonts w:ascii="Calibri" w:hAnsi="Calibri" w:cs="Calibri"/>
          <w:bCs/>
          <w:vanish/>
          <w:sz w:val="24"/>
          <w:szCs w:val="24"/>
        </w:rPr>
      </w:pPr>
    </w:p>
    <w:p w14:paraId="6C1209F6" w14:textId="77777777" w:rsidR="00A8012F" w:rsidRPr="001E48CF" w:rsidRDefault="00A8012F" w:rsidP="00A8012F">
      <w:pPr>
        <w:pStyle w:val="ListParagraph"/>
        <w:numPr>
          <w:ilvl w:val="1"/>
          <w:numId w:val="24"/>
        </w:numPr>
        <w:rPr>
          <w:rFonts w:ascii="Calibri" w:hAnsi="Calibri" w:cs="Calibri"/>
          <w:bCs/>
          <w:vanish/>
          <w:sz w:val="24"/>
          <w:szCs w:val="24"/>
        </w:rPr>
      </w:pPr>
    </w:p>
    <w:p w14:paraId="42C564D7" w14:textId="77777777" w:rsidR="00A8012F" w:rsidRPr="001E48CF" w:rsidRDefault="00A8012F" w:rsidP="00A8012F">
      <w:pPr>
        <w:pStyle w:val="ListParagraph"/>
        <w:numPr>
          <w:ilvl w:val="1"/>
          <w:numId w:val="24"/>
        </w:numPr>
        <w:rPr>
          <w:rFonts w:ascii="Calibri" w:hAnsi="Calibri" w:cs="Calibri"/>
          <w:bCs/>
          <w:vanish/>
          <w:sz w:val="24"/>
          <w:szCs w:val="24"/>
        </w:rPr>
      </w:pPr>
    </w:p>
    <w:p w14:paraId="6FC31CA0" w14:textId="77777777" w:rsidR="00A8012F" w:rsidRPr="001E48CF" w:rsidRDefault="00A8012F" w:rsidP="00A8012F">
      <w:pPr>
        <w:pStyle w:val="ListParagraph"/>
        <w:numPr>
          <w:ilvl w:val="1"/>
          <w:numId w:val="24"/>
        </w:numPr>
        <w:rPr>
          <w:rFonts w:ascii="Calibri" w:hAnsi="Calibri" w:cs="Calibri"/>
          <w:bCs/>
          <w:vanish/>
          <w:sz w:val="24"/>
          <w:szCs w:val="24"/>
        </w:rPr>
      </w:pPr>
    </w:p>
    <w:p w14:paraId="22E06917" w14:textId="77777777" w:rsidR="00A8012F" w:rsidRPr="001E48CF" w:rsidRDefault="00A8012F" w:rsidP="00A8012F">
      <w:pPr>
        <w:pStyle w:val="ListParagraph"/>
        <w:numPr>
          <w:ilvl w:val="1"/>
          <w:numId w:val="24"/>
        </w:numPr>
        <w:rPr>
          <w:rFonts w:ascii="Calibri" w:hAnsi="Calibri" w:cs="Calibri"/>
          <w:bCs/>
          <w:vanish/>
          <w:sz w:val="24"/>
          <w:szCs w:val="24"/>
        </w:rPr>
      </w:pPr>
    </w:p>
    <w:p w14:paraId="4195019F" w14:textId="77777777" w:rsidR="00A8012F" w:rsidRPr="001E48CF" w:rsidRDefault="00A8012F" w:rsidP="00A8012F">
      <w:pPr>
        <w:pStyle w:val="ListParagraph"/>
        <w:numPr>
          <w:ilvl w:val="1"/>
          <w:numId w:val="24"/>
        </w:numPr>
        <w:rPr>
          <w:rFonts w:ascii="Calibri" w:hAnsi="Calibri" w:cs="Calibri"/>
          <w:bCs/>
          <w:vanish/>
          <w:sz w:val="24"/>
          <w:szCs w:val="24"/>
        </w:rPr>
      </w:pPr>
    </w:p>
    <w:p w14:paraId="27A8EA13" w14:textId="77777777" w:rsidR="00A8012F" w:rsidRPr="001E48CF" w:rsidRDefault="00A8012F" w:rsidP="00A8012F">
      <w:pPr>
        <w:pStyle w:val="ListParagraph"/>
        <w:numPr>
          <w:ilvl w:val="1"/>
          <w:numId w:val="24"/>
        </w:numPr>
        <w:rPr>
          <w:rFonts w:ascii="Calibri" w:hAnsi="Calibri" w:cs="Calibri"/>
          <w:bCs/>
          <w:vanish/>
          <w:sz w:val="24"/>
          <w:szCs w:val="24"/>
        </w:rPr>
      </w:pPr>
    </w:p>
    <w:p w14:paraId="32D5CCC2" w14:textId="77777777" w:rsidR="00A8012F" w:rsidRPr="001E48CF" w:rsidRDefault="00A8012F" w:rsidP="00A8012F">
      <w:pPr>
        <w:pStyle w:val="ListParagraph"/>
        <w:numPr>
          <w:ilvl w:val="1"/>
          <w:numId w:val="24"/>
        </w:numPr>
        <w:rPr>
          <w:rFonts w:ascii="Calibri" w:hAnsi="Calibri" w:cs="Calibri"/>
          <w:bCs/>
          <w:vanish/>
          <w:sz w:val="24"/>
          <w:szCs w:val="24"/>
        </w:rPr>
      </w:pPr>
    </w:p>
    <w:p w14:paraId="243FE65B" w14:textId="77777777" w:rsidR="00A8012F" w:rsidRPr="001E48CF" w:rsidRDefault="00A8012F" w:rsidP="00A8012F">
      <w:pPr>
        <w:pStyle w:val="ListParagraph"/>
        <w:numPr>
          <w:ilvl w:val="1"/>
          <w:numId w:val="24"/>
        </w:numPr>
        <w:rPr>
          <w:rFonts w:ascii="Calibri" w:hAnsi="Calibri" w:cs="Calibri"/>
          <w:bCs/>
          <w:vanish/>
          <w:sz w:val="24"/>
          <w:szCs w:val="24"/>
        </w:rPr>
      </w:pPr>
    </w:p>
    <w:p w14:paraId="1AE8BC81" w14:textId="77777777" w:rsidR="00A8012F" w:rsidRPr="001E48CF" w:rsidRDefault="00A8012F" w:rsidP="00A8012F">
      <w:pPr>
        <w:pStyle w:val="ListParagraph"/>
        <w:numPr>
          <w:ilvl w:val="1"/>
          <w:numId w:val="24"/>
        </w:numPr>
        <w:rPr>
          <w:rFonts w:ascii="Calibri" w:hAnsi="Calibri" w:cs="Calibri"/>
          <w:bCs/>
          <w:vanish/>
          <w:sz w:val="24"/>
          <w:szCs w:val="24"/>
        </w:rPr>
      </w:pPr>
    </w:p>
    <w:p w14:paraId="6DF8C4D6" w14:textId="77777777" w:rsidR="00A8012F" w:rsidRPr="001E48CF" w:rsidRDefault="00A8012F" w:rsidP="00A8012F">
      <w:pPr>
        <w:pStyle w:val="ListParagraph"/>
        <w:numPr>
          <w:ilvl w:val="1"/>
          <w:numId w:val="24"/>
        </w:numPr>
        <w:rPr>
          <w:rFonts w:ascii="Calibri" w:hAnsi="Calibri" w:cs="Calibri"/>
          <w:bCs/>
          <w:vanish/>
          <w:sz w:val="24"/>
          <w:szCs w:val="24"/>
        </w:rPr>
      </w:pPr>
    </w:p>
    <w:p w14:paraId="65DD4086" w14:textId="77777777" w:rsidR="00A8012F" w:rsidRPr="001E48CF" w:rsidRDefault="00A8012F" w:rsidP="00A8012F">
      <w:pPr>
        <w:pStyle w:val="ListParagraph"/>
        <w:numPr>
          <w:ilvl w:val="1"/>
          <w:numId w:val="24"/>
        </w:numPr>
        <w:rPr>
          <w:rFonts w:ascii="Calibri" w:hAnsi="Calibri" w:cs="Calibri"/>
          <w:bCs/>
          <w:vanish/>
          <w:sz w:val="24"/>
          <w:szCs w:val="24"/>
        </w:rPr>
      </w:pPr>
    </w:p>
    <w:p w14:paraId="70284A88" w14:textId="77777777" w:rsidR="00A8012F" w:rsidRPr="001E48CF" w:rsidRDefault="00A8012F" w:rsidP="00A8012F">
      <w:pPr>
        <w:pStyle w:val="ListParagraph"/>
        <w:numPr>
          <w:ilvl w:val="1"/>
          <w:numId w:val="24"/>
        </w:numPr>
        <w:rPr>
          <w:rFonts w:ascii="Calibri" w:hAnsi="Calibri" w:cs="Calibri"/>
          <w:bCs/>
          <w:vanish/>
          <w:sz w:val="24"/>
          <w:szCs w:val="24"/>
        </w:rPr>
      </w:pPr>
    </w:p>
    <w:p w14:paraId="6E591024" w14:textId="77777777" w:rsidR="00A8012F" w:rsidRPr="001E48CF" w:rsidRDefault="00A8012F" w:rsidP="00A8012F">
      <w:pPr>
        <w:pStyle w:val="ListParagraph"/>
        <w:numPr>
          <w:ilvl w:val="1"/>
          <w:numId w:val="24"/>
        </w:numPr>
        <w:rPr>
          <w:rFonts w:ascii="Calibri" w:hAnsi="Calibri" w:cs="Calibri"/>
          <w:bCs/>
          <w:vanish/>
          <w:sz w:val="24"/>
          <w:szCs w:val="24"/>
        </w:rPr>
      </w:pPr>
    </w:p>
    <w:p w14:paraId="7F1A8D24" w14:textId="77777777" w:rsidR="00A8012F" w:rsidRPr="001E48CF" w:rsidRDefault="00A8012F" w:rsidP="00A8012F">
      <w:pPr>
        <w:pStyle w:val="ListParagraph"/>
        <w:numPr>
          <w:ilvl w:val="1"/>
          <w:numId w:val="24"/>
        </w:numPr>
        <w:rPr>
          <w:rFonts w:ascii="Calibri" w:hAnsi="Calibri" w:cs="Calibri"/>
          <w:bCs/>
          <w:vanish/>
          <w:sz w:val="24"/>
          <w:szCs w:val="24"/>
        </w:rPr>
      </w:pPr>
    </w:p>
    <w:p w14:paraId="43713098" w14:textId="77777777" w:rsidR="00A8012F" w:rsidRPr="001E48CF" w:rsidRDefault="00A8012F" w:rsidP="00A8012F">
      <w:pPr>
        <w:pStyle w:val="ListParagraph"/>
        <w:numPr>
          <w:ilvl w:val="1"/>
          <w:numId w:val="24"/>
        </w:numPr>
        <w:rPr>
          <w:rFonts w:ascii="Calibri" w:hAnsi="Calibri" w:cs="Calibri"/>
          <w:bCs/>
          <w:vanish/>
          <w:sz w:val="24"/>
          <w:szCs w:val="24"/>
        </w:rPr>
      </w:pPr>
    </w:p>
    <w:p w14:paraId="1246FFE1" w14:textId="77777777" w:rsidR="00A8012F" w:rsidRPr="001E48CF" w:rsidRDefault="00A8012F" w:rsidP="00A8012F">
      <w:pPr>
        <w:pStyle w:val="ListParagraph"/>
        <w:numPr>
          <w:ilvl w:val="1"/>
          <w:numId w:val="24"/>
        </w:numPr>
        <w:rPr>
          <w:rFonts w:ascii="Calibri" w:hAnsi="Calibri" w:cs="Calibri"/>
          <w:bCs/>
          <w:vanish/>
          <w:sz w:val="24"/>
          <w:szCs w:val="24"/>
        </w:rPr>
      </w:pPr>
    </w:p>
    <w:p w14:paraId="63FA83F8" w14:textId="77777777" w:rsidR="00A8012F" w:rsidRPr="001E48CF" w:rsidRDefault="00A8012F" w:rsidP="00A8012F">
      <w:pPr>
        <w:pStyle w:val="ListParagraph"/>
        <w:numPr>
          <w:ilvl w:val="1"/>
          <w:numId w:val="24"/>
        </w:numPr>
        <w:rPr>
          <w:rFonts w:ascii="Calibri" w:hAnsi="Calibri" w:cs="Calibri"/>
          <w:bCs/>
          <w:vanish/>
          <w:sz w:val="24"/>
          <w:szCs w:val="24"/>
        </w:rPr>
      </w:pPr>
    </w:p>
    <w:p w14:paraId="1B9C8D50" w14:textId="77777777" w:rsidR="00A8012F" w:rsidRPr="001E48CF" w:rsidRDefault="00A8012F" w:rsidP="00A8012F">
      <w:pPr>
        <w:pStyle w:val="ListParagraph"/>
        <w:numPr>
          <w:ilvl w:val="1"/>
          <w:numId w:val="24"/>
        </w:numPr>
        <w:rPr>
          <w:rFonts w:ascii="Calibri" w:hAnsi="Calibri" w:cs="Calibri"/>
          <w:bCs/>
          <w:vanish/>
          <w:sz w:val="24"/>
          <w:szCs w:val="24"/>
        </w:rPr>
      </w:pPr>
    </w:p>
    <w:p w14:paraId="14C3E7B6" w14:textId="77777777" w:rsidR="00A8012F" w:rsidRPr="001E48CF" w:rsidRDefault="00A8012F" w:rsidP="00A8012F">
      <w:pPr>
        <w:pStyle w:val="ListParagraph"/>
        <w:numPr>
          <w:ilvl w:val="1"/>
          <w:numId w:val="24"/>
        </w:numPr>
        <w:rPr>
          <w:rFonts w:ascii="Calibri" w:hAnsi="Calibri" w:cs="Calibri"/>
          <w:bCs/>
          <w:vanish/>
          <w:sz w:val="24"/>
          <w:szCs w:val="24"/>
        </w:rPr>
      </w:pPr>
    </w:p>
    <w:p w14:paraId="2EEF18EB" w14:textId="77777777" w:rsidR="00A8012F" w:rsidRPr="001E48CF" w:rsidRDefault="00A8012F" w:rsidP="00A8012F">
      <w:pPr>
        <w:pStyle w:val="ListParagraph"/>
        <w:numPr>
          <w:ilvl w:val="1"/>
          <w:numId w:val="24"/>
        </w:numPr>
        <w:rPr>
          <w:rFonts w:ascii="Calibri" w:hAnsi="Calibri" w:cs="Calibri"/>
          <w:bCs/>
          <w:vanish/>
          <w:sz w:val="24"/>
          <w:szCs w:val="24"/>
        </w:rPr>
      </w:pPr>
    </w:p>
    <w:p w14:paraId="2FBC2706" w14:textId="09301A9D" w:rsidR="00085146" w:rsidRPr="001E48CF" w:rsidRDefault="0082036A" w:rsidP="00A8012F">
      <w:pPr>
        <w:pStyle w:val="ListParagraph"/>
        <w:numPr>
          <w:ilvl w:val="2"/>
          <w:numId w:val="24"/>
        </w:numPr>
        <w:ind w:left="0" w:firstLine="0"/>
        <w:rPr>
          <w:rFonts w:ascii="Calibri" w:hAnsi="Calibri" w:cs="Calibri"/>
          <w:bCs/>
          <w:sz w:val="24"/>
          <w:szCs w:val="24"/>
        </w:rPr>
      </w:pPr>
      <w:r w:rsidRPr="001E48CF">
        <w:rPr>
          <w:rFonts w:ascii="Calibri" w:hAnsi="Calibri" w:cs="Calibri"/>
          <w:bCs/>
          <w:sz w:val="24"/>
          <w:szCs w:val="24"/>
        </w:rPr>
        <w:t xml:space="preserve">Incubate samples in 150 </w:t>
      </w:r>
      <w:r w:rsidR="00F52D77" w:rsidRPr="001E48CF">
        <w:rPr>
          <w:rFonts w:ascii="Calibri" w:hAnsi="Calibri" w:cs="Calibri"/>
          <w:bCs/>
          <w:sz w:val="24"/>
          <w:szCs w:val="24"/>
        </w:rPr>
        <w:t>µL</w:t>
      </w:r>
      <w:r w:rsidRPr="001E48CF">
        <w:rPr>
          <w:rFonts w:ascii="Calibri" w:hAnsi="Calibri" w:cs="Calibri"/>
          <w:bCs/>
          <w:sz w:val="24"/>
          <w:szCs w:val="24"/>
        </w:rPr>
        <w:t xml:space="preserve">/tube TSA-DIG (diluted 1:100 in TSA-buffer) for 30 min </w:t>
      </w:r>
      <w:r w:rsidR="001502E9" w:rsidRPr="001E48CF">
        <w:rPr>
          <w:rFonts w:ascii="Calibri" w:hAnsi="Calibri" w:cs="Calibri"/>
          <w:bCs/>
          <w:sz w:val="24"/>
          <w:szCs w:val="24"/>
        </w:rPr>
        <w:t xml:space="preserve">at </w:t>
      </w:r>
      <w:r w:rsidR="00BC1154" w:rsidRPr="001E48CF">
        <w:rPr>
          <w:rFonts w:ascii="Calibri" w:hAnsi="Calibri" w:cs="Calibri"/>
          <w:bCs/>
          <w:sz w:val="24"/>
          <w:szCs w:val="24"/>
        </w:rPr>
        <w:t>RT</w:t>
      </w:r>
      <w:r w:rsidR="001502E9" w:rsidRPr="001E48CF">
        <w:rPr>
          <w:rFonts w:ascii="Calibri" w:hAnsi="Calibri" w:cs="Calibri"/>
          <w:bCs/>
          <w:sz w:val="24"/>
          <w:szCs w:val="24"/>
        </w:rPr>
        <w:t xml:space="preserve"> </w:t>
      </w:r>
      <w:r w:rsidRPr="001E48CF">
        <w:rPr>
          <w:rFonts w:ascii="Calibri" w:hAnsi="Calibri" w:cs="Calibri"/>
          <w:bCs/>
          <w:sz w:val="24"/>
          <w:szCs w:val="24"/>
        </w:rPr>
        <w:t>with gentle rocking</w:t>
      </w:r>
      <w:r w:rsidR="00A8012F" w:rsidRPr="001E48CF">
        <w:rPr>
          <w:rFonts w:ascii="Calibri" w:hAnsi="Calibri" w:cs="Calibri"/>
          <w:bCs/>
          <w:sz w:val="24"/>
          <w:szCs w:val="24"/>
        </w:rPr>
        <w:t>.</w:t>
      </w:r>
    </w:p>
    <w:p w14:paraId="2EA0F535" w14:textId="77777777" w:rsidR="00A8012F" w:rsidRPr="001E48CF" w:rsidRDefault="00A8012F" w:rsidP="004A1B09">
      <w:pPr>
        <w:pStyle w:val="ListParagraph"/>
        <w:ind w:left="0"/>
        <w:rPr>
          <w:rFonts w:ascii="Calibri" w:hAnsi="Calibri" w:cs="Calibri"/>
          <w:bCs/>
          <w:sz w:val="24"/>
          <w:szCs w:val="24"/>
        </w:rPr>
      </w:pPr>
    </w:p>
    <w:p w14:paraId="7914727D" w14:textId="1699B94F" w:rsidR="00F25F3A" w:rsidRPr="001E48CF" w:rsidRDefault="0082036A" w:rsidP="00A8012F">
      <w:pPr>
        <w:pStyle w:val="ListParagraph"/>
        <w:numPr>
          <w:ilvl w:val="2"/>
          <w:numId w:val="24"/>
        </w:numPr>
        <w:ind w:left="0" w:firstLine="0"/>
        <w:rPr>
          <w:rFonts w:ascii="Calibri" w:hAnsi="Calibri" w:cs="Calibri"/>
          <w:sz w:val="24"/>
          <w:szCs w:val="24"/>
        </w:rPr>
      </w:pPr>
      <w:r w:rsidRPr="001E48CF">
        <w:rPr>
          <w:rFonts w:ascii="Calibri" w:hAnsi="Calibri" w:cs="Calibri"/>
          <w:sz w:val="24"/>
          <w:szCs w:val="24"/>
        </w:rPr>
        <w:t>Wash in 0.</w:t>
      </w:r>
      <w:r w:rsidR="00342B1F">
        <w:rPr>
          <w:rFonts w:ascii="Calibri" w:hAnsi="Calibri" w:cs="Calibri"/>
          <w:sz w:val="24"/>
          <w:szCs w:val="24"/>
        </w:rPr>
        <w:t>2×</w:t>
      </w:r>
      <w:r w:rsidRPr="001E48CF">
        <w:rPr>
          <w:rFonts w:ascii="Calibri" w:hAnsi="Calibri" w:cs="Calibri"/>
          <w:sz w:val="24"/>
          <w:szCs w:val="24"/>
        </w:rPr>
        <w:t xml:space="preserve"> SSC buffer + 0.1% Tween 20 for 3 </w:t>
      </w:r>
      <w:r w:rsidR="00F52D77" w:rsidRPr="001E48CF">
        <w:rPr>
          <w:rFonts w:ascii="Calibri" w:hAnsi="Calibri" w:cs="Calibri"/>
          <w:sz w:val="24"/>
          <w:szCs w:val="24"/>
        </w:rPr>
        <w:t>×</w:t>
      </w:r>
      <w:r w:rsidRPr="001E48CF">
        <w:rPr>
          <w:rFonts w:ascii="Calibri" w:hAnsi="Calibri" w:cs="Calibri"/>
          <w:sz w:val="24"/>
          <w:szCs w:val="24"/>
        </w:rPr>
        <w:t xml:space="preserve"> 8 min at </w:t>
      </w:r>
      <w:r w:rsidR="00BC1154" w:rsidRPr="001E48CF">
        <w:rPr>
          <w:rFonts w:ascii="Calibri" w:hAnsi="Calibri" w:cs="Calibri"/>
          <w:sz w:val="24"/>
          <w:szCs w:val="24"/>
        </w:rPr>
        <w:t>RT.</w:t>
      </w:r>
    </w:p>
    <w:p w14:paraId="22060382" w14:textId="77777777" w:rsidR="00A8012F" w:rsidRPr="001E48CF" w:rsidRDefault="00A8012F" w:rsidP="004A1B09">
      <w:pPr>
        <w:pStyle w:val="ListParagraph"/>
        <w:rPr>
          <w:rFonts w:ascii="Calibri" w:hAnsi="Calibri" w:cs="Calibri"/>
          <w:sz w:val="24"/>
          <w:szCs w:val="24"/>
        </w:rPr>
      </w:pPr>
    </w:p>
    <w:p w14:paraId="442CA2C9" w14:textId="7C7577B1" w:rsidR="00F25F3A" w:rsidRPr="001E48CF" w:rsidRDefault="0082036A" w:rsidP="00A8012F">
      <w:pPr>
        <w:pStyle w:val="ListParagraph"/>
        <w:numPr>
          <w:ilvl w:val="2"/>
          <w:numId w:val="24"/>
        </w:numPr>
        <w:ind w:left="0" w:firstLine="0"/>
        <w:rPr>
          <w:rFonts w:ascii="Calibri" w:hAnsi="Calibri" w:cs="Calibri"/>
          <w:sz w:val="24"/>
          <w:szCs w:val="24"/>
        </w:rPr>
      </w:pPr>
      <w:r w:rsidRPr="001E48CF">
        <w:rPr>
          <w:rFonts w:ascii="Calibri" w:hAnsi="Calibri" w:cs="Calibri"/>
          <w:sz w:val="24"/>
          <w:szCs w:val="24"/>
        </w:rPr>
        <w:t xml:space="preserve">In the dark, incubate samples in approximately 150 </w:t>
      </w:r>
      <w:r w:rsidR="00F52D77" w:rsidRPr="001E48CF">
        <w:rPr>
          <w:rFonts w:ascii="Calibri" w:hAnsi="Calibri" w:cs="Calibri"/>
          <w:sz w:val="24"/>
          <w:szCs w:val="24"/>
        </w:rPr>
        <w:t>µL</w:t>
      </w:r>
      <w:r w:rsidRPr="001E48CF">
        <w:rPr>
          <w:rFonts w:ascii="Calibri" w:hAnsi="Calibri" w:cs="Calibri"/>
          <w:sz w:val="24"/>
          <w:szCs w:val="24"/>
        </w:rPr>
        <w:t xml:space="preserve"> (6 drops)/tube of HRP-blocker reagent for 15 </w:t>
      </w:r>
      <w:r w:rsidR="00145996" w:rsidRPr="001E48CF">
        <w:rPr>
          <w:rFonts w:ascii="Calibri" w:hAnsi="Calibri" w:cs="Calibri"/>
          <w:sz w:val="24"/>
          <w:szCs w:val="24"/>
        </w:rPr>
        <w:t>min</w:t>
      </w:r>
      <w:r w:rsidRPr="001E48CF">
        <w:rPr>
          <w:rFonts w:ascii="Calibri" w:hAnsi="Calibri" w:cs="Calibri"/>
          <w:sz w:val="24"/>
          <w:szCs w:val="24"/>
        </w:rPr>
        <w:t xml:space="preserve"> at 40</w:t>
      </w:r>
      <w:r w:rsidR="00506A74" w:rsidRPr="001E48CF">
        <w:rPr>
          <w:rFonts w:ascii="Calibri" w:hAnsi="Calibri" w:cs="Calibri"/>
          <w:sz w:val="24"/>
          <w:szCs w:val="24"/>
        </w:rPr>
        <w:t>°</w:t>
      </w:r>
      <w:r w:rsidR="00342B1F">
        <w:rPr>
          <w:rFonts w:ascii="Calibri" w:hAnsi="Calibri" w:cs="Calibri"/>
          <w:sz w:val="24"/>
          <w:szCs w:val="24"/>
        </w:rPr>
        <w:t xml:space="preserve"> </w:t>
      </w:r>
      <w:r w:rsidRPr="001E48CF">
        <w:rPr>
          <w:rFonts w:ascii="Calibri" w:hAnsi="Calibri" w:cs="Calibri"/>
          <w:sz w:val="24"/>
          <w:szCs w:val="24"/>
        </w:rPr>
        <w:t>in a hybridization oven</w:t>
      </w:r>
      <w:r w:rsidR="00506A74" w:rsidRPr="001E48CF">
        <w:rPr>
          <w:rFonts w:ascii="Calibri" w:hAnsi="Calibri" w:cs="Calibri"/>
          <w:sz w:val="24"/>
          <w:szCs w:val="24"/>
        </w:rPr>
        <w:t>,</w:t>
      </w:r>
      <w:r w:rsidRPr="001E48CF">
        <w:rPr>
          <w:rFonts w:ascii="Calibri" w:hAnsi="Calibri" w:cs="Calibri"/>
          <w:sz w:val="24"/>
          <w:szCs w:val="24"/>
        </w:rPr>
        <w:t xml:space="preserve"> keeping tubes upright. </w:t>
      </w:r>
    </w:p>
    <w:p w14:paraId="49434C85" w14:textId="77777777" w:rsidR="00A8012F" w:rsidRPr="001E48CF" w:rsidRDefault="00A8012F" w:rsidP="004A1B09">
      <w:pPr>
        <w:pStyle w:val="ListParagraph"/>
        <w:ind w:left="0"/>
        <w:rPr>
          <w:rFonts w:ascii="Calibri" w:hAnsi="Calibri" w:cs="Calibri"/>
          <w:sz w:val="24"/>
          <w:szCs w:val="24"/>
        </w:rPr>
      </w:pPr>
    </w:p>
    <w:p w14:paraId="729C9851" w14:textId="5CFCF948" w:rsidR="00085146" w:rsidRPr="001E48CF" w:rsidRDefault="0082036A" w:rsidP="00A8012F">
      <w:pPr>
        <w:pStyle w:val="ListParagraph"/>
        <w:numPr>
          <w:ilvl w:val="2"/>
          <w:numId w:val="24"/>
        </w:numPr>
        <w:ind w:left="0" w:firstLine="0"/>
        <w:rPr>
          <w:rFonts w:ascii="Calibri" w:hAnsi="Calibri" w:cs="Calibri"/>
          <w:sz w:val="24"/>
          <w:szCs w:val="24"/>
        </w:rPr>
      </w:pPr>
      <w:r w:rsidRPr="001E48CF">
        <w:rPr>
          <w:rFonts w:ascii="Calibri" w:hAnsi="Calibri" w:cs="Calibri"/>
          <w:sz w:val="24"/>
          <w:szCs w:val="24"/>
        </w:rPr>
        <w:t>Wash in 0.</w:t>
      </w:r>
      <w:r w:rsidR="00342B1F">
        <w:rPr>
          <w:rFonts w:ascii="Calibri" w:hAnsi="Calibri" w:cs="Calibri"/>
          <w:sz w:val="24"/>
          <w:szCs w:val="24"/>
        </w:rPr>
        <w:t>2×</w:t>
      </w:r>
      <w:r w:rsidRPr="001E48CF">
        <w:rPr>
          <w:rFonts w:ascii="Calibri" w:hAnsi="Calibri" w:cs="Calibri"/>
          <w:sz w:val="24"/>
          <w:szCs w:val="24"/>
        </w:rPr>
        <w:t xml:space="preserve"> SSC buffer + 0.1% Tween 20 for 3</w:t>
      </w:r>
      <w:r w:rsidR="00F52D77" w:rsidRPr="001E48CF">
        <w:rPr>
          <w:rFonts w:ascii="Calibri" w:hAnsi="Calibri" w:cs="Calibri"/>
          <w:sz w:val="24"/>
          <w:szCs w:val="24"/>
        </w:rPr>
        <w:t xml:space="preserve"> × </w:t>
      </w:r>
      <w:r w:rsidRPr="001E48CF">
        <w:rPr>
          <w:rFonts w:ascii="Calibri" w:hAnsi="Calibri" w:cs="Calibri"/>
          <w:sz w:val="24"/>
          <w:szCs w:val="24"/>
        </w:rPr>
        <w:t xml:space="preserve">8 min at </w:t>
      </w:r>
      <w:r w:rsidR="00BC1154" w:rsidRPr="001E48CF">
        <w:rPr>
          <w:rFonts w:ascii="Calibri" w:hAnsi="Calibri" w:cs="Calibri"/>
          <w:sz w:val="24"/>
          <w:szCs w:val="24"/>
        </w:rPr>
        <w:t>RT</w:t>
      </w:r>
      <w:r w:rsidRPr="001E48CF">
        <w:rPr>
          <w:rFonts w:ascii="Calibri" w:hAnsi="Calibri" w:cs="Calibri"/>
          <w:sz w:val="24"/>
          <w:szCs w:val="24"/>
        </w:rPr>
        <w:t>.</w:t>
      </w:r>
    </w:p>
    <w:p w14:paraId="25CFBE92" w14:textId="77777777" w:rsidR="00A8012F" w:rsidRPr="001E48CF" w:rsidRDefault="00A8012F" w:rsidP="004A1B09">
      <w:pPr>
        <w:pStyle w:val="ListParagraph"/>
        <w:rPr>
          <w:rFonts w:ascii="Calibri" w:hAnsi="Calibri" w:cs="Calibri"/>
          <w:sz w:val="24"/>
          <w:szCs w:val="24"/>
        </w:rPr>
      </w:pPr>
    </w:p>
    <w:p w14:paraId="71602F81" w14:textId="287259A6" w:rsidR="00B92291" w:rsidRPr="001E48CF" w:rsidRDefault="0082036A" w:rsidP="004A1B09">
      <w:pPr>
        <w:pStyle w:val="ListParagraph"/>
        <w:numPr>
          <w:ilvl w:val="2"/>
          <w:numId w:val="24"/>
        </w:numPr>
        <w:ind w:left="0" w:firstLine="0"/>
        <w:rPr>
          <w:rFonts w:ascii="Calibri" w:hAnsi="Calibri" w:cs="Calibri"/>
          <w:bCs/>
          <w:sz w:val="24"/>
          <w:szCs w:val="24"/>
        </w:rPr>
      </w:pPr>
      <w:r w:rsidRPr="001E48CF">
        <w:rPr>
          <w:rFonts w:ascii="Calibri" w:hAnsi="Calibri" w:cs="Calibri"/>
          <w:bCs/>
          <w:sz w:val="24"/>
          <w:szCs w:val="24"/>
        </w:rPr>
        <w:t xml:space="preserve">Incubate </w:t>
      </w:r>
      <w:r w:rsidR="00F25F3A" w:rsidRPr="001E48CF">
        <w:rPr>
          <w:rFonts w:ascii="Calibri" w:hAnsi="Calibri" w:cs="Calibri"/>
          <w:bCs/>
          <w:sz w:val="24"/>
          <w:szCs w:val="24"/>
        </w:rPr>
        <w:t xml:space="preserve">samples in 150 </w:t>
      </w:r>
      <w:r w:rsidR="00F52D77" w:rsidRPr="001E48CF">
        <w:rPr>
          <w:rFonts w:ascii="Calibri" w:hAnsi="Calibri" w:cs="Calibri"/>
          <w:bCs/>
          <w:sz w:val="24"/>
          <w:szCs w:val="24"/>
        </w:rPr>
        <w:t>µL</w:t>
      </w:r>
      <w:r w:rsidR="00F25F3A" w:rsidRPr="001E48CF">
        <w:rPr>
          <w:rFonts w:ascii="Calibri" w:hAnsi="Calibri" w:cs="Calibri"/>
          <w:bCs/>
          <w:sz w:val="24"/>
          <w:szCs w:val="24"/>
        </w:rPr>
        <w:t xml:space="preserve">/tube </w:t>
      </w:r>
      <w:r w:rsidR="0070245F" w:rsidRPr="001E48CF">
        <w:rPr>
          <w:rFonts w:ascii="Calibri" w:hAnsi="Calibri" w:cs="Calibri"/>
          <w:bCs/>
          <w:sz w:val="24"/>
          <w:szCs w:val="24"/>
        </w:rPr>
        <w:t>of</w:t>
      </w:r>
      <w:r w:rsidRPr="001E48CF">
        <w:rPr>
          <w:rFonts w:ascii="Calibri" w:hAnsi="Calibri" w:cs="Calibri"/>
          <w:bCs/>
          <w:sz w:val="24"/>
          <w:szCs w:val="24"/>
        </w:rPr>
        <w:t xml:space="preserve"> Opal Polaris 780 diluted in Antibody Diluent/Block for 45 min </w:t>
      </w:r>
      <w:r w:rsidR="0070245F" w:rsidRPr="001E48CF">
        <w:rPr>
          <w:rFonts w:ascii="Calibri" w:hAnsi="Calibri" w:cs="Calibri"/>
          <w:bCs/>
          <w:sz w:val="24"/>
          <w:szCs w:val="24"/>
        </w:rPr>
        <w:t xml:space="preserve">at </w:t>
      </w:r>
      <w:r w:rsidRPr="001E48CF">
        <w:rPr>
          <w:rFonts w:ascii="Calibri" w:hAnsi="Calibri" w:cs="Calibri"/>
          <w:bCs/>
          <w:sz w:val="24"/>
          <w:szCs w:val="24"/>
        </w:rPr>
        <w:t>40</w:t>
      </w:r>
      <w:r w:rsidR="00FD48A3">
        <w:rPr>
          <w:rFonts w:ascii="Calibri" w:hAnsi="Calibri" w:cs="Calibri"/>
          <w:bCs/>
          <w:sz w:val="24"/>
          <w:szCs w:val="24"/>
        </w:rPr>
        <w:t xml:space="preserve"> </w:t>
      </w:r>
      <w:r w:rsidRPr="001E48CF">
        <w:rPr>
          <w:rFonts w:ascii="Calibri" w:hAnsi="Calibri" w:cs="Calibri"/>
          <w:bCs/>
          <w:sz w:val="24"/>
          <w:szCs w:val="24"/>
        </w:rPr>
        <w:t>°</w:t>
      </w:r>
      <w:r w:rsidR="0070245F" w:rsidRPr="001E48CF">
        <w:rPr>
          <w:rFonts w:ascii="Calibri" w:hAnsi="Calibri" w:cs="Calibri"/>
          <w:bCs/>
          <w:sz w:val="24"/>
          <w:szCs w:val="24"/>
        </w:rPr>
        <w:t xml:space="preserve">C in a </w:t>
      </w:r>
      <w:r w:rsidR="00691168" w:rsidRPr="001E48CF">
        <w:rPr>
          <w:rFonts w:ascii="Calibri" w:hAnsi="Calibri" w:cs="Calibri"/>
          <w:bCs/>
          <w:sz w:val="24"/>
          <w:szCs w:val="24"/>
        </w:rPr>
        <w:t>hybridization</w:t>
      </w:r>
      <w:r w:rsidR="0070245F" w:rsidRPr="001E48CF">
        <w:rPr>
          <w:rFonts w:ascii="Calibri" w:hAnsi="Calibri" w:cs="Calibri"/>
          <w:bCs/>
          <w:sz w:val="24"/>
          <w:szCs w:val="24"/>
        </w:rPr>
        <w:t xml:space="preserve"> oven</w:t>
      </w:r>
      <w:r w:rsidR="00506A74" w:rsidRPr="001E48CF">
        <w:rPr>
          <w:rFonts w:ascii="Calibri" w:hAnsi="Calibri" w:cs="Calibri"/>
          <w:bCs/>
          <w:sz w:val="24"/>
          <w:szCs w:val="24"/>
        </w:rPr>
        <w:t>,</w:t>
      </w:r>
      <w:r w:rsidR="0070245F" w:rsidRPr="001E48CF">
        <w:rPr>
          <w:rFonts w:ascii="Calibri" w:hAnsi="Calibri" w:cs="Calibri"/>
          <w:bCs/>
          <w:sz w:val="24"/>
          <w:szCs w:val="24"/>
        </w:rPr>
        <w:t xml:space="preserve"> keeping tubes</w:t>
      </w:r>
      <w:r w:rsidR="00506D9D" w:rsidRPr="001E48CF">
        <w:rPr>
          <w:rFonts w:ascii="Calibri" w:hAnsi="Calibri" w:cs="Calibri"/>
          <w:bCs/>
          <w:sz w:val="24"/>
          <w:szCs w:val="24"/>
        </w:rPr>
        <w:t xml:space="preserve"> upright</w:t>
      </w:r>
    </w:p>
    <w:p w14:paraId="0859B0D5" w14:textId="77777777" w:rsidR="00A8012F" w:rsidRPr="001E48CF" w:rsidRDefault="00A8012F" w:rsidP="004A1B09">
      <w:pPr>
        <w:pStyle w:val="ListParagraph"/>
        <w:ind w:left="0"/>
        <w:jc w:val="both"/>
        <w:rPr>
          <w:rFonts w:ascii="Calibri" w:hAnsi="Calibri" w:cs="Calibri"/>
          <w:bCs/>
          <w:sz w:val="24"/>
          <w:szCs w:val="24"/>
        </w:rPr>
      </w:pPr>
    </w:p>
    <w:p w14:paraId="55F0362C" w14:textId="7413B320" w:rsidR="00F23854" w:rsidRPr="001E48CF" w:rsidRDefault="0082036A" w:rsidP="00E95F6B">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 the dark, incubate samples in approximately 150 </w:t>
      </w:r>
      <w:r w:rsidR="00F52D77" w:rsidRPr="001E48CF">
        <w:rPr>
          <w:rFonts w:ascii="Calibri" w:hAnsi="Calibri" w:cs="Calibri"/>
          <w:bCs/>
          <w:sz w:val="24"/>
          <w:szCs w:val="24"/>
        </w:rPr>
        <w:t>µL</w:t>
      </w:r>
      <w:r w:rsidRPr="001E48CF">
        <w:rPr>
          <w:rFonts w:ascii="Calibri" w:hAnsi="Calibri" w:cs="Calibri"/>
          <w:bCs/>
          <w:sz w:val="24"/>
          <w:szCs w:val="24"/>
        </w:rPr>
        <w:t xml:space="preserve"> of DAPI (working concentration 1 µg/</w:t>
      </w:r>
      <w:r w:rsidR="00D80A00" w:rsidRPr="001E48CF">
        <w:rPr>
          <w:rFonts w:ascii="Calibri" w:hAnsi="Calibri" w:cs="Calibri"/>
          <w:bCs/>
          <w:sz w:val="24"/>
          <w:szCs w:val="24"/>
        </w:rPr>
        <w:t>mL</w:t>
      </w:r>
      <w:r w:rsidRPr="001E48CF">
        <w:rPr>
          <w:rFonts w:ascii="Calibri" w:hAnsi="Calibri" w:cs="Calibri"/>
          <w:bCs/>
          <w:sz w:val="24"/>
          <w:szCs w:val="24"/>
        </w:rPr>
        <w:t xml:space="preserve">) </w:t>
      </w:r>
      <w:r w:rsidR="00E84AF5" w:rsidRPr="001E48CF">
        <w:rPr>
          <w:rFonts w:ascii="Calibri" w:hAnsi="Calibri" w:cs="Calibri"/>
          <w:bCs/>
          <w:sz w:val="24"/>
          <w:szCs w:val="24"/>
        </w:rPr>
        <w:t>for 16</w:t>
      </w:r>
      <w:r w:rsidR="00F52D77" w:rsidRPr="001E48CF">
        <w:rPr>
          <w:rFonts w:ascii="Calibri" w:hAnsi="Calibri" w:cs="Calibri"/>
          <w:bCs/>
          <w:sz w:val="24"/>
          <w:szCs w:val="24"/>
        </w:rPr>
        <w:t>–</w:t>
      </w:r>
      <w:r w:rsidR="00E84AF5" w:rsidRPr="001E48CF">
        <w:rPr>
          <w:rFonts w:ascii="Calibri" w:hAnsi="Calibri" w:cs="Calibri"/>
          <w:bCs/>
          <w:sz w:val="24"/>
          <w:szCs w:val="24"/>
        </w:rPr>
        <w:t xml:space="preserve">24 </w:t>
      </w:r>
      <w:r w:rsidR="00145996" w:rsidRPr="001E48CF">
        <w:rPr>
          <w:rFonts w:ascii="Calibri" w:hAnsi="Calibri" w:cs="Calibri"/>
          <w:bCs/>
          <w:sz w:val="24"/>
          <w:szCs w:val="24"/>
        </w:rPr>
        <w:t>h</w:t>
      </w:r>
      <w:r w:rsidRPr="001E48CF">
        <w:rPr>
          <w:rFonts w:ascii="Calibri" w:hAnsi="Calibri" w:cs="Calibri"/>
          <w:bCs/>
          <w:sz w:val="24"/>
          <w:szCs w:val="24"/>
        </w:rPr>
        <w:t xml:space="preserve"> at </w:t>
      </w:r>
      <w:r w:rsidR="00506A74" w:rsidRPr="001E48CF">
        <w:rPr>
          <w:rFonts w:ascii="Calibri" w:hAnsi="Calibri" w:cs="Calibri"/>
          <w:bCs/>
          <w:sz w:val="24"/>
          <w:szCs w:val="24"/>
        </w:rPr>
        <w:t xml:space="preserve">4 °C </w:t>
      </w:r>
      <w:r w:rsidRPr="001E48CF">
        <w:rPr>
          <w:rFonts w:ascii="Calibri" w:hAnsi="Calibri" w:cs="Calibri"/>
          <w:bCs/>
          <w:sz w:val="24"/>
          <w:szCs w:val="24"/>
        </w:rPr>
        <w:t>with gentle rocking, keeping tubes upright</w:t>
      </w:r>
    </w:p>
    <w:p w14:paraId="2CB40D69" w14:textId="77777777" w:rsidR="00A8012F" w:rsidRPr="001E48CF" w:rsidRDefault="00A8012F" w:rsidP="004A1B09">
      <w:pPr>
        <w:pStyle w:val="ListParagraph"/>
        <w:ind w:left="0"/>
        <w:jc w:val="both"/>
        <w:rPr>
          <w:rFonts w:ascii="Calibri" w:hAnsi="Calibri" w:cs="Calibri"/>
          <w:bCs/>
          <w:sz w:val="24"/>
          <w:szCs w:val="24"/>
        </w:rPr>
      </w:pPr>
    </w:p>
    <w:p w14:paraId="0F260FC4" w14:textId="05F377D5"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 Wash in 0.</w:t>
      </w:r>
      <w:r w:rsidR="00342B1F">
        <w:rPr>
          <w:rFonts w:ascii="Calibri" w:hAnsi="Calibri" w:cs="Calibri"/>
          <w:bCs/>
          <w:sz w:val="24"/>
          <w:szCs w:val="24"/>
        </w:rPr>
        <w:t>2×</w:t>
      </w:r>
      <w:r w:rsidRPr="001E48CF">
        <w:rPr>
          <w:rFonts w:ascii="Calibri" w:hAnsi="Calibri" w:cs="Calibri"/>
          <w:bCs/>
          <w:sz w:val="24"/>
          <w:szCs w:val="24"/>
        </w:rPr>
        <w:t xml:space="preserve"> SSC buffer + 0.1% Tween 20 for 3</w:t>
      </w:r>
      <w:r w:rsidR="00F52D77" w:rsidRPr="001E48CF">
        <w:rPr>
          <w:rFonts w:ascii="Calibri" w:hAnsi="Calibri" w:cs="Calibri"/>
          <w:bCs/>
          <w:sz w:val="24"/>
          <w:szCs w:val="24"/>
        </w:rPr>
        <w:t xml:space="preserve"> × </w:t>
      </w:r>
      <w:r w:rsidRPr="001E48CF">
        <w:rPr>
          <w:rFonts w:ascii="Calibri" w:hAnsi="Calibri" w:cs="Calibri"/>
          <w:bCs/>
          <w:sz w:val="24"/>
          <w:szCs w:val="24"/>
        </w:rPr>
        <w:t xml:space="preserve">8 min at </w:t>
      </w:r>
      <w:r w:rsidR="00BC1154" w:rsidRPr="001E48CF">
        <w:rPr>
          <w:rFonts w:ascii="Calibri" w:hAnsi="Calibri" w:cs="Calibri"/>
          <w:bCs/>
          <w:sz w:val="24"/>
          <w:szCs w:val="24"/>
        </w:rPr>
        <w:t>RT</w:t>
      </w:r>
      <w:r w:rsidRPr="001E48CF">
        <w:rPr>
          <w:rFonts w:ascii="Calibri" w:hAnsi="Calibri" w:cs="Calibri"/>
          <w:bCs/>
          <w:sz w:val="24"/>
          <w:szCs w:val="24"/>
        </w:rPr>
        <w:t xml:space="preserve">. Store samples </w:t>
      </w:r>
      <w:r w:rsidR="00506A74" w:rsidRPr="001E48CF">
        <w:rPr>
          <w:rFonts w:ascii="Calibri" w:hAnsi="Calibri" w:cs="Calibri"/>
          <w:bCs/>
          <w:sz w:val="24"/>
          <w:szCs w:val="24"/>
        </w:rPr>
        <w:t>short-term in PBS at 4 °C</w:t>
      </w:r>
      <w:r w:rsidRPr="001E48CF">
        <w:rPr>
          <w:rFonts w:ascii="Calibri" w:hAnsi="Calibri" w:cs="Calibri"/>
          <w:bCs/>
          <w:sz w:val="24"/>
          <w:szCs w:val="24"/>
        </w:rPr>
        <w:t xml:space="preserve">. </w:t>
      </w:r>
    </w:p>
    <w:p w14:paraId="7F1410EA" w14:textId="77777777" w:rsidR="00441EBD" w:rsidRPr="001E48CF" w:rsidRDefault="00441EBD" w:rsidP="004A1B09">
      <w:pPr>
        <w:pStyle w:val="ListParagraph"/>
        <w:ind w:left="0"/>
        <w:jc w:val="both"/>
        <w:rPr>
          <w:rFonts w:ascii="Calibri" w:hAnsi="Calibri" w:cs="Calibri"/>
          <w:bCs/>
          <w:sz w:val="24"/>
          <w:szCs w:val="24"/>
        </w:rPr>
      </w:pPr>
    </w:p>
    <w:p w14:paraId="423790C5" w14:textId="6163178B" w:rsidR="00F23854" w:rsidRPr="001E48CF" w:rsidRDefault="0082036A" w:rsidP="004A1B09">
      <w:pPr>
        <w:pStyle w:val="ListParagraph"/>
        <w:numPr>
          <w:ilvl w:val="0"/>
          <w:numId w:val="16"/>
        </w:numPr>
        <w:ind w:left="0" w:firstLine="0"/>
        <w:jc w:val="both"/>
        <w:rPr>
          <w:rFonts w:ascii="Calibri" w:hAnsi="Calibri" w:cs="Calibri"/>
          <w:b/>
          <w:sz w:val="24"/>
          <w:szCs w:val="24"/>
        </w:rPr>
      </w:pPr>
      <w:r w:rsidRPr="001E48CF">
        <w:rPr>
          <w:rFonts w:ascii="Calibri" w:hAnsi="Calibri" w:cs="Calibri"/>
          <w:b/>
          <w:sz w:val="24"/>
          <w:szCs w:val="24"/>
        </w:rPr>
        <w:lastRenderedPageBreak/>
        <w:t xml:space="preserve">Combined </w:t>
      </w:r>
      <w:r w:rsidR="00B330D7" w:rsidRPr="001E48CF">
        <w:rPr>
          <w:rFonts w:ascii="Calibri" w:hAnsi="Calibri" w:cs="Calibri"/>
          <w:b/>
          <w:sz w:val="24"/>
          <w:szCs w:val="24"/>
        </w:rPr>
        <w:t xml:space="preserve">RNAscope </w:t>
      </w:r>
      <w:r w:rsidRPr="001E48CF">
        <w:rPr>
          <w:rFonts w:ascii="Calibri" w:hAnsi="Calibri" w:cs="Calibri"/>
          <w:b/>
          <w:sz w:val="24"/>
          <w:szCs w:val="24"/>
        </w:rPr>
        <w:t xml:space="preserve">and immunofluorescence staining in </w:t>
      </w:r>
      <w:r w:rsidR="00372044" w:rsidRPr="001E48CF">
        <w:rPr>
          <w:rFonts w:ascii="Calibri" w:hAnsi="Calibri" w:cs="Calibri"/>
          <w:b/>
          <w:sz w:val="24"/>
          <w:szCs w:val="24"/>
        </w:rPr>
        <w:t>whole-mount</w:t>
      </w:r>
      <w:r w:rsidRPr="001E48CF">
        <w:rPr>
          <w:rFonts w:ascii="Calibri" w:hAnsi="Calibri" w:cs="Calibri"/>
          <w:b/>
          <w:sz w:val="24"/>
          <w:szCs w:val="24"/>
        </w:rPr>
        <w:t xml:space="preserve"> E8.5 embryos</w:t>
      </w:r>
    </w:p>
    <w:p w14:paraId="7865F93C" w14:textId="77777777" w:rsidR="00506A74" w:rsidRPr="001E48CF" w:rsidRDefault="00506A74" w:rsidP="004A1B09">
      <w:pPr>
        <w:pStyle w:val="ListParagraph"/>
        <w:ind w:left="0"/>
        <w:jc w:val="both"/>
        <w:rPr>
          <w:rFonts w:ascii="Calibri" w:hAnsi="Calibri" w:cs="Calibri"/>
          <w:b/>
          <w:sz w:val="24"/>
          <w:szCs w:val="24"/>
        </w:rPr>
      </w:pPr>
    </w:p>
    <w:p w14:paraId="68B9A2BE" w14:textId="03678E02"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Follow steps 3.1</w:t>
      </w:r>
      <w:r w:rsidR="00F52D77" w:rsidRPr="001E48CF">
        <w:rPr>
          <w:rFonts w:ascii="Calibri" w:hAnsi="Calibri" w:cs="Calibri"/>
          <w:bCs/>
          <w:sz w:val="24"/>
          <w:szCs w:val="24"/>
        </w:rPr>
        <w:t>–</w:t>
      </w:r>
      <w:r w:rsidRPr="001E48CF">
        <w:rPr>
          <w:rFonts w:ascii="Calibri" w:hAnsi="Calibri" w:cs="Calibri"/>
          <w:bCs/>
          <w:sz w:val="24"/>
          <w:szCs w:val="24"/>
        </w:rPr>
        <w:t>3.</w:t>
      </w:r>
      <w:r w:rsidR="006C1100" w:rsidRPr="001E48CF">
        <w:rPr>
          <w:rFonts w:ascii="Calibri" w:hAnsi="Calibri" w:cs="Calibri"/>
          <w:bCs/>
          <w:sz w:val="24"/>
          <w:szCs w:val="24"/>
        </w:rPr>
        <w:t>20</w:t>
      </w:r>
      <w:r w:rsidRPr="001E48CF">
        <w:rPr>
          <w:rFonts w:ascii="Calibri" w:hAnsi="Calibri" w:cs="Calibri"/>
          <w:bCs/>
          <w:sz w:val="24"/>
          <w:szCs w:val="24"/>
        </w:rPr>
        <w:t xml:space="preserve"> of the RNAscope protocol</w:t>
      </w:r>
      <w:r w:rsidR="00FD48A3">
        <w:rPr>
          <w:rFonts w:ascii="Calibri" w:hAnsi="Calibri" w:cs="Calibri"/>
          <w:bCs/>
          <w:sz w:val="24"/>
          <w:szCs w:val="24"/>
        </w:rPr>
        <w:t>.</w:t>
      </w:r>
    </w:p>
    <w:p w14:paraId="14EBF9AE" w14:textId="77777777" w:rsidR="00506A74" w:rsidRPr="001E48CF" w:rsidRDefault="00506A74" w:rsidP="004A1B09">
      <w:pPr>
        <w:pStyle w:val="ListParagraph"/>
        <w:ind w:left="0"/>
        <w:jc w:val="both"/>
        <w:rPr>
          <w:rFonts w:ascii="Calibri" w:hAnsi="Calibri" w:cs="Calibri"/>
          <w:bCs/>
          <w:sz w:val="24"/>
          <w:szCs w:val="24"/>
        </w:rPr>
      </w:pPr>
    </w:p>
    <w:p w14:paraId="34A5304F" w14:textId="235B9AC3"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Reduction of </w:t>
      </w:r>
      <w:r w:rsidR="00171201" w:rsidRPr="001E48CF">
        <w:rPr>
          <w:rFonts w:ascii="Calibri" w:hAnsi="Calibri" w:cs="Calibri"/>
          <w:bCs/>
          <w:sz w:val="24"/>
          <w:szCs w:val="24"/>
        </w:rPr>
        <w:t xml:space="preserve">the </w:t>
      </w:r>
      <w:r w:rsidRPr="001E48CF">
        <w:rPr>
          <w:rFonts w:ascii="Calibri" w:hAnsi="Calibri" w:cs="Calibri"/>
          <w:bCs/>
          <w:sz w:val="24"/>
          <w:szCs w:val="24"/>
        </w:rPr>
        <w:t>time of the RNAscope permeabilization step might help with improved antibody performance on immunofluorescence</w:t>
      </w:r>
      <w:r w:rsidR="00FD48A3">
        <w:rPr>
          <w:rFonts w:ascii="Calibri" w:hAnsi="Calibri" w:cs="Calibri"/>
          <w:bCs/>
          <w:sz w:val="24"/>
          <w:szCs w:val="24"/>
        </w:rPr>
        <w:t>.</w:t>
      </w:r>
    </w:p>
    <w:p w14:paraId="595B877E" w14:textId="77777777" w:rsidR="00506A74" w:rsidRPr="001E48CF" w:rsidRDefault="00506A74" w:rsidP="004A1B09">
      <w:pPr>
        <w:pStyle w:val="ListParagraph"/>
        <w:ind w:left="0"/>
        <w:jc w:val="both"/>
        <w:rPr>
          <w:rFonts w:ascii="Calibri" w:hAnsi="Calibri" w:cs="Calibri"/>
          <w:bCs/>
          <w:sz w:val="24"/>
          <w:szCs w:val="24"/>
        </w:rPr>
      </w:pPr>
    </w:p>
    <w:p w14:paraId="403B2602" w14:textId="4FF6DFEB"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Wash samples </w:t>
      </w:r>
      <w:r w:rsidR="00E84AF5" w:rsidRPr="001E48CF">
        <w:rPr>
          <w:rFonts w:ascii="Calibri" w:hAnsi="Calibri" w:cs="Calibri"/>
          <w:bCs/>
          <w:sz w:val="24"/>
          <w:szCs w:val="24"/>
        </w:rPr>
        <w:t>for 16</w:t>
      </w:r>
      <w:r w:rsidR="00F52D77" w:rsidRPr="001E48CF">
        <w:rPr>
          <w:rFonts w:ascii="Calibri" w:hAnsi="Calibri" w:cs="Calibri"/>
          <w:bCs/>
          <w:sz w:val="24"/>
          <w:szCs w:val="24"/>
        </w:rPr>
        <w:t>–</w:t>
      </w:r>
      <w:r w:rsidR="00E84AF5" w:rsidRPr="001E48CF">
        <w:rPr>
          <w:rFonts w:ascii="Calibri" w:hAnsi="Calibri" w:cs="Calibri"/>
          <w:bCs/>
          <w:sz w:val="24"/>
          <w:szCs w:val="24"/>
        </w:rPr>
        <w:t>24 h</w:t>
      </w:r>
      <w:r w:rsidRPr="001E48CF">
        <w:rPr>
          <w:rFonts w:ascii="Calibri" w:hAnsi="Calibri" w:cs="Calibri"/>
          <w:bCs/>
          <w:sz w:val="24"/>
          <w:szCs w:val="24"/>
        </w:rPr>
        <w:t xml:space="preserve"> in 1 </w:t>
      </w:r>
      <w:r w:rsidR="00D80A00" w:rsidRPr="001E48CF">
        <w:rPr>
          <w:rFonts w:ascii="Calibri" w:hAnsi="Calibri" w:cs="Calibri"/>
          <w:bCs/>
          <w:sz w:val="24"/>
          <w:szCs w:val="24"/>
        </w:rPr>
        <w:t>mL</w:t>
      </w:r>
      <w:r w:rsidRPr="001E48CF">
        <w:rPr>
          <w:rFonts w:ascii="Calibri" w:hAnsi="Calibri" w:cs="Calibri"/>
          <w:bCs/>
          <w:sz w:val="24"/>
          <w:szCs w:val="24"/>
        </w:rPr>
        <w:t xml:space="preserve"> of 0.</w:t>
      </w:r>
      <w:r w:rsidR="00342B1F">
        <w:rPr>
          <w:rFonts w:ascii="Calibri" w:hAnsi="Calibri" w:cs="Calibri"/>
          <w:bCs/>
          <w:sz w:val="24"/>
          <w:szCs w:val="24"/>
        </w:rPr>
        <w:t>2×</w:t>
      </w:r>
      <w:r w:rsidRPr="001E48CF">
        <w:rPr>
          <w:rFonts w:ascii="Calibri" w:hAnsi="Calibri" w:cs="Calibri"/>
          <w:bCs/>
          <w:sz w:val="24"/>
          <w:szCs w:val="24"/>
        </w:rPr>
        <w:t xml:space="preserve"> SSC buffer + 0.1% Tween 20 at </w:t>
      </w:r>
      <w:r w:rsidR="00BC1154" w:rsidRPr="001E48CF">
        <w:rPr>
          <w:rFonts w:ascii="Calibri" w:hAnsi="Calibri" w:cs="Calibri"/>
          <w:bCs/>
          <w:sz w:val="24"/>
          <w:szCs w:val="24"/>
        </w:rPr>
        <w:t>RT</w:t>
      </w:r>
      <w:r w:rsidRPr="001E48CF">
        <w:rPr>
          <w:rFonts w:ascii="Calibri" w:hAnsi="Calibri" w:cs="Calibri"/>
          <w:bCs/>
          <w:sz w:val="24"/>
          <w:szCs w:val="24"/>
        </w:rPr>
        <w:t xml:space="preserve"> with rocking</w:t>
      </w:r>
      <w:r w:rsidR="00FD48A3">
        <w:rPr>
          <w:rFonts w:ascii="Calibri" w:hAnsi="Calibri" w:cs="Calibri"/>
          <w:bCs/>
          <w:sz w:val="24"/>
          <w:szCs w:val="24"/>
        </w:rPr>
        <w:t>.</w:t>
      </w:r>
    </w:p>
    <w:p w14:paraId="25EAEF23" w14:textId="77777777" w:rsidR="00506A74" w:rsidRPr="001E48CF" w:rsidRDefault="00506A74" w:rsidP="004A1B09">
      <w:pPr>
        <w:pStyle w:val="ListParagraph"/>
        <w:ind w:left="0"/>
        <w:jc w:val="both"/>
        <w:rPr>
          <w:rFonts w:ascii="Calibri" w:hAnsi="Calibri" w:cs="Calibri"/>
          <w:bCs/>
          <w:sz w:val="24"/>
          <w:szCs w:val="24"/>
        </w:rPr>
      </w:pPr>
    </w:p>
    <w:p w14:paraId="56512D3E" w14:textId="1AAF9593"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Follow steps 2.5</w:t>
      </w:r>
      <w:r w:rsidR="00F52D77" w:rsidRPr="001E48CF">
        <w:rPr>
          <w:rFonts w:ascii="Calibri" w:hAnsi="Calibri" w:cs="Calibri"/>
          <w:bCs/>
          <w:sz w:val="24"/>
          <w:szCs w:val="24"/>
        </w:rPr>
        <w:t>–</w:t>
      </w:r>
      <w:r w:rsidRPr="001E48CF">
        <w:rPr>
          <w:rFonts w:ascii="Calibri" w:hAnsi="Calibri" w:cs="Calibri"/>
          <w:bCs/>
          <w:sz w:val="24"/>
          <w:szCs w:val="24"/>
        </w:rPr>
        <w:t>2.9 of the immunofluorescence protocol</w:t>
      </w:r>
      <w:r w:rsidR="00FD48A3">
        <w:rPr>
          <w:rFonts w:ascii="Calibri" w:hAnsi="Calibri" w:cs="Calibri"/>
          <w:bCs/>
          <w:sz w:val="24"/>
          <w:szCs w:val="24"/>
        </w:rPr>
        <w:t>.</w:t>
      </w:r>
    </w:p>
    <w:p w14:paraId="1E780147" w14:textId="77777777" w:rsidR="00441EBD" w:rsidRPr="001E48CF" w:rsidRDefault="00441EBD" w:rsidP="004A1B09">
      <w:pPr>
        <w:pStyle w:val="ListParagraph"/>
        <w:ind w:left="0"/>
        <w:jc w:val="both"/>
        <w:rPr>
          <w:rFonts w:ascii="Calibri" w:hAnsi="Calibri" w:cs="Calibri"/>
          <w:bCs/>
          <w:sz w:val="24"/>
          <w:szCs w:val="24"/>
        </w:rPr>
      </w:pPr>
    </w:p>
    <w:p w14:paraId="03418D1A" w14:textId="5700A749" w:rsidR="00F23854" w:rsidRPr="00F601AE" w:rsidRDefault="0082036A" w:rsidP="004A1B09">
      <w:pPr>
        <w:pStyle w:val="ListParagraph"/>
        <w:numPr>
          <w:ilvl w:val="0"/>
          <w:numId w:val="16"/>
        </w:numPr>
        <w:ind w:left="0" w:firstLine="0"/>
        <w:jc w:val="both"/>
        <w:rPr>
          <w:rFonts w:ascii="Calibri" w:hAnsi="Calibri" w:cs="Calibri"/>
          <w:b/>
          <w:sz w:val="24"/>
          <w:szCs w:val="24"/>
          <w:highlight w:val="yellow"/>
        </w:rPr>
      </w:pPr>
      <w:r w:rsidRPr="00F601AE">
        <w:rPr>
          <w:rFonts w:ascii="Calibri" w:hAnsi="Calibri" w:cs="Calibri"/>
          <w:b/>
          <w:sz w:val="24"/>
          <w:szCs w:val="24"/>
          <w:highlight w:val="yellow"/>
        </w:rPr>
        <w:t xml:space="preserve">Preparing </w:t>
      </w:r>
      <w:r w:rsidR="00372044" w:rsidRPr="00F601AE">
        <w:rPr>
          <w:rFonts w:ascii="Calibri" w:hAnsi="Calibri" w:cs="Calibri"/>
          <w:b/>
          <w:sz w:val="24"/>
          <w:szCs w:val="24"/>
          <w:highlight w:val="yellow"/>
        </w:rPr>
        <w:t>whole-mount</w:t>
      </w:r>
      <w:r w:rsidRPr="00F601AE">
        <w:rPr>
          <w:rFonts w:ascii="Calibri" w:hAnsi="Calibri" w:cs="Calibri"/>
          <w:b/>
          <w:sz w:val="24"/>
          <w:szCs w:val="24"/>
          <w:highlight w:val="yellow"/>
        </w:rPr>
        <w:t xml:space="preserve"> embryos for imaging using point scanning or spinning disk confocal microscopy</w:t>
      </w:r>
    </w:p>
    <w:p w14:paraId="6EDC71BA" w14:textId="77777777" w:rsidR="00506A74" w:rsidRPr="00F601AE" w:rsidRDefault="00506A74" w:rsidP="004A1B09">
      <w:pPr>
        <w:pStyle w:val="ListParagraph"/>
        <w:ind w:left="0"/>
        <w:jc w:val="both"/>
        <w:rPr>
          <w:rFonts w:ascii="Calibri" w:hAnsi="Calibri" w:cs="Calibri"/>
          <w:b/>
          <w:sz w:val="24"/>
          <w:szCs w:val="24"/>
          <w:highlight w:val="yellow"/>
        </w:rPr>
      </w:pPr>
    </w:p>
    <w:p w14:paraId="04CECF4D" w14:textId="705AB9D7"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After staining, using </w:t>
      </w:r>
      <w:r w:rsidR="00171201" w:rsidRPr="00F601AE">
        <w:rPr>
          <w:rFonts w:ascii="Calibri" w:hAnsi="Calibri" w:cs="Calibri"/>
          <w:bCs/>
          <w:sz w:val="24"/>
          <w:szCs w:val="24"/>
          <w:highlight w:val="yellow"/>
        </w:rPr>
        <w:t>an LDPE Pasteur pipette,</w:t>
      </w:r>
      <w:r w:rsidRPr="00F601AE">
        <w:rPr>
          <w:rFonts w:ascii="Calibri" w:hAnsi="Calibri" w:cs="Calibri"/>
          <w:bCs/>
          <w:sz w:val="24"/>
          <w:szCs w:val="24"/>
          <w:highlight w:val="yellow"/>
        </w:rPr>
        <w:t xml:space="preserve"> gently pipette up the embryo and pipette the embryo into either a multi-well imaging slide or a cavity slide, taking care to make sure the embryo does not dry</w:t>
      </w:r>
      <w:r w:rsidR="00486393" w:rsidRPr="00F601AE">
        <w:rPr>
          <w:rFonts w:ascii="Calibri" w:hAnsi="Calibri" w:cs="Calibri"/>
          <w:bCs/>
          <w:sz w:val="24"/>
          <w:szCs w:val="24"/>
          <w:highlight w:val="yellow"/>
        </w:rPr>
        <w:t xml:space="preserve"> out</w:t>
      </w:r>
      <w:r w:rsidRPr="00F601AE">
        <w:rPr>
          <w:rFonts w:ascii="Calibri" w:hAnsi="Calibri" w:cs="Calibri"/>
          <w:bCs/>
          <w:sz w:val="24"/>
          <w:szCs w:val="24"/>
          <w:highlight w:val="yellow"/>
        </w:rPr>
        <w:t>.</w:t>
      </w:r>
      <w:r w:rsidR="00E23F99" w:rsidRPr="00F601AE">
        <w:rPr>
          <w:rFonts w:ascii="Calibri" w:hAnsi="Calibri" w:cs="Calibri"/>
          <w:bCs/>
          <w:sz w:val="24"/>
          <w:szCs w:val="24"/>
          <w:highlight w:val="yellow"/>
        </w:rPr>
        <w:t xml:space="preserve"> </w:t>
      </w:r>
      <w:r w:rsidR="001D09A9" w:rsidRPr="00F601AE">
        <w:rPr>
          <w:rFonts w:ascii="Calibri" w:hAnsi="Calibri" w:cs="Calibri"/>
          <w:bCs/>
          <w:sz w:val="24"/>
          <w:szCs w:val="24"/>
          <w:highlight w:val="yellow"/>
        </w:rPr>
        <w:t xml:space="preserve">If needed, </w:t>
      </w:r>
      <w:r w:rsidR="00171201" w:rsidRPr="00F601AE">
        <w:rPr>
          <w:rFonts w:ascii="Calibri" w:hAnsi="Calibri" w:cs="Calibri"/>
          <w:bCs/>
          <w:sz w:val="24"/>
          <w:szCs w:val="24"/>
          <w:highlight w:val="yellow"/>
        </w:rPr>
        <w:t xml:space="preserve">orient </w:t>
      </w:r>
      <w:r w:rsidR="001D09A9" w:rsidRPr="00F601AE">
        <w:rPr>
          <w:rFonts w:ascii="Calibri" w:hAnsi="Calibri" w:cs="Calibri"/>
          <w:bCs/>
          <w:sz w:val="24"/>
          <w:szCs w:val="24"/>
          <w:highlight w:val="yellow"/>
        </w:rPr>
        <w:t xml:space="preserve">the embryo as desired, taking care not to damage the sample. </w:t>
      </w:r>
    </w:p>
    <w:p w14:paraId="332C9D7B" w14:textId="77777777" w:rsidR="00F52D77" w:rsidRPr="00F601AE" w:rsidRDefault="00F52D77" w:rsidP="00AF48D2">
      <w:pPr>
        <w:pStyle w:val="ListParagraph"/>
        <w:ind w:left="0"/>
        <w:jc w:val="both"/>
        <w:rPr>
          <w:rFonts w:ascii="Calibri" w:hAnsi="Calibri" w:cs="Calibri"/>
          <w:bCs/>
          <w:sz w:val="24"/>
          <w:szCs w:val="24"/>
          <w:highlight w:val="yellow"/>
        </w:rPr>
      </w:pPr>
    </w:p>
    <w:p w14:paraId="0CF380F0" w14:textId="78886780"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NOTE:</w:t>
      </w:r>
      <w:r w:rsidRPr="00F601AE">
        <w:rPr>
          <w:rFonts w:ascii="Calibri" w:hAnsi="Calibri" w:cs="Calibri"/>
          <w:b/>
          <w:sz w:val="24"/>
          <w:szCs w:val="24"/>
          <w:highlight w:val="yellow"/>
        </w:rPr>
        <w:t xml:space="preserve"> </w:t>
      </w:r>
      <w:r w:rsidR="00B3263A" w:rsidRPr="00F601AE">
        <w:rPr>
          <w:rFonts w:ascii="Calibri" w:hAnsi="Calibri" w:cs="Calibri"/>
          <w:bCs/>
          <w:sz w:val="24"/>
          <w:szCs w:val="24"/>
          <w:highlight w:val="yellow"/>
        </w:rPr>
        <w:t xml:space="preserve">Cavity slides are </w:t>
      </w:r>
      <w:r w:rsidR="00633788" w:rsidRPr="00F601AE">
        <w:rPr>
          <w:rFonts w:ascii="Calibri" w:hAnsi="Calibri" w:cs="Calibri"/>
          <w:bCs/>
          <w:sz w:val="24"/>
          <w:szCs w:val="24"/>
          <w:highlight w:val="yellow"/>
        </w:rPr>
        <w:t xml:space="preserve">beneficial for ensuring </w:t>
      </w:r>
      <w:r w:rsidR="00171201" w:rsidRPr="00F601AE">
        <w:rPr>
          <w:rFonts w:ascii="Calibri" w:hAnsi="Calibri" w:cs="Calibri"/>
          <w:bCs/>
          <w:sz w:val="24"/>
          <w:szCs w:val="24"/>
          <w:highlight w:val="yellow"/>
        </w:rPr>
        <w:t xml:space="preserve">the </w:t>
      </w:r>
      <w:r w:rsidR="00633788" w:rsidRPr="00F601AE">
        <w:rPr>
          <w:rFonts w:ascii="Calibri" w:hAnsi="Calibri" w:cs="Calibri"/>
          <w:bCs/>
          <w:sz w:val="24"/>
          <w:szCs w:val="24"/>
          <w:highlight w:val="yellow"/>
        </w:rPr>
        <w:t xml:space="preserve">orientation of embryos but can lead to embryo compression and tissue damage. Multi-well imaging slides </w:t>
      </w:r>
      <w:r w:rsidR="00C92C4A" w:rsidRPr="00F601AE">
        <w:rPr>
          <w:rFonts w:ascii="Calibri" w:hAnsi="Calibri" w:cs="Calibri"/>
          <w:bCs/>
          <w:sz w:val="24"/>
          <w:szCs w:val="24"/>
          <w:highlight w:val="yellow"/>
        </w:rPr>
        <w:t>are gentle on embryos but can lead to variation in imaging orientation and</w:t>
      </w:r>
      <w:r w:rsidR="009427CE" w:rsidRPr="00F601AE">
        <w:rPr>
          <w:rFonts w:ascii="Calibri" w:hAnsi="Calibri" w:cs="Calibri"/>
          <w:bCs/>
          <w:sz w:val="24"/>
          <w:szCs w:val="24"/>
          <w:highlight w:val="yellow"/>
        </w:rPr>
        <w:t xml:space="preserve"> may</w:t>
      </w:r>
      <w:r w:rsidR="00C92C4A" w:rsidRPr="00F601AE">
        <w:rPr>
          <w:rFonts w:ascii="Calibri" w:hAnsi="Calibri" w:cs="Calibri"/>
          <w:bCs/>
          <w:sz w:val="24"/>
          <w:szCs w:val="24"/>
          <w:highlight w:val="yellow"/>
        </w:rPr>
        <w:t xml:space="preserve"> introduce </w:t>
      </w:r>
      <w:r w:rsidR="00171201" w:rsidRPr="00F601AE">
        <w:rPr>
          <w:rFonts w:ascii="Calibri" w:hAnsi="Calibri" w:cs="Calibri"/>
          <w:bCs/>
          <w:sz w:val="24"/>
          <w:szCs w:val="24"/>
          <w:highlight w:val="yellow"/>
        </w:rPr>
        <w:t>edge-of-well</w:t>
      </w:r>
      <w:r w:rsidR="009427CE" w:rsidRPr="00F601AE">
        <w:rPr>
          <w:rFonts w:ascii="Calibri" w:hAnsi="Calibri" w:cs="Calibri"/>
          <w:bCs/>
          <w:sz w:val="24"/>
          <w:szCs w:val="24"/>
          <w:highlight w:val="yellow"/>
        </w:rPr>
        <w:t xml:space="preserve"> </w:t>
      </w:r>
      <w:r w:rsidR="00171201" w:rsidRPr="00F601AE">
        <w:rPr>
          <w:rFonts w:ascii="Calibri" w:hAnsi="Calibri" w:cs="Calibri"/>
          <w:bCs/>
          <w:sz w:val="24"/>
          <w:szCs w:val="24"/>
          <w:highlight w:val="yellow"/>
        </w:rPr>
        <w:t>artifacts</w:t>
      </w:r>
      <w:r w:rsidR="009427CE" w:rsidRPr="00F601AE">
        <w:rPr>
          <w:rFonts w:ascii="Calibri" w:hAnsi="Calibri" w:cs="Calibri"/>
          <w:bCs/>
          <w:sz w:val="24"/>
          <w:szCs w:val="24"/>
          <w:highlight w:val="yellow"/>
        </w:rPr>
        <w:t xml:space="preserve">. </w:t>
      </w:r>
    </w:p>
    <w:p w14:paraId="08799ECC" w14:textId="77777777" w:rsidR="00171201" w:rsidRPr="00F601AE" w:rsidRDefault="00171201" w:rsidP="004A1B09">
      <w:pPr>
        <w:pStyle w:val="ListParagraph"/>
        <w:ind w:left="0"/>
        <w:jc w:val="both"/>
        <w:rPr>
          <w:rFonts w:ascii="Calibri" w:hAnsi="Calibri" w:cs="Calibri"/>
          <w:bCs/>
          <w:sz w:val="24"/>
          <w:szCs w:val="24"/>
          <w:highlight w:val="yellow"/>
        </w:rPr>
      </w:pPr>
    </w:p>
    <w:p w14:paraId="74A637FD" w14:textId="6A2FBE66" w:rsidR="00F23854" w:rsidRPr="00F601AE" w:rsidRDefault="0082036A" w:rsidP="004A1B09">
      <w:pPr>
        <w:pStyle w:val="ListParagraph"/>
        <w:numPr>
          <w:ilvl w:val="1"/>
          <w:numId w:val="16"/>
        </w:numPr>
        <w:ind w:left="0" w:firstLine="0"/>
        <w:jc w:val="both"/>
        <w:rPr>
          <w:rFonts w:ascii="Calibri" w:hAnsi="Calibri" w:cs="Calibri"/>
          <w:sz w:val="24"/>
          <w:szCs w:val="24"/>
          <w:highlight w:val="yellow"/>
        </w:rPr>
      </w:pPr>
      <w:r w:rsidRPr="00F601AE">
        <w:rPr>
          <w:rFonts w:ascii="Calibri" w:hAnsi="Calibri" w:cs="Calibri"/>
          <w:bCs/>
          <w:sz w:val="24"/>
          <w:szCs w:val="24"/>
          <w:highlight w:val="yellow"/>
        </w:rPr>
        <w:t xml:space="preserve">Optional – </w:t>
      </w:r>
      <w:r w:rsidR="00FD48A3" w:rsidRPr="00F601AE">
        <w:rPr>
          <w:rFonts w:ascii="Calibri" w:hAnsi="Calibri" w:cs="Calibri"/>
          <w:bCs/>
          <w:sz w:val="24"/>
          <w:szCs w:val="24"/>
          <w:highlight w:val="yellow"/>
        </w:rPr>
        <w:t>T</w:t>
      </w:r>
      <w:r w:rsidRPr="00F601AE">
        <w:rPr>
          <w:rFonts w:ascii="Calibri" w:hAnsi="Calibri" w:cs="Calibri"/>
          <w:bCs/>
          <w:sz w:val="24"/>
          <w:szCs w:val="24"/>
          <w:highlight w:val="yellow"/>
        </w:rPr>
        <w:t xml:space="preserve">issue </w:t>
      </w:r>
      <w:r w:rsidR="00FD48A3" w:rsidRPr="00F601AE">
        <w:rPr>
          <w:rFonts w:ascii="Calibri" w:hAnsi="Calibri" w:cs="Calibri"/>
          <w:bCs/>
          <w:sz w:val="24"/>
          <w:szCs w:val="24"/>
          <w:highlight w:val="yellow"/>
        </w:rPr>
        <w:t>clearing:</w:t>
      </w:r>
      <w:r w:rsidRPr="00F601AE">
        <w:rPr>
          <w:rFonts w:ascii="Calibri" w:hAnsi="Calibri" w:cs="Calibri"/>
          <w:b/>
          <w:sz w:val="24"/>
          <w:szCs w:val="24"/>
          <w:highlight w:val="yellow"/>
        </w:rPr>
        <w:t xml:space="preserve"> </w:t>
      </w:r>
      <w:r w:rsidRPr="00F601AE">
        <w:rPr>
          <w:rFonts w:ascii="Calibri" w:hAnsi="Calibri" w:cs="Calibri"/>
          <w:sz w:val="24"/>
          <w:szCs w:val="24"/>
          <w:highlight w:val="yellow"/>
        </w:rPr>
        <w:t xml:space="preserve">clear tissues by gently removing </w:t>
      </w:r>
      <w:r w:rsidR="003E1339" w:rsidRPr="00F601AE">
        <w:rPr>
          <w:rFonts w:ascii="Calibri" w:hAnsi="Calibri" w:cs="Calibri"/>
          <w:sz w:val="24"/>
          <w:szCs w:val="24"/>
          <w:highlight w:val="yellow"/>
        </w:rPr>
        <w:t xml:space="preserve">the last wash </w:t>
      </w:r>
      <w:r w:rsidRPr="00F601AE">
        <w:rPr>
          <w:rFonts w:ascii="Calibri" w:hAnsi="Calibri" w:cs="Calibri"/>
          <w:sz w:val="24"/>
          <w:szCs w:val="24"/>
          <w:highlight w:val="yellow"/>
        </w:rPr>
        <w:t xml:space="preserve">from the embryo and adding up to 200 </w:t>
      </w:r>
      <w:r w:rsidR="00F52D77" w:rsidRPr="00F601AE">
        <w:rPr>
          <w:rFonts w:ascii="Calibri" w:hAnsi="Calibri" w:cs="Calibri"/>
          <w:sz w:val="24"/>
          <w:szCs w:val="24"/>
          <w:highlight w:val="yellow"/>
        </w:rPr>
        <w:t>µL</w:t>
      </w:r>
      <w:r w:rsidRPr="00F601AE">
        <w:rPr>
          <w:rFonts w:ascii="Calibri" w:hAnsi="Calibri" w:cs="Calibri"/>
          <w:sz w:val="24"/>
          <w:szCs w:val="24"/>
          <w:highlight w:val="yellow"/>
        </w:rPr>
        <w:t xml:space="preserve"> o</w:t>
      </w:r>
      <w:r w:rsidR="003E1339" w:rsidRPr="00F601AE">
        <w:rPr>
          <w:rFonts w:ascii="Calibri" w:hAnsi="Calibri" w:cs="Calibri"/>
          <w:sz w:val="24"/>
          <w:szCs w:val="24"/>
          <w:highlight w:val="yellow"/>
        </w:rPr>
        <w:t>f</w:t>
      </w:r>
      <w:r w:rsidRPr="00F601AE">
        <w:rPr>
          <w:rFonts w:ascii="Calibri" w:hAnsi="Calibri" w:cs="Calibri"/>
          <w:sz w:val="24"/>
          <w:szCs w:val="24"/>
          <w:highlight w:val="yellow"/>
        </w:rPr>
        <w:t xml:space="preserve"> cubic-R solution</w:t>
      </w:r>
      <w:r w:rsidR="0029316C" w:rsidRPr="00F601AE">
        <w:rPr>
          <w:rFonts w:ascii="Calibri" w:hAnsi="Calibri" w:cs="Calibri"/>
          <w:sz w:val="24"/>
          <w:szCs w:val="24"/>
          <w:highlight w:val="yellow"/>
        </w:rPr>
        <w:t xml:space="preserve"> within the imaging dish at RT</w:t>
      </w:r>
      <w:r w:rsidR="003E1339" w:rsidRPr="00F601AE">
        <w:rPr>
          <w:rFonts w:ascii="Calibri" w:hAnsi="Calibri" w:cs="Calibri"/>
          <w:sz w:val="24"/>
          <w:szCs w:val="24"/>
          <w:highlight w:val="yellow"/>
        </w:rPr>
        <w:t>. Keep the embryo in a single incubation CUBIC-R for</w:t>
      </w:r>
      <w:r w:rsidRPr="00F601AE">
        <w:rPr>
          <w:rFonts w:ascii="Calibri" w:hAnsi="Calibri" w:cs="Calibri"/>
          <w:sz w:val="24"/>
          <w:szCs w:val="24"/>
          <w:highlight w:val="yellow"/>
        </w:rPr>
        <w:t xml:space="preserve"> a minimum of 40 min before imaging. Cleared samples should be imaged in </w:t>
      </w:r>
      <w:r w:rsidR="00171201" w:rsidRPr="00F601AE">
        <w:rPr>
          <w:rFonts w:ascii="Calibri" w:hAnsi="Calibri" w:cs="Calibri"/>
          <w:sz w:val="24"/>
          <w:szCs w:val="24"/>
          <w:highlight w:val="yellow"/>
        </w:rPr>
        <w:t xml:space="preserve">the </w:t>
      </w:r>
      <w:r w:rsidR="003E1339" w:rsidRPr="00F601AE">
        <w:rPr>
          <w:rFonts w:ascii="Calibri" w:hAnsi="Calibri" w:cs="Calibri"/>
          <w:sz w:val="24"/>
          <w:szCs w:val="24"/>
          <w:highlight w:val="yellow"/>
        </w:rPr>
        <w:t xml:space="preserve">same </w:t>
      </w:r>
      <w:r w:rsidRPr="00F601AE">
        <w:rPr>
          <w:rFonts w:ascii="Calibri" w:hAnsi="Calibri" w:cs="Calibri"/>
          <w:sz w:val="24"/>
          <w:szCs w:val="24"/>
          <w:highlight w:val="yellow"/>
        </w:rPr>
        <w:t>cubic</w:t>
      </w:r>
      <w:r w:rsidR="0046513E" w:rsidRPr="00F601AE">
        <w:rPr>
          <w:rFonts w:ascii="Calibri" w:hAnsi="Calibri" w:cs="Calibri"/>
          <w:sz w:val="24"/>
          <w:szCs w:val="24"/>
          <w:highlight w:val="yellow"/>
        </w:rPr>
        <w:t>-</w:t>
      </w:r>
      <w:r w:rsidRPr="00F601AE">
        <w:rPr>
          <w:rFonts w:ascii="Calibri" w:hAnsi="Calibri" w:cs="Calibri"/>
          <w:sz w:val="24"/>
          <w:szCs w:val="24"/>
          <w:highlight w:val="yellow"/>
        </w:rPr>
        <w:t>R solution</w:t>
      </w:r>
      <w:r w:rsidR="003E1339" w:rsidRPr="00F601AE">
        <w:rPr>
          <w:rFonts w:ascii="Calibri" w:hAnsi="Calibri" w:cs="Calibri"/>
          <w:sz w:val="24"/>
          <w:szCs w:val="24"/>
          <w:highlight w:val="yellow"/>
        </w:rPr>
        <w:t xml:space="preserve"> used for the incubation</w:t>
      </w:r>
      <w:r w:rsidRPr="00F601AE">
        <w:rPr>
          <w:rFonts w:ascii="Calibri" w:hAnsi="Calibri" w:cs="Calibri"/>
          <w:sz w:val="24"/>
          <w:szCs w:val="24"/>
          <w:highlight w:val="yellow"/>
        </w:rPr>
        <w:t xml:space="preserve">. </w:t>
      </w:r>
    </w:p>
    <w:p w14:paraId="676FB9AB" w14:textId="77777777" w:rsidR="00171201" w:rsidRPr="00F601AE" w:rsidRDefault="00171201" w:rsidP="004A1B09">
      <w:pPr>
        <w:pStyle w:val="ListParagraph"/>
        <w:ind w:left="0"/>
        <w:jc w:val="both"/>
        <w:rPr>
          <w:rFonts w:ascii="Calibri" w:hAnsi="Calibri" w:cs="Calibri"/>
          <w:sz w:val="24"/>
          <w:szCs w:val="24"/>
          <w:highlight w:val="yellow"/>
        </w:rPr>
      </w:pPr>
    </w:p>
    <w:p w14:paraId="27BEDA6D" w14:textId="3213F583"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 xml:space="preserve">CAUTION: </w:t>
      </w:r>
      <w:r w:rsidR="00B35CEB" w:rsidRPr="00F601AE">
        <w:rPr>
          <w:rFonts w:ascii="Calibri" w:hAnsi="Calibri" w:cs="Calibri"/>
          <w:bCs/>
          <w:sz w:val="24"/>
          <w:szCs w:val="24"/>
          <w:highlight w:val="yellow"/>
        </w:rPr>
        <w:t xml:space="preserve">Cubic-R is toxic </w:t>
      </w:r>
      <w:r w:rsidR="00170B7E" w:rsidRPr="00F601AE">
        <w:rPr>
          <w:rFonts w:ascii="Calibri" w:hAnsi="Calibri" w:cs="Calibri"/>
          <w:bCs/>
          <w:sz w:val="24"/>
          <w:szCs w:val="24"/>
          <w:highlight w:val="yellow"/>
        </w:rPr>
        <w:t xml:space="preserve">when inhaled and can lead to eye and skin irritation. Avoid inhalation and use appropriate PPE when handling. </w:t>
      </w:r>
    </w:p>
    <w:p w14:paraId="4608B994" w14:textId="77777777" w:rsidR="00171201" w:rsidRPr="00F601AE" w:rsidRDefault="00171201" w:rsidP="004A1B09">
      <w:pPr>
        <w:pStyle w:val="ListParagraph"/>
        <w:ind w:left="0"/>
        <w:jc w:val="both"/>
        <w:rPr>
          <w:rFonts w:ascii="Calibri" w:hAnsi="Calibri" w:cs="Calibri"/>
          <w:bCs/>
          <w:sz w:val="24"/>
          <w:szCs w:val="24"/>
          <w:highlight w:val="yellow"/>
        </w:rPr>
      </w:pPr>
    </w:p>
    <w:p w14:paraId="5FCE61BC" w14:textId="1A5400DC" w:rsidR="00F23854" w:rsidRPr="00F601AE" w:rsidRDefault="0082036A" w:rsidP="004A1B09">
      <w:pPr>
        <w:pStyle w:val="ListParagraph"/>
        <w:ind w:left="0"/>
        <w:jc w:val="both"/>
        <w:rPr>
          <w:rFonts w:ascii="Calibri" w:hAnsi="Calibri" w:cs="Calibri"/>
          <w:bCs/>
          <w:sz w:val="24"/>
          <w:szCs w:val="24"/>
          <w:highlight w:val="yellow"/>
        </w:rPr>
      </w:pPr>
      <w:r w:rsidRPr="00F601AE">
        <w:rPr>
          <w:rFonts w:ascii="Calibri" w:hAnsi="Calibri" w:cs="Calibri"/>
          <w:bCs/>
          <w:sz w:val="24"/>
          <w:szCs w:val="24"/>
          <w:highlight w:val="yellow"/>
        </w:rPr>
        <w:t xml:space="preserve">NOTE: </w:t>
      </w:r>
      <w:r w:rsidR="00170B7E" w:rsidRPr="00F601AE">
        <w:rPr>
          <w:rFonts w:ascii="Calibri" w:hAnsi="Calibri" w:cs="Calibri"/>
          <w:bCs/>
          <w:sz w:val="24"/>
          <w:szCs w:val="24"/>
          <w:highlight w:val="yellow"/>
        </w:rPr>
        <w:t>Embryos</w:t>
      </w:r>
      <w:r w:rsidR="00732FAE" w:rsidRPr="00F601AE">
        <w:rPr>
          <w:rFonts w:ascii="Calibri" w:hAnsi="Calibri" w:cs="Calibri"/>
          <w:bCs/>
          <w:sz w:val="24"/>
          <w:szCs w:val="24"/>
          <w:highlight w:val="yellow"/>
        </w:rPr>
        <w:t xml:space="preserve"> become completely transparent shortly after exposure to cubic-R. Only add cubic-R directly to the imaging dish after </w:t>
      </w:r>
      <w:r w:rsidR="00171201" w:rsidRPr="00F601AE">
        <w:rPr>
          <w:rFonts w:ascii="Calibri" w:hAnsi="Calibri" w:cs="Calibri"/>
          <w:bCs/>
          <w:sz w:val="24"/>
          <w:szCs w:val="24"/>
          <w:highlight w:val="yellow"/>
        </w:rPr>
        <w:t xml:space="preserve">orienting </w:t>
      </w:r>
      <w:r w:rsidR="00732FAE" w:rsidRPr="00F601AE">
        <w:rPr>
          <w:rFonts w:ascii="Calibri" w:hAnsi="Calibri" w:cs="Calibri"/>
          <w:bCs/>
          <w:sz w:val="24"/>
          <w:szCs w:val="24"/>
          <w:highlight w:val="yellow"/>
        </w:rPr>
        <w:t>and take care not to lose the embryo. Partial reversal of clearing occurs if cubic-R is removed from the embryo and replaced with PBS.</w:t>
      </w:r>
    </w:p>
    <w:p w14:paraId="49405940" w14:textId="77777777" w:rsidR="00171201" w:rsidRPr="00F601AE" w:rsidRDefault="00171201" w:rsidP="004A1B09">
      <w:pPr>
        <w:pStyle w:val="ListParagraph"/>
        <w:ind w:left="0"/>
        <w:jc w:val="both"/>
        <w:rPr>
          <w:rFonts w:ascii="Calibri" w:hAnsi="Calibri" w:cs="Calibri"/>
          <w:b/>
          <w:i/>
          <w:sz w:val="24"/>
          <w:szCs w:val="24"/>
          <w:highlight w:val="yellow"/>
        </w:rPr>
      </w:pPr>
    </w:p>
    <w:p w14:paraId="0B8856D8" w14:textId="725F75D8" w:rsidR="00F23854" w:rsidRPr="00F601AE" w:rsidRDefault="0082036A" w:rsidP="004A1B09">
      <w:pPr>
        <w:pStyle w:val="ListParagraph"/>
        <w:numPr>
          <w:ilvl w:val="1"/>
          <w:numId w:val="16"/>
        </w:numPr>
        <w:ind w:left="0" w:firstLine="0"/>
        <w:jc w:val="both"/>
        <w:rPr>
          <w:rFonts w:ascii="Calibri" w:hAnsi="Calibri" w:cs="Calibri"/>
          <w:bCs/>
          <w:sz w:val="24"/>
          <w:szCs w:val="24"/>
          <w:highlight w:val="yellow"/>
        </w:rPr>
      </w:pPr>
      <w:r w:rsidRPr="00F601AE">
        <w:rPr>
          <w:rFonts w:ascii="Calibri" w:hAnsi="Calibri" w:cs="Calibri"/>
          <w:bCs/>
          <w:sz w:val="24"/>
          <w:szCs w:val="24"/>
          <w:highlight w:val="yellow"/>
        </w:rPr>
        <w:t xml:space="preserve">If not performing tissue clearing, top up wells with PBS to ensure embryos do not become too dry. </w:t>
      </w:r>
      <w:r w:rsidR="00C6317D" w:rsidRPr="00F601AE">
        <w:rPr>
          <w:rFonts w:ascii="Calibri" w:hAnsi="Calibri" w:cs="Calibri"/>
          <w:bCs/>
          <w:sz w:val="24"/>
          <w:szCs w:val="24"/>
          <w:highlight w:val="yellow"/>
        </w:rPr>
        <w:t xml:space="preserve">If using a cavity slide, cover the slide using a #1.5 coverslip. </w:t>
      </w:r>
      <w:r w:rsidRPr="00F601AE">
        <w:rPr>
          <w:rFonts w:ascii="Calibri" w:hAnsi="Calibri" w:cs="Calibri"/>
          <w:bCs/>
          <w:sz w:val="24"/>
          <w:szCs w:val="24"/>
          <w:highlight w:val="yellow"/>
        </w:rPr>
        <w:t xml:space="preserve">Add </w:t>
      </w:r>
      <w:r w:rsidR="00171201" w:rsidRPr="00F601AE">
        <w:rPr>
          <w:rFonts w:ascii="Calibri" w:hAnsi="Calibri" w:cs="Calibri"/>
          <w:bCs/>
          <w:sz w:val="24"/>
          <w:szCs w:val="24"/>
          <w:highlight w:val="yellow"/>
        </w:rPr>
        <w:t xml:space="preserve">a lid to the </w:t>
      </w:r>
      <w:r w:rsidRPr="00F601AE">
        <w:rPr>
          <w:rFonts w:ascii="Calibri" w:hAnsi="Calibri" w:cs="Calibri"/>
          <w:bCs/>
          <w:sz w:val="24"/>
          <w:szCs w:val="24"/>
          <w:highlight w:val="yellow"/>
        </w:rPr>
        <w:t>multi-chamber imaging slide</w:t>
      </w:r>
      <w:r w:rsidR="00C6317D" w:rsidRPr="00F601AE">
        <w:rPr>
          <w:rFonts w:ascii="Calibri" w:hAnsi="Calibri" w:cs="Calibri"/>
          <w:bCs/>
          <w:sz w:val="24"/>
          <w:szCs w:val="24"/>
          <w:highlight w:val="yellow"/>
        </w:rPr>
        <w:t>.</w:t>
      </w:r>
    </w:p>
    <w:p w14:paraId="66F76A06" w14:textId="77777777" w:rsidR="00171201" w:rsidRPr="001E48CF" w:rsidRDefault="00171201" w:rsidP="004A1B09">
      <w:pPr>
        <w:pStyle w:val="ListParagraph"/>
        <w:ind w:left="0"/>
        <w:jc w:val="both"/>
        <w:rPr>
          <w:rFonts w:ascii="Calibri" w:hAnsi="Calibri" w:cs="Calibri"/>
          <w:bCs/>
          <w:sz w:val="24"/>
          <w:szCs w:val="24"/>
        </w:rPr>
      </w:pPr>
    </w:p>
    <w:p w14:paraId="08786561" w14:textId="44A834A8"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NOTE:</w:t>
      </w:r>
      <w:r w:rsidRPr="001E48CF">
        <w:rPr>
          <w:rFonts w:ascii="Calibri" w:hAnsi="Calibri" w:cs="Calibri"/>
          <w:b/>
          <w:sz w:val="24"/>
          <w:szCs w:val="24"/>
        </w:rPr>
        <w:t xml:space="preserve"> </w:t>
      </w:r>
      <w:r w:rsidR="001D09A9" w:rsidRPr="001E48CF">
        <w:rPr>
          <w:rFonts w:ascii="Calibri" w:hAnsi="Calibri" w:cs="Calibri"/>
          <w:bCs/>
          <w:sz w:val="24"/>
          <w:szCs w:val="24"/>
        </w:rPr>
        <w:t xml:space="preserve">Embryos can be imaged with a wide range of </w:t>
      </w:r>
      <w:r w:rsidR="00597766" w:rsidRPr="001E48CF">
        <w:rPr>
          <w:rFonts w:ascii="Calibri" w:hAnsi="Calibri" w:cs="Calibri"/>
          <w:bCs/>
          <w:sz w:val="24"/>
          <w:szCs w:val="24"/>
        </w:rPr>
        <w:t xml:space="preserve">light </w:t>
      </w:r>
      <w:r w:rsidR="001D09A9" w:rsidRPr="001E48CF">
        <w:rPr>
          <w:rFonts w:ascii="Calibri" w:hAnsi="Calibri" w:cs="Calibri"/>
          <w:bCs/>
          <w:sz w:val="24"/>
          <w:szCs w:val="24"/>
        </w:rPr>
        <w:t xml:space="preserve">microscopes. Due to </w:t>
      </w:r>
      <w:r w:rsidR="00597766" w:rsidRPr="001E48CF">
        <w:rPr>
          <w:rFonts w:ascii="Calibri" w:hAnsi="Calibri" w:cs="Calibri"/>
          <w:bCs/>
          <w:sz w:val="24"/>
          <w:szCs w:val="24"/>
        </w:rPr>
        <w:t xml:space="preserve">sample </w:t>
      </w:r>
      <w:r w:rsidR="000D5CDF" w:rsidRPr="001E48CF">
        <w:rPr>
          <w:rFonts w:ascii="Calibri" w:hAnsi="Calibri" w:cs="Calibri"/>
          <w:bCs/>
          <w:sz w:val="24"/>
          <w:szCs w:val="24"/>
        </w:rPr>
        <w:t>thickness,</w:t>
      </w:r>
      <w:r w:rsidR="00597766" w:rsidRPr="001E48CF">
        <w:rPr>
          <w:rFonts w:ascii="Calibri" w:hAnsi="Calibri" w:cs="Calibri"/>
          <w:bCs/>
          <w:sz w:val="24"/>
          <w:szCs w:val="24"/>
        </w:rPr>
        <w:t xml:space="preserve"> it is pertinent to select a microscope that can image at an appropriate depth. </w:t>
      </w:r>
      <w:r w:rsidR="00284607" w:rsidRPr="001E48CF">
        <w:rPr>
          <w:rFonts w:ascii="Calibri" w:hAnsi="Calibri" w:cs="Calibri"/>
          <w:bCs/>
          <w:sz w:val="24"/>
          <w:szCs w:val="24"/>
        </w:rPr>
        <w:t>Choose an objective appropriate for the desired structure</w:t>
      </w:r>
      <w:r w:rsidR="00DF1AB9" w:rsidRPr="001E48CF">
        <w:rPr>
          <w:rFonts w:ascii="Calibri" w:hAnsi="Calibri" w:cs="Calibri"/>
          <w:bCs/>
          <w:sz w:val="24"/>
          <w:szCs w:val="24"/>
        </w:rPr>
        <w:t xml:space="preserve">. A 10x, low numerical aperture objective gives a good </w:t>
      </w:r>
      <w:r w:rsidR="00BC2FD2" w:rsidRPr="001E48CF">
        <w:rPr>
          <w:rFonts w:ascii="Calibri" w:hAnsi="Calibri" w:cs="Calibri"/>
          <w:bCs/>
          <w:sz w:val="24"/>
          <w:szCs w:val="24"/>
        </w:rPr>
        <w:t xml:space="preserve">overview of whole embryo staining, but a higher magnification and numerical aperture objective might be necessary to </w:t>
      </w:r>
      <w:r w:rsidR="00B36139" w:rsidRPr="001E48CF">
        <w:rPr>
          <w:rFonts w:ascii="Calibri" w:hAnsi="Calibri" w:cs="Calibri"/>
          <w:bCs/>
          <w:sz w:val="24"/>
          <w:szCs w:val="24"/>
        </w:rPr>
        <w:t>resolve</w:t>
      </w:r>
      <w:r w:rsidR="00BC2FD2" w:rsidRPr="001E48CF">
        <w:rPr>
          <w:rFonts w:ascii="Calibri" w:hAnsi="Calibri" w:cs="Calibri"/>
          <w:bCs/>
          <w:sz w:val="24"/>
          <w:szCs w:val="24"/>
        </w:rPr>
        <w:t xml:space="preserve"> smaller or </w:t>
      </w:r>
      <w:r w:rsidR="00171201" w:rsidRPr="001E48CF">
        <w:rPr>
          <w:rFonts w:ascii="Calibri" w:hAnsi="Calibri" w:cs="Calibri"/>
          <w:bCs/>
          <w:sz w:val="24"/>
          <w:szCs w:val="24"/>
        </w:rPr>
        <w:t xml:space="preserve">deeper </w:t>
      </w:r>
      <w:r w:rsidR="00BC2FD2" w:rsidRPr="001E48CF">
        <w:rPr>
          <w:rFonts w:ascii="Calibri" w:hAnsi="Calibri" w:cs="Calibri"/>
          <w:bCs/>
          <w:sz w:val="24"/>
          <w:szCs w:val="24"/>
        </w:rPr>
        <w:t xml:space="preserve">structures in high resolution. Embryos </w:t>
      </w:r>
      <w:r w:rsidR="00DF55BC" w:rsidRPr="001E48CF">
        <w:rPr>
          <w:rFonts w:ascii="Calibri" w:hAnsi="Calibri" w:cs="Calibri"/>
          <w:bCs/>
          <w:sz w:val="24"/>
          <w:szCs w:val="24"/>
        </w:rPr>
        <w:t xml:space="preserve">can sometimes move in the imaging dish, introducing </w:t>
      </w:r>
      <w:r w:rsidR="00803923" w:rsidRPr="001E48CF">
        <w:rPr>
          <w:rFonts w:ascii="Calibri" w:hAnsi="Calibri" w:cs="Calibri"/>
          <w:bCs/>
          <w:sz w:val="24"/>
          <w:szCs w:val="24"/>
        </w:rPr>
        <w:t>errors</w:t>
      </w:r>
      <w:r w:rsidR="00DF55BC" w:rsidRPr="001E48CF">
        <w:rPr>
          <w:rFonts w:ascii="Calibri" w:hAnsi="Calibri" w:cs="Calibri"/>
          <w:bCs/>
          <w:sz w:val="24"/>
          <w:szCs w:val="24"/>
        </w:rPr>
        <w:t>, so reducing imaging time</w:t>
      </w:r>
      <w:r w:rsidR="00FC09DD" w:rsidRPr="001E48CF">
        <w:rPr>
          <w:rFonts w:ascii="Calibri" w:hAnsi="Calibri" w:cs="Calibri"/>
          <w:bCs/>
          <w:sz w:val="24"/>
          <w:szCs w:val="24"/>
        </w:rPr>
        <w:t xml:space="preserve"> where possible</w:t>
      </w:r>
      <w:r w:rsidR="00DF55BC" w:rsidRPr="001E48CF">
        <w:rPr>
          <w:rFonts w:ascii="Calibri" w:hAnsi="Calibri" w:cs="Calibri"/>
          <w:bCs/>
          <w:sz w:val="24"/>
          <w:szCs w:val="24"/>
        </w:rPr>
        <w:t xml:space="preserve"> is important.</w:t>
      </w:r>
    </w:p>
    <w:p w14:paraId="0DD5E39A" w14:textId="77777777" w:rsidR="00F23854" w:rsidRPr="001E48CF" w:rsidRDefault="00F23854" w:rsidP="004A1B09">
      <w:pPr>
        <w:pStyle w:val="ListParagraph"/>
        <w:ind w:left="0"/>
        <w:jc w:val="both"/>
        <w:rPr>
          <w:rFonts w:ascii="Calibri" w:hAnsi="Calibri" w:cs="Calibri"/>
          <w:bCs/>
          <w:sz w:val="24"/>
          <w:szCs w:val="24"/>
        </w:rPr>
      </w:pPr>
    </w:p>
    <w:p w14:paraId="6189489C" w14:textId="76577CF4" w:rsidR="00F23854" w:rsidRPr="001E48CF" w:rsidRDefault="0082036A" w:rsidP="004A1B09">
      <w:pPr>
        <w:pStyle w:val="ListParagraph"/>
        <w:numPr>
          <w:ilvl w:val="0"/>
          <w:numId w:val="16"/>
        </w:numPr>
        <w:ind w:left="0" w:firstLine="0"/>
        <w:jc w:val="both"/>
        <w:rPr>
          <w:rFonts w:ascii="Calibri" w:hAnsi="Calibri" w:cs="Calibri"/>
          <w:b/>
          <w:sz w:val="24"/>
          <w:szCs w:val="24"/>
        </w:rPr>
      </w:pPr>
      <w:r w:rsidRPr="001E48CF">
        <w:rPr>
          <w:rFonts w:ascii="Calibri" w:hAnsi="Calibri" w:cs="Calibri"/>
          <w:b/>
          <w:sz w:val="24"/>
          <w:szCs w:val="24"/>
        </w:rPr>
        <w:t>Analyzing nuclei for counts and signal intensity</w:t>
      </w:r>
    </w:p>
    <w:p w14:paraId="07769953" w14:textId="77777777" w:rsidR="00171201" w:rsidRPr="001E48CF" w:rsidRDefault="00171201" w:rsidP="004A1B09">
      <w:pPr>
        <w:pStyle w:val="ListParagraph"/>
        <w:ind w:left="0"/>
        <w:jc w:val="both"/>
        <w:rPr>
          <w:rFonts w:ascii="Calibri" w:hAnsi="Calibri" w:cs="Calibri"/>
          <w:b/>
          <w:sz w:val="24"/>
          <w:szCs w:val="24"/>
        </w:rPr>
      </w:pPr>
    </w:p>
    <w:p w14:paraId="60783A17" w14:textId="03F8F690" w:rsidR="00267D67"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NOTE:</w:t>
      </w:r>
      <w:r w:rsidR="001269B1" w:rsidRPr="001E48CF">
        <w:rPr>
          <w:rFonts w:ascii="Calibri" w:hAnsi="Calibri" w:cs="Calibri"/>
          <w:bCs/>
          <w:sz w:val="24"/>
          <w:szCs w:val="24"/>
        </w:rPr>
        <w:t xml:space="preserve"> This protocol covers </w:t>
      </w:r>
      <w:r w:rsidR="00060BFD" w:rsidRPr="001E48CF">
        <w:rPr>
          <w:rFonts w:ascii="Calibri" w:hAnsi="Calibri" w:cs="Calibri"/>
          <w:bCs/>
          <w:sz w:val="24"/>
          <w:szCs w:val="24"/>
        </w:rPr>
        <w:t xml:space="preserve">analysis of nuclei using </w:t>
      </w:r>
      <w:r w:rsidR="006C7147" w:rsidRPr="001E48CF">
        <w:rPr>
          <w:rFonts w:ascii="Calibri" w:hAnsi="Calibri" w:cs="Calibri"/>
          <w:bCs/>
          <w:sz w:val="24"/>
          <w:szCs w:val="24"/>
        </w:rPr>
        <w:t xml:space="preserve">Zeiss </w:t>
      </w:r>
      <w:r w:rsidR="00060BFD" w:rsidRPr="001E48CF">
        <w:rPr>
          <w:rFonts w:ascii="Calibri" w:hAnsi="Calibri" w:cs="Calibri"/>
          <w:bCs/>
          <w:sz w:val="24"/>
          <w:szCs w:val="24"/>
        </w:rPr>
        <w:t xml:space="preserve">Arivis </w:t>
      </w:r>
      <w:r w:rsidR="006C7147" w:rsidRPr="001E48CF">
        <w:rPr>
          <w:rFonts w:ascii="Calibri" w:hAnsi="Calibri" w:cs="Calibri"/>
          <w:bCs/>
          <w:sz w:val="24"/>
          <w:szCs w:val="24"/>
        </w:rPr>
        <w:t>Pro</w:t>
      </w:r>
      <w:r w:rsidR="00803923">
        <w:rPr>
          <w:rFonts w:ascii="Calibri" w:hAnsi="Calibri" w:cs="Calibri"/>
          <w:bCs/>
          <w:sz w:val="24"/>
          <w:szCs w:val="24"/>
        </w:rPr>
        <w:t>;</w:t>
      </w:r>
      <w:r w:rsidR="00803923" w:rsidRPr="001E48CF">
        <w:rPr>
          <w:rFonts w:ascii="Calibri" w:hAnsi="Calibri" w:cs="Calibri"/>
          <w:bCs/>
          <w:sz w:val="24"/>
          <w:szCs w:val="24"/>
        </w:rPr>
        <w:t xml:space="preserve"> </w:t>
      </w:r>
      <w:r w:rsidR="00225063" w:rsidRPr="001E48CF">
        <w:rPr>
          <w:rFonts w:ascii="Calibri" w:hAnsi="Calibri" w:cs="Calibri"/>
          <w:bCs/>
          <w:sz w:val="24"/>
          <w:szCs w:val="24"/>
        </w:rPr>
        <w:t xml:space="preserve">similar analyses may be possible using alternative image analysis programs. </w:t>
      </w:r>
      <w:r w:rsidR="00A8012F" w:rsidRPr="001E48CF">
        <w:rPr>
          <w:rFonts w:ascii="Calibri" w:hAnsi="Calibri" w:cs="Calibri"/>
          <w:bCs/>
          <w:sz w:val="24"/>
          <w:szCs w:val="24"/>
        </w:rPr>
        <w:t xml:space="preserve">It </w:t>
      </w:r>
      <w:r w:rsidRPr="001E48CF">
        <w:rPr>
          <w:rFonts w:ascii="Calibri" w:hAnsi="Calibri" w:cs="Calibri"/>
          <w:bCs/>
          <w:sz w:val="24"/>
          <w:szCs w:val="24"/>
        </w:rPr>
        <w:t xml:space="preserve">works best with samples </w:t>
      </w:r>
      <w:r w:rsidR="00171201" w:rsidRPr="001E48CF">
        <w:rPr>
          <w:rFonts w:ascii="Calibri" w:hAnsi="Calibri" w:cs="Calibri"/>
          <w:bCs/>
          <w:sz w:val="24"/>
          <w:szCs w:val="24"/>
        </w:rPr>
        <w:t>that are nuclear, e.g.,</w:t>
      </w:r>
      <w:r w:rsidRPr="001E48CF">
        <w:rPr>
          <w:rFonts w:ascii="Calibri" w:hAnsi="Calibri" w:cs="Calibri"/>
          <w:bCs/>
          <w:sz w:val="24"/>
          <w:szCs w:val="24"/>
        </w:rPr>
        <w:t xml:space="preserve"> transcripts or nuclear proteins. If analyzing </w:t>
      </w:r>
      <w:r w:rsidR="00573F0E" w:rsidRPr="001E48CF">
        <w:rPr>
          <w:rFonts w:ascii="Calibri" w:hAnsi="Calibri" w:cs="Calibri"/>
          <w:bCs/>
          <w:sz w:val="24"/>
          <w:szCs w:val="24"/>
        </w:rPr>
        <w:t xml:space="preserve">non-nuclear </w:t>
      </w:r>
      <w:r w:rsidRPr="001E48CF">
        <w:rPr>
          <w:rFonts w:ascii="Calibri" w:hAnsi="Calibri" w:cs="Calibri"/>
          <w:bCs/>
          <w:sz w:val="24"/>
          <w:szCs w:val="24"/>
        </w:rPr>
        <w:t>proteins, it may be worth using a stain</w:t>
      </w:r>
      <w:r w:rsidR="00573F0E" w:rsidRPr="001E48CF">
        <w:rPr>
          <w:rFonts w:ascii="Calibri" w:hAnsi="Calibri" w:cs="Calibri"/>
          <w:bCs/>
          <w:sz w:val="24"/>
          <w:szCs w:val="24"/>
        </w:rPr>
        <w:t xml:space="preserve"> to visualize cell st</w:t>
      </w:r>
      <w:r w:rsidR="009C12E7" w:rsidRPr="001E48CF">
        <w:rPr>
          <w:rFonts w:ascii="Calibri" w:hAnsi="Calibri" w:cs="Calibri"/>
          <w:bCs/>
          <w:sz w:val="24"/>
          <w:szCs w:val="24"/>
        </w:rPr>
        <w:t>ructure</w:t>
      </w:r>
      <w:r w:rsidR="00171201" w:rsidRPr="001E48CF">
        <w:rPr>
          <w:rFonts w:ascii="Calibri" w:hAnsi="Calibri" w:cs="Calibri"/>
          <w:bCs/>
          <w:sz w:val="24"/>
          <w:szCs w:val="24"/>
        </w:rPr>
        <w:t xml:space="preserve">, e.g., </w:t>
      </w:r>
      <w:proofErr w:type="spellStart"/>
      <w:r w:rsidR="00171201" w:rsidRPr="001E48CF">
        <w:rPr>
          <w:rFonts w:ascii="Calibri" w:hAnsi="Calibri" w:cs="Calibri"/>
          <w:bCs/>
          <w:sz w:val="24"/>
          <w:szCs w:val="24"/>
        </w:rPr>
        <w:t>CellMask</w:t>
      </w:r>
      <w:proofErr w:type="spellEnd"/>
      <w:r w:rsidR="00122B9F" w:rsidRPr="001E48CF">
        <w:rPr>
          <w:rFonts w:ascii="Calibri" w:hAnsi="Calibri" w:cs="Calibri"/>
          <w:bCs/>
          <w:sz w:val="24"/>
          <w:szCs w:val="24"/>
        </w:rPr>
        <w:t>,</w:t>
      </w:r>
      <w:r w:rsidR="009C12E7" w:rsidRPr="001E48CF">
        <w:rPr>
          <w:rFonts w:ascii="Calibri" w:hAnsi="Calibri" w:cs="Calibri"/>
          <w:bCs/>
          <w:sz w:val="24"/>
          <w:szCs w:val="24"/>
        </w:rPr>
        <w:t xml:space="preserve"> which stains cell membranes</w:t>
      </w:r>
      <w:r w:rsidR="00171201" w:rsidRPr="001E48CF">
        <w:rPr>
          <w:rFonts w:ascii="Calibri" w:hAnsi="Calibri" w:cs="Calibri"/>
          <w:bCs/>
          <w:sz w:val="24"/>
          <w:szCs w:val="24"/>
        </w:rPr>
        <w:t xml:space="preserve">, and examining the </w:t>
      </w:r>
      <w:r w:rsidRPr="001E48CF">
        <w:rPr>
          <w:rFonts w:ascii="Calibri" w:hAnsi="Calibri" w:cs="Calibri"/>
          <w:bCs/>
          <w:sz w:val="24"/>
          <w:szCs w:val="24"/>
        </w:rPr>
        <w:t xml:space="preserve">expression of markers within the entire cell. </w:t>
      </w:r>
    </w:p>
    <w:p w14:paraId="47F62968" w14:textId="77777777" w:rsidR="00267D67" w:rsidRPr="001E48CF" w:rsidRDefault="00267D67" w:rsidP="004A1B09">
      <w:pPr>
        <w:pStyle w:val="ListParagraph"/>
        <w:ind w:left="0"/>
        <w:jc w:val="both"/>
        <w:rPr>
          <w:rFonts w:ascii="Calibri" w:hAnsi="Calibri" w:cs="Calibri"/>
          <w:bCs/>
          <w:sz w:val="24"/>
          <w:szCs w:val="24"/>
        </w:rPr>
      </w:pPr>
    </w:p>
    <w:p w14:paraId="01A88CCE" w14:textId="34BB9936"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Convert </w:t>
      </w:r>
      <w:r w:rsidR="001269B1" w:rsidRPr="001E48CF">
        <w:rPr>
          <w:rFonts w:ascii="Calibri" w:hAnsi="Calibri" w:cs="Calibri"/>
          <w:bCs/>
          <w:sz w:val="24"/>
          <w:szCs w:val="24"/>
        </w:rPr>
        <w:t xml:space="preserve">imaging </w:t>
      </w:r>
      <w:r w:rsidRPr="001E48CF">
        <w:rPr>
          <w:rFonts w:ascii="Calibri" w:hAnsi="Calibri" w:cs="Calibri"/>
          <w:bCs/>
          <w:sz w:val="24"/>
          <w:szCs w:val="24"/>
        </w:rPr>
        <w:t xml:space="preserve">files into SIS format using </w:t>
      </w:r>
      <w:r w:rsidR="006C7147" w:rsidRPr="001E48CF">
        <w:rPr>
          <w:rFonts w:ascii="Calibri" w:hAnsi="Calibri" w:cs="Calibri"/>
          <w:bCs/>
          <w:sz w:val="24"/>
          <w:szCs w:val="24"/>
        </w:rPr>
        <w:t xml:space="preserve">Zeiss </w:t>
      </w:r>
      <w:r w:rsidRPr="001E48CF">
        <w:rPr>
          <w:rFonts w:ascii="Calibri" w:hAnsi="Calibri" w:cs="Calibri"/>
          <w:bCs/>
          <w:sz w:val="24"/>
          <w:szCs w:val="24"/>
        </w:rPr>
        <w:t>Arivis SIS converter. Open the converter and select ‘Add files</w:t>
      </w:r>
      <w:r w:rsidR="00E95F6B" w:rsidRPr="001E48CF">
        <w:rPr>
          <w:rFonts w:ascii="Calibri" w:hAnsi="Calibri" w:cs="Calibri"/>
          <w:bCs/>
          <w:sz w:val="24"/>
          <w:szCs w:val="24"/>
        </w:rPr>
        <w:t>,</w:t>
      </w:r>
      <w:r w:rsidRPr="001E48CF">
        <w:rPr>
          <w:rFonts w:ascii="Calibri" w:hAnsi="Calibri" w:cs="Calibri"/>
          <w:bCs/>
          <w:sz w:val="24"/>
          <w:szCs w:val="24"/>
        </w:rPr>
        <w:t>’ then ‘Browse folder</w:t>
      </w:r>
      <w:r w:rsidR="00122B9F" w:rsidRPr="001E48CF">
        <w:rPr>
          <w:rFonts w:ascii="Calibri" w:hAnsi="Calibri" w:cs="Calibri"/>
          <w:bCs/>
          <w:sz w:val="24"/>
          <w:szCs w:val="24"/>
        </w:rPr>
        <w:t>’</w:t>
      </w:r>
      <w:r w:rsidRPr="001E48CF">
        <w:rPr>
          <w:rFonts w:ascii="Calibri" w:hAnsi="Calibri" w:cs="Calibri"/>
          <w:bCs/>
          <w:sz w:val="24"/>
          <w:szCs w:val="24"/>
        </w:rPr>
        <w:t xml:space="preserve">. Select the source image folder. Select 1-to-1 conversion. </w:t>
      </w:r>
      <w:r w:rsidR="000D5CDF" w:rsidRPr="001E48CF">
        <w:rPr>
          <w:rFonts w:ascii="Calibri" w:hAnsi="Calibri" w:cs="Calibri"/>
          <w:bCs/>
          <w:sz w:val="24"/>
          <w:szCs w:val="24"/>
        </w:rPr>
        <w:t>Choose</w:t>
      </w:r>
      <w:r w:rsidRPr="001E48CF">
        <w:rPr>
          <w:rFonts w:ascii="Calibri" w:hAnsi="Calibri" w:cs="Calibri"/>
          <w:bCs/>
          <w:sz w:val="24"/>
          <w:szCs w:val="24"/>
        </w:rPr>
        <w:t xml:space="preserve"> your output directory and select ‘start conversion’</w:t>
      </w:r>
      <w:r w:rsidR="00171201" w:rsidRPr="001E48CF">
        <w:rPr>
          <w:rFonts w:ascii="Calibri" w:hAnsi="Calibri" w:cs="Calibri"/>
          <w:bCs/>
          <w:sz w:val="24"/>
          <w:szCs w:val="24"/>
        </w:rPr>
        <w:t>.</w:t>
      </w:r>
    </w:p>
    <w:p w14:paraId="2E262198" w14:textId="77777777" w:rsidR="00171201" w:rsidRPr="001E48CF" w:rsidRDefault="00171201" w:rsidP="004A1B09">
      <w:pPr>
        <w:pStyle w:val="ListParagraph"/>
        <w:ind w:left="0"/>
        <w:jc w:val="both"/>
        <w:rPr>
          <w:rFonts w:ascii="Calibri" w:hAnsi="Calibri" w:cs="Calibri"/>
          <w:bCs/>
          <w:sz w:val="24"/>
          <w:szCs w:val="24"/>
        </w:rPr>
      </w:pPr>
    </w:p>
    <w:p w14:paraId="3A2E6F49" w14:textId="6B8314E1"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Import SIS files into</w:t>
      </w:r>
      <w:r w:rsidR="006C7147" w:rsidRPr="001E48CF">
        <w:rPr>
          <w:rFonts w:ascii="Calibri" w:hAnsi="Calibri" w:cs="Calibri"/>
          <w:bCs/>
          <w:sz w:val="24"/>
          <w:szCs w:val="24"/>
        </w:rPr>
        <w:t xml:space="preserve"> Zeiss</w:t>
      </w:r>
      <w:r w:rsidRPr="001E48CF">
        <w:rPr>
          <w:rFonts w:ascii="Calibri" w:hAnsi="Calibri" w:cs="Calibri"/>
          <w:bCs/>
          <w:sz w:val="24"/>
          <w:szCs w:val="24"/>
        </w:rPr>
        <w:t xml:space="preserve"> Arivis </w:t>
      </w:r>
      <w:r w:rsidR="006C7147" w:rsidRPr="001E48CF">
        <w:rPr>
          <w:rFonts w:ascii="Calibri" w:hAnsi="Calibri" w:cs="Calibri"/>
          <w:bCs/>
          <w:sz w:val="24"/>
          <w:szCs w:val="24"/>
        </w:rPr>
        <w:t>Pro</w:t>
      </w:r>
      <w:r w:rsidRPr="001E48CF">
        <w:rPr>
          <w:rFonts w:ascii="Calibri" w:hAnsi="Calibri" w:cs="Calibri"/>
          <w:bCs/>
          <w:sz w:val="24"/>
          <w:szCs w:val="24"/>
        </w:rPr>
        <w:t xml:space="preserve"> by selecting ‘file</w:t>
      </w:r>
      <w:r w:rsidR="00E95F6B" w:rsidRPr="001E48CF">
        <w:rPr>
          <w:rFonts w:ascii="Calibri" w:hAnsi="Calibri" w:cs="Calibri"/>
          <w:bCs/>
          <w:sz w:val="24"/>
          <w:szCs w:val="24"/>
        </w:rPr>
        <w:t xml:space="preserve">,’ then ‘open,’ then select the </w:t>
      </w:r>
      <w:r w:rsidRPr="001E48CF">
        <w:rPr>
          <w:rFonts w:ascii="Calibri" w:hAnsi="Calibri" w:cs="Calibri"/>
          <w:bCs/>
          <w:sz w:val="24"/>
          <w:szCs w:val="24"/>
        </w:rPr>
        <w:t>desired SIS file</w:t>
      </w:r>
      <w:r w:rsidR="00E95F6B" w:rsidRPr="001E48CF">
        <w:rPr>
          <w:rFonts w:ascii="Calibri" w:hAnsi="Calibri" w:cs="Calibri"/>
          <w:bCs/>
          <w:sz w:val="24"/>
          <w:szCs w:val="24"/>
        </w:rPr>
        <w:t>.</w:t>
      </w:r>
    </w:p>
    <w:p w14:paraId="3696680E" w14:textId="77777777" w:rsidR="00E95F6B" w:rsidRPr="001E48CF" w:rsidRDefault="00E95F6B" w:rsidP="004A1B09">
      <w:pPr>
        <w:pStyle w:val="ListParagraph"/>
        <w:ind w:left="0"/>
        <w:rPr>
          <w:rFonts w:ascii="Calibri" w:hAnsi="Calibri" w:cs="Calibri"/>
          <w:bCs/>
          <w:sz w:val="24"/>
          <w:szCs w:val="24"/>
        </w:rPr>
      </w:pPr>
    </w:p>
    <w:p w14:paraId="2270230E" w14:textId="20487669"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Prepare the data for pipeline analysis by rotating images. To do so</w:t>
      </w:r>
      <w:r w:rsidR="00E95F6B" w:rsidRPr="001E48CF">
        <w:rPr>
          <w:rFonts w:ascii="Calibri" w:hAnsi="Calibri" w:cs="Calibri"/>
          <w:bCs/>
          <w:sz w:val="24"/>
          <w:szCs w:val="24"/>
        </w:rPr>
        <w:t>,</w:t>
      </w:r>
      <w:r w:rsidRPr="001E48CF">
        <w:rPr>
          <w:rFonts w:ascii="Calibri" w:hAnsi="Calibri" w:cs="Calibri"/>
          <w:bCs/>
          <w:sz w:val="24"/>
          <w:szCs w:val="24"/>
        </w:rPr>
        <w:t xml:space="preserve"> select ‘Data’ then ‘Transformation gallery’. Select the ‘rotation’ function and rotate </w:t>
      </w:r>
      <w:r w:rsidR="00E95F6B" w:rsidRPr="001E48CF">
        <w:rPr>
          <w:rFonts w:ascii="Calibri" w:hAnsi="Calibri" w:cs="Calibri"/>
          <w:bCs/>
          <w:sz w:val="24"/>
          <w:szCs w:val="24"/>
        </w:rPr>
        <w:t xml:space="preserve">the </w:t>
      </w:r>
      <w:r w:rsidRPr="001E48CF">
        <w:rPr>
          <w:rFonts w:ascii="Calibri" w:hAnsi="Calibri" w:cs="Calibri"/>
          <w:bCs/>
          <w:sz w:val="24"/>
          <w:szCs w:val="24"/>
        </w:rPr>
        <w:t xml:space="preserve">embryo so the region of interest can align into a rigid rectangular box. </w:t>
      </w:r>
    </w:p>
    <w:p w14:paraId="5A20FF80" w14:textId="77777777" w:rsidR="00E95F6B" w:rsidRPr="001E48CF" w:rsidRDefault="00E95F6B" w:rsidP="004A1B09">
      <w:pPr>
        <w:pStyle w:val="ListParagraph"/>
        <w:ind w:left="0"/>
        <w:jc w:val="both"/>
        <w:rPr>
          <w:rFonts w:ascii="Calibri" w:hAnsi="Calibri" w:cs="Calibri"/>
          <w:bCs/>
          <w:sz w:val="24"/>
          <w:szCs w:val="24"/>
        </w:rPr>
      </w:pPr>
    </w:p>
    <w:p w14:paraId="42FDA5BB" w14:textId="1EC4F3C7"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Crop regions of interest by selecting ‘Data</w:t>
      </w:r>
      <w:r w:rsidR="00E95F6B" w:rsidRPr="001E48CF">
        <w:rPr>
          <w:rFonts w:ascii="Calibri" w:hAnsi="Calibri" w:cs="Calibri"/>
          <w:bCs/>
          <w:sz w:val="24"/>
          <w:szCs w:val="24"/>
        </w:rPr>
        <w:t>,’ then ‘Transformation gallery,</w:t>
      </w:r>
      <w:r w:rsidRPr="001E48CF">
        <w:rPr>
          <w:rFonts w:ascii="Calibri" w:hAnsi="Calibri" w:cs="Calibri"/>
          <w:bCs/>
          <w:sz w:val="24"/>
          <w:szCs w:val="24"/>
        </w:rPr>
        <w:t xml:space="preserve">’ selecting the ‘Crop’ option. Drag edges to crop to a region of interest and select ‘Ok’. </w:t>
      </w:r>
    </w:p>
    <w:p w14:paraId="12E835FA" w14:textId="77777777" w:rsidR="00E95F6B" w:rsidRPr="001E48CF" w:rsidRDefault="00E95F6B" w:rsidP="004A1B09">
      <w:pPr>
        <w:pStyle w:val="ListParagraph"/>
        <w:ind w:left="0"/>
        <w:rPr>
          <w:rFonts w:ascii="Calibri" w:hAnsi="Calibri" w:cs="Calibri"/>
          <w:bCs/>
          <w:sz w:val="24"/>
          <w:szCs w:val="24"/>
        </w:rPr>
      </w:pPr>
    </w:p>
    <w:p w14:paraId="17CBC204" w14:textId="12D90649"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For the head region in E8.5 embryos, crop region to head, cutting off the image at the notch close to the otic vesicle. For the heart region of E8.5 embryos, crop from below the notch close to the otic vesicle, to the bottom of the heart tube. When cropping rotated images, crop out </w:t>
      </w:r>
      <w:r w:rsidR="00E95F6B" w:rsidRPr="001E48CF">
        <w:rPr>
          <w:rFonts w:ascii="Calibri" w:hAnsi="Calibri" w:cs="Calibri"/>
          <w:bCs/>
          <w:sz w:val="24"/>
          <w:szCs w:val="24"/>
        </w:rPr>
        <w:t xml:space="preserve">the </w:t>
      </w:r>
      <w:r w:rsidRPr="001E48CF">
        <w:rPr>
          <w:rFonts w:ascii="Calibri" w:hAnsi="Calibri" w:cs="Calibri"/>
          <w:bCs/>
          <w:sz w:val="24"/>
          <w:szCs w:val="24"/>
        </w:rPr>
        <w:t xml:space="preserve">black regions created as an artifact of the rotation. </w:t>
      </w:r>
    </w:p>
    <w:p w14:paraId="50648947" w14:textId="77777777" w:rsidR="00E95F6B" w:rsidRPr="001E48CF" w:rsidRDefault="00E95F6B" w:rsidP="004A1B09">
      <w:pPr>
        <w:pStyle w:val="ListParagraph"/>
        <w:ind w:left="0"/>
        <w:jc w:val="both"/>
        <w:rPr>
          <w:rFonts w:ascii="Calibri" w:hAnsi="Calibri" w:cs="Calibri"/>
          <w:bCs/>
          <w:sz w:val="24"/>
          <w:szCs w:val="24"/>
        </w:rPr>
      </w:pPr>
    </w:p>
    <w:p w14:paraId="7EDEC713" w14:textId="04C8CC79"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Import SIS files into </w:t>
      </w:r>
      <w:r w:rsidR="006C7147" w:rsidRPr="001E48CF">
        <w:rPr>
          <w:rFonts w:ascii="Calibri" w:hAnsi="Calibri" w:cs="Calibri"/>
          <w:bCs/>
          <w:sz w:val="24"/>
          <w:szCs w:val="24"/>
        </w:rPr>
        <w:t xml:space="preserve">Zeiss </w:t>
      </w:r>
      <w:r w:rsidRPr="001E48CF">
        <w:rPr>
          <w:rFonts w:ascii="Calibri" w:hAnsi="Calibri" w:cs="Calibri"/>
          <w:bCs/>
          <w:sz w:val="24"/>
          <w:szCs w:val="24"/>
        </w:rPr>
        <w:t xml:space="preserve">Arivis </w:t>
      </w:r>
      <w:r w:rsidR="006C7147" w:rsidRPr="001E48CF">
        <w:rPr>
          <w:rFonts w:ascii="Calibri" w:hAnsi="Calibri" w:cs="Calibri"/>
          <w:bCs/>
          <w:sz w:val="24"/>
          <w:szCs w:val="24"/>
        </w:rPr>
        <w:t>Pro</w:t>
      </w:r>
      <w:r w:rsidRPr="001E48CF">
        <w:rPr>
          <w:rFonts w:ascii="Calibri" w:hAnsi="Calibri" w:cs="Calibri"/>
          <w:bCs/>
          <w:sz w:val="24"/>
          <w:szCs w:val="24"/>
        </w:rPr>
        <w:t xml:space="preserve"> by selecting ‘file</w:t>
      </w:r>
      <w:r w:rsidR="00E95F6B" w:rsidRPr="001E48CF">
        <w:rPr>
          <w:rFonts w:ascii="Calibri" w:hAnsi="Calibri" w:cs="Calibri"/>
          <w:bCs/>
          <w:sz w:val="24"/>
          <w:szCs w:val="24"/>
        </w:rPr>
        <w:t xml:space="preserve">,’ then ‘open,’ then select the </w:t>
      </w:r>
      <w:r w:rsidRPr="001E48CF">
        <w:rPr>
          <w:rFonts w:ascii="Calibri" w:hAnsi="Calibri" w:cs="Calibri"/>
          <w:bCs/>
          <w:sz w:val="24"/>
          <w:szCs w:val="24"/>
        </w:rPr>
        <w:t>desired SIS file</w:t>
      </w:r>
      <w:r w:rsidR="00E95F6B" w:rsidRPr="001E48CF">
        <w:rPr>
          <w:rFonts w:ascii="Calibri" w:hAnsi="Calibri" w:cs="Calibri"/>
          <w:bCs/>
          <w:sz w:val="24"/>
          <w:szCs w:val="24"/>
        </w:rPr>
        <w:t>.</w:t>
      </w:r>
    </w:p>
    <w:p w14:paraId="7637DB9F" w14:textId="77777777" w:rsidR="00E95F6B" w:rsidRPr="001E48CF" w:rsidRDefault="00E95F6B" w:rsidP="004A1B09">
      <w:pPr>
        <w:pStyle w:val="ListParagraph"/>
        <w:ind w:left="0"/>
        <w:jc w:val="both"/>
        <w:rPr>
          <w:rFonts w:ascii="Calibri" w:hAnsi="Calibri" w:cs="Calibri"/>
          <w:bCs/>
          <w:sz w:val="24"/>
          <w:szCs w:val="24"/>
        </w:rPr>
      </w:pPr>
    </w:p>
    <w:p w14:paraId="438829E0" w14:textId="77777777"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Start a new pipeline by selecting ‘Analysis’ then ‘Analysis Panel’. Select ‘new pipeline’. </w:t>
      </w:r>
    </w:p>
    <w:p w14:paraId="63BE84E0" w14:textId="77777777" w:rsidR="00E95F6B" w:rsidRPr="001E48CF" w:rsidRDefault="00E95F6B" w:rsidP="004A1B09">
      <w:pPr>
        <w:pStyle w:val="ListParagraph"/>
        <w:ind w:left="0"/>
        <w:rPr>
          <w:rFonts w:ascii="Calibri" w:hAnsi="Calibri" w:cs="Calibri"/>
          <w:bCs/>
          <w:sz w:val="24"/>
          <w:szCs w:val="24"/>
        </w:rPr>
      </w:pPr>
    </w:p>
    <w:p w14:paraId="59BB4785" w14:textId="2F93546A"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Input ROI: Set ROI to ‘current image set’, set channels to ‘All </w:t>
      </w:r>
      <w:r w:rsidR="000D5CDF" w:rsidRPr="001E48CF">
        <w:rPr>
          <w:rFonts w:ascii="Calibri" w:hAnsi="Calibri" w:cs="Calibri"/>
          <w:bCs/>
          <w:sz w:val="24"/>
          <w:szCs w:val="24"/>
        </w:rPr>
        <w:t>channels</w:t>
      </w:r>
      <w:r w:rsidR="00E95F6B" w:rsidRPr="001E48CF">
        <w:rPr>
          <w:rFonts w:ascii="Calibri" w:hAnsi="Calibri" w:cs="Calibri"/>
          <w:bCs/>
          <w:sz w:val="24"/>
          <w:szCs w:val="24"/>
        </w:rPr>
        <w:t>,</w:t>
      </w:r>
      <w:r w:rsidR="00C96653" w:rsidRPr="001E48CF">
        <w:rPr>
          <w:rFonts w:ascii="Calibri" w:hAnsi="Calibri" w:cs="Calibri"/>
          <w:bCs/>
          <w:sz w:val="24"/>
          <w:szCs w:val="24"/>
        </w:rPr>
        <w:t>’</w:t>
      </w:r>
      <w:r w:rsidRPr="001E48CF">
        <w:rPr>
          <w:rFonts w:ascii="Calibri" w:hAnsi="Calibri" w:cs="Calibri"/>
          <w:bCs/>
          <w:sz w:val="24"/>
          <w:szCs w:val="24"/>
        </w:rPr>
        <w:t xml:space="preserve"> and scaling to ‘100%’</w:t>
      </w:r>
      <w:r w:rsidR="00806726" w:rsidRPr="001E48CF">
        <w:rPr>
          <w:rFonts w:ascii="Calibri" w:hAnsi="Calibri" w:cs="Calibri"/>
          <w:bCs/>
          <w:sz w:val="24"/>
          <w:szCs w:val="24"/>
        </w:rPr>
        <w:t>. Ensure ‘include Z’ is selected</w:t>
      </w:r>
      <w:r w:rsidR="00E95F6B" w:rsidRPr="001E48CF">
        <w:rPr>
          <w:rFonts w:ascii="Calibri" w:hAnsi="Calibri" w:cs="Calibri"/>
          <w:bCs/>
          <w:sz w:val="24"/>
          <w:szCs w:val="24"/>
        </w:rPr>
        <w:t>.</w:t>
      </w:r>
    </w:p>
    <w:p w14:paraId="6D9B2517" w14:textId="77777777" w:rsidR="00E95F6B" w:rsidRPr="001E48CF" w:rsidRDefault="00E95F6B" w:rsidP="004A1B09">
      <w:pPr>
        <w:pStyle w:val="ListParagraph"/>
        <w:ind w:left="0"/>
        <w:jc w:val="both"/>
        <w:rPr>
          <w:rFonts w:ascii="Calibri" w:hAnsi="Calibri" w:cs="Calibri"/>
          <w:bCs/>
          <w:sz w:val="24"/>
          <w:szCs w:val="24"/>
        </w:rPr>
      </w:pPr>
    </w:p>
    <w:p w14:paraId="00B3AEA9" w14:textId="2B43610E" w:rsidR="00F23854"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Images can be downscaled </w:t>
      </w:r>
      <w:r w:rsidR="002934EF" w:rsidRPr="001E48CF">
        <w:rPr>
          <w:rFonts w:ascii="Calibri" w:hAnsi="Calibri" w:cs="Calibri"/>
          <w:bCs/>
          <w:sz w:val="24"/>
          <w:szCs w:val="24"/>
        </w:rPr>
        <w:t>(e.g.</w:t>
      </w:r>
      <w:r w:rsidR="00E95F6B" w:rsidRPr="001E48CF">
        <w:rPr>
          <w:rFonts w:ascii="Calibri" w:hAnsi="Calibri" w:cs="Calibri"/>
          <w:bCs/>
          <w:sz w:val="24"/>
          <w:szCs w:val="24"/>
        </w:rPr>
        <w:t>, to 50%) if they are too large or processing is too slow;</w:t>
      </w:r>
      <w:r w:rsidR="000000A8" w:rsidRPr="001E48CF">
        <w:rPr>
          <w:rFonts w:ascii="Calibri" w:hAnsi="Calibri" w:cs="Calibri"/>
          <w:bCs/>
          <w:sz w:val="24"/>
          <w:szCs w:val="24"/>
        </w:rPr>
        <w:t xml:space="preserve"> this will reduce the resolution of the images</w:t>
      </w:r>
      <w:r w:rsidRPr="001E48CF">
        <w:rPr>
          <w:rFonts w:ascii="Calibri" w:hAnsi="Calibri" w:cs="Calibri"/>
          <w:bCs/>
          <w:sz w:val="24"/>
          <w:szCs w:val="24"/>
        </w:rPr>
        <w:t xml:space="preserve">. </w:t>
      </w:r>
    </w:p>
    <w:p w14:paraId="16C40CBA" w14:textId="77777777" w:rsidR="00E95F6B" w:rsidRPr="001E48CF" w:rsidRDefault="00E95F6B" w:rsidP="004A1B09">
      <w:pPr>
        <w:pStyle w:val="ListParagraph"/>
        <w:ind w:left="0"/>
        <w:jc w:val="both"/>
        <w:rPr>
          <w:rFonts w:ascii="Calibri" w:hAnsi="Calibri" w:cs="Calibri"/>
          <w:bCs/>
          <w:sz w:val="24"/>
          <w:szCs w:val="24"/>
        </w:rPr>
      </w:pPr>
    </w:p>
    <w:p w14:paraId="084027BF" w14:textId="189608C5"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Find nuclei </w:t>
      </w:r>
      <w:r w:rsidR="00290577" w:rsidRPr="001E48CF">
        <w:rPr>
          <w:rFonts w:ascii="Calibri" w:hAnsi="Calibri" w:cs="Calibri"/>
          <w:bCs/>
          <w:sz w:val="24"/>
          <w:szCs w:val="24"/>
        </w:rPr>
        <w:t xml:space="preserve">(marker #1) </w:t>
      </w:r>
      <w:r w:rsidRPr="001E48CF">
        <w:rPr>
          <w:rFonts w:ascii="Calibri" w:hAnsi="Calibri" w:cs="Calibri"/>
          <w:bCs/>
          <w:sz w:val="24"/>
          <w:szCs w:val="24"/>
        </w:rPr>
        <w:t>using the blob finder tool: Select ‘Add Operation</w:t>
      </w:r>
      <w:r w:rsidR="00E95F6B" w:rsidRPr="001E48CF">
        <w:rPr>
          <w:rFonts w:ascii="Calibri" w:hAnsi="Calibri" w:cs="Calibri"/>
          <w:bCs/>
          <w:sz w:val="24"/>
          <w:szCs w:val="24"/>
        </w:rPr>
        <w:t>,</w:t>
      </w:r>
      <w:r w:rsidRPr="001E48CF">
        <w:rPr>
          <w:rFonts w:ascii="Calibri" w:hAnsi="Calibri" w:cs="Calibri"/>
          <w:bCs/>
          <w:sz w:val="24"/>
          <w:szCs w:val="24"/>
        </w:rPr>
        <w:t xml:space="preserve">’ then find ‘Blob finder’. In </w:t>
      </w:r>
      <w:r w:rsidR="00E95F6B" w:rsidRPr="001E48CF">
        <w:rPr>
          <w:rFonts w:ascii="Calibri" w:hAnsi="Calibri" w:cs="Calibri"/>
          <w:bCs/>
          <w:sz w:val="24"/>
          <w:szCs w:val="24"/>
        </w:rPr>
        <w:t xml:space="preserve">the </w:t>
      </w:r>
      <w:r w:rsidRPr="001E48CF">
        <w:rPr>
          <w:rFonts w:ascii="Calibri" w:hAnsi="Calibri" w:cs="Calibri"/>
          <w:bCs/>
          <w:sz w:val="24"/>
          <w:szCs w:val="24"/>
        </w:rPr>
        <w:t xml:space="preserve">channel, select the channel containing the nuclei marker. Set </w:t>
      </w:r>
      <w:r w:rsidR="00E95F6B" w:rsidRPr="001E48CF">
        <w:rPr>
          <w:rFonts w:ascii="Calibri" w:hAnsi="Calibri" w:cs="Calibri"/>
          <w:bCs/>
          <w:sz w:val="24"/>
          <w:szCs w:val="24"/>
        </w:rPr>
        <w:t xml:space="preserve">the diameter to 6 µm and optimize the </w:t>
      </w:r>
      <w:r w:rsidRPr="001E48CF">
        <w:rPr>
          <w:rFonts w:ascii="Calibri" w:hAnsi="Calibri" w:cs="Calibri"/>
          <w:bCs/>
          <w:sz w:val="24"/>
          <w:szCs w:val="24"/>
        </w:rPr>
        <w:t xml:space="preserve">probability threshold based on staining intensity. Nuclei in </w:t>
      </w:r>
      <w:r w:rsidR="00E95F6B" w:rsidRPr="001E48CF">
        <w:rPr>
          <w:rFonts w:ascii="Calibri" w:hAnsi="Calibri" w:cs="Calibri"/>
          <w:bCs/>
          <w:sz w:val="24"/>
          <w:szCs w:val="24"/>
        </w:rPr>
        <w:t xml:space="preserve">the </w:t>
      </w:r>
      <w:r w:rsidRPr="001E48CF">
        <w:rPr>
          <w:rFonts w:ascii="Calibri" w:hAnsi="Calibri" w:cs="Calibri"/>
          <w:bCs/>
          <w:sz w:val="24"/>
          <w:szCs w:val="24"/>
        </w:rPr>
        <w:t>plane should be detected with appropriate separation between the nuclei. Set the split sensitivity. 55% is a reasonable value for most samples. Set ‘</w:t>
      </w:r>
      <w:r w:rsidR="00D74059" w:rsidRPr="001E48CF">
        <w:rPr>
          <w:rFonts w:ascii="Calibri" w:hAnsi="Calibri" w:cs="Calibri"/>
          <w:bCs/>
          <w:sz w:val="24"/>
          <w:szCs w:val="24"/>
        </w:rPr>
        <w:t>Normalization</w:t>
      </w:r>
      <w:r w:rsidRPr="001E48CF">
        <w:rPr>
          <w:rFonts w:ascii="Calibri" w:hAnsi="Calibri" w:cs="Calibri"/>
          <w:bCs/>
          <w:sz w:val="24"/>
          <w:szCs w:val="24"/>
        </w:rPr>
        <w:t xml:space="preserve">’ to </w:t>
      </w:r>
      <w:r w:rsidR="00E95F6B" w:rsidRPr="001E48CF">
        <w:rPr>
          <w:rFonts w:ascii="Calibri" w:hAnsi="Calibri" w:cs="Calibri"/>
          <w:bCs/>
          <w:sz w:val="24"/>
          <w:szCs w:val="24"/>
        </w:rPr>
        <w:t xml:space="preserve">the </w:t>
      </w:r>
      <w:r w:rsidRPr="001E48CF">
        <w:rPr>
          <w:rFonts w:ascii="Calibri" w:hAnsi="Calibri" w:cs="Calibri"/>
          <w:bCs/>
          <w:sz w:val="24"/>
          <w:szCs w:val="24"/>
        </w:rPr>
        <w:t>first time</w:t>
      </w:r>
      <w:r w:rsidR="000B0C5B" w:rsidRPr="001E48CF">
        <w:rPr>
          <w:rFonts w:ascii="Calibri" w:hAnsi="Calibri" w:cs="Calibri"/>
          <w:bCs/>
          <w:sz w:val="24"/>
          <w:szCs w:val="24"/>
        </w:rPr>
        <w:t>-</w:t>
      </w:r>
      <w:r w:rsidRPr="001E48CF">
        <w:rPr>
          <w:rFonts w:ascii="Calibri" w:hAnsi="Calibri" w:cs="Calibri"/>
          <w:bCs/>
          <w:sz w:val="24"/>
          <w:szCs w:val="24"/>
        </w:rPr>
        <w:t>point. Set output name</w:t>
      </w:r>
      <w:r w:rsidR="00E95F6B" w:rsidRPr="001E48CF">
        <w:rPr>
          <w:rFonts w:ascii="Calibri" w:hAnsi="Calibri" w:cs="Calibri"/>
          <w:bCs/>
          <w:sz w:val="24"/>
          <w:szCs w:val="24"/>
        </w:rPr>
        <w:t>, e.g.,</w:t>
      </w:r>
      <w:r w:rsidRPr="001E48CF">
        <w:rPr>
          <w:rFonts w:ascii="Calibri" w:hAnsi="Calibri" w:cs="Calibri"/>
          <w:bCs/>
          <w:sz w:val="24"/>
          <w:szCs w:val="24"/>
        </w:rPr>
        <w:t xml:space="preserve"> Blob finder (nuclei)</w:t>
      </w:r>
      <w:r w:rsidR="00FF6C05" w:rsidRPr="001E48CF">
        <w:rPr>
          <w:rFonts w:ascii="Calibri" w:hAnsi="Calibri" w:cs="Calibri"/>
          <w:bCs/>
          <w:sz w:val="24"/>
          <w:szCs w:val="24"/>
        </w:rPr>
        <w:t xml:space="preserve">. Detected </w:t>
      </w:r>
      <w:r w:rsidR="005E208E" w:rsidRPr="001E48CF">
        <w:rPr>
          <w:rFonts w:ascii="Calibri" w:hAnsi="Calibri" w:cs="Calibri"/>
          <w:bCs/>
          <w:sz w:val="24"/>
          <w:szCs w:val="24"/>
        </w:rPr>
        <w:t xml:space="preserve">objects can be visualized by selecting the ‘eye’ icon in the top bar of the operation. </w:t>
      </w:r>
    </w:p>
    <w:p w14:paraId="1B3FE4C3" w14:textId="77777777" w:rsidR="00E95F6B" w:rsidRPr="001E48CF" w:rsidRDefault="00E95F6B" w:rsidP="004A1B09">
      <w:pPr>
        <w:pStyle w:val="ListParagraph"/>
        <w:ind w:left="0"/>
        <w:jc w:val="both"/>
        <w:rPr>
          <w:rFonts w:ascii="Calibri" w:hAnsi="Calibri" w:cs="Calibri"/>
          <w:bCs/>
          <w:sz w:val="24"/>
          <w:szCs w:val="24"/>
        </w:rPr>
      </w:pPr>
    </w:p>
    <w:p w14:paraId="20416D28" w14:textId="4EDB2C35"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Find </w:t>
      </w:r>
      <w:r w:rsidR="00E95F6B" w:rsidRPr="001E48CF">
        <w:rPr>
          <w:rFonts w:ascii="Calibri" w:hAnsi="Calibri" w:cs="Calibri"/>
          <w:bCs/>
          <w:sz w:val="24"/>
          <w:szCs w:val="24"/>
        </w:rPr>
        <w:t xml:space="preserve">the </w:t>
      </w:r>
      <w:r w:rsidRPr="001E48CF">
        <w:rPr>
          <w:rFonts w:ascii="Calibri" w:hAnsi="Calibri" w:cs="Calibri"/>
          <w:bCs/>
          <w:sz w:val="24"/>
          <w:szCs w:val="24"/>
        </w:rPr>
        <w:t>expression of marker #2 using the blob finder tool: Select ‘Add Operation</w:t>
      </w:r>
      <w:r w:rsidR="00122B9F" w:rsidRPr="001E48CF">
        <w:rPr>
          <w:rFonts w:ascii="Calibri" w:hAnsi="Calibri" w:cs="Calibri"/>
          <w:bCs/>
          <w:sz w:val="24"/>
          <w:szCs w:val="24"/>
        </w:rPr>
        <w:t>’</w:t>
      </w:r>
      <w:r w:rsidR="00E95F6B" w:rsidRPr="001E48CF">
        <w:rPr>
          <w:rFonts w:ascii="Calibri" w:hAnsi="Calibri" w:cs="Calibri"/>
          <w:bCs/>
          <w:sz w:val="24"/>
          <w:szCs w:val="24"/>
        </w:rPr>
        <w:t>,</w:t>
      </w:r>
      <w:r w:rsidRPr="001E48CF">
        <w:rPr>
          <w:rFonts w:ascii="Calibri" w:hAnsi="Calibri" w:cs="Calibri"/>
          <w:bCs/>
          <w:sz w:val="24"/>
          <w:szCs w:val="24"/>
        </w:rPr>
        <w:t xml:space="preserve"> then find ‘Blob finder’. In </w:t>
      </w:r>
      <w:r w:rsidR="00E95F6B" w:rsidRPr="001E48CF">
        <w:rPr>
          <w:rFonts w:ascii="Calibri" w:hAnsi="Calibri" w:cs="Calibri"/>
          <w:bCs/>
          <w:sz w:val="24"/>
          <w:szCs w:val="24"/>
        </w:rPr>
        <w:t xml:space="preserve">the </w:t>
      </w:r>
      <w:r w:rsidRPr="001E48CF">
        <w:rPr>
          <w:rFonts w:ascii="Calibri" w:hAnsi="Calibri" w:cs="Calibri"/>
          <w:bCs/>
          <w:sz w:val="24"/>
          <w:szCs w:val="24"/>
        </w:rPr>
        <w:t xml:space="preserve">channel, select the channel containing the nuclei marker. Set </w:t>
      </w:r>
      <w:r w:rsidR="00E95F6B" w:rsidRPr="001E48CF">
        <w:rPr>
          <w:rFonts w:ascii="Calibri" w:hAnsi="Calibri" w:cs="Calibri"/>
          <w:bCs/>
          <w:sz w:val="24"/>
          <w:szCs w:val="24"/>
        </w:rPr>
        <w:t xml:space="preserve">the diameter to 6 µm and optimize the </w:t>
      </w:r>
      <w:r w:rsidRPr="001E48CF">
        <w:rPr>
          <w:rFonts w:ascii="Calibri" w:hAnsi="Calibri" w:cs="Calibri"/>
          <w:bCs/>
          <w:sz w:val="24"/>
          <w:szCs w:val="24"/>
        </w:rPr>
        <w:t xml:space="preserve">probability threshold based on staining intensity. </w:t>
      </w:r>
      <w:r w:rsidR="00122196" w:rsidRPr="001E48CF">
        <w:rPr>
          <w:rFonts w:ascii="Calibri" w:hAnsi="Calibri" w:cs="Calibri"/>
          <w:bCs/>
          <w:sz w:val="24"/>
          <w:szCs w:val="24"/>
        </w:rPr>
        <w:t>‘Blobs’ positive for marker #2</w:t>
      </w:r>
      <w:r w:rsidRPr="001E48CF">
        <w:rPr>
          <w:rFonts w:ascii="Calibri" w:hAnsi="Calibri" w:cs="Calibri"/>
          <w:bCs/>
          <w:sz w:val="24"/>
          <w:szCs w:val="24"/>
        </w:rPr>
        <w:t xml:space="preserve"> in </w:t>
      </w:r>
      <w:r w:rsidR="00E95F6B" w:rsidRPr="001E48CF">
        <w:rPr>
          <w:rFonts w:ascii="Calibri" w:hAnsi="Calibri" w:cs="Calibri"/>
          <w:bCs/>
          <w:sz w:val="24"/>
          <w:szCs w:val="24"/>
        </w:rPr>
        <w:t xml:space="preserve">the </w:t>
      </w:r>
      <w:r w:rsidRPr="001E48CF">
        <w:rPr>
          <w:rFonts w:ascii="Calibri" w:hAnsi="Calibri" w:cs="Calibri"/>
          <w:bCs/>
          <w:sz w:val="24"/>
          <w:szCs w:val="24"/>
        </w:rPr>
        <w:t>plane should be detected with appropriate separation. Set the split sensitivity. 55% is a reasonable value for most samples. Set ‘</w:t>
      </w:r>
      <w:r w:rsidR="00D74059" w:rsidRPr="001E48CF">
        <w:rPr>
          <w:rFonts w:ascii="Calibri" w:hAnsi="Calibri" w:cs="Calibri"/>
          <w:bCs/>
          <w:sz w:val="24"/>
          <w:szCs w:val="24"/>
        </w:rPr>
        <w:t>Normalization</w:t>
      </w:r>
      <w:r w:rsidRPr="001E48CF">
        <w:rPr>
          <w:rFonts w:ascii="Calibri" w:hAnsi="Calibri" w:cs="Calibri"/>
          <w:bCs/>
          <w:sz w:val="24"/>
          <w:szCs w:val="24"/>
        </w:rPr>
        <w:t xml:space="preserve">’ to </w:t>
      </w:r>
      <w:r w:rsidR="00E95F6B" w:rsidRPr="001E48CF">
        <w:rPr>
          <w:rFonts w:ascii="Calibri" w:hAnsi="Calibri" w:cs="Calibri"/>
          <w:bCs/>
          <w:sz w:val="24"/>
          <w:szCs w:val="24"/>
        </w:rPr>
        <w:t xml:space="preserve">the </w:t>
      </w:r>
      <w:r w:rsidRPr="001E48CF">
        <w:rPr>
          <w:rFonts w:ascii="Calibri" w:hAnsi="Calibri" w:cs="Calibri"/>
          <w:bCs/>
          <w:sz w:val="24"/>
          <w:szCs w:val="24"/>
        </w:rPr>
        <w:t>first time</w:t>
      </w:r>
      <w:r w:rsidR="000B0C5B" w:rsidRPr="001E48CF">
        <w:rPr>
          <w:rFonts w:ascii="Calibri" w:hAnsi="Calibri" w:cs="Calibri"/>
          <w:bCs/>
          <w:sz w:val="24"/>
          <w:szCs w:val="24"/>
        </w:rPr>
        <w:t>-</w:t>
      </w:r>
      <w:r w:rsidRPr="001E48CF">
        <w:rPr>
          <w:rFonts w:ascii="Calibri" w:hAnsi="Calibri" w:cs="Calibri"/>
          <w:bCs/>
          <w:sz w:val="24"/>
          <w:szCs w:val="24"/>
        </w:rPr>
        <w:t>point. Set output name</w:t>
      </w:r>
      <w:r w:rsidR="00E95F6B" w:rsidRPr="001E48CF">
        <w:rPr>
          <w:rFonts w:ascii="Calibri" w:hAnsi="Calibri" w:cs="Calibri"/>
          <w:bCs/>
          <w:sz w:val="24"/>
          <w:szCs w:val="24"/>
        </w:rPr>
        <w:t>, e.g.,</w:t>
      </w:r>
      <w:r w:rsidRPr="001E48CF">
        <w:rPr>
          <w:rFonts w:ascii="Calibri" w:hAnsi="Calibri" w:cs="Calibri"/>
          <w:bCs/>
          <w:sz w:val="24"/>
          <w:szCs w:val="24"/>
        </w:rPr>
        <w:t xml:space="preserve"> Blob finder </w:t>
      </w:r>
      <w:r w:rsidR="00122196" w:rsidRPr="001E48CF">
        <w:rPr>
          <w:rFonts w:ascii="Calibri" w:hAnsi="Calibri" w:cs="Calibri"/>
          <w:bCs/>
          <w:sz w:val="24"/>
          <w:szCs w:val="24"/>
        </w:rPr>
        <w:t>(channel 2)</w:t>
      </w:r>
      <w:r w:rsidR="005E208E" w:rsidRPr="001E48CF">
        <w:rPr>
          <w:rFonts w:ascii="Calibri" w:hAnsi="Calibri" w:cs="Calibri"/>
          <w:bCs/>
          <w:sz w:val="24"/>
          <w:szCs w:val="24"/>
        </w:rPr>
        <w:t>. Detected objects can be visualized by selecting the ‘eye’ icon in the top bar of the operation.</w:t>
      </w:r>
    </w:p>
    <w:p w14:paraId="269B1D11" w14:textId="77777777" w:rsidR="00E95F6B" w:rsidRPr="001E48CF" w:rsidRDefault="00E95F6B" w:rsidP="004A1B09">
      <w:pPr>
        <w:pStyle w:val="ListParagraph"/>
        <w:ind w:left="0"/>
        <w:jc w:val="both"/>
        <w:rPr>
          <w:rFonts w:ascii="Calibri" w:hAnsi="Calibri" w:cs="Calibri"/>
          <w:bCs/>
          <w:sz w:val="24"/>
          <w:szCs w:val="24"/>
        </w:rPr>
      </w:pPr>
    </w:p>
    <w:p w14:paraId="253C3CEA" w14:textId="493BC166" w:rsidR="000D7086"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Find </w:t>
      </w:r>
      <w:r w:rsidR="00E95F6B" w:rsidRPr="001E48CF">
        <w:rPr>
          <w:rFonts w:ascii="Calibri" w:hAnsi="Calibri" w:cs="Calibri"/>
          <w:bCs/>
          <w:sz w:val="24"/>
          <w:szCs w:val="24"/>
        </w:rPr>
        <w:t>the expression of marker #3 using the blob finder tool: Select ‘Add Operation,</w:t>
      </w:r>
      <w:r w:rsidRPr="001E48CF">
        <w:rPr>
          <w:rFonts w:ascii="Calibri" w:hAnsi="Calibri" w:cs="Calibri"/>
          <w:bCs/>
          <w:sz w:val="24"/>
          <w:szCs w:val="24"/>
        </w:rPr>
        <w:t xml:space="preserve">’ then find ‘Blob finder’. In </w:t>
      </w:r>
      <w:r w:rsidR="00E95F6B" w:rsidRPr="001E48CF">
        <w:rPr>
          <w:rFonts w:ascii="Calibri" w:hAnsi="Calibri" w:cs="Calibri"/>
          <w:bCs/>
          <w:sz w:val="24"/>
          <w:szCs w:val="24"/>
        </w:rPr>
        <w:t xml:space="preserve">the </w:t>
      </w:r>
      <w:r w:rsidRPr="001E48CF">
        <w:rPr>
          <w:rFonts w:ascii="Calibri" w:hAnsi="Calibri" w:cs="Calibri"/>
          <w:bCs/>
          <w:sz w:val="24"/>
          <w:szCs w:val="24"/>
        </w:rPr>
        <w:t xml:space="preserve">channel, select the channel containing the nuclei marker. Set </w:t>
      </w:r>
      <w:r w:rsidR="00E95F6B" w:rsidRPr="001E48CF">
        <w:rPr>
          <w:rFonts w:ascii="Calibri" w:hAnsi="Calibri" w:cs="Calibri"/>
          <w:bCs/>
          <w:sz w:val="24"/>
          <w:szCs w:val="24"/>
        </w:rPr>
        <w:t xml:space="preserve">the diameter to 6 µm and optimize the </w:t>
      </w:r>
      <w:r w:rsidRPr="001E48CF">
        <w:rPr>
          <w:rFonts w:ascii="Calibri" w:hAnsi="Calibri" w:cs="Calibri"/>
          <w:bCs/>
          <w:sz w:val="24"/>
          <w:szCs w:val="24"/>
        </w:rPr>
        <w:t xml:space="preserve">probability threshold based on staining intensity. ‘Blobs’ positive for marker #3 in </w:t>
      </w:r>
      <w:r w:rsidR="00E95F6B" w:rsidRPr="001E48CF">
        <w:rPr>
          <w:rFonts w:ascii="Calibri" w:hAnsi="Calibri" w:cs="Calibri"/>
          <w:bCs/>
          <w:sz w:val="24"/>
          <w:szCs w:val="24"/>
        </w:rPr>
        <w:t xml:space="preserve">the </w:t>
      </w:r>
      <w:r w:rsidRPr="001E48CF">
        <w:rPr>
          <w:rFonts w:ascii="Calibri" w:hAnsi="Calibri" w:cs="Calibri"/>
          <w:bCs/>
          <w:sz w:val="24"/>
          <w:szCs w:val="24"/>
        </w:rPr>
        <w:t>plane should be detected with appropriate separation. Set the split sensitivity. 55% is a reasonable value for most samples. Set ‘Normalization’ to</w:t>
      </w:r>
      <w:r w:rsidR="00C04B5D" w:rsidRPr="001E48CF">
        <w:rPr>
          <w:rFonts w:ascii="Calibri" w:hAnsi="Calibri" w:cs="Calibri"/>
          <w:bCs/>
          <w:sz w:val="24"/>
          <w:szCs w:val="24"/>
        </w:rPr>
        <w:t xml:space="preserve"> µ</w:t>
      </w:r>
      <w:r w:rsidRPr="001E48CF">
        <w:rPr>
          <w:rFonts w:ascii="Calibri" w:hAnsi="Calibri" w:cs="Calibri"/>
          <w:bCs/>
          <w:sz w:val="24"/>
          <w:szCs w:val="24"/>
        </w:rPr>
        <w:t xml:space="preserve"> first time</w:t>
      </w:r>
      <w:r w:rsidR="000B0C5B" w:rsidRPr="001E48CF">
        <w:rPr>
          <w:rFonts w:ascii="Calibri" w:hAnsi="Calibri" w:cs="Calibri"/>
          <w:bCs/>
          <w:sz w:val="24"/>
          <w:szCs w:val="24"/>
        </w:rPr>
        <w:t>-</w:t>
      </w:r>
      <w:r w:rsidRPr="001E48CF">
        <w:rPr>
          <w:rFonts w:ascii="Calibri" w:hAnsi="Calibri" w:cs="Calibri"/>
          <w:bCs/>
          <w:sz w:val="24"/>
          <w:szCs w:val="24"/>
        </w:rPr>
        <w:t>point. Set output name</w:t>
      </w:r>
      <w:r w:rsidR="00E95F6B" w:rsidRPr="001E48CF">
        <w:rPr>
          <w:rFonts w:ascii="Calibri" w:hAnsi="Calibri" w:cs="Calibri"/>
          <w:bCs/>
          <w:sz w:val="24"/>
          <w:szCs w:val="24"/>
        </w:rPr>
        <w:t>, e.g.,</w:t>
      </w:r>
      <w:r w:rsidRPr="001E48CF">
        <w:rPr>
          <w:rFonts w:ascii="Calibri" w:hAnsi="Calibri" w:cs="Calibri"/>
          <w:bCs/>
          <w:sz w:val="24"/>
          <w:szCs w:val="24"/>
        </w:rPr>
        <w:t xml:space="preserve"> Blob finder (channel 3)</w:t>
      </w:r>
      <w:r w:rsidR="005E208E" w:rsidRPr="001E48CF">
        <w:rPr>
          <w:rFonts w:ascii="Calibri" w:hAnsi="Calibri" w:cs="Calibri"/>
          <w:bCs/>
          <w:sz w:val="24"/>
          <w:szCs w:val="24"/>
        </w:rPr>
        <w:t>. Detected objects can be visualized by selecting the ‘eye’ icon in the top bar of the operation.</w:t>
      </w:r>
    </w:p>
    <w:p w14:paraId="7C59426B" w14:textId="77777777" w:rsidR="00E95F6B" w:rsidRPr="001E48CF" w:rsidRDefault="00E95F6B" w:rsidP="004A1B09">
      <w:pPr>
        <w:pStyle w:val="ListParagraph"/>
        <w:ind w:left="0"/>
        <w:jc w:val="both"/>
        <w:rPr>
          <w:rFonts w:ascii="Calibri" w:hAnsi="Calibri" w:cs="Calibri"/>
          <w:bCs/>
          <w:sz w:val="24"/>
          <w:szCs w:val="24"/>
        </w:rPr>
      </w:pPr>
    </w:p>
    <w:p w14:paraId="7AAEF9EA" w14:textId="0117AA83"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Optional: volume filter</w:t>
      </w:r>
      <w:r w:rsidR="003D23C5" w:rsidRPr="001E48CF">
        <w:rPr>
          <w:rFonts w:ascii="Calibri" w:hAnsi="Calibri" w:cs="Calibri"/>
          <w:bCs/>
          <w:sz w:val="24"/>
          <w:szCs w:val="24"/>
        </w:rPr>
        <w:t xml:space="preserve"> – If there is a lot of debris in imaging, a volume filter can be used to remove </w:t>
      </w:r>
      <w:r w:rsidR="00E95F6B" w:rsidRPr="001E48CF">
        <w:rPr>
          <w:rFonts w:ascii="Calibri" w:hAnsi="Calibri" w:cs="Calibri"/>
          <w:bCs/>
          <w:sz w:val="24"/>
          <w:szCs w:val="24"/>
        </w:rPr>
        <w:t>artifacts</w:t>
      </w:r>
      <w:r w:rsidR="003D23C5" w:rsidRPr="001E48CF">
        <w:rPr>
          <w:rFonts w:ascii="Calibri" w:hAnsi="Calibri" w:cs="Calibri"/>
          <w:bCs/>
          <w:sz w:val="24"/>
          <w:szCs w:val="24"/>
        </w:rPr>
        <w:t xml:space="preserve">. </w:t>
      </w:r>
      <w:r w:rsidR="00A1076E" w:rsidRPr="001E48CF">
        <w:rPr>
          <w:rFonts w:ascii="Calibri" w:hAnsi="Calibri" w:cs="Calibri"/>
          <w:bCs/>
          <w:sz w:val="24"/>
          <w:szCs w:val="24"/>
        </w:rPr>
        <w:t>Select ‘Add Operation</w:t>
      </w:r>
      <w:r w:rsidR="00E95F6B" w:rsidRPr="001E48CF">
        <w:rPr>
          <w:rFonts w:ascii="Calibri" w:hAnsi="Calibri" w:cs="Calibri"/>
          <w:bCs/>
          <w:sz w:val="24"/>
          <w:szCs w:val="24"/>
        </w:rPr>
        <w:t>,</w:t>
      </w:r>
      <w:r w:rsidR="00A1076E" w:rsidRPr="001E48CF">
        <w:rPr>
          <w:rFonts w:ascii="Calibri" w:hAnsi="Calibri" w:cs="Calibri"/>
          <w:bCs/>
          <w:sz w:val="24"/>
          <w:szCs w:val="24"/>
        </w:rPr>
        <w:t xml:space="preserve">’ then find ‘Object </w:t>
      </w:r>
      <w:r w:rsidR="00E519AB" w:rsidRPr="001E48CF">
        <w:rPr>
          <w:rFonts w:ascii="Calibri" w:hAnsi="Calibri" w:cs="Calibri"/>
          <w:bCs/>
          <w:sz w:val="24"/>
          <w:szCs w:val="24"/>
        </w:rPr>
        <w:t xml:space="preserve">Feature </w:t>
      </w:r>
      <w:r w:rsidR="00A1076E" w:rsidRPr="001E48CF">
        <w:rPr>
          <w:rFonts w:ascii="Calibri" w:hAnsi="Calibri" w:cs="Calibri"/>
          <w:bCs/>
          <w:sz w:val="24"/>
          <w:szCs w:val="24"/>
        </w:rPr>
        <w:t>Filter</w:t>
      </w:r>
      <w:r w:rsidR="00E95F6B" w:rsidRPr="001E48CF">
        <w:rPr>
          <w:rFonts w:ascii="Calibri" w:hAnsi="Calibri" w:cs="Calibri"/>
          <w:bCs/>
          <w:sz w:val="24"/>
          <w:szCs w:val="24"/>
        </w:rPr>
        <w:t>’</w:t>
      </w:r>
      <w:r w:rsidR="00E519AB" w:rsidRPr="001E48CF">
        <w:rPr>
          <w:rFonts w:ascii="Calibri" w:hAnsi="Calibri" w:cs="Calibri"/>
          <w:bCs/>
          <w:sz w:val="24"/>
          <w:szCs w:val="24"/>
        </w:rPr>
        <w:t xml:space="preserve">. Set input to Blob finder (nuclei) </w:t>
      </w:r>
      <w:r w:rsidR="00246990" w:rsidRPr="001E48CF">
        <w:rPr>
          <w:rFonts w:ascii="Calibri" w:hAnsi="Calibri" w:cs="Calibri"/>
          <w:bCs/>
          <w:sz w:val="24"/>
          <w:szCs w:val="24"/>
        </w:rPr>
        <w:t xml:space="preserve">(or other set name from step 6.8). </w:t>
      </w:r>
      <w:r w:rsidR="00C04B5D" w:rsidRPr="001E48CF">
        <w:rPr>
          <w:rFonts w:ascii="Calibri" w:hAnsi="Calibri" w:cs="Calibri"/>
          <w:bCs/>
          <w:sz w:val="24"/>
          <w:szCs w:val="24"/>
        </w:rPr>
        <w:t>Set ‘is type’ to ‘any’. In the dropdown menu</w:t>
      </w:r>
      <w:r w:rsidR="00E95F6B" w:rsidRPr="001E48CF">
        <w:rPr>
          <w:rFonts w:ascii="Calibri" w:hAnsi="Calibri" w:cs="Calibri"/>
          <w:bCs/>
          <w:sz w:val="24"/>
          <w:szCs w:val="24"/>
        </w:rPr>
        <w:t xml:space="preserve">, select Volume (volume) and set the </w:t>
      </w:r>
      <w:r w:rsidR="00C04B5D" w:rsidRPr="001E48CF">
        <w:rPr>
          <w:rFonts w:ascii="Calibri" w:hAnsi="Calibri" w:cs="Calibri"/>
          <w:bCs/>
          <w:sz w:val="24"/>
          <w:szCs w:val="24"/>
        </w:rPr>
        <w:t>value to &gt;</w:t>
      </w:r>
      <w:r w:rsidR="0087325F" w:rsidRPr="001E48CF">
        <w:rPr>
          <w:rFonts w:ascii="Calibri" w:hAnsi="Calibri" w:cs="Calibri"/>
          <w:bCs/>
          <w:sz w:val="24"/>
          <w:szCs w:val="24"/>
        </w:rPr>
        <w:t xml:space="preserve"> </w:t>
      </w:r>
      <w:r w:rsidR="00EC7E81" w:rsidRPr="001E48CF">
        <w:rPr>
          <w:rFonts w:ascii="Calibri" w:hAnsi="Calibri" w:cs="Calibri"/>
          <w:bCs/>
          <w:sz w:val="24"/>
          <w:szCs w:val="24"/>
        </w:rPr>
        <w:t>6</w:t>
      </w:r>
      <w:r w:rsidR="00D47CCD" w:rsidRPr="001E48CF">
        <w:rPr>
          <w:rFonts w:ascii="Calibri" w:hAnsi="Calibri" w:cs="Calibri"/>
          <w:bCs/>
          <w:sz w:val="24"/>
          <w:szCs w:val="24"/>
        </w:rPr>
        <w:t xml:space="preserve"> </w:t>
      </w:r>
      <w:r w:rsidR="00C04B5D" w:rsidRPr="001E48CF">
        <w:rPr>
          <w:rFonts w:ascii="Calibri" w:hAnsi="Calibri" w:cs="Calibri"/>
          <w:bCs/>
          <w:sz w:val="24"/>
          <w:szCs w:val="24"/>
        </w:rPr>
        <w:t>µ</w:t>
      </w:r>
      <w:r w:rsidR="00D47CCD" w:rsidRPr="001E48CF">
        <w:rPr>
          <w:rFonts w:ascii="Calibri" w:hAnsi="Calibri" w:cs="Calibri"/>
          <w:bCs/>
          <w:sz w:val="24"/>
          <w:szCs w:val="24"/>
        </w:rPr>
        <w:t>m</w:t>
      </w:r>
      <w:r w:rsidR="00D47CCD" w:rsidRPr="001E48CF">
        <w:rPr>
          <w:rFonts w:ascii="Calibri" w:hAnsi="Calibri" w:cs="Calibri"/>
          <w:bCs/>
          <w:sz w:val="24"/>
          <w:szCs w:val="24"/>
          <w:vertAlign w:val="superscript"/>
        </w:rPr>
        <w:t>3</w:t>
      </w:r>
      <w:r w:rsidR="00EC7E81" w:rsidRPr="001E48CF">
        <w:rPr>
          <w:rFonts w:ascii="Calibri" w:hAnsi="Calibri" w:cs="Calibri"/>
          <w:bCs/>
          <w:sz w:val="24"/>
          <w:szCs w:val="24"/>
        </w:rPr>
        <w:t xml:space="preserve">. </w:t>
      </w:r>
      <w:r w:rsidR="0087325F" w:rsidRPr="001E48CF">
        <w:rPr>
          <w:rFonts w:ascii="Calibri" w:hAnsi="Calibri" w:cs="Calibri"/>
          <w:bCs/>
          <w:sz w:val="24"/>
          <w:szCs w:val="24"/>
        </w:rPr>
        <w:t>Select ‘Add filter’. In the dropdown menu</w:t>
      </w:r>
      <w:r w:rsidR="00E95F6B" w:rsidRPr="001E48CF">
        <w:rPr>
          <w:rFonts w:ascii="Calibri" w:hAnsi="Calibri" w:cs="Calibri"/>
          <w:bCs/>
          <w:sz w:val="24"/>
          <w:szCs w:val="24"/>
        </w:rPr>
        <w:t xml:space="preserve">, </w:t>
      </w:r>
      <w:r w:rsidR="00E95F6B" w:rsidRPr="001E48CF">
        <w:rPr>
          <w:rFonts w:ascii="Calibri" w:hAnsi="Calibri" w:cs="Calibri"/>
          <w:bCs/>
          <w:sz w:val="24"/>
          <w:szCs w:val="24"/>
        </w:rPr>
        <w:lastRenderedPageBreak/>
        <w:t xml:space="preserve">select Volume (volume) and set the </w:t>
      </w:r>
      <w:r w:rsidR="0087325F" w:rsidRPr="001E48CF">
        <w:rPr>
          <w:rFonts w:ascii="Calibri" w:hAnsi="Calibri" w:cs="Calibri"/>
          <w:bCs/>
          <w:sz w:val="24"/>
          <w:szCs w:val="24"/>
        </w:rPr>
        <w:t>value to &lt;3000 µm</w:t>
      </w:r>
      <w:r w:rsidR="0087325F" w:rsidRPr="001E48CF">
        <w:rPr>
          <w:rFonts w:ascii="Calibri" w:hAnsi="Calibri" w:cs="Calibri"/>
          <w:bCs/>
          <w:sz w:val="24"/>
          <w:szCs w:val="24"/>
          <w:vertAlign w:val="superscript"/>
        </w:rPr>
        <w:t>3</w:t>
      </w:r>
      <w:r w:rsidR="0087325F" w:rsidRPr="001E48CF">
        <w:rPr>
          <w:rFonts w:ascii="Calibri" w:hAnsi="Calibri" w:cs="Calibri"/>
          <w:bCs/>
          <w:sz w:val="24"/>
          <w:szCs w:val="24"/>
        </w:rPr>
        <w:t>.</w:t>
      </w:r>
      <w:r w:rsidR="00BE112B" w:rsidRPr="001E48CF">
        <w:rPr>
          <w:rFonts w:ascii="Calibri" w:hAnsi="Calibri" w:cs="Calibri"/>
          <w:bCs/>
          <w:sz w:val="24"/>
          <w:szCs w:val="24"/>
        </w:rPr>
        <w:t xml:space="preserve"> Name the output</w:t>
      </w:r>
      <w:r w:rsidR="00E95F6B" w:rsidRPr="001E48CF">
        <w:rPr>
          <w:rFonts w:ascii="Calibri" w:hAnsi="Calibri" w:cs="Calibri"/>
          <w:bCs/>
          <w:sz w:val="24"/>
          <w:szCs w:val="24"/>
        </w:rPr>
        <w:t>, e.g.,</w:t>
      </w:r>
      <w:r w:rsidR="00BE112B" w:rsidRPr="001E48CF">
        <w:rPr>
          <w:rFonts w:ascii="Calibri" w:hAnsi="Calibri" w:cs="Calibri"/>
          <w:bCs/>
          <w:sz w:val="24"/>
          <w:szCs w:val="24"/>
        </w:rPr>
        <w:t xml:space="preserve"> ‘nuclei’. </w:t>
      </w:r>
      <w:r w:rsidR="00BA170C" w:rsidRPr="001E48CF">
        <w:rPr>
          <w:rFonts w:ascii="Calibri" w:hAnsi="Calibri" w:cs="Calibri"/>
          <w:bCs/>
          <w:sz w:val="24"/>
          <w:szCs w:val="24"/>
        </w:rPr>
        <w:t>Run the pipeline to here</w:t>
      </w:r>
      <w:r w:rsidR="00D54148" w:rsidRPr="001E48CF">
        <w:rPr>
          <w:rFonts w:ascii="Calibri" w:hAnsi="Calibri" w:cs="Calibri"/>
          <w:bCs/>
          <w:sz w:val="24"/>
          <w:szCs w:val="24"/>
        </w:rPr>
        <w:t xml:space="preserve"> by selecting the 3 lines</w:t>
      </w:r>
      <w:r w:rsidR="00783709" w:rsidRPr="001E48CF">
        <w:rPr>
          <w:rFonts w:ascii="Calibri" w:hAnsi="Calibri" w:cs="Calibri"/>
          <w:bCs/>
          <w:sz w:val="24"/>
          <w:szCs w:val="24"/>
        </w:rPr>
        <w:t xml:space="preserve"> button in the module</w:t>
      </w:r>
      <w:r w:rsidR="00D54148" w:rsidRPr="001E48CF">
        <w:rPr>
          <w:rFonts w:ascii="Calibri" w:hAnsi="Calibri" w:cs="Calibri"/>
          <w:bCs/>
          <w:sz w:val="24"/>
          <w:szCs w:val="24"/>
        </w:rPr>
        <w:t xml:space="preserve"> and clicking ‘run pipeline to here’</w:t>
      </w:r>
      <w:r w:rsidR="00BA170C" w:rsidRPr="001E48CF">
        <w:rPr>
          <w:rFonts w:ascii="Calibri" w:hAnsi="Calibri" w:cs="Calibri"/>
          <w:bCs/>
          <w:sz w:val="24"/>
          <w:szCs w:val="24"/>
        </w:rPr>
        <w:t xml:space="preserve">. </w:t>
      </w:r>
    </w:p>
    <w:p w14:paraId="6407BB2B" w14:textId="77777777" w:rsidR="00171201" w:rsidRPr="001E48CF" w:rsidRDefault="00171201" w:rsidP="004A1B09">
      <w:pPr>
        <w:pStyle w:val="ListParagraph"/>
        <w:ind w:left="0"/>
        <w:jc w:val="both"/>
        <w:rPr>
          <w:rFonts w:ascii="Calibri" w:hAnsi="Calibri" w:cs="Calibri"/>
          <w:bCs/>
          <w:sz w:val="24"/>
          <w:szCs w:val="24"/>
        </w:rPr>
      </w:pPr>
    </w:p>
    <w:p w14:paraId="2315C78A" w14:textId="426F10D1" w:rsidR="00736A4B" w:rsidRPr="001E48CF" w:rsidRDefault="0082036A" w:rsidP="004A1B09">
      <w:pPr>
        <w:pStyle w:val="ListParagraph"/>
        <w:ind w:left="0"/>
        <w:jc w:val="both"/>
        <w:rPr>
          <w:rFonts w:ascii="Calibri" w:hAnsi="Calibri" w:cs="Calibri"/>
          <w:bCs/>
          <w:sz w:val="24"/>
          <w:szCs w:val="24"/>
        </w:rPr>
      </w:pPr>
      <w:r w:rsidRPr="001E48CF">
        <w:rPr>
          <w:rFonts w:ascii="Calibri" w:hAnsi="Calibri" w:cs="Calibri"/>
          <w:bCs/>
          <w:sz w:val="24"/>
          <w:szCs w:val="24"/>
        </w:rPr>
        <w:t xml:space="preserve">NOTE: Volume filters can also be used for the other channels if necessary. </w:t>
      </w:r>
      <w:r w:rsidR="00EC1971" w:rsidRPr="001E48CF">
        <w:rPr>
          <w:rFonts w:ascii="Calibri" w:hAnsi="Calibri" w:cs="Calibri"/>
          <w:bCs/>
          <w:sz w:val="24"/>
          <w:szCs w:val="24"/>
        </w:rPr>
        <w:t>Optimize</w:t>
      </w:r>
      <w:r w:rsidRPr="001E48CF">
        <w:rPr>
          <w:rFonts w:ascii="Calibri" w:hAnsi="Calibri" w:cs="Calibri"/>
          <w:bCs/>
          <w:sz w:val="24"/>
          <w:szCs w:val="24"/>
        </w:rPr>
        <w:t xml:space="preserve"> the </w:t>
      </w:r>
      <w:r w:rsidR="009603A2" w:rsidRPr="001E48CF">
        <w:rPr>
          <w:rFonts w:ascii="Calibri" w:hAnsi="Calibri" w:cs="Calibri"/>
          <w:bCs/>
          <w:sz w:val="24"/>
          <w:szCs w:val="24"/>
        </w:rPr>
        <w:t xml:space="preserve">greater than and less than values to ensure all positive objects are being </w:t>
      </w:r>
      <w:r w:rsidR="00803923" w:rsidRPr="001E48CF">
        <w:rPr>
          <w:rFonts w:ascii="Calibri" w:hAnsi="Calibri" w:cs="Calibri"/>
          <w:bCs/>
          <w:sz w:val="24"/>
          <w:szCs w:val="24"/>
        </w:rPr>
        <w:t>selected</w:t>
      </w:r>
      <w:r w:rsidR="00803923">
        <w:rPr>
          <w:rFonts w:ascii="Calibri" w:hAnsi="Calibri" w:cs="Calibri"/>
          <w:bCs/>
          <w:sz w:val="24"/>
          <w:szCs w:val="24"/>
        </w:rPr>
        <w:t>,</w:t>
      </w:r>
      <w:r w:rsidR="00803923" w:rsidRPr="001E48CF">
        <w:rPr>
          <w:rFonts w:ascii="Calibri" w:hAnsi="Calibri" w:cs="Calibri"/>
          <w:bCs/>
          <w:sz w:val="24"/>
          <w:szCs w:val="24"/>
        </w:rPr>
        <w:t xml:space="preserve"> but</w:t>
      </w:r>
      <w:r w:rsidR="009603A2" w:rsidRPr="001E48CF">
        <w:rPr>
          <w:rFonts w:ascii="Calibri" w:hAnsi="Calibri" w:cs="Calibri"/>
          <w:bCs/>
          <w:sz w:val="24"/>
          <w:szCs w:val="24"/>
        </w:rPr>
        <w:t xml:space="preserve"> omitting debris.</w:t>
      </w:r>
    </w:p>
    <w:p w14:paraId="2EE2DFA2" w14:textId="77777777" w:rsidR="00171201" w:rsidRPr="001E48CF" w:rsidRDefault="00171201" w:rsidP="004A1B09">
      <w:pPr>
        <w:pStyle w:val="ListParagraph"/>
        <w:ind w:left="0"/>
        <w:jc w:val="both"/>
        <w:rPr>
          <w:rFonts w:ascii="Calibri" w:hAnsi="Calibri" w:cs="Calibri"/>
          <w:bCs/>
          <w:sz w:val="24"/>
          <w:szCs w:val="24"/>
        </w:rPr>
      </w:pPr>
    </w:p>
    <w:p w14:paraId="25B676F7" w14:textId="7028CB7A"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To identify nuclei </w:t>
      </w:r>
      <w:r w:rsidR="00E95F6B" w:rsidRPr="001E48CF">
        <w:rPr>
          <w:rFonts w:ascii="Calibri" w:hAnsi="Calibri" w:cs="Calibri"/>
          <w:bCs/>
          <w:sz w:val="24"/>
          <w:szCs w:val="24"/>
        </w:rPr>
        <w:t>that are positive for one other marker,</w:t>
      </w:r>
      <w:r w:rsidRPr="001E48CF">
        <w:rPr>
          <w:rFonts w:ascii="Calibri" w:hAnsi="Calibri" w:cs="Calibri"/>
          <w:bCs/>
          <w:sz w:val="24"/>
          <w:szCs w:val="24"/>
        </w:rPr>
        <w:t xml:space="preserve"> use the intersect tool. Select ‘Add operation’ and </w:t>
      </w:r>
      <w:r w:rsidR="003435CA" w:rsidRPr="001E48CF">
        <w:rPr>
          <w:rFonts w:ascii="Calibri" w:hAnsi="Calibri" w:cs="Calibri"/>
          <w:bCs/>
          <w:sz w:val="24"/>
          <w:szCs w:val="24"/>
        </w:rPr>
        <w:t>find</w:t>
      </w:r>
      <w:r w:rsidR="007740F5" w:rsidRPr="001E48CF">
        <w:rPr>
          <w:rFonts w:ascii="Calibri" w:hAnsi="Calibri" w:cs="Calibri"/>
          <w:bCs/>
          <w:sz w:val="24"/>
          <w:szCs w:val="24"/>
        </w:rPr>
        <w:t xml:space="preserve"> the </w:t>
      </w:r>
      <w:r w:rsidR="0044435B" w:rsidRPr="001E48CF">
        <w:rPr>
          <w:rFonts w:ascii="Calibri" w:hAnsi="Calibri" w:cs="Calibri"/>
          <w:bCs/>
          <w:sz w:val="24"/>
          <w:szCs w:val="24"/>
        </w:rPr>
        <w:t>‘compartments’ tool. In the first dropdown box</w:t>
      </w:r>
      <w:r w:rsidR="00E95F6B" w:rsidRPr="001E48CF">
        <w:rPr>
          <w:rFonts w:ascii="Calibri" w:hAnsi="Calibri" w:cs="Calibri"/>
          <w:bCs/>
          <w:sz w:val="24"/>
          <w:szCs w:val="24"/>
        </w:rPr>
        <w:t>, add the nuclei output (e.g.,</w:t>
      </w:r>
      <w:r w:rsidR="0044435B" w:rsidRPr="001E48CF">
        <w:rPr>
          <w:rFonts w:ascii="Calibri" w:hAnsi="Calibri" w:cs="Calibri"/>
          <w:bCs/>
          <w:sz w:val="24"/>
          <w:szCs w:val="24"/>
        </w:rPr>
        <w:t xml:space="preserve"> blob finder (nuclei) or the volume filtered ‘nuclei’</w:t>
      </w:r>
      <w:r w:rsidR="009F0717" w:rsidRPr="001E48CF">
        <w:rPr>
          <w:rFonts w:ascii="Calibri" w:hAnsi="Calibri" w:cs="Calibri"/>
          <w:bCs/>
          <w:sz w:val="24"/>
          <w:szCs w:val="24"/>
        </w:rPr>
        <w:t>). In the inset dropdown box</w:t>
      </w:r>
      <w:r w:rsidR="00E95F6B" w:rsidRPr="001E48CF">
        <w:rPr>
          <w:rFonts w:ascii="Calibri" w:hAnsi="Calibri" w:cs="Calibri"/>
          <w:bCs/>
          <w:sz w:val="24"/>
          <w:szCs w:val="24"/>
        </w:rPr>
        <w:t>,</w:t>
      </w:r>
      <w:r w:rsidR="009F0717" w:rsidRPr="001E48CF">
        <w:rPr>
          <w:rFonts w:ascii="Calibri" w:hAnsi="Calibri" w:cs="Calibri"/>
          <w:bCs/>
          <w:sz w:val="24"/>
          <w:szCs w:val="24"/>
        </w:rPr>
        <w:t xml:space="preserve"> select the desired channel (e.g.</w:t>
      </w:r>
      <w:r w:rsidR="00122B9F" w:rsidRPr="001E48CF">
        <w:rPr>
          <w:rFonts w:ascii="Calibri" w:hAnsi="Calibri" w:cs="Calibri"/>
          <w:bCs/>
          <w:sz w:val="24"/>
          <w:szCs w:val="24"/>
        </w:rPr>
        <w:t>,</w:t>
      </w:r>
      <w:r w:rsidR="009F0717" w:rsidRPr="001E48CF">
        <w:rPr>
          <w:rFonts w:ascii="Calibri" w:hAnsi="Calibri" w:cs="Calibri"/>
          <w:bCs/>
          <w:sz w:val="24"/>
          <w:szCs w:val="24"/>
        </w:rPr>
        <w:t xml:space="preserve"> blob finder (channel 2)). </w:t>
      </w:r>
      <w:r w:rsidR="004274F6" w:rsidRPr="001E48CF">
        <w:rPr>
          <w:rFonts w:ascii="Calibri" w:hAnsi="Calibri" w:cs="Calibri"/>
          <w:bCs/>
          <w:sz w:val="24"/>
          <w:szCs w:val="24"/>
        </w:rPr>
        <w:t>Name the output</w:t>
      </w:r>
      <w:r w:rsidR="00E95F6B" w:rsidRPr="001E48CF">
        <w:rPr>
          <w:rFonts w:ascii="Calibri" w:hAnsi="Calibri" w:cs="Calibri"/>
          <w:bCs/>
          <w:sz w:val="24"/>
          <w:szCs w:val="24"/>
        </w:rPr>
        <w:t>, e.g.,</w:t>
      </w:r>
      <w:r w:rsidR="004274F6" w:rsidRPr="001E48CF">
        <w:rPr>
          <w:rFonts w:ascii="Calibri" w:hAnsi="Calibri" w:cs="Calibri"/>
          <w:bCs/>
          <w:sz w:val="24"/>
          <w:szCs w:val="24"/>
        </w:rPr>
        <w:t xml:space="preserve"> ‘nuclei with channel 2’. </w:t>
      </w:r>
      <w:r w:rsidR="00736A4B" w:rsidRPr="001E48CF">
        <w:rPr>
          <w:rFonts w:ascii="Calibri" w:hAnsi="Calibri" w:cs="Calibri"/>
          <w:bCs/>
          <w:sz w:val="24"/>
          <w:szCs w:val="24"/>
        </w:rPr>
        <w:t>Repeat for all desired markers.</w:t>
      </w:r>
    </w:p>
    <w:p w14:paraId="10C688EB" w14:textId="77777777" w:rsidR="00171201" w:rsidRPr="001E48CF" w:rsidRDefault="00171201" w:rsidP="004A1B09">
      <w:pPr>
        <w:pStyle w:val="ListParagraph"/>
        <w:ind w:left="0"/>
        <w:jc w:val="both"/>
        <w:rPr>
          <w:rFonts w:ascii="Calibri" w:hAnsi="Calibri" w:cs="Calibri"/>
          <w:bCs/>
          <w:sz w:val="24"/>
          <w:szCs w:val="24"/>
        </w:rPr>
      </w:pPr>
    </w:p>
    <w:p w14:paraId="3A8C0E75" w14:textId="2DF3A002"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To find nuclei that are positive for 2 or more other markers</w:t>
      </w:r>
      <w:r w:rsidR="00171201" w:rsidRPr="001E48CF">
        <w:rPr>
          <w:rFonts w:ascii="Calibri" w:hAnsi="Calibri" w:cs="Calibri"/>
          <w:bCs/>
          <w:sz w:val="24"/>
          <w:szCs w:val="24"/>
        </w:rPr>
        <w:t>, select</w:t>
      </w:r>
      <w:r w:rsidR="003435CA" w:rsidRPr="001E48CF">
        <w:rPr>
          <w:rFonts w:ascii="Calibri" w:hAnsi="Calibri" w:cs="Calibri"/>
          <w:bCs/>
          <w:sz w:val="24"/>
          <w:szCs w:val="24"/>
        </w:rPr>
        <w:t xml:space="preserve"> ‘Add operation’ and find the ‘</w:t>
      </w:r>
      <w:r w:rsidR="005C56E2" w:rsidRPr="001E48CF">
        <w:rPr>
          <w:rFonts w:ascii="Calibri" w:hAnsi="Calibri" w:cs="Calibri"/>
          <w:bCs/>
          <w:sz w:val="24"/>
          <w:szCs w:val="24"/>
        </w:rPr>
        <w:t>Object Feature Filter</w:t>
      </w:r>
      <w:r w:rsidR="003435CA" w:rsidRPr="001E48CF">
        <w:rPr>
          <w:rFonts w:ascii="Calibri" w:hAnsi="Calibri" w:cs="Calibri"/>
          <w:bCs/>
          <w:sz w:val="24"/>
          <w:szCs w:val="24"/>
        </w:rPr>
        <w:t xml:space="preserve">’ tool. </w:t>
      </w:r>
      <w:r w:rsidRPr="001E48CF">
        <w:rPr>
          <w:rFonts w:ascii="Calibri" w:hAnsi="Calibri" w:cs="Calibri"/>
          <w:bCs/>
          <w:sz w:val="24"/>
          <w:szCs w:val="24"/>
        </w:rPr>
        <w:t>Set the input to the nuclei marker</w:t>
      </w:r>
      <w:r w:rsidR="005C56E2" w:rsidRPr="001E48CF">
        <w:rPr>
          <w:rFonts w:ascii="Calibri" w:hAnsi="Calibri" w:cs="Calibri"/>
          <w:bCs/>
          <w:sz w:val="24"/>
          <w:szCs w:val="24"/>
        </w:rPr>
        <w:t xml:space="preserve"> (e.g.</w:t>
      </w:r>
      <w:r w:rsidR="00171201" w:rsidRPr="001E48CF">
        <w:rPr>
          <w:rFonts w:ascii="Calibri" w:hAnsi="Calibri" w:cs="Calibri"/>
          <w:bCs/>
          <w:sz w:val="24"/>
          <w:szCs w:val="24"/>
        </w:rPr>
        <w:t>, ‘nuclei’, type= any and add filters from the previous step after ‘Has tag,</w:t>
      </w:r>
      <w:r w:rsidR="009918E8" w:rsidRPr="001E48CF">
        <w:rPr>
          <w:rFonts w:ascii="Calibri" w:hAnsi="Calibri" w:cs="Calibri"/>
          <w:bCs/>
          <w:sz w:val="24"/>
          <w:szCs w:val="24"/>
        </w:rPr>
        <w:t>’ e.g.</w:t>
      </w:r>
      <w:r w:rsidRPr="001E48CF">
        <w:rPr>
          <w:rFonts w:ascii="Calibri" w:hAnsi="Calibri" w:cs="Calibri"/>
          <w:bCs/>
          <w:sz w:val="24"/>
          <w:szCs w:val="24"/>
        </w:rPr>
        <w:t xml:space="preserve"> Nuclei with </w:t>
      </w:r>
      <w:r w:rsidR="005C56E2" w:rsidRPr="001E48CF">
        <w:rPr>
          <w:rFonts w:ascii="Calibri" w:hAnsi="Calibri" w:cs="Calibri"/>
          <w:bCs/>
          <w:sz w:val="24"/>
          <w:szCs w:val="24"/>
        </w:rPr>
        <w:t xml:space="preserve">channel </w:t>
      </w:r>
      <w:r w:rsidRPr="001E48CF">
        <w:rPr>
          <w:rFonts w:ascii="Calibri" w:hAnsi="Calibri" w:cs="Calibri"/>
          <w:bCs/>
          <w:sz w:val="24"/>
          <w:szCs w:val="24"/>
        </w:rPr>
        <w:t xml:space="preserve">2’ </w:t>
      </w:r>
      <w:r w:rsidR="009918E8" w:rsidRPr="001E48CF">
        <w:rPr>
          <w:rFonts w:ascii="Calibri" w:hAnsi="Calibri" w:cs="Calibri"/>
          <w:bCs/>
          <w:sz w:val="24"/>
          <w:szCs w:val="24"/>
        </w:rPr>
        <w:t>and ‘</w:t>
      </w:r>
      <w:r w:rsidRPr="001E48CF">
        <w:rPr>
          <w:rFonts w:ascii="Calibri" w:hAnsi="Calibri" w:cs="Calibri"/>
          <w:bCs/>
          <w:sz w:val="24"/>
          <w:szCs w:val="24"/>
        </w:rPr>
        <w:t xml:space="preserve">Nuclei with </w:t>
      </w:r>
      <w:r w:rsidR="009918E8" w:rsidRPr="001E48CF">
        <w:rPr>
          <w:rFonts w:ascii="Calibri" w:hAnsi="Calibri" w:cs="Calibri"/>
          <w:bCs/>
          <w:sz w:val="24"/>
          <w:szCs w:val="24"/>
        </w:rPr>
        <w:t xml:space="preserve">channel </w:t>
      </w:r>
      <w:r w:rsidRPr="001E48CF">
        <w:rPr>
          <w:rFonts w:ascii="Calibri" w:hAnsi="Calibri" w:cs="Calibri"/>
          <w:bCs/>
          <w:sz w:val="24"/>
          <w:szCs w:val="24"/>
        </w:rPr>
        <w:t>3</w:t>
      </w:r>
      <w:r w:rsidR="00C96653" w:rsidRPr="001E48CF">
        <w:rPr>
          <w:rFonts w:ascii="Calibri" w:hAnsi="Calibri" w:cs="Calibri"/>
          <w:bCs/>
          <w:sz w:val="24"/>
          <w:szCs w:val="24"/>
        </w:rPr>
        <w:t>’.</w:t>
      </w:r>
      <w:r w:rsidRPr="001E48CF">
        <w:rPr>
          <w:rFonts w:ascii="Calibri" w:hAnsi="Calibri" w:cs="Calibri"/>
          <w:bCs/>
          <w:sz w:val="24"/>
          <w:szCs w:val="24"/>
        </w:rPr>
        <w:t xml:space="preserve"> </w:t>
      </w:r>
      <w:r w:rsidR="004239F6" w:rsidRPr="001E48CF">
        <w:rPr>
          <w:rFonts w:ascii="Calibri" w:hAnsi="Calibri" w:cs="Calibri"/>
          <w:bCs/>
          <w:sz w:val="24"/>
          <w:szCs w:val="24"/>
        </w:rPr>
        <w:t>Name</w:t>
      </w:r>
      <w:r w:rsidRPr="001E48CF">
        <w:rPr>
          <w:rFonts w:ascii="Calibri" w:hAnsi="Calibri" w:cs="Calibri"/>
          <w:bCs/>
          <w:sz w:val="24"/>
          <w:szCs w:val="24"/>
        </w:rPr>
        <w:t xml:space="preserve"> output</w:t>
      </w:r>
      <w:r w:rsidR="00171201" w:rsidRPr="001E48CF">
        <w:rPr>
          <w:rFonts w:ascii="Calibri" w:hAnsi="Calibri" w:cs="Calibri"/>
          <w:bCs/>
          <w:sz w:val="24"/>
          <w:szCs w:val="24"/>
        </w:rPr>
        <w:t>, e.g.,</w:t>
      </w:r>
      <w:r w:rsidRPr="001E48CF">
        <w:rPr>
          <w:rFonts w:ascii="Calibri" w:hAnsi="Calibri" w:cs="Calibri"/>
          <w:bCs/>
          <w:sz w:val="24"/>
          <w:szCs w:val="24"/>
        </w:rPr>
        <w:t xml:space="preserve"> ‘Nuclei with </w:t>
      </w:r>
      <w:r w:rsidR="009918E8" w:rsidRPr="001E48CF">
        <w:rPr>
          <w:rFonts w:ascii="Calibri" w:hAnsi="Calibri" w:cs="Calibri"/>
          <w:bCs/>
          <w:sz w:val="24"/>
          <w:szCs w:val="24"/>
        </w:rPr>
        <w:t>channel 2</w:t>
      </w:r>
      <w:r w:rsidRPr="001E48CF">
        <w:rPr>
          <w:rFonts w:ascii="Calibri" w:hAnsi="Calibri" w:cs="Calibri"/>
          <w:bCs/>
          <w:sz w:val="24"/>
          <w:szCs w:val="24"/>
        </w:rPr>
        <w:t xml:space="preserve"> and </w:t>
      </w:r>
      <w:r w:rsidR="009918E8" w:rsidRPr="001E48CF">
        <w:rPr>
          <w:rFonts w:ascii="Calibri" w:hAnsi="Calibri" w:cs="Calibri"/>
          <w:bCs/>
          <w:sz w:val="24"/>
          <w:szCs w:val="24"/>
        </w:rPr>
        <w:t>channel 3’</w:t>
      </w:r>
      <w:r w:rsidR="00101858" w:rsidRPr="001E48CF">
        <w:rPr>
          <w:rFonts w:ascii="Calibri" w:hAnsi="Calibri" w:cs="Calibri"/>
          <w:bCs/>
          <w:sz w:val="24"/>
          <w:szCs w:val="24"/>
        </w:rPr>
        <w:t>.</w:t>
      </w:r>
      <w:r w:rsidR="00BA170C" w:rsidRPr="001E48CF">
        <w:rPr>
          <w:rFonts w:ascii="Calibri" w:hAnsi="Calibri" w:cs="Calibri"/>
          <w:bCs/>
          <w:sz w:val="24"/>
          <w:szCs w:val="24"/>
        </w:rPr>
        <w:t xml:space="preserve"> Run the pipeline to here</w:t>
      </w:r>
    </w:p>
    <w:p w14:paraId="42790A2A" w14:textId="77777777" w:rsidR="00171201" w:rsidRPr="001E48CF" w:rsidRDefault="00171201" w:rsidP="004A1B09">
      <w:pPr>
        <w:pStyle w:val="ListParagraph"/>
        <w:ind w:left="0"/>
        <w:rPr>
          <w:rFonts w:ascii="Calibri" w:hAnsi="Calibri" w:cs="Calibri"/>
          <w:bCs/>
          <w:sz w:val="24"/>
          <w:szCs w:val="24"/>
        </w:rPr>
      </w:pPr>
    </w:p>
    <w:p w14:paraId="2A0FD36D" w14:textId="12519901" w:rsidR="00D72626"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Create custom features to count nuclei by selecting the data table icon in the top bar, </w:t>
      </w:r>
      <w:r w:rsidR="00171201" w:rsidRPr="001E48CF">
        <w:rPr>
          <w:rFonts w:ascii="Calibri" w:hAnsi="Calibri" w:cs="Calibri"/>
          <w:bCs/>
          <w:sz w:val="24"/>
          <w:szCs w:val="24"/>
        </w:rPr>
        <w:t>selecting ‘create,</w:t>
      </w:r>
      <w:r w:rsidRPr="001E48CF">
        <w:rPr>
          <w:rFonts w:ascii="Calibri" w:hAnsi="Calibri" w:cs="Calibri"/>
          <w:bCs/>
          <w:sz w:val="24"/>
          <w:szCs w:val="24"/>
        </w:rPr>
        <w:t>’ and selecting ‘object count</w:t>
      </w:r>
      <w:r w:rsidR="00171201" w:rsidRPr="001E48CF">
        <w:rPr>
          <w:rFonts w:ascii="Calibri" w:hAnsi="Calibri" w:cs="Calibri"/>
          <w:bCs/>
          <w:sz w:val="24"/>
          <w:szCs w:val="24"/>
        </w:rPr>
        <w:t>’</w:t>
      </w:r>
      <w:r w:rsidRPr="001E48CF">
        <w:rPr>
          <w:rFonts w:ascii="Calibri" w:hAnsi="Calibri" w:cs="Calibri"/>
          <w:bCs/>
          <w:sz w:val="24"/>
          <w:szCs w:val="24"/>
        </w:rPr>
        <w:t>. Give the feature an appropriate label (e.g.</w:t>
      </w:r>
      <w:r w:rsidR="00171201" w:rsidRPr="001E48CF">
        <w:rPr>
          <w:rFonts w:ascii="Calibri" w:hAnsi="Calibri" w:cs="Calibri"/>
          <w:bCs/>
          <w:sz w:val="24"/>
          <w:szCs w:val="24"/>
        </w:rPr>
        <w:t>, nuclei count) and select the desired output to quantify (e.g.,</w:t>
      </w:r>
      <w:r w:rsidRPr="001E48CF">
        <w:rPr>
          <w:rFonts w:ascii="Calibri" w:hAnsi="Calibri" w:cs="Calibri"/>
          <w:bCs/>
          <w:sz w:val="24"/>
          <w:szCs w:val="24"/>
        </w:rPr>
        <w:t xml:space="preserve"> nuclei) in the tag menu. Repeat this step for each group to be quantified.</w:t>
      </w:r>
    </w:p>
    <w:p w14:paraId="29665F31" w14:textId="77777777" w:rsidR="000B0C5B" w:rsidRPr="001E48CF" w:rsidRDefault="000B0C5B" w:rsidP="000B0C5B">
      <w:pPr>
        <w:pStyle w:val="ListParagraph"/>
        <w:rPr>
          <w:rFonts w:ascii="Calibri" w:hAnsi="Calibri" w:cs="Calibri"/>
          <w:bCs/>
          <w:sz w:val="24"/>
          <w:szCs w:val="24"/>
        </w:rPr>
      </w:pPr>
    </w:p>
    <w:p w14:paraId="466218D1" w14:textId="600D8BA1" w:rsidR="00E21E1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Create object groups by</w:t>
      </w:r>
      <w:r w:rsidR="006B1BB8" w:rsidRPr="001E48CF">
        <w:rPr>
          <w:rFonts w:ascii="Calibri" w:hAnsi="Calibri" w:cs="Calibri"/>
          <w:bCs/>
          <w:sz w:val="24"/>
          <w:szCs w:val="24"/>
        </w:rPr>
        <w:t xml:space="preserve"> selecting ‘Add operation’ then ‘</w:t>
      </w:r>
      <w:r w:rsidR="00310D46" w:rsidRPr="001E48CF">
        <w:rPr>
          <w:rFonts w:ascii="Calibri" w:hAnsi="Calibri" w:cs="Calibri"/>
          <w:bCs/>
          <w:sz w:val="24"/>
          <w:szCs w:val="24"/>
        </w:rPr>
        <w:t xml:space="preserve">Create object </w:t>
      </w:r>
      <w:proofErr w:type="gramStart"/>
      <w:r w:rsidR="00310D46" w:rsidRPr="001E48CF">
        <w:rPr>
          <w:rFonts w:ascii="Calibri" w:hAnsi="Calibri" w:cs="Calibri"/>
          <w:bCs/>
          <w:sz w:val="24"/>
          <w:szCs w:val="24"/>
        </w:rPr>
        <w:t>groups’</w:t>
      </w:r>
      <w:proofErr w:type="gramEnd"/>
      <w:r w:rsidR="00310D46" w:rsidRPr="001E48CF">
        <w:rPr>
          <w:rFonts w:ascii="Calibri" w:hAnsi="Calibri" w:cs="Calibri"/>
          <w:bCs/>
          <w:sz w:val="24"/>
          <w:szCs w:val="24"/>
        </w:rPr>
        <w:t>. Select each of the groups to be used in the analyses</w:t>
      </w:r>
      <w:r w:rsidR="00D72626" w:rsidRPr="001E48CF">
        <w:rPr>
          <w:rFonts w:ascii="Calibri" w:hAnsi="Calibri" w:cs="Calibri"/>
          <w:bCs/>
          <w:sz w:val="24"/>
          <w:szCs w:val="24"/>
        </w:rPr>
        <w:t xml:space="preserve"> in the inputs. Label outputs as ‘Create object </w:t>
      </w:r>
      <w:proofErr w:type="gramStart"/>
      <w:r w:rsidR="00D72626" w:rsidRPr="001E48CF">
        <w:rPr>
          <w:rFonts w:ascii="Calibri" w:hAnsi="Calibri" w:cs="Calibri"/>
          <w:bCs/>
          <w:sz w:val="24"/>
          <w:szCs w:val="24"/>
        </w:rPr>
        <w:t>groups’</w:t>
      </w:r>
      <w:proofErr w:type="gramEnd"/>
      <w:r w:rsidR="00183797" w:rsidRPr="001E48CF">
        <w:rPr>
          <w:rFonts w:ascii="Calibri" w:hAnsi="Calibri" w:cs="Calibri"/>
          <w:bCs/>
          <w:sz w:val="24"/>
          <w:szCs w:val="24"/>
        </w:rPr>
        <w:t>. Run pipeline to here.</w:t>
      </w:r>
    </w:p>
    <w:p w14:paraId="31656BF2" w14:textId="77777777" w:rsidR="00171201" w:rsidRPr="001E48CF" w:rsidRDefault="00171201" w:rsidP="004A1B09">
      <w:pPr>
        <w:pStyle w:val="ListParagraph"/>
        <w:ind w:left="0"/>
        <w:jc w:val="both"/>
        <w:rPr>
          <w:rFonts w:ascii="Calibri" w:hAnsi="Calibri" w:cs="Calibri"/>
          <w:bCs/>
          <w:sz w:val="24"/>
          <w:szCs w:val="24"/>
        </w:rPr>
      </w:pPr>
    </w:p>
    <w:p w14:paraId="48E28F4B" w14:textId="3E1FFBC1"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Export </w:t>
      </w:r>
      <w:r w:rsidR="00183797" w:rsidRPr="001E48CF">
        <w:rPr>
          <w:rFonts w:ascii="Calibri" w:hAnsi="Calibri" w:cs="Calibri"/>
          <w:bCs/>
          <w:sz w:val="24"/>
          <w:szCs w:val="24"/>
        </w:rPr>
        <w:t xml:space="preserve">summary counts by selecting ‘Add operation’ then ‘Export object </w:t>
      </w:r>
      <w:proofErr w:type="gramStart"/>
      <w:r w:rsidR="00183797" w:rsidRPr="001E48CF">
        <w:rPr>
          <w:rFonts w:ascii="Calibri" w:hAnsi="Calibri" w:cs="Calibri"/>
          <w:bCs/>
          <w:sz w:val="24"/>
          <w:szCs w:val="24"/>
        </w:rPr>
        <w:t>features’</w:t>
      </w:r>
      <w:proofErr w:type="gramEnd"/>
      <w:r w:rsidR="00183797" w:rsidRPr="001E48CF">
        <w:rPr>
          <w:rFonts w:ascii="Calibri" w:hAnsi="Calibri" w:cs="Calibri"/>
          <w:bCs/>
          <w:sz w:val="24"/>
          <w:szCs w:val="24"/>
        </w:rPr>
        <w:t xml:space="preserve">. </w:t>
      </w:r>
      <w:r w:rsidR="00973165" w:rsidRPr="001E48CF">
        <w:rPr>
          <w:rFonts w:ascii="Calibri" w:hAnsi="Calibri" w:cs="Calibri"/>
          <w:bCs/>
          <w:sz w:val="24"/>
          <w:szCs w:val="24"/>
        </w:rPr>
        <w:t>In inputs</w:t>
      </w:r>
      <w:r w:rsidR="00122B9F" w:rsidRPr="001E48CF">
        <w:rPr>
          <w:rFonts w:ascii="Calibri" w:hAnsi="Calibri" w:cs="Calibri"/>
          <w:bCs/>
          <w:sz w:val="24"/>
          <w:szCs w:val="24"/>
        </w:rPr>
        <w:t>,</w:t>
      </w:r>
      <w:r w:rsidR="00973165" w:rsidRPr="001E48CF">
        <w:rPr>
          <w:rFonts w:ascii="Calibri" w:hAnsi="Calibri" w:cs="Calibri"/>
          <w:bCs/>
          <w:sz w:val="24"/>
          <w:szCs w:val="24"/>
        </w:rPr>
        <w:t xml:space="preserve"> select ‘create object </w:t>
      </w:r>
      <w:proofErr w:type="gramStart"/>
      <w:r w:rsidR="00973165" w:rsidRPr="001E48CF">
        <w:rPr>
          <w:rFonts w:ascii="Calibri" w:hAnsi="Calibri" w:cs="Calibri"/>
          <w:bCs/>
          <w:sz w:val="24"/>
          <w:szCs w:val="24"/>
        </w:rPr>
        <w:t>groups’</w:t>
      </w:r>
      <w:proofErr w:type="gramEnd"/>
      <w:r w:rsidR="00930C0C" w:rsidRPr="001E48CF">
        <w:rPr>
          <w:rFonts w:ascii="Calibri" w:hAnsi="Calibri" w:cs="Calibri"/>
          <w:bCs/>
          <w:sz w:val="24"/>
          <w:szCs w:val="24"/>
        </w:rPr>
        <w:t xml:space="preserve">. Select a directory to save </w:t>
      </w:r>
      <w:r w:rsidR="00C72AEB" w:rsidRPr="001E48CF">
        <w:rPr>
          <w:rFonts w:ascii="Calibri" w:hAnsi="Calibri" w:cs="Calibri"/>
          <w:bCs/>
          <w:sz w:val="24"/>
          <w:szCs w:val="24"/>
        </w:rPr>
        <w:t>data.</w:t>
      </w:r>
      <w:r w:rsidR="00701CC1" w:rsidRPr="001E48CF">
        <w:rPr>
          <w:rFonts w:ascii="Calibri" w:hAnsi="Calibri" w:cs="Calibri"/>
          <w:bCs/>
          <w:sz w:val="24"/>
          <w:szCs w:val="24"/>
        </w:rPr>
        <w:t xml:space="preserve"> Mode is ‘single table’. </w:t>
      </w:r>
      <w:r w:rsidR="00C733A4" w:rsidRPr="001E48CF">
        <w:rPr>
          <w:rFonts w:ascii="Calibri" w:hAnsi="Calibri" w:cs="Calibri"/>
          <w:bCs/>
          <w:sz w:val="24"/>
          <w:szCs w:val="24"/>
        </w:rPr>
        <w:t xml:space="preserve">Click features, and select the custom features created in step 6.14. </w:t>
      </w:r>
    </w:p>
    <w:p w14:paraId="7ED3A88B" w14:textId="77777777" w:rsidR="00171201" w:rsidRPr="001E48CF" w:rsidRDefault="00171201" w:rsidP="004A1B09">
      <w:pPr>
        <w:pStyle w:val="ListParagraph"/>
        <w:ind w:left="0"/>
        <w:jc w:val="both"/>
        <w:rPr>
          <w:rFonts w:ascii="Calibri" w:hAnsi="Calibri" w:cs="Calibri"/>
          <w:bCs/>
          <w:sz w:val="24"/>
          <w:szCs w:val="24"/>
        </w:rPr>
      </w:pPr>
    </w:p>
    <w:p w14:paraId="36A01939" w14:textId="1B8F2A60" w:rsidR="00F2385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 xml:space="preserve">Export </w:t>
      </w:r>
      <w:r w:rsidR="00973165" w:rsidRPr="001E48CF">
        <w:rPr>
          <w:rFonts w:ascii="Calibri" w:hAnsi="Calibri" w:cs="Calibri"/>
          <w:bCs/>
          <w:sz w:val="24"/>
          <w:szCs w:val="24"/>
        </w:rPr>
        <w:t>nuclei detail by</w:t>
      </w:r>
      <w:r w:rsidRPr="001E48CF">
        <w:rPr>
          <w:rFonts w:ascii="Calibri" w:hAnsi="Calibri" w:cs="Calibri"/>
          <w:bCs/>
          <w:sz w:val="24"/>
          <w:szCs w:val="24"/>
        </w:rPr>
        <w:t xml:space="preserve"> </w:t>
      </w:r>
      <w:r w:rsidR="00973165" w:rsidRPr="001E48CF">
        <w:rPr>
          <w:rFonts w:ascii="Calibri" w:hAnsi="Calibri" w:cs="Calibri"/>
          <w:bCs/>
          <w:sz w:val="24"/>
          <w:szCs w:val="24"/>
        </w:rPr>
        <w:t xml:space="preserve">selecting ‘Add operation’ then ‘Export object </w:t>
      </w:r>
      <w:proofErr w:type="gramStart"/>
      <w:r w:rsidR="00973165" w:rsidRPr="001E48CF">
        <w:rPr>
          <w:rFonts w:ascii="Calibri" w:hAnsi="Calibri" w:cs="Calibri"/>
          <w:bCs/>
          <w:sz w:val="24"/>
          <w:szCs w:val="24"/>
        </w:rPr>
        <w:t>features’</w:t>
      </w:r>
      <w:proofErr w:type="gramEnd"/>
      <w:r w:rsidR="00915515" w:rsidRPr="001E48CF">
        <w:rPr>
          <w:rFonts w:ascii="Calibri" w:hAnsi="Calibri" w:cs="Calibri"/>
          <w:bCs/>
          <w:sz w:val="24"/>
          <w:szCs w:val="24"/>
        </w:rPr>
        <w:t>. In inputs</w:t>
      </w:r>
      <w:r w:rsidR="00122B9F" w:rsidRPr="001E48CF">
        <w:rPr>
          <w:rFonts w:ascii="Calibri" w:hAnsi="Calibri" w:cs="Calibri"/>
          <w:bCs/>
          <w:sz w:val="24"/>
          <w:szCs w:val="24"/>
        </w:rPr>
        <w:t>,</w:t>
      </w:r>
      <w:r w:rsidR="00915515" w:rsidRPr="001E48CF">
        <w:rPr>
          <w:rFonts w:ascii="Calibri" w:hAnsi="Calibri" w:cs="Calibri"/>
          <w:bCs/>
          <w:sz w:val="24"/>
          <w:szCs w:val="24"/>
        </w:rPr>
        <w:t xml:space="preserve"> select the nuclei detection created in step</w:t>
      </w:r>
      <w:r w:rsidR="00A30F36" w:rsidRPr="001E48CF">
        <w:rPr>
          <w:rFonts w:ascii="Calibri" w:hAnsi="Calibri" w:cs="Calibri"/>
          <w:bCs/>
          <w:sz w:val="24"/>
          <w:szCs w:val="24"/>
        </w:rPr>
        <w:t xml:space="preserve"> 6.8 (or 6.11 if using a volume filter)</w:t>
      </w:r>
      <w:r w:rsidR="00915515" w:rsidRPr="001E48CF">
        <w:rPr>
          <w:rFonts w:ascii="Calibri" w:hAnsi="Calibri" w:cs="Calibri"/>
          <w:bCs/>
          <w:sz w:val="24"/>
          <w:szCs w:val="24"/>
        </w:rPr>
        <w:t>. Select a directory to save data.</w:t>
      </w:r>
      <w:r w:rsidR="00C733A4" w:rsidRPr="001E48CF">
        <w:rPr>
          <w:rFonts w:ascii="Calibri" w:hAnsi="Calibri" w:cs="Calibri"/>
          <w:bCs/>
          <w:sz w:val="24"/>
          <w:szCs w:val="24"/>
        </w:rPr>
        <w:t xml:space="preserve"> Mode is ‘single table’. Click features, and select ‘intensities’ for each channel (#1, #2, #3</w:t>
      </w:r>
      <w:r w:rsidR="00122B9F" w:rsidRPr="001E48CF">
        <w:rPr>
          <w:rFonts w:ascii="Calibri" w:hAnsi="Calibri" w:cs="Calibri"/>
          <w:bCs/>
          <w:sz w:val="24"/>
          <w:szCs w:val="24"/>
        </w:rPr>
        <w:t>, etc.) and other desired features to export, e.g.,</w:t>
      </w:r>
      <w:r w:rsidR="00C733A4" w:rsidRPr="001E48CF">
        <w:rPr>
          <w:rFonts w:ascii="Calibri" w:hAnsi="Calibri" w:cs="Calibri"/>
          <w:bCs/>
          <w:sz w:val="24"/>
          <w:szCs w:val="24"/>
        </w:rPr>
        <w:t xml:space="preserve"> volume (volume).</w:t>
      </w:r>
    </w:p>
    <w:p w14:paraId="1D14ED5A" w14:textId="77777777" w:rsidR="00171201" w:rsidRPr="001E48CF" w:rsidRDefault="00171201" w:rsidP="004A1B09">
      <w:pPr>
        <w:pStyle w:val="ListParagraph"/>
        <w:ind w:left="0"/>
        <w:jc w:val="both"/>
        <w:rPr>
          <w:rFonts w:ascii="Calibri" w:hAnsi="Calibri" w:cs="Calibri"/>
          <w:bCs/>
          <w:sz w:val="24"/>
          <w:szCs w:val="24"/>
        </w:rPr>
      </w:pPr>
    </w:p>
    <w:p w14:paraId="492A40C8" w14:textId="31C56196" w:rsidR="00C733A4"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t>Store object</w:t>
      </w:r>
      <w:r w:rsidR="0007799E" w:rsidRPr="001E48CF">
        <w:rPr>
          <w:rFonts w:ascii="Calibri" w:hAnsi="Calibri" w:cs="Calibri"/>
          <w:bCs/>
          <w:sz w:val="24"/>
          <w:szCs w:val="24"/>
        </w:rPr>
        <w:t xml:space="preserve">s by selecting the objects needed for </w:t>
      </w:r>
      <w:r w:rsidR="00C72AEB" w:rsidRPr="001E48CF">
        <w:rPr>
          <w:rFonts w:ascii="Calibri" w:hAnsi="Calibri" w:cs="Calibri"/>
          <w:bCs/>
          <w:sz w:val="24"/>
          <w:szCs w:val="24"/>
        </w:rPr>
        <w:t>visualization</w:t>
      </w:r>
      <w:r w:rsidR="0007799E" w:rsidRPr="001E48CF">
        <w:rPr>
          <w:rFonts w:ascii="Calibri" w:hAnsi="Calibri" w:cs="Calibri"/>
          <w:bCs/>
          <w:sz w:val="24"/>
          <w:szCs w:val="24"/>
        </w:rPr>
        <w:t>/analysis in the store objects box.</w:t>
      </w:r>
    </w:p>
    <w:p w14:paraId="2595FFCC" w14:textId="77777777" w:rsidR="00171201" w:rsidRPr="001E48CF" w:rsidRDefault="00171201" w:rsidP="004A1B09">
      <w:pPr>
        <w:pStyle w:val="ListParagraph"/>
        <w:ind w:left="0"/>
        <w:jc w:val="both"/>
        <w:rPr>
          <w:rFonts w:ascii="Calibri" w:hAnsi="Calibri" w:cs="Calibri"/>
          <w:bCs/>
          <w:sz w:val="24"/>
          <w:szCs w:val="24"/>
        </w:rPr>
      </w:pPr>
    </w:p>
    <w:p w14:paraId="6C1A361F" w14:textId="4F6FC589" w:rsidR="00930C0C" w:rsidRPr="001E48CF" w:rsidRDefault="0082036A" w:rsidP="004A1B09">
      <w:pPr>
        <w:pStyle w:val="ListParagraph"/>
        <w:numPr>
          <w:ilvl w:val="1"/>
          <w:numId w:val="16"/>
        </w:numPr>
        <w:ind w:left="0" w:firstLine="0"/>
        <w:jc w:val="both"/>
        <w:rPr>
          <w:rFonts w:ascii="Calibri" w:hAnsi="Calibri" w:cs="Calibri"/>
          <w:bCs/>
          <w:sz w:val="24"/>
          <w:szCs w:val="24"/>
        </w:rPr>
      </w:pPr>
      <w:r w:rsidRPr="001E48CF">
        <w:rPr>
          <w:rFonts w:ascii="Calibri" w:hAnsi="Calibri" w:cs="Calibri"/>
          <w:bCs/>
          <w:sz w:val="24"/>
          <w:szCs w:val="24"/>
        </w:rPr>
        <w:lastRenderedPageBreak/>
        <w:t>Save pipeline by reverting all steps</w:t>
      </w:r>
      <w:r w:rsidR="002E0AC5" w:rsidRPr="001E48CF">
        <w:rPr>
          <w:rFonts w:ascii="Calibri" w:hAnsi="Calibri" w:cs="Calibri"/>
          <w:bCs/>
          <w:sz w:val="24"/>
          <w:szCs w:val="24"/>
        </w:rPr>
        <w:t>, selecting the 3 lines in the top right</w:t>
      </w:r>
      <w:r w:rsidR="00067DE1" w:rsidRPr="001E48CF">
        <w:rPr>
          <w:rFonts w:ascii="Calibri" w:hAnsi="Calibri" w:cs="Calibri"/>
          <w:bCs/>
          <w:sz w:val="24"/>
          <w:szCs w:val="24"/>
        </w:rPr>
        <w:t>,</w:t>
      </w:r>
      <w:r w:rsidR="002E0AC5" w:rsidRPr="001E48CF">
        <w:rPr>
          <w:rFonts w:ascii="Calibri" w:hAnsi="Calibri" w:cs="Calibri"/>
          <w:bCs/>
          <w:sz w:val="24"/>
          <w:szCs w:val="24"/>
        </w:rPr>
        <w:t xml:space="preserve"> and clicking ‘Export’. Select </w:t>
      </w:r>
      <w:r w:rsidR="00067DE1" w:rsidRPr="001E48CF">
        <w:rPr>
          <w:rFonts w:ascii="Calibri" w:hAnsi="Calibri" w:cs="Calibri"/>
          <w:bCs/>
          <w:sz w:val="24"/>
          <w:szCs w:val="24"/>
        </w:rPr>
        <w:t>‘</w:t>
      </w:r>
      <w:r w:rsidR="002E0AC5" w:rsidRPr="001E48CF">
        <w:rPr>
          <w:rFonts w:ascii="Calibri" w:hAnsi="Calibri" w:cs="Calibri"/>
          <w:bCs/>
          <w:sz w:val="24"/>
          <w:szCs w:val="24"/>
        </w:rPr>
        <w:t>folder</w:t>
      </w:r>
      <w:r w:rsidR="00067DE1" w:rsidRPr="001E48CF">
        <w:rPr>
          <w:rFonts w:ascii="Calibri" w:hAnsi="Calibri" w:cs="Calibri"/>
          <w:bCs/>
          <w:sz w:val="24"/>
          <w:szCs w:val="24"/>
        </w:rPr>
        <w:t>’</w:t>
      </w:r>
      <w:r w:rsidR="002E0AC5" w:rsidRPr="001E48CF">
        <w:rPr>
          <w:rFonts w:ascii="Calibri" w:hAnsi="Calibri" w:cs="Calibri"/>
          <w:bCs/>
          <w:sz w:val="24"/>
          <w:szCs w:val="24"/>
        </w:rPr>
        <w:t xml:space="preserve"> to save </w:t>
      </w:r>
      <w:r w:rsidR="00067DE1" w:rsidRPr="001E48CF">
        <w:rPr>
          <w:rFonts w:ascii="Calibri" w:hAnsi="Calibri" w:cs="Calibri"/>
          <w:bCs/>
          <w:sz w:val="24"/>
          <w:szCs w:val="24"/>
        </w:rPr>
        <w:t>‘</w:t>
      </w:r>
      <w:r w:rsidR="002E0AC5" w:rsidRPr="001E48CF">
        <w:rPr>
          <w:rFonts w:ascii="Calibri" w:hAnsi="Calibri" w:cs="Calibri"/>
          <w:bCs/>
          <w:sz w:val="24"/>
          <w:szCs w:val="24"/>
        </w:rPr>
        <w:t>pipeline</w:t>
      </w:r>
      <w:r w:rsidR="00067DE1" w:rsidRPr="001E48CF">
        <w:rPr>
          <w:rFonts w:ascii="Calibri" w:hAnsi="Calibri" w:cs="Calibri"/>
          <w:bCs/>
          <w:sz w:val="24"/>
          <w:szCs w:val="24"/>
        </w:rPr>
        <w:t>’</w:t>
      </w:r>
      <w:r w:rsidR="002E0AC5" w:rsidRPr="001E48CF">
        <w:rPr>
          <w:rFonts w:ascii="Calibri" w:hAnsi="Calibri" w:cs="Calibri"/>
          <w:bCs/>
          <w:sz w:val="24"/>
          <w:szCs w:val="24"/>
        </w:rPr>
        <w:t xml:space="preserve"> in and save. </w:t>
      </w:r>
    </w:p>
    <w:p w14:paraId="755A991A" w14:textId="77777777" w:rsidR="00171201" w:rsidRPr="001E48CF" w:rsidRDefault="00171201" w:rsidP="004A1B09">
      <w:pPr>
        <w:pStyle w:val="ListParagraph"/>
        <w:ind w:left="0"/>
        <w:jc w:val="both"/>
        <w:rPr>
          <w:rFonts w:ascii="Calibri" w:hAnsi="Calibri" w:cs="Calibri"/>
          <w:bCs/>
          <w:sz w:val="24"/>
          <w:szCs w:val="24"/>
        </w:rPr>
      </w:pPr>
    </w:p>
    <w:p w14:paraId="4518BA05" w14:textId="792A446E" w:rsidR="00067DE1" w:rsidRPr="001E48CF" w:rsidRDefault="0082036A" w:rsidP="006813DD">
      <w:pPr>
        <w:pStyle w:val="ListParagraph"/>
        <w:numPr>
          <w:ilvl w:val="1"/>
          <w:numId w:val="16"/>
        </w:numPr>
        <w:spacing w:after="0"/>
        <w:ind w:left="0" w:firstLine="0"/>
        <w:jc w:val="both"/>
        <w:rPr>
          <w:rFonts w:ascii="Calibri" w:hAnsi="Calibri" w:cs="Calibri"/>
          <w:bCs/>
          <w:sz w:val="24"/>
          <w:szCs w:val="24"/>
        </w:rPr>
      </w:pPr>
      <w:r w:rsidRPr="001E48CF">
        <w:rPr>
          <w:rFonts w:ascii="Calibri" w:hAnsi="Calibri" w:cs="Calibri"/>
          <w:bCs/>
          <w:sz w:val="24"/>
          <w:szCs w:val="24"/>
        </w:rPr>
        <w:t>To batch run a pipeline, reload Arivis</w:t>
      </w:r>
      <w:r w:rsidR="00856A1A" w:rsidRPr="001E48CF">
        <w:rPr>
          <w:rFonts w:ascii="Calibri" w:hAnsi="Calibri" w:cs="Calibri"/>
          <w:bCs/>
          <w:sz w:val="24"/>
          <w:szCs w:val="24"/>
        </w:rPr>
        <w:t>. In the top bar</w:t>
      </w:r>
      <w:r w:rsidR="00645F62" w:rsidRPr="001E48CF">
        <w:rPr>
          <w:rFonts w:ascii="Calibri" w:hAnsi="Calibri" w:cs="Calibri"/>
          <w:bCs/>
          <w:sz w:val="24"/>
          <w:szCs w:val="24"/>
        </w:rPr>
        <w:t>,</w:t>
      </w:r>
      <w:r w:rsidR="00856A1A" w:rsidRPr="001E48CF">
        <w:rPr>
          <w:rFonts w:ascii="Calibri" w:hAnsi="Calibri" w:cs="Calibri"/>
          <w:bCs/>
          <w:sz w:val="24"/>
          <w:szCs w:val="24"/>
        </w:rPr>
        <w:t xml:space="preserve"> select ‘</w:t>
      </w:r>
      <w:r w:rsidR="00267D67" w:rsidRPr="001E48CF">
        <w:rPr>
          <w:rFonts w:ascii="Calibri" w:hAnsi="Calibri" w:cs="Calibri"/>
          <w:bCs/>
          <w:sz w:val="24"/>
          <w:szCs w:val="24"/>
        </w:rPr>
        <w:t>A</w:t>
      </w:r>
      <w:r w:rsidR="00856A1A" w:rsidRPr="001E48CF">
        <w:rPr>
          <w:rFonts w:ascii="Calibri" w:hAnsi="Calibri" w:cs="Calibri"/>
          <w:bCs/>
          <w:sz w:val="24"/>
          <w:szCs w:val="24"/>
        </w:rPr>
        <w:t xml:space="preserve">nalysis’ then ‘Batch </w:t>
      </w:r>
      <w:proofErr w:type="gramStart"/>
      <w:r w:rsidR="00856A1A" w:rsidRPr="001E48CF">
        <w:rPr>
          <w:rFonts w:ascii="Calibri" w:hAnsi="Calibri" w:cs="Calibri"/>
          <w:bCs/>
          <w:sz w:val="24"/>
          <w:szCs w:val="24"/>
        </w:rPr>
        <w:t>analysis’</w:t>
      </w:r>
      <w:proofErr w:type="gramEnd"/>
      <w:r w:rsidR="00856A1A" w:rsidRPr="001E48CF">
        <w:rPr>
          <w:rFonts w:ascii="Calibri" w:hAnsi="Calibri" w:cs="Calibri"/>
          <w:bCs/>
          <w:sz w:val="24"/>
          <w:szCs w:val="24"/>
        </w:rPr>
        <w:t>. In the window, select the pipeline saved in step 6.19</w:t>
      </w:r>
      <w:r w:rsidR="00B62F58" w:rsidRPr="001E48CF">
        <w:rPr>
          <w:rFonts w:ascii="Calibri" w:hAnsi="Calibri" w:cs="Calibri"/>
          <w:bCs/>
          <w:sz w:val="24"/>
          <w:szCs w:val="24"/>
        </w:rPr>
        <w:t xml:space="preserve">. In </w:t>
      </w:r>
      <w:r w:rsidR="00645F62" w:rsidRPr="001E48CF">
        <w:rPr>
          <w:rFonts w:ascii="Calibri" w:hAnsi="Calibri" w:cs="Calibri"/>
          <w:bCs/>
          <w:sz w:val="24"/>
          <w:szCs w:val="24"/>
        </w:rPr>
        <w:t>‘</w:t>
      </w:r>
      <w:r w:rsidR="00B62F58" w:rsidRPr="001E48CF">
        <w:rPr>
          <w:rFonts w:ascii="Calibri" w:hAnsi="Calibri" w:cs="Calibri"/>
          <w:bCs/>
          <w:sz w:val="24"/>
          <w:szCs w:val="24"/>
        </w:rPr>
        <w:t>files</w:t>
      </w:r>
      <w:r w:rsidR="00645F62" w:rsidRPr="001E48CF">
        <w:rPr>
          <w:rFonts w:ascii="Calibri" w:hAnsi="Calibri" w:cs="Calibri"/>
          <w:bCs/>
          <w:sz w:val="24"/>
          <w:szCs w:val="24"/>
        </w:rPr>
        <w:t>’</w:t>
      </w:r>
      <w:r w:rsidR="00B62F58" w:rsidRPr="001E48CF">
        <w:rPr>
          <w:rFonts w:ascii="Calibri" w:hAnsi="Calibri" w:cs="Calibri"/>
          <w:bCs/>
          <w:sz w:val="24"/>
          <w:szCs w:val="24"/>
        </w:rPr>
        <w:t xml:space="preserve"> select the files for analysis</w:t>
      </w:r>
      <w:r w:rsidR="0007799E" w:rsidRPr="001E48CF">
        <w:rPr>
          <w:rFonts w:ascii="Calibri" w:hAnsi="Calibri" w:cs="Calibri"/>
          <w:bCs/>
          <w:sz w:val="24"/>
          <w:szCs w:val="24"/>
        </w:rPr>
        <w:t xml:space="preserve"> and select ok. Once loaded in, any </w:t>
      </w:r>
      <w:r w:rsidR="00645F62" w:rsidRPr="001E48CF">
        <w:rPr>
          <w:rFonts w:ascii="Calibri" w:hAnsi="Calibri" w:cs="Calibri"/>
          <w:bCs/>
          <w:sz w:val="24"/>
          <w:szCs w:val="24"/>
        </w:rPr>
        <w:t>unwanted views</w:t>
      </w:r>
      <w:r w:rsidR="0007799E" w:rsidRPr="001E48CF">
        <w:rPr>
          <w:rFonts w:ascii="Calibri" w:hAnsi="Calibri" w:cs="Calibri"/>
          <w:bCs/>
          <w:sz w:val="24"/>
          <w:szCs w:val="24"/>
        </w:rPr>
        <w:t xml:space="preserve"> can be deleted. Select ‘Ok’. In the next screen, select the directory to save data. Click ‘Run’. Data will automatically save in the selected output folder.</w:t>
      </w:r>
    </w:p>
    <w:p w14:paraId="70C58FA6" w14:textId="1CD47CD9" w:rsidR="00054CED" w:rsidRPr="001E48CF" w:rsidRDefault="00067DE1" w:rsidP="00067DE1">
      <w:pPr>
        <w:pStyle w:val="ListParagraph"/>
        <w:spacing w:after="0"/>
        <w:ind w:left="0"/>
        <w:jc w:val="both"/>
        <w:rPr>
          <w:rFonts w:ascii="Calibri" w:hAnsi="Calibri" w:cs="Calibri"/>
          <w:bCs/>
          <w:sz w:val="24"/>
          <w:szCs w:val="24"/>
        </w:rPr>
      </w:pPr>
      <w:r w:rsidRPr="001E48CF">
        <w:rPr>
          <w:rFonts w:ascii="Calibri" w:hAnsi="Calibri" w:cs="Calibri"/>
          <w:bCs/>
          <w:sz w:val="24"/>
          <w:szCs w:val="24"/>
        </w:rPr>
        <w:t xml:space="preserve">An overview of the workflow is shown in </w:t>
      </w:r>
      <w:r w:rsidRPr="001E48CF">
        <w:rPr>
          <w:rFonts w:ascii="Calibri" w:hAnsi="Calibri" w:cs="Calibri"/>
          <w:b/>
          <w:sz w:val="24"/>
          <w:szCs w:val="24"/>
        </w:rPr>
        <w:t>Figure 1</w:t>
      </w:r>
      <w:r w:rsidRPr="001E48CF">
        <w:rPr>
          <w:rFonts w:ascii="Calibri" w:hAnsi="Calibri" w:cs="Calibri"/>
          <w:bCs/>
          <w:sz w:val="24"/>
          <w:szCs w:val="24"/>
        </w:rPr>
        <w:t>.</w:t>
      </w:r>
      <w:r w:rsidR="0007799E" w:rsidRPr="001E48CF">
        <w:rPr>
          <w:rFonts w:ascii="Calibri" w:hAnsi="Calibri" w:cs="Calibri"/>
          <w:bCs/>
          <w:sz w:val="24"/>
          <w:szCs w:val="24"/>
        </w:rPr>
        <w:t xml:space="preserve"> </w:t>
      </w:r>
    </w:p>
    <w:p w14:paraId="3A9BE22D" w14:textId="77777777" w:rsidR="006813DD" w:rsidRPr="001E48CF" w:rsidRDefault="006813DD" w:rsidP="006813DD">
      <w:pPr>
        <w:pBdr>
          <w:top w:val="nil"/>
          <w:left w:val="nil"/>
          <w:bottom w:val="nil"/>
          <w:right w:val="nil"/>
          <w:between w:val="nil"/>
        </w:pBdr>
        <w:rPr>
          <w:b/>
        </w:rPr>
      </w:pPr>
    </w:p>
    <w:p w14:paraId="08AF3300" w14:textId="37D3276A" w:rsidR="006E4797" w:rsidRPr="001E48CF" w:rsidRDefault="0082036A" w:rsidP="006813DD">
      <w:pPr>
        <w:pBdr>
          <w:top w:val="nil"/>
          <w:left w:val="nil"/>
          <w:bottom w:val="nil"/>
          <w:right w:val="nil"/>
          <w:between w:val="nil"/>
        </w:pBdr>
      </w:pPr>
      <w:r w:rsidRPr="001E48CF">
        <w:rPr>
          <w:b/>
        </w:rPr>
        <w:t xml:space="preserve">REPRESENTATIVE RESULTS: </w:t>
      </w:r>
    </w:p>
    <w:p w14:paraId="0C01DCD8" w14:textId="09023485" w:rsidR="00F23854" w:rsidRPr="001E48CF" w:rsidRDefault="0082036A" w:rsidP="00020646">
      <w:pPr>
        <w:pBdr>
          <w:top w:val="nil"/>
          <w:left w:val="nil"/>
          <w:bottom w:val="nil"/>
          <w:right w:val="nil"/>
          <w:between w:val="nil"/>
        </w:pBdr>
      </w:pPr>
      <w:r w:rsidRPr="001E48CF">
        <w:t>E8.5 embryos were stained by immunofluorescence</w:t>
      </w:r>
      <w:r w:rsidR="00DB453C" w:rsidRPr="001E48CF">
        <w:t xml:space="preserve"> following this protocol</w:t>
      </w:r>
      <w:r w:rsidRPr="001E48CF">
        <w:t xml:space="preserve"> to </w:t>
      </w:r>
      <w:r w:rsidR="00D74059" w:rsidRPr="001E48CF">
        <w:t>analyze</w:t>
      </w:r>
      <w:r w:rsidRPr="001E48CF">
        <w:t xml:space="preserve"> the </w:t>
      </w:r>
      <w:r w:rsidR="00171201" w:rsidRPr="001E48CF">
        <w:t xml:space="preserve">number of migrating neural crest cells that were in the G2/M phase of the </w:t>
      </w:r>
      <w:r w:rsidRPr="001E48CF">
        <w:t>cell cycle. Samples were stained using antibodies targeting PHH3</w:t>
      </w:r>
      <w:r w:rsidR="00171201" w:rsidRPr="001E48CF">
        <w:t xml:space="preserve"> to visualize the G2/M phase of the cell cycle and SOX10</w:t>
      </w:r>
      <w:r w:rsidRPr="001E48CF">
        <w:t xml:space="preserve"> to visualize migrating neural crest cells. Embryos were further stained with appropriate secondary antibodies. Nuclei were stained with DAPI. Samples were imaged using the Olympus SpinSR spinning disk </w:t>
      </w:r>
      <w:r w:rsidR="00C93CDA" w:rsidRPr="001E48CF">
        <w:t xml:space="preserve">confocal </w:t>
      </w:r>
      <w:r w:rsidRPr="001E48CF">
        <w:t>microscope with a 10x objective (NA</w:t>
      </w:r>
      <w:r w:rsidR="00122B9F" w:rsidRPr="001E48CF">
        <w:t xml:space="preserve"> </w:t>
      </w:r>
      <w:r w:rsidRPr="001E48CF">
        <w:t>=</w:t>
      </w:r>
      <w:r w:rsidR="00122B9F" w:rsidRPr="001E48CF">
        <w:t xml:space="preserve"> </w:t>
      </w:r>
      <w:r w:rsidR="00AF47C0" w:rsidRPr="001E48CF">
        <w:t>0.4</w:t>
      </w:r>
      <w:r w:rsidRPr="001E48CF">
        <w:t xml:space="preserve">). </w:t>
      </w:r>
      <w:r w:rsidR="00F72DE0" w:rsidRPr="001E48CF">
        <w:t>Images were acquired using a Hamamatsu Orca Fusion BT camera and a 50 </w:t>
      </w:r>
      <w:proofErr w:type="spellStart"/>
      <w:r w:rsidR="00F72DE0" w:rsidRPr="001E48CF">
        <w:t>μm</w:t>
      </w:r>
      <w:proofErr w:type="spellEnd"/>
      <w:r w:rsidR="00F72DE0" w:rsidRPr="001E48CF">
        <w:t xml:space="preserve"> pinhole spinning</w:t>
      </w:r>
      <w:r w:rsidR="006A3C3A" w:rsidRPr="001E48CF">
        <w:t xml:space="preserve"> disk</w:t>
      </w:r>
      <w:r w:rsidR="00F72DE0" w:rsidRPr="001E48CF">
        <w:t xml:space="preserve">. Images were captured using the tile and stitch function as Z stacks, with a </w:t>
      </w:r>
      <w:r w:rsidR="00E44C7E" w:rsidRPr="001E48CF">
        <w:t>Z-</w:t>
      </w:r>
      <w:r w:rsidR="00F72DE0" w:rsidRPr="001E48CF">
        <w:t xml:space="preserve">spacing of </w:t>
      </w:r>
      <w:r w:rsidR="00334E30" w:rsidRPr="001E48CF">
        <w:t>1.99 µm</w:t>
      </w:r>
      <w:r w:rsidR="00F72DE0" w:rsidRPr="001E48CF">
        <w:t xml:space="preserve">. </w:t>
      </w:r>
      <w:r w:rsidRPr="001E48CF">
        <w:t>Neural crest cell delamination and subsequent migration by epithelial to mesenchymal transition (EMT) requires pre-migratory neural crest cells to be in the</w:t>
      </w:r>
      <w:r w:rsidR="006960EA" w:rsidRPr="001E48CF">
        <w:t xml:space="preserve"> S or</w:t>
      </w:r>
      <w:r w:rsidRPr="001E48CF">
        <w:t xml:space="preserve"> G2/M stage of </w:t>
      </w:r>
      <w:r w:rsidR="00171201" w:rsidRPr="001E48CF">
        <w:t xml:space="preserve">the </w:t>
      </w:r>
      <w:r w:rsidRPr="001E48CF">
        <w:t>cell cycle</w:t>
      </w:r>
      <w:r w:rsidR="00FC66EF" w:rsidRPr="001E48CF">
        <w:fldChar w:fldCharType="begin">
          <w:fldData xml:space="preserve">PEVuZE5vdGU+PENpdGU+PEF1dGhvcj5aaGFvPC9BdXRob3I+PFllYXI+MjAyNDwvWWVhcj48UmVj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</w:fldData>
        </w:fldChar>
      </w:r>
      <w:r w:rsidR="00E529B8" w:rsidRPr="001E48CF">
        <w:instrText xml:space="preserve"> ADDIN EN.CITE </w:instrText>
      </w:r>
      <w:r w:rsidR="00E529B8" w:rsidRPr="001E48CF">
        <w:fldChar w:fldCharType="begin">
          <w:fldData xml:space="preserve">PEVuZE5vdGU+PENpdGU+PEF1dGhvcj5aaGFvPC9BdXRob3I+PFllYXI+MjAyNDwvWWVhcj48UmVj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</w:fldData>
        </w:fldChar>
      </w:r>
      <w:r w:rsidR="00E529B8" w:rsidRPr="001E48CF">
        <w:instrText xml:space="preserve"> ADDIN EN.CITE.DATA </w:instrText>
      </w:r>
      <w:r w:rsidR="00E529B8" w:rsidRPr="001E48CF">
        <w:fldChar w:fldCharType="end"/>
      </w:r>
      <w:r w:rsidR="00FC66EF" w:rsidRPr="001E48CF">
        <w:fldChar w:fldCharType="separate"/>
      </w:r>
      <w:r w:rsidR="00E529B8" w:rsidRPr="001E48CF">
        <w:rPr>
          <w:noProof/>
        </w:rPr>
        <w:t>(20)</w:t>
      </w:r>
      <w:r w:rsidR="00FC66EF" w:rsidRPr="001E48CF">
        <w:fldChar w:fldCharType="end"/>
      </w:r>
      <w:r w:rsidR="00FC66EF" w:rsidRPr="001E48CF">
        <w:t>.</w:t>
      </w:r>
      <w:r w:rsidRPr="001E48CF">
        <w:t xml:space="preserve"> Here, we are able to visualize cells in the G2/M phase of </w:t>
      </w:r>
      <w:r w:rsidR="00122B9F" w:rsidRPr="001E48CF">
        <w:t xml:space="preserve">the </w:t>
      </w:r>
      <w:r w:rsidRPr="001E48CF">
        <w:t xml:space="preserve">cell cycle, indicated by PHH3 staining (green), within the population of migratory neural crest cells, indicated by </w:t>
      </w:r>
      <w:r w:rsidR="00DB453C" w:rsidRPr="001E48CF">
        <w:t xml:space="preserve">SOX10 </w:t>
      </w:r>
      <w:r w:rsidRPr="001E48CF">
        <w:t>(magenta</w:t>
      </w:r>
      <w:r w:rsidR="00C96653" w:rsidRPr="001E48CF">
        <w:t>) (</w:t>
      </w:r>
      <w:r w:rsidR="00D80A00" w:rsidRPr="001E48CF">
        <w:rPr>
          <w:b/>
          <w:bCs/>
        </w:rPr>
        <w:t>Figure</w:t>
      </w:r>
      <w:r w:rsidRPr="001E48CF">
        <w:rPr>
          <w:b/>
          <w:bCs/>
        </w:rPr>
        <w:t xml:space="preserve"> </w:t>
      </w:r>
      <w:r w:rsidR="00794FE8" w:rsidRPr="001E48CF">
        <w:rPr>
          <w:b/>
          <w:bCs/>
        </w:rPr>
        <w:t>2</w:t>
      </w:r>
      <w:r w:rsidRPr="001E48CF">
        <w:rPr>
          <w:b/>
          <w:bCs/>
        </w:rPr>
        <w:t>A</w:t>
      </w:r>
      <w:r w:rsidRPr="001E48CF">
        <w:t xml:space="preserve">). The number of migrating neural crest cells in G2/M in control and treatment-exposed embryos can be quantified to determine if our treatment affects the </w:t>
      </w:r>
      <w:r w:rsidR="00D80A00" w:rsidRPr="001E48CF">
        <w:t xml:space="preserve">number of migratory neural crest cells </w:t>
      </w:r>
      <w:r w:rsidRPr="001E48CF">
        <w:t xml:space="preserve">in G2/M, and therefore whether our treatment may also perturb neural crest delamination by EMT. Some embryos had </w:t>
      </w:r>
      <w:r w:rsidR="00171201" w:rsidRPr="001E48CF">
        <w:t xml:space="preserve">a </w:t>
      </w:r>
      <w:r w:rsidRPr="001E48CF">
        <w:t>residual yolk sac attached from dissection (</w:t>
      </w:r>
      <w:r w:rsidR="00D80A00" w:rsidRPr="001E48CF">
        <w:rPr>
          <w:b/>
          <w:bCs/>
        </w:rPr>
        <w:t>Figure</w:t>
      </w:r>
      <w:r w:rsidRPr="001E48CF">
        <w:rPr>
          <w:b/>
          <w:bCs/>
        </w:rPr>
        <w:t xml:space="preserve"> </w:t>
      </w:r>
      <w:r w:rsidR="00794FE8" w:rsidRPr="001E48CF">
        <w:rPr>
          <w:b/>
          <w:bCs/>
        </w:rPr>
        <w:t>2</w:t>
      </w:r>
      <w:r w:rsidRPr="001E48CF">
        <w:rPr>
          <w:b/>
          <w:bCs/>
        </w:rPr>
        <w:t>A’</w:t>
      </w:r>
      <w:r w:rsidR="007944AF" w:rsidRPr="001E48CF">
        <w:rPr>
          <w:b/>
          <w:bCs/>
        </w:rPr>
        <w:t>, red arrowhead</w:t>
      </w:r>
      <w:r w:rsidRPr="001E48CF">
        <w:t>). The residual yolk sac is sensitive to staining by anti-mouse secondary antibodies, prevalent in this sample</w:t>
      </w:r>
      <w:r w:rsidR="00171201" w:rsidRPr="001E48CF">
        <w:t xml:space="preserve">, as the anti-PHH3 antibody was raised in a </w:t>
      </w:r>
      <w:r w:rsidRPr="001E48CF">
        <w:t xml:space="preserve">mouse. Thus, the entire yolk sac fluoresces brightly with the fluorophore conjugated to the anti-mouse antibody. In this extreme example, the non-specific staining could affect </w:t>
      </w:r>
      <w:r w:rsidR="00171201" w:rsidRPr="001E48CF">
        <w:t>the quantification of PHH3, and therefore,</w:t>
      </w:r>
      <w:r w:rsidRPr="001E48CF">
        <w:t xml:space="preserve"> </w:t>
      </w:r>
      <w:r w:rsidR="00267D67" w:rsidRPr="001E48CF">
        <w:t xml:space="preserve">this sample </w:t>
      </w:r>
      <w:r w:rsidRPr="001E48CF">
        <w:t xml:space="preserve">should be excluded from analysis. </w:t>
      </w:r>
      <w:r w:rsidR="00C96653" w:rsidRPr="001E48CF">
        <w:t>Furthermore,</w:t>
      </w:r>
      <w:r w:rsidRPr="001E48CF">
        <w:t xml:space="preserve"> the use of anti-mouse antibodies leaves a non-specific ‘streak’ adjacent to the heart tube in E8.5 embryos</w:t>
      </w:r>
      <w:r w:rsidR="007944AF" w:rsidRPr="001E48CF">
        <w:t xml:space="preserve"> (</w:t>
      </w:r>
      <w:r w:rsidR="00D80A00" w:rsidRPr="001E48CF">
        <w:rPr>
          <w:b/>
          <w:bCs/>
        </w:rPr>
        <w:t>Figure</w:t>
      </w:r>
      <w:r w:rsidR="007944AF" w:rsidRPr="001E48CF">
        <w:rPr>
          <w:b/>
          <w:bCs/>
        </w:rPr>
        <w:t xml:space="preserve"> 2A’, purple arrowhead)</w:t>
      </w:r>
      <w:r w:rsidRPr="001E48CF">
        <w:t xml:space="preserve">. This </w:t>
      </w:r>
      <w:r w:rsidR="007B1EB0" w:rsidRPr="001E48CF">
        <w:t>region</w:t>
      </w:r>
      <w:r w:rsidRPr="001E48CF">
        <w:t xml:space="preserve"> should be accounted for when quantifying </w:t>
      </w:r>
      <w:r w:rsidR="00171201" w:rsidRPr="001E48CF">
        <w:t xml:space="preserve">the signal from a primary antibody raised in a </w:t>
      </w:r>
      <w:r w:rsidRPr="001E48CF">
        <w:t>mouse.</w:t>
      </w:r>
    </w:p>
    <w:p w14:paraId="3E81F913" w14:textId="77777777" w:rsidR="00F23854" w:rsidRPr="001E48CF" w:rsidRDefault="00F23854" w:rsidP="00020646">
      <w:pPr>
        <w:pBdr>
          <w:top w:val="nil"/>
          <w:left w:val="nil"/>
          <w:bottom w:val="nil"/>
          <w:right w:val="nil"/>
          <w:between w:val="nil"/>
        </w:pBdr>
      </w:pPr>
    </w:p>
    <w:p w14:paraId="140DB6FE" w14:textId="294DF071" w:rsidR="00F23854" w:rsidRPr="001E48CF" w:rsidRDefault="0082036A" w:rsidP="00020646">
      <w:pPr>
        <w:pBdr>
          <w:top w:val="nil"/>
          <w:left w:val="nil"/>
          <w:bottom w:val="nil"/>
          <w:right w:val="nil"/>
          <w:between w:val="nil"/>
        </w:pBdr>
      </w:pPr>
      <w:r w:rsidRPr="001E48CF">
        <w:t xml:space="preserve">E9.5 embryos </w:t>
      </w:r>
      <w:r w:rsidR="004207E4" w:rsidRPr="001E48CF">
        <w:t xml:space="preserve">were stained </w:t>
      </w:r>
      <w:r w:rsidRPr="001E48CF">
        <w:t xml:space="preserve">by immunofluorescence </w:t>
      </w:r>
      <w:r w:rsidR="004207E4" w:rsidRPr="001E48CF">
        <w:t xml:space="preserve">using this protocol </w:t>
      </w:r>
      <w:r w:rsidRPr="001E48CF">
        <w:t xml:space="preserve">to examine blood vessel structure and cardiac progenitor cell distribution. Samples were stained using antibodies targeting </w:t>
      </w:r>
      <w:r w:rsidR="004207E4" w:rsidRPr="001E48CF">
        <w:t>ISLET</w:t>
      </w:r>
      <w:r w:rsidRPr="001E48CF">
        <w:t>1 (I</w:t>
      </w:r>
      <w:r w:rsidR="004207E4" w:rsidRPr="001E48CF">
        <w:t>SL</w:t>
      </w:r>
      <w:r w:rsidRPr="001E48CF">
        <w:t xml:space="preserve">1) to </w:t>
      </w:r>
      <w:r w:rsidR="00D74059" w:rsidRPr="001E48CF">
        <w:t>visualize</w:t>
      </w:r>
      <w:r w:rsidRPr="001E48CF">
        <w:t xml:space="preserve"> the second heart field, </w:t>
      </w:r>
      <w:r w:rsidR="004207E4" w:rsidRPr="001E48CF">
        <w:t xml:space="preserve">SOX10 </w:t>
      </w:r>
      <w:r w:rsidRPr="001E48CF">
        <w:t xml:space="preserve">to </w:t>
      </w:r>
      <w:r w:rsidR="00D74059" w:rsidRPr="001E48CF">
        <w:t>visualize</w:t>
      </w:r>
      <w:r w:rsidRPr="001E48CF">
        <w:t xml:space="preserve"> migrating neural crest cells, </w:t>
      </w:r>
      <w:r w:rsidR="004207E4" w:rsidRPr="001E48CF">
        <w:t>ENDOMUCIN</w:t>
      </w:r>
      <w:r w:rsidRPr="001E48CF">
        <w:t xml:space="preserve"> (</w:t>
      </w:r>
      <w:r w:rsidR="004207E4" w:rsidRPr="001E48CF">
        <w:t>EMCN</w:t>
      </w:r>
      <w:r w:rsidRPr="001E48CF">
        <w:t xml:space="preserve">) to </w:t>
      </w:r>
      <w:r w:rsidR="00171201" w:rsidRPr="001E48CF">
        <w:t xml:space="preserve">visualize </w:t>
      </w:r>
      <w:r w:rsidRPr="001E48CF">
        <w:t xml:space="preserve">venous and capillary endothelial cells, and appropriate secondary antibodies. Nuclei were stained with DAPI. Tissue clearing was used to obtain better depth of imaging. Samples were imaged using an Olympus SpinSR spinning disk </w:t>
      </w:r>
      <w:r w:rsidRPr="001E48CF">
        <w:lastRenderedPageBreak/>
        <w:t>microscope with a 10x objective (</w:t>
      </w:r>
      <w:r w:rsidR="00AF47C0" w:rsidRPr="001E48CF">
        <w:t>NA</w:t>
      </w:r>
      <w:r w:rsidR="00122B9F" w:rsidRPr="001E48CF">
        <w:t xml:space="preserve"> </w:t>
      </w:r>
      <w:r w:rsidR="00AF47C0" w:rsidRPr="001E48CF">
        <w:t>=</w:t>
      </w:r>
      <w:r w:rsidR="00122B9F" w:rsidRPr="001E48CF">
        <w:t xml:space="preserve"> </w:t>
      </w:r>
      <w:r w:rsidR="00AF47C0" w:rsidRPr="001E48CF">
        <w:t>0.4)</w:t>
      </w:r>
      <w:r w:rsidR="004207E4" w:rsidRPr="001E48CF">
        <w:t xml:space="preserve">. </w:t>
      </w:r>
      <w:r w:rsidRPr="001E48CF">
        <w:t>At E9.5</w:t>
      </w:r>
      <w:r w:rsidR="00171201" w:rsidRPr="001E48CF">
        <w:t>,</w:t>
      </w:r>
      <w:r w:rsidRPr="001E48CF">
        <w:t xml:space="preserve"> we see migration of cardiac neural crest cells</w:t>
      </w:r>
      <w:r w:rsidR="00171201" w:rsidRPr="001E48CF">
        <w:t>,</w:t>
      </w:r>
      <w:r w:rsidRPr="001E48CF">
        <w:t xml:space="preserve"> which form part of the aortic arch (</w:t>
      </w:r>
      <w:r w:rsidR="004207E4" w:rsidRPr="001E48CF">
        <w:t>SOX10</w:t>
      </w:r>
      <w:r w:rsidRPr="001E48CF">
        <w:t>, yellow), and second heart field progenitor cells (</w:t>
      </w:r>
      <w:r w:rsidR="004207E4" w:rsidRPr="001E48CF">
        <w:t>ISL1</w:t>
      </w:r>
      <w:r w:rsidRPr="001E48CF">
        <w:t>, green), which form parts of the atria, the outflow tract</w:t>
      </w:r>
      <w:r w:rsidR="00171201" w:rsidRPr="001E48CF">
        <w:t>,</w:t>
      </w:r>
      <w:r w:rsidRPr="001E48CF">
        <w:t xml:space="preserve"> and the left ventricle</w:t>
      </w:r>
      <w:r w:rsidR="00122B9F" w:rsidRPr="001E48CF">
        <w:rPr>
          <w:vertAlign w:val="superscript"/>
        </w:rPr>
        <w:t>21</w:t>
      </w:r>
      <w:r w:rsidR="00FC66EF" w:rsidRPr="001E48CF">
        <w:t xml:space="preserve"> </w:t>
      </w:r>
      <w:r w:rsidRPr="001E48CF">
        <w:t>(</w:t>
      </w:r>
      <w:r w:rsidR="00D80A00" w:rsidRPr="001E48CF">
        <w:rPr>
          <w:b/>
          <w:bCs/>
        </w:rPr>
        <w:t>Figure</w:t>
      </w:r>
      <w:r w:rsidRPr="001E48CF">
        <w:rPr>
          <w:b/>
          <w:bCs/>
        </w:rPr>
        <w:t xml:space="preserve"> </w:t>
      </w:r>
      <w:r w:rsidR="00794FE8" w:rsidRPr="001E48CF">
        <w:rPr>
          <w:b/>
          <w:bCs/>
        </w:rPr>
        <w:t>2</w:t>
      </w:r>
      <w:r w:rsidRPr="001E48CF">
        <w:rPr>
          <w:b/>
          <w:bCs/>
        </w:rPr>
        <w:t>B</w:t>
      </w:r>
      <w:r w:rsidRPr="001E48CF">
        <w:t>). Disruption of cardiac progenitor cells is a key driver of congenital heart disease</w:t>
      </w:r>
      <w:r w:rsidR="00122B9F" w:rsidRPr="001E48CF">
        <w:rPr>
          <w:vertAlign w:val="superscript"/>
        </w:rPr>
        <w:t>22,23</w:t>
      </w:r>
      <w:r w:rsidR="00FC66EF" w:rsidRPr="001E48CF">
        <w:t>.</w:t>
      </w:r>
      <w:r w:rsidRPr="001E48CF">
        <w:t xml:space="preserve"> Using this method, we are able to visualize cardiac progenitor cell patterning and </w:t>
      </w:r>
      <w:r w:rsidR="004207E4" w:rsidRPr="001E48CF">
        <w:t>number</w:t>
      </w:r>
      <w:r w:rsidRPr="001E48CF">
        <w:t xml:space="preserve">. The next stage would be to compare </w:t>
      </w:r>
      <w:r w:rsidR="00171201" w:rsidRPr="001E48CF">
        <w:t>the patterning of cardiac progenitor cells between control and treatment groups to determine if our intervention perturbs migration</w:t>
      </w:r>
      <w:r w:rsidRPr="001E48CF">
        <w:t xml:space="preserve"> or leads to loss of key cell types. </w:t>
      </w:r>
    </w:p>
    <w:p w14:paraId="6B546A94" w14:textId="77777777" w:rsidR="00F23854" w:rsidRPr="001E48CF" w:rsidRDefault="00F23854" w:rsidP="00020646">
      <w:pPr>
        <w:pBdr>
          <w:top w:val="nil"/>
          <w:left w:val="nil"/>
          <w:bottom w:val="nil"/>
          <w:right w:val="nil"/>
          <w:between w:val="nil"/>
        </w:pBdr>
      </w:pPr>
    </w:p>
    <w:p w14:paraId="20899C0A" w14:textId="2E0DD9F2" w:rsidR="00F23854" w:rsidRPr="001E48CF" w:rsidRDefault="0082036A" w:rsidP="00020646">
      <w:pPr>
        <w:pBdr>
          <w:top w:val="nil"/>
          <w:left w:val="nil"/>
          <w:bottom w:val="nil"/>
          <w:right w:val="nil"/>
          <w:between w:val="nil"/>
        </w:pBdr>
      </w:pPr>
      <w:r w:rsidRPr="001E48CF">
        <w:t xml:space="preserve">To determine the relationship between neural crest cell stage and Wnt </w:t>
      </w:r>
      <w:r w:rsidR="00D74059" w:rsidRPr="001E48CF">
        <w:t>signaling</w:t>
      </w:r>
      <w:r w:rsidRPr="001E48CF">
        <w:t xml:space="preserve">, E8.5 embryos were stained by RNAscope </w:t>
      </w:r>
      <w:r w:rsidR="004207E4" w:rsidRPr="001E48CF">
        <w:t xml:space="preserve">using this protocol </w:t>
      </w:r>
      <w:r w:rsidRPr="001E48CF">
        <w:t xml:space="preserve">to examine neural crest cells in different stages of migration and differentiation, and a </w:t>
      </w:r>
      <w:r w:rsidR="004207E4" w:rsidRPr="001E48CF">
        <w:t xml:space="preserve">Wnt </w:t>
      </w:r>
      <w:r w:rsidR="00D74059" w:rsidRPr="001E48CF">
        <w:t>signaling</w:t>
      </w:r>
      <w:r w:rsidRPr="001E48CF">
        <w:t xml:space="preserve"> marker. Probes indicating the neural plate border, from where neural crest cells emerge (</w:t>
      </w:r>
      <w:r w:rsidRPr="001E48CF">
        <w:rPr>
          <w:i/>
          <w:iCs/>
        </w:rPr>
        <w:t>Msx1</w:t>
      </w:r>
      <w:r w:rsidRPr="001E48CF">
        <w:t>), migratory neural crest cells (</w:t>
      </w:r>
      <w:r w:rsidRPr="001E48CF">
        <w:rPr>
          <w:i/>
          <w:iCs/>
        </w:rPr>
        <w:t>Sox10</w:t>
      </w:r>
      <w:r w:rsidRPr="001E48CF">
        <w:t>), and neural crest cell differentiation (</w:t>
      </w:r>
      <w:r w:rsidRPr="001E48CF">
        <w:rPr>
          <w:i/>
          <w:iCs/>
        </w:rPr>
        <w:t>Dlx2</w:t>
      </w:r>
      <w:r w:rsidRPr="001E48CF">
        <w:t xml:space="preserve">) were used and compared to a probe indicating Wnt </w:t>
      </w:r>
      <w:r w:rsidR="00D74059" w:rsidRPr="001E48CF">
        <w:t>signaling</w:t>
      </w:r>
      <w:r w:rsidRPr="001E48CF">
        <w:t xml:space="preserve"> (</w:t>
      </w:r>
      <w:r w:rsidRPr="001E48CF">
        <w:rPr>
          <w:i/>
          <w:iCs/>
        </w:rPr>
        <w:t>Sp5</w:t>
      </w:r>
      <w:r w:rsidRPr="001E48CF">
        <w:t>). TSA-vivid 520,</w:t>
      </w:r>
      <w:r w:rsidR="004207E4" w:rsidRPr="001E48CF">
        <w:t xml:space="preserve"> </w:t>
      </w:r>
      <w:r w:rsidRPr="001E48CF">
        <w:t>570</w:t>
      </w:r>
      <w:r w:rsidR="00171201" w:rsidRPr="001E48CF">
        <w:t>,</w:t>
      </w:r>
      <w:r w:rsidRPr="001E48CF">
        <w:t xml:space="preserve"> and 650, and Opal 780 </w:t>
      </w:r>
      <w:r w:rsidR="00D74059" w:rsidRPr="001E48CF">
        <w:t>fluorophores</w:t>
      </w:r>
      <w:r w:rsidRPr="001E48CF">
        <w:t xml:space="preserve"> were used to </w:t>
      </w:r>
      <w:r w:rsidR="00D74059" w:rsidRPr="001E48CF">
        <w:t>visualize</w:t>
      </w:r>
      <w:r w:rsidRPr="001E48CF">
        <w:t xml:space="preserve"> probes. Samples were imaged using an </w:t>
      </w:r>
      <w:r w:rsidR="006A3C3A" w:rsidRPr="001E48CF">
        <w:t>Evident FV4000</w:t>
      </w:r>
      <w:r w:rsidRPr="001E48CF">
        <w:t xml:space="preserve"> microscope with a 10x objective (</w:t>
      </w:r>
      <w:r w:rsidR="00AF47C0" w:rsidRPr="001E48CF">
        <w:t>NA=0.</w:t>
      </w:r>
      <w:r w:rsidR="00C96653" w:rsidRPr="001E48CF">
        <w:t>4)</w:t>
      </w:r>
      <w:r w:rsidR="001E2EA5" w:rsidRPr="001E48CF">
        <w:t xml:space="preserve">, </w:t>
      </w:r>
      <w:r w:rsidR="00A9379A" w:rsidRPr="001E48CF">
        <w:t>144 µm pinhole</w:t>
      </w:r>
      <w:r w:rsidR="00171201" w:rsidRPr="001E48CF">
        <w:t>,</w:t>
      </w:r>
      <w:r w:rsidR="001E2EA5" w:rsidRPr="001E48CF">
        <w:t xml:space="preserve"> and a pixel size of</w:t>
      </w:r>
      <w:r w:rsidR="00BF4B55" w:rsidRPr="001E48CF">
        <w:t xml:space="preserve"> 621 nm</w:t>
      </w:r>
      <w:r w:rsidR="004207E4" w:rsidRPr="001E48CF">
        <w:t>.</w:t>
      </w:r>
      <w:r w:rsidR="006A3C3A" w:rsidRPr="001E48CF">
        <w:t xml:space="preserve"> Images were captured using the tile and stitch function as Z stacks, with a </w:t>
      </w:r>
      <w:r w:rsidR="00E44C7E" w:rsidRPr="001E48CF">
        <w:t>Z-</w:t>
      </w:r>
      <w:r w:rsidR="006A3C3A" w:rsidRPr="001E48CF">
        <w:t xml:space="preserve">spacing of </w:t>
      </w:r>
      <w:r w:rsidR="00A652F5" w:rsidRPr="001E48CF">
        <w:t>4</w:t>
      </w:r>
      <w:r w:rsidR="006A3C3A" w:rsidRPr="001E48CF">
        <w:t>.</w:t>
      </w:r>
      <w:r w:rsidR="00A652F5" w:rsidRPr="001E48CF">
        <w:t>32</w:t>
      </w:r>
      <w:r w:rsidR="006A3C3A" w:rsidRPr="001E48CF">
        <w:t xml:space="preserve"> µm</w:t>
      </w:r>
      <w:r w:rsidR="00A9379A" w:rsidRPr="001E48CF">
        <w:t>.</w:t>
      </w:r>
      <w:r w:rsidR="00C96653" w:rsidRPr="001E48CF">
        <w:t xml:space="preserve"> </w:t>
      </w:r>
      <w:r w:rsidR="004207E4" w:rsidRPr="001E48CF">
        <w:t>T</w:t>
      </w:r>
      <w:r w:rsidRPr="001E48CF">
        <w:t>he neural plate border (</w:t>
      </w:r>
      <w:r w:rsidRPr="001E48CF">
        <w:rPr>
          <w:i/>
          <w:iCs/>
        </w:rPr>
        <w:t>Msx1</w:t>
      </w:r>
      <w:r w:rsidRPr="001E48CF">
        <w:t>, green) and migratory neural crest cells (</w:t>
      </w:r>
      <w:r w:rsidRPr="001E48CF">
        <w:rPr>
          <w:i/>
          <w:iCs/>
        </w:rPr>
        <w:t>Sox10</w:t>
      </w:r>
      <w:r w:rsidRPr="001E48CF">
        <w:t>, magenta) occupy distinct regions in the head, with some overlap as cells begin to migrate from the neural tube (</w:t>
      </w:r>
      <w:r w:rsidR="00D80A00" w:rsidRPr="001E48CF">
        <w:rPr>
          <w:b/>
          <w:bCs/>
        </w:rPr>
        <w:t>Figure</w:t>
      </w:r>
      <w:r w:rsidRPr="001E48CF">
        <w:rPr>
          <w:b/>
          <w:bCs/>
        </w:rPr>
        <w:t xml:space="preserve"> </w:t>
      </w:r>
      <w:r w:rsidR="00794FE8" w:rsidRPr="001E48CF">
        <w:rPr>
          <w:b/>
          <w:bCs/>
        </w:rPr>
        <w:t>3</w:t>
      </w:r>
      <w:r w:rsidRPr="001E48CF">
        <w:rPr>
          <w:b/>
          <w:bCs/>
        </w:rPr>
        <w:t>A</w:t>
      </w:r>
      <w:r w:rsidRPr="001E48CF">
        <w:t>). Some regions of migrating neural crest cells are co-</w:t>
      </w:r>
      <w:r w:rsidR="00D74059" w:rsidRPr="001E48CF">
        <w:t>localized</w:t>
      </w:r>
      <w:r w:rsidRPr="001E48CF">
        <w:t xml:space="preserve"> with </w:t>
      </w:r>
      <w:r w:rsidRPr="001E48CF">
        <w:rPr>
          <w:i/>
          <w:iCs/>
        </w:rPr>
        <w:t>Dlx2</w:t>
      </w:r>
      <w:r w:rsidRPr="001E48CF">
        <w:t xml:space="preserve"> (cyan), suggesting some cells </w:t>
      </w:r>
      <w:r w:rsidR="00122B9F" w:rsidRPr="001E48CF">
        <w:t xml:space="preserve">are </w:t>
      </w:r>
      <w:r w:rsidRPr="001E48CF">
        <w:t>progressing towards craniofacial differentiation (</w:t>
      </w:r>
      <w:r w:rsidR="00D80A00" w:rsidRPr="001E48CF">
        <w:rPr>
          <w:b/>
          <w:bCs/>
        </w:rPr>
        <w:t>Figure</w:t>
      </w:r>
      <w:r w:rsidRPr="001E48CF">
        <w:rPr>
          <w:b/>
          <w:bCs/>
        </w:rPr>
        <w:t xml:space="preserve"> </w:t>
      </w:r>
      <w:r w:rsidR="00794FE8" w:rsidRPr="001E48CF">
        <w:rPr>
          <w:b/>
          <w:bCs/>
        </w:rPr>
        <w:t>3</w:t>
      </w:r>
      <w:r w:rsidRPr="001E48CF">
        <w:rPr>
          <w:b/>
          <w:bCs/>
        </w:rPr>
        <w:t>A</w:t>
      </w:r>
      <w:r w:rsidRPr="001E48CF">
        <w:t xml:space="preserve">). Wnt </w:t>
      </w:r>
      <w:r w:rsidR="00D74059" w:rsidRPr="001E48CF">
        <w:t>signaling</w:t>
      </w:r>
      <w:r w:rsidRPr="001E48CF">
        <w:t xml:space="preserve"> (</w:t>
      </w:r>
      <w:r w:rsidRPr="001E48CF">
        <w:rPr>
          <w:i/>
          <w:iCs/>
        </w:rPr>
        <w:t>Sp5</w:t>
      </w:r>
      <w:r w:rsidRPr="001E48CF">
        <w:t>, yellow) occupies regions of the neural plate border, which is pertinent a</w:t>
      </w:r>
      <w:r w:rsidR="008062D4" w:rsidRPr="001E48CF">
        <w:t>s modulation of</w:t>
      </w:r>
      <w:r w:rsidRPr="001E48CF">
        <w:t xml:space="preserve"> Wnt </w:t>
      </w:r>
      <w:r w:rsidR="00D74059" w:rsidRPr="001E48CF">
        <w:t>signaling</w:t>
      </w:r>
      <w:r w:rsidRPr="001E48CF">
        <w:t xml:space="preserve"> is required for neural crest cell delamination</w:t>
      </w:r>
      <w:r w:rsidR="00A40728" w:rsidRPr="001E48CF">
        <w:t xml:space="preserve"> and differentiation</w:t>
      </w:r>
      <w:r w:rsidR="00122B9F" w:rsidRPr="001E48CF">
        <w:rPr>
          <w:vertAlign w:val="superscript"/>
        </w:rPr>
        <w:t>24,25</w:t>
      </w:r>
      <w:r w:rsidRPr="001E48CF">
        <w:t>, but also a distinct region adjacent to the migratory neural crest cells (</w:t>
      </w:r>
      <w:r w:rsidR="00D80A00" w:rsidRPr="001E48CF">
        <w:rPr>
          <w:b/>
          <w:bCs/>
        </w:rPr>
        <w:t>Figure</w:t>
      </w:r>
      <w:r w:rsidRPr="001E48CF">
        <w:rPr>
          <w:b/>
          <w:bCs/>
        </w:rPr>
        <w:t xml:space="preserve"> </w:t>
      </w:r>
      <w:r w:rsidR="00794FE8" w:rsidRPr="001E48CF">
        <w:rPr>
          <w:b/>
          <w:bCs/>
        </w:rPr>
        <w:t>3</w:t>
      </w:r>
      <w:r w:rsidRPr="001E48CF">
        <w:rPr>
          <w:b/>
          <w:bCs/>
        </w:rPr>
        <w:t>A</w:t>
      </w:r>
      <w:r w:rsidRPr="001E48CF">
        <w:t xml:space="preserve">). </w:t>
      </w:r>
    </w:p>
    <w:p w14:paraId="5A33F13D" w14:textId="77777777" w:rsidR="00F23854" w:rsidRPr="001E48CF" w:rsidRDefault="00F23854" w:rsidP="00020646">
      <w:pPr>
        <w:pBdr>
          <w:top w:val="nil"/>
          <w:left w:val="nil"/>
          <w:bottom w:val="nil"/>
          <w:right w:val="nil"/>
          <w:between w:val="nil"/>
        </w:pBdr>
      </w:pPr>
    </w:p>
    <w:p w14:paraId="15BAA78D" w14:textId="646EE9E9" w:rsidR="00F23854" w:rsidRPr="001E48CF" w:rsidRDefault="0082036A" w:rsidP="00020646">
      <w:pPr>
        <w:pBdr>
          <w:top w:val="nil"/>
          <w:left w:val="nil"/>
          <w:bottom w:val="nil"/>
          <w:right w:val="nil"/>
          <w:between w:val="nil"/>
        </w:pBdr>
      </w:pPr>
      <w:r w:rsidRPr="001E48CF">
        <w:t xml:space="preserve">Further staining aimed to look at the relationship between neural crest cell migration and Wnt </w:t>
      </w:r>
      <w:r w:rsidR="00D74059" w:rsidRPr="001E48CF">
        <w:t>signaling</w:t>
      </w:r>
      <w:r w:rsidRPr="001E48CF">
        <w:t xml:space="preserve"> at E9.5 by staining for markers of neural crest state and Wnt </w:t>
      </w:r>
      <w:r w:rsidR="00D74059" w:rsidRPr="001E48CF">
        <w:t>signaling</w:t>
      </w:r>
      <w:r w:rsidRPr="001E48CF">
        <w:t>. Probes indicating the neural plate border (</w:t>
      </w:r>
      <w:r w:rsidRPr="001E48CF">
        <w:rPr>
          <w:i/>
          <w:iCs/>
        </w:rPr>
        <w:t>Msx1</w:t>
      </w:r>
      <w:r w:rsidRPr="001E48CF">
        <w:t>) and migratory neural crest cells (</w:t>
      </w:r>
      <w:r w:rsidRPr="001E48CF">
        <w:rPr>
          <w:i/>
          <w:iCs/>
        </w:rPr>
        <w:t>Sox10</w:t>
      </w:r>
      <w:r w:rsidRPr="001E48CF">
        <w:t xml:space="preserve">) were used and compared to a probe indicating Wnt </w:t>
      </w:r>
      <w:r w:rsidR="00D74059" w:rsidRPr="001E48CF">
        <w:t>signaling</w:t>
      </w:r>
      <w:r w:rsidRPr="001E48CF">
        <w:t xml:space="preserve"> (</w:t>
      </w:r>
      <w:r w:rsidRPr="001E48CF">
        <w:rPr>
          <w:i/>
          <w:iCs/>
        </w:rPr>
        <w:t>Sp5</w:t>
      </w:r>
      <w:r w:rsidRPr="001E48CF">
        <w:t>). TSA-vivid 520,</w:t>
      </w:r>
      <w:r w:rsidR="004207E4" w:rsidRPr="001E48CF">
        <w:t xml:space="preserve"> </w:t>
      </w:r>
      <w:r w:rsidRPr="001E48CF">
        <w:t>570</w:t>
      </w:r>
      <w:r w:rsidR="00171201" w:rsidRPr="001E48CF">
        <w:t>,</w:t>
      </w:r>
      <w:r w:rsidRPr="001E48CF">
        <w:t xml:space="preserve"> and 650 </w:t>
      </w:r>
      <w:r w:rsidR="00D74059" w:rsidRPr="001E48CF">
        <w:t>fluorophores</w:t>
      </w:r>
      <w:r w:rsidRPr="001E48CF">
        <w:t xml:space="preserve"> were used to </w:t>
      </w:r>
      <w:r w:rsidR="00D74059" w:rsidRPr="001E48CF">
        <w:t>visualize</w:t>
      </w:r>
      <w:r w:rsidRPr="001E48CF">
        <w:t xml:space="preserve"> probes. Samples were imaged using an Olympus SpinSR spinning disk microscope with a 10x objective (</w:t>
      </w:r>
      <w:r w:rsidR="00AF47C0" w:rsidRPr="001E48CF">
        <w:t>NA</w:t>
      </w:r>
      <w:r w:rsidR="00122B9F" w:rsidRPr="001E48CF">
        <w:t xml:space="preserve"> </w:t>
      </w:r>
      <w:r w:rsidR="00AF47C0" w:rsidRPr="001E48CF">
        <w:t>=</w:t>
      </w:r>
      <w:r w:rsidR="00122B9F" w:rsidRPr="001E48CF">
        <w:t xml:space="preserve"> </w:t>
      </w:r>
      <w:r w:rsidR="00AF47C0" w:rsidRPr="001E48CF">
        <w:t xml:space="preserve">0.4). </w:t>
      </w:r>
      <w:r w:rsidRPr="001E48CF">
        <w:t>Here we can see the neural plate border (</w:t>
      </w:r>
      <w:r w:rsidRPr="001E48CF">
        <w:rPr>
          <w:i/>
          <w:iCs/>
        </w:rPr>
        <w:t>Msx1</w:t>
      </w:r>
      <w:r w:rsidRPr="001E48CF">
        <w:t>, green), distinct from migrating neural crest cells (</w:t>
      </w:r>
      <w:r w:rsidRPr="001E48CF">
        <w:rPr>
          <w:i/>
          <w:iCs/>
        </w:rPr>
        <w:t>Sox10</w:t>
      </w:r>
      <w:r w:rsidRPr="001E48CF">
        <w:t xml:space="preserve"> magenta) (</w:t>
      </w:r>
      <w:r w:rsidR="00D80A00" w:rsidRPr="001E48CF">
        <w:rPr>
          <w:b/>
          <w:bCs/>
        </w:rPr>
        <w:t>Figure</w:t>
      </w:r>
      <w:r w:rsidRPr="001E48CF">
        <w:rPr>
          <w:b/>
          <w:bCs/>
        </w:rPr>
        <w:t xml:space="preserve"> </w:t>
      </w:r>
      <w:r w:rsidR="00794FE8" w:rsidRPr="001E48CF">
        <w:rPr>
          <w:b/>
          <w:bCs/>
        </w:rPr>
        <w:t>3</w:t>
      </w:r>
      <w:r w:rsidRPr="001E48CF">
        <w:rPr>
          <w:b/>
          <w:bCs/>
        </w:rPr>
        <w:t>B</w:t>
      </w:r>
      <w:r w:rsidRPr="001E48CF">
        <w:t xml:space="preserve">). Wnt </w:t>
      </w:r>
      <w:r w:rsidR="00D74059" w:rsidRPr="001E48CF">
        <w:t>signaling</w:t>
      </w:r>
      <w:r w:rsidRPr="001E48CF">
        <w:t xml:space="preserve"> (</w:t>
      </w:r>
      <w:r w:rsidRPr="001E48CF">
        <w:rPr>
          <w:i/>
          <w:iCs/>
        </w:rPr>
        <w:t>Sp5</w:t>
      </w:r>
      <w:r w:rsidRPr="001E48CF">
        <w:t>, yellow) can be seen strongly in the dorsal region of the embryo, where trunk neural crest cells are delaminating, as well as in distinct regions in the head, around the 1</w:t>
      </w:r>
      <w:r w:rsidRPr="001E48CF">
        <w:rPr>
          <w:vertAlign w:val="superscript"/>
        </w:rPr>
        <w:t>st</w:t>
      </w:r>
      <w:r w:rsidRPr="001E48CF">
        <w:t xml:space="preserve"> and 2</w:t>
      </w:r>
      <w:r w:rsidRPr="001E48CF">
        <w:rPr>
          <w:vertAlign w:val="superscript"/>
        </w:rPr>
        <w:t>nd</w:t>
      </w:r>
      <w:r w:rsidRPr="001E48CF">
        <w:t xml:space="preserve"> branchial arch, below the outflow tract, and within the otic vesicle (</w:t>
      </w:r>
      <w:r w:rsidR="00D80A00" w:rsidRPr="001E48CF">
        <w:rPr>
          <w:b/>
          <w:bCs/>
        </w:rPr>
        <w:t>Figure</w:t>
      </w:r>
      <w:r w:rsidRPr="001E48CF">
        <w:rPr>
          <w:b/>
          <w:bCs/>
        </w:rPr>
        <w:t xml:space="preserve"> </w:t>
      </w:r>
      <w:r w:rsidR="00794FE8" w:rsidRPr="001E48CF">
        <w:rPr>
          <w:b/>
          <w:bCs/>
        </w:rPr>
        <w:t>3</w:t>
      </w:r>
      <w:r w:rsidRPr="001E48CF">
        <w:rPr>
          <w:b/>
          <w:bCs/>
        </w:rPr>
        <w:t>B</w:t>
      </w:r>
      <w:r w:rsidRPr="001E48CF">
        <w:t xml:space="preserve">). Comparing the spatial patterning of neural crest cells and Wnt </w:t>
      </w:r>
      <w:r w:rsidR="00D74059" w:rsidRPr="001E48CF">
        <w:t>signaling</w:t>
      </w:r>
      <w:r w:rsidRPr="001E48CF">
        <w:t xml:space="preserve"> between control and treatment groups using this method would allow us to determine whether our intervention perturbs neural crest cell delamination and migration, and whether any perturb</w:t>
      </w:r>
      <w:r w:rsidR="00D74059" w:rsidRPr="001E48CF">
        <w:t>ation</w:t>
      </w:r>
      <w:r w:rsidRPr="001E48CF">
        <w:t xml:space="preserve"> is due to alterations in Wnt </w:t>
      </w:r>
      <w:r w:rsidR="00D74059" w:rsidRPr="001E48CF">
        <w:t>signaling</w:t>
      </w:r>
      <w:r w:rsidRPr="001E48CF">
        <w:t xml:space="preserve">. </w:t>
      </w:r>
    </w:p>
    <w:p w14:paraId="3357174E" w14:textId="77777777" w:rsidR="00F23854" w:rsidRPr="001E48CF" w:rsidRDefault="00F23854" w:rsidP="00020646">
      <w:pPr>
        <w:pBdr>
          <w:top w:val="nil"/>
          <w:left w:val="nil"/>
          <w:bottom w:val="nil"/>
          <w:right w:val="nil"/>
          <w:between w:val="nil"/>
        </w:pBdr>
      </w:pPr>
    </w:p>
    <w:p w14:paraId="2F25DFDB" w14:textId="71671DDB" w:rsidR="00F23854" w:rsidRPr="001E48CF" w:rsidRDefault="0082036A" w:rsidP="00020646">
      <w:pPr>
        <w:pBdr>
          <w:top w:val="nil"/>
          <w:left w:val="nil"/>
          <w:bottom w:val="nil"/>
          <w:right w:val="nil"/>
          <w:between w:val="nil"/>
        </w:pBdr>
      </w:pPr>
      <w:r w:rsidRPr="001E48CF">
        <w:t>To determine the cell cycle state of cells in the neural plate border</w:t>
      </w:r>
      <w:r w:rsidR="00372044" w:rsidRPr="001E48CF">
        <w:t>,</w:t>
      </w:r>
      <w:r w:rsidRPr="001E48CF">
        <w:t xml:space="preserve"> we used this protocol to combine immunofluorescence and RNAscope staining. A</w:t>
      </w:r>
      <w:r w:rsidR="00167F6B" w:rsidRPr="001E48CF">
        <w:t>n</w:t>
      </w:r>
      <w:r w:rsidRPr="001E48CF">
        <w:t xml:space="preserve"> </w:t>
      </w:r>
      <w:r w:rsidR="00F21672" w:rsidRPr="001E48CF">
        <w:t>RNA</w:t>
      </w:r>
      <w:r w:rsidR="00342B1F">
        <w:t>s</w:t>
      </w:r>
      <w:r w:rsidR="00F21672" w:rsidRPr="001E48CF">
        <w:t xml:space="preserve">cope </w:t>
      </w:r>
      <w:r w:rsidRPr="001E48CF">
        <w:t>probe indicating the neural plate border (</w:t>
      </w:r>
      <w:r w:rsidRPr="001E48CF">
        <w:rPr>
          <w:i/>
          <w:iCs/>
        </w:rPr>
        <w:t>Msx1</w:t>
      </w:r>
      <w:r w:rsidRPr="001E48CF">
        <w:t xml:space="preserve">) was used. Samples were stained using antibodies targeting PHH3 and PCNA to visualize the G2/M and S-phases of </w:t>
      </w:r>
      <w:r w:rsidR="00372044" w:rsidRPr="001E48CF">
        <w:t>the cell cycle,</w:t>
      </w:r>
      <w:r w:rsidRPr="001E48CF">
        <w:t xml:space="preserve"> respectively. Embryos were further stained with appropriate secondary antibodies. Nuclei were stained with DAPI. Samples were imaged </w:t>
      </w:r>
      <w:r w:rsidRPr="001E48CF">
        <w:lastRenderedPageBreak/>
        <w:t>using the Olympus SpinSR spinning disk microscope with a 10x objective (</w:t>
      </w:r>
      <w:r w:rsidR="00AF47C0" w:rsidRPr="001E48CF">
        <w:t>NA</w:t>
      </w:r>
      <w:r w:rsidR="00122B9F" w:rsidRPr="001E48CF">
        <w:t xml:space="preserve"> </w:t>
      </w:r>
      <w:r w:rsidR="00AF47C0" w:rsidRPr="001E48CF">
        <w:t>=</w:t>
      </w:r>
      <w:r w:rsidR="00122B9F" w:rsidRPr="001E48CF">
        <w:t xml:space="preserve"> </w:t>
      </w:r>
      <w:r w:rsidR="00AF47C0" w:rsidRPr="001E48CF">
        <w:t>0.4</w:t>
      </w:r>
      <w:r w:rsidR="006E6BDA" w:rsidRPr="001E48CF">
        <w:t>)</w:t>
      </w:r>
      <w:r w:rsidR="00AF47C0" w:rsidRPr="001E48CF">
        <w:t xml:space="preserve"> </w:t>
      </w:r>
      <w:r w:rsidRPr="001E48CF">
        <w:t>(</w:t>
      </w:r>
      <w:r w:rsidR="00D80A00" w:rsidRPr="001E48CF">
        <w:rPr>
          <w:b/>
          <w:bCs/>
        </w:rPr>
        <w:t>Figure</w:t>
      </w:r>
      <w:r w:rsidRPr="001E48CF">
        <w:rPr>
          <w:b/>
          <w:bCs/>
        </w:rPr>
        <w:t xml:space="preserve"> </w:t>
      </w:r>
      <w:r w:rsidR="00794FE8" w:rsidRPr="001E48CF">
        <w:rPr>
          <w:b/>
          <w:bCs/>
        </w:rPr>
        <w:t>4</w:t>
      </w:r>
      <w:proofErr w:type="gramStart"/>
      <w:r w:rsidRPr="001E48CF">
        <w:rPr>
          <w:b/>
          <w:bCs/>
        </w:rPr>
        <w:t>A</w:t>
      </w:r>
      <w:r w:rsidR="009E4AFD" w:rsidRPr="001E48CF">
        <w:rPr>
          <w:b/>
          <w:bCs/>
        </w:rPr>
        <w:t>,B</w:t>
      </w:r>
      <w:proofErr w:type="gramEnd"/>
      <w:r w:rsidRPr="001E48CF">
        <w:t>), or an Evident FV4000 confocal microscope with a 10x objective (</w:t>
      </w:r>
      <w:r w:rsidR="006E6BDA" w:rsidRPr="001E48CF">
        <w:t>NA</w:t>
      </w:r>
      <w:r w:rsidR="00122B9F" w:rsidRPr="001E48CF">
        <w:t xml:space="preserve"> </w:t>
      </w:r>
      <w:r w:rsidR="006E6BDA" w:rsidRPr="001E48CF">
        <w:t>=</w:t>
      </w:r>
      <w:r w:rsidR="00122B9F" w:rsidRPr="001E48CF">
        <w:t xml:space="preserve"> </w:t>
      </w:r>
      <w:r w:rsidR="006E6BDA" w:rsidRPr="001E48CF">
        <w:t>0.4)</w:t>
      </w:r>
      <w:r w:rsidR="00941FA5" w:rsidRPr="001E48CF">
        <w:t>,</w:t>
      </w:r>
      <w:r w:rsidR="00723CB2" w:rsidRPr="001E48CF">
        <w:t xml:space="preserve"> 1</w:t>
      </w:r>
      <w:r w:rsidR="004E04DB" w:rsidRPr="001E48CF">
        <w:t>27</w:t>
      </w:r>
      <w:r w:rsidR="00723CB2" w:rsidRPr="001E48CF">
        <w:t xml:space="preserve"> µm pinhole</w:t>
      </w:r>
      <w:r w:rsidR="00372044" w:rsidRPr="001E48CF">
        <w:t>,</w:t>
      </w:r>
      <w:r w:rsidR="00723CB2" w:rsidRPr="001E48CF">
        <w:t xml:space="preserve"> and a pixel size of </w:t>
      </w:r>
      <w:r w:rsidR="00941FA5" w:rsidRPr="001E48CF">
        <w:t>311</w:t>
      </w:r>
      <w:r w:rsidR="00723CB2" w:rsidRPr="001E48CF">
        <w:t xml:space="preserve"> nm. </w:t>
      </w:r>
      <w:r w:rsidR="006E6BDA" w:rsidRPr="001E48CF">
        <w:t>(</w:t>
      </w:r>
      <w:r w:rsidR="00D80A00" w:rsidRPr="001E48CF">
        <w:rPr>
          <w:b/>
          <w:bCs/>
        </w:rPr>
        <w:t>Figure</w:t>
      </w:r>
      <w:r w:rsidRPr="001E48CF">
        <w:rPr>
          <w:b/>
          <w:bCs/>
        </w:rPr>
        <w:t xml:space="preserve"> </w:t>
      </w:r>
      <w:r w:rsidR="00794FE8" w:rsidRPr="001E48CF">
        <w:rPr>
          <w:b/>
          <w:bCs/>
        </w:rPr>
        <w:t>4</w:t>
      </w:r>
      <w:r w:rsidRPr="001E48CF">
        <w:rPr>
          <w:b/>
          <w:bCs/>
        </w:rPr>
        <w:t>B</w:t>
      </w:r>
      <w:r w:rsidR="009E4AFD" w:rsidRPr="001E48CF">
        <w:rPr>
          <w:b/>
          <w:bCs/>
        </w:rPr>
        <w:t>’</w:t>
      </w:r>
      <w:r w:rsidRPr="001E48CF">
        <w:t>). Here we can see cells in both G2/M (PHH3, yellow) and S-phase (PCNA, magenta) overlapping with the neural plate border (</w:t>
      </w:r>
      <w:r w:rsidR="00D80A00" w:rsidRPr="001E48CF">
        <w:rPr>
          <w:b/>
          <w:bCs/>
        </w:rPr>
        <w:t>Figure</w:t>
      </w:r>
      <w:r w:rsidRPr="001E48CF">
        <w:rPr>
          <w:b/>
          <w:bCs/>
        </w:rPr>
        <w:t xml:space="preserve"> </w:t>
      </w:r>
      <w:r w:rsidR="00794FE8" w:rsidRPr="001E48CF">
        <w:rPr>
          <w:b/>
          <w:bCs/>
        </w:rPr>
        <w:t>4</w:t>
      </w:r>
      <w:r w:rsidRPr="001E48CF">
        <w:rPr>
          <w:b/>
          <w:bCs/>
        </w:rPr>
        <w:t>A</w:t>
      </w:r>
      <w:r w:rsidRPr="001E48CF">
        <w:t xml:space="preserve">). Using this method, we can quantify the proportion of cells within the neural plate border in each stage of </w:t>
      </w:r>
      <w:r w:rsidR="00372044" w:rsidRPr="001E48CF">
        <w:t xml:space="preserve">the </w:t>
      </w:r>
      <w:r w:rsidRPr="001E48CF">
        <w:t xml:space="preserve">cell cycle and determine if these proportions are altered by our treatment groups. </w:t>
      </w:r>
      <w:r w:rsidR="00AE2750" w:rsidRPr="001E48CF">
        <w:t xml:space="preserve">Notable in this embryo are holes </w:t>
      </w:r>
      <w:r w:rsidR="00122B9F" w:rsidRPr="001E48CF">
        <w:t>that</w:t>
      </w:r>
      <w:r w:rsidR="0090452A" w:rsidRPr="001E48CF">
        <w:t xml:space="preserve"> result from dissection damage to the embryo by excessive manipulation of the embryo using fine forceps. This highlights the need for care in dissection to prevent damage, particularly at E8.5 when the embryos are particularly fragile.</w:t>
      </w:r>
    </w:p>
    <w:p w14:paraId="74C160DB" w14:textId="77777777" w:rsidR="00766262" w:rsidRPr="001E48CF" w:rsidRDefault="00766262" w:rsidP="00020646">
      <w:pPr>
        <w:pBdr>
          <w:top w:val="nil"/>
          <w:left w:val="nil"/>
          <w:bottom w:val="nil"/>
          <w:right w:val="nil"/>
          <w:between w:val="nil"/>
        </w:pBdr>
      </w:pPr>
    </w:p>
    <w:p w14:paraId="1CD357F9" w14:textId="329B23AD" w:rsidR="00F23854" w:rsidRPr="001E48CF" w:rsidRDefault="0082036A" w:rsidP="00020646">
      <w:pPr>
        <w:pBdr>
          <w:top w:val="nil"/>
          <w:left w:val="nil"/>
          <w:bottom w:val="nil"/>
          <w:right w:val="nil"/>
          <w:between w:val="nil"/>
        </w:pBdr>
      </w:pPr>
      <w:r w:rsidRPr="001E48CF">
        <w:t>Combining RNAscope and immunofluorescence can lead to dimmer staining of the RNAscope probe than performing RNAscope alone. When combined with a primary antibody that is very brightly fluorescing with a nearby fluorophore (e.g.</w:t>
      </w:r>
      <w:r w:rsidR="00122B9F" w:rsidRPr="001E48CF">
        <w:t>,</w:t>
      </w:r>
      <w:r w:rsidRPr="001E48CF">
        <w:t xml:space="preserve"> Fluorescein and Cy3), this can lead to bleed</w:t>
      </w:r>
      <w:r w:rsidR="00D07816" w:rsidRPr="001E48CF">
        <w:t>-</w:t>
      </w:r>
      <w:r w:rsidRPr="001E48CF">
        <w:t>through of signal from the bright</w:t>
      </w:r>
      <w:r w:rsidR="00466659" w:rsidRPr="001E48CF">
        <w:t>er</w:t>
      </w:r>
      <w:r w:rsidRPr="001E48CF">
        <w:t xml:space="preserve"> </w:t>
      </w:r>
      <w:r w:rsidR="00BA23BB" w:rsidRPr="001E48CF">
        <w:t xml:space="preserve">to </w:t>
      </w:r>
      <w:r w:rsidRPr="001E48CF">
        <w:t>the dimmer channel (</w:t>
      </w:r>
      <w:r w:rsidR="00D80A00" w:rsidRPr="001E48CF">
        <w:rPr>
          <w:b/>
          <w:bCs/>
        </w:rPr>
        <w:t>Figure</w:t>
      </w:r>
      <w:r w:rsidRPr="001E48CF">
        <w:rPr>
          <w:b/>
          <w:bCs/>
        </w:rPr>
        <w:t xml:space="preserve"> </w:t>
      </w:r>
      <w:r w:rsidR="001D3838" w:rsidRPr="001E48CF">
        <w:rPr>
          <w:b/>
          <w:bCs/>
        </w:rPr>
        <w:t>4</w:t>
      </w:r>
      <w:r w:rsidRPr="001E48CF">
        <w:rPr>
          <w:b/>
          <w:bCs/>
        </w:rPr>
        <w:t>B</w:t>
      </w:r>
      <w:r w:rsidRPr="001E48CF">
        <w:t xml:space="preserve">). The way to prevent this is to use a more dilute concentration of the very bright antibody, </w:t>
      </w:r>
      <w:r w:rsidR="00F735FE" w:rsidRPr="001E48CF">
        <w:t xml:space="preserve">selecting fluorophores that are more spectrally distinct, </w:t>
      </w:r>
      <w:r w:rsidRPr="001E48CF">
        <w:t>or to change imaging parameters in samples. Spinning disk microscopes are very fast at imaging embryos</w:t>
      </w:r>
      <w:r w:rsidR="00070D99" w:rsidRPr="001E48CF">
        <w:t>,</w:t>
      </w:r>
      <w:r w:rsidRPr="001E48CF">
        <w:t xml:space="preserve"> but as they</w:t>
      </w:r>
      <w:r w:rsidR="00070D99" w:rsidRPr="001E48CF">
        <w:t xml:space="preserve"> </w:t>
      </w:r>
      <w:r w:rsidR="00973191" w:rsidRPr="001E48CF">
        <w:t>utilize</w:t>
      </w:r>
      <w:r w:rsidR="00070D99" w:rsidRPr="001E48CF">
        <w:t xml:space="preserve"> </w:t>
      </w:r>
      <w:r w:rsidR="00372044" w:rsidRPr="001E48CF">
        <w:t>band-pass</w:t>
      </w:r>
      <w:r w:rsidR="00070D99" w:rsidRPr="001E48CF">
        <w:t xml:space="preserve"> emission filters with fixed emission windows</w:t>
      </w:r>
      <w:r w:rsidRPr="001E48CF">
        <w:t>, there is no way of narrowing detection windows</w:t>
      </w:r>
      <w:r w:rsidR="00070D99" w:rsidRPr="001E48CF">
        <w:t xml:space="preserve"> dynamically to match specific fluorophores</w:t>
      </w:r>
      <w:r w:rsidRPr="001E48CF">
        <w:t>. Using a point-scanning microscope</w:t>
      </w:r>
      <w:r w:rsidR="00372044" w:rsidRPr="001E48CF">
        <w:t>, e.g.,</w:t>
      </w:r>
      <w:r w:rsidRPr="001E48CF">
        <w:t xml:space="preserve"> Evident FV4000, the detection window can be narrowed</w:t>
      </w:r>
      <w:r w:rsidR="00070D99" w:rsidRPr="001E48CF">
        <w:t xml:space="preserve"> by the operator with nanometer precision</w:t>
      </w:r>
      <w:r w:rsidRPr="001E48CF">
        <w:t xml:space="preserve">, so bleed-through </w:t>
      </w:r>
      <w:r w:rsidR="00070D99" w:rsidRPr="001E48CF">
        <w:t>can be reduced</w:t>
      </w:r>
      <w:r w:rsidRPr="001E48CF">
        <w:t xml:space="preserve"> when </w:t>
      </w:r>
      <w:r w:rsidR="001F231E" w:rsidRPr="001E48CF">
        <w:t xml:space="preserve">fluorophores are used that </w:t>
      </w:r>
      <w:r w:rsidRPr="001E48CF">
        <w:t xml:space="preserve">have a slight overlap in </w:t>
      </w:r>
      <w:r w:rsidR="00070D99" w:rsidRPr="001E48CF">
        <w:t>emission spectra</w:t>
      </w:r>
      <w:r w:rsidRPr="001E48CF">
        <w:t xml:space="preserve"> (</w:t>
      </w:r>
      <w:r w:rsidR="00D80A00" w:rsidRPr="001E48CF">
        <w:rPr>
          <w:b/>
          <w:bCs/>
        </w:rPr>
        <w:t>Figure</w:t>
      </w:r>
      <w:r w:rsidRPr="001E48CF">
        <w:rPr>
          <w:b/>
          <w:bCs/>
        </w:rPr>
        <w:t xml:space="preserve"> </w:t>
      </w:r>
      <w:r w:rsidR="001D3838" w:rsidRPr="001E48CF">
        <w:rPr>
          <w:b/>
          <w:bCs/>
        </w:rPr>
        <w:t>4</w:t>
      </w:r>
      <w:r w:rsidRPr="001E48CF">
        <w:rPr>
          <w:b/>
          <w:bCs/>
        </w:rPr>
        <w:t>B</w:t>
      </w:r>
      <w:r w:rsidR="00E46BE1" w:rsidRPr="001E48CF">
        <w:rPr>
          <w:b/>
          <w:bCs/>
        </w:rPr>
        <w:t>’</w:t>
      </w:r>
      <w:r w:rsidRPr="001E48CF">
        <w:t>).</w:t>
      </w:r>
    </w:p>
    <w:p w14:paraId="63EEC780" w14:textId="77777777" w:rsidR="00F23854" w:rsidRPr="001E48CF" w:rsidRDefault="00F23854" w:rsidP="00020646">
      <w:pPr>
        <w:pBdr>
          <w:top w:val="nil"/>
          <w:left w:val="nil"/>
          <w:bottom w:val="nil"/>
          <w:right w:val="nil"/>
          <w:between w:val="nil"/>
        </w:pBdr>
      </w:pPr>
    </w:p>
    <w:p w14:paraId="5A686BD7" w14:textId="774155C5" w:rsidR="00F23854" w:rsidRPr="001E48CF" w:rsidRDefault="0082036A" w:rsidP="00020646">
      <w:pPr>
        <w:pBdr>
          <w:top w:val="nil"/>
          <w:left w:val="nil"/>
          <w:bottom w:val="nil"/>
          <w:right w:val="nil"/>
          <w:between w:val="nil"/>
        </w:pBdr>
      </w:pPr>
      <w:r w:rsidRPr="001E48CF">
        <w:t xml:space="preserve">To determine which proportions of cells were in different stages of </w:t>
      </w:r>
      <w:r w:rsidR="00171201" w:rsidRPr="001E48CF">
        <w:t xml:space="preserve">the cell cycle in E8.5 embryos, we used this protocol to analyze the proportion of nuclei and intensity of signal in both the S-phase and G2/M phase of the </w:t>
      </w:r>
      <w:r w:rsidRPr="001E48CF">
        <w:t xml:space="preserve">cell cycle. Samples were stained using antibodies targeting PHH3 and PCNA to visualize the G2/M and S-phases of </w:t>
      </w:r>
      <w:r w:rsidR="00171201" w:rsidRPr="001E48CF">
        <w:t>the cell cycle,</w:t>
      </w:r>
      <w:r w:rsidRPr="001E48CF">
        <w:t xml:space="preserve"> respectively. Embryos were further stained with appropriate secondary antibodies. Nuclei were stained with DAPI. Samples were imaged using the Olympus SpinSR spinning disk microscope with a 10x objective (</w:t>
      </w:r>
      <w:r w:rsidR="006E6BDA" w:rsidRPr="001E48CF">
        <w:t>NA</w:t>
      </w:r>
      <w:r w:rsidR="00342B1F">
        <w:t xml:space="preserve"> </w:t>
      </w:r>
      <w:r w:rsidR="006E6BDA" w:rsidRPr="001E48CF">
        <w:t>=</w:t>
      </w:r>
      <w:r w:rsidR="00342B1F">
        <w:t xml:space="preserve"> </w:t>
      </w:r>
      <w:r w:rsidR="006E6BDA" w:rsidRPr="001E48CF">
        <w:t xml:space="preserve">0.4). </w:t>
      </w:r>
      <w:r w:rsidR="006C7147" w:rsidRPr="001E48CF">
        <w:t xml:space="preserve">Zeiss </w:t>
      </w:r>
      <w:r w:rsidRPr="001E48CF">
        <w:t xml:space="preserve">Arivis </w:t>
      </w:r>
      <w:r w:rsidR="006C7147" w:rsidRPr="001E48CF">
        <w:t>Pro</w:t>
      </w:r>
      <w:r w:rsidRPr="001E48CF">
        <w:t xml:space="preserve"> was used to identify all nuclei, nuclei positive for PHH3, nuclei positive for PCNA</w:t>
      </w:r>
      <w:r w:rsidR="00122B9F" w:rsidRPr="001E48CF">
        <w:t>,</w:t>
      </w:r>
      <w:r w:rsidRPr="001E48CF">
        <w:t xml:space="preserve"> and double-positive nuclei (</w:t>
      </w:r>
      <w:r w:rsidR="00D80A00" w:rsidRPr="001E48CF">
        <w:rPr>
          <w:b/>
          <w:bCs/>
        </w:rPr>
        <w:t>Figure</w:t>
      </w:r>
      <w:r w:rsidRPr="001E48CF">
        <w:rPr>
          <w:b/>
          <w:bCs/>
        </w:rPr>
        <w:t xml:space="preserve"> </w:t>
      </w:r>
      <w:r w:rsidR="001D3838" w:rsidRPr="001E48CF">
        <w:rPr>
          <w:b/>
          <w:bCs/>
        </w:rPr>
        <w:t>5</w:t>
      </w:r>
      <w:r w:rsidRPr="001E48CF">
        <w:rPr>
          <w:b/>
          <w:bCs/>
        </w:rPr>
        <w:t>A</w:t>
      </w:r>
      <w:r w:rsidRPr="001E48CF">
        <w:t>). Using this method, we were able to compare the proportions of cells in G2/M (PHH3</w:t>
      </w:r>
      <w:r w:rsidRPr="001E48CF">
        <w:rPr>
          <w:vertAlign w:val="superscript"/>
        </w:rPr>
        <w:t>+</w:t>
      </w:r>
      <w:r w:rsidRPr="001E48CF">
        <w:t>) and S (PCNA</w:t>
      </w:r>
      <w:r w:rsidRPr="001E48CF">
        <w:rPr>
          <w:vertAlign w:val="superscript"/>
        </w:rPr>
        <w:t>+</w:t>
      </w:r>
      <w:r w:rsidRPr="001E48CF">
        <w:t xml:space="preserve">) phases of </w:t>
      </w:r>
      <w:r w:rsidR="00122B9F" w:rsidRPr="001E48CF">
        <w:t xml:space="preserve">the </w:t>
      </w:r>
      <w:r w:rsidRPr="001E48CF">
        <w:t>cell cycle (</w:t>
      </w:r>
      <w:r w:rsidR="00D80A00" w:rsidRPr="001E48CF">
        <w:rPr>
          <w:b/>
          <w:bCs/>
        </w:rPr>
        <w:t>Figure</w:t>
      </w:r>
      <w:r w:rsidRPr="001E48CF">
        <w:rPr>
          <w:b/>
          <w:bCs/>
        </w:rPr>
        <w:t xml:space="preserve"> </w:t>
      </w:r>
      <w:r w:rsidR="001D3838" w:rsidRPr="001E48CF">
        <w:rPr>
          <w:b/>
          <w:bCs/>
        </w:rPr>
        <w:t>5</w:t>
      </w:r>
      <w:r w:rsidRPr="001E48CF">
        <w:rPr>
          <w:b/>
          <w:bCs/>
        </w:rPr>
        <w:t>B</w:t>
      </w:r>
      <w:r w:rsidRPr="001E48CF">
        <w:t xml:space="preserve">), and the intensity of PHH3 or PCNA staining in each individual </w:t>
      </w:r>
      <w:r w:rsidR="00C96653" w:rsidRPr="001E48CF">
        <w:t>nucleus</w:t>
      </w:r>
      <w:r w:rsidRPr="001E48CF">
        <w:t xml:space="preserve"> (</w:t>
      </w:r>
      <w:r w:rsidR="00D80A00" w:rsidRPr="001E48CF">
        <w:rPr>
          <w:b/>
          <w:bCs/>
        </w:rPr>
        <w:t>Figure</w:t>
      </w:r>
      <w:r w:rsidRPr="001E48CF">
        <w:rPr>
          <w:b/>
          <w:bCs/>
        </w:rPr>
        <w:t xml:space="preserve"> </w:t>
      </w:r>
      <w:r w:rsidR="001D3838" w:rsidRPr="001E48CF">
        <w:rPr>
          <w:b/>
          <w:bCs/>
        </w:rPr>
        <w:t>5</w:t>
      </w:r>
      <w:r w:rsidRPr="001E48CF">
        <w:rPr>
          <w:b/>
          <w:bCs/>
        </w:rPr>
        <w:t>C</w:t>
      </w:r>
      <w:r w:rsidRPr="001E48CF">
        <w:t>). We can see that there was a slightly higher proportion of PCNA</w:t>
      </w:r>
      <w:r w:rsidRPr="001E48CF">
        <w:rPr>
          <w:vertAlign w:val="superscript"/>
        </w:rPr>
        <w:t>+</w:t>
      </w:r>
      <w:r w:rsidRPr="001E48CF">
        <w:t xml:space="preserve"> nuclei in the heart region compared to the head and whole embryo (</w:t>
      </w:r>
      <w:r w:rsidR="00D80A00" w:rsidRPr="001E48CF">
        <w:rPr>
          <w:b/>
          <w:bCs/>
        </w:rPr>
        <w:t>Figure</w:t>
      </w:r>
      <w:r w:rsidRPr="001E48CF">
        <w:rPr>
          <w:b/>
          <w:bCs/>
        </w:rPr>
        <w:t xml:space="preserve"> </w:t>
      </w:r>
      <w:r w:rsidR="00FD2D50" w:rsidRPr="001E48CF">
        <w:rPr>
          <w:b/>
          <w:bCs/>
        </w:rPr>
        <w:t>5</w:t>
      </w:r>
      <w:r w:rsidRPr="001E48CF">
        <w:rPr>
          <w:b/>
          <w:bCs/>
        </w:rPr>
        <w:t>B</w:t>
      </w:r>
      <w:r w:rsidRPr="001E48CF">
        <w:t>). Furthermore, the head had a higher proportion of PHH3</w:t>
      </w:r>
      <w:r w:rsidRPr="001E48CF">
        <w:rPr>
          <w:vertAlign w:val="superscript"/>
        </w:rPr>
        <w:t>+</w:t>
      </w:r>
      <w:r w:rsidRPr="001E48CF">
        <w:t xml:space="preserve"> and </w:t>
      </w:r>
      <w:r w:rsidR="00122B9F" w:rsidRPr="001E48CF">
        <w:t>double-stained</w:t>
      </w:r>
      <w:r w:rsidRPr="001E48CF">
        <w:t xml:space="preserve"> nuclei compared to the heart and the whole embryo (</w:t>
      </w:r>
      <w:r w:rsidR="00D80A00" w:rsidRPr="001E48CF">
        <w:rPr>
          <w:b/>
          <w:bCs/>
        </w:rPr>
        <w:t>Figure</w:t>
      </w:r>
      <w:r w:rsidRPr="001E48CF">
        <w:rPr>
          <w:b/>
          <w:bCs/>
        </w:rPr>
        <w:t xml:space="preserve"> </w:t>
      </w:r>
      <w:r w:rsidR="00FD2D50" w:rsidRPr="001E48CF">
        <w:rPr>
          <w:b/>
          <w:bCs/>
        </w:rPr>
        <w:t>5</w:t>
      </w:r>
      <w:r w:rsidRPr="001E48CF">
        <w:rPr>
          <w:b/>
          <w:bCs/>
        </w:rPr>
        <w:t>B</w:t>
      </w:r>
      <w:r w:rsidRPr="001E48CF">
        <w:t>). There were no overt differences in intensity of PHH3 or PCNA between regions (</w:t>
      </w:r>
      <w:r w:rsidR="00D80A00" w:rsidRPr="001E48CF">
        <w:rPr>
          <w:b/>
          <w:bCs/>
        </w:rPr>
        <w:t>Figure</w:t>
      </w:r>
      <w:r w:rsidRPr="001E48CF">
        <w:rPr>
          <w:b/>
          <w:bCs/>
        </w:rPr>
        <w:t xml:space="preserve"> </w:t>
      </w:r>
      <w:r w:rsidR="00FD2D50" w:rsidRPr="001E48CF">
        <w:rPr>
          <w:b/>
          <w:bCs/>
        </w:rPr>
        <w:t>5</w:t>
      </w:r>
      <w:r w:rsidRPr="001E48CF">
        <w:rPr>
          <w:b/>
          <w:bCs/>
        </w:rPr>
        <w:t xml:space="preserve">C). </w:t>
      </w:r>
      <w:r w:rsidR="00020646" w:rsidRPr="00872C92">
        <w:t xml:space="preserve">These data are derived from a single representative embryo (n = 1) and are presented to demonstrate the analysis workflow; no inferential statistical analysis was performed. </w:t>
      </w:r>
      <w:r w:rsidRPr="001E48CF">
        <w:t>Together</w:t>
      </w:r>
      <w:r w:rsidR="00122B9F" w:rsidRPr="001E48CF">
        <w:t>, this method allows us to determine patterns of cell cycle propagation</w:t>
      </w:r>
      <w:r w:rsidRPr="001E48CF">
        <w:t xml:space="preserve"> at a stage of development crucial for cardiac and craniofacial development. This method will allow us to determine if our treatment affects cell cycle propagation in different regions of the embryo. </w:t>
      </w:r>
    </w:p>
    <w:p w14:paraId="72FDF7FC" w14:textId="77777777" w:rsidR="00F23854" w:rsidRPr="001E48CF" w:rsidRDefault="00F23854" w:rsidP="00020646">
      <w:pPr>
        <w:pBdr>
          <w:top w:val="nil"/>
          <w:left w:val="nil"/>
          <w:bottom w:val="nil"/>
          <w:right w:val="nil"/>
          <w:between w:val="nil"/>
        </w:pBdr>
      </w:pPr>
    </w:p>
    <w:p w14:paraId="141F796F" w14:textId="2B467BA4" w:rsidR="00F23854" w:rsidRPr="001E48CF" w:rsidRDefault="0082036A" w:rsidP="00020646">
      <w:pPr>
        <w:pBdr>
          <w:top w:val="nil"/>
          <w:left w:val="nil"/>
          <w:bottom w:val="nil"/>
          <w:right w:val="nil"/>
          <w:between w:val="nil"/>
        </w:pBdr>
        <w:rPr>
          <w:b/>
          <w:bCs/>
        </w:rPr>
      </w:pPr>
      <w:r w:rsidRPr="001E48CF">
        <w:rPr>
          <w:b/>
          <w:bCs/>
        </w:rPr>
        <w:t xml:space="preserve">[Place </w:t>
      </w:r>
      <w:r w:rsidR="00D80A00" w:rsidRPr="001E48CF">
        <w:rPr>
          <w:b/>
          <w:bCs/>
        </w:rPr>
        <w:t>Figure</w:t>
      </w:r>
      <w:r w:rsidRPr="001E48CF">
        <w:rPr>
          <w:b/>
          <w:bCs/>
        </w:rPr>
        <w:t xml:space="preserve"> </w:t>
      </w:r>
      <w:r w:rsidR="00794FE8" w:rsidRPr="001E48CF">
        <w:rPr>
          <w:b/>
          <w:bCs/>
        </w:rPr>
        <w:t>5</w:t>
      </w:r>
      <w:r w:rsidRPr="001E48CF">
        <w:rPr>
          <w:b/>
          <w:bCs/>
        </w:rPr>
        <w:t xml:space="preserve"> here]</w:t>
      </w:r>
    </w:p>
    <w:p w14:paraId="63E676F4" w14:textId="77777777" w:rsidR="00F23854" w:rsidRPr="001E48CF" w:rsidRDefault="00F23854" w:rsidP="00020646">
      <w:pPr>
        <w:pBdr>
          <w:top w:val="nil"/>
          <w:left w:val="nil"/>
          <w:bottom w:val="nil"/>
          <w:right w:val="nil"/>
          <w:between w:val="nil"/>
        </w:pBdr>
      </w:pPr>
    </w:p>
    <w:p w14:paraId="6D510784" w14:textId="4A02100E" w:rsidR="006E4797" w:rsidRPr="001E48CF" w:rsidRDefault="0082036A" w:rsidP="00020646">
      <w:r w:rsidRPr="001E48CF">
        <w:rPr>
          <w:b/>
        </w:rPr>
        <w:lastRenderedPageBreak/>
        <w:t>FIGURE</w:t>
      </w:r>
      <w:r w:rsidR="00551D82" w:rsidRPr="001E48CF">
        <w:rPr>
          <w:b/>
        </w:rPr>
        <w:t xml:space="preserve"> AND TABLE LEGENDS:</w:t>
      </w:r>
      <w:r w:rsidR="00551D82" w:rsidRPr="001E48CF">
        <w:t xml:space="preserve"> </w:t>
      </w:r>
    </w:p>
    <w:p w14:paraId="4C21D0A7" w14:textId="73903F2A" w:rsidR="00DF4552" w:rsidRPr="001E48CF" w:rsidRDefault="0082036A" w:rsidP="00020646">
      <w:pPr>
        <w:pBdr>
          <w:top w:val="nil"/>
          <w:left w:val="nil"/>
          <w:bottom w:val="nil"/>
          <w:right w:val="nil"/>
          <w:between w:val="nil"/>
        </w:pBdr>
      </w:pPr>
      <w:r w:rsidRPr="001E48CF">
        <w:rPr>
          <w:b/>
          <w:bCs/>
        </w:rPr>
        <w:t>Figure 1:</w:t>
      </w:r>
      <w:r w:rsidR="004740C2" w:rsidRPr="001E48CF">
        <w:rPr>
          <w:b/>
          <w:bCs/>
        </w:rPr>
        <w:t xml:space="preserve"> Immunofluorescence and RNAscope staining proto</w:t>
      </w:r>
      <w:r w:rsidR="00E75E14" w:rsidRPr="001E48CF">
        <w:rPr>
          <w:b/>
          <w:bCs/>
        </w:rPr>
        <w:t>col</w:t>
      </w:r>
      <w:r w:rsidR="00122B9F" w:rsidRPr="001E48CF">
        <w:rPr>
          <w:b/>
          <w:bCs/>
        </w:rPr>
        <w:t>.</w:t>
      </w:r>
      <w:r w:rsidRPr="001E48CF">
        <w:rPr>
          <w:b/>
          <w:bCs/>
        </w:rPr>
        <w:t xml:space="preserve"> </w:t>
      </w:r>
      <w:r w:rsidR="00766262" w:rsidRPr="001E48CF">
        <w:t xml:space="preserve">Schematic representing </w:t>
      </w:r>
      <w:r w:rsidR="003243CD" w:rsidRPr="001E48CF">
        <w:t xml:space="preserve">key stages </w:t>
      </w:r>
      <w:r w:rsidR="00D74889" w:rsidRPr="001E48CF">
        <w:t>of embryo harvest, immunofluorescence, RNAscope</w:t>
      </w:r>
      <w:r w:rsidR="00B24CD3" w:rsidRPr="001E48CF">
        <w:t>, combined immunofluorescence and RNAscope, sample imaging</w:t>
      </w:r>
      <w:r w:rsidR="00372044" w:rsidRPr="001E48CF">
        <w:t>,</w:t>
      </w:r>
      <w:r w:rsidR="00B24CD3" w:rsidRPr="001E48CF">
        <w:t xml:space="preserve"> and analysis</w:t>
      </w:r>
      <w:r w:rsidR="003243CD" w:rsidRPr="001E48CF">
        <w:t>.</w:t>
      </w:r>
      <w:r w:rsidR="00B24CD3" w:rsidRPr="001E48CF">
        <w:t xml:space="preserve"> Colored boxes correspond to different protocol </w:t>
      </w:r>
      <w:r w:rsidR="007C0EA6" w:rsidRPr="001E48CF">
        <w:t>stages.</w:t>
      </w:r>
      <w:r w:rsidR="008D513C" w:rsidRPr="001E48CF">
        <w:t xml:space="preserve"> Created </w:t>
      </w:r>
      <w:r w:rsidR="005802D4" w:rsidRPr="001E48CF">
        <w:t xml:space="preserve">in </w:t>
      </w:r>
      <w:proofErr w:type="spellStart"/>
      <w:r w:rsidR="005802D4" w:rsidRPr="001E48CF">
        <w:t>Bio</w:t>
      </w:r>
      <w:r w:rsidR="00973191" w:rsidRPr="001E48CF">
        <w:t>R</w:t>
      </w:r>
      <w:r w:rsidR="005802D4" w:rsidRPr="001E48CF">
        <w:t>ender</w:t>
      </w:r>
      <w:proofErr w:type="spellEnd"/>
      <w:r w:rsidR="00F35011" w:rsidRPr="001E48CF">
        <w:t>. Sparrow, D</w:t>
      </w:r>
      <w:r w:rsidR="000A06F5" w:rsidRPr="001E48CF">
        <w:t>.</w:t>
      </w:r>
      <w:r w:rsidR="005802D4" w:rsidRPr="001E48CF">
        <w:t xml:space="preserve"> (20</w:t>
      </w:r>
      <w:r w:rsidR="00C64058" w:rsidRPr="001E48CF">
        <w:t xml:space="preserve">26) </w:t>
      </w:r>
      <w:hyperlink r:id="rId8" w:history="1">
        <w:r w:rsidR="00C64058" w:rsidRPr="001E48CF">
          <w:rPr>
            <w:rStyle w:val="Hyperlink"/>
            <w:color w:val="auto"/>
          </w:rPr>
          <w:t>https://BioRender.com/q6rmax8</w:t>
        </w:r>
      </w:hyperlink>
      <w:r w:rsidR="00C64058" w:rsidRPr="001E48CF">
        <w:t xml:space="preserve"> </w:t>
      </w:r>
    </w:p>
    <w:p w14:paraId="250429BE" w14:textId="77777777" w:rsidR="00DF4552" w:rsidRPr="001E48CF" w:rsidRDefault="00DF4552" w:rsidP="00020646">
      <w:pPr>
        <w:pBdr>
          <w:top w:val="nil"/>
          <w:left w:val="nil"/>
          <w:bottom w:val="nil"/>
          <w:right w:val="nil"/>
          <w:between w:val="nil"/>
        </w:pBdr>
        <w:rPr>
          <w:b/>
          <w:bCs/>
        </w:rPr>
      </w:pPr>
    </w:p>
    <w:p w14:paraId="38769079" w14:textId="2AFAB712" w:rsidR="00F23854" w:rsidRPr="001E48CF" w:rsidRDefault="0082036A" w:rsidP="00020646">
      <w:pPr>
        <w:pBdr>
          <w:top w:val="nil"/>
          <w:left w:val="nil"/>
          <w:bottom w:val="nil"/>
          <w:right w:val="nil"/>
          <w:between w:val="nil"/>
        </w:pBdr>
      </w:pPr>
      <w:r w:rsidRPr="001E48CF">
        <w:rPr>
          <w:b/>
          <w:bCs/>
        </w:rPr>
        <w:t xml:space="preserve">Figure </w:t>
      </w:r>
      <w:r w:rsidR="00FD2D50" w:rsidRPr="001E48CF">
        <w:rPr>
          <w:b/>
          <w:bCs/>
        </w:rPr>
        <w:t>2</w:t>
      </w:r>
      <w:r w:rsidRPr="001E48CF">
        <w:rPr>
          <w:b/>
          <w:bCs/>
        </w:rPr>
        <w:t>:</w:t>
      </w:r>
      <w:r w:rsidR="009F29A9" w:rsidRPr="001E48CF">
        <w:rPr>
          <w:b/>
          <w:bCs/>
        </w:rPr>
        <w:t xml:space="preserve"> </w:t>
      </w:r>
      <w:r w:rsidR="00E75E14" w:rsidRPr="001E48CF">
        <w:rPr>
          <w:b/>
          <w:bCs/>
        </w:rPr>
        <w:t>Immunofluorescence staining of</w:t>
      </w:r>
      <w:r w:rsidR="00431285" w:rsidRPr="001E48CF">
        <w:rPr>
          <w:b/>
          <w:bCs/>
        </w:rPr>
        <w:t xml:space="preserve"> proteins in</w:t>
      </w:r>
      <w:r w:rsidR="00E75E14" w:rsidRPr="001E48CF">
        <w:rPr>
          <w:b/>
          <w:bCs/>
        </w:rPr>
        <w:t xml:space="preserve"> E8.5 and E9.5 embryos</w:t>
      </w:r>
      <w:r w:rsidR="00122B9F" w:rsidRPr="001E48CF">
        <w:rPr>
          <w:b/>
          <w:bCs/>
        </w:rPr>
        <w:t xml:space="preserve">. </w:t>
      </w:r>
      <w:r w:rsidR="004D1011" w:rsidRPr="001E48CF">
        <w:t>(</w:t>
      </w:r>
      <w:r w:rsidR="004D1011" w:rsidRPr="001E48CF">
        <w:rPr>
          <w:b/>
          <w:bCs/>
        </w:rPr>
        <w:t>A, A’</w:t>
      </w:r>
      <w:r w:rsidR="004D1011" w:rsidRPr="001E48CF">
        <w:t>)</w:t>
      </w:r>
      <w:r w:rsidR="004D1011" w:rsidRPr="001E48CF">
        <w:rPr>
          <w:b/>
          <w:bCs/>
        </w:rPr>
        <w:t xml:space="preserve"> </w:t>
      </w:r>
      <w:r w:rsidR="009F29A9" w:rsidRPr="001E48CF">
        <w:t xml:space="preserve">E8.5 </w:t>
      </w:r>
      <w:r w:rsidR="004D654C" w:rsidRPr="001E48CF">
        <w:t xml:space="preserve">mouse </w:t>
      </w:r>
      <w:r w:rsidR="009F29A9" w:rsidRPr="001E48CF">
        <w:t xml:space="preserve">embryos were stained </w:t>
      </w:r>
      <w:r w:rsidR="002B49C8" w:rsidRPr="001E48CF">
        <w:t xml:space="preserve">by immunofluorescence </w:t>
      </w:r>
      <w:r w:rsidR="00122B9F" w:rsidRPr="001E48CF">
        <w:t>for PHH3</w:t>
      </w:r>
      <w:r w:rsidR="002B49C8" w:rsidRPr="001E48CF">
        <w:t xml:space="preserve"> </w:t>
      </w:r>
      <w:r w:rsidR="004D1011" w:rsidRPr="001E48CF">
        <w:t xml:space="preserve">to </w:t>
      </w:r>
      <w:r w:rsidR="00C96653" w:rsidRPr="001E48CF">
        <w:t>visualize</w:t>
      </w:r>
      <w:r w:rsidR="004D1011" w:rsidRPr="001E48CF">
        <w:t xml:space="preserve"> cells in </w:t>
      </w:r>
      <w:r w:rsidR="00FF3416" w:rsidRPr="00872C92">
        <w:t>the G2/M</w:t>
      </w:r>
      <w:r w:rsidR="004D1011" w:rsidRPr="00872C92">
        <w:t>-phase</w:t>
      </w:r>
      <w:r w:rsidR="00AC4C4F" w:rsidRPr="00872C92">
        <w:t xml:space="preserve"> of cell cycle</w:t>
      </w:r>
      <w:r w:rsidR="004D1011" w:rsidRPr="001E48CF">
        <w:t>, -</w:t>
      </w:r>
      <w:r w:rsidR="00F21672" w:rsidRPr="001E48CF">
        <w:t xml:space="preserve">SOX10 </w:t>
      </w:r>
      <w:r w:rsidR="004D1011" w:rsidRPr="001E48CF">
        <w:t xml:space="preserve">to </w:t>
      </w:r>
      <w:r w:rsidR="00C96653" w:rsidRPr="001E48CF">
        <w:t>visualize</w:t>
      </w:r>
      <w:r w:rsidR="004D1011" w:rsidRPr="001E48CF">
        <w:t xml:space="preserve"> migrating neural crest cells</w:t>
      </w:r>
      <w:r w:rsidR="00372044" w:rsidRPr="001E48CF">
        <w:t>,</w:t>
      </w:r>
      <w:r w:rsidR="004D1011" w:rsidRPr="001E48CF">
        <w:t xml:space="preserve"> and </w:t>
      </w:r>
      <w:r w:rsidR="004D654C" w:rsidRPr="001E48CF">
        <w:t xml:space="preserve">DAPI to </w:t>
      </w:r>
      <w:r w:rsidR="00C96653" w:rsidRPr="001E48CF">
        <w:t>visualize</w:t>
      </w:r>
      <w:r w:rsidR="004D654C" w:rsidRPr="001E48CF">
        <w:t xml:space="preserve"> nuclei</w:t>
      </w:r>
      <w:r w:rsidR="002B49C8" w:rsidRPr="001E48CF">
        <w:t>.</w:t>
      </w:r>
      <w:r w:rsidR="00364D51" w:rsidRPr="001E48CF">
        <w:t xml:space="preserve"> N</w:t>
      </w:r>
      <w:r w:rsidR="00122B9F" w:rsidRPr="001E48CF">
        <w:t xml:space="preserve"> </w:t>
      </w:r>
      <w:r w:rsidR="00364D51" w:rsidRPr="001E48CF">
        <w:t xml:space="preserve">= </w:t>
      </w:r>
      <w:r w:rsidR="00C57F89" w:rsidRPr="001E48CF">
        <w:t>11</w:t>
      </w:r>
      <w:r w:rsidR="00364D51" w:rsidRPr="001E48CF">
        <w:t xml:space="preserve"> embryos from </w:t>
      </w:r>
      <w:r w:rsidR="00C57F89" w:rsidRPr="001E48CF">
        <w:t>1</w:t>
      </w:r>
      <w:r w:rsidR="00364D51" w:rsidRPr="001E48CF">
        <w:t xml:space="preserve"> experiment.</w:t>
      </w:r>
      <w:r w:rsidR="004D654C" w:rsidRPr="001E48CF">
        <w:t xml:space="preserve"> </w:t>
      </w:r>
      <w:r w:rsidR="00504231" w:rsidRPr="001E48CF">
        <w:t>(</w:t>
      </w:r>
      <w:r w:rsidR="00504231" w:rsidRPr="001E48CF">
        <w:rPr>
          <w:b/>
          <w:bCs/>
        </w:rPr>
        <w:t>B</w:t>
      </w:r>
      <w:r w:rsidR="00504231" w:rsidRPr="001E48CF">
        <w:t xml:space="preserve">) E9.5 embryos were stained </w:t>
      </w:r>
      <w:r w:rsidR="004E06A3" w:rsidRPr="001E48CF">
        <w:t xml:space="preserve">for </w:t>
      </w:r>
      <w:r w:rsidR="00F21672" w:rsidRPr="001E48CF">
        <w:t xml:space="preserve">ISL1 </w:t>
      </w:r>
      <w:r w:rsidR="00675ED1" w:rsidRPr="001E48CF">
        <w:t xml:space="preserve">to </w:t>
      </w:r>
      <w:r w:rsidR="00C96653" w:rsidRPr="001E48CF">
        <w:t>visualize</w:t>
      </w:r>
      <w:r w:rsidR="00675ED1" w:rsidRPr="001E48CF">
        <w:t xml:space="preserve"> second heart field progenitors, </w:t>
      </w:r>
      <w:r w:rsidR="00F21672" w:rsidRPr="001E48CF">
        <w:t xml:space="preserve">SOX10 </w:t>
      </w:r>
      <w:r w:rsidR="000034EB" w:rsidRPr="001E48CF">
        <w:t xml:space="preserve">to </w:t>
      </w:r>
      <w:r w:rsidR="00C96653" w:rsidRPr="001E48CF">
        <w:t>visualize</w:t>
      </w:r>
      <w:r w:rsidR="000034EB" w:rsidRPr="001E48CF">
        <w:t xml:space="preserve"> migrating neural crest cells, </w:t>
      </w:r>
      <w:r w:rsidR="00F21672" w:rsidRPr="001E48CF">
        <w:t xml:space="preserve">EMCN </w:t>
      </w:r>
      <w:r w:rsidR="003C0944" w:rsidRPr="001E48CF">
        <w:t xml:space="preserve">to </w:t>
      </w:r>
      <w:r w:rsidR="00C96653" w:rsidRPr="001E48CF">
        <w:t>visualize</w:t>
      </w:r>
      <w:r w:rsidR="003C0944" w:rsidRPr="001E48CF">
        <w:t xml:space="preserve"> capillary and venous blood vessels</w:t>
      </w:r>
      <w:r w:rsidR="00372044" w:rsidRPr="001E48CF">
        <w:t>,</w:t>
      </w:r>
      <w:r w:rsidR="003C0944" w:rsidRPr="001E48CF">
        <w:t xml:space="preserve"> and DAPI</w:t>
      </w:r>
      <w:r w:rsidR="00512D7B" w:rsidRPr="001E48CF">
        <w:t xml:space="preserve"> (</w:t>
      </w:r>
      <w:r w:rsidR="003C0944" w:rsidRPr="001E48CF">
        <w:t xml:space="preserve">to </w:t>
      </w:r>
      <w:r w:rsidR="00C96653" w:rsidRPr="001E48CF">
        <w:t>visualize</w:t>
      </w:r>
      <w:r w:rsidR="003C0944" w:rsidRPr="001E48CF">
        <w:t xml:space="preserve"> nuclei</w:t>
      </w:r>
      <w:r w:rsidR="00E65336" w:rsidRPr="001E48CF">
        <w:t>.</w:t>
      </w:r>
      <w:r w:rsidR="00504231" w:rsidRPr="001E48CF">
        <w:t xml:space="preserve"> </w:t>
      </w:r>
      <w:r w:rsidR="00BB308E" w:rsidRPr="001E48CF">
        <w:t xml:space="preserve">Red </w:t>
      </w:r>
      <w:r w:rsidR="00372044" w:rsidRPr="001E48CF">
        <w:t>arrowheads indicate non-specific staining of the yolk sac, and purple arrowheads</w:t>
      </w:r>
      <w:r w:rsidR="007944AF" w:rsidRPr="001E48CF">
        <w:t xml:space="preserve"> indicate non-specific staining within the embryo</w:t>
      </w:r>
      <w:r w:rsidR="00BB308E" w:rsidRPr="001E48CF">
        <w:t xml:space="preserve"> from anti-mouse secondary antibodies</w:t>
      </w:r>
      <w:r w:rsidR="00122B9F" w:rsidRPr="001E48CF">
        <w:t xml:space="preserve"> (n = 15 embryos from 1 experiment)</w:t>
      </w:r>
      <w:r w:rsidR="00BB308E" w:rsidRPr="001E48CF">
        <w:t>. Scale bar = 200 µm.</w:t>
      </w:r>
      <w:r w:rsidR="00856688" w:rsidRPr="001E48CF">
        <w:t xml:space="preserve"> DAPI: 4′,6-diamidino-2-phenylindole; P</w:t>
      </w:r>
      <w:r w:rsidR="009126B5" w:rsidRPr="001E48CF">
        <w:t>H</w:t>
      </w:r>
      <w:r w:rsidR="00856688" w:rsidRPr="001E48CF">
        <w:t xml:space="preserve">H3: </w:t>
      </w:r>
      <w:proofErr w:type="spellStart"/>
      <w:r w:rsidR="00856688" w:rsidRPr="001E48CF">
        <w:t>Phosphohistone</w:t>
      </w:r>
      <w:proofErr w:type="spellEnd"/>
      <w:r w:rsidR="00856688" w:rsidRPr="001E48CF">
        <w:t xml:space="preserve"> H3; EMCN: Endomucin</w:t>
      </w:r>
      <w:r w:rsidR="005A12E3" w:rsidRPr="001E48CF">
        <w:t>.</w:t>
      </w:r>
    </w:p>
    <w:p w14:paraId="15C09D73" w14:textId="77777777" w:rsidR="00F23854" w:rsidRPr="001E48CF" w:rsidRDefault="00F23854" w:rsidP="00020646">
      <w:pPr>
        <w:pBdr>
          <w:top w:val="nil"/>
          <w:left w:val="nil"/>
          <w:bottom w:val="nil"/>
          <w:right w:val="nil"/>
          <w:between w:val="nil"/>
        </w:pBdr>
        <w:rPr>
          <w:b/>
          <w:bCs/>
        </w:rPr>
      </w:pPr>
    </w:p>
    <w:p w14:paraId="6597B3F1" w14:textId="25C467DD" w:rsidR="00F23854" w:rsidRPr="001E48CF" w:rsidRDefault="0082036A" w:rsidP="00020646">
      <w:pPr>
        <w:pBdr>
          <w:top w:val="nil"/>
          <w:left w:val="nil"/>
          <w:bottom w:val="nil"/>
          <w:right w:val="nil"/>
          <w:between w:val="nil"/>
        </w:pBdr>
      </w:pPr>
      <w:r w:rsidRPr="001E48CF">
        <w:rPr>
          <w:b/>
          <w:bCs/>
        </w:rPr>
        <w:t xml:space="preserve">Figure </w:t>
      </w:r>
      <w:r w:rsidR="00FD2D50" w:rsidRPr="001E48CF">
        <w:rPr>
          <w:b/>
          <w:bCs/>
        </w:rPr>
        <w:t>3</w:t>
      </w:r>
      <w:r w:rsidRPr="001E48CF">
        <w:rPr>
          <w:b/>
          <w:bCs/>
        </w:rPr>
        <w:t>:</w:t>
      </w:r>
      <w:r w:rsidR="00403B09" w:rsidRPr="001E48CF">
        <w:rPr>
          <w:b/>
          <w:bCs/>
        </w:rPr>
        <w:t xml:space="preserve"> </w:t>
      </w:r>
      <w:r w:rsidR="00406050" w:rsidRPr="001E48CF">
        <w:rPr>
          <w:b/>
          <w:bCs/>
        </w:rPr>
        <w:t>Staining</w:t>
      </w:r>
      <w:r w:rsidR="00431285" w:rsidRPr="001E48CF">
        <w:rPr>
          <w:b/>
          <w:bCs/>
        </w:rPr>
        <w:t xml:space="preserve"> transcripts in E8.5 and E9.5 embryos by RNAscope</w:t>
      </w:r>
      <w:r w:rsidR="00122B9F" w:rsidRPr="001E48CF">
        <w:rPr>
          <w:b/>
          <w:bCs/>
        </w:rPr>
        <w:t xml:space="preserve">. </w:t>
      </w:r>
      <w:r w:rsidR="00403B09" w:rsidRPr="001E48CF">
        <w:t>(</w:t>
      </w:r>
      <w:r w:rsidR="00403B09" w:rsidRPr="001E48CF">
        <w:rPr>
          <w:b/>
          <w:bCs/>
        </w:rPr>
        <w:t>A</w:t>
      </w:r>
      <w:r w:rsidR="00403B09" w:rsidRPr="001E48CF">
        <w:t>)</w:t>
      </w:r>
      <w:r w:rsidR="00403B09" w:rsidRPr="001E48CF">
        <w:rPr>
          <w:b/>
          <w:bCs/>
        </w:rPr>
        <w:t xml:space="preserve"> </w:t>
      </w:r>
      <w:r w:rsidR="00403B09" w:rsidRPr="001E48CF">
        <w:t xml:space="preserve">E8.5 embryos were stained by RNAscope for probes targeting </w:t>
      </w:r>
      <w:r w:rsidR="00403B09" w:rsidRPr="001E48CF">
        <w:rPr>
          <w:i/>
          <w:iCs/>
        </w:rPr>
        <w:t>Msx1</w:t>
      </w:r>
      <w:r w:rsidR="00403B09" w:rsidRPr="001E48CF">
        <w:t xml:space="preserve"> </w:t>
      </w:r>
      <w:r w:rsidR="007014BE" w:rsidRPr="001E48CF">
        <w:t xml:space="preserve">to </w:t>
      </w:r>
      <w:r w:rsidR="00C96653" w:rsidRPr="001E48CF">
        <w:t>visualize</w:t>
      </w:r>
      <w:r w:rsidR="007014BE" w:rsidRPr="001E48CF">
        <w:t xml:space="preserve"> the neural plate border</w:t>
      </w:r>
      <w:r w:rsidR="00E17F10" w:rsidRPr="001E48CF">
        <w:t xml:space="preserve">, </w:t>
      </w:r>
      <w:r w:rsidR="00E17F10" w:rsidRPr="001E48CF">
        <w:rPr>
          <w:i/>
          <w:iCs/>
        </w:rPr>
        <w:t>Sox10</w:t>
      </w:r>
      <w:r w:rsidR="007014BE" w:rsidRPr="001E48CF">
        <w:t xml:space="preserve"> to </w:t>
      </w:r>
      <w:r w:rsidR="00C96653" w:rsidRPr="001E48CF">
        <w:t>visualize</w:t>
      </w:r>
      <w:r w:rsidR="007014BE" w:rsidRPr="001E48CF">
        <w:t xml:space="preserve"> migrating neural crest,</w:t>
      </w:r>
      <w:r w:rsidR="00E17F10" w:rsidRPr="001E48CF">
        <w:t xml:space="preserve"> </w:t>
      </w:r>
      <w:r w:rsidR="00541CEA" w:rsidRPr="001E48CF">
        <w:rPr>
          <w:i/>
          <w:iCs/>
        </w:rPr>
        <w:t>Dlx2</w:t>
      </w:r>
      <w:r w:rsidR="00541CEA" w:rsidRPr="001E48CF">
        <w:t xml:space="preserve"> </w:t>
      </w:r>
      <w:r w:rsidR="007014BE" w:rsidRPr="001E48CF">
        <w:t xml:space="preserve">to </w:t>
      </w:r>
      <w:r w:rsidR="00C96653" w:rsidRPr="001E48CF">
        <w:t>visualize</w:t>
      </w:r>
      <w:r w:rsidR="007014BE" w:rsidRPr="001E48CF">
        <w:t xml:space="preserve"> differentiating neural crest</w:t>
      </w:r>
      <w:r w:rsidR="00372044" w:rsidRPr="001E48CF">
        <w:t>,</w:t>
      </w:r>
      <w:r w:rsidR="00541CEA" w:rsidRPr="001E48CF">
        <w:t xml:space="preserve"> and </w:t>
      </w:r>
      <w:r w:rsidR="007014BE" w:rsidRPr="001E48CF">
        <w:rPr>
          <w:i/>
          <w:iCs/>
        </w:rPr>
        <w:t>Sp5</w:t>
      </w:r>
      <w:r w:rsidR="007014BE" w:rsidRPr="001E48CF">
        <w:t xml:space="preserve"> </w:t>
      </w:r>
      <w:r w:rsidR="00D64CAE" w:rsidRPr="001E48CF">
        <w:t>for</w:t>
      </w:r>
      <w:r w:rsidR="007014BE" w:rsidRPr="001E48CF">
        <w:t xml:space="preserve"> Wnt signaling.</w:t>
      </w:r>
      <w:r w:rsidR="004A3D01" w:rsidRPr="001E48CF">
        <w:t xml:space="preserve"> </w:t>
      </w:r>
      <w:r w:rsidR="00724F36" w:rsidRPr="001E48CF">
        <w:t>n</w:t>
      </w:r>
      <w:r w:rsidR="00122B9F" w:rsidRPr="001E48CF">
        <w:t xml:space="preserve"> </w:t>
      </w:r>
      <w:r w:rsidR="00724F36" w:rsidRPr="001E48CF">
        <w:t>=</w:t>
      </w:r>
      <w:r w:rsidR="00122B9F" w:rsidRPr="001E48CF">
        <w:t xml:space="preserve"> </w:t>
      </w:r>
      <w:r w:rsidR="00724F36" w:rsidRPr="001E48CF">
        <w:t>1</w:t>
      </w:r>
      <w:r w:rsidR="00883196" w:rsidRPr="001E48CF">
        <w:t>3</w:t>
      </w:r>
      <w:r w:rsidR="00724F36" w:rsidRPr="001E48CF">
        <w:t xml:space="preserve"> embryos from 1 experiment. </w:t>
      </w:r>
      <w:r w:rsidR="004A3D01" w:rsidRPr="001E48CF">
        <w:t>(</w:t>
      </w:r>
      <w:r w:rsidR="004A3D01" w:rsidRPr="001E48CF">
        <w:rPr>
          <w:b/>
          <w:bCs/>
        </w:rPr>
        <w:t>B</w:t>
      </w:r>
      <w:r w:rsidR="004A3D01" w:rsidRPr="001E48CF">
        <w:t xml:space="preserve">) E9.5 embryos were stained by RNAscope for probes targeting </w:t>
      </w:r>
      <w:r w:rsidR="004A3D01" w:rsidRPr="001E48CF">
        <w:rPr>
          <w:i/>
          <w:iCs/>
        </w:rPr>
        <w:t>Msx1</w:t>
      </w:r>
      <w:r w:rsidR="004A3D01" w:rsidRPr="001E48CF">
        <w:t xml:space="preserve"> to </w:t>
      </w:r>
      <w:r w:rsidR="008D4A86" w:rsidRPr="001E48CF">
        <w:t>visualize</w:t>
      </w:r>
      <w:r w:rsidR="004A3D01" w:rsidRPr="001E48CF">
        <w:t xml:space="preserve"> the neural plate border, </w:t>
      </w:r>
      <w:r w:rsidR="004A3D01" w:rsidRPr="001E48CF">
        <w:rPr>
          <w:i/>
          <w:iCs/>
        </w:rPr>
        <w:t>Sox10</w:t>
      </w:r>
      <w:r w:rsidR="004A3D01" w:rsidRPr="001E48CF">
        <w:t xml:space="preserve"> to </w:t>
      </w:r>
      <w:r w:rsidR="008D4A86" w:rsidRPr="001E48CF">
        <w:t>visualize</w:t>
      </w:r>
      <w:r w:rsidR="004A3D01" w:rsidRPr="001E48CF">
        <w:t xml:space="preserve"> migrating neural crest</w:t>
      </w:r>
      <w:r w:rsidR="00372044" w:rsidRPr="001E48CF">
        <w:t>,</w:t>
      </w:r>
      <w:r w:rsidR="004A3D01" w:rsidRPr="001E48CF">
        <w:t xml:space="preserve"> and </w:t>
      </w:r>
      <w:r w:rsidR="004A3D01" w:rsidRPr="001E48CF">
        <w:rPr>
          <w:i/>
          <w:iCs/>
        </w:rPr>
        <w:t>Sp</w:t>
      </w:r>
      <w:r w:rsidR="00406050" w:rsidRPr="001E48CF">
        <w:rPr>
          <w:i/>
          <w:iCs/>
        </w:rPr>
        <w:t>5</w:t>
      </w:r>
      <w:r w:rsidR="00406050" w:rsidRPr="001E48CF">
        <w:t xml:space="preserve"> to</w:t>
      </w:r>
      <w:r w:rsidR="004A3D01" w:rsidRPr="001E48CF">
        <w:t xml:space="preserve"> </w:t>
      </w:r>
      <w:r w:rsidR="008D4A86" w:rsidRPr="001E48CF">
        <w:t>visualize</w:t>
      </w:r>
      <w:r w:rsidR="004A3D01" w:rsidRPr="001E48CF">
        <w:t xml:space="preserve"> Wnt signaling. </w:t>
      </w:r>
      <w:r w:rsidR="00364D51" w:rsidRPr="001E48CF">
        <w:t>n</w:t>
      </w:r>
      <w:r w:rsidR="00122B9F" w:rsidRPr="001E48CF">
        <w:t xml:space="preserve"> </w:t>
      </w:r>
      <w:r w:rsidR="00364D51" w:rsidRPr="001E48CF">
        <w:t xml:space="preserve">= </w:t>
      </w:r>
      <w:r w:rsidR="00AA0032" w:rsidRPr="001E48CF">
        <w:t>4</w:t>
      </w:r>
      <w:r w:rsidR="00364D51" w:rsidRPr="001E48CF">
        <w:t xml:space="preserve"> embryos from 1 experiment.</w:t>
      </w:r>
      <w:r w:rsidR="009407DC" w:rsidRPr="001E48CF">
        <w:t xml:space="preserve"> Scale bar = 200 µm.</w:t>
      </w:r>
      <w:r w:rsidR="00724F36" w:rsidRPr="001E48CF">
        <w:t xml:space="preserve"> </w:t>
      </w:r>
    </w:p>
    <w:p w14:paraId="77097A09" w14:textId="77777777" w:rsidR="00F23854" w:rsidRPr="001E48CF" w:rsidRDefault="00F23854" w:rsidP="00020646">
      <w:pPr>
        <w:pBdr>
          <w:top w:val="nil"/>
          <w:left w:val="nil"/>
          <w:bottom w:val="nil"/>
          <w:right w:val="nil"/>
          <w:between w:val="nil"/>
        </w:pBdr>
        <w:rPr>
          <w:b/>
          <w:bCs/>
        </w:rPr>
      </w:pPr>
    </w:p>
    <w:p w14:paraId="20A140E7" w14:textId="23C06607" w:rsidR="00F23854" w:rsidRPr="001E48CF" w:rsidRDefault="0082036A" w:rsidP="00020646">
      <w:pPr>
        <w:pBdr>
          <w:top w:val="nil"/>
          <w:left w:val="nil"/>
          <w:bottom w:val="nil"/>
          <w:right w:val="nil"/>
          <w:between w:val="nil"/>
        </w:pBdr>
      </w:pPr>
      <w:r w:rsidRPr="001E48CF">
        <w:rPr>
          <w:b/>
          <w:bCs/>
        </w:rPr>
        <w:t xml:space="preserve">Figure </w:t>
      </w:r>
      <w:r w:rsidR="00FD2D50" w:rsidRPr="001E48CF">
        <w:rPr>
          <w:b/>
          <w:bCs/>
        </w:rPr>
        <w:t>4</w:t>
      </w:r>
      <w:r w:rsidRPr="001E48CF">
        <w:rPr>
          <w:b/>
          <w:bCs/>
        </w:rPr>
        <w:t>:</w:t>
      </w:r>
      <w:r w:rsidR="00DB4745" w:rsidRPr="001E48CF">
        <w:rPr>
          <w:b/>
          <w:bCs/>
        </w:rPr>
        <w:t xml:space="preserve"> Combined immunofluorescence staining and RNAscope in E8.5 embryos</w:t>
      </w:r>
      <w:r w:rsidR="00122B9F" w:rsidRPr="001E48CF">
        <w:rPr>
          <w:b/>
          <w:bCs/>
        </w:rPr>
        <w:t xml:space="preserve">. </w:t>
      </w:r>
      <w:r w:rsidR="009407DC" w:rsidRPr="001E48CF">
        <w:t>(</w:t>
      </w:r>
      <w:r w:rsidR="008D4A86" w:rsidRPr="001E48CF">
        <w:rPr>
          <w:b/>
          <w:bCs/>
        </w:rPr>
        <w:t>A, B, B</w:t>
      </w:r>
      <w:r w:rsidR="001765A3" w:rsidRPr="001E48CF">
        <w:rPr>
          <w:b/>
          <w:bCs/>
        </w:rPr>
        <w:t>’</w:t>
      </w:r>
      <w:r w:rsidR="009407DC" w:rsidRPr="001E48CF">
        <w:t>)</w:t>
      </w:r>
      <w:r w:rsidR="009407DC" w:rsidRPr="001E48CF">
        <w:rPr>
          <w:b/>
          <w:bCs/>
        </w:rPr>
        <w:t xml:space="preserve"> </w:t>
      </w:r>
      <w:r w:rsidR="009407DC" w:rsidRPr="001E48CF">
        <w:t xml:space="preserve">E8.5 embryos were stained by RNAscope for probes targeting </w:t>
      </w:r>
      <w:r w:rsidR="009407DC" w:rsidRPr="001E48CF">
        <w:rPr>
          <w:i/>
          <w:iCs/>
        </w:rPr>
        <w:t>Msx1</w:t>
      </w:r>
      <w:r w:rsidR="009407DC" w:rsidRPr="001E48CF">
        <w:t xml:space="preserve"> to </w:t>
      </w:r>
      <w:r w:rsidR="008D4A86" w:rsidRPr="001E48CF">
        <w:t>visualize</w:t>
      </w:r>
      <w:r w:rsidR="009407DC" w:rsidRPr="001E48CF">
        <w:t xml:space="preserve"> the neural plate border and </w:t>
      </w:r>
      <w:r w:rsidR="00E12704" w:rsidRPr="001E48CF">
        <w:t xml:space="preserve">by immunofluorescence </w:t>
      </w:r>
      <w:r w:rsidR="00034633" w:rsidRPr="001E48CF">
        <w:t xml:space="preserve">for </w:t>
      </w:r>
      <w:r w:rsidR="00E12704" w:rsidRPr="001E48CF">
        <w:t xml:space="preserve">PCNA to </w:t>
      </w:r>
      <w:r w:rsidR="008D4A86" w:rsidRPr="001E48CF">
        <w:t>visualize</w:t>
      </w:r>
      <w:r w:rsidR="00E12704" w:rsidRPr="001E48CF">
        <w:t xml:space="preserve"> cells in S-phase and PHH3 antibodies to </w:t>
      </w:r>
      <w:r w:rsidR="008D4A86" w:rsidRPr="001E48CF">
        <w:t>visualize</w:t>
      </w:r>
      <w:r w:rsidR="00E12704" w:rsidRPr="001E48CF">
        <w:t xml:space="preserve"> cells in G2/M phase of </w:t>
      </w:r>
      <w:r w:rsidR="00372044" w:rsidRPr="001E48CF">
        <w:t xml:space="preserve">the </w:t>
      </w:r>
      <w:r w:rsidR="00E12704" w:rsidRPr="001E48CF">
        <w:t>cell cycle.</w:t>
      </w:r>
      <w:r w:rsidR="001765A3" w:rsidRPr="001E48CF">
        <w:t xml:space="preserve"> </w:t>
      </w:r>
      <w:r w:rsidR="00C61E56" w:rsidRPr="001E48CF">
        <w:t xml:space="preserve">Orange </w:t>
      </w:r>
      <w:r w:rsidR="00372044" w:rsidRPr="001E48CF">
        <w:t>arrowheads indicate specific Msx1 staining, red arrowheads</w:t>
      </w:r>
      <w:r w:rsidR="00C61E56" w:rsidRPr="001E48CF">
        <w:t xml:space="preserve"> indicate bleed</w:t>
      </w:r>
      <w:r w:rsidR="00D07816" w:rsidRPr="001E48CF">
        <w:t>-</w:t>
      </w:r>
      <w:r w:rsidR="00C61E56" w:rsidRPr="001E48CF">
        <w:t xml:space="preserve">through fluorescence. </w:t>
      </w:r>
      <w:r w:rsidR="002676D1" w:rsidRPr="001E48CF">
        <w:t>N</w:t>
      </w:r>
      <w:r w:rsidR="00122B9F" w:rsidRPr="001E48CF">
        <w:t xml:space="preserve"> </w:t>
      </w:r>
      <w:r w:rsidR="002676D1" w:rsidRPr="001E48CF">
        <w:t>=</w:t>
      </w:r>
      <w:r w:rsidR="00122B9F" w:rsidRPr="001E48CF">
        <w:t xml:space="preserve"> </w:t>
      </w:r>
      <w:r w:rsidR="002676D1" w:rsidRPr="001E48CF">
        <w:t xml:space="preserve">2 embryos from 1 experiment. </w:t>
      </w:r>
      <w:r w:rsidR="00C61E56" w:rsidRPr="001E48CF">
        <w:t>Scale bar = 200 µm.</w:t>
      </w:r>
      <w:r w:rsidR="00724F36" w:rsidRPr="001E48CF">
        <w:t xml:space="preserve"> </w:t>
      </w:r>
    </w:p>
    <w:p w14:paraId="1AADF43D" w14:textId="77777777" w:rsidR="00F23854" w:rsidRPr="001E48CF" w:rsidRDefault="00F23854" w:rsidP="00020646">
      <w:pPr>
        <w:pBdr>
          <w:top w:val="nil"/>
          <w:left w:val="nil"/>
          <w:bottom w:val="nil"/>
          <w:right w:val="nil"/>
          <w:between w:val="nil"/>
        </w:pBdr>
        <w:rPr>
          <w:b/>
          <w:bCs/>
        </w:rPr>
      </w:pPr>
    </w:p>
    <w:p w14:paraId="304E802A" w14:textId="4641A84C" w:rsidR="00F23854" w:rsidRPr="001E48CF" w:rsidRDefault="0082036A" w:rsidP="00020646">
      <w:pPr>
        <w:pBdr>
          <w:top w:val="nil"/>
          <w:left w:val="nil"/>
          <w:bottom w:val="nil"/>
          <w:right w:val="nil"/>
          <w:between w:val="nil"/>
        </w:pBdr>
      </w:pPr>
      <w:r w:rsidRPr="001E48CF">
        <w:rPr>
          <w:b/>
          <w:bCs/>
        </w:rPr>
        <w:t xml:space="preserve">Figure </w:t>
      </w:r>
      <w:r w:rsidR="00FD2D50" w:rsidRPr="001E48CF">
        <w:rPr>
          <w:b/>
          <w:bCs/>
        </w:rPr>
        <w:t>5</w:t>
      </w:r>
      <w:r w:rsidRPr="001E48CF">
        <w:rPr>
          <w:b/>
          <w:bCs/>
        </w:rPr>
        <w:t>:</w:t>
      </w:r>
      <w:r w:rsidR="001A6AC6" w:rsidRPr="001E48CF">
        <w:rPr>
          <w:b/>
          <w:bCs/>
        </w:rPr>
        <w:t xml:space="preserve"> </w:t>
      </w:r>
      <w:r w:rsidR="00336642" w:rsidRPr="001E48CF">
        <w:rPr>
          <w:b/>
          <w:bCs/>
        </w:rPr>
        <w:t>Ana</w:t>
      </w:r>
      <w:r w:rsidR="00A0547E" w:rsidRPr="001E48CF">
        <w:rPr>
          <w:b/>
          <w:bCs/>
        </w:rPr>
        <w:t>lysis of cell cycle stage in E</w:t>
      </w:r>
      <w:r w:rsidR="002D22E3" w:rsidRPr="001E48CF">
        <w:rPr>
          <w:b/>
          <w:bCs/>
        </w:rPr>
        <w:t>8.5 embryos using Arivis Pro</w:t>
      </w:r>
      <w:r w:rsidR="00122B9F" w:rsidRPr="001E48CF">
        <w:rPr>
          <w:b/>
          <w:bCs/>
        </w:rPr>
        <w:t xml:space="preserve">. </w:t>
      </w:r>
      <w:r w:rsidR="001A6AC6" w:rsidRPr="001E48CF">
        <w:t>(</w:t>
      </w:r>
      <w:r w:rsidR="008D4A86" w:rsidRPr="001E48CF">
        <w:rPr>
          <w:b/>
          <w:bCs/>
        </w:rPr>
        <w:t>A</w:t>
      </w:r>
      <w:r w:rsidR="008D4A86" w:rsidRPr="001E48CF">
        <w:t>)</w:t>
      </w:r>
      <w:r w:rsidR="008D4A86" w:rsidRPr="001E48CF">
        <w:rPr>
          <w:b/>
          <w:bCs/>
        </w:rPr>
        <w:t xml:space="preserve"> </w:t>
      </w:r>
      <w:r w:rsidR="008D4A86" w:rsidRPr="001E48CF">
        <w:t>E8.5</w:t>
      </w:r>
      <w:r w:rsidR="001A6AC6" w:rsidRPr="001E48CF">
        <w:t xml:space="preserve"> mouse embryos were stained by immunofluorescence </w:t>
      </w:r>
      <w:r w:rsidR="00034633" w:rsidRPr="001E48CF">
        <w:t xml:space="preserve">for </w:t>
      </w:r>
      <w:r w:rsidR="001A6AC6" w:rsidRPr="001E48CF">
        <w:t>PCNA to</w:t>
      </w:r>
      <w:r w:rsidR="000E42FD" w:rsidRPr="001E48CF">
        <w:t xml:space="preserve"> </w:t>
      </w:r>
      <w:r w:rsidR="008D4A86" w:rsidRPr="001E48CF">
        <w:t>visualize</w:t>
      </w:r>
      <w:r w:rsidR="000E42FD" w:rsidRPr="001E48CF">
        <w:t xml:space="preserve"> cells in S-phase of </w:t>
      </w:r>
      <w:r w:rsidR="00372044" w:rsidRPr="001E48CF">
        <w:t>the cell cycle (green), PHH3 to visualize cells in G2/M phase of the cell cycle (magenta),</w:t>
      </w:r>
      <w:r w:rsidR="000E42FD" w:rsidRPr="001E48CF">
        <w:t xml:space="preserve"> and DAPI to </w:t>
      </w:r>
      <w:r w:rsidR="008D4A86" w:rsidRPr="001E48CF">
        <w:t>visualize</w:t>
      </w:r>
      <w:r w:rsidR="000E42FD" w:rsidRPr="001E48CF">
        <w:t xml:space="preserve"> nuclei (blue)</w:t>
      </w:r>
      <w:r w:rsidR="009A4378" w:rsidRPr="001E48CF">
        <w:t xml:space="preserve">. </w:t>
      </w:r>
      <w:r w:rsidR="000E42FD" w:rsidRPr="001E48CF">
        <w:t xml:space="preserve">Detected 3D objects </w:t>
      </w:r>
      <w:r w:rsidR="00E47B94" w:rsidRPr="001E48CF">
        <w:t xml:space="preserve">(multicolored spheres) </w:t>
      </w:r>
      <w:r w:rsidR="000E42FD" w:rsidRPr="001E48CF">
        <w:t>were overla</w:t>
      </w:r>
      <w:r w:rsidRPr="001E48CF">
        <w:t>id</w:t>
      </w:r>
      <w:r w:rsidR="000E42FD" w:rsidRPr="001E48CF">
        <w:t xml:space="preserve"> and </w:t>
      </w:r>
      <w:r w:rsidR="008D4A86" w:rsidRPr="001E48CF">
        <w:t>visualized</w:t>
      </w:r>
      <w:r w:rsidR="000E42FD" w:rsidRPr="001E48CF">
        <w:t xml:space="preserve"> using the 4D viewer in </w:t>
      </w:r>
      <w:r w:rsidR="006C7147" w:rsidRPr="001E48CF">
        <w:t xml:space="preserve">Zeiss </w:t>
      </w:r>
      <w:r w:rsidR="000E42FD" w:rsidRPr="001E48CF">
        <w:t xml:space="preserve">Arivis </w:t>
      </w:r>
      <w:r w:rsidR="006C7147" w:rsidRPr="001E48CF">
        <w:t>Pro</w:t>
      </w:r>
      <w:r w:rsidR="000E42FD" w:rsidRPr="001E48CF">
        <w:t>. (</w:t>
      </w:r>
      <w:r w:rsidR="000E42FD" w:rsidRPr="001E48CF">
        <w:rPr>
          <w:b/>
          <w:bCs/>
        </w:rPr>
        <w:t>B</w:t>
      </w:r>
      <w:r w:rsidR="000E42FD" w:rsidRPr="001E48CF">
        <w:t xml:space="preserve">) </w:t>
      </w:r>
      <w:r w:rsidR="00003585" w:rsidRPr="001E48CF">
        <w:t>The graph demonstrates the proportion of PCNA</w:t>
      </w:r>
      <w:r w:rsidR="00003585" w:rsidRPr="001E48CF">
        <w:rPr>
          <w:vertAlign w:val="superscript"/>
        </w:rPr>
        <w:t>+</w:t>
      </w:r>
      <w:r w:rsidR="00003585" w:rsidRPr="001E48CF">
        <w:t>, PHH3</w:t>
      </w:r>
      <w:r w:rsidR="00003585" w:rsidRPr="001E48CF">
        <w:rPr>
          <w:vertAlign w:val="superscript"/>
        </w:rPr>
        <w:t>+</w:t>
      </w:r>
      <w:r w:rsidR="00372044" w:rsidRPr="001E48CF">
        <w:t>, and double-positive nuclei in the whole body, head,</w:t>
      </w:r>
      <w:r w:rsidR="00003585" w:rsidRPr="001E48CF">
        <w:t xml:space="preserve"> and heart of a single embryo</w:t>
      </w:r>
      <w:r w:rsidR="009F471E" w:rsidRPr="001E48CF">
        <w:t>. (</w:t>
      </w:r>
      <w:r w:rsidR="009F471E" w:rsidRPr="001E48CF">
        <w:rPr>
          <w:b/>
          <w:bCs/>
        </w:rPr>
        <w:t>C</w:t>
      </w:r>
      <w:r w:rsidR="009F471E" w:rsidRPr="001E48CF">
        <w:t xml:space="preserve">) </w:t>
      </w:r>
      <w:r w:rsidR="001E6F4E" w:rsidRPr="001E48CF">
        <w:t>The g</w:t>
      </w:r>
      <w:r w:rsidR="00F25745" w:rsidRPr="001E48CF">
        <w:t xml:space="preserve">raph demonstrates the mean intensity of PCNA and PHH3 staining per </w:t>
      </w:r>
      <w:r w:rsidR="005A12E3" w:rsidRPr="001E48CF">
        <w:t xml:space="preserve">nucleus </w:t>
      </w:r>
      <w:r w:rsidR="0072470E" w:rsidRPr="001E48CF">
        <w:t>in the whole body, head</w:t>
      </w:r>
      <w:r w:rsidR="00372044" w:rsidRPr="001E48CF">
        <w:t>,</w:t>
      </w:r>
      <w:r w:rsidR="0072470E" w:rsidRPr="001E48CF">
        <w:t xml:space="preserve"> and heart of</w:t>
      </w:r>
      <w:r w:rsidR="00F25745" w:rsidRPr="001E48CF">
        <w:t xml:space="preserve"> a single embryo. </w:t>
      </w:r>
      <w:r w:rsidR="00A01701" w:rsidRPr="001E48CF">
        <w:t xml:space="preserve">Circles represent the </w:t>
      </w:r>
      <w:r w:rsidR="00E36D35" w:rsidRPr="001E48CF">
        <w:t>mean;</w:t>
      </w:r>
      <w:r w:rsidR="00F25745" w:rsidRPr="001E48CF">
        <w:t xml:space="preserve"> </w:t>
      </w:r>
      <w:r w:rsidR="00B26431" w:rsidRPr="001E48CF">
        <w:t xml:space="preserve">error bars represent the standard deviation of all nuclei within a single sample. </w:t>
      </w:r>
      <w:r w:rsidR="0072470E" w:rsidRPr="001E48CF">
        <w:t xml:space="preserve">Graphs were made using </w:t>
      </w:r>
      <w:r w:rsidR="00E36D35" w:rsidRPr="001E48CF">
        <w:t>GraphPad</w:t>
      </w:r>
      <w:r w:rsidR="0072470E" w:rsidRPr="001E48CF">
        <w:t xml:space="preserve"> Prism. Scale bar = 200 µm.</w:t>
      </w:r>
      <w:r w:rsidR="002D22E3" w:rsidRPr="001E48CF">
        <w:t xml:space="preserve"> </w:t>
      </w:r>
      <w:r w:rsidR="007E7006" w:rsidRPr="00872C92">
        <w:t>Quantitative analysis was performed on</w:t>
      </w:r>
      <w:r w:rsidR="007E7006" w:rsidRPr="001E48CF">
        <w:t xml:space="preserve"> </w:t>
      </w:r>
      <w:r w:rsidR="002D22E3" w:rsidRPr="001E48CF">
        <w:t>n</w:t>
      </w:r>
      <w:r w:rsidR="00EB1381" w:rsidRPr="001E48CF">
        <w:t xml:space="preserve"> </w:t>
      </w:r>
      <w:r w:rsidR="002D22E3" w:rsidRPr="001E48CF">
        <w:t>=</w:t>
      </w:r>
      <w:r w:rsidR="00EB1381" w:rsidRPr="001E48CF">
        <w:t xml:space="preserve"> </w:t>
      </w:r>
      <w:r w:rsidR="002D22E3" w:rsidRPr="001E48CF">
        <w:t>1 embryo.</w:t>
      </w:r>
      <w:r w:rsidR="007E7006" w:rsidRPr="001E48CF">
        <w:t xml:space="preserve"> </w:t>
      </w:r>
      <w:r w:rsidR="007E7006" w:rsidRPr="00872C92">
        <w:t>No inferential statistics were performed.</w:t>
      </w:r>
      <w:r w:rsidR="002D22E3" w:rsidRPr="001E48CF">
        <w:t xml:space="preserve"> Error bars ind</w:t>
      </w:r>
      <w:r w:rsidR="00151E5B" w:rsidRPr="001E48CF">
        <w:t xml:space="preserve">icate </w:t>
      </w:r>
      <w:r w:rsidR="00423755" w:rsidRPr="001E48CF">
        <w:t xml:space="preserve">standard deviation between </w:t>
      </w:r>
      <w:r w:rsidR="00151E5B" w:rsidRPr="001E48CF">
        <w:t>individual nuclei.</w:t>
      </w:r>
      <w:r w:rsidR="005A12E3" w:rsidRPr="001E48CF">
        <w:t xml:space="preserve"> 3D: Three-dime</w:t>
      </w:r>
      <w:r w:rsidR="0035166D" w:rsidRPr="001E48CF">
        <w:t>n</w:t>
      </w:r>
      <w:r w:rsidR="005A12E3" w:rsidRPr="001E48CF">
        <w:t>sional; DAPI: 4′,6-diamidino-2-phenylindole.</w:t>
      </w:r>
    </w:p>
    <w:p w14:paraId="402FEBDB" w14:textId="77777777" w:rsidR="0058230D" w:rsidRPr="001E48CF" w:rsidRDefault="0058230D" w:rsidP="00020646">
      <w:pPr>
        <w:pBdr>
          <w:top w:val="nil"/>
          <w:left w:val="nil"/>
          <w:bottom w:val="nil"/>
          <w:right w:val="nil"/>
          <w:between w:val="nil"/>
        </w:pBdr>
      </w:pPr>
    </w:p>
    <w:p w14:paraId="7C0B6465" w14:textId="1E8FF130" w:rsidR="006E4797" w:rsidRPr="001E48CF" w:rsidRDefault="0082036A" w:rsidP="00020646">
      <w:pPr>
        <w:rPr>
          <w:b/>
        </w:rPr>
      </w:pPr>
      <w:r w:rsidRPr="001E48CF">
        <w:rPr>
          <w:b/>
        </w:rPr>
        <w:t xml:space="preserve">DISCUSSION: </w:t>
      </w:r>
    </w:p>
    <w:p w14:paraId="10245402" w14:textId="68E19356" w:rsidR="00F82F61" w:rsidRPr="001E48CF" w:rsidRDefault="00020646" w:rsidP="00020646">
      <w:pPr>
        <w:pBdr>
          <w:top w:val="nil"/>
          <w:left w:val="nil"/>
          <w:bottom w:val="nil"/>
          <w:right w:val="nil"/>
          <w:between w:val="nil"/>
        </w:pBdr>
      </w:pPr>
      <w:r w:rsidRPr="001E48CF">
        <w:rPr>
          <w:noProof/>
        </w:rPr>
        <w:lastRenderedPageBreak/>
        <mc:AlternateContent>
          <mc:Choice Requires="wpi">
            <w:drawing>
              <wp:anchor distT="0" distB="0" distL="114300" distR="114300" simplePos="0" relativeHeight="251659264" behindDoc="0" locked="0" layoutInCell="1" allowOverlap="1" wp14:anchorId="34696507" wp14:editId="43D44FE0">
                <wp:simplePos x="0" y="0"/>
                <wp:positionH relativeFrom="column">
                  <wp:posOffset>5844360</wp:posOffset>
                </wp:positionH>
                <wp:positionV relativeFrom="paragraph">
                  <wp:posOffset>920055</wp:posOffset>
                </wp:positionV>
                <wp:extent cx="360" cy="360"/>
                <wp:effectExtent l="38100" t="38100" r="38100" b="38100"/>
                <wp:wrapNone/>
                <wp:docPr id="2135487781" name="Ink 1"/>
                <wp:cNvGraphicFramePr/>
                <a:graphic xmlns:a="http://schemas.openxmlformats.org/drawingml/2006/main">
                  <a:graphicData uri="http://schemas.microsoft.com/office/word/2010/wordprocessingInk">
                    <w14:contentPart bwMode="auto" r:id="rId9">
                      <w14:nvContentPartPr>
                        <w14:cNvContentPartPr/>
                      </w14:nvContentPartPr>
                      <w14:xfrm>
                        <a:off x="0" y="0"/>
                        <a:ext cx="360" cy="360"/>
                      </w14:xfrm>
                    </w14:contentPart>
                  </a:graphicData>
                </a:graphic>
              </wp:anchor>
            </w:drawing>
          </mc:Choice>
          <mc:Fallback xmlns:w16sdtfl="http://schemas.microsoft.com/office/word/2024/wordml/sdtformatlock" xmlns:w16du="http://schemas.microsoft.com/office/word/2023/wordml/word16du">
            <w:pict>
              <v:shapetype w14:anchorId="0D9C8F32"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nk 1" o:spid="_x0000_s1026" type="#_x0000_t75" style="position:absolute;margin-left:459.7pt;margin-top:71.95pt;width:1.05pt;height:1.05pt;z-index:251659264;visibility:visible;mso-wrap-style:square;mso-wrap-distance-left:9pt;mso-wrap-distance-top:0;mso-wrap-distance-right:9pt;mso-wrap-distance-bottom:0;mso-position-horizontal:absolute;mso-position-horizontal-relative:text;mso-position-vertical:absolute;mso-position-vertical-relative:text" o:gfxdata="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">
                <v:imagedata r:id="rId10" o:title=""/>
              </v:shape>
            </w:pict>
          </mc:Fallback>
        </mc:AlternateContent>
      </w:r>
      <w:r w:rsidR="0082036A" w:rsidRPr="001E48CF">
        <w:t>Here</w:t>
      </w:r>
      <w:r w:rsidR="00D80A00" w:rsidRPr="001E48CF">
        <w:t>,</w:t>
      </w:r>
      <w:r w:rsidR="0082036A" w:rsidRPr="001E48CF">
        <w:t xml:space="preserve"> we describe an </w:t>
      </w:r>
      <w:r w:rsidR="00D74059" w:rsidRPr="001E48CF">
        <w:t>optimized</w:t>
      </w:r>
      <w:r w:rsidR="0082036A" w:rsidRPr="001E48CF">
        <w:t xml:space="preserve"> method of </w:t>
      </w:r>
      <w:r w:rsidR="00D74059" w:rsidRPr="001E48CF">
        <w:t>analyzing</w:t>
      </w:r>
      <w:r w:rsidR="0082036A" w:rsidRPr="001E48CF">
        <w:t xml:space="preserve"> gene and protein expression spatially within </w:t>
      </w:r>
      <w:r w:rsidR="00372044" w:rsidRPr="001E48CF">
        <w:t xml:space="preserve">whole-mount </w:t>
      </w:r>
      <w:r w:rsidR="0082036A" w:rsidRPr="001E48CF">
        <w:t xml:space="preserve">E8.5 and E9.5 embryos. </w:t>
      </w:r>
      <w:r w:rsidR="002C6ACF" w:rsidRPr="001E48CF">
        <w:t>These methods have improved spatial resolution and multiplexing ability compared to traditional methods of</w:t>
      </w:r>
      <w:r w:rsidR="008503E4" w:rsidRPr="001E48CF">
        <w:t xml:space="preserve"> RNA</w:t>
      </w:r>
      <w:r w:rsidR="002C6ACF" w:rsidRPr="001E48CF">
        <w:t xml:space="preserve"> </w:t>
      </w:r>
      <w:r w:rsidR="002C6ACF" w:rsidRPr="001E48CF">
        <w:rPr>
          <w:i/>
          <w:iCs/>
        </w:rPr>
        <w:t>in situ</w:t>
      </w:r>
      <w:r w:rsidR="002C6ACF" w:rsidRPr="001E48CF">
        <w:t xml:space="preserve"> hybridization and </w:t>
      </w:r>
      <w:r w:rsidR="00207974" w:rsidRPr="001E48CF">
        <w:t xml:space="preserve">immunofluorescence of sections. </w:t>
      </w:r>
      <w:r w:rsidR="00F82F61" w:rsidRPr="001E48CF">
        <w:t xml:space="preserve">This protocol </w:t>
      </w:r>
      <w:r w:rsidR="007557B3" w:rsidRPr="001E48CF">
        <w:t>builds upon</w:t>
      </w:r>
      <w:r w:rsidR="00F82F61" w:rsidRPr="001E48CF">
        <w:t xml:space="preserve"> existing recent protocols to examine developmental pathways in mouse embryos. One recent protocol used RNAscope and immunofluorescence staining to look </w:t>
      </w:r>
      <w:r w:rsidR="00EB1381" w:rsidRPr="001E48CF">
        <w:t>at</w:t>
      </w:r>
      <w:r w:rsidR="00F82F61" w:rsidRPr="001E48CF">
        <w:t xml:space="preserve"> Wnt signaling in embryos, but stained sections rather than </w:t>
      </w:r>
      <w:r w:rsidR="00101FDC" w:rsidRPr="001E48CF">
        <w:t>whole-mount</w:t>
      </w:r>
      <w:r w:rsidR="00F82F61" w:rsidRPr="001E48CF">
        <w:t xml:space="preserve"> embryos</w:t>
      </w:r>
      <w:r w:rsidRPr="001E48CF">
        <w:rPr>
          <w:vertAlign w:val="superscript"/>
        </w:rPr>
        <w:t>26</w:t>
      </w:r>
      <w:r w:rsidR="00F82F61" w:rsidRPr="001E48CF">
        <w:t xml:space="preserve">.  </w:t>
      </w:r>
      <w:r w:rsidR="00C454BA" w:rsidRPr="001E48CF">
        <w:t xml:space="preserve">Another recent study performed </w:t>
      </w:r>
      <w:r w:rsidR="00101FDC" w:rsidRPr="001E48CF">
        <w:t>whole-mount</w:t>
      </w:r>
      <w:r w:rsidR="00C454BA" w:rsidRPr="001E48CF">
        <w:t xml:space="preserve"> RNAscope </w:t>
      </w:r>
      <w:r w:rsidR="00F95C96" w:rsidRPr="001E48CF">
        <w:t xml:space="preserve">and immunofluorescence staining </w:t>
      </w:r>
      <w:r w:rsidR="00C454BA" w:rsidRPr="001E48CF">
        <w:t xml:space="preserve">on </w:t>
      </w:r>
      <w:r w:rsidR="00E75930" w:rsidRPr="001E48CF">
        <w:t>E8.5</w:t>
      </w:r>
      <w:r w:rsidR="00803923">
        <w:t>–</w:t>
      </w:r>
      <w:r w:rsidR="00E75930" w:rsidRPr="001E48CF">
        <w:t>E10.5</w:t>
      </w:r>
      <w:r w:rsidR="00C454BA" w:rsidRPr="001E48CF">
        <w:t xml:space="preserve"> </w:t>
      </w:r>
      <w:r w:rsidR="00101FDC" w:rsidRPr="001E48CF">
        <w:t>whole-mount</w:t>
      </w:r>
      <w:r w:rsidR="00F97D84" w:rsidRPr="001E48CF">
        <w:t xml:space="preserve"> </w:t>
      </w:r>
      <w:r w:rsidR="00C454BA" w:rsidRPr="001E48CF">
        <w:t>mouse embryos</w:t>
      </w:r>
      <w:r w:rsidRPr="001E48CF">
        <w:rPr>
          <w:vertAlign w:val="superscript"/>
        </w:rPr>
        <w:t>27</w:t>
      </w:r>
      <w:r w:rsidR="00C454BA" w:rsidRPr="001E48CF">
        <w:t>, but the authors did not combine</w:t>
      </w:r>
      <w:r w:rsidR="00F95C96" w:rsidRPr="001E48CF">
        <w:t xml:space="preserve"> the two staining techniques, </w:t>
      </w:r>
      <w:r w:rsidR="00E749DF" w:rsidRPr="001E48CF">
        <w:t xml:space="preserve">nor was a </w:t>
      </w:r>
      <w:r w:rsidR="00B06705" w:rsidRPr="001E48CF">
        <w:t xml:space="preserve">fourth </w:t>
      </w:r>
      <w:r w:rsidR="00B76F24" w:rsidRPr="001E48CF">
        <w:t xml:space="preserve">RNAscope channel </w:t>
      </w:r>
      <w:r w:rsidR="004B076A" w:rsidRPr="001E48CF">
        <w:t>stained for</w:t>
      </w:r>
      <w:r w:rsidR="00B76F24" w:rsidRPr="001E48CF">
        <w:t xml:space="preserve"> </w:t>
      </w:r>
      <w:r w:rsidR="00E75930" w:rsidRPr="001E48CF">
        <w:t>using</w:t>
      </w:r>
      <w:r w:rsidR="00B76F24" w:rsidRPr="001E48CF">
        <w:t xml:space="preserve"> C4 probes and Opal 780 </w:t>
      </w:r>
      <w:r w:rsidR="004B076A" w:rsidRPr="001E48CF">
        <w:t>fluorophores</w:t>
      </w:r>
      <w:r w:rsidR="00B76F24" w:rsidRPr="001E48CF">
        <w:t xml:space="preserve">. </w:t>
      </w:r>
      <w:r w:rsidR="00F82F61" w:rsidRPr="001E48CF">
        <w:t xml:space="preserve">Combined immunofluorescence and RNAscope has previously been described in </w:t>
      </w:r>
      <w:r w:rsidR="00101FDC" w:rsidRPr="001E48CF">
        <w:t>whole-mount</w:t>
      </w:r>
      <w:r w:rsidR="00F82F61" w:rsidRPr="001E48CF">
        <w:t xml:space="preserve"> E3.5 embryos, where RNAscope is performed after completing the immunofluorescence protocol</w:t>
      </w:r>
      <w:r w:rsidRPr="001E48CF">
        <w:rPr>
          <w:vertAlign w:val="superscript"/>
        </w:rPr>
        <w:t>28</w:t>
      </w:r>
      <w:r w:rsidR="00F82F61" w:rsidRPr="001E48CF">
        <w:t xml:space="preserve">. Whilst we have not tried this exact protocol in later embryos, we achieved poor antibody staining when sandwiching RNAscope staining between the primary and secondary antibody incubations of our immunofluorescence protocol in E8.5 embryos. This is likely due to the need to use a protease incubation when performing RNAscope on larger embryos, which was not </w:t>
      </w:r>
      <w:r w:rsidR="00DC4A9D" w:rsidRPr="001E48CF">
        <w:t>required</w:t>
      </w:r>
      <w:r w:rsidR="00F82F61" w:rsidRPr="001E48CF">
        <w:t xml:space="preserve"> in the study</w:t>
      </w:r>
      <w:r w:rsidR="00DC4A9D" w:rsidRPr="001E48CF">
        <w:t xml:space="preserve"> using E3.5 mouse embryos</w:t>
      </w:r>
      <w:r w:rsidR="00F82F61" w:rsidRPr="001E48CF">
        <w:t>. Protease incubation could affect the integrity of bound antibodies</w:t>
      </w:r>
      <w:r w:rsidR="00EB1381" w:rsidRPr="001E48CF">
        <w:t>;</w:t>
      </w:r>
      <w:r w:rsidR="00F82F61" w:rsidRPr="001E48CF">
        <w:t xml:space="preserve"> swapping the order of RNAscope and immunofluorescence is unlikely to work in this system. A further recent study in myofibers combined the two protocols by performing RNAscope prior to immunofluorescence staining</w:t>
      </w:r>
      <w:r w:rsidR="00EB1381" w:rsidRPr="001E48CF">
        <w:rPr>
          <w:vertAlign w:val="superscript"/>
        </w:rPr>
        <w:t>29</w:t>
      </w:r>
      <w:r w:rsidR="00EB1381" w:rsidRPr="001E48CF">
        <w:t>.</w:t>
      </w:r>
      <w:r w:rsidR="00F82F61" w:rsidRPr="001E48CF">
        <w:t xml:space="preserve"> </w:t>
      </w:r>
      <w:r w:rsidR="00EB1381" w:rsidRPr="001E48CF">
        <w:t>S</w:t>
      </w:r>
      <w:r w:rsidR="00F82F61" w:rsidRPr="001E48CF">
        <w:t xml:space="preserve">imilarly to this protocol, </w:t>
      </w:r>
      <w:r w:rsidR="00406050" w:rsidRPr="00406050">
        <w:t xml:space="preserve">that study performed RNAscope before immunofluorescence; however, the method was </w:t>
      </w:r>
      <w:r w:rsidR="00F82F61" w:rsidRPr="001E48CF">
        <w:t xml:space="preserve">not validated their protocol in </w:t>
      </w:r>
      <w:r w:rsidR="00101FDC" w:rsidRPr="001E48CF">
        <w:t>whole-mount</w:t>
      </w:r>
      <w:r w:rsidR="00F82F61" w:rsidRPr="001E48CF">
        <w:t xml:space="preserve"> mouse embryos, nor had they performed RNAscope incorporating an additional RNAscope channel by staining with </w:t>
      </w:r>
      <w:r w:rsidR="004B076A" w:rsidRPr="001E48CF">
        <w:t xml:space="preserve">C4 probes and an </w:t>
      </w:r>
      <w:r w:rsidR="00F82F61" w:rsidRPr="001E48CF">
        <w:t>Opal 780</w:t>
      </w:r>
      <w:r w:rsidR="004B076A" w:rsidRPr="001E48CF">
        <w:t xml:space="preserve"> fluorophore</w:t>
      </w:r>
      <w:r w:rsidR="00F82F61" w:rsidRPr="001E48CF">
        <w:t xml:space="preserve">.  </w:t>
      </w:r>
    </w:p>
    <w:p w14:paraId="7E10B94B" w14:textId="77777777" w:rsidR="00F82F61" w:rsidRPr="001E48CF" w:rsidRDefault="00F82F61" w:rsidP="00020646">
      <w:pPr>
        <w:pBdr>
          <w:top w:val="nil"/>
          <w:left w:val="nil"/>
          <w:bottom w:val="nil"/>
          <w:right w:val="nil"/>
          <w:between w:val="nil"/>
        </w:pBdr>
      </w:pPr>
    </w:p>
    <w:p w14:paraId="51518121" w14:textId="737E2AC8" w:rsidR="00074254" w:rsidRPr="001E48CF" w:rsidRDefault="002F00E1" w:rsidP="00020646">
      <w:pPr>
        <w:pBdr>
          <w:top w:val="nil"/>
          <w:left w:val="nil"/>
          <w:bottom w:val="nil"/>
          <w:right w:val="nil"/>
          <w:between w:val="nil"/>
        </w:pBdr>
      </w:pPr>
      <w:r w:rsidRPr="001E48CF">
        <w:t xml:space="preserve">The ability to </w:t>
      </w:r>
      <w:r w:rsidR="00B441A1" w:rsidRPr="001E48CF">
        <w:t xml:space="preserve">stain </w:t>
      </w:r>
      <w:r w:rsidR="00372044" w:rsidRPr="001E48CF">
        <w:t>whole-mount embryos using multiplexing has wide-reaching applications for developmental biology to be able to map key transcripts and proteins, labeling</w:t>
      </w:r>
      <w:r w:rsidR="00A719DC" w:rsidRPr="001E48CF">
        <w:t xml:space="preserve"> progenitor cell types or </w:t>
      </w:r>
      <w:r w:rsidR="00FD1A8C" w:rsidRPr="001E48CF">
        <w:t xml:space="preserve">developmental </w:t>
      </w:r>
      <w:r w:rsidR="00D74059" w:rsidRPr="001E48CF">
        <w:t>signaling</w:t>
      </w:r>
      <w:r w:rsidR="00FD1A8C" w:rsidRPr="001E48CF">
        <w:t xml:space="preserve"> pathways in embryos at different stages. We have been able to use these techniques to map cardiac progenitor cell distribution (</w:t>
      </w:r>
      <w:r w:rsidR="00D80A00" w:rsidRPr="001E48CF">
        <w:rPr>
          <w:b/>
          <w:bCs/>
        </w:rPr>
        <w:t>Figure</w:t>
      </w:r>
      <w:r w:rsidR="00FD1A8C" w:rsidRPr="001E48CF">
        <w:rPr>
          <w:b/>
          <w:bCs/>
        </w:rPr>
        <w:t xml:space="preserve"> </w:t>
      </w:r>
      <w:r w:rsidR="00FD2D50" w:rsidRPr="001E48CF">
        <w:rPr>
          <w:b/>
          <w:bCs/>
        </w:rPr>
        <w:t>2</w:t>
      </w:r>
      <w:r w:rsidR="00FD1A8C" w:rsidRPr="001E48CF">
        <w:rPr>
          <w:b/>
          <w:bCs/>
        </w:rPr>
        <w:t>B</w:t>
      </w:r>
      <w:r w:rsidR="00FD1A8C" w:rsidRPr="001E48CF">
        <w:t>), neural crest cell</w:t>
      </w:r>
      <w:r w:rsidR="006D4472" w:rsidRPr="001E48CF">
        <w:t>s at different stages of migration and</w:t>
      </w:r>
      <w:r w:rsidR="00FD1A8C" w:rsidRPr="001E48CF">
        <w:t xml:space="preserve"> differentiation (</w:t>
      </w:r>
      <w:r w:rsidR="00D80A00" w:rsidRPr="001E48CF">
        <w:rPr>
          <w:b/>
          <w:bCs/>
        </w:rPr>
        <w:t>Figure</w:t>
      </w:r>
      <w:r w:rsidR="00FD1A8C" w:rsidRPr="001E48CF">
        <w:rPr>
          <w:b/>
          <w:bCs/>
        </w:rPr>
        <w:t xml:space="preserve"> </w:t>
      </w:r>
      <w:r w:rsidR="00FD2D50" w:rsidRPr="001E48CF">
        <w:rPr>
          <w:b/>
          <w:bCs/>
        </w:rPr>
        <w:t>3</w:t>
      </w:r>
      <w:r w:rsidR="00FD1A8C" w:rsidRPr="001E48CF">
        <w:t xml:space="preserve">), Wnt </w:t>
      </w:r>
      <w:r w:rsidR="00D74059" w:rsidRPr="001E48CF">
        <w:t>signaling</w:t>
      </w:r>
      <w:r w:rsidR="00FD1A8C" w:rsidRPr="001E48CF">
        <w:t xml:space="preserve"> (</w:t>
      </w:r>
      <w:r w:rsidR="00D80A00" w:rsidRPr="001E48CF">
        <w:rPr>
          <w:b/>
          <w:bCs/>
        </w:rPr>
        <w:t>Figure</w:t>
      </w:r>
      <w:r w:rsidR="00FD1A8C" w:rsidRPr="001E48CF">
        <w:rPr>
          <w:b/>
          <w:bCs/>
        </w:rPr>
        <w:t xml:space="preserve"> </w:t>
      </w:r>
      <w:r w:rsidR="00FD2D50" w:rsidRPr="001E48CF">
        <w:rPr>
          <w:b/>
          <w:bCs/>
        </w:rPr>
        <w:t>3</w:t>
      </w:r>
      <w:r w:rsidR="00FD1A8C" w:rsidRPr="001E48CF">
        <w:t>)</w:t>
      </w:r>
      <w:r w:rsidR="00372044" w:rsidRPr="001E48CF">
        <w:t>, and cell cycle stage (</w:t>
      </w:r>
      <w:r w:rsidR="00D80A00" w:rsidRPr="001E48CF">
        <w:rPr>
          <w:b/>
          <w:bCs/>
        </w:rPr>
        <w:t>Figure 2, Figure 4, Figure</w:t>
      </w:r>
      <w:r w:rsidR="00320A47" w:rsidRPr="001E48CF">
        <w:rPr>
          <w:b/>
          <w:bCs/>
        </w:rPr>
        <w:t xml:space="preserve"> </w:t>
      </w:r>
      <w:r w:rsidR="00054CED" w:rsidRPr="001E48CF">
        <w:rPr>
          <w:b/>
          <w:bCs/>
        </w:rPr>
        <w:t>5</w:t>
      </w:r>
      <w:r w:rsidR="00320A47" w:rsidRPr="001E48CF">
        <w:t>). By modifying the probes and antibodies used, it is possible to use these techniques to examine any</w:t>
      </w:r>
      <w:r w:rsidR="006D4472" w:rsidRPr="001E48CF">
        <w:t xml:space="preserve"> cell types or </w:t>
      </w:r>
      <w:r w:rsidR="00D74059" w:rsidRPr="001E48CF">
        <w:t>signaling</w:t>
      </w:r>
      <w:r w:rsidR="006D4472" w:rsidRPr="001E48CF">
        <w:t xml:space="preserve"> molecules of interest as long as they exist in the embryos at this stage. Although we have </w:t>
      </w:r>
      <w:r w:rsidR="00AB7090" w:rsidRPr="001E48CF">
        <w:t>focused on</w:t>
      </w:r>
      <w:r w:rsidR="006D4472" w:rsidRPr="001E48CF">
        <w:t xml:space="preserve"> E8.5 and E9.5</w:t>
      </w:r>
      <w:r w:rsidR="00AB7090" w:rsidRPr="001E48CF">
        <w:t xml:space="preserve"> in this protocol</w:t>
      </w:r>
      <w:r w:rsidR="006D4472" w:rsidRPr="001E48CF">
        <w:t xml:space="preserve">, it is possible </w:t>
      </w:r>
      <w:r w:rsidR="00AB7090" w:rsidRPr="001E48CF">
        <w:t>that</w:t>
      </w:r>
      <w:r w:rsidR="006D4472" w:rsidRPr="001E48CF">
        <w:t xml:space="preserve"> younger or older embryos </w:t>
      </w:r>
      <w:r w:rsidR="00AB7090" w:rsidRPr="001E48CF">
        <w:t xml:space="preserve">can </w:t>
      </w:r>
      <w:r w:rsidR="00F21672" w:rsidRPr="001E48CF">
        <w:t xml:space="preserve">also </w:t>
      </w:r>
      <w:r w:rsidR="00AB7090" w:rsidRPr="001E48CF">
        <w:t xml:space="preserve">be stained </w:t>
      </w:r>
      <w:r w:rsidR="006D4472" w:rsidRPr="001E48CF">
        <w:t xml:space="preserve">by modification of </w:t>
      </w:r>
      <w:r w:rsidR="00F21672" w:rsidRPr="001E48CF">
        <w:t>tissue permeabilization</w:t>
      </w:r>
      <w:r w:rsidR="00167F6B" w:rsidRPr="001E48CF">
        <w:t>,</w:t>
      </w:r>
      <w:r w:rsidR="00F21672" w:rsidRPr="001E48CF">
        <w:t xml:space="preserve"> </w:t>
      </w:r>
      <w:r w:rsidR="006D4472" w:rsidRPr="001E48CF">
        <w:t>incubation times</w:t>
      </w:r>
      <w:r w:rsidR="00372044" w:rsidRPr="001E48CF">
        <w:t>,</w:t>
      </w:r>
      <w:r w:rsidR="00AB7090" w:rsidRPr="001E48CF">
        <w:t xml:space="preserve"> and tissue clearing</w:t>
      </w:r>
      <w:r w:rsidR="006D4472" w:rsidRPr="001E48CF">
        <w:t>.</w:t>
      </w:r>
    </w:p>
    <w:p w14:paraId="4308AE72" w14:textId="77777777" w:rsidR="00074254" w:rsidRPr="001E48CF" w:rsidRDefault="00074254" w:rsidP="00020646">
      <w:pPr>
        <w:pBdr>
          <w:top w:val="nil"/>
          <w:left w:val="nil"/>
          <w:bottom w:val="nil"/>
          <w:right w:val="nil"/>
          <w:between w:val="nil"/>
        </w:pBdr>
      </w:pPr>
    </w:p>
    <w:p w14:paraId="1A5E4B34" w14:textId="19A5ADC7" w:rsidR="008949A1" w:rsidRPr="001E48CF" w:rsidRDefault="0082036A" w:rsidP="00020646">
      <w:pPr>
        <w:pBdr>
          <w:top w:val="nil"/>
          <w:left w:val="nil"/>
          <w:bottom w:val="nil"/>
          <w:right w:val="nil"/>
          <w:between w:val="nil"/>
        </w:pBdr>
      </w:pPr>
      <w:r w:rsidRPr="001E48CF">
        <w:t>However, this enhanced ability</w:t>
      </w:r>
      <w:r w:rsidR="00074254" w:rsidRPr="001E48CF">
        <w:t xml:space="preserve"> to multiplex protein and transcript expression in </w:t>
      </w:r>
      <w:r w:rsidR="00372044" w:rsidRPr="001E48CF">
        <w:t xml:space="preserve">whole-mount </w:t>
      </w:r>
      <w:r w:rsidR="00074254" w:rsidRPr="001E48CF">
        <w:t>embryos</w:t>
      </w:r>
      <w:r w:rsidRPr="001E48CF">
        <w:t xml:space="preserve"> has led to further challenges. Firstly, performing </w:t>
      </w:r>
      <w:r w:rsidR="00285AFD" w:rsidRPr="001E48CF">
        <w:t xml:space="preserve">analysis on </w:t>
      </w:r>
      <w:r w:rsidR="00372044" w:rsidRPr="001E48CF">
        <w:t xml:space="preserve">whole-mount </w:t>
      </w:r>
      <w:r w:rsidR="00285AFD" w:rsidRPr="001E48CF">
        <w:t xml:space="preserve">samples is time-consuming compared to immunofluorescence and RNAscope </w:t>
      </w:r>
      <w:r w:rsidR="00D07816" w:rsidRPr="001E48CF">
        <w:t xml:space="preserve">on </w:t>
      </w:r>
      <w:r w:rsidR="00285AFD" w:rsidRPr="001E48CF">
        <w:t>sections, which can typically be performed over 1</w:t>
      </w:r>
      <w:r w:rsidR="00803923">
        <w:t>–</w:t>
      </w:r>
      <w:r w:rsidR="00285AFD" w:rsidRPr="001E48CF">
        <w:t xml:space="preserve">2 days rather than multiple days. </w:t>
      </w:r>
      <w:r w:rsidR="00E93A4C" w:rsidRPr="001E48CF">
        <w:t xml:space="preserve">Furthermore, the use of </w:t>
      </w:r>
      <w:r w:rsidR="00372044" w:rsidRPr="001E48CF">
        <w:t xml:space="preserve">whole-mount </w:t>
      </w:r>
      <w:r w:rsidR="00E93A4C" w:rsidRPr="001E48CF">
        <w:t xml:space="preserve">samples requires careful consideration of microscopy parameters </w:t>
      </w:r>
      <w:r w:rsidR="007E4F4B" w:rsidRPr="001E48CF">
        <w:t>to ensure adequate sample depth and resolution. A microscope is needed that can image through as much as 700 µm thick tissue</w:t>
      </w:r>
      <w:r w:rsidR="00372044" w:rsidRPr="001E48CF">
        <w:t>,</w:t>
      </w:r>
      <w:r w:rsidR="00B82A80" w:rsidRPr="001E48CF">
        <w:t xml:space="preserve"> and tissue clearing needs to be used in larger embryos, </w:t>
      </w:r>
      <w:r w:rsidR="007E4F4B" w:rsidRPr="001E48CF">
        <w:t xml:space="preserve">otherwise </w:t>
      </w:r>
      <w:r w:rsidR="0034725A" w:rsidRPr="001E48CF">
        <w:t xml:space="preserve">structures deep in the sample may be missed. </w:t>
      </w:r>
      <w:r w:rsidR="00B57C3E" w:rsidRPr="001E48CF">
        <w:t xml:space="preserve">In addition, </w:t>
      </w:r>
      <w:r w:rsidR="00D74059" w:rsidRPr="001E48CF">
        <w:t>due to the thickness of the samples</w:t>
      </w:r>
      <w:r w:rsidR="0034725A" w:rsidRPr="001E48CF">
        <w:t xml:space="preserve">, imaging with a widefield microscope would </w:t>
      </w:r>
      <w:r w:rsidR="00B83D8C" w:rsidRPr="001E48CF">
        <w:t xml:space="preserve">lead to a large amount </w:t>
      </w:r>
      <w:r w:rsidR="00656BD6" w:rsidRPr="001E48CF">
        <w:t xml:space="preserve">of </w:t>
      </w:r>
      <w:r w:rsidR="00B83D8C" w:rsidRPr="001E48CF">
        <w:t>light</w:t>
      </w:r>
      <w:r w:rsidR="00656BD6" w:rsidRPr="001E48CF">
        <w:t xml:space="preserve"> from o</w:t>
      </w:r>
      <w:r w:rsidR="00C7730E" w:rsidRPr="001E48CF">
        <w:t>utside of the</w:t>
      </w:r>
      <w:r w:rsidR="00656BD6" w:rsidRPr="001E48CF">
        <w:t xml:space="preserve"> focal plane</w:t>
      </w:r>
      <w:r w:rsidR="00B83D8C" w:rsidRPr="001E48CF">
        <w:t xml:space="preserve"> being </w:t>
      </w:r>
      <w:r w:rsidR="00B83D8C" w:rsidRPr="001E48CF">
        <w:lastRenderedPageBreak/>
        <w:t>imaged</w:t>
      </w:r>
      <w:r w:rsidR="008F19FC" w:rsidRPr="001E48CF">
        <w:t xml:space="preserve">; </w:t>
      </w:r>
      <w:r w:rsidR="00B83D8C" w:rsidRPr="001E48CF">
        <w:t xml:space="preserve">a confocal microscope is </w:t>
      </w:r>
      <w:r w:rsidR="0049157F" w:rsidRPr="001E48CF">
        <w:t xml:space="preserve">preferred due to </w:t>
      </w:r>
      <w:r w:rsidR="008F19FC" w:rsidRPr="001E48CF">
        <w:t>its</w:t>
      </w:r>
      <w:r w:rsidR="0049157F" w:rsidRPr="001E48CF">
        <w:t xml:space="preserve"> ability </w:t>
      </w:r>
      <w:r w:rsidR="008F19FC" w:rsidRPr="001E48CF">
        <w:t>to</w:t>
      </w:r>
      <w:r w:rsidR="0049157F" w:rsidRPr="001E48CF">
        <w:t xml:space="preserve"> remove signals from outside the focal plane,</w:t>
      </w:r>
      <w:r w:rsidR="00E960E4" w:rsidRPr="001E48CF">
        <w:t xml:space="preserve"> </w:t>
      </w:r>
      <w:r w:rsidR="008E24A6" w:rsidRPr="001E48CF">
        <w:rPr>
          <w:bCs/>
        </w:rPr>
        <w:t>thus</w:t>
      </w:r>
      <w:r w:rsidR="00656BD6" w:rsidRPr="001E48CF">
        <w:t xml:space="preserve"> </w:t>
      </w:r>
      <w:r w:rsidR="008F19FC" w:rsidRPr="001E48CF">
        <w:t xml:space="preserve">it </w:t>
      </w:r>
      <w:r w:rsidR="00656BD6" w:rsidRPr="001E48CF">
        <w:t>can image through the sample whilst excluding any out</w:t>
      </w:r>
      <w:r w:rsidR="00D07816" w:rsidRPr="001E48CF">
        <w:t>-</w:t>
      </w:r>
      <w:r w:rsidR="00656BD6" w:rsidRPr="001E48CF">
        <w:t>of</w:t>
      </w:r>
      <w:r w:rsidR="00D07816" w:rsidRPr="001E48CF">
        <w:t>-</w:t>
      </w:r>
      <w:r w:rsidR="00656BD6" w:rsidRPr="001E48CF">
        <w:t xml:space="preserve">plane signal. </w:t>
      </w:r>
      <w:r w:rsidR="000C22F7" w:rsidRPr="001E48CF">
        <w:rPr>
          <w:bCs/>
        </w:rPr>
        <w:t>Additionally, a spinning disk confocal microscope often allows quicker image acquisition times, but compromises on fine control of fluorescence detection compared to a point-scanning confocal microscope</w:t>
      </w:r>
      <w:r w:rsidR="00350F44" w:rsidRPr="001E48CF">
        <w:rPr>
          <w:bCs/>
        </w:rPr>
        <w:t>.</w:t>
      </w:r>
      <w:r w:rsidR="000C22F7" w:rsidRPr="001E48CF">
        <w:t xml:space="preserve"> </w:t>
      </w:r>
      <w:r w:rsidR="00E5216E" w:rsidRPr="001E48CF">
        <w:t xml:space="preserve">The size of the embryos can also be challenging, as </w:t>
      </w:r>
      <w:r w:rsidR="00D07816" w:rsidRPr="001E48CF">
        <w:t xml:space="preserve">many </w:t>
      </w:r>
      <w:r w:rsidR="00E5216E" w:rsidRPr="001E48CF">
        <w:t>microscopes do not have a field of view large enough to image the embryo without tile</w:t>
      </w:r>
      <w:r w:rsidR="00D07816" w:rsidRPr="001E48CF">
        <w:t>-</w:t>
      </w:r>
      <w:r w:rsidR="00E5216E" w:rsidRPr="001E48CF">
        <w:t xml:space="preserve">scanning. This can lead to </w:t>
      </w:r>
      <w:r w:rsidR="00803923" w:rsidRPr="001E48CF">
        <w:t>stitching</w:t>
      </w:r>
      <w:r w:rsidR="00E5216E" w:rsidRPr="001E48CF">
        <w:t xml:space="preserve"> artifact</w:t>
      </w:r>
      <w:r w:rsidR="00D07816" w:rsidRPr="001E48CF">
        <w:t>s</w:t>
      </w:r>
      <w:r w:rsidR="00E5216E" w:rsidRPr="001E48CF">
        <w:t xml:space="preserve"> within the image (e.g.</w:t>
      </w:r>
      <w:r w:rsidR="008F19FC" w:rsidRPr="001E48CF">
        <w:t xml:space="preserve">, </w:t>
      </w:r>
      <w:r w:rsidR="00E5216E" w:rsidRPr="001E48CF">
        <w:rPr>
          <w:b/>
          <w:bCs/>
        </w:rPr>
        <w:t>Fig</w:t>
      </w:r>
      <w:r w:rsidR="008F19FC" w:rsidRPr="001E48CF">
        <w:rPr>
          <w:b/>
          <w:bCs/>
        </w:rPr>
        <w:t>ure</w:t>
      </w:r>
      <w:r w:rsidR="00E5216E" w:rsidRPr="001E48CF">
        <w:rPr>
          <w:b/>
          <w:bCs/>
        </w:rPr>
        <w:t xml:space="preserve"> 2B</w:t>
      </w:r>
      <w:r w:rsidR="00E5216E" w:rsidRPr="001E48CF">
        <w:t>). Multiplexing samples might also lead to bleed</w:t>
      </w:r>
      <w:r w:rsidR="00D07816" w:rsidRPr="001E48CF">
        <w:t>-</w:t>
      </w:r>
      <w:r w:rsidR="00E5216E" w:rsidRPr="001E48CF">
        <w:t>through between channels (e.g.</w:t>
      </w:r>
      <w:r w:rsidR="00372044" w:rsidRPr="001E48CF">
        <w:t>,</w:t>
      </w:r>
      <w:r w:rsidR="00372044" w:rsidRPr="001E48CF">
        <w:rPr>
          <w:b/>
          <w:bCs/>
        </w:rPr>
        <w:t xml:space="preserve"> </w:t>
      </w:r>
      <w:r w:rsidR="00D80A00" w:rsidRPr="001E48CF">
        <w:rPr>
          <w:b/>
          <w:bCs/>
        </w:rPr>
        <w:t>Figure</w:t>
      </w:r>
      <w:r w:rsidR="00372044" w:rsidRPr="001E48CF">
        <w:rPr>
          <w:b/>
          <w:bCs/>
        </w:rPr>
        <w:t xml:space="preserve"> 4B), </w:t>
      </w:r>
      <w:r w:rsidR="00372044" w:rsidRPr="001E48CF">
        <w:t>which can be mitigated by selecting a point-scanning confocal microscope where detection windows can be narrowed,</w:t>
      </w:r>
      <w:r w:rsidR="00E5216E" w:rsidRPr="001E48CF">
        <w:t xml:space="preserve"> where </w:t>
      </w:r>
      <w:r w:rsidR="00C7730E" w:rsidRPr="001E48CF">
        <w:t>fluorophores</w:t>
      </w:r>
      <w:r w:rsidR="00E5216E" w:rsidRPr="001E48CF">
        <w:t xml:space="preserve"> have slight overlaps in emission spectra. </w:t>
      </w:r>
      <w:r w:rsidR="00656BD6" w:rsidRPr="001E48CF">
        <w:t>The use of the Opal 780</w:t>
      </w:r>
      <w:r w:rsidR="003C41AA" w:rsidRPr="001E48CF">
        <w:t xml:space="preserve"> fluorophore is useful to multiplex</w:t>
      </w:r>
      <w:r w:rsidR="00983EA4" w:rsidRPr="001E48CF">
        <w:t xml:space="preserve"> </w:t>
      </w:r>
      <w:r w:rsidR="003C41AA" w:rsidRPr="001E48CF">
        <w:t>even more targets in a single sample</w:t>
      </w:r>
      <w:r w:rsidR="008F19FC" w:rsidRPr="001E48CF">
        <w:t xml:space="preserve">; a microscope that has the ability to image near-infrared is needed </w:t>
      </w:r>
      <w:r w:rsidR="003C41AA" w:rsidRPr="001E48CF">
        <w:t xml:space="preserve">to detect this system. This ability is not available on the majority of light microscopes. </w:t>
      </w:r>
    </w:p>
    <w:p w14:paraId="795234BF" w14:textId="77777777" w:rsidR="008949A1" w:rsidRPr="001E48CF" w:rsidRDefault="008949A1" w:rsidP="00020646">
      <w:pPr>
        <w:pBdr>
          <w:top w:val="nil"/>
          <w:left w:val="nil"/>
          <w:bottom w:val="nil"/>
          <w:right w:val="nil"/>
          <w:between w:val="nil"/>
        </w:pBdr>
      </w:pPr>
    </w:p>
    <w:p w14:paraId="194D7F3C" w14:textId="0408612C" w:rsidR="00F23854" w:rsidRPr="001E48CF" w:rsidRDefault="0082036A" w:rsidP="00020646">
      <w:pPr>
        <w:pBdr>
          <w:top w:val="nil"/>
          <w:left w:val="nil"/>
          <w:bottom w:val="nil"/>
          <w:right w:val="nil"/>
          <w:between w:val="nil"/>
        </w:pBdr>
      </w:pPr>
      <w:r w:rsidRPr="001E48CF">
        <w:t xml:space="preserve">Mounting the samples for imaging also requires careful consideration. By </w:t>
      </w:r>
      <w:r w:rsidR="006B2361" w:rsidRPr="001E48CF">
        <w:t>allowing the samples to free float, such as when imaging in a multi-well chamber slide, the samples are not always at exact</w:t>
      </w:r>
      <w:r w:rsidR="00B57C3E" w:rsidRPr="001E48CF">
        <w:t>ly the</w:t>
      </w:r>
      <w:r w:rsidR="006B2361" w:rsidRPr="001E48CF">
        <w:t xml:space="preserve"> same angle for imaging. This </w:t>
      </w:r>
      <w:r w:rsidR="005730B2" w:rsidRPr="001E48CF">
        <w:t>can lead to differences in intensity of staining depending on which parts of the embryo are closest to the camera/detector, and can lead to challenges when performing downstream intensity analysis.</w:t>
      </w:r>
      <w:r w:rsidR="00D46287" w:rsidRPr="001E48CF">
        <w:t xml:space="preserve"> </w:t>
      </w:r>
      <w:r w:rsidR="000A5BF5" w:rsidRPr="001E48CF">
        <w:t>A f</w:t>
      </w:r>
      <w:r w:rsidR="00D46287" w:rsidRPr="001E48CF">
        <w:t xml:space="preserve">urther issue with using multi-well chamber slides is that the edge of the well might be </w:t>
      </w:r>
      <w:r w:rsidR="004D6A4E" w:rsidRPr="001E48CF">
        <w:t>within the field being imaged</w:t>
      </w:r>
      <w:r w:rsidR="008F19FC" w:rsidRPr="001E48CF">
        <w:t>,</w:t>
      </w:r>
      <w:r w:rsidR="004D6A4E" w:rsidRPr="001E48CF">
        <w:t xml:space="preserve"> which can lead to artifact</w:t>
      </w:r>
      <w:r w:rsidR="00B57C3E" w:rsidRPr="001E48CF">
        <w:t>s</w:t>
      </w:r>
      <w:r w:rsidR="004D6A4E" w:rsidRPr="001E48CF">
        <w:t xml:space="preserve"> in the image. </w:t>
      </w:r>
      <w:r w:rsidR="00290155" w:rsidRPr="001E48CF">
        <w:t>Pinning the embryo down, such as in a cavity slide</w:t>
      </w:r>
      <w:r w:rsidR="005A47A6" w:rsidRPr="001E48CF">
        <w:t>,</w:t>
      </w:r>
      <w:r w:rsidR="00290155" w:rsidRPr="001E48CF">
        <w:t xml:space="preserve"> can help to maintain orientation, but can make it easy to damage </w:t>
      </w:r>
      <w:r w:rsidR="005A47A6" w:rsidRPr="001E48CF">
        <w:t xml:space="preserve">and/or compress </w:t>
      </w:r>
      <w:r w:rsidR="00290155" w:rsidRPr="001E48CF">
        <w:t>the embryo</w:t>
      </w:r>
      <w:r w:rsidR="008F19FC" w:rsidRPr="001E48CF">
        <w:t>,</w:t>
      </w:r>
      <w:r w:rsidR="00290155" w:rsidRPr="001E48CF">
        <w:t xml:space="preserve"> making volume analysis of </w:t>
      </w:r>
      <w:r w:rsidR="00803923" w:rsidRPr="001E48CF">
        <w:t>challenging structures</w:t>
      </w:r>
      <w:r w:rsidR="00290155" w:rsidRPr="001E48CF">
        <w:t>.</w:t>
      </w:r>
    </w:p>
    <w:p w14:paraId="4D16D3AC" w14:textId="77777777" w:rsidR="00F23854" w:rsidRPr="001E48CF" w:rsidRDefault="00F23854" w:rsidP="00020646">
      <w:pPr>
        <w:pBdr>
          <w:top w:val="nil"/>
          <w:left w:val="nil"/>
          <w:bottom w:val="nil"/>
          <w:right w:val="nil"/>
          <w:between w:val="nil"/>
        </w:pBdr>
      </w:pPr>
    </w:p>
    <w:p w14:paraId="6E9C75C1" w14:textId="6DE632B9" w:rsidR="00566497" w:rsidRPr="001E48CF" w:rsidRDefault="0082036A" w:rsidP="00020646">
      <w:pPr>
        <w:pBdr>
          <w:top w:val="nil"/>
          <w:left w:val="nil"/>
          <w:bottom w:val="nil"/>
          <w:right w:val="nil"/>
          <w:between w:val="nil"/>
        </w:pBdr>
      </w:pPr>
      <w:r w:rsidRPr="001E48CF">
        <w:t xml:space="preserve">Several considerations need to be made when following this protocol. For immunofluorescence, care needs to be taken </w:t>
      </w:r>
      <w:r w:rsidR="00596580" w:rsidRPr="001E48CF">
        <w:t>during antigen retrieval not to dissociate the embryo</w:t>
      </w:r>
      <w:r w:rsidR="008F19FC" w:rsidRPr="001E48CF">
        <w:t>,</w:t>
      </w:r>
      <w:r w:rsidR="005A47A6" w:rsidRPr="001E48CF">
        <w:t xml:space="preserve"> especially when </w:t>
      </w:r>
      <w:r w:rsidR="002D776F" w:rsidRPr="001E48CF">
        <w:t>analyzing</w:t>
      </w:r>
      <w:r w:rsidR="005A47A6" w:rsidRPr="001E48CF">
        <w:t xml:space="preserve"> younger embryos. To avoid this, i</w:t>
      </w:r>
      <w:r w:rsidR="00596580" w:rsidRPr="001E48CF">
        <w:t xml:space="preserve">t may be possible to </w:t>
      </w:r>
      <w:r w:rsidR="005A47A6" w:rsidRPr="001E48CF">
        <w:t xml:space="preserve">use </w:t>
      </w:r>
      <w:r w:rsidR="00596580" w:rsidRPr="001E48CF">
        <w:t>other antigen retrieval</w:t>
      </w:r>
      <w:r w:rsidR="005A47A6" w:rsidRPr="001E48CF">
        <w:t xml:space="preserve"> methods</w:t>
      </w:r>
      <w:r w:rsidR="00596580" w:rsidRPr="001E48CF">
        <w:t xml:space="preserve">, such as </w:t>
      </w:r>
      <w:r w:rsidR="0053072C" w:rsidRPr="001E48CF">
        <w:t xml:space="preserve">using an alternative buffer </w:t>
      </w:r>
      <w:r w:rsidR="00C7730E" w:rsidRPr="001E48CF">
        <w:t>like</w:t>
      </w:r>
      <w:r w:rsidR="0053072C" w:rsidRPr="001E48CF">
        <w:t xml:space="preserve"> Tris/EDTA or using a proteolytic retrieval method. </w:t>
      </w:r>
      <w:r w:rsidR="00E9202E" w:rsidRPr="001E48CF">
        <w:t>Smaller or larger embryos might benefit from optimization of antibody incubation times.</w:t>
      </w:r>
      <w:r w:rsidR="00093648" w:rsidRPr="001E48CF">
        <w:t xml:space="preserve"> Careful consideration of primary antibodies is needed, as several antibodies are raised in </w:t>
      </w:r>
      <w:r w:rsidR="008F19FC" w:rsidRPr="001E48CF">
        <w:t xml:space="preserve">mice, but the </w:t>
      </w:r>
      <w:r w:rsidR="00093648" w:rsidRPr="001E48CF">
        <w:t xml:space="preserve">use of anti-mouse antibodies can bind residual yolk sac and </w:t>
      </w:r>
      <w:r w:rsidR="005701F7" w:rsidRPr="001E48CF">
        <w:t xml:space="preserve">fluoresce brightly. This can be seen using anti-mouse secondaries </w:t>
      </w:r>
      <w:r w:rsidR="001F5458" w:rsidRPr="001E48CF">
        <w:t>bound to</w:t>
      </w:r>
      <w:r w:rsidR="005701F7" w:rsidRPr="001E48CF">
        <w:t xml:space="preserve"> AlexaFluor 488 (</w:t>
      </w:r>
      <w:r w:rsidR="00D80A00" w:rsidRPr="001E48CF">
        <w:rPr>
          <w:b/>
          <w:bCs/>
        </w:rPr>
        <w:t>Figure</w:t>
      </w:r>
      <w:r w:rsidR="005701F7" w:rsidRPr="001E48CF">
        <w:rPr>
          <w:b/>
          <w:bCs/>
        </w:rPr>
        <w:t xml:space="preserve"> </w:t>
      </w:r>
      <w:r w:rsidR="00054CED" w:rsidRPr="001E48CF">
        <w:rPr>
          <w:b/>
          <w:bCs/>
        </w:rPr>
        <w:t>2</w:t>
      </w:r>
      <w:r w:rsidR="005701F7" w:rsidRPr="001E48CF">
        <w:t>) and AlexaFluor 647 (</w:t>
      </w:r>
      <w:r w:rsidR="00D80A00" w:rsidRPr="001E48CF">
        <w:rPr>
          <w:b/>
          <w:bCs/>
        </w:rPr>
        <w:t>Figure</w:t>
      </w:r>
      <w:r w:rsidR="005701F7" w:rsidRPr="001E48CF">
        <w:rPr>
          <w:b/>
          <w:bCs/>
        </w:rPr>
        <w:t xml:space="preserve"> </w:t>
      </w:r>
      <w:r w:rsidR="00054CED" w:rsidRPr="001E48CF">
        <w:rPr>
          <w:b/>
          <w:bCs/>
        </w:rPr>
        <w:t>4</w:t>
      </w:r>
      <w:r w:rsidR="001F5458" w:rsidRPr="001E48CF">
        <w:t>). Other fluorophores have not been tested in our lab</w:t>
      </w:r>
      <w:r w:rsidR="005A47A6" w:rsidRPr="001E48CF">
        <w:t>,</w:t>
      </w:r>
      <w:r w:rsidR="001F5458" w:rsidRPr="001E48CF">
        <w:t xml:space="preserve"> but </w:t>
      </w:r>
      <w:r w:rsidR="005A47A6" w:rsidRPr="001E48CF">
        <w:t xml:space="preserve">these </w:t>
      </w:r>
      <w:r w:rsidR="001F5458" w:rsidRPr="001E48CF">
        <w:t>may have differing intensities of fluorescence</w:t>
      </w:r>
      <w:r w:rsidR="008F19FC" w:rsidRPr="001E48CF">
        <w:t>,</w:t>
      </w:r>
      <w:r w:rsidR="001F5458" w:rsidRPr="001E48CF">
        <w:t xml:space="preserve"> </w:t>
      </w:r>
      <w:r w:rsidR="005A47A6" w:rsidRPr="001E48CF">
        <w:t xml:space="preserve">requiring further </w:t>
      </w:r>
      <w:r w:rsidR="001F5458" w:rsidRPr="001E48CF">
        <w:t>optimization.</w:t>
      </w:r>
      <w:r w:rsidR="00553D9E" w:rsidRPr="001E48CF">
        <w:t xml:space="preserve"> </w:t>
      </w:r>
      <w:r w:rsidR="004C69E5" w:rsidRPr="001E48CF">
        <w:t xml:space="preserve">This </w:t>
      </w:r>
      <w:r w:rsidR="005A47A6" w:rsidRPr="001E48CF">
        <w:t xml:space="preserve">effect </w:t>
      </w:r>
      <w:r w:rsidR="004C69E5" w:rsidRPr="001E48CF">
        <w:t xml:space="preserve">is not seen </w:t>
      </w:r>
      <w:r w:rsidR="00036C60" w:rsidRPr="001E48CF">
        <w:t xml:space="preserve">in channels where </w:t>
      </w:r>
      <w:r w:rsidR="004C69E5" w:rsidRPr="001E48CF">
        <w:t>anti-rabbit (</w:t>
      </w:r>
      <w:r w:rsidR="004C69E5" w:rsidRPr="001E48CF">
        <w:rPr>
          <w:b/>
          <w:bCs/>
        </w:rPr>
        <w:t>Fig</w:t>
      </w:r>
      <w:r w:rsidR="00D80A00" w:rsidRPr="001E48CF">
        <w:rPr>
          <w:b/>
          <w:bCs/>
        </w:rPr>
        <w:t>ure</w:t>
      </w:r>
      <w:r w:rsidR="004C69E5" w:rsidRPr="001E48CF">
        <w:rPr>
          <w:b/>
          <w:bCs/>
        </w:rPr>
        <w:t xml:space="preserve"> </w:t>
      </w:r>
      <w:r w:rsidR="00054CED" w:rsidRPr="001E48CF">
        <w:rPr>
          <w:b/>
          <w:bCs/>
        </w:rPr>
        <w:t>2</w:t>
      </w:r>
      <w:r w:rsidR="00036C60" w:rsidRPr="001E48CF">
        <w:rPr>
          <w:b/>
          <w:bCs/>
        </w:rPr>
        <w:t xml:space="preserve">, </w:t>
      </w:r>
      <w:r w:rsidR="00D80A00" w:rsidRPr="001E48CF">
        <w:rPr>
          <w:b/>
          <w:bCs/>
        </w:rPr>
        <w:t xml:space="preserve">Figure </w:t>
      </w:r>
      <w:r w:rsidR="00054CED" w:rsidRPr="001E48CF">
        <w:rPr>
          <w:b/>
          <w:bCs/>
        </w:rPr>
        <w:t>4</w:t>
      </w:r>
      <w:r w:rsidR="00036C60" w:rsidRPr="001E48CF">
        <w:rPr>
          <w:b/>
          <w:bCs/>
        </w:rPr>
        <w:t xml:space="preserve">, </w:t>
      </w:r>
      <w:r w:rsidR="00D80A00" w:rsidRPr="001E48CF">
        <w:rPr>
          <w:b/>
          <w:bCs/>
        </w:rPr>
        <w:t xml:space="preserve">Figure </w:t>
      </w:r>
      <w:r w:rsidR="00054CED" w:rsidRPr="001E48CF">
        <w:rPr>
          <w:b/>
          <w:bCs/>
        </w:rPr>
        <w:t>5</w:t>
      </w:r>
      <w:r w:rsidR="004C69E5" w:rsidRPr="001E48CF">
        <w:t xml:space="preserve">) or anti-rat </w:t>
      </w:r>
      <w:r w:rsidR="00EA1C2E" w:rsidRPr="001E48CF">
        <w:t>antibodies (</w:t>
      </w:r>
      <w:r w:rsidR="00D80A00" w:rsidRPr="001E48CF">
        <w:rPr>
          <w:b/>
          <w:bCs/>
        </w:rPr>
        <w:t>Figure</w:t>
      </w:r>
      <w:r w:rsidR="00EA1C2E" w:rsidRPr="001E48CF">
        <w:rPr>
          <w:b/>
          <w:bCs/>
        </w:rPr>
        <w:t xml:space="preserve"> </w:t>
      </w:r>
      <w:r w:rsidR="00054CED" w:rsidRPr="001E48CF">
        <w:rPr>
          <w:b/>
          <w:bCs/>
        </w:rPr>
        <w:t>2</w:t>
      </w:r>
      <w:r w:rsidR="00EA1C2E" w:rsidRPr="001E48CF">
        <w:rPr>
          <w:b/>
          <w:bCs/>
        </w:rPr>
        <w:t>B</w:t>
      </w:r>
      <w:r w:rsidR="00036C60" w:rsidRPr="001E48CF">
        <w:t>) have been used</w:t>
      </w:r>
      <w:r w:rsidR="00372044" w:rsidRPr="001E48CF">
        <w:t>; therefore, the</w:t>
      </w:r>
      <w:r w:rsidR="00036C60" w:rsidRPr="001E48CF">
        <w:t xml:space="preserve"> use</w:t>
      </w:r>
      <w:r w:rsidR="00553D9E" w:rsidRPr="001E48CF">
        <w:t xml:space="preserve"> of primary antibodies raised in other species </w:t>
      </w:r>
      <w:r w:rsidR="004C69E5" w:rsidRPr="001E48CF">
        <w:t>is recommended</w:t>
      </w:r>
      <w:r w:rsidR="005A47A6" w:rsidRPr="001E48CF">
        <w:t xml:space="preserve"> where possible</w:t>
      </w:r>
      <w:r w:rsidR="004C69E5" w:rsidRPr="001E48CF">
        <w:t>.</w:t>
      </w:r>
      <w:r w:rsidR="0059213D" w:rsidRPr="001E48CF">
        <w:t xml:space="preserve"> </w:t>
      </w:r>
    </w:p>
    <w:p w14:paraId="2BD4F9E8" w14:textId="77777777" w:rsidR="00566497" w:rsidRPr="001E48CF" w:rsidRDefault="00566497" w:rsidP="00020646">
      <w:pPr>
        <w:pBdr>
          <w:top w:val="nil"/>
          <w:left w:val="nil"/>
          <w:bottom w:val="nil"/>
          <w:right w:val="nil"/>
          <w:between w:val="nil"/>
        </w:pBdr>
      </w:pPr>
    </w:p>
    <w:p w14:paraId="380A3473" w14:textId="49AA3C36" w:rsidR="00F23854" w:rsidRPr="001E48CF" w:rsidRDefault="0082036A" w:rsidP="00020646">
      <w:pPr>
        <w:pBdr>
          <w:top w:val="nil"/>
          <w:left w:val="nil"/>
          <w:bottom w:val="nil"/>
          <w:right w:val="nil"/>
          <w:between w:val="nil"/>
        </w:pBdr>
      </w:pPr>
      <w:r w:rsidRPr="001E48CF">
        <w:t xml:space="preserve">For RNAscope, it is critically important to optimize the protease incubation steps, as too little </w:t>
      </w:r>
      <w:r w:rsidR="00B20F22" w:rsidRPr="001E48CF">
        <w:t xml:space="preserve">time can lead to insufficient penetration of probes, and too long can lead to complete dissociation of the sample. </w:t>
      </w:r>
      <w:r w:rsidR="00F10C1A" w:rsidRPr="001E48CF">
        <w:t xml:space="preserve">When optimizing protease incubation times, we recommend modifying </w:t>
      </w:r>
      <w:r w:rsidR="00372044" w:rsidRPr="001E48CF">
        <w:t xml:space="preserve">the </w:t>
      </w:r>
      <w:r w:rsidR="00F10C1A" w:rsidRPr="001E48CF">
        <w:t xml:space="preserve">duration by a single minute at a time. </w:t>
      </w:r>
      <w:r w:rsidR="008F2786" w:rsidRPr="001E48CF">
        <w:t xml:space="preserve">It is best practice to also use appropriate controls to determine whether or not </w:t>
      </w:r>
      <w:r w:rsidR="00A048A3" w:rsidRPr="001E48CF">
        <w:t>a probe or antibody has worked. A negative control would be an embryo of equivalent stage and stained together that has had no probe</w:t>
      </w:r>
      <w:r w:rsidR="00652949" w:rsidRPr="001E48CF">
        <w:t>/no primary antibody, or use of an IgG</w:t>
      </w:r>
      <w:r w:rsidR="00C7730E" w:rsidRPr="001E48CF">
        <w:t xml:space="preserve"> isotype</w:t>
      </w:r>
      <w:r w:rsidR="00652949" w:rsidRPr="001E48CF">
        <w:t xml:space="preserve"> control or a negative control probe for immunofluorescence </w:t>
      </w:r>
      <w:r w:rsidR="00652949" w:rsidRPr="001E48CF">
        <w:lastRenderedPageBreak/>
        <w:t>or RNAscope</w:t>
      </w:r>
      <w:r w:rsidR="00372044" w:rsidRPr="001E48CF">
        <w:t>, respectively,</w:t>
      </w:r>
      <w:r w:rsidR="00D4430A" w:rsidRPr="001E48CF">
        <w:t xml:space="preserve"> to determine that observed staining is real</w:t>
      </w:r>
      <w:r w:rsidR="00652949" w:rsidRPr="001E48CF">
        <w:t xml:space="preserve">. </w:t>
      </w:r>
      <w:r w:rsidR="003C0B37" w:rsidRPr="001E48CF">
        <w:t>Positive controls of a</w:t>
      </w:r>
      <w:r w:rsidR="005A47A6" w:rsidRPr="001E48CF">
        <w:t>n</w:t>
      </w:r>
      <w:r w:rsidR="003C0B37" w:rsidRPr="001E48CF">
        <w:t xml:space="preserve"> </w:t>
      </w:r>
      <w:r w:rsidR="00372044" w:rsidRPr="001E48CF">
        <w:t>equivalent-sized</w:t>
      </w:r>
      <w:r w:rsidR="005A47A6" w:rsidRPr="001E48CF">
        <w:t xml:space="preserve"> tissue</w:t>
      </w:r>
      <w:r w:rsidR="003C0B37" w:rsidRPr="001E48CF">
        <w:t xml:space="preserve"> known to express the gene or transcript of interest ca</w:t>
      </w:r>
      <w:r w:rsidR="00D4430A" w:rsidRPr="001E48CF">
        <w:t xml:space="preserve">n also be useful to determine whether staining has been successful. </w:t>
      </w:r>
    </w:p>
    <w:p w14:paraId="50BD5DCF" w14:textId="77777777" w:rsidR="00ED0804" w:rsidRPr="001E48CF" w:rsidRDefault="00ED0804" w:rsidP="00020646">
      <w:pPr>
        <w:pBdr>
          <w:top w:val="nil"/>
          <w:left w:val="nil"/>
          <w:bottom w:val="nil"/>
          <w:right w:val="nil"/>
          <w:between w:val="nil"/>
        </w:pBdr>
      </w:pPr>
    </w:p>
    <w:p w14:paraId="51917905" w14:textId="22D4BD62" w:rsidR="00ED0804" w:rsidRPr="001E48CF" w:rsidRDefault="0082036A" w:rsidP="00020646">
      <w:pPr>
        <w:pBdr>
          <w:top w:val="nil"/>
          <w:left w:val="nil"/>
          <w:bottom w:val="nil"/>
          <w:right w:val="nil"/>
          <w:between w:val="nil"/>
        </w:pBdr>
      </w:pPr>
      <w:r w:rsidRPr="001E48CF">
        <w:t xml:space="preserve">Overall, this </w:t>
      </w:r>
      <w:r w:rsidR="0098457F" w:rsidRPr="001E48CF">
        <w:t>protocol is</w:t>
      </w:r>
      <w:r w:rsidRPr="001E48CF">
        <w:t xml:space="preserve"> a </w:t>
      </w:r>
      <w:r w:rsidR="0098457F" w:rsidRPr="001E48CF">
        <w:t xml:space="preserve">robust, </w:t>
      </w:r>
      <w:r w:rsidR="00D74059" w:rsidRPr="001E48CF">
        <w:t>optimized</w:t>
      </w:r>
      <w:r w:rsidR="0098457F" w:rsidRPr="001E48CF">
        <w:t xml:space="preserve"> method for visualizing protein and transcript expression in </w:t>
      </w:r>
      <w:r w:rsidR="00372044" w:rsidRPr="001E48CF">
        <w:t xml:space="preserve">whole-mount </w:t>
      </w:r>
      <w:r w:rsidR="0098457F" w:rsidRPr="001E48CF">
        <w:t>mouse embryos at E8.5 and E9.5</w:t>
      </w:r>
      <w:r w:rsidR="007372F5" w:rsidRPr="001E48CF">
        <w:t xml:space="preserve">, with great potential for investigating cellular and </w:t>
      </w:r>
      <w:r w:rsidR="00D72155" w:rsidRPr="001E48CF">
        <w:t>molecular</w:t>
      </w:r>
      <w:r w:rsidR="007372F5" w:rsidRPr="001E48CF">
        <w:t xml:space="preserve"> mechanisms </w:t>
      </w:r>
      <w:r w:rsidR="00D72155" w:rsidRPr="001E48CF">
        <w:t>in normal embryonic development and disease</w:t>
      </w:r>
      <w:r w:rsidR="0098457F" w:rsidRPr="001E48CF">
        <w:t xml:space="preserve">. </w:t>
      </w:r>
    </w:p>
    <w:p w14:paraId="599A3390" w14:textId="77777777" w:rsidR="0086377C" w:rsidRPr="001E48CF" w:rsidRDefault="0086377C" w:rsidP="00020646">
      <w:pPr>
        <w:pBdr>
          <w:top w:val="nil"/>
          <w:left w:val="nil"/>
          <w:bottom w:val="nil"/>
          <w:right w:val="nil"/>
          <w:between w:val="nil"/>
        </w:pBdr>
      </w:pPr>
    </w:p>
    <w:p w14:paraId="59F37CC4" w14:textId="1EAA9C72" w:rsidR="006E4797" w:rsidRPr="001E48CF" w:rsidRDefault="0082036A" w:rsidP="00020646">
      <w:pPr>
        <w:pBdr>
          <w:top w:val="nil"/>
          <w:left w:val="nil"/>
          <w:bottom w:val="nil"/>
          <w:right w:val="nil"/>
          <w:between w:val="nil"/>
        </w:pBdr>
      </w:pPr>
      <w:r w:rsidRPr="001E48CF">
        <w:rPr>
          <w:b/>
        </w:rPr>
        <w:t xml:space="preserve">ACKNOWLEDGMENTS:  </w:t>
      </w:r>
    </w:p>
    <w:p w14:paraId="25B2FBBD" w14:textId="1EB04883" w:rsidR="006E4797" w:rsidRPr="001E48CF" w:rsidRDefault="0082036A" w:rsidP="00020646">
      <w:r w:rsidRPr="001E48CF">
        <w:t xml:space="preserve">The authors </w:t>
      </w:r>
      <w:r w:rsidR="00DB6201" w:rsidRPr="001E48CF">
        <w:t>thank the team at the Cellular Imaging Core facility</w:t>
      </w:r>
      <w:r w:rsidR="002568C7" w:rsidRPr="001E48CF">
        <w:t>, Centre for Human Genetics, University of Oxford</w:t>
      </w:r>
      <w:r w:rsidR="00372044" w:rsidRPr="001E48CF">
        <w:t>,</w:t>
      </w:r>
      <w:r w:rsidR="00DB6201" w:rsidRPr="001E48CF">
        <w:t xml:space="preserve"> for providing technical support with </w:t>
      </w:r>
      <w:r w:rsidR="006477E2" w:rsidRPr="001E48CF">
        <w:t xml:space="preserve">the </w:t>
      </w:r>
      <w:r w:rsidR="00DB6201" w:rsidRPr="001E48CF">
        <w:t>microscopy and image analysis</w:t>
      </w:r>
      <w:r w:rsidR="006477E2" w:rsidRPr="001E48CF">
        <w:t xml:space="preserve"> included in this manuscript</w:t>
      </w:r>
      <w:r w:rsidR="00DB6201" w:rsidRPr="001E48CF">
        <w:t>.</w:t>
      </w:r>
      <w:r w:rsidRPr="001E48CF">
        <w:t xml:space="preserve"> The authors</w:t>
      </w:r>
      <w:r w:rsidR="006477E2" w:rsidRPr="001E48CF">
        <w:t xml:space="preserve"> thank the staff in Biomedical Services, University of Oxford</w:t>
      </w:r>
      <w:r w:rsidR="00372044" w:rsidRPr="001E48CF">
        <w:t>,</w:t>
      </w:r>
      <w:r w:rsidR="006477E2" w:rsidRPr="001E48CF">
        <w:t xml:space="preserve"> for support in animal maintenance and timed matings </w:t>
      </w:r>
      <w:r w:rsidR="002568C7" w:rsidRPr="001E48CF">
        <w:t xml:space="preserve">to generate embryos. </w:t>
      </w:r>
    </w:p>
    <w:p w14:paraId="5A32F041" w14:textId="2E3A63FA" w:rsidR="00074CBB" w:rsidRPr="001E48CF" w:rsidRDefault="0082036A" w:rsidP="00020646">
      <w:pPr>
        <w:rPr>
          <w:bCs/>
        </w:rPr>
      </w:pPr>
      <w:r w:rsidRPr="001E48CF">
        <w:rPr>
          <w:bCs/>
        </w:rPr>
        <w:t xml:space="preserve">Funding for this research was provided by </w:t>
      </w:r>
      <w:r w:rsidR="007213E0" w:rsidRPr="001E48CF">
        <w:rPr>
          <w:bCs/>
        </w:rPr>
        <w:t>British Heart Foundation</w:t>
      </w:r>
      <w:r w:rsidR="00376A67" w:rsidRPr="001E48CF">
        <w:rPr>
          <w:bCs/>
        </w:rPr>
        <w:t xml:space="preserve"> Senior Fellowship </w:t>
      </w:r>
      <w:r w:rsidR="00757DCB" w:rsidRPr="001E48CF">
        <w:rPr>
          <w:bCs/>
        </w:rPr>
        <w:t>FS/</w:t>
      </w:r>
      <w:r w:rsidR="008D084F" w:rsidRPr="001E48CF">
        <w:rPr>
          <w:bCs/>
        </w:rPr>
        <w:t>SBSRF/22/31022</w:t>
      </w:r>
      <w:r w:rsidR="00757DCB" w:rsidRPr="001E48CF">
        <w:rPr>
          <w:bCs/>
        </w:rPr>
        <w:t xml:space="preserve"> </w:t>
      </w:r>
      <w:r w:rsidR="00376A67" w:rsidRPr="001E48CF">
        <w:rPr>
          <w:bCs/>
        </w:rPr>
        <w:t>(DBS)</w:t>
      </w:r>
      <w:r w:rsidR="007213E0" w:rsidRPr="001E48CF">
        <w:rPr>
          <w:bCs/>
        </w:rPr>
        <w:t>,</w:t>
      </w:r>
      <w:r w:rsidR="00167F6B" w:rsidRPr="001E48CF">
        <w:rPr>
          <w:bCs/>
        </w:rPr>
        <w:t xml:space="preserve"> Additional Ventures Single Ventricle Fund (DBS),</w:t>
      </w:r>
      <w:r w:rsidR="007213E0" w:rsidRPr="001E48CF">
        <w:rPr>
          <w:bCs/>
        </w:rPr>
        <w:t xml:space="preserve"> the John Fell Fund, University of Oxford </w:t>
      </w:r>
      <w:r w:rsidR="007944AF" w:rsidRPr="001E48CF">
        <w:rPr>
          <w:bCs/>
        </w:rPr>
        <w:t xml:space="preserve">0016065 </w:t>
      </w:r>
      <w:r w:rsidR="00376A67" w:rsidRPr="001E48CF">
        <w:rPr>
          <w:bCs/>
        </w:rPr>
        <w:t>(VSR)</w:t>
      </w:r>
      <w:r w:rsidR="00372044" w:rsidRPr="001E48CF">
        <w:rPr>
          <w:bCs/>
        </w:rPr>
        <w:t>,</w:t>
      </w:r>
      <w:r w:rsidR="00376A67" w:rsidRPr="001E48CF">
        <w:rPr>
          <w:bCs/>
        </w:rPr>
        <w:t xml:space="preserve"> </w:t>
      </w:r>
      <w:r w:rsidR="007213E0" w:rsidRPr="001E48CF">
        <w:rPr>
          <w:bCs/>
        </w:rPr>
        <w:t>and the Medical Sciences Internal Fund, University of Oxford</w:t>
      </w:r>
      <w:r w:rsidR="007944AF" w:rsidRPr="001E48CF">
        <w:rPr>
          <w:shd w:val="clear" w:color="auto" w:fill="F9F9F9"/>
        </w:rPr>
        <w:t xml:space="preserve"> </w:t>
      </w:r>
      <w:r w:rsidR="007944AF" w:rsidRPr="001E48CF">
        <w:rPr>
          <w:bCs/>
        </w:rPr>
        <w:t>0016707</w:t>
      </w:r>
      <w:r w:rsidR="00376A67" w:rsidRPr="001E48CF">
        <w:rPr>
          <w:bCs/>
        </w:rPr>
        <w:t xml:space="preserve"> (VSR)</w:t>
      </w:r>
      <w:r w:rsidR="007213E0" w:rsidRPr="001E48CF">
        <w:rPr>
          <w:bCs/>
        </w:rPr>
        <w:t>.</w:t>
      </w:r>
    </w:p>
    <w:p w14:paraId="27DE5491" w14:textId="77777777" w:rsidR="00372044" w:rsidRPr="001E48CF" w:rsidRDefault="00372044" w:rsidP="00020646">
      <w:pPr>
        <w:rPr>
          <w:bCs/>
        </w:rPr>
      </w:pPr>
    </w:p>
    <w:p w14:paraId="5E703EBA" w14:textId="64B6400E" w:rsidR="006E4797" w:rsidRPr="001E48CF" w:rsidRDefault="0082036A" w:rsidP="00020646">
      <w:pPr>
        <w:pBdr>
          <w:top w:val="nil"/>
          <w:left w:val="nil"/>
          <w:bottom w:val="nil"/>
          <w:right w:val="nil"/>
          <w:between w:val="nil"/>
        </w:pBdr>
      </w:pPr>
      <w:r w:rsidRPr="001E48CF">
        <w:rPr>
          <w:b/>
        </w:rPr>
        <w:t xml:space="preserve">DISCLOSURES:  </w:t>
      </w:r>
    </w:p>
    <w:p w14:paraId="132340D6" w14:textId="587B06AE" w:rsidR="006E4797" w:rsidRPr="001E48CF" w:rsidRDefault="0082036A" w:rsidP="00020646">
      <w:r w:rsidRPr="001E48CF">
        <w:rPr>
          <w:bCs/>
        </w:rPr>
        <w:t xml:space="preserve">The authors </w:t>
      </w:r>
      <w:r w:rsidR="00C421CC" w:rsidRPr="001E48CF">
        <w:rPr>
          <w:bCs/>
        </w:rPr>
        <w:t xml:space="preserve">declare </w:t>
      </w:r>
      <w:r w:rsidRPr="001E48CF">
        <w:rPr>
          <w:bCs/>
        </w:rPr>
        <w:t xml:space="preserve">no </w:t>
      </w:r>
      <w:r w:rsidR="00C421CC" w:rsidRPr="001E48CF">
        <w:rPr>
          <w:bCs/>
        </w:rPr>
        <w:t>competing financial</w:t>
      </w:r>
      <w:r w:rsidRPr="001E48CF">
        <w:rPr>
          <w:bCs/>
        </w:rPr>
        <w:t xml:space="preserve"> interest</w:t>
      </w:r>
      <w:r w:rsidR="00C421CC" w:rsidRPr="001E48CF">
        <w:t>.</w:t>
      </w:r>
    </w:p>
    <w:p w14:paraId="4A7B0E5C" w14:textId="77777777" w:rsidR="006E4797" w:rsidRPr="001E48CF" w:rsidRDefault="006E4797" w:rsidP="00020646"/>
    <w:p w14:paraId="6DE2B73C" w14:textId="2BF71CB0" w:rsidR="006E4797" w:rsidRPr="001E48CF" w:rsidRDefault="0082036A" w:rsidP="00020646">
      <w:pPr>
        <w:rPr>
          <w:b/>
          <w:lang w:val="es-ES"/>
        </w:rPr>
      </w:pPr>
      <w:r w:rsidRPr="001E48CF">
        <w:rPr>
          <w:b/>
          <w:lang w:val="es-ES"/>
        </w:rPr>
        <w:t>REFERENCES:</w:t>
      </w:r>
      <w:r w:rsidRPr="001E48CF">
        <w:rPr>
          <w:lang w:val="es-ES"/>
        </w:rPr>
        <w:t xml:space="preserve"> </w:t>
      </w:r>
    </w:p>
    <w:p w14:paraId="6C5C7E82" w14:textId="77777777" w:rsidR="00E529B8" w:rsidRPr="001E48CF" w:rsidRDefault="0082036A" w:rsidP="00020646">
      <w:pPr>
        <w:pStyle w:val="EndNoteBibliography"/>
      </w:pPr>
      <w:r w:rsidRPr="001E48CF">
        <w:rPr>
          <w:shd w:val="clear" w:color="auto" w:fill="FFFFFF"/>
        </w:rPr>
        <w:fldChar w:fldCharType="begin"/>
      </w:r>
      <w:r w:rsidRPr="001E48CF">
        <w:rPr>
          <w:shd w:val="clear" w:color="auto" w:fill="FFFFFF"/>
          <w:lang w:val="es-ES"/>
        </w:rPr>
        <w:instrText xml:space="preserve"> ADDIN EN.REFLIST </w:instrText>
      </w:r>
      <w:r w:rsidRPr="001E48CF">
        <w:rPr>
          <w:shd w:val="clear" w:color="auto" w:fill="FFFFFF"/>
        </w:rPr>
        <w:fldChar w:fldCharType="separate"/>
      </w:r>
      <w:r w:rsidR="00E529B8" w:rsidRPr="001E48CF">
        <w:rPr>
          <w:lang w:val="es-ES"/>
        </w:rPr>
        <w:t>1.</w:t>
      </w:r>
      <w:r w:rsidR="00E529B8" w:rsidRPr="001E48CF">
        <w:rPr>
          <w:lang w:val="es-ES"/>
        </w:rPr>
        <w:tab/>
        <w:t xml:space="preserve">Bruter AV, Varlamova EA, Okulova YD, Tatarskiy VV, Silaeva YY, Filatov MA. </w:t>
      </w:r>
      <w:r w:rsidR="00E529B8" w:rsidRPr="001E48CF">
        <w:t>Genetically modified mice as a tool for the study of human diseases. Mol Biol Rep. 2024;51(1):135.</w:t>
      </w:r>
    </w:p>
    <w:p w14:paraId="308460D7" w14:textId="77777777" w:rsidR="00E529B8" w:rsidRPr="001E48CF" w:rsidRDefault="00E529B8" w:rsidP="00020646">
      <w:pPr>
        <w:pStyle w:val="EndNoteBibliography"/>
      </w:pPr>
      <w:r w:rsidRPr="001E48CF">
        <w:t>2.</w:t>
      </w:r>
      <w:r w:rsidRPr="001E48CF">
        <w:tab/>
        <w:t>Rashbrook VS, Brash JT, Ruhrberg C. Cre toxicity in mouse models of cardiovascular physiology and disease. Nat Cardiovasc Res. 2022;1:806–16.</w:t>
      </w:r>
    </w:p>
    <w:p w14:paraId="1C1F7706" w14:textId="77777777" w:rsidR="00E529B8" w:rsidRPr="001E48CF" w:rsidRDefault="00E529B8" w:rsidP="00020646">
      <w:pPr>
        <w:pStyle w:val="EndNoteBibliography"/>
      </w:pPr>
      <w:r w:rsidRPr="001E48CF">
        <w:t>3.</w:t>
      </w:r>
      <w:r w:rsidRPr="001E48CF">
        <w:tab/>
        <w:t>Breschi A, Gingeras TR, Guigo R. Comparative transcriptomics in human and mouse. Nat Rev Genet. 2017;18(7):425–40.</w:t>
      </w:r>
    </w:p>
    <w:p w14:paraId="2360471E" w14:textId="77777777" w:rsidR="00E529B8" w:rsidRPr="001E48CF" w:rsidRDefault="00E529B8" w:rsidP="00020646">
      <w:pPr>
        <w:pStyle w:val="EndNoteBibliography"/>
      </w:pPr>
      <w:r w:rsidRPr="001E48CF">
        <w:t>4.</w:t>
      </w:r>
      <w:r w:rsidRPr="001E48CF">
        <w:tab/>
        <w:t>Mole MA, Weberling A, Zernicka-Goetz M. Comparative analysis of human and mouse development: From zygote to pre-gastrulation. Curr Top Dev Biol. 2020;136:113–38.</w:t>
      </w:r>
    </w:p>
    <w:p w14:paraId="7F589ACF" w14:textId="77777777" w:rsidR="00E529B8" w:rsidRPr="001E48CF" w:rsidRDefault="00E529B8" w:rsidP="00020646">
      <w:pPr>
        <w:pStyle w:val="EndNoteBibliography"/>
      </w:pPr>
      <w:r w:rsidRPr="001E48CF">
        <w:t>5.</w:t>
      </w:r>
      <w:r w:rsidRPr="001E48CF">
        <w:tab/>
        <w:t>Krishnan A, Samtani R, Dhanantwari P, Lee E, Yamada S, Shiota K, et al. A detailed comparison of mouse and human cardiac development. Pediatr Res. 2014;76(6):500–7.</w:t>
      </w:r>
    </w:p>
    <w:p w14:paraId="4F3D7A9D" w14:textId="77777777" w:rsidR="00E529B8" w:rsidRPr="001E48CF" w:rsidRDefault="00E529B8" w:rsidP="00020646">
      <w:pPr>
        <w:pStyle w:val="EndNoteBibliography"/>
      </w:pPr>
      <w:r w:rsidRPr="001E48CF">
        <w:t>6.</w:t>
      </w:r>
      <w:r w:rsidRPr="001E48CF">
        <w:tab/>
        <w:t>Anderson RH, Bamforth SD. Morphogenesis of the Mammalian Aortic Arch Arteries. Front Cell Dev Biol. 2022;10:892900.</w:t>
      </w:r>
    </w:p>
    <w:p w14:paraId="7D4CB4EF" w14:textId="77777777" w:rsidR="00E529B8" w:rsidRPr="001E48CF" w:rsidRDefault="00E529B8" w:rsidP="00020646">
      <w:pPr>
        <w:pStyle w:val="EndNoteBibliography"/>
      </w:pPr>
      <w:r w:rsidRPr="001E48CF">
        <w:t>7.</w:t>
      </w:r>
      <w:r w:rsidRPr="001E48CF">
        <w:tab/>
        <w:t>Wessels A, Sedmera D. Developmental anatomy of the heart: a tale of mice and man. Physiol Genomics. 2003;15(3):165–76.</w:t>
      </w:r>
    </w:p>
    <w:p w14:paraId="51302611" w14:textId="77777777" w:rsidR="00E529B8" w:rsidRPr="001E48CF" w:rsidRDefault="00E529B8" w:rsidP="00020646">
      <w:pPr>
        <w:pStyle w:val="EndNoteBibliography"/>
      </w:pPr>
      <w:r w:rsidRPr="001E48CF">
        <w:t>8.</w:t>
      </w:r>
      <w:r w:rsidRPr="001E48CF">
        <w:tab/>
        <w:t>Gall JG, Pardue ML. Formation and detection of RNA-DNA hybrid molecules in cytological preparations. Proc Natl Acad Sci U S A. 1969;63(2):378–83.</w:t>
      </w:r>
    </w:p>
    <w:p w14:paraId="5DA7D2FB" w14:textId="77777777" w:rsidR="00E529B8" w:rsidRPr="001E48CF" w:rsidRDefault="00E529B8" w:rsidP="00020646">
      <w:pPr>
        <w:pStyle w:val="EndNoteBibliography"/>
      </w:pPr>
      <w:r w:rsidRPr="001E48CF">
        <w:t>9.</w:t>
      </w:r>
      <w:r w:rsidRPr="001E48CF">
        <w:tab/>
        <w:t>John HA, Birnstiel ML, Jones KW. RNA-DNA hybrids at the cytological level. Nature. 1969;223(5206):582–7.</w:t>
      </w:r>
    </w:p>
    <w:p w14:paraId="1A7D8057" w14:textId="77777777" w:rsidR="00E529B8" w:rsidRPr="001E48CF" w:rsidRDefault="00E529B8" w:rsidP="00020646">
      <w:pPr>
        <w:pStyle w:val="EndNoteBibliography"/>
      </w:pPr>
      <w:r w:rsidRPr="001E48CF">
        <w:t>10.</w:t>
      </w:r>
      <w:r w:rsidRPr="001E48CF">
        <w:tab/>
        <w:t>Buongiorno-Nardelli M, Amaldi F. Autoradiographic detection of molecular hybrids between RNA and DNA in tissue sections. Nature. 1970;225(5236):946–8.</w:t>
      </w:r>
    </w:p>
    <w:p w14:paraId="418C9CFC" w14:textId="77777777" w:rsidR="00E529B8" w:rsidRPr="001E48CF" w:rsidRDefault="00E529B8" w:rsidP="00020646">
      <w:pPr>
        <w:pStyle w:val="EndNoteBibliography"/>
      </w:pPr>
      <w:r w:rsidRPr="001E48CF">
        <w:t>11.</w:t>
      </w:r>
      <w:r w:rsidRPr="001E48CF">
        <w:tab/>
        <w:t xml:space="preserve">Dakou E, Vanbekbergen N, Corradi S, Kemp CR, Willems E, Leyns L. Whole-mount in situ hybridization (WISH) optimized for gene expression analysis in mouse embryos and embryoid </w:t>
      </w:r>
      <w:r w:rsidRPr="001E48CF">
        <w:lastRenderedPageBreak/>
        <w:t>bodies. Methods Mol Biol. 2014;1211:27–40.</w:t>
      </w:r>
    </w:p>
    <w:p w14:paraId="2970975F" w14:textId="77777777" w:rsidR="00E529B8" w:rsidRPr="001E48CF" w:rsidRDefault="00E529B8" w:rsidP="00020646">
      <w:pPr>
        <w:pStyle w:val="EndNoteBibliography"/>
      </w:pPr>
      <w:r w:rsidRPr="001E48CF">
        <w:t>12.</w:t>
      </w:r>
      <w:r w:rsidRPr="001E48CF">
        <w:tab/>
        <w:t>Anderson R. Multiplex fluorescence in situ hybridization (M-FISH). Methods Mol Biol. 2010;659:83–97.</w:t>
      </w:r>
    </w:p>
    <w:p w14:paraId="2B7039E6" w14:textId="77777777" w:rsidR="00E529B8" w:rsidRPr="001E48CF" w:rsidRDefault="00E529B8" w:rsidP="00020646">
      <w:pPr>
        <w:pStyle w:val="EndNoteBibliography"/>
      </w:pPr>
      <w:r w:rsidRPr="001E48CF">
        <w:t>13.</w:t>
      </w:r>
      <w:r w:rsidRPr="001E48CF">
        <w:tab/>
        <w:t>Kearney L. Multiplex-FISH (M-FISH): technique, developments and applications. Cytogenet Genome Res. 2006;114(3-4):189–98.</w:t>
      </w:r>
    </w:p>
    <w:p w14:paraId="0321AEEA" w14:textId="77777777" w:rsidR="00E529B8" w:rsidRPr="001E48CF" w:rsidRDefault="00E529B8" w:rsidP="00020646">
      <w:pPr>
        <w:pStyle w:val="EndNoteBibliography"/>
      </w:pPr>
      <w:r w:rsidRPr="001E48CF">
        <w:t>14.</w:t>
      </w:r>
      <w:r w:rsidRPr="001E48CF">
        <w:tab/>
        <w:t>Burnett R, Guichard Y, Barale E. Immunohistochemistry for light microscopy in safety evaluation of therapeutic agents: an overview. Toxicology. 1997;119(1):83–93.</w:t>
      </w:r>
    </w:p>
    <w:p w14:paraId="3648866E" w14:textId="77777777" w:rsidR="00E529B8" w:rsidRPr="001E48CF" w:rsidRDefault="00E529B8" w:rsidP="00020646">
      <w:pPr>
        <w:pStyle w:val="EndNoteBibliography"/>
      </w:pPr>
      <w:r w:rsidRPr="001E48CF">
        <w:t>15.</w:t>
      </w:r>
      <w:r w:rsidRPr="001E48CF">
        <w:tab/>
        <w:t>Coons AH, Creech HJ, Jones RN. Immunological properties of an antibody containing a fluorescent group. P Soc Exp Biol Med. 1941;47(2):200–2.</w:t>
      </w:r>
    </w:p>
    <w:p w14:paraId="5DAF8140" w14:textId="77777777" w:rsidR="00E529B8" w:rsidRPr="001E48CF" w:rsidRDefault="00E529B8" w:rsidP="00020646">
      <w:pPr>
        <w:pStyle w:val="EndNoteBibliography"/>
      </w:pPr>
      <w:r w:rsidRPr="001E48CF">
        <w:t>16.</w:t>
      </w:r>
      <w:r w:rsidRPr="001E48CF">
        <w:tab/>
        <w:t>Bardot E, Tzavaras N, Benson DL, Dubois NC. Quantitative Whole-mount Immunofluorescence Analysis of Cardiac Progenitor Populations in Mouse Embryos. J Vis Exp. 2017(128).</w:t>
      </w:r>
    </w:p>
    <w:p w14:paraId="0BA0A002" w14:textId="77777777" w:rsidR="00E529B8" w:rsidRPr="001E48CF" w:rsidRDefault="00E529B8" w:rsidP="00020646">
      <w:pPr>
        <w:pStyle w:val="EndNoteBibliography"/>
      </w:pPr>
      <w:r w:rsidRPr="001E48CF">
        <w:t>17.</w:t>
      </w:r>
      <w:r w:rsidRPr="001E48CF">
        <w:tab/>
        <w:t>Wang F, Flanagan J, Su N, Wang LC, Bui S, Nielson A, et al. RNAscope: a novel in situ RNA analysis platform for formalin-fixed, paraffin-embedded tissues. J Mol Diagn. 2012;14(1):22–9.</w:t>
      </w:r>
    </w:p>
    <w:p w14:paraId="7732F838" w14:textId="77777777" w:rsidR="00E529B8" w:rsidRPr="001E48CF" w:rsidRDefault="00E529B8" w:rsidP="00020646">
      <w:pPr>
        <w:pStyle w:val="EndNoteBibliography"/>
      </w:pPr>
      <w:r w:rsidRPr="001E48CF">
        <w:t>18.</w:t>
      </w:r>
      <w:r w:rsidRPr="001E48CF">
        <w:tab/>
        <w:t>Erben L, Buonanno A. Detection and Quantification of Multiple RNA Sequences Using Emerging Ultrasensitive Fluorescent In Situ Hybridization Techniques. Curr Protoc Neurosci. 2019;87(1):e63.</w:t>
      </w:r>
    </w:p>
    <w:p w14:paraId="314CABA8" w14:textId="77777777" w:rsidR="00E529B8" w:rsidRPr="001E48CF" w:rsidRDefault="00E529B8" w:rsidP="00020646">
      <w:pPr>
        <w:pStyle w:val="EndNoteBibliography"/>
      </w:pPr>
      <w:r w:rsidRPr="001E48CF">
        <w:t>19.</w:t>
      </w:r>
      <w:r w:rsidRPr="001E48CF">
        <w:tab/>
        <w:t>De Bono C, Lescroart F, Zaffran S. How to Study Gene Expression and Gain of Function of Hoxb1 in Mouse Heart Development. Methods Mol Biol. 2025;2889:121–37.</w:t>
      </w:r>
    </w:p>
    <w:p w14:paraId="6ED8AC00" w14:textId="77777777" w:rsidR="00E529B8" w:rsidRPr="001E48CF" w:rsidRDefault="00E529B8" w:rsidP="00020646">
      <w:pPr>
        <w:pStyle w:val="EndNoteBibliography"/>
      </w:pPr>
      <w:r w:rsidRPr="001E48CF">
        <w:t>20.</w:t>
      </w:r>
      <w:r w:rsidRPr="001E48CF">
        <w:tab/>
        <w:t>Zhao R, Moore EL, Gogol MM, Unruh JR, Yu Z, Scott AR, et al. Identification and characterization of intermediate states in mammalian neural crest cell epithelial to mesenchymal transition and delamination. Elife. 2024;13.</w:t>
      </w:r>
    </w:p>
    <w:p w14:paraId="306722F3" w14:textId="77777777" w:rsidR="00E529B8" w:rsidRPr="001E48CF" w:rsidRDefault="00E529B8" w:rsidP="00020646">
      <w:pPr>
        <w:pStyle w:val="EndNoteBibliography"/>
      </w:pPr>
      <w:r w:rsidRPr="001E48CF">
        <w:t>21.</w:t>
      </w:r>
      <w:r w:rsidRPr="001E48CF">
        <w:tab/>
        <w:t>Guijarro C, Kelly RG. On the involvement of the second heart field in congenital heart defects. C R Biol. 2024;347:9–18.</w:t>
      </w:r>
    </w:p>
    <w:p w14:paraId="3D5EF5AA" w14:textId="77777777" w:rsidR="00E529B8" w:rsidRPr="001E48CF" w:rsidRDefault="00E529B8" w:rsidP="00020646">
      <w:pPr>
        <w:pStyle w:val="EndNoteBibliography"/>
      </w:pPr>
      <w:r w:rsidRPr="001E48CF">
        <w:t>22.</w:t>
      </w:r>
      <w:r w:rsidRPr="001E48CF">
        <w:tab/>
        <w:t>Bradshaw L, Chaudhry B, Hildreth V, Webb S, Henderson DJ. Dual role for neural crest cells during outflow tract septation in the neural crest-deficient mutant Splotch(2H). J Anat. 2009;214(2):245–57.</w:t>
      </w:r>
    </w:p>
    <w:p w14:paraId="3B8832B9" w14:textId="77777777" w:rsidR="00E529B8" w:rsidRPr="001E48CF" w:rsidRDefault="00E529B8" w:rsidP="00020646">
      <w:pPr>
        <w:pStyle w:val="EndNoteBibliography"/>
        <w:rPr>
          <w:lang w:val="es-ES"/>
        </w:rPr>
      </w:pPr>
      <w:r w:rsidRPr="001E48CF">
        <w:t>23.</w:t>
      </w:r>
      <w:r w:rsidRPr="001E48CF">
        <w:tab/>
        <w:t xml:space="preserve">Zawada D, Kornherr J, Meier AB, Santamaria G, Dorn T, Nowak-Imialek M, et al. Retinoic acid signaling modulation guides in vitro specification of human heart field-specific progenitor pools. </w:t>
      </w:r>
      <w:r w:rsidRPr="001E48CF">
        <w:rPr>
          <w:lang w:val="es-ES"/>
        </w:rPr>
        <w:t>Nat Commun. 2023;14(1):1722.</w:t>
      </w:r>
    </w:p>
    <w:p w14:paraId="1D6EC158" w14:textId="77777777" w:rsidR="00E529B8" w:rsidRPr="001E48CF" w:rsidRDefault="00E529B8" w:rsidP="00020646">
      <w:pPr>
        <w:pStyle w:val="EndNoteBibliography"/>
      </w:pPr>
      <w:r w:rsidRPr="001E48CF">
        <w:rPr>
          <w:lang w:val="es-ES"/>
        </w:rPr>
        <w:t>24.</w:t>
      </w:r>
      <w:r w:rsidRPr="001E48CF">
        <w:rPr>
          <w:lang w:val="es-ES"/>
        </w:rPr>
        <w:tab/>
        <w:t xml:space="preserve">Rabadan MA, Herrera A, Fanlo L, Usieto S, Carmona-Fontaine C, Barriga EH, et al. </w:t>
      </w:r>
      <w:r w:rsidRPr="001E48CF">
        <w:t>Delamination of neural crest cells requires transient and reversible Wnt inhibition mediated by Dact1/2. Development. 2016;143(12):2194–205.</w:t>
      </w:r>
    </w:p>
    <w:p w14:paraId="2E7E1AFD" w14:textId="77777777" w:rsidR="00E529B8" w:rsidRPr="001E48CF" w:rsidRDefault="00E529B8" w:rsidP="00020646">
      <w:pPr>
        <w:pStyle w:val="EndNoteBibliography"/>
        <w:rPr>
          <w:lang w:val="es-ES"/>
        </w:rPr>
      </w:pPr>
      <w:r w:rsidRPr="001E48CF">
        <w:t>25.</w:t>
      </w:r>
      <w:r w:rsidRPr="001E48CF">
        <w:tab/>
        <w:t xml:space="preserve">Bhattacharya D, Rothstein M, Azambuja AP, Simoes-Costa M. Control of neural crest multipotency by Wnt signaling and the Lin28/let-7 axis. </w:t>
      </w:r>
      <w:r w:rsidRPr="001E48CF">
        <w:rPr>
          <w:lang w:val="es-ES"/>
        </w:rPr>
        <w:t>Elife. 2018;7.</w:t>
      </w:r>
    </w:p>
    <w:p w14:paraId="19BD6A99" w14:textId="77777777" w:rsidR="00E529B8" w:rsidRPr="001E48CF" w:rsidRDefault="00E529B8" w:rsidP="00020646">
      <w:pPr>
        <w:pStyle w:val="EndNoteBibliography"/>
      </w:pPr>
      <w:r w:rsidRPr="001E48CF">
        <w:rPr>
          <w:lang w:val="es-ES"/>
        </w:rPr>
        <w:t>26.</w:t>
      </w:r>
      <w:r w:rsidRPr="001E48CF">
        <w:rPr>
          <w:lang w:val="es-ES"/>
        </w:rPr>
        <w:tab/>
        <w:t xml:space="preserve">Kishimoto K, Furukawa KT, Luz-Madrigal A, Yamaoka A, Matsuoka C, Habu M, et al. </w:t>
      </w:r>
      <w:r w:rsidRPr="001E48CF">
        <w:t>Bidirectional Wnt signaling between endoderm and mesoderm confers tracheal identity in mouse and human cells. Nat Commun. 2020;11(1):4159.</w:t>
      </w:r>
    </w:p>
    <w:p w14:paraId="191333D6" w14:textId="77777777" w:rsidR="00E529B8" w:rsidRPr="001E48CF" w:rsidRDefault="00E529B8" w:rsidP="00020646">
      <w:pPr>
        <w:pStyle w:val="EndNoteBibliography"/>
      </w:pPr>
      <w:r w:rsidRPr="001E48CF">
        <w:t>27.</w:t>
      </w:r>
      <w:r w:rsidRPr="001E48CF">
        <w:tab/>
        <w:t>De Bono C, Liu Y, Ferrena A, Valentine A, Zheng D, Morrow BE. Single-cell transcriptomics uncovers a non-autonomous Tbx1-dependent genetic program controlling cardiac neural crest cell development. Nat Commun. 2023;14(1):1551.</w:t>
      </w:r>
    </w:p>
    <w:p w14:paraId="006384F9" w14:textId="77777777" w:rsidR="00E529B8" w:rsidRPr="001E48CF" w:rsidRDefault="00E529B8" w:rsidP="00020646">
      <w:pPr>
        <w:pStyle w:val="EndNoteBibliography"/>
      </w:pPr>
      <w:r w:rsidRPr="001E48CF">
        <w:t>28.</w:t>
      </w:r>
      <w:r w:rsidRPr="001E48CF">
        <w:tab/>
        <w:t>Hazra R, Spector DL. Simultaneous visualization of RNA transcripts and proteins in whole-mount mouse preimplantation embryos using single-molecule fluorescence in situ hybridization and immunofluorescence microscopy. Front Cell Dev Biol. 2022;10:986261.</w:t>
      </w:r>
    </w:p>
    <w:p w14:paraId="12C6847D" w14:textId="77777777" w:rsidR="00E529B8" w:rsidRPr="001E48CF" w:rsidRDefault="00E529B8" w:rsidP="00020646">
      <w:pPr>
        <w:pStyle w:val="EndNoteBibliography"/>
      </w:pPr>
      <w:r w:rsidRPr="001E48CF">
        <w:lastRenderedPageBreak/>
        <w:t>29.</w:t>
      </w:r>
      <w:r w:rsidRPr="001E48CF">
        <w:tab/>
        <w:t>Kann AP, Krauss RS. Multiplexed RNAscope and immunofluorescence on whole-mount skeletal myofibers and their associated stem cells. Development. 2019;146(20).</w:t>
      </w:r>
    </w:p>
    <w:p w14:paraId="1D4CC122" w14:textId="2FC67B6D" w:rsidR="0029306C" w:rsidRPr="001E48CF" w:rsidRDefault="0082036A" w:rsidP="00020646">
      <w:pPr>
        <w:pBdr>
          <w:top w:val="nil"/>
          <w:left w:val="nil"/>
          <w:bottom w:val="nil"/>
          <w:right w:val="nil"/>
          <w:between w:val="nil"/>
        </w:pBdr>
        <w:rPr>
          <w:shd w:val="clear" w:color="auto" w:fill="FFFFFF"/>
        </w:rPr>
      </w:pPr>
      <w:r w:rsidRPr="001E48CF">
        <w:rPr>
          <w:shd w:val="clear" w:color="auto" w:fill="FFFFFF"/>
        </w:rPr>
        <w:fldChar w:fldCharType="end"/>
      </w:r>
    </w:p>
    <w:sectPr w:rsidR="0029306C" w:rsidRPr="001E48CF" w:rsidSect="00147CBA">
      <w:headerReference w:type="even" r:id="rId11"/>
      <w:headerReference w:type="default" r:id="rId12"/>
      <w:footerReference w:type="even" r:id="rId13"/>
      <w:headerReference w:type="first" r:id="rId14"/>
      <w:pgSz w:w="12240" w:h="15840"/>
      <w:pgMar w:top="1440" w:right="1440" w:bottom="1440" w:left="1440" w:header="720" w:footer="605" w:gutter="0"/>
      <w:lnNumType w:countBy="1" w:restart="continuous"/>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5263C8" w14:textId="77777777" w:rsidR="00B50CAF" w:rsidRDefault="00B50CAF">
      <w:r>
        <w:separator/>
      </w:r>
    </w:p>
  </w:endnote>
  <w:endnote w:type="continuationSeparator" w:id="0">
    <w:p w14:paraId="61D318B0" w14:textId="77777777" w:rsidR="00B50CAF" w:rsidRDefault="00B50C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E5172E" w14:textId="77777777" w:rsidR="006E4797" w:rsidRDefault="006E4797">
    <w:pPr>
      <w:pBdr>
        <w:top w:val="nil"/>
        <w:left w:val="nil"/>
        <w:bottom w:val="nil"/>
        <w:right w:val="nil"/>
        <w:between w:val="nil"/>
      </w:pBdr>
      <w:tabs>
        <w:tab w:val="center" w:pos="4680"/>
        <w:tab w:val="right" w:pos="936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48A6025" w14:textId="77777777" w:rsidR="00B50CAF" w:rsidRDefault="00B50CAF">
      <w:r>
        <w:separator/>
      </w:r>
    </w:p>
  </w:footnote>
  <w:footnote w:type="continuationSeparator" w:id="0">
    <w:p w14:paraId="352A0E40" w14:textId="77777777" w:rsidR="00B50CAF" w:rsidRDefault="00B50CA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7547F0" w14:textId="77777777" w:rsidR="006E4797" w:rsidRDefault="006E4797">
    <w:pPr>
      <w:pBdr>
        <w:top w:val="nil"/>
        <w:left w:val="nil"/>
        <w:bottom w:val="nil"/>
        <w:right w:val="nil"/>
        <w:between w:val="nil"/>
      </w:pBdr>
      <w:tabs>
        <w:tab w:val="center" w:pos="4680"/>
        <w:tab w:val="right" w:pos="9360"/>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10A415" w14:textId="77777777" w:rsidR="006E4797" w:rsidRDefault="0082036A">
    <w:pPr>
      <w:pBdr>
        <w:top w:val="nil"/>
        <w:left w:val="nil"/>
        <w:bottom w:val="nil"/>
        <w:right w:val="nil"/>
        <w:between w:val="nil"/>
      </w:pBdr>
      <w:tabs>
        <w:tab w:val="center" w:pos="4680"/>
        <w:tab w:val="left" w:pos="5724"/>
        <w:tab w:val="right" w:pos="9360"/>
      </w:tabs>
      <w:rPr>
        <w:b/>
        <w:color w:val="1F497D"/>
        <w:sz w:val="28"/>
        <w:szCs w:val="28"/>
      </w:rPr>
    </w:pPr>
    <w:r>
      <w:rPr>
        <w:color w:val="000000"/>
        <w:sz w:val="22"/>
        <w:szCs w:val="22"/>
      </w:rPr>
      <w:tab/>
    </w:r>
    <w:r>
      <w:rPr>
        <w:color w:val="000000"/>
        <w:sz w:val="22"/>
        <w:szCs w:val="22"/>
      </w:rPr>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9104647" w14:textId="507C2084" w:rsidR="006E4797" w:rsidRDefault="006E4797">
    <w:pPr>
      <w:pBdr>
        <w:top w:val="nil"/>
        <w:left w:val="nil"/>
        <w:bottom w:val="nil"/>
        <w:right w:val="nil"/>
        <w:between w:val="nil"/>
      </w:pBdr>
      <w:tabs>
        <w:tab w:val="center" w:pos="4680"/>
        <w:tab w:val="right" w:pos="9360"/>
      </w:tabs>
      <w:jc w:val="right"/>
      <w:rPr>
        <w:b/>
        <w:color w:val="1F497D"/>
        <w:sz w:val="32"/>
        <w:szCs w:val="3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79E6817"/>
    <w:multiLevelType w:val="hybridMultilevel"/>
    <w:tmpl w:val="B748D34C"/>
    <w:lvl w:ilvl="0" w:tplc="A3906D16">
      <w:start w:val="1"/>
      <w:numFmt w:val="decimal"/>
      <w:lvlText w:val="%1."/>
      <w:lvlJc w:val="left"/>
      <w:pPr>
        <w:ind w:left="720" w:hanging="360"/>
      </w:pPr>
      <w:rPr>
        <w:rFonts w:hint="default"/>
      </w:rPr>
    </w:lvl>
    <w:lvl w:ilvl="1" w:tplc="5CDCBDC4" w:tentative="1">
      <w:start w:val="1"/>
      <w:numFmt w:val="lowerLetter"/>
      <w:lvlText w:val="%2."/>
      <w:lvlJc w:val="left"/>
      <w:pPr>
        <w:ind w:left="1440" w:hanging="360"/>
      </w:pPr>
    </w:lvl>
    <w:lvl w:ilvl="2" w:tplc="8B6AF3A2" w:tentative="1">
      <w:start w:val="1"/>
      <w:numFmt w:val="lowerRoman"/>
      <w:lvlText w:val="%3."/>
      <w:lvlJc w:val="right"/>
      <w:pPr>
        <w:ind w:left="2160" w:hanging="180"/>
      </w:pPr>
    </w:lvl>
    <w:lvl w:ilvl="3" w:tplc="2B0E04CC" w:tentative="1">
      <w:start w:val="1"/>
      <w:numFmt w:val="decimal"/>
      <w:lvlText w:val="%4."/>
      <w:lvlJc w:val="left"/>
      <w:pPr>
        <w:ind w:left="2880" w:hanging="360"/>
      </w:pPr>
    </w:lvl>
    <w:lvl w:ilvl="4" w:tplc="50E4C6A0" w:tentative="1">
      <w:start w:val="1"/>
      <w:numFmt w:val="lowerLetter"/>
      <w:lvlText w:val="%5."/>
      <w:lvlJc w:val="left"/>
      <w:pPr>
        <w:ind w:left="3600" w:hanging="360"/>
      </w:pPr>
    </w:lvl>
    <w:lvl w:ilvl="5" w:tplc="99002ADC" w:tentative="1">
      <w:start w:val="1"/>
      <w:numFmt w:val="lowerRoman"/>
      <w:lvlText w:val="%6."/>
      <w:lvlJc w:val="right"/>
      <w:pPr>
        <w:ind w:left="4320" w:hanging="180"/>
      </w:pPr>
    </w:lvl>
    <w:lvl w:ilvl="6" w:tplc="91F4BC9C" w:tentative="1">
      <w:start w:val="1"/>
      <w:numFmt w:val="decimal"/>
      <w:lvlText w:val="%7."/>
      <w:lvlJc w:val="left"/>
      <w:pPr>
        <w:ind w:left="5040" w:hanging="360"/>
      </w:pPr>
    </w:lvl>
    <w:lvl w:ilvl="7" w:tplc="672EB7C0" w:tentative="1">
      <w:start w:val="1"/>
      <w:numFmt w:val="lowerLetter"/>
      <w:lvlText w:val="%8."/>
      <w:lvlJc w:val="left"/>
      <w:pPr>
        <w:ind w:left="5760" w:hanging="360"/>
      </w:pPr>
    </w:lvl>
    <w:lvl w:ilvl="8" w:tplc="B5D2A9A2" w:tentative="1">
      <w:start w:val="1"/>
      <w:numFmt w:val="lowerRoman"/>
      <w:lvlText w:val="%9."/>
      <w:lvlJc w:val="right"/>
      <w:pPr>
        <w:ind w:left="6480" w:hanging="180"/>
      </w:pPr>
    </w:lvl>
  </w:abstractNum>
  <w:abstractNum w:abstractNumId="1" w15:restartNumberingAfterBreak="0">
    <w:nsid w:val="10622385"/>
    <w:multiLevelType w:val="multilevel"/>
    <w:tmpl w:val="40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24C4245A"/>
    <w:multiLevelType w:val="multilevel"/>
    <w:tmpl w:val="8350F416"/>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3" w15:restartNumberingAfterBreak="0">
    <w:nsid w:val="28F56E94"/>
    <w:multiLevelType w:val="multilevel"/>
    <w:tmpl w:val="079E786E"/>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 w15:restartNumberingAfterBreak="0">
    <w:nsid w:val="2D653E31"/>
    <w:multiLevelType w:val="multilevel"/>
    <w:tmpl w:val="39C8039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2E818DD"/>
    <w:multiLevelType w:val="multilevel"/>
    <w:tmpl w:val="F1D6320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2F76368"/>
    <w:multiLevelType w:val="hybridMultilevel"/>
    <w:tmpl w:val="CD22501A"/>
    <w:lvl w:ilvl="0" w:tplc="0AD01118">
      <w:start w:val="1"/>
      <w:numFmt w:val="bullet"/>
      <w:lvlText w:val=""/>
      <w:lvlJc w:val="left"/>
      <w:pPr>
        <w:ind w:left="720" w:hanging="360"/>
      </w:pPr>
      <w:rPr>
        <w:rFonts w:ascii="Symbol" w:hAnsi="Symbol" w:hint="default"/>
      </w:rPr>
    </w:lvl>
    <w:lvl w:ilvl="1" w:tplc="1CFA0954" w:tentative="1">
      <w:start w:val="1"/>
      <w:numFmt w:val="bullet"/>
      <w:lvlText w:val="o"/>
      <w:lvlJc w:val="left"/>
      <w:pPr>
        <w:ind w:left="1440" w:hanging="360"/>
      </w:pPr>
      <w:rPr>
        <w:rFonts w:ascii="Courier New" w:hAnsi="Courier New" w:cs="Courier New" w:hint="default"/>
      </w:rPr>
    </w:lvl>
    <w:lvl w:ilvl="2" w:tplc="4D0E6F38" w:tentative="1">
      <w:start w:val="1"/>
      <w:numFmt w:val="bullet"/>
      <w:lvlText w:val=""/>
      <w:lvlJc w:val="left"/>
      <w:pPr>
        <w:ind w:left="2160" w:hanging="360"/>
      </w:pPr>
      <w:rPr>
        <w:rFonts w:ascii="Wingdings" w:hAnsi="Wingdings" w:hint="default"/>
      </w:rPr>
    </w:lvl>
    <w:lvl w:ilvl="3" w:tplc="12D61AA8" w:tentative="1">
      <w:start w:val="1"/>
      <w:numFmt w:val="bullet"/>
      <w:lvlText w:val=""/>
      <w:lvlJc w:val="left"/>
      <w:pPr>
        <w:ind w:left="2880" w:hanging="360"/>
      </w:pPr>
      <w:rPr>
        <w:rFonts w:ascii="Symbol" w:hAnsi="Symbol" w:hint="default"/>
      </w:rPr>
    </w:lvl>
    <w:lvl w:ilvl="4" w:tplc="E7424C54" w:tentative="1">
      <w:start w:val="1"/>
      <w:numFmt w:val="bullet"/>
      <w:lvlText w:val="o"/>
      <w:lvlJc w:val="left"/>
      <w:pPr>
        <w:ind w:left="3600" w:hanging="360"/>
      </w:pPr>
      <w:rPr>
        <w:rFonts w:ascii="Courier New" w:hAnsi="Courier New" w:cs="Courier New" w:hint="default"/>
      </w:rPr>
    </w:lvl>
    <w:lvl w:ilvl="5" w:tplc="819EF7FE" w:tentative="1">
      <w:start w:val="1"/>
      <w:numFmt w:val="bullet"/>
      <w:lvlText w:val=""/>
      <w:lvlJc w:val="left"/>
      <w:pPr>
        <w:ind w:left="4320" w:hanging="360"/>
      </w:pPr>
      <w:rPr>
        <w:rFonts w:ascii="Wingdings" w:hAnsi="Wingdings" w:hint="default"/>
      </w:rPr>
    </w:lvl>
    <w:lvl w:ilvl="6" w:tplc="6F081DEC" w:tentative="1">
      <w:start w:val="1"/>
      <w:numFmt w:val="bullet"/>
      <w:lvlText w:val=""/>
      <w:lvlJc w:val="left"/>
      <w:pPr>
        <w:ind w:left="5040" w:hanging="360"/>
      </w:pPr>
      <w:rPr>
        <w:rFonts w:ascii="Symbol" w:hAnsi="Symbol" w:hint="default"/>
      </w:rPr>
    </w:lvl>
    <w:lvl w:ilvl="7" w:tplc="36F0FB56" w:tentative="1">
      <w:start w:val="1"/>
      <w:numFmt w:val="bullet"/>
      <w:lvlText w:val="o"/>
      <w:lvlJc w:val="left"/>
      <w:pPr>
        <w:ind w:left="5760" w:hanging="360"/>
      </w:pPr>
      <w:rPr>
        <w:rFonts w:ascii="Courier New" w:hAnsi="Courier New" w:cs="Courier New" w:hint="default"/>
      </w:rPr>
    </w:lvl>
    <w:lvl w:ilvl="8" w:tplc="9D3C8FE6" w:tentative="1">
      <w:start w:val="1"/>
      <w:numFmt w:val="bullet"/>
      <w:lvlText w:val=""/>
      <w:lvlJc w:val="left"/>
      <w:pPr>
        <w:ind w:left="6480" w:hanging="360"/>
      </w:pPr>
      <w:rPr>
        <w:rFonts w:ascii="Wingdings" w:hAnsi="Wingdings" w:hint="default"/>
      </w:rPr>
    </w:lvl>
  </w:abstractNum>
  <w:abstractNum w:abstractNumId="7" w15:restartNumberingAfterBreak="0">
    <w:nsid w:val="3344766B"/>
    <w:multiLevelType w:val="hybridMultilevel"/>
    <w:tmpl w:val="A4C839CA"/>
    <w:lvl w:ilvl="0" w:tplc="C9B6C9CC">
      <w:start w:val="1"/>
      <w:numFmt w:val="decimal"/>
      <w:lvlText w:val="%1."/>
      <w:lvlJc w:val="left"/>
      <w:pPr>
        <w:ind w:left="720" w:hanging="360"/>
      </w:pPr>
      <w:rPr>
        <w:rFonts w:hint="default"/>
        <w:b w:val="0"/>
        <w:color w:val="808080"/>
      </w:rPr>
    </w:lvl>
    <w:lvl w:ilvl="1" w:tplc="354E4FB0" w:tentative="1">
      <w:start w:val="1"/>
      <w:numFmt w:val="lowerLetter"/>
      <w:lvlText w:val="%2."/>
      <w:lvlJc w:val="left"/>
      <w:pPr>
        <w:ind w:left="1440" w:hanging="360"/>
      </w:pPr>
    </w:lvl>
    <w:lvl w:ilvl="2" w:tplc="8FAC4B56" w:tentative="1">
      <w:start w:val="1"/>
      <w:numFmt w:val="lowerRoman"/>
      <w:lvlText w:val="%3."/>
      <w:lvlJc w:val="right"/>
      <w:pPr>
        <w:ind w:left="2160" w:hanging="180"/>
      </w:pPr>
    </w:lvl>
    <w:lvl w:ilvl="3" w:tplc="A13C07E6" w:tentative="1">
      <w:start w:val="1"/>
      <w:numFmt w:val="decimal"/>
      <w:lvlText w:val="%4."/>
      <w:lvlJc w:val="left"/>
      <w:pPr>
        <w:ind w:left="2880" w:hanging="360"/>
      </w:pPr>
    </w:lvl>
    <w:lvl w:ilvl="4" w:tplc="84F07E58" w:tentative="1">
      <w:start w:val="1"/>
      <w:numFmt w:val="lowerLetter"/>
      <w:lvlText w:val="%5."/>
      <w:lvlJc w:val="left"/>
      <w:pPr>
        <w:ind w:left="3600" w:hanging="360"/>
      </w:pPr>
    </w:lvl>
    <w:lvl w:ilvl="5" w:tplc="5470D90C" w:tentative="1">
      <w:start w:val="1"/>
      <w:numFmt w:val="lowerRoman"/>
      <w:lvlText w:val="%6."/>
      <w:lvlJc w:val="right"/>
      <w:pPr>
        <w:ind w:left="4320" w:hanging="180"/>
      </w:pPr>
    </w:lvl>
    <w:lvl w:ilvl="6" w:tplc="63D0B7E2" w:tentative="1">
      <w:start w:val="1"/>
      <w:numFmt w:val="decimal"/>
      <w:lvlText w:val="%7."/>
      <w:lvlJc w:val="left"/>
      <w:pPr>
        <w:ind w:left="5040" w:hanging="360"/>
      </w:pPr>
    </w:lvl>
    <w:lvl w:ilvl="7" w:tplc="E2DCABC0" w:tentative="1">
      <w:start w:val="1"/>
      <w:numFmt w:val="lowerLetter"/>
      <w:lvlText w:val="%8."/>
      <w:lvlJc w:val="left"/>
      <w:pPr>
        <w:ind w:left="5760" w:hanging="360"/>
      </w:pPr>
    </w:lvl>
    <w:lvl w:ilvl="8" w:tplc="6A5E2DB2" w:tentative="1">
      <w:start w:val="1"/>
      <w:numFmt w:val="lowerRoman"/>
      <w:lvlText w:val="%9."/>
      <w:lvlJc w:val="right"/>
      <w:pPr>
        <w:ind w:left="6480" w:hanging="180"/>
      </w:pPr>
    </w:lvl>
  </w:abstractNum>
  <w:abstractNum w:abstractNumId="8" w15:restartNumberingAfterBreak="0">
    <w:nsid w:val="34776719"/>
    <w:multiLevelType w:val="multilevel"/>
    <w:tmpl w:val="CC2AEAE8"/>
    <w:lvl w:ilvl="0">
      <w:start w:val="1"/>
      <w:numFmt w:val="bullet"/>
      <w:lvlText w:val="●"/>
      <w:lvlJc w:val="left"/>
      <w:pPr>
        <w:ind w:left="900" w:hanging="360"/>
      </w:pPr>
      <w:rPr>
        <w:rFonts w:ascii="Noto Sans Symbols" w:eastAsia="Noto Sans Symbols" w:hAnsi="Noto Sans Symbols" w:cs="Noto Sans Symbols"/>
        <w:sz w:val="24"/>
        <w:szCs w:val="24"/>
      </w:rPr>
    </w:lvl>
    <w:lvl w:ilvl="1">
      <w:start w:val="1"/>
      <w:numFmt w:val="bullet"/>
      <w:lvlText w:val="o"/>
      <w:lvlJc w:val="left"/>
      <w:pPr>
        <w:ind w:left="1620" w:hanging="360"/>
      </w:pPr>
      <w:rPr>
        <w:rFonts w:ascii="Courier New" w:eastAsia="Courier New" w:hAnsi="Courier New" w:cs="Courier New"/>
      </w:rPr>
    </w:lvl>
    <w:lvl w:ilvl="2">
      <w:start w:val="1"/>
      <w:numFmt w:val="bullet"/>
      <w:lvlText w:val="•"/>
      <w:lvlJc w:val="left"/>
      <w:pPr>
        <w:ind w:left="2520" w:hanging="360"/>
      </w:pPr>
    </w:lvl>
    <w:lvl w:ilvl="3">
      <w:start w:val="1"/>
      <w:numFmt w:val="bullet"/>
      <w:lvlText w:val="•"/>
      <w:lvlJc w:val="left"/>
      <w:pPr>
        <w:ind w:left="3420" w:hanging="360"/>
      </w:pPr>
    </w:lvl>
    <w:lvl w:ilvl="4">
      <w:start w:val="1"/>
      <w:numFmt w:val="bullet"/>
      <w:lvlText w:val="•"/>
      <w:lvlJc w:val="left"/>
      <w:pPr>
        <w:ind w:left="4320" w:hanging="360"/>
      </w:pPr>
    </w:lvl>
    <w:lvl w:ilvl="5">
      <w:start w:val="1"/>
      <w:numFmt w:val="bullet"/>
      <w:lvlText w:val="•"/>
      <w:lvlJc w:val="left"/>
      <w:pPr>
        <w:ind w:left="5220" w:hanging="360"/>
      </w:pPr>
    </w:lvl>
    <w:lvl w:ilvl="6">
      <w:start w:val="1"/>
      <w:numFmt w:val="bullet"/>
      <w:lvlText w:val="•"/>
      <w:lvlJc w:val="left"/>
      <w:pPr>
        <w:ind w:left="6120" w:hanging="360"/>
      </w:pPr>
    </w:lvl>
    <w:lvl w:ilvl="7">
      <w:start w:val="1"/>
      <w:numFmt w:val="bullet"/>
      <w:lvlText w:val="•"/>
      <w:lvlJc w:val="left"/>
      <w:pPr>
        <w:ind w:left="7020" w:hanging="360"/>
      </w:pPr>
    </w:lvl>
    <w:lvl w:ilvl="8">
      <w:start w:val="1"/>
      <w:numFmt w:val="bullet"/>
      <w:lvlText w:val="•"/>
      <w:lvlJc w:val="left"/>
      <w:pPr>
        <w:ind w:left="7920" w:hanging="360"/>
      </w:pPr>
    </w:lvl>
  </w:abstractNum>
  <w:abstractNum w:abstractNumId="9" w15:restartNumberingAfterBreak="0">
    <w:nsid w:val="370D36D7"/>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37AA244F"/>
    <w:multiLevelType w:val="multilevel"/>
    <w:tmpl w:val="4A3E837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1" w15:restartNumberingAfterBreak="0">
    <w:nsid w:val="3E463782"/>
    <w:multiLevelType w:val="hybridMultilevel"/>
    <w:tmpl w:val="8D8244AA"/>
    <w:lvl w:ilvl="0" w:tplc="84227AD4">
      <w:numFmt w:val="bullet"/>
      <w:lvlText w:val="-"/>
      <w:lvlJc w:val="left"/>
      <w:pPr>
        <w:ind w:left="720" w:hanging="360"/>
      </w:pPr>
      <w:rPr>
        <w:rFonts w:ascii="Calibri" w:eastAsia="Calibri" w:hAnsi="Calibri" w:cs="Calibri" w:hint="default"/>
      </w:rPr>
    </w:lvl>
    <w:lvl w:ilvl="1" w:tplc="A7A01830" w:tentative="1">
      <w:start w:val="1"/>
      <w:numFmt w:val="bullet"/>
      <w:lvlText w:val="o"/>
      <w:lvlJc w:val="left"/>
      <w:pPr>
        <w:ind w:left="1440" w:hanging="360"/>
      </w:pPr>
      <w:rPr>
        <w:rFonts w:ascii="Courier New" w:hAnsi="Courier New" w:cs="Courier New" w:hint="default"/>
      </w:rPr>
    </w:lvl>
    <w:lvl w:ilvl="2" w:tplc="2FB493A2" w:tentative="1">
      <w:start w:val="1"/>
      <w:numFmt w:val="bullet"/>
      <w:lvlText w:val=""/>
      <w:lvlJc w:val="left"/>
      <w:pPr>
        <w:ind w:left="2160" w:hanging="360"/>
      </w:pPr>
      <w:rPr>
        <w:rFonts w:ascii="Wingdings" w:hAnsi="Wingdings" w:hint="default"/>
      </w:rPr>
    </w:lvl>
    <w:lvl w:ilvl="3" w:tplc="36AA9F8C" w:tentative="1">
      <w:start w:val="1"/>
      <w:numFmt w:val="bullet"/>
      <w:lvlText w:val=""/>
      <w:lvlJc w:val="left"/>
      <w:pPr>
        <w:ind w:left="2880" w:hanging="360"/>
      </w:pPr>
      <w:rPr>
        <w:rFonts w:ascii="Symbol" w:hAnsi="Symbol" w:hint="default"/>
      </w:rPr>
    </w:lvl>
    <w:lvl w:ilvl="4" w:tplc="3066153A" w:tentative="1">
      <w:start w:val="1"/>
      <w:numFmt w:val="bullet"/>
      <w:lvlText w:val="o"/>
      <w:lvlJc w:val="left"/>
      <w:pPr>
        <w:ind w:left="3600" w:hanging="360"/>
      </w:pPr>
      <w:rPr>
        <w:rFonts w:ascii="Courier New" w:hAnsi="Courier New" w:cs="Courier New" w:hint="default"/>
      </w:rPr>
    </w:lvl>
    <w:lvl w:ilvl="5" w:tplc="A19C74D8" w:tentative="1">
      <w:start w:val="1"/>
      <w:numFmt w:val="bullet"/>
      <w:lvlText w:val=""/>
      <w:lvlJc w:val="left"/>
      <w:pPr>
        <w:ind w:left="4320" w:hanging="360"/>
      </w:pPr>
      <w:rPr>
        <w:rFonts w:ascii="Wingdings" w:hAnsi="Wingdings" w:hint="default"/>
      </w:rPr>
    </w:lvl>
    <w:lvl w:ilvl="6" w:tplc="15A83FBE" w:tentative="1">
      <w:start w:val="1"/>
      <w:numFmt w:val="bullet"/>
      <w:lvlText w:val=""/>
      <w:lvlJc w:val="left"/>
      <w:pPr>
        <w:ind w:left="5040" w:hanging="360"/>
      </w:pPr>
      <w:rPr>
        <w:rFonts w:ascii="Symbol" w:hAnsi="Symbol" w:hint="default"/>
      </w:rPr>
    </w:lvl>
    <w:lvl w:ilvl="7" w:tplc="B1C8CCCC" w:tentative="1">
      <w:start w:val="1"/>
      <w:numFmt w:val="bullet"/>
      <w:lvlText w:val="o"/>
      <w:lvlJc w:val="left"/>
      <w:pPr>
        <w:ind w:left="5760" w:hanging="360"/>
      </w:pPr>
      <w:rPr>
        <w:rFonts w:ascii="Courier New" w:hAnsi="Courier New" w:cs="Courier New" w:hint="default"/>
      </w:rPr>
    </w:lvl>
    <w:lvl w:ilvl="8" w:tplc="3EDE5324" w:tentative="1">
      <w:start w:val="1"/>
      <w:numFmt w:val="bullet"/>
      <w:lvlText w:val=""/>
      <w:lvlJc w:val="left"/>
      <w:pPr>
        <w:ind w:left="6480" w:hanging="360"/>
      </w:pPr>
      <w:rPr>
        <w:rFonts w:ascii="Wingdings" w:hAnsi="Wingdings" w:hint="default"/>
      </w:rPr>
    </w:lvl>
  </w:abstractNum>
  <w:abstractNum w:abstractNumId="12" w15:restartNumberingAfterBreak="0">
    <w:nsid w:val="404604FC"/>
    <w:multiLevelType w:val="multilevel"/>
    <w:tmpl w:val="BDF4D2C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42AA3F0B"/>
    <w:multiLevelType w:val="multilevel"/>
    <w:tmpl w:val="87623B6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44EA15D9"/>
    <w:multiLevelType w:val="hybridMultilevel"/>
    <w:tmpl w:val="968C1D6A"/>
    <w:lvl w:ilvl="0" w:tplc="82604674">
      <w:start w:val="1"/>
      <w:numFmt w:val="bullet"/>
      <w:lvlText w:val=""/>
      <w:lvlJc w:val="left"/>
      <w:pPr>
        <w:ind w:left="720" w:hanging="360"/>
      </w:pPr>
      <w:rPr>
        <w:rFonts w:ascii="Symbol" w:hAnsi="Symbol" w:hint="default"/>
      </w:rPr>
    </w:lvl>
    <w:lvl w:ilvl="1" w:tplc="433A8574">
      <w:start w:val="1"/>
      <w:numFmt w:val="bullet"/>
      <w:lvlText w:val="o"/>
      <w:lvlJc w:val="left"/>
      <w:pPr>
        <w:ind w:left="1440" w:hanging="360"/>
      </w:pPr>
      <w:rPr>
        <w:rFonts w:ascii="Courier New" w:hAnsi="Courier New" w:cs="Courier New" w:hint="default"/>
      </w:rPr>
    </w:lvl>
    <w:lvl w:ilvl="2" w:tplc="1A5483D6" w:tentative="1">
      <w:start w:val="1"/>
      <w:numFmt w:val="bullet"/>
      <w:lvlText w:val=""/>
      <w:lvlJc w:val="left"/>
      <w:pPr>
        <w:ind w:left="2160" w:hanging="360"/>
      </w:pPr>
      <w:rPr>
        <w:rFonts w:ascii="Wingdings" w:hAnsi="Wingdings" w:hint="default"/>
      </w:rPr>
    </w:lvl>
    <w:lvl w:ilvl="3" w:tplc="3550988A" w:tentative="1">
      <w:start w:val="1"/>
      <w:numFmt w:val="bullet"/>
      <w:lvlText w:val=""/>
      <w:lvlJc w:val="left"/>
      <w:pPr>
        <w:ind w:left="2880" w:hanging="360"/>
      </w:pPr>
      <w:rPr>
        <w:rFonts w:ascii="Symbol" w:hAnsi="Symbol" w:hint="default"/>
      </w:rPr>
    </w:lvl>
    <w:lvl w:ilvl="4" w:tplc="541C38BC" w:tentative="1">
      <w:start w:val="1"/>
      <w:numFmt w:val="bullet"/>
      <w:lvlText w:val="o"/>
      <w:lvlJc w:val="left"/>
      <w:pPr>
        <w:ind w:left="3600" w:hanging="360"/>
      </w:pPr>
      <w:rPr>
        <w:rFonts w:ascii="Courier New" w:hAnsi="Courier New" w:cs="Courier New" w:hint="default"/>
      </w:rPr>
    </w:lvl>
    <w:lvl w:ilvl="5" w:tplc="E6746DA2" w:tentative="1">
      <w:start w:val="1"/>
      <w:numFmt w:val="bullet"/>
      <w:lvlText w:val=""/>
      <w:lvlJc w:val="left"/>
      <w:pPr>
        <w:ind w:left="4320" w:hanging="360"/>
      </w:pPr>
      <w:rPr>
        <w:rFonts w:ascii="Wingdings" w:hAnsi="Wingdings" w:hint="default"/>
      </w:rPr>
    </w:lvl>
    <w:lvl w:ilvl="6" w:tplc="58A2DBF2" w:tentative="1">
      <w:start w:val="1"/>
      <w:numFmt w:val="bullet"/>
      <w:lvlText w:val=""/>
      <w:lvlJc w:val="left"/>
      <w:pPr>
        <w:ind w:left="5040" w:hanging="360"/>
      </w:pPr>
      <w:rPr>
        <w:rFonts w:ascii="Symbol" w:hAnsi="Symbol" w:hint="default"/>
      </w:rPr>
    </w:lvl>
    <w:lvl w:ilvl="7" w:tplc="7668CEC2" w:tentative="1">
      <w:start w:val="1"/>
      <w:numFmt w:val="bullet"/>
      <w:lvlText w:val="o"/>
      <w:lvlJc w:val="left"/>
      <w:pPr>
        <w:ind w:left="5760" w:hanging="360"/>
      </w:pPr>
      <w:rPr>
        <w:rFonts w:ascii="Courier New" w:hAnsi="Courier New" w:cs="Courier New" w:hint="default"/>
      </w:rPr>
    </w:lvl>
    <w:lvl w:ilvl="8" w:tplc="9CF01862" w:tentative="1">
      <w:start w:val="1"/>
      <w:numFmt w:val="bullet"/>
      <w:lvlText w:val=""/>
      <w:lvlJc w:val="left"/>
      <w:pPr>
        <w:ind w:left="6480" w:hanging="360"/>
      </w:pPr>
      <w:rPr>
        <w:rFonts w:ascii="Wingdings" w:hAnsi="Wingdings" w:hint="default"/>
      </w:rPr>
    </w:lvl>
  </w:abstractNum>
  <w:abstractNum w:abstractNumId="15" w15:restartNumberingAfterBreak="0">
    <w:nsid w:val="48C14CB2"/>
    <w:multiLevelType w:val="multilevel"/>
    <w:tmpl w:val="2E3C12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EF66F12"/>
    <w:multiLevelType w:val="multilevel"/>
    <w:tmpl w:val="BA38A2F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7" w15:restartNumberingAfterBreak="0">
    <w:nsid w:val="542C7531"/>
    <w:multiLevelType w:val="hybridMultilevel"/>
    <w:tmpl w:val="4C2C82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7232342"/>
    <w:multiLevelType w:val="hybridMultilevel"/>
    <w:tmpl w:val="B024F756"/>
    <w:lvl w:ilvl="0" w:tplc="E890A47E">
      <w:numFmt w:val="bullet"/>
      <w:lvlText w:val="-"/>
      <w:lvlJc w:val="left"/>
      <w:pPr>
        <w:ind w:left="720" w:hanging="360"/>
      </w:pPr>
      <w:rPr>
        <w:rFonts w:ascii="Calibri" w:eastAsia="Calibri" w:hAnsi="Calibri" w:cs="Calibri" w:hint="default"/>
      </w:rPr>
    </w:lvl>
    <w:lvl w:ilvl="1" w:tplc="2252E662" w:tentative="1">
      <w:start w:val="1"/>
      <w:numFmt w:val="bullet"/>
      <w:lvlText w:val="o"/>
      <w:lvlJc w:val="left"/>
      <w:pPr>
        <w:ind w:left="1440" w:hanging="360"/>
      </w:pPr>
      <w:rPr>
        <w:rFonts w:ascii="Courier New" w:hAnsi="Courier New" w:cs="Courier New" w:hint="default"/>
      </w:rPr>
    </w:lvl>
    <w:lvl w:ilvl="2" w:tplc="E80E1DBC" w:tentative="1">
      <w:start w:val="1"/>
      <w:numFmt w:val="bullet"/>
      <w:lvlText w:val=""/>
      <w:lvlJc w:val="left"/>
      <w:pPr>
        <w:ind w:left="2160" w:hanging="360"/>
      </w:pPr>
      <w:rPr>
        <w:rFonts w:ascii="Wingdings" w:hAnsi="Wingdings" w:hint="default"/>
      </w:rPr>
    </w:lvl>
    <w:lvl w:ilvl="3" w:tplc="3EE0920C" w:tentative="1">
      <w:start w:val="1"/>
      <w:numFmt w:val="bullet"/>
      <w:lvlText w:val=""/>
      <w:lvlJc w:val="left"/>
      <w:pPr>
        <w:ind w:left="2880" w:hanging="360"/>
      </w:pPr>
      <w:rPr>
        <w:rFonts w:ascii="Symbol" w:hAnsi="Symbol" w:hint="default"/>
      </w:rPr>
    </w:lvl>
    <w:lvl w:ilvl="4" w:tplc="84288752" w:tentative="1">
      <w:start w:val="1"/>
      <w:numFmt w:val="bullet"/>
      <w:lvlText w:val="o"/>
      <w:lvlJc w:val="left"/>
      <w:pPr>
        <w:ind w:left="3600" w:hanging="360"/>
      </w:pPr>
      <w:rPr>
        <w:rFonts w:ascii="Courier New" w:hAnsi="Courier New" w:cs="Courier New" w:hint="default"/>
      </w:rPr>
    </w:lvl>
    <w:lvl w:ilvl="5" w:tplc="D842D9BC" w:tentative="1">
      <w:start w:val="1"/>
      <w:numFmt w:val="bullet"/>
      <w:lvlText w:val=""/>
      <w:lvlJc w:val="left"/>
      <w:pPr>
        <w:ind w:left="4320" w:hanging="360"/>
      </w:pPr>
      <w:rPr>
        <w:rFonts w:ascii="Wingdings" w:hAnsi="Wingdings" w:hint="default"/>
      </w:rPr>
    </w:lvl>
    <w:lvl w:ilvl="6" w:tplc="BB48710E" w:tentative="1">
      <w:start w:val="1"/>
      <w:numFmt w:val="bullet"/>
      <w:lvlText w:val=""/>
      <w:lvlJc w:val="left"/>
      <w:pPr>
        <w:ind w:left="5040" w:hanging="360"/>
      </w:pPr>
      <w:rPr>
        <w:rFonts w:ascii="Symbol" w:hAnsi="Symbol" w:hint="default"/>
      </w:rPr>
    </w:lvl>
    <w:lvl w:ilvl="7" w:tplc="B5A8909A" w:tentative="1">
      <w:start w:val="1"/>
      <w:numFmt w:val="bullet"/>
      <w:lvlText w:val="o"/>
      <w:lvlJc w:val="left"/>
      <w:pPr>
        <w:ind w:left="5760" w:hanging="360"/>
      </w:pPr>
      <w:rPr>
        <w:rFonts w:ascii="Courier New" w:hAnsi="Courier New" w:cs="Courier New" w:hint="default"/>
      </w:rPr>
    </w:lvl>
    <w:lvl w:ilvl="8" w:tplc="F60EFF94" w:tentative="1">
      <w:start w:val="1"/>
      <w:numFmt w:val="bullet"/>
      <w:lvlText w:val=""/>
      <w:lvlJc w:val="left"/>
      <w:pPr>
        <w:ind w:left="6480" w:hanging="360"/>
      </w:pPr>
      <w:rPr>
        <w:rFonts w:ascii="Wingdings" w:hAnsi="Wingdings" w:hint="default"/>
      </w:rPr>
    </w:lvl>
  </w:abstractNum>
  <w:abstractNum w:abstractNumId="19" w15:restartNumberingAfterBreak="0">
    <w:nsid w:val="5DD45F0E"/>
    <w:multiLevelType w:val="multilevel"/>
    <w:tmpl w:val="4009001F"/>
    <w:lvl w:ilvl="0">
      <w:start w:val="1"/>
      <w:numFmt w:val="decimal"/>
      <w:lvlText w:val="%1."/>
      <w:lvlJc w:val="left"/>
      <w:pPr>
        <w:ind w:left="360" w:hanging="360"/>
      </w:p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0" w15:restartNumberingAfterBreak="0">
    <w:nsid w:val="68E55F7F"/>
    <w:multiLevelType w:val="multilevel"/>
    <w:tmpl w:val="9F1EEF5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
      <w:lvlJc w:val="left"/>
      <w:pPr>
        <w:ind w:left="1440" w:hanging="360"/>
      </w:pPr>
      <w:rPr>
        <w:rFonts w:ascii="Noto Sans Symbols" w:eastAsia="Noto Sans Symbols" w:hAnsi="Noto Sans Symbols" w:cs="Noto Sans Symbols"/>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1" w15:restartNumberingAfterBreak="0">
    <w:nsid w:val="6C0A0BA5"/>
    <w:multiLevelType w:val="multilevel"/>
    <w:tmpl w:val="160C2A0C"/>
    <w:lvl w:ilvl="0">
      <w:start w:val="1"/>
      <w:numFmt w:val="decimal"/>
      <w:lvlText w:val="%1."/>
      <w:lvlJc w:val="left"/>
      <w:pPr>
        <w:ind w:left="360" w:hanging="360"/>
      </w:pPr>
      <w:rPr>
        <w:b/>
        <w:bCs/>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6FB0770A"/>
    <w:multiLevelType w:val="multilevel"/>
    <w:tmpl w:val="063CAB7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3" w15:restartNumberingAfterBreak="0">
    <w:nsid w:val="76A56960"/>
    <w:multiLevelType w:val="multilevel"/>
    <w:tmpl w:val="08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784247B1"/>
    <w:multiLevelType w:val="hybridMultilevel"/>
    <w:tmpl w:val="C82481FA"/>
    <w:lvl w:ilvl="0" w:tplc="B8645444">
      <w:start w:val="1"/>
      <w:numFmt w:val="bullet"/>
      <w:lvlText w:val=""/>
      <w:lvlJc w:val="left"/>
      <w:pPr>
        <w:ind w:left="1440" w:hanging="360"/>
      </w:pPr>
      <w:rPr>
        <w:rFonts w:ascii="Symbol" w:hAnsi="Symbol" w:hint="default"/>
      </w:rPr>
    </w:lvl>
    <w:lvl w:ilvl="1" w:tplc="11FC417A">
      <w:start w:val="1"/>
      <w:numFmt w:val="bullet"/>
      <w:lvlText w:val="o"/>
      <w:lvlJc w:val="left"/>
      <w:pPr>
        <w:ind w:left="2160" w:hanging="360"/>
      </w:pPr>
      <w:rPr>
        <w:rFonts w:ascii="Courier New" w:hAnsi="Courier New" w:cs="Courier New" w:hint="default"/>
      </w:rPr>
    </w:lvl>
    <w:lvl w:ilvl="2" w:tplc="5652084E" w:tentative="1">
      <w:start w:val="1"/>
      <w:numFmt w:val="bullet"/>
      <w:lvlText w:val=""/>
      <w:lvlJc w:val="left"/>
      <w:pPr>
        <w:ind w:left="2880" w:hanging="360"/>
      </w:pPr>
      <w:rPr>
        <w:rFonts w:ascii="Wingdings" w:hAnsi="Wingdings" w:hint="default"/>
      </w:rPr>
    </w:lvl>
    <w:lvl w:ilvl="3" w:tplc="D1228416" w:tentative="1">
      <w:start w:val="1"/>
      <w:numFmt w:val="bullet"/>
      <w:lvlText w:val=""/>
      <w:lvlJc w:val="left"/>
      <w:pPr>
        <w:ind w:left="3600" w:hanging="360"/>
      </w:pPr>
      <w:rPr>
        <w:rFonts w:ascii="Symbol" w:hAnsi="Symbol" w:hint="default"/>
      </w:rPr>
    </w:lvl>
    <w:lvl w:ilvl="4" w:tplc="A6D83DAE" w:tentative="1">
      <w:start w:val="1"/>
      <w:numFmt w:val="bullet"/>
      <w:lvlText w:val="o"/>
      <w:lvlJc w:val="left"/>
      <w:pPr>
        <w:ind w:left="4320" w:hanging="360"/>
      </w:pPr>
      <w:rPr>
        <w:rFonts w:ascii="Courier New" w:hAnsi="Courier New" w:cs="Courier New" w:hint="default"/>
      </w:rPr>
    </w:lvl>
    <w:lvl w:ilvl="5" w:tplc="D07A5650" w:tentative="1">
      <w:start w:val="1"/>
      <w:numFmt w:val="bullet"/>
      <w:lvlText w:val=""/>
      <w:lvlJc w:val="left"/>
      <w:pPr>
        <w:ind w:left="5040" w:hanging="360"/>
      </w:pPr>
      <w:rPr>
        <w:rFonts w:ascii="Wingdings" w:hAnsi="Wingdings" w:hint="default"/>
      </w:rPr>
    </w:lvl>
    <w:lvl w:ilvl="6" w:tplc="CD24956E" w:tentative="1">
      <w:start w:val="1"/>
      <w:numFmt w:val="bullet"/>
      <w:lvlText w:val=""/>
      <w:lvlJc w:val="left"/>
      <w:pPr>
        <w:ind w:left="5760" w:hanging="360"/>
      </w:pPr>
      <w:rPr>
        <w:rFonts w:ascii="Symbol" w:hAnsi="Symbol" w:hint="default"/>
      </w:rPr>
    </w:lvl>
    <w:lvl w:ilvl="7" w:tplc="1AFA4F24" w:tentative="1">
      <w:start w:val="1"/>
      <w:numFmt w:val="bullet"/>
      <w:lvlText w:val="o"/>
      <w:lvlJc w:val="left"/>
      <w:pPr>
        <w:ind w:left="6480" w:hanging="360"/>
      </w:pPr>
      <w:rPr>
        <w:rFonts w:ascii="Courier New" w:hAnsi="Courier New" w:cs="Courier New" w:hint="default"/>
      </w:rPr>
    </w:lvl>
    <w:lvl w:ilvl="8" w:tplc="90A0F536" w:tentative="1">
      <w:start w:val="1"/>
      <w:numFmt w:val="bullet"/>
      <w:lvlText w:val=""/>
      <w:lvlJc w:val="left"/>
      <w:pPr>
        <w:ind w:left="7200" w:hanging="360"/>
      </w:pPr>
      <w:rPr>
        <w:rFonts w:ascii="Wingdings" w:hAnsi="Wingdings" w:hint="default"/>
      </w:rPr>
    </w:lvl>
  </w:abstractNum>
  <w:abstractNum w:abstractNumId="25" w15:restartNumberingAfterBreak="0">
    <w:nsid w:val="7980701F"/>
    <w:multiLevelType w:val="hybridMultilevel"/>
    <w:tmpl w:val="EDCE8ABC"/>
    <w:lvl w:ilvl="0" w:tplc="552863D2">
      <w:start w:val="1"/>
      <w:numFmt w:val="decimal"/>
      <w:lvlText w:val="%1."/>
      <w:lvlJc w:val="left"/>
      <w:pPr>
        <w:ind w:left="720" w:hanging="360"/>
      </w:pPr>
    </w:lvl>
    <w:lvl w:ilvl="1" w:tplc="F0B60500" w:tentative="1">
      <w:start w:val="1"/>
      <w:numFmt w:val="lowerLetter"/>
      <w:lvlText w:val="%2."/>
      <w:lvlJc w:val="left"/>
      <w:pPr>
        <w:ind w:left="1440" w:hanging="360"/>
      </w:pPr>
    </w:lvl>
    <w:lvl w:ilvl="2" w:tplc="4DAAD432" w:tentative="1">
      <w:start w:val="1"/>
      <w:numFmt w:val="lowerRoman"/>
      <w:lvlText w:val="%3."/>
      <w:lvlJc w:val="right"/>
      <w:pPr>
        <w:ind w:left="2160" w:hanging="180"/>
      </w:pPr>
    </w:lvl>
    <w:lvl w:ilvl="3" w:tplc="3A8C6D3A" w:tentative="1">
      <w:start w:val="1"/>
      <w:numFmt w:val="decimal"/>
      <w:lvlText w:val="%4."/>
      <w:lvlJc w:val="left"/>
      <w:pPr>
        <w:ind w:left="2880" w:hanging="360"/>
      </w:pPr>
    </w:lvl>
    <w:lvl w:ilvl="4" w:tplc="AD5E5BD4" w:tentative="1">
      <w:start w:val="1"/>
      <w:numFmt w:val="lowerLetter"/>
      <w:lvlText w:val="%5."/>
      <w:lvlJc w:val="left"/>
      <w:pPr>
        <w:ind w:left="3600" w:hanging="360"/>
      </w:pPr>
    </w:lvl>
    <w:lvl w:ilvl="5" w:tplc="4D6801F0" w:tentative="1">
      <w:start w:val="1"/>
      <w:numFmt w:val="lowerRoman"/>
      <w:lvlText w:val="%6."/>
      <w:lvlJc w:val="right"/>
      <w:pPr>
        <w:ind w:left="4320" w:hanging="180"/>
      </w:pPr>
    </w:lvl>
    <w:lvl w:ilvl="6" w:tplc="A66ADF90" w:tentative="1">
      <w:start w:val="1"/>
      <w:numFmt w:val="decimal"/>
      <w:lvlText w:val="%7."/>
      <w:lvlJc w:val="left"/>
      <w:pPr>
        <w:ind w:left="5040" w:hanging="360"/>
      </w:pPr>
    </w:lvl>
    <w:lvl w:ilvl="7" w:tplc="283AA91C" w:tentative="1">
      <w:start w:val="1"/>
      <w:numFmt w:val="lowerLetter"/>
      <w:lvlText w:val="%8."/>
      <w:lvlJc w:val="left"/>
      <w:pPr>
        <w:ind w:left="5760" w:hanging="360"/>
      </w:pPr>
    </w:lvl>
    <w:lvl w:ilvl="8" w:tplc="0DBC2952" w:tentative="1">
      <w:start w:val="1"/>
      <w:numFmt w:val="lowerRoman"/>
      <w:lvlText w:val="%9."/>
      <w:lvlJc w:val="right"/>
      <w:pPr>
        <w:ind w:left="6480" w:hanging="180"/>
      </w:pPr>
    </w:lvl>
  </w:abstractNum>
  <w:abstractNum w:abstractNumId="26" w15:restartNumberingAfterBreak="0">
    <w:nsid w:val="7B5414B7"/>
    <w:multiLevelType w:val="multilevel"/>
    <w:tmpl w:val="BD60B4A2"/>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1.%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752123839">
    <w:abstractNumId w:val="5"/>
  </w:num>
  <w:num w:numId="2" w16cid:durableId="1984042491">
    <w:abstractNumId w:val="13"/>
  </w:num>
  <w:num w:numId="3" w16cid:durableId="118914537">
    <w:abstractNumId w:val="22"/>
  </w:num>
  <w:num w:numId="4" w16cid:durableId="1932934919">
    <w:abstractNumId w:val="2"/>
  </w:num>
  <w:num w:numId="5" w16cid:durableId="584412448">
    <w:abstractNumId w:val="16"/>
  </w:num>
  <w:num w:numId="6" w16cid:durableId="1692337555">
    <w:abstractNumId w:val="20"/>
  </w:num>
  <w:num w:numId="7" w16cid:durableId="1668751632">
    <w:abstractNumId w:val="8"/>
  </w:num>
  <w:num w:numId="8" w16cid:durableId="1699504584">
    <w:abstractNumId w:val="12"/>
  </w:num>
  <w:num w:numId="9" w16cid:durableId="1471939920">
    <w:abstractNumId w:val="3"/>
  </w:num>
  <w:num w:numId="10" w16cid:durableId="1456294289">
    <w:abstractNumId w:val="10"/>
  </w:num>
  <w:num w:numId="11" w16cid:durableId="1090856223">
    <w:abstractNumId w:val="15"/>
  </w:num>
  <w:num w:numId="12" w16cid:durableId="347753210">
    <w:abstractNumId w:val="4"/>
  </w:num>
  <w:num w:numId="13" w16cid:durableId="62803357">
    <w:abstractNumId w:val="25"/>
  </w:num>
  <w:num w:numId="14" w16cid:durableId="982543135">
    <w:abstractNumId w:val="7"/>
  </w:num>
  <w:num w:numId="15" w16cid:durableId="1880775668">
    <w:abstractNumId w:val="0"/>
  </w:num>
  <w:num w:numId="16" w16cid:durableId="1030642760">
    <w:abstractNumId w:val="19"/>
  </w:num>
  <w:num w:numId="17" w16cid:durableId="1468468670">
    <w:abstractNumId w:val="23"/>
  </w:num>
  <w:num w:numId="18" w16cid:durableId="1373263433">
    <w:abstractNumId w:val="1"/>
  </w:num>
  <w:num w:numId="19" w16cid:durableId="267348586">
    <w:abstractNumId w:val="14"/>
  </w:num>
  <w:num w:numId="20" w16cid:durableId="375856494">
    <w:abstractNumId w:val="6"/>
  </w:num>
  <w:num w:numId="21" w16cid:durableId="835653294">
    <w:abstractNumId w:val="11"/>
  </w:num>
  <w:num w:numId="22" w16cid:durableId="812598805">
    <w:abstractNumId w:val="18"/>
  </w:num>
  <w:num w:numId="23" w16cid:durableId="1385955340">
    <w:abstractNumId w:val="24"/>
  </w:num>
  <w:num w:numId="24" w16cid:durableId="1597443388">
    <w:abstractNumId w:val="26"/>
  </w:num>
  <w:num w:numId="25" w16cid:durableId="688989057">
    <w:abstractNumId w:val="17"/>
  </w:num>
  <w:num w:numId="26" w16cid:durableId="1124739279">
    <w:abstractNumId w:val="9"/>
  </w:num>
  <w:num w:numId="27" w16cid:durableId="36722245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Dc0MrcwNjQxtzA1tTBU0lEKTi0uzszPAykwqwUANDYiViwAAAA="/>
    <w:docVar w:name="EN.InstantFormat" w:val="&lt;ENInstantFormat&gt;&lt;Enabled&gt;1&lt;/Enabled&gt;&lt;ScanUnformatted&gt;1&lt;/ScanUnformatted&gt;&lt;ScanChanges&gt;1&lt;/ScanChanges&gt;&lt;Suspended&gt;0&lt;/Suspended&gt;&lt;/ENInstantFormat&gt;"/>
    <w:docVar w:name="EN.Layout" w:val="&lt;ENLayout&gt;&lt;Style&gt;Vancouver&lt;/Style&gt;&lt;LeftDelim&gt;{&lt;/LeftDelim&gt;&lt;RightDelim&gt;}&lt;/RightDelim&gt;&lt;FontName&gt;Calibri&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w99a050due0p0ueepp0p9v27zrvawzad0p2t&quot;&gt;My EndNote Library1&lt;record-ids&gt;&lt;item&gt;6&lt;/item&gt;&lt;item&gt;7&lt;/item&gt;&lt;item&gt;8&lt;/item&gt;&lt;item&gt;9&lt;/item&gt;&lt;item&gt;10&lt;/item&gt;&lt;item&gt;11&lt;/item&gt;&lt;item&gt;12&lt;/item&gt;&lt;item&gt;14&lt;/item&gt;&lt;item&gt;15&lt;/item&gt;&lt;item&gt;16&lt;/item&gt;&lt;item&gt;17&lt;/item&gt;&lt;item&gt;19&lt;/item&gt;&lt;item&gt;20&lt;/item&gt;&lt;item&gt;21&lt;/item&gt;&lt;item&gt;22&lt;/item&gt;&lt;item&gt;23&lt;/item&gt;&lt;item&gt;24&lt;/item&gt;&lt;item&gt;25&lt;/item&gt;&lt;item&gt;26&lt;/item&gt;&lt;item&gt;27&lt;/item&gt;&lt;item&gt;28&lt;/item&gt;&lt;item&gt;29&lt;/item&gt;&lt;item&gt;30&lt;/item&gt;&lt;item&gt;31&lt;/item&gt;&lt;item&gt;32&lt;/item&gt;&lt;item&gt;33&lt;/item&gt;&lt;item&gt;34&lt;/item&gt;&lt;item&gt;35&lt;/item&gt;&lt;item&gt;36&lt;/item&gt;&lt;/record-ids&gt;&lt;/item&gt;&lt;/Libraries&gt;"/>
  </w:docVars>
  <w:rsids>
    <w:rsidRoot w:val="006E4797"/>
    <w:rsid w:val="000000A8"/>
    <w:rsid w:val="00001E02"/>
    <w:rsid w:val="000034EB"/>
    <w:rsid w:val="00003585"/>
    <w:rsid w:val="00012AD0"/>
    <w:rsid w:val="00014318"/>
    <w:rsid w:val="00016C9B"/>
    <w:rsid w:val="00020646"/>
    <w:rsid w:val="000234D4"/>
    <w:rsid w:val="00024B11"/>
    <w:rsid w:val="00025C74"/>
    <w:rsid w:val="00034633"/>
    <w:rsid w:val="00036C60"/>
    <w:rsid w:val="0004037C"/>
    <w:rsid w:val="000434A0"/>
    <w:rsid w:val="0004355D"/>
    <w:rsid w:val="00046602"/>
    <w:rsid w:val="00046A20"/>
    <w:rsid w:val="00046C48"/>
    <w:rsid w:val="00052BB0"/>
    <w:rsid w:val="00054CED"/>
    <w:rsid w:val="00060B85"/>
    <w:rsid w:val="00060BFD"/>
    <w:rsid w:val="00061E0E"/>
    <w:rsid w:val="00067DE1"/>
    <w:rsid w:val="00070D99"/>
    <w:rsid w:val="00071D99"/>
    <w:rsid w:val="000728C8"/>
    <w:rsid w:val="00074254"/>
    <w:rsid w:val="000744CD"/>
    <w:rsid w:val="00074CBB"/>
    <w:rsid w:val="0007506F"/>
    <w:rsid w:val="00076815"/>
    <w:rsid w:val="0007799E"/>
    <w:rsid w:val="00082A5F"/>
    <w:rsid w:val="0008411F"/>
    <w:rsid w:val="00085146"/>
    <w:rsid w:val="00093648"/>
    <w:rsid w:val="000A06F5"/>
    <w:rsid w:val="000A27F6"/>
    <w:rsid w:val="000A288B"/>
    <w:rsid w:val="000A5BF5"/>
    <w:rsid w:val="000B0C5B"/>
    <w:rsid w:val="000B41B6"/>
    <w:rsid w:val="000B44DC"/>
    <w:rsid w:val="000C22F7"/>
    <w:rsid w:val="000D26BC"/>
    <w:rsid w:val="000D277D"/>
    <w:rsid w:val="000D54BA"/>
    <w:rsid w:val="000D5CDF"/>
    <w:rsid w:val="000D7086"/>
    <w:rsid w:val="000E2ABF"/>
    <w:rsid w:val="000E3F21"/>
    <w:rsid w:val="000E42FD"/>
    <w:rsid w:val="000E4C51"/>
    <w:rsid w:val="000E4CF0"/>
    <w:rsid w:val="000F1BB8"/>
    <w:rsid w:val="000F220E"/>
    <w:rsid w:val="000F2350"/>
    <w:rsid w:val="000F3E01"/>
    <w:rsid w:val="0010097A"/>
    <w:rsid w:val="00101858"/>
    <w:rsid w:val="0010189D"/>
    <w:rsid w:val="00101C07"/>
    <w:rsid w:val="00101FDC"/>
    <w:rsid w:val="00103B5A"/>
    <w:rsid w:val="00115120"/>
    <w:rsid w:val="00115AE3"/>
    <w:rsid w:val="001201F5"/>
    <w:rsid w:val="001218F5"/>
    <w:rsid w:val="00122196"/>
    <w:rsid w:val="00122A7A"/>
    <w:rsid w:val="00122B9F"/>
    <w:rsid w:val="001269B1"/>
    <w:rsid w:val="00131609"/>
    <w:rsid w:val="001318BD"/>
    <w:rsid w:val="001327F2"/>
    <w:rsid w:val="00133180"/>
    <w:rsid w:val="0013668E"/>
    <w:rsid w:val="00145996"/>
    <w:rsid w:val="00145D31"/>
    <w:rsid w:val="00147CBA"/>
    <w:rsid w:val="001502E9"/>
    <w:rsid w:val="00151E5B"/>
    <w:rsid w:val="0015577E"/>
    <w:rsid w:val="00155B78"/>
    <w:rsid w:val="00156B29"/>
    <w:rsid w:val="00166B4F"/>
    <w:rsid w:val="00167F6B"/>
    <w:rsid w:val="00170B7E"/>
    <w:rsid w:val="00171201"/>
    <w:rsid w:val="001765A3"/>
    <w:rsid w:val="00181CBD"/>
    <w:rsid w:val="00183797"/>
    <w:rsid w:val="00184DC0"/>
    <w:rsid w:val="00194C04"/>
    <w:rsid w:val="001959A2"/>
    <w:rsid w:val="00196A7F"/>
    <w:rsid w:val="001A1C1E"/>
    <w:rsid w:val="001A6AC6"/>
    <w:rsid w:val="001A73C0"/>
    <w:rsid w:val="001B3574"/>
    <w:rsid w:val="001B43C8"/>
    <w:rsid w:val="001B5BC0"/>
    <w:rsid w:val="001C10F8"/>
    <w:rsid w:val="001C5F5C"/>
    <w:rsid w:val="001C66A1"/>
    <w:rsid w:val="001D09A9"/>
    <w:rsid w:val="001D3838"/>
    <w:rsid w:val="001D49BA"/>
    <w:rsid w:val="001D4ED9"/>
    <w:rsid w:val="001E1FB9"/>
    <w:rsid w:val="001E2EA5"/>
    <w:rsid w:val="001E48CF"/>
    <w:rsid w:val="001E55CA"/>
    <w:rsid w:val="001E6F4E"/>
    <w:rsid w:val="001E7E8E"/>
    <w:rsid w:val="001F231E"/>
    <w:rsid w:val="001F5458"/>
    <w:rsid w:val="00203299"/>
    <w:rsid w:val="00206088"/>
    <w:rsid w:val="00207974"/>
    <w:rsid w:val="0021007A"/>
    <w:rsid w:val="00210DD6"/>
    <w:rsid w:val="00213640"/>
    <w:rsid w:val="002160A6"/>
    <w:rsid w:val="00224496"/>
    <w:rsid w:val="00225063"/>
    <w:rsid w:val="0023296D"/>
    <w:rsid w:val="002355B2"/>
    <w:rsid w:val="00242F91"/>
    <w:rsid w:val="00244FC3"/>
    <w:rsid w:val="00246990"/>
    <w:rsid w:val="002476D6"/>
    <w:rsid w:val="00252077"/>
    <w:rsid w:val="002568C7"/>
    <w:rsid w:val="0026437C"/>
    <w:rsid w:val="0026578D"/>
    <w:rsid w:val="002676D1"/>
    <w:rsid w:val="00267D67"/>
    <w:rsid w:val="00274314"/>
    <w:rsid w:val="00284607"/>
    <w:rsid w:val="00284D62"/>
    <w:rsid w:val="00285AFD"/>
    <w:rsid w:val="00286C47"/>
    <w:rsid w:val="002872F9"/>
    <w:rsid w:val="00290155"/>
    <w:rsid w:val="00290577"/>
    <w:rsid w:val="0029306C"/>
    <w:rsid w:val="0029316C"/>
    <w:rsid w:val="002934EF"/>
    <w:rsid w:val="00293830"/>
    <w:rsid w:val="00295225"/>
    <w:rsid w:val="002A1C7B"/>
    <w:rsid w:val="002A511A"/>
    <w:rsid w:val="002A70C0"/>
    <w:rsid w:val="002B1DAC"/>
    <w:rsid w:val="002B49C8"/>
    <w:rsid w:val="002B60E3"/>
    <w:rsid w:val="002C0245"/>
    <w:rsid w:val="002C1DF8"/>
    <w:rsid w:val="002C4B91"/>
    <w:rsid w:val="002C5D17"/>
    <w:rsid w:val="002C6ACF"/>
    <w:rsid w:val="002C7153"/>
    <w:rsid w:val="002D0B8A"/>
    <w:rsid w:val="002D22E3"/>
    <w:rsid w:val="002D23D3"/>
    <w:rsid w:val="002D47AE"/>
    <w:rsid w:val="002D776F"/>
    <w:rsid w:val="002E0AC5"/>
    <w:rsid w:val="002E6587"/>
    <w:rsid w:val="002E6760"/>
    <w:rsid w:val="002E6C4B"/>
    <w:rsid w:val="002E7A03"/>
    <w:rsid w:val="002F00E1"/>
    <w:rsid w:val="00302438"/>
    <w:rsid w:val="00303B03"/>
    <w:rsid w:val="003046F1"/>
    <w:rsid w:val="003105AD"/>
    <w:rsid w:val="00310D46"/>
    <w:rsid w:val="003151F2"/>
    <w:rsid w:val="0031658E"/>
    <w:rsid w:val="00320A47"/>
    <w:rsid w:val="0032198F"/>
    <w:rsid w:val="00321BB3"/>
    <w:rsid w:val="003243CD"/>
    <w:rsid w:val="00327637"/>
    <w:rsid w:val="003306AA"/>
    <w:rsid w:val="003314F3"/>
    <w:rsid w:val="00334E30"/>
    <w:rsid w:val="003361E0"/>
    <w:rsid w:val="00336642"/>
    <w:rsid w:val="00337FBF"/>
    <w:rsid w:val="00342B1F"/>
    <w:rsid w:val="003435CA"/>
    <w:rsid w:val="0034725A"/>
    <w:rsid w:val="00350F44"/>
    <w:rsid w:val="00351087"/>
    <w:rsid w:val="0035166D"/>
    <w:rsid w:val="00351CDA"/>
    <w:rsid w:val="00351F5E"/>
    <w:rsid w:val="0035353E"/>
    <w:rsid w:val="00356037"/>
    <w:rsid w:val="00356358"/>
    <w:rsid w:val="00361D8D"/>
    <w:rsid w:val="00363A30"/>
    <w:rsid w:val="00364D51"/>
    <w:rsid w:val="00365E52"/>
    <w:rsid w:val="00370D48"/>
    <w:rsid w:val="00372044"/>
    <w:rsid w:val="00372413"/>
    <w:rsid w:val="003725B9"/>
    <w:rsid w:val="00376A67"/>
    <w:rsid w:val="0037725F"/>
    <w:rsid w:val="00380BC6"/>
    <w:rsid w:val="0038106B"/>
    <w:rsid w:val="00382217"/>
    <w:rsid w:val="0038312E"/>
    <w:rsid w:val="0038644A"/>
    <w:rsid w:val="00390656"/>
    <w:rsid w:val="00396B8E"/>
    <w:rsid w:val="0039776D"/>
    <w:rsid w:val="003A17E6"/>
    <w:rsid w:val="003A7609"/>
    <w:rsid w:val="003B45BB"/>
    <w:rsid w:val="003C0944"/>
    <w:rsid w:val="003C0A0F"/>
    <w:rsid w:val="003C0B37"/>
    <w:rsid w:val="003C41AA"/>
    <w:rsid w:val="003D01D5"/>
    <w:rsid w:val="003D23C5"/>
    <w:rsid w:val="003D29E6"/>
    <w:rsid w:val="003D444D"/>
    <w:rsid w:val="003E1339"/>
    <w:rsid w:val="003E5821"/>
    <w:rsid w:val="003F0970"/>
    <w:rsid w:val="00403B09"/>
    <w:rsid w:val="0040579A"/>
    <w:rsid w:val="00405858"/>
    <w:rsid w:val="00406050"/>
    <w:rsid w:val="00410A5D"/>
    <w:rsid w:val="004207E4"/>
    <w:rsid w:val="00423755"/>
    <w:rsid w:val="004239F6"/>
    <w:rsid w:val="004274F6"/>
    <w:rsid w:val="00431285"/>
    <w:rsid w:val="00434DA7"/>
    <w:rsid w:val="00435355"/>
    <w:rsid w:val="004368B6"/>
    <w:rsid w:val="00436DCB"/>
    <w:rsid w:val="00441D62"/>
    <w:rsid w:val="00441EBD"/>
    <w:rsid w:val="00442985"/>
    <w:rsid w:val="00442B98"/>
    <w:rsid w:val="0044435B"/>
    <w:rsid w:val="00446AAE"/>
    <w:rsid w:val="004527FC"/>
    <w:rsid w:val="00452C91"/>
    <w:rsid w:val="004552CB"/>
    <w:rsid w:val="00456487"/>
    <w:rsid w:val="004623ED"/>
    <w:rsid w:val="0046513E"/>
    <w:rsid w:val="00465B53"/>
    <w:rsid w:val="00465DD0"/>
    <w:rsid w:val="00466659"/>
    <w:rsid w:val="00473E8D"/>
    <w:rsid w:val="00473FA1"/>
    <w:rsid w:val="004740C2"/>
    <w:rsid w:val="00481243"/>
    <w:rsid w:val="00481AA9"/>
    <w:rsid w:val="00481D78"/>
    <w:rsid w:val="00484459"/>
    <w:rsid w:val="00486393"/>
    <w:rsid w:val="00490C0C"/>
    <w:rsid w:val="0049157F"/>
    <w:rsid w:val="00491CE9"/>
    <w:rsid w:val="00492B85"/>
    <w:rsid w:val="00494110"/>
    <w:rsid w:val="00494587"/>
    <w:rsid w:val="00494F75"/>
    <w:rsid w:val="004956ED"/>
    <w:rsid w:val="004A1B09"/>
    <w:rsid w:val="004A3D01"/>
    <w:rsid w:val="004A72DA"/>
    <w:rsid w:val="004B076A"/>
    <w:rsid w:val="004B463D"/>
    <w:rsid w:val="004B59D2"/>
    <w:rsid w:val="004C0985"/>
    <w:rsid w:val="004C19AC"/>
    <w:rsid w:val="004C3752"/>
    <w:rsid w:val="004C69E5"/>
    <w:rsid w:val="004D1011"/>
    <w:rsid w:val="004D362E"/>
    <w:rsid w:val="004D654C"/>
    <w:rsid w:val="004D6A4E"/>
    <w:rsid w:val="004E04DB"/>
    <w:rsid w:val="004E06A3"/>
    <w:rsid w:val="004E08FD"/>
    <w:rsid w:val="004E4CF3"/>
    <w:rsid w:val="005028F6"/>
    <w:rsid w:val="00504231"/>
    <w:rsid w:val="00505D64"/>
    <w:rsid w:val="00506A74"/>
    <w:rsid w:val="00506D9D"/>
    <w:rsid w:val="00506DCF"/>
    <w:rsid w:val="00507383"/>
    <w:rsid w:val="00512D7B"/>
    <w:rsid w:val="00513970"/>
    <w:rsid w:val="00513CCF"/>
    <w:rsid w:val="0051487C"/>
    <w:rsid w:val="005163B7"/>
    <w:rsid w:val="0052028A"/>
    <w:rsid w:val="005223BA"/>
    <w:rsid w:val="005227F0"/>
    <w:rsid w:val="005268F1"/>
    <w:rsid w:val="00527C3F"/>
    <w:rsid w:val="0053072C"/>
    <w:rsid w:val="00530EFB"/>
    <w:rsid w:val="00540CDD"/>
    <w:rsid w:val="00541CEA"/>
    <w:rsid w:val="005443EF"/>
    <w:rsid w:val="00545E52"/>
    <w:rsid w:val="00546489"/>
    <w:rsid w:val="00551D82"/>
    <w:rsid w:val="00553901"/>
    <w:rsid w:val="00553D9E"/>
    <w:rsid w:val="00554877"/>
    <w:rsid w:val="00563EB7"/>
    <w:rsid w:val="00565A5F"/>
    <w:rsid w:val="00566497"/>
    <w:rsid w:val="00567DDC"/>
    <w:rsid w:val="005701F7"/>
    <w:rsid w:val="00571B85"/>
    <w:rsid w:val="005730B2"/>
    <w:rsid w:val="00573CE2"/>
    <w:rsid w:val="00573F0E"/>
    <w:rsid w:val="00575E55"/>
    <w:rsid w:val="0057666E"/>
    <w:rsid w:val="005802D4"/>
    <w:rsid w:val="00580ECD"/>
    <w:rsid w:val="0058230D"/>
    <w:rsid w:val="00583E52"/>
    <w:rsid w:val="00584D17"/>
    <w:rsid w:val="005902A9"/>
    <w:rsid w:val="00591862"/>
    <w:rsid w:val="0059213D"/>
    <w:rsid w:val="00595490"/>
    <w:rsid w:val="00596580"/>
    <w:rsid w:val="00597139"/>
    <w:rsid w:val="00597766"/>
    <w:rsid w:val="005A12E3"/>
    <w:rsid w:val="005A2ED2"/>
    <w:rsid w:val="005A3B39"/>
    <w:rsid w:val="005A47A6"/>
    <w:rsid w:val="005B2EB4"/>
    <w:rsid w:val="005B4CDA"/>
    <w:rsid w:val="005C2E29"/>
    <w:rsid w:val="005C56E2"/>
    <w:rsid w:val="005D1F68"/>
    <w:rsid w:val="005D30FB"/>
    <w:rsid w:val="005D651C"/>
    <w:rsid w:val="005D7A74"/>
    <w:rsid w:val="005E208E"/>
    <w:rsid w:val="005E231C"/>
    <w:rsid w:val="005F5E6C"/>
    <w:rsid w:val="0060116F"/>
    <w:rsid w:val="006032C3"/>
    <w:rsid w:val="00607D7C"/>
    <w:rsid w:val="00615035"/>
    <w:rsid w:val="00620C79"/>
    <w:rsid w:val="00622578"/>
    <w:rsid w:val="006249A8"/>
    <w:rsid w:val="006263F6"/>
    <w:rsid w:val="00631C80"/>
    <w:rsid w:val="00633788"/>
    <w:rsid w:val="00634672"/>
    <w:rsid w:val="0063543E"/>
    <w:rsid w:val="00645F62"/>
    <w:rsid w:val="006469C2"/>
    <w:rsid w:val="006477E2"/>
    <w:rsid w:val="00651651"/>
    <w:rsid w:val="00652949"/>
    <w:rsid w:val="0065459F"/>
    <w:rsid w:val="00656BD6"/>
    <w:rsid w:val="00656EF5"/>
    <w:rsid w:val="006618BA"/>
    <w:rsid w:val="00661F60"/>
    <w:rsid w:val="00664D1D"/>
    <w:rsid w:val="006666AF"/>
    <w:rsid w:val="0066763C"/>
    <w:rsid w:val="006716F0"/>
    <w:rsid w:val="00672A94"/>
    <w:rsid w:val="00673706"/>
    <w:rsid w:val="00674547"/>
    <w:rsid w:val="006755EE"/>
    <w:rsid w:val="00675ED1"/>
    <w:rsid w:val="00680464"/>
    <w:rsid w:val="006813DD"/>
    <w:rsid w:val="006824BF"/>
    <w:rsid w:val="00684A65"/>
    <w:rsid w:val="00691168"/>
    <w:rsid w:val="00695D17"/>
    <w:rsid w:val="006960EA"/>
    <w:rsid w:val="006A1212"/>
    <w:rsid w:val="006A3C3A"/>
    <w:rsid w:val="006A47C7"/>
    <w:rsid w:val="006A4ABF"/>
    <w:rsid w:val="006A6EF6"/>
    <w:rsid w:val="006B1205"/>
    <w:rsid w:val="006B1BB8"/>
    <w:rsid w:val="006B2361"/>
    <w:rsid w:val="006B4412"/>
    <w:rsid w:val="006B5CF3"/>
    <w:rsid w:val="006B6A3D"/>
    <w:rsid w:val="006C1100"/>
    <w:rsid w:val="006C19BF"/>
    <w:rsid w:val="006C37A7"/>
    <w:rsid w:val="006C5FBD"/>
    <w:rsid w:val="006C7147"/>
    <w:rsid w:val="006D03E7"/>
    <w:rsid w:val="006D0545"/>
    <w:rsid w:val="006D263D"/>
    <w:rsid w:val="006D4472"/>
    <w:rsid w:val="006D6017"/>
    <w:rsid w:val="006D6B92"/>
    <w:rsid w:val="006D6BAB"/>
    <w:rsid w:val="006D6C01"/>
    <w:rsid w:val="006E4797"/>
    <w:rsid w:val="006E6BDA"/>
    <w:rsid w:val="006E7EF5"/>
    <w:rsid w:val="006F3959"/>
    <w:rsid w:val="006F4D66"/>
    <w:rsid w:val="006F5D3B"/>
    <w:rsid w:val="006F6E4E"/>
    <w:rsid w:val="007014BE"/>
    <w:rsid w:val="00701CC1"/>
    <w:rsid w:val="0070245F"/>
    <w:rsid w:val="007039F7"/>
    <w:rsid w:val="0070444F"/>
    <w:rsid w:val="007055D2"/>
    <w:rsid w:val="00706448"/>
    <w:rsid w:val="007126D1"/>
    <w:rsid w:val="007135E8"/>
    <w:rsid w:val="00714BE0"/>
    <w:rsid w:val="0071797C"/>
    <w:rsid w:val="00717A63"/>
    <w:rsid w:val="007213E0"/>
    <w:rsid w:val="007232B1"/>
    <w:rsid w:val="00723CB2"/>
    <w:rsid w:val="00723D75"/>
    <w:rsid w:val="0072470E"/>
    <w:rsid w:val="00724F36"/>
    <w:rsid w:val="00726547"/>
    <w:rsid w:val="00732FAE"/>
    <w:rsid w:val="00734BD5"/>
    <w:rsid w:val="00736272"/>
    <w:rsid w:val="00736371"/>
    <w:rsid w:val="00736A4B"/>
    <w:rsid w:val="007372F5"/>
    <w:rsid w:val="007419D3"/>
    <w:rsid w:val="00741C1D"/>
    <w:rsid w:val="00743024"/>
    <w:rsid w:val="0074390F"/>
    <w:rsid w:val="00745BF8"/>
    <w:rsid w:val="00746B75"/>
    <w:rsid w:val="00750F17"/>
    <w:rsid w:val="007557B3"/>
    <w:rsid w:val="00756F3B"/>
    <w:rsid w:val="00757210"/>
    <w:rsid w:val="00757DCB"/>
    <w:rsid w:val="007616E5"/>
    <w:rsid w:val="007659C1"/>
    <w:rsid w:val="00766262"/>
    <w:rsid w:val="00767630"/>
    <w:rsid w:val="00773DC0"/>
    <w:rsid w:val="007740F5"/>
    <w:rsid w:val="00775263"/>
    <w:rsid w:val="0077585B"/>
    <w:rsid w:val="00776944"/>
    <w:rsid w:val="00781D81"/>
    <w:rsid w:val="0078327D"/>
    <w:rsid w:val="00783709"/>
    <w:rsid w:val="00783D46"/>
    <w:rsid w:val="007845A7"/>
    <w:rsid w:val="00786B61"/>
    <w:rsid w:val="007944AF"/>
    <w:rsid w:val="00794FE8"/>
    <w:rsid w:val="007A29C1"/>
    <w:rsid w:val="007A549E"/>
    <w:rsid w:val="007A57DE"/>
    <w:rsid w:val="007B0378"/>
    <w:rsid w:val="007B1EB0"/>
    <w:rsid w:val="007B489F"/>
    <w:rsid w:val="007B581F"/>
    <w:rsid w:val="007C000A"/>
    <w:rsid w:val="007C0EA6"/>
    <w:rsid w:val="007C2235"/>
    <w:rsid w:val="007C6FD7"/>
    <w:rsid w:val="007D43F5"/>
    <w:rsid w:val="007D487F"/>
    <w:rsid w:val="007D5423"/>
    <w:rsid w:val="007D560E"/>
    <w:rsid w:val="007D64DE"/>
    <w:rsid w:val="007D6BE0"/>
    <w:rsid w:val="007E4A6B"/>
    <w:rsid w:val="007E4F4B"/>
    <w:rsid w:val="007E5F3A"/>
    <w:rsid w:val="007E6EB1"/>
    <w:rsid w:val="007E7006"/>
    <w:rsid w:val="007F1148"/>
    <w:rsid w:val="007F1AC1"/>
    <w:rsid w:val="007F2030"/>
    <w:rsid w:val="007F225D"/>
    <w:rsid w:val="007F4E3F"/>
    <w:rsid w:val="007F591E"/>
    <w:rsid w:val="0080180C"/>
    <w:rsid w:val="00803923"/>
    <w:rsid w:val="00803B33"/>
    <w:rsid w:val="00804689"/>
    <w:rsid w:val="00805446"/>
    <w:rsid w:val="008062D4"/>
    <w:rsid w:val="00806726"/>
    <w:rsid w:val="0082036A"/>
    <w:rsid w:val="00824114"/>
    <w:rsid w:val="00826B45"/>
    <w:rsid w:val="00831382"/>
    <w:rsid w:val="0083186D"/>
    <w:rsid w:val="008319A7"/>
    <w:rsid w:val="00832BC9"/>
    <w:rsid w:val="0083447D"/>
    <w:rsid w:val="00843885"/>
    <w:rsid w:val="008461C6"/>
    <w:rsid w:val="008503E4"/>
    <w:rsid w:val="00854DAB"/>
    <w:rsid w:val="00856524"/>
    <w:rsid w:val="00856688"/>
    <w:rsid w:val="00856A1A"/>
    <w:rsid w:val="008578B2"/>
    <w:rsid w:val="008624B6"/>
    <w:rsid w:val="0086377C"/>
    <w:rsid w:val="00872C92"/>
    <w:rsid w:val="0087325F"/>
    <w:rsid w:val="00873DEB"/>
    <w:rsid w:val="00883196"/>
    <w:rsid w:val="00883415"/>
    <w:rsid w:val="00883613"/>
    <w:rsid w:val="00883871"/>
    <w:rsid w:val="00885899"/>
    <w:rsid w:val="00891A1B"/>
    <w:rsid w:val="00892A1D"/>
    <w:rsid w:val="008949A1"/>
    <w:rsid w:val="008A1C99"/>
    <w:rsid w:val="008A4859"/>
    <w:rsid w:val="008A5A85"/>
    <w:rsid w:val="008B2D50"/>
    <w:rsid w:val="008B35D2"/>
    <w:rsid w:val="008B3D64"/>
    <w:rsid w:val="008B4EEF"/>
    <w:rsid w:val="008B787D"/>
    <w:rsid w:val="008B7BA8"/>
    <w:rsid w:val="008C35D0"/>
    <w:rsid w:val="008C75D8"/>
    <w:rsid w:val="008D084F"/>
    <w:rsid w:val="008D145F"/>
    <w:rsid w:val="008D4A86"/>
    <w:rsid w:val="008D4E6E"/>
    <w:rsid w:val="008D513C"/>
    <w:rsid w:val="008D5208"/>
    <w:rsid w:val="008D612F"/>
    <w:rsid w:val="008D6421"/>
    <w:rsid w:val="008E1F84"/>
    <w:rsid w:val="008E24A6"/>
    <w:rsid w:val="008F19FC"/>
    <w:rsid w:val="008F2786"/>
    <w:rsid w:val="008F3F0A"/>
    <w:rsid w:val="009016B8"/>
    <w:rsid w:val="0090452A"/>
    <w:rsid w:val="00910E69"/>
    <w:rsid w:val="0091259A"/>
    <w:rsid w:val="009126B5"/>
    <w:rsid w:val="00914F1F"/>
    <w:rsid w:val="00915515"/>
    <w:rsid w:val="00930C0C"/>
    <w:rsid w:val="009407DC"/>
    <w:rsid w:val="00941FA5"/>
    <w:rsid w:val="009427CE"/>
    <w:rsid w:val="00953439"/>
    <w:rsid w:val="00956CB5"/>
    <w:rsid w:val="009603A2"/>
    <w:rsid w:val="00962CEF"/>
    <w:rsid w:val="0096394D"/>
    <w:rsid w:val="00964F6D"/>
    <w:rsid w:val="00967866"/>
    <w:rsid w:val="0097119B"/>
    <w:rsid w:val="00973165"/>
    <w:rsid w:val="00973191"/>
    <w:rsid w:val="00973FBB"/>
    <w:rsid w:val="00974F51"/>
    <w:rsid w:val="00983EA4"/>
    <w:rsid w:val="0098457F"/>
    <w:rsid w:val="00990BEF"/>
    <w:rsid w:val="009918E8"/>
    <w:rsid w:val="009927FB"/>
    <w:rsid w:val="00994F50"/>
    <w:rsid w:val="009A0DC3"/>
    <w:rsid w:val="009A0F75"/>
    <w:rsid w:val="009A2064"/>
    <w:rsid w:val="009A4378"/>
    <w:rsid w:val="009A6395"/>
    <w:rsid w:val="009B10B7"/>
    <w:rsid w:val="009B29E5"/>
    <w:rsid w:val="009B4E38"/>
    <w:rsid w:val="009B6489"/>
    <w:rsid w:val="009B67A2"/>
    <w:rsid w:val="009C0E0F"/>
    <w:rsid w:val="009C12E7"/>
    <w:rsid w:val="009C3988"/>
    <w:rsid w:val="009D1E8A"/>
    <w:rsid w:val="009D2403"/>
    <w:rsid w:val="009D50BA"/>
    <w:rsid w:val="009D5458"/>
    <w:rsid w:val="009D6139"/>
    <w:rsid w:val="009D7AA7"/>
    <w:rsid w:val="009E18ED"/>
    <w:rsid w:val="009E4AFD"/>
    <w:rsid w:val="009F0717"/>
    <w:rsid w:val="009F1EC9"/>
    <w:rsid w:val="009F29A9"/>
    <w:rsid w:val="009F471E"/>
    <w:rsid w:val="009F5ACA"/>
    <w:rsid w:val="009F7252"/>
    <w:rsid w:val="00A01701"/>
    <w:rsid w:val="00A048A3"/>
    <w:rsid w:val="00A0547E"/>
    <w:rsid w:val="00A1076E"/>
    <w:rsid w:val="00A12B5F"/>
    <w:rsid w:val="00A1406E"/>
    <w:rsid w:val="00A1493E"/>
    <w:rsid w:val="00A16246"/>
    <w:rsid w:val="00A1684A"/>
    <w:rsid w:val="00A16C98"/>
    <w:rsid w:val="00A206E1"/>
    <w:rsid w:val="00A208E0"/>
    <w:rsid w:val="00A24222"/>
    <w:rsid w:val="00A25A31"/>
    <w:rsid w:val="00A27145"/>
    <w:rsid w:val="00A30F36"/>
    <w:rsid w:val="00A31C8F"/>
    <w:rsid w:val="00A34F5E"/>
    <w:rsid w:val="00A35092"/>
    <w:rsid w:val="00A351C6"/>
    <w:rsid w:val="00A36FD9"/>
    <w:rsid w:val="00A3703B"/>
    <w:rsid w:val="00A37063"/>
    <w:rsid w:val="00A370DA"/>
    <w:rsid w:val="00A40728"/>
    <w:rsid w:val="00A41197"/>
    <w:rsid w:val="00A41710"/>
    <w:rsid w:val="00A41CF0"/>
    <w:rsid w:val="00A45B84"/>
    <w:rsid w:val="00A45FE6"/>
    <w:rsid w:val="00A46388"/>
    <w:rsid w:val="00A541C4"/>
    <w:rsid w:val="00A55735"/>
    <w:rsid w:val="00A55B72"/>
    <w:rsid w:val="00A60235"/>
    <w:rsid w:val="00A652F5"/>
    <w:rsid w:val="00A65870"/>
    <w:rsid w:val="00A719DC"/>
    <w:rsid w:val="00A8012F"/>
    <w:rsid w:val="00A82125"/>
    <w:rsid w:val="00A82863"/>
    <w:rsid w:val="00A875A9"/>
    <w:rsid w:val="00A935C1"/>
    <w:rsid w:val="00A9379A"/>
    <w:rsid w:val="00A96DB0"/>
    <w:rsid w:val="00AA0032"/>
    <w:rsid w:val="00AA2FA3"/>
    <w:rsid w:val="00AB266C"/>
    <w:rsid w:val="00AB2F38"/>
    <w:rsid w:val="00AB30BA"/>
    <w:rsid w:val="00AB4EA2"/>
    <w:rsid w:val="00AB5A50"/>
    <w:rsid w:val="00AB678A"/>
    <w:rsid w:val="00AB7090"/>
    <w:rsid w:val="00AC3732"/>
    <w:rsid w:val="00AC4C4F"/>
    <w:rsid w:val="00AC6277"/>
    <w:rsid w:val="00AE2750"/>
    <w:rsid w:val="00AF1562"/>
    <w:rsid w:val="00AF47C0"/>
    <w:rsid w:val="00AF48D2"/>
    <w:rsid w:val="00AF51BF"/>
    <w:rsid w:val="00AF5B6C"/>
    <w:rsid w:val="00B0110A"/>
    <w:rsid w:val="00B027FE"/>
    <w:rsid w:val="00B0332D"/>
    <w:rsid w:val="00B049AA"/>
    <w:rsid w:val="00B06705"/>
    <w:rsid w:val="00B079A8"/>
    <w:rsid w:val="00B1033B"/>
    <w:rsid w:val="00B11695"/>
    <w:rsid w:val="00B13094"/>
    <w:rsid w:val="00B20F22"/>
    <w:rsid w:val="00B24CD3"/>
    <w:rsid w:val="00B26431"/>
    <w:rsid w:val="00B30A71"/>
    <w:rsid w:val="00B3162F"/>
    <w:rsid w:val="00B3263A"/>
    <w:rsid w:val="00B330D7"/>
    <w:rsid w:val="00B35425"/>
    <w:rsid w:val="00B3570E"/>
    <w:rsid w:val="00B35CEB"/>
    <w:rsid w:val="00B36139"/>
    <w:rsid w:val="00B441A1"/>
    <w:rsid w:val="00B501E2"/>
    <w:rsid w:val="00B50CAF"/>
    <w:rsid w:val="00B527C7"/>
    <w:rsid w:val="00B52819"/>
    <w:rsid w:val="00B53976"/>
    <w:rsid w:val="00B56213"/>
    <w:rsid w:val="00B5730C"/>
    <w:rsid w:val="00B573D6"/>
    <w:rsid w:val="00B5789B"/>
    <w:rsid w:val="00B57C3E"/>
    <w:rsid w:val="00B62F58"/>
    <w:rsid w:val="00B67F23"/>
    <w:rsid w:val="00B76F24"/>
    <w:rsid w:val="00B82A80"/>
    <w:rsid w:val="00B83D8C"/>
    <w:rsid w:val="00B85160"/>
    <w:rsid w:val="00B8575D"/>
    <w:rsid w:val="00B85A55"/>
    <w:rsid w:val="00B90495"/>
    <w:rsid w:val="00B92291"/>
    <w:rsid w:val="00B96825"/>
    <w:rsid w:val="00B97E0A"/>
    <w:rsid w:val="00BA131F"/>
    <w:rsid w:val="00BA170C"/>
    <w:rsid w:val="00BA23BB"/>
    <w:rsid w:val="00BB17FC"/>
    <w:rsid w:val="00BB308E"/>
    <w:rsid w:val="00BB758B"/>
    <w:rsid w:val="00BC02A2"/>
    <w:rsid w:val="00BC0610"/>
    <w:rsid w:val="00BC1154"/>
    <w:rsid w:val="00BC2FD2"/>
    <w:rsid w:val="00BC634E"/>
    <w:rsid w:val="00BC69B1"/>
    <w:rsid w:val="00BD4E08"/>
    <w:rsid w:val="00BD5A35"/>
    <w:rsid w:val="00BD67CE"/>
    <w:rsid w:val="00BD7CF3"/>
    <w:rsid w:val="00BE112B"/>
    <w:rsid w:val="00BE22A2"/>
    <w:rsid w:val="00BF1EFE"/>
    <w:rsid w:val="00BF4B55"/>
    <w:rsid w:val="00BF6983"/>
    <w:rsid w:val="00BF6F69"/>
    <w:rsid w:val="00BF7C89"/>
    <w:rsid w:val="00C01A21"/>
    <w:rsid w:val="00C04B5D"/>
    <w:rsid w:val="00C07C93"/>
    <w:rsid w:val="00C112EE"/>
    <w:rsid w:val="00C11D93"/>
    <w:rsid w:val="00C13ECA"/>
    <w:rsid w:val="00C14456"/>
    <w:rsid w:val="00C2020C"/>
    <w:rsid w:val="00C20F26"/>
    <w:rsid w:val="00C26914"/>
    <w:rsid w:val="00C27C71"/>
    <w:rsid w:val="00C31EB1"/>
    <w:rsid w:val="00C334DE"/>
    <w:rsid w:val="00C421CC"/>
    <w:rsid w:val="00C454BA"/>
    <w:rsid w:val="00C46980"/>
    <w:rsid w:val="00C479DC"/>
    <w:rsid w:val="00C5147D"/>
    <w:rsid w:val="00C52625"/>
    <w:rsid w:val="00C53235"/>
    <w:rsid w:val="00C550F3"/>
    <w:rsid w:val="00C553F7"/>
    <w:rsid w:val="00C57F89"/>
    <w:rsid w:val="00C61E56"/>
    <w:rsid w:val="00C6317D"/>
    <w:rsid w:val="00C63E7F"/>
    <w:rsid w:val="00C64058"/>
    <w:rsid w:val="00C652D8"/>
    <w:rsid w:val="00C72AEB"/>
    <w:rsid w:val="00C733A4"/>
    <w:rsid w:val="00C73FF7"/>
    <w:rsid w:val="00C75D9B"/>
    <w:rsid w:val="00C7730E"/>
    <w:rsid w:val="00C84AF2"/>
    <w:rsid w:val="00C873C2"/>
    <w:rsid w:val="00C91336"/>
    <w:rsid w:val="00C92C4A"/>
    <w:rsid w:val="00C9392B"/>
    <w:rsid w:val="00C93CDA"/>
    <w:rsid w:val="00C93D91"/>
    <w:rsid w:val="00C96653"/>
    <w:rsid w:val="00C97E88"/>
    <w:rsid w:val="00CA1386"/>
    <w:rsid w:val="00CA4CFA"/>
    <w:rsid w:val="00CA7237"/>
    <w:rsid w:val="00CA7E25"/>
    <w:rsid w:val="00CB0A8B"/>
    <w:rsid w:val="00CB1713"/>
    <w:rsid w:val="00CC0791"/>
    <w:rsid w:val="00CC1156"/>
    <w:rsid w:val="00CC37FC"/>
    <w:rsid w:val="00CD01C8"/>
    <w:rsid w:val="00CD4BAB"/>
    <w:rsid w:val="00CE1B06"/>
    <w:rsid w:val="00CE4039"/>
    <w:rsid w:val="00CF7968"/>
    <w:rsid w:val="00CF7C48"/>
    <w:rsid w:val="00CF7E21"/>
    <w:rsid w:val="00D01305"/>
    <w:rsid w:val="00D069C2"/>
    <w:rsid w:val="00D07816"/>
    <w:rsid w:val="00D07A90"/>
    <w:rsid w:val="00D122CC"/>
    <w:rsid w:val="00D14034"/>
    <w:rsid w:val="00D1640B"/>
    <w:rsid w:val="00D2044B"/>
    <w:rsid w:val="00D20C72"/>
    <w:rsid w:val="00D225D6"/>
    <w:rsid w:val="00D277B8"/>
    <w:rsid w:val="00D32EB4"/>
    <w:rsid w:val="00D3577E"/>
    <w:rsid w:val="00D37243"/>
    <w:rsid w:val="00D41898"/>
    <w:rsid w:val="00D4430A"/>
    <w:rsid w:val="00D46287"/>
    <w:rsid w:val="00D47CCD"/>
    <w:rsid w:val="00D51439"/>
    <w:rsid w:val="00D51CDD"/>
    <w:rsid w:val="00D52200"/>
    <w:rsid w:val="00D53F28"/>
    <w:rsid w:val="00D53F80"/>
    <w:rsid w:val="00D54148"/>
    <w:rsid w:val="00D64CAE"/>
    <w:rsid w:val="00D72155"/>
    <w:rsid w:val="00D72626"/>
    <w:rsid w:val="00D74059"/>
    <w:rsid w:val="00D74889"/>
    <w:rsid w:val="00D7613E"/>
    <w:rsid w:val="00D80A00"/>
    <w:rsid w:val="00D81638"/>
    <w:rsid w:val="00D81D27"/>
    <w:rsid w:val="00D865A4"/>
    <w:rsid w:val="00D928C9"/>
    <w:rsid w:val="00D92C45"/>
    <w:rsid w:val="00D959E7"/>
    <w:rsid w:val="00D97314"/>
    <w:rsid w:val="00DA2F92"/>
    <w:rsid w:val="00DA5549"/>
    <w:rsid w:val="00DA5B4A"/>
    <w:rsid w:val="00DA5F41"/>
    <w:rsid w:val="00DA6019"/>
    <w:rsid w:val="00DB453C"/>
    <w:rsid w:val="00DB4745"/>
    <w:rsid w:val="00DB490D"/>
    <w:rsid w:val="00DB4CDD"/>
    <w:rsid w:val="00DB61FC"/>
    <w:rsid w:val="00DB6201"/>
    <w:rsid w:val="00DC070B"/>
    <w:rsid w:val="00DC1672"/>
    <w:rsid w:val="00DC4A9D"/>
    <w:rsid w:val="00DC4D31"/>
    <w:rsid w:val="00DC54B8"/>
    <w:rsid w:val="00DC637D"/>
    <w:rsid w:val="00DC7DDC"/>
    <w:rsid w:val="00DD0D2A"/>
    <w:rsid w:val="00DD28FF"/>
    <w:rsid w:val="00DD61C1"/>
    <w:rsid w:val="00DF1AB9"/>
    <w:rsid w:val="00DF2287"/>
    <w:rsid w:val="00DF26FF"/>
    <w:rsid w:val="00DF4552"/>
    <w:rsid w:val="00DF55BC"/>
    <w:rsid w:val="00DF5C43"/>
    <w:rsid w:val="00E01A0E"/>
    <w:rsid w:val="00E04CBC"/>
    <w:rsid w:val="00E06197"/>
    <w:rsid w:val="00E07099"/>
    <w:rsid w:val="00E10E74"/>
    <w:rsid w:val="00E117CA"/>
    <w:rsid w:val="00E12547"/>
    <w:rsid w:val="00E12704"/>
    <w:rsid w:val="00E12F65"/>
    <w:rsid w:val="00E17F10"/>
    <w:rsid w:val="00E21E14"/>
    <w:rsid w:val="00E22690"/>
    <w:rsid w:val="00E23F99"/>
    <w:rsid w:val="00E25D2F"/>
    <w:rsid w:val="00E36D35"/>
    <w:rsid w:val="00E401D5"/>
    <w:rsid w:val="00E41082"/>
    <w:rsid w:val="00E44C7E"/>
    <w:rsid w:val="00E44E3F"/>
    <w:rsid w:val="00E46BE1"/>
    <w:rsid w:val="00E477E6"/>
    <w:rsid w:val="00E47B94"/>
    <w:rsid w:val="00E519AB"/>
    <w:rsid w:val="00E5216E"/>
    <w:rsid w:val="00E529B8"/>
    <w:rsid w:val="00E53AE0"/>
    <w:rsid w:val="00E56B49"/>
    <w:rsid w:val="00E61F6A"/>
    <w:rsid w:val="00E62729"/>
    <w:rsid w:val="00E65336"/>
    <w:rsid w:val="00E6776F"/>
    <w:rsid w:val="00E745B6"/>
    <w:rsid w:val="00E749DF"/>
    <w:rsid w:val="00E75930"/>
    <w:rsid w:val="00E75E14"/>
    <w:rsid w:val="00E8112B"/>
    <w:rsid w:val="00E81DCA"/>
    <w:rsid w:val="00E8313B"/>
    <w:rsid w:val="00E84AF5"/>
    <w:rsid w:val="00E90EB5"/>
    <w:rsid w:val="00E9202E"/>
    <w:rsid w:val="00E93A4C"/>
    <w:rsid w:val="00E95F6B"/>
    <w:rsid w:val="00E95F95"/>
    <w:rsid w:val="00E960E4"/>
    <w:rsid w:val="00EA04DC"/>
    <w:rsid w:val="00EA06A9"/>
    <w:rsid w:val="00EA1C2E"/>
    <w:rsid w:val="00EB1381"/>
    <w:rsid w:val="00EB1867"/>
    <w:rsid w:val="00EB1E68"/>
    <w:rsid w:val="00EB27BC"/>
    <w:rsid w:val="00EB2E1D"/>
    <w:rsid w:val="00EB3E38"/>
    <w:rsid w:val="00EC0296"/>
    <w:rsid w:val="00EC0649"/>
    <w:rsid w:val="00EC1971"/>
    <w:rsid w:val="00EC28FD"/>
    <w:rsid w:val="00EC301A"/>
    <w:rsid w:val="00EC7E81"/>
    <w:rsid w:val="00EC7FAE"/>
    <w:rsid w:val="00ED0804"/>
    <w:rsid w:val="00EE1B2E"/>
    <w:rsid w:val="00EE50E3"/>
    <w:rsid w:val="00EE6D63"/>
    <w:rsid w:val="00EE71A9"/>
    <w:rsid w:val="00EF1A93"/>
    <w:rsid w:val="00EF358E"/>
    <w:rsid w:val="00EF38FB"/>
    <w:rsid w:val="00EF7497"/>
    <w:rsid w:val="00F02604"/>
    <w:rsid w:val="00F0743C"/>
    <w:rsid w:val="00F07C23"/>
    <w:rsid w:val="00F10C1A"/>
    <w:rsid w:val="00F15C79"/>
    <w:rsid w:val="00F172B5"/>
    <w:rsid w:val="00F21672"/>
    <w:rsid w:val="00F23854"/>
    <w:rsid w:val="00F25745"/>
    <w:rsid w:val="00F25F3A"/>
    <w:rsid w:val="00F27FB2"/>
    <w:rsid w:val="00F320B8"/>
    <w:rsid w:val="00F323CE"/>
    <w:rsid w:val="00F35011"/>
    <w:rsid w:val="00F35FDC"/>
    <w:rsid w:val="00F426C4"/>
    <w:rsid w:val="00F44241"/>
    <w:rsid w:val="00F52D77"/>
    <w:rsid w:val="00F601AE"/>
    <w:rsid w:val="00F60495"/>
    <w:rsid w:val="00F64838"/>
    <w:rsid w:val="00F65A52"/>
    <w:rsid w:val="00F6638A"/>
    <w:rsid w:val="00F72DE0"/>
    <w:rsid w:val="00F735FE"/>
    <w:rsid w:val="00F74136"/>
    <w:rsid w:val="00F755A3"/>
    <w:rsid w:val="00F7607B"/>
    <w:rsid w:val="00F82F61"/>
    <w:rsid w:val="00F837AA"/>
    <w:rsid w:val="00F938E9"/>
    <w:rsid w:val="00F939BF"/>
    <w:rsid w:val="00F95C96"/>
    <w:rsid w:val="00F95E27"/>
    <w:rsid w:val="00F96F60"/>
    <w:rsid w:val="00F97D84"/>
    <w:rsid w:val="00FA6B6F"/>
    <w:rsid w:val="00FA6C9C"/>
    <w:rsid w:val="00FB0B66"/>
    <w:rsid w:val="00FB6FA6"/>
    <w:rsid w:val="00FC09DD"/>
    <w:rsid w:val="00FC3F1A"/>
    <w:rsid w:val="00FC66EF"/>
    <w:rsid w:val="00FD1A8C"/>
    <w:rsid w:val="00FD1B99"/>
    <w:rsid w:val="00FD2D50"/>
    <w:rsid w:val="00FD48A3"/>
    <w:rsid w:val="00FE1BF1"/>
    <w:rsid w:val="00FE3FD8"/>
    <w:rsid w:val="00FE6174"/>
    <w:rsid w:val="00FE6396"/>
    <w:rsid w:val="00FE7B91"/>
    <w:rsid w:val="00FF04F1"/>
    <w:rsid w:val="00FF3416"/>
    <w:rsid w:val="00FF6C05"/>
    <w:rsid w:val="00FF7866"/>
    <w:rsid w:val="021C0FC2"/>
    <w:rsid w:val="03CE5E20"/>
    <w:rsid w:val="0606E28A"/>
    <w:rsid w:val="083B52BE"/>
    <w:rsid w:val="0B6E0789"/>
    <w:rsid w:val="0D4A6769"/>
    <w:rsid w:val="0ED4BACD"/>
    <w:rsid w:val="12A9968D"/>
    <w:rsid w:val="157F4899"/>
    <w:rsid w:val="16EAB6FF"/>
    <w:rsid w:val="197BE6C6"/>
    <w:rsid w:val="25A6B0F8"/>
    <w:rsid w:val="27D2028C"/>
    <w:rsid w:val="2A8918D8"/>
    <w:rsid w:val="2BDB73AD"/>
    <w:rsid w:val="33E76777"/>
    <w:rsid w:val="37BAA87B"/>
    <w:rsid w:val="3DE00F57"/>
    <w:rsid w:val="42910401"/>
    <w:rsid w:val="47C79C95"/>
    <w:rsid w:val="4B97147B"/>
    <w:rsid w:val="4C8FF970"/>
    <w:rsid w:val="4CD50258"/>
    <w:rsid w:val="51A75DA8"/>
    <w:rsid w:val="52EC1DAC"/>
    <w:rsid w:val="5965FC6F"/>
    <w:rsid w:val="5FDA846F"/>
    <w:rsid w:val="60C9F17B"/>
    <w:rsid w:val="631A3467"/>
    <w:rsid w:val="67792D45"/>
    <w:rsid w:val="6C9C0962"/>
    <w:rsid w:val="6D0D0B99"/>
    <w:rsid w:val="7A42D435"/>
    <w:rsid w:val="7C6A37EB"/>
    <w:rsid w:val="7F9301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B87AE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4"/>
        <w:szCs w:val="24"/>
        <w:lang w:val="en-US" w:eastAsia="en-US" w:bidi="ar-SA"/>
      </w:rPr>
    </w:rPrDefault>
    <w:pPrDefault>
      <w:pPr>
        <w:widowControl w:val="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b/>
      <w:sz w:val="28"/>
      <w:szCs w:val="28"/>
    </w:rPr>
  </w:style>
  <w:style w:type="paragraph" w:styleId="Heading2">
    <w:name w:val="heading 2"/>
    <w:basedOn w:val="Normal"/>
    <w:next w:val="Normal"/>
    <w:uiPriority w:val="9"/>
    <w:semiHidden/>
    <w:unhideWhenUsed/>
    <w:qFormat/>
    <w:pPr>
      <w:keepNext/>
      <w:outlineLvl w:val="1"/>
    </w:pPr>
    <w:rPr>
      <w:b/>
    </w:rPr>
  </w:style>
  <w:style w:type="paragraph" w:styleId="Heading3">
    <w:name w:val="heading 3"/>
    <w:basedOn w:val="Normal"/>
    <w:next w:val="Normal"/>
    <w:uiPriority w:val="9"/>
    <w:semiHidden/>
    <w:unhideWhenUsed/>
    <w:qFormat/>
    <w:pPr>
      <w:keepNext/>
      <w:keepLines/>
      <w:spacing w:before="200"/>
      <w:outlineLvl w:val="2"/>
    </w:pPr>
    <w:rPr>
      <w:rFonts w:ascii="Cambria" w:eastAsia="Cambria" w:hAnsi="Cambria" w:cs="Cambria"/>
      <w:b/>
      <w:color w:val="4F81BD"/>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EB1E68"/>
    <w:rPr>
      <w:color w:val="0000FF" w:themeColor="hyperlink"/>
      <w:u w:val="single"/>
    </w:rPr>
  </w:style>
  <w:style w:type="character" w:styleId="UnresolvedMention">
    <w:name w:val="Unresolved Mention"/>
    <w:basedOn w:val="DefaultParagraphFont"/>
    <w:uiPriority w:val="99"/>
    <w:semiHidden/>
    <w:unhideWhenUsed/>
    <w:rsid w:val="00EB1E68"/>
    <w:rPr>
      <w:color w:val="605E5C"/>
      <w:shd w:val="clear" w:color="auto" w:fill="E1DFDD"/>
    </w:rPr>
  </w:style>
  <w:style w:type="paragraph" w:styleId="Footer">
    <w:name w:val="footer"/>
    <w:basedOn w:val="Normal"/>
    <w:link w:val="FooterChar"/>
    <w:uiPriority w:val="99"/>
    <w:unhideWhenUsed/>
    <w:rsid w:val="00C11D93"/>
    <w:pPr>
      <w:tabs>
        <w:tab w:val="center" w:pos="4680"/>
        <w:tab w:val="right" w:pos="9360"/>
      </w:tabs>
    </w:pPr>
  </w:style>
  <w:style w:type="character" w:customStyle="1" w:styleId="FooterChar">
    <w:name w:val="Footer Char"/>
    <w:basedOn w:val="DefaultParagraphFont"/>
    <w:link w:val="Footer"/>
    <w:uiPriority w:val="99"/>
    <w:rsid w:val="00C11D93"/>
  </w:style>
  <w:style w:type="paragraph" w:styleId="Revision">
    <w:name w:val="Revision"/>
    <w:hidden/>
    <w:uiPriority w:val="99"/>
    <w:semiHidden/>
    <w:rsid w:val="000B41B6"/>
    <w:pPr>
      <w:widowControl/>
      <w:jc w:val="left"/>
    </w:pPr>
  </w:style>
  <w:style w:type="paragraph" w:styleId="ListParagraph">
    <w:name w:val="List Paragraph"/>
    <w:basedOn w:val="Normal"/>
    <w:uiPriority w:val="34"/>
    <w:qFormat/>
    <w:rsid w:val="007D6BE0"/>
    <w:pPr>
      <w:widowControl/>
      <w:spacing w:after="200" w:line="276" w:lineRule="auto"/>
      <w:ind w:left="720"/>
      <w:contextualSpacing/>
      <w:jc w:val="left"/>
    </w:pPr>
    <w:rPr>
      <w:rFonts w:asciiTheme="minorHAnsi" w:eastAsiaTheme="minorHAnsi" w:hAnsiTheme="minorHAnsi" w:cstheme="minorBidi"/>
      <w:sz w:val="22"/>
      <w:szCs w:val="22"/>
    </w:rPr>
  </w:style>
  <w:style w:type="character" w:styleId="FollowedHyperlink">
    <w:name w:val="FollowedHyperlink"/>
    <w:basedOn w:val="DefaultParagraphFont"/>
    <w:uiPriority w:val="99"/>
    <w:semiHidden/>
    <w:unhideWhenUsed/>
    <w:rsid w:val="006755EE"/>
    <w:rPr>
      <w:color w:val="800080" w:themeColor="followedHyperlink"/>
      <w:u w:val="single"/>
    </w:rPr>
  </w:style>
  <w:style w:type="character" w:styleId="LineNumber">
    <w:name w:val="line number"/>
    <w:basedOn w:val="DefaultParagraphFont"/>
    <w:uiPriority w:val="99"/>
    <w:semiHidden/>
    <w:unhideWhenUsed/>
    <w:rsid w:val="00147CBA"/>
  </w:style>
  <w:style w:type="character" w:styleId="CommentReference">
    <w:name w:val="annotation reference"/>
    <w:basedOn w:val="DefaultParagraphFont"/>
    <w:uiPriority w:val="99"/>
    <w:semiHidden/>
    <w:unhideWhenUsed/>
    <w:rsid w:val="008B2D50"/>
    <w:rPr>
      <w:sz w:val="16"/>
      <w:szCs w:val="16"/>
    </w:rPr>
  </w:style>
  <w:style w:type="paragraph" w:styleId="CommentText">
    <w:name w:val="annotation text"/>
    <w:basedOn w:val="Normal"/>
    <w:link w:val="CommentTextChar"/>
    <w:uiPriority w:val="99"/>
    <w:unhideWhenUsed/>
    <w:rsid w:val="008B2D50"/>
    <w:rPr>
      <w:sz w:val="20"/>
      <w:szCs w:val="20"/>
    </w:rPr>
  </w:style>
  <w:style w:type="character" w:customStyle="1" w:styleId="CommentTextChar">
    <w:name w:val="Comment Text Char"/>
    <w:basedOn w:val="DefaultParagraphFont"/>
    <w:link w:val="CommentText"/>
    <w:uiPriority w:val="99"/>
    <w:rsid w:val="008B2D50"/>
    <w:rPr>
      <w:sz w:val="20"/>
      <w:szCs w:val="20"/>
    </w:rPr>
  </w:style>
  <w:style w:type="paragraph" w:styleId="CommentSubject">
    <w:name w:val="annotation subject"/>
    <w:basedOn w:val="CommentText"/>
    <w:next w:val="CommentText"/>
    <w:link w:val="CommentSubjectChar"/>
    <w:uiPriority w:val="99"/>
    <w:semiHidden/>
    <w:unhideWhenUsed/>
    <w:rsid w:val="008B2D50"/>
    <w:rPr>
      <w:b/>
      <w:bCs/>
    </w:rPr>
  </w:style>
  <w:style w:type="character" w:customStyle="1" w:styleId="CommentSubjectChar">
    <w:name w:val="Comment Subject Char"/>
    <w:basedOn w:val="CommentTextChar"/>
    <w:link w:val="CommentSubject"/>
    <w:uiPriority w:val="99"/>
    <w:semiHidden/>
    <w:rsid w:val="008B2D50"/>
    <w:rPr>
      <w:b/>
      <w:bCs/>
      <w:sz w:val="20"/>
      <w:szCs w:val="20"/>
    </w:rPr>
  </w:style>
  <w:style w:type="paragraph" w:styleId="Header">
    <w:name w:val="header"/>
    <w:basedOn w:val="Normal"/>
    <w:link w:val="HeaderChar"/>
    <w:uiPriority w:val="99"/>
    <w:semiHidden/>
    <w:unhideWhenUsed/>
    <w:rsid w:val="009B29E5"/>
    <w:pPr>
      <w:tabs>
        <w:tab w:val="center" w:pos="4513"/>
        <w:tab w:val="right" w:pos="9026"/>
      </w:tabs>
    </w:pPr>
  </w:style>
  <w:style w:type="character" w:customStyle="1" w:styleId="HeaderChar">
    <w:name w:val="Header Char"/>
    <w:basedOn w:val="DefaultParagraphFont"/>
    <w:link w:val="Header"/>
    <w:uiPriority w:val="99"/>
    <w:semiHidden/>
    <w:rsid w:val="009B29E5"/>
  </w:style>
  <w:style w:type="paragraph" w:customStyle="1" w:styleId="EndNoteBibliographyTitle">
    <w:name w:val="EndNote Bibliography Title"/>
    <w:basedOn w:val="Normal"/>
    <w:link w:val="EndNoteBibliographyTitleChar"/>
    <w:rsid w:val="0029306C"/>
    <w:pPr>
      <w:jc w:val="center"/>
    </w:pPr>
    <w:rPr>
      <w:noProof/>
    </w:rPr>
  </w:style>
  <w:style w:type="character" w:customStyle="1" w:styleId="EndNoteBibliographyTitleChar">
    <w:name w:val="EndNote Bibliography Title Char"/>
    <w:basedOn w:val="DefaultParagraphFont"/>
    <w:link w:val="EndNoteBibliographyTitle"/>
    <w:rsid w:val="0029306C"/>
    <w:rPr>
      <w:noProof/>
    </w:rPr>
  </w:style>
  <w:style w:type="paragraph" w:customStyle="1" w:styleId="EndNoteBibliography">
    <w:name w:val="EndNote Bibliography"/>
    <w:basedOn w:val="Normal"/>
    <w:link w:val="EndNoteBibliographyChar"/>
    <w:rsid w:val="0029306C"/>
    <w:rPr>
      <w:noProof/>
    </w:rPr>
  </w:style>
  <w:style w:type="character" w:customStyle="1" w:styleId="EndNoteBibliographyChar">
    <w:name w:val="EndNote Bibliography Char"/>
    <w:basedOn w:val="DefaultParagraphFont"/>
    <w:link w:val="EndNoteBibliography"/>
    <w:rsid w:val="0029306C"/>
    <w:rPr>
      <w:noProo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ioRender.com/q6rmax8"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customXml" Target="ink/ink1.xml"/><Relationship Id="rId14" Type="http://schemas.openxmlformats.org/officeDocument/2006/relationships/header" Target="header3.xml"/></Relationships>
</file>

<file path=word/ink/ink1.xml><?xml version="1.0" encoding="utf-8"?>
<inkml:ink xmlns:inkml="http://www.w3.org/2003/InkML">
  <inkml:definitions>
    <inkml:context xml:id="ctx0">
      <inkml:inkSource xml:id="inkSrc0">
        <inkml:traceFormat>
          <inkml:channel name="X" type="integer" min="-2.14748E9" max="2.14748E9" units="cm"/>
          <inkml:channel name="Y" type="integer" min="-2.14748E9" max="2.14748E9" units="cm"/>
          <inkml:channel name="F" type="integer" max="32767" units="dev"/>
        </inkml:traceFormat>
        <inkml:channelProperties>
          <inkml:channelProperty channel="X" name="resolution" value="1000" units="1/cm"/>
          <inkml:channelProperty channel="Y" name="resolution" value="1000" units="1/cm"/>
          <inkml:channelProperty channel="F" name="resolution" value="0" units="1/dev"/>
        </inkml:channelProperties>
      </inkml:inkSource>
      <inkml:timestamp xml:id="ts0" timeString="2026-07-22T15:15:26.284"/>
    </inkml:context>
    <inkml:brush xml:id="br0">
      <inkml:brushProperty name="width" value="0.035" units="cm"/>
      <inkml:brushProperty name="height" value="0.035" units="cm"/>
      <inkml:brushProperty name="color" value="#E71224"/>
    </inkml:brush>
  </inkml:definitions>
  <inkml:trace contextRef="#ctx0" brushRef="#br0">1 0 24575</inkml:trace>
</inkml:ink>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DC45BB-9A53-4A89-8997-7D5F3EE5CA3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9197</Words>
  <Characters>52425</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61500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2026-08-12T14:51:00Z</dcterms:created>
  <dcterms:modified xsi:type="dcterms:W3CDTF">2026-08-12T14:51:00Z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0d544533-8f34-4cdd-ae3e-c2360a4023f1</vt:lpwstr>
  </property>
</Properties>
</file>