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01A0B6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B43A9">
        <w:rPr>
          <w:rFonts w:eastAsia="Times New Roman" w:cstheme="minorHAnsi"/>
          <w:b/>
        </w:rPr>
        <w:t>72929</w:t>
      </w:r>
    </w:p>
    <w:p w14:paraId="2F6924E5" w14:textId="4BFAD5E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B43A9">
        <w:rPr>
          <w:rFonts w:eastAsia="Times New Roman" w:cstheme="minorHAnsi"/>
          <w:b/>
        </w:rPr>
        <w:t>Pallavi Sharma</w:t>
      </w:r>
    </w:p>
    <w:p w14:paraId="6FB9233B" w14:textId="3057DEC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BB43A9" w:rsidRPr="00BB43A9">
        <w:rPr>
          <w:rFonts w:eastAsia="Times New Roman" w:cstheme="minorHAnsi"/>
          <w:b/>
        </w:rPr>
        <w:t>https://review.jove.com/account/file-uploader?src=22243393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392599B" w14:textId="77777777" w:rsidR="00BB43A9" w:rsidRPr="00BB43A9" w:rsidRDefault="004E0C5A" w:rsidP="00BB43A9">
      <w:pPr>
        <w:spacing w:line="0" w:lineRule="atLeast"/>
        <w:rPr>
          <w:b/>
          <w:color w:val="000000"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B43A9" w:rsidRPr="00BB43A9">
        <w:rPr>
          <w:b/>
          <w:color w:val="000000"/>
          <w:sz w:val="32"/>
          <w:szCs w:val="32"/>
        </w:rPr>
        <w:t>A Microfluidic Platform for Studying Roles of Mechanical Compression in Tumor-Immune Cell Interactions in a 3D Extracellular Matrix.</w:t>
      </w:r>
    </w:p>
    <w:p w14:paraId="30BC7CCC" w14:textId="3084621B" w:rsidR="004E0C5A" w:rsidRPr="00BB43A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977A8A9" w14:textId="77777777" w:rsidR="00BB43A9" w:rsidRPr="00BB43A9" w:rsidRDefault="00BB43A9" w:rsidP="00BB43A9">
      <w:pPr>
        <w:spacing w:line="0" w:lineRule="atLeast"/>
        <w:rPr>
          <w:rFonts w:eastAsia="Times New Roman"/>
          <w:sz w:val="28"/>
          <w:szCs w:val="28"/>
          <w:vertAlign w:val="superscript"/>
        </w:rPr>
      </w:pPr>
      <w:r w:rsidRPr="00BB43A9">
        <w:rPr>
          <w:rFonts w:eastAsia="Times New Roman"/>
          <w:sz w:val="28"/>
          <w:szCs w:val="28"/>
        </w:rPr>
        <w:t>Faith Muriuki</w:t>
      </w:r>
      <w:r w:rsidRPr="00BB43A9">
        <w:rPr>
          <w:rFonts w:eastAsia="Times New Roman"/>
          <w:sz w:val="28"/>
          <w:szCs w:val="28"/>
          <w:vertAlign w:val="superscript"/>
        </w:rPr>
        <w:t>1,2</w:t>
      </w:r>
      <w:r w:rsidRPr="00BB43A9">
        <w:rPr>
          <w:rFonts w:eastAsia="Times New Roman"/>
          <w:sz w:val="28"/>
          <w:szCs w:val="28"/>
        </w:rPr>
        <w:t>, Kaitlyn Roach</w:t>
      </w:r>
      <w:r w:rsidRPr="00BB43A9">
        <w:rPr>
          <w:rFonts w:eastAsia="Times New Roman"/>
          <w:sz w:val="28"/>
          <w:szCs w:val="28"/>
          <w:vertAlign w:val="superscript"/>
        </w:rPr>
        <w:t>1,2</w:t>
      </w:r>
      <w:r w:rsidRPr="00BB43A9">
        <w:rPr>
          <w:rFonts w:eastAsia="Times New Roman"/>
          <w:sz w:val="28"/>
          <w:szCs w:val="28"/>
          <w:vertAlign w:val="subscript"/>
        </w:rPr>
        <w:t xml:space="preserve">, </w:t>
      </w:r>
      <w:r w:rsidRPr="00BB43A9">
        <w:rPr>
          <w:rFonts w:eastAsia="Times New Roman"/>
          <w:sz w:val="28"/>
          <w:szCs w:val="28"/>
        </w:rPr>
        <w:t>Young Joon Suh</w:t>
      </w:r>
      <w:r w:rsidRPr="00BB43A9">
        <w:rPr>
          <w:rFonts w:eastAsia="Times New Roman"/>
          <w:sz w:val="28"/>
          <w:szCs w:val="28"/>
          <w:vertAlign w:val="superscript"/>
        </w:rPr>
        <w:t>2</w:t>
      </w:r>
      <w:r w:rsidRPr="00BB43A9">
        <w:rPr>
          <w:rFonts w:eastAsia="Times New Roman"/>
          <w:sz w:val="28"/>
          <w:szCs w:val="28"/>
        </w:rPr>
        <w:t>, Mrinal Pandey</w:t>
      </w:r>
      <w:r w:rsidRPr="00BB43A9">
        <w:rPr>
          <w:rFonts w:eastAsia="Times New Roman"/>
          <w:sz w:val="28"/>
          <w:szCs w:val="28"/>
          <w:vertAlign w:val="superscript"/>
        </w:rPr>
        <w:t>2</w:t>
      </w:r>
      <w:r w:rsidRPr="00BB43A9">
        <w:rPr>
          <w:rFonts w:eastAsia="Times New Roman"/>
          <w:sz w:val="28"/>
          <w:szCs w:val="28"/>
        </w:rPr>
        <w:t>, Brian C.H. Cheung</w:t>
      </w:r>
      <w:r w:rsidRPr="00BB43A9">
        <w:rPr>
          <w:rFonts w:eastAsia="Times New Roman"/>
          <w:sz w:val="28"/>
          <w:szCs w:val="28"/>
          <w:vertAlign w:val="superscript"/>
        </w:rPr>
        <w:t>3</w:t>
      </w:r>
      <w:r w:rsidRPr="00BB43A9">
        <w:rPr>
          <w:rFonts w:eastAsia="Times New Roman"/>
          <w:sz w:val="28"/>
          <w:szCs w:val="28"/>
        </w:rPr>
        <w:t>, Jeffrey E. Segall</w:t>
      </w:r>
      <w:r w:rsidRPr="00BB43A9">
        <w:rPr>
          <w:rFonts w:eastAsia="Times New Roman"/>
          <w:sz w:val="28"/>
          <w:szCs w:val="28"/>
          <w:vertAlign w:val="superscript"/>
        </w:rPr>
        <w:t>4</w:t>
      </w:r>
      <w:r w:rsidRPr="00BB43A9">
        <w:rPr>
          <w:rFonts w:eastAsia="Times New Roman"/>
          <w:sz w:val="28"/>
          <w:szCs w:val="28"/>
        </w:rPr>
        <w:t>, Mingming Wu</w:t>
      </w:r>
      <w:r w:rsidRPr="00BB43A9">
        <w:rPr>
          <w:rFonts w:eastAsia="Times New Roman"/>
          <w:sz w:val="28"/>
          <w:szCs w:val="28"/>
          <w:vertAlign w:val="superscript"/>
        </w:rPr>
        <w:t>2</w:t>
      </w:r>
    </w:p>
    <w:p w14:paraId="0E8E2D25" w14:textId="77777777" w:rsidR="00BB43A9" w:rsidRPr="00BB43A9" w:rsidRDefault="00BB43A9" w:rsidP="00BB43A9">
      <w:pPr>
        <w:spacing w:line="0" w:lineRule="atLeast"/>
        <w:rPr>
          <w:i/>
          <w:color w:val="7F7F7F"/>
          <w:sz w:val="28"/>
          <w:szCs w:val="28"/>
        </w:rPr>
      </w:pPr>
    </w:p>
    <w:p w14:paraId="2F0FE7AD" w14:textId="77777777" w:rsidR="00BB43A9" w:rsidRDefault="00BB43A9" w:rsidP="00BB43A9">
      <w:pPr>
        <w:spacing w:line="0" w:lineRule="atLeast"/>
        <w:ind w:right="1118"/>
        <w:rPr>
          <w:rFonts w:eastAsia="Times New Roman"/>
          <w:sz w:val="28"/>
          <w:szCs w:val="28"/>
        </w:rPr>
      </w:pPr>
      <w:r w:rsidRPr="00BB43A9">
        <w:rPr>
          <w:rFonts w:eastAsia="Times New Roman"/>
          <w:sz w:val="28"/>
          <w:szCs w:val="28"/>
          <w:vertAlign w:val="superscript"/>
        </w:rPr>
        <w:t>1</w:t>
      </w:r>
      <w:r w:rsidRPr="00BB43A9">
        <w:rPr>
          <w:rFonts w:eastAsia="Times New Roman"/>
          <w:sz w:val="28"/>
          <w:szCs w:val="28"/>
        </w:rPr>
        <w:t>Department of Biomedical Engineering, Cornell University</w:t>
      </w:r>
    </w:p>
    <w:p w14:paraId="1ED8F8CB" w14:textId="1037A51A" w:rsidR="00BB43A9" w:rsidRPr="00BB43A9" w:rsidRDefault="00BB43A9" w:rsidP="00BB43A9">
      <w:pPr>
        <w:spacing w:line="0" w:lineRule="atLeast"/>
        <w:ind w:right="1118"/>
        <w:rPr>
          <w:rFonts w:eastAsia="Times New Roman"/>
          <w:sz w:val="28"/>
          <w:szCs w:val="28"/>
        </w:rPr>
      </w:pPr>
      <w:r w:rsidRPr="00BB43A9">
        <w:rPr>
          <w:rFonts w:eastAsia="Times New Roman"/>
          <w:sz w:val="28"/>
          <w:szCs w:val="28"/>
          <w:vertAlign w:val="superscript"/>
        </w:rPr>
        <w:t>2</w:t>
      </w:r>
      <w:r w:rsidRPr="00BB43A9">
        <w:rPr>
          <w:rFonts w:eastAsia="Times New Roman"/>
          <w:sz w:val="28"/>
          <w:szCs w:val="28"/>
        </w:rPr>
        <w:t>Department of Biological and Environmental Engineering, Cornell University</w:t>
      </w:r>
    </w:p>
    <w:p w14:paraId="04CD4FF4" w14:textId="41C59456" w:rsidR="00BB43A9" w:rsidRPr="00BB43A9" w:rsidRDefault="00BB43A9" w:rsidP="00BB43A9">
      <w:pPr>
        <w:spacing w:line="0" w:lineRule="atLeast"/>
        <w:ind w:right="1118"/>
        <w:rPr>
          <w:rFonts w:eastAsia="Times New Roman"/>
          <w:sz w:val="28"/>
          <w:szCs w:val="28"/>
        </w:rPr>
      </w:pPr>
      <w:r w:rsidRPr="00BB43A9">
        <w:rPr>
          <w:rFonts w:eastAsia="Times New Roman"/>
          <w:sz w:val="28"/>
          <w:szCs w:val="28"/>
          <w:vertAlign w:val="superscript"/>
        </w:rPr>
        <w:t>3</w:t>
      </w:r>
      <w:r w:rsidRPr="00BB43A9">
        <w:rPr>
          <w:rFonts w:eastAsia="Times New Roman"/>
          <w:sz w:val="28"/>
          <w:szCs w:val="28"/>
        </w:rPr>
        <w:t>Translational Science and Therapeutics Division, Fred Hutchinson Cancer Center</w:t>
      </w:r>
    </w:p>
    <w:p w14:paraId="33CD999C" w14:textId="53D8826E" w:rsidR="00D6314B" w:rsidRDefault="00BB43A9" w:rsidP="00BB43A9">
      <w:pPr>
        <w:spacing w:line="0" w:lineRule="atLeast"/>
        <w:ind w:right="1118"/>
        <w:rPr>
          <w:rFonts w:eastAsia="Times New Roman" w:cstheme="minorHAnsi"/>
          <w:b/>
          <w:sz w:val="28"/>
          <w:szCs w:val="28"/>
        </w:rPr>
      </w:pPr>
      <w:r w:rsidRPr="00BB43A9">
        <w:rPr>
          <w:rFonts w:eastAsia="Times New Roman"/>
          <w:sz w:val="28"/>
          <w:szCs w:val="28"/>
          <w:vertAlign w:val="superscript"/>
        </w:rPr>
        <w:t>4</w:t>
      </w:r>
      <w:r w:rsidRPr="00BB43A9">
        <w:rPr>
          <w:rFonts w:eastAsia="Times New Roman"/>
          <w:sz w:val="28"/>
          <w:szCs w:val="28"/>
        </w:rPr>
        <w:t>Department of Pathology, Albert Einstein College of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9B58E3B" w14:textId="77777777" w:rsidR="00BB43A9" w:rsidRPr="00EB0F38" w:rsidRDefault="00BB43A9" w:rsidP="00BB43A9">
      <w:pPr>
        <w:spacing w:line="0" w:lineRule="atLeast"/>
        <w:rPr>
          <w:rFonts w:eastAsia="Times New Roman"/>
          <w:vertAlign w:val="superscript"/>
        </w:rPr>
      </w:pPr>
      <w:bookmarkStart w:id="0" w:name="_Hlk25233958"/>
      <w:r w:rsidRPr="00EB0F38">
        <w:rPr>
          <w:rFonts w:eastAsia="Times New Roman"/>
        </w:rPr>
        <w:t xml:space="preserve">Mingming Wu </w:t>
      </w:r>
      <w:r w:rsidRPr="00EB0F38">
        <w:rPr>
          <w:rFonts w:eastAsia="Times New Roman"/>
        </w:rPr>
        <w:tab/>
      </w:r>
      <w:r w:rsidRPr="00EB0F38">
        <w:rPr>
          <w:rFonts w:eastAsia="Times New Roman"/>
        </w:rPr>
        <w:tab/>
        <w:t>mw272@cornell.edu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9339179" w14:textId="77777777" w:rsidR="00BB43A9" w:rsidRPr="00EB0F38" w:rsidRDefault="00BB43A9" w:rsidP="00BB43A9">
      <w:pPr>
        <w:spacing w:line="0" w:lineRule="atLeast"/>
        <w:rPr>
          <w:rFonts w:eastAsia="Times New Roman"/>
        </w:rPr>
      </w:pPr>
      <w:r w:rsidRPr="00EB0F38">
        <w:rPr>
          <w:rFonts w:eastAsia="Times New Roman"/>
        </w:rPr>
        <w:t xml:space="preserve">Faith Muriuki </w:t>
      </w:r>
      <w:r w:rsidRPr="00EB0F38">
        <w:rPr>
          <w:rFonts w:eastAsia="Times New Roman"/>
        </w:rPr>
        <w:tab/>
      </w:r>
      <w:r w:rsidRPr="00EB0F38">
        <w:rPr>
          <w:rFonts w:eastAsia="Times New Roman"/>
        </w:rPr>
        <w:tab/>
        <w:t>fmm73@cornell.edu</w:t>
      </w:r>
    </w:p>
    <w:p w14:paraId="3A6090F8" w14:textId="77777777" w:rsidR="00BB43A9" w:rsidRPr="00EB0F38" w:rsidRDefault="00BB43A9" w:rsidP="00BB43A9">
      <w:pPr>
        <w:spacing w:line="0" w:lineRule="atLeast"/>
        <w:rPr>
          <w:rFonts w:eastAsia="Times New Roman"/>
        </w:rPr>
      </w:pPr>
      <w:r w:rsidRPr="00EB0F38">
        <w:rPr>
          <w:rFonts w:eastAsia="Times New Roman"/>
        </w:rPr>
        <w:t xml:space="preserve">Kaitlyn Roach </w:t>
      </w:r>
      <w:r w:rsidRPr="00EB0F38">
        <w:rPr>
          <w:rFonts w:eastAsia="Times New Roman"/>
        </w:rPr>
        <w:tab/>
      </w:r>
      <w:r w:rsidRPr="00EB0F38">
        <w:rPr>
          <w:rFonts w:eastAsia="Times New Roman"/>
        </w:rPr>
        <w:tab/>
        <w:t>ker238@cornell.edu</w:t>
      </w:r>
    </w:p>
    <w:p w14:paraId="25A654E9" w14:textId="77777777" w:rsidR="00BB43A9" w:rsidRPr="00EB0F38" w:rsidRDefault="00BB43A9" w:rsidP="00BB43A9">
      <w:pPr>
        <w:spacing w:line="0" w:lineRule="atLeast"/>
        <w:rPr>
          <w:rFonts w:eastAsia="Times New Roman"/>
        </w:rPr>
      </w:pPr>
      <w:r w:rsidRPr="00EB0F38">
        <w:rPr>
          <w:rFonts w:eastAsia="Times New Roman"/>
        </w:rPr>
        <w:t xml:space="preserve">Young Joon Suh </w:t>
      </w:r>
      <w:r w:rsidRPr="00EB0F38">
        <w:rPr>
          <w:rFonts w:eastAsia="Times New Roman"/>
        </w:rPr>
        <w:tab/>
        <w:t>ys668@cornell.edu</w:t>
      </w:r>
    </w:p>
    <w:p w14:paraId="791427D0" w14:textId="77777777" w:rsidR="00BB43A9" w:rsidRPr="00EB0F38" w:rsidRDefault="00BB43A9" w:rsidP="00BB43A9">
      <w:pPr>
        <w:spacing w:line="0" w:lineRule="atLeast"/>
        <w:rPr>
          <w:rFonts w:eastAsia="Times New Roman"/>
        </w:rPr>
      </w:pPr>
      <w:r w:rsidRPr="00EB0F38">
        <w:rPr>
          <w:rFonts w:eastAsia="Times New Roman"/>
        </w:rPr>
        <w:t xml:space="preserve">Mrinal Pandey </w:t>
      </w:r>
      <w:r w:rsidRPr="00EB0F38">
        <w:rPr>
          <w:rFonts w:eastAsia="Times New Roman"/>
        </w:rPr>
        <w:tab/>
        <w:t>mp755@cornell.edu</w:t>
      </w:r>
    </w:p>
    <w:p w14:paraId="1548471C" w14:textId="77777777" w:rsidR="00BB43A9" w:rsidRPr="00EB0F38" w:rsidRDefault="00BB43A9" w:rsidP="00BB43A9">
      <w:pPr>
        <w:spacing w:line="0" w:lineRule="atLeast"/>
        <w:rPr>
          <w:rFonts w:eastAsia="Times New Roman"/>
        </w:rPr>
      </w:pPr>
      <w:r w:rsidRPr="00EB0F38">
        <w:rPr>
          <w:rFonts w:eastAsia="Times New Roman"/>
        </w:rPr>
        <w:t xml:space="preserve">Brian C.H. Cheung </w:t>
      </w:r>
      <w:r w:rsidRPr="00EB0F38">
        <w:rPr>
          <w:rFonts w:eastAsia="Times New Roman"/>
        </w:rPr>
        <w:tab/>
        <w:t>cc2598@cornell.edu</w:t>
      </w:r>
    </w:p>
    <w:p w14:paraId="10DCAA0F" w14:textId="77777777" w:rsidR="00BB43A9" w:rsidRPr="00EB0F38" w:rsidRDefault="00BB43A9" w:rsidP="00BB43A9">
      <w:pPr>
        <w:spacing w:line="0" w:lineRule="atLeast"/>
        <w:rPr>
          <w:rFonts w:eastAsia="Times New Roman"/>
        </w:rPr>
      </w:pPr>
      <w:r w:rsidRPr="00EB0F38">
        <w:rPr>
          <w:rFonts w:eastAsia="Times New Roman"/>
        </w:rPr>
        <w:t xml:space="preserve">Jeffrey E. Segall </w:t>
      </w:r>
      <w:r w:rsidRPr="00EB0F38">
        <w:rPr>
          <w:rFonts w:eastAsia="Times New Roman"/>
        </w:rPr>
        <w:tab/>
        <w:t>jeffrey.segall@einsteinmed.edu</w:t>
      </w:r>
    </w:p>
    <w:p w14:paraId="143F2A77" w14:textId="77777777" w:rsidR="006D1362" w:rsidRPr="00EB0F38" w:rsidRDefault="006D1362" w:rsidP="006D1362">
      <w:pPr>
        <w:spacing w:line="0" w:lineRule="atLeast"/>
        <w:rPr>
          <w:rFonts w:eastAsia="Times New Roman"/>
          <w:vertAlign w:val="superscript"/>
        </w:rPr>
      </w:pPr>
      <w:r w:rsidRPr="00EB0F38">
        <w:rPr>
          <w:rFonts w:eastAsia="Times New Roman"/>
        </w:rPr>
        <w:t xml:space="preserve">Mingming Wu </w:t>
      </w:r>
      <w:r w:rsidRPr="00EB0F38">
        <w:rPr>
          <w:rFonts w:eastAsia="Times New Roman"/>
        </w:rPr>
        <w:tab/>
      </w:r>
      <w:r w:rsidRPr="00EB0F38">
        <w:rPr>
          <w:rFonts w:eastAsia="Times New Roman"/>
        </w:rPr>
        <w:tab/>
        <w:t>mw272@cornell.edu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68BDDC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84B00">
        <w:rPr>
          <w:rFonts w:cstheme="minorHAnsi"/>
          <w:bCs/>
          <w:sz w:val="22"/>
          <w:szCs w:val="22"/>
        </w:rPr>
        <w:t>21</w:t>
      </w:r>
    </w:p>
    <w:p w14:paraId="5AAC9C6C" w14:textId="667CC6C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84B00">
        <w:rPr>
          <w:rFonts w:cstheme="minorHAnsi"/>
          <w:bCs/>
          <w:sz w:val="22"/>
          <w:szCs w:val="22"/>
        </w:rPr>
        <w:t>49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CCAEB95" w:rsidR="00FF25E5" w:rsidRPr="00BB43A9" w:rsidRDefault="00FF25E5" w:rsidP="00A13CC3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E3CDA25" w:rsidR="00CE10F2" w:rsidRPr="00BB43A9" w:rsidRDefault="00BB43A9" w:rsidP="00BB43A9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BB43A9">
        <w:rPr>
          <w:rFonts w:cstheme="minorHAnsi"/>
          <w:b/>
          <w:bCs/>
        </w:rPr>
        <w:t xml:space="preserve">Surface </w:t>
      </w:r>
      <w:r>
        <w:rPr>
          <w:rFonts w:cstheme="minorHAnsi"/>
          <w:b/>
          <w:bCs/>
        </w:rPr>
        <w:t>A</w:t>
      </w:r>
      <w:r w:rsidRPr="00BB43A9">
        <w:rPr>
          <w:rFonts w:cstheme="minorHAnsi"/>
          <w:b/>
          <w:bCs/>
        </w:rPr>
        <w:t xml:space="preserve">ctivation of the </w:t>
      </w:r>
      <w:r>
        <w:rPr>
          <w:rFonts w:cstheme="minorHAnsi"/>
          <w:b/>
          <w:bCs/>
        </w:rPr>
        <w:t>S</w:t>
      </w:r>
      <w:r w:rsidRPr="00BB43A9">
        <w:rPr>
          <w:rFonts w:cstheme="minorHAnsi"/>
          <w:b/>
          <w:bCs/>
        </w:rPr>
        <w:t xml:space="preserve">ample </w:t>
      </w:r>
      <w:r>
        <w:rPr>
          <w:rFonts w:cstheme="minorHAnsi"/>
          <w:b/>
          <w:bCs/>
        </w:rPr>
        <w:t>L</w:t>
      </w:r>
      <w:r w:rsidRPr="00BB43A9">
        <w:rPr>
          <w:rFonts w:cstheme="minorHAnsi"/>
          <w:b/>
          <w:bCs/>
        </w:rPr>
        <w:t xml:space="preserve">oading </w:t>
      </w:r>
      <w:r>
        <w:rPr>
          <w:rFonts w:cstheme="minorHAnsi"/>
          <w:b/>
          <w:bCs/>
        </w:rPr>
        <w:t>C</w:t>
      </w:r>
      <w:r w:rsidRPr="00BB43A9">
        <w:rPr>
          <w:rFonts w:cstheme="minorHAnsi"/>
          <w:b/>
          <w:bCs/>
        </w:rPr>
        <w:t xml:space="preserve">hamber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936716" w14:textId="0B9FD5F3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To begin, place a mask over the sample-loading chamber so that only the wells are exposed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 xml:space="preserve">. Expose the masked Layer 1 to oxygen plasma for 15 seconds using the high-power setting </w:t>
      </w:r>
      <w:r w:rsidRPr="00A5288C">
        <w:rPr>
          <w:b/>
          <w:bCs/>
          <w:lang w:eastAsia="en-IN"/>
        </w:rPr>
        <w:t>[2]</w:t>
      </w:r>
      <w:r w:rsidR="00184B00">
        <w:rPr>
          <w:lang w:eastAsia="en-IN"/>
        </w:rPr>
        <w:t xml:space="preserve"> and</w:t>
      </w:r>
      <w:r w:rsidRPr="00A5288C">
        <w:rPr>
          <w:lang w:eastAsia="en-IN"/>
        </w:rPr>
        <w:t xml:space="preserve"> </w:t>
      </w:r>
      <w:r w:rsidR="00184B00">
        <w:rPr>
          <w:lang w:eastAsia="en-IN"/>
        </w:rPr>
        <w:t>p</w:t>
      </w:r>
      <w:r w:rsidRPr="00A5288C">
        <w:rPr>
          <w:lang w:eastAsia="en-IN"/>
        </w:rPr>
        <w:t xml:space="preserve">lace Layer 1 in a Petri dish </w:t>
      </w:r>
      <w:r w:rsidRPr="00A5288C">
        <w:rPr>
          <w:b/>
          <w:bCs/>
          <w:lang w:eastAsia="en-IN"/>
        </w:rPr>
        <w:t>[3]</w:t>
      </w:r>
      <w:r w:rsidRPr="00A5288C">
        <w:rPr>
          <w:lang w:eastAsia="en-IN"/>
        </w:rPr>
        <w:t>.</w:t>
      </w:r>
    </w:p>
    <w:p w14:paraId="0DE667EC" w14:textId="31578945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WIDE: Talent placing a mask over the sample-loading chamber with only the wells exposed.</w:t>
      </w:r>
    </w:p>
    <w:p w14:paraId="5B2D93A9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the masked Layer 1 into the oxygen plasma system.</w:t>
      </w:r>
    </w:p>
    <w:p w14:paraId="7E86ACCE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Layer 1 in a Petri dish.</w:t>
      </w:r>
    </w:p>
    <w:p w14:paraId="17EAE846" w14:textId="35B46435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Treat each well with 10 microliters of 1% polyethylenimine </w:t>
      </w:r>
      <w:r w:rsidRPr="00BB43A9">
        <w:rPr>
          <w:b/>
          <w:bCs/>
          <w:lang w:eastAsia="en-IN"/>
        </w:rPr>
        <w:t>[1]</w:t>
      </w:r>
      <w:r w:rsidRPr="00A5288C">
        <w:rPr>
          <w:lang w:eastAsia="en-IN"/>
        </w:rPr>
        <w:t>.</w:t>
      </w:r>
      <w:r>
        <w:rPr>
          <w:lang w:eastAsia="en-IN"/>
        </w:rPr>
        <w:t xml:space="preserve"> After</w:t>
      </w:r>
      <w:r w:rsidRPr="00A5288C">
        <w:rPr>
          <w:lang w:eastAsia="en-IN"/>
        </w:rPr>
        <w:t xml:space="preserve"> 10 minutes</w:t>
      </w:r>
      <w:r>
        <w:rPr>
          <w:lang w:eastAsia="en-IN"/>
        </w:rPr>
        <w:t xml:space="preserve">, </w:t>
      </w:r>
      <w:r w:rsidRPr="00A5288C">
        <w:rPr>
          <w:lang w:eastAsia="en-IN"/>
        </w:rPr>
        <w:t xml:space="preserve"> </w:t>
      </w:r>
      <w:r>
        <w:rPr>
          <w:lang w:eastAsia="en-IN"/>
        </w:rPr>
        <w:t>r</w:t>
      </w:r>
      <w:r w:rsidRPr="00A5288C">
        <w:rPr>
          <w:lang w:eastAsia="en-IN"/>
        </w:rPr>
        <w:t xml:space="preserve">emove the polyethylenimine from the wells by vacuum aspiration from the four corners of each well to prevent scratching the glass surface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29DD8306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pipetting 10 microliters of 1% polyethylenimine into each well.</w:t>
      </w:r>
    </w:p>
    <w:p w14:paraId="31F83C7F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removing the polyethylenimine from the four corners of each well by vacuum aspiration.</w:t>
      </w:r>
    </w:p>
    <w:p w14:paraId="1B359A46" w14:textId="1F4E8753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Wash the wells with 10 microliters of </w:t>
      </w:r>
      <w:r>
        <w:rPr>
          <w:lang w:eastAsia="en-IN"/>
        </w:rPr>
        <w:t xml:space="preserve">PBS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 xml:space="preserve"> and remove the wash by vacuum aspiration from the side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 Then, treat the wells with 10 microliters of 0.1% glutaraldehyde for 30 minutes</w:t>
      </w:r>
      <w:r>
        <w:rPr>
          <w:lang w:eastAsia="en-IN"/>
        </w:rPr>
        <w:t xml:space="preserve"> </w:t>
      </w:r>
      <w:r w:rsidRPr="00BB43A9">
        <w:rPr>
          <w:b/>
          <w:bCs/>
          <w:lang w:eastAsia="en-IN"/>
        </w:rPr>
        <w:t>[3].</w:t>
      </w:r>
      <w:r w:rsidRPr="00A5288C">
        <w:rPr>
          <w:lang w:eastAsia="en-IN"/>
        </w:rPr>
        <w:t xml:space="preserve"> Remove the glutaraldehyde </w:t>
      </w:r>
      <w:r>
        <w:rPr>
          <w:lang w:eastAsia="en-IN"/>
        </w:rPr>
        <w:t xml:space="preserve">from the corners using </w:t>
      </w:r>
      <w:r>
        <w:rPr>
          <w:lang w:eastAsia="en-IN"/>
        </w:rPr>
        <w:lastRenderedPageBreak/>
        <w:t>vacuum aspiration</w:t>
      </w:r>
      <w:r w:rsidRPr="00A5288C">
        <w:rPr>
          <w:lang w:eastAsia="en-IN"/>
        </w:rPr>
        <w:t xml:space="preserve"> </w:t>
      </w:r>
      <w:r w:rsidRPr="00A5288C">
        <w:rPr>
          <w:b/>
          <w:bCs/>
          <w:lang w:eastAsia="en-IN"/>
        </w:rPr>
        <w:t>[4]</w:t>
      </w:r>
      <w:r w:rsidRPr="00A5288C">
        <w:rPr>
          <w:lang w:eastAsia="en-IN"/>
        </w:rPr>
        <w:t>.</w:t>
      </w:r>
    </w:p>
    <w:p w14:paraId="726C2381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pipetting 10 microliters of phosphate-buffered saline into each well.</w:t>
      </w:r>
    </w:p>
    <w:p w14:paraId="399AEEEB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removing the phosphate-buffered saline from the side of each well by vacuum aspiration.</w:t>
      </w:r>
    </w:p>
    <w:p w14:paraId="07CC8C4F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pipetting 10 microliters of 0.1% glutaraldehyde into each well.</w:t>
      </w:r>
    </w:p>
    <w:p w14:paraId="4D2F6B7F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removing the glutaraldehyde from the corners of each well by vacuum aspiration.</w:t>
      </w:r>
    </w:p>
    <w:p w14:paraId="2F3BB4D7" w14:textId="22BDFDE7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Wash the wells with </w:t>
      </w:r>
      <w:r>
        <w:rPr>
          <w:lang w:eastAsia="en-IN"/>
        </w:rPr>
        <w:t xml:space="preserve">PBS </w:t>
      </w:r>
      <w:r w:rsidRPr="00A5288C">
        <w:rPr>
          <w:lang w:eastAsia="en-IN"/>
        </w:rPr>
        <w:t>3 times, removing the wash from the corners after each wash</w:t>
      </w:r>
      <w:r>
        <w:rPr>
          <w:lang w:eastAsia="en-IN"/>
        </w:rPr>
        <w:t xml:space="preserve"> </w:t>
      </w:r>
      <w:r w:rsidRPr="00BB43A9">
        <w:rPr>
          <w:b/>
          <w:bCs/>
          <w:lang w:eastAsia="en-IN"/>
        </w:rPr>
        <w:t>[1].</w:t>
      </w:r>
      <w:r w:rsidRPr="00A5288C">
        <w:rPr>
          <w:lang w:eastAsia="en-IN"/>
        </w:rPr>
        <w:t xml:space="preserve"> Wrap the Petri dish containing Layer 1 in foil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 xml:space="preserve"> and leave it in the biosafety cabinet overnight </w:t>
      </w:r>
      <w:r w:rsidRPr="00A5288C">
        <w:rPr>
          <w:b/>
          <w:bCs/>
          <w:lang w:eastAsia="en-IN"/>
        </w:rPr>
        <w:t>[3]</w:t>
      </w:r>
      <w:r w:rsidRPr="00A5288C">
        <w:rPr>
          <w:lang w:eastAsia="en-IN"/>
        </w:rPr>
        <w:t>.</w:t>
      </w:r>
    </w:p>
    <w:p w14:paraId="20955D72" w14:textId="230D4821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washing the wells with </w:t>
      </w:r>
      <w:r>
        <w:rPr>
          <w:lang w:val="en-IN" w:eastAsia="en-IN"/>
        </w:rPr>
        <w:t>PBS</w:t>
      </w:r>
      <w:r w:rsidRPr="00A5288C">
        <w:rPr>
          <w:lang w:val="en-IN" w:eastAsia="en-IN"/>
        </w:rPr>
        <w:t>.</w:t>
      </w:r>
    </w:p>
    <w:p w14:paraId="1D2EA0E1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wrapping the Petri dish containing Layer 1 in foil.</w:t>
      </w:r>
    </w:p>
    <w:p w14:paraId="20DE8FA3" w14:textId="3D3CF193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the wrapped Petri dish in the biosafety cabinet</w:t>
      </w:r>
      <w:r>
        <w:rPr>
          <w:lang w:val="en-IN" w:eastAsia="en-IN"/>
        </w:rPr>
        <w:t>.</w:t>
      </w:r>
    </w:p>
    <w:p w14:paraId="15392706" w14:textId="28024B2C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val="en-IN" w:eastAsia="en-IN"/>
        </w:rPr>
        <w:t>S</w:t>
      </w:r>
      <w:r w:rsidRPr="00A5288C">
        <w:rPr>
          <w:lang w:eastAsia="en-IN"/>
        </w:rPr>
        <w:t xml:space="preserve">ubmerge the 38 </w:t>
      </w:r>
      <w:r>
        <w:rPr>
          <w:lang w:eastAsia="en-IN"/>
        </w:rPr>
        <w:t>by</w:t>
      </w:r>
      <w:r w:rsidRPr="00A5288C">
        <w:rPr>
          <w:lang w:eastAsia="en-IN"/>
        </w:rPr>
        <w:t xml:space="preserve"> 88 millimeter metal frame and the 12 M2.5</w:t>
      </w:r>
      <w:r w:rsidR="00184B00">
        <w:rPr>
          <w:lang w:eastAsia="en-IN"/>
        </w:rPr>
        <w:t xml:space="preserve"> </w:t>
      </w:r>
      <w:r w:rsidR="00184B00" w:rsidRPr="00184B00">
        <w:rPr>
          <w:i/>
          <w:iCs/>
          <w:color w:val="EE0000"/>
          <w:lang w:eastAsia="en-IN"/>
        </w:rPr>
        <w:t>(M-Two-Point-Five)</w:t>
      </w:r>
      <w:r w:rsidRPr="00184B00">
        <w:rPr>
          <w:color w:val="EE0000"/>
          <w:lang w:eastAsia="en-IN"/>
        </w:rPr>
        <w:t xml:space="preserve"> </w:t>
      </w:r>
      <w:r w:rsidRPr="00A5288C">
        <w:rPr>
          <w:lang w:eastAsia="en-IN"/>
        </w:rPr>
        <w:t xml:space="preserve">pan-head screws in 70% ethanol </w:t>
      </w:r>
      <w:commentRangeStart w:id="2"/>
      <w:r w:rsidRPr="00A5288C">
        <w:rPr>
          <w:lang w:eastAsia="en-IN"/>
        </w:rPr>
        <w:t>and leave them overnight</w:t>
      </w:r>
      <w:r>
        <w:rPr>
          <w:lang w:eastAsia="en-IN"/>
        </w:rPr>
        <w:t xml:space="preserve"> for stelization </w:t>
      </w:r>
      <w:r w:rsidRPr="00BB43A9">
        <w:rPr>
          <w:b/>
          <w:bCs/>
          <w:lang w:eastAsia="en-IN"/>
        </w:rPr>
        <w:t>[1].</w:t>
      </w:r>
      <w:commentRangeEnd w:id="2"/>
      <w:r w:rsidRPr="00A5288C">
        <w:rPr>
          <w:rStyle w:val="CommentReference"/>
          <w:sz w:val="24"/>
          <w:szCs w:val="24"/>
          <w:lang w:eastAsia="en-IN"/>
        </w:rPr>
        <w:commentReference w:id="2"/>
      </w:r>
    </w:p>
    <w:p w14:paraId="4C9ADD9B" w14:textId="7672A1AF" w:rsidR="00BB43A9" w:rsidRPr="00BB43A9" w:rsidRDefault="00BB43A9" w:rsidP="00BB43A9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 w:rsidRPr="00A5288C">
        <w:rPr>
          <w:lang w:val="en-IN" w:eastAsia="en-IN"/>
        </w:rPr>
        <w:t>Talent submerging the 38 millimeter × 88 millimeter metal frame and the 12 M2.5 pan-head screws in 70% ethanol.</w:t>
      </w:r>
      <w:r>
        <w:rPr>
          <w:lang w:val="en-IN" w:eastAsia="en-IN"/>
        </w:rPr>
        <w:br/>
      </w:r>
    </w:p>
    <w:p w14:paraId="6C22493A" w14:textId="7D60AEC8" w:rsidR="00BB43A9" w:rsidRDefault="00BB43A9" w:rsidP="00BB43A9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BB43A9">
        <w:rPr>
          <w:rFonts w:ascii="Calibri" w:hAnsi="Calibri" w:cs="Calibri"/>
          <w:b/>
          <w:bCs/>
          <w:color w:val="auto"/>
          <w:lang w:val="en-GB" w:eastAsia="en-IN"/>
        </w:rPr>
        <w:t>Priming of the Pressure Control Unit</w:t>
      </w:r>
    </w:p>
    <w:p w14:paraId="3814C094" w14:textId="77777777" w:rsidR="00184B00" w:rsidRDefault="00184B00" w:rsidP="00184B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01386070"/>
          <w:placeholder>
            <w:docPart w:val="5A06E85491514C3385C3508FD322652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8703A2C" w14:textId="77777777" w:rsidR="00184B00" w:rsidRPr="00BB43A9" w:rsidRDefault="00184B00" w:rsidP="00184B00">
      <w:pPr>
        <w:pStyle w:val="ListParagraph"/>
        <w:ind w:left="360"/>
        <w:rPr>
          <w:rFonts w:ascii="Calibri" w:hAnsi="Calibri" w:cs="Calibri"/>
          <w:b/>
          <w:bCs/>
          <w:color w:val="auto"/>
          <w:lang w:val="en-GB" w:eastAsia="en-IN"/>
        </w:rPr>
      </w:pPr>
    </w:p>
    <w:p w14:paraId="6C3467A3" w14:textId="04C853B0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E</w:t>
      </w:r>
      <w:r w:rsidRPr="00A5288C">
        <w:rPr>
          <w:lang w:eastAsia="en-IN"/>
        </w:rPr>
        <w:t xml:space="preserve">xpose the pressure control unit to oxygen plasma for 30 seconds using the high-power setting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>. Submerge the pressure control unit</w:t>
      </w:r>
      <w:r>
        <w:rPr>
          <w:lang w:eastAsia="en-IN"/>
        </w:rPr>
        <w:t xml:space="preserve">, with the features facing downward, in de-ionized water to fill the channels and chambers, </w:t>
      </w:r>
      <w:r w:rsidR="00184B00">
        <w:rPr>
          <w:lang w:eastAsia="en-IN"/>
        </w:rPr>
        <w:t>and</w:t>
      </w:r>
      <w:r w:rsidRPr="00A5288C">
        <w:rPr>
          <w:lang w:eastAsia="en-IN"/>
        </w:rPr>
        <w:t xml:space="preserve"> leave it overnight</w:t>
      </w:r>
      <w:r>
        <w:rPr>
          <w:lang w:eastAsia="en-IN"/>
        </w:rPr>
        <w:t xml:space="preserve"> </w:t>
      </w:r>
      <w:r w:rsidRPr="00BB43A9">
        <w:rPr>
          <w:b/>
          <w:bCs/>
          <w:lang w:eastAsia="en-IN"/>
        </w:rPr>
        <w:t>[2].</w:t>
      </w:r>
    </w:p>
    <w:p w14:paraId="3178BA5F" w14:textId="367319D2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the pressure control unit into the oxygen plasma system.</w:t>
      </w:r>
    </w:p>
    <w:p w14:paraId="7F92A68D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submerging the pressure control unit with the features facing downward in de-ionized water.</w:t>
      </w:r>
    </w:p>
    <w:p w14:paraId="380C5979" w14:textId="77777777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The following day, remove the pressure control unit from the de-ionized water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 xml:space="preserve">. Fill a microfluidic reservoir with 50 milliliters of de-ionized water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4CD14050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removing the pressure control unit from the de-ionized water.</w:t>
      </w:r>
    </w:p>
    <w:p w14:paraId="129D103C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filling the microfluidic reservoir with 50 milliliters of de-ionized water.</w:t>
      </w:r>
    </w:p>
    <w:p w14:paraId="2E84991A" w14:textId="398182F3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Connect a syringe filled with air to the pneumatic tubing line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>. Slowly depress the syringe plunger to pressurize the reservoir and drive the de-ionized water through the fluid delivery tubing</w:t>
      </w:r>
      <w:r>
        <w:rPr>
          <w:lang w:eastAsia="en-IN"/>
        </w:rPr>
        <w:t xml:space="preserve"> </w:t>
      </w:r>
      <w:r w:rsidRPr="00BB43A9">
        <w:rPr>
          <w:b/>
          <w:bCs/>
          <w:lang w:eastAsia="en-IN"/>
        </w:rPr>
        <w:t>[2]</w:t>
      </w:r>
      <w:r w:rsidRPr="00A5288C">
        <w:rPr>
          <w:lang w:eastAsia="en-IN"/>
        </w:rPr>
        <w:t xml:space="preserve"> until the tubing is filled and water begins to drip from the tube </w:t>
      </w:r>
      <w:r w:rsidRPr="00A5288C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A5288C">
        <w:rPr>
          <w:b/>
          <w:bCs/>
          <w:lang w:eastAsia="en-IN"/>
        </w:rPr>
        <w:t>]</w:t>
      </w:r>
      <w:r w:rsidRPr="00A5288C">
        <w:rPr>
          <w:lang w:eastAsia="en-IN"/>
        </w:rPr>
        <w:t>.</w:t>
      </w:r>
    </w:p>
    <w:p w14:paraId="2FF242FA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lastRenderedPageBreak/>
        <w:t>Talent connecting an air-filled syringe to the pneumatic tubing line.</w:t>
      </w:r>
    </w:p>
    <w:p w14:paraId="0EEBA8BC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depressing the syringe plunger </w:t>
      </w:r>
    </w:p>
    <w:p w14:paraId="7C004410" w14:textId="28AE27B8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the filled </w:t>
      </w:r>
      <w:r w:rsidRPr="00A5288C">
        <w:rPr>
          <w:lang w:val="en-IN" w:eastAsia="en-IN"/>
        </w:rPr>
        <w:t xml:space="preserve">fluid delivery tubing </w:t>
      </w:r>
      <w:r>
        <w:rPr>
          <w:lang w:val="en-IN" w:eastAsia="en-IN"/>
        </w:rPr>
        <w:t xml:space="preserve">with water dripping from </w:t>
      </w:r>
      <w:r w:rsidRPr="00A5288C">
        <w:rPr>
          <w:lang w:val="en-IN" w:eastAsia="en-IN"/>
        </w:rPr>
        <w:t>the tube.</w:t>
      </w:r>
    </w:p>
    <w:p w14:paraId="31401273" w14:textId="134A4FEF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>Connect the pre-filled</w:t>
      </w:r>
      <w:r>
        <w:rPr>
          <w:lang w:eastAsia="en-IN"/>
        </w:rPr>
        <w:t>, dripping fluid-delivery tubing through the polycarbonate manifold to the 1.5-</w:t>
      </w:r>
      <w:r w:rsidRPr="00A5288C">
        <w:rPr>
          <w:lang w:eastAsia="en-IN"/>
        </w:rPr>
        <w:t xml:space="preserve">millimeter inlet on the back of the pressure control unit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>. Allow the pressure control unit and manifold assembly to air</w:t>
      </w:r>
      <w:r>
        <w:rPr>
          <w:lang w:eastAsia="en-IN"/>
        </w:rPr>
        <w:t>-dry for 2 hours</w:t>
      </w:r>
      <w:r w:rsidR="00184B00">
        <w:rPr>
          <w:lang w:eastAsia="en-IN"/>
        </w:rPr>
        <w:t xml:space="preserve"> </w:t>
      </w:r>
      <w:r w:rsidR="00184B00" w:rsidRPr="00184B00">
        <w:rPr>
          <w:b/>
          <w:bCs/>
          <w:lang w:eastAsia="en-IN"/>
        </w:rPr>
        <w:t>[2]</w:t>
      </w:r>
      <w:r w:rsidRPr="00184B00">
        <w:rPr>
          <w:b/>
          <w:bCs/>
          <w:lang w:eastAsia="en-IN"/>
        </w:rPr>
        <w:t>.</w:t>
      </w:r>
    </w:p>
    <w:p w14:paraId="02108A57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connecting the pre-filled dripping fluid delivery tubing through the polycarbonate manifold and then to the 1.5 millimeter inlet on the back of the pressure control unit.</w:t>
      </w:r>
    </w:p>
    <w:p w14:paraId="5EC00B51" w14:textId="7BF2389B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the dried pressure control unit.</w:t>
      </w:r>
    </w:p>
    <w:p w14:paraId="5116830E" w14:textId="77777777" w:rsidR="00BB43A9" w:rsidRPr="00A5288C" w:rsidRDefault="00BB43A9" w:rsidP="00BB43A9">
      <w:pPr>
        <w:pStyle w:val="ShotDescription"/>
        <w:ind w:firstLine="0"/>
        <w:rPr>
          <w:lang w:val="en-IN" w:eastAsia="en-IN"/>
        </w:rPr>
      </w:pPr>
    </w:p>
    <w:p w14:paraId="3D300E65" w14:textId="1BD72327" w:rsidR="00BB43A9" w:rsidRPr="00184B00" w:rsidRDefault="00BB43A9" w:rsidP="00BB43A9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7030A0"/>
          <w:lang w:val="en-GB" w:eastAsia="en-IN"/>
        </w:rPr>
      </w:pPr>
      <w:r w:rsidRPr="00BB43A9">
        <w:rPr>
          <w:rFonts w:ascii="Calibri" w:hAnsi="Calibri" w:cs="Calibri"/>
          <w:b/>
          <w:bCs/>
          <w:color w:val="auto"/>
          <w:lang w:val="en-GB" w:eastAsia="en-IN"/>
        </w:rPr>
        <w:t>Preparation of Cell-Embedded Collagen</w:t>
      </w:r>
    </w:p>
    <w:p w14:paraId="18329A80" w14:textId="279D32B3" w:rsidR="00BB43A9" w:rsidRPr="00184B00" w:rsidRDefault="00184B00" w:rsidP="00184B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73798219"/>
          <w:placeholder>
            <w:docPart w:val="90B6B11401EB4B92B6D0766DC0FB859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F97E6CC" w14:textId="439DFBCE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R</w:t>
      </w:r>
      <w:r w:rsidRPr="00A5288C">
        <w:rPr>
          <w:lang w:eastAsia="en-IN"/>
        </w:rPr>
        <w:t xml:space="preserve">emove the metal frame and the screwdrivers from the 70% ethanol and dry them </w:t>
      </w:r>
      <w:r w:rsidRPr="00A5288C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A5288C">
        <w:rPr>
          <w:b/>
          <w:bCs/>
          <w:lang w:eastAsia="en-IN"/>
        </w:rPr>
        <w:t>]</w:t>
      </w:r>
      <w:r w:rsidRPr="00A5288C">
        <w:rPr>
          <w:lang w:eastAsia="en-IN"/>
        </w:rPr>
        <w:t>. In the biosafety cabinet, place 3 microtubes with a 600</w:t>
      </w:r>
      <w:r w:rsidR="00DD581F">
        <w:rPr>
          <w:lang w:eastAsia="en-IN"/>
        </w:rPr>
        <w:t xml:space="preserve">-microliter capacity on ice [2] and label them as presented </w:t>
      </w:r>
      <w:r w:rsidRPr="00A5288C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A5288C">
        <w:rPr>
          <w:b/>
          <w:bCs/>
          <w:lang w:eastAsia="en-IN"/>
        </w:rPr>
        <w:t>]</w:t>
      </w:r>
      <w:r w:rsidRPr="00A5288C">
        <w:rPr>
          <w:lang w:eastAsia="en-IN"/>
        </w:rPr>
        <w:t>.</w:t>
      </w:r>
    </w:p>
    <w:p w14:paraId="117E0CFC" w14:textId="6AA626D8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removing the metal frame and the screwdrivers from the 70% ethanol.</w:t>
      </w:r>
    </w:p>
    <w:p w14:paraId="3BE2BC31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3 microtubes with a 600 microliter capacity on ice inside the biosafety cabinet.</w:t>
      </w:r>
    </w:p>
    <w:p w14:paraId="045A8549" w14:textId="09325A6B" w:rsidR="00BB43A9" w:rsidRDefault="00DD581F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A PLAIN BACKGROUND</w:t>
      </w:r>
    </w:p>
    <w:p w14:paraId="0B7E1CAC" w14:textId="6F5BFBA1" w:rsidR="00DD581F" w:rsidRDefault="00DD581F" w:rsidP="00DD581F">
      <w:pPr>
        <w:pStyle w:val="ShotDescription"/>
        <w:ind w:firstLine="0"/>
      </w:pPr>
      <w:r w:rsidRPr="00EB0F38">
        <w:t>N</w:t>
      </w:r>
      <w:r>
        <w:t>: N</w:t>
      </w:r>
      <w:r w:rsidRPr="00EB0F38">
        <w:t>eutralization</w:t>
      </w:r>
    </w:p>
    <w:p w14:paraId="47E7CB53" w14:textId="67004D88" w:rsidR="00DD581F" w:rsidRDefault="00DD581F" w:rsidP="00DD581F">
      <w:pPr>
        <w:pStyle w:val="ShotDescription"/>
        <w:ind w:firstLine="0"/>
      </w:pPr>
      <w:r>
        <w:t>s</w:t>
      </w:r>
      <w:r w:rsidRPr="00EB0F38">
        <w:t>p</w:t>
      </w:r>
      <w:r>
        <w:t xml:space="preserve">: </w:t>
      </w:r>
      <w:r w:rsidRPr="00EB0F38">
        <w:t>MCF-7 spheroids</w:t>
      </w:r>
    </w:p>
    <w:p w14:paraId="4A230024" w14:textId="304A78C8" w:rsidR="00DD581F" w:rsidRPr="00A5288C" w:rsidRDefault="00DD581F" w:rsidP="00DD581F">
      <w:pPr>
        <w:pStyle w:val="ShotDescription"/>
        <w:ind w:firstLine="0"/>
        <w:rPr>
          <w:lang w:val="en-IN" w:eastAsia="en-IN"/>
        </w:rPr>
      </w:pPr>
      <w:r w:rsidRPr="00EB0F38">
        <w:t>sp+N</w:t>
      </w:r>
      <w:r>
        <w:t xml:space="preserve">K: </w:t>
      </w:r>
      <w:r w:rsidRPr="00EB0F38">
        <w:t>MCF-7 spheroids with NK cells</w:t>
      </w:r>
    </w:p>
    <w:p w14:paraId="1FB80110" w14:textId="3CB5B6EA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>Prepare the neutralization mixture by adding 10</w:t>
      </w:r>
      <w:r w:rsidR="00DD581F">
        <w:rPr>
          <w:lang w:eastAsia="en-IN"/>
        </w:rPr>
        <w:t xml:space="preserve">x </w:t>
      </w:r>
      <w:r w:rsidR="00DD581F" w:rsidRPr="00DD581F">
        <w:rPr>
          <w:i/>
          <w:iCs/>
          <w:color w:val="EE0000"/>
          <w:lang w:eastAsia="en-IN"/>
        </w:rPr>
        <w:t>(10-X)</w:t>
      </w:r>
      <w:r w:rsidRPr="00DD581F">
        <w:rPr>
          <w:color w:val="EE0000"/>
          <w:lang w:eastAsia="en-IN"/>
        </w:rPr>
        <w:t xml:space="preserve"> </w:t>
      </w:r>
      <w:r w:rsidRPr="00A5288C">
        <w:rPr>
          <w:lang w:eastAsia="en-IN"/>
        </w:rPr>
        <w:t xml:space="preserve">the required volume of Medium 199 and sodium hydroxide to the "N" tube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 xml:space="preserve">. Transfer the appropriate volume of the Medium 199 </w:t>
      </w:r>
      <w:r w:rsidR="00DD581F">
        <w:rPr>
          <w:lang w:eastAsia="en-IN"/>
        </w:rPr>
        <w:t xml:space="preserve">to the </w:t>
      </w:r>
      <w:r w:rsidRPr="00A5288C">
        <w:rPr>
          <w:lang w:eastAsia="en-IN"/>
        </w:rPr>
        <w:t>sodium hydroxide mixture to the "sp"</w:t>
      </w:r>
      <w:r w:rsidR="00DD581F">
        <w:rPr>
          <w:lang w:eastAsia="en-IN"/>
        </w:rPr>
        <w:t xml:space="preserve"> </w:t>
      </w:r>
      <w:r w:rsidR="00DD581F" w:rsidRPr="00DD581F">
        <w:rPr>
          <w:i/>
          <w:iCs/>
          <w:color w:val="EE0000"/>
          <w:lang w:eastAsia="en-IN"/>
        </w:rPr>
        <w:t>(S-P)</w:t>
      </w:r>
      <w:r w:rsidRPr="00DD581F">
        <w:rPr>
          <w:color w:val="EE0000"/>
          <w:lang w:eastAsia="en-IN"/>
        </w:rPr>
        <w:t xml:space="preserve"> </w:t>
      </w:r>
      <w:r w:rsidRPr="00A5288C">
        <w:rPr>
          <w:lang w:eastAsia="en-IN"/>
        </w:rPr>
        <w:t>and "sp+NK"</w:t>
      </w:r>
      <w:r w:rsidR="00DD581F">
        <w:rPr>
          <w:lang w:eastAsia="en-IN"/>
        </w:rPr>
        <w:t xml:space="preserve"> </w:t>
      </w:r>
      <w:r w:rsidR="00DD581F" w:rsidRPr="00DD581F">
        <w:rPr>
          <w:i/>
          <w:iCs/>
          <w:color w:val="EE0000"/>
          <w:lang w:eastAsia="en-IN"/>
        </w:rPr>
        <w:t>(S-P-N-K)</w:t>
      </w:r>
      <w:r w:rsidRPr="00DD581F">
        <w:rPr>
          <w:color w:val="EE0000"/>
          <w:lang w:eastAsia="en-IN"/>
        </w:rPr>
        <w:t xml:space="preserve"> </w:t>
      </w:r>
      <w:r w:rsidRPr="00A5288C">
        <w:rPr>
          <w:lang w:eastAsia="en-IN"/>
        </w:rPr>
        <w:t>tubes to achieve a final concentration</w:t>
      </w:r>
      <w:r w:rsidR="00DD581F">
        <w:rPr>
          <w:lang w:eastAsia="en-IN"/>
        </w:rPr>
        <w:t xml:space="preserve"> of </w:t>
      </w:r>
      <w:r w:rsidR="00DD581F" w:rsidRPr="00DD581F">
        <w:rPr>
          <w:lang w:eastAsia="en-IN"/>
        </w:rPr>
        <w:t>1x</w:t>
      </w:r>
      <w:r w:rsidR="00DD581F" w:rsidRPr="00DD581F">
        <w:rPr>
          <w:i/>
          <w:iCs/>
          <w:color w:val="EE0000"/>
          <w:lang w:eastAsia="en-IN"/>
        </w:rPr>
        <w:t xml:space="preserve"> (One-X)</w:t>
      </w:r>
      <w:r w:rsidRPr="00DD581F">
        <w:rPr>
          <w:color w:val="EE0000"/>
          <w:lang w:eastAsia="en-IN"/>
        </w:rPr>
        <w:t xml:space="preserve">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710D777C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adding Medium 199 and sodium hydroxide to the "N" tube.</w:t>
      </w:r>
    </w:p>
    <w:p w14:paraId="2CADC47D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transferring the neutralization mixture into the "sp" and "sp+NK" tubes.</w:t>
      </w:r>
    </w:p>
    <w:p w14:paraId="2157AD61" w14:textId="53C9F2C9" w:rsidR="00BB43A9" w:rsidRPr="00A5288C" w:rsidRDefault="00DD581F" w:rsidP="00BB43A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h</w:t>
      </w:r>
      <w:r w:rsidR="00BB43A9" w:rsidRPr="00A5288C">
        <w:rPr>
          <w:lang w:eastAsia="en-IN"/>
        </w:rPr>
        <w:t xml:space="preserve">arvest the tumor spheroids </w:t>
      </w:r>
      <w:r w:rsidR="00BB43A9" w:rsidRPr="00A5288C">
        <w:rPr>
          <w:b/>
          <w:bCs/>
          <w:lang w:eastAsia="en-IN"/>
        </w:rPr>
        <w:t>[1]</w:t>
      </w:r>
      <w:r w:rsidR="00BB43A9" w:rsidRPr="00A5288C">
        <w:rPr>
          <w:lang w:eastAsia="en-IN"/>
        </w:rPr>
        <w:t xml:space="preserve"> and centrifuge at 141 </w:t>
      </w:r>
      <w:r w:rsidR="00BB43A9" w:rsidRPr="00DD581F">
        <w:rPr>
          <w:i/>
          <w:iCs/>
          <w:lang w:eastAsia="en-IN"/>
        </w:rPr>
        <w:t xml:space="preserve">g </w:t>
      </w:r>
      <w:r w:rsidR="00BB43A9" w:rsidRPr="00A5288C">
        <w:rPr>
          <w:lang w:eastAsia="en-IN"/>
        </w:rPr>
        <w:t>for 3 minutes to allow the</w:t>
      </w:r>
      <w:r w:rsidR="00BB43A9">
        <w:rPr>
          <w:lang w:eastAsia="en-IN"/>
        </w:rPr>
        <w:t>m to settle to</w:t>
      </w:r>
      <w:r w:rsidR="00BB43A9" w:rsidRPr="00A5288C">
        <w:rPr>
          <w:lang w:eastAsia="en-IN"/>
        </w:rPr>
        <w:t xml:space="preserve"> the bottom of the tube</w:t>
      </w:r>
      <w:r w:rsidR="00BB43A9">
        <w:rPr>
          <w:lang w:eastAsia="en-IN"/>
        </w:rPr>
        <w:t xml:space="preserve"> </w:t>
      </w:r>
      <w:r w:rsidR="00BB43A9" w:rsidRPr="00BB43A9">
        <w:rPr>
          <w:b/>
          <w:bCs/>
          <w:lang w:eastAsia="en-IN"/>
        </w:rPr>
        <w:t>[2].</w:t>
      </w:r>
      <w:r w:rsidR="00BB43A9" w:rsidRPr="00A5288C">
        <w:rPr>
          <w:lang w:eastAsia="en-IN"/>
        </w:rPr>
        <w:t xml:space="preserve"> Carefully remove the supernatant </w:t>
      </w:r>
      <w:r w:rsidR="00BB43A9" w:rsidRPr="00A5288C">
        <w:rPr>
          <w:b/>
          <w:bCs/>
          <w:lang w:eastAsia="en-IN"/>
        </w:rPr>
        <w:t>[2]</w:t>
      </w:r>
      <w:r w:rsidR="00BB43A9" w:rsidRPr="00A5288C">
        <w:rPr>
          <w:lang w:eastAsia="en-IN"/>
        </w:rPr>
        <w:t xml:space="preserve"> and resuspend the spheroids in 400 microliters of </w:t>
      </w:r>
      <w:r>
        <w:rPr>
          <w:lang w:eastAsia="en-IN"/>
        </w:rPr>
        <w:t>equimolar</w:t>
      </w:r>
      <w:r w:rsidR="00BB43A9" w:rsidRPr="00A5288C">
        <w:rPr>
          <w:lang w:eastAsia="en-IN"/>
        </w:rPr>
        <w:t xml:space="preserve"> MCF-7 and natural killer complete medium </w:t>
      </w:r>
      <w:r w:rsidR="00BB43A9" w:rsidRPr="00A5288C">
        <w:rPr>
          <w:b/>
          <w:bCs/>
          <w:lang w:eastAsia="en-IN"/>
        </w:rPr>
        <w:t>[3]</w:t>
      </w:r>
      <w:r w:rsidR="00BB43A9" w:rsidRPr="00A5288C">
        <w:rPr>
          <w:lang w:eastAsia="en-IN"/>
        </w:rPr>
        <w:t>.</w:t>
      </w:r>
    </w:p>
    <w:p w14:paraId="3BA31E08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harvesting the tumor spheroids.</w:t>
      </w:r>
    </w:p>
    <w:p w14:paraId="7BC3F0CB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lastRenderedPageBreak/>
        <w:t>Talent removing the supernatant from the tube.</w:t>
      </w:r>
    </w:p>
    <w:p w14:paraId="26F99E6C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resuspending the tumor spheroids in 400 microliters of 50:50 MCF-7 and natural killer complete medium.</w:t>
      </w:r>
    </w:p>
    <w:p w14:paraId="513F66AE" w14:textId="2A4ECD79" w:rsidR="00BB43A9" w:rsidRPr="00A5288C" w:rsidRDefault="00184B00" w:rsidP="00BB43A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 c</w:t>
      </w:r>
      <w:r w:rsidR="00BB43A9" w:rsidRPr="00A5288C">
        <w:rPr>
          <w:lang w:eastAsia="en-IN"/>
        </w:rPr>
        <w:t xml:space="preserve">ollect the natural killer cells in a 50 milliliter conical tube </w:t>
      </w:r>
      <w:r w:rsidR="00BB43A9" w:rsidRPr="00A5288C">
        <w:rPr>
          <w:b/>
          <w:bCs/>
          <w:lang w:eastAsia="en-IN"/>
        </w:rPr>
        <w:t>[1]</w:t>
      </w:r>
      <w:r w:rsidR="00BB43A9" w:rsidRPr="00A5288C">
        <w:rPr>
          <w:lang w:eastAsia="en-IN"/>
        </w:rPr>
        <w:t xml:space="preserve">. Centrifuge at 141 </w:t>
      </w:r>
      <w:r w:rsidR="00BB43A9" w:rsidRPr="00DD581F">
        <w:rPr>
          <w:i/>
          <w:iCs/>
          <w:lang w:eastAsia="en-IN"/>
        </w:rPr>
        <w:t xml:space="preserve">g </w:t>
      </w:r>
      <w:r w:rsidR="00BB43A9" w:rsidRPr="00A5288C">
        <w:rPr>
          <w:lang w:eastAsia="en-IN"/>
        </w:rPr>
        <w:t>for 4 minutes</w:t>
      </w:r>
      <w:r w:rsidR="00DD581F">
        <w:rPr>
          <w:lang w:eastAsia="en-IN"/>
        </w:rPr>
        <w:t xml:space="preserve"> </w:t>
      </w:r>
      <w:r w:rsidR="00DD581F" w:rsidRPr="00DD581F">
        <w:rPr>
          <w:b/>
          <w:bCs/>
          <w:lang w:eastAsia="en-IN"/>
        </w:rPr>
        <w:t>[2]</w:t>
      </w:r>
      <w:r w:rsidR="00BB43A9" w:rsidRPr="00DD581F">
        <w:rPr>
          <w:b/>
          <w:bCs/>
          <w:lang w:eastAsia="en-IN"/>
        </w:rPr>
        <w:t xml:space="preserve"> </w:t>
      </w:r>
      <w:r w:rsidR="00BB43A9" w:rsidRPr="00A5288C">
        <w:rPr>
          <w:lang w:eastAsia="en-IN"/>
        </w:rPr>
        <w:t xml:space="preserve">and count the cells </w:t>
      </w:r>
      <w:r w:rsidR="00BB43A9" w:rsidRPr="00A5288C">
        <w:rPr>
          <w:b/>
          <w:bCs/>
          <w:lang w:eastAsia="en-IN"/>
        </w:rPr>
        <w:t>[</w:t>
      </w:r>
      <w:r w:rsidR="00DD581F">
        <w:rPr>
          <w:b/>
          <w:bCs/>
          <w:lang w:eastAsia="en-IN"/>
        </w:rPr>
        <w:t>3</w:t>
      </w:r>
      <w:r w:rsidR="00BB43A9" w:rsidRPr="00A5288C">
        <w:rPr>
          <w:b/>
          <w:bCs/>
          <w:lang w:eastAsia="en-IN"/>
        </w:rPr>
        <w:t>]</w:t>
      </w:r>
      <w:r w:rsidR="00BB43A9" w:rsidRPr="00A5288C">
        <w:rPr>
          <w:lang w:eastAsia="en-IN"/>
        </w:rPr>
        <w:t>.</w:t>
      </w:r>
    </w:p>
    <w:p w14:paraId="08530C10" w14:textId="5FDFE1AE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collecting the natural killer cells in a 50 milliliter conical tube.</w:t>
      </w:r>
    </w:p>
    <w:p w14:paraId="3175E1AB" w14:textId="7F59B2A9" w:rsidR="00DD581F" w:rsidRDefault="00DD581F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places the cells in the centrifuge.</w:t>
      </w:r>
    </w:p>
    <w:p w14:paraId="75027609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3"/>
      <w:r w:rsidRPr="00A5288C">
        <w:rPr>
          <w:lang w:val="en-IN" w:eastAsia="en-IN"/>
        </w:rPr>
        <w:t>Talent counting the natural killer cells after centrifugation</w:t>
      </w:r>
      <w:commentRangeEnd w:id="3"/>
      <w:r w:rsidR="00DD581F" w:rsidRPr="00A5288C">
        <w:rPr>
          <w:rStyle w:val="CommentReference"/>
          <w:sz w:val="24"/>
          <w:szCs w:val="24"/>
          <w:lang w:val="en-IN" w:eastAsia="en-IN"/>
        </w:rPr>
        <w:commentReference w:id="3"/>
      </w:r>
      <w:r w:rsidRPr="00A5288C">
        <w:rPr>
          <w:lang w:val="en-IN" w:eastAsia="en-IN"/>
        </w:rPr>
        <w:t>.</w:t>
      </w:r>
    </w:p>
    <w:p w14:paraId="7A772842" w14:textId="77777777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Resuspend the resulting pellet in 200 microliters of complete natural killer medium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 xml:space="preserve">. Add the appropriate volume of the collagen stock solution to each microcentrifuge tube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 xml:space="preserve">. Add the appropriate volume of the cell suspension to each tube to obtain a final volume of 200 microliters containing 1.5 milligrams per milliliter collagen </w:t>
      </w:r>
      <w:r w:rsidRPr="00A5288C">
        <w:rPr>
          <w:b/>
          <w:bCs/>
          <w:lang w:eastAsia="en-IN"/>
        </w:rPr>
        <w:t>[3]</w:t>
      </w:r>
      <w:r w:rsidRPr="00A5288C">
        <w:rPr>
          <w:lang w:eastAsia="en-IN"/>
        </w:rPr>
        <w:t>.</w:t>
      </w:r>
    </w:p>
    <w:p w14:paraId="485068E2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resuspending the cell pellet in 200 microliters of complete natural killer medium.</w:t>
      </w:r>
    </w:p>
    <w:p w14:paraId="4FD47826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adding the collagen stock solution to each microcentrifuge tube.</w:t>
      </w:r>
    </w:p>
    <w:p w14:paraId="25121FAD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adding the cell suspension to each microcentrifuge tube.</w:t>
      </w:r>
    </w:p>
    <w:p w14:paraId="4355E978" w14:textId="77777777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Mix the suspension gently by pipetting to ensure an even distribution of the cells and collagen while minimizing bubble formation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>.</w:t>
      </w:r>
    </w:p>
    <w:p w14:paraId="51EA6E38" w14:textId="040DE003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gently pipetting the suspension to mix the cells and collagen.</w:t>
      </w:r>
      <w:r w:rsidR="00DD581F">
        <w:rPr>
          <w:lang w:val="en-IN" w:eastAsia="en-IN"/>
        </w:rPr>
        <w:br/>
      </w:r>
    </w:p>
    <w:p w14:paraId="46111771" w14:textId="6856B941" w:rsidR="00DD581F" w:rsidRDefault="00DD581F" w:rsidP="00DD581F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lang w:val="en-IN" w:eastAsia="en-IN"/>
        </w:rPr>
      </w:pPr>
      <w:r w:rsidRPr="00DD581F">
        <w:rPr>
          <w:rFonts w:ascii="Calibri" w:hAnsi="Calibri" w:cs="Calibri"/>
          <w:b/>
          <w:bCs/>
          <w:lang w:val="en-IN" w:eastAsia="en-IN"/>
        </w:rPr>
        <w:t xml:space="preserve">Device </w:t>
      </w:r>
      <w:r>
        <w:rPr>
          <w:rFonts w:ascii="Calibri" w:hAnsi="Calibri" w:cs="Calibri"/>
          <w:b/>
          <w:bCs/>
          <w:lang w:val="en-IN" w:eastAsia="en-IN"/>
        </w:rPr>
        <w:t>A</w:t>
      </w:r>
      <w:r w:rsidRPr="00DD581F">
        <w:rPr>
          <w:rFonts w:ascii="Calibri" w:hAnsi="Calibri" w:cs="Calibri"/>
          <w:b/>
          <w:bCs/>
          <w:lang w:val="en-IN" w:eastAsia="en-IN"/>
        </w:rPr>
        <w:t xml:space="preserve">ssembly and </w:t>
      </w:r>
      <w:r>
        <w:rPr>
          <w:rFonts w:ascii="Calibri" w:hAnsi="Calibri" w:cs="Calibri"/>
          <w:b/>
          <w:bCs/>
          <w:lang w:val="en-IN" w:eastAsia="en-IN"/>
        </w:rPr>
        <w:t>C</w:t>
      </w:r>
      <w:r w:rsidRPr="00DD581F">
        <w:rPr>
          <w:rFonts w:ascii="Calibri" w:hAnsi="Calibri" w:cs="Calibri"/>
          <w:b/>
          <w:bCs/>
          <w:lang w:val="en-IN" w:eastAsia="en-IN"/>
        </w:rPr>
        <w:t xml:space="preserve">ell </w:t>
      </w:r>
      <w:r>
        <w:rPr>
          <w:rFonts w:ascii="Calibri" w:hAnsi="Calibri" w:cs="Calibri"/>
          <w:b/>
          <w:bCs/>
          <w:lang w:val="en-IN" w:eastAsia="en-IN"/>
        </w:rPr>
        <w:t>L</w:t>
      </w:r>
      <w:r w:rsidRPr="00DD581F">
        <w:rPr>
          <w:rFonts w:ascii="Calibri" w:hAnsi="Calibri" w:cs="Calibri"/>
          <w:b/>
          <w:bCs/>
          <w:lang w:val="en-IN" w:eastAsia="en-IN"/>
        </w:rPr>
        <w:t>oading</w:t>
      </w:r>
    </w:p>
    <w:p w14:paraId="4D26317E" w14:textId="30071186" w:rsidR="00184B00" w:rsidRPr="00184B00" w:rsidRDefault="00184B00" w:rsidP="00184B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02167332"/>
          <w:placeholder>
            <w:docPart w:val="067594FCF25F40C2BB9E3C177EB1C9A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9933B14" w14:textId="6FFC3F9C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Place Layer 1 inside the dried metal frame </w:t>
      </w:r>
      <w:r w:rsidRPr="00A5288C">
        <w:rPr>
          <w:b/>
          <w:bCs/>
          <w:lang w:eastAsia="en-IN"/>
        </w:rPr>
        <w:t>[1]</w:t>
      </w:r>
      <w:r w:rsidR="00DD581F">
        <w:rPr>
          <w:lang w:eastAsia="en-IN"/>
        </w:rPr>
        <w:t xml:space="preserve"> and l</w:t>
      </w:r>
      <w:r w:rsidRPr="00A5288C">
        <w:rPr>
          <w:lang w:eastAsia="en-IN"/>
        </w:rPr>
        <w:t xml:space="preserve">oad 8 microliters of the collagen mixture into each well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104E34DA" w14:textId="3B213364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Layer 1 inside the dried metal frame.</w:t>
      </w:r>
    </w:p>
    <w:p w14:paraId="234E46B8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loading 8 microliters of the collagen mixture into each well.</w:t>
      </w:r>
    </w:p>
    <w:p w14:paraId="0CFBCB2D" w14:textId="6DA60ED9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Align the pressure control unit and manifold assembly with the cell chambers on Layer 1 using a microscope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>. Insert the dried screws through the manifold and into the metal frame</w:t>
      </w:r>
      <w:r w:rsidR="00DD581F">
        <w:rPr>
          <w:lang w:eastAsia="en-IN"/>
        </w:rPr>
        <w:t xml:space="preserve"> to secure</w:t>
      </w:r>
      <w:r w:rsidRPr="00A5288C">
        <w:rPr>
          <w:lang w:eastAsia="en-IN"/>
        </w:rPr>
        <w:t xml:space="preserve"> the pressure control unit and Layer 1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32AE3805" w14:textId="399FB9EF" w:rsidR="00BB43A9" w:rsidRDefault="00DD581F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SCOPE: </w:t>
      </w:r>
      <w:r w:rsidR="00BB43A9" w:rsidRPr="00A5288C">
        <w:rPr>
          <w:lang w:val="en-IN" w:eastAsia="en-IN"/>
        </w:rPr>
        <w:t>Talent aligning the pressure control unit and manifold assembly with the cell chambers on Layer 1.</w:t>
      </w:r>
    </w:p>
    <w:p w14:paraId="60A7D3E8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inserting the dried screws through the manifold into the metal frame to secure the pressure control unit and Layer 1.</w:t>
      </w:r>
    </w:p>
    <w:p w14:paraId="21795F0C" w14:textId="0C73BB7B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>Place the assembled device in a 37 degrees Celsius</w:t>
      </w:r>
      <w:r w:rsidR="00DD581F">
        <w:rPr>
          <w:lang w:eastAsia="en-IN"/>
        </w:rPr>
        <w:t xml:space="preserve"> and </w:t>
      </w:r>
      <w:r w:rsidRPr="00A5288C">
        <w:rPr>
          <w:lang w:eastAsia="en-IN"/>
        </w:rPr>
        <w:t xml:space="preserve"> 5% carbon dioxide incubator for 45 minutes to allow collagen polymerization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 xml:space="preserve">. Add </w:t>
      </w:r>
      <w:r w:rsidR="00DD581F">
        <w:rPr>
          <w:lang w:eastAsia="en-IN"/>
        </w:rPr>
        <w:t xml:space="preserve">equimolar </w:t>
      </w:r>
      <w:r w:rsidRPr="00A5288C">
        <w:rPr>
          <w:lang w:eastAsia="en-IN"/>
        </w:rPr>
        <w:t xml:space="preserve">MCF-7 and natural </w:t>
      </w:r>
      <w:r w:rsidRPr="00A5288C">
        <w:rPr>
          <w:lang w:eastAsia="en-IN"/>
        </w:rPr>
        <w:lastRenderedPageBreak/>
        <w:t xml:space="preserve">killer complete cell culture medium through the 4 media ports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48401B30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the assembled device into the incubator.</w:t>
      </w:r>
    </w:p>
    <w:p w14:paraId="5E5FD362" w14:textId="6CD0D0AD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adding the complete cell culture medium through the 4 media ports.</w:t>
      </w:r>
      <w:r w:rsidR="00DD581F">
        <w:rPr>
          <w:lang w:val="en-IN" w:eastAsia="en-IN"/>
        </w:rPr>
        <w:br/>
      </w:r>
    </w:p>
    <w:p w14:paraId="022CDE95" w14:textId="522F5AAC" w:rsidR="00DD581F" w:rsidRPr="00184B00" w:rsidRDefault="00DD581F" w:rsidP="00DD581F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184B00">
        <w:rPr>
          <w:rFonts w:ascii="Calibri" w:hAnsi="Calibri" w:cs="Calibri"/>
          <w:b/>
          <w:bCs/>
          <w:color w:val="auto"/>
          <w:lang w:val="en-GB" w:eastAsia="en-IN"/>
        </w:rPr>
        <w:t>Imaging of Tumor-Immune Interactions</w:t>
      </w:r>
    </w:p>
    <w:p w14:paraId="71249A08" w14:textId="77777777" w:rsidR="00184B00" w:rsidRDefault="00184B00" w:rsidP="00184B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68092420"/>
          <w:placeholder>
            <w:docPart w:val="2986F02B79004A95A2AEACB7A611685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AE6A40E" w14:textId="77777777" w:rsidR="00184B00" w:rsidRPr="00DD581F" w:rsidRDefault="00184B00" w:rsidP="00184B00">
      <w:pPr>
        <w:pStyle w:val="ListParagraph"/>
        <w:ind w:left="360"/>
        <w:rPr>
          <w:rFonts w:ascii="Calibri" w:hAnsi="Calibri" w:cs="Calibri"/>
          <w:b/>
          <w:bCs/>
          <w:color w:val="7030A0"/>
          <w:lang w:val="en-GB" w:eastAsia="en-IN"/>
        </w:rPr>
      </w:pPr>
    </w:p>
    <w:p w14:paraId="1D3D335E" w14:textId="7C4AD8D0" w:rsidR="00BB43A9" w:rsidRPr="00A5288C" w:rsidRDefault="00184B00" w:rsidP="00BB43A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="00BB43A9" w:rsidRPr="00A5288C">
        <w:rPr>
          <w:lang w:eastAsia="en-IN"/>
        </w:rPr>
        <w:t xml:space="preserve">lace the assembled device inside the stage incubator mounted on an inverted epifluorescence microscope for live-cell imaging </w:t>
      </w:r>
      <w:r w:rsidR="00BB43A9" w:rsidRPr="00A5288C">
        <w:rPr>
          <w:b/>
          <w:bCs/>
          <w:lang w:eastAsia="en-IN"/>
        </w:rPr>
        <w:t>[1]</w:t>
      </w:r>
      <w:r w:rsidR="00BB43A9" w:rsidRPr="00A5288C">
        <w:rPr>
          <w:lang w:eastAsia="en-IN"/>
        </w:rPr>
        <w:t xml:space="preserve">. Place a secondary housing box over the assembled device to maintain the internal environment throughout the imaging period </w:t>
      </w:r>
      <w:r w:rsidR="00BB43A9" w:rsidRPr="00A5288C">
        <w:rPr>
          <w:b/>
          <w:bCs/>
          <w:lang w:eastAsia="en-IN"/>
        </w:rPr>
        <w:t>[2]</w:t>
      </w:r>
      <w:r w:rsidR="00BB43A9" w:rsidRPr="00A5288C">
        <w:rPr>
          <w:lang w:eastAsia="en-IN"/>
        </w:rPr>
        <w:t>.</w:t>
      </w:r>
    </w:p>
    <w:p w14:paraId="4FE84BAE" w14:textId="4FAC6D21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the assembled device inside the stage incubator mounted on the inverted epifluorescence microscope.</w:t>
      </w:r>
    </w:p>
    <w:p w14:paraId="1DAC2456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the secondary housing box over the assembled device.</w:t>
      </w:r>
    </w:p>
    <w:p w14:paraId="6FFAADB6" w14:textId="44325895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Connect the device to the pressure controller using the pneumatic tubing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>.</w:t>
      </w:r>
      <w:r w:rsidR="00DD581F">
        <w:rPr>
          <w:lang w:eastAsia="en-IN"/>
        </w:rPr>
        <w:t xml:space="preserve"> </w:t>
      </w:r>
      <w:r w:rsidR="00DD581F" w:rsidRPr="00A5288C">
        <w:rPr>
          <w:lang w:eastAsia="en-IN"/>
        </w:rPr>
        <w:t xml:space="preserve">Apply a constant pressure of 120 </w:t>
      </w:r>
      <w:r w:rsidR="00184B00">
        <w:rPr>
          <w:lang w:eastAsia="en-IN"/>
        </w:rPr>
        <w:t>millibars</w:t>
      </w:r>
      <w:r w:rsidR="00DD581F" w:rsidRPr="00A5288C">
        <w:rPr>
          <w:lang w:eastAsia="en-IN"/>
        </w:rPr>
        <w:t xml:space="preserve"> throughout the imaging period </w:t>
      </w:r>
      <w:r w:rsidR="00DD581F" w:rsidRPr="00A5288C">
        <w:rPr>
          <w:b/>
          <w:bCs/>
          <w:lang w:eastAsia="en-IN"/>
        </w:rPr>
        <w:t>[</w:t>
      </w:r>
      <w:r w:rsidR="00DD581F">
        <w:rPr>
          <w:b/>
          <w:bCs/>
          <w:lang w:eastAsia="en-IN"/>
        </w:rPr>
        <w:t>2</w:t>
      </w:r>
      <w:r w:rsidR="00DD581F" w:rsidRPr="00A5288C">
        <w:rPr>
          <w:b/>
          <w:bCs/>
          <w:lang w:eastAsia="en-IN"/>
        </w:rPr>
        <w:t>]</w:t>
      </w:r>
      <w:r w:rsidR="00DD581F" w:rsidRPr="00A5288C">
        <w:rPr>
          <w:lang w:eastAsia="en-IN"/>
        </w:rPr>
        <w:t xml:space="preserve">. </w:t>
      </w:r>
      <w:r w:rsidRPr="00A5288C">
        <w:rPr>
          <w:lang w:eastAsia="en-IN"/>
        </w:rPr>
        <w:t xml:space="preserve"> Acquire brightfield and </w:t>
      </w:r>
      <w:r w:rsidR="00DD581F">
        <w:rPr>
          <w:lang w:eastAsia="en-IN"/>
        </w:rPr>
        <w:t>GFP</w:t>
      </w:r>
      <w:r w:rsidRPr="00A5288C">
        <w:rPr>
          <w:lang w:eastAsia="en-IN"/>
        </w:rPr>
        <w:t xml:space="preserve"> images of the tumor spheroids before applying compression to enable assessment of spheroid deformation following compression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7EE72157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connecting the device to the pressure controller using the pneumatic tubing.</w:t>
      </w:r>
    </w:p>
    <w:p w14:paraId="2224C552" w14:textId="739B5A53" w:rsidR="00DD581F" w:rsidRPr="00DD581F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initiating pressure application through the pressure controller.</w:t>
      </w:r>
    </w:p>
    <w:p w14:paraId="03F6FB1F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84B00">
        <w:rPr>
          <w:highlight w:val="yellow"/>
          <w:lang w:val="en-IN" w:eastAsia="en-IN"/>
        </w:rPr>
        <w:t>SCREEN:</w:t>
      </w:r>
      <w:r w:rsidRPr="00A5288C">
        <w:rPr>
          <w:lang w:val="en-IN" w:eastAsia="en-IN"/>
        </w:rPr>
        <w:t xml:space="preserve"> Brightfield image being acquired. Green fluorescent protein image being acquired.</w:t>
      </w:r>
    </w:p>
    <w:p w14:paraId="350C991F" w14:textId="12447267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Begin time-lapse imaging by acquiring brightfield and </w:t>
      </w:r>
      <w:r w:rsidR="00184B00">
        <w:rPr>
          <w:lang w:eastAsia="en-IN"/>
        </w:rPr>
        <w:t xml:space="preserve">GFP </w:t>
      </w:r>
      <w:r w:rsidRPr="00A5288C">
        <w:rPr>
          <w:lang w:eastAsia="en-IN"/>
        </w:rPr>
        <w:t xml:space="preserve">images every 10 minutes for 18 hours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23B49FE7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84B00">
        <w:rPr>
          <w:highlight w:val="yellow"/>
          <w:lang w:val="en-IN" w:eastAsia="en-IN"/>
        </w:rPr>
        <w:t>SCREEN:</w:t>
      </w:r>
      <w:r w:rsidRPr="00A5288C">
        <w:rPr>
          <w:lang w:val="en-IN" w:eastAsia="en-IN"/>
        </w:rPr>
        <w:t xml:space="preserve"> Time-lapse image acquisition being started. Brightfield and green fluorescent protein images being captured at 10 minute intervals.</w:t>
      </w:r>
    </w:p>
    <w:p w14:paraId="4C1F539A" w14:textId="77777777" w:rsidR="00DD581F" w:rsidRDefault="00DD581F" w:rsidP="00184B00">
      <w:pPr>
        <w:pStyle w:val="Heading1"/>
        <w:jc w:val="left"/>
        <w:rPr>
          <w:rFonts w:cstheme="minorHAnsi"/>
        </w:rPr>
      </w:pPr>
    </w:p>
    <w:p w14:paraId="208CD172" w14:textId="67FC5942" w:rsidR="00184B00" w:rsidRDefault="00184B00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56F91F7A" w14:textId="77777777" w:rsidR="00DD581F" w:rsidRDefault="00DD581F" w:rsidP="00495959">
      <w:pPr>
        <w:pStyle w:val="Heading1"/>
        <w:rPr>
          <w:rFonts w:cstheme="minorHAnsi"/>
        </w:rPr>
      </w:pPr>
    </w:p>
    <w:p w14:paraId="12FDC79E" w14:textId="68D723F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4008D8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D1362">
        <w:rPr>
          <w:rFonts w:eastAsia="Times New Roman" w:cstheme="minorHAnsi"/>
          <w:bCs/>
        </w:rPr>
        <w:t>205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C60FA35" w14:textId="2CD752A4" w:rsidR="00DD581F" w:rsidRPr="00DD581F" w:rsidRDefault="00DD581F" w:rsidP="00DD581F">
      <w:pPr>
        <w:pStyle w:val="Narration"/>
        <w:numPr>
          <w:ilvl w:val="1"/>
          <w:numId w:val="3"/>
        </w:numPr>
        <w:rPr>
          <w:b/>
          <w:bCs/>
          <w:lang w:eastAsia="en-IN"/>
        </w:rPr>
      </w:pPr>
      <w:r w:rsidRPr="00156595">
        <w:rPr>
          <w:lang w:eastAsia="en-IN"/>
        </w:rPr>
        <w:t>Spheroids subjected to compression exhibited a larger projected area than uncompressed spheroids, confirming successful transmission of mechanical load from the deformable membrane to the tumor spheroid</w:t>
      </w:r>
      <w:r>
        <w:rPr>
          <w:lang w:eastAsia="en-IN"/>
        </w:rPr>
        <w:t xml:space="preserve"> </w:t>
      </w:r>
      <w:r w:rsidRPr="00DD581F">
        <w:rPr>
          <w:b/>
          <w:bCs/>
          <w:lang w:eastAsia="en-IN"/>
        </w:rPr>
        <w:t>[1].</w:t>
      </w:r>
    </w:p>
    <w:p w14:paraId="6F6B882F" w14:textId="0D25FAB3" w:rsidR="00DD581F" w:rsidRPr="00156595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2A. </w:t>
      </w:r>
      <w:r w:rsidRPr="00DD581F">
        <w:rPr>
          <w:i/>
          <w:iCs/>
          <w:color w:val="0000FF"/>
          <w:lang w:val="en-IN" w:eastAsia="en-IN"/>
        </w:rPr>
        <w:t xml:space="preserve">Video editor: Highlight the spheroids in the rows </w:t>
      </w:r>
      <w:r w:rsidR="006D1362">
        <w:rPr>
          <w:i/>
          <w:iCs/>
          <w:color w:val="0000FF"/>
          <w:lang w:val="en-IN" w:eastAsia="en-IN"/>
        </w:rPr>
        <w:t>labeled</w:t>
      </w:r>
      <w:r w:rsidRPr="00DD581F">
        <w:rPr>
          <w:i/>
          <w:iCs/>
          <w:color w:val="0000FF"/>
          <w:lang w:val="en-IN" w:eastAsia="en-IN"/>
        </w:rPr>
        <w:t xml:space="preserve"> '+comp' and '+comp+NK'</w:t>
      </w:r>
      <w:r w:rsidRPr="00156595">
        <w:rPr>
          <w:lang w:val="en-IN" w:eastAsia="en-IN"/>
        </w:rPr>
        <w:t xml:space="preserve"> .</w:t>
      </w:r>
    </w:p>
    <w:p w14:paraId="0B54777A" w14:textId="081FBDF1" w:rsidR="00DD581F" w:rsidRDefault="00DD581F" w:rsidP="00DD581F">
      <w:pPr>
        <w:pStyle w:val="Narration"/>
        <w:numPr>
          <w:ilvl w:val="1"/>
          <w:numId w:val="3"/>
        </w:numPr>
        <w:rPr>
          <w:lang w:eastAsia="en-IN"/>
        </w:rPr>
      </w:pPr>
      <w:r w:rsidRPr="00156595">
        <w:rPr>
          <w:lang w:eastAsia="en-IN"/>
        </w:rPr>
        <w:t>Over time, a progressive loss of GFP fluorescence was observed in</w:t>
      </w:r>
      <w:r w:rsidR="000A292A">
        <w:rPr>
          <w:lang w:eastAsia="en-IN"/>
        </w:rPr>
        <w:t xml:space="preserve"> </w:t>
      </w:r>
      <w:r w:rsidRPr="00156595">
        <w:rPr>
          <w:lang w:eastAsia="en-IN"/>
        </w:rPr>
        <w:t>NK</w:t>
      </w:r>
      <w:r w:rsidR="000A292A">
        <w:rPr>
          <w:lang w:eastAsia="en-IN"/>
        </w:rPr>
        <w:t xml:space="preserve">-positive cells </w:t>
      </w:r>
      <w:r w:rsidR="000A292A" w:rsidRPr="000A292A">
        <w:rPr>
          <w:b/>
          <w:bCs/>
          <w:lang w:eastAsia="en-IN"/>
        </w:rPr>
        <w:t>[1]</w:t>
      </w:r>
      <w:r w:rsidR="000A292A">
        <w:rPr>
          <w:lang w:eastAsia="en-IN"/>
        </w:rPr>
        <w:t xml:space="preserve"> and in the compression and NK-positive </w:t>
      </w:r>
      <w:r w:rsidRPr="00156595">
        <w:rPr>
          <w:lang w:eastAsia="en-IN"/>
        </w:rPr>
        <w:t>c</w:t>
      </w:r>
      <w:r w:rsidR="006D1362">
        <w:rPr>
          <w:lang w:eastAsia="en-IN"/>
        </w:rPr>
        <w:t>ells</w:t>
      </w:r>
      <w:r w:rsidR="000A292A">
        <w:rPr>
          <w:lang w:eastAsia="en-IN"/>
        </w:rPr>
        <w:t>,</w:t>
      </w:r>
      <w:r w:rsidRPr="00156595">
        <w:rPr>
          <w:lang w:eastAsia="en-IN"/>
        </w:rPr>
        <w:t xml:space="preserve"> indicating NK cell-mediated tumor cell killing</w:t>
      </w:r>
      <w:r w:rsidR="000A292A">
        <w:rPr>
          <w:lang w:eastAsia="en-IN"/>
        </w:rPr>
        <w:t xml:space="preserve"> </w:t>
      </w:r>
      <w:r w:rsidR="000A292A" w:rsidRPr="000A292A">
        <w:rPr>
          <w:b/>
          <w:bCs/>
          <w:lang w:eastAsia="en-IN"/>
        </w:rPr>
        <w:t>[2]</w:t>
      </w:r>
      <w:r w:rsidRPr="000A292A">
        <w:rPr>
          <w:b/>
          <w:bCs/>
          <w:lang w:eastAsia="en-IN"/>
        </w:rPr>
        <w:t>.</w:t>
      </w:r>
    </w:p>
    <w:p w14:paraId="4278354C" w14:textId="6F19B5ED" w:rsidR="00DD581F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2A. </w:t>
      </w:r>
      <w:r w:rsidRPr="000A292A">
        <w:rPr>
          <w:i/>
          <w:iCs/>
          <w:color w:val="0000FF"/>
          <w:lang w:val="en-IN" w:eastAsia="en-IN"/>
        </w:rPr>
        <w:t xml:space="preserve">Video editor: </w:t>
      </w:r>
      <w:r w:rsidR="000A292A" w:rsidRPr="000A292A">
        <w:rPr>
          <w:i/>
          <w:iCs/>
          <w:color w:val="0000FF"/>
          <w:lang w:val="en-IN" w:eastAsia="en-IN"/>
        </w:rPr>
        <w:t>Sequentially highlight</w:t>
      </w:r>
      <w:r w:rsidRPr="000A292A">
        <w:rPr>
          <w:i/>
          <w:iCs/>
          <w:color w:val="0000FF"/>
          <w:lang w:val="en-IN" w:eastAsia="en-IN"/>
        </w:rPr>
        <w:t xml:space="preserve"> the row labelled '+NK' from 0 hours to 18 hours.</w:t>
      </w:r>
    </w:p>
    <w:p w14:paraId="18A1845F" w14:textId="0E218643" w:rsidR="00DD581F" w:rsidRPr="00156595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2A. </w:t>
      </w:r>
      <w:r w:rsidRPr="000A292A">
        <w:rPr>
          <w:i/>
          <w:iCs/>
          <w:color w:val="0000FF"/>
          <w:lang w:val="en-IN" w:eastAsia="en-IN"/>
        </w:rPr>
        <w:t xml:space="preserve">Video editor: </w:t>
      </w:r>
      <w:r w:rsidR="000A292A" w:rsidRPr="000A292A">
        <w:rPr>
          <w:i/>
          <w:iCs/>
          <w:color w:val="0000FF"/>
          <w:lang w:val="en-IN" w:eastAsia="en-IN"/>
        </w:rPr>
        <w:t xml:space="preserve">Sequentially </w:t>
      </w:r>
      <w:r w:rsidR="006D1362">
        <w:rPr>
          <w:i/>
          <w:iCs/>
          <w:color w:val="0000FF"/>
          <w:lang w:val="en-IN" w:eastAsia="en-IN"/>
        </w:rPr>
        <w:t>highlight</w:t>
      </w:r>
      <w:r w:rsidRPr="000A292A">
        <w:rPr>
          <w:i/>
          <w:iCs/>
          <w:color w:val="0000FF"/>
          <w:lang w:val="en-IN" w:eastAsia="en-IN"/>
        </w:rPr>
        <w:t xml:space="preserve"> the row labelled '+comp+NK' from 0 hours to 18 hours</w:t>
      </w:r>
    </w:p>
    <w:p w14:paraId="075FE93C" w14:textId="4A3A3CB6" w:rsidR="00DD581F" w:rsidRDefault="00DD581F" w:rsidP="00DD581F">
      <w:pPr>
        <w:pStyle w:val="Narration"/>
        <w:numPr>
          <w:ilvl w:val="1"/>
          <w:numId w:val="3"/>
        </w:numPr>
        <w:rPr>
          <w:lang w:eastAsia="en-IN"/>
        </w:rPr>
      </w:pPr>
      <w:r w:rsidRPr="00156595">
        <w:rPr>
          <w:lang w:eastAsia="en-IN"/>
        </w:rPr>
        <w:t xml:space="preserve">The spheroid-only condition exhibited a general upward trend in GFP fluorescence intensity over time </w:t>
      </w:r>
      <w:r w:rsidRPr="00156595">
        <w:rPr>
          <w:b/>
          <w:lang w:eastAsia="en-IN"/>
        </w:rPr>
        <w:t>[1]</w:t>
      </w:r>
      <w:r w:rsidRPr="00156595">
        <w:rPr>
          <w:lang w:eastAsia="en-IN"/>
        </w:rPr>
        <w:t>, and the spheroid</w:t>
      </w:r>
      <w:r w:rsidR="000A292A">
        <w:rPr>
          <w:lang w:eastAsia="en-IN"/>
        </w:rPr>
        <w:t>-with-compression condition also exhibited a similar trend</w:t>
      </w:r>
      <w:r w:rsidRPr="00156595">
        <w:rPr>
          <w:lang w:eastAsia="en-IN"/>
        </w:rPr>
        <w:t>, consistent with continued tumor growth or maintenance of viability</w:t>
      </w:r>
      <w:r w:rsidR="000A292A">
        <w:rPr>
          <w:lang w:eastAsia="en-IN"/>
        </w:rPr>
        <w:t xml:space="preserve"> </w:t>
      </w:r>
      <w:r w:rsidR="000A292A" w:rsidRPr="000A292A">
        <w:rPr>
          <w:b/>
          <w:bCs/>
          <w:lang w:eastAsia="en-IN"/>
        </w:rPr>
        <w:t>[2]</w:t>
      </w:r>
      <w:r w:rsidRPr="000A292A">
        <w:rPr>
          <w:b/>
          <w:bCs/>
          <w:lang w:eastAsia="en-IN"/>
        </w:rPr>
        <w:t>.</w:t>
      </w:r>
    </w:p>
    <w:p w14:paraId="05836988" w14:textId="77777777" w:rsidR="00DD581F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2B. </w:t>
      </w:r>
      <w:r w:rsidRPr="000A292A">
        <w:rPr>
          <w:i/>
          <w:iCs/>
          <w:color w:val="0000FF"/>
          <w:lang w:val="en-IN" w:eastAsia="en-IN"/>
        </w:rPr>
        <w:t>Video editor: Highlight the black curve labelled 'sp'</w:t>
      </w:r>
      <w:r w:rsidRPr="00156595">
        <w:rPr>
          <w:lang w:val="en-IN" w:eastAsia="en-IN"/>
        </w:rPr>
        <w:t>.</w:t>
      </w:r>
    </w:p>
    <w:p w14:paraId="1D744BDE" w14:textId="77777777" w:rsidR="00DD581F" w:rsidRPr="00156595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2B. </w:t>
      </w:r>
      <w:r w:rsidRPr="000A292A">
        <w:rPr>
          <w:i/>
          <w:iCs/>
          <w:color w:val="0000FF"/>
          <w:lang w:val="en-IN" w:eastAsia="en-IN"/>
        </w:rPr>
        <w:t>Video editor: Highlight the purple curves labelled '+comp'.</w:t>
      </w:r>
    </w:p>
    <w:p w14:paraId="118F45BD" w14:textId="585B9875" w:rsidR="00DD581F" w:rsidRPr="006D1362" w:rsidRDefault="00DD581F" w:rsidP="00DD581F">
      <w:pPr>
        <w:pStyle w:val="Narration"/>
        <w:numPr>
          <w:ilvl w:val="1"/>
          <w:numId w:val="3"/>
        </w:numPr>
        <w:rPr>
          <w:b/>
          <w:bCs/>
          <w:lang w:eastAsia="en-IN"/>
        </w:rPr>
      </w:pPr>
      <w:r w:rsidRPr="00156595">
        <w:rPr>
          <w:lang w:eastAsia="en-IN"/>
        </w:rPr>
        <w:t>The NK</w:t>
      </w:r>
      <w:r w:rsidR="000A292A">
        <w:rPr>
          <w:lang w:eastAsia="en-IN"/>
        </w:rPr>
        <w:t>-positive</w:t>
      </w:r>
      <w:r w:rsidRPr="00156595">
        <w:rPr>
          <w:lang w:eastAsia="en-IN"/>
        </w:rPr>
        <w:t xml:space="preserve"> condition demonstrated a progressive decrease in GFP fluorescence intensity </w:t>
      </w:r>
      <w:r w:rsidRPr="00156595">
        <w:rPr>
          <w:b/>
          <w:lang w:eastAsia="en-IN"/>
        </w:rPr>
        <w:t>[1]</w:t>
      </w:r>
      <w:r w:rsidRPr="00156595">
        <w:rPr>
          <w:lang w:eastAsia="en-IN"/>
        </w:rPr>
        <w:t xml:space="preserve">, and the </w:t>
      </w:r>
      <w:r w:rsidR="000A292A">
        <w:rPr>
          <w:lang w:eastAsia="en-IN"/>
        </w:rPr>
        <w:t xml:space="preserve">compression and NK-positive </w:t>
      </w:r>
      <w:r w:rsidRPr="00156595">
        <w:rPr>
          <w:lang w:eastAsia="en-IN"/>
        </w:rPr>
        <w:t>condition also demonstrated a progressive decrease in GFP fluorescence intensity, indicating tumor cell death</w:t>
      </w:r>
      <w:r w:rsidR="006D1362">
        <w:rPr>
          <w:lang w:eastAsia="en-IN"/>
        </w:rPr>
        <w:t xml:space="preserve"> </w:t>
      </w:r>
      <w:r w:rsidR="006D1362" w:rsidRPr="006D1362">
        <w:rPr>
          <w:b/>
          <w:bCs/>
          <w:lang w:eastAsia="en-IN"/>
        </w:rPr>
        <w:t>[2]</w:t>
      </w:r>
      <w:r w:rsidRPr="006D1362">
        <w:rPr>
          <w:b/>
          <w:bCs/>
          <w:lang w:eastAsia="en-IN"/>
        </w:rPr>
        <w:t>.</w:t>
      </w:r>
    </w:p>
    <w:p w14:paraId="40731F14" w14:textId="77777777" w:rsidR="00DD581F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2B. </w:t>
      </w:r>
      <w:r w:rsidRPr="000A292A">
        <w:rPr>
          <w:i/>
          <w:iCs/>
          <w:color w:val="0000FF"/>
          <w:lang w:val="en-IN" w:eastAsia="en-IN"/>
        </w:rPr>
        <w:t>Video editor: Highlight the red curves labelled '+NK'</w:t>
      </w:r>
      <w:r w:rsidRPr="00156595">
        <w:rPr>
          <w:lang w:val="en-IN" w:eastAsia="en-IN"/>
        </w:rPr>
        <w:t>.</w:t>
      </w:r>
    </w:p>
    <w:p w14:paraId="1B7C1DAE" w14:textId="77777777" w:rsidR="00DD581F" w:rsidRPr="00156595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2B. </w:t>
      </w:r>
      <w:r w:rsidRPr="000A292A">
        <w:rPr>
          <w:i/>
          <w:iCs/>
          <w:color w:val="0000FF"/>
          <w:lang w:val="en-IN" w:eastAsia="en-IN"/>
        </w:rPr>
        <w:t xml:space="preserve">Video editor: Highlight the blue curves labelled </w:t>
      </w:r>
      <w:r w:rsidRPr="000A292A">
        <w:rPr>
          <w:i/>
          <w:iCs/>
          <w:color w:val="0000FF"/>
          <w:lang w:val="en-IN" w:eastAsia="en-IN"/>
        </w:rPr>
        <w:lastRenderedPageBreak/>
        <w:t>'+comp+NK'</w:t>
      </w:r>
      <w:r w:rsidRPr="00156595">
        <w:rPr>
          <w:lang w:val="en-IN" w:eastAsia="en-IN"/>
        </w:rPr>
        <w:t>.</w:t>
      </w:r>
    </w:p>
    <w:p w14:paraId="038B66C5" w14:textId="6A59742C" w:rsidR="00DD581F" w:rsidRDefault="00DD581F" w:rsidP="00DD581F">
      <w:pPr>
        <w:pStyle w:val="Narration"/>
        <w:numPr>
          <w:ilvl w:val="1"/>
          <w:numId w:val="3"/>
        </w:numPr>
        <w:rPr>
          <w:lang w:eastAsia="en-IN"/>
        </w:rPr>
      </w:pPr>
      <w:r w:rsidRPr="00156595">
        <w:rPr>
          <w:lang w:eastAsia="en-IN"/>
        </w:rPr>
        <w:t xml:space="preserve">The </w:t>
      </w:r>
      <w:r w:rsidR="006D1362">
        <w:rPr>
          <w:lang w:eastAsia="en-IN"/>
        </w:rPr>
        <w:t>compression-positive</w:t>
      </w:r>
      <w:r w:rsidRPr="00156595">
        <w:rPr>
          <w:lang w:eastAsia="en-IN"/>
        </w:rPr>
        <w:t xml:space="preserve"> c</w:t>
      </w:r>
      <w:r w:rsidR="006D1362">
        <w:rPr>
          <w:lang w:eastAsia="en-IN"/>
        </w:rPr>
        <w:t>ells</w:t>
      </w:r>
      <w:r w:rsidRPr="00156595">
        <w:rPr>
          <w:lang w:eastAsia="en-IN"/>
        </w:rPr>
        <w:t xml:space="preserve"> exhibited the lowest degree of GFP loss, suggesting that compression alone had a minimal effect on spheroid viability.</w:t>
      </w:r>
    </w:p>
    <w:p w14:paraId="15F23CC8" w14:textId="77777777" w:rsidR="00DD581F" w:rsidRPr="00156595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2C. </w:t>
      </w:r>
      <w:r w:rsidRPr="000A292A">
        <w:rPr>
          <w:i/>
          <w:iCs/>
          <w:color w:val="0000FF"/>
          <w:lang w:val="en-IN" w:eastAsia="en-IN"/>
        </w:rPr>
        <w:t>Video editor: Highlight the purple data points labelled '+comp'.</w:t>
      </w:r>
    </w:p>
    <w:p w14:paraId="09127464" w14:textId="27A75333" w:rsidR="00DD581F" w:rsidRPr="00184B00" w:rsidRDefault="00DD581F" w:rsidP="00DD581F">
      <w:pPr>
        <w:pStyle w:val="Narration"/>
        <w:numPr>
          <w:ilvl w:val="1"/>
          <w:numId w:val="3"/>
        </w:numPr>
        <w:rPr>
          <w:b/>
          <w:bCs/>
          <w:lang w:eastAsia="en-IN"/>
        </w:rPr>
      </w:pPr>
      <w:r w:rsidRPr="00156595">
        <w:rPr>
          <w:lang w:eastAsia="en-IN"/>
        </w:rPr>
        <w:t xml:space="preserve">The </w:t>
      </w:r>
      <w:r w:rsidR="00184B00">
        <w:rPr>
          <w:lang w:eastAsia="en-IN"/>
        </w:rPr>
        <w:t xml:space="preserve">NK-positive cells showed significantly greater GFP loss than the compression-positive cells </w:t>
      </w:r>
      <w:r w:rsidR="00184B00" w:rsidRPr="00184B00">
        <w:rPr>
          <w:b/>
          <w:bCs/>
          <w:lang w:eastAsia="en-IN"/>
        </w:rPr>
        <w:t>[1]</w:t>
      </w:r>
      <w:r w:rsidR="006D1362">
        <w:rPr>
          <w:b/>
          <w:bCs/>
          <w:lang w:eastAsia="en-IN"/>
        </w:rPr>
        <w:t xml:space="preserve">. </w:t>
      </w:r>
      <w:r w:rsidR="006D1362" w:rsidRPr="006D1362">
        <w:rPr>
          <w:lang w:eastAsia="en-IN"/>
        </w:rPr>
        <w:t>T</w:t>
      </w:r>
      <w:r w:rsidR="00184B00">
        <w:rPr>
          <w:lang w:eastAsia="en-IN"/>
        </w:rPr>
        <w:t xml:space="preserve">he compression and NK-positive </w:t>
      </w:r>
      <w:r w:rsidR="006D1362">
        <w:rPr>
          <w:lang w:eastAsia="en-IN"/>
        </w:rPr>
        <w:t>cells</w:t>
      </w:r>
      <w:r w:rsidR="00184B00">
        <w:rPr>
          <w:lang w:eastAsia="en-IN"/>
        </w:rPr>
        <w:t xml:space="preserve"> also showed significantly greater GFP loss than the compression-positive</w:t>
      </w:r>
      <w:r w:rsidRPr="00156595">
        <w:rPr>
          <w:lang w:eastAsia="en-IN"/>
        </w:rPr>
        <w:t xml:space="preserve"> condition, indicating that NK cells are the primary drivers of tumor cell death</w:t>
      </w:r>
      <w:r w:rsidR="00184B00">
        <w:rPr>
          <w:lang w:eastAsia="en-IN"/>
        </w:rPr>
        <w:t xml:space="preserve"> </w:t>
      </w:r>
      <w:r w:rsidR="00184B00" w:rsidRPr="00184B00">
        <w:rPr>
          <w:b/>
          <w:bCs/>
          <w:lang w:eastAsia="en-IN"/>
        </w:rPr>
        <w:t>[2]</w:t>
      </w:r>
      <w:r w:rsidRPr="00184B00">
        <w:rPr>
          <w:b/>
          <w:bCs/>
          <w:lang w:eastAsia="en-IN"/>
        </w:rPr>
        <w:t>.</w:t>
      </w:r>
    </w:p>
    <w:p w14:paraId="2407C87E" w14:textId="5598FEBB" w:rsidR="00DD581F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2C. </w:t>
      </w:r>
      <w:r w:rsidRPr="00184B00">
        <w:rPr>
          <w:i/>
          <w:iCs/>
          <w:color w:val="3333FF"/>
          <w:lang w:val="en-IN" w:eastAsia="en-IN"/>
        </w:rPr>
        <w:t xml:space="preserve">Video editor: </w:t>
      </w:r>
      <w:r w:rsidR="00184B00">
        <w:rPr>
          <w:i/>
          <w:iCs/>
          <w:color w:val="3333FF"/>
          <w:lang w:val="en-IN" w:eastAsia="en-IN"/>
        </w:rPr>
        <w:t>Compare the red and</w:t>
      </w:r>
      <w:r w:rsidRPr="00184B00">
        <w:rPr>
          <w:i/>
          <w:iCs/>
          <w:color w:val="3333FF"/>
          <w:lang w:val="en-IN" w:eastAsia="en-IN"/>
        </w:rPr>
        <w:t xml:space="preserve"> </w:t>
      </w:r>
      <w:r w:rsidR="00184B00">
        <w:rPr>
          <w:i/>
          <w:iCs/>
          <w:color w:val="3333FF"/>
          <w:lang w:val="en-IN" w:eastAsia="en-IN"/>
        </w:rPr>
        <w:t>purple</w:t>
      </w:r>
      <w:r w:rsidRPr="00184B00">
        <w:rPr>
          <w:i/>
          <w:iCs/>
          <w:color w:val="3333FF"/>
          <w:lang w:val="en-IN" w:eastAsia="en-IN"/>
        </w:rPr>
        <w:t xml:space="preserve"> data points </w:t>
      </w:r>
    </w:p>
    <w:p w14:paraId="59A34B09" w14:textId="3FCAF3EB" w:rsidR="00184B00" w:rsidRPr="00184B00" w:rsidRDefault="00DD581F" w:rsidP="00184B0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2C. </w:t>
      </w:r>
      <w:r w:rsidRPr="00184B00">
        <w:rPr>
          <w:i/>
          <w:iCs/>
          <w:color w:val="3333FF"/>
          <w:lang w:val="en-IN" w:eastAsia="en-IN"/>
        </w:rPr>
        <w:t xml:space="preserve">Video editor: </w:t>
      </w:r>
      <w:r w:rsidR="00184B00">
        <w:rPr>
          <w:i/>
          <w:iCs/>
          <w:color w:val="3333FF"/>
          <w:lang w:val="en-IN" w:eastAsia="en-IN"/>
        </w:rPr>
        <w:t>Compare</w:t>
      </w:r>
      <w:r w:rsidRPr="00184B00">
        <w:rPr>
          <w:i/>
          <w:iCs/>
          <w:color w:val="3333FF"/>
          <w:lang w:val="en-IN" w:eastAsia="en-IN"/>
        </w:rPr>
        <w:t xml:space="preserve"> the</w:t>
      </w:r>
      <w:r w:rsidR="00184B00">
        <w:rPr>
          <w:i/>
          <w:iCs/>
          <w:color w:val="3333FF"/>
          <w:lang w:val="en-IN" w:eastAsia="en-IN"/>
        </w:rPr>
        <w:t xml:space="preserve"> purple and</w:t>
      </w:r>
      <w:r w:rsidRPr="00184B00">
        <w:rPr>
          <w:i/>
          <w:iCs/>
          <w:color w:val="3333FF"/>
          <w:lang w:val="en-IN" w:eastAsia="en-IN"/>
        </w:rPr>
        <w:t xml:space="preserve"> blue data points </w:t>
      </w:r>
    </w:p>
    <w:p w14:paraId="68827A20" w14:textId="31910CE0" w:rsidR="00DD581F" w:rsidRDefault="006D1362" w:rsidP="00DD581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The </w:t>
      </w:r>
      <w:r w:rsidR="00184B00">
        <w:rPr>
          <w:lang w:eastAsia="en-IN"/>
        </w:rPr>
        <w:t xml:space="preserve">compression and NK-positive </w:t>
      </w:r>
      <w:r w:rsidR="00DD581F" w:rsidRPr="00156595">
        <w:rPr>
          <w:lang w:eastAsia="en-IN"/>
        </w:rPr>
        <w:t xml:space="preserve">condition exhibited a greater average GFP loss than the +NK condition, but this difference was not significantly different </w:t>
      </w:r>
      <w:r w:rsidR="00DD581F" w:rsidRPr="00156595">
        <w:rPr>
          <w:b/>
          <w:lang w:eastAsia="en-IN"/>
        </w:rPr>
        <w:t>[</w:t>
      </w:r>
      <w:r w:rsidR="00184B00">
        <w:rPr>
          <w:b/>
          <w:lang w:eastAsia="en-IN"/>
        </w:rPr>
        <w:t>1</w:t>
      </w:r>
      <w:r w:rsidR="00DD581F" w:rsidRPr="00156595">
        <w:rPr>
          <w:b/>
          <w:lang w:eastAsia="en-IN"/>
        </w:rPr>
        <w:t>]</w:t>
      </w:r>
      <w:r w:rsidR="00DD581F" w:rsidRPr="00156595">
        <w:rPr>
          <w:lang w:eastAsia="en-IN"/>
        </w:rPr>
        <w:t>.</w:t>
      </w:r>
    </w:p>
    <w:p w14:paraId="70940001" w14:textId="18AEB97C" w:rsidR="00DD581F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2C. </w:t>
      </w:r>
      <w:r w:rsidRPr="00184B00">
        <w:rPr>
          <w:i/>
          <w:iCs/>
          <w:color w:val="3333FF"/>
          <w:lang w:val="en-IN" w:eastAsia="en-IN"/>
        </w:rPr>
        <w:t xml:space="preserve">Video editor: </w:t>
      </w:r>
      <w:r w:rsidR="00184B00">
        <w:rPr>
          <w:i/>
          <w:iCs/>
          <w:color w:val="3333FF"/>
          <w:lang w:val="en-IN" w:eastAsia="en-IN"/>
        </w:rPr>
        <w:t>Compare</w:t>
      </w:r>
      <w:r w:rsidRPr="00184B00">
        <w:rPr>
          <w:i/>
          <w:iCs/>
          <w:color w:val="3333FF"/>
          <w:lang w:val="en-IN" w:eastAsia="en-IN"/>
        </w:rPr>
        <w:t xml:space="preserve"> the blue</w:t>
      </w:r>
      <w:r w:rsidR="00184B00">
        <w:rPr>
          <w:i/>
          <w:iCs/>
          <w:color w:val="3333FF"/>
          <w:lang w:val="en-IN" w:eastAsia="en-IN"/>
        </w:rPr>
        <w:t xml:space="preserve"> and red</w:t>
      </w:r>
      <w:r w:rsidRPr="00184B00">
        <w:rPr>
          <w:i/>
          <w:iCs/>
          <w:color w:val="3333FF"/>
          <w:lang w:val="en-IN" w:eastAsia="en-IN"/>
        </w:rPr>
        <w:t xml:space="preserve"> data points </w:t>
      </w:r>
    </w:p>
    <w:p w14:paraId="7D8D0BC4" w14:textId="77777777" w:rsidR="00DD581F" w:rsidRPr="00184B00" w:rsidRDefault="00DD581F" w:rsidP="00184B00">
      <w:pPr>
        <w:pStyle w:val="ShotDescription"/>
        <w:ind w:firstLine="0"/>
        <w:rPr>
          <w:lang w:val="en-IN"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7-30T12:55:00Z" w:initials="PS">
    <w:p w14:paraId="1EA837A0" w14:textId="77777777" w:rsidR="00BB43A9" w:rsidRDefault="00BB43A9" w:rsidP="00BB43A9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specify the temperature</w:t>
      </w:r>
    </w:p>
  </w:comment>
  <w:comment w:id="3" w:author="Pallavi  Sharma" w:date="2026-07-30T14:16:00Z" w:initials="PS">
    <w:p w14:paraId="740C4524" w14:textId="77777777" w:rsidR="00DD581F" w:rsidRDefault="00DD581F" w:rsidP="00DD581F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What are you using for cell counting?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EA837A0" w15:done="0"/>
  <w15:commentEx w15:paraId="740C452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58F3AD3" w16cex:dateUtc="2026-07-30T07:25:00Z"/>
  <w16cex:commentExtensible w16cex:durableId="49E9DD28" w16cex:dateUtc="2026-07-30T08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EA837A0" w16cid:durableId="358F3AD3"/>
  <w16cid:commentId w16cid:paraId="740C4524" w16cid:durableId="49E9DD2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8F1A9" w14:textId="77777777" w:rsidR="00913529" w:rsidRDefault="00913529">
      <w:r>
        <w:separator/>
      </w:r>
    </w:p>
    <w:p w14:paraId="5FEBBD01" w14:textId="77777777" w:rsidR="00913529" w:rsidRDefault="00913529"/>
  </w:endnote>
  <w:endnote w:type="continuationSeparator" w:id="0">
    <w:p w14:paraId="3D595FF0" w14:textId="77777777" w:rsidR="00913529" w:rsidRDefault="00913529">
      <w:r>
        <w:continuationSeparator/>
      </w:r>
    </w:p>
    <w:p w14:paraId="28C2566D" w14:textId="77777777" w:rsidR="00913529" w:rsidRDefault="009135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DCCC2A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84B0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16EA8" w14:textId="77777777" w:rsidR="00913529" w:rsidRDefault="00913529">
      <w:r>
        <w:separator/>
      </w:r>
    </w:p>
    <w:p w14:paraId="0D1EFE39" w14:textId="77777777" w:rsidR="00913529" w:rsidRDefault="00913529"/>
  </w:footnote>
  <w:footnote w:type="continuationSeparator" w:id="0">
    <w:p w14:paraId="4A2E2CFF" w14:textId="77777777" w:rsidR="00913529" w:rsidRDefault="00913529">
      <w:r>
        <w:continuationSeparator/>
      </w:r>
    </w:p>
    <w:p w14:paraId="688107AE" w14:textId="77777777" w:rsidR="00913529" w:rsidRDefault="009135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20C9AD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kFAIX78bU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A292A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B00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87AC8"/>
    <w:rsid w:val="00292508"/>
    <w:rsid w:val="002929B8"/>
    <w:rsid w:val="00292D2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362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3529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43A9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8D6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81F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1362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B43A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B43A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B43A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B43A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B43A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B43A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v/5848/screen-capture-instructions-for-authors?status=a7854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obsproject.com/" TargetMode="External"/><Relationship Id="rId12" Type="http://schemas.microsoft.com/office/2018/08/relationships/commentsExtensible" Target="commentsExtensible.xm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A06E85491514C3385C3508FD3226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438B7B-3B61-440A-9713-1D6892198F5C}"/>
      </w:docPartPr>
      <w:docPartBody>
        <w:p w:rsidR="00000000" w:rsidRDefault="00395279" w:rsidP="00395279">
          <w:pPr>
            <w:pStyle w:val="5A06E85491514C3385C3508FD322652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0B6B11401EB4B92B6D0766DC0FB8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95237-C991-4229-9976-E3EE38700EC3}"/>
      </w:docPartPr>
      <w:docPartBody>
        <w:p w:rsidR="00000000" w:rsidRDefault="00395279" w:rsidP="00395279">
          <w:pPr>
            <w:pStyle w:val="90B6B11401EB4B92B6D0766DC0FB859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67594FCF25F40C2BB9E3C177EB1C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25888-2B47-4209-B6F0-F7F0B53D370D}"/>
      </w:docPartPr>
      <w:docPartBody>
        <w:p w:rsidR="00000000" w:rsidRDefault="00395279" w:rsidP="00395279">
          <w:pPr>
            <w:pStyle w:val="067594FCF25F40C2BB9E3C177EB1C9A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986F02B79004A95A2AEACB7A61168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881A4F-8CC1-4230-BC53-0E3378D35933}"/>
      </w:docPartPr>
      <w:docPartBody>
        <w:p w:rsidR="00000000" w:rsidRDefault="00395279" w:rsidP="00395279">
          <w:pPr>
            <w:pStyle w:val="2986F02B79004A95A2AEACB7A611685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AC8"/>
    <w:rsid w:val="00287B01"/>
    <w:rsid w:val="00292D28"/>
    <w:rsid w:val="002F6418"/>
    <w:rsid w:val="002F76E2"/>
    <w:rsid w:val="00321749"/>
    <w:rsid w:val="00344E88"/>
    <w:rsid w:val="00356726"/>
    <w:rsid w:val="00395279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1C8B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A17A5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A06E85491514C3385C3508FD3226529">
    <w:name w:val="5A06E85491514C3385C3508FD3226529"/>
    <w:rsid w:val="0039527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0B6B11401EB4B92B6D0766DC0FB8594">
    <w:name w:val="90B6B11401EB4B92B6D0766DC0FB8594"/>
    <w:rsid w:val="0039527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67594FCF25F40C2BB9E3C177EB1C9A6">
    <w:name w:val="067594FCF25F40C2BB9E3C177EB1C9A6"/>
    <w:rsid w:val="0039527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986F02B79004A95A2AEACB7A611685F">
    <w:name w:val="2986F02B79004A95A2AEACB7A611685F"/>
    <w:rsid w:val="0039527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2878</Words>
  <Characters>16411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19251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2026-07-30T10:08:00Z</dcterms:created>
  <dcterms:modified xsi:type="dcterms:W3CDTF">2026-07-30T10:08:00Z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