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77753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95DC6">
        <w:rPr>
          <w:rFonts w:eastAsia="Times New Roman" w:cstheme="minorHAnsi"/>
          <w:b/>
        </w:rPr>
        <w:t>72870</w:t>
      </w:r>
    </w:p>
    <w:p w14:paraId="2F6924E5" w14:textId="5DB823A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95DC6">
        <w:rPr>
          <w:rFonts w:eastAsia="Times New Roman" w:cstheme="minorHAnsi"/>
          <w:b/>
        </w:rPr>
        <w:t>Vipasha Sharma</w:t>
      </w:r>
    </w:p>
    <w:p w14:paraId="6FB9233B" w14:textId="121FE3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95DC6" w:rsidRPr="00A800EB">
          <w:rPr>
            <w:rStyle w:val="Hyperlink"/>
            <w:rFonts w:eastAsia="Times New Roman" w:cstheme="minorHAnsi"/>
            <w:b/>
          </w:rPr>
          <w:t>https://review.jove.com/account/file-uploader?src=22225398</w:t>
        </w:r>
      </w:hyperlink>
      <w:r w:rsidR="00D95DC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A40400" w:rsidR="004E0C5A" w:rsidRPr="00D95DC6" w:rsidRDefault="004E0C5A" w:rsidP="00D95DC6">
      <w:pPr>
        <w:jc w:val="both"/>
        <w:outlineLvl w:val="0"/>
        <w:rPr>
          <w:rFonts w:eastAsia="Times New Roman" w:cstheme="minorHAnsi"/>
          <w:b/>
          <w:bCs/>
          <w:iCs w:val="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95DC6" w:rsidRPr="00D95DC6">
        <w:rPr>
          <w:rFonts w:ascii="Calibri" w:eastAsiaTheme="minorHAnsi" w:hAnsi="Calibri" w:cs="Calibri"/>
          <w:b/>
          <w:bCs/>
          <w:iCs w:val="0"/>
          <w:color w:val="auto"/>
          <w:sz w:val="32"/>
          <w:szCs w:val="32"/>
        </w:rPr>
        <w:t>In Silico CRISPR Restoration of F7 Promoter Activity in Hereditary Factor VII Deficiency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828FD70" w14:textId="77777777" w:rsidR="00D95DC6" w:rsidRDefault="00D95DC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DCD7787" w14:textId="578FA321" w:rsidR="00D95DC6" w:rsidRPr="00D95DC6" w:rsidRDefault="00D95DC6" w:rsidP="00D95DC6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D95DC6">
        <w:rPr>
          <w:rFonts w:ascii="Calibri" w:hAnsi="Calibri" w:cs="Calibri"/>
          <w:b/>
          <w:bCs/>
          <w:sz w:val="28"/>
          <w:szCs w:val="28"/>
        </w:rPr>
        <w:t>Humood Al Shmrany</w:t>
      </w:r>
      <w:r w:rsidRPr="00D95DC6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D95DC6">
        <w:rPr>
          <w:rFonts w:ascii="Calibri" w:hAnsi="Calibri" w:cs="Calibri"/>
          <w:b/>
          <w:bCs/>
          <w:sz w:val="28"/>
          <w:szCs w:val="28"/>
        </w:rPr>
        <w:t>, Tareg M. Belali</w:t>
      </w:r>
      <w:r w:rsidRPr="00D95DC6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D95DC6">
        <w:rPr>
          <w:rFonts w:ascii="Calibri" w:hAnsi="Calibri" w:cs="Calibri"/>
          <w:b/>
          <w:bCs/>
          <w:sz w:val="28"/>
          <w:szCs w:val="28"/>
        </w:rPr>
        <w:t>, Mohammed H. Abu-Alghayth</w:t>
      </w:r>
      <w:r w:rsidRPr="00D95DC6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D95DC6">
        <w:rPr>
          <w:rFonts w:ascii="Calibri" w:hAnsi="Calibri" w:cs="Calibri"/>
          <w:b/>
          <w:bCs/>
          <w:sz w:val="28"/>
          <w:szCs w:val="28"/>
        </w:rPr>
        <w:t>, Abdulkarim S. Binshaya</w:t>
      </w:r>
      <w:r w:rsidRPr="00D95DC6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D95DC6">
        <w:rPr>
          <w:rFonts w:ascii="Calibri" w:hAnsi="Calibri" w:cs="Calibri"/>
          <w:b/>
          <w:bCs/>
          <w:sz w:val="28"/>
          <w:szCs w:val="28"/>
        </w:rPr>
        <w:t xml:space="preserve">, Amer Al Ali </w:t>
      </w:r>
      <w:r w:rsidRPr="00D95DC6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D95DC6">
        <w:rPr>
          <w:rFonts w:ascii="Calibri" w:hAnsi="Calibri" w:cs="Calibri"/>
          <w:b/>
          <w:bCs/>
          <w:sz w:val="28"/>
          <w:szCs w:val="28"/>
        </w:rPr>
        <w:t>, Yara Alyahyawi</w:t>
      </w:r>
      <w:r w:rsidRPr="00D95DC6">
        <w:rPr>
          <w:rFonts w:ascii="Calibri" w:hAnsi="Calibri" w:cs="Calibri"/>
          <w:b/>
          <w:bCs/>
          <w:sz w:val="28"/>
          <w:szCs w:val="28"/>
          <w:vertAlign w:val="superscript"/>
        </w:rPr>
        <w:t>3</w:t>
      </w:r>
      <w:r w:rsidRPr="00D95DC6">
        <w:rPr>
          <w:rFonts w:ascii="Calibri" w:hAnsi="Calibri" w:cs="Calibri"/>
          <w:b/>
          <w:bCs/>
          <w:sz w:val="28"/>
          <w:szCs w:val="28"/>
        </w:rPr>
        <w:t>, Osamah Mohammed Belali</w:t>
      </w:r>
      <w:r w:rsidRPr="00D95DC6">
        <w:rPr>
          <w:rFonts w:ascii="Calibri" w:hAnsi="Calibri" w:cs="Calibri"/>
          <w:b/>
          <w:bCs/>
          <w:sz w:val="28"/>
          <w:szCs w:val="28"/>
          <w:vertAlign w:val="superscript"/>
        </w:rPr>
        <w:t>4</w:t>
      </w:r>
      <w:r w:rsidRPr="00D95DC6">
        <w:rPr>
          <w:rFonts w:ascii="Calibri" w:hAnsi="Calibri" w:cs="Calibri"/>
          <w:b/>
          <w:bCs/>
          <w:sz w:val="28"/>
          <w:szCs w:val="28"/>
        </w:rPr>
        <w:t xml:space="preserve">  </w:t>
      </w:r>
    </w:p>
    <w:p w14:paraId="3E6F3535" w14:textId="77777777" w:rsidR="00D95DC6" w:rsidRPr="008C6983" w:rsidRDefault="00D95DC6" w:rsidP="00D95DC6">
      <w:pPr>
        <w:jc w:val="both"/>
        <w:rPr>
          <w:rFonts w:ascii="Calibri" w:hAnsi="Calibri" w:cs="Calibri"/>
        </w:rPr>
      </w:pPr>
    </w:p>
    <w:p w14:paraId="4B5910D0" w14:textId="70B4F0E3" w:rsidR="00D95DC6" w:rsidRPr="008C6983" w:rsidRDefault="00D95DC6" w:rsidP="00D95DC6">
      <w:pPr>
        <w:jc w:val="both"/>
        <w:rPr>
          <w:rFonts w:ascii="Calibri" w:hAnsi="Calibri" w:cs="Calibri"/>
        </w:rPr>
      </w:pPr>
      <w:r w:rsidRPr="008C6983">
        <w:rPr>
          <w:rFonts w:ascii="Calibri" w:hAnsi="Calibri" w:cs="Calibri"/>
          <w:vertAlign w:val="superscript"/>
        </w:rPr>
        <w:t>1</w:t>
      </w:r>
      <w:r w:rsidRPr="008C6983">
        <w:rPr>
          <w:rFonts w:ascii="Calibri" w:hAnsi="Calibri" w:cs="Calibri"/>
        </w:rPr>
        <w:t>Department of Medical Laboratory, College of Applied Medical Sciences, Prince Sattam bin Abdulaziz University</w:t>
      </w:r>
    </w:p>
    <w:p w14:paraId="32E6DE3F" w14:textId="5CF698A8" w:rsidR="00D95DC6" w:rsidRPr="008C6983" w:rsidRDefault="00D95DC6" w:rsidP="00D95DC6">
      <w:pPr>
        <w:jc w:val="both"/>
        <w:rPr>
          <w:rFonts w:ascii="Calibri" w:hAnsi="Calibri" w:cs="Calibri"/>
        </w:rPr>
      </w:pPr>
      <w:r w:rsidRPr="008C6983">
        <w:rPr>
          <w:rFonts w:ascii="Calibri" w:hAnsi="Calibri" w:cs="Calibri"/>
          <w:vertAlign w:val="superscript"/>
        </w:rPr>
        <w:t>2</w:t>
      </w:r>
      <w:r w:rsidRPr="008C6983">
        <w:rPr>
          <w:rFonts w:ascii="Calibri" w:hAnsi="Calibri" w:cs="Calibri"/>
        </w:rPr>
        <w:t>Faculty of Applied Medical Sciences, University of Bisha</w:t>
      </w:r>
    </w:p>
    <w:p w14:paraId="5DE8D2D4" w14:textId="77777777" w:rsidR="00D95DC6" w:rsidRPr="008C6983" w:rsidRDefault="00D95DC6" w:rsidP="00D95DC6">
      <w:pPr>
        <w:jc w:val="both"/>
        <w:rPr>
          <w:rFonts w:ascii="Calibri" w:hAnsi="Calibri" w:cs="Calibri"/>
        </w:rPr>
      </w:pPr>
      <w:r w:rsidRPr="008C6983">
        <w:rPr>
          <w:rFonts w:ascii="Calibri" w:hAnsi="Calibri" w:cs="Calibri"/>
          <w:vertAlign w:val="superscript"/>
        </w:rPr>
        <w:t>3</w:t>
      </w:r>
      <w:r w:rsidRPr="008C6983">
        <w:rPr>
          <w:rFonts w:ascii="Calibri" w:hAnsi="Calibri" w:cs="Calibri"/>
        </w:rPr>
        <w:t xml:space="preserve">Department of Medical Laboratory Technology, College of Nursing and Health Sciences, Jazan </w:t>
      </w:r>
    </w:p>
    <w:p w14:paraId="47ECF4D8" w14:textId="7C501D5E" w:rsidR="00D95DC6" w:rsidRPr="008C6983" w:rsidRDefault="00D95DC6" w:rsidP="00D95DC6">
      <w:pPr>
        <w:jc w:val="both"/>
        <w:rPr>
          <w:rFonts w:ascii="Calibri" w:hAnsi="Calibri" w:cs="Calibri"/>
        </w:rPr>
      </w:pPr>
      <w:r w:rsidRPr="008C6983">
        <w:rPr>
          <w:rFonts w:ascii="Calibri" w:hAnsi="Calibri" w:cs="Calibri"/>
        </w:rPr>
        <w:t>University</w:t>
      </w:r>
    </w:p>
    <w:p w14:paraId="6879D689" w14:textId="5EE6F020" w:rsidR="00D95DC6" w:rsidRPr="008C6983" w:rsidRDefault="00D95DC6" w:rsidP="00D95DC6">
      <w:pPr>
        <w:jc w:val="both"/>
        <w:rPr>
          <w:rFonts w:ascii="Calibri" w:hAnsi="Calibri" w:cs="Calibri"/>
        </w:rPr>
      </w:pPr>
      <w:r w:rsidRPr="008C6983">
        <w:rPr>
          <w:rFonts w:ascii="Calibri" w:hAnsi="Calibri" w:cs="Calibri"/>
          <w:vertAlign w:val="superscript"/>
        </w:rPr>
        <w:t>4</w:t>
      </w:r>
      <w:r w:rsidRPr="008C6983">
        <w:rPr>
          <w:rFonts w:ascii="Calibri" w:hAnsi="Calibri" w:cs="Calibri"/>
        </w:rPr>
        <w:t>Aseer Central Hospital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8E23146" w14:textId="2A3D5D00" w:rsidR="00D95DC6" w:rsidRPr="008C6983" w:rsidRDefault="00D95DC6" w:rsidP="00D95DC6">
      <w:pPr>
        <w:jc w:val="both"/>
        <w:rPr>
          <w:rFonts w:ascii="Calibri" w:hAnsi="Calibri" w:cs="Calibri"/>
        </w:rPr>
      </w:pPr>
      <w:bookmarkStart w:id="0" w:name="_Hlk25233958"/>
      <w:r w:rsidRPr="008C6983">
        <w:rPr>
          <w:rFonts w:ascii="Calibri" w:hAnsi="Calibri" w:cs="Calibri"/>
        </w:rPr>
        <w:t>Humood Al Shmrany</w:t>
      </w:r>
      <w:r w:rsidRPr="008C6983">
        <w:rPr>
          <w:rFonts w:ascii="Calibri" w:hAnsi="Calibri" w:cs="Calibri"/>
        </w:rPr>
        <w:tab/>
      </w:r>
      <w:r w:rsidRPr="008C6983">
        <w:rPr>
          <w:rFonts w:ascii="Calibri" w:hAnsi="Calibri" w:cs="Calibri"/>
        </w:rPr>
        <w:tab/>
      </w:r>
      <w:r w:rsidRPr="008C6983">
        <w:rPr>
          <w:rFonts w:ascii="Calibri" w:hAnsi="Calibri" w:cs="Calibri"/>
        </w:rPr>
        <w:tab/>
      </w:r>
      <w:hyperlink r:id="rId8" w:history="1">
        <w:r w:rsidRPr="008C6983">
          <w:rPr>
            <w:rStyle w:val="Hyperlink"/>
            <w:rFonts w:ascii="Calibri" w:hAnsi="Calibri" w:cs="Calibri"/>
          </w:rPr>
          <w:t>H.alshmrany@psau.edu.sa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DE14B72" w14:textId="34341346" w:rsidR="00D95DC6" w:rsidRDefault="00D95DC6" w:rsidP="00D95DC6">
      <w:pPr>
        <w:jc w:val="both"/>
        <w:rPr>
          <w:rFonts w:ascii="Calibri" w:hAnsi="Calibri" w:cs="Calibri"/>
          <w:lang w:val="de-DE"/>
        </w:rPr>
      </w:pPr>
      <w:hyperlink r:id="rId9" w:history="1">
        <w:r w:rsidRPr="00815AF4">
          <w:rPr>
            <w:rStyle w:val="Hyperlink"/>
            <w:rFonts w:ascii="Calibri" w:hAnsi="Calibri" w:cs="Calibri"/>
            <w:lang w:val="de-DE"/>
          </w:rPr>
          <w:t>blaly@ub.edu.sa</w:t>
        </w:r>
      </w:hyperlink>
    </w:p>
    <w:p w14:paraId="78F97D9E" w14:textId="4CD44623" w:rsidR="00D95DC6" w:rsidRPr="008C6983" w:rsidRDefault="00D95DC6" w:rsidP="00D95DC6">
      <w:pPr>
        <w:jc w:val="both"/>
        <w:rPr>
          <w:rFonts w:ascii="Calibri" w:hAnsi="Calibri" w:cs="Calibri"/>
        </w:rPr>
      </w:pPr>
      <w:hyperlink r:id="rId10" w:history="1">
        <w:r w:rsidRPr="008C6983">
          <w:rPr>
            <w:rStyle w:val="Hyperlink"/>
            <w:rFonts w:ascii="Calibri" w:hAnsi="Calibri" w:cs="Calibri"/>
          </w:rPr>
          <w:t>mhahmad@ub.edu.sa</w:t>
        </w:r>
      </w:hyperlink>
    </w:p>
    <w:p w14:paraId="16550E36" w14:textId="0693812A" w:rsidR="00D95DC6" w:rsidRPr="00815AF4" w:rsidRDefault="00D95DC6" w:rsidP="00D95DC6">
      <w:pPr>
        <w:jc w:val="both"/>
        <w:rPr>
          <w:rFonts w:ascii="Calibri" w:hAnsi="Calibri" w:cs="Calibri"/>
          <w:lang w:val="de-DE"/>
        </w:rPr>
      </w:pPr>
      <w:hyperlink r:id="rId11" w:history="1">
        <w:r w:rsidRPr="00815AF4">
          <w:rPr>
            <w:rStyle w:val="Hyperlink"/>
            <w:rFonts w:ascii="Calibri" w:hAnsi="Calibri" w:cs="Calibri"/>
            <w:lang w:val="de-DE"/>
          </w:rPr>
          <w:t>abd.aldosari@psau.edu.sa</w:t>
        </w:r>
      </w:hyperlink>
    </w:p>
    <w:p w14:paraId="580EF22D" w14:textId="63CED091" w:rsidR="00D95DC6" w:rsidRPr="008C6983" w:rsidRDefault="00D95DC6" w:rsidP="00D95DC6">
      <w:pPr>
        <w:jc w:val="both"/>
        <w:rPr>
          <w:rFonts w:ascii="Calibri" w:hAnsi="Calibri" w:cs="Calibri"/>
        </w:rPr>
      </w:pPr>
      <w:hyperlink r:id="rId12" w:history="1">
        <w:r w:rsidRPr="008C6983">
          <w:rPr>
            <w:rStyle w:val="Hyperlink"/>
            <w:rFonts w:ascii="Calibri" w:hAnsi="Calibri" w:cs="Calibri"/>
          </w:rPr>
          <w:t>ameralali@ub.edu.sa</w:t>
        </w:r>
      </w:hyperlink>
    </w:p>
    <w:p w14:paraId="506D89E7" w14:textId="1024403E" w:rsidR="00D95DC6" w:rsidRPr="008C6983" w:rsidRDefault="00D95DC6" w:rsidP="00D95DC6">
      <w:pPr>
        <w:jc w:val="both"/>
        <w:rPr>
          <w:rFonts w:ascii="Calibri" w:hAnsi="Calibri" w:cs="Calibri"/>
        </w:rPr>
      </w:pPr>
      <w:hyperlink r:id="rId13" w:history="1">
        <w:r w:rsidRPr="008C6983">
          <w:rPr>
            <w:rStyle w:val="Hyperlink"/>
            <w:rFonts w:ascii="Calibri" w:hAnsi="Calibri" w:cs="Calibri"/>
          </w:rPr>
          <w:t>yalyahyawi@jazanu.edu.sa</w:t>
        </w:r>
      </w:hyperlink>
    </w:p>
    <w:p w14:paraId="15504FCB" w14:textId="59C13DC6" w:rsidR="00D95DC6" w:rsidRPr="008C6983" w:rsidRDefault="00D95DC6" w:rsidP="00D95DC6">
      <w:pPr>
        <w:jc w:val="both"/>
        <w:rPr>
          <w:rFonts w:ascii="Calibri" w:hAnsi="Calibri" w:cs="Calibri"/>
        </w:rPr>
      </w:pPr>
      <w:hyperlink r:id="rId14" w:history="1">
        <w:r w:rsidRPr="008C6983">
          <w:rPr>
            <w:rStyle w:val="Hyperlink"/>
            <w:rFonts w:ascii="Calibri" w:hAnsi="Calibri" w:cs="Calibri"/>
          </w:rPr>
          <w:t>Osamabelali@yahoo.com</w:t>
        </w:r>
      </w:hyperlink>
    </w:p>
    <w:p w14:paraId="4E7E2F91" w14:textId="656BB80F" w:rsidR="00D95DC6" w:rsidRPr="008C6983" w:rsidRDefault="00D95DC6" w:rsidP="00D95DC6">
      <w:pPr>
        <w:jc w:val="both"/>
        <w:rPr>
          <w:rFonts w:ascii="Calibri" w:hAnsi="Calibri" w:cs="Calibri"/>
        </w:rPr>
      </w:pPr>
      <w:hyperlink r:id="rId15" w:history="1">
        <w:r w:rsidRPr="008C6983">
          <w:rPr>
            <w:rStyle w:val="Hyperlink"/>
            <w:rFonts w:ascii="Calibri" w:hAnsi="Calibri" w:cs="Calibri"/>
          </w:rPr>
          <w:t>H.alshmrany@psau.edu.sa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7080FD33" w:rsidR="005F1ADF" w:rsidRPr="00012B08" w:rsidRDefault="00C70C90" w:rsidP="00D95DC6">
      <w:pPr>
        <w:rPr>
          <w:rFonts w:cstheme="minorHAnsi"/>
          <w:sz w:val="36"/>
          <w:szCs w:val="36"/>
        </w:rPr>
      </w:pPr>
      <w:r w:rsidRPr="00B07A3B">
        <w:rPr>
          <w:rFonts w:cstheme="minorHAnsi"/>
          <w:b/>
          <w:sz w:val="22"/>
          <w:szCs w:val="22"/>
        </w:rPr>
        <w:br w:type="page"/>
      </w:r>
      <w:r w:rsidR="005F1ADF"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9EFC625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83AD9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55F7256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A83AD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35789AC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A83AD9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38CB81E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D92B46">
        <w:rPr>
          <w:rFonts w:ascii="Calibri" w:hAnsi="Calibri" w:cs="Calibri"/>
          <w:b/>
          <w:bCs/>
          <w:color w:val="222222"/>
        </w:rPr>
        <w:t>09/17/2025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6F778D76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308D10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2BA8">
        <w:rPr>
          <w:rFonts w:cstheme="minorHAnsi"/>
          <w:bCs/>
          <w:sz w:val="22"/>
          <w:szCs w:val="22"/>
        </w:rPr>
        <w:t>24</w:t>
      </w:r>
    </w:p>
    <w:p w14:paraId="5AAC9C6C" w14:textId="4B17DB7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72BA8">
        <w:rPr>
          <w:rFonts w:cstheme="minorHAnsi"/>
          <w:bCs/>
          <w:sz w:val="22"/>
          <w:szCs w:val="22"/>
        </w:rPr>
        <w:t>44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00AB06FB" w14:textId="26F5F2D1" w:rsidR="005D59CE" w:rsidRDefault="005D59CE" w:rsidP="005D59CE">
      <w:pPr>
        <w:jc w:val="both"/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>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</w:t>
      </w:r>
      <w:r>
        <w:rPr>
          <w:rFonts w:cstheme="minorHAnsi"/>
          <w:b/>
          <w:bCs/>
          <w:i/>
          <w:color w:val="EE0000"/>
          <w:shd w:val="clear" w:color="auto" w:fill="FFFFFF"/>
        </w:rPr>
        <w:t>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7621251" w14:textId="7C2469F5" w:rsidR="00FB6BCE" w:rsidRPr="0073280D" w:rsidRDefault="00C4255F" w:rsidP="00B8529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05A7B">
        <w:rPr>
          <w:rStyle w:val="AuthorName"/>
          <w:rFonts w:asciiTheme="minorHAnsi" w:eastAsia="Times" w:hAnsiTheme="minorHAnsi" w:cstheme="minorHAnsi"/>
        </w:rPr>
        <w:t>Humood Al Shmrany</w:t>
      </w:r>
      <w:r w:rsidR="00FB6BCE" w:rsidRPr="00E05A7B">
        <w:rPr>
          <w:rStyle w:val="AuthorName"/>
          <w:rFonts w:asciiTheme="minorHAnsi" w:eastAsia="Times" w:hAnsiTheme="minorHAnsi" w:cstheme="minorHAnsi"/>
        </w:rPr>
        <w:t>:</w:t>
      </w:r>
      <w:r w:rsidR="00FB6BCE" w:rsidRPr="00E05A7B">
        <w:rPr>
          <w:rFonts w:cstheme="minorHAnsi"/>
        </w:rPr>
        <w:t xml:space="preserve"> </w:t>
      </w:r>
      <w:r w:rsidR="00E05A7B" w:rsidRPr="00E05A7B">
        <w:rPr>
          <w:rFonts w:eastAsia="Times New Roman" w:cstheme="minorHAnsi"/>
          <w:b/>
          <w:bCs/>
        </w:rPr>
        <w:t xml:space="preserve"> </w:t>
      </w:r>
      <w:r w:rsidR="00E05A7B" w:rsidRPr="0073280D">
        <w:rPr>
          <w:rFonts w:ascii="Calibri" w:eastAsia="Times New Roman" w:hAnsi="Calibri" w:cs="Calibri"/>
        </w:rPr>
        <w:t>Our research focuses on computationally evaluating CRISPRa and promoter-correction strategies to determine their potential to restore Factor VII expression.</w:t>
      </w:r>
    </w:p>
    <w:p w14:paraId="3F20CB9C" w14:textId="77777777" w:rsidR="005D59CE" w:rsidRPr="00CD6CFF" w:rsidRDefault="005D59CE" w:rsidP="005D59C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DE854E6" w14:textId="77777777" w:rsidR="00E05A7B" w:rsidRPr="00E05A7B" w:rsidRDefault="00E05A7B" w:rsidP="00E05A7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55DCE897" w14:textId="221DFF4A" w:rsidR="00E05A7B" w:rsidRDefault="0014099D" w:rsidP="009854A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05A7B">
        <w:rPr>
          <w:rFonts w:ascii="Calibri" w:hAnsi="Calibri" w:cstheme="minorHAnsi"/>
          <w:b/>
          <w:iCs w:val="0"/>
          <w:color w:val="auto"/>
          <w:u w:val="single"/>
        </w:rPr>
        <w:t>Humood Al Shmrany</w:t>
      </w:r>
      <w:r w:rsidR="00FB6BCE" w:rsidRPr="00E05A7B">
        <w:rPr>
          <w:rFonts w:eastAsia="Times New Roman" w:cstheme="minorHAnsi"/>
          <w:b/>
          <w:bCs/>
          <w:u w:val="single"/>
        </w:rPr>
        <w:t>:</w:t>
      </w:r>
      <w:r w:rsidR="00FB6BCE" w:rsidRPr="00E05A7B">
        <w:rPr>
          <w:rFonts w:eastAsia="Times New Roman" w:cstheme="minorHAnsi"/>
        </w:rPr>
        <w:t xml:space="preserve"> </w:t>
      </w:r>
      <w:r w:rsidR="00E05A7B" w:rsidRPr="0073280D">
        <w:rPr>
          <w:rFonts w:ascii="Calibri" w:eastAsia="Times New Roman" w:hAnsi="Calibri" w:cs="Calibri"/>
        </w:rPr>
        <w:t>Existing methods do not integrate regulatory-variant prediction with therapeutic targeting; this protocol addresses this by combining motif, epigenomic, transcriptomic, and gRNA analyses</w:t>
      </w:r>
      <w:r w:rsidR="00E05A7B" w:rsidRPr="00E05A7B">
        <w:rPr>
          <w:rFonts w:eastAsia="Times New Roman" w:cstheme="minorHAnsi"/>
        </w:rPr>
        <w:t>.</w:t>
      </w:r>
    </w:p>
    <w:p w14:paraId="3FDF153E" w14:textId="77777777" w:rsidR="005D59CE" w:rsidRPr="00CD6CFF" w:rsidRDefault="005D59CE" w:rsidP="005D59C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F632CB9" w14:textId="77777777" w:rsidR="00E05A7B" w:rsidRPr="00E05A7B" w:rsidRDefault="00E05A7B" w:rsidP="00E05A7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4FC80DE" w14:textId="324B4B24" w:rsidR="0073280D" w:rsidRPr="005D59CE" w:rsidRDefault="0014099D" w:rsidP="0073280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3280D">
        <w:rPr>
          <w:rFonts w:ascii="Calibri" w:hAnsi="Calibri" w:cstheme="minorHAnsi"/>
          <w:b/>
          <w:iCs w:val="0"/>
          <w:color w:val="auto"/>
          <w:u w:val="single"/>
        </w:rPr>
        <w:t>Humood Al Shmrany:</w:t>
      </w:r>
      <w:r w:rsidR="0073280D">
        <w:rPr>
          <w:rFonts w:ascii="Calibri" w:hAnsi="Calibri" w:cstheme="minorHAnsi"/>
          <w:b/>
          <w:iCs w:val="0"/>
          <w:color w:val="auto"/>
          <w:u w:val="single"/>
        </w:rPr>
        <w:t xml:space="preserve"> </w:t>
      </w:r>
      <w:r w:rsidR="0073280D" w:rsidRPr="0073280D">
        <w:rPr>
          <w:rFonts w:ascii="Calibri" w:eastAsia="Times New Roman" w:hAnsi="Calibri" w:cs="Calibri"/>
        </w:rPr>
        <w:t xml:space="preserve">This protocol allows researchers to </w:t>
      </w:r>
      <w:r w:rsidR="0073280D" w:rsidRPr="0073280D">
        <w:rPr>
          <w:rFonts w:ascii="Calibri" w:eastAsia="Times New Roman" w:hAnsi="Calibri" w:cs="Calibri"/>
        </w:rPr>
        <w:t>predict</w:t>
      </w:r>
      <w:r w:rsidR="0073280D" w:rsidRPr="0073280D">
        <w:rPr>
          <w:rFonts w:ascii="Calibri" w:eastAsia="Times New Roman" w:hAnsi="Calibri" w:cs="Calibri"/>
        </w:rPr>
        <w:t xml:space="preserve"> </w:t>
      </w:r>
      <w:r w:rsidR="0073280D" w:rsidRPr="0073280D">
        <w:rPr>
          <w:rFonts w:ascii="Calibri" w:eastAsia="Times New Roman" w:hAnsi="Calibri" w:cs="Calibri"/>
          <w:iCs w:val="0"/>
        </w:rPr>
        <w:t xml:space="preserve">F7 </w:t>
      </w:r>
      <w:r w:rsidR="0073280D" w:rsidRPr="0073280D">
        <w:rPr>
          <w:rFonts w:ascii="Calibri" w:eastAsia="Times New Roman" w:hAnsi="Calibri" w:cs="Calibri"/>
        </w:rPr>
        <w:t>regulatory motifs, transcriptional effects, chromatin accessibility, CRISPRa activation, promoter correction, and gRNA specificity.</w:t>
      </w:r>
    </w:p>
    <w:p w14:paraId="5015455B" w14:textId="77777777" w:rsidR="005D59CE" w:rsidRPr="00CD6CFF" w:rsidRDefault="005D59CE" w:rsidP="005D59C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6AF88D77" w14:textId="2CA05EE2" w:rsidR="00FB6BCE" w:rsidRDefault="00F07E7C" w:rsidP="009A7CA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3280D">
        <w:rPr>
          <w:rStyle w:val="AuthorName"/>
          <w:rFonts w:asciiTheme="minorHAnsi" w:eastAsia="Times" w:hAnsiTheme="minorHAnsi" w:cstheme="minorHAnsi"/>
        </w:rPr>
        <w:lastRenderedPageBreak/>
        <w:t>Humood Al Shmrany</w:t>
      </w:r>
      <w:r w:rsidR="00FB6BCE" w:rsidRPr="0073280D">
        <w:rPr>
          <w:rFonts w:eastAsia="Times New Roman" w:cstheme="minorHAnsi"/>
          <w:b/>
          <w:bCs/>
          <w:u w:val="single"/>
        </w:rPr>
        <w:t>:</w:t>
      </w:r>
      <w:r w:rsidR="00FB6BCE" w:rsidRPr="0073280D">
        <w:rPr>
          <w:rFonts w:eastAsia="Times New Roman" w:cstheme="minorHAnsi"/>
        </w:rPr>
        <w:t xml:space="preserve"> </w:t>
      </w:r>
      <w:r w:rsidR="0073280D">
        <w:rPr>
          <w:rFonts w:eastAsia="Times New Roman" w:cstheme="minorHAnsi"/>
        </w:rPr>
        <w:t xml:space="preserve"> </w:t>
      </w:r>
      <w:r w:rsidR="0073280D" w:rsidRPr="0073280D">
        <w:rPr>
          <w:rFonts w:eastAsia="Times New Roman" w:cstheme="minorHAnsi"/>
        </w:rPr>
        <w:t>The main challenge is ensuring computational reproducibility and specificity while recognizing that predicted findings require experimental validation before biological or therapeutic interpretation.</w:t>
      </w:r>
    </w:p>
    <w:p w14:paraId="64666DF0" w14:textId="77777777" w:rsidR="005D59CE" w:rsidRPr="00CD6CFF" w:rsidRDefault="005D59CE" w:rsidP="005D59C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16D97D5" w14:textId="77777777" w:rsidR="005D59CE" w:rsidRPr="0073280D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AD94D07" w:rsidR="00FB6BCE" w:rsidRPr="005D59CE" w:rsidRDefault="00F07E7C" w:rsidP="0073280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07E7C">
        <w:rPr>
          <w:rFonts w:ascii="Calibri" w:hAnsi="Calibri" w:cstheme="minorHAnsi"/>
          <w:b/>
          <w:iCs w:val="0"/>
          <w:color w:val="auto"/>
          <w:u w:val="single"/>
        </w:rPr>
        <w:t>Humood Al Shmrany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D59CE" w:rsidRPr="005D59CE">
        <w:rPr>
          <w:rFonts w:cstheme="minorHAnsi"/>
        </w:rPr>
        <w:t xml:space="preserve">Future </w:t>
      </w:r>
      <w:r w:rsidR="005D59CE" w:rsidRPr="005D59CE">
        <w:rPr>
          <w:rFonts w:cstheme="minorHAnsi"/>
        </w:rPr>
        <w:t>studies</w:t>
      </w:r>
      <w:r w:rsidR="005D59CE" w:rsidRPr="005D59CE">
        <w:rPr>
          <w:rFonts w:cstheme="minorHAnsi"/>
        </w:rPr>
        <w:t xml:space="preserve"> </w:t>
      </w:r>
      <w:r w:rsidR="005D59CE">
        <w:rPr>
          <w:rFonts w:cstheme="minorHAnsi"/>
        </w:rPr>
        <w:t xml:space="preserve">can </w:t>
      </w:r>
      <w:r w:rsidR="005D59CE" w:rsidRPr="005D59CE">
        <w:rPr>
          <w:rFonts w:cstheme="minorHAnsi"/>
        </w:rPr>
        <w:t>experimentally validate predicted targets, optimize guide specificity, assess off-target effects, and evaluate therapeutic efficacy and long-term outcomes.</w:t>
      </w:r>
    </w:p>
    <w:p w14:paraId="65E98D01" w14:textId="77777777" w:rsidR="005D59CE" w:rsidRPr="00CD6CFF" w:rsidRDefault="005D59CE" w:rsidP="005D59C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BBCD2A4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C7E1078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8D64F37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9D16EC0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BDADB07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812F3C9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1622D4C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3594825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148B34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4B0AEE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7D169DA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A05007C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10E32C9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D0725D9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73CF4B6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7028F53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9B98EDA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D5DAB24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266FFAE" w14:textId="77777777" w:rsidR="005D59CE" w:rsidRDefault="005D59CE" w:rsidP="005D59C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23C51D7" w14:textId="0E8C0984" w:rsidR="005D59CE" w:rsidRDefault="005D59CE" w:rsidP="005D59C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90781C">
        <w:rPr>
          <w:rFonts w:cstheme="minorHAnsi"/>
          <w:b/>
          <w:bCs/>
          <w:highlight w:val="yellow"/>
        </w:rPr>
        <w:t xml:space="preserve">Author: </w:t>
      </w:r>
      <w:r w:rsidR="0090781C" w:rsidRPr="0090781C">
        <w:rPr>
          <w:rFonts w:cstheme="minorHAnsi"/>
          <w:highlight w:val="yellow"/>
        </w:rPr>
        <w:t>Please provide the demonstrator’s full name after the shoot</w:t>
      </w:r>
      <w:r w:rsidR="0090781C">
        <w:rPr>
          <w:rFonts w:cstheme="minorHAnsi"/>
        </w:rPr>
        <w:t>.</w:t>
      </w:r>
    </w:p>
    <w:p w14:paraId="75DFC648" w14:textId="6DC7BA20" w:rsidR="00CE10F2" w:rsidRDefault="00D95DC6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>
        <w:rPr>
          <w:b/>
          <w:color w:val="000000"/>
        </w:rPr>
        <w:t>F7 Promoter Motif and Expression Analysis</w:t>
      </w:r>
    </w:p>
    <w:p w14:paraId="753B71A2" w14:textId="5F543C65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73280D">
        <w:rPr>
          <w:rFonts w:cstheme="minorHAnsi"/>
          <w:b/>
          <w:bCs/>
          <w:highlight w:val="yellow"/>
        </w:rPr>
        <w:t xml:space="preserve">Demonstrator: </w:t>
      </w:r>
      <w:r w:rsidR="00E373BB" w:rsidRPr="0073280D">
        <w:rPr>
          <w:rFonts w:cstheme="minorHAnsi"/>
          <w:highlight w:val="yellow"/>
        </w:rPr>
        <w:t>Hana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E62DCC9" w14:textId="10132C16" w:rsidR="0073280D" w:rsidRPr="00130C6B" w:rsidRDefault="00C97D07" w:rsidP="00AD6A9B">
      <w:pPr>
        <w:pStyle w:val="Narration"/>
        <w:numPr>
          <w:ilvl w:val="1"/>
          <w:numId w:val="3"/>
        </w:numPr>
        <w:ind w:left="360"/>
      </w:pPr>
      <w:r>
        <w:t xml:space="preserve">To begin, switch on the computer </w:t>
      </w:r>
      <w:r w:rsidRPr="00130C6B">
        <w:rPr>
          <w:b/>
          <w:bCs/>
        </w:rPr>
        <w:t>[1]</w:t>
      </w:r>
      <w:r>
        <w:t xml:space="preserve"> and open the prepared human F7 </w:t>
      </w:r>
      <w:r w:rsidR="00264C52" w:rsidRPr="00130C6B">
        <w:rPr>
          <w:i/>
          <w:iCs/>
          <w:color w:val="EE0000"/>
        </w:rPr>
        <w:t>(F-seven)</w:t>
      </w:r>
      <w:r w:rsidR="00264C52" w:rsidRPr="00130C6B">
        <w:rPr>
          <w:color w:val="EE0000"/>
        </w:rPr>
        <w:t xml:space="preserve"> </w:t>
      </w:r>
      <w:r>
        <w:t>promoter FASTA</w:t>
      </w:r>
      <w:r w:rsidR="00491520">
        <w:t xml:space="preserve"> </w:t>
      </w:r>
      <w:r w:rsidR="00491520" w:rsidRPr="00130C6B">
        <w:rPr>
          <w:i/>
          <w:iCs/>
          <w:color w:val="EE0000"/>
        </w:rPr>
        <w:t>(Fast</w:t>
      </w:r>
      <w:r w:rsidR="00FC3FCA" w:rsidRPr="00130C6B">
        <w:rPr>
          <w:i/>
          <w:iCs/>
          <w:color w:val="EE0000"/>
        </w:rPr>
        <w:t>-</w:t>
      </w:r>
      <w:r w:rsidR="00534106">
        <w:rPr>
          <w:i/>
          <w:iCs/>
          <w:color w:val="EE0000"/>
        </w:rPr>
        <w:t>u</w:t>
      </w:r>
      <w:r w:rsidR="00FC3FCA" w:rsidRPr="00130C6B">
        <w:rPr>
          <w:i/>
          <w:iCs/>
          <w:color w:val="EE0000"/>
        </w:rPr>
        <w:t>h</w:t>
      </w:r>
      <w:r w:rsidR="00491520" w:rsidRPr="00130C6B">
        <w:rPr>
          <w:i/>
          <w:iCs/>
          <w:color w:val="EE0000"/>
        </w:rPr>
        <w:t>)</w:t>
      </w:r>
      <w:r w:rsidRPr="00130C6B">
        <w:rPr>
          <w:color w:val="EE0000"/>
        </w:rPr>
        <w:t xml:space="preserve"> </w:t>
      </w:r>
      <w:r>
        <w:t xml:space="preserve">sequence for downstream analysis </w:t>
      </w:r>
      <w:r w:rsidRPr="00130C6B">
        <w:rPr>
          <w:b/>
          <w:bCs/>
        </w:rPr>
        <w:t xml:space="preserve">[2]. </w:t>
      </w:r>
      <w:r w:rsidR="0073280D" w:rsidRPr="00130C6B">
        <w:t xml:space="preserve">Upload the sequence into FIMO </w:t>
      </w:r>
      <w:r w:rsidR="0073280D" w:rsidRPr="005D59CE">
        <w:rPr>
          <w:i/>
          <w:iCs/>
          <w:color w:val="EE0000"/>
        </w:rPr>
        <w:t>(Fee-moh)</w:t>
      </w:r>
      <w:r w:rsidR="0073280D" w:rsidRPr="00130C6B">
        <w:t xml:space="preserve"> </w:t>
      </w:r>
      <w:r w:rsidR="0073280D" w:rsidRPr="00130C6B">
        <w:t>in MEME</w:t>
      </w:r>
      <w:r w:rsidR="00130C6B" w:rsidRPr="00130C6B">
        <w:t xml:space="preserve"> </w:t>
      </w:r>
      <w:r w:rsidR="00130C6B" w:rsidRPr="00130C6B">
        <w:rPr>
          <w:i/>
          <w:iCs/>
          <w:color w:val="EE0000"/>
        </w:rPr>
        <w:t>(Meem)</w:t>
      </w:r>
      <w:r w:rsidR="00130C6B" w:rsidRPr="00130C6B">
        <w:rPr>
          <w:color w:val="EE0000"/>
        </w:rPr>
        <w:t xml:space="preserve"> </w:t>
      </w:r>
      <w:r w:rsidR="0073280D" w:rsidRPr="00130C6B">
        <w:t xml:space="preserve">Suite version 5.5.0 </w:t>
      </w:r>
      <w:r w:rsidR="0073280D" w:rsidRPr="00130C6B">
        <w:rPr>
          <w:b/>
          <w:bCs/>
        </w:rPr>
        <w:t>[</w:t>
      </w:r>
      <w:r w:rsidR="00130C6B" w:rsidRPr="00130C6B">
        <w:rPr>
          <w:b/>
          <w:bCs/>
        </w:rPr>
        <w:t>3</w:t>
      </w:r>
      <w:r w:rsidR="0073280D" w:rsidRPr="00130C6B">
        <w:rPr>
          <w:b/>
          <w:bCs/>
        </w:rPr>
        <w:t xml:space="preserve">]. </w:t>
      </w:r>
      <w:r w:rsidR="0073280D" w:rsidRPr="00130C6B">
        <w:t>Select the JASPAR 2022 CORE</w:t>
      </w:r>
      <w:r w:rsidR="0073280D" w:rsidRPr="00130C6B">
        <w:t xml:space="preserve"> </w:t>
      </w:r>
      <w:r w:rsidR="0073280D" w:rsidRPr="00130C6B">
        <w:rPr>
          <w:i/>
          <w:iCs/>
          <w:color w:val="EE0000"/>
        </w:rPr>
        <w:t>(</w:t>
      </w:r>
      <w:r w:rsidR="0073280D" w:rsidRPr="00130C6B">
        <w:rPr>
          <w:i/>
          <w:iCs/>
          <w:color w:val="EE0000"/>
        </w:rPr>
        <w:t>JAS-par twenty twenty-two core</w:t>
      </w:r>
      <w:r w:rsidR="0073280D" w:rsidRPr="00130C6B">
        <w:rPr>
          <w:i/>
          <w:iCs/>
          <w:color w:val="EE0000"/>
        </w:rPr>
        <w:t>)</w:t>
      </w:r>
      <w:r w:rsidR="0073280D" w:rsidRPr="00130C6B">
        <w:rPr>
          <w:color w:val="EE0000"/>
        </w:rPr>
        <w:t xml:space="preserve"> </w:t>
      </w:r>
      <w:r w:rsidR="0073280D" w:rsidRPr="00130C6B">
        <w:t>vertebrate position weight matrices MA0114.4</w:t>
      </w:r>
      <w:r w:rsidR="0073280D" w:rsidRPr="00130C6B">
        <w:t xml:space="preserve"> </w:t>
      </w:r>
      <w:r w:rsidR="0073280D" w:rsidRPr="00130C6B">
        <w:rPr>
          <w:i/>
          <w:iCs/>
          <w:color w:val="EE0000"/>
        </w:rPr>
        <w:t>(M-A-zero-one-one-four-point-four)</w:t>
      </w:r>
      <w:r w:rsidR="0073280D" w:rsidRPr="004E72CF">
        <w:t xml:space="preserve"> </w:t>
      </w:r>
      <w:r w:rsidR="0073280D" w:rsidRPr="00130C6B">
        <w:t xml:space="preserve">for </w:t>
      </w:r>
      <w:r w:rsidR="0073280D" w:rsidRPr="004E72CF">
        <w:t xml:space="preserve">hepatocyte nuclear factor 4 alpha </w:t>
      </w:r>
      <w:r w:rsidR="0073280D">
        <w:t xml:space="preserve">or </w:t>
      </w:r>
      <w:r w:rsidR="0073280D" w:rsidRPr="004E72CF">
        <w:t>HNF4</w:t>
      </w:r>
      <w:r w:rsidR="006E46E4" w:rsidRPr="00C4025D">
        <w:rPr>
          <w:rFonts w:cstheme="minorHAnsi"/>
        </w:rPr>
        <w:t>α</w:t>
      </w:r>
      <w:r w:rsidR="0073280D">
        <w:t>,</w:t>
      </w:r>
      <w:r w:rsidR="0073280D" w:rsidRPr="00130C6B">
        <w:t xml:space="preserve"> </w:t>
      </w:r>
      <w:r w:rsidR="0073280D" w:rsidRPr="00130C6B">
        <w:rPr>
          <w:i/>
          <w:iCs/>
          <w:color w:val="EE0000"/>
        </w:rPr>
        <w:t>(H-N-F-four-</w:t>
      </w:r>
      <w:r w:rsidR="006E46E4">
        <w:rPr>
          <w:i/>
          <w:iCs/>
          <w:color w:val="EE0000"/>
        </w:rPr>
        <w:t>alpha</w:t>
      </w:r>
      <w:r w:rsidR="0073280D" w:rsidRPr="00130C6B">
        <w:rPr>
          <w:i/>
          <w:iCs/>
          <w:color w:val="EE0000"/>
        </w:rPr>
        <w:t>)</w:t>
      </w:r>
      <w:r w:rsidR="0073280D" w:rsidRPr="00130C6B">
        <w:rPr>
          <w:color w:val="EE0000"/>
        </w:rPr>
        <w:t xml:space="preserve"> </w:t>
      </w:r>
      <w:r w:rsidR="0073280D" w:rsidRPr="00130C6B">
        <w:t xml:space="preserve">and MA0046.2 </w:t>
      </w:r>
      <w:r w:rsidR="0073280D" w:rsidRPr="00130C6B">
        <w:rPr>
          <w:i/>
          <w:iCs/>
          <w:color w:val="EE0000"/>
        </w:rPr>
        <w:t>(M-A-zero-zero-four-six-point-two)</w:t>
      </w:r>
      <w:r w:rsidR="00130C6B">
        <w:t xml:space="preserve"> </w:t>
      </w:r>
      <w:r w:rsidR="0073280D" w:rsidRPr="00130C6B">
        <w:t xml:space="preserve">for </w:t>
      </w:r>
      <w:r w:rsidR="0073280D" w:rsidRPr="004E72CF">
        <w:t>hepatocyte nuclear factor 1 alpha</w:t>
      </w:r>
      <w:r w:rsidR="0073280D">
        <w:t xml:space="preserve"> or </w:t>
      </w:r>
      <w:r w:rsidR="0073280D" w:rsidRPr="004E72CF">
        <w:t>HNF1</w:t>
      </w:r>
      <w:r w:rsidR="006E46E4" w:rsidRPr="00C4025D">
        <w:rPr>
          <w:rFonts w:cstheme="minorHAnsi"/>
        </w:rPr>
        <w:t>α</w:t>
      </w:r>
      <w:r w:rsidR="00130C6B">
        <w:t>,</w:t>
      </w:r>
      <w:r w:rsidR="00130C6B" w:rsidRPr="00130C6B">
        <w:rPr>
          <w:i/>
          <w:iCs/>
          <w:color w:val="EE0000"/>
        </w:rPr>
        <w:t>(H-N-F-</w:t>
      </w:r>
      <w:r w:rsidR="00130C6B">
        <w:rPr>
          <w:i/>
          <w:iCs/>
          <w:color w:val="EE0000"/>
        </w:rPr>
        <w:t>one</w:t>
      </w:r>
      <w:r w:rsidR="00130C6B" w:rsidRPr="00130C6B">
        <w:rPr>
          <w:i/>
          <w:iCs/>
          <w:color w:val="EE0000"/>
        </w:rPr>
        <w:t>-</w:t>
      </w:r>
      <w:r w:rsidR="006E46E4">
        <w:rPr>
          <w:i/>
          <w:iCs/>
          <w:color w:val="EE0000"/>
        </w:rPr>
        <w:t>alpha</w:t>
      </w:r>
      <w:r w:rsidR="00130C6B">
        <w:rPr>
          <w:i/>
          <w:iCs/>
          <w:color w:val="EE0000"/>
        </w:rPr>
        <w:t xml:space="preserve">) </w:t>
      </w:r>
      <w:r w:rsidR="00130C6B" w:rsidRPr="006E46E4">
        <w:rPr>
          <w:b/>
          <w:bCs/>
        </w:rPr>
        <w:t>[4]</w:t>
      </w:r>
      <w:r w:rsidR="0073280D" w:rsidRPr="006E46E4">
        <w:rPr>
          <w:b/>
          <w:bCs/>
        </w:rPr>
        <w:t>,</w:t>
      </w:r>
      <w:r w:rsidR="0073280D" w:rsidRPr="00130C6B">
        <w:t xml:space="preserve"> apply promoter-specific nucleotide background modeling, and scan both DNA strands </w:t>
      </w:r>
      <w:r w:rsidR="0073280D" w:rsidRPr="006E46E4">
        <w:rPr>
          <w:b/>
          <w:bCs/>
        </w:rPr>
        <w:t>[</w:t>
      </w:r>
      <w:r w:rsidR="00130C6B" w:rsidRPr="006E46E4">
        <w:rPr>
          <w:b/>
          <w:bCs/>
        </w:rPr>
        <w:t>5</w:t>
      </w:r>
      <w:r w:rsidR="0073280D" w:rsidRPr="006E46E4">
        <w:rPr>
          <w:b/>
          <w:bCs/>
        </w:rPr>
        <w:t>].</w:t>
      </w:r>
      <w:r w:rsidR="0073280D" w:rsidRPr="00130C6B">
        <w:t xml:space="preserve"> </w:t>
      </w:r>
    </w:p>
    <w:p w14:paraId="700DD75A" w14:textId="67C0CAB8" w:rsidR="00C97D07" w:rsidRPr="00491520" w:rsidRDefault="00C97D07" w:rsidP="00C97D07">
      <w:pPr>
        <w:pStyle w:val="ListParagraph"/>
        <w:numPr>
          <w:ilvl w:val="2"/>
          <w:numId w:val="3"/>
        </w:numPr>
        <w:spacing w:before="80" w:after="40"/>
      </w:pPr>
      <w:r>
        <w:rPr>
          <w:color w:val="000000"/>
        </w:rPr>
        <w:t xml:space="preserve">WIDE: Talent </w:t>
      </w:r>
      <w:r w:rsidR="00491520">
        <w:rPr>
          <w:color w:val="000000"/>
        </w:rPr>
        <w:t xml:space="preserve">switching on </w:t>
      </w:r>
      <w:r>
        <w:rPr>
          <w:color w:val="000000"/>
        </w:rPr>
        <w:t>the computer workstation with the analysis software and reference files ready for use</w:t>
      </w:r>
    </w:p>
    <w:p w14:paraId="1640251C" w14:textId="7BC910F3" w:rsidR="00491520" w:rsidRPr="00FD2EC0" w:rsidRDefault="00491520" w:rsidP="00C97D07">
      <w:pPr>
        <w:pStyle w:val="ListParagraph"/>
        <w:numPr>
          <w:ilvl w:val="2"/>
          <w:numId w:val="3"/>
        </w:numPr>
        <w:spacing w:before="80" w:after="40"/>
      </w:pPr>
      <w:r w:rsidRPr="00FC3FCA">
        <w:rPr>
          <w:color w:val="000000"/>
          <w:highlight w:val="yellow"/>
        </w:rPr>
        <w:t>SCREEN:</w:t>
      </w:r>
      <w:r>
        <w:rPr>
          <w:color w:val="000000"/>
        </w:rPr>
        <w:t xml:space="preserve"> The prepared human F7 promoter FASTA sequence open in the analysis environment</w:t>
      </w:r>
    </w:p>
    <w:p w14:paraId="30BB30D2" w14:textId="71943FA6" w:rsidR="00130C6B" w:rsidRPr="00491520" w:rsidRDefault="00130C6B" w:rsidP="00C97D07">
      <w:pPr>
        <w:pStyle w:val="ListParagraph"/>
        <w:numPr>
          <w:ilvl w:val="2"/>
          <w:numId w:val="3"/>
        </w:numPr>
        <w:spacing w:before="80" w:after="40"/>
      </w:pPr>
      <w:r w:rsidRPr="00FC3FCA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>
        <w:rPr>
          <w:color w:val="000000"/>
        </w:rPr>
        <w:t>Promot</w:t>
      </w:r>
      <w:r w:rsidR="00B25422">
        <w:rPr>
          <w:color w:val="000000"/>
        </w:rPr>
        <w:t>e</w:t>
      </w:r>
      <w:r>
        <w:rPr>
          <w:color w:val="000000"/>
        </w:rPr>
        <w:t>r sequence being uploaded into FIMO</w:t>
      </w:r>
    </w:p>
    <w:p w14:paraId="1CEEB4E5" w14:textId="0CF4865C" w:rsidR="00491520" w:rsidRDefault="00491520" w:rsidP="00491520">
      <w:pPr>
        <w:pStyle w:val="ShotDescription"/>
        <w:numPr>
          <w:ilvl w:val="2"/>
          <w:numId w:val="3"/>
        </w:numPr>
      </w:pPr>
      <w:r w:rsidRPr="00FC3FCA">
        <w:rPr>
          <w:highlight w:val="yellow"/>
        </w:rPr>
        <w:t>SCREEN:</w:t>
      </w:r>
      <w:r w:rsidRPr="004E72CF">
        <w:t xml:space="preserve"> </w:t>
      </w:r>
      <w:r w:rsidR="00FD2EC0" w:rsidRPr="00FD2EC0">
        <w:rPr>
          <w:iCs/>
        </w:rPr>
        <w:t>JASPAR 2022 CORE vertebrate database being accessed. Position weight matrices MA0114.4 for HNF4A and MA0046.2 for HNF1A being selected</w:t>
      </w:r>
    </w:p>
    <w:p w14:paraId="0C9E66A6" w14:textId="3AB2590F" w:rsidR="00491520" w:rsidRPr="004E72CF" w:rsidRDefault="00491520" w:rsidP="00491520">
      <w:pPr>
        <w:pStyle w:val="ShotDescription"/>
        <w:numPr>
          <w:ilvl w:val="2"/>
          <w:numId w:val="3"/>
        </w:numPr>
      </w:pPr>
      <w:r w:rsidRPr="00FC3FCA">
        <w:rPr>
          <w:highlight w:val="yellow"/>
        </w:rPr>
        <w:t>SCREEN:</w:t>
      </w:r>
      <w:r w:rsidRPr="004E72CF">
        <w:t xml:space="preserve"> </w:t>
      </w:r>
      <w:r w:rsidR="00130C6B">
        <w:t>P</w:t>
      </w:r>
      <w:r w:rsidR="00130C6B" w:rsidRPr="004E72CF">
        <w:t xml:space="preserve">romoter-specific background model being </w:t>
      </w:r>
      <w:r w:rsidR="00130C6B">
        <w:t>applied and</w:t>
      </w:r>
      <w:r w:rsidR="00130C6B" w:rsidRPr="004E72CF">
        <w:t xml:space="preserve"> </w:t>
      </w:r>
      <w:r w:rsidR="00130C6B">
        <w:t>b</w:t>
      </w:r>
      <w:r w:rsidR="00130C6B" w:rsidRPr="004E72CF">
        <w:t xml:space="preserve">oth </w:t>
      </w:r>
      <w:r w:rsidR="00130C6B">
        <w:t>DNA</w:t>
      </w:r>
      <w:r w:rsidR="00130C6B" w:rsidRPr="004E72CF">
        <w:t xml:space="preserve"> strands being scanned</w:t>
      </w:r>
    </w:p>
    <w:p w14:paraId="605776A4" w14:textId="77777777" w:rsidR="00491520" w:rsidRDefault="00491520" w:rsidP="00491520">
      <w:pPr>
        <w:pStyle w:val="ListParagraph"/>
        <w:spacing w:before="80" w:after="40"/>
        <w:ind w:left="1627"/>
      </w:pPr>
    </w:p>
    <w:p w14:paraId="37363CE7" w14:textId="003D8426" w:rsidR="00FC3FCA" w:rsidRPr="00FC3FCA" w:rsidRDefault="00FC3FCA" w:rsidP="00FC3FCA">
      <w:pPr>
        <w:pStyle w:val="ListParagraph"/>
        <w:spacing w:before="120"/>
        <w:ind w:left="1560"/>
        <w:contextualSpacing w:val="0"/>
        <w:rPr>
          <w:b/>
          <w:bCs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9" w:history="1">
        <w:r w:rsidRPr="00FC3FCA">
          <w:rPr>
            <w:rStyle w:val="Hyperlink"/>
            <w:b/>
            <w:bCs/>
          </w:rPr>
          <w:t>https://review.jove.com/account/file-uploader?src=22225398</w:t>
        </w:r>
      </w:hyperlink>
      <w:r w:rsidRPr="00FC3FCA">
        <w:rPr>
          <w:b/>
          <w:bCs/>
        </w:rPr>
        <w:t xml:space="preserve"> </w:t>
      </w:r>
    </w:p>
    <w:p w14:paraId="4A659C9E" w14:textId="77777777" w:rsidR="00FC3FCA" w:rsidRPr="00B07A3B" w:rsidRDefault="00FC3FCA" w:rsidP="00C97D07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F03CCEE" w14:textId="7B961EC8" w:rsidR="00491520" w:rsidRDefault="00491520" w:rsidP="00491520">
      <w:pPr>
        <w:pStyle w:val="Narration"/>
        <w:numPr>
          <w:ilvl w:val="1"/>
          <w:numId w:val="3"/>
        </w:numPr>
      </w:pPr>
      <w:r>
        <w:t>Set</w:t>
      </w:r>
      <w:r w:rsidRPr="004E72CF">
        <w:t xml:space="preserve"> the specified motif-significance threshold</w:t>
      </w:r>
      <w:r>
        <w:t xml:space="preserve"> to 1 × 10⁻⁴ or lower</w:t>
      </w:r>
      <w:r w:rsidRPr="004E72CF">
        <w:t xml:space="preserve"> and </w:t>
      </w:r>
      <w:r>
        <w:t xml:space="preserve">apply </w:t>
      </w:r>
      <w:r w:rsidRPr="004E72CF">
        <w:t>Benjamini-Hochberg correction</w:t>
      </w:r>
      <w:r>
        <w:t xml:space="preserve"> </w:t>
      </w:r>
      <w:r w:rsidRPr="00491520">
        <w:rPr>
          <w:b/>
          <w:bCs/>
        </w:rPr>
        <w:t>[</w:t>
      </w:r>
      <w:r w:rsidR="00FB7655">
        <w:rPr>
          <w:b/>
          <w:bCs/>
        </w:rPr>
        <w:t>1</w:t>
      </w:r>
      <w:r w:rsidRPr="004E72CF">
        <w:rPr>
          <w:b/>
          <w:bCs/>
        </w:rPr>
        <w:t>]</w:t>
      </w:r>
      <w:r w:rsidRPr="004E72CF">
        <w:t>.</w:t>
      </w:r>
    </w:p>
    <w:p w14:paraId="0A1B64D5" w14:textId="684AF15C" w:rsidR="00491520" w:rsidRDefault="00491520" w:rsidP="00491520">
      <w:pPr>
        <w:pStyle w:val="ShotDescription"/>
        <w:numPr>
          <w:ilvl w:val="2"/>
          <w:numId w:val="3"/>
        </w:numPr>
      </w:pPr>
      <w:r w:rsidRPr="00447E8A">
        <w:rPr>
          <w:highlight w:val="yellow"/>
        </w:rPr>
        <w:t>SCREEN:</w:t>
      </w:r>
      <w:r w:rsidRPr="004E72CF">
        <w:t xml:space="preserve"> Motif significance filtering and Benjamini-Hochberg correction being applied</w:t>
      </w:r>
    </w:p>
    <w:p w14:paraId="15A1DC6C" w14:textId="77777777" w:rsidR="00264C52" w:rsidRPr="004E72CF" w:rsidRDefault="00264C52" w:rsidP="00264C52">
      <w:pPr>
        <w:pStyle w:val="ShotDescription"/>
        <w:numPr>
          <w:ilvl w:val="0"/>
          <w:numId w:val="0"/>
        </w:numPr>
        <w:ind w:left="1627"/>
      </w:pPr>
    </w:p>
    <w:p w14:paraId="0648F107" w14:textId="47436378" w:rsidR="00491520" w:rsidRDefault="00491520" w:rsidP="00491520">
      <w:pPr>
        <w:pStyle w:val="Narration"/>
        <w:numPr>
          <w:ilvl w:val="1"/>
          <w:numId w:val="3"/>
        </w:numPr>
      </w:pPr>
      <w:r w:rsidRPr="004E72CF">
        <w:t>Export the FIMO outputs as tab-separated value files</w:t>
      </w:r>
      <w:r>
        <w:t xml:space="preserve"> </w:t>
      </w:r>
      <w:r w:rsidRPr="00491520">
        <w:rPr>
          <w:b/>
          <w:bCs/>
        </w:rPr>
        <w:t>[1]</w:t>
      </w:r>
      <w:r>
        <w:t xml:space="preserve"> and retain predicted motifs with adjusted q values below 0.05 </w:t>
      </w:r>
      <w:r w:rsidRPr="004E72CF">
        <w:rPr>
          <w:b/>
          <w:bCs/>
        </w:rPr>
        <w:t>[</w:t>
      </w:r>
      <w:r>
        <w:rPr>
          <w:b/>
          <w:bCs/>
        </w:rPr>
        <w:t>2</w:t>
      </w:r>
      <w:r w:rsidRPr="004E72CF">
        <w:rPr>
          <w:b/>
          <w:bCs/>
        </w:rPr>
        <w:t>]</w:t>
      </w:r>
      <w:r w:rsidRPr="004E72CF">
        <w:t xml:space="preserve">. Intersect the predicted transcription factor </w:t>
      </w:r>
      <w:r w:rsidRPr="004E72CF">
        <w:lastRenderedPageBreak/>
        <w:t xml:space="preserve">binding site coordinates with disease-associated variants from dbSNP </w:t>
      </w:r>
      <w:r w:rsidRPr="00491520">
        <w:rPr>
          <w:i/>
          <w:iCs/>
          <w:color w:val="EE0000"/>
        </w:rPr>
        <w:t>(D-B-S-N-P)</w:t>
      </w:r>
      <w:r w:rsidRPr="00491520">
        <w:rPr>
          <w:color w:val="EE0000"/>
        </w:rPr>
        <w:t xml:space="preserve"> </w:t>
      </w:r>
      <w:r w:rsidRPr="004E72CF">
        <w:t>build 155 and HGMD</w:t>
      </w:r>
      <w:r w:rsidR="00695E98">
        <w:t>,</w:t>
      </w:r>
      <w:r>
        <w:t xml:space="preserve"> </w:t>
      </w:r>
      <w:r w:rsidRPr="00491520">
        <w:rPr>
          <w:i/>
          <w:iCs/>
          <w:color w:val="EE0000"/>
        </w:rPr>
        <w:t>(H-G-M-D)</w:t>
      </w:r>
      <w:r w:rsidRPr="004E72CF">
        <w:t xml:space="preserve"> Professional version 2023.2 using BEDTools</w:t>
      </w:r>
      <w:r w:rsidR="00695E98">
        <w:t>,</w:t>
      </w:r>
      <w:r w:rsidRPr="004E72CF">
        <w:t xml:space="preserve"> </w:t>
      </w:r>
      <w:r w:rsidR="00534106" w:rsidRPr="00534106">
        <w:rPr>
          <w:i/>
          <w:iCs/>
          <w:color w:val="EE0000"/>
        </w:rPr>
        <w:t>(</w:t>
      </w:r>
      <w:r w:rsidR="00534106">
        <w:rPr>
          <w:i/>
          <w:iCs/>
          <w:color w:val="EE0000"/>
        </w:rPr>
        <w:t>B</w:t>
      </w:r>
      <w:r w:rsidR="00534106" w:rsidRPr="00534106">
        <w:rPr>
          <w:i/>
          <w:iCs/>
          <w:color w:val="EE0000"/>
        </w:rPr>
        <w:t>ed-tools)</w:t>
      </w:r>
      <w:r w:rsidR="00534106" w:rsidRPr="00534106">
        <w:rPr>
          <w:color w:val="EE0000"/>
        </w:rPr>
        <w:t xml:space="preserve"> </w:t>
      </w:r>
      <w:r w:rsidRPr="004E72CF">
        <w:t xml:space="preserve">version 2.30 </w:t>
      </w:r>
      <w:r w:rsidRPr="004E72CF">
        <w:rPr>
          <w:b/>
          <w:bCs/>
        </w:rPr>
        <w:t>[</w:t>
      </w:r>
      <w:r w:rsidR="00283484">
        <w:rPr>
          <w:b/>
          <w:bCs/>
        </w:rPr>
        <w:t>3</w:t>
      </w:r>
      <w:r w:rsidRPr="004E72CF">
        <w:rPr>
          <w:b/>
          <w:bCs/>
        </w:rPr>
        <w:t>]</w:t>
      </w:r>
      <w:r w:rsidRPr="004E72CF">
        <w:t>.</w:t>
      </w:r>
    </w:p>
    <w:p w14:paraId="375351AA" w14:textId="7B1D427F" w:rsidR="00491520" w:rsidRPr="00264C52" w:rsidRDefault="00491520" w:rsidP="00264C52">
      <w:pPr>
        <w:pStyle w:val="ShotDescription"/>
        <w:numPr>
          <w:ilvl w:val="2"/>
          <w:numId w:val="3"/>
        </w:numPr>
      </w:pPr>
      <w:r w:rsidRPr="00CD29C0">
        <w:rPr>
          <w:highlight w:val="yellow"/>
        </w:rPr>
        <w:t>SCREEN</w:t>
      </w:r>
      <w:r w:rsidRPr="00CD29C0">
        <w:rPr>
          <w:color w:val="000000"/>
          <w:highlight w:val="yellow"/>
        </w:rPr>
        <w:t>:</w:t>
      </w:r>
      <w:r w:rsidRPr="00491520">
        <w:rPr>
          <w:color w:val="000000"/>
        </w:rPr>
        <w:t xml:space="preserve"> FIMO outputs being exported as tab-</w:t>
      </w:r>
      <w:r w:rsidRPr="00264C52">
        <w:t>separated value files</w:t>
      </w:r>
    </w:p>
    <w:p w14:paraId="75A1A231" w14:textId="7C9F8DD4" w:rsidR="00491520" w:rsidRPr="00264C52" w:rsidRDefault="00491520" w:rsidP="00264C52">
      <w:pPr>
        <w:pStyle w:val="ShotDescription"/>
        <w:numPr>
          <w:ilvl w:val="2"/>
          <w:numId w:val="3"/>
        </w:numPr>
      </w:pPr>
      <w:r w:rsidRPr="00264C52">
        <w:rPr>
          <w:highlight w:val="yellow"/>
        </w:rPr>
        <w:t>SCREEN:</w:t>
      </w:r>
      <w:r w:rsidRPr="00264C52">
        <w:t xml:space="preserve"> </w:t>
      </w:r>
      <w:r w:rsidR="00CD29C0" w:rsidRPr="00264C52">
        <w:t>M</w:t>
      </w:r>
      <w:r w:rsidRPr="00264C52">
        <w:t xml:space="preserve">otifs </w:t>
      </w:r>
      <w:r w:rsidR="00CD29C0" w:rsidRPr="00264C52">
        <w:t>with</w:t>
      </w:r>
      <w:r w:rsidRPr="00264C52">
        <w:t xml:space="preserve"> adjusted q values below 0.05</w:t>
      </w:r>
      <w:r w:rsidR="00CD29C0" w:rsidRPr="00264C52">
        <w:t xml:space="preserve"> being retained</w:t>
      </w:r>
    </w:p>
    <w:p w14:paraId="1270C279" w14:textId="7D91CE42" w:rsidR="00491520" w:rsidRDefault="00491520" w:rsidP="00491520">
      <w:pPr>
        <w:pStyle w:val="ShotDescription"/>
        <w:numPr>
          <w:ilvl w:val="2"/>
          <w:numId w:val="3"/>
        </w:numPr>
      </w:pPr>
      <w:r w:rsidRPr="00264C52">
        <w:rPr>
          <w:highlight w:val="yellow"/>
        </w:rPr>
        <w:t>SCREEN:</w:t>
      </w:r>
      <w:r w:rsidRPr="004E72CF">
        <w:t xml:space="preserve"> Predicted transcription factor binding site coordinates being intersected with disease-associated variants using BEDTools</w:t>
      </w:r>
    </w:p>
    <w:p w14:paraId="450FBC6E" w14:textId="77777777" w:rsidR="00264C52" w:rsidRPr="004E72CF" w:rsidRDefault="00264C52" w:rsidP="00264C52">
      <w:pPr>
        <w:pStyle w:val="ShotDescription"/>
        <w:numPr>
          <w:ilvl w:val="0"/>
          <w:numId w:val="0"/>
        </w:numPr>
        <w:ind w:left="1627"/>
      </w:pPr>
    </w:p>
    <w:p w14:paraId="01A45F35" w14:textId="6F1426D7" w:rsidR="00447E8A" w:rsidRDefault="00447E8A" w:rsidP="00447E8A">
      <w:pPr>
        <w:pStyle w:val="Narration"/>
        <w:numPr>
          <w:ilvl w:val="1"/>
          <w:numId w:val="3"/>
        </w:numPr>
      </w:pPr>
      <w:r w:rsidRPr="004E72CF">
        <w:t>Evaluate the disease-associated c.-61T&gt;G</w:t>
      </w:r>
      <w:r w:rsidR="006E46E4">
        <w:t xml:space="preserve"> </w:t>
      </w:r>
      <w:r w:rsidR="006E46E4" w:rsidRPr="006E46E4">
        <w:rPr>
          <w:i/>
          <w:iCs/>
          <w:color w:val="EE0000"/>
        </w:rPr>
        <w:t>(</w:t>
      </w:r>
      <w:r w:rsidR="006E46E4" w:rsidRPr="006E46E4">
        <w:rPr>
          <w:i/>
          <w:iCs/>
          <w:color w:val="EE0000"/>
          <w:lang w:val="en-US"/>
        </w:rPr>
        <w:t>C minus sixty-one T to G</w:t>
      </w:r>
      <w:r w:rsidR="006E46E4" w:rsidRPr="006E46E4">
        <w:rPr>
          <w:i/>
          <w:iCs/>
          <w:color w:val="EE0000"/>
          <w:lang w:val="en-US"/>
        </w:rPr>
        <w:t>)</w:t>
      </w:r>
      <w:r w:rsidRPr="006E46E4">
        <w:rPr>
          <w:i/>
          <w:iCs/>
          <w:color w:val="EE0000"/>
        </w:rPr>
        <w:t xml:space="preserve"> </w:t>
      </w:r>
      <w:r w:rsidRPr="004E72CF">
        <w:t xml:space="preserve">promoter variant in the context of its reported proximity to </w:t>
      </w:r>
      <w:r w:rsidR="006E46E4">
        <w:t>an</w:t>
      </w:r>
      <w:r w:rsidRPr="004E72CF">
        <w:t xml:space="preserve"> </w:t>
      </w:r>
      <w:r w:rsidR="00056E97" w:rsidRPr="004E72CF">
        <w:t>HNF4</w:t>
      </w:r>
      <w:r w:rsidR="006E46E4" w:rsidRPr="00C4025D">
        <w:rPr>
          <w:rFonts w:cstheme="minorHAnsi"/>
        </w:rPr>
        <w:t>α</w:t>
      </w:r>
      <w:r w:rsidR="00056E97">
        <w:t xml:space="preserve"> </w:t>
      </w:r>
      <w:r w:rsidRPr="004E72CF">
        <w:t xml:space="preserve">binding site </w:t>
      </w:r>
      <w:r w:rsidRPr="004E72CF">
        <w:rPr>
          <w:b/>
          <w:bCs/>
        </w:rPr>
        <w:t>[1]</w:t>
      </w:r>
      <w:r w:rsidRPr="004E72CF">
        <w:t xml:space="preserve">. </w:t>
      </w:r>
      <w:r w:rsidR="00264C52">
        <w:t>Interpret all motif overlaps as computational predictions rather than experimentally confirmed occupancy</w:t>
      </w:r>
      <w:r w:rsidRPr="004E72CF">
        <w:t xml:space="preserve"> </w:t>
      </w:r>
      <w:r w:rsidRPr="004E72CF">
        <w:rPr>
          <w:b/>
          <w:bCs/>
        </w:rPr>
        <w:t>[2]</w:t>
      </w:r>
      <w:r w:rsidRPr="004E72CF">
        <w:t>.</w:t>
      </w:r>
    </w:p>
    <w:p w14:paraId="19E5294E" w14:textId="3269858C" w:rsidR="00447E8A" w:rsidRDefault="00447E8A" w:rsidP="00264C52">
      <w:pPr>
        <w:pStyle w:val="ListParagraph"/>
        <w:numPr>
          <w:ilvl w:val="2"/>
          <w:numId w:val="3"/>
        </w:numPr>
        <w:spacing w:before="80" w:after="40"/>
      </w:pPr>
      <w:r w:rsidRPr="00264C52">
        <w:rPr>
          <w:highlight w:val="yellow"/>
        </w:rPr>
        <w:t>SCREEN:</w:t>
      </w:r>
      <w:r w:rsidRPr="004E72CF">
        <w:t xml:space="preserve"> c.-61T&gt;G promoter variant being examined relative to the predicted hepatocyte nuclear factor 4 alpha binding site</w:t>
      </w:r>
    </w:p>
    <w:p w14:paraId="076E5FE5" w14:textId="15350C00" w:rsidR="00447E8A" w:rsidRDefault="00447E8A" w:rsidP="00447E8A">
      <w:pPr>
        <w:pStyle w:val="ShotDescription"/>
        <w:numPr>
          <w:ilvl w:val="2"/>
          <w:numId w:val="3"/>
        </w:numPr>
      </w:pPr>
      <w:r w:rsidRPr="00264C52">
        <w:rPr>
          <w:highlight w:val="yellow"/>
        </w:rPr>
        <w:t>SCREEN:</w:t>
      </w:r>
      <w:r w:rsidRPr="004E72CF">
        <w:t xml:space="preserve"> Predicted motif overlap being documented as computational evidence only</w:t>
      </w:r>
    </w:p>
    <w:p w14:paraId="61C2B532" w14:textId="77777777" w:rsidR="00264C52" w:rsidRPr="004E72CF" w:rsidRDefault="00264C52" w:rsidP="00264C52">
      <w:pPr>
        <w:pStyle w:val="ShotDescription"/>
        <w:numPr>
          <w:ilvl w:val="0"/>
          <w:numId w:val="0"/>
        </w:numPr>
        <w:ind w:left="1627"/>
      </w:pPr>
    </w:p>
    <w:p w14:paraId="434BBCD7" w14:textId="50CC739E" w:rsidR="00264C52" w:rsidRPr="004E72CF" w:rsidRDefault="00264C52" w:rsidP="00264C52">
      <w:pPr>
        <w:pStyle w:val="Narration"/>
        <w:numPr>
          <w:ilvl w:val="1"/>
          <w:numId w:val="3"/>
        </w:numPr>
      </w:pPr>
      <w:r w:rsidRPr="004E72CF">
        <w:t xml:space="preserve">Obtain liver ribonucleic acid sequencing expression data from GTEx </w:t>
      </w:r>
      <w:r w:rsidRPr="00264C52">
        <w:rPr>
          <w:i/>
          <w:iCs/>
          <w:color w:val="EE0000"/>
        </w:rPr>
        <w:t>(G-T-E-X)</w:t>
      </w:r>
      <w:r w:rsidRPr="00264C52">
        <w:rPr>
          <w:color w:val="EE0000"/>
        </w:rPr>
        <w:t xml:space="preserve"> </w:t>
      </w:r>
      <w:r w:rsidRPr="004E72CF">
        <w:t xml:space="preserve">version 8 comprising 226 liver samples </w:t>
      </w:r>
      <w:r w:rsidRPr="00264C52">
        <w:rPr>
          <w:b/>
          <w:bCs/>
        </w:rPr>
        <w:t>[1]</w:t>
      </w:r>
      <w:r w:rsidRPr="004E72CF">
        <w:t>. Transform transcripts-per-million-normalized expression values for F7, HNF4</w:t>
      </w:r>
      <w:r w:rsidR="006E46E4" w:rsidRPr="00C4025D">
        <w:rPr>
          <w:rFonts w:cstheme="minorHAnsi"/>
        </w:rPr>
        <w:t>α</w:t>
      </w:r>
      <w:r w:rsidRPr="004E72CF">
        <w:t>, and HNF1</w:t>
      </w:r>
      <w:r w:rsidR="006E46E4" w:rsidRPr="00C4025D">
        <w:rPr>
          <w:rFonts w:cstheme="minorHAnsi"/>
        </w:rPr>
        <w:t>α</w:t>
      </w:r>
      <w:r w:rsidRPr="004E72CF">
        <w:t xml:space="preserve"> using log base 2 of transcripts per million plus 1 </w:t>
      </w:r>
      <w:r w:rsidRPr="00264C52">
        <w:rPr>
          <w:b/>
          <w:bCs/>
        </w:rPr>
        <w:t>[2]</w:t>
      </w:r>
      <w:r w:rsidRPr="004E72CF">
        <w:t>.</w:t>
      </w:r>
      <w:r>
        <w:t xml:space="preserve"> </w:t>
      </w:r>
      <w:r w:rsidRPr="004E72CF">
        <w:t xml:space="preserve">Perform Pearson correlation analysis in R version 4.3.1 using the </w:t>
      </w:r>
      <w:r w:rsidRPr="006E46E4">
        <w:t>cor.test</w:t>
      </w:r>
      <w:r w:rsidRPr="004E72CF">
        <w:t xml:space="preserve"> </w:t>
      </w:r>
      <w:r w:rsidR="006E46E4" w:rsidRPr="006E46E4">
        <w:rPr>
          <w:i/>
          <w:iCs/>
          <w:color w:val="EE0000"/>
        </w:rPr>
        <w:t>(Core-</w:t>
      </w:r>
      <w:r w:rsidR="00534106">
        <w:rPr>
          <w:i/>
          <w:iCs/>
          <w:color w:val="EE0000"/>
        </w:rPr>
        <w:t>dot-</w:t>
      </w:r>
      <w:r w:rsidR="006E46E4" w:rsidRPr="006E46E4">
        <w:rPr>
          <w:i/>
          <w:iCs/>
          <w:color w:val="EE0000"/>
        </w:rPr>
        <w:t>test)</w:t>
      </w:r>
      <w:r w:rsidR="006E46E4" w:rsidRPr="006E46E4">
        <w:rPr>
          <w:color w:val="EE0000"/>
        </w:rPr>
        <w:t xml:space="preserve"> </w:t>
      </w:r>
      <w:r w:rsidRPr="004E72CF">
        <w:t xml:space="preserve">function with 2-tailed testing </w:t>
      </w:r>
      <w:r w:rsidRPr="00264C52">
        <w:rPr>
          <w:b/>
          <w:bCs/>
        </w:rPr>
        <w:t>[</w:t>
      </w:r>
      <w:r>
        <w:rPr>
          <w:b/>
          <w:bCs/>
        </w:rPr>
        <w:t>3</w:t>
      </w:r>
      <w:r w:rsidRPr="00264C52">
        <w:rPr>
          <w:b/>
          <w:bCs/>
        </w:rPr>
        <w:t>]</w:t>
      </w:r>
      <w:r w:rsidRPr="004E72CF">
        <w:t xml:space="preserve">. Apply Benjamini-Hochberg correction where applicable and interpret the correlations as associative rather than evidence of direct regulatory causality </w:t>
      </w:r>
      <w:r w:rsidRPr="00264C52">
        <w:rPr>
          <w:b/>
          <w:bCs/>
        </w:rPr>
        <w:t>[</w:t>
      </w:r>
      <w:r>
        <w:rPr>
          <w:b/>
          <w:bCs/>
        </w:rPr>
        <w:t>4</w:t>
      </w:r>
      <w:r w:rsidRPr="00264C52">
        <w:rPr>
          <w:b/>
          <w:bCs/>
        </w:rPr>
        <w:t>]</w:t>
      </w:r>
      <w:r w:rsidRPr="004E72CF">
        <w:t>.</w:t>
      </w:r>
    </w:p>
    <w:p w14:paraId="5F319597" w14:textId="77777777" w:rsidR="00264C52" w:rsidRDefault="00264C52" w:rsidP="00264C52">
      <w:pPr>
        <w:pStyle w:val="Narration"/>
        <w:ind w:firstLine="0"/>
      </w:pPr>
    </w:p>
    <w:p w14:paraId="32234CED" w14:textId="0B1EAF2D" w:rsidR="00264C52" w:rsidRDefault="00264C52" w:rsidP="00264C52">
      <w:pPr>
        <w:pStyle w:val="ShotDescription"/>
        <w:numPr>
          <w:ilvl w:val="2"/>
          <w:numId w:val="3"/>
        </w:numPr>
      </w:pPr>
      <w:r w:rsidRPr="00264C52">
        <w:rPr>
          <w:highlight w:val="yellow"/>
        </w:rPr>
        <w:t>SCREEN:</w:t>
      </w:r>
      <w:r w:rsidRPr="004E72CF">
        <w:t xml:space="preserve"> GTEx version 8 liver expression dataset being loaded</w:t>
      </w:r>
    </w:p>
    <w:p w14:paraId="0F4AE017" w14:textId="0BBDE76D" w:rsidR="00264C52" w:rsidRDefault="00264C52" w:rsidP="00264C52">
      <w:pPr>
        <w:pStyle w:val="ShotDescription"/>
        <w:numPr>
          <w:ilvl w:val="2"/>
          <w:numId w:val="3"/>
        </w:numPr>
      </w:pPr>
      <w:r w:rsidRPr="00264C52">
        <w:rPr>
          <w:highlight w:val="yellow"/>
        </w:rPr>
        <w:t>SCREEN:</w:t>
      </w:r>
      <w:r w:rsidRPr="004E72CF">
        <w:t xml:space="preserve"> F7, HNF4A, and HNF1A expression values being transformed using log base 2 of transcripts per million plus 1</w:t>
      </w:r>
    </w:p>
    <w:p w14:paraId="6D121AE8" w14:textId="3332F9F6" w:rsidR="00264C52" w:rsidRDefault="00264C52" w:rsidP="00264C52">
      <w:pPr>
        <w:pStyle w:val="ShotDescription"/>
        <w:numPr>
          <w:ilvl w:val="2"/>
          <w:numId w:val="3"/>
        </w:numPr>
      </w:pPr>
      <w:r w:rsidRPr="00264C52">
        <w:rPr>
          <w:highlight w:val="yellow"/>
        </w:rPr>
        <w:t>SCREEN:</w:t>
      </w:r>
      <w:r w:rsidRPr="004E72CF">
        <w:t xml:space="preserve"> Pearson correlation analysis being performed using the </w:t>
      </w:r>
      <w:r w:rsidRPr="006E46E4">
        <w:t>cor.test</w:t>
      </w:r>
      <w:r w:rsidRPr="004E72CF">
        <w:t xml:space="preserve"> function in R version 4.3.1</w:t>
      </w:r>
    </w:p>
    <w:p w14:paraId="6A9F32A9" w14:textId="430AA9BE" w:rsidR="00264C52" w:rsidRPr="004E72CF" w:rsidRDefault="00264C52" w:rsidP="00264C52">
      <w:pPr>
        <w:pStyle w:val="ShotDescription"/>
        <w:numPr>
          <w:ilvl w:val="2"/>
          <w:numId w:val="3"/>
        </w:numPr>
      </w:pPr>
      <w:r w:rsidRPr="00264C52">
        <w:rPr>
          <w:highlight w:val="yellow"/>
        </w:rPr>
        <w:t>SCREEN:</w:t>
      </w:r>
      <w:r w:rsidRPr="004E72CF">
        <w:t xml:space="preserve"> Multiple-comparison correction being applied and correlations being interpreted as associative relationships</w:t>
      </w:r>
    </w:p>
    <w:p w14:paraId="1EE42691" w14:textId="56BBC795" w:rsidR="00A319BE" w:rsidRPr="00264C52" w:rsidRDefault="00A319BE" w:rsidP="00264C52">
      <w:pPr>
        <w:pStyle w:val="ShotDescription"/>
        <w:numPr>
          <w:ilvl w:val="0"/>
          <w:numId w:val="0"/>
        </w:numPr>
        <w:ind w:left="907"/>
      </w:pPr>
    </w:p>
    <w:p w14:paraId="1F99A483" w14:textId="7C5A3F8F" w:rsidR="00CE10F2" w:rsidRDefault="00264C52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Regulatory Network and Dynamic Modeling</w:t>
      </w:r>
    </w:p>
    <w:p w14:paraId="278CC4DD" w14:textId="77777777" w:rsidR="00492208" w:rsidRPr="004E72CF" w:rsidRDefault="00492208" w:rsidP="00492208">
      <w:pPr>
        <w:pStyle w:val="Narration"/>
        <w:numPr>
          <w:ilvl w:val="1"/>
          <w:numId w:val="3"/>
        </w:numPr>
      </w:pPr>
      <w:r w:rsidRPr="004E72CF">
        <w:lastRenderedPageBreak/>
        <w:t xml:space="preserve">Retrieve protein interaction and regulatory network information from STRING version 11.5 using a minimum interaction confidence score of 0.7 </w:t>
      </w:r>
      <w:r w:rsidRPr="004E72CF">
        <w:rPr>
          <w:b/>
          <w:bCs/>
        </w:rPr>
        <w:t>[1]</w:t>
      </w:r>
      <w:r w:rsidRPr="004E72CF">
        <w:t xml:space="preserve">. Import the STRING-generated tab-separated value interaction files into Cytoscape version 3.9.1 for network construction and visualization </w:t>
      </w:r>
      <w:r w:rsidRPr="004E72CF">
        <w:rPr>
          <w:b/>
          <w:bCs/>
        </w:rPr>
        <w:t>[2]</w:t>
      </w:r>
      <w:r w:rsidRPr="004E72CF">
        <w:t>.</w:t>
      </w:r>
    </w:p>
    <w:p w14:paraId="3A381D35" w14:textId="15E33144" w:rsidR="00492208" w:rsidRDefault="00492208" w:rsidP="00492208">
      <w:pPr>
        <w:pStyle w:val="ShotDescription"/>
        <w:numPr>
          <w:ilvl w:val="2"/>
          <w:numId w:val="3"/>
        </w:numPr>
      </w:pPr>
      <w:r w:rsidRPr="00492208">
        <w:rPr>
          <w:highlight w:val="yellow"/>
        </w:rPr>
        <w:t>SCREEN:</w:t>
      </w:r>
      <w:r w:rsidRPr="004E72CF">
        <w:t xml:space="preserve"> STRING version 11.5 interaction data being retrieved using a minimum confidence score of 0.7</w:t>
      </w:r>
    </w:p>
    <w:p w14:paraId="15C55093" w14:textId="48A5F5C7" w:rsidR="00492208" w:rsidRDefault="00492208" w:rsidP="00492208">
      <w:pPr>
        <w:pStyle w:val="ShotDescription"/>
        <w:numPr>
          <w:ilvl w:val="2"/>
          <w:numId w:val="3"/>
        </w:numPr>
      </w:pPr>
      <w:r w:rsidRPr="00492208">
        <w:rPr>
          <w:highlight w:val="yellow"/>
        </w:rPr>
        <w:t>SCREEN:</w:t>
      </w:r>
      <w:r w:rsidRPr="004E72CF">
        <w:t xml:space="preserve"> STRING interaction files being imported into Cytoscape version 3.9.1</w:t>
      </w:r>
    </w:p>
    <w:p w14:paraId="681854B8" w14:textId="77777777" w:rsidR="00056E97" w:rsidRDefault="00056E97" w:rsidP="00056E97">
      <w:pPr>
        <w:pStyle w:val="ShotDescription"/>
        <w:numPr>
          <w:ilvl w:val="0"/>
          <w:numId w:val="0"/>
        </w:numPr>
        <w:ind w:left="907"/>
      </w:pPr>
    </w:p>
    <w:p w14:paraId="245AD340" w14:textId="4782A740" w:rsidR="00056E97" w:rsidRPr="004E72CF" w:rsidRDefault="00056E97" w:rsidP="00056E97">
      <w:pPr>
        <w:pStyle w:val="Narration"/>
        <w:numPr>
          <w:ilvl w:val="1"/>
          <w:numId w:val="3"/>
        </w:numPr>
      </w:pPr>
      <w:r w:rsidRPr="004E72CF">
        <w:t xml:space="preserve">Identify network modules using the MCODE </w:t>
      </w:r>
      <w:r w:rsidRPr="00056E97">
        <w:rPr>
          <w:i/>
          <w:iCs/>
          <w:color w:val="EE0000"/>
        </w:rPr>
        <w:t>(M-Code)</w:t>
      </w:r>
      <w:r w:rsidRPr="00056E97">
        <w:rPr>
          <w:color w:val="EE0000"/>
        </w:rPr>
        <w:t xml:space="preserve"> </w:t>
      </w:r>
      <w:r w:rsidRPr="004E72CF">
        <w:t xml:space="preserve">plugin with a degree cutoff of 2, node score cutoff of 0.2, K-core of 2, and maximum depth of 100 </w:t>
      </w:r>
      <w:r w:rsidRPr="004E72CF">
        <w:rPr>
          <w:b/>
          <w:bCs/>
        </w:rPr>
        <w:t>[1]</w:t>
      </w:r>
      <w:r w:rsidRPr="004E72CF">
        <w:t xml:space="preserve">. Export </w:t>
      </w:r>
      <w:r>
        <w:t xml:space="preserve">the </w:t>
      </w:r>
      <w:r w:rsidRPr="004E72CF">
        <w:t xml:space="preserve">significant clusters </w:t>
      </w:r>
      <w:r w:rsidRPr="004E72CF">
        <w:rPr>
          <w:b/>
          <w:bCs/>
        </w:rPr>
        <w:t>[2]</w:t>
      </w:r>
      <w:r>
        <w:t>. P</w:t>
      </w:r>
      <w:r w:rsidRPr="004E72CF">
        <w:t xml:space="preserve">erform functional enrichment using STRING enrichment analysis </w:t>
      </w:r>
      <w:r>
        <w:t xml:space="preserve">with a </w:t>
      </w:r>
      <w:r w:rsidRPr="004E72CF">
        <w:t>false-discovery-</w:t>
      </w:r>
      <w:r>
        <w:t xml:space="preserve">rate below 0.05 </w:t>
      </w:r>
      <w:r w:rsidRPr="004E72CF">
        <w:rPr>
          <w:b/>
          <w:bCs/>
        </w:rPr>
        <w:t>[</w:t>
      </w:r>
      <w:r>
        <w:rPr>
          <w:b/>
          <w:bCs/>
        </w:rPr>
        <w:t>3</w:t>
      </w:r>
      <w:r w:rsidRPr="004E72CF">
        <w:rPr>
          <w:b/>
          <w:bCs/>
        </w:rPr>
        <w:t>]</w:t>
      </w:r>
      <w:r w:rsidRPr="004E72CF">
        <w:t xml:space="preserve">. Interpret the resulting </w:t>
      </w:r>
      <w:r>
        <w:t xml:space="preserve">predicted and curated relationships </w:t>
      </w:r>
      <w:r w:rsidRPr="004E72CF">
        <w:t xml:space="preserve">for hypothesis generation </w:t>
      </w:r>
      <w:r w:rsidRPr="004E72CF">
        <w:rPr>
          <w:b/>
          <w:bCs/>
        </w:rPr>
        <w:t>[</w:t>
      </w:r>
      <w:r>
        <w:rPr>
          <w:b/>
          <w:bCs/>
        </w:rPr>
        <w:t>4</w:t>
      </w:r>
      <w:r w:rsidRPr="004E72CF">
        <w:rPr>
          <w:b/>
          <w:bCs/>
        </w:rPr>
        <w:t>]</w:t>
      </w:r>
      <w:r w:rsidRPr="004E72CF">
        <w:t>.</w:t>
      </w:r>
    </w:p>
    <w:p w14:paraId="52EDAC54" w14:textId="6624B827" w:rsidR="00056E97" w:rsidRDefault="00056E97" w:rsidP="00056E97">
      <w:pPr>
        <w:pStyle w:val="ShotDescription"/>
        <w:numPr>
          <w:ilvl w:val="2"/>
          <w:numId w:val="3"/>
        </w:numPr>
      </w:pPr>
      <w:r w:rsidRPr="00056E97">
        <w:rPr>
          <w:highlight w:val="yellow"/>
        </w:rPr>
        <w:t>SCREEN:</w:t>
      </w:r>
      <w:r w:rsidRPr="004E72CF">
        <w:t xml:space="preserve"> MCODE parameters being set to the specified values and network modules being identified</w:t>
      </w:r>
    </w:p>
    <w:p w14:paraId="02F8F846" w14:textId="29B9A43C" w:rsidR="00056E97" w:rsidRPr="004E72CF" w:rsidRDefault="00056E97" w:rsidP="00056E97">
      <w:pPr>
        <w:pStyle w:val="ShotDescription"/>
        <w:numPr>
          <w:ilvl w:val="2"/>
          <w:numId w:val="3"/>
        </w:numPr>
      </w:pPr>
      <w:r w:rsidRPr="00056E97">
        <w:rPr>
          <w:highlight w:val="yellow"/>
        </w:rPr>
        <w:t>SCREEN:</w:t>
      </w:r>
      <w:r w:rsidRPr="004E72CF">
        <w:t xml:space="preserve"> Significant network clusters being exported</w:t>
      </w:r>
    </w:p>
    <w:p w14:paraId="587B3B7A" w14:textId="50B8BEC7" w:rsidR="00056E97" w:rsidRDefault="00056E97" w:rsidP="00056E97">
      <w:pPr>
        <w:pStyle w:val="ShotDescription"/>
        <w:numPr>
          <w:ilvl w:val="2"/>
          <w:numId w:val="3"/>
        </w:numPr>
      </w:pPr>
      <w:r w:rsidRPr="00056E97">
        <w:rPr>
          <w:highlight w:val="yellow"/>
        </w:rPr>
        <w:t>SCREEN:</w:t>
      </w:r>
      <w:r w:rsidRPr="004E72CF">
        <w:t xml:space="preserve"> STRING enrichment analysis being performed and significantly enriched results being retained</w:t>
      </w:r>
    </w:p>
    <w:p w14:paraId="0AA5AA30" w14:textId="5A7BC084" w:rsidR="00056E97" w:rsidRDefault="00056E97" w:rsidP="00056E97">
      <w:pPr>
        <w:pStyle w:val="ShotDescription"/>
        <w:numPr>
          <w:ilvl w:val="2"/>
          <w:numId w:val="3"/>
        </w:numPr>
      </w:pPr>
      <w:r w:rsidRPr="00056E97">
        <w:rPr>
          <w:highlight w:val="yellow"/>
        </w:rPr>
        <w:t>SCREEN:</w:t>
      </w:r>
      <w:r w:rsidRPr="004E72CF">
        <w:t xml:space="preserve"> Network relationships being documented as hypothesis-generating predictions</w:t>
      </w:r>
    </w:p>
    <w:p w14:paraId="2A3C7442" w14:textId="77777777" w:rsidR="006E46E4" w:rsidRPr="004E72CF" w:rsidRDefault="006E46E4" w:rsidP="006E46E4">
      <w:pPr>
        <w:pStyle w:val="ShotDescription"/>
        <w:numPr>
          <w:ilvl w:val="0"/>
          <w:numId w:val="0"/>
        </w:numPr>
        <w:ind w:left="1627"/>
      </w:pPr>
    </w:p>
    <w:p w14:paraId="06E75DFA" w14:textId="21E21201" w:rsidR="00056E97" w:rsidRDefault="00056E97" w:rsidP="00056E97">
      <w:pPr>
        <w:pStyle w:val="Narration"/>
        <w:numPr>
          <w:ilvl w:val="1"/>
          <w:numId w:val="3"/>
        </w:numPr>
      </w:pPr>
      <w:r w:rsidRPr="004E72CF">
        <w:t xml:space="preserve">Construct a dynamic regulatory model in CellDesigner version 4.4 to simulate predicted effects of hepatocyte nuclear factor 4 alpha modulation on F7 transcription </w:t>
      </w:r>
      <w:r w:rsidRPr="004E72CF">
        <w:rPr>
          <w:b/>
          <w:bCs/>
        </w:rPr>
        <w:t>[1]</w:t>
      </w:r>
      <w:r w:rsidRPr="004E72CF">
        <w:t xml:space="preserve">. Represent the model in Systems Biology Markup Language format and simulate it using a deterministic ordinary differential equation-based solver </w:t>
      </w:r>
      <w:r w:rsidRPr="004E72CF">
        <w:rPr>
          <w:b/>
          <w:bCs/>
        </w:rPr>
        <w:t>[2]</w:t>
      </w:r>
      <w:r w:rsidRPr="004E72CF">
        <w:t>.</w:t>
      </w:r>
    </w:p>
    <w:p w14:paraId="750CFBD6" w14:textId="233F7CD7" w:rsidR="00056E97" w:rsidRDefault="00056E97" w:rsidP="00056E97">
      <w:pPr>
        <w:pStyle w:val="ShotDescription"/>
        <w:numPr>
          <w:ilvl w:val="2"/>
          <w:numId w:val="3"/>
        </w:numPr>
      </w:pPr>
      <w:r w:rsidRPr="00056E97">
        <w:rPr>
          <w:highlight w:val="yellow"/>
        </w:rPr>
        <w:t>SCREEN:</w:t>
      </w:r>
      <w:r w:rsidRPr="004E72CF">
        <w:t xml:space="preserve"> Dynamic regulatory model being constructed in CellDesigner version 4.4</w:t>
      </w:r>
    </w:p>
    <w:p w14:paraId="0E262D8B" w14:textId="58251FBD" w:rsidR="00056E97" w:rsidRPr="004E72CF" w:rsidRDefault="00056E97" w:rsidP="00056E97">
      <w:pPr>
        <w:pStyle w:val="ShotDescription"/>
        <w:numPr>
          <w:ilvl w:val="2"/>
          <w:numId w:val="3"/>
        </w:numPr>
      </w:pPr>
      <w:r w:rsidRPr="00056E97">
        <w:rPr>
          <w:highlight w:val="yellow"/>
        </w:rPr>
        <w:t>SCREEN:</w:t>
      </w:r>
      <w:r w:rsidRPr="004E72CF">
        <w:t xml:space="preserve"> Systems Biology Markup Language model being simulated with a deterministic ordinary differential equation-based solver</w:t>
      </w:r>
    </w:p>
    <w:p w14:paraId="2D504E17" w14:textId="77777777" w:rsidR="00264C52" w:rsidRDefault="00264C52" w:rsidP="00264C52">
      <w:pPr>
        <w:spacing w:before="120"/>
        <w:rPr>
          <w:rFonts w:cstheme="minorHAnsi"/>
        </w:rPr>
      </w:pPr>
    </w:p>
    <w:p w14:paraId="0F443C9C" w14:textId="677145EC" w:rsidR="00056E97" w:rsidRDefault="00056E97" w:rsidP="00056E97">
      <w:pPr>
        <w:pStyle w:val="Narration"/>
        <w:numPr>
          <w:ilvl w:val="1"/>
          <w:numId w:val="3"/>
        </w:numPr>
      </w:pPr>
      <w:r w:rsidRPr="004E72CF">
        <w:t>Configure the model with normalized HNF4</w:t>
      </w:r>
      <w:r w:rsidR="006E46E4" w:rsidRPr="00C4025D">
        <w:rPr>
          <w:rFonts w:cstheme="minorHAnsi"/>
        </w:rPr>
        <w:t>α</w:t>
      </w:r>
      <w:r w:rsidRPr="004E72CF">
        <w:t>, HNF1</w:t>
      </w:r>
      <w:r w:rsidR="006E46E4" w:rsidRPr="00C4025D">
        <w:rPr>
          <w:rFonts w:cstheme="minorHAnsi"/>
        </w:rPr>
        <w:t>α</w:t>
      </w:r>
      <w:r w:rsidRPr="004E72CF">
        <w:t>, and F7 expression values from GTEx liver data, relative transcription factor binding affinities derived from FIMO motif scores scaled from 0 to 1, chromatin accessibility weights from ENCODE</w:t>
      </w:r>
      <w:r>
        <w:t xml:space="preserve"> </w:t>
      </w:r>
      <w:r w:rsidRPr="00056E97">
        <w:rPr>
          <w:i/>
          <w:iCs/>
          <w:color w:val="EE0000"/>
        </w:rPr>
        <w:t>(Encode)</w:t>
      </w:r>
      <w:r w:rsidRPr="004E72CF">
        <w:t xml:space="preserve"> assay for transposase-accessible chromatin sequencing and deoxyribonuclease sequencing signal intensity, and active chromatin parameters incorporating H3K27ac</w:t>
      </w:r>
      <w:r>
        <w:t xml:space="preserve"> </w:t>
      </w:r>
      <w:r w:rsidRPr="00056E97">
        <w:rPr>
          <w:i/>
          <w:iCs/>
          <w:color w:val="EE0000"/>
        </w:rPr>
        <w:t>(H-three-K-twenty-seven</w:t>
      </w:r>
      <w:r w:rsidR="006E46E4">
        <w:rPr>
          <w:i/>
          <w:iCs/>
          <w:color w:val="EE0000"/>
        </w:rPr>
        <w:t>-A-C</w:t>
      </w:r>
      <w:r w:rsidRPr="00056E97">
        <w:rPr>
          <w:i/>
          <w:iCs/>
          <w:color w:val="EE0000"/>
        </w:rPr>
        <w:t xml:space="preserve">) </w:t>
      </w:r>
      <w:r w:rsidRPr="004E72CF">
        <w:t>and H3K4me3</w:t>
      </w:r>
      <w:r>
        <w:t xml:space="preserve"> </w:t>
      </w:r>
      <w:r w:rsidRPr="00056E97">
        <w:rPr>
          <w:i/>
          <w:iCs/>
          <w:color w:val="EE0000"/>
        </w:rPr>
        <w:t>(H-three-K-</w:t>
      </w:r>
      <w:r>
        <w:rPr>
          <w:i/>
          <w:iCs/>
          <w:color w:val="EE0000"/>
        </w:rPr>
        <w:t>four</w:t>
      </w:r>
      <w:r w:rsidRPr="00056E97">
        <w:rPr>
          <w:i/>
          <w:iCs/>
          <w:color w:val="EE0000"/>
        </w:rPr>
        <w:t>-</w:t>
      </w:r>
      <w:r>
        <w:rPr>
          <w:i/>
          <w:iCs/>
          <w:color w:val="EE0000"/>
        </w:rPr>
        <w:t>M-E-three</w:t>
      </w:r>
      <w:r w:rsidRPr="00056E97">
        <w:rPr>
          <w:i/>
          <w:iCs/>
          <w:color w:val="EE0000"/>
        </w:rPr>
        <w:t xml:space="preserve">) </w:t>
      </w:r>
      <w:r w:rsidRPr="004E72CF">
        <w:t xml:space="preserve">profiles </w:t>
      </w:r>
      <w:r w:rsidRPr="004E72CF">
        <w:rPr>
          <w:b/>
          <w:bCs/>
        </w:rPr>
        <w:t>[1]</w:t>
      </w:r>
      <w:r w:rsidRPr="004E72CF">
        <w:t>.</w:t>
      </w:r>
    </w:p>
    <w:p w14:paraId="47D5D7C1" w14:textId="77777777" w:rsidR="00056E97" w:rsidRPr="004E72CF" w:rsidRDefault="00056E97" w:rsidP="00056E97">
      <w:pPr>
        <w:pStyle w:val="ShotDescription"/>
        <w:numPr>
          <w:ilvl w:val="2"/>
          <w:numId w:val="3"/>
        </w:numPr>
      </w:pPr>
      <w:r w:rsidRPr="00056E97">
        <w:rPr>
          <w:highlight w:val="yellow"/>
        </w:rPr>
        <w:lastRenderedPageBreak/>
        <w:t>SCREEN:</w:t>
      </w:r>
      <w:r w:rsidRPr="004E72CF">
        <w:t xml:space="preserve"> Expression, motif-affinity, chromatin-accessibility, and active-chromatin inputs being entered into the regulatory model.</w:t>
      </w:r>
    </w:p>
    <w:p w14:paraId="7D3A339C" w14:textId="77777777" w:rsidR="005172F9" w:rsidRPr="005172F9" w:rsidRDefault="005172F9" w:rsidP="005172F9">
      <w:pPr>
        <w:pStyle w:val="ListParagraph"/>
        <w:ind w:left="360"/>
        <w:jc w:val="both"/>
        <w:rPr>
          <w:rFonts w:ascii="Calibri" w:hAnsi="Calibri" w:cs="Calibri"/>
        </w:rPr>
      </w:pPr>
    </w:p>
    <w:p w14:paraId="02FF9F7F" w14:textId="1A32804B" w:rsidR="005172F9" w:rsidRPr="004E72CF" w:rsidRDefault="00056E97" w:rsidP="005172F9">
      <w:pPr>
        <w:pStyle w:val="Narration"/>
        <w:numPr>
          <w:ilvl w:val="1"/>
          <w:numId w:val="3"/>
        </w:numPr>
      </w:pPr>
      <w:r w:rsidRPr="004E72CF">
        <w:t xml:space="preserve">Simulate the model over 24 hours using adaptive numerical integration and record outputs at the predefined intervals </w:t>
      </w:r>
      <w:r w:rsidRPr="004E72CF">
        <w:rPr>
          <w:b/>
          <w:bCs/>
        </w:rPr>
        <w:t>[1]</w:t>
      </w:r>
      <w:r w:rsidRPr="004E72CF">
        <w:t xml:space="preserve">. Model knockout conditions by setting transcription factor activity to </w:t>
      </w:r>
      <w:r w:rsidR="005172F9">
        <w:t>zero</w:t>
      </w:r>
      <w:r w:rsidRPr="004E72CF">
        <w:t xml:space="preserve"> percent </w:t>
      </w:r>
      <w:r w:rsidRPr="004E72CF">
        <w:rPr>
          <w:b/>
          <w:bCs/>
        </w:rPr>
        <w:t>[2]</w:t>
      </w:r>
      <w:r w:rsidRPr="004E72CF">
        <w:t>.</w:t>
      </w:r>
      <w:r w:rsidR="005172F9">
        <w:t xml:space="preserve"> </w:t>
      </w:r>
      <w:r w:rsidR="005172F9" w:rsidRPr="004E72CF">
        <w:t xml:space="preserve">Record normalized F7 transcript abundance, relative promoter activation state, and transcription factor activity, and normalize all expression outputs relative to the unperturbed baseline model set to 100 percent </w:t>
      </w:r>
      <w:r w:rsidR="005172F9" w:rsidRPr="004E72CF">
        <w:rPr>
          <w:b/>
          <w:bCs/>
        </w:rPr>
        <w:t>[</w:t>
      </w:r>
      <w:r w:rsidR="005172F9">
        <w:rPr>
          <w:b/>
          <w:bCs/>
        </w:rPr>
        <w:t>3</w:t>
      </w:r>
      <w:r w:rsidR="005172F9" w:rsidRPr="004E72CF">
        <w:rPr>
          <w:b/>
          <w:bCs/>
        </w:rPr>
        <w:t>]</w:t>
      </w:r>
      <w:r w:rsidR="005172F9" w:rsidRPr="004E72CF">
        <w:t xml:space="preserve">. Use sensitivity-guided tuning for parameters unavailable from public datasets and interpret all model outputs as computational predictions under defined assumptions </w:t>
      </w:r>
      <w:r w:rsidR="005172F9" w:rsidRPr="004E72CF">
        <w:rPr>
          <w:b/>
          <w:bCs/>
        </w:rPr>
        <w:t>[</w:t>
      </w:r>
      <w:r w:rsidR="005172F9">
        <w:rPr>
          <w:b/>
          <w:bCs/>
        </w:rPr>
        <w:t>4</w:t>
      </w:r>
      <w:r w:rsidR="005172F9" w:rsidRPr="004E72CF">
        <w:rPr>
          <w:b/>
          <w:bCs/>
        </w:rPr>
        <w:t>]</w:t>
      </w:r>
      <w:r w:rsidR="005172F9" w:rsidRPr="004E72CF">
        <w:t>.</w:t>
      </w:r>
    </w:p>
    <w:p w14:paraId="30D3C1F0" w14:textId="37B1A438" w:rsidR="00056E97" w:rsidRDefault="00056E97" w:rsidP="00056E97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Regulatory model being simulated over 24 hours with adaptive numerical integration</w:t>
      </w:r>
    </w:p>
    <w:p w14:paraId="46C3D048" w14:textId="7378ED5A" w:rsidR="00056E97" w:rsidRDefault="00056E97" w:rsidP="00056E97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Transcription factor activity being set to 0 percent for knockout simulations</w:t>
      </w:r>
    </w:p>
    <w:p w14:paraId="3DE60E8F" w14:textId="52DB542B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F7 transcript abundance, promoter activation state, and transcription factor activity outputs being recorded and normalized to baseline</w:t>
      </w:r>
    </w:p>
    <w:p w14:paraId="3DC95177" w14:textId="34F5C034" w:rsidR="005172F9" w:rsidRPr="004E72CF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Sensitivity-guided parameter tuning being applied and model outputs being documented as computational predictions</w:t>
      </w:r>
    </w:p>
    <w:p w14:paraId="02358A74" w14:textId="097FE9CB" w:rsidR="005172F9" w:rsidRDefault="005172F9" w:rsidP="00517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CRISPRa Guide Design and Activation Modeling</w:t>
      </w:r>
    </w:p>
    <w:p w14:paraId="5B0D2961" w14:textId="77777777" w:rsidR="005172F9" w:rsidRPr="00D7547B" w:rsidRDefault="005172F9" w:rsidP="00517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68536444"/>
          <w:placeholder>
            <w:docPart w:val="4BC892817B394E738FE737F1521C14D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53F3344" w14:textId="546E350F" w:rsidR="005172F9" w:rsidRPr="004E72CF" w:rsidRDefault="005172F9" w:rsidP="005172F9">
      <w:pPr>
        <w:pStyle w:val="Narration"/>
        <w:numPr>
          <w:ilvl w:val="1"/>
          <w:numId w:val="3"/>
        </w:numPr>
      </w:pPr>
      <w:r w:rsidRPr="004E72CF">
        <w:t>Design clustered regularly interspaced short palindromic repeats activation</w:t>
      </w:r>
      <w:r>
        <w:t xml:space="preserve"> or CRISPR</w:t>
      </w:r>
      <w:r w:rsidR="004344E2">
        <w:t xml:space="preserve"> </w:t>
      </w:r>
      <w:r>
        <w:t xml:space="preserve"> </w:t>
      </w:r>
      <w:r w:rsidRPr="005172F9">
        <w:rPr>
          <w:i/>
          <w:iCs/>
          <w:color w:val="EE0000"/>
        </w:rPr>
        <w:t>(Crisper)</w:t>
      </w:r>
      <w:r w:rsidRPr="005172F9">
        <w:rPr>
          <w:color w:val="EE0000"/>
        </w:rPr>
        <w:t xml:space="preserve"> </w:t>
      </w:r>
      <w:r w:rsidR="004344E2" w:rsidRPr="004344E2">
        <w:t>activation</w:t>
      </w:r>
      <w:r w:rsidR="004344E2">
        <w:rPr>
          <w:color w:val="EE0000"/>
        </w:rPr>
        <w:t xml:space="preserve"> </w:t>
      </w:r>
      <w:r w:rsidRPr="004E72CF">
        <w:t xml:space="preserve">targets computationally using Benchling 2024 build and </w:t>
      </w:r>
      <w:r w:rsidRPr="006E46E4">
        <w:t>CRISPOR</w:t>
      </w:r>
      <w:r w:rsidRPr="004E72CF">
        <w:t xml:space="preserve"> </w:t>
      </w:r>
      <w:r w:rsidR="006E46E4" w:rsidRPr="006E46E4">
        <w:rPr>
          <w:i/>
          <w:iCs/>
          <w:color w:val="EE0000"/>
        </w:rPr>
        <w:t>(</w:t>
      </w:r>
      <w:r w:rsidR="006E46E4" w:rsidRPr="006E46E4">
        <w:rPr>
          <w:i/>
          <w:iCs/>
          <w:color w:val="EE0000"/>
          <w:lang w:val="en-US"/>
        </w:rPr>
        <w:t>CRIS-po</w:t>
      </w:r>
      <w:r w:rsidR="006E46E4" w:rsidRPr="006E46E4">
        <w:rPr>
          <w:i/>
          <w:iCs/>
          <w:color w:val="EE0000"/>
          <w:lang w:val="en-US"/>
        </w:rPr>
        <w:t>r)</w:t>
      </w:r>
      <w:r w:rsidR="006E46E4" w:rsidRPr="006E46E4">
        <w:rPr>
          <w:iCs/>
          <w:color w:val="EE0000"/>
          <w:lang w:val="en-US"/>
        </w:rPr>
        <w:t xml:space="preserve"> </w:t>
      </w:r>
      <w:r w:rsidRPr="004E72CF">
        <w:rPr>
          <w:b/>
          <w:bCs/>
        </w:rPr>
        <w:t>[1]</w:t>
      </w:r>
      <w:r w:rsidRPr="004E72CF">
        <w:t xml:space="preserve">. Scan the F7 promoter region from </w:t>
      </w:r>
      <w:r>
        <w:t xml:space="preserve">500 base pairs upstream to 100 base pairs downstream of </w:t>
      </w:r>
      <w:r w:rsidRPr="004E72CF">
        <w:t xml:space="preserve">the transcription start site for Streptococcus pyogenes Cas9 NGG </w:t>
      </w:r>
      <w:r w:rsidR="006E46E4" w:rsidRPr="006E46E4">
        <w:rPr>
          <w:i/>
          <w:iCs/>
          <w:color w:val="EE0000"/>
        </w:rPr>
        <w:t>(Cas-nine-N-G-G)</w:t>
      </w:r>
      <w:r w:rsidR="006E46E4" w:rsidRPr="006E46E4">
        <w:rPr>
          <w:color w:val="EE0000"/>
        </w:rPr>
        <w:t xml:space="preserve"> </w:t>
      </w:r>
      <w:r w:rsidRPr="004E72CF">
        <w:t xml:space="preserve">protospacer-adjacent motif sites within plus or minus 200 base pairs of high-confidence hepatocyte nuclear factor 4 alpha motifs </w:t>
      </w:r>
      <w:r w:rsidRPr="004E72CF">
        <w:rPr>
          <w:b/>
          <w:bCs/>
        </w:rPr>
        <w:t>[2]</w:t>
      </w:r>
      <w:r w:rsidRPr="004E72CF">
        <w:t>.</w:t>
      </w:r>
      <w:r>
        <w:t xml:space="preserve"> </w:t>
      </w:r>
      <w:r w:rsidRPr="004E72CF">
        <w:t xml:space="preserve">Filter candidate guides using a Doench </w:t>
      </w:r>
      <w:r w:rsidR="006754DE" w:rsidRPr="006754DE">
        <w:rPr>
          <w:i/>
          <w:iCs/>
          <w:color w:val="EE0000"/>
        </w:rPr>
        <w:t>(</w:t>
      </w:r>
      <w:r w:rsidR="006754DE" w:rsidRPr="006754DE">
        <w:rPr>
          <w:i/>
          <w:iCs/>
          <w:color w:val="EE0000"/>
          <w:lang w:val="en-US"/>
        </w:rPr>
        <w:t>Dench</w:t>
      </w:r>
      <w:r w:rsidR="006754DE" w:rsidRPr="006754DE">
        <w:rPr>
          <w:i/>
          <w:iCs/>
          <w:color w:val="EE0000"/>
          <w:lang w:val="en-US"/>
        </w:rPr>
        <w:t>)</w:t>
      </w:r>
      <w:r w:rsidR="006754DE" w:rsidRPr="006754DE">
        <w:rPr>
          <w:iCs/>
          <w:color w:val="EE0000"/>
          <w:lang w:val="en-US"/>
        </w:rPr>
        <w:t xml:space="preserve"> </w:t>
      </w:r>
      <w:r w:rsidRPr="004E72CF">
        <w:t xml:space="preserve">2016 on-target score of at least 50, a cutting frequency determination off-target score of at least 70, guanine-cytosine content from 40 to 60 percent, and absence of poly-thymidine sequences of 4 or more base pairs </w:t>
      </w:r>
      <w:r w:rsidRPr="004E72CF">
        <w:rPr>
          <w:b/>
          <w:bCs/>
        </w:rPr>
        <w:t>[</w:t>
      </w:r>
      <w:r>
        <w:rPr>
          <w:b/>
          <w:bCs/>
        </w:rPr>
        <w:t>3</w:t>
      </w:r>
      <w:r w:rsidRPr="004E72CF">
        <w:rPr>
          <w:b/>
          <w:bCs/>
        </w:rPr>
        <w:t>]</w:t>
      </w:r>
      <w:r w:rsidRPr="004E72CF">
        <w:t>.</w:t>
      </w:r>
    </w:p>
    <w:p w14:paraId="746AA9EF" w14:textId="733C8744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color w:val="auto"/>
          <w:highlight w:val="yellow"/>
        </w:rPr>
        <w:t>SCREEN:</w:t>
      </w:r>
      <w:r w:rsidRPr="005172F9">
        <w:rPr>
          <w:color w:val="auto"/>
        </w:rPr>
        <w:t xml:space="preserve"> </w:t>
      </w:r>
      <w:r w:rsidRPr="004E72CF">
        <w:t>Benchling and CRISPOR being used to design clustered regularly interspaced short palindromic repeats activation targets</w:t>
      </w:r>
    </w:p>
    <w:p w14:paraId="3B062B9D" w14:textId="741E2D4B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F7 promoter region being scanned for Streptococcus pyogenes Cas9 NGG protospacer-adjacent motif sites near hepatocyte nuclear factor 4 alpha motifs</w:t>
      </w:r>
    </w:p>
    <w:p w14:paraId="29DFEC0B" w14:textId="7C5CE301" w:rsidR="005172F9" w:rsidRPr="004E72CF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Candidate guides being filtered according to on-target score, off-target </w:t>
      </w:r>
      <w:r w:rsidRPr="004E72CF">
        <w:lastRenderedPageBreak/>
        <w:t>score, guanine-cytosine content, and poly-thymidine criteria</w:t>
      </w:r>
    </w:p>
    <w:p w14:paraId="76AB6F76" w14:textId="77777777" w:rsidR="005172F9" w:rsidRPr="004E72CF" w:rsidRDefault="005172F9" w:rsidP="005172F9">
      <w:pPr>
        <w:pStyle w:val="ShotDescription"/>
        <w:numPr>
          <w:ilvl w:val="0"/>
          <w:numId w:val="0"/>
        </w:numPr>
        <w:ind w:left="1627"/>
      </w:pPr>
    </w:p>
    <w:p w14:paraId="73FBB1DF" w14:textId="69C7CC8F" w:rsidR="005172F9" w:rsidRPr="004E72CF" w:rsidRDefault="005172F9" w:rsidP="005172F9">
      <w:pPr>
        <w:pStyle w:val="Narration"/>
        <w:numPr>
          <w:ilvl w:val="1"/>
          <w:numId w:val="3"/>
        </w:numPr>
      </w:pPr>
      <w:r w:rsidRPr="004E72CF">
        <w:t xml:space="preserve">Incorporate predicted chromatin accessibility from assay for transposase-accessible chromatin sequencing and nucleosome occupancy estimates from </w:t>
      </w:r>
      <w:r w:rsidRPr="006E46E4">
        <w:t>NuPoP</w:t>
      </w:r>
      <w:r w:rsidRPr="004E72CF">
        <w:t xml:space="preserve"> </w:t>
      </w:r>
      <w:r w:rsidR="006E46E4" w:rsidRPr="006E46E4">
        <w:rPr>
          <w:i/>
          <w:iCs/>
          <w:color w:val="EE0000"/>
        </w:rPr>
        <w:t xml:space="preserve">(New-pop) </w:t>
      </w:r>
      <w:r w:rsidRPr="004E72CF">
        <w:t xml:space="preserve">to prioritize accessible regulatory regions </w:t>
      </w:r>
      <w:r w:rsidRPr="004E72CF">
        <w:rPr>
          <w:b/>
          <w:bCs/>
        </w:rPr>
        <w:t>[1]</w:t>
      </w:r>
      <w:r w:rsidRPr="004E72CF">
        <w:t xml:space="preserve">. Model potential </w:t>
      </w:r>
      <w:r>
        <w:t>CRISPR</w:t>
      </w:r>
      <w:r w:rsidR="004344E2">
        <w:t xml:space="preserve"> activation</w:t>
      </w:r>
      <w:r>
        <w:t xml:space="preserve"> </w:t>
      </w:r>
      <w:r w:rsidRPr="004E72CF">
        <w:t>responses using dCas9-VP64</w:t>
      </w:r>
      <w:r>
        <w:t xml:space="preserve"> </w:t>
      </w:r>
      <w:r w:rsidRPr="005172F9">
        <w:rPr>
          <w:i/>
          <w:iCs/>
          <w:color w:val="EE0000"/>
        </w:rPr>
        <w:t>(D</w:t>
      </w:r>
      <w:r w:rsidR="00B25422">
        <w:rPr>
          <w:i/>
          <w:iCs/>
          <w:color w:val="EE0000"/>
        </w:rPr>
        <w:t>eactivated</w:t>
      </w:r>
      <w:r w:rsidRPr="005172F9">
        <w:rPr>
          <w:i/>
          <w:iCs/>
          <w:color w:val="EE0000"/>
        </w:rPr>
        <w:t xml:space="preserve">-cas-nine-V-P-sixty-four) </w:t>
      </w:r>
      <w:r w:rsidRPr="005172F9">
        <w:t>and</w:t>
      </w:r>
      <w:r w:rsidRPr="005172F9">
        <w:rPr>
          <w:color w:val="EE0000"/>
        </w:rPr>
        <w:t xml:space="preserve"> </w:t>
      </w:r>
      <w:r w:rsidRPr="004E72CF">
        <w:t>dCas9-p300</w:t>
      </w:r>
      <w:r>
        <w:t xml:space="preserve"> </w:t>
      </w:r>
      <w:r w:rsidRPr="005172F9">
        <w:rPr>
          <w:i/>
          <w:iCs/>
          <w:color w:val="EE0000"/>
        </w:rPr>
        <w:t>(D</w:t>
      </w:r>
      <w:r w:rsidR="00B25422">
        <w:rPr>
          <w:i/>
          <w:iCs/>
          <w:color w:val="EE0000"/>
        </w:rPr>
        <w:t>eactivated</w:t>
      </w:r>
      <w:r w:rsidRPr="005172F9">
        <w:rPr>
          <w:i/>
          <w:iCs/>
          <w:color w:val="EE0000"/>
        </w:rPr>
        <w:t>-cas-nine-P-</w:t>
      </w:r>
      <w:r>
        <w:rPr>
          <w:i/>
          <w:iCs/>
          <w:color w:val="EE0000"/>
        </w:rPr>
        <w:t>three</w:t>
      </w:r>
      <w:r w:rsidRPr="005172F9">
        <w:rPr>
          <w:i/>
          <w:iCs/>
          <w:color w:val="EE0000"/>
        </w:rPr>
        <w:t>-</w:t>
      </w:r>
      <w:r>
        <w:rPr>
          <w:i/>
          <w:iCs/>
          <w:color w:val="EE0000"/>
        </w:rPr>
        <w:t>hundred</w:t>
      </w:r>
      <w:r w:rsidRPr="005172F9">
        <w:rPr>
          <w:i/>
          <w:iCs/>
          <w:color w:val="EE0000"/>
        </w:rPr>
        <w:t xml:space="preserve">) </w:t>
      </w:r>
      <w:r w:rsidRPr="004E72CF">
        <w:t>architectures and interpret the outputs as predicted activation potential</w:t>
      </w:r>
      <w:r>
        <w:t xml:space="preserve"> </w:t>
      </w:r>
      <w:r w:rsidR="00283484" w:rsidRPr="004E72CF">
        <w:t xml:space="preserve">only </w:t>
      </w:r>
      <w:r w:rsidR="00283484" w:rsidRPr="00283484">
        <w:rPr>
          <w:b/>
          <w:bCs/>
        </w:rPr>
        <w:t>[</w:t>
      </w:r>
      <w:r w:rsidRPr="004E72CF">
        <w:rPr>
          <w:b/>
          <w:bCs/>
        </w:rPr>
        <w:t>2]</w:t>
      </w:r>
      <w:r w:rsidRPr="004E72CF">
        <w:t>.</w:t>
      </w:r>
    </w:p>
    <w:p w14:paraId="19E39F6A" w14:textId="54F1A915" w:rsidR="005172F9" w:rsidRDefault="005172F9" w:rsidP="005172F9">
      <w:pPr>
        <w:pStyle w:val="ShotDescription"/>
        <w:numPr>
          <w:ilvl w:val="2"/>
          <w:numId w:val="3"/>
        </w:numPr>
      </w:pPr>
      <w:r w:rsidRPr="004E72CF">
        <w:t>SCREEN: Chromatin accessibility and NuPoP nucleosome occupancy estimates being incorporated into candidate prioritization</w:t>
      </w:r>
    </w:p>
    <w:p w14:paraId="4C677275" w14:textId="6967FA13" w:rsidR="005172F9" w:rsidRPr="004E72CF" w:rsidRDefault="005172F9" w:rsidP="005172F9">
      <w:pPr>
        <w:pStyle w:val="ShotDescription"/>
        <w:numPr>
          <w:ilvl w:val="2"/>
          <w:numId w:val="3"/>
        </w:numPr>
      </w:pPr>
      <w:r w:rsidRPr="004E72CF">
        <w:t>SCREEN: dCas9-VP64 and dCas9-p300 activation responses being computationally modeled</w:t>
      </w:r>
    </w:p>
    <w:p w14:paraId="2E7EBEBE" w14:textId="76C3EE30" w:rsidR="005172F9" w:rsidRPr="00D01AA4" w:rsidRDefault="005172F9" w:rsidP="005172F9">
      <w:pPr>
        <w:jc w:val="both"/>
        <w:rPr>
          <w:rFonts w:ascii="Calibri" w:hAnsi="Calibri" w:cs="Calibri"/>
          <w:highlight w:val="yellow"/>
        </w:rPr>
      </w:pPr>
    </w:p>
    <w:p w14:paraId="77B10AA7" w14:textId="56F3614C" w:rsidR="005172F9" w:rsidRDefault="005172F9" w:rsidP="00517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 xml:space="preserve"> CRISPR-Cas9 Motif Restoration and Epigenetic Modeling</w:t>
      </w:r>
    </w:p>
    <w:p w14:paraId="197A4091" w14:textId="2E450E1C" w:rsidR="005172F9" w:rsidRDefault="005172F9" w:rsidP="005172F9">
      <w:pPr>
        <w:pStyle w:val="Narration"/>
        <w:numPr>
          <w:ilvl w:val="1"/>
          <w:numId w:val="3"/>
        </w:numPr>
      </w:pPr>
      <w:r w:rsidRPr="004E72CF">
        <w:t xml:space="preserve">Select the </w:t>
      </w:r>
      <w:r w:rsidRPr="005172F9">
        <w:rPr>
          <w:highlight w:val="yellow"/>
        </w:rPr>
        <w:t>c.-61T&gt;G</w:t>
      </w:r>
      <w:r w:rsidRPr="004E72CF">
        <w:t xml:space="preserve"> promoter variant as the representative </w:t>
      </w:r>
      <w:r w:rsidR="00283484">
        <w:t>HNF4A</w:t>
      </w:r>
      <w:r w:rsidRPr="004E72CF">
        <w:t xml:space="preserve">-associated regulatory variant for motif-restoration modeling </w:t>
      </w:r>
      <w:r w:rsidRPr="004E72CF">
        <w:rPr>
          <w:b/>
          <w:bCs/>
        </w:rPr>
        <w:t>[1]</w:t>
      </w:r>
      <w:r w:rsidRPr="004E72CF">
        <w:t xml:space="preserve">. Design </w:t>
      </w:r>
      <w:r>
        <w:t>two</w:t>
      </w:r>
      <w:r w:rsidRPr="004E72CF">
        <w:t xml:space="preserve"> Streptococcus pyogenes Cas9 guide ribonucleic acids, designated gRNA-L </w:t>
      </w:r>
      <w:r w:rsidRPr="005172F9">
        <w:rPr>
          <w:i/>
          <w:iCs/>
          <w:color w:val="EE0000"/>
        </w:rPr>
        <w:t>(Guide-R-N-A-L)</w:t>
      </w:r>
      <w:r w:rsidRPr="005172F9">
        <w:rPr>
          <w:color w:val="EE0000"/>
        </w:rPr>
        <w:t xml:space="preserve"> </w:t>
      </w:r>
      <w:r w:rsidRPr="004E72CF">
        <w:t>and gRNA-R</w:t>
      </w:r>
      <w:r>
        <w:t xml:space="preserve"> </w:t>
      </w:r>
      <w:r w:rsidRPr="005172F9">
        <w:rPr>
          <w:i/>
          <w:iCs/>
          <w:color w:val="EE0000"/>
        </w:rPr>
        <w:t>(Guide-R-N-A-</w:t>
      </w:r>
      <w:r>
        <w:rPr>
          <w:i/>
          <w:iCs/>
          <w:color w:val="EE0000"/>
        </w:rPr>
        <w:t>R</w:t>
      </w:r>
      <w:r w:rsidRPr="005172F9">
        <w:rPr>
          <w:i/>
          <w:iCs/>
          <w:color w:val="EE0000"/>
        </w:rPr>
        <w:t>),</w:t>
      </w:r>
      <w:r w:rsidRPr="005172F9">
        <w:rPr>
          <w:color w:val="EE0000"/>
        </w:rPr>
        <w:t xml:space="preserve"> </w:t>
      </w:r>
      <w:r>
        <w:t>to flank</w:t>
      </w:r>
      <w:r w:rsidRPr="004E72CF">
        <w:t xml:space="preserve"> the variant and evaluate them individually and as a combined dual-guide configuration </w:t>
      </w:r>
      <w:r w:rsidRPr="004E72CF">
        <w:rPr>
          <w:b/>
          <w:bCs/>
        </w:rPr>
        <w:t>[2]</w:t>
      </w:r>
      <w:r w:rsidRPr="004E72CF">
        <w:t>.</w:t>
      </w:r>
    </w:p>
    <w:p w14:paraId="020BB20D" w14:textId="11F232EA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c.-61T&gt;G promoter variant being selected for motif-restoration modeling</w:t>
      </w:r>
    </w:p>
    <w:p w14:paraId="15BA591E" w14:textId="1397F8AD" w:rsidR="005172F9" w:rsidRPr="004E72CF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gRNA-L and gRNA-R being designed around the variant and configured for individual and dual-guide evaluation</w:t>
      </w:r>
    </w:p>
    <w:p w14:paraId="66CEA0E9" w14:textId="77777777" w:rsidR="00056E97" w:rsidRDefault="00056E97" w:rsidP="00264C52">
      <w:pPr>
        <w:spacing w:before="120"/>
        <w:rPr>
          <w:rFonts w:cstheme="minorHAnsi"/>
        </w:rPr>
      </w:pPr>
    </w:p>
    <w:p w14:paraId="37D6103F" w14:textId="77777777" w:rsidR="00056E97" w:rsidRDefault="00056E97" w:rsidP="00264C52">
      <w:pPr>
        <w:spacing w:before="120"/>
        <w:rPr>
          <w:rFonts w:cstheme="minorHAnsi"/>
        </w:rPr>
      </w:pPr>
    </w:p>
    <w:p w14:paraId="7A025EC6" w14:textId="7BB6BBF4" w:rsidR="005172F9" w:rsidRPr="004E72CF" w:rsidRDefault="005172F9" w:rsidP="005172F9">
      <w:pPr>
        <w:pStyle w:val="Narration"/>
        <w:numPr>
          <w:ilvl w:val="1"/>
          <w:numId w:val="3"/>
        </w:numPr>
      </w:pPr>
      <w:r w:rsidRPr="004E72CF">
        <w:t xml:space="preserve">Model single-stranded homology-directed repair templates containing the reference promoter sequence at the variant position with 100-base-pair homology arms </w:t>
      </w:r>
      <w:r w:rsidRPr="004E72CF">
        <w:rPr>
          <w:b/>
          <w:bCs/>
        </w:rPr>
        <w:t>[1]</w:t>
      </w:r>
      <w:r w:rsidRPr="004E72CF">
        <w:t xml:space="preserve">. Evaluate candidate guides using CRISPOR and Cas-OFFinder </w:t>
      </w:r>
      <w:r w:rsidR="00CD2EA5" w:rsidRPr="00CD2EA5">
        <w:rPr>
          <w:i/>
          <w:iCs/>
          <w:color w:val="EE0000"/>
        </w:rPr>
        <w:t>(Cas-off-finder)</w:t>
      </w:r>
      <w:r w:rsidR="00CD2EA5" w:rsidRPr="00CD2EA5">
        <w:rPr>
          <w:color w:val="EE0000"/>
        </w:rPr>
        <w:t xml:space="preserve"> </w:t>
      </w:r>
      <w:r w:rsidRPr="004E72CF">
        <w:t>for predicted specificity and CRISPRscan</w:t>
      </w:r>
      <w:r w:rsidR="00CD2EA5">
        <w:t xml:space="preserve"> </w:t>
      </w:r>
      <w:r w:rsidR="00CD2EA5" w:rsidRPr="00CD2EA5">
        <w:rPr>
          <w:i/>
          <w:iCs/>
          <w:color w:val="EE0000"/>
        </w:rPr>
        <w:t>(Crisper-Scan</w:t>
      </w:r>
      <w:r w:rsidR="00CD2EA5">
        <w:t>)</w:t>
      </w:r>
      <w:r w:rsidRPr="004E72CF">
        <w:t xml:space="preserve"> for predicted cleavage activity </w:t>
      </w:r>
      <w:r w:rsidRPr="004E72CF">
        <w:rPr>
          <w:b/>
          <w:bCs/>
        </w:rPr>
        <w:t>[2]</w:t>
      </w:r>
      <w:r w:rsidRPr="004E72CF">
        <w:t>.</w:t>
      </w:r>
    </w:p>
    <w:p w14:paraId="47FAD461" w14:textId="4D1D203E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Single-stranded repair template with 100-base-pair homology arms being modeled</w:t>
      </w:r>
    </w:p>
    <w:p w14:paraId="7CB27037" w14:textId="716ABFA4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Candidate guide specificity and cleavage activity being evaluated using CRISPOR, Cas-OFFinder, and CRISPRscan</w:t>
      </w:r>
    </w:p>
    <w:p w14:paraId="3FA208E0" w14:textId="77777777" w:rsidR="005172F9" w:rsidRPr="004E72CF" w:rsidRDefault="005172F9" w:rsidP="005172F9">
      <w:pPr>
        <w:pStyle w:val="ShotDescription"/>
        <w:numPr>
          <w:ilvl w:val="0"/>
          <w:numId w:val="0"/>
        </w:numPr>
        <w:ind w:left="1627"/>
      </w:pPr>
    </w:p>
    <w:p w14:paraId="7B693C4E" w14:textId="0AE6A851" w:rsidR="005172F9" w:rsidRDefault="005172F9" w:rsidP="005172F9">
      <w:pPr>
        <w:pStyle w:val="Narration"/>
        <w:numPr>
          <w:ilvl w:val="1"/>
          <w:numId w:val="3"/>
        </w:numPr>
      </w:pPr>
      <w:r w:rsidRPr="004E72CF">
        <w:lastRenderedPageBreak/>
        <w:t xml:space="preserve">Use Inference of CRISPR Edits-based modeling to estimate theoretical editing outcomes for the individual and combined guide configurations </w:t>
      </w:r>
      <w:r w:rsidRPr="004E72CF">
        <w:rPr>
          <w:b/>
          <w:bCs/>
        </w:rPr>
        <w:t>[1]</w:t>
      </w:r>
      <w:r w:rsidRPr="004E72CF">
        <w:t>. Treat the gRNA-L and gRNA-R combination as a dual-guide strategy rather than a third independent guide,</w:t>
      </w:r>
      <w:r w:rsidR="006E46E4">
        <w:t xml:space="preserve"> </w:t>
      </w:r>
      <w:r w:rsidRPr="004E72CF">
        <w:t xml:space="preserve">and interpret all editing outcomes as computational estimates rather than evidence of experimental homology-directed repair, restored binding, sequence correction, or recovered F7 transcription </w:t>
      </w:r>
      <w:r w:rsidRPr="004E72CF">
        <w:rPr>
          <w:b/>
          <w:bCs/>
        </w:rPr>
        <w:t>[2]</w:t>
      </w:r>
      <w:r w:rsidRPr="004E72CF">
        <w:t>.</w:t>
      </w:r>
    </w:p>
    <w:p w14:paraId="0F3B83BC" w14:textId="0C5695A6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</w:t>
      </w:r>
      <w:r w:rsidRPr="004E72CF">
        <w:t>: Inference of CRISPR Edits-based modeling being used to estimate editing outcomes for the guide configurations</w:t>
      </w:r>
    </w:p>
    <w:p w14:paraId="79397F76" w14:textId="70B7B9A6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Individual and dual-guide predictions being documented as computational estimates only</w:t>
      </w:r>
    </w:p>
    <w:p w14:paraId="1B031758" w14:textId="77777777" w:rsidR="005172F9" w:rsidRPr="004E72CF" w:rsidRDefault="005172F9" w:rsidP="005172F9">
      <w:pPr>
        <w:pStyle w:val="ShotDescription"/>
        <w:numPr>
          <w:ilvl w:val="0"/>
          <w:numId w:val="0"/>
        </w:numPr>
        <w:ind w:left="1627"/>
      </w:pPr>
    </w:p>
    <w:p w14:paraId="663A98B8" w14:textId="0323E227" w:rsidR="005172F9" w:rsidRDefault="005172F9" w:rsidP="005172F9">
      <w:pPr>
        <w:pStyle w:val="Narration"/>
        <w:numPr>
          <w:ilvl w:val="1"/>
          <w:numId w:val="3"/>
        </w:numPr>
      </w:pPr>
      <w:r w:rsidRPr="004E72CF">
        <w:t xml:space="preserve">Evaluate chromatin accessibility surrounding candidate </w:t>
      </w:r>
      <w:r>
        <w:t>CRISPR</w:t>
      </w:r>
      <w:r w:rsidR="004344E2">
        <w:t xml:space="preserve"> activation</w:t>
      </w:r>
      <w:r>
        <w:t xml:space="preserve"> </w:t>
      </w:r>
      <w:r w:rsidRPr="004E72CF">
        <w:t xml:space="preserve">sites using ENCODE assay for transposase-accessible chromatin sequencing and deoxyribonuclease sequencing datasets from HepG2 </w:t>
      </w:r>
      <w:r w:rsidR="006E46E4" w:rsidRPr="006E46E4">
        <w:rPr>
          <w:i/>
          <w:iCs/>
          <w:color w:val="EE0000"/>
        </w:rPr>
        <w:t>(Hep-gee-two)</w:t>
      </w:r>
      <w:r w:rsidR="006E46E4" w:rsidRPr="006E46E4">
        <w:rPr>
          <w:color w:val="EE0000"/>
        </w:rPr>
        <w:t xml:space="preserve"> </w:t>
      </w:r>
      <w:r w:rsidRPr="004E72CF">
        <w:t xml:space="preserve">cells </w:t>
      </w:r>
      <w:r w:rsidRPr="004E72CF">
        <w:rPr>
          <w:b/>
          <w:bCs/>
        </w:rPr>
        <w:t>[1]</w:t>
      </w:r>
      <w:r w:rsidRPr="004E72CF">
        <w:t xml:space="preserve">. Quantify signal intensity within 100-base-pair windows centered on each candidate guide sequence </w:t>
      </w:r>
      <w:r w:rsidRPr="004E72CF">
        <w:rPr>
          <w:b/>
          <w:bCs/>
        </w:rPr>
        <w:t>[2]</w:t>
      </w:r>
      <w:r w:rsidRPr="004E72CF">
        <w:t>.</w:t>
      </w:r>
    </w:p>
    <w:p w14:paraId="7101C5CC" w14:textId="412CCC0B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ENCODE chromatin-accessibility datasets from HepG2 cells being loaded</w:t>
      </w:r>
    </w:p>
    <w:p w14:paraId="6C0E2615" w14:textId="07361769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Signal intensity being quantified within 100-base-pair windows centered on candidate guide sequences</w:t>
      </w:r>
    </w:p>
    <w:p w14:paraId="728F7249" w14:textId="77777777" w:rsidR="005172F9" w:rsidRDefault="005172F9" w:rsidP="005172F9">
      <w:pPr>
        <w:pStyle w:val="ShotDescription"/>
        <w:numPr>
          <w:ilvl w:val="0"/>
          <w:numId w:val="0"/>
        </w:numPr>
        <w:ind w:left="1627"/>
      </w:pPr>
    </w:p>
    <w:p w14:paraId="27A69B22" w14:textId="48997BF1" w:rsidR="005172F9" w:rsidRPr="004E72CF" w:rsidRDefault="005172F9" w:rsidP="005172F9">
      <w:pPr>
        <w:pStyle w:val="Narration"/>
        <w:numPr>
          <w:ilvl w:val="1"/>
          <w:numId w:val="3"/>
        </w:numPr>
      </w:pPr>
      <w:r w:rsidRPr="004E72CF">
        <w:t xml:space="preserve">Use </w:t>
      </w:r>
      <w:r w:rsidR="00B25422">
        <w:t xml:space="preserve">the </w:t>
      </w:r>
      <w:r>
        <w:t xml:space="preserve">15-state ChromHMM </w:t>
      </w:r>
      <w:r w:rsidRPr="005172F9">
        <w:rPr>
          <w:i/>
          <w:iCs/>
          <w:color w:val="EE0000"/>
        </w:rPr>
        <w:t>(Chrom-H-M-M)</w:t>
      </w:r>
      <w:r w:rsidRPr="005172F9">
        <w:rPr>
          <w:color w:val="EE0000"/>
        </w:rPr>
        <w:t xml:space="preserve"> </w:t>
      </w:r>
      <w:r>
        <w:t xml:space="preserve">model </w:t>
      </w:r>
      <w:r w:rsidRPr="004E72CF">
        <w:t xml:space="preserve">and Segway annotations to classify local regulatory chromatin states </w:t>
      </w:r>
      <w:r w:rsidRPr="004E72CF">
        <w:rPr>
          <w:b/>
          <w:bCs/>
        </w:rPr>
        <w:t>[1]</w:t>
      </w:r>
      <w:r w:rsidRPr="004E72CF">
        <w:t>.</w:t>
      </w:r>
    </w:p>
    <w:p w14:paraId="3D9A1F8C" w14:textId="52079042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ChromHMM and Segway annotations being applied to classify local chromatin states</w:t>
      </w:r>
    </w:p>
    <w:p w14:paraId="657F3CD2" w14:textId="77777777" w:rsidR="005172F9" w:rsidRPr="004E72CF" w:rsidRDefault="005172F9" w:rsidP="005172F9">
      <w:pPr>
        <w:pStyle w:val="ShotDescription"/>
        <w:numPr>
          <w:ilvl w:val="0"/>
          <w:numId w:val="0"/>
        </w:numPr>
        <w:ind w:left="1627"/>
      </w:pPr>
    </w:p>
    <w:p w14:paraId="0F49456E" w14:textId="015724A2" w:rsidR="005172F9" w:rsidRDefault="005172F9" w:rsidP="005172F9">
      <w:pPr>
        <w:pStyle w:val="Narration"/>
        <w:numPr>
          <w:ilvl w:val="1"/>
          <w:numId w:val="3"/>
        </w:numPr>
      </w:pPr>
      <w:r w:rsidRPr="004E72CF">
        <w:t>Calculate a composite activation score integrating motif proximity, assay for transposase-accessible chromatin sequencing accessibility, deoxyribonuclease I hypersensitivity, H3K27ac enrichment, and H3K4me3 enrichment to rank</w:t>
      </w:r>
      <w:r>
        <w:t xml:space="preserve"> the candidate</w:t>
      </w:r>
      <w:r w:rsidRPr="004E72CF">
        <w:t xml:space="preserve"> </w:t>
      </w:r>
      <w:r>
        <w:t>CRISPRa</w:t>
      </w:r>
      <w:r w:rsidRPr="004E72CF">
        <w:t xml:space="preserve"> targets </w:t>
      </w:r>
      <w:r w:rsidRPr="004E72CF">
        <w:rPr>
          <w:b/>
          <w:bCs/>
        </w:rPr>
        <w:t>[1]</w:t>
      </w:r>
      <w:r w:rsidRPr="004E72CF">
        <w:t xml:space="preserve">. Simulate predicted transcriptional responses under the modeled chromatin conditions and interpret the results as theoretical estimates </w:t>
      </w:r>
      <w:r w:rsidRPr="004E72CF">
        <w:rPr>
          <w:b/>
          <w:bCs/>
        </w:rPr>
        <w:t>[2]</w:t>
      </w:r>
      <w:r w:rsidRPr="004E72CF">
        <w:t>.</w:t>
      </w:r>
    </w:p>
    <w:p w14:paraId="08F944B6" w14:textId="4C683909" w:rsidR="005172F9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Composite activation score being calculated from the 5 specified regulatory features and candidate targets being ranked</w:t>
      </w:r>
    </w:p>
    <w:p w14:paraId="5DCDB2FC" w14:textId="5560FD50" w:rsidR="005172F9" w:rsidRPr="004E72CF" w:rsidRDefault="005172F9" w:rsidP="005172F9">
      <w:pPr>
        <w:pStyle w:val="ShotDescription"/>
        <w:numPr>
          <w:ilvl w:val="2"/>
          <w:numId w:val="3"/>
        </w:numPr>
      </w:pPr>
      <w:r w:rsidRPr="005172F9">
        <w:rPr>
          <w:highlight w:val="yellow"/>
        </w:rPr>
        <w:t>SCREEN:</w:t>
      </w:r>
      <w:r w:rsidRPr="004E72CF">
        <w:t xml:space="preserve"> Predicted transcriptional responses being simulated under modeled chromatin conditions</w:t>
      </w:r>
    </w:p>
    <w:p w14:paraId="609A37BB" w14:textId="77777777" w:rsidR="00056E97" w:rsidRDefault="00056E97" w:rsidP="00264C52">
      <w:pPr>
        <w:spacing w:before="120"/>
        <w:rPr>
          <w:rFonts w:cstheme="minorHAnsi"/>
        </w:rPr>
      </w:pPr>
    </w:p>
    <w:p w14:paraId="3AF598C5" w14:textId="3E1C5BB3" w:rsidR="001E0433" w:rsidRPr="00B07A3B" w:rsidRDefault="006E46E4" w:rsidP="001E0433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</w:t>
      </w:r>
      <w:r w:rsidR="001E0433" w:rsidRPr="00B07A3B">
        <w:rPr>
          <w:rFonts w:cstheme="minorHAnsi"/>
        </w:rPr>
        <w:t>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5172F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10175183" w:rsidR="001E0433" w:rsidRPr="00C4025D" w:rsidRDefault="005525C0" w:rsidP="005172F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4025D">
        <w:rPr>
          <w:rFonts w:cstheme="minorHAnsi"/>
          <w:color w:val="7030A0"/>
        </w:rPr>
        <w:t xml:space="preserve">Motif analysis predicted three HNF4α </w:t>
      </w:r>
      <w:r w:rsidR="002346E9" w:rsidRPr="00C4025D">
        <w:rPr>
          <w:rFonts w:cstheme="minorHAnsi"/>
          <w:b/>
          <w:bCs/>
          <w:color w:val="7030A0"/>
        </w:rPr>
        <w:t>[1]</w:t>
      </w:r>
      <w:r w:rsidR="002346E9" w:rsidRPr="00C4025D">
        <w:rPr>
          <w:rFonts w:cstheme="minorHAnsi"/>
          <w:color w:val="7030A0"/>
        </w:rPr>
        <w:t xml:space="preserve"> </w:t>
      </w:r>
      <w:r w:rsidRPr="00C4025D">
        <w:rPr>
          <w:rFonts w:cstheme="minorHAnsi"/>
          <w:color w:val="7030A0"/>
        </w:rPr>
        <w:t xml:space="preserve">and three HNF1α binding sites within the 1-kilobase upstream promoter region of the </w:t>
      </w:r>
      <w:r w:rsidRPr="00C4025D">
        <w:rPr>
          <w:rFonts w:cstheme="minorHAnsi"/>
          <w:i/>
          <w:color w:val="7030A0"/>
        </w:rPr>
        <w:t>F7</w:t>
      </w:r>
      <w:r w:rsidRPr="00C4025D">
        <w:rPr>
          <w:rFonts w:cstheme="minorHAnsi"/>
          <w:color w:val="7030A0"/>
        </w:rPr>
        <w:t xml:space="preserve"> gene </w:t>
      </w:r>
      <w:r w:rsidRPr="00C4025D">
        <w:rPr>
          <w:rFonts w:cstheme="minorHAnsi"/>
          <w:b/>
          <w:bCs/>
          <w:color w:val="7030A0"/>
        </w:rPr>
        <w:t>[</w:t>
      </w:r>
      <w:r w:rsidR="002346E9" w:rsidRPr="00C4025D">
        <w:rPr>
          <w:rFonts w:cstheme="minorHAnsi"/>
          <w:b/>
          <w:bCs/>
          <w:color w:val="7030A0"/>
        </w:rPr>
        <w:t>2</w:t>
      </w:r>
      <w:r w:rsidRPr="00C4025D">
        <w:rPr>
          <w:rFonts w:cstheme="minorHAnsi"/>
          <w:b/>
          <w:bCs/>
          <w:color w:val="7030A0"/>
        </w:rPr>
        <w:t>]</w:t>
      </w:r>
      <w:r w:rsidRPr="00C4025D">
        <w:rPr>
          <w:rFonts w:cstheme="minorHAnsi"/>
          <w:color w:val="7030A0"/>
        </w:rPr>
        <w:t xml:space="preserve">, including an HNF4α-associated motif near the disease-associated c.-61T&gt;G variant </w:t>
      </w:r>
      <w:r w:rsidRPr="00C4025D">
        <w:rPr>
          <w:rFonts w:cstheme="minorHAnsi"/>
          <w:b/>
          <w:bCs/>
          <w:color w:val="7030A0"/>
        </w:rPr>
        <w:t>[</w:t>
      </w:r>
      <w:r w:rsidR="002346E9" w:rsidRPr="00C4025D">
        <w:rPr>
          <w:rFonts w:cstheme="minorHAnsi"/>
          <w:b/>
          <w:bCs/>
          <w:color w:val="7030A0"/>
        </w:rPr>
        <w:t>3</w:t>
      </w:r>
      <w:r w:rsidRPr="00C4025D">
        <w:rPr>
          <w:rFonts w:cstheme="minorHAnsi"/>
          <w:b/>
          <w:bCs/>
          <w:color w:val="7030A0"/>
        </w:rPr>
        <w:t>]</w:t>
      </w:r>
      <w:r w:rsidRPr="00C4025D">
        <w:rPr>
          <w:rFonts w:cstheme="minorHAnsi"/>
          <w:color w:val="7030A0"/>
        </w:rPr>
        <w:t>.</w:t>
      </w:r>
    </w:p>
    <w:p w14:paraId="5B0A6D20" w14:textId="26C4C72C" w:rsidR="002346E9" w:rsidRDefault="001E0433" w:rsidP="009F44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346E9">
        <w:rPr>
          <w:rFonts w:cstheme="minorHAnsi"/>
        </w:rPr>
        <w:t>LAB MEDIA:</w:t>
      </w:r>
      <w:r w:rsidR="002346E9" w:rsidRPr="002346E9">
        <w:rPr>
          <w:rFonts w:cstheme="minorHAnsi"/>
        </w:rPr>
        <w:t xml:space="preserve"> Figure 1. </w:t>
      </w:r>
      <w:r w:rsidR="002346E9" w:rsidRPr="00472BA8">
        <w:rPr>
          <w:rFonts w:cstheme="minorHAnsi"/>
          <w:b/>
          <w:bCs/>
          <w:i/>
          <w:color w:val="0070C0"/>
        </w:rPr>
        <w:t>Video Editor</w:t>
      </w:r>
      <w:r w:rsidR="002346E9" w:rsidRPr="00472BA8">
        <w:rPr>
          <w:rFonts w:cstheme="minorHAnsi"/>
          <w:i/>
          <w:color w:val="0070C0"/>
        </w:rPr>
        <w:t>: Please highlight the three blue boxes labeled as HNF4α motifs</w:t>
      </w:r>
    </w:p>
    <w:p w14:paraId="5992D123" w14:textId="3F364CFB" w:rsidR="002346E9" w:rsidRDefault="002346E9" w:rsidP="002346E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346E9">
        <w:rPr>
          <w:rFonts w:cstheme="minorHAnsi"/>
        </w:rPr>
        <w:t xml:space="preserve">LAB MEDIA: Figure 1. </w:t>
      </w:r>
      <w:r w:rsidRPr="00472BA8">
        <w:rPr>
          <w:rFonts w:cstheme="minorHAnsi"/>
          <w:b/>
          <w:bCs/>
          <w:i/>
          <w:color w:val="0070C0"/>
        </w:rPr>
        <w:t>Video Editor:</w:t>
      </w:r>
      <w:r w:rsidRPr="00472BA8">
        <w:rPr>
          <w:rFonts w:cstheme="minorHAnsi"/>
          <w:i/>
          <w:color w:val="0070C0"/>
        </w:rPr>
        <w:t xml:space="preserve"> </w:t>
      </w:r>
      <w:r w:rsidR="00283484" w:rsidRPr="00472BA8">
        <w:rPr>
          <w:rFonts w:cstheme="minorHAnsi"/>
          <w:i/>
          <w:color w:val="0070C0"/>
        </w:rPr>
        <w:t>Please</w:t>
      </w:r>
      <w:r w:rsidRPr="00472BA8">
        <w:rPr>
          <w:rFonts w:cstheme="minorHAnsi"/>
          <w:i/>
          <w:color w:val="0070C0"/>
        </w:rPr>
        <w:t xml:space="preserve"> highlight the three green boxes labeled as HNF1α motifs</w:t>
      </w:r>
    </w:p>
    <w:p w14:paraId="4A0C6D06" w14:textId="0B7540BF" w:rsidR="002346E9" w:rsidRPr="002346E9" w:rsidRDefault="002346E9" w:rsidP="009F44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346E9">
        <w:rPr>
          <w:rFonts w:cstheme="minorHAnsi"/>
        </w:rPr>
        <w:t xml:space="preserve">LAB MEDIA: Figure 1. </w:t>
      </w:r>
      <w:r w:rsidRPr="00472BA8">
        <w:rPr>
          <w:rFonts w:cstheme="minorHAnsi"/>
          <w:b/>
          <w:bCs/>
          <w:i/>
          <w:color w:val="0070C0"/>
        </w:rPr>
        <w:t>Video Editor:</w:t>
      </w:r>
      <w:r w:rsidRPr="00472BA8">
        <w:rPr>
          <w:rFonts w:cstheme="minorHAnsi"/>
          <w:i/>
          <w:color w:val="0070C0"/>
        </w:rPr>
        <w:t xml:space="preserve"> Please highlight the red marker labeled as c.-61T&gt;G variant </w:t>
      </w:r>
    </w:p>
    <w:p w14:paraId="1D1DABEA" w14:textId="77777777" w:rsidR="002346E9" w:rsidRPr="002346E9" w:rsidRDefault="002346E9" w:rsidP="002346E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E18B691" w14:textId="0212FF24" w:rsidR="001E0433" w:rsidRPr="00C4025D" w:rsidRDefault="00693883" w:rsidP="0069388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4025D">
        <w:rPr>
          <w:rFonts w:cstheme="minorHAnsi"/>
          <w:color w:val="7030A0"/>
        </w:rPr>
        <w:t>Liver transcriptomic analysis showed positive correlations between F7 and HNF4</w:t>
      </w:r>
      <w:r w:rsidR="006E46E4" w:rsidRPr="00C4025D">
        <w:rPr>
          <w:rFonts w:cstheme="minorHAnsi"/>
          <w:color w:val="7030A0"/>
        </w:rPr>
        <w:t>α</w:t>
      </w:r>
      <w:r w:rsidRPr="00C4025D">
        <w:rPr>
          <w:rFonts w:cstheme="minorHAnsi"/>
          <w:color w:val="7030A0"/>
        </w:rPr>
        <w:t xml:space="preserve"> expression </w:t>
      </w:r>
      <w:r w:rsidRPr="00C4025D">
        <w:rPr>
          <w:rFonts w:cstheme="minorHAnsi"/>
          <w:b/>
          <w:bCs/>
          <w:color w:val="7030A0"/>
        </w:rPr>
        <w:t>[1]</w:t>
      </w:r>
      <w:r w:rsidRPr="00C4025D">
        <w:rPr>
          <w:rFonts w:cstheme="minorHAnsi"/>
          <w:color w:val="7030A0"/>
        </w:rPr>
        <w:t xml:space="preserve"> and between F7 and HNF1</w:t>
      </w:r>
      <w:r w:rsidR="006E46E4" w:rsidRPr="00C4025D">
        <w:rPr>
          <w:rFonts w:cstheme="minorHAnsi"/>
          <w:color w:val="7030A0"/>
        </w:rPr>
        <w:t>α</w:t>
      </w:r>
      <w:r w:rsidRPr="00C4025D">
        <w:rPr>
          <w:rFonts w:cstheme="minorHAnsi"/>
          <w:color w:val="7030A0"/>
        </w:rPr>
        <w:t xml:space="preserve"> expression </w:t>
      </w:r>
      <w:r w:rsidRPr="00C4025D">
        <w:rPr>
          <w:rFonts w:cstheme="minorHAnsi"/>
          <w:b/>
          <w:bCs/>
          <w:color w:val="7030A0"/>
        </w:rPr>
        <w:t>[2]</w:t>
      </w:r>
      <w:r w:rsidRPr="00C4025D">
        <w:rPr>
          <w:rFonts w:cstheme="minorHAnsi"/>
          <w:color w:val="7030A0"/>
        </w:rPr>
        <w:t xml:space="preserve">. </w:t>
      </w:r>
    </w:p>
    <w:p w14:paraId="65209EF5" w14:textId="70D24F0B" w:rsidR="001E0433" w:rsidRPr="00693883" w:rsidRDefault="00693883" w:rsidP="006938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93883">
        <w:rPr>
          <w:rFonts w:eastAsia="Times New Roman" w:cstheme="minorHAnsi"/>
        </w:rPr>
        <w:t xml:space="preserve">LAB MEDIA: </w:t>
      </w:r>
      <w:r w:rsidRPr="00693883">
        <w:rPr>
          <w:rFonts w:cstheme="minorHAnsi"/>
        </w:rPr>
        <w:t xml:space="preserve">Figure 2A. </w:t>
      </w:r>
      <w:r w:rsidRPr="00472BA8">
        <w:rPr>
          <w:rFonts w:cstheme="minorHAnsi"/>
          <w:b/>
          <w:bCs/>
          <w:i/>
          <w:color w:val="0070C0"/>
        </w:rPr>
        <w:t>Video editor</w:t>
      </w:r>
      <w:r w:rsidRPr="00472BA8">
        <w:rPr>
          <w:rFonts w:cstheme="minorHAnsi"/>
          <w:i/>
          <w:color w:val="0070C0"/>
        </w:rPr>
        <w:t>: Please highlight the upward-sloping red line and the surrounding data points in the left graph</w:t>
      </w:r>
    </w:p>
    <w:p w14:paraId="30C5B83F" w14:textId="62EA6131" w:rsidR="00693883" w:rsidRDefault="00693883" w:rsidP="006938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93883">
        <w:rPr>
          <w:rFonts w:cstheme="minorHAnsi"/>
        </w:rPr>
        <w:t xml:space="preserve">LAB MEDIA: Figure 2B. </w:t>
      </w:r>
      <w:r w:rsidRPr="00472BA8">
        <w:rPr>
          <w:rFonts w:cstheme="minorHAnsi"/>
          <w:i/>
          <w:color w:val="0070C0"/>
        </w:rPr>
        <w:t>Video editor: Please highlight the upward-sloping blue line and the surrounding data points in the right graph</w:t>
      </w:r>
    </w:p>
    <w:p w14:paraId="470B0D96" w14:textId="77777777" w:rsidR="00693883" w:rsidRPr="00693883" w:rsidRDefault="00693883" w:rsidP="0069388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C852B5B" w14:textId="23C4F080" w:rsidR="00693883" w:rsidRPr="00C4025D" w:rsidRDefault="006219C1" w:rsidP="00693883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4025D">
        <w:rPr>
          <w:rFonts w:cstheme="minorHAnsi"/>
          <w:color w:val="7030A0"/>
        </w:rPr>
        <w:t>HNF4</w:t>
      </w:r>
      <w:r w:rsidR="00B25422" w:rsidRPr="00C4025D">
        <w:rPr>
          <w:rFonts w:cstheme="minorHAnsi"/>
          <w:color w:val="7030A0"/>
        </w:rPr>
        <w:t>α</w:t>
      </w:r>
      <w:r w:rsidR="00693883" w:rsidRPr="00C4025D">
        <w:rPr>
          <w:rFonts w:cstheme="minorHAnsi"/>
          <w:color w:val="7030A0"/>
        </w:rPr>
        <w:t xml:space="preserve"> and </w:t>
      </w:r>
      <w:r w:rsidRPr="00C4025D">
        <w:rPr>
          <w:rFonts w:cstheme="minorHAnsi"/>
          <w:color w:val="7030A0"/>
        </w:rPr>
        <w:t>HNF1</w:t>
      </w:r>
      <w:r w:rsidR="00B25422" w:rsidRPr="00C4025D">
        <w:rPr>
          <w:rFonts w:cstheme="minorHAnsi"/>
          <w:color w:val="7030A0"/>
        </w:rPr>
        <w:t>α</w:t>
      </w:r>
      <w:r w:rsidRPr="00C4025D">
        <w:rPr>
          <w:rFonts w:cstheme="minorHAnsi"/>
          <w:color w:val="7030A0"/>
        </w:rPr>
        <w:t xml:space="preserve"> </w:t>
      </w:r>
      <w:r w:rsidR="00693883" w:rsidRPr="00C4025D">
        <w:rPr>
          <w:rFonts w:cstheme="minorHAnsi"/>
          <w:color w:val="7030A0"/>
        </w:rPr>
        <w:t xml:space="preserve">were predicted to act as central nodes within a hepatic transcriptional network enriched for coagulation genes </w:t>
      </w:r>
      <w:r w:rsidR="00693883" w:rsidRPr="00C4025D">
        <w:rPr>
          <w:rFonts w:cstheme="minorHAnsi"/>
          <w:b/>
          <w:bCs/>
          <w:color w:val="7030A0"/>
        </w:rPr>
        <w:t>[1].</w:t>
      </w:r>
      <w:r w:rsidR="00693883" w:rsidRPr="00C4025D">
        <w:rPr>
          <w:rFonts w:cstheme="minorHAnsi"/>
          <w:color w:val="7030A0"/>
        </w:rPr>
        <w:t xml:space="preserve"> </w:t>
      </w:r>
      <w:r w:rsidRPr="00C4025D">
        <w:rPr>
          <w:rFonts w:cstheme="minorHAnsi"/>
          <w:color w:val="7030A0"/>
        </w:rPr>
        <w:t>F7</w:t>
      </w:r>
      <w:r w:rsidR="00693883" w:rsidRPr="00C4025D">
        <w:rPr>
          <w:rFonts w:cstheme="minorHAnsi"/>
          <w:color w:val="7030A0"/>
        </w:rPr>
        <w:t xml:space="preserve">, </w:t>
      </w:r>
      <w:r w:rsidRPr="00C4025D">
        <w:rPr>
          <w:rFonts w:cstheme="minorHAnsi"/>
          <w:color w:val="7030A0"/>
        </w:rPr>
        <w:t>HNF4</w:t>
      </w:r>
      <w:r w:rsidR="006E46E4" w:rsidRPr="00C4025D">
        <w:rPr>
          <w:rFonts w:cstheme="minorHAnsi"/>
          <w:color w:val="7030A0"/>
        </w:rPr>
        <w:t>α</w:t>
      </w:r>
      <w:r w:rsidR="00693883" w:rsidRPr="00C4025D">
        <w:rPr>
          <w:rFonts w:cstheme="minorHAnsi"/>
          <w:color w:val="7030A0"/>
        </w:rPr>
        <w:t xml:space="preserve">, and </w:t>
      </w:r>
      <w:r w:rsidRPr="00C4025D">
        <w:rPr>
          <w:rFonts w:cstheme="minorHAnsi"/>
          <w:color w:val="7030A0"/>
        </w:rPr>
        <w:t>HNF1</w:t>
      </w:r>
      <w:r w:rsidR="006E46E4" w:rsidRPr="00C4025D">
        <w:rPr>
          <w:rFonts w:cstheme="minorHAnsi"/>
          <w:color w:val="7030A0"/>
        </w:rPr>
        <w:t>α</w:t>
      </w:r>
      <w:r w:rsidRPr="00C4025D">
        <w:rPr>
          <w:rFonts w:cstheme="minorHAnsi"/>
          <w:color w:val="7030A0"/>
        </w:rPr>
        <w:t xml:space="preserve"> </w:t>
      </w:r>
      <w:r w:rsidR="00693883" w:rsidRPr="00C4025D">
        <w:rPr>
          <w:rFonts w:cstheme="minorHAnsi"/>
          <w:color w:val="7030A0"/>
        </w:rPr>
        <w:t>were co-expressed in HepG2, Huh7</w:t>
      </w:r>
      <w:r w:rsidR="00667357">
        <w:rPr>
          <w:rFonts w:cstheme="minorHAnsi"/>
          <w:color w:val="7030A0"/>
        </w:rPr>
        <w:t xml:space="preserve"> </w:t>
      </w:r>
      <w:r w:rsidR="00667357" w:rsidRPr="00667357">
        <w:rPr>
          <w:rFonts w:cstheme="minorHAnsi"/>
          <w:i/>
          <w:iCs w:val="0"/>
          <w:color w:val="EE0000"/>
        </w:rPr>
        <w:t>(Huh-seven)</w:t>
      </w:r>
      <w:r w:rsidR="00693883" w:rsidRPr="00667357">
        <w:rPr>
          <w:rFonts w:cstheme="minorHAnsi"/>
          <w:i/>
          <w:iCs w:val="0"/>
          <w:color w:val="EE0000"/>
        </w:rPr>
        <w:t>,</w:t>
      </w:r>
      <w:r w:rsidR="00693883" w:rsidRPr="00667357">
        <w:rPr>
          <w:rFonts w:cstheme="minorHAnsi"/>
          <w:color w:val="EE0000"/>
        </w:rPr>
        <w:t xml:space="preserve"> </w:t>
      </w:r>
      <w:r w:rsidR="00693883" w:rsidRPr="00C4025D">
        <w:rPr>
          <w:rFonts w:cstheme="minorHAnsi"/>
          <w:color w:val="7030A0"/>
        </w:rPr>
        <w:t>and Hep3B</w:t>
      </w:r>
      <w:r w:rsidR="00667357">
        <w:rPr>
          <w:rFonts w:cstheme="minorHAnsi"/>
          <w:color w:val="7030A0"/>
        </w:rPr>
        <w:t xml:space="preserve"> </w:t>
      </w:r>
      <w:r w:rsidR="00667357" w:rsidRPr="00667357">
        <w:rPr>
          <w:rFonts w:cstheme="minorHAnsi"/>
          <w:i/>
          <w:iCs w:val="0"/>
          <w:color w:val="EE0000"/>
        </w:rPr>
        <w:t>(Hep-three-B)</w:t>
      </w:r>
      <w:r w:rsidR="00693883" w:rsidRPr="00667357">
        <w:rPr>
          <w:rFonts w:cstheme="minorHAnsi"/>
          <w:color w:val="EE0000"/>
        </w:rPr>
        <w:t xml:space="preserve"> </w:t>
      </w:r>
      <w:r w:rsidR="00693883" w:rsidRPr="00C4025D">
        <w:rPr>
          <w:rFonts w:cstheme="minorHAnsi"/>
          <w:color w:val="7030A0"/>
        </w:rPr>
        <w:t xml:space="preserve">cells, with variable expression levels across the cell lines </w:t>
      </w:r>
      <w:r w:rsidR="00693883" w:rsidRPr="00C4025D">
        <w:rPr>
          <w:rFonts w:cstheme="minorHAnsi"/>
          <w:b/>
          <w:bCs/>
          <w:color w:val="7030A0"/>
        </w:rPr>
        <w:t>[2].</w:t>
      </w:r>
    </w:p>
    <w:p w14:paraId="7E596C89" w14:textId="77777777" w:rsidR="006219C1" w:rsidRPr="006219C1" w:rsidRDefault="006219C1" w:rsidP="006219C1">
      <w:pPr>
        <w:pStyle w:val="ListParagraph"/>
        <w:ind w:left="907"/>
        <w:jc w:val="both"/>
        <w:rPr>
          <w:rFonts w:cstheme="minorHAnsi"/>
        </w:rPr>
      </w:pPr>
    </w:p>
    <w:p w14:paraId="3305BC03" w14:textId="2C072206" w:rsidR="006219C1" w:rsidRDefault="006219C1" w:rsidP="006219C1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6219C1">
        <w:rPr>
          <w:rFonts w:cstheme="minorHAnsi"/>
        </w:rPr>
        <w:t xml:space="preserve">LAB MEDIA: Figure 3A. </w:t>
      </w:r>
      <w:r w:rsidRPr="00472BA8">
        <w:rPr>
          <w:rFonts w:cstheme="minorHAnsi"/>
          <w:b/>
          <w:bCs/>
          <w:i/>
          <w:color w:val="0070C0"/>
        </w:rPr>
        <w:t>Video editor:</w:t>
      </w:r>
      <w:r w:rsidRPr="00472BA8">
        <w:rPr>
          <w:rFonts w:cstheme="minorHAnsi"/>
          <w:i/>
          <w:color w:val="0070C0"/>
        </w:rPr>
        <w:t xml:space="preserve"> Please highlight the circles labelled “HNF4</w:t>
      </w:r>
      <w:r w:rsidR="00B25422" w:rsidRPr="00B25422">
        <w:rPr>
          <w:rFonts w:cstheme="minorHAnsi"/>
          <w:i/>
          <w:color w:val="0070C0"/>
        </w:rPr>
        <w:t>α</w:t>
      </w:r>
      <w:r w:rsidRPr="00472BA8">
        <w:rPr>
          <w:rFonts w:cstheme="minorHAnsi"/>
          <w:i/>
          <w:color w:val="0070C0"/>
        </w:rPr>
        <w:t>” and “HNF1</w:t>
      </w:r>
      <w:r w:rsidR="00B25422" w:rsidRPr="00B25422">
        <w:rPr>
          <w:rFonts w:cstheme="minorHAnsi"/>
          <w:i/>
          <w:color w:val="0070C0"/>
        </w:rPr>
        <w:t>α</w:t>
      </w:r>
      <w:r w:rsidRPr="00472BA8">
        <w:rPr>
          <w:rFonts w:cstheme="minorHAnsi"/>
          <w:i/>
          <w:color w:val="0070C0"/>
        </w:rPr>
        <w:t>” and their connecting lines to the other circles in the network</w:t>
      </w:r>
    </w:p>
    <w:p w14:paraId="644D2142" w14:textId="4A5C6863" w:rsidR="006219C1" w:rsidRDefault="006219C1" w:rsidP="006219C1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6219C1">
        <w:rPr>
          <w:rFonts w:cstheme="minorHAnsi"/>
        </w:rPr>
        <w:t xml:space="preserve">LAB MEDIA: Figure 3C. </w:t>
      </w:r>
      <w:r w:rsidRPr="00472BA8">
        <w:rPr>
          <w:rFonts w:cstheme="minorHAnsi"/>
          <w:b/>
          <w:bCs/>
          <w:i/>
          <w:color w:val="0070C0"/>
        </w:rPr>
        <w:t>Video editor:</w:t>
      </w:r>
      <w:r w:rsidRPr="00472BA8">
        <w:rPr>
          <w:rFonts w:cstheme="minorHAnsi"/>
          <w:i/>
          <w:color w:val="0070C0"/>
        </w:rPr>
        <w:t xml:space="preserve"> Please highlight the 3 groups of bars labelled “HepG2,” “Huh7,” and “Hep3B,” showing the 3 bars within each group</w:t>
      </w:r>
    </w:p>
    <w:p w14:paraId="12A19BEF" w14:textId="7D56A02D" w:rsidR="00693883" w:rsidRDefault="00693883" w:rsidP="00693883">
      <w:pPr>
        <w:pStyle w:val="ListParagraph"/>
        <w:ind w:left="907"/>
        <w:rPr>
          <w:rFonts w:cstheme="minorHAnsi"/>
        </w:rPr>
      </w:pPr>
    </w:p>
    <w:p w14:paraId="59AABD4E" w14:textId="77777777" w:rsidR="006219C1" w:rsidRDefault="006219C1" w:rsidP="006219C1">
      <w:pPr>
        <w:pStyle w:val="ListParagraph"/>
        <w:ind w:left="907"/>
        <w:rPr>
          <w:rFonts w:cstheme="minorHAnsi"/>
        </w:rPr>
      </w:pPr>
    </w:p>
    <w:p w14:paraId="0EFA180F" w14:textId="1ECCCA78" w:rsidR="006219C1" w:rsidRPr="00C4025D" w:rsidRDefault="006219C1" w:rsidP="006219C1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4025D">
        <w:rPr>
          <w:rFonts w:cstheme="minorHAnsi"/>
          <w:color w:val="7030A0"/>
        </w:rPr>
        <w:t>Simulations predicted that</w:t>
      </w:r>
      <w:r w:rsidR="00B25422">
        <w:rPr>
          <w:rFonts w:cstheme="minorHAnsi"/>
          <w:color w:val="7030A0"/>
        </w:rPr>
        <w:t>d</w:t>
      </w:r>
      <w:r w:rsidRPr="00C4025D">
        <w:rPr>
          <w:rFonts w:cstheme="minorHAnsi"/>
          <w:color w:val="7030A0"/>
        </w:rPr>
        <w:t xml:space="preserve">Cas9-VP64 and </w:t>
      </w:r>
      <w:r w:rsidR="00B25422">
        <w:rPr>
          <w:rFonts w:cstheme="minorHAnsi"/>
          <w:color w:val="7030A0"/>
        </w:rPr>
        <w:t>d</w:t>
      </w:r>
      <w:r w:rsidRPr="00C4025D">
        <w:rPr>
          <w:rFonts w:cstheme="minorHAnsi"/>
          <w:color w:val="7030A0"/>
        </w:rPr>
        <w:t xml:space="preserve">Cas9-p300 individually restored F7 expression to 68% </w:t>
      </w:r>
      <w:r w:rsidRPr="00C4025D">
        <w:rPr>
          <w:rFonts w:cstheme="minorHAnsi"/>
          <w:b/>
          <w:bCs/>
          <w:color w:val="7030A0"/>
        </w:rPr>
        <w:t>[1]</w:t>
      </w:r>
      <w:r w:rsidRPr="00C4025D">
        <w:rPr>
          <w:rFonts w:cstheme="minorHAnsi"/>
          <w:color w:val="7030A0"/>
        </w:rPr>
        <w:t xml:space="preserve"> and 76% </w:t>
      </w:r>
      <w:r w:rsidRPr="00C4025D">
        <w:rPr>
          <w:rFonts w:cstheme="minorHAnsi"/>
          <w:b/>
          <w:bCs/>
          <w:color w:val="7030A0"/>
        </w:rPr>
        <w:t xml:space="preserve">[2] </w:t>
      </w:r>
      <w:r w:rsidRPr="00C4025D">
        <w:rPr>
          <w:rFonts w:cstheme="minorHAnsi"/>
          <w:color w:val="7030A0"/>
        </w:rPr>
        <w:t xml:space="preserve">of the wild-type reference, respectively. Combined </w:t>
      </w:r>
      <w:r w:rsidRPr="00C4025D">
        <w:rPr>
          <w:rFonts w:cstheme="minorHAnsi"/>
          <w:color w:val="7030A0"/>
        </w:rPr>
        <w:lastRenderedPageBreak/>
        <w:t xml:space="preserve">deactivated Cas9-VP64 and p300 activation increased predicted F7 expression to 87% of the wild-type reference </w:t>
      </w:r>
      <w:r w:rsidRPr="00C4025D">
        <w:rPr>
          <w:rFonts w:cstheme="minorHAnsi"/>
          <w:b/>
          <w:bCs/>
          <w:color w:val="7030A0"/>
        </w:rPr>
        <w:t>[3].</w:t>
      </w:r>
    </w:p>
    <w:p w14:paraId="47CDBBCF" w14:textId="77777777" w:rsidR="006219C1" w:rsidRDefault="006219C1" w:rsidP="006219C1">
      <w:pPr>
        <w:pStyle w:val="ListParagraph"/>
        <w:ind w:left="907"/>
        <w:jc w:val="both"/>
        <w:rPr>
          <w:rFonts w:cstheme="minorHAnsi"/>
        </w:rPr>
      </w:pPr>
    </w:p>
    <w:p w14:paraId="251BDEC2" w14:textId="0EFA52D3" w:rsidR="006219C1" w:rsidRPr="00283484" w:rsidRDefault="006219C1" w:rsidP="0028348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eastAsia="Times New Roman" w:cstheme="minorHAnsi"/>
        </w:rPr>
      </w:pPr>
      <w:r w:rsidRPr="00283484">
        <w:rPr>
          <w:rFonts w:eastAsia="Times New Roman" w:cstheme="minorHAnsi"/>
        </w:rPr>
        <w:t xml:space="preserve">LAB MEDIA: Figure 4B. </w:t>
      </w:r>
      <w:r w:rsidRPr="00472BA8">
        <w:rPr>
          <w:rFonts w:cstheme="minorHAnsi"/>
          <w:b/>
          <w:bCs/>
          <w:i/>
          <w:color w:val="0070C0"/>
        </w:rPr>
        <w:t>Video editor</w:t>
      </w:r>
      <w:r w:rsidRPr="00472BA8">
        <w:rPr>
          <w:rFonts w:cstheme="minorHAnsi"/>
          <w:i/>
          <w:color w:val="0070C0"/>
        </w:rPr>
        <w:t>: Please highlight the bar labeled “Mutant + dCas9-VP64” and the “68%” value above it</w:t>
      </w:r>
    </w:p>
    <w:p w14:paraId="393D75EB" w14:textId="47163736" w:rsidR="006219C1" w:rsidRPr="00283484" w:rsidRDefault="006219C1" w:rsidP="0028348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eastAsia="Times New Roman" w:cstheme="minorHAnsi"/>
        </w:rPr>
      </w:pPr>
      <w:r w:rsidRPr="00283484">
        <w:rPr>
          <w:rFonts w:eastAsia="Times New Roman" w:cstheme="minorHAnsi"/>
        </w:rPr>
        <w:t xml:space="preserve">LAB MEDIA: Figure 4B. </w:t>
      </w:r>
      <w:r w:rsidRPr="00472BA8">
        <w:rPr>
          <w:rFonts w:cstheme="minorHAnsi"/>
          <w:b/>
          <w:bCs/>
          <w:i/>
          <w:color w:val="0070C0"/>
        </w:rPr>
        <w:t>Video editor:</w:t>
      </w:r>
      <w:r w:rsidRPr="00472BA8">
        <w:rPr>
          <w:rFonts w:cstheme="minorHAnsi"/>
          <w:i/>
          <w:color w:val="0070C0"/>
        </w:rPr>
        <w:t xml:space="preserve"> Please highlight the bar labeled “Mutant + dCas9-p300” and the “76%” value above it</w:t>
      </w:r>
    </w:p>
    <w:p w14:paraId="63230B3A" w14:textId="3F9BA6B5" w:rsidR="006219C1" w:rsidRPr="00283484" w:rsidRDefault="006219C1" w:rsidP="0028348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eastAsia="Times New Roman" w:cstheme="minorHAnsi"/>
        </w:rPr>
      </w:pPr>
      <w:r w:rsidRPr="00283484">
        <w:rPr>
          <w:rFonts w:eastAsia="Times New Roman" w:cstheme="minorHAnsi"/>
        </w:rPr>
        <w:t xml:space="preserve">LAB MEDIA: Figure 4B. </w:t>
      </w:r>
      <w:r w:rsidRPr="00472BA8">
        <w:rPr>
          <w:rFonts w:cstheme="minorHAnsi"/>
          <w:b/>
          <w:bCs/>
          <w:i/>
          <w:color w:val="0070C0"/>
        </w:rPr>
        <w:t>Video editor:</w:t>
      </w:r>
      <w:r w:rsidRPr="00472BA8">
        <w:rPr>
          <w:rFonts w:cstheme="minorHAnsi"/>
          <w:i/>
          <w:color w:val="0070C0"/>
        </w:rPr>
        <w:t xml:space="preserve"> Please highlight the green bar </w:t>
      </w:r>
      <w:r w:rsidR="0068638C">
        <w:rPr>
          <w:rFonts w:cstheme="minorHAnsi"/>
          <w:i/>
          <w:color w:val="0070C0"/>
        </w:rPr>
        <w:t>labeled</w:t>
      </w:r>
      <w:r w:rsidRPr="00472BA8">
        <w:rPr>
          <w:rFonts w:cstheme="minorHAnsi"/>
          <w:i/>
          <w:color w:val="0070C0"/>
        </w:rPr>
        <w:t xml:space="preserve"> “Mutant + dCas9-VP64 + p300,” the “87%” value above it, and the dashed 85% threshold line</w:t>
      </w:r>
    </w:p>
    <w:p w14:paraId="3BE90F80" w14:textId="77777777" w:rsidR="006219C1" w:rsidRPr="006219C1" w:rsidRDefault="006219C1" w:rsidP="006219C1">
      <w:pPr>
        <w:pStyle w:val="ListParagraph"/>
        <w:ind w:left="1627"/>
        <w:jc w:val="both"/>
        <w:rPr>
          <w:rFonts w:cstheme="minorHAnsi"/>
        </w:rPr>
      </w:pPr>
    </w:p>
    <w:p w14:paraId="00141395" w14:textId="75413E1A" w:rsidR="006219C1" w:rsidRPr="00C4025D" w:rsidRDefault="006219C1" w:rsidP="006219C1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C4025D">
        <w:rPr>
          <w:rFonts w:cstheme="minorHAnsi"/>
          <w:color w:val="7030A0"/>
        </w:rPr>
        <w:t xml:space="preserve">The predicted </w:t>
      </w:r>
      <w:r w:rsidRPr="00C4025D">
        <w:rPr>
          <w:color w:val="7030A0"/>
        </w:rPr>
        <w:t xml:space="preserve">homology-directed repair </w:t>
      </w:r>
      <w:r w:rsidRPr="00C4025D">
        <w:rPr>
          <w:rFonts w:cstheme="minorHAnsi"/>
          <w:color w:val="7030A0"/>
        </w:rPr>
        <w:t xml:space="preserve">editing efficiency was 43% for gRNA-L alone </w:t>
      </w:r>
      <w:r w:rsidRPr="00C4025D">
        <w:rPr>
          <w:rFonts w:cstheme="minorHAnsi"/>
          <w:b/>
          <w:bCs/>
          <w:color w:val="7030A0"/>
        </w:rPr>
        <w:t>[1],</w:t>
      </w:r>
      <w:r w:rsidRPr="00C4025D">
        <w:rPr>
          <w:rFonts w:cstheme="minorHAnsi"/>
          <w:color w:val="7030A0"/>
        </w:rPr>
        <w:t xml:space="preserve"> 47% for gRNA-R alone </w:t>
      </w:r>
      <w:r w:rsidRPr="00C4025D">
        <w:rPr>
          <w:rFonts w:cstheme="minorHAnsi"/>
          <w:b/>
          <w:bCs/>
          <w:color w:val="7030A0"/>
        </w:rPr>
        <w:t xml:space="preserve">[2], </w:t>
      </w:r>
      <w:r w:rsidRPr="00C4025D">
        <w:rPr>
          <w:rFonts w:cstheme="minorHAnsi"/>
          <w:color w:val="7030A0"/>
        </w:rPr>
        <w:t xml:space="preserve">and 64% for the combined gRNA-L and gRNA-R strategy </w:t>
      </w:r>
      <w:r w:rsidRPr="00C4025D">
        <w:rPr>
          <w:rFonts w:cstheme="minorHAnsi"/>
          <w:b/>
          <w:bCs/>
          <w:color w:val="7030A0"/>
        </w:rPr>
        <w:t>[3]</w:t>
      </w:r>
      <w:r w:rsidR="00C4025D" w:rsidRPr="00C4025D">
        <w:rPr>
          <w:rFonts w:cstheme="minorHAnsi"/>
          <w:b/>
          <w:bCs/>
          <w:color w:val="7030A0"/>
        </w:rPr>
        <w:t>.</w:t>
      </w:r>
    </w:p>
    <w:p w14:paraId="0624D427" w14:textId="318029B9" w:rsidR="00C4025D" w:rsidRPr="00283484" w:rsidRDefault="00C4025D" w:rsidP="0028348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eastAsia="Times New Roman" w:cstheme="minorHAnsi"/>
        </w:rPr>
      </w:pPr>
      <w:r w:rsidRPr="00283484">
        <w:rPr>
          <w:rFonts w:eastAsia="Times New Roman" w:cstheme="minorHAnsi"/>
        </w:rPr>
        <w:t>LAB MEDIA: Figure 5</w:t>
      </w:r>
      <w:r w:rsidR="009244B1">
        <w:rPr>
          <w:rFonts w:eastAsia="Times New Roman" w:cstheme="minorHAnsi"/>
        </w:rPr>
        <w:t>C</w:t>
      </w:r>
      <w:r w:rsidRPr="00283484">
        <w:rPr>
          <w:rFonts w:eastAsia="Times New Roman" w:cstheme="minorHAnsi"/>
        </w:rPr>
        <w:t xml:space="preserve">. </w:t>
      </w:r>
      <w:r w:rsidRPr="00472BA8">
        <w:rPr>
          <w:rFonts w:cstheme="minorHAnsi"/>
          <w:b/>
          <w:bCs/>
          <w:i/>
          <w:color w:val="0070C0"/>
        </w:rPr>
        <w:t>Video editor</w:t>
      </w:r>
      <w:r w:rsidRPr="00472BA8">
        <w:rPr>
          <w:rFonts w:cstheme="minorHAnsi"/>
          <w:i/>
          <w:color w:val="0070C0"/>
        </w:rPr>
        <w:t>: Please highlight the “gRNA-L Only” bar and the “43%” value above it</w:t>
      </w:r>
    </w:p>
    <w:p w14:paraId="4DEB805C" w14:textId="1CCD66AA" w:rsidR="00C4025D" w:rsidRPr="00283484" w:rsidRDefault="00C4025D" w:rsidP="0028348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eastAsia="Times New Roman" w:cstheme="minorHAnsi"/>
        </w:rPr>
      </w:pPr>
      <w:r w:rsidRPr="00283484">
        <w:rPr>
          <w:rFonts w:eastAsia="Times New Roman" w:cstheme="minorHAnsi"/>
        </w:rPr>
        <w:t>LAB MEDIA: Figure 5</w:t>
      </w:r>
      <w:r w:rsidR="009244B1">
        <w:rPr>
          <w:rFonts w:eastAsia="Times New Roman" w:cstheme="minorHAnsi"/>
        </w:rPr>
        <w:t>C</w:t>
      </w:r>
      <w:r w:rsidRPr="00283484">
        <w:rPr>
          <w:rFonts w:eastAsia="Times New Roman" w:cstheme="minorHAnsi"/>
        </w:rPr>
        <w:t xml:space="preserve">. </w:t>
      </w:r>
      <w:r w:rsidRPr="00472BA8">
        <w:rPr>
          <w:rFonts w:cstheme="minorHAnsi"/>
          <w:b/>
          <w:bCs/>
          <w:i/>
          <w:color w:val="0070C0"/>
        </w:rPr>
        <w:t>Video editor:</w:t>
      </w:r>
      <w:r w:rsidRPr="00472BA8">
        <w:rPr>
          <w:rFonts w:cstheme="minorHAnsi"/>
          <w:i/>
          <w:color w:val="0070C0"/>
        </w:rPr>
        <w:t xml:space="preserve"> Please highlight the “gRNA-R Only” bar and the “47%” value above it</w:t>
      </w:r>
    </w:p>
    <w:p w14:paraId="5EA818FF" w14:textId="0EE8540A" w:rsidR="00C4025D" w:rsidRPr="00283484" w:rsidRDefault="00C4025D" w:rsidP="0028348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eastAsia="Times New Roman" w:cstheme="minorHAnsi"/>
        </w:rPr>
      </w:pPr>
      <w:r w:rsidRPr="00283484">
        <w:rPr>
          <w:rFonts w:eastAsia="Times New Roman" w:cstheme="minorHAnsi"/>
        </w:rPr>
        <w:t>LAB MEDIA: Figure 5</w:t>
      </w:r>
      <w:r w:rsidR="009244B1">
        <w:rPr>
          <w:rFonts w:eastAsia="Times New Roman" w:cstheme="minorHAnsi"/>
        </w:rPr>
        <w:t>C</w:t>
      </w:r>
      <w:r w:rsidRPr="00283484">
        <w:rPr>
          <w:rFonts w:eastAsia="Times New Roman" w:cstheme="minorHAnsi"/>
        </w:rPr>
        <w:t xml:space="preserve">. </w:t>
      </w:r>
      <w:r w:rsidRPr="00472BA8">
        <w:rPr>
          <w:rFonts w:cstheme="minorHAnsi"/>
          <w:b/>
          <w:bCs/>
          <w:i/>
          <w:color w:val="0070C0"/>
        </w:rPr>
        <w:t>Video editor:</w:t>
      </w:r>
      <w:r w:rsidRPr="00472BA8">
        <w:rPr>
          <w:rFonts w:cstheme="minorHAnsi"/>
          <w:i/>
          <w:color w:val="0070C0"/>
        </w:rPr>
        <w:t xml:space="preserve"> Please highlight the “gRNA-L + gRNA-R” bar and the “64%” value above it</w:t>
      </w:r>
    </w:p>
    <w:p w14:paraId="7B4C542A" w14:textId="77777777" w:rsidR="00C4025D" w:rsidRDefault="00C4025D" w:rsidP="00C4025D">
      <w:pPr>
        <w:pStyle w:val="ListParagraph"/>
        <w:ind w:left="1627"/>
        <w:jc w:val="both"/>
        <w:rPr>
          <w:rFonts w:cstheme="minorHAnsi"/>
        </w:rPr>
      </w:pPr>
    </w:p>
    <w:p w14:paraId="7A1CF162" w14:textId="10F3CE4D" w:rsidR="00C4025D" w:rsidRDefault="00C4025D" w:rsidP="00C4025D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C4025D">
        <w:rPr>
          <w:rFonts w:cstheme="minorHAnsi"/>
          <w:color w:val="7030A0"/>
        </w:rPr>
        <w:t>Chromatin analysis predicted accessible regulatory regions at the candidate CRISPR activation sites</w:t>
      </w:r>
      <w:r>
        <w:rPr>
          <w:rFonts w:cstheme="minorHAnsi"/>
          <w:color w:val="7030A0"/>
        </w:rPr>
        <w:t xml:space="preserve"> </w:t>
      </w:r>
      <w:r w:rsidRPr="00C4025D">
        <w:rPr>
          <w:rFonts w:cstheme="minorHAnsi"/>
          <w:b/>
          <w:bCs/>
          <w:color w:val="7030A0"/>
        </w:rPr>
        <w:t>[1]</w:t>
      </w:r>
      <w:r w:rsidRPr="00C4025D">
        <w:rPr>
          <w:rFonts w:cstheme="minorHAnsi"/>
          <w:color w:val="7030A0"/>
        </w:rPr>
        <w:t xml:space="preserve">, with gRNA@−360 </w:t>
      </w:r>
      <w:r w:rsidR="00695E98" w:rsidRPr="00695E98">
        <w:rPr>
          <w:rFonts w:cstheme="minorHAnsi"/>
          <w:i/>
          <w:iCs w:val="0"/>
          <w:color w:val="EE0000"/>
        </w:rPr>
        <w:t>(Guide-R-N-A-</w:t>
      </w:r>
      <w:r w:rsidR="00695E98" w:rsidRPr="00695E98">
        <w:rPr>
          <w:rFonts w:cstheme="minorHAnsi"/>
          <w:i/>
          <w:iCs w:val="0"/>
          <w:color w:val="EE0000"/>
        </w:rPr>
        <w:t>at</w:t>
      </w:r>
      <w:r w:rsidR="00695E98" w:rsidRPr="00695E98">
        <w:rPr>
          <w:rFonts w:cstheme="minorHAnsi"/>
          <w:i/>
          <w:iCs w:val="0"/>
          <w:color w:val="EE0000"/>
        </w:rPr>
        <w:t>-</w:t>
      </w:r>
      <w:r w:rsidR="00695E98" w:rsidRPr="00695E98">
        <w:rPr>
          <w:rFonts w:cstheme="minorHAnsi"/>
          <w:i/>
          <w:iCs w:val="0"/>
          <w:color w:val="EE0000"/>
        </w:rPr>
        <w:t>minus</w:t>
      </w:r>
      <w:r w:rsidR="00695E98" w:rsidRPr="00695E98">
        <w:rPr>
          <w:rFonts w:cstheme="minorHAnsi"/>
          <w:i/>
          <w:iCs w:val="0"/>
          <w:color w:val="EE0000"/>
        </w:rPr>
        <w:t>-</w:t>
      </w:r>
      <w:r w:rsidR="00695E98" w:rsidRPr="00695E98">
        <w:rPr>
          <w:rFonts w:cstheme="minorHAnsi"/>
          <w:i/>
          <w:iCs w:val="0"/>
          <w:color w:val="EE0000"/>
        </w:rPr>
        <w:t>three-sixty</w:t>
      </w:r>
      <w:r w:rsidR="00695E98" w:rsidRPr="00695E98">
        <w:rPr>
          <w:rFonts w:cstheme="minorHAnsi"/>
          <w:i/>
          <w:iCs w:val="0"/>
          <w:color w:val="EE0000"/>
        </w:rPr>
        <w:t>)</w:t>
      </w:r>
      <w:r w:rsidR="00695E98" w:rsidRPr="00695E98">
        <w:rPr>
          <w:rFonts w:cstheme="minorHAnsi"/>
          <w:color w:val="EE0000"/>
        </w:rPr>
        <w:t xml:space="preserve"> </w:t>
      </w:r>
      <w:r w:rsidRPr="00C4025D">
        <w:rPr>
          <w:rFonts w:cstheme="minorHAnsi"/>
          <w:color w:val="7030A0"/>
        </w:rPr>
        <w:t>showing the highest predicted activation score of 93.2</w:t>
      </w:r>
      <w:r>
        <w:rPr>
          <w:rFonts w:cstheme="minorHAnsi"/>
          <w:color w:val="7030A0"/>
        </w:rPr>
        <w:t xml:space="preserve"> </w:t>
      </w:r>
      <w:r w:rsidRPr="00C4025D">
        <w:rPr>
          <w:rFonts w:cstheme="minorHAnsi"/>
          <w:b/>
          <w:bCs/>
          <w:color w:val="7030A0"/>
        </w:rPr>
        <w:t>[2]</w:t>
      </w:r>
      <w:r w:rsidRPr="00C4025D">
        <w:rPr>
          <w:rFonts w:cstheme="minorHAnsi"/>
          <w:color w:val="7030A0"/>
        </w:rPr>
        <w:t xml:space="preserve">, followed by gRNA@−580 </w:t>
      </w:r>
      <w:r w:rsidR="00695E98" w:rsidRPr="00695E98">
        <w:rPr>
          <w:rFonts w:cstheme="minorHAnsi"/>
          <w:i/>
          <w:iCs w:val="0"/>
          <w:color w:val="EE0000"/>
        </w:rPr>
        <w:t>(Guide-R-N-A-at-minus-</w:t>
      </w:r>
      <w:r w:rsidR="00695E98">
        <w:rPr>
          <w:rFonts w:cstheme="minorHAnsi"/>
          <w:i/>
          <w:iCs w:val="0"/>
          <w:color w:val="EE0000"/>
        </w:rPr>
        <w:t>five</w:t>
      </w:r>
      <w:r w:rsidR="00695E98" w:rsidRPr="00695E98">
        <w:rPr>
          <w:rFonts w:cstheme="minorHAnsi"/>
          <w:i/>
          <w:iCs w:val="0"/>
          <w:color w:val="EE0000"/>
        </w:rPr>
        <w:t>-</w:t>
      </w:r>
      <w:r w:rsidR="00695E98">
        <w:rPr>
          <w:rFonts w:cstheme="minorHAnsi"/>
          <w:i/>
          <w:iCs w:val="0"/>
          <w:color w:val="EE0000"/>
        </w:rPr>
        <w:t>eighty</w:t>
      </w:r>
      <w:r w:rsidR="00695E98" w:rsidRPr="00695E98">
        <w:rPr>
          <w:rFonts w:cstheme="minorHAnsi"/>
          <w:i/>
          <w:iCs w:val="0"/>
          <w:color w:val="EE0000"/>
        </w:rPr>
        <w:t>)</w:t>
      </w:r>
      <w:r w:rsidR="00695E98" w:rsidRPr="00695E98">
        <w:rPr>
          <w:rFonts w:cstheme="minorHAnsi"/>
          <w:color w:val="EE0000"/>
        </w:rPr>
        <w:t xml:space="preserve"> </w:t>
      </w:r>
      <w:r w:rsidRPr="00C4025D">
        <w:rPr>
          <w:rFonts w:cstheme="minorHAnsi"/>
          <w:color w:val="7030A0"/>
        </w:rPr>
        <w:t>at 88.7</w:t>
      </w:r>
      <w:r>
        <w:rPr>
          <w:rFonts w:cstheme="minorHAnsi"/>
          <w:color w:val="7030A0"/>
        </w:rPr>
        <w:t xml:space="preserve"> </w:t>
      </w:r>
      <w:r w:rsidRPr="00C4025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C4025D">
        <w:rPr>
          <w:rFonts w:cstheme="minorHAnsi"/>
          <w:b/>
          <w:bCs/>
          <w:color w:val="7030A0"/>
        </w:rPr>
        <w:t>]</w:t>
      </w:r>
      <w:r w:rsidRPr="00C4025D">
        <w:rPr>
          <w:rFonts w:cstheme="minorHAnsi"/>
          <w:color w:val="7030A0"/>
        </w:rPr>
        <w:t>.</w:t>
      </w:r>
    </w:p>
    <w:p w14:paraId="10B460BA" w14:textId="77777777" w:rsidR="00C4025D" w:rsidRPr="00C4025D" w:rsidRDefault="00C4025D" w:rsidP="00C4025D">
      <w:pPr>
        <w:pStyle w:val="ListParagraph"/>
        <w:ind w:left="907"/>
        <w:rPr>
          <w:rFonts w:cstheme="minorHAnsi"/>
          <w:color w:val="7030A0"/>
        </w:rPr>
      </w:pPr>
    </w:p>
    <w:p w14:paraId="2CDB0F65" w14:textId="1E2400AA" w:rsidR="00C4025D" w:rsidRDefault="00C4025D" w:rsidP="00F536C9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C4025D">
        <w:rPr>
          <w:rFonts w:cstheme="minorHAnsi"/>
        </w:rPr>
        <w:t xml:space="preserve">LAB MEDIA: Figure 6A. </w:t>
      </w:r>
      <w:r w:rsidRPr="00472BA8">
        <w:rPr>
          <w:rFonts w:cstheme="minorHAnsi"/>
          <w:b/>
          <w:bCs/>
          <w:i/>
          <w:color w:val="0070C0"/>
        </w:rPr>
        <w:t>Video editor:</w:t>
      </w:r>
      <w:r w:rsidRPr="00472BA8">
        <w:rPr>
          <w:rFonts w:cstheme="minorHAnsi"/>
          <w:i/>
          <w:color w:val="0070C0"/>
        </w:rPr>
        <w:t xml:space="preserve"> Please highlight the candidate gRNA positions</w:t>
      </w:r>
      <w:r w:rsidRPr="00C4025D">
        <w:rPr>
          <w:rFonts w:cstheme="minorHAnsi"/>
        </w:rPr>
        <w:t xml:space="preserve"> </w:t>
      </w:r>
    </w:p>
    <w:p w14:paraId="619B4052" w14:textId="7CE483E9" w:rsidR="00C4025D" w:rsidRDefault="00C4025D" w:rsidP="00F536C9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C4025D">
        <w:rPr>
          <w:rFonts w:cstheme="minorHAnsi"/>
        </w:rPr>
        <w:t>LAB MEDIA: Figure 6</w:t>
      </w:r>
      <w:r>
        <w:rPr>
          <w:rFonts w:cstheme="minorHAnsi"/>
        </w:rPr>
        <w:t xml:space="preserve">B. </w:t>
      </w:r>
      <w:r w:rsidRPr="00472BA8">
        <w:rPr>
          <w:rFonts w:cstheme="minorHAnsi"/>
          <w:b/>
          <w:bCs/>
          <w:i/>
          <w:color w:val="0070C0"/>
        </w:rPr>
        <w:t>Video Editor</w:t>
      </w:r>
      <w:r w:rsidRPr="00472BA8">
        <w:rPr>
          <w:rFonts w:cstheme="minorHAnsi"/>
          <w:i/>
          <w:color w:val="0070C0"/>
        </w:rPr>
        <w:t>: Please highlight the gRNA@−360 bar and 93.2 value</w:t>
      </w:r>
      <w:r w:rsidRPr="00C4025D">
        <w:rPr>
          <w:rFonts w:cstheme="minorHAnsi"/>
        </w:rPr>
        <w:t xml:space="preserve"> </w:t>
      </w:r>
    </w:p>
    <w:p w14:paraId="08F5AE44" w14:textId="5CA97C82" w:rsidR="00C4025D" w:rsidRPr="00C4025D" w:rsidRDefault="00C4025D" w:rsidP="00C4025D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C4025D">
        <w:rPr>
          <w:rFonts w:cstheme="minorHAnsi"/>
        </w:rPr>
        <w:t>LAB MEDIA: Figure 6</w:t>
      </w:r>
      <w:r>
        <w:rPr>
          <w:rFonts w:cstheme="minorHAnsi"/>
        </w:rPr>
        <w:t xml:space="preserve">B. </w:t>
      </w:r>
      <w:r w:rsidRPr="00472BA8">
        <w:rPr>
          <w:rFonts w:cstheme="minorHAnsi"/>
          <w:b/>
          <w:bCs/>
          <w:i/>
          <w:color w:val="0070C0"/>
        </w:rPr>
        <w:t>Video Editor:</w:t>
      </w:r>
      <w:r w:rsidRPr="00472BA8">
        <w:rPr>
          <w:rFonts w:cstheme="minorHAnsi"/>
          <w:i/>
          <w:color w:val="0070C0"/>
        </w:rPr>
        <w:t xml:space="preserve"> Please highlight the gRNA@−580 bar and 88.7 value</w:t>
      </w:r>
      <w:r w:rsidRPr="00C4025D">
        <w:rPr>
          <w:rFonts w:cstheme="minorHAnsi"/>
        </w:rPr>
        <w:t xml:space="preserve"> </w:t>
      </w:r>
    </w:p>
    <w:p w14:paraId="2C5D0E2D" w14:textId="77777777" w:rsidR="00C4025D" w:rsidRPr="00C4025D" w:rsidRDefault="00C4025D" w:rsidP="00C4025D">
      <w:pPr>
        <w:pStyle w:val="ListParagraph"/>
        <w:ind w:left="1627"/>
        <w:jc w:val="both"/>
        <w:rPr>
          <w:rFonts w:cstheme="minorHAnsi"/>
        </w:rPr>
      </w:pPr>
    </w:p>
    <w:p w14:paraId="20F00DBD" w14:textId="4800DDD6" w:rsidR="00C4025D" w:rsidRDefault="00C4025D" w:rsidP="00C4025D">
      <w:pPr>
        <w:pStyle w:val="ListParagraph"/>
        <w:ind w:left="907"/>
        <w:jc w:val="both"/>
        <w:rPr>
          <w:rFonts w:cstheme="minorHAnsi"/>
        </w:rPr>
      </w:pPr>
      <w:r w:rsidRPr="00C4025D">
        <w:rPr>
          <w:rFonts w:cstheme="minorHAnsi"/>
        </w:rPr>
        <w:t xml:space="preserve"> </w:t>
      </w:r>
    </w:p>
    <w:p w14:paraId="63DB331F" w14:textId="77777777" w:rsidR="00C4025D" w:rsidRDefault="00C4025D" w:rsidP="00C4025D">
      <w:pPr>
        <w:pStyle w:val="ListParagraph"/>
        <w:ind w:left="907"/>
        <w:rPr>
          <w:rFonts w:cstheme="minorHAnsi"/>
        </w:rPr>
      </w:pPr>
    </w:p>
    <w:p w14:paraId="3900DE3B" w14:textId="0C8E4857" w:rsidR="006219C1" w:rsidRPr="006219C1" w:rsidRDefault="006219C1" w:rsidP="006219C1">
      <w:pPr>
        <w:pStyle w:val="ListParagraph"/>
        <w:ind w:left="907"/>
        <w:rPr>
          <w:rFonts w:cstheme="minorHAnsi"/>
        </w:rPr>
      </w:pPr>
    </w:p>
    <w:sectPr w:rsidR="006219C1" w:rsidRPr="006219C1" w:rsidSect="00BA553A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2DB8F" w14:textId="77777777" w:rsidR="00A371C2" w:rsidRDefault="00A371C2">
      <w:r>
        <w:separator/>
      </w:r>
    </w:p>
    <w:p w14:paraId="1C4DF6DC" w14:textId="77777777" w:rsidR="00A371C2" w:rsidRDefault="00A371C2"/>
  </w:endnote>
  <w:endnote w:type="continuationSeparator" w:id="0">
    <w:p w14:paraId="16F45CAF" w14:textId="77777777" w:rsidR="00A371C2" w:rsidRDefault="00A371C2">
      <w:r>
        <w:continuationSeparator/>
      </w:r>
    </w:p>
    <w:p w14:paraId="37945468" w14:textId="77777777" w:rsidR="00A371C2" w:rsidRDefault="00A371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FBB1C" w14:textId="77777777" w:rsidR="0090781C" w:rsidRDefault="0090781C" w:rsidP="0090781C">
    <w:pPr>
      <w:pStyle w:val="Footer"/>
      <w:tabs>
        <w:tab w:val="clear" w:pos="8640"/>
        <w:tab w:val="right" w:pos="9360"/>
      </w:tabs>
      <w:rPr>
        <w:rFonts w:cstheme="minorHAnsi"/>
      </w:rPr>
    </w:pPr>
  </w:p>
  <w:p w14:paraId="17BEA358" w14:textId="20AABBB4" w:rsidR="0090781C" w:rsidRPr="00790E8C" w:rsidRDefault="0090781C" w:rsidP="0090781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9,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4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10</w:t>
    </w:r>
    <w:r w:rsidRPr="000E236A">
      <w:rPr>
        <w:rFonts w:cstheme="minorHAnsi"/>
      </w:rPr>
      <w:fldChar w:fldCharType="end"/>
    </w:r>
  </w:p>
  <w:p w14:paraId="078D2803" w14:textId="77777777" w:rsidR="0090781C" w:rsidRPr="002D33D9" w:rsidRDefault="0090781C" w:rsidP="0090781C">
    <w:pPr>
      <w:pStyle w:val="Footer"/>
    </w:pPr>
  </w:p>
  <w:p w14:paraId="746ABD70" w14:textId="401C4638" w:rsidR="00ED23F4" w:rsidRPr="0090781C" w:rsidRDefault="00ED23F4" w:rsidP="00907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6A3D1" w14:textId="77777777" w:rsidR="00A371C2" w:rsidRDefault="00A371C2">
      <w:r>
        <w:separator/>
      </w:r>
    </w:p>
    <w:p w14:paraId="4F678FB9" w14:textId="77777777" w:rsidR="00A371C2" w:rsidRDefault="00A371C2"/>
  </w:footnote>
  <w:footnote w:type="continuationSeparator" w:id="0">
    <w:p w14:paraId="7B32DB08" w14:textId="77777777" w:rsidR="00A371C2" w:rsidRDefault="00A371C2">
      <w:r>
        <w:continuationSeparator/>
      </w:r>
    </w:p>
    <w:p w14:paraId="6909ACFA" w14:textId="77777777" w:rsidR="00A371C2" w:rsidRDefault="00A371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A666D" w14:textId="77777777" w:rsidR="0090781C" w:rsidRPr="006A35BD" w:rsidRDefault="0090781C" w:rsidP="0090781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C581FFD" wp14:editId="0BD01630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5B1D8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8722BD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376F33"/>
    <w:multiLevelType w:val="multilevel"/>
    <w:tmpl w:val="95CC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F3F197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7E6C0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F8802F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801060">
    <w:abstractNumId w:val="37"/>
  </w:num>
  <w:num w:numId="2" w16cid:durableId="1052921771">
    <w:abstractNumId w:val="40"/>
  </w:num>
  <w:num w:numId="3" w16cid:durableId="1021473751">
    <w:abstractNumId w:val="38"/>
  </w:num>
  <w:num w:numId="4" w16cid:durableId="967201418">
    <w:abstractNumId w:val="31"/>
  </w:num>
  <w:num w:numId="5" w16cid:durableId="514424608">
    <w:abstractNumId w:val="17"/>
  </w:num>
  <w:num w:numId="6" w16cid:durableId="1519849748">
    <w:abstractNumId w:val="34"/>
  </w:num>
  <w:num w:numId="7" w16cid:durableId="1760639157">
    <w:abstractNumId w:val="42"/>
  </w:num>
  <w:num w:numId="8" w16cid:durableId="311763830">
    <w:abstractNumId w:val="13"/>
  </w:num>
  <w:num w:numId="9" w16cid:durableId="351810172">
    <w:abstractNumId w:val="20"/>
  </w:num>
  <w:num w:numId="10" w16cid:durableId="341975183">
    <w:abstractNumId w:val="28"/>
  </w:num>
  <w:num w:numId="11" w16cid:durableId="172683128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72241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211205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004001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26768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198927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2496410">
    <w:abstractNumId w:val="36"/>
  </w:num>
  <w:num w:numId="18" w16cid:durableId="72357991">
    <w:abstractNumId w:val="32"/>
  </w:num>
  <w:num w:numId="19" w16cid:durableId="462846137">
    <w:abstractNumId w:val="30"/>
  </w:num>
  <w:num w:numId="20" w16cid:durableId="1944604483">
    <w:abstractNumId w:val="22"/>
  </w:num>
  <w:num w:numId="21" w16cid:durableId="774979025">
    <w:abstractNumId w:val="21"/>
  </w:num>
  <w:num w:numId="22" w16cid:durableId="1520964936">
    <w:abstractNumId w:val="10"/>
  </w:num>
  <w:num w:numId="23" w16cid:durableId="722141911">
    <w:abstractNumId w:val="19"/>
  </w:num>
  <w:num w:numId="24" w16cid:durableId="413011859">
    <w:abstractNumId w:val="35"/>
  </w:num>
  <w:num w:numId="25" w16cid:durableId="186527764">
    <w:abstractNumId w:val="15"/>
  </w:num>
  <w:num w:numId="26" w16cid:durableId="1337074317">
    <w:abstractNumId w:val="29"/>
  </w:num>
  <w:num w:numId="27" w16cid:durableId="677999590">
    <w:abstractNumId w:val="26"/>
  </w:num>
  <w:num w:numId="28" w16cid:durableId="121775613">
    <w:abstractNumId w:val="9"/>
  </w:num>
  <w:num w:numId="29" w16cid:durableId="1374694438">
    <w:abstractNumId w:val="7"/>
  </w:num>
  <w:num w:numId="30" w16cid:durableId="1783375974">
    <w:abstractNumId w:val="6"/>
  </w:num>
  <w:num w:numId="31" w16cid:durableId="1442608287">
    <w:abstractNumId w:val="5"/>
  </w:num>
  <w:num w:numId="32" w16cid:durableId="957612867">
    <w:abstractNumId w:val="4"/>
  </w:num>
  <w:num w:numId="33" w16cid:durableId="2062092531">
    <w:abstractNumId w:val="8"/>
  </w:num>
  <w:num w:numId="34" w16cid:durableId="467360143">
    <w:abstractNumId w:val="3"/>
  </w:num>
  <w:num w:numId="35" w16cid:durableId="482817832">
    <w:abstractNumId w:val="2"/>
  </w:num>
  <w:num w:numId="36" w16cid:durableId="1938827577">
    <w:abstractNumId w:val="1"/>
  </w:num>
  <w:num w:numId="37" w16cid:durableId="1733961599">
    <w:abstractNumId w:val="0"/>
  </w:num>
  <w:num w:numId="38" w16cid:durableId="917054881">
    <w:abstractNumId w:val="18"/>
  </w:num>
  <w:num w:numId="39" w16cid:durableId="1816993362">
    <w:abstractNumId w:val="41"/>
  </w:num>
  <w:num w:numId="40" w16cid:durableId="921795621">
    <w:abstractNumId w:val="25"/>
  </w:num>
  <w:num w:numId="41" w16cid:durableId="940644839">
    <w:abstractNumId w:val="27"/>
  </w:num>
  <w:num w:numId="42" w16cid:durableId="1853836774">
    <w:abstractNumId w:val="33"/>
  </w:num>
  <w:num w:numId="43" w16cid:durableId="2120418020">
    <w:abstractNumId w:val="14"/>
  </w:num>
  <w:num w:numId="44" w16cid:durableId="884172660">
    <w:abstractNumId w:val="13"/>
  </w:num>
  <w:num w:numId="45" w16cid:durableId="798955173">
    <w:abstractNumId w:val="12"/>
  </w:num>
  <w:num w:numId="46" w16cid:durableId="233977631">
    <w:abstractNumId w:val="24"/>
  </w:num>
  <w:num w:numId="47" w16cid:durableId="832991262">
    <w:abstractNumId w:val="11"/>
  </w:num>
  <w:num w:numId="48" w16cid:durableId="1705251290">
    <w:abstractNumId w:val="39"/>
  </w:num>
  <w:num w:numId="49" w16cid:durableId="1169638430">
    <w:abstractNumId w:val="23"/>
  </w:num>
  <w:num w:numId="50" w16cid:durableId="1679890183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56E97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0C6B"/>
    <w:rsid w:val="001331E3"/>
    <w:rsid w:val="0014099D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46E9"/>
    <w:rsid w:val="002422D6"/>
    <w:rsid w:val="00244CDB"/>
    <w:rsid w:val="00247BFF"/>
    <w:rsid w:val="00250980"/>
    <w:rsid w:val="00251668"/>
    <w:rsid w:val="0025310D"/>
    <w:rsid w:val="002544F1"/>
    <w:rsid w:val="002553AE"/>
    <w:rsid w:val="002617AD"/>
    <w:rsid w:val="00262E38"/>
    <w:rsid w:val="00264483"/>
    <w:rsid w:val="00264B3C"/>
    <w:rsid w:val="00264C52"/>
    <w:rsid w:val="00265C44"/>
    <w:rsid w:val="00265EAD"/>
    <w:rsid w:val="00265F76"/>
    <w:rsid w:val="002773BA"/>
    <w:rsid w:val="00277C90"/>
    <w:rsid w:val="00277F11"/>
    <w:rsid w:val="0028189A"/>
    <w:rsid w:val="00283484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517E"/>
    <w:rsid w:val="003F4B52"/>
    <w:rsid w:val="004001E9"/>
    <w:rsid w:val="004034B6"/>
    <w:rsid w:val="004114EA"/>
    <w:rsid w:val="00414B4F"/>
    <w:rsid w:val="00426350"/>
    <w:rsid w:val="004340AE"/>
    <w:rsid w:val="004344E2"/>
    <w:rsid w:val="00434D51"/>
    <w:rsid w:val="00440FFA"/>
    <w:rsid w:val="004425EC"/>
    <w:rsid w:val="00443E8B"/>
    <w:rsid w:val="00447E8A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2BA8"/>
    <w:rsid w:val="0047306D"/>
    <w:rsid w:val="00473E1C"/>
    <w:rsid w:val="0048283A"/>
    <w:rsid w:val="00482D4C"/>
    <w:rsid w:val="00483E1B"/>
    <w:rsid w:val="0048649C"/>
    <w:rsid w:val="00487367"/>
    <w:rsid w:val="00491520"/>
    <w:rsid w:val="00491B01"/>
    <w:rsid w:val="00492208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878"/>
    <w:rsid w:val="004F0511"/>
    <w:rsid w:val="004F664D"/>
    <w:rsid w:val="00511F52"/>
    <w:rsid w:val="00513853"/>
    <w:rsid w:val="005162F4"/>
    <w:rsid w:val="005172F9"/>
    <w:rsid w:val="0052184A"/>
    <w:rsid w:val="00524258"/>
    <w:rsid w:val="00530DD9"/>
    <w:rsid w:val="005320E4"/>
    <w:rsid w:val="00534106"/>
    <w:rsid w:val="00534B83"/>
    <w:rsid w:val="005363E2"/>
    <w:rsid w:val="00536D89"/>
    <w:rsid w:val="00544E06"/>
    <w:rsid w:val="005463CB"/>
    <w:rsid w:val="005525C0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59CE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19C1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7357"/>
    <w:rsid w:val="0067274F"/>
    <w:rsid w:val="006754DE"/>
    <w:rsid w:val="006801B1"/>
    <w:rsid w:val="00682FD4"/>
    <w:rsid w:val="0068638C"/>
    <w:rsid w:val="00693883"/>
    <w:rsid w:val="006959C4"/>
    <w:rsid w:val="00695E98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E46E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3280D"/>
    <w:rsid w:val="00745D4B"/>
    <w:rsid w:val="007460F6"/>
    <w:rsid w:val="00746865"/>
    <w:rsid w:val="007474E4"/>
    <w:rsid w:val="00750DA4"/>
    <w:rsid w:val="007537E2"/>
    <w:rsid w:val="007548F3"/>
    <w:rsid w:val="00755D5B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0781C"/>
    <w:rsid w:val="009114D8"/>
    <w:rsid w:val="0091167B"/>
    <w:rsid w:val="009149A4"/>
    <w:rsid w:val="00914BB3"/>
    <w:rsid w:val="00916F12"/>
    <w:rsid w:val="009212DD"/>
    <w:rsid w:val="00921AB9"/>
    <w:rsid w:val="009244B1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73AB1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4737"/>
    <w:rsid w:val="009F51F2"/>
    <w:rsid w:val="00A0454D"/>
    <w:rsid w:val="00A05E2F"/>
    <w:rsid w:val="00A07468"/>
    <w:rsid w:val="00A20DA8"/>
    <w:rsid w:val="00A218EC"/>
    <w:rsid w:val="00A310D7"/>
    <w:rsid w:val="00A3138F"/>
    <w:rsid w:val="00A319BE"/>
    <w:rsid w:val="00A31F9A"/>
    <w:rsid w:val="00A371C2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3AD9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5422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660B"/>
    <w:rsid w:val="00B87BC5"/>
    <w:rsid w:val="00BA37D2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025D"/>
    <w:rsid w:val="00C4255F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97D07"/>
    <w:rsid w:val="00CB039A"/>
    <w:rsid w:val="00CB0B79"/>
    <w:rsid w:val="00CB0EED"/>
    <w:rsid w:val="00CB5DE5"/>
    <w:rsid w:val="00CC0C58"/>
    <w:rsid w:val="00CC29BF"/>
    <w:rsid w:val="00CD29C0"/>
    <w:rsid w:val="00CD2B22"/>
    <w:rsid w:val="00CD2EA5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14E5"/>
    <w:rsid w:val="00D92B46"/>
    <w:rsid w:val="00D95C4C"/>
    <w:rsid w:val="00D95DC6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5A7B"/>
    <w:rsid w:val="00E072C2"/>
    <w:rsid w:val="00E24673"/>
    <w:rsid w:val="00E24898"/>
    <w:rsid w:val="00E25BB7"/>
    <w:rsid w:val="00E355EE"/>
    <w:rsid w:val="00E35FB3"/>
    <w:rsid w:val="00E373BB"/>
    <w:rsid w:val="00E44C46"/>
    <w:rsid w:val="00E47B65"/>
    <w:rsid w:val="00E517FE"/>
    <w:rsid w:val="00E65758"/>
    <w:rsid w:val="00E662CA"/>
    <w:rsid w:val="00E7190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07E7C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644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B7655"/>
    <w:rsid w:val="00FC3FCA"/>
    <w:rsid w:val="00FD1497"/>
    <w:rsid w:val="00FD2EC0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97D0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97D07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C97D0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97D0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491520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91520"/>
    <w:rPr>
      <w:rFonts w:ascii="Calibri" w:hAnsi="Calibri" w:cs="Calibri"/>
      <w:iCs w:val="0"/>
    </w:rPr>
  </w:style>
  <w:style w:type="paragraph" w:customStyle="1" w:styleId="pdq2pgselectionanchorcontainer">
    <w:name w:val="pdq2pg_selectionanchorcontainer"/>
    <w:basedOn w:val="Normal"/>
    <w:rsid w:val="00C4025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paragraph" w:styleId="NormalWeb">
    <w:name w:val="Normal (Web)"/>
    <w:basedOn w:val="Normal"/>
    <w:uiPriority w:val="99"/>
    <w:semiHidden/>
    <w:unhideWhenUsed/>
    <w:rsid w:val="00C4025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styleId="Strong">
    <w:name w:val="Strong"/>
    <w:basedOn w:val="DefaultParagraphFont"/>
    <w:uiPriority w:val="22"/>
    <w:qFormat/>
    <w:rsid w:val="00FC3FCA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FC3FCA"/>
  </w:style>
  <w:style w:type="paragraph" w:customStyle="1" w:styleId="pf0">
    <w:name w:val="pf0"/>
    <w:basedOn w:val="Normal"/>
    <w:rsid w:val="0073280D"/>
    <w:pPr>
      <w:spacing w:before="100" w:beforeAutospacing="1" w:after="100" w:afterAutospacing="1"/>
      <w:ind w:left="640"/>
    </w:pPr>
    <w:rPr>
      <w:rFonts w:ascii="Times New Roman" w:eastAsia="Times New Roman" w:hAnsi="Times New Roman" w:cs="Times New Roman"/>
      <w:iCs w:val="0"/>
      <w:color w:val="auto"/>
      <w:lang w:val="en-IO" w:eastAsia="en-IO"/>
    </w:rPr>
  </w:style>
  <w:style w:type="character" w:customStyle="1" w:styleId="cf01">
    <w:name w:val="cf01"/>
    <w:basedOn w:val="DefaultParagraphFont"/>
    <w:rsid w:val="0073280D"/>
    <w:rPr>
      <w:rFonts w:ascii="Segoe UI" w:hAnsi="Segoe UI" w:cs="Segoe UI" w:hint="default"/>
      <w:color w:val="7030A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5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52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8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11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73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4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79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6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46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7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90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38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17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17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83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866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2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82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8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53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97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.alshmrany@psau.edu.sa" TargetMode="External"/><Relationship Id="rId13" Type="http://schemas.openxmlformats.org/officeDocument/2006/relationships/hyperlink" Target="mailto:yalyahyawi@jazanu.edu.sa" TargetMode="External"/><Relationship Id="rId18" Type="http://schemas.openxmlformats.org/officeDocument/2006/relationships/hyperlink" Target="mailto:utkarsh.khare@jove.com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2225398" TargetMode="External"/><Relationship Id="rId12" Type="http://schemas.openxmlformats.org/officeDocument/2006/relationships/hyperlink" Target="mailto:ameralali@ub.edu.sa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bd.aldosari@psau.edu.sa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H.alshmrany@psau.edu.sa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hahmad@ub.edu.sa" TargetMode="External"/><Relationship Id="rId19" Type="http://schemas.openxmlformats.org/officeDocument/2006/relationships/hyperlink" Target="https://review.jove.com/account/file-uploader?src=222253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laly@ub.edu.sa" TargetMode="External"/><Relationship Id="rId14" Type="http://schemas.openxmlformats.org/officeDocument/2006/relationships/hyperlink" Target="mailto:Osamabelali@yahoo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C892817B394E738FE737F1521C1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76E13-C7CF-4105-BBC6-782D87A9FE4E}"/>
      </w:docPartPr>
      <w:docPartBody>
        <w:p w:rsidR="00CF0DE6" w:rsidRDefault="00387C53" w:rsidP="00387C53">
          <w:pPr>
            <w:pStyle w:val="4BC892817B394E738FE737F1521C14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47B8D"/>
    <w:rsid w:val="00186680"/>
    <w:rsid w:val="001B302C"/>
    <w:rsid w:val="001F6C86"/>
    <w:rsid w:val="002470A6"/>
    <w:rsid w:val="00251668"/>
    <w:rsid w:val="00251E04"/>
    <w:rsid w:val="00257C3C"/>
    <w:rsid w:val="0027616B"/>
    <w:rsid w:val="002A4739"/>
    <w:rsid w:val="002F76E2"/>
    <w:rsid w:val="00327DF1"/>
    <w:rsid w:val="00344E88"/>
    <w:rsid w:val="00356726"/>
    <w:rsid w:val="00387C53"/>
    <w:rsid w:val="003B222B"/>
    <w:rsid w:val="003C4629"/>
    <w:rsid w:val="003D4017"/>
    <w:rsid w:val="003D5DD0"/>
    <w:rsid w:val="003D7F70"/>
    <w:rsid w:val="003E657A"/>
    <w:rsid w:val="003F0E2E"/>
    <w:rsid w:val="00445C33"/>
    <w:rsid w:val="0045037E"/>
    <w:rsid w:val="004843E9"/>
    <w:rsid w:val="004A526F"/>
    <w:rsid w:val="004D50E5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5D5B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D2D9B"/>
    <w:rsid w:val="00BE41A6"/>
    <w:rsid w:val="00BE7565"/>
    <w:rsid w:val="00C931BB"/>
    <w:rsid w:val="00CB5D71"/>
    <w:rsid w:val="00CB754D"/>
    <w:rsid w:val="00CE402E"/>
    <w:rsid w:val="00CF0DE6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4BC892817B394E738FE737F1521C14D1">
    <w:name w:val="4BC892817B394E738FE737F1521C14D1"/>
    <w:rsid w:val="00387C53"/>
    <w:pPr>
      <w:spacing w:after="160" w:line="278" w:lineRule="auto"/>
    </w:pPr>
    <w:rPr>
      <w:kern w:val="2"/>
      <w14:ligatures w14:val="standardContextual"/>
    </w:rPr>
  </w:style>
  <w:style w:type="paragraph" w:customStyle="1" w:styleId="6D971174AC964FC59751668A6FAE80D2">
    <w:name w:val="6D971174AC964FC59751668A6FAE80D2"/>
    <w:rsid w:val="00387C53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12</Pages>
  <Words>3079</Words>
  <Characters>17553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20591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88</cp:revision>
  <dcterms:created xsi:type="dcterms:W3CDTF">2023-06-29T06:34:00Z</dcterms:created>
  <dcterms:modified xsi:type="dcterms:W3CDTF">2026-09-09T10:19:00Z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