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5975E25" w:rsidR="006E4797" w:rsidRPr="00346D83" w:rsidRDefault="00551D82" w:rsidP="008F20DD">
      <w:pPr>
        <w:pBdr>
          <w:top w:val="nil"/>
          <w:left w:val="nil"/>
          <w:bottom w:val="nil"/>
          <w:right w:val="nil"/>
          <w:between w:val="nil"/>
        </w:pBdr>
      </w:pPr>
      <w:r w:rsidRPr="00346D83">
        <w:rPr>
          <w:b/>
        </w:rPr>
        <w:t>TITLE:</w:t>
      </w:r>
    </w:p>
    <w:p w14:paraId="59AAC127" w14:textId="67BEEC22" w:rsidR="006E4797" w:rsidRPr="00346D83" w:rsidRDefault="00AB44B4" w:rsidP="008F20DD">
      <w:r w:rsidRPr="00346D83">
        <w:t xml:space="preserve">Generation of </w:t>
      </w:r>
      <w:r w:rsidR="00273662" w:rsidRPr="00346D83">
        <w:t>Genetically Engineered Embryo</w:t>
      </w:r>
      <w:r w:rsidRPr="00346D83">
        <w:t>s Using Gen</w:t>
      </w:r>
      <w:r w:rsidR="007E1055" w:rsidRPr="00346D83">
        <w:t>e</w:t>
      </w:r>
      <w:r w:rsidRPr="00346D83">
        <w:t xml:space="preserve"> Editing and Somatic Cell Nuclear Transfer</w:t>
      </w:r>
      <w:r w:rsidR="00AE068E" w:rsidRPr="00346D83">
        <w:t xml:space="preserve"> </w:t>
      </w:r>
      <w:r w:rsidR="00273662" w:rsidRPr="00346D83">
        <w:t>for Production of Sheep Models of Human Disease</w:t>
      </w:r>
    </w:p>
    <w:p w14:paraId="06C0C87E" w14:textId="77777777" w:rsidR="006E4797" w:rsidRPr="00346D83" w:rsidRDefault="006E4797" w:rsidP="008F20DD">
      <w:pPr>
        <w:rPr>
          <w:b/>
        </w:rPr>
      </w:pPr>
    </w:p>
    <w:p w14:paraId="2CD8481E" w14:textId="009EE92E" w:rsidR="006E4797" w:rsidRPr="00346D83" w:rsidRDefault="00551D82" w:rsidP="008F20DD">
      <w:r w:rsidRPr="00346D83">
        <w:rPr>
          <w:b/>
        </w:rPr>
        <w:t xml:space="preserve">AUTHORS AND AFFILIATIONS: </w:t>
      </w:r>
    </w:p>
    <w:p w14:paraId="00535F2C" w14:textId="65324EE6" w:rsidR="006E4797" w:rsidRPr="00346D83" w:rsidRDefault="000A7776" w:rsidP="008F20DD">
      <w:pPr>
        <w:rPr>
          <w:vertAlign w:val="superscript"/>
        </w:rPr>
      </w:pPr>
      <w:r w:rsidRPr="00346D83">
        <w:t>Carson Stoke</w:t>
      </w:r>
      <w:r w:rsidR="005E7F76" w:rsidRPr="00346D83">
        <w:t>r</w:t>
      </w:r>
      <w:r w:rsidR="004E5014" w:rsidRPr="00346D83">
        <w:rPr>
          <w:vertAlign w:val="superscript"/>
        </w:rPr>
        <w:t>1</w:t>
      </w:r>
      <w:r w:rsidR="004E5014" w:rsidRPr="00346D83">
        <w:t xml:space="preserve">, </w:t>
      </w:r>
      <w:r w:rsidR="00987865" w:rsidRPr="00346D83">
        <w:t>Yasmin Mustafa</w:t>
      </w:r>
      <w:r w:rsidR="00457CDB" w:rsidRPr="00346D83">
        <w:rPr>
          <w:vertAlign w:val="superscript"/>
        </w:rPr>
        <w:t>1</w:t>
      </w:r>
      <w:r w:rsidR="00987865" w:rsidRPr="00346D83">
        <w:t>,</w:t>
      </w:r>
      <w:r w:rsidR="00231D7C" w:rsidRPr="00346D83">
        <w:t xml:space="preserve"> Ying Liu</w:t>
      </w:r>
      <w:r w:rsidR="0028096F" w:rsidRPr="00346D83">
        <w:rPr>
          <w:vertAlign w:val="superscript"/>
        </w:rPr>
        <w:t>1</w:t>
      </w:r>
      <w:r w:rsidR="00231D7C" w:rsidRPr="00346D83">
        <w:t xml:space="preserve">, </w:t>
      </w:r>
      <w:r w:rsidR="002E3E12" w:rsidRPr="00346D83">
        <w:t>Tayler Patrick</w:t>
      </w:r>
      <w:r w:rsidR="0028096F" w:rsidRPr="00346D83">
        <w:rPr>
          <w:vertAlign w:val="superscript"/>
        </w:rPr>
        <w:t>1</w:t>
      </w:r>
      <w:r w:rsidR="0028096F" w:rsidRPr="00346D83">
        <w:t xml:space="preserve">, </w:t>
      </w:r>
      <w:r w:rsidR="00457CDB" w:rsidRPr="00346D83">
        <w:t>Iuri Viotti Perisse</w:t>
      </w:r>
      <w:r w:rsidR="00457CDB" w:rsidRPr="00346D83">
        <w:rPr>
          <w:vertAlign w:val="superscript"/>
        </w:rPr>
        <w:t>1</w:t>
      </w:r>
      <w:r w:rsidR="007E1055" w:rsidRPr="00346D83">
        <w:rPr>
          <w:vertAlign w:val="superscript"/>
        </w:rPr>
        <w:t>*</w:t>
      </w:r>
      <w:r w:rsidR="00457CDB" w:rsidRPr="00346D83">
        <w:t xml:space="preserve">, Irina </w:t>
      </w:r>
      <w:r w:rsidR="00231D7C" w:rsidRPr="00346D83">
        <w:t xml:space="preserve">A. </w:t>
      </w:r>
      <w:r w:rsidR="00457CDB" w:rsidRPr="00346D83">
        <w:t>Polejaeva</w:t>
      </w:r>
      <w:r w:rsidR="00457CDB" w:rsidRPr="00346D83">
        <w:rPr>
          <w:vertAlign w:val="superscript"/>
        </w:rPr>
        <w:t>1</w:t>
      </w:r>
      <w:r w:rsidR="007E1055" w:rsidRPr="00346D83">
        <w:rPr>
          <w:vertAlign w:val="superscript"/>
        </w:rPr>
        <w:t>*</w:t>
      </w:r>
    </w:p>
    <w:p w14:paraId="0FF96320" w14:textId="77777777" w:rsidR="000A6836" w:rsidRPr="00346D83" w:rsidRDefault="000A6836" w:rsidP="008F20DD">
      <w:pPr>
        <w:rPr>
          <w:vertAlign w:val="superscript"/>
        </w:rPr>
      </w:pPr>
    </w:p>
    <w:p w14:paraId="0E35892D" w14:textId="5B9174A7" w:rsidR="00457CDB" w:rsidRPr="00346D83" w:rsidRDefault="002F3377" w:rsidP="008F20DD">
      <w:r w:rsidRPr="00346D83">
        <w:rPr>
          <w:vertAlign w:val="superscript"/>
        </w:rPr>
        <w:t>1</w:t>
      </w:r>
      <w:r w:rsidRPr="00346D83">
        <w:t>Department of Animal, Dairy, and Veterinary Sciences, Utah State University</w:t>
      </w:r>
      <w:r w:rsidR="000A6836" w:rsidRPr="00346D83">
        <w:t xml:space="preserve">, Logan, UT, US </w:t>
      </w:r>
    </w:p>
    <w:p w14:paraId="0FDCACFD" w14:textId="77777777" w:rsidR="000A6836" w:rsidRPr="00346D83" w:rsidRDefault="000A6836" w:rsidP="008F20DD"/>
    <w:p w14:paraId="259CDD46" w14:textId="18B3F911" w:rsidR="000A6836" w:rsidRPr="00346D83" w:rsidRDefault="000A6836" w:rsidP="008F20DD">
      <w:r w:rsidRPr="00346D83">
        <w:t>Email addresses of the co-authors:</w:t>
      </w:r>
    </w:p>
    <w:p w14:paraId="5B7BC077" w14:textId="33BE01AD" w:rsidR="000A6836" w:rsidRPr="00346D83" w:rsidRDefault="000A6836" w:rsidP="000A6836">
      <w:pPr>
        <w:pBdr>
          <w:top w:val="nil"/>
          <w:left w:val="nil"/>
          <w:bottom w:val="nil"/>
          <w:right w:val="nil"/>
          <w:between w:val="nil"/>
        </w:pBdr>
      </w:pPr>
      <w:r w:rsidRPr="00346D83">
        <w:t>Carson Stoker</w:t>
      </w:r>
      <w:r w:rsidRPr="00346D83">
        <w:tab/>
      </w:r>
      <w:r w:rsidRPr="00346D83">
        <w:tab/>
        <w:t>carson.stoker@usu.edu</w:t>
      </w:r>
    </w:p>
    <w:p w14:paraId="6EC6D32B" w14:textId="285762A0" w:rsidR="000A6836" w:rsidRPr="00346D83" w:rsidRDefault="000A6836" w:rsidP="000A6836">
      <w:pPr>
        <w:rPr>
          <w:bCs/>
        </w:rPr>
      </w:pPr>
      <w:r w:rsidRPr="00346D83">
        <w:t>Yasmin Mustafa</w:t>
      </w:r>
      <w:r w:rsidRPr="00346D83">
        <w:tab/>
      </w:r>
      <w:r w:rsidRPr="00346D83">
        <w:rPr>
          <w:bCs/>
        </w:rPr>
        <w:t>yasmin.mustafa@usu.edu</w:t>
      </w:r>
    </w:p>
    <w:p w14:paraId="1995D7FE" w14:textId="3904E3FB" w:rsidR="000A6836" w:rsidRPr="00346D83" w:rsidRDefault="000A6836" w:rsidP="000A6836">
      <w:pPr>
        <w:rPr>
          <w:bCs/>
        </w:rPr>
      </w:pPr>
      <w:r w:rsidRPr="00346D83">
        <w:t>Ying Liu</w:t>
      </w:r>
      <w:r w:rsidRPr="00346D83">
        <w:tab/>
      </w:r>
      <w:r w:rsidRPr="00346D83">
        <w:tab/>
      </w:r>
      <w:r w:rsidRPr="00346D83">
        <w:rPr>
          <w:bCs/>
        </w:rPr>
        <w:t>ying.liu@usu.edu</w:t>
      </w:r>
    </w:p>
    <w:p w14:paraId="0D36B523" w14:textId="39228E00" w:rsidR="000A6836" w:rsidRPr="00346D83" w:rsidRDefault="000A6836" w:rsidP="000A6836">
      <w:pPr>
        <w:rPr>
          <w:bCs/>
        </w:rPr>
      </w:pPr>
      <w:r w:rsidRPr="00346D83">
        <w:t>Tayler Patrick</w:t>
      </w:r>
      <w:r w:rsidRPr="00346D83">
        <w:tab/>
      </w:r>
      <w:r w:rsidRPr="00346D83">
        <w:tab/>
      </w:r>
      <w:r w:rsidRPr="00346D83">
        <w:rPr>
          <w:bCs/>
        </w:rPr>
        <w:t>tayler.patrick@usu.edu</w:t>
      </w:r>
    </w:p>
    <w:p w14:paraId="7FC523D3" w14:textId="06CFBDAF" w:rsidR="000A6836" w:rsidRPr="00346D83" w:rsidRDefault="000A6836" w:rsidP="000A6836"/>
    <w:p w14:paraId="2DDDC502" w14:textId="77777777" w:rsidR="000A6836" w:rsidRPr="00346D83" w:rsidRDefault="000A6836" w:rsidP="000A6836">
      <w:pPr>
        <w:pBdr>
          <w:top w:val="nil"/>
          <w:left w:val="nil"/>
          <w:bottom w:val="nil"/>
          <w:right w:val="nil"/>
          <w:between w:val="nil"/>
        </w:pBdr>
      </w:pPr>
      <w:r w:rsidRPr="00346D83">
        <w:rPr>
          <w:vertAlign w:val="superscript"/>
        </w:rPr>
        <w:t>*</w:t>
      </w:r>
      <w:r w:rsidRPr="00346D83">
        <w:t>Corresponding authors:</w:t>
      </w:r>
    </w:p>
    <w:p w14:paraId="03BD242D" w14:textId="31E3875B" w:rsidR="000A6836" w:rsidRPr="00346D83" w:rsidRDefault="000A6836" w:rsidP="000A6836">
      <w:pPr>
        <w:rPr>
          <w:bCs/>
        </w:rPr>
      </w:pPr>
      <w:r w:rsidRPr="00346D83">
        <w:t>Iuri Viotti Perisse</w:t>
      </w:r>
      <w:r w:rsidRPr="00346D83">
        <w:tab/>
      </w:r>
      <w:r w:rsidRPr="00346D83">
        <w:rPr>
          <w:bCs/>
        </w:rPr>
        <w:t>iuri.perisse@usu.edu</w:t>
      </w:r>
    </w:p>
    <w:p w14:paraId="01D0F0A1" w14:textId="0B57E89E" w:rsidR="000A6836" w:rsidRPr="00346D83" w:rsidRDefault="000A6836" w:rsidP="000A6836">
      <w:pPr>
        <w:rPr>
          <w:bCs/>
        </w:rPr>
      </w:pPr>
      <w:r w:rsidRPr="00346D83">
        <w:t xml:space="preserve">Irina A. </w:t>
      </w:r>
      <w:proofErr w:type="spellStart"/>
      <w:r w:rsidRPr="00346D83">
        <w:t>Polejaeva</w:t>
      </w:r>
      <w:proofErr w:type="spellEnd"/>
      <w:r w:rsidRPr="00346D83">
        <w:tab/>
      </w:r>
      <w:r w:rsidRPr="00346D83">
        <w:rPr>
          <w:bCs/>
        </w:rPr>
        <w:t>irina.polejaeva@usu.edu</w:t>
      </w:r>
    </w:p>
    <w:p w14:paraId="2FA90EC5" w14:textId="47ABF3C8" w:rsidR="000A6836" w:rsidRPr="00346D83" w:rsidRDefault="000A6836" w:rsidP="000A6836">
      <w:pPr>
        <w:rPr>
          <w:vertAlign w:val="superscript"/>
        </w:rPr>
      </w:pPr>
    </w:p>
    <w:p w14:paraId="60F3B8D4" w14:textId="03685A07" w:rsidR="006E4797" w:rsidRPr="00346D83" w:rsidRDefault="00551D82" w:rsidP="008F20DD">
      <w:r w:rsidRPr="00346D83">
        <w:rPr>
          <w:b/>
        </w:rPr>
        <w:t>SUMMARY:</w:t>
      </w:r>
      <w:r w:rsidRPr="00346D83">
        <w:t xml:space="preserve"> </w:t>
      </w:r>
    </w:p>
    <w:p w14:paraId="01069787" w14:textId="5F0A75EA" w:rsidR="006E4797" w:rsidRPr="00346D83" w:rsidRDefault="009E3E43" w:rsidP="008F20DD">
      <w:r w:rsidRPr="00346D83">
        <w:t>Here</w:t>
      </w:r>
      <w:r w:rsidR="000A6836" w:rsidRPr="00346D83">
        <w:t>,</w:t>
      </w:r>
      <w:r w:rsidRPr="00346D83">
        <w:t xml:space="preserve"> we describe a</w:t>
      </w:r>
      <w:r w:rsidR="00A92F81" w:rsidRPr="00346D83">
        <w:t>n approach</w:t>
      </w:r>
      <w:r w:rsidR="00873E51" w:rsidRPr="00346D83">
        <w:t xml:space="preserve"> </w:t>
      </w:r>
      <w:r w:rsidR="003F49B0" w:rsidRPr="00346D83">
        <w:t xml:space="preserve">to produce </w:t>
      </w:r>
      <w:r w:rsidR="008D0F14" w:rsidRPr="00346D83">
        <w:t>genetically modified</w:t>
      </w:r>
      <w:r w:rsidR="00873E51" w:rsidRPr="00346D83">
        <w:t xml:space="preserve"> embryos</w:t>
      </w:r>
      <w:r w:rsidR="00A92F81" w:rsidRPr="00346D83">
        <w:t xml:space="preserve"> </w:t>
      </w:r>
      <w:r w:rsidR="00BD0D32" w:rsidRPr="00346D83">
        <w:t xml:space="preserve">using CRISPR-Cas9 gene editing and somatic cell nuclear transfer </w:t>
      </w:r>
      <w:r w:rsidR="00A92F81" w:rsidRPr="00346D83">
        <w:t>for generati</w:t>
      </w:r>
      <w:r w:rsidR="007E1055" w:rsidRPr="00346D83">
        <w:t>ng</w:t>
      </w:r>
      <w:r w:rsidR="00A27719" w:rsidRPr="00346D83">
        <w:t xml:space="preserve"> sheep</w:t>
      </w:r>
      <w:r w:rsidR="00A92F81" w:rsidRPr="00346D83">
        <w:t xml:space="preserve"> models of human disease. </w:t>
      </w:r>
      <w:r w:rsidR="009F1B11" w:rsidRPr="00346D83">
        <w:t xml:space="preserve">This </w:t>
      </w:r>
      <w:r w:rsidR="009E5883" w:rsidRPr="00346D83">
        <w:t>approach</w:t>
      </w:r>
      <w:r w:rsidR="009F1B11" w:rsidRPr="00346D83">
        <w:t xml:space="preserve"> is ideal for</w:t>
      </w:r>
      <w:r w:rsidR="004F7389" w:rsidRPr="00346D83">
        <w:t xml:space="preserve"> </w:t>
      </w:r>
      <w:r w:rsidR="009E5883" w:rsidRPr="00346D83">
        <w:t xml:space="preserve">precise gene editing in </w:t>
      </w:r>
      <w:r w:rsidR="00241063" w:rsidRPr="00346D83">
        <w:t xml:space="preserve">donor </w:t>
      </w:r>
      <w:r w:rsidR="009E5883" w:rsidRPr="00346D83">
        <w:t xml:space="preserve">cells </w:t>
      </w:r>
      <w:r w:rsidR="00241063" w:rsidRPr="00346D83">
        <w:t>and</w:t>
      </w:r>
      <w:r w:rsidR="009E5883" w:rsidRPr="00346D83">
        <w:t xml:space="preserve"> </w:t>
      </w:r>
      <w:r w:rsidR="009F1B11" w:rsidRPr="00346D83">
        <w:t xml:space="preserve">producing </w:t>
      </w:r>
      <w:r w:rsidR="00BC426E" w:rsidRPr="00346D83">
        <w:t xml:space="preserve">cloned </w:t>
      </w:r>
      <w:r w:rsidR="009F1B11" w:rsidRPr="00346D83">
        <w:t>embryos</w:t>
      </w:r>
      <w:r w:rsidR="00241063" w:rsidRPr="00346D83">
        <w:t xml:space="preserve"> without </w:t>
      </w:r>
      <w:r w:rsidR="007E1055" w:rsidRPr="00346D83">
        <w:t xml:space="preserve">genetic </w:t>
      </w:r>
      <w:r w:rsidR="00241063" w:rsidRPr="00346D83">
        <w:t>mosaicism</w:t>
      </w:r>
      <w:r w:rsidR="000A7EE8" w:rsidRPr="00346D83">
        <w:t xml:space="preserve">. </w:t>
      </w:r>
    </w:p>
    <w:p w14:paraId="74EFC8D7" w14:textId="77777777" w:rsidR="006E4797" w:rsidRPr="00346D83" w:rsidRDefault="006E4797" w:rsidP="008F20DD"/>
    <w:p w14:paraId="2DF8E628" w14:textId="3F16CEEA" w:rsidR="006E4797" w:rsidRPr="00346D83" w:rsidRDefault="00551D82" w:rsidP="008F20DD">
      <w:r w:rsidRPr="00346D83">
        <w:rPr>
          <w:b/>
        </w:rPr>
        <w:t>ABSTRACT:</w:t>
      </w:r>
      <w:r w:rsidRPr="00346D83">
        <w:t xml:space="preserve"> </w:t>
      </w:r>
    </w:p>
    <w:p w14:paraId="40A249E6" w14:textId="6EF65823" w:rsidR="006E4797" w:rsidRPr="00346D83" w:rsidRDefault="00430377" w:rsidP="008F20DD">
      <w:r w:rsidRPr="00346D83">
        <w:t xml:space="preserve">Large animal models are valuable tools for investigating human disease. </w:t>
      </w:r>
      <w:r w:rsidR="009E5883" w:rsidRPr="00346D83">
        <w:t>S</w:t>
      </w:r>
      <w:r w:rsidRPr="00346D83">
        <w:t>heep, pigs</w:t>
      </w:r>
      <w:r w:rsidR="009E5883" w:rsidRPr="00346D83">
        <w:t>,</w:t>
      </w:r>
      <w:r w:rsidRPr="00346D83">
        <w:t xml:space="preserve"> and goats often better recapitulate the anatomy and physiology of human organs and </w:t>
      </w:r>
      <w:r w:rsidR="000A6836" w:rsidRPr="00346D83">
        <w:t xml:space="preserve">the </w:t>
      </w:r>
      <w:r w:rsidRPr="00346D83">
        <w:t>complex</w:t>
      </w:r>
      <w:r w:rsidR="00ED3812" w:rsidRPr="00346D83">
        <w:t>ity of</w:t>
      </w:r>
      <w:r w:rsidRPr="00346D83">
        <w:t xml:space="preserve"> </w:t>
      </w:r>
      <w:r w:rsidR="00ED3812" w:rsidRPr="00346D83">
        <w:t xml:space="preserve">human </w:t>
      </w:r>
      <w:r w:rsidRPr="00346D83">
        <w:t xml:space="preserve">disease, thereby enhancing their clinical relevance compared to rodents. </w:t>
      </w:r>
      <w:r w:rsidR="000A6836" w:rsidRPr="00346D83">
        <w:t xml:space="preserve"> </w:t>
      </w:r>
      <w:r w:rsidRPr="00346D83">
        <w:t xml:space="preserve">CRISPR-Cas9 and </w:t>
      </w:r>
      <w:r w:rsidR="000A6836" w:rsidRPr="00346D83">
        <w:t xml:space="preserve">somatic cell nuclear transfer </w:t>
      </w:r>
      <w:r w:rsidR="0014336E" w:rsidRPr="00346D83">
        <w:t>(</w:t>
      </w:r>
      <w:r w:rsidR="00117B41" w:rsidRPr="00346D83">
        <w:t>SCNT</w:t>
      </w:r>
      <w:r w:rsidR="0014336E" w:rsidRPr="00346D83">
        <w:t>)</w:t>
      </w:r>
      <w:r w:rsidRPr="00346D83">
        <w:t xml:space="preserve"> enable </w:t>
      </w:r>
      <w:r w:rsidR="009E5883" w:rsidRPr="00346D83">
        <w:t>the</w:t>
      </w:r>
      <w:r w:rsidRPr="00346D83">
        <w:t xml:space="preserve"> generation of large animal models with greater precision, versatility, and genetic uniformity. The primary benefit of this approach</w:t>
      </w:r>
      <w:r w:rsidR="000A6836" w:rsidRPr="00346D83">
        <w:t>, compared with zygote microinjection,</w:t>
      </w:r>
      <w:r w:rsidRPr="00346D83">
        <w:t xml:space="preserve"> is the ability to confirm </w:t>
      </w:r>
      <w:r w:rsidRPr="00346D83">
        <w:rPr>
          <w:i/>
          <w:iCs/>
        </w:rPr>
        <w:t>in vitro</w:t>
      </w:r>
      <w:r w:rsidRPr="00346D83">
        <w:t xml:space="preserve"> whether the desired genetic modification and potential off-target mutations are present in gene-edited cells prior to animal production. </w:t>
      </w:r>
      <w:r w:rsidR="002212F6" w:rsidRPr="00346D83">
        <w:t>Moreover,</w:t>
      </w:r>
      <w:r w:rsidRPr="00346D83">
        <w:t xml:space="preserve"> SCNT eliminates the </w:t>
      </w:r>
      <w:r w:rsidR="00C73776" w:rsidRPr="00346D83">
        <w:t>chance</w:t>
      </w:r>
      <w:r w:rsidRPr="00346D83">
        <w:t xml:space="preserve"> of genetic mosaicism, which frequently </w:t>
      </w:r>
      <w:r w:rsidR="00776359" w:rsidRPr="00346D83">
        <w:t>results from</w:t>
      </w:r>
      <w:r w:rsidRPr="00346D83">
        <w:t xml:space="preserve"> zygote </w:t>
      </w:r>
      <w:r w:rsidR="00A35ACB" w:rsidRPr="00346D83">
        <w:t>microinjection</w:t>
      </w:r>
      <w:r w:rsidRPr="00346D83">
        <w:t xml:space="preserve">. </w:t>
      </w:r>
      <w:r w:rsidR="002212F6" w:rsidRPr="00346D83">
        <w:t>Here, we describe the g</w:t>
      </w:r>
      <w:r w:rsidRPr="00346D83">
        <w:t xml:space="preserve">eneration of gene-edited </w:t>
      </w:r>
      <w:r w:rsidR="00F47105" w:rsidRPr="00346D83">
        <w:t xml:space="preserve">ovine </w:t>
      </w:r>
      <w:r w:rsidRPr="00346D83">
        <w:t xml:space="preserve">cells through non-homologous end-joining </w:t>
      </w:r>
      <w:r w:rsidR="00ED3812" w:rsidRPr="00346D83">
        <w:t xml:space="preserve">(NHEJ) </w:t>
      </w:r>
      <w:r w:rsidRPr="00346D83">
        <w:t>and homology-directed repair</w:t>
      </w:r>
      <w:r w:rsidR="00ED3812" w:rsidRPr="00346D83">
        <w:t xml:space="preserve"> (HDR)</w:t>
      </w:r>
      <w:r w:rsidRPr="00346D83">
        <w:t xml:space="preserve">, followed by the production of cloned embryos </w:t>
      </w:r>
      <w:r w:rsidR="00F47105" w:rsidRPr="00346D83">
        <w:t>carrying the</w:t>
      </w:r>
      <w:r w:rsidRPr="00346D83">
        <w:t xml:space="preserve"> mutations of interest. Genetic modifications are </w:t>
      </w:r>
      <w:r w:rsidR="00F47105" w:rsidRPr="00346D83">
        <w:t xml:space="preserve">introduced </w:t>
      </w:r>
      <w:r w:rsidRPr="00346D83">
        <w:t xml:space="preserve">by transfecting cultured somatic cells, typically fetal fibroblasts, with the CRISPR-Cas9 system. </w:t>
      </w:r>
      <w:r w:rsidR="007F7CE6" w:rsidRPr="00346D83">
        <w:t>Mutation</w:t>
      </w:r>
      <w:r w:rsidRPr="00346D83">
        <w:t xml:space="preserve"> efficiency in pooled cells is assessed by </w:t>
      </w:r>
      <w:r w:rsidR="000A6836" w:rsidRPr="00346D83">
        <w:t>polymerase chain reaction (</w:t>
      </w:r>
      <w:r w:rsidRPr="00346D83">
        <w:t>PCR</w:t>
      </w:r>
      <w:r w:rsidR="000A6836" w:rsidRPr="00346D83">
        <w:t>)</w:t>
      </w:r>
      <w:r w:rsidRPr="00346D83">
        <w:t xml:space="preserve"> and Sanger sequencing of edited genes and analyzed using </w:t>
      </w:r>
      <w:r w:rsidR="000A6836" w:rsidRPr="00346D83">
        <w:t>tracking of indels by decomposition (</w:t>
      </w:r>
      <w:r w:rsidRPr="00346D83">
        <w:t>TIDE</w:t>
      </w:r>
      <w:r w:rsidR="000A6836" w:rsidRPr="00346D83">
        <w:t>)</w:t>
      </w:r>
      <w:r w:rsidRPr="00346D83">
        <w:t>/</w:t>
      </w:r>
      <w:r w:rsidR="003C0737" w:rsidRPr="00346D83">
        <w:t>tracking of insertions, deletions, and recombination events (</w:t>
      </w:r>
      <w:r w:rsidRPr="00346D83">
        <w:t>TIDER</w:t>
      </w:r>
      <w:r w:rsidR="003C0737" w:rsidRPr="00346D83">
        <w:t>)</w:t>
      </w:r>
      <w:r w:rsidRPr="00346D83">
        <w:t xml:space="preserve"> software. </w:t>
      </w:r>
      <w:r w:rsidR="00B558C4" w:rsidRPr="00346D83">
        <w:t xml:space="preserve">Limiting dilution </w:t>
      </w:r>
      <w:r w:rsidR="00F47105" w:rsidRPr="00346D83">
        <w:t>of the</w:t>
      </w:r>
      <w:r w:rsidR="00B558C4" w:rsidRPr="00346D83">
        <w:t xml:space="preserve"> pooled cells </w:t>
      </w:r>
      <w:r w:rsidR="00F47105" w:rsidRPr="00346D83">
        <w:t xml:space="preserve">is performed </w:t>
      </w:r>
      <w:r w:rsidR="00B558C4" w:rsidRPr="00346D83">
        <w:t xml:space="preserve">to obtain </w:t>
      </w:r>
      <w:r w:rsidR="000A6836" w:rsidRPr="00346D83">
        <w:t>single-cell-derived</w:t>
      </w:r>
      <w:r w:rsidRPr="00346D83">
        <w:t xml:space="preserve"> colonies</w:t>
      </w:r>
      <w:r w:rsidR="00B558C4" w:rsidRPr="00346D83">
        <w:t>, which</w:t>
      </w:r>
      <w:r w:rsidRPr="00346D83">
        <w:t xml:space="preserve"> are screened by PCR and DNA sequencing of edited genes. </w:t>
      </w:r>
      <w:r w:rsidR="00F47105" w:rsidRPr="00346D83">
        <w:t xml:space="preserve">Donor cells </w:t>
      </w:r>
      <w:r w:rsidRPr="00346D83">
        <w:t xml:space="preserve">with the edit(s) of interest are </w:t>
      </w:r>
      <w:r w:rsidRPr="00346D83">
        <w:lastRenderedPageBreak/>
        <w:t>subsequently expanded and used for the generation of embryos by SCNT.</w:t>
      </w:r>
      <w:r w:rsidR="00E741DE" w:rsidRPr="00346D83">
        <w:t xml:space="preserve"> </w:t>
      </w:r>
      <w:r w:rsidR="00751920" w:rsidRPr="00346D83">
        <w:t>After li</w:t>
      </w:r>
      <w:r w:rsidR="00E741DE" w:rsidRPr="00346D83">
        <w:t>miting dilution</w:t>
      </w:r>
      <w:r w:rsidR="00751920" w:rsidRPr="00346D83">
        <w:t xml:space="preserve"> and c</w:t>
      </w:r>
      <w:r w:rsidR="00F47105" w:rsidRPr="00346D83">
        <w:t>ell screening</w:t>
      </w:r>
      <w:r w:rsidR="00751920" w:rsidRPr="00346D83">
        <w:t xml:space="preserve">, </w:t>
      </w:r>
      <w:r w:rsidR="00B62EB1" w:rsidRPr="00346D83">
        <w:t xml:space="preserve">22/114 (19.3%) of colonies modified through NHEJ contained knockout (KO) mutations and </w:t>
      </w:r>
      <w:r w:rsidR="00751920" w:rsidRPr="00346D83">
        <w:t>4/56 (7.1%) of colonies</w:t>
      </w:r>
      <w:r w:rsidR="00B62EB1" w:rsidRPr="00346D83">
        <w:t xml:space="preserve"> modified with HDR</w:t>
      </w:r>
      <w:r w:rsidR="00751920" w:rsidRPr="00346D83">
        <w:t xml:space="preserve"> contained the F508del mutation.</w:t>
      </w:r>
      <w:r w:rsidR="00E741DE" w:rsidRPr="00346D83">
        <w:t xml:space="preserve"> </w:t>
      </w:r>
      <w:r w:rsidR="00ED77A6" w:rsidRPr="00346D83">
        <w:t xml:space="preserve">A total of </w:t>
      </w:r>
      <w:r w:rsidR="00030AC9" w:rsidRPr="00346D83">
        <w:t>370</w:t>
      </w:r>
      <w:r w:rsidR="00ED77A6" w:rsidRPr="00346D83">
        <w:t xml:space="preserve"> genetically modified embryos</w:t>
      </w:r>
      <w:r w:rsidR="00937FC2" w:rsidRPr="00346D83">
        <w:t xml:space="preserve"> were </w:t>
      </w:r>
      <w:r w:rsidR="00FC79C6" w:rsidRPr="00346D83">
        <w:t>created</w:t>
      </w:r>
      <w:r w:rsidR="00B62EB1" w:rsidRPr="00346D83">
        <w:t xml:space="preserve"> from </w:t>
      </w:r>
      <w:r w:rsidR="00030AC9" w:rsidRPr="00346D83">
        <w:t>four</w:t>
      </w:r>
      <w:r w:rsidR="00B62EB1" w:rsidRPr="00346D83">
        <w:t xml:space="preserve"> colonies</w:t>
      </w:r>
      <w:r w:rsidR="00937FC2" w:rsidRPr="00346D83">
        <w:t xml:space="preserve">. </w:t>
      </w:r>
      <w:r w:rsidR="00B20F7E" w:rsidRPr="00346D83">
        <w:t>These</w:t>
      </w:r>
      <w:r w:rsidR="0023496C" w:rsidRPr="00346D83">
        <w:t xml:space="preserve"> method</w:t>
      </w:r>
      <w:r w:rsidR="008B19B2" w:rsidRPr="00346D83">
        <w:t xml:space="preserve">s </w:t>
      </w:r>
      <w:r w:rsidR="00E632E9" w:rsidRPr="00346D83">
        <w:t>are</w:t>
      </w:r>
      <w:r w:rsidR="008B19B2" w:rsidRPr="00346D83">
        <w:t xml:space="preserve"> successfully used for</w:t>
      </w:r>
      <w:r w:rsidR="00D545E0" w:rsidRPr="00346D83">
        <w:t xml:space="preserve"> </w:t>
      </w:r>
      <w:r w:rsidR="000E4E0B" w:rsidRPr="00346D83">
        <w:t>precise</w:t>
      </w:r>
      <w:r w:rsidR="008B19B2" w:rsidRPr="00346D83">
        <w:t xml:space="preserve"> gene editing</w:t>
      </w:r>
      <w:r w:rsidR="00B87C59" w:rsidRPr="00346D83">
        <w:t xml:space="preserve"> in fetal fibroblasts</w:t>
      </w:r>
      <w:r w:rsidR="008B19B2" w:rsidRPr="00346D83">
        <w:t xml:space="preserve"> and</w:t>
      </w:r>
      <w:r w:rsidR="00AB427D" w:rsidRPr="00346D83">
        <w:t xml:space="preserve"> </w:t>
      </w:r>
      <w:r w:rsidR="00C469C8" w:rsidRPr="00346D83">
        <w:t>generation</w:t>
      </w:r>
      <w:r w:rsidR="000E4E0B" w:rsidRPr="00346D83">
        <w:t xml:space="preserve"> of genetically </w:t>
      </w:r>
      <w:r w:rsidR="001F6A16" w:rsidRPr="00346D83">
        <w:t>engineered</w:t>
      </w:r>
      <w:r w:rsidR="00BF2393" w:rsidRPr="00346D83">
        <w:t xml:space="preserve"> </w:t>
      </w:r>
      <w:r w:rsidR="00FC79C6" w:rsidRPr="00346D83">
        <w:t>embry</w:t>
      </w:r>
      <w:r w:rsidR="000E4E0B" w:rsidRPr="00346D83">
        <w:t>os</w:t>
      </w:r>
      <w:r w:rsidR="00CE7E25" w:rsidRPr="00346D83">
        <w:t xml:space="preserve"> </w:t>
      </w:r>
      <w:r w:rsidR="003F49B0" w:rsidRPr="00346D83">
        <w:t>to produce</w:t>
      </w:r>
      <w:r w:rsidR="0064174E" w:rsidRPr="00346D83">
        <w:t xml:space="preserve"> ovine models of human disease</w:t>
      </w:r>
      <w:r w:rsidR="00BF2393" w:rsidRPr="00346D83">
        <w:t xml:space="preserve">. </w:t>
      </w:r>
    </w:p>
    <w:p w14:paraId="2CF9CD54" w14:textId="77777777" w:rsidR="006E4797" w:rsidRPr="00346D83" w:rsidRDefault="006E4797" w:rsidP="008F20DD"/>
    <w:p w14:paraId="0A9AD925" w14:textId="53AF294A" w:rsidR="0056297E" w:rsidRPr="00346D83" w:rsidRDefault="00551D82" w:rsidP="008F20DD">
      <w:r w:rsidRPr="00346D83">
        <w:rPr>
          <w:b/>
        </w:rPr>
        <w:t>INTRODUCTION:</w:t>
      </w:r>
      <w:r w:rsidRPr="00346D83">
        <w:t xml:space="preserve"> </w:t>
      </w:r>
    </w:p>
    <w:p w14:paraId="14D2F018" w14:textId="4AC93610" w:rsidR="006E5475" w:rsidRPr="00346D83" w:rsidRDefault="006E5475" w:rsidP="008F20DD">
      <w:r w:rsidRPr="00346D83">
        <w:t>Animal models are</w:t>
      </w:r>
      <w:r w:rsidR="007E0EDD" w:rsidRPr="00346D83">
        <w:t xml:space="preserve"> essential</w:t>
      </w:r>
      <w:r w:rsidRPr="00346D83">
        <w:t xml:space="preserve"> </w:t>
      </w:r>
      <w:r w:rsidR="00DE1572" w:rsidRPr="00346D83">
        <w:t>tool</w:t>
      </w:r>
      <w:r w:rsidR="00F843D3" w:rsidRPr="00346D83">
        <w:t>s</w:t>
      </w:r>
      <w:r w:rsidR="00DE1572" w:rsidRPr="00346D83">
        <w:t xml:space="preserve"> for </w:t>
      </w:r>
      <w:r w:rsidR="00A15108" w:rsidRPr="00346D83">
        <w:t xml:space="preserve">understanding </w:t>
      </w:r>
      <w:r w:rsidR="005E0365" w:rsidRPr="00346D83">
        <w:t>the biolog</w:t>
      </w:r>
      <w:r w:rsidR="00267FAE" w:rsidRPr="00346D83">
        <w:t>ical</w:t>
      </w:r>
      <w:r w:rsidR="005E0365" w:rsidRPr="00346D83">
        <w:t xml:space="preserve"> </w:t>
      </w:r>
      <w:r w:rsidR="00A15108" w:rsidRPr="00346D83">
        <w:t xml:space="preserve">mechanisms </w:t>
      </w:r>
      <w:r w:rsidR="005E0365" w:rsidRPr="00346D83">
        <w:t>of</w:t>
      </w:r>
      <w:r w:rsidR="00DE1572" w:rsidRPr="00346D83">
        <w:t xml:space="preserve"> human disease</w:t>
      </w:r>
      <w:r w:rsidR="005E0365" w:rsidRPr="00346D83">
        <w:t>s</w:t>
      </w:r>
      <w:r w:rsidR="00DE1572" w:rsidRPr="00346D83">
        <w:t xml:space="preserve"> and</w:t>
      </w:r>
      <w:r w:rsidR="00181D06" w:rsidRPr="00346D83">
        <w:t xml:space="preserve"> </w:t>
      </w:r>
      <w:r w:rsidR="0099092A" w:rsidRPr="00346D83">
        <w:t>development of</w:t>
      </w:r>
      <w:r w:rsidR="00DE1572" w:rsidRPr="00346D83">
        <w:t xml:space="preserve"> new therapeutics. </w:t>
      </w:r>
      <w:r w:rsidR="009D6E6C" w:rsidRPr="00346D83">
        <w:rPr>
          <w:i/>
          <w:iCs/>
        </w:rPr>
        <w:t>I</w:t>
      </w:r>
      <w:r w:rsidR="00804A8A" w:rsidRPr="00346D83">
        <w:rPr>
          <w:i/>
          <w:iCs/>
        </w:rPr>
        <w:t>n</w:t>
      </w:r>
      <w:r w:rsidR="00A15108" w:rsidRPr="00346D83">
        <w:rPr>
          <w:i/>
          <w:iCs/>
        </w:rPr>
        <w:t xml:space="preserve"> </w:t>
      </w:r>
      <w:r w:rsidR="00804A8A" w:rsidRPr="00346D83">
        <w:rPr>
          <w:i/>
        </w:rPr>
        <w:t>vitro</w:t>
      </w:r>
      <w:r w:rsidR="00804A8A" w:rsidRPr="00346D83">
        <w:t xml:space="preserve"> models</w:t>
      </w:r>
      <w:r w:rsidR="00BC426E" w:rsidRPr="00346D83">
        <w:t>,</w:t>
      </w:r>
      <w:r w:rsidR="00804A8A" w:rsidRPr="00346D83">
        <w:t xml:space="preserve"> such as cell or organoid</w:t>
      </w:r>
      <w:r w:rsidR="007D615C" w:rsidRPr="00346D83">
        <w:t xml:space="preserve"> culture</w:t>
      </w:r>
      <w:r w:rsidR="00BC426E" w:rsidRPr="00346D83">
        <w:t>,</w:t>
      </w:r>
      <w:r w:rsidR="009D6E6C" w:rsidRPr="00346D83">
        <w:t xml:space="preserve"> </w:t>
      </w:r>
      <w:r w:rsidR="00267FAE" w:rsidRPr="00346D83">
        <w:t>do not</w:t>
      </w:r>
      <w:r w:rsidR="009D6E6C" w:rsidRPr="00346D83">
        <w:t xml:space="preserve"> </w:t>
      </w:r>
      <w:r w:rsidR="00267FAE" w:rsidRPr="00346D83">
        <w:t>reproduce</w:t>
      </w:r>
      <w:r w:rsidR="009D6E6C" w:rsidRPr="00346D83">
        <w:t xml:space="preserve"> the complex</w:t>
      </w:r>
      <w:r w:rsidR="00BC426E" w:rsidRPr="00346D83">
        <w:t>ity of</w:t>
      </w:r>
      <w:r w:rsidR="009D6E6C" w:rsidRPr="00346D83">
        <w:t xml:space="preserve"> </w:t>
      </w:r>
      <w:r w:rsidR="00267FAE" w:rsidRPr="00346D83">
        <w:t xml:space="preserve">cellular subtypes and </w:t>
      </w:r>
      <w:r w:rsidR="009D6E6C" w:rsidRPr="00346D83">
        <w:t>cell-cell interactions</w:t>
      </w:r>
      <w:r w:rsidR="00267FAE" w:rsidRPr="00346D83">
        <w:t xml:space="preserve"> </w:t>
      </w:r>
      <w:r w:rsidR="009D6E6C" w:rsidRPr="00346D83">
        <w:t xml:space="preserve">that occur </w:t>
      </w:r>
      <w:r w:rsidR="009D6E6C" w:rsidRPr="00346D83">
        <w:rPr>
          <w:i/>
          <w:iCs/>
        </w:rPr>
        <w:t xml:space="preserve">in vivo </w:t>
      </w:r>
      <w:r w:rsidR="00267FAE" w:rsidRPr="00346D83">
        <w:t xml:space="preserve">in </w:t>
      </w:r>
      <w:r w:rsidR="009D6E6C" w:rsidRPr="00346D83">
        <w:t>organs</w:t>
      </w:r>
      <w:r w:rsidR="003253C3" w:rsidRPr="00346D83">
        <w:fldChar w:fldCharType="begin"/>
      </w:r>
      <w:r w:rsidR="003E3D0B" w:rsidRPr="00346D83">
        <w:instrText xml:space="preserve"> ADDIN ZOTERO_ITEM CSL_CITATION {"citationID":"owvEA6rN","properties":{"unsorted":false,"formattedCitation":"\\super 1, 2\\nosupersub{}","plainCitation":"1, 2","noteIndex":0},"citationItems":[{"id":2965,"uris":["http://zotero.org/users/9871209/items/6EY6Q5MR"],"itemData":{"id":2965,"type":"article-journal","abstract":"In the rapidly evolving field of biomedical research, the role of animal models has long been a topic of scientific and ethical debate. However, despite advancements in alternative modeling approaches, animal models remain an essential component of scientific discovery and medical advancement.","container-title":"Lab Animal","DOI":"10.1038/s41684-024-01458-4","ISSN":"1548-4475","issue":"11","journalAbbreviation":"Lab Anim","language":"en","license":"2024 This is a U.S. Government work and not under copyright protection in the US; foreign copyright protection may apply","page":"295-297","publisher":"Nature Publishing Group","source":"www.nature.com","title":"The continued importance of animals in biomedical research","URL":"https://www.nature.com/articles/s41684-024-01458-4","volume":"53","author":[{"family":"Chang","given":"Michael C. J."},{"family":"Grieder","given":"Franziska B."}],"accessed":{"date-parts":[["2026",5,11]]},"issued":{"date-parts":[["2024",11]]}}},{"id":3092,"uris":["http://zotero.org/users/9871209/items/RMCCYSJP"],"itemData":{"id":3092,"type":"article-journal","container-title":"Nature","DOI":"10.1038/s41586-020-1962-0","ISSN":"0028-0836","issue":"7793","journalAbbreviation":"Nature","page":"142-148","PMID":"31996853","PMCID":"PMC7433012","source":"PubMed Central","title":"Cell Stress in Cortical Organoids Impairs Molecular Subtype Specification","URL":"https://pmc.ncbi.nlm.nih.gov/articles/PMC7433012/","volume":"578","author":[{"family":"Bhaduri","given":"Aparna"},{"family":"Andrews","given":"Madeline G."},{"family":"Mancia","given":"Walter"},{"family":"Jung","given":"Diane"},{"family":"Shin","given":"David"},{"family":"Allen","given":"Denise"},{"family":"Jung","given":"Dana"},{"family":"Schmunk","given":"Galina"},{"family":"Haeussler","given":"Maximilian"},{"family":"Salma","given":"Jahan"},{"family":"Pollen","given":"Alex A."},{"family":"Nowakowski","given":"Tomasz J."},{"family":"Kriegstein","given":"Arnold R."}],"accessed":{"date-parts":[["2026",5,27]]},"issued":{"date-parts":[["2020",2]]}}}],"schema":"https://github.com/citation-style-language/schema/raw/master/csl-citation.json"} </w:instrText>
      </w:r>
      <w:r w:rsidR="003253C3" w:rsidRPr="00346D83">
        <w:fldChar w:fldCharType="separate"/>
      </w:r>
      <w:r w:rsidR="00847221" w:rsidRPr="00EA2414">
        <w:rPr>
          <w:vertAlign w:val="superscript"/>
        </w:rPr>
        <w:t>1,2</w:t>
      </w:r>
      <w:r w:rsidR="003253C3" w:rsidRPr="00346D83">
        <w:fldChar w:fldCharType="end"/>
      </w:r>
      <w:r w:rsidR="009D6E6C" w:rsidRPr="00346D83">
        <w:t>. Thus</w:t>
      </w:r>
      <w:r w:rsidR="00804A8A" w:rsidRPr="00346D83">
        <w:t xml:space="preserve">, </w:t>
      </w:r>
      <w:r w:rsidR="00CE61E8" w:rsidRPr="00346D83">
        <w:t xml:space="preserve">animals </w:t>
      </w:r>
      <w:r w:rsidR="00E06C21" w:rsidRPr="00346D83">
        <w:t>provide</w:t>
      </w:r>
      <w:r w:rsidR="00CE61E8" w:rsidRPr="00346D83">
        <w:t xml:space="preserve"> whole-organism models </w:t>
      </w:r>
      <w:r w:rsidR="003253C3" w:rsidRPr="00346D83">
        <w:t xml:space="preserve">with greater detail of cellular and system-level interactions, </w:t>
      </w:r>
      <w:r w:rsidR="00CE61E8" w:rsidRPr="00346D83">
        <w:t>disease progression</w:t>
      </w:r>
      <w:r w:rsidR="003253C3" w:rsidRPr="00346D83">
        <w:t>, and</w:t>
      </w:r>
      <w:r w:rsidR="007D615C" w:rsidRPr="00346D83">
        <w:t xml:space="preserve"> </w:t>
      </w:r>
      <w:r w:rsidR="003253C3" w:rsidRPr="00346D83">
        <w:t>the</w:t>
      </w:r>
      <w:r w:rsidR="00637C37" w:rsidRPr="00346D83">
        <w:t xml:space="preserve"> safety</w:t>
      </w:r>
      <w:r w:rsidR="00267FAE" w:rsidRPr="00346D83">
        <w:t xml:space="preserve"> of therapeutics</w:t>
      </w:r>
      <w:r w:rsidR="00851397" w:rsidRPr="00346D83">
        <w:t>.</w:t>
      </w:r>
      <w:r w:rsidR="00C61805" w:rsidRPr="00346D83">
        <w:t xml:space="preserve"> </w:t>
      </w:r>
      <w:r w:rsidR="002943F5" w:rsidRPr="00346D83">
        <w:t xml:space="preserve">Rodents are </w:t>
      </w:r>
      <w:r w:rsidR="009D6E6C" w:rsidRPr="00346D83">
        <w:t>practical</w:t>
      </w:r>
      <w:r w:rsidR="002943F5" w:rsidRPr="00346D83">
        <w:t xml:space="preserve"> model organisms given their </w:t>
      </w:r>
      <w:r w:rsidR="00AA7833" w:rsidRPr="00346D83">
        <w:t>low cos</w:t>
      </w:r>
      <w:r w:rsidR="005E27B5" w:rsidRPr="00346D83">
        <w:t>t,</w:t>
      </w:r>
      <w:r w:rsidR="00AA7833" w:rsidRPr="00346D83">
        <w:t xml:space="preserve"> quick generation time</w:t>
      </w:r>
      <w:r w:rsidR="005E27B5" w:rsidRPr="00346D83">
        <w:t>, and</w:t>
      </w:r>
      <w:r w:rsidR="00CB414E" w:rsidRPr="00346D83">
        <w:t xml:space="preserve"> </w:t>
      </w:r>
      <w:r w:rsidR="00893E9A" w:rsidRPr="00346D83">
        <w:t>comprehensive</w:t>
      </w:r>
      <w:r w:rsidR="00171578" w:rsidRPr="00346D83">
        <w:t xml:space="preserve"> </w:t>
      </w:r>
      <w:r w:rsidR="00597562" w:rsidRPr="00346D83">
        <w:t>genetic characterization</w:t>
      </w:r>
      <w:r w:rsidR="00171578" w:rsidRPr="00346D83">
        <w:t>.</w:t>
      </w:r>
      <w:r w:rsidR="00D91918" w:rsidRPr="00346D83">
        <w:t xml:space="preserve"> However</w:t>
      </w:r>
      <w:r w:rsidR="009D6E6C" w:rsidRPr="00346D83">
        <w:t>,</w:t>
      </w:r>
      <w:r w:rsidR="00171578" w:rsidRPr="00346D83">
        <w:t xml:space="preserve"> </w:t>
      </w:r>
      <w:r w:rsidR="009E457C" w:rsidRPr="00346D83">
        <w:t>rodent models</w:t>
      </w:r>
      <w:r w:rsidR="00BF5913" w:rsidRPr="00346D83">
        <w:t xml:space="preserve"> for human diseases</w:t>
      </w:r>
      <w:r w:rsidR="009E457C" w:rsidRPr="00346D83">
        <w:t xml:space="preserve"> </w:t>
      </w:r>
      <w:r w:rsidR="008248B8" w:rsidRPr="00346D83">
        <w:t>are limited by</w:t>
      </w:r>
      <w:r w:rsidR="00A00888" w:rsidRPr="00346D83">
        <w:t xml:space="preserve"> </w:t>
      </w:r>
      <w:r w:rsidR="008248B8" w:rsidRPr="00346D83">
        <w:t>physiolo</w:t>
      </w:r>
      <w:r w:rsidR="00A00888" w:rsidRPr="00346D83">
        <w:t>gical</w:t>
      </w:r>
      <w:r w:rsidR="00F4304A" w:rsidRPr="00346D83">
        <w:t xml:space="preserve"> and</w:t>
      </w:r>
      <w:r w:rsidR="00A00888" w:rsidRPr="00346D83">
        <w:t xml:space="preserve"> anatomical</w:t>
      </w:r>
      <w:r w:rsidR="00F4304A" w:rsidRPr="00346D83">
        <w:t xml:space="preserve"> differences with humans, as well </w:t>
      </w:r>
      <w:r w:rsidR="003C0737" w:rsidRPr="00346D83">
        <w:t xml:space="preserve">as </w:t>
      </w:r>
      <w:r w:rsidR="00F4304A" w:rsidRPr="00346D83">
        <w:t>their faster</w:t>
      </w:r>
      <w:r w:rsidR="00A00888" w:rsidRPr="00346D83">
        <w:t xml:space="preserve"> m</w:t>
      </w:r>
      <w:r w:rsidR="00704D72" w:rsidRPr="00346D83">
        <w:t>etabolism and shorter lifespans</w:t>
      </w:r>
      <w:r w:rsidR="005F2917" w:rsidRPr="00346D83">
        <w:fldChar w:fldCharType="begin"/>
      </w:r>
      <w:r w:rsidR="003E3D0B" w:rsidRPr="00346D83">
        <w:instrText xml:space="preserve"> ADDIN ZOTERO_ITEM CSL_CITATION {"citationID":"VErOIdEH","properties":{"unsorted":false,"formattedCitation":"\\super 3, 4\\nosupersub{}","plainCitation":"3, 4","noteIndex":0},"citationItems":[{"id":2970,"uris":["http://zotero.org/users/9871209/items/VDKGYFMF"],"itemData":{"id":2970,"type":"article-journal","abstract":"The foundation for investigating the mechanisms of human diseases is the establishment of animal models, which are also widely used in agricultural industry, pharmaceutical applications, and clinical research. However, small animals such as rodents, which have been extensively used to create disease models, do not often fully mimic the key pathological changes and/or important symptoms of human disease. As a result, there is an emerging need to establish suitable large animal models that can recapitulate important phenotypes of human diseases for investigating pathogenesis and developing effective therapeutics. However, traditional genetic modification technologies used in establishing small animal models are difficultly applied for generating large animal models of human diseases. This difficulty has been overcome to a great extent by the recent development of gene editing technology, especially the clustered regularly interspaced short palindromic repeats (CRISPR)/CRISPR-associated protein 9 (Cas9). In this review, we focus on the applications of CRISPR/Cas9 system to establishment of large animal models, including nonhuman primates, pigs, sheep, goats and dogs, for investigating disease pathogenesis and treatment. We also discuss the limitations of large animal models and possible solutions according to our current knowledge. Finally, we sum up the applications of the novel genome editing tool Base Editors (BEs) and its great potential for gene editing in large animals.","container-title":"Frontiers in Cell and Developmental Biology","DOI":"10.3389/fcell.2022.919155","ISSN":"2296-634X","journalAbbreviation":"Front Cell Dev Biol","page":"919155","PMID":"35656550","PMCID":"PMC9152178","source":"PubMed Central","title":"Application of CRISPR/Cas9 System in Establishing Large Animal Models","URL":"https://pmc.ncbi.nlm.nih.gov/articles/PMC9152178/","volume":"10","author":[{"family":"Lin","given":"Yingqi"},{"family":"Li","given":"Jun"},{"family":"Li","given":"Caijuan"},{"family":"Tu","given":"Zhuchi"},{"family":"Li","given":"Shihua"},{"family":"Li","given":"Xiao-Jiang"},{"family":"Yan","given":"Sen"}],"accessed":{"date-parts":[["2026",5,11]]},"issued":{"date-parts":[["2022",5,17]]}}},{"id":2990,"uris":["http://zotero.org/users/9871209/items/M5QFL5UW"],"itemData":{"id":2990,"type":"article-journal","abstract":"A cornerstone of modern biomedical research is the use of mouse models to explore basic pathophysiological mechanisms, evaluate new therapeutic approaches, and make go or no-go decisions to carry new drug candidates forward into clinical trials. Systematic studies evaluating how well murine models mimic human inflammatory diseases are nonexistent. Here, we show that, although acute inflammatory stresses from different etiologies result in highly similar genomic responses in humans, the responses in corresponding mouse models correlate poorly with the human conditions and also, one another. Among genes changed significantly in humans, the murine orthologs are close to random in matching their human counterparts (e.g., R2 between 0.0 and 0.1). In addition to improvements in the current animal model systems, our study supports higher priority for translational medical research to focus on the more complex human conditions rather than relying on mouse models to study human inflammatory diseases.","container-title":"Proceedings of the National Academy of Sciences of the United States of America","DOI":"10.1073/pnas.1222878110","ISSN":"0027-8424","issue":"9","journalAbbreviation":"Proc Natl Acad Sci U S A","page":"3507-3512","PMID":"23401516","PMCID":"PMC3587220","source":"PubMed Central","title":"Genomic responses in mouse models poorly mimic human inflammatory diseases","URL":"https://pmc.ncbi.nlm.nih.gov/articles/PMC3587220/","volume":"110","author":[{"family":"Seok","given":"Junhee"},{"family":"Warren","given":"H. Shaw"},{"family":"Cuenca","given":"Alex G."},{"family":"Mindrinos","given":"Michael N."},{"family":"Baker","given":"Henry V."},{"family":"Xu","given":"Weihong"},{"family":"Richards","given":"Daniel R."},{"family":"McDonald-Smith","given":"Grace P."},{"family":"Gao","given":"Hong"},{"family":"Hennessy","given":"Laura"},{"family":"Finnerty","given":"Celeste C."},{"family":"López","given":"Cecilia M."},{"family":"Honari","given":"Shari"},{"family":"Moore","given":"Ernest E."},{"family":"Minei","given":"Joseph P."},{"family":"Cuschieri","given":"Joseph"},{"family":"Bankey","given":"Paul E."},{"family":"Johnson","given":"Jeffrey L."},{"family":"Sperry","given":"Jason"},{"family":"Nathens","given":"Avery B."},{"family":"Billiar","given":"Timothy R."},{"family":"West","given":"Michael A."},{"family":"Jeschke","given":"Marc G."},{"family":"Klein","given":"Matthew B."},{"family":"Gamelli","given":"Richard L."},{"family":"Gibran","given":"Nicole S."},{"family":"Brownstein","given":"Bernard H."},{"family":"Miller-Graziano","given":"Carol"},{"family":"Calvano","given":"Steve E."},{"family":"Mason","given":"Philip H."},{"family":"Cobb","given":"J. Perren"},{"family":"Rahme","given":"Laurence G."},{"family":"Lowry","given":"Stephen F."},{"family":"Maier","given":"Ronald V."},{"family":"Moldawer","given":"Lyle L."},{"family":"Herndon","given":"David N."},{"family":"Davis","given":"Ronald W."},{"family":"Xiao","given":"Wenzhong"},{"family":"Tompkins","given":"Ronald G."},{"family":"Abouhamze","given":"Amer"},{"family":"Balis","given":"Ulysses G. J."},{"family":"Camp","given":"David G."},{"family":"De","given":"Asit K."},{"family":"Harbrecht","given":"Brian G."},{"family":"Hayden","given":"Douglas L."},{"family":"Kaushal","given":"Amit"},{"family":"O’Keefe","given":"Grant E."},{"family":"Kotz","given":"Kenneth T."},{"family":"Qian","given":"Weijun"},{"family":"Schoenfeld","given":"David A."},{"family":"Shapiro","given":"Michael B."},{"family":"Silver","given":"Geoffrey M."},{"family":"Smith","given":"Richard D."},{"family":"Storey","given":"John D."},{"family":"Tibshirani","given":"Robert"},{"family":"Toner","given":"Mehmet"},{"family":"Wilhelmy","given":"Julie"},{"family":"Wispelwey","given":"Bram"},{"family":"Wong","given":"Wing H"}],"accessed":{"date-parts":[["2026",5,21]]},"issued":{"date-parts":[["2013",2,26]]}}}],"schema":"https://github.com/citation-style-language/schema/raw/master/csl-citation.json"} </w:instrText>
      </w:r>
      <w:r w:rsidR="005F2917" w:rsidRPr="00346D83">
        <w:fldChar w:fldCharType="separate"/>
      </w:r>
      <w:r w:rsidR="00847221" w:rsidRPr="00EA2414">
        <w:rPr>
          <w:vertAlign w:val="superscript"/>
        </w:rPr>
        <w:t>3,4</w:t>
      </w:r>
      <w:r w:rsidR="005F2917" w:rsidRPr="00346D83">
        <w:fldChar w:fldCharType="end"/>
      </w:r>
      <w:r w:rsidR="005F2917" w:rsidRPr="00346D83">
        <w:t>.</w:t>
      </w:r>
      <w:r w:rsidR="00386728" w:rsidRPr="00346D83">
        <w:t xml:space="preserve"> </w:t>
      </w:r>
      <w:r w:rsidR="00BF5913" w:rsidRPr="00346D83">
        <w:t xml:space="preserve">This is evidenced by the </w:t>
      </w:r>
      <w:r w:rsidR="003C59FB" w:rsidRPr="00346D83">
        <w:t>high</w:t>
      </w:r>
      <w:r w:rsidR="00BF5913" w:rsidRPr="00346D83">
        <w:t xml:space="preserve"> proportion of </w:t>
      </w:r>
      <w:r w:rsidR="003C59FB" w:rsidRPr="00346D83">
        <w:t>therapies</w:t>
      </w:r>
      <w:r w:rsidR="00BF5913" w:rsidRPr="00346D83">
        <w:t xml:space="preserve"> tested in </w:t>
      </w:r>
      <w:r w:rsidR="00F13FE3" w:rsidRPr="00346D83">
        <w:t>animal models</w:t>
      </w:r>
      <w:r w:rsidR="00BF5913" w:rsidRPr="00346D83">
        <w:t xml:space="preserve"> </w:t>
      </w:r>
      <w:r w:rsidR="00510B24" w:rsidRPr="00346D83">
        <w:t>that</w:t>
      </w:r>
      <w:r w:rsidR="00BF5913" w:rsidRPr="00346D83">
        <w:t xml:space="preserve"> fail in clinical trials</w:t>
      </w:r>
      <w:r w:rsidR="00F13FE3" w:rsidRPr="00346D83">
        <w:t xml:space="preserve">, the majority of which </w:t>
      </w:r>
      <w:r w:rsidR="003253C3" w:rsidRPr="00346D83">
        <w:t>use</w:t>
      </w:r>
      <w:r w:rsidR="00F13FE3" w:rsidRPr="00346D83">
        <w:t xml:space="preserve"> rodents</w:t>
      </w:r>
      <w:r w:rsidR="00AD61A9" w:rsidRPr="00346D83">
        <w:fldChar w:fldCharType="begin"/>
      </w:r>
      <w:r w:rsidR="003E3D0B" w:rsidRPr="00346D83">
        <w:instrText xml:space="preserve"> ADDIN ZOTERO_ITEM CSL_CITATION {"citationID":"M1t5eIXN","properties":{"unsorted":false,"formattedCitation":"\\super 5\\uc0\\u8211{}8\\nosupersub{}","plainCitation":"5–8","noteIndex":0},"citationItems":[{"id":2999,"uris":["http://zotero.org/users/9871209/items/K7G28S5X"],"itemData":{"id":2999,"type":"article-journal","abstract":"There is an ongoing debate about the value of animal experiments to inform medical practice, yet there are limited data on how well therapies developed in animal studies translate to humans. We aimed to assess 2 measures of translation across various biomedical fields: (1) The proportion of therapies which transition from animal studies to human application, including involved timeframes; and (2) the consistency between animal and human study results. Thus, we conducted an umbrella review, including English systematic reviews that evaluated the translation of therapies from animals to humans. Medline, Embase, and Web of Science Core Collection were searched from inception until August 1, 2023. We assessed the proportion of therapeutic interventions advancing to any human study, a randomized controlled trial (RCT), and regulatory approval. We meta-analyzed the concordance between animal and human studies. The risk of bias was probed using a 10-item checklist for systematic reviews. We included 122 articles, describing 54 distinct human diseases and 367 therapeutic interventions. Neurological diseases were the focus of 32% of reviews. The overall proportion of therapies progressing from animal studies was 50% to human studies, 40% to RCTs, and 5% to regulatory approval. Notably, our meta-analysis showed an 86% concordance between positive results in animal and clinical studies. The median transition times from animal studies were 5, 7, and 10 years to reach any human study, an RCT, and regulatory approval, respectively. We conclude that, contrary to widespread assertions, the rate of successful animal-to-human translation may be higher than previously reported. Nonetheless, the low rate of final approval indicates potential deficiencies in the design of both animal studies and early clinical trials. To ameliorate the efficacy of translating therapies from bench to bedside, we advocate for enhanced study design robustness and the reinforcement of generalizability., Based on the analysis of 376 therapies in 54 human diseases, this study shows that, contrary to widespread assertions, the proportion of successful animal-to-human translation may be higher than anticipated; however, the low rate of final regulatory approval indicates potential design flaws of both animal studies and early clinical trials.","container-title":"PLOS Biology","DOI":"10.1371/journal.pbio.3002667","ISSN":"1544-9173","issue":"6","journalAbbreviation":"PLoS Biol","page":"e3002667","PMID":"38870090","PMCID":"PMC11175415","source":"PubMed Central","title":"Analysis of animal-to-human translation shows that only 5% of animal-tested therapeutic interventions obtain regulatory approval for human applications","URL":"https://pmc.ncbi.nlm.nih.gov/articles/PMC11175415/","volume":"22","author":[{"family":"Ineichen","given":"Benjamin V."},{"family":"Furrer","given":"Eva"},{"family":"Grüninger","given":"Servan L."},{"family":"Zürrer","given":"Wolfgang E."},{"family":"Macleod","given":"Malcolm R."}],"accessed":{"date-parts":[["2026",5,21]]},"issued":{"date-parts":[["2024",6,13]]}}},{"id":2993,"uris":["http://zotero.org/users/9871209/items/99VH9C2H"],"itemData":{"id":2993,"type":"webpage","DOI":"10.1080/01926230490424770","language":"en","note":"DOI: 10.1080/01926230490424770","title":"Trials, Tribulations, and Trends in Tumor Modeling in Mice","URL":"https://journals.sagepub.com/doi/epdf/10.1080/01926230490424770","accessed":{"date-parts":[["2026",5,21]]}}},{"id":2996,"uris":["http://zotero.org/users/9871209/items/ERFVDNWA"],"itemData":{"id":2996,"type":"article-journal","abstract":"Due to practical and ethical concerns associated with human experimentation, animal models have been essential in cancer research. However, the average rate of successful translation from animal models to clinical cancer trials is less than 8%. Animal models are limited in their ability to mimic the extremely complex process of human carcinogenesis, physiology and progression. Therefore the safety and efficacy identified in animal studies is generally not translated to human trials. Animal models can serve as an important source of in vivo information, but alternative translational approaches have emerged that may eventually replace the link between in vitro studies and clinical applications. This review summarizes the current state of animal model translation to clinical practice, and offers some explanations for the general lack of success in this process. In addition, some alternative strategies to the classic in vivo approach are discussed.","container-title":"American Journal of Translational Research","ISSN":"1943-8141","issue":"2","journalAbbreviation":"Am J Transl Res","page":"114-118","PMID":"24489990","PMCID":"PMC3902221","source":"PubMed Central","title":"Lost in translation: animal models and clinical trials in cancer treatment","title-short":"Lost in translation","URL":"https://pmc.ncbi.nlm.nih.gov/articles/PMC3902221/","volume":"6","author":[{"family":"Mak","given":"Isabella WY"},{"family":"Evaniew","given":"Nathan"},{"family":"Ghert","given":"Michelle"}],"accessed":{"date-parts":[["2026",5,21]]},"issued":{"date-parts":[["2014",1,15]]}}},{"id":2963,"uris":["http://zotero.org/users/9871209/items/97AGM2DC"],"itemData":{"id":2963,"type":"article-journal","abstract":"Simple SummaryThe present review highlights and examines the importance of animal models in relevant topics concerning current human and animal health...","container-title":"Animals","DOI":"10.3390/ani13071223","ISSN":"2076-2615","issue":"7","language":"en","license":"http://creativecommons.org/licenses/by/3.0/","publisher":"Multidisciplinary Digital Publishing Institute","source":"www.mdpi.com","title":"The Importance of Animal Models in Biomedical Research: Current Insights and Applications","title-short":"The Importance of Animal Models in Biomedical Research","URL":"https://www.mdpi.com/2076-2615/13/7/1223","volume":"13","author":[{"family":"Domínguez-Oliva","given":"Adriana"},{"family":"Hernández-Ávalos","given":"Ismael"},{"family":"Martínez-Burnes","given":"Julio"},{"family":"Olmos-Hernández","given":"Adriana"},{"family":"Verduzco-Mendoza","given":"Antonio"},{"family":"Mota-Rojas","given":"Daniel"}],"accessed":{"date-parts":[["2026",5,11]]},"issued":{"date-parts":[["2023",3,30]]}}}],"schema":"https://github.com/citation-style-language/schema/raw/master/csl-citation.json"} </w:instrText>
      </w:r>
      <w:r w:rsidR="00AD61A9" w:rsidRPr="00346D83">
        <w:fldChar w:fldCharType="separate"/>
      </w:r>
      <w:r w:rsidR="00847221" w:rsidRPr="00EA2414">
        <w:rPr>
          <w:vertAlign w:val="superscript"/>
        </w:rPr>
        <w:t>5–8</w:t>
      </w:r>
      <w:r w:rsidR="00AD61A9" w:rsidRPr="00346D83">
        <w:fldChar w:fldCharType="end"/>
      </w:r>
      <w:r w:rsidR="003253C3" w:rsidRPr="00346D83">
        <w:t xml:space="preserve">. </w:t>
      </w:r>
      <w:r w:rsidR="00706348" w:rsidRPr="00346D83">
        <w:t>S</w:t>
      </w:r>
      <w:r w:rsidR="00EF475E" w:rsidRPr="00346D83">
        <w:t>heep, pigs,</w:t>
      </w:r>
      <w:r w:rsidR="00E72D16" w:rsidRPr="00346D83">
        <w:t xml:space="preserve"> </w:t>
      </w:r>
      <w:r w:rsidR="00EF475E" w:rsidRPr="00346D83">
        <w:t>goats</w:t>
      </w:r>
      <w:r w:rsidR="003C5676" w:rsidRPr="00346D83">
        <w:t xml:space="preserve">, </w:t>
      </w:r>
      <w:r w:rsidR="003253C3" w:rsidRPr="00346D83">
        <w:t xml:space="preserve">dogs, </w:t>
      </w:r>
      <w:r w:rsidR="003C5676" w:rsidRPr="00346D83">
        <w:t xml:space="preserve">and non-human primates </w:t>
      </w:r>
      <w:r w:rsidR="00225D7B" w:rsidRPr="00346D83">
        <w:t xml:space="preserve">have </w:t>
      </w:r>
      <w:r w:rsidR="009E2501" w:rsidRPr="00346D83">
        <w:t xml:space="preserve">been used to </w:t>
      </w:r>
      <w:r w:rsidR="00FD6916" w:rsidRPr="00346D83">
        <w:t xml:space="preserve">produce </w:t>
      </w:r>
      <w:r w:rsidR="00B7157A" w:rsidRPr="00346D83">
        <w:t xml:space="preserve">models for a wide variety of human diseases, which may help increase the clinical translation </w:t>
      </w:r>
      <w:r w:rsidR="0034419D" w:rsidRPr="00346D83">
        <w:t xml:space="preserve">rate </w:t>
      </w:r>
      <w:r w:rsidR="00296317" w:rsidRPr="00346D83">
        <w:t>for</w:t>
      </w:r>
      <w:r w:rsidR="00B7157A" w:rsidRPr="00346D83">
        <w:t xml:space="preserve"> new therapies</w:t>
      </w:r>
      <w:r w:rsidR="00296317" w:rsidRPr="00346D83">
        <w:t xml:space="preserve"> and medicines</w:t>
      </w:r>
      <w:r w:rsidR="0034419D" w:rsidRPr="00346D83">
        <w:fldChar w:fldCharType="begin"/>
      </w:r>
      <w:r w:rsidR="003E3D0B" w:rsidRPr="00346D83">
        <w:instrText xml:space="preserve"> ADDIN ZOTERO_ITEM CSL_CITATION {"citationID":"h4rvGGVG","properties":{"unsorted":false,"formattedCitation":"\\super 3, 9\\uc0\\u8211{}12\\nosupersub{}","plainCitation":"3, 9–12","noteIndex":0},"citationItems":[{"id":2970,"uris":["http://zotero.org/users/9871209/items/VDKGYFMF"],"itemData":{"id":2970,"type":"article-journal","abstract":"The foundation for investigating the mechanisms of human diseases is the establishment of animal models, which are also widely used in agricultural industry, pharmaceutical applications, and clinical research. However, small animals such as rodents, which have been extensively used to create disease models, do not often fully mimic the key pathological changes and/or important symptoms of human disease. As a result, there is an emerging need to establish suitable large animal models that can recapitulate important phenotypes of human diseases for investigating pathogenesis and developing effective therapeutics. However, traditional genetic modification technologies used in establishing small animal models are difficultly applied for generating large animal models of human diseases. This difficulty has been overcome to a great extent by the recent development of gene editing technology, especially the clustered regularly interspaced short palindromic repeats (CRISPR)/CRISPR-associated protein 9 (Cas9). In this review, we focus on the applications of CRISPR/Cas9 system to establishment of large animal models, including nonhuman primates, pigs, sheep, goats and dogs, for investigating disease pathogenesis and treatment. We also discuss the limitations of large animal models and possible solutions according to our current knowledge. Finally, we sum up the applications of the novel genome editing tool Base Editors (BEs) and its great potential for gene editing in large animals.","container-title":"Frontiers in Cell and Developmental Biology","DOI":"10.3389/fcell.2022.919155","ISSN":"2296-634X","journalAbbreviation":"Front Cell Dev Biol","page":"919155","PMID":"35656550","PMCID":"PMC9152178","source":"PubMed Central","title":"Application of CRISPR/Cas9 System in Establishing Large Animal Models","URL":"https://pmc.ncbi.nlm.nih.gov/articles/PMC9152178/","volume":"10","author":[{"family":"Lin","given":"Yingqi"},{"family":"Li","given":"Jun"},{"family":"Li","given":"Caijuan"},{"family":"Tu","given":"Zhuchi"},{"family":"Li","given":"Shihua"},{"family":"Li","given":"Xiao-Jiang"},{"family":"Yan","given":"Sen"}],"accessed":{"date-parts":[["2026",5,11]]},"issued":{"date-parts":[["2022",5,17]]}}},{"id":3002,"uris":["http://zotero.org/users/9871209/items/YTGEDGCJ"],"itemData":{"id":3002,"type":"article-journal","container-title":"Zoological Research","DOI":"10.24272/j.issn.2095-8137.2024.018","ISSN":"2095-8137","issue":"2","journalAbbreviation":"Zool Res","page":"311-313","PMID":"38485501","PMCID":"PMC11017075","source":"PubMed Central","title":"A booming field of large animal model research","URL":"https://pmc.ncbi.nlm.nih.gov/articles/PMC11017075/","volume":"45","author":[{"family":"Li","given":"Xiao-Jiang"},{"family":"Lai","given":"Liangxue"}],"accessed":{"date-parts":[["2026",5,21]]},"issued":{"date-parts":[["2024",3,18]]}}},{"id":2974,"uris":["http://zotero.org/users/9871209/items/GYSD4HJW"],"itemData":{"id":2974,"type":"article-journal","abstract":"Animals that accurately model human disease are invaluable in medical research, allowing a critical understanding of disease mechanisms, and the opportunity to evaluate the effect of therapeutic compounds in pre-clinical studies. Many types of animal models are used world-wide, with the most common being small laboratory animals, such as mice. However, rodents often do not faithfully replicate human disease, despite their predominant use in research. This discordancy is due in part to physiological differences, such as body size and longevity. In contrast, large animal models, including sheep, provide an alternative to mice for biomedical research due to their greater physiological parallels with humans. Completion of the full genome sequences of many species, and the advent of Next Generation Sequencing (NGS) technologies, means it is now feasible to screen large populations of domesticated animals for genetic variants that resemble human genetic diseases, and generate models that more accurately model rare human pathologies. In this review, we discuss the notion of using sheep as large animal models, and their advantages in modelling human genetic disease. We exemplify several existing naturally occurring ovine variants in genes that are orthologous to human disease genes, such as the Cln6 sheep model for Batten disease. These, and other sheep models, have contributed significantly to our understanding of the relevant human disease process, in addition to providing opportunities to trial new therapies in animals with similar body and organ size to humans. Therefore sheep are a significant species with respect to the modelling of rare genetic human disease, which we summarize in this review.","container-title":"Orphanet Journal of Rare Diseases","DOI":"10.1186/s13023-015-0327-5","ISSN":"1750-1172","issue":"1","journalAbbreviation":"Orphanet J Rare Dis","language":"en","page":"107","source":"DOI.org (Crossref)","title":"Large animal models of rare genetic disorders: sheep as phenotypically relevant models of human genetic disease","title-short":"Large animal models of rare genetic disorders","URL":"http://www.ojrd.com/content/10/1/107","volume":"10","author":[{"family":"Pinnapureddy","given":"Ashish R."},{"family":"Stayner","given":"Cherie"},{"family":"McEwan","given":"John"},{"family":"Baddeley","given":"Olivia"},{"family":"Forman","given":"John"},{"family":"Eccles","given":"Michael R."}],"accessed":{"date-parts":[["2026",5,11]]},"issued":{"date-parts":[["2015",12]]}}},{"id":3106,"uris":["http://zotero.org/users/9871209/items/WKC6BFJ4"],"itemData":{"id":3106,"type":"article-journal","abstract":"Livestock models have contributed significantly to biomedical and surgical advances. Their contribution is particularly prominent in the areas of physiology and assisted reproductive technologies, including understanding developmental processes and disorders, from ancient to modern times. Over the past 25 years, biomedical research that traditionally embraced a diverse species approach shifted to a small number of model species (e.g. mice and rats). The initial reasons for focusing the main efforts on the mouse were the availability of murine embryonic stem cells (ESCs) and genome sequence data. This powerful combination allowed for precise manipulation of the mouse genome (knockouts, knockins, transcriptional switches etc.) leading to ground-breaking discoveries on gene functions and regulation, and their role in health and disease. Despite the enormous contribution to biomedical research, mouse models have some major limitations. Their substantial differences compared with humans in body and organ size, lifespan and inbreeding result in pronounced metabolic, physiological and behavioural differences. Comparative studies of strategically chosen domestic species can complement mouse research and yield more rigorous findings. Because genome sequence and gene manipulation tools are now available for farm animals (cattle, pigs, sheep and goats), a larger number of livestock genetically engineered (GE) models will be accessible for biomedical research. This paper discusses the use of cattle, goats, sheep and pigs in biomedical research, provides an overview of transgenic technology in farm animals and highlights some of the beneficial characteristics of large animal models of human disease compared with the mouse. In addition, status and origin of current regulation of GE biomedical models is also reviewed.","container-title":"Reproduction Fertility and Development","DOI":"10.1071/RD15343","ISSN":"1031-3613","issue":"2","journalAbbreviation":"Reprod Fertil Dev","page":"112-124","source":"Silverchair","title":"Livestock in biomedical research: history, current status and future prospective","title-short":"Livestock in biomedical research","URL":"https://doi.org/10.1071/RD15343","volume":"28","author":[{"family":"Polejaeva","given":"Irina A."},{"family":"Rutigliano","given":"Heloisa M."},{"family":"Wells","given":"Kevin D."}],"accessed":{"date-parts":[["2026",6,4]]},"issued":{"date-parts":[["2015",12,3]]}}},{"id":3105,"uris":["http://zotero.org/users/9871209/items/TJQQ69UX"],"itemData":{"id":3105,"type":"article-journal","abstract":"Non-viral nanomedicines, including nanoparticles (NPs) composed of lipids and polymers, represent a transformative approach to drug and gene therapy. However, clinical translation of these technologies is limited by two key barriers: the scale-up of NP formulations and the challenge of conducting predictive preclinical studies in relevant animal models. Efficient upscaling of nanomedicines, from cost and material requirement perspectives, requires manufacturing processes that can reliably provide products across the many orders of magnitude of scale from discovery (&lt;mg of product) to large-scale testing (&gt;kg of product). Additionally, initial preclinical studies are often performed in mouse models for discovery; however, mid- to large-size animal models such as rabbits, pigs, sheep, and nonhuman primates are more relevant to human scale and physiology in the context of evaluating the safety, efficiency, and efficacy of therapeutic strategies proposed for use in humans across age groups. This review summarizes some current strategies to scale-up the production of nanomedicines for translational investigations. Animal models and new approach methodologies are also addressed for NP assessment and screening, including the physiological distinctions when comparing rodent models to larger species that can impact NP delivery. Current challenges are also highlighted in terms of scale-up and preclinical validation with the objective of highlighting scalable, effective nanomedicine platforms that can be considered for translation to human trials.","container-title":"Advanced Drug Delivery Reviews","DOI":"10.1016/j.addr.2026.115862","ISSN":"0169409X","journalAbbreviation":"Advanced Drug Delivery Reviews","language":"en","page":"115862","source":"DOI.org (Crossref)","title":"Towards clinical translation of nanomedicines: Formulation scale-up and model systems","title-short":"Towards clinical translation of nanomedicines","URL":"https://linkinghub.elsevier.com/retrieve/pii/S0169409X26000967","volume":"234","author":[{"family":"Kelly","given":"Owen M."},{"family":"Hanna","given":"Andrew R."},{"family":"Byrne","given":"Addison K."},{"family":"Green","given":"Jonathan A."},{"family":"Perisse","given":"Iuri Viotti"},{"family":"Wells","given":"Kevin D."},{"family":"Murray","given":"Stephen A."},{"family":"Xu","given":"Jie"},{"family":"Chen","given":"Y. Eugene"},{"family":"Polejaeva","given":"Irina A."},{"family":"Tarantal","given":"Alice F."},{"family":"Issadore","given":"David"},{"family":"Piotrowski-Daspit","given":"Alexandra S."}],"accessed":{"date-parts":[["2026",6,4]]},"issued":{"date-parts":[["2026",7]]}}}],"schema":"https://github.com/citation-style-language/schema/raw/master/csl-citation.json"} </w:instrText>
      </w:r>
      <w:r w:rsidR="0034419D" w:rsidRPr="00346D83">
        <w:fldChar w:fldCharType="separate"/>
      </w:r>
      <w:r w:rsidR="00847221" w:rsidRPr="00EA2414">
        <w:rPr>
          <w:vertAlign w:val="superscript"/>
        </w:rPr>
        <w:t>3,9–12</w:t>
      </w:r>
      <w:r w:rsidR="0034419D" w:rsidRPr="00346D83">
        <w:fldChar w:fldCharType="end"/>
      </w:r>
      <w:r w:rsidR="0034419D" w:rsidRPr="00346D83">
        <w:t xml:space="preserve">. These species </w:t>
      </w:r>
      <w:r w:rsidR="00BA16D9" w:rsidRPr="00346D83">
        <w:t xml:space="preserve">also </w:t>
      </w:r>
      <w:r w:rsidR="0034419D" w:rsidRPr="00346D83">
        <w:t xml:space="preserve">offer many advantages over rodent models due to their increased </w:t>
      </w:r>
      <w:r w:rsidR="00F4304A" w:rsidRPr="00346D83">
        <w:t>similarity</w:t>
      </w:r>
      <w:r w:rsidR="0034419D" w:rsidRPr="00346D83">
        <w:t xml:space="preserve"> to humans.</w:t>
      </w:r>
      <w:r w:rsidR="003253C3" w:rsidRPr="00346D83">
        <w:t xml:space="preserve"> Large animal models for human disease</w:t>
      </w:r>
      <w:r w:rsidR="00A01A25" w:rsidRPr="00346D83">
        <w:t xml:space="preserve"> thus provide the most accurate models available and</w:t>
      </w:r>
      <w:r w:rsidR="003253C3" w:rsidRPr="00346D83">
        <w:t xml:space="preserve"> play a critical role </w:t>
      </w:r>
      <w:r w:rsidR="00A01A25" w:rsidRPr="00346D83">
        <w:t>in</w:t>
      </w:r>
      <w:r w:rsidR="003253C3" w:rsidRPr="00346D83">
        <w:t xml:space="preserve"> translating animal studies into clinical application</w:t>
      </w:r>
      <w:r w:rsidR="00510B24" w:rsidRPr="00346D83">
        <w:t>s</w:t>
      </w:r>
      <w:r w:rsidR="003253C3" w:rsidRPr="00346D83">
        <w:t>.</w:t>
      </w:r>
      <w:r w:rsidR="00227E72" w:rsidRPr="00346D83">
        <w:t xml:space="preserve"> </w:t>
      </w:r>
    </w:p>
    <w:p w14:paraId="523EFD06" w14:textId="77777777" w:rsidR="0034419D" w:rsidRPr="00346D83" w:rsidRDefault="0034419D" w:rsidP="008F20DD"/>
    <w:p w14:paraId="28E4A980" w14:textId="268E0BED" w:rsidR="008C24C2" w:rsidRPr="00346D83" w:rsidRDefault="003C0737" w:rsidP="008F20DD">
      <w:r w:rsidRPr="00346D83">
        <w:t>Clustered regularly interspaced short palindromic repeats (</w:t>
      </w:r>
      <w:r w:rsidR="0034419D" w:rsidRPr="00346D83">
        <w:t>CRISPR</w:t>
      </w:r>
      <w:r w:rsidRPr="00346D83">
        <w:t>)</w:t>
      </w:r>
      <w:r w:rsidR="0034419D" w:rsidRPr="00346D83">
        <w:t>-Cas9 is</w:t>
      </w:r>
      <w:r w:rsidR="007D615C" w:rsidRPr="00346D83">
        <w:t xml:space="preserve"> a</w:t>
      </w:r>
      <w:r w:rsidR="0034419D" w:rsidRPr="00346D83">
        <w:t xml:space="preserve"> versatile</w:t>
      </w:r>
      <w:r w:rsidR="006F6851" w:rsidRPr="00346D83">
        <w:t xml:space="preserve"> and programmable</w:t>
      </w:r>
      <w:r w:rsidR="0034419D" w:rsidRPr="00346D83">
        <w:t xml:space="preserve"> method for genetic modification of animal cells and introduction of precise disease-causing mutations. CRISPR-Cas9</w:t>
      </w:r>
      <w:r w:rsidR="00547D4E" w:rsidRPr="00346D83">
        <w:t>-medi</w:t>
      </w:r>
      <w:r w:rsidR="008F7C0A" w:rsidRPr="00346D83">
        <w:t>a</w:t>
      </w:r>
      <w:r w:rsidR="00547D4E" w:rsidRPr="00346D83">
        <w:t xml:space="preserve">ted </w:t>
      </w:r>
      <w:r w:rsidR="0034419D" w:rsidRPr="00346D83">
        <w:t>gene editing</w:t>
      </w:r>
      <w:r w:rsidR="0052348F" w:rsidRPr="00346D83">
        <w:t xml:space="preserve"> employs a guide RNA (gRNA) </w:t>
      </w:r>
      <w:r w:rsidR="00B852AD" w:rsidRPr="00346D83">
        <w:t>complementary</w:t>
      </w:r>
      <w:r w:rsidR="0052348F" w:rsidRPr="00346D83">
        <w:t xml:space="preserve"> to the target site, </w:t>
      </w:r>
      <w:r w:rsidR="00B852AD" w:rsidRPr="00346D83">
        <w:t xml:space="preserve">allowing </w:t>
      </w:r>
      <w:r w:rsidRPr="00346D83">
        <w:t>CRISPR-associated protein 9 (</w:t>
      </w:r>
      <w:r w:rsidR="00B852AD" w:rsidRPr="00346D83">
        <w:t>Cas9</w:t>
      </w:r>
      <w:r w:rsidRPr="00346D83">
        <w:t>)</w:t>
      </w:r>
      <w:r w:rsidR="00B852AD" w:rsidRPr="00346D83">
        <w:t xml:space="preserve"> to form a double-stranded break (DSB) in a targeted manner</w:t>
      </w:r>
      <w:r w:rsidR="00B852AD" w:rsidRPr="00346D83">
        <w:fldChar w:fldCharType="begin"/>
      </w:r>
      <w:r w:rsidR="003E3D0B" w:rsidRPr="00346D83">
        <w:instrText xml:space="preserve"> ADDIN ZOTERO_ITEM CSL_CITATION {"citationID":"gUV8g2J7","properties":{"unsorted":false,"formattedCitation":"\\super 13\\nosupersub{}","plainCitation":"13","noteIndex":0},"citationItems":[{"id":3025,"uris":["http://zotero.org/users/9871209/items/EXXKKW8G"],"itemData":{"id":3025,"type":"article-journal","abstract":"Ditching Invading DNA\n            \n              Bacteria and archaea protect themselves from invasive foreign nucleic acids through an RNA-mediated adaptive immune system called CRISPR (clustered regularly interspaced short palindromic repeats)/CRISPR-associated (Cas).\n              \n                Jinek\n                et al.\n              \n              (p.\n              816\n              , published online 28 June; see the Perspective by\n              \n                Brouns\n              \n              ) found that for the type II CRISPR/Cas system, the CRISPR RNA (crRNA) as well as the trans-activating crRNA—which is known to be involved in the pre-crRNA processing—were both required to direct the Cas9 endonuclease to cleave the invading target DNA. Furthermore, engineered RNA molecules were able to program the Cas9 endonuclease to cleave specific DNA sequences to generate double-stranded DNA breaks.\n            \n          , \n            A prokaryotic RNA–directed targeting system can be designed to cleave any DNA sequence.\n          , \n            Clustered regularly interspaced short palindromic repeats (CRISPR)/CRISPR-associated (Cas) systems provide bacteria and archaea with adaptive immunity against viruses and plasmids by using CRISPR RNAs (crRNAs) to guide the silencing of invading nucleic acids. We show here that in a subset of these systems, the mature crRNA that is base-paired to trans-activating crRNA (tracrRNA) forms a two-RNA structure that directs the CRISPR-associated protein Cas9 to introduce double-stranded (ds) breaks in target DNA. At sites complementary to the crRNA-guide sequence, the Cas9 HNH nuclease domain cleaves the complementary strand, whereas the Cas9 RuvC-like domain cleaves the noncomplementary strand. The dual-tracrRNA:crRNA, when engineered as a single RNA chimera, also directs sequence-specific Cas9 dsDNA cleavage. Our study reveals a family of endonucleases that use dual-RNAs for site-specific DNA cleavage and highlights the potential to exploit the system for RNA-programmable genome editing.","container-title":"Science","DOI":"10.1126/science.1225829","ISSN":"0036-8075, 1095-9203","issue":"6096","journalAbbreviation":"Science","language":"en","page":"816-821","source":"DOI.org (Crossref)","title":"A Programmable Dual-RNA–Guided DNA Endonuclease in Adaptive Bacterial Immunity","URL":"https://www.science.org/doi/10.1126/science.1225829","volume":"337","author":[{"family":"Jinek","given":"Martin"},{"family":"Chylinski","given":"Krzysztof"},{"family":"Fonfara","given":"Ines"},{"family":"Hauer","given":"Michael"},{"family":"Doudna","given":"Jennifer A."},{"family":"Charpentier","given":"Emmanuelle"}],"accessed":{"date-parts":[["2026",5,26]]},"issued":{"date-parts":[["2012",8,17]]}}}],"schema":"https://github.com/citation-style-language/schema/raw/master/csl-citation.json"} </w:instrText>
      </w:r>
      <w:r w:rsidR="00B852AD" w:rsidRPr="00346D83">
        <w:fldChar w:fldCharType="separate"/>
      </w:r>
      <w:r w:rsidR="00847221" w:rsidRPr="00EA2414">
        <w:rPr>
          <w:vertAlign w:val="superscript"/>
        </w:rPr>
        <w:t>13</w:t>
      </w:r>
      <w:r w:rsidR="00B852AD" w:rsidRPr="00346D83">
        <w:fldChar w:fldCharType="end"/>
      </w:r>
      <w:r w:rsidR="00B852AD" w:rsidRPr="00346D83">
        <w:t xml:space="preserve">. </w:t>
      </w:r>
      <w:r w:rsidR="00117B41" w:rsidRPr="00346D83">
        <w:t xml:space="preserve">Cellular repair of DSBs occurs primarily through two mechanisms: </w:t>
      </w:r>
      <w:r w:rsidRPr="00346D83">
        <w:t xml:space="preserve">non-homologous end joining </w:t>
      </w:r>
      <w:r w:rsidR="00BA16D9" w:rsidRPr="00346D83">
        <w:t>(</w:t>
      </w:r>
      <w:r w:rsidR="00117B41" w:rsidRPr="00346D83">
        <w:t>NHEJ</w:t>
      </w:r>
      <w:r w:rsidR="00BA16D9" w:rsidRPr="00346D83">
        <w:t>)</w:t>
      </w:r>
      <w:r w:rsidR="00117B41" w:rsidRPr="00346D83">
        <w:t xml:space="preserve"> and </w:t>
      </w:r>
      <w:r w:rsidRPr="00346D83">
        <w:t xml:space="preserve">homology-directed repair </w:t>
      </w:r>
      <w:r w:rsidR="00BA16D9" w:rsidRPr="00346D83">
        <w:t>(</w:t>
      </w:r>
      <w:r w:rsidR="00117B41" w:rsidRPr="00346D83">
        <w:t>HDR</w:t>
      </w:r>
      <w:r w:rsidR="00BA16D9" w:rsidRPr="00346D83">
        <w:t>)</w:t>
      </w:r>
      <w:r w:rsidR="00117B41" w:rsidRPr="00346D83">
        <w:t>.</w:t>
      </w:r>
      <w:r w:rsidR="0034419D" w:rsidRPr="00346D83">
        <w:t xml:space="preserve"> </w:t>
      </w:r>
      <w:r w:rsidR="00A51D05" w:rsidRPr="00346D83">
        <w:t xml:space="preserve">The </w:t>
      </w:r>
      <w:r w:rsidR="0034419D" w:rsidRPr="00346D83">
        <w:t>NHEJ</w:t>
      </w:r>
      <w:r w:rsidR="00A51D05" w:rsidRPr="00346D83">
        <w:t xml:space="preserve"> pathway</w:t>
      </w:r>
      <w:r w:rsidR="0034419D" w:rsidRPr="00346D83">
        <w:t xml:space="preserve"> repair</w:t>
      </w:r>
      <w:r w:rsidR="002373D7" w:rsidRPr="00346D83">
        <w:t>s</w:t>
      </w:r>
      <w:r w:rsidR="0034419D" w:rsidRPr="00346D83">
        <w:t xml:space="preserve"> a </w:t>
      </w:r>
      <w:r w:rsidR="00A51D05" w:rsidRPr="00346D83">
        <w:t>DSB</w:t>
      </w:r>
      <w:r w:rsidR="0034419D" w:rsidRPr="00346D83">
        <w:t xml:space="preserve"> by </w:t>
      </w:r>
      <w:r w:rsidR="00117B41" w:rsidRPr="00346D83">
        <w:t xml:space="preserve">joining DNA </w:t>
      </w:r>
      <w:r w:rsidR="00851AA5" w:rsidRPr="00346D83">
        <w:t>ends</w:t>
      </w:r>
      <w:r w:rsidR="0034419D" w:rsidRPr="00346D83">
        <w:t>,</w:t>
      </w:r>
      <w:r w:rsidR="00A51D05" w:rsidRPr="00346D83">
        <w:t xml:space="preserve"> an error-prone mechanism </w:t>
      </w:r>
      <w:r w:rsidR="00AA7629" w:rsidRPr="00346D83">
        <w:t>that</w:t>
      </w:r>
      <w:r w:rsidR="0034419D" w:rsidRPr="00346D83">
        <w:t xml:space="preserve"> </w:t>
      </w:r>
      <w:r w:rsidR="00851AA5" w:rsidRPr="00346D83">
        <w:t xml:space="preserve">may result in </w:t>
      </w:r>
      <w:r w:rsidR="00AA7629" w:rsidRPr="00346D83">
        <w:t xml:space="preserve">the </w:t>
      </w:r>
      <w:r w:rsidR="0034419D" w:rsidRPr="00346D83">
        <w:t>formation of</w:t>
      </w:r>
      <w:r w:rsidR="00851AA5" w:rsidRPr="00346D83">
        <w:t xml:space="preserve"> random</w:t>
      </w:r>
      <w:r w:rsidR="0034419D" w:rsidRPr="00346D83">
        <w:t xml:space="preserve"> insertions or deletions (indels) at the break site</w:t>
      </w:r>
      <w:r w:rsidR="0034419D" w:rsidRPr="00346D83">
        <w:fldChar w:fldCharType="begin"/>
      </w:r>
      <w:r w:rsidR="003E3D0B" w:rsidRPr="00346D83">
        <w:instrText xml:space="preserve"> ADDIN ZOTERO_ITEM CSL_CITATION {"citationID":"8M0J4uvE","properties":{"unsorted":false,"formattedCitation":"\\super 14\\nosupersub{}","plainCitation":"14","noteIndex":0},"citationItems":[{"id":3016,"uris":["http://zotero.org/users/9871209/items/VEDNHFG7"],"itemData":{"id":3016,"type":"article-journal","abstract":"Extracts of Xenopus laevis eggs can efficiently join ends of duplex DNA that differ in structure and sequence. This was analysed by recircularisation of linear plasmid DNA molecules with dissimilar termini, generated by successive cuts with two different restriction enzymes within the pSP65 polylinker. Use of various enzymes provided blunt ended or 4 nucleotides long 3' and 5' protruding single strand (PSS) termini which were successfully joined in vitro in any tested combination. Sequence analysis of numerous junctions from cloned reaction products of 7 terminus combinations reveal: apart from very rare base exchanges and single nucleotide insertions less than 10% deletions (1 to 18 nucleotides long) were detected. Blunt/PSS or 3'PSS/5'PSS terminus pairs undergo simple \"blunt end\" joining which preserves PSS ends by fill-in. In contrast, equally polar 3'PSS/3'PSS or 5'PSS/5'PSS terminus pairs are joined by a complex mode: PSS ends overlap by a defined number of nucleotides, set by matching basepairs. Even one basematch suffices to define the setting. This then determines the final mismatch repair and fill-in pattern. We propose that yet unknown terminal DNA-binding proteins stabilize the energetically highly unfavorable configuration of single matching basepairs and help to support defined overlap structures.","container-title":"Nucleic Acids Research","DOI":"10.1093/nar/16.3.907","ISSN":"0305-1048","issue":"3","journalAbbreviation":"Nucleic Acids Res","page":"907-924","PMID":"3344222","PMCID":"PMC334727","source":"PubMed Central","title":"Joining of nonhomologous DNA double strand breaks in vitro.","URL":"https://pmc.ncbi.nlm.nih.gov/articles/PMC334727/","volume":"16","author":[{"family":"Pfeiffer","given":"P"},{"family":"Vielmetter","given":"W"}],"accessed":{"date-parts":[["2026",5,21]]},"issued":{"date-parts":[["1988",2,11]]}}}],"schema":"https://github.com/citation-style-language/schema/raw/master/csl-citation.json"} </w:instrText>
      </w:r>
      <w:r w:rsidR="0034419D" w:rsidRPr="00346D83">
        <w:fldChar w:fldCharType="separate"/>
      </w:r>
      <w:r w:rsidR="00847221" w:rsidRPr="00EA2414">
        <w:rPr>
          <w:vertAlign w:val="superscript"/>
        </w:rPr>
        <w:t>14</w:t>
      </w:r>
      <w:r w:rsidR="0034419D" w:rsidRPr="00346D83">
        <w:fldChar w:fldCharType="end"/>
      </w:r>
      <w:r w:rsidR="0034419D" w:rsidRPr="00346D83">
        <w:t xml:space="preserve">. </w:t>
      </w:r>
      <w:r w:rsidR="00213B50" w:rsidRPr="00346D83">
        <w:t xml:space="preserve">These </w:t>
      </w:r>
      <w:r w:rsidR="00BA16D9" w:rsidRPr="00346D83">
        <w:t xml:space="preserve">mutations </w:t>
      </w:r>
      <w:r w:rsidR="00213B50" w:rsidRPr="00346D83">
        <w:t xml:space="preserve">may </w:t>
      </w:r>
      <w:proofErr w:type="gramStart"/>
      <w:r w:rsidR="00213B50" w:rsidRPr="00346D83">
        <w:t>knockout</w:t>
      </w:r>
      <w:proofErr w:type="gramEnd"/>
      <w:r w:rsidR="00213B50" w:rsidRPr="00346D83">
        <w:t xml:space="preserve"> </w:t>
      </w:r>
      <w:r w:rsidR="00BB5E32" w:rsidRPr="00346D83">
        <w:t xml:space="preserve">(KO) </w:t>
      </w:r>
      <w:r w:rsidR="0039565D" w:rsidRPr="00346D83">
        <w:t>the gene by creating</w:t>
      </w:r>
      <w:r w:rsidR="00213B50" w:rsidRPr="00346D83">
        <w:t xml:space="preserve"> a frameshift mutation or </w:t>
      </w:r>
      <w:r w:rsidR="00AA7629" w:rsidRPr="00346D83">
        <w:t xml:space="preserve">a </w:t>
      </w:r>
      <w:r w:rsidR="00213B50" w:rsidRPr="00346D83">
        <w:t>premature stop codon</w:t>
      </w:r>
      <w:r w:rsidR="0039565D" w:rsidRPr="00346D83">
        <w:t xml:space="preserve">, which </w:t>
      </w:r>
      <w:proofErr w:type="gramStart"/>
      <w:r w:rsidR="0039565D" w:rsidRPr="00346D83">
        <w:t>disrupt</w:t>
      </w:r>
      <w:proofErr w:type="gramEnd"/>
      <w:r w:rsidR="0039565D" w:rsidRPr="00346D83">
        <w:t xml:space="preserve"> the gene</w:t>
      </w:r>
      <w:r w:rsidR="00063161" w:rsidRPr="00346D83">
        <w:t>’s</w:t>
      </w:r>
      <w:r w:rsidR="0039565D" w:rsidRPr="00346D83">
        <w:t xml:space="preserve"> function</w:t>
      </w:r>
      <w:r w:rsidR="00213B50" w:rsidRPr="00346D83">
        <w:t xml:space="preserve">. </w:t>
      </w:r>
      <w:r w:rsidR="0034419D" w:rsidRPr="00346D83">
        <w:t>HDR</w:t>
      </w:r>
      <w:r w:rsidR="008B52C7" w:rsidRPr="00346D83">
        <w:t>,</w:t>
      </w:r>
      <w:r w:rsidR="0034419D" w:rsidRPr="00346D83">
        <w:t xml:space="preserve"> </w:t>
      </w:r>
      <w:r w:rsidR="008B52C7" w:rsidRPr="00346D83">
        <w:t>occurring</w:t>
      </w:r>
      <w:r w:rsidR="0034419D" w:rsidRPr="00346D83">
        <w:t xml:space="preserve"> </w:t>
      </w:r>
      <w:r w:rsidR="00C01EFC" w:rsidRPr="00346D83">
        <w:t xml:space="preserve">mainly during </w:t>
      </w:r>
      <w:r w:rsidR="00901E81" w:rsidRPr="00346D83">
        <w:t>the S and G2 phases of the cell cycle</w:t>
      </w:r>
      <w:r w:rsidR="008B52C7" w:rsidRPr="00346D83">
        <w:t>, is</w:t>
      </w:r>
      <w:r w:rsidR="00C01EFC" w:rsidRPr="00346D83">
        <w:t xml:space="preserve"> </w:t>
      </w:r>
      <w:r w:rsidR="0034419D" w:rsidRPr="00346D83">
        <w:t xml:space="preserve">when the cell repairs a </w:t>
      </w:r>
      <w:r w:rsidR="00A51D05" w:rsidRPr="00346D83">
        <w:t>DSB</w:t>
      </w:r>
      <w:r w:rsidR="0034419D" w:rsidRPr="00346D83">
        <w:t xml:space="preserve"> using a homologous </w:t>
      </w:r>
      <w:r w:rsidR="00C01EFC" w:rsidRPr="00346D83">
        <w:t>allele</w:t>
      </w:r>
      <w:r w:rsidR="0034419D" w:rsidRPr="00346D83">
        <w:t xml:space="preserve"> as a</w:t>
      </w:r>
      <w:r w:rsidR="00B852AD" w:rsidRPr="00346D83">
        <w:t xml:space="preserve"> repair</w:t>
      </w:r>
      <w:r w:rsidR="006D0D4E" w:rsidRPr="00346D83">
        <w:t xml:space="preserve"> template</w:t>
      </w:r>
      <w:r w:rsidR="0034419D" w:rsidRPr="00346D83">
        <w:fldChar w:fldCharType="begin"/>
      </w:r>
      <w:r w:rsidR="003E3D0B" w:rsidRPr="00346D83">
        <w:instrText xml:space="preserve"> ADDIN ZOTERO_ITEM CSL_CITATION {"citationID":"Xu3aGAFU","properties":{"unsorted":false,"formattedCitation":"\\super 15, 16\\nosupersub{}","plainCitation":"15, 16","noteIndex":0},"citationItems":[{"id":3014,"uris":["http://zotero.org/users/9871209/items/A7P63N7Z"],"itemData":{"id":3014,"type":"thesis","abstract":"We mutated, by gene targeting, the endogenous  hypoxanthine phosphorlbosyl transferase (HPFlT) gene  in mouse embryo-derived stem (ES) cells. A specialized  construct of the neomycin resistance (NO') gene was introduced into an exon of a cloned fragment of the Hprf gene and used to transfect ES cells. Among the G418' colonies, l/l000 were also resistant to the base analog &amp;thioguanine (&amp;TG). The G418', 8-TGr cells were all shown to be Hprt- as the result of homologous recombination with the exogenous, neo'-containing, Hprf sequences.","language":"en","publisher":"MIT Press","source":"collections.lib.utah.edu","title":"Site-directed mutagenesis by gene targeting in mouse embryo-derived stem cells","URL":"https://collections.lib.utah.edu/details?id=703513","author":[{"family":"Capecchi","given":"Mario R."},{"family":"Thomas","given":"Kirk R."}],"accessed":{"date-parts":[["2026",5,21]]},"issued":{"date-parts":[["1987"]]}}},{"id":3099,"uris":["http://zotero.org/users/9871209/items/853DZVUL"],"itemData":{"id":3099,"type":"article-journal","abstract":"Eukaryotic cells repair DNA double-strand breaks (DSBs) by at least two pathways, homologous recombination (HR) and non-homologous end-joining (NHEJ). Rad54 participates in the first recombinational repair pathway while Ku proteins are involved in NHEJ. To investigate the distinctive as well as redundant roles of these two repair pathways, we analyzed the mutants RAD54(-/-), KU70(-/-) and RAD54(-/-)/KU70(-/-), generated from the chicken B-cell line DT40. We found that the NHEJ pathway plays a dominant role in repairing gamma-radiation-induced DSBs during G1-early S phase while recombinational repair is preferentially used in late S-G2 phase. RAD54(-/-)/KU70(-/-) cells were profoundly more sensitive to gamma-rays than either single mutant, indicating that the two repair pathways are complementary. Spontaneous chromosomal aberrations and cell death were observed in both RAD54(-/-) and RAD54(-/-)/KU70(-/-) cells, with RAD54(-/-)/KU70(-/-) cells exhibiting significantly higher levels of chromosomal aberrations than RAD54(-/-) cells. These observations provide the first genetic evidence that both repair pathways play a role in maintaining chromosomal DNA during the cell cycle.","container-title":"The EMBO Journal","DOI":"10.1093/emboj/17.18.5497","ISSN":"0261-4189","issue":"18","journalAbbreviation":"EMBO J","page":"5497-5508","PMID":"9736627","PMCID":"PMC1170875","source":"PubMed Central","title":"Homologous recombination and non-homologous end-joining pathways of DNA double-strand break repair have overlapping roles in the maintenance of chromosomal integrity in vertebrate cells.","URL":"https://pmc.ncbi.nlm.nih.gov/articles/PMC1170875/","volume":"17","author":[{"family":"Takata","given":"M"},{"family":"Sasaki","given":"M S"},{"family":"Sonoda","given":"E"},{"family":"Morrison","given":"C"},{"family":"Hashimoto","given":"M"},{"family":"Utsumi","given":"H"},{"family":"Yamaguchi-Iwai","given":"Y"},{"family":"Shinohara","given":"A"},{"family":"Takeda","given":"S"}],"accessed":{"date-parts":[["2026",6,1]]},"issued":{"date-parts":[["1998",9,15]]}}}],"schema":"https://github.com/citation-style-language/schema/raw/master/csl-citation.json"} </w:instrText>
      </w:r>
      <w:r w:rsidR="0034419D" w:rsidRPr="00346D83">
        <w:fldChar w:fldCharType="separate"/>
      </w:r>
      <w:r w:rsidR="00847221" w:rsidRPr="00EA2414">
        <w:rPr>
          <w:vertAlign w:val="superscript"/>
        </w:rPr>
        <w:t>15,16</w:t>
      </w:r>
      <w:r w:rsidR="0034419D" w:rsidRPr="00346D83">
        <w:fldChar w:fldCharType="end"/>
      </w:r>
      <w:r w:rsidR="0034419D" w:rsidRPr="00346D83">
        <w:t>. I</w:t>
      </w:r>
      <w:r w:rsidR="00582D20" w:rsidRPr="00346D83">
        <w:t>ncorporation of specific insertions, deletions, or substitutions, known as knock-in</w:t>
      </w:r>
      <w:r w:rsidR="00FF030B" w:rsidRPr="00346D83">
        <w:t>s (KI)</w:t>
      </w:r>
      <w:r w:rsidR="00582D20" w:rsidRPr="00346D83">
        <w:t>, is possible by</w:t>
      </w:r>
      <w:r w:rsidR="00AA7629" w:rsidRPr="00346D83">
        <w:t xml:space="preserve"> </w:t>
      </w:r>
      <w:r w:rsidR="00582D20" w:rsidRPr="00346D83">
        <w:t>i</w:t>
      </w:r>
      <w:r w:rsidR="0034419D" w:rsidRPr="00346D83">
        <w:t>ntroduci</w:t>
      </w:r>
      <w:r w:rsidR="0039565D" w:rsidRPr="00346D83">
        <w:t>ng</w:t>
      </w:r>
      <w:r w:rsidR="0034419D" w:rsidRPr="00346D83">
        <w:t xml:space="preserve"> a synthetic </w:t>
      </w:r>
      <w:r w:rsidR="007D615C" w:rsidRPr="00346D83">
        <w:t>single-stranded oligodeoxynucleotide (</w:t>
      </w:r>
      <w:r w:rsidR="0034419D" w:rsidRPr="00346D83">
        <w:t>ssODN</w:t>
      </w:r>
      <w:r w:rsidR="007D615C" w:rsidRPr="00346D83">
        <w:t>)</w:t>
      </w:r>
      <w:r w:rsidR="002373D7" w:rsidRPr="00346D83">
        <w:t xml:space="preserve"> or other template DNA</w:t>
      </w:r>
      <w:r w:rsidR="0034419D" w:rsidRPr="00346D83">
        <w:t xml:space="preserve"> with the edit of interest</w:t>
      </w:r>
      <w:r w:rsidR="00AA7629" w:rsidRPr="00346D83">
        <w:t>,</w:t>
      </w:r>
      <w:r w:rsidR="00582D20" w:rsidRPr="00346D83">
        <w:t xml:space="preserve"> which</w:t>
      </w:r>
      <w:r w:rsidR="0034419D" w:rsidRPr="00346D83">
        <w:t xml:space="preserve"> the cell </w:t>
      </w:r>
      <w:r w:rsidR="00582D20" w:rsidRPr="00346D83">
        <w:t>can</w:t>
      </w:r>
      <w:r w:rsidR="0034419D" w:rsidRPr="00346D83">
        <w:t xml:space="preserve"> use</w:t>
      </w:r>
      <w:r w:rsidR="002373D7" w:rsidRPr="00346D83">
        <w:t xml:space="preserve"> to</w:t>
      </w:r>
      <w:r w:rsidR="0034419D" w:rsidRPr="00346D83">
        <w:t xml:space="preserve"> repair the break.</w:t>
      </w:r>
      <w:r w:rsidR="002373D7" w:rsidRPr="00346D83">
        <w:t xml:space="preserve"> CRISPR-Cas9 may also be used for multiplexed editing to introduce multiple mutations at once for modeling multigenic diseases</w:t>
      </w:r>
      <w:r w:rsidR="002373D7" w:rsidRPr="00346D83">
        <w:fldChar w:fldCharType="begin"/>
      </w:r>
      <w:r w:rsidR="003E3D0B" w:rsidRPr="00346D83">
        <w:instrText xml:space="preserve"> ADDIN ZOTERO_ITEM CSL_CITATION {"citationID":"i8122yGN","properties":{"unsorted":false,"formattedCitation":"\\super 3\\nosupersub{}","plainCitation":"3","noteIndex":0},"citationItems":[{"id":2970,"uris":["http://zotero.org/users/9871209/items/VDKGYFMF"],"itemData":{"id":2970,"type":"article-journal","abstract":"The foundation for investigating the mechanisms of human diseases is the establishment of animal models, which are also widely used in agricultural industry, pharmaceutical applications, and clinical research. However, small animals such as rodents, which have been extensively used to create disease models, do not often fully mimic the key pathological changes and/or important symptoms of human disease. As a result, there is an emerging need to establish suitable large animal models that can recapitulate important phenotypes of human diseases for investigating pathogenesis and developing effective therapeutics. However, traditional genetic modification technologies used in establishing small animal models are difficultly applied for generating large animal models of human diseases. This difficulty has been overcome to a great extent by the recent development of gene editing technology, especially the clustered regularly interspaced short palindromic repeats (CRISPR)/CRISPR-associated protein 9 (Cas9). In this review, we focus on the applications of CRISPR/Cas9 system to establishment of large animal models, including nonhuman primates, pigs, sheep, goats and dogs, for investigating disease pathogenesis and treatment. We also discuss the limitations of large animal models and possible solutions according to our current knowledge. Finally, we sum up the applications of the novel genome editing tool Base Editors (BEs) and its great potential for gene editing in large animals.","container-title":"Frontiers in Cell and Developmental Biology","DOI":"10.3389/fcell.2022.919155","ISSN":"2296-634X","journalAbbreviation":"Front Cell Dev Biol","page":"919155","PMID":"35656550","PMCID":"PMC9152178","source":"PubMed Central","title":"Application of CRISPR/Cas9 System in Establishing Large Animal Models","URL":"https://pmc.ncbi.nlm.nih.gov/articles/PMC9152178/","volume":"10","author":[{"family":"Lin","given":"Yingqi"},{"family":"Li","given":"Jun"},{"family":"Li","given":"Caijuan"},{"family":"Tu","given":"Zhuchi"},{"family":"Li","given":"Shihua"},{"family":"Li","given":"Xiao-Jiang"},{"family":"Yan","given":"Sen"}],"accessed":{"date-parts":[["2026",5,11]]},"issued":{"date-parts":[["2022",5,17]]}}}],"schema":"https://github.com/citation-style-language/schema/raw/master/csl-citation.json"} </w:instrText>
      </w:r>
      <w:r w:rsidR="002373D7" w:rsidRPr="00346D83">
        <w:fldChar w:fldCharType="separate"/>
      </w:r>
      <w:r w:rsidR="00847221" w:rsidRPr="00EA2414">
        <w:rPr>
          <w:vertAlign w:val="superscript"/>
        </w:rPr>
        <w:t>3</w:t>
      </w:r>
      <w:r w:rsidR="002373D7" w:rsidRPr="00346D83">
        <w:fldChar w:fldCharType="end"/>
      </w:r>
      <w:r w:rsidR="002373D7" w:rsidRPr="00346D83">
        <w:t>.</w:t>
      </w:r>
      <w:r w:rsidR="0034419D" w:rsidRPr="00346D83">
        <w:t xml:space="preserve"> Compared to previous gene-editing techniques</w:t>
      </w:r>
      <w:r w:rsidR="002373D7" w:rsidRPr="00346D83">
        <w:t xml:space="preserve"> such as zinc-finger nucleases (ZFN</w:t>
      </w:r>
      <w:r w:rsidR="00117B41" w:rsidRPr="00346D83">
        <w:t>s</w:t>
      </w:r>
      <w:r w:rsidR="002373D7" w:rsidRPr="00346D83">
        <w:t>) or transcription activator-like effector nucleases (TALEN</w:t>
      </w:r>
      <w:r w:rsidR="00117B41" w:rsidRPr="00346D83">
        <w:t>s</w:t>
      </w:r>
      <w:r w:rsidR="002373D7" w:rsidRPr="00346D83">
        <w:t>)</w:t>
      </w:r>
      <w:r w:rsidR="0034419D" w:rsidRPr="00346D83">
        <w:t>, CRISPR-Cas9 is much simpler and more</w:t>
      </w:r>
      <w:r w:rsidR="00582D20" w:rsidRPr="00346D83">
        <w:t xml:space="preserve"> resource</w:t>
      </w:r>
      <w:r w:rsidR="0034419D" w:rsidRPr="00346D83">
        <w:t xml:space="preserve"> efficient to use in large animal cells</w:t>
      </w:r>
      <w:r w:rsidR="0034419D" w:rsidRPr="00346D83">
        <w:fldChar w:fldCharType="begin"/>
      </w:r>
      <w:r w:rsidR="003E3D0B" w:rsidRPr="00346D83">
        <w:instrText xml:space="preserve"> ADDIN ZOTERO_ITEM CSL_CITATION {"citationID":"O5LAVN6r","properties":{"unsorted":false,"formattedCitation":"\\super 17\\nosupersub{}","plainCitation":"17","noteIndex":0},"citationItems":[{"id":3011,"uris":["http://zotero.org/users/9871209/items/AVW59JGV"],"itemData":{"id":3011,"type":"article-journal","abstract":"Gene editing techniques were developed chronologically, which include zinc finger nuclease, transcription activator-like effector nuclease and clustered regularly interspaced short palindromic repeats (CRISPR)/CRISPR-associated protein 9 (Cas 9). In this review, the working principles of these techniques were first introduced, their advantages and disadvantages were then discussed, their application in animal husbandry were elaborated, and finally human concerns about gene editing were presented. Compared to the two former techniques, the third-generation gene editing technique CRISPR/Cas9 has higher targeting efficiency and accuracy, less off-target effect, lower cytotoxicity and lower costs for being easier for vector design and manipulation. Although some people may concern about social or ethical issues, the benefits of gene editing certainly overweigh its demerits. The three gene editing techniques have been successfully used to improve the production and quality of livestock products, animal fertility, resistance to diseases, and welfare in animal husbandry. With legislation and the development of gene editing technology per se, it anticipatable that gene editing will have a broader utilization and make our lives happier.","container-title":"3 Biotech","DOI":"10.1007/s13205-018-1563-x","ISSN":"2190-572X","issue":"1","journalAbbreviation":"3 Biotech","page":"28","PMID":"30622866","PMCID":"PMC6318154","source":"PubMed Central","title":"Principles of gene editing techniques and applications in animal husbandry","URL":"https://pmc.ncbi.nlm.nih.gov/articles/PMC6318154/","volume":"9","author":[{"family":"Jiang","given":"Shengwang"},{"family":"Shen","given":"Qingwu W."}],"accessed":{"date-parts":[["2026",5,21]]},"issued":{"date-parts":[["2019",1]]}}}],"schema":"https://github.com/citation-style-language/schema/raw/master/csl-citation.json"} </w:instrText>
      </w:r>
      <w:r w:rsidR="0034419D" w:rsidRPr="00346D83">
        <w:fldChar w:fldCharType="separate"/>
      </w:r>
      <w:r w:rsidR="00847221" w:rsidRPr="00EA2414">
        <w:rPr>
          <w:vertAlign w:val="superscript"/>
        </w:rPr>
        <w:t>17</w:t>
      </w:r>
      <w:r w:rsidR="0034419D" w:rsidRPr="00346D83">
        <w:fldChar w:fldCharType="end"/>
      </w:r>
      <w:r w:rsidR="0034419D" w:rsidRPr="00346D83">
        <w:t>.</w:t>
      </w:r>
      <w:r w:rsidR="002373D7" w:rsidRPr="00346D83">
        <w:t xml:space="preserve"> Different loci can be targeted easily by designing a new gRNA, which has helped accelerate </w:t>
      </w:r>
      <w:r w:rsidR="00DB0211" w:rsidRPr="00346D83">
        <w:t xml:space="preserve">the </w:t>
      </w:r>
      <w:r w:rsidR="002373D7" w:rsidRPr="00346D83">
        <w:t>introduction of new large animal models</w:t>
      </w:r>
      <w:r w:rsidR="004D0517" w:rsidRPr="00346D83">
        <w:t xml:space="preserve"> using CRISPR-Cas9</w:t>
      </w:r>
      <w:r w:rsidR="002373D7" w:rsidRPr="00346D83">
        <w:fldChar w:fldCharType="begin"/>
      </w:r>
      <w:r w:rsidR="003E3D0B" w:rsidRPr="00346D83">
        <w:instrText xml:space="preserve"> ADDIN ZOTERO_ITEM CSL_CITATION {"citationID":"Z6l6XWTD","properties":{"unsorted":false,"formattedCitation":"\\super 3, 13\\nosupersub{}","plainCitation":"3, 13","noteIndex":0},"citationItems":[{"id":2970,"uris":["http://zotero.org/users/9871209/items/VDKGYFMF"],"itemData":{"id":2970,"type":"article-journal","abstract":"The foundation for investigating the mechanisms of human diseases is the establishment of animal models, which are also widely used in agricultural industry, pharmaceutical applications, and clinical research. However, small animals such as rodents, which have been extensively used to create disease models, do not often fully mimic the key pathological changes and/or important symptoms of human disease. As a result, there is an emerging need to establish suitable large animal models that can recapitulate important phenotypes of human diseases for investigating pathogenesis and developing effective therapeutics. However, traditional genetic modification technologies used in establishing small animal models are difficultly applied for generating large animal models of human diseases. This difficulty has been overcome to a great extent by the recent development of gene editing technology, especially the clustered regularly interspaced short palindromic repeats (CRISPR)/CRISPR-associated protein 9 (Cas9). In this review, we focus on the applications of CRISPR/Cas9 system to establishment of large animal models, including nonhuman primates, pigs, sheep, goats and dogs, for investigating disease pathogenesis and treatment. We also discuss the limitations of large animal models and possible solutions according to our current knowledge. Finally, we sum up the applications of the novel genome editing tool Base Editors (BEs) and its great potential for gene editing in large animals.","container-title":"Frontiers in Cell and Developmental Biology","DOI":"10.3389/fcell.2022.919155","ISSN":"2296-634X","journalAbbreviation":"Front Cell Dev Biol","page":"919155","PMID":"35656550","PMCID":"PMC9152178","source":"PubMed Central","title":"Application of CRISPR/Cas9 System in Establishing Large Animal Models","URL":"https://pmc.ncbi.nlm.nih.gov/articles/PMC9152178/","volume":"10","author":[{"family":"Lin","given":"Yingqi"},{"family":"Li","given":"Jun"},{"family":"Li","given":"Caijuan"},{"family":"Tu","given":"Zhuchi"},{"family":"Li","given":"Shihua"},{"family":"Li","given":"Xiao-Jiang"},{"family":"Yan","given":"Sen"}],"accessed":{"date-parts":[["2026",5,11]]},"issued":{"date-parts":[["2022",5,17]]}}},{"id":3025,"uris":["http://zotero.org/users/9871209/items/EXXKKW8G"],"itemData":{"id":3025,"type":"article-journal","abstract":"Ditching Invading DNA\n            \n              Bacteria and archaea protect themselves from invasive foreign nucleic acids through an RNA-mediated adaptive immune system called CRISPR (clustered regularly interspaced short palindromic repeats)/CRISPR-associated (Cas).\n              \n                Jinek\n                et al.\n              \n              (p.\n              816\n              , published online 28 June; see the Perspective by\n              \n                Brouns\n              \n              ) found that for the type II CRISPR/Cas system, the CRISPR RNA (crRNA) as well as the trans-activating crRNA—which is known to be involved in the pre-crRNA processing—were both required to direct the Cas9 endonuclease to cleave the invading target DNA. Furthermore, engineered RNA molecules were able to program the Cas9 endonuclease to cleave specific DNA sequences to generate double-stranded DNA breaks.\n            \n          , \n            A prokaryotic RNA–directed targeting system can be designed to cleave any DNA sequence.\n          , \n            Clustered regularly interspaced short palindromic repeats (CRISPR)/CRISPR-associated (Cas) systems provide bacteria and archaea with adaptive immunity against viruses and plasmids by using CRISPR RNAs (crRNAs) to guide the silencing of invading nucleic acids. We show here that in a subset of these systems, the mature crRNA that is base-paired to trans-activating crRNA (tracrRNA) forms a two-RNA structure that directs the CRISPR-associated protein Cas9 to introduce double-stranded (ds) breaks in target DNA. At sites complementary to the crRNA-guide sequence, the Cas9 HNH nuclease domain cleaves the complementary strand, whereas the Cas9 RuvC-like domain cleaves the noncomplementary strand. The dual-tracrRNA:crRNA, when engineered as a single RNA chimera, also directs sequence-specific Cas9 dsDNA cleavage. Our study reveals a family of endonucleases that use dual-RNAs for site-specific DNA cleavage and highlights the potential to exploit the system for RNA-programmable genome editing.","container-title":"Science","DOI":"10.1126/science.1225829","ISSN":"0036-8075, 1095-9203","issue":"6096","journalAbbreviation":"Science","language":"en","page":"816-821","source":"DOI.org (Crossref)","title":"A Programmable Dual-RNA–Guided DNA Endonuclease in Adaptive Bacterial Immunity","URL":"https://www.science.org/doi/10.1126/science.1225829","volume":"337","author":[{"family":"Jinek","given":"Martin"},{"family":"Chylinski","given":"Krzysztof"},{"family":"Fonfara","given":"Ines"},{"family":"Hauer","given":"Michael"},{"family":"Doudna","given":"Jennifer A."},{"family":"Charpentier","given":"Emmanuelle"}],"accessed":{"date-parts":[["2026",5,26]]},"issued":{"date-parts":[["2012",8,17]]}}}],"schema":"https://github.com/citation-style-language/schema/raw/master/csl-citation.json"} </w:instrText>
      </w:r>
      <w:r w:rsidR="002373D7" w:rsidRPr="00346D83">
        <w:fldChar w:fldCharType="separate"/>
      </w:r>
      <w:r w:rsidR="00847221" w:rsidRPr="00346D83">
        <w:rPr>
          <w:vertAlign w:val="superscript"/>
        </w:rPr>
        <w:t>3,13</w:t>
      </w:r>
      <w:r w:rsidR="002373D7" w:rsidRPr="00346D83">
        <w:fldChar w:fldCharType="end"/>
      </w:r>
      <w:r w:rsidR="002373D7" w:rsidRPr="00346D83">
        <w:t>. However, several limitations remain</w:t>
      </w:r>
      <w:r w:rsidR="00AA7629" w:rsidRPr="00346D83">
        <w:t>,</w:t>
      </w:r>
      <w:r w:rsidR="002373D7" w:rsidRPr="00346D83">
        <w:t xml:space="preserve"> including the editing efficiency of CRISPR-</w:t>
      </w:r>
      <w:r w:rsidR="002373D7" w:rsidRPr="00346D83">
        <w:lastRenderedPageBreak/>
        <w:t>Cas9</w:t>
      </w:r>
      <w:r w:rsidR="00AA7629" w:rsidRPr="00346D83">
        <w:t>,</w:t>
      </w:r>
      <w:r w:rsidR="00AF54D6" w:rsidRPr="00346D83">
        <w:t xml:space="preserve"> which can vary considerably depending on the </w:t>
      </w:r>
      <w:r w:rsidR="00F149F4" w:rsidRPr="00346D83">
        <w:t xml:space="preserve">species, </w:t>
      </w:r>
      <w:r w:rsidR="00D54EB1" w:rsidRPr="00346D83">
        <w:t>cellular environment</w:t>
      </w:r>
      <w:r w:rsidR="00F149F4" w:rsidRPr="00346D83">
        <w:t>, and nature of the edit</w:t>
      </w:r>
      <w:r w:rsidR="003E3D0B" w:rsidRPr="00346D83">
        <w:fldChar w:fldCharType="begin"/>
      </w:r>
      <w:r w:rsidR="003E3D0B" w:rsidRPr="00346D83">
        <w:instrText xml:space="preserve"> ADDIN ZOTERO_ITEM CSL_CITATION {"citationID":"TUT9AgQ4","properties":{"unsorted":false,"formattedCitation":"\\super 18, 19\\nosupersub{}","plainCitation":"18, 19","noteIndex":0},"citationItems":[{"id":3066,"uris":["http://zotero.org/users/9871209/items/72V9KHAE"],"itemData":{"id":3066,"type":"article-journal","abstract":"The diverse applications of genetically modified cells and organisms require more precise and efficient genome-editing tool such as clustered regularly interspaced short palindromic repeats/CRISPR-associated protein (CRISPR/Cas). The CRISPR/Cas system was originally discovered in bacteria as a part of adaptive-immune system with multiple types. Its engineered versions involve multiple host DNA-repair pathways in order to perform genome editing in host cells. However, it is still challenging to get maximum genome-editing efficiency with fewer or no off-targets. Here, we focused on factors affecting the genome-editing efficiency and precision of CRISPR/Cas system along with its defense-mechanism, orthologues, and applications.","container-title":"Frontiers in Cell and Developmental Biology","DOI":"10.3389/fcell.2021.761709","ISSN":"2296-634X","journalAbbreviation":"Front Cell Dev Biol","page":"761709","PMID":"34901007","PMCID":"PMC8652214","source":"PubMed Central","title":"CRISPR/Cas System and Factors Affecting Its Precision and Efficiency","URL":"https://pmc.ncbi.nlm.nih.gov/articles/PMC8652214/","volume":"9","author":[{"family":"Javaid","given":"Nasir"},{"family":"Choi","given":"Sangdun"}],"accessed":{"date-parts":[["2026",5,26]]},"issued":{"date-parts":[["2021",11,24]]}}},{"id":3123,"uris":["http://zotero.org/users/9871209/items/XVS6TZ8H"],"itemData":{"id":3123,"type":"article-journal","abstract":"Gene editing technologies, particularly CRISPR/Cas9, have revolutionized livestock genetics. They enable precise, efficient, and inheritable genome modifications. This review summarizes recent advances in the application of gene editing in livestock. We focus on six key areas: enhancement of disease resistance, improvement of growth performance and meat production traits, modification of milk composition, regulation of reproductive traits, adaptation to environmental stress, and promotion of animal welfare. For example, they have played an important role in improving mastitis resistance in cows, enhancing meat production performance in pigs, increasing milk yield in goats, and producing polled cows. Despite rapid progress, practical implementation in animal breeding still faces challenges. These include off-target effects, low embryo editing efficiency, delivery limitations, and ethical as well as regulatory constraints. Future directions emphasize the development of advanced editing tools, multiplex trait integration, and harmonized public policy. With continued innovation and responsible oversight, gene editing holds great promise for sustainable animal agriculture and global food security.","container-title":"Agriculture","DOI":"10.3390/agriculture15202155","ISSN":"2077-0472","issue":"20","language":"en","license":"http://creativecommons.org/licenses/by/3.0/","page":"2155","publisher":"Multidisciplinary Digital Publishing Institute","source":"www.mdpi.com","title":"Application of Gene Editing Technology in Livestock: Progress, Challenges, and Future Perspectives","title-short":"Application of Gene Editing Technology in Livestock","URL":"https://www.mdpi.com/2077-0472/15/20/2155","volume":"15","author":[{"family":"Wang","given":"Jing"},{"family":"Zhang","given":"Lei"},{"family":"Pan","given":"Chuanying"},{"family":"Lan","given":"Xianyong"},{"family":"Xing","given":"Baosong"},{"family":"Li","given":"Mingxun"}],"accessed":{"date-parts":[["2026",7,29]]},"issued":{"date-parts":[["2025",1]]}}}],"schema":"https://github.com/citation-style-language/schema/raw/master/csl-citation.json"} </w:instrText>
      </w:r>
      <w:r w:rsidR="003E3D0B" w:rsidRPr="00346D83">
        <w:fldChar w:fldCharType="separate"/>
      </w:r>
      <w:r w:rsidR="00847221" w:rsidRPr="00346D83">
        <w:rPr>
          <w:vertAlign w:val="superscript"/>
        </w:rPr>
        <w:t>18,19</w:t>
      </w:r>
      <w:r w:rsidR="003E3D0B" w:rsidRPr="00346D83">
        <w:fldChar w:fldCharType="end"/>
      </w:r>
      <w:r w:rsidR="00D2434F" w:rsidRPr="00346D83">
        <w:t>. HDR rates</w:t>
      </w:r>
      <w:r w:rsidR="00DB0211" w:rsidRPr="00346D83">
        <w:t>,</w:t>
      </w:r>
      <w:r w:rsidR="00D2434F" w:rsidRPr="00346D83">
        <w:t xml:space="preserve"> in particular</w:t>
      </w:r>
      <w:r w:rsidR="00DB0211" w:rsidRPr="00346D83">
        <w:t>,</w:t>
      </w:r>
      <w:r w:rsidR="00D2434F" w:rsidRPr="00346D83">
        <w:t xml:space="preserve"> are lower than NHEJ rates and depend greatly on the cell type, genomic loci, and cell cycle stage</w:t>
      </w:r>
      <w:r w:rsidR="003C130D" w:rsidRPr="00346D83">
        <w:fldChar w:fldCharType="begin"/>
      </w:r>
      <w:r w:rsidR="003E3D0B" w:rsidRPr="00346D83">
        <w:instrText xml:space="preserve"> ADDIN ZOTERO_ITEM CSL_CITATION {"citationID":"sRCGUnsg","properties":{"unsorted":false,"formattedCitation":"\\super 20, 21\\nosupersub{}","plainCitation":"20, 21","noteIndex":0},"citationItems":[{"id":3033,"uris":["http://zotero.org/users/9871209/items/SRWKUAIV"],"itemData":{"id":3033,"type":"article-journal","abstract":"DNA double-strand breaks (DSBs) are repaired by either homologous recombination (HR) or non-homologous end joining (NHEJ) in mammalian cells. Repair with NHEJ or HR using single-strand annealing (SSA) often results in deletions and is generally referred to as non-conservative recombination. Error-free, conservative HR involves strand invasion and requires a homologous DNA template, and therefore it is generally believed that this type of repair occurs preferentially in the late S, G2 and M phases of the cell cycle, when the sister chromatid is available. There are several observations supporting this hypothesis, although it has not been tested directly. Here, we synchronize human SW480SN.3 cells in the G1/G0 (with serum starvation), S (with thymidine block) and M (with nocodazole) phases of the cell cycle and investigate the efficiency of conservative HR repair of an I-SceI-induced DSB. The frequency of HR repair of DSBs was 39 times higher in S-phase cells than in M-phase cells and 24-fold higher than in G1/G0 cells. This low level of conservative HR occurs even though a homologous template is present within the recombination substrate. We propose that this can be explained by an absence of recombination proteins outside the S phase or alternatively that there maybe factors that suppress HR in G1/G0 and M. Furthermore, we found that HR repair of DSBs involves short tract gene conversion in all the phases of the cell cycle. This indicates that the same pathway for conservative HR is employed in the repair of DSBs regardless of phase of the cell cycle and that only the frequency is affected.","container-title":"Nucleic Acids Research","DOI":"10.1093/nar/gkh703","ISSN":"0305-1048","issue":"12","journalAbbreviation":"Nucleic Acids Res","page":"3683-3688","PMID":"15252152","PMCID":"PMC484186","source":"PubMed Central","title":"Conservative homologous recombination preferentially repairs DNA double-strand breaks in the S phase of the cell cycle in human cells","URL":"https://pmc.ncbi.nlm.nih.gov/articles/PMC484186/","volume":"32","author":[{"family":"Saleh-Gohari","given":"Nasrollah"},{"family":"Helleday","given":"Thomas"}],"accessed":{"date-parts":[["2026",5,26]]},"issued":{"date-parts":[["2004"]]}}},{"id":3030,"uris":["http://zotero.org/users/9871209/items/8H5XWWSM"],"itemData":{"id":3030,"type":"article-journal","abstract":"Precise genome-editing relies on the repair of sequence-specific nuclease-induced DNA nicking or double-strand breaks (DSBs) by homology-directed repair (HDR). However, nonhomologous end-joining (NHEJ), an error-prone repair, acts concurrently, reducing the rate of high-fidelity edits. The identification of genome-editing conditions that favor HDR over NHEJ has been hindered by the lack of a simple method to measure HDR and NHEJ directly and simultaneously at endogenous loci. To overcome this challenge, we developed a novel, rapid, digital PCR–based assay that can simultaneously detect one HDR or NHEJ event out of 1,000 copies of the genome. Using this assay, we systematically monitored genome-editing outcomes of CRISPR-associated protein 9 (Cas9), Cas9 nickases, catalytically dead Cas9 fused to FokI, and transcription activator–like effector nuclease at three disease-associated endogenous gene loci in HEK293T cells, HeLa cells, and human induced pluripotent stem cells. Although it is widely thought that NHEJ generally occurs more often than HDR, we found that more HDR than NHEJ was induced under multiple conditions. Surprisingly, the HDR/NHEJ ratios were highly dependent on gene locus, nuclease platform, and cell type. The new assay system, and our findings based on it, will enable mechanistic studies of genome-editing and help improve genome-editing technology.","container-title":"Scientific Reports","DOI":"10.1038/srep23549","ISSN":"2045-2322","journalAbbreviation":"Sci Rep","page":"23549","PMID":"27030102","PMCID":"PMC4814844","source":"PubMed Central","title":"Systematic quantification of HDR and NHEJ reveals effects of locus, nuclease, and cell type on genome-editing","URL":"https://pmc.ncbi.nlm.nih.gov/articles/PMC4814844/","volume":"6","author":[{"family":"Miyaoka","given":"Yuichiro"},{"family":"Berman","given":"Jennifer R."},{"family":"Cooper","given":"Samantha B."},{"family":"Mayerl","given":"Steven J."},{"family":"Chan","given":"Amanda H."},{"family":"Zhang","given":"Bin"},{"family":"Karlin-Neumann","given":"George A."},{"family":"Conklin","given":"Bruce R."}],"accessed":{"date-parts":[["2026",5,26]]},"issued":{"date-parts":[["2016",3,31]]}}}],"schema":"https://github.com/citation-style-language/schema/raw/master/csl-citation.json"} </w:instrText>
      </w:r>
      <w:r w:rsidR="003C130D" w:rsidRPr="00346D83">
        <w:fldChar w:fldCharType="separate"/>
      </w:r>
      <w:r w:rsidR="00847221" w:rsidRPr="00346D83">
        <w:rPr>
          <w:vertAlign w:val="superscript"/>
        </w:rPr>
        <w:t>20,21</w:t>
      </w:r>
      <w:r w:rsidR="003C130D" w:rsidRPr="00346D83">
        <w:fldChar w:fldCharType="end"/>
      </w:r>
      <w:r w:rsidR="00D2434F" w:rsidRPr="00346D83">
        <w:t xml:space="preserve">. </w:t>
      </w:r>
      <w:r w:rsidR="00781818" w:rsidRPr="00346D83">
        <w:t xml:space="preserve">Moreover, </w:t>
      </w:r>
      <w:r w:rsidRPr="00346D83">
        <w:t xml:space="preserve">the </w:t>
      </w:r>
      <w:r w:rsidR="00781818" w:rsidRPr="00346D83">
        <w:t>i</w:t>
      </w:r>
      <w:r w:rsidR="008C24C2" w:rsidRPr="00346D83">
        <w:t>ntroduction of unintended edits at</w:t>
      </w:r>
      <w:r w:rsidR="003E5355" w:rsidRPr="00346D83">
        <w:t xml:space="preserve"> </w:t>
      </w:r>
      <w:r w:rsidR="00511D09" w:rsidRPr="00346D83">
        <w:t>off-target loci, or even on-target loci</w:t>
      </w:r>
      <w:r w:rsidR="00781818" w:rsidRPr="00346D83">
        <w:t>, remain</w:t>
      </w:r>
      <w:r w:rsidR="00063161" w:rsidRPr="00346D83">
        <w:t>s</w:t>
      </w:r>
      <w:r w:rsidR="00781818" w:rsidRPr="00346D83">
        <w:t xml:space="preserve"> an issue</w:t>
      </w:r>
      <w:r w:rsidR="00CC2658" w:rsidRPr="00346D83">
        <w:fldChar w:fldCharType="begin"/>
      </w:r>
      <w:r w:rsidR="00CC2658" w:rsidRPr="00346D83">
        <w:instrText xml:space="preserve"> ADDIN ZOTERO_ITEM CSL_CITATION {"citationID":"50dfw2Mi","properties":{"unsorted":false,"formattedCitation":"\\super 22\\nosupersub{}","plainCitation":"22","noteIndex":0},"citationItems":[{"id":3128,"uris":["http://zotero.org/users/9871209/items/HWNC68NS"],"itemData":{"id":3128,"type":"article-journal","abstract":"CRISPR–Cas9 is a powerful tool for editing the genome and holds great promise for gene therapy applications. Initial concerns of gene engineering focus on off-target effects. However, in addition to short indel mutations (often &lt;50 bp), an increasing number of studies have revealed complex on-target results after double-strand break repair by CRISPR–Cas9, such as large deletions, gene rearrangement, and loss of heterozygosity. These unintended mutations are potential safety concerns in clinical gene editing. Here, in this review, we summarize the significant findings of CRISPR–Cas9-induced on-target deleterious outcomes and discuss putative ways to achieve safe gene therapy.","container-title":"Experimental Hematology","DOI":"10.1016/j.exphem.2022.03.002","ISSN":"0301-472X","journalAbbreviation":"Experimental Hematology","page":"13-19","source":"ScienceDirect","title":"CRISPR–Cas9 gene editing induced complex on-target outcomes in human cells","URL":"https://www.sciencedirect.com/science/article/pii/S0301472X22001242","volume":"110","author":[{"family":"Wen","given":"Wei"},{"family":"Zhang","given":"Xiao-Bing"}],"accessed":{"date-parts":[["2026",7,29]]},"issued":{"date-parts":[["2022",6,1]]}}}],"schema":"https://github.com/citation-style-language/schema/raw/master/csl-citation.json"} </w:instrText>
      </w:r>
      <w:r w:rsidR="00CC2658" w:rsidRPr="00346D83">
        <w:fldChar w:fldCharType="separate"/>
      </w:r>
      <w:r w:rsidR="00847221" w:rsidRPr="00346D83">
        <w:rPr>
          <w:vertAlign w:val="superscript"/>
        </w:rPr>
        <w:t>22</w:t>
      </w:r>
      <w:r w:rsidR="00CC2658" w:rsidRPr="00346D83">
        <w:fldChar w:fldCharType="end"/>
      </w:r>
      <w:r w:rsidR="003C130D" w:rsidRPr="00346D83">
        <w:t>.</w:t>
      </w:r>
      <w:r w:rsidRPr="00346D83">
        <w:t xml:space="preserve"> </w:t>
      </w:r>
      <w:r w:rsidR="008C792F" w:rsidRPr="00346D83">
        <w:t>Even so</w:t>
      </w:r>
      <w:r w:rsidR="00BE1E1B" w:rsidRPr="00346D83">
        <w:t>, CRISPR-Cas9 has become the primary gene editing platform for produc</w:t>
      </w:r>
      <w:r w:rsidR="00DB0211" w:rsidRPr="00346D83">
        <w:t>ing</w:t>
      </w:r>
      <w:r w:rsidR="00BE1E1B" w:rsidRPr="00346D83">
        <w:t xml:space="preserve"> genetically engineered </w:t>
      </w:r>
      <w:r w:rsidR="00DB0211" w:rsidRPr="00346D83">
        <w:t xml:space="preserve">large </w:t>
      </w:r>
      <w:r w:rsidR="00BE1E1B" w:rsidRPr="00346D83">
        <w:t>animal models.</w:t>
      </w:r>
    </w:p>
    <w:p w14:paraId="779D267F" w14:textId="77777777" w:rsidR="008C24C2" w:rsidRPr="00346D83" w:rsidRDefault="008C24C2" w:rsidP="008F20DD"/>
    <w:p w14:paraId="5AF72A14" w14:textId="698AF99A" w:rsidR="004D6AC5" w:rsidRPr="00346D83" w:rsidRDefault="0014336E" w:rsidP="004D6AC5">
      <w:r w:rsidRPr="00346D83">
        <w:t xml:space="preserve">Somatic </w:t>
      </w:r>
      <w:r w:rsidR="003C0737" w:rsidRPr="00346D83">
        <w:t xml:space="preserve">cell nuclear transfer </w:t>
      </w:r>
      <w:r w:rsidRPr="00346D83">
        <w:t>(</w:t>
      </w:r>
      <w:r w:rsidR="004B12B4" w:rsidRPr="00346D83">
        <w:t>SCNT</w:t>
      </w:r>
      <w:r w:rsidRPr="00346D83">
        <w:t>)</w:t>
      </w:r>
      <w:r w:rsidR="004B12B4" w:rsidRPr="00346D83">
        <w:t xml:space="preserve"> facilitates the creation of genetically modified embryos with high precision and homogeneity. This process</w:t>
      </w:r>
      <w:r w:rsidR="00504524" w:rsidRPr="00346D83">
        <w:t>, first</w:t>
      </w:r>
      <w:r w:rsidR="00A73B87" w:rsidRPr="00346D83">
        <w:t xml:space="preserve"> </w:t>
      </w:r>
      <w:r w:rsidR="00E57EB1" w:rsidRPr="00346D83">
        <w:t>successfully</w:t>
      </w:r>
      <w:r w:rsidR="00504524" w:rsidRPr="00346D83">
        <w:t xml:space="preserve"> performed in</w:t>
      </w:r>
      <w:r w:rsidR="00A73B87" w:rsidRPr="00346D83">
        <w:t xml:space="preserve"> mammals in 1997,</w:t>
      </w:r>
      <w:r w:rsidR="00504524" w:rsidRPr="00346D83">
        <w:t xml:space="preserve"> </w:t>
      </w:r>
      <w:r w:rsidR="004B12B4" w:rsidRPr="00346D83">
        <w:t>involves the transfer of a</w:t>
      </w:r>
      <w:r w:rsidR="00DB0211" w:rsidRPr="00346D83">
        <w:t xml:space="preserve"> </w:t>
      </w:r>
      <w:r w:rsidR="004B12B4" w:rsidRPr="00346D83">
        <w:t>cell nucleus into an enucleated oocyte</w:t>
      </w:r>
      <w:r w:rsidR="00E80ABB" w:rsidRPr="00346D83">
        <w:fldChar w:fldCharType="begin"/>
      </w:r>
      <w:r w:rsidR="00CC2658" w:rsidRPr="00346D83">
        <w:instrText xml:space="preserve"> ADDIN ZOTERO_ITEM CSL_CITATION {"citationID":"ov99tM8C","properties":{"unsorted":false,"formattedCitation":"\\super 23\\nosupersub{}","plainCitation":"23","noteIndex":0},"citationItems":[{"id":3095,"uris":["http://zotero.org/users/9871209/items/RSQL3XMX"],"itemData":{"id":3095,"type":"article-journal","abstract":"Ovine primary fetal fibroblasts were cotransfected with a neomycin resistance marker gene (neo) and a human coagulation factor IX genomic construct designed for expression of the encoded protein in sheep milk. Two cloned transfectants and a population of neomycin (G418)–resistant cells were used as donors for nuclear transfer to enucleated oocytes. Six transgenic lambs were liveborn: Three produced from cloned cells contained factor IX and neo transgenes, whereas three produced from the uncloned population contained the marker gene only. Somatic cells can therefore be subjected to genetic manipulation in vitro and produce viable animals by nuclear transfer. Production of transgenic sheep by nuclear transfer requires fewer than half the animals needed for pronuclear microinjection.","container-title":"Science","DOI":"10.1126/science.278.5346.2130","issue":"5346","page":"2130-2133","publisher":"American Association for the Advancement of Science","source":"science.org (Atypon)","title":"Human Factor IX Transgenic Sheep Produced by Transfer of Nuclei from Transfected Fetal Fibroblasts","URL":"https://www.science.org/doi/10.1126/science.278.5346.2130","volume":"278","author":[{"family":"Schnieke","given":"Angelika E."},{"family":"Kind","given":"Alexander J."},{"family":"Ritchie","given":"William A."},{"family":"Mycock","given":"Karen"},{"family":"Scott","given":"Angela R."},{"family":"Ritchie","given":"Marjorie"},{"family":"Wilmut","given":"Ian"},{"family":"Colman","given":"Alan"},{"family":"Campbell","given":"Keith H. S."}],"accessed":{"date-parts":[["2026",6,1]]},"issued":{"date-parts":[["1997",12,19]]}}}],"schema":"https://github.com/citation-style-language/schema/raw/master/csl-citation.json"} </w:instrText>
      </w:r>
      <w:r w:rsidR="00E80ABB" w:rsidRPr="00346D83">
        <w:fldChar w:fldCharType="separate"/>
      </w:r>
      <w:r w:rsidR="00847221" w:rsidRPr="00346D83">
        <w:rPr>
          <w:vertAlign w:val="superscript"/>
        </w:rPr>
        <w:t>23</w:t>
      </w:r>
      <w:r w:rsidR="00E80ABB" w:rsidRPr="00346D83">
        <w:fldChar w:fldCharType="end"/>
      </w:r>
      <w:r w:rsidR="004B12B4" w:rsidRPr="00346D83">
        <w:t>.</w:t>
      </w:r>
      <w:r w:rsidR="00FA4078" w:rsidRPr="00346D83">
        <w:t xml:space="preserve"> </w:t>
      </w:r>
      <w:r w:rsidR="00E2463B" w:rsidRPr="00346D83">
        <w:t>SCNT possesses many advantages</w:t>
      </w:r>
      <w:r w:rsidR="00FA4078" w:rsidRPr="00346D83">
        <w:t xml:space="preserve"> over other techniques</w:t>
      </w:r>
      <w:r w:rsidR="003C0737" w:rsidRPr="00346D83">
        <w:t>,</w:t>
      </w:r>
      <w:r w:rsidR="00FA4078" w:rsidRPr="00346D83">
        <w:t xml:space="preserve"> such as zygotic </w:t>
      </w:r>
      <w:r w:rsidR="00973CB5" w:rsidRPr="00346D83">
        <w:t>micro</w:t>
      </w:r>
      <w:r w:rsidR="00E41361" w:rsidRPr="00346D83">
        <w:t>injection</w:t>
      </w:r>
      <w:r w:rsidR="00DB0211" w:rsidRPr="00346D83">
        <w:t>,</w:t>
      </w:r>
      <w:r w:rsidR="00973CB5" w:rsidRPr="00346D83">
        <w:t xml:space="preserve"> in which genetic material or </w:t>
      </w:r>
      <w:r w:rsidR="00514691" w:rsidRPr="00346D83">
        <w:t>DNA</w:t>
      </w:r>
      <w:r w:rsidR="00002828" w:rsidRPr="00346D83">
        <w:t>-</w:t>
      </w:r>
      <w:r w:rsidR="00514691" w:rsidRPr="00346D83">
        <w:t>editing systems are directly injected into the zygote</w:t>
      </w:r>
      <w:r w:rsidR="00E2463B" w:rsidRPr="00346D83">
        <w:t xml:space="preserve"> or early embryo</w:t>
      </w:r>
      <w:r w:rsidR="008D3848" w:rsidRPr="00346D83">
        <w:fldChar w:fldCharType="begin"/>
      </w:r>
      <w:r w:rsidR="00CC2658" w:rsidRPr="00346D83">
        <w:instrText xml:space="preserve"> ADDIN ZOTERO_ITEM CSL_CITATION {"citationID":"7gNzeVml","properties":{"unsorted":false,"formattedCitation":"\\super 24\\uc0\\u8211{}26\\nosupersub{}","plainCitation":"24–26","noteIndex":0},"citationItems":[{"id":3054,"uris":["http://zotero.org/users/9871209/items/LE3RGTDH"],"itemData":{"id":3054,"type":"article-journal","abstract":"Genetically-modified domestic animal models are of increasing significance in biomedical research and agriculture. As authentic ES cells derived from domestic animals are not yet available, the prevailing approaches for engineering genetic modifications in those animals are pronuclear microinjection and somatic cell nuclear transfer (SCNT, also known as cloning). Both pronuclear microinjection and SCNT are inefficient, costly, and time-consuming. In animals produced by pronuclear microinjection, the exogenous transgene is usually inserted randomly into the genome, which results in highly variable expression patterns and levels in different founders. Therefore, significant efforts are required to generate and screen multiple founders to obtain animals with optimal transgene expression. For SCNT, specific genetic modifications (both gain-of-function and loss-of-function) can be engineered and carefully selected in the somatic cell nucleus before nuclear transfer. SCNT has been used to generate a variety of genetically modified animals such as goats, pigs, sheep and cattle; however, animals resulting from SCNT frequently suffer from developmental abnormalities associated with incomplete nuclear reprogramming. Other strategies to generate genetically-modified animals rely on the use of the spermatozoon as a natural vector to introduce genetic material into the female gamete. This sperm mediated DNA transfer (SMGT) combined with intracytoplasmatic sperm injection (ICSI) has relatively high efficiency and allows the insertion of large DNA fragments, which, in turn, enhance proper gene expression. An approach currently being developed to complement SCNT for producing genetically modified animals is germ cell transplantation using genetically modified male germline stem cells (GSCs). This approach relies on the ability of GSCs that are genetically modified in vitro to colonize the recipient testis and produce donor derived sperm upon transplantation. As the genetic change is introduced into the male germ line just before the onset of spermatogenesis, the time required for the production of genetically modified sperm is significantly shorter using germ cell transplantation compared to cloning or embryonic stem (ES) cell based technology. Moreover, the GSC-mediated germline modification circumvents problems associated with embryo manipulation and nuclear reprogramming. Currently, engineering targeted mutations in domestic animals using GSCs remains a challenge as GSCs from those animals are difficult to maintain in vitro for an extended period of time. Recent advances in genome editing techniques such as Zinc-Finger Nucleases (ZFNs), Transcription Activator-like Effector Nucleases (TALENs) and Clustered Regularly Interspaced Short Palindromic Repeats (CRISPRs) greatly enhance the efficiency of engineering targeted genetic change in domestic animals as demonstrated by the generation of several gene knock-out pig and cattle models using those techniques. The potential of GSC-mediated germline modification in making targeted genetic modifications in domestic animal models will be maximized if those genome editing techniques can be applied in GSCs.","container-title":"Animal reproduction / Colegio Brasileiro de Reproducao Animal","ISSN":"1806-9614","issue":"1","journalAbbreviation":"Anim Reprod","page":"93-104","PMID":"27390591","PMCID":"PMC4933526","source":"PubMed Central","title":"Germline modification of domestic animals","URL":"https://pmc.ncbi.nlm.nih.gov/articles/PMC4933526/","volume":"12","author":[{"family":"Tang","given":"L."},{"family":"González","given":"R."},{"family":"Dobrinski","given":"I."}],"accessed":{"date-parts":[["2026",5,26]]},"issued":{"date-parts":[["2015"]]}}},{"id":3042,"uris":["http://zotero.org/users/9871209/items/Q98XACYE"],"itemData":{"id":3042,"type":"article-journal","abstract":"Accelerated development of novel CRISPR/Cas9-based genome editing techniques provides a feasible approach to introduce a variety of precise modifications in the mammalian genome, including introduction of multiple edits simultaneously, efficient insertion of long DNA sequences into specific targeted loci as well as performing nucleotide transitions and transversions. Thus, the CRISPR/Cas9 tool has become the method of choice for introducing genome alterations in livestock species. The list of new CRISPR/Cas9-based genome editing tools is constantly expanding. Here, we discuss the methods developed to improve efficiency and specificity of gene editing tools as well as approaches that can be employed for gene regulation, base editing, and epigenetic modifications. Additionally, advantages and disadvantages of two primary methods used for the production of gene-edited farm animals: somatic cell nuclear transfer (SCNT or cloning) and zygote manipulations will be discussed. Furthermore, we will review agricultural and biomedical applications of gene editing technology.","container-title":"Frontiers in Genetics","DOI":"10.3389/fgene.2020.614688","ISSN":"1664-8021","journalAbbreviation":"Front Genet","page":"614688","PMID":"33603767","PMCID":"PMC7885404","source":"PubMed Central","title":"Improvements in Gene Editing Technology Boost Its Applications in Livestock","URL":"https://pmc.ncbi.nlm.nih.gov/articles/PMC7885404/","volume":"11","author":[{"family":"Perisse","given":"Iuri Viotti"},{"family":"Fan","given":"Zhiqiang"},{"family":"Singina","given":"Galina N."},{"family":"White","given":"Kenneth L."},{"family":"Polejaeva","given":"Irina A."}],"accessed":{"date-parts":[["2026",5,26]]},"issued":{"date-parts":[["2021",1,8]]}}},{"id":3045,"uris":["http://zotero.org/users/9871209/items/LQ57YP7S"],"itemData":{"id":3045,"type":"article-journal","abstract":"The application of gene engineering in livestock is necessary for various reasons, such as increasing productivity and producing disease resistance and biomedicine models. Overall, gene engineering provides benefits to the agricultural and research aspects, and humans. In particular, productivity can be increased by producing livestock with enhanced growth and improved feed conversion efficiency. In addition, the application of the disease resistance models prevents the spread of infectious diseases, which reduces the need for treatment, such as the use of antibiotics; consequently, it promotes the overall health of the herd and reduces unexpected economic losses. The application of biomedicine could be a valuable tool for understanding specific livestock diseases and improving human welfare through the development and testing of new vaccines, research on human physiology, such as human metabolism or immune response, and research and development of xenotransplantation models. Gene engineering technology has been evolving, from random, time-consuming, and laborious methods to specific, time-saving, convenient, and stable methods. This paper reviews the overall trend of genetic engineering technologies development and their application for efficient production of genetically engineered livestock, and provides examples of technologies approved by the United States (US) Food and Drug Administration (FDA) for application in humans.","container-title":"BMB Reports","DOI":"10.5483/BMBRep.2023-0208","ISSN":"1976-6696","issue":"1","journalAbbreviation":"BMB Rep","page":"50-59","PMID":"38053297","PMCID":"PMC10828428","source":"PubMed Central","title":"Current status and future of gene engineering in livestock","URL":"https://pmc.ncbi.nlm.nih.gov/articles/PMC10828428/","volume":"57","author":[{"family":"Kwon","given":"Dong-Hyeok"},{"family":"Gim","given":"Gyeong-Min"},{"family":"Yum","given":"Soo-Young"},{"family":"Jang","given":"Goo"}],"accessed":{"date-parts":[["2026",5,26]]},"issued":{"date-parts":[["2024",1,31]]}}}],"schema":"https://github.com/citation-style-language/schema/raw/master/csl-citation.json"} </w:instrText>
      </w:r>
      <w:r w:rsidR="008D3848" w:rsidRPr="00346D83">
        <w:fldChar w:fldCharType="separate"/>
      </w:r>
      <w:r w:rsidR="00847221" w:rsidRPr="00346D83">
        <w:rPr>
          <w:vertAlign w:val="superscript"/>
        </w:rPr>
        <w:t>24–26</w:t>
      </w:r>
      <w:r w:rsidR="008D3848" w:rsidRPr="00346D83">
        <w:fldChar w:fldCharType="end"/>
      </w:r>
      <w:r w:rsidR="00514691" w:rsidRPr="00346D83">
        <w:t>. Zygotic micr</w:t>
      </w:r>
      <w:r w:rsidR="00E41361" w:rsidRPr="00346D83">
        <w:t>oinjection</w:t>
      </w:r>
      <w:r w:rsidR="00E2463B" w:rsidRPr="00346D83">
        <w:t xml:space="preserve"> carries the inherent risk of genetic heterogeneity, or mosaicism, between cells in the embryo, which can occur if DNA replication or cell division occurs prior to genetic modification</w:t>
      </w:r>
      <w:r w:rsidR="00511610" w:rsidRPr="00346D83">
        <w:fldChar w:fldCharType="begin"/>
      </w:r>
      <w:r w:rsidR="00CC2658" w:rsidRPr="00346D83">
        <w:instrText xml:space="preserve"> ADDIN ZOTERO_ITEM CSL_CITATION {"citationID":"WyGkiud6","properties":{"unsorted":false,"formattedCitation":"\\super 27\\uc0\\u8211{}29\\nosupersub{}","plainCitation":"27–29","noteIndex":0},"citationItems":[{"id":3039,"uris":["http://zotero.org/users/9871209/items/8P59H2YM"],"itemData":{"id":3039,"type":"article-journal","abstract":"The CRISPR/Cas9 system is a rapid, simple, and often extremely eﬃcient gene editing method. This method has been used in a variety of organisms and cell types over the past several years. However, using this technology for generating gene-edited animals involves a number of obstacles. One such obstacle is mosaicism, which is common in founder animals. This is especially the case when the CRISPR/Cas9 system is used in embryos. Here we review the pros and cons of mosaic mutations of gene-edited animals caused by using the CRISPR/Cas9 system in embryos. Furthermore, we will discuss the mechanisms underlying mosaic mutations resulting from the CRISPR/Cas9 system, as well as the possible strategies for reducing mosaicism. By developing ways to overcome mosaic mutations when using CRISPR/Cas9, genotyping for germline gene disruptions should become more reliable. This achievement will pave the way for using the CRISPR technology in the research and clinical applications where mosaicism is an issue.","container-title":"Developmental Biology","DOI":"10.1016/j.ydbio.2018.10.008","ISSN":"00121606","issue":"2","journalAbbreviation":"Developmental Biology","language":"en","page":"156-162","source":"DOI.org (Crossref)","title":"Mosaicism in CRISPR/Cas9-mediated genome editing","URL":"https://linkinghub.elsevier.com/retrieve/pii/S0012160618302513","volume":"445","author":[{"family":"Mehravar","given":"Maryam"},{"family":"Shirazi","given":"Abolfazl"},{"family":"Nazari","given":"Mahboobeh"},{"family":"Banan","given":"Mehdi"}],"accessed":{"date-parts":[["2026",5,26]]},"issued":{"date-parts":[["2019",1]]}}},{"id":3060,"uris":["http://zotero.org/users/9871209/items/Z82FS7BA"],"itemData":{"id":3060,"type":"article-journal","abstract":"Monkeys serve as important model species for studying human diseases and developing therapeutic strategies, yet the application of monkeys in biomedical researches has been signiﬁcantly hindered by the difﬁculties in producing animals genetically modiﬁed at the desired target sites. Here, we ﬁrst applied the CRISPR/Cas9 system, a versatile tool for editing the genes of different organisms, to target monkey genomes. By coinjection of Cas9 mRNA and sgRNAs into one-cell-stage embryos, we successfully achieve precise gene targeting in cynomolgus monkeys. We also show that this system enables simultaneous disruption of two target genes (Ppar-g and Rag1) in one step, and no offtarget mutagenesis was detected by comprehensive analysis. Thus, coinjection of one-cell-stage embryos with Cas9 mRNA and sgRNAs is an efﬁcient and reliable approach for gene-modiﬁed cynomolgus monkey generation.","container-title":"Cell","DOI":"10.1016/j.cell.2014.01.027","ISSN":"00928674","issue":"4","journalAbbreviation":"Cell","language":"en","page":"836-843","source":"DOI.org (Crossref)","title":"Generation of Gene-Modified Cynomolgus Monkey via Cas9/RNA-Mediated Gene Targeting in One-Cell Embryos","URL":"https://linkinghub.elsevier.com/retrieve/pii/S0092867414000798","volume":"156","author":[{"family":"Niu","given":"Yuyu"},{"family":"Shen","given":"Bin"},{"family":"Cui","given":"Yiqiang"},{"family":"Chen","given":"Yongchang"},{"family":"Wang","given":"Jianying"},{"family":"Wang","given":"Lei"},{"family":"Kang","given":"Yu"},{"family":"Zhao","given":"Xiaoyang"},{"family":"Si","given":"Wei"},{"family":"Li","given":"Wei"},{"family":"Xiang","given":"Andy Peng"},{"family":"Zhou","given":"Jiankui"},{"family":"Guo","given":"Xuejiang"},{"family":"Bi","given":"Ye"},{"family":"Si","given":"Chenyang"},{"family":"Hu","given":"Bian"},{"family":"Dong","given":"Guoying"},{"family":"Wang","given":"Hong"},{"family":"Zhou","given":"Zuomin"},{"family":"Li","given":"Tianqing"},{"family":"Tan","given":"Tao"},{"family":"Pu","given":"Xiuqiong"},{"family":"Wang","given":"Fang"},{"family":"Ji","given":"Shaohui"},{"family":"Zhou","given":"Qi"},{"family":"Huang","given":"Xingxu"},{"family":"Ji","given":"Weizhi"},{"family":"Sha","given":"Jiahao"}],"accessed":{"date-parts":[["2026",5,26]]},"issued":{"date-parts":[["2014",2]]}}},{"id":3037,"uris":["http://zotero.org/users/9871209/items/HF262PAY"],"itemData":{"id":3037,"type":"article-journal","abstract":"Tyrosinase is the rate-limiting enzyme for the production of melanin pigmentation. In the mouse and other animals, homozygous null mutations in the Tyrosinase gene (Tyr) result in the absence of pigmentation, i.e. albinism. Here we used the CRISPR/Cas9 system to generate mono- and bi-allelic null mutations in the Tyr locus by zygote injection of two single-guide and Cas9 RNAs. Injection into C57BL/ 6N wild-type embryos resulted in one completely albino founder carrying two different Tyr mutations. In addition, three pigmentation mosaics and fully pigmented littermates were obtained that transmitted new mutant Tyr alleles to progeny in test crosses with albinos. Injection into Tyr heterozygous (B6CBAF1/ J FVB/NJ) zygotes resulted in the generation of numerous albinos and also mice with a graded range of albino mosaicism. Deep sequencing revealed that the majority of the albinos and the mosaics had more than two new mutant alleles. These visual phenotypes and molecular genotypes highlight the somatic mosaicism and allele complexity in founders that occurs for targeted genes during CRISPR/Cas9mediated mutagenesis by zygote injection in mice.","container-title":"Developmental Biology","DOI":"10.1016/j.ydbio.2014.06.017","ISSN":"00121606","issue":"1","journalAbbreviation":"Developmental Biology","language":"en","page":"3-9","source":"DOI.org (Crossref)","title":"Somatic mosaicism and allele complexity induced by CRISPR/Cas9 RNA injections in mouse zygotes","URL":"https://linkinghub.elsevier.com/retrieve/pii/S0012160614003133","volume":"393","author":[{"family":"Yen","given":"Shuo-Ting"},{"family":"Zhang","given":"Min"},{"family":"Deng","given":"Jian Min"},{"family":"Usman","given":"Shireen J."},{"family":"Smith","given":"Chad N."},{"family":"Parker-Thornburg","given":"Jan"},{"family":"Swinton","given":"Paul G."},{"family":"Martin","given":"James F."},{"family":"Behringer","given":"Richard R."}],"accessed":{"date-parts":[["2026",5,26]]},"issued":{"date-parts":[["2014",9]]}}}],"schema":"https://github.com/citation-style-language/schema/raw/master/csl-citation.json"} </w:instrText>
      </w:r>
      <w:r w:rsidR="00511610" w:rsidRPr="00346D83">
        <w:fldChar w:fldCharType="separate"/>
      </w:r>
      <w:r w:rsidR="00847221" w:rsidRPr="00346D83">
        <w:rPr>
          <w:vertAlign w:val="superscript"/>
        </w:rPr>
        <w:t>27–29</w:t>
      </w:r>
      <w:r w:rsidR="00511610" w:rsidRPr="00346D83">
        <w:fldChar w:fldCharType="end"/>
      </w:r>
      <w:r w:rsidR="00E2463B" w:rsidRPr="00346D83">
        <w:t>. The value of such mosaic embryos for animal models is reduced</w:t>
      </w:r>
      <w:r w:rsidR="00F271BC" w:rsidRPr="00346D83">
        <w:t xml:space="preserve"> due to the difficulty of genotyping and phenotypic characterization</w:t>
      </w:r>
      <w:r w:rsidR="00961A9D" w:rsidRPr="00346D83">
        <w:fldChar w:fldCharType="begin"/>
      </w:r>
      <w:r w:rsidR="00CC2658" w:rsidRPr="00346D83">
        <w:instrText xml:space="preserve"> ADDIN ZOTERO_ITEM CSL_CITATION {"citationID":"sLf1vxX8","properties":{"unsorted":false,"formattedCitation":"\\super 29\\nosupersub{}","plainCitation":"29","noteIndex":0},"citationItems":[{"id":3037,"uris":["http://zotero.org/users/9871209/items/HF262PAY"],"itemData":{"id":3037,"type":"article-journal","abstract":"Tyrosinase is the rate-limiting enzyme for the production of melanin pigmentation. In the mouse and other animals, homozygous null mutations in the Tyrosinase gene (Tyr) result in the absence of pigmentation, i.e. albinism. Here we used the CRISPR/Cas9 system to generate mono- and bi-allelic null mutations in the Tyr locus by zygote injection of two single-guide and Cas9 RNAs. Injection into C57BL/ 6N wild-type embryos resulted in one completely albino founder carrying two different Tyr mutations. In addition, three pigmentation mosaics and fully pigmented littermates were obtained that transmitted new mutant Tyr alleles to progeny in test crosses with albinos. Injection into Tyr heterozygous (B6CBAF1/ J FVB/NJ) zygotes resulted in the generation of numerous albinos and also mice with a graded range of albino mosaicism. Deep sequencing revealed that the majority of the albinos and the mosaics had more than two new mutant alleles. These visual phenotypes and molecular genotypes highlight the somatic mosaicism and allele complexity in founders that occurs for targeted genes during CRISPR/Cas9mediated mutagenesis by zygote injection in mice.","container-title":"Developmental Biology","DOI":"10.1016/j.ydbio.2014.06.017","ISSN":"00121606","issue":"1","journalAbbreviation":"Developmental Biology","language":"en","page":"3-9","source":"DOI.org (Crossref)","title":"Somatic mosaicism and allele complexity induced by CRISPR/Cas9 RNA injections in mouse zygotes","URL":"https://linkinghub.elsevier.com/retrieve/pii/S0012160614003133","volume":"393","author":[{"family":"Yen","given":"Shuo-Ting"},{"family":"Zhang","given":"Min"},{"family":"Deng","given":"Jian Min"},{"family":"Usman","given":"Shireen J."},{"family":"Smith","given":"Chad N."},{"family":"Parker-Thornburg","given":"Jan"},{"family":"Swinton","given":"Paul G."},{"family":"Martin","given":"James F."},{"family":"Behringer","given":"Richard R."}],"accessed":{"date-parts":[["2026",5,26]]},"issued":{"date-parts":[["2014",9]]}}}],"schema":"https://github.com/citation-style-language/schema/raw/master/csl-citation.json"} </w:instrText>
      </w:r>
      <w:r w:rsidR="00961A9D" w:rsidRPr="00346D83">
        <w:fldChar w:fldCharType="separate"/>
      </w:r>
      <w:r w:rsidR="00847221" w:rsidRPr="00346D83">
        <w:rPr>
          <w:vertAlign w:val="superscript"/>
        </w:rPr>
        <w:t>29</w:t>
      </w:r>
      <w:r w:rsidR="00961A9D" w:rsidRPr="00346D83">
        <w:fldChar w:fldCharType="end"/>
      </w:r>
      <w:r w:rsidR="00E2463B" w:rsidRPr="00346D83">
        <w:t xml:space="preserve">. </w:t>
      </w:r>
      <w:r w:rsidR="0047447B" w:rsidRPr="00346D83">
        <w:t>In SCNT</w:t>
      </w:r>
      <w:r w:rsidR="00E41361" w:rsidRPr="00346D83">
        <w:t>,</w:t>
      </w:r>
      <w:r w:rsidR="00E2463B" w:rsidRPr="00346D83">
        <w:t xml:space="preserve"> gene editing </w:t>
      </w:r>
      <w:r w:rsidR="0047447B" w:rsidRPr="00346D83">
        <w:t>is</w:t>
      </w:r>
      <w:r w:rsidR="00E2463B" w:rsidRPr="00346D83">
        <w:t xml:space="preserve"> decoupl</w:t>
      </w:r>
      <w:r w:rsidR="0047447B" w:rsidRPr="00346D83">
        <w:t xml:space="preserve">ed </w:t>
      </w:r>
      <w:r w:rsidR="00E2463B" w:rsidRPr="00346D83">
        <w:t>from embryo production</w:t>
      </w:r>
      <w:r w:rsidR="00AA47BE" w:rsidRPr="00346D83">
        <w:t xml:space="preserve">; </w:t>
      </w:r>
      <w:r w:rsidR="00A04107" w:rsidRPr="00346D83">
        <w:t>each</w:t>
      </w:r>
      <w:r w:rsidR="00002828" w:rsidRPr="00346D83">
        <w:t xml:space="preserve"> cloned embryo </w:t>
      </w:r>
      <w:r w:rsidR="00A04107" w:rsidRPr="00346D83">
        <w:t>is</w:t>
      </w:r>
      <w:r w:rsidR="00002828" w:rsidRPr="00346D83">
        <w:t xml:space="preserve"> derived from a</w:t>
      </w:r>
      <w:r w:rsidR="00AA47BE" w:rsidRPr="00346D83">
        <w:t xml:space="preserve"> single</w:t>
      </w:r>
      <w:r w:rsidR="00002828" w:rsidRPr="00346D83">
        <w:t xml:space="preserve"> cell, eliminat</w:t>
      </w:r>
      <w:r w:rsidR="00AA47BE" w:rsidRPr="00346D83">
        <w:t>ing</w:t>
      </w:r>
      <w:r w:rsidR="0047447B" w:rsidRPr="00346D83">
        <w:t xml:space="preserve"> the risk of mosaicism and ensur</w:t>
      </w:r>
      <w:r w:rsidR="006D0D4E" w:rsidRPr="00346D83">
        <w:t>ing</w:t>
      </w:r>
      <w:r w:rsidR="0047447B" w:rsidRPr="00346D83">
        <w:t xml:space="preserve"> the embryo is genetically homogen</w:t>
      </w:r>
      <w:r w:rsidR="00117B41" w:rsidRPr="00346D83">
        <w:t>e</w:t>
      </w:r>
      <w:r w:rsidR="0047447B" w:rsidRPr="00346D83">
        <w:t>ous</w:t>
      </w:r>
      <w:r w:rsidR="00511610" w:rsidRPr="00346D83">
        <w:fldChar w:fldCharType="begin"/>
      </w:r>
      <w:r w:rsidR="006855A5" w:rsidRPr="00346D83">
        <w:instrText xml:space="preserve"> ADDIN ZOTERO_ITEM CSL_CITATION {"citationID":"m0YmGJWf","properties":{"unsorted":true,"formattedCitation":"\\super 30\\uc0\\u8211{}32\\nosupersub{}","plainCitation":"30–32","noteIndex":0},"citationItems":[{"id":3040,"uris":["http://zotero.org/users/9871209/items/LRBSU7A7"],"itemData":{"id":3040,"type":"article-journal","abstract":"The CRISPR/Cas9 system has been adapted as an efficient genome editing tool in laboratory animals such as mice, rats, zebrafish and pigs. Here, we report that CRISPR/Cas9 mediated approach can efficiently induce monoallelic and biallelic gene knockout in goat primary fibroblasts. Four genes were disrupted simultaneously in goat fibroblasts by CRISPR/Cas9-mediated genome editing. The single-gene knockout fibroblasts were successfully used for somatic cell nuclear transfer (SCNT) and resulted in live-born goats harboring biallelic mutations. The CRISPR/Cas9 system represents a highly effective and facile platform for targeted editing of large animal genomes, which can be broadly applied to both biomedical and agricultural applications.","container-title":"PLOS ONE","DOI":"10.1371/journal.pone.0106718","ISSN":"1932-6203","issue":"9","journalAbbreviation":"PLOS ONE","language":"en","page":"e106718","publisher":"Public Library of Science","source":"PLoS Journals","title":"Efficient Gene Knockout in Goats Using CRISPR/Cas9 System","URL":"https://journals.plos.org/plosone/article?id=10.1371/journal.pone.0106718","volume":"9","author":[{"family":"Ni","given":"Wei"},{"family":"Qiao","given":"Jun"},{"family":"Hu","given":"Shengwei"},{"family":"Zhao","given":"Xinxia"},{"family":"Regouski","given":"Misha"},{"family":"Yang","given":"Min"},{"family":"Polejaeva","given":"Irina A."},{"family":"Chen","given":"Chuangfu"}],"accessed":{"date-parts":[["2026",5,26]]},"issued":{"date-parts":[["2014",9,4]]}}},{"id":3131,"uris":["http://zotero.org/users/9871209/items/S9MXP5J3"],"itemData":{"id":3131,"type":"article-journal","abstract":"Genetic engineering (GE) of livestock initially has been accomplished primarily using pronuclear microinjection into zygotes (1985–1996). The applications of the technology were limited due to low integration efficiency, aberrant transgene expression resulting from random integration and the presence of genetic mosaicism in transgenic founder animals. Despite enormous efforts to established embryonic stem cells (ESCs) for domestic species, the ESC GE technology does not exist for livestock. Development of somatic cell nuclear transfer (SCNT) has bypassed the need in livestock ESCs and revolutionized the field of livestock transgenesis by offering the first cell-based platform for precise genetic manipulation in farm animals. For nearly two decades since the birth of Dolly (1996–2013), SCNT was the only method used for the generation of knockout and knockin livestock. Arrival of CRISPRS/Cas9 system, a new generation of gene-editing technology, gave us an ability to introduce precise genome modifications easily and efficiently. This technological advancement accelerated production of GE livestock by SCNT and reinstated zygote micromanipulation as an important GE approach. The primary advantage of the SCNT technology is the ability to confirm in vitro that the desired genetic modification is present in the somatic cells prior to animal production. The edited cells could also be tested for potential off-target mutations. Additionally, this method eliminates the risk of genetic mosaicism frequently observed following zygote micromanipulation. Despite its low efficiency, SCNT is a well-established procedure in numerous laboratories around the world and will continue to play an important role in the GE livestock field.","container-title":"Reproduction","DOI":"10.1530/REP-21-0072","ISSN":"1470-1626","issue":"1","journalAbbreviation":"Reproduction","page":"F11-F22","source":"Silverchair","title":"25th ANNIVERSARY OF CLONING BY SOMATIC CELL NUCLEAR TRANSFER: Generation of genetically engineered livestock using somatic cell nuclear transfer","title-short":"25th ANNIVERSARY OF CLONING BY SOMATIC CELL NUCLEAR TRANSFER","URL":"https://doi.org/10.1530/REP-21-0072","volume":"162","author":[{"family":"Polejaeva","given":"Irina A"}],"accessed":{"date-parts":[["2026",8,6]]},"issued":{"date-parts":[["2021",7,1]]}}},{"id":3051,"uris":["http://zotero.org/users/9871209/items/U2RCNEUE"],"itemData":{"id":3051,"type":"article-journal","abstract":"The ability to produce transgenic animals through the introduction of exogenous DNA has existed for many years. However, past methods available to generate transgenic animals, such as pronuclear microinjection or the use of embryonic stem cells, have either been inefficient or not available in all animals, bovine included. More recently somatic cell nuclear transfer has provided a method to create transgenic animals that overcomes many deficiencies present in other methods. This review summarizes the benefits of using somatic cell nuclear transfer to create bovine transgenics as well as the possible opportunities this method creates for the future.","container-title":"Reproductive biology and endocrinology : RB&amp;E","DOI":"10.1186/1477-7827-1-81","ISSN":"1477-7827","journalAbbreviation":"Reprod Biol Endocrinol","page":"81","PMID":"14613543","PMCID":"PMC280725","source":"PubMed Central","title":"Generation of bovine transgenics using somatic cell nuclear transfer","URL":"https://pmc.ncbi.nlm.nih.gov/articles/PMC280725/","volume":"1","author":[{"family":"Hodges","given":"Craig A"},{"family":"Stice","given":"Steven L"}],"accessed":{"date-parts":[["2026",5,26]]},"issued":{"date-parts":[["2003",11,7]]}}}],"schema":"https://github.com/citation-style-language/schema/raw/master/csl-citation.json"} </w:instrText>
      </w:r>
      <w:r w:rsidR="00511610" w:rsidRPr="00346D83">
        <w:fldChar w:fldCharType="separate"/>
      </w:r>
      <w:r w:rsidR="00847221" w:rsidRPr="00346D83">
        <w:rPr>
          <w:vertAlign w:val="superscript"/>
        </w:rPr>
        <w:t>30–32</w:t>
      </w:r>
      <w:r w:rsidR="00511610" w:rsidRPr="00346D83">
        <w:fldChar w:fldCharType="end"/>
      </w:r>
      <w:r w:rsidR="0047447B" w:rsidRPr="00346D83">
        <w:t>. Additionally, d</w:t>
      </w:r>
      <w:r w:rsidR="002373D7" w:rsidRPr="00346D83">
        <w:t xml:space="preserve">onor cells </w:t>
      </w:r>
      <w:r w:rsidR="00D67874" w:rsidRPr="00346D83">
        <w:t>are</w:t>
      </w:r>
      <w:r w:rsidR="004B12B4" w:rsidRPr="00346D83">
        <w:t xml:space="preserve"> e</w:t>
      </w:r>
      <w:r w:rsidR="008C24C2" w:rsidRPr="00346D83">
        <w:t xml:space="preserve">dited and </w:t>
      </w:r>
      <w:r w:rsidR="00B10A1C" w:rsidRPr="00346D83">
        <w:t xml:space="preserve">carefully </w:t>
      </w:r>
      <w:r w:rsidR="002373D7" w:rsidRPr="00346D83">
        <w:t>screened</w:t>
      </w:r>
      <w:r w:rsidR="00643BD4" w:rsidRPr="00346D83">
        <w:t xml:space="preserve"> </w:t>
      </w:r>
      <w:r w:rsidR="00643BD4" w:rsidRPr="00346D83">
        <w:rPr>
          <w:i/>
          <w:iCs/>
        </w:rPr>
        <w:t>in vitro</w:t>
      </w:r>
      <w:r w:rsidR="002373D7" w:rsidRPr="00346D83">
        <w:t xml:space="preserve"> </w:t>
      </w:r>
      <w:r w:rsidR="00B10A1C" w:rsidRPr="00346D83">
        <w:t xml:space="preserve">to </w:t>
      </w:r>
      <w:r w:rsidR="002D25CF" w:rsidRPr="00346D83">
        <w:t>confirm clonality</w:t>
      </w:r>
      <w:r w:rsidR="00B10A1C" w:rsidRPr="00346D83">
        <w:t xml:space="preserve"> and </w:t>
      </w:r>
      <w:r w:rsidR="002D25CF" w:rsidRPr="00346D83">
        <w:t>the presence of</w:t>
      </w:r>
      <w:r w:rsidR="00B10A1C" w:rsidRPr="00346D83">
        <w:t xml:space="preserve"> the desired modification </w:t>
      </w:r>
      <w:r w:rsidR="002373D7" w:rsidRPr="00346D83">
        <w:t xml:space="preserve">prior to the SCNT procedure, </w:t>
      </w:r>
      <w:r w:rsidR="008D3848" w:rsidRPr="00346D83">
        <w:t>saving time and resources</w:t>
      </w:r>
      <w:r w:rsidR="00643BD4" w:rsidRPr="00346D83">
        <w:fldChar w:fldCharType="begin"/>
      </w:r>
      <w:r w:rsidR="00CC2658" w:rsidRPr="00346D83">
        <w:instrText xml:space="preserve"> ADDIN ZOTERO_ITEM CSL_CITATION {"citationID":"qA5o0OQ3","properties":{"unsorted":false,"formattedCitation":"\\super 25, 26\\nosupersub{}","plainCitation":"25, 26","noteIndex":0},"citationItems":[{"id":3042,"uris":["http://zotero.org/users/9871209/items/Q98XACYE"],"itemData":{"id":3042,"type":"article-journal","abstract":"Accelerated development of novel CRISPR/Cas9-based genome editing techniques provides a feasible approach to introduce a variety of precise modifications in the mammalian genome, including introduction of multiple edits simultaneously, efficient insertion of long DNA sequences into specific targeted loci as well as performing nucleotide transitions and transversions. Thus, the CRISPR/Cas9 tool has become the method of choice for introducing genome alterations in livestock species. The list of new CRISPR/Cas9-based genome editing tools is constantly expanding. Here, we discuss the methods developed to improve efficiency and specificity of gene editing tools as well as approaches that can be employed for gene regulation, base editing, and epigenetic modifications. Additionally, advantages and disadvantages of two primary methods used for the production of gene-edited farm animals: somatic cell nuclear transfer (SCNT or cloning) and zygote manipulations will be discussed. Furthermore, we will review agricultural and biomedical applications of gene editing technology.","container-title":"Frontiers in Genetics","DOI":"10.3389/fgene.2020.614688","ISSN":"1664-8021","journalAbbreviation":"Front Genet","page":"614688","PMID":"33603767","PMCID":"PMC7885404","source":"PubMed Central","title":"Improvements in Gene Editing Technology Boost Its Applications in Livestock","URL":"https://pmc.ncbi.nlm.nih.gov/articles/PMC7885404/","volume":"11","author":[{"family":"Perisse","given":"Iuri Viotti"},{"family":"Fan","given":"Zhiqiang"},{"family":"Singina","given":"Galina N."},{"family":"White","given":"Kenneth L."},{"family":"Polejaeva","given":"Irina A."}],"accessed":{"date-parts":[["2026",5,26]]},"issued":{"date-parts":[["2021",1,8]]}}},{"id":3045,"uris":["http://zotero.org/users/9871209/items/LQ57YP7S"],"itemData":{"id":3045,"type":"article-journal","abstract":"The application of gene engineering in livestock is necessary for various reasons, such as increasing productivity and producing disease resistance and biomedicine models. Overall, gene engineering provides benefits to the agricultural and research aspects, and humans. In particular, productivity can be increased by producing livestock with enhanced growth and improved feed conversion efficiency. In addition, the application of the disease resistance models prevents the spread of infectious diseases, which reduces the need for treatment, such as the use of antibiotics; consequently, it promotes the overall health of the herd and reduces unexpected economic losses. The application of biomedicine could be a valuable tool for understanding specific livestock diseases and improving human welfare through the development and testing of new vaccines, research on human physiology, such as human metabolism or immune response, and research and development of xenotransplantation models. Gene engineering technology has been evolving, from random, time-consuming, and laborious methods to specific, time-saving, convenient, and stable methods. This paper reviews the overall trend of genetic engineering technologies development and their application for efficient production of genetically engineered livestock, and provides examples of technologies approved by the United States (US) Food and Drug Administration (FDA) for application in humans.","container-title":"BMB Reports","DOI":"10.5483/BMBRep.2023-0208","ISSN":"1976-6696","issue":"1","journalAbbreviation":"BMB Rep","page":"50-59","PMID":"38053297","PMCID":"PMC10828428","source":"PubMed Central","title":"Current status and future of gene engineering in livestock","URL":"https://pmc.ncbi.nlm.nih.gov/articles/PMC10828428/","volume":"57","author":[{"family":"Kwon","given":"Dong-Hyeok"},{"family":"Gim","given":"Gyeong-Min"},{"family":"Yum","given":"Soo-Young"},{"family":"Jang","given":"Goo"}],"accessed":{"date-parts":[["2026",5,26]]},"issued":{"date-parts":[["2024",1,31]]}}}],"schema":"https://github.com/citation-style-language/schema/raw/master/csl-citation.json"} </w:instrText>
      </w:r>
      <w:r w:rsidR="00643BD4" w:rsidRPr="00346D83">
        <w:fldChar w:fldCharType="separate"/>
      </w:r>
      <w:r w:rsidR="00847221" w:rsidRPr="00346D83">
        <w:rPr>
          <w:vertAlign w:val="superscript"/>
        </w:rPr>
        <w:t>25,26</w:t>
      </w:r>
      <w:r w:rsidR="00643BD4" w:rsidRPr="00346D83">
        <w:fldChar w:fldCharType="end"/>
      </w:r>
      <w:r w:rsidR="002373D7" w:rsidRPr="00346D83">
        <w:t>.</w:t>
      </w:r>
      <w:r w:rsidR="001403BE" w:rsidRPr="00346D83">
        <w:t xml:space="preserve"> This is especially important when introducing specific </w:t>
      </w:r>
      <w:r w:rsidR="0076433C" w:rsidRPr="00346D83">
        <w:t>KI</w:t>
      </w:r>
      <w:r w:rsidR="001403BE" w:rsidRPr="00346D83">
        <w:t>s.</w:t>
      </w:r>
      <w:r w:rsidR="002373D7" w:rsidRPr="00346D83">
        <w:t xml:space="preserve"> </w:t>
      </w:r>
      <w:r w:rsidR="00B10A1C" w:rsidRPr="00346D83">
        <w:t>C</w:t>
      </w:r>
      <w:r w:rsidR="00C10F8D" w:rsidRPr="00346D83">
        <w:t>ell screening</w:t>
      </w:r>
      <w:r w:rsidR="00B10A1C" w:rsidRPr="00346D83">
        <w:t xml:space="preserve"> also</w:t>
      </w:r>
      <w:r w:rsidR="002373D7" w:rsidRPr="00346D83">
        <w:t xml:space="preserve"> </w:t>
      </w:r>
      <w:r w:rsidR="00B657B7" w:rsidRPr="00346D83">
        <w:t>allows the</w:t>
      </w:r>
      <w:r w:rsidR="002373D7" w:rsidRPr="00346D83">
        <w:t xml:space="preserve"> </w:t>
      </w:r>
      <w:r w:rsidR="004B12B4" w:rsidRPr="00346D83">
        <w:t>identif</w:t>
      </w:r>
      <w:r w:rsidR="00B657B7" w:rsidRPr="00346D83">
        <w:t>ication</w:t>
      </w:r>
      <w:r w:rsidR="004B12B4" w:rsidRPr="00346D83">
        <w:t xml:space="preserve"> </w:t>
      </w:r>
      <w:r w:rsidR="00B657B7" w:rsidRPr="00346D83">
        <w:t>of</w:t>
      </w:r>
      <w:r w:rsidR="002373D7" w:rsidRPr="00346D83">
        <w:t xml:space="preserve"> potential</w:t>
      </w:r>
      <w:r w:rsidR="00B657B7" w:rsidRPr="00346D83">
        <w:t xml:space="preserve"> mutation</w:t>
      </w:r>
      <w:r w:rsidR="00461CF3" w:rsidRPr="00346D83">
        <w:t>s</w:t>
      </w:r>
      <w:r w:rsidR="00B657B7" w:rsidRPr="00346D83">
        <w:t xml:space="preserve"> in</w:t>
      </w:r>
      <w:r w:rsidR="002373D7" w:rsidRPr="00346D83">
        <w:t xml:space="preserve"> off-target</w:t>
      </w:r>
      <w:r w:rsidR="000D31CE" w:rsidRPr="00346D83">
        <w:t xml:space="preserve"> </w:t>
      </w:r>
      <w:r w:rsidR="00A2697C" w:rsidRPr="00346D83">
        <w:t>sites</w:t>
      </w:r>
      <w:r w:rsidR="00B657B7" w:rsidRPr="00346D83">
        <w:t>, thus</w:t>
      </w:r>
      <w:r w:rsidR="004B12B4" w:rsidRPr="00346D83">
        <w:t xml:space="preserve"> reduc</w:t>
      </w:r>
      <w:r w:rsidR="00B657B7" w:rsidRPr="00346D83">
        <w:t>ing</w:t>
      </w:r>
      <w:r w:rsidR="004B12B4" w:rsidRPr="00346D83">
        <w:t xml:space="preserve"> the risk of genetic disruption at other loci</w:t>
      </w:r>
      <w:r w:rsidR="008C24C2" w:rsidRPr="00346D83">
        <w:t>.</w:t>
      </w:r>
      <w:r w:rsidR="00601660" w:rsidRPr="00346D83">
        <w:t xml:space="preserve"> These advantages </w:t>
      </w:r>
      <w:r w:rsidR="00B657B7" w:rsidRPr="00346D83">
        <w:t xml:space="preserve">address </w:t>
      </w:r>
      <w:r w:rsidR="00601660" w:rsidRPr="00346D83">
        <w:t xml:space="preserve">many of the concerns associated with CRISPR-Cas9. </w:t>
      </w:r>
      <w:r w:rsidR="00B657B7" w:rsidRPr="00346D83">
        <w:t>Therefore</w:t>
      </w:r>
      <w:r w:rsidR="00AA47BE" w:rsidRPr="00346D83">
        <w:t>,</w:t>
      </w:r>
      <w:r w:rsidR="008C24C2" w:rsidRPr="00346D83">
        <w:t xml:space="preserve"> SCNT provides greater control over the genetics of the resulting embryos compared to zygote micro</w:t>
      </w:r>
      <w:r w:rsidR="00E41361" w:rsidRPr="00346D83">
        <w:t>injection</w:t>
      </w:r>
      <w:r w:rsidR="00643BD4" w:rsidRPr="00346D83">
        <w:t>, especially for more complex edits</w:t>
      </w:r>
      <w:r w:rsidR="001403BE" w:rsidRPr="00346D83">
        <w:t xml:space="preserve"> such as multiplexed edits, large insertions, and humanized alleles</w:t>
      </w:r>
      <w:r w:rsidR="008B37B2" w:rsidRPr="00346D83">
        <w:fldChar w:fldCharType="begin"/>
      </w:r>
      <w:r w:rsidR="00CC2658" w:rsidRPr="00346D83">
        <w:instrText xml:space="preserve"> ADDIN ZOTERO_ITEM CSL_CITATION {"citationID":"URJBN6RP","properties":{"unsorted":false,"formattedCitation":"\\super 33\\nosupersub{}","plainCitation":"33","noteIndex":0},"citationItems":[{"id":3062,"uris":["http://zotero.org/users/9871209/items/GDP3SZ38"],"itemData":{"id":3062,"type":"article-journal","abstract":"Shortage of human organs for transplantation has created a demand for alternative solutions of which xenotransplantation is amongst the most promising one in the short term. However, the immune reaction following transplantation of a pig organ is greater than the one elicited during allotransplantation. Genetic engineering of the pig is required so that pig organs or tissues are made less immunogenic to humans by eliminating some antigens and by expressing human proteins that can reduce the damage by the host immune system. To generate founder animals with the desired mutations genetic engineering of somatic cells with multiplexed mutations combined with somatic cell nuclear transfer (SCNT) is the best solution with the technology available today. Safety concerns include potential zoonosis, primarily porcine endogenous retroviruses (PERVs). Ethical considerations might arise from the use animals involved in research. Genome editing techniques based CRISPR-Cas9, have greatly facilitated the modiﬁcation of pig’s genome to address coagulation and inﬂammation issues, to mention just a few, arising after the pig organ is transplanted into a human. However, further research is needed to ensure safety and efﬁcacy of the genome edits introduced in the pig genome are compatible with the health and welfare of the pigs.","container-title":"Transplant International","DOI":"10.3389/ti.2025.13807","ISSN":"1432-2277","journalAbbreviation":"Transpl. Int.","language":"en","page":"13807","source":"DOI.org (Crossref)","title":"Current Techniques of Gene Editing in Pigs for Xenotransplantation","URL":"https://www.frontierspartnerships.org/articles/10.3389/ti.2025.13807/full","volume":"38","author":[{"family":"Galli","given":"Cesare"}],"accessed":{"date-parts":[["2026",5,26]]},"issued":{"date-parts":[["2025",5,27]]}}}],"schema":"https://github.com/citation-style-language/schema/raw/master/csl-citation.json"} </w:instrText>
      </w:r>
      <w:r w:rsidR="008B37B2" w:rsidRPr="00346D83">
        <w:fldChar w:fldCharType="separate"/>
      </w:r>
      <w:r w:rsidR="00847221" w:rsidRPr="00346D83">
        <w:rPr>
          <w:vertAlign w:val="superscript"/>
        </w:rPr>
        <w:t>33</w:t>
      </w:r>
      <w:r w:rsidR="008B37B2" w:rsidRPr="00346D83">
        <w:fldChar w:fldCharType="end"/>
      </w:r>
      <w:r w:rsidR="008B37B2" w:rsidRPr="00346D83">
        <w:t>.</w:t>
      </w:r>
      <w:r w:rsidR="002373D7" w:rsidRPr="00346D83">
        <w:t xml:space="preserve"> </w:t>
      </w:r>
      <w:r w:rsidR="00A2697C" w:rsidRPr="00346D83">
        <w:t>Although</w:t>
      </w:r>
      <w:r w:rsidR="001403BE" w:rsidRPr="00346D83">
        <w:t xml:space="preserve"> SCNT is limited by low cloning efficiency, technical requirements, and abnormal epigenetic reprogramming</w:t>
      </w:r>
      <w:r w:rsidR="00F271BC" w:rsidRPr="00346D83">
        <w:t>,</w:t>
      </w:r>
      <w:r w:rsidR="00CD27F2" w:rsidRPr="00346D83">
        <w:t xml:space="preserve"> t</w:t>
      </w:r>
      <w:r w:rsidR="00342E56" w:rsidRPr="00346D83">
        <w:t>he latter</w:t>
      </w:r>
      <w:r w:rsidR="00CD27F2" w:rsidRPr="00346D83">
        <w:t xml:space="preserve"> of which</w:t>
      </w:r>
      <w:r w:rsidR="00114FA3" w:rsidRPr="00346D83">
        <w:t xml:space="preserve"> can</w:t>
      </w:r>
      <w:r w:rsidR="00E75B34" w:rsidRPr="00346D83">
        <w:t xml:space="preserve"> lead to molecular and phenotypic disruptions</w:t>
      </w:r>
      <w:r w:rsidR="00B10541" w:rsidRPr="00346D83">
        <w:t xml:space="preserve"> in clones</w:t>
      </w:r>
      <w:r w:rsidR="00D125CD" w:rsidRPr="00346D83">
        <w:t xml:space="preserve">, potentially obscuring the </w:t>
      </w:r>
      <w:r w:rsidR="00F23F24" w:rsidRPr="00346D83">
        <w:t>effects</w:t>
      </w:r>
      <w:r w:rsidR="00D125CD" w:rsidRPr="00346D83">
        <w:t xml:space="preserve"> of genetic modification in founder </w:t>
      </w:r>
      <w:r w:rsidR="00F23F24" w:rsidRPr="00346D83">
        <w:t>animal</w:t>
      </w:r>
      <w:r w:rsidR="002D6AEA" w:rsidRPr="00346D83">
        <w:t xml:space="preserve">s. However, </w:t>
      </w:r>
      <w:r w:rsidR="00B2439C" w:rsidRPr="00346D83">
        <w:t>the</w:t>
      </w:r>
      <w:r w:rsidR="00461CF3" w:rsidRPr="00346D83">
        <w:t>se</w:t>
      </w:r>
      <w:r w:rsidR="00B2439C" w:rsidRPr="00346D83">
        <w:t xml:space="preserve"> epigenetic alterations are not passed </w:t>
      </w:r>
      <w:r w:rsidR="003C0737" w:rsidRPr="00346D83">
        <w:t>on to</w:t>
      </w:r>
      <w:r w:rsidR="00B2439C" w:rsidRPr="00346D83">
        <w:t xml:space="preserve"> the offspring</w:t>
      </w:r>
      <w:r w:rsidR="00BC0E15" w:rsidRPr="00346D83">
        <w:fldChar w:fldCharType="begin"/>
      </w:r>
      <w:r w:rsidR="00BC0E15" w:rsidRPr="00346D83">
        <w:instrText xml:space="preserve"> ADDIN ZOTERO_ITEM CSL_CITATION {"citationID":"Ym4IuxOE","properties":{"unsorted":false,"formattedCitation":"\\super 32, 33\\nosupersub{}","plainCitation":"32, 33","noteIndex":0},"citationItems":[{"id":3051,"uris":["http://zotero.org/users/9871209/items/U2RCNEUE"],"itemData":{"id":3051,"type":"article-journal","abstract":"The ability to produce transgenic animals through the introduction of exogenous DNA has existed for many years. However, past methods available to generate transgenic animals, such as pronuclear microinjection or the use of embryonic stem cells, have either been inefficient or not available in all animals, bovine included. More recently somatic cell nuclear transfer has provided a method to create transgenic animals that overcomes many deficiencies present in other methods. This review summarizes the benefits of using somatic cell nuclear transfer to create bovine transgenics as well as the possible opportunities this method creates for the future.","container-title":"Reproductive biology and endocrinology : RB&amp;E","DOI":"10.1186/1477-7827-1-81","ISSN":"1477-7827","journalAbbreviation":"Reprod Biol Endocrinol","page":"81","PMID":"14613543","PMCID":"PMC280725","source":"PubMed Central","title":"Generation of bovine transgenics using somatic cell nuclear transfer","URL":"https://pmc.ncbi.nlm.nih.gov/articles/PMC280725/","volume":"1","author":[{"family":"Hodges","given":"Craig A"},{"family":"Stice","given":"Steven L"}],"accessed":{"date-parts":[["2026",5,26]]},"issued":{"date-parts":[["2003",11,7]]}}},{"id":3062,"uris":["http://zotero.org/users/9871209/items/GDP3SZ38"],"itemData":{"id":3062,"type":"article-journal","abstract":"Shortage of human organs for transplantation has created a demand for alternative solutions of which xenotransplantation is amongst the most promising one in the short term. However, the immune reaction following transplantation of a pig organ is greater than the one elicited during allotransplantation. Genetic engineering of the pig is required so that pig organs or tissues are made less immunogenic to humans by eliminating some antigens and by expressing human proteins that can reduce the damage by the host immune system. To generate founder animals with the desired mutations genetic engineering of somatic cells with multiplexed mutations combined with somatic cell nuclear transfer (SCNT) is the best solution with the technology available today. Safety concerns include potential zoonosis, primarily porcine endogenous retroviruses (PERVs). Ethical considerations might arise from the use animals involved in research. Genome editing techniques based CRISPR-Cas9, have greatly facilitated the modiﬁcation of pig’s genome to address coagulation and inﬂammation issues, to mention just a few, arising after the pig organ is transplanted into a human. However, further research is needed to ensure safety and efﬁcacy of the genome edits introduced in the pig genome are compatible with the health and welfare of the pigs.","container-title":"Transplant International","DOI":"10.3389/ti.2025.13807","ISSN":"1432-2277","journalAbbreviation":"Transpl. Int.","language":"en","page":"13807","source":"DOI.org (Crossref)","title":"Current Techniques of Gene Editing in Pigs for Xenotransplantation","URL":"https://www.frontierspartnerships.org/articles/10.3389/ti.2025.13807/full","volume":"38","author":[{"family":"Galli","given":"Cesare"}],"accessed":{"date-parts":[["2026",5,26]]},"issued":{"date-parts":[["2025",5,27]]}}}],"schema":"https://github.com/citation-style-language/schema/raw/master/csl-citation.json"} </w:instrText>
      </w:r>
      <w:r w:rsidR="00BC0E15" w:rsidRPr="00346D83">
        <w:fldChar w:fldCharType="separate"/>
      </w:r>
      <w:r w:rsidR="00847221" w:rsidRPr="00346D83">
        <w:rPr>
          <w:vertAlign w:val="superscript"/>
        </w:rPr>
        <w:t>32,33</w:t>
      </w:r>
      <w:r w:rsidR="00BC0E15" w:rsidRPr="00346D83">
        <w:fldChar w:fldCharType="end"/>
      </w:r>
      <w:r w:rsidR="00BC0E15" w:rsidRPr="00346D83">
        <w:t>.</w:t>
      </w:r>
      <w:r w:rsidR="00B657B7" w:rsidRPr="00346D83">
        <w:t xml:space="preserve"> </w:t>
      </w:r>
      <w:r w:rsidR="00CD08FF" w:rsidRPr="00346D83">
        <w:t>Despite these limitation</w:t>
      </w:r>
      <w:r w:rsidR="005703C8" w:rsidRPr="00346D83">
        <w:t>s, the</w:t>
      </w:r>
      <w:r w:rsidR="00760AB9" w:rsidRPr="00346D83">
        <w:t xml:space="preserve"> combination</w:t>
      </w:r>
      <w:r w:rsidR="00A2697C" w:rsidRPr="00346D83">
        <w:t xml:space="preserve"> </w:t>
      </w:r>
      <w:r w:rsidR="005703C8" w:rsidRPr="00346D83">
        <w:t xml:space="preserve">of SCNT </w:t>
      </w:r>
      <w:r w:rsidR="00A2697C" w:rsidRPr="00346D83">
        <w:t xml:space="preserve">with </w:t>
      </w:r>
      <w:r w:rsidR="00F271BC" w:rsidRPr="00346D83">
        <w:t xml:space="preserve">CRISPR-Cas9 </w:t>
      </w:r>
      <w:r w:rsidR="00A2697C" w:rsidRPr="00346D83">
        <w:t>enables</w:t>
      </w:r>
      <w:r w:rsidR="00BE1E1B" w:rsidRPr="00346D83">
        <w:t xml:space="preserve"> </w:t>
      </w:r>
      <w:r w:rsidR="00760AB9" w:rsidRPr="00346D83">
        <w:t xml:space="preserve">precise </w:t>
      </w:r>
      <w:r w:rsidR="00BE1E1B" w:rsidRPr="00346D83">
        <w:t>genome engineering with strict control</w:t>
      </w:r>
      <w:r w:rsidR="00F271BC" w:rsidRPr="00346D83">
        <w:t xml:space="preserve"> o</w:t>
      </w:r>
      <w:r w:rsidR="00AA47BE" w:rsidRPr="00346D83">
        <w:t>ver</w:t>
      </w:r>
      <w:r w:rsidR="00F271BC" w:rsidRPr="00346D83">
        <w:t xml:space="preserve"> embryo</w:t>
      </w:r>
      <w:r w:rsidR="00BE1E1B" w:rsidRPr="00346D83">
        <w:t xml:space="preserve"> genetics, </w:t>
      </w:r>
      <w:r w:rsidR="00760AB9" w:rsidRPr="00346D83">
        <w:t xml:space="preserve">supporting </w:t>
      </w:r>
      <w:r w:rsidR="00F271BC" w:rsidRPr="00346D83">
        <w:t xml:space="preserve">the </w:t>
      </w:r>
      <w:r w:rsidR="00BE1E1B" w:rsidRPr="00346D83">
        <w:t xml:space="preserve">reliable </w:t>
      </w:r>
      <w:r w:rsidR="00F271BC" w:rsidRPr="00346D83">
        <w:t xml:space="preserve">production of large animal </w:t>
      </w:r>
      <w:r w:rsidR="00BE1E1B" w:rsidRPr="00346D83">
        <w:t xml:space="preserve">disease models without mosaicism. </w:t>
      </w:r>
      <w:r w:rsidR="004D6AC5" w:rsidRPr="00346D83">
        <w:t>Here, we describe a detailed approach for genetic modification of sheep fetal fibroblasts (SFF) using either NHEJ or HD</w:t>
      </w:r>
      <w:r w:rsidR="004C5230" w:rsidRPr="00346D83">
        <w:t>R, followed by SCNT for</w:t>
      </w:r>
      <w:r w:rsidR="004D6AC5" w:rsidRPr="00346D83">
        <w:t xml:space="preserve"> </w:t>
      </w:r>
      <w:r w:rsidR="004C5230" w:rsidRPr="00346D83">
        <w:t xml:space="preserve">cloned </w:t>
      </w:r>
      <w:r w:rsidR="004D6AC5" w:rsidRPr="00346D83">
        <w:t xml:space="preserve">embryo production, with the </w:t>
      </w:r>
      <w:proofErr w:type="gramStart"/>
      <w:r w:rsidR="004D6AC5" w:rsidRPr="00346D83">
        <w:t>ultimate goal</w:t>
      </w:r>
      <w:proofErr w:type="gramEnd"/>
      <w:r w:rsidR="004D6AC5" w:rsidRPr="00346D83">
        <w:t xml:space="preserve"> </w:t>
      </w:r>
      <w:r w:rsidR="004C5230" w:rsidRPr="00346D83">
        <w:t>of</w:t>
      </w:r>
      <w:r w:rsidR="004D6AC5" w:rsidRPr="00346D83">
        <w:t xml:space="preserve"> generat</w:t>
      </w:r>
      <w:r w:rsidR="004C5230" w:rsidRPr="00346D83">
        <w:t>ing</w:t>
      </w:r>
      <w:r w:rsidR="004D6AC5" w:rsidRPr="00346D83">
        <w:t xml:space="preserve"> sheep models of human disease. This approach is largely applicable to other livestock species, though gene editing may require optimization in different cell types, with this protocol </w:t>
      </w:r>
      <w:r w:rsidR="007953E8" w:rsidRPr="00346D83">
        <w:t>acting</w:t>
      </w:r>
      <w:r w:rsidR="004D6AC5" w:rsidRPr="00346D83">
        <w:t xml:space="preserve"> as a </w:t>
      </w:r>
      <w:r w:rsidR="007953E8" w:rsidRPr="00346D83">
        <w:t xml:space="preserve">useful </w:t>
      </w:r>
      <w:r w:rsidR="004D6AC5" w:rsidRPr="00346D83">
        <w:t xml:space="preserve">starting point. </w:t>
      </w:r>
    </w:p>
    <w:p w14:paraId="23DE775F" w14:textId="1F73CAE3" w:rsidR="002373D7" w:rsidRPr="00346D83" w:rsidRDefault="002373D7" w:rsidP="008F20DD">
      <w:pPr>
        <w:rPr>
          <w:b/>
        </w:rPr>
      </w:pPr>
    </w:p>
    <w:p w14:paraId="1E63CDE5" w14:textId="71FB97AD" w:rsidR="00C67E5C" w:rsidRPr="00346D83" w:rsidRDefault="00551D82" w:rsidP="008F20DD">
      <w:r w:rsidRPr="00346D83">
        <w:rPr>
          <w:b/>
        </w:rPr>
        <w:t>PROTOCOL:</w:t>
      </w:r>
      <w:r w:rsidRPr="00346D83">
        <w:t xml:space="preserve"> </w:t>
      </w:r>
    </w:p>
    <w:p w14:paraId="26059972" w14:textId="2940A914" w:rsidR="00AB4513" w:rsidRPr="00346D83" w:rsidRDefault="00AB4513" w:rsidP="008F20DD">
      <w:r w:rsidRPr="00346D83">
        <w:t>All animal procedures were approved by the Institutional Animal Care and Use Committee (</w:t>
      </w:r>
      <w:proofErr w:type="gramStart"/>
      <w:r w:rsidRPr="00346D83">
        <w:t>IACUC</w:t>
      </w:r>
      <w:r w:rsidR="004B7B1C" w:rsidRPr="00346D83">
        <w:t>:</w:t>
      </w:r>
      <w:r w:rsidR="00B14B6A" w:rsidRPr="00346D83">
        <w:rPr>
          <w:rFonts w:eastAsia="Times New Roman"/>
        </w:rPr>
        <w:t xml:space="preserve"> </w:t>
      </w:r>
      <w:r w:rsidR="00B14B6A" w:rsidRPr="00346D83">
        <w:t>#</w:t>
      </w:r>
      <w:proofErr w:type="gramEnd"/>
      <w:r w:rsidR="00B14B6A" w:rsidRPr="00346D83">
        <w:t xml:space="preserve">15508 and </w:t>
      </w:r>
      <w:r w:rsidR="000F45BE" w:rsidRPr="00346D83">
        <w:t>#10089</w:t>
      </w:r>
      <w:r w:rsidRPr="00346D83">
        <w:t xml:space="preserve">) at Utah State University and performed in accordance with National Institutes of Health (NIH) guidelines. </w:t>
      </w:r>
      <w:r w:rsidR="0099092A" w:rsidRPr="00346D83">
        <w:t>In this study, d</w:t>
      </w:r>
      <w:r w:rsidRPr="00346D83">
        <w:t>omestic Romney sheep (</w:t>
      </w:r>
      <w:r w:rsidRPr="00346D83">
        <w:rPr>
          <w:i/>
          <w:iCs/>
        </w:rPr>
        <w:t xml:space="preserve">Ovis </w:t>
      </w:r>
      <w:proofErr w:type="spellStart"/>
      <w:r w:rsidRPr="00346D83">
        <w:rPr>
          <w:i/>
          <w:iCs/>
        </w:rPr>
        <w:t>aries</w:t>
      </w:r>
      <w:proofErr w:type="spellEnd"/>
      <w:r w:rsidRPr="00346D83">
        <w:t xml:space="preserve">) </w:t>
      </w:r>
      <w:r w:rsidR="003F49B0" w:rsidRPr="00346D83">
        <w:t>were used</w:t>
      </w:r>
      <w:r w:rsidRPr="00346D83">
        <w:t xml:space="preserve"> </w:t>
      </w:r>
      <w:r w:rsidR="0099092A" w:rsidRPr="00346D83">
        <w:t xml:space="preserve"> </w:t>
      </w:r>
      <w:r w:rsidRPr="00346D83">
        <w:t xml:space="preserve"> </w:t>
      </w:r>
      <w:r w:rsidR="0099092A" w:rsidRPr="00346D83">
        <w:t>to isolate</w:t>
      </w:r>
      <w:r w:rsidRPr="00346D83">
        <w:t xml:space="preserve"> sheep fetal fibroblasts</w:t>
      </w:r>
      <w:r w:rsidR="00C325D9" w:rsidRPr="00346D83">
        <w:t xml:space="preserve"> (</w:t>
      </w:r>
      <w:r w:rsidR="00C325D9" w:rsidRPr="00346D83">
        <w:rPr>
          <w:b/>
          <w:bCs/>
        </w:rPr>
        <w:t xml:space="preserve">Supplementary </w:t>
      </w:r>
      <w:r w:rsidR="00AD5576" w:rsidRPr="00346D83">
        <w:rPr>
          <w:b/>
          <w:bCs/>
        </w:rPr>
        <w:t>File 1</w:t>
      </w:r>
      <w:r w:rsidR="00AD5576" w:rsidRPr="00346D83">
        <w:rPr>
          <w:vertAlign w:val="superscript"/>
        </w:rPr>
        <w:t>34</w:t>
      </w:r>
      <w:r w:rsidR="00C325D9" w:rsidRPr="00346D83">
        <w:t>)</w:t>
      </w:r>
      <w:r w:rsidRPr="00346D83">
        <w:t>.</w:t>
      </w:r>
      <w:r w:rsidR="002241FA" w:rsidRPr="00346D83">
        <w:t xml:space="preserve"> See </w:t>
      </w:r>
      <w:r w:rsidR="002241FA" w:rsidRPr="00346D83">
        <w:rPr>
          <w:b/>
          <w:bCs/>
        </w:rPr>
        <w:t>Figure 1</w:t>
      </w:r>
      <w:r w:rsidR="002241FA" w:rsidRPr="00346D83">
        <w:t xml:space="preserve"> for an overview of the protocol</w:t>
      </w:r>
      <w:r w:rsidR="00AF53EA">
        <w:t>.</w:t>
      </w:r>
      <w:r w:rsidR="002241FA" w:rsidRPr="00346D83">
        <w:t xml:space="preserve"> </w:t>
      </w:r>
    </w:p>
    <w:p w14:paraId="44858E3E" w14:textId="77777777" w:rsidR="00C14867" w:rsidRPr="00346D83" w:rsidRDefault="00C14867" w:rsidP="008F20DD"/>
    <w:p w14:paraId="66E2A418" w14:textId="3CD03547" w:rsidR="00C14867" w:rsidRPr="00346D83" w:rsidRDefault="00C14867" w:rsidP="00377931">
      <w:pPr>
        <w:ind w:left="709"/>
      </w:pPr>
      <w:r w:rsidRPr="00346D83">
        <w:t xml:space="preserve">[Place </w:t>
      </w:r>
      <w:r w:rsidRPr="00346D83">
        <w:rPr>
          <w:b/>
          <w:bCs/>
        </w:rPr>
        <w:t>Figure 1</w:t>
      </w:r>
      <w:r w:rsidRPr="00346D83">
        <w:t xml:space="preserve"> here]</w:t>
      </w:r>
    </w:p>
    <w:p w14:paraId="60D3E1B1" w14:textId="77777777" w:rsidR="00543956" w:rsidRPr="00346D83" w:rsidRDefault="00543956" w:rsidP="008F20DD"/>
    <w:p w14:paraId="76B6CED6" w14:textId="6D62BDFC" w:rsidR="009037CA" w:rsidRPr="00346D83" w:rsidRDefault="00DF60C4" w:rsidP="00377931">
      <w:pPr>
        <w:pStyle w:val="ListParagraph"/>
        <w:numPr>
          <w:ilvl w:val="0"/>
          <w:numId w:val="20"/>
        </w:numPr>
        <w:spacing w:after="0" w:line="240" w:lineRule="auto"/>
        <w:ind w:left="0" w:firstLine="0"/>
        <w:rPr>
          <w:rFonts w:ascii="Calibri" w:hAnsi="Calibri" w:cs="Calibri"/>
          <w:b/>
          <w:bCs/>
          <w:sz w:val="24"/>
          <w:szCs w:val="24"/>
        </w:rPr>
      </w:pPr>
      <w:r w:rsidRPr="00346D83">
        <w:rPr>
          <w:rFonts w:ascii="Calibri" w:hAnsi="Calibri" w:cs="Calibri"/>
          <w:b/>
          <w:bCs/>
          <w:sz w:val="24"/>
          <w:szCs w:val="24"/>
        </w:rPr>
        <w:t>Design of</w:t>
      </w:r>
      <w:r w:rsidR="00AD2D05" w:rsidRPr="00346D83">
        <w:rPr>
          <w:rFonts w:ascii="Calibri" w:hAnsi="Calibri" w:cs="Calibri"/>
          <w:b/>
          <w:bCs/>
          <w:sz w:val="24"/>
          <w:szCs w:val="24"/>
        </w:rPr>
        <w:t xml:space="preserve"> PCR primers,</w:t>
      </w:r>
      <w:r w:rsidRPr="00346D83">
        <w:rPr>
          <w:rFonts w:ascii="Calibri" w:hAnsi="Calibri" w:cs="Calibri"/>
          <w:b/>
          <w:bCs/>
          <w:sz w:val="24"/>
          <w:szCs w:val="24"/>
        </w:rPr>
        <w:t xml:space="preserve"> </w:t>
      </w:r>
      <w:r w:rsidR="00AD2D05" w:rsidRPr="00346D83">
        <w:rPr>
          <w:rFonts w:ascii="Calibri" w:hAnsi="Calibri" w:cs="Calibri"/>
          <w:b/>
          <w:bCs/>
          <w:sz w:val="24"/>
          <w:szCs w:val="24"/>
        </w:rPr>
        <w:t xml:space="preserve">gRNA, and template </w:t>
      </w:r>
      <w:r w:rsidR="00494C9E" w:rsidRPr="00346D83">
        <w:rPr>
          <w:rFonts w:ascii="Calibri" w:hAnsi="Calibri" w:cs="Calibri"/>
          <w:b/>
          <w:bCs/>
          <w:sz w:val="24"/>
          <w:szCs w:val="24"/>
        </w:rPr>
        <w:t>ssODN</w:t>
      </w:r>
    </w:p>
    <w:p w14:paraId="5E29ED0A" w14:textId="77777777" w:rsidR="009037CA" w:rsidRPr="00346D83" w:rsidRDefault="009037CA" w:rsidP="0026669A"/>
    <w:p w14:paraId="097777DF" w14:textId="0F7B32E2" w:rsidR="009037CA" w:rsidRPr="00346D83" w:rsidRDefault="00506319" w:rsidP="00377931">
      <w:pPr>
        <w:numPr>
          <w:ilvl w:val="1"/>
          <w:numId w:val="20"/>
        </w:numPr>
        <w:ind w:left="0" w:firstLine="0"/>
      </w:pPr>
      <w:r w:rsidRPr="00346D83">
        <w:t>Open</w:t>
      </w:r>
      <w:r w:rsidR="00BC35BB" w:rsidRPr="00346D83">
        <w:t xml:space="preserve"> </w:t>
      </w:r>
      <w:r w:rsidR="009C176E" w:rsidRPr="00346D83">
        <w:t>the genomic region to be edited</w:t>
      </w:r>
      <w:r w:rsidRPr="00346D83">
        <w:t xml:space="preserve"> in </w:t>
      </w:r>
      <w:proofErr w:type="spellStart"/>
      <w:r w:rsidRPr="00346D83">
        <w:t>Benchling</w:t>
      </w:r>
      <w:proofErr w:type="spellEnd"/>
      <w:r w:rsidR="009277AF" w:rsidRPr="00346D83">
        <w:t xml:space="preserve"> (</w:t>
      </w:r>
      <w:r w:rsidR="004C0EE4" w:rsidRPr="00346D83">
        <w:t xml:space="preserve">https://www.benchling.com/academic). </w:t>
      </w:r>
    </w:p>
    <w:p w14:paraId="0494FAC4" w14:textId="77777777" w:rsidR="002027B7" w:rsidRPr="00346D83" w:rsidRDefault="002027B7" w:rsidP="00377931"/>
    <w:p w14:paraId="3BCD8303" w14:textId="753A6549" w:rsidR="00352B81" w:rsidRPr="00346D83" w:rsidRDefault="00352B81" w:rsidP="00377931">
      <w:pPr>
        <w:numPr>
          <w:ilvl w:val="1"/>
          <w:numId w:val="20"/>
        </w:numPr>
        <w:ind w:left="0" w:firstLine="0"/>
      </w:pPr>
      <w:r w:rsidRPr="00346D83">
        <w:t>Design PCR primers to amplify</w:t>
      </w:r>
      <w:r w:rsidR="00F058B0" w:rsidRPr="00346D83">
        <w:t xml:space="preserve"> and sequence</w:t>
      </w:r>
      <w:r w:rsidRPr="00346D83">
        <w:t xml:space="preserve"> the genomic region of interest.</w:t>
      </w:r>
    </w:p>
    <w:p w14:paraId="1C205E36" w14:textId="77777777" w:rsidR="002027B7" w:rsidRPr="00346D83" w:rsidRDefault="002027B7" w:rsidP="0026669A"/>
    <w:p w14:paraId="62235DCA" w14:textId="103F1B2B" w:rsidR="00295EE9" w:rsidRPr="00346D83" w:rsidRDefault="00295EE9" w:rsidP="00377931">
      <w:pPr>
        <w:numPr>
          <w:ilvl w:val="2"/>
          <w:numId w:val="20"/>
        </w:numPr>
        <w:ind w:left="0" w:firstLine="0"/>
      </w:pPr>
      <w:r w:rsidRPr="00346D83">
        <w:t>Highlight the target region to be amplified</w:t>
      </w:r>
      <w:r w:rsidR="007B4AE5" w:rsidRPr="00346D83">
        <w:t>, plus 200 base pairs upstream and downstream</w:t>
      </w:r>
      <w:r w:rsidR="00100CB6" w:rsidRPr="00346D83">
        <w:t xml:space="preserve"> of the target region</w:t>
      </w:r>
      <w:r w:rsidR="006D0D4E" w:rsidRPr="00346D83">
        <w:t xml:space="preserve"> to</w:t>
      </w:r>
      <w:r w:rsidR="00100CB6" w:rsidRPr="00346D83">
        <w:t xml:space="preserve"> ensure ample distance for quality trace calls and accurate </w:t>
      </w:r>
      <w:r w:rsidR="00801304" w:rsidRPr="00346D83">
        <w:t>analysis of mutation efficiency with</w:t>
      </w:r>
      <w:r w:rsidR="00100CB6" w:rsidRPr="00346D83">
        <w:t xml:space="preserve"> TIDE software.</w:t>
      </w:r>
    </w:p>
    <w:p w14:paraId="42C74E39" w14:textId="77777777" w:rsidR="002027B7" w:rsidRPr="00346D83" w:rsidRDefault="002027B7" w:rsidP="00377931"/>
    <w:p w14:paraId="17C57ABD" w14:textId="72A36118" w:rsidR="00352B81" w:rsidRPr="00346D83" w:rsidRDefault="00A27866" w:rsidP="00377931">
      <w:pPr>
        <w:numPr>
          <w:ilvl w:val="2"/>
          <w:numId w:val="20"/>
        </w:numPr>
        <w:ind w:left="0" w:firstLine="0"/>
      </w:pPr>
      <w:r w:rsidRPr="00346D83">
        <w:t>On</w:t>
      </w:r>
      <w:r w:rsidR="00352B81" w:rsidRPr="00346D83">
        <w:t xml:space="preserve"> the righ</w:t>
      </w:r>
      <w:r w:rsidR="00E5282A" w:rsidRPr="00346D83">
        <w:t>t</w:t>
      </w:r>
      <w:r w:rsidR="00117B41" w:rsidRPr="00346D83">
        <w:t>-</w:t>
      </w:r>
      <w:r w:rsidR="00352B81" w:rsidRPr="00346D83">
        <w:t>hand navigation bar</w:t>
      </w:r>
      <w:r w:rsidRPr="00346D83">
        <w:t xml:space="preserve"> click </w:t>
      </w:r>
      <w:r w:rsidRPr="00346D83">
        <w:rPr>
          <w:b/>
          <w:bCs/>
        </w:rPr>
        <w:t>Primers</w:t>
      </w:r>
      <w:r w:rsidRPr="00346D83">
        <w:t xml:space="preserve"> &gt; </w:t>
      </w:r>
      <w:r w:rsidR="00F058B0" w:rsidRPr="00346D83">
        <w:rPr>
          <w:b/>
          <w:bCs/>
        </w:rPr>
        <w:t>Create Primers</w:t>
      </w:r>
      <w:r w:rsidRPr="00346D83">
        <w:t xml:space="preserve"> &gt; </w:t>
      </w:r>
      <w:r w:rsidR="00F058B0" w:rsidRPr="00346D83">
        <w:rPr>
          <w:b/>
          <w:bCs/>
        </w:rPr>
        <w:t>Wizard</w:t>
      </w:r>
      <w:r w:rsidR="00F058B0" w:rsidRPr="00346D83">
        <w:t xml:space="preserve">. </w:t>
      </w:r>
    </w:p>
    <w:p w14:paraId="3983FC3A" w14:textId="77777777" w:rsidR="002027B7" w:rsidRPr="00346D83" w:rsidRDefault="002027B7" w:rsidP="0026669A"/>
    <w:p w14:paraId="40D632C8" w14:textId="3D5E2668" w:rsidR="00414973" w:rsidRPr="00346D83" w:rsidRDefault="00DE27ED" w:rsidP="00377931">
      <w:pPr>
        <w:numPr>
          <w:ilvl w:val="2"/>
          <w:numId w:val="20"/>
        </w:numPr>
        <w:ind w:left="0" w:firstLine="0"/>
      </w:pPr>
      <w:r w:rsidRPr="00346D83">
        <w:t xml:space="preserve">Under </w:t>
      </w:r>
      <w:r w:rsidRPr="00346D83">
        <w:rPr>
          <w:b/>
          <w:bCs/>
        </w:rPr>
        <w:t>Region</w:t>
      </w:r>
      <w:r w:rsidR="00801304" w:rsidRPr="00346D83">
        <w:t>,</w:t>
      </w:r>
      <w:r w:rsidRPr="00346D83">
        <w:t xml:space="preserve"> click </w:t>
      </w:r>
      <w:r w:rsidR="007D52AB" w:rsidRPr="00346D83">
        <w:rPr>
          <w:b/>
          <w:bCs/>
        </w:rPr>
        <w:t>U</w:t>
      </w:r>
      <w:r w:rsidRPr="00346D83">
        <w:rPr>
          <w:b/>
          <w:bCs/>
        </w:rPr>
        <w:t xml:space="preserve">se </w:t>
      </w:r>
      <w:r w:rsidR="007D52AB" w:rsidRPr="00346D83">
        <w:rPr>
          <w:b/>
          <w:bCs/>
        </w:rPr>
        <w:t>S</w:t>
      </w:r>
      <w:r w:rsidRPr="00346D83">
        <w:rPr>
          <w:b/>
          <w:bCs/>
        </w:rPr>
        <w:t>election</w:t>
      </w:r>
      <w:r w:rsidR="00436B4A" w:rsidRPr="00346D83">
        <w:t xml:space="preserve">. Under </w:t>
      </w:r>
      <w:r w:rsidR="00436B4A" w:rsidRPr="00346D83">
        <w:rPr>
          <w:b/>
          <w:bCs/>
        </w:rPr>
        <w:t>Amplicon</w:t>
      </w:r>
      <w:r w:rsidR="00436B4A" w:rsidRPr="00346D83">
        <w:t>,</w:t>
      </w:r>
      <w:r w:rsidR="001D6262" w:rsidRPr="00346D83">
        <w:t xml:space="preserve"> a</w:t>
      </w:r>
      <w:r w:rsidRPr="00346D83">
        <w:t>djust</w:t>
      </w:r>
      <w:r w:rsidR="007D52AB" w:rsidRPr="00346D83">
        <w:t xml:space="preserve"> </w:t>
      </w:r>
      <w:r w:rsidR="007D52AB" w:rsidRPr="00346D83">
        <w:rPr>
          <w:b/>
          <w:bCs/>
        </w:rPr>
        <w:t>Size</w:t>
      </w:r>
      <w:r w:rsidR="007D52AB" w:rsidRPr="00346D83">
        <w:t xml:space="preserve"> accordingly</w:t>
      </w:r>
      <w:r w:rsidR="00436B4A" w:rsidRPr="00346D83">
        <w:t xml:space="preserve"> and adjust any</w:t>
      </w:r>
      <w:r w:rsidR="00414973" w:rsidRPr="00346D83">
        <w:t xml:space="preserve"> other parameters as desired. </w:t>
      </w:r>
    </w:p>
    <w:p w14:paraId="738F3F9E" w14:textId="77777777" w:rsidR="002027B7" w:rsidRPr="00346D83" w:rsidRDefault="002027B7" w:rsidP="0026669A"/>
    <w:p w14:paraId="1953B516" w14:textId="4E7F6BCF" w:rsidR="002E6155" w:rsidRPr="00346D83" w:rsidRDefault="001D6262" w:rsidP="00377931">
      <w:pPr>
        <w:numPr>
          <w:ilvl w:val="2"/>
          <w:numId w:val="20"/>
        </w:numPr>
        <w:ind w:left="0" w:firstLine="0"/>
      </w:pPr>
      <w:r w:rsidRPr="00346D83">
        <w:t xml:space="preserve">Click </w:t>
      </w:r>
      <w:r w:rsidRPr="00346D83">
        <w:rPr>
          <w:b/>
          <w:bCs/>
        </w:rPr>
        <w:t>Generate Primers</w:t>
      </w:r>
      <w:r w:rsidR="00320FCB" w:rsidRPr="00346D83">
        <w:t>.</w:t>
      </w:r>
      <w:r w:rsidR="00D878A0" w:rsidRPr="00346D83">
        <w:t xml:space="preserve"> </w:t>
      </w:r>
      <w:r w:rsidR="007C56C2" w:rsidRPr="00346D83">
        <w:t>Select on</w:t>
      </w:r>
      <w:r w:rsidRPr="00346D83">
        <w:t>e</w:t>
      </w:r>
      <w:r w:rsidR="007C56C2" w:rsidRPr="00346D83">
        <w:t xml:space="preserve"> or more </w:t>
      </w:r>
      <w:proofErr w:type="gramStart"/>
      <w:r w:rsidR="007C56C2" w:rsidRPr="00346D83">
        <w:t>primer pairs</w:t>
      </w:r>
      <w:proofErr w:type="gramEnd"/>
      <w:r w:rsidR="007C56C2" w:rsidRPr="00346D83">
        <w:t xml:space="preserve"> with </w:t>
      </w:r>
      <w:r w:rsidR="00436B4A" w:rsidRPr="00346D83">
        <w:t>low</w:t>
      </w:r>
      <w:r w:rsidR="007C56C2" w:rsidRPr="00346D83">
        <w:t xml:space="preserve"> </w:t>
      </w:r>
      <w:r w:rsidR="00AD5576" w:rsidRPr="00346D83">
        <w:t xml:space="preserve">penalty </w:t>
      </w:r>
      <w:r w:rsidR="00AD69EB" w:rsidRPr="00346D83">
        <w:t>score</w:t>
      </w:r>
      <w:r w:rsidR="00436B4A" w:rsidRPr="00346D83">
        <w:t>s</w:t>
      </w:r>
      <w:r w:rsidR="00AD69EB" w:rsidRPr="00346D83">
        <w:t xml:space="preserve"> </w:t>
      </w:r>
      <w:r w:rsidR="009874B3" w:rsidRPr="00346D83">
        <w:t xml:space="preserve">to order. </w:t>
      </w:r>
    </w:p>
    <w:p w14:paraId="5E935419" w14:textId="77777777" w:rsidR="00AD5576" w:rsidRPr="00346D83" w:rsidRDefault="00AD5576" w:rsidP="00377931"/>
    <w:p w14:paraId="7B76625D" w14:textId="083BED83" w:rsidR="001A0B99" w:rsidRPr="00346D83" w:rsidRDefault="001A0B99" w:rsidP="00377931">
      <w:r w:rsidRPr="00346D83">
        <w:t>N</w:t>
      </w:r>
      <w:r w:rsidR="00245548" w:rsidRPr="00346D83">
        <w:t xml:space="preserve">OTE: Depending on the </w:t>
      </w:r>
      <w:proofErr w:type="gramStart"/>
      <w:r w:rsidR="00245548" w:rsidRPr="00346D83">
        <w:t>edit</w:t>
      </w:r>
      <w:proofErr w:type="gramEnd"/>
      <w:r w:rsidR="00245548" w:rsidRPr="00346D83">
        <w:t xml:space="preserve"> being introduced</w:t>
      </w:r>
      <w:r w:rsidR="00196C85" w:rsidRPr="00346D83">
        <w:t>,</w:t>
      </w:r>
      <w:r w:rsidR="00245548" w:rsidRPr="00346D83">
        <w:t xml:space="preserve"> it</w:t>
      </w:r>
      <w:r w:rsidR="00AA7932" w:rsidRPr="00346D83">
        <w:t xml:space="preserve"> is recommended</w:t>
      </w:r>
      <w:r w:rsidR="00245548" w:rsidRPr="00346D83">
        <w:t xml:space="preserve"> to design primers</w:t>
      </w:r>
      <w:r w:rsidR="002B6C6D" w:rsidRPr="00346D83">
        <w:t xml:space="preserve"> </w:t>
      </w:r>
      <w:r w:rsidR="00AD5576" w:rsidRPr="00346D83">
        <w:t xml:space="preserve">that </w:t>
      </w:r>
      <w:r w:rsidR="00390C42" w:rsidRPr="00346D83">
        <w:t xml:space="preserve">will </w:t>
      </w:r>
      <w:r w:rsidR="00A27866" w:rsidRPr="00346D83">
        <w:t>bind only</w:t>
      </w:r>
      <w:r w:rsidR="00390C42" w:rsidRPr="00346D83">
        <w:t xml:space="preserve"> to correctly edited DNA</w:t>
      </w:r>
      <w:r w:rsidR="00A27866" w:rsidRPr="00346D83">
        <w:t xml:space="preserve"> to allow</w:t>
      </w:r>
      <w:r w:rsidR="00AA7932" w:rsidRPr="00346D83">
        <w:t xml:space="preserve"> for quicker screening of positive colonies.</w:t>
      </w:r>
    </w:p>
    <w:p w14:paraId="262EFC14" w14:textId="77777777" w:rsidR="002027B7" w:rsidRPr="00346D83" w:rsidRDefault="002027B7" w:rsidP="00377931"/>
    <w:p w14:paraId="6CBE80C7" w14:textId="7E136572" w:rsidR="00506319" w:rsidRPr="00346D83" w:rsidRDefault="00C751BA" w:rsidP="00377931">
      <w:pPr>
        <w:numPr>
          <w:ilvl w:val="1"/>
          <w:numId w:val="20"/>
        </w:numPr>
        <w:ind w:left="0" w:firstLine="0"/>
      </w:pPr>
      <w:r w:rsidRPr="00346D83">
        <w:t>Design</w:t>
      </w:r>
      <w:r w:rsidR="00FE7A7D" w:rsidRPr="00346D83">
        <w:t xml:space="preserve"> </w:t>
      </w:r>
      <w:r w:rsidR="00494C9E" w:rsidRPr="00346D83">
        <w:t xml:space="preserve">gRNA to </w:t>
      </w:r>
      <w:r w:rsidR="005D683B" w:rsidRPr="00346D83">
        <w:t>edit DNA with CRISPR</w:t>
      </w:r>
      <w:r w:rsidR="003C5E1D" w:rsidRPr="00346D83">
        <w:t>-</w:t>
      </w:r>
      <w:r w:rsidR="005D683B" w:rsidRPr="00346D83">
        <w:t>Cas9</w:t>
      </w:r>
      <w:r w:rsidR="007B66D4" w:rsidRPr="00346D83">
        <w:t xml:space="preserve">. </w:t>
      </w:r>
    </w:p>
    <w:p w14:paraId="14429C94" w14:textId="77777777" w:rsidR="002027B7" w:rsidRPr="00346D83" w:rsidRDefault="002027B7" w:rsidP="00377931"/>
    <w:p w14:paraId="2D93E610" w14:textId="05B53101" w:rsidR="00903BD2" w:rsidRPr="00346D83" w:rsidRDefault="001A63E9" w:rsidP="00377931">
      <w:pPr>
        <w:pStyle w:val="ListParagraph"/>
        <w:numPr>
          <w:ilvl w:val="2"/>
          <w:numId w:val="20"/>
        </w:numPr>
        <w:spacing w:after="0" w:line="240" w:lineRule="auto"/>
        <w:ind w:left="0" w:firstLine="0"/>
        <w:rPr>
          <w:rFonts w:ascii="Calibri" w:hAnsi="Calibri" w:cs="Calibri"/>
          <w:sz w:val="24"/>
          <w:szCs w:val="24"/>
        </w:rPr>
      </w:pPr>
      <w:r w:rsidRPr="00346D83">
        <w:rPr>
          <w:rFonts w:ascii="Calibri" w:hAnsi="Calibri" w:cs="Calibri"/>
          <w:sz w:val="24"/>
          <w:szCs w:val="24"/>
        </w:rPr>
        <w:t xml:space="preserve">In </w:t>
      </w:r>
      <w:proofErr w:type="spellStart"/>
      <w:r w:rsidRPr="00346D83">
        <w:rPr>
          <w:rFonts w:ascii="Calibri" w:hAnsi="Calibri" w:cs="Calibri"/>
          <w:sz w:val="24"/>
          <w:szCs w:val="24"/>
        </w:rPr>
        <w:t>Benchling</w:t>
      </w:r>
      <w:proofErr w:type="spellEnd"/>
      <w:r w:rsidR="000D31CE" w:rsidRPr="00346D83">
        <w:rPr>
          <w:rFonts w:ascii="Calibri" w:hAnsi="Calibri" w:cs="Calibri"/>
          <w:sz w:val="24"/>
          <w:szCs w:val="24"/>
        </w:rPr>
        <w:t>,</w:t>
      </w:r>
      <w:r w:rsidRPr="00346D83">
        <w:rPr>
          <w:rFonts w:ascii="Calibri" w:hAnsi="Calibri" w:cs="Calibri"/>
          <w:sz w:val="24"/>
          <w:szCs w:val="24"/>
        </w:rPr>
        <w:t xml:space="preserve"> highlight the target region to be edited</w:t>
      </w:r>
      <w:r w:rsidR="007E08F0" w:rsidRPr="00346D83">
        <w:rPr>
          <w:rFonts w:ascii="Calibri" w:hAnsi="Calibri" w:cs="Calibri"/>
          <w:sz w:val="24"/>
          <w:szCs w:val="24"/>
        </w:rPr>
        <w:t>,</w:t>
      </w:r>
      <w:r w:rsidR="00903BD2" w:rsidRPr="00346D83">
        <w:rPr>
          <w:rFonts w:ascii="Calibri" w:hAnsi="Calibri" w:cs="Calibri"/>
          <w:sz w:val="24"/>
          <w:szCs w:val="24"/>
        </w:rPr>
        <w:t xml:space="preserve"> then </w:t>
      </w:r>
      <w:r w:rsidR="007B66D4" w:rsidRPr="00346D83">
        <w:rPr>
          <w:rFonts w:ascii="Calibri" w:hAnsi="Calibri" w:cs="Calibri"/>
          <w:sz w:val="24"/>
          <w:szCs w:val="24"/>
        </w:rPr>
        <w:t xml:space="preserve">on the </w:t>
      </w:r>
      <w:r w:rsidR="00E76371" w:rsidRPr="00346D83">
        <w:rPr>
          <w:rFonts w:ascii="Calibri" w:hAnsi="Calibri" w:cs="Calibri"/>
          <w:sz w:val="24"/>
          <w:szCs w:val="24"/>
        </w:rPr>
        <w:t>right-hand navigation bar</w:t>
      </w:r>
      <w:r w:rsidR="00AD5576" w:rsidRPr="00346D83">
        <w:rPr>
          <w:rFonts w:ascii="Calibri" w:hAnsi="Calibri" w:cs="Calibri"/>
          <w:sz w:val="24"/>
          <w:szCs w:val="24"/>
        </w:rPr>
        <w:t>,</w:t>
      </w:r>
      <w:r w:rsidR="007E08F0" w:rsidRPr="00346D83">
        <w:rPr>
          <w:rFonts w:ascii="Calibri" w:hAnsi="Calibri" w:cs="Calibri"/>
          <w:sz w:val="24"/>
          <w:szCs w:val="24"/>
        </w:rPr>
        <w:t xml:space="preserve"> </w:t>
      </w:r>
      <w:r w:rsidR="00436B4A" w:rsidRPr="00346D83">
        <w:rPr>
          <w:rFonts w:ascii="Calibri" w:hAnsi="Calibri" w:cs="Calibri"/>
          <w:sz w:val="24"/>
          <w:szCs w:val="24"/>
        </w:rPr>
        <w:t xml:space="preserve">click </w:t>
      </w:r>
      <w:r w:rsidR="00436B4A" w:rsidRPr="00346D83">
        <w:rPr>
          <w:rFonts w:ascii="Calibri" w:hAnsi="Calibri" w:cs="Calibri"/>
          <w:b/>
          <w:bCs/>
          <w:sz w:val="24"/>
          <w:szCs w:val="24"/>
        </w:rPr>
        <w:t xml:space="preserve">CRISPR </w:t>
      </w:r>
      <w:r w:rsidR="00436B4A" w:rsidRPr="00346D83">
        <w:rPr>
          <w:rFonts w:ascii="Calibri" w:hAnsi="Calibri" w:cs="Calibri"/>
          <w:sz w:val="24"/>
          <w:szCs w:val="24"/>
        </w:rPr>
        <w:t xml:space="preserve">&gt; </w:t>
      </w:r>
      <w:r w:rsidR="00436B4A" w:rsidRPr="00346D83">
        <w:rPr>
          <w:rFonts w:ascii="Calibri" w:hAnsi="Calibri" w:cs="Calibri"/>
          <w:b/>
          <w:bCs/>
          <w:sz w:val="24"/>
          <w:szCs w:val="24"/>
        </w:rPr>
        <w:t>Design and analyze guides</w:t>
      </w:r>
      <w:r w:rsidR="00436B4A" w:rsidRPr="00346D83">
        <w:rPr>
          <w:rFonts w:ascii="Calibri" w:hAnsi="Calibri" w:cs="Calibri"/>
          <w:sz w:val="24"/>
          <w:szCs w:val="24"/>
        </w:rPr>
        <w:t>.</w:t>
      </w:r>
    </w:p>
    <w:p w14:paraId="472DE79B" w14:textId="77777777" w:rsidR="00903BD2" w:rsidRPr="00346D83" w:rsidRDefault="00903BD2" w:rsidP="00377931"/>
    <w:p w14:paraId="124E0B27" w14:textId="78001792" w:rsidR="00903BD2" w:rsidRPr="00346D83" w:rsidRDefault="007E08F0" w:rsidP="00377931">
      <w:pPr>
        <w:numPr>
          <w:ilvl w:val="2"/>
          <w:numId w:val="20"/>
        </w:numPr>
        <w:ind w:left="0" w:firstLine="0"/>
      </w:pPr>
      <w:r w:rsidRPr="00346D83">
        <w:t xml:space="preserve">Click the </w:t>
      </w:r>
      <w:r w:rsidRPr="00346D83">
        <w:rPr>
          <w:b/>
          <w:bCs/>
        </w:rPr>
        <w:t>Genome</w:t>
      </w:r>
      <w:r w:rsidRPr="00346D83">
        <w:t xml:space="preserve"> dropdown menu and</w:t>
      </w:r>
      <w:r w:rsidR="00DD3B0A" w:rsidRPr="00346D83">
        <w:t xml:space="preserve"> select</w:t>
      </w:r>
      <w:r w:rsidR="00B96248" w:rsidRPr="00346D83">
        <w:t xml:space="preserve"> or import</w:t>
      </w:r>
      <w:r w:rsidR="00DD3B0A" w:rsidRPr="00346D83">
        <w:t xml:space="preserve"> the model organism</w:t>
      </w:r>
      <w:r w:rsidR="00B96248" w:rsidRPr="00346D83">
        <w:t xml:space="preserve"> genome</w:t>
      </w:r>
      <w:r w:rsidR="00DD3B0A" w:rsidRPr="00346D83">
        <w:t xml:space="preserve">. </w:t>
      </w:r>
      <w:r w:rsidRPr="00346D83">
        <w:t>Adjust any other parameters as desired.</w:t>
      </w:r>
    </w:p>
    <w:p w14:paraId="3C667029" w14:textId="77777777" w:rsidR="00903BD2" w:rsidRPr="00346D83" w:rsidRDefault="00903BD2" w:rsidP="0026669A"/>
    <w:p w14:paraId="3776DACA" w14:textId="7D824D20" w:rsidR="00F00478" w:rsidRPr="00346D83" w:rsidRDefault="00DD3B0A" w:rsidP="00377931">
      <w:pPr>
        <w:numPr>
          <w:ilvl w:val="2"/>
          <w:numId w:val="20"/>
        </w:numPr>
        <w:ind w:left="0" w:firstLine="0"/>
      </w:pPr>
      <w:r w:rsidRPr="00346D83">
        <w:t xml:space="preserve">Click </w:t>
      </w:r>
      <w:r w:rsidRPr="00346D83">
        <w:rPr>
          <w:b/>
          <w:bCs/>
        </w:rPr>
        <w:t>Finish</w:t>
      </w:r>
      <w:r w:rsidR="007E08F0" w:rsidRPr="00346D83">
        <w:t xml:space="preserve"> &gt; </w:t>
      </w:r>
      <w:r w:rsidR="00A71553" w:rsidRPr="00346D83">
        <w:rPr>
          <w:b/>
          <w:bCs/>
        </w:rPr>
        <w:t>+</w:t>
      </w:r>
      <w:r w:rsidR="007E08F0" w:rsidRPr="00346D83">
        <w:t>.</w:t>
      </w:r>
    </w:p>
    <w:p w14:paraId="7C633E7F" w14:textId="77777777" w:rsidR="002027B7" w:rsidRPr="00346D83" w:rsidRDefault="002027B7" w:rsidP="0026669A"/>
    <w:p w14:paraId="698387FF" w14:textId="7D58B7E3" w:rsidR="008F215C" w:rsidRPr="00346D83" w:rsidRDefault="008F215C" w:rsidP="00377931">
      <w:pPr>
        <w:numPr>
          <w:ilvl w:val="2"/>
          <w:numId w:val="20"/>
        </w:numPr>
        <w:ind w:left="0" w:firstLine="0"/>
      </w:pPr>
      <w:r w:rsidRPr="00346D83">
        <w:t xml:space="preserve">Under </w:t>
      </w:r>
      <w:r w:rsidRPr="00346D83">
        <w:rPr>
          <w:b/>
          <w:bCs/>
        </w:rPr>
        <w:t>Genome Region</w:t>
      </w:r>
      <w:r w:rsidR="00AD5576" w:rsidRPr="00346D83">
        <w:rPr>
          <w:b/>
          <w:bCs/>
        </w:rPr>
        <w:t>,</w:t>
      </w:r>
      <w:r w:rsidRPr="00346D83">
        <w:t xml:space="preserve"> click </w:t>
      </w:r>
      <w:r w:rsidRPr="00346D83">
        <w:rPr>
          <w:b/>
          <w:bCs/>
        </w:rPr>
        <w:t>No region set</w:t>
      </w:r>
      <w:r w:rsidR="0067200F" w:rsidRPr="00346D83">
        <w:t xml:space="preserve"> and select or input the genome region containing the target site. </w:t>
      </w:r>
      <w:r w:rsidR="006A0E61" w:rsidRPr="00346D83">
        <w:t xml:space="preserve">Click </w:t>
      </w:r>
      <w:r w:rsidR="006A0E61" w:rsidRPr="00346D83">
        <w:rPr>
          <w:b/>
          <w:bCs/>
        </w:rPr>
        <w:t>Set genome region</w:t>
      </w:r>
      <w:r w:rsidR="006A0E61" w:rsidRPr="00346D83">
        <w:t>.</w:t>
      </w:r>
    </w:p>
    <w:p w14:paraId="30050ECF" w14:textId="77777777" w:rsidR="002027B7" w:rsidRPr="00346D83" w:rsidRDefault="002027B7" w:rsidP="0026669A"/>
    <w:p w14:paraId="2523734D" w14:textId="4927C2B8" w:rsidR="007B66D4" w:rsidRPr="00346D83" w:rsidRDefault="00E23839" w:rsidP="00377931">
      <w:pPr>
        <w:numPr>
          <w:ilvl w:val="2"/>
          <w:numId w:val="20"/>
        </w:numPr>
        <w:ind w:left="0" w:firstLine="0"/>
      </w:pPr>
      <w:r w:rsidRPr="00346D83">
        <w:t>Select on</w:t>
      </w:r>
      <w:r w:rsidR="00773E2C" w:rsidRPr="00346D83">
        <w:t>e</w:t>
      </w:r>
      <w:r w:rsidRPr="00346D83">
        <w:t xml:space="preserve"> or more g</w:t>
      </w:r>
      <w:r w:rsidR="0099092A" w:rsidRPr="00346D83">
        <w:t>uides</w:t>
      </w:r>
      <w:r w:rsidRPr="00346D83">
        <w:t xml:space="preserve"> with</w:t>
      </w:r>
      <w:r w:rsidR="0099092A" w:rsidRPr="00346D83">
        <w:t xml:space="preserve"> both</w:t>
      </w:r>
      <w:r w:rsidRPr="00346D83">
        <w:t xml:space="preserve"> high </w:t>
      </w:r>
      <w:r w:rsidR="00AD5576" w:rsidRPr="00346D83">
        <w:t>on-target scores and high off-target score</w:t>
      </w:r>
      <w:r w:rsidR="0097620A" w:rsidRPr="00346D83">
        <w:t>s to order</w:t>
      </w:r>
      <w:r w:rsidR="007E08F0" w:rsidRPr="00346D83">
        <w:t xml:space="preserve">. </w:t>
      </w:r>
    </w:p>
    <w:p w14:paraId="0DEEFA30" w14:textId="77777777" w:rsidR="002027B7" w:rsidRPr="00346D83" w:rsidRDefault="002027B7" w:rsidP="0026669A"/>
    <w:p w14:paraId="1D09FAD5" w14:textId="361FAC09" w:rsidR="006A0E61" w:rsidRPr="00346D83" w:rsidRDefault="00011284" w:rsidP="00377931">
      <w:pPr>
        <w:numPr>
          <w:ilvl w:val="1"/>
          <w:numId w:val="20"/>
        </w:numPr>
        <w:ind w:left="0" w:firstLine="0"/>
      </w:pPr>
      <w:r w:rsidRPr="00346D83">
        <w:t xml:space="preserve">If performing </w:t>
      </w:r>
      <w:r w:rsidR="0000183B" w:rsidRPr="00346D83">
        <w:t>KI</w:t>
      </w:r>
      <w:r w:rsidRPr="00346D83">
        <w:t xml:space="preserve"> edits, design </w:t>
      </w:r>
      <w:r w:rsidR="00AD5576" w:rsidRPr="00346D83">
        <w:t xml:space="preserve">an </w:t>
      </w:r>
      <w:r w:rsidR="00801304" w:rsidRPr="00346D83">
        <w:t>ssODN</w:t>
      </w:r>
      <w:r w:rsidR="00AF6DF3" w:rsidRPr="00346D83">
        <w:t xml:space="preserve"> </w:t>
      </w:r>
      <w:r w:rsidRPr="00346D83">
        <w:t>templat</w:t>
      </w:r>
      <w:r w:rsidR="00801304" w:rsidRPr="00346D83">
        <w:t>e</w:t>
      </w:r>
      <w:r w:rsidR="001C542A" w:rsidRPr="00346D83">
        <w:t>.</w:t>
      </w:r>
      <w:r w:rsidR="00AF6DF3" w:rsidRPr="00346D83">
        <w:t xml:space="preserve"> </w:t>
      </w:r>
    </w:p>
    <w:p w14:paraId="5F35BE16" w14:textId="77777777" w:rsidR="002027B7" w:rsidRPr="00346D83" w:rsidRDefault="002027B7" w:rsidP="00377931"/>
    <w:p w14:paraId="3E0E7B2C" w14:textId="781798B4" w:rsidR="00AF6DF3" w:rsidRPr="00346D83" w:rsidRDefault="007E08F0" w:rsidP="00377931">
      <w:pPr>
        <w:numPr>
          <w:ilvl w:val="2"/>
          <w:numId w:val="20"/>
        </w:numPr>
        <w:ind w:left="0" w:firstLine="0"/>
      </w:pPr>
      <w:r w:rsidRPr="00346D83">
        <w:t>O</w:t>
      </w:r>
      <w:r w:rsidR="003A0C21" w:rsidRPr="00346D83">
        <w:t>n the right-hand navigation bar</w:t>
      </w:r>
      <w:r w:rsidR="00AD5576" w:rsidRPr="00346D83">
        <w:t>,</w:t>
      </w:r>
      <w:r w:rsidRPr="00346D83">
        <w:t xml:space="preserve"> </w:t>
      </w:r>
      <w:r w:rsidR="00AD5576" w:rsidRPr="00346D83">
        <w:t xml:space="preserve">click </w:t>
      </w:r>
      <w:r w:rsidRPr="00346D83">
        <w:rPr>
          <w:b/>
          <w:bCs/>
        </w:rPr>
        <w:t>CRISPR</w:t>
      </w:r>
      <w:r w:rsidR="004D5D98" w:rsidRPr="00346D83">
        <w:rPr>
          <w:b/>
          <w:bCs/>
        </w:rPr>
        <w:t xml:space="preserve"> </w:t>
      </w:r>
      <w:r w:rsidRPr="00346D83">
        <w:t>&gt;</w:t>
      </w:r>
      <w:r w:rsidR="004D5D98" w:rsidRPr="00346D83">
        <w:t xml:space="preserve"> </w:t>
      </w:r>
      <w:r w:rsidR="004D5D98" w:rsidRPr="00346D83">
        <w:rPr>
          <w:b/>
          <w:bCs/>
        </w:rPr>
        <w:t>Design HR template (ssODN</w:t>
      </w:r>
      <w:r w:rsidR="004D5D98" w:rsidRPr="00346D83">
        <w:t>)</w:t>
      </w:r>
      <w:r w:rsidR="00E43EE5" w:rsidRPr="00346D83">
        <w:t xml:space="preserve">. </w:t>
      </w:r>
    </w:p>
    <w:p w14:paraId="1AAA42F6" w14:textId="77777777" w:rsidR="002027B7" w:rsidRPr="00346D83" w:rsidRDefault="002027B7" w:rsidP="00377931"/>
    <w:p w14:paraId="23703B66" w14:textId="664A39DB" w:rsidR="00E43EE5" w:rsidRPr="00346D83" w:rsidRDefault="007E08F0" w:rsidP="00377931">
      <w:pPr>
        <w:numPr>
          <w:ilvl w:val="2"/>
          <w:numId w:val="20"/>
        </w:numPr>
        <w:ind w:left="0" w:firstLine="0"/>
      </w:pPr>
      <w:r w:rsidRPr="00346D83">
        <w:t xml:space="preserve">Click the </w:t>
      </w:r>
      <w:r w:rsidRPr="00346D83">
        <w:rPr>
          <w:b/>
          <w:bCs/>
        </w:rPr>
        <w:t>Genome</w:t>
      </w:r>
      <w:r w:rsidRPr="00346D83">
        <w:t xml:space="preserve"> dropdown menu and select or import the model organism genome. </w:t>
      </w:r>
      <w:r w:rsidR="00E43EE5" w:rsidRPr="00346D83">
        <w:t xml:space="preserve">Click </w:t>
      </w:r>
      <w:r w:rsidR="00E43EE5" w:rsidRPr="00346D83">
        <w:rPr>
          <w:b/>
          <w:bCs/>
        </w:rPr>
        <w:t>Create</w:t>
      </w:r>
      <w:r w:rsidR="00E43EE5" w:rsidRPr="00346D83">
        <w:t xml:space="preserve">. </w:t>
      </w:r>
    </w:p>
    <w:p w14:paraId="42C5A215" w14:textId="77777777" w:rsidR="002027B7" w:rsidRPr="00346D83" w:rsidRDefault="002027B7" w:rsidP="0026669A"/>
    <w:p w14:paraId="5B21039B" w14:textId="02BDC5FE" w:rsidR="002027B7" w:rsidRPr="00346D83" w:rsidRDefault="007E08F0" w:rsidP="00377931">
      <w:pPr>
        <w:numPr>
          <w:ilvl w:val="2"/>
          <w:numId w:val="20"/>
        </w:numPr>
        <w:ind w:left="0" w:firstLine="0"/>
      </w:pPr>
      <w:r w:rsidRPr="00346D83">
        <w:lastRenderedPageBreak/>
        <w:t>Click on the</w:t>
      </w:r>
      <w:r w:rsidR="00DA13FB" w:rsidRPr="00346D83">
        <w:t xml:space="preserve"> </w:t>
      </w:r>
      <w:r w:rsidR="00C30ADF" w:rsidRPr="00346D83">
        <w:rPr>
          <w:b/>
          <w:bCs/>
        </w:rPr>
        <w:t>SEQUENCE MAP</w:t>
      </w:r>
      <w:r w:rsidR="00AA29C2" w:rsidRPr="00346D83">
        <w:t xml:space="preserve"> tab</w:t>
      </w:r>
      <w:r w:rsidR="008D2194" w:rsidRPr="00346D83">
        <w:t>,</w:t>
      </w:r>
      <w:r w:rsidR="00DA13FB" w:rsidRPr="00346D83">
        <w:t xml:space="preserve"> </w:t>
      </w:r>
      <w:r w:rsidRPr="00346D83">
        <w:t>highlight</w:t>
      </w:r>
      <w:r w:rsidR="00FE070B" w:rsidRPr="00346D83">
        <w:t xml:space="preserve"> the bases to be edited</w:t>
      </w:r>
      <w:r w:rsidR="00AD5576" w:rsidRPr="00346D83">
        <w:t>,</w:t>
      </w:r>
      <w:r w:rsidR="00FE070B" w:rsidRPr="00346D83">
        <w:t xml:space="preserve"> and </w:t>
      </w:r>
      <w:r w:rsidR="009E2A76" w:rsidRPr="00346D83">
        <w:t>create</w:t>
      </w:r>
      <w:r w:rsidR="0020341A" w:rsidRPr="00346D83">
        <w:t xml:space="preserve"> the </w:t>
      </w:r>
      <w:r w:rsidR="009E2A76" w:rsidRPr="00346D83">
        <w:t>modified</w:t>
      </w:r>
      <w:r w:rsidR="0020341A" w:rsidRPr="00346D83">
        <w:t xml:space="preserve"> version of the DNA sequence</w:t>
      </w:r>
      <w:r w:rsidR="009E2A76" w:rsidRPr="00346D83">
        <w:t xml:space="preserve"> by typing </w:t>
      </w:r>
      <w:r w:rsidRPr="00346D83">
        <w:t>the</w:t>
      </w:r>
      <w:r w:rsidR="009E2A76" w:rsidRPr="00346D83">
        <w:t xml:space="preserve"> desired edits</w:t>
      </w:r>
      <w:r w:rsidRPr="00346D83">
        <w:t xml:space="preserve"> into the keyboard</w:t>
      </w:r>
      <w:r w:rsidR="0020341A" w:rsidRPr="00346D83">
        <w:t xml:space="preserve">. </w:t>
      </w:r>
      <w:r w:rsidR="00C30ADF" w:rsidRPr="00346D83">
        <w:t xml:space="preserve">Go back to the </w:t>
      </w:r>
      <w:r w:rsidR="00C30ADF" w:rsidRPr="00346D83">
        <w:rPr>
          <w:b/>
          <w:bCs/>
        </w:rPr>
        <w:t>DESIGN HR TEMPLATE</w:t>
      </w:r>
      <w:r w:rsidR="00C30ADF" w:rsidRPr="00346D83">
        <w:t xml:space="preserve"> tab and click </w:t>
      </w:r>
      <w:r w:rsidR="00C30ADF" w:rsidRPr="00346D83">
        <w:rPr>
          <w:b/>
          <w:bCs/>
        </w:rPr>
        <w:t>Next</w:t>
      </w:r>
      <w:r w:rsidR="00C30ADF" w:rsidRPr="00346D83">
        <w:t>.</w:t>
      </w:r>
    </w:p>
    <w:p w14:paraId="40F18A0A" w14:textId="3C4A3484" w:rsidR="00E43EE5" w:rsidRPr="00346D83" w:rsidRDefault="00E43EE5" w:rsidP="0026669A"/>
    <w:p w14:paraId="05246270" w14:textId="08B6F114" w:rsidR="002D3E76" w:rsidRPr="00346D83" w:rsidRDefault="002D3E76" w:rsidP="00377931">
      <w:pPr>
        <w:numPr>
          <w:ilvl w:val="2"/>
          <w:numId w:val="20"/>
        </w:numPr>
        <w:ind w:left="0" w:firstLine="0"/>
      </w:pPr>
      <w:r w:rsidRPr="00346D83">
        <w:t>Adjust the</w:t>
      </w:r>
      <w:r w:rsidR="00620569" w:rsidRPr="00346D83">
        <w:t xml:space="preserve"> </w:t>
      </w:r>
      <w:r w:rsidR="00620569" w:rsidRPr="00346D83">
        <w:rPr>
          <w:b/>
          <w:bCs/>
        </w:rPr>
        <w:t>Template region</w:t>
      </w:r>
      <w:r w:rsidRPr="00346D83">
        <w:t xml:space="preserve"> </w:t>
      </w:r>
      <w:r w:rsidR="00A247DC" w:rsidRPr="00346D83">
        <w:t>to include at least 50 b</w:t>
      </w:r>
      <w:r w:rsidR="00620569" w:rsidRPr="00346D83">
        <w:t>ase pairs of homology arms</w:t>
      </w:r>
      <w:r w:rsidR="00A247DC" w:rsidRPr="00346D83">
        <w:t xml:space="preserve"> on each side of the edit</w:t>
      </w:r>
      <w:r w:rsidRPr="00346D83">
        <w:t xml:space="preserve">, </w:t>
      </w:r>
      <w:r w:rsidR="00620569" w:rsidRPr="00346D83">
        <w:t xml:space="preserve">then </w:t>
      </w:r>
      <w:r w:rsidRPr="00346D83">
        <w:t xml:space="preserve">click </w:t>
      </w:r>
      <w:r w:rsidRPr="00346D83">
        <w:rPr>
          <w:b/>
          <w:bCs/>
        </w:rPr>
        <w:t>Next</w:t>
      </w:r>
      <w:r w:rsidRPr="00346D83">
        <w:t xml:space="preserve">. </w:t>
      </w:r>
    </w:p>
    <w:p w14:paraId="25DA04C7" w14:textId="77777777" w:rsidR="002027B7" w:rsidRPr="00346D83" w:rsidRDefault="002027B7" w:rsidP="0026669A"/>
    <w:p w14:paraId="3F7EE571" w14:textId="644C107F" w:rsidR="002D3E76" w:rsidRPr="00346D83" w:rsidRDefault="00095728" w:rsidP="00377931">
      <w:pPr>
        <w:numPr>
          <w:ilvl w:val="2"/>
          <w:numId w:val="20"/>
        </w:numPr>
        <w:ind w:left="0" w:firstLine="0"/>
      </w:pPr>
      <w:r w:rsidRPr="00346D83">
        <w:t>Input the sequence of the</w:t>
      </w:r>
      <w:r w:rsidR="003D70FF" w:rsidRPr="00346D83">
        <w:t xml:space="preserve"> gRNA</w:t>
      </w:r>
      <w:r w:rsidR="00620569" w:rsidRPr="00346D83">
        <w:t xml:space="preserve"> selected in step 1.3.5</w:t>
      </w:r>
      <w:r w:rsidR="00C178F7" w:rsidRPr="00346D83">
        <w:t xml:space="preserve"> </w:t>
      </w:r>
      <w:r w:rsidR="00620569" w:rsidRPr="00346D83">
        <w:t xml:space="preserve">in the </w:t>
      </w:r>
      <w:r w:rsidR="00620569" w:rsidRPr="00346D83">
        <w:rPr>
          <w:b/>
          <w:bCs/>
        </w:rPr>
        <w:t>Guide</w:t>
      </w:r>
      <w:r w:rsidR="00620569" w:rsidRPr="00346D83">
        <w:t xml:space="preserve"> box </w:t>
      </w:r>
      <w:r w:rsidR="00C178F7" w:rsidRPr="00346D83">
        <w:t xml:space="preserve">to introduce PAM-disrupting silent mutations. </w:t>
      </w:r>
      <w:r w:rsidR="0030489A" w:rsidRPr="00346D83">
        <w:t xml:space="preserve">Click </w:t>
      </w:r>
      <w:r w:rsidR="0030489A" w:rsidRPr="00346D83">
        <w:rPr>
          <w:b/>
          <w:bCs/>
        </w:rPr>
        <w:t>Nex</w:t>
      </w:r>
      <w:r w:rsidR="00620569" w:rsidRPr="00346D83">
        <w:rPr>
          <w:b/>
          <w:bCs/>
        </w:rPr>
        <w:t>t</w:t>
      </w:r>
      <w:r w:rsidR="0030489A" w:rsidRPr="00346D83">
        <w:t xml:space="preserve">. </w:t>
      </w:r>
    </w:p>
    <w:p w14:paraId="3FCA111A" w14:textId="77777777" w:rsidR="002027B7" w:rsidRPr="00346D83" w:rsidRDefault="002027B7" w:rsidP="0026669A"/>
    <w:p w14:paraId="3D358B02" w14:textId="718EC92D" w:rsidR="009037CA" w:rsidRPr="00346D83" w:rsidRDefault="00620569" w:rsidP="00377931">
      <w:pPr>
        <w:numPr>
          <w:ilvl w:val="2"/>
          <w:numId w:val="20"/>
        </w:numPr>
        <w:ind w:left="0" w:firstLine="0"/>
      </w:pPr>
      <w:r w:rsidRPr="00346D83">
        <w:t xml:space="preserve">Click </w:t>
      </w:r>
      <w:r w:rsidRPr="00346D83">
        <w:rPr>
          <w:b/>
          <w:bCs/>
        </w:rPr>
        <w:t>Copy the template</w:t>
      </w:r>
      <w:r w:rsidRPr="00346D83">
        <w:t xml:space="preserve"> and o</w:t>
      </w:r>
      <w:r w:rsidR="009A2DDB" w:rsidRPr="00346D83">
        <w:t xml:space="preserve">rder the ssODN template generated. </w:t>
      </w:r>
    </w:p>
    <w:p w14:paraId="3E911F14" w14:textId="77777777" w:rsidR="00215B2D" w:rsidRDefault="00215B2D" w:rsidP="0026669A"/>
    <w:p w14:paraId="759AE530" w14:textId="06AF0660" w:rsidR="006B3D96" w:rsidRDefault="006B3D96" w:rsidP="0026669A">
      <w:r>
        <w:t xml:space="preserve">NOTE: </w:t>
      </w:r>
      <w:r w:rsidRPr="006B3D96">
        <w:t xml:space="preserve">Sequences of PCR primers, CRISPR-Cas9 gRNAs, and </w:t>
      </w:r>
      <w:proofErr w:type="gramStart"/>
      <w:r w:rsidRPr="006B3D96">
        <w:t xml:space="preserve">template </w:t>
      </w:r>
      <w:proofErr w:type="spellStart"/>
      <w:r w:rsidRPr="006B3D96">
        <w:t>ssODNs</w:t>
      </w:r>
      <w:proofErr w:type="spellEnd"/>
      <w:proofErr w:type="gramEnd"/>
      <w:r w:rsidRPr="006B3D96">
        <w:t xml:space="preserve"> designed using </w:t>
      </w:r>
      <w:proofErr w:type="spellStart"/>
      <w:r w:rsidRPr="006B3D96">
        <w:t>Benchling</w:t>
      </w:r>
      <w:proofErr w:type="spellEnd"/>
      <w:r w:rsidRPr="006B3D96">
        <w:t xml:space="preserve"> for the generation of a sheep cystic fibrosis model carrying either a knockout (KO) mutation or the F508del mutation</w:t>
      </w:r>
      <w:r>
        <w:t xml:space="preserve"> are presented in </w:t>
      </w:r>
      <w:r w:rsidRPr="006B3D96">
        <w:rPr>
          <w:b/>
          <w:bCs/>
        </w:rPr>
        <w:t>Table 1</w:t>
      </w:r>
      <w:r>
        <w:t>.</w:t>
      </w:r>
    </w:p>
    <w:p w14:paraId="197E7B84" w14:textId="77777777" w:rsidR="006B3D96" w:rsidRPr="00346D83" w:rsidRDefault="006B3D96" w:rsidP="0026669A"/>
    <w:p w14:paraId="69D8FACE" w14:textId="37DA96B2" w:rsidR="00215B2D" w:rsidRPr="00346D83" w:rsidRDefault="00215B2D" w:rsidP="00377931">
      <w:pPr>
        <w:pStyle w:val="ListParagraph"/>
        <w:numPr>
          <w:ilvl w:val="0"/>
          <w:numId w:val="20"/>
        </w:numPr>
        <w:spacing w:after="0" w:line="240" w:lineRule="auto"/>
        <w:ind w:left="0" w:firstLine="0"/>
        <w:rPr>
          <w:rFonts w:ascii="Calibri" w:hAnsi="Calibri" w:cs="Calibri"/>
          <w:b/>
          <w:bCs/>
          <w:sz w:val="24"/>
          <w:szCs w:val="24"/>
        </w:rPr>
      </w:pPr>
      <w:r w:rsidRPr="00346D83">
        <w:rPr>
          <w:rFonts w:ascii="Calibri" w:hAnsi="Calibri" w:cs="Calibri"/>
          <w:b/>
          <w:bCs/>
          <w:sz w:val="24"/>
          <w:szCs w:val="24"/>
        </w:rPr>
        <w:t>Media preparation</w:t>
      </w:r>
    </w:p>
    <w:p w14:paraId="441AAD5E" w14:textId="77777777" w:rsidR="00215B2D" w:rsidRPr="00346D83" w:rsidRDefault="00215B2D" w:rsidP="0026669A">
      <w:pPr>
        <w:rPr>
          <w:b/>
          <w:bCs/>
        </w:rPr>
      </w:pPr>
    </w:p>
    <w:p w14:paraId="153F8EFB" w14:textId="10267065" w:rsidR="00FB022D" w:rsidRPr="00346D83" w:rsidRDefault="00FB022D" w:rsidP="00377931">
      <w:pPr>
        <w:numPr>
          <w:ilvl w:val="1"/>
          <w:numId w:val="20"/>
        </w:numPr>
        <w:ind w:left="0" w:firstLine="0"/>
      </w:pPr>
      <w:r w:rsidRPr="00346D83">
        <w:t>Prepare cell culture medium by supplementing</w:t>
      </w:r>
      <w:r w:rsidR="00117B41" w:rsidRPr="00346D83">
        <w:t xml:space="preserve"> </w:t>
      </w:r>
      <w:r w:rsidR="00117B41" w:rsidRPr="00346D83">
        <w:rPr>
          <w:rFonts w:eastAsiaTheme="minorHAnsi"/>
        </w:rPr>
        <w:t>Dulbecco’s modified Eagle’s medium</w:t>
      </w:r>
      <w:r w:rsidRPr="00346D83">
        <w:t xml:space="preserve"> </w:t>
      </w:r>
      <w:r w:rsidR="00117B41" w:rsidRPr="00346D83">
        <w:t>(</w:t>
      </w:r>
      <w:r w:rsidRPr="00346D83">
        <w:t>DMEM</w:t>
      </w:r>
      <w:r w:rsidR="00117B41" w:rsidRPr="00346D83">
        <w:t>)</w:t>
      </w:r>
      <w:r w:rsidRPr="00346D83">
        <w:t xml:space="preserve"> high Glucose with 15% </w:t>
      </w:r>
      <w:r w:rsidR="00117B41" w:rsidRPr="00346D83">
        <w:t>fetal bovine serum (</w:t>
      </w:r>
      <w:r w:rsidRPr="00346D83">
        <w:t>FBS</w:t>
      </w:r>
      <w:r w:rsidR="00117B41" w:rsidRPr="00346D83">
        <w:t>)</w:t>
      </w:r>
      <w:r w:rsidRPr="00346D83">
        <w:t xml:space="preserve"> and 1% </w:t>
      </w:r>
      <w:r w:rsidR="00323998" w:rsidRPr="00346D83">
        <w:t>Penicillin-Streptomycin (P</w:t>
      </w:r>
      <w:r w:rsidRPr="00346D83">
        <w:t>en/</w:t>
      </w:r>
      <w:r w:rsidR="00323998" w:rsidRPr="00346D83">
        <w:t>S</w:t>
      </w:r>
      <w:r w:rsidRPr="00346D83">
        <w:t>trep</w:t>
      </w:r>
      <w:r w:rsidR="00323998" w:rsidRPr="00346D83">
        <w:t>)</w:t>
      </w:r>
      <w:r w:rsidRPr="00346D83">
        <w:t xml:space="preserve"> (v/v). Pre-warm in a water bath at 37</w:t>
      </w:r>
      <w:r w:rsidR="00323998" w:rsidRPr="00346D83">
        <w:t xml:space="preserve"> </w:t>
      </w:r>
      <w:r w:rsidRPr="00346D83">
        <w:t>°C before use.</w:t>
      </w:r>
    </w:p>
    <w:p w14:paraId="4C04A320" w14:textId="77777777" w:rsidR="00E828E0" w:rsidRPr="00346D83" w:rsidRDefault="00E828E0" w:rsidP="00377931"/>
    <w:p w14:paraId="21EA9705" w14:textId="07A32557" w:rsidR="00FB022D" w:rsidRPr="00346D83" w:rsidRDefault="00FB022D" w:rsidP="00377931">
      <w:pPr>
        <w:numPr>
          <w:ilvl w:val="1"/>
          <w:numId w:val="20"/>
        </w:numPr>
        <w:ind w:left="0" w:firstLine="0"/>
      </w:pPr>
      <w:r w:rsidRPr="00346D83">
        <w:t>Prepare freezing medium by supplementing DMEM with 45% FBS and 10% dimethyl sulfoxide (DMSO).</w:t>
      </w:r>
    </w:p>
    <w:p w14:paraId="5A59A982" w14:textId="77777777" w:rsidR="00FB022D" w:rsidRPr="00346D83" w:rsidRDefault="00FB022D" w:rsidP="00377931"/>
    <w:p w14:paraId="4E79C4A4" w14:textId="57D3FF42" w:rsidR="00215B2D" w:rsidRPr="00346D83" w:rsidRDefault="00FB022D" w:rsidP="00377931">
      <w:pPr>
        <w:numPr>
          <w:ilvl w:val="1"/>
          <w:numId w:val="20"/>
        </w:numPr>
        <w:ind w:left="0" w:firstLine="0"/>
      </w:pPr>
      <w:r w:rsidRPr="00346D83">
        <w:t>Prepare o</w:t>
      </w:r>
      <w:r w:rsidR="00215B2D" w:rsidRPr="00346D83">
        <w:t>ocyte collection medium</w:t>
      </w:r>
      <w:r w:rsidRPr="00346D83">
        <w:t xml:space="preserve"> by supplementing</w:t>
      </w:r>
      <w:r w:rsidR="00215B2D" w:rsidRPr="00346D83">
        <w:t xml:space="preserve"> M199 </w:t>
      </w:r>
      <w:r w:rsidR="00B7444D" w:rsidRPr="00346D83">
        <w:t xml:space="preserve">medium </w:t>
      </w:r>
      <w:r w:rsidR="00215B2D" w:rsidRPr="00346D83">
        <w:t xml:space="preserve">with 1% </w:t>
      </w:r>
      <w:r w:rsidR="00323998" w:rsidRPr="00346D83">
        <w:t>P</w:t>
      </w:r>
      <w:r w:rsidR="00215B2D" w:rsidRPr="00346D83">
        <w:t>en/</w:t>
      </w:r>
      <w:r w:rsidR="00323998" w:rsidRPr="00346D83">
        <w:t>S</w:t>
      </w:r>
      <w:r w:rsidRPr="00346D83">
        <w:t>t</w:t>
      </w:r>
      <w:r w:rsidR="00215B2D" w:rsidRPr="00346D83">
        <w:t xml:space="preserve">rep, 0.3% </w:t>
      </w:r>
      <w:r w:rsidR="00AD5576" w:rsidRPr="00346D83">
        <w:t xml:space="preserve">bovine serum albumin </w:t>
      </w:r>
      <w:r w:rsidR="00323998" w:rsidRPr="00346D83">
        <w:t>(</w:t>
      </w:r>
      <w:r w:rsidR="00215B2D" w:rsidRPr="00346D83">
        <w:t>BSA</w:t>
      </w:r>
      <w:r w:rsidR="00323998" w:rsidRPr="00346D83">
        <w:t>)</w:t>
      </w:r>
      <w:r w:rsidR="00215B2D" w:rsidRPr="00346D83">
        <w:t xml:space="preserve"> </w:t>
      </w:r>
      <w:r w:rsidR="00AD5576" w:rsidRPr="00346D83">
        <w:t xml:space="preserve">fraction </w:t>
      </w:r>
      <w:r w:rsidR="00215B2D" w:rsidRPr="00346D83">
        <w:t>V, 1% FBS, and 0.06% heparin sodium salt.</w:t>
      </w:r>
    </w:p>
    <w:p w14:paraId="3079AB16" w14:textId="77777777" w:rsidR="00215B2D" w:rsidRPr="00346D83" w:rsidRDefault="00215B2D" w:rsidP="00377931"/>
    <w:p w14:paraId="46A526DC" w14:textId="1E206E63" w:rsidR="00215B2D" w:rsidRPr="00346D83" w:rsidRDefault="00AF36D8" w:rsidP="00377931">
      <w:pPr>
        <w:numPr>
          <w:ilvl w:val="1"/>
          <w:numId w:val="20"/>
        </w:numPr>
        <w:ind w:left="0" w:firstLine="0"/>
      </w:pPr>
      <w:r w:rsidRPr="00346D83">
        <w:t xml:space="preserve">Order </w:t>
      </w:r>
      <w:r w:rsidR="00E828E0" w:rsidRPr="00346D83">
        <w:t>IVM and IVC media</w:t>
      </w:r>
      <w:r w:rsidRPr="00346D83">
        <w:t>, which</w:t>
      </w:r>
      <w:r w:rsidR="00E828E0" w:rsidRPr="00346D83">
        <w:t xml:space="preserve"> are commercially available serum-free media formulated for bovine oocyte maturation and embryo culture, respectively</w:t>
      </w:r>
      <w:r w:rsidR="00215B2D" w:rsidRPr="00346D83">
        <w:t>.</w:t>
      </w:r>
    </w:p>
    <w:p w14:paraId="0F789BC0" w14:textId="77777777" w:rsidR="00AD5576" w:rsidRPr="00346D83" w:rsidRDefault="00AD5576" w:rsidP="00377931"/>
    <w:p w14:paraId="48D0A4C8" w14:textId="7AF46396" w:rsidR="00215B2D" w:rsidRPr="00346D83" w:rsidRDefault="00215B2D" w:rsidP="00377931">
      <w:pPr>
        <w:pStyle w:val="ListParagraph"/>
        <w:spacing w:after="0" w:line="240" w:lineRule="auto"/>
        <w:ind w:left="0"/>
        <w:rPr>
          <w:rFonts w:ascii="Calibri" w:hAnsi="Calibri" w:cs="Calibri"/>
          <w:sz w:val="24"/>
          <w:szCs w:val="24"/>
        </w:rPr>
      </w:pPr>
      <w:r w:rsidRPr="00346D83">
        <w:rPr>
          <w:rFonts w:ascii="Calibri" w:hAnsi="Calibri" w:cs="Calibri"/>
          <w:sz w:val="24"/>
          <w:szCs w:val="24"/>
        </w:rPr>
        <w:t xml:space="preserve">NOTE: </w:t>
      </w:r>
      <w:r w:rsidR="00AD5576" w:rsidRPr="00346D83">
        <w:rPr>
          <w:rFonts w:ascii="Calibri" w:hAnsi="Calibri" w:cs="Calibri"/>
          <w:sz w:val="24"/>
          <w:szCs w:val="24"/>
        </w:rPr>
        <w:t>Post-fusion and IVC dishes are prepared with seven 40 µL drops of IVC medium and covered with embryo-tested</w:t>
      </w:r>
      <w:r w:rsidRPr="00346D83">
        <w:rPr>
          <w:rFonts w:ascii="Calibri" w:hAnsi="Calibri" w:cs="Calibri"/>
          <w:sz w:val="24"/>
          <w:szCs w:val="24"/>
        </w:rPr>
        <w:t xml:space="preserve"> mineral oil.</w:t>
      </w:r>
    </w:p>
    <w:p w14:paraId="6DC2AFFE" w14:textId="77777777" w:rsidR="00215B2D" w:rsidRPr="00346D83" w:rsidRDefault="00215B2D" w:rsidP="0026669A"/>
    <w:p w14:paraId="60E68F9E" w14:textId="571B9400" w:rsidR="00215B2D" w:rsidRPr="00346D83" w:rsidRDefault="00FB022D" w:rsidP="00377931">
      <w:pPr>
        <w:numPr>
          <w:ilvl w:val="1"/>
          <w:numId w:val="20"/>
        </w:numPr>
        <w:ind w:left="0" w:firstLine="0"/>
      </w:pPr>
      <w:r w:rsidRPr="00346D83">
        <w:t>Prepare c</w:t>
      </w:r>
      <w:r w:rsidR="00215B2D" w:rsidRPr="00346D83">
        <w:t>ell starvation medium</w:t>
      </w:r>
      <w:r w:rsidRPr="00346D83">
        <w:t xml:space="preserve"> by supplementing</w:t>
      </w:r>
      <w:r w:rsidR="00215B2D" w:rsidRPr="00346D83">
        <w:t xml:space="preserve"> DMEM high Glucose with 0.5% FBS and 1% </w:t>
      </w:r>
      <w:r w:rsidR="00323998" w:rsidRPr="00346D83">
        <w:t>P</w:t>
      </w:r>
      <w:r w:rsidR="00215B2D" w:rsidRPr="00346D83">
        <w:t>en/</w:t>
      </w:r>
      <w:r w:rsidR="00323998" w:rsidRPr="00346D83">
        <w:t>S</w:t>
      </w:r>
      <w:r w:rsidR="00215B2D" w:rsidRPr="00346D83">
        <w:t>trep (v/v)</w:t>
      </w:r>
      <w:r w:rsidRPr="00346D83">
        <w:t>. P</w:t>
      </w:r>
      <w:r w:rsidR="00215B2D" w:rsidRPr="00346D83">
        <w:t>re-war</w:t>
      </w:r>
      <w:r w:rsidRPr="00346D83">
        <w:t>m</w:t>
      </w:r>
      <w:r w:rsidR="00215B2D" w:rsidRPr="00346D83">
        <w:t xml:space="preserve"> in a water bath at 37</w:t>
      </w:r>
      <w:r w:rsidR="00001768" w:rsidRPr="00346D83">
        <w:t xml:space="preserve"> </w:t>
      </w:r>
      <w:r w:rsidR="00215B2D" w:rsidRPr="00346D83">
        <w:t>°C</w:t>
      </w:r>
      <w:r w:rsidRPr="00346D83">
        <w:t xml:space="preserve"> before use</w:t>
      </w:r>
      <w:r w:rsidR="00215B2D" w:rsidRPr="00346D83">
        <w:t>.</w:t>
      </w:r>
    </w:p>
    <w:p w14:paraId="0820936B" w14:textId="77777777" w:rsidR="00215B2D" w:rsidRPr="00346D83" w:rsidRDefault="00215B2D" w:rsidP="0026669A"/>
    <w:p w14:paraId="092ACB9A" w14:textId="0C9D5ED1" w:rsidR="00BD6155" w:rsidRPr="00346D83" w:rsidRDefault="00FB022D" w:rsidP="00377931">
      <w:pPr>
        <w:numPr>
          <w:ilvl w:val="1"/>
          <w:numId w:val="20"/>
        </w:numPr>
        <w:ind w:left="0" w:firstLine="0"/>
      </w:pPr>
      <w:r w:rsidRPr="00346D83">
        <w:t xml:space="preserve">Prepare </w:t>
      </w:r>
      <w:r w:rsidR="00B647E6" w:rsidRPr="00346D83">
        <w:t>HSOF medium as previously described</w:t>
      </w:r>
      <w:r w:rsidR="00B647E6" w:rsidRPr="00346D83">
        <w:fldChar w:fldCharType="begin"/>
      </w:r>
      <w:r w:rsidR="00CC2658" w:rsidRPr="00346D83">
        <w:instrText xml:space="preserve"> ADDIN ZOTERO_ITEM CSL_CITATION {"citationID":"LKxaI8Ws","properties":{"unsorted":false,"formattedCitation":"\\super 34\\nosupersub{}","plainCitation":"34","noteIndex":0},"citationItems":[{"id":2979,"uris":["http://zotero.org/users/9871209/items/NFP7VUJK"],"itemData":{"id":2979,"type":"article-journal","abstract":"Somatic cell nuclear transfer (SCNT) is one of the primary methods for production of genetically engineered sheep, which allows for gene editing or transgene introduction in somatic cells. The use of SCNT eliminates the risk of genetic mosaicism in embryos and animals that is commonly observed after zygote micromanipulations. This retrospective analysis of SCNT in sheep performed at Utah State University, spanning from 2016 to 2021, examined parameters that may impact pregnancy and full-term development, including donor oocytes (donor age), donor cell lines, SCNT parameters (time of oocyte activation following SCNT, number of transferred embryos, in vitro maturation and culture conditions), and recipients (surgical number and ovulatory status), as well as factors that may correlate with large offspring syndrome or abnormal offspring syndrome (LOS/AOS) in the fetuses and lambs. Our findings indicated that compared to prepubertal oocytes, the SCNT embryos produced from adult sheep oocytes had comparable in vitro maturation rates, pregnancy and full-term development rates, as well as SCNT efficiency. In addition, earlier activation time of SCNT embryos (e.g. 24–26 h post maturation) was correlated to the early pregnancy loss rate, full-term rate, and SCNT efficiency. Compared to our standard serum-containing medium, commercial serum-free culture medium showed a positive correlation with the full-term development of sheep SCNT embryos. Transferring 15–30 embryos per recipient resulted in consistently good pregnancy rates. Surgical numbers and ovulatory status (having at least one follicle between 6 and 12 mm in size or a corpus hemorrhagicum (CH)) of recipients did not affect pregnancy and full-term development rates. In summary, this retrospective analysis identified parameters for improving pregnancy and full-term development of SCNT embryos in sheep.","container-title":"Theriogenology","DOI":"10.1016/j.theriogenology.2024.07.017","ISSN":"0093-691X","journalAbbreviation":"Theriogenology","page":"102-111","source":"ScienceDirect","title":"A retrospective analysis of sheep generated by somatic cell nuclear transfer","URL":"https://www.sciencedirect.com/science/article/pii/S0093691X24002942","volume":"227","author":[{"family":"Liu","given":"Ying"},{"family":"Stott","given":"Rusty"},{"family":"Regouski","given":"Misha"},{"family":"Fan","given":"Zhiqiang"},{"family":"Perisse","given":"Iuri Viotti"},{"family":"Patrick","given":"Tayler"},{"family":"Keim","given":"Jacob"},{"family":"Meng","given":"Qinggang"},{"family":"Polejaeva","given":"Irina A."}],"accessed":{"date-parts":[["2026",5,18]]},"issued":{"date-parts":[["2024",10,1]]}}}],"schema":"https://github.com/citation-style-language/schema/raw/master/csl-citation.json"} </w:instrText>
      </w:r>
      <w:r w:rsidR="00B647E6" w:rsidRPr="00346D83">
        <w:fldChar w:fldCharType="separate"/>
      </w:r>
      <w:r w:rsidR="00847221" w:rsidRPr="00346D83">
        <w:rPr>
          <w:vertAlign w:val="superscript"/>
        </w:rPr>
        <w:t>3</w:t>
      </w:r>
      <w:r w:rsidR="00AD5576" w:rsidRPr="00346D83">
        <w:rPr>
          <w:vertAlign w:val="superscript"/>
        </w:rPr>
        <w:t>5</w:t>
      </w:r>
      <w:r w:rsidR="00B647E6" w:rsidRPr="00346D83">
        <w:fldChar w:fldCharType="end"/>
      </w:r>
      <w:r w:rsidR="00B647E6" w:rsidRPr="00346D83">
        <w:t xml:space="preserve">. </w:t>
      </w:r>
    </w:p>
    <w:p w14:paraId="489ABA24" w14:textId="77777777" w:rsidR="00BD6155" w:rsidRPr="00346D83" w:rsidRDefault="00BD6155" w:rsidP="00377931"/>
    <w:p w14:paraId="6B98E14B" w14:textId="4046C35C" w:rsidR="00B647E6" w:rsidRPr="00346D83" w:rsidRDefault="00B647E6" w:rsidP="00377931">
      <w:pPr>
        <w:numPr>
          <w:ilvl w:val="1"/>
          <w:numId w:val="20"/>
        </w:numPr>
        <w:ind w:left="0" w:firstLine="0"/>
      </w:pPr>
      <w:r w:rsidRPr="00346D83">
        <w:t xml:space="preserve">Prepare </w:t>
      </w:r>
      <w:r w:rsidR="00BD6155" w:rsidRPr="00346D83">
        <w:t>enucleation</w:t>
      </w:r>
      <w:r w:rsidR="00215B2D" w:rsidRPr="00346D83">
        <w:t xml:space="preserve"> medi</w:t>
      </w:r>
      <w:r w:rsidR="00BD6155" w:rsidRPr="00346D83">
        <w:t>um</w:t>
      </w:r>
      <w:r w:rsidR="00FB022D" w:rsidRPr="00346D83">
        <w:t xml:space="preserve"> by supplementing</w:t>
      </w:r>
      <w:r w:rsidR="00215B2D" w:rsidRPr="00346D83">
        <w:t xml:space="preserve"> 500</w:t>
      </w:r>
      <w:r w:rsidR="009050E7" w:rsidRPr="00346D83">
        <w:t xml:space="preserve"> </w:t>
      </w:r>
      <w:r w:rsidR="00215B2D" w:rsidRPr="00346D83">
        <w:t xml:space="preserve">µL </w:t>
      </w:r>
      <w:r w:rsidR="00AD5576" w:rsidRPr="00346D83">
        <w:t xml:space="preserve">of </w:t>
      </w:r>
      <w:r w:rsidR="00215B2D" w:rsidRPr="00346D83">
        <w:t>HSOF</w:t>
      </w:r>
      <w:r w:rsidRPr="00346D83">
        <w:t xml:space="preserve"> medium</w:t>
      </w:r>
      <w:r w:rsidR="00215B2D" w:rsidRPr="00346D83">
        <w:t xml:space="preserve"> with 4.5 mM sucrose</w:t>
      </w:r>
      <w:r w:rsidR="00BD6155" w:rsidRPr="00346D83">
        <w:t xml:space="preserve"> and 10 µg/mL Cytochalasin B (CB)</w:t>
      </w:r>
      <w:r w:rsidRPr="00346D83">
        <w:t>.</w:t>
      </w:r>
    </w:p>
    <w:p w14:paraId="0E0E07D7" w14:textId="77777777" w:rsidR="00B647E6" w:rsidRPr="00346D83" w:rsidRDefault="00B647E6" w:rsidP="00377931"/>
    <w:p w14:paraId="732BAFF9" w14:textId="704A56CD" w:rsidR="00B647E6" w:rsidRPr="00346D83" w:rsidRDefault="00B647E6" w:rsidP="00377931">
      <w:pPr>
        <w:numPr>
          <w:ilvl w:val="1"/>
          <w:numId w:val="20"/>
        </w:numPr>
        <w:ind w:left="0" w:firstLine="0"/>
      </w:pPr>
      <w:r w:rsidRPr="00346D83">
        <w:t xml:space="preserve">Prepare </w:t>
      </w:r>
      <w:r w:rsidR="00BD6155" w:rsidRPr="00346D83">
        <w:t>injection</w:t>
      </w:r>
      <w:r w:rsidRPr="00346D83">
        <w:t xml:space="preserve"> media by </w:t>
      </w:r>
      <w:r w:rsidR="00BD6155" w:rsidRPr="00346D83">
        <w:t xml:space="preserve">supplementing 500 µL </w:t>
      </w:r>
      <w:r w:rsidR="00AD5576" w:rsidRPr="00346D83">
        <w:t xml:space="preserve">of </w:t>
      </w:r>
      <w:r w:rsidR="00BD6155" w:rsidRPr="00346D83">
        <w:t>HSOF medium with 10 µg/mL Cytochalasin B (CB).</w:t>
      </w:r>
    </w:p>
    <w:p w14:paraId="4EBF8AEC" w14:textId="52F0FADF" w:rsidR="00215B2D" w:rsidRPr="00346D83" w:rsidRDefault="00BD6155" w:rsidP="00377931">
      <w:pPr>
        <w:pStyle w:val="ListParagraph"/>
        <w:spacing w:after="0" w:line="240" w:lineRule="auto"/>
        <w:ind w:left="0"/>
        <w:jc w:val="both"/>
        <w:rPr>
          <w:rFonts w:ascii="Calibri" w:eastAsia="Calibri" w:hAnsi="Calibri" w:cs="Calibri"/>
          <w:sz w:val="24"/>
          <w:szCs w:val="24"/>
        </w:rPr>
      </w:pPr>
      <w:r w:rsidRPr="00346D83">
        <w:rPr>
          <w:rFonts w:ascii="Calibri" w:eastAsia="Calibri" w:hAnsi="Calibri" w:cs="Calibri"/>
          <w:sz w:val="24"/>
          <w:szCs w:val="24"/>
        </w:rPr>
        <w:lastRenderedPageBreak/>
        <w:t>NOTE: Enucleation and injection media are prepared fresh on the day of SCNT</w:t>
      </w:r>
      <w:r w:rsidR="00AD5576" w:rsidRPr="00346D83">
        <w:rPr>
          <w:rFonts w:ascii="Calibri" w:eastAsia="Calibri" w:hAnsi="Calibri" w:cs="Calibri"/>
          <w:sz w:val="24"/>
          <w:szCs w:val="24"/>
        </w:rPr>
        <w:t>.</w:t>
      </w:r>
      <w:r w:rsidRPr="00346D83">
        <w:rPr>
          <w:rFonts w:ascii="Calibri" w:eastAsia="Calibri" w:hAnsi="Calibri" w:cs="Calibri"/>
          <w:sz w:val="24"/>
          <w:szCs w:val="24"/>
        </w:rPr>
        <w:t xml:space="preserve"> </w:t>
      </w:r>
      <w:r w:rsidR="00AD5576" w:rsidRPr="00346D83">
        <w:rPr>
          <w:rFonts w:ascii="Calibri" w:eastAsia="Calibri" w:hAnsi="Calibri" w:cs="Calibri"/>
          <w:sz w:val="24"/>
          <w:szCs w:val="24"/>
        </w:rPr>
        <w:t>O</w:t>
      </w:r>
      <w:r w:rsidRPr="00346D83">
        <w:rPr>
          <w:rFonts w:ascii="Calibri" w:eastAsia="Calibri" w:hAnsi="Calibri" w:cs="Calibri"/>
          <w:sz w:val="24"/>
          <w:szCs w:val="24"/>
        </w:rPr>
        <w:t xml:space="preserve">ne drop (200 µL) of each medium is placed in 100 mm dishes and covered with </w:t>
      </w:r>
      <w:r w:rsidR="00AD5576" w:rsidRPr="00346D83">
        <w:rPr>
          <w:rFonts w:ascii="Calibri" w:eastAsia="Calibri" w:hAnsi="Calibri" w:cs="Calibri"/>
          <w:sz w:val="24"/>
          <w:szCs w:val="24"/>
        </w:rPr>
        <w:t>embryo-tested</w:t>
      </w:r>
      <w:r w:rsidRPr="00346D83">
        <w:rPr>
          <w:rFonts w:ascii="Calibri" w:eastAsia="Calibri" w:hAnsi="Calibri" w:cs="Calibri"/>
          <w:sz w:val="24"/>
          <w:szCs w:val="24"/>
        </w:rPr>
        <w:t xml:space="preserve"> mineral oil.</w:t>
      </w:r>
    </w:p>
    <w:p w14:paraId="29273D68" w14:textId="77777777" w:rsidR="00A308C4" w:rsidRPr="00346D83" w:rsidRDefault="00A308C4" w:rsidP="00377931">
      <w:pPr>
        <w:pStyle w:val="ListParagraph"/>
        <w:spacing w:after="0" w:line="240" w:lineRule="auto"/>
        <w:ind w:left="0"/>
        <w:jc w:val="both"/>
        <w:rPr>
          <w:rFonts w:ascii="Calibri" w:eastAsia="Calibri" w:hAnsi="Calibri" w:cs="Calibri"/>
          <w:sz w:val="24"/>
          <w:szCs w:val="24"/>
        </w:rPr>
      </w:pPr>
    </w:p>
    <w:p w14:paraId="2541517C" w14:textId="6B970D8A" w:rsidR="00215B2D" w:rsidRPr="00346D83" w:rsidRDefault="00FB022D" w:rsidP="00377931">
      <w:pPr>
        <w:numPr>
          <w:ilvl w:val="1"/>
          <w:numId w:val="20"/>
        </w:numPr>
        <w:ind w:left="0" w:firstLine="0"/>
      </w:pPr>
      <w:r w:rsidRPr="00346D83">
        <w:t>Prepare f</w:t>
      </w:r>
      <w:r w:rsidR="00215B2D" w:rsidRPr="00346D83">
        <w:t>usion medium</w:t>
      </w:r>
      <w:r w:rsidR="00B647E6" w:rsidRPr="00346D83">
        <w:t xml:space="preserve"> as previously described</w:t>
      </w:r>
      <w:r w:rsidR="00215B2D" w:rsidRPr="00346D83">
        <w:fldChar w:fldCharType="begin"/>
      </w:r>
      <w:r w:rsidR="00CC2658" w:rsidRPr="00346D83">
        <w:instrText xml:space="preserve"> ADDIN ZOTERO_ITEM CSL_CITATION {"citationID":"XycomccP","properties":{"unsorted":false,"formattedCitation":"\\super 34\\nosupersub{}","plainCitation":"34","noteIndex":0},"citationItems":[{"id":2979,"uris":["http://zotero.org/users/9871209/items/NFP7VUJK"],"itemData":{"id":2979,"type":"article-journal","abstract":"Somatic cell nuclear transfer (SCNT) is one of the primary methods for production of genetically engineered sheep, which allows for gene editing or transgene introduction in somatic cells. The use of SCNT eliminates the risk of genetic mosaicism in embryos and animals that is commonly observed after zygote micromanipulations. This retrospective analysis of SCNT in sheep performed at Utah State University, spanning from 2016 to 2021, examined parameters that may impact pregnancy and full-term development, including donor oocytes (donor age), donor cell lines, SCNT parameters (time of oocyte activation following SCNT, number of transferred embryos, in vitro maturation and culture conditions), and recipients (surgical number and ovulatory status), as well as factors that may correlate with large offspring syndrome or abnormal offspring syndrome (LOS/AOS) in the fetuses and lambs. Our findings indicated that compared to prepubertal oocytes, the SCNT embryos produced from adult sheep oocytes had comparable in vitro maturation rates, pregnancy and full-term development rates, as well as SCNT efficiency. In addition, earlier activation time of SCNT embryos (e.g. 24–26 h post maturation) was correlated to the early pregnancy loss rate, full-term rate, and SCNT efficiency. Compared to our standard serum-containing medium, commercial serum-free culture medium showed a positive correlation with the full-term development of sheep SCNT embryos. Transferring 15–30 embryos per recipient resulted in consistently good pregnancy rates. Surgical numbers and ovulatory status (having at least one follicle between 6 and 12 mm in size or a corpus hemorrhagicum (CH)) of recipients did not affect pregnancy and full-term development rates. In summary, this retrospective analysis identified parameters for improving pregnancy and full-term development of SCNT embryos in sheep.","container-title":"Theriogenology","DOI":"10.1016/j.theriogenology.2024.07.017","ISSN":"0093-691X","journalAbbreviation":"Theriogenology","page":"102-111","source":"ScienceDirect","title":"A retrospective analysis of sheep generated by somatic cell nuclear transfer","URL":"https://www.sciencedirect.com/science/article/pii/S0093691X24002942","volume":"227","author":[{"family":"Liu","given":"Ying"},{"family":"Stott","given":"Rusty"},{"family":"Regouski","given":"Misha"},{"family":"Fan","given":"Zhiqiang"},{"family":"Perisse","given":"Iuri Viotti"},{"family":"Patrick","given":"Tayler"},{"family":"Keim","given":"Jacob"},{"family":"Meng","given":"Qinggang"},{"family":"Polejaeva","given":"Irina A."}],"accessed":{"date-parts":[["2026",5,18]]},"issued":{"date-parts":[["2024",10,1]]}}}],"schema":"https://github.com/citation-style-language/schema/raw/master/csl-citation.json"} </w:instrText>
      </w:r>
      <w:r w:rsidR="00215B2D" w:rsidRPr="00346D83">
        <w:fldChar w:fldCharType="separate"/>
      </w:r>
      <w:r w:rsidR="00847221" w:rsidRPr="00346D83">
        <w:rPr>
          <w:vertAlign w:val="superscript"/>
        </w:rPr>
        <w:t>3</w:t>
      </w:r>
      <w:r w:rsidR="00AD5576" w:rsidRPr="00346D83">
        <w:rPr>
          <w:vertAlign w:val="superscript"/>
        </w:rPr>
        <w:t>5</w:t>
      </w:r>
      <w:r w:rsidR="00215B2D" w:rsidRPr="00346D83">
        <w:fldChar w:fldCharType="end"/>
      </w:r>
      <w:r w:rsidR="00650922" w:rsidRPr="00346D83">
        <w:t>. Remove</w:t>
      </w:r>
      <w:r w:rsidRPr="00346D83">
        <w:t xml:space="preserve"> </w:t>
      </w:r>
      <w:r w:rsidR="00215B2D" w:rsidRPr="00346D83">
        <w:t>5–10 mL</w:t>
      </w:r>
      <w:r w:rsidR="00AD5576" w:rsidRPr="00346D83">
        <w:t xml:space="preserve"> of</w:t>
      </w:r>
      <w:r w:rsidR="00215B2D" w:rsidRPr="00346D83">
        <w:t xml:space="preserve"> fusion medium from 4</w:t>
      </w:r>
      <w:r w:rsidR="00323998" w:rsidRPr="00346D83">
        <w:t xml:space="preserve"> </w:t>
      </w:r>
      <w:r w:rsidR="00E828E0" w:rsidRPr="00346D83">
        <w:t>°</w:t>
      </w:r>
      <w:r w:rsidR="00215B2D" w:rsidRPr="00346D83">
        <w:t xml:space="preserve">C and </w:t>
      </w:r>
      <w:r w:rsidR="00AD5576" w:rsidRPr="00346D83">
        <w:t xml:space="preserve">keep </w:t>
      </w:r>
      <w:r w:rsidR="00215B2D" w:rsidRPr="00346D83">
        <w:t>at room temperature until use.</w:t>
      </w:r>
    </w:p>
    <w:p w14:paraId="55DFBC0A" w14:textId="77777777" w:rsidR="00215B2D" w:rsidRPr="00346D83" w:rsidRDefault="00215B2D" w:rsidP="00377931"/>
    <w:p w14:paraId="033DBC1B" w14:textId="583DBEFA" w:rsidR="00215B2D" w:rsidRPr="00346D83" w:rsidRDefault="00FB022D" w:rsidP="00377931">
      <w:pPr>
        <w:numPr>
          <w:ilvl w:val="1"/>
          <w:numId w:val="20"/>
        </w:numPr>
        <w:ind w:left="0" w:firstLine="0"/>
      </w:pPr>
      <w:r w:rsidRPr="00346D83">
        <w:t xml:space="preserve">Prepare </w:t>
      </w:r>
      <w:r w:rsidR="00215B2D" w:rsidRPr="00346D83">
        <w:t>CB Medium</w:t>
      </w:r>
      <w:r w:rsidRPr="00346D83">
        <w:t xml:space="preserve"> by supplementing</w:t>
      </w:r>
      <w:r w:rsidR="00215B2D" w:rsidRPr="00346D83">
        <w:t xml:space="preserve"> IVC</w:t>
      </w:r>
      <w:r w:rsidR="00E828E0" w:rsidRPr="00346D83">
        <w:t xml:space="preserve"> medium</w:t>
      </w:r>
      <w:r w:rsidR="00215B2D" w:rsidRPr="00346D83">
        <w:t xml:space="preserve"> with 10 µg/mL CB.</w:t>
      </w:r>
    </w:p>
    <w:p w14:paraId="5DCA81AB" w14:textId="77777777" w:rsidR="00AD5576" w:rsidRPr="00346D83" w:rsidRDefault="00AD5576" w:rsidP="00377931"/>
    <w:p w14:paraId="7265FD92" w14:textId="1CEF658A" w:rsidR="00215B2D" w:rsidRPr="00346D83" w:rsidRDefault="00215B2D" w:rsidP="00377931">
      <w:pPr>
        <w:pStyle w:val="ListParagraph"/>
        <w:spacing w:after="0" w:line="240" w:lineRule="auto"/>
        <w:ind w:left="0"/>
        <w:rPr>
          <w:rFonts w:ascii="Calibri" w:hAnsi="Calibri" w:cs="Calibri"/>
          <w:sz w:val="24"/>
          <w:szCs w:val="24"/>
        </w:rPr>
      </w:pPr>
      <w:r w:rsidRPr="00346D83">
        <w:rPr>
          <w:rFonts w:ascii="Calibri" w:hAnsi="Calibri" w:cs="Calibri"/>
          <w:sz w:val="24"/>
          <w:szCs w:val="24"/>
        </w:rPr>
        <w:t xml:space="preserve">NOTE: A CB dish is prepared with seven 40 µL drops of CB medium and covered with </w:t>
      </w:r>
      <w:r w:rsidR="00AD5576" w:rsidRPr="00346D83">
        <w:rPr>
          <w:rFonts w:ascii="Calibri" w:hAnsi="Calibri" w:cs="Calibri"/>
          <w:sz w:val="24"/>
          <w:szCs w:val="24"/>
        </w:rPr>
        <w:t>embryo-tested</w:t>
      </w:r>
      <w:r w:rsidRPr="00346D83">
        <w:rPr>
          <w:rFonts w:ascii="Calibri" w:hAnsi="Calibri" w:cs="Calibri"/>
          <w:sz w:val="24"/>
          <w:szCs w:val="24"/>
        </w:rPr>
        <w:t xml:space="preserve"> mineral oil. </w:t>
      </w:r>
    </w:p>
    <w:p w14:paraId="4DBDB8DC" w14:textId="77777777" w:rsidR="00215B2D" w:rsidRPr="00346D83" w:rsidRDefault="00215B2D" w:rsidP="00377931"/>
    <w:p w14:paraId="0269B335" w14:textId="1C536542" w:rsidR="00215B2D" w:rsidRPr="00346D83" w:rsidRDefault="00FB022D" w:rsidP="00377931">
      <w:pPr>
        <w:numPr>
          <w:ilvl w:val="1"/>
          <w:numId w:val="20"/>
        </w:numPr>
        <w:ind w:left="0" w:firstLine="0"/>
      </w:pPr>
      <w:r w:rsidRPr="00346D83">
        <w:t xml:space="preserve">Prepare </w:t>
      </w:r>
      <w:r w:rsidR="00AD5576" w:rsidRPr="00346D83">
        <w:t xml:space="preserve">the ionomycin medium by supplementing the </w:t>
      </w:r>
      <w:r w:rsidR="00215B2D" w:rsidRPr="00346D83">
        <w:t>HSOF medium with 5 µM ionomycin calcium salt.</w:t>
      </w:r>
    </w:p>
    <w:p w14:paraId="2C0C9F38" w14:textId="77777777" w:rsidR="00215B2D" w:rsidRPr="00346D83" w:rsidRDefault="00215B2D" w:rsidP="00377931"/>
    <w:p w14:paraId="7B44EC34" w14:textId="7239EC8B" w:rsidR="00215B2D" w:rsidRPr="00346D83" w:rsidRDefault="00FB022D" w:rsidP="00377931">
      <w:pPr>
        <w:numPr>
          <w:ilvl w:val="1"/>
          <w:numId w:val="20"/>
        </w:numPr>
        <w:ind w:left="0" w:firstLine="0"/>
      </w:pPr>
      <w:r w:rsidRPr="00346D83">
        <w:t>Prepare a</w:t>
      </w:r>
      <w:r w:rsidR="00215B2D" w:rsidRPr="00346D83">
        <w:t>ctivation medium</w:t>
      </w:r>
      <w:r w:rsidRPr="00346D83">
        <w:t xml:space="preserve"> by supplementing</w:t>
      </w:r>
      <w:r w:rsidR="00215B2D" w:rsidRPr="00346D83">
        <w:t xml:space="preserve"> IVC</w:t>
      </w:r>
      <w:r w:rsidR="00E828E0" w:rsidRPr="00346D83">
        <w:t xml:space="preserve"> medium</w:t>
      </w:r>
      <w:r w:rsidR="00215B2D" w:rsidRPr="00346D83">
        <w:t xml:space="preserve"> with 2 mM 6</w:t>
      </w:r>
      <w:r w:rsidR="00323998" w:rsidRPr="00346D83">
        <w:t>-Dimethylaminopurine (</w:t>
      </w:r>
      <w:r w:rsidR="00215B2D" w:rsidRPr="00346D83">
        <w:t>DMAP</w:t>
      </w:r>
      <w:r w:rsidR="00323998" w:rsidRPr="00346D83">
        <w:t>)</w:t>
      </w:r>
      <w:r w:rsidR="00215B2D" w:rsidRPr="00346D83">
        <w:t xml:space="preserve"> and 10 µg/m</w:t>
      </w:r>
      <w:r w:rsidR="00323998" w:rsidRPr="00346D83">
        <w:t>L</w:t>
      </w:r>
      <w:r w:rsidR="00215B2D" w:rsidRPr="00346D83">
        <w:t xml:space="preserve"> </w:t>
      </w:r>
      <w:r w:rsidR="00323998" w:rsidRPr="00346D83">
        <w:t>Cycloheximide (</w:t>
      </w:r>
      <w:r w:rsidR="00215B2D" w:rsidRPr="00346D83">
        <w:t>CHX</w:t>
      </w:r>
      <w:r w:rsidR="00323998" w:rsidRPr="00346D83">
        <w:t>)</w:t>
      </w:r>
      <w:r w:rsidR="00215B2D" w:rsidRPr="00346D83">
        <w:t>.</w:t>
      </w:r>
    </w:p>
    <w:p w14:paraId="2C9CA2D6" w14:textId="77777777" w:rsidR="00AD5576" w:rsidRPr="00346D83" w:rsidRDefault="00AD5576" w:rsidP="00377931"/>
    <w:p w14:paraId="30E69DDD" w14:textId="4660593C" w:rsidR="009A7088" w:rsidRPr="00346D83" w:rsidRDefault="00215B2D" w:rsidP="00377931">
      <w:r w:rsidRPr="00346D83">
        <w:t xml:space="preserve">NOTE: An activation dish is prepared with seven 40 µL drops of activation medium and covered with </w:t>
      </w:r>
      <w:r w:rsidR="00AD5576" w:rsidRPr="00346D83">
        <w:t>embryo-tested</w:t>
      </w:r>
      <w:r w:rsidRPr="00346D83">
        <w:t xml:space="preserve"> mineral oil.</w:t>
      </w:r>
    </w:p>
    <w:p w14:paraId="26F66338" w14:textId="77777777" w:rsidR="00AB4513" w:rsidRPr="00346D83" w:rsidRDefault="00AB4513" w:rsidP="00377931"/>
    <w:p w14:paraId="00CD7DC7" w14:textId="47557400" w:rsidR="001021B8" w:rsidRPr="00346D83" w:rsidRDefault="001021B8" w:rsidP="00377931">
      <w:pPr>
        <w:pStyle w:val="ListParagraph"/>
        <w:numPr>
          <w:ilvl w:val="0"/>
          <w:numId w:val="20"/>
        </w:numPr>
        <w:spacing w:after="0" w:line="240" w:lineRule="auto"/>
        <w:ind w:left="0" w:firstLine="0"/>
        <w:rPr>
          <w:rFonts w:ascii="Calibri" w:hAnsi="Calibri" w:cs="Calibri"/>
          <w:b/>
          <w:sz w:val="24"/>
          <w:szCs w:val="24"/>
        </w:rPr>
      </w:pPr>
      <w:r w:rsidRPr="00346D83">
        <w:rPr>
          <w:rFonts w:ascii="Calibri" w:hAnsi="Calibri" w:cs="Calibri"/>
          <w:b/>
          <w:sz w:val="24"/>
          <w:szCs w:val="24"/>
        </w:rPr>
        <w:t xml:space="preserve">Transfection of </w:t>
      </w:r>
      <w:r w:rsidR="00B27971" w:rsidRPr="00346D83">
        <w:rPr>
          <w:rFonts w:ascii="Calibri" w:hAnsi="Calibri" w:cs="Calibri"/>
          <w:b/>
          <w:sz w:val="24"/>
          <w:szCs w:val="24"/>
        </w:rPr>
        <w:t>CRISPR</w:t>
      </w:r>
      <w:r w:rsidR="003C5E1D" w:rsidRPr="00346D83">
        <w:rPr>
          <w:rFonts w:ascii="Calibri" w:hAnsi="Calibri" w:cs="Calibri"/>
          <w:b/>
          <w:sz w:val="24"/>
          <w:szCs w:val="24"/>
        </w:rPr>
        <w:t>-</w:t>
      </w:r>
      <w:r w:rsidR="00B27971" w:rsidRPr="00346D83">
        <w:rPr>
          <w:rFonts w:ascii="Calibri" w:hAnsi="Calibri" w:cs="Calibri"/>
          <w:b/>
          <w:sz w:val="24"/>
          <w:szCs w:val="24"/>
        </w:rPr>
        <w:t xml:space="preserve">Cas9 into </w:t>
      </w:r>
      <w:r w:rsidR="00801304" w:rsidRPr="00346D83">
        <w:rPr>
          <w:rFonts w:ascii="Calibri" w:hAnsi="Calibri" w:cs="Calibri"/>
          <w:b/>
          <w:sz w:val="24"/>
          <w:szCs w:val="24"/>
        </w:rPr>
        <w:t>SFFs</w:t>
      </w:r>
    </w:p>
    <w:p w14:paraId="665EDD4F" w14:textId="77777777" w:rsidR="001021B8" w:rsidRPr="00346D83" w:rsidRDefault="001021B8" w:rsidP="0026669A">
      <w:pPr>
        <w:rPr>
          <w:b/>
        </w:rPr>
      </w:pPr>
    </w:p>
    <w:p w14:paraId="605D0B5F" w14:textId="34500D46" w:rsidR="001021B8" w:rsidRPr="00346D83" w:rsidRDefault="00B4256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 xml:space="preserve">(Conditions) </w:t>
      </w:r>
      <w:r w:rsidR="005B243C" w:rsidRPr="00346D83">
        <w:rPr>
          <w:rFonts w:ascii="Calibri" w:hAnsi="Calibri" w:cs="Calibri"/>
          <w:sz w:val="24"/>
          <w:szCs w:val="24"/>
        </w:rPr>
        <w:t>Perform all cell culture procedures in a biosafety cabinet</w:t>
      </w:r>
      <w:r w:rsidR="00744E63" w:rsidRPr="00346D83">
        <w:rPr>
          <w:rFonts w:ascii="Calibri" w:hAnsi="Calibri" w:cs="Calibri"/>
          <w:sz w:val="24"/>
          <w:szCs w:val="24"/>
        </w:rPr>
        <w:t xml:space="preserve"> or laminar flow hood</w:t>
      </w:r>
      <w:r w:rsidR="005B243C" w:rsidRPr="00346D83">
        <w:rPr>
          <w:rFonts w:ascii="Calibri" w:hAnsi="Calibri" w:cs="Calibri"/>
          <w:sz w:val="24"/>
          <w:szCs w:val="24"/>
        </w:rPr>
        <w:t xml:space="preserve">. </w:t>
      </w:r>
      <w:r w:rsidR="001021B8" w:rsidRPr="00346D83">
        <w:rPr>
          <w:rFonts w:ascii="Calibri" w:hAnsi="Calibri" w:cs="Calibri"/>
          <w:sz w:val="24"/>
          <w:szCs w:val="24"/>
        </w:rPr>
        <w:t xml:space="preserve">Culture </w:t>
      </w:r>
      <w:r w:rsidR="007C2B54" w:rsidRPr="00346D83">
        <w:rPr>
          <w:rFonts w:ascii="Calibri" w:hAnsi="Calibri" w:cs="Calibri"/>
          <w:sz w:val="24"/>
          <w:szCs w:val="24"/>
        </w:rPr>
        <w:t>SFFs</w:t>
      </w:r>
      <w:r w:rsidR="001021B8" w:rsidRPr="00346D83">
        <w:rPr>
          <w:rFonts w:ascii="Calibri" w:hAnsi="Calibri" w:cs="Calibri"/>
          <w:sz w:val="24"/>
          <w:szCs w:val="24"/>
        </w:rPr>
        <w:t xml:space="preserve"> in a T-25 flask </w:t>
      </w:r>
      <w:r w:rsidR="00FB022D" w:rsidRPr="00346D83">
        <w:rPr>
          <w:rFonts w:ascii="Calibri" w:hAnsi="Calibri" w:cs="Calibri"/>
          <w:sz w:val="24"/>
          <w:szCs w:val="24"/>
        </w:rPr>
        <w:t>with cell culture medium</w:t>
      </w:r>
      <w:r w:rsidR="007D07FF" w:rsidRPr="00346D83">
        <w:rPr>
          <w:rFonts w:ascii="Calibri" w:hAnsi="Calibri" w:cs="Calibri"/>
          <w:sz w:val="24"/>
          <w:szCs w:val="24"/>
        </w:rPr>
        <w:t xml:space="preserve"> </w:t>
      </w:r>
      <w:r w:rsidR="00B57E63" w:rsidRPr="00346D83">
        <w:rPr>
          <w:rFonts w:ascii="Calibri" w:hAnsi="Calibri" w:cs="Calibri"/>
          <w:sz w:val="24"/>
          <w:szCs w:val="24"/>
        </w:rPr>
        <w:t>at 37 °C in 5% CO</w:t>
      </w:r>
      <w:r w:rsidR="00B57E63" w:rsidRPr="00346D83">
        <w:rPr>
          <w:rFonts w:ascii="Calibri" w:hAnsi="Calibri" w:cs="Calibri"/>
          <w:sz w:val="24"/>
          <w:szCs w:val="24"/>
          <w:vertAlign w:val="subscript"/>
        </w:rPr>
        <w:t>2</w:t>
      </w:r>
      <w:r w:rsidR="007D07FF" w:rsidRPr="00346D83">
        <w:rPr>
          <w:rFonts w:ascii="Calibri" w:hAnsi="Calibri" w:cs="Calibri"/>
          <w:sz w:val="24"/>
          <w:szCs w:val="24"/>
        </w:rPr>
        <w:t>, 5% O</w:t>
      </w:r>
      <w:r w:rsidR="007D07FF" w:rsidRPr="00346D83">
        <w:rPr>
          <w:rFonts w:ascii="Calibri" w:hAnsi="Calibri" w:cs="Calibri"/>
          <w:sz w:val="24"/>
          <w:szCs w:val="24"/>
          <w:vertAlign w:val="subscript"/>
        </w:rPr>
        <w:t>2</w:t>
      </w:r>
      <w:r w:rsidR="007D07FF" w:rsidRPr="00346D83">
        <w:rPr>
          <w:rFonts w:ascii="Calibri" w:hAnsi="Calibri" w:cs="Calibri"/>
          <w:sz w:val="24"/>
          <w:szCs w:val="24"/>
        </w:rPr>
        <w:t>, and 90% N</w:t>
      </w:r>
      <w:r w:rsidR="007D07FF" w:rsidRPr="00346D83">
        <w:rPr>
          <w:rFonts w:ascii="Calibri" w:hAnsi="Calibri" w:cs="Calibri"/>
          <w:sz w:val="24"/>
          <w:szCs w:val="24"/>
          <w:vertAlign w:val="subscript"/>
        </w:rPr>
        <w:t>2</w:t>
      </w:r>
      <w:r w:rsidR="007D07FF" w:rsidRPr="00346D83">
        <w:rPr>
          <w:rFonts w:ascii="Calibri" w:hAnsi="Calibri" w:cs="Calibri"/>
          <w:sz w:val="24"/>
          <w:szCs w:val="24"/>
        </w:rPr>
        <w:t xml:space="preserve"> </w:t>
      </w:r>
      <w:r w:rsidR="00B57E63" w:rsidRPr="00346D83">
        <w:rPr>
          <w:rFonts w:ascii="Calibri" w:hAnsi="Calibri" w:cs="Calibri"/>
          <w:sz w:val="24"/>
          <w:szCs w:val="24"/>
        </w:rPr>
        <w:t>until</w:t>
      </w:r>
      <w:r w:rsidR="001021B8" w:rsidRPr="00346D83">
        <w:rPr>
          <w:rFonts w:ascii="Calibri" w:hAnsi="Calibri" w:cs="Calibri"/>
          <w:sz w:val="24"/>
          <w:szCs w:val="24"/>
        </w:rPr>
        <w:t xml:space="preserve"> approximately 70%</w:t>
      </w:r>
      <w:r w:rsidR="00DC76CD" w:rsidRPr="00346D83">
        <w:rPr>
          <w:rFonts w:ascii="Calibri" w:hAnsi="Calibri" w:cs="Calibri"/>
          <w:sz w:val="24"/>
          <w:szCs w:val="24"/>
        </w:rPr>
        <w:t>–</w:t>
      </w:r>
      <w:r w:rsidR="001021B8" w:rsidRPr="00346D83">
        <w:rPr>
          <w:rFonts w:ascii="Calibri" w:hAnsi="Calibri" w:cs="Calibri"/>
          <w:sz w:val="24"/>
          <w:szCs w:val="24"/>
        </w:rPr>
        <w:t>80% conflue</w:t>
      </w:r>
      <w:r w:rsidR="00B57E63" w:rsidRPr="00346D83">
        <w:rPr>
          <w:rFonts w:ascii="Calibri" w:hAnsi="Calibri" w:cs="Calibri"/>
          <w:sz w:val="24"/>
          <w:szCs w:val="24"/>
        </w:rPr>
        <w:t>nt</w:t>
      </w:r>
      <w:r w:rsidR="001021B8" w:rsidRPr="00346D83">
        <w:rPr>
          <w:rFonts w:ascii="Calibri" w:hAnsi="Calibri" w:cs="Calibri"/>
          <w:sz w:val="24"/>
          <w:szCs w:val="24"/>
        </w:rPr>
        <w:t xml:space="preserve"> prior to transfection.</w:t>
      </w:r>
    </w:p>
    <w:p w14:paraId="6C8A217D"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0A339A6C" w14:textId="7E2AD53B" w:rsidR="001021B8" w:rsidRPr="00346D83" w:rsidRDefault="00C424E1"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Remove all media from the flask and w</w:t>
      </w:r>
      <w:r w:rsidR="001021B8" w:rsidRPr="00346D83">
        <w:rPr>
          <w:rFonts w:ascii="Calibri" w:hAnsi="Calibri" w:cs="Calibri"/>
          <w:sz w:val="24"/>
          <w:szCs w:val="24"/>
        </w:rPr>
        <w:t xml:space="preserve">ash the cells once with 5 mL of </w:t>
      </w:r>
      <w:r w:rsidR="000747E6" w:rsidRPr="00346D83">
        <w:rPr>
          <w:rFonts w:ascii="Calibri" w:hAnsi="Calibri" w:cs="Calibri"/>
          <w:sz w:val="24"/>
          <w:szCs w:val="24"/>
        </w:rPr>
        <w:t>Dulbecco’s phosphate-buffered saline (</w:t>
      </w:r>
      <w:r w:rsidR="001021B8" w:rsidRPr="00346D83">
        <w:rPr>
          <w:rFonts w:ascii="Calibri" w:hAnsi="Calibri" w:cs="Calibri"/>
          <w:sz w:val="24"/>
          <w:szCs w:val="24"/>
        </w:rPr>
        <w:t>DPBS</w:t>
      </w:r>
      <w:r w:rsidR="000747E6" w:rsidRPr="00346D83">
        <w:rPr>
          <w:rFonts w:ascii="Calibri" w:hAnsi="Calibri" w:cs="Calibri"/>
          <w:sz w:val="24"/>
          <w:szCs w:val="24"/>
        </w:rPr>
        <w:t>)</w:t>
      </w:r>
      <w:r w:rsidR="00B830E6" w:rsidRPr="00346D83">
        <w:rPr>
          <w:rFonts w:ascii="Calibri" w:hAnsi="Calibri" w:cs="Calibri"/>
          <w:sz w:val="24"/>
          <w:szCs w:val="24"/>
        </w:rPr>
        <w:t>.</w:t>
      </w:r>
      <w:r w:rsidR="001021B8" w:rsidRPr="00346D83">
        <w:rPr>
          <w:rFonts w:ascii="Calibri" w:hAnsi="Calibri" w:cs="Calibri"/>
          <w:sz w:val="24"/>
          <w:szCs w:val="24"/>
        </w:rPr>
        <w:t xml:space="preserve"> </w:t>
      </w:r>
      <w:r w:rsidR="00B830E6" w:rsidRPr="00346D83">
        <w:rPr>
          <w:rFonts w:ascii="Calibri" w:hAnsi="Calibri" w:cs="Calibri"/>
          <w:sz w:val="24"/>
          <w:szCs w:val="24"/>
        </w:rPr>
        <w:t>I</w:t>
      </w:r>
      <w:r w:rsidR="001021B8" w:rsidRPr="00346D83">
        <w:rPr>
          <w:rFonts w:ascii="Calibri" w:hAnsi="Calibri" w:cs="Calibri"/>
          <w:sz w:val="24"/>
          <w:szCs w:val="24"/>
        </w:rPr>
        <w:t xml:space="preserve">ncubate with 1 mL of </w:t>
      </w:r>
      <w:r w:rsidR="00BC7543" w:rsidRPr="00346D83">
        <w:rPr>
          <w:rFonts w:ascii="Calibri" w:hAnsi="Calibri" w:cs="Calibri"/>
          <w:sz w:val="24"/>
          <w:szCs w:val="24"/>
        </w:rPr>
        <w:t>trypsin-like dissociation enzyme</w:t>
      </w:r>
      <w:r w:rsidR="001021B8" w:rsidRPr="00346D83">
        <w:rPr>
          <w:rFonts w:ascii="Calibri" w:hAnsi="Calibri" w:cs="Calibri"/>
          <w:sz w:val="24"/>
          <w:szCs w:val="24"/>
        </w:rPr>
        <w:t xml:space="preserve"> for 5</w:t>
      </w:r>
      <w:r w:rsidR="00DC76CD" w:rsidRPr="00346D83">
        <w:rPr>
          <w:rFonts w:ascii="Calibri" w:hAnsi="Calibri" w:cs="Calibri"/>
          <w:sz w:val="24"/>
          <w:szCs w:val="24"/>
        </w:rPr>
        <w:t>–</w:t>
      </w:r>
      <w:r w:rsidR="001021B8" w:rsidRPr="00346D83">
        <w:rPr>
          <w:rFonts w:ascii="Calibri" w:hAnsi="Calibri" w:cs="Calibri"/>
          <w:sz w:val="24"/>
          <w:szCs w:val="24"/>
        </w:rPr>
        <w:t xml:space="preserve">10 min until the cells </w:t>
      </w:r>
      <w:proofErr w:type="gramStart"/>
      <w:r w:rsidR="001021B8" w:rsidRPr="00346D83">
        <w:rPr>
          <w:rFonts w:ascii="Calibri" w:hAnsi="Calibri" w:cs="Calibri"/>
          <w:sz w:val="24"/>
          <w:szCs w:val="24"/>
        </w:rPr>
        <w:t>dissociate</w:t>
      </w:r>
      <w:proofErr w:type="gramEnd"/>
      <w:r w:rsidR="001021B8" w:rsidRPr="00346D83">
        <w:rPr>
          <w:rFonts w:ascii="Calibri" w:hAnsi="Calibri" w:cs="Calibri"/>
          <w:sz w:val="24"/>
          <w:szCs w:val="24"/>
        </w:rPr>
        <w:t>.</w:t>
      </w:r>
    </w:p>
    <w:p w14:paraId="78B7C4D2"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3D06B735" w14:textId="7E1A1822" w:rsidR="001021B8" w:rsidRPr="00346D83" w:rsidRDefault="00F83B30"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Dilute</w:t>
      </w:r>
      <w:r w:rsidR="001021B8" w:rsidRPr="00346D83">
        <w:rPr>
          <w:rFonts w:ascii="Calibri" w:hAnsi="Calibri" w:cs="Calibri"/>
          <w:sz w:val="24"/>
          <w:szCs w:val="24"/>
        </w:rPr>
        <w:t xml:space="preserve"> the </w:t>
      </w:r>
      <w:r w:rsidR="00BC7543" w:rsidRPr="00346D83">
        <w:rPr>
          <w:rFonts w:ascii="Calibri" w:hAnsi="Calibri" w:cs="Calibri"/>
          <w:sz w:val="24"/>
          <w:szCs w:val="24"/>
        </w:rPr>
        <w:t>trypsin-like dissociation enzyme</w:t>
      </w:r>
      <w:r w:rsidR="001021B8" w:rsidRPr="00346D83">
        <w:rPr>
          <w:rFonts w:ascii="Calibri" w:hAnsi="Calibri" w:cs="Calibri"/>
          <w:sz w:val="24"/>
          <w:szCs w:val="24"/>
        </w:rPr>
        <w:t xml:space="preserve"> using an equal volume of </w:t>
      </w:r>
      <w:r w:rsidR="00AF36D8" w:rsidRPr="00346D83">
        <w:rPr>
          <w:rFonts w:ascii="Calibri" w:hAnsi="Calibri" w:cs="Calibri"/>
          <w:sz w:val="24"/>
          <w:szCs w:val="24"/>
        </w:rPr>
        <w:t>c</w:t>
      </w:r>
      <w:r w:rsidR="00880BB5" w:rsidRPr="00346D83">
        <w:rPr>
          <w:rFonts w:ascii="Calibri" w:hAnsi="Calibri" w:cs="Calibri"/>
          <w:sz w:val="24"/>
          <w:szCs w:val="24"/>
        </w:rPr>
        <w:t xml:space="preserve">ell culture medium </w:t>
      </w:r>
      <w:r w:rsidR="001021B8" w:rsidRPr="00346D83">
        <w:rPr>
          <w:rFonts w:ascii="Calibri" w:hAnsi="Calibri" w:cs="Calibri"/>
          <w:sz w:val="24"/>
          <w:szCs w:val="24"/>
        </w:rPr>
        <w:t xml:space="preserve">and centrifuge the cells at 200 × </w:t>
      </w:r>
      <w:r w:rsidR="001021B8" w:rsidRPr="00346D83">
        <w:rPr>
          <w:rFonts w:ascii="Calibri" w:hAnsi="Calibri" w:cs="Calibri"/>
          <w:i/>
          <w:iCs/>
          <w:sz w:val="24"/>
          <w:szCs w:val="24"/>
        </w:rPr>
        <w:t>g</w:t>
      </w:r>
      <w:r w:rsidR="001021B8" w:rsidRPr="00346D83">
        <w:rPr>
          <w:rFonts w:ascii="Calibri" w:hAnsi="Calibri" w:cs="Calibri"/>
          <w:sz w:val="24"/>
          <w:szCs w:val="24"/>
        </w:rPr>
        <w:t xml:space="preserve"> for 5 min.</w:t>
      </w:r>
    </w:p>
    <w:p w14:paraId="45AF3D1A"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6EC7E7E8" w14:textId="4A1CCB29" w:rsidR="001021B8" w:rsidRPr="00346D83" w:rsidRDefault="00B4256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w:t>
      </w:r>
      <w:r w:rsidR="00741807" w:rsidRPr="00346D83">
        <w:rPr>
          <w:rFonts w:ascii="Calibri" w:hAnsi="Calibri" w:cs="Calibri"/>
          <w:sz w:val="24"/>
          <w:szCs w:val="24"/>
        </w:rPr>
        <w:t>T</w:t>
      </w:r>
      <w:r w:rsidRPr="00346D83">
        <w:rPr>
          <w:rFonts w:ascii="Calibri" w:hAnsi="Calibri" w:cs="Calibri"/>
          <w:sz w:val="24"/>
          <w:szCs w:val="24"/>
        </w:rPr>
        <w:t>iming)</w:t>
      </w:r>
      <w:r w:rsidR="00741807" w:rsidRPr="00346D83">
        <w:rPr>
          <w:rFonts w:ascii="Calibri" w:hAnsi="Calibri" w:cs="Calibri"/>
          <w:sz w:val="24"/>
          <w:szCs w:val="24"/>
        </w:rPr>
        <w:t xml:space="preserve"> </w:t>
      </w:r>
      <w:r w:rsidR="001021B8" w:rsidRPr="00346D83">
        <w:rPr>
          <w:rFonts w:ascii="Calibri" w:hAnsi="Calibri" w:cs="Calibri"/>
          <w:sz w:val="24"/>
          <w:szCs w:val="24"/>
        </w:rPr>
        <w:t xml:space="preserve">Prepare the </w:t>
      </w:r>
      <w:r w:rsidR="007C2B54" w:rsidRPr="00346D83">
        <w:rPr>
          <w:rFonts w:ascii="Calibri" w:hAnsi="Calibri" w:cs="Calibri"/>
          <w:sz w:val="24"/>
          <w:szCs w:val="24"/>
        </w:rPr>
        <w:t>gRNA:</w:t>
      </w:r>
      <w:r w:rsidR="00BE2BFA" w:rsidRPr="00346D83">
        <w:rPr>
          <w:rFonts w:ascii="Calibri" w:hAnsi="Calibri" w:cs="Calibri"/>
          <w:sz w:val="24"/>
          <w:szCs w:val="24"/>
        </w:rPr>
        <w:t xml:space="preserve"> </w:t>
      </w:r>
      <w:r w:rsidR="007C2B54" w:rsidRPr="00346D83">
        <w:rPr>
          <w:rFonts w:ascii="Calibri" w:hAnsi="Calibri" w:cs="Calibri"/>
          <w:sz w:val="24"/>
          <w:szCs w:val="24"/>
        </w:rPr>
        <w:t xml:space="preserve">Cas9 </w:t>
      </w:r>
      <w:r w:rsidR="001021B8" w:rsidRPr="00346D83">
        <w:rPr>
          <w:rFonts w:ascii="Calibri" w:hAnsi="Calibri" w:cs="Calibri"/>
          <w:sz w:val="24"/>
          <w:szCs w:val="24"/>
        </w:rPr>
        <w:t>ribonucleoprotein (RNP) complex by incubating 2</w:t>
      </w:r>
      <w:r w:rsidR="00651D7E" w:rsidRPr="00346D83">
        <w:rPr>
          <w:rFonts w:ascii="Calibri" w:hAnsi="Calibri" w:cs="Calibri"/>
          <w:sz w:val="24"/>
          <w:szCs w:val="24"/>
        </w:rPr>
        <w:t>.5</w:t>
      </w:r>
      <w:r w:rsidR="001021B8" w:rsidRPr="00346D83">
        <w:rPr>
          <w:rFonts w:ascii="Calibri" w:hAnsi="Calibri" w:cs="Calibri"/>
          <w:sz w:val="24"/>
          <w:szCs w:val="24"/>
        </w:rPr>
        <w:t xml:space="preserve"> µL of 100 µM gRNA with </w:t>
      </w:r>
      <w:r w:rsidR="00651D7E" w:rsidRPr="00346D83">
        <w:rPr>
          <w:rFonts w:ascii="Calibri" w:hAnsi="Calibri" w:cs="Calibri"/>
          <w:sz w:val="24"/>
          <w:szCs w:val="24"/>
        </w:rPr>
        <w:t>2.5</w:t>
      </w:r>
      <w:r w:rsidR="001021B8" w:rsidRPr="00346D83">
        <w:rPr>
          <w:rFonts w:ascii="Calibri" w:hAnsi="Calibri" w:cs="Calibri"/>
          <w:sz w:val="24"/>
          <w:szCs w:val="24"/>
        </w:rPr>
        <w:t xml:space="preserve"> µL of 5 µg/µ</w:t>
      </w:r>
      <w:r w:rsidR="00323998" w:rsidRPr="00346D83">
        <w:rPr>
          <w:rFonts w:ascii="Calibri" w:hAnsi="Calibri" w:cs="Calibri"/>
          <w:sz w:val="24"/>
          <w:szCs w:val="24"/>
        </w:rPr>
        <w:t>L</w:t>
      </w:r>
      <w:r w:rsidR="001021B8" w:rsidRPr="00346D83">
        <w:rPr>
          <w:rFonts w:ascii="Calibri" w:hAnsi="Calibri" w:cs="Calibri"/>
          <w:sz w:val="24"/>
          <w:szCs w:val="24"/>
        </w:rPr>
        <w:t xml:space="preserve"> Cas9 protein for 10 min at room temperature.</w:t>
      </w:r>
    </w:p>
    <w:p w14:paraId="5BA7D64F" w14:textId="77777777" w:rsidR="00B42568" w:rsidRPr="00346D83" w:rsidRDefault="00B42568" w:rsidP="00377931"/>
    <w:p w14:paraId="7D61B2DD" w14:textId="135915D9" w:rsidR="00410692" w:rsidRPr="00346D83" w:rsidRDefault="008D2B2D" w:rsidP="00377931">
      <w:r w:rsidRPr="00346D83">
        <w:t>NOTE:</w:t>
      </w:r>
      <w:r w:rsidR="003104CE" w:rsidRPr="00346D83">
        <w:t xml:space="preserve"> Cas RNP</w:t>
      </w:r>
      <w:r w:rsidR="008309A0" w:rsidRPr="00346D83">
        <w:t>:</w:t>
      </w:r>
      <w:r w:rsidR="003C5E1D" w:rsidRPr="00346D83">
        <w:t xml:space="preserve"> </w:t>
      </w:r>
      <w:r w:rsidR="008309A0" w:rsidRPr="00346D83">
        <w:t xml:space="preserve">gRNA ratios may require optimization depending on the </w:t>
      </w:r>
      <w:r w:rsidR="000964FB" w:rsidRPr="00346D83">
        <w:t xml:space="preserve">cell type, </w:t>
      </w:r>
      <w:r w:rsidR="008309A0" w:rsidRPr="00346D83">
        <w:t>target gene</w:t>
      </w:r>
      <w:r w:rsidR="00F10522" w:rsidRPr="00346D83">
        <w:t xml:space="preserve">, </w:t>
      </w:r>
      <w:r w:rsidR="000964FB" w:rsidRPr="00346D83">
        <w:t xml:space="preserve">and </w:t>
      </w:r>
      <w:r w:rsidR="0039608E" w:rsidRPr="00346D83">
        <w:t>number of targets</w:t>
      </w:r>
      <w:r w:rsidR="000964FB" w:rsidRPr="00346D83">
        <w:t>.</w:t>
      </w:r>
    </w:p>
    <w:p w14:paraId="0618AAD8"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7B5EC1CF" w14:textId="77777777" w:rsidR="001021B8" w:rsidRPr="00346D83" w:rsidRDefault="001021B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Prepare the nucleofection solution by combining 82 µL of nucleofection solution with 18 µL of supplement solution.</w:t>
      </w:r>
    </w:p>
    <w:p w14:paraId="7D3E1BE1"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52C08657" w14:textId="7E806DE1" w:rsidR="001021B8" w:rsidRPr="00346D83" w:rsidRDefault="00EE2134"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If using an ssODN</w:t>
      </w:r>
      <w:r w:rsidR="00F33F85" w:rsidRPr="00346D83">
        <w:rPr>
          <w:rFonts w:ascii="Calibri" w:hAnsi="Calibri" w:cs="Calibri"/>
          <w:sz w:val="24"/>
          <w:szCs w:val="24"/>
        </w:rPr>
        <w:t>, c</w:t>
      </w:r>
      <w:r w:rsidR="001021B8" w:rsidRPr="00346D83">
        <w:rPr>
          <w:rFonts w:ascii="Calibri" w:hAnsi="Calibri" w:cs="Calibri"/>
          <w:sz w:val="24"/>
          <w:szCs w:val="24"/>
        </w:rPr>
        <w:t>ombine the nucleofection solution with the RNP complex and 2 µL of 200 µM ssODN, then gently mix by pipetting.</w:t>
      </w:r>
    </w:p>
    <w:p w14:paraId="3EEE9E55"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633CFDD7" w14:textId="77777777" w:rsidR="001021B8" w:rsidRPr="00346D83" w:rsidRDefault="001021B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 xml:space="preserve">After centrifugation, carefully discard the supernatant and place the tube upside down on a lint-free tissue to remove residual medium. </w:t>
      </w:r>
    </w:p>
    <w:p w14:paraId="51F1DCF9" w14:textId="77777777" w:rsidR="00B42568" w:rsidRPr="00346D83" w:rsidRDefault="00B42568" w:rsidP="00377931"/>
    <w:p w14:paraId="62B305B3" w14:textId="3E3A0B50" w:rsidR="001021B8" w:rsidRPr="00346D83" w:rsidRDefault="001021B8" w:rsidP="00377931">
      <w:pPr>
        <w:pStyle w:val="ListParagraph"/>
        <w:spacing w:line="240" w:lineRule="auto"/>
        <w:ind w:left="0"/>
        <w:rPr>
          <w:rFonts w:ascii="Calibri" w:hAnsi="Calibri" w:cs="Calibri"/>
          <w:sz w:val="24"/>
          <w:szCs w:val="24"/>
        </w:rPr>
      </w:pPr>
      <w:r w:rsidRPr="00346D83">
        <w:rPr>
          <w:rFonts w:ascii="Calibri" w:hAnsi="Calibri" w:cs="Calibri"/>
          <w:sz w:val="24"/>
          <w:szCs w:val="24"/>
        </w:rPr>
        <w:t xml:space="preserve">NOTE: Residual culture medium may </w:t>
      </w:r>
      <w:r w:rsidR="00CB550D" w:rsidRPr="00346D83">
        <w:rPr>
          <w:rFonts w:ascii="Calibri" w:hAnsi="Calibri" w:cs="Calibri"/>
          <w:sz w:val="24"/>
          <w:szCs w:val="24"/>
        </w:rPr>
        <w:t>affect</w:t>
      </w:r>
      <w:r w:rsidRPr="00346D83">
        <w:rPr>
          <w:rFonts w:ascii="Calibri" w:hAnsi="Calibri" w:cs="Calibri"/>
          <w:sz w:val="24"/>
          <w:szCs w:val="24"/>
        </w:rPr>
        <w:t xml:space="preserve"> transfection efficiency</w:t>
      </w:r>
      <w:r w:rsidR="00CB550D" w:rsidRPr="00346D83">
        <w:rPr>
          <w:rFonts w:ascii="Calibri" w:hAnsi="Calibri" w:cs="Calibri"/>
          <w:sz w:val="24"/>
          <w:szCs w:val="24"/>
        </w:rPr>
        <w:t xml:space="preserve"> and cell viability</w:t>
      </w:r>
      <w:r w:rsidRPr="00346D83">
        <w:rPr>
          <w:rFonts w:ascii="Calibri" w:hAnsi="Calibri" w:cs="Calibri"/>
          <w:sz w:val="24"/>
          <w:szCs w:val="24"/>
        </w:rPr>
        <w:t>. Ensure that excess liquid is completely removed before resuspending the cell pellet in the nucleofection solution.</w:t>
      </w:r>
    </w:p>
    <w:p w14:paraId="08EE9E3D"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0BEC7889" w14:textId="7E6CFDE5" w:rsidR="001021B8" w:rsidRPr="00346D83" w:rsidRDefault="00B42568" w:rsidP="00377931">
      <w:pPr>
        <w:pStyle w:val="ListParagraph"/>
        <w:numPr>
          <w:ilvl w:val="1"/>
          <w:numId w:val="20"/>
        </w:numPr>
        <w:spacing w:line="240" w:lineRule="auto"/>
        <w:ind w:left="0" w:firstLine="0"/>
        <w:jc w:val="both"/>
        <w:rPr>
          <w:rFonts w:ascii="Calibri" w:hAnsi="Calibri" w:cs="Calibri"/>
          <w:sz w:val="24"/>
          <w:szCs w:val="24"/>
        </w:rPr>
      </w:pPr>
      <w:r w:rsidRPr="00346D83">
        <w:rPr>
          <w:rFonts w:ascii="Calibri" w:hAnsi="Calibri" w:cs="Calibri"/>
          <w:sz w:val="24"/>
          <w:szCs w:val="24"/>
        </w:rPr>
        <w:t>(</w:t>
      </w:r>
      <w:r w:rsidR="00D70C08" w:rsidRPr="00346D83">
        <w:rPr>
          <w:rFonts w:ascii="Calibri" w:hAnsi="Calibri" w:cs="Calibri"/>
          <w:sz w:val="24"/>
          <w:szCs w:val="24"/>
        </w:rPr>
        <w:t>C</w:t>
      </w:r>
      <w:r w:rsidRPr="00346D83">
        <w:rPr>
          <w:rFonts w:ascii="Calibri" w:hAnsi="Calibri" w:cs="Calibri"/>
          <w:sz w:val="24"/>
          <w:szCs w:val="24"/>
        </w:rPr>
        <w:t>ritical)</w:t>
      </w:r>
      <w:r w:rsidR="009A33D3" w:rsidRPr="00346D83">
        <w:rPr>
          <w:rFonts w:ascii="Calibri" w:hAnsi="Calibri" w:cs="Calibri"/>
          <w:sz w:val="24"/>
          <w:szCs w:val="24"/>
        </w:rPr>
        <w:t xml:space="preserve"> </w:t>
      </w:r>
      <w:r w:rsidR="001021B8" w:rsidRPr="00346D83">
        <w:rPr>
          <w:rFonts w:ascii="Calibri" w:hAnsi="Calibri" w:cs="Calibri"/>
          <w:sz w:val="24"/>
          <w:szCs w:val="24"/>
        </w:rPr>
        <w:t>Resuspend fibroblasts in the nucleofection solution</w:t>
      </w:r>
      <w:r w:rsidRPr="00346D83">
        <w:rPr>
          <w:rFonts w:ascii="Calibri" w:hAnsi="Calibri" w:cs="Calibri"/>
          <w:sz w:val="24"/>
          <w:szCs w:val="24"/>
        </w:rPr>
        <w:t xml:space="preserve">, then transfer the mixture into a 100 µL </w:t>
      </w:r>
      <w:proofErr w:type="spellStart"/>
      <w:r w:rsidRPr="00346D83">
        <w:rPr>
          <w:rFonts w:ascii="Calibri" w:hAnsi="Calibri" w:cs="Calibri"/>
          <w:sz w:val="24"/>
          <w:szCs w:val="24"/>
        </w:rPr>
        <w:t>nucleocuvette</w:t>
      </w:r>
      <w:proofErr w:type="spellEnd"/>
      <w:r w:rsidRPr="00346D83">
        <w:rPr>
          <w:rFonts w:ascii="Calibri" w:hAnsi="Calibri" w:cs="Calibri"/>
          <w:sz w:val="24"/>
          <w:szCs w:val="24"/>
        </w:rPr>
        <w:t>,</w:t>
      </w:r>
      <w:r w:rsidR="001021B8" w:rsidRPr="00346D83">
        <w:rPr>
          <w:rFonts w:ascii="Calibri" w:hAnsi="Calibri" w:cs="Calibri"/>
          <w:sz w:val="24"/>
          <w:szCs w:val="24"/>
        </w:rPr>
        <w:t xml:space="preserve"> avoiding bubble formation.</w:t>
      </w:r>
      <w:r w:rsidR="0037096F" w:rsidRPr="00346D83">
        <w:rPr>
          <w:rFonts w:ascii="Calibri" w:hAnsi="Calibri" w:cs="Calibri"/>
          <w:sz w:val="24"/>
          <w:szCs w:val="24"/>
        </w:rPr>
        <w:t xml:space="preserve"> Gently tap</w:t>
      </w:r>
      <w:r w:rsidR="00BE53D0" w:rsidRPr="00346D83">
        <w:rPr>
          <w:rFonts w:ascii="Calibri" w:hAnsi="Calibri" w:cs="Calibri"/>
          <w:sz w:val="24"/>
          <w:szCs w:val="24"/>
        </w:rPr>
        <w:t xml:space="preserve"> the </w:t>
      </w:r>
      <w:proofErr w:type="spellStart"/>
      <w:r w:rsidR="00BE53D0" w:rsidRPr="00346D83">
        <w:rPr>
          <w:rFonts w:ascii="Calibri" w:hAnsi="Calibri" w:cs="Calibri"/>
          <w:sz w:val="24"/>
          <w:szCs w:val="24"/>
        </w:rPr>
        <w:t>nucleocuvette</w:t>
      </w:r>
      <w:proofErr w:type="spellEnd"/>
      <w:r w:rsidR="0037096F" w:rsidRPr="00346D83">
        <w:rPr>
          <w:rFonts w:ascii="Calibri" w:hAnsi="Calibri" w:cs="Calibri"/>
          <w:sz w:val="24"/>
          <w:szCs w:val="24"/>
        </w:rPr>
        <w:t xml:space="preserve"> on a hard surface to get</w:t>
      </w:r>
      <w:r w:rsidR="00BE53D0" w:rsidRPr="00346D83">
        <w:rPr>
          <w:rFonts w:ascii="Calibri" w:hAnsi="Calibri" w:cs="Calibri"/>
          <w:sz w:val="24"/>
          <w:szCs w:val="24"/>
        </w:rPr>
        <w:t xml:space="preserve"> the</w:t>
      </w:r>
      <w:r w:rsidR="0037096F" w:rsidRPr="00346D83">
        <w:rPr>
          <w:rFonts w:ascii="Calibri" w:hAnsi="Calibri" w:cs="Calibri"/>
          <w:sz w:val="24"/>
          <w:szCs w:val="24"/>
        </w:rPr>
        <w:t xml:space="preserve"> mixture </w:t>
      </w:r>
      <w:r w:rsidRPr="00346D83">
        <w:rPr>
          <w:rFonts w:ascii="Calibri" w:hAnsi="Calibri" w:cs="Calibri"/>
          <w:sz w:val="24"/>
          <w:szCs w:val="24"/>
        </w:rPr>
        <w:t xml:space="preserve">to </w:t>
      </w:r>
      <w:r w:rsidR="0037096F" w:rsidRPr="00346D83">
        <w:rPr>
          <w:rFonts w:ascii="Calibri" w:hAnsi="Calibri" w:cs="Calibri"/>
          <w:sz w:val="24"/>
          <w:szCs w:val="24"/>
        </w:rPr>
        <w:t xml:space="preserve">the bottom of the cuvette. </w:t>
      </w:r>
    </w:p>
    <w:p w14:paraId="0D1EE717" w14:textId="77777777" w:rsidR="00B42568" w:rsidRPr="00346D83" w:rsidRDefault="00B42568" w:rsidP="00377931">
      <w:pPr>
        <w:pStyle w:val="ListParagraph"/>
        <w:spacing w:line="240" w:lineRule="auto"/>
        <w:ind w:left="0"/>
        <w:jc w:val="both"/>
        <w:rPr>
          <w:rFonts w:ascii="Calibri" w:hAnsi="Calibri" w:cs="Calibri"/>
          <w:sz w:val="24"/>
          <w:szCs w:val="24"/>
        </w:rPr>
      </w:pPr>
    </w:p>
    <w:p w14:paraId="09D8D25A" w14:textId="70F60F12" w:rsidR="001021B8" w:rsidRPr="00346D83" w:rsidRDefault="001021B8" w:rsidP="00377931">
      <w:pPr>
        <w:pStyle w:val="ListParagraph"/>
        <w:spacing w:after="0" w:line="240" w:lineRule="auto"/>
        <w:ind w:left="0"/>
        <w:jc w:val="both"/>
        <w:rPr>
          <w:rFonts w:ascii="Calibri" w:hAnsi="Calibri" w:cs="Calibri"/>
          <w:sz w:val="24"/>
          <w:szCs w:val="24"/>
        </w:rPr>
      </w:pPr>
      <w:r w:rsidRPr="00346D83">
        <w:rPr>
          <w:rFonts w:ascii="Calibri" w:hAnsi="Calibri" w:cs="Calibri"/>
          <w:sz w:val="24"/>
          <w:szCs w:val="24"/>
        </w:rPr>
        <w:t xml:space="preserve">NOTE: Bubbles inside the </w:t>
      </w:r>
      <w:proofErr w:type="spellStart"/>
      <w:r w:rsidRPr="00346D83">
        <w:rPr>
          <w:rFonts w:ascii="Calibri" w:hAnsi="Calibri" w:cs="Calibri"/>
          <w:sz w:val="24"/>
          <w:szCs w:val="24"/>
        </w:rPr>
        <w:t>nucleocuvette</w:t>
      </w:r>
      <w:proofErr w:type="spellEnd"/>
      <w:r w:rsidRPr="00346D83">
        <w:rPr>
          <w:rFonts w:ascii="Calibri" w:hAnsi="Calibri" w:cs="Calibri"/>
          <w:sz w:val="24"/>
          <w:szCs w:val="24"/>
        </w:rPr>
        <w:t xml:space="preserve"> may interfere with </w:t>
      </w:r>
      <w:r w:rsidR="00CB550D" w:rsidRPr="00346D83">
        <w:rPr>
          <w:rFonts w:ascii="Calibri" w:hAnsi="Calibri" w:cs="Calibri"/>
          <w:sz w:val="24"/>
          <w:szCs w:val="24"/>
        </w:rPr>
        <w:t xml:space="preserve">the </w:t>
      </w:r>
      <w:r w:rsidRPr="00346D83">
        <w:rPr>
          <w:rFonts w:ascii="Calibri" w:hAnsi="Calibri" w:cs="Calibri"/>
          <w:sz w:val="24"/>
          <w:szCs w:val="24"/>
        </w:rPr>
        <w:t>electroporation.</w:t>
      </w:r>
    </w:p>
    <w:p w14:paraId="5E0A6B1C" w14:textId="77777777" w:rsidR="001021B8" w:rsidRPr="00346D83" w:rsidRDefault="001021B8" w:rsidP="0026669A">
      <w:pPr>
        <w:pStyle w:val="ListParagraph"/>
        <w:spacing w:after="0" w:line="240" w:lineRule="auto"/>
        <w:ind w:left="0"/>
        <w:jc w:val="both"/>
        <w:rPr>
          <w:rFonts w:ascii="Calibri" w:hAnsi="Calibri" w:cs="Calibri"/>
          <w:sz w:val="24"/>
          <w:szCs w:val="24"/>
        </w:rPr>
      </w:pPr>
    </w:p>
    <w:p w14:paraId="072D05B5" w14:textId="365538BF" w:rsidR="001021B8" w:rsidRPr="00346D83" w:rsidRDefault="00B4256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 xml:space="preserve">(Relevant setting) </w:t>
      </w:r>
      <w:r w:rsidR="001021B8" w:rsidRPr="00346D83">
        <w:rPr>
          <w:rFonts w:ascii="Calibri" w:hAnsi="Calibri" w:cs="Calibri"/>
          <w:sz w:val="24"/>
          <w:szCs w:val="24"/>
        </w:rPr>
        <w:t>Electroporate the cells using program EH-100</w:t>
      </w:r>
      <w:r w:rsidR="00575CF0" w:rsidRPr="00346D83">
        <w:rPr>
          <w:rFonts w:ascii="Calibri" w:hAnsi="Calibri" w:cs="Calibri"/>
          <w:sz w:val="24"/>
          <w:szCs w:val="24"/>
        </w:rPr>
        <w:t>, or according to the manufacturer’s recommendations</w:t>
      </w:r>
      <w:r w:rsidR="001021B8" w:rsidRPr="00346D83">
        <w:rPr>
          <w:rFonts w:ascii="Calibri" w:hAnsi="Calibri" w:cs="Calibri"/>
          <w:sz w:val="24"/>
          <w:szCs w:val="24"/>
        </w:rPr>
        <w:t>.</w:t>
      </w:r>
      <w:r w:rsidR="007E47B5" w:rsidRPr="00346D83">
        <w:rPr>
          <w:rFonts w:ascii="Calibri" w:hAnsi="Calibri" w:cs="Calibri"/>
          <w:sz w:val="24"/>
          <w:szCs w:val="24"/>
        </w:rPr>
        <w:t xml:space="preserve"> </w:t>
      </w:r>
      <w:r w:rsidR="001021B8" w:rsidRPr="00346D83">
        <w:rPr>
          <w:rFonts w:ascii="Calibri" w:hAnsi="Calibri" w:cs="Calibri"/>
          <w:sz w:val="24"/>
          <w:szCs w:val="24"/>
        </w:rPr>
        <w:t>Allow the cells to recover for 10 min at room temperature.</w:t>
      </w:r>
    </w:p>
    <w:p w14:paraId="43ADD77F" w14:textId="2CA6C77C" w:rsidR="001021B8" w:rsidRPr="00346D83" w:rsidRDefault="001021B8" w:rsidP="0026669A"/>
    <w:p w14:paraId="4AE7A29E" w14:textId="64A527E1" w:rsidR="00AF36D8" w:rsidRPr="00346D83" w:rsidRDefault="001021B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 xml:space="preserve">Transfer the electroporated cells using a transfer pipette into </w:t>
      </w:r>
      <w:r w:rsidR="00AF36D8" w:rsidRPr="00346D83">
        <w:rPr>
          <w:rFonts w:ascii="Calibri" w:hAnsi="Calibri" w:cs="Calibri"/>
          <w:sz w:val="24"/>
          <w:szCs w:val="24"/>
        </w:rPr>
        <w:t xml:space="preserve">5 mL </w:t>
      </w:r>
      <w:r w:rsidRPr="00346D83">
        <w:rPr>
          <w:rFonts w:ascii="Calibri" w:hAnsi="Calibri" w:cs="Calibri"/>
          <w:sz w:val="24"/>
          <w:szCs w:val="24"/>
        </w:rPr>
        <w:t xml:space="preserve">pre-equilibrated </w:t>
      </w:r>
      <w:r w:rsidR="00176CCA" w:rsidRPr="00346D83">
        <w:rPr>
          <w:rFonts w:ascii="Calibri" w:hAnsi="Calibri" w:cs="Calibri"/>
          <w:sz w:val="24"/>
          <w:szCs w:val="24"/>
        </w:rPr>
        <w:t>cell culture</w:t>
      </w:r>
      <w:r w:rsidR="002E131B" w:rsidRPr="00346D83">
        <w:rPr>
          <w:rFonts w:ascii="Calibri" w:hAnsi="Calibri" w:cs="Calibri"/>
          <w:sz w:val="24"/>
          <w:szCs w:val="24"/>
        </w:rPr>
        <w:t xml:space="preserve"> medium supplemented with </w:t>
      </w:r>
      <w:r w:rsidR="00AF36D8" w:rsidRPr="00346D83">
        <w:rPr>
          <w:rFonts w:ascii="Calibri" w:hAnsi="Calibri" w:cs="Calibri"/>
          <w:sz w:val="24"/>
          <w:szCs w:val="24"/>
        </w:rPr>
        <w:t xml:space="preserve">HDR enhancer </w:t>
      </w:r>
      <w:r w:rsidR="00A363EA" w:rsidRPr="00346D83">
        <w:rPr>
          <w:rFonts w:ascii="Calibri" w:hAnsi="Calibri" w:cs="Calibri"/>
          <w:sz w:val="24"/>
          <w:szCs w:val="24"/>
        </w:rPr>
        <w:t xml:space="preserve">at a </w:t>
      </w:r>
      <w:r w:rsidR="00AF36D8" w:rsidRPr="00346D83">
        <w:rPr>
          <w:rFonts w:ascii="Calibri" w:hAnsi="Calibri" w:cs="Calibri"/>
          <w:sz w:val="24"/>
          <w:szCs w:val="24"/>
        </w:rPr>
        <w:t xml:space="preserve">final concentration of </w:t>
      </w:r>
      <w:r w:rsidR="00A66BC7" w:rsidRPr="00346D83">
        <w:rPr>
          <w:rFonts w:ascii="Calibri" w:hAnsi="Calibri" w:cs="Calibri"/>
          <w:sz w:val="24"/>
          <w:szCs w:val="24"/>
        </w:rPr>
        <w:t>1</w:t>
      </w:r>
      <w:r w:rsidR="00B42568" w:rsidRPr="00346D83">
        <w:rPr>
          <w:rFonts w:ascii="Calibri" w:hAnsi="Calibri" w:cs="Calibri"/>
          <w:sz w:val="24"/>
          <w:szCs w:val="24"/>
        </w:rPr>
        <w:t>–</w:t>
      </w:r>
      <w:r w:rsidR="00A66BC7" w:rsidRPr="00346D83">
        <w:rPr>
          <w:rFonts w:ascii="Calibri" w:hAnsi="Calibri" w:cs="Calibri"/>
          <w:sz w:val="24"/>
          <w:szCs w:val="24"/>
        </w:rPr>
        <w:t xml:space="preserve">2 </w:t>
      </w:r>
      <w:proofErr w:type="spellStart"/>
      <w:r w:rsidR="00A66BC7" w:rsidRPr="00346D83">
        <w:rPr>
          <w:rFonts w:ascii="Calibri" w:hAnsi="Calibri" w:cs="Calibri"/>
          <w:sz w:val="24"/>
          <w:szCs w:val="24"/>
        </w:rPr>
        <w:t>μM</w:t>
      </w:r>
      <w:proofErr w:type="spellEnd"/>
      <w:r w:rsidR="0049772C" w:rsidRPr="00346D83">
        <w:rPr>
          <w:rFonts w:ascii="Calibri" w:hAnsi="Calibri" w:cs="Calibri"/>
          <w:sz w:val="24"/>
          <w:szCs w:val="24"/>
        </w:rPr>
        <w:t>,</w:t>
      </w:r>
      <w:r w:rsidR="00FA63E1" w:rsidRPr="00346D83">
        <w:rPr>
          <w:rFonts w:ascii="Calibri" w:hAnsi="Calibri" w:cs="Calibri"/>
          <w:sz w:val="24"/>
          <w:szCs w:val="24"/>
        </w:rPr>
        <w:t xml:space="preserve"> </w:t>
      </w:r>
      <w:r w:rsidR="00ED2D94" w:rsidRPr="00346D83">
        <w:rPr>
          <w:rFonts w:ascii="Calibri" w:hAnsi="Calibri" w:cs="Calibri"/>
          <w:sz w:val="24"/>
          <w:szCs w:val="24"/>
        </w:rPr>
        <w:t>which may require optimization in other cell types</w:t>
      </w:r>
      <w:r w:rsidR="00AF36D8" w:rsidRPr="00346D83">
        <w:rPr>
          <w:rFonts w:ascii="Calibri" w:hAnsi="Calibri" w:cs="Calibri"/>
          <w:sz w:val="24"/>
          <w:szCs w:val="24"/>
        </w:rPr>
        <w:t>.</w:t>
      </w:r>
    </w:p>
    <w:p w14:paraId="4B04FAB1" w14:textId="77777777" w:rsidR="00793642" w:rsidRPr="00346D83" w:rsidRDefault="00793642" w:rsidP="0026669A">
      <w:pPr>
        <w:pStyle w:val="ListParagraph"/>
        <w:spacing w:after="0" w:line="240" w:lineRule="auto"/>
        <w:ind w:left="0"/>
        <w:jc w:val="both"/>
        <w:rPr>
          <w:rFonts w:ascii="Calibri" w:hAnsi="Calibri" w:cs="Calibri"/>
          <w:sz w:val="24"/>
          <w:szCs w:val="24"/>
        </w:rPr>
      </w:pPr>
    </w:p>
    <w:p w14:paraId="17BC0865" w14:textId="74C1C0A1" w:rsidR="001021B8" w:rsidRPr="00346D83" w:rsidRDefault="00B42568" w:rsidP="00377931">
      <w:pPr>
        <w:pStyle w:val="ListParagraph"/>
        <w:numPr>
          <w:ilvl w:val="1"/>
          <w:numId w:val="20"/>
        </w:numPr>
        <w:spacing w:after="0" w:line="240" w:lineRule="auto"/>
        <w:ind w:left="0" w:firstLine="0"/>
        <w:jc w:val="both"/>
        <w:rPr>
          <w:rFonts w:ascii="Calibri" w:hAnsi="Calibri" w:cs="Calibri"/>
          <w:sz w:val="24"/>
          <w:szCs w:val="24"/>
        </w:rPr>
      </w:pPr>
      <w:r w:rsidRPr="00346D83">
        <w:rPr>
          <w:rFonts w:ascii="Calibri" w:hAnsi="Calibri" w:cs="Calibri"/>
          <w:sz w:val="24"/>
          <w:szCs w:val="24"/>
        </w:rPr>
        <w:t>(</w:t>
      </w:r>
      <w:r w:rsidR="00741807" w:rsidRPr="00346D83">
        <w:rPr>
          <w:rFonts w:ascii="Calibri" w:hAnsi="Calibri" w:cs="Calibri"/>
          <w:sz w:val="24"/>
          <w:szCs w:val="24"/>
        </w:rPr>
        <w:t>C</w:t>
      </w:r>
      <w:r w:rsidRPr="00346D83">
        <w:rPr>
          <w:rFonts w:ascii="Calibri" w:hAnsi="Calibri" w:cs="Calibri"/>
          <w:sz w:val="24"/>
          <w:szCs w:val="24"/>
        </w:rPr>
        <w:t>onditions)</w:t>
      </w:r>
      <w:r w:rsidR="00741807" w:rsidRPr="00346D83">
        <w:rPr>
          <w:rFonts w:ascii="Calibri" w:hAnsi="Calibri" w:cs="Calibri"/>
          <w:sz w:val="24"/>
          <w:szCs w:val="24"/>
        </w:rPr>
        <w:t xml:space="preserve"> </w:t>
      </w:r>
      <w:r w:rsidR="001021B8" w:rsidRPr="00346D83">
        <w:rPr>
          <w:rFonts w:ascii="Calibri" w:hAnsi="Calibri" w:cs="Calibri"/>
          <w:sz w:val="24"/>
          <w:szCs w:val="24"/>
        </w:rPr>
        <w:t>Culture the cells</w:t>
      </w:r>
      <w:r w:rsidR="00FB022D" w:rsidRPr="00346D83">
        <w:rPr>
          <w:rFonts w:ascii="Calibri" w:hAnsi="Calibri" w:cs="Calibri"/>
          <w:sz w:val="24"/>
          <w:szCs w:val="24"/>
        </w:rPr>
        <w:t xml:space="preserve"> in cell culture medium</w:t>
      </w:r>
      <w:r w:rsidR="001021B8" w:rsidRPr="00346D83">
        <w:rPr>
          <w:rFonts w:ascii="Calibri" w:hAnsi="Calibri" w:cs="Calibri"/>
          <w:sz w:val="24"/>
          <w:szCs w:val="24"/>
        </w:rPr>
        <w:t xml:space="preserve"> at 3</w:t>
      </w:r>
      <w:r w:rsidR="00CB550D" w:rsidRPr="00346D83">
        <w:rPr>
          <w:rFonts w:ascii="Calibri" w:hAnsi="Calibri" w:cs="Calibri"/>
          <w:sz w:val="24"/>
          <w:szCs w:val="24"/>
        </w:rPr>
        <w:t>7</w:t>
      </w:r>
      <w:r w:rsidR="001021B8" w:rsidRPr="00346D83">
        <w:rPr>
          <w:rFonts w:ascii="Calibri" w:hAnsi="Calibri" w:cs="Calibri"/>
          <w:sz w:val="24"/>
          <w:szCs w:val="24"/>
        </w:rPr>
        <w:t xml:space="preserve"> °C in </w:t>
      </w:r>
      <w:r w:rsidR="007D07FF" w:rsidRPr="00346D83">
        <w:rPr>
          <w:rFonts w:ascii="Calibri" w:hAnsi="Calibri" w:cs="Calibri"/>
          <w:sz w:val="24"/>
          <w:szCs w:val="24"/>
        </w:rPr>
        <w:t>5% CO</w:t>
      </w:r>
      <w:r w:rsidR="007D07FF" w:rsidRPr="00346D83">
        <w:rPr>
          <w:rFonts w:ascii="Calibri" w:hAnsi="Calibri" w:cs="Calibri"/>
          <w:sz w:val="24"/>
          <w:szCs w:val="24"/>
          <w:vertAlign w:val="subscript"/>
        </w:rPr>
        <w:t>2</w:t>
      </w:r>
      <w:r w:rsidR="007D07FF" w:rsidRPr="00346D83">
        <w:rPr>
          <w:rFonts w:ascii="Calibri" w:hAnsi="Calibri" w:cs="Calibri"/>
          <w:sz w:val="24"/>
          <w:szCs w:val="24"/>
        </w:rPr>
        <w:t>, 5% O</w:t>
      </w:r>
      <w:r w:rsidR="007D07FF" w:rsidRPr="00346D83">
        <w:rPr>
          <w:rFonts w:ascii="Calibri" w:hAnsi="Calibri" w:cs="Calibri"/>
          <w:sz w:val="24"/>
          <w:szCs w:val="24"/>
          <w:vertAlign w:val="subscript"/>
        </w:rPr>
        <w:t>2</w:t>
      </w:r>
      <w:r w:rsidR="007D07FF" w:rsidRPr="00346D83">
        <w:rPr>
          <w:rFonts w:ascii="Calibri" w:hAnsi="Calibri" w:cs="Calibri"/>
          <w:sz w:val="24"/>
          <w:szCs w:val="24"/>
        </w:rPr>
        <w:t>, and 90% N</w:t>
      </w:r>
      <w:r w:rsidR="007D07FF" w:rsidRPr="00346D83">
        <w:rPr>
          <w:rFonts w:ascii="Calibri" w:hAnsi="Calibri" w:cs="Calibri"/>
          <w:sz w:val="24"/>
          <w:szCs w:val="24"/>
          <w:vertAlign w:val="subscript"/>
        </w:rPr>
        <w:t>2</w:t>
      </w:r>
      <w:r w:rsidR="007D07FF" w:rsidRPr="00346D83">
        <w:rPr>
          <w:rFonts w:ascii="Calibri" w:hAnsi="Calibri" w:cs="Calibri"/>
          <w:sz w:val="24"/>
          <w:szCs w:val="24"/>
        </w:rPr>
        <w:t xml:space="preserve"> </w:t>
      </w:r>
      <w:r w:rsidR="001021B8" w:rsidRPr="00346D83">
        <w:rPr>
          <w:rFonts w:ascii="Calibri" w:hAnsi="Calibri" w:cs="Calibri"/>
          <w:sz w:val="24"/>
          <w:szCs w:val="24"/>
        </w:rPr>
        <w:t>for 48 h prior to genomic DNA isolation.</w:t>
      </w:r>
    </w:p>
    <w:p w14:paraId="1E7DB01A" w14:textId="77777777" w:rsidR="00A23399" w:rsidRPr="00346D83" w:rsidRDefault="00A23399" w:rsidP="00377931"/>
    <w:p w14:paraId="618C8F3F" w14:textId="393FF55B" w:rsidR="00A23399" w:rsidRPr="00346D83" w:rsidRDefault="00A23399" w:rsidP="00377931">
      <w:pPr>
        <w:widowControl/>
        <w:numPr>
          <w:ilvl w:val="1"/>
          <w:numId w:val="20"/>
        </w:numPr>
        <w:ind w:left="0" w:firstLine="0"/>
      </w:pPr>
      <w:r w:rsidRPr="00346D83">
        <w:t xml:space="preserve">Remove the medium from </w:t>
      </w:r>
      <w:r w:rsidR="005065A2" w:rsidRPr="00346D83">
        <w:t>the cells</w:t>
      </w:r>
      <w:r w:rsidRPr="00346D83">
        <w:t xml:space="preserve">, wash once with DPBS, and add </w:t>
      </w:r>
      <w:r w:rsidR="005065A2" w:rsidRPr="00346D83">
        <w:t>1 mL</w:t>
      </w:r>
      <w:r w:rsidRPr="00346D83">
        <w:t xml:space="preserve"> of </w:t>
      </w:r>
      <w:r w:rsidR="00BC7543" w:rsidRPr="00346D83">
        <w:t>trypsin-like dissociation enzyme</w:t>
      </w:r>
      <w:r w:rsidRPr="00346D83">
        <w:t xml:space="preserve">. </w:t>
      </w:r>
    </w:p>
    <w:p w14:paraId="68606091" w14:textId="77777777" w:rsidR="00A23399" w:rsidRPr="00346D83" w:rsidRDefault="00A23399" w:rsidP="0026669A">
      <w:pPr>
        <w:widowControl/>
        <w:tabs>
          <w:tab w:val="num" w:pos="360"/>
        </w:tabs>
      </w:pPr>
    </w:p>
    <w:p w14:paraId="54657E1B" w14:textId="4807CAE3" w:rsidR="00A23399" w:rsidRPr="00346D83" w:rsidRDefault="00A23399" w:rsidP="00377931">
      <w:pPr>
        <w:widowControl/>
        <w:numPr>
          <w:ilvl w:val="1"/>
          <w:numId w:val="20"/>
        </w:numPr>
        <w:ind w:left="0" w:firstLine="0"/>
      </w:pPr>
      <w:r w:rsidRPr="00346D83">
        <w:t xml:space="preserve">After the cells detach, add 1 mL of </w:t>
      </w:r>
      <w:r w:rsidR="00FB022D" w:rsidRPr="00346D83">
        <w:t>cell</w:t>
      </w:r>
      <w:r w:rsidRPr="00346D83">
        <w:t xml:space="preserve"> culture medium to </w:t>
      </w:r>
      <w:r w:rsidR="00342488" w:rsidRPr="00346D83">
        <w:t>d</w:t>
      </w:r>
      <w:r w:rsidR="00F83B30" w:rsidRPr="00346D83">
        <w:t>ilute</w:t>
      </w:r>
      <w:r w:rsidRPr="00346D83">
        <w:t xml:space="preserve"> </w:t>
      </w:r>
      <w:r w:rsidR="00B42568" w:rsidRPr="00346D83">
        <w:t xml:space="preserve">the </w:t>
      </w:r>
      <w:r w:rsidR="00BC7543" w:rsidRPr="00346D83">
        <w:t>trypsin-like dissociation enzyme</w:t>
      </w:r>
      <w:r w:rsidRPr="00346D83">
        <w:t xml:space="preserve">. </w:t>
      </w:r>
    </w:p>
    <w:p w14:paraId="49AC06A5" w14:textId="77777777" w:rsidR="005065A2" w:rsidRPr="00346D83" w:rsidRDefault="005065A2" w:rsidP="0026669A">
      <w:pPr>
        <w:widowControl/>
      </w:pPr>
    </w:p>
    <w:p w14:paraId="5186C832" w14:textId="6DFF3D9B" w:rsidR="005065A2" w:rsidRPr="005F4BFD" w:rsidRDefault="00CB550D" w:rsidP="00377931">
      <w:pPr>
        <w:pStyle w:val="ListParagraph"/>
        <w:numPr>
          <w:ilvl w:val="1"/>
          <w:numId w:val="20"/>
        </w:numPr>
        <w:spacing w:after="0" w:line="240" w:lineRule="auto"/>
        <w:ind w:left="0" w:firstLine="0"/>
        <w:jc w:val="both"/>
        <w:rPr>
          <w:rFonts w:ascii="Calibri" w:eastAsia="Calibri" w:hAnsi="Calibri" w:cs="Calibri"/>
          <w:sz w:val="24"/>
          <w:szCs w:val="24"/>
          <w:highlight w:val="yellow"/>
          <w:rPrChange w:id="0" w:author="Carson Stoker" w:date="2026-08-31T16:41:00Z" w16du:dateUtc="2026-08-31T22:41:00Z">
            <w:rPr>
              <w:rFonts w:ascii="Calibri" w:eastAsia="Calibri" w:hAnsi="Calibri" w:cs="Calibri"/>
              <w:sz w:val="24"/>
              <w:szCs w:val="24"/>
            </w:rPr>
          </w:rPrChange>
        </w:rPr>
      </w:pPr>
      <w:r w:rsidRPr="005F4BFD">
        <w:rPr>
          <w:rFonts w:ascii="Calibri" w:eastAsia="Calibri" w:hAnsi="Calibri" w:cs="Calibri"/>
          <w:sz w:val="24"/>
          <w:szCs w:val="24"/>
          <w:highlight w:val="yellow"/>
          <w:rPrChange w:id="1" w:author="Carson Stoker" w:date="2026-08-31T16:41:00Z" w16du:dateUtc="2026-08-31T22:41:00Z">
            <w:rPr>
              <w:rFonts w:ascii="Calibri" w:eastAsia="Calibri" w:hAnsi="Calibri" w:cs="Calibri"/>
              <w:sz w:val="24"/>
              <w:szCs w:val="24"/>
            </w:rPr>
          </w:rPrChange>
        </w:rPr>
        <w:t xml:space="preserve">Allocate approximately </w:t>
      </w:r>
      <w:r w:rsidR="00B42568" w:rsidRPr="005F4BFD">
        <w:rPr>
          <w:rFonts w:ascii="Calibri" w:eastAsia="Calibri" w:hAnsi="Calibri" w:cs="Calibri"/>
          <w:sz w:val="24"/>
          <w:szCs w:val="24"/>
          <w:highlight w:val="yellow"/>
          <w:rPrChange w:id="2" w:author="Carson Stoker" w:date="2026-08-31T16:41:00Z" w16du:dateUtc="2026-08-31T22:41:00Z">
            <w:rPr>
              <w:rFonts w:ascii="Calibri" w:eastAsia="Calibri" w:hAnsi="Calibri" w:cs="Calibri"/>
              <w:sz w:val="24"/>
              <w:szCs w:val="24"/>
            </w:rPr>
          </w:rPrChange>
        </w:rPr>
        <w:t>two-thirds of the cell suspension for cryopreservation and one-third</w:t>
      </w:r>
      <w:r w:rsidRPr="005F4BFD">
        <w:rPr>
          <w:rFonts w:ascii="Calibri" w:eastAsia="Calibri" w:hAnsi="Calibri" w:cs="Calibri"/>
          <w:sz w:val="24"/>
          <w:szCs w:val="24"/>
          <w:highlight w:val="yellow"/>
          <w:rPrChange w:id="3" w:author="Carson Stoker" w:date="2026-08-31T16:41:00Z" w16du:dateUtc="2026-08-31T22:41:00Z">
            <w:rPr>
              <w:rFonts w:ascii="Calibri" w:eastAsia="Calibri" w:hAnsi="Calibri" w:cs="Calibri"/>
              <w:sz w:val="24"/>
              <w:szCs w:val="24"/>
            </w:rPr>
          </w:rPrChange>
        </w:rPr>
        <w:t xml:space="preserve"> for genomic DNA extraction</w:t>
      </w:r>
      <w:r w:rsidR="005065A2" w:rsidRPr="005F4BFD">
        <w:rPr>
          <w:rFonts w:ascii="Calibri" w:eastAsia="Calibri" w:hAnsi="Calibri" w:cs="Calibri"/>
          <w:sz w:val="24"/>
          <w:szCs w:val="24"/>
          <w:highlight w:val="yellow"/>
          <w:rPrChange w:id="4" w:author="Carson Stoker" w:date="2026-08-31T16:41:00Z" w16du:dateUtc="2026-08-31T22:41:00Z">
            <w:rPr>
              <w:rFonts w:ascii="Calibri" w:eastAsia="Calibri" w:hAnsi="Calibri" w:cs="Calibri"/>
              <w:sz w:val="24"/>
              <w:szCs w:val="24"/>
            </w:rPr>
          </w:rPrChange>
        </w:rPr>
        <w:t xml:space="preserve"> into labeled 1.5 mL tubes</w:t>
      </w:r>
      <w:r w:rsidRPr="005F4BFD">
        <w:rPr>
          <w:rFonts w:ascii="Calibri" w:eastAsia="Calibri" w:hAnsi="Calibri" w:cs="Calibri"/>
          <w:sz w:val="24"/>
          <w:szCs w:val="24"/>
          <w:highlight w:val="yellow"/>
          <w:rPrChange w:id="5" w:author="Carson Stoker" w:date="2026-08-31T16:41:00Z" w16du:dateUtc="2026-08-31T22:41:00Z">
            <w:rPr>
              <w:rFonts w:ascii="Calibri" w:eastAsia="Calibri" w:hAnsi="Calibri" w:cs="Calibri"/>
              <w:sz w:val="24"/>
              <w:szCs w:val="24"/>
            </w:rPr>
          </w:rPrChange>
        </w:rPr>
        <w:t xml:space="preserve">. Centrifuge all tubes at 200 × </w:t>
      </w:r>
      <w:r w:rsidRPr="005F4BFD">
        <w:rPr>
          <w:rFonts w:ascii="Calibri" w:eastAsia="Calibri" w:hAnsi="Calibri" w:cs="Calibri"/>
          <w:i/>
          <w:iCs/>
          <w:sz w:val="24"/>
          <w:szCs w:val="24"/>
          <w:highlight w:val="yellow"/>
          <w:rPrChange w:id="6" w:author="Carson Stoker" w:date="2026-08-31T16:41:00Z" w16du:dateUtc="2026-08-31T22:41:00Z">
            <w:rPr>
              <w:rFonts w:ascii="Calibri" w:eastAsia="Calibri" w:hAnsi="Calibri" w:cs="Calibri"/>
              <w:i/>
              <w:iCs/>
              <w:sz w:val="24"/>
              <w:szCs w:val="24"/>
            </w:rPr>
          </w:rPrChange>
        </w:rPr>
        <w:t>g</w:t>
      </w:r>
      <w:r w:rsidRPr="005F4BFD">
        <w:rPr>
          <w:rFonts w:ascii="Calibri" w:eastAsia="Calibri" w:hAnsi="Calibri" w:cs="Calibri"/>
          <w:sz w:val="24"/>
          <w:szCs w:val="24"/>
          <w:highlight w:val="yellow"/>
          <w:rPrChange w:id="7" w:author="Carson Stoker" w:date="2026-08-31T16:41:00Z" w16du:dateUtc="2026-08-31T22:41:00Z">
            <w:rPr>
              <w:rFonts w:ascii="Calibri" w:eastAsia="Calibri" w:hAnsi="Calibri" w:cs="Calibri"/>
              <w:sz w:val="24"/>
              <w:szCs w:val="24"/>
            </w:rPr>
          </w:rPrChange>
        </w:rPr>
        <w:t xml:space="preserve"> for 5 min. </w:t>
      </w:r>
    </w:p>
    <w:p w14:paraId="3ABAFA16" w14:textId="77777777" w:rsidR="005065A2" w:rsidRPr="005F4BFD" w:rsidRDefault="005065A2" w:rsidP="00377931">
      <w:pPr>
        <w:pStyle w:val="ListParagraph"/>
        <w:spacing w:line="240" w:lineRule="auto"/>
        <w:ind w:left="0"/>
        <w:jc w:val="both"/>
        <w:rPr>
          <w:rFonts w:ascii="Calibri" w:hAnsi="Calibri" w:cs="Calibri"/>
          <w:sz w:val="24"/>
          <w:szCs w:val="24"/>
          <w:highlight w:val="yellow"/>
          <w:rPrChange w:id="8" w:author="Carson Stoker" w:date="2026-08-31T16:41:00Z" w16du:dateUtc="2026-08-31T22:41:00Z">
            <w:rPr>
              <w:rFonts w:ascii="Calibri" w:hAnsi="Calibri" w:cs="Calibri"/>
              <w:sz w:val="24"/>
              <w:szCs w:val="24"/>
            </w:rPr>
          </w:rPrChange>
        </w:rPr>
      </w:pPr>
    </w:p>
    <w:p w14:paraId="2F378C79" w14:textId="2402BC34" w:rsidR="005065A2" w:rsidRPr="005F4BFD" w:rsidRDefault="00CB550D" w:rsidP="00377931">
      <w:pPr>
        <w:pStyle w:val="ListParagraph"/>
        <w:numPr>
          <w:ilvl w:val="1"/>
          <w:numId w:val="20"/>
        </w:numPr>
        <w:spacing w:after="0" w:line="240" w:lineRule="auto"/>
        <w:ind w:left="0" w:firstLine="0"/>
        <w:jc w:val="both"/>
        <w:rPr>
          <w:rFonts w:ascii="Calibri" w:eastAsia="Calibri" w:hAnsi="Calibri" w:cs="Calibri"/>
          <w:sz w:val="24"/>
          <w:szCs w:val="24"/>
          <w:highlight w:val="yellow"/>
          <w:rPrChange w:id="9" w:author="Carson Stoker" w:date="2026-08-31T16:41:00Z" w16du:dateUtc="2026-08-31T22:41:00Z">
            <w:rPr>
              <w:rFonts w:ascii="Calibri" w:eastAsia="Calibri" w:hAnsi="Calibri" w:cs="Calibri"/>
              <w:sz w:val="24"/>
              <w:szCs w:val="24"/>
            </w:rPr>
          </w:rPrChange>
        </w:rPr>
      </w:pPr>
      <w:proofErr w:type="gramStart"/>
      <w:r w:rsidRPr="005F4BFD">
        <w:rPr>
          <w:rFonts w:ascii="Calibri" w:eastAsia="Calibri" w:hAnsi="Calibri" w:cs="Calibri"/>
          <w:sz w:val="24"/>
          <w:szCs w:val="24"/>
          <w:highlight w:val="yellow"/>
          <w:rPrChange w:id="10" w:author="Carson Stoker" w:date="2026-08-31T16:41:00Z" w16du:dateUtc="2026-08-31T22:41:00Z">
            <w:rPr>
              <w:rFonts w:ascii="Calibri" w:eastAsia="Calibri" w:hAnsi="Calibri" w:cs="Calibri"/>
              <w:sz w:val="24"/>
              <w:szCs w:val="24"/>
            </w:rPr>
          </w:rPrChange>
        </w:rPr>
        <w:t>Resuspend</w:t>
      </w:r>
      <w:proofErr w:type="gramEnd"/>
      <w:r w:rsidRPr="005F4BFD">
        <w:rPr>
          <w:rFonts w:ascii="Calibri" w:eastAsia="Calibri" w:hAnsi="Calibri" w:cs="Calibri"/>
          <w:sz w:val="24"/>
          <w:szCs w:val="24"/>
          <w:highlight w:val="yellow"/>
          <w:rPrChange w:id="11" w:author="Carson Stoker" w:date="2026-08-31T16:41:00Z" w16du:dateUtc="2026-08-31T22:41:00Z">
            <w:rPr>
              <w:rFonts w:ascii="Calibri" w:eastAsia="Calibri" w:hAnsi="Calibri" w:cs="Calibri"/>
              <w:sz w:val="24"/>
              <w:szCs w:val="24"/>
            </w:rPr>
          </w:rPrChange>
        </w:rPr>
        <w:t xml:space="preserve"> the cell pellet designated for cryopreservation in 500 µL of freezing medium. Transfer the resuspended cells into cryovials and place them in a controlled-rate freezing container at -80 °C</w:t>
      </w:r>
      <w:r w:rsidR="00CD6519" w:rsidRPr="005F4BFD">
        <w:rPr>
          <w:rFonts w:ascii="Calibri" w:eastAsia="Calibri" w:hAnsi="Calibri" w:cs="Calibri"/>
          <w:sz w:val="24"/>
          <w:szCs w:val="24"/>
          <w:highlight w:val="yellow"/>
          <w:rPrChange w:id="12" w:author="Carson Stoker" w:date="2026-08-31T16:41:00Z" w16du:dateUtc="2026-08-31T22:41:00Z">
            <w:rPr>
              <w:rFonts w:ascii="Calibri" w:eastAsia="Calibri" w:hAnsi="Calibri" w:cs="Calibri"/>
              <w:sz w:val="24"/>
              <w:szCs w:val="24"/>
            </w:rPr>
          </w:rPrChange>
        </w:rPr>
        <w:t>, minimizing</w:t>
      </w:r>
      <w:r w:rsidR="00A7503E" w:rsidRPr="005F4BFD">
        <w:rPr>
          <w:rFonts w:ascii="Calibri" w:eastAsia="Calibri" w:hAnsi="Calibri" w:cs="Calibri"/>
          <w:sz w:val="24"/>
          <w:szCs w:val="24"/>
          <w:highlight w:val="yellow"/>
          <w:rPrChange w:id="13" w:author="Carson Stoker" w:date="2026-08-31T16:41:00Z" w16du:dateUtc="2026-08-31T22:41:00Z">
            <w:rPr>
              <w:rFonts w:ascii="Calibri" w:eastAsia="Calibri" w:hAnsi="Calibri" w:cs="Calibri"/>
              <w:sz w:val="24"/>
              <w:szCs w:val="24"/>
            </w:rPr>
          </w:rPrChange>
        </w:rPr>
        <w:t xml:space="preserve"> </w:t>
      </w:r>
      <w:r w:rsidR="00A7503E" w:rsidRPr="005F4BFD">
        <w:rPr>
          <w:rFonts w:ascii="Calibri" w:hAnsi="Calibri" w:cs="Calibri"/>
          <w:sz w:val="24"/>
          <w:szCs w:val="24"/>
          <w:highlight w:val="yellow"/>
          <w:rPrChange w:id="14" w:author="Carson Stoker" w:date="2026-08-31T16:41:00Z" w16du:dateUtc="2026-08-31T22:41:00Z">
            <w:rPr>
              <w:rFonts w:ascii="Calibri" w:hAnsi="Calibri" w:cs="Calibri"/>
              <w:sz w:val="24"/>
              <w:szCs w:val="24"/>
            </w:rPr>
          </w:rPrChange>
        </w:rPr>
        <w:t xml:space="preserve">the time cells remain in </w:t>
      </w:r>
      <w:r w:rsidR="00B42568" w:rsidRPr="005F4BFD">
        <w:rPr>
          <w:rFonts w:ascii="Calibri" w:hAnsi="Calibri" w:cs="Calibri"/>
          <w:sz w:val="24"/>
          <w:szCs w:val="24"/>
          <w:highlight w:val="yellow"/>
          <w:rPrChange w:id="15" w:author="Carson Stoker" w:date="2026-08-31T16:41:00Z" w16du:dateUtc="2026-08-31T22:41:00Z">
            <w:rPr>
              <w:rFonts w:ascii="Calibri" w:hAnsi="Calibri" w:cs="Calibri"/>
              <w:sz w:val="24"/>
              <w:szCs w:val="24"/>
            </w:rPr>
          </w:rPrChange>
        </w:rPr>
        <w:t xml:space="preserve">the </w:t>
      </w:r>
      <w:r w:rsidR="00A7503E" w:rsidRPr="005F4BFD">
        <w:rPr>
          <w:rFonts w:ascii="Calibri" w:hAnsi="Calibri" w:cs="Calibri"/>
          <w:sz w:val="24"/>
          <w:szCs w:val="24"/>
          <w:highlight w:val="yellow"/>
          <w:rPrChange w:id="16" w:author="Carson Stoker" w:date="2026-08-31T16:41:00Z" w16du:dateUtc="2026-08-31T22:41:00Z">
            <w:rPr>
              <w:rFonts w:ascii="Calibri" w:hAnsi="Calibri" w:cs="Calibri"/>
              <w:sz w:val="24"/>
              <w:szCs w:val="24"/>
            </w:rPr>
          </w:rPrChange>
        </w:rPr>
        <w:t xml:space="preserve">freezing medium before </w:t>
      </w:r>
      <w:proofErr w:type="gramStart"/>
      <w:r w:rsidR="00A7503E" w:rsidRPr="005F4BFD">
        <w:rPr>
          <w:rFonts w:ascii="Calibri" w:hAnsi="Calibri" w:cs="Calibri"/>
          <w:sz w:val="24"/>
          <w:szCs w:val="24"/>
          <w:highlight w:val="yellow"/>
          <w:rPrChange w:id="17" w:author="Carson Stoker" w:date="2026-08-31T16:41:00Z" w16du:dateUtc="2026-08-31T22:41:00Z">
            <w:rPr>
              <w:rFonts w:ascii="Calibri" w:hAnsi="Calibri" w:cs="Calibri"/>
              <w:sz w:val="24"/>
              <w:szCs w:val="24"/>
            </w:rPr>
          </w:rPrChange>
        </w:rPr>
        <w:t>transfer</w:t>
      </w:r>
      <w:proofErr w:type="gramEnd"/>
      <w:r w:rsidR="00A7503E" w:rsidRPr="005F4BFD">
        <w:rPr>
          <w:rFonts w:ascii="Calibri" w:hAnsi="Calibri" w:cs="Calibri"/>
          <w:sz w:val="24"/>
          <w:szCs w:val="24"/>
          <w:highlight w:val="yellow"/>
          <w:rPrChange w:id="18" w:author="Carson Stoker" w:date="2026-08-31T16:41:00Z" w16du:dateUtc="2026-08-31T22:41:00Z">
            <w:rPr>
              <w:rFonts w:ascii="Calibri" w:hAnsi="Calibri" w:cs="Calibri"/>
              <w:sz w:val="24"/>
              <w:szCs w:val="24"/>
            </w:rPr>
          </w:rPrChange>
        </w:rPr>
        <w:t xml:space="preserve"> to -80 °C</w:t>
      </w:r>
      <w:r w:rsidRPr="005F4BFD">
        <w:rPr>
          <w:rFonts w:ascii="Calibri" w:eastAsia="Calibri" w:hAnsi="Calibri" w:cs="Calibri"/>
          <w:sz w:val="24"/>
          <w:szCs w:val="24"/>
          <w:highlight w:val="yellow"/>
          <w:rPrChange w:id="19" w:author="Carson Stoker" w:date="2026-08-31T16:41:00Z" w16du:dateUtc="2026-08-31T22:41:00Z">
            <w:rPr>
              <w:rFonts w:ascii="Calibri" w:eastAsia="Calibri" w:hAnsi="Calibri" w:cs="Calibri"/>
              <w:sz w:val="24"/>
              <w:szCs w:val="24"/>
            </w:rPr>
          </w:rPrChange>
        </w:rPr>
        <w:t xml:space="preserve">. </w:t>
      </w:r>
    </w:p>
    <w:p w14:paraId="74AEF7CF" w14:textId="0F489AC0" w:rsidR="005065A2" w:rsidRPr="005F4BFD" w:rsidRDefault="005065A2" w:rsidP="00377931">
      <w:pPr>
        <w:pStyle w:val="ListParagraph"/>
        <w:spacing w:after="0" w:line="240" w:lineRule="auto"/>
        <w:ind w:left="0"/>
        <w:rPr>
          <w:rFonts w:ascii="Calibri" w:hAnsi="Calibri" w:cs="Calibri"/>
          <w:sz w:val="24"/>
          <w:szCs w:val="24"/>
          <w:highlight w:val="yellow"/>
          <w:rPrChange w:id="20" w:author="Carson Stoker" w:date="2026-08-31T16:41:00Z" w16du:dateUtc="2026-08-31T22:41:00Z">
            <w:rPr>
              <w:rFonts w:ascii="Calibri" w:hAnsi="Calibri" w:cs="Calibri"/>
              <w:sz w:val="24"/>
              <w:szCs w:val="24"/>
            </w:rPr>
          </w:rPrChange>
        </w:rPr>
      </w:pPr>
    </w:p>
    <w:p w14:paraId="003A4959" w14:textId="3557B34F" w:rsidR="00CB550D" w:rsidRPr="005F4BFD" w:rsidRDefault="005065A2" w:rsidP="00377931">
      <w:pPr>
        <w:pStyle w:val="ListParagraph"/>
        <w:numPr>
          <w:ilvl w:val="1"/>
          <w:numId w:val="20"/>
        </w:numPr>
        <w:spacing w:after="0" w:line="240" w:lineRule="auto"/>
        <w:ind w:left="0" w:firstLine="0"/>
        <w:jc w:val="both"/>
        <w:rPr>
          <w:rFonts w:ascii="Calibri" w:eastAsia="Calibri" w:hAnsi="Calibri" w:cs="Calibri"/>
          <w:sz w:val="24"/>
          <w:szCs w:val="24"/>
          <w:highlight w:val="yellow"/>
          <w:rPrChange w:id="21" w:author="Carson Stoker" w:date="2026-08-31T16:41:00Z" w16du:dateUtc="2026-08-31T22:41:00Z">
            <w:rPr>
              <w:rFonts w:ascii="Calibri" w:eastAsia="Calibri" w:hAnsi="Calibri" w:cs="Calibri"/>
              <w:sz w:val="24"/>
              <w:szCs w:val="24"/>
            </w:rPr>
          </w:rPrChange>
        </w:rPr>
      </w:pPr>
      <w:r w:rsidRPr="005F4BFD">
        <w:rPr>
          <w:rFonts w:ascii="Calibri" w:eastAsia="Calibri" w:hAnsi="Calibri" w:cs="Calibri"/>
          <w:sz w:val="24"/>
          <w:szCs w:val="24"/>
          <w:highlight w:val="yellow"/>
          <w:rPrChange w:id="22" w:author="Carson Stoker" w:date="2026-08-31T16:41:00Z" w16du:dateUtc="2026-08-31T22:41:00Z">
            <w:rPr>
              <w:rFonts w:ascii="Calibri" w:eastAsia="Calibri" w:hAnsi="Calibri" w:cs="Calibri"/>
              <w:sz w:val="24"/>
              <w:szCs w:val="24"/>
            </w:rPr>
          </w:rPrChange>
        </w:rPr>
        <w:t>R</w:t>
      </w:r>
      <w:r w:rsidR="00CB550D" w:rsidRPr="005F4BFD">
        <w:rPr>
          <w:rFonts w:ascii="Calibri" w:eastAsia="Calibri" w:hAnsi="Calibri" w:cs="Calibri"/>
          <w:sz w:val="24"/>
          <w:szCs w:val="24"/>
          <w:highlight w:val="yellow"/>
          <w:rPrChange w:id="23" w:author="Carson Stoker" w:date="2026-08-31T16:41:00Z" w16du:dateUtc="2026-08-31T22:41:00Z">
            <w:rPr>
              <w:rFonts w:ascii="Calibri" w:eastAsia="Calibri" w:hAnsi="Calibri" w:cs="Calibri"/>
              <w:sz w:val="24"/>
              <w:szCs w:val="24"/>
            </w:rPr>
          </w:rPrChange>
        </w:rPr>
        <w:t>esuspend the cell pellet designated for DNA extraction in 200 µL of DPBS. Extract genomic DNA using a genomic DNA purification kit according to the manufacturer’s instructions.</w:t>
      </w:r>
    </w:p>
    <w:p w14:paraId="6BFF3DB3" w14:textId="4BBE6480" w:rsidR="001021B8" w:rsidRPr="005F4BFD" w:rsidRDefault="001021B8" w:rsidP="0026669A">
      <w:pPr>
        <w:pStyle w:val="ListParagraph"/>
        <w:spacing w:after="0" w:line="240" w:lineRule="auto"/>
        <w:ind w:left="0"/>
        <w:jc w:val="both"/>
        <w:rPr>
          <w:rFonts w:ascii="Calibri" w:eastAsia="Calibri" w:hAnsi="Calibri" w:cs="Calibri"/>
          <w:sz w:val="24"/>
          <w:szCs w:val="24"/>
          <w:highlight w:val="yellow"/>
          <w:rPrChange w:id="24" w:author="Carson Stoker" w:date="2026-08-31T16:41:00Z" w16du:dateUtc="2026-08-31T22:41:00Z">
            <w:rPr>
              <w:rFonts w:ascii="Calibri" w:eastAsia="Calibri" w:hAnsi="Calibri" w:cs="Calibri"/>
              <w:sz w:val="24"/>
              <w:szCs w:val="24"/>
            </w:rPr>
          </w:rPrChange>
        </w:rPr>
      </w:pPr>
    </w:p>
    <w:p w14:paraId="39EEDF28" w14:textId="6F6566E1" w:rsidR="001021B8" w:rsidRPr="005F4BFD" w:rsidRDefault="001021B8" w:rsidP="00377931">
      <w:pPr>
        <w:pStyle w:val="ListParagraph"/>
        <w:numPr>
          <w:ilvl w:val="0"/>
          <w:numId w:val="20"/>
        </w:numPr>
        <w:spacing w:line="240" w:lineRule="auto"/>
        <w:ind w:left="0" w:firstLine="0"/>
        <w:rPr>
          <w:rFonts w:ascii="Calibri" w:hAnsi="Calibri" w:cs="Calibri"/>
          <w:b/>
          <w:sz w:val="24"/>
          <w:szCs w:val="24"/>
          <w:highlight w:val="yellow"/>
          <w:rPrChange w:id="25" w:author="Carson Stoker" w:date="2026-08-31T16:41:00Z" w16du:dateUtc="2026-08-31T22:41:00Z">
            <w:rPr>
              <w:rFonts w:ascii="Calibri" w:hAnsi="Calibri" w:cs="Calibri"/>
              <w:b/>
              <w:sz w:val="24"/>
              <w:szCs w:val="24"/>
            </w:rPr>
          </w:rPrChange>
        </w:rPr>
      </w:pPr>
      <w:r w:rsidRPr="005F4BFD">
        <w:rPr>
          <w:rFonts w:ascii="Calibri" w:hAnsi="Calibri" w:cs="Calibri"/>
          <w:b/>
          <w:sz w:val="24"/>
          <w:szCs w:val="24"/>
          <w:highlight w:val="yellow"/>
          <w:rPrChange w:id="26" w:author="Carson Stoker" w:date="2026-08-31T16:41:00Z" w16du:dateUtc="2026-08-31T22:41:00Z">
            <w:rPr>
              <w:rFonts w:ascii="Calibri" w:hAnsi="Calibri" w:cs="Calibri"/>
              <w:b/>
              <w:sz w:val="24"/>
              <w:szCs w:val="24"/>
            </w:rPr>
          </w:rPrChange>
        </w:rPr>
        <w:t>Analysis of genome editing efficiency</w:t>
      </w:r>
    </w:p>
    <w:p w14:paraId="44241BF8" w14:textId="77777777" w:rsidR="001021B8" w:rsidRPr="005F4BFD" w:rsidRDefault="001021B8" w:rsidP="0026669A">
      <w:pPr>
        <w:pStyle w:val="ListParagraph"/>
        <w:spacing w:after="0" w:line="240" w:lineRule="auto"/>
        <w:ind w:left="0"/>
        <w:jc w:val="both"/>
        <w:rPr>
          <w:rFonts w:ascii="Calibri" w:hAnsi="Calibri" w:cs="Calibri"/>
          <w:sz w:val="24"/>
          <w:szCs w:val="24"/>
          <w:highlight w:val="yellow"/>
          <w:rPrChange w:id="27" w:author="Carson Stoker" w:date="2026-08-31T16:41:00Z" w16du:dateUtc="2026-08-31T22:41:00Z">
            <w:rPr>
              <w:rFonts w:ascii="Calibri" w:hAnsi="Calibri" w:cs="Calibri"/>
              <w:sz w:val="24"/>
              <w:szCs w:val="24"/>
            </w:rPr>
          </w:rPrChange>
        </w:rPr>
      </w:pPr>
    </w:p>
    <w:p w14:paraId="3851DCF9" w14:textId="77777777" w:rsidR="001021B8" w:rsidRPr="005F4BFD" w:rsidRDefault="001021B8" w:rsidP="00377931">
      <w:pPr>
        <w:pStyle w:val="ListParagraph"/>
        <w:numPr>
          <w:ilvl w:val="1"/>
          <w:numId w:val="20"/>
        </w:numPr>
        <w:spacing w:after="0" w:line="240" w:lineRule="auto"/>
        <w:ind w:left="0" w:firstLine="0"/>
        <w:jc w:val="both"/>
        <w:rPr>
          <w:rFonts w:ascii="Calibri" w:hAnsi="Calibri" w:cs="Calibri"/>
          <w:sz w:val="24"/>
          <w:szCs w:val="24"/>
          <w:highlight w:val="yellow"/>
          <w:rPrChange w:id="28"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29" w:author="Carson Stoker" w:date="2026-08-31T16:41:00Z" w16du:dateUtc="2026-08-31T22:41:00Z">
            <w:rPr>
              <w:rFonts w:ascii="Calibri" w:hAnsi="Calibri" w:cs="Calibri"/>
              <w:sz w:val="24"/>
              <w:szCs w:val="24"/>
            </w:rPr>
          </w:rPrChange>
        </w:rPr>
        <w:lastRenderedPageBreak/>
        <w:t>Amplify the targe</w:t>
      </w:r>
      <w:r w:rsidR="005B2223" w:rsidRPr="005F4BFD">
        <w:rPr>
          <w:rFonts w:ascii="Calibri" w:hAnsi="Calibri" w:cs="Calibri"/>
          <w:sz w:val="24"/>
          <w:szCs w:val="24"/>
          <w:highlight w:val="yellow"/>
          <w:rPrChange w:id="30" w:author="Carson Stoker" w:date="2026-08-31T16:41:00Z" w16du:dateUtc="2026-08-31T22:41:00Z">
            <w:rPr>
              <w:rFonts w:ascii="Calibri" w:hAnsi="Calibri" w:cs="Calibri"/>
              <w:sz w:val="24"/>
              <w:szCs w:val="24"/>
            </w:rPr>
          </w:rPrChange>
        </w:rPr>
        <w:t>t</w:t>
      </w:r>
      <w:r w:rsidRPr="005F4BFD">
        <w:rPr>
          <w:rFonts w:ascii="Calibri" w:hAnsi="Calibri" w:cs="Calibri"/>
          <w:sz w:val="24"/>
          <w:szCs w:val="24"/>
          <w:highlight w:val="yellow"/>
          <w:rPrChange w:id="31" w:author="Carson Stoker" w:date="2026-08-31T16:41:00Z" w16du:dateUtc="2026-08-31T22:41:00Z">
            <w:rPr>
              <w:rFonts w:ascii="Calibri" w:hAnsi="Calibri" w:cs="Calibri"/>
              <w:sz w:val="24"/>
              <w:szCs w:val="24"/>
            </w:rPr>
          </w:rPrChange>
        </w:rPr>
        <w:t xml:space="preserve"> loci </w:t>
      </w:r>
      <w:r w:rsidR="005B2223" w:rsidRPr="005F4BFD">
        <w:rPr>
          <w:rFonts w:ascii="Calibri" w:hAnsi="Calibri" w:cs="Calibri"/>
          <w:sz w:val="24"/>
          <w:szCs w:val="24"/>
          <w:highlight w:val="yellow"/>
          <w:rPrChange w:id="32" w:author="Carson Stoker" w:date="2026-08-31T16:41:00Z" w16du:dateUtc="2026-08-31T22:41:00Z">
            <w:rPr>
              <w:rFonts w:ascii="Calibri" w:hAnsi="Calibri" w:cs="Calibri"/>
              <w:sz w:val="24"/>
              <w:szCs w:val="24"/>
            </w:rPr>
          </w:rPrChange>
        </w:rPr>
        <w:t xml:space="preserve">from the </w:t>
      </w:r>
      <w:r w:rsidR="000D3E67" w:rsidRPr="005F4BFD">
        <w:rPr>
          <w:rFonts w:ascii="Calibri" w:hAnsi="Calibri" w:cs="Calibri"/>
          <w:sz w:val="24"/>
          <w:szCs w:val="24"/>
          <w:highlight w:val="yellow"/>
          <w:rPrChange w:id="33" w:author="Carson Stoker" w:date="2026-08-31T16:41:00Z" w16du:dateUtc="2026-08-31T22:41:00Z">
            <w:rPr>
              <w:rFonts w:ascii="Calibri" w:hAnsi="Calibri" w:cs="Calibri"/>
              <w:sz w:val="24"/>
              <w:szCs w:val="24"/>
            </w:rPr>
          </w:rPrChange>
        </w:rPr>
        <w:t xml:space="preserve">isolated DNA </w:t>
      </w:r>
      <w:r w:rsidRPr="005F4BFD">
        <w:rPr>
          <w:rFonts w:ascii="Calibri" w:hAnsi="Calibri" w:cs="Calibri"/>
          <w:sz w:val="24"/>
          <w:szCs w:val="24"/>
          <w:highlight w:val="yellow"/>
          <w:rPrChange w:id="34" w:author="Carson Stoker" w:date="2026-08-31T16:41:00Z" w16du:dateUtc="2026-08-31T22:41:00Z">
            <w:rPr>
              <w:rFonts w:ascii="Calibri" w:hAnsi="Calibri" w:cs="Calibri"/>
              <w:sz w:val="24"/>
              <w:szCs w:val="24"/>
            </w:rPr>
          </w:rPrChange>
        </w:rPr>
        <w:t xml:space="preserve">using high-fidelity DNA polymerase and the </w:t>
      </w:r>
      <w:r w:rsidR="007B506B" w:rsidRPr="005F4BFD">
        <w:rPr>
          <w:rFonts w:ascii="Calibri" w:hAnsi="Calibri" w:cs="Calibri"/>
          <w:sz w:val="24"/>
          <w:szCs w:val="24"/>
          <w:highlight w:val="yellow"/>
          <w:rPrChange w:id="35" w:author="Carson Stoker" w:date="2026-08-31T16:41:00Z" w16du:dateUtc="2026-08-31T22:41:00Z">
            <w:rPr>
              <w:rFonts w:ascii="Calibri" w:hAnsi="Calibri" w:cs="Calibri"/>
              <w:sz w:val="24"/>
              <w:szCs w:val="24"/>
            </w:rPr>
          </w:rPrChange>
        </w:rPr>
        <w:t xml:space="preserve">previously designed PCR primers. </w:t>
      </w:r>
    </w:p>
    <w:p w14:paraId="37971B2B" w14:textId="77777777" w:rsidR="001021B8" w:rsidRPr="005F4BFD" w:rsidRDefault="001021B8" w:rsidP="0026669A">
      <w:pPr>
        <w:pStyle w:val="ListParagraph"/>
        <w:spacing w:after="0" w:line="240" w:lineRule="auto"/>
        <w:ind w:left="0"/>
        <w:jc w:val="both"/>
        <w:rPr>
          <w:rFonts w:ascii="Calibri" w:hAnsi="Calibri" w:cs="Calibri"/>
          <w:sz w:val="24"/>
          <w:szCs w:val="24"/>
          <w:highlight w:val="yellow"/>
          <w:rPrChange w:id="36" w:author="Carson Stoker" w:date="2026-08-31T16:41:00Z" w16du:dateUtc="2026-08-31T22:41:00Z">
            <w:rPr>
              <w:rFonts w:ascii="Calibri" w:hAnsi="Calibri" w:cs="Calibri"/>
              <w:sz w:val="24"/>
              <w:szCs w:val="24"/>
            </w:rPr>
          </w:rPrChange>
        </w:rPr>
      </w:pPr>
    </w:p>
    <w:p w14:paraId="3AFA0AE0" w14:textId="51525E55" w:rsidR="001021B8" w:rsidRPr="005F4BFD" w:rsidRDefault="001021B8" w:rsidP="00377931">
      <w:pPr>
        <w:pStyle w:val="ListParagraph"/>
        <w:numPr>
          <w:ilvl w:val="1"/>
          <w:numId w:val="20"/>
        </w:numPr>
        <w:spacing w:after="0" w:line="240" w:lineRule="auto"/>
        <w:ind w:left="0" w:firstLine="0"/>
        <w:jc w:val="both"/>
        <w:rPr>
          <w:rFonts w:ascii="Calibri" w:hAnsi="Calibri" w:cs="Calibri"/>
          <w:sz w:val="24"/>
          <w:szCs w:val="24"/>
          <w:highlight w:val="yellow"/>
          <w:rPrChange w:id="37"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38" w:author="Carson Stoker" w:date="2026-08-31T16:41:00Z" w16du:dateUtc="2026-08-31T22:41:00Z">
            <w:rPr>
              <w:rFonts w:ascii="Calibri" w:hAnsi="Calibri" w:cs="Calibri"/>
              <w:sz w:val="24"/>
              <w:szCs w:val="24"/>
            </w:rPr>
          </w:rPrChange>
        </w:rPr>
        <w:t>Confirm PCR amplification by agarose gel electrophoresis</w:t>
      </w:r>
      <w:r w:rsidR="00280E68" w:rsidRPr="005F4BFD">
        <w:rPr>
          <w:rFonts w:ascii="Calibri" w:hAnsi="Calibri" w:cs="Calibri"/>
          <w:sz w:val="24"/>
          <w:szCs w:val="24"/>
          <w:highlight w:val="yellow"/>
          <w:rPrChange w:id="39" w:author="Carson Stoker" w:date="2026-08-31T16:41:00Z" w16du:dateUtc="2026-08-31T22:41:00Z">
            <w:rPr>
              <w:rFonts w:ascii="Calibri" w:hAnsi="Calibri" w:cs="Calibri"/>
              <w:sz w:val="24"/>
              <w:szCs w:val="24"/>
            </w:rPr>
          </w:rPrChange>
        </w:rPr>
        <w:t xml:space="preserve"> in a 1% agarose gel</w:t>
      </w:r>
      <w:r w:rsidR="00B7444D" w:rsidRPr="005F4BFD">
        <w:rPr>
          <w:rFonts w:ascii="Calibri" w:hAnsi="Calibri" w:cs="Calibri"/>
          <w:sz w:val="24"/>
          <w:szCs w:val="24"/>
          <w:highlight w:val="yellow"/>
          <w:rPrChange w:id="40" w:author="Carson Stoker" w:date="2026-08-31T16:41:00Z" w16du:dateUtc="2026-08-31T22:41:00Z">
            <w:rPr>
              <w:rFonts w:ascii="Calibri" w:hAnsi="Calibri" w:cs="Calibri"/>
              <w:sz w:val="24"/>
              <w:szCs w:val="24"/>
            </w:rPr>
          </w:rPrChange>
        </w:rPr>
        <w:t xml:space="preserve"> with a 1 kb DNA ladder</w:t>
      </w:r>
      <w:r w:rsidRPr="005F4BFD">
        <w:rPr>
          <w:rFonts w:ascii="Calibri" w:hAnsi="Calibri" w:cs="Calibri"/>
          <w:sz w:val="24"/>
          <w:szCs w:val="24"/>
          <w:highlight w:val="yellow"/>
          <w:rPrChange w:id="41" w:author="Carson Stoker" w:date="2026-08-31T16:41:00Z" w16du:dateUtc="2026-08-31T22:41:00Z">
            <w:rPr>
              <w:rFonts w:ascii="Calibri" w:hAnsi="Calibri" w:cs="Calibri"/>
              <w:sz w:val="24"/>
              <w:szCs w:val="24"/>
            </w:rPr>
          </w:rPrChange>
        </w:rPr>
        <w:t>.</w:t>
      </w:r>
    </w:p>
    <w:p w14:paraId="25800D71" w14:textId="77777777" w:rsidR="001021B8" w:rsidRPr="005F4BFD" w:rsidRDefault="001021B8" w:rsidP="0026669A">
      <w:pPr>
        <w:pStyle w:val="ListParagraph"/>
        <w:spacing w:after="0" w:line="240" w:lineRule="auto"/>
        <w:ind w:left="0"/>
        <w:jc w:val="both"/>
        <w:rPr>
          <w:rFonts w:ascii="Calibri" w:hAnsi="Calibri" w:cs="Calibri"/>
          <w:sz w:val="24"/>
          <w:szCs w:val="24"/>
          <w:highlight w:val="yellow"/>
          <w:rPrChange w:id="42" w:author="Carson Stoker" w:date="2026-08-31T16:41:00Z" w16du:dateUtc="2026-08-31T22:41:00Z">
            <w:rPr>
              <w:rFonts w:ascii="Calibri" w:hAnsi="Calibri" w:cs="Calibri"/>
              <w:sz w:val="24"/>
              <w:szCs w:val="24"/>
            </w:rPr>
          </w:rPrChange>
        </w:rPr>
      </w:pPr>
    </w:p>
    <w:p w14:paraId="1E3A6649" w14:textId="7B6AC3DC" w:rsidR="001021B8" w:rsidRPr="005F4BFD" w:rsidRDefault="001021B8" w:rsidP="00377931">
      <w:pPr>
        <w:pStyle w:val="ListParagraph"/>
        <w:numPr>
          <w:ilvl w:val="1"/>
          <w:numId w:val="20"/>
        </w:numPr>
        <w:spacing w:after="0" w:line="240" w:lineRule="auto"/>
        <w:ind w:left="0" w:firstLine="0"/>
        <w:jc w:val="both"/>
        <w:rPr>
          <w:rFonts w:ascii="Calibri" w:hAnsi="Calibri" w:cs="Calibri"/>
          <w:sz w:val="24"/>
          <w:szCs w:val="24"/>
          <w:highlight w:val="yellow"/>
          <w:rPrChange w:id="43"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44" w:author="Carson Stoker" w:date="2026-08-31T16:41:00Z" w16du:dateUtc="2026-08-31T22:41:00Z">
            <w:rPr>
              <w:rFonts w:ascii="Calibri" w:hAnsi="Calibri" w:cs="Calibri"/>
              <w:sz w:val="24"/>
              <w:szCs w:val="24"/>
            </w:rPr>
          </w:rPrChange>
        </w:rPr>
        <w:t>Purify the PCR products using a PCR purification ki</w:t>
      </w:r>
      <w:r w:rsidR="00570AA0" w:rsidRPr="005F4BFD">
        <w:rPr>
          <w:rFonts w:ascii="Calibri" w:hAnsi="Calibri" w:cs="Calibri"/>
          <w:sz w:val="24"/>
          <w:szCs w:val="24"/>
          <w:highlight w:val="yellow"/>
          <w:rPrChange w:id="45" w:author="Carson Stoker" w:date="2026-08-31T16:41:00Z" w16du:dateUtc="2026-08-31T22:41:00Z">
            <w:rPr>
              <w:rFonts w:ascii="Calibri" w:hAnsi="Calibri" w:cs="Calibri"/>
              <w:sz w:val="24"/>
              <w:szCs w:val="24"/>
            </w:rPr>
          </w:rPrChange>
        </w:rPr>
        <w:t>t and s</w:t>
      </w:r>
      <w:r w:rsidRPr="005F4BFD">
        <w:rPr>
          <w:rFonts w:ascii="Calibri" w:hAnsi="Calibri" w:cs="Calibri"/>
          <w:sz w:val="24"/>
          <w:szCs w:val="24"/>
          <w:highlight w:val="yellow"/>
          <w:rPrChange w:id="46" w:author="Carson Stoker" w:date="2026-08-31T16:41:00Z" w16du:dateUtc="2026-08-31T22:41:00Z">
            <w:rPr>
              <w:rFonts w:ascii="Calibri" w:hAnsi="Calibri" w:cs="Calibri"/>
              <w:sz w:val="24"/>
              <w:szCs w:val="24"/>
            </w:rPr>
          </w:rPrChange>
        </w:rPr>
        <w:t>ubmit for Sanger sequencing.</w:t>
      </w:r>
    </w:p>
    <w:p w14:paraId="4172BFB5" w14:textId="77777777" w:rsidR="00CD7DDD" w:rsidRPr="005F4BFD" w:rsidRDefault="00CD7DDD" w:rsidP="00377931">
      <w:pPr>
        <w:rPr>
          <w:highlight w:val="yellow"/>
          <w:rPrChange w:id="47" w:author="Carson Stoker" w:date="2026-08-31T16:41:00Z" w16du:dateUtc="2026-08-31T22:41:00Z">
            <w:rPr/>
          </w:rPrChange>
        </w:rPr>
      </w:pPr>
    </w:p>
    <w:p w14:paraId="6915C324" w14:textId="52F191C1" w:rsidR="00B931B7" w:rsidRPr="005F4BFD" w:rsidRDefault="008B6A9B" w:rsidP="00377931">
      <w:pPr>
        <w:pStyle w:val="ListParagraph"/>
        <w:numPr>
          <w:ilvl w:val="1"/>
          <w:numId w:val="20"/>
        </w:numPr>
        <w:spacing w:after="0" w:line="240" w:lineRule="auto"/>
        <w:ind w:left="0" w:firstLine="0"/>
        <w:jc w:val="both"/>
        <w:rPr>
          <w:rFonts w:ascii="Calibri" w:hAnsi="Calibri" w:cs="Calibri"/>
          <w:sz w:val="24"/>
          <w:szCs w:val="24"/>
          <w:highlight w:val="yellow"/>
          <w:rPrChange w:id="48"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49" w:author="Carson Stoker" w:date="2026-08-31T16:41:00Z" w16du:dateUtc="2026-08-31T22:41:00Z">
            <w:rPr>
              <w:rFonts w:ascii="Calibri" w:hAnsi="Calibri" w:cs="Calibri"/>
              <w:sz w:val="24"/>
              <w:szCs w:val="24"/>
            </w:rPr>
          </w:rPrChange>
        </w:rPr>
        <w:t xml:space="preserve">If </w:t>
      </w:r>
      <w:r w:rsidR="006A58A7" w:rsidRPr="005F4BFD">
        <w:rPr>
          <w:rFonts w:ascii="Calibri" w:hAnsi="Calibri" w:cs="Calibri"/>
          <w:sz w:val="24"/>
          <w:szCs w:val="24"/>
          <w:highlight w:val="yellow"/>
          <w:rPrChange w:id="50" w:author="Carson Stoker" w:date="2026-08-31T16:41:00Z" w16du:dateUtc="2026-08-31T22:41:00Z">
            <w:rPr>
              <w:rFonts w:ascii="Calibri" w:hAnsi="Calibri" w:cs="Calibri"/>
              <w:sz w:val="24"/>
              <w:szCs w:val="24"/>
            </w:rPr>
          </w:rPrChange>
        </w:rPr>
        <w:t xml:space="preserve">a </w:t>
      </w:r>
      <w:r w:rsidR="0076433C" w:rsidRPr="005F4BFD">
        <w:rPr>
          <w:rFonts w:ascii="Calibri" w:hAnsi="Calibri" w:cs="Calibri"/>
          <w:sz w:val="24"/>
          <w:szCs w:val="24"/>
          <w:highlight w:val="yellow"/>
          <w:rPrChange w:id="51" w:author="Carson Stoker" w:date="2026-08-31T16:41:00Z" w16du:dateUtc="2026-08-31T22:41:00Z">
            <w:rPr>
              <w:rFonts w:ascii="Calibri" w:hAnsi="Calibri" w:cs="Calibri"/>
              <w:sz w:val="24"/>
              <w:szCs w:val="24"/>
            </w:rPr>
          </w:rPrChange>
        </w:rPr>
        <w:t>KO</w:t>
      </w:r>
      <w:r w:rsidR="006A58A7" w:rsidRPr="005F4BFD">
        <w:rPr>
          <w:rFonts w:ascii="Calibri" w:hAnsi="Calibri" w:cs="Calibri"/>
          <w:sz w:val="24"/>
          <w:szCs w:val="24"/>
          <w:highlight w:val="yellow"/>
          <w:rPrChange w:id="52" w:author="Carson Stoker" w:date="2026-08-31T16:41:00Z" w16du:dateUtc="2026-08-31T22:41:00Z">
            <w:rPr>
              <w:rFonts w:ascii="Calibri" w:hAnsi="Calibri" w:cs="Calibri"/>
              <w:sz w:val="24"/>
              <w:szCs w:val="24"/>
            </w:rPr>
          </w:rPrChange>
        </w:rPr>
        <w:t xml:space="preserve"> was performed</w:t>
      </w:r>
      <w:r w:rsidR="00B42568" w:rsidRPr="005F4BFD">
        <w:rPr>
          <w:rFonts w:ascii="Calibri" w:hAnsi="Calibri" w:cs="Calibri"/>
          <w:sz w:val="24"/>
          <w:szCs w:val="24"/>
          <w:highlight w:val="yellow"/>
          <w:rPrChange w:id="53" w:author="Carson Stoker" w:date="2026-08-31T16:41:00Z" w16du:dateUtc="2026-08-31T22:41:00Z">
            <w:rPr>
              <w:rFonts w:ascii="Calibri" w:hAnsi="Calibri" w:cs="Calibri"/>
              <w:sz w:val="24"/>
              <w:szCs w:val="24"/>
            </w:rPr>
          </w:rPrChange>
        </w:rPr>
        <w:t>,</w:t>
      </w:r>
      <w:r w:rsidRPr="005F4BFD">
        <w:rPr>
          <w:rFonts w:ascii="Calibri" w:hAnsi="Calibri" w:cs="Calibri"/>
          <w:sz w:val="24"/>
          <w:szCs w:val="24"/>
          <w:highlight w:val="yellow"/>
          <w:rPrChange w:id="54" w:author="Carson Stoker" w:date="2026-08-31T16:41:00Z" w16du:dateUtc="2026-08-31T22:41:00Z">
            <w:rPr>
              <w:rFonts w:ascii="Calibri" w:hAnsi="Calibri" w:cs="Calibri"/>
              <w:sz w:val="24"/>
              <w:szCs w:val="24"/>
            </w:rPr>
          </w:rPrChange>
        </w:rPr>
        <w:t xml:space="preserve"> use TIDE software (https://apps.datacurators.nl/tide) to assess editing efficiency</w:t>
      </w:r>
      <w:r w:rsidR="00F57A69" w:rsidRPr="005F4BFD">
        <w:rPr>
          <w:rFonts w:ascii="Calibri" w:hAnsi="Calibri" w:cs="Calibri"/>
          <w:sz w:val="24"/>
          <w:szCs w:val="24"/>
          <w:highlight w:val="yellow"/>
          <w:rPrChange w:id="55" w:author="Carson Stoker" w:date="2026-08-31T16:41:00Z" w16du:dateUtc="2026-08-31T22:41:00Z">
            <w:rPr>
              <w:rFonts w:ascii="Calibri" w:hAnsi="Calibri" w:cs="Calibri"/>
              <w:sz w:val="24"/>
              <w:szCs w:val="24"/>
            </w:rPr>
          </w:rPrChange>
        </w:rPr>
        <w:fldChar w:fldCharType="begin"/>
      </w:r>
      <w:r w:rsidR="00CC2658" w:rsidRPr="005F4BFD">
        <w:rPr>
          <w:rFonts w:ascii="Calibri" w:hAnsi="Calibri" w:cs="Calibri"/>
          <w:sz w:val="24"/>
          <w:szCs w:val="24"/>
          <w:highlight w:val="yellow"/>
          <w:rPrChange w:id="56" w:author="Carson Stoker" w:date="2026-08-31T16:41:00Z" w16du:dateUtc="2026-08-31T22:41:00Z">
            <w:rPr>
              <w:rFonts w:ascii="Calibri" w:hAnsi="Calibri" w:cs="Calibri"/>
              <w:sz w:val="24"/>
              <w:szCs w:val="24"/>
            </w:rPr>
          </w:rPrChange>
        </w:rPr>
        <w:instrText xml:space="preserve"> ADDIN ZOTERO_ITEM CSL_CITATION {"citationID":"WZfvXmME","properties":{"unsorted":false,"formattedCitation":"\\super 35\\nosupersub{}","plainCitation":"35","noteIndex":0},"citationItems":[{"id":2960,"uris":["http://zotero.org/users/9871209/items/NHYP9HMI"],"itemData":{"id":2960,"type":"article-journal","abstract":"The efficacy and the mutation spectrum of genome editing methods can vary substantially depending on the targeted sequence. A simple, quick assay to accurately characterize and quantify the induced mutations is therefore needed. Here we present TIDE, a method for this purpose that requires only a pair of PCR reactions and two standard capillary sequencing runs. The sequence traces are then analyzed by a specially developed decomposition algorithm that identifies the major induced mutations in the projected editing site and accurately determines their frequency in a cell population. This method is cost-effective and quick, and it provides much more detailed information than current enzyme-based assays. An interactive web tool for automated decomposition of the sequence traces is available. TIDE greatly facilitates the testing and rational design of genome editing strategies.","container-title":"Nucleic Acids Research","DOI":"10.1093/nar/gku936","ISSN":"0305-1048","issue":"22","journalAbbreviation":"Nucleic Acids Res","page":"e168","source":"Silverchair","title":"Easy quantitative assessment of genome editing by sequence trace decomposition","URL":"https://doi.org/10.1093/nar/gku936","volume":"42","author":[{"family":"Brinkman","given":"Eva K."},{"family":"Chen","given":"Tao"},{"family":"Amendola","given":"Mario"},{"family":"van Steensel","given":"Bas"}],"accessed":{"date-parts":[["2026",5,5]]},"issued":{"date-parts":[["2014",12,16]]}}}],"schema":"https://github.com/citation-style-language/schema/raw/master/csl-citation.json"} </w:instrText>
      </w:r>
      <w:r w:rsidR="00F57A69" w:rsidRPr="005F4BFD">
        <w:rPr>
          <w:rFonts w:ascii="Calibri" w:hAnsi="Calibri" w:cs="Calibri"/>
          <w:sz w:val="24"/>
          <w:szCs w:val="24"/>
          <w:highlight w:val="yellow"/>
          <w:rPrChange w:id="57" w:author="Carson Stoker" w:date="2026-08-31T16:41:00Z" w16du:dateUtc="2026-08-31T22:41:00Z">
            <w:rPr>
              <w:rFonts w:ascii="Calibri" w:hAnsi="Calibri" w:cs="Calibri"/>
              <w:sz w:val="24"/>
              <w:szCs w:val="24"/>
            </w:rPr>
          </w:rPrChange>
        </w:rPr>
        <w:fldChar w:fldCharType="separate"/>
      </w:r>
      <w:r w:rsidR="00847221" w:rsidRPr="005F4BFD">
        <w:rPr>
          <w:rFonts w:ascii="Calibri" w:hAnsi="Calibri" w:cs="Calibri"/>
          <w:sz w:val="24"/>
          <w:szCs w:val="24"/>
          <w:highlight w:val="yellow"/>
          <w:vertAlign w:val="superscript"/>
          <w:rPrChange w:id="58" w:author="Carson Stoker" w:date="2026-08-31T16:41:00Z" w16du:dateUtc="2026-08-31T22:41:00Z">
            <w:rPr>
              <w:rFonts w:ascii="Calibri" w:hAnsi="Calibri" w:cs="Calibri"/>
              <w:sz w:val="24"/>
              <w:szCs w:val="24"/>
              <w:vertAlign w:val="superscript"/>
            </w:rPr>
          </w:rPrChange>
        </w:rPr>
        <w:t>3</w:t>
      </w:r>
      <w:r w:rsidR="00B42568" w:rsidRPr="005F4BFD">
        <w:rPr>
          <w:rFonts w:ascii="Calibri" w:hAnsi="Calibri" w:cs="Calibri"/>
          <w:sz w:val="24"/>
          <w:szCs w:val="24"/>
          <w:highlight w:val="yellow"/>
          <w:vertAlign w:val="superscript"/>
          <w:rPrChange w:id="59" w:author="Carson Stoker" w:date="2026-08-31T16:41:00Z" w16du:dateUtc="2026-08-31T22:41:00Z">
            <w:rPr>
              <w:rFonts w:ascii="Calibri" w:hAnsi="Calibri" w:cs="Calibri"/>
              <w:sz w:val="24"/>
              <w:szCs w:val="24"/>
              <w:vertAlign w:val="superscript"/>
            </w:rPr>
          </w:rPrChange>
        </w:rPr>
        <w:t>6</w:t>
      </w:r>
      <w:r w:rsidR="00F57A69" w:rsidRPr="005F4BFD">
        <w:rPr>
          <w:rFonts w:ascii="Calibri" w:hAnsi="Calibri" w:cs="Calibri"/>
          <w:sz w:val="24"/>
          <w:szCs w:val="24"/>
          <w:highlight w:val="yellow"/>
          <w:rPrChange w:id="60" w:author="Carson Stoker" w:date="2026-08-31T16:41:00Z" w16du:dateUtc="2026-08-31T22:41:00Z">
            <w:rPr>
              <w:rFonts w:ascii="Calibri" w:hAnsi="Calibri" w:cs="Calibri"/>
              <w:sz w:val="24"/>
              <w:szCs w:val="24"/>
            </w:rPr>
          </w:rPrChange>
        </w:rPr>
        <w:fldChar w:fldCharType="end"/>
      </w:r>
      <w:r w:rsidRPr="005F4BFD">
        <w:rPr>
          <w:rFonts w:ascii="Calibri" w:hAnsi="Calibri" w:cs="Calibri"/>
          <w:sz w:val="24"/>
          <w:szCs w:val="24"/>
          <w:highlight w:val="yellow"/>
          <w:rPrChange w:id="61" w:author="Carson Stoker" w:date="2026-08-31T16:41:00Z" w16du:dateUtc="2026-08-31T22:41:00Z">
            <w:rPr>
              <w:rFonts w:ascii="Calibri" w:hAnsi="Calibri" w:cs="Calibri"/>
              <w:sz w:val="24"/>
              <w:szCs w:val="24"/>
            </w:rPr>
          </w:rPrChange>
        </w:rPr>
        <w:t xml:space="preserve">. </w:t>
      </w:r>
      <w:r w:rsidR="00440096" w:rsidRPr="005F4BFD">
        <w:rPr>
          <w:rFonts w:ascii="Calibri" w:hAnsi="Calibri" w:cs="Calibri"/>
          <w:sz w:val="24"/>
          <w:szCs w:val="24"/>
          <w:highlight w:val="yellow"/>
          <w:rPrChange w:id="62" w:author="Carson Stoker" w:date="2026-08-31T16:41:00Z" w16du:dateUtc="2026-08-31T22:41:00Z">
            <w:rPr>
              <w:rFonts w:ascii="Calibri" w:hAnsi="Calibri" w:cs="Calibri"/>
              <w:sz w:val="24"/>
              <w:szCs w:val="24"/>
            </w:rPr>
          </w:rPrChange>
        </w:rPr>
        <w:t>Use high-quality chromatograms with minimal background signal for accurate editing efficiency analysis.</w:t>
      </w:r>
    </w:p>
    <w:p w14:paraId="19B124AF" w14:textId="77777777" w:rsidR="001C7F62" w:rsidRPr="005F4BFD" w:rsidRDefault="001C7F62" w:rsidP="00377931">
      <w:pPr>
        <w:rPr>
          <w:highlight w:val="yellow"/>
          <w:rPrChange w:id="63" w:author="Carson Stoker" w:date="2026-08-31T16:41:00Z" w16du:dateUtc="2026-08-31T22:41:00Z">
            <w:rPr/>
          </w:rPrChange>
        </w:rPr>
      </w:pPr>
    </w:p>
    <w:p w14:paraId="0A9AF366" w14:textId="2D3FA921" w:rsidR="001C7F62" w:rsidRPr="005F4BFD" w:rsidRDefault="001C7F62" w:rsidP="00377931">
      <w:pPr>
        <w:numPr>
          <w:ilvl w:val="2"/>
          <w:numId w:val="20"/>
        </w:numPr>
        <w:ind w:left="0" w:firstLine="0"/>
        <w:rPr>
          <w:highlight w:val="yellow"/>
          <w:rPrChange w:id="64" w:author="Carson Stoker" w:date="2026-08-31T16:41:00Z" w16du:dateUtc="2026-08-31T22:41:00Z">
            <w:rPr/>
          </w:rPrChange>
        </w:rPr>
      </w:pPr>
      <w:r w:rsidRPr="005F4BFD">
        <w:rPr>
          <w:highlight w:val="yellow"/>
          <w:rPrChange w:id="65" w:author="Carson Stoker" w:date="2026-08-31T16:41:00Z" w16du:dateUtc="2026-08-31T22:41:00Z">
            <w:rPr/>
          </w:rPrChange>
        </w:rPr>
        <w:t xml:space="preserve">Open TIDE and name the sample in the </w:t>
      </w:r>
      <w:r w:rsidRPr="005F4BFD">
        <w:rPr>
          <w:b/>
          <w:bCs/>
          <w:highlight w:val="yellow"/>
          <w:rPrChange w:id="66" w:author="Carson Stoker" w:date="2026-08-31T16:41:00Z" w16du:dateUtc="2026-08-31T22:41:00Z">
            <w:rPr>
              <w:b/>
              <w:bCs/>
            </w:rPr>
          </w:rPrChange>
        </w:rPr>
        <w:t xml:space="preserve">Title </w:t>
      </w:r>
      <w:proofErr w:type="gramStart"/>
      <w:r w:rsidRPr="005F4BFD">
        <w:rPr>
          <w:b/>
          <w:bCs/>
          <w:highlight w:val="yellow"/>
          <w:rPrChange w:id="67" w:author="Carson Stoker" w:date="2026-08-31T16:41:00Z" w16du:dateUtc="2026-08-31T22:41:00Z">
            <w:rPr>
              <w:b/>
              <w:bCs/>
            </w:rPr>
          </w:rPrChange>
        </w:rPr>
        <w:t>plot</w:t>
      </w:r>
      <w:proofErr w:type="gramEnd"/>
      <w:r w:rsidRPr="005F4BFD">
        <w:rPr>
          <w:highlight w:val="yellow"/>
          <w:rPrChange w:id="68" w:author="Carson Stoker" w:date="2026-08-31T16:41:00Z" w16du:dateUtc="2026-08-31T22:41:00Z">
            <w:rPr/>
          </w:rPrChange>
        </w:rPr>
        <w:t xml:space="preserve"> box. Under </w:t>
      </w:r>
      <w:r w:rsidRPr="005F4BFD">
        <w:rPr>
          <w:b/>
          <w:bCs/>
          <w:highlight w:val="yellow"/>
          <w:rPrChange w:id="69" w:author="Carson Stoker" w:date="2026-08-31T16:41:00Z" w16du:dateUtc="2026-08-31T22:41:00Z">
            <w:rPr>
              <w:b/>
              <w:bCs/>
            </w:rPr>
          </w:rPrChange>
        </w:rPr>
        <w:t>Guide sequence</w:t>
      </w:r>
      <w:r w:rsidR="00B42568" w:rsidRPr="005F4BFD">
        <w:rPr>
          <w:b/>
          <w:bCs/>
          <w:highlight w:val="yellow"/>
          <w:rPrChange w:id="70" w:author="Carson Stoker" w:date="2026-08-31T16:41:00Z" w16du:dateUtc="2026-08-31T22:41:00Z">
            <w:rPr>
              <w:b/>
              <w:bCs/>
            </w:rPr>
          </w:rPrChange>
        </w:rPr>
        <w:t>,</w:t>
      </w:r>
      <w:r w:rsidRPr="005F4BFD">
        <w:rPr>
          <w:highlight w:val="yellow"/>
          <w:rPrChange w:id="71" w:author="Carson Stoker" w:date="2026-08-31T16:41:00Z" w16du:dateUtc="2026-08-31T22:41:00Z">
            <w:rPr/>
          </w:rPrChange>
        </w:rPr>
        <w:t xml:space="preserve"> input the sequence of the gRNA used.</w:t>
      </w:r>
    </w:p>
    <w:p w14:paraId="757851D7" w14:textId="77777777" w:rsidR="001C7F62" w:rsidRPr="005F4BFD" w:rsidRDefault="001C7F62" w:rsidP="0026669A">
      <w:pPr>
        <w:rPr>
          <w:highlight w:val="yellow"/>
          <w:rPrChange w:id="72" w:author="Carson Stoker" w:date="2026-08-31T16:41:00Z" w16du:dateUtc="2026-08-31T22:41:00Z">
            <w:rPr/>
          </w:rPrChange>
        </w:rPr>
      </w:pPr>
    </w:p>
    <w:p w14:paraId="23E89161" w14:textId="3D8C26F4" w:rsidR="001C7F62" w:rsidRPr="005F4BFD" w:rsidRDefault="001C7F62" w:rsidP="00377931">
      <w:pPr>
        <w:numPr>
          <w:ilvl w:val="2"/>
          <w:numId w:val="20"/>
        </w:numPr>
        <w:ind w:left="0" w:firstLine="0"/>
        <w:rPr>
          <w:highlight w:val="yellow"/>
          <w:rPrChange w:id="73" w:author="Carson Stoker" w:date="2026-08-31T16:41:00Z" w16du:dateUtc="2026-08-31T22:41:00Z">
            <w:rPr/>
          </w:rPrChange>
        </w:rPr>
      </w:pPr>
      <w:r w:rsidRPr="005F4BFD">
        <w:rPr>
          <w:highlight w:val="yellow"/>
          <w:rPrChange w:id="74" w:author="Carson Stoker" w:date="2026-08-31T16:41:00Z" w16du:dateUtc="2026-08-31T22:41:00Z">
            <w:rPr/>
          </w:rPrChange>
        </w:rPr>
        <w:t xml:space="preserve">Under </w:t>
      </w:r>
      <w:r w:rsidRPr="005F4BFD">
        <w:rPr>
          <w:b/>
          <w:bCs/>
          <w:highlight w:val="yellow"/>
          <w:rPrChange w:id="75" w:author="Carson Stoker" w:date="2026-08-31T16:41:00Z" w16du:dateUtc="2026-08-31T22:41:00Z">
            <w:rPr>
              <w:b/>
              <w:bCs/>
            </w:rPr>
          </w:rPrChange>
        </w:rPr>
        <w:t>Control Sample Chromatogram</w:t>
      </w:r>
      <w:r w:rsidR="00B42568" w:rsidRPr="005F4BFD">
        <w:rPr>
          <w:b/>
          <w:bCs/>
          <w:highlight w:val="yellow"/>
          <w:rPrChange w:id="76" w:author="Carson Stoker" w:date="2026-08-31T16:41:00Z" w16du:dateUtc="2026-08-31T22:41:00Z">
            <w:rPr>
              <w:b/>
              <w:bCs/>
            </w:rPr>
          </w:rPrChange>
        </w:rPr>
        <w:t>,</w:t>
      </w:r>
      <w:r w:rsidRPr="005F4BFD">
        <w:rPr>
          <w:highlight w:val="yellow"/>
          <w:rPrChange w:id="77" w:author="Carson Stoker" w:date="2026-08-31T16:41:00Z" w16du:dateUtc="2026-08-31T22:41:00Z">
            <w:rPr/>
          </w:rPrChange>
        </w:rPr>
        <w:t xml:space="preserve"> click </w:t>
      </w:r>
      <w:r w:rsidRPr="005F4BFD">
        <w:rPr>
          <w:b/>
          <w:bCs/>
          <w:highlight w:val="yellow"/>
          <w:rPrChange w:id="78" w:author="Carson Stoker" w:date="2026-08-31T16:41:00Z" w16du:dateUtc="2026-08-31T22:41:00Z">
            <w:rPr>
              <w:b/>
              <w:bCs/>
            </w:rPr>
          </w:rPrChange>
        </w:rPr>
        <w:t>Browse</w:t>
      </w:r>
      <w:r w:rsidRPr="005F4BFD">
        <w:rPr>
          <w:highlight w:val="yellow"/>
          <w:rPrChange w:id="79" w:author="Carson Stoker" w:date="2026-08-31T16:41:00Z" w16du:dateUtc="2026-08-31T22:41:00Z">
            <w:rPr/>
          </w:rPrChange>
        </w:rPr>
        <w:t xml:space="preserve"> and upload the chromatogram of the unedited control sample.</w:t>
      </w:r>
    </w:p>
    <w:p w14:paraId="2C1DFBD9" w14:textId="77777777" w:rsidR="001C7F62" w:rsidRPr="005F4BFD" w:rsidRDefault="001C7F62" w:rsidP="0026669A">
      <w:pPr>
        <w:rPr>
          <w:highlight w:val="yellow"/>
          <w:rPrChange w:id="80" w:author="Carson Stoker" w:date="2026-08-31T16:41:00Z" w16du:dateUtc="2026-08-31T22:41:00Z">
            <w:rPr/>
          </w:rPrChange>
        </w:rPr>
      </w:pPr>
    </w:p>
    <w:p w14:paraId="155383DC" w14:textId="5AAED697" w:rsidR="001C7F62" w:rsidRPr="005F4BFD" w:rsidRDefault="001C7F62" w:rsidP="00377931">
      <w:pPr>
        <w:numPr>
          <w:ilvl w:val="2"/>
          <w:numId w:val="20"/>
        </w:numPr>
        <w:ind w:left="0" w:firstLine="0"/>
        <w:rPr>
          <w:highlight w:val="yellow"/>
          <w:rPrChange w:id="81" w:author="Carson Stoker" w:date="2026-08-31T16:41:00Z" w16du:dateUtc="2026-08-31T22:41:00Z">
            <w:rPr/>
          </w:rPrChange>
        </w:rPr>
      </w:pPr>
      <w:r w:rsidRPr="005F4BFD">
        <w:rPr>
          <w:highlight w:val="yellow"/>
          <w:rPrChange w:id="82" w:author="Carson Stoker" w:date="2026-08-31T16:41:00Z" w16du:dateUtc="2026-08-31T22:41:00Z">
            <w:rPr/>
          </w:rPrChange>
        </w:rPr>
        <w:t xml:space="preserve">Under </w:t>
      </w:r>
      <w:r w:rsidRPr="005F4BFD">
        <w:rPr>
          <w:b/>
          <w:bCs/>
          <w:highlight w:val="yellow"/>
          <w:rPrChange w:id="83" w:author="Carson Stoker" w:date="2026-08-31T16:41:00Z" w16du:dateUtc="2026-08-31T22:41:00Z">
            <w:rPr>
              <w:b/>
              <w:bCs/>
            </w:rPr>
          </w:rPrChange>
        </w:rPr>
        <w:t>Test Sample Chromatogram</w:t>
      </w:r>
      <w:r w:rsidR="00B42568" w:rsidRPr="005F4BFD">
        <w:rPr>
          <w:b/>
          <w:bCs/>
          <w:highlight w:val="yellow"/>
          <w:rPrChange w:id="84" w:author="Carson Stoker" w:date="2026-08-31T16:41:00Z" w16du:dateUtc="2026-08-31T22:41:00Z">
            <w:rPr>
              <w:b/>
              <w:bCs/>
            </w:rPr>
          </w:rPrChange>
        </w:rPr>
        <w:t>,</w:t>
      </w:r>
      <w:r w:rsidRPr="005F4BFD">
        <w:rPr>
          <w:highlight w:val="yellow"/>
          <w:rPrChange w:id="85" w:author="Carson Stoker" w:date="2026-08-31T16:41:00Z" w16du:dateUtc="2026-08-31T22:41:00Z">
            <w:rPr/>
          </w:rPrChange>
        </w:rPr>
        <w:t xml:space="preserve"> click </w:t>
      </w:r>
      <w:r w:rsidRPr="005F4BFD">
        <w:rPr>
          <w:b/>
          <w:bCs/>
          <w:highlight w:val="yellow"/>
          <w:rPrChange w:id="86" w:author="Carson Stoker" w:date="2026-08-31T16:41:00Z" w16du:dateUtc="2026-08-31T22:41:00Z">
            <w:rPr>
              <w:b/>
              <w:bCs/>
            </w:rPr>
          </w:rPrChange>
        </w:rPr>
        <w:t>Browse</w:t>
      </w:r>
      <w:r w:rsidRPr="005F4BFD">
        <w:rPr>
          <w:highlight w:val="yellow"/>
          <w:rPrChange w:id="87" w:author="Carson Stoker" w:date="2026-08-31T16:41:00Z" w16du:dateUtc="2026-08-31T22:41:00Z">
            <w:rPr/>
          </w:rPrChange>
        </w:rPr>
        <w:t xml:space="preserve"> and upload the chromatogram of the edited test sample. </w:t>
      </w:r>
    </w:p>
    <w:p w14:paraId="3FF64219" w14:textId="77777777" w:rsidR="001C7F62" w:rsidRPr="005F4BFD" w:rsidRDefault="001C7F62" w:rsidP="0026669A">
      <w:pPr>
        <w:rPr>
          <w:highlight w:val="yellow"/>
          <w:rPrChange w:id="88" w:author="Carson Stoker" w:date="2026-08-31T16:41:00Z" w16du:dateUtc="2026-08-31T22:41:00Z">
            <w:rPr/>
          </w:rPrChange>
        </w:rPr>
      </w:pPr>
    </w:p>
    <w:p w14:paraId="6552953E" w14:textId="7E4817F3" w:rsidR="001C7F62" w:rsidRPr="005F4BFD" w:rsidRDefault="001C7F62" w:rsidP="00377931">
      <w:pPr>
        <w:numPr>
          <w:ilvl w:val="2"/>
          <w:numId w:val="20"/>
        </w:numPr>
        <w:ind w:left="0" w:firstLine="0"/>
        <w:rPr>
          <w:highlight w:val="yellow"/>
          <w:rPrChange w:id="89" w:author="Carson Stoker" w:date="2026-08-31T16:41:00Z" w16du:dateUtc="2026-08-31T22:41:00Z">
            <w:rPr/>
          </w:rPrChange>
        </w:rPr>
      </w:pPr>
      <w:r w:rsidRPr="005F4BFD">
        <w:rPr>
          <w:highlight w:val="yellow"/>
          <w:rPrChange w:id="90" w:author="Carson Stoker" w:date="2026-08-31T16:41:00Z" w16du:dateUtc="2026-08-31T22:41:00Z">
            <w:rPr/>
          </w:rPrChange>
        </w:rPr>
        <w:t xml:space="preserve">Navigate to the </w:t>
      </w:r>
      <w:r w:rsidRPr="005F4BFD">
        <w:rPr>
          <w:b/>
          <w:bCs/>
          <w:highlight w:val="yellow"/>
          <w:rPrChange w:id="91" w:author="Carson Stoker" w:date="2026-08-31T16:41:00Z" w16du:dateUtc="2026-08-31T22:41:00Z">
            <w:rPr>
              <w:b/>
              <w:bCs/>
            </w:rPr>
          </w:rPrChange>
        </w:rPr>
        <w:t>Decomposition</w:t>
      </w:r>
      <w:r w:rsidRPr="005F4BFD">
        <w:rPr>
          <w:highlight w:val="yellow"/>
          <w:rPrChange w:id="92" w:author="Carson Stoker" w:date="2026-08-31T16:41:00Z" w16du:dateUtc="2026-08-31T22:41:00Z">
            <w:rPr/>
          </w:rPrChange>
        </w:rPr>
        <w:t xml:space="preserve"> tab to view the indel spectrum and mutation efficiency. </w:t>
      </w:r>
      <w:r w:rsidR="00204934" w:rsidRPr="005F4BFD">
        <w:rPr>
          <w:highlight w:val="yellow"/>
          <w:rPrChange w:id="93" w:author="Carson Stoker" w:date="2026-08-31T16:41:00Z" w16du:dateUtc="2026-08-31T22:41:00Z">
            <w:rPr/>
          </w:rPrChange>
        </w:rPr>
        <w:t xml:space="preserve">Check the </w:t>
      </w:r>
      <w:r w:rsidR="00FA6639" w:rsidRPr="005F4BFD">
        <w:rPr>
          <w:highlight w:val="yellow"/>
          <w:rPrChange w:id="94" w:author="Carson Stoker" w:date="2026-08-31T16:41:00Z" w16du:dateUtc="2026-08-31T22:41:00Z">
            <w:rPr/>
          </w:rPrChange>
        </w:rPr>
        <w:t>R</w:t>
      </w:r>
      <w:r w:rsidR="00FA6639" w:rsidRPr="005F4BFD">
        <w:rPr>
          <w:highlight w:val="yellow"/>
          <w:vertAlign w:val="superscript"/>
          <w:rPrChange w:id="95" w:author="Carson Stoker" w:date="2026-08-31T16:41:00Z" w16du:dateUtc="2026-08-31T22:41:00Z">
            <w:rPr>
              <w:vertAlign w:val="superscript"/>
            </w:rPr>
          </w:rPrChange>
        </w:rPr>
        <w:t>2</w:t>
      </w:r>
      <w:r w:rsidR="00FA6639" w:rsidRPr="005F4BFD">
        <w:rPr>
          <w:highlight w:val="yellow"/>
          <w:rPrChange w:id="96" w:author="Carson Stoker" w:date="2026-08-31T16:41:00Z" w16du:dateUtc="2026-08-31T22:41:00Z">
            <w:rPr/>
          </w:rPrChange>
        </w:rPr>
        <w:t xml:space="preserve"> value</w:t>
      </w:r>
      <w:r w:rsidR="00C06B15" w:rsidRPr="005F4BFD">
        <w:rPr>
          <w:highlight w:val="yellow"/>
          <w:rPrChange w:id="97" w:author="Carson Stoker" w:date="2026-08-31T16:41:00Z" w16du:dateUtc="2026-08-31T22:41:00Z">
            <w:rPr/>
          </w:rPrChange>
        </w:rPr>
        <w:t xml:space="preserve"> in the </w:t>
      </w:r>
      <w:r w:rsidR="00B42568" w:rsidRPr="005F4BFD">
        <w:rPr>
          <w:highlight w:val="yellow"/>
          <w:rPrChange w:id="98" w:author="Carson Stoker" w:date="2026-08-31T16:41:00Z" w16du:dateUtc="2026-08-31T22:41:00Z">
            <w:rPr/>
          </w:rPrChange>
        </w:rPr>
        <w:t>upper-right-hand</w:t>
      </w:r>
      <w:r w:rsidR="00C06B15" w:rsidRPr="005F4BFD">
        <w:rPr>
          <w:highlight w:val="yellow"/>
          <w:rPrChange w:id="99" w:author="Carson Stoker" w:date="2026-08-31T16:41:00Z" w16du:dateUtc="2026-08-31T22:41:00Z">
            <w:rPr/>
          </w:rPrChange>
        </w:rPr>
        <w:t xml:space="preserve"> corner of the indel spectrum</w:t>
      </w:r>
      <w:r w:rsidR="00F36DB5" w:rsidRPr="005F4BFD">
        <w:rPr>
          <w:highlight w:val="yellow"/>
          <w:rPrChange w:id="100" w:author="Carson Stoker" w:date="2026-08-31T16:41:00Z" w16du:dateUtc="2026-08-31T22:41:00Z">
            <w:rPr/>
          </w:rPrChange>
        </w:rPr>
        <w:t xml:space="preserve">. </w:t>
      </w:r>
    </w:p>
    <w:p w14:paraId="7DBBF02E" w14:textId="77777777" w:rsidR="00F36DB5" w:rsidRPr="005F4BFD" w:rsidRDefault="00F36DB5" w:rsidP="00377931">
      <w:pPr>
        <w:rPr>
          <w:highlight w:val="yellow"/>
          <w:rPrChange w:id="101" w:author="Carson Stoker" w:date="2026-08-31T16:41:00Z" w16du:dateUtc="2026-08-31T22:41:00Z">
            <w:rPr/>
          </w:rPrChange>
        </w:rPr>
      </w:pPr>
    </w:p>
    <w:p w14:paraId="2EB158C7" w14:textId="551D9ADB" w:rsidR="00F36DB5" w:rsidRPr="005F4BFD" w:rsidRDefault="00BF551A" w:rsidP="00377931">
      <w:pPr>
        <w:numPr>
          <w:ilvl w:val="2"/>
          <w:numId w:val="20"/>
        </w:numPr>
        <w:ind w:left="0" w:firstLine="0"/>
        <w:rPr>
          <w:highlight w:val="yellow"/>
          <w:rPrChange w:id="102" w:author="Carson Stoker" w:date="2026-08-31T16:41:00Z" w16du:dateUtc="2026-08-31T22:41:00Z">
            <w:rPr/>
          </w:rPrChange>
        </w:rPr>
      </w:pPr>
      <w:r w:rsidRPr="005F4BFD">
        <w:rPr>
          <w:highlight w:val="yellow"/>
          <w:rPrChange w:id="103" w:author="Carson Stoker" w:date="2026-08-31T16:41:00Z" w16du:dateUtc="2026-08-31T22:41:00Z">
            <w:rPr/>
          </w:rPrChange>
        </w:rPr>
        <w:t>If the</w:t>
      </w:r>
      <w:r w:rsidR="008559FE" w:rsidRPr="005F4BFD">
        <w:rPr>
          <w:highlight w:val="yellow"/>
          <w:rPrChange w:id="104" w:author="Carson Stoker" w:date="2026-08-31T16:41:00Z" w16du:dateUtc="2026-08-31T22:41:00Z">
            <w:rPr/>
          </w:rPrChange>
        </w:rPr>
        <w:t xml:space="preserve"> R</w:t>
      </w:r>
      <w:r w:rsidR="008559FE" w:rsidRPr="005F4BFD">
        <w:rPr>
          <w:highlight w:val="yellow"/>
          <w:vertAlign w:val="superscript"/>
          <w:rPrChange w:id="105" w:author="Carson Stoker" w:date="2026-08-31T16:41:00Z" w16du:dateUtc="2026-08-31T22:41:00Z">
            <w:rPr>
              <w:vertAlign w:val="superscript"/>
            </w:rPr>
          </w:rPrChange>
        </w:rPr>
        <w:t>2</w:t>
      </w:r>
      <w:r w:rsidR="008559FE" w:rsidRPr="005F4BFD">
        <w:rPr>
          <w:highlight w:val="yellow"/>
          <w:rPrChange w:id="106" w:author="Carson Stoker" w:date="2026-08-31T16:41:00Z" w16du:dateUtc="2026-08-31T22:41:00Z">
            <w:rPr/>
          </w:rPrChange>
        </w:rPr>
        <w:t xml:space="preserve"> value is less than 0.9, check the </w:t>
      </w:r>
      <w:r w:rsidR="008559FE" w:rsidRPr="005F4BFD">
        <w:rPr>
          <w:b/>
          <w:bCs/>
          <w:highlight w:val="yellow"/>
          <w:rPrChange w:id="107" w:author="Carson Stoker" w:date="2026-08-31T16:41:00Z" w16du:dateUtc="2026-08-31T22:41:00Z">
            <w:rPr>
              <w:b/>
              <w:bCs/>
            </w:rPr>
          </w:rPrChange>
        </w:rPr>
        <w:t>Advanced settings</w:t>
      </w:r>
      <w:r w:rsidR="008559FE" w:rsidRPr="005F4BFD">
        <w:rPr>
          <w:highlight w:val="yellow"/>
          <w:rPrChange w:id="108" w:author="Carson Stoker" w:date="2026-08-31T16:41:00Z" w16du:dateUtc="2026-08-31T22:41:00Z">
            <w:rPr/>
          </w:rPrChange>
        </w:rPr>
        <w:t xml:space="preserve"> box under </w:t>
      </w:r>
      <w:r w:rsidR="008559FE" w:rsidRPr="005F4BFD">
        <w:rPr>
          <w:b/>
          <w:bCs/>
          <w:highlight w:val="yellow"/>
          <w:rPrChange w:id="109" w:author="Carson Stoker" w:date="2026-08-31T16:41:00Z" w16du:dateUtc="2026-08-31T22:41:00Z">
            <w:rPr>
              <w:b/>
              <w:bCs/>
            </w:rPr>
          </w:rPrChange>
        </w:rPr>
        <w:t>Parameters</w:t>
      </w:r>
      <w:r w:rsidR="00272C6F" w:rsidRPr="005F4BFD">
        <w:rPr>
          <w:b/>
          <w:bCs/>
          <w:highlight w:val="yellow"/>
          <w:rPrChange w:id="110" w:author="Carson Stoker" w:date="2026-08-31T16:41:00Z" w16du:dateUtc="2026-08-31T22:41:00Z">
            <w:rPr>
              <w:b/>
              <w:bCs/>
            </w:rPr>
          </w:rPrChange>
        </w:rPr>
        <w:t xml:space="preserve"> </w:t>
      </w:r>
      <w:r w:rsidR="00272C6F" w:rsidRPr="005F4BFD">
        <w:rPr>
          <w:highlight w:val="yellow"/>
          <w:rPrChange w:id="111" w:author="Carson Stoker" w:date="2026-08-31T16:41:00Z" w16du:dateUtc="2026-08-31T22:41:00Z">
            <w:rPr/>
          </w:rPrChange>
        </w:rPr>
        <w:t xml:space="preserve">and adjust the sliders for the alignment window, </w:t>
      </w:r>
      <w:r w:rsidR="00204934" w:rsidRPr="005F4BFD">
        <w:rPr>
          <w:highlight w:val="yellow"/>
          <w:rPrChange w:id="112" w:author="Carson Stoker" w:date="2026-08-31T16:41:00Z" w16du:dateUtc="2026-08-31T22:41:00Z">
            <w:rPr/>
          </w:rPrChange>
        </w:rPr>
        <w:t>decomposition</w:t>
      </w:r>
      <w:r w:rsidR="00272C6F" w:rsidRPr="005F4BFD">
        <w:rPr>
          <w:highlight w:val="yellow"/>
          <w:rPrChange w:id="113" w:author="Carson Stoker" w:date="2026-08-31T16:41:00Z" w16du:dateUtc="2026-08-31T22:41:00Z">
            <w:rPr/>
          </w:rPrChange>
        </w:rPr>
        <w:t xml:space="preserve"> window, and indel size</w:t>
      </w:r>
      <w:r w:rsidR="002042F9" w:rsidRPr="005F4BFD">
        <w:rPr>
          <w:highlight w:val="yellow"/>
          <w:rPrChange w:id="114" w:author="Carson Stoker" w:date="2026-08-31T16:41:00Z" w16du:dateUtc="2026-08-31T22:41:00Z">
            <w:rPr/>
          </w:rPrChange>
        </w:rPr>
        <w:t xml:space="preserve"> until the R</w:t>
      </w:r>
      <w:r w:rsidR="002042F9" w:rsidRPr="005F4BFD">
        <w:rPr>
          <w:highlight w:val="yellow"/>
          <w:vertAlign w:val="superscript"/>
          <w:rPrChange w:id="115" w:author="Carson Stoker" w:date="2026-08-31T16:41:00Z" w16du:dateUtc="2026-08-31T22:41:00Z">
            <w:rPr>
              <w:vertAlign w:val="superscript"/>
            </w:rPr>
          </w:rPrChange>
        </w:rPr>
        <w:t>2</w:t>
      </w:r>
      <w:r w:rsidR="002042F9" w:rsidRPr="005F4BFD">
        <w:rPr>
          <w:highlight w:val="yellow"/>
          <w:rPrChange w:id="116" w:author="Carson Stoker" w:date="2026-08-31T16:41:00Z" w16du:dateUtc="2026-08-31T22:41:00Z">
            <w:rPr/>
          </w:rPrChange>
        </w:rPr>
        <w:t xml:space="preserve"> value is greater than 0.9 and proper alignment is achieved</w:t>
      </w:r>
      <w:r w:rsidR="00DA2A39" w:rsidRPr="005F4BFD">
        <w:rPr>
          <w:highlight w:val="yellow"/>
          <w:rPrChange w:id="117" w:author="Carson Stoker" w:date="2026-08-31T16:41:00Z" w16du:dateUtc="2026-08-31T22:41:00Z">
            <w:rPr/>
          </w:rPrChange>
        </w:rPr>
        <w:t>.</w:t>
      </w:r>
    </w:p>
    <w:p w14:paraId="63923250" w14:textId="77777777" w:rsidR="001C7F62" w:rsidRPr="005F4BFD" w:rsidRDefault="001C7F62" w:rsidP="00377931">
      <w:pPr>
        <w:rPr>
          <w:highlight w:val="yellow"/>
          <w:rPrChange w:id="118" w:author="Carson Stoker" w:date="2026-08-31T16:41:00Z" w16du:dateUtc="2026-08-31T22:41:00Z">
            <w:rPr/>
          </w:rPrChange>
        </w:rPr>
      </w:pPr>
    </w:p>
    <w:p w14:paraId="58FB2D35" w14:textId="1365DE38" w:rsidR="001C7F62" w:rsidRPr="005F4BFD" w:rsidRDefault="001C7F62" w:rsidP="00377931">
      <w:pPr>
        <w:pStyle w:val="ListParagraph"/>
        <w:numPr>
          <w:ilvl w:val="1"/>
          <w:numId w:val="20"/>
        </w:numPr>
        <w:spacing w:line="240" w:lineRule="auto"/>
        <w:ind w:left="0" w:firstLine="0"/>
        <w:rPr>
          <w:rFonts w:ascii="Calibri" w:hAnsi="Calibri" w:cs="Calibri"/>
          <w:sz w:val="24"/>
          <w:szCs w:val="24"/>
          <w:highlight w:val="yellow"/>
          <w:rPrChange w:id="119"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120" w:author="Carson Stoker" w:date="2026-08-31T16:41:00Z" w16du:dateUtc="2026-08-31T22:41:00Z">
            <w:rPr>
              <w:rFonts w:ascii="Calibri" w:hAnsi="Calibri" w:cs="Calibri"/>
              <w:sz w:val="24"/>
              <w:szCs w:val="24"/>
            </w:rPr>
          </w:rPrChange>
        </w:rPr>
        <w:t xml:space="preserve">If a </w:t>
      </w:r>
      <w:r w:rsidR="0000183B" w:rsidRPr="005F4BFD">
        <w:rPr>
          <w:rFonts w:ascii="Calibri" w:hAnsi="Calibri" w:cs="Calibri"/>
          <w:sz w:val="24"/>
          <w:szCs w:val="24"/>
          <w:highlight w:val="yellow"/>
          <w:rPrChange w:id="121" w:author="Carson Stoker" w:date="2026-08-31T16:41:00Z" w16du:dateUtc="2026-08-31T22:41:00Z">
            <w:rPr>
              <w:rFonts w:ascii="Calibri" w:hAnsi="Calibri" w:cs="Calibri"/>
              <w:sz w:val="24"/>
              <w:szCs w:val="24"/>
            </w:rPr>
          </w:rPrChange>
        </w:rPr>
        <w:t>KI</w:t>
      </w:r>
      <w:r w:rsidRPr="005F4BFD">
        <w:rPr>
          <w:rFonts w:ascii="Calibri" w:hAnsi="Calibri" w:cs="Calibri"/>
          <w:sz w:val="24"/>
          <w:szCs w:val="24"/>
          <w:highlight w:val="yellow"/>
          <w:rPrChange w:id="122" w:author="Carson Stoker" w:date="2026-08-31T16:41:00Z" w16du:dateUtc="2026-08-31T22:41:00Z">
            <w:rPr>
              <w:rFonts w:ascii="Calibri" w:hAnsi="Calibri" w:cs="Calibri"/>
              <w:sz w:val="24"/>
              <w:szCs w:val="24"/>
            </w:rPr>
          </w:rPrChange>
        </w:rPr>
        <w:t xml:space="preserve"> was performed</w:t>
      </w:r>
      <w:r w:rsidR="00B42568" w:rsidRPr="005F4BFD">
        <w:rPr>
          <w:rFonts w:ascii="Calibri" w:hAnsi="Calibri" w:cs="Calibri"/>
          <w:sz w:val="24"/>
          <w:szCs w:val="24"/>
          <w:highlight w:val="yellow"/>
          <w:rPrChange w:id="123" w:author="Carson Stoker" w:date="2026-08-31T16:41:00Z" w16du:dateUtc="2026-08-31T22:41:00Z">
            <w:rPr>
              <w:rFonts w:ascii="Calibri" w:hAnsi="Calibri" w:cs="Calibri"/>
              <w:sz w:val="24"/>
              <w:szCs w:val="24"/>
            </w:rPr>
          </w:rPrChange>
        </w:rPr>
        <w:t>,</w:t>
      </w:r>
      <w:r w:rsidRPr="005F4BFD">
        <w:rPr>
          <w:rFonts w:ascii="Calibri" w:hAnsi="Calibri" w:cs="Calibri"/>
          <w:sz w:val="24"/>
          <w:szCs w:val="24"/>
          <w:highlight w:val="yellow"/>
          <w:rPrChange w:id="124" w:author="Carson Stoker" w:date="2026-08-31T16:41:00Z" w16du:dateUtc="2026-08-31T22:41:00Z">
            <w:rPr>
              <w:rFonts w:ascii="Calibri" w:hAnsi="Calibri" w:cs="Calibri"/>
              <w:sz w:val="24"/>
              <w:szCs w:val="24"/>
            </w:rPr>
          </w:rPrChange>
        </w:rPr>
        <w:t xml:space="preserve"> use TIDER software (https://apps.datacurators.nl/tider) to assess editing efficiency</w:t>
      </w:r>
      <w:r w:rsidRPr="005F4BFD">
        <w:rPr>
          <w:rFonts w:ascii="Calibri" w:hAnsi="Calibri" w:cs="Calibri"/>
          <w:sz w:val="24"/>
          <w:szCs w:val="24"/>
          <w:highlight w:val="yellow"/>
          <w:rPrChange w:id="125" w:author="Carson Stoker" w:date="2026-08-31T16:41:00Z" w16du:dateUtc="2026-08-31T22:41:00Z">
            <w:rPr>
              <w:rFonts w:ascii="Calibri" w:hAnsi="Calibri" w:cs="Calibri"/>
              <w:sz w:val="24"/>
              <w:szCs w:val="24"/>
            </w:rPr>
          </w:rPrChange>
        </w:rPr>
        <w:fldChar w:fldCharType="begin"/>
      </w:r>
      <w:r w:rsidR="00CC2658" w:rsidRPr="005F4BFD">
        <w:rPr>
          <w:rFonts w:ascii="Calibri" w:hAnsi="Calibri" w:cs="Calibri"/>
          <w:sz w:val="24"/>
          <w:szCs w:val="24"/>
          <w:highlight w:val="yellow"/>
          <w:rPrChange w:id="126" w:author="Carson Stoker" w:date="2026-08-31T16:41:00Z" w16du:dateUtc="2026-08-31T22:41:00Z">
            <w:rPr>
              <w:rFonts w:ascii="Calibri" w:hAnsi="Calibri" w:cs="Calibri"/>
              <w:sz w:val="24"/>
              <w:szCs w:val="24"/>
            </w:rPr>
          </w:rPrChange>
        </w:rPr>
        <w:instrText xml:space="preserve"> ADDIN ZOTERO_ITEM CSL_CITATION {"citationID":"79BIjIag","properties":{"unsorted":false,"formattedCitation":"\\super 36\\nosupersub{}","plainCitation":"36","noteIndex":0},"citationItems":[{"id":2957,"uris":["http://zotero.org/users/9871209/items/XZNZ9TAV"],"itemData":{"id":2957,"type":"article-journal","abstract":"Template-directed CRISPR/Cas9 editing is a powerful tool for introducing subtle mutations in genomes. However, the success rate of incorporation of the desired mutations at the target site is difficult to predict and therefore must be empirically determined. Here, we adapted the widely used TIDE method for quantification of templated editing events, including point mutations. The resulting TIDER method is a rapid, cheap and accessible tool for testing and optimization of template-directed genome editing strategies. A free web tool for TIDER data analysis is available at http://tide.nki.nl.","container-title":"Nucleic Acids Research","DOI":"10.1093/nar/gky164","ISSN":"0305-1048","issue":"10","journalAbbreviation":"Nucleic Acids Res","page":"e58","source":"Silverchair","title":"Easy quantification of template-directed CRISPR/Cas9 editing","URL":"https://doi.org/10.1093/nar/gky164","volume":"46","author":[{"family":"Brinkman","given":"Eva K"},{"family":"Kousholt","given":"Arne N"},{"family":"Harmsen","given":"Tim"},{"family":"Leemans","given":"Christ"},{"family":"Chen","given":"Tao"},{"family":"Jonkers","given":"Jos"},{"family":"van Steensel","given":"Bas"}],"accessed":{"date-parts":[["2026",5,5]]},"issued":{"date-parts":[["2018",6,1]]}}}],"schema":"https://github.com/citation-style-language/schema/raw/master/csl-citation.json"} </w:instrText>
      </w:r>
      <w:r w:rsidRPr="005F4BFD">
        <w:rPr>
          <w:rFonts w:ascii="Calibri" w:hAnsi="Calibri" w:cs="Calibri"/>
          <w:sz w:val="24"/>
          <w:szCs w:val="24"/>
          <w:highlight w:val="yellow"/>
          <w:rPrChange w:id="127" w:author="Carson Stoker" w:date="2026-08-31T16:41:00Z" w16du:dateUtc="2026-08-31T22:41:00Z">
            <w:rPr>
              <w:rFonts w:ascii="Calibri" w:hAnsi="Calibri" w:cs="Calibri"/>
              <w:sz w:val="24"/>
              <w:szCs w:val="24"/>
            </w:rPr>
          </w:rPrChange>
        </w:rPr>
        <w:fldChar w:fldCharType="separate"/>
      </w:r>
      <w:r w:rsidR="00847221" w:rsidRPr="005F4BFD">
        <w:rPr>
          <w:rFonts w:ascii="Calibri" w:hAnsi="Calibri" w:cs="Calibri"/>
          <w:sz w:val="24"/>
          <w:szCs w:val="24"/>
          <w:highlight w:val="yellow"/>
          <w:vertAlign w:val="superscript"/>
          <w:rPrChange w:id="128" w:author="Carson Stoker" w:date="2026-08-31T16:41:00Z" w16du:dateUtc="2026-08-31T22:41:00Z">
            <w:rPr>
              <w:rFonts w:ascii="Calibri" w:hAnsi="Calibri" w:cs="Calibri"/>
              <w:sz w:val="24"/>
              <w:szCs w:val="24"/>
              <w:vertAlign w:val="superscript"/>
            </w:rPr>
          </w:rPrChange>
        </w:rPr>
        <w:t>3</w:t>
      </w:r>
      <w:r w:rsidR="00B42568" w:rsidRPr="005F4BFD">
        <w:rPr>
          <w:rFonts w:ascii="Calibri" w:hAnsi="Calibri" w:cs="Calibri"/>
          <w:sz w:val="24"/>
          <w:szCs w:val="24"/>
          <w:highlight w:val="yellow"/>
          <w:vertAlign w:val="superscript"/>
          <w:rPrChange w:id="129" w:author="Carson Stoker" w:date="2026-08-31T16:41:00Z" w16du:dateUtc="2026-08-31T22:41:00Z">
            <w:rPr>
              <w:rFonts w:ascii="Calibri" w:hAnsi="Calibri" w:cs="Calibri"/>
              <w:sz w:val="24"/>
              <w:szCs w:val="24"/>
              <w:vertAlign w:val="superscript"/>
            </w:rPr>
          </w:rPrChange>
        </w:rPr>
        <w:t>7</w:t>
      </w:r>
      <w:r w:rsidRPr="005F4BFD">
        <w:rPr>
          <w:rFonts w:ascii="Calibri" w:hAnsi="Calibri" w:cs="Calibri"/>
          <w:sz w:val="24"/>
          <w:szCs w:val="24"/>
          <w:highlight w:val="yellow"/>
          <w:rPrChange w:id="130" w:author="Carson Stoker" w:date="2026-08-31T16:41:00Z" w16du:dateUtc="2026-08-31T22:41:00Z">
            <w:rPr>
              <w:rFonts w:ascii="Calibri" w:hAnsi="Calibri" w:cs="Calibri"/>
              <w:sz w:val="24"/>
              <w:szCs w:val="24"/>
            </w:rPr>
          </w:rPrChange>
        </w:rPr>
        <w:fldChar w:fldCharType="end"/>
      </w:r>
      <w:r w:rsidRPr="005F4BFD">
        <w:rPr>
          <w:rFonts w:ascii="Calibri" w:hAnsi="Calibri" w:cs="Calibri"/>
          <w:sz w:val="24"/>
          <w:szCs w:val="24"/>
          <w:highlight w:val="yellow"/>
          <w:rPrChange w:id="131" w:author="Carson Stoker" w:date="2026-08-31T16:41:00Z" w16du:dateUtc="2026-08-31T22:41:00Z">
            <w:rPr>
              <w:rFonts w:ascii="Calibri" w:hAnsi="Calibri" w:cs="Calibri"/>
              <w:sz w:val="24"/>
              <w:szCs w:val="24"/>
            </w:rPr>
          </w:rPrChange>
        </w:rPr>
        <w:t xml:space="preserve">. </w:t>
      </w:r>
    </w:p>
    <w:p w14:paraId="370239D3" w14:textId="77777777" w:rsidR="001C7F62" w:rsidRPr="005F4BFD" w:rsidRDefault="001C7F62" w:rsidP="00377931">
      <w:pPr>
        <w:pStyle w:val="ListParagraph"/>
        <w:spacing w:line="240" w:lineRule="auto"/>
        <w:ind w:left="0"/>
        <w:jc w:val="both"/>
        <w:rPr>
          <w:rFonts w:ascii="Calibri" w:hAnsi="Calibri" w:cs="Calibri"/>
          <w:sz w:val="24"/>
          <w:szCs w:val="24"/>
          <w:highlight w:val="yellow"/>
          <w:rPrChange w:id="132" w:author="Carson Stoker" w:date="2026-08-31T16:41:00Z" w16du:dateUtc="2026-08-31T22:41:00Z">
            <w:rPr>
              <w:rFonts w:ascii="Calibri" w:hAnsi="Calibri" w:cs="Calibri"/>
              <w:sz w:val="24"/>
              <w:szCs w:val="24"/>
            </w:rPr>
          </w:rPrChange>
        </w:rPr>
      </w:pPr>
    </w:p>
    <w:p w14:paraId="1EAF9D62" w14:textId="3D6550C2" w:rsidR="000C67F6" w:rsidRPr="005F4BFD" w:rsidRDefault="001C7F62" w:rsidP="00377931">
      <w:pPr>
        <w:pStyle w:val="ListParagraph"/>
        <w:numPr>
          <w:ilvl w:val="2"/>
          <w:numId w:val="20"/>
        </w:numPr>
        <w:tabs>
          <w:tab w:val="left" w:pos="2790"/>
        </w:tabs>
        <w:spacing w:after="0" w:line="240" w:lineRule="auto"/>
        <w:ind w:left="0" w:firstLine="0"/>
        <w:jc w:val="both"/>
        <w:rPr>
          <w:rFonts w:ascii="Calibri" w:hAnsi="Calibri" w:cs="Calibri"/>
          <w:sz w:val="24"/>
          <w:szCs w:val="24"/>
          <w:highlight w:val="yellow"/>
          <w:rPrChange w:id="133"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134" w:author="Carson Stoker" w:date="2026-08-31T16:41:00Z" w16du:dateUtc="2026-08-31T22:41:00Z">
            <w:rPr>
              <w:rFonts w:ascii="Calibri" w:hAnsi="Calibri" w:cs="Calibri"/>
              <w:sz w:val="24"/>
              <w:szCs w:val="24"/>
            </w:rPr>
          </w:rPrChange>
        </w:rPr>
        <w:t xml:space="preserve">Open TIDER. Name the sample in the </w:t>
      </w:r>
      <w:r w:rsidRPr="005F4BFD">
        <w:rPr>
          <w:rFonts w:ascii="Calibri" w:hAnsi="Calibri" w:cs="Calibri"/>
          <w:b/>
          <w:bCs/>
          <w:sz w:val="24"/>
          <w:szCs w:val="24"/>
          <w:highlight w:val="yellow"/>
          <w:rPrChange w:id="135" w:author="Carson Stoker" w:date="2026-08-31T16:41:00Z" w16du:dateUtc="2026-08-31T22:41:00Z">
            <w:rPr>
              <w:rFonts w:ascii="Calibri" w:hAnsi="Calibri" w:cs="Calibri"/>
              <w:b/>
              <w:bCs/>
              <w:sz w:val="24"/>
              <w:szCs w:val="24"/>
            </w:rPr>
          </w:rPrChange>
        </w:rPr>
        <w:t>Title plot</w:t>
      </w:r>
      <w:r w:rsidRPr="005F4BFD">
        <w:rPr>
          <w:rFonts w:ascii="Calibri" w:hAnsi="Calibri" w:cs="Calibri"/>
          <w:sz w:val="24"/>
          <w:szCs w:val="24"/>
          <w:highlight w:val="yellow"/>
          <w:rPrChange w:id="136" w:author="Carson Stoker" w:date="2026-08-31T16:41:00Z" w16du:dateUtc="2026-08-31T22:41:00Z">
            <w:rPr>
              <w:rFonts w:ascii="Calibri" w:hAnsi="Calibri" w:cs="Calibri"/>
              <w:sz w:val="24"/>
              <w:szCs w:val="24"/>
            </w:rPr>
          </w:rPrChange>
        </w:rPr>
        <w:t xml:space="preserve"> box. Under </w:t>
      </w:r>
      <w:r w:rsidRPr="005F4BFD">
        <w:rPr>
          <w:rFonts w:ascii="Calibri" w:hAnsi="Calibri" w:cs="Calibri"/>
          <w:b/>
          <w:bCs/>
          <w:sz w:val="24"/>
          <w:szCs w:val="24"/>
          <w:highlight w:val="yellow"/>
          <w:rPrChange w:id="137" w:author="Carson Stoker" w:date="2026-08-31T16:41:00Z" w16du:dateUtc="2026-08-31T22:41:00Z">
            <w:rPr>
              <w:rFonts w:ascii="Calibri" w:hAnsi="Calibri" w:cs="Calibri"/>
              <w:b/>
              <w:bCs/>
              <w:sz w:val="24"/>
              <w:szCs w:val="24"/>
            </w:rPr>
          </w:rPrChange>
        </w:rPr>
        <w:t>Guide sequence</w:t>
      </w:r>
      <w:r w:rsidR="00B42568" w:rsidRPr="005F4BFD">
        <w:rPr>
          <w:rFonts w:ascii="Calibri" w:hAnsi="Calibri" w:cs="Calibri"/>
          <w:b/>
          <w:bCs/>
          <w:sz w:val="24"/>
          <w:szCs w:val="24"/>
          <w:highlight w:val="yellow"/>
          <w:rPrChange w:id="138" w:author="Carson Stoker" w:date="2026-08-31T16:41:00Z" w16du:dateUtc="2026-08-31T22:41:00Z">
            <w:rPr>
              <w:rFonts w:ascii="Calibri" w:hAnsi="Calibri" w:cs="Calibri"/>
              <w:b/>
              <w:bCs/>
              <w:sz w:val="24"/>
              <w:szCs w:val="24"/>
            </w:rPr>
          </w:rPrChange>
        </w:rPr>
        <w:t>,</w:t>
      </w:r>
      <w:r w:rsidRPr="005F4BFD">
        <w:rPr>
          <w:rFonts w:ascii="Calibri" w:hAnsi="Calibri" w:cs="Calibri"/>
          <w:sz w:val="24"/>
          <w:szCs w:val="24"/>
          <w:highlight w:val="yellow"/>
          <w:rPrChange w:id="139" w:author="Carson Stoker" w:date="2026-08-31T16:41:00Z" w16du:dateUtc="2026-08-31T22:41:00Z">
            <w:rPr>
              <w:rFonts w:ascii="Calibri" w:hAnsi="Calibri" w:cs="Calibri"/>
              <w:sz w:val="24"/>
              <w:szCs w:val="24"/>
            </w:rPr>
          </w:rPrChange>
        </w:rPr>
        <w:t xml:space="preserve"> input the sequence of the gRNA used.</w:t>
      </w:r>
    </w:p>
    <w:p w14:paraId="56C4010E" w14:textId="77777777" w:rsidR="00564E73" w:rsidRPr="005F4BFD" w:rsidRDefault="00564E73" w:rsidP="00377931">
      <w:pPr>
        <w:tabs>
          <w:tab w:val="left" w:pos="2790"/>
        </w:tabs>
        <w:rPr>
          <w:highlight w:val="yellow"/>
          <w:rPrChange w:id="140" w:author="Carson Stoker" w:date="2026-08-31T16:41:00Z" w16du:dateUtc="2026-08-31T22:41:00Z">
            <w:rPr/>
          </w:rPrChange>
        </w:rPr>
      </w:pPr>
    </w:p>
    <w:p w14:paraId="6CD49002" w14:textId="478C6FD6" w:rsidR="001C7F62" w:rsidRPr="005F4BFD" w:rsidRDefault="001C7F62" w:rsidP="00377931">
      <w:pPr>
        <w:numPr>
          <w:ilvl w:val="2"/>
          <w:numId w:val="20"/>
        </w:numPr>
        <w:ind w:left="0" w:firstLine="0"/>
        <w:rPr>
          <w:highlight w:val="yellow"/>
          <w:rPrChange w:id="141" w:author="Carson Stoker" w:date="2026-08-31T16:41:00Z" w16du:dateUtc="2026-08-31T22:41:00Z">
            <w:rPr/>
          </w:rPrChange>
        </w:rPr>
      </w:pPr>
      <w:r w:rsidRPr="005F4BFD">
        <w:rPr>
          <w:highlight w:val="yellow"/>
          <w:rPrChange w:id="142" w:author="Carson Stoker" w:date="2026-08-31T16:41:00Z" w16du:dateUtc="2026-08-31T22:41:00Z">
            <w:rPr/>
          </w:rPrChange>
        </w:rPr>
        <w:t xml:space="preserve">Under </w:t>
      </w:r>
      <w:r w:rsidRPr="005F4BFD">
        <w:rPr>
          <w:b/>
          <w:bCs/>
          <w:highlight w:val="yellow"/>
          <w:rPrChange w:id="143" w:author="Carson Stoker" w:date="2026-08-31T16:41:00Z" w16du:dateUtc="2026-08-31T22:41:00Z">
            <w:rPr>
              <w:b/>
              <w:bCs/>
            </w:rPr>
          </w:rPrChange>
        </w:rPr>
        <w:t>Control Sample Chromatogram</w:t>
      </w:r>
      <w:r w:rsidR="00B42568" w:rsidRPr="005F4BFD">
        <w:rPr>
          <w:b/>
          <w:bCs/>
          <w:highlight w:val="yellow"/>
          <w:rPrChange w:id="144" w:author="Carson Stoker" w:date="2026-08-31T16:41:00Z" w16du:dateUtc="2026-08-31T22:41:00Z">
            <w:rPr>
              <w:b/>
              <w:bCs/>
            </w:rPr>
          </w:rPrChange>
        </w:rPr>
        <w:t>,</w:t>
      </w:r>
      <w:r w:rsidRPr="005F4BFD">
        <w:rPr>
          <w:highlight w:val="yellow"/>
          <w:rPrChange w:id="145" w:author="Carson Stoker" w:date="2026-08-31T16:41:00Z" w16du:dateUtc="2026-08-31T22:41:00Z">
            <w:rPr/>
          </w:rPrChange>
        </w:rPr>
        <w:t xml:space="preserve"> click </w:t>
      </w:r>
      <w:r w:rsidRPr="005F4BFD">
        <w:rPr>
          <w:b/>
          <w:bCs/>
          <w:highlight w:val="yellow"/>
          <w:rPrChange w:id="146" w:author="Carson Stoker" w:date="2026-08-31T16:41:00Z" w16du:dateUtc="2026-08-31T22:41:00Z">
            <w:rPr>
              <w:b/>
              <w:bCs/>
            </w:rPr>
          </w:rPrChange>
        </w:rPr>
        <w:t>Browse</w:t>
      </w:r>
      <w:r w:rsidRPr="005F4BFD">
        <w:rPr>
          <w:highlight w:val="yellow"/>
          <w:rPrChange w:id="147" w:author="Carson Stoker" w:date="2026-08-31T16:41:00Z" w16du:dateUtc="2026-08-31T22:41:00Z">
            <w:rPr/>
          </w:rPrChange>
        </w:rPr>
        <w:t xml:space="preserve"> and upload the chromatogram of the unedited control sample. </w:t>
      </w:r>
    </w:p>
    <w:p w14:paraId="31A58AF3" w14:textId="77777777" w:rsidR="001C7F62" w:rsidRPr="005F4BFD" w:rsidRDefault="001C7F62" w:rsidP="0026669A">
      <w:pPr>
        <w:rPr>
          <w:highlight w:val="yellow"/>
          <w:rPrChange w:id="148" w:author="Carson Stoker" w:date="2026-08-31T16:41:00Z" w16du:dateUtc="2026-08-31T22:41:00Z">
            <w:rPr/>
          </w:rPrChange>
        </w:rPr>
      </w:pPr>
    </w:p>
    <w:p w14:paraId="36D0473F" w14:textId="5C5279F7" w:rsidR="001C7F62" w:rsidRPr="005F4BFD" w:rsidRDefault="001C7F62" w:rsidP="00377931">
      <w:pPr>
        <w:numPr>
          <w:ilvl w:val="2"/>
          <w:numId w:val="20"/>
        </w:numPr>
        <w:ind w:left="0" w:firstLine="0"/>
        <w:rPr>
          <w:highlight w:val="yellow"/>
          <w:rPrChange w:id="149" w:author="Carson Stoker" w:date="2026-08-31T16:41:00Z" w16du:dateUtc="2026-08-31T22:41:00Z">
            <w:rPr/>
          </w:rPrChange>
        </w:rPr>
      </w:pPr>
      <w:r w:rsidRPr="005F4BFD">
        <w:rPr>
          <w:highlight w:val="yellow"/>
          <w:rPrChange w:id="150" w:author="Carson Stoker" w:date="2026-08-31T16:41:00Z" w16du:dateUtc="2026-08-31T22:41:00Z">
            <w:rPr/>
          </w:rPrChange>
        </w:rPr>
        <w:t xml:space="preserve">Under </w:t>
      </w:r>
      <w:r w:rsidRPr="005F4BFD">
        <w:rPr>
          <w:b/>
          <w:bCs/>
          <w:highlight w:val="yellow"/>
          <w:rPrChange w:id="151" w:author="Carson Stoker" w:date="2026-08-31T16:41:00Z" w16du:dateUtc="2026-08-31T22:41:00Z">
            <w:rPr>
              <w:b/>
              <w:bCs/>
            </w:rPr>
          </w:rPrChange>
        </w:rPr>
        <w:t>Reference Chromatogram</w:t>
      </w:r>
      <w:r w:rsidR="00B42568" w:rsidRPr="005F4BFD">
        <w:rPr>
          <w:b/>
          <w:bCs/>
          <w:highlight w:val="yellow"/>
          <w:rPrChange w:id="152" w:author="Carson Stoker" w:date="2026-08-31T16:41:00Z" w16du:dateUtc="2026-08-31T22:41:00Z">
            <w:rPr>
              <w:b/>
              <w:bCs/>
            </w:rPr>
          </w:rPrChange>
        </w:rPr>
        <w:t>,</w:t>
      </w:r>
      <w:r w:rsidRPr="005F4BFD">
        <w:rPr>
          <w:highlight w:val="yellow"/>
          <w:rPrChange w:id="153" w:author="Carson Stoker" w:date="2026-08-31T16:41:00Z" w16du:dateUtc="2026-08-31T22:41:00Z">
            <w:rPr/>
          </w:rPrChange>
        </w:rPr>
        <w:t xml:space="preserve"> click </w:t>
      </w:r>
      <w:r w:rsidRPr="005F4BFD">
        <w:rPr>
          <w:b/>
          <w:bCs/>
          <w:highlight w:val="yellow"/>
          <w:rPrChange w:id="154" w:author="Carson Stoker" w:date="2026-08-31T16:41:00Z" w16du:dateUtc="2026-08-31T22:41:00Z">
            <w:rPr>
              <w:b/>
              <w:bCs/>
            </w:rPr>
          </w:rPrChange>
        </w:rPr>
        <w:t>Browse</w:t>
      </w:r>
      <w:r w:rsidRPr="005F4BFD">
        <w:rPr>
          <w:highlight w:val="yellow"/>
          <w:rPrChange w:id="155" w:author="Carson Stoker" w:date="2026-08-31T16:41:00Z" w16du:dateUtc="2026-08-31T22:41:00Z">
            <w:rPr/>
          </w:rPrChange>
        </w:rPr>
        <w:t xml:space="preserve"> and upload a chromatogram of a reference sample carrying the desired edit. </w:t>
      </w:r>
    </w:p>
    <w:p w14:paraId="2A158C1B" w14:textId="77777777" w:rsidR="00B42568" w:rsidRPr="005F4BFD" w:rsidRDefault="00B42568" w:rsidP="00377931">
      <w:pPr>
        <w:rPr>
          <w:highlight w:val="yellow"/>
          <w:rPrChange w:id="156" w:author="Carson Stoker" w:date="2026-08-31T16:41:00Z" w16du:dateUtc="2026-08-31T22:41:00Z">
            <w:rPr/>
          </w:rPrChange>
        </w:rPr>
      </w:pPr>
    </w:p>
    <w:p w14:paraId="6F4A13DA" w14:textId="23D0A218" w:rsidR="001C7F62" w:rsidRPr="005F4BFD" w:rsidRDefault="001C7F62" w:rsidP="00377931">
      <w:pPr>
        <w:pStyle w:val="ListParagraph"/>
        <w:spacing w:after="0" w:line="240" w:lineRule="auto"/>
        <w:ind w:left="0"/>
        <w:rPr>
          <w:rFonts w:ascii="Calibri" w:hAnsi="Calibri" w:cs="Calibri"/>
          <w:sz w:val="24"/>
          <w:szCs w:val="24"/>
          <w:highlight w:val="yellow"/>
          <w:rPrChange w:id="157"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158" w:author="Carson Stoker" w:date="2026-08-31T16:41:00Z" w16du:dateUtc="2026-08-31T22:41:00Z">
            <w:rPr>
              <w:rFonts w:ascii="Calibri" w:hAnsi="Calibri" w:cs="Calibri"/>
              <w:sz w:val="24"/>
              <w:szCs w:val="24"/>
            </w:rPr>
          </w:rPrChange>
        </w:rPr>
        <w:t>N</w:t>
      </w:r>
      <w:r w:rsidR="00FB7385" w:rsidRPr="005F4BFD">
        <w:rPr>
          <w:rFonts w:ascii="Calibri" w:hAnsi="Calibri" w:cs="Calibri"/>
          <w:sz w:val="24"/>
          <w:szCs w:val="24"/>
          <w:highlight w:val="yellow"/>
          <w:rPrChange w:id="159" w:author="Carson Stoker" w:date="2026-08-31T16:41:00Z" w16du:dateUtc="2026-08-31T22:41:00Z">
            <w:rPr>
              <w:rFonts w:ascii="Calibri" w:hAnsi="Calibri" w:cs="Calibri"/>
              <w:sz w:val="24"/>
              <w:szCs w:val="24"/>
            </w:rPr>
          </w:rPrChange>
        </w:rPr>
        <w:t>OTE</w:t>
      </w:r>
      <w:r w:rsidRPr="005F4BFD">
        <w:rPr>
          <w:rFonts w:ascii="Calibri" w:hAnsi="Calibri" w:cs="Calibri"/>
          <w:sz w:val="24"/>
          <w:szCs w:val="24"/>
          <w:highlight w:val="yellow"/>
          <w:rPrChange w:id="160" w:author="Carson Stoker" w:date="2026-08-31T16:41:00Z" w16du:dateUtc="2026-08-31T22:41:00Z">
            <w:rPr>
              <w:rFonts w:ascii="Calibri" w:hAnsi="Calibri" w:cs="Calibri"/>
              <w:sz w:val="24"/>
              <w:szCs w:val="24"/>
            </w:rPr>
          </w:rPrChange>
        </w:rPr>
        <w:t>: If no such sequence exists, one may be generated by PCR amplification using extra primers designed to introduce the mutation into a sequence of DNA</w:t>
      </w:r>
      <w:r w:rsidRPr="005F4BFD">
        <w:rPr>
          <w:rFonts w:ascii="Calibri" w:hAnsi="Calibri" w:cs="Calibri"/>
          <w:sz w:val="24"/>
          <w:szCs w:val="24"/>
          <w:highlight w:val="yellow"/>
          <w:rPrChange w:id="161" w:author="Carson Stoker" w:date="2026-08-31T16:41:00Z" w16du:dateUtc="2026-08-31T22:41:00Z">
            <w:rPr>
              <w:rFonts w:ascii="Calibri" w:hAnsi="Calibri" w:cs="Calibri"/>
              <w:sz w:val="24"/>
              <w:szCs w:val="24"/>
            </w:rPr>
          </w:rPrChange>
        </w:rPr>
        <w:fldChar w:fldCharType="begin"/>
      </w:r>
      <w:r w:rsidR="00CC2658" w:rsidRPr="005F4BFD">
        <w:rPr>
          <w:rFonts w:ascii="Calibri" w:hAnsi="Calibri" w:cs="Calibri"/>
          <w:sz w:val="24"/>
          <w:szCs w:val="24"/>
          <w:highlight w:val="yellow"/>
          <w:rPrChange w:id="162" w:author="Carson Stoker" w:date="2026-08-31T16:41:00Z" w16du:dateUtc="2026-08-31T22:41:00Z">
            <w:rPr>
              <w:rFonts w:ascii="Calibri" w:hAnsi="Calibri" w:cs="Calibri"/>
              <w:sz w:val="24"/>
              <w:szCs w:val="24"/>
            </w:rPr>
          </w:rPrChange>
        </w:rPr>
        <w:instrText xml:space="preserve"> ADDIN ZOTERO_ITEM CSL_CITATION {"citationID":"h3e39LxC","properties":{"unsorted":false,"formattedCitation":"\\super 37\\nosupersub{}","plainCitation":"37","noteIndex":0},"citationItems":[{"id":3103,"uris":["http://zotero.org/users/9871209/items/44BG5F6Q"],"itemData":{"id":3103,"type":"chapter","abstract":"Current genome editing tools enable targeted mutagenesis of selected DNA sequences in many species. However, the efﬁciency and the type of introduced mutations by the genome editing method are largely dependent on the target site. As a consequence, the outcome of the editing operation is difﬁcult to predict. Therefore, a quick assay to quantify the frequency of mutations is vital for a proper assessment of genome editing actions. We developed two methods that are rapid, cost-effective, and readily applicable: (1) TIDE, which can accurately identify and quantify insertions and deletions (indels) that arise after introduction of double strand breaks (DSBs); (2) TIDER, which is suited for template-mediated editing events including point mutations. Both methods only require a set of PCR reactions and standard Sanger sequencing runs. The sequence traces are analyzed by the TIDE or TIDER algorithm (available at https://tide.nki.nl or https://deskgen.com). The routine is easy, fast, and provides much more detailed information than current enzyme-based assays. TIDE and TIDER accelerate testing and designing of DSB-based genome editing strategies.","container-title":"CRISPR Gene Editing","DOI":"10.1007/978-1-4939-9170-9_3","ISBN":"978-1-4939-9169-3","language":"en","note":"collection-title: Methods in Molecular Biology","page":"29-44","publisher":"Springer New York","publisher-place":"New York, NY","source":"DOI.org (Crossref)","title":"Rapid Quantitative Evaluation of CRISPR Genome Editing by TIDE and TIDER","URL":"http://link.springer.com/10.1007/978-1-4939-9170-9_3","volume":"1961","editor":[{"family":"Luo","given":"Yonglun"}],"author":[{"family":"Brinkman","given":"Eva Karina"},{"family":"Van Steensel","given":"Bas"}],"accessed":{"date-parts":[["2026",6,2]]},"issued":{"date-parts":[["2019"]]}}}],"schema":"https://github.com/citation-style-language/schema/raw/master/csl-citation.json"} </w:instrText>
      </w:r>
      <w:r w:rsidRPr="005F4BFD">
        <w:rPr>
          <w:rFonts w:ascii="Calibri" w:hAnsi="Calibri" w:cs="Calibri"/>
          <w:sz w:val="24"/>
          <w:szCs w:val="24"/>
          <w:highlight w:val="yellow"/>
          <w:rPrChange w:id="163" w:author="Carson Stoker" w:date="2026-08-31T16:41:00Z" w16du:dateUtc="2026-08-31T22:41:00Z">
            <w:rPr>
              <w:rFonts w:ascii="Calibri" w:hAnsi="Calibri" w:cs="Calibri"/>
              <w:sz w:val="24"/>
              <w:szCs w:val="24"/>
            </w:rPr>
          </w:rPrChange>
        </w:rPr>
        <w:fldChar w:fldCharType="separate"/>
      </w:r>
      <w:r w:rsidR="00847221" w:rsidRPr="005F4BFD">
        <w:rPr>
          <w:rFonts w:ascii="Calibri" w:hAnsi="Calibri" w:cs="Calibri"/>
          <w:sz w:val="24"/>
          <w:szCs w:val="24"/>
          <w:highlight w:val="yellow"/>
          <w:vertAlign w:val="superscript"/>
          <w:rPrChange w:id="164" w:author="Carson Stoker" w:date="2026-08-31T16:41:00Z" w16du:dateUtc="2026-08-31T22:41:00Z">
            <w:rPr>
              <w:rFonts w:ascii="Calibri" w:hAnsi="Calibri" w:cs="Calibri"/>
              <w:sz w:val="24"/>
              <w:szCs w:val="24"/>
              <w:vertAlign w:val="superscript"/>
            </w:rPr>
          </w:rPrChange>
        </w:rPr>
        <w:t>3</w:t>
      </w:r>
      <w:r w:rsidR="00B42568" w:rsidRPr="005F4BFD">
        <w:rPr>
          <w:rFonts w:ascii="Calibri" w:hAnsi="Calibri" w:cs="Calibri"/>
          <w:sz w:val="24"/>
          <w:szCs w:val="24"/>
          <w:highlight w:val="yellow"/>
          <w:vertAlign w:val="superscript"/>
          <w:rPrChange w:id="165" w:author="Carson Stoker" w:date="2026-08-31T16:41:00Z" w16du:dateUtc="2026-08-31T22:41:00Z">
            <w:rPr>
              <w:rFonts w:ascii="Calibri" w:hAnsi="Calibri" w:cs="Calibri"/>
              <w:sz w:val="24"/>
              <w:szCs w:val="24"/>
              <w:vertAlign w:val="superscript"/>
            </w:rPr>
          </w:rPrChange>
        </w:rPr>
        <w:t>8</w:t>
      </w:r>
      <w:r w:rsidRPr="005F4BFD">
        <w:rPr>
          <w:rFonts w:ascii="Calibri" w:hAnsi="Calibri" w:cs="Calibri"/>
          <w:sz w:val="24"/>
          <w:szCs w:val="24"/>
          <w:highlight w:val="yellow"/>
          <w:rPrChange w:id="166" w:author="Carson Stoker" w:date="2026-08-31T16:41:00Z" w16du:dateUtc="2026-08-31T22:41:00Z">
            <w:rPr>
              <w:rFonts w:ascii="Calibri" w:hAnsi="Calibri" w:cs="Calibri"/>
              <w:sz w:val="24"/>
              <w:szCs w:val="24"/>
            </w:rPr>
          </w:rPrChange>
        </w:rPr>
        <w:fldChar w:fldCharType="end"/>
      </w:r>
      <w:r w:rsidRPr="005F4BFD">
        <w:rPr>
          <w:rFonts w:ascii="Calibri" w:hAnsi="Calibri" w:cs="Calibri"/>
          <w:sz w:val="24"/>
          <w:szCs w:val="24"/>
          <w:highlight w:val="yellow"/>
          <w:rPrChange w:id="167" w:author="Carson Stoker" w:date="2026-08-31T16:41:00Z" w16du:dateUtc="2026-08-31T22:41:00Z">
            <w:rPr>
              <w:rFonts w:ascii="Calibri" w:hAnsi="Calibri" w:cs="Calibri"/>
              <w:sz w:val="24"/>
              <w:szCs w:val="24"/>
            </w:rPr>
          </w:rPrChange>
        </w:rPr>
        <w:t xml:space="preserve">. </w:t>
      </w:r>
    </w:p>
    <w:p w14:paraId="07E8757B" w14:textId="77777777" w:rsidR="001C7F62" w:rsidRPr="005F4BFD" w:rsidRDefault="001C7F62" w:rsidP="0026669A">
      <w:pPr>
        <w:rPr>
          <w:highlight w:val="yellow"/>
          <w:rPrChange w:id="168" w:author="Carson Stoker" w:date="2026-08-31T16:41:00Z" w16du:dateUtc="2026-08-31T22:41:00Z">
            <w:rPr/>
          </w:rPrChange>
        </w:rPr>
      </w:pPr>
    </w:p>
    <w:p w14:paraId="7BEF96B8" w14:textId="71C6157A" w:rsidR="001C7F62" w:rsidRPr="005F4BFD" w:rsidRDefault="001C7F62" w:rsidP="00377931">
      <w:pPr>
        <w:numPr>
          <w:ilvl w:val="2"/>
          <w:numId w:val="20"/>
        </w:numPr>
        <w:ind w:left="0" w:firstLine="0"/>
        <w:rPr>
          <w:highlight w:val="yellow"/>
          <w:rPrChange w:id="169" w:author="Carson Stoker" w:date="2026-08-31T16:41:00Z" w16du:dateUtc="2026-08-31T22:41:00Z">
            <w:rPr/>
          </w:rPrChange>
        </w:rPr>
      </w:pPr>
      <w:r w:rsidRPr="005F4BFD">
        <w:rPr>
          <w:highlight w:val="yellow"/>
          <w:rPrChange w:id="170" w:author="Carson Stoker" w:date="2026-08-31T16:41:00Z" w16du:dateUtc="2026-08-31T22:41:00Z">
            <w:rPr/>
          </w:rPrChange>
        </w:rPr>
        <w:t xml:space="preserve">Under </w:t>
      </w:r>
      <w:r w:rsidRPr="005F4BFD">
        <w:rPr>
          <w:b/>
          <w:bCs/>
          <w:highlight w:val="yellow"/>
          <w:rPrChange w:id="171" w:author="Carson Stoker" w:date="2026-08-31T16:41:00Z" w16du:dateUtc="2026-08-31T22:41:00Z">
            <w:rPr>
              <w:b/>
              <w:bCs/>
            </w:rPr>
          </w:rPrChange>
        </w:rPr>
        <w:t>Test Sample Chromatogram</w:t>
      </w:r>
      <w:r w:rsidR="00B42568" w:rsidRPr="005F4BFD">
        <w:rPr>
          <w:b/>
          <w:bCs/>
          <w:highlight w:val="yellow"/>
          <w:rPrChange w:id="172" w:author="Carson Stoker" w:date="2026-08-31T16:41:00Z" w16du:dateUtc="2026-08-31T22:41:00Z">
            <w:rPr>
              <w:b/>
              <w:bCs/>
            </w:rPr>
          </w:rPrChange>
        </w:rPr>
        <w:t>,</w:t>
      </w:r>
      <w:r w:rsidRPr="005F4BFD">
        <w:rPr>
          <w:highlight w:val="yellow"/>
          <w:rPrChange w:id="173" w:author="Carson Stoker" w:date="2026-08-31T16:41:00Z" w16du:dateUtc="2026-08-31T22:41:00Z">
            <w:rPr/>
          </w:rPrChange>
        </w:rPr>
        <w:t xml:space="preserve"> click </w:t>
      </w:r>
      <w:r w:rsidRPr="005F4BFD">
        <w:rPr>
          <w:b/>
          <w:bCs/>
          <w:highlight w:val="yellow"/>
          <w:rPrChange w:id="174" w:author="Carson Stoker" w:date="2026-08-31T16:41:00Z" w16du:dateUtc="2026-08-31T22:41:00Z">
            <w:rPr>
              <w:b/>
              <w:bCs/>
            </w:rPr>
          </w:rPrChange>
        </w:rPr>
        <w:t>Browse</w:t>
      </w:r>
      <w:r w:rsidRPr="005F4BFD">
        <w:rPr>
          <w:highlight w:val="yellow"/>
          <w:rPrChange w:id="175" w:author="Carson Stoker" w:date="2026-08-31T16:41:00Z" w16du:dateUtc="2026-08-31T22:41:00Z">
            <w:rPr/>
          </w:rPrChange>
        </w:rPr>
        <w:t xml:space="preserve"> and upload the chromatogram of the </w:t>
      </w:r>
      <w:r w:rsidRPr="005F4BFD">
        <w:rPr>
          <w:highlight w:val="yellow"/>
          <w:rPrChange w:id="176" w:author="Carson Stoker" w:date="2026-08-31T16:41:00Z" w16du:dateUtc="2026-08-31T22:41:00Z">
            <w:rPr/>
          </w:rPrChange>
        </w:rPr>
        <w:lastRenderedPageBreak/>
        <w:t xml:space="preserve">edited test sample. </w:t>
      </w:r>
    </w:p>
    <w:p w14:paraId="31760309" w14:textId="77777777" w:rsidR="001C7F62" w:rsidRPr="005F4BFD" w:rsidRDefault="001C7F62" w:rsidP="0026669A">
      <w:pPr>
        <w:rPr>
          <w:highlight w:val="yellow"/>
          <w:rPrChange w:id="177" w:author="Carson Stoker" w:date="2026-08-31T16:41:00Z" w16du:dateUtc="2026-08-31T22:41:00Z">
            <w:rPr/>
          </w:rPrChange>
        </w:rPr>
      </w:pPr>
    </w:p>
    <w:p w14:paraId="175F4338" w14:textId="15E73B8D" w:rsidR="001C7F62" w:rsidRPr="005F4BFD" w:rsidRDefault="001C7F62" w:rsidP="00377931">
      <w:pPr>
        <w:numPr>
          <w:ilvl w:val="2"/>
          <w:numId w:val="20"/>
        </w:numPr>
        <w:ind w:left="0" w:firstLine="0"/>
        <w:rPr>
          <w:highlight w:val="yellow"/>
          <w:rPrChange w:id="178" w:author="Carson Stoker" w:date="2026-08-31T16:41:00Z" w16du:dateUtc="2026-08-31T22:41:00Z">
            <w:rPr/>
          </w:rPrChange>
        </w:rPr>
      </w:pPr>
      <w:r w:rsidRPr="005F4BFD">
        <w:rPr>
          <w:highlight w:val="yellow"/>
          <w:rPrChange w:id="179" w:author="Carson Stoker" w:date="2026-08-31T16:41:00Z" w16du:dateUtc="2026-08-31T22:41:00Z">
            <w:rPr/>
          </w:rPrChange>
        </w:rPr>
        <w:t xml:space="preserve">Navigate to the </w:t>
      </w:r>
      <w:r w:rsidRPr="005F4BFD">
        <w:rPr>
          <w:b/>
          <w:bCs/>
          <w:highlight w:val="yellow"/>
          <w:rPrChange w:id="180" w:author="Carson Stoker" w:date="2026-08-31T16:41:00Z" w16du:dateUtc="2026-08-31T22:41:00Z">
            <w:rPr>
              <w:b/>
              <w:bCs/>
            </w:rPr>
          </w:rPrChange>
        </w:rPr>
        <w:t>Decomposition</w:t>
      </w:r>
      <w:r w:rsidRPr="005F4BFD">
        <w:rPr>
          <w:highlight w:val="yellow"/>
          <w:rPrChange w:id="181" w:author="Carson Stoker" w:date="2026-08-31T16:41:00Z" w16du:dateUtc="2026-08-31T22:41:00Z">
            <w:rPr/>
          </w:rPrChange>
        </w:rPr>
        <w:t xml:space="preserve"> tab to view the indel spectrum, mutation efficiency, and HDR efficiency.</w:t>
      </w:r>
      <w:r w:rsidR="00E30FF7" w:rsidRPr="005F4BFD">
        <w:rPr>
          <w:highlight w:val="yellow"/>
          <w:rPrChange w:id="182" w:author="Carson Stoker" w:date="2026-08-31T16:41:00Z" w16du:dateUtc="2026-08-31T22:41:00Z">
            <w:rPr/>
          </w:rPrChange>
        </w:rPr>
        <w:t xml:space="preserve"> Check the R</w:t>
      </w:r>
      <w:r w:rsidR="00E30FF7" w:rsidRPr="005F4BFD">
        <w:rPr>
          <w:highlight w:val="yellow"/>
          <w:vertAlign w:val="superscript"/>
          <w:rPrChange w:id="183" w:author="Carson Stoker" w:date="2026-08-31T16:41:00Z" w16du:dateUtc="2026-08-31T22:41:00Z">
            <w:rPr>
              <w:vertAlign w:val="superscript"/>
            </w:rPr>
          </w:rPrChange>
        </w:rPr>
        <w:t>2</w:t>
      </w:r>
      <w:r w:rsidR="00E30FF7" w:rsidRPr="005F4BFD">
        <w:rPr>
          <w:highlight w:val="yellow"/>
          <w:rPrChange w:id="184" w:author="Carson Stoker" w:date="2026-08-31T16:41:00Z" w16du:dateUtc="2026-08-31T22:41:00Z">
            <w:rPr/>
          </w:rPrChange>
        </w:rPr>
        <w:t xml:space="preserve"> value in the </w:t>
      </w:r>
      <w:r w:rsidR="00B42568" w:rsidRPr="005F4BFD">
        <w:rPr>
          <w:highlight w:val="yellow"/>
          <w:rPrChange w:id="185" w:author="Carson Stoker" w:date="2026-08-31T16:41:00Z" w16du:dateUtc="2026-08-31T22:41:00Z">
            <w:rPr/>
          </w:rPrChange>
        </w:rPr>
        <w:t>upper-right-hand</w:t>
      </w:r>
      <w:r w:rsidR="00E30FF7" w:rsidRPr="005F4BFD">
        <w:rPr>
          <w:highlight w:val="yellow"/>
          <w:rPrChange w:id="186" w:author="Carson Stoker" w:date="2026-08-31T16:41:00Z" w16du:dateUtc="2026-08-31T22:41:00Z">
            <w:rPr/>
          </w:rPrChange>
        </w:rPr>
        <w:t xml:space="preserve"> corner of the indel spectrum.</w:t>
      </w:r>
      <w:r w:rsidRPr="005F4BFD">
        <w:rPr>
          <w:highlight w:val="yellow"/>
          <w:rPrChange w:id="187" w:author="Carson Stoker" w:date="2026-08-31T16:41:00Z" w16du:dateUtc="2026-08-31T22:41:00Z">
            <w:rPr/>
          </w:rPrChange>
        </w:rPr>
        <w:t xml:space="preserve"> </w:t>
      </w:r>
    </w:p>
    <w:p w14:paraId="702351D1" w14:textId="77777777" w:rsidR="00E30FF7" w:rsidRPr="005F4BFD" w:rsidRDefault="00E30FF7" w:rsidP="00377931">
      <w:pPr>
        <w:pStyle w:val="ListParagraph"/>
        <w:spacing w:after="0" w:line="240" w:lineRule="auto"/>
        <w:ind w:left="0"/>
        <w:rPr>
          <w:rFonts w:ascii="Calibri" w:hAnsi="Calibri" w:cs="Calibri"/>
          <w:sz w:val="24"/>
          <w:szCs w:val="24"/>
          <w:highlight w:val="yellow"/>
          <w:rPrChange w:id="188" w:author="Carson Stoker" w:date="2026-08-31T16:41:00Z" w16du:dateUtc="2026-08-31T22:41:00Z">
            <w:rPr>
              <w:rFonts w:ascii="Calibri" w:hAnsi="Calibri" w:cs="Calibri"/>
              <w:sz w:val="24"/>
              <w:szCs w:val="24"/>
            </w:rPr>
          </w:rPrChange>
        </w:rPr>
      </w:pPr>
    </w:p>
    <w:p w14:paraId="1E7E17CE" w14:textId="77777777" w:rsidR="00B42568" w:rsidRPr="005F4BFD" w:rsidRDefault="00E30FF7" w:rsidP="00377931">
      <w:pPr>
        <w:numPr>
          <w:ilvl w:val="2"/>
          <w:numId w:val="20"/>
        </w:numPr>
        <w:ind w:left="0" w:firstLine="0"/>
        <w:rPr>
          <w:highlight w:val="yellow"/>
          <w:rPrChange w:id="189" w:author="Carson Stoker" w:date="2026-08-31T16:41:00Z" w16du:dateUtc="2026-08-31T22:41:00Z">
            <w:rPr/>
          </w:rPrChange>
        </w:rPr>
      </w:pPr>
      <w:r w:rsidRPr="005F4BFD">
        <w:rPr>
          <w:highlight w:val="yellow"/>
          <w:rPrChange w:id="190" w:author="Carson Stoker" w:date="2026-08-31T16:41:00Z" w16du:dateUtc="2026-08-31T22:41:00Z">
            <w:rPr/>
          </w:rPrChange>
        </w:rPr>
        <w:t>If the R</w:t>
      </w:r>
      <w:r w:rsidRPr="005F4BFD">
        <w:rPr>
          <w:highlight w:val="yellow"/>
          <w:vertAlign w:val="superscript"/>
          <w:rPrChange w:id="191" w:author="Carson Stoker" w:date="2026-08-31T16:41:00Z" w16du:dateUtc="2026-08-31T22:41:00Z">
            <w:rPr>
              <w:vertAlign w:val="superscript"/>
            </w:rPr>
          </w:rPrChange>
        </w:rPr>
        <w:t>2</w:t>
      </w:r>
      <w:r w:rsidRPr="005F4BFD">
        <w:rPr>
          <w:highlight w:val="yellow"/>
          <w:rPrChange w:id="192" w:author="Carson Stoker" w:date="2026-08-31T16:41:00Z" w16du:dateUtc="2026-08-31T22:41:00Z">
            <w:rPr/>
          </w:rPrChange>
        </w:rPr>
        <w:t xml:space="preserve"> value is less than 0.9, check the </w:t>
      </w:r>
      <w:r w:rsidRPr="005F4BFD">
        <w:rPr>
          <w:b/>
          <w:bCs/>
          <w:highlight w:val="yellow"/>
          <w:rPrChange w:id="193" w:author="Carson Stoker" w:date="2026-08-31T16:41:00Z" w16du:dateUtc="2026-08-31T22:41:00Z">
            <w:rPr>
              <w:b/>
              <w:bCs/>
            </w:rPr>
          </w:rPrChange>
        </w:rPr>
        <w:t>Advanced settings</w:t>
      </w:r>
      <w:r w:rsidRPr="005F4BFD">
        <w:rPr>
          <w:highlight w:val="yellow"/>
          <w:rPrChange w:id="194" w:author="Carson Stoker" w:date="2026-08-31T16:41:00Z" w16du:dateUtc="2026-08-31T22:41:00Z">
            <w:rPr/>
          </w:rPrChange>
        </w:rPr>
        <w:t xml:space="preserve"> box under </w:t>
      </w:r>
      <w:r w:rsidRPr="005F4BFD">
        <w:rPr>
          <w:b/>
          <w:bCs/>
          <w:highlight w:val="yellow"/>
          <w:rPrChange w:id="195" w:author="Carson Stoker" w:date="2026-08-31T16:41:00Z" w16du:dateUtc="2026-08-31T22:41:00Z">
            <w:rPr>
              <w:b/>
              <w:bCs/>
            </w:rPr>
          </w:rPrChange>
        </w:rPr>
        <w:t xml:space="preserve">Parameters </w:t>
      </w:r>
      <w:r w:rsidRPr="005F4BFD">
        <w:rPr>
          <w:highlight w:val="yellow"/>
          <w:rPrChange w:id="196" w:author="Carson Stoker" w:date="2026-08-31T16:41:00Z" w16du:dateUtc="2026-08-31T22:41:00Z">
            <w:rPr/>
          </w:rPrChange>
        </w:rPr>
        <w:t>and adjust the sliders for the alignment window, decomposition window,</w:t>
      </w:r>
      <w:r w:rsidR="001744D7" w:rsidRPr="005F4BFD">
        <w:rPr>
          <w:highlight w:val="yellow"/>
          <w:rPrChange w:id="197" w:author="Carson Stoker" w:date="2026-08-31T16:41:00Z" w16du:dateUtc="2026-08-31T22:41:00Z">
            <w:rPr/>
          </w:rPrChange>
        </w:rPr>
        <w:t xml:space="preserve"> distance upstream from break site,</w:t>
      </w:r>
      <w:r w:rsidRPr="005F4BFD">
        <w:rPr>
          <w:highlight w:val="yellow"/>
          <w:rPrChange w:id="198" w:author="Carson Stoker" w:date="2026-08-31T16:41:00Z" w16du:dateUtc="2026-08-31T22:41:00Z">
            <w:rPr/>
          </w:rPrChange>
        </w:rPr>
        <w:t xml:space="preserve"> and indel size until the R</w:t>
      </w:r>
      <w:r w:rsidRPr="005F4BFD">
        <w:rPr>
          <w:highlight w:val="yellow"/>
          <w:vertAlign w:val="superscript"/>
          <w:rPrChange w:id="199" w:author="Carson Stoker" w:date="2026-08-31T16:41:00Z" w16du:dateUtc="2026-08-31T22:41:00Z">
            <w:rPr>
              <w:vertAlign w:val="superscript"/>
            </w:rPr>
          </w:rPrChange>
        </w:rPr>
        <w:t>2</w:t>
      </w:r>
      <w:r w:rsidRPr="005F4BFD">
        <w:rPr>
          <w:highlight w:val="yellow"/>
          <w:rPrChange w:id="200" w:author="Carson Stoker" w:date="2026-08-31T16:41:00Z" w16du:dateUtc="2026-08-31T22:41:00Z">
            <w:rPr/>
          </w:rPrChange>
        </w:rPr>
        <w:t xml:space="preserve"> value is greater than 0.9 and proper alignment is achieved.</w:t>
      </w:r>
      <w:r w:rsidR="00741807" w:rsidRPr="005F4BFD">
        <w:rPr>
          <w:highlight w:val="yellow"/>
          <w:rPrChange w:id="201" w:author="Carson Stoker" w:date="2026-08-31T16:41:00Z" w16du:dateUtc="2026-08-31T22:41:00Z">
            <w:rPr/>
          </w:rPrChange>
        </w:rPr>
        <w:t xml:space="preserve"> </w:t>
      </w:r>
    </w:p>
    <w:p w14:paraId="36659048" w14:textId="77777777" w:rsidR="00B42568" w:rsidRPr="005F4BFD" w:rsidRDefault="00B42568" w:rsidP="0026669A">
      <w:pPr>
        <w:rPr>
          <w:highlight w:val="yellow"/>
          <w:rPrChange w:id="202" w:author="Carson Stoker" w:date="2026-08-31T16:41:00Z" w16du:dateUtc="2026-08-31T22:41:00Z">
            <w:rPr/>
          </w:rPrChange>
        </w:rPr>
      </w:pPr>
    </w:p>
    <w:p w14:paraId="466AF4C0" w14:textId="62E458FA" w:rsidR="00E30FF7" w:rsidRPr="005F4BFD" w:rsidRDefault="00B42568" w:rsidP="00377931">
      <w:pPr>
        <w:rPr>
          <w:highlight w:val="yellow"/>
          <w:rPrChange w:id="203" w:author="Carson Stoker" w:date="2026-08-31T16:41:00Z" w16du:dateUtc="2026-08-31T22:41:00Z">
            <w:rPr/>
          </w:rPrChange>
        </w:rPr>
      </w:pPr>
      <w:r w:rsidRPr="005F4BFD">
        <w:rPr>
          <w:highlight w:val="yellow"/>
          <w:rPrChange w:id="204" w:author="Carson Stoker" w:date="2026-08-31T16:41:00Z" w16du:dateUtc="2026-08-31T22:41:00Z">
            <w:rPr/>
          </w:rPrChange>
        </w:rPr>
        <w:t>NOTE: (</w:t>
      </w:r>
      <w:r w:rsidR="00741807" w:rsidRPr="005F4BFD">
        <w:rPr>
          <w:highlight w:val="yellow"/>
          <w:rPrChange w:id="205" w:author="Carson Stoker" w:date="2026-08-31T16:41:00Z" w16du:dateUtc="2026-08-31T22:41:00Z">
            <w:rPr/>
          </w:rPrChange>
        </w:rPr>
        <w:t>C</w:t>
      </w:r>
      <w:r w:rsidRPr="005F4BFD">
        <w:rPr>
          <w:highlight w:val="yellow"/>
          <w:rPrChange w:id="206" w:author="Carson Stoker" w:date="2026-08-31T16:41:00Z" w16du:dateUtc="2026-08-31T22:41:00Z">
            <w:rPr/>
          </w:rPrChange>
        </w:rPr>
        <w:t>ritical)</w:t>
      </w:r>
      <w:r w:rsidR="00741807" w:rsidRPr="005F4BFD">
        <w:rPr>
          <w:highlight w:val="yellow"/>
          <w:rPrChange w:id="207" w:author="Carson Stoker" w:date="2026-08-31T16:41:00Z" w16du:dateUtc="2026-08-31T22:41:00Z">
            <w:rPr/>
          </w:rPrChange>
        </w:rPr>
        <w:t xml:space="preserve"> A new sequencing may be required if </w:t>
      </w:r>
      <w:r w:rsidRPr="005F4BFD">
        <w:rPr>
          <w:highlight w:val="yellow"/>
          <w:rPrChange w:id="208" w:author="Carson Stoker" w:date="2026-08-31T16:41:00Z" w16du:dateUtc="2026-08-31T22:41:00Z">
            <w:rPr/>
          </w:rPrChange>
        </w:rPr>
        <w:t xml:space="preserve">the </w:t>
      </w:r>
      <w:r w:rsidR="00741807" w:rsidRPr="005F4BFD">
        <w:rPr>
          <w:highlight w:val="yellow"/>
          <w:rPrChange w:id="209" w:author="Carson Stoker" w:date="2026-08-31T16:41:00Z" w16du:dateUtc="2026-08-31T22:41:00Z">
            <w:rPr/>
          </w:rPrChange>
        </w:rPr>
        <w:t>file sequencing quality is poor.</w:t>
      </w:r>
    </w:p>
    <w:p w14:paraId="27D8E94E" w14:textId="77777777" w:rsidR="001021B8" w:rsidRPr="005F4BFD" w:rsidRDefault="001021B8" w:rsidP="0026669A">
      <w:pPr>
        <w:pStyle w:val="ListParagraph"/>
        <w:spacing w:after="0" w:line="240" w:lineRule="auto"/>
        <w:ind w:left="0"/>
        <w:jc w:val="both"/>
        <w:rPr>
          <w:rFonts w:ascii="Calibri" w:hAnsi="Calibri" w:cs="Calibri"/>
          <w:sz w:val="24"/>
          <w:szCs w:val="24"/>
          <w:highlight w:val="yellow"/>
          <w:rPrChange w:id="210" w:author="Carson Stoker" w:date="2026-08-31T16:41:00Z" w16du:dateUtc="2026-08-31T22:41:00Z">
            <w:rPr>
              <w:rFonts w:ascii="Calibri" w:hAnsi="Calibri" w:cs="Calibri"/>
              <w:sz w:val="24"/>
              <w:szCs w:val="24"/>
            </w:rPr>
          </w:rPrChange>
        </w:rPr>
      </w:pPr>
    </w:p>
    <w:p w14:paraId="477B17B9" w14:textId="296F90CC" w:rsidR="001021B8" w:rsidRPr="005F4BFD" w:rsidRDefault="001021B8" w:rsidP="00377931">
      <w:pPr>
        <w:pStyle w:val="ListParagraph"/>
        <w:numPr>
          <w:ilvl w:val="0"/>
          <w:numId w:val="20"/>
        </w:numPr>
        <w:spacing w:after="0" w:line="240" w:lineRule="auto"/>
        <w:ind w:left="0" w:firstLine="0"/>
        <w:rPr>
          <w:rFonts w:ascii="Calibri" w:hAnsi="Calibri" w:cs="Calibri"/>
          <w:b/>
          <w:sz w:val="24"/>
          <w:szCs w:val="24"/>
          <w:highlight w:val="yellow"/>
          <w:rPrChange w:id="211" w:author="Carson Stoker" w:date="2026-08-31T16:41:00Z" w16du:dateUtc="2026-08-31T22:41:00Z">
            <w:rPr>
              <w:rFonts w:ascii="Calibri" w:hAnsi="Calibri" w:cs="Calibri"/>
              <w:b/>
              <w:sz w:val="24"/>
              <w:szCs w:val="24"/>
            </w:rPr>
          </w:rPrChange>
        </w:rPr>
      </w:pPr>
      <w:r w:rsidRPr="005F4BFD">
        <w:rPr>
          <w:rFonts w:ascii="Calibri" w:hAnsi="Calibri" w:cs="Calibri"/>
          <w:b/>
          <w:sz w:val="24"/>
          <w:szCs w:val="24"/>
          <w:highlight w:val="yellow"/>
          <w:rPrChange w:id="212" w:author="Carson Stoker" w:date="2026-08-31T16:41:00Z" w16du:dateUtc="2026-08-31T22:41:00Z">
            <w:rPr>
              <w:rFonts w:ascii="Calibri" w:hAnsi="Calibri" w:cs="Calibri"/>
              <w:b/>
              <w:sz w:val="24"/>
              <w:szCs w:val="24"/>
            </w:rPr>
          </w:rPrChange>
        </w:rPr>
        <w:t>Isolation and screening of single-cell colonies</w:t>
      </w:r>
    </w:p>
    <w:p w14:paraId="5849EB7F" w14:textId="77777777" w:rsidR="001021B8" w:rsidRPr="005F4BFD" w:rsidRDefault="001021B8" w:rsidP="0026669A">
      <w:pPr>
        <w:rPr>
          <w:highlight w:val="yellow"/>
          <w:rPrChange w:id="213" w:author="Carson Stoker" w:date="2026-08-31T16:41:00Z" w16du:dateUtc="2026-08-31T22:41:00Z">
            <w:rPr/>
          </w:rPrChange>
        </w:rPr>
      </w:pPr>
    </w:p>
    <w:p w14:paraId="26DC586E" w14:textId="3812A59F" w:rsidR="001021B8" w:rsidRPr="005F4BFD" w:rsidRDefault="00B42568" w:rsidP="00377931">
      <w:pPr>
        <w:widowControl/>
        <w:numPr>
          <w:ilvl w:val="1"/>
          <w:numId w:val="20"/>
        </w:numPr>
        <w:ind w:left="0" w:firstLine="0"/>
        <w:rPr>
          <w:highlight w:val="yellow"/>
          <w:rPrChange w:id="214" w:author="Carson Stoker" w:date="2026-08-31T16:41:00Z" w16du:dateUtc="2026-08-31T22:41:00Z">
            <w:rPr/>
          </w:rPrChange>
        </w:rPr>
      </w:pPr>
      <w:r w:rsidRPr="005F4BFD">
        <w:rPr>
          <w:highlight w:val="yellow"/>
          <w:rPrChange w:id="215" w:author="Carson Stoker" w:date="2026-08-31T16:41:00Z" w16du:dateUtc="2026-08-31T22:41:00Z">
            <w:rPr/>
          </w:rPrChange>
        </w:rPr>
        <w:t>(</w:t>
      </w:r>
      <w:r w:rsidR="00800EFC" w:rsidRPr="005F4BFD">
        <w:rPr>
          <w:highlight w:val="yellow"/>
          <w:rPrChange w:id="216" w:author="Carson Stoker" w:date="2026-08-31T16:41:00Z" w16du:dateUtc="2026-08-31T22:41:00Z">
            <w:rPr/>
          </w:rPrChange>
        </w:rPr>
        <w:t>C</w:t>
      </w:r>
      <w:r w:rsidRPr="005F4BFD">
        <w:rPr>
          <w:highlight w:val="yellow"/>
          <w:rPrChange w:id="217" w:author="Carson Stoker" w:date="2026-08-31T16:41:00Z" w16du:dateUtc="2026-08-31T22:41:00Z">
            <w:rPr/>
          </w:rPrChange>
        </w:rPr>
        <w:t>onditions)</w:t>
      </w:r>
      <w:r w:rsidR="00800EFC" w:rsidRPr="005F4BFD">
        <w:rPr>
          <w:highlight w:val="yellow"/>
          <w:rPrChange w:id="218" w:author="Carson Stoker" w:date="2026-08-31T16:41:00Z" w16du:dateUtc="2026-08-31T22:41:00Z">
            <w:rPr/>
          </w:rPrChange>
        </w:rPr>
        <w:t xml:space="preserve"> </w:t>
      </w:r>
      <w:r w:rsidR="00D979A7" w:rsidRPr="005F4BFD">
        <w:rPr>
          <w:highlight w:val="yellow"/>
          <w:rPrChange w:id="219" w:author="Carson Stoker" w:date="2026-08-31T16:41:00Z" w16du:dateUtc="2026-08-31T22:41:00Z">
            <w:rPr/>
          </w:rPrChange>
        </w:rPr>
        <w:t>Thaw and c</w:t>
      </w:r>
      <w:r w:rsidR="001021B8" w:rsidRPr="005F4BFD">
        <w:rPr>
          <w:highlight w:val="yellow"/>
          <w:rPrChange w:id="220" w:author="Carson Stoker" w:date="2026-08-31T16:41:00Z" w16du:dateUtc="2026-08-31T22:41:00Z">
            <w:rPr/>
          </w:rPrChange>
        </w:rPr>
        <w:t xml:space="preserve">ulture transfected </w:t>
      </w:r>
      <w:r w:rsidR="00D979A7" w:rsidRPr="005F4BFD">
        <w:rPr>
          <w:highlight w:val="yellow"/>
          <w:rPrChange w:id="221" w:author="Carson Stoker" w:date="2026-08-31T16:41:00Z" w16du:dateUtc="2026-08-31T22:41:00Z">
            <w:rPr/>
          </w:rPrChange>
        </w:rPr>
        <w:t>SFF</w:t>
      </w:r>
      <w:r w:rsidR="001021B8" w:rsidRPr="005F4BFD">
        <w:rPr>
          <w:highlight w:val="yellow"/>
          <w:rPrChange w:id="222" w:author="Carson Stoker" w:date="2026-08-31T16:41:00Z" w16du:dateUtc="2026-08-31T22:41:00Z">
            <w:rPr/>
          </w:rPrChange>
        </w:rPr>
        <w:t>s in a T-25 flask overnight</w:t>
      </w:r>
      <w:r w:rsidR="00B06C40" w:rsidRPr="005F4BFD">
        <w:rPr>
          <w:highlight w:val="yellow"/>
          <w:rPrChange w:id="223" w:author="Carson Stoker" w:date="2026-08-31T16:41:00Z" w16du:dateUtc="2026-08-31T22:41:00Z">
            <w:rPr/>
          </w:rPrChange>
        </w:rPr>
        <w:t xml:space="preserve"> at 37 °C with 5% CO</w:t>
      </w:r>
      <w:r w:rsidR="00B06C40" w:rsidRPr="005F4BFD">
        <w:rPr>
          <w:highlight w:val="yellow"/>
          <w:vertAlign w:val="subscript"/>
          <w:rPrChange w:id="224" w:author="Carson Stoker" w:date="2026-08-31T16:41:00Z" w16du:dateUtc="2026-08-31T22:41:00Z">
            <w:rPr>
              <w:vertAlign w:val="subscript"/>
            </w:rPr>
          </w:rPrChange>
        </w:rPr>
        <w:t>2</w:t>
      </w:r>
      <w:r w:rsidR="00B06C40" w:rsidRPr="005F4BFD">
        <w:rPr>
          <w:highlight w:val="yellow"/>
          <w:rPrChange w:id="225" w:author="Carson Stoker" w:date="2026-08-31T16:41:00Z" w16du:dateUtc="2026-08-31T22:41:00Z">
            <w:rPr/>
          </w:rPrChange>
        </w:rPr>
        <w:t>, 5% O</w:t>
      </w:r>
      <w:r w:rsidR="00B06C40" w:rsidRPr="005F4BFD">
        <w:rPr>
          <w:highlight w:val="yellow"/>
          <w:vertAlign w:val="subscript"/>
          <w:rPrChange w:id="226" w:author="Carson Stoker" w:date="2026-08-31T16:41:00Z" w16du:dateUtc="2026-08-31T22:41:00Z">
            <w:rPr>
              <w:vertAlign w:val="subscript"/>
            </w:rPr>
          </w:rPrChange>
        </w:rPr>
        <w:t>2</w:t>
      </w:r>
      <w:r w:rsidR="00B06C40" w:rsidRPr="005F4BFD">
        <w:rPr>
          <w:highlight w:val="yellow"/>
          <w:rPrChange w:id="227" w:author="Carson Stoker" w:date="2026-08-31T16:41:00Z" w16du:dateUtc="2026-08-31T22:41:00Z">
            <w:rPr/>
          </w:rPrChange>
        </w:rPr>
        <w:t>, and 90% N</w:t>
      </w:r>
      <w:r w:rsidR="00B06C40" w:rsidRPr="005F4BFD">
        <w:rPr>
          <w:highlight w:val="yellow"/>
          <w:vertAlign w:val="subscript"/>
          <w:rPrChange w:id="228" w:author="Carson Stoker" w:date="2026-08-31T16:41:00Z" w16du:dateUtc="2026-08-31T22:41:00Z">
            <w:rPr>
              <w:vertAlign w:val="subscript"/>
            </w:rPr>
          </w:rPrChange>
        </w:rPr>
        <w:t>2,</w:t>
      </w:r>
      <w:r w:rsidR="00B06C40" w:rsidRPr="005F4BFD">
        <w:rPr>
          <w:highlight w:val="yellow"/>
          <w:rPrChange w:id="229" w:author="Carson Stoker" w:date="2026-08-31T16:41:00Z" w16du:dateUtc="2026-08-31T22:41:00Z">
            <w:rPr/>
          </w:rPrChange>
        </w:rPr>
        <w:t xml:space="preserve"> </w:t>
      </w:r>
      <w:r w:rsidR="001021B8" w:rsidRPr="005F4BFD">
        <w:rPr>
          <w:highlight w:val="yellow"/>
          <w:rPrChange w:id="230" w:author="Carson Stoker" w:date="2026-08-31T16:41:00Z" w16du:dateUtc="2026-08-31T22:41:00Z">
            <w:rPr/>
          </w:rPrChange>
        </w:rPr>
        <w:t xml:space="preserve">or until the cells reach approximately 80% confluence. </w:t>
      </w:r>
    </w:p>
    <w:p w14:paraId="6E394003" w14:textId="77777777" w:rsidR="001021B8" w:rsidRPr="005F4BFD" w:rsidRDefault="001021B8" w:rsidP="0026669A">
      <w:pPr>
        <w:widowControl/>
        <w:tabs>
          <w:tab w:val="num" w:pos="360"/>
        </w:tabs>
        <w:rPr>
          <w:highlight w:val="yellow"/>
          <w:rPrChange w:id="231" w:author="Carson Stoker" w:date="2026-08-31T16:41:00Z" w16du:dateUtc="2026-08-31T22:41:00Z">
            <w:rPr/>
          </w:rPrChange>
        </w:rPr>
      </w:pPr>
    </w:p>
    <w:p w14:paraId="25599AF1" w14:textId="455E37BF" w:rsidR="001021B8" w:rsidRPr="005F4BFD" w:rsidRDefault="001021B8" w:rsidP="00377931">
      <w:pPr>
        <w:widowControl/>
        <w:numPr>
          <w:ilvl w:val="1"/>
          <w:numId w:val="20"/>
        </w:numPr>
        <w:ind w:left="0" w:firstLine="0"/>
        <w:rPr>
          <w:highlight w:val="yellow"/>
          <w:rPrChange w:id="232" w:author="Carson Stoker" w:date="2026-08-31T16:41:00Z" w16du:dateUtc="2026-08-31T22:41:00Z">
            <w:rPr/>
          </w:rPrChange>
        </w:rPr>
      </w:pPr>
      <w:r w:rsidRPr="005F4BFD">
        <w:rPr>
          <w:highlight w:val="yellow"/>
          <w:rPrChange w:id="233" w:author="Carson Stoker" w:date="2026-08-31T16:41:00Z" w16du:dateUtc="2026-08-31T22:41:00Z">
            <w:rPr/>
          </w:rPrChange>
        </w:rPr>
        <w:t>Remove the medi</w:t>
      </w:r>
      <w:r w:rsidR="00FB022D" w:rsidRPr="005F4BFD">
        <w:rPr>
          <w:highlight w:val="yellow"/>
          <w:rPrChange w:id="234" w:author="Carson Stoker" w:date="2026-08-31T16:41:00Z" w16du:dateUtc="2026-08-31T22:41:00Z">
            <w:rPr/>
          </w:rPrChange>
        </w:rPr>
        <w:t>a</w:t>
      </w:r>
      <w:r w:rsidRPr="005F4BFD">
        <w:rPr>
          <w:highlight w:val="yellow"/>
          <w:rPrChange w:id="235" w:author="Carson Stoker" w:date="2026-08-31T16:41:00Z" w16du:dateUtc="2026-08-31T22:41:00Z">
            <w:rPr/>
          </w:rPrChange>
        </w:rPr>
        <w:t xml:space="preserve">, wash the cells once with 5 mL of DPBS, and dissociate the cells with 1 mL of </w:t>
      </w:r>
      <w:r w:rsidR="00BC7543" w:rsidRPr="005F4BFD">
        <w:rPr>
          <w:highlight w:val="yellow"/>
          <w:rPrChange w:id="236" w:author="Carson Stoker" w:date="2026-08-31T16:41:00Z" w16du:dateUtc="2026-08-31T22:41:00Z">
            <w:rPr/>
          </w:rPrChange>
        </w:rPr>
        <w:t>trypsin-like dissociation enzyme</w:t>
      </w:r>
      <w:r w:rsidRPr="005F4BFD">
        <w:rPr>
          <w:highlight w:val="yellow"/>
          <w:rPrChange w:id="237" w:author="Carson Stoker" w:date="2026-08-31T16:41:00Z" w16du:dateUtc="2026-08-31T22:41:00Z">
            <w:rPr/>
          </w:rPrChange>
        </w:rPr>
        <w:t xml:space="preserve">. </w:t>
      </w:r>
    </w:p>
    <w:p w14:paraId="7999E018" w14:textId="77777777" w:rsidR="001021B8" w:rsidRPr="005F4BFD" w:rsidRDefault="001021B8" w:rsidP="0026669A">
      <w:pPr>
        <w:widowControl/>
        <w:rPr>
          <w:highlight w:val="yellow"/>
          <w:rPrChange w:id="238" w:author="Carson Stoker" w:date="2026-08-31T16:41:00Z" w16du:dateUtc="2026-08-31T22:41:00Z">
            <w:rPr/>
          </w:rPrChange>
        </w:rPr>
      </w:pPr>
    </w:p>
    <w:p w14:paraId="68FFD126" w14:textId="3E68917D" w:rsidR="001021B8" w:rsidRPr="005F4BFD" w:rsidRDefault="001021B8" w:rsidP="00377931">
      <w:pPr>
        <w:widowControl/>
        <w:numPr>
          <w:ilvl w:val="1"/>
          <w:numId w:val="20"/>
        </w:numPr>
        <w:ind w:left="0" w:firstLine="0"/>
        <w:rPr>
          <w:highlight w:val="yellow"/>
          <w:rPrChange w:id="239" w:author="Carson Stoker" w:date="2026-08-31T16:41:00Z" w16du:dateUtc="2026-08-31T22:41:00Z">
            <w:rPr/>
          </w:rPrChange>
        </w:rPr>
      </w:pPr>
      <w:r w:rsidRPr="005F4BFD">
        <w:rPr>
          <w:highlight w:val="yellow"/>
          <w:rPrChange w:id="240" w:author="Carson Stoker" w:date="2026-08-31T16:41:00Z" w16du:dateUtc="2026-08-31T22:41:00Z">
            <w:rPr/>
          </w:rPrChange>
        </w:rPr>
        <w:t>Add c</w:t>
      </w:r>
      <w:r w:rsidR="00FB022D" w:rsidRPr="005F4BFD">
        <w:rPr>
          <w:highlight w:val="yellow"/>
          <w:rPrChange w:id="241" w:author="Carson Stoker" w:date="2026-08-31T16:41:00Z" w16du:dateUtc="2026-08-31T22:41:00Z">
            <w:rPr/>
          </w:rPrChange>
        </w:rPr>
        <w:t>ell culture med</w:t>
      </w:r>
      <w:r w:rsidRPr="005F4BFD">
        <w:rPr>
          <w:highlight w:val="yellow"/>
          <w:rPrChange w:id="242" w:author="Carson Stoker" w:date="2026-08-31T16:41:00Z" w16du:dateUtc="2026-08-31T22:41:00Z">
            <w:rPr/>
          </w:rPrChange>
        </w:rPr>
        <w:t xml:space="preserve">ium to </w:t>
      </w:r>
      <w:r w:rsidR="00342488" w:rsidRPr="005F4BFD">
        <w:rPr>
          <w:highlight w:val="yellow"/>
          <w:rPrChange w:id="243" w:author="Carson Stoker" w:date="2026-08-31T16:41:00Z" w16du:dateUtc="2026-08-31T22:41:00Z">
            <w:rPr/>
          </w:rPrChange>
        </w:rPr>
        <w:t>d</w:t>
      </w:r>
      <w:r w:rsidR="00F83B30" w:rsidRPr="005F4BFD">
        <w:rPr>
          <w:highlight w:val="yellow"/>
          <w:rPrChange w:id="244" w:author="Carson Stoker" w:date="2026-08-31T16:41:00Z" w16du:dateUtc="2026-08-31T22:41:00Z">
            <w:rPr/>
          </w:rPrChange>
        </w:rPr>
        <w:t>ilute</w:t>
      </w:r>
      <w:r w:rsidRPr="005F4BFD">
        <w:rPr>
          <w:highlight w:val="yellow"/>
          <w:rPrChange w:id="245" w:author="Carson Stoker" w:date="2026-08-31T16:41:00Z" w16du:dateUtc="2026-08-31T22:41:00Z">
            <w:rPr/>
          </w:rPrChange>
        </w:rPr>
        <w:t xml:space="preserve"> </w:t>
      </w:r>
      <w:r w:rsidR="00A43862" w:rsidRPr="005F4BFD">
        <w:rPr>
          <w:highlight w:val="yellow"/>
          <w:rPrChange w:id="246" w:author="Carson Stoker" w:date="2026-08-31T16:41:00Z" w16du:dateUtc="2026-08-31T22:41:00Z">
            <w:rPr/>
          </w:rPrChange>
        </w:rPr>
        <w:t xml:space="preserve">the </w:t>
      </w:r>
      <w:r w:rsidR="00BC7543" w:rsidRPr="005F4BFD">
        <w:rPr>
          <w:highlight w:val="yellow"/>
          <w:rPrChange w:id="247" w:author="Carson Stoker" w:date="2026-08-31T16:41:00Z" w16du:dateUtc="2026-08-31T22:41:00Z">
            <w:rPr/>
          </w:rPrChange>
        </w:rPr>
        <w:t>trypsin-like dissociation enzyme</w:t>
      </w:r>
      <w:r w:rsidR="00A43862" w:rsidRPr="005F4BFD">
        <w:rPr>
          <w:highlight w:val="yellow"/>
          <w:rPrChange w:id="248" w:author="Carson Stoker" w:date="2026-08-31T16:41:00Z" w16du:dateUtc="2026-08-31T22:41:00Z">
            <w:rPr/>
          </w:rPrChange>
        </w:rPr>
        <w:t xml:space="preserve"> </w:t>
      </w:r>
      <w:r w:rsidRPr="005F4BFD">
        <w:rPr>
          <w:highlight w:val="yellow"/>
          <w:rPrChange w:id="249" w:author="Carson Stoker" w:date="2026-08-31T16:41:00Z" w16du:dateUtc="2026-08-31T22:41:00Z">
            <w:rPr/>
          </w:rPrChange>
        </w:rPr>
        <w:t xml:space="preserve">and transfer the cell suspension to a 15 mL conical tube. Centrifuge the cells at 200 × </w:t>
      </w:r>
      <w:r w:rsidRPr="005F4BFD">
        <w:rPr>
          <w:i/>
          <w:iCs/>
          <w:highlight w:val="yellow"/>
          <w:rPrChange w:id="250" w:author="Carson Stoker" w:date="2026-08-31T16:41:00Z" w16du:dateUtc="2026-08-31T22:41:00Z">
            <w:rPr>
              <w:i/>
              <w:iCs/>
            </w:rPr>
          </w:rPrChange>
        </w:rPr>
        <w:t>g</w:t>
      </w:r>
      <w:r w:rsidRPr="005F4BFD">
        <w:rPr>
          <w:highlight w:val="yellow"/>
          <w:rPrChange w:id="251" w:author="Carson Stoker" w:date="2026-08-31T16:41:00Z" w16du:dateUtc="2026-08-31T22:41:00Z">
            <w:rPr/>
          </w:rPrChange>
        </w:rPr>
        <w:t xml:space="preserve"> for 5 min. </w:t>
      </w:r>
    </w:p>
    <w:p w14:paraId="3907975D" w14:textId="77777777" w:rsidR="001021B8" w:rsidRPr="005F4BFD" w:rsidRDefault="001021B8" w:rsidP="0026669A">
      <w:pPr>
        <w:widowControl/>
        <w:rPr>
          <w:highlight w:val="yellow"/>
          <w:rPrChange w:id="252" w:author="Carson Stoker" w:date="2026-08-31T16:41:00Z" w16du:dateUtc="2026-08-31T22:41:00Z">
            <w:rPr/>
          </w:rPrChange>
        </w:rPr>
      </w:pPr>
    </w:p>
    <w:p w14:paraId="7346AE96" w14:textId="040DB804" w:rsidR="001021B8" w:rsidRPr="005F4BFD" w:rsidRDefault="001021B8" w:rsidP="00377931">
      <w:pPr>
        <w:widowControl/>
        <w:numPr>
          <w:ilvl w:val="1"/>
          <w:numId w:val="20"/>
        </w:numPr>
        <w:ind w:left="0" w:firstLine="0"/>
        <w:rPr>
          <w:highlight w:val="yellow"/>
          <w:rPrChange w:id="253" w:author="Carson Stoker" w:date="2026-08-31T16:41:00Z" w16du:dateUtc="2026-08-31T22:41:00Z">
            <w:rPr/>
          </w:rPrChange>
        </w:rPr>
      </w:pPr>
      <w:r w:rsidRPr="005F4BFD">
        <w:rPr>
          <w:highlight w:val="yellow"/>
          <w:rPrChange w:id="254" w:author="Carson Stoker" w:date="2026-08-31T16:41:00Z" w16du:dateUtc="2026-08-31T22:41:00Z">
            <w:rPr/>
          </w:rPrChange>
        </w:rPr>
        <w:t xml:space="preserve">Discard the supernatant and resuspend the cell pellet in 1 mL of </w:t>
      </w:r>
      <w:r w:rsidR="00FB022D" w:rsidRPr="005F4BFD">
        <w:rPr>
          <w:highlight w:val="yellow"/>
          <w:rPrChange w:id="255" w:author="Carson Stoker" w:date="2026-08-31T16:41:00Z" w16du:dateUtc="2026-08-31T22:41:00Z">
            <w:rPr/>
          </w:rPrChange>
        </w:rPr>
        <w:t>cell culture med</w:t>
      </w:r>
      <w:r w:rsidRPr="005F4BFD">
        <w:rPr>
          <w:highlight w:val="yellow"/>
          <w:rPrChange w:id="256" w:author="Carson Stoker" w:date="2026-08-31T16:41:00Z" w16du:dateUtc="2026-08-31T22:41:00Z">
            <w:rPr/>
          </w:rPrChange>
        </w:rPr>
        <w:t xml:space="preserve">ium. Mix gently but thoroughly to obtain a homogeneous single-cell suspension. </w:t>
      </w:r>
    </w:p>
    <w:p w14:paraId="79A4AE98" w14:textId="77777777" w:rsidR="001021B8" w:rsidRPr="005F4BFD" w:rsidRDefault="001021B8" w:rsidP="0026669A">
      <w:pPr>
        <w:widowControl/>
        <w:rPr>
          <w:highlight w:val="yellow"/>
          <w:rPrChange w:id="257" w:author="Carson Stoker" w:date="2026-08-31T16:41:00Z" w16du:dateUtc="2026-08-31T22:41:00Z">
            <w:rPr/>
          </w:rPrChange>
        </w:rPr>
      </w:pPr>
    </w:p>
    <w:p w14:paraId="3DCAF208" w14:textId="79E3D11F" w:rsidR="001021B8" w:rsidRPr="005F4BFD" w:rsidRDefault="00B42568" w:rsidP="00377931">
      <w:pPr>
        <w:widowControl/>
        <w:numPr>
          <w:ilvl w:val="1"/>
          <w:numId w:val="20"/>
        </w:numPr>
        <w:ind w:left="0" w:firstLine="0"/>
        <w:rPr>
          <w:highlight w:val="yellow"/>
          <w:rPrChange w:id="258" w:author="Carson Stoker" w:date="2026-08-31T16:41:00Z" w16du:dateUtc="2026-08-31T22:41:00Z">
            <w:rPr/>
          </w:rPrChange>
        </w:rPr>
      </w:pPr>
      <w:r w:rsidRPr="005F4BFD">
        <w:rPr>
          <w:highlight w:val="yellow"/>
          <w:rPrChange w:id="259" w:author="Carson Stoker" w:date="2026-08-31T16:41:00Z" w16du:dateUtc="2026-08-31T22:41:00Z">
            <w:rPr/>
          </w:rPrChange>
        </w:rPr>
        <w:t>(</w:t>
      </w:r>
      <w:r w:rsidR="003145BE" w:rsidRPr="005F4BFD">
        <w:rPr>
          <w:highlight w:val="yellow"/>
          <w:rPrChange w:id="260" w:author="Carson Stoker" w:date="2026-08-31T16:41:00Z" w16du:dateUtc="2026-08-31T22:41:00Z">
            <w:rPr/>
          </w:rPrChange>
        </w:rPr>
        <w:t>C</w:t>
      </w:r>
      <w:r w:rsidRPr="005F4BFD">
        <w:rPr>
          <w:highlight w:val="yellow"/>
          <w:rPrChange w:id="261" w:author="Carson Stoker" w:date="2026-08-31T16:41:00Z" w16du:dateUtc="2026-08-31T22:41:00Z">
            <w:rPr/>
          </w:rPrChange>
        </w:rPr>
        <w:t>ritical)</w:t>
      </w:r>
      <w:r w:rsidR="00434D1F" w:rsidRPr="005F4BFD">
        <w:rPr>
          <w:highlight w:val="yellow"/>
          <w:rPrChange w:id="262" w:author="Carson Stoker" w:date="2026-08-31T16:41:00Z" w16du:dateUtc="2026-08-31T22:41:00Z">
            <w:rPr/>
          </w:rPrChange>
        </w:rPr>
        <w:t xml:space="preserve"> </w:t>
      </w:r>
      <w:r w:rsidR="001021B8" w:rsidRPr="005F4BFD">
        <w:rPr>
          <w:highlight w:val="yellow"/>
          <w:rPrChange w:id="263" w:author="Carson Stoker" w:date="2026-08-31T16:41:00Z" w16du:dateUtc="2026-08-31T22:41:00Z">
            <w:rPr/>
          </w:rPrChange>
        </w:rPr>
        <w:t>Prepare a 1:10 dilution of the cell suspension</w:t>
      </w:r>
      <w:r w:rsidRPr="005F4BFD">
        <w:rPr>
          <w:highlight w:val="yellow"/>
          <w:rPrChange w:id="264" w:author="Carson Stoker" w:date="2026-08-31T16:41:00Z" w16du:dateUtc="2026-08-31T22:41:00Z">
            <w:rPr/>
          </w:rPrChange>
        </w:rPr>
        <w:t>, then count the cells using a hemocytometer with</w:t>
      </w:r>
      <w:r w:rsidR="00632703" w:rsidRPr="005F4BFD">
        <w:rPr>
          <w:highlight w:val="yellow"/>
          <w:rPrChange w:id="265" w:author="Carson Stoker" w:date="2026-08-31T16:41:00Z" w16du:dateUtc="2026-08-31T22:41:00Z">
            <w:rPr/>
          </w:rPrChange>
        </w:rPr>
        <w:t xml:space="preserve"> Trypan</w:t>
      </w:r>
      <w:r w:rsidR="001C542A" w:rsidRPr="005F4BFD">
        <w:rPr>
          <w:highlight w:val="yellow"/>
          <w:rPrChange w:id="266" w:author="Carson Stoker" w:date="2026-08-31T16:41:00Z" w16du:dateUtc="2026-08-31T22:41:00Z">
            <w:rPr/>
          </w:rPrChange>
        </w:rPr>
        <w:t xml:space="preserve"> blue</w:t>
      </w:r>
      <w:r w:rsidR="001021B8" w:rsidRPr="005F4BFD">
        <w:rPr>
          <w:highlight w:val="yellow"/>
          <w:rPrChange w:id="267" w:author="Carson Stoker" w:date="2026-08-31T16:41:00Z" w16du:dateUtc="2026-08-31T22:41:00Z">
            <w:rPr/>
          </w:rPrChange>
        </w:rPr>
        <w:t xml:space="preserve">. </w:t>
      </w:r>
    </w:p>
    <w:p w14:paraId="2DB3FDA4" w14:textId="77777777" w:rsidR="001021B8" w:rsidRPr="005F4BFD" w:rsidRDefault="001021B8" w:rsidP="0026669A">
      <w:pPr>
        <w:rPr>
          <w:highlight w:val="yellow"/>
          <w:rPrChange w:id="268" w:author="Carson Stoker" w:date="2026-08-31T16:41:00Z" w16du:dateUtc="2026-08-31T22:41:00Z">
            <w:rPr/>
          </w:rPrChange>
        </w:rPr>
      </w:pPr>
    </w:p>
    <w:p w14:paraId="6D164328" w14:textId="77777777" w:rsidR="001021B8" w:rsidRPr="005F4BFD" w:rsidRDefault="001021B8" w:rsidP="00377931">
      <w:pPr>
        <w:widowControl/>
        <w:numPr>
          <w:ilvl w:val="1"/>
          <w:numId w:val="20"/>
        </w:numPr>
        <w:ind w:left="0" w:firstLine="0"/>
        <w:rPr>
          <w:highlight w:val="yellow"/>
          <w:rPrChange w:id="269" w:author="Carson Stoker" w:date="2026-08-31T16:41:00Z" w16du:dateUtc="2026-08-31T22:41:00Z">
            <w:rPr/>
          </w:rPrChange>
        </w:rPr>
      </w:pPr>
      <w:r w:rsidRPr="005F4BFD">
        <w:rPr>
          <w:highlight w:val="yellow"/>
          <w:rPrChange w:id="270" w:author="Carson Stoker" w:date="2026-08-31T16:41:00Z" w16du:dateUtc="2026-08-31T22:41:00Z">
            <w:rPr/>
          </w:rPrChange>
        </w:rPr>
        <w:t xml:space="preserve">Calculate the volume of diluted cell suspension required to seed approximately one cell per well. </w:t>
      </w:r>
    </w:p>
    <w:p w14:paraId="3C51FA61" w14:textId="77777777" w:rsidR="00B42568" w:rsidRPr="005F4BFD" w:rsidRDefault="00B42568" w:rsidP="00377931">
      <w:pPr>
        <w:widowControl/>
        <w:rPr>
          <w:highlight w:val="yellow"/>
          <w:rPrChange w:id="271" w:author="Carson Stoker" w:date="2026-08-31T16:41:00Z" w16du:dateUtc="2026-08-31T22:41:00Z">
            <w:rPr/>
          </w:rPrChange>
        </w:rPr>
      </w:pPr>
    </w:p>
    <w:p w14:paraId="5650180F" w14:textId="10DF9088" w:rsidR="001021B8" w:rsidRPr="005F4BFD" w:rsidRDefault="001021B8" w:rsidP="00377931">
      <w:pPr>
        <w:pStyle w:val="ListParagraph"/>
        <w:spacing w:after="0" w:line="240" w:lineRule="auto"/>
        <w:ind w:left="0"/>
        <w:rPr>
          <w:rFonts w:ascii="Calibri" w:hAnsi="Calibri" w:cs="Calibri"/>
          <w:sz w:val="24"/>
          <w:szCs w:val="24"/>
          <w:highlight w:val="yellow"/>
          <w:rPrChange w:id="272"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273" w:author="Carson Stoker" w:date="2026-08-31T16:41:00Z" w16du:dateUtc="2026-08-31T22:41:00Z">
            <w:rPr>
              <w:rFonts w:ascii="Calibri" w:hAnsi="Calibri" w:cs="Calibri"/>
              <w:sz w:val="24"/>
              <w:szCs w:val="24"/>
            </w:rPr>
          </w:rPrChange>
        </w:rPr>
        <w:t xml:space="preserve">NOTE: For five 96-well plates, prepare approximately 500 </w:t>
      </w:r>
      <w:r w:rsidR="00632703" w:rsidRPr="005F4BFD">
        <w:rPr>
          <w:rFonts w:ascii="Calibri" w:hAnsi="Calibri" w:cs="Calibri"/>
          <w:sz w:val="24"/>
          <w:szCs w:val="24"/>
          <w:highlight w:val="yellow"/>
          <w:rPrChange w:id="274" w:author="Carson Stoker" w:date="2026-08-31T16:41:00Z" w16du:dateUtc="2026-08-31T22:41:00Z">
            <w:rPr>
              <w:rFonts w:ascii="Calibri" w:hAnsi="Calibri" w:cs="Calibri"/>
              <w:sz w:val="24"/>
              <w:szCs w:val="24"/>
            </w:rPr>
          </w:rPrChange>
        </w:rPr>
        <w:t>c</w:t>
      </w:r>
      <w:r w:rsidRPr="005F4BFD">
        <w:rPr>
          <w:rFonts w:ascii="Calibri" w:hAnsi="Calibri" w:cs="Calibri"/>
          <w:sz w:val="24"/>
          <w:szCs w:val="24"/>
          <w:highlight w:val="yellow"/>
          <w:rPrChange w:id="275" w:author="Carson Stoker" w:date="2026-08-31T16:41:00Z" w16du:dateUtc="2026-08-31T22:41:00Z">
            <w:rPr>
              <w:rFonts w:ascii="Calibri" w:hAnsi="Calibri" w:cs="Calibri"/>
              <w:sz w:val="24"/>
              <w:szCs w:val="24"/>
            </w:rPr>
          </w:rPrChange>
        </w:rPr>
        <w:t xml:space="preserve">ells. </w:t>
      </w:r>
    </w:p>
    <w:p w14:paraId="59B7DF73" w14:textId="77777777" w:rsidR="001021B8" w:rsidRPr="005F4BFD" w:rsidRDefault="001021B8" w:rsidP="0026669A">
      <w:pPr>
        <w:widowControl/>
        <w:tabs>
          <w:tab w:val="num" w:pos="360"/>
        </w:tabs>
        <w:rPr>
          <w:highlight w:val="yellow"/>
          <w:rPrChange w:id="276" w:author="Carson Stoker" w:date="2026-08-31T16:41:00Z" w16du:dateUtc="2026-08-31T22:41:00Z">
            <w:rPr/>
          </w:rPrChange>
        </w:rPr>
      </w:pPr>
    </w:p>
    <w:p w14:paraId="7E041D1C" w14:textId="75F855BC" w:rsidR="001021B8" w:rsidRPr="005F4BFD" w:rsidRDefault="001021B8" w:rsidP="00377931">
      <w:pPr>
        <w:widowControl/>
        <w:numPr>
          <w:ilvl w:val="1"/>
          <w:numId w:val="20"/>
        </w:numPr>
        <w:ind w:left="0" w:firstLine="0"/>
        <w:rPr>
          <w:highlight w:val="yellow"/>
          <w:rPrChange w:id="277" w:author="Carson Stoker" w:date="2026-08-31T16:41:00Z" w16du:dateUtc="2026-08-31T22:41:00Z">
            <w:rPr/>
          </w:rPrChange>
        </w:rPr>
      </w:pPr>
      <w:r w:rsidRPr="005F4BFD">
        <w:rPr>
          <w:highlight w:val="yellow"/>
          <w:rPrChange w:id="278" w:author="Carson Stoker" w:date="2026-08-31T16:41:00Z" w16du:dateUtc="2026-08-31T22:41:00Z">
            <w:rPr/>
          </w:rPrChange>
        </w:rPr>
        <w:t xml:space="preserve">Prepare 10 mL of </w:t>
      </w:r>
      <w:r w:rsidR="00FB022D" w:rsidRPr="005F4BFD">
        <w:rPr>
          <w:highlight w:val="yellow"/>
          <w:rPrChange w:id="279" w:author="Carson Stoker" w:date="2026-08-31T16:41:00Z" w16du:dateUtc="2026-08-31T22:41:00Z">
            <w:rPr/>
          </w:rPrChange>
        </w:rPr>
        <w:t xml:space="preserve">cell </w:t>
      </w:r>
      <w:r w:rsidRPr="005F4BFD">
        <w:rPr>
          <w:highlight w:val="yellow"/>
          <w:rPrChange w:id="280" w:author="Carson Stoker" w:date="2026-08-31T16:41:00Z" w16du:dateUtc="2026-08-31T22:41:00Z">
            <w:rPr/>
          </w:rPrChange>
        </w:rPr>
        <w:t xml:space="preserve">culture medium per 96-well plate in a 50 mL conical tube. </w:t>
      </w:r>
    </w:p>
    <w:p w14:paraId="7EDDAF4F" w14:textId="77777777" w:rsidR="001021B8" w:rsidRPr="005F4BFD" w:rsidRDefault="001021B8" w:rsidP="0026669A">
      <w:pPr>
        <w:widowControl/>
        <w:tabs>
          <w:tab w:val="num" w:pos="360"/>
        </w:tabs>
        <w:rPr>
          <w:highlight w:val="yellow"/>
          <w:rPrChange w:id="281" w:author="Carson Stoker" w:date="2026-08-31T16:41:00Z" w16du:dateUtc="2026-08-31T22:41:00Z">
            <w:rPr/>
          </w:rPrChange>
        </w:rPr>
      </w:pPr>
    </w:p>
    <w:p w14:paraId="199B5885" w14:textId="77777777" w:rsidR="001021B8" w:rsidRPr="005F4BFD" w:rsidRDefault="001021B8" w:rsidP="00377931">
      <w:pPr>
        <w:widowControl/>
        <w:numPr>
          <w:ilvl w:val="1"/>
          <w:numId w:val="20"/>
        </w:numPr>
        <w:ind w:left="0" w:firstLine="0"/>
        <w:rPr>
          <w:highlight w:val="yellow"/>
          <w:rPrChange w:id="282" w:author="Carson Stoker" w:date="2026-08-31T16:41:00Z" w16du:dateUtc="2026-08-31T22:41:00Z">
            <w:rPr/>
          </w:rPrChange>
        </w:rPr>
      </w:pPr>
      <w:r w:rsidRPr="005F4BFD">
        <w:rPr>
          <w:highlight w:val="yellow"/>
          <w:rPrChange w:id="283" w:author="Carson Stoker" w:date="2026-08-31T16:41:00Z" w16du:dateUtc="2026-08-31T22:41:00Z">
            <w:rPr/>
          </w:rPrChange>
        </w:rPr>
        <w:t xml:space="preserve">Add the calculated volume of the 1:10 diluted cell suspension to the culture medium and mix well by gentle pipetting and inversion. </w:t>
      </w:r>
    </w:p>
    <w:p w14:paraId="779FB2AA" w14:textId="77777777" w:rsidR="001021B8" w:rsidRPr="005F4BFD" w:rsidRDefault="001021B8" w:rsidP="0026669A">
      <w:pPr>
        <w:widowControl/>
        <w:tabs>
          <w:tab w:val="num" w:pos="360"/>
        </w:tabs>
        <w:rPr>
          <w:highlight w:val="yellow"/>
          <w:rPrChange w:id="284" w:author="Carson Stoker" w:date="2026-08-31T16:41:00Z" w16du:dateUtc="2026-08-31T22:41:00Z">
            <w:rPr/>
          </w:rPrChange>
        </w:rPr>
      </w:pPr>
    </w:p>
    <w:p w14:paraId="4496277B" w14:textId="77777777" w:rsidR="001021B8" w:rsidRPr="005F4BFD" w:rsidRDefault="001021B8" w:rsidP="00377931">
      <w:pPr>
        <w:widowControl/>
        <w:numPr>
          <w:ilvl w:val="1"/>
          <w:numId w:val="20"/>
        </w:numPr>
        <w:ind w:left="0" w:firstLine="0"/>
        <w:rPr>
          <w:highlight w:val="yellow"/>
          <w:rPrChange w:id="285" w:author="Carson Stoker" w:date="2026-08-31T16:41:00Z" w16du:dateUtc="2026-08-31T22:41:00Z">
            <w:rPr/>
          </w:rPrChange>
        </w:rPr>
      </w:pPr>
      <w:r w:rsidRPr="005F4BFD">
        <w:rPr>
          <w:highlight w:val="yellow"/>
          <w:rPrChange w:id="286" w:author="Carson Stoker" w:date="2026-08-31T16:41:00Z" w16du:dateUtc="2026-08-31T22:41:00Z">
            <w:rPr/>
          </w:rPrChange>
        </w:rPr>
        <w:t xml:space="preserve">Pour the diluted cell suspension into a sterile reagent reservoir. </w:t>
      </w:r>
    </w:p>
    <w:p w14:paraId="4F75801C" w14:textId="77777777" w:rsidR="001021B8" w:rsidRPr="005F4BFD" w:rsidRDefault="001021B8" w:rsidP="0026669A">
      <w:pPr>
        <w:widowControl/>
        <w:tabs>
          <w:tab w:val="num" w:pos="360"/>
        </w:tabs>
        <w:rPr>
          <w:highlight w:val="yellow"/>
          <w:rPrChange w:id="287" w:author="Carson Stoker" w:date="2026-08-31T16:41:00Z" w16du:dateUtc="2026-08-31T22:41:00Z">
            <w:rPr/>
          </w:rPrChange>
        </w:rPr>
      </w:pPr>
    </w:p>
    <w:p w14:paraId="69C0979F" w14:textId="7DEA7D69" w:rsidR="001021B8" w:rsidRPr="005F4BFD" w:rsidRDefault="00810EDA" w:rsidP="00377931">
      <w:pPr>
        <w:widowControl/>
        <w:numPr>
          <w:ilvl w:val="1"/>
          <w:numId w:val="20"/>
        </w:numPr>
        <w:ind w:left="0" w:firstLine="0"/>
        <w:rPr>
          <w:highlight w:val="yellow"/>
          <w:rPrChange w:id="288" w:author="Carson Stoker" w:date="2026-08-31T16:41:00Z" w16du:dateUtc="2026-08-31T22:41:00Z">
            <w:rPr/>
          </w:rPrChange>
        </w:rPr>
      </w:pPr>
      <w:r w:rsidRPr="005F4BFD">
        <w:rPr>
          <w:highlight w:val="yellow"/>
          <w:rPrChange w:id="289" w:author="Carson Stoker" w:date="2026-08-31T16:41:00Z" w16du:dateUtc="2026-08-31T22:41:00Z">
            <w:rPr/>
          </w:rPrChange>
        </w:rPr>
        <w:t>D</w:t>
      </w:r>
      <w:r w:rsidR="001021B8" w:rsidRPr="005F4BFD">
        <w:rPr>
          <w:highlight w:val="yellow"/>
          <w:rPrChange w:id="290" w:author="Carson Stoker" w:date="2026-08-31T16:41:00Z" w16du:dateUtc="2026-08-31T22:41:00Z">
            <w:rPr/>
          </w:rPrChange>
        </w:rPr>
        <w:t xml:space="preserve">ispense 100 µL of the cell suspension into each well of a 96-well plate. </w:t>
      </w:r>
    </w:p>
    <w:p w14:paraId="5DFFDF16" w14:textId="77777777" w:rsidR="001021B8" w:rsidRPr="005F4BFD" w:rsidRDefault="001021B8" w:rsidP="0026669A">
      <w:pPr>
        <w:rPr>
          <w:highlight w:val="yellow"/>
          <w:rPrChange w:id="291" w:author="Carson Stoker" w:date="2026-08-31T16:41:00Z" w16du:dateUtc="2026-08-31T22:41:00Z">
            <w:rPr/>
          </w:rPrChange>
        </w:rPr>
      </w:pPr>
    </w:p>
    <w:p w14:paraId="3C1E3858" w14:textId="33DA86DA" w:rsidR="001021B8" w:rsidRPr="005F4BFD" w:rsidRDefault="00B42568" w:rsidP="00377931">
      <w:pPr>
        <w:widowControl/>
        <w:numPr>
          <w:ilvl w:val="1"/>
          <w:numId w:val="20"/>
        </w:numPr>
        <w:ind w:left="0" w:firstLine="0"/>
        <w:rPr>
          <w:highlight w:val="yellow"/>
          <w:rPrChange w:id="292" w:author="Carson Stoker" w:date="2026-08-31T16:41:00Z" w16du:dateUtc="2026-08-31T22:41:00Z">
            <w:rPr/>
          </w:rPrChange>
        </w:rPr>
      </w:pPr>
      <w:r w:rsidRPr="005F4BFD">
        <w:rPr>
          <w:highlight w:val="yellow"/>
          <w:rPrChange w:id="293" w:author="Carson Stoker" w:date="2026-08-31T16:41:00Z" w16du:dateUtc="2026-08-31T22:41:00Z">
            <w:rPr/>
          </w:rPrChange>
        </w:rPr>
        <w:t>(</w:t>
      </w:r>
      <w:r w:rsidR="00800EFC" w:rsidRPr="005F4BFD">
        <w:rPr>
          <w:highlight w:val="yellow"/>
          <w:rPrChange w:id="294" w:author="Carson Stoker" w:date="2026-08-31T16:41:00Z" w16du:dateUtc="2026-08-31T22:41:00Z">
            <w:rPr/>
          </w:rPrChange>
        </w:rPr>
        <w:t>C</w:t>
      </w:r>
      <w:r w:rsidRPr="005F4BFD">
        <w:rPr>
          <w:highlight w:val="yellow"/>
          <w:rPrChange w:id="295" w:author="Carson Stoker" w:date="2026-08-31T16:41:00Z" w16du:dateUtc="2026-08-31T22:41:00Z">
            <w:rPr/>
          </w:rPrChange>
        </w:rPr>
        <w:t>onditions)</w:t>
      </w:r>
      <w:r w:rsidR="00800EFC" w:rsidRPr="005F4BFD">
        <w:rPr>
          <w:highlight w:val="yellow"/>
          <w:rPrChange w:id="296" w:author="Carson Stoker" w:date="2026-08-31T16:41:00Z" w16du:dateUtc="2026-08-31T22:41:00Z">
            <w:rPr/>
          </w:rPrChange>
        </w:rPr>
        <w:t xml:space="preserve"> </w:t>
      </w:r>
      <w:r w:rsidR="001021B8" w:rsidRPr="005F4BFD">
        <w:rPr>
          <w:highlight w:val="yellow"/>
          <w:rPrChange w:id="297" w:author="Carson Stoker" w:date="2026-08-31T16:41:00Z" w16du:dateUtc="2026-08-31T22:41:00Z">
            <w:rPr/>
          </w:rPrChange>
        </w:rPr>
        <w:t xml:space="preserve">Incubate the plates at 37 °C in </w:t>
      </w:r>
      <w:r w:rsidR="00B06C40" w:rsidRPr="005F4BFD">
        <w:rPr>
          <w:highlight w:val="yellow"/>
          <w:rPrChange w:id="298" w:author="Carson Stoker" w:date="2026-08-31T16:41:00Z" w16du:dateUtc="2026-08-31T22:41:00Z">
            <w:rPr/>
          </w:rPrChange>
        </w:rPr>
        <w:t>5% CO</w:t>
      </w:r>
      <w:r w:rsidR="00B06C40" w:rsidRPr="005F4BFD">
        <w:rPr>
          <w:highlight w:val="yellow"/>
          <w:vertAlign w:val="subscript"/>
          <w:rPrChange w:id="299" w:author="Carson Stoker" w:date="2026-08-31T16:41:00Z" w16du:dateUtc="2026-08-31T22:41:00Z">
            <w:rPr>
              <w:vertAlign w:val="subscript"/>
            </w:rPr>
          </w:rPrChange>
        </w:rPr>
        <w:t>2</w:t>
      </w:r>
      <w:r w:rsidR="00B06C40" w:rsidRPr="005F4BFD">
        <w:rPr>
          <w:highlight w:val="yellow"/>
          <w:rPrChange w:id="300" w:author="Carson Stoker" w:date="2026-08-31T16:41:00Z" w16du:dateUtc="2026-08-31T22:41:00Z">
            <w:rPr/>
          </w:rPrChange>
        </w:rPr>
        <w:t>, 5% O</w:t>
      </w:r>
      <w:r w:rsidR="00B06C40" w:rsidRPr="005F4BFD">
        <w:rPr>
          <w:highlight w:val="yellow"/>
          <w:vertAlign w:val="subscript"/>
          <w:rPrChange w:id="301" w:author="Carson Stoker" w:date="2026-08-31T16:41:00Z" w16du:dateUtc="2026-08-31T22:41:00Z">
            <w:rPr>
              <w:vertAlign w:val="subscript"/>
            </w:rPr>
          </w:rPrChange>
        </w:rPr>
        <w:t>2</w:t>
      </w:r>
      <w:r w:rsidR="00B06C40" w:rsidRPr="005F4BFD">
        <w:rPr>
          <w:highlight w:val="yellow"/>
          <w:rPrChange w:id="302" w:author="Carson Stoker" w:date="2026-08-31T16:41:00Z" w16du:dateUtc="2026-08-31T22:41:00Z">
            <w:rPr/>
          </w:rPrChange>
        </w:rPr>
        <w:t>, and 90% N</w:t>
      </w:r>
      <w:r w:rsidR="00B06C40" w:rsidRPr="005F4BFD">
        <w:rPr>
          <w:highlight w:val="yellow"/>
          <w:vertAlign w:val="subscript"/>
          <w:rPrChange w:id="303" w:author="Carson Stoker" w:date="2026-08-31T16:41:00Z" w16du:dateUtc="2026-08-31T22:41:00Z">
            <w:rPr>
              <w:vertAlign w:val="subscript"/>
            </w:rPr>
          </w:rPrChange>
        </w:rPr>
        <w:t>2</w:t>
      </w:r>
      <w:r w:rsidR="00B06C40" w:rsidRPr="005F4BFD">
        <w:rPr>
          <w:highlight w:val="yellow"/>
          <w:rPrChange w:id="304" w:author="Carson Stoker" w:date="2026-08-31T16:41:00Z" w16du:dateUtc="2026-08-31T22:41:00Z">
            <w:rPr/>
          </w:rPrChange>
        </w:rPr>
        <w:t xml:space="preserve"> </w:t>
      </w:r>
      <w:r w:rsidR="001021B8" w:rsidRPr="005F4BFD">
        <w:rPr>
          <w:highlight w:val="yellow"/>
          <w:rPrChange w:id="305" w:author="Carson Stoker" w:date="2026-08-31T16:41:00Z" w16du:dateUtc="2026-08-31T22:41:00Z">
            <w:rPr/>
          </w:rPrChange>
        </w:rPr>
        <w:t xml:space="preserve">for </w:t>
      </w:r>
      <w:r w:rsidR="00650922" w:rsidRPr="005F4BFD">
        <w:rPr>
          <w:highlight w:val="yellow"/>
          <w:rPrChange w:id="306" w:author="Carson Stoker" w:date="2026-08-31T16:41:00Z" w16du:dateUtc="2026-08-31T22:41:00Z">
            <w:rPr/>
          </w:rPrChange>
        </w:rPr>
        <w:t>5</w:t>
      </w:r>
      <w:r w:rsidR="001021B8" w:rsidRPr="005F4BFD">
        <w:rPr>
          <w:highlight w:val="yellow"/>
          <w:rPrChange w:id="307" w:author="Carson Stoker" w:date="2026-08-31T16:41:00Z" w16du:dateUtc="2026-08-31T22:41:00Z">
            <w:rPr/>
          </w:rPrChange>
        </w:rPr>
        <w:t xml:space="preserve"> days. </w:t>
      </w:r>
    </w:p>
    <w:p w14:paraId="6E644A47" w14:textId="77777777" w:rsidR="001021B8" w:rsidRPr="005F4BFD" w:rsidRDefault="001021B8" w:rsidP="0026669A">
      <w:pPr>
        <w:widowControl/>
        <w:tabs>
          <w:tab w:val="num" w:pos="360"/>
        </w:tabs>
        <w:rPr>
          <w:highlight w:val="yellow"/>
          <w:rPrChange w:id="308" w:author="Carson Stoker" w:date="2026-08-31T16:41:00Z" w16du:dateUtc="2026-08-31T22:41:00Z">
            <w:rPr/>
          </w:rPrChange>
        </w:rPr>
      </w:pPr>
    </w:p>
    <w:p w14:paraId="308F7CFA" w14:textId="05E9C18C" w:rsidR="001021B8" w:rsidRPr="005F4BFD" w:rsidRDefault="001021B8" w:rsidP="00377931">
      <w:pPr>
        <w:widowControl/>
        <w:numPr>
          <w:ilvl w:val="1"/>
          <w:numId w:val="20"/>
        </w:numPr>
        <w:ind w:left="0" w:firstLine="0"/>
        <w:rPr>
          <w:highlight w:val="yellow"/>
          <w:rPrChange w:id="309" w:author="Carson Stoker" w:date="2026-08-31T16:41:00Z" w16du:dateUtc="2026-08-31T22:41:00Z">
            <w:rPr/>
          </w:rPrChange>
        </w:rPr>
      </w:pPr>
      <w:r w:rsidRPr="005F4BFD">
        <w:rPr>
          <w:highlight w:val="yellow"/>
          <w:rPrChange w:id="310" w:author="Carson Stoker" w:date="2026-08-31T16:41:00Z" w16du:dateUtc="2026-08-31T22:41:00Z">
            <w:rPr/>
          </w:rPrChange>
        </w:rPr>
        <w:lastRenderedPageBreak/>
        <w:t>Examine each well under a microscope and mark wells containing one</w:t>
      </w:r>
      <w:r w:rsidR="00E95CAD" w:rsidRPr="005F4BFD">
        <w:rPr>
          <w:highlight w:val="yellow"/>
          <w:rPrChange w:id="311" w:author="Carson Stoker" w:date="2026-08-31T16:41:00Z" w16du:dateUtc="2026-08-31T22:41:00Z">
            <w:rPr/>
          </w:rPrChange>
        </w:rPr>
        <w:t xml:space="preserve"> </w:t>
      </w:r>
      <w:r w:rsidRPr="005F4BFD">
        <w:rPr>
          <w:highlight w:val="yellow"/>
          <w:rPrChange w:id="312" w:author="Carson Stoker" w:date="2026-08-31T16:41:00Z" w16du:dateUtc="2026-08-31T22:41:00Z">
            <w:rPr/>
          </w:rPrChange>
        </w:rPr>
        <w:t xml:space="preserve">colony. Exclude wells containing more than one colony. </w:t>
      </w:r>
    </w:p>
    <w:p w14:paraId="1A67E574" w14:textId="77777777" w:rsidR="00B42568" w:rsidRPr="005F4BFD" w:rsidRDefault="00B42568" w:rsidP="00377931">
      <w:pPr>
        <w:widowControl/>
        <w:rPr>
          <w:highlight w:val="yellow"/>
          <w:rPrChange w:id="313" w:author="Carson Stoker" w:date="2026-08-31T16:41:00Z" w16du:dateUtc="2026-08-31T22:41:00Z">
            <w:rPr/>
          </w:rPrChange>
        </w:rPr>
      </w:pPr>
    </w:p>
    <w:p w14:paraId="04627506" w14:textId="77777777" w:rsidR="001021B8" w:rsidRPr="005F4BFD" w:rsidRDefault="001021B8" w:rsidP="00377931">
      <w:pPr>
        <w:pStyle w:val="ListParagraph"/>
        <w:spacing w:after="0" w:line="240" w:lineRule="auto"/>
        <w:ind w:left="0"/>
        <w:rPr>
          <w:rFonts w:ascii="Calibri" w:hAnsi="Calibri" w:cs="Calibri"/>
          <w:sz w:val="24"/>
          <w:szCs w:val="24"/>
          <w:highlight w:val="yellow"/>
          <w:rPrChange w:id="314"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315" w:author="Carson Stoker" w:date="2026-08-31T16:41:00Z" w16du:dateUtc="2026-08-31T22:41:00Z">
            <w:rPr>
              <w:rFonts w:ascii="Calibri" w:hAnsi="Calibri" w:cs="Calibri"/>
              <w:sz w:val="24"/>
              <w:szCs w:val="24"/>
            </w:rPr>
          </w:rPrChange>
        </w:rPr>
        <w:t>NOTE: Single-cell-derived colonies are usually round, compact, and morphologically homogeneous.</w:t>
      </w:r>
    </w:p>
    <w:p w14:paraId="503014F6" w14:textId="77777777" w:rsidR="001021B8" w:rsidRPr="005F4BFD" w:rsidRDefault="001021B8" w:rsidP="0026669A">
      <w:pPr>
        <w:widowControl/>
        <w:tabs>
          <w:tab w:val="num" w:pos="360"/>
        </w:tabs>
        <w:rPr>
          <w:highlight w:val="yellow"/>
          <w:rPrChange w:id="316" w:author="Carson Stoker" w:date="2026-08-31T16:41:00Z" w16du:dateUtc="2026-08-31T22:41:00Z">
            <w:rPr/>
          </w:rPrChange>
        </w:rPr>
      </w:pPr>
    </w:p>
    <w:p w14:paraId="5FA0FA88" w14:textId="2CC9EDAF" w:rsidR="001021B8" w:rsidRPr="005F4BFD" w:rsidRDefault="001021B8" w:rsidP="00377931">
      <w:pPr>
        <w:widowControl/>
        <w:numPr>
          <w:ilvl w:val="1"/>
          <w:numId w:val="20"/>
        </w:numPr>
        <w:ind w:left="0" w:firstLine="0"/>
        <w:rPr>
          <w:highlight w:val="yellow"/>
          <w:rPrChange w:id="317" w:author="Carson Stoker" w:date="2026-08-31T16:41:00Z" w16du:dateUtc="2026-08-31T22:41:00Z">
            <w:rPr/>
          </w:rPrChange>
        </w:rPr>
      </w:pPr>
      <w:r w:rsidRPr="005F4BFD">
        <w:rPr>
          <w:highlight w:val="yellow"/>
          <w:rPrChange w:id="318" w:author="Carson Stoker" w:date="2026-08-31T16:41:00Z" w16du:dateUtc="2026-08-31T22:41:00Z">
            <w:rPr/>
          </w:rPrChange>
        </w:rPr>
        <w:t>Return the plates to the incubator and culture for an additional 2 days</w:t>
      </w:r>
      <w:r w:rsidR="00FB7385" w:rsidRPr="005F4BFD">
        <w:rPr>
          <w:highlight w:val="yellow"/>
          <w:rPrChange w:id="319" w:author="Carson Stoker" w:date="2026-08-31T16:41:00Z" w16du:dateUtc="2026-08-31T22:41:00Z">
            <w:rPr/>
          </w:rPrChange>
        </w:rPr>
        <w:t xml:space="preserve"> under the same conditions</w:t>
      </w:r>
      <w:r w:rsidRPr="005F4BFD">
        <w:rPr>
          <w:highlight w:val="yellow"/>
          <w:rPrChange w:id="320" w:author="Carson Stoker" w:date="2026-08-31T16:41:00Z" w16du:dateUtc="2026-08-31T22:41:00Z">
            <w:rPr/>
          </w:rPrChange>
        </w:rPr>
        <w:t xml:space="preserve">. </w:t>
      </w:r>
    </w:p>
    <w:p w14:paraId="3DB81317" w14:textId="77777777" w:rsidR="001021B8" w:rsidRPr="005F4BFD" w:rsidRDefault="001021B8" w:rsidP="0026669A">
      <w:pPr>
        <w:widowControl/>
        <w:tabs>
          <w:tab w:val="num" w:pos="360"/>
        </w:tabs>
        <w:rPr>
          <w:highlight w:val="yellow"/>
          <w:rPrChange w:id="321" w:author="Carson Stoker" w:date="2026-08-31T16:41:00Z" w16du:dateUtc="2026-08-31T22:41:00Z">
            <w:rPr/>
          </w:rPrChange>
        </w:rPr>
      </w:pPr>
    </w:p>
    <w:p w14:paraId="354C25A6" w14:textId="708A4618" w:rsidR="001021B8" w:rsidRPr="005F4BFD" w:rsidRDefault="001021B8" w:rsidP="00377931">
      <w:pPr>
        <w:widowControl/>
        <w:numPr>
          <w:ilvl w:val="1"/>
          <w:numId w:val="20"/>
        </w:numPr>
        <w:ind w:left="0" w:firstLine="0"/>
        <w:rPr>
          <w:highlight w:val="yellow"/>
          <w:rPrChange w:id="322" w:author="Carson Stoker" w:date="2026-08-31T16:41:00Z" w16du:dateUtc="2026-08-31T22:41:00Z">
            <w:rPr/>
          </w:rPrChange>
        </w:rPr>
      </w:pPr>
      <w:r w:rsidRPr="005F4BFD">
        <w:rPr>
          <w:highlight w:val="yellow"/>
          <w:rPrChange w:id="323" w:author="Carson Stoker" w:date="2026-08-31T16:41:00Z" w16du:dateUtc="2026-08-31T22:41:00Z">
            <w:rPr/>
          </w:rPrChange>
        </w:rPr>
        <w:t xml:space="preserve">After 7 days of culture in 96-well plates, remove the medium from wells containing a single </w:t>
      </w:r>
      <w:r w:rsidR="00AB3EB9" w:rsidRPr="005F4BFD">
        <w:rPr>
          <w:highlight w:val="yellow"/>
          <w:rPrChange w:id="324" w:author="Carson Stoker" w:date="2026-08-31T16:41:00Z" w16du:dateUtc="2026-08-31T22:41:00Z">
            <w:rPr/>
          </w:rPrChange>
        </w:rPr>
        <w:t xml:space="preserve">growing </w:t>
      </w:r>
      <w:r w:rsidRPr="005F4BFD">
        <w:rPr>
          <w:highlight w:val="yellow"/>
          <w:rPrChange w:id="325" w:author="Carson Stoker" w:date="2026-08-31T16:41:00Z" w16du:dateUtc="2026-08-31T22:41:00Z">
            <w:rPr/>
          </w:rPrChange>
        </w:rPr>
        <w:t xml:space="preserve">colony. Wash each selected well once with DPBS. </w:t>
      </w:r>
    </w:p>
    <w:p w14:paraId="454D16EA" w14:textId="77777777" w:rsidR="001021B8" w:rsidRPr="005F4BFD" w:rsidRDefault="001021B8" w:rsidP="0026669A">
      <w:pPr>
        <w:rPr>
          <w:highlight w:val="yellow"/>
          <w:rPrChange w:id="326" w:author="Carson Stoker" w:date="2026-08-31T16:41:00Z" w16du:dateUtc="2026-08-31T22:41:00Z">
            <w:rPr/>
          </w:rPrChange>
        </w:rPr>
      </w:pPr>
    </w:p>
    <w:p w14:paraId="4B666493" w14:textId="617424F2" w:rsidR="001021B8" w:rsidRPr="005F4BFD" w:rsidRDefault="001021B8" w:rsidP="00377931">
      <w:pPr>
        <w:widowControl/>
        <w:numPr>
          <w:ilvl w:val="1"/>
          <w:numId w:val="20"/>
        </w:numPr>
        <w:ind w:left="0" w:firstLine="0"/>
        <w:rPr>
          <w:highlight w:val="yellow"/>
          <w:rPrChange w:id="327" w:author="Carson Stoker" w:date="2026-08-31T16:41:00Z" w16du:dateUtc="2026-08-31T22:41:00Z">
            <w:rPr/>
          </w:rPrChange>
        </w:rPr>
      </w:pPr>
      <w:r w:rsidRPr="005F4BFD">
        <w:rPr>
          <w:highlight w:val="yellow"/>
          <w:rPrChange w:id="328" w:author="Carson Stoker" w:date="2026-08-31T16:41:00Z" w16du:dateUtc="2026-08-31T22:41:00Z">
            <w:rPr/>
          </w:rPrChange>
        </w:rPr>
        <w:t xml:space="preserve">Add 100 µL of </w:t>
      </w:r>
      <w:r w:rsidR="00BC7543" w:rsidRPr="005F4BFD">
        <w:rPr>
          <w:highlight w:val="yellow"/>
          <w:rPrChange w:id="329" w:author="Carson Stoker" w:date="2026-08-31T16:41:00Z" w16du:dateUtc="2026-08-31T22:41:00Z">
            <w:rPr/>
          </w:rPrChange>
        </w:rPr>
        <w:t>trypsin-like dissociation enzyme</w:t>
      </w:r>
      <w:r w:rsidRPr="005F4BFD">
        <w:rPr>
          <w:highlight w:val="yellow"/>
          <w:rPrChange w:id="330" w:author="Carson Stoker" w:date="2026-08-31T16:41:00Z" w16du:dateUtc="2026-08-31T22:41:00Z">
            <w:rPr/>
          </w:rPrChange>
        </w:rPr>
        <w:t xml:space="preserve"> to each selected well and incubate until the </w:t>
      </w:r>
      <w:r w:rsidR="00D471B3" w:rsidRPr="005F4BFD">
        <w:rPr>
          <w:highlight w:val="yellow"/>
          <w:rPrChange w:id="331" w:author="Carson Stoker" w:date="2026-08-31T16:41:00Z" w16du:dateUtc="2026-08-31T22:41:00Z">
            <w:rPr/>
          </w:rPrChange>
        </w:rPr>
        <w:t>cells</w:t>
      </w:r>
      <w:r w:rsidRPr="005F4BFD">
        <w:rPr>
          <w:highlight w:val="yellow"/>
          <w:rPrChange w:id="332" w:author="Carson Stoker" w:date="2026-08-31T16:41:00Z" w16du:dateUtc="2026-08-31T22:41:00Z">
            <w:rPr/>
          </w:rPrChange>
        </w:rPr>
        <w:t xml:space="preserve"> detach. Add 100 µL of </w:t>
      </w:r>
      <w:r w:rsidR="00FB022D" w:rsidRPr="005F4BFD">
        <w:rPr>
          <w:highlight w:val="yellow"/>
          <w:rPrChange w:id="333" w:author="Carson Stoker" w:date="2026-08-31T16:41:00Z" w16du:dateUtc="2026-08-31T22:41:00Z">
            <w:rPr/>
          </w:rPrChange>
        </w:rPr>
        <w:t xml:space="preserve">cell </w:t>
      </w:r>
      <w:r w:rsidRPr="005F4BFD">
        <w:rPr>
          <w:highlight w:val="yellow"/>
          <w:rPrChange w:id="334" w:author="Carson Stoker" w:date="2026-08-31T16:41:00Z" w16du:dateUtc="2026-08-31T22:41:00Z">
            <w:rPr/>
          </w:rPrChange>
        </w:rPr>
        <w:t xml:space="preserve">culture medium to each well to </w:t>
      </w:r>
      <w:r w:rsidR="006F60DB" w:rsidRPr="005F4BFD">
        <w:rPr>
          <w:highlight w:val="yellow"/>
          <w:rPrChange w:id="335" w:author="Carson Stoker" w:date="2026-08-31T16:41:00Z" w16du:dateUtc="2026-08-31T22:41:00Z">
            <w:rPr/>
          </w:rPrChange>
        </w:rPr>
        <w:t>d</w:t>
      </w:r>
      <w:r w:rsidR="00F83B30" w:rsidRPr="005F4BFD">
        <w:rPr>
          <w:highlight w:val="yellow"/>
          <w:rPrChange w:id="336" w:author="Carson Stoker" w:date="2026-08-31T16:41:00Z" w16du:dateUtc="2026-08-31T22:41:00Z">
            <w:rPr/>
          </w:rPrChange>
        </w:rPr>
        <w:t>ilute</w:t>
      </w:r>
      <w:r w:rsidRPr="005F4BFD">
        <w:rPr>
          <w:highlight w:val="yellow"/>
          <w:rPrChange w:id="337" w:author="Carson Stoker" w:date="2026-08-31T16:41:00Z" w16du:dateUtc="2026-08-31T22:41:00Z">
            <w:rPr/>
          </w:rPrChange>
        </w:rPr>
        <w:t xml:space="preserve"> </w:t>
      </w:r>
      <w:r w:rsidR="00AA014F" w:rsidRPr="005F4BFD">
        <w:rPr>
          <w:highlight w:val="yellow"/>
          <w:rPrChange w:id="338" w:author="Carson Stoker" w:date="2026-08-31T16:41:00Z" w16du:dateUtc="2026-08-31T22:41:00Z">
            <w:rPr/>
          </w:rPrChange>
        </w:rPr>
        <w:t xml:space="preserve">the </w:t>
      </w:r>
      <w:r w:rsidR="00BC7543" w:rsidRPr="005F4BFD">
        <w:rPr>
          <w:highlight w:val="yellow"/>
          <w:rPrChange w:id="339" w:author="Carson Stoker" w:date="2026-08-31T16:41:00Z" w16du:dateUtc="2026-08-31T22:41:00Z">
            <w:rPr/>
          </w:rPrChange>
        </w:rPr>
        <w:t>trypsin-like dissociation enzyme</w:t>
      </w:r>
      <w:r w:rsidRPr="005F4BFD">
        <w:rPr>
          <w:highlight w:val="yellow"/>
          <w:rPrChange w:id="340" w:author="Carson Stoker" w:date="2026-08-31T16:41:00Z" w16du:dateUtc="2026-08-31T22:41:00Z">
            <w:rPr/>
          </w:rPrChange>
        </w:rPr>
        <w:t xml:space="preserve">. </w:t>
      </w:r>
    </w:p>
    <w:p w14:paraId="322D4547" w14:textId="77777777" w:rsidR="001021B8" w:rsidRPr="005F4BFD" w:rsidRDefault="001021B8" w:rsidP="0026669A">
      <w:pPr>
        <w:widowControl/>
        <w:tabs>
          <w:tab w:val="num" w:pos="360"/>
        </w:tabs>
        <w:rPr>
          <w:highlight w:val="yellow"/>
          <w:rPrChange w:id="341" w:author="Carson Stoker" w:date="2026-08-31T16:41:00Z" w16du:dateUtc="2026-08-31T22:41:00Z">
            <w:rPr/>
          </w:rPrChange>
        </w:rPr>
      </w:pPr>
    </w:p>
    <w:p w14:paraId="0DC78186" w14:textId="77777777" w:rsidR="001021B8" w:rsidRPr="005F4BFD" w:rsidRDefault="001021B8" w:rsidP="00377931">
      <w:pPr>
        <w:widowControl/>
        <w:numPr>
          <w:ilvl w:val="1"/>
          <w:numId w:val="20"/>
        </w:numPr>
        <w:ind w:left="0" w:firstLine="0"/>
        <w:rPr>
          <w:highlight w:val="yellow"/>
          <w:rPrChange w:id="342" w:author="Carson Stoker" w:date="2026-08-31T16:41:00Z" w16du:dateUtc="2026-08-31T22:41:00Z">
            <w:rPr/>
          </w:rPrChange>
        </w:rPr>
      </w:pPr>
      <w:r w:rsidRPr="005F4BFD">
        <w:rPr>
          <w:highlight w:val="yellow"/>
          <w:rPrChange w:id="343" w:author="Carson Stoker" w:date="2026-08-31T16:41:00Z" w16du:dateUtc="2026-08-31T22:41:00Z">
            <w:rPr/>
          </w:rPrChange>
        </w:rPr>
        <w:t xml:space="preserve">Transfer the entire volume from each well into one well of a 24-well plate. </w:t>
      </w:r>
    </w:p>
    <w:p w14:paraId="39C0A528" w14:textId="77777777" w:rsidR="001021B8" w:rsidRPr="005F4BFD" w:rsidRDefault="001021B8" w:rsidP="0026669A">
      <w:pPr>
        <w:widowControl/>
        <w:tabs>
          <w:tab w:val="num" w:pos="360"/>
        </w:tabs>
        <w:rPr>
          <w:highlight w:val="yellow"/>
          <w:rPrChange w:id="344" w:author="Carson Stoker" w:date="2026-08-31T16:41:00Z" w16du:dateUtc="2026-08-31T22:41:00Z">
            <w:rPr/>
          </w:rPrChange>
        </w:rPr>
      </w:pPr>
    </w:p>
    <w:p w14:paraId="372E3B1D" w14:textId="1C3076F1" w:rsidR="001021B8" w:rsidRPr="005F4BFD" w:rsidRDefault="001021B8" w:rsidP="00377931">
      <w:pPr>
        <w:widowControl/>
        <w:numPr>
          <w:ilvl w:val="1"/>
          <w:numId w:val="20"/>
        </w:numPr>
        <w:ind w:left="0" w:firstLine="0"/>
        <w:rPr>
          <w:highlight w:val="yellow"/>
          <w:rPrChange w:id="345" w:author="Carson Stoker" w:date="2026-08-31T16:41:00Z" w16du:dateUtc="2026-08-31T22:41:00Z">
            <w:rPr/>
          </w:rPrChange>
        </w:rPr>
      </w:pPr>
      <w:r w:rsidRPr="005F4BFD">
        <w:rPr>
          <w:highlight w:val="yellow"/>
          <w:rPrChange w:id="346" w:author="Carson Stoker" w:date="2026-08-31T16:41:00Z" w16du:dateUtc="2026-08-31T22:41:00Z">
            <w:rPr/>
          </w:rPrChange>
        </w:rPr>
        <w:t>Wash the original 96-well</w:t>
      </w:r>
      <w:r w:rsidR="00344B96" w:rsidRPr="005F4BFD">
        <w:rPr>
          <w:highlight w:val="yellow"/>
          <w:rPrChange w:id="347" w:author="Carson Stoker" w:date="2026-08-31T16:41:00Z" w16du:dateUtc="2026-08-31T22:41:00Z">
            <w:rPr/>
          </w:rPrChange>
        </w:rPr>
        <w:t xml:space="preserve"> plate</w:t>
      </w:r>
      <w:r w:rsidRPr="005F4BFD">
        <w:rPr>
          <w:highlight w:val="yellow"/>
          <w:rPrChange w:id="348" w:author="Carson Stoker" w:date="2026-08-31T16:41:00Z" w16du:dateUtc="2026-08-31T22:41:00Z">
            <w:rPr/>
          </w:rPrChange>
        </w:rPr>
        <w:t xml:space="preserve"> with additional</w:t>
      </w:r>
      <w:r w:rsidR="00FB022D" w:rsidRPr="005F4BFD">
        <w:rPr>
          <w:highlight w:val="yellow"/>
          <w:rPrChange w:id="349" w:author="Carson Stoker" w:date="2026-08-31T16:41:00Z" w16du:dateUtc="2026-08-31T22:41:00Z">
            <w:rPr/>
          </w:rPrChange>
        </w:rPr>
        <w:t xml:space="preserve"> cell</w:t>
      </w:r>
      <w:r w:rsidRPr="005F4BFD">
        <w:rPr>
          <w:highlight w:val="yellow"/>
          <w:rPrChange w:id="350" w:author="Carson Stoker" w:date="2026-08-31T16:41:00Z" w16du:dateUtc="2026-08-31T22:41:00Z">
            <w:rPr/>
          </w:rPrChange>
        </w:rPr>
        <w:t xml:space="preserve"> culture medium and transfer the wash to the corresponding 24-well plate well to maximize cell recovery. Bring the final volume </w:t>
      </w:r>
      <w:proofErr w:type="gramStart"/>
      <w:r w:rsidRPr="005F4BFD">
        <w:rPr>
          <w:highlight w:val="yellow"/>
          <w:rPrChange w:id="351" w:author="Carson Stoker" w:date="2026-08-31T16:41:00Z" w16du:dateUtc="2026-08-31T22:41:00Z">
            <w:rPr/>
          </w:rPrChange>
        </w:rPr>
        <w:t>in</w:t>
      </w:r>
      <w:proofErr w:type="gramEnd"/>
      <w:r w:rsidRPr="005F4BFD">
        <w:rPr>
          <w:highlight w:val="yellow"/>
          <w:rPrChange w:id="352" w:author="Carson Stoker" w:date="2026-08-31T16:41:00Z" w16du:dateUtc="2026-08-31T22:41:00Z">
            <w:rPr/>
          </w:rPrChange>
        </w:rPr>
        <w:t xml:space="preserve"> each 24-well plate well to 500 µL with </w:t>
      </w:r>
      <w:r w:rsidR="00FB022D" w:rsidRPr="005F4BFD">
        <w:rPr>
          <w:highlight w:val="yellow"/>
          <w:rPrChange w:id="353" w:author="Carson Stoker" w:date="2026-08-31T16:41:00Z" w16du:dateUtc="2026-08-31T22:41:00Z">
            <w:rPr/>
          </w:rPrChange>
        </w:rPr>
        <w:t xml:space="preserve">cell </w:t>
      </w:r>
      <w:r w:rsidRPr="005F4BFD">
        <w:rPr>
          <w:highlight w:val="yellow"/>
          <w:rPrChange w:id="354" w:author="Carson Stoker" w:date="2026-08-31T16:41:00Z" w16du:dateUtc="2026-08-31T22:41:00Z">
            <w:rPr/>
          </w:rPrChange>
        </w:rPr>
        <w:t xml:space="preserve">culture medium. </w:t>
      </w:r>
    </w:p>
    <w:p w14:paraId="039E8907" w14:textId="77777777" w:rsidR="001021B8" w:rsidRPr="005F4BFD" w:rsidRDefault="001021B8" w:rsidP="0026669A">
      <w:pPr>
        <w:widowControl/>
        <w:tabs>
          <w:tab w:val="num" w:pos="360"/>
        </w:tabs>
        <w:rPr>
          <w:highlight w:val="yellow"/>
          <w:rPrChange w:id="355" w:author="Carson Stoker" w:date="2026-08-31T16:41:00Z" w16du:dateUtc="2026-08-31T22:41:00Z">
            <w:rPr/>
          </w:rPrChange>
        </w:rPr>
      </w:pPr>
    </w:p>
    <w:p w14:paraId="73FB7B93" w14:textId="3FBA4A41" w:rsidR="001021B8" w:rsidRPr="005F4BFD" w:rsidRDefault="00B42568" w:rsidP="00377931">
      <w:pPr>
        <w:widowControl/>
        <w:numPr>
          <w:ilvl w:val="1"/>
          <w:numId w:val="20"/>
        </w:numPr>
        <w:ind w:left="0" w:firstLine="0"/>
        <w:rPr>
          <w:highlight w:val="yellow"/>
          <w:rPrChange w:id="356" w:author="Carson Stoker" w:date="2026-08-31T16:41:00Z" w16du:dateUtc="2026-08-31T22:41:00Z">
            <w:rPr/>
          </w:rPrChange>
        </w:rPr>
      </w:pPr>
      <w:r w:rsidRPr="005F4BFD">
        <w:rPr>
          <w:highlight w:val="yellow"/>
          <w:rPrChange w:id="357" w:author="Carson Stoker" w:date="2026-08-31T16:41:00Z" w16du:dateUtc="2026-08-31T22:41:00Z">
            <w:rPr/>
          </w:rPrChange>
        </w:rPr>
        <w:t>(</w:t>
      </w:r>
      <w:r w:rsidR="00800EFC" w:rsidRPr="005F4BFD">
        <w:rPr>
          <w:highlight w:val="yellow"/>
          <w:rPrChange w:id="358" w:author="Carson Stoker" w:date="2026-08-31T16:41:00Z" w16du:dateUtc="2026-08-31T22:41:00Z">
            <w:rPr/>
          </w:rPrChange>
        </w:rPr>
        <w:t>C</w:t>
      </w:r>
      <w:r w:rsidRPr="005F4BFD">
        <w:rPr>
          <w:highlight w:val="yellow"/>
          <w:rPrChange w:id="359" w:author="Carson Stoker" w:date="2026-08-31T16:41:00Z" w16du:dateUtc="2026-08-31T22:41:00Z">
            <w:rPr/>
          </w:rPrChange>
        </w:rPr>
        <w:t>onditions)</w:t>
      </w:r>
      <w:r w:rsidR="00800EFC" w:rsidRPr="005F4BFD">
        <w:rPr>
          <w:highlight w:val="yellow"/>
          <w:rPrChange w:id="360" w:author="Carson Stoker" w:date="2026-08-31T16:41:00Z" w16du:dateUtc="2026-08-31T22:41:00Z">
            <w:rPr/>
          </w:rPrChange>
        </w:rPr>
        <w:t xml:space="preserve"> </w:t>
      </w:r>
      <w:r w:rsidR="001021B8" w:rsidRPr="005F4BFD">
        <w:rPr>
          <w:highlight w:val="yellow"/>
          <w:rPrChange w:id="361" w:author="Carson Stoker" w:date="2026-08-31T16:41:00Z" w16du:dateUtc="2026-08-31T22:41:00Z">
            <w:rPr/>
          </w:rPrChange>
        </w:rPr>
        <w:t xml:space="preserve">Incubate the 24-well plates at 37 °C in </w:t>
      </w:r>
      <w:r w:rsidR="00B06C40" w:rsidRPr="005F4BFD">
        <w:rPr>
          <w:highlight w:val="yellow"/>
          <w:rPrChange w:id="362" w:author="Carson Stoker" w:date="2026-08-31T16:41:00Z" w16du:dateUtc="2026-08-31T22:41:00Z">
            <w:rPr/>
          </w:rPrChange>
        </w:rPr>
        <w:t>5% CO</w:t>
      </w:r>
      <w:r w:rsidR="00B06C40" w:rsidRPr="005F4BFD">
        <w:rPr>
          <w:highlight w:val="yellow"/>
          <w:vertAlign w:val="subscript"/>
          <w:rPrChange w:id="363" w:author="Carson Stoker" w:date="2026-08-31T16:41:00Z" w16du:dateUtc="2026-08-31T22:41:00Z">
            <w:rPr>
              <w:vertAlign w:val="subscript"/>
            </w:rPr>
          </w:rPrChange>
        </w:rPr>
        <w:t>2</w:t>
      </w:r>
      <w:r w:rsidR="00B06C40" w:rsidRPr="005F4BFD">
        <w:rPr>
          <w:highlight w:val="yellow"/>
          <w:rPrChange w:id="364" w:author="Carson Stoker" w:date="2026-08-31T16:41:00Z" w16du:dateUtc="2026-08-31T22:41:00Z">
            <w:rPr/>
          </w:rPrChange>
        </w:rPr>
        <w:t>, 5% O</w:t>
      </w:r>
      <w:r w:rsidR="00B06C40" w:rsidRPr="005F4BFD">
        <w:rPr>
          <w:highlight w:val="yellow"/>
          <w:vertAlign w:val="subscript"/>
          <w:rPrChange w:id="365" w:author="Carson Stoker" w:date="2026-08-31T16:41:00Z" w16du:dateUtc="2026-08-31T22:41:00Z">
            <w:rPr>
              <w:vertAlign w:val="subscript"/>
            </w:rPr>
          </w:rPrChange>
        </w:rPr>
        <w:t>2</w:t>
      </w:r>
      <w:r w:rsidR="00B06C40" w:rsidRPr="005F4BFD">
        <w:rPr>
          <w:highlight w:val="yellow"/>
          <w:rPrChange w:id="366" w:author="Carson Stoker" w:date="2026-08-31T16:41:00Z" w16du:dateUtc="2026-08-31T22:41:00Z">
            <w:rPr/>
          </w:rPrChange>
        </w:rPr>
        <w:t>, and 90% N</w:t>
      </w:r>
      <w:r w:rsidR="00B06C40" w:rsidRPr="005F4BFD">
        <w:rPr>
          <w:highlight w:val="yellow"/>
          <w:vertAlign w:val="subscript"/>
          <w:rPrChange w:id="367" w:author="Carson Stoker" w:date="2026-08-31T16:41:00Z" w16du:dateUtc="2026-08-31T22:41:00Z">
            <w:rPr>
              <w:vertAlign w:val="subscript"/>
            </w:rPr>
          </w:rPrChange>
        </w:rPr>
        <w:t>2</w:t>
      </w:r>
      <w:r w:rsidR="00B06C40" w:rsidRPr="005F4BFD">
        <w:rPr>
          <w:highlight w:val="yellow"/>
          <w:rPrChange w:id="368" w:author="Carson Stoker" w:date="2026-08-31T16:41:00Z" w16du:dateUtc="2026-08-31T22:41:00Z">
            <w:rPr/>
          </w:rPrChange>
        </w:rPr>
        <w:t xml:space="preserve"> </w:t>
      </w:r>
      <w:r w:rsidR="001021B8" w:rsidRPr="005F4BFD">
        <w:rPr>
          <w:highlight w:val="yellow"/>
          <w:rPrChange w:id="369" w:author="Carson Stoker" w:date="2026-08-31T16:41:00Z" w16du:dateUtc="2026-08-31T22:41:00Z">
            <w:rPr/>
          </w:rPrChange>
        </w:rPr>
        <w:t xml:space="preserve">for 3 days. </w:t>
      </w:r>
    </w:p>
    <w:p w14:paraId="11C0B2C9" w14:textId="77777777" w:rsidR="001021B8" w:rsidRPr="005F4BFD" w:rsidRDefault="001021B8" w:rsidP="0026669A">
      <w:pPr>
        <w:widowControl/>
        <w:tabs>
          <w:tab w:val="num" w:pos="360"/>
        </w:tabs>
        <w:rPr>
          <w:highlight w:val="yellow"/>
          <w:rPrChange w:id="370" w:author="Carson Stoker" w:date="2026-08-31T16:41:00Z" w16du:dateUtc="2026-08-31T22:41:00Z">
            <w:rPr/>
          </w:rPrChange>
        </w:rPr>
      </w:pPr>
    </w:p>
    <w:p w14:paraId="28979094" w14:textId="6E138AF9" w:rsidR="001021B8" w:rsidRPr="005F4BFD" w:rsidRDefault="001021B8" w:rsidP="00377931">
      <w:pPr>
        <w:widowControl/>
        <w:numPr>
          <w:ilvl w:val="1"/>
          <w:numId w:val="20"/>
        </w:numPr>
        <w:ind w:left="0" w:firstLine="0"/>
        <w:rPr>
          <w:highlight w:val="yellow"/>
          <w:rPrChange w:id="371" w:author="Carson Stoker" w:date="2026-08-31T16:41:00Z" w16du:dateUtc="2026-08-31T22:41:00Z">
            <w:rPr/>
          </w:rPrChange>
        </w:rPr>
      </w:pPr>
      <w:r w:rsidRPr="005F4BFD">
        <w:rPr>
          <w:highlight w:val="yellow"/>
          <w:rPrChange w:id="372" w:author="Carson Stoker" w:date="2026-08-31T16:41:00Z" w16du:dateUtc="2026-08-31T22:41:00Z">
            <w:rPr/>
          </w:rPrChange>
        </w:rPr>
        <w:t xml:space="preserve">Examine the wells under a microscope and </w:t>
      </w:r>
      <w:r w:rsidR="00474FB3" w:rsidRPr="005F4BFD">
        <w:rPr>
          <w:highlight w:val="yellow"/>
          <w:rPrChange w:id="373" w:author="Carson Stoker" w:date="2026-08-31T16:41:00Z" w16du:dateUtc="2026-08-31T22:41:00Z">
            <w:rPr/>
          </w:rPrChange>
        </w:rPr>
        <w:t>select</w:t>
      </w:r>
      <w:r w:rsidRPr="005F4BFD">
        <w:rPr>
          <w:highlight w:val="yellow"/>
          <w:rPrChange w:id="374" w:author="Carson Stoker" w:date="2026-08-31T16:41:00Z" w16du:dateUtc="2026-08-31T22:41:00Z">
            <w:rPr/>
          </w:rPrChange>
        </w:rPr>
        <w:t xml:space="preserve"> colonies near confluence. </w:t>
      </w:r>
    </w:p>
    <w:p w14:paraId="59924326" w14:textId="77777777" w:rsidR="001021B8" w:rsidRPr="005F4BFD" w:rsidRDefault="001021B8" w:rsidP="0026669A">
      <w:pPr>
        <w:widowControl/>
        <w:tabs>
          <w:tab w:val="num" w:pos="360"/>
        </w:tabs>
        <w:rPr>
          <w:highlight w:val="yellow"/>
          <w:rPrChange w:id="375" w:author="Carson Stoker" w:date="2026-08-31T16:41:00Z" w16du:dateUtc="2026-08-31T22:41:00Z">
            <w:rPr/>
          </w:rPrChange>
        </w:rPr>
      </w:pPr>
    </w:p>
    <w:p w14:paraId="5B26EA49" w14:textId="25C6C2F0" w:rsidR="001021B8" w:rsidRPr="005F4BFD" w:rsidRDefault="001021B8" w:rsidP="00377931">
      <w:pPr>
        <w:widowControl/>
        <w:numPr>
          <w:ilvl w:val="1"/>
          <w:numId w:val="20"/>
        </w:numPr>
        <w:ind w:left="0" w:firstLine="0"/>
        <w:rPr>
          <w:highlight w:val="yellow"/>
          <w:rPrChange w:id="376" w:author="Carson Stoker" w:date="2026-08-31T16:41:00Z" w16du:dateUtc="2026-08-31T22:41:00Z">
            <w:rPr/>
          </w:rPrChange>
        </w:rPr>
      </w:pPr>
      <w:r w:rsidRPr="005F4BFD">
        <w:rPr>
          <w:highlight w:val="yellow"/>
          <w:rPrChange w:id="377" w:author="Carson Stoker" w:date="2026-08-31T16:41:00Z" w16du:dateUtc="2026-08-31T22:41:00Z">
            <w:rPr/>
          </w:rPrChange>
        </w:rPr>
        <w:t xml:space="preserve">Remove the medium from wells selected for collection, wash once with DPBS, and add 500 µL of </w:t>
      </w:r>
      <w:r w:rsidR="00BC7543" w:rsidRPr="005F4BFD">
        <w:rPr>
          <w:highlight w:val="yellow"/>
          <w:rPrChange w:id="378" w:author="Carson Stoker" w:date="2026-08-31T16:41:00Z" w16du:dateUtc="2026-08-31T22:41:00Z">
            <w:rPr/>
          </w:rPrChange>
        </w:rPr>
        <w:t>trypsin-like dissociation enzyme</w:t>
      </w:r>
      <w:r w:rsidRPr="005F4BFD">
        <w:rPr>
          <w:highlight w:val="yellow"/>
          <w:rPrChange w:id="379" w:author="Carson Stoker" w:date="2026-08-31T16:41:00Z" w16du:dateUtc="2026-08-31T22:41:00Z">
            <w:rPr/>
          </w:rPrChange>
        </w:rPr>
        <w:t xml:space="preserve">. </w:t>
      </w:r>
    </w:p>
    <w:p w14:paraId="7EF6D86B" w14:textId="77777777" w:rsidR="001021B8" w:rsidRPr="005F4BFD" w:rsidRDefault="001021B8" w:rsidP="0026669A">
      <w:pPr>
        <w:widowControl/>
        <w:tabs>
          <w:tab w:val="num" w:pos="360"/>
        </w:tabs>
        <w:rPr>
          <w:highlight w:val="yellow"/>
          <w:rPrChange w:id="380" w:author="Carson Stoker" w:date="2026-08-31T16:41:00Z" w16du:dateUtc="2026-08-31T22:41:00Z">
            <w:rPr/>
          </w:rPrChange>
        </w:rPr>
      </w:pPr>
    </w:p>
    <w:p w14:paraId="737C69E9" w14:textId="68BF807E" w:rsidR="001021B8" w:rsidRPr="005F4BFD" w:rsidRDefault="001021B8" w:rsidP="00377931">
      <w:pPr>
        <w:widowControl/>
        <w:numPr>
          <w:ilvl w:val="1"/>
          <w:numId w:val="20"/>
        </w:numPr>
        <w:ind w:left="0" w:firstLine="0"/>
        <w:rPr>
          <w:highlight w:val="yellow"/>
          <w:rPrChange w:id="381" w:author="Carson Stoker" w:date="2026-08-31T16:41:00Z" w16du:dateUtc="2026-08-31T22:41:00Z">
            <w:rPr/>
          </w:rPrChange>
        </w:rPr>
      </w:pPr>
      <w:r w:rsidRPr="005F4BFD">
        <w:rPr>
          <w:highlight w:val="yellow"/>
          <w:rPrChange w:id="382" w:author="Carson Stoker" w:date="2026-08-31T16:41:00Z" w16du:dateUtc="2026-08-31T22:41:00Z">
            <w:rPr/>
          </w:rPrChange>
        </w:rPr>
        <w:t xml:space="preserve">After the cells detach, add 1 mL of </w:t>
      </w:r>
      <w:r w:rsidR="00FB022D" w:rsidRPr="005F4BFD">
        <w:rPr>
          <w:highlight w:val="yellow"/>
          <w:rPrChange w:id="383" w:author="Carson Stoker" w:date="2026-08-31T16:41:00Z" w16du:dateUtc="2026-08-31T22:41:00Z">
            <w:rPr/>
          </w:rPrChange>
        </w:rPr>
        <w:t>cell</w:t>
      </w:r>
      <w:r w:rsidRPr="005F4BFD">
        <w:rPr>
          <w:highlight w:val="yellow"/>
          <w:rPrChange w:id="384" w:author="Carson Stoker" w:date="2026-08-31T16:41:00Z" w16du:dateUtc="2026-08-31T22:41:00Z">
            <w:rPr/>
          </w:rPrChange>
        </w:rPr>
        <w:t xml:space="preserve"> culture medium to </w:t>
      </w:r>
      <w:r w:rsidR="006F60DB" w:rsidRPr="005F4BFD">
        <w:rPr>
          <w:highlight w:val="yellow"/>
          <w:rPrChange w:id="385" w:author="Carson Stoker" w:date="2026-08-31T16:41:00Z" w16du:dateUtc="2026-08-31T22:41:00Z">
            <w:rPr/>
          </w:rPrChange>
        </w:rPr>
        <w:t>d</w:t>
      </w:r>
      <w:r w:rsidR="00F83B30" w:rsidRPr="005F4BFD">
        <w:rPr>
          <w:highlight w:val="yellow"/>
          <w:rPrChange w:id="386" w:author="Carson Stoker" w:date="2026-08-31T16:41:00Z" w16du:dateUtc="2026-08-31T22:41:00Z">
            <w:rPr/>
          </w:rPrChange>
        </w:rPr>
        <w:t>ilute</w:t>
      </w:r>
      <w:r w:rsidR="00760D57" w:rsidRPr="005F4BFD">
        <w:rPr>
          <w:highlight w:val="yellow"/>
          <w:rPrChange w:id="387" w:author="Carson Stoker" w:date="2026-08-31T16:41:00Z" w16du:dateUtc="2026-08-31T22:41:00Z">
            <w:rPr/>
          </w:rPrChange>
        </w:rPr>
        <w:t xml:space="preserve"> </w:t>
      </w:r>
      <w:r w:rsidR="00BC7543" w:rsidRPr="005F4BFD">
        <w:rPr>
          <w:highlight w:val="yellow"/>
          <w:rPrChange w:id="388" w:author="Carson Stoker" w:date="2026-08-31T16:41:00Z" w16du:dateUtc="2026-08-31T22:41:00Z">
            <w:rPr/>
          </w:rPrChange>
        </w:rPr>
        <w:t>trypsin-like dissociation enzyme</w:t>
      </w:r>
      <w:r w:rsidRPr="005F4BFD">
        <w:rPr>
          <w:highlight w:val="yellow"/>
          <w:rPrChange w:id="389" w:author="Carson Stoker" w:date="2026-08-31T16:41:00Z" w16du:dateUtc="2026-08-31T22:41:00Z">
            <w:rPr/>
          </w:rPrChange>
        </w:rPr>
        <w:t xml:space="preserve">. </w:t>
      </w:r>
    </w:p>
    <w:p w14:paraId="7AC36E6A" w14:textId="77777777" w:rsidR="00CB550D" w:rsidRPr="005F4BFD" w:rsidRDefault="00CB550D" w:rsidP="0026669A">
      <w:pPr>
        <w:rPr>
          <w:highlight w:val="yellow"/>
          <w:rPrChange w:id="390" w:author="Carson Stoker" w:date="2026-08-31T16:41:00Z" w16du:dateUtc="2026-08-31T22:41:00Z">
            <w:rPr/>
          </w:rPrChange>
        </w:rPr>
      </w:pPr>
    </w:p>
    <w:p w14:paraId="06120F7D" w14:textId="66133716" w:rsidR="00CB550D" w:rsidRPr="005F4BFD" w:rsidRDefault="005065A2" w:rsidP="00377931">
      <w:pPr>
        <w:widowControl/>
        <w:numPr>
          <w:ilvl w:val="1"/>
          <w:numId w:val="20"/>
        </w:numPr>
        <w:ind w:left="0" w:firstLine="0"/>
        <w:rPr>
          <w:highlight w:val="yellow"/>
          <w:rPrChange w:id="391" w:author="Carson Stoker" w:date="2026-08-31T16:41:00Z" w16du:dateUtc="2026-08-31T22:41:00Z">
            <w:rPr/>
          </w:rPrChange>
        </w:rPr>
      </w:pPr>
      <w:r w:rsidRPr="005F4BFD">
        <w:rPr>
          <w:highlight w:val="yellow"/>
          <w:rPrChange w:id="392" w:author="Carson Stoker" w:date="2026-08-31T16:41:00Z" w16du:dateUtc="2026-08-31T22:41:00Z">
            <w:rPr/>
          </w:rPrChange>
        </w:rPr>
        <w:t>F</w:t>
      </w:r>
      <w:r w:rsidR="00CB550D" w:rsidRPr="005F4BFD">
        <w:rPr>
          <w:highlight w:val="yellow"/>
          <w:rPrChange w:id="393" w:author="Carson Stoker" w:date="2026-08-31T16:41:00Z" w16du:dateUtc="2026-08-31T22:41:00Z">
            <w:rPr/>
          </w:rPrChange>
        </w:rPr>
        <w:t>reeze</w:t>
      </w:r>
      <w:r w:rsidRPr="005F4BFD">
        <w:rPr>
          <w:highlight w:val="yellow"/>
          <w:rPrChange w:id="394" w:author="Carson Stoker" w:date="2026-08-31T16:41:00Z" w16du:dateUtc="2026-08-31T22:41:00Z">
            <w:rPr/>
          </w:rPrChange>
        </w:rPr>
        <w:t xml:space="preserve"> cells</w:t>
      </w:r>
      <w:r w:rsidR="00710ADB" w:rsidRPr="005F4BFD">
        <w:rPr>
          <w:highlight w:val="yellow"/>
          <w:rPrChange w:id="395" w:author="Carson Stoker" w:date="2026-08-31T16:41:00Z" w16du:dateUtc="2026-08-31T22:41:00Z">
            <w:rPr/>
          </w:rPrChange>
        </w:rPr>
        <w:t xml:space="preserve"> and isolate genomic DNA </w:t>
      </w:r>
      <w:r w:rsidRPr="005F4BFD">
        <w:rPr>
          <w:highlight w:val="yellow"/>
          <w:rPrChange w:id="396" w:author="Carson Stoker" w:date="2026-08-31T16:41:00Z" w16du:dateUtc="2026-08-31T22:41:00Z">
            <w:rPr/>
          </w:rPrChange>
        </w:rPr>
        <w:t xml:space="preserve">according to </w:t>
      </w:r>
      <w:r w:rsidR="00B42568" w:rsidRPr="005F4BFD">
        <w:rPr>
          <w:highlight w:val="yellow"/>
          <w:rPrChange w:id="397" w:author="Carson Stoker" w:date="2026-08-31T16:41:00Z" w16du:dateUtc="2026-08-31T22:41:00Z">
            <w:rPr/>
          </w:rPrChange>
        </w:rPr>
        <w:t xml:space="preserve">steps </w:t>
      </w:r>
      <w:r w:rsidRPr="005F4BFD">
        <w:rPr>
          <w:highlight w:val="yellow"/>
          <w:rPrChange w:id="398" w:author="Carson Stoker" w:date="2026-08-31T16:41:00Z" w16du:dateUtc="2026-08-31T22:41:00Z">
            <w:rPr/>
          </w:rPrChange>
        </w:rPr>
        <w:t>3.1</w:t>
      </w:r>
      <w:r w:rsidR="00FB7385" w:rsidRPr="005F4BFD">
        <w:rPr>
          <w:highlight w:val="yellow"/>
          <w:rPrChange w:id="399" w:author="Carson Stoker" w:date="2026-08-31T16:41:00Z" w16du:dateUtc="2026-08-31T22:41:00Z">
            <w:rPr/>
          </w:rPrChange>
        </w:rPr>
        <w:t>4</w:t>
      </w:r>
      <w:r w:rsidR="00B42568" w:rsidRPr="005F4BFD">
        <w:rPr>
          <w:highlight w:val="yellow"/>
          <w:rPrChange w:id="400" w:author="Carson Stoker" w:date="2026-08-31T16:41:00Z" w16du:dateUtc="2026-08-31T22:41:00Z">
            <w:rPr/>
          </w:rPrChange>
        </w:rPr>
        <w:t>–</w:t>
      </w:r>
      <w:r w:rsidRPr="005F4BFD">
        <w:rPr>
          <w:highlight w:val="yellow"/>
          <w:rPrChange w:id="401" w:author="Carson Stoker" w:date="2026-08-31T16:41:00Z" w16du:dateUtc="2026-08-31T22:41:00Z">
            <w:rPr/>
          </w:rPrChange>
        </w:rPr>
        <w:t>3.1</w:t>
      </w:r>
      <w:r w:rsidR="00FB7385" w:rsidRPr="005F4BFD">
        <w:rPr>
          <w:highlight w:val="yellow"/>
          <w:rPrChange w:id="402" w:author="Carson Stoker" w:date="2026-08-31T16:41:00Z" w16du:dateUtc="2026-08-31T22:41:00Z">
            <w:rPr/>
          </w:rPrChange>
        </w:rPr>
        <w:t>6</w:t>
      </w:r>
      <w:r w:rsidR="00710ADB" w:rsidRPr="005F4BFD">
        <w:rPr>
          <w:highlight w:val="yellow"/>
          <w:rPrChange w:id="403" w:author="Carson Stoker" w:date="2026-08-31T16:41:00Z" w16du:dateUtc="2026-08-31T22:41:00Z">
            <w:rPr/>
          </w:rPrChange>
        </w:rPr>
        <w:t>.</w:t>
      </w:r>
    </w:p>
    <w:p w14:paraId="749E913D" w14:textId="77777777" w:rsidR="001021B8" w:rsidRPr="005F4BFD" w:rsidRDefault="001021B8" w:rsidP="0026669A">
      <w:pPr>
        <w:widowControl/>
        <w:tabs>
          <w:tab w:val="num" w:pos="360"/>
        </w:tabs>
        <w:rPr>
          <w:highlight w:val="yellow"/>
          <w:rPrChange w:id="404" w:author="Carson Stoker" w:date="2026-08-31T16:41:00Z" w16du:dateUtc="2026-08-31T22:41:00Z">
            <w:rPr/>
          </w:rPrChange>
        </w:rPr>
      </w:pPr>
    </w:p>
    <w:p w14:paraId="0236B74B" w14:textId="320DA613" w:rsidR="001021B8" w:rsidRPr="005F4BFD" w:rsidRDefault="001021B8" w:rsidP="00377931">
      <w:pPr>
        <w:widowControl/>
        <w:numPr>
          <w:ilvl w:val="1"/>
          <w:numId w:val="20"/>
        </w:numPr>
        <w:ind w:left="0" w:firstLine="0"/>
        <w:rPr>
          <w:highlight w:val="yellow"/>
          <w:rPrChange w:id="405" w:author="Carson Stoker" w:date="2026-08-31T16:41:00Z" w16du:dateUtc="2026-08-31T22:41:00Z">
            <w:rPr/>
          </w:rPrChange>
        </w:rPr>
      </w:pPr>
      <w:r w:rsidRPr="005F4BFD">
        <w:rPr>
          <w:highlight w:val="yellow"/>
          <w:rPrChange w:id="406" w:author="Carson Stoker" w:date="2026-08-31T16:41:00Z" w16du:dateUtc="2026-08-31T22:41:00Z">
            <w:rPr/>
          </w:rPrChange>
        </w:rPr>
        <w:t xml:space="preserve">Amplify the target loci by PCR and confirm the genotype by Sanger sequencing. </w:t>
      </w:r>
    </w:p>
    <w:p w14:paraId="08225B8B" w14:textId="77777777" w:rsidR="001021B8" w:rsidRPr="005F4BFD" w:rsidRDefault="001021B8" w:rsidP="0026669A">
      <w:pPr>
        <w:widowControl/>
        <w:tabs>
          <w:tab w:val="num" w:pos="360"/>
        </w:tabs>
        <w:rPr>
          <w:highlight w:val="yellow"/>
          <w:rPrChange w:id="407" w:author="Carson Stoker" w:date="2026-08-31T16:41:00Z" w16du:dateUtc="2026-08-31T22:41:00Z">
            <w:rPr/>
          </w:rPrChange>
        </w:rPr>
      </w:pPr>
    </w:p>
    <w:p w14:paraId="208AF0F5" w14:textId="14606760" w:rsidR="00236CB7" w:rsidRPr="005F4BFD" w:rsidRDefault="001021B8" w:rsidP="00377931">
      <w:pPr>
        <w:widowControl/>
        <w:numPr>
          <w:ilvl w:val="1"/>
          <w:numId w:val="20"/>
        </w:numPr>
        <w:ind w:left="0" w:firstLine="0"/>
        <w:rPr>
          <w:highlight w:val="yellow"/>
          <w:rPrChange w:id="408" w:author="Carson Stoker" w:date="2026-08-31T16:41:00Z" w16du:dateUtc="2026-08-31T22:41:00Z">
            <w:rPr/>
          </w:rPrChange>
        </w:rPr>
      </w:pPr>
      <w:r w:rsidRPr="005F4BFD">
        <w:rPr>
          <w:highlight w:val="yellow"/>
          <w:rPrChange w:id="409" w:author="Carson Stoker" w:date="2026-08-31T16:41:00Z" w16du:dateUtc="2026-08-31T22:41:00Z">
            <w:rPr/>
          </w:rPrChange>
        </w:rPr>
        <w:t xml:space="preserve">Identify wild-type, </w:t>
      </w:r>
      <w:r w:rsidR="00DC3EF2" w:rsidRPr="005F4BFD">
        <w:rPr>
          <w:highlight w:val="yellow"/>
          <w:rPrChange w:id="410" w:author="Carson Stoker" w:date="2026-08-31T16:41:00Z" w16du:dateUtc="2026-08-31T22:41:00Z">
            <w:rPr/>
          </w:rPrChange>
        </w:rPr>
        <w:t>KO</w:t>
      </w:r>
      <w:r w:rsidRPr="005F4BFD">
        <w:rPr>
          <w:highlight w:val="yellow"/>
          <w:rPrChange w:id="411" w:author="Carson Stoker" w:date="2026-08-31T16:41:00Z" w16du:dateUtc="2026-08-31T22:41:00Z">
            <w:rPr/>
          </w:rPrChange>
        </w:rPr>
        <w:t xml:space="preserve">, and </w:t>
      </w:r>
      <w:r w:rsidR="0000183B" w:rsidRPr="005F4BFD">
        <w:rPr>
          <w:highlight w:val="yellow"/>
          <w:rPrChange w:id="412" w:author="Carson Stoker" w:date="2026-08-31T16:41:00Z" w16du:dateUtc="2026-08-31T22:41:00Z">
            <w:rPr/>
          </w:rPrChange>
        </w:rPr>
        <w:t>KI</w:t>
      </w:r>
      <w:r w:rsidRPr="005F4BFD">
        <w:rPr>
          <w:highlight w:val="yellow"/>
          <w:rPrChange w:id="413" w:author="Carson Stoker" w:date="2026-08-31T16:41:00Z" w16du:dateUtc="2026-08-31T22:41:00Z">
            <w:rPr/>
          </w:rPrChange>
        </w:rPr>
        <w:t xml:space="preserve"> colonies based on</w:t>
      </w:r>
      <w:r w:rsidR="005A6EEE" w:rsidRPr="005F4BFD">
        <w:rPr>
          <w:highlight w:val="yellow"/>
          <w:rPrChange w:id="414" w:author="Carson Stoker" w:date="2026-08-31T16:41:00Z" w16du:dateUtc="2026-08-31T22:41:00Z">
            <w:rPr/>
          </w:rPrChange>
        </w:rPr>
        <w:t xml:space="preserve"> sequencing results</w:t>
      </w:r>
      <w:r w:rsidR="00342458" w:rsidRPr="005F4BFD">
        <w:rPr>
          <w:highlight w:val="yellow"/>
          <w:rPrChange w:id="415" w:author="Carson Stoker" w:date="2026-08-31T16:41:00Z" w16du:dateUtc="2026-08-31T22:41:00Z">
            <w:rPr/>
          </w:rPrChange>
        </w:rPr>
        <w:t xml:space="preserve">. </w:t>
      </w:r>
      <w:r w:rsidR="00AF36D8" w:rsidRPr="005F4BFD">
        <w:rPr>
          <w:highlight w:val="yellow"/>
          <w:rPrChange w:id="416" w:author="Carson Stoker" w:date="2026-08-31T16:41:00Z" w16du:dateUtc="2026-08-31T22:41:00Z">
            <w:rPr/>
          </w:rPrChange>
        </w:rPr>
        <w:t xml:space="preserve">Use </w:t>
      </w:r>
      <w:r w:rsidR="0066380E" w:rsidRPr="005F4BFD">
        <w:rPr>
          <w:highlight w:val="yellow"/>
          <w:rPrChange w:id="417" w:author="Carson Stoker" w:date="2026-08-31T16:41:00Z" w16du:dateUtc="2026-08-31T22:41:00Z">
            <w:rPr/>
          </w:rPrChange>
        </w:rPr>
        <w:t xml:space="preserve">TIDE/TIDER </w:t>
      </w:r>
      <w:r w:rsidR="00AF36D8" w:rsidRPr="005F4BFD">
        <w:rPr>
          <w:highlight w:val="yellow"/>
          <w:rPrChange w:id="418" w:author="Carson Stoker" w:date="2026-08-31T16:41:00Z" w16du:dateUtc="2026-08-31T22:41:00Z">
            <w:rPr/>
          </w:rPrChange>
        </w:rPr>
        <w:t>analysis</w:t>
      </w:r>
      <w:r w:rsidR="0066380E" w:rsidRPr="005F4BFD">
        <w:rPr>
          <w:highlight w:val="yellow"/>
          <w:rPrChange w:id="419" w:author="Carson Stoker" w:date="2026-08-31T16:41:00Z" w16du:dateUtc="2026-08-31T22:41:00Z">
            <w:rPr/>
          </w:rPrChange>
        </w:rPr>
        <w:t xml:space="preserve"> as described in s</w:t>
      </w:r>
      <w:r w:rsidR="00104E9D" w:rsidRPr="005F4BFD">
        <w:rPr>
          <w:highlight w:val="yellow"/>
          <w:rPrChange w:id="420" w:author="Carson Stoker" w:date="2026-08-31T16:41:00Z" w16du:dateUtc="2026-08-31T22:41:00Z">
            <w:rPr/>
          </w:rPrChange>
        </w:rPr>
        <w:t>teps 4.</w:t>
      </w:r>
      <w:r w:rsidR="00FB7385" w:rsidRPr="005F4BFD">
        <w:rPr>
          <w:highlight w:val="yellow"/>
          <w:rPrChange w:id="421" w:author="Carson Stoker" w:date="2026-08-31T16:41:00Z" w16du:dateUtc="2026-08-31T22:41:00Z">
            <w:rPr/>
          </w:rPrChange>
        </w:rPr>
        <w:t>4</w:t>
      </w:r>
      <w:r w:rsidR="00104E9D" w:rsidRPr="005F4BFD">
        <w:rPr>
          <w:highlight w:val="yellow"/>
          <w:rPrChange w:id="422" w:author="Carson Stoker" w:date="2026-08-31T16:41:00Z" w16du:dateUtc="2026-08-31T22:41:00Z">
            <w:rPr/>
          </w:rPrChange>
        </w:rPr>
        <w:t xml:space="preserve"> and 4.</w:t>
      </w:r>
      <w:r w:rsidR="00FB7385" w:rsidRPr="005F4BFD">
        <w:rPr>
          <w:highlight w:val="yellow"/>
          <w:rPrChange w:id="423" w:author="Carson Stoker" w:date="2026-08-31T16:41:00Z" w16du:dateUtc="2026-08-31T22:41:00Z">
            <w:rPr/>
          </w:rPrChange>
        </w:rPr>
        <w:t>5</w:t>
      </w:r>
      <w:r w:rsidR="00342458" w:rsidRPr="005F4BFD">
        <w:rPr>
          <w:highlight w:val="yellow"/>
          <w:rPrChange w:id="424" w:author="Carson Stoker" w:date="2026-08-31T16:41:00Z" w16du:dateUtc="2026-08-31T22:41:00Z">
            <w:rPr/>
          </w:rPrChange>
        </w:rPr>
        <w:t xml:space="preserve"> to</w:t>
      </w:r>
      <w:r w:rsidR="00AF36D8" w:rsidRPr="005F4BFD">
        <w:rPr>
          <w:highlight w:val="yellow"/>
          <w:rPrChange w:id="425" w:author="Carson Stoker" w:date="2026-08-31T16:41:00Z" w16du:dateUtc="2026-08-31T22:41:00Z">
            <w:rPr/>
          </w:rPrChange>
        </w:rPr>
        <w:t xml:space="preserve"> estimate HDR rates and indel spectrums for </w:t>
      </w:r>
      <w:r w:rsidR="00E445FE" w:rsidRPr="005F4BFD">
        <w:rPr>
          <w:highlight w:val="yellow"/>
          <w:rPrChange w:id="426" w:author="Carson Stoker" w:date="2026-08-31T16:41:00Z" w16du:dateUtc="2026-08-31T22:41:00Z">
            <w:rPr/>
          </w:rPrChange>
        </w:rPr>
        <w:t>validat</w:t>
      </w:r>
      <w:r w:rsidR="00AF36D8" w:rsidRPr="005F4BFD">
        <w:rPr>
          <w:highlight w:val="yellow"/>
          <w:rPrChange w:id="427" w:author="Carson Stoker" w:date="2026-08-31T16:41:00Z" w16du:dateUtc="2026-08-31T22:41:00Z">
            <w:rPr/>
          </w:rPrChange>
        </w:rPr>
        <w:t>ion of</w:t>
      </w:r>
      <w:r w:rsidR="00E445FE" w:rsidRPr="005F4BFD">
        <w:rPr>
          <w:highlight w:val="yellow"/>
          <w:rPrChange w:id="428" w:author="Carson Stoker" w:date="2026-08-31T16:41:00Z" w16du:dateUtc="2026-08-31T22:41:00Z">
            <w:rPr/>
          </w:rPrChange>
        </w:rPr>
        <w:t xml:space="preserve"> correct editing</w:t>
      </w:r>
      <w:r w:rsidR="00C25DEA" w:rsidRPr="005F4BFD">
        <w:rPr>
          <w:highlight w:val="yellow"/>
          <w:rPrChange w:id="429" w:author="Carson Stoker" w:date="2026-08-31T16:41:00Z" w16du:dateUtc="2026-08-31T22:41:00Z">
            <w:rPr/>
          </w:rPrChange>
        </w:rPr>
        <w:t xml:space="preserve"> </w:t>
      </w:r>
      <w:r w:rsidR="00AF36D8" w:rsidRPr="005F4BFD">
        <w:rPr>
          <w:highlight w:val="yellow"/>
          <w:rPrChange w:id="430" w:author="Carson Stoker" w:date="2026-08-31T16:41:00Z" w16du:dateUtc="2026-08-31T22:41:00Z">
            <w:rPr/>
          </w:rPrChange>
        </w:rPr>
        <w:t>and identification of</w:t>
      </w:r>
      <w:r w:rsidR="00C25DEA" w:rsidRPr="005F4BFD">
        <w:rPr>
          <w:highlight w:val="yellow"/>
          <w:rPrChange w:id="431" w:author="Carson Stoker" w:date="2026-08-31T16:41:00Z" w16du:dateUtc="2026-08-31T22:41:00Z">
            <w:rPr/>
          </w:rPrChange>
        </w:rPr>
        <w:t xml:space="preserve"> non-single-cell-derived colonies</w:t>
      </w:r>
      <w:r w:rsidR="00236CB7" w:rsidRPr="005F4BFD">
        <w:rPr>
          <w:highlight w:val="yellow"/>
          <w:rPrChange w:id="432" w:author="Carson Stoker" w:date="2026-08-31T16:41:00Z" w16du:dateUtc="2026-08-31T22:41:00Z">
            <w:rPr/>
          </w:rPrChange>
        </w:rPr>
        <w:t>.</w:t>
      </w:r>
    </w:p>
    <w:p w14:paraId="1452AD30" w14:textId="77777777" w:rsidR="0026669A" w:rsidRPr="005F4BFD" w:rsidRDefault="0026669A" w:rsidP="00377931">
      <w:pPr>
        <w:widowControl/>
        <w:rPr>
          <w:highlight w:val="yellow"/>
          <w:rPrChange w:id="433" w:author="Carson Stoker" w:date="2026-08-31T16:41:00Z" w16du:dateUtc="2026-08-31T22:41:00Z">
            <w:rPr/>
          </w:rPrChange>
        </w:rPr>
      </w:pPr>
    </w:p>
    <w:p w14:paraId="14678133" w14:textId="516A9701" w:rsidR="004B02A7" w:rsidRPr="005F4BFD" w:rsidRDefault="00236CB7" w:rsidP="00377931">
      <w:pPr>
        <w:pStyle w:val="ListParagraph"/>
        <w:spacing w:after="0" w:line="240" w:lineRule="auto"/>
        <w:ind w:left="0"/>
        <w:rPr>
          <w:rFonts w:ascii="Calibri" w:hAnsi="Calibri" w:cs="Calibri"/>
          <w:sz w:val="24"/>
          <w:szCs w:val="24"/>
          <w:highlight w:val="yellow"/>
          <w:rPrChange w:id="434" w:author="Carson Stoker" w:date="2026-08-31T16:41:00Z" w16du:dateUtc="2026-08-31T22:41:00Z">
            <w:rPr>
              <w:rFonts w:ascii="Calibri" w:hAnsi="Calibri" w:cs="Calibri"/>
              <w:sz w:val="24"/>
              <w:szCs w:val="24"/>
            </w:rPr>
          </w:rPrChange>
        </w:rPr>
      </w:pPr>
      <w:r w:rsidRPr="005F4BFD">
        <w:rPr>
          <w:rFonts w:ascii="Calibri" w:hAnsi="Calibri" w:cs="Calibri"/>
          <w:sz w:val="24"/>
          <w:szCs w:val="24"/>
          <w:highlight w:val="yellow"/>
          <w:rPrChange w:id="435" w:author="Carson Stoker" w:date="2026-08-31T16:41:00Z" w16du:dateUtc="2026-08-31T22:41:00Z">
            <w:rPr>
              <w:rFonts w:ascii="Calibri" w:hAnsi="Calibri" w:cs="Calibri"/>
              <w:sz w:val="24"/>
              <w:szCs w:val="24"/>
            </w:rPr>
          </w:rPrChange>
        </w:rPr>
        <w:t>NOTE: Off-target analysis may also be performed at this step (</w:t>
      </w:r>
      <w:r w:rsidRPr="005F4BFD">
        <w:rPr>
          <w:rFonts w:ascii="Calibri" w:hAnsi="Calibri" w:cs="Calibri"/>
          <w:b/>
          <w:bCs/>
          <w:sz w:val="24"/>
          <w:szCs w:val="24"/>
          <w:highlight w:val="yellow"/>
          <w:rPrChange w:id="436" w:author="Carson Stoker" w:date="2026-08-31T16:41:00Z" w16du:dateUtc="2026-08-31T22:41:00Z">
            <w:rPr>
              <w:rFonts w:ascii="Calibri" w:hAnsi="Calibri" w:cs="Calibri"/>
              <w:b/>
              <w:bCs/>
              <w:sz w:val="24"/>
              <w:szCs w:val="24"/>
            </w:rPr>
          </w:rPrChange>
        </w:rPr>
        <w:t xml:space="preserve">Supplementary </w:t>
      </w:r>
      <w:r w:rsidR="0026669A" w:rsidRPr="005F4BFD">
        <w:rPr>
          <w:rFonts w:ascii="Calibri" w:hAnsi="Calibri" w:cs="Calibri"/>
          <w:b/>
          <w:bCs/>
          <w:sz w:val="24"/>
          <w:szCs w:val="24"/>
          <w:highlight w:val="yellow"/>
          <w:rPrChange w:id="437" w:author="Carson Stoker" w:date="2026-08-31T16:41:00Z" w16du:dateUtc="2026-08-31T22:41:00Z">
            <w:rPr>
              <w:rFonts w:ascii="Calibri" w:hAnsi="Calibri" w:cs="Calibri"/>
              <w:b/>
              <w:bCs/>
              <w:sz w:val="24"/>
              <w:szCs w:val="24"/>
            </w:rPr>
          </w:rPrChange>
        </w:rPr>
        <w:t>File 1</w:t>
      </w:r>
      <w:r w:rsidRPr="005F4BFD">
        <w:rPr>
          <w:rFonts w:ascii="Calibri" w:hAnsi="Calibri" w:cs="Calibri"/>
          <w:sz w:val="24"/>
          <w:szCs w:val="24"/>
          <w:highlight w:val="yellow"/>
          <w:rPrChange w:id="438" w:author="Carson Stoker" w:date="2026-08-31T16:41:00Z" w16du:dateUtc="2026-08-31T22:41:00Z">
            <w:rPr>
              <w:rFonts w:ascii="Calibri" w:hAnsi="Calibri" w:cs="Calibri"/>
              <w:sz w:val="24"/>
              <w:szCs w:val="24"/>
            </w:rPr>
          </w:rPrChange>
        </w:rPr>
        <w:t>).</w:t>
      </w:r>
      <w:r w:rsidR="00E445FE" w:rsidRPr="005F4BFD">
        <w:rPr>
          <w:rFonts w:ascii="Calibri" w:hAnsi="Calibri" w:cs="Calibri"/>
          <w:sz w:val="24"/>
          <w:szCs w:val="24"/>
          <w:highlight w:val="yellow"/>
          <w:rPrChange w:id="439" w:author="Carson Stoker" w:date="2026-08-31T16:41:00Z" w16du:dateUtc="2026-08-31T22:41:00Z">
            <w:rPr>
              <w:rFonts w:ascii="Calibri" w:hAnsi="Calibri" w:cs="Calibri"/>
              <w:sz w:val="24"/>
              <w:szCs w:val="24"/>
            </w:rPr>
          </w:rPrChange>
        </w:rPr>
        <w:t xml:space="preserve"> </w:t>
      </w:r>
    </w:p>
    <w:p w14:paraId="673B18E9" w14:textId="1CA298DC" w:rsidR="004B02A7" w:rsidRPr="005F4BFD" w:rsidRDefault="004B02A7" w:rsidP="00377931">
      <w:pPr>
        <w:rPr>
          <w:highlight w:val="yellow"/>
          <w:rPrChange w:id="440" w:author="Carson Stoker" w:date="2026-08-31T16:41:00Z" w16du:dateUtc="2026-08-31T22:41:00Z">
            <w:rPr/>
          </w:rPrChange>
        </w:rPr>
      </w:pPr>
    </w:p>
    <w:p w14:paraId="7838C6BF" w14:textId="61C5F560" w:rsidR="009A7088" w:rsidRPr="005F4BFD" w:rsidRDefault="001021B8" w:rsidP="00377931">
      <w:pPr>
        <w:widowControl/>
        <w:numPr>
          <w:ilvl w:val="1"/>
          <w:numId w:val="20"/>
        </w:numPr>
        <w:ind w:left="0" w:firstLine="0"/>
        <w:rPr>
          <w:highlight w:val="yellow"/>
          <w:rPrChange w:id="441" w:author="Carson Stoker" w:date="2026-08-31T16:41:00Z" w16du:dateUtc="2026-08-31T22:41:00Z">
            <w:rPr/>
          </w:rPrChange>
        </w:rPr>
      </w:pPr>
      <w:r w:rsidRPr="005F4BFD">
        <w:rPr>
          <w:highlight w:val="yellow"/>
          <w:rPrChange w:id="442" w:author="Carson Stoker" w:date="2026-08-31T16:41:00Z" w16du:dateUtc="2026-08-31T22:41:00Z">
            <w:rPr/>
          </w:rPrChange>
        </w:rPr>
        <w:t xml:space="preserve">Expand only colonies with the desired genotype and normal cellular morphology for downstream </w:t>
      </w:r>
      <w:r w:rsidR="00344B96" w:rsidRPr="005F4BFD">
        <w:rPr>
          <w:highlight w:val="yellow"/>
          <w:rPrChange w:id="443" w:author="Carson Stoker" w:date="2026-08-31T16:41:00Z" w16du:dateUtc="2026-08-31T22:41:00Z">
            <w:rPr/>
          </w:rPrChange>
        </w:rPr>
        <w:t>SCNT</w:t>
      </w:r>
      <w:r w:rsidRPr="005F4BFD">
        <w:rPr>
          <w:highlight w:val="yellow"/>
          <w:rPrChange w:id="444" w:author="Carson Stoker" w:date="2026-08-31T16:41:00Z" w16du:dateUtc="2026-08-31T22:41:00Z">
            <w:rPr/>
          </w:rPrChange>
        </w:rPr>
        <w:t xml:space="preserve"> experiments.</w:t>
      </w:r>
    </w:p>
    <w:p w14:paraId="1695FA7A" w14:textId="012FE5FF" w:rsidR="00435545" w:rsidRPr="00346D83" w:rsidRDefault="00435545" w:rsidP="0026669A"/>
    <w:p w14:paraId="679F4442" w14:textId="30A49CF6" w:rsidR="00AA4F49" w:rsidRPr="00346D83" w:rsidRDefault="00AA4F49" w:rsidP="00377931">
      <w:pPr>
        <w:pStyle w:val="ListParagraph"/>
        <w:numPr>
          <w:ilvl w:val="0"/>
          <w:numId w:val="20"/>
        </w:numPr>
        <w:spacing w:after="0" w:line="240" w:lineRule="auto"/>
        <w:ind w:left="0" w:firstLine="0"/>
        <w:rPr>
          <w:rFonts w:ascii="Calibri" w:hAnsi="Calibri" w:cs="Calibri"/>
          <w:b/>
          <w:bCs/>
          <w:sz w:val="24"/>
          <w:szCs w:val="24"/>
        </w:rPr>
      </w:pPr>
      <w:r w:rsidRPr="00346D83">
        <w:rPr>
          <w:rFonts w:ascii="Calibri" w:hAnsi="Calibri" w:cs="Calibri"/>
          <w:b/>
          <w:bCs/>
          <w:sz w:val="24"/>
          <w:szCs w:val="24"/>
        </w:rPr>
        <w:t xml:space="preserve">Ovine oocyte collection and </w:t>
      </w:r>
      <w:r w:rsidRPr="00346D83">
        <w:rPr>
          <w:rFonts w:ascii="Calibri" w:hAnsi="Calibri" w:cs="Calibri"/>
          <w:b/>
          <w:bCs/>
          <w:i/>
          <w:iCs/>
          <w:sz w:val="24"/>
          <w:szCs w:val="24"/>
        </w:rPr>
        <w:t>in vitro</w:t>
      </w:r>
      <w:r w:rsidRPr="00346D83">
        <w:rPr>
          <w:rFonts w:ascii="Calibri" w:hAnsi="Calibri" w:cs="Calibri"/>
          <w:b/>
          <w:bCs/>
          <w:sz w:val="24"/>
          <w:szCs w:val="24"/>
        </w:rPr>
        <w:t xml:space="preserve"> maturation</w:t>
      </w:r>
    </w:p>
    <w:p w14:paraId="67A532F2" w14:textId="77777777" w:rsidR="00E456A2" w:rsidRPr="00346D83" w:rsidRDefault="00E456A2" w:rsidP="0026669A">
      <w:pPr>
        <w:rPr>
          <w:b/>
          <w:bCs/>
        </w:rPr>
      </w:pPr>
    </w:p>
    <w:p w14:paraId="01669D76" w14:textId="2A10F272" w:rsidR="00AA4F49" w:rsidRPr="00346D83" w:rsidRDefault="00AD57D5" w:rsidP="00377931">
      <w:pPr>
        <w:numPr>
          <w:ilvl w:val="1"/>
          <w:numId w:val="20"/>
        </w:numPr>
        <w:ind w:left="0" w:firstLine="0"/>
      </w:pPr>
      <w:r w:rsidRPr="00346D83">
        <w:t>Collect s</w:t>
      </w:r>
      <w:r w:rsidR="00AA4F49" w:rsidRPr="00346D83">
        <w:t>heep ovaries from a local abattoir a</w:t>
      </w:r>
      <w:r w:rsidR="00226508" w:rsidRPr="00346D83">
        <w:t>nd</w:t>
      </w:r>
      <w:r w:rsidR="00AA4F49" w:rsidRPr="00346D83">
        <w:t xml:space="preserve"> transpo</w:t>
      </w:r>
      <w:r w:rsidRPr="00346D83">
        <w:t xml:space="preserve">rt </w:t>
      </w:r>
      <w:r w:rsidR="00AA4F49" w:rsidRPr="00346D83">
        <w:t>to the laboratory in 0.9% saline at 25</w:t>
      </w:r>
      <w:r w:rsidR="00254559" w:rsidRPr="00346D83">
        <w:t xml:space="preserve"> °C</w:t>
      </w:r>
      <w:r w:rsidR="00AA4F49" w:rsidRPr="00346D83">
        <w:t xml:space="preserve"> within 4 h of collection. </w:t>
      </w:r>
    </w:p>
    <w:p w14:paraId="714B8CA1" w14:textId="77777777" w:rsidR="0016306C" w:rsidRPr="00346D83" w:rsidRDefault="0016306C" w:rsidP="00377931"/>
    <w:p w14:paraId="58B36ECA" w14:textId="0B79E5AC" w:rsidR="00AA4F49" w:rsidRPr="00346D83" w:rsidRDefault="00807571" w:rsidP="00377931">
      <w:pPr>
        <w:numPr>
          <w:ilvl w:val="1"/>
          <w:numId w:val="20"/>
        </w:numPr>
        <w:ind w:left="0" w:firstLine="0"/>
      </w:pPr>
      <w:r w:rsidRPr="00346D83">
        <w:t>Mature o</w:t>
      </w:r>
      <w:r w:rsidR="00AA4F49" w:rsidRPr="00346D83">
        <w:t>ocyte</w:t>
      </w:r>
      <w:r w:rsidRPr="00346D83">
        <w:t>s</w:t>
      </w:r>
      <w:r w:rsidR="00AA4F49" w:rsidRPr="00346D83">
        <w:t xml:space="preserve"> </w:t>
      </w:r>
      <w:r w:rsidR="00AA4F49" w:rsidRPr="00346D83">
        <w:rPr>
          <w:i/>
          <w:iCs/>
        </w:rPr>
        <w:t>in vitro</w:t>
      </w:r>
      <w:r w:rsidRPr="00346D83">
        <w:t>.</w:t>
      </w:r>
    </w:p>
    <w:p w14:paraId="25BC83FA" w14:textId="77777777" w:rsidR="007158A1" w:rsidRPr="00346D83" w:rsidRDefault="007158A1" w:rsidP="00377931"/>
    <w:p w14:paraId="76AE1AB1" w14:textId="2A809EE9" w:rsidR="00AA4F49" w:rsidRPr="00346D83" w:rsidRDefault="00226508" w:rsidP="00377931">
      <w:pPr>
        <w:numPr>
          <w:ilvl w:val="2"/>
          <w:numId w:val="20"/>
        </w:numPr>
        <w:ind w:left="0" w:firstLine="0"/>
      </w:pPr>
      <w:r w:rsidRPr="00346D83">
        <w:t>Release c</w:t>
      </w:r>
      <w:r w:rsidR="00AA4F49" w:rsidRPr="00346D83">
        <w:t xml:space="preserve">umulus-oocyte complexes (COCs) from ovaries using a scalpel blade </w:t>
      </w:r>
      <w:r w:rsidR="00880BB5" w:rsidRPr="00346D83">
        <w:t xml:space="preserve">by </w:t>
      </w:r>
      <w:r w:rsidR="00AA4F49" w:rsidRPr="00346D83">
        <w:t>slic</w:t>
      </w:r>
      <w:r w:rsidR="00880BB5" w:rsidRPr="00346D83">
        <w:t>ing</w:t>
      </w:r>
      <w:r w:rsidR="00AA4F49" w:rsidRPr="00346D83">
        <w:t xml:space="preserve"> the ovarian surface while it’s submerged in oocyte collection medium.</w:t>
      </w:r>
    </w:p>
    <w:p w14:paraId="57FF71DF" w14:textId="77777777" w:rsidR="007158A1" w:rsidRPr="00346D83" w:rsidRDefault="007158A1" w:rsidP="00377931"/>
    <w:p w14:paraId="1042DF68" w14:textId="764A916F" w:rsidR="00AA4F49" w:rsidRPr="00346D83" w:rsidRDefault="0026669A" w:rsidP="00377931">
      <w:pPr>
        <w:numPr>
          <w:ilvl w:val="2"/>
          <w:numId w:val="20"/>
        </w:numPr>
        <w:ind w:left="0" w:firstLine="0"/>
      </w:pPr>
      <w:r w:rsidRPr="00346D83">
        <w:t>(</w:t>
      </w:r>
      <w:r w:rsidR="00800EFC" w:rsidRPr="00346D83">
        <w:t>T</w:t>
      </w:r>
      <w:r w:rsidRPr="00346D83">
        <w:t>iming)</w:t>
      </w:r>
      <w:r w:rsidR="00800EFC" w:rsidRPr="00346D83">
        <w:t xml:space="preserve"> </w:t>
      </w:r>
      <w:r w:rsidR="00FB7385" w:rsidRPr="00346D83">
        <w:t xml:space="preserve">Select </w:t>
      </w:r>
      <w:r w:rsidR="00454CAD" w:rsidRPr="00346D83">
        <w:t>COCs with at least 1</w:t>
      </w:r>
      <w:r w:rsidRPr="00346D83">
        <w:t>–</w:t>
      </w:r>
      <w:r w:rsidR="00454CAD" w:rsidRPr="00346D83">
        <w:t xml:space="preserve">3 layers of compact cumulus cells and uniform cytoplasm for IVM. </w:t>
      </w:r>
      <w:r w:rsidR="00226508" w:rsidRPr="00346D83">
        <w:t xml:space="preserve">Wash </w:t>
      </w:r>
      <w:r w:rsidR="00AA4F49" w:rsidRPr="00346D83">
        <w:t>COCs in fresh oocyte collection medium and cultu</w:t>
      </w:r>
      <w:r w:rsidR="00226508" w:rsidRPr="00346D83">
        <w:t>re</w:t>
      </w:r>
      <w:r w:rsidR="00AA4F49" w:rsidRPr="00346D83">
        <w:t xml:space="preserve"> in pre-equilibrated IVM medium, with up to 40 COCs per well of 500 µL </w:t>
      </w:r>
      <w:r w:rsidRPr="00346D83">
        <w:t xml:space="preserve">of </w:t>
      </w:r>
      <w:r w:rsidR="00AA4F49" w:rsidRPr="00346D83">
        <w:t xml:space="preserve">IVM medium in a 4-well dish and incubate at 38.5 </w:t>
      </w:r>
      <w:r w:rsidR="00254559" w:rsidRPr="00346D83">
        <w:t xml:space="preserve">°C </w:t>
      </w:r>
      <w:r w:rsidR="00AA4F49" w:rsidRPr="00346D83">
        <w:t>with 5% CO</w:t>
      </w:r>
      <w:r w:rsidR="00AA4F49" w:rsidRPr="00346D83">
        <w:rPr>
          <w:vertAlign w:val="subscript"/>
        </w:rPr>
        <w:t>2</w:t>
      </w:r>
      <w:r w:rsidR="00AA4F49" w:rsidRPr="00346D83">
        <w:t xml:space="preserve"> for 21</w:t>
      </w:r>
      <w:r w:rsidR="00DC76CD" w:rsidRPr="00346D83">
        <w:t>–</w:t>
      </w:r>
      <w:r w:rsidR="00AA4F49" w:rsidRPr="00346D83">
        <w:t>22 h.</w:t>
      </w:r>
    </w:p>
    <w:p w14:paraId="7A727217" w14:textId="77777777" w:rsidR="007158A1" w:rsidRPr="00346D83" w:rsidRDefault="007158A1" w:rsidP="0026669A"/>
    <w:p w14:paraId="708149DB" w14:textId="55940720" w:rsidR="00AA4F49" w:rsidRPr="00346D83" w:rsidRDefault="00AA4F49" w:rsidP="00377931">
      <w:pPr>
        <w:numPr>
          <w:ilvl w:val="1"/>
          <w:numId w:val="20"/>
        </w:numPr>
        <w:ind w:left="0" w:firstLine="0"/>
      </w:pPr>
      <w:r w:rsidRPr="00346D83">
        <w:t>Check the maturation of the oocytes</w:t>
      </w:r>
      <w:r w:rsidR="00B548D5" w:rsidRPr="00346D83">
        <w:t>.</w:t>
      </w:r>
    </w:p>
    <w:p w14:paraId="5C75E212" w14:textId="77777777" w:rsidR="007158A1" w:rsidRPr="00346D83" w:rsidRDefault="007158A1" w:rsidP="00377931"/>
    <w:p w14:paraId="2AFB55CA" w14:textId="77777777" w:rsidR="00AA4F49" w:rsidRPr="00346D83" w:rsidRDefault="00AA4F49" w:rsidP="00377931">
      <w:pPr>
        <w:numPr>
          <w:ilvl w:val="2"/>
          <w:numId w:val="20"/>
        </w:numPr>
        <w:ind w:left="0" w:firstLine="0"/>
      </w:pPr>
      <w:r w:rsidRPr="00346D83">
        <w:t>Move the desired number of COCs using a 200 µL pipette into a 1.5 mL microcentrifuge tube, adding the same volume (1:1) of 0.6 mg/mL hyaluronidase into the tube.</w:t>
      </w:r>
    </w:p>
    <w:p w14:paraId="4B62B66C" w14:textId="77777777" w:rsidR="007158A1" w:rsidRPr="00346D83" w:rsidRDefault="007158A1" w:rsidP="00377931"/>
    <w:p w14:paraId="15290225" w14:textId="10ACE78E" w:rsidR="00AA4F49" w:rsidRPr="00346D83" w:rsidRDefault="00AA4F49" w:rsidP="00377931">
      <w:pPr>
        <w:numPr>
          <w:ilvl w:val="2"/>
          <w:numId w:val="20"/>
        </w:numPr>
        <w:ind w:left="0" w:firstLine="0"/>
      </w:pPr>
      <w:r w:rsidRPr="00346D83">
        <w:t>Pipette the mixed solution up and down until all the cumulus cells have been removed.</w:t>
      </w:r>
      <w:r w:rsidR="00570AA0" w:rsidRPr="00346D83">
        <w:t xml:space="preserve"> </w:t>
      </w:r>
      <w:r w:rsidRPr="00346D83">
        <w:t xml:space="preserve">Move the oocytes into a 1 mL HSOF drop and wash </w:t>
      </w:r>
      <w:r w:rsidR="0026669A" w:rsidRPr="00346D83">
        <w:t xml:space="preserve">the </w:t>
      </w:r>
      <w:r w:rsidRPr="00346D83">
        <w:t>oocytes through three additional HSOF drops.</w:t>
      </w:r>
    </w:p>
    <w:p w14:paraId="60BAE6D1" w14:textId="77777777" w:rsidR="007D1436" w:rsidRPr="00346D83" w:rsidRDefault="007D1436" w:rsidP="0026669A"/>
    <w:p w14:paraId="6144068D" w14:textId="25BA34EE" w:rsidR="00AA4F49" w:rsidRPr="00346D83" w:rsidRDefault="00AA4F49" w:rsidP="00377931">
      <w:pPr>
        <w:numPr>
          <w:ilvl w:val="2"/>
          <w:numId w:val="20"/>
        </w:numPr>
        <w:ind w:left="0" w:firstLine="0"/>
      </w:pPr>
      <w:r w:rsidRPr="00346D83">
        <w:t>Using a mouth pipette or a 10 µL pipette and tip, roll and select the oocytes presenting a polar body under a stereomicroscope.</w:t>
      </w:r>
      <w:r w:rsidR="00454CAD" w:rsidRPr="00346D83">
        <w:t xml:space="preserve"> The acceptable polar body extrusion rates are 50</w:t>
      </w:r>
      <w:r w:rsidR="0026669A" w:rsidRPr="00346D83">
        <w:t>%–</w:t>
      </w:r>
      <w:r w:rsidR="00454CAD" w:rsidRPr="00346D83">
        <w:t>80%.</w:t>
      </w:r>
    </w:p>
    <w:p w14:paraId="4A98277A" w14:textId="77777777" w:rsidR="007D1436" w:rsidRPr="00346D83" w:rsidRDefault="007D1436" w:rsidP="0026669A"/>
    <w:p w14:paraId="09BC4982" w14:textId="0EE7D1B0" w:rsidR="00AA4F49" w:rsidRPr="00346D83" w:rsidRDefault="00AA4F49" w:rsidP="00377931">
      <w:pPr>
        <w:pStyle w:val="ListParagraph"/>
        <w:numPr>
          <w:ilvl w:val="0"/>
          <w:numId w:val="20"/>
        </w:numPr>
        <w:spacing w:after="0" w:line="240" w:lineRule="auto"/>
        <w:ind w:left="0" w:firstLine="0"/>
        <w:rPr>
          <w:rFonts w:ascii="Calibri" w:hAnsi="Calibri" w:cs="Calibri"/>
          <w:b/>
          <w:bCs/>
          <w:sz w:val="24"/>
          <w:szCs w:val="24"/>
        </w:rPr>
      </w:pPr>
      <w:r w:rsidRPr="00346D83">
        <w:rPr>
          <w:rFonts w:ascii="Calibri" w:hAnsi="Calibri" w:cs="Calibri"/>
          <w:b/>
          <w:bCs/>
          <w:sz w:val="24"/>
          <w:szCs w:val="24"/>
        </w:rPr>
        <w:t>Somatic cell nuclear transfer</w:t>
      </w:r>
    </w:p>
    <w:p w14:paraId="5681C60A" w14:textId="77777777" w:rsidR="00D81A0A" w:rsidRPr="00346D83" w:rsidRDefault="00D81A0A" w:rsidP="0026669A">
      <w:pPr>
        <w:rPr>
          <w:b/>
          <w:bCs/>
        </w:rPr>
      </w:pPr>
    </w:p>
    <w:p w14:paraId="175CC47D" w14:textId="17E466D6" w:rsidR="00AA4F49" w:rsidRPr="00346D83" w:rsidRDefault="00D81A0A" w:rsidP="00377931">
      <w:pPr>
        <w:numPr>
          <w:ilvl w:val="1"/>
          <w:numId w:val="20"/>
        </w:numPr>
        <w:ind w:left="0" w:firstLine="0"/>
      </w:pPr>
      <w:r w:rsidRPr="00346D83">
        <w:t>Prepare d</w:t>
      </w:r>
      <w:r w:rsidR="00AA4F49" w:rsidRPr="00346D83">
        <w:t>onor cell</w:t>
      </w:r>
      <w:r w:rsidRPr="00346D83">
        <w:t>s</w:t>
      </w:r>
      <w:r w:rsidR="00AA4F49" w:rsidRPr="00346D83">
        <w:t xml:space="preserve"> before SCNT</w:t>
      </w:r>
      <w:r w:rsidRPr="00346D83">
        <w:t>.</w:t>
      </w:r>
    </w:p>
    <w:p w14:paraId="4AECC3BA" w14:textId="77777777" w:rsidR="007D1436" w:rsidRPr="00346D83" w:rsidRDefault="007D1436" w:rsidP="00377931"/>
    <w:p w14:paraId="5CEAB518" w14:textId="0E0D797A" w:rsidR="00AA4F49" w:rsidRPr="00346D83" w:rsidRDefault="00493710" w:rsidP="00377931">
      <w:pPr>
        <w:numPr>
          <w:ilvl w:val="2"/>
          <w:numId w:val="20"/>
        </w:numPr>
        <w:ind w:left="0" w:firstLine="0"/>
      </w:pPr>
      <w:r w:rsidRPr="00346D83">
        <w:t>T</w:t>
      </w:r>
      <w:r w:rsidR="00AA4F49" w:rsidRPr="00346D83">
        <w:t>haw cryopreserved cells</w:t>
      </w:r>
      <w:r w:rsidR="008A138C" w:rsidRPr="00346D83">
        <w:t xml:space="preserve"> 3–5 day</w:t>
      </w:r>
      <w:r w:rsidR="00880BB5" w:rsidRPr="00346D83">
        <w:t>s</w:t>
      </w:r>
      <w:r w:rsidR="008A138C" w:rsidRPr="00346D83">
        <w:t xml:space="preserve"> prior to SCNT</w:t>
      </w:r>
      <w:r w:rsidR="00AA4F49" w:rsidRPr="00346D83">
        <w:t xml:space="preserve"> in a water bath at 37</w:t>
      </w:r>
      <w:r w:rsidR="00254559" w:rsidRPr="00346D83">
        <w:t xml:space="preserve"> °C</w:t>
      </w:r>
      <w:r w:rsidR="00AA4F49" w:rsidRPr="00346D83">
        <w:t xml:space="preserve"> for 1</w:t>
      </w:r>
      <w:r w:rsidR="00DC76CD" w:rsidRPr="00346D83">
        <w:t>–</w:t>
      </w:r>
      <w:r w:rsidR="00AA4F49" w:rsidRPr="00346D83">
        <w:t>2 min until no ice remains in the tube.</w:t>
      </w:r>
    </w:p>
    <w:p w14:paraId="117F869B" w14:textId="77777777" w:rsidR="007D1436" w:rsidRPr="00346D83" w:rsidRDefault="007D1436" w:rsidP="00377931"/>
    <w:p w14:paraId="333230B6" w14:textId="66312D51" w:rsidR="00AA4F49" w:rsidRPr="00346D83" w:rsidRDefault="00AA4F49" w:rsidP="00377931">
      <w:pPr>
        <w:numPr>
          <w:ilvl w:val="2"/>
          <w:numId w:val="20"/>
        </w:numPr>
        <w:ind w:left="0" w:firstLine="0"/>
      </w:pPr>
      <w:r w:rsidRPr="00346D83">
        <w:t>Remove the cell suspension and add an equal volume of cell culture medium into a 15 mL centrifuge tube and centrifuge at 406</w:t>
      </w:r>
      <w:r w:rsidR="0044498D" w:rsidRPr="00346D83">
        <w:t xml:space="preserve"> </w:t>
      </w:r>
      <w:r w:rsidRPr="00346D83">
        <w:t xml:space="preserve">x </w:t>
      </w:r>
      <w:r w:rsidRPr="00346D83">
        <w:rPr>
          <w:i/>
          <w:iCs/>
        </w:rPr>
        <w:t>g</w:t>
      </w:r>
      <w:r w:rsidRPr="00346D83">
        <w:t xml:space="preserve"> for 5</w:t>
      </w:r>
      <w:r w:rsidR="00C772DE" w:rsidRPr="00346D83">
        <w:t xml:space="preserve"> </w:t>
      </w:r>
      <w:r w:rsidRPr="00346D83">
        <w:t>min.</w:t>
      </w:r>
    </w:p>
    <w:p w14:paraId="4BC62D9E" w14:textId="77777777" w:rsidR="007D1436" w:rsidRPr="00346D83" w:rsidRDefault="007D1436" w:rsidP="0026669A"/>
    <w:p w14:paraId="27838B8A" w14:textId="77777777" w:rsidR="00AA4F49" w:rsidRPr="00346D83" w:rsidRDefault="00AA4F49" w:rsidP="00377931">
      <w:pPr>
        <w:numPr>
          <w:ilvl w:val="2"/>
          <w:numId w:val="20"/>
        </w:numPr>
        <w:ind w:left="0" w:firstLine="0"/>
      </w:pPr>
      <w:r w:rsidRPr="00346D83">
        <w:t>Remove the supernatant and resuspend the cell pellet in 500 µL of cell culture medium.</w:t>
      </w:r>
    </w:p>
    <w:p w14:paraId="6D1AF8B6" w14:textId="77777777" w:rsidR="007D1436" w:rsidRPr="00346D83" w:rsidRDefault="007D1436" w:rsidP="0026669A"/>
    <w:p w14:paraId="7C8CE34D" w14:textId="6E640967" w:rsidR="00AA4F49" w:rsidRPr="00346D83" w:rsidRDefault="0026669A" w:rsidP="00377931">
      <w:pPr>
        <w:numPr>
          <w:ilvl w:val="2"/>
          <w:numId w:val="20"/>
        </w:numPr>
        <w:ind w:left="0" w:firstLine="0"/>
      </w:pPr>
      <w:r w:rsidRPr="00346D83">
        <w:t>(</w:t>
      </w:r>
      <w:r w:rsidR="00800EFC" w:rsidRPr="00346D83">
        <w:t>C</w:t>
      </w:r>
      <w:r w:rsidRPr="00346D83">
        <w:t>onditions)</w:t>
      </w:r>
      <w:r w:rsidR="00800EFC" w:rsidRPr="00346D83">
        <w:t xml:space="preserve"> </w:t>
      </w:r>
      <w:r w:rsidR="00AA4F49" w:rsidRPr="00346D83">
        <w:t>Seed the cells in various concentrations in a 4-well dish in a final volume of 500</w:t>
      </w:r>
      <w:r w:rsidR="00D75CEE" w:rsidRPr="00346D83">
        <w:t xml:space="preserve"> </w:t>
      </w:r>
      <w:r w:rsidR="00AA4F49" w:rsidRPr="00346D83">
        <w:t>µ</w:t>
      </w:r>
      <w:r w:rsidR="00782D22" w:rsidRPr="00346D83">
        <w:t>L</w:t>
      </w:r>
      <w:r w:rsidR="00AA4F49" w:rsidRPr="00346D83">
        <w:t xml:space="preserve"> per well and culture </w:t>
      </w:r>
      <w:r w:rsidR="00B06C40" w:rsidRPr="00346D83">
        <w:t>at</w:t>
      </w:r>
      <w:r w:rsidR="00AA4F49" w:rsidRPr="00346D83">
        <w:t xml:space="preserve"> 37</w:t>
      </w:r>
      <w:r w:rsidR="00310D8B" w:rsidRPr="00346D83">
        <w:t xml:space="preserve"> </w:t>
      </w:r>
      <w:r w:rsidR="00AA4F49" w:rsidRPr="00346D83">
        <w:t xml:space="preserve">°C </w:t>
      </w:r>
      <w:r w:rsidR="00B06C40" w:rsidRPr="00346D83">
        <w:t>with 5% CO</w:t>
      </w:r>
      <w:r w:rsidR="00B06C40" w:rsidRPr="00346D83">
        <w:rPr>
          <w:vertAlign w:val="subscript"/>
        </w:rPr>
        <w:t>2</w:t>
      </w:r>
      <w:r w:rsidR="00B06C40" w:rsidRPr="00346D83">
        <w:t>, 5% O</w:t>
      </w:r>
      <w:r w:rsidR="00B06C40" w:rsidRPr="00346D83">
        <w:rPr>
          <w:vertAlign w:val="subscript"/>
        </w:rPr>
        <w:t>2</w:t>
      </w:r>
      <w:r w:rsidR="00B06C40" w:rsidRPr="00346D83">
        <w:t>, and 90% N</w:t>
      </w:r>
      <w:r w:rsidR="00B06C40" w:rsidRPr="00346D83">
        <w:rPr>
          <w:vertAlign w:val="subscript"/>
        </w:rPr>
        <w:t>2</w:t>
      </w:r>
      <w:r w:rsidR="00AA4F49" w:rsidRPr="00346D83">
        <w:t>.</w:t>
      </w:r>
    </w:p>
    <w:p w14:paraId="37A78199" w14:textId="77777777" w:rsidR="007D1436" w:rsidRPr="00346D83" w:rsidRDefault="007D1436" w:rsidP="0026669A"/>
    <w:p w14:paraId="448EF792" w14:textId="799D65BE" w:rsidR="00AA4F49" w:rsidRPr="00346D83" w:rsidRDefault="00AA4F49" w:rsidP="00377931">
      <w:pPr>
        <w:numPr>
          <w:ilvl w:val="2"/>
          <w:numId w:val="20"/>
        </w:numPr>
        <w:ind w:left="0" w:firstLine="0"/>
      </w:pPr>
      <w:r w:rsidRPr="00346D83">
        <w:t>Replace the cell culture medium every 48 h.</w:t>
      </w:r>
      <w:r w:rsidR="00570AA0" w:rsidRPr="00346D83">
        <w:t xml:space="preserve"> </w:t>
      </w:r>
      <w:r w:rsidR="006D4CAC" w:rsidRPr="00346D83">
        <w:t>After the cells reach full confluency, r</w:t>
      </w:r>
      <w:r w:rsidRPr="00346D83">
        <w:t xml:space="preserve">eplace </w:t>
      </w:r>
      <w:r w:rsidRPr="00346D83">
        <w:lastRenderedPageBreak/>
        <w:t>with cell starvation medium 24 h</w:t>
      </w:r>
      <w:r w:rsidR="00D42C76" w:rsidRPr="00346D83">
        <w:t>–</w:t>
      </w:r>
      <w:r w:rsidR="008F19B9" w:rsidRPr="00346D83">
        <w:t>48h</w:t>
      </w:r>
      <w:r w:rsidRPr="00346D83">
        <w:t xml:space="preserve"> before SCNT.</w:t>
      </w:r>
    </w:p>
    <w:p w14:paraId="700B4CD3" w14:textId="77777777" w:rsidR="0026669A" w:rsidRPr="00346D83" w:rsidRDefault="0026669A" w:rsidP="00377931"/>
    <w:p w14:paraId="494237FC" w14:textId="21FDD3BE" w:rsidR="00681DC5" w:rsidRPr="00346D83" w:rsidRDefault="00681DC5" w:rsidP="00377931">
      <w:r w:rsidRPr="00346D83">
        <w:t xml:space="preserve">NOTE: </w:t>
      </w:r>
      <w:r w:rsidR="008F19B9" w:rsidRPr="00346D83">
        <w:t>C</w:t>
      </w:r>
      <w:r w:rsidRPr="00346D83">
        <w:t>ell starvation over 48</w:t>
      </w:r>
      <w:r w:rsidR="00AD3417" w:rsidRPr="00346D83">
        <w:t xml:space="preserve"> </w:t>
      </w:r>
      <w:r w:rsidRPr="00346D83">
        <w:t>h may increase the proportion of apoptosis</w:t>
      </w:r>
      <w:r w:rsidR="00AD1447" w:rsidRPr="00346D83">
        <w:fldChar w:fldCharType="begin"/>
      </w:r>
      <w:r w:rsidR="00BF048C" w:rsidRPr="00346D83">
        <w:instrText xml:space="preserve"> ADDIN ZOTERO_ITEM CSL_CITATION {"citationID":"a23niba03ie","properties":{"unsorted":false,"formattedCitation":"\\super 38, 39\\nosupersub{}","plainCitation":"38, 39","noteIndex":0},"citationItems":[{"id":3141,"uris":["http://zotero.org/users/9871209/items/HWYDNWHQ"],"itemData":{"id":3141,"type":"article-journal","abstract":"Contents Cell cycle stage and synchronization of donor cells are important factors influencing the success of somatic cell nuclear transfer. This study examined whether serum starvation has any effect on specific cell death. We also studied the effects of serum starvation, culture to confluence, and full confluency (confluent + 72 h) on cell cycle characteristics and apoptosis of goat dermal fibroblast cells. The cells were obtained from the ear of a 1.5-year-old female goat. The following experimental groups were analysed for fibroblast cells: (i) normally growing, (ii) confluent, (iii) full confluency, (iv) cells starved for 48 h and (v) cells starved for 72 h. Analysis of cell cycle distribution by flow cytometry showed that 4.56 and 51.88% of normal cycling cells were at the G0 and G1 phases respectively. In the confluent group, 80% of the cells were arrested in the G0/G1 phase. Serum starvation for 48 and 72 h arrested 84.78% and 90.1% cells at the G0/G1 phase respectively which showed a significant difference when compared with the control group (p &lt; 0.05). Double staining by PI and FITC distinguishes G0 phase from G1 phase. In the full confluency group, 91.53% of cells were at G0/G1 stage, but in contrast to the serum starved group, this high percentage of G0/G1 cells was mainly associated with G1 cells. Under normal culture conditions, 6.39% of cells underwent early apoptosis. In the confluent group 8.93% of cells showed early apoptosis. Serum starvation for 48 and 72 h caused early apoptosis in 8.91 and 39.83% of the cells respectively. Full confluency treatment did not increase the number of apoptotic cells significantly (8.67%). After 72 h, serum starvation significantly increased early apoptosis (p &lt; 0.05). In conclusion, the use of full confluency is suitable for cell cycle synchronization because it arrests cells at the G0/G1 phase and also induces less apoptosis in comparison with the serum starvation group.","container-title":"Reproduction in Domestic Animals","DOI":"10.1111/j.1439-0531.2009.01520.x","ISSN":"1439-0531","issue":"5","language":"en","license":"© 2009 Blackwell Verlag GmbH","page":"e46-e53","source":"Wiley Online Library","title":"Synchronizing Cell Cycle of Goat Fibroblasts by Serum Starvation Causes Apoptosis","URL":"https://onlinelibrary.wiley.com/doi/abs/10.1111/j.1439-0531.2009.01520.x","volume":"45","author":[{"family":"Dalman","given":"A"},{"family":"Eftekhari-Yazdi","given":"P"},{"family":"Valojerdi","given":"Mr"},{"family":"Shahverdi","given":"A"},{"family":"Gourabi","given":"H"},{"family":"Janzamin","given":"E"},{"family":"Fakheri","given":"R"},{"family":"Sadeghian","given":"F"},{"family":"Hasani","given":"F"}],"accessed":{"date-parts":[["2026",8,11]]},"issued":{"date-parts":[["2010"]]}}},{"id":3138,"uris":["http://zotero.org/users/9871209/items/LEVU7YDS"],"itemData":{"id":3138,"type":"article-journal","abstract":"This study was evaluated the effect of different synchronization protocols such as serum starvation for 1–3 days, confluency and chemical inhibitors on synchronization accuracy at G0/G1, apoptosis, and DNA synthesis in sheep granulosa cells. The cells were obtained from ovarian antral follicles of slaughtered sheep and used at first and fifth passages. Flow cytometry analysis showed that confluent cells, serum starvation for 24, 48, and 72 hours, and mimosine treatment significantly increased G0/G1 phase cells when compared to normally growing cells (P &lt; 0.05). Nocodazole treatment increased the cell population in the G0/G1 stage when compared with the control group but did not change the G2/M stage population. Treatment of cells with mimosine, nocodazole, and serum starvation in three groups resulted in proliferation arrest (P &lt; 0.05). Serum starvation for 72 hours significantly promoted apoptosis in granulosa cells (P &lt; 0.05). The results of the primary culture and 5th passage were the same. The use of 48-hour serum starvation and mimosine treatments has been recommended because cell death in these groups was very similar to the control group.","container-title":"Chinese Journal of Biology","DOI":"10.1155/2014/851736","ISSN":"2314-7474","issue":"1","language":"en","license":"Copyright © 2014 Fatemeh Sadeghian-Nodoushan et al.","page":"851736","source":"Wiley Online Library","title":"Mimosine As Well As Serum Starvation Can Be Used for Cell Cycle Synchronization of Sheep Granulosa Cells","URL":"https://onlinelibrary.wiley.com/doi/abs/10.1155/2014/851736","volume":"2014","author":[{"family":"Sadeghian-Nodoushan","given":"Fatemeh"},{"family":"Eftekhari-Yazdi","given":"Poopak"},{"family":"Dalman","given":"Azam"},{"family":"Eimani","given":"Hossein"},{"family":"Sepehri","given":"Houri"}],"accessed":{"date-parts":[["2026",8,11]]},"issued":{"date-parts":[["2014"]]}}}],"schema":"https://github.com/citation-style-language/schema/raw/master/csl-citation.json"} </w:instrText>
      </w:r>
      <w:r w:rsidR="00AD1447" w:rsidRPr="00346D83">
        <w:fldChar w:fldCharType="separate"/>
      </w:r>
      <w:r w:rsidR="00BF048C" w:rsidRPr="00346D83">
        <w:rPr>
          <w:vertAlign w:val="superscript"/>
        </w:rPr>
        <w:t>3</w:t>
      </w:r>
      <w:r w:rsidR="0026669A" w:rsidRPr="00346D83">
        <w:rPr>
          <w:vertAlign w:val="superscript"/>
        </w:rPr>
        <w:t>9</w:t>
      </w:r>
      <w:r w:rsidR="00BF048C" w:rsidRPr="00346D83">
        <w:rPr>
          <w:vertAlign w:val="superscript"/>
        </w:rPr>
        <w:t xml:space="preserve">, </w:t>
      </w:r>
      <w:r w:rsidR="0026669A" w:rsidRPr="00346D83">
        <w:rPr>
          <w:vertAlign w:val="superscript"/>
        </w:rPr>
        <w:t>40</w:t>
      </w:r>
      <w:r w:rsidR="00AD1447" w:rsidRPr="00346D83">
        <w:fldChar w:fldCharType="end"/>
      </w:r>
      <w:r w:rsidRPr="00346D83">
        <w:t xml:space="preserve">. </w:t>
      </w:r>
    </w:p>
    <w:p w14:paraId="2F6B8642" w14:textId="77777777" w:rsidR="007D1436" w:rsidRPr="00346D83" w:rsidRDefault="007D1436" w:rsidP="0026669A"/>
    <w:p w14:paraId="3BBC85B0" w14:textId="5DF514CE" w:rsidR="00AA4F49" w:rsidRPr="00346D83" w:rsidRDefault="008A138C" w:rsidP="00377931">
      <w:pPr>
        <w:numPr>
          <w:ilvl w:val="1"/>
          <w:numId w:val="20"/>
        </w:numPr>
        <w:ind w:left="0" w:firstLine="0"/>
      </w:pPr>
      <w:r w:rsidRPr="00346D83">
        <w:t>Prepare d</w:t>
      </w:r>
      <w:r w:rsidR="00AA4F49" w:rsidRPr="00346D83">
        <w:t>onor cell</w:t>
      </w:r>
      <w:r w:rsidRPr="00346D83">
        <w:t xml:space="preserve">s </w:t>
      </w:r>
      <w:r w:rsidR="00AA4F49" w:rsidRPr="00346D83">
        <w:t>(day of SCNT)</w:t>
      </w:r>
      <w:r w:rsidRPr="00346D83">
        <w:t>.</w:t>
      </w:r>
      <w:r w:rsidR="00AA4F49" w:rsidRPr="00346D83">
        <w:t xml:space="preserve"> </w:t>
      </w:r>
    </w:p>
    <w:p w14:paraId="500D54D9" w14:textId="77777777" w:rsidR="007D1436" w:rsidRPr="00346D83" w:rsidRDefault="007D1436" w:rsidP="00377931"/>
    <w:p w14:paraId="4A618F1F" w14:textId="52FA71E8" w:rsidR="00AA4F49" w:rsidRPr="00346D83" w:rsidRDefault="00AA4F49" w:rsidP="00377931">
      <w:pPr>
        <w:numPr>
          <w:ilvl w:val="2"/>
          <w:numId w:val="20"/>
        </w:numPr>
        <w:ind w:left="0" w:firstLine="0"/>
      </w:pPr>
      <w:r w:rsidRPr="00346D83">
        <w:t xml:space="preserve">Remove the starvation medium from the well and wash one time with 500 µL </w:t>
      </w:r>
      <w:r w:rsidR="0026669A" w:rsidRPr="00346D83">
        <w:t xml:space="preserve">of </w:t>
      </w:r>
      <w:r w:rsidRPr="00346D83">
        <w:t xml:space="preserve">DPBS (-). </w:t>
      </w:r>
    </w:p>
    <w:p w14:paraId="611D927E" w14:textId="5ADC3F68" w:rsidR="007D1436" w:rsidRPr="00346D83" w:rsidRDefault="007D1436" w:rsidP="00377931"/>
    <w:p w14:paraId="1BBC7E77" w14:textId="5C4AF3AB" w:rsidR="00AA4F49" w:rsidRPr="00346D83" w:rsidRDefault="00AA4F49" w:rsidP="00377931">
      <w:pPr>
        <w:numPr>
          <w:ilvl w:val="2"/>
          <w:numId w:val="20"/>
        </w:numPr>
        <w:ind w:left="0" w:firstLine="0"/>
      </w:pPr>
      <w:r w:rsidRPr="00346D83">
        <w:t>Add 250 µL</w:t>
      </w:r>
      <w:r w:rsidR="0026669A" w:rsidRPr="00346D83">
        <w:t xml:space="preserve"> of</w:t>
      </w:r>
      <w:r w:rsidRPr="00346D83">
        <w:t xml:space="preserve"> </w:t>
      </w:r>
      <w:r w:rsidR="00BC7543" w:rsidRPr="00346D83">
        <w:t>trypsin-like dissociation enzyme</w:t>
      </w:r>
      <w:r w:rsidRPr="00346D83">
        <w:t xml:space="preserve"> and incubate at 37</w:t>
      </w:r>
      <w:r w:rsidR="00344B96" w:rsidRPr="00346D83">
        <w:t xml:space="preserve"> </w:t>
      </w:r>
      <w:r w:rsidRPr="00346D83">
        <w:t xml:space="preserve">°C for 5 min, or until the cells detach from the dish. </w:t>
      </w:r>
    </w:p>
    <w:p w14:paraId="5F99A0E6" w14:textId="77777777" w:rsidR="007D1436" w:rsidRPr="00346D83" w:rsidRDefault="007D1436" w:rsidP="0026669A"/>
    <w:p w14:paraId="294C6BC8" w14:textId="21B0EA94" w:rsidR="00AA4F49" w:rsidRPr="00346D83" w:rsidRDefault="00AA4F49" w:rsidP="00377931">
      <w:pPr>
        <w:numPr>
          <w:ilvl w:val="2"/>
          <w:numId w:val="20"/>
        </w:numPr>
        <w:ind w:left="0" w:firstLine="0"/>
      </w:pPr>
      <w:r w:rsidRPr="00346D83">
        <w:t xml:space="preserve">Add 500 µL of cell culture medium to </w:t>
      </w:r>
      <w:r w:rsidR="00EF2A4D" w:rsidRPr="00346D83">
        <w:t>dilute</w:t>
      </w:r>
      <w:r w:rsidR="00BB5E32" w:rsidRPr="00346D83">
        <w:t xml:space="preserve"> </w:t>
      </w:r>
      <w:r w:rsidRPr="00346D83">
        <w:t xml:space="preserve">the </w:t>
      </w:r>
      <w:r w:rsidR="00BC7543" w:rsidRPr="00346D83">
        <w:t>trypsin-like dissociation enzyme</w:t>
      </w:r>
      <w:r w:rsidRPr="00346D83">
        <w:t xml:space="preserve">. </w:t>
      </w:r>
    </w:p>
    <w:p w14:paraId="49B4E44C" w14:textId="77777777" w:rsidR="007D1436" w:rsidRPr="00346D83" w:rsidRDefault="007D1436" w:rsidP="0026669A"/>
    <w:p w14:paraId="73CF953F" w14:textId="1B23FF58" w:rsidR="00AA4F49" w:rsidRPr="00346D83" w:rsidRDefault="00AA4F49" w:rsidP="00377931">
      <w:pPr>
        <w:numPr>
          <w:ilvl w:val="2"/>
          <w:numId w:val="20"/>
        </w:numPr>
        <w:ind w:left="0" w:firstLine="0"/>
      </w:pPr>
      <w:r w:rsidRPr="00346D83">
        <w:t>Move the cells to a 15 m</w:t>
      </w:r>
      <w:r w:rsidR="00344B96" w:rsidRPr="00346D83">
        <w:t>L</w:t>
      </w:r>
      <w:r w:rsidRPr="00346D83">
        <w:t xml:space="preserve"> centrifuge tube and centrifuge at 406</w:t>
      </w:r>
      <w:r w:rsidR="00C05016" w:rsidRPr="00346D83">
        <w:t xml:space="preserve"> </w:t>
      </w:r>
      <w:r w:rsidRPr="00346D83">
        <w:t xml:space="preserve">x </w:t>
      </w:r>
      <w:r w:rsidRPr="00346D83">
        <w:rPr>
          <w:i/>
          <w:iCs/>
        </w:rPr>
        <w:t>g</w:t>
      </w:r>
      <w:r w:rsidR="0026669A" w:rsidRPr="00346D83">
        <w:rPr>
          <w:i/>
          <w:iCs/>
        </w:rPr>
        <w:t xml:space="preserve"> </w:t>
      </w:r>
      <w:r w:rsidR="0026669A" w:rsidRPr="00346D83">
        <w:t>for 5 min</w:t>
      </w:r>
      <w:r w:rsidRPr="00346D83">
        <w:t>.</w:t>
      </w:r>
    </w:p>
    <w:p w14:paraId="482ECB50" w14:textId="77777777" w:rsidR="007D1436" w:rsidRPr="00346D83" w:rsidRDefault="007D1436" w:rsidP="0026669A"/>
    <w:p w14:paraId="7D9D7790" w14:textId="6532A057" w:rsidR="00AA4F49" w:rsidRPr="00346D83" w:rsidRDefault="00AA4F49" w:rsidP="00377931">
      <w:pPr>
        <w:numPr>
          <w:ilvl w:val="2"/>
          <w:numId w:val="20"/>
        </w:numPr>
        <w:ind w:left="0" w:firstLine="0"/>
      </w:pPr>
      <w:r w:rsidRPr="00346D83">
        <w:t>Remove the supernatant and resuspend the cells in 60</w:t>
      </w:r>
      <w:r w:rsidR="00DC76CD" w:rsidRPr="00346D83">
        <w:t>–</w:t>
      </w:r>
      <w:r w:rsidRPr="00346D83">
        <w:t xml:space="preserve">80 µL </w:t>
      </w:r>
      <w:r w:rsidR="0026669A" w:rsidRPr="00346D83">
        <w:t xml:space="preserve">of </w:t>
      </w:r>
      <w:r w:rsidRPr="00346D83">
        <w:t>HSOF medium and keep at 4</w:t>
      </w:r>
      <w:r w:rsidR="00254559" w:rsidRPr="00346D83">
        <w:t xml:space="preserve"> °C</w:t>
      </w:r>
      <w:r w:rsidRPr="00346D83">
        <w:t xml:space="preserve"> until use.</w:t>
      </w:r>
    </w:p>
    <w:p w14:paraId="77E5400B" w14:textId="77777777" w:rsidR="007D1436" w:rsidRPr="00346D83" w:rsidRDefault="007D1436" w:rsidP="0026669A"/>
    <w:p w14:paraId="583738B7" w14:textId="79BC90EA" w:rsidR="00D93777" w:rsidRPr="00346D83" w:rsidRDefault="00AA4F49" w:rsidP="00377931">
      <w:pPr>
        <w:numPr>
          <w:ilvl w:val="1"/>
          <w:numId w:val="20"/>
        </w:numPr>
        <w:ind w:left="0" w:firstLine="0"/>
      </w:pPr>
      <w:r w:rsidRPr="00346D83">
        <w:t xml:space="preserve"> </w:t>
      </w:r>
      <w:r w:rsidR="008A138C" w:rsidRPr="00346D83">
        <w:t>E</w:t>
      </w:r>
      <w:r w:rsidRPr="00346D83">
        <w:t>nucleat</w:t>
      </w:r>
      <w:r w:rsidR="008A138C" w:rsidRPr="00346D83">
        <w:t xml:space="preserve">e the oocytes. </w:t>
      </w:r>
    </w:p>
    <w:p w14:paraId="3CF94861" w14:textId="77777777" w:rsidR="00577CF3" w:rsidRPr="00346D83" w:rsidRDefault="00577CF3" w:rsidP="00377931"/>
    <w:p w14:paraId="35201F36" w14:textId="5B24B05D" w:rsidR="001D02A2" w:rsidRPr="00346D83" w:rsidRDefault="00D93777" w:rsidP="00377931">
      <w:pPr>
        <w:numPr>
          <w:ilvl w:val="2"/>
          <w:numId w:val="20"/>
        </w:numPr>
        <w:ind w:left="0" w:firstLine="0"/>
      </w:pPr>
      <w:r w:rsidRPr="00346D83">
        <w:t xml:space="preserve">Prepare holding pipettes by pulling </w:t>
      </w:r>
      <w:r w:rsidR="0026669A" w:rsidRPr="00346D83">
        <w:t xml:space="preserve">thin-wall glass capillaries with a micropipette puller and shaping with a </w:t>
      </w:r>
      <w:proofErr w:type="spellStart"/>
      <w:r w:rsidR="0026669A" w:rsidRPr="00346D83">
        <w:t>microforge</w:t>
      </w:r>
      <w:proofErr w:type="spellEnd"/>
      <w:r w:rsidR="0026669A" w:rsidRPr="00346D83">
        <w:t xml:space="preserve"> to achieve an inner diameter of 30 µm and an </w:t>
      </w:r>
      <w:r w:rsidR="00B66EF7" w:rsidRPr="00346D83">
        <w:t xml:space="preserve">outer diameter </w:t>
      </w:r>
      <w:r w:rsidR="007E15F5" w:rsidRPr="00346D83">
        <w:t xml:space="preserve">of </w:t>
      </w:r>
      <w:r w:rsidR="00B66EF7" w:rsidRPr="00346D83">
        <w:t>100</w:t>
      </w:r>
      <w:r w:rsidR="004D18DE" w:rsidRPr="00346D83">
        <w:t xml:space="preserve"> µ</w:t>
      </w:r>
      <w:r w:rsidR="00B66EF7" w:rsidRPr="00346D83">
        <w:t>m</w:t>
      </w:r>
      <w:r w:rsidRPr="00346D83">
        <w:t>.</w:t>
      </w:r>
      <w:r w:rsidR="00687B7B" w:rsidRPr="00346D83">
        <w:t xml:space="preserve"> </w:t>
      </w:r>
    </w:p>
    <w:p w14:paraId="38C6A006" w14:textId="77777777" w:rsidR="0026669A" w:rsidRPr="00346D83" w:rsidRDefault="0026669A" w:rsidP="00377931"/>
    <w:p w14:paraId="32838075" w14:textId="01FBB465" w:rsidR="00156D17" w:rsidRPr="00346D83" w:rsidRDefault="00687B7B" w:rsidP="00377931">
      <w:r w:rsidRPr="00346D83">
        <w:t xml:space="preserve">NOTE: </w:t>
      </w:r>
      <w:r w:rsidR="00A839EA" w:rsidRPr="00346D83">
        <w:t>B</w:t>
      </w:r>
      <w:r w:rsidRPr="00346D83">
        <w:t>oth pipettes can</w:t>
      </w:r>
      <w:r w:rsidR="004359C6" w:rsidRPr="00346D83">
        <w:t xml:space="preserve"> also</w:t>
      </w:r>
      <w:r w:rsidRPr="00346D83">
        <w:t xml:space="preserve"> be purchased from commercial </w:t>
      </w:r>
      <w:r w:rsidR="007E15F5" w:rsidRPr="00346D83">
        <w:t>suppliers</w:t>
      </w:r>
      <w:r w:rsidR="00D93777" w:rsidRPr="00346D83">
        <w:t>.</w:t>
      </w:r>
    </w:p>
    <w:p w14:paraId="42168A78" w14:textId="77777777" w:rsidR="00156D17" w:rsidRPr="00346D83" w:rsidRDefault="00156D17" w:rsidP="00377931"/>
    <w:p w14:paraId="5C3C5839" w14:textId="1CA19BDB" w:rsidR="00156D17" w:rsidRPr="00346D83" w:rsidRDefault="00156D17" w:rsidP="00377931">
      <w:pPr>
        <w:pStyle w:val="ListParagraph"/>
        <w:numPr>
          <w:ilvl w:val="2"/>
          <w:numId w:val="20"/>
        </w:numPr>
        <w:spacing w:after="0"/>
        <w:ind w:left="0" w:firstLine="0"/>
        <w:rPr>
          <w:rFonts w:ascii="Calibri" w:hAnsi="Calibri" w:cs="Calibri"/>
          <w:sz w:val="24"/>
          <w:szCs w:val="24"/>
        </w:rPr>
      </w:pPr>
      <w:r w:rsidRPr="00346D83">
        <w:rPr>
          <w:rFonts w:ascii="Calibri" w:hAnsi="Calibri" w:cs="Calibri"/>
          <w:sz w:val="24"/>
          <w:szCs w:val="24"/>
        </w:rPr>
        <w:t xml:space="preserve">Prepare injection pipettes by pulling </w:t>
      </w:r>
      <w:r w:rsidR="0026669A" w:rsidRPr="00346D83">
        <w:rPr>
          <w:rFonts w:ascii="Calibri" w:hAnsi="Calibri" w:cs="Calibri"/>
          <w:sz w:val="24"/>
          <w:szCs w:val="24"/>
        </w:rPr>
        <w:t xml:space="preserve">thin-wall glass capillaries with a micropipette, beveling at a 45° angle with a </w:t>
      </w:r>
      <w:proofErr w:type="spellStart"/>
      <w:r w:rsidR="0026669A" w:rsidRPr="00346D83">
        <w:rPr>
          <w:rFonts w:ascii="Calibri" w:hAnsi="Calibri" w:cs="Calibri"/>
          <w:sz w:val="24"/>
          <w:szCs w:val="24"/>
        </w:rPr>
        <w:t>microgrinder</w:t>
      </w:r>
      <w:proofErr w:type="spellEnd"/>
      <w:r w:rsidR="0026669A" w:rsidRPr="00346D83">
        <w:rPr>
          <w:rFonts w:ascii="Calibri" w:hAnsi="Calibri" w:cs="Calibri"/>
          <w:sz w:val="24"/>
          <w:szCs w:val="24"/>
        </w:rPr>
        <w:t xml:space="preserve">, and shaping with a </w:t>
      </w:r>
      <w:proofErr w:type="spellStart"/>
      <w:r w:rsidR="0026669A" w:rsidRPr="00346D83">
        <w:rPr>
          <w:rFonts w:ascii="Calibri" w:hAnsi="Calibri" w:cs="Calibri"/>
          <w:sz w:val="24"/>
          <w:szCs w:val="24"/>
        </w:rPr>
        <w:t>microforge</w:t>
      </w:r>
      <w:proofErr w:type="spellEnd"/>
      <w:r w:rsidR="0026669A" w:rsidRPr="00346D83">
        <w:rPr>
          <w:rFonts w:ascii="Calibri" w:hAnsi="Calibri" w:cs="Calibri"/>
          <w:sz w:val="24"/>
          <w:szCs w:val="24"/>
        </w:rPr>
        <w:t xml:space="preserve"> to achieve an inner diameter of </w:t>
      </w:r>
      <w:r w:rsidRPr="00346D83">
        <w:rPr>
          <w:rFonts w:ascii="Calibri" w:hAnsi="Calibri" w:cs="Calibri"/>
          <w:sz w:val="24"/>
          <w:szCs w:val="24"/>
        </w:rPr>
        <w:t>20</w:t>
      </w:r>
      <w:r w:rsidR="0026669A" w:rsidRPr="00346D83">
        <w:rPr>
          <w:rFonts w:ascii="Calibri" w:hAnsi="Calibri" w:cs="Calibri"/>
          <w:sz w:val="24"/>
          <w:szCs w:val="24"/>
        </w:rPr>
        <w:t>–</w:t>
      </w:r>
      <w:r w:rsidRPr="00346D83">
        <w:rPr>
          <w:rFonts w:ascii="Calibri" w:hAnsi="Calibri" w:cs="Calibri"/>
          <w:sz w:val="24"/>
          <w:szCs w:val="24"/>
        </w:rPr>
        <w:t xml:space="preserve">25 µm. The parameters for the </w:t>
      </w:r>
      <w:proofErr w:type="spellStart"/>
      <w:r w:rsidRPr="00346D83">
        <w:rPr>
          <w:rFonts w:ascii="Calibri" w:hAnsi="Calibri" w:cs="Calibri"/>
          <w:sz w:val="24"/>
          <w:szCs w:val="24"/>
        </w:rPr>
        <w:t>micropette</w:t>
      </w:r>
      <w:proofErr w:type="spellEnd"/>
      <w:r w:rsidRPr="00346D83">
        <w:rPr>
          <w:rFonts w:ascii="Calibri" w:hAnsi="Calibri" w:cs="Calibri"/>
          <w:sz w:val="24"/>
          <w:szCs w:val="24"/>
        </w:rPr>
        <w:t xml:space="preserve"> puller, </w:t>
      </w:r>
      <w:proofErr w:type="spellStart"/>
      <w:r w:rsidRPr="00346D83">
        <w:rPr>
          <w:rFonts w:ascii="Calibri" w:hAnsi="Calibri" w:cs="Calibri"/>
          <w:sz w:val="24"/>
          <w:szCs w:val="24"/>
        </w:rPr>
        <w:t>microforge</w:t>
      </w:r>
      <w:proofErr w:type="spellEnd"/>
      <w:r w:rsidRPr="00346D83">
        <w:rPr>
          <w:rFonts w:ascii="Calibri" w:hAnsi="Calibri" w:cs="Calibri"/>
          <w:sz w:val="24"/>
          <w:szCs w:val="24"/>
        </w:rPr>
        <w:t xml:space="preserve">, and </w:t>
      </w:r>
      <w:proofErr w:type="spellStart"/>
      <w:r w:rsidRPr="00346D83">
        <w:rPr>
          <w:rFonts w:ascii="Calibri" w:hAnsi="Calibri" w:cs="Calibri"/>
          <w:sz w:val="24"/>
          <w:szCs w:val="24"/>
        </w:rPr>
        <w:t>microgrinder</w:t>
      </w:r>
      <w:proofErr w:type="spellEnd"/>
      <w:r w:rsidRPr="00346D83">
        <w:rPr>
          <w:rFonts w:ascii="Calibri" w:hAnsi="Calibri" w:cs="Calibri"/>
          <w:sz w:val="24"/>
          <w:szCs w:val="24"/>
        </w:rPr>
        <w:t xml:space="preserve"> can be found in a previous report</w:t>
      </w:r>
      <w:r w:rsidRPr="00346D83">
        <w:rPr>
          <w:rFonts w:ascii="Calibri" w:hAnsi="Calibri" w:cs="Calibri"/>
          <w:sz w:val="24"/>
          <w:szCs w:val="24"/>
        </w:rPr>
        <w:fldChar w:fldCharType="begin"/>
      </w:r>
      <w:r w:rsidR="00BF048C" w:rsidRPr="00346D83">
        <w:rPr>
          <w:rFonts w:ascii="Calibri" w:hAnsi="Calibri" w:cs="Calibri"/>
          <w:sz w:val="24"/>
          <w:szCs w:val="24"/>
        </w:rPr>
        <w:instrText xml:space="preserve"> ADDIN ZOTERO_ITEM CSL_CITATION {"citationID":"fJwFXtlw","properties":{"unsorted":false,"formattedCitation":"\\super 40\\nosupersub{}","plainCitation":"40","noteIndex":0},"citationItems":[{"id":3145,"uris":["http://zotero.org/users/9871209/items/MW6TUCAJ"],"itemData":{"id":3145,"type":"chapter","container-title":"Principles of Cloning","DOI":"10.1016/B978-0-12-386541-0.00004-7","ISBN":"978-0-12-386541-0","language":"en","page":"39-51","publisher":"Elsevier","source":"DOI.org (Crossref)","title":"Micromanipulation Techniques for Cloning","URL":"https://linkinghub.elsevier.com/retrieve/pii/B9780123865410000047","author":[{"family":"Page","given":"Raymond L."},{"family":"Malcuit","given":"Christopher M."}],"accessed":{"date-parts":[["2026",8,11]]},"issued":{"date-parts":[["2014"]]}}}],"schema":"https://github.com/citation-style-language/schema/raw/master/csl-citation.json"} </w:instrText>
      </w:r>
      <w:r w:rsidRPr="00346D83">
        <w:rPr>
          <w:rFonts w:ascii="Calibri" w:hAnsi="Calibri" w:cs="Calibri"/>
          <w:sz w:val="24"/>
          <w:szCs w:val="24"/>
        </w:rPr>
        <w:fldChar w:fldCharType="separate"/>
      </w:r>
      <w:r w:rsidR="00BF048C" w:rsidRPr="00346D83">
        <w:rPr>
          <w:rFonts w:ascii="Calibri" w:hAnsi="Calibri" w:cs="Calibri"/>
          <w:sz w:val="24"/>
          <w:szCs w:val="24"/>
          <w:vertAlign w:val="superscript"/>
        </w:rPr>
        <w:t>4</w:t>
      </w:r>
      <w:r w:rsidR="0026669A" w:rsidRPr="00346D83">
        <w:rPr>
          <w:rFonts w:ascii="Calibri" w:hAnsi="Calibri" w:cs="Calibri"/>
          <w:sz w:val="24"/>
          <w:szCs w:val="24"/>
          <w:vertAlign w:val="superscript"/>
        </w:rPr>
        <w:t>1</w:t>
      </w:r>
      <w:r w:rsidRPr="00346D83">
        <w:rPr>
          <w:rFonts w:ascii="Calibri" w:hAnsi="Calibri" w:cs="Calibri"/>
          <w:sz w:val="24"/>
          <w:szCs w:val="24"/>
        </w:rPr>
        <w:fldChar w:fldCharType="end"/>
      </w:r>
      <w:r w:rsidRPr="00346D83">
        <w:rPr>
          <w:rFonts w:ascii="Calibri" w:hAnsi="Calibri" w:cs="Calibri"/>
          <w:sz w:val="24"/>
          <w:szCs w:val="24"/>
        </w:rPr>
        <w:t>.</w:t>
      </w:r>
    </w:p>
    <w:p w14:paraId="06176DAD" w14:textId="77777777" w:rsidR="00D93777" w:rsidRPr="00346D83" w:rsidRDefault="00D93777" w:rsidP="00377931"/>
    <w:p w14:paraId="401A7008" w14:textId="00719B8C" w:rsidR="00AA4F49" w:rsidRPr="00346D83" w:rsidRDefault="00AA4F49" w:rsidP="00377931">
      <w:pPr>
        <w:numPr>
          <w:ilvl w:val="2"/>
          <w:numId w:val="20"/>
        </w:numPr>
        <w:ind w:left="0" w:firstLine="0"/>
      </w:pPr>
      <w:r w:rsidRPr="00346D83">
        <w:t xml:space="preserve">Move the </w:t>
      </w:r>
      <w:r w:rsidR="00741807" w:rsidRPr="00346D83">
        <w:t>metaphase II (</w:t>
      </w:r>
      <w:r w:rsidRPr="00346D83">
        <w:t>MII</w:t>
      </w:r>
      <w:r w:rsidR="00741807" w:rsidRPr="00346D83">
        <w:t>)-staged</w:t>
      </w:r>
      <w:r w:rsidRPr="00346D83">
        <w:t xml:space="preserve"> oocytes </w:t>
      </w:r>
      <w:r w:rsidR="0026669A" w:rsidRPr="00346D83">
        <w:t xml:space="preserve">that </w:t>
      </w:r>
      <w:r w:rsidRPr="00346D83">
        <w:t>presented a polar body, into the drop of enucleation medium.</w:t>
      </w:r>
      <w:r w:rsidR="0025162E" w:rsidRPr="00346D83">
        <w:t xml:space="preserve"> </w:t>
      </w:r>
      <w:r w:rsidRPr="00346D83">
        <w:t>Immobilize the oocyte using a holding pipette while the polar body is in the 4</w:t>
      </w:r>
      <w:r w:rsidR="00DC76CD" w:rsidRPr="00346D83">
        <w:t>–</w:t>
      </w:r>
      <w:r w:rsidRPr="00346D83">
        <w:t>5 o’clock position.</w:t>
      </w:r>
    </w:p>
    <w:p w14:paraId="77CE3EF9" w14:textId="77777777" w:rsidR="0026669A" w:rsidRPr="00346D83" w:rsidRDefault="0026669A" w:rsidP="00377931"/>
    <w:p w14:paraId="38C22EFA" w14:textId="68CA0E02" w:rsidR="006A2F7B" w:rsidRPr="00346D83" w:rsidRDefault="006A2F7B" w:rsidP="00377931">
      <w:r w:rsidRPr="00346D83">
        <w:t xml:space="preserve">NOTE: Standard operating procedures for micromanipulation can be referred to </w:t>
      </w:r>
      <w:r w:rsidR="004359C6" w:rsidRPr="00346D83">
        <w:t xml:space="preserve">the </w:t>
      </w:r>
      <w:r w:rsidRPr="00346D83">
        <w:t>previous report</w:t>
      </w:r>
      <w:r w:rsidR="004359C6" w:rsidRPr="00346D83">
        <w:fldChar w:fldCharType="begin"/>
      </w:r>
      <w:r w:rsidR="00BF048C" w:rsidRPr="00346D83">
        <w:instrText xml:space="preserve"> ADDIN ZOTERO_ITEM CSL_CITATION {"citationID":"n8eBQ52c","properties":{"unsorted":false,"formattedCitation":"\\super 40\\nosupersub{}","plainCitation":"40","noteIndex":0},"citationItems":[{"id":3145,"uris":["http://zotero.org/users/9871209/items/MW6TUCAJ"],"itemData":{"id":3145,"type":"chapter","container-title":"Principles of Cloning","DOI":"10.1016/B978-0-12-386541-0.00004-7","ISBN":"978-0-12-386541-0","language":"en","page":"39-51","publisher":"Elsevier","source":"DOI.org (Crossref)","title":"Micromanipulation Techniques for Cloning","URL":"https://linkinghub.elsevier.com/retrieve/pii/B9780123865410000047","author":[{"family":"Page","given":"Raymond L."},{"family":"Malcuit","given":"Christopher M."}],"accessed":{"date-parts":[["2026",8,11]]},"issued":{"date-parts":[["2014"]]}}}],"schema":"https://github.com/citation-style-language/schema/raw/master/csl-citation.json"} </w:instrText>
      </w:r>
      <w:r w:rsidR="004359C6" w:rsidRPr="00346D83">
        <w:fldChar w:fldCharType="separate"/>
      </w:r>
      <w:r w:rsidR="00BF048C" w:rsidRPr="00346D83">
        <w:rPr>
          <w:vertAlign w:val="superscript"/>
        </w:rPr>
        <w:t>4</w:t>
      </w:r>
      <w:r w:rsidR="0026669A" w:rsidRPr="00346D83">
        <w:rPr>
          <w:vertAlign w:val="superscript"/>
        </w:rPr>
        <w:t>1</w:t>
      </w:r>
      <w:r w:rsidR="004359C6" w:rsidRPr="00346D83">
        <w:fldChar w:fldCharType="end"/>
      </w:r>
      <w:r w:rsidRPr="00346D83">
        <w:t>.</w:t>
      </w:r>
    </w:p>
    <w:p w14:paraId="6E70C280" w14:textId="77777777" w:rsidR="00577CF3" w:rsidRPr="00346D83" w:rsidRDefault="00577CF3" w:rsidP="0026669A"/>
    <w:p w14:paraId="5148BDF2" w14:textId="2A88572B" w:rsidR="00AA4F49" w:rsidRPr="00346D83" w:rsidRDefault="0026669A" w:rsidP="00377931">
      <w:pPr>
        <w:numPr>
          <w:ilvl w:val="2"/>
          <w:numId w:val="20"/>
        </w:numPr>
        <w:ind w:left="0" w:firstLine="0"/>
      </w:pPr>
      <w:r w:rsidRPr="00346D83">
        <w:t>(</w:t>
      </w:r>
      <w:r w:rsidR="00687B7B" w:rsidRPr="00346D83">
        <w:t>C</w:t>
      </w:r>
      <w:r w:rsidRPr="00346D83">
        <w:t>ritical)</w:t>
      </w:r>
      <w:r w:rsidR="00687B7B" w:rsidRPr="00346D83">
        <w:t xml:space="preserve"> </w:t>
      </w:r>
      <w:r w:rsidR="00AA4F49" w:rsidRPr="00346D83">
        <w:t>Use a beveled injection pipette with a sharp tip to pierce the zona pellucida and aspirate the polar body and 10</w:t>
      </w:r>
      <w:r w:rsidRPr="00346D83">
        <w:t>%</w:t>
      </w:r>
      <w:r w:rsidR="00DC76CD" w:rsidRPr="00346D83">
        <w:t>–</w:t>
      </w:r>
      <w:r w:rsidR="00AA4F49" w:rsidRPr="00346D83">
        <w:t>20% of the cytoplasm under the polar body.</w:t>
      </w:r>
    </w:p>
    <w:p w14:paraId="6C8545CB" w14:textId="77777777" w:rsidR="00577CF3" w:rsidRPr="00346D83" w:rsidRDefault="00577CF3" w:rsidP="0026669A"/>
    <w:p w14:paraId="6EABBAFD" w14:textId="77777777" w:rsidR="00AA4F49" w:rsidRPr="00346D83" w:rsidRDefault="00AA4F49" w:rsidP="00377931">
      <w:pPr>
        <w:numPr>
          <w:ilvl w:val="2"/>
          <w:numId w:val="20"/>
        </w:numPr>
        <w:ind w:left="0" w:firstLine="0"/>
      </w:pPr>
      <w:r w:rsidRPr="00346D83">
        <w:t>Push the removed cytoplasm into the drop and release the oocyte from the holding pipette.</w:t>
      </w:r>
    </w:p>
    <w:p w14:paraId="5C54A1D4" w14:textId="77777777" w:rsidR="00577CF3" w:rsidRPr="00346D83" w:rsidRDefault="00577CF3" w:rsidP="0026669A"/>
    <w:p w14:paraId="4D316017" w14:textId="7BA86F32" w:rsidR="00AA4F49" w:rsidRPr="00346D83" w:rsidRDefault="00AA4F49" w:rsidP="00377931">
      <w:pPr>
        <w:numPr>
          <w:ilvl w:val="2"/>
          <w:numId w:val="20"/>
        </w:numPr>
        <w:ind w:left="0" w:firstLine="0"/>
      </w:pPr>
      <w:r w:rsidRPr="00346D83">
        <w:t xml:space="preserve">Repeat steps </w:t>
      </w:r>
      <w:r w:rsidR="00800EFC" w:rsidRPr="00346D83">
        <w:t>7.3.</w:t>
      </w:r>
      <w:r w:rsidRPr="00346D83">
        <w:t>2</w:t>
      </w:r>
      <w:r w:rsidR="00DC76CD" w:rsidRPr="00346D83">
        <w:t>–</w:t>
      </w:r>
      <w:r w:rsidR="00800EFC" w:rsidRPr="00346D83">
        <w:t>7.3.</w:t>
      </w:r>
      <w:r w:rsidRPr="00346D83">
        <w:t>4 for all the oocytes until all have been enucleated. Return enucleated oocytes to IVM medium and incubate at 38.5</w:t>
      </w:r>
      <w:r w:rsidR="00C33E84" w:rsidRPr="00346D83">
        <w:t xml:space="preserve"> °C</w:t>
      </w:r>
      <w:r w:rsidRPr="00346D83">
        <w:t xml:space="preserve"> and 5% CO</w:t>
      </w:r>
      <w:r w:rsidRPr="00346D83">
        <w:rPr>
          <w:vertAlign w:val="subscript"/>
        </w:rPr>
        <w:t>2</w:t>
      </w:r>
      <w:r w:rsidRPr="00346D83">
        <w:t xml:space="preserve"> for 30</w:t>
      </w:r>
      <w:r w:rsidR="00C33E84" w:rsidRPr="00346D83">
        <w:t xml:space="preserve"> </w:t>
      </w:r>
      <w:r w:rsidRPr="00346D83">
        <w:t>min.</w:t>
      </w:r>
    </w:p>
    <w:p w14:paraId="0FD2F564" w14:textId="77777777" w:rsidR="00577CF3" w:rsidRPr="00346D83" w:rsidRDefault="00577CF3" w:rsidP="0026669A"/>
    <w:p w14:paraId="7A4026A6" w14:textId="0E1C8615" w:rsidR="00AA4F49" w:rsidRPr="00346D83" w:rsidRDefault="00A34394" w:rsidP="00377931">
      <w:pPr>
        <w:numPr>
          <w:ilvl w:val="1"/>
          <w:numId w:val="20"/>
        </w:numPr>
        <w:ind w:left="0" w:firstLine="0"/>
      </w:pPr>
      <w:r w:rsidRPr="00346D83">
        <w:t>I</w:t>
      </w:r>
      <w:r w:rsidR="00AA4F49" w:rsidRPr="00346D83">
        <w:t>nject</w:t>
      </w:r>
      <w:r w:rsidRPr="00346D83">
        <w:t xml:space="preserve"> </w:t>
      </w:r>
      <w:r w:rsidR="00D97B5A" w:rsidRPr="00346D83">
        <w:t xml:space="preserve">donor </w:t>
      </w:r>
      <w:r w:rsidRPr="00346D83">
        <w:t>cells</w:t>
      </w:r>
      <w:r w:rsidR="003C0D74" w:rsidRPr="00346D83">
        <w:t xml:space="preserve"> into enucleated oocytes</w:t>
      </w:r>
      <w:r w:rsidRPr="00346D83">
        <w:t xml:space="preserve">. </w:t>
      </w:r>
    </w:p>
    <w:p w14:paraId="06B2BB7A" w14:textId="77777777" w:rsidR="00577CF3" w:rsidRPr="00346D83" w:rsidRDefault="00577CF3" w:rsidP="00377931"/>
    <w:p w14:paraId="0A179569" w14:textId="77777777" w:rsidR="00AA4F49" w:rsidRPr="00346D83" w:rsidRDefault="00AA4F49" w:rsidP="00377931">
      <w:pPr>
        <w:numPr>
          <w:ilvl w:val="2"/>
          <w:numId w:val="20"/>
        </w:numPr>
        <w:ind w:left="0" w:firstLine="0"/>
      </w:pPr>
      <w:r w:rsidRPr="00346D83">
        <w:t>Add the prepared cell suspension into the bottom of the injection medium drop and move enucleated oocytes to the same drop.</w:t>
      </w:r>
    </w:p>
    <w:p w14:paraId="4D7A27DD" w14:textId="77777777" w:rsidR="00577CF3" w:rsidRPr="00346D83" w:rsidRDefault="00577CF3" w:rsidP="0026669A"/>
    <w:p w14:paraId="45CB8E39" w14:textId="6C13F14A" w:rsidR="00AA4F49" w:rsidRPr="00346D83" w:rsidRDefault="00AA4F49" w:rsidP="00377931">
      <w:pPr>
        <w:numPr>
          <w:ilvl w:val="2"/>
          <w:numId w:val="20"/>
        </w:numPr>
        <w:ind w:left="0" w:firstLine="0"/>
      </w:pPr>
      <w:r w:rsidRPr="00346D83">
        <w:t>Select 1</w:t>
      </w:r>
      <w:r w:rsidR="00DC76CD" w:rsidRPr="00346D83">
        <w:t>–</w:t>
      </w:r>
      <w:r w:rsidRPr="00346D83">
        <w:t xml:space="preserve">10 round, healthy cells and aspirate them into </w:t>
      </w:r>
      <w:r w:rsidR="00036A76" w:rsidRPr="00346D83">
        <w:t xml:space="preserve">the </w:t>
      </w:r>
      <w:r w:rsidRPr="00346D83">
        <w:t>injection pipette.</w:t>
      </w:r>
    </w:p>
    <w:p w14:paraId="416C6C35" w14:textId="77777777" w:rsidR="00577CF3" w:rsidRPr="00346D83" w:rsidRDefault="00577CF3" w:rsidP="0026669A"/>
    <w:p w14:paraId="2D1BF993" w14:textId="73615DA5" w:rsidR="00AA4F49" w:rsidRPr="00346D83" w:rsidRDefault="00AA4F49" w:rsidP="00377931">
      <w:pPr>
        <w:numPr>
          <w:ilvl w:val="2"/>
          <w:numId w:val="20"/>
        </w:numPr>
        <w:ind w:left="0" w:firstLine="0"/>
      </w:pPr>
      <w:r w:rsidRPr="00346D83">
        <w:t>Use the holding pipette to immobilize an oocyte and use the injection pipette to pierce into</w:t>
      </w:r>
      <w:r w:rsidR="00D60385" w:rsidRPr="00346D83">
        <w:t xml:space="preserve"> the</w:t>
      </w:r>
      <w:r w:rsidRPr="00346D83">
        <w:t xml:space="preserve"> zona pellucida and put one cell between the zona and the ooplasm.</w:t>
      </w:r>
    </w:p>
    <w:p w14:paraId="5E57A316" w14:textId="77777777" w:rsidR="00577CF3" w:rsidRPr="00346D83" w:rsidRDefault="00577CF3" w:rsidP="0026669A"/>
    <w:p w14:paraId="25424037" w14:textId="4D96C012" w:rsidR="00AA4F49" w:rsidRPr="00346D83" w:rsidRDefault="00AA4F49" w:rsidP="00377931">
      <w:pPr>
        <w:numPr>
          <w:ilvl w:val="2"/>
          <w:numId w:val="20"/>
        </w:numPr>
        <w:ind w:left="0" w:firstLine="0"/>
      </w:pPr>
      <w:r w:rsidRPr="00346D83">
        <w:t>Repeat steps</w:t>
      </w:r>
      <w:r w:rsidR="00AD3417" w:rsidRPr="00346D83">
        <w:t xml:space="preserve"> </w:t>
      </w:r>
      <w:r w:rsidR="00800EFC" w:rsidRPr="00346D83">
        <w:t>7.4.2</w:t>
      </w:r>
      <w:r w:rsidR="0026669A" w:rsidRPr="00346D83">
        <w:t>–</w:t>
      </w:r>
      <w:r w:rsidR="00800EFC" w:rsidRPr="00346D83">
        <w:t>7.4.3</w:t>
      </w:r>
      <w:r w:rsidRPr="00346D83">
        <w:t xml:space="preserve"> for all enucleated oocytes and move them to 2</w:t>
      </w:r>
      <w:r w:rsidR="00DC76CD" w:rsidRPr="00346D83">
        <w:t>–</w:t>
      </w:r>
      <w:r w:rsidRPr="00346D83">
        <w:t>3</w:t>
      </w:r>
      <w:r w:rsidR="0026669A" w:rsidRPr="00346D83">
        <w:t xml:space="preserve"> </w:t>
      </w:r>
      <w:r w:rsidRPr="00346D83">
        <w:t xml:space="preserve">mL </w:t>
      </w:r>
      <w:r w:rsidR="0026669A" w:rsidRPr="00346D83">
        <w:t xml:space="preserve">of </w:t>
      </w:r>
      <w:r w:rsidRPr="00346D83">
        <w:t>HSOF medium in a 35 mm dish before cell fusion.</w:t>
      </w:r>
    </w:p>
    <w:p w14:paraId="3FCD9F01" w14:textId="77777777" w:rsidR="00577CF3" w:rsidRPr="00346D83" w:rsidRDefault="00577CF3" w:rsidP="0026669A"/>
    <w:p w14:paraId="79A64037" w14:textId="5946945D" w:rsidR="00AA4F49" w:rsidRPr="00346D83" w:rsidRDefault="008A138C" w:rsidP="00377931">
      <w:pPr>
        <w:numPr>
          <w:ilvl w:val="1"/>
          <w:numId w:val="20"/>
        </w:numPr>
        <w:ind w:left="0" w:firstLine="0"/>
      </w:pPr>
      <w:r w:rsidRPr="00346D83">
        <w:t xml:space="preserve">Fuse </w:t>
      </w:r>
      <w:r w:rsidR="003C0D74" w:rsidRPr="00346D83">
        <w:t xml:space="preserve">enucleated </w:t>
      </w:r>
      <w:r w:rsidR="00D97B5A" w:rsidRPr="00346D83">
        <w:t xml:space="preserve">oocytes and donor cells. </w:t>
      </w:r>
    </w:p>
    <w:p w14:paraId="4E76ECA2" w14:textId="77777777" w:rsidR="00577CF3" w:rsidRPr="00346D83" w:rsidRDefault="00577CF3" w:rsidP="00377931"/>
    <w:p w14:paraId="79FA6DB2" w14:textId="7DAE921F" w:rsidR="00AA4F49" w:rsidRPr="00346D83" w:rsidRDefault="00AA4F49" w:rsidP="00377931">
      <w:pPr>
        <w:numPr>
          <w:ilvl w:val="2"/>
          <w:numId w:val="20"/>
        </w:numPr>
        <w:ind w:left="0" w:firstLine="0"/>
      </w:pPr>
      <w:r w:rsidRPr="00346D83">
        <w:t xml:space="preserve">Connect the </w:t>
      </w:r>
      <w:r w:rsidR="00CE5917" w:rsidRPr="00346D83">
        <w:t xml:space="preserve">electrofusion pulse generator cables </w:t>
      </w:r>
      <w:r w:rsidRPr="00346D83">
        <w:t xml:space="preserve">to the wires of </w:t>
      </w:r>
      <w:r w:rsidR="0026669A" w:rsidRPr="00346D83">
        <w:t xml:space="preserve">the </w:t>
      </w:r>
      <w:r w:rsidRPr="00346D83">
        <w:t>microslide chamber (0.5 mm) and place the chamber onto the microscope stage.</w:t>
      </w:r>
    </w:p>
    <w:p w14:paraId="54F8C5FD" w14:textId="77777777" w:rsidR="00577CF3" w:rsidRPr="00346D83" w:rsidRDefault="00577CF3" w:rsidP="00377931"/>
    <w:p w14:paraId="174F3F47" w14:textId="2B534B08" w:rsidR="00AA4F49" w:rsidRPr="00346D83" w:rsidRDefault="00AA4F49" w:rsidP="00377931">
      <w:pPr>
        <w:numPr>
          <w:ilvl w:val="2"/>
          <w:numId w:val="20"/>
        </w:numPr>
        <w:ind w:left="0" w:firstLine="0"/>
      </w:pPr>
      <w:r w:rsidRPr="00346D83">
        <w:t xml:space="preserve">Add 600 µL of fusion medium </w:t>
      </w:r>
      <w:r w:rsidR="0026669A" w:rsidRPr="00346D83">
        <w:t xml:space="preserve">to </w:t>
      </w:r>
      <w:r w:rsidRPr="00346D83">
        <w:t>the chamber.</w:t>
      </w:r>
    </w:p>
    <w:p w14:paraId="3F3F25C8" w14:textId="77777777" w:rsidR="00577CF3" w:rsidRPr="00346D83" w:rsidRDefault="00577CF3" w:rsidP="0026669A"/>
    <w:p w14:paraId="563B32C6" w14:textId="070EDDD9" w:rsidR="00AA4F49" w:rsidRPr="00346D83" w:rsidRDefault="0026669A" w:rsidP="00377931">
      <w:pPr>
        <w:numPr>
          <w:ilvl w:val="2"/>
          <w:numId w:val="20"/>
        </w:numPr>
        <w:ind w:left="0" w:firstLine="0"/>
      </w:pPr>
      <w:r w:rsidRPr="00346D83">
        <w:t>(</w:t>
      </w:r>
      <w:r w:rsidR="00687B7B" w:rsidRPr="00346D83">
        <w:t>C</w:t>
      </w:r>
      <w:r w:rsidRPr="00346D83">
        <w:t>ritical</w:t>
      </w:r>
      <w:r w:rsidR="00D42C76" w:rsidRPr="00346D83">
        <w:t>/</w:t>
      </w:r>
      <w:r w:rsidRPr="00346D83">
        <w:t>Relevant setting)</w:t>
      </w:r>
      <w:r w:rsidR="00687B7B" w:rsidRPr="00346D83">
        <w:t xml:space="preserve"> </w:t>
      </w:r>
      <w:r w:rsidR="00AA4F49" w:rsidRPr="00346D83">
        <w:t>Align 4</w:t>
      </w:r>
      <w:r w:rsidR="00921938" w:rsidRPr="00346D83">
        <w:t>–</w:t>
      </w:r>
      <w:r w:rsidR="00AA4F49" w:rsidRPr="00346D83">
        <w:t xml:space="preserve">6 cytoplasm-cell pairs between the two wires of the chamber with the donor cell located at the 6 or 12 o’clock position. Apply two DC electric fusion </w:t>
      </w:r>
      <w:r w:rsidRPr="00346D83">
        <w:t xml:space="preserve">pulses </w:t>
      </w:r>
      <w:r w:rsidR="00AA4F49" w:rsidRPr="00346D83">
        <w:t>of 2.0 kV/cm for 40 µs.</w:t>
      </w:r>
    </w:p>
    <w:p w14:paraId="2B8ACE77" w14:textId="77777777" w:rsidR="00577CF3" w:rsidRPr="00346D83" w:rsidRDefault="00577CF3" w:rsidP="0026669A"/>
    <w:p w14:paraId="3817C7AC" w14:textId="51C5F308" w:rsidR="00AA4F49" w:rsidRPr="00346D83" w:rsidRDefault="00AA4F49" w:rsidP="00377931">
      <w:pPr>
        <w:numPr>
          <w:ilvl w:val="2"/>
          <w:numId w:val="20"/>
        </w:numPr>
        <w:ind w:left="0" w:firstLine="0"/>
      </w:pPr>
      <w:r w:rsidRPr="00346D83">
        <w:t xml:space="preserve">Remove </w:t>
      </w:r>
      <w:bookmarkStart w:id="445" w:name="OLE_LINK1"/>
      <w:r w:rsidRPr="00346D83">
        <w:t xml:space="preserve">the cytoplasm-cell pairs </w:t>
      </w:r>
      <w:bookmarkEnd w:id="445"/>
      <w:r w:rsidRPr="00346D83">
        <w:t>from the fusion chamber and keep them in a new 35 mm dish containing 2</w:t>
      </w:r>
      <w:r w:rsidR="00DC76CD" w:rsidRPr="00346D83">
        <w:t>–</w:t>
      </w:r>
      <w:r w:rsidRPr="00346D83">
        <w:t xml:space="preserve">3 mL </w:t>
      </w:r>
      <w:r w:rsidR="0026669A" w:rsidRPr="00346D83">
        <w:t xml:space="preserve">of </w:t>
      </w:r>
      <w:r w:rsidRPr="00346D83">
        <w:t>HSOF medium.</w:t>
      </w:r>
    </w:p>
    <w:p w14:paraId="4577C78F" w14:textId="77777777" w:rsidR="00577CF3" w:rsidRPr="00346D83" w:rsidRDefault="00577CF3" w:rsidP="0026669A"/>
    <w:p w14:paraId="0353E0FD" w14:textId="1953F23C" w:rsidR="00AA4F49" w:rsidRPr="00346D83" w:rsidRDefault="0026669A" w:rsidP="00377931">
      <w:pPr>
        <w:numPr>
          <w:ilvl w:val="2"/>
          <w:numId w:val="20"/>
        </w:numPr>
        <w:ind w:left="0" w:firstLine="0"/>
      </w:pPr>
      <w:r w:rsidRPr="00346D83">
        <w:t>(</w:t>
      </w:r>
      <w:r w:rsidR="00D42C76" w:rsidRPr="00346D83">
        <w:t>C</w:t>
      </w:r>
      <w:r w:rsidRPr="00346D83">
        <w:t>onditions)</w:t>
      </w:r>
      <w:r w:rsidR="00D42C76" w:rsidRPr="00346D83">
        <w:t xml:space="preserve"> </w:t>
      </w:r>
      <w:r w:rsidR="00AA4F49" w:rsidRPr="00346D83">
        <w:t xml:space="preserve">Repeat steps </w:t>
      </w:r>
      <w:r w:rsidR="00D42C76" w:rsidRPr="00346D83">
        <w:t>7.5.</w:t>
      </w:r>
      <w:r w:rsidR="00AA4F49" w:rsidRPr="00346D83">
        <w:t>3</w:t>
      </w:r>
      <w:r w:rsidR="00DC76CD" w:rsidRPr="00346D83">
        <w:t>–</w:t>
      </w:r>
      <w:r w:rsidR="00D42C76" w:rsidRPr="00346D83">
        <w:t>7.5.</w:t>
      </w:r>
      <w:r w:rsidR="00AA4F49" w:rsidRPr="00346D83">
        <w:t>4 until all injected oocytes have undergone the fusion process. Wash the couplets in a post-fusion dish and incubate at 38.5</w:t>
      </w:r>
      <w:r w:rsidR="00C05016" w:rsidRPr="00346D83">
        <w:t xml:space="preserve"> </w:t>
      </w:r>
      <w:r w:rsidR="00AA4F49" w:rsidRPr="00346D83">
        <w:t>°C with 5% CO</w:t>
      </w:r>
      <w:r w:rsidR="00AA4F49" w:rsidRPr="00346D83">
        <w:rPr>
          <w:vertAlign w:val="subscript"/>
        </w:rPr>
        <w:t>2</w:t>
      </w:r>
      <w:r w:rsidR="00AA4F49" w:rsidRPr="00346D83">
        <w:t>, 5% O</w:t>
      </w:r>
      <w:r w:rsidR="00AA4F49" w:rsidRPr="00346D83">
        <w:rPr>
          <w:vertAlign w:val="subscript"/>
        </w:rPr>
        <w:t>2</w:t>
      </w:r>
      <w:r w:rsidR="00AA4F49" w:rsidRPr="00346D83">
        <w:t>, and 90% N</w:t>
      </w:r>
      <w:r w:rsidR="00AA4F49" w:rsidRPr="00346D83">
        <w:rPr>
          <w:vertAlign w:val="subscript"/>
        </w:rPr>
        <w:t>2</w:t>
      </w:r>
      <w:r w:rsidR="00AA4F49" w:rsidRPr="00346D83">
        <w:t xml:space="preserve"> for 30</w:t>
      </w:r>
      <w:r w:rsidR="00AD3417" w:rsidRPr="00346D83">
        <w:t xml:space="preserve"> </w:t>
      </w:r>
      <w:r w:rsidR="00AA4F49" w:rsidRPr="00346D83">
        <w:t>min.</w:t>
      </w:r>
      <w:r w:rsidR="00687B7B" w:rsidRPr="00346D83">
        <w:rPr>
          <w:rFonts w:eastAsiaTheme="minorHAnsi"/>
        </w:rPr>
        <w:t xml:space="preserve"> Replace </w:t>
      </w:r>
      <w:r w:rsidRPr="00346D83">
        <w:rPr>
          <w:rFonts w:eastAsiaTheme="minorHAnsi"/>
        </w:rPr>
        <w:t>the fusion medium in</w:t>
      </w:r>
      <w:r w:rsidR="00687B7B" w:rsidRPr="00346D83">
        <w:rPr>
          <w:rFonts w:eastAsiaTheme="minorHAnsi"/>
        </w:rPr>
        <w:t xml:space="preserve"> the chamber every 15–20 min.</w:t>
      </w:r>
    </w:p>
    <w:p w14:paraId="638648F6" w14:textId="77777777" w:rsidR="00577CF3" w:rsidRPr="00346D83" w:rsidRDefault="00577CF3" w:rsidP="00377931">
      <w:pPr>
        <w:pStyle w:val="ListParagraph"/>
        <w:spacing w:after="0" w:line="240" w:lineRule="auto"/>
        <w:ind w:left="0"/>
        <w:rPr>
          <w:rFonts w:ascii="Calibri" w:hAnsi="Calibri" w:cs="Calibri"/>
          <w:sz w:val="24"/>
          <w:szCs w:val="24"/>
        </w:rPr>
      </w:pPr>
    </w:p>
    <w:p w14:paraId="276C8322" w14:textId="4DB37B5C" w:rsidR="00AA4F49" w:rsidRPr="00346D83" w:rsidRDefault="00AA4F49" w:rsidP="00377931">
      <w:pPr>
        <w:numPr>
          <w:ilvl w:val="1"/>
          <w:numId w:val="20"/>
        </w:numPr>
        <w:ind w:left="0" w:firstLine="0"/>
      </w:pPr>
      <w:r w:rsidRPr="00346D83">
        <w:t>Activat</w:t>
      </w:r>
      <w:r w:rsidR="008A138C" w:rsidRPr="00346D83">
        <w:t>e</w:t>
      </w:r>
      <w:r w:rsidRPr="00346D83">
        <w:t xml:space="preserve"> and</w:t>
      </w:r>
      <w:r w:rsidR="008A138C" w:rsidRPr="00346D83">
        <w:t xml:space="preserve"> culture</w:t>
      </w:r>
      <w:r w:rsidRPr="00346D83">
        <w:t xml:space="preserve"> </w:t>
      </w:r>
      <w:r w:rsidR="008A138C" w:rsidRPr="00346D83">
        <w:t>e</w:t>
      </w:r>
      <w:r w:rsidRPr="00346D83">
        <w:t>mbryo</w:t>
      </w:r>
      <w:r w:rsidR="008A138C" w:rsidRPr="00346D83">
        <w:t>s.</w:t>
      </w:r>
    </w:p>
    <w:p w14:paraId="123F0DAE" w14:textId="77777777" w:rsidR="00577CF3" w:rsidRPr="00346D83" w:rsidRDefault="00577CF3" w:rsidP="00377931"/>
    <w:p w14:paraId="3D747AEE" w14:textId="00675D4C" w:rsidR="00CE5917" w:rsidRPr="00346D83" w:rsidRDefault="0026669A" w:rsidP="00377931">
      <w:pPr>
        <w:numPr>
          <w:ilvl w:val="2"/>
          <w:numId w:val="20"/>
        </w:numPr>
        <w:ind w:left="0" w:firstLine="0"/>
      </w:pPr>
      <w:r w:rsidRPr="00346D83">
        <w:t>(</w:t>
      </w:r>
      <w:r w:rsidR="00D42C76" w:rsidRPr="00346D83">
        <w:t>C</w:t>
      </w:r>
      <w:r w:rsidRPr="00346D83">
        <w:t>onditions)</w:t>
      </w:r>
      <w:r w:rsidR="00D42C76" w:rsidRPr="00346D83">
        <w:t xml:space="preserve"> </w:t>
      </w:r>
      <w:r w:rsidR="00AA4F49" w:rsidRPr="00346D83">
        <w:t>30</w:t>
      </w:r>
      <w:r w:rsidR="0044498D" w:rsidRPr="00346D83">
        <w:t xml:space="preserve"> </w:t>
      </w:r>
      <w:r w:rsidR="00AA4F49" w:rsidRPr="00346D83">
        <w:t>min after fusion, all fused embryos are first incubated in CB medium at 38.5</w:t>
      </w:r>
      <w:r w:rsidR="00C05016" w:rsidRPr="00346D83">
        <w:t xml:space="preserve"> </w:t>
      </w:r>
      <w:r w:rsidR="00AA4F49" w:rsidRPr="00346D83">
        <w:t>°C with 5% CO</w:t>
      </w:r>
      <w:r w:rsidR="00AA4F49" w:rsidRPr="00346D83">
        <w:rPr>
          <w:vertAlign w:val="subscript"/>
        </w:rPr>
        <w:t>2</w:t>
      </w:r>
      <w:r w:rsidR="00AA4F49" w:rsidRPr="00346D83">
        <w:t>, 5% O</w:t>
      </w:r>
      <w:r w:rsidR="00AA4F49" w:rsidRPr="00346D83">
        <w:rPr>
          <w:vertAlign w:val="subscript"/>
        </w:rPr>
        <w:t>2</w:t>
      </w:r>
      <w:r w:rsidR="00AA4F49" w:rsidRPr="00346D83">
        <w:t>, and 90% N</w:t>
      </w:r>
      <w:r w:rsidR="00AA4F49" w:rsidRPr="00346D83">
        <w:rPr>
          <w:vertAlign w:val="subscript"/>
        </w:rPr>
        <w:t>2</w:t>
      </w:r>
      <w:r w:rsidR="00AA4F49" w:rsidRPr="00346D83">
        <w:t xml:space="preserve"> for 45 min. </w:t>
      </w:r>
    </w:p>
    <w:p w14:paraId="6C2E58FC" w14:textId="77777777" w:rsidR="00577CF3" w:rsidRPr="00346D83" w:rsidRDefault="00577CF3" w:rsidP="0026669A"/>
    <w:p w14:paraId="0E33017D" w14:textId="2853E3E1" w:rsidR="00577CF3" w:rsidRPr="00346D83" w:rsidRDefault="00AA4F49" w:rsidP="00377931">
      <w:pPr>
        <w:numPr>
          <w:ilvl w:val="2"/>
          <w:numId w:val="20"/>
        </w:numPr>
        <w:ind w:left="0" w:firstLine="0"/>
      </w:pPr>
      <w:r w:rsidRPr="00346D83">
        <w:t>Afterward, couplets are activated in 5 µM ionomycin diluted in HSOF for 5 min, followed by incubation in activation medium for 4 h.</w:t>
      </w:r>
    </w:p>
    <w:p w14:paraId="38CD8E83" w14:textId="77777777" w:rsidR="0026669A" w:rsidRPr="00346D83" w:rsidRDefault="0026669A" w:rsidP="00377931"/>
    <w:p w14:paraId="4F98B030" w14:textId="7B97D1D2" w:rsidR="00AA4F49" w:rsidRPr="00346D83" w:rsidRDefault="00AA4F49" w:rsidP="00377931">
      <w:pPr>
        <w:pStyle w:val="ListParagraph"/>
        <w:spacing w:after="0" w:line="240" w:lineRule="auto"/>
        <w:ind w:left="0"/>
        <w:rPr>
          <w:rFonts w:ascii="Calibri" w:hAnsi="Calibri" w:cs="Calibri"/>
          <w:sz w:val="24"/>
          <w:szCs w:val="24"/>
        </w:rPr>
      </w:pPr>
      <w:r w:rsidRPr="00346D83">
        <w:rPr>
          <w:rFonts w:ascii="Calibri" w:hAnsi="Calibri" w:cs="Calibri"/>
          <w:sz w:val="24"/>
          <w:szCs w:val="24"/>
        </w:rPr>
        <w:lastRenderedPageBreak/>
        <w:t>NOTE: Ionomycin medium is freshly prepared before use.</w:t>
      </w:r>
      <w:r w:rsidR="00CE5917" w:rsidRPr="00346D83">
        <w:rPr>
          <w:rFonts w:ascii="Calibri" w:hAnsi="Calibri" w:cs="Calibri"/>
          <w:sz w:val="24"/>
          <w:szCs w:val="24"/>
        </w:rPr>
        <w:t xml:space="preserve"> Activation at 24–26 h post-maturation is recommended to improve full-term development.</w:t>
      </w:r>
    </w:p>
    <w:p w14:paraId="0CE3DC51" w14:textId="77777777" w:rsidR="00577CF3" w:rsidRPr="00346D83" w:rsidRDefault="00577CF3" w:rsidP="00377931"/>
    <w:p w14:paraId="2FAC0C49" w14:textId="0C672283" w:rsidR="00AA4F49" w:rsidRPr="00346D83" w:rsidRDefault="0026669A" w:rsidP="00377931">
      <w:pPr>
        <w:numPr>
          <w:ilvl w:val="2"/>
          <w:numId w:val="20"/>
        </w:numPr>
        <w:ind w:left="0" w:firstLine="0"/>
      </w:pPr>
      <w:proofErr w:type="gramStart"/>
      <w:r w:rsidRPr="00346D83">
        <w:t xml:space="preserve">(Conditions) </w:t>
      </w:r>
      <w:r w:rsidR="00AA4F49" w:rsidRPr="00346D83">
        <w:t>After</w:t>
      </w:r>
      <w:proofErr w:type="gramEnd"/>
      <w:r w:rsidR="00AA4F49" w:rsidRPr="00346D83">
        <w:t xml:space="preserve"> activation, the reconstructed embryos are washed and cultured in IVC medium, with a maximum of 40 embryos per 40 µ</w:t>
      </w:r>
      <w:r w:rsidRPr="00346D83">
        <w:t>L</w:t>
      </w:r>
      <w:r w:rsidR="00AA4F49" w:rsidRPr="00346D83">
        <w:t xml:space="preserve"> drop at 38.5 °C with 5%</w:t>
      </w:r>
      <w:r w:rsidR="00C05016" w:rsidRPr="00346D83">
        <w:t xml:space="preserve"> </w:t>
      </w:r>
      <w:r w:rsidR="00AA4F49" w:rsidRPr="00346D83">
        <w:t>CO</w:t>
      </w:r>
      <w:r w:rsidR="00AA4F49" w:rsidRPr="00346D83">
        <w:rPr>
          <w:vertAlign w:val="subscript"/>
        </w:rPr>
        <w:t>2</w:t>
      </w:r>
      <w:r w:rsidR="00AA4F49" w:rsidRPr="00346D83">
        <w:t>, 5% O</w:t>
      </w:r>
      <w:r w:rsidR="00AA4F49" w:rsidRPr="00346D83">
        <w:rPr>
          <w:vertAlign w:val="subscript"/>
        </w:rPr>
        <w:t>2</w:t>
      </w:r>
      <w:r w:rsidR="00AA4F49" w:rsidRPr="00346D83">
        <w:t>, and 90% N</w:t>
      </w:r>
      <w:r w:rsidR="00AA4F49" w:rsidRPr="00346D83">
        <w:rPr>
          <w:vertAlign w:val="subscript"/>
        </w:rPr>
        <w:t>2</w:t>
      </w:r>
      <w:r w:rsidR="00AA4F49" w:rsidRPr="00346D83">
        <w:t xml:space="preserve"> overnight or until embryo transfer.</w:t>
      </w:r>
    </w:p>
    <w:p w14:paraId="4015356B" w14:textId="77777777" w:rsidR="006E4797" w:rsidRPr="00346D83" w:rsidRDefault="006E4797" w:rsidP="008F20DD">
      <w:pPr>
        <w:pBdr>
          <w:top w:val="nil"/>
          <w:left w:val="nil"/>
          <w:bottom w:val="nil"/>
          <w:right w:val="nil"/>
          <w:between w:val="nil"/>
        </w:pBdr>
        <w:rPr>
          <w:b/>
        </w:rPr>
      </w:pPr>
    </w:p>
    <w:p w14:paraId="1C5548A7" w14:textId="1C6E51D4" w:rsidR="00571866" w:rsidRPr="00346D83" w:rsidRDefault="0026669A" w:rsidP="008F20DD">
      <w:pPr>
        <w:pBdr>
          <w:top w:val="nil"/>
          <w:left w:val="nil"/>
          <w:bottom w:val="nil"/>
          <w:right w:val="nil"/>
          <w:between w:val="nil"/>
        </w:pBdr>
      </w:pPr>
      <w:r w:rsidRPr="00346D83">
        <w:rPr>
          <w:b/>
        </w:rPr>
        <w:t xml:space="preserve">REPRESENTATIVE </w:t>
      </w:r>
      <w:r w:rsidR="00551D82" w:rsidRPr="00346D83">
        <w:rPr>
          <w:b/>
        </w:rPr>
        <w:t xml:space="preserve">RESULTS: </w:t>
      </w:r>
    </w:p>
    <w:p w14:paraId="1F9FA46F" w14:textId="6658B00C" w:rsidR="009037CA" w:rsidRPr="00346D83" w:rsidRDefault="005A4AB0" w:rsidP="008F20DD">
      <w:pPr>
        <w:pBdr>
          <w:top w:val="nil"/>
          <w:left w:val="nil"/>
          <w:bottom w:val="nil"/>
          <w:right w:val="nil"/>
          <w:between w:val="nil"/>
        </w:pBdr>
      </w:pPr>
      <w:r w:rsidRPr="00346D83">
        <w:t>The major steps of the protocol</w:t>
      </w:r>
      <w:r w:rsidR="00DC619B" w:rsidRPr="00346D83">
        <w:t xml:space="preserve"> are summarized in </w:t>
      </w:r>
      <w:r w:rsidR="00DC619B" w:rsidRPr="00346D83">
        <w:rPr>
          <w:b/>
          <w:bCs/>
        </w:rPr>
        <w:t>Figure 1</w:t>
      </w:r>
      <w:r w:rsidR="00DC619B" w:rsidRPr="00346D83">
        <w:t xml:space="preserve">. </w:t>
      </w:r>
      <w:r w:rsidR="00A33EBB" w:rsidRPr="00346D83">
        <w:t>We used</w:t>
      </w:r>
      <w:r w:rsidR="008612F7" w:rsidRPr="00346D83">
        <w:t xml:space="preserve"> </w:t>
      </w:r>
      <w:r w:rsidR="00571866" w:rsidRPr="00346D83">
        <w:t>CRISPR-Cas9 and SCNT t</w:t>
      </w:r>
      <w:r w:rsidR="006C42D8" w:rsidRPr="00346D83">
        <w:t>o develop a sheep model for cystic fibrosis</w:t>
      </w:r>
      <w:r w:rsidR="000D6713" w:rsidRPr="00346D83">
        <w:t xml:space="preserve"> (CF)</w:t>
      </w:r>
      <w:r w:rsidR="006C42D8" w:rsidRPr="00346D83">
        <w:t xml:space="preserve"> containing</w:t>
      </w:r>
      <w:r w:rsidR="003B05AF" w:rsidRPr="00346D83">
        <w:t xml:space="preserve"> either </w:t>
      </w:r>
      <w:r w:rsidR="00AA3A79" w:rsidRPr="00346D83">
        <w:t xml:space="preserve">a </w:t>
      </w:r>
      <w:r w:rsidR="0076433C" w:rsidRPr="00346D83">
        <w:t>KO</w:t>
      </w:r>
      <w:r w:rsidR="00AA3A79" w:rsidRPr="00346D83">
        <w:t xml:space="preserve"> indel mutation </w:t>
      </w:r>
      <w:r w:rsidR="00EE76D8" w:rsidRPr="00346D83">
        <w:t>produced through</w:t>
      </w:r>
      <w:r w:rsidR="00AA3A79" w:rsidRPr="00346D83">
        <w:t xml:space="preserve"> NHEJ, or</w:t>
      </w:r>
      <w:r w:rsidR="006C42D8" w:rsidRPr="00346D83">
        <w:t xml:space="preserve"> the F508</w:t>
      </w:r>
      <w:r w:rsidR="00B60295" w:rsidRPr="00346D83">
        <w:t>del mutation</w:t>
      </w:r>
      <w:r w:rsidR="006D4F67" w:rsidRPr="00346D83">
        <w:t xml:space="preserve"> </w:t>
      </w:r>
      <w:r w:rsidR="00EE76D8" w:rsidRPr="00346D83">
        <w:t>through</w:t>
      </w:r>
      <w:r w:rsidR="006D4F67" w:rsidRPr="00346D83">
        <w:t xml:space="preserve"> HDR</w:t>
      </w:r>
      <w:r w:rsidR="00D82412" w:rsidRPr="00346D83">
        <w:t>. Part of these results have been previously published</w:t>
      </w:r>
      <w:r w:rsidR="001B052B" w:rsidRPr="00346D83">
        <w:fldChar w:fldCharType="begin"/>
      </w:r>
      <w:r w:rsidR="00BF048C" w:rsidRPr="00346D83">
        <w:instrText xml:space="preserve"> ADDIN ZOTERO_ITEM CSL_CITATION {"citationID":"DtfMuc54","properties":{"unsorted":false,"formattedCitation":"\\super 41, 42\\nosupersub{}","plainCitation":"41, 42","noteIndex":0},"citationItems":[{"id":2985,"uris":["http://zotero.org/users/9871209/items/22PKJEI5"],"itemData":{"id":2985,"type":"article-journal","abstract":"Cystic Fibrosis (CF) is a genetic disease caused by mutations in the CF transmembrane conductance regulator (CFTR) gene. The F508del and G542X are the most common mutations found in US patients, accounting for 86.4% and 4.6% of all mutations, respectively. The F508del causes deletion of the phenylalanine residue at position 508 and is associated with impaired CFTR protein folding. The G542X is a nonsense mutation that introduces a stop codon into the mRNA, thus preventing normal CFTR protein synthesis. Here, we describe the generation of CFTRF508del\n\n/\n\nF508del\n and CFTRG542X\n\n/\n\nG542X\n lambs using CRISPR/Cas9 and somatic cell nuclear transfer (SCNT). First, we introduced either F508del or G542X mutations into sheep fetal fibroblasts that were subsequently used as nuclear donors for SCNT. The newborn CF lambs develop pathology similar to CFTR\n−/− sheep and CF patients. Moreover, tracheal epithelial cells from the CFTRF508del\n\n/\n\nF508del\n lambs responded to a human CFTR (hCFTR) potentiator and correctors, and those from CFTRG542X\n\n/\n\nG542X\n lambs showed modest restoration of CFTR function following inhibition of nonsense‐mediated decay (NMD) and aminoglycoside antibiotic treatments. Thus, the phenotype and electrophysiology of these novel models represent an important advance for testing new CF therapeutics and gene therapy to improve the health of patients with this life‐limiting disorder.","container-title":"FASEB BioAdvances","DOI":"10.1096/fba.2021-00043","ISSN":"2573-9832","issue":"10","journalAbbreviation":"FASEB Bioadv","page":"841-854","PMID":"34632318","PMCID":"PMC8493969","source":"PubMed Central","title":"Sheep models of F508del and G542X cystic fibrosis mutations show cellular responses to human therapeutics","URL":"https://pmc.ncbi.nlm.nih.gov/articles/PMC8493969/","volume":"3","author":[{"family":"Viotti Perisse","given":"Iuri"},{"family":"Fan","given":"Zhiqiang"},{"family":"Van Wettere","given":"Arnaud"},{"family":"Liu","given":"Ying"},{"family":"Leir","given":"Shih‐Hsing"},{"family":"Keim","given":"Jacob"},{"family":"Regouski","given":"Misha"},{"family":"Wilson","given":"Michael D."},{"family":"Cholewa","given":"Kelly M."},{"family":"Mansbach","given":"Sara N."},{"family":"Kelley","given":"Thomas J."},{"family":"Wang","given":"Zhongde"},{"family":"Harris","given":"Ann"},{"family":"White","given":"Kenneth L."},{"family":"Polejaeva","given":"Irina A."}],"accessed":{"date-parts":[["2026",5,18]]},"issued":{"date-parts":[["2021",8,2]]}}},{"id":2982,"uris":["http://zotero.org/users/9871209/items/F3U3W6IG"],"itemData":{"id":2982,"type":"article-journal","container-title":"JCI Insight","DOI":"10.1172/jci.insight.123529","ISSN":"0021-9738","issue":"19","journalAbbreviation":"JCI Insight","language":"en","PMID":"0","publisher":"American Society for Clinical Investigation","source":"insight.jci.org","title":"A sheep model of cystic fibrosis generated by CRISPR/Cas9 disruption of the &lt;i&gt;CFTR&lt;/i&gt; gene","URL":"https://insight.jci.org/articles/view/123529","volume":"3","author":[{"family":"Fan","given":"Zhiqiang"},{"family":"Perisse","given":"Iuri Viotti"},{"family":"Cotton","given":"Calvin U."},{"family":"Regouski","given":"Misha"},{"family":"Meng","given":"Qinggang"},{"family":"Domb","given":"Chaim"},{"family":"Wettere","given":"Arnaud J. Van"},{"family":"Wang","given":"Zhongde"},{"family":"Harris","given":"Ann"},{"family":"White","given":"Kenneth L."},{"family":"Polejaeva","given":"Irina A."}],"accessed":{"date-parts":[["2026",5,18]]},"issued":{"date-parts":[["2018",10,4]]}}}],"schema":"https://github.com/citation-style-language/schema/raw/master/csl-citation.json"} </w:instrText>
      </w:r>
      <w:r w:rsidR="001B052B" w:rsidRPr="00346D83">
        <w:fldChar w:fldCharType="separate"/>
      </w:r>
      <w:r w:rsidR="00BF048C" w:rsidRPr="00346D83">
        <w:rPr>
          <w:vertAlign w:val="superscript"/>
        </w:rPr>
        <w:t>4</w:t>
      </w:r>
      <w:r w:rsidR="0026669A" w:rsidRPr="00346D83">
        <w:rPr>
          <w:vertAlign w:val="superscript"/>
        </w:rPr>
        <w:t>2</w:t>
      </w:r>
      <w:r w:rsidR="00BF048C" w:rsidRPr="00346D83">
        <w:rPr>
          <w:vertAlign w:val="superscript"/>
        </w:rPr>
        <w:t>,4</w:t>
      </w:r>
      <w:r w:rsidR="0026669A" w:rsidRPr="00346D83">
        <w:rPr>
          <w:vertAlign w:val="superscript"/>
        </w:rPr>
        <w:t>3</w:t>
      </w:r>
      <w:r w:rsidR="001B052B" w:rsidRPr="00346D83">
        <w:fldChar w:fldCharType="end"/>
      </w:r>
      <w:r w:rsidR="00D82412" w:rsidRPr="00346D83">
        <w:t>.</w:t>
      </w:r>
      <w:r w:rsidR="00DF457A" w:rsidRPr="00346D83">
        <w:t xml:space="preserve"> </w:t>
      </w:r>
      <w:r w:rsidR="00EE76D8" w:rsidRPr="00346D83">
        <w:t>We designed g</w:t>
      </w:r>
      <w:r w:rsidR="00220ECA" w:rsidRPr="00346D83">
        <w:t>RNAs</w:t>
      </w:r>
      <w:r w:rsidR="00D64E72" w:rsidRPr="00346D83">
        <w:t xml:space="preserve"> and PCR primers</w:t>
      </w:r>
      <w:r w:rsidR="00220ECA" w:rsidRPr="00346D83">
        <w:t xml:space="preserve"> for both strategies</w:t>
      </w:r>
      <w:r w:rsidR="00621F2F" w:rsidRPr="00346D83">
        <w:t xml:space="preserve"> to </w:t>
      </w:r>
      <w:r w:rsidR="00F20F99" w:rsidRPr="00346D83">
        <w:t>target Exon 11 of the Cystic Fibrosis Transmembrane Conductance Regulator (</w:t>
      </w:r>
      <w:r w:rsidR="00F20F99" w:rsidRPr="00346D83">
        <w:rPr>
          <w:i/>
          <w:iCs/>
        </w:rPr>
        <w:t>CFTR</w:t>
      </w:r>
      <w:r w:rsidR="00F20F99" w:rsidRPr="00346D83">
        <w:t xml:space="preserve">) gene </w:t>
      </w:r>
      <w:r w:rsidR="00621F2F" w:rsidRPr="00346D83">
        <w:t>based on</w:t>
      </w:r>
      <w:r w:rsidR="008612F7" w:rsidRPr="00346D83">
        <w:t xml:space="preserve"> the sheep GenBank sequence (NC_019461.2</w:t>
      </w:r>
      <w:r w:rsidR="00F20F99" w:rsidRPr="00346D83">
        <w:t>.</w:t>
      </w:r>
      <w:r w:rsidR="008612F7" w:rsidRPr="00346D83">
        <w:t xml:space="preserve">0). </w:t>
      </w:r>
      <w:r w:rsidR="002A1F79" w:rsidRPr="00346D83">
        <w:t>A</w:t>
      </w:r>
      <w:r w:rsidR="00A22782" w:rsidRPr="00346D83">
        <w:t>n</w:t>
      </w:r>
      <w:r w:rsidR="009707DD" w:rsidRPr="00346D83">
        <w:t xml:space="preserve"> ssODN was also designed </w:t>
      </w:r>
      <w:r w:rsidR="004359C6" w:rsidRPr="00346D83">
        <w:t>for</w:t>
      </w:r>
      <w:r w:rsidR="009707DD" w:rsidRPr="00346D83">
        <w:t xml:space="preserve"> </w:t>
      </w:r>
      <w:r w:rsidR="00EE76D8" w:rsidRPr="00346D83">
        <w:t>KI</w:t>
      </w:r>
      <w:r w:rsidR="004359C6" w:rsidRPr="00346D83">
        <w:t xml:space="preserve"> of</w:t>
      </w:r>
      <w:r w:rsidR="002A1F79" w:rsidRPr="00346D83">
        <w:t xml:space="preserve"> t</w:t>
      </w:r>
      <w:r w:rsidR="0049505A" w:rsidRPr="00346D83">
        <w:t>he F508del</w:t>
      </w:r>
      <w:r w:rsidR="00C93DF5" w:rsidRPr="00346D83">
        <w:t xml:space="preserve"> mutation</w:t>
      </w:r>
      <w:r w:rsidR="002A1F79" w:rsidRPr="00346D83">
        <w:t>,</w:t>
      </w:r>
      <w:r w:rsidR="00DF457A" w:rsidRPr="00346D83">
        <w:t xml:space="preserve"> a three base pair deletion</w:t>
      </w:r>
      <w:r w:rsidR="00C93DF5" w:rsidRPr="00346D83">
        <w:t xml:space="preserve"> </w:t>
      </w:r>
      <w:r w:rsidR="002A1F79" w:rsidRPr="00346D83">
        <w:t>that</w:t>
      </w:r>
      <w:r w:rsidR="00C93DF5" w:rsidRPr="00346D83">
        <w:t xml:space="preserve"> </w:t>
      </w:r>
      <w:r w:rsidR="000D6713" w:rsidRPr="00346D83">
        <w:t>is the most common mutation to cause CF</w:t>
      </w:r>
      <w:r w:rsidR="00EE76D8" w:rsidRPr="00346D83">
        <w:t xml:space="preserve"> in human patients</w:t>
      </w:r>
      <w:r w:rsidR="00DB01A6" w:rsidRPr="00346D83">
        <w:t>.</w:t>
      </w:r>
      <w:r w:rsidR="0049505A" w:rsidRPr="00346D83">
        <w:t xml:space="preserve"> </w:t>
      </w:r>
      <w:r w:rsidR="00BD0C7C" w:rsidRPr="00346D83">
        <w:rPr>
          <w:b/>
          <w:bCs/>
        </w:rPr>
        <w:t>Figure 2A</w:t>
      </w:r>
      <w:r w:rsidR="00BD0C7C" w:rsidRPr="00346D83">
        <w:t xml:space="preserve"> depicts </w:t>
      </w:r>
      <w:r w:rsidR="005A755C" w:rsidRPr="00346D83">
        <w:t xml:space="preserve">Exon 11 of </w:t>
      </w:r>
      <w:r w:rsidR="005A755C" w:rsidRPr="00346D83">
        <w:rPr>
          <w:i/>
          <w:iCs/>
        </w:rPr>
        <w:t>CFTR</w:t>
      </w:r>
      <w:r w:rsidR="005A755C" w:rsidRPr="00346D83">
        <w:t xml:space="preserve"> and both the </w:t>
      </w:r>
      <w:r w:rsidR="0076433C" w:rsidRPr="00346D83">
        <w:t>KO</w:t>
      </w:r>
      <w:r w:rsidR="00B06B06" w:rsidRPr="00346D83">
        <w:t xml:space="preserve"> and </w:t>
      </w:r>
      <w:r w:rsidR="0000183B" w:rsidRPr="00346D83">
        <w:t>KI</w:t>
      </w:r>
      <w:r w:rsidR="00B06B06" w:rsidRPr="00346D83">
        <w:t xml:space="preserve"> </w:t>
      </w:r>
      <w:r w:rsidR="00BF7965" w:rsidRPr="00346D83">
        <w:t>targeting strategies</w:t>
      </w:r>
      <w:r w:rsidR="00750890" w:rsidRPr="00346D83">
        <w:t>, including relative locations of the gRNAs,</w:t>
      </w:r>
      <w:r w:rsidR="00525E1E" w:rsidRPr="00346D83">
        <w:t xml:space="preserve"> PCR primers</w:t>
      </w:r>
      <w:r w:rsidR="001660FE" w:rsidRPr="00346D83">
        <w:t>, and mutations</w:t>
      </w:r>
      <w:r w:rsidR="008A1F1D" w:rsidRPr="00346D83">
        <w:t xml:space="preserve">. </w:t>
      </w:r>
      <w:r w:rsidR="00563F05" w:rsidRPr="00346D83">
        <w:t>SFFs</w:t>
      </w:r>
      <w:r w:rsidR="0084719A" w:rsidRPr="00346D83">
        <w:t xml:space="preserve"> were </w:t>
      </w:r>
      <w:r w:rsidR="00ED0508" w:rsidRPr="00346D83">
        <w:t xml:space="preserve">first </w:t>
      </w:r>
      <w:r w:rsidR="0084719A" w:rsidRPr="00346D83">
        <w:t xml:space="preserve">isolated </w:t>
      </w:r>
      <w:r w:rsidR="00481841" w:rsidRPr="00346D83">
        <w:t>from</w:t>
      </w:r>
      <w:r w:rsidR="00F65A39" w:rsidRPr="00346D83">
        <w:t xml:space="preserve"> a </w:t>
      </w:r>
      <w:r w:rsidR="00236857" w:rsidRPr="00346D83">
        <w:t>male</w:t>
      </w:r>
      <w:r w:rsidR="00846405" w:rsidRPr="00346D83">
        <w:t xml:space="preserve"> </w:t>
      </w:r>
      <w:r w:rsidR="00DF639D" w:rsidRPr="00346D83">
        <w:t xml:space="preserve">and a female </w:t>
      </w:r>
      <w:r w:rsidR="00846405" w:rsidRPr="00346D83">
        <w:t>domestic</w:t>
      </w:r>
      <w:r w:rsidR="00236857" w:rsidRPr="00346D83">
        <w:t xml:space="preserve"> </w:t>
      </w:r>
      <w:r w:rsidR="00F65A39" w:rsidRPr="00346D83">
        <w:t>Romney</w:t>
      </w:r>
      <w:r w:rsidR="0025472F" w:rsidRPr="00346D83">
        <w:t xml:space="preserve"> sheep</w:t>
      </w:r>
      <w:r w:rsidR="00E92D98" w:rsidRPr="00346D83">
        <w:t xml:space="preserve"> (</w:t>
      </w:r>
      <w:r w:rsidR="00E92D98" w:rsidRPr="00346D83">
        <w:rPr>
          <w:i/>
          <w:iCs/>
        </w:rPr>
        <w:t>O. </w:t>
      </w:r>
      <w:proofErr w:type="spellStart"/>
      <w:r w:rsidR="00E92D98" w:rsidRPr="00346D83">
        <w:rPr>
          <w:i/>
          <w:iCs/>
        </w:rPr>
        <w:t>aries</w:t>
      </w:r>
      <w:proofErr w:type="spellEnd"/>
      <w:r w:rsidR="00E92D98" w:rsidRPr="00346D83">
        <w:t>)</w:t>
      </w:r>
      <w:r w:rsidR="00846405" w:rsidRPr="00346D83">
        <w:t xml:space="preserve"> fetus</w:t>
      </w:r>
      <w:r w:rsidR="00BC1CD1" w:rsidRPr="00346D83">
        <w:t xml:space="preserve"> at day 45 of gestation</w:t>
      </w:r>
      <w:r w:rsidR="00236CB7" w:rsidRPr="00346D83">
        <w:t xml:space="preserve">. </w:t>
      </w:r>
      <w:r w:rsidR="005365BA" w:rsidRPr="00346D83">
        <w:t>Transfection</w:t>
      </w:r>
      <w:r w:rsidR="003362EB" w:rsidRPr="00346D83">
        <w:t xml:space="preserve"> with gRNA1 for </w:t>
      </w:r>
      <w:r w:rsidR="009B6144" w:rsidRPr="00346D83">
        <w:t xml:space="preserve">KO of </w:t>
      </w:r>
      <w:r w:rsidR="009B6144" w:rsidRPr="00346D83">
        <w:rPr>
          <w:i/>
          <w:iCs/>
        </w:rPr>
        <w:t>CFTR</w:t>
      </w:r>
      <w:r w:rsidR="005365BA" w:rsidRPr="00346D83">
        <w:t xml:space="preserve"> w</w:t>
      </w:r>
      <w:r w:rsidR="00A246C1" w:rsidRPr="00346D83">
        <w:t>ere then</w:t>
      </w:r>
      <w:r w:rsidR="005365BA" w:rsidRPr="00346D83">
        <w:t xml:space="preserve"> performed</w:t>
      </w:r>
      <w:r w:rsidR="005F1722" w:rsidRPr="00346D83">
        <w:t xml:space="preserve"> via electroporat</w:t>
      </w:r>
      <w:r w:rsidR="005621B7" w:rsidRPr="00346D83">
        <w:t>ion</w:t>
      </w:r>
      <w:r w:rsidR="00EE6220" w:rsidRPr="00346D83">
        <w:t xml:space="preserve"> of </w:t>
      </w:r>
      <w:r w:rsidR="00350CF4" w:rsidRPr="00346D83">
        <w:t>pX330-U6-Chimeric_BB-CBh-hSpCas9 plasmid (</w:t>
      </w:r>
      <w:proofErr w:type="spellStart"/>
      <w:r w:rsidR="00350CF4" w:rsidRPr="00346D83">
        <w:t>Addgene</w:t>
      </w:r>
      <w:proofErr w:type="spellEnd"/>
      <w:r w:rsidR="00350CF4" w:rsidRPr="00346D83">
        <w:t xml:space="preserve"> plasmid 42230)</w:t>
      </w:r>
      <w:r w:rsidR="001E4BD8" w:rsidRPr="00346D83">
        <w:t xml:space="preserve"> as previously described</w:t>
      </w:r>
      <w:r w:rsidR="00801498" w:rsidRPr="00346D83">
        <w:fldChar w:fldCharType="begin"/>
      </w:r>
      <w:r w:rsidR="00BF048C" w:rsidRPr="00346D83">
        <w:instrText xml:space="preserve"> ADDIN ZOTERO_ITEM CSL_CITATION {"citationID":"Ap2i5z7j","properties":{"unsorted":false,"formattedCitation":"\\super 42\\nosupersub{}","plainCitation":"42","noteIndex":0},"citationItems":[{"id":2982,"uris":["http://zotero.org/users/9871209/items/F3U3W6IG"],"itemData":{"id":2982,"type":"article-journal","container-title":"JCI Insight","DOI":"10.1172/jci.insight.123529","ISSN":"0021-9738","issue":"19","journalAbbreviation":"JCI Insight","language":"en","PMID":"0","publisher":"American Society for Clinical Investigation","source":"insight.jci.org","title":"A sheep model of cystic fibrosis generated by CRISPR/Cas9 disruption of the &lt;i&gt;CFTR&lt;/i&gt; gene","URL":"https://insight.jci.org/articles/view/123529","volume":"3","author":[{"family":"Fan","given":"Zhiqiang"},{"family":"Perisse","given":"Iuri Viotti"},{"family":"Cotton","given":"Calvin U."},{"family":"Regouski","given":"Misha"},{"family":"Meng","given":"Qinggang"},{"family":"Domb","given":"Chaim"},{"family":"Wettere","given":"Arnaud J. Van"},{"family":"Wang","given":"Zhongde"},{"family":"Harris","given":"Ann"},{"family":"White","given":"Kenneth L."},{"family":"Polejaeva","given":"Irina A."}],"accessed":{"date-parts":[["2026",5,18]]},"issued":{"date-parts":[["2018",10,4]]}}}],"schema":"https://github.com/citation-style-language/schema/raw/master/csl-citation.json"} </w:instrText>
      </w:r>
      <w:r w:rsidR="00801498" w:rsidRPr="00346D83">
        <w:fldChar w:fldCharType="separate"/>
      </w:r>
      <w:r w:rsidR="00BF048C" w:rsidRPr="00346D83">
        <w:rPr>
          <w:vertAlign w:val="superscript"/>
        </w:rPr>
        <w:t>4</w:t>
      </w:r>
      <w:r w:rsidR="0026669A" w:rsidRPr="00346D83">
        <w:rPr>
          <w:vertAlign w:val="superscript"/>
        </w:rPr>
        <w:t>3</w:t>
      </w:r>
      <w:r w:rsidR="00801498" w:rsidRPr="00346D83">
        <w:fldChar w:fldCharType="end"/>
      </w:r>
      <w:r w:rsidR="009B2BDB" w:rsidRPr="00346D83">
        <w:t xml:space="preserve">. </w:t>
      </w:r>
      <w:r w:rsidR="00FC33C2" w:rsidRPr="00346D83">
        <w:t xml:space="preserve">Transfection of </w:t>
      </w:r>
      <w:r w:rsidR="00EE6220" w:rsidRPr="00346D83">
        <w:t>CRISPR</w:t>
      </w:r>
      <w:r w:rsidR="003C5E1D" w:rsidRPr="00346D83">
        <w:t>-</w:t>
      </w:r>
      <w:r w:rsidR="00EE6220" w:rsidRPr="00346D83">
        <w:t>Cas9</w:t>
      </w:r>
      <w:r w:rsidR="00FC33C2" w:rsidRPr="00346D83">
        <w:t xml:space="preserve"> RNP</w:t>
      </w:r>
      <w:r w:rsidR="006C4A30" w:rsidRPr="00346D83">
        <w:t>:</w:t>
      </w:r>
      <w:r w:rsidR="003C5E1D" w:rsidRPr="00346D83">
        <w:t xml:space="preserve"> </w:t>
      </w:r>
      <w:r w:rsidR="006C4A30" w:rsidRPr="00346D83">
        <w:t>gRNA complexes with</w:t>
      </w:r>
      <w:r w:rsidR="0050084E" w:rsidRPr="00346D83">
        <w:t xml:space="preserve"> gRNA 2</w:t>
      </w:r>
      <w:r w:rsidR="006C4A30" w:rsidRPr="00346D83">
        <w:t xml:space="preserve"> an ssODN</w:t>
      </w:r>
      <w:r w:rsidR="00CD3BEF" w:rsidRPr="00346D83">
        <w:t xml:space="preserve"> was performed via electroporation</w:t>
      </w:r>
      <w:r w:rsidR="00FC33C2" w:rsidRPr="00346D83">
        <w:t xml:space="preserve"> for KI of the F508del mutation</w:t>
      </w:r>
      <w:r w:rsidR="008E36AF" w:rsidRPr="00346D83">
        <w:t>.</w:t>
      </w:r>
      <w:r w:rsidR="00700E08" w:rsidRPr="00346D83">
        <w:t xml:space="preserve"> </w:t>
      </w:r>
      <w:r w:rsidR="00C80ABC" w:rsidRPr="00346D83">
        <w:t xml:space="preserve">TIDE </w:t>
      </w:r>
      <w:r w:rsidR="007C0BDF" w:rsidRPr="00346D83">
        <w:t xml:space="preserve">analysis </w:t>
      </w:r>
      <w:r w:rsidR="00F3433D" w:rsidRPr="00346D83">
        <w:t xml:space="preserve">revealed </w:t>
      </w:r>
      <w:r w:rsidR="006C6339" w:rsidRPr="00346D83">
        <w:t>46.9% of cells</w:t>
      </w:r>
      <w:r w:rsidR="00E96500" w:rsidRPr="00346D83">
        <w:t xml:space="preserve"> in the pool</w:t>
      </w:r>
      <w:r w:rsidR="00C8232E" w:rsidRPr="00346D83">
        <w:t xml:space="preserve"> contain the 3 nucleotide</w:t>
      </w:r>
      <w:r w:rsidR="00AD3417" w:rsidRPr="00346D83">
        <w:t xml:space="preserve"> (</w:t>
      </w:r>
      <w:proofErr w:type="spellStart"/>
      <w:r w:rsidR="00AD3417" w:rsidRPr="00346D83">
        <w:t>nt</w:t>
      </w:r>
      <w:proofErr w:type="spellEnd"/>
      <w:r w:rsidR="00AD3417" w:rsidRPr="00346D83">
        <w:t>)</w:t>
      </w:r>
      <w:r w:rsidR="00C8232E" w:rsidRPr="00346D83">
        <w:t xml:space="preserve"> deletion</w:t>
      </w:r>
      <w:r w:rsidR="00A643A5" w:rsidRPr="00346D83">
        <w:t>, with an R</w:t>
      </w:r>
      <w:r w:rsidR="00A643A5" w:rsidRPr="00346D83">
        <w:rPr>
          <w:vertAlign w:val="superscript"/>
        </w:rPr>
        <w:t>2</w:t>
      </w:r>
      <w:r w:rsidR="00A643A5" w:rsidRPr="00346D83">
        <w:t xml:space="preserve"> of 0.96. The indel spectrum and estimated</w:t>
      </w:r>
      <w:r w:rsidR="00F90DFF" w:rsidRPr="00346D83">
        <w:t xml:space="preserve"> efficiency are shown in </w:t>
      </w:r>
      <w:r w:rsidR="00F90DFF" w:rsidRPr="00346D83">
        <w:rPr>
          <w:b/>
          <w:bCs/>
        </w:rPr>
        <w:t xml:space="preserve">Figure </w:t>
      </w:r>
      <w:r w:rsidR="00A15EAB" w:rsidRPr="00346D83">
        <w:rPr>
          <w:b/>
          <w:bCs/>
        </w:rPr>
        <w:t>2</w:t>
      </w:r>
      <w:r w:rsidR="00721D40" w:rsidRPr="00346D83">
        <w:rPr>
          <w:b/>
          <w:bCs/>
        </w:rPr>
        <w:t>B</w:t>
      </w:r>
      <w:r w:rsidR="00A15EAB" w:rsidRPr="00346D83">
        <w:t xml:space="preserve">. </w:t>
      </w:r>
      <w:r w:rsidR="00702580" w:rsidRPr="00346D83">
        <w:t>Limiting dilution was used to isolate a total of 170 s</w:t>
      </w:r>
      <w:r w:rsidR="006F1DA8" w:rsidRPr="00346D83">
        <w:t>ingle</w:t>
      </w:r>
      <w:r w:rsidR="00EE76D8" w:rsidRPr="00346D83">
        <w:t xml:space="preserve"> </w:t>
      </w:r>
      <w:r w:rsidR="006F1DA8" w:rsidRPr="00346D83">
        <w:t>cell</w:t>
      </w:r>
      <w:r w:rsidR="006D774B" w:rsidRPr="00346D83">
        <w:t>-derived</w:t>
      </w:r>
      <w:r w:rsidR="006F1DA8" w:rsidRPr="00346D83">
        <w:t xml:space="preserve"> colonies </w:t>
      </w:r>
      <w:r w:rsidR="008E36AF" w:rsidRPr="00346D83">
        <w:t>which were screened by PCR and Sanger sequencing</w:t>
      </w:r>
      <w:r w:rsidR="00DF457A" w:rsidRPr="00346D83">
        <w:t xml:space="preserve">. </w:t>
      </w:r>
      <w:r w:rsidR="005621B7" w:rsidRPr="00346D83">
        <w:t xml:space="preserve">There were </w:t>
      </w:r>
      <w:r w:rsidR="00C1087C" w:rsidRPr="00346D83">
        <w:t>114</w:t>
      </w:r>
      <w:r w:rsidR="00EE6220" w:rsidRPr="00346D83">
        <w:t xml:space="preserve"> coloni</w:t>
      </w:r>
      <w:r w:rsidR="006D774B" w:rsidRPr="00346D83">
        <w:t>es isolated from transfection without an ssODN, 22</w:t>
      </w:r>
      <w:r w:rsidR="00EE5316" w:rsidRPr="00346D83">
        <w:t xml:space="preserve"> (19.3%)</w:t>
      </w:r>
      <w:r w:rsidR="006D774B" w:rsidRPr="00346D83">
        <w:t xml:space="preserve"> of which </w:t>
      </w:r>
      <w:r w:rsidR="00EE5316" w:rsidRPr="00346D83">
        <w:t>contained</w:t>
      </w:r>
      <w:r w:rsidR="00F87C24" w:rsidRPr="00346D83">
        <w:t xml:space="preserve"> </w:t>
      </w:r>
      <w:r w:rsidR="0076433C" w:rsidRPr="00346D83">
        <w:t>KO</w:t>
      </w:r>
      <w:r w:rsidR="00086D0E" w:rsidRPr="00346D83">
        <w:t xml:space="preserve"> mutations</w:t>
      </w:r>
      <w:r w:rsidR="00EE5316" w:rsidRPr="00346D83">
        <w:t xml:space="preserve">. </w:t>
      </w:r>
      <w:r w:rsidR="00110A4A" w:rsidRPr="00346D83">
        <w:t>There were</w:t>
      </w:r>
      <w:r w:rsidR="00C1087C" w:rsidRPr="00346D83">
        <w:t xml:space="preserve"> </w:t>
      </w:r>
      <w:r w:rsidR="000605B3" w:rsidRPr="00346D83">
        <w:t>56</w:t>
      </w:r>
      <w:r w:rsidR="00C1087C" w:rsidRPr="00346D83">
        <w:t xml:space="preserve"> </w:t>
      </w:r>
      <w:r w:rsidR="00110A4A" w:rsidRPr="00346D83">
        <w:t>colonies produced by transfection of the ssODN</w:t>
      </w:r>
      <w:r w:rsidR="00B06C40" w:rsidRPr="00346D83">
        <w:t xml:space="preserve"> with the F508del mutation,</w:t>
      </w:r>
      <w:r w:rsidR="00596A1D" w:rsidRPr="00346D83">
        <w:t xml:space="preserve"> </w:t>
      </w:r>
      <w:r w:rsidR="00F15101" w:rsidRPr="00346D83">
        <w:t xml:space="preserve">with </w:t>
      </w:r>
      <w:r w:rsidR="000605B3" w:rsidRPr="00346D83">
        <w:t>four</w:t>
      </w:r>
      <w:r w:rsidR="00F15101" w:rsidRPr="00346D83">
        <w:t xml:space="preserve"> of these (7.1%) </w:t>
      </w:r>
      <w:r w:rsidR="00502EE3" w:rsidRPr="00346D83">
        <w:t>being</w:t>
      </w:r>
      <w:r w:rsidR="00331AD9" w:rsidRPr="00346D83">
        <w:t xml:space="preserve"> homozygous </w:t>
      </w:r>
      <w:r w:rsidR="00502EE3" w:rsidRPr="00346D83">
        <w:t xml:space="preserve">for </w:t>
      </w:r>
      <w:r w:rsidR="00331AD9" w:rsidRPr="00346D83">
        <w:t xml:space="preserve">F508del. </w:t>
      </w:r>
      <w:r w:rsidR="00007A50" w:rsidRPr="00346D83">
        <w:t>T</w:t>
      </w:r>
      <w:r w:rsidR="000C0999" w:rsidRPr="00346D83">
        <w:t>wo</w:t>
      </w:r>
      <w:r w:rsidR="00007A50" w:rsidRPr="00346D83">
        <w:t xml:space="preserve"> colonies with </w:t>
      </w:r>
      <w:r w:rsidR="0076433C" w:rsidRPr="00346D83">
        <w:t>KO</w:t>
      </w:r>
      <w:r w:rsidR="00007A50" w:rsidRPr="00346D83">
        <w:t xml:space="preserve"> mutations </w:t>
      </w:r>
      <w:r w:rsidR="00C34343" w:rsidRPr="00346D83">
        <w:t xml:space="preserve">were selected and used as donor cells to produce </w:t>
      </w:r>
      <w:r w:rsidR="00885E7A" w:rsidRPr="00346D83">
        <w:rPr>
          <w:i/>
          <w:iCs/>
        </w:rPr>
        <w:t>CFTR</w:t>
      </w:r>
      <w:r w:rsidR="00885E7A" w:rsidRPr="00346D83">
        <w:rPr>
          <w:vertAlign w:val="superscript"/>
        </w:rPr>
        <w:t xml:space="preserve">-/- </w:t>
      </w:r>
      <w:r w:rsidR="00C34343" w:rsidRPr="00346D83">
        <w:t xml:space="preserve">embryos through </w:t>
      </w:r>
      <w:r w:rsidR="008E36AF" w:rsidRPr="00346D83">
        <w:t>SCNT</w:t>
      </w:r>
      <w:r w:rsidR="0082356E" w:rsidRPr="00346D83">
        <w:t>.</w:t>
      </w:r>
      <w:r w:rsidR="00236CB7" w:rsidRPr="00346D83">
        <w:t xml:space="preserve"> </w:t>
      </w:r>
      <w:r w:rsidR="008A6C55" w:rsidRPr="00346D83">
        <w:t xml:space="preserve">The </w:t>
      </w:r>
      <w:r w:rsidR="0076433C" w:rsidRPr="00346D83">
        <w:t>KO</w:t>
      </w:r>
      <w:r w:rsidR="008A6C55" w:rsidRPr="00346D83">
        <w:t xml:space="preserve"> mutations were</w:t>
      </w:r>
      <w:r w:rsidR="002440F5" w:rsidRPr="00346D83">
        <w:t xml:space="preserve"> 2 and 7 </w:t>
      </w:r>
      <w:proofErr w:type="spellStart"/>
      <w:proofErr w:type="gramStart"/>
      <w:r w:rsidR="00754EE4" w:rsidRPr="00346D83">
        <w:t>nt</w:t>
      </w:r>
      <w:proofErr w:type="spellEnd"/>
      <w:proofErr w:type="gramEnd"/>
      <w:r w:rsidR="00754EE4" w:rsidRPr="00346D83">
        <w:t xml:space="preserve"> </w:t>
      </w:r>
      <w:r w:rsidR="002440F5" w:rsidRPr="00346D83">
        <w:t>deletions,</w:t>
      </w:r>
      <w:r w:rsidR="000C0999" w:rsidRPr="00346D83">
        <w:t xml:space="preserve"> respectively</w:t>
      </w:r>
      <w:r w:rsidR="00127AF8" w:rsidRPr="00346D83">
        <w:t>.</w:t>
      </w:r>
      <w:r w:rsidR="002440F5" w:rsidRPr="00346D83">
        <w:t xml:space="preserve"> </w:t>
      </w:r>
      <w:r w:rsidR="00127AF8" w:rsidRPr="00346D83">
        <w:t>The</w:t>
      </w:r>
      <w:r w:rsidR="00BB6B3E" w:rsidRPr="00346D83">
        <w:t xml:space="preserve"> Sanger sequencing results</w:t>
      </w:r>
      <w:r w:rsidR="00127AF8" w:rsidRPr="00346D83">
        <w:t xml:space="preserve"> from these colonies</w:t>
      </w:r>
      <w:r w:rsidR="00BB6B3E" w:rsidRPr="00346D83">
        <w:t xml:space="preserve"> are</w:t>
      </w:r>
      <w:r w:rsidR="002440F5" w:rsidRPr="00346D83">
        <w:t xml:space="preserve"> shown in</w:t>
      </w:r>
      <w:r w:rsidR="008A6C55" w:rsidRPr="00346D83">
        <w:t xml:space="preserve"> </w:t>
      </w:r>
      <w:r w:rsidR="00236CB7" w:rsidRPr="00346D83">
        <w:rPr>
          <w:b/>
          <w:bCs/>
        </w:rPr>
        <w:t>Figure 2</w:t>
      </w:r>
      <w:r w:rsidR="00127AF8" w:rsidRPr="00346D83">
        <w:rPr>
          <w:b/>
          <w:bCs/>
        </w:rPr>
        <w:t>C</w:t>
      </w:r>
      <w:r w:rsidR="008E36AF" w:rsidRPr="00346D83">
        <w:t>.</w:t>
      </w:r>
      <w:r w:rsidR="00C34343" w:rsidRPr="00346D83">
        <w:t xml:space="preserve"> </w:t>
      </w:r>
      <w:r w:rsidR="000605B3" w:rsidRPr="00346D83">
        <w:t>Two</w:t>
      </w:r>
      <w:r w:rsidR="00927FD7" w:rsidRPr="00346D83">
        <w:t xml:space="preserve"> colonie</w:t>
      </w:r>
      <w:r w:rsidR="00D2033E" w:rsidRPr="00346D83">
        <w:t>s</w:t>
      </w:r>
      <w:r w:rsidR="00007A50" w:rsidRPr="00346D83">
        <w:t xml:space="preserve"> </w:t>
      </w:r>
      <w:r w:rsidR="002927FC" w:rsidRPr="00346D83">
        <w:t>with the F508del</w:t>
      </w:r>
      <w:r w:rsidR="00927FD7" w:rsidRPr="00346D83">
        <w:t xml:space="preserve"> mutati</w:t>
      </w:r>
      <w:r w:rsidR="00467764" w:rsidRPr="00346D83">
        <w:t>on</w:t>
      </w:r>
      <w:r w:rsidR="00C34343" w:rsidRPr="00346D83">
        <w:t xml:space="preserve"> were selected to produce </w:t>
      </w:r>
      <w:r w:rsidR="00467764" w:rsidRPr="00346D83">
        <w:rPr>
          <w:i/>
          <w:iCs/>
        </w:rPr>
        <w:t>CFTR</w:t>
      </w:r>
      <w:r w:rsidR="00467764" w:rsidRPr="00346D83">
        <w:rPr>
          <w:i/>
          <w:iCs/>
          <w:vertAlign w:val="superscript"/>
        </w:rPr>
        <w:t>F508del</w:t>
      </w:r>
      <w:r w:rsidR="00467764" w:rsidRPr="00346D83">
        <w:rPr>
          <w:vertAlign w:val="superscript"/>
        </w:rPr>
        <w:t>/</w:t>
      </w:r>
      <w:r w:rsidR="00467764" w:rsidRPr="00346D83">
        <w:rPr>
          <w:i/>
          <w:iCs/>
          <w:vertAlign w:val="superscript"/>
        </w:rPr>
        <w:t>F508del</w:t>
      </w:r>
      <w:r w:rsidR="00467764" w:rsidRPr="00346D83">
        <w:rPr>
          <w:i/>
          <w:iCs/>
        </w:rPr>
        <w:t> </w:t>
      </w:r>
      <w:r w:rsidR="00D2033E" w:rsidRPr="00346D83">
        <w:t>embryos</w:t>
      </w:r>
      <w:r w:rsidR="004B2936" w:rsidRPr="00346D83">
        <w:t xml:space="preserve">, </w:t>
      </w:r>
      <w:r w:rsidR="00127AF8" w:rsidRPr="00346D83">
        <w:t>and their</w:t>
      </w:r>
      <w:r w:rsidR="00BB6B3E" w:rsidRPr="00346D83">
        <w:t xml:space="preserve"> Sanger sequencing results are</w:t>
      </w:r>
      <w:r w:rsidR="004B2936" w:rsidRPr="00346D83">
        <w:t xml:space="preserve"> shown in</w:t>
      </w:r>
      <w:r w:rsidR="00CD0137" w:rsidRPr="00346D83">
        <w:t xml:space="preserve"> </w:t>
      </w:r>
      <w:r w:rsidR="00236CB7" w:rsidRPr="00346D83">
        <w:rPr>
          <w:b/>
          <w:bCs/>
        </w:rPr>
        <w:t>Figure 2</w:t>
      </w:r>
      <w:r w:rsidR="00127AF8" w:rsidRPr="00346D83">
        <w:rPr>
          <w:b/>
          <w:bCs/>
        </w:rPr>
        <w:t>D</w:t>
      </w:r>
      <w:r w:rsidR="003941F4" w:rsidRPr="00346D83">
        <w:t xml:space="preserve">. </w:t>
      </w:r>
      <w:r w:rsidR="006C3EBB" w:rsidRPr="00346D83">
        <w:t xml:space="preserve">A total of </w:t>
      </w:r>
      <w:r w:rsidR="00127AF8" w:rsidRPr="00346D83">
        <w:t>370</w:t>
      </w:r>
      <w:r w:rsidR="006C3EBB" w:rsidRPr="00346D83">
        <w:t xml:space="preserve"> embryos were produced, with </w:t>
      </w:r>
      <w:r w:rsidR="004E333B" w:rsidRPr="00346D83">
        <w:t>233</w:t>
      </w:r>
      <w:r w:rsidR="000F60E2" w:rsidRPr="00346D83">
        <w:t xml:space="preserve"> embryos containing a </w:t>
      </w:r>
      <w:r w:rsidR="0076433C" w:rsidRPr="00346D83">
        <w:t>KO</w:t>
      </w:r>
      <w:r w:rsidR="000F60E2" w:rsidRPr="00346D83">
        <w:t xml:space="preserve"> mutation and </w:t>
      </w:r>
      <w:r w:rsidR="000605B3" w:rsidRPr="00346D83">
        <w:t>13</w:t>
      </w:r>
      <w:r w:rsidR="000F60E2" w:rsidRPr="00346D83">
        <w:t xml:space="preserve">7 </w:t>
      </w:r>
      <w:r w:rsidR="000605B3" w:rsidRPr="00346D83">
        <w:t>containing</w:t>
      </w:r>
      <w:r w:rsidR="000F60E2" w:rsidRPr="00346D83">
        <w:t xml:space="preserve"> the F508del mutation</w:t>
      </w:r>
      <w:r w:rsidR="008E36AF" w:rsidRPr="00346D83">
        <w:t xml:space="preserve"> (</w:t>
      </w:r>
      <w:r w:rsidR="008E36AF" w:rsidRPr="00346D83">
        <w:rPr>
          <w:b/>
          <w:bCs/>
        </w:rPr>
        <w:t>Table 2</w:t>
      </w:r>
      <w:r w:rsidR="008E36AF" w:rsidRPr="00346D83">
        <w:t>)</w:t>
      </w:r>
      <w:r w:rsidR="00CE7B10" w:rsidRPr="00346D83">
        <w:t xml:space="preserve">. </w:t>
      </w:r>
      <w:r w:rsidR="008D1BB9" w:rsidRPr="00346D83">
        <w:t xml:space="preserve">For </w:t>
      </w:r>
      <w:r w:rsidR="008D1BB9" w:rsidRPr="00346D83">
        <w:rPr>
          <w:i/>
          <w:iCs/>
        </w:rPr>
        <w:t>in vitro</w:t>
      </w:r>
      <w:r w:rsidR="008D1BB9" w:rsidRPr="00346D83">
        <w:t xml:space="preserve"> development, </w:t>
      </w:r>
      <w:r w:rsidR="0039050D" w:rsidRPr="00346D83">
        <w:t xml:space="preserve">the </w:t>
      </w:r>
      <w:r w:rsidR="008D1BB9" w:rsidRPr="00346D83">
        <w:t>blastocyst rate of ovine SCNT embryos was approximately 10</w:t>
      </w:r>
      <w:r w:rsidR="0026669A" w:rsidRPr="00346D83">
        <w:t>%–</w:t>
      </w:r>
      <w:r w:rsidR="008D1BB9" w:rsidRPr="00346D83">
        <w:t>15%.</w:t>
      </w:r>
      <w:r w:rsidR="00AA565E" w:rsidRPr="00346D83">
        <w:t xml:space="preserve"> This protocol was successfully implemented to edit the </w:t>
      </w:r>
      <w:r w:rsidR="00AA565E" w:rsidRPr="00346D83">
        <w:rPr>
          <w:i/>
          <w:iCs/>
        </w:rPr>
        <w:t>CFTR</w:t>
      </w:r>
      <w:r w:rsidR="00AA565E" w:rsidRPr="00346D83">
        <w:t xml:space="preserve"> gene in SFF and produce embryos for the generation of an ovine CF model. </w:t>
      </w:r>
    </w:p>
    <w:p w14:paraId="079B5679" w14:textId="77777777" w:rsidR="006E4797" w:rsidRPr="00346D83" w:rsidRDefault="006E4797" w:rsidP="008F20DD"/>
    <w:p w14:paraId="6D510784" w14:textId="3787DC68" w:rsidR="006E4797" w:rsidRPr="00346D83" w:rsidRDefault="00551D82" w:rsidP="008F20DD">
      <w:r w:rsidRPr="00346D83">
        <w:rPr>
          <w:b/>
        </w:rPr>
        <w:t>FIGURE AND TABLE LEGENDS:</w:t>
      </w:r>
      <w:r w:rsidRPr="00346D83">
        <w:t xml:space="preserve"> </w:t>
      </w:r>
    </w:p>
    <w:p w14:paraId="70D670CA" w14:textId="6DA33D30" w:rsidR="008D1605" w:rsidRPr="00346D83" w:rsidRDefault="00994505" w:rsidP="008F20DD">
      <w:r w:rsidRPr="00346D83">
        <w:rPr>
          <w:b/>
          <w:bCs/>
        </w:rPr>
        <w:t xml:space="preserve">Figure 1: </w:t>
      </w:r>
      <w:r w:rsidR="00563F05" w:rsidRPr="00346D83">
        <w:rPr>
          <w:b/>
          <w:bCs/>
        </w:rPr>
        <w:t>Overview</w:t>
      </w:r>
      <w:r w:rsidRPr="00346D83">
        <w:rPr>
          <w:b/>
          <w:bCs/>
        </w:rPr>
        <w:t xml:space="preserve"> of CRISPR</w:t>
      </w:r>
      <w:r w:rsidR="0006623B" w:rsidRPr="00346D83">
        <w:rPr>
          <w:b/>
          <w:bCs/>
        </w:rPr>
        <w:t xml:space="preserve">-Cas9 and SCNT </w:t>
      </w:r>
      <w:r w:rsidR="0026669A" w:rsidRPr="00346D83">
        <w:rPr>
          <w:b/>
          <w:bCs/>
        </w:rPr>
        <w:t>methods used to generate genetically modified embryos.</w:t>
      </w:r>
      <w:r w:rsidR="00794C94" w:rsidRPr="00346D83">
        <w:rPr>
          <w:b/>
          <w:bCs/>
        </w:rPr>
        <w:t xml:space="preserve"> </w:t>
      </w:r>
      <w:r w:rsidR="00B932DF" w:rsidRPr="00346D83">
        <w:t xml:space="preserve">A summary of </w:t>
      </w:r>
      <w:r w:rsidR="008E36AF" w:rsidRPr="00346D83">
        <w:t xml:space="preserve">each of the seven </w:t>
      </w:r>
      <w:r w:rsidR="00E46759" w:rsidRPr="00346D83">
        <w:t>major step</w:t>
      </w:r>
      <w:r w:rsidR="008E36AF" w:rsidRPr="00346D83">
        <w:t>s</w:t>
      </w:r>
      <w:r w:rsidR="00E46759" w:rsidRPr="00346D83">
        <w:t xml:space="preserve"> of the protocol </w:t>
      </w:r>
      <w:r w:rsidR="008E36AF" w:rsidRPr="00346D83">
        <w:t>is</w:t>
      </w:r>
      <w:r w:rsidR="00E46759" w:rsidRPr="00346D83">
        <w:t xml:space="preserve"> depicted</w:t>
      </w:r>
      <w:r w:rsidR="00C8725C" w:rsidRPr="00346D83">
        <w:t>.</w:t>
      </w:r>
      <w:r w:rsidR="00B3158F" w:rsidRPr="00346D83">
        <w:t xml:space="preserve"> Created in </w:t>
      </w:r>
      <w:proofErr w:type="spellStart"/>
      <w:r w:rsidR="00B3158F" w:rsidRPr="00346D83">
        <w:t>BioRender</w:t>
      </w:r>
      <w:proofErr w:type="spellEnd"/>
      <w:r w:rsidR="00B3158F" w:rsidRPr="00346D83">
        <w:t>. Perisse, I. (2026).</w:t>
      </w:r>
    </w:p>
    <w:p w14:paraId="34F6A07A" w14:textId="77777777" w:rsidR="00C8725C" w:rsidRPr="00346D83" w:rsidRDefault="00C8725C" w:rsidP="008F20DD"/>
    <w:p w14:paraId="6882A73E" w14:textId="14AE4219" w:rsidR="00075288" w:rsidRPr="00346D83" w:rsidRDefault="00075288" w:rsidP="008F20DD">
      <w:r w:rsidRPr="00346D83">
        <w:rPr>
          <w:b/>
          <w:bCs/>
        </w:rPr>
        <w:t>Figure 2: Generation of</w:t>
      </w:r>
      <w:r w:rsidRPr="00346D83">
        <w:rPr>
          <w:b/>
          <w:bCs/>
          <w:i/>
          <w:iCs/>
        </w:rPr>
        <w:t xml:space="preserve"> CFTR </w:t>
      </w:r>
      <w:r w:rsidRPr="00346D83">
        <w:rPr>
          <w:b/>
          <w:bCs/>
          <w:i/>
          <w:iCs/>
          <w:vertAlign w:val="superscript"/>
        </w:rPr>
        <w:t>-</w:t>
      </w:r>
      <w:r w:rsidRPr="00346D83">
        <w:rPr>
          <w:b/>
          <w:bCs/>
          <w:vertAlign w:val="superscript"/>
        </w:rPr>
        <w:t>/</w:t>
      </w:r>
      <w:r w:rsidRPr="00346D83">
        <w:rPr>
          <w:b/>
          <w:bCs/>
          <w:i/>
          <w:iCs/>
          <w:vertAlign w:val="superscript"/>
        </w:rPr>
        <w:t>-</w:t>
      </w:r>
      <w:r w:rsidRPr="00346D83">
        <w:rPr>
          <w:i/>
          <w:iCs/>
        </w:rPr>
        <w:t xml:space="preserve"> </w:t>
      </w:r>
      <w:r w:rsidRPr="00346D83">
        <w:rPr>
          <w:b/>
          <w:bCs/>
          <w:i/>
          <w:iCs/>
        </w:rPr>
        <w:t>and CFTR</w:t>
      </w:r>
      <w:r w:rsidRPr="00346D83">
        <w:rPr>
          <w:b/>
          <w:bCs/>
          <w:i/>
          <w:iCs/>
          <w:vertAlign w:val="superscript"/>
        </w:rPr>
        <w:t>F508del</w:t>
      </w:r>
      <w:r w:rsidRPr="00346D83">
        <w:rPr>
          <w:b/>
          <w:bCs/>
          <w:vertAlign w:val="superscript"/>
        </w:rPr>
        <w:t>/</w:t>
      </w:r>
      <w:r w:rsidRPr="00346D83">
        <w:rPr>
          <w:b/>
          <w:bCs/>
          <w:i/>
          <w:iCs/>
          <w:vertAlign w:val="superscript"/>
        </w:rPr>
        <w:t>F508del</w:t>
      </w:r>
      <w:r w:rsidRPr="00346D83">
        <w:rPr>
          <w:b/>
          <w:bCs/>
          <w:i/>
          <w:iCs/>
        </w:rPr>
        <w:t> </w:t>
      </w:r>
      <w:r w:rsidRPr="00346D83">
        <w:rPr>
          <w:b/>
          <w:bCs/>
        </w:rPr>
        <w:t>SFF cells.</w:t>
      </w:r>
      <w:r w:rsidRPr="00346D83">
        <w:t xml:space="preserve"> (</w:t>
      </w:r>
      <w:r w:rsidRPr="00346D83">
        <w:rPr>
          <w:b/>
          <w:bCs/>
        </w:rPr>
        <w:t>A</w:t>
      </w:r>
      <w:r w:rsidRPr="00346D83">
        <w:t xml:space="preserve">) Schematic diagram of </w:t>
      </w:r>
      <w:r w:rsidR="00B17B60" w:rsidRPr="00346D83">
        <w:t xml:space="preserve">Exon 11 of </w:t>
      </w:r>
      <w:r w:rsidRPr="00346D83">
        <w:t xml:space="preserve">the </w:t>
      </w:r>
      <w:r w:rsidRPr="00346D83">
        <w:rPr>
          <w:i/>
          <w:iCs/>
        </w:rPr>
        <w:t xml:space="preserve">CFTR </w:t>
      </w:r>
      <w:r w:rsidRPr="00346D83">
        <w:t>gene and CRISPR</w:t>
      </w:r>
      <w:r w:rsidR="003C5E1D" w:rsidRPr="00346D83">
        <w:t>-</w:t>
      </w:r>
      <w:r w:rsidRPr="00346D83">
        <w:t xml:space="preserve">Cas9 target sites </w:t>
      </w:r>
      <w:r w:rsidR="00B17B60" w:rsidRPr="00346D83">
        <w:t>used to introduce</w:t>
      </w:r>
      <w:r w:rsidRPr="00346D83">
        <w:t xml:space="preserve"> KO </w:t>
      </w:r>
      <w:r w:rsidR="00E67501" w:rsidRPr="00346D83">
        <w:t xml:space="preserve">mutations using NHEJ (left) </w:t>
      </w:r>
      <w:r w:rsidRPr="00346D83">
        <w:lastRenderedPageBreak/>
        <w:t>and</w:t>
      </w:r>
      <w:r w:rsidR="00E67501" w:rsidRPr="00346D83">
        <w:t xml:space="preserve"> KI</w:t>
      </w:r>
      <w:r w:rsidRPr="00346D83">
        <w:t xml:space="preserve"> F508del mutations</w:t>
      </w:r>
      <w:r w:rsidR="00E67501" w:rsidRPr="00346D83">
        <w:t xml:space="preserve"> using HDR (right)</w:t>
      </w:r>
      <w:r w:rsidRPr="00346D83">
        <w:t xml:space="preserve">. The </w:t>
      </w:r>
      <w:r w:rsidR="00380CFF" w:rsidRPr="00346D83">
        <w:t>arrows represent</w:t>
      </w:r>
      <w:r w:rsidRPr="00346D83">
        <w:t xml:space="preserve"> Forward</w:t>
      </w:r>
      <w:r w:rsidR="00380CFF" w:rsidRPr="00346D83">
        <w:t xml:space="preserve"> and </w:t>
      </w:r>
      <w:r w:rsidRPr="00346D83">
        <w:t xml:space="preserve">Reverse Primer 1 (blue) and Forward and Reverse Primer 2 (pink) used to amplify </w:t>
      </w:r>
      <w:r w:rsidR="00E619C8" w:rsidRPr="00346D83">
        <w:t>E</w:t>
      </w:r>
      <w:r w:rsidRPr="00346D83">
        <w:t>xon 11. (</w:t>
      </w:r>
      <w:r w:rsidRPr="00346D83">
        <w:rPr>
          <w:b/>
          <w:bCs/>
        </w:rPr>
        <w:t>B</w:t>
      </w:r>
      <w:r w:rsidRPr="00346D83">
        <w:t xml:space="preserve">) </w:t>
      </w:r>
      <w:r w:rsidR="003818D1" w:rsidRPr="00346D83">
        <w:t xml:space="preserve">Graph depicting the indel spectrum and overall estimated editing efficiency based on Sanger sequencing data from pooled cells transfected with Cas9: gRNA2 and ssODN1 for introduction of the F508del mutation. The rate of 3 </w:t>
      </w:r>
      <w:proofErr w:type="spellStart"/>
      <w:r w:rsidR="003818D1" w:rsidRPr="00346D83">
        <w:t>nt</w:t>
      </w:r>
      <w:proofErr w:type="spellEnd"/>
      <w:r w:rsidR="003818D1" w:rsidRPr="00346D83">
        <w:t xml:space="preserve"> deletions</w:t>
      </w:r>
      <w:r w:rsidR="00EE64DE" w:rsidRPr="00346D83">
        <w:t xml:space="preserve"> in these cells</w:t>
      </w:r>
      <w:r w:rsidR="003818D1" w:rsidRPr="00346D83">
        <w:t xml:space="preserve"> was 46.9% which corresponds with the F508del mutation, with an R</w:t>
      </w:r>
      <w:r w:rsidR="003818D1" w:rsidRPr="00346D83">
        <w:rPr>
          <w:vertAlign w:val="superscript"/>
        </w:rPr>
        <w:t>2</w:t>
      </w:r>
      <w:r w:rsidR="003818D1" w:rsidRPr="00346D83">
        <w:t xml:space="preserve"> of 0.96. </w:t>
      </w:r>
      <w:r w:rsidR="004971E3" w:rsidRPr="00346D83">
        <w:t>(</w:t>
      </w:r>
      <w:r w:rsidR="004971E3" w:rsidRPr="00346D83">
        <w:rPr>
          <w:b/>
          <w:bCs/>
        </w:rPr>
        <w:t>C</w:t>
      </w:r>
      <w:r w:rsidR="004971E3" w:rsidRPr="00346D83">
        <w:t xml:space="preserve">) </w:t>
      </w:r>
      <w:r w:rsidR="00B06C40" w:rsidRPr="00346D83">
        <w:t>Sanger se</w:t>
      </w:r>
      <w:r w:rsidRPr="00346D83">
        <w:t>quenc</w:t>
      </w:r>
      <w:r w:rsidR="00B06C40" w:rsidRPr="00346D83">
        <w:t>ing results</w:t>
      </w:r>
      <w:r w:rsidRPr="00346D83">
        <w:t xml:space="preserve"> for</w:t>
      </w:r>
      <w:r w:rsidR="00C56B44" w:rsidRPr="00346D83">
        <w:t xml:space="preserve"> the CF19F and CF49</w:t>
      </w:r>
      <w:r w:rsidRPr="00346D83">
        <w:t xml:space="preserve"> cell colonies containing random</w:t>
      </w:r>
      <w:r w:rsidR="00C56B44" w:rsidRPr="00346D83">
        <w:t xml:space="preserve"> biallelic</w:t>
      </w:r>
      <w:r w:rsidRPr="00346D83">
        <w:t xml:space="preserve"> KO mutations.</w:t>
      </w:r>
      <w:r w:rsidR="00C56B44" w:rsidRPr="00346D83">
        <w:t xml:space="preserve"> Both colonies </w:t>
      </w:r>
      <w:r w:rsidRPr="00346D83">
        <w:t xml:space="preserve">have short deletions (CF19F, -2 </w:t>
      </w:r>
      <w:proofErr w:type="spellStart"/>
      <w:r w:rsidRPr="00346D83">
        <w:t>nt</w:t>
      </w:r>
      <w:proofErr w:type="spellEnd"/>
      <w:r w:rsidR="00885E7A" w:rsidRPr="00346D83">
        <w:t>; CF49, -7</w:t>
      </w:r>
      <w:r w:rsidR="00754EE4" w:rsidRPr="00346D83">
        <w:t xml:space="preserve"> </w:t>
      </w:r>
      <w:proofErr w:type="spellStart"/>
      <w:r w:rsidR="00885E7A" w:rsidRPr="00346D83">
        <w:t>nt</w:t>
      </w:r>
      <w:proofErr w:type="spellEnd"/>
      <w:r w:rsidRPr="00346D83">
        <w:t>). (</w:t>
      </w:r>
      <w:r w:rsidR="004971E3" w:rsidRPr="00346D83">
        <w:rPr>
          <w:b/>
          <w:bCs/>
        </w:rPr>
        <w:t>D</w:t>
      </w:r>
      <w:r w:rsidRPr="00346D83">
        <w:t xml:space="preserve">) </w:t>
      </w:r>
      <w:r w:rsidR="00B06C40" w:rsidRPr="00346D83">
        <w:t>Sanger sequencing results</w:t>
      </w:r>
      <w:r w:rsidRPr="00346D83">
        <w:t xml:space="preserve"> for cell colonies containing the F508del mutation, with ‘CTT’ removed. </w:t>
      </w:r>
      <w:r w:rsidR="00B3158F" w:rsidRPr="00346D83">
        <w:t xml:space="preserve">Created in </w:t>
      </w:r>
      <w:proofErr w:type="spellStart"/>
      <w:r w:rsidR="00B3158F" w:rsidRPr="00346D83">
        <w:t>BioRender</w:t>
      </w:r>
      <w:proofErr w:type="spellEnd"/>
      <w:r w:rsidR="00B3158F" w:rsidRPr="00346D83">
        <w:t>. Perisse, I. (2026) https://BioRender.com/v74agcd.</w:t>
      </w:r>
    </w:p>
    <w:p w14:paraId="2DC1546D" w14:textId="77777777" w:rsidR="00C8725C" w:rsidRPr="00346D83" w:rsidRDefault="00C8725C" w:rsidP="008F20DD"/>
    <w:p w14:paraId="1CD882C0" w14:textId="2082FB77" w:rsidR="0026669A" w:rsidRPr="00346D83" w:rsidRDefault="0026669A" w:rsidP="0026669A">
      <w:r w:rsidRPr="00346D83">
        <w:rPr>
          <w:b/>
          <w:bCs/>
        </w:rPr>
        <w:t>Table 1: Sequence of designed oligos.</w:t>
      </w:r>
      <w:r w:rsidRPr="00346D83">
        <w:t xml:space="preserve"> Sequences of PCR primers, CRISPR-Cas9 gRNAs, and template </w:t>
      </w:r>
      <w:proofErr w:type="spellStart"/>
      <w:r w:rsidRPr="00346D83">
        <w:t>ssODNs</w:t>
      </w:r>
      <w:proofErr w:type="spellEnd"/>
      <w:r w:rsidRPr="00346D83">
        <w:t xml:space="preserve"> designed in </w:t>
      </w:r>
      <w:proofErr w:type="spellStart"/>
      <w:r w:rsidRPr="00346D83">
        <w:t>Benchling</w:t>
      </w:r>
      <w:proofErr w:type="spellEnd"/>
      <w:r w:rsidRPr="00346D83">
        <w:t xml:space="preserve"> and used for </w:t>
      </w:r>
      <w:r w:rsidR="00E2018D" w:rsidRPr="00346D83">
        <w:t xml:space="preserve">the </w:t>
      </w:r>
      <w:r w:rsidRPr="00346D83">
        <w:t xml:space="preserve">generation of a sheep cystic fibrosis model containing either a KO mutation or the F508del mutation. An </w:t>
      </w:r>
      <w:r w:rsidR="00E2018D" w:rsidRPr="00346D83">
        <w:t>“</w:t>
      </w:r>
      <w:r w:rsidRPr="00346D83">
        <w:t>*</w:t>
      </w:r>
      <w:r w:rsidR="00E2018D" w:rsidRPr="00346D83">
        <w:t>”</w:t>
      </w:r>
      <w:r w:rsidRPr="00346D83">
        <w:t xml:space="preserve"> indicates a phosphorothioate modification.</w:t>
      </w:r>
    </w:p>
    <w:p w14:paraId="391CC343" w14:textId="77777777" w:rsidR="0026669A" w:rsidRPr="00346D83" w:rsidRDefault="0026669A" w:rsidP="0026669A"/>
    <w:p w14:paraId="66D19C03" w14:textId="6F425838" w:rsidR="0026669A" w:rsidRPr="00346D83" w:rsidRDefault="0026669A" w:rsidP="0026669A">
      <w:pPr>
        <w:rPr>
          <w:b/>
          <w:bCs/>
        </w:rPr>
      </w:pPr>
      <w:r w:rsidRPr="00346D83">
        <w:rPr>
          <w:b/>
          <w:bCs/>
        </w:rPr>
        <w:t xml:space="preserve">Table 2: Summary of colonies used as donor cells and embryos produced. </w:t>
      </w:r>
      <w:r w:rsidRPr="00346D83">
        <w:t xml:space="preserve">A total of five colonies were used to produce 370 embryos with mutations in the </w:t>
      </w:r>
      <w:r w:rsidRPr="00346D83">
        <w:rPr>
          <w:i/>
          <w:iCs/>
        </w:rPr>
        <w:t>CFTR</w:t>
      </w:r>
      <w:r w:rsidRPr="00346D83">
        <w:t xml:space="preserve"> gene. Two colonies contained KO mutations</w:t>
      </w:r>
      <w:r w:rsidR="00E2018D" w:rsidRPr="00346D83">
        <w:t>,</w:t>
      </w:r>
      <w:r w:rsidRPr="00346D83">
        <w:t xml:space="preserve"> and two contained the F508del KI mutation. All colonies are derived from male cells, except for CF19F</w:t>
      </w:r>
      <w:r w:rsidR="00E2018D" w:rsidRPr="00346D83">
        <w:t>,</w:t>
      </w:r>
      <w:r w:rsidRPr="00346D83">
        <w:t xml:space="preserve"> which is from a female cell line. </w:t>
      </w:r>
    </w:p>
    <w:p w14:paraId="55F7A3E7" w14:textId="77777777" w:rsidR="0026669A" w:rsidRPr="00346D83" w:rsidRDefault="0026669A" w:rsidP="008F20DD"/>
    <w:p w14:paraId="10AC0E13" w14:textId="77777777" w:rsidR="00EA2414" w:rsidRPr="00346D83" w:rsidRDefault="00EA2414" w:rsidP="008F20DD">
      <w:r w:rsidRPr="00346D83">
        <w:rPr>
          <w:b/>
          <w:bCs/>
        </w:rPr>
        <w:t>Supplementary File 1: Protocol for the isolation of sheep fetal fibroblasts and off-target analysis</w:t>
      </w:r>
      <w:r w:rsidRPr="00346D83">
        <w:t>.</w:t>
      </w:r>
    </w:p>
    <w:p w14:paraId="31D3E813" w14:textId="2EEB370F" w:rsidR="00EA2414" w:rsidRPr="00346D83" w:rsidRDefault="00EA2414" w:rsidP="008F20DD">
      <w:r w:rsidRPr="00346D83">
        <w:t xml:space="preserve"> </w:t>
      </w:r>
    </w:p>
    <w:p w14:paraId="7C0B6465" w14:textId="6F66658A" w:rsidR="006E4797" w:rsidRPr="00346D83" w:rsidRDefault="00551D82" w:rsidP="008F20DD">
      <w:pPr>
        <w:rPr>
          <w:b/>
        </w:rPr>
      </w:pPr>
      <w:r w:rsidRPr="00346D83">
        <w:rPr>
          <w:b/>
        </w:rPr>
        <w:t xml:space="preserve">DISCUSSION: </w:t>
      </w:r>
    </w:p>
    <w:p w14:paraId="6F4CA9A2" w14:textId="2AC14B8C" w:rsidR="002C15CF" w:rsidRPr="00346D83" w:rsidRDefault="00FD02E7" w:rsidP="008F20DD">
      <w:pPr>
        <w:rPr>
          <w:bCs/>
        </w:rPr>
      </w:pPr>
      <w:r w:rsidRPr="00346D83">
        <w:rPr>
          <w:bCs/>
        </w:rPr>
        <w:t>In this procedure</w:t>
      </w:r>
      <w:r w:rsidR="00563F05" w:rsidRPr="00346D83">
        <w:rPr>
          <w:bCs/>
        </w:rPr>
        <w:t>,</w:t>
      </w:r>
      <w:r w:rsidRPr="00346D83">
        <w:rPr>
          <w:bCs/>
        </w:rPr>
        <w:t xml:space="preserve"> the design of effective primers, gRNAs, and </w:t>
      </w:r>
      <w:proofErr w:type="spellStart"/>
      <w:r w:rsidRPr="00346D83">
        <w:rPr>
          <w:bCs/>
        </w:rPr>
        <w:t>ssODNs</w:t>
      </w:r>
      <w:proofErr w:type="spellEnd"/>
      <w:r w:rsidRPr="00346D83">
        <w:rPr>
          <w:bCs/>
        </w:rPr>
        <w:t xml:space="preserve"> is crucial </w:t>
      </w:r>
      <w:r w:rsidR="00B17B60" w:rsidRPr="00346D83">
        <w:rPr>
          <w:bCs/>
        </w:rPr>
        <w:t>for</w:t>
      </w:r>
      <w:r w:rsidRPr="00346D83">
        <w:rPr>
          <w:bCs/>
        </w:rPr>
        <w:t xml:space="preserve"> success</w:t>
      </w:r>
      <w:r w:rsidR="00B17B60" w:rsidRPr="00346D83">
        <w:rPr>
          <w:bCs/>
        </w:rPr>
        <w:t>ful</w:t>
      </w:r>
      <w:r w:rsidRPr="00346D83">
        <w:rPr>
          <w:bCs/>
        </w:rPr>
        <w:t xml:space="preserve"> gene editing. Poor binding of these molecules can hinder gene editing and identification of </w:t>
      </w:r>
      <w:r w:rsidR="00D1174E" w:rsidRPr="00346D83">
        <w:rPr>
          <w:bCs/>
        </w:rPr>
        <w:t xml:space="preserve">desirable colonies, inhibiting progression to SCNT. It is recommended to purchase multiple variants of each sequence for testing and optimization prior to </w:t>
      </w:r>
      <w:r w:rsidR="005E40AA" w:rsidRPr="00346D83">
        <w:rPr>
          <w:bCs/>
        </w:rPr>
        <w:t>proceeding</w:t>
      </w:r>
      <w:r w:rsidR="00D1174E" w:rsidRPr="00346D83">
        <w:rPr>
          <w:bCs/>
        </w:rPr>
        <w:t xml:space="preserve"> with </w:t>
      </w:r>
      <w:r w:rsidR="00E2018D" w:rsidRPr="00346D83">
        <w:rPr>
          <w:bCs/>
        </w:rPr>
        <w:t>single-cell</w:t>
      </w:r>
      <w:r w:rsidR="00D1174E" w:rsidRPr="00346D83">
        <w:rPr>
          <w:bCs/>
        </w:rPr>
        <w:t xml:space="preserve"> </w:t>
      </w:r>
      <w:r w:rsidR="00F50393" w:rsidRPr="00346D83">
        <w:rPr>
          <w:bCs/>
        </w:rPr>
        <w:t xml:space="preserve">colony </w:t>
      </w:r>
      <w:r w:rsidR="00D1174E" w:rsidRPr="00346D83">
        <w:rPr>
          <w:bCs/>
        </w:rPr>
        <w:t xml:space="preserve">isolation. </w:t>
      </w:r>
      <w:r w:rsidR="00941594" w:rsidRPr="00346D83">
        <w:t xml:space="preserve">Transfection of Cas9 plasmids for KO </w:t>
      </w:r>
      <w:r w:rsidR="005A4F82" w:rsidRPr="00346D83">
        <w:t xml:space="preserve">in fibroblasts </w:t>
      </w:r>
      <w:r w:rsidR="00941594" w:rsidRPr="00346D83">
        <w:t>typically results in suboptimal editing efficiency, and use of Cas9 RNP is recommended for higher efficiency (70</w:t>
      </w:r>
      <w:r w:rsidR="00E2018D" w:rsidRPr="00346D83">
        <w:t>%–</w:t>
      </w:r>
      <w:r w:rsidR="00941594" w:rsidRPr="00346D83">
        <w:t>90%)</w:t>
      </w:r>
      <w:r w:rsidR="00A86B5F" w:rsidRPr="00346D83">
        <w:fldChar w:fldCharType="begin"/>
      </w:r>
      <w:r w:rsidR="00BF048C" w:rsidRPr="00346D83">
        <w:instrText xml:space="preserve"> ADDIN ZOTERO_ITEM CSL_CITATION {"citationID":"5CIQOikQ","properties":{"unsorted":false,"formattedCitation":"\\super 43\\uc0\\u8211{}45\\nosupersub{}","plainCitation":"43–45","noteIndex":0},"citationItems":[{"id":3168,"uris":["http://zotero.org/users/9871209/items/DWKXKLZN"],"itemData":{"id":3168,"type":"article-journal","container-title":"Journal of Investigative Dermatology","DOI":"10.1016/j.jid.2023.10.035","ISSN":"0022-202X, 1523-1747","issue":"6","journalAbbreviation":"J Invest Dermatol","language":"English","page":"1322-1333.e13","PMID":"38043638","publisher":"Elsevier","source":"www.jidonline.org","title":"Highly Efficient Ex Vivo Correction of COL7A1 through Ribonucleoprotein-Based CRISPR/Cas9 and Homology-Directed Repair to Treat Recessive Dystrophic Epidermolysis Bullosa","URL":"https://www.jidonline.org/article/S0022-202X(23)03117-2/fulltext","volume":"144","author":[{"family":"Berthault","given":"Camille"},{"family":"Gaucher","given":"Sonia"},{"family":"Gouin","given":"Olivier"},{"family":"Schmitt","given":"Alain"},{"family":"Chen","given":"Mei"},{"family":"Woodley","given":"David"},{"family":"Titeux","given":"Matthias"},{"family":"Hovnanian","given":"Alain"},{"family":"Izmiryan","given":"Araksya"}],"accessed":{"date-parts":[["2026",8,12]]},"issued":{"date-parts":[["2024",6,1]]}}},{"id":3165,"uris":["http://zotero.org/users/9871209/items/3ZCU3JTA"],"itemData":{"id":3165,"type":"article-journal","abstract":"Genome editing is a tool that has many applications, including the validation of potential drug targets. However, performing genome editing in low-passage primary human cells with the greatest physiological relevance is notoriously difficult. High editing efficiency is desired because it enables gene knockouts (KO) to be generated in bulk cellular populations and circumvents the problem of having to generate clonal cell isolates. Here, we describe a single-step workflow enabling &gt;90% KO generation in primary human lung fibroblasts via CRISPR ribonucleoprotein delivery in the absence of antibiotic selection or clonal expansion. As proof of concept, we edited two SMAD family members and demonstrated that in response to transforming growth factor beta, SMAD3, but not SMAD2, is critical for deposition of type I collagen in the fibrotic response. The optimization of this workflow can be readily transferred to other primary cell types.","container-title":"The CRISPR Journal","DOI":"10.1089/crispr.2018.0047","ISSN":"2573-1599","issue":"1","journalAbbreviation":"CRISPR J","page":"31-40","PMID":"31021235","PMCID":"PMC6636881","source":"PubMed Central","title":"Single-Step, High-Efficiency CRISPR-Cas9 Genome Editing in Primary Human Disease-Derived Fibroblasts","URL":"https://pmc.ncbi.nlm.nih.gov/articles/PMC6636881/","volume":"2","author":[{"family":"Martufi","given":"Matteo"},{"family":"Good","given":"Robert B."},{"family":"Rapiteanu","given":"Radu"},{"family":"Schmidt","given":"Tobias"},{"family":"Patili","given":"Eleni"},{"family":"Tvermosegaard","given":"Ketil"},{"family":"New","given":"Maria"},{"family":"Nanthakumar","given":"Carmel B."},{"family":"Betts","given":"Joanna"},{"family":"Blanchard","given":"Andy D."},{"family":"Maratou","given":"Klio"}],"accessed":{"date-parts":[["2026",8,12]]},"issued":{"date-parts":[["2019",2,1]]}}},{"id":3171,"uris":["http://zotero.org/users/9871209/items/Y6BJ6UWX"],"itemData":{"id":3171,"type":"article-journal","abstract":"The clustered regularly interspaced short palindromic repeat (CRISPR)/CRISPR-associated protein (Cas) system has revolutionized the ability to edit the mammalian genome, providing a platform for the correction of pathogenic mutations and further investigation into gene function. CRISPR reagents can be delivered into the cell as DNA, RNA, or pre-formed ribonucleoproteins (RNPs). RNPs offer numerous advantages over other delivery approaches due to their ability to rapidly target genomic sites and quickly degrade thereafter. Here, we review the production steps and delivery methods for Cas9 RNPs. Additionally, we discuss how RNPs enhance genome and epigenome editing efficiencies, reduce off-target editing activity, and minimize cellular toxicity in clinically relevant mammalian cell types. We include details on a broad range of editing approaches, including novel base and prime editing techniques. Finally, we summarize key challenges for the use of RNPs, and propose future perspectives on the field.","container-title":"Advanced drug delivery reviews","DOI":"10.1016/j.addr.2021.114087","ISSN":"0169-409X","journalAbbreviation":"Adv Drug Deliv Rev","page":"114087","PMID":"34942274","PMCID":"PMC8844242","source":"PubMed Central","title":"CRISPR/Cas9 Ribonucleoprotein-Mediated Genome and Epigenome Editing in Mammalian Cells","URL":"https://pmc.ncbi.nlm.nih.gov/articles/PMC8844242/","volume":"181","author":[{"family":"Bloomer","given":"Hanan"},{"family":"Khirallah","given":"Jennifer"},{"family":"Li","given":"Yamin"},{"family":"Xu","given":"Qiaobing"}],"accessed":{"date-parts":[["2026",8,12]]},"issued":{"date-parts":[["2022",2]]}}}],"schema":"https://github.com/citation-style-language/schema/raw/master/csl-citation.json"} </w:instrText>
      </w:r>
      <w:r w:rsidR="00A86B5F" w:rsidRPr="00346D83">
        <w:fldChar w:fldCharType="separate"/>
      </w:r>
      <w:r w:rsidR="00BF048C" w:rsidRPr="00346D83">
        <w:rPr>
          <w:vertAlign w:val="superscript"/>
        </w:rPr>
        <w:t>4</w:t>
      </w:r>
      <w:r w:rsidR="00E2018D" w:rsidRPr="00346D83">
        <w:rPr>
          <w:vertAlign w:val="superscript"/>
        </w:rPr>
        <w:t>4</w:t>
      </w:r>
      <w:r w:rsidR="00BF048C" w:rsidRPr="00346D83">
        <w:rPr>
          <w:vertAlign w:val="superscript"/>
        </w:rPr>
        <w:t>–4</w:t>
      </w:r>
      <w:r w:rsidR="00E2018D" w:rsidRPr="00346D83">
        <w:rPr>
          <w:vertAlign w:val="superscript"/>
        </w:rPr>
        <w:t>6</w:t>
      </w:r>
      <w:r w:rsidR="00A86B5F" w:rsidRPr="00346D83">
        <w:fldChar w:fldCharType="end"/>
      </w:r>
      <w:r w:rsidR="00A86B5F" w:rsidRPr="00346D83">
        <w:t>.</w:t>
      </w:r>
      <w:r w:rsidR="00030AC9" w:rsidRPr="00346D83">
        <w:t xml:space="preserve"> </w:t>
      </w:r>
      <w:r w:rsidR="00C76FF5" w:rsidRPr="00346D83">
        <w:t xml:space="preserve">Successful limiting dilution should </w:t>
      </w:r>
      <w:r w:rsidR="00FA4778" w:rsidRPr="00346D83">
        <w:t xml:space="preserve">result in a similar proportion of colonies with a KO. </w:t>
      </w:r>
      <w:r w:rsidR="00941594" w:rsidRPr="00346D83">
        <w:t>The expected editing efficiency for KI depends heavily on the type of edit being introduced</w:t>
      </w:r>
      <w:r w:rsidR="00E2018D" w:rsidRPr="00346D83">
        <w:t>;</w:t>
      </w:r>
      <w:r w:rsidR="00941594" w:rsidRPr="00346D83">
        <w:t xml:space="preserve"> </w:t>
      </w:r>
      <w:r w:rsidR="0094798A" w:rsidRPr="00346D83">
        <w:t>deletions are typically more efficient than insertions or replacements</w:t>
      </w:r>
      <w:r w:rsidR="002C4D82" w:rsidRPr="00346D83">
        <w:t xml:space="preserve"> in our experience</w:t>
      </w:r>
      <w:r w:rsidR="0094798A" w:rsidRPr="00346D83">
        <w:t>.</w:t>
      </w:r>
      <w:r w:rsidR="002A78E4" w:rsidRPr="00346D83">
        <w:t xml:space="preserve"> The proportion of colonies with the KI mutation</w:t>
      </w:r>
      <w:r w:rsidR="00845B5B" w:rsidRPr="00346D83">
        <w:t xml:space="preserve"> after limiting dilution</w:t>
      </w:r>
      <w:r w:rsidR="002A78E4" w:rsidRPr="00346D83">
        <w:t xml:space="preserve"> will</w:t>
      </w:r>
      <w:r w:rsidR="00845B5B" w:rsidRPr="00346D83">
        <w:t xml:space="preserve"> therefore</w:t>
      </w:r>
      <w:r w:rsidR="002A78E4" w:rsidRPr="00346D83">
        <w:t xml:space="preserve"> vary as well</w:t>
      </w:r>
      <w:r w:rsidR="00845B5B" w:rsidRPr="00346D83">
        <w:t>.</w:t>
      </w:r>
      <w:r w:rsidR="0094798A" w:rsidRPr="00346D83">
        <w:t xml:space="preserve"> </w:t>
      </w:r>
      <w:r w:rsidR="009A27FC" w:rsidRPr="00346D83">
        <w:t>In our resul</w:t>
      </w:r>
      <w:r w:rsidR="00320F91" w:rsidRPr="00346D83">
        <w:t>t</w:t>
      </w:r>
      <w:r w:rsidR="009A27FC" w:rsidRPr="00346D83">
        <w:t xml:space="preserve">s, </w:t>
      </w:r>
      <w:r w:rsidR="00320F91" w:rsidRPr="00346D83">
        <w:t>the rate of colonies containing the F508del mutation</w:t>
      </w:r>
      <w:r w:rsidR="00446BCB" w:rsidRPr="00346D83">
        <w:t xml:space="preserve"> (7.1%)</w:t>
      </w:r>
      <w:r w:rsidR="00320F91" w:rsidRPr="00346D83">
        <w:t xml:space="preserve"> was much lower </w:t>
      </w:r>
      <w:r w:rsidR="00446BCB" w:rsidRPr="00346D83">
        <w:t>than the estimated editing rate (46.9%)</w:t>
      </w:r>
      <w:r w:rsidR="00A3516B" w:rsidRPr="00346D83">
        <w:t>, w</w:t>
      </w:r>
      <w:r w:rsidR="00543A28" w:rsidRPr="00346D83">
        <w:t>hich is not ideal</w:t>
      </w:r>
      <w:r w:rsidR="00BE3032" w:rsidRPr="00346D83">
        <w:t xml:space="preserve">. </w:t>
      </w:r>
      <w:r w:rsidR="00BF1461" w:rsidRPr="00346D83">
        <w:t>E</w:t>
      </w:r>
      <w:r w:rsidR="00E661E9" w:rsidRPr="00346D83">
        <w:t>ven</w:t>
      </w:r>
      <w:r w:rsidR="001E41D1" w:rsidRPr="00346D83">
        <w:t xml:space="preserve"> with low rates of </w:t>
      </w:r>
      <w:r w:rsidR="00E661E9" w:rsidRPr="00346D83">
        <w:t>correct</w:t>
      </w:r>
      <w:r w:rsidR="001E41D1" w:rsidRPr="00346D83">
        <w:t xml:space="preserve"> edits in single cell-derived colonies, many embryos can </w:t>
      </w:r>
      <w:r w:rsidR="00E661E9" w:rsidRPr="00346D83">
        <w:t xml:space="preserve">still be </w:t>
      </w:r>
      <w:r w:rsidR="001E41D1" w:rsidRPr="00346D83">
        <w:t>produced</w:t>
      </w:r>
      <w:r w:rsidR="00265340" w:rsidRPr="00346D83">
        <w:t>. However,</w:t>
      </w:r>
      <w:r w:rsidR="00BF1461" w:rsidRPr="00346D83">
        <w:t xml:space="preserve"> the higher </w:t>
      </w:r>
      <w:r w:rsidR="00EE307F" w:rsidRPr="00346D83">
        <w:t xml:space="preserve">the </w:t>
      </w:r>
      <w:r w:rsidR="009061A9" w:rsidRPr="00346D83">
        <w:t>rate of useful colonies, the less time and resources are required</w:t>
      </w:r>
      <w:r w:rsidR="00265340" w:rsidRPr="00346D83">
        <w:t>, making optimization important</w:t>
      </w:r>
      <w:r w:rsidR="009061A9" w:rsidRPr="00346D83">
        <w:t>.</w:t>
      </w:r>
      <w:r w:rsidR="00543A28" w:rsidRPr="00346D83">
        <w:t xml:space="preserve"> </w:t>
      </w:r>
      <w:r w:rsidR="00C21202" w:rsidRPr="00346D83">
        <w:rPr>
          <w:bCs/>
        </w:rPr>
        <w:t xml:space="preserve">To troubleshoot </w:t>
      </w:r>
      <w:r w:rsidR="00A26703" w:rsidRPr="00346D83">
        <w:rPr>
          <w:bCs/>
        </w:rPr>
        <w:t xml:space="preserve">low </w:t>
      </w:r>
      <w:r w:rsidR="00C21202" w:rsidRPr="00346D83">
        <w:rPr>
          <w:bCs/>
        </w:rPr>
        <w:t xml:space="preserve">gene </w:t>
      </w:r>
      <w:r w:rsidR="00A26703" w:rsidRPr="00346D83">
        <w:rPr>
          <w:bCs/>
        </w:rPr>
        <w:t>editing efficiency, ensure</w:t>
      </w:r>
      <w:r w:rsidR="009B2C03" w:rsidRPr="00346D83">
        <w:rPr>
          <w:bCs/>
        </w:rPr>
        <w:t xml:space="preserve"> no air bubbles are present in the cuvette during electroporation</w:t>
      </w:r>
      <w:r w:rsidR="00E05C92" w:rsidRPr="00346D83">
        <w:rPr>
          <w:bCs/>
        </w:rPr>
        <w:t>, optimiz</w:t>
      </w:r>
      <w:r w:rsidR="00C21202" w:rsidRPr="00346D83">
        <w:rPr>
          <w:bCs/>
        </w:rPr>
        <w:t>e</w:t>
      </w:r>
      <w:r w:rsidR="00E05C92" w:rsidRPr="00346D83">
        <w:rPr>
          <w:bCs/>
        </w:rPr>
        <w:t xml:space="preserve"> </w:t>
      </w:r>
      <w:r w:rsidR="00D01A43" w:rsidRPr="00346D83">
        <w:rPr>
          <w:bCs/>
        </w:rPr>
        <w:t>the Cas</w:t>
      </w:r>
      <w:r w:rsidR="00845B5B" w:rsidRPr="00346D83">
        <w:rPr>
          <w:bCs/>
        </w:rPr>
        <w:t>9: gRNA</w:t>
      </w:r>
      <w:r w:rsidR="00D01A43" w:rsidRPr="00346D83">
        <w:rPr>
          <w:bCs/>
        </w:rPr>
        <w:t xml:space="preserve"> ratio by titration</w:t>
      </w:r>
      <w:r w:rsidR="00753D85" w:rsidRPr="00346D83">
        <w:rPr>
          <w:bCs/>
        </w:rPr>
        <w:t xml:space="preserve">, </w:t>
      </w:r>
      <w:r w:rsidR="00455074" w:rsidRPr="00346D83">
        <w:rPr>
          <w:bCs/>
        </w:rPr>
        <w:t>and</w:t>
      </w:r>
      <w:r w:rsidR="00753D85" w:rsidRPr="00346D83">
        <w:rPr>
          <w:bCs/>
        </w:rPr>
        <w:t xml:space="preserve"> test alternative gRNAs</w:t>
      </w:r>
      <w:r w:rsidR="0094798A" w:rsidRPr="00346D83">
        <w:rPr>
          <w:bCs/>
        </w:rPr>
        <w:t xml:space="preserve"> or </w:t>
      </w:r>
      <w:proofErr w:type="spellStart"/>
      <w:r w:rsidR="0094798A" w:rsidRPr="00346D83">
        <w:rPr>
          <w:bCs/>
        </w:rPr>
        <w:t>ssODNs</w:t>
      </w:r>
      <w:proofErr w:type="spellEnd"/>
      <w:r w:rsidR="00753D85" w:rsidRPr="00346D83">
        <w:rPr>
          <w:bCs/>
        </w:rPr>
        <w:t>.</w:t>
      </w:r>
      <w:r w:rsidR="00BC5D92" w:rsidRPr="00346D83">
        <w:rPr>
          <w:bCs/>
        </w:rPr>
        <w:t xml:space="preserve"> </w:t>
      </w:r>
      <w:r w:rsidR="000055E4" w:rsidRPr="00346D83">
        <w:rPr>
          <w:bCs/>
        </w:rPr>
        <w:t>Additionally, the use</w:t>
      </w:r>
      <w:r w:rsidR="00CB1777" w:rsidRPr="00346D83">
        <w:rPr>
          <w:bCs/>
        </w:rPr>
        <w:t xml:space="preserve"> of Cas9</w:t>
      </w:r>
      <w:r w:rsidR="00AC16E9" w:rsidRPr="00346D83">
        <w:rPr>
          <w:bCs/>
        </w:rPr>
        <w:t xml:space="preserve"> RNP is important for editing efficiency</w:t>
      </w:r>
      <w:r w:rsidR="005B254C" w:rsidRPr="00346D83">
        <w:rPr>
          <w:bCs/>
        </w:rPr>
        <w:t xml:space="preserve">, as </w:t>
      </w:r>
      <w:r w:rsidR="003222CF" w:rsidRPr="00346D83">
        <w:rPr>
          <w:bCs/>
        </w:rPr>
        <w:t xml:space="preserve">the </w:t>
      </w:r>
      <w:r w:rsidR="005B254C" w:rsidRPr="00346D83">
        <w:rPr>
          <w:bCs/>
        </w:rPr>
        <w:t>results demonstrate</w:t>
      </w:r>
      <w:r w:rsidR="00A72F5C" w:rsidRPr="00346D83">
        <w:rPr>
          <w:bCs/>
        </w:rPr>
        <w:t xml:space="preserve"> that delivery of plasmids leads to editing</w:t>
      </w:r>
      <w:r w:rsidR="00030AC9" w:rsidRPr="00346D83">
        <w:rPr>
          <w:bCs/>
        </w:rPr>
        <w:t xml:space="preserve"> with lower efficiency</w:t>
      </w:r>
      <w:r w:rsidR="00AD1447" w:rsidRPr="00346D83">
        <w:rPr>
          <w:bCs/>
        </w:rPr>
        <w:fldChar w:fldCharType="begin"/>
      </w:r>
      <w:r w:rsidR="00BF048C" w:rsidRPr="00346D83">
        <w:rPr>
          <w:bCs/>
        </w:rPr>
        <w:instrText xml:space="preserve"> ADDIN ZOTERO_ITEM CSL_CITATION {"citationID":"a1v0mlfbnp6","properties":{"unsorted":false,"formattedCitation":"\\super 42\\nosupersub{}","plainCitation":"42","noteIndex":0},"citationItems":[{"id":2982,"uris":["http://zotero.org/users/9871209/items/F3U3W6IG"],"itemData":{"id":2982,"type":"article-journal","container-title":"JCI Insight","DOI":"10.1172/jci.insight.123529","ISSN":"0021-9738","issue":"19","journalAbbreviation":"JCI Insight","language":"en","PMID":"0","publisher":"American Society for Clinical Investigation","source":"insight.jci.org","title":"A sheep model of cystic fibrosis generated by CRISPR/Cas9 disruption of the &lt;i&gt;CFTR&lt;/i&gt; gene","URL":"https://insight.jci.org/articles/view/123529","volume":"3","author":[{"family":"Fan","given":"Zhiqiang"},{"family":"Perisse","given":"Iuri Viotti"},{"family":"Cotton","given":"Calvin U."},{"family":"Regouski","given":"Misha"},{"family":"Meng","given":"Qinggang"},{"family":"Domb","given":"Chaim"},{"family":"Wettere","given":"Arnaud J. Van"},{"family":"Wang","given":"Zhongde"},{"family":"Harris","given":"Ann"},{"family":"White","given":"Kenneth L."},{"family":"Polejaeva","given":"Irina A."}],"accessed":{"date-parts":[["2026",5,18]]},"issued":{"date-parts":[["2018",10,4]]}}}],"schema":"https://github.com/citation-style-language/schema/raw/master/csl-citation.json"} </w:instrText>
      </w:r>
      <w:r w:rsidR="00AD1447" w:rsidRPr="00346D83">
        <w:rPr>
          <w:bCs/>
        </w:rPr>
        <w:fldChar w:fldCharType="separate"/>
      </w:r>
      <w:r w:rsidR="00BF048C" w:rsidRPr="00346D83">
        <w:rPr>
          <w:vertAlign w:val="superscript"/>
        </w:rPr>
        <w:t>4</w:t>
      </w:r>
      <w:r w:rsidR="00E2018D" w:rsidRPr="00346D83">
        <w:rPr>
          <w:vertAlign w:val="superscript"/>
        </w:rPr>
        <w:t>3</w:t>
      </w:r>
      <w:r w:rsidR="00AD1447" w:rsidRPr="00346D83">
        <w:rPr>
          <w:bCs/>
        </w:rPr>
        <w:fldChar w:fldCharType="end"/>
      </w:r>
      <w:r w:rsidR="005E640A" w:rsidRPr="00346D83">
        <w:rPr>
          <w:bCs/>
        </w:rPr>
        <w:t xml:space="preserve">. </w:t>
      </w:r>
      <w:r w:rsidR="00780237" w:rsidRPr="00346D83">
        <w:rPr>
          <w:bCs/>
        </w:rPr>
        <w:t>For</w:t>
      </w:r>
      <w:r w:rsidR="00015A8C" w:rsidRPr="00346D83">
        <w:rPr>
          <w:bCs/>
        </w:rPr>
        <w:t xml:space="preserve"> poor viability and colony growth during limiting dilution</w:t>
      </w:r>
      <w:r w:rsidR="00030AC9" w:rsidRPr="00346D83">
        <w:rPr>
          <w:bCs/>
        </w:rPr>
        <w:t>,</w:t>
      </w:r>
      <w:r w:rsidR="00AC16E9" w:rsidRPr="00346D83">
        <w:rPr>
          <w:bCs/>
        </w:rPr>
        <w:t xml:space="preserve"> </w:t>
      </w:r>
      <w:r w:rsidR="00CC1127" w:rsidRPr="00346D83">
        <w:rPr>
          <w:bCs/>
        </w:rPr>
        <w:t>consider</w:t>
      </w:r>
      <w:r w:rsidR="00480A20" w:rsidRPr="00346D83">
        <w:rPr>
          <w:bCs/>
        </w:rPr>
        <w:t xml:space="preserve"> increasing the percentage of serum in the media</w:t>
      </w:r>
      <w:r w:rsidR="00C42DD3" w:rsidRPr="00346D83">
        <w:rPr>
          <w:bCs/>
        </w:rPr>
        <w:t xml:space="preserve">, adding growth </w:t>
      </w:r>
      <w:r w:rsidR="00030AC9" w:rsidRPr="00346D83">
        <w:rPr>
          <w:bCs/>
        </w:rPr>
        <w:t xml:space="preserve">factor </w:t>
      </w:r>
      <w:r w:rsidR="00C42DD3" w:rsidRPr="00346D83">
        <w:rPr>
          <w:bCs/>
        </w:rPr>
        <w:t xml:space="preserve">supplements, </w:t>
      </w:r>
      <w:r w:rsidR="00280F0D" w:rsidRPr="00346D83">
        <w:rPr>
          <w:bCs/>
        </w:rPr>
        <w:t>or adjusting the seeding density. Ensure accurate counting</w:t>
      </w:r>
      <w:r w:rsidR="00C209C3" w:rsidRPr="00346D83">
        <w:rPr>
          <w:bCs/>
        </w:rPr>
        <w:t xml:space="preserve"> of cells prior to seeding and mix the cell </w:t>
      </w:r>
      <w:r w:rsidR="00C209C3" w:rsidRPr="00346D83">
        <w:rPr>
          <w:bCs/>
        </w:rPr>
        <w:lastRenderedPageBreak/>
        <w:t>suspension thoroughly</w:t>
      </w:r>
      <w:r w:rsidR="00C649A7" w:rsidRPr="00346D83">
        <w:rPr>
          <w:bCs/>
        </w:rPr>
        <w:t xml:space="preserve">. </w:t>
      </w:r>
    </w:p>
    <w:p w14:paraId="26367235" w14:textId="77777777" w:rsidR="002C15CF" w:rsidRPr="00346D83" w:rsidRDefault="002C15CF" w:rsidP="008F20DD">
      <w:pPr>
        <w:rPr>
          <w:bCs/>
        </w:rPr>
      </w:pPr>
    </w:p>
    <w:p w14:paraId="4F03325D" w14:textId="5AC899E1" w:rsidR="008D688C" w:rsidRPr="00346D83" w:rsidRDefault="00B73E49" w:rsidP="008F20DD">
      <w:pPr>
        <w:rPr>
          <w:bCs/>
        </w:rPr>
      </w:pPr>
      <w:r w:rsidRPr="00346D83">
        <w:rPr>
          <w:bCs/>
        </w:rPr>
        <w:t>A</w:t>
      </w:r>
      <w:r w:rsidR="00A144BE" w:rsidRPr="00346D83">
        <w:rPr>
          <w:bCs/>
        </w:rPr>
        <w:t xml:space="preserve">s </w:t>
      </w:r>
      <w:r w:rsidRPr="00346D83">
        <w:rPr>
          <w:bCs/>
        </w:rPr>
        <w:t xml:space="preserve">a </w:t>
      </w:r>
      <w:r w:rsidR="00A144BE" w:rsidRPr="00346D83">
        <w:rPr>
          <w:bCs/>
        </w:rPr>
        <w:t xml:space="preserve">valuable tool </w:t>
      </w:r>
      <w:r w:rsidR="00F86401" w:rsidRPr="00346D83">
        <w:rPr>
          <w:bCs/>
        </w:rPr>
        <w:t>for generating</w:t>
      </w:r>
      <w:r w:rsidR="00A144BE" w:rsidRPr="00346D83">
        <w:rPr>
          <w:bCs/>
        </w:rPr>
        <w:t xml:space="preserve"> animal model</w:t>
      </w:r>
      <w:r w:rsidR="00F86401" w:rsidRPr="00346D83">
        <w:rPr>
          <w:bCs/>
        </w:rPr>
        <w:t>s</w:t>
      </w:r>
      <w:r w:rsidR="00A144BE" w:rsidRPr="00346D83">
        <w:rPr>
          <w:bCs/>
        </w:rPr>
        <w:t xml:space="preserve">, </w:t>
      </w:r>
      <w:r w:rsidR="00EB2411" w:rsidRPr="00346D83">
        <w:rPr>
          <w:bCs/>
        </w:rPr>
        <w:t>the SCNT technique</w:t>
      </w:r>
      <w:r w:rsidR="005951DC" w:rsidRPr="00346D83">
        <w:rPr>
          <w:bCs/>
        </w:rPr>
        <w:t xml:space="preserve"> also</w:t>
      </w:r>
      <w:r w:rsidR="00EB2411" w:rsidRPr="00346D83">
        <w:rPr>
          <w:bCs/>
        </w:rPr>
        <w:t xml:space="preserve"> involves several critical steps that can influence developmental outcomes. </w:t>
      </w:r>
      <w:r w:rsidR="00177DA6" w:rsidRPr="00346D83">
        <w:rPr>
          <w:bCs/>
        </w:rPr>
        <w:t xml:space="preserve">First, </w:t>
      </w:r>
      <w:r w:rsidR="00B66EF7" w:rsidRPr="00346D83">
        <w:rPr>
          <w:bCs/>
        </w:rPr>
        <w:t xml:space="preserve">oocyte quality is typically affected by the donor age and seasons, </w:t>
      </w:r>
      <w:r w:rsidR="00B66EF7" w:rsidRPr="00346D83">
        <w:t xml:space="preserve">as most sheep breeds are seasonal breeders. </w:t>
      </w:r>
      <w:r w:rsidR="00B66EF7" w:rsidRPr="00346D83">
        <w:rPr>
          <w:bCs/>
        </w:rPr>
        <w:t>However, our previous results showed that season did not affect in vitro embryo development when ovaries/oocytes were collected from slaughterhouse-derived prepubertal sheep</w:t>
      </w:r>
      <w:r w:rsidR="00A80334" w:rsidRPr="00346D83">
        <w:rPr>
          <w:bCs/>
        </w:rPr>
        <w:fldChar w:fldCharType="begin"/>
      </w:r>
      <w:r w:rsidR="00BF048C" w:rsidRPr="00346D83">
        <w:rPr>
          <w:bCs/>
        </w:rPr>
        <w:instrText xml:space="preserve"> ADDIN ZOTERO_ITEM CSL_CITATION {"citationID":"zmdji8JW","properties":{"unsorted":false,"formattedCitation":"\\super 46\\nosupersub{}","plainCitation":"46","noteIndex":0},"citationItems":[{"id":3137,"uris":["http://zotero.org/users/9871209/items/TTC949I7"],"itemData":{"id":3137,"type":"article-journal","abstract":"Mammalian somatic cell nuclear transfer (SCNT) is widely used in agricultural research and biomedicine, but remains inefficient and requires large number of oocytes, typically obtained from slaughterhouses (SH) or cull animals with or without superstimulation (Culls-FSH and Culls). Laparoscopic ovum pick-up (LOPU) is a less invasive method to collect oocytes and improves SCNT embryo development. Yet no study has directly compared all four sources of oocytes on SCNT embryo development in sheep. This study evaluated the effect of oocyte source on in vitro maturation (IVM) and SCNT embryo in vitro and in vivo development. IVM rates were significantly higher in LOPU-derived oocytes than SH oocytes both in the breeding season (93.6% vs 71.9%, P=0.0007) and non-breeding season (91.1% vs 66.5%, P=0.0013). In the breeding season, the LOPU group produced a higher SCNT blastocyst rate than the SH group (41.7% vs 11.8%, P=0.045), whereas no difference was observed in the non-breeding season. Because higher blastocyst development was expected, fewer one-cell embryos were transferred per recipient for the LOPU group compared with SH, Culls-FSH, and Culls (4.4 vs. 15.8, 14.5, and 18.5, P &lt; 0.001). Neither the initial pregnancy rates nor the full-term rates differed among groups. But LOPU group showed a significantly greater SCNT efficiency than the SH and two Culls groups (14.0% vs 1.94%, 1.21%, and 1.97%, P &lt; 0.001). In conclusion, LOPU produced the highest-quality oocytes among the four oocyte sources, resulting in greater oocyte maturation and more developmentally competent embryos both in vitro and in vivo, despite limited number of embryo transfers (n = 5).","container-title":"Animal Reproduction Science","DOI":"10.1016/j.anireprosci.2026.108251","ISSN":"03784320","journalAbbreviation":"Animal Reproduction Science","language":"en","page":"108251","source":"DOI.org (Crossref)","title":"Effect of laparoscopic ovum pick-up on ovine in vitro oocyte maturation and somatic cell nuclear transfer embryo development","URL":"https://linkinghub.elsevier.com/retrieve/pii/S0378432026001545","volume":"292","author":[{"family":"Blocher","given":"Renata"},{"family":"Liu","given":"Ying"},{"family":"Patrick","given":"Tayler"},{"family":"Stott","given":"Rusty"},{"family":"Marriott","given":"Cheyenne"},{"family":"Polejaeva","given":"Irina A."}],"accessed":{"date-parts":[["2026",8,11]]},"issued":{"date-parts":[["2026",9]]}}}],"schema":"https://github.com/citation-style-language/schema/raw/master/csl-citation.json"} </w:instrText>
      </w:r>
      <w:r w:rsidR="00A80334" w:rsidRPr="00346D83">
        <w:rPr>
          <w:bCs/>
        </w:rPr>
        <w:fldChar w:fldCharType="separate"/>
      </w:r>
      <w:r w:rsidR="00BF048C" w:rsidRPr="00346D83">
        <w:rPr>
          <w:vertAlign w:val="superscript"/>
        </w:rPr>
        <w:t>4</w:t>
      </w:r>
      <w:r w:rsidR="00E2018D" w:rsidRPr="00346D83">
        <w:rPr>
          <w:vertAlign w:val="superscript"/>
        </w:rPr>
        <w:t>7</w:t>
      </w:r>
      <w:r w:rsidR="00A80334" w:rsidRPr="00346D83">
        <w:rPr>
          <w:bCs/>
        </w:rPr>
        <w:fldChar w:fldCharType="end"/>
      </w:r>
      <w:r w:rsidR="00B66EF7" w:rsidRPr="00346D83">
        <w:rPr>
          <w:bCs/>
        </w:rPr>
        <w:t>. In addition, when adult oocytes were used, in vivo development was comparable to that observed with prepubertal oocytes</w:t>
      </w:r>
      <w:r w:rsidR="00A80334" w:rsidRPr="00346D83">
        <w:rPr>
          <w:bCs/>
        </w:rPr>
        <w:fldChar w:fldCharType="begin"/>
      </w:r>
      <w:r w:rsidR="00A80334" w:rsidRPr="00346D83">
        <w:rPr>
          <w:bCs/>
        </w:rPr>
        <w:instrText xml:space="preserve"> ADDIN ZOTERO_ITEM CSL_CITATION {"citationID":"DhHlGnAd","properties":{"unsorted":false,"formattedCitation":"\\super 34\\nosupersub{}","plainCitation":"34","noteIndex":0},"citationItems":[{"id":2979,"uris":["http://zotero.org/users/9871209/items/NFP7VUJK"],"itemData":{"id":2979,"type":"article-journal","abstract":"Somatic cell nuclear transfer (SCNT) is one of the primary methods for production of genetically engineered sheep, which allows for gene editing or transgene introduction in somatic cells. The use of SCNT eliminates the risk of genetic mosaicism in embryos and animals that is commonly observed after zygote micromanipulations. This retrospective analysis of SCNT in sheep performed at Utah State University, spanning from 2016 to 2021, examined parameters that may impact pregnancy and full-term development, including donor oocytes (donor age), donor cell lines, SCNT parameters (time of oocyte activation following SCNT, number of transferred embryos, in vitro maturation and culture conditions), and recipients (surgical number and ovulatory status), as well as factors that may correlate with large offspring syndrome or abnormal offspring syndrome (LOS/AOS) in the fetuses and lambs. Our findings indicated that compared to prepubertal oocytes, the SCNT embryos produced from adult sheep oocytes had comparable in vitro maturation rates, pregnancy and full-term development rates, as well as SCNT efficiency. In addition, earlier activation time of SCNT embryos (e.g. 24–26 h post maturation) was correlated to the early pregnancy loss rate, full-term rate, and SCNT efficiency. Compared to our standard serum-containing medium, commercial serum-free culture medium showed a positive correlation with the full-term development of sheep SCNT embryos. Transferring 15–30 embryos per recipient resulted in consistently good pregnancy rates. Surgical numbers and ovulatory status (having at least one follicle between 6 and 12 mm in size or a corpus hemorrhagicum (CH)) of recipients did not affect pregnancy and full-term development rates. In summary, this retrospective analysis identified parameters for improving pregnancy and full-term development of SCNT embryos in sheep.","container-title":"Theriogenology","DOI":"10.1016/j.theriogenology.2024.07.017","ISSN":"0093-691X","journalAbbreviation":"Theriogenology","page":"102-111","source":"ScienceDirect","title":"A retrospective analysis of sheep generated by somatic cell nuclear transfer","URL":"https://www.sciencedirect.com/science/article/pii/S0093691X24002942","volume":"227","author":[{"family":"Liu","given":"Ying"},{"family":"Stott","given":"Rusty"},{"family":"Regouski","given":"Misha"},{"family":"Fan","given":"Zhiqiang"},{"family":"Perisse","given":"Iuri Viotti"},{"family":"Patrick","given":"Tayler"},{"family":"Keim","given":"Jacob"},{"family":"Meng","given":"Qinggang"},{"family":"Polejaeva","given":"Irina A."}],"accessed":{"date-parts":[["2026",5,18]]},"issued":{"date-parts":[["2024",10,1]]}}}],"schema":"https://github.com/citation-style-language/schema/raw/master/csl-citation.json"} </w:instrText>
      </w:r>
      <w:r w:rsidR="00A80334" w:rsidRPr="00346D83">
        <w:rPr>
          <w:bCs/>
        </w:rPr>
        <w:fldChar w:fldCharType="separate"/>
      </w:r>
      <w:r w:rsidR="00847221" w:rsidRPr="00346D83">
        <w:rPr>
          <w:vertAlign w:val="superscript"/>
        </w:rPr>
        <w:t>3</w:t>
      </w:r>
      <w:r w:rsidR="00E2018D" w:rsidRPr="00346D83">
        <w:rPr>
          <w:vertAlign w:val="superscript"/>
        </w:rPr>
        <w:t>5</w:t>
      </w:r>
      <w:r w:rsidR="00A80334" w:rsidRPr="00346D83">
        <w:rPr>
          <w:bCs/>
        </w:rPr>
        <w:fldChar w:fldCharType="end"/>
      </w:r>
      <w:r w:rsidR="00B66EF7" w:rsidRPr="00346D83">
        <w:rPr>
          <w:bCs/>
        </w:rPr>
        <w:t>. T</w:t>
      </w:r>
      <w:r w:rsidR="004E6001" w:rsidRPr="00346D83">
        <w:rPr>
          <w:bCs/>
        </w:rPr>
        <w:t xml:space="preserve">he </w:t>
      </w:r>
      <w:r w:rsidR="00312DF9" w:rsidRPr="00346D83">
        <w:rPr>
          <w:bCs/>
        </w:rPr>
        <w:t>activation time of sheep SCNT embryos is crucial</w:t>
      </w:r>
      <w:r w:rsidR="00D107B7" w:rsidRPr="00346D83">
        <w:rPr>
          <w:bCs/>
        </w:rPr>
        <w:t xml:space="preserve"> for full-term development</w:t>
      </w:r>
      <w:r w:rsidR="004E6001" w:rsidRPr="00346D83">
        <w:rPr>
          <w:bCs/>
        </w:rPr>
        <w:t xml:space="preserve">. Early activation time </w:t>
      </w:r>
      <w:r w:rsidR="00312DF9" w:rsidRPr="00346D83">
        <w:rPr>
          <w:bCs/>
        </w:rPr>
        <w:t>between 24</w:t>
      </w:r>
      <w:r w:rsidR="00E2018D" w:rsidRPr="00346D83">
        <w:rPr>
          <w:bCs/>
        </w:rPr>
        <w:t>–</w:t>
      </w:r>
      <w:r w:rsidR="00312DF9" w:rsidRPr="00346D83">
        <w:rPr>
          <w:bCs/>
        </w:rPr>
        <w:t>26</w:t>
      </w:r>
      <w:r w:rsidR="00E2018D" w:rsidRPr="00346D83">
        <w:rPr>
          <w:bCs/>
        </w:rPr>
        <w:t xml:space="preserve"> </w:t>
      </w:r>
      <w:r w:rsidR="00312DF9" w:rsidRPr="00346D83">
        <w:rPr>
          <w:bCs/>
        </w:rPr>
        <w:t>h post maturation</w:t>
      </w:r>
      <w:r w:rsidR="00D107B7" w:rsidRPr="00346D83">
        <w:rPr>
          <w:bCs/>
        </w:rPr>
        <w:t xml:space="preserve"> </w:t>
      </w:r>
      <w:r w:rsidR="00651B45" w:rsidRPr="00346D83">
        <w:rPr>
          <w:bCs/>
        </w:rPr>
        <w:t>has been shown to reduce</w:t>
      </w:r>
      <w:r w:rsidR="004E6001" w:rsidRPr="00346D83">
        <w:rPr>
          <w:bCs/>
        </w:rPr>
        <w:t xml:space="preserve"> </w:t>
      </w:r>
      <w:r w:rsidR="00312DF9" w:rsidRPr="00346D83">
        <w:rPr>
          <w:bCs/>
        </w:rPr>
        <w:t xml:space="preserve">early </w:t>
      </w:r>
      <w:r w:rsidR="00D107B7" w:rsidRPr="00346D83">
        <w:rPr>
          <w:bCs/>
        </w:rPr>
        <w:t>pregnancy</w:t>
      </w:r>
      <w:r w:rsidR="00312DF9" w:rsidRPr="00346D83">
        <w:rPr>
          <w:bCs/>
        </w:rPr>
        <w:t xml:space="preserve"> loss and </w:t>
      </w:r>
      <w:r w:rsidR="00651B45" w:rsidRPr="00346D83">
        <w:rPr>
          <w:bCs/>
        </w:rPr>
        <w:t>increase</w:t>
      </w:r>
      <w:r w:rsidR="004E6001" w:rsidRPr="00346D83">
        <w:rPr>
          <w:bCs/>
        </w:rPr>
        <w:t xml:space="preserve"> full-term development</w:t>
      </w:r>
      <w:r w:rsidR="00FD3180" w:rsidRPr="00346D83">
        <w:rPr>
          <w:bCs/>
        </w:rPr>
        <w:fldChar w:fldCharType="begin"/>
      </w:r>
      <w:r w:rsidR="00CC2658" w:rsidRPr="00346D83">
        <w:rPr>
          <w:bCs/>
        </w:rPr>
        <w:instrText xml:space="preserve"> ADDIN ZOTERO_ITEM CSL_CITATION {"citationID":"yuN8lUvH","properties":{"unsorted":false,"formattedCitation":"\\super 34\\nosupersub{}","plainCitation":"34","noteIndex":0},"citationItems":[{"id":2979,"uris":["http://zotero.org/users/9871209/items/NFP7VUJK"],"itemData":{"id":2979,"type":"article-journal","abstract":"Somatic cell nuclear transfer (SCNT) is one of the primary methods for production of genetically engineered sheep, which allows for gene editing or transgene introduction in somatic cells. The use of SCNT eliminates the risk of genetic mosaicism in embryos and animals that is commonly observed after zygote micromanipulations. This retrospective analysis of SCNT in sheep performed at Utah State University, spanning from 2016 to 2021, examined parameters that may impact pregnancy and full-term development, including donor oocytes (donor age), donor cell lines, SCNT parameters (time of oocyte activation following SCNT, number of transferred embryos, in vitro maturation and culture conditions), and recipients (surgical number and ovulatory status), as well as factors that may correlate with large offspring syndrome or abnormal offspring syndrome (LOS/AOS) in the fetuses and lambs. Our findings indicated that compared to prepubertal oocytes, the SCNT embryos produced from adult sheep oocytes had comparable in vitro maturation rates, pregnancy and full-term development rates, as well as SCNT efficiency. In addition, earlier activation time of SCNT embryos (e.g. 24–26 h post maturation) was correlated to the early pregnancy loss rate, full-term rate, and SCNT efficiency. Compared to our standard serum-containing medium, commercial serum-free culture medium showed a positive correlation with the full-term development of sheep SCNT embryos. Transferring 15–30 embryos per recipient resulted in consistently good pregnancy rates. Surgical numbers and ovulatory status (having at least one follicle between 6 and 12 mm in size or a corpus hemorrhagicum (CH)) of recipients did not affect pregnancy and full-term development rates. In summary, this retrospective analysis identified parameters for improving pregnancy and full-term development of SCNT embryos in sheep.","container-title":"Theriogenology","DOI":"10.1016/j.theriogenology.2024.07.017","ISSN":"0093-691X","journalAbbreviation":"Theriogenology","page":"102-111","source":"ScienceDirect","title":"A retrospective analysis of sheep generated by somatic cell nuclear transfer","URL":"https://www.sciencedirect.com/science/article/pii/S0093691X24002942","volume":"227","author":[{"family":"Liu","given":"Ying"},{"family":"Stott","given":"Rusty"},{"family":"Regouski","given":"Misha"},{"family":"Fan","given":"Zhiqiang"},{"family":"Perisse","given":"Iuri Viotti"},{"family":"Patrick","given":"Tayler"},{"family":"Keim","given":"Jacob"},{"family":"Meng","given":"Qinggang"},{"family":"Polejaeva","given":"Irina A."}],"accessed":{"date-parts":[["2026",5,18]]},"issued":{"date-parts":[["2024",10,1]]}}}],"schema":"https://github.com/citation-style-language/schema/raw/master/csl-citation.json"} </w:instrText>
      </w:r>
      <w:r w:rsidR="00FD3180" w:rsidRPr="00346D83">
        <w:rPr>
          <w:bCs/>
        </w:rPr>
        <w:fldChar w:fldCharType="separate"/>
      </w:r>
      <w:r w:rsidR="00847221" w:rsidRPr="00346D83">
        <w:rPr>
          <w:vertAlign w:val="superscript"/>
        </w:rPr>
        <w:t>3</w:t>
      </w:r>
      <w:r w:rsidR="00E2018D" w:rsidRPr="00346D83">
        <w:rPr>
          <w:vertAlign w:val="superscript"/>
        </w:rPr>
        <w:t>5</w:t>
      </w:r>
      <w:r w:rsidR="00FD3180" w:rsidRPr="00346D83">
        <w:rPr>
          <w:bCs/>
        </w:rPr>
        <w:fldChar w:fldCharType="end"/>
      </w:r>
      <w:r w:rsidR="00D107B7" w:rsidRPr="00346D83">
        <w:rPr>
          <w:bCs/>
        </w:rPr>
        <w:t xml:space="preserve">. </w:t>
      </w:r>
      <w:r w:rsidR="002D3DBD" w:rsidRPr="00346D83">
        <w:rPr>
          <w:bCs/>
        </w:rPr>
        <w:t xml:space="preserve">This may be </w:t>
      </w:r>
      <w:r w:rsidR="00651B45" w:rsidRPr="00346D83">
        <w:rPr>
          <w:bCs/>
        </w:rPr>
        <w:t>related to</w:t>
      </w:r>
      <w:r w:rsidR="002D3DBD" w:rsidRPr="00346D83">
        <w:rPr>
          <w:bCs/>
        </w:rPr>
        <w:t xml:space="preserve"> </w:t>
      </w:r>
      <w:r w:rsidR="00496D19" w:rsidRPr="00346D83">
        <w:rPr>
          <w:bCs/>
        </w:rPr>
        <w:t>a</w:t>
      </w:r>
      <w:r w:rsidR="00DA067F" w:rsidRPr="00346D83">
        <w:rPr>
          <w:bCs/>
        </w:rPr>
        <w:t xml:space="preserve">n </w:t>
      </w:r>
      <w:r w:rsidR="00E94FDF" w:rsidRPr="00346D83">
        <w:rPr>
          <w:bCs/>
        </w:rPr>
        <w:t>environment with</w:t>
      </w:r>
      <w:r w:rsidR="00496D19" w:rsidRPr="00346D83">
        <w:rPr>
          <w:bCs/>
        </w:rPr>
        <w:t xml:space="preserve"> high maturation promotion factor (MPF)</w:t>
      </w:r>
      <w:r w:rsidR="00DA067F" w:rsidRPr="00346D83">
        <w:rPr>
          <w:bCs/>
        </w:rPr>
        <w:t>, associated with early activation,</w:t>
      </w:r>
      <w:r w:rsidR="00496D19" w:rsidRPr="00346D83">
        <w:rPr>
          <w:bCs/>
        </w:rPr>
        <w:t xml:space="preserve"> </w:t>
      </w:r>
      <w:r w:rsidR="004C7505" w:rsidRPr="00346D83">
        <w:rPr>
          <w:bCs/>
        </w:rPr>
        <w:t>that</w:t>
      </w:r>
      <w:r w:rsidR="00496D19" w:rsidRPr="00346D83">
        <w:rPr>
          <w:bCs/>
        </w:rPr>
        <w:t xml:space="preserve"> promot</w:t>
      </w:r>
      <w:r w:rsidR="0048695A" w:rsidRPr="00346D83">
        <w:rPr>
          <w:bCs/>
        </w:rPr>
        <w:t>es a</w:t>
      </w:r>
      <w:r w:rsidR="00E94FDF" w:rsidRPr="00346D83">
        <w:rPr>
          <w:bCs/>
        </w:rPr>
        <w:t>n</w:t>
      </w:r>
      <w:r w:rsidR="00496D19" w:rsidRPr="00346D83">
        <w:rPr>
          <w:bCs/>
        </w:rPr>
        <w:t xml:space="preserve"> </w:t>
      </w:r>
      <w:r w:rsidR="00B17B60" w:rsidRPr="00346D83">
        <w:rPr>
          <w:bCs/>
        </w:rPr>
        <w:t>increased rate</w:t>
      </w:r>
      <w:r w:rsidR="00496D19" w:rsidRPr="00346D83">
        <w:rPr>
          <w:bCs/>
        </w:rPr>
        <w:t xml:space="preserve"> of premature chromosome condensation </w:t>
      </w:r>
      <w:r w:rsidR="00F86401" w:rsidRPr="00346D83">
        <w:rPr>
          <w:bCs/>
        </w:rPr>
        <w:t xml:space="preserve">(PCC) </w:t>
      </w:r>
      <w:r w:rsidR="00496D19" w:rsidRPr="00346D83">
        <w:rPr>
          <w:bCs/>
        </w:rPr>
        <w:t>of the somatic nucleus, which is believed to be beneficial for reprogramming</w:t>
      </w:r>
      <w:r w:rsidR="00FD3180" w:rsidRPr="00346D83">
        <w:rPr>
          <w:bCs/>
        </w:rPr>
        <w:fldChar w:fldCharType="begin"/>
      </w:r>
      <w:r w:rsidR="00BF048C" w:rsidRPr="00346D83">
        <w:rPr>
          <w:bCs/>
        </w:rPr>
        <w:instrText xml:space="preserve"> ADDIN ZOTERO_ITEM CSL_CITATION {"citationID":"siUxiBSU","properties":{"unsorted":false,"formattedCitation":"\\super 47\\nosupersub{}","plainCitation":"47","noteIndex":0},"citationItems":[{"id":3097,"uris":["http://zotero.org/users/9871209/items/BC5HXS5J"],"itemData":{"id":3097,"type":"article-journal","abstract":"Exciting new opportunities in embryo cloning have been made possible by recent studies on the interaction of the donor nucleus with the recipient cytoplasm after embryo reconstruction. This article reviews information regarding the co-ordination of nuclear and cytoplasmic events during embryo reconstruction, in particular the direct and indirect effects of maturation/ meiosis/mitosis-promoting factor (MPF), upon the transferred nucleus. This will be discussed in relation to DNA replication, the maintenance of correct ploidy, the occurrence of chromosomal abnormalities and development of reconstructed embryos. Although this review is primarily concerned with the reconstruction of mammalian embryos, specific examples from amphibians will also be cited.","container-title":"Reviews of Reproduction","DOI":"10.1530/ror.0.0010040","ISSN":"1359-6004","issue":"1","journalAbbreviation":"Rev Reprod","language":"eng","page":"40-46","PMID":"9414437","source":"PubMed","title":"Cell cycle co-ordination in embryo cloning by nuclear transfer","volume":"1","author":[{"family":"Campbell","given":"K. H."},{"family":"Loi","given":"P."},{"family":"Otaegui","given":"P. J."},{"family":"Wilmut","given":"I."}],"issued":{"date-parts":[["1996",1]]}}}],"schema":"https://github.com/citation-style-language/schema/raw/master/csl-citation.json"} </w:instrText>
      </w:r>
      <w:r w:rsidR="00FD3180" w:rsidRPr="00346D83">
        <w:rPr>
          <w:bCs/>
        </w:rPr>
        <w:fldChar w:fldCharType="separate"/>
      </w:r>
      <w:r w:rsidR="00BF048C" w:rsidRPr="00346D83">
        <w:rPr>
          <w:vertAlign w:val="superscript"/>
        </w:rPr>
        <w:t>4</w:t>
      </w:r>
      <w:r w:rsidR="00E2018D" w:rsidRPr="00346D83">
        <w:rPr>
          <w:vertAlign w:val="superscript"/>
        </w:rPr>
        <w:t>8</w:t>
      </w:r>
      <w:r w:rsidR="00FD3180" w:rsidRPr="00346D83">
        <w:rPr>
          <w:bCs/>
        </w:rPr>
        <w:fldChar w:fldCharType="end"/>
      </w:r>
      <w:r w:rsidR="00FD3180" w:rsidRPr="00346D83">
        <w:rPr>
          <w:bCs/>
        </w:rPr>
        <w:t xml:space="preserve">. </w:t>
      </w:r>
    </w:p>
    <w:p w14:paraId="7FF71C48" w14:textId="77777777" w:rsidR="008D688C" w:rsidRPr="00346D83" w:rsidRDefault="008D688C" w:rsidP="008F20DD">
      <w:pPr>
        <w:rPr>
          <w:bCs/>
        </w:rPr>
      </w:pPr>
    </w:p>
    <w:p w14:paraId="08AB02B2" w14:textId="55B4C99F" w:rsidR="005951DC" w:rsidRPr="00346D83" w:rsidRDefault="00C30794" w:rsidP="005951DC">
      <w:pPr>
        <w:rPr>
          <w:bCs/>
        </w:rPr>
      </w:pPr>
      <w:r w:rsidRPr="00346D83">
        <w:rPr>
          <w:bCs/>
        </w:rPr>
        <w:t>CRISPR</w:t>
      </w:r>
      <w:r w:rsidR="00CB3751" w:rsidRPr="00346D83">
        <w:rPr>
          <w:bCs/>
        </w:rPr>
        <w:t>-Cas9</w:t>
      </w:r>
      <w:r w:rsidR="00276EC0" w:rsidRPr="00346D83">
        <w:rPr>
          <w:bCs/>
        </w:rPr>
        <w:t xml:space="preserve"> has many advantages over</w:t>
      </w:r>
      <w:r w:rsidR="00B67B7E" w:rsidRPr="00346D83">
        <w:rPr>
          <w:bCs/>
        </w:rPr>
        <w:t xml:space="preserve"> </w:t>
      </w:r>
      <w:r w:rsidR="00276EC0" w:rsidRPr="00346D83">
        <w:rPr>
          <w:bCs/>
        </w:rPr>
        <w:t>other gene editing techniques</w:t>
      </w:r>
      <w:r w:rsidR="00770F90" w:rsidRPr="00346D83">
        <w:rPr>
          <w:bCs/>
        </w:rPr>
        <w:t xml:space="preserve"> due to its versatility, programmability, and simplicity</w:t>
      </w:r>
      <w:r w:rsidR="00B67B7E" w:rsidRPr="00346D83">
        <w:rPr>
          <w:bCs/>
        </w:rPr>
        <w:fldChar w:fldCharType="begin"/>
      </w:r>
      <w:r w:rsidR="00B67B7E" w:rsidRPr="00346D83">
        <w:rPr>
          <w:bCs/>
        </w:rPr>
        <w:instrText xml:space="preserve"> ADDIN ZOTERO_ITEM CSL_CITATION {"citationID":"mw51pB1D","properties":{"unsorted":false,"formattedCitation":"\\super 17\\nosupersub{}","plainCitation":"17","noteIndex":0},"citationItems":[{"id":3011,"uris":["http://zotero.org/users/9871209/items/AVW59JGV"],"itemData":{"id":3011,"type":"article-journal","abstract":"Gene editing techniques were developed chronologically, which include zinc finger nuclease, transcription activator-like effector nuclease and clustered regularly interspaced short palindromic repeats (CRISPR)/CRISPR-associated protein 9 (Cas 9). In this review, the working principles of these techniques were first introduced, their advantages and disadvantages were then discussed, their application in animal husbandry were elaborated, and finally human concerns about gene editing were presented. Compared to the two former techniques, the third-generation gene editing technique CRISPR/Cas9 has higher targeting efficiency and accuracy, less off-target effect, lower cytotoxicity and lower costs for being easier for vector design and manipulation. Although some people may concern about social or ethical issues, the benefits of gene editing certainly overweigh its demerits. The three gene editing techniques have been successfully used to improve the production and quality of livestock products, animal fertility, resistance to diseases, and welfare in animal husbandry. With legislation and the development of gene editing technology per se, it anticipatable that gene editing will have a broader utilization and make our lives happier.","container-title":"3 Biotech","DOI":"10.1007/s13205-018-1563-x","ISSN":"2190-572X","issue":"1","journalAbbreviation":"3 Biotech","page":"28","PMID":"30622866","PMCID":"PMC6318154","source":"PubMed Central","title":"Principles of gene editing techniques and applications in animal husbandry","URL":"https://pmc.ncbi.nlm.nih.gov/articles/PMC6318154/","volume":"9","author":[{"family":"Jiang","given":"Shengwang"},{"family":"Shen","given":"Qingwu W."}],"accessed":{"date-parts":[["2026",5,21]]},"issued":{"date-parts":[["2019",1]]}}}],"schema":"https://github.com/citation-style-language/schema/raw/master/csl-citation.json"} </w:instrText>
      </w:r>
      <w:r w:rsidR="00B67B7E" w:rsidRPr="00346D83">
        <w:rPr>
          <w:bCs/>
        </w:rPr>
        <w:fldChar w:fldCharType="separate"/>
      </w:r>
      <w:r w:rsidR="00847221" w:rsidRPr="00346D83">
        <w:rPr>
          <w:vertAlign w:val="superscript"/>
        </w:rPr>
        <w:t>17</w:t>
      </w:r>
      <w:r w:rsidR="00B67B7E" w:rsidRPr="00346D83">
        <w:rPr>
          <w:bCs/>
        </w:rPr>
        <w:fldChar w:fldCharType="end"/>
      </w:r>
      <w:r w:rsidR="00770F90" w:rsidRPr="00346D83">
        <w:rPr>
          <w:bCs/>
        </w:rPr>
        <w:t>.</w:t>
      </w:r>
      <w:r w:rsidR="00CB3751" w:rsidRPr="00346D83">
        <w:rPr>
          <w:bCs/>
        </w:rPr>
        <w:t xml:space="preserve"> </w:t>
      </w:r>
      <w:r w:rsidR="005951DC" w:rsidRPr="00346D83">
        <w:rPr>
          <w:bCs/>
        </w:rPr>
        <w:t>Despite</w:t>
      </w:r>
      <w:r w:rsidR="00C3594F" w:rsidRPr="00346D83">
        <w:rPr>
          <w:bCs/>
        </w:rPr>
        <w:t xml:space="preserve"> its strength</w:t>
      </w:r>
      <w:r w:rsidR="005951DC" w:rsidRPr="00346D83">
        <w:rPr>
          <w:bCs/>
        </w:rPr>
        <w:t xml:space="preserve">, </w:t>
      </w:r>
      <w:r w:rsidR="004B0962" w:rsidRPr="00346D83">
        <w:rPr>
          <w:bCs/>
        </w:rPr>
        <w:t>there are</w:t>
      </w:r>
      <w:r w:rsidR="005951DC" w:rsidRPr="00346D83">
        <w:rPr>
          <w:bCs/>
        </w:rPr>
        <w:t xml:space="preserve"> </w:t>
      </w:r>
      <w:r w:rsidR="004B0962" w:rsidRPr="00346D83">
        <w:rPr>
          <w:bCs/>
        </w:rPr>
        <w:t>also</w:t>
      </w:r>
      <w:r w:rsidR="005951DC" w:rsidRPr="00346D83">
        <w:rPr>
          <w:bCs/>
        </w:rPr>
        <w:t xml:space="preserve"> limitations. CRISPR-Cas9 editing efficiency and off-target activity can vary depending on species, cell type, genomic loci, gRNA design, and the intended edit, and efficiency is often optimized for rodent or human cells</w:t>
      </w:r>
      <w:r w:rsidR="005951DC" w:rsidRPr="00346D83">
        <w:rPr>
          <w:bCs/>
        </w:rPr>
        <w:fldChar w:fldCharType="begin"/>
      </w:r>
      <w:r w:rsidR="00BF048C" w:rsidRPr="00346D83">
        <w:rPr>
          <w:bCs/>
        </w:rPr>
        <w:instrText xml:space="preserve"> ADDIN ZOTERO_ITEM CSL_CITATION {"citationID":"81h2RfWE","properties":{"unsorted":false,"formattedCitation":"\\super 18, 48\\nosupersub{}","plainCitation":"18, 48","noteIndex":0},"citationItems":[{"id":3029,"uris":["http://zotero.org/users/9871209/items/JWTQAARF"],"itemData":{"id":3029,"type":"article-journal","abstract":"Chen Y, Niu Y, Ji W (Kunming University of Science and Technology and National Engineering Research Center of Biomedicine and Animal Science, Kunming, Yunnan, China). Genome editing in nonhuman primates: approach to generating human disease models (Review Symposium). J Intern Med 2016; 280: 246–251.","container-title":"Journal of Internal Medicine","DOI":"10.1111/joim.12469","ISSN":"0954-6820, 1365-2796","issue":"3","journalAbbreviation":"J Intern Med","language":"en","license":"http://onlinelibrary.wiley.com/termsAndConditions#vor","page":"246-251","source":"DOI.org (Crossref)","title":"Genome editing in nonhuman primates: approach to generating human disease models","title-short":"Genome editing in nonhuman primates","URL":"https://onlinelibrary.wiley.com/doi/10.1111/joim.12469","volume":"280","author":[{"family":"Chen","given":"Y."},{"family":"Niu","given":"Y."},{"family":"Ji","given":"W."}],"accessed":{"date-parts":[["2026",5,26]]},"issued":{"date-parts":[["2016",9]]}}},{"id":3066,"uris":["http://zotero.org/users/9871209/items/72V9KHAE"],"itemData":{"id":3066,"type":"article-journal","abstract":"The diverse applications of genetically modified cells and organisms require more precise and efficient genome-editing tool such as clustered regularly interspaced short palindromic repeats/CRISPR-associated protein (CRISPR/Cas). The CRISPR/Cas system was originally discovered in bacteria as a part of adaptive-immune system with multiple types. Its engineered versions involve multiple host DNA-repair pathways in order to perform genome editing in host cells. However, it is still challenging to get maximum genome-editing efficiency with fewer or no off-targets. Here, we focused on factors affecting the genome-editing efficiency and precision of CRISPR/Cas system along with its defense-mechanism, orthologues, and applications.","container-title":"Frontiers in Cell and Developmental Biology","DOI":"10.3389/fcell.2021.761709","ISSN":"2296-634X","journalAbbreviation":"Front Cell Dev Biol","page":"761709","PMID":"34901007","PMCID":"PMC8652214","source":"PubMed Central","title":"CRISPR/Cas System and Factors Affecting Its Precision and Efficiency","URL":"https://pmc.ncbi.nlm.nih.gov/articles/PMC8652214/","volume":"9","author":[{"family":"Javaid","given":"Nasir"},{"family":"Choi","given":"Sangdun"}],"accessed":{"date-parts":[["2026",5,26]]},"issued":{"date-parts":[["2021",11,24]]}}}],"schema":"https://github.com/citation-style-language/schema/raw/master/csl-citation.json"} </w:instrText>
      </w:r>
      <w:r w:rsidR="005951DC" w:rsidRPr="00346D83">
        <w:rPr>
          <w:bCs/>
        </w:rPr>
        <w:fldChar w:fldCharType="separate"/>
      </w:r>
      <w:r w:rsidR="00BF048C" w:rsidRPr="00346D83">
        <w:rPr>
          <w:vertAlign w:val="superscript"/>
        </w:rPr>
        <w:t>18,4</w:t>
      </w:r>
      <w:r w:rsidR="00E2018D" w:rsidRPr="00346D83">
        <w:rPr>
          <w:vertAlign w:val="superscript"/>
        </w:rPr>
        <w:t>9</w:t>
      </w:r>
      <w:r w:rsidR="005951DC" w:rsidRPr="00346D83">
        <w:rPr>
          <w:bCs/>
        </w:rPr>
        <w:fldChar w:fldCharType="end"/>
      </w:r>
      <w:r w:rsidR="005951DC" w:rsidRPr="00346D83">
        <w:rPr>
          <w:bCs/>
        </w:rPr>
        <w:t>. Additionally, not all edits may be targetable using the traditional NGG PAM of spCas9. Many strategies exist to overcome these limitations, including optimizing gRNA design and RNP delivery of Cas9</w:t>
      </w:r>
      <w:r w:rsidR="005951DC" w:rsidRPr="00346D83">
        <w:rPr>
          <w:bCs/>
        </w:rPr>
        <w:fldChar w:fldCharType="begin"/>
      </w:r>
      <w:r w:rsidR="00BF048C" w:rsidRPr="00346D83">
        <w:rPr>
          <w:bCs/>
        </w:rPr>
        <w:instrText xml:space="preserve"> ADDIN ZOTERO_ITEM CSL_CITATION {"citationID":"sWdPLxvp","properties":{"unsorted":false,"formattedCitation":"\\super 49\\nosupersub{}","plainCitation":"49","noteIndex":0},"citationItems":[{"id":3063,"uris":["http://zotero.org/users/9871209/items/5JBR9INZ"],"itemData":{"id":3063,"type":"article-journal","abstract":"The advent of gene-editing technologies, particularly CRISPR-based systems, has revolutionized the landscape of biomedical research and gene therapy. Ongoing research in gene editing has led to the rapid iteration of CRISPR technologies, such as base and prime editors, enabling precise nucleotide changes without the need for generating harmful double-strand breaks (DSBs). Furthermore, innovations such as CRISPR fusion systems with DNA recombinases, DNA polymerases, and DNA ligases have expanded the size limitations for edited sequences, opening new avenues for therapeutic development. Beyond the CRISPR system, mobile genetic elements (MGEs) and epigenetic editors are emerging as efficient alternatives for precise large insertions or stable gene manipulation in mammalian cells. These advances collectively set the stage for next-generation gene therapy development. This review highlights recent developments of genetic and epigenetic editing tools and explores preclinical innovations poised to advance the field.","container-title":"Molecular Therapy","DOI":"10.1016/j.ymthe.2025.03.026","ISSN":"1525-0016","issue":"6","journalAbbreviation":"Molecular Therapy","page":"2619-2644","source":"ScienceDirect","title":"Recent advances in therapeutic gene-editing technologies","URL":"https://www.sciencedirect.com/science/article/pii/S152500162500200X","volume":"33","author":[{"family":"Liu","given":"Dongqi"},{"family":"Cao","given":"Di"},{"family":"Han","given":"Renzhi"}],"accessed":{"date-parts":[["2026",5,26]]},"issued":{"date-parts":[["2025",6,4]]}}}],"schema":"https://github.com/citation-style-language/schema/raw/master/csl-citation.json"} </w:instrText>
      </w:r>
      <w:r w:rsidR="005951DC" w:rsidRPr="00346D83">
        <w:rPr>
          <w:bCs/>
        </w:rPr>
        <w:fldChar w:fldCharType="separate"/>
      </w:r>
      <w:r w:rsidR="00E2018D" w:rsidRPr="00346D83">
        <w:rPr>
          <w:vertAlign w:val="superscript"/>
        </w:rPr>
        <w:t>50</w:t>
      </w:r>
      <w:r w:rsidR="005951DC" w:rsidRPr="00346D83">
        <w:rPr>
          <w:bCs/>
        </w:rPr>
        <w:fldChar w:fldCharType="end"/>
      </w:r>
      <w:r w:rsidR="005951DC" w:rsidRPr="00346D83">
        <w:rPr>
          <w:bCs/>
        </w:rPr>
        <w:t>. Numerous Cas nuclease variants have been discovered or engineered with higher editing activity, greater fidelity, and a wider targeting range to address these limitations. Furthermore, several alternative genome editing systems have been developed</w:t>
      </w:r>
      <w:r w:rsidR="00E2018D" w:rsidRPr="00346D83">
        <w:rPr>
          <w:bCs/>
        </w:rPr>
        <w:t>,</w:t>
      </w:r>
      <w:r w:rsidR="005951DC" w:rsidRPr="00346D83">
        <w:rPr>
          <w:bCs/>
        </w:rPr>
        <w:t xml:space="preserve"> including base editors, prime editors, and recombinase-based editors, many of which rely on CRISPR-guided proteins</w:t>
      </w:r>
      <w:r w:rsidR="005951DC" w:rsidRPr="00346D83">
        <w:rPr>
          <w:bCs/>
        </w:rPr>
        <w:fldChar w:fldCharType="begin"/>
      </w:r>
      <w:r w:rsidR="00BF048C" w:rsidRPr="00346D83">
        <w:rPr>
          <w:bCs/>
        </w:rPr>
        <w:instrText xml:space="preserve"> ADDIN ZOTERO_ITEM CSL_CITATION {"citationID":"s83FyRg0","properties":{"unsorted":false,"formattedCitation":"\\super 49\\nosupersub{}","plainCitation":"49","noteIndex":0},"citationItems":[{"id":3063,"uris":["http://zotero.org/users/9871209/items/5JBR9INZ"],"itemData":{"id":3063,"type":"article-journal","abstract":"The advent of gene-editing technologies, particularly CRISPR-based systems, has revolutionized the landscape of biomedical research and gene therapy. Ongoing research in gene editing has led to the rapid iteration of CRISPR technologies, such as base and prime editors, enabling precise nucleotide changes without the need for generating harmful double-strand breaks (DSBs). Furthermore, innovations such as CRISPR fusion systems with DNA recombinases, DNA polymerases, and DNA ligases have expanded the size limitations for edited sequences, opening new avenues for therapeutic development. Beyond the CRISPR system, mobile genetic elements (MGEs) and epigenetic editors are emerging as efficient alternatives for precise large insertions or stable gene manipulation in mammalian cells. These advances collectively set the stage for next-generation gene therapy development. This review highlights recent developments of genetic and epigenetic editing tools and explores preclinical innovations poised to advance the field.","container-title":"Molecular Therapy","DOI":"10.1016/j.ymthe.2025.03.026","ISSN":"1525-0016","issue":"6","journalAbbreviation":"Molecular Therapy","page":"2619-2644","source":"ScienceDirect","title":"Recent advances in therapeutic gene-editing technologies","URL":"https://www.sciencedirect.com/science/article/pii/S152500162500200X","volume":"33","author":[{"family":"Liu","given":"Dongqi"},{"family":"Cao","given":"Di"},{"family":"Han","given":"Renzhi"}],"accessed":{"date-parts":[["2026",5,26]]},"issued":{"date-parts":[["2025",6,4]]}}}],"schema":"https://github.com/citation-style-language/schema/raw/master/csl-citation.json"} </w:instrText>
      </w:r>
      <w:r w:rsidR="005951DC" w:rsidRPr="00346D83">
        <w:rPr>
          <w:bCs/>
        </w:rPr>
        <w:fldChar w:fldCharType="separate"/>
      </w:r>
      <w:r w:rsidR="00E2018D" w:rsidRPr="00346D83">
        <w:rPr>
          <w:vertAlign w:val="superscript"/>
        </w:rPr>
        <w:t>50</w:t>
      </w:r>
      <w:r w:rsidR="005951DC" w:rsidRPr="00346D83">
        <w:rPr>
          <w:bCs/>
        </w:rPr>
        <w:fldChar w:fldCharType="end"/>
      </w:r>
      <w:r w:rsidR="005951DC" w:rsidRPr="00346D83">
        <w:rPr>
          <w:bCs/>
        </w:rPr>
        <w:t xml:space="preserve">. Recombinase editing is particularly useful for introducing large inserts. Any of these strategies could potentially be employed to improve editing outcomes with this protocol. </w:t>
      </w:r>
    </w:p>
    <w:p w14:paraId="79A286F4" w14:textId="77777777" w:rsidR="005951DC" w:rsidRPr="00346D83" w:rsidRDefault="005951DC" w:rsidP="008F20DD">
      <w:pPr>
        <w:rPr>
          <w:bCs/>
        </w:rPr>
      </w:pPr>
    </w:p>
    <w:p w14:paraId="1494FB4F" w14:textId="4B2FB120" w:rsidR="00532660" w:rsidRPr="00346D83" w:rsidRDefault="005D6F85" w:rsidP="008F20DD">
      <w:pPr>
        <w:rPr>
          <w:bCs/>
        </w:rPr>
      </w:pPr>
      <w:r w:rsidRPr="00346D83">
        <w:rPr>
          <w:bCs/>
        </w:rPr>
        <w:t xml:space="preserve">Compared to zygotic microinjection, </w:t>
      </w:r>
      <w:r w:rsidR="002B1940" w:rsidRPr="00346D83">
        <w:rPr>
          <w:bCs/>
        </w:rPr>
        <w:t xml:space="preserve">SCNT </w:t>
      </w:r>
      <w:r w:rsidR="00BC6B70" w:rsidRPr="00346D83">
        <w:rPr>
          <w:bCs/>
        </w:rPr>
        <w:t>enable</w:t>
      </w:r>
      <w:r w:rsidR="00E93297" w:rsidRPr="00346D83">
        <w:rPr>
          <w:bCs/>
        </w:rPr>
        <w:t>s</w:t>
      </w:r>
      <w:r w:rsidR="00BC6B70" w:rsidRPr="00346D83">
        <w:rPr>
          <w:bCs/>
        </w:rPr>
        <w:t xml:space="preserve"> </w:t>
      </w:r>
      <w:r w:rsidR="00E93297" w:rsidRPr="00346D83">
        <w:rPr>
          <w:bCs/>
        </w:rPr>
        <w:t>greater control over embryo genetics due</w:t>
      </w:r>
      <w:r w:rsidR="00EE307F" w:rsidRPr="00346D83">
        <w:rPr>
          <w:bCs/>
        </w:rPr>
        <w:t xml:space="preserve"> to</w:t>
      </w:r>
      <w:r w:rsidR="00E93297" w:rsidRPr="00346D83">
        <w:rPr>
          <w:bCs/>
        </w:rPr>
        <w:t xml:space="preserve"> the ability to</w:t>
      </w:r>
      <w:r w:rsidR="007378C7" w:rsidRPr="00346D83">
        <w:rPr>
          <w:bCs/>
        </w:rPr>
        <w:t xml:space="preserve"> screen donor cells </w:t>
      </w:r>
      <w:r w:rsidR="009226AD" w:rsidRPr="00346D83">
        <w:rPr>
          <w:bCs/>
          <w:i/>
          <w:iCs/>
        </w:rPr>
        <w:t>in vitro</w:t>
      </w:r>
      <w:r w:rsidR="009226AD" w:rsidRPr="00346D83">
        <w:rPr>
          <w:bCs/>
        </w:rPr>
        <w:t xml:space="preserve"> </w:t>
      </w:r>
      <w:r w:rsidR="007378C7" w:rsidRPr="00346D83">
        <w:rPr>
          <w:bCs/>
        </w:rPr>
        <w:t xml:space="preserve">for </w:t>
      </w:r>
      <w:r w:rsidR="00674FFE" w:rsidRPr="00346D83">
        <w:rPr>
          <w:bCs/>
        </w:rPr>
        <w:t xml:space="preserve">clonality </w:t>
      </w:r>
      <w:r w:rsidR="00E572A0" w:rsidRPr="00346D83">
        <w:rPr>
          <w:bCs/>
        </w:rPr>
        <w:t xml:space="preserve">and both </w:t>
      </w:r>
      <w:r w:rsidR="001D155E" w:rsidRPr="00346D83">
        <w:rPr>
          <w:bCs/>
        </w:rPr>
        <w:t>on-target and off-target mutations</w:t>
      </w:r>
      <w:r w:rsidR="009226AD" w:rsidRPr="00346D83">
        <w:rPr>
          <w:bCs/>
        </w:rPr>
        <w:t xml:space="preserve"> prior to embryo production</w:t>
      </w:r>
      <w:r w:rsidR="007378C7" w:rsidRPr="00346D83">
        <w:rPr>
          <w:bCs/>
        </w:rPr>
        <w:t>. This</w:t>
      </w:r>
      <w:r w:rsidR="0084130E" w:rsidRPr="00346D83">
        <w:rPr>
          <w:bCs/>
        </w:rPr>
        <w:t xml:space="preserve"> allows for confirmation of desired genetic modification and </w:t>
      </w:r>
      <w:r w:rsidR="00030AC9" w:rsidRPr="00346D83">
        <w:rPr>
          <w:bCs/>
        </w:rPr>
        <w:t>eliminates</w:t>
      </w:r>
      <w:r w:rsidR="0084130E" w:rsidRPr="00346D83">
        <w:rPr>
          <w:bCs/>
        </w:rPr>
        <w:t xml:space="preserve"> the risk of mosaicism in the resulting embryos</w:t>
      </w:r>
      <w:r w:rsidR="006D6AC7" w:rsidRPr="00346D83">
        <w:rPr>
          <w:bCs/>
        </w:rPr>
        <w:fldChar w:fldCharType="begin"/>
      </w:r>
      <w:r w:rsidR="006D6AC7" w:rsidRPr="00346D83">
        <w:rPr>
          <w:bCs/>
        </w:rPr>
        <w:instrText xml:space="preserve"> ADDIN ZOTERO_ITEM CSL_CITATION {"citationID":"mZBcDlUp","properties":{"unsorted":false,"formattedCitation":"\\super 24\\uc0\\u8211{}26\\nosupersub{}","plainCitation":"24–26","noteIndex":0},"citationItems":[{"id":3054,"uris":["http://zotero.org/users/9871209/items/LE3RGTDH"],"itemData":{"id":3054,"type":"article-journal","abstract":"Genetically-modified domestic animal models are of increasing significance in biomedical research and agriculture. As authentic ES cells derived from domestic animals are not yet available, the prevailing approaches for engineering genetic modifications in those animals are pronuclear microinjection and somatic cell nuclear transfer (SCNT, also known as cloning). Both pronuclear microinjection and SCNT are inefficient, costly, and time-consuming. In animals produced by pronuclear microinjection, the exogenous transgene is usually inserted randomly into the genome, which results in highly variable expression patterns and levels in different founders. Therefore, significant efforts are required to generate and screen multiple founders to obtain animals with optimal transgene expression. For SCNT, specific genetic modifications (both gain-of-function and loss-of-function) can be engineered and carefully selected in the somatic cell nucleus before nuclear transfer. SCNT has been used to generate a variety of genetically modified animals such as goats, pigs, sheep and cattle; however, animals resulting from SCNT frequently suffer from developmental abnormalities associated with incomplete nuclear reprogramming. Other strategies to generate genetically-modified animals rely on the use of the spermatozoon as a natural vector to introduce genetic material into the female gamete. This sperm mediated DNA transfer (SMGT) combined with intracytoplasmatic sperm injection (ICSI) has relatively high efficiency and allows the insertion of large DNA fragments, which, in turn, enhance proper gene expression. An approach currently being developed to complement SCNT for producing genetically modified animals is germ cell transplantation using genetically modified male germline stem cells (GSCs). This approach relies on the ability of GSCs that are genetically modified in vitro to colonize the recipient testis and produce donor derived sperm upon transplantation. As the genetic change is introduced into the male germ line just before the onset of spermatogenesis, the time required for the production of genetically modified sperm is significantly shorter using germ cell transplantation compared to cloning or embryonic stem (ES) cell based technology. Moreover, the GSC-mediated germline modification circumvents problems associated with embryo manipulation and nuclear reprogramming. Currently, engineering targeted mutations in domestic animals using GSCs remains a challenge as GSCs from those animals are difficult to maintain in vitro for an extended period of time. Recent advances in genome editing techniques such as Zinc-Finger Nucleases (ZFNs), Transcription Activator-like Effector Nucleases (TALENs) and Clustered Regularly Interspaced Short Palindromic Repeats (CRISPRs) greatly enhance the efficiency of engineering targeted genetic change in domestic animals as demonstrated by the generation of several gene knock-out pig and cattle models using those techniques. The potential of GSC-mediated germline modification in making targeted genetic modifications in domestic animal models will be maximized if those genome editing techniques can be applied in GSCs.","container-title":"Animal reproduction / Colegio Brasileiro de Reproducao Animal","ISSN":"1806-9614","issue":"1","journalAbbreviation":"Anim Reprod","page":"93-104","PMID":"27390591","PMCID":"PMC4933526","source":"PubMed Central","title":"Germline modification of domestic animals","URL":"https://pmc.ncbi.nlm.nih.gov/articles/PMC4933526/","volume":"12","author":[{"family":"Tang","given":"L."},{"family":"González","given":"R."},{"family":"Dobrinski","given":"I."}],"accessed":{"date-parts":[["2026",5,26]]},"issued":{"date-parts":[["2015"]]}}},{"id":3042,"uris":["http://zotero.org/users/9871209/items/Q98XACYE"],"itemData":{"id":3042,"type":"article-journal","abstract":"Accelerated development of novel CRISPR/Cas9-based genome editing techniques provides a feasible approach to introduce a variety of precise modifications in the mammalian genome, including introduction of multiple edits simultaneously, efficient insertion of long DNA sequences into specific targeted loci as well as performing nucleotide transitions and transversions. Thus, the CRISPR/Cas9 tool has become the method of choice for introducing genome alterations in livestock species. The list of new CRISPR/Cas9-based genome editing tools is constantly expanding. Here, we discuss the methods developed to improve efficiency and specificity of gene editing tools as well as approaches that can be employed for gene regulation, base editing, and epigenetic modifications. Additionally, advantages and disadvantages of two primary methods used for the production of gene-edited farm animals: somatic cell nuclear transfer (SCNT or cloning) and zygote manipulations will be discussed. Furthermore, we will review agricultural and biomedical applications of gene editing technology.","container-title":"Frontiers in Genetics","DOI":"10.3389/fgene.2020.614688","ISSN":"1664-8021","journalAbbreviation":"Front Genet","page":"614688","PMID":"33603767","PMCID":"PMC7885404","source":"PubMed Central","title":"Improvements in Gene Editing Technology Boost Its Applications in Livestock","URL":"https://pmc.ncbi.nlm.nih.gov/articles/PMC7885404/","volume":"11","author":[{"family":"Perisse","given":"Iuri Viotti"},{"family":"Fan","given":"Zhiqiang"},{"family":"Singina","given":"Galina N."},{"family":"White","given":"Kenneth L."},{"family":"Polejaeva","given":"Irina A."}],"accessed":{"date-parts":[["2026",5,26]]},"issued":{"date-parts":[["2021",1,8]]}}},{"id":3045,"uris":["http://zotero.org/users/9871209/items/LQ57YP7S"],"itemData":{"id":3045,"type":"article-journal","abstract":"The application of gene engineering in livestock is necessary for various reasons, such as increasing productivity and producing disease resistance and biomedicine models. Overall, gene engineering provides benefits to the agricultural and research aspects, and humans. In particular, productivity can be increased by producing livestock with enhanced growth and improved feed conversion efficiency. In addition, the application of the disease resistance models prevents the spread of infectious diseases, which reduces the need for treatment, such as the use of antibiotics; consequently, it promotes the overall health of the herd and reduces unexpected economic losses. The application of biomedicine could be a valuable tool for understanding specific livestock diseases and improving human welfare through the development and testing of new vaccines, research on human physiology, such as human metabolism or immune response, and research and development of xenotransplantation models. Gene engineering technology has been evolving, from random, time-consuming, and laborious methods to specific, time-saving, convenient, and stable methods. This paper reviews the overall trend of genetic engineering technologies development and their application for efficient production of genetically engineered livestock, and provides examples of technologies approved by the United States (US) Food and Drug Administration (FDA) for application in humans.","container-title":"BMB Reports","DOI":"10.5483/BMBRep.2023-0208","ISSN":"1976-6696","issue":"1","journalAbbreviation":"BMB Rep","page":"50-59","PMID":"38053297","PMCID":"PMC10828428","source":"PubMed Central","title":"Current status and future of gene engineering in livestock","URL":"https://pmc.ncbi.nlm.nih.gov/articles/PMC10828428/","volume":"57","author":[{"family":"Kwon","given":"Dong-Hyeok"},{"family":"Gim","given":"Gyeong-Min"},{"family":"Yum","given":"Soo-Young"},{"family":"Jang","given":"Goo"}],"accessed":{"date-parts":[["2026",5,26]]},"issued":{"date-parts":[["2024",1,31]]}}}],"schema":"https://github.com/citation-style-language/schema/raw/master/csl-citation.json"} </w:instrText>
      </w:r>
      <w:r w:rsidR="006D6AC7" w:rsidRPr="00346D83">
        <w:rPr>
          <w:bCs/>
        </w:rPr>
        <w:fldChar w:fldCharType="separate"/>
      </w:r>
      <w:r w:rsidR="00847221" w:rsidRPr="00346D83">
        <w:rPr>
          <w:vertAlign w:val="superscript"/>
        </w:rPr>
        <w:t>24–26</w:t>
      </w:r>
      <w:r w:rsidR="006D6AC7" w:rsidRPr="00346D83">
        <w:rPr>
          <w:bCs/>
        </w:rPr>
        <w:fldChar w:fldCharType="end"/>
      </w:r>
      <w:r w:rsidR="00D226FC" w:rsidRPr="00346D83">
        <w:rPr>
          <w:bCs/>
        </w:rPr>
        <w:t>.</w:t>
      </w:r>
      <w:r w:rsidR="0084130E" w:rsidRPr="00346D83">
        <w:rPr>
          <w:bCs/>
        </w:rPr>
        <w:t xml:space="preserve"> </w:t>
      </w:r>
      <w:r w:rsidR="00293AB5" w:rsidRPr="00346D83">
        <w:rPr>
          <w:bCs/>
        </w:rPr>
        <w:t>Notably, under high-MPF conditions, G0/G1 donor nuclei</w:t>
      </w:r>
      <w:r w:rsidR="002D3DBD" w:rsidRPr="00346D83">
        <w:rPr>
          <w:bCs/>
        </w:rPr>
        <w:t xml:space="preserve"> </w:t>
      </w:r>
      <w:r w:rsidR="00651B45" w:rsidRPr="00346D83">
        <w:rPr>
          <w:bCs/>
        </w:rPr>
        <w:t>can</w:t>
      </w:r>
      <w:r w:rsidR="002D3DBD" w:rsidRPr="00346D83">
        <w:rPr>
          <w:bCs/>
        </w:rPr>
        <w:t xml:space="preserve"> </w:t>
      </w:r>
      <w:r w:rsidR="00293AB5" w:rsidRPr="00346D83">
        <w:rPr>
          <w:bCs/>
        </w:rPr>
        <w:t xml:space="preserve">undergo PCC </w:t>
      </w:r>
      <w:r w:rsidR="00C363AB" w:rsidRPr="00346D83">
        <w:rPr>
          <w:bCs/>
        </w:rPr>
        <w:t>with more normal</w:t>
      </w:r>
      <w:r w:rsidR="00293AB5" w:rsidRPr="00346D83">
        <w:rPr>
          <w:bCs/>
        </w:rPr>
        <w:t xml:space="preserve"> DNA replication</w:t>
      </w:r>
      <w:r w:rsidR="00C363AB" w:rsidRPr="00346D83">
        <w:rPr>
          <w:bCs/>
        </w:rPr>
        <w:t>, whereas</w:t>
      </w:r>
      <w:r w:rsidR="00293AB5" w:rsidRPr="00346D83">
        <w:rPr>
          <w:bCs/>
        </w:rPr>
        <w:t xml:space="preserve"> S-</w:t>
      </w:r>
      <w:r w:rsidR="002D3DBD" w:rsidRPr="00346D83">
        <w:rPr>
          <w:bCs/>
        </w:rPr>
        <w:t xml:space="preserve"> and </w:t>
      </w:r>
      <w:r w:rsidR="00293AB5" w:rsidRPr="00346D83">
        <w:rPr>
          <w:bCs/>
        </w:rPr>
        <w:t>G2-phase donor nuclei are prone to DNA damage</w:t>
      </w:r>
      <w:r w:rsidR="00651B45" w:rsidRPr="00346D83">
        <w:rPr>
          <w:bCs/>
        </w:rPr>
        <w:t xml:space="preserve"> and </w:t>
      </w:r>
      <w:r w:rsidR="00293AB5" w:rsidRPr="00346D83">
        <w:rPr>
          <w:bCs/>
        </w:rPr>
        <w:t>chromosomal abnormalities</w:t>
      </w:r>
      <w:r w:rsidR="00A80334" w:rsidRPr="00346D83">
        <w:rPr>
          <w:bCs/>
        </w:rPr>
        <w:fldChar w:fldCharType="begin"/>
      </w:r>
      <w:r w:rsidR="00BF048C" w:rsidRPr="00346D83">
        <w:rPr>
          <w:bCs/>
        </w:rPr>
        <w:instrText xml:space="preserve"> ADDIN ZOTERO_ITEM CSL_CITATION {"citationID":"A3vHKv5C","properties":{"unsorted":false,"formattedCitation":"\\super 50, 51\\nosupersub{}","plainCitation":"50, 51","noteIndex":0},"citationItems":[{"id":3149,"uris":["http://zotero.org/users/9871209/items/C5QBRPDG"],"itemData":{"id":3149,"type":"article-journal","container-title":"Bioscientifica Proceedings","DOI":"10.1530/biosciprocs.5.035","ISSN":"2515-0227","journalAbbreviation":"Proc","language":"en","source":"DOI.org (Crossref)","title":"Reprogramming the genome: role of the cell cycle","title-short":"Reprogramming the genome","URL":"http://www.biosciproceedings.org/bp/0005/bp0005rdr35.htm","author":[{"family":"Campbell","given":"Khs"},{"family":"Alberio","given":"R"}],"accessed":{"date-parts":[["2026",8,11]]},"issued":{"date-parts":[["2019",4,5]]}}},{"id":3162,"uris":["http://zotero.org/users/9871209/items/ITZGGIPW"],"itemData":{"id":3162,"type":"article-journal","abstract":"Somatic cells can be reprogrammed to a pluripotent state by nuclear transfer into oocytes, yet developmental arrest often occurs. While incomplete transcriptional reprogramming is known to cause developmental failure, reprogramming also involves concurrent changes in cell cycle progression and nuclear structure. Here we study cellular reprogramming events in human and mouse nuclear transfer embryos prior to embryonic genome activation. We show that genetic instability marked by frequent chromosome segregation errors and DNA damage arise prior to, and independent of, transcriptional activity. These errors occur following transition through DNA replication and are repaired by BRCA1. In the absence of mitotic nuclear remodelling, DNA replication is delayed and errors are exacerbated in subsequent mitosis. These results demonstrate that independent of gene expression, cell-type-specific features of cell cycle progression constitute a barrier sufficient to prevent the transition from one cell type to another during reprogramming.","container-title":"Nature cell biology","DOI":"10.1038/ncb3485","ISSN":"1465-7392","issue":"4","journalAbbreviation":"Nat Cell Biol","page":"282-291","PMID":"28263958","PMCID":"PMC5613662","source":"PubMed Central","title":"Genomic instability during reprogramming by nuclear transfer is DNA replication dependent","URL":"https://pmc.ncbi.nlm.nih.gov/articles/PMC5613662/","volume":"19","author":[{"family":"Chia","given":"Gloryn"},{"family":"Agudo","given":"Judith"},{"family":"Treff","given":"Nathan"},{"family":"Sauer","given":"Mark V."},{"family":"Billing","given":"David"},{"family":"Brown","given":"Brian D."},{"family":"Baer","given":"Richard"},{"family":"Egli","given":"Dieter"}],"accessed":{"date-parts":[["2026",8,12]]},"issued":{"date-parts":[["2017",4]]}}}],"schema":"https://github.com/citation-style-language/schema/raw/master/csl-citation.json"} </w:instrText>
      </w:r>
      <w:r w:rsidR="00A80334" w:rsidRPr="00346D83">
        <w:rPr>
          <w:bCs/>
        </w:rPr>
        <w:fldChar w:fldCharType="separate"/>
      </w:r>
      <w:r w:rsidR="00BF048C" w:rsidRPr="00346D83">
        <w:rPr>
          <w:vertAlign w:val="superscript"/>
        </w:rPr>
        <w:t>5</w:t>
      </w:r>
      <w:r w:rsidR="00E2018D" w:rsidRPr="00346D83">
        <w:rPr>
          <w:vertAlign w:val="superscript"/>
        </w:rPr>
        <w:t>1</w:t>
      </w:r>
      <w:r w:rsidR="00BF048C" w:rsidRPr="00346D83">
        <w:rPr>
          <w:vertAlign w:val="superscript"/>
        </w:rPr>
        <w:t>,5</w:t>
      </w:r>
      <w:r w:rsidR="00E2018D" w:rsidRPr="00346D83">
        <w:rPr>
          <w:vertAlign w:val="superscript"/>
        </w:rPr>
        <w:t>2</w:t>
      </w:r>
      <w:r w:rsidR="00A80334" w:rsidRPr="00346D83">
        <w:rPr>
          <w:bCs/>
        </w:rPr>
        <w:fldChar w:fldCharType="end"/>
      </w:r>
      <w:r w:rsidR="00293AB5" w:rsidRPr="00346D83">
        <w:rPr>
          <w:bCs/>
        </w:rPr>
        <w:t>.</w:t>
      </w:r>
      <w:r w:rsidR="002D3DBD" w:rsidRPr="00346D83">
        <w:rPr>
          <w:bCs/>
        </w:rPr>
        <w:t xml:space="preserve"> </w:t>
      </w:r>
      <w:r w:rsidR="00D107B7" w:rsidRPr="00346D83">
        <w:rPr>
          <w:bCs/>
        </w:rPr>
        <w:t>Therefore</w:t>
      </w:r>
      <w:r w:rsidR="00651B45" w:rsidRPr="00346D83">
        <w:rPr>
          <w:bCs/>
        </w:rPr>
        <w:t>,</w:t>
      </w:r>
      <w:r w:rsidR="00D107B7" w:rsidRPr="00346D83">
        <w:rPr>
          <w:bCs/>
        </w:rPr>
        <w:t xml:space="preserve"> </w:t>
      </w:r>
      <w:r w:rsidR="00293AB5" w:rsidRPr="00346D83">
        <w:rPr>
          <w:bCs/>
        </w:rPr>
        <w:t>coordinating donor</w:t>
      </w:r>
      <w:r w:rsidR="00496D19" w:rsidRPr="00346D83">
        <w:rPr>
          <w:bCs/>
        </w:rPr>
        <w:t xml:space="preserve"> and </w:t>
      </w:r>
      <w:r w:rsidR="00C363AB" w:rsidRPr="00346D83">
        <w:rPr>
          <w:bCs/>
        </w:rPr>
        <w:t xml:space="preserve">recipient cell cycle phases is essential for successful reprogramming. </w:t>
      </w:r>
      <w:r w:rsidR="00651B45" w:rsidRPr="00346D83">
        <w:rPr>
          <w:bCs/>
        </w:rPr>
        <w:t>In addition</w:t>
      </w:r>
      <w:r w:rsidR="002D3DBD" w:rsidRPr="00346D83">
        <w:rPr>
          <w:bCs/>
        </w:rPr>
        <w:t xml:space="preserve">, IVM and IVC </w:t>
      </w:r>
      <w:r w:rsidR="00E2018D" w:rsidRPr="00346D83">
        <w:rPr>
          <w:bCs/>
        </w:rPr>
        <w:t>media</w:t>
      </w:r>
      <w:r w:rsidR="002D3DBD" w:rsidRPr="00346D83">
        <w:rPr>
          <w:bCs/>
        </w:rPr>
        <w:t xml:space="preserve"> </w:t>
      </w:r>
      <w:r w:rsidR="00651B45" w:rsidRPr="00346D83">
        <w:rPr>
          <w:bCs/>
        </w:rPr>
        <w:t>can</w:t>
      </w:r>
      <w:r w:rsidR="002D3DBD" w:rsidRPr="00346D83">
        <w:rPr>
          <w:bCs/>
        </w:rPr>
        <w:t xml:space="preserve"> affect SCNT embryo development. Large offspring syndrome</w:t>
      </w:r>
      <w:r w:rsidR="00651B45" w:rsidRPr="00346D83">
        <w:rPr>
          <w:bCs/>
        </w:rPr>
        <w:t xml:space="preserve"> (LOS)</w:t>
      </w:r>
      <w:r w:rsidR="002D3DBD" w:rsidRPr="00346D83">
        <w:rPr>
          <w:bCs/>
        </w:rPr>
        <w:t xml:space="preserve"> often occur</w:t>
      </w:r>
      <w:r w:rsidR="00651B45" w:rsidRPr="00346D83">
        <w:rPr>
          <w:bCs/>
        </w:rPr>
        <w:t>s</w:t>
      </w:r>
      <w:r w:rsidR="002D3DBD" w:rsidRPr="00346D83">
        <w:rPr>
          <w:bCs/>
        </w:rPr>
        <w:t xml:space="preserve"> in vitro</w:t>
      </w:r>
      <w:r w:rsidR="004C7505" w:rsidRPr="00346D83">
        <w:rPr>
          <w:bCs/>
        </w:rPr>
        <w:t xml:space="preserve"> fertilized</w:t>
      </w:r>
      <w:r w:rsidR="002D3DBD" w:rsidRPr="00346D83">
        <w:rPr>
          <w:bCs/>
        </w:rPr>
        <w:t xml:space="preserve"> and SCNT embryos</w:t>
      </w:r>
      <w:r w:rsidR="00651B45" w:rsidRPr="00346D83">
        <w:rPr>
          <w:bCs/>
        </w:rPr>
        <w:t xml:space="preserve"> in cattle and sheep</w:t>
      </w:r>
      <w:r w:rsidR="002D3DBD" w:rsidRPr="00346D83">
        <w:rPr>
          <w:bCs/>
        </w:rPr>
        <w:t xml:space="preserve">. </w:t>
      </w:r>
      <w:r w:rsidR="00496D19" w:rsidRPr="00346D83">
        <w:rPr>
          <w:bCs/>
        </w:rPr>
        <w:t>O</w:t>
      </w:r>
      <w:r w:rsidR="002D3DBD" w:rsidRPr="00346D83">
        <w:rPr>
          <w:bCs/>
        </w:rPr>
        <w:t xml:space="preserve">ne possible </w:t>
      </w:r>
      <w:r w:rsidR="00651B45" w:rsidRPr="00346D83">
        <w:rPr>
          <w:bCs/>
        </w:rPr>
        <w:t>contributing factor</w:t>
      </w:r>
      <w:r w:rsidR="002D3DBD" w:rsidRPr="00346D83">
        <w:rPr>
          <w:bCs/>
        </w:rPr>
        <w:t xml:space="preserve"> is </w:t>
      </w:r>
      <w:r w:rsidR="00651B45" w:rsidRPr="00346D83">
        <w:rPr>
          <w:bCs/>
        </w:rPr>
        <w:t xml:space="preserve">the presence of </w:t>
      </w:r>
      <w:r w:rsidR="00F86401" w:rsidRPr="00346D83">
        <w:rPr>
          <w:bCs/>
        </w:rPr>
        <w:t xml:space="preserve">serum </w:t>
      </w:r>
      <w:r w:rsidR="002D3DBD" w:rsidRPr="00346D83">
        <w:rPr>
          <w:bCs/>
        </w:rPr>
        <w:t xml:space="preserve">in oocyte maturation and embryo culture media. </w:t>
      </w:r>
      <w:r w:rsidR="00D107B7" w:rsidRPr="00346D83">
        <w:rPr>
          <w:bCs/>
        </w:rPr>
        <w:t>Therefore</w:t>
      </w:r>
      <w:r w:rsidR="00651B45" w:rsidRPr="00346D83">
        <w:rPr>
          <w:bCs/>
        </w:rPr>
        <w:t>,</w:t>
      </w:r>
      <w:r w:rsidR="00D107B7" w:rsidRPr="00346D83">
        <w:rPr>
          <w:bCs/>
        </w:rPr>
        <w:t xml:space="preserve"> </w:t>
      </w:r>
      <w:r w:rsidR="00651B45" w:rsidRPr="00346D83">
        <w:rPr>
          <w:bCs/>
        </w:rPr>
        <w:t>using</w:t>
      </w:r>
      <w:r w:rsidR="00496D19" w:rsidRPr="00346D83">
        <w:rPr>
          <w:bCs/>
        </w:rPr>
        <w:t xml:space="preserve"> </w:t>
      </w:r>
      <w:r w:rsidR="00D107B7" w:rsidRPr="00346D83">
        <w:rPr>
          <w:bCs/>
        </w:rPr>
        <w:t xml:space="preserve">serum-free medium </w:t>
      </w:r>
      <w:r w:rsidR="00651B45" w:rsidRPr="00346D83">
        <w:rPr>
          <w:bCs/>
        </w:rPr>
        <w:t>may</w:t>
      </w:r>
      <w:r w:rsidR="00496D19" w:rsidRPr="00346D83">
        <w:rPr>
          <w:bCs/>
        </w:rPr>
        <w:t xml:space="preserve"> decrease </w:t>
      </w:r>
      <w:r w:rsidR="004C7505" w:rsidRPr="00346D83">
        <w:rPr>
          <w:bCs/>
        </w:rPr>
        <w:t xml:space="preserve">the </w:t>
      </w:r>
      <w:r w:rsidR="00651B45" w:rsidRPr="00346D83">
        <w:rPr>
          <w:bCs/>
        </w:rPr>
        <w:t xml:space="preserve">incidence of </w:t>
      </w:r>
      <w:r w:rsidR="00496D19" w:rsidRPr="00346D83">
        <w:rPr>
          <w:bCs/>
        </w:rPr>
        <w:t xml:space="preserve">LOS in sheep SCNT animal production and improve overall SCNT efficiency. </w:t>
      </w:r>
      <w:r w:rsidR="00F86401" w:rsidRPr="00346D83">
        <w:rPr>
          <w:bCs/>
        </w:rPr>
        <w:t>SCNT remains limited</w:t>
      </w:r>
      <w:r w:rsidR="00177DA6" w:rsidRPr="00346D83">
        <w:rPr>
          <w:bCs/>
        </w:rPr>
        <w:t xml:space="preserve"> </w:t>
      </w:r>
      <w:r w:rsidR="00F86401" w:rsidRPr="00346D83">
        <w:rPr>
          <w:bCs/>
        </w:rPr>
        <w:t xml:space="preserve">by </w:t>
      </w:r>
      <w:r w:rsidR="00EB2411" w:rsidRPr="00346D83">
        <w:rPr>
          <w:bCs/>
        </w:rPr>
        <w:t xml:space="preserve">low efficiency, </w:t>
      </w:r>
      <w:r w:rsidR="00177DA6" w:rsidRPr="00346D83">
        <w:rPr>
          <w:bCs/>
        </w:rPr>
        <w:t>high costs</w:t>
      </w:r>
      <w:r w:rsidR="00F86401" w:rsidRPr="00346D83">
        <w:rPr>
          <w:bCs/>
        </w:rPr>
        <w:t>,</w:t>
      </w:r>
      <w:r w:rsidR="00177DA6" w:rsidRPr="00346D83">
        <w:rPr>
          <w:bCs/>
        </w:rPr>
        <w:t xml:space="preserve"> </w:t>
      </w:r>
      <w:r w:rsidR="00F86401" w:rsidRPr="00346D83">
        <w:rPr>
          <w:bCs/>
        </w:rPr>
        <w:t>specialized equipment</w:t>
      </w:r>
      <w:r w:rsidR="009050E7" w:rsidRPr="00346D83">
        <w:rPr>
          <w:bCs/>
        </w:rPr>
        <w:t>,</w:t>
      </w:r>
      <w:r w:rsidR="00F86401" w:rsidRPr="00346D83">
        <w:rPr>
          <w:bCs/>
        </w:rPr>
        <w:t xml:space="preserve"> </w:t>
      </w:r>
      <w:r w:rsidR="00177DA6" w:rsidRPr="00346D83">
        <w:rPr>
          <w:bCs/>
        </w:rPr>
        <w:t xml:space="preserve">technical </w:t>
      </w:r>
      <w:r w:rsidR="00F86401" w:rsidRPr="00346D83">
        <w:rPr>
          <w:bCs/>
        </w:rPr>
        <w:t>expertise</w:t>
      </w:r>
      <w:r w:rsidR="00177DA6" w:rsidRPr="00346D83">
        <w:rPr>
          <w:bCs/>
        </w:rPr>
        <w:t xml:space="preserve"> in embryo manipulation</w:t>
      </w:r>
      <w:r w:rsidR="002001CE" w:rsidRPr="00346D83">
        <w:rPr>
          <w:bCs/>
        </w:rPr>
        <w:t xml:space="preserve">, </w:t>
      </w:r>
      <w:r w:rsidR="00F86401" w:rsidRPr="00346D83">
        <w:rPr>
          <w:bCs/>
        </w:rPr>
        <w:t xml:space="preserve">and a large number of </w:t>
      </w:r>
      <w:r w:rsidR="002001CE" w:rsidRPr="00346D83">
        <w:rPr>
          <w:bCs/>
        </w:rPr>
        <w:t>recipients</w:t>
      </w:r>
      <w:r w:rsidR="00B73E49" w:rsidRPr="00346D83">
        <w:rPr>
          <w:bCs/>
        </w:rPr>
        <w:t>,</w:t>
      </w:r>
      <w:r w:rsidR="00177DA6" w:rsidRPr="00346D83">
        <w:rPr>
          <w:bCs/>
        </w:rPr>
        <w:t xml:space="preserve"> </w:t>
      </w:r>
      <w:r w:rsidR="003A5549" w:rsidRPr="00346D83">
        <w:rPr>
          <w:bCs/>
        </w:rPr>
        <w:t xml:space="preserve">although </w:t>
      </w:r>
      <w:r w:rsidR="002001CE" w:rsidRPr="00346D83">
        <w:rPr>
          <w:bCs/>
        </w:rPr>
        <w:t>s</w:t>
      </w:r>
      <w:r w:rsidR="00F86401" w:rsidRPr="00346D83">
        <w:rPr>
          <w:bCs/>
        </w:rPr>
        <w:t>everal</w:t>
      </w:r>
      <w:r w:rsidR="002001CE" w:rsidRPr="00346D83">
        <w:rPr>
          <w:bCs/>
        </w:rPr>
        <w:t xml:space="preserve"> </w:t>
      </w:r>
      <w:r w:rsidR="001570CF" w:rsidRPr="00346D83">
        <w:rPr>
          <w:bCs/>
        </w:rPr>
        <w:t>s</w:t>
      </w:r>
      <w:r w:rsidR="00F331D6" w:rsidRPr="00346D83">
        <w:rPr>
          <w:bCs/>
        </w:rPr>
        <w:t xml:space="preserve">trategies have been </w:t>
      </w:r>
      <w:r w:rsidR="00905E35" w:rsidRPr="00346D83">
        <w:rPr>
          <w:bCs/>
        </w:rPr>
        <w:t>developed</w:t>
      </w:r>
      <w:r w:rsidR="00F86401" w:rsidRPr="00346D83">
        <w:rPr>
          <w:bCs/>
        </w:rPr>
        <w:t xml:space="preserve"> to improve cloning efficienc</w:t>
      </w:r>
      <w:r w:rsidR="00EB2411" w:rsidRPr="00346D83">
        <w:rPr>
          <w:bCs/>
        </w:rPr>
        <w:t>y by regulating epigenetic reprogramming</w:t>
      </w:r>
      <w:r w:rsidR="009050E7" w:rsidRPr="00346D83">
        <w:rPr>
          <w:bCs/>
        </w:rPr>
        <w:fldChar w:fldCharType="begin"/>
      </w:r>
      <w:r w:rsidR="00BF048C" w:rsidRPr="00346D83">
        <w:rPr>
          <w:bCs/>
        </w:rPr>
        <w:instrText xml:space="preserve"> ADDIN ZOTERO_ITEM CSL_CITATION {"citationID":"MBZNTdnR","properties":{"unsorted":false,"formattedCitation":"\\super 52\\nosupersub{}","plainCitation":"52","noteIndex":0},"citationItems":[{"id":3086,"uris":["http://zotero.org/users/9871209/items/U8ZBLCHU"],"itemData":{"id":3086,"type":"article-journal","abstract":"Somatic cell nuclear transfer (SCNT) has broad applications but is limited by low cloning efficiency. In this review, we mainly focus on SCNT-mediated epigenetic reprogramming in livestock and also describe mice data for reference. This review presents the factors contributing to low cloning efficiency, demonstrates that incomplete epigenetic reprogramming leads to the low developmental potential of cloned embryos, and further describes the regulation of epigenetic reprogramming by long non-coding RNAs, which is a new research perspective in the field of SCNT-mediated epigenetic reprogramming. In conclusion, this review provides new insights into the epigenetic regulatory mechanism during SCNT-mediated nuclear reprogramming, which could have great implications for improving cloning efficiency.","container-title":"Frontiers in Genetics","DOI":"10.3389/fgene.2020.00205","ISSN":"1664-8021","journalAbbreviation":"Front Genet","page":"205","PMID":"32256519","PMCID":"PMC7093498","source":"PubMed Central","title":"Epigenetic Reprogramming During Somatic Cell Nuclear Transfer: Recent Progress and Future Directions","title-short":"Epigenetic Reprogramming During Somatic Cell Nuclear Transfer","URL":"https://pmc.ncbi.nlm.nih.gov/articles/PMC7093498/","volume":"11","author":[{"family":"Wang","given":"Xiangyu"},{"family":"Qu","given":"Jiadan"},{"family":"Li","given":"Jie"},{"family":"He","given":"Hongbin"},{"family":"Liu","given":"Zhonghua"},{"family":"Huan","given":"Yanjun"}],"accessed":{"date-parts":[["2026",5,27]]},"issued":{"date-parts":[["2020",3,18]]}}}],"schema":"https://github.com/citation-style-language/schema/raw/master/csl-citation.json"} </w:instrText>
      </w:r>
      <w:r w:rsidR="009050E7" w:rsidRPr="00346D83">
        <w:rPr>
          <w:bCs/>
        </w:rPr>
        <w:fldChar w:fldCharType="separate"/>
      </w:r>
      <w:r w:rsidR="00BF048C" w:rsidRPr="00346D83">
        <w:rPr>
          <w:vertAlign w:val="superscript"/>
        </w:rPr>
        <w:t>5</w:t>
      </w:r>
      <w:r w:rsidR="00E2018D" w:rsidRPr="00346D83">
        <w:rPr>
          <w:vertAlign w:val="superscript"/>
        </w:rPr>
        <w:t>3</w:t>
      </w:r>
      <w:r w:rsidR="009050E7" w:rsidRPr="00346D83">
        <w:rPr>
          <w:bCs/>
        </w:rPr>
        <w:fldChar w:fldCharType="end"/>
      </w:r>
      <w:r w:rsidR="00EB2411" w:rsidRPr="00346D83">
        <w:rPr>
          <w:bCs/>
        </w:rPr>
        <w:t>. These strategies</w:t>
      </w:r>
      <w:r w:rsidR="00EB2411" w:rsidRPr="00346D83" w:rsidDel="00EB2411">
        <w:rPr>
          <w:bCs/>
        </w:rPr>
        <w:t xml:space="preserve"> </w:t>
      </w:r>
      <w:r w:rsidR="00F86401" w:rsidRPr="00346D83">
        <w:rPr>
          <w:bCs/>
        </w:rPr>
        <w:t>includ</w:t>
      </w:r>
      <w:r w:rsidR="00EB2411" w:rsidRPr="00346D83">
        <w:rPr>
          <w:bCs/>
        </w:rPr>
        <w:t>e</w:t>
      </w:r>
      <w:r w:rsidR="00F331D6" w:rsidRPr="00346D83">
        <w:rPr>
          <w:bCs/>
        </w:rPr>
        <w:t xml:space="preserve"> epigenome-modifying drugs or knockdowns of epigenetic regulators</w:t>
      </w:r>
      <w:r w:rsidR="0079289C" w:rsidRPr="00346D83">
        <w:rPr>
          <w:bCs/>
        </w:rPr>
        <w:t xml:space="preserve"> controlling DNA methylation, histone </w:t>
      </w:r>
      <w:r w:rsidR="0079289C" w:rsidRPr="00346D83">
        <w:rPr>
          <w:bCs/>
        </w:rPr>
        <w:lastRenderedPageBreak/>
        <w:t>modifications, or X-chromosome inactivation</w:t>
      </w:r>
      <w:r w:rsidR="00905E35" w:rsidRPr="00346D83">
        <w:rPr>
          <w:bCs/>
        </w:rPr>
        <w:t>.</w:t>
      </w:r>
      <w:r w:rsidR="00BB6B3E" w:rsidRPr="00346D83">
        <w:rPr>
          <w:bCs/>
        </w:rPr>
        <w:t xml:space="preserve"> </w:t>
      </w:r>
      <w:r w:rsidR="00A906B4" w:rsidRPr="00346D83">
        <w:rPr>
          <w:bCs/>
        </w:rPr>
        <w:t xml:space="preserve">Though </w:t>
      </w:r>
      <w:r w:rsidR="002F3673" w:rsidRPr="00346D83">
        <w:rPr>
          <w:bCs/>
        </w:rPr>
        <w:t xml:space="preserve">there has been limited success </w:t>
      </w:r>
      <w:r w:rsidR="00E2018D" w:rsidRPr="00346D83">
        <w:rPr>
          <w:bCs/>
        </w:rPr>
        <w:t xml:space="preserve">in </w:t>
      </w:r>
      <w:r w:rsidR="002F3673" w:rsidRPr="00346D83">
        <w:rPr>
          <w:bCs/>
        </w:rPr>
        <w:t>translating these results</w:t>
      </w:r>
      <w:r w:rsidR="00A906B4" w:rsidRPr="00346D83">
        <w:rPr>
          <w:bCs/>
        </w:rPr>
        <w:t xml:space="preserve"> from mice to livestock species, several of these techniques have been used to improve cloning efficiency in pigs and goats</w:t>
      </w:r>
      <w:r w:rsidR="00DD6D17" w:rsidRPr="00346D83">
        <w:rPr>
          <w:bCs/>
        </w:rPr>
        <w:fldChar w:fldCharType="begin"/>
      </w:r>
      <w:r w:rsidR="00BF048C" w:rsidRPr="00346D83">
        <w:rPr>
          <w:bCs/>
        </w:rPr>
        <w:instrText xml:space="preserve"> ADDIN ZOTERO_ITEM CSL_CITATION {"citationID":"ebqD87vD","properties":{"unsorted":false,"formattedCitation":"\\super 53\\uc0\\u8211{}56\\nosupersub{}","plainCitation":"53–56","noteIndex":0},"citationItems":[{"id":3150,"uris":["http://zotero.org/users/9871209/items/KUVDP2YT"],"itemData":{"id":3150,"type":"article-journal","abstract":"Cloning animals by somatic cell nuclear transfer (SCNT) has remained an uncontrollable process for many years. High rates of embryonic losses, stillbirths, and postnatal mortality have been typical outcomes. These developmental problems arise from abnormal genomic reprogramming: the capacity of the oocyte to reset the differentiated memory of a somatic cell. However, effective reprogramming strategies are now available. These target the whole genome or single domains such as the Xist gene, and their effectiveness has been validated with the ability of experimental animals to develop to term. Thus, SCNT has become a controllable process that can be used to ‘rescue’ endangered species, and for biomedical research such as therapeutic cloning and the isolation of induced pluripotent stem cells (iPSCs).","container-title":"Trends in Biotechnology","DOI":"10.1016/j.tibtech.2016.03.008","ISSN":"0167-7799","issue":"10","journalAbbreviation":"Trends in Biotechnology","page":"791-797","source":"ScienceDirect","title":"A New, Dynamic Era for Somatic Cell Nuclear Transfer?","URL":"https://www.sciencedirect.com/science/article/pii/S0167779916300038","volume":"34","author":[{"family":"Loi","given":"Pasqualino"},{"family":"Iuso","given":"Domenico"},{"family":"Czernik","given":"Marta"},{"family":"Ogura","given":"Atsuo"}],"accessed":{"date-parts":[["2026",8,11]]},"issued":{"date-parts":[["2016",10,1]]}}},{"id":3153,"uris":["http://zotero.org/users/9871209/items/KENT2X5C"],"itemData":{"id":3153,"type":"article-journal","abstract":"Faulty epigenetic reprogramming of somatic nuclei is likely to be a major cause of low success observed in all mammals produced through somatic cell nuclear transfer (SCNT). It has been demonstrated that the developmental competence of SCNT embryos in several species were significantly enhanced via treatment of histone deacetylase inhibitors (HDACi) such as trichostatin A (TSA) to increase histone acetylation. Here we report that 50 nM TSA for 10 h after activation increased the developmental competence of porcine SCNT embryos constructed from Landrace fetal fibroblast cells (FFCs) in vitro and in vivo, but not at higher concentrations. Therefore, we optimized the application of another novel HDACi, Scriptaid, for development of porcine SCNT embryos. We found that treatment with 500 nM Scriptaid significantly enhanced the development SCNT embryos to the blastocyst stage when outbred Landrace FFCs and ear fibroblast cells (EFCs) were used as donors compared to the untreated group. Scriptaid increased the overall cloning efficiency from 0.4% (untreated group) to 1.6% for Landrace FFCs and 0 to 3.7% for Landrace EFCs. Moreover, treatment of SCNT embryos with Scriptaid improved the histone acetylation on Histone H4 at lysine 8 (AcH4K8) in a pattern similar to that of the in vitro fertilized (IVF) embryos.","container-title":"Cellular Reprogramming","DOI":"10.1089/cell.2009.0038","ISSN":"2152-4971","issue":"1","journalAbbreviation":"Cell Reprogram","page":"75-83","PMID":"20132015","PMCID":"PMC2842950","source":"PubMed Central","title":"Histone Deacetylase Inhibitors Improve In Vitro and In Vivo Developmental Competence of Somatic Cell Nuclear Transfer Porcine Embryos","URL":"https://pmc.ncbi.nlm.nih.gov/articles/PMC2842950/","volume":"12","author":[{"family":"Zhao","given":"Jianguo"},{"family":"Hao","given":"Yanhong"},{"family":"Ross","given":"Jason W."},{"family":"Spate","given":"Lee D."},{"family":"Walters","given":"Eric M."},{"family":"Samuel","given":"Melissa S."},{"family":"Rieke","given":"August"},{"family":"Murphy","given":"Clifton N."},{"family":"Prather","given":"Randall S."}],"accessed":{"date-parts":[["2026",8,11]]},"issued":{"date-parts":[["2010",2]]}}},{"id":3156,"uris":["http://zotero.org/users/9871209/items/WXI54K7Y"],"itemData":{"id":3156,"type":"article-journal","abstract":"Accumulating evidence suggests that faulty epigenetic reprogramming leads to the abnormal development of cloned embryos and results in the low success rates observed in all mammals produced through somatic cell nuclear transfer (SCNT). The aberrant methylation status of H3K9me and H3K9me2 has been reported in cloned mouse embryos. To explore the role of H3K9me2 and H3K9me in the porcine somatic cell nuclear reprogramming, BIX-01294, known as a specific inhibitor of G9A (histone-lysine methyltransferase of H3K9), was used to treat the nuclear-transferred (NT) oocytes for 14–16 h after activation. The results showed that the developmental competence of porcine SCNT embryos was significantly enhanced both in vitro (blastocyst rate 16.4% vs 23.2%, P&amp;lt;0.05) and in vivo (cloning rate 1.59% vs 2.96%) after 50 nm BIX-01294 treatment. BIX-01294 treatment significantly decreased the levels of H3K9me2 and H3K9me at the 2- and 4-cell stages, which are associated with embryo genetic activation, and increased the transcriptional expression of the pluripotency genes SOX2, NANOG and OCT4 in cloned blastocysts. Furthermore, the histone acetylation levels of H3K9, H4K8 and H4K12 in cloned embryos were decreased after BIX-01294 treatment. However, co-treatment of activated NT oocytes with BIX-01294 and Scriptaid rescued donor nuclear chromatin from decreased histone acetylation of H4K8 that resulted from exposure to BIX-01294 only and consequently improved the preimplantation development of SCNT embryos (blastocyst formation rates of 23.7% vs 21.5%). These results indicated that treatment with BIX-01294 enhanced the developmental competence of porcine SCNT embryos through improvements in epigenetic reprogramming and gene expression.","container-title":"Reproduction","DOI":"10.1530/REP-15-0460","ISSN":"1470-1626","issue":"1","journalAbbreviation":"Reproduction","page":"39-49","source":"Silverchair","title":"BIX-01294 increases pig cloning efficiency by improving epigenetic reprogramming of somatic cell nuclei","URL":"https://doi.org/10.1530/REP-15-0460","volume":"151","author":[{"family":"Huang","given":"Jiaojiao"},{"family":"Zhang","given":"Hongyong"},{"family":"Yao","given":"Jing"},{"family":"Qin","given":"Guosong"},{"family":"Wang","given":"Feng"},{"family":"Wang","given":"Xianlong"},{"family":"Luo","given":"Ailing"},{"family":"Zheng","given":"Qiantao"},{"family":"Cao","given":"Chunwei"},{"family":"Zhao","given":"Jianguo"}],"accessed":{"date-parts":[["2026",8,11]]},"issued":{"date-parts":[["2016",1,1]]}}},{"id":3159,"uris":["http://zotero.org/users/9871209/items/J7IJP83E"],"itemData":{"id":3159,"type":"article-journal","abstract":"Ten–eleven translocation 3 (TET3) mediates active DNA demethylation of paternal genomes during mouse embryonic development. However, the mechanism of DNA demethylation in goat embryos remains unknown. In addition, aberrant DNA methylation reprogramming prevalently occurs in embryos cloned by somatic cell nuclear transfer (SCNT). In this study, we reported that TET3 is a key factor in DNA demethylation in goat pre-implantation embryos. Knockdown of Tet3 hindered DNA demethylation at the two- to four-cell stage in goat embryos and decreased Nanog expression in blastocysts. Overexpression of Tet3 in somatic cells can initiate DNA demethylation, reduce 5-methylcytosine level, increase 5-hydroxymethylcytosine level and promote the expression of key pluripotency genes. After SCNT, overexpression of Tet3 in donor cells corrected abnormal DNA hypermethylation of cloned embryos and significantly enhanced in vitro and in vivo developmental rate (P &lt; 0.05). We conclude that overexpression of Tet3 in donor cells significantly improves goat SCNT efficiency.","container-title":"The FEBS Journal","DOI":"10.1111/febs.14515","ISSN":"1742-4658","issue":"14","language":"en","license":"© 2018 Federation of European Biochemical Societies","page":"2708-2723","source":"Wiley Online Library","title":"Overexpression of Tet3 in donor cells enhances goat somatic cell nuclear transfer efficiency","URL":"https://onlinelibrary.wiley.com/doi/abs/10.1111/febs.14515","volume":"285","author":[{"family":"Han","given":"Chengquan"},{"family":"Deng","given":"Ruizhi"},{"family":"Mao","given":"Tingchao"},{"family":"Luo","given":"Yan"},{"family":"Wei","given":"Biao"},{"family":"Meng","given":"Peng"},{"family":"Zhao","given":"Lu"},{"family":"Zhang","given":"Qing"},{"family":"Quan","given":"Fusheng"},{"family":"Liu","given":"Jun"},{"family":"Zhang","given":"Yong"}],"accessed":{"date-parts":[["2026",8,11]]},"issued":{"date-parts":[["2018"]]}}}],"schema":"https://github.com/citation-style-language/schema/raw/master/csl-citation.json"} </w:instrText>
      </w:r>
      <w:r w:rsidR="00DD6D17" w:rsidRPr="00346D83">
        <w:rPr>
          <w:bCs/>
        </w:rPr>
        <w:fldChar w:fldCharType="separate"/>
      </w:r>
      <w:r w:rsidR="00BF048C" w:rsidRPr="00346D83">
        <w:rPr>
          <w:vertAlign w:val="superscript"/>
        </w:rPr>
        <w:t>5</w:t>
      </w:r>
      <w:r w:rsidR="00E2018D" w:rsidRPr="00346D83">
        <w:rPr>
          <w:vertAlign w:val="superscript"/>
        </w:rPr>
        <w:t>4</w:t>
      </w:r>
      <w:r w:rsidR="00BF048C" w:rsidRPr="00346D83">
        <w:rPr>
          <w:vertAlign w:val="superscript"/>
        </w:rPr>
        <w:t>–5</w:t>
      </w:r>
      <w:r w:rsidR="00E2018D" w:rsidRPr="00346D83">
        <w:rPr>
          <w:vertAlign w:val="superscript"/>
        </w:rPr>
        <w:t>7</w:t>
      </w:r>
      <w:r w:rsidR="00DD6D17" w:rsidRPr="00346D83">
        <w:rPr>
          <w:bCs/>
        </w:rPr>
        <w:fldChar w:fldCharType="end"/>
      </w:r>
      <w:r w:rsidR="00A906B4" w:rsidRPr="00346D83">
        <w:rPr>
          <w:bCs/>
        </w:rPr>
        <w:t>.</w:t>
      </w:r>
      <w:r w:rsidR="001A5599" w:rsidRPr="00346D83">
        <w:rPr>
          <w:bCs/>
        </w:rPr>
        <w:t xml:space="preserve"> </w:t>
      </w:r>
    </w:p>
    <w:p w14:paraId="2DBD86CD" w14:textId="77777777" w:rsidR="0099667F" w:rsidRPr="00346D83" w:rsidRDefault="0099667F" w:rsidP="008F20DD">
      <w:pPr>
        <w:rPr>
          <w:bCs/>
        </w:rPr>
      </w:pPr>
    </w:p>
    <w:p w14:paraId="701230CE" w14:textId="5C05812D" w:rsidR="00782ABC" w:rsidRPr="00346D83" w:rsidRDefault="0099667F" w:rsidP="008F20DD">
      <w:pPr>
        <w:rPr>
          <w:bCs/>
        </w:rPr>
      </w:pPr>
      <w:r w:rsidRPr="00346D83">
        <w:rPr>
          <w:bCs/>
        </w:rPr>
        <w:t>Nevertheless</w:t>
      </w:r>
      <w:r w:rsidR="00D87D1A" w:rsidRPr="00346D83">
        <w:rPr>
          <w:bCs/>
        </w:rPr>
        <w:t>, CRISPR-Cas9 and SCNT are</w:t>
      </w:r>
      <w:r w:rsidRPr="00346D83">
        <w:rPr>
          <w:bCs/>
        </w:rPr>
        <w:t xml:space="preserve"> </w:t>
      </w:r>
      <w:r w:rsidR="00D87D1A" w:rsidRPr="00346D83">
        <w:rPr>
          <w:bCs/>
        </w:rPr>
        <w:t>a</w:t>
      </w:r>
      <w:r w:rsidRPr="00346D83">
        <w:rPr>
          <w:bCs/>
        </w:rPr>
        <w:t>n</w:t>
      </w:r>
      <w:r w:rsidR="00D87D1A" w:rsidRPr="00346D83">
        <w:rPr>
          <w:bCs/>
        </w:rPr>
        <w:t xml:space="preserve"> </w:t>
      </w:r>
      <w:r w:rsidRPr="00346D83">
        <w:rPr>
          <w:bCs/>
        </w:rPr>
        <w:t>effective</w:t>
      </w:r>
      <w:r w:rsidR="00D87D1A" w:rsidRPr="00346D83">
        <w:rPr>
          <w:bCs/>
        </w:rPr>
        <w:t xml:space="preserve"> combination of techniques </w:t>
      </w:r>
      <w:proofErr w:type="gramStart"/>
      <w:r w:rsidRPr="00346D83">
        <w:rPr>
          <w:bCs/>
        </w:rPr>
        <w:t>for</w:t>
      </w:r>
      <w:r w:rsidR="001570CF" w:rsidRPr="00346D83">
        <w:rPr>
          <w:bCs/>
        </w:rPr>
        <w:t xml:space="preserve"> </w:t>
      </w:r>
      <w:r w:rsidR="00E2018D" w:rsidRPr="00346D83">
        <w:rPr>
          <w:bCs/>
        </w:rPr>
        <w:t xml:space="preserve">the </w:t>
      </w:r>
      <w:r w:rsidR="001570CF" w:rsidRPr="00346D83">
        <w:rPr>
          <w:bCs/>
        </w:rPr>
        <w:t>production of</w:t>
      </w:r>
      <w:proofErr w:type="gramEnd"/>
      <w:r w:rsidR="001570CF" w:rsidRPr="00346D83">
        <w:rPr>
          <w:bCs/>
        </w:rPr>
        <w:t xml:space="preserve"> genetically modified embryos</w:t>
      </w:r>
      <w:r w:rsidR="00D87D1A" w:rsidRPr="00346D83">
        <w:rPr>
          <w:bCs/>
        </w:rPr>
        <w:t xml:space="preserve">. </w:t>
      </w:r>
      <w:r w:rsidR="00073693" w:rsidRPr="00346D83">
        <w:rPr>
          <w:bCs/>
        </w:rPr>
        <w:t xml:space="preserve">CRISPR-Cas9 is simpler and more programmable than ZFNs or TALENs, </w:t>
      </w:r>
      <w:r w:rsidR="004C7505" w:rsidRPr="00346D83">
        <w:rPr>
          <w:bCs/>
        </w:rPr>
        <w:t xml:space="preserve">which has </w:t>
      </w:r>
      <w:r w:rsidR="00073693" w:rsidRPr="00346D83">
        <w:rPr>
          <w:bCs/>
        </w:rPr>
        <w:t>le</w:t>
      </w:r>
      <w:r w:rsidR="004C7505" w:rsidRPr="00346D83">
        <w:rPr>
          <w:bCs/>
        </w:rPr>
        <w:t>d</w:t>
      </w:r>
      <w:r w:rsidR="00073693" w:rsidRPr="00346D83">
        <w:rPr>
          <w:bCs/>
        </w:rPr>
        <w:t xml:space="preserve"> to its dominance in the </w:t>
      </w:r>
      <w:r w:rsidR="004C7505" w:rsidRPr="00346D83">
        <w:rPr>
          <w:bCs/>
        </w:rPr>
        <w:t xml:space="preserve">field of </w:t>
      </w:r>
      <w:r w:rsidR="00073693" w:rsidRPr="00346D83">
        <w:rPr>
          <w:bCs/>
        </w:rPr>
        <w:t xml:space="preserve">gene editing. SCNT enhances the precision of embryo production by </w:t>
      </w:r>
      <w:r w:rsidR="004C7505" w:rsidRPr="00346D83">
        <w:rPr>
          <w:rFonts w:eastAsia="Times New Roman"/>
        </w:rPr>
        <w:t xml:space="preserve">enabling </w:t>
      </w:r>
      <w:r w:rsidR="00073693" w:rsidRPr="00346D83">
        <w:rPr>
          <w:bCs/>
        </w:rPr>
        <w:t>genetic screening prior to nuclear transfer and eliminating the risk of mosaicism.</w:t>
      </w:r>
      <w:r w:rsidR="00EA5FB5" w:rsidRPr="00346D83">
        <w:rPr>
          <w:bCs/>
        </w:rPr>
        <w:t xml:space="preserve"> Beyond animal disease models, this method has</w:t>
      </w:r>
      <w:r w:rsidR="00A12815" w:rsidRPr="00346D83">
        <w:rPr>
          <w:bCs/>
        </w:rPr>
        <w:t xml:space="preserve"> broad</w:t>
      </w:r>
      <w:r w:rsidR="00EA5FB5" w:rsidRPr="00346D83">
        <w:rPr>
          <w:bCs/>
        </w:rPr>
        <w:t xml:space="preserve"> applications in agriculture </w:t>
      </w:r>
      <w:r w:rsidR="00A12815" w:rsidRPr="00346D83">
        <w:rPr>
          <w:bCs/>
        </w:rPr>
        <w:t>and biomedicine. In livestock</w:t>
      </w:r>
      <w:r w:rsidR="00A43F17" w:rsidRPr="00346D83">
        <w:rPr>
          <w:bCs/>
        </w:rPr>
        <w:t>,</w:t>
      </w:r>
      <w:r w:rsidR="00A12815" w:rsidRPr="00346D83">
        <w:rPr>
          <w:bCs/>
        </w:rPr>
        <w:t xml:space="preserve"> it can be used to </w:t>
      </w:r>
      <w:r w:rsidR="00553885" w:rsidRPr="00346D83">
        <w:rPr>
          <w:bCs/>
        </w:rPr>
        <w:t>improve</w:t>
      </w:r>
      <w:r w:rsidR="00EA5FB5" w:rsidRPr="00346D83">
        <w:rPr>
          <w:bCs/>
        </w:rPr>
        <w:t xml:space="preserve"> disease resistance, climate tolerance</w:t>
      </w:r>
      <w:r w:rsidR="00782D22" w:rsidRPr="00346D83">
        <w:rPr>
          <w:bCs/>
        </w:rPr>
        <w:t>,</w:t>
      </w:r>
      <w:r w:rsidR="00036A76" w:rsidRPr="00346D83">
        <w:rPr>
          <w:bCs/>
        </w:rPr>
        <w:t xml:space="preserve"> and</w:t>
      </w:r>
      <w:r w:rsidR="00EA5FB5" w:rsidRPr="00346D83">
        <w:rPr>
          <w:bCs/>
        </w:rPr>
        <w:t xml:space="preserve"> production traits</w:t>
      </w:r>
      <w:r w:rsidR="008E15E3" w:rsidRPr="00346D83">
        <w:rPr>
          <w:bCs/>
        </w:rPr>
        <w:fldChar w:fldCharType="begin"/>
      </w:r>
      <w:r w:rsidR="00BF048C" w:rsidRPr="00346D83">
        <w:rPr>
          <w:bCs/>
        </w:rPr>
        <w:instrText xml:space="preserve"> ADDIN ZOTERO_ITEM CSL_CITATION {"citationID":"yOdIt0a5","properties":{"unsorted":false,"formattedCitation":"\\super 25, 57\\nosupersub{}","plainCitation":"25, 57","noteIndex":0},"citationItems":[{"id":3042,"uris":["http://zotero.org/users/9871209/items/Q98XACYE"],"itemData":{"id":3042,"type":"article-journal","abstract":"Accelerated development of novel CRISPR/Cas9-based genome editing techniques provides a feasible approach to introduce a variety of precise modifications in the mammalian genome, including introduction of multiple edits simultaneously, efficient insertion of long DNA sequences into specific targeted loci as well as performing nucleotide transitions and transversions. Thus, the CRISPR/Cas9 tool has become the method of choice for introducing genome alterations in livestock species. The list of new CRISPR/Cas9-based genome editing tools is constantly expanding. Here, we discuss the methods developed to improve efficiency and specificity of gene editing tools as well as approaches that can be employed for gene regulation, base editing, and epigenetic modifications. Additionally, advantages and disadvantages of two primary methods used for the production of gene-edited farm animals: somatic cell nuclear transfer (SCNT or cloning) and zygote manipulations will be discussed. Furthermore, we will review agricultural and biomedical applications of gene editing technology.","container-title":"Frontiers in Genetics","DOI":"10.3389/fgene.2020.614688","ISSN":"1664-8021","journalAbbreviation":"Front Genet","page":"614688","PMID":"33603767","PMCID":"PMC7885404","source":"PubMed Central","title":"Improvements in Gene Editing Technology Boost Its Applications in Livestock","URL":"https://pmc.ncbi.nlm.nih.gov/articles/PMC7885404/","volume":"11","author":[{"family":"Perisse","given":"Iuri Viotti"},{"family":"Fan","given":"Zhiqiang"},{"family":"Singina","given":"Galina N."},{"family":"White","given":"Kenneth L."},{"family":"Polejaeva","given":"Irina A."}],"accessed":{"date-parts":[["2026",5,26]]},"issued":{"date-parts":[["2021",1,8]]}}},{"id":3069,"uris":["http://zotero.org/users/9871209/items/RMDEAGMK"],"itemData":{"id":3069,"type":"article-journal","abstract":"As a new genetic engineering technology, gene editing can precisely modify the specific gene sequence of the organism’s genome. In the last 10 years, with the rapid development of gene editing technology, zinc-finger nucleases (ZFNs), transcription activator-like endonucleases (TALENs), and CRISPR/Cas9 systems have been applied to modify endogenous genes in organisms accurately. Now, gene editing technology has been used in mice, zebrafish, pigs, cattle, goats, sheep, rabbits, monkeys, and other species. Breeding for disease-resistance in agricultural animals tends to be a difficult task for traditional breeding, but gene editing technology has made this easier. In this work, we overview the development and application of gene editing technology in the resistance breeding of livestock. Also, we further discuss the prospects and outlooks of gene editing technology in disease-resistance breeding.","container-title":"Life","DOI":"10.3390/life12071070","ISSN":"2075-1729","issue":"7","journalAbbreviation":"Life (Basel)","page":"1070","PMID":"35888158","PMCID":"PMC9325061","source":"PubMed Central","title":"Application of Gene Editing Technology in Resistance Breeding of Livestock","URL":"https://pmc.ncbi.nlm.nih.gov/articles/PMC9325061/","volume":"12","author":[{"family":"Wang","given":"Sutian"},{"family":"Qu","given":"Zixiao"},{"family":"Huang","given":"Qiuyan"},{"family":"Zhang","given":"Jianfeng"},{"family":"Lin","given":"Sen"},{"family":"Yang","given":"Yecheng"},{"family":"Meng","given":"Fanming"},{"family":"Li","given":"Jianhao"},{"family":"Zhang","given":"Kunli"}],"accessed":{"date-parts":[["2026",5,26]]},"issued":{"date-parts":[["2022",7,18]]}}}],"schema":"https://github.com/citation-style-language/schema/raw/master/csl-citation.json"} </w:instrText>
      </w:r>
      <w:r w:rsidR="008E15E3" w:rsidRPr="00346D83">
        <w:rPr>
          <w:bCs/>
        </w:rPr>
        <w:fldChar w:fldCharType="separate"/>
      </w:r>
      <w:r w:rsidR="00BF048C" w:rsidRPr="00346D83">
        <w:rPr>
          <w:vertAlign w:val="superscript"/>
        </w:rPr>
        <w:t>25,5</w:t>
      </w:r>
      <w:r w:rsidR="00E2018D" w:rsidRPr="00346D83">
        <w:rPr>
          <w:vertAlign w:val="superscript"/>
        </w:rPr>
        <w:t>8</w:t>
      </w:r>
      <w:r w:rsidR="008E15E3" w:rsidRPr="00346D83">
        <w:rPr>
          <w:bCs/>
        </w:rPr>
        <w:fldChar w:fldCharType="end"/>
      </w:r>
      <w:r w:rsidR="00EA5FB5" w:rsidRPr="00346D83">
        <w:rPr>
          <w:bCs/>
        </w:rPr>
        <w:t>. Furthermore, there is potential fo</w:t>
      </w:r>
      <w:r w:rsidR="00A12815" w:rsidRPr="00346D83">
        <w:rPr>
          <w:bCs/>
        </w:rPr>
        <w:t xml:space="preserve">r animals to grow immune-engineered organs for </w:t>
      </w:r>
      <w:r w:rsidR="00EA5FB5" w:rsidRPr="00346D83">
        <w:rPr>
          <w:bCs/>
        </w:rPr>
        <w:t>xenotransplantation into humans</w:t>
      </w:r>
      <w:r w:rsidR="00A12815" w:rsidRPr="00346D83">
        <w:rPr>
          <w:bCs/>
        </w:rPr>
        <w:t xml:space="preserve"> or to serve as bioreactors by growing valuable antibodies, enzymes, or therapeutic proteins for medical or industrial purposes</w:t>
      </w:r>
      <w:r w:rsidR="008E15E3" w:rsidRPr="00346D83">
        <w:rPr>
          <w:bCs/>
        </w:rPr>
        <w:fldChar w:fldCharType="begin"/>
      </w:r>
      <w:r w:rsidR="00BF048C" w:rsidRPr="00346D83">
        <w:rPr>
          <w:bCs/>
        </w:rPr>
        <w:instrText xml:space="preserve"> ADDIN ZOTERO_ITEM CSL_CITATION {"citationID":"QQ51VCoc","properties":{"unsorted":false,"formattedCitation":"\\super 33, 58\\nosupersub{}","plainCitation":"33, 58","noteIndex":0},"citationItems":[{"id":3062,"uris":["http://zotero.org/users/9871209/items/GDP3SZ38"],"itemData":{"id":3062,"type":"article-journal","abstract":"Shortage of human organs for transplantation has created a demand for alternative solutions of which xenotransplantation is amongst the most promising one in the short term. However, the immune reaction following transplantation of a pig organ is greater than the one elicited during allotransplantation. Genetic engineering of the pig is required so that pig organs or tissues are made less immunogenic to humans by eliminating some antigens and by expressing human proteins that can reduce the damage by the host immune system. To generate founder animals with the desired mutations genetic engineering of somatic cells with multiplexed mutations combined with somatic cell nuclear transfer (SCNT) is the best solution with the technology available today. Safety concerns include potential zoonosis, primarily porcine endogenous retroviruses (PERVs). Ethical considerations might arise from the use animals involved in research. Genome editing techniques based CRISPR-Cas9, have greatly facilitated the modiﬁcation of pig’s genome to address coagulation and inﬂammation issues, to mention just a few, arising after the pig organ is transplanted into a human. However, further research is needed to ensure safety and efﬁcacy of the genome edits introduced in the pig genome are compatible with the health and welfare of the pigs.","container-title":"Transplant International","DOI":"10.3389/ti.2025.13807","ISSN":"1432-2277","journalAbbreviation":"Transpl. Int.","language":"en","page":"13807","source":"DOI.org (Crossref)","title":"Current Techniques of Gene Editing in Pigs for Xenotransplantation","URL":"https://www.frontierspartnerships.org/articles/10.3389/ti.2025.13807/full","volume":"38","author":[{"family":"Galli","given":"Cesare"}],"accessed":{"date-parts":[["2026",5,26]]},"issued":{"date-parts":[["2025",5,27]]}}},{"id":3077,"uris":["http://zotero.org/users/9871209/items/BW7WZCW6"],"itemData":{"id":3077,"type":"article-journal","abstract":"Proteins started being used as pharmaceuticals in the 1920s with insulin extracted from pig pancreas. In the early 1980s, human insulin was prepared in recombinant bacteria and it is now used by all patients suffering from diabetes. Several other proteins and particularly human growth hormone are also prepared from bacteria. This success was limited by the fact that bacteria cannot synthesize complex proteins such as monoclonal antibodies or coagulation blood factors which must be matured by post-translational modifications to be active or stable in vivo. These modifications include mainly folding, cleavage, subunit association, γ-carboxylation and glycosylation. They can be fully achieved only in mammalian cells which can be cultured in fermentors at an industrial scale or used in living animals. Several transgenic animal species can produce recombinant proteins but presently two systems started being implemented. The first is milk from farm transgenic mammals which has been studied for 20 years and which allowed a protein, human antithrombin III, to receive the agreement from EMEA (European Agency for the Evaluation of Medicinal Products) to be put on the market in 2006. The second system is chicken egg white which recently became more attractive after essential improvement of the methods used to generate transgenic birds. Two monoclonal antibodies and human interferon-β1a could be recovered from chicken egg white. A broad variety of recombinant proteins were produced experimentally by these systems and a few others. This includes monoclonal antibodies, vaccines, blood factors, hormones, growth factors, cytokines, enzymes, milk proteins, collagen, fibrinogen and others. Although these tools have not yet been optimized and are still being improved, a new era in the production of recombinant pharmaceutical proteins was initiated in 1987 and became a reality in 2006. In the present review, the efficiency of the different animal systems to produce pharmaceutical proteins are described and compared to others including plants and micro-organisms.","container-title":"Comparative Immunology, Microbiology and Infectious Diseases","DOI":"10.1016/j.cimid.2007.11.005","ISSN":"0147-9571","issue":"2","journalAbbreviation":"Comp Immunol Microbiol Infect Dis","page":"107-121","PMID":"18243312","PMCID":"PMC7112688","source":"PubMed Central","title":"Production of pharmaceutical proteins by transgenic animals","URL":"https://pmc.ncbi.nlm.nih.gov/articles/PMC7112688/","volume":"32","author":[{"family":"Houdebine","given":"Louis-Marie"}],"accessed":{"date-parts":[["2026",5,26]]},"issued":{"date-parts":[["2009",3]]}}}],"schema":"https://github.com/citation-style-language/schema/raw/master/csl-citation.json"} </w:instrText>
      </w:r>
      <w:r w:rsidR="008E15E3" w:rsidRPr="00346D83">
        <w:rPr>
          <w:bCs/>
        </w:rPr>
        <w:fldChar w:fldCharType="separate"/>
      </w:r>
      <w:r w:rsidR="00BF048C" w:rsidRPr="00346D83">
        <w:rPr>
          <w:vertAlign w:val="superscript"/>
        </w:rPr>
        <w:t>33,5</w:t>
      </w:r>
      <w:r w:rsidR="00E2018D" w:rsidRPr="00346D83">
        <w:rPr>
          <w:vertAlign w:val="superscript"/>
        </w:rPr>
        <w:t>9</w:t>
      </w:r>
      <w:r w:rsidR="008E15E3" w:rsidRPr="00346D83">
        <w:rPr>
          <w:bCs/>
        </w:rPr>
        <w:fldChar w:fldCharType="end"/>
      </w:r>
      <w:r w:rsidR="00A12815" w:rsidRPr="00346D83">
        <w:rPr>
          <w:bCs/>
        </w:rPr>
        <w:t xml:space="preserve">. </w:t>
      </w:r>
      <w:r w:rsidRPr="00346D83">
        <w:rPr>
          <w:bCs/>
        </w:rPr>
        <w:t>In summary, CRISPR-Cas9 and SCNT are powerful approach</w:t>
      </w:r>
      <w:r w:rsidR="00A43F17" w:rsidRPr="00346D83">
        <w:rPr>
          <w:bCs/>
        </w:rPr>
        <w:t>es</w:t>
      </w:r>
      <w:r w:rsidRPr="00346D83">
        <w:rPr>
          <w:bCs/>
        </w:rPr>
        <w:t xml:space="preserve"> </w:t>
      </w:r>
      <w:r w:rsidR="00A43F17" w:rsidRPr="00346D83">
        <w:rPr>
          <w:bCs/>
        </w:rPr>
        <w:t>that</w:t>
      </w:r>
      <w:r w:rsidRPr="00346D83">
        <w:rPr>
          <w:bCs/>
        </w:rPr>
        <w:t xml:space="preserve"> enable precise and versatile genome editing coupled with strict control of embryo genetics </w:t>
      </w:r>
      <w:r w:rsidR="001570CF" w:rsidRPr="00346D83">
        <w:rPr>
          <w:bCs/>
        </w:rPr>
        <w:t>to generate</w:t>
      </w:r>
      <w:r w:rsidRPr="00346D83">
        <w:rPr>
          <w:bCs/>
        </w:rPr>
        <w:t xml:space="preserve"> large animal models of human disease. </w:t>
      </w:r>
    </w:p>
    <w:p w14:paraId="0BEB38EC" w14:textId="77777777" w:rsidR="006E4797" w:rsidRPr="00346D83" w:rsidRDefault="006E4797" w:rsidP="008F20DD"/>
    <w:p w14:paraId="59F37CC4" w14:textId="495D3D3B" w:rsidR="006E4797" w:rsidRPr="00346D83" w:rsidRDefault="00551D82" w:rsidP="008F20DD">
      <w:pPr>
        <w:pBdr>
          <w:top w:val="nil"/>
          <w:left w:val="nil"/>
          <w:bottom w:val="nil"/>
          <w:right w:val="nil"/>
          <w:between w:val="nil"/>
        </w:pBdr>
      </w:pPr>
      <w:r w:rsidRPr="00346D83">
        <w:rPr>
          <w:b/>
        </w:rPr>
        <w:t xml:space="preserve">ACKNOWLEDGMENTS: </w:t>
      </w:r>
    </w:p>
    <w:p w14:paraId="25B2FBBD" w14:textId="15652831" w:rsidR="006E4797" w:rsidRPr="00346D83" w:rsidRDefault="009050E7" w:rsidP="008F20DD">
      <w:pPr>
        <w:widowControl/>
        <w:autoSpaceDE w:val="0"/>
        <w:autoSpaceDN w:val="0"/>
        <w:adjustRightInd w:val="0"/>
      </w:pPr>
      <w:r w:rsidRPr="00346D83">
        <w:rPr>
          <w:bCs/>
        </w:rPr>
        <w:t xml:space="preserve">This </w:t>
      </w:r>
      <w:r w:rsidR="00A43F17" w:rsidRPr="00346D83">
        <w:rPr>
          <w:bCs/>
        </w:rPr>
        <w:t>work</w:t>
      </w:r>
      <w:r w:rsidRPr="00346D83">
        <w:rPr>
          <w:bCs/>
        </w:rPr>
        <w:t xml:space="preserve"> was supported </w:t>
      </w:r>
      <w:r w:rsidR="00A43F17" w:rsidRPr="00346D83">
        <w:rPr>
          <w:bCs/>
        </w:rPr>
        <w:t xml:space="preserve">in part </w:t>
      </w:r>
      <w:r w:rsidRPr="00346D83">
        <w:rPr>
          <w:bCs/>
        </w:rPr>
        <w:t>b</w:t>
      </w:r>
      <w:r w:rsidR="00A43F17" w:rsidRPr="00346D83">
        <w:t xml:space="preserve">y </w:t>
      </w:r>
      <w:r w:rsidR="00753F41" w:rsidRPr="00346D83">
        <w:t xml:space="preserve">the Utah Agricultural Experiment Station (UTAO1328) and </w:t>
      </w:r>
      <w:r w:rsidR="00A43F17" w:rsidRPr="00346D83">
        <w:t xml:space="preserve">the Cystic Fibrosis Foundation (award </w:t>
      </w:r>
      <w:r w:rsidR="00753F41" w:rsidRPr="00346D83">
        <w:t>POLEJA23PO</w:t>
      </w:r>
      <w:r w:rsidR="00A43F17" w:rsidRPr="00346D83">
        <w:t>).</w:t>
      </w:r>
    </w:p>
    <w:p w14:paraId="54FA2EFF" w14:textId="77777777" w:rsidR="009050E7" w:rsidRPr="00346D83" w:rsidRDefault="009050E7" w:rsidP="008F20DD">
      <w:pPr>
        <w:pBdr>
          <w:top w:val="nil"/>
          <w:left w:val="nil"/>
          <w:bottom w:val="nil"/>
          <w:right w:val="nil"/>
          <w:between w:val="nil"/>
        </w:pBdr>
        <w:rPr>
          <w:b/>
        </w:rPr>
      </w:pPr>
    </w:p>
    <w:p w14:paraId="5E703EBA" w14:textId="67AE58BB" w:rsidR="006E4797" w:rsidRPr="00346D83" w:rsidRDefault="00551D82" w:rsidP="008F20DD">
      <w:pPr>
        <w:pBdr>
          <w:top w:val="nil"/>
          <w:left w:val="nil"/>
          <w:bottom w:val="nil"/>
          <w:right w:val="nil"/>
          <w:between w:val="nil"/>
        </w:pBdr>
      </w:pPr>
      <w:r w:rsidRPr="00346D83">
        <w:rPr>
          <w:b/>
        </w:rPr>
        <w:t xml:space="preserve">DISCLOSURES: </w:t>
      </w:r>
    </w:p>
    <w:p w14:paraId="4A7B0E5C" w14:textId="1E48B9B2" w:rsidR="006E4797" w:rsidRPr="00346D83" w:rsidRDefault="00573BD3" w:rsidP="00573BD3">
      <w:r w:rsidRPr="00346D83">
        <w:t xml:space="preserve">The authors employed Grammarly (Grammarly Inc.) and ChatGPT (OpenAI) to improve the language and readability of the </w:t>
      </w:r>
      <w:r w:rsidR="003A5549" w:rsidRPr="00346D83">
        <w:t>manuscript</w:t>
      </w:r>
      <w:r w:rsidRPr="00346D83">
        <w:t xml:space="preserve"> per accepted uses by scientific publishers. These tools were not used to generate original text, research concepts, data, images, or figures in this proposal. After using these tools, the authors reviewed and edited the content as needed and </w:t>
      </w:r>
      <w:proofErr w:type="gramStart"/>
      <w:r w:rsidRPr="00346D83">
        <w:t>take</w:t>
      </w:r>
      <w:proofErr w:type="gramEnd"/>
      <w:r w:rsidRPr="00346D83">
        <w:t xml:space="preserve"> full responsibility for this content.</w:t>
      </w:r>
      <w:r w:rsidRPr="00346D83">
        <w:br/>
      </w:r>
    </w:p>
    <w:p w14:paraId="6DE2B73C" w14:textId="60676C3E" w:rsidR="006E4797" w:rsidRPr="00346D83" w:rsidRDefault="00551D82" w:rsidP="008F20DD">
      <w:pPr>
        <w:rPr>
          <w:b/>
        </w:rPr>
      </w:pPr>
      <w:proofErr w:type="gramStart"/>
      <w:r w:rsidRPr="00346D83">
        <w:rPr>
          <w:b/>
        </w:rPr>
        <w:t>REFERENCES</w:t>
      </w:r>
      <w:proofErr w:type="gramEnd"/>
      <w:r w:rsidRPr="00346D83">
        <w:rPr>
          <w:b/>
        </w:rPr>
        <w:t>:</w:t>
      </w:r>
      <w:r w:rsidRPr="00346D83">
        <w:t xml:space="preserve"> </w:t>
      </w:r>
    </w:p>
    <w:p w14:paraId="28DF9930" w14:textId="6708AE2A" w:rsidR="004A2AFE" w:rsidRPr="00346D83" w:rsidRDefault="004A2AFE" w:rsidP="00377931">
      <w:pPr>
        <w:numPr>
          <w:ilvl w:val="0"/>
          <w:numId w:val="25"/>
        </w:numPr>
        <w:tabs>
          <w:tab w:val="clear" w:pos="720"/>
          <w:tab w:val="num" w:pos="709"/>
        </w:tabs>
        <w:ind w:left="0" w:firstLine="0"/>
        <w:rPr>
          <w:lang w:val="en-IN"/>
        </w:rPr>
      </w:pPr>
      <w:r w:rsidRPr="00346D83">
        <w:rPr>
          <w:lang w:val="en-IN"/>
        </w:rPr>
        <w:t>Chang MCJ, Grieder FB. The continued importance of animals in biomedical research. Lab Anim (NY). 2024;53(11):295-297.</w:t>
      </w:r>
    </w:p>
    <w:p w14:paraId="2504835B"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Bhaduri A, et al. Cell stress in cortical organoids impairs molecular subtype specification. Nature. 2020;578(7793):142-148.</w:t>
      </w:r>
    </w:p>
    <w:p w14:paraId="39300763"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Lin Y, et al. Application of CRISPR/Cas9 system in establishing large animal models. Front Cell Dev Biol. </w:t>
      </w:r>
      <w:proofErr w:type="gramStart"/>
      <w:r w:rsidRPr="00346D83">
        <w:rPr>
          <w:lang w:val="en-IN"/>
        </w:rPr>
        <w:t>2022;10:919155</w:t>
      </w:r>
      <w:proofErr w:type="gramEnd"/>
      <w:r w:rsidRPr="00346D83">
        <w:rPr>
          <w:lang w:val="en-IN"/>
        </w:rPr>
        <w:t>.</w:t>
      </w:r>
    </w:p>
    <w:p w14:paraId="029825D4"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Seok J, et al. Genomic responses in mouse models poorly mimic human inflammatory diseases. Proc Natl </w:t>
      </w:r>
      <w:proofErr w:type="spellStart"/>
      <w:r w:rsidRPr="00346D83">
        <w:rPr>
          <w:lang w:val="en-IN"/>
        </w:rPr>
        <w:t>Acad</w:t>
      </w:r>
      <w:proofErr w:type="spellEnd"/>
      <w:r w:rsidRPr="00346D83">
        <w:rPr>
          <w:lang w:val="en-IN"/>
        </w:rPr>
        <w:t xml:space="preserve"> Sci U S A. 2013;110(9):3507-3512.</w:t>
      </w:r>
    </w:p>
    <w:p w14:paraId="21EFE6B9"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Ineichen BV, et al. Analysis of animal-to-human translation shows that only 5% of animal-tested therapeutic interventions obtain regulatory approval for human applications. </w:t>
      </w:r>
      <w:proofErr w:type="spellStart"/>
      <w:r w:rsidRPr="00346D83">
        <w:rPr>
          <w:lang w:val="en-IN"/>
        </w:rPr>
        <w:t>PLoS</w:t>
      </w:r>
      <w:proofErr w:type="spellEnd"/>
      <w:r w:rsidRPr="00346D83">
        <w:rPr>
          <w:lang w:val="en-IN"/>
        </w:rPr>
        <w:t xml:space="preserve"> Biol. 2024;22(6</w:t>
      </w:r>
      <w:proofErr w:type="gramStart"/>
      <w:r w:rsidRPr="00346D83">
        <w:rPr>
          <w:lang w:val="en-IN"/>
        </w:rPr>
        <w:t>):e</w:t>
      </w:r>
      <w:proofErr w:type="gramEnd"/>
      <w:r w:rsidRPr="00346D83">
        <w:rPr>
          <w:lang w:val="en-IN"/>
        </w:rPr>
        <w:t>3002667.</w:t>
      </w:r>
    </w:p>
    <w:p w14:paraId="0B72FD3C"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Schuh JCL. Trials, tribulations, and trends in </w:t>
      </w:r>
      <w:proofErr w:type="spellStart"/>
      <w:r w:rsidRPr="00346D83">
        <w:rPr>
          <w:lang w:val="en-IN"/>
        </w:rPr>
        <w:t>tumor</w:t>
      </w:r>
      <w:proofErr w:type="spellEnd"/>
      <w:r w:rsidRPr="00346D83">
        <w:rPr>
          <w:lang w:val="en-IN"/>
        </w:rPr>
        <w:t xml:space="preserve"> </w:t>
      </w:r>
      <w:proofErr w:type="spellStart"/>
      <w:r w:rsidRPr="00346D83">
        <w:rPr>
          <w:lang w:val="en-IN"/>
        </w:rPr>
        <w:t>modeling</w:t>
      </w:r>
      <w:proofErr w:type="spellEnd"/>
      <w:r w:rsidRPr="00346D83">
        <w:rPr>
          <w:lang w:val="en-IN"/>
        </w:rPr>
        <w:t xml:space="preserve"> in mice. </w:t>
      </w:r>
      <w:proofErr w:type="spellStart"/>
      <w:r w:rsidRPr="00346D83">
        <w:rPr>
          <w:lang w:val="en-IN"/>
        </w:rPr>
        <w:t>Toxicol</w:t>
      </w:r>
      <w:proofErr w:type="spellEnd"/>
      <w:r w:rsidRPr="00346D83">
        <w:rPr>
          <w:lang w:val="en-IN"/>
        </w:rPr>
        <w:t xml:space="preserve"> </w:t>
      </w:r>
      <w:proofErr w:type="spellStart"/>
      <w:r w:rsidRPr="00346D83">
        <w:rPr>
          <w:lang w:val="en-IN"/>
        </w:rPr>
        <w:t>Pathol</w:t>
      </w:r>
      <w:proofErr w:type="spellEnd"/>
      <w:r w:rsidRPr="00346D83">
        <w:rPr>
          <w:lang w:val="en-IN"/>
        </w:rPr>
        <w:t>. 2004;32(1):53-66.</w:t>
      </w:r>
    </w:p>
    <w:p w14:paraId="5569AFDA"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Mak IW, </w:t>
      </w:r>
      <w:proofErr w:type="spellStart"/>
      <w:r w:rsidRPr="00346D83">
        <w:rPr>
          <w:lang w:val="en-IN"/>
        </w:rPr>
        <w:t>Evaniew</w:t>
      </w:r>
      <w:proofErr w:type="spellEnd"/>
      <w:r w:rsidRPr="00346D83">
        <w:rPr>
          <w:lang w:val="en-IN"/>
        </w:rPr>
        <w:t xml:space="preserve"> N, </w:t>
      </w:r>
      <w:proofErr w:type="spellStart"/>
      <w:r w:rsidRPr="00346D83">
        <w:rPr>
          <w:lang w:val="en-IN"/>
        </w:rPr>
        <w:t>Ghert</w:t>
      </w:r>
      <w:proofErr w:type="spellEnd"/>
      <w:r w:rsidRPr="00346D83">
        <w:rPr>
          <w:lang w:val="en-IN"/>
        </w:rPr>
        <w:t xml:space="preserve"> M. Lost in translation: animal models and clinical trials in cancer treatment. Am J </w:t>
      </w:r>
      <w:proofErr w:type="spellStart"/>
      <w:r w:rsidRPr="00346D83">
        <w:rPr>
          <w:lang w:val="en-IN"/>
        </w:rPr>
        <w:t>Transl</w:t>
      </w:r>
      <w:proofErr w:type="spellEnd"/>
      <w:r w:rsidRPr="00346D83">
        <w:rPr>
          <w:lang w:val="en-IN"/>
        </w:rPr>
        <w:t xml:space="preserve"> Res. 2014;6(2):114-118.</w:t>
      </w:r>
    </w:p>
    <w:p w14:paraId="528C1BDB"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lastRenderedPageBreak/>
        <w:t>Domínguez-Oliva A, et al. The importance of animal models in biomedical research: current insights and applications. Animals (Basel). 2023;13(7):1223.</w:t>
      </w:r>
    </w:p>
    <w:p w14:paraId="64157C58"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Li XJ, Lai L. A booming field of large animal model research. </w:t>
      </w:r>
      <w:proofErr w:type="spellStart"/>
      <w:r w:rsidRPr="00346D83">
        <w:rPr>
          <w:lang w:val="en-IN"/>
        </w:rPr>
        <w:t>Zool</w:t>
      </w:r>
      <w:proofErr w:type="spellEnd"/>
      <w:r w:rsidRPr="00346D83">
        <w:rPr>
          <w:lang w:val="en-IN"/>
        </w:rPr>
        <w:t xml:space="preserve"> Res. 2024;45(2):311-313.</w:t>
      </w:r>
    </w:p>
    <w:p w14:paraId="2750295E"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Pinnapureddy</w:t>
      </w:r>
      <w:proofErr w:type="spellEnd"/>
      <w:r w:rsidRPr="00346D83">
        <w:rPr>
          <w:lang w:val="en-IN"/>
        </w:rPr>
        <w:t xml:space="preserve"> AR, et al. </w:t>
      </w:r>
      <w:proofErr w:type="gramStart"/>
      <w:r w:rsidRPr="00346D83">
        <w:rPr>
          <w:lang w:val="en-IN"/>
        </w:rPr>
        <w:t>Large</w:t>
      </w:r>
      <w:proofErr w:type="gramEnd"/>
      <w:r w:rsidRPr="00346D83">
        <w:rPr>
          <w:lang w:val="en-IN"/>
        </w:rPr>
        <w:t xml:space="preserve"> animal models of rare genetic disorders: sheep as phenotypically relevant models of human genetic disease. Orphanet J Rare Dis. 2015;10(1):107.</w:t>
      </w:r>
    </w:p>
    <w:p w14:paraId="494FB61E"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Polejaeva</w:t>
      </w:r>
      <w:proofErr w:type="spellEnd"/>
      <w:r w:rsidRPr="00346D83">
        <w:rPr>
          <w:lang w:val="en-IN"/>
        </w:rPr>
        <w:t xml:space="preserve"> IA, Rutigliano HM, Wells KD. Livestock in biomedical research: history, </w:t>
      </w:r>
      <w:proofErr w:type="gramStart"/>
      <w:r w:rsidRPr="00346D83">
        <w:rPr>
          <w:lang w:val="en-IN"/>
        </w:rPr>
        <w:t>current status</w:t>
      </w:r>
      <w:proofErr w:type="gramEnd"/>
      <w:r w:rsidRPr="00346D83">
        <w:rPr>
          <w:lang w:val="en-IN"/>
        </w:rPr>
        <w:t xml:space="preserve"> and future prospective. </w:t>
      </w:r>
      <w:proofErr w:type="spellStart"/>
      <w:r w:rsidRPr="00346D83">
        <w:rPr>
          <w:lang w:val="en-IN"/>
        </w:rPr>
        <w:t>Reprod</w:t>
      </w:r>
      <w:proofErr w:type="spellEnd"/>
      <w:r w:rsidRPr="00346D83">
        <w:rPr>
          <w:lang w:val="en-IN"/>
        </w:rPr>
        <w:t xml:space="preserve"> Fertil Dev. 2015;28(2):112-124.</w:t>
      </w:r>
    </w:p>
    <w:p w14:paraId="120A74DE"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Kelly OM, et al. Towards clinical translation of nanomedicines: formulation scale-up and model systems. Adv Drug Deliv Rev. </w:t>
      </w:r>
      <w:proofErr w:type="gramStart"/>
      <w:r w:rsidRPr="00346D83">
        <w:rPr>
          <w:lang w:val="en-IN"/>
        </w:rPr>
        <w:t>2026;234:115862</w:t>
      </w:r>
      <w:proofErr w:type="gramEnd"/>
      <w:r w:rsidRPr="00346D83">
        <w:rPr>
          <w:lang w:val="en-IN"/>
        </w:rPr>
        <w:t>.</w:t>
      </w:r>
    </w:p>
    <w:p w14:paraId="36322591"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Jinek M, et al. A programmable dual-RNA-guided DNA endonuclease in adaptive bacterial immunity. Science. 2012;337(6096):816-821.</w:t>
      </w:r>
    </w:p>
    <w:p w14:paraId="3CD7F901"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Pfeiffer P, Vielmetter W. Joining of nonhomologous DNA double strand breaks in vitro. Nucleic Acids Res. 1988;16(3):907-924.</w:t>
      </w:r>
    </w:p>
    <w:p w14:paraId="44786039"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Thomas KR, Capecchi MR. Site-directed mutagenesis by gene targeting in mouse embryo-derived stem cells. Cell. </w:t>
      </w:r>
      <w:proofErr w:type="gramStart"/>
      <w:r w:rsidRPr="00346D83">
        <w:rPr>
          <w:lang w:val="en-IN"/>
        </w:rPr>
        <w:t>1987;51:503</w:t>
      </w:r>
      <w:proofErr w:type="gramEnd"/>
      <w:r w:rsidRPr="00346D83">
        <w:rPr>
          <w:lang w:val="en-IN"/>
        </w:rPr>
        <w:t>-512.</w:t>
      </w:r>
    </w:p>
    <w:p w14:paraId="591041C6"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Takata M, et al. Homologous recombination and non-homologous end-joining pathways of DNA double-strand break repair have overlapping roles in the maintenance of chromosomal integrity in vertebrate cells. EMBO J. 1998;17(18):5497-5508.</w:t>
      </w:r>
    </w:p>
    <w:p w14:paraId="5FB82551"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Jiang S, Shen QW. Principles of gene editing techniques and applications in animal husbandry. 3 Biotech. 2019;9(1):28.</w:t>
      </w:r>
    </w:p>
    <w:p w14:paraId="367C6CD8"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Javaid N, Choi S. CRISPR/Cas system and factors affecting its precision and efficiency. Front Cell Dev Biol. </w:t>
      </w:r>
      <w:proofErr w:type="gramStart"/>
      <w:r w:rsidRPr="00346D83">
        <w:rPr>
          <w:lang w:val="en-IN"/>
        </w:rPr>
        <w:t>2021;9:761709</w:t>
      </w:r>
      <w:proofErr w:type="gramEnd"/>
      <w:r w:rsidRPr="00346D83">
        <w:rPr>
          <w:lang w:val="en-IN"/>
        </w:rPr>
        <w:t>.</w:t>
      </w:r>
    </w:p>
    <w:p w14:paraId="5E685AD5"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Wang J, et al. Application of gene editing technology in livestock: progress, challenges, and future perspectives. Agriculture (Basel). 2025;15(20):2155.</w:t>
      </w:r>
    </w:p>
    <w:p w14:paraId="64717857"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Saleh-Gohari N, </w:t>
      </w:r>
      <w:proofErr w:type="spellStart"/>
      <w:r w:rsidRPr="00346D83">
        <w:rPr>
          <w:lang w:val="en-IN"/>
        </w:rPr>
        <w:t>Helleday</w:t>
      </w:r>
      <w:proofErr w:type="spellEnd"/>
      <w:r w:rsidRPr="00346D83">
        <w:rPr>
          <w:lang w:val="en-IN"/>
        </w:rPr>
        <w:t xml:space="preserve"> T. Conservative homologous recombination preferentially repairs DNA double-strand breaks in the S phase of the cell cycle in human cells. Nucleic Acids Res. 2004;32(12):3683-3688.</w:t>
      </w:r>
    </w:p>
    <w:p w14:paraId="70228F13"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Miyaoka Y, et al. Systematic quantification of HDR and NHEJ reveals effects of locus, nuclease, and cell type on genome-editing. Sci Rep. </w:t>
      </w:r>
      <w:proofErr w:type="gramStart"/>
      <w:r w:rsidRPr="00346D83">
        <w:rPr>
          <w:lang w:val="en-IN"/>
        </w:rPr>
        <w:t>2016;6:23549</w:t>
      </w:r>
      <w:proofErr w:type="gramEnd"/>
      <w:r w:rsidRPr="00346D83">
        <w:rPr>
          <w:lang w:val="en-IN"/>
        </w:rPr>
        <w:t>.</w:t>
      </w:r>
    </w:p>
    <w:p w14:paraId="78D7B433"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Wen W, Zhang XB. CRISPR-Cas9 gene editing induced complex on-target outcomes in human cells. Exp </w:t>
      </w:r>
      <w:proofErr w:type="spellStart"/>
      <w:r w:rsidRPr="00346D83">
        <w:rPr>
          <w:lang w:val="en-IN"/>
        </w:rPr>
        <w:t>Hematol</w:t>
      </w:r>
      <w:proofErr w:type="spellEnd"/>
      <w:r w:rsidRPr="00346D83">
        <w:rPr>
          <w:lang w:val="en-IN"/>
        </w:rPr>
        <w:t xml:space="preserve">. </w:t>
      </w:r>
      <w:proofErr w:type="gramStart"/>
      <w:r w:rsidRPr="00346D83">
        <w:rPr>
          <w:lang w:val="en-IN"/>
        </w:rPr>
        <w:t>2022;110:13</w:t>
      </w:r>
      <w:proofErr w:type="gramEnd"/>
      <w:r w:rsidRPr="00346D83">
        <w:rPr>
          <w:lang w:val="en-IN"/>
        </w:rPr>
        <w:t>-19.</w:t>
      </w:r>
    </w:p>
    <w:p w14:paraId="062902BD"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Schnieke</w:t>
      </w:r>
      <w:proofErr w:type="spellEnd"/>
      <w:r w:rsidRPr="00346D83">
        <w:rPr>
          <w:lang w:val="en-IN"/>
        </w:rPr>
        <w:t xml:space="preserve"> AE, et al. Human factor IX transgenic sheep produced by transfer of nuclei from transfected </w:t>
      </w:r>
      <w:proofErr w:type="spellStart"/>
      <w:r w:rsidRPr="00346D83">
        <w:rPr>
          <w:lang w:val="en-IN"/>
        </w:rPr>
        <w:t>fetal</w:t>
      </w:r>
      <w:proofErr w:type="spellEnd"/>
      <w:r w:rsidRPr="00346D83">
        <w:rPr>
          <w:lang w:val="en-IN"/>
        </w:rPr>
        <w:t xml:space="preserve"> fibroblasts. Science. 1997;278(5346):2130-2133.</w:t>
      </w:r>
    </w:p>
    <w:p w14:paraId="6E5ACA06"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Tang L, González R, Dobrinski I. Germline modification of domestic animals. Anim </w:t>
      </w:r>
      <w:proofErr w:type="spellStart"/>
      <w:r w:rsidRPr="00346D83">
        <w:rPr>
          <w:lang w:val="en-IN"/>
        </w:rPr>
        <w:t>Reprod</w:t>
      </w:r>
      <w:proofErr w:type="spellEnd"/>
      <w:r w:rsidRPr="00346D83">
        <w:rPr>
          <w:lang w:val="en-IN"/>
        </w:rPr>
        <w:t>. 2015;12(1):93-104.</w:t>
      </w:r>
    </w:p>
    <w:p w14:paraId="2C053F51"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Perisse IV, et al. Improvements in gene editing technology boost its applications in livestock. Front Genet. </w:t>
      </w:r>
      <w:proofErr w:type="gramStart"/>
      <w:r w:rsidRPr="00346D83">
        <w:rPr>
          <w:lang w:val="en-IN"/>
        </w:rPr>
        <w:t>2021;11:614688</w:t>
      </w:r>
      <w:proofErr w:type="gramEnd"/>
      <w:r w:rsidRPr="00346D83">
        <w:rPr>
          <w:lang w:val="en-IN"/>
        </w:rPr>
        <w:t>.</w:t>
      </w:r>
    </w:p>
    <w:p w14:paraId="605AD912"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Kwon DH, Gim GM, Yum SY, Jang G. </w:t>
      </w:r>
      <w:proofErr w:type="gramStart"/>
      <w:r w:rsidRPr="00346D83">
        <w:rPr>
          <w:lang w:val="en-IN"/>
        </w:rPr>
        <w:t>Current status</w:t>
      </w:r>
      <w:proofErr w:type="gramEnd"/>
      <w:r w:rsidRPr="00346D83">
        <w:rPr>
          <w:lang w:val="en-IN"/>
        </w:rPr>
        <w:t xml:space="preserve"> and future of gene engineering in livestock. BMB Rep. 2024;57(1):50-59.</w:t>
      </w:r>
    </w:p>
    <w:p w14:paraId="18466ECB"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Mehravar M, Shirazi A, Nazari M, Banan M. Mosaicism in CRISPR/Cas9-mediated genome editing. Dev Biol. 2019;445(2):156-162.</w:t>
      </w:r>
    </w:p>
    <w:p w14:paraId="611520C2"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Niu Y, et al. Generation of gene-modified cynomolgus monkey via Cas9/RNA-mediated gene targeting in one-cell embryos. Cell. 2014;156(4):836-843.</w:t>
      </w:r>
    </w:p>
    <w:p w14:paraId="0296A977"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Yen ST, et al. Somatic mosaicism and allele complexity induced by CRISPR/Cas9 RNA </w:t>
      </w:r>
      <w:r w:rsidRPr="00346D83">
        <w:rPr>
          <w:lang w:val="en-IN"/>
        </w:rPr>
        <w:lastRenderedPageBreak/>
        <w:t>injections in mouse zygotes. Dev Biol. 2014;393(1):3-9.</w:t>
      </w:r>
    </w:p>
    <w:p w14:paraId="68EFFECA"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Ni W, et al. Efficient gene knockout in goats using CRISPR/Cas9 system. </w:t>
      </w:r>
      <w:proofErr w:type="spellStart"/>
      <w:r w:rsidRPr="00346D83">
        <w:rPr>
          <w:lang w:val="en-IN"/>
        </w:rPr>
        <w:t>PLoS</w:t>
      </w:r>
      <w:proofErr w:type="spellEnd"/>
      <w:r w:rsidRPr="00346D83">
        <w:rPr>
          <w:lang w:val="en-IN"/>
        </w:rPr>
        <w:t xml:space="preserve"> One. 2014;9(9</w:t>
      </w:r>
      <w:proofErr w:type="gramStart"/>
      <w:r w:rsidRPr="00346D83">
        <w:rPr>
          <w:lang w:val="en-IN"/>
        </w:rPr>
        <w:t>):e</w:t>
      </w:r>
      <w:proofErr w:type="gramEnd"/>
      <w:r w:rsidRPr="00346D83">
        <w:rPr>
          <w:lang w:val="en-IN"/>
        </w:rPr>
        <w:t>106718.</w:t>
      </w:r>
    </w:p>
    <w:p w14:paraId="5A0E6CF1"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Polejaeva</w:t>
      </w:r>
      <w:proofErr w:type="spellEnd"/>
      <w:r w:rsidRPr="00346D83">
        <w:rPr>
          <w:lang w:val="en-IN"/>
        </w:rPr>
        <w:t xml:space="preserve"> IA. 25th anniversary of cloning by somatic cell nuclear transfer: generation of genetically engineered livestock using somatic cell nuclear transfer. Reproduction. 2021;162(1</w:t>
      </w:r>
      <w:proofErr w:type="gramStart"/>
      <w:r w:rsidRPr="00346D83">
        <w:rPr>
          <w:lang w:val="en-IN"/>
        </w:rPr>
        <w:t>):F</w:t>
      </w:r>
      <w:proofErr w:type="gramEnd"/>
      <w:r w:rsidRPr="00346D83">
        <w:rPr>
          <w:lang w:val="en-IN"/>
        </w:rPr>
        <w:t>11-F22.</w:t>
      </w:r>
    </w:p>
    <w:p w14:paraId="7676370F"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Hodges CA, Stice SL. Generation of bovine transgenics using somatic cell nuclear transfer. </w:t>
      </w:r>
      <w:proofErr w:type="spellStart"/>
      <w:r w:rsidRPr="00346D83">
        <w:rPr>
          <w:lang w:val="en-IN"/>
        </w:rPr>
        <w:t>Reprod</w:t>
      </w:r>
      <w:proofErr w:type="spellEnd"/>
      <w:r w:rsidRPr="00346D83">
        <w:rPr>
          <w:lang w:val="en-IN"/>
        </w:rPr>
        <w:t xml:space="preserve"> </w:t>
      </w:r>
      <w:proofErr w:type="spellStart"/>
      <w:r w:rsidRPr="00346D83">
        <w:rPr>
          <w:lang w:val="en-IN"/>
        </w:rPr>
        <w:t>Biol</w:t>
      </w:r>
      <w:proofErr w:type="spellEnd"/>
      <w:r w:rsidRPr="00346D83">
        <w:rPr>
          <w:lang w:val="en-IN"/>
        </w:rPr>
        <w:t xml:space="preserve"> Endocrinol. </w:t>
      </w:r>
      <w:proofErr w:type="gramStart"/>
      <w:r w:rsidRPr="00346D83">
        <w:rPr>
          <w:lang w:val="en-IN"/>
        </w:rPr>
        <w:t>2003;1:81</w:t>
      </w:r>
      <w:proofErr w:type="gramEnd"/>
      <w:r w:rsidRPr="00346D83">
        <w:rPr>
          <w:lang w:val="en-IN"/>
        </w:rPr>
        <w:t>.</w:t>
      </w:r>
    </w:p>
    <w:p w14:paraId="302B2EAA"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Galli C. Current techniques of gene editing in pigs for xenotransplantation. </w:t>
      </w:r>
      <w:proofErr w:type="spellStart"/>
      <w:r w:rsidRPr="00346D83">
        <w:rPr>
          <w:lang w:val="en-IN"/>
        </w:rPr>
        <w:t>Transpl</w:t>
      </w:r>
      <w:proofErr w:type="spellEnd"/>
      <w:r w:rsidRPr="00346D83">
        <w:rPr>
          <w:lang w:val="en-IN"/>
        </w:rPr>
        <w:t xml:space="preserve"> Int. </w:t>
      </w:r>
      <w:proofErr w:type="gramStart"/>
      <w:r w:rsidRPr="00346D83">
        <w:rPr>
          <w:lang w:val="en-IN"/>
        </w:rPr>
        <w:t>2025;38:13807</w:t>
      </w:r>
      <w:proofErr w:type="gramEnd"/>
      <w:r w:rsidRPr="00346D83">
        <w:rPr>
          <w:lang w:val="en-IN"/>
        </w:rPr>
        <w:t>.</w:t>
      </w:r>
    </w:p>
    <w:p w14:paraId="03A9FF1C"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Concordet</w:t>
      </w:r>
      <w:proofErr w:type="spellEnd"/>
      <w:r w:rsidRPr="00346D83">
        <w:rPr>
          <w:lang w:val="en-IN"/>
        </w:rPr>
        <w:t xml:space="preserve"> JP, Haeussler M. CRISPOR: intuitive guide selection for CRISPR/Cas9 genome editing experiments and screens. Nucleic Acids Res. 2018;46(W1</w:t>
      </w:r>
      <w:proofErr w:type="gramStart"/>
      <w:r w:rsidRPr="00346D83">
        <w:rPr>
          <w:lang w:val="en-IN"/>
        </w:rPr>
        <w:t>):W</w:t>
      </w:r>
      <w:proofErr w:type="gramEnd"/>
      <w:r w:rsidRPr="00346D83">
        <w:rPr>
          <w:lang w:val="en-IN"/>
        </w:rPr>
        <w:t>242-W245.</w:t>
      </w:r>
    </w:p>
    <w:p w14:paraId="2BAC965C"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Liu Y, et al. A retrospective analysis of sheep generated by somatic cell nuclear transfer. Theriogenology. </w:t>
      </w:r>
      <w:proofErr w:type="gramStart"/>
      <w:r w:rsidRPr="00346D83">
        <w:rPr>
          <w:lang w:val="en-IN"/>
        </w:rPr>
        <w:t>2024;227:102</w:t>
      </w:r>
      <w:proofErr w:type="gramEnd"/>
      <w:r w:rsidRPr="00346D83">
        <w:rPr>
          <w:lang w:val="en-IN"/>
        </w:rPr>
        <w:t>-111.</w:t>
      </w:r>
    </w:p>
    <w:p w14:paraId="17112250"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Brinkman EK, Chen T, Amendola M, van </w:t>
      </w:r>
      <w:proofErr w:type="spellStart"/>
      <w:r w:rsidRPr="00346D83">
        <w:rPr>
          <w:lang w:val="en-IN"/>
        </w:rPr>
        <w:t>Steensel</w:t>
      </w:r>
      <w:proofErr w:type="spellEnd"/>
      <w:r w:rsidRPr="00346D83">
        <w:rPr>
          <w:lang w:val="en-IN"/>
        </w:rPr>
        <w:t xml:space="preserve"> B. Easy quantitative assessment of genome editing by sequence trace decomposition. Nucleic Acids Res. 2014;42(22</w:t>
      </w:r>
      <w:proofErr w:type="gramStart"/>
      <w:r w:rsidRPr="00346D83">
        <w:rPr>
          <w:lang w:val="en-IN"/>
        </w:rPr>
        <w:t>):e</w:t>
      </w:r>
      <w:proofErr w:type="gramEnd"/>
      <w:r w:rsidRPr="00346D83">
        <w:rPr>
          <w:lang w:val="en-IN"/>
        </w:rPr>
        <w:t>168.</w:t>
      </w:r>
    </w:p>
    <w:p w14:paraId="075E1734"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Brinkman EK, et al. Easy quantification of template-directed CRISPR/Cas9 editing. Nucleic Acids Res. 2018;46(10</w:t>
      </w:r>
      <w:proofErr w:type="gramStart"/>
      <w:r w:rsidRPr="00346D83">
        <w:rPr>
          <w:lang w:val="en-IN"/>
        </w:rPr>
        <w:t>):e</w:t>
      </w:r>
      <w:proofErr w:type="gramEnd"/>
      <w:r w:rsidRPr="00346D83">
        <w:rPr>
          <w:lang w:val="en-IN"/>
        </w:rPr>
        <w:t>58.</w:t>
      </w:r>
    </w:p>
    <w:p w14:paraId="3FACEBF3"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Brinkman EK, Van </w:t>
      </w:r>
      <w:proofErr w:type="spellStart"/>
      <w:r w:rsidRPr="00346D83">
        <w:rPr>
          <w:lang w:val="en-IN"/>
        </w:rPr>
        <w:t>Steensel</w:t>
      </w:r>
      <w:proofErr w:type="spellEnd"/>
      <w:r w:rsidRPr="00346D83">
        <w:rPr>
          <w:lang w:val="en-IN"/>
        </w:rPr>
        <w:t xml:space="preserve"> B. Rapid quantitative evaluation of CRISPR genome editing by TIDE and TIDER. Methods Mol Biol. </w:t>
      </w:r>
      <w:proofErr w:type="gramStart"/>
      <w:r w:rsidRPr="00346D83">
        <w:rPr>
          <w:lang w:val="en-IN"/>
        </w:rPr>
        <w:t>2019;1961:29</w:t>
      </w:r>
      <w:proofErr w:type="gramEnd"/>
      <w:r w:rsidRPr="00346D83">
        <w:rPr>
          <w:lang w:val="en-IN"/>
        </w:rPr>
        <w:t>-44.</w:t>
      </w:r>
    </w:p>
    <w:p w14:paraId="67E49CBF"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Dalman A, et al. Synchronizing cell cycle of goat fibroblasts by serum starvation causes apoptosis. </w:t>
      </w:r>
      <w:proofErr w:type="spellStart"/>
      <w:r w:rsidRPr="00346D83">
        <w:rPr>
          <w:lang w:val="en-IN"/>
        </w:rPr>
        <w:t>Reprod</w:t>
      </w:r>
      <w:proofErr w:type="spellEnd"/>
      <w:r w:rsidRPr="00346D83">
        <w:rPr>
          <w:lang w:val="en-IN"/>
        </w:rPr>
        <w:t xml:space="preserve"> </w:t>
      </w:r>
      <w:proofErr w:type="spellStart"/>
      <w:r w:rsidRPr="00346D83">
        <w:rPr>
          <w:lang w:val="en-IN"/>
        </w:rPr>
        <w:t>Domest</w:t>
      </w:r>
      <w:proofErr w:type="spellEnd"/>
      <w:r w:rsidRPr="00346D83">
        <w:rPr>
          <w:lang w:val="en-IN"/>
        </w:rPr>
        <w:t xml:space="preserve"> Anim. 2010;45(5</w:t>
      </w:r>
      <w:proofErr w:type="gramStart"/>
      <w:r w:rsidRPr="00346D83">
        <w:rPr>
          <w:lang w:val="en-IN"/>
        </w:rPr>
        <w:t>):e</w:t>
      </w:r>
      <w:proofErr w:type="gramEnd"/>
      <w:r w:rsidRPr="00346D83">
        <w:rPr>
          <w:lang w:val="en-IN"/>
        </w:rPr>
        <w:t>46-e53.</w:t>
      </w:r>
    </w:p>
    <w:p w14:paraId="485E3290"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Sadeghian-</w:t>
      </w:r>
      <w:proofErr w:type="spellStart"/>
      <w:r w:rsidRPr="00346D83">
        <w:rPr>
          <w:lang w:val="en-IN"/>
        </w:rPr>
        <w:t>Nodoushan</w:t>
      </w:r>
      <w:proofErr w:type="spellEnd"/>
      <w:r w:rsidRPr="00346D83">
        <w:rPr>
          <w:lang w:val="en-IN"/>
        </w:rPr>
        <w:t xml:space="preserve"> F, et al. </w:t>
      </w:r>
      <w:proofErr w:type="spellStart"/>
      <w:r w:rsidRPr="00346D83">
        <w:rPr>
          <w:lang w:val="en-IN"/>
        </w:rPr>
        <w:t>Mimosine</w:t>
      </w:r>
      <w:proofErr w:type="spellEnd"/>
      <w:r w:rsidRPr="00346D83">
        <w:rPr>
          <w:lang w:val="en-IN"/>
        </w:rPr>
        <w:t xml:space="preserve"> as well as serum starvation can be used for cell cycle synchronization of sheep granulosa cells. Chin J Biol. 2014;2014(1):851736.</w:t>
      </w:r>
    </w:p>
    <w:p w14:paraId="60C69CB8"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Page RL, Malcuit CM. Micromanipulation techniques for cloning. In: Principles of Cloning. Elsevier; 2014. p. 39-51.</w:t>
      </w:r>
    </w:p>
    <w:p w14:paraId="3E7739F4"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Viotti Perisse I, et al. Sheep models of F508del and G542X cystic fibrosis mutations show cellular responses to human therapeutics. FASEB </w:t>
      </w:r>
      <w:proofErr w:type="spellStart"/>
      <w:r w:rsidRPr="00346D83">
        <w:rPr>
          <w:lang w:val="en-IN"/>
        </w:rPr>
        <w:t>Bioadv</w:t>
      </w:r>
      <w:proofErr w:type="spellEnd"/>
      <w:r w:rsidRPr="00346D83">
        <w:rPr>
          <w:lang w:val="en-IN"/>
        </w:rPr>
        <w:t>. 2021;3(10):841-854.</w:t>
      </w:r>
    </w:p>
    <w:p w14:paraId="7EF709D2"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Fan Z, et al. A sheep model of cystic fibrosis generated by CRISPR/Cas9 disruption of the CFTR gene. JCI Insight. 2018;3(19).</w:t>
      </w:r>
    </w:p>
    <w:p w14:paraId="6640C8BB"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Berthault C, et al. Highly efficient ex vivo correction of COL7A1 through ribonucleoprotein-based CRISPR/Cas9 and homology-directed repair to treat recessive dystrophic epidermolysis bullosa. J Invest Dermatol. 2024;144(6):1322-1333.e13.</w:t>
      </w:r>
    </w:p>
    <w:p w14:paraId="5E61891F"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Martufi</w:t>
      </w:r>
      <w:proofErr w:type="spellEnd"/>
      <w:r w:rsidRPr="00346D83">
        <w:rPr>
          <w:lang w:val="en-IN"/>
        </w:rPr>
        <w:t xml:space="preserve"> M, et al. Single-step, high-efficiency CRISPR-Cas9 genome editing in primary human disease-derived fibroblasts. CRISPR J. 2019;2(1):31-40.</w:t>
      </w:r>
    </w:p>
    <w:p w14:paraId="5ED64646"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Bloomer H, </w:t>
      </w:r>
      <w:proofErr w:type="spellStart"/>
      <w:r w:rsidRPr="00346D83">
        <w:rPr>
          <w:lang w:val="en-IN"/>
        </w:rPr>
        <w:t>Khirallah</w:t>
      </w:r>
      <w:proofErr w:type="spellEnd"/>
      <w:r w:rsidRPr="00346D83">
        <w:rPr>
          <w:lang w:val="en-IN"/>
        </w:rPr>
        <w:t xml:space="preserve"> J, Li Y, Xu Q. CRISPR/Cas9 ribonucleoprotein-mediated genome and epigenome editing in mammalian cells. Adv Drug Deliv Rev. </w:t>
      </w:r>
      <w:proofErr w:type="gramStart"/>
      <w:r w:rsidRPr="00346D83">
        <w:rPr>
          <w:lang w:val="en-IN"/>
        </w:rPr>
        <w:t>2022;181:114087</w:t>
      </w:r>
      <w:proofErr w:type="gramEnd"/>
      <w:r w:rsidRPr="00346D83">
        <w:rPr>
          <w:lang w:val="en-IN"/>
        </w:rPr>
        <w:t>.</w:t>
      </w:r>
    </w:p>
    <w:p w14:paraId="5D52C75E"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Blocher R, et al. Effect of laparoscopic ovum pick-up on ovine in vitro oocyte maturation and somatic cell nuclear transfer embryo development. Anim </w:t>
      </w:r>
      <w:proofErr w:type="spellStart"/>
      <w:r w:rsidRPr="00346D83">
        <w:rPr>
          <w:lang w:val="en-IN"/>
        </w:rPr>
        <w:t>Reprod</w:t>
      </w:r>
      <w:proofErr w:type="spellEnd"/>
      <w:r w:rsidRPr="00346D83">
        <w:rPr>
          <w:lang w:val="en-IN"/>
        </w:rPr>
        <w:t xml:space="preserve"> Sci. </w:t>
      </w:r>
      <w:proofErr w:type="gramStart"/>
      <w:r w:rsidRPr="00346D83">
        <w:rPr>
          <w:lang w:val="en-IN"/>
        </w:rPr>
        <w:t>2026;292:108251</w:t>
      </w:r>
      <w:proofErr w:type="gramEnd"/>
      <w:r w:rsidRPr="00346D83">
        <w:rPr>
          <w:lang w:val="en-IN"/>
        </w:rPr>
        <w:t>.</w:t>
      </w:r>
    </w:p>
    <w:p w14:paraId="4BB7361E"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Campbell KH, Loi P, Otaegui PJ, </w:t>
      </w:r>
      <w:proofErr w:type="spellStart"/>
      <w:r w:rsidRPr="00346D83">
        <w:rPr>
          <w:lang w:val="en-IN"/>
        </w:rPr>
        <w:t>Wilmut</w:t>
      </w:r>
      <w:proofErr w:type="spellEnd"/>
      <w:r w:rsidRPr="00346D83">
        <w:rPr>
          <w:lang w:val="en-IN"/>
        </w:rPr>
        <w:t xml:space="preserve"> I. Cell cycle co-ordination in embryo cloning by nuclear transfer. Rev </w:t>
      </w:r>
      <w:proofErr w:type="spellStart"/>
      <w:r w:rsidRPr="00346D83">
        <w:rPr>
          <w:lang w:val="en-IN"/>
        </w:rPr>
        <w:t>Reprod</w:t>
      </w:r>
      <w:proofErr w:type="spellEnd"/>
      <w:r w:rsidRPr="00346D83">
        <w:rPr>
          <w:lang w:val="en-IN"/>
        </w:rPr>
        <w:t>. 1996;1(1):40-46.</w:t>
      </w:r>
    </w:p>
    <w:p w14:paraId="4EA3F5FD"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Chen Y, Niu Y, Ji W. Genome editing in nonhuman primates: approach to generating human disease models. J Intern Med. 2016;280(3):246-251.</w:t>
      </w:r>
    </w:p>
    <w:p w14:paraId="0320C3A1"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Liu D, Cao D, Han R. Recent advances in therapeutic gene-editing technologies. Mol Ther. </w:t>
      </w:r>
      <w:r w:rsidRPr="00346D83">
        <w:rPr>
          <w:lang w:val="en-IN"/>
        </w:rPr>
        <w:lastRenderedPageBreak/>
        <w:t>2025;33(6):2619-2644.</w:t>
      </w:r>
    </w:p>
    <w:p w14:paraId="1AFDAD5D"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Campbell K, </w:t>
      </w:r>
      <w:proofErr w:type="spellStart"/>
      <w:r w:rsidRPr="00346D83">
        <w:rPr>
          <w:lang w:val="en-IN"/>
        </w:rPr>
        <w:t>Alberio</w:t>
      </w:r>
      <w:proofErr w:type="spellEnd"/>
      <w:r w:rsidRPr="00346D83">
        <w:rPr>
          <w:lang w:val="en-IN"/>
        </w:rPr>
        <w:t xml:space="preserve"> R. Reprogramming the genome: role of the cell cycle. </w:t>
      </w:r>
      <w:proofErr w:type="spellStart"/>
      <w:r w:rsidRPr="00346D83">
        <w:rPr>
          <w:lang w:val="en-IN"/>
        </w:rPr>
        <w:t>Biosci</w:t>
      </w:r>
      <w:proofErr w:type="spellEnd"/>
      <w:r w:rsidRPr="00346D83">
        <w:rPr>
          <w:lang w:val="en-IN"/>
        </w:rPr>
        <w:t xml:space="preserve"> Proc. 2019.</w:t>
      </w:r>
    </w:p>
    <w:p w14:paraId="10F09345"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Chia G, et al. Genomic instability during reprogramming by nuclear transfer is DNA replication dependent. Nat Cell Biol. 2017;19(4):282-291.</w:t>
      </w:r>
    </w:p>
    <w:p w14:paraId="784E774F"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Wang X, et al. Epigenetic reprogramming during somatic cell nuclear transfer: recent progress and future directions. Front Genet. </w:t>
      </w:r>
      <w:proofErr w:type="gramStart"/>
      <w:r w:rsidRPr="00346D83">
        <w:rPr>
          <w:lang w:val="en-IN"/>
        </w:rPr>
        <w:t>2020;11:205</w:t>
      </w:r>
      <w:proofErr w:type="gramEnd"/>
      <w:r w:rsidRPr="00346D83">
        <w:rPr>
          <w:lang w:val="en-IN"/>
        </w:rPr>
        <w:t>.</w:t>
      </w:r>
    </w:p>
    <w:p w14:paraId="75440935"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 xml:space="preserve">Loi P, </w:t>
      </w:r>
      <w:proofErr w:type="spellStart"/>
      <w:r w:rsidRPr="00346D83">
        <w:rPr>
          <w:lang w:val="en-IN"/>
        </w:rPr>
        <w:t>Iuso</w:t>
      </w:r>
      <w:proofErr w:type="spellEnd"/>
      <w:r w:rsidRPr="00346D83">
        <w:rPr>
          <w:lang w:val="en-IN"/>
        </w:rPr>
        <w:t xml:space="preserve"> D, Czernik M, Ogura A. A new, dynamic era for somatic cell nuclear transfer? Trends </w:t>
      </w:r>
      <w:proofErr w:type="spellStart"/>
      <w:r w:rsidRPr="00346D83">
        <w:rPr>
          <w:lang w:val="en-IN"/>
        </w:rPr>
        <w:t>Biotechnol</w:t>
      </w:r>
      <w:proofErr w:type="spellEnd"/>
      <w:r w:rsidRPr="00346D83">
        <w:rPr>
          <w:lang w:val="en-IN"/>
        </w:rPr>
        <w:t>. 2016;34(10):791-797.</w:t>
      </w:r>
    </w:p>
    <w:p w14:paraId="4E222BAA"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Zhao J, et al. Histone deacetylase inhibitors improve in vitro and in vivo developmental competence of somatic cell nuclear transfer porcine embryos. Cell Reprogram. 2010;12(1):75-83.</w:t>
      </w:r>
    </w:p>
    <w:p w14:paraId="0FF20AE0"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Huang J, et al. BIX-01294 increases pig cloning efficiency by improving epigenetic reprogramming of somatic cell nuclei. Reproduction. 2016;151(1):39-49.</w:t>
      </w:r>
    </w:p>
    <w:p w14:paraId="5397FF5A"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Han C, et al. Overexpression of TET3 in donor cells enhances goat somatic cell nuclear transfer efficiency. FEBS J. 2018;285(14):2708-2723.</w:t>
      </w:r>
    </w:p>
    <w:p w14:paraId="092C0095" w14:textId="77777777" w:rsidR="004A2AFE" w:rsidRPr="00346D83" w:rsidRDefault="004A2AFE" w:rsidP="00377931">
      <w:pPr>
        <w:numPr>
          <w:ilvl w:val="0"/>
          <w:numId w:val="25"/>
        </w:numPr>
        <w:tabs>
          <w:tab w:val="clear" w:pos="720"/>
          <w:tab w:val="num" w:pos="709"/>
        </w:tabs>
        <w:ind w:left="0" w:firstLine="0"/>
        <w:rPr>
          <w:lang w:val="en-IN"/>
        </w:rPr>
      </w:pPr>
      <w:r w:rsidRPr="00346D83">
        <w:rPr>
          <w:lang w:val="en-IN"/>
        </w:rPr>
        <w:t>Wang S, et al. Application of gene editing technology in resistance breeding of livestock. Life (Basel). 2022;12(7):1070.</w:t>
      </w:r>
    </w:p>
    <w:p w14:paraId="781F0248" w14:textId="77777777" w:rsidR="004A2AFE" w:rsidRPr="00346D83" w:rsidRDefault="004A2AFE" w:rsidP="00377931">
      <w:pPr>
        <w:numPr>
          <w:ilvl w:val="0"/>
          <w:numId w:val="25"/>
        </w:numPr>
        <w:tabs>
          <w:tab w:val="clear" w:pos="720"/>
          <w:tab w:val="num" w:pos="709"/>
        </w:tabs>
        <w:ind w:left="0" w:firstLine="0"/>
        <w:rPr>
          <w:lang w:val="en-IN"/>
        </w:rPr>
      </w:pPr>
      <w:proofErr w:type="spellStart"/>
      <w:r w:rsidRPr="00346D83">
        <w:rPr>
          <w:lang w:val="en-IN"/>
        </w:rPr>
        <w:t>Houdebine</w:t>
      </w:r>
      <w:proofErr w:type="spellEnd"/>
      <w:r w:rsidRPr="00346D83">
        <w:rPr>
          <w:lang w:val="en-IN"/>
        </w:rPr>
        <w:t xml:space="preserve"> LM. Production of pharmaceutical proteins by transgenic animals. Comp Immunol </w:t>
      </w:r>
      <w:proofErr w:type="spellStart"/>
      <w:r w:rsidRPr="00346D83">
        <w:rPr>
          <w:lang w:val="en-IN"/>
        </w:rPr>
        <w:t>Microbiol</w:t>
      </w:r>
      <w:proofErr w:type="spellEnd"/>
      <w:r w:rsidRPr="00346D83">
        <w:rPr>
          <w:lang w:val="en-IN"/>
        </w:rPr>
        <w:t xml:space="preserve"> Infect Dis. 2009;32(2):107-121.</w:t>
      </w:r>
    </w:p>
    <w:p w14:paraId="58A78029" w14:textId="77777777" w:rsidR="004A2AFE" w:rsidRPr="00346D83" w:rsidRDefault="004A2AFE" w:rsidP="004A2AFE"/>
    <w:p w14:paraId="7B503B43" w14:textId="2CEC966A" w:rsidR="007A0202" w:rsidRPr="00346D83" w:rsidRDefault="007A0202" w:rsidP="00F94BE7">
      <w:pPr>
        <w:jc w:val="left"/>
      </w:pPr>
    </w:p>
    <w:sectPr w:rsidR="007A0202" w:rsidRPr="00346D83" w:rsidSect="003D1C3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0CE99" w14:textId="77777777" w:rsidR="0032068F" w:rsidRDefault="0032068F">
      <w:r>
        <w:separator/>
      </w:r>
    </w:p>
  </w:endnote>
  <w:endnote w:type="continuationSeparator" w:id="0">
    <w:p w14:paraId="18A96408" w14:textId="77777777" w:rsidR="0032068F" w:rsidRDefault="00320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2175D" w14:textId="77777777" w:rsidR="0032068F" w:rsidRDefault="0032068F">
      <w:r>
        <w:separator/>
      </w:r>
    </w:p>
  </w:footnote>
  <w:footnote w:type="continuationSeparator" w:id="0">
    <w:p w14:paraId="2194A3BC" w14:textId="77777777" w:rsidR="0032068F" w:rsidRDefault="00320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E575492"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637"/>
    <w:multiLevelType w:val="hybridMultilevel"/>
    <w:tmpl w:val="4CB87E5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BE576B7"/>
    <w:multiLevelType w:val="multilevel"/>
    <w:tmpl w:val="10F62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443DC9"/>
    <w:multiLevelType w:val="hybridMultilevel"/>
    <w:tmpl w:val="BD3AD418"/>
    <w:lvl w:ilvl="0" w:tplc="E182C798">
      <w:start w:val="1"/>
      <w:numFmt w:val="decimal"/>
      <w:lvlText w:val="%1."/>
      <w:lvlJc w:val="left"/>
      <w:pPr>
        <w:ind w:left="1210"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3" w15:restartNumberingAfterBreak="0">
    <w:nsid w:val="1E26591B"/>
    <w:multiLevelType w:val="hybridMultilevel"/>
    <w:tmpl w:val="7450BDE6"/>
    <w:lvl w:ilvl="0" w:tplc="0409000F">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4" w15:restartNumberingAfterBreak="0">
    <w:nsid w:val="1E41571E"/>
    <w:multiLevelType w:val="hybridMultilevel"/>
    <w:tmpl w:val="77B039F6"/>
    <w:lvl w:ilvl="0" w:tplc="0409000F">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15:restartNumberingAfterBreak="0">
    <w:nsid w:val="20FD426E"/>
    <w:multiLevelType w:val="multilevel"/>
    <w:tmpl w:val="65D4F3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360F4"/>
    <w:multiLevelType w:val="hybridMultilevel"/>
    <w:tmpl w:val="B0901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026A8F"/>
    <w:multiLevelType w:val="multilevel"/>
    <w:tmpl w:val="0B40E8D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E484416"/>
    <w:multiLevelType w:val="multilevel"/>
    <w:tmpl w:val="0B40E8D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C346CA"/>
    <w:multiLevelType w:val="multilevel"/>
    <w:tmpl w:val="1ABABA0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69B1A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ED18D4"/>
    <w:multiLevelType w:val="hybridMultilevel"/>
    <w:tmpl w:val="EEB8C7A8"/>
    <w:lvl w:ilvl="0" w:tplc="0409000F">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2" w15:restartNumberingAfterBreak="0">
    <w:nsid w:val="41B047CC"/>
    <w:multiLevelType w:val="multilevel"/>
    <w:tmpl w:val="0B40E8D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5AF7B27"/>
    <w:multiLevelType w:val="multilevel"/>
    <w:tmpl w:val="93FA5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392B62"/>
    <w:multiLevelType w:val="hybridMultilevel"/>
    <w:tmpl w:val="27704B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EA28B2"/>
    <w:multiLevelType w:val="hybridMultilevel"/>
    <w:tmpl w:val="42D675C4"/>
    <w:lvl w:ilvl="0" w:tplc="0416000F">
      <w:start w:val="1"/>
      <w:numFmt w:val="decimal"/>
      <w:lvlText w:val="%1."/>
      <w:lvlJc w:val="left"/>
      <w:pPr>
        <w:ind w:left="720" w:hanging="360"/>
      </w:pPr>
    </w:lvl>
    <w:lvl w:ilvl="1" w:tplc="0409000F">
      <w:start w:val="1"/>
      <w:numFmt w:val="decimal"/>
      <w:lvlText w:val="%2."/>
      <w:lvlJc w:val="left"/>
      <w:pPr>
        <w:ind w:left="180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2862A69"/>
    <w:multiLevelType w:val="hybridMultilevel"/>
    <w:tmpl w:val="27B6C99C"/>
    <w:lvl w:ilvl="0" w:tplc="531E0A4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5556F49"/>
    <w:multiLevelType w:val="hybridMultilevel"/>
    <w:tmpl w:val="6054EC2C"/>
    <w:lvl w:ilvl="0" w:tplc="73063D8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660E7C1F"/>
    <w:multiLevelType w:val="hybridMultilevel"/>
    <w:tmpl w:val="2F94AA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7545A15"/>
    <w:multiLevelType w:val="hybridMultilevel"/>
    <w:tmpl w:val="3474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235EF1"/>
    <w:multiLevelType w:val="hybridMultilevel"/>
    <w:tmpl w:val="C6E4B49C"/>
    <w:lvl w:ilvl="0" w:tplc="0409000F">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1" w15:restartNumberingAfterBreak="0">
    <w:nsid w:val="7A5F5CC0"/>
    <w:multiLevelType w:val="hybridMultilevel"/>
    <w:tmpl w:val="05A86E22"/>
    <w:lvl w:ilvl="0" w:tplc="0409000F">
      <w:start w:val="1"/>
      <w:numFmt w:val="decimal"/>
      <w:lvlText w:val="%1."/>
      <w:lvlJc w:val="left"/>
      <w:pPr>
        <w:ind w:left="785"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AE03385"/>
    <w:multiLevelType w:val="hybridMultilevel"/>
    <w:tmpl w:val="DDBE4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CBB5716"/>
    <w:multiLevelType w:val="hybridMultilevel"/>
    <w:tmpl w:val="62EE999A"/>
    <w:lvl w:ilvl="0" w:tplc="0409000F">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num w:numId="1" w16cid:durableId="34816249">
    <w:abstractNumId w:val="5"/>
  </w:num>
  <w:num w:numId="2" w16cid:durableId="793254798">
    <w:abstractNumId w:val="1"/>
  </w:num>
  <w:num w:numId="3" w16cid:durableId="2052024973">
    <w:abstractNumId w:val="18"/>
  </w:num>
  <w:num w:numId="4" w16cid:durableId="1280725099">
    <w:abstractNumId w:val="15"/>
  </w:num>
  <w:num w:numId="5" w16cid:durableId="230891341">
    <w:abstractNumId w:val="0"/>
  </w:num>
  <w:num w:numId="6" w16cid:durableId="60182931">
    <w:abstractNumId w:val="14"/>
  </w:num>
  <w:num w:numId="7" w16cid:durableId="7864372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77629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95413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19523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83221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5265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53017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10698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4792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4941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3157188">
    <w:abstractNumId w:val="9"/>
  </w:num>
  <w:num w:numId="18" w16cid:durableId="24789360">
    <w:abstractNumId w:val="2"/>
  </w:num>
  <w:num w:numId="19" w16cid:durableId="124126762">
    <w:abstractNumId w:val="10"/>
  </w:num>
  <w:num w:numId="20" w16cid:durableId="584387939">
    <w:abstractNumId w:val="8"/>
  </w:num>
  <w:num w:numId="21" w16cid:durableId="1574001640">
    <w:abstractNumId w:val="6"/>
  </w:num>
  <w:num w:numId="22" w16cid:durableId="205725646">
    <w:abstractNumId w:val="19"/>
  </w:num>
  <w:num w:numId="23" w16cid:durableId="1677924380">
    <w:abstractNumId w:val="7"/>
  </w:num>
  <w:num w:numId="24" w16cid:durableId="147594906">
    <w:abstractNumId w:val="12"/>
  </w:num>
  <w:num w:numId="25" w16cid:durableId="1212620420">
    <w:abstractNumId w:val="1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son Stoker">
    <w15:presenceInfo w15:providerId="AD" w15:userId="S::a02275552@aggies.usu.edu::71d7aea3-0f0a-4555-9e6a-31ed4d24e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BE8"/>
    <w:rsid w:val="00000DC4"/>
    <w:rsid w:val="00001768"/>
    <w:rsid w:val="0000183B"/>
    <w:rsid w:val="00001EEA"/>
    <w:rsid w:val="00002131"/>
    <w:rsid w:val="00002828"/>
    <w:rsid w:val="0000515B"/>
    <w:rsid w:val="000055E4"/>
    <w:rsid w:val="000065DE"/>
    <w:rsid w:val="000069F9"/>
    <w:rsid w:val="00007A50"/>
    <w:rsid w:val="00011284"/>
    <w:rsid w:val="00011457"/>
    <w:rsid w:val="00011ADB"/>
    <w:rsid w:val="00013652"/>
    <w:rsid w:val="00015A8C"/>
    <w:rsid w:val="00030530"/>
    <w:rsid w:val="00030AC9"/>
    <w:rsid w:val="000331F2"/>
    <w:rsid w:val="00034DD1"/>
    <w:rsid w:val="00035E38"/>
    <w:rsid w:val="00036A76"/>
    <w:rsid w:val="00037FDD"/>
    <w:rsid w:val="0004355D"/>
    <w:rsid w:val="00051C5C"/>
    <w:rsid w:val="00051D1B"/>
    <w:rsid w:val="0005282C"/>
    <w:rsid w:val="00053555"/>
    <w:rsid w:val="00053B89"/>
    <w:rsid w:val="000550EB"/>
    <w:rsid w:val="000554EC"/>
    <w:rsid w:val="00055E1D"/>
    <w:rsid w:val="00056D1E"/>
    <w:rsid w:val="000575FA"/>
    <w:rsid w:val="00057B67"/>
    <w:rsid w:val="000605B3"/>
    <w:rsid w:val="0006184E"/>
    <w:rsid w:val="00061E0E"/>
    <w:rsid w:val="00063161"/>
    <w:rsid w:val="00063AF5"/>
    <w:rsid w:val="0006623B"/>
    <w:rsid w:val="0006774C"/>
    <w:rsid w:val="00073693"/>
    <w:rsid w:val="00073FDE"/>
    <w:rsid w:val="000744C5"/>
    <w:rsid w:val="000747E6"/>
    <w:rsid w:val="0007506F"/>
    <w:rsid w:val="00075288"/>
    <w:rsid w:val="00076815"/>
    <w:rsid w:val="00076D2C"/>
    <w:rsid w:val="000774EF"/>
    <w:rsid w:val="0008124F"/>
    <w:rsid w:val="00081F44"/>
    <w:rsid w:val="00082A5F"/>
    <w:rsid w:val="000838C3"/>
    <w:rsid w:val="0008490E"/>
    <w:rsid w:val="0008639C"/>
    <w:rsid w:val="000864F7"/>
    <w:rsid w:val="00086D0E"/>
    <w:rsid w:val="00090036"/>
    <w:rsid w:val="00095728"/>
    <w:rsid w:val="000964FB"/>
    <w:rsid w:val="000A241A"/>
    <w:rsid w:val="000A6836"/>
    <w:rsid w:val="000A7776"/>
    <w:rsid w:val="000A7EE8"/>
    <w:rsid w:val="000B0507"/>
    <w:rsid w:val="000B153E"/>
    <w:rsid w:val="000B2F73"/>
    <w:rsid w:val="000B3673"/>
    <w:rsid w:val="000B41B6"/>
    <w:rsid w:val="000B43CC"/>
    <w:rsid w:val="000B6CB8"/>
    <w:rsid w:val="000B7E14"/>
    <w:rsid w:val="000C0750"/>
    <w:rsid w:val="000C0999"/>
    <w:rsid w:val="000C10A9"/>
    <w:rsid w:val="000C317A"/>
    <w:rsid w:val="000C3BBB"/>
    <w:rsid w:val="000C5F59"/>
    <w:rsid w:val="000C656B"/>
    <w:rsid w:val="000C67F6"/>
    <w:rsid w:val="000C796E"/>
    <w:rsid w:val="000D1D2A"/>
    <w:rsid w:val="000D31CE"/>
    <w:rsid w:val="000D3211"/>
    <w:rsid w:val="000D3E67"/>
    <w:rsid w:val="000D4E1E"/>
    <w:rsid w:val="000D6713"/>
    <w:rsid w:val="000D6FEB"/>
    <w:rsid w:val="000D7884"/>
    <w:rsid w:val="000E2ABF"/>
    <w:rsid w:val="000E3A61"/>
    <w:rsid w:val="000E3F21"/>
    <w:rsid w:val="000E4C51"/>
    <w:rsid w:val="000E4E0B"/>
    <w:rsid w:val="000E5177"/>
    <w:rsid w:val="000E6F28"/>
    <w:rsid w:val="000F0E77"/>
    <w:rsid w:val="000F3461"/>
    <w:rsid w:val="000F35E3"/>
    <w:rsid w:val="000F3CAE"/>
    <w:rsid w:val="000F45BE"/>
    <w:rsid w:val="000F60E2"/>
    <w:rsid w:val="001002D8"/>
    <w:rsid w:val="00100C3A"/>
    <w:rsid w:val="00100CB6"/>
    <w:rsid w:val="001021B8"/>
    <w:rsid w:val="001040B7"/>
    <w:rsid w:val="00104E9D"/>
    <w:rsid w:val="00106B16"/>
    <w:rsid w:val="00107BE3"/>
    <w:rsid w:val="00110A4A"/>
    <w:rsid w:val="00114FA3"/>
    <w:rsid w:val="001157B7"/>
    <w:rsid w:val="00117B41"/>
    <w:rsid w:val="00121566"/>
    <w:rsid w:val="0012217E"/>
    <w:rsid w:val="00122B78"/>
    <w:rsid w:val="00122D95"/>
    <w:rsid w:val="00124244"/>
    <w:rsid w:val="0012444A"/>
    <w:rsid w:val="0012782B"/>
    <w:rsid w:val="00127AF8"/>
    <w:rsid w:val="00127F4F"/>
    <w:rsid w:val="001360F8"/>
    <w:rsid w:val="00137EEE"/>
    <w:rsid w:val="001403BE"/>
    <w:rsid w:val="0014336E"/>
    <w:rsid w:val="00147CBA"/>
    <w:rsid w:val="00152865"/>
    <w:rsid w:val="0015327B"/>
    <w:rsid w:val="001543F4"/>
    <w:rsid w:val="00156D17"/>
    <w:rsid w:val="001570CF"/>
    <w:rsid w:val="001614EB"/>
    <w:rsid w:val="00161530"/>
    <w:rsid w:val="001624E4"/>
    <w:rsid w:val="0016306C"/>
    <w:rsid w:val="00165FCC"/>
    <w:rsid w:val="001660FE"/>
    <w:rsid w:val="00171578"/>
    <w:rsid w:val="001744D7"/>
    <w:rsid w:val="00176087"/>
    <w:rsid w:val="00176CCA"/>
    <w:rsid w:val="00177DA6"/>
    <w:rsid w:val="00181A81"/>
    <w:rsid w:val="00181D06"/>
    <w:rsid w:val="00183213"/>
    <w:rsid w:val="0018412F"/>
    <w:rsid w:val="0018565C"/>
    <w:rsid w:val="00190E37"/>
    <w:rsid w:val="00191CBB"/>
    <w:rsid w:val="00192E22"/>
    <w:rsid w:val="00193620"/>
    <w:rsid w:val="00194C04"/>
    <w:rsid w:val="00194CE8"/>
    <w:rsid w:val="00195923"/>
    <w:rsid w:val="001959A2"/>
    <w:rsid w:val="00196A9B"/>
    <w:rsid w:val="00196C85"/>
    <w:rsid w:val="001A0982"/>
    <w:rsid w:val="001A0B99"/>
    <w:rsid w:val="001A1CA1"/>
    <w:rsid w:val="001A2BD4"/>
    <w:rsid w:val="001A3C19"/>
    <w:rsid w:val="001A3D0F"/>
    <w:rsid w:val="001A4256"/>
    <w:rsid w:val="001A5599"/>
    <w:rsid w:val="001A56A5"/>
    <w:rsid w:val="001A63E9"/>
    <w:rsid w:val="001B052B"/>
    <w:rsid w:val="001B0712"/>
    <w:rsid w:val="001B1956"/>
    <w:rsid w:val="001B21BB"/>
    <w:rsid w:val="001B6B6C"/>
    <w:rsid w:val="001B7E6D"/>
    <w:rsid w:val="001C3598"/>
    <w:rsid w:val="001C35D2"/>
    <w:rsid w:val="001C542A"/>
    <w:rsid w:val="001C5821"/>
    <w:rsid w:val="001C6C8D"/>
    <w:rsid w:val="001C7F62"/>
    <w:rsid w:val="001D02A2"/>
    <w:rsid w:val="001D1425"/>
    <w:rsid w:val="001D155E"/>
    <w:rsid w:val="001D1578"/>
    <w:rsid w:val="001D291E"/>
    <w:rsid w:val="001D456F"/>
    <w:rsid w:val="001D469A"/>
    <w:rsid w:val="001D6262"/>
    <w:rsid w:val="001E0E71"/>
    <w:rsid w:val="001E41D1"/>
    <w:rsid w:val="001E4BD8"/>
    <w:rsid w:val="001E6DD5"/>
    <w:rsid w:val="001F12F3"/>
    <w:rsid w:val="001F1B02"/>
    <w:rsid w:val="001F2BD9"/>
    <w:rsid w:val="001F3109"/>
    <w:rsid w:val="001F3540"/>
    <w:rsid w:val="001F6A16"/>
    <w:rsid w:val="001F7F6D"/>
    <w:rsid w:val="002001CE"/>
    <w:rsid w:val="002002B0"/>
    <w:rsid w:val="002002FA"/>
    <w:rsid w:val="002027B7"/>
    <w:rsid w:val="0020341A"/>
    <w:rsid w:val="002042F9"/>
    <w:rsid w:val="00204581"/>
    <w:rsid w:val="00204934"/>
    <w:rsid w:val="00204A49"/>
    <w:rsid w:val="002063BB"/>
    <w:rsid w:val="00206A22"/>
    <w:rsid w:val="0021084F"/>
    <w:rsid w:val="00210DD6"/>
    <w:rsid w:val="00213B50"/>
    <w:rsid w:val="00214319"/>
    <w:rsid w:val="002146C9"/>
    <w:rsid w:val="00215B2D"/>
    <w:rsid w:val="0021606D"/>
    <w:rsid w:val="00216774"/>
    <w:rsid w:val="0022008C"/>
    <w:rsid w:val="00220ECA"/>
    <w:rsid w:val="002212F6"/>
    <w:rsid w:val="0022164C"/>
    <w:rsid w:val="00222069"/>
    <w:rsid w:val="0022386C"/>
    <w:rsid w:val="002241FA"/>
    <w:rsid w:val="00224C7A"/>
    <w:rsid w:val="00225311"/>
    <w:rsid w:val="00225D7B"/>
    <w:rsid w:val="00226508"/>
    <w:rsid w:val="00227E72"/>
    <w:rsid w:val="00231D7C"/>
    <w:rsid w:val="00231F3E"/>
    <w:rsid w:val="0023296D"/>
    <w:rsid w:val="00232DDC"/>
    <w:rsid w:val="0023496C"/>
    <w:rsid w:val="00236857"/>
    <w:rsid w:val="00236CB7"/>
    <w:rsid w:val="002373D7"/>
    <w:rsid w:val="002403F8"/>
    <w:rsid w:val="00241063"/>
    <w:rsid w:val="00243599"/>
    <w:rsid w:val="00243721"/>
    <w:rsid w:val="00243741"/>
    <w:rsid w:val="002440F5"/>
    <w:rsid w:val="00245548"/>
    <w:rsid w:val="00246F10"/>
    <w:rsid w:val="00250132"/>
    <w:rsid w:val="00250602"/>
    <w:rsid w:val="00250D42"/>
    <w:rsid w:val="0025162E"/>
    <w:rsid w:val="00251E79"/>
    <w:rsid w:val="00252077"/>
    <w:rsid w:val="00252B3D"/>
    <w:rsid w:val="00253557"/>
    <w:rsid w:val="00254149"/>
    <w:rsid w:val="00254559"/>
    <w:rsid w:val="0025472F"/>
    <w:rsid w:val="002620DA"/>
    <w:rsid w:val="00263326"/>
    <w:rsid w:val="00265340"/>
    <w:rsid w:val="0026573E"/>
    <w:rsid w:val="0026669A"/>
    <w:rsid w:val="00266ED4"/>
    <w:rsid w:val="00267FAE"/>
    <w:rsid w:val="0027031D"/>
    <w:rsid w:val="00272C6F"/>
    <w:rsid w:val="00273662"/>
    <w:rsid w:val="00273EDD"/>
    <w:rsid w:val="002746DB"/>
    <w:rsid w:val="0027520C"/>
    <w:rsid w:val="00275766"/>
    <w:rsid w:val="00276EC0"/>
    <w:rsid w:val="0028096F"/>
    <w:rsid w:val="00280E68"/>
    <w:rsid w:val="00280F0D"/>
    <w:rsid w:val="0028105D"/>
    <w:rsid w:val="002847A9"/>
    <w:rsid w:val="00284FF4"/>
    <w:rsid w:val="00291F18"/>
    <w:rsid w:val="002927FC"/>
    <w:rsid w:val="00292911"/>
    <w:rsid w:val="00292C9C"/>
    <w:rsid w:val="00293AB5"/>
    <w:rsid w:val="002943F5"/>
    <w:rsid w:val="00294E33"/>
    <w:rsid w:val="002954B4"/>
    <w:rsid w:val="00295EE9"/>
    <w:rsid w:val="00295FE8"/>
    <w:rsid w:val="00296317"/>
    <w:rsid w:val="00297DE7"/>
    <w:rsid w:val="002A1F79"/>
    <w:rsid w:val="002A38D6"/>
    <w:rsid w:val="002A4207"/>
    <w:rsid w:val="002A516D"/>
    <w:rsid w:val="002A5783"/>
    <w:rsid w:val="002A7718"/>
    <w:rsid w:val="002A78E4"/>
    <w:rsid w:val="002B0E11"/>
    <w:rsid w:val="002B1642"/>
    <w:rsid w:val="002B1940"/>
    <w:rsid w:val="002B6C6D"/>
    <w:rsid w:val="002C099A"/>
    <w:rsid w:val="002C0CA3"/>
    <w:rsid w:val="002C15CF"/>
    <w:rsid w:val="002C2F96"/>
    <w:rsid w:val="002C4D82"/>
    <w:rsid w:val="002C4E15"/>
    <w:rsid w:val="002C5018"/>
    <w:rsid w:val="002D0536"/>
    <w:rsid w:val="002D25CF"/>
    <w:rsid w:val="002D39E9"/>
    <w:rsid w:val="002D3A1D"/>
    <w:rsid w:val="002D3DBD"/>
    <w:rsid w:val="002D3E76"/>
    <w:rsid w:val="002D4A92"/>
    <w:rsid w:val="002D6172"/>
    <w:rsid w:val="002D6AEA"/>
    <w:rsid w:val="002D7414"/>
    <w:rsid w:val="002E011A"/>
    <w:rsid w:val="002E131B"/>
    <w:rsid w:val="002E3E12"/>
    <w:rsid w:val="002E6155"/>
    <w:rsid w:val="002E6CFB"/>
    <w:rsid w:val="002E7971"/>
    <w:rsid w:val="002E7995"/>
    <w:rsid w:val="002F04D1"/>
    <w:rsid w:val="002F3377"/>
    <w:rsid w:val="002F3673"/>
    <w:rsid w:val="002F624E"/>
    <w:rsid w:val="002F78B6"/>
    <w:rsid w:val="002F79DB"/>
    <w:rsid w:val="002F7B00"/>
    <w:rsid w:val="00302389"/>
    <w:rsid w:val="0030489A"/>
    <w:rsid w:val="003104CE"/>
    <w:rsid w:val="00310D8B"/>
    <w:rsid w:val="003111C1"/>
    <w:rsid w:val="003126E6"/>
    <w:rsid w:val="00312DF9"/>
    <w:rsid w:val="00314511"/>
    <w:rsid w:val="003145BD"/>
    <w:rsid w:val="003145BE"/>
    <w:rsid w:val="0031658E"/>
    <w:rsid w:val="0032068F"/>
    <w:rsid w:val="00320D86"/>
    <w:rsid w:val="00320F91"/>
    <w:rsid w:val="00320FCB"/>
    <w:rsid w:val="003222CF"/>
    <w:rsid w:val="003233FE"/>
    <w:rsid w:val="00323931"/>
    <w:rsid w:val="00323998"/>
    <w:rsid w:val="00324B98"/>
    <w:rsid w:val="003253C3"/>
    <w:rsid w:val="00327615"/>
    <w:rsid w:val="00327912"/>
    <w:rsid w:val="00331AD9"/>
    <w:rsid w:val="00331CBD"/>
    <w:rsid w:val="00333D4B"/>
    <w:rsid w:val="003362EB"/>
    <w:rsid w:val="00342458"/>
    <w:rsid w:val="00342488"/>
    <w:rsid w:val="00342E56"/>
    <w:rsid w:val="0034419D"/>
    <w:rsid w:val="003447BC"/>
    <w:rsid w:val="00344B96"/>
    <w:rsid w:val="00345470"/>
    <w:rsid w:val="00345A90"/>
    <w:rsid w:val="00346D83"/>
    <w:rsid w:val="0034780D"/>
    <w:rsid w:val="003505E3"/>
    <w:rsid w:val="00350CF4"/>
    <w:rsid w:val="00351087"/>
    <w:rsid w:val="0035131C"/>
    <w:rsid w:val="00352B81"/>
    <w:rsid w:val="003548DA"/>
    <w:rsid w:val="00355991"/>
    <w:rsid w:val="00356228"/>
    <w:rsid w:val="00356880"/>
    <w:rsid w:val="003602D3"/>
    <w:rsid w:val="00363221"/>
    <w:rsid w:val="0037096F"/>
    <w:rsid w:val="00372F17"/>
    <w:rsid w:val="00377931"/>
    <w:rsid w:val="003779C9"/>
    <w:rsid w:val="00380CFF"/>
    <w:rsid w:val="003818D1"/>
    <w:rsid w:val="00383D15"/>
    <w:rsid w:val="00383DE8"/>
    <w:rsid w:val="00386728"/>
    <w:rsid w:val="00387CDA"/>
    <w:rsid w:val="0039050D"/>
    <w:rsid w:val="00390C42"/>
    <w:rsid w:val="00390D6B"/>
    <w:rsid w:val="0039317D"/>
    <w:rsid w:val="003941F4"/>
    <w:rsid w:val="0039565D"/>
    <w:rsid w:val="0039608E"/>
    <w:rsid w:val="003A0C21"/>
    <w:rsid w:val="003A3E2F"/>
    <w:rsid w:val="003A5297"/>
    <w:rsid w:val="003A54CF"/>
    <w:rsid w:val="003A5549"/>
    <w:rsid w:val="003A696A"/>
    <w:rsid w:val="003A7F62"/>
    <w:rsid w:val="003B0050"/>
    <w:rsid w:val="003B05AF"/>
    <w:rsid w:val="003B224D"/>
    <w:rsid w:val="003B257D"/>
    <w:rsid w:val="003B29ED"/>
    <w:rsid w:val="003B2A6F"/>
    <w:rsid w:val="003B3A92"/>
    <w:rsid w:val="003C0737"/>
    <w:rsid w:val="003C0D74"/>
    <w:rsid w:val="003C130D"/>
    <w:rsid w:val="003C228F"/>
    <w:rsid w:val="003C26B5"/>
    <w:rsid w:val="003C317E"/>
    <w:rsid w:val="003C5676"/>
    <w:rsid w:val="003C59FB"/>
    <w:rsid w:val="003C5E1D"/>
    <w:rsid w:val="003C7BCE"/>
    <w:rsid w:val="003D17AE"/>
    <w:rsid w:val="003D1C3A"/>
    <w:rsid w:val="003D4049"/>
    <w:rsid w:val="003D67E2"/>
    <w:rsid w:val="003D6D70"/>
    <w:rsid w:val="003D70FF"/>
    <w:rsid w:val="003D7990"/>
    <w:rsid w:val="003E075C"/>
    <w:rsid w:val="003E30F3"/>
    <w:rsid w:val="003E3D0B"/>
    <w:rsid w:val="003E5355"/>
    <w:rsid w:val="003F49B0"/>
    <w:rsid w:val="003F60AE"/>
    <w:rsid w:val="004016EF"/>
    <w:rsid w:val="0040285A"/>
    <w:rsid w:val="0040299A"/>
    <w:rsid w:val="00403B8F"/>
    <w:rsid w:val="00404168"/>
    <w:rsid w:val="00405147"/>
    <w:rsid w:val="0040579A"/>
    <w:rsid w:val="00410692"/>
    <w:rsid w:val="00414973"/>
    <w:rsid w:val="00414ADE"/>
    <w:rsid w:val="004166BD"/>
    <w:rsid w:val="004250D2"/>
    <w:rsid w:val="00430377"/>
    <w:rsid w:val="00434D1F"/>
    <w:rsid w:val="00435545"/>
    <w:rsid w:val="00435741"/>
    <w:rsid w:val="004359C6"/>
    <w:rsid w:val="00435C46"/>
    <w:rsid w:val="00435E96"/>
    <w:rsid w:val="004361C8"/>
    <w:rsid w:val="00436879"/>
    <w:rsid w:val="00436B4A"/>
    <w:rsid w:val="00436F4D"/>
    <w:rsid w:val="00440096"/>
    <w:rsid w:val="00440645"/>
    <w:rsid w:val="004409F9"/>
    <w:rsid w:val="004412A2"/>
    <w:rsid w:val="004441CE"/>
    <w:rsid w:val="0044498D"/>
    <w:rsid w:val="004453EC"/>
    <w:rsid w:val="00446BCB"/>
    <w:rsid w:val="00447C12"/>
    <w:rsid w:val="00454261"/>
    <w:rsid w:val="00454CAD"/>
    <w:rsid w:val="00455074"/>
    <w:rsid w:val="0045729A"/>
    <w:rsid w:val="00457CDB"/>
    <w:rsid w:val="00461CF3"/>
    <w:rsid w:val="004620C9"/>
    <w:rsid w:val="004634E4"/>
    <w:rsid w:val="00463575"/>
    <w:rsid w:val="0046482A"/>
    <w:rsid w:val="00467395"/>
    <w:rsid w:val="00467764"/>
    <w:rsid w:val="00467EA9"/>
    <w:rsid w:val="00467ED0"/>
    <w:rsid w:val="0047447B"/>
    <w:rsid w:val="00474FB3"/>
    <w:rsid w:val="0047504A"/>
    <w:rsid w:val="00480A20"/>
    <w:rsid w:val="00481841"/>
    <w:rsid w:val="0048277C"/>
    <w:rsid w:val="00484CB5"/>
    <w:rsid w:val="0048695A"/>
    <w:rsid w:val="0048717F"/>
    <w:rsid w:val="00487774"/>
    <w:rsid w:val="00493710"/>
    <w:rsid w:val="004939EE"/>
    <w:rsid w:val="00494C9E"/>
    <w:rsid w:val="0049505A"/>
    <w:rsid w:val="004969D3"/>
    <w:rsid w:val="00496D19"/>
    <w:rsid w:val="004971E3"/>
    <w:rsid w:val="00497506"/>
    <w:rsid w:val="0049772C"/>
    <w:rsid w:val="004A061B"/>
    <w:rsid w:val="004A263D"/>
    <w:rsid w:val="004A269D"/>
    <w:rsid w:val="004A2AFE"/>
    <w:rsid w:val="004A5026"/>
    <w:rsid w:val="004A74C1"/>
    <w:rsid w:val="004A7AFA"/>
    <w:rsid w:val="004B02A7"/>
    <w:rsid w:val="004B0962"/>
    <w:rsid w:val="004B12B4"/>
    <w:rsid w:val="004B15B8"/>
    <w:rsid w:val="004B2936"/>
    <w:rsid w:val="004B6493"/>
    <w:rsid w:val="004B7B1C"/>
    <w:rsid w:val="004C0985"/>
    <w:rsid w:val="004C0EE4"/>
    <w:rsid w:val="004C2450"/>
    <w:rsid w:val="004C2BC2"/>
    <w:rsid w:val="004C5230"/>
    <w:rsid w:val="004C7505"/>
    <w:rsid w:val="004C7ED7"/>
    <w:rsid w:val="004D0517"/>
    <w:rsid w:val="004D18DE"/>
    <w:rsid w:val="004D23F7"/>
    <w:rsid w:val="004D362E"/>
    <w:rsid w:val="004D5D98"/>
    <w:rsid w:val="004D68C6"/>
    <w:rsid w:val="004D6AC5"/>
    <w:rsid w:val="004E0F53"/>
    <w:rsid w:val="004E333B"/>
    <w:rsid w:val="004E4DC9"/>
    <w:rsid w:val="004E5014"/>
    <w:rsid w:val="004E6001"/>
    <w:rsid w:val="004E615A"/>
    <w:rsid w:val="004E76F5"/>
    <w:rsid w:val="004F2425"/>
    <w:rsid w:val="004F2CF5"/>
    <w:rsid w:val="004F51DA"/>
    <w:rsid w:val="004F6AD9"/>
    <w:rsid w:val="004F7389"/>
    <w:rsid w:val="0050084E"/>
    <w:rsid w:val="0050146E"/>
    <w:rsid w:val="00502EE3"/>
    <w:rsid w:val="00504524"/>
    <w:rsid w:val="00506319"/>
    <w:rsid w:val="005065A2"/>
    <w:rsid w:val="00510B24"/>
    <w:rsid w:val="00511610"/>
    <w:rsid w:val="00511C6F"/>
    <w:rsid w:val="00511D09"/>
    <w:rsid w:val="00512FDC"/>
    <w:rsid w:val="00513CCF"/>
    <w:rsid w:val="00514691"/>
    <w:rsid w:val="00516914"/>
    <w:rsid w:val="00516923"/>
    <w:rsid w:val="00521E70"/>
    <w:rsid w:val="0052348F"/>
    <w:rsid w:val="00523AB9"/>
    <w:rsid w:val="0052436F"/>
    <w:rsid w:val="00525E1E"/>
    <w:rsid w:val="0053083F"/>
    <w:rsid w:val="00532660"/>
    <w:rsid w:val="00533A42"/>
    <w:rsid w:val="00533C22"/>
    <w:rsid w:val="005365BA"/>
    <w:rsid w:val="005374D4"/>
    <w:rsid w:val="00540522"/>
    <w:rsid w:val="00540885"/>
    <w:rsid w:val="00543956"/>
    <w:rsid w:val="00543A28"/>
    <w:rsid w:val="005440E7"/>
    <w:rsid w:val="005449CE"/>
    <w:rsid w:val="00545BE7"/>
    <w:rsid w:val="00545F27"/>
    <w:rsid w:val="00547D4E"/>
    <w:rsid w:val="00551D82"/>
    <w:rsid w:val="005524AB"/>
    <w:rsid w:val="0055344F"/>
    <w:rsid w:val="00553885"/>
    <w:rsid w:val="00553A4F"/>
    <w:rsid w:val="0055552C"/>
    <w:rsid w:val="0055554B"/>
    <w:rsid w:val="00561E2B"/>
    <w:rsid w:val="005621B7"/>
    <w:rsid w:val="0056297E"/>
    <w:rsid w:val="00563F05"/>
    <w:rsid w:val="00564E73"/>
    <w:rsid w:val="00564F03"/>
    <w:rsid w:val="00567575"/>
    <w:rsid w:val="005703C8"/>
    <w:rsid w:val="00570AA0"/>
    <w:rsid w:val="0057141C"/>
    <w:rsid w:val="00571866"/>
    <w:rsid w:val="00571F21"/>
    <w:rsid w:val="005734D7"/>
    <w:rsid w:val="00573BD3"/>
    <w:rsid w:val="00575201"/>
    <w:rsid w:val="00575CF0"/>
    <w:rsid w:val="00575DF2"/>
    <w:rsid w:val="00575E55"/>
    <w:rsid w:val="00577CF3"/>
    <w:rsid w:val="00582D20"/>
    <w:rsid w:val="005832C4"/>
    <w:rsid w:val="005845D1"/>
    <w:rsid w:val="00584AED"/>
    <w:rsid w:val="00585BF5"/>
    <w:rsid w:val="00591755"/>
    <w:rsid w:val="00593FE1"/>
    <w:rsid w:val="005951DC"/>
    <w:rsid w:val="005962D4"/>
    <w:rsid w:val="00596A1D"/>
    <w:rsid w:val="00597562"/>
    <w:rsid w:val="005A149C"/>
    <w:rsid w:val="005A3D45"/>
    <w:rsid w:val="005A4AB0"/>
    <w:rsid w:val="005A4E59"/>
    <w:rsid w:val="005A4F36"/>
    <w:rsid w:val="005A4F82"/>
    <w:rsid w:val="005A637B"/>
    <w:rsid w:val="005A6EA2"/>
    <w:rsid w:val="005A6EEE"/>
    <w:rsid w:val="005A755C"/>
    <w:rsid w:val="005B2223"/>
    <w:rsid w:val="005B243C"/>
    <w:rsid w:val="005B254C"/>
    <w:rsid w:val="005B7275"/>
    <w:rsid w:val="005B7CD4"/>
    <w:rsid w:val="005B7CD6"/>
    <w:rsid w:val="005C1CB5"/>
    <w:rsid w:val="005D3053"/>
    <w:rsid w:val="005D683B"/>
    <w:rsid w:val="005D6CEC"/>
    <w:rsid w:val="005D6F85"/>
    <w:rsid w:val="005D70EC"/>
    <w:rsid w:val="005E0365"/>
    <w:rsid w:val="005E1EE7"/>
    <w:rsid w:val="005E27B5"/>
    <w:rsid w:val="005E40AA"/>
    <w:rsid w:val="005E640A"/>
    <w:rsid w:val="005E6D6B"/>
    <w:rsid w:val="005E76D3"/>
    <w:rsid w:val="005E7EAB"/>
    <w:rsid w:val="005E7F76"/>
    <w:rsid w:val="005F1722"/>
    <w:rsid w:val="005F1BF7"/>
    <w:rsid w:val="005F2917"/>
    <w:rsid w:val="005F4BFD"/>
    <w:rsid w:val="005F5DD4"/>
    <w:rsid w:val="005F70DB"/>
    <w:rsid w:val="00600D25"/>
    <w:rsid w:val="00601660"/>
    <w:rsid w:val="00601B1B"/>
    <w:rsid w:val="006036D2"/>
    <w:rsid w:val="00603F08"/>
    <w:rsid w:val="00604100"/>
    <w:rsid w:val="006049C7"/>
    <w:rsid w:val="00605863"/>
    <w:rsid w:val="00607653"/>
    <w:rsid w:val="00611A22"/>
    <w:rsid w:val="00611DA1"/>
    <w:rsid w:val="00615035"/>
    <w:rsid w:val="006169B6"/>
    <w:rsid w:val="00620569"/>
    <w:rsid w:val="00620842"/>
    <w:rsid w:val="00621150"/>
    <w:rsid w:val="00621F2F"/>
    <w:rsid w:val="00622210"/>
    <w:rsid w:val="00622578"/>
    <w:rsid w:val="006239A1"/>
    <w:rsid w:val="0062531F"/>
    <w:rsid w:val="00625A80"/>
    <w:rsid w:val="00625C25"/>
    <w:rsid w:val="00632703"/>
    <w:rsid w:val="00633E18"/>
    <w:rsid w:val="00634672"/>
    <w:rsid w:val="00634A3F"/>
    <w:rsid w:val="00635CED"/>
    <w:rsid w:val="00637C37"/>
    <w:rsid w:val="00637E77"/>
    <w:rsid w:val="00640538"/>
    <w:rsid w:val="0064174E"/>
    <w:rsid w:val="00641C16"/>
    <w:rsid w:val="006429F1"/>
    <w:rsid w:val="00643BD4"/>
    <w:rsid w:val="006442F5"/>
    <w:rsid w:val="006451DF"/>
    <w:rsid w:val="00645404"/>
    <w:rsid w:val="00646A54"/>
    <w:rsid w:val="00647209"/>
    <w:rsid w:val="0064721C"/>
    <w:rsid w:val="00650922"/>
    <w:rsid w:val="00651B45"/>
    <w:rsid w:val="00651D7E"/>
    <w:rsid w:val="00652147"/>
    <w:rsid w:val="00655A82"/>
    <w:rsid w:val="006635F1"/>
    <w:rsid w:val="0066380E"/>
    <w:rsid w:val="00663CFB"/>
    <w:rsid w:val="00664B17"/>
    <w:rsid w:val="00665D20"/>
    <w:rsid w:val="00666BFB"/>
    <w:rsid w:val="0067200F"/>
    <w:rsid w:val="006722E1"/>
    <w:rsid w:val="00674FFE"/>
    <w:rsid w:val="006755EE"/>
    <w:rsid w:val="00675E48"/>
    <w:rsid w:val="00677AC3"/>
    <w:rsid w:val="00681382"/>
    <w:rsid w:val="00681DC5"/>
    <w:rsid w:val="006824BF"/>
    <w:rsid w:val="006855A5"/>
    <w:rsid w:val="00687B7B"/>
    <w:rsid w:val="006932DC"/>
    <w:rsid w:val="00693787"/>
    <w:rsid w:val="006937FA"/>
    <w:rsid w:val="0069607C"/>
    <w:rsid w:val="006A0213"/>
    <w:rsid w:val="006A0E61"/>
    <w:rsid w:val="006A1796"/>
    <w:rsid w:val="006A1A78"/>
    <w:rsid w:val="006A2A3A"/>
    <w:rsid w:val="006A2F7B"/>
    <w:rsid w:val="006A58A7"/>
    <w:rsid w:val="006A6821"/>
    <w:rsid w:val="006A689B"/>
    <w:rsid w:val="006A7B8F"/>
    <w:rsid w:val="006B257C"/>
    <w:rsid w:val="006B3D96"/>
    <w:rsid w:val="006B42CD"/>
    <w:rsid w:val="006C11B9"/>
    <w:rsid w:val="006C1D7F"/>
    <w:rsid w:val="006C378C"/>
    <w:rsid w:val="006C3EBB"/>
    <w:rsid w:val="006C42D8"/>
    <w:rsid w:val="006C4A30"/>
    <w:rsid w:val="006C6240"/>
    <w:rsid w:val="006C6339"/>
    <w:rsid w:val="006C6632"/>
    <w:rsid w:val="006C7DA5"/>
    <w:rsid w:val="006D0C29"/>
    <w:rsid w:val="006D0D4E"/>
    <w:rsid w:val="006D4CAC"/>
    <w:rsid w:val="006D4F67"/>
    <w:rsid w:val="006D6033"/>
    <w:rsid w:val="006D6AC7"/>
    <w:rsid w:val="006D774B"/>
    <w:rsid w:val="006D7A70"/>
    <w:rsid w:val="006E4797"/>
    <w:rsid w:val="006E5475"/>
    <w:rsid w:val="006E7C64"/>
    <w:rsid w:val="006F0B17"/>
    <w:rsid w:val="006F1DA8"/>
    <w:rsid w:val="006F2222"/>
    <w:rsid w:val="006F60DB"/>
    <w:rsid w:val="006F6851"/>
    <w:rsid w:val="00700E08"/>
    <w:rsid w:val="00702580"/>
    <w:rsid w:val="00702ADE"/>
    <w:rsid w:val="0070444F"/>
    <w:rsid w:val="00704D72"/>
    <w:rsid w:val="00706348"/>
    <w:rsid w:val="007069DD"/>
    <w:rsid w:val="00710ADB"/>
    <w:rsid w:val="00711DEA"/>
    <w:rsid w:val="00712D70"/>
    <w:rsid w:val="00714BE0"/>
    <w:rsid w:val="007158A1"/>
    <w:rsid w:val="00721D40"/>
    <w:rsid w:val="00723D48"/>
    <w:rsid w:val="00724A99"/>
    <w:rsid w:val="00726B90"/>
    <w:rsid w:val="00727347"/>
    <w:rsid w:val="0073355C"/>
    <w:rsid w:val="00734EB7"/>
    <w:rsid w:val="007351C5"/>
    <w:rsid w:val="00736160"/>
    <w:rsid w:val="00736371"/>
    <w:rsid w:val="007378C7"/>
    <w:rsid w:val="00741807"/>
    <w:rsid w:val="00741A67"/>
    <w:rsid w:val="00744E63"/>
    <w:rsid w:val="00747A4B"/>
    <w:rsid w:val="00750890"/>
    <w:rsid w:val="00751920"/>
    <w:rsid w:val="00751D3D"/>
    <w:rsid w:val="007526FE"/>
    <w:rsid w:val="00753D85"/>
    <w:rsid w:val="00753F41"/>
    <w:rsid w:val="00754641"/>
    <w:rsid w:val="0075471C"/>
    <w:rsid w:val="00754EE4"/>
    <w:rsid w:val="007604BE"/>
    <w:rsid w:val="00760AB9"/>
    <w:rsid w:val="00760D57"/>
    <w:rsid w:val="00761215"/>
    <w:rsid w:val="0076125E"/>
    <w:rsid w:val="00762E98"/>
    <w:rsid w:val="0076433C"/>
    <w:rsid w:val="00770CCA"/>
    <w:rsid w:val="00770F90"/>
    <w:rsid w:val="00773552"/>
    <w:rsid w:val="00773E2C"/>
    <w:rsid w:val="00776359"/>
    <w:rsid w:val="0077693E"/>
    <w:rsid w:val="00780237"/>
    <w:rsid w:val="00781818"/>
    <w:rsid w:val="007818B7"/>
    <w:rsid w:val="007818D3"/>
    <w:rsid w:val="007819C9"/>
    <w:rsid w:val="00782ABC"/>
    <w:rsid w:val="00782D22"/>
    <w:rsid w:val="00786D28"/>
    <w:rsid w:val="00787C07"/>
    <w:rsid w:val="007901B2"/>
    <w:rsid w:val="00791179"/>
    <w:rsid w:val="007911D4"/>
    <w:rsid w:val="0079289C"/>
    <w:rsid w:val="00792D28"/>
    <w:rsid w:val="00793642"/>
    <w:rsid w:val="00793F73"/>
    <w:rsid w:val="007944E1"/>
    <w:rsid w:val="00794C94"/>
    <w:rsid w:val="007953E8"/>
    <w:rsid w:val="007A0202"/>
    <w:rsid w:val="007A17CB"/>
    <w:rsid w:val="007A1F90"/>
    <w:rsid w:val="007A27D2"/>
    <w:rsid w:val="007A483A"/>
    <w:rsid w:val="007A4BBA"/>
    <w:rsid w:val="007A5A56"/>
    <w:rsid w:val="007A6C7C"/>
    <w:rsid w:val="007B3423"/>
    <w:rsid w:val="007B488F"/>
    <w:rsid w:val="007B4AE5"/>
    <w:rsid w:val="007B506B"/>
    <w:rsid w:val="007B66D4"/>
    <w:rsid w:val="007B70D2"/>
    <w:rsid w:val="007B72A4"/>
    <w:rsid w:val="007B7648"/>
    <w:rsid w:val="007C0BDF"/>
    <w:rsid w:val="007C2B54"/>
    <w:rsid w:val="007C36D7"/>
    <w:rsid w:val="007C56C2"/>
    <w:rsid w:val="007C7D92"/>
    <w:rsid w:val="007D07FF"/>
    <w:rsid w:val="007D08DB"/>
    <w:rsid w:val="007D0D66"/>
    <w:rsid w:val="007D1436"/>
    <w:rsid w:val="007D24FE"/>
    <w:rsid w:val="007D2EDD"/>
    <w:rsid w:val="007D390F"/>
    <w:rsid w:val="007D4840"/>
    <w:rsid w:val="007D52AB"/>
    <w:rsid w:val="007D6095"/>
    <w:rsid w:val="007D615C"/>
    <w:rsid w:val="007D6BE0"/>
    <w:rsid w:val="007E08F0"/>
    <w:rsid w:val="007E0EDD"/>
    <w:rsid w:val="007E1055"/>
    <w:rsid w:val="007E15F5"/>
    <w:rsid w:val="007E47B5"/>
    <w:rsid w:val="007E4F3A"/>
    <w:rsid w:val="007F0A7E"/>
    <w:rsid w:val="007F13E9"/>
    <w:rsid w:val="007F2030"/>
    <w:rsid w:val="007F30E7"/>
    <w:rsid w:val="007F5EB0"/>
    <w:rsid w:val="007F7CE6"/>
    <w:rsid w:val="00800EFC"/>
    <w:rsid w:val="00801304"/>
    <w:rsid w:val="00801498"/>
    <w:rsid w:val="00802988"/>
    <w:rsid w:val="00804A8A"/>
    <w:rsid w:val="00807571"/>
    <w:rsid w:val="00810640"/>
    <w:rsid w:val="00810EDA"/>
    <w:rsid w:val="00811920"/>
    <w:rsid w:val="008133E3"/>
    <w:rsid w:val="00813A88"/>
    <w:rsid w:val="00814B9C"/>
    <w:rsid w:val="008177B7"/>
    <w:rsid w:val="00821D35"/>
    <w:rsid w:val="0082356E"/>
    <w:rsid w:val="008248B8"/>
    <w:rsid w:val="00827ACB"/>
    <w:rsid w:val="008309A0"/>
    <w:rsid w:val="00831018"/>
    <w:rsid w:val="00833B96"/>
    <w:rsid w:val="00837059"/>
    <w:rsid w:val="0084130E"/>
    <w:rsid w:val="008425A4"/>
    <w:rsid w:val="00845B5B"/>
    <w:rsid w:val="008461C6"/>
    <w:rsid w:val="00846405"/>
    <w:rsid w:val="00846E6E"/>
    <w:rsid w:val="00846FF8"/>
    <w:rsid w:val="00847017"/>
    <w:rsid w:val="0084719A"/>
    <w:rsid w:val="00847221"/>
    <w:rsid w:val="00847683"/>
    <w:rsid w:val="008509EA"/>
    <w:rsid w:val="00851397"/>
    <w:rsid w:val="00851AA5"/>
    <w:rsid w:val="00852179"/>
    <w:rsid w:val="008527C5"/>
    <w:rsid w:val="0085421A"/>
    <w:rsid w:val="00854B3A"/>
    <w:rsid w:val="008552AB"/>
    <w:rsid w:val="0085548D"/>
    <w:rsid w:val="008559FE"/>
    <w:rsid w:val="0085712B"/>
    <w:rsid w:val="008577A8"/>
    <w:rsid w:val="00857B23"/>
    <w:rsid w:val="008612F7"/>
    <w:rsid w:val="00862812"/>
    <w:rsid w:val="00865920"/>
    <w:rsid w:val="008716A7"/>
    <w:rsid w:val="00871E4E"/>
    <w:rsid w:val="00873538"/>
    <w:rsid w:val="00873DCD"/>
    <w:rsid w:val="00873E51"/>
    <w:rsid w:val="008760CF"/>
    <w:rsid w:val="00880BB5"/>
    <w:rsid w:val="008813B5"/>
    <w:rsid w:val="008818F2"/>
    <w:rsid w:val="008825CD"/>
    <w:rsid w:val="00882BA0"/>
    <w:rsid w:val="00884E95"/>
    <w:rsid w:val="00885124"/>
    <w:rsid w:val="00885BA2"/>
    <w:rsid w:val="00885E7A"/>
    <w:rsid w:val="00891D3D"/>
    <w:rsid w:val="00892648"/>
    <w:rsid w:val="00893E9A"/>
    <w:rsid w:val="00895E39"/>
    <w:rsid w:val="00897132"/>
    <w:rsid w:val="008A138C"/>
    <w:rsid w:val="008A1F1D"/>
    <w:rsid w:val="008A4859"/>
    <w:rsid w:val="008A63DB"/>
    <w:rsid w:val="008A6C55"/>
    <w:rsid w:val="008A733C"/>
    <w:rsid w:val="008A7A39"/>
    <w:rsid w:val="008B19B2"/>
    <w:rsid w:val="008B2D50"/>
    <w:rsid w:val="008B35D2"/>
    <w:rsid w:val="008B37B2"/>
    <w:rsid w:val="008B45B9"/>
    <w:rsid w:val="008B480F"/>
    <w:rsid w:val="008B52C7"/>
    <w:rsid w:val="008B5EFB"/>
    <w:rsid w:val="008B6335"/>
    <w:rsid w:val="008B6A9B"/>
    <w:rsid w:val="008B7C94"/>
    <w:rsid w:val="008C0C46"/>
    <w:rsid w:val="008C1991"/>
    <w:rsid w:val="008C24C2"/>
    <w:rsid w:val="008C378C"/>
    <w:rsid w:val="008C4C23"/>
    <w:rsid w:val="008C792F"/>
    <w:rsid w:val="008D0DDE"/>
    <w:rsid w:val="008D0F14"/>
    <w:rsid w:val="008D1605"/>
    <w:rsid w:val="008D1BB9"/>
    <w:rsid w:val="008D1DE3"/>
    <w:rsid w:val="008D2194"/>
    <w:rsid w:val="008D293E"/>
    <w:rsid w:val="008D2B2D"/>
    <w:rsid w:val="008D35B5"/>
    <w:rsid w:val="008D3848"/>
    <w:rsid w:val="008D688C"/>
    <w:rsid w:val="008D6CD7"/>
    <w:rsid w:val="008E0C87"/>
    <w:rsid w:val="008E15E3"/>
    <w:rsid w:val="008E19AC"/>
    <w:rsid w:val="008E36AF"/>
    <w:rsid w:val="008E44B2"/>
    <w:rsid w:val="008F003F"/>
    <w:rsid w:val="008F11F2"/>
    <w:rsid w:val="008F1955"/>
    <w:rsid w:val="008F19B9"/>
    <w:rsid w:val="008F20DD"/>
    <w:rsid w:val="008F215C"/>
    <w:rsid w:val="008F6069"/>
    <w:rsid w:val="008F6E8E"/>
    <w:rsid w:val="008F7C0A"/>
    <w:rsid w:val="00900FE4"/>
    <w:rsid w:val="00901C81"/>
    <w:rsid w:val="00901E81"/>
    <w:rsid w:val="009022A4"/>
    <w:rsid w:val="00902552"/>
    <w:rsid w:val="009037CA"/>
    <w:rsid w:val="00903BD2"/>
    <w:rsid w:val="009050E7"/>
    <w:rsid w:val="00905E35"/>
    <w:rsid w:val="009061A9"/>
    <w:rsid w:val="009118CA"/>
    <w:rsid w:val="00911EF7"/>
    <w:rsid w:val="009132CA"/>
    <w:rsid w:val="00916B14"/>
    <w:rsid w:val="00917DAC"/>
    <w:rsid w:val="00921938"/>
    <w:rsid w:val="00921EA5"/>
    <w:rsid w:val="009226AD"/>
    <w:rsid w:val="0092353C"/>
    <w:rsid w:val="009269BE"/>
    <w:rsid w:val="009277AF"/>
    <w:rsid w:val="00927FD7"/>
    <w:rsid w:val="00931BF5"/>
    <w:rsid w:val="00936E08"/>
    <w:rsid w:val="00937FC2"/>
    <w:rsid w:val="009406AD"/>
    <w:rsid w:val="009409EA"/>
    <w:rsid w:val="009411F7"/>
    <w:rsid w:val="00941594"/>
    <w:rsid w:val="00944573"/>
    <w:rsid w:val="009468D3"/>
    <w:rsid w:val="0094798A"/>
    <w:rsid w:val="00950D9F"/>
    <w:rsid w:val="00950E7A"/>
    <w:rsid w:val="00955C09"/>
    <w:rsid w:val="009577E0"/>
    <w:rsid w:val="009577F1"/>
    <w:rsid w:val="00957EE2"/>
    <w:rsid w:val="00961A9D"/>
    <w:rsid w:val="009707DD"/>
    <w:rsid w:val="00971F6B"/>
    <w:rsid w:val="00972CC8"/>
    <w:rsid w:val="00973CB5"/>
    <w:rsid w:val="0097620A"/>
    <w:rsid w:val="009765BD"/>
    <w:rsid w:val="009839A0"/>
    <w:rsid w:val="009874B3"/>
    <w:rsid w:val="00987865"/>
    <w:rsid w:val="0099092A"/>
    <w:rsid w:val="00990D17"/>
    <w:rsid w:val="00994505"/>
    <w:rsid w:val="00994509"/>
    <w:rsid w:val="00994916"/>
    <w:rsid w:val="00994F50"/>
    <w:rsid w:val="0099653D"/>
    <w:rsid w:val="0099667F"/>
    <w:rsid w:val="00996E8F"/>
    <w:rsid w:val="009A1D8D"/>
    <w:rsid w:val="009A27FC"/>
    <w:rsid w:val="009A2DDB"/>
    <w:rsid w:val="009A33D3"/>
    <w:rsid w:val="009A4846"/>
    <w:rsid w:val="009A7088"/>
    <w:rsid w:val="009A7531"/>
    <w:rsid w:val="009A7B80"/>
    <w:rsid w:val="009B02CB"/>
    <w:rsid w:val="009B0999"/>
    <w:rsid w:val="009B2B93"/>
    <w:rsid w:val="009B2BDB"/>
    <w:rsid w:val="009B2C03"/>
    <w:rsid w:val="009B4979"/>
    <w:rsid w:val="009B6144"/>
    <w:rsid w:val="009B7B24"/>
    <w:rsid w:val="009C0208"/>
    <w:rsid w:val="009C176E"/>
    <w:rsid w:val="009C3593"/>
    <w:rsid w:val="009C48C2"/>
    <w:rsid w:val="009C4A0B"/>
    <w:rsid w:val="009C5CB6"/>
    <w:rsid w:val="009C7163"/>
    <w:rsid w:val="009C7401"/>
    <w:rsid w:val="009C78B7"/>
    <w:rsid w:val="009C7D3D"/>
    <w:rsid w:val="009D091E"/>
    <w:rsid w:val="009D5857"/>
    <w:rsid w:val="009D6E6C"/>
    <w:rsid w:val="009E08E9"/>
    <w:rsid w:val="009E1143"/>
    <w:rsid w:val="009E2501"/>
    <w:rsid w:val="009E2A76"/>
    <w:rsid w:val="009E2E03"/>
    <w:rsid w:val="009E3E43"/>
    <w:rsid w:val="009E3F77"/>
    <w:rsid w:val="009E3FB7"/>
    <w:rsid w:val="009E457C"/>
    <w:rsid w:val="009E5883"/>
    <w:rsid w:val="009E5EFD"/>
    <w:rsid w:val="009E6E86"/>
    <w:rsid w:val="009E744E"/>
    <w:rsid w:val="009F0C5C"/>
    <w:rsid w:val="009F1B11"/>
    <w:rsid w:val="009F6BE2"/>
    <w:rsid w:val="00A00888"/>
    <w:rsid w:val="00A01501"/>
    <w:rsid w:val="00A01A25"/>
    <w:rsid w:val="00A02CB6"/>
    <w:rsid w:val="00A04107"/>
    <w:rsid w:val="00A05671"/>
    <w:rsid w:val="00A07433"/>
    <w:rsid w:val="00A07EAF"/>
    <w:rsid w:val="00A10033"/>
    <w:rsid w:val="00A12815"/>
    <w:rsid w:val="00A144BE"/>
    <w:rsid w:val="00A145DB"/>
    <w:rsid w:val="00A15108"/>
    <w:rsid w:val="00A15EAB"/>
    <w:rsid w:val="00A1684A"/>
    <w:rsid w:val="00A209C3"/>
    <w:rsid w:val="00A22099"/>
    <w:rsid w:val="00A22782"/>
    <w:rsid w:val="00A23399"/>
    <w:rsid w:val="00A2433C"/>
    <w:rsid w:val="00A246C1"/>
    <w:rsid w:val="00A247DC"/>
    <w:rsid w:val="00A24F57"/>
    <w:rsid w:val="00A25D05"/>
    <w:rsid w:val="00A26703"/>
    <w:rsid w:val="00A2697C"/>
    <w:rsid w:val="00A27091"/>
    <w:rsid w:val="00A27719"/>
    <w:rsid w:val="00A27866"/>
    <w:rsid w:val="00A308C4"/>
    <w:rsid w:val="00A325B5"/>
    <w:rsid w:val="00A3290A"/>
    <w:rsid w:val="00A33EBB"/>
    <w:rsid w:val="00A34394"/>
    <w:rsid w:val="00A3516B"/>
    <w:rsid w:val="00A35853"/>
    <w:rsid w:val="00A35ACB"/>
    <w:rsid w:val="00A363EA"/>
    <w:rsid w:val="00A3724E"/>
    <w:rsid w:val="00A40442"/>
    <w:rsid w:val="00A433C3"/>
    <w:rsid w:val="00A43862"/>
    <w:rsid w:val="00A43F17"/>
    <w:rsid w:val="00A44995"/>
    <w:rsid w:val="00A51D05"/>
    <w:rsid w:val="00A61636"/>
    <w:rsid w:val="00A624BE"/>
    <w:rsid w:val="00A625D7"/>
    <w:rsid w:val="00A643A5"/>
    <w:rsid w:val="00A662E7"/>
    <w:rsid w:val="00A66BC7"/>
    <w:rsid w:val="00A6744C"/>
    <w:rsid w:val="00A70E17"/>
    <w:rsid w:val="00A71553"/>
    <w:rsid w:val="00A727C7"/>
    <w:rsid w:val="00A72F5C"/>
    <w:rsid w:val="00A73B87"/>
    <w:rsid w:val="00A74CC4"/>
    <w:rsid w:val="00A7503E"/>
    <w:rsid w:val="00A80334"/>
    <w:rsid w:val="00A81ED2"/>
    <w:rsid w:val="00A81F96"/>
    <w:rsid w:val="00A839EA"/>
    <w:rsid w:val="00A86B5F"/>
    <w:rsid w:val="00A906B4"/>
    <w:rsid w:val="00A90BEE"/>
    <w:rsid w:val="00A92F81"/>
    <w:rsid w:val="00AA014F"/>
    <w:rsid w:val="00AA11A9"/>
    <w:rsid w:val="00AA148B"/>
    <w:rsid w:val="00AA29C2"/>
    <w:rsid w:val="00AA2DC8"/>
    <w:rsid w:val="00AA3A79"/>
    <w:rsid w:val="00AA47BE"/>
    <w:rsid w:val="00AA4F49"/>
    <w:rsid w:val="00AA565E"/>
    <w:rsid w:val="00AA75D6"/>
    <w:rsid w:val="00AA7629"/>
    <w:rsid w:val="00AA7833"/>
    <w:rsid w:val="00AA7932"/>
    <w:rsid w:val="00AB0781"/>
    <w:rsid w:val="00AB1B97"/>
    <w:rsid w:val="00AB2621"/>
    <w:rsid w:val="00AB3EB9"/>
    <w:rsid w:val="00AB4038"/>
    <w:rsid w:val="00AB427D"/>
    <w:rsid w:val="00AB44B4"/>
    <w:rsid w:val="00AB4513"/>
    <w:rsid w:val="00AB76AD"/>
    <w:rsid w:val="00AC16E9"/>
    <w:rsid w:val="00AC2E0F"/>
    <w:rsid w:val="00AC3ECE"/>
    <w:rsid w:val="00AD1447"/>
    <w:rsid w:val="00AD2D05"/>
    <w:rsid w:val="00AD3417"/>
    <w:rsid w:val="00AD4AFF"/>
    <w:rsid w:val="00AD5008"/>
    <w:rsid w:val="00AD5576"/>
    <w:rsid w:val="00AD57D5"/>
    <w:rsid w:val="00AD61A9"/>
    <w:rsid w:val="00AD69EB"/>
    <w:rsid w:val="00AE068E"/>
    <w:rsid w:val="00AE17C7"/>
    <w:rsid w:val="00AE5589"/>
    <w:rsid w:val="00AE57E3"/>
    <w:rsid w:val="00AF1036"/>
    <w:rsid w:val="00AF1356"/>
    <w:rsid w:val="00AF23B2"/>
    <w:rsid w:val="00AF36D8"/>
    <w:rsid w:val="00AF53EA"/>
    <w:rsid w:val="00AF54D6"/>
    <w:rsid w:val="00AF6DF3"/>
    <w:rsid w:val="00B00604"/>
    <w:rsid w:val="00B00CC2"/>
    <w:rsid w:val="00B040A7"/>
    <w:rsid w:val="00B06B06"/>
    <w:rsid w:val="00B06C40"/>
    <w:rsid w:val="00B10541"/>
    <w:rsid w:val="00B10A1C"/>
    <w:rsid w:val="00B133B3"/>
    <w:rsid w:val="00B13D86"/>
    <w:rsid w:val="00B14B6A"/>
    <w:rsid w:val="00B154A5"/>
    <w:rsid w:val="00B15FBB"/>
    <w:rsid w:val="00B163F9"/>
    <w:rsid w:val="00B17B60"/>
    <w:rsid w:val="00B20411"/>
    <w:rsid w:val="00B204BE"/>
    <w:rsid w:val="00B20F7E"/>
    <w:rsid w:val="00B21178"/>
    <w:rsid w:val="00B23141"/>
    <w:rsid w:val="00B23C2A"/>
    <w:rsid w:val="00B2439C"/>
    <w:rsid w:val="00B2446E"/>
    <w:rsid w:val="00B2458E"/>
    <w:rsid w:val="00B27971"/>
    <w:rsid w:val="00B3158F"/>
    <w:rsid w:val="00B3529F"/>
    <w:rsid w:val="00B36113"/>
    <w:rsid w:val="00B3770D"/>
    <w:rsid w:val="00B4196A"/>
    <w:rsid w:val="00B41A88"/>
    <w:rsid w:val="00B42568"/>
    <w:rsid w:val="00B45AD7"/>
    <w:rsid w:val="00B45B41"/>
    <w:rsid w:val="00B46735"/>
    <w:rsid w:val="00B47FE0"/>
    <w:rsid w:val="00B5244C"/>
    <w:rsid w:val="00B548D5"/>
    <w:rsid w:val="00B558C4"/>
    <w:rsid w:val="00B56381"/>
    <w:rsid w:val="00B57E63"/>
    <w:rsid w:val="00B60295"/>
    <w:rsid w:val="00B60A32"/>
    <w:rsid w:val="00B60D4E"/>
    <w:rsid w:val="00B62EB1"/>
    <w:rsid w:val="00B647E6"/>
    <w:rsid w:val="00B64B35"/>
    <w:rsid w:val="00B657B7"/>
    <w:rsid w:val="00B66177"/>
    <w:rsid w:val="00B661E9"/>
    <w:rsid w:val="00B663A1"/>
    <w:rsid w:val="00B66617"/>
    <w:rsid w:val="00B66EF7"/>
    <w:rsid w:val="00B67B7E"/>
    <w:rsid w:val="00B7157A"/>
    <w:rsid w:val="00B71ABF"/>
    <w:rsid w:val="00B72D0E"/>
    <w:rsid w:val="00B73822"/>
    <w:rsid w:val="00B73E49"/>
    <w:rsid w:val="00B7444D"/>
    <w:rsid w:val="00B74B70"/>
    <w:rsid w:val="00B81064"/>
    <w:rsid w:val="00B8240E"/>
    <w:rsid w:val="00B830E6"/>
    <w:rsid w:val="00B852AD"/>
    <w:rsid w:val="00B86087"/>
    <w:rsid w:val="00B87681"/>
    <w:rsid w:val="00B87C59"/>
    <w:rsid w:val="00B91AFF"/>
    <w:rsid w:val="00B926C3"/>
    <w:rsid w:val="00B931B7"/>
    <w:rsid w:val="00B932DF"/>
    <w:rsid w:val="00B96248"/>
    <w:rsid w:val="00B9739A"/>
    <w:rsid w:val="00B97B3C"/>
    <w:rsid w:val="00BA16D9"/>
    <w:rsid w:val="00BA2090"/>
    <w:rsid w:val="00BA775A"/>
    <w:rsid w:val="00BA7FCD"/>
    <w:rsid w:val="00BB08AA"/>
    <w:rsid w:val="00BB1BCC"/>
    <w:rsid w:val="00BB476B"/>
    <w:rsid w:val="00BB5B1F"/>
    <w:rsid w:val="00BB5E32"/>
    <w:rsid w:val="00BB6539"/>
    <w:rsid w:val="00BB6B3E"/>
    <w:rsid w:val="00BB6EAE"/>
    <w:rsid w:val="00BC0E15"/>
    <w:rsid w:val="00BC1CD1"/>
    <w:rsid w:val="00BC2365"/>
    <w:rsid w:val="00BC24BB"/>
    <w:rsid w:val="00BC35BB"/>
    <w:rsid w:val="00BC3947"/>
    <w:rsid w:val="00BC41A3"/>
    <w:rsid w:val="00BC426E"/>
    <w:rsid w:val="00BC59A0"/>
    <w:rsid w:val="00BC5D92"/>
    <w:rsid w:val="00BC67CD"/>
    <w:rsid w:val="00BC6B70"/>
    <w:rsid w:val="00BC7543"/>
    <w:rsid w:val="00BD0C7C"/>
    <w:rsid w:val="00BD0D32"/>
    <w:rsid w:val="00BD3767"/>
    <w:rsid w:val="00BD6155"/>
    <w:rsid w:val="00BD6653"/>
    <w:rsid w:val="00BD7AAC"/>
    <w:rsid w:val="00BD7B70"/>
    <w:rsid w:val="00BE1E1B"/>
    <w:rsid w:val="00BE1ED2"/>
    <w:rsid w:val="00BE22A2"/>
    <w:rsid w:val="00BE2463"/>
    <w:rsid w:val="00BE2769"/>
    <w:rsid w:val="00BE2BFA"/>
    <w:rsid w:val="00BE3032"/>
    <w:rsid w:val="00BE40C9"/>
    <w:rsid w:val="00BE47D2"/>
    <w:rsid w:val="00BE53D0"/>
    <w:rsid w:val="00BF048C"/>
    <w:rsid w:val="00BF1461"/>
    <w:rsid w:val="00BF15AF"/>
    <w:rsid w:val="00BF2393"/>
    <w:rsid w:val="00BF3A6C"/>
    <w:rsid w:val="00BF5466"/>
    <w:rsid w:val="00BF551A"/>
    <w:rsid w:val="00BF5913"/>
    <w:rsid w:val="00BF7965"/>
    <w:rsid w:val="00C0067C"/>
    <w:rsid w:val="00C01EC0"/>
    <w:rsid w:val="00C01EFC"/>
    <w:rsid w:val="00C04198"/>
    <w:rsid w:val="00C05016"/>
    <w:rsid w:val="00C06B15"/>
    <w:rsid w:val="00C06FDB"/>
    <w:rsid w:val="00C1087C"/>
    <w:rsid w:val="00C10F8D"/>
    <w:rsid w:val="00C114A1"/>
    <w:rsid w:val="00C11D93"/>
    <w:rsid w:val="00C14867"/>
    <w:rsid w:val="00C15A53"/>
    <w:rsid w:val="00C178F7"/>
    <w:rsid w:val="00C209C3"/>
    <w:rsid w:val="00C21202"/>
    <w:rsid w:val="00C21E5C"/>
    <w:rsid w:val="00C2295C"/>
    <w:rsid w:val="00C25B7E"/>
    <w:rsid w:val="00C25DEA"/>
    <w:rsid w:val="00C27276"/>
    <w:rsid w:val="00C27C71"/>
    <w:rsid w:val="00C30794"/>
    <w:rsid w:val="00C30ADF"/>
    <w:rsid w:val="00C325D9"/>
    <w:rsid w:val="00C3286F"/>
    <w:rsid w:val="00C329B5"/>
    <w:rsid w:val="00C3311E"/>
    <w:rsid w:val="00C331C5"/>
    <w:rsid w:val="00C33E84"/>
    <w:rsid w:val="00C34343"/>
    <w:rsid w:val="00C3594F"/>
    <w:rsid w:val="00C363AB"/>
    <w:rsid w:val="00C366E0"/>
    <w:rsid w:val="00C36E66"/>
    <w:rsid w:val="00C4052F"/>
    <w:rsid w:val="00C424E1"/>
    <w:rsid w:val="00C42D03"/>
    <w:rsid w:val="00C42DD3"/>
    <w:rsid w:val="00C44A5D"/>
    <w:rsid w:val="00C469C8"/>
    <w:rsid w:val="00C4797C"/>
    <w:rsid w:val="00C516BF"/>
    <w:rsid w:val="00C53EA6"/>
    <w:rsid w:val="00C54707"/>
    <w:rsid w:val="00C550F3"/>
    <w:rsid w:val="00C55A26"/>
    <w:rsid w:val="00C56395"/>
    <w:rsid w:val="00C56B44"/>
    <w:rsid w:val="00C61805"/>
    <w:rsid w:val="00C61ED2"/>
    <w:rsid w:val="00C649A7"/>
    <w:rsid w:val="00C652D8"/>
    <w:rsid w:val="00C65F1A"/>
    <w:rsid w:val="00C65F63"/>
    <w:rsid w:val="00C67931"/>
    <w:rsid w:val="00C67E5C"/>
    <w:rsid w:val="00C73776"/>
    <w:rsid w:val="00C737B6"/>
    <w:rsid w:val="00C73EBD"/>
    <w:rsid w:val="00C751BA"/>
    <w:rsid w:val="00C76FF5"/>
    <w:rsid w:val="00C772DE"/>
    <w:rsid w:val="00C77AB7"/>
    <w:rsid w:val="00C77CC5"/>
    <w:rsid w:val="00C80ABC"/>
    <w:rsid w:val="00C8232E"/>
    <w:rsid w:val="00C8502B"/>
    <w:rsid w:val="00C852F9"/>
    <w:rsid w:val="00C8725C"/>
    <w:rsid w:val="00C875D1"/>
    <w:rsid w:val="00C92DA3"/>
    <w:rsid w:val="00C936AF"/>
    <w:rsid w:val="00C93DF5"/>
    <w:rsid w:val="00CA0490"/>
    <w:rsid w:val="00CA402A"/>
    <w:rsid w:val="00CA46C9"/>
    <w:rsid w:val="00CA578C"/>
    <w:rsid w:val="00CA7031"/>
    <w:rsid w:val="00CB047F"/>
    <w:rsid w:val="00CB1713"/>
    <w:rsid w:val="00CB1777"/>
    <w:rsid w:val="00CB1783"/>
    <w:rsid w:val="00CB22D6"/>
    <w:rsid w:val="00CB3336"/>
    <w:rsid w:val="00CB3751"/>
    <w:rsid w:val="00CB3B70"/>
    <w:rsid w:val="00CB414E"/>
    <w:rsid w:val="00CB4745"/>
    <w:rsid w:val="00CB550D"/>
    <w:rsid w:val="00CB6E3E"/>
    <w:rsid w:val="00CC0750"/>
    <w:rsid w:val="00CC0C49"/>
    <w:rsid w:val="00CC1127"/>
    <w:rsid w:val="00CC2658"/>
    <w:rsid w:val="00CC5744"/>
    <w:rsid w:val="00CC7BBD"/>
    <w:rsid w:val="00CD0137"/>
    <w:rsid w:val="00CD08FF"/>
    <w:rsid w:val="00CD20BA"/>
    <w:rsid w:val="00CD27F2"/>
    <w:rsid w:val="00CD3BEF"/>
    <w:rsid w:val="00CD6519"/>
    <w:rsid w:val="00CD7DDD"/>
    <w:rsid w:val="00CE2295"/>
    <w:rsid w:val="00CE2770"/>
    <w:rsid w:val="00CE34C3"/>
    <w:rsid w:val="00CE35C8"/>
    <w:rsid w:val="00CE5917"/>
    <w:rsid w:val="00CE59DA"/>
    <w:rsid w:val="00CE61E8"/>
    <w:rsid w:val="00CE6A48"/>
    <w:rsid w:val="00CE74B0"/>
    <w:rsid w:val="00CE7B10"/>
    <w:rsid w:val="00CE7B53"/>
    <w:rsid w:val="00CE7E25"/>
    <w:rsid w:val="00CF0BC1"/>
    <w:rsid w:val="00CF1A1B"/>
    <w:rsid w:val="00CF1A49"/>
    <w:rsid w:val="00CF2EE3"/>
    <w:rsid w:val="00CF4BFE"/>
    <w:rsid w:val="00CF683A"/>
    <w:rsid w:val="00D00761"/>
    <w:rsid w:val="00D01A43"/>
    <w:rsid w:val="00D07A90"/>
    <w:rsid w:val="00D102B5"/>
    <w:rsid w:val="00D104AA"/>
    <w:rsid w:val="00D107B7"/>
    <w:rsid w:val="00D109B3"/>
    <w:rsid w:val="00D1174E"/>
    <w:rsid w:val="00D125CD"/>
    <w:rsid w:val="00D1315D"/>
    <w:rsid w:val="00D15782"/>
    <w:rsid w:val="00D2033E"/>
    <w:rsid w:val="00D21488"/>
    <w:rsid w:val="00D226FC"/>
    <w:rsid w:val="00D2434F"/>
    <w:rsid w:val="00D2510B"/>
    <w:rsid w:val="00D25869"/>
    <w:rsid w:val="00D313A3"/>
    <w:rsid w:val="00D34B77"/>
    <w:rsid w:val="00D379AF"/>
    <w:rsid w:val="00D40F64"/>
    <w:rsid w:val="00D42C76"/>
    <w:rsid w:val="00D45896"/>
    <w:rsid w:val="00D45CDB"/>
    <w:rsid w:val="00D471B3"/>
    <w:rsid w:val="00D47611"/>
    <w:rsid w:val="00D47A79"/>
    <w:rsid w:val="00D47B73"/>
    <w:rsid w:val="00D47BB1"/>
    <w:rsid w:val="00D51321"/>
    <w:rsid w:val="00D52CA3"/>
    <w:rsid w:val="00D53D7A"/>
    <w:rsid w:val="00D545E0"/>
    <w:rsid w:val="00D54B29"/>
    <w:rsid w:val="00D54EB1"/>
    <w:rsid w:val="00D57639"/>
    <w:rsid w:val="00D57F1F"/>
    <w:rsid w:val="00D60385"/>
    <w:rsid w:val="00D641C9"/>
    <w:rsid w:val="00D64E72"/>
    <w:rsid w:val="00D661BB"/>
    <w:rsid w:val="00D66B21"/>
    <w:rsid w:val="00D66ECC"/>
    <w:rsid w:val="00D67526"/>
    <w:rsid w:val="00D67874"/>
    <w:rsid w:val="00D70C08"/>
    <w:rsid w:val="00D7174F"/>
    <w:rsid w:val="00D71A16"/>
    <w:rsid w:val="00D728F2"/>
    <w:rsid w:val="00D73F91"/>
    <w:rsid w:val="00D75CEE"/>
    <w:rsid w:val="00D80902"/>
    <w:rsid w:val="00D81A0A"/>
    <w:rsid w:val="00D82412"/>
    <w:rsid w:val="00D86D57"/>
    <w:rsid w:val="00D878A0"/>
    <w:rsid w:val="00D87D1A"/>
    <w:rsid w:val="00D91918"/>
    <w:rsid w:val="00D91F7A"/>
    <w:rsid w:val="00D932C1"/>
    <w:rsid w:val="00D93777"/>
    <w:rsid w:val="00D93D86"/>
    <w:rsid w:val="00D959E7"/>
    <w:rsid w:val="00D979A7"/>
    <w:rsid w:val="00D97B5A"/>
    <w:rsid w:val="00DA067F"/>
    <w:rsid w:val="00DA109D"/>
    <w:rsid w:val="00DA13FB"/>
    <w:rsid w:val="00DA154A"/>
    <w:rsid w:val="00DA2A39"/>
    <w:rsid w:val="00DA3C5C"/>
    <w:rsid w:val="00DB01A6"/>
    <w:rsid w:val="00DB0211"/>
    <w:rsid w:val="00DB1879"/>
    <w:rsid w:val="00DB1CF1"/>
    <w:rsid w:val="00DB33DC"/>
    <w:rsid w:val="00DB7759"/>
    <w:rsid w:val="00DB7E4C"/>
    <w:rsid w:val="00DC0E61"/>
    <w:rsid w:val="00DC18A7"/>
    <w:rsid w:val="00DC3EF2"/>
    <w:rsid w:val="00DC5238"/>
    <w:rsid w:val="00DC60F8"/>
    <w:rsid w:val="00DC619B"/>
    <w:rsid w:val="00DC76CD"/>
    <w:rsid w:val="00DD0947"/>
    <w:rsid w:val="00DD0D2A"/>
    <w:rsid w:val="00DD3B0A"/>
    <w:rsid w:val="00DD433E"/>
    <w:rsid w:val="00DD6D17"/>
    <w:rsid w:val="00DD6D21"/>
    <w:rsid w:val="00DD7728"/>
    <w:rsid w:val="00DE0CCD"/>
    <w:rsid w:val="00DE1572"/>
    <w:rsid w:val="00DE27ED"/>
    <w:rsid w:val="00DE27FD"/>
    <w:rsid w:val="00DE4AEA"/>
    <w:rsid w:val="00DE5F02"/>
    <w:rsid w:val="00DF0D9E"/>
    <w:rsid w:val="00DF1D05"/>
    <w:rsid w:val="00DF3CA3"/>
    <w:rsid w:val="00DF457A"/>
    <w:rsid w:val="00DF60C4"/>
    <w:rsid w:val="00DF639D"/>
    <w:rsid w:val="00E008B8"/>
    <w:rsid w:val="00E013F3"/>
    <w:rsid w:val="00E03054"/>
    <w:rsid w:val="00E030C2"/>
    <w:rsid w:val="00E05C92"/>
    <w:rsid w:val="00E06C21"/>
    <w:rsid w:val="00E117FB"/>
    <w:rsid w:val="00E144D2"/>
    <w:rsid w:val="00E147BD"/>
    <w:rsid w:val="00E151BD"/>
    <w:rsid w:val="00E17BC9"/>
    <w:rsid w:val="00E2018D"/>
    <w:rsid w:val="00E21A55"/>
    <w:rsid w:val="00E23839"/>
    <w:rsid w:val="00E2463B"/>
    <w:rsid w:val="00E26990"/>
    <w:rsid w:val="00E26BAB"/>
    <w:rsid w:val="00E308A1"/>
    <w:rsid w:val="00E30FF7"/>
    <w:rsid w:val="00E32154"/>
    <w:rsid w:val="00E3236A"/>
    <w:rsid w:val="00E401D5"/>
    <w:rsid w:val="00E41361"/>
    <w:rsid w:val="00E43EE5"/>
    <w:rsid w:val="00E43F63"/>
    <w:rsid w:val="00E43F94"/>
    <w:rsid w:val="00E445FE"/>
    <w:rsid w:val="00E44D13"/>
    <w:rsid w:val="00E456A2"/>
    <w:rsid w:val="00E46759"/>
    <w:rsid w:val="00E507F3"/>
    <w:rsid w:val="00E5282A"/>
    <w:rsid w:val="00E562D6"/>
    <w:rsid w:val="00E572A0"/>
    <w:rsid w:val="00E57EB1"/>
    <w:rsid w:val="00E60DF1"/>
    <w:rsid w:val="00E619C8"/>
    <w:rsid w:val="00E62331"/>
    <w:rsid w:val="00E632E9"/>
    <w:rsid w:val="00E6420E"/>
    <w:rsid w:val="00E652E1"/>
    <w:rsid w:val="00E65864"/>
    <w:rsid w:val="00E661E9"/>
    <w:rsid w:val="00E66FCD"/>
    <w:rsid w:val="00E67501"/>
    <w:rsid w:val="00E67F19"/>
    <w:rsid w:val="00E71904"/>
    <w:rsid w:val="00E72D16"/>
    <w:rsid w:val="00E741DE"/>
    <w:rsid w:val="00E74D0C"/>
    <w:rsid w:val="00E757D8"/>
    <w:rsid w:val="00E75B34"/>
    <w:rsid w:val="00E76371"/>
    <w:rsid w:val="00E80ABB"/>
    <w:rsid w:val="00E82485"/>
    <w:rsid w:val="00E828E0"/>
    <w:rsid w:val="00E83CBC"/>
    <w:rsid w:val="00E840E2"/>
    <w:rsid w:val="00E877BA"/>
    <w:rsid w:val="00E909CF"/>
    <w:rsid w:val="00E92D98"/>
    <w:rsid w:val="00E93297"/>
    <w:rsid w:val="00E94FDF"/>
    <w:rsid w:val="00E95CAD"/>
    <w:rsid w:val="00E964E4"/>
    <w:rsid w:val="00E96500"/>
    <w:rsid w:val="00E965A0"/>
    <w:rsid w:val="00EA0208"/>
    <w:rsid w:val="00EA2414"/>
    <w:rsid w:val="00EA5FB5"/>
    <w:rsid w:val="00EA75F5"/>
    <w:rsid w:val="00EB057E"/>
    <w:rsid w:val="00EB1E68"/>
    <w:rsid w:val="00EB2411"/>
    <w:rsid w:val="00EB290D"/>
    <w:rsid w:val="00EB5C10"/>
    <w:rsid w:val="00EB7038"/>
    <w:rsid w:val="00EC0649"/>
    <w:rsid w:val="00EC28D5"/>
    <w:rsid w:val="00EC297D"/>
    <w:rsid w:val="00EC575F"/>
    <w:rsid w:val="00EC57F0"/>
    <w:rsid w:val="00EC63B0"/>
    <w:rsid w:val="00ED0508"/>
    <w:rsid w:val="00ED2D94"/>
    <w:rsid w:val="00ED30F9"/>
    <w:rsid w:val="00ED3812"/>
    <w:rsid w:val="00ED77A6"/>
    <w:rsid w:val="00EE064D"/>
    <w:rsid w:val="00EE1E2C"/>
    <w:rsid w:val="00EE2134"/>
    <w:rsid w:val="00EE307F"/>
    <w:rsid w:val="00EE4BCA"/>
    <w:rsid w:val="00EE5020"/>
    <w:rsid w:val="00EE5316"/>
    <w:rsid w:val="00EE6220"/>
    <w:rsid w:val="00EE64DE"/>
    <w:rsid w:val="00EE76D8"/>
    <w:rsid w:val="00EF19B3"/>
    <w:rsid w:val="00EF2A30"/>
    <w:rsid w:val="00EF2A4D"/>
    <w:rsid w:val="00EF35E5"/>
    <w:rsid w:val="00EF475E"/>
    <w:rsid w:val="00EF704A"/>
    <w:rsid w:val="00EF7187"/>
    <w:rsid w:val="00EF72DD"/>
    <w:rsid w:val="00F00478"/>
    <w:rsid w:val="00F010BF"/>
    <w:rsid w:val="00F04770"/>
    <w:rsid w:val="00F058B0"/>
    <w:rsid w:val="00F06E97"/>
    <w:rsid w:val="00F07C37"/>
    <w:rsid w:val="00F07CE9"/>
    <w:rsid w:val="00F10522"/>
    <w:rsid w:val="00F1211A"/>
    <w:rsid w:val="00F13FE3"/>
    <w:rsid w:val="00F149F4"/>
    <w:rsid w:val="00F15101"/>
    <w:rsid w:val="00F16293"/>
    <w:rsid w:val="00F17717"/>
    <w:rsid w:val="00F20F99"/>
    <w:rsid w:val="00F217C7"/>
    <w:rsid w:val="00F21E2B"/>
    <w:rsid w:val="00F21ECF"/>
    <w:rsid w:val="00F223FD"/>
    <w:rsid w:val="00F226A4"/>
    <w:rsid w:val="00F22FB1"/>
    <w:rsid w:val="00F23F24"/>
    <w:rsid w:val="00F26EC8"/>
    <w:rsid w:val="00F271BC"/>
    <w:rsid w:val="00F306AA"/>
    <w:rsid w:val="00F327AC"/>
    <w:rsid w:val="00F33079"/>
    <w:rsid w:val="00F331D6"/>
    <w:rsid w:val="00F33433"/>
    <w:rsid w:val="00F33F85"/>
    <w:rsid w:val="00F34101"/>
    <w:rsid w:val="00F3433D"/>
    <w:rsid w:val="00F36869"/>
    <w:rsid w:val="00F36DB5"/>
    <w:rsid w:val="00F37CA1"/>
    <w:rsid w:val="00F41DE1"/>
    <w:rsid w:val="00F4304A"/>
    <w:rsid w:val="00F4377D"/>
    <w:rsid w:val="00F4494C"/>
    <w:rsid w:val="00F46D89"/>
    <w:rsid w:val="00F47105"/>
    <w:rsid w:val="00F50278"/>
    <w:rsid w:val="00F50393"/>
    <w:rsid w:val="00F511BF"/>
    <w:rsid w:val="00F56D1F"/>
    <w:rsid w:val="00F57A69"/>
    <w:rsid w:val="00F62CE1"/>
    <w:rsid w:val="00F63B8D"/>
    <w:rsid w:val="00F6436D"/>
    <w:rsid w:val="00F65A39"/>
    <w:rsid w:val="00F65CFD"/>
    <w:rsid w:val="00F6701A"/>
    <w:rsid w:val="00F6782C"/>
    <w:rsid w:val="00F72104"/>
    <w:rsid w:val="00F72213"/>
    <w:rsid w:val="00F76C72"/>
    <w:rsid w:val="00F80E34"/>
    <w:rsid w:val="00F8198B"/>
    <w:rsid w:val="00F83B30"/>
    <w:rsid w:val="00F842D0"/>
    <w:rsid w:val="00F843D3"/>
    <w:rsid w:val="00F85C4B"/>
    <w:rsid w:val="00F86401"/>
    <w:rsid w:val="00F87C24"/>
    <w:rsid w:val="00F90DFF"/>
    <w:rsid w:val="00F91590"/>
    <w:rsid w:val="00F94BE7"/>
    <w:rsid w:val="00F97AD2"/>
    <w:rsid w:val="00FA0339"/>
    <w:rsid w:val="00FA3B53"/>
    <w:rsid w:val="00FA4078"/>
    <w:rsid w:val="00FA4778"/>
    <w:rsid w:val="00FA6129"/>
    <w:rsid w:val="00FA63E1"/>
    <w:rsid w:val="00FA6639"/>
    <w:rsid w:val="00FA6C9C"/>
    <w:rsid w:val="00FB022D"/>
    <w:rsid w:val="00FB2798"/>
    <w:rsid w:val="00FB2D1F"/>
    <w:rsid w:val="00FB6055"/>
    <w:rsid w:val="00FB7385"/>
    <w:rsid w:val="00FC12BA"/>
    <w:rsid w:val="00FC33C2"/>
    <w:rsid w:val="00FC37BB"/>
    <w:rsid w:val="00FC5263"/>
    <w:rsid w:val="00FC6BAD"/>
    <w:rsid w:val="00FC79C6"/>
    <w:rsid w:val="00FD02E7"/>
    <w:rsid w:val="00FD1448"/>
    <w:rsid w:val="00FD3180"/>
    <w:rsid w:val="00FD6916"/>
    <w:rsid w:val="00FE062E"/>
    <w:rsid w:val="00FE070B"/>
    <w:rsid w:val="00FE2FE5"/>
    <w:rsid w:val="00FE3328"/>
    <w:rsid w:val="00FE3F39"/>
    <w:rsid w:val="00FE7A7D"/>
    <w:rsid w:val="00FE7D86"/>
    <w:rsid w:val="00FF030B"/>
    <w:rsid w:val="00FF128C"/>
    <w:rsid w:val="00FF2350"/>
    <w:rsid w:val="00FF2A9D"/>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5F2A3A1E-2093-4133-B1C3-06B92552A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FF7"/>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B21178"/>
    <w:pPr>
      <w:tabs>
        <w:tab w:val="left" w:pos="384"/>
      </w:tabs>
      <w:ind w:left="384" w:hanging="384"/>
    </w:pPr>
  </w:style>
  <w:style w:type="table" w:styleId="TableGrid">
    <w:name w:val="Table Grid"/>
    <w:basedOn w:val="TableNormal"/>
    <w:uiPriority w:val="39"/>
    <w:rsid w:val="00B93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051217">
      <w:marLeft w:val="0"/>
      <w:marRight w:val="0"/>
      <w:marTop w:val="0"/>
      <w:marBottom w:val="0"/>
      <w:divBdr>
        <w:top w:val="none" w:sz="0" w:space="0" w:color="auto"/>
        <w:left w:val="none" w:sz="0" w:space="0" w:color="auto"/>
        <w:bottom w:val="none" w:sz="0" w:space="0" w:color="auto"/>
        <w:right w:val="none" w:sz="0" w:space="0" w:color="auto"/>
      </w:divBdr>
    </w:div>
    <w:div w:id="1905093903">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27E47-A16C-499E-A27B-63B146B6F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33394</Words>
  <Characters>190346</Characters>
  <Application>Microsoft Office Word</Application>
  <DocSecurity>0</DocSecurity>
  <Lines>1586</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Carson Stoker</cp:lastModifiedBy>
  <cp:revision>33</cp:revision>
  <cp:lastPrinted>2026-08-14T21:51:00Z</cp:lastPrinted>
  <dcterms:created xsi:type="dcterms:W3CDTF">2026-08-15T18:38:00Z</dcterms:created>
  <dcterms:modified xsi:type="dcterms:W3CDTF">2026-08-31T22:41:00Z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zotero-version="9.0.6"&gt;&lt;session id="5fnZgjs4"/&gt;&lt;style id="http://www.zotero.org/styles/journal-of-visualized-experiments" hasBibliography="1" bibliographyStyleHasBeenSet="1"/&gt;&lt;prefs&gt;&lt;pref name="fieldType" value="Field"/&gt;&lt;pref name="</vt:lpwstr>
  </property>
  <property fmtid="{D5CDD505-2E9C-101B-9397-08002B2CF9AE}" pid="4" name="ZOTERO_PREF_2">
    <vt:lpwstr>dontAskDelayCitationUpdates" value="true"/&gt;&lt;pref name="delayCitationUpdates" value="true"/&gt;&lt;/prefs&gt;&lt;/data&gt;</vt:lpwstr>
  </property>
</Properties>
</file>