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EF78C2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66331">
        <w:rPr>
          <w:rFonts w:eastAsia="Times New Roman" w:cstheme="minorHAnsi"/>
          <w:b/>
        </w:rPr>
        <w:t>72686</w:t>
      </w:r>
    </w:p>
    <w:p w14:paraId="2F6924E5" w14:textId="7C46639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66331">
        <w:rPr>
          <w:rFonts w:eastAsia="Times New Roman" w:cstheme="minorHAnsi"/>
          <w:b/>
        </w:rPr>
        <w:t>Sri Lakshmi Priya</w:t>
      </w:r>
    </w:p>
    <w:p w14:paraId="6FB9233B" w14:textId="0CA96EC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66331" w:rsidRPr="00C66331">
          <w:rPr>
            <w:rStyle w:val="Hyperlink"/>
            <w:rFonts w:eastAsia="Times New Roman" w:cstheme="minorHAnsi"/>
            <w:b/>
          </w:rPr>
          <w:t>https://review.jove.com/account/file-uploader?src=22169278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007608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66331" w:rsidRPr="00C66331">
        <w:rPr>
          <w:rFonts w:asciiTheme="majorHAnsi" w:eastAsia="Calibri" w:hAnsiTheme="majorHAnsi" w:cstheme="majorHAnsi"/>
          <w:b/>
          <w:iCs w:val="0"/>
          <w:sz w:val="28"/>
          <w:szCs w:val="28"/>
        </w:rPr>
        <w:t>Accessible Fabrication of a Modular Capillary-Bridge Spectrophotometer for Small Specimen Samples Using Do-It-Yourself Tools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65212D1" w14:textId="77777777" w:rsidR="00C66331" w:rsidRDefault="00C66331" w:rsidP="00C66331">
      <w:pPr>
        <w:rPr>
          <w:rFonts w:cstheme="majorHAnsi"/>
          <w:vertAlign w:val="superscript"/>
        </w:rPr>
      </w:pPr>
      <w:r w:rsidRPr="00391F89">
        <w:rPr>
          <w:rFonts w:cstheme="majorHAnsi"/>
        </w:rPr>
        <w:t>Christopher Silva Salazar</w:t>
      </w:r>
      <w:r w:rsidRPr="00391F89">
        <w:rPr>
          <w:rFonts w:cstheme="majorHAnsi"/>
          <w:vertAlign w:val="superscript"/>
        </w:rPr>
        <w:t>1</w:t>
      </w:r>
      <w:r w:rsidRPr="00391F89">
        <w:rPr>
          <w:rFonts w:cstheme="majorHAnsi"/>
        </w:rPr>
        <w:t>, Francisca Bravo Tizza</w:t>
      </w:r>
      <w:r w:rsidRPr="00391F89">
        <w:rPr>
          <w:rFonts w:cstheme="majorHAnsi"/>
          <w:vertAlign w:val="superscript"/>
        </w:rPr>
        <w:t>2</w:t>
      </w:r>
      <w:r w:rsidRPr="00391F89">
        <w:rPr>
          <w:rFonts w:cstheme="majorHAnsi"/>
        </w:rPr>
        <w:t>, Alaina Cai</w:t>
      </w:r>
      <w:r w:rsidRPr="00391F89">
        <w:rPr>
          <w:rFonts w:cstheme="majorHAnsi"/>
          <w:vertAlign w:val="superscript"/>
        </w:rPr>
        <w:t>2</w:t>
      </w:r>
      <w:r w:rsidRPr="00391F89">
        <w:rPr>
          <w:rFonts w:cstheme="majorHAnsi"/>
        </w:rPr>
        <w:t>, Ben Rose</w:t>
      </w:r>
      <w:r w:rsidRPr="00391F89">
        <w:rPr>
          <w:rFonts w:cstheme="majorHAnsi"/>
          <w:vertAlign w:val="superscript"/>
        </w:rPr>
        <w:t>3</w:t>
      </w:r>
      <w:r w:rsidRPr="00391F89">
        <w:rPr>
          <w:rFonts w:cstheme="majorHAnsi"/>
        </w:rPr>
        <w:t>, Ken Burns</w:t>
      </w:r>
      <w:r w:rsidRPr="00391F89">
        <w:rPr>
          <w:rFonts w:cstheme="majorHAnsi"/>
          <w:vertAlign w:val="superscript"/>
        </w:rPr>
        <w:t>3</w:t>
      </w:r>
      <w:r w:rsidRPr="00391F89">
        <w:rPr>
          <w:rFonts w:cstheme="majorHAnsi"/>
        </w:rPr>
        <w:t>, Steven Nagle</w:t>
      </w:r>
      <w:r w:rsidRPr="00391F89">
        <w:rPr>
          <w:rFonts w:cstheme="majorHAnsi"/>
          <w:vertAlign w:val="superscript"/>
        </w:rPr>
        <w:t>4</w:t>
      </w:r>
      <w:r w:rsidRPr="00391F89">
        <w:rPr>
          <w:rFonts w:cstheme="majorHAnsi"/>
        </w:rPr>
        <w:t>, Camilo Rodriguez-Beltran</w:t>
      </w:r>
      <w:r w:rsidRPr="00391F89">
        <w:rPr>
          <w:rFonts w:cstheme="majorHAnsi"/>
          <w:vertAlign w:val="superscript"/>
        </w:rPr>
        <w:t>1</w:t>
      </w:r>
      <w:r w:rsidRPr="00391F89">
        <w:rPr>
          <w:rFonts w:cstheme="majorHAnsi"/>
        </w:rPr>
        <w:t>, Jose Francisco Gomez-Marquez</w:t>
      </w:r>
      <w:r w:rsidRPr="00391F89">
        <w:rPr>
          <w:rFonts w:cstheme="majorHAnsi"/>
          <w:vertAlign w:val="superscript"/>
        </w:rPr>
        <w:t>1,2</w:t>
      </w:r>
    </w:p>
    <w:p w14:paraId="35A8A834" w14:textId="77777777" w:rsidR="00C66331" w:rsidRPr="00290448" w:rsidRDefault="00C66331" w:rsidP="00C66331">
      <w:pPr>
        <w:rPr>
          <w:rFonts w:cstheme="majorHAnsi"/>
          <w:lang w:val="pt-BR"/>
        </w:rPr>
      </w:pPr>
    </w:p>
    <w:p w14:paraId="449FC1A0" w14:textId="77777777" w:rsidR="00C66331" w:rsidRDefault="00C66331" w:rsidP="00C66331">
      <w:pPr>
        <w:pBdr>
          <w:top w:val="nil"/>
          <w:left w:val="nil"/>
          <w:bottom w:val="nil"/>
          <w:right w:val="nil"/>
          <w:between w:val="nil"/>
        </w:pBdr>
        <w:rPr>
          <w:rFonts w:cstheme="majorHAnsi"/>
          <w:lang w:val="pt-BR"/>
        </w:rPr>
      </w:pPr>
      <w:r w:rsidRPr="00602A71">
        <w:rPr>
          <w:rFonts w:cstheme="majorHAnsi"/>
          <w:vertAlign w:val="superscript"/>
          <w:lang w:val="pt-BR"/>
        </w:rPr>
        <w:t>1</w:t>
      </w:r>
      <w:r>
        <w:rPr>
          <w:rFonts w:cstheme="majorHAnsi"/>
          <w:lang w:val="pt-BR"/>
        </w:rPr>
        <w:t>Universidad del Desarrollo</w:t>
      </w:r>
    </w:p>
    <w:p w14:paraId="7EF0198D" w14:textId="054F0C83" w:rsidR="00C66331" w:rsidRPr="00602A71" w:rsidRDefault="00C66331" w:rsidP="00C66331">
      <w:pPr>
        <w:pBdr>
          <w:top w:val="nil"/>
          <w:left w:val="nil"/>
          <w:bottom w:val="nil"/>
          <w:right w:val="nil"/>
          <w:between w:val="nil"/>
        </w:pBdr>
        <w:rPr>
          <w:rFonts w:cstheme="majorHAnsi"/>
          <w:lang w:val="en-IN"/>
        </w:rPr>
      </w:pPr>
      <w:r w:rsidRPr="00602A71">
        <w:rPr>
          <w:rFonts w:cstheme="majorHAnsi"/>
          <w:vertAlign w:val="superscript"/>
          <w:lang w:val="en-IN"/>
        </w:rPr>
        <w:t>2</w:t>
      </w:r>
      <w:r>
        <w:rPr>
          <w:rFonts w:cstheme="majorHAnsi"/>
          <w:lang w:val="en-IN"/>
        </w:rPr>
        <w:t>Emory University</w:t>
      </w:r>
    </w:p>
    <w:p w14:paraId="5C1133BA" w14:textId="49034FF0" w:rsidR="00C66331" w:rsidRPr="00602A71" w:rsidRDefault="00C66331" w:rsidP="00C66331">
      <w:pPr>
        <w:pBdr>
          <w:top w:val="nil"/>
          <w:left w:val="nil"/>
          <w:bottom w:val="nil"/>
          <w:right w:val="nil"/>
          <w:between w:val="nil"/>
        </w:pBdr>
        <w:rPr>
          <w:rFonts w:cstheme="majorHAnsi"/>
          <w:lang w:val="en-IN"/>
        </w:rPr>
      </w:pPr>
      <w:r w:rsidRPr="00602A71">
        <w:rPr>
          <w:rFonts w:cstheme="majorHAnsi"/>
          <w:vertAlign w:val="superscript"/>
          <w:lang w:val="en-IN"/>
        </w:rPr>
        <w:t>3</w:t>
      </w:r>
      <w:r>
        <w:rPr>
          <w:rFonts w:cstheme="majorHAnsi"/>
          <w:lang w:val="en-IN"/>
        </w:rPr>
        <w:t>TinyCircuits LLC</w:t>
      </w:r>
    </w:p>
    <w:p w14:paraId="1AFA4A01" w14:textId="4718464B" w:rsidR="00C66331" w:rsidRPr="00602A71" w:rsidRDefault="00C66331" w:rsidP="00C66331">
      <w:pPr>
        <w:pBdr>
          <w:top w:val="nil"/>
          <w:left w:val="nil"/>
          <w:bottom w:val="nil"/>
          <w:right w:val="nil"/>
          <w:between w:val="nil"/>
        </w:pBdr>
        <w:rPr>
          <w:rFonts w:cstheme="majorHAnsi"/>
          <w:lang w:val="en-IN"/>
        </w:rPr>
      </w:pPr>
      <w:r w:rsidRPr="00602A71">
        <w:rPr>
          <w:rFonts w:cstheme="majorHAnsi"/>
          <w:vertAlign w:val="superscript"/>
          <w:lang w:val="en-IN"/>
        </w:rPr>
        <w:t>4</w:t>
      </w:r>
      <w:r w:rsidRPr="00602A71">
        <w:rPr>
          <w:rFonts w:cstheme="majorHAnsi"/>
          <w:lang w:val="en-IN"/>
        </w:rPr>
        <w:t>Massach</w:t>
      </w:r>
      <w:r>
        <w:rPr>
          <w:rFonts w:cstheme="majorHAnsi"/>
          <w:lang w:val="en-IN"/>
        </w:rPr>
        <w:t>usetts Institute of Technology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2452F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E703582" w14:textId="77777777" w:rsidR="00C66331" w:rsidRPr="00290448" w:rsidRDefault="00C66331" w:rsidP="00C66331">
      <w:pPr>
        <w:rPr>
          <w:rFonts w:cstheme="majorHAnsi"/>
          <w:lang w:val="pt-BR"/>
        </w:rPr>
      </w:pPr>
      <w:bookmarkStart w:id="0" w:name="_Hlk25233958"/>
      <w:r w:rsidRPr="00290448">
        <w:rPr>
          <w:rFonts w:cstheme="majorHAnsi"/>
          <w:lang w:val="pt-BR"/>
        </w:rPr>
        <w:t xml:space="preserve">JoseFranciscoGomez-Marque </w:t>
      </w:r>
      <w:r>
        <w:rPr>
          <w:rFonts w:cstheme="majorHAnsi"/>
          <w:lang w:val="pt-BR"/>
        </w:rPr>
        <w:tab/>
      </w:r>
      <w:hyperlink r:id="rId8" w:history="1">
        <w:r w:rsidRPr="00845CCB">
          <w:rPr>
            <w:rStyle w:val="Hyperlink"/>
            <w:rFonts w:cstheme="majorHAnsi"/>
            <w:lang w:val="pt-BR"/>
          </w:rPr>
          <w:t>jose@dbmi.emory.edu</w:t>
        </w:r>
      </w:hyperlink>
      <w:r w:rsidRPr="00290448">
        <w:rPr>
          <w:rFonts w:cstheme="majorHAnsi"/>
          <w:lang w:val="pt-BR"/>
        </w:rPr>
        <w:t>;</w:t>
      </w:r>
      <w:r>
        <w:rPr>
          <w:rFonts w:cstheme="majorHAnsi"/>
          <w:lang w:val="pt-BR"/>
        </w:rPr>
        <w:t xml:space="preserve"> </w:t>
      </w:r>
      <w:hyperlink r:id="rId9" w:history="1">
        <w:r w:rsidRPr="00845CCB">
          <w:rPr>
            <w:rStyle w:val="Hyperlink"/>
            <w:rFonts w:cstheme="majorHAnsi"/>
            <w:lang w:val="pt-BR"/>
          </w:rPr>
          <w:t>jose.gomez.marquez@emory.edu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24D342A" w14:textId="77777777" w:rsidR="00C66331" w:rsidRPr="00E12EE3" w:rsidRDefault="00C66331" w:rsidP="00C66331">
      <w:pPr>
        <w:rPr>
          <w:rFonts w:cstheme="majorHAnsi"/>
          <w:lang w:val="en-IN"/>
        </w:rPr>
      </w:pPr>
      <w:r w:rsidRPr="00E12EE3">
        <w:rPr>
          <w:rFonts w:cstheme="majorHAnsi"/>
          <w:lang w:val="en-IN"/>
        </w:rPr>
        <w:t>Christopher Silva Salazar</w:t>
      </w:r>
      <w:r w:rsidRPr="00E12EE3">
        <w:rPr>
          <w:rFonts w:cstheme="majorHAnsi"/>
          <w:lang w:val="en-IN"/>
        </w:rPr>
        <w:tab/>
      </w:r>
      <w:r w:rsidRPr="00E12EE3">
        <w:rPr>
          <w:rFonts w:cstheme="majorHAnsi"/>
          <w:lang w:val="en-IN"/>
        </w:rPr>
        <w:tab/>
        <w:t>christopher.silva@udd.cl</w:t>
      </w:r>
    </w:p>
    <w:p w14:paraId="76D71336" w14:textId="77777777" w:rsidR="00C66331" w:rsidRPr="002A75C5" w:rsidRDefault="00C66331" w:rsidP="00C66331">
      <w:pPr>
        <w:rPr>
          <w:rFonts w:cstheme="majorHAnsi"/>
          <w:lang w:val="pt-BR"/>
        </w:rPr>
      </w:pPr>
      <w:r w:rsidRPr="002A75C5">
        <w:rPr>
          <w:rFonts w:cstheme="majorHAnsi"/>
          <w:lang w:val="pt-BR"/>
        </w:rPr>
        <w:t>Francisca Bravo Tizza</w:t>
      </w:r>
      <w:r>
        <w:rPr>
          <w:rFonts w:cstheme="majorHAnsi"/>
          <w:lang w:val="pt-BR"/>
        </w:rPr>
        <w:tab/>
      </w:r>
      <w:r>
        <w:rPr>
          <w:rFonts w:cstheme="majorHAnsi"/>
          <w:lang w:val="pt-BR"/>
        </w:rPr>
        <w:tab/>
      </w:r>
      <w:r>
        <w:rPr>
          <w:rFonts w:cstheme="majorHAnsi"/>
          <w:lang w:val="pt-BR"/>
        </w:rPr>
        <w:tab/>
      </w:r>
      <w:r w:rsidRPr="008220D3">
        <w:rPr>
          <w:rFonts w:cstheme="majorHAnsi"/>
          <w:lang w:val="pt-BR"/>
        </w:rPr>
        <w:t>francisca.bravo.tizza@emory.edu</w:t>
      </w:r>
    </w:p>
    <w:p w14:paraId="3408E44C" w14:textId="77777777" w:rsidR="00C66331" w:rsidRPr="008220D3" w:rsidRDefault="00C66331" w:rsidP="00C66331">
      <w:pPr>
        <w:rPr>
          <w:rFonts w:cstheme="majorHAnsi"/>
          <w:lang w:val="pt-BR"/>
        </w:rPr>
      </w:pPr>
      <w:r w:rsidRPr="008220D3">
        <w:rPr>
          <w:rFonts w:cstheme="majorHAnsi"/>
          <w:lang w:val="pt-BR"/>
        </w:rPr>
        <w:t>Alaina Cai</w:t>
      </w:r>
      <w:r w:rsidRPr="008220D3">
        <w:rPr>
          <w:rFonts w:cstheme="majorHAnsi"/>
          <w:lang w:val="pt-BR"/>
        </w:rPr>
        <w:tab/>
      </w:r>
      <w:r w:rsidRPr="008220D3">
        <w:rPr>
          <w:rFonts w:cstheme="majorHAnsi"/>
          <w:lang w:val="pt-BR"/>
        </w:rPr>
        <w:tab/>
      </w:r>
      <w:r w:rsidRPr="008220D3">
        <w:rPr>
          <w:rFonts w:cstheme="majorHAnsi"/>
          <w:lang w:val="pt-BR"/>
        </w:rPr>
        <w:tab/>
      </w:r>
      <w:r w:rsidRPr="008220D3">
        <w:rPr>
          <w:rFonts w:cstheme="majorHAnsi"/>
          <w:lang w:val="pt-BR"/>
        </w:rPr>
        <w:tab/>
        <w:t>alaina.cai@emory.edu</w:t>
      </w:r>
    </w:p>
    <w:p w14:paraId="542AFDD1" w14:textId="77777777" w:rsidR="00C66331" w:rsidRPr="00186158" w:rsidRDefault="00C66331" w:rsidP="00C66331">
      <w:pPr>
        <w:rPr>
          <w:rFonts w:cstheme="majorHAnsi"/>
          <w:lang w:val="es-CL"/>
        </w:rPr>
      </w:pPr>
      <w:r w:rsidRPr="00186158">
        <w:rPr>
          <w:rFonts w:cstheme="majorHAnsi"/>
          <w:lang w:val="es-CL"/>
        </w:rPr>
        <w:t>Ben Rose</w:t>
      </w:r>
      <w:r w:rsidRPr="00186158">
        <w:rPr>
          <w:rFonts w:cstheme="majorHAnsi"/>
          <w:lang w:val="es-CL"/>
        </w:rPr>
        <w:tab/>
      </w:r>
      <w:r w:rsidRPr="00186158">
        <w:rPr>
          <w:rFonts w:cstheme="majorHAnsi"/>
          <w:lang w:val="es-CL"/>
        </w:rPr>
        <w:tab/>
      </w:r>
      <w:r w:rsidRPr="00186158">
        <w:rPr>
          <w:rFonts w:cstheme="majorHAnsi"/>
          <w:lang w:val="es-CL"/>
        </w:rPr>
        <w:tab/>
      </w:r>
      <w:r w:rsidRPr="00186158">
        <w:rPr>
          <w:rFonts w:cstheme="majorHAnsi"/>
          <w:lang w:val="es-CL"/>
        </w:rPr>
        <w:tab/>
        <w:t>brose@tinycircuits.com</w:t>
      </w:r>
    </w:p>
    <w:p w14:paraId="10581C56" w14:textId="77777777" w:rsidR="00C66331" w:rsidRPr="00186158" w:rsidRDefault="00C66331" w:rsidP="00C66331">
      <w:pPr>
        <w:rPr>
          <w:rFonts w:cstheme="majorHAnsi"/>
          <w:lang w:val="es-CL"/>
        </w:rPr>
      </w:pPr>
      <w:r w:rsidRPr="00186158">
        <w:rPr>
          <w:rFonts w:cstheme="majorHAnsi"/>
          <w:lang w:val="es-CL"/>
        </w:rPr>
        <w:t>Ken Burns</w:t>
      </w:r>
      <w:r w:rsidRPr="00186158">
        <w:rPr>
          <w:rFonts w:cstheme="majorHAnsi"/>
          <w:lang w:val="es-CL"/>
        </w:rPr>
        <w:tab/>
      </w:r>
      <w:r w:rsidRPr="00186158">
        <w:rPr>
          <w:rFonts w:cstheme="majorHAnsi"/>
          <w:lang w:val="es-CL"/>
        </w:rPr>
        <w:tab/>
      </w:r>
      <w:r w:rsidRPr="00186158">
        <w:rPr>
          <w:rFonts w:cstheme="majorHAnsi"/>
          <w:lang w:val="es-CL"/>
        </w:rPr>
        <w:tab/>
      </w:r>
      <w:r w:rsidRPr="00186158">
        <w:rPr>
          <w:rFonts w:cstheme="majorHAnsi"/>
          <w:lang w:val="es-CL"/>
        </w:rPr>
        <w:tab/>
        <w:t>kburns@tinycircuits.com</w:t>
      </w:r>
    </w:p>
    <w:p w14:paraId="1F43C7D1" w14:textId="77777777" w:rsidR="00C66331" w:rsidRDefault="00C66331" w:rsidP="00C66331">
      <w:pPr>
        <w:rPr>
          <w:rFonts w:cstheme="majorHAnsi"/>
        </w:rPr>
      </w:pPr>
      <w:r w:rsidRPr="00391F89">
        <w:rPr>
          <w:rFonts w:cstheme="majorHAnsi"/>
        </w:rPr>
        <w:t>Steven Nagle</w:t>
      </w:r>
      <w:r>
        <w:rPr>
          <w:rFonts w:cstheme="majorHAnsi"/>
        </w:rPr>
        <w:tab/>
      </w:r>
      <w:r>
        <w:rPr>
          <w:rFonts w:cstheme="majorHAnsi"/>
        </w:rPr>
        <w:tab/>
      </w:r>
      <w:r>
        <w:rPr>
          <w:rFonts w:cstheme="majorHAnsi"/>
        </w:rPr>
        <w:tab/>
      </w:r>
      <w:r>
        <w:rPr>
          <w:rFonts w:cstheme="majorHAnsi"/>
        </w:rPr>
        <w:tab/>
      </w:r>
      <w:r w:rsidRPr="00E545AA">
        <w:rPr>
          <w:rFonts w:cstheme="majorHAnsi"/>
        </w:rPr>
        <w:t>sfnagle@mit.edu</w:t>
      </w:r>
    </w:p>
    <w:p w14:paraId="065555BA" w14:textId="77777777" w:rsidR="00C66331" w:rsidRPr="000C50D2" w:rsidRDefault="00C66331" w:rsidP="00C66331">
      <w:pPr>
        <w:rPr>
          <w:rFonts w:cstheme="majorHAnsi"/>
          <w:lang w:val="en-IN"/>
        </w:rPr>
      </w:pPr>
      <w:r w:rsidRPr="000C50D2">
        <w:rPr>
          <w:rFonts w:cstheme="majorHAnsi"/>
          <w:lang w:val="en-IN"/>
        </w:rPr>
        <w:t>Camilo Rodríguez-</w:t>
      </w:r>
      <w:proofErr w:type="spellStart"/>
      <w:r w:rsidRPr="000C50D2">
        <w:rPr>
          <w:rFonts w:cstheme="majorHAnsi"/>
          <w:lang w:val="en-IN"/>
        </w:rPr>
        <w:t>Beltrán</w:t>
      </w:r>
      <w:proofErr w:type="spellEnd"/>
      <w:r w:rsidRPr="000C50D2">
        <w:rPr>
          <w:rFonts w:cstheme="majorHAnsi"/>
          <w:lang w:val="en-IN"/>
        </w:rPr>
        <w:tab/>
      </w:r>
      <w:r w:rsidRPr="000C50D2">
        <w:rPr>
          <w:rFonts w:cstheme="majorHAnsi"/>
          <w:lang w:val="en-IN"/>
        </w:rPr>
        <w:tab/>
        <w:t>camilorodriguez@udd.cl</w:t>
      </w:r>
    </w:p>
    <w:p w14:paraId="1513CF58" w14:textId="77777777" w:rsidR="00C66331" w:rsidRPr="00290448" w:rsidRDefault="00C66331" w:rsidP="00C66331">
      <w:pPr>
        <w:rPr>
          <w:rFonts w:cstheme="majorHAnsi"/>
          <w:lang w:val="pt-BR"/>
        </w:rPr>
      </w:pPr>
      <w:r w:rsidRPr="00290448">
        <w:rPr>
          <w:rFonts w:cstheme="majorHAnsi"/>
          <w:lang w:val="pt-BR"/>
        </w:rPr>
        <w:t xml:space="preserve">JoseFranciscoGomez-Marque </w:t>
      </w:r>
      <w:r>
        <w:rPr>
          <w:rFonts w:cstheme="majorHAnsi"/>
          <w:lang w:val="pt-BR"/>
        </w:rPr>
        <w:tab/>
      </w:r>
      <w:hyperlink r:id="rId10" w:history="1">
        <w:r w:rsidRPr="00845CCB">
          <w:rPr>
            <w:rStyle w:val="Hyperlink"/>
            <w:rFonts w:cstheme="majorHAnsi"/>
            <w:lang w:val="pt-BR"/>
          </w:rPr>
          <w:t>jose@dbmi.emory.edu</w:t>
        </w:r>
      </w:hyperlink>
      <w:r w:rsidRPr="00290448">
        <w:rPr>
          <w:rFonts w:cstheme="majorHAnsi"/>
          <w:lang w:val="pt-BR"/>
        </w:rPr>
        <w:t>;</w:t>
      </w:r>
      <w:r>
        <w:rPr>
          <w:rFonts w:cstheme="majorHAnsi"/>
          <w:lang w:val="pt-BR"/>
        </w:rPr>
        <w:t xml:space="preserve"> </w:t>
      </w:r>
      <w:hyperlink r:id="rId11" w:history="1">
        <w:r w:rsidRPr="00845CCB">
          <w:rPr>
            <w:rStyle w:val="Hyperlink"/>
            <w:rFonts w:cstheme="majorHAnsi"/>
            <w:lang w:val="pt-BR"/>
          </w:rPr>
          <w:t>jose.gomez.marquez@emory.edu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2452F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2452F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3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45A09C1E" w:rsidR="005F1ADF" w:rsidRDefault="000A7C4F" w:rsidP="00C66331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proofErr w:type="spellStart"/>
      <w:r w:rsidR="002452F0">
        <w:fldChar w:fldCharType="begin"/>
      </w:r>
      <w:r w:rsidR="002452F0">
        <w:instrText xml:space="preserve"> HYPERLINK "mailto:utkarsh.khare@jove.com" \t "_blank" </w:instrText>
      </w:r>
      <w:r w:rsidR="002452F0">
        <w:fldChar w:fldCharType="separate"/>
      </w:r>
      <w:r w:rsidR="00A05E2F">
        <w:rPr>
          <w:rStyle w:val="Hyperlink"/>
          <w:rFonts w:ascii="Calibri" w:hAnsi="Calibri" w:cs="Calibri"/>
        </w:rPr>
        <w:t>Utkarsh</w:t>
      </w:r>
      <w:proofErr w:type="spellEnd"/>
      <w:r w:rsidR="00A05E2F">
        <w:rPr>
          <w:rStyle w:val="Hyperlink"/>
          <w:rFonts w:ascii="Calibri" w:hAnsi="Calibri" w:cs="Calibri"/>
        </w:rPr>
        <w:t xml:space="preserve"> </w:t>
      </w:r>
      <w:proofErr w:type="spellStart"/>
      <w:r w:rsidR="00A05E2F">
        <w:rPr>
          <w:rStyle w:val="Hyperlink"/>
          <w:rFonts w:ascii="Calibri" w:hAnsi="Calibri" w:cs="Calibri"/>
        </w:rPr>
        <w:t>Khare</w:t>
      </w:r>
      <w:proofErr w:type="spellEnd"/>
      <w:r w:rsidR="002452F0">
        <w:rPr>
          <w:rStyle w:val="Hyperlink"/>
          <w:rFonts w:ascii="Calibri" w:hAnsi="Calibri" w:cs="Calibri"/>
        </w:rPr>
        <w:fldChar w:fldCharType="end"/>
      </w:r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31E314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66331">
        <w:rPr>
          <w:rFonts w:cstheme="minorHAnsi"/>
          <w:bCs/>
          <w:sz w:val="22"/>
          <w:szCs w:val="22"/>
        </w:rPr>
        <w:t>33</w:t>
      </w:r>
    </w:p>
    <w:p w14:paraId="5AAC9C6C" w14:textId="002CAF1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66331">
        <w:rPr>
          <w:rFonts w:cstheme="minorHAnsi"/>
          <w:bCs/>
          <w:sz w:val="22"/>
          <w:szCs w:val="22"/>
        </w:rPr>
        <w:t>55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2452F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2452F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2452F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2452F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2452F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2452F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2452F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EndPr/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bookmarkStart w:id="2" w:name="_GoBack"/>
      <w:bookmarkEnd w:id="2"/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27E1D8E8" w:rsidR="00CE10F2" w:rsidRDefault="004E619D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E619D">
        <w:rPr>
          <w:b/>
        </w:rPr>
        <w:t>Modification of the Stapler for Optical Access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08FE2F2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To begin, open the stapler fully to access the upper jaw, lower base, and staple track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 xml:space="preserve">. Remove the spring slider </w:t>
      </w:r>
      <w:r w:rsidRPr="00643E9D">
        <w:rPr>
          <w:b/>
          <w:bCs/>
          <w:lang w:eastAsia="en-IN"/>
        </w:rPr>
        <w:t>[2]</w:t>
      </w:r>
      <w:r w:rsidRPr="00643E9D">
        <w:rPr>
          <w:lang w:eastAsia="en-IN"/>
        </w:rPr>
        <w:t xml:space="preserve"> and discard it </w:t>
      </w:r>
      <w:r w:rsidRPr="00643E9D">
        <w:rPr>
          <w:b/>
          <w:bCs/>
          <w:lang w:eastAsia="en-IN"/>
        </w:rPr>
        <w:t>[3]</w:t>
      </w:r>
      <w:r w:rsidRPr="00643E9D">
        <w:rPr>
          <w:lang w:eastAsia="en-IN"/>
        </w:rPr>
        <w:t>.</w:t>
      </w:r>
    </w:p>
    <w:p w14:paraId="3B0240BF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WIDE: Talent fully opening the stapler to expose the upper jaw, lower base, and staple track.</w:t>
      </w:r>
    </w:p>
    <w:p w14:paraId="607AA944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removing the spring slider from the stapler.</w:t>
      </w:r>
    </w:p>
    <w:p w14:paraId="5CBC734A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discarding the spring slider.</w:t>
      </w:r>
    </w:p>
    <w:p w14:paraId="449FB2B4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Remove the staple punch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>.</w:t>
      </w:r>
    </w:p>
    <w:p w14:paraId="3D976E8B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removing the staple punch from the stapler.</w:t>
      </w:r>
    </w:p>
    <w:p w14:paraId="7578AB73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Mark the position of the light-emitting diode access hole on the underside of the staple track where the staple punch was located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 xml:space="preserve">. Mark the position of the optical sensor access hole on the top surface of the lower base, directly beneath the light-emitting diode mark, so that an optical path connects the two </w:t>
      </w:r>
      <w:r w:rsidRPr="00643E9D">
        <w:rPr>
          <w:b/>
          <w:bCs/>
          <w:lang w:eastAsia="en-IN"/>
        </w:rPr>
        <w:t>[2]</w:t>
      </w:r>
      <w:r w:rsidRPr="00643E9D">
        <w:rPr>
          <w:lang w:eastAsia="en-IN"/>
        </w:rPr>
        <w:t>.</w:t>
      </w:r>
    </w:p>
    <w:p w14:paraId="31565CA1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marking the position of the light-emitting diode access hole on the underside of the staple track where the staple punch was located.</w:t>
      </w:r>
    </w:p>
    <w:p w14:paraId="592C5E15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Talent marking the optical sensor access hole on the top surface of the lower </w:t>
      </w:r>
      <w:r w:rsidRPr="00643E9D">
        <w:rPr>
          <w:lang w:eastAsia="en-IN"/>
        </w:rPr>
        <w:lastRenderedPageBreak/>
        <w:t>base directly beneath the light-emitting diode mark.</w:t>
      </w:r>
    </w:p>
    <w:p w14:paraId="1622446B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Drill a through-hole measuring 2.5 </w:t>
      </w:r>
      <w:proofErr w:type="spellStart"/>
      <w:r w:rsidRPr="00643E9D">
        <w:rPr>
          <w:lang w:eastAsia="en-IN"/>
        </w:rPr>
        <w:t>millimeters</w:t>
      </w:r>
      <w:proofErr w:type="spellEnd"/>
      <w:r w:rsidRPr="00643E9D">
        <w:rPr>
          <w:lang w:eastAsia="en-IN"/>
        </w:rPr>
        <w:t xml:space="preserve"> to 3.5 </w:t>
      </w:r>
      <w:proofErr w:type="spellStart"/>
      <w:r w:rsidRPr="00643E9D">
        <w:rPr>
          <w:lang w:eastAsia="en-IN"/>
        </w:rPr>
        <w:t>millimeters</w:t>
      </w:r>
      <w:proofErr w:type="spellEnd"/>
      <w:r w:rsidRPr="00643E9D">
        <w:rPr>
          <w:lang w:eastAsia="en-IN"/>
        </w:rPr>
        <w:t xml:space="preserve"> wide through the bottom portion of the stapler to transmit light from the upper light-emitting diode lens onto the lower optical sensor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>.</w:t>
      </w:r>
    </w:p>
    <w:p w14:paraId="3BA768DB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drilling the through-hole through the bottom portion of the stapler at the marked position.</w:t>
      </w:r>
    </w:p>
    <w:p w14:paraId="206E64F0" w14:textId="77777777" w:rsidR="004E619D" w:rsidRPr="00C718A3" w:rsidRDefault="004E619D" w:rsidP="004E619D">
      <w:pPr>
        <w:pStyle w:val="Narration"/>
        <w:ind w:firstLine="0"/>
      </w:pPr>
    </w:p>
    <w:p w14:paraId="1F99A483" w14:textId="366E08E8" w:rsidR="00CE10F2" w:rsidRDefault="004E619D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4E619D">
        <w:rPr>
          <w:b/>
        </w:rPr>
        <w:t xml:space="preserve">Fabrication of 3D </w:t>
      </w:r>
      <w:r w:rsidRPr="004E619D">
        <w:rPr>
          <w:b/>
        </w:rPr>
        <w:t>Printed Components and Polydimethylsiloxane Lenses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F0CF7A8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To begin, print the </w:t>
      </w:r>
      <w:proofErr w:type="spellStart"/>
      <w:r w:rsidRPr="00643E9D">
        <w:rPr>
          <w:lang w:eastAsia="en-IN"/>
        </w:rPr>
        <w:t>littledrop.stl</w:t>
      </w:r>
      <w:proofErr w:type="spellEnd"/>
      <w:r w:rsidRPr="00643E9D">
        <w:rPr>
          <w:lang w:eastAsia="en-IN"/>
        </w:rPr>
        <w:t xml:space="preserve"> on </w:t>
      </w:r>
      <w:proofErr w:type="spellStart"/>
      <w:r w:rsidRPr="00643E9D">
        <w:rPr>
          <w:lang w:eastAsia="en-IN"/>
        </w:rPr>
        <w:t>polylactic</w:t>
      </w:r>
      <w:proofErr w:type="spellEnd"/>
      <w:r w:rsidRPr="00643E9D">
        <w:rPr>
          <w:lang w:eastAsia="en-IN"/>
        </w:rPr>
        <w:t xml:space="preserve"> acid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 xml:space="preserve">. Remove the two pieces from the printer </w:t>
      </w:r>
      <w:r w:rsidRPr="00643E9D">
        <w:rPr>
          <w:b/>
          <w:bCs/>
          <w:lang w:eastAsia="en-IN"/>
        </w:rPr>
        <w:t>[2]</w:t>
      </w:r>
      <w:r w:rsidRPr="00643E9D">
        <w:rPr>
          <w:lang w:eastAsia="en-IN"/>
        </w:rPr>
        <w:t>.</w:t>
      </w:r>
    </w:p>
    <w:p w14:paraId="7F85B14F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3E9D">
        <w:rPr>
          <w:lang w:val="en-IN" w:eastAsia="en-IN"/>
        </w:rPr>
        <w:t xml:space="preserve">WIDE: Talent printing the </w:t>
      </w:r>
      <w:proofErr w:type="spellStart"/>
      <w:r w:rsidRPr="00643E9D">
        <w:rPr>
          <w:lang w:val="en-IN" w:eastAsia="en-IN"/>
        </w:rPr>
        <w:t>littledrop.stl</w:t>
      </w:r>
      <w:proofErr w:type="spellEnd"/>
      <w:r w:rsidRPr="00643E9D">
        <w:rPr>
          <w:lang w:val="en-IN" w:eastAsia="en-IN"/>
        </w:rPr>
        <w:t xml:space="preserve"> on </w:t>
      </w:r>
      <w:proofErr w:type="spellStart"/>
      <w:r w:rsidRPr="00643E9D">
        <w:rPr>
          <w:lang w:val="en-IN" w:eastAsia="en-IN"/>
        </w:rPr>
        <w:t>polylactic</w:t>
      </w:r>
      <w:proofErr w:type="spellEnd"/>
      <w:r w:rsidRPr="00643E9D">
        <w:rPr>
          <w:lang w:val="en-IN" w:eastAsia="en-IN"/>
        </w:rPr>
        <w:t xml:space="preserve"> acid.</w:t>
      </w:r>
    </w:p>
    <w:p w14:paraId="46F01644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3E9D">
        <w:rPr>
          <w:lang w:val="en-IN" w:eastAsia="en-IN"/>
        </w:rPr>
        <w:t>Talent removing the two printed pieces from the printer.</w:t>
      </w:r>
    </w:p>
    <w:p w14:paraId="0392FE35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Attach thin double-sided tape to the bottom of each printed part without blocking the holes where light passes through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>.</w:t>
      </w:r>
    </w:p>
    <w:p w14:paraId="392EE004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3E9D">
        <w:rPr>
          <w:lang w:val="en-IN" w:eastAsia="en-IN"/>
        </w:rPr>
        <w:t>Talent attaching thin double-sided tape to the bottom of each printed part while keeping the light-transmission holes unobstructed.</w:t>
      </w:r>
    </w:p>
    <w:p w14:paraId="5654CC19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Stick the thicker 3-dimensional printed component onto the bottom of the stapler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 xml:space="preserve"> and the thinner 3-dimensional printed component onto the top </w:t>
      </w:r>
      <w:r w:rsidRPr="00643E9D">
        <w:rPr>
          <w:b/>
          <w:bCs/>
          <w:lang w:eastAsia="en-IN"/>
        </w:rPr>
        <w:t>[2]</w:t>
      </w:r>
      <w:r w:rsidRPr="00643E9D">
        <w:rPr>
          <w:lang w:eastAsia="en-IN"/>
        </w:rPr>
        <w:t>. Use each component to hold polydimethylsiloxane lenses.</w:t>
      </w:r>
    </w:p>
    <w:p w14:paraId="0E26C256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3E9D">
        <w:rPr>
          <w:lang w:val="en-IN" w:eastAsia="en-IN"/>
        </w:rPr>
        <w:t>Talent attaching the thicker 3-dimensional printed component to the bottom of the stapler.</w:t>
      </w:r>
    </w:p>
    <w:p w14:paraId="7FFA1C41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3E9D">
        <w:rPr>
          <w:lang w:val="en-IN" w:eastAsia="en-IN"/>
        </w:rPr>
        <w:t>Talent attaching the thinner 3-dimensional printed component to the top of the stapler.</w:t>
      </w:r>
    </w:p>
    <w:p w14:paraId="391AE09A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Prepare polydimethylsiloxane by mixing the elastomer base with the curing agent at a 10:1 mass ratio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 xml:space="preserve">. Stir gently for 2 to 3 minutes </w:t>
      </w:r>
      <w:r w:rsidRPr="00643E9D">
        <w:rPr>
          <w:b/>
          <w:bCs/>
          <w:lang w:eastAsia="en-IN"/>
        </w:rPr>
        <w:t>[2]</w:t>
      </w:r>
      <w:r w:rsidRPr="00643E9D">
        <w:rPr>
          <w:lang w:eastAsia="en-IN"/>
        </w:rPr>
        <w:t>.</w:t>
      </w:r>
    </w:p>
    <w:p w14:paraId="57273881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3E9D">
        <w:rPr>
          <w:lang w:val="en-IN" w:eastAsia="en-IN"/>
        </w:rPr>
        <w:t>Talent mixing the elastomer base with the curing agent at a 10:1 mass ratio.</w:t>
      </w:r>
    </w:p>
    <w:p w14:paraId="16AF8E6C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3E9D">
        <w:rPr>
          <w:lang w:val="en-IN" w:eastAsia="en-IN"/>
        </w:rPr>
        <w:t>Talent gently stirring the polydimethylsiloxane mixture.</w:t>
      </w:r>
    </w:p>
    <w:p w14:paraId="67F78BBD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Cast the polydimethylsiloxane into a Petri dish </w:t>
      </w:r>
      <w:proofErr w:type="spellStart"/>
      <w:r w:rsidRPr="00643E9D">
        <w:rPr>
          <w:lang w:eastAsia="en-IN"/>
        </w:rPr>
        <w:t>mold</w:t>
      </w:r>
      <w:proofErr w:type="spellEnd"/>
      <w:r w:rsidRPr="00643E9D">
        <w:rPr>
          <w:lang w:eastAsia="en-IN"/>
        </w:rPr>
        <w:t xml:space="preserve"> to create a 3-millimeter to 4-millimeter-thick layer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 xml:space="preserve">. Cure the polydimethylsiloxane at 70 degrees Celsius for 120 minutes </w:t>
      </w:r>
      <w:r w:rsidRPr="00643E9D">
        <w:rPr>
          <w:b/>
          <w:bCs/>
          <w:lang w:eastAsia="en-IN"/>
        </w:rPr>
        <w:t>[2]</w:t>
      </w:r>
      <w:r w:rsidRPr="00643E9D">
        <w:rPr>
          <w:lang w:eastAsia="en-IN"/>
        </w:rPr>
        <w:t>.</w:t>
      </w:r>
    </w:p>
    <w:p w14:paraId="1EB8CEF1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3E9D">
        <w:rPr>
          <w:lang w:val="en-IN" w:eastAsia="en-IN"/>
        </w:rPr>
        <w:t xml:space="preserve">Talent casting the polydimethylsiloxane into a Petri dish </w:t>
      </w:r>
      <w:proofErr w:type="spellStart"/>
      <w:r w:rsidRPr="00643E9D">
        <w:rPr>
          <w:lang w:val="en-IN" w:eastAsia="en-IN"/>
        </w:rPr>
        <w:t>mold</w:t>
      </w:r>
      <w:proofErr w:type="spellEnd"/>
      <w:r w:rsidRPr="00643E9D">
        <w:rPr>
          <w:lang w:val="en-IN" w:eastAsia="en-IN"/>
        </w:rPr>
        <w:t xml:space="preserve"> to form a thin </w:t>
      </w:r>
      <w:r w:rsidRPr="00643E9D">
        <w:rPr>
          <w:lang w:val="en-IN" w:eastAsia="en-IN"/>
        </w:rPr>
        <w:lastRenderedPageBreak/>
        <w:t>layer.</w:t>
      </w:r>
    </w:p>
    <w:p w14:paraId="32E7C200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3E9D">
        <w:rPr>
          <w:lang w:val="en-IN" w:eastAsia="en-IN"/>
        </w:rPr>
        <w:t xml:space="preserve">Talent placing the Petri dish </w:t>
      </w:r>
      <w:proofErr w:type="spellStart"/>
      <w:r w:rsidRPr="00643E9D">
        <w:rPr>
          <w:lang w:val="en-IN" w:eastAsia="en-IN"/>
        </w:rPr>
        <w:t>mold</w:t>
      </w:r>
      <w:proofErr w:type="spellEnd"/>
      <w:r w:rsidRPr="00643E9D">
        <w:rPr>
          <w:lang w:val="en-IN" w:eastAsia="en-IN"/>
        </w:rPr>
        <w:t xml:space="preserve"> for curing at 70 degrees Celsius for 120 minutes.</w:t>
      </w:r>
    </w:p>
    <w:p w14:paraId="000A5AA9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Using a 3-millimeter biopsy punch, harvest each lens to extract 2.5-millimeter by 3-millimeter polydimethylsiloxane columns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 xml:space="preserve">. Using tweezers, remove the polydimethylsiloxane columns </w:t>
      </w:r>
      <w:r w:rsidRPr="00643E9D">
        <w:rPr>
          <w:b/>
          <w:bCs/>
          <w:lang w:eastAsia="en-IN"/>
        </w:rPr>
        <w:t>[2]</w:t>
      </w:r>
      <w:r w:rsidRPr="00643E9D">
        <w:rPr>
          <w:lang w:eastAsia="en-IN"/>
        </w:rPr>
        <w:t>.</w:t>
      </w:r>
    </w:p>
    <w:p w14:paraId="2844C503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3E9D">
        <w:rPr>
          <w:lang w:val="en-IN" w:eastAsia="en-IN"/>
        </w:rPr>
        <w:t>Talent using a 3-millimeter biopsy punch to harvest polydimethylsiloxane lenses.</w:t>
      </w:r>
    </w:p>
    <w:p w14:paraId="7146BFBB" w14:textId="2D7652CF" w:rsidR="004E619D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43E9D">
        <w:rPr>
          <w:lang w:val="en-IN" w:eastAsia="en-IN"/>
        </w:rPr>
        <w:t>Talent removing the polydimethylsiloxane columns with tweezers.</w:t>
      </w:r>
    </w:p>
    <w:p w14:paraId="253CA77E" w14:textId="7B39EB13" w:rsidR="004E619D" w:rsidRPr="004E619D" w:rsidRDefault="004E619D" w:rsidP="004E619D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4E619D">
        <w:rPr>
          <w:b/>
        </w:rPr>
        <w:t>Installation of Optical Components in the Stapler</w:t>
      </w:r>
    </w:p>
    <w:p w14:paraId="22F244AC" w14:textId="2AFFB882" w:rsidR="004E619D" w:rsidRDefault="004E619D" w:rsidP="004E619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71149160"/>
          <w:placeholder>
            <w:docPart w:val="B0248E296AF346BC9C8126DDF9E2920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AA3A494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To begin, for users without access to polydimethylsiloxane, cut two squares of optically transparent double-sided 3M silicone tape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>.</w:t>
      </w:r>
    </w:p>
    <w:p w14:paraId="22ED9F6E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WIDE: Talent cutting two squares of optically transparent double-sided 3M silicone tape.</w:t>
      </w:r>
    </w:p>
    <w:p w14:paraId="1109F463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Adhere one square to the underside of the upper jaw directly above the light-emitting diode access hole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 xml:space="preserve">. Adhere the second square to the top of the lower base directly above the </w:t>
      </w:r>
      <w:proofErr w:type="spellStart"/>
      <w:r w:rsidRPr="00643E9D">
        <w:rPr>
          <w:lang w:eastAsia="en-IN"/>
        </w:rPr>
        <w:t>photosensor</w:t>
      </w:r>
      <w:proofErr w:type="spellEnd"/>
      <w:r w:rsidRPr="00643E9D">
        <w:rPr>
          <w:lang w:eastAsia="en-IN"/>
        </w:rPr>
        <w:t xml:space="preserve"> access hole </w:t>
      </w:r>
      <w:r w:rsidRPr="00643E9D">
        <w:rPr>
          <w:b/>
          <w:bCs/>
          <w:lang w:eastAsia="en-IN"/>
        </w:rPr>
        <w:t>[2]</w:t>
      </w:r>
      <w:r w:rsidRPr="00643E9D">
        <w:rPr>
          <w:lang w:eastAsia="en-IN"/>
        </w:rPr>
        <w:t xml:space="preserve">, and leave the protective release liners in place until assembly is complete </w:t>
      </w:r>
      <w:r w:rsidRPr="00643E9D">
        <w:rPr>
          <w:b/>
          <w:bCs/>
          <w:lang w:eastAsia="en-IN"/>
        </w:rPr>
        <w:t>[3]</w:t>
      </w:r>
      <w:r w:rsidRPr="00643E9D">
        <w:rPr>
          <w:lang w:eastAsia="en-IN"/>
        </w:rPr>
        <w:t>.</w:t>
      </w:r>
    </w:p>
    <w:p w14:paraId="45F140FF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adhering one silicone tape square to the underside of the upper jaw directly above the light-emitting diode access hole.</w:t>
      </w:r>
    </w:p>
    <w:p w14:paraId="535757F8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Talent adhering the second silicone tape square to the top of the lower base directly above the </w:t>
      </w:r>
      <w:proofErr w:type="spellStart"/>
      <w:r w:rsidRPr="00643E9D">
        <w:rPr>
          <w:lang w:eastAsia="en-IN"/>
        </w:rPr>
        <w:t>photosensor</w:t>
      </w:r>
      <w:proofErr w:type="spellEnd"/>
      <w:r w:rsidRPr="00643E9D">
        <w:rPr>
          <w:lang w:eastAsia="en-IN"/>
        </w:rPr>
        <w:t xml:space="preserve"> access hole.</w:t>
      </w:r>
    </w:p>
    <w:p w14:paraId="58D69D0F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leaving the protective release liners in place on the silicone tape squares.</w:t>
      </w:r>
    </w:p>
    <w:p w14:paraId="3C542BBB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Open the lower half of the stapler housing to expose the interior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>.</w:t>
      </w:r>
    </w:p>
    <w:p w14:paraId="041E7243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opening the lower half of the stapler housing to expose the interior.</w:t>
      </w:r>
    </w:p>
    <w:p w14:paraId="1F123934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Position the optical sensor board with its optical window aligned with the drilled </w:t>
      </w:r>
      <w:proofErr w:type="spellStart"/>
      <w:r w:rsidRPr="00643E9D">
        <w:rPr>
          <w:lang w:eastAsia="en-IN"/>
        </w:rPr>
        <w:t>photosensor</w:t>
      </w:r>
      <w:proofErr w:type="spellEnd"/>
      <w:r w:rsidRPr="00643E9D">
        <w:rPr>
          <w:lang w:eastAsia="en-IN"/>
        </w:rPr>
        <w:t xml:space="preserve"> access hole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 xml:space="preserve">. Secure the board to the internal ribbing of the housing using double-sided foam tape, insulation tape, or a dab of hot-melt adhesive </w:t>
      </w:r>
      <w:r w:rsidRPr="00643E9D">
        <w:rPr>
          <w:b/>
          <w:bCs/>
          <w:lang w:eastAsia="en-IN"/>
        </w:rPr>
        <w:t>[2]</w:t>
      </w:r>
      <w:r w:rsidRPr="00643E9D">
        <w:rPr>
          <w:lang w:eastAsia="en-IN"/>
        </w:rPr>
        <w:t>.</w:t>
      </w:r>
    </w:p>
    <w:p w14:paraId="19293099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Talent positioning the optical sensor board with its optical window aligned with the </w:t>
      </w:r>
      <w:proofErr w:type="spellStart"/>
      <w:r w:rsidRPr="00643E9D">
        <w:rPr>
          <w:lang w:eastAsia="en-IN"/>
        </w:rPr>
        <w:t>photosensor</w:t>
      </w:r>
      <w:proofErr w:type="spellEnd"/>
      <w:r w:rsidRPr="00643E9D">
        <w:rPr>
          <w:lang w:eastAsia="en-IN"/>
        </w:rPr>
        <w:t xml:space="preserve"> access hole.</w:t>
      </w:r>
    </w:p>
    <w:p w14:paraId="5C3A139B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securing the optical sensor board to the internal ribbing of the stapler housing.</w:t>
      </w:r>
    </w:p>
    <w:p w14:paraId="3B0EF9B9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Route the JST cable along the internal channel toward the rear of the stapler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>.</w:t>
      </w:r>
    </w:p>
    <w:p w14:paraId="488F14EF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lastRenderedPageBreak/>
        <w:t>Talent routing the JST cable along the internal channel toward the rear of the stapler.</w:t>
      </w:r>
    </w:p>
    <w:p w14:paraId="3422EFCA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With the stapler open, locate the hole in the underside of the staple track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>.</w:t>
      </w:r>
    </w:p>
    <w:p w14:paraId="3B55DF7E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locating the hole in the underside of the staple track with the stapler open.</w:t>
      </w:r>
    </w:p>
    <w:p w14:paraId="686BA6B5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Position the light-emitting diode board so that the beam source protrudes through the hole and faces downward toward the </w:t>
      </w:r>
      <w:proofErr w:type="spellStart"/>
      <w:r w:rsidRPr="00643E9D">
        <w:rPr>
          <w:lang w:eastAsia="en-IN"/>
        </w:rPr>
        <w:t>photosensor</w:t>
      </w:r>
      <w:proofErr w:type="spellEnd"/>
      <w:r w:rsidRPr="00643E9D">
        <w:rPr>
          <w:lang w:eastAsia="en-IN"/>
        </w:rPr>
        <w:t xml:space="preserve">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>.</w:t>
      </w:r>
    </w:p>
    <w:p w14:paraId="04E767F7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Talent positioning the light-emitting diode board with the beam source protruding through the hole and facing downward toward the </w:t>
      </w:r>
      <w:proofErr w:type="spellStart"/>
      <w:r w:rsidRPr="00643E9D">
        <w:rPr>
          <w:lang w:eastAsia="en-IN"/>
        </w:rPr>
        <w:t>photosensor</w:t>
      </w:r>
      <w:proofErr w:type="spellEnd"/>
      <w:r w:rsidRPr="00643E9D">
        <w:rPr>
          <w:lang w:eastAsia="en-IN"/>
        </w:rPr>
        <w:t>.</w:t>
      </w:r>
    </w:p>
    <w:p w14:paraId="3C8C2C06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Route the JST cable along the inside of the upper jaw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 xml:space="preserve">, out through the hinge region </w:t>
      </w:r>
      <w:r w:rsidRPr="00643E9D">
        <w:rPr>
          <w:b/>
          <w:bCs/>
          <w:lang w:eastAsia="en-IN"/>
        </w:rPr>
        <w:t>[2]</w:t>
      </w:r>
      <w:r w:rsidRPr="00643E9D">
        <w:rPr>
          <w:lang w:eastAsia="en-IN"/>
        </w:rPr>
        <w:t xml:space="preserve">, and along the rear of the stapler alongside the </w:t>
      </w:r>
      <w:proofErr w:type="spellStart"/>
      <w:r w:rsidRPr="00643E9D">
        <w:rPr>
          <w:lang w:eastAsia="en-IN"/>
        </w:rPr>
        <w:t>photosensor</w:t>
      </w:r>
      <w:proofErr w:type="spellEnd"/>
      <w:r w:rsidRPr="00643E9D">
        <w:rPr>
          <w:lang w:eastAsia="en-IN"/>
        </w:rPr>
        <w:t xml:space="preserve"> cables </w:t>
      </w:r>
      <w:r w:rsidRPr="00643E9D">
        <w:rPr>
          <w:b/>
          <w:bCs/>
          <w:lang w:eastAsia="en-IN"/>
        </w:rPr>
        <w:t>[3]</w:t>
      </w:r>
      <w:r w:rsidRPr="00643E9D">
        <w:rPr>
          <w:lang w:eastAsia="en-IN"/>
        </w:rPr>
        <w:t>.</w:t>
      </w:r>
    </w:p>
    <w:p w14:paraId="6881ABFB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routing the JST cable along the inside of the upper jaw.</w:t>
      </w:r>
    </w:p>
    <w:p w14:paraId="51AFB92A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routing the JST cable out through the hinge region.</w:t>
      </w:r>
    </w:p>
    <w:p w14:paraId="5D5F5932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Talent routing the JST cable along the rear of the stapler alongside the </w:t>
      </w:r>
      <w:proofErr w:type="spellStart"/>
      <w:r w:rsidRPr="00643E9D">
        <w:rPr>
          <w:lang w:eastAsia="en-IN"/>
        </w:rPr>
        <w:t>photosensor</w:t>
      </w:r>
      <w:proofErr w:type="spellEnd"/>
      <w:r w:rsidRPr="00643E9D">
        <w:rPr>
          <w:lang w:eastAsia="en-IN"/>
        </w:rPr>
        <w:t xml:space="preserve"> cables.</w:t>
      </w:r>
    </w:p>
    <w:p w14:paraId="2DEDC44F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Secure the leads at the hinge with a small piece of </w:t>
      </w:r>
      <w:proofErr w:type="spellStart"/>
      <w:r w:rsidRPr="00643E9D">
        <w:rPr>
          <w:lang w:eastAsia="en-IN"/>
        </w:rPr>
        <w:t>Kapton</w:t>
      </w:r>
      <w:proofErr w:type="spellEnd"/>
      <w:r w:rsidRPr="00643E9D">
        <w:rPr>
          <w:lang w:eastAsia="en-IN"/>
        </w:rPr>
        <w:t xml:space="preserve"> or electrical tape to prevent abrasion during stapler operation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>.</w:t>
      </w:r>
    </w:p>
    <w:p w14:paraId="2F560C19" w14:textId="7EC72427" w:rsidR="004E619D" w:rsidRPr="004E61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Talent securing the leads at the hinge with a small piece of </w:t>
      </w:r>
      <w:proofErr w:type="spellStart"/>
      <w:r w:rsidRPr="00643E9D">
        <w:rPr>
          <w:lang w:eastAsia="en-IN"/>
        </w:rPr>
        <w:t>Kapton</w:t>
      </w:r>
      <w:proofErr w:type="spellEnd"/>
      <w:r w:rsidRPr="00643E9D">
        <w:rPr>
          <w:lang w:eastAsia="en-IN"/>
        </w:rPr>
        <w:t xml:space="preserve"> or electrical tape.</w:t>
      </w:r>
    </w:p>
    <w:p w14:paraId="0BD345C3" w14:textId="7F28AA7C" w:rsidR="004E619D" w:rsidRPr="004E619D" w:rsidRDefault="004E619D" w:rsidP="004E619D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</w:rPr>
        <w:t xml:space="preserve">Assembly </w:t>
      </w:r>
      <w:r w:rsidRPr="004E619D">
        <w:rPr>
          <w:b/>
        </w:rPr>
        <w:t xml:space="preserve">and Sample Measurement Using the </w:t>
      </w:r>
      <w:proofErr w:type="spellStart"/>
      <w:r w:rsidRPr="004E619D">
        <w:rPr>
          <w:b/>
        </w:rPr>
        <w:t>LittleDrop</w:t>
      </w:r>
      <w:proofErr w:type="spellEnd"/>
      <w:r w:rsidRPr="004E619D">
        <w:rPr>
          <w:b/>
        </w:rPr>
        <w:t xml:space="preserve"> Device</w:t>
      </w:r>
    </w:p>
    <w:p w14:paraId="4327F6F2" w14:textId="70ECC4F4" w:rsidR="004E619D" w:rsidRDefault="004E619D" w:rsidP="004E619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68230895"/>
          <w:placeholder>
            <w:docPart w:val="8803DF454BF14EE8A3C41E57D13720F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199E3AC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To begin, seat one polydimethylsiloxane lens on the 3-dimensional printed spacer bonded over the </w:t>
      </w:r>
      <w:proofErr w:type="spellStart"/>
      <w:r w:rsidRPr="00643E9D">
        <w:rPr>
          <w:lang w:eastAsia="en-IN"/>
        </w:rPr>
        <w:t>photosensor</w:t>
      </w:r>
      <w:proofErr w:type="spellEnd"/>
      <w:r w:rsidRPr="00643E9D">
        <w:rPr>
          <w:lang w:eastAsia="en-IN"/>
        </w:rPr>
        <w:t xml:space="preserve"> access hole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>.</w:t>
      </w:r>
    </w:p>
    <w:p w14:paraId="07BFEC2B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WIDE: Talent seating one polydimethylsiloxane lens on the 3-dimensional printed spacer over the </w:t>
      </w:r>
      <w:proofErr w:type="spellStart"/>
      <w:r w:rsidRPr="00643E9D">
        <w:rPr>
          <w:lang w:eastAsia="en-IN"/>
        </w:rPr>
        <w:t>photosensor</w:t>
      </w:r>
      <w:proofErr w:type="spellEnd"/>
      <w:r w:rsidRPr="00643E9D">
        <w:rPr>
          <w:lang w:eastAsia="en-IN"/>
        </w:rPr>
        <w:t xml:space="preserve"> access hole.</w:t>
      </w:r>
    </w:p>
    <w:p w14:paraId="68D3E751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Seat a second polydimethylsiloxane lens on the underside of the upper jaw and align it with the light-emitting diode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 xml:space="preserve">. Position the lens so that closing the stapler brings the two lenses into register with a small air gap between them </w:t>
      </w:r>
      <w:r w:rsidRPr="00643E9D">
        <w:rPr>
          <w:b/>
          <w:bCs/>
          <w:lang w:eastAsia="en-IN"/>
        </w:rPr>
        <w:t>[2]</w:t>
      </w:r>
      <w:r w:rsidRPr="00643E9D">
        <w:rPr>
          <w:lang w:eastAsia="en-IN"/>
        </w:rPr>
        <w:t>.</w:t>
      </w:r>
    </w:p>
    <w:p w14:paraId="245DEE86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seating the second polydimethylsiloxane lens on the underside of the upper jaw and aligning it with the light-emitting diode.</w:t>
      </w:r>
    </w:p>
    <w:p w14:paraId="42944F9D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closing the stapler to bring the two polydimethylsiloxane lenses into register with a small air gap between them.</w:t>
      </w:r>
    </w:p>
    <w:p w14:paraId="4EBF1812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Close the stapler without a sample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 xml:space="preserve"> and visually confirm that the two lenses align at the closing surfaces without binding </w:t>
      </w:r>
      <w:r w:rsidRPr="00643E9D">
        <w:rPr>
          <w:b/>
          <w:bCs/>
          <w:lang w:eastAsia="en-IN"/>
        </w:rPr>
        <w:t>[2]</w:t>
      </w:r>
      <w:r w:rsidRPr="00643E9D">
        <w:rPr>
          <w:lang w:eastAsia="en-IN"/>
        </w:rPr>
        <w:t>.</w:t>
      </w:r>
    </w:p>
    <w:p w14:paraId="140B42CF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lastRenderedPageBreak/>
        <w:t>Talent closing the stapler without a sample.</w:t>
      </w:r>
    </w:p>
    <w:p w14:paraId="0F0EB1A1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visually checking the alignment of the two lenses at the closing surfaces.</w:t>
      </w:r>
    </w:p>
    <w:p w14:paraId="41C12A55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If a lens is not seated appropriately, use tweezers to reseat the lens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 xml:space="preserve">. Close the stapler and ensure that a visible gap is present between the lenses </w:t>
      </w:r>
      <w:r w:rsidRPr="00643E9D">
        <w:rPr>
          <w:b/>
          <w:bCs/>
          <w:lang w:eastAsia="en-IN"/>
        </w:rPr>
        <w:t>[2]</w:t>
      </w:r>
      <w:r w:rsidRPr="00643E9D">
        <w:rPr>
          <w:lang w:eastAsia="en-IN"/>
        </w:rPr>
        <w:t>.</w:t>
      </w:r>
    </w:p>
    <w:p w14:paraId="2A81C53D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using tweezers to reseat the misaligned lens.</w:t>
      </w:r>
    </w:p>
    <w:p w14:paraId="4F787E24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closing the stapler and checking for a visible gap between the lenses.</w:t>
      </w:r>
    </w:p>
    <w:p w14:paraId="5C8C01C5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Stack the microcontroller board, Bluetooth board, and multiplexer board vertically using the 32-pin connectors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>.</w:t>
      </w:r>
    </w:p>
    <w:p w14:paraId="022CC27B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vertically stacking the microcontroller board, Bluetooth board, and multiplexer board using the 32-pin connectors.</w:t>
      </w:r>
    </w:p>
    <w:p w14:paraId="0A2D88FB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Connect the JST cable leads from the light-emitting diode board and optical sensor board to the multiplexer board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>.</w:t>
      </w:r>
    </w:p>
    <w:p w14:paraId="0FECC3AE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connecting the JST cable leads from the light-emitting diode board and optical sensor board to the multiplexer board.</w:t>
      </w:r>
    </w:p>
    <w:p w14:paraId="091BA10E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Using the Universal Serial Bus cable from the kit, connect the microcontroller to a host computer or Universal Serial Bus power source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>.</w:t>
      </w:r>
    </w:p>
    <w:p w14:paraId="03FE38D2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connecting the microcontroller to a host computer or Universal Serial Bus power source using the Universal Serial Bus cable.</w:t>
      </w:r>
    </w:p>
    <w:p w14:paraId="4AD677E3" w14:textId="6426ADA6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Go to </w:t>
      </w:r>
      <w:r>
        <w:rPr>
          <w:lang w:eastAsia="en-IN"/>
        </w:rPr>
        <w:t>the link</w:t>
      </w:r>
      <w:r w:rsidRPr="00643E9D">
        <w:rPr>
          <w:lang w:eastAsia="en-IN"/>
        </w:rPr>
        <w:t xml:space="preserve"> and download </w:t>
      </w:r>
      <w:proofErr w:type="gramStart"/>
      <w:r w:rsidRPr="00643E9D">
        <w:rPr>
          <w:lang w:eastAsia="en-IN"/>
        </w:rPr>
        <w:t>the .</w:t>
      </w:r>
      <w:proofErr w:type="spellStart"/>
      <w:r w:rsidRPr="00643E9D">
        <w:rPr>
          <w:lang w:eastAsia="en-IN"/>
        </w:rPr>
        <w:t>ino</w:t>
      </w:r>
      <w:proofErr w:type="spellEnd"/>
      <w:proofErr w:type="gramEnd"/>
      <w:r w:rsidRPr="00643E9D">
        <w:rPr>
          <w:lang w:eastAsia="en-IN"/>
        </w:rPr>
        <w:t xml:space="preserve"> file containing the firmware code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 xml:space="preserve">. Launch the </w:t>
      </w:r>
      <w:r w:rsidRPr="00643E9D">
        <w:rPr>
          <w:b/>
          <w:bCs/>
          <w:lang w:eastAsia="en-IN"/>
        </w:rPr>
        <w:t>Arduino IDE</w:t>
      </w:r>
      <w:r w:rsidRPr="00643E9D">
        <w:rPr>
          <w:lang w:eastAsia="en-IN"/>
        </w:rPr>
        <w:t xml:space="preserve"> </w:t>
      </w:r>
      <w:r w:rsidRPr="00643E9D">
        <w:rPr>
          <w:b/>
          <w:bCs/>
          <w:lang w:eastAsia="en-IN"/>
        </w:rPr>
        <w:t>[2]</w:t>
      </w:r>
      <w:r w:rsidRPr="00643E9D">
        <w:rPr>
          <w:lang w:eastAsia="en-IN"/>
        </w:rPr>
        <w:t xml:space="preserve"> and upload the </w:t>
      </w:r>
      <w:proofErr w:type="spellStart"/>
      <w:r w:rsidRPr="00643E9D">
        <w:rPr>
          <w:lang w:eastAsia="en-IN"/>
        </w:rPr>
        <w:t>LittleDrop</w:t>
      </w:r>
      <w:proofErr w:type="spellEnd"/>
      <w:r w:rsidRPr="00643E9D">
        <w:rPr>
          <w:lang w:eastAsia="en-IN"/>
        </w:rPr>
        <w:t xml:space="preserve"> firmware to the microcontroller over Universal Serial Bus </w:t>
      </w:r>
      <w:r w:rsidRPr="00643E9D">
        <w:rPr>
          <w:b/>
          <w:bCs/>
          <w:lang w:eastAsia="en-IN"/>
        </w:rPr>
        <w:t>[3]</w:t>
      </w:r>
      <w:r w:rsidRPr="00643E9D">
        <w:rPr>
          <w:lang w:eastAsia="en-IN"/>
        </w:rPr>
        <w:t>.</w:t>
      </w:r>
    </w:p>
    <w:p w14:paraId="20C22C60" w14:textId="582B19B9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SCREEN: Show navigation to </w:t>
      </w:r>
      <w:hyperlink r:id="rId14" w:history="1">
        <w:r w:rsidRPr="00BD0B41">
          <w:rPr>
            <w:rStyle w:val="Hyperlink"/>
            <w:lang w:eastAsia="en-IN"/>
          </w:rPr>
          <w:t>https://github.com/littledevicesemory/littledrop</w:t>
        </w:r>
      </w:hyperlink>
      <w:r w:rsidRPr="00643E9D">
        <w:rPr>
          <w:lang w:eastAsia="en-IN"/>
        </w:rPr>
        <w:t xml:space="preserve"> and download of the .</w:t>
      </w:r>
      <w:proofErr w:type="spellStart"/>
      <w:r w:rsidRPr="00643E9D">
        <w:rPr>
          <w:lang w:eastAsia="en-IN"/>
        </w:rPr>
        <w:t>ino</w:t>
      </w:r>
      <w:proofErr w:type="spellEnd"/>
      <w:r w:rsidRPr="00643E9D">
        <w:rPr>
          <w:lang w:eastAsia="en-IN"/>
        </w:rPr>
        <w:t xml:space="preserve"> firmware file.</w:t>
      </w:r>
    </w:p>
    <w:p w14:paraId="542D260E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SCREEN: Show the </w:t>
      </w:r>
      <w:r w:rsidRPr="00643E9D">
        <w:rPr>
          <w:b/>
          <w:bCs/>
          <w:lang w:eastAsia="en-IN"/>
        </w:rPr>
        <w:t>Arduino IDE</w:t>
      </w:r>
      <w:r w:rsidRPr="00643E9D">
        <w:rPr>
          <w:lang w:eastAsia="en-IN"/>
        </w:rPr>
        <w:t xml:space="preserve"> being launched.</w:t>
      </w:r>
    </w:p>
    <w:p w14:paraId="6319D65A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SCREEN: Show the </w:t>
      </w:r>
      <w:proofErr w:type="spellStart"/>
      <w:r w:rsidRPr="00643E9D">
        <w:rPr>
          <w:lang w:eastAsia="en-IN"/>
        </w:rPr>
        <w:t>LittleDrop</w:t>
      </w:r>
      <w:proofErr w:type="spellEnd"/>
      <w:r w:rsidRPr="00643E9D">
        <w:rPr>
          <w:lang w:eastAsia="en-IN"/>
        </w:rPr>
        <w:t xml:space="preserve"> firmware being uploaded to the microcontroller over Universal Serial Bus.</w:t>
      </w:r>
    </w:p>
    <w:p w14:paraId="714130C8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With no sample on the device and the stapler fully closed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 xml:space="preserve">, record the dark-count reading from the photodiode as the instrument zero </w:t>
      </w:r>
      <w:r w:rsidRPr="00643E9D">
        <w:rPr>
          <w:b/>
          <w:bCs/>
          <w:lang w:eastAsia="en-IN"/>
        </w:rPr>
        <w:t>[2]</w:t>
      </w:r>
      <w:r w:rsidRPr="00643E9D">
        <w:rPr>
          <w:lang w:eastAsia="en-IN"/>
        </w:rPr>
        <w:t>.</w:t>
      </w:r>
    </w:p>
    <w:p w14:paraId="6CF94CAF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closing the stapler fully with no sample on the device.</w:t>
      </w:r>
    </w:p>
    <w:p w14:paraId="32FFC24C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recording the dark-count reading from the photodiode as the instrument zero.</w:t>
      </w:r>
    </w:p>
    <w:p w14:paraId="18CDA6AB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Open the stapler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 xml:space="preserve"> and deposit one drop of approximately 10 to 20 microliters of deionized water onto the lower polydimethylsiloxane lens </w:t>
      </w:r>
      <w:r w:rsidRPr="00643E9D">
        <w:rPr>
          <w:b/>
          <w:bCs/>
          <w:lang w:eastAsia="en-IN"/>
        </w:rPr>
        <w:t>[2]</w:t>
      </w:r>
      <w:r w:rsidRPr="00643E9D">
        <w:rPr>
          <w:lang w:eastAsia="en-IN"/>
        </w:rPr>
        <w:t xml:space="preserve">. Close the stapler to form a capillary bridge of water between the two lenses </w:t>
      </w:r>
      <w:r w:rsidRPr="00643E9D">
        <w:rPr>
          <w:b/>
          <w:bCs/>
          <w:lang w:eastAsia="en-IN"/>
        </w:rPr>
        <w:t>[3]</w:t>
      </w:r>
      <w:r w:rsidRPr="00643E9D">
        <w:rPr>
          <w:lang w:eastAsia="en-IN"/>
        </w:rPr>
        <w:t>.</w:t>
      </w:r>
    </w:p>
    <w:p w14:paraId="247FA56C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opening the stapler.</w:t>
      </w:r>
    </w:p>
    <w:p w14:paraId="4FF9D5A8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lastRenderedPageBreak/>
        <w:t>Talent depositing one drop of approximately 10 to 20 microliters of deionized water onto the lower polydimethylsiloxane lens.</w:t>
      </w:r>
    </w:p>
    <w:p w14:paraId="3E867B6D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closing the stapler to form a capillary bridge of water between the two lenses.</w:t>
      </w:r>
    </w:p>
    <w:p w14:paraId="4839E5EE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Record the reading with the water bridge in place as the reference signal for computing transmittance for subsequent samples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>.</w:t>
      </w:r>
    </w:p>
    <w:p w14:paraId="7036B36D" w14:textId="61DE8B38" w:rsidR="004E61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recording the reading with the water bridge in place.</w:t>
      </w:r>
    </w:p>
    <w:p w14:paraId="099973EE" w14:textId="7E6818F9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O</w:t>
      </w:r>
      <w:r w:rsidRPr="00643E9D">
        <w:rPr>
          <w:lang w:eastAsia="en-IN"/>
        </w:rPr>
        <w:t xml:space="preserve">pen the stapler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 xml:space="preserve">. Using a lint-free laboratory wipe, wick the previous drop off both polydimethylsiloxane lenses </w:t>
      </w:r>
      <w:r w:rsidRPr="00643E9D">
        <w:rPr>
          <w:b/>
          <w:bCs/>
          <w:lang w:eastAsia="en-IN"/>
        </w:rPr>
        <w:t>[2]</w:t>
      </w:r>
      <w:r w:rsidRPr="00643E9D">
        <w:rPr>
          <w:lang w:eastAsia="en-IN"/>
        </w:rPr>
        <w:t>.</w:t>
      </w:r>
    </w:p>
    <w:p w14:paraId="5F0135A5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WIDE: Talent opening the stapler.</w:t>
      </w:r>
    </w:p>
    <w:p w14:paraId="4C73E005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using a lint-free laboratory wipe to wick the previous drop off both polydimethylsiloxane lenses.</w:t>
      </w:r>
    </w:p>
    <w:p w14:paraId="1465FAEF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Deposit one drop of the sample onto the lower lens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 xml:space="preserve">. Close the stapler to form the capillary bridge </w:t>
      </w:r>
      <w:r w:rsidRPr="00643E9D">
        <w:rPr>
          <w:b/>
          <w:bCs/>
          <w:lang w:eastAsia="en-IN"/>
        </w:rPr>
        <w:t>[2]</w:t>
      </w:r>
      <w:r w:rsidRPr="00643E9D">
        <w:rPr>
          <w:lang w:eastAsia="en-IN"/>
        </w:rPr>
        <w:t>.</w:t>
      </w:r>
    </w:p>
    <w:p w14:paraId="27585182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depositing one drop of the sample onto the lower lens.</w:t>
      </w:r>
    </w:p>
    <w:p w14:paraId="023BA1ED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closing the stapler to form the capillary bridge.</w:t>
      </w:r>
    </w:p>
    <w:p w14:paraId="44BFAF54" w14:textId="77777777" w:rsidR="004E619D" w:rsidRPr="00643E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643E9D">
        <w:rPr>
          <w:lang w:eastAsia="en-IN"/>
        </w:rPr>
        <w:t xml:space="preserve">Record the photodiode reading from the organic light-emitting diode display or from the serial output of the microcontroller </w:t>
      </w:r>
      <w:r w:rsidRPr="00643E9D">
        <w:rPr>
          <w:b/>
          <w:bCs/>
          <w:lang w:eastAsia="en-IN"/>
        </w:rPr>
        <w:t>[1]</w:t>
      </w:r>
      <w:r w:rsidRPr="00643E9D">
        <w:rPr>
          <w:lang w:eastAsia="en-IN"/>
        </w:rPr>
        <w:t>.</w:t>
      </w:r>
    </w:p>
    <w:p w14:paraId="08B60622" w14:textId="77777777" w:rsidR="004E619D" w:rsidRPr="00643E9D" w:rsidRDefault="004E619D" w:rsidP="004E619D">
      <w:pPr>
        <w:pStyle w:val="ShotDescription"/>
        <w:numPr>
          <w:ilvl w:val="2"/>
          <w:numId w:val="3"/>
        </w:numPr>
        <w:rPr>
          <w:lang w:eastAsia="en-IN"/>
        </w:rPr>
      </w:pPr>
      <w:r w:rsidRPr="00643E9D">
        <w:rPr>
          <w:lang w:eastAsia="en-IN"/>
        </w:rPr>
        <w:t>Talent recording the photodiode reading from the organic light-emitting diode display or the serial output of the microcontroller.</w:t>
      </w:r>
    </w:p>
    <w:p w14:paraId="423666E3" w14:textId="5D2BF614" w:rsidR="004E619D" w:rsidRDefault="004E619D" w:rsidP="004E619D"/>
    <w:p w14:paraId="7A8C4B7B" w14:textId="0B7A53F6" w:rsidR="004E619D" w:rsidRDefault="004E619D" w:rsidP="004E619D"/>
    <w:p w14:paraId="6EF3B7D7" w14:textId="14F44D4D" w:rsidR="004E619D" w:rsidRDefault="004E619D" w:rsidP="004E619D"/>
    <w:p w14:paraId="7B463D7D" w14:textId="068782FD" w:rsidR="004E619D" w:rsidRDefault="004E619D" w:rsidP="004E619D"/>
    <w:p w14:paraId="17B8D13F" w14:textId="125FEB26" w:rsidR="004E619D" w:rsidRDefault="004E619D" w:rsidP="004E619D"/>
    <w:p w14:paraId="04CCC9FB" w14:textId="4BF876E8" w:rsidR="004E619D" w:rsidRDefault="004E619D" w:rsidP="004E619D"/>
    <w:p w14:paraId="15F675C1" w14:textId="0B870369" w:rsidR="004E619D" w:rsidRDefault="004E619D" w:rsidP="004E619D"/>
    <w:p w14:paraId="559A77DC" w14:textId="5C241A91" w:rsidR="004E619D" w:rsidRDefault="004E619D" w:rsidP="004E619D"/>
    <w:p w14:paraId="701C19FE" w14:textId="5F5CFCBA" w:rsidR="004E619D" w:rsidRDefault="004E619D" w:rsidP="004E619D"/>
    <w:p w14:paraId="0D585094" w14:textId="7EB2AF82" w:rsidR="004E619D" w:rsidRDefault="004E619D" w:rsidP="004E619D"/>
    <w:p w14:paraId="2804018B" w14:textId="2058F3AF" w:rsidR="004E619D" w:rsidRDefault="004E619D" w:rsidP="004E619D"/>
    <w:p w14:paraId="0F89430A" w14:textId="66719E40" w:rsidR="004E619D" w:rsidRDefault="004E619D" w:rsidP="004E619D"/>
    <w:p w14:paraId="2FD0D8E3" w14:textId="52DDD8A6" w:rsidR="004E619D" w:rsidRDefault="004E619D" w:rsidP="004E619D"/>
    <w:p w14:paraId="23CD27BB" w14:textId="03BF726E" w:rsidR="004E619D" w:rsidRDefault="004E619D" w:rsidP="004E619D"/>
    <w:p w14:paraId="629590BE" w14:textId="77777777" w:rsidR="004E619D" w:rsidRPr="00643E9D" w:rsidRDefault="004E619D" w:rsidP="004E619D"/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0DD6EAC0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</w:t>
      </w:r>
      <w:r w:rsidR="00C66331">
        <w:rPr>
          <w:rFonts w:eastAsia="Times New Roman" w:cstheme="minorHAnsi"/>
          <w:bCs/>
        </w:rPr>
        <w:t>00 words. Current word count: 99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C22F389" w14:textId="66167089" w:rsidR="004E61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C25E31">
        <w:rPr>
          <w:lang w:eastAsia="en-IN"/>
        </w:rPr>
        <w:t xml:space="preserve">Red and green LED readings placed milk </w:t>
      </w:r>
      <w:r w:rsidRPr="00C25E31">
        <w:rPr>
          <w:b/>
          <w:bCs/>
          <w:lang w:eastAsia="en-IN"/>
        </w:rPr>
        <w:t>[1]</w:t>
      </w:r>
      <w:r w:rsidRPr="00C25E31">
        <w:rPr>
          <w:lang w:eastAsia="en-IN"/>
        </w:rPr>
        <w:t xml:space="preserve">, water </w:t>
      </w:r>
      <w:r w:rsidRPr="00C25E31">
        <w:rPr>
          <w:b/>
          <w:bCs/>
          <w:lang w:eastAsia="en-IN"/>
        </w:rPr>
        <w:t>[2]</w:t>
      </w:r>
      <w:r w:rsidRPr="00C25E31">
        <w:rPr>
          <w:lang w:eastAsia="en-IN"/>
        </w:rPr>
        <w:t xml:space="preserve">, Fanta </w:t>
      </w:r>
      <w:r w:rsidRPr="00C25E31">
        <w:rPr>
          <w:b/>
          <w:bCs/>
          <w:lang w:eastAsia="en-IN"/>
        </w:rPr>
        <w:t>[3]</w:t>
      </w:r>
      <w:r w:rsidR="00C66331">
        <w:rPr>
          <w:lang w:eastAsia="en-IN"/>
        </w:rPr>
        <w:t>, and cola</w:t>
      </w:r>
      <w:r w:rsidRPr="00C25E31">
        <w:rPr>
          <w:lang w:eastAsia="en-IN"/>
        </w:rPr>
        <w:t xml:space="preserve"> in distinct clusters, with milk at the low-reading corner, water at the high-reading corner, and the </w:t>
      </w:r>
      <w:proofErr w:type="spellStart"/>
      <w:r w:rsidRPr="00C25E31">
        <w:rPr>
          <w:lang w:eastAsia="en-IN"/>
        </w:rPr>
        <w:t>colored</w:t>
      </w:r>
      <w:proofErr w:type="spellEnd"/>
      <w:r w:rsidRPr="00C25E31">
        <w:rPr>
          <w:lang w:eastAsia="en-IN"/>
        </w:rPr>
        <w:t xml:space="preserve"> sodas at intermediate positions</w:t>
      </w:r>
      <w:r w:rsidR="00C66331">
        <w:rPr>
          <w:lang w:eastAsia="en-IN"/>
        </w:rPr>
        <w:t xml:space="preserve"> </w:t>
      </w:r>
      <w:r w:rsidR="00C66331" w:rsidRPr="00C25E31">
        <w:rPr>
          <w:b/>
          <w:bCs/>
          <w:lang w:eastAsia="en-IN"/>
        </w:rPr>
        <w:t>[4]</w:t>
      </w:r>
      <w:r w:rsidRPr="00C25E31">
        <w:rPr>
          <w:lang w:eastAsia="en-IN"/>
        </w:rPr>
        <w:t>.</w:t>
      </w:r>
    </w:p>
    <w:p w14:paraId="23E593B5" w14:textId="77777777" w:rsidR="004E619D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5E31">
        <w:rPr>
          <w:lang w:val="en-IN" w:eastAsia="en-IN"/>
        </w:rPr>
        <w:t>LAB MEDIA: Figure 9. Video editor: Highlight the green points labelled 'Milk'.</w:t>
      </w:r>
    </w:p>
    <w:p w14:paraId="39603E6D" w14:textId="77777777" w:rsidR="004E619D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5E31">
        <w:rPr>
          <w:lang w:val="en-IN" w:eastAsia="en-IN"/>
        </w:rPr>
        <w:t>LAB MEDIA: Figure 9. Video editor: Highlight the red points labelled 'Water'.</w:t>
      </w:r>
    </w:p>
    <w:p w14:paraId="3C47B3DD" w14:textId="77777777" w:rsidR="004E619D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5E31">
        <w:rPr>
          <w:lang w:val="en-IN" w:eastAsia="en-IN"/>
        </w:rPr>
        <w:t>LAB MEDIA: Figure 9. Video editor: Highlight the purple points labelled 'Fanta'.</w:t>
      </w:r>
    </w:p>
    <w:p w14:paraId="25CBFE14" w14:textId="77777777" w:rsidR="004E619D" w:rsidRPr="00C25E31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5E31">
        <w:rPr>
          <w:lang w:val="en-IN" w:eastAsia="en-IN"/>
        </w:rPr>
        <w:t>LAB MEDIA: Figure 9. Video editor: Highlight the blue points labelled 'Cola'.</w:t>
      </w:r>
    </w:p>
    <w:p w14:paraId="1DDF021C" w14:textId="093E3E2A" w:rsidR="004E61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C25E31">
        <w:rPr>
          <w:lang w:eastAsia="en-IN"/>
        </w:rPr>
        <w:t xml:space="preserve">The </w:t>
      </w:r>
      <w:proofErr w:type="spellStart"/>
      <w:r w:rsidRPr="00C25E31">
        <w:rPr>
          <w:lang w:eastAsia="en-IN"/>
        </w:rPr>
        <w:t>LittleDrop</w:t>
      </w:r>
      <w:proofErr w:type="spellEnd"/>
      <w:r w:rsidRPr="00C25E31">
        <w:rPr>
          <w:lang w:eastAsia="en-IN"/>
        </w:rPr>
        <w:t xml:space="preserve"> response </w:t>
      </w:r>
      <w:r w:rsidRPr="00C25E31">
        <w:rPr>
          <w:b/>
          <w:bCs/>
          <w:lang w:eastAsia="en-IN"/>
        </w:rPr>
        <w:t>[1]</w:t>
      </w:r>
      <w:r w:rsidRPr="00C25E31">
        <w:rPr>
          <w:lang w:eastAsia="en-IN"/>
        </w:rPr>
        <w:t xml:space="preserve"> tracked the UV-Vis response across the full milk dilution series </w:t>
      </w:r>
      <w:r w:rsidRPr="00C25E31">
        <w:rPr>
          <w:b/>
          <w:bCs/>
          <w:lang w:eastAsia="en-IN"/>
        </w:rPr>
        <w:t>[2]</w:t>
      </w:r>
      <w:r w:rsidRPr="00C25E31">
        <w:rPr>
          <w:lang w:eastAsia="en-IN"/>
        </w:rPr>
        <w:t>.</w:t>
      </w:r>
    </w:p>
    <w:p w14:paraId="0F60B288" w14:textId="77777777" w:rsidR="004E619D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5E31">
        <w:rPr>
          <w:lang w:val="en-IN" w:eastAsia="en-IN"/>
        </w:rPr>
        <w:t>LAB MEDIA: Figure 11. Video editor: Highlight the red points labelled '</w:t>
      </w:r>
      <w:proofErr w:type="spellStart"/>
      <w:r w:rsidRPr="00C25E31">
        <w:rPr>
          <w:lang w:val="en-IN" w:eastAsia="en-IN"/>
        </w:rPr>
        <w:t>LittleDrop</w:t>
      </w:r>
      <w:proofErr w:type="spellEnd"/>
      <w:r w:rsidRPr="00C25E31">
        <w:rPr>
          <w:lang w:val="en-IN" w:eastAsia="en-IN"/>
        </w:rPr>
        <w:t xml:space="preserve"> (mean)'.</w:t>
      </w:r>
    </w:p>
    <w:p w14:paraId="0BADD464" w14:textId="77777777" w:rsidR="004E619D" w:rsidRPr="00C25E31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5E31">
        <w:rPr>
          <w:lang w:val="en-IN" w:eastAsia="en-IN"/>
        </w:rPr>
        <w:t>LAB MEDIA: Figure 11. Video editor: Highlight the dashed line labelled 'y = x'.</w:t>
      </w:r>
    </w:p>
    <w:p w14:paraId="26B9B0A9" w14:textId="3F42CB66" w:rsidR="004E619D" w:rsidRDefault="00C66331" w:rsidP="004E619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 smartphone camera</w:t>
      </w:r>
      <w:r w:rsidR="004E619D" w:rsidRPr="00C25E31">
        <w:rPr>
          <w:lang w:eastAsia="en-IN"/>
        </w:rPr>
        <w:t xml:space="preserve"> did not track UV-Vis across the milk dilution series</w:t>
      </w:r>
      <w:r>
        <w:rPr>
          <w:lang w:eastAsia="en-IN"/>
        </w:rPr>
        <w:t xml:space="preserve"> </w:t>
      </w:r>
      <w:r w:rsidRPr="00C25E31">
        <w:rPr>
          <w:b/>
          <w:bCs/>
          <w:lang w:eastAsia="en-IN"/>
        </w:rPr>
        <w:t>[1]</w:t>
      </w:r>
      <w:r w:rsidR="004E619D" w:rsidRPr="00C25E31">
        <w:rPr>
          <w:lang w:eastAsia="en-IN"/>
        </w:rPr>
        <w:t>.</w:t>
      </w:r>
    </w:p>
    <w:p w14:paraId="3CBAFCF1" w14:textId="77777777" w:rsidR="004E619D" w:rsidRPr="00C25E31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5E31">
        <w:rPr>
          <w:lang w:val="en-IN" w:eastAsia="en-IN"/>
        </w:rPr>
        <w:t>LAB MEDIA: Figure 11. Video editor: Highlight the blue points labelled 'Smartphone camera'.</w:t>
      </w:r>
    </w:p>
    <w:p w14:paraId="6C867035" w14:textId="77777777" w:rsidR="004E619D" w:rsidRDefault="004E619D" w:rsidP="004E619D">
      <w:pPr>
        <w:pStyle w:val="Narration"/>
        <w:numPr>
          <w:ilvl w:val="1"/>
          <w:numId w:val="3"/>
        </w:numPr>
        <w:rPr>
          <w:lang w:eastAsia="en-IN"/>
        </w:rPr>
      </w:pPr>
      <w:r w:rsidRPr="00C25E31">
        <w:rPr>
          <w:lang w:eastAsia="en-IN"/>
        </w:rPr>
        <w:t xml:space="preserve">Across the clinically relevant albumin range of 2–100 milligrams per </w:t>
      </w:r>
      <w:proofErr w:type="spellStart"/>
      <w:r w:rsidRPr="00C25E31">
        <w:rPr>
          <w:lang w:eastAsia="en-IN"/>
        </w:rPr>
        <w:t>deciliter</w:t>
      </w:r>
      <w:proofErr w:type="spellEnd"/>
      <w:r w:rsidRPr="00C25E31">
        <w:rPr>
          <w:lang w:eastAsia="en-IN"/>
        </w:rPr>
        <w:t xml:space="preserve">, </w:t>
      </w:r>
      <w:proofErr w:type="spellStart"/>
      <w:r w:rsidRPr="00C25E31">
        <w:rPr>
          <w:lang w:eastAsia="en-IN"/>
        </w:rPr>
        <w:t>LittleDrop</w:t>
      </w:r>
      <w:proofErr w:type="spellEnd"/>
      <w:r w:rsidRPr="00C25E31">
        <w:rPr>
          <w:lang w:eastAsia="en-IN"/>
        </w:rPr>
        <w:t xml:space="preserve"> </w:t>
      </w:r>
      <w:r w:rsidRPr="00C25E31">
        <w:rPr>
          <w:b/>
          <w:bCs/>
          <w:lang w:eastAsia="en-IN"/>
        </w:rPr>
        <w:t>[1]</w:t>
      </w:r>
      <w:r w:rsidRPr="00C25E31">
        <w:rPr>
          <w:lang w:eastAsia="en-IN"/>
        </w:rPr>
        <w:t xml:space="preserve"> showed concordance with UV-Vis </w:t>
      </w:r>
      <w:r w:rsidRPr="00C25E31">
        <w:rPr>
          <w:b/>
          <w:bCs/>
          <w:lang w:eastAsia="en-IN"/>
        </w:rPr>
        <w:t>[2]</w:t>
      </w:r>
      <w:r w:rsidRPr="00C25E31">
        <w:rPr>
          <w:lang w:eastAsia="en-IN"/>
        </w:rPr>
        <w:t>.</w:t>
      </w:r>
    </w:p>
    <w:p w14:paraId="7C8B861B" w14:textId="77777777" w:rsidR="004E619D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5E31">
        <w:rPr>
          <w:lang w:val="en-IN" w:eastAsia="en-IN"/>
        </w:rPr>
        <w:t>LAB MEDIA: Figure 12. Video editor: Highlight the red line labelled '</w:t>
      </w:r>
      <w:proofErr w:type="spellStart"/>
      <w:r w:rsidRPr="00C25E31">
        <w:rPr>
          <w:lang w:val="en-IN" w:eastAsia="en-IN"/>
        </w:rPr>
        <w:t>LittleDrop</w:t>
      </w:r>
      <w:proofErr w:type="spellEnd"/>
      <w:r w:rsidRPr="00C25E31">
        <w:rPr>
          <w:lang w:val="en-IN" w:eastAsia="en-IN"/>
        </w:rPr>
        <w:t>'.</w:t>
      </w:r>
    </w:p>
    <w:p w14:paraId="0FA4A688" w14:textId="77777777" w:rsidR="004E619D" w:rsidRPr="00C25E31" w:rsidRDefault="004E619D" w:rsidP="004E61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5E31">
        <w:rPr>
          <w:lang w:val="en-IN" w:eastAsia="en-IN"/>
        </w:rPr>
        <w:t>LAB MEDIA: Figure 12. Video editor: Highlight the blue line labelled 'ABS (595 nm)'.</w:t>
      </w:r>
    </w:p>
    <w:p w14:paraId="3A957876" w14:textId="77777777" w:rsidR="004E619D" w:rsidRPr="00C25E31" w:rsidRDefault="004E619D" w:rsidP="004E619D"/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2CC169A6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9968C9" w14:textId="77777777" w:rsidR="002452F0" w:rsidRDefault="002452F0">
      <w:r>
        <w:separator/>
      </w:r>
    </w:p>
    <w:p w14:paraId="5F55EF8A" w14:textId="77777777" w:rsidR="002452F0" w:rsidRDefault="002452F0"/>
  </w:endnote>
  <w:endnote w:type="continuationSeparator" w:id="0">
    <w:p w14:paraId="0D10D73C" w14:textId="77777777" w:rsidR="002452F0" w:rsidRDefault="002452F0">
      <w:r>
        <w:continuationSeparator/>
      </w:r>
    </w:p>
    <w:p w14:paraId="5A1DE227" w14:textId="77777777" w:rsidR="002452F0" w:rsidRDefault="002452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ABD70" w14:textId="514FFA8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E619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C66331">
      <w:rPr>
        <w:rFonts w:cstheme="minorHAnsi"/>
        <w:noProof/>
      </w:rPr>
      <w:t>12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C66331">
      <w:rPr>
        <w:rFonts w:cstheme="minorHAnsi"/>
        <w:noProof/>
      </w:rPr>
      <w:t>12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D6B0B" w14:textId="77777777" w:rsidR="002452F0" w:rsidRDefault="002452F0">
      <w:r>
        <w:separator/>
      </w:r>
    </w:p>
    <w:p w14:paraId="29103554" w14:textId="77777777" w:rsidR="002452F0" w:rsidRDefault="002452F0"/>
  </w:footnote>
  <w:footnote w:type="continuationSeparator" w:id="0">
    <w:p w14:paraId="74FBD978" w14:textId="77777777" w:rsidR="002452F0" w:rsidRDefault="002452F0">
      <w:r>
        <w:continuationSeparator/>
      </w:r>
    </w:p>
    <w:p w14:paraId="7CD2B585" w14:textId="77777777" w:rsidR="002452F0" w:rsidRDefault="002452F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en-IN" w:eastAsia="en-I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4"/>
  </w:num>
  <w:num w:numId="3">
    <w:abstractNumId w:val="33"/>
  </w:num>
  <w:num w:numId="4">
    <w:abstractNumId w:val="26"/>
  </w:num>
  <w:num w:numId="5">
    <w:abstractNumId w:val="14"/>
  </w:num>
  <w:num w:numId="6">
    <w:abstractNumId w:val="29"/>
  </w:num>
  <w:num w:numId="7">
    <w:abstractNumId w:val="36"/>
  </w:num>
  <w:num w:numId="8">
    <w:abstractNumId w:val="11"/>
  </w:num>
  <w:num w:numId="9">
    <w:abstractNumId w:val="17"/>
  </w:num>
  <w:num w:numId="10">
    <w:abstractNumId w:val="23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</w:num>
  <w:num w:numId="18">
    <w:abstractNumId w:val="27"/>
  </w:num>
  <w:num w:numId="19">
    <w:abstractNumId w:val="25"/>
  </w:num>
  <w:num w:numId="20">
    <w:abstractNumId w:val="19"/>
  </w:num>
  <w:num w:numId="21">
    <w:abstractNumId w:val="18"/>
  </w:num>
  <w:num w:numId="22">
    <w:abstractNumId w:val="10"/>
  </w:num>
  <w:num w:numId="23">
    <w:abstractNumId w:val="16"/>
  </w:num>
  <w:num w:numId="24">
    <w:abstractNumId w:val="30"/>
  </w:num>
  <w:num w:numId="25">
    <w:abstractNumId w:val="13"/>
  </w:num>
  <w:num w:numId="26">
    <w:abstractNumId w:val="24"/>
  </w:num>
  <w:num w:numId="27">
    <w:abstractNumId w:val="2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5"/>
  </w:num>
  <w:num w:numId="39">
    <w:abstractNumId w:val="35"/>
  </w:num>
  <w:num w:numId="40">
    <w:abstractNumId w:val="20"/>
  </w:num>
  <w:num w:numId="41">
    <w:abstractNumId w:val="22"/>
  </w:num>
  <w:num w:numId="42">
    <w:abstractNumId w:val="28"/>
  </w:num>
  <w:num w:numId="43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44FC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52F0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284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619D"/>
    <w:rsid w:val="004F0511"/>
    <w:rsid w:val="004F664D"/>
    <w:rsid w:val="0050227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66331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4E619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E619D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E619D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E619D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4E619D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4E619D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se@dbmi.emory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2169278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ose.gomez.marquez@emory.ed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mailto:jose@dbmi.emory.edu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jose.gomez.marquez@emory.edu" TargetMode="External"/><Relationship Id="rId14" Type="http://schemas.openxmlformats.org/officeDocument/2006/relationships/hyperlink" Target="https://github.com/littledevicesemory/littledrop" TargetMode="Externa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0248E296AF346BC9C8126DDF9E29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342B9-32D6-4A3E-AD5F-F1DFC24D1F67}"/>
      </w:docPartPr>
      <w:docPartBody>
        <w:p w:rsidR="00000000" w:rsidRDefault="00BD02CC" w:rsidP="00BD02CC">
          <w:pPr>
            <w:pStyle w:val="B0248E296AF346BC9C8126DDF9E292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03DF454BF14EE8A3C41E57D1372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BE59B-BA7E-4B24-840F-5C089E9645D5}"/>
      </w:docPartPr>
      <w:docPartBody>
        <w:p w:rsidR="00000000" w:rsidRDefault="00BD02CC" w:rsidP="00BD02CC">
          <w:pPr>
            <w:pStyle w:val="8803DF454BF14EE8A3C41E57D13720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594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47D8"/>
    <w:rsid w:val="00B178B2"/>
    <w:rsid w:val="00B20F8B"/>
    <w:rsid w:val="00B53A6F"/>
    <w:rsid w:val="00B9583C"/>
    <w:rsid w:val="00BA79A4"/>
    <w:rsid w:val="00BD02CC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248E296AF346BC9C8126DDF9E29204">
    <w:name w:val="B0248E296AF346BC9C8126DDF9E29204"/>
    <w:rsid w:val="00BD02CC"/>
    <w:pPr>
      <w:spacing w:after="160" w:line="259" w:lineRule="auto"/>
    </w:pPr>
    <w:rPr>
      <w:sz w:val="22"/>
      <w:szCs w:val="22"/>
      <w:lang w:val="en-IN" w:eastAsia="en-IN"/>
    </w:rPr>
  </w:style>
  <w:style w:type="paragraph" w:customStyle="1" w:styleId="8803DF454BF14EE8A3C41E57D13720F1">
    <w:name w:val="8803DF454BF14EE8A3C41E57D13720F1"/>
    <w:rsid w:val="00BD02CC"/>
    <w:pPr>
      <w:spacing w:after="160" w:line="259" w:lineRule="auto"/>
    </w:pPr>
    <w:rPr>
      <w:sz w:val="22"/>
      <w:szCs w:val="22"/>
      <w:lang w:val="en-IN" w:eastAsia="en-IN"/>
    </w:rPr>
  </w:style>
  <w:style w:type="paragraph" w:customStyle="1" w:styleId="0827E0A16C5D4FC2BF8EDBC3BFC37DD4">
    <w:name w:val="0827E0A16C5D4FC2BF8EDBC3BFC37DD4"/>
    <w:rsid w:val="00BD02CC"/>
    <w:pPr>
      <w:spacing w:after="160" w:line="259" w:lineRule="auto"/>
    </w:pPr>
    <w:rPr>
      <w:sz w:val="22"/>
      <w:szCs w:val="22"/>
      <w:lang w:val="en-IN" w:eastAsia="en-IN"/>
    </w:rPr>
  </w:style>
  <w:style w:type="paragraph" w:customStyle="1" w:styleId="C0D7599E1B5E4292AC5D74721A04B0B5">
    <w:name w:val="C0D7599E1B5E4292AC5D74721A04B0B5"/>
    <w:rsid w:val="00BD02CC"/>
    <w:pPr>
      <w:spacing w:after="160" w:line="259" w:lineRule="auto"/>
    </w:pPr>
    <w:rPr>
      <w:sz w:val="22"/>
      <w:szCs w:val="22"/>
      <w:lang w:val="en-IN" w:eastAsia="en-I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12</Pages>
  <Words>2886</Words>
  <Characters>16453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19301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Sri Lakshmi Priya</cp:lastModifiedBy>
  <cp:revision>52</cp:revision>
  <dcterms:created xsi:type="dcterms:W3CDTF">2023-06-29T06:34:00Z</dcterms:created>
  <dcterms:modified xsi:type="dcterms:W3CDTF">2026-09-23T15:38:00Z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