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075664D6" w:rsidR="006E4797" w:rsidRPr="00D50337" w:rsidRDefault="007D3DA6" w:rsidP="00F03B29">
      <w:pPr>
        <w:pBdr>
          <w:top w:val="nil"/>
          <w:left w:val="nil"/>
          <w:bottom w:val="nil"/>
          <w:right w:val="nil"/>
          <w:between w:val="nil"/>
        </w:pBdr>
        <w:rPr>
          <w:rFonts w:cstheme="majorHAnsi"/>
          <w:color w:val="000000" w:themeColor="text1"/>
        </w:rPr>
      </w:pPr>
      <w:r w:rsidRPr="00D50337">
        <w:rPr>
          <w:rFonts w:cstheme="majorHAnsi"/>
          <w:b/>
          <w:color w:val="000000" w:themeColor="text1"/>
        </w:rPr>
        <w:t>TITLE</w:t>
      </w:r>
      <w:r w:rsidR="0019104E" w:rsidRPr="00D50337">
        <w:rPr>
          <w:rFonts w:cstheme="majorHAnsi"/>
          <w:b/>
          <w:color w:val="000000" w:themeColor="text1"/>
        </w:rPr>
        <w:t>:</w:t>
      </w:r>
      <w:r w:rsidRPr="00D50337">
        <w:rPr>
          <w:rFonts w:cstheme="majorHAnsi"/>
          <w:color w:val="000000" w:themeColor="text1"/>
        </w:rPr>
        <w:t xml:space="preserve"> </w:t>
      </w:r>
    </w:p>
    <w:p w14:paraId="06C0C87E" w14:textId="5B05B2BB" w:rsidR="006E4797" w:rsidRDefault="007D3DA6" w:rsidP="00F03B29">
      <w:pPr>
        <w:rPr>
          <w:rFonts w:cstheme="majorHAnsi"/>
          <w:color w:val="000000" w:themeColor="text1"/>
        </w:rPr>
      </w:pPr>
      <w:proofErr w:type="spellStart"/>
      <w:r w:rsidRPr="00D50337">
        <w:rPr>
          <w:rFonts w:cstheme="majorHAnsi"/>
          <w:color w:val="000000" w:themeColor="text1"/>
        </w:rPr>
        <w:t>LittleDrop</w:t>
      </w:r>
      <w:proofErr w:type="spellEnd"/>
      <w:r w:rsidRPr="00D50337">
        <w:rPr>
          <w:rFonts w:cstheme="majorHAnsi"/>
          <w:color w:val="000000" w:themeColor="text1"/>
        </w:rPr>
        <w:t xml:space="preserve">: Accessible </w:t>
      </w:r>
      <w:r w:rsidR="000C50D2" w:rsidRPr="00D50337">
        <w:rPr>
          <w:rFonts w:cstheme="majorHAnsi"/>
          <w:color w:val="000000" w:themeColor="text1"/>
        </w:rPr>
        <w:t xml:space="preserve">Fabrication </w:t>
      </w:r>
      <w:r w:rsidR="000C50D2">
        <w:rPr>
          <w:rFonts w:cstheme="majorHAnsi"/>
          <w:color w:val="000000" w:themeColor="text1"/>
        </w:rPr>
        <w:t>o</w:t>
      </w:r>
      <w:r w:rsidR="000C50D2" w:rsidRPr="00D50337">
        <w:rPr>
          <w:rFonts w:cstheme="majorHAnsi"/>
          <w:color w:val="000000" w:themeColor="text1"/>
        </w:rPr>
        <w:t xml:space="preserve">f </w:t>
      </w:r>
      <w:proofErr w:type="gramStart"/>
      <w:r w:rsidR="000C50D2" w:rsidRPr="00D50337">
        <w:rPr>
          <w:rFonts w:cstheme="majorHAnsi"/>
          <w:color w:val="000000" w:themeColor="text1"/>
        </w:rPr>
        <w:t>A</w:t>
      </w:r>
      <w:proofErr w:type="gramEnd"/>
      <w:r w:rsidR="000C50D2" w:rsidRPr="00D50337">
        <w:rPr>
          <w:rFonts w:cstheme="majorHAnsi"/>
          <w:color w:val="000000" w:themeColor="text1"/>
        </w:rPr>
        <w:t xml:space="preserve"> Modular Capillary-Bridge Spectrophotometer </w:t>
      </w:r>
      <w:r w:rsidR="000C50D2">
        <w:rPr>
          <w:rFonts w:cstheme="majorHAnsi"/>
          <w:color w:val="000000" w:themeColor="text1"/>
        </w:rPr>
        <w:t>f</w:t>
      </w:r>
      <w:r w:rsidR="000C50D2" w:rsidRPr="00D50337">
        <w:rPr>
          <w:rFonts w:cstheme="majorHAnsi"/>
          <w:color w:val="000000" w:themeColor="text1"/>
        </w:rPr>
        <w:t xml:space="preserve">or Small Specimen Samples Using </w:t>
      </w:r>
      <w:r w:rsidR="000C50D2">
        <w:rPr>
          <w:rFonts w:cstheme="majorHAnsi"/>
          <w:color w:val="000000" w:themeColor="text1"/>
        </w:rPr>
        <w:t>Do-It-Yourself</w:t>
      </w:r>
      <w:r w:rsidR="000C50D2" w:rsidRPr="00D50337">
        <w:rPr>
          <w:rFonts w:cstheme="majorHAnsi"/>
          <w:color w:val="000000" w:themeColor="text1"/>
        </w:rPr>
        <w:t xml:space="preserve"> Tools</w:t>
      </w:r>
    </w:p>
    <w:p w14:paraId="7B6F1963" w14:textId="77777777" w:rsidR="00483EB0" w:rsidRPr="00D50337" w:rsidRDefault="00483EB0" w:rsidP="00F03B29">
      <w:pPr>
        <w:rPr>
          <w:rFonts w:cstheme="majorHAnsi"/>
          <w:b/>
          <w:color w:val="000000" w:themeColor="text1"/>
        </w:rPr>
      </w:pPr>
    </w:p>
    <w:p w14:paraId="2CD8481E" w14:textId="0B0F1044" w:rsidR="006E4797" w:rsidRPr="00D50337" w:rsidRDefault="007D3DA6" w:rsidP="00F03B29">
      <w:pPr>
        <w:rPr>
          <w:rFonts w:cstheme="majorHAnsi"/>
          <w:color w:val="000000" w:themeColor="text1"/>
        </w:rPr>
      </w:pPr>
      <w:r w:rsidRPr="00D50337">
        <w:rPr>
          <w:rFonts w:cstheme="majorHAnsi"/>
          <w:b/>
          <w:color w:val="000000" w:themeColor="text1"/>
        </w:rPr>
        <w:t>AUTHORS AND AFFILIATIONS:</w:t>
      </w:r>
    </w:p>
    <w:p w14:paraId="69B52BDF" w14:textId="14FC7B29" w:rsidR="0019104E" w:rsidRDefault="007D3DA6" w:rsidP="00F03B29">
      <w:pPr>
        <w:widowControl/>
        <w:rPr>
          <w:rFonts w:cstheme="majorHAnsi"/>
          <w:color w:val="000000" w:themeColor="text1"/>
          <w:vertAlign w:val="superscript"/>
        </w:rPr>
      </w:pPr>
      <w:r w:rsidRPr="00391F89">
        <w:rPr>
          <w:rFonts w:cstheme="majorHAnsi"/>
          <w:color w:val="000000" w:themeColor="text1"/>
        </w:rPr>
        <w:t>Christopher Silva Salazar</w:t>
      </w:r>
      <w:r w:rsidRPr="00391F89">
        <w:rPr>
          <w:rFonts w:cstheme="majorHAnsi"/>
          <w:color w:val="000000" w:themeColor="text1"/>
          <w:vertAlign w:val="superscript"/>
        </w:rPr>
        <w:t>1</w:t>
      </w:r>
      <w:r w:rsidR="006F0613" w:rsidRPr="00391F89">
        <w:rPr>
          <w:rFonts w:cstheme="majorHAnsi"/>
          <w:color w:val="000000" w:themeColor="text1"/>
        </w:rPr>
        <w:t xml:space="preserve">, </w:t>
      </w:r>
      <w:r w:rsidRPr="00391F89">
        <w:rPr>
          <w:rFonts w:cstheme="majorHAnsi"/>
          <w:color w:val="000000" w:themeColor="text1"/>
        </w:rPr>
        <w:t>Francisca Bravo Tizza</w:t>
      </w:r>
      <w:r w:rsidRPr="00391F89">
        <w:rPr>
          <w:rFonts w:cstheme="majorHAnsi"/>
          <w:color w:val="000000" w:themeColor="text1"/>
          <w:vertAlign w:val="superscript"/>
        </w:rPr>
        <w:t>2</w:t>
      </w:r>
      <w:r w:rsidR="006F0613" w:rsidRPr="00391F89">
        <w:rPr>
          <w:rFonts w:cstheme="majorHAnsi"/>
          <w:color w:val="000000" w:themeColor="text1"/>
        </w:rPr>
        <w:t xml:space="preserve">, </w:t>
      </w:r>
      <w:r w:rsidRPr="00391F89">
        <w:rPr>
          <w:rFonts w:cstheme="majorHAnsi"/>
          <w:color w:val="000000" w:themeColor="text1"/>
        </w:rPr>
        <w:t>Alaina Cai</w:t>
      </w:r>
      <w:r w:rsidRPr="00391F89">
        <w:rPr>
          <w:rFonts w:cstheme="majorHAnsi"/>
          <w:color w:val="000000" w:themeColor="text1"/>
          <w:vertAlign w:val="superscript"/>
        </w:rPr>
        <w:t>2</w:t>
      </w:r>
      <w:r w:rsidR="006F0613" w:rsidRPr="00391F89">
        <w:rPr>
          <w:rFonts w:cstheme="majorHAnsi"/>
          <w:color w:val="000000" w:themeColor="text1"/>
        </w:rPr>
        <w:t xml:space="preserve">, </w:t>
      </w:r>
      <w:r w:rsidRPr="00391F89">
        <w:rPr>
          <w:rFonts w:cstheme="majorHAnsi"/>
          <w:color w:val="000000" w:themeColor="text1"/>
        </w:rPr>
        <w:t>Ben Rose</w:t>
      </w:r>
      <w:r w:rsidRPr="00391F89">
        <w:rPr>
          <w:rFonts w:cstheme="majorHAnsi"/>
          <w:color w:val="000000" w:themeColor="text1"/>
          <w:vertAlign w:val="superscript"/>
        </w:rPr>
        <w:t>3</w:t>
      </w:r>
      <w:r w:rsidR="006F0613" w:rsidRPr="00391F89">
        <w:rPr>
          <w:rFonts w:cstheme="majorHAnsi"/>
          <w:color w:val="000000" w:themeColor="text1"/>
        </w:rPr>
        <w:t xml:space="preserve">, </w:t>
      </w:r>
      <w:r w:rsidRPr="00391F89">
        <w:rPr>
          <w:rFonts w:cstheme="majorHAnsi"/>
          <w:color w:val="000000" w:themeColor="text1"/>
        </w:rPr>
        <w:t>Ken Burns</w:t>
      </w:r>
      <w:r w:rsidRPr="00391F89">
        <w:rPr>
          <w:rFonts w:cstheme="majorHAnsi"/>
          <w:color w:val="000000" w:themeColor="text1"/>
          <w:vertAlign w:val="superscript"/>
        </w:rPr>
        <w:t>3</w:t>
      </w:r>
      <w:r w:rsidR="006F0613" w:rsidRPr="00391F89">
        <w:rPr>
          <w:rFonts w:cstheme="majorHAnsi"/>
          <w:color w:val="000000" w:themeColor="text1"/>
        </w:rPr>
        <w:t xml:space="preserve">, </w:t>
      </w:r>
      <w:r w:rsidRPr="00391F89">
        <w:rPr>
          <w:rFonts w:cstheme="majorHAnsi"/>
          <w:color w:val="000000" w:themeColor="text1"/>
        </w:rPr>
        <w:t>Steven Nagle</w:t>
      </w:r>
      <w:r w:rsidRPr="00391F89">
        <w:rPr>
          <w:rFonts w:cstheme="majorHAnsi"/>
          <w:color w:val="000000" w:themeColor="text1"/>
          <w:vertAlign w:val="superscript"/>
        </w:rPr>
        <w:t>4</w:t>
      </w:r>
      <w:r w:rsidR="006F0613" w:rsidRPr="00391F89">
        <w:rPr>
          <w:rFonts w:cstheme="majorHAnsi"/>
          <w:color w:val="000000" w:themeColor="text1"/>
        </w:rPr>
        <w:t xml:space="preserve">, </w:t>
      </w:r>
      <w:r w:rsidRPr="00391F89">
        <w:rPr>
          <w:rFonts w:cstheme="majorHAnsi"/>
          <w:color w:val="000000" w:themeColor="text1"/>
        </w:rPr>
        <w:t>Camilo Rodriguez-Beltran</w:t>
      </w:r>
      <w:r w:rsidRPr="00391F89">
        <w:rPr>
          <w:rFonts w:cstheme="majorHAnsi"/>
          <w:color w:val="000000" w:themeColor="text1"/>
          <w:vertAlign w:val="superscript"/>
        </w:rPr>
        <w:t>1</w:t>
      </w:r>
      <w:r w:rsidR="006F0613" w:rsidRPr="00391F89">
        <w:rPr>
          <w:rFonts w:cstheme="majorHAnsi"/>
          <w:color w:val="000000" w:themeColor="text1"/>
        </w:rPr>
        <w:t xml:space="preserve">, </w:t>
      </w:r>
      <w:r w:rsidRPr="00391F89">
        <w:rPr>
          <w:rFonts w:cstheme="majorHAnsi"/>
          <w:color w:val="000000" w:themeColor="text1"/>
        </w:rPr>
        <w:t xml:space="preserve">Jose </w:t>
      </w:r>
      <w:r w:rsidR="00214262" w:rsidRPr="00391F89">
        <w:rPr>
          <w:rFonts w:cstheme="majorHAnsi"/>
          <w:color w:val="000000" w:themeColor="text1"/>
        </w:rPr>
        <w:t xml:space="preserve">Francisco </w:t>
      </w:r>
      <w:r w:rsidRPr="00391F89">
        <w:rPr>
          <w:rFonts w:cstheme="majorHAnsi"/>
          <w:color w:val="000000" w:themeColor="text1"/>
        </w:rPr>
        <w:t>Gomez-Marquez</w:t>
      </w:r>
      <w:r w:rsidRPr="00391F89">
        <w:rPr>
          <w:rFonts w:cstheme="majorHAnsi"/>
          <w:color w:val="000000" w:themeColor="text1"/>
          <w:vertAlign w:val="superscript"/>
        </w:rPr>
        <w:t>1</w:t>
      </w:r>
      <w:r w:rsidR="00BD4EFF" w:rsidRPr="00391F89">
        <w:rPr>
          <w:rFonts w:cstheme="majorHAnsi"/>
          <w:color w:val="000000" w:themeColor="text1"/>
          <w:vertAlign w:val="superscript"/>
        </w:rPr>
        <w:t>,</w:t>
      </w:r>
      <w:r w:rsidRPr="00391F89">
        <w:rPr>
          <w:rFonts w:cstheme="majorHAnsi"/>
          <w:color w:val="000000" w:themeColor="text1"/>
          <w:vertAlign w:val="superscript"/>
        </w:rPr>
        <w:t>2</w:t>
      </w:r>
    </w:p>
    <w:p w14:paraId="1A7AC626" w14:textId="77777777" w:rsidR="002A75C5" w:rsidRPr="00290448" w:rsidRDefault="002A75C5" w:rsidP="00F03B29">
      <w:pPr>
        <w:widowControl/>
        <w:rPr>
          <w:rFonts w:cstheme="majorHAnsi"/>
          <w:color w:val="000000" w:themeColor="text1"/>
          <w:lang w:val="pt-BR"/>
        </w:rPr>
      </w:pPr>
    </w:p>
    <w:p w14:paraId="089E7EB4" w14:textId="55B9C259" w:rsidR="00602A71" w:rsidRPr="00602A71" w:rsidRDefault="00602A71" w:rsidP="00F03B29">
      <w:pPr>
        <w:pBdr>
          <w:top w:val="nil"/>
          <w:left w:val="nil"/>
          <w:bottom w:val="nil"/>
          <w:right w:val="nil"/>
          <w:between w:val="nil"/>
        </w:pBdr>
        <w:rPr>
          <w:rFonts w:cstheme="majorHAnsi"/>
          <w:color w:val="000000" w:themeColor="text1"/>
          <w:lang w:val="pt-BR"/>
        </w:rPr>
      </w:pPr>
      <w:r w:rsidRPr="00602A71">
        <w:rPr>
          <w:rFonts w:cstheme="majorHAnsi"/>
          <w:color w:val="000000" w:themeColor="text1"/>
          <w:vertAlign w:val="superscript"/>
          <w:lang w:val="pt-BR"/>
        </w:rPr>
        <w:t>1</w:t>
      </w:r>
      <w:r w:rsidRPr="00602A71">
        <w:rPr>
          <w:rFonts w:cstheme="majorHAnsi"/>
          <w:color w:val="000000" w:themeColor="text1"/>
          <w:lang w:val="pt-BR"/>
        </w:rPr>
        <w:t xml:space="preserve">Universidad del Desarrollo, Santiago, Región Metropolitana, Chile. </w:t>
      </w:r>
    </w:p>
    <w:p w14:paraId="436F62E8" w14:textId="5B65142B" w:rsidR="00602A71" w:rsidRPr="00602A71" w:rsidRDefault="00602A71" w:rsidP="00F03B29">
      <w:pPr>
        <w:pBdr>
          <w:top w:val="nil"/>
          <w:left w:val="nil"/>
          <w:bottom w:val="nil"/>
          <w:right w:val="nil"/>
          <w:between w:val="nil"/>
        </w:pBdr>
        <w:rPr>
          <w:rFonts w:cstheme="majorHAnsi"/>
          <w:color w:val="000000" w:themeColor="text1"/>
          <w:lang w:val="en-IN"/>
        </w:rPr>
      </w:pPr>
      <w:r w:rsidRPr="00602A71">
        <w:rPr>
          <w:rFonts w:cstheme="majorHAnsi"/>
          <w:color w:val="000000" w:themeColor="text1"/>
          <w:vertAlign w:val="superscript"/>
          <w:lang w:val="en-IN"/>
        </w:rPr>
        <w:t>2</w:t>
      </w:r>
      <w:r w:rsidRPr="00602A71">
        <w:rPr>
          <w:rFonts w:cstheme="majorHAnsi"/>
          <w:color w:val="000000" w:themeColor="text1"/>
          <w:lang w:val="en-IN"/>
        </w:rPr>
        <w:t xml:space="preserve">Emory University, Atlanta, Georgia 30322, USA. </w:t>
      </w:r>
    </w:p>
    <w:p w14:paraId="23323BDE" w14:textId="0E7D64F3" w:rsidR="00602A71" w:rsidRPr="00602A71" w:rsidRDefault="00602A71" w:rsidP="00F03B29">
      <w:pPr>
        <w:pBdr>
          <w:top w:val="nil"/>
          <w:left w:val="nil"/>
          <w:bottom w:val="nil"/>
          <w:right w:val="nil"/>
          <w:between w:val="nil"/>
        </w:pBdr>
        <w:rPr>
          <w:rFonts w:cstheme="majorHAnsi"/>
          <w:color w:val="000000" w:themeColor="text1"/>
          <w:lang w:val="en-IN"/>
        </w:rPr>
      </w:pPr>
      <w:r w:rsidRPr="00602A71">
        <w:rPr>
          <w:rFonts w:cstheme="majorHAnsi"/>
          <w:color w:val="000000" w:themeColor="text1"/>
          <w:vertAlign w:val="superscript"/>
          <w:lang w:val="en-IN"/>
        </w:rPr>
        <w:t>3</w:t>
      </w:r>
      <w:r w:rsidRPr="00602A71">
        <w:rPr>
          <w:rFonts w:cstheme="majorHAnsi"/>
          <w:color w:val="000000" w:themeColor="text1"/>
          <w:lang w:val="en-IN"/>
        </w:rPr>
        <w:t xml:space="preserve">TinyCircuits LLC, Tallmadge, Ohio 44278, USA. </w:t>
      </w:r>
    </w:p>
    <w:p w14:paraId="21B2E3BF" w14:textId="4D3A59E6" w:rsidR="0019104E" w:rsidRPr="00602A71" w:rsidRDefault="00602A71" w:rsidP="00F03B29">
      <w:pPr>
        <w:pBdr>
          <w:top w:val="nil"/>
          <w:left w:val="nil"/>
          <w:bottom w:val="nil"/>
          <w:right w:val="nil"/>
          <w:between w:val="nil"/>
        </w:pBdr>
        <w:rPr>
          <w:rFonts w:cstheme="majorHAnsi"/>
          <w:color w:val="000000" w:themeColor="text1"/>
          <w:lang w:val="en-IN"/>
        </w:rPr>
      </w:pPr>
      <w:r w:rsidRPr="00602A71">
        <w:rPr>
          <w:rFonts w:cstheme="majorHAnsi"/>
          <w:color w:val="000000" w:themeColor="text1"/>
          <w:vertAlign w:val="superscript"/>
          <w:lang w:val="en-IN"/>
        </w:rPr>
        <w:t>4</w:t>
      </w:r>
      <w:r w:rsidRPr="00602A71">
        <w:rPr>
          <w:rFonts w:cstheme="majorHAnsi"/>
          <w:color w:val="000000" w:themeColor="text1"/>
          <w:lang w:val="en-IN"/>
        </w:rPr>
        <w:t>Massachusetts Institute of Technology, Cambridge, Massachusetts 02139, USA.</w:t>
      </w:r>
    </w:p>
    <w:p w14:paraId="712BAE7F" w14:textId="77777777" w:rsidR="00602A71" w:rsidRDefault="00602A71" w:rsidP="00F03B29">
      <w:pPr>
        <w:pBdr>
          <w:top w:val="nil"/>
          <w:left w:val="nil"/>
          <w:bottom w:val="nil"/>
          <w:right w:val="nil"/>
          <w:between w:val="nil"/>
        </w:pBdr>
        <w:rPr>
          <w:rFonts w:cstheme="majorHAnsi"/>
          <w:color w:val="000000" w:themeColor="text1"/>
        </w:rPr>
      </w:pPr>
    </w:p>
    <w:p w14:paraId="565B5800" w14:textId="77777777" w:rsidR="000C50D2" w:rsidRDefault="000C50D2" w:rsidP="000C50D2">
      <w:pPr>
        <w:widowControl/>
        <w:rPr>
          <w:rFonts w:cstheme="majorHAnsi"/>
          <w:color w:val="000000" w:themeColor="text1"/>
        </w:rPr>
      </w:pPr>
      <w:r>
        <w:rPr>
          <w:rFonts w:cstheme="majorHAnsi"/>
          <w:color w:val="000000" w:themeColor="text1"/>
        </w:rPr>
        <w:t>Email addresses of co-authors:</w:t>
      </w:r>
    </w:p>
    <w:p w14:paraId="094BEE2A" w14:textId="77777777" w:rsidR="000C50D2" w:rsidRPr="00E12EE3" w:rsidRDefault="000C50D2" w:rsidP="000C50D2">
      <w:pPr>
        <w:widowControl/>
        <w:rPr>
          <w:rFonts w:cstheme="majorHAnsi"/>
          <w:color w:val="000000" w:themeColor="text1"/>
          <w:lang w:val="en-IN"/>
        </w:rPr>
      </w:pPr>
      <w:r w:rsidRPr="00E12EE3">
        <w:rPr>
          <w:rFonts w:cstheme="majorHAnsi"/>
          <w:color w:val="000000" w:themeColor="text1"/>
          <w:lang w:val="en-IN"/>
        </w:rPr>
        <w:t>Christopher Silva Salazar</w:t>
      </w:r>
      <w:r w:rsidRPr="00E12EE3">
        <w:rPr>
          <w:rFonts w:cstheme="majorHAnsi"/>
          <w:color w:val="000000" w:themeColor="text1"/>
          <w:lang w:val="en-IN"/>
        </w:rPr>
        <w:tab/>
      </w:r>
      <w:r w:rsidRPr="00E12EE3">
        <w:rPr>
          <w:rFonts w:cstheme="majorHAnsi"/>
          <w:color w:val="000000" w:themeColor="text1"/>
          <w:lang w:val="en-IN"/>
        </w:rPr>
        <w:tab/>
        <w:t>christopher.silva@udd.cl</w:t>
      </w:r>
    </w:p>
    <w:p w14:paraId="40FC85E4" w14:textId="77777777" w:rsidR="000C50D2" w:rsidRPr="002A75C5" w:rsidRDefault="000C50D2" w:rsidP="000C50D2">
      <w:pPr>
        <w:widowControl/>
        <w:rPr>
          <w:rFonts w:cstheme="majorHAnsi"/>
          <w:color w:val="000000" w:themeColor="text1"/>
          <w:lang w:val="pt-BR"/>
        </w:rPr>
      </w:pPr>
      <w:r w:rsidRPr="002A75C5">
        <w:rPr>
          <w:rFonts w:cstheme="majorHAnsi"/>
          <w:color w:val="000000" w:themeColor="text1"/>
          <w:lang w:val="pt-BR"/>
        </w:rPr>
        <w:t>Francisca Bravo Tizza</w:t>
      </w:r>
      <w:r>
        <w:rPr>
          <w:rFonts w:cstheme="majorHAnsi"/>
          <w:color w:val="000000" w:themeColor="text1"/>
          <w:lang w:val="pt-BR"/>
        </w:rPr>
        <w:tab/>
      </w:r>
      <w:r>
        <w:rPr>
          <w:rFonts w:cstheme="majorHAnsi"/>
          <w:color w:val="000000" w:themeColor="text1"/>
          <w:lang w:val="pt-BR"/>
        </w:rPr>
        <w:tab/>
      </w:r>
      <w:r>
        <w:rPr>
          <w:rFonts w:cstheme="majorHAnsi"/>
          <w:color w:val="000000" w:themeColor="text1"/>
          <w:lang w:val="pt-BR"/>
        </w:rPr>
        <w:tab/>
      </w:r>
      <w:r w:rsidRPr="008220D3">
        <w:rPr>
          <w:rFonts w:cstheme="majorHAnsi"/>
          <w:color w:val="000000" w:themeColor="text1"/>
          <w:lang w:val="pt-BR"/>
        </w:rPr>
        <w:t>francisca.bravo.tizza@emory.edu</w:t>
      </w:r>
    </w:p>
    <w:p w14:paraId="32A9645B" w14:textId="77777777" w:rsidR="000C50D2" w:rsidRPr="008220D3" w:rsidRDefault="000C50D2" w:rsidP="000C50D2">
      <w:pPr>
        <w:widowControl/>
        <w:rPr>
          <w:rFonts w:cstheme="majorHAnsi"/>
          <w:color w:val="000000" w:themeColor="text1"/>
          <w:lang w:val="pt-BR"/>
        </w:rPr>
      </w:pPr>
      <w:r w:rsidRPr="008220D3">
        <w:rPr>
          <w:rFonts w:cstheme="majorHAnsi"/>
          <w:color w:val="000000" w:themeColor="text1"/>
          <w:lang w:val="pt-BR"/>
        </w:rPr>
        <w:t>Alaina Cai</w:t>
      </w:r>
      <w:r w:rsidRPr="008220D3">
        <w:rPr>
          <w:rFonts w:cstheme="majorHAnsi"/>
          <w:color w:val="000000" w:themeColor="text1"/>
          <w:lang w:val="pt-BR"/>
        </w:rPr>
        <w:tab/>
      </w:r>
      <w:r w:rsidRPr="008220D3">
        <w:rPr>
          <w:rFonts w:cstheme="majorHAnsi"/>
          <w:color w:val="000000" w:themeColor="text1"/>
          <w:lang w:val="pt-BR"/>
        </w:rPr>
        <w:tab/>
      </w:r>
      <w:r w:rsidRPr="008220D3">
        <w:rPr>
          <w:rFonts w:cstheme="majorHAnsi"/>
          <w:color w:val="000000" w:themeColor="text1"/>
          <w:lang w:val="pt-BR"/>
        </w:rPr>
        <w:tab/>
      </w:r>
      <w:r w:rsidRPr="008220D3">
        <w:rPr>
          <w:rFonts w:cstheme="majorHAnsi"/>
          <w:color w:val="000000" w:themeColor="text1"/>
          <w:lang w:val="pt-BR"/>
        </w:rPr>
        <w:tab/>
        <w:t>alaina.cai@emory.edu</w:t>
      </w:r>
    </w:p>
    <w:p w14:paraId="277BB972" w14:textId="77777777" w:rsidR="000C50D2" w:rsidRPr="00186158" w:rsidRDefault="000C50D2" w:rsidP="000C50D2">
      <w:pPr>
        <w:widowControl/>
        <w:rPr>
          <w:rFonts w:cstheme="majorHAnsi"/>
          <w:color w:val="000000" w:themeColor="text1"/>
          <w:lang w:val="es-CL"/>
        </w:rPr>
      </w:pPr>
      <w:r w:rsidRPr="00186158">
        <w:rPr>
          <w:rFonts w:cstheme="majorHAnsi"/>
          <w:color w:val="000000" w:themeColor="text1"/>
          <w:lang w:val="es-CL"/>
        </w:rPr>
        <w:t>Ben Rose</w:t>
      </w:r>
      <w:r w:rsidRPr="00186158">
        <w:rPr>
          <w:rFonts w:cstheme="majorHAnsi"/>
          <w:color w:val="000000" w:themeColor="text1"/>
          <w:lang w:val="es-CL"/>
        </w:rPr>
        <w:tab/>
      </w:r>
      <w:r w:rsidRPr="00186158">
        <w:rPr>
          <w:rFonts w:cstheme="majorHAnsi"/>
          <w:color w:val="000000" w:themeColor="text1"/>
          <w:lang w:val="es-CL"/>
        </w:rPr>
        <w:tab/>
      </w:r>
      <w:r w:rsidRPr="00186158">
        <w:rPr>
          <w:rFonts w:cstheme="majorHAnsi"/>
          <w:color w:val="000000" w:themeColor="text1"/>
          <w:lang w:val="es-CL"/>
        </w:rPr>
        <w:tab/>
      </w:r>
      <w:r w:rsidRPr="00186158">
        <w:rPr>
          <w:rFonts w:cstheme="majorHAnsi"/>
          <w:color w:val="000000" w:themeColor="text1"/>
          <w:lang w:val="es-CL"/>
        </w:rPr>
        <w:tab/>
        <w:t>brose@tinycircuits.com</w:t>
      </w:r>
    </w:p>
    <w:p w14:paraId="508621B4" w14:textId="77777777" w:rsidR="000C50D2" w:rsidRPr="00186158" w:rsidRDefault="000C50D2" w:rsidP="000C50D2">
      <w:pPr>
        <w:widowControl/>
        <w:rPr>
          <w:rFonts w:cstheme="majorHAnsi"/>
          <w:color w:val="000000" w:themeColor="text1"/>
          <w:lang w:val="es-CL"/>
        </w:rPr>
      </w:pPr>
      <w:r w:rsidRPr="00186158">
        <w:rPr>
          <w:rFonts w:cstheme="majorHAnsi"/>
          <w:color w:val="000000" w:themeColor="text1"/>
          <w:lang w:val="es-CL"/>
        </w:rPr>
        <w:t>Ken Burns</w:t>
      </w:r>
      <w:r w:rsidRPr="00186158">
        <w:rPr>
          <w:rFonts w:cstheme="majorHAnsi"/>
          <w:color w:val="000000" w:themeColor="text1"/>
          <w:lang w:val="es-CL"/>
        </w:rPr>
        <w:tab/>
      </w:r>
      <w:r w:rsidRPr="00186158">
        <w:rPr>
          <w:rFonts w:cstheme="majorHAnsi"/>
          <w:color w:val="000000" w:themeColor="text1"/>
          <w:lang w:val="es-CL"/>
        </w:rPr>
        <w:tab/>
      </w:r>
      <w:r w:rsidRPr="00186158">
        <w:rPr>
          <w:rFonts w:cstheme="majorHAnsi"/>
          <w:color w:val="000000" w:themeColor="text1"/>
          <w:lang w:val="es-CL"/>
        </w:rPr>
        <w:tab/>
      </w:r>
      <w:r w:rsidRPr="00186158">
        <w:rPr>
          <w:rFonts w:cstheme="majorHAnsi"/>
          <w:color w:val="000000" w:themeColor="text1"/>
          <w:lang w:val="es-CL"/>
        </w:rPr>
        <w:tab/>
        <w:t>kburns@tinycircuits.com</w:t>
      </w:r>
    </w:p>
    <w:p w14:paraId="44C7E7AF" w14:textId="77777777" w:rsidR="000C50D2" w:rsidRDefault="000C50D2" w:rsidP="000C50D2">
      <w:pPr>
        <w:widowControl/>
        <w:rPr>
          <w:rFonts w:cstheme="majorHAnsi"/>
          <w:color w:val="000000" w:themeColor="text1"/>
        </w:rPr>
      </w:pPr>
      <w:r w:rsidRPr="00391F89">
        <w:rPr>
          <w:rFonts w:cstheme="majorHAnsi"/>
          <w:color w:val="000000" w:themeColor="text1"/>
        </w:rPr>
        <w:t>Steven Nagle</w:t>
      </w:r>
      <w:r>
        <w:rPr>
          <w:rFonts w:cstheme="majorHAnsi"/>
          <w:color w:val="000000" w:themeColor="text1"/>
        </w:rPr>
        <w:tab/>
      </w:r>
      <w:r>
        <w:rPr>
          <w:rFonts w:cstheme="majorHAnsi"/>
          <w:color w:val="000000" w:themeColor="text1"/>
        </w:rPr>
        <w:tab/>
      </w:r>
      <w:r>
        <w:rPr>
          <w:rFonts w:cstheme="majorHAnsi"/>
          <w:color w:val="000000" w:themeColor="text1"/>
        </w:rPr>
        <w:tab/>
      </w:r>
      <w:r>
        <w:rPr>
          <w:rFonts w:cstheme="majorHAnsi"/>
          <w:color w:val="000000" w:themeColor="text1"/>
        </w:rPr>
        <w:tab/>
      </w:r>
      <w:r w:rsidRPr="00E545AA">
        <w:rPr>
          <w:rFonts w:cstheme="majorHAnsi"/>
          <w:color w:val="000000" w:themeColor="text1"/>
        </w:rPr>
        <w:t>sfnagle@mit.edu</w:t>
      </w:r>
    </w:p>
    <w:p w14:paraId="440FF0A0" w14:textId="77777777" w:rsidR="000C50D2" w:rsidRPr="000C50D2" w:rsidRDefault="000C50D2" w:rsidP="000C50D2">
      <w:pPr>
        <w:widowControl/>
        <w:rPr>
          <w:rFonts w:cstheme="majorHAnsi"/>
          <w:color w:val="000000" w:themeColor="text1"/>
          <w:lang w:val="en-IN"/>
        </w:rPr>
      </w:pPr>
      <w:r w:rsidRPr="000C50D2">
        <w:rPr>
          <w:rFonts w:cstheme="majorHAnsi"/>
          <w:color w:val="000000" w:themeColor="text1"/>
          <w:lang w:val="en-IN"/>
        </w:rPr>
        <w:t>Camilo Rodríguez-Beltrán</w:t>
      </w:r>
      <w:r w:rsidRPr="000C50D2">
        <w:rPr>
          <w:rFonts w:cstheme="majorHAnsi"/>
          <w:color w:val="000000" w:themeColor="text1"/>
          <w:lang w:val="en-IN"/>
        </w:rPr>
        <w:tab/>
      </w:r>
      <w:r w:rsidRPr="000C50D2">
        <w:rPr>
          <w:rFonts w:cstheme="majorHAnsi"/>
          <w:color w:val="000000" w:themeColor="text1"/>
          <w:lang w:val="en-IN"/>
        </w:rPr>
        <w:tab/>
        <w:t>camilorodriguez@udd.cl</w:t>
      </w:r>
    </w:p>
    <w:p w14:paraId="328F11FA" w14:textId="77777777" w:rsidR="000C50D2" w:rsidRPr="000C50D2" w:rsidRDefault="000C50D2" w:rsidP="000C50D2">
      <w:pPr>
        <w:widowControl/>
        <w:rPr>
          <w:rFonts w:cstheme="majorHAnsi"/>
          <w:color w:val="000000" w:themeColor="text1"/>
          <w:lang w:val="en-IN"/>
        </w:rPr>
      </w:pPr>
    </w:p>
    <w:p w14:paraId="35B17438" w14:textId="77777777" w:rsidR="000C50D2" w:rsidRPr="000C50D2" w:rsidRDefault="000C50D2" w:rsidP="000C50D2">
      <w:pPr>
        <w:widowControl/>
        <w:rPr>
          <w:rFonts w:cstheme="majorHAnsi"/>
          <w:color w:val="000000" w:themeColor="text1"/>
          <w:lang w:val="pt-BR"/>
        </w:rPr>
      </w:pPr>
      <w:r w:rsidRPr="000C50D2">
        <w:rPr>
          <w:rFonts w:cstheme="majorHAnsi"/>
          <w:color w:val="000000" w:themeColor="text1"/>
          <w:lang w:val="pt-BR"/>
        </w:rPr>
        <w:t>Corresponding author:</w:t>
      </w:r>
    </w:p>
    <w:p w14:paraId="73C45E5C" w14:textId="77777777" w:rsidR="000C50D2" w:rsidRPr="00290448" w:rsidRDefault="000C50D2" w:rsidP="000C50D2">
      <w:pPr>
        <w:widowControl/>
        <w:rPr>
          <w:rFonts w:cstheme="majorHAnsi"/>
          <w:color w:val="000000" w:themeColor="text1"/>
          <w:lang w:val="pt-BR"/>
        </w:rPr>
      </w:pPr>
      <w:r w:rsidRPr="00290448">
        <w:rPr>
          <w:rFonts w:cstheme="majorHAnsi"/>
          <w:color w:val="000000" w:themeColor="text1"/>
          <w:lang w:val="pt-BR"/>
        </w:rPr>
        <w:t xml:space="preserve">JoseFranciscoGomez-Marque </w:t>
      </w:r>
      <w:r>
        <w:rPr>
          <w:rFonts w:cstheme="majorHAnsi"/>
          <w:color w:val="000000" w:themeColor="text1"/>
          <w:lang w:val="pt-BR"/>
        </w:rPr>
        <w:tab/>
      </w:r>
      <w:hyperlink r:id="rId7" w:history="1">
        <w:r w:rsidRPr="00845CCB">
          <w:rPr>
            <w:rStyle w:val="Hipervnculo"/>
            <w:rFonts w:cstheme="majorHAnsi"/>
            <w:lang w:val="pt-BR"/>
          </w:rPr>
          <w:t>jose@dbmi.emory.edu</w:t>
        </w:r>
      </w:hyperlink>
      <w:r w:rsidRPr="00290448">
        <w:rPr>
          <w:rFonts w:cstheme="majorHAnsi"/>
          <w:color w:val="000000" w:themeColor="text1"/>
          <w:lang w:val="pt-BR"/>
        </w:rPr>
        <w:t>;</w:t>
      </w:r>
      <w:r>
        <w:rPr>
          <w:rFonts w:cstheme="majorHAnsi"/>
          <w:color w:val="000000" w:themeColor="text1"/>
          <w:lang w:val="pt-BR"/>
        </w:rPr>
        <w:t xml:space="preserve"> </w:t>
      </w:r>
      <w:hyperlink r:id="rId8" w:history="1">
        <w:r w:rsidRPr="00845CCB">
          <w:rPr>
            <w:rStyle w:val="Hipervnculo"/>
            <w:rFonts w:cstheme="majorHAnsi"/>
            <w:lang w:val="pt-BR"/>
          </w:rPr>
          <w:t>jose.gomez.marquez@emory.edu</w:t>
        </w:r>
      </w:hyperlink>
    </w:p>
    <w:p w14:paraId="234AAE71" w14:textId="77777777" w:rsidR="000C50D2" w:rsidRPr="000C50D2" w:rsidRDefault="000C50D2" w:rsidP="00F03B29">
      <w:pPr>
        <w:pBdr>
          <w:top w:val="nil"/>
          <w:left w:val="nil"/>
          <w:bottom w:val="nil"/>
          <w:right w:val="nil"/>
          <w:between w:val="nil"/>
        </w:pBdr>
        <w:rPr>
          <w:rFonts w:cstheme="majorHAnsi"/>
          <w:color w:val="000000" w:themeColor="text1"/>
          <w:lang w:val="pt-BR"/>
        </w:rPr>
      </w:pPr>
    </w:p>
    <w:p w14:paraId="66D7E489" w14:textId="6335B979" w:rsidR="0019104E" w:rsidRPr="00D50337" w:rsidRDefault="007D3DA6" w:rsidP="00F03B29">
      <w:pPr>
        <w:rPr>
          <w:rFonts w:cstheme="majorHAnsi"/>
          <w:b/>
          <w:color w:val="000000" w:themeColor="text1"/>
        </w:rPr>
      </w:pPr>
      <w:bookmarkStart w:id="0" w:name="kix.dnstqay1kwjl" w:colFirst="0" w:colLast="0"/>
      <w:bookmarkEnd w:id="0"/>
      <w:r w:rsidRPr="00D50337">
        <w:rPr>
          <w:rFonts w:cstheme="majorHAnsi"/>
          <w:b/>
          <w:color w:val="000000" w:themeColor="text1"/>
        </w:rPr>
        <w:t>SUMMARY</w:t>
      </w:r>
      <w:r w:rsidR="001420A2" w:rsidRPr="00D50337">
        <w:rPr>
          <w:rFonts w:cstheme="majorHAnsi"/>
          <w:b/>
          <w:color w:val="000000" w:themeColor="text1"/>
        </w:rPr>
        <w:t>:</w:t>
      </w:r>
    </w:p>
    <w:p w14:paraId="036746EC" w14:textId="0716BC82" w:rsidR="0019104E" w:rsidRPr="00D50337" w:rsidRDefault="007D3DA6" w:rsidP="00F03B29">
      <w:pPr>
        <w:rPr>
          <w:rFonts w:cstheme="majorHAnsi"/>
          <w:color w:val="000000" w:themeColor="text1"/>
        </w:rPr>
      </w:pPr>
      <w:r w:rsidRPr="00D50337">
        <w:rPr>
          <w:rFonts w:cstheme="majorHAnsi"/>
          <w:color w:val="000000" w:themeColor="text1"/>
        </w:rPr>
        <w:t xml:space="preserve">A hardware protocol </w:t>
      </w:r>
      <w:r w:rsidR="00483EB0" w:rsidRPr="00483EB0">
        <w:rPr>
          <w:rFonts w:cstheme="majorHAnsi"/>
          <w:color w:val="000000" w:themeColor="text1"/>
        </w:rPr>
        <w:t xml:space="preserve">for the fabrication, assembly, calibration, and operation of the </w:t>
      </w:r>
      <w:proofErr w:type="spellStart"/>
      <w:r w:rsidR="00483EB0" w:rsidRPr="00483EB0">
        <w:rPr>
          <w:rFonts w:cstheme="majorHAnsi"/>
          <w:color w:val="000000" w:themeColor="text1"/>
        </w:rPr>
        <w:t>LittleDrop</w:t>
      </w:r>
      <w:proofErr w:type="spellEnd"/>
      <w:r w:rsidR="00483EB0" w:rsidRPr="00483EB0">
        <w:rPr>
          <w:rFonts w:cstheme="majorHAnsi"/>
          <w:color w:val="000000" w:themeColor="text1"/>
        </w:rPr>
        <w:t xml:space="preserve"> spectrophotometer using</w:t>
      </w:r>
      <w:r w:rsidRPr="00D50337">
        <w:rPr>
          <w:rFonts w:cstheme="majorHAnsi"/>
          <w:color w:val="000000" w:themeColor="text1"/>
        </w:rPr>
        <w:t xml:space="preserve"> a modified office stapler, polydimethylsiloxane (PDMS) lenses, and low-cost microelectronics, enabling absorbance measurements outside the traditional cuvette workflow.</w:t>
      </w:r>
    </w:p>
    <w:p w14:paraId="2C187579" w14:textId="77777777" w:rsidR="0019104E" w:rsidRPr="00D50337" w:rsidRDefault="0019104E" w:rsidP="00F03B29">
      <w:pPr>
        <w:rPr>
          <w:rFonts w:cstheme="majorHAnsi"/>
          <w:color w:val="000000" w:themeColor="text1"/>
        </w:rPr>
      </w:pPr>
    </w:p>
    <w:p w14:paraId="415F5D1A" w14:textId="6849A3FC" w:rsidR="0019104E" w:rsidRPr="00D50337" w:rsidRDefault="007D3DA6" w:rsidP="00F03B29">
      <w:pPr>
        <w:rPr>
          <w:rFonts w:cstheme="majorHAnsi"/>
          <w:b/>
          <w:bCs/>
          <w:color w:val="000000" w:themeColor="text1"/>
        </w:rPr>
      </w:pPr>
      <w:bookmarkStart w:id="1" w:name="3znysh7" w:colFirst="0" w:colLast="0"/>
      <w:bookmarkEnd w:id="1"/>
      <w:r w:rsidRPr="00D50337">
        <w:rPr>
          <w:rFonts w:cstheme="majorHAnsi"/>
          <w:b/>
          <w:bCs/>
          <w:color w:val="000000" w:themeColor="text1"/>
        </w:rPr>
        <w:t>ABSTRACT</w:t>
      </w:r>
      <w:r w:rsidR="001420A2" w:rsidRPr="00D50337">
        <w:rPr>
          <w:rFonts w:cstheme="majorHAnsi"/>
          <w:b/>
          <w:bCs/>
          <w:color w:val="000000" w:themeColor="text1"/>
        </w:rPr>
        <w:t>:</w:t>
      </w:r>
    </w:p>
    <w:p w14:paraId="7C19B5D1" w14:textId="56F420E0" w:rsidR="00DB16A7" w:rsidRPr="00D50337" w:rsidRDefault="41602210" w:rsidP="00F03B29">
      <w:pPr>
        <w:rPr>
          <w:rFonts w:cstheme="majorBidi"/>
          <w:color w:val="000000" w:themeColor="text1"/>
        </w:rPr>
      </w:pPr>
      <w:r w:rsidRPr="41602210">
        <w:rPr>
          <w:rFonts w:cstheme="majorBidi"/>
          <w:color w:val="000000" w:themeColor="text1"/>
        </w:rPr>
        <w:t xml:space="preserve">Spectrophotometric measurements are fundamental analytical methods for biochemical and human health diagnostics. The methods support standard metabolic, blood, </w:t>
      </w:r>
      <w:r w:rsidR="009A18E5">
        <w:rPr>
          <w:rFonts w:cstheme="majorBidi"/>
          <w:color w:val="000000" w:themeColor="text1"/>
        </w:rPr>
        <w:t>and lipid panels, as well as</w:t>
      </w:r>
      <w:r w:rsidRPr="41602210">
        <w:rPr>
          <w:rFonts w:cstheme="majorBidi"/>
          <w:color w:val="000000" w:themeColor="text1"/>
        </w:rPr>
        <w:t xml:space="preserve"> other routine human health diagnostics. They can be paired with </w:t>
      </w:r>
      <w:r w:rsidR="683A41F8" w:rsidRPr="41602210">
        <w:rPr>
          <w:rFonts w:cstheme="majorBidi"/>
          <w:color w:val="000000" w:themeColor="text1"/>
        </w:rPr>
        <w:t xml:space="preserve">nanoparticle-mediated assays that </w:t>
      </w:r>
      <w:r w:rsidR="446D00A5" w:rsidRPr="41602210">
        <w:rPr>
          <w:rFonts w:cstheme="majorBidi"/>
          <w:color w:val="000000" w:themeColor="text1"/>
        </w:rPr>
        <w:t>produce larger absorbance changes</w:t>
      </w:r>
      <w:r w:rsidRPr="41602210">
        <w:rPr>
          <w:rFonts w:cstheme="majorBidi"/>
          <w:color w:val="000000" w:themeColor="text1"/>
        </w:rPr>
        <w:t>. Here</w:t>
      </w:r>
      <w:r w:rsidR="7DC35349" w:rsidRPr="41602210">
        <w:rPr>
          <w:rFonts w:cstheme="majorBidi"/>
          <w:color w:val="000000" w:themeColor="text1"/>
        </w:rPr>
        <w:t>, a hardware protocol</w:t>
      </w:r>
      <w:r w:rsidR="59F41477" w:rsidRPr="41602210">
        <w:rPr>
          <w:rFonts w:cstheme="majorBidi"/>
          <w:color w:val="000000" w:themeColor="text1"/>
        </w:rPr>
        <w:t xml:space="preserve"> is demonstrated</w:t>
      </w:r>
      <w:r w:rsidR="7DC35349" w:rsidRPr="41602210">
        <w:rPr>
          <w:rFonts w:cstheme="majorBidi"/>
          <w:color w:val="000000" w:themeColor="text1"/>
        </w:rPr>
        <w:t xml:space="preserve"> for the fabrication and </w:t>
      </w:r>
      <w:r w:rsidR="683A41F8" w:rsidRPr="41602210">
        <w:rPr>
          <w:rFonts w:cstheme="majorBidi"/>
          <w:color w:val="000000" w:themeColor="text1"/>
        </w:rPr>
        <w:t xml:space="preserve">operation of </w:t>
      </w:r>
      <w:r w:rsidR="2E0D90DA" w:rsidRPr="41602210">
        <w:rPr>
          <w:rFonts w:cstheme="majorBidi"/>
          <w:color w:val="000000" w:themeColor="text1"/>
        </w:rPr>
        <w:t xml:space="preserve">a </w:t>
      </w:r>
      <w:proofErr w:type="spellStart"/>
      <w:r w:rsidR="683A41F8" w:rsidRPr="41602210">
        <w:rPr>
          <w:rFonts w:cstheme="majorBidi"/>
          <w:color w:val="000000" w:themeColor="text1"/>
        </w:rPr>
        <w:t>LittleDrop</w:t>
      </w:r>
      <w:proofErr w:type="spellEnd"/>
      <w:r w:rsidR="683A41F8" w:rsidRPr="41602210">
        <w:rPr>
          <w:rFonts w:cstheme="majorBidi"/>
          <w:color w:val="000000" w:themeColor="text1"/>
        </w:rPr>
        <w:t xml:space="preserve"> spectrophotometer</w:t>
      </w:r>
      <w:r w:rsidRPr="41602210">
        <w:rPr>
          <w:rFonts w:cstheme="majorBidi"/>
          <w:color w:val="000000" w:themeColor="text1"/>
        </w:rPr>
        <w:t xml:space="preserve">. The device uses a single drop of sample that becomes a waveguide in the form of a capillary bridge. </w:t>
      </w:r>
      <w:r w:rsidR="3A2E30E7" w:rsidRPr="41602210">
        <w:rPr>
          <w:rFonts w:cstheme="majorBidi"/>
          <w:color w:val="000000" w:themeColor="text1"/>
        </w:rPr>
        <w:t>O</w:t>
      </w:r>
      <w:r w:rsidR="683A41F8" w:rsidRPr="41602210">
        <w:rPr>
          <w:rFonts w:cstheme="majorBidi"/>
          <w:color w:val="000000" w:themeColor="text1"/>
        </w:rPr>
        <w:t xml:space="preserve">ff-the-shelf components </w:t>
      </w:r>
      <w:r w:rsidR="781BE3E4" w:rsidRPr="41602210">
        <w:rPr>
          <w:rFonts w:cstheme="majorBidi"/>
          <w:color w:val="000000" w:themeColor="text1"/>
        </w:rPr>
        <w:t xml:space="preserve">are </w:t>
      </w:r>
      <w:r w:rsidR="683A41F8" w:rsidRPr="41602210">
        <w:rPr>
          <w:rFonts w:cstheme="majorBidi"/>
          <w:color w:val="000000" w:themeColor="text1"/>
        </w:rPr>
        <w:t>selected for their universal availability, such as a standard office stapler for mechanics, consumer microelectronics, and locally available materials compatible with</w:t>
      </w:r>
      <w:r w:rsidRPr="41602210">
        <w:rPr>
          <w:rFonts w:cstheme="majorBidi"/>
          <w:color w:val="000000" w:themeColor="text1"/>
        </w:rPr>
        <w:t xml:space="preserve"> extreme environments, LMICs, and distributed science applications. Compared </w:t>
      </w:r>
      <w:r w:rsidR="008C2A9E">
        <w:rPr>
          <w:rFonts w:cstheme="majorBidi"/>
          <w:color w:val="000000" w:themeColor="text1"/>
        </w:rPr>
        <w:t>with current state-of-the-art commercial instruments, this process costs</w:t>
      </w:r>
      <w:r w:rsidRPr="41602210">
        <w:rPr>
          <w:rFonts w:cstheme="majorBidi"/>
          <w:color w:val="000000" w:themeColor="text1"/>
        </w:rPr>
        <w:t xml:space="preserve"> </w:t>
      </w:r>
      <w:r w:rsidR="40E9C9C2" w:rsidRPr="41602210">
        <w:rPr>
          <w:rFonts w:cstheme="majorBidi"/>
          <w:color w:val="000000" w:themeColor="text1"/>
        </w:rPr>
        <w:t>less than $150</w:t>
      </w:r>
      <w:r w:rsidRPr="41602210">
        <w:rPr>
          <w:rFonts w:cstheme="majorBidi"/>
          <w:color w:val="000000" w:themeColor="text1"/>
        </w:rPr>
        <w:t xml:space="preserve">. It provides </w:t>
      </w:r>
      <w:r w:rsidR="683A41F8" w:rsidRPr="41602210">
        <w:rPr>
          <w:rFonts w:cstheme="majorBidi"/>
          <w:color w:val="000000" w:themeColor="text1"/>
        </w:rPr>
        <w:t xml:space="preserve">diagnostic designers with a primer on </w:t>
      </w:r>
      <w:r w:rsidR="00C70975">
        <w:rPr>
          <w:rFonts w:cstheme="majorBidi"/>
          <w:color w:val="000000" w:themeColor="text1"/>
        </w:rPr>
        <w:t>using</w:t>
      </w:r>
      <w:r w:rsidR="683A41F8" w:rsidRPr="41602210">
        <w:rPr>
          <w:rFonts w:cstheme="majorBidi"/>
          <w:color w:val="000000" w:themeColor="text1"/>
        </w:rPr>
        <w:t xml:space="preserve"> supply chain arbitrage, microsystem integration, and instrument design for extreme environments, transparency, and affordability</w:t>
      </w:r>
      <w:r w:rsidRPr="41602210">
        <w:rPr>
          <w:rFonts w:cstheme="majorBidi"/>
          <w:color w:val="000000" w:themeColor="text1"/>
        </w:rPr>
        <w:t xml:space="preserve">. </w:t>
      </w:r>
      <w:r w:rsidR="7805AC7A" w:rsidRPr="41602210">
        <w:rPr>
          <w:rFonts w:cstheme="majorBidi"/>
          <w:color w:val="000000" w:themeColor="text1"/>
        </w:rPr>
        <w:t>Th</w:t>
      </w:r>
      <w:r w:rsidRPr="41602210">
        <w:rPr>
          <w:rFonts w:cstheme="majorBidi"/>
          <w:color w:val="000000" w:themeColor="text1"/>
        </w:rPr>
        <w:t xml:space="preserve">e </w:t>
      </w:r>
      <w:r w:rsidR="7805AC7A" w:rsidRPr="41602210">
        <w:rPr>
          <w:rFonts w:cstheme="majorBidi"/>
          <w:color w:val="000000" w:themeColor="text1"/>
        </w:rPr>
        <w:t xml:space="preserve">results are selected for </w:t>
      </w:r>
      <w:r w:rsidR="00C70975">
        <w:rPr>
          <w:rFonts w:cstheme="majorBidi"/>
          <w:color w:val="000000" w:themeColor="text1"/>
        </w:rPr>
        <w:t xml:space="preserve">their </w:t>
      </w:r>
      <w:r w:rsidR="00C70975">
        <w:rPr>
          <w:rFonts w:cstheme="majorBidi"/>
          <w:color w:val="000000" w:themeColor="text1"/>
        </w:rPr>
        <w:lastRenderedPageBreak/>
        <w:t>relevance to</w:t>
      </w:r>
      <w:r w:rsidR="7805AC7A" w:rsidRPr="41602210">
        <w:rPr>
          <w:rFonts w:cstheme="majorBidi"/>
          <w:color w:val="000000" w:themeColor="text1"/>
        </w:rPr>
        <w:t xml:space="preserve"> </w:t>
      </w:r>
      <w:r w:rsidR="23C43414" w:rsidRPr="41602210">
        <w:rPr>
          <w:rFonts w:cstheme="majorBidi"/>
          <w:color w:val="000000" w:themeColor="text1"/>
        </w:rPr>
        <w:t>diagnostic</w:t>
      </w:r>
      <w:r w:rsidR="0519E3B7" w:rsidRPr="41602210">
        <w:rPr>
          <w:rFonts w:cstheme="majorBidi"/>
          <w:color w:val="000000" w:themeColor="text1"/>
        </w:rPr>
        <w:t xml:space="preserve"> </w:t>
      </w:r>
      <w:r w:rsidRPr="41602210">
        <w:rPr>
          <w:rFonts w:cstheme="majorBidi"/>
          <w:color w:val="000000" w:themeColor="text1"/>
        </w:rPr>
        <w:t>reagents and samples, in both laboratory conditions and remote settings.</w:t>
      </w:r>
    </w:p>
    <w:p w14:paraId="2CF9CD54" w14:textId="77777777" w:rsidR="006E4797" w:rsidRPr="00D50337" w:rsidRDefault="006E4797" w:rsidP="00F03B29">
      <w:pPr>
        <w:rPr>
          <w:rFonts w:cstheme="majorHAnsi"/>
          <w:color w:val="000000" w:themeColor="text1"/>
        </w:rPr>
      </w:pPr>
    </w:p>
    <w:p w14:paraId="0646E204" w14:textId="1D7A5EE3" w:rsidR="006E4797" w:rsidRPr="00D50337" w:rsidRDefault="007D3DA6" w:rsidP="00F03B29">
      <w:pPr>
        <w:rPr>
          <w:rFonts w:cstheme="majorHAnsi"/>
          <w:color w:val="000000" w:themeColor="text1"/>
        </w:rPr>
      </w:pPr>
      <w:r w:rsidRPr="00D50337">
        <w:rPr>
          <w:rFonts w:cstheme="majorHAnsi"/>
          <w:b/>
          <w:color w:val="000000" w:themeColor="text1"/>
        </w:rPr>
        <w:t>INTRODUCTION:</w:t>
      </w:r>
    </w:p>
    <w:p w14:paraId="0B782740" w14:textId="5331B9E7" w:rsidR="001420A2" w:rsidRPr="00D50337" w:rsidRDefault="007D3DA6" w:rsidP="00F03B29">
      <w:pPr>
        <w:pStyle w:val="NormalWeb"/>
        <w:spacing w:before="0" w:beforeAutospacing="0" w:after="0" w:afterAutospacing="0"/>
        <w:jc w:val="both"/>
        <w:rPr>
          <w:rFonts w:asciiTheme="majorHAnsi" w:eastAsia="Calibri" w:hAnsiTheme="majorHAnsi" w:cstheme="majorHAnsi"/>
          <w:color w:val="000000" w:themeColor="text1"/>
        </w:rPr>
      </w:pPr>
      <w:r w:rsidRPr="00D50337">
        <w:rPr>
          <w:rFonts w:asciiTheme="majorHAnsi" w:eastAsia="Calibri" w:hAnsiTheme="majorHAnsi" w:cstheme="majorHAnsi"/>
          <w:color w:val="000000" w:themeColor="text1"/>
        </w:rPr>
        <w:t>Absorbance spectrophotometry remains a foundational analytical method</w:t>
      </w:r>
      <w:r w:rsidR="00A83AA6" w:rsidRPr="00A83AA6">
        <w:rPr>
          <w:vertAlign w:val="superscript"/>
        </w:rPr>
        <w:t>1</w:t>
      </w:r>
      <w:r w:rsidRPr="00D50337">
        <w:rPr>
          <w:rFonts w:asciiTheme="majorHAnsi" w:eastAsia="Calibri" w:hAnsiTheme="majorHAnsi" w:cstheme="majorHAnsi"/>
          <w:color w:val="000000" w:themeColor="text1"/>
        </w:rPr>
        <w:t xml:space="preserve"> across clinical chemistry, biochemistry</w:t>
      </w:r>
      <w:r w:rsidR="00A83AA6">
        <w:rPr>
          <w:vertAlign w:val="superscript"/>
        </w:rPr>
        <w:t>2</w:t>
      </w:r>
      <w:r w:rsidRPr="00D50337">
        <w:rPr>
          <w:rFonts w:asciiTheme="majorHAnsi" w:eastAsia="Calibri" w:hAnsiTheme="majorHAnsi" w:cstheme="majorHAnsi"/>
          <w:color w:val="000000" w:themeColor="text1"/>
        </w:rPr>
        <w:t>, and environmental testing. It supports routine diagnostic workflows</w:t>
      </w:r>
      <w:r w:rsidR="00BD4EFF">
        <w:rPr>
          <w:rFonts w:asciiTheme="majorHAnsi" w:eastAsia="Calibri" w:hAnsiTheme="majorHAnsi" w:cstheme="majorHAnsi"/>
          <w:color w:val="000000" w:themeColor="text1"/>
        </w:rPr>
        <w:t>, including metabolic panels</w:t>
      </w:r>
      <w:r w:rsidRPr="00D50337">
        <w:rPr>
          <w:rFonts w:asciiTheme="majorHAnsi" w:eastAsia="Calibri" w:hAnsiTheme="majorHAnsi" w:cstheme="majorHAnsi"/>
          <w:color w:val="000000" w:themeColor="text1"/>
        </w:rPr>
        <w:t xml:space="preserve"> and lipid panels. They can be paired with </w:t>
      </w:r>
      <w:r w:rsidR="00FE2C6C">
        <w:rPr>
          <w:rFonts w:asciiTheme="majorHAnsi" w:eastAsia="Calibri" w:hAnsiTheme="majorHAnsi" w:cstheme="majorHAnsi"/>
          <w:color w:val="000000" w:themeColor="text1"/>
        </w:rPr>
        <w:t>nanoparticle-mediated</w:t>
      </w:r>
      <w:r w:rsidRPr="00D50337">
        <w:rPr>
          <w:rFonts w:asciiTheme="majorHAnsi" w:eastAsia="Calibri" w:hAnsiTheme="majorHAnsi" w:cstheme="majorHAnsi"/>
          <w:color w:val="000000" w:themeColor="text1"/>
        </w:rPr>
        <w:t xml:space="preserve"> assays that generate enhanced changes in absorbanc</w:t>
      </w:r>
      <w:r w:rsidR="00A83AA6">
        <w:rPr>
          <w:rFonts w:asciiTheme="majorHAnsi" w:eastAsia="Calibri" w:hAnsiTheme="majorHAnsi" w:cstheme="majorHAnsi"/>
          <w:color w:val="000000" w:themeColor="text1"/>
        </w:rPr>
        <w:t>e</w:t>
      </w:r>
      <w:r w:rsidR="00A83AA6" w:rsidRPr="00A83AA6">
        <w:rPr>
          <w:rFonts w:asciiTheme="majorHAnsi" w:eastAsia="Calibri" w:hAnsiTheme="majorHAnsi" w:cstheme="majorHAnsi"/>
          <w:color w:val="000000" w:themeColor="text1"/>
          <w:vertAlign w:val="superscript"/>
        </w:rPr>
        <w:t>3</w:t>
      </w:r>
      <w:r w:rsidR="00A83AA6">
        <w:rPr>
          <w:rFonts w:asciiTheme="majorHAnsi" w:eastAsia="Calibri" w:hAnsiTheme="majorHAnsi" w:cstheme="majorHAnsi"/>
          <w:color w:val="000000" w:themeColor="text1"/>
        </w:rPr>
        <w:t>.</w:t>
      </w:r>
      <w:r w:rsidRPr="00D50337">
        <w:rPr>
          <w:rFonts w:asciiTheme="majorHAnsi" w:eastAsia="Calibri" w:hAnsiTheme="majorHAnsi" w:cstheme="majorHAnsi"/>
          <w:color w:val="000000" w:themeColor="text1"/>
        </w:rPr>
        <w:t xml:space="preserve"> The measurement itself is simple: light of a defined wavelength passes through a sample of known path length, and the attenuation of that light reports on the concentration of absorbing specie</w:t>
      </w:r>
      <w:r w:rsidR="00A83AA6">
        <w:rPr>
          <w:rFonts w:asciiTheme="majorHAnsi" w:eastAsia="Calibri" w:hAnsiTheme="majorHAnsi" w:cstheme="majorHAnsi"/>
          <w:color w:val="000000" w:themeColor="text1"/>
        </w:rPr>
        <w:t>s</w:t>
      </w:r>
      <w:r w:rsidR="00A83AA6">
        <w:rPr>
          <w:rFonts w:asciiTheme="majorHAnsi" w:eastAsia="Calibri" w:hAnsiTheme="majorHAnsi" w:cstheme="majorHAnsi"/>
          <w:color w:val="000000" w:themeColor="text1"/>
          <w:vertAlign w:val="superscript"/>
        </w:rPr>
        <w:t>1</w:t>
      </w:r>
      <w:r w:rsidRPr="00D50337">
        <w:rPr>
          <w:rFonts w:asciiTheme="majorHAnsi" w:eastAsia="Calibri" w:hAnsiTheme="majorHAnsi" w:cstheme="majorHAnsi"/>
          <w:color w:val="000000" w:themeColor="text1"/>
        </w:rPr>
        <w:t>. Traditional spectrophotometers are not simpl</w:t>
      </w:r>
      <w:r w:rsidR="00A83AA6">
        <w:rPr>
          <w:rFonts w:asciiTheme="majorHAnsi" w:eastAsia="Calibri" w:hAnsiTheme="majorHAnsi" w:cstheme="majorHAnsi"/>
          <w:color w:val="000000" w:themeColor="text1"/>
        </w:rPr>
        <w:t>e</w:t>
      </w:r>
      <w:r w:rsidR="00A83AA6" w:rsidRPr="00A83AA6">
        <w:rPr>
          <w:rFonts w:asciiTheme="majorHAnsi" w:eastAsia="Calibri" w:hAnsiTheme="majorHAnsi" w:cstheme="majorHAnsi"/>
          <w:color w:val="000000" w:themeColor="text1"/>
          <w:vertAlign w:val="superscript"/>
        </w:rPr>
        <w:t>4</w:t>
      </w:r>
      <w:r w:rsidR="00A83AA6">
        <w:rPr>
          <w:rFonts w:asciiTheme="majorHAnsi" w:eastAsia="Calibri" w:hAnsiTheme="majorHAnsi" w:cstheme="majorHAnsi"/>
          <w:color w:val="000000" w:themeColor="text1"/>
        </w:rPr>
        <w:t>.</w:t>
      </w:r>
      <w:r w:rsidRPr="00D50337">
        <w:rPr>
          <w:rFonts w:asciiTheme="majorHAnsi" w:eastAsia="Calibri" w:hAnsiTheme="majorHAnsi" w:cstheme="majorHAnsi"/>
          <w:color w:val="000000" w:themeColor="text1"/>
        </w:rPr>
        <w:t xml:space="preserve"> Commercial units couple precision monochromators, optical benches, and cuvette holders into a single enclosure that is expensive to manufacture, difficult to service away from the vendor, and fundamentally tied to the cuvette as its sample forma</w:t>
      </w:r>
      <w:r w:rsidR="00A83AA6">
        <w:rPr>
          <w:rFonts w:asciiTheme="majorHAnsi" w:eastAsia="Calibri" w:hAnsiTheme="majorHAnsi" w:cstheme="majorHAnsi"/>
          <w:color w:val="000000" w:themeColor="text1"/>
        </w:rPr>
        <w:t>t</w:t>
      </w:r>
      <w:r w:rsidR="00A83AA6" w:rsidRPr="00A83AA6">
        <w:rPr>
          <w:rFonts w:asciiTheme="majorHAnsi" w:eastAsia="Calibri" w:hAnsiTheme="majorHAnsi" w:cstheme="majorHAnsi"/>
          <w:color w:val="000000" w:themeColor="text1"/>
          <w:vertAlign w:val="superscript"/>
        </w:rPr>
        <w:t>1</w:t>
      </w:r>
      <w:r w:rsidR="00A83AA6">
        <w:rPr>
          <w:rFonts w:asciiTheme="majorHAnsi" w:eastAsia="Calibri" w:hAnsiTheme="majorHAnsi" w:cstheme="majorHAnsi"/>
          <w:color w:val="000000" w:themeColor="text1"/>
        </w:rPr>
        <w:t>.</w:t>
      </w:r>
      <w:r w:rsidRPr="00D50337">
        <w:rPr>
          <w:rFonts w:asciiTheme="majorHAnsi" w:eastAsia="Calibri" w:hAnsiTheme="majorHAnsi" w:cstheme="majorHAnsi"/>
          <w:color w:val="000000" w:themeColor="text1"/>
        </w:rPr>
        <w:t xml:space="preserve"> For laboratories operating in low- and middle-income countries, for field deployments, and for distributed point-of-care use, the cuvette workflow and the instrument price point </w:t>
      </w:r>
      <w:r w:rsidR="002A49E8" w:rsidRPr="00D50337">
        <w:rPr>
          <w:rFonts w:asciiTheme="majorHAnsi" w:eastAsia="Calibri" w:hAnsiTheme="majorHAnsi" w:cstheme="majorHAnsi"/>
          <w:color w:val="000000" w:themeColor="text1"/>
        </w:rPr>
        <w:t>create challenges</w:t>
      </w:r>
      <w:r w:rsidRPr="00D50337">
        <w:rPr>
          <w:rFonts w:asciiTheme="majorHAnsi" w:eastAsia="Calibri" w:hAnsiTheme="majorHAnsi" w:cstheme="majorHAnsi"/>
          <w:color w:val="000000" w:themeColor="text1"/>
        </w:rPr>
        <w:t xml:space="preserve"> for </w:t>
      </w:r>
      <w:r w:rsidR="009A18E5">
        <w:rPr>
          <w:rFonts w:asciiTheme="majorHAnsi" w:eastAsia="Calibri" w:hAnsiTheme="majorHAnsi" w:cstheme="majorHAnsi"/>
          <w:color w:val="000000" w:themeColor="text1"/>
        </w:rPr>
        <w:t>point-of-care</w:t>
      </w:r>
      <w:r w:rsidRPr="00D50337">
        <w:rPr>
          <w:rFonts w:asciiTheme="majorHAnsi" w:eastAsia="Calibri" w:hAnsiTheme="majorHAnsi" w:cstheme="majorHAnsi"/>
          <w:color w:val="000000" w:themeColor="text1"/>
        </w:rPr>
        <w:t xml:space="preserve"> use.</w:t>
      </w:r>
    </w:p>
    <w:p w14:paraId="1B867AF9" w14:textId="77777777" w:rsidR="001420A2" w:rsidRPr="00D50337" w:rsidRDefault="001420A2" w:rsidP="00F03B29">
      <w:pPr>
        <w:rPr>
          <w:rFonts w:cstheme="majorHAnsi"/>
          <w:color w:val="000000" w:themeColor="text1"/>
        </w:rPr>
      </w:pPr>
    </w:p>
    <w:p w14:paraId="11286931" w14:textId="1DDA10E2" w:rsidR="001420A2" w:rsidRPr="00D50337" w:rsidRDefault="007D3DA6" w:rsidP="00F03B29">
      <w:pPr>
        <w:pStyle w:val="NormalWeb"/>
        <w:spacing w:before="0" w:beforeAutospacing="0" w:after="0" w:afterAutospacing="0"/>
        <w:jc w:val="both"/>
        <w:rPr>
          <w:rFonts w:asciiTheme="majorHAnsi" w:eastAsia="Calibri" w:hAnsiTheme="majorHAnsi" w:cstheme="majorHAnsi"/>
          <w:color w:val="000000" w:themeColor="text1"/>
        </w:rPr>
      </w:pPr>
      <w:r w:rsidRPr="00D50337">
        <w:rPr>
          <w:rFonts w:asciiTheme="majorHAnsi" w:eastAsia="Calibri" w:hAnsiTheme="majorHAnsi" w:cstheme="majorHAnsi"/>
          <w:color w:val="000000" w:themeColor="text1"/>
        </w:rPr>
        <w:t xml:space="preserve">A number of low-cost alternatives </w:t>
      </w:r>
      <w:r w:rsidR="002A49E8" w:rsidRPr="00D50337">
        <w:rPr>
          <w:rFonts w:asciiTheme="majorHAnsi" w:eastAsia="Calibri" w:hAnsiTheme="majorHAnsi" w:cstheme="majorHAnsi"/>
          <w:color w:val="000000" w:themeColor="text1"/>
        </w:rPr>
        <w:t>have emerged in response to these challenges.</w:t>
      </w:r>
      <w:r w:rsidRPr="00D50337">
        <w:rPr>
          <w:rFonts w:asciiTheme="majorHAnsi" w:eastAsia="Calibri" w:hAnsiTheme="majorHAnsi" w:cstheme="majorHAnsi"/>
          <w:color w:val="000000" w:themeColor="text1"/>
        </w:rPr>
        <w:t xml:space="preserve"> Smartphone-camera assays exploit the imaging sensor as a three-channel colorimeter and have been applied to colorimetric panel</w:t>
      </w:r>
      <w:r w:rsidR="00A83AA6">
        <w:rPr>
          <w:rFonts w:asciiTheme="majorHAnsi" w:eastAsia="Calibri" w:hAnsiTheme="majorHAnsi" w:cstheme="majorHAnsi"/>
          <w:color w:val="000000" w:themeColor="text1"/>
        </w:rPr>
        <w:t>s</w:t>
      </w:r>
      <w:r w:rsidR="00A83AA6" w:rsidRPr="00A83AA6">
        <w:rPr>
          <w:rFonts w:asciiTheme="majorHAnsi" w:eastAsia="Calibri" w:hAnsiTheme="majorHAnsi" w:cstheme="majorHAnsi"/>
          <w:color w:val="000000" w:themeColor="text1"/>
          <w:vertAlign w:val="superscript"/>
        </w:rPr>
        <w:t>6</w:t>
      </w:r>
      <w:r w:rsidRPr="00D50337">
        <w:rPr>
          <w:rFonts w:asciiTheme="majorHAnsi" w:eastAsia="Calibri" w:hAnsiTheme="majorHAnsi" w:cstheme="majorHAnsi"/>
          <w:color w:val="000000" w:themeColor="text1"/>
        </w:rPr>
        <w:t>, lateral flow readout</w:t>
      </w:r>
      <w:r w:rsidR="00A83AA6">
        <w:rPr>
          <w:rFonts w:asciiTheme="majorHAnsi" w:eastAsia="Calibri" w:hAnsiTheme="majorHAnsi" w:cstheme="majorHAnsi"/>
          <w:color w:val="000000" w:themeColor="text1"/>
        </w:rPr>
        <w:t>s</w:t>
      </w:r>
      <w:r w:rsidR="00A83AA6" w:rsidRPr="00A83AA6">
        <w:rPr>
          <w:rFonts w:asciiTheme="majorHAnsi" w:eastAsia="Calibri" w:hAnsiTheme="majorHAnsi" w:cstheme="majorHAnsi"/>
          <w:color w:val="000000" w:themeColor="text1"/>
          <w:vertAlign w:val="superscript"/>
        </w:rPr>
        <w:t>7</w:t>
      </w:r>
      <w:r w:rsidR="009A18E5" w:rsidRPr="009A18E5">
        <w:rPr>
          <w:rFonts w:asciiTheme="majorHAnsi" w:eastAsia="Calibri" w:hAnsiTheme="majorHAnsi" w:cstheme="majorHAnsi"/>
          <w:color w:val="000000" w:themeColor="text1"/>
        </w:rPr>
        <w:t>,</w:t>
      </w:r>
      <w:r w:rsidR="00A83AA6">
        <w:rPr>
          <w:rFonts w:asciiTheme="majorHAnsi" w:eastAsia="Calibri" w:hAnsiTheme="majorHAnsi" w:cstheme="majorHAnsi"/>
          <w:color w:val="000000" w:themeColor="text1"/>
        </w:rPr>
        <w:t xml:space="preserve"> </w:t>
      </w:r>
      <w:r w:rsidRPr="00D50337">
        <w:rPr>
          <w:rFonts w:asciiTheme="majorHAnsi" w:eastAsia="Calibri" w:hAnsiTheme="majorHAnsi" w:cstheme="majorHAnsi"/>
          <w:color w:val="000000" w:themeColor="text1"/>
        </w:rPr>
        <w:t>and paper-based diagnostics. Open-source spectrophotometer desig</w:t>
      </w:r>
      <w:r w:rsidR="00A83AA6">
        <w:rPr>
          <w:rFonts w:asciiTheme="majorHAnsi" w:eastAsia="Calibri" w:hAnsiTheme="majorHAnsi" w:cstheme="majorHAnsi"/>
          <w:color w:val="000000" w:themeColor="text1"/>
        </w:rPr>
        <w:t>ns</w:t>
      </w:r>
      <w:r w:rsidR="00A83AA6" w:rsidRPr="00A83AA6">
        <w:rPr>
          <w:rFonts w:asciiTheme="majorHAnsi" w:eastAsia="Calibri" w:hAnsiTheme="majorHAnsi" w:cstheme="majorHAnsi"/>
          <w:color w:val="000000" w:themeColor="text1"/>
          <w:vertAlign w:val="superscript"/>
        </w:rPr>
        <w:t>8</w:t>
      </w:r>
      <w:r w:rsidR="00A83AA6">
        <w:rPr>
          <w:rFonts w:asciiTheme="majorHAnsi" w:eastAsia="Calibri" w:hAnsiTheme="majorHAnsi" w:cstheme="majorHAnsi"/>
          <w:color w:val="000000" w:themeColor="text1"/>
        </w:rPr>
        <w:t xml:space="preserve"> </w:t>
      </w:r>
      <w:r w:rsidRPr="00D50337">
        <w:rPr>
          <w:rFonts w:asciiTheme="majorHAnsi" w:eastAsia="Calibri" w:hAnsiTheme="majorHAnsi" w:cstheme="majorHAnsi"/>
          <w:color w:val="000000" w:themeColor="text1"/>
        </w:rPr>
        <w:t>built around microcontroller</w:t>
      </w:r>
      <w:r w:rsidR="00A83AA6">
        <w:rPr>
          <w:rFonts w:asciiTheme="majorHAnsi" w:eastAsia="Calibri" w:hAnsiTheme="majorHAnsi" w:cstheme="majorHAnsi"/>
          <w:color w:val="000000" w:themeColor="text1"/>
        </w:rPr>
        <w:t>s</w:t>
      </w:r>
      <w:r w:rsidR="00A83AA6" w:rsidRPr="00A83AA6">
        <w:rPr>
          <w:rFonts w:asciiTheme="majorHAnsi" w:eastAsia="Calibri" w:hAnsiTheme="majorHAnsi" w:cstheme="majorHAnsi"/>
          <w:color w:val="000000" w:themeColor="text1"/>
          <w:vertAlign w:val="superscript"/>
        </w:rPr>
        <w:t>9</w:t>
      </w:r>
      <w:r w:rsidR="00A83AA6">
        <w:rPr>
          <w:rFonts w:asciiTheme="majorHAnsi" w:eastAsia="Calibri" w:hAnsiTheme="majorHAnsi" w:cstheme="majorHAnsi"/>
          <w:color w:val="000000" w:themeColor="text1"/>
        </w:rPr>
        <w:t xml:space="preserve"> </w:t>
      </w:r>
      <w:r w:rsidRPr="00D50337">
        <w:rPr>
          <w:rFonts w:asciiTheme="majorHAnsi" w:eastAsia="Calibri" w:hAnsiTheme="majorHAnsi" w:cstheme="majorHAnsi"/>
          <w:color w:val="000000" w:themeColor="text1"/>
        </w:rPr>
        <w:t xml:space="preserve">and commodity optics lower the cost of the instrument itself. </w:t>
      </w:r>
      <w:r w:rsidR="002A49E8" w:rsidRPr="00D50337">
        <w:rPr>
          <w:rFonts w:asciiTheme="majorHAnsi" w:eastAsia="Calibri" w:hAnsiTheme="majorHAnsi" w:cstheme="majorHAnsi"/>
          <w:color w:val="000000" w:themeColor="text1"/>
        </w:rPr>
        <w:t xml:space="preserve">Each of these approaches </w:t>
      </w:r>
      <w:r w:rsidR="009A18E5">
        <w:rPr>
          <w:rFonts w:asciiTheme="majorHAnsi" w:eastAsia="Calibri" w:hAnsiTheme="majorHAnsi" w:cstheme="majorHAnsi"/>
          <w:color w:val="000000" w:themeColor="text1"/>
        </w:rPr>
        <w:t>carries</w:t>
      </w:r>
      <w:r w:rsidR="002A49E8" w:rsidRPr="00D50337">
        <w:rPr>
          <w:rFonts w:asciiTheme="majorHAnsi" w:eastAsia="Calibri" w:hAnsiTheme="majorHAnsi" w:cstheme="majorHAnsi"/>
          <w:color w:val="000000" w:themeColor="text1"/>
        </w:rPr>
        <w:t xml:space="preserve"> tradeoffs</w:t>
      </w:r>
      <w:r w:rsidRPr="00D50337">
        <w:rPr>
          <w:rFonts w:asciiTheme="majorHAnsi" w:eastAsia="Calibri" w:hAnsiTheme="majorHAnsi" w:cstheme="majorHAnsi"/>
          <w:color w:val="000000" w:themeColor="text1"/>
        </w:rPr>
        <w:t xml:space="preserve">. Smartphone cameras inherit ambient-light sensitivity, white-balance processing, and lens geometry that vary from phone to phone. So far, open-source benchtop designs retain the cuvette and </w:t>
      </w:r>
      <w:r w:rsidR="002A49E8" w:rsidRPr="00D50337">
        <w:rPr>
          <w:rFonts w:asciiTheme="majorHAnsi" w:eastAsia="Calibri" w:hAnsiTheme="majorHAnsi" w:cstheme="majorHAnsi"/>
          <w:color w:val="000000" w:themeColor="text1"/>
        </w:rPr>
        <w:t>its minimum</w:t>
      </w:r>
      <w:r w:rsidRPr="00D50337">
        <w:rPr>
          <w:rFonts w:asciiTheme="majorHAnsi" w:eastAsia="Calibri" w:hAnsiTheme="majorHAnsi" w:cstheme="majorHAnsi"/>
          <w:color w:val="000000" w:themeColor="text1"/>
        </w:rPr>
        <w:t xml:space="preserve"> sample-volume demands.</w:t>
      </w:r>
    </w:p>
    <w:p w14:paraId="56584242" w14:textId="77777777" w:rsidR="001420A2" w:rsidRPr="00D50337" w:rsidRDefault="001420A2" w:rsidP="00F03B29">
      <w:pPr>
        <w:rPr>
          <w:rFonts w:cstheme="majorHAnsi"/>
          <w:color w:val="000000" w:themeColor="text1"/>
        </w:rPr>
      </w:pPr>
    </w:p>
    <w:p w14:paraId="73BDB144" w14:textId="513E42E6" w:rsidR="00015B4D" w:rsidRPr="00D50337" w:rsidRDefault="41602210" w:rsidP="00F03B29">
      <w:pPr>
        <w:pStyle w:val="NormalWeb"/>
        <w:spacing w:before="0" w:beforeAutospacing="0" w:after="0" w:afterAutospacing="0"/>
        <w:jc w:val="both"/>
        <w:rPr>
          <w:rFonts w:asciiTheme="majorHAnsi" w:eastAsia="Calibri" w:hAnsiTheme="majorHAnsi" w:cstheme="majorBidi"/>
          <w:color w:val="000000" w:themeColor="text1"/>
        </w:rPr>
      </w:pPr>
      <w:r w:rsidRPr="41602210">
        <w:rPr>
          <w:rFonts w:asciiTheme="majorHAnsi" w:eastAsia="Calibri" w:hAnsiTheme="majorHAnsi" w:cstheme="majorBidi"/>
          <w:color w:val="000000" w:themeColor="text1"/>
        </w:rPr>
        <w:t>A capillary bridge offers an alternative sample workflow to cuvette based system</w:t>
      </w:r>
      <w:r w:rsidR="550A184A" w:rsidRPr="41602210">
        <w:rPr>
          <w:rFonts w:asciiTheme="majorHAnsi" w:eastAsia="Calibri" w:hAnsiTheme="majorHAnsi" w:cstheme="majorBidi"/>
          <w:color w:val="000000" w:themeColor="text1"/>
        </w:rPr>
        <w:t>s</w:t>
      </w:r>
      <w:r w:rsidR="550A184A" w:rsidRPr="41602210">
        <w:rPr>
          <w:rFonts w:asciiTheme="majorHAnsi" w:eastAsia="Calibri" w:hAnsiTheme="majorHAnsi" w:cstheme="majorBidi"/>
          <w:color w:val="000000" w:themeColor="text1"/>
          <w:vertAlign w:val="superscript"/>
        </w:rPr>
        <w:t>10</w:t>
      </w:r>
      <w:r w:rsidR="550A184A" w:rsidRPr="41602210">
        <w:rPr>
          <w:rFonts w:asciiTheme="majorHAnsi" w:eastAsia="Calibri" w:hAnsiTheme="majorHAnsi" w:cstheme="majorBidi"/>
          <w:color w:val="000000" w:themeColor="text1"/>
        </w:rPr>
        <w:t>.</w:t>
      </w:r>
      <w:r w:rsidRPr="41602210">
        <w:rPr>
          <w:rFonts w:asciiTheme="majorHAnsi" w:eastAsia="Calibri" w:hAnsiTheme="majorHAnsi" w:cstheme="majorBidi"/>
          <w:color w:val="000000" w:themeColor="text1"/>
        </w:rPr>
        <w:t xml:space="preserve">  A drop of sample held between two hydrophilic surfaces at a controlled gap forms an optical cavity whose path length is set by the mechanical spacing of the surfaces and whose volume is set by the drop itself. Because the sample is the waveguide, there is no cuvette to clean or </w:t>
      </w:r>
      <w:r w:rsidR="009A18E5">
        <w:rPr>
          <w:rFonts w:asciiTheme="majorHAnsi" w:eastAsia="Calibri" w:hAnsiTheme="majorHAnsi" w:cstheme="majorBidi"/>
          <w:color w:val="000000" w:themeColor="text1"/>
        </w:rPr>
        <w:t>disposables</w:t>
      </w:r>
      <w:r w:rsidRPr="41602210">
        <w:rPr>
          <w:rFonts w:asciiTheme="majorHAnsi" w:eastAsia="Calibri" w:hAnsiTheme="majorHAnsi" w:cstheme="majorBidi"/>
          <w:color w:val="000000" w:themeColor="text1"/>
        </w:rPr>
        <w:t xml:space="preserve"> to purchase. The volume requirement drops from the ~1 mL of a standard cuvette to a single drop (~20–50 µL). The challenge is mechanical: holding two optical surfaces at a reproducible, sub-millimeter gap outside a precision machine shop is non-trivial.</w:t>
      </w:r>
      <w:r w:rsidR="052D5F43" w:rsidRPr="41602210">
        <w:rPr>
          <w:rFonts w:asciiTheme="majorHAnsi" w:eastAsia="Calibri" w:hAnsiTheme="majorHAnsi" w:cstheme="majorBidi"/>
          <w:color w:val="000000" w:themeColor="text1"/>
        </w:rPr>
        <w:t xml:space="preserve"> </w:t>
      </w:r>
      <w:r w:rsidR="32AC8B16" w:rsidRPr="41602210">
        <w:rPr>
          <w:rFonts w:asciiTheme="majorHAnsi" w:eastAsia="Calibri" w:hAnsiTheme="majorHAnsi" w:cstheme="majorBidi"/>
          <w:color w:val="000000" w:themeColor="text1"/>
        </w:rPr>
        <w:t>This work describes</w:t>
      </w:r>
      <w:r w:rsidRPr="41602210">
        <w:rPr>
          <w:rFonts w:asciiTheme="majorHAnsi" w:eastAsia="Calibri" w:hAnsiTheme="majorHAnsi" w:cstheme="majorBidi"/>
          <w:color w:val="000000" w:themeColor="text1"/>
        </w:rPr>
        <w:t xml:space="preserve"> </w:t>
      </w:r>
      <w:proofErr w:type="spellStart"/>
      <w:r w:rsidRPr="41602210">
        <w:rPr>
          <w:rFonts w:asciiTheme="majorHAnsi" w:eastAsia="Calibri" w:hAnsiTheme="majorHAnsi" w:cstheme="majorBidi"/>
          <w:color w:val="000000" w:themeColor="text1"/>
        </w:rPr>
        <w:t>LittleDrop</w:t>
      </w:r>
      <w:proofErr w:type="spellEnd"/>
      <w:r w:rsidRPr="41602210">
        <w:rPr>
          <w:rFonts w:asciiTheme="majorHAnsi" w:eastAsia="Calibri" w:hAnsiTheme="majorHAnsi" w:cstheme="majorBidi"/>
          <w:color w:val="000000" w:themeColor="text1"/>
        </w:rPr>
        <w:t>, a spectrophotometer that solves this mechanical problem using an office stapler as its chassis (</w:t>
      </w:r>
      <w:r w:rsidRPr="41602210">
        <w:rPr>
          <w:rFonts w:asciiTheme="majorHAnsi" w:eastAsia="Calibri" w:hAnsiTheme="majorHAnsi" w:cstheme="majorBidi"/>
          <w:b/>
          <w:bCs/>
          <w:color w:val="000000" w:themeColor="text1"/>
        </w:rPr>
        <w:t>Figure 1</w:t>
      </w:r>
      <w:r w:rsidR="6390BA12" w:rsidRPr="41602210">
        <w:rPr>
          <w:rFonts w:asciiTheme="majorHAnsi" w:eastAsia="Calibri" w:hAnsiTheme="majorHAnsi" w:cstheme="majorBidi"/>
          <w:b/>
          <w:bCs/>
          <w:color w:val="000000" w:themeColor="text1"/>
        </w:rPr>
        <w:t>A</w:t>
      </w:r>
      <w:r w:rsidRPr="41602210">
        <w:rPr>
          <w:rFonts w:asciiTheme="majorHAnsi" w:eastAsia="Calibri" w:hAnsiTheme="majorHAnsi" w:cstheme="majorBidi"/>
          <w:color w:val="000000" w:themeColor="text1"/>
        </w:rPr>
        <w:t>).</w:t>
      </w:r>
      <w:r w:rsidR="310255EF" w:rsidRPr="41602210">
        <w:rPr>
          <w:rFonts w:asciiTheme="majorHAnsi" w:eastAsia="Calibri" w:hAnsiTheme="majorHAnsi" w:cstheme="majorBidi"/>
          <w:color w:val="000000" w:themeColor="text1"/>
        </w:rPr>
        <w:t xml:space="preserve"> </w:t>
      </w:r>
      <w:r w:rsidRPr="41602210">
        <w:rPr>
          <w:rFonts w:asciiTheme="majorHAnsi" w:eastAsia="Calibri" w:hAnsiTheme="majorHAnsi" w:cstheme="majorBidi"/>
          <w:color w:val="000000" w:themeColor="text1"/>
        </w:rPr>
        <w:t xml:space="preserve">The stapler’s hinge, spring, and anvil together provide a repeatable closing motion, a defined resting gap, and a flat reference surface — the same properties that make it useful for its original purpose. Two polydimethylsiloxane (PDMS) </w:t>
      </w:r>
      <w:r w:rsidR="550363F1" w:rsidRPr="41602210">
        <w:rPr>
          <w:rFonts w:asciiTheme="majorHAnsi" w:eastAsia="Calibri" w:hAnsiTheme="majorHAnsi" w:cstheme="majorBidi"/>
          <w:color w:val="000000" w:themeColor="text1"/>
        </w:rPr>
        <w:t>pads</w:t>
      </w:r>
      <w:r w:rsidRPr="41602210">
        <w:rPr>
          <w:rFonts w:asciiTheme="majorHAnsi" w:eastAsia="Calibri" w:hAnsiTheme="majorHAnsi" w:cstheme="majorBidi"/>
          <w:color w:val="000000" w:themeColor="text1"/>
        </w:rPr>
        <w:t>, one bonded to each jaw, serve as the optical surfaces of the capillary bridge</w:t>
      </w:r>
      <w:r w:rsidR="009A18E5">
        <w:rPr>
          <w:rFonts w:asciiTheme="majorHAnsi" w:eastAsia="Calibri" w:hAnsiTheme="majorHAnsi" w:cstheme="majorBidi"/>
          <w:color w:val="000000" w:themeColor="text1"/>
        </w:rPr>
        <w:t>,</w:t>
      </w:r>
      <w:r w:rsidRPr="41602210">
        <w:rPr>
          <w:rFonts w:asciiTheme="majorHAnsi" w:eastAsia="Calibri" w:hAnsiTheme="majorHAnsi" w:cstheme="majorBidi"/>
          <w:color w:val="000000" w:themeColor="text1"/>
        </w:rPr>
        <w:t xml:space="preserve"> </w:t>
      </w:r>
      <w:r w:rsidR="6781EA28" w:rsidRPr="41602210">
        <w:rPr>
          <w:rFonts w:asciiTheme="majorHAnsi" w:eastAsia="Calibri" w:hAnsiTheme="majorHAnsi" w:cstheme="majorBidi"/>
          <w:color w:val="000000" w:themeColor="text1"/>
        </w:rPr>
        <w:t xml:space="preserve">and </w:t>
      </w:r>
      <w:r w:rsidRPr="41602210">
        <w:rPr>
          <w:rFonts w:asciiTheme="majorHAnsi" w:eastAsia="Calibri" w:hAnsiTheme="majorHAnsi" w:cstheme="majorBidi"/>
          <w:color w:val="000000" w:themeColor="text1"/>
        </w:rPr>
        <w:t>a single drop of sample pinned between them becomes the measurement cavity (</w:t>
      </w:r>
      <w:r w:rsidRPr="41602210">
        <w:rPr>
          <w:rFonts w:asciiTheme="majorHAnsi" w:eastAsia="Calibri" w:hAnsiTheme="majorHAnsi" w:cstheme="majorBidi"/>
          <w:b/>
          <w:bCs/>
          <w:color w:val="000000" w:themeColor="text1"/>
        </w:rPr>
        <w:t xml:space="preserve">Figure </w:t>
      </w:r>
      <w:r w:rsidR="38FE1E57" w:rsidRPr="41602210">
        <w:rPr>
          <w:rFonts w:asciiTheme="majorHAnsi" w:eastAsia="Calibri" w:hAnsiTheme="majorHAnsi" w:cstheme="majorBidi"/>
          <w:b/>
          <w:bCs/>
          <w:color w:val="000000" w:themeColor="text1"/>
        </w:rPr>
        <w:t>1B</w:t>
      </w:r>
      <w:r w:rsidRPr="41602210">
        <w:rPr>
          <w:rFonts w:asciiTheme="majorHAnsi" w:eastAsia="Calibri" w:hAnsiTheme="majorHAnsi" w:cstheme="majorBidi"/>
          <w:color w:val="000000" w:themeColor="text1"/>
        </w:rPr>
        <w:t xml:space="preserve">). </w:t>
      </w:r>
    </w:p>
    <w:p w14:paraId="2FFAB27B" w14:textId="77777777" w:rsidR="00015B4D" w:rsidRPr="00D50337" w:rsidRDefault="00015B4D" w:rsidP="00F03B29">
      <w:pPr>
        <w:pStyle w:val="NormalWeb"/>
        <w:spacing w:before="0" w:beforeAutospacing="0" w:after="0" w:afterAutospacing="0"/>
        <w:jc w:val="both"/>
        <w:rPr>
          <w:rFonts w:asciiTheme="majorHAnsi" w:eastAsia="Calibri" w:hAnsiTheme="majorHAnsi" w:cstheme="majorHAnsi"/>
          <w:color w:val="000000" w:themeColor="text1"/>
        </w:rPr>
      </w:pPr>
    </w:p>
    <w:p w14:paraId="21ADD5A7" w14:textId="5ADC783C" w:rsidR="001420A2" w:rsidRPr="00D50337" w:rsidRDefault="41602210" w:rsidP="00F03B29">
      <w:pPr>
        <w:pStyle w:val="NormalWeb"/>
        <w:spacing w:before="0" w:beforeAutospacing="0" w:after="0" w:afterAutospacing="0"/>
        <w:jc w:val="both"/>
        <w:rPr>
          <w:rFonts w:asciiTheme="majorHAnsi" w:eastAsia="Calibri" w:hAnsiTheme="majorHAnsi" w:cstheme="majorBidi"/>
          <w:color w:val="000000" w:themeColor="text1"/>
        </w:rPr>
      </w:pPr>
      <w:r w:rsidRPr="41602210">
        <w:rPr>
          <w:rFonts w:asciiTheme="majorHAnsi" w:eastAsia="Calibri" w:hAnsiTheme="majorHAnsi" w:cstheme="majorBidi"/>
          <w:color w:val="000000" w:themeColor="text1"/>
        </w:rPr>
        <w:t>A</w:t>
      </w:r>
      <w:r w:rsidR="550363F1" w:rsidRPr="41602210">
        <w:rPr>
          <w:rFonts w:asciiTheme="majorHAnsi" w:eastAsia="Calibri" w:hAnsiTheme="majorHAnsi" w:cstheme="majorBidi"/>
          <w:color w:val="000000" w:themeColor="text1"/>
        </w:rPr>
        <w:t xml:space="preserve">n </w:t>
      </w:r>
      <w:r w:rsidRPr="41602210">
        <w:rPr>
          <w:rFonts w:asciiTheme="majorHAnsi" w:eastAsia="Calibri" w:hAnsiTheme="majorHAnsi" w:cstheme="majorBidi"/>
          <w:color w:val="000000" w:themeColor="text1"/>
        </w:rPr>
        <w:t xml:space="preserve">LED </w:t>
      </w:r>
      <w:r w:rsidR="002C6A92" w:rsidRPr="41602210">
        <w:rPr>
          <w:rFonts w:asciiTheme="majorHAnsi" w:eastAsia="Calibri" w:hAnsiTheme="majorHAnsi" w:cstheme="majorBidi"/>
          <w:color w:val="000000" w:themeColor="text1"/>
        </w:rPr>
        <w:t xml:space="preserve">board </w:t>
      </w:r>
      <w:r w:rsidRPr="41602210">
        <w:rPr>
          <w:rFonts w:asciiTheme="majorHAnsi" w:eastAsia="Calibri" w:hAnsiTheme="majorHAnsi" w:cstheme="majorBidi"/>
          <w:color w:val="000000" w:themeColor="text1"/>
        </w:rPr>
        <w:t xml:space="preserve">supplies monochromatic illumination from above; an </w:t>
      </w:r>
      <w:r w:rsidR="5479BB57" w:rsidRPr="41602210">
        <w:rPr>
          <w:rFonts w:asciiTheme="majorHAnsi" w:eastAsia="Calibri" w:hAnsiTheme="majorHAnsi" w:cstheme="majorBidi"/>
          <w:color w:val="000000" w:themeColor="text1"/>
        </w:rPr>
        <w:t xml:space="preserve">optical sensor </w:t>
      </w:r>
      <w:r w:rsidRPr="41602210">
        <w:rPr>
          <w:rFonts w:asciiTheme="majorHAnsi" w:eastAsia="Calibri" w:hAnsiTheme="majorHAnsi" w:cstheme="majorBidi"/>
          <w:color w:val="000000" w:themeColor="text1"/>
        </w:rPr>
        <w:t xml:space="preserve">senses the transmitted light from below; a microcontroller reads, displays, and logs the signal. A </w:t>
      </w:r>
      <w:r w:rsidR="550363F1" w:rsidRPr="41602210">
        <w:rPr>
          <w:rFonts w:asciiTheme="majorHAnsi" w:eastAsia="Calibri" w:hAnsiTheme="majorHAnsi" w:cstheme="majorBidi"/>
          <w:color w:val="000000" w:themeColor="text1"/>
        </w:rPr>
        <w:t xml:space="preserve">Bluetooth </w:t>
      </w:r>
      <w:r w:rsidRPr="41602210">
        <w:rPr>
          <w:rFonts w:asciiTheme="majorHAnsi" w:eastAsia="Calibri" w:hAnsiTheme="majorHAnsi" w:cstheme="majorBidi"/>
          <w:color w:val="000000" w:themeColor="text1"/>
        </w:rPr>
        <w:t xml:space="preserve">wireless </w:t>
      </w:r>
      <w:r w:rsidR="6FB97003" w:rsidRPr="41602210">
        <w:rPr>
          <w:rFonts w:asciiTheme="majorHAnsi" w:eastAsia="Calibri" w:hAnsiTheme="majorHAnsi" w:cstheme="majorBidi"/>
          <w:color w:val="000000" w:themeColor="text1"/>
        </w:rPr>
        <w:t xml:space="preserve">board </w:t>
      </w:r>
      <w:r w:rsidRPr="41602210">
        <w:rPr>
          <w:rFonts w:asciiTheme="majorHAnsi" w:eastAsia="Calibri" w:hAnsiTheme="majorHAnsi" w:cstheme="majorBidi"/>
          <w:color w:val="000000" w:themeColor="text1"/>
        </w:rPr>
        <w:t xml:space="preserve">provides a </w:t>
      </w:r>
      <w:r w:rsidR="00C70975">
        <w:rPr>
          <w:rFonts w:asciiTheme="majorHAnsi" w:eastAsia="Calibri" w:hAnsiTheme="majorHAnsi" w:cstheme="majorBidi"/>
          <w:color w:val="000000" w:themeColor="text1"/>
        </w:rPr>
        <w:t>user-friendly</w:t>
      </w:r>
      <w:r w:rsidRPr="41602210">
        <w:rPr>
          <w:rFonts w:asciiTheme="majorHAnsi" w:eastAsia="Calibri" w:hAnsiTheme="majorHAnsi" w:cstheme="majorBidi"/>
          <w:color w:val="000000" w:themeColor="text1"/>
        </w:rPr>
        <w:t xml:space="preserve"> UI on a laptop or mobile phone. Every component is selected for off-the-shelf availability and for the ability to substitute locally sourced equivalents where the exact part is unavailable. The resulting instrument performs </w:t>
      </w:r>
      <w:r w:rsidR="009A18E5">
        <w:rPr>
          <w:rFonts w:asciiTheme="majorHAnsi" w:eastAsia="Calibri" w:hAnsiTheme="majorHAnsi" w:cstheme="majorBidi"/>
          <w:color w:val="000000" w:themeColor="text1"/>
        </w:rPr>
        <w:t xml:space="preserve">single-wavelength </w:t>
      </w:r>
      <w:r w:rsidR="009A18E5">
        <w:rPr>
          <w:rFonts w:asciiTheme="majorHAnsi" w:eastAsia="Calibri" w:hAnsiTheme="majorHAnsi" w:cstheme="majorBidi"/>
          <w:color w:val="000000" w:themeColor="text1"/>
        </w:rPr>
        <w:lastRenderedPageBreak/>
        <w:t>absorbance measurements at a modular wavelength, comparable to a commercial UV-Vis spectrophotometer across a clinically relevant dynamic range,</w:t>
      </w:r>
      <w:r w:rsidRPr="41602210">
        <w:rPr>
          <w:rFonts w:asciiTheme="majorHAnsi" w:eastAsia="Calibri" w:hAnsiTheme="majorHAnsi" w:cstheme="majorBidi"/>
          <w:color w:val="000000" w:themeColor="text1"/>
        </w:rPr>
        <w:t xml:space="preserve"> while costing approximately two to three orders of magnitude less in materials</w:t>
      </w:r>
      <w:r w:rsidR="00C70975">
        <w:rPr>
          <w:rFonts w:asciiTheme="majorHAnsi" w:eastAsia="Calibri" w:hAnsiTheme="majorHAnsi" w:cstheme="majorBidi"/>
          <w:color w:val="000000" w:themeColor="text1"/>
        </w:rPr>
        <w:t>,</w:t>
      </w:r>
      <w:r w:rsidR="1DDC0023" w:rsidRPr="41602210">
        <w:rPr>
          <w:rFonts w:asciiTheme="majorHAnsi" w:eastAsia="Calibri" w:hAnsiTheme="majorHAnsi" w:cstheme="majorBidi"/>
          <w:color w:val="000000" w:themeColor="text1"/>
        </w:rPr>
        <w:t xml:space="preserve"> as noted in </w:t>
      </w:r>
      <w:r w:rsidR="1DDC0023" w:rsidRPr="41602210">
        <w:rPr>
          <w:rFonts w:asciiTheme="majorHAnsi" w:eastAsia="Calibri" w:hAnsiTheme="majorHAnsi" w:cstheme="majorBidi"/>
          <w:b/>
          <w:bCs/>
          <w:color w:val="000000" w:themeColor="text1"/>
        </w:rPr>
        <w:t xml:space="preserve">Supplementary </w:t>
      </w:r>
      <w:r w:rsidR="00C70975">
        <w:rPr>
          <w:rFonts w:asciiTheme="majorHAnsi" w:eastAsia="Calibri" w:hAnsiTheme="majorHAnsi" w:cstheme="majorBidi"/>
          <w:b/>
          <w:bCs/>
          <w:color w:val="000000" w:themeColor="text1"/>
        </w:rPr>
        <w:t xml:space="preserve">File </w:t>
      </w:r>
      <w:r w:rsidR="1DDC0023" w:rsidRPr="41602210">
        <w:rPr>
          <w:rFonts w:asciiTheme="majorHAnsi" w:eastAsia="Calibri" w:hAnsiTheme="majorHAnsi" w:cstheme="majorBidi"/>
          <w:b/>
          <w:bCs/>
          <w:color w:val="000000" w:themeColor="text1"/>
        </w:rPr>
        <w:t>1.</w:t>
      </w:r>
      <w:r w:rsidRPr="41602210">
        <w:rPr>
          <w:rFonts w:asciiTheme="majorHAnsi" w:eastAsia="Calibri" w:hAnsiTheme="majorHAnsi" w:cstheme="majorBidi"/>
          <w:color w:val="000000" w:themeColor="text1"/>
        </w:rPr>
        <w:t xml:space="preserve"> This protocol provides </w:t>
      </w:r>
      <w:r w:rsidR="00C70975">
        <w:rPr>
          <w:rFonts w:asciiTheme="majorHAnsi" w:eastAsia="Calibri" w:hAnsiTheme="majorHAnsi" w:cstheme="majorBidi"/>
          <w:color w:val="000000" w:themeColor="text1"/>
        </w:rPr>
        <w:t xml:space="preserve">step-by-step instructions for the fabrication and operation of </w:t>
      </w:r>
      <w:proofErr w:type="spellStart"/>
      <w:r w:rsidR="00C70975">
        <w:rPr>
          <w:rFonts w:asciiTheme="majorHAnsi" w:eastAsia="Calibri" w:hAnsiTheme="majorHAnsi" w:cstheme="majorBidi"/>
          <w:color w:val="000000" w:themeColor="text1"/>
        </w:rPr>
        <w:t>LittleDrop</w:t>
      </w:r>
      <w:proofErr w:type="spellEnd"/>
      <w:r w:rsidR="00C70975">
        <w:rPr>
          <w:rFonts w:asciiTheme="majorHAnsi" w:eastAsia="Calibri" w:hAnsiTheme="majorHAnsi" w:cstheme="majorBidi"/>
          <w:color w:val="000000" w:themeColor="text1"/>
        </w:rPr>
        <w:t xml:space="preserve"> and is intended as a primer on supply-chain arbitrage and microcontroller integration for diagnostic</w:t>
      </w:r>
      <w:r w:rsidRPr="41602210">
        <w:rPr>
          <w:rFonts w:asciiTheme="majorHAnsi" w:eastAsia="Calibri" w:hAnsiTheme="majorHAnsi" w:cstheme="majorBidi"/>
          <w:color w:val="000000" w:themeColor="text1"/>
        </w:rPr>
        <w:t xml:space="preserve"> designers working under transparency and affordability constraints.</w:t>
      </w:r>
    </w:p>
    <w:p w14:paraId="48BA6B0A" w14:textId="77777777" w:rsidR="006E4797" w:rsidRPr="00D50337" w:rsidRDefault="006E4797" w:rsidP="00F03B29">
      <w:pPr>
        <w:rPr>
          <w:rFonts w:cstheme="majorHAnsi"/>
          <w:b/>
          <w:color w:val="000000" w:themeColor="text1"/>
        </w:rPr>
      </w:pPr>
    </w:p>
    <w:p w14:paraId="5216BF74" w14:textId="77777777" w:rsidR="009A18E5" w:rsidRDefault="007D3DA6" w:rsidP="00F03B29">
      <w:pPr>
        <w:rPr>
          <w:rFonts w:cstheme="majorHAnsi"/>
          <w:b/>
          <w:color w:val="000000" w:themeColor="text1"/>
        </w:rPr>
      </w:pPr>
      <w:r w:rsidRPr="00D50337">
        <w:rPr>
          <w:rFonts w:cstheme="majorHAnsi"/>
          <w:b/>
          <w:color w:val="000000" w:themeColor="text1"/>
        </w:rPr>
        <w:t>PROTOCOL:</w:t>
      </w:r>
    </w:p>
    <w:p w14:paraId="5923C90B" w14:textId="4F5CE88B" w:rsidR="008538BF" w:rsidRPr="008538BF" w:rsidRDefault="007D3DA6" w:rsidP="008538BF">
      <w:pPr>
        <w:rPr>
          <w:rFonts w:cstheme="majorHAnsi"/>
          <w:color w:val="000000" w:themeColor="text1"/>
          <w:lang w:val="en-IN"/>
        </w:rPr>
      </w:pPr>
      <w:r w:rsidRPr="00D50337">
        <w:rPr>
          <w:rFonts w:cstheme="majorHAnsi"/>
          <w:color w:val="000000" w:themeColor="text1"/>
        </w:rPr>
        <w:t xml:space="preserve"> </w:t>
      </w:r>
      <w:r w:rsidR="008538BF" w:rsidRPr="008538BF">
        <w:rPr>
          <w:rFonts w:cstheme="majorHAnsi"/>
          <w:color w:val="000000" w:themeColor="text1"/>
          <w:lang w:val="en-IN"/>
        </w:rPr>
        <w:t>This study did not involve human participants, animals, or identifiable personal data; therefore, institutional ethics approval and informed consent were not required.</w:t>
      </w:r>
      <w:r w:rsidR="008538BF">
        <w:rPr>
          <w:rFonts w:cstheme="majorHAnsi"/>
          <w:color w:val="000000" w:themeColor="text1"/>
          <w:lang w:val="en-IN"/>
        </w:rPr>
        <w:t xml:space="preserve"> </w:t>
      </w:r>
      <w:r w:rsidR="008538BF" w:rsidRPr="008538BF">
        <w:rPr>
          <w:rFonts w:cstheme="majorHAnsi"/>
          <w:color w:val="000000" w:themeColor="text1"/>
          <w:lang w:val="en-IN"/>
        </w:rPr>
        <w:t xml:space="preserve">All materials, components, reagents, and equipment used in the protocol are detailed in the </w:t>
      </w:r>
      <w:r w:rsidR="008538BF" w:rsidRPr="008538BF">
        <w:rPr>
          <w:rFonts w:cstheme="majorHAnsi"/>
          <w:b/>
          <w:bCs/>
          <w:color w:val="000000" w:themeColor="text1"/>
          <w:lang w:val="en-IN"/>
        </w:rPr>
        <w:t>Table of Materials</w:t>
      </w:r>
      <w:r w:rsidR="008538BF" w:rsidRPr="008538BF">
        <w:rPr>
          <w:rFonts w:cstheme="majorHAnsi"/>
          <w:color w:val="000000" w:themeColor="text1"/>
          <w:lang w:val="en-IN"/>
        </w:rPr>
        <w:t>.</w:t>
      </w:r>
    </w:p>
    <w:p w14:paraId="62214090" w14:textId="4CE48775" w:rsidR="001420A2" w:rsidRDefault="001420A2" w:rsidP="00F03B29">
      <w:pPr>
        <w:rPr>
          <w:rFonts w:cstheme="majorHAnsi"/>
          <w:color w:val="000000" w:themeColor="text1"/>
        </w:rPr>
      </w:pPr>
    </w:p>
    <w:p w14:paraId="7CDFA306" w14:textId="77777777" w:rsidR="008538BF" w:rsidRPr="00D50337" w:rsidRDefault="008538BF" w:rsidP="00F03B29">
      <w:pPr>
        <w:rPr>
          <w:rFonts w:cstheme="majorHAnsi"/>
          <w:color w:val="000000" w:themeColor="text1"/>
        </w:rPr>
      </w:pPr>
    </w:p>
    <w:p w14:paraId="30B6C3CF" w14:textId="502C6577" w:rsidR="001420A2" w:rsidRDefault="007D3DA6" w:rsidP="00F03B29">
      <w:pPr>
        <w:pStyle w:val="Ttulo1"/>
        <w:numPr>
          <w:ilvl w:val="0"/>
          <w:numId w:val="0"/>
        </w:numPr>
        <w:spacing w:before="0" w:after="0"/>
      </w:pPr>
      <w:r w:rsidRPr="00CC3E1B">
        <w:rPr>
          <w:highlight w:val="yellow"/>
        </w:rPr>
        <w:t>1. Prepare the kit materials</w:t>
      </w:r>
    </w:p>
    <w:p w14:paraId="3C9645A7" w14:textId="77777777" w:rsidR="00753B6C" w:rsidRPr="00753B6C" w:rsidRDefault="00753B6C" w:rsidP="00F03B29"/>
    <w:p w14:paraId="5549C098" w14:textId="192FCCA2" w:rsidR="41602210" w:rsidRDefault="41602210" w:rsidP="00F03B29">
      <w:pPr>
        <w:pStyle w:val="Ttulo2"/>
        <w:numPr>
          <w:ilvl w:val="0"/>
          <w:numId w:val="0"/>
        </w:numPr>
      </w:pPr>
      <w:r w:rsidRPr="41602210">
        <w:rPr>
          <w:color w:val="000000" w:themeColor="text1"/>
        </w:rPr>
        <w:t xml:space="preserve">1.1. </w:t>
      </w:r>
      <w:r w:rsidR="4C21D97F" w:rsidRPr="41602210">
        <w:rPr>
          <w:color w:val="000000" w:themeColor="text1"/>
        </w:rPr>
        <w:t>Assemble the following components on a clean workbench (</w:t>
      </w:r>
      <w:r w:rsidR="4C21D97F" w:rsidRPr="41602210">
        <w:rPr>
          <w:b/>
          <w:bCs/>
          <w:color w:val="000000" w:themeColor="text1"/>
        </w:rPr>
        <w:t xml:space="preserve">Figure </w:t>
      </w:r>
      <w:r w:rsidR="5A92A597" w:rsidRPr="41602210">
        <w:rPr>
          <w:b/>
          <w:bCs/>
          <w:color w:val="000000" w:themeColor="text1"/>
        </w:rPr>
        <w:t>2</w:t>
      </w:r>
      <w:r w:rsidR="00767ABB">
        <w:rPr>
          <w:b/>
          <w:bCs/>
          <w:color w:val="000000" w:themeColor="text1"/>
        </w:rPr>
        <w:t>A–K</w:t>
      </w:r>
      <w:r w:rsidR="4C21D97F" w:rsidRPr="41602210">
        <w:rPr>
          <w:color w:val="000000" w:themeColor="text1"/>
        </w:rPr>
        <w:t xml:space="preserve">): </w:t>
      </w:r>
      <w:r w:rsidR="4D54274E" w:rsidRPr="41602210">
        <w:rPr>
          <w:color w:val="000000" w:themeColor="text1"/>
        </w:rPr>
        <w:t>a s</w:t>
      </w:r>
      <w:r w:rsidR="6464BDCA">
        <w:t xml:space="preserve">tandard </w:t>
      </w:r>
      <w:r w:rsidR="3A94929B">
        <w:t>o</w:t>
      </w:r>
      <w:r w:rsidR="6464BDCA">
        <w:t xml:space="preserve">ffice </w:t>
      </w:r>
      <w:r w:rsidR="2FE1189D">
        <w:t>s</w:t>
      </w:r>
      <w:r w:rsidR="6464BDCA">
        <w:t>tapler</w:t>
      </w:r>
      <w:r w:rsidR="2208824C">
        <w:t xml:space="preserve">, </w:t>
      </w:r>
      <w:r w:rsidR="579F8C1D">
        <w:t>tra</w:t>
      </w:r>
      <w:r w:rsidR="6464BDCA">
        <w:t xml:space="preserve">nsfer </w:t>
      </w:r>
      <w:r w:rsidR="18948AD6">
        <w:t>p</w:t>
      </w:r>
      <w:r w:rsidR="6464BDCA">
        <w:t>ipette</w:t>
      </w:r>
      <w:r w:rsidR="727249EE">
        <w:t xml:space="preserve">, </w:t>
      </w:r>
      <w:r w:rsidR="6464BDCA">
        <w:t xml:space="preserve">PDMS </w:t>
      </w:r>
      <w:r w:rsidR="1BC72CB1">
        <w:t>l</w:t>
      </w:r>
      <w:r w:rsidR="6464BDCA">
        <w:t>enses</w:t>
      </w:r>
      <w:r w:rsidR="62E0A0BB">
        <w:t>, b</w:t>
      </w:r>
      <w:r w:rsidR="6464BDCA">
        <w:t xml:space="preserve">iopsy </w:t>
      </w:r>
      <w:r w:rsidR="0CED8907">
        <w:t>p</w:t>
      </w:r>
      <w:r w:rsidR="6464BDCA">
        <w:t>unch</w:t>
      </w:r>
      <w:r w:rsidR="14F50DB3">
        <w:t>, a m</w:t>
      </w:r>
      <w:r w:rsidR="6464BDCA">
        <w:t>ultiplex</w:t>
      </w:r>
      <w:r w:rsidR="12889FD8">
        <w:t>ing</w:t>
      </w:r>
      <w:r w:rsidR="6464BDCA">
        <w:t xml:space="preserve"> </w:t>
      </w:r>
      <w:r w:rsidR="50DF6BCD">
        <w:t>b</w:t>
      </w:r>
      <w:r w:rsidR="6464BDCA">
        <w:t>oard</w:t>
      </w:r>
      <w:r w:rsidR="28CB0044">
        <w:t xml:space="preserve">, a </w:t>
      </w:r>
      <w:r w:rsidR="006151C9">
        <w:t>Bluetooth board, microcontroller, LED Board, optical sensor, 4 Pin JST cables,</w:t>
      </w:r>
      <w:r w:rsidR="6464BDCA">
        <w:t xml:space="preserve"> </w:t>
      </w:r>
      <w:r w:rsidR="380580FA">
        <w:t>and a m</w:t>
      </w:r>
      <w:r w:rsidR="6464BDCA">
        <w:t xml:space="preserve">icro USB </w:t>
      </w:r>
      <w:r w:rsidR="2C11AEE8">
        <w:t>c</w:t>
      </w:r>
      <w:r w:rsidR="6464BDCA">
        <w:t>able</w:t>
      </w:r>
      <w:r w:rsidR="06A09CAE">
        <w:t>.</w:t>
      </w:r>
    </w:p>
    <w:p w14:paraId="78EB308C" w14:textId="77777777" w:rsidR="009A18E5" w:rsidRPr="009A18E5" w:rsidRDefault="009A18E5" w:rsidP="009A18E5"/>
    <w:p w14:paraId="236C9EE6" w14:textId="2BFCCA78" w:rsidR="001420A2" w:rsidRPr="009A18E5" w:rsidRDefault="501558E2" w:rsidP="00F03B29">
      <w:pPr>
        <w:pStyle w:val="Ttulo1"/>
        <w:numPr>
          <w:ilvl w:val="0"/>
          <w:numId w:val="0"/>
        </w:numPr>
        <w:spacing w:before="0" w:after="0"/>
        <w:rPr>
          <w:b w:val="0"/>
          <w:bCs/>
        </w:rPr>
      </w:pPr>
      <w:r w:rsidRPr="009A18E5">
        <w:rPr>
          <w:b w:val="0"/>
          <w:bCs/>
        </w:rPr>
        <w:t xml:space="preserve">CRITICAL STEP: </w:t>
      </w:r>
      <w:r w:rsidR="41602210" w:rsidRPr="009A18E5">
        <w:rPr>
          <w:b w:val="0"/>
          <w:bCs/>
        </w:rPr>
        <w:t>Modify the stapler chassis</w:t>
      </w:r>
      <w:r w:rsidR="009A18E5">
        <w:rPr>
          <w:b w:val="0"/>
          <w:bCs/>
        </w:rPr>
        <w:t>.</w:t>
      </w:r>
    </w:p>
    <w:p w14:paraId="0DC430ED" w14:textId="77777777" w:rsidR="006151C9" w:rsidRDefault="006151C9" w:rsidP="00F03B29">
      <w:pPr>
        <w:pStyle w:val="Ttulo2"/>
        <w:numPr>
          <w:ilvl w:val="0"/>
          <w:numId w:val="0"/>
        </w:numPr>
        <w:rPr>
          <w:color w:val="000000" w:themeColor="text1"/>
        </w:rPr>
      </w:pPr>
    </w:p>
    <w:p w14:paraId="2FCDDAFF" w14:textId="3687D034" w:rsidR="00FA41A9" w:rsidRPr="00186158" w:rsidRDefault="006151C9" w:rsidP="00F03B29">
      <w:pPr>
        <w:pStyle w:val="Ttulo2"/>
        <w:numPr>
          <w:ilvl w:val="0"/>
          <w:numId w:val="0"/>
        </w:numPr>
        <w:rPr>
          <w:color w:val="000000" w:themeColor="text1"/>
          <w:highlight w:val="yellow"/>
        </w:rPr>
      </w:pPr>
      <w:r w:rsidRPr="00CC3E1B">
        <w:rPr>
          <w:color w:val="000000" w:themeColor="text1"/>
          <w:highlight w:val="yellow"/>
        </w:rPr>
        <w:t>1.</w:t>
      </w:r>
      <w:r w:rsidR="00F16FBF" w:rsidRPr="00CC3E1B">
        <w:rPr>
          <w:color w:val="000000" w:themeColor="text1"/>
          <w:highlight w:val="yellow"/>
        </w:rPr>
        <w:t>2</w:t>
      </w:r>
      <w:r w:rsidRPr="00CC3E1B">
        <w:rPr>
          <w:color w:val="000000" w:themeColor="text1"/>
          <w:highlight w:val="yellow"/>
        </w:rPr>
        <w:t xml:space="preserve">. </w:t>
      </w:r>
      <w:r w:rsidR="41602210" w:rsidRPr="00CC3E1B">
        <w:rPr>
          <w:color w:val="000000" w:themeColor="text1"/>
          <w:highlight w:val="yellow"/>
        </w:rPr>
        <w:t xml:space="preserve">Open </w:t>
      </w:r>
      <w:r w:rsidR="41602210" w:rsidRPr="00186158">
        <w:rPr>
          <w:color w:val="000000" w:themeColor="text1"/>
          <w:highlight w:val="yellow"/>
        </w:rPr>
        <w:t>the stapler fully so that the upper jaw, lower base, and staple track are accessible (</w:t>
      </w:r>
      <w:r w:rsidR="41602210" w:rsidRPr="00186158">
        <w:rPr>
          <w:b/>
          <w:bCs/>
          <w:color w:val="000000" w:themeColor="text1"/>
          <w:highlight w:val="yellow"/>
        </w:rPr>
        <w:t xml:space="preserve">Figure </w:t>
      </w:r>
      <w:r w:rsidR="7F522B28" w:rsidRPr="00186158">
        <w:rPr>
          <w:b/>
          <w:bCs/>
          <w:color w:val="000000" w:themeColor="text1"/>
          <w:highlight w:val="yellow"/>
        </w:rPr>
        <w:t>3</w:t>
      </w:r>
      <w:r w:rsidR="6C90BE4D" w:rsidRPr="00186158">
        <w:rPr>
          <w:b/>
          <w:bCs/>
          <w:color w:val="000000" w:themeColor="text1"/>
          <w:highlight w:val="yellow"/>
        </w:rPr>
        <w:t>A</w:t>
      </w:r>
      <w:r w:rsidR="41602210" w:rsidRPr="00186158">
        <w:rPr>
          <w:color w:val="000000" w:themeColor="text1"/>
          <w:highlight w:val="yellow"/>
        </w:rPr>
        <w:t>)</w:t>
      </w:r>
      <w:r w:rsidR="00C70975" w:rsidRPr="00186158">
        <w:rPr>
          <w:color w:val="000000" w:themeColor="text1"/>
          <w:highlight w:val="yellow"/>
        </w:rPr>
        <w:t>.</w:t>
      </w:r>
      <w:r w:rsidR="41602210" w:rsidRPr="00186158">
        <w:rPr>
          <w:color w:val="000000" w:themeColor="text1"/>
          <w:highlight w:val="yellow"/>
        </w:rPr>
        <w:t xml:space="preserve"> Remove the spring slider and discard. </w:t>
      </w:r>
    </w:p>
    <w:p w14:paraId="12711CF5" w14:textId="77777777" w:rsidR="004B7F7F" w:rsidRPr="00186158" w:rsidRDefault="004B7F7F" w:rsidP="00F03B29">
      <w:pPr>
        <w:rPr>
          <w:highlight w:val="yellow"/>
        </w:rPr>
      </w:pPr>
    </w:p>
    <w:p w14:paraId="617D4F2D" w14:textId="4245EBAC" w:rsidR="001420A2" w:rsidRPr="00186158" w:rsidRDefault="006151C9" w:rsidP="00F03B29">
      <w:pPr>
        <w:pStyle w:val="Ttulo2"/>
        <w:numPr>
          <w:ilvl w:val="0"/>
          <w:numId w:val="0"/>
        </w:numPr>
        <w:rPr>
          <w:color w:val="000000" w:themeColor="text1"/>
          <w:highlight w:val="yellow"/>
        </w:rPr>
      </w:pPr>
      <w:r w:rsidRPr="00186158">
        <w:rPr>
          <w:color w:val="000000" w:themeColor="text1"/>
          <w:highlight w:val="yellow"/>
        </w:rPr>
        <w:t>1.</w:t>
      </w:r>
      <w:r w:rsidR="00F16FBF" w:rsidRPr="00186158">
        <w:rPr>
          <w:color w:val="000000" w:themeColor="text1"/>
          <w:highlight w:val="yellow"/>
        </w:rPr>
        <w:t>3</w:t>
      </w:r>
      <w:r w:rsidRPr="00186158">
        <w:rPr>
          <w:color w:val="000000" w:themeColor="text1"/>
          <w:highlight w:val="yellow"/>
        </w:rPr>
        <w:t>. Remove the staple punch.</w:t>
      </w:r>
    </w:p>
    <w:p w14:paraId="637FEAD8" w14:textId="77777777" w:rsidR="004B7F7F" w:rsidRPr="00186158" w:rsidRDefault="004B7F7F" w:rsidP="00F03B29">
      <w:pPr>
        <w:rPr>
          <w:highlight w:val="yellow"/>
        </w:rPr>
      </w:pPr>
    </w:p>
    <w:p w14:paraId="1F535B13" w14:textId="227D5189" w:rsidR="001420A2" w:rsidRPr="00186158" w:rsidRDefault="006151C9" w:rsidP="00F03B29">
      <w:pPr>
        <w:pStyle w:val="Ttulo2"/>
        <w:numPr>
          <w:ilvl w:val="0"/>
          <w:numId w:val="0"/>
        </w:numPr>
        <w:rPr>
          <w:color w:val="000000" w:themeColor="text1"/>
          <w:highlight w:val="yellow"/>
        </w:rPr>
      </w:pPr>
      <w:r w:rsidRPr="00186158">
        <w:rPr>
          <w:color w:val="000000" w:themeColor="text1"/>
          <w:highlight w:val="yellow"/>
        </w:rPr>
        <w:t>1.</w:t>
      </w:r>
      <w:r w:rsidR="00F16FBF" w:rsidRPr="00186158">
        <w:rPr>
          <w:color w:val="000000" w:themeColor="text1"/>
          <w:highlight w:val="yellow"/>
        </w:rPr>
        <w:t>4</w:t>
      </w:r>
      <w:r w:rsidRPr="00186158">
        <w:rPr>
          <w:color w:val="000000" w:themeColor="text1"/>
          <w:highlight w:val="yellow"/>
        </w:rPr>
        <w:t xml:space="preserve">. </w:t>
      </w:r>
      <w:r w:rsidR="41602210" w:rsidRPr="00186158">
        <w:rPr>
          <w:color w:val="000000" w:themeColor="text1"/>
          <w:highlight w:val="yellow"/>
        </w:rPr>
        <w:t xml:space="preserve">Mark the position of the LED access hole on the underside of the staple track where the staple punch used to be. Mark the position of the </w:t>
      </w:r>
      <w:r w:rsidR="3F676C9B" w:rsidRPr="00186158">
        <w:rPr>
          <w:color w:val="000000" w:themeColor="text1"/>
          <w:highlight w:val="yellow"/>
        </w:rPr>
        <w:t xml:space="preserve">optical </w:t>
      </w:r>
      <w:r w:rsidR="41602210" w:rsidRPr="00186158">
        <w:rPr>
          <w:color w:val="000000" w:themeColor="text1"/>
          <w:highlight w:val="yellow"/>
        </w:rPr>
        <w:t>sensor access hole on the top surface of the lower base, directly beneath the LED mark, so that an optical path connects the two.</w:t>
      </w:r>
    </w:p>
    <w:p w14:paraId="0FBB6414" w14:textId="77777777" w:rsidR="004B7F7F" w:rsidRPr="00186158" w:rsidRDefault="004B7F7F" w:rsidP="00F03B29">
      <w:pPr>
        <w:rPr>
          <w:highlight w:val="yellow"/>
        </w:rPr>
      </w:pPr>
    </w:p>
    <w:p w14:paraId="5BD9A6B1" w14:textId="4DC88C4A" w:rsidR="001420A2" w:rsidRDefault="006151C9" w:rsidP="00F03B29">
      <w:pPr>
        <w:pStyle w:val="Ttulo2"/>
        <w:numPr>
          <w:ilvl w:val="0"/>
          <w:numId w:val="0"/>
        </w:numPr>
        <w:rPr>
          <w:color w:val="000000" w:themeColor="text1"/>
        </w:rPr>
      </w:pPr>
      <w:r w:rsidRPr="00186158">
        <w:rPr>
          <w:color w:val="000000" w:themeColor="text1"/>
          <w:highlight w:val="yellow"/>
        </w:rPr>
        <w:t>1.</w:t>
      </w:r>
      <w:r w:rsidR="00F16FBF" w:rsidRPr="00186158">
        <w:rPr>
          <w:color w:val="000000" w:themeColor="text1"/>
          <w:highlight w:val="yellow"/>
        </w:rPr>
        <w:t>5</w:t>
      </w:r>
      <w:r w:rsidRPr="00186158">
        <w:rPr>
          <w:color w:val="000000" w:themeColor="text1"/>
          <w:highlight w:val="yellow"/>
        </w:rPr>
        <w:t>. Drill a through-hole on the bottom portion of the stapler wide enough (2.5</w:t>
      </w:r>
      <w:r w:rsidR="00094987" w:rsidRPr="00186158">
        <w:rPr>
          <w:color w:val="000000" w:themeColor="text1"/>
          <w:highlight w:val="yellow"/>
        </w:rPr>
        <w:t xml:space="preserve"> </w:t>
      </w:r>
      <w:r w:rsidRPr="00186158">
        <w:rPr>
          <w:color w:val="000000" w:themeColor="text1"/>
          <w:highlight w:val="yellow"/>
        </w:rPr>
        <w:t>mm to 3.5</w:t>
      </w:r>
      <w:r w:rsidR="00094987" w:rsidRPr="00186158">
        <w:rPr>
          <w:color w:val="000000" w:themeColor="text1"/>
          <w:highlight w:val="yellow"/>
        </w:rPr>
        <w:t xml:space="preserve"> </w:t>
      </w:r>
      <w:r w:rsidRPr="00186158">
        <w:rPr>
          <w:color w:val="000000" w:themeColor="text1"/>
          <w:highlight w:val="yellow"/>
        </w:rPr>
        <w:t xml:space="preserve">mm) to transmit light from the upper LED lens and onto the lower optical </w:t>
      </w:r>
      <w:r w:rsidRPr="008832AE">
        <w:rPr>
          <w:color w:val="000000" w:themeColor="text1"/>
          <w:highlight w:val="yellow"/>
        </w:rPr>
        <w:t>sensor.</w:t>
      </w:r>
    </w:p>
    <w:p w14:paraId="64ED8C71" w14:textId="77777777" w:rsidR="004B7F7F" w:rsidRPr="004B7F7F" w:rsidRDefault="004B7F7F" w:rsidP="00F03B29"/>
    <w:p w14:paraId="47DCB662" w14:textId="62969800" w:rsidR="001420A2" w:rsidRDefault="006151C9" w:rsidP="00F03B29">
      <w:pPr>
        <w:pStyle w:val="Ttulo2"/>
        <w:numPr>
          <w:ilvl w:val="0"/>
          <w:numId w:val="0"/>
        </w:numPr>
        <w:rPr>
          <w:color w:val="000000" w:themeColor="text1"/>
        </w:rPr>
      </w:pPr>
      <w:r>
        <w:rPr>
          <w:color w:val="000000" w:themeColor="text1"/>
        </w:rPr>
        <w:t>1.</w:t>
      </w:r>
      <w:r w:rsidR="00F16FBF">
        <w:rPr>
          <w:color w:val="000000" w:themeColor="text1"/>
        </w:rPr>
        <w:t>6</w:t>
      </w:r>
      <w:r>
        <w:rPr>
          <w:color w:val="000000" w:themeColor="text1"/>
        </w:rPr>
        <w:t xml:space="preserve">. </w:t>
      </w:r>
      <w:r w:rsidRPr="00D50337">
        <w:rPr>
          <w:color w:val="000000" w:themeColor="text1"/>
        </w:rPr>
        <w:t>Wipe the drilled holes with isopropanol to remove any debris. </w:t>
      </w:r>
    </w:p>
    <w:p w14:paraId="5CC8570E" w14:textId="77777777" w:rsidR="009A18E5" w:rsidRPr="009A18E5" w:rsidRDefault="009A18E5" w:rsidP="009A18E5"/>
    <w:p w14:paraId="794D9E85" w14:textId="5E132FB9" w:rsidR="001420A2" w:rsidRDefault="006151C9" w:rsidP="00F03B29">
      <w:pPr>
        <w:pStyle w:val="Ttulo1"/>
        <w:numPr>
          <w:ilvl w:val="0"/>
          <w:numId w:val="0"/>
        </w:numPr>
        <w:spacing w:before="0" w:after="0"/>
        <w:rPr>
          <w:color w:val="000000" w:themeColor="text1"/>
        </w:rPr>
      </w:pPr>
      <w:r w:rsidRPr="008832AE">
        <w:rPr>
          <w:color w:val="000000" w:themeColor="text1"/>
          <w:highlight w:val="yellow"/>
        </w:rPr>
        <w:t>2. Print an</w:t>
      </w:r>
      <w:r w:rsidR="00040039" w:rsidRPr="008832AE">
        <w:rPr>
          <w:color w:val="000000" w:themeColor="text1"/>
          <w:highlight w:val="yellow"/>
        </w:rPr>
        <w:t xml:space="preserve">d install </w:t>
      </w:r>
      <w:r w:rsidR="00877E2B" w:rsidRPr="008832AE">
        <w:rPr>
          <w:color w:val="000000" w:themeColor="text1"/>
          <w:highlight w:val="yellow"/>
        </w:rPr>
        <w:t xml:space="preserve">the </w:t>
      </w:r>
      <w:r w:rsidR="00040039" w:rsidRPr="008832AE">
        <w:rPr>
          <w:color w:val="000000" w:themeColor="text1"/>
          <w:highlight w:val="yellow"/>
        </w:rPr>
        <w:t>capillary bridge housing</w:t>
      </w:r>
    </w:p>
    <w:p w14:paraId="06847F49" w14:textId="77777777" w:rsidR="004B7F7F" w:rsidRPr="004B7F7F" w:rsidRDefault="004B7F7F" w:rsidP="00F03B29"/>
    <w:p w14:paraId="31C75B1D" w14:textId="0DE8D658" w:rsidR="001420A2" w:rsidRDefault="006151C9" w:rsidP="00F03B29">
      <w:pPr>
        <w:pStyle w:val="Ttulo2"/>
        <w:numPr>
          <w:ilvl w:val="0"/>
          <w:numId w:val="0"/>
        </w:numPr>
        <w:rPr>
          <w:color w:val="000000" w:themeColor="text1"/>
        </w:rPr>
      </w:pPr>
      <w:r>
        <w:rPr>
          <w:color w:val="000000" w:themeColor="text1"/>
        </w:rPr>
        <w:t xml:space="preserve">2.1. </w:t>
      </w:r>
      <w:r w:rsidRPr="00D50337">
        <w:rPr>
          <w:color w:val="000000" w:themeColor="text1"/>
        </w:rPr>
        <w:t xml:space="preserve">Download </w:t>
      </w:r>
      <w:r w:rsidR="00154158">
        <w:rPr>
          <w:color w:val="000000" w:themeColor="text1"/>
        </w:rPr>
        <w:t xml:space="preserve">the file </w:t>
      </w:r>
      <w:proofErr w:type="spellStart"/>
      <w:r w:rsidR="00154158">
        <w:rPr>
          <w:color w:val="000000" w:themeColor="text1"/>
        </w:rPr>
        <w:t>littledrop.stl</w:t>
      </w:r>
      <w:proofErr w:type="spellEnd"/>
      <w:r w:rsidR="00154158">
        <w:rPr>
          <w:color w:val="000000" w:themeColor="text1"/>
        </w:rPr>
        <w:t xml:space="preserve"> from the GitHub</w:t>
      </w:r>
      <w:r w:rsidRPr="00D50337">
        <w:rPr>
          <w:color w:val="000000" w:themeColor="text1"/>
        </w:rPr>
        <w:t xml:space="preserve"> Repository found in </w:t>
      </w:r>
      <w:r w:rsidR="004B7F7F">
        <w:rPr>
          <w:color w:val="000000" w:themeColor="text1"/>
        </w:rPr>
        <w:t xml:space="preserve">the </w:t>
      </w:r>
      <w:r w:rsidRPr="00D50337">
        <w:rPr>
          <w:color w:val="000000" w:themeColor="text1"/>
        </w:rPr>
        <w:t xml:space="preserve">materials list </w:t>
      </w:r>
      <w:hyperlink r:id="rId9" w:history="1">
        <w:r w:rsidR="001420A2" w:rsidRPr="00D50337">
          <w:rPr>
            <w:rStyle w:val="Hipervnculo"/>
            <w:color w:val="000000" w:themeColor="text1"/>
          </w:rPr>
          <w:t>https://github.com/littledevicesemory/littledrop</w:t>
        </w:r>
      </w:hyperlink>
      <w:r w:rsidRPr="00D50337">
        <w:rPr>
          <w:color w:val="000000" w:themeColor="text1"/>
        </w:rPr>
        <w:t>. </w:t>
      </w:r>
    </w:p>
    <w:p w14:paraId="3030F1D9" w14:textId="77777777" w:rsidR="004B7F7F" w:rsidRPr="004B7F7F" w:rsidRDefault="004B7F7F" w:rsidP="00F03B29"/>
    <w:p w14:paraId="47FF38AF" w14:textId="445F2543" w:rsidR="001420A2" w:rsidRDefault="00154158" w:rsidP="00F03B29">
      <w:pPr>
        <w:pStyle w:val="Ttulo2"/>
        <w:numPr>
          <w:ilvl w:val="0"/>
          <w:numId w:val="0"/>
        </w:numPr>
        <w:rPr>
          <w:color w:val="000000" w:themeColor="text1"/>
        </w:rPr>
      </w:pPr>
      <w:r>
        <w:rPr>
          <w:color w:val="000000" w:themeColor="text1"/>
        </w:rPr>
        <w:t xml:space="preserve">2.2. </w:t>
      </w:r>
      <w:r w:rsidRPr="00D50337">
        <w:rPr>
          <w:color w:val="000000" w:themeColor="text1"/>
        </w:rPr>
        <w:t xml:space="preserve">Load the file into </w:t>
      </w:r>
      <w:r>
        <w:rPr>
          <w:color w:val="000000" w:themeColor="text1"/>
        </w:rPr>
        <w:t>Slicer</w:t>
      </w:r>
      <w:r w:rsidRPr="00D50337">
        <w:rPr>
          <w:color w:val="000000" w:themeColor="text1"/>
        </w:rPr>
        <w:t xml:space="preserve"> software and slice the 3D object at a maximum of 0.12</w:t>
      </w:r>
      <w:r w:rsidR="00094987">
        <w:rPr>
          <w:color w:val="000000" w:themeColor="text1"/>
        </w:rPr>
        <w:t xml:space="preserve"> </w:t>
      </w:r>
      <w:r w:rsidRPr="00D50337">
        <w:rPr>
          <w:color w:val="000000" w:themeColor="text1"/>
        </w:rPr>
        <w:t xml:space="preserve">mm layer height with a minimum of 15% infill. Coarser settings are possible but will require calibrating the </w:t>
      </w:r>
      <w:r w:rsidR="00877E2B">
        <w:rPr>
          <w:color w:val="000000" w:themeColor="text1"/>
        </w:rPr>
        <w:t>PDMS lens dimensions to achieve</w:t>
      </w:r>
      <w:r w:rsidRPr="00D50337">
        <w:rPr>
          <w:color w:val="000000" w:themeColor="text1"/>
        </w:rPr>
        <w:t xml:space="preserve"> a tight seal. </w:t>
      </w:r>
    </w:p>
    <w:p w14:paraId="3BEA0721" w14:textId="77777777" w:rsidR="004B7F7F" w:rsidRPr="004B7F7F" w:rsidRDefault="004B7F7F" w:rsidP="00F03B29"/>
    <w:p w14:paraId="3E463AD9" w14:textId="3E8FADAD" w:rsidR="00EE6CF1" w:rsidRPr="00186158" w:rsidRDefault="00154158" w:rsidP="00F03B29">
      <w:pPr>
        <w:pStyle w:val="Ttulo2"/>
        <w:numPr>
          <w:ilvl w:val="0"/>
          <w:numId w:val="0"/>
        </w:numPr>
        <w:rPr>
          <w:color w:val="000000" w:themeColor="text1"/>
          <w:highlight w:val="yellow"/>
        </w:rPr>
      </w:pPr>
      <w:r w:rsidRPr="008832AE">
        <w:rPr>
          <w:color w:val="000000" w:themeColor="text1"/>
          <w:highlight w:val="yellow"/>
        </w:rPr>
        <w:lastRenderedPageBreak/>
        <w:t xml:space="preserve">2.3. Print </w:t>
      </w:r>
      <w:r w:rsidRPr="00186158">
        <w:rPr>
          <w:color w:val="000000" w:themeColor="text1"/>
          <w:highlight w:val="yellow"/>
        </w:rPr>
        <w:t xml:space="preserve">the </w:t>
      </w:r>
      <w:proofErr w:type="spellStart"/>
      <w:r w:rsidRPr="00186158">
        <w:rPr>
          <w:color w:val="000000" w:themeColor="text1"/>
          <w:highlight w:val="yellow"/>
        </w:rPr>
        <w:t>littledrop.stl</w:t>
      </w:r>
      <w:proofErr w:type="spellEnd"/>
      <w:r w:rsidRPr="00186158">
        <w:rPr>
          <w:color w:val="000000" w:themeColor="text1"/>
          <w:highlight w:val="yellow"/>
        </w:rPr>
        <w:t xml:space="preserve"> on PLA. Remove the two pieces from the printer.</w:t>
      </w:r>
    </w:p>
    <w:p w14:paraId="0B69FB64" w14:textId="77777777" w:rsidR="004B7F7F" w:rsidRPr="00186158" w:rsidRDefault="004B7F7F" w:rsidP="00F03B29">
      <w:pPr>
        <w:rPr>
          <w:highlight w:val="yellow"/>
        </w:rPr>
      </w:pPr>
    </w:p>
    <w:p w14:paraId="0CC82AF5" w14:textId="4159569F"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2.4. Attach thin </w:t>
      </w:r>
      <w:r w:rsidR="004B7F7F" w:rsidRPr="00186158">
        <w:rPr>
          <w:color w:val="000000" w:themeColor="text1"/>
          <w:highlight w:val="yellow"/>
        </w:rPr>
        <w:t>double-sided</w:t>
      </w:r>
      <w:r w:rsidRPr="00186158">
        <w:rPr>
          <w:color w:val="000000" w:themeColor="text1"/>
          <w:highlight w:val="yellow"/>
        </w:rPr>
        <w:t xml:space="preserve"> tape to the bottom of each part without blocking the holes where the light goes through.</w:t>
      </w:r>
    </w:p>
    <w:p w14:paraId="26826939" w14:textId="77777777" w:rsidR="004B7F7F" w:rsidRPr="00186158" w:rsidRDefault="004B7F7F" w:rsidP="00F03B29">
      <w:pPr>
        <w:rPr>
          <w:highlight w:val="yellow"/>
        </w:rPr>
      </w:pPr>
    </w:p>
    <w:p w14:paraId="6BC8A8DB" w14:textId="77777777" w:rsidR="00154158" w:rsidRDefault="00154158" w:rsidP="00F03B29">
      <w:pPr>
        <w:pStyle w:val="Ttulo2"/>
        <w:numPr>
          <w:ilvl w:val="0"/>
          <w:numId w:val="0"/>
        </w:numPr>
        <w:rPr>
          <w:color w:val="000000" w:themeColor="text1"/>
        </w:rPr>
      </w:pPr>
      <w:r w:rsidRPr="00186158">
        <w:rPr>
          <w:color w:val="000000" w:themeColor="text1"/>
          <w:highlight w:val="yellow"/>
        </w:rPr>
        <w:t xml:space="preserve">2.5. </w:t>
      </w:r>
      <w:r w:rsidR="41602210" w:rsidRPr="00186158">
        <w:rPr>
          <w:color w:val="000000" w:themeColor="text1"/>
          <w:highlight w:val="yellow"/>
        </w:rPr>
        <w:t xml:space="preserve">Stick the top and bottom </w:t>
      </w:r>
      <w:r w:rsidR="0B1634FB" w:rsidRPr="00186158">
        <w:rPr>
          <w:color w:val="000000" w:themeColor="text1"/>
          <w:highlight w:val="yellow"/>
        </w:rPr>
        <w:t xml:space="preserve">3D printed </w:t>
      </w:r>
      <w:r w:rsidR="41602210" w:rsidRPr="00186158">
        <w:rPr>
          <w:color w:val="000000" w:themeColor="text1"/>
          <w:highlight w:val="yellow"/>
        </w:rPr>
        <w:t>components of the stapler</w:t>
      </w:r>
      <w:r w:rsidR="41602210" w:rsidRPr="41602210">
        <w:rPr>
          <w:color w:val="000000" w:themeColor="text1"/>
        </w:rPr>
        <w:t xml:space="preserve"> </w:t>
      </w:r>
      <w:r w:rsidR="41602210" w:rsidRPr="008832AE">
        <w:rPr>
          <w:color w:val="000000" w:themeColor="text1"/>
          <w:highlight w:val="yellow"/>
        </w:rPr>
        <w:t xml:space="preserve">as </w:t>
      </w:r>
      <w:r w:rsidR="2FD9881A" w:rsidRPr="008832AE">
        <w:rPr>
          <w:color w:val="000000" w:themeColor="text1"/>
          <w:highlight w:val="yellow"/>
        </w:rPr>
        <w:t xml:space="preserve">previously </w:t>
      </w:r>
      <w:r w:rsidR="41602210" w:rsidRPr="008832AE">
        <w:rPr>
          <w:color w:val="000000" w:themeColor="text1"/>
          <w:highlight w:val="yellow"/>
        </w:rPr>
        <w:t xml:space="preserve">shown </w:t>
      </w:r>
      <w:r w:rsidR="2DEEC26E" w:rsidRPr="008832AE">
        <w:rPr>
          <w:color w:val="000000" w:themeColor="text1"/>
          <w:highlight w:val="yellow"/>
        </w:rPr>
        <w:t>(</w:t>
      </w:r>
      <w:r w:rsidR="41602210" w:rsidRPr="008832AE">
        <w:rPr>
          <w:b/>
          <w:bCs/>
          <w:color w:val="000000" w:themeColor="text1"/>
          <w:highlight w:val="yellow"/>
        </w:rPr>
        <w:t xml:space="preserve">Figure </w:t>
      </w:r>
      <w:r w:rsidR="7A6303A5" w:rsidRPr="008832AE">
        <w:rPr>
          <w:b/>
          <w:bCs/>
          <w:color w:val="000000" w:themeColor="text1"/>
          <w:highlight w:val="yellow"/>
        </w:rPr>
        <w:t>3</w:t>
      </w:r>
      <w:r w:rsidR="3B592EA5" w:rsidRPr="008832AE">
        <w:rPr>
          <w:b/>
          <w:bCs/>
          <w:color w:val="000000" w:themeColor="text1"/>
          <w:highlight w:val="yellow"/>
        </w:rPr>
        <w:t>A</w:t>
      </w:r>
      <w:r w:rsidR="3967C940" w:rsidRPr="008832AE">
        <w:rPr>
          <w:color w:val="000000" w:themeColor="text1"/>
          <w:highlight w:val="yellow"/>
        </w:rPr>
        <w:t>)</w:t>
      </w:r>
      <w:r w:rsidR="41602210" w:rsidRPr="008832AE">
        <w:rPr>
          <w:color w:val="000000" w:themeColor="text1"/>
          <w:highlight w:val="yellow"/>
        </w:rPr>
        <w:t>.</w:t>
      </w:r>
      <w:r w:rsidR="0333BBD3" w:rsidRPr="008832AE">
        <w:rPr>
          <w:color w:val="000000" w:themeColor="text1"/>
          <w:highlight w:val="yellow"/>
        </w:rPr>
        <w:t xml:space="preserve"> The thicker piece goes on the bottom of the stapler and the thinner piece on the top. Each component will hold PDMS </w:t>
      </w:r>
      <w:r w:rsidR="0333BBD3" w:rsidRPr="002217DB">
        <w:rPr>
          <w:color w:val="000000" w:themeColor="text1"/>
          <w:highlight w:val="yellow"/>
        </w:rPr>
        <w:t>lenses.</w:t>
      </w:r>
      <w:r>
        <w:br/>
      </w:r>
    </w:p>
    <w:p w14:paraId="7997A9BB" w14:textId="0655325A" w:rsidR="001420A2" w:rsidRPr="009A18E5" w:rsidRDefault="00154158" w:rsidP="00F03B29">
      <w:pPr>
        <w:pStyle w:val="Ttulo2"/>
        <w:numPr>
          <w:ilvl w:val="0"/>
          <w:numId w:val="0"/>
        </w:numPr>
        <w:rPr>
          <w:b/>
          <w:bCs/>
          <w:color w:val="000000" w:themeColor="text1"/>
        </w:rPr>
      </w:pPr>
      <w:r w:rsidRPr="008832AE">
        <w:rPr>
          <w:b/>
          <w:bCs/>
          <w:color w:val="000000" w:themeColor="text1"/>
          <w:highlight w:val="yellow"/>
        </w:rPr>
        <w:t>3. Fabricate the PDMS optical lenses</w:t>
      </w:r>
    </w:p>
    <w:p w14:paraId="1941FD5A" w14:textId="77777777" w:rsidR="004B7F7F" w:rsidRPr="004B7F7F" w:rsidRDefault="004B7F7F" w:rsidP="00F03B29"/>
    <w:p w14:paraId="4A5758B4" w14:textId="3D587CF7" w:rsidR="001420A2" w:rsidRDefault="00154158" w:rsidP="00F03B29">
      <w:pPr>
        <w:pStyle w:val="Ttulo2"/>
        <w:numPr>
          <w:ilvl w:val="0"/>
          <w:numId w:val="0"/>
        </w:numPr>
        <w:rPr>
          <w:color w:val="000000" w:themeColor="text1"/>
        </w:rPr>
      </w:pPr>
      <w:r w:rsidRPr="008832AE">
        <w:rPr>
          <w:color w:val="000000" w:themeColor="text1"/>
          <w:highlight w:val="yellow"/>
        </w:rPr>
        <w:t>3.1. Prepare PDMS by mixing the elastomer base with the curing agent at a 10:1 mass ratio. Stir gently for 2–3 min.</w:t>
      </w:r>
    </w:p>
    <w:p w14:paraId="4E46F95C" w14:textId="77777777" w:rsidR="004B7F7F" w:rsidRPr="004B7F7F" w:rsidRDefault="004B7F7F" w:rsidP="00F03B29"/>
    <w:p w14:paraId="13F2CF47" w14:textId="07B7DE3D" w:rsidR="001420A2" w:rsidRDefault="00154158" w:rsidP="00F03B29">
      <w:pPr>
        <w:pStyle w:val="Ttulo2"/>
        <w:numPr>
          <w:ilvl w:val="0"/>
          <w:numId w:val="0"/>
        </w:numPr>
        <w:rPr>
          <w:color w:val="000000" w:themeColor="text1"/>
        </w:rPr>
      </w:pPr>
      <w:r>
        <w:rPr>
          <w:color w:val="000000" w:themeColor="text1"/>
        </w:rPr>
        <w:t xml:space="preserve">3.2. </w:t>
      </w:r>
      <w:r w:rsidRPr="00D50337">
        <w:rPr>
          <w:color w:val="000000" w:themeColor="text1"/>
        </w:rPr>
        <w:t>Degas the mixture in a vacuum desiccator for approximately 30 min, or until all visible bubbles are removed. </w:t>
      </w:r>
    </w:p>
    <w:p w14:paraId="54D35EBE" w14:textId="77777777" w:rsidR="004B7F7F" w:rsidRPr="004B7F7F" w:rsidRDefault="004B7F7F" w:rsidP="00F03B29"/>
    <w:p w14:paraId="4A60034B" w14:textId="44BE5EE9" w:rsidR="001420A2" w:rsidRPr="00186158" w:rsidRDefault="00154158" w:rsidP="00F03B29">
      <w:pPr>
        <w:pStyle w:val="Ttulo2"/>
        <w:numPr>
          <w:ilvl w:val="0"/>
          <w:numId w:val="0"/>
        </w:numPr>
        <w:rPr>
          <w:color w:val="000000" w:themeColor="text1"/>
          <w:highlight w:val="yellow"/>
        </w:rPr>
      </w:pPr>
      <w:r w:rsidRPr="008832AE">
        <w:rPr>
          <w:color w:val="000000" w:themeColor="text1"/>
          <w:highlight w:val="yellow"/>
        </w:rPr>
        <w:t xml:space="preserve">3.3. Cast </w:t>
      </w:r>
      <w:r w:rsidRPr="00186158">
        <w:rPr>
          <w:color w:val="000000" w:themeColor="text1"/>
          <w:highlight w:val="yellow"/>
        </w:rPr>
        <w:t>the PDMS into a Petri dish mold to create a thin 3</w:t>
      </w:r>
      <w:r w:rsidR="00094987" w:rsidRPr="00186158">
        <w:rPr>
          <w:color w:val="000000" w:themeColor="text1"/>
          <w:highlight w:val="yellow"/>
        </w:rPr>
        <w:t xml:space="preserve"> </w:t>
      </w:r>
      <w:r w:rsidRPr="00186158">
        <w:rPr>
          <w:color w:val="000000" w:themeColor="text1"/>
          <w:highlight w:val="yellow"/>
        </w:rPr>
        <w:t>mm to 4</w:t>
      </w:r>
      <w:r w:rsidR="00094987" w:rsidRPr="00186158">
        <w:rPr>
          <w:color w:val="000000" w:themeColor="text1"/>
          <w:highlight w:val="yellow"/>
        </w:rPr>
        <w:t xml:space="preserve"> </w:t>
      </w:r>
      <w:r w:rsidRPr="00186158">
        <w:rPr>
          <w:color w:val="000000" w:themeColor="text1"/>
          <w:highlight w:val="yellow"/>
        </w:rPr>
        <w:t>mm layer. Cure the PDMS at 70 °C for 120 min</w:t>
      </w:r>
    </w:p>
    <w:p w14:paraId="7A3F9D36" w14:textId="77777777" w:rsidR="004B7F7F" w:rsidRPr="00186158" w:rsidRDefault="004B7F7F" w:rsidP="00F03B29">
      <w:pPr>
        <w:rPr>
          <w:highlight w:val="yellow"/>
        </w:rPr>
      </w:pPr>
    </w:p>
    <w:p w14:paraId="2ED5256D" w14:textId="3FA93795" w:rsidR="007E5E83" w:rsidRDefault="00154158" w:rsidP="00F03B29">
      <w:pPr>
        <w:pStyle w:val="Ttulo2"/>
        <w:numPr>
          <w:ilvl w:val="0"/>
          <w:numId w:val="0"/>
        </w:numPr>
        <w:rPr>
          <w:color w:val="000000" w:themeColor="text1"/>
        </w:rPr>
      </w:pPr>
      <w:r w:rsidRPr="00186158">
        <w:rPr>
          <w:color w:val="000000" w:themeColor="text1"/>
          <w:highlight w:val="yellow"/>
        </w:rPr>
        <w:t xml:space="preserve">3.4. </w:t>
      </w:r>
      <w:r w:rsidR="41602210" w:rsidRPr="00186158">
        <w:rPr>
          <w:color w:val="000000" w:themeColor="text1"/>
          <w:highlight w:val="yellow"/>
        </w:rPr>
        <w:t>Harvest each lens using a 3</w:t>
      </w:r>
      <w:r w:rsidR="00085AB1" w:rsidRPr="00186158">
        <w:rPr>
          <w:color w:val="000000" w:themeColor="text1"/>
          <w:highlight w:val="yellow"/>
        </w:rPr>
        <w:t xml:space="preserve"> </w:t>
      </w:r>
      <w:r w:rsidR="41602210" w:rsidRPr="00186158">
        <w:rPr>
          <w:color w:val="000000" w:themeColor="text1"/>
          <w:highlight w:val="yellow"/>
        </w:rPr>
        <w:t>mm biopsy punch to extract 2.5</w:t>
      </w:r>
      <w:r w:rsidR="00085AB1" w:rsidRPr="00186158">
        <w:rPr>
          <w:color w:val="000000" w:themeColor="text1"/>
          <w:highlight w:val="yellow"/>
        </w:rPr>
        <w:t xml:space="preserve"> </w:t>
      </w:r>
      <w:r w:rsidR="41602210" w:rsidRPr="00186158">
        <w:rPr>
          <w:color w:val="000000" w:themeColor="text1"/>
          <w:highlight w:val="yellow"/>
        </w:rPr>
        <w:t>mm x 3</w:t>
      </w:r>
      <w:r w:rsidR="00085AB1" w:rsidRPr="00186158">
        <w:rPr>
          <w:color w:val="000000" w:themeColor="text1"/>
          <w:highlight w:val="yellow"/>
        </w:rPr>
        <w:t xml:space="preserve"> </w:t>
      </w:r>
      <w:r w:rsidR="41602210" w:rsidRPr="00186158">
        <w:rPr>
          <w:color w:val="000000" w:themeColor="text1"/>
          <w:highlight w:val="yellow"/>
        </w:rPr>
        <w:t>mm PDMS columns with tweezers (</w:t>
      </w:r>
      <w:r w:rsidR="41602210" w:rsidRPr="00186158">
        <w:rPr>
          <w:b/>
          <w:bCs/>
          <w:color w:val="000000" w:themeColor="text1"/>
          <w:highlight w:val="yellow"/>
        </w:rPr>
        <w:t xml:space="preserve">Figure </w:t>
      </w:r>
      <w:r w:rsidR="07262805" w:rsidRPr="00186158">
        <w:rPr>
          <w:b/>
          <w:bCs/>
          <w:color w:val="000000" w:themeColor="text1"/>
          <w:highlight w:val="yellow"/>
        </w:rPr>
        <w:t>4</w:t>
      </w:r>
      <w:r w:rsidR="41602210" w:rsidRPr="00186158">
        <w:rPr>
          <w:color w:val="000000" w:themeColor="text1"/>
          <w:highlight w:val="yellow"/>
        </w:rPr>
        <w:t>).</w:t>
      </w:r>
      <w:r w:rsidR="41602210" w:rsidRPr="41602210">
        <w:rPr>
          <w:color w:val="000000" w:themeColor="text1"/>
        </w:rPr>
        <w:t xml:space="preserve"> </w:t>
      </w:r>
    </w:p>
    <w:p w14:paraId="1E9BD9AF" w14:textId="77777777" w:rsidR="004B7F7F" w:rsidRPr="004B7F7F" w:rsidRDefault="004B7F7F" w:rsidP="00F03B29"/>
    <w:p w14:paraId="606B36B3" w14:textId="236D06C5" w:rsidR="001420A2" w:rsidRDefault="00154158" w:rsidP="00F03B29">
      <w:pPr>
        <w:pStyle w:val="Ttulo2"/>
        <w:numPr>
          <w:ilvl w:val="0"/>
          <w:numId w:val="0"/>
        </w:numPr>
        <w:rPr>
          <w:color w:val="000000" w:themeColor="text1"/>
        </w:rPr>
      </w:pPr>
      <w:r>
        <w:rPr>
          <w:color w:val="000000" w:themeColor="text1"/>
        </w:rPr>
        <w:t xml:space="preserve">3.5. </w:t>
      </w:r>
      <w:r w:rsidRPr="00D50337">
        <w:rPr>
          <w:color w:val="000000" w:themeColor="text1"/>
        </w:rPr>
        <w:t>The 3</w:t>
      </w:r>
      <w:r w:rsidR="00085AB1">
        <w:rPr>
          <w:color w:val="000000" w:themeColor="text1"/>
        </w:rPr>
        <w:t xml:space="preserve"> </w:t>
      </w:r>
      <w:r w:rsidRPr="00D50337">
        <w:rPr>
          <w:color w:val="000000" w:themeColor="text1"/>
        </w:rPr>
        <w:t>mm biopsy punch will extract a slightly smaller diameter of material owing to the kerf of the instrument. </w:t>
      </w:r>
    </w:p>
    <w:p w14:paraId="64EEF19E" w14:textId="77777777" w:rsidR="004B7F7F" w:rsidRPr="004B7F7F" w:rsidRDefault="004B7F7F" w:rsidP="00F03B29"/>
    <w:p w14:paraId="0C1E64CC" w14:textId="212E5039" w:rsidR="001420A2" w:rsidRDefault="00154158" w:rsidP="00F03B29">
      <w:pPr>
        <w:pStyle w:val="Ttulo2"/>
        <w:numPr>
          <w:ilvl w:val="0"/>
          <w:numId w:val="0"/>
        </w:numPr>
        <w:rPr>
          <w:color w:val="000000" w:themeColor="text1"/>
        </w:rPr>
      </w:pPr>
      <w:r>
        <w:rPr>
          <w:color w:val="000000" w:themeColor="text1"/>
        </w:rPr>
        <w:t xml:space="preserve">3.6. </w:t>
      </w:r>
      <w:r w:rsidRPr="00D50337">
        <w:rPr>
          <w:color w:val="000000" w:themeColor="text1"/>
        </w:rPr>
        <w:t>Store lenses in a covered Petri dish at ambient temperature. </w:t>
      </w:r>
    </w:p>
    <w:p w14:paraId="7346DD67" w14:textId="77777777" w:rsidR="009A18E5" w:rsidRPr="009A18E5" w:rsidRDefault="009A18E5" w:rsidP="009A18E5"/>
    <w:p w14:paraId="050D8B94" w14:textId="14A98BA2" w:rsidR="001420A2" w:rsidRDefault="00154158" w:rsidP="00F03B29">
      <w:pPr>
        <w:pStyle w:val="Ttulo1"/>
        <w:numPr>
          <w:ilvl w:val="0"/>
          <w:numId w:val="0"/>
        </w:numPr>
        <w:spacing w:before="0" w:after="0"/>
        <w:rPr>
          <w:color w:val="000000" w:themeColor="text1"/>
        </w:rPr>
      </w:pPr>
      <w:r w:rsidRPr="008832AE">
        <w:rPr>
          <w:color w:val="000000" w:themeColor="text1"/>
          <w:highlight w:val="yellow"/>
        </w:rPr>
        <w:t xml:space="preserve">4. </w:t>
      </w:r>
      <w:r w:rsidR="009A18E5" w:rsidRPr="008832AE">
        <w:rPr>
          <w:color w:val="000000" w:themeColor="text1"/>
          <w:highlight w:val="yellow"/>
        </w:rPr>
        <w:t>F</w:t>
      </w:r>
      <w:r w:rsidRPr="008832AE">
        <w:rPr>
          <w:color w:val="000000" w:themeColor="text1"/>
          <w:highlight w:val="yellow"/>
        </w:rPr>
        <w:t>abricat</w:t>
      </w:r>
      <w:r w:rsidR="004B6345" w:rsidRPr="008832AE">
        <w:rPr>
          <w:color w:val="000000" w:themeColor="text1"/>
          <w:highlight w:val="yellow"/>
        </w:rPr>
        <w:t>ion of</w:t>
      </w:r>
      <w:r w:rsidRPr="008832AE">
        <w:rPr>
          <w:color w:val="000000" w:themeColor="text1"/>
          <w:highlight w:val="yellow"/>
        </w:rPr>
        <w:t xml:space="preserve"> the capillary bridge with double-sided tape</w:t>
      </w:r>
    </w:p>
    <w:p w14:paraId="7196A380" w14:textId="77777777" w:rsidR="004B7F7F" w:rsidRPr="004B7F7F" w:rsidRDefault="004B7F7F" w:rsidP="00F03B29"/>
    <w:p w14:paraId="15A5A777" w14:textId="02003027" w:rsidR="007E5E83"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4.1. </w:t>
      </w:r>
      <w:r w:rsidR="41602210" w:rsidRPr="00186158">
        <w:rPr>
          <w:color w:val="000000" w:themeColor="text1"/>
          <w:highlight w:val="yellow"/>
        </w:rPr>
        <w:t>For users without access to PDMS, cut two squares of optically transparent double-sided 3M silicone tape (</w:t>
      </w:r>
      <w:r w:rsidR="41602210" w:rsidRPr="00186158">
        <w:rPr>
          <w:b/>
          <w:bCs/>
          <w:color w:val="000000" w:themeColor="text1"/>
          <w:highlight w:val="yellow"/>
        </w:rPr>
        <w:t xml:space="preserve">Figure </w:t>
      </w:r>
      <w:r w:rsidR="393CB24D" w:rsidRPr="00186158">
        <w:rPr>
          <w:b/>
          <w:bCs/>
          <w:color w:val="000000" w:themeColor="text1"/>
          <w:highlight w:val="yellow"/>
        </w:rPr>
        <w:t>5</w:t>
      </w:r>
      <w:r w:rsidR="41602210" w:rsidRPr="00186158">
        <w:rPr>
          <w:color w:val="000000" w:themeColor="text1"/>
          <w:highlight w:val="yellow"/>
        </w:rPr>
        <w:t>).</w:t>
      </w:r>
    </w:p>
    <w:p w14:paraId="1F179D74" w14:textId="77777777" w:rsidR="004B7F7F" w:rsidRPr="00186158" w:rsidRDefault="004B7F7F" w:rsidP="00F03B29">
      <w:pPr>
        <w:rPr>
          <w:highlight w:val="yellow"/>
        </w:rPr>
      </w:pPr>
    </w:p>
    <w:p w14:paraId="4ED46D4B" w14:textId="02BF7E24" w:rsidR="00467843" w:rsidRDefault="00154158" w:rsidP="00F03B29">
      <w:pPr>
        <w:pStyle w:val="Ttulo2"/>
        <w:numPr>
          <w:ilvl w:val="0"/>
          <w:numId w:val="0"/>
        </w:numPr>
        <w:rPr>
          <w:color w:val="000000" w:themeColor="text1"/>
        </w:rPr>
      </w:pPr>
      <w:r w:rsidRPr="00186158">
        <w:rPr>
          <w:color w:val="000000" w:themeColor="text1"/>
          <w:highlight w:val="yellow"/>
        </w:rPr>
        <w:t>4.2. Adhere one square to the underside of the upper jaw directly above the LED access hole, and one square to the top of the lower base directly above the photosensor access hole. Leave the protective release liner in place until assembly is complete.</w:t>
      </w:r>
    </w:p>
    <w:p w14:paraId="03DD4F0F" w14:textId="77777777" w:rsidR="004B6345" w:rsidRPr="004B6345" w:rsidRDefault="004B6345" w:rsidP="004B6345"/>
    <w:p w14:paraId="4551D59D" w14:textId="4B48F2FD" w:rsidR="001420A2" w:rsidRDefault="00154158" w:rsidP="00F03B29">
      <w:pPr>
        <w:pStyle w:val="Ttulo1"/>
        <w:numPr>
          <w:ilvl w:val="0"/>
          <w:numId w:val="0"/>
        </w:numPr>
        <w:spacing w:before="0" w:after="0"/>
        <w:rPr>
          <w:color w:val="000000" w:themeColor="text1"/>
        </w:rPr>
      </w:pPr>
      <w:r w:rsidRPr="008832AE">
        <w:rPr>
          <w:color w:val="000000" w:themeColor="text1"/>
          <w:highlight w:val="yellow"/>
        </w:rPr>
        <w:t>5. Install the photosensor</w:t>
      </w:r>
    </w:p>
    <w:p w14:paraId="01437760" w14:textId="77777777" w:rsidR="00154158" w:rsidRPr="00154158" w:rsidRDefault="00154158" w:rsidP="00F03B29"/>
    <w:p w14:paraId="6F7CBA27" w14:textId="27F73655" w:rsidR="001420A2" w:rsidRPr="00186158" w:rsidRDefault="00154158" w:rsidP="00F03B29">
      <w:pPr>
        <w:pStyle w:val="Ttulo2"/>
        <w:numPr>
          <w:ilvl w:val="0"/>
          <w:numId w:val="0"/>
        </w:numPr>
        <w:rPr>
          <w:color w:val="000000" w:themeColor="text1"/>
          <w:highlight w:val="yellow"/>
        </w:rPr>
      </w:pPr>
      <w:r w:rsidRPr="008832AE">
        <w:rPr>
          <w:color w:val="000000" w:themeColor="text1"/>
          <w:highlight w:val="yellow"/>
        </w:rPr>
        <w:t xml:space="preserve">5.1. </w:t>
      </w:r>
      <w:r w:rsidR="41602210" w:rsidRPr="008832AE">
        <w:rPr>
          <w:color w:val="000000" w:themeColor="text1"/>
          <w:highlight w:val="yellow"/>
        </w:rPr>
        <w:t xml:space="preserve">Open </w:t>
      </w:r>
      <w:r w:rsidR="41602210" w:rsidRPr="00186158">
        <w:rPr>
          <w:color w:val="000000" w:themeColor="text1"/>
          <w:highlight w:val="yellow"/>
        </w:rPr>
        <w:t>the lower half of the stapler housing to expose the interior (</w:t>
      </w:r>
      <w:r w:rsidR="41602210" w:rsidRPr="00186158">
        <w:rPr>
          <w:b/>
          <w:bCs/>
          <w:color w:val="000000" w:themeColor="text1"/>
          <w:highlight w:val="yellow"/>
        </w:rPr>
        <w:t xml:space="preserve">Figure </w:t>
      </w:r>
      <w:r w:rsidR="27A67F8B" w:rsidRPr="00186158">
        <w:rPr>
          <w:b/>
          <w:bCs/>
          <w:color w:val="000000" w:themeColor="text1"/>
          <w:highlight w:val="yellow"/>
        </w:rPr>
        <w:t>3</w:t>
      </w:r>
      <w:r w:rsidR="140C92C4" w:rsidRPr="00186158">
        <w:rPr>
          <w:b/>
          <w:bCs/>
          <w:color w:val="000000" w:themeColor="text1"/>
          <w:highlight w:val="yellow"/>
        </w:rPr>
        <w:t>B</w:t>
      </w:r>
      <w:r w:rsidR="41602210" w:rsidRPr="00186158">
        <w:rPr>
          <w:color w:val="000000" w:themeColor="text1"/>
          <w:highlight w:val="yellow"/>
        </w:rPr>
        <w:t>).</w:t>
      </w:r>
    </w:p>
    <w:p w14:paraId="22EDD675" w14:textId="430D5470" w:rsidR="007E5E83" w:rsidRPr="00186158" w:rsidRDefault="007E5E83" w:rsidP="00F03B29">
      <w:pPr>
        <w:rPr>
          <w:color w:val="000000" w:themeColor="text1"/>
          <w:highlight w:val="yellow"/>
        </w:rPr>
      </w:pPr>
    </w:p>
    <w:p w14:paraId="1EFE6D5F" w14:textId="13D1C4F3" w:rsidR="001420A2" w:rsidRDefault="00154158" w:rsidP="00F03B29">
      <w:pPr>
        <w:pStyle w:val="Ttulo2"/>
        <w:numPr>
          <w:ilvl w:val="0"/>
          <w:numId w:val="0"/>
        </w:numPr>
        <w:rPr>
          <w:color w:val="000000" w:themeColor="text1"/>
        </w:rPr>
      </w:pPr>
      <w:r w:rsidRPr="00186158">
        <w:rPr>
          <w:color w:val="000000" w:themeColor="text1"/>
          <w:highlight w:val="yellow"/>
        </w:rPr>
        <w:t xml:space="preserve">5.2. </w:t>
      </w:r>
      <w:r w:rsidR="41602210" w:rsidRPr="00186158">
        <w:rPr>
          <w:color w:val="000000" w:themeColor="text1"/>
          <w:highlight w:val="yellow"/>
        </w:rPr>
        <w:t xml:space="preserve">Position the </w:t>
      </w:r>
      <w:r w:rsidR="67C9B155" w:rsidRPr="00186158">
        <w:rPr>
          <w:color w:val="000000" w:themeColor="text1"/>
          <w:highlight w:val="yellow"/>
        </w:rPr>
        <w:t>optical sensor board</w:t>
      </w:r>
      <w:r w:rsidR="41602210" w:rsidRPr="00186158">
        <w:rPr>
          <w:color w:val="000000" w:themeColor="text1"/>
          <w:highlight w:val="yellow"/>
        </w:rPr>
        <w:t xml:space="preserve"> with its optical window aligned to the photosensor access hole drilled. Secure the </w:t>
      </w:r>
      <w:r w:rsidR="49F10A62" w:rsidRPr="00186158">
        <w:rPr>
          <w:color w:val="000000" w:themeColor="text1"/>
          <w:highlight w:val="yellow"/>
        </w:rPr>
        <w:t>board</w:t>
      </w:r>
      <w:r w:rsidR="41602210" w:rsidRPr="00186158">
        <w:rPr>
          <w:color w:val="000000" w:themeColor="text1"/>
          <w:highlight w:val="yellow"/>
        </w:rPr>
        <w:t xml:space="preserve"> to the internal ribbing of the housing with double-sided foam tape, </w:t>
      </w:r>
      <w:r w:rsidR="41602210" w:rsidRPr="00186158">
        <w:rPr>
          <w:color w:val="000000" w:themeColor="text1"/>
          <w:highlight w:val="yellow"/>
        </w:rPr>
        <w:lastRenderedPageBreak/>
        <w:t>insulation tape</w:t>
      </w:r>
      <w:r w:rsidR="00327EFE" w:rsidRPr="00186158">
        <w:rPr>
          <w:color w:val="000000" w:themeColor="text1"/>
          <w:highlight w:val="yellow"/>
        </w:rPr>
        <w:t>,</w:t>
      </w:r>
      <w:r w:rsidR="41602210" w:rsidRPr="00186158">
        <w:rPr>
          <w:color w:val="000000" w:themeColor="text1"/>
          <w:highlight w:val="yellow"/>
        </w:rPr>
        <w:t xml:space="preserve"> or a dab of hot-melt adhesive.</w:t>
      </w:r>
    </w:p>
    <w:p w14:paraId="0DFCA593" w14:textId="77777777" w:rsidR="00E57D35" w:rsidRPr="00E57D35" w:rsidRDefault="00E57D35" w:rsidP="00F03B29"/>
    <w:p w14:paraId="4B6665BA" w14:textId="72C874C4" w:rsidR="007E5E83" w:rsidRDefault="00154158" w:rsidP="00F03B29">
      <w:pPr>
        <w:pStyle w:val="Ttulo2"/>
        <w:numPr>
          <w:ilvl w:val="0"/>
          <w:numId w:val="0"/>
        </w:numPr>
        <w:rPr>
          <w:color w:val="000000" w:themeColor="text1"/>
        </w:rPr>
      </w:pPr>
      <w:r w:rsidRPr="008832AE">
        <w:rPr>
          <w:color w:val="000000" w:themeColor="text1"/>
          <w:highlight w:val="yellow"/>
        </w:rPr>
        <w:t xml:space="preserve">5.3. </w:t>
      </w:r>
      <w:r w:rsidR="41602210" w:rsidRPr="008832AE">
        <w:rPr>
          <w:color w:val="000000" w:themeColor="text1"/>
          <w:highlight w:val="yellow"/>
        </w:rPr>
        <w:t xml:space="preserve">Route the </w:t>
      </w:r>
      <w:r w:rsidR="49F10A62" w:rsidRPr="008832AE">
        <w:rPr>
          <w:color w:val="000000" w:themeColor="text1"/>
          <w:highlight w:val="yellow"/>
        </w:rPr>
        <w:t>JST cable</w:t>
      </w:r>
      <w:r w:rsidR="41602210" w:rsidRPr="008832AE">
        <w:rPr>
          <w:color w:val="000000" w:themeColor="text1"/>
          <w:highlight w:val="yellow"/>
        </w:rPr>
        <w:t xml:space="preserve"> along the internal channel toward the rear of the </w:t>
      </w:r>
      <w:r w:rsidR="49F10A62" w:rsidRPr="002217DB">
        <w:rPr>
          <w:color w:val="000000" w:themeColor="text1"/>
          <w:highlight w:val="yellow"/>
        </w:rPr>
        <w:t>stapler (</w:t>
      </w:r>
      <w:r w:rsidR="49F10A62" w:rsidRPr="002217DB">
        <w:rPr>
          <w:b/>
          <w:bCs/>
          <w:color w:val="000000" w:themeColor="text1"/>
          <w:highlight w:val="yellow"/>
        </w:rPr>
        <w:t xml:space="preserve">Figure </w:t>
      </w:r>
      <w:r w:rsidR="0A63BCB2" w:rsidRPr="002217DB">
        <w:rPr>
          <w:b/>
          <w:bCs/>
          <w:color w:val="000000" w:themeColor="text1"/>
          <w:highlight w:val="yellow"/>
        </w:rPr>
        <w:t>3</w:t>
      </w:r>
      <w:r w:rsidR="1B1F66F0" w:rsidRPr="002217DB">
        <w:rPr>
          <w:b/>
          <w:bCs/>
          <w:color w:val="000000" w:themeColor="text1"/>
          <w:highlight w:val="yellow"/>
        </w:rPr>
        <w:t>D</w:t>
      </w:r>
      <w:r w:rsidR="49F10A62" w:rsidRPr="002217DB">
        <w:rPr>
          <w:color w:val="000000" w:themeColor="text1"/>
          <w:highlight w:val="yellow"/>
        </w:rPr>
        <w:t>).</w:t>
      </w:r>
    </w:p>
    <w:p w14:paraId="4E5B2514" w14:textId="77777777" w:rsidR="00327EFE" w:rsidRPr="00327EFE" w:rsidRDefault="00327EFE" w:rsidP="00327EFE"/>
    <w:p w14:paraId="46BF7975" w14:textId="5D258D88" w:rsidR="001420A2" w:rsidRPr="00D50337" w:rsidRDefault="00154158" w:rsidP="00F03B29">
      <w:pPr>
        <w:pStyle w:val="Ttulo1"/>
        <w:numPr>
          <w:ilvl w:val="0"/>
          <w:numId w:val="0"/>
        </w:numPr>
        <w:spacing w:before="0" w:after="0"/>
        <w:rPr>
          <w:color w:val="000000" w:themeColor="text1"/>
        </w:rPr>
      </w:pPr>
      <w:r w:rsidRPr="008832AE">
        <w:rPr>
          <w:color w:val="000000" w:themeColor="text1"/>
          <w:highlight w:val="yellow"/>
        </w:rPr>
        <w:t>6. Install the LED</w:t>
      </w:r>
    </w:p>
    <w:p w14:paraId="6847917A" w14:textId="77777777" w:rsidR="00154158" w:rsidRDefault="00154158" w:rsidP="00F03B29">
      <w:pPr>
        <w:pStyle w:val="Ttulo2"/>
        <w:numPr>
          <w:ilvl w:val="0"/>
          <w:numId w:val="0"/>
        </w:numPr>
        <w:rPr>
          <w:color w:val="000000" w:themeColor="text1"/>
        </w:rPr>
      </w:pPr>
    </w:p>
    <w:p w14:paraId="3AA3564B" w14:textId="4E6B76B7"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6.1. </w:t>
      </w:r>
      <w:r w:rsidR="41602210" w:rsidRPr="00186158">
        <w:rPr>
          <w:color w:val="000000" w:themeColor="text1"/>
          <w:highlight w:val="yellow"/>
        </w:rPr>
        <w:t>With the stapler open, locate the hole in the underside of the staple track (</w:t>
      </w:r>
      <w:r w:rsidR="41602210" w:rsidRPr="00186158">
        <w:rPr>
          <w:b/>
          <w:bCs/>
          <w:color w:val="000000" w:themeColor="text1"/>
          <w:highlight w:val="yellow"/>
        </w:rPr>
        <w:t xml:space="preserve">Figure </w:t>
      </w:r>
      <w:r w:rsidR="528BFB15" w:rsidRPr="00186158">
        <w:rPr>
          <w:b/>
          <w:bCs/>
          <w:color w:val="000000" w:themeColor="text1"/>
          <w:highlight w:val="yellow"/>
        </w:rPr>
        <w:t>3</w:t>
      </w:r>
      <w:r w:rsidR="3CC72BCB" w:rsidRPr="00186158">
        <w:rPr>
          <w:b/>
          <w:bCs/>
          <w:color w:val="000000" w:themeColor="text1"/>
          <w:highlight w:val="yellow"/>
        </w:rPr>
        <w:t>C</w:t>
      </w:r>
      <w:r w:rsidR="41602210" w:rsidRPr="00186158">
        <w:rPr>
          <w:color w:val="000000" w:themeColor="text1"/>
          <w:highlight w:val="yellow"/>
        </w:rPr>
        <w:t>).</w:t>
      </w:r>
    </w:p>
    <w:p w14:paraId="11D2F12B" w14:textId="2D4FC840" w:rsidR="007E5E83" w:rsidRPr="00186158" w:rsidRDefault="007E5E83" w:rsidP="00F03B29">
      <w:pPr>
        <w:rPr>
          <w:color w:val="000000" w:themeColor="text1"/>
          <w:highlight w:val="yellow"/>
        </w:rPr>
      </w:pPr>
    </w:p>
    <w:p w14:paraId="27325E74" w14:textId="7A828A03"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6.2. </w:t>
      </w:r>
      <w:r w:rsidR="41602210" w:rsidRPr="00186158">
        <w:rPr>
          <w:color w:val="000000" w:themeColor="text1"/>
          <w:highlight w:val="yellow"/>
        </w:rPr>
        <w:t xml:space="preserve">Place the LED </w:t>
      </w:r>
      <w:r w:rsidR="5AD9803B" w:rsidRPr="00186158">
        <w:rPr>
          <w:color w:val="000000" w:themeColor="text1"/>
          <w:highlight w:val="yellow"/>
        </w:rPr>
        <w:t xml:space="preserve">board </w:t>
      </w:r>
      <w:r w:rsidR="41602210" w:rsidRPr="00186158">
        <w:rPr>
          <w:color w:val="000000" w:themeColor="text1"/>
          <w:highlight w:val="yellow"/>
        </w:rPr>
        <w:t>so that the beam source protrudes through the hole and faces downward toward the photosensor.</w:t>
      </w:r>
    </w:p>
    <w:p w14:paraId="33B4EE44" w14:textId="77777777" w:rsidR="00E57D35" w:rsidRPr="00186158" w:rsidRDefault="00E57D35" w:rsidP="00F03B29">
      <w:pPr>
        <w:rPr>
          <w:highlight w:val="yellow"/>
        </w:rPr>
      </w:pPr>
    </w:p>
    <w:p w14:paraId="525E4E7F" w14:textId="14A332BC"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6.3. </w:t>
      </w:r>
      <w:r w:rsidR="41602210" w:rsidRPr="00186158">
        <w:rPr>
          <w:color w:val="000000" w:themeColor="text1"/>
          <w:highlight w:val="yellow"/>
        </w:rPr>
        <w:t>Route the</w:t>
      </w:r>
      <w:r w:rsidR="27FE331B" w:rsidRPr="00186158">
        <w:rPr>
          <w:color w:val="000000" w:themeColor="text1"/>
          <w:highlight w:val="yellow"/>
        </w:rPr>
        <w:t xml:space="preserve"> JST cable</w:t>
      </w:r>
      <w:r w:rsidR="41602210" w:rsidRPr="00186158">
        <w:rPr>
          <w:color w:val="000000" w:themeColor="text1"/>
          <w:highlight w:val="yellow"/>
        </w:rPr>
        <w:t xml:space="preserve"> along the inside of the upper jaw, out through the hinge region, and along the rear of the stapler alongside the photosensor cables (</w:t>
      </w:r>
      <w:r w:rsidR="41602210" w:rsidRPr="00186158">
        <w:rPr>
          <w:b/>
          <w:bCs/>
          <w:color w:val="000000" w:themeColor="text1"/>
          <w:highlight w:val="yellow"/>
        </w:rPr>
        <w:t xml:space="preserve">Figure </w:t>
      </w:r>
      <w:r w:rsidR="0BF3A319" w:rsidRPr="00186158">
        <w:rPr>
          <w:b/>
          <w:bCs/>
          <w:color w:val="000000" w:themeColor="text1"/>
          <w:highlight w:val="yellow"/>
        </w:rPr>
        <w:t>3</w:t>
      </w:r>
      <w:r w:rsidR="641ACBAC" w:rsidRPr="00186158">
        <w:rPr>
          <w:b/>
          <w:bCs/>
          <w:color w:val="000000" w:themeColor="text1"/>
          <w:highlight w:val="yellow"/>
        </w:rPr>
        <w:t>D</w:t>
      </w:r>
      <w:r w:rsidR="41602210" w:rsidRPr="00186158">
        <w:rPr>
          <w:color w:val="000000" w:themeColor="text1"/>
          <w:highlight w:val="yellow"/>
        </w:rPr>
        <w:t>).</w:t>
      </w:r>
    </w:p>
    <w:p w14:paraId="59A083DC" w14:textId="77777777" w:rsidR="00E57D35" w:rsidRPr="00186158" w:rsidRDefault="00E57D35" w:rsidP="00F03B29">
      <w:pPr>
        <w:rPr>
          <w:highlight w:val="yellow"/>
        </w:rPr>
      </w:pPr>
    </w:p>
    <w:p w14:paraId="521B67E8" w14:textId="39553046" w:rsidR="00157B32" w:rsidRDefault="00154158" w:rsidP="00F03B29">
      <w:pPr>
        <w:pStyle w:val="Ttulo2"/>
        <w:numPr>
          <w:ilvl w:val="0"/>
          <w:numId w:val="0"/>
        </w:numPr>
        <w:rPr>
          <w:color w:val="000000" w:themeColor="text1"/>
        </w:rPr>
      </w:pPr>
      <w:r w:rsidRPr="00186158">
        <w:rPr>
          <w:color w:val="000000" w:themeColor="text1"/>
          <w:highlight w:val="yellow"/>
        </w:rPr>
        <w:t>6.4. Secure the leads at the hinge with a small piece of Kapton or electrical tape to prevent abrasion during stapler operation.</w:t>
      </w:r>
    </w:p>
    <w:p w14:paraId="40D8EE7B" w14:textId="77777777" w:rsidR="00327EFE" w:rsidRPr="00327EFE" w:rsidRDefault="00327EFE" w:rsidP="00327EFE"/>
    <w:p w14:paraId="7712711B" w14:textId="1A5873E7" w:rsidR="00157B32" w:rsidRDefault="00154158" w:rsidP="00F03B29">
      <w:pPr>
        <w:pStyle w:val="Ttulo1"/>
        <w:numPr>
          <w:ilvl w:val="0"/>
          <w:numId w:val="0"/>
        </w:numPr>
        <w:spacing w:before="0" w:after="0"/>
        <w:rPr>
          <w:color w:val="000000" w:themeColor="text1"/>
        </w:rPr>
      </w:pPr>
      <w:r w:rsidRPr="008832AE">
        <w:rPr>
          <w:color w:val="000000" w:themeColor="text1"/>
          <w:highlight w:val="yellow"/>
        </w:rPr>
        <w:t>7. Install the PDMS lenses</w:t>
      </w:r>
    </w:p>
    <w:p w14:paraId="134B1E89" w14:textId="77777777" w:rsidR="00154158" w:rsidRPr="00154158" w:rsidRDefault="00154158" w:rsidP="00F03B29"/>
    <w:p w14:paraId="5AF0C8C8" w14:textId="454DA71E"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7.1. </w:t>
      </w:r>
      <w:r w:rsidR="41602210" w:rsidRPr="00186158">
        <w:rPr>
          <w:color w:val="000000" w:themeColor="text1"/>
          <w:highlight w:val="yellow"/>
        </w:rPr>
        <w:t>Seat one PDMS lens on the 3D-printed spacer bonded over the photosensor access hole</w:t>
      </w:r>
      <w:r w:rsidR="71424ECD" w:rsidRPr="00186158">
        <w:rPr>
          <w:color w:val="000000" w:themeColor="text1"/>
          <w:highlight w:val="yellow"/>
        </w:rPr>
        <w:t xml:space="preserve"> </w:t>
      </w:r>
      <w:r w:rsidR="41602210" w:rsidRPr="00186158">
        <w:rPr>
          <w:color w:val="000000" w:themeColor="text1"/>
          <w:highlight w:val="yellow"/>
        </w:rPr>
        <w:t>(</w:t>
      </w:r>
      <w:r w:rsidR="41602210" w:rsidRPr="00186158">
        <w:rPr>
          <w:b/>
          <w:bCs/>
          <w:color w:val="000000" w:themeColor="text1"/>
          <w:highlight w:val="yellow"/>
        </w:rPr>
        <w:t xml:space="preserve">Figure </w:t>
      </w:r>
      <w:r w:rsidR="75D72DD5" w:rsidRPr="00186158">
        <w:rPr>
          <w:b/>
          <w:bCs/>
          <w:color w:val="000000" w:themeColor="text1"/>
          <w:highlight w:val="yellow"/>
        </w:rPr>
        <w:t>6A</w:t>
      </w:r>
      <w:r w:rsidR="41602210" w:rsidRPr="00186158">
        <w:rPr>
          <w:color w:val="000000" w:themeColor="text1"/>
          <w:highlight w:val="yellow"/>
        </w:rPr>
        <w:t>).</w:t>
      </w:r>
    </w:p>
    <w:p w14:paraId="2CF7E387" w14:textId="77777777" w:rsidR="00E57D35" w:rsidRPr="00186158" w:rsidRDefault="00E57D35" w:rsidP="00F03B29">
      <w:pPr>
        <w:rPr>
          <w:highlight w:val="yellow"/>
        </w:rPr>
      </w:pPr>
    </w:p>
    <w:p w14:paraId="62538DAD" w14:textId="6E8213CB"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7.2. </w:t>
      </w:r>
      <w:r w:rsidR="41602210" w:rsidRPr="00186158">
        <w:rPr>
          <w:color w:val="000000" w:themeColor="text1"/>
          <w:highlight w:val="yellow"/>
        </w:rPr>
        <w:t>Seat a second PDMS lens on the underside of the upper jaw</w:t>
      </w:r>
      <w:r w:rsidR="6EA7B594" w:rsidRPr="00186158">
        <w:rPr>
          <w:color w:val="000000" w:themeColor="text1"/>
          <w:highlight w:val="yellow"/>
        </w:rPr>
        <w:t xml:space="preserve"> (</w:t>
      </w:r>
      <w:r w:rsidR="6EA7B594" w:rsidRPr="00186158">
        <w:rPr>
          <w:b/>
          <w:bCs/>
          <w:color w:val="000000" w:themeColor="text1"/>
          <w:highlight w:val="yellow"/>
        </w:rPr>
        <w:t>Figure 6B</w:t>
      </w:r>
      <w:r w:rsidR="6EA7B594" w:rsidRPr="00186158">
        <w:rPr>
          <w:color w:val="000000" w:themeColor="text1"/>
          <w:highlight w:val="yellow"/>
        </w:rPr>
        <w:t>)</w:t>
      </w:r>
      <w:r w:rsidR="41602210" w:rsidRPr="00186158">
        <w:rPr>
          <w:color w:val="000000" w:themeColor="text1"/>
          <w:highlight w:val="yellow"/>
        </w:rPr>
        <w:t>, aligned with the LED, such that closing the stapler brings the two lenses into register with a small air gap between them.</w:t>
      </w:r>
    </w:p>
    <w:p w14:paraId="1F948961" w14:textId="77777777" w:rsidR="00E57D35" w:rsidRPr="00186158" w:rsidRDefault="00E57D35" w:rsidP="00F03B29">
      <w:pPr>
        <w:rPr>
          <w:highlight w:val="yellow"/>
        </w:rPr>
      </w:pPr>
    </w:p>
    <w:p w14:paraId="3A6F0AB4" w14:textId="2C17F8F2" w:rsidR="001420A2" w:rsidRPr="00D50337" w:rsidRDefault="00154158" w:rsidP="00F03B29">
      <w:pPr>
        <w:pStyle w:val="Ttulo2"/>
        <w:numPr>
          <w:ilvl w:val="0"/>
          <w:numId w:val="0"/>
        </w:numPr>
        <w:rPr>
          <w:color w:val="000000" w:themeColor="text1"/>
        </w:rPr>
      </w:pPr>
      <w:r w:rsidRPr="00186158">
        <w:rPr>
          <w:color w:val="000000" w:themeColor="text1"/>
          <w:highlight w:val="yellow"/>
        </w:rPr>
        <w:t xml:space="preserve">7.3. </w:t>
      </w:r>
      <w:r w:rsidR="41602210" w:rsidRPr="00186158">
        <w:rPr>
          <w:color w:val="000000" w:themeColor="text1"/>
          <w:highlight w:val="yellow"/>
        </w:rPr>
        <w:t xml:space="preserve">Close the stapler with no sample and confirm visually that the two lenses align at </w:t>
      </w:r>
      <w:r w:rsidR="052D5F43" w:rsidRPr="00186158">
        <w:rPr>
          <w:color w:val="000000" w:themeColor="text1"/>
          <w:highlight w:val="yellow"/>
        </w:rPr>
        <w:t>the closing surfaces without binding,</w:t>
      </w:r>
      <w:r w:rsidR="41602210" w:rsidRPr="00186158">
        <w:rPr>
          <w:color w:val="000000" w:themeColor="text1"/>
          <w:highlight w:val="yellow"/>
        </w:rPr>
        <w:t xml:space="preserve"> as shown in </w:t>
      </w:r>
      <w:r w:rsidR="41602210" w:rsidRPr="00186158">
        <w:rPr>
          <w:b/>
          <w:bCs/>
          <w:color w:val="000000" w:themeColor="text1"/>
          <w:highlight w:val="yellow"/>
        </w:rPr>
        <w:t xml:space="preserve">Figure </w:t>
      </w:r>
      <w:r w:rsidR="2CBB245D" w:rsidRPr="00186158">
        <w:rPr>
          <w:b/>
          <w:bCs/>
          <w:color w:val="000000" w:themeColor="text1"/>
          <w:highlight w:val="yellow"/>
        </w:rPr>
        <w:t>1B</w:t>
      </w:r>
      <w:r w:rsidR="41602210" w:rsidRPr="00186158">
        <w:rPr>
          <w:color w:val="000000" w:themeColor="text1"/>
          <w:highlight w:val="yellow"/>
        </w:rPr>
        <w:t>.</w:t>
      </w:r>
      <w:r w:rsidR="41602210" w:rsidRPr="41602210">
        <w:rPr>
          <w:color w:val="000000" w:themeColor="text1"/>
        </w:rPr>
        <w:t xml:space="preserve"> </w:t>
      </w:r>
    </w:p>
    <w:p w14:paraId="36C747DE" w14:textId="20602B7E" w:rsidR="41602210" w:rsidRDefault="41602210" w:rsidP="00F03B29"/>
    <w:p w14:paraId="682470B0" w14:textId="795F11C4" w:rsidR="704E8B51" w:rsidRDefault="00154158" w:rsidP="00F03B29">
      <w:r w:rsidRPr="008832AE">
        <w:rPr>
          <w:highlight w:val="yellow"/>
        </w:rPr>
        <w:t xml:space="preserve">7.4. </w:t>
      </w:r>
      <w:r w:rsidR="704E8B51" w:rsidRPr="008832AE">
        <w:rPr>
          <w:highlight w:val="yellow"/>
        </w:rPr>
        <w:t xml:space="preserve">If a lens is not seated </w:t>
      </w:r>
      <w:r w:rsidR="7BF4CD21" w:rsidRPr="008832AE">
        <w:rPr>
          <w:highlight w:val="yellow"/>
        </w:rPr>
        <w:t>appropriately,</w:t>
      </w:r>
      <w:r w:rsidR="704E8B51" w:rsidRPr="008832AE">
        <w:rPr>
          <w:highlight w:val="yellow"/>
        </w:rPr>
        <w:t xml:space="preserve"> use tweezers to reseat the lens to ensure that a visible gap is present when closing the </w:t>
      </w:r>
      <w:r w:rsidR="1343CB92" w:rsidRPr="008832AE">
        <w:rPr>
          <w:highlight w:val="yellow"/>
        </w:rPr>
        <w:t>stapler.</w:t>
      </w:r>
      <w:r w:rsidR="1343CB92">
        <w:t xml:space="preserve"> </w:t>
      </w:r>
    </w:p>
    <w:p w14:paraId="2965E6F6" w14:textId="2544CEAC" w:rsidR="41602210" w:rsidRDefault="41602210" w:rsidP="00F03B29"/>
    <w:p w14:paraId="295AA548" w14:textId="5D647B78" w:rsidR="00154158" w:rsidRDefault="00154158" w:rsidP="00F03B29">
      <w:r>
        <w:t xml:space="preserve">7.5. </w:t>
      </w:r>
      <w:r w:rsidR="1343CB92">
        <w:t xml:space="preserve">When running the </w:t>
      </w:r>
      <w:r w:rsidR="4576E6B4">
        <w:t>device,</w:t>
      </w:r>
      <w:r w:rsidR="1343CB92">
        <w:t xml:space="preserve"> a low signal may indicate PDMS lens misalignment or an air gap. </w:t>
      </w:r>
      <w:r w:rsidR="0A24DD71">
        <w:t>See</w:t>
      </w:r>
      <w:r w:rsidR="0A24DD71" w:rsidRPr="00327EFE">
        <w:rPr>
          <w:b/>
          <w:bCs/>
        </w:rPr>
        <w:t xml:space="preserve"> </w:t>
      </w:r>
      <w:r w:rsidR="00327EFE" w:rsidRPr="00327EFE">
        <w:rPr>
          <w:b/>
          <w:bCs/>
        </w:rPr>
        <w:t>Supplementary</w:t>
      </w:r>
      <w:r w:rsidR="0A24DD71" w:rsidRPr="00327EFE">
        <w:rPr>
          <w:b/>
          <w:bCs/>
        </w:rPr>
        <w:t xml:space="preserve"> </w:t>
      </w:r>
      <w:r w:rsidR="00327EFE" w:rsidRPr="00327EFE">
        <w:rPr>
          <w:b/>
          <w:bCs/>
        </w:rPr>
        <w:t xml:space="preserve">File </w:t>
      </w:r>
      <w:r w:rsidR="0A24DD71" w:rsidRPr="41602210">
        <w:rPr>
          <w:b/>
          <w:bCs/>
        </w:rPr>
        <w:t xml:space="preserve">1 </w:t>
      </w:r>
      <w:r w:rsidR="0A24DD71">
        <w:t>for troubleshooting examples.</w:t>
      </w:r>
    </w:p>
    <w:p w14:paraId="5843BC5C" w14:textId="77777777" w:rsidR="00154158" w:rsidRDefault="00154158" w:rsidP="00F03B29"/>
    <w:p w14:paraId="50FA6199" w14:textId="1C6F3C7A" w:rsidR="001420A2" w:rsidRDefault="00154158" w:rsidP="00F03B29">
      <w:pPr>
        <w:rPr>
          <w:b/>
          <w:bCs/>
          <w:color w:val="000000" w:themeColor="text1"/>
        </w:rPr>
      </w:pPr>
      <w:r w:rsidRPr="008832AE">
        <w:rPr>
          <w:b/>
          <w:bCs/>
          <w:highlight w:val="yellow"/>
        </w:rPr>
        <w:t xml:space="preserve">8. </w:t>
      </w:r>
      <w:r w:rsidRPr="008832AE">
        <w:rPr>
          <w:b/>
          <w:bCs/>
          <w:color w:val="000000" w:themeColor="text1"/>
          <w:highlight w:val="yellow"/>
        </w:rPr>
        <w:t>Connect the microcontroller</w:t>
      </w:r>
    </w:p>
    <w:p w14:paraId="4A143F6C" w14:textId="77777777" w:rsidR="00327EFE" w:rsidRPr="00154158" w:rsidRDefault="00327EFE" w:rsidP="00F03B29">
      <w:pPr>
        <w:rPr>
          <w:b/>
          <w:bCs/>
        </w:rPr>
      </w:pPr>
    </w:p>
    <w:p w14:paraId="5611D4F5" w14:textId="5EB17D6C" w:rsidR="00D45767"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8.1. </w:t>
      </w:r>
      <w:r w:rsidR="41602210" w:rsidRPr="00186158">
        <w:rPr>
          <w:color w:val="000000" w:themeColor="text1"/>
          <w:highlight w:val="yellow"/>
        </w:rPr>
        <w:t xml:space="preserve">Stack the microcontroller board, </w:t>
      </w:r>
      <w:r w:rsidR="052D5F43" w:rsidRPr="00186158">
        <w:rPr>
          <w:color w:val="000000" w:themeColor="text1"/>
          <w:highlight w:val="yellow"/>
        </w:rPr>
        <w:t xml:space="preserve">the </w:t>
      </w:r>
      <w:r w:rsidR="335AD76F" w:rsidRPr="00186158">
        <w:rPr>
          <w:color w:val="000000" w:themeColor="text1"/>
          <w:highlight w:val="yellow"/>
        </w:rPr>
        <w:t xml:space="preserve">Bluetooth </w:t>
      </w:r>
      <w:r w:rsidR="052D5F43" w:rsidRPr="00186158">
        <w:rPr>
          <w:color w:val="000000" w:themeColor="text1"/>
          <w:highlight w:val="yellow"/>
        </w:rPr>
        <w:t>board, and the multiplexer board vertically using the 32-pin</w:t>
      </w:r>
      <w:r w:rsidR="41602210" w:rsidRPr="00186158">
        <w:rPr>
          <w:color w:val="000000" w:themeColor="text1"/>
          <w:highlight w:val="yellow"/>
        </w:rPr>
        <w:t xml:space="preserve"> connectors</w:t>
      </w:r>
      <w:r w:rsidR="3C90D994" w:rsidRPr="00186158">
        <w:rPr>
          <w:color w:val="000000" w:themeColor="text1"/>
          <w:highlight w:val="yellow"/>
        </w:rPr>
        <w:t xml:space="preserve"> (</w:t>
      </w:r>
      <w:r w:rsidR="3C90D994" w:rsidRPr="00186158">
        <w:rPr>
          <w:b/>
          <w:bCs/>
          <w:color w:val="000000" w:themeColor="text1"/>
          <w:highlight w:val="yellow"/>
        </w:rPr>
        <w:t xml:space="preserve">Figure </w:t>
      </w:r>
      <w:r w:rsidR="21F9A2C5" w:rsidRPr="00186158">
        <w:rPr>
          <w:b/>
          <w:bCs/>
          <w:color w:val="000000" w:themeColor="text1"/>
          <w:highlight w:val="yellow"/>
        </w:rPr>
        <w:t>7</w:t>
      </w:r>
      <w:r w:rsidR="3C90D994" w:rsidRPr="00186158">
        <w:rPr>
          <w:color w:val="000000" w:themeColor="text1"/>
          <w:highlight w:val="yellow"/>
        </w:rPr>
        <w:t>)</w:t>
      </w:r>
      <w:r w:rsidR="41602210" w:rsidRPr="00186158">
        <w:rPr>
          <w:color w:val="000000" w:themeColor="text1"/>
          <w:highlight w:val="yellow"/>
        </w:rPr>
        <w:t xml:space="preserve">. </w:t>
      </w:r>
    </w:p>
    <w:p w14:paraId="46E45326" w14:textId="3083FA9C" w:rsidR="00A16454" w:rsidRPr="00186158" w:rsidRDefault="00A16454" w:rsidP="00F03B29">
      <w:pPr>
        <w:rPr>
          <w:color w:val="000000" w:themeColor="text1"/>
          <w:highlight w:val="yellow"/>
        </w:rPr>
      </w:pPr>
    </w:p>
    <w:p w14:paraId="307F0BFD" w14:textId="7F55F987" w:rsidR="001420A2" w:rsidRDefault="00154158" w:rsidP="00F03B29">
      <w:pPr>
        <w:pStyle w:val="Ttulo2"/>
        <w:numPr>
          <w:ilvl w:val="0"/>
          <w:numId w:val="0"/>
        </w:numPr>
        <w:rPr>
          <w:color w:val="000000" w:themeColor="text1"/>
        </w:rPr>
      </w:pPr>
      <w:r w:rsidRPr="00186158">
        <w:rPr>
          <w:color w:val="000000" w:themeColor="text1"/>
          <w:highlight w:val="yellow"/>
        </w:rPr>
        <w:t xml:space="preserve">8.2. </w:t>
      </w:r>
      <w:r w:rsidR="41602210" w:rsidRPr="00186158">
        <w:rPr>
          <w:color w:val="000000" w:themeColor="text1"/>
          <w:highlight w:val="yellow"/>
        </w:rPr>
        <w:t xml:space="preserve">Connect the </w:t>
      </w:r>
      <w:r w:rsidR="71424ECD" w:rsidRPr="00186158">
        <w:rPr>
          <w:color w:val="000000" w:themeColor="text1"/>
          <w:highlight w:val="yellow"/>
        </w:rPr>
        <w:t xml:space="preserve">JST </w:t>
      </w:r>
      <w:r w:rsidR="052D5F43" w:rsidRPr="00186158">
        <w:rPr>
          <w:color w:val="000000" w:themeColor="text1"/>
          <w:highlight w:val="yellow"/>
        </w:rPr>
        <w:t xml:space="preserve">cable leads from the LED </w:t>
      </w:r>
      <w:r w:rsidR="7934BBD4" w:rsidRPr="00186158">
        <w:rPr>
          <w:color w:val="000000" w:themeColor="text1"/>
          <w:highlight w:val="yellow"/>
        </w:rPr>
        <w:t xml:space="preserve">board </w:t>
      </w:r>
      <w:r w:rsidR="052D5F43" w:rsidRPr="00186158">
        <w:rPr>
          <w:color w:val="000000" w:themeColor="text1"/>
          <w:highlight w:val="yellow"/>
        </w:rPr>
        <w:t xml:space="preserve">and the </w:t>
      </w:r>
      <w:r w:rsidR="4E9BF5DE" w:rsidRPr="00186158">
        <w:rPr>
          <w:color w:val="000000" w:themeColor="text1"/>
          <w:highlight w:val="yellow"/>
        </w:rPr>
        <w:t xml:space="preserve">optical sensor board </w:t>
      </w:r>
      <w:r w:rsidR="003A16FC" w:rsidRPr="00186158">
        <w:rPr>
          <w:color w:val="000000" w:themeColor="text1"/>
          <w:highlight w:val="yellow"/>
        </w:rPr>
        <w:t>to</w:t>
      </w:r>
      <w:r w:rsidR="71424ECD" w:rsidRPr="00186158">
        <w:rPr>
          <w:color w:val="000000" w:themeColor="text1"/>
          <w:highlight w:val="yellow"/>
        </w:rPr>
        <w:t xml:space="preserve"> the multiplexer </w:t>
      </w:r>
      <w:r w:rsidR="71424ECD" w:rsidRPr="002217DB">
        <w:rPr>
          <w:color w:val="000000" w:themeColor="text1"/>
          <w:highlight w:val="yellow"/>
        </w:rPr>
        <w:t>board.</w:t>
      </w:r>
      <w:r w:rsidR="71424ECD" w:rsidRPr="41602210">
        <w:rPr>
          <w:color w:val="000000" w:themeColor="text1"/>
        </w:rPr>
        <w:t xml:space="preserve"> </w:t>
      </w:r>
    </w:p>
    <w:p w14:paraId="1200DB7F" w14:textId="77777777" w:rsidR="00E57D35" w:rsidRPr="00E57D35" w:rsidRDefault="00E57D35" w:rsidP="00F03B29"/>
    <w:p w14:paraId="1A2E88A1" w14:textId="76572D63" w:rsidR="001420A2" w:rsidRDefault="00154158" w:rsidP="00F03B29">
      <w:pPr>
        <w:pStyle w:val="Ttulo2"/>
        <w:numPr>
          <w:ilvl w:val="0"/>
          <w:numId w:val="0"/>
        </w:numPr>
        <w:rPr>
          <w:color w:val="000000" w:themeColor="text1"/>
        </w:rPr>
      </w:pPr>
      <w:r w:rsidRPr="008832AE">
        <w:rPr>
          <w:color w:val="000000" w:themeColor="text1"/>
          <w:highlight w:val="yellow"/>
        </w:rPr>
        <w:t xml:space="preserve">8.3. Connect the microcontroller to a host computer or a USB power source using the USB cable </w:t>
      </w:r>
      <w:r w:rsidRPr="008832AE">
        <w:rPr>
          <w:color w:val="000000" w:themeColor="text1"/>
          <w:highlight w:val="yellow"/>
        </w:rPr>
        <w:lastRenderedPageBreak/>
        <w:t xml:space="preserve">from the </w:t>
      </w:r>
      <w:r w:rsidRPr="002217DB">
        <w:rPr>
          <w:color w:val="000000" w:themeColor="text1"/>
          <w:highlight w:val="yellow"/>
        </w:rPr>
        <w:t>kit</w:t>
      </w:r>
      <w:r w:rsidR="00903E4E" w:rsidRPr="002217DB">
        <w:rPr>
          <w:color w:val="000000" w:themeColor="text1"/>
          <w:highlight w:val="yellow"/>
        </w:rPr>
        <w:t xml:space="preserve"> (</w:t>
      </w:r>
      <w:r w:rsidR="00903E4E" w:rsidRPr="002217DB">
        <w:rPr>
          <w:b/>
          <w:bCs/>
          <w:color w:val="000000" w:themeColor="text1"/>
          <w:highlight w:val="yellow"/>
        </w:rPr>
        <w:t>Supplementary File 2</w:t>
      </w:r>
      <w:r w:rsidR="00903E4E" w:rsidRPr="002217DB">
        <w:rPr>
          <w:color w:val="000000" w:themeColor="text1"/>
          <w:highlight w:val="yellow"/>
        </w:rPr>
        <w:t>)</w:t>
      </w:r>
      <w:r w:rsidRPr="002217DB">
        <w:rPr>
          <w:color w:val="000000" w:themeColor="text1"/>
          <w:highlight w:val="yellow"/>
        </w:rPr>
        <w:t>.</w:t>
      </w:r>
    </w:p>
    <w:p w14:paraId="2E894B03" w14:textId="77777777" w:rsidR="00327EFE" w:rsidRPr="00327EFE" w:rsidRDefault="00327EFE" w:rsidP="00327EFE"/>
    <w:p w14:paraId="53C35723" w14:textId="102991AA" w:rsidR="001420A2" w:rsidRDefault="00154158" w:rsidP="00F03B29">
      <w:pPr>
        <w:pStyle w:val="Ttulo1"/>
        <w:numPr>
          <w:ilvl w:val="0"/>
          <w:numId w:val="0"/>
        </w:numPr>
        <w:spacing w:before="0" w:after="0"/>
        <w:rPr>
          <w:color w:val="000000" w:themeColor="text1"/>
        </w:rPr>
      </w:pPr>
      <w:r w:rsidRPr="008832AE">
        <w:rPr>
          <w:color w:val="000000" w:themeColor="text1"/>
          <w:highlight w:val="yellow"/>
        </w:rPr>
        <w:t>9. Upload firmware</w:t>
      </w:r>
      <w:r w:rsidRPr="00D50337">
        <w:rPr>
          <w:color w:val="000000" w:themeColor="text1"/>
        </w:rPr>
        <w:t> </w:t>
      </w:r>
    </w:p>
    <w:p w14:paraId="01A91A9C" w14:textId="77777777" w:rsidR="002516A1" w:rsidRPr="002516A1" w:rsidRDefault="002516A1" w:rsidP="00F03B29"/>
    <w:p w14:paraId="07F2C28B" w14:textId="2A0ED73C" w:rsidR="001420A2" w:rsidRDefault="00154158" w:rsidP="00F03B29">
      <w:pPr>
        <w:pStyle w:val="Ttulo2"/>
        <w:numPr>
          <w:ilvl w:val="0"/>
          <w:numId w:val="0"/>
        </w:numPr>
        <w:rPr>
          <w:color w:val="000000" w:themeColor="text1"/>
        </w:rPr>
      </w:pPr>
      <w:r w:rsidRPr="002217DB">
        <w:rPr>
          <w:color w:val="000000" w:themeColor="text1"/>
          <w:highlight w:val="yellow"/>
        </w:rPr>
        <w:t xml:space="preserve">9.1. Go to </w:t>
      </w:r>
      <w:hyperlink r:id="rId10" w:history="1">
        <w:r w:rsidR="001420A2" w:rsidRPr="002217DB">
          <w:rPr>
            <w:rStyle w:val="Hipervnculo"/>
            <w:color w:val="000000" w:themeColor="text1"/>
            <w:highlight w:val="yellow"/>
          </w:rPr>
          <w:t>https://github.com/littledevicesemory/littledrop</w:t>
        </w:r>
      </w:hyperlink>
      <w:r w:rsidRPr="002217DB">
        <w:rPr>
          <w:color w:val="000000" w:themeColor="text1"/>
          <w:highlight w:val="yellow"/>
        </w:rPr>
        <w:t xml:space="preserve"> and download the .</w:t>
      </w:r>
      <w:proofErr w:type="spellStart"/>
      <w:r w:rsidRPr="002217DB">
        <w:rPr>
          <w:color w:val="000000" w:themeColor="text1"/>
          <w:highlight w:val="yellow"/>
        </w:rPr>
        <w:t>ino</w:t>
      </w:r>
      <w:proofErr w:type="spellEnd"/>
      <w:r w:rsidRPr="002217DB">
        <w:rPr>
          <w:color w:val="000000" w:themeColor="text1"/>
          <w:highlight w:val="yellow"/>
        </w:rPr>
        <w:t xml:space="preserve"> file containing the firmware code. Launch Arduino IDE and upload the </w:t>
      </w:r>
      <w:proofErr w:type="spellStart"/>
      <w:r w:rsidRPr="002217DB">
        <w:rPr>
          <w:color w:val="000000" w:themeColor="text1"/>
          <w:highlight w:val="yellow"/>
        </w:rPr>
        <w:t>LittleDrop</w:t>
      </w:r>
      <w:proofErr w:type="spellEnd"/>
      <w:r w:rsidRPr="002217DB">
        <w:rPr>
          <w:color w:val="000000" w:themeColor="text1"/>
          <w:highlight w:val="yellow"/>
        </w:rPr>
        <w:t xml:space="preserve"> firmware to the microcontroller over USB</w:t>
      </w:r>
      <w:r w:rsidR="002217DB" w:rsidRPr="002217DB">
        <w:rPr>
          <w:color w:val="000000" w:themeColor="text1"/>
          <w:highlight w:val="yellow"/>
        </w:rPr>
        <w:t>.</w:t>
      </w:r>
    </w:p>
    <w:p w14:paraId="77857676" w14:textId="77777777" w:rsidR="00E57D35" w:rsidRPr="00E57D35" w:rsidRDefault="00E57D35" w:rsidP="00F03B29"/>
    <w:p w14:paraId="071E0665" w14:textId="0BEE1015" w:rsidR="001420A2" w:rsidRPr="008832AE" w:rsidRDefault="00154158" w:rsidP="00F03B29">
      <w:pPr>
        <w:pStyle w:val="Ttulo2"/>
        <w:numPr>
          <w:ilvl w:val="0"/>
          <w:numId w:val="0"/>
        </w:numPr>
        <w:rPr>
          <w:color w:val="000000" w:themeColor="text1"/>
          <w:highlight w:val="yellow"/>
        </w:rPr>
      </w:pPr>
      <w:r w:rsidRPr="008832AE">
        <w:rPr>
          <w:color w:val="000000" w:themeColor="text1"/>
          <w:highlight w:val="yellow"/>
        </w:rPr>
        <w:t>9.2. With no sample on the device and the stapler fully closed, record the dark-count reading from the photodiode. This is the instrument zero.</w:t>
      </w:r>
    </w:p>
    <w:p w14:paraId="398E9123" w14:textId="77777777" w:rsidR="00E57D35" w:rsidRPr="008832AE" w:rsidRDefault="00E57D35" w:rsidP="00F03B29">
      <w:pPr>
        <w:rPr>
          <w:highlight w:val="yellow"/>
        </w:rPr>
      </w:pPr>
    </w:p>
    <w:p w14:paraId="25E81780" w14:textId="11628175" w:rsidR="001420A2" w:rsidRPr="008832AE" w:rsidRDefault="00154158" w:rsidP="00F03B29">
      <w:pPr>
        <w:pStyle w:val="Ttulo2"/>
        <w:numPr>
          <w:ilvl w:val="0"/>
          <w:numId w:val="0"/>
        </w:numPr>
        <w:rPr>
          <w:color w:val="000000" w:themeColor="text1"/>
          <w:highlight w:val="yellow"/>
        </w:rPr>
      </w:pPr>
      <w:r w:rsidRPr="008832AE">
        <w:rPr>
          <w:color w:val="000000" w:themeColor="text1"/>
          <w:highlight w:val="yellow"/>
        </w:rPr>
        <w:t xml:space="preserve">9.3. </w:t>
      </w:r>
      <w:r w:rsidR="41602210" w:rsidRPr="008832AE">
        <w:rPr>
          <w:color w:val="000000" w:themeColor="text1"/>
          <w:highlight w:val="yellow"/>
        </w:rPr>
        <w:t>Open the stapler, deposit one drop of deionized water (~10–20 µL) onto the lower PDMS lens, and close the stapler to form a capillary bridge of water between the two lenses (</w:t>
      </w:r>
      <w:r w:rsidR="41602210" w:rsidRPr="008832AE">
        <w:rPr>
          <w:b/>
          <w:bCs/>
          <w:color w:val="000000" w:themeColor="text1"/>
          <w:highlight w:val="yellow"/>
        </w:rPr>
        <w:t xml:space="preserve">Figure </w:t>
      </w:r>
      <w:r w:rsidR="1836F77A" w:rsidRPr="008832AE">
        <w:rPr>
          <w:b/>
          <w:bCs/>
          <w:color w:val="000000" w:themeColor="text1"/>
          <w:highlight w:val="yellow"/>
        </w:rPr>
        <w:t>1B</w:t>
      </w:r>
      <w:r w:rsidR="41602210" w:rsidRPr="008832AE">
        <w:rPr>
          <w:color w:val="000000" w:themeColor="text1"/>
          <w:highlight w:val="yellow"/>
        </w:rPr>
        <w:t>)</w:t>
      </w:r>
    </w:p>
    <w:p w14:paraId="1E514BCC" w14:textId="77777777" w:rsidR="00E57D35" w:rsidRPr="008832AE" w:rsidRDefault="00E57D35" w:rsidP="00F03B29">
      <w:pPr>
        <w:rPr>
          <w:highlight w:val="yellow"/>
        </w:rPr>
      </w:pPr>
    </w:p>
    <w:p w14:paraId="19E951A4" w14:textId="77777777" w:rsidR="004B6345" w:rsidRDefault="00154158" w:rsidP="00F03B29">
      <w:pPr>
        <w:pStyle w:val="Ttulo2"/>
        <w:numPr>
          <w:ilvl w:val="0"/>
          <w:numId w:val="0"/>
        </w:numPr>
        <w:rPr>
          <w:color w:val="000000" w:themeColor="text1"/>
        </w:rPr>
      </w:pPr>
      <w:r w:rsidRPr="008832AE">
        <w:rPr>
          <w:color w:val="000000" w:themeColor="text1"/>
          <w:highlight w:val="yellow"/>
        </w:rPr>
        <w:t>9.4. Record the reading with the water bridge in place. This is the reference signal used to compute transmittance for subsequent samples.</w:t>
      </w:r>
      <w:r w:rsidRPr="00D50337">
        <w:rPr>
          <w:color w:val="000000" w:themeColor="text1"/>
        </w:rPr>
        <w:t xml:space="preserve"> </w:t>
      </w:r>
    </w:p>
    <w:p w14:paraId="18D0DDF4" w14:textId="77777777" w:rsidR="004B6345" w:rsidRDefault="004B6345" w:rsidP="00F03B29">
      <w:pPr>
        <w:pStyle w:val="Ttulo2"/>
        <w:numPr>
          <w:ilvl w:val="0"/>
          <w:numId w:val="0"/>
        </w:numPr>
        <w:rPr>
          <w:color w:val="000000" w:themeColor="text1"/>
        </w:rPr>
      </w:pPr>
    </w:p>
    <w:p w14:paraId="53DA55ED" w14:textId="05455B2B" w:rsidR="001420A2" w:rsidRDefault="004B6345" w:rsidP="00F03B29">
      <w:pPr>
        <w:pStyle w:val="Ttulo2"/>
        <w:numPr>
          <w:ilvl w:val="0"/>
          <w:numId w:val="0"/>
        </w:numPr>
        <w:rPr>
          <w:color w:val="000000" w:themeColor="text1"/>
        </w:rPr>
      </w:pPr>
      <w:r w:rsidRPr="00D50337">
        <w:rPr>
          <w:color w:val="000000" w:themeColor="text1"/>
        </w:rPr>
        <w:t>NOTE: Always return to a clean water-bridge reference when switching between sample types. </w:t>
      </w:r>
    </w:p>
    <w:p w14:paraId="7CF5117F" w14:textId="77777777" w:rsidR="00327EFE" w:rsidRPr="00327EFE" w:rsidRDefault="00327EFE" w:rsidP="00327EFE"/>
    <w:p w14:paraId="7A1F496C" w14:textId="3A7435E3" w:rsidR="001420A2" w:rsidRDefault="00154158" w:rsidP="00F03B29">
      <w:pPr>
        <w:pStyle w:val="Ttulo1"/>
        <w:numPr>
          <w:ilvl w:val="0"/>
          <w:numId w:val="0"/>
        </w:numPr>
        <w:spacing w:before="0" w:after="0"/>
        <w:rPr>
          <w:color w:val="000000" w:themeColor="text1"/>
        </w:rPr>
      </w:pPr>
      <w:r w:rsidRPr="008832AE">
        <w:rPr>
          <w:color w:val="000000" w:themeColor="text1"/>
          <w:highlight w:val="yellow"/>
        </w:rPr>
        <w:t>10. Measure a sample</w:t>
      </w:r>
    </w:p>
    <w:p w14:paraId="3672C12F" w14:textId="77777777" w:rsidR="002516A1" w:rsidRPr="002516A1" w:rsidRDefault="002516A1" w:rsidP="00F03B29"/>
    <w:p w14:paraId="1D50BCC2" w14:textId="0A8DC0B4"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10.1. Open the stapler. Wick the previous drop off both PDMS lenses with a lint-free laboratory wipe.</w:t>
      </w:r>
    </w:p>
    <w:p w14:paraId="03681CB4" w14:textId="77777777" w:rsidR="00E57D35" w:rsidRPr="00186158" w:rsidRDefault="00E57D35" w:rsidP="00F03B29">
      <w:pPr>
        <w:rPr>
          <w:highlight w:val="yellow"/>
        </w:rPr>
      </w:pPr>
    </w:p>
    <w:p w14:paraId="0F80D2AE" w14:textId="7F5AA095" w:rsidR="001420A2" w:rsidRPr="00186158" w:rsidRDefault="00154158" w:rsidP="00F03B29">
      <w:pPr>
        <w:pStyle w:val="Ttulo2"/>
        <w:numPr>
          <w:ilvl w:val="0"/>
          <w:numId w:val="0"/>
        </w:numPr>
        <w:rPr>
          <w:color w:val="000000" w:themeColor="text1"/>
          <w:highlight w:val="yellow"/>
        </w:rPr>
      </w:pPr>
      <w:r w:rsidRPr="00186158">
        <w:rPr>
          <w:color w:val="000000" w:themeColor="text1"/>
          <w:highlight w:val="yellow"/>
        </w:rPr>
        <w:t xml:space="preserve">10.2. </w:t>
      </w:r>
      <w:r w:rsidR="41602210" w:rsidRPr="00186158">
        <w:rPr>
          <w:color w:val="000000" w:themeColor="text1"/>
          <w:highlight w:val="yellow"/>
        </w:rPr>
        <w:t xml:space="preserve">Deposit one drop of </w:t>
      </w:r>
      <w:r w:rsidR="004B6345" w:rsidRPr="00186158">
        <w:rPr>
          <w:color w:val="000000" w:themeColor="text1"/>
          <w:highlight w:val="yellow"/>
        </w:rPr>
        <w:t xml:space="preserve">the </w:t>
      </w:r>
      <w:r w:rsidR="41602210" w:rsidRPr="00186158">
        <w:rPr>
          <w:color w:val="000000" w:themeColor="text1"/>
          <w:highlight w:val="yellow"/>
        </w:rPr>
        <w:t>sample onto the lower lens (</w:t>
      </w:r>
      <w:r w:rsidR="41602210" w:rsidRPr="00186158">
        <w:rPr>
          <w:b/>
          <w:bCs/>
          <w:color w:val="000000" w:themeColor="text1"/>
          <w:highlight w:val="yellow"/>
        </w:rPr>
        <w:t xml:space="preserve">Figure </w:t>
      </w:r>
      <w:r w:rsidR="290F0446" w:rsidRPr="00186158">
        <w:rPr>
          <w:b/>
          <w:bCs/>
          <w:color w:val="000000" w:themeColor="text1"/>
          <w:highlight w:val="yellow"/>
        </w:rPr>
        <w:t>8</w:t>
      </w:r>
      <w:r w:rsidR="41602210" w:rsidRPr="00186158">
        <w:rPr>
          <w:color w:val="000000" w:themeColor="text1"/>
          <w:highlight w:val="yellow"/>
        </w:rPr>
        <w:t>).</w:t>
      </w:r>
      <w:r w:rsidRPr="00186158">
        <w:rPr>
          <w:color w:val="000000" w:themeColor="text1"/>
          <w:highlight w:val="yellow"/>
        </w:rPr>
        <w:t xml:space="preserve"> Close the stapler to form the capillary bridge.</w:t>
      </w:r>
    </w:p>
    <w:p w14:paraId="727AA094" w14:textId="77777777" w:rsidR="00E57D35" w:rsidRPr="00186158" w:rsidRDefault="00E57D35" w:rsidP="00F03B29">
      <w:pPr>
        <w:rPr>
          <w:highlight w:val="yellow"/>
        </w:rPr>
      </w:pPr>
    </w:p>
    <w:p w14:paraId="7C4678FA" w14:textId="7AB42BFC" w:rsidR="00F94C9F" w:rsidRDefault="00154158" w:rsidP="00F03B29">
      <w:pPr>
        <w:pStyle w:val="Ttulo2"/>
        <w:numPr>
          <w:ilvl w:val="0"/>
          <w:numId w:val="0"/>
        </w:numPr>
        <w:rPr>
          <w:color w:val="000000" w:themeColor="text1"/>
        </w:rPr>
      </w:pPr>
      <w:r w:rsidRPr="00186158">
        <w:rPr>
          <w:color w:val="000000" w:themeColor="text1"/>
          <w:highlight w:val="yellow"/>
        </w:rPr>
        <w:t>10.3. Record the photodiode reading from the OLED display or from the serial output of the microcontroller.</w:t>
      </w:r>
    </w:p>
    <w:p w14:paraId="0BB88DCE" w14:textId="77777777" w:rsidR="00E57D35" w:rsidRPr="00E57D35" w:rsidRDefault="00E57D35" w:rsidP="00F03B29"/>
    <w:p w14:paraId="2F1C49A3" w14:textId="7F3A24C1" w:rsidR="00E57D35" w:rsidRDefault="00154158" w:rsidP="00F03B29">
      <w:pPr>
        <w:pStyle w:val="Ttulo2"/>
        <w:numPr>
          <w:ilvl w:val="0"/>
          <w:numId w:val="0"/>
        </w:numPr>
        <w:rPr>
          <w:color w:val="000000" w:themeColor="text1"/>
        </w:rPr>
      </w:pPr>
      <w:r>
        <w:rPr>
          <w:color w:val="000000" w:themeColor="text1"/>
        </w:rPr>
        <w:t xml:space="preserve">10.4. </w:t>
      </w:r>
      <w:r w:rsidRPr="00D50337">
        <w:rPr>
          <w:color w:val="000000" w:themeColor="text1"/>
        </w:rPr>
        <w:t>Compute transmittance as the ratio of the sample reading to the water-bridge reference after subtracting the dark count.</w:t>
      </w:r>
    </w:p>
    <w:p w14:paraId="31FDCDCF" w14:textId="7C6D16CC" w:rsidR="00F94C9F" w:rsidRPr="00D50337" w:rsidRDefault="007D3DA6" w:rsidP="00F03B29">
      <w:pPr>
        <w:pStyle w:val="Ttulo2"/>
        <w:numPr>
          <w:ilvl w:val="0"/>
          <w:numId w:val="0"/>
        </w:numPr>
        <w:rPr>
          <w:color w:val="000000" w:themeColor="text1"/>
        </w:rPr>
      </w:pPr>
      <w:r w:rsidRPr="00D50337">
        <w:rPr>
          <w:color w:val="000000" w:themeColor="text1"/>
        </w:rPr>
        <w:br/>
      </w:r>
      <w:r w:rsidRPr="00D50337">
        <w:rPr>
          <w:color w:val="000000" w:themeColor="text1"/>
        </w:rPr>
        <w:br/>
      </w:r>
      <m:oMathPara>
        <m:oMath>
          <m:r>
            <w:rPr>
              <w:rFonts w:ascii="Cambria Math" w:hAnsi="Cambria Math"/>
              <w:color w:val="000000" w:themeColor="text1"/>
            </w:rPr>
            <m:t>T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sample</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dark</m:t>
                  </m:r>
                </m:sub>
              </m:sSub>
            </m:num>
            <m:den>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ref</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dark</m:t>
                  </m:r>
                </m:sub>
              </m:sSub>
            </m:den>
          </m:f>
          <m:r>
            <w:rPr>
              <w:rFonts w:ascii="Cambria Math" w:hAnsi="Cambria Math"/>
              <w:color w:val="000000" w:themeColor="text1"/>
            </w:rPr>
            <m:t xml:space="preserve">               (1)</m:t>
          </m:r>
          <m:r>
            <m:rPr>
              <m:sty m:val="p"/>
            </m:rPr>
            <w:rPr>
              <w:rFonts w:ascii="Cambria Math" w:hAnsi="Cambria Math"/>
              <w:color w:val="000000" w:themeColor="text1"/>
            </w:rPr>
            <w:br/>
          </m:r>
        </m:oMath>
      </m:oMathPara>
    </w:p>
    <w:p w14:paraId="70CD39C4" w14:textId="1D1BE79D" w:rsidR="00F94C9F" w:rsidRDefault="00154158" w:rsidP="00F03B29">
      <w:pPr>
        <w:pStyle w:val="Ttulo2"/>
        <w:numPr>
          <w:ilvl w:val="0"/>
          <w:numId w:val="0"/>
        </w:numPr>
        <w:rPr>
          <w:color w:val="000000" w:themeColor="text1"/>
        </w:rPr>
      </w:pPr>
      <w:r>
        <w:rPr>
          <w:color w:val="000000" w:themeColor="text1"/>
        </w:rPr>
        <w:t xml:space="preserve">10.5. </w:t>
      </w:r>
      <w:r w:rsidR="41602210" w:rsidRPr="41602210">
        <w:rPr>
          <w:color w:val="000000" w:themeColor="text1"/>
        </w:rPr>
        <w:t>Repeat steps 10.1–</w:t>
      </w:r>
      <w:r w:rsidR="00391F89">
        <w:rPr>
          <w:color w:val="000000" w:themeColor="text1"/>
        </w:rPr>
        <w:t>1</w:t>
      </w:r>
      <w:r w:rsidR="41602210" w:rsidRPr="41602210">
        <w:rPr>
          <w:color w:val="000000" w:themeColor="text1"/>
        </w:rPr>
        <w:t>0.</w:t>
      </w:r>
      <w:r w:rsidR="007B3B65">
        <w:rPr>
          <w:color w:val="000000" w:themeColor="text1"/>
        </w:rPr>
        <w:t>4</w:t>
      </w:r>
      <w:r w:rsidR="41602210" w:rsidRPr="41602210">
        <w:rPr>
          <w:color w:val="000000" w:themeColor="text1"/>
        </w:rPr>
        <w:t xml:space="preserve"> for replicates. Rinse both lenses with deionized water between samples of differing composition and blot dry. </w:t>
      </w:r>
    </w:p>
    <w:p w14:paraId="5E9DCEFF" w14:textId="77777777" w:rsidR="0056697A" w:rsidRPr="0056697A" w:rsidRDefault="0056697A" w:rsidP="00F03B29"/>
    <w:p w14:paraId="0C2DFD8E" w14:textId="3F833EC8" w:rsidR="00F94C9F" w:rsidRPr="00D50337" w:rsidRDefault="00154158" w:rsidP="00F03B29">
      <w:pPr>
        <w:pStyle w:val="Ttulo2"/>
        <w:numPr>
          <w:ilvl w:val="0"/>
          <w:numId w:val="0"/>
        </w:numPr>
        <w:rPr>
          <w:color w:val="000000" w:themeColor="text1"/>
        </w:rPr>
      </w:pPr>
      <w:r>
        <w:rPr>
          <w:color w:val="000000" w:themeColor="text1"/>
        </w:rPr>
        <w:t xml:space="preserve">10.6. </w:t>
      </w:r>
      <w:r w:rsidR="41602210" w:rsidRPr="41602210">
        <w:rPr>
          <w:color w:val="000000" w:themeColor="text1"/>
        </w:rPr>
        <w:t xml:space="preserve">Alternatively, replace the lenses with the new ones using </w:t>
      </w:r>
      <w:r>
        <w:rPr>
          <w:color w:val="000000" w:themeColor="text1"/>
        </w:rPr>
        <w:t xml:space="preserve">the </w:t>
      </w:r>
      <w:r w:rsidR="41602210" w:rsidRPr="41602210">
        <w:rPr>
          <w:color w:val="000000" w:themeColor="text1"/>
        </w:rPr>
        <w:t>steps denoted earlier</w:t>
      </w:r>
      <w:r w:rsidR="00327EFE">
        <w:rPr>
          <w:color w:val="000000" w:themeColor="text1"/>
        </w:rPr>
        <w:t>.</w:t>
      </w:r>
    </w:p>
    <w:p w14:paraId="4015356B" w14:textId="76219D81" w:rsidR="006E4797" w:rsidRPr="00D50337" w:rsidRDefault="006E4797" w:rsidP="00F03B29">
      <w:pPr>
        <w:pBdr>
          <w:top w:val="nil"/>
          <w:left w:val="nil"/>
          <w:bottom w:val="nil"/>
          <w:right w:val="nil"/>
          <w:between w:val="nil"/>
        </w:pBdr>
        <w:rPr>
          <w:rFonts w:cstheme="majorHAnsi"/>
          <w:b/>
          <w:color w:val="000000" w:themeColor="text1"/>
        </w:rPr>
      </w:pPr>
    </w:p>
    <w:p w14:paraId="08AF3300" w14:textId="42497AF1" w:rsidR="006E4797" w:rsidRPr="00D50337" w:rsidRDefault="007D3DA6" w:rsidP="00F03B29">
      <w:pPr>
        <w:pBdr>
          <w:top w:val="nil"/>
          <w:left w:val="nil"/>
          <w:bottom w:val="nil"/>
          <w:right w:val="nil"/>
          <w:between w:val="nil"/>
        </w:pBdr>
        <w:rPr>
          <w:rFonts w:cstheme="majorHAnsi"/>
          <w:color w:val="000000" w:themeColor="text1"/>
        </w:rPr>
      </w:pPr>
      <w:r w:rsidRPr="00D50337">
        <w:rPr>
          <w:rFonts w:cstheme="majorHAnsi"/>
          <w:b/>
          <w:color w:val="000000" w:themeColor="text1"/>
        </w:rPr>
        <w:t xml:space="preserve">RESULTS:  </w:t>
      </w:r>
    </w:p>
    <w:p w14:paraId="0C098437" w14:textId="1AE6FEEA" w:rsidR="00BF2591" w:rsidRPr="0056697A" w:rsidRDefault="41602210" w:rsidP="00F03B29">
      <w:pPr>
        <w:spacing w:line="259" w:lineRule="auto"/>
        <w:rPr>
          <w:color w:val="000000" w:themeColor="text1"/>
        </w:rPr>
      </w:pPr>
      <w:r w:rsidRPr="41602210">
        <w:rPr>
          <w:color w:val="000000" w:themeColor="text1"/>
        </w:rPr>
        <w:t xml:space="preserve">Three validation experiments were performed to characterize the </w:t>
      </w:r>
      <w:proofErr w:type="spellStart"/>
      <w:r w:rsidRPr="41602210">
        <w:rPr>
          <w:color w:val="000000" w:themeColor="text1"/>
        </w:rPr>
        <w:t>LittleDrop</w:t>
      </w:r>
      <w:proofErr w:type="spellEnd"/>
      <w:r w:rsidRPr="41602210">
        <w:rPr>
          <w:color w:val="000000" w:themeColor="text1"/>
        </w:rPr>
        <w:t xml:space="preserve"> instrument against </w:t>
      </w:r>
      <w:r w:rsidRPr="41602210">
        <w:rPr>
          <w:color w:val="000000" w:themeColor="text1"/>
        </w:rPr>
        <w:lastRenderedPageBreak/>
        <w:t xml:space="preserve">a commercial UV-Vis spectrophotometer </w:t>
      </w:r>
      <w:r w:rsidR="7ADA5A5C" w:rsidRPr="41602210">
        <w:rPr>
          <w:color w:val="000000" w:themeColor="text1"/>
        </w:rPr>
        <w:t>(</w:t>
      </w:r>
      <w:r w:rsidR="7ADA5A5C" w:rsidRPr="41602210">
        <w:rPr>
          <w:b/>
          <w:bCs/>
          <w:color w:val="000000" w:themeColor="text1"/>
        </w:rPr>
        <w:t>Table of Materials</w:t>
      </w:r>
      <w:r w:rsidR="7ADA5A5C" w:rsidRPr="41602210">
        <w:rPr>
          <w:color w:val="000000" w:themeColor="text1"/>
        </w:rPr>
        <w:t xml:space="preserve">) </w:t>
      </w:r>
      <w:r w:rsidRPr="41602210">
        <w:rPr>
          <w:color w:val="000000" w:themeColor="text1"/>
        </w:rPr>
        <w:t xml:space="preserve">and a smartphone-camera-based colorimeter. </w:t>
      </w:r>
      <w:r w:rsidR="0BCA72FA" w:rsidRPr="41602210">
        <w:rPr>
          <w:color w:val="000000" w:themeColor="text1"/>
        </w:rPr>
        <w:t>T</w:t>
      </w:r>
      <w:r w:rsidRPr="41602210">
        <w:rPr>
          <w:color w:val="000000" w:themeColor="text1"/>
        </w:rPr>
        <w:t>wo-wavelength discrimination of common liquids (</w:t>
      </w:r>
      <w:r w:rsidRPr="41602210">
        <w:rPr>
          <w:b/>
          <w:bCs/>
          <w:color w:val="000000" w:themeColor="text1"/>
        </w:rPr>
        <w:t xml:space="preserve">Figure </w:t>
      </w:r>
      <w:r w:rsidR="6220E6A9" w:rsidRPr="41602210">
        <w:rPr>
          <w:b/>
          <w:bCs/>
          <w:color w:val="000000" w:themeColor="text1"/>
        </w:rPr>
        <w:t>9</w:t>
      </w:r>
      <w:r w:rsidRPr="41602210">
        <w:rPr>
          <w:color w:val="000000" w:themeColor="text1"/>
        </w:rPr>
        <w:t>)</w:t>
      </w:r>
      <w:r w:rsidR="6A13615A" w:rsidRPr="41602210">
        <w:rPr>
          <w:color w:val="000000" w:themeColor="text1"/>
        </w:rPr>
        <w:t xml:space="preserve"> is performed with the device</w:t>
      </w:r>
      <w:r w:rsidR="404355E3" w:rsidRPr="41602210">
        <w:rPr>
          <w:color w:val="000000" w:themeColor="text1"/>
        </w:rPr>
        <w:t xml:space="preserve">. </w:t>
      </w:r>
      <w:r w:rsidR="00327EFE">
        <w:rPr>
          <w:color w:val="000000" w:themeColor="text1"/>
        </w:rPr>
        <w:t>Red LED (~625 nm) and green LED (~520–525 nm) readings</w:t>
      </w:r>
      <w:r w:rsidRPr="41602210">
        <w:rPr>
          <w:color w:val="000000" w:themeColor="text1"/>
        </w:rPr>
        <w:t xml:space="preserve"> were collected for water, cola, Fanta, and milk. Plotting the two readings against each other placed each liquid in a distinct cluster in the two-dimensional space, with milk occupying the low-reading corner (both red and green attenuated by scattering), water occupying the high-reading corner (minimal attenuation at either wavelength), and the </w:t>
      </w:r>
      <w:proofErr w:type="gramStart"/>
      <w:r w:rsidRPr="41602210">
        <w:rPr>
          <w:color w:val="000000" w:themeColor="text1"/>
        </w:rPr>
        <w:t>two colored</w:t>
      </w:r>
      <w:proofErr w:type="gramEnd"/>
      <w:r w:rsidRPr="41602210">
        <w:rPr>
          <w:color w:val="000000" w:themeColor="text1"/>
        </w:rPr>
        <w:t xml:space="preserve"> sodas occupying intermediate positions distinguishable by their relative red-versus-green attenuation. This demonstrates that even the simple two-wavelength readout is sufficient to classify optically distinct aqueous samples without further spectral decomposition. </w:t>
      </w:r>
    </w:p>
    <w:p w14:paraId="6421E142" w14:textId="77777777" w:rsidR="00BF2591" w:rsidRPr="00D50337" w:rsidRDefault="00BF2591" w:rsidP="00F03B29">
      <w:pPr>
        <w:widowControl/>
        <w:rPr>
          <w:rFonts w:ascii="Times New Roman" w:eastAsia="Times New Roman" w:hAnsi="Times New Roman" w:cs="Times New Roman"/>
          <w:color w:val="000000" w:themeColor="text1"/>
        </w:rPr>
      </w:pPr>
    </w:p>
    <w:p w14:paraId="02CB926C" w14:textId="6F85B3A1" w:rsidR="00BF2591" w:rsidRPr="00D50337" w:rsidRDefault="1001C5DA" w:rsidP="00F03B29">
      <w:pPr>
        <w:widowControl/>
        <w:spacing w:line="259" w:lineRule="auto"/>
        <w:rPr>
          <w:color w:val="000000" w:themeColor="text1"/>
        </w:rPr>
      </w:pPr>
      <w:r w:rsidRPr="41602210">
        <w:rPr>
          <w:color w:val="000000" w:themeColor="text1"/>
        </w:rPr>
        <w:t>Next</w:t>
      </w:r>
      <w:r w:rsidR="004B6345">
        <w:rPr>
          <w:color w:val="000000" w:themeColor="text1"/>
        </w:rPr>
        <w:t>,</w:t>
      </w:r>
      <w:r w:rsidRPr="41602210">
        <w:rPr>
          <w:color w:val="000000" w:themeColor="text1"/>
        </w:rPr>
        <w:t xml:space="preserve"> </w:t>
      </w:r>
      <w:r w:rsidR="7D65A35D" w:rsidRPr="41602210">
        <w:rPr>
          <w:color w:val="000000" w:themeColor="text1"/>
        </w:rPr>
        <w:t xml:space="preserve">a </w:t>
      </w:r>
      <w:r w:rsidR="41602210" w:rsidRPr="41602210">
        <w:rPr>
          <w:color w:val="000000" w:themeColor="text1"/>
        </w:rPr>
        <w:t>four-point milk dilution</w:t>
      </w:r>
      <w:r w:rsidR="24A1992D" w:rsidRPr="41602210">
        <w:rPr>
          <w:color w:val="000000" w:themeColor="text1"/>
        </w:rPr>
        <w:t xml:space="preserve"> was performed</w:t>
      </w:r>
      <w:r w:rsidR="41602210" w:rsidRPr="41602210">
        <w:rPr>
          <w:color w:val="000000" w:themeColor="text1"/>
        </w:rPr>
        <w:t xml:space="preserve"> to demonstrate that </w:t>
      </w:r>
      <w:proofErr w:type="spellStart"/>
      <w:r w:rsidR="41602210" w:rsidRPr="41602210">
        <w:rPr>
          <w:color w:val="000000" w:themeColor="text1"/>
        </w:rPr>
        <w:t>LittleDrop</w:t>
      </w:r>
      <w:proofErr w:type="spellEnd"/>
      <w:r w:rsidR="41602210" w:rsidRPr="41602210">
        <w:rPr>
          <w:color w:val="000000" w:themeColor="text1"/>
        </w:rPr>
        <w:t xml:space="preserve"> can detect adulterated solutions from pure ones</w:t>
      </w:r>
      <w:r w:rsidR="64165113" w:rsidRPr="41602210">
        <w:rPr>
          <w:color w:val="000000" w:themeColor="text1"/>
        </w:rPr>
        <w:t xml:space="preserve"> (</w:t>
      </w:r>
      <w:r w:rsidR="64165113" w:rsidRPr="41602210">
        <w:rPr>
          <w:b/>
          <w:bCs/>
          <w:color w:val="000000" w:themeColor="text1"/>
        </w:rPr>
        <w:t>Figure 1</w:t>
      </w:r>
      <w:r w:rsidR="3B9C703C" w:rsidRPr="41602210">
        <w:rPr>
          <w:b/>
          <w:bCs/>
          <w:color w:val="000000" w:themeColor="text1"/>
        </w:rPr>
        <w:t>0</w:t>
      </w:r>
      <w:r w:rsidR="64165113" w:rsidRPr="41602210">
        <w:rPr>
          <w:color w:val="000000" w:themeColor="text1"/>
        </w:rPr>
        <w:t>)</w:t>
      </w:r>
      <w:r w:rsidR="41602210" w:rsidRPr="41602210">
        <w:rPr>
          <w:color w:val="000000" w:themeColor="text1"/>
        </w:rPr>
        <w:t xml:space="preserve">. These were measured on </w:t>
      </w:r>
      <w:proofErr w:type="spellStart"/>
      <w:r w:rsidR="41602210" w:rsidRPr="41602210">
        <w:rPr>
          <w:color w:val="000000" w:themeColor="text1"/>
        </w:rPr>
        <w:t>LittleDrop</w:t>
      </w:r>
      <w:proofErr w:type="spellEnd"/>
      <w:r w:rsidR="41602210" w:rsidRPr="41602210">
        <w:rPr>
          <w:color w:val="000000" w:themeColor="text1"/>
        </w:rPr>
        <w:t xml:space="preserve"> (n = 3) with a red LED (~625 nm), a UV-Vis spectrophotometer (n = 1), and a smartphone-camera pipeline (n = 1). The </w:t>
      </w:r>
      <w:proofErr w:type="spellStart"/>
      <w:r w:rsidR="41602210" w:rsidRPr="41602210">
        <w:rPr>
          <w:color w:val="000000" w:themeColor="text1"/>
        </w:rPr>
        <w:t>LittleDrop</w:t>
      </w:r>
      <w:proofErr w:type="spellEnd"/>
      <w:r w:rsidR="41602210" w:rsidRPr="41602210">
        <w:rPr>
          <w:color w:val="000000" w:themeColor="text1"/>
        </w:rPr>
        <w:t xml:space="preserve"> response tracked the UV-Vis response across the full dilution series</w:t>
      </w:r>
      <w:r w:rsidR="64165113" w:rsidRPr="41602210">
        <w:rPr>
          <w:color w:val="000000" w:themeColor="text1"/>
        </w:rPr>
        <w:t xml:space="preserve"> (</w:t>
      </w:r>
      <w:r w:rsidR="64165113" w:rsidRPr="41602210">
        <w:rPr>
          <w:b/>
          <w:bCs/>
          <w:color w:val="000000" w:themeColor="text1"/>
        </w:rPr>
        <w:t>Figure 1</w:t>
      </w:r>
      <w:r w:rsidR="257AE3C1" w:rsidRPr="41602210">
        <w:rPr>
          <w:b/>
          <w:bCs/>
          <w:color w:val="000000" w:themeColor="text1"/>
        </w:rPr>
        <w:t>1</w:t>
      </w:r>
      <w:r w:rsidR="64165113" w:rsidRPr="41602210">
        <w:rPr>
          <w:color w:val="000000" w:themeColor="text1"/>
        </w:rPr>
        <w:t>)</w:t>
      </w:r>
      <w:r w:rsidR="41602210" w:rsidRPr="41602210">
        <w:rPr>
          <w:color w:val="000000" w:themeColor="text1"/>
        </w:rPr>
        <w:t xml:space="preserve">; the signal increased </w:t>
      </w:r>
      <w:r w:rsidR="004B6345">
        <w:rPr>
          <w:color w:val="000000" w:themeColor="text1"/>
        </w:rPr>
        <w:t>as milk concentration decreased, and the two instruments agreed</w:t>
      </w:r>
      <w:r w:rsidR="41602210" w:rsidRPr="41602210">
        <w:rPr>
          <w:color w:val="000000" w:themeColor="text1"/>
        </w:rPr>
        <w:t xml:space="preserve"> closely in slope and shape. The smartphone camera did not track UV-Vis across the series and did not produce a reading at 100% milk, consistent with saturation or path-length failure at high optical density.</w:t>
      </w:r>
    </w:p>
    <w:p w14:paraId="109A5B48" w14:textId="77777777" w:rsidR="00BF2591" w:rsidRPr="00D50337" w:rsidRDefault="00BF2591" w:rsidP="00F03B29">
      <w:pPr>
        <w:widowControl/>
        <w:rPr>
          <w:color w:val="000000" w:themeColor="text1"/>
        </w:rPr>
      </w:pPr>
    </w:p>
    <w:p w14:paraId="51D2BD93" w14:textId="6AA1E3DD" w:rsidR="00BF2591" w:rsidRPr="00D50337" w:rsidRDefault="41602210" w:rsidP="00F03B29">
      <w:pPr>
        <w:widowControl/>
        <w:rPr>
          <w:color w:val="000000" w:themeColor="text1"/>
        </w:rPr>
      </w:pPr>
      <w:r w:rsidRPr="41602210">
        <w:rPr>
          <w:color w:val="000000" w:themeColor="text1"/>
        </w:rPr>
        <w:t xml:space="preserve">Finally, </w:t>
      </w:r>
      <w:r w:rsidR="7D65A35D" w:rsidRPr="41602210">
        <w:rPr>
          <w:color w:val="000000" w:themeColor="text1"/>
        </w:rPr>
        <w:t xml:space="preserve">a BSA titration </w:t>
      </w:r>
      <w:r w:rsidR="052F0836" w:rsidRPr="41602210">
        <w:rPr>
          <w:color w:val="000000" w:themeColor="text1"/>
        </w:rPr>
        <w:t xml:space="preserve">was performed </w:t>
      </w:r>
      <w:r w:rsidR="7D65A35D" w:rsidRPr="41602210">
        <w:rPr>
          <w:color w:val="000000" w:themeColor="text1"/>
        </w:rPr>
        <w:t xml:space="preserve">on simulated urine </w:t>
      </w:r>
      <w:r w:rsidR="004B6345">
        <w:rPr>
          <w:color w:val="000000" w:themeColor="text1"/>
        </w:rPr>
        <w:t>to assess clinically relevant absorption</w:t>
      </w:r>
      <w:r w:rsidR="6C9F86BC" w:rsidRPr="41602210">
        <w:rPr>
          <w:color w:val="000000" w:themeColor="text1"/>
        </w:rPr>
        <w:t>. BSA standards (0</w:t>
      </w:r>
      <w:r w:rsidR="01A28FFD" w:rsidRPr="41602210">
        <w:rPr>
          <w:rFonts w:ascii="Calibri" w:hAnsi="Calibri"/>
          <w:color w:val="000000" w:themeColor="text1"/>
        </w:rPr>
        <w:t>–</w:t>
      </w:r>
      <w:r w:rsidR="6C9F86BC" w:rsidRPr="41602210">
        <w:rPr>
          <w:color w:val="000000" w:themeColor="text1"/>
        </w:rPr>
        <w:t xml:space="preserve">1000 mg/dL) were prepared by serial dilution of bovine serum albumin in synthetic urine. The </w:t>
      </w:r>
      <w:proofErr w:type="spellStart"/>
      <w:r w:rsidR="6C9F86BC" w:rsidRPr="41602210">
        <w:rPr>
          <w:color w:val="000000" w:themeColor="text1"/>
        </w:rPr>
        <w:t>LittleDrop</w:t>
      </w:r>
      <w:proofErr w:type="spellEnd"/>
      <w:r w:rsidR="6C9F86BC" w:rsidRPr="41602210">
        <w:rPr>
          <w:color w:val="000000" w:themeColor="text1"/>
        </w:rPr>
        <w:t xml:space="preserve"> was outfitted with a 595nm LED and </w:t>
      </w:r>
      <w:r w:rsidR="004B6345">
        <w:rPr>
          <w:color w:val="000000" w:themeColor="text1"/>
        </w:rPr>
        <w:t>compared against a standard UV-Vis at</w:t>
      </w:r>
      <w:r w:rsidR="6C9F86BC" w:rsidRPr="41602210">
        <w:rPr>
          <w:color w:val="000000" w:themeColor="text1"/>
        </w:rPr>
        <w:t xml:space="preserve"> the same wavelength. As </w:t>
      </w:r>
      <w:r w:rsidR="6C9F86BC" w:rsidRPr="41602210">
        <w:rPr>
          <w:b/>
          <w:bCs/>
          <w:color w:val="000000" w:themeColor="text1"/>
        </w:rPr>
        <w:t>Figure 1</w:t>
      </w:r>
      <w:r w:rsidR="2259361C" w:rsidRPr="41602210">
        <w:rPr>
          <w:b/>
          <w:bCs/>
          <w:color w:val="000000" w:themeColor="text1"/>
        </w:rPr>
        <w:t xml:space="preserve">2 </w:t>
      </w:r>
      <w:r w:rsidR="6C9F86BC" w:rsidRPr="41602210">
        <w:rPr>
          <w:color w:val="000000" w:themeColor="text1"/>
        </w:rPr>
        <w:t xml:space="preserve">shows, a clinically relevant range (2–100 mg/dL, n = 10 per point) is shown on a logarithmic concentration axis in concordance with the UV-VIS. Agreement statistics over this range: Pearson r = </w:t>
      </w:r>
      <w:r w:rsidR="7517EEAF" w:rsidRPr="41602210">
        <w:rPr>
          <w:color w:val="000000" w:themeColor="text1"/>
        </w:rPr>
        <w:t>–</w:t>
      </w:r>
      <w:r w:rsidR="6C9F86BC" w:rsidRPr="41602210">
        <w:rPr>
          <w:color w:val="000000" w:themeColor="text1"/>
        </w:rPr>
        <w:t xml:space="preserve">0.946 (p = 3. 6 × 10⁻⁵), Spearman ρ = </w:t>
      </w:r>
      <w:r w:rsidR="3E236DCC" w:rsidRPr="41602210">
        <w:rPr>
          <w:rFonts w:ascii="Calibri" w:hAnsi="Calibri"/>
          <w:color w:val="000000" w:themeColor="text1"/>
        </w:rPr>
        <w:t>–</w:t>
      </w:r>
      <w:r w:rsidR="6C9F86BC" w:rsidRPr="41602210">
        <w:rPr>
          <w:color w:val="000000" w:themeColor="text1"/>
        </w:rPr>
        <w:t>0.891 (p = 5. 4 × 10⁻⁴), Lin's concordance correlation coefficient = 0.85.  Bland–Altman analysis of normalized signals: mean bias 0.076; 95% limits of agreement (</w:t>
      </w:r>
      <w:r w:rsidR="148C04C0" w:rsidRPr="41602210">
        <w:rPr>
          <w:rFonts w:ascii="Calibri" w:hAnsi="Calibri"/>
          <w:color w:val="000000" w:themeColor="text1"/>
        </w:rPr>
        <w:t>–</w:t>
      </w:r>
      <w:r w:rsidR="6C9F86BC" w:rsidRPr="41602210">
        <w:rPr>
          <w:color w:val="000000" w:themeColor="text1"/>
        </w:rPr>
        <w:t>0.028, 0.179).</w:t>
      </w:r>
    </w:p>
    <w:p w14:paraId="0675ED9B" w14:textId="77777777" w:rsidR="00BF2591" w:rsidRPr="00D50337" w:rsidRDefault="00BF2591" w:rsidP="00F03B29">
      <w:pPr>
        <w:rPr>
          <w:rFonts w:cstheme="majorHAnsi"/>
          <w:b/>
          <w:color w:val="000000" w:themeColor="text1"/>
        </w:rPr>
      </w:pPr>
    </w:p>
    <w:p w14:paraId="6D510784" w14:textId="655633BC" w:rsidR="006E4797" w:rsidRPr="00D50337" w:rsidRDefault="007D3DA6" w:rsidP="00F03B29">
      <w:pPr>
        <w:rPr>
          <w:rFonts w:cstheme="majorHAnsi"/>
          <w:color w:val="000000" w:themeColor="text1"/>
        </w:rPr>
      </w:pPr>
      <w:r w:rsidRPr="00D50337">
        <w:rPr>
          <w:rFonts w:cstheme="majorHAnsi"/>
          <w:b/>
          <w:color w:val="000000" w:themeColor="text1"/>
        </w:rPr>
        <w:t>FIGURE AND TABLE LEGENDS:</w:t>
      </w:r>
    </w:p>
    <w:p w14:paraId="68EA422B" w14:textId="270F85E0" w:rsidR="00E0781E"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Figure 1</w:t>
      </w:r>
      <w:r w:rsidR="0E7343F7" w:rsidRPr="41602210">
        <w:rPr>
          <w:rFonts w:ascii="System Font" w:hAnsi="System Font" w:cs="System Font"/>
          <w:b/>
          <w:bCs/>
          <w:color w:val="000000" w:themeColor="text1"/>
        </w:rPr>
        <w:t>:</w:t>
      </w:r>
      <w:r w:rsidR="00427C07">
        <w:rPr>
          <w:rFonts w:ascii="System Font" w:hAnsi="System Font" w:cs="System Font"/>
          <w:b/>
          <w:bCs/>
          <w:color w:val="000000" w:themeColor="text1"/>
        </w:rPr>
        <w:t xml:space="preserve"> </w:t>
      </w:r>
      <w:proofErr w:type="spellStart"/>
      <w:r w:rsidRPr="41602210">
        <w:rPr>
          <w:rFonts w:ascii="System Font" w:hAnsi="System Font" w:cs="System Font"/>
          <w:b/>
          <w:bCs/>
          <w:color w:val="000000" w:themeColor="text1"/>
        </w:rPr>
        <w:t>LittleDrop</w:t>
      </w:r>
      <w:proofErr w:type="spellEnd"/>
      <w:r w:rsidRPr="41602210">
        <w:rPr>
          <w:rFonts w:ascii="System Font" w:hAnsi="System Font" w:cs="System Font"/>
          <w:b/>
          <w:bCs/>
          <w:color w:val="000000" w:themeColor="text1"/>
        </w:rPr>
        <w:t xml:space="preserve"> </w:t>
      </w:r>
      <w:r w:rsidR="00B02BEC">
        <w:rPr>
          <w:rFonts w:ascii="System Font" w:hAnsi="System Font" w:cs="System Font"/>
          <w:b/>
          <w:bCs/>
          <w:color w:val="000000" w:themeColor="text1"/>
        </w:rPr>
        <w:t>i</w:t>
      </w:r>
      <w:r w:rsidRPr="41602210">
        <w:rPr>
          <w:rFonts w:ascii="System Font" w:hAnsi="System Font" w:cs="System Font"/>
          <w:b/>
          <w:bCs/>
          <w:color w:val="000000" w:themeColor="text1"/>
        </w:rPr>
        <w:t>nstrument.</w:t>
      </w:r>
      <w:r w:rsidRPr="41602210">
        <w:rPr>
          <w:rFonts w:ascii="System Font" w:hAnsi="System Font" w:cs="System Font"/>
          <w:color w:val="000000" w:themeColor="text1"/>
        </w:rPr>
        <w:t xml:space="preserve"> </w:t>
      </w:r>
      <w:r w:rsidR="00427C07">
        <w:rPr>
          <w:rFonts w:ascii="System Font" w:hAnsi="System Font" w:cs="System Font"/>
          <w:color w:val="000000" w:themeColor="text1"/>
        </w:rPr>
        <w:t>(</w:t>
      </w:r>
      <w:r w:rsidR="00427C07" w:rsidRPr="00427C07">
        <w:rPr>
          <w:rFonts w:ascii="System Font" w:hAnsi="System Font" w:cs="System Font"/>
          <w:b/>
          <w:bCs/>
          <w:color w:val="000000" w:themeColor="text1"/>
        </w:rPr>
        <w:t>A</w:t>
      </w:r>
      <w:r w:rsidR="00427C07">
        <w:rPr>
          <w:rFonts w:ascii="System Font" w:hAnsi="System Font" w:cs="System Font"/>
          <w:color w:val="000000" w:themeColor="text1"/>
        </w:rPr>
        <w:t xml:space="preserve">) </w:t>
      </w:r>
      <w:r w:rsidRPr="41602210">
        <w:rPr>
          <w:rFonts w:ascii="System Font" w:hAnsi="System Font" w:cs="System Font"/>
          <w:color w:val="000000" w:themeColor="text1"/>
        </w:rPr>
        <w:t xml:space="preserve">An office stapler is modified to hold the optical components of the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instrument</w:t>
      </w:r>
      <w:r w:rsidRPr="00427C07">
        <w:rPr>
          <w:rFonts w:ascii="System Font" w:hAnsi="System Font" w:cs="System Font"/>
          <w:color w:val="000000" w:themeColor="text1"/>
        </w:rPr>
        <w:t>.</w:t>
      </w:r>
      <w:r w:rsidR="26E3FFDF" w:rsidRPr="00427C07">
        <w:rPr>
          <w:rFonts w:ascii="System Font" w:hAnsi="System Font" w:cs="System Font"/>
          <w:color w:val="000000" w:themeColor="text1"/>
        </w:rPr>
        <w:t xml:space="preserve"> </w:t>
      </w:r>
      <w:r w:rsidR="00427C07">
        <w:rPr>
          <w:rFonts w:ascii="System Font" w:hAnsi="System Font" w:cs="System Font"/>
          <w:color w:val="000000" w:themeColor="text1"/>
        </w:rPr>
        <w:t>(</w:t>
      </w:r>
      <w:r w:rsidR="26E3FFDF" w:rsidRPr="00427C07">
        <w:rPr>
          <w:rFonts w:ascii="System Font" w:hAnsi="System Font" w:cs="System Font"/>
          <w:b/>
          <w:bCs/>
          <w:color w:val="000000" w:themeColor="text1"/>
        </w:rPr>
        <w:t>B</w:t>
      </w:r>
      <w:r w:rsidR="00427C07">
        <w:rPr>
          <w:rFonts w:ascii="System Font" w:hAnsi="System Font" w:cs="System Font"/>
          <w:color w:val="000000" w:themeColor="text1"/>
        </w:rPr>
        <w:t>)</w:t>
      </w:r>
      <w:r w:rsidR="26E3FFDF" w:rsidRPr="00427C07">
        <w:rPr>
          <w:rFonts w:ascii="System Font" w:hAnsi="System Font" w:cs="System Font"/>
          <w:color w:val="000000" w:themeColor="text1"/>
        </w:rPr>
        <w:t xml:space="preserve"> </w:t>
      </w:r>
      <w:r w:rsidRPr="00427C07">
        <w:rPr>
          <w:rFonts w:ascii="System Font" w:hAnsi="System Font" w:cs="System Font"/>
          <w:color w:val="000000" w:themeColor="text1"/>
        </w:rPr>
        <w:t>PDMS Capillary Bridge.</w:t>
      </w:r>
      <w:r w:rsidRPr="41602210">
        <w:rPr>
          <w:rFonts w:ascii="System Font" w:hAnsi="System Font" w:cs="System Font"/>
          <w:color w:val="000000" w:themeColor="text1"/>
        </w:rPr>
        <w:t xml:space="preserve"> A capillary bridge </w:t>
      </w:r>
      <w:r w:rsidR="00427C07">
        <w:rPr>
          <w:rFonts w:ascii="System Font" w:hAnsi="System Font" w:cs="System Font"/>
          <w:color w:val="000000" w:themeColor="text1"/>
        </w:rPr>
        <w:t>forms between two transparent PDMS lenses held together by 3D-printed</w:t>
      </w:r>
      <w:r w:rsidRPr="41602210">
        <w:rPr>
          <w:rFonts w:ascii="System Font" w:hAnsi="System Font" w:cs="System Font"/>
          <w:color w:val="000000" w:themeColor="text1"/>
        </w:rPr>
        <w:t xml:space="preserve"> PLA components. Light from the top </w:t>
      </w:r>
      <w:r w:rsidR="00427C07">
        <w:rPr>
          <w:rFonts w:ascii="System Font" w:hAnsi="System Font" w:cs="System Font"/>
          <w:color w:val="000000" w:themeColor="text1"/>
        </w:rPr>
        <w:t xml:space="preserve">passes through the </w:t>
      </w:r>
      <w:r w:rsidR="004B6345">
        <w:rPr>
          <w:rFonts w:ascii="System Font" w:hAnsi="System Font" w:cs="System Font"/>
          <w:color w:val="000000" w:themeColor="text1"/>
        </w:rPr>
        <w:t>upper PDMS layer into the sample, then through the lower PDMS lens, which directs it to</w:t>
      </w:r>
      <w:r w:rsidRPr="41602210">
        <w:rPr>
          <w:rFonts w:ascii="System Font" w:hAnsi="System Font" w:cs="System Font"/>
          <w:color w:val="000000" w:themeColor="text1"/>
        </w:rPr>
        <w:t xml:space="preserve"> the </w:t>
      </w:r>
      <w:r w:rsidR="50F188CE" w:rsidRPr="41602210">
        <w:rPr>
          <w:rFonts w:ascii="System Font" w:hAnsi="System Font" w:cs="System Font"/>
          <w:color w:val="000000" w:themeColor="text1"/>
        </w:rPr>
        <w:t>optical</w:t>
      </w:r>
      <w:r w:rsidRPr="41602210">
        <w:rPr>
          <w:rFonts w:ascii="System Font" w:hAnsi="System Font" w:cs="System Font"/>
          <w:color w:val="000000" w:themeColor="text1"/>
        </w:rPr>
        <w:t xml:space="preserve"> sensor.</w:t>
      </w:r>
    </w:p>
    <w:p w14:paraId="71B43DE4"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2C8DEED6" w14:textId="719A5C85" w:rsidR="41602210" w:rsidRPr="00427C0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47264659" w:rsidRPr="41602210">
        <w:rPr>
          <w:rFonts w:ascii="System Font" w:hAnsi="System Font" w:cs="System Font"/>
          <w:b/>
          <w:bCs/>
          <w:color w:val="000000" w:themeColor="text1"/>
        </w:rPr>
        <w:t>2</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Kit </w:t>
      </w:r>
      <w:r w:rsidR="00F856EE">
        <w:rPr>
          <w:rFonts w:ascii="System Font" w:hAnsi="System Font" w:cs="System Font"/>
          <w:b/>
          <w:bCs/>
          <w:color w:val="000000" w:themeColor="text1"/>
        </w:rPr>
        <w:t>m</w:t>
      </w:r>
      <w:r w:rsidRPr="41602210">
        <w:rPr>
          <w:rFonts w:ascii="System Font" w:hAnsi="System Font" w:cs="System Font"/>
          <w:b/>
          <w:bCs/>
          <w:color w:val="000000" w:themeColor="text1"/>
        </w:rPr>
        <w:t>aterials.</w:t>
      </w:r>
      <w:r w:rsidRPr="41602210">
        <w:rPr>
          <w:rFonts w:ascii="System Font" w:hAnsi="System Font" w:cs="System Font"/>
          <w:color w:val="000000" w:themeColor="text1"/>
        </w:rPr>
        <w:t xml:space="preserve"> A modular assembly kit was generated for field production. </w:t>
      </w:r>
      <w:r w:rsidR="00F856EE">
        <w:rPr>
          <w:rFonts w:ascii="System Font" w:hAnsi="System Font" w:cs="System Font"/>
          <w:color w:val="000000" w:themeColor="text1"/>
        </w:rPr>
        <w:t>(</w:t>
      </w:r>
      <w:r w:rsidR="26B3355B" w:rsidRPr="41602210">
        <w:rPr>
          <w:rFonts w:ascii="System Font" w:hAnsi="System Font" w:cs="System Font"/>
          <w:b/>
          <w:bCs/>
          <w:color w:val="000000" w:themeColor="text1"/>
        </w:rPr>
        <w:t>A</w:t>
      </w:r>
      <w:r w:rsidR="00F856EE" w:rsidRPr="00F856EE">
        <w:rPr>
          <w:rFonts w:ascii="System Font" w:hAnsi="System Font" w:cs="System Font"/>
          <w:color w:val="000000" w:themeColor="text1"/>
        </w:rPr>
        <w:t>)</w:t>
      </w:r>
      <w:r w:rsidR="00F856EE">
        <w:rPr>
          <w:rFonts w:ascii="System Font" w:hAnsi="System Font" w:cs="System Font"/>
          <w:color w:val="000000" w:themeColor="text1"/>
        </w:rPr>
        <w:t xml:space="preserve"> </w:t>
      </w:r>
      <w:r w:rsidR="26B3355B" w:rsidRPr="41602210">
        <w:rPr>
          <w:rFonts w:ascii="System Font" w:hAnsi="System Font" w:cs="System Font"/>
          <w:color w:val="000000" w:themeColor="text1"/>
        </w:rPr>
        <w:t xml:space="preserve">Standard </w:t>
      </w:r>
      <w:r w:rsidR="00C43AD3" w:rsidRPr="41602210">
        <w:rPr>
          <w:rFonts w:ascii="System Font" w:hAnsi="System Font" w:cs="System Font"/>
          <w:color w:val="000000" w:themeColor="text1"/>
        </w:rPr>
        <w:t xml:space="preserve">office stapler </w:t>
      </w:r>
      <w:r w:rsidR="00F856EE">
        <w:rPr>
          <w:rFonts w:ascii="System Font" w:hAnsi="System Font" w:cs="System Font"/>
          <w:color w:val="000000" w:themeColor="text1"/>
        </w:rPr>
        <w:t>(</w:t>
      </w:r>
      <w:r w:rsidR="26B3355B" w:rsidRPr="41602210">
        <w:rPr>
          <w:rFonts w:ascii="System Font" w:hAnsi="System Font" w:cs="System Font"/>
          <w:b/>
          <w:bCs/>
          <w:color w:val="000000" w:themeColor="text1"/>
        </w:rPr>
        <w:t>B</w:t>
      </w:r>
      <w:r w:rsidR="00F856EE" w:rsidRPr="00F856EE">
        <w:rPr>
          <w:rFonts w:ascii="System Font" w:hAnsi="System Font" w:cs="System Font"/>
          <w:color w:val="000000" w:themeColor="text1"/>
        </w:rPr>
        <w:t>)</w:t>
      </w:r>
      <w:r w:rsidR="26B3355B" w:rsidRPr="41602210">
        <w:rPr>
          <w:rFonts w:ascii="System Font" w:hAnsi="System Font" w:cs="System Font"/>
          <w:color w:val="000000" w:themeColor="text1"/>
        </w:rPr>
        <w:t xml:space="preserve"> Transfer </w:t>
      </w:r>
      <w:r w:rsidR="00C43AD3">
        <w:rPr>
          <w:rFonts w:ascii="System Font" w:hAnsi="System Font" w:cs="System Font"/>
          <w:color w:val="000000" w:themeColor="text1"/>
        </w:rPr>
        <w:t>p</w:t>
      </w:r>
      <w:r w:rsidR="26B3355B" w:rsidRPr="41602210">
        <w:rPr>
          <w:rFonts w:ascii="System Font" w:hAnsi="System Font" w:cs="System Font"/>
          <w:color w:val="000000" w:themeColor="text1"/>
        </w:rPr>
        <w:t xml:space="preserve">ipette </w:t>
      </w:r>
      <w:r w:rsidR="00F856EE">
        <w:rPr>
          <w:rFonts w:ascii="System Font" w:hAnsi="System Font" w:cs="System Font"/>
          <w:color w:val="000000" w:themeColor="text1"/>
        </w:rPr>
        <w:t>(</w:t>
      </w:r>
      <w:r w:rsidR="26B3355B" w:rsidRPr="41602210">
        <w:rPr>
          <w:rFonts w:ascii="System Font" w:hAnsi="System Font" w:cs="System Font"/>
          <w:b/>
          <w:bCs/>
          <w:color w:val="000000" w:themeColor="text1"/>
        </w:rPr>
        <w:t>C</w:t>
      </w:r>
      <w:r w:rsidR="00F856EE" w:rsidRPr="00F856EE">
        <w:rPr>
          <w:rFonts w:ascii="System Font" w:hAnsi="System Font" w:cs="System Font"/>
          <w:color w:val="000000" w:themeColor="text1"/>
        </w:rPr>
        <w:t>)</w:t>
      </w:r>
      <w:r w:rsidR="26B3355B" w:rsidRPr="41602210">
        <w:rPr>
          <w:rFonts w:ascii="System Font" w:hAnsi="System Font" w:cs="System Font"/>
          <w:b/>
          <w:bCs/>
          <w:color w:val="000000" w:themeColor="text1"/>
        </w:rPr>
        <w:t xml:space="preserve"> </w:t>
      </w:r>
      <w:r w:rsidR="26B3355B" w:rsidRPr="41602210">
        <w:rPr>
          <w:rFonts w:ascii="System Font" w:hAnsi="System Font" w:cs="System Font"/>
          <w:color w:val="000000" w:themeColor="text1"/>
        </w:rPr>
        <w:t xml:space="preserve">PDMS </w:t>
      </w:r>
      <w:r w:rsidR="00C43AD3">
        <w:rPr>
          <w:rFonts w:ascii="System Font" w:hAnsi="System Font" w:cs="System Font"/>
          <w:color w:val="000000" w:themeColor="text1"/>
        </w:rPr>
        <w:t>l</w:t>
      </w:r>
      <w:r w:rsidR="26B3355B" w:rsidRPr="41602210">
        <w:rPr>
          <w:rFonts w:ascii="System Font" w:hAnsi="System Font" w:cs="System Font"/>
          <w:color w:val="000000" w:themeColor="text1"/>
        </w:rPr>
        <w:t xml:space="preserve">enses </w:t>
      </w:r>
      <w:r w:rsidR="00AF2C2C">
        <w:rPr>
          <w:rFonts w:ascii="System Font" w:hAnsi="System Font" w:cs="System Font"/>
          <w:color w:val="000000" w:themeColor="text1"/>
        </w:rPr>
        <w:t>(</w:t>
      </w:r>
      <w:r w:rsidR="26B3355B" w:rsidRPr="41602210">
        <w:rPr>
          <w:rFonts w:ascii="System Font" w:hAnsi="System Font" w:cs="System Font"/>
          <w:b/>
          <w:bCs/>
          <w:color w:val="000000" w:themeColor="text1"/>
        </w:rPr>
        <w:t>D</w:t>
      </w:r>
      <w:r w:rsidR="00AF2C2C" w:rsidRPr="00AF2C2C">
        <w:rPr>
          <w:rFonts w:ascii="System Font" w:hAnsi="System Font" w:cs="System Font"/>
          <w:color w:val="000000" w:themeColor="text1"/>
        </w:rPr>
        <w:t>)</w:t>
      </w:r>
      <w:r w:rsidR="26B3355B" w:rsidRPr="41602210">
        <w:rPr>
          <w:rFonts w:ascii="System Font" w:hAnsi="System Font" w:cs="System Font"/>
          <w:color w:val="000000" w:themeColor="text1"/>
        </w:rPr>
        <w:t xml:space="preserve"> Biopsy </w:t>
      </w:r>
      <w:r w:rsidR="00C43AD3">
        <w:rPr>
          <w:rFonts w:ascii="System Font" w:hAnsi="System Font" w:cs="System Font"/>
          <w:color w:val="000000" w:themeColor="text1"/>
        </w:rPr>
        <w:t>p</w:t>
      </w:r>
      <w:r w:rsidR="26B3355B" w:rsidRPr="41602210">
        <w:rPr>
          <w:rFonts w:ascii="System Font" w:hAnsi="System Font" w:cs="System Font"/>
          <w:color w:val="000000" w:themeColor="text1"/>
        </w:rPr>
        <w:t xml:space="preserve">unch </w:t>
      </w:r>
      <w:r w:rsidR="00AF2C2C">
        <w:rPr>
          <w:rFonts w:ascii="System Font" w:hAnsi="System Font" w:cs="System Font"/>
          <w:color w:val="000000" w:themeColor="text1"/>
        </w:rPr>
        <w:t>(</w:t>
      </w:r>
      <w:r w:rsidR="26B3355B" w:rsidRPr="41602210">
        <w:rPr>
          <w:rFonts w:ascii="System Font" w:hAnsi="System Font" w:cs="System Font"/>
          <w:b/>
          <w:bCs/>
          <w:color w:val="000000" w:themeColor="text1"/>
        </w:rPr>
        <w:t>E</w:t>
      </w:r>
      <w:r w:rsidR="00AF2C2C" w:rsidRPr="00AF2C2C">
        <w:rPr>
          <w:rFonts w:ascii="System Font" w:hAnsi="System Font" w:cs="System Font"/>
          <w:color w:val="000000" w:themeColor="text1"/>
        </w:rPr>
        <w:t>)</w:t>
      </w:r>
      <w:r w:rsidR="26B3355B" w:rsidRPr="41602210">
        <w:rPr>
          <w:rFonts w:ascii="System Font" w:hAnsi="System Font" w:cs="System Font"/>
          <w:color w:val="000000" w:themeColor="text1"/>
        </w:rPr>
        <w:t xml:space="preserve"> Multiplex </w:t>
      </w:r>
      <w:r w:rsidR="00C43AD3">
        <w:rPr>
          <w:rFonts w:ascii="System Font" w:hAnsi="System Font" w:cs="System Font"/>
          <w:color w:val="000000" w:themeColor="text1"/>
        </w:rPr>
        <w:t>b</w:t>
      </w:r>
      <w:r w:rsidR="26B3355B" w:rsidRPr="41602210">
        <w:rPr>
          <w:rFonts w:ascii="System Font" w:hAnsi="System Font" w:cs="System Font"/>
          <w:color w:val="000000" w:themeColor="text1"/>
        </w:rPr>
        <w:t xml:space="preserve">oard </w:t>
      </w:r>
      <w:r w:rsidR="00AF2C2C">
        <w:rPr>
          <w:rFonts w:ascii="System Font" w:hAnsi="System Font" w:cs="System Font"/>
          <w:color w:val="000000" w:themeColor="text1"/>
        </w:rPr>
        <w:t>(</w:t>
      </w:r>
      <w:r w:rsidR="26B3355B" w:rsidRPr="41602210">
        <w:rPr>
          <w:rFonts w:ascii="System Font" w:hAnsi="System Font" w:cs="System Font"/>
          <w:b/>
          <w:bCs/>
          <w:color w:val="000000" w:themeColor="text1"/>
        </w:rPr>
        <w:t>F</w:t>
      </w:r>
      <w:r w:rsidR="00AF2C2C" w:rsidRPr="00AF2C2C">
        <w:rPr>
          <w:rFonts w:ascii="System Font" w:hAnsi="System Font" w:cs="System Font"/>
          <w:color w:val="000000" w:themeColor="text1"/>
        </w:rPr>
        <w:t>)</w:t>
      </w:r>
      <w:r w:rsidR="26B3355B" w:rsidRPr="41602210">
        <w:rPr>
          <w:rFonts w:ascii="System Font" w:hAnsi="System Font" w:cs="System Font"/>
          <w:color w:val="000000" w:themeColor="text1"/>
        </w:rPr>
        <w:t xml:space="preserve"> Bluetooth Board </w:t>
      </w:r>
      <w:r w:rsidR="00AF2C2C">
        <w:rPr>
          <w:rFonts w:ascii="System Font" w:hAnsi="System Font" w:cs="System Font"/>
          <w:color w:val="000000" w:themeColor="text1"/>
        </w:rPr>
        <w:t>(</w:t>
      </w:r>
      <w:r w:rsidR="26B3355B" w:rsidRPr="41602210">
        <w:rPr>
          <w:rFonts w:ascii="System Font" w:hAnsi="System Font" w:cs="System Font"/>
          <w:b/>
          <w:bCs/>
          <w:color w:val="000000" w:themeColor="text1"/>
        </w:rPr>
        <w:t>G</w:t>
      </w:r>
      <w:r w:rsidR="00AF2C2C" w:rsidRPr="00AF2C2C">
        <w:rPr>
          <w:rFonts w:ascii="System Font" w:hAnsi="System Font" w:cs="System Font"/>
          <w:color w:val="000000" w:themeColor="text1"/>
        </w:rPr>
        <w:t>)</w:t>
      </w:r>
      <w:r w:rsidR="26B3355B" w:rsidRPr="41602210">
        <w:rPr>
          <w:rFonts w:ascii="System Font" w:hAnsi="System Font" w:cs="System Font"/>
          <w:color w:val="000000" w:themeColor="text1"/>
        </w:rPr>
        <w:t xml:space="preserve"> Microcontroller </w:t>
      </w:r>
      <w:r w:rsidR="00AF2C2C">
        <w:rPr>
          <w:rFonts w:ascii="System Font" w:hAnsi="System Font" w:cs="System Font"/>
          <w:color w:val="000000" w:themeColor="text1"/>
        </w:rPr>
        <w:t>(</w:t>
      </w:r>
      <w:r w:rsidR="26B3355B" w:rsidRPr="41602210">
        <w:rPr>
          <w:rFonts w:ascii="System Font" w:hAnsi="System Font" w:cs="System Font"/>
          <w:b/>
          <w:bCs/>
          <w:color w:val="000000" w:themeColor="text1"/>
        </w:rPr>
        <w:t>H</w:t>
      </w:r>
      <w:r w:rsidR="00AF2C2C" w:rsidRPr="00AF2C2C">
        <w:rPr>
          <w:rFonts w:ascii="System Font" w:hAnsi="System Font" w:cs="System Font"/>
          <w:color w:val="000000" w:themeColor="text1"/>
        </w:rPr>
        <w:t>)</w:t>
      </w:r>
      <w:r w:rsidR="26B3355B" w:rsidRPr="41602210">
        <w:rPr>
          <w:rFonts w:ascii="System Font" w:hAnsi="System Font" w:cs="System Font"/>
          <w:color w:val="000000" w:themeColor="text1"/>
        </w:rPr>
        <w:t xml:space="preserve"> LED Board </w:t>
      </w:r>
      <w:r w:rsidR="00AC3EA7">
        <w:rPr>
          <w:rFonts w:ascii="System Font" w:hAnsi="System Font" w:cs="System Font"/>
          <w:color w:val="000000" w:themeColor="text1"/>
        </w:rPr>
        <w:t>(</w:t>
      </w:r>
      <w:r w:rsidR="26B3355B" w:rsidRPr="41602210">
        <w:rPr>
          <w:rFonts w:ascii="System Font" w:hAnsi="System Font" w:cs="System Font"/>
          <w:b/>
          <w:bCs/>
          <w:color w:val="000000" w:themeColor="text1"/>
        </w:rPr>
        <w:t>I</w:t>
      </w:r>
      <w:r w:rsidR="00AC3EA7" w:rsidRPr="00AC3EA7">
        <w:rPr>
          <w:rFonts w:ascii="System Font" w:hAnsi="System Font" w:cs="System Font"/>
          <w:color w:val="000000" w:themeColor="text1"/>
        </w:rPr>
        <w:t>)</w:t>
      </w:r>
      <w:r w:rsidR="26B3355B" w:rsidRPr="41602210">
        <w:rPr>
          <w:rFonts w:ascii="System Font" w:hAnsi="System Font" w:cs="System Font"/>
          <w:b/>
          <w:bCs/>
          <w:color w:val="000000" w:themeColor="text1"/>
        </w:rPr>
        <w:t xml:space="preserve"> </w:t>
      </w:r>
      <w:r w:rsidR="26B3355B" w:rsidRPr="41602210">
        <w:rPr>
          <w:rFonts w:ascii="System Font" w:hAnsi="System Font" w:cs="System Font"/>
          <w:color w:val="000000" w:themeColor="text1"/>
        </w:rPr>
        <w:t xml:space="preserve">Optical </w:t>
      </w:r>
      <w:r w:rsidR="00C43AD3" w:rsidRPr="41602210">
        <w:rPr>
          <w:rFonts w:ascii="System Font" w:hAnsi="System Font" w:cs="System Font"/>
          <w:color w:val="000000" w:themeColor="text1"/>
        </w:rPr>
        <w:t xml:space="preserve">sensor board </w:t>
      </w:r>
      <w:r w:rsidR="00AC3EA7">
        <w:rPr>
          <w:rFonts w:ascii="System Font" w:hAnsi="System Font" w:cs="System Font"/>
          <w:color w:val="000000" w:themeColor="text1"/>
        </w:rPr>
        <w:t>(</w:t>
      </w:r>
      <w:r w:rsidR="26B3355B" w:rsidRPr="41602210">
        <w:rPr>
          <w:rFonts w:ascii="System Font" w:hAnsi="System Font" w:cs="System Font"/>
          <w:b/>
          <w:bCs/>
          <w:color w:val="000000" w:themeColor="text1"/>
        </w:rPr>
        <w:t>J</w:t>
      </w:r>
      <w:r w:rsidR="00AC3EA7" w:rsidRPr="00AC3EA7">
        <w:rPr>
          <w:rFonts w:ascii="System Font" w:hAnsi="System Font" w:cs="System Font"/>
          <w:color w:val="000000" w:themeColor="text1"/>
        </w:rPr>
        <w:t>)</w:t>
      </w:r>
      <w:r w:rsidR="00AC3EA7">
        <w:rPr>
          <w:rFonts w:ascii="System Font" w:hAnsi="System Font" w:cs="System Font"/>
          <w:b/>
          <w:bCs/>
          <w:color w:val="000000" w:themeColor="text1"/>
        </w:rPr>
        <w:t xml:space="preserve"> </w:t>
      </w:r>
      <w:r w:rsidR="26B3355B" w:rsidRPr="41602210">
        <w:rPr>
          <w:rFonts w:ascii="System Font" w:hAnsi="System Font" w:cs="System Font"/>
          <w:color w:val="000000" w:themeColor="text1"/>
        </w:rPr>
        <w:t xml:space="preserve">4 Pin JST </w:t>
      </w:r>
      <w:r w:rsidR="00C43AD3">
        <w:rPr>
          <w:rFonts w:ascii="System Font" w:hAnsi="System Font" w:cs="System Font"/>
          <w:color w:val="000000" w:themeColor="text1"/>
        </w:rPr>
        <w:t>c</w:t>
      </w:r>
      <w:r w:rsidR="26B3355B" w:rsidRPr="41602210">
        <w:rPr>
          <w:rFonts w:ascii="System Font" w:hAnsi="System Font" w:cs="System Font"/>
          <w:color w:val="000000" w:themeColor="text1"/>
        </w:rPr>
        <w:t xml:space="preserve">ables </w:t>
      </w:r>
      <w:r w:rsidR="00AC3EA7">
        <w:rPr>
          <w:rFonts w:ascii="System Font" w:hAnsi="System Font" w:cs="System Font"/>
          <w:color w:val="000000" w:themeColor="text1"/>
        </w:rPr>
        <w:t>(</w:t>
      </w:r>
      <w:r w:rsidR="26B3355B" w:rsidRPr="41602210">
        <w:rPr>
          <w:rFonts w:ascii="System Font" w:hAnsi="System Font" w:cs="System Font"/>
          <w:b/>
          <w:bCs/>
          <w:color w:val="000000" w:themeColor="text1"/>
        </w:rPr>
        <w:t>K</w:t>
      </w:r>
      <w:r w:rsidR="00AC3EA7" w:rsidRPr="00AC3EA7">
        <w:rPr>
          <w:rFonts w:ascii="System Font" w:hAnsi="System Font" w:cs="System Font"/>
          <w:color w:val="000000" w:themeColor="text1"/>
        </w:rPr>
        <w:t>)</w:t>
      </w:r>
      <w:r w:rsidR="26B3355B" w:rsidRPr="41602210">
        <w:rPr>
          <w:rFonts w:ascii="System Font" w:hAnsi="System Font" w:cs="System Font"/>
          <w:color w:val="000000" w:themeColor="text1"/>
        </w:rPr>
        <w:t xml:space="preserve"> Micro USB </w:t>
      </w:r>
      <w:r w:rsidR="00C43AD3">
        <w:rPr>
          <w:rFonts w:ascii="System Font" w:hAnsi="System Font" w:cs="System Font"/>
          <w:color w:val="000000" w:themeColor="text1"/>
        </w:rPr>
        <w:t>c</w:t>
      </w:r>
      <w:r w:rsidR="26B3355B" w:rsidRPr="41602210">
        <w:rPr>
          <w:rFonts w:ascii="System Font" w:hAnsi="System Font" w:cs="System Font"/>
          <w:color w:val="000000" w:themeColor="text1"/>
        </w:rPr>
        <w:t>able</w:t>
      </w:r>
      <w:r w:rsidR="00C43AD3">
        <w:rPr>
          <w:rFonts w:ascii="System Font" w:hAnsi="System Font" w:cs="System Font"/>
          <w:color w:val="000000" w:themeColor="text1"/>
        </w:rPr>
        <w:t>.</w:t>
      </w:r>
    </w:p>
    <w:p w14:paraId="2EAE0089"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281D54CE" w14:textId="040DD251" w:rsidR="004938C5"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lastRenderedPageBreak/>
        <w:t xml:space="preserve">Figure </w:t>
      </w:r>
      <w:r w:rsidR="643CD622" w:rsidRPr="41602210">
        <w:rPr>
          <w:rFonts w:ascii="System Font" w:hAnsi="System Font" w:cs="System Font"/>
          <w:b/>
          <w:bCs/>
          <w:color w:val="000000" w:themeColor="text1"/>
        </w:rPr>
        <w:t>3</w:t>
      </w:r>
      <w:r w:rsidR="404355E3" w:rsidRPr="41602210">
        <w:rPr>
          <w:rFonts w:ascii="System Font" w:hAnsi="System Font" w:cs="System Font"/>
          <w:b/>
          <w:bCs/>
          <w:color w:val="000000" w:themeColor="text1"/>
        </w:rPr>
        <w:t>:</w:t>
      </w:r>
      <w:r w:rsidRPr="41602210">
        <w:rPr>
          <w:rFonts w:ascii="System Font" w:hAnsi="System Font" w:cs="System Font"/>
          <w:color w:val="000000" w:themeColor="text1"/>
        </w:rPr>
        <w:t xml:space="preserve"> </w:t>
      </w:r>
      <w:r w:rsidR="087BA54A" w:rsidRPr="41602210">
        <w:rPr>
          <w:rFonts w:ascii="System Font" w:hAnsi="System Font" w:cs="System Font"/>
          <w:b/>
          <w:bCs/>
          <w:color w:val="000000" w:themeColor="text1"/>
        </w:rPr>
        <w:t>Assembly.</w:t>
      </w:r>
      <w:r w:rsidR="087BA54A" w:rsidRPr="41602210">
        <w:rPr>
          <w:rFonts w:ascii="System Font" w:hAnsi="System Font" w:cs="System Font"/>
          <w:color w:val="000000" w:themeColor="text1"/>
        </w:rPr>
        <w:t xml:space="preserve"> </w:t>
      </w:r>
      <w:r w:rsidR="006A09A6">
        <w:rPr>
          <w:rFonts w:ascii="System Font" w:hAnsi="System Font" w:cs="System Font"/>
          <w:color w:val="000000" w:themeColor="text1"/>
        </w:rPr>
        <w:t>(</w:t>
      </w:r>
      <w:r w:rsidR="56F0D3F1" w:rsidRPr="41602210">
        <w:rPr>
          <w:rFonts w:ascii="System Font" w:hAnsi="System Font" w:cs="System Font"/>
          <w:b/>
          <w:bCs/>
          <w:color w:val="000000" w:themeColor="text1"/>
        </w:rPr>
        <w:t>A</w:t>
      </w:r>
      <w:r w:rsidR="006A09A6">
        <w:rPr>
          <w:rFonts w:ascii="System Font" w:hAnsi="System Font" w:cs="System Font"/>
          <w:color w:val="000000" w:themeColor="text1"/>
        </w:rPr>
        <w:t>)</w:t>
      </w:r>
      <w:r w:rsidR="56F0D3F1" w:rsidRPr="41602210">
        <w:rPr>
          <w:rFonts w:ascii="System Font" w:hAnsi="System Font" w:cs="System Font"/>
          <w:color w:val="000000" w:themeColor="text1"/>
        </w:rPr>
        <w:t xml:space="preserve"> </w:t>
      </w:r>
      <w:r w:rsidRPr="006A09A6">
        <w:rPr>
          <w:rFonts w:ascii="System Font" w:hAnsi="System Font" w:cs="System Font"/>
          <w:color w:val="000000" w:themeColor="text1"/>
        </w:rPr>
        <w:t>3D Printed Component Placement.</w:t>
      </w:r>
      <w:r w:rsidR="6E883E3C" w:rsidRPr="41602210">
        <w:rPr>
          <w:rFonts w:ascii="System Font" w:hAnsi="System Font" w:cs="System Font"/>
          <w:color w:val="000000" w:themeColor="text1"/>
        </w:rPr>
        <w:t xml:space="preserve"> </w:t>
      </w:r>
      <w:r w:rsidRPr="41602210">
        <w:rPr>
          <w:rFonts w:ascii="System Font" w:hAnsi="System Font" w:cs="System Font"/>
          <w:color w:val="000000" w:themeColor="text1"/>
        </w:rPr>
        <w:t xml:space="preserve">3D Printed components are placed on the bottom and top of the interior part of the stapler. </w:t>
      </w:r>
      <w:r w:rsidR="006A09A6">
        <w:rPr>
          <w:rFonts w:ascii="System Font" w:hAnsi="System Font" w:cs="System Font"/>
          <w:color w:val="000000" w:themeColor="text1"/>
        </w:rPr>
        <w:t>(</w:t>
      </w:r>
      <w:r w:rsidR="4FB60142" w:rsidRPr="41602210">
        <w:rPr>
          <w:rFonts w:ascii="System Font" w:hAnsi="System Font" w:cs="System Font"/>
          <w:b/>
          <w:bCs/>
          <w:color w:val="000000" w:themeColor="text1"/>
        </w:rPr>
        <w:t>B</w:t>
      </w:r>
      <w:r w:rsidR="006A09A6" w:rsidRPr="006A09A6">
        <w:rPr>
          <w:rFonts w:ascii="System Font" w:hAnsi="System Font" w:cs="System Font"/>
          <w:color w:val="000000" w:themeColor="text1"/>
        </w:rPr>
        <w:t>)</w:t>
      </w:r>
      <w:r w:rsidR="4FB60142" w:rsidRPr="41602210">
        <w:rPr>
          <w:rFonts w:ascii="System Font" w:hAnsi="System Font" w:cs="System Font"/>
          <w:color w:val="000000" w:themeColor="text1"/>
        </w:rPr>
        <w:t xml:space="preserve"> </w:t>
      </w:r>
      <w:r w:rsidR="4FB60142" w:rsidRPr="00CD0D3F">
        <w:rPr>
          <w:rFonts w:ascii="System Font" w:hAnsi="System Font" w:cs="System Font"/>
          <w:color w:val="000000" w:themeColor="text1"/>
        </w:rPr>
        <w:t xml:space="preserve">Sensor </w:t>
      </w:r>
      <w:r w:rsidR="00CD0D3F">
        <w:rPr>
          <w:rFonts w:ascii="System Font" w:hAnsi="System Font" w:cs="System Font"/>
          <w:color w:val="000000" w:themeColor="text1"/>
        </w:rPr>
        <w:t>p</w:t>
      </w:r>
      <w:r w:rsidR="4FB60142" w:rsidRPr="00CD0D3F">
        <w:rPr>
          <w:rFonts w:ascii="System Font" w:hAnsi="System Font" w:cs="System Font"/>
          <w:color w:val="000000" w:themeColor="text1"/>
        </w:rPr>
        <w:t>lacement. After</w:t>
      </w:r>
      <w:r w:rsidR="4FB60142" w:rsidRPr="41602210">
        <w:rPr>
          <w:rFonts w:ascii="System Font" w:hAnsi="System Font" w:cs="System Font"/>
          <w:color w:val="000000" w:themeColor="text1"/>
        </w:rPr>
        <w:t xml:space="preserve"> making a hole in the bottom of the stapler, an optical sensor board is secured underneath, allowing the sensor to </w:t>
      </w:r>
      <w:r w:rsidR="00CD0D3F">
        <w:rPr>
          <w:rFonts w:ascii="System Font" w:hAnsi="System Font" w:cs="System Font"/>
          <w:color w:val="000000" w:themeColor="text1"/>
        </w:rPr>
        <w:t>detect changes in absorbance of</w:t>
      </w:r>
      <w:r w:rsidR="4FB60142" w:rsidRPr="41602210">
        <w:rPr>
          <w:rFonts w:ascii="System Font" w:hAnsi="System Font" w:cs="System Font"/>
          <w:color w:val="000000" w:themeColor="text1"/>
        </w:rPr>
        <w:t xml:space="preserve"> the light above. </w:t>
      </w:r>
      <w:r w:rsidR="006A09A6">
        <w:rPr>
          <w:rFonts w:ascii="System Font" w:hAnsi="System Font" w:cs="System Font"/>
          <w:color w:val="000000" w:themeColor="text1"/>
        </w:rPr>
        <w:t>(</w:t>
      </w:r>
      <w:r w:rsidR="4FB60142" w:rsidRPr="41602210">
        <w:rPr>
          <w:rFonts w:ascii="System Font" w:hAnsi="System Font" w:cs="System Font"/>
          <w:b/>
          <w:bCs/>
          <w:color w:val="000000" w:themeColor="text1"/>
        </w:rPr>
        <w:t>C</w:t>
      </w:r>
      <w:r w:rsidR="006A09A6" w:rsidRPr="006A09A6">
        <w:rPr>
          <w:rFonts w:ascii="System Font" w:hAnsi="System Font" w:cs="System Font"/>
          <w:color w:val="000000" w:themeColor="text1"/>
        </w:rPr>
        <w:t>)</w:t>
      </w:r>
      <w:r w:rsidR="4FB60142" w:rsidRPr="41602210">
        <w:rPr>
          <w:rFonts w:ascii="System Font" w:hAnsi="System Font" w:cs="System Font"/>
          <w:color w:val="000000" w:themeColor="text1"/>
        </w:rPr>
        <w:t xml:space="preserve"> </w:t>
      </w:r>
      <w:r w:rsidR="4FB60142" w:rsidRPr="00CD0D3F">
        <w:rPr>
          <w:rFonts w:ascii="System Font" w:hAnsi="System Font" w:cs="System Font"/>
          <w:color w:val="000000" w:themeColor="text1"/>
        </w:rPr>
        <w:t xml:space="preserve">Light </w:t>
      </w:r>
      <w:r w:rsidR="00CD0D3F" w:rsidRPr="00CD0D3F">
        <w:rPr>
          <w:rFonts w:ascii="System Font" w:hAnsi="System Font" w:cs="System Font"/>
          <w:color w:val="000000" w:themeColor="text1"/>
        </w:rPr>
        <w:t>source integration</w:t>
      </w:r>
      <w:r w:rsidR="006A09A6" w:rsidRPr="00CD0D3F">
        <w:rPr>
          <w:rFonts w:ascii="System Font" w:hAnsi="System Font" w:cs="System Font"/>
          <w:color w:val="000000" w:themeColor="text1"/>
        </w:rPr>
        <w:t>.</w:t>
      </w:r>
      <w:r w:rsidR="4FB60142" w:rsidRPr="41602210">
        <w:rPr>
          <w:rFonts w:ascii="System Font" w:hAnsi="System Font" w:cs="System Font"/>
          <w:b/>
          <w:bCs/>
          <w:color w:val="000000" w:themeColor="text1"/>
        </w:rPr>
        <w:t xml:space="preserve"> </w:t>
      </w:r>
      <w:r w:rsidR="4FB60142" w:rsidRPr="41602210">
        <w:rPr>
          <w:rFonts w:ascii="System Font" w:hAnsi="System Font" w:cs="System Font"/>
          <w:color w:val="000000" w:themeColor="text1"/>
        </w:rPr>
        <w:t xml:space="preserve">The LED board is connected via JST cables that are pushed back into the stapler and exit through the back. </w:t>
      </w:r>
      <w:r w:rsidR="006A09A6">
        <w:rPr>
          <w:rFonts w:ascii="System Font" w:hAnsi="System Font" w:cs="System Font"/>
          <w:color w:val="000000" w:themeColor="text1"/>
        </w:rPr>
        <w:t>(</w:t>
      </w:r>
      <w:r w:rsidR="4FB60142" w:rsidRPr="41602210">
        <w:rPr>
          <w:rFonts w:ascii="System Font" w:hAnsi="System Font" w:cs="System Font"/>
          <w:b/>
          <w:bCs/>
          <w:color w:val="000000" w:themeColor="text1"/>
        </w:rPr>
        <w:t>D</w:t>
      </w:r>
      <w:r w:rsidR="006A09A6" w:rsidRPr="006A09A6">
        <w:rPr>
          <w:rFonts w:ascii="System Font" w:hAnsi="System Font" w:cs="System Font"/>
          <w:color w:val="000000" w:themeColor="text1"/>
        </w:rPr>
        <w:t>)</w:t>
      </w:r>
      <w:r w:rsidR="4BB9F861" w:rsidRPr="41602210">
        <w:rPr>
          <w:rFonts w:ascii="System Font" w:hAnsi="System Font" w:cs="System Font"/>
          <w:b/>
          <w:bCs/>
          <w:color w:val="000000" w:themeColor="text1"/>
        </w:rPr>
        <w:t xml:space="preserve"> </w:t>
      </w:r>
      <w:r w:rsidR="4BB9F861" w:rsidRPr="00CD0D3F">
        <w:rPr>
          <w:rFonts w:ascii="System Font" w:hAnsi="System Font" w:cs="System Font"/>
          <w:color w:val="000000" w:themeColor="text1"/>
        </w:rPr>
        <w:t>Cable routing through the stapler hinge.</w:t>
      </w:r>
      <w:r w:rsidR="4BB9F861" w:rsidRPr="41602210">
        <w:rPr>
          <w:rFonts w:ascii="System Font" w:hAnsi="System Font" w:cs="System Font"/>
          <w:color w:val="000000" w:themeColor="text1"/>
        </w:rPr>
        <w:t xml:space="preserve"> Cable leads are routed through the staple hinge to be connected </w:t>
      </w:r>
      <w:r w:rsidR="006A09A6">
        <w:rPr>
          <w:rFonts w:ascii="System Font" w:hAnsi="System Font" w:cs="System Font"/>
          <w:color w:val="000000" w:themeColor="text1"/>
        </w:rPr>
        <w:t>to</w:t>
      </w:r>
      <w:r w:rsidR="4BB9F861" w:rsidRPr="41602210">
        <w:rPr>
          <w:rFonts w:ascii="System Font" w:hAnsi="System Font" w:cs="System Font"/>
          <w:color w:val="000000" w:themeColor="text1"/>
        </w:rPr>
        <w:t xml:space="preserve"> the main microcontroller and power source.  </w:t>
      </w:r>
    </w:p>
    <w:p w14:paraId="4C4853BD" w14:textId="365BE12E" w:rsidR="004938C5" w:rsidRPr="00D50337" w:rsidRDefault="004938C5"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458B27AD" w14:textId="2F969162" w:rsidR="00554FE3"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301A18F6" w:rsidRPr="41602210">
        <w:rPr>
          <w:rFonts w:ascii="System Font" w:hAnsi="System Font" w:cs="System Font"/>
          <w:b/>
          <w:bCs/>
          <w:color w:val="000000" w:themeColor="text1"/>
        </w:rPr>
        <w:t>4</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PDMS </w:t>
      </w:r>
      <w:r w:rsidR="00545386">
        <w:rPr>
          <w:rFonts w:ascii="System Font" w:hAnsi="System Font" w:cs="System Font"/>
          <w:b/>
          <w:bCs/>
          <w:color w:val="000000" w:themeColor="text1"/>
        </w:rPr>
        <w:t>l</w:t>
      </w:r>
      <w:r w:rsidRPr="41602210">
        <w:rPr>
          <w:rFonts w:ascii="System Font" w:hAnsi="System Font" w:cs="System Font"/>
          <w:b/>
          <w:bCs/>
          <w:color w:val="000000" w:themeColor="text1"/>
        </w:rPr>
        <w:t>enses.</w:t>
      </w:r>
      <w:r w:rsidRPr="41602210">
        <w:rPr>
          <w:rFonts w:ascii="System Font" w:hAnsi="System Font" w:cs="System Font"/>
          <w:color w:val="000000" w:themeColor="text1"/>
        </w:rPr>
        <w:t xml:space="preserve"> Lenses are harvested from a flat </w:t>
      </w:r>
      <w:r w:rsidR="00545386">
        <w:rPr>
          <w:rFonts w:ascii="System Font" w:hAnsi="System Font" w:cs="System Font"/>
          <w:color w:val="000000" w:themeColor="text1"/>
        </w:rPr>
        <w:t>PDMS cast on a Petri dish using</w:t>
      </w:r>
      <w:r w:rsidRPr="41602210">
        <w:rPr>
          <w:rFonts w:ascii="System Font" w:hAnsi="System Font" w:cs="System Font"/>
          <w:color w:val="000000" w:themeColor="text1"/>
        </w:rPr>
        <w:t xml:space="preserve"> a biopsy punch.</w:t>
      </w:r>
    </w:p>
    <w:p w14:paraId="40B3E7E9"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19776B37" w14:textId="423DC38B" w:rsidR="00E0781E"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3050DEBF" w:rsidRPr="41602210">
        <w:rPr>
          <w:rFonts w:ascii="System Font" w:hAnsi="System Font" w:cs="System Font"/>
          <w:b/>
          <w:bCs/>
          <w:color w:val="000000" w:themeColor="text1"/>
        </w:rPr>
        <w:t>5</w:t>
      </w:r>
      <w:r w:rsidR="404355E3" w:rsidRPr="41602210">
        <w:rPr>
          <w:rFonts w:ascii="System Font" w:hAnsi="System Font" w:cs="System Font"/>
          <w:b/>
          <w:bCs/>
          <w:color w:val="000000" w:themeColor="text1"/>
        </w:rPr>
        <w:t xml:space="preserve">: </w:t>
      </w:r>
      <w:r w:rsidRPr="41602210">
        <w:rPr>
          <w:rFonts w:ascii="System Font" w:hAnsi="System Font" w:cs="System Font"/>
          <w:b/>
          <w:bCs/>
          <w:color w:val="000000" w:themeColor="text1"/>
        </w:rPr>
        <w:t>Double-</w:t>
      </w:r>
      <w:r w:rsidR="00545386" w:rsidRPr="41602210">
        <w:rPr>
          <w:rFonts w:ascii="System Font" w:hAnsi="System Font" w:cs="System Font"/>
          <w:b/>
          <w:bCs/>
          <w:color w:val="000000" w:themeColor="text1"/>
        </w:rPr>
        <w:t>sided tape bridge.</w:t>
      </w:r>
      <w:r w:rsidR="00545386" w:rsidRPr="41602210">
        <w:rPr>
          <w:rFonts w:ascii="System Font" w:hAnsi="System Font" w:cs="System Font"/>
          <w:color w:val="000000" w:themeColor="text1"/>
        </w:rPr>
        <w:t xml:space="preserve"> </w:t>
      </w:r>
      <w:r w:rsidRPr="41602210">
        <w:rPr>
          <w:rFonts w:ascii="System Font" w:hAnsi="System Font" w:cs="System Font"/>
          <w:color w:val="000000" w:themeColor="text1"/>
        </w:rPr>
        <w:t>An alternative method using transparent double-sided tape forms the capillary bridge.</w:t>
      </w:r>
    </w:p>
    <w:p w14:paraId="1558D794"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56FBDBF0" w14:textId="1B8C88C2" w:rsidR="00173DF2"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449AFE83" w:rsidRPr="41602210">
        <w:rPr>
          <w:rFonts w:ascii="System Font" w:hAnsi="System Font" w:cs="System Font"/>
          <w:b/>
          <w:bCs/>
          <w:color w:val="000000" w:themeColor="text1"/>
        </w:rPr>
        <w:t>6</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Installing PDMS </w:t>
      </w:r>
      <w:r w:rsidR="00FC03EC">
        <w:rPr>
          <w:rFonts w:ascii="System Font" w:hAnsi="System Font" w:cs="System Font"/>
          <w:b/>
          <w:bCs/>
          <w:color w:val="000000" w:themeColor="text1"/>
        </w:rPr>
        <w:t>l</w:t>
      </w:r>
      <w:r w:rsidRPr="41602210">
        <w:rPr>
          <w:rFonts w:ascii="System Font" w:hAnsi="System Font" w:cs="System Font"/>
          <w:b/>
          <w:bCs/>
          <w:color w:val="000000" w:themeColor="text1"/>
        </w:rPr>
        <w:t>enses.</w:t>
      </w:r>
      <w:r w:rsidRPr="41602210">
        <w:rPr>
          <w:rFonts w:ascii="System Font" w:hAnsi="System Font" w:cs="System Font"/>
          <w:color w:val="000000" w:themeColor="text1"/>
        </w:rPr>
        <w:t xml:space="preserve"> </w:t>
      </w:r>
      <w:r w:rsidR="00D60167">
        <w:rPr>
          <w:rFonts w:ascii="System Font" w:hAnsi="System Font" w:cs="System Font"/>
          <w:color w:val="000000" w:themeColor="text1"/>
        </w:rPr>
        <w:t>(</w:t>
      </w:r>
      <w:r w:rsidR="073E3CB9" w:rsidRPr="00D60167">
        <w:rPr>
          <w:rFonts w:ascii="System Font" w:hAnsi="System Font" w:cs="System Font"/>
          <w:b/>
          <w:bCs/>
          <w:color w:val="000000" w:themeColor="text1"/>
        </w:rPr>
        <w:t>A</w:t>
      </w:r>
      <w:r w:rsidR="00D60167">
        <w:rPr>
          <w:rFonts w:ascii="System Font" w:hAnsi="System Font" w:cs="System Font"/>
          <w:color w:val="000000" w:themeColor="text1"/>
        </w:rPr>
        <w:t xml:space="preserve">) </w:t>
      </w:r>
      <w:r w:rsidRPr="41602210">
        <w:rPr>
          <w:rFonts w:ascii="System Font" w:hAnsi="System Font" w:cs="System Font"/>
          <w:color w:val="000000" w:themeColor="text1"/>
        </w:rPr>
        <w:t xml:space="preserve">PDMS lenses are placed on the </w:t>
      </w:r>
      <w:r w:rsidR="00D60167">
        <w:rPr>
          <w:rFonts w:ascii="System Font" w:hAnsi="System Font" w:cs="System Font"/>
          <w:color w:val="000000" w:themeColor="text1"/>
        </w:rPr>
        <w:t>3D-printed spacer above the optical sensor and aligned with the 3D-printed spacer above it (</w:t>
      </w:r>
      <w:r w:rsidR="00D60167" w:rsidRPr="00D60167">
        <w:rPr>
          <w:rFonts w:ascii="System Font" w:hAnsi="System Font" w:cs="System Font"/>
          <w:b/>
          <w:bCs/>
          <w:color w:val="000000" w:themeColor="text1"/>
        </w:rPr>
        <w:t>B</w:t>
      </w:r>
      <w:r w:rsidR="00D60167">
        <w:rPr>
          <w:rFonts w:ascii="System Font" w:hAnsi="System Font" w:cs="System Font"/>
          <w:color w:val="000000" w:themeColor="text1"/>
        </w:rPr>
        <w:t>) and</w:t>
      </w:r>
      <w:r w:rsidR="4CA4331E" w:rsidRPr="41602210">
        <w:rPr>
          <w:rFonts w:ascii="System Font" w:hAnsi="System Font" w:cs="System Font"/>
          <w:color w:val="000000" w:themeColor="text1"/>
        </w:rPr>
        <w:t xml:space="preserve"> with the LED board</w:t>
      </w:r>
      <w:r w:rsidRPr="41602210">
        <w:rPr>
          <w:rFonts w:ascii="System Font" w:hAnsi="System Font" w:cs="System Font"/>
          <w:color w:val="000000" w:themeColor="text1"/>
        </w:rPr>
        <w:t xml:space="preserve">. </w:t>
      </w:r>
      <w:r w:rsidR="0031759F">
        <w:rPr>
          <w:rFonts w:ascii="System Font" w:hAnsi="System Font" w:cs="System Font"/>
          <w:color w:val="000000" w:themeColor="text1"/>
        </w:rPr>
        <w:t>It</w:t>
      </w:r>
      <w:r w:rsidRPr="41602210">
        <w:rPr>
          <w:rFonts w:ascii="System Font" w:hAnsi="System Font" w:cs="System Font"/>
          <w:color w:val="000000" w:themeColor="text1"/>
        </w:rPr>
        <w:t xml:space="preserve"> provides a light path from the LED towards the </w:t>
      </w:r>
      <w:r w:rsidR="0BE60A25" w:rsidRPr="41602210">
        <w:rPr>
          <w:rFonts w:ascii="System Font" w:hAnsi="System Font" w:cs="System Font"/>
          <w:color w:val="000000" w:themeColor="text1"/>
        </w:rPr>
        <w:t xml:space="preserve">optical </w:t>
      </w:r>
      <w:r w:rsidRPr="41602210">
        <w:rPr>
          <w:rFonts w:ascii="System Font" w:hAnsi="System Font" w:cs="System Font"/>
          <w:color w:val="000000" w:themeColor="text1"/>
        </w:rPr>
        <w:t>sensor.</w:t>
      </w:r>
    </w:p>
    <w:p w14:paraId="74DCBA43" w14:textId="77777777" w:rsidR="00173DF2" w:rsidRPr="00D50337" w:rsidRDefault="00173DF2"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75FCF339" w14:textId="327DAE11" w:rsidR="00173DF2"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1BAC7C6F" w:rsidRPr="41602210">
        <w:rPr>
          <w:rFonts w:ascii="System Font" w:hAnsi="System Font" w:cs="System Font"/>
          <w:b/>
          <w:bCs/>
          <w:color w:val="000000" w:themeColor="text1"/>
        </w:rPr>
        <w:t>7</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Stapler </w:t>
      </w:r>
      <w:r w:rsidR="00FC03EC" w:rsidRPr="41602210">
        <w:rPr>
          <w:rFonts w:ascii="System Font" w:hAnsi="System Font" w:cs="System Font"/>
          <w:b/>
          <w:bCs/>
          <w:color w:val="000000" w:themeColor="text1"/>
        </w:rPr>
        <w:t>board connection</w:t>
      </w:r>
      <w:r w:rsidRPr="41602210">
        <w:rPr>
          <w:rFonts w:ascii="System Font" w:hAnsi="System Font" w:cs="System Font"/>
          <w:color w:val="000000" w:themeColor="text1"/>
        </w:rPr>
        <w:t>. The sensor and LED are connected to a microcontroller shield powered via USB.</w:t>
      </w:r>
    </w:p>
    <w:p w14:paraId="0E95A97E" w14:textId="0373C759"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3FDC9D3A" w14:textId="2A25B984" w:rsidR="004938C5"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55E1F0D0" w:rsidRPr="41602210">
        <w:rPr>
          <w:rFonts w:ascii="System Font" w:hAnsi="System Font" w:cs="System Font"/>
          <w:b/>
          <w:bCs/>
          <w:color w:val="000000" w:themeColor="text1"/>
        </w:rPr>
        <w:t>8</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Placement of </w:t>
      </w:r>
      <w:r w:rsidR="00EB4774">
        <w:rPr>
          <w:rFonts w:ascii="System Font" w:hAnsi="System Font" w:cs="System Font"/>
          <w:b/>
          <w:bCs/>
          <w:color w:val="000000" w:themeColor="text1"/>
        </w:rPr>
        <w:t xml:space="preserve">the sample on the </w:t>
      </w:r>
      <w:r w:rsidRPr="41602210">
        <w:rPr>
          <w:rFonts w:ascii="System Font" w:hAnsi="System Font" w:cs="System Font"/>
          <w:b/>
          <w:bCs/>
          <w:color w:val="000000" w:themeColor="text1"/>
        </w:rPr>
        <w:t>PDMS component</w:t>
      </w:r>
      <w:r w:rsidRPr="41602210">
        <w:rPr>
          <w:rFonts w:ascii="System Font" w:hAnsi="System Font" w:cs="System Font"/>
          <w:color w:val="000000" w:themeColor="text1"/>
        </w:rPr>
        <w:t xml:space="preserve">. A drop of liquid is </w:t>
      </w:r>
      <w:r w:rsidR="00EB4774">
        <w:rPr>
          <w:rFonts w:ascii="System Font" w:hAnsi="System Font" w:cs="System Font"/>
          <w:color w:val="000000" w:themeColor="text1"/>
        </w:rPr>
        <w:t>placed on the lower PDMS pad to</w:t>
      </w:r>
      <w:r w:rsidRPr="41602210">
        <w:rPr>
          <w:rFonts w:ascii="System Font" w:hAnsi="System Font" w:cs="System Font"/>
          <w:color w:val="000000" w:themeColor="text1"/>
        </w:rPr>
        <w:t xml:space="preserve"> form a capillary bridge. </w:t>
      </w:r>
    </w:p>
    <w:p w14:paraId="59252BC8" w14:textId="77777777" w:rsidR="004938C5" w:rsidRPr="00D50337" w:rsidRDefault="004938C5"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531F65DF" w14:textId="6D93E420" w:rsidR="00E0781E"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Figure</w:t>
      </w:r>
      <w:r w:rsidR="64165113" w:rsidRPr="41602210">
        <w:rPr>
          <w:rFonts w:ascii="System Font" w:hAnsi="System Font" w:cs="System Font"/>
          <w:b/>
          <w:bCs/>
          <w:color w:val="000000" w:themeColor="text1"/>
        </w:rPr>
        <w:t xml:space="preserve"> </w:t>
      </w:r>
      <w:r w:rsidR="734125BD" w:rsidRPr="41602210">
        <w:rPr>
          <w:rFonts w:ascii="System Font" w:hAnsi="System Font" w:cs="System Font"/>
          <w:b/>
          <w:bCs/>
          <w:color w:val="000000" w:themeColor="text1"/>
        </w:rPr>
        <w:t>9</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Identification by </w:t>
      </w:r>
      <w:r w:rsidR="00EB4774">
        <w:rPr>
          <w:rFonts w:ascii="System Font" w:hAnsi="System Font" w:cs="System Font"/>
          <w:b/>
          <w:bCs/>
          <w:color w:val="000000" w:themeColor="text1"/>
        </w:rPr>
        <w:t>c</w:t>
      </w:r>
      <w:r w:rsidRPr="41602210">
        <w:rPr>
          <w:rFonts w:ascii="System Font" w:hAnsi="System Font" w:cs="System Font"/>
          <w:b/>
          <w:bCs/>
          <w:color w:val="000000" w:themeColor="text1"/>
        </w:rPr>
        <w:t>olor</w:t>
      </w:r>
      <w:r w:rsidR="64165113" w:rsidRPr="41602210">
        <w:rPr>
          <w:rFonts w:ascii="System Font" w:hAnsi="System Font" w:cs="System Font"/>
          <w:color w:val="000000" w:themeColor="text1"/>
        </w:rPr>
        <w:t xml:space="preserve">. </w:t>
      </w:r>
      <w:r w:rsidRPr="41602210">
        <w:rPr>
          <w:rFonts w:ascii="System Font" w:hAnsi="System Font" w:cs="System Font"/>
          <w:color w:val="000000" w:themeColor="text1"/>
        </w:rPr>
        <w:t>Liquid identification by color. Red and green LED readings plotted for water (red, n = 2), cola (blue, n = 2), Fanta (purple, n = 2), and milk (green, n = 1). Each liquid forms a distinct cluster in the x-y plane.</w:t>
      </w:r>
    </w:p>
    <w:p w14:paraId="769408BB"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40421AB1" w14:textId="6A3CF631" w:rsidR="005A7110"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 xml:space="preserve">Figure </w:t>
      </w:r>
      <w:r w:rsidR="348ABFF4" w:rsidRPr="41602210">
        <w:rPr>
          <w:rFonts w:ascii="System Font" w:hAnsi="System Font" w:cs="System Font"/>
          <w:b/>
          <w:bCs/>
          <w:color w:val="000000" w:themeColor="text1"/>
        </w:rPr>
        <w:t>10</w:t>
      </w:r>
      <w:r w:rsidR="404355E3" w:rsidRPr="41602210">
        <w:rPr>
          <w:rFonts w:ascii="System Font" w:hAnsi="System Font" w:cs="System Font"/>
          <w:b/>
          <w:bCs/>
          <w:color w:val="000000" w:themeColor="text1"/>
        </w:rPr>
        <w:t xml:space="preserve">: </w:t>
      </w:r>
      <w:r w:rsidRPr="41602210">
        <w:rPr>
          <w:rFonts w:ascii="System Font" w:hAnsi="System Font" w:cs="System Font"/>
          <w:b/>
          <w:bCs/>
          <w:color w:val="000000" w:themeColor="text1"/>
        </w:rPr>
        <w:t xml:space="preserve">Milk </w:t>
      </w:r>
      <w:r w:rsidR="00EB4774">
        <w:rPr>
          <w:rFonts w:ascii="System Font" w:hAnsi="System Font" w:cs="System Font"/>
          <w:b/>
          <w:bCs/>
          <w:color w:val="000000" w:themeColor="text1"/>
        </w:rPr>
        <w:t>d</w:t>
      </w:r>
      <w:r w:rsidRPr="41602210">
        <w:rPr>
          <w:rFonts w:ascii="System Font" w:hAnsi="System Font" w:cs="System Font"/>
          <w:b/>
          <w:bCs/>
          <w:color w:val="000000" w:themeColor="text1"/>
        </w:rPr>
        <w:t>ilution.</w:t>
      </w:r>
      <w:r w:rsidRPr="41602210">
        <w:rPr>
          <w:rFonts w:ascii="System Font" w:hAnsi="System Font" w:cs="System Font"/>
          <w:color w:val="000000" w:themeColor="text1"/>
        </w:rPr>
        <w:t xml:space="preserve"> Instrument response to milk dilution. Signal from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(red, n = 3), UV-Vis (green, n = 1), and a smartphone camera (blue, n = 1) across four milk-water mixtures.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tracks UV-Vis across the dilution series; the smartphone camera does not, and is absent at 100%.</w:t>
      </w:r>
    </w:p>
    <w:p w14:paraId="4306E0E7" w14:textId="77777777" w:rsidR="005A7110" w:rsidRPr="00D50337" w:rsidRDefault="005A71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775FD6E8" w14:textId="7CBA71BE" w:rsidR="00E0781E" w:rsidRPr="00D50337"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Figure</w:t>
      </w:r>
      <w:r w:rsidR="64165113" w:rsidRPr="41602210">
        <w:rPr>
          <w:rFonts w:ascii="System Font" w:hAnsi="System Font" w:cs="System Font"/>
          <w:b/>
          <w:bCs/>
          <w:color w:val="000000" w:themeColor="text1"/>
        </w:rPr>
        <w:t xml:space="preserve"> </w:t>
      </w:r>
      <w:r w:rsidR="65BAD8F3" w:rsidRPr="41602210">
        <w:rPr>
          <w:rFonts w:ascii="System Font" w:hAnsi="System Font" w:cs="System Font"/>
          <w:b/>
          <w:bCs/>
          <w:color w:val="000000" w:themeColor="text1"/>
        </w:rPr>
        <w:t>11</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Camera </w:t>
      </w:r>
      <w:r w:rsidR="00C155C7">
        <w:rPr>
          <w:rFonts w:ascii="System Font" w:hAnsi="System Font" w:cs="System Font"/>
          <w:b/>
          <w:bCs/>
          <w:color w:val="000000" w:themeColor="text1"/>
        </w:rPr>
        <w:t>c</w:t>
      </w:r>
      <w:r w:rsidRPr="41602210">
        <w:rPr>
          <w:rFonts w:ascii="System Font" w:hAnsi="System Font" w:cs="System Font"/>
          <w:b/>
          <w:bCs/>
          <w:color w:val="000000" w:themeColor="text1"/>
        </w:rPr>
        <w:t>omparison</w:t>
      </w:r>
      <w:r w:rsidR="64165113" w:rsidRPr="41602210">
        <w:rPr>
          <w:rFonts w:ascii="System Font" w:hAnsi="System Font" w:cs="System Font"/>
          <w:color w:val="000000" w:themeColor="text1"/>
        </w:rPr>
        <w:t xml:space="preserve">. </w:t>
      </w:r>
      <w:r w:rsidRPr="41602210">
        <w:rPr>
          <w:rFonts w:ascii="System Font" w:hAnsi="System Font" w:cs="System Font"/>
          <w:color w:val="000000" w:themeColor="text1"/>
        </w:rPr>
        <w:t xml:space="preserve">Method agreement with UV-Vis.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(red, n = 3) and smartphone (blue, n = 1) signals plotted against UV-Vis at matched concentrations; dashed line is y = x.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falls on unity at 50–100% and slightly above at 25%; the smartphone camera scatters off it.</w:t>
      </w:r>
    </w:p>
    <w:p w14:paraId="32C48794" w14:textId="77777777" w:rsidR="00E0781E" w:rsidRPr="00D50337" w:rsidRDefault="00E0781E"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3CC2B67A" w14:textId="1BEAD8DD" w:rsidR="00E0781E" w:rsidRDefault="41602210"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r w:rsidRPr="41602210">
        <w:rPr>
          <w:rFonts w:ascii="System Font" w:hAnsi="System Font" w:cs="System Font"/>
          <w:b/>
          <w:bCs/>
          <w:color w:val="000000" w:themeColor="text1"/>
        </w:rPr>
        <w:t>Figure 1</w:t>
      </w:r>
      <w:r w:rsidR="571789C4" w:rsidRPr="41602210">
        <w:rPr>
          <w:rFonts w:ascii="System Font" w:hAnsi="System Font" w:cs="System Font"/>
          <w:b/>
          <w:bCs/>
          <w:color w:val="000000" w:themeColor="text1"/>
        </w:rPr>
        <w:t>2</w:t>
      </w:r>
      <w:r w:rsidR="404355E3" w:rsidRPr="41602210">
        <w:rPr>
          <w:rFonts w:ascii="System Font" w:hAnsi="System Font" w:cs="System Font"/>
          <w:b/>
          <w:bCs/>
          <w:color w:val="000000" w:themeColor="text1"/>
        </w:rPr>
        <w:t>:</w:t>
      </w:r>
      <w:r w:rsidRPr="41602210">
        <w:rPr>
          <w:rFonts w:ascii="System Font" w:hAnsi="System Font" w:cs="System Font"/>
          <w:b/>
          <w:bCs/>
          <w:color w:val="000000" w:themeColor="text1"/>
        </w:rPr>
        <w:t xml:space="preserve"> Detection </w:t>
      </w:r>
      <w:r w:rsidR="00FC03EC" w:rsidRPr="41602210">
        <w:rPr>
          <w:rFonts w:ascii="System Font" w:hAnsi="System Font" w:cs="System Font"/>
          <w:b/>
          <w:bCs/>
          <w:color w:val="000000" w:themeColor="text1"/>
        </w:rPr>
        <w:t>of albumin in simulated urine</w:t>
      </w:r>
      <w:r w:rsidR="64165113" w:rsidRPr="41602210">
        <w:rPr>
          <w:rFonts w:ascii="System Font" w:hAnsi="System Font" w:cs="System Font"/>
          <w:b/>
          <w:bCs/>
          <w:color w:val="000000" w:themeColor="text1"/>
        </w:rPr>
        <w:t xml:space="preserve">. </w:t>
      </w:r>
      <w:r w:rsidRPr="41602210">
        <w:rPr>
          <w:rFonts w:ascii="System Font" w:hAnsi="System Font" w:cs="System Font"/>
          <w:color w:val="000000" w:themeColor="text1"/>
        </w:rPr>
        <w:t xml:space="preserve">Comparison of spectrophotometric and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responses to albumin concentration using Bradford reagent (Coomassie Brilliant Blue, 595 nm). Albumin standards (0–1000 mg/dL) were prepared by serial dilution of bovine serum albumin in synthetic urine and </w:t>
      </w:r>
      <w:r w:rsidR="2F4F885B" w:rsidRPr="41602210">
        <w:rPr>
          <w:rFonts w:ascii="System Font" w:hAnsi="System Font" w:cs="System Font"/>
          <w:color w:val="000000" w:themeColor="text1"/>
        </w:rPr>
        <w:t>incubated</w:t>
      </w:r>
      <w:r w:rsidRPr="41602210">
        <w:rPr>
          <w:rFonts w:ascii="System Font" w:hAnsi="System Font" w:cs="System Font"/>
          <w:color w:val="000000" w:themeColor="text1"/>
        </w:rPr>
        <w:t xml:space="preserve"> with Coomassie Brilliant Blue G-250. The clinically relevant range (2–100 mg/dL, n = 10) is shown on a logarithmic concentration axis. Both signals were min-max normalized to [0, </w:t>
      </w:r>
      <w:proofErr w:type="gramStart"/>
      <w:r w:rsidRPr="41602210">
        <w:rPr>
          <w:rFonts w:ascii="System Font" w:hAnsi="System Font" w:cs="System Font"/>
          <w:color w:val="000000" w:themeColor="text1"/>
        </w:rPr>
        <w:t>1](</w:t>
      </w:r>
      <w:proofErr w:type="gramEnd"/>
      <w:r w:rsidRPr="41602210">
        <w:rPr>
          <w:rFonts w:ascii="System Font" w:hAnsi="System Font" w:cs="System Font"/>
          <w:color w:val="000000" w:themeColor="text1"/>
        </w:rPr>
        <w:t xml:space="preserve">#) across the full dilution series, with </w:t>
      </w:r>
      <w:proofErr w:type="spellStart"/>
      <w:r w:rsidRPr="41602210">
        <w:rPr>
          <w:rFonts w:ascii="System Font" w:hAnsi="System Font" w:cs="System Font"/>
          <w:color w:val="000000" w:themeColor="text1"/>
        </w:rPr>
        <w:t>LittleDrop</w:t>
      </w:r>
      <w:proofErr w:type="spellEnd"/>
      <w:r w:rsidRPr="41602210">
        <w:rPr>
          <w:rFonts w:ascii="System Font" w:hAnsi="System Font" w:cs="System Font"/>
          <w:color w:val="000000" w:themeColor="text1"/>
        </w:rPr>
        <w:t xml:space="preserve"> transmittance </w:t>
      </w:r>
      <w:r w:rsidRPr="41602210">
        <w:rPr>
          <w:rFonts w:ascii="System Font" w:hAnsi="System Font" w:cs="System Font"/>
          <w:color w:val="000000" w:themeColor="text1"/>
        </w:rPr>
        <w:lastRenderedPageBreak/>
        <w:t xml:space="preserve">negated to co-orient with absorbance. The two instruments show strong agreement over this range (Pearson r = −0.946, </w:t>
      </w:r>
      <w:r w:rsidRPr="00D46E1B">
        <w:rPr>
          <w:rFonts w:ascii="System Font" w:hAnsi="System Font" w:cs="System Font"/>
          <w:i/>
          <w:iCs/>
          <w:color w:val="000000" w:themeColor="text1"/>
        </w:rPr>
        <w:t>p</w:t>
      </w:r>
      <w:r w:rsidRPr="41602210">
        <w:rPr>
          <w:rFonts w:ascii="System Font" w:hAnsi="System Font" w:cs="System Font"/>
          <w:color w:val="000000" w:themeColor="text1"/>
        </w:rPr>
        <w:t xml:space="preserve"> = 3.6 × 10⁻⁵; Spearman ρ = −0.891, </w:t>
      </w:r>
      <w:r w:rsidRPr="00D46E1B">
        <w:rPr>
          <w:rFonts w:ascii="System Font" w:hAnsi="System Font" w:cs="System Font"/>
          <w:i/>
          <w:iCs/>
          <w:color w:val="000000" w:themeColor="text1"/>
        </w:rPr>
        <w:t>p</w:t>
      </w:r>
      <w:r w:rsidRPr="41602210">
        <w:rPr>
          <w:rFonts w:ascii="System Font" w:hAnsi="System Font" w:cs="System Font"/>
          <w:color w:val="000000" w:themeColor="text1"/>
        </w:rPr>
        <w:t xml:space="preserve"> = 5.4 × 10⁻⁴; Lin's CCC = 0.85). Bland-Altman analysis of normalized signals yields a mean bias of 0.076 with all points within the 95% limits of agreement (−0.028, 0.179).</w:t>
      </w:r>
    </w:p>
    <w:p w14:paraId="30520341" w14:textId="77777777" w:rsidR="0097642A" w:rsidRDefault="0097642A"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306B0BFF" w14:textId="77777777" w:rsidR="0097642A" w:rsidRDefault="0097642A" w:rsidP="00976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lang w:val="en-IN"/>
        </w:rPr>
      </w:pPr>
      <w:r w:rsidRPr="0097642A">
        <w:rPr>
          <w:rFonts w:ascii="System Font" w:hAnsi="System Font" w:cs="System Font"/>
          <w:b/>
          <w:bCs/>
          <w:color w:val="000000" w:themeColor="text1"/>
          <w:lang w:val="en-IN"/>
        </w:rPr>
        <w:t>Supplementary File 1: PDMS bridge quality assessment and component costs.</w:t>
      </w:r>
      <w:r w:rsidRPr="0097642A">
        <w:rPr>
          <w:rFonts w:ascii="System Font" w:hAnsi="System Font" w:cs="System Font"/>
          <w:color w:val="000000" w:themeColor="text1"/>
          <w:lang w:val="en-IN"/>
        </w:rPr>
        <w:t xml:space="preserve"> Representative images showing acceptable and unacceptable PDMS bridge formation, accompanied by an itemized cost estimate for the components used to construct the </w:t>
      </w:r>
      <w:proofErr w:type="spellStart"/>
      <w:r w:rsidRPr="0097642A">
        <w:rPr>
          <w:rFonts w:ascii="System Font" w:hAnsi="System Font" w:cs="System Font"/>
          <w:color w:val="000000" w:themeColor="text1"/>
          <w:lang w:val="en-IN"/>
        </w:rPr>
        <w:t>LittleDrop</w:t>
      </w:r>
      <w:proofErr w:type="spellEnd"/>
      <w:r w:rsidRPr="0097642A">
        <w:rPr>
          <w:rFonts w:ascii="System Font" w:hAnsi="System Font" w:cs="System Font"/>
          <w:color w:val="000000" w:themeColor="text1"/>
          <w:lang w:val="en-IN"/>
        </w:rPr>
        <w:t xml:space="preserve"> device. </w:t>
      </w:r>
    </w:p>
    <w:p w14:paraId="3B779785" w14:textId="77777777" w:rsidR="0097642A" w:rsidRPr="0097642A" w:rsidRDefault="0097642A" w:rsidP="0097642A">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lang w:val="en-IN"/>
        </w:rPr>
      </w:pPr>
    </w:p>
    <w:p w14:paraId="704CBE73" w14:textId="1574BBAF" w:rsidR="0097642A" w:rsidRPr="0097642A" w:rsidRDefault="0097642A"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lang w:val="en-IN"/>
        </w:rPr>
      </w:pPr>
      <w:r w:rsidRPr="0097642A">
        <w:rPr>
          <w:rFonts w:ascii="System Font" w:hAnsi="System Font" w:cs="System Font"/>
          <w:b/>
          <w:bCs/>
          <w:color w:val="000000" w:themeColor="text1"/>
          <w:lang w:val="en-IN"/>
        </w:rPr>
        <w:t>Supplementary File 2: LED board wavelength characteristics.</w:t>
      </w:r>
      <w:r w:rsidRPr="0097642A">
        <w:rPr>
          <w:rFonts w:ascii="System Font" w:hAnsi="System Font" w:cs="System Font"/>
          <w:color w:val="000000" w:themeColor="text1"/>
          <w:lang w:val="en-IN"/>
        </w:rPr>
        <w:t xml:space="preserve"> Relative emission distributions of the blue, green, and red LEDs across the visible wavelength range used in the </w:t>
      </w:r>
      <w:proofErr w:type="spellStart"/>
      <w:r w:rsidRPr="0097642A">
        <w:rPr>
          <w:rFonts w:ascii="System Font" w:hAnsi="System Font" w:cs="System Font"/>
          <w:color w:val="000000" w:themeColor="text1"/>
          <w:lang w:val="en-IN"/>
        </w:rPr>
        <w:t>LittleDrop</w:t>
      </w:r>
      <w:proofErr w:type="spellEnd"/>
      <w:r w:rsidRPr="0097642A">
        <w:rPr>
          <w:rFonts w:ascii="System Font" w:hAnsi="System Font" w:cs="System Font"/>
          <w:color w:val="000000" w:themeColor="text1"/>
          <w:lang w:val="en-IN"/>
        </w:rPr>
        <w:t xml:space="preserve"> optical system.</w:t>
      </w:r>
    </w:p>
    <w:p w14:paraId="20EE57D9" w14:textId="77777777" w:rsidR="00555F4C" w:rsidRDefault="00555F4C" w:rsidP="00F03B2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stem Font" w:hAnsi="System Font" w:cs="System Font"/>
          <w:color w:val="000000" w:themeColor="text1"/>
        </w:rPr>
      </w:pPr>
    </w:p>
    <w:p w14:paraId="3C32C956" w14:textId="77777777" w:rsidR="00555F4C" w:rsidRPr="00D50337" w:rsidRDefault="007D3DA6" w:rsidP="00F03B29">
      <w:pPr>
        <w:pBdr>
          <w:top w:val="nil"/>
          <w:left w:val="nil"/>
          <w:bottom w:val="nil"/>
          <w:right w:val="nil"/>
          <w:between w:val="nil"/>
        </w:pBdr>
        <w:rPr>
          <w:rFonts w:cstheme="majorHAnsi"/>
          <w:color w:val="000000" w:themeColor="text1"/>
        </w:rPr>
      </w:pPr>
      <w:r w:rsidRPr="00D50337">
        <w:rPr>
          <w:rFonts w:cstheme="majorHAnsi"/>
          <w:b/>
          <w:color w:val="000000" w:themeColor="text1"/>
        </w:rPr>
        <w:t xml:space="preserve">DISCUSSION:  </w:t>
      </w:r>
    </w:p>
    <w:p w14:paraId="0362CF46" w14:textId="55D906AA" w:rsidR="00555F4C" w:rsidRPr="00D50337" w:rsidRDefault="41602210" w:rsidP="00F03B29">
      <w:pPr>
        <w:widowControl/>
        <w:rPr>
          <w:color w:val="000000" w:themeColor="text1"/>
        </w:rPr>
      </w:pPr>
      <w:r w:rsidRPr="41602210">
        <w:rPr>
          <w:color w:val="000000" w:themeColor="text1"/>
        </w:rPr>
        <w:t>Several steps in this protocol have an outsized effect on instrument performance. The first is alignment between the LED and the photodiode</w:t>
      </w:r>
      <w:r w:rsidR="00C155C7">
        <w:rPr>
          <w:color w:val="000000" w:themeColor="text1"/>
        </w:rPr>
        <w:t>,</w:t>
      </w:r>
      <w:r w:rsidRPr="41602210">
        <w:rPr>
          <w:color w:val="000000" w:themeColor="text1"/>
        </w:rPr>
        <w:t xml:space="preserve"> just like any other optical instrument relying on beam analysis. Because the optical path is short and the beam is narrow, small offsets between the drilled LED hole and the drilled sensor hole produce large swings in baseline transmission that can swamp the absorbance signal of dilute samples. </w:t>
      </w:r>
      <w:r w:rsidR="0F645A53" w:rsidRPr="41602210">
        <w:rPr>
          <w:color w:val="000000" w:themeColor="text1"/>
        </w:rPr>
        <w:t>D</w:t>
      </w:r>
      <w:r w:rsidRPr="41602210">
        <w:rPr>
          <w:color w:val="000000" w:themeColor="text1"/>
        </w:rPr>
        <w:t>rilling both holes in a single setup</w:t>
      </w:r>
      <w:r w:rsidR="3FCDD093" w:rsidRPr="41602210">
        <w:rPr>
          <w:color w:val="000000" w:themeColor="text1"/>
        </w:rPr>
        <w:t xml:space="preserve"> is recommended</w:t>
      </w:r>
      <w:r w:rsidRPr="41602210">
        <w:rPr>
          <w:color w:val="000000" w:themeColor="text1"/>
        </w:rPr>
        <w:t xml:space="preserve">, using a pilot hole to keep the two coaxial, and confirming alignment at baseline before collecting any sample data. The second critical step is PDMS lens quality. Bubbles and inclusions in the cured PDMS scatter light and shift the water-reference signal from run to run; discarding defective lenses is less expensive than discarding data later. The third is the role of ambient light, which can affect results in different conditions. Future work will provide a </w:t>
      </w:r>
      <w:r w:rsidR="00C155C7">
        <w:rPr>
          <w:color w:val="000000" w:themeColor="text1"/>
        </w:rPr>
        <w:t>lock-in</w:t>
      </w:r>
      <w:r w:rsidRPr="41602210">
        <w:rPr>
          <w:color w:val="000000" w:themeColor="text1"/>
        </w:rPr>
        <w:t xml:space="preserve"> amplifier workflow that will be updated in the repository.</w:t>
      </w:r>
      <w:r w:rsidR="611EB6C8" w:rsidRPr="41602210">
        <w:rPr>
          <w:color w:val="000000" w:themeColor="text1"/>
        </w:rPr>
        <w:t xml:space="preserve"> </w:t>
      </w:r>
      <w:r w:rsidR="611EB6C8" w:rsidRPr="00C155C7">
        <w:rPr>
          <w:b/>
          <w:bCs/>
          <w:color w:val="000000" w:themeColor="text1"/>
        </w:rPr>
        <w:t>S</w:t>
      </w:r>
      <w:r w:rsidRPr="00C155C7">
        <w:rPr>
          <w:b/>
          <w:bCs/>
          <w:color w:val="000000" w:themeColor="text1"/>
        </w:rPr>
        <w:t xml:space="preserve">upplementary </w:t>
      </w:r>
      <w:r w:rsidR="00C155C7" w:rsidRPr="00C155C7">
        <w:rPr>
          <w:b/>
          <w:bCs/>
          <w:color w:val="000000" w:themeColor="text1"/>
        </w:rPr>
        <w:t xml:space="preserve">File </w:t>
      </w:r>
      <w:r w:rsidRPr="41602210">
        <w:rPr>
          <w:b/>
          <w:bCs/>
          <w:color w:val="000000" w:themeColor="text1"/>
        </w:rPr>
        <w:t>1</w:t>
      </w:r>
      <w:r w:rsidR="0957B010" w:rsidRPr="41602210">
        <w:rPr>
          <w:b/>
          <w:bCs/>
          <w:color w:val="000000" w:themeColor="text1"/>
        </w:rPr>
        <w:t xml:space="preserve"> </w:t>
      </w:r>
      <w:r w:rsidR="00C155C7">
        <w:rPr>
          <w:color w:val="000000" w:themeColor="text1"/>
        </w:rPr>
        <w:t>describes</w:t>
      </w:r>
      <w:r w:rsidR="0957B010" w:rsidRPr="41602210">
        <w:rPr>
          <w:color w:val="000000" w:themeColor="text1"/>
        </w:rPr>
        <w:t xml:space="preserve"> </w:t>
      </w:r>
      <w:r w:rsidRPr="41602210">
        <w:rPr>
          <w:color w:val="000000" w:themeColor="text1"/>
        </w:rPr>
        <w:t xml:space="preserve">acceptable PDMS lenses and unacceptable examples. </w:t>
      </w:r>
    </w:p>
    <w:p w14:paraId="00B65A8B" w14:textId="77777777" w:rsidR="00555F4C" w:rsidRPr="00D50337" w:rsidRDefault="00555F4C" w:rsidP="00F03B29">
      <w:pPr>
        <w:widowControl/>
        <w:rPr>
          <w:color w:val="000000" w:themeColor="text1"/>
        </w:rPr>
      </w:pPr>
    </w:p>
    <w:p w14:paraId="6EBC3D1E" w14:textId="23A1D9B9" w:rsidR="00555F4C" w:rsidRPr="00D50337" w:rsidRDefault="41602210" w:rsidP="00F03B29">
      <w:pPr>
        <w:widowControl/>
        <w:rPr>
          <w:color w:val="000000" w:themeColor="text1"/>
        </w:rPr>
      </w:pPr>
      <w:r w:rsidRPr="41602210">
        <w:rPr>
          <w:color w:val="000000" w:themeColor="text1"/>
        </w:rPr>
        <w:t xml:space="preserve">The protocol is amenable to a number of modifications that trade cost against optical quality. The double-sided tape variant </w:t>
      </w:r>
      <w:r w:rsidR="00C155C7">
        <w:rPr>
          <w:color w:val="000000" w:themeColor="text1"/>
        </w:rPr>
        <w:t xml:space="preserve">eliminates the PDMS step entirely, at the expense of some optical clarity; it is useful for teaching and </w:t>
      </w:r>
      <w:r w:rsidRPr="41602210">
        <w:rPr>
          <w:color w:val="000000" w:themeColor="text1"/>
        </w:rPr>
        <w:t>field repair. Users who require additional wavelengths can swap the LEDs for any through-hole or surface-mount LED whose emission has been characterized against a reference spectrometer, as long as the sensor remains responsive in that wavelength band. The stapler chassis can be substituted with any hinged clamp that provides a repeatable closing force and a flat reference surface;</w:t>
      </w:r>
      <w:r w:rsidR="1231F98C" w:rsidRPr="41602210">
        <w:rPr>
          <w:color w:val="000000" w:themeColor="text1"/>
        </w:rPr>
        <w:t xml:space="preserve"> the authors</w:t>
      </w:r>
      <w:r w:rsidRPr="41602210">
        <w:rPr>
          <w:color w:val="000000" w:themeColor="text1"/>
        </w:rPr>
        <w:t xml:space="preserve"> have found the common full-strip office stapler to be the most widely available choice across supply environments. For assays that require longer integration</w:t>
      </w:r>
      <w:r w:rsidR="457635C5" w:rsidRPr="41602210">
        <w:rPr>
          <w:color w:val="000000" w:themeColor="text1"/>
          <w:vertAlign w:val="superscript"/>
        </w:rPr>
        <w:t>11</w:t>
      </w:r>
      <w:r w:rsidRPr="41602210">
        <w:rPr>
          <w:color w:val="000000" w:themeColor="text1"/>
        </w:rPr>
        <w:t xml:space="preserve"> times or lower detection limits, the firmware can be modified to average over a longer sensor sampling window.</w:t>
      </w:r>
      <w:r w:rsidR="619A840F" w:rsidRPr="41602210">
        <w:rPr>
          <w:color w:val="000000" w:themeColor="text1"/>
        </w:rPr>
        <w:t xml:space="preserve"> The device demonstrated that repeated measurements following the appropriate calibration steps above do not </w:t>
      </w:r>
      <w:r w:rsidR="00C155C7">
        <w:rPr>
          <w:color w:val="000000" w:themeColor="text1"/>
        </w:rPr>
        <w:t>meaningfully</w:t>
      </w:r>
      <w:r w:rsidR="619A840F" w:rsidRPr="41602210">
        <w:rPr>
          <w:color w:val="000000" w:themeColor="text1"/>
        </w:rPr>
        <w:t xml:space="preserve"> affect the performance of the device. </w:t>
      </w:r>
    </w:p>
    <w:p w14:paraId="468191B3" w14:textId="77777777" w:rsidR="00555F4C" w:rsidRPr="00D50337" w:rsidRDefault="00555F4C" w:rsidP="00F03B29">
      <w:pPr>
        <w:widowControl/>
        <w:rPr>
          <w:color w:val="000000" w:themeColor="text1"/>
        </w:rPr>
      </w:pPr>
    </w:p>
    <w:p w14:paraId="73BF5152" w14:textId="63668E02" w:rsidR="00555F4C" w:rsidRPr="00D50337" w:rsidRDefault="41602210" w:rsidP="00F03B29">
      <w:pPr>
        <w:widowControl/>
        <w:rPr>
          <w:color w:val="000000" w:themeColor="text1"/>
        </w:rPr>
      </w:pPr>
      <w:r w:rsidRPr="41602210">
        <w:rPr>
          <w:color w:val="000000" w:themeColor="text1"/>
        </w:rPr>
        <w:t>The method has limitations that future work should address. The instrument is a transmittance</w:t>
      </w:r>
      <w:r w:rsidR="5ECD264A" w:rsidRPr="41602210">
        <w:rPr>
          <w:color w:val="000000" w:themeColor="text1"/>
          <w:vertAlign w:val="superscript"/>
        </w:rPr>
        <w:t>12</w:t>
      </w:r>
      <w:r w:rsidRPr="41602210">
        <w:rPr>
          <w:color w:val="000000" w:themeColor="text1"/>
        </w:rPr>
        <w:t xml:space="preserve"> reader with a single optical path; it does not perform spectral decomposition and cannot separate absorbance from scattering in turbid samples</w:t>
      </w:r>
      <w:r w:rsidR="654D00FD" w:rsidRPr="41602210">
        <w:rPr>
          <w:color w:val="000000" w:themeColor="text1"/>
          <w:vertAlign w:val="superscript"/>
        </w:rPr>
        <w:t>13</w:t>
      </w:r>
      <w:r w:rsidRPr="41602210">
        <w:rPr>
          <w:color w:val="000000" w:themeColor="text1"/>
        </w:rPr>
        <w:t xml:space="preserve">. The path length is set by the combined geometry of the PDMS lenses, the 3D-printed spacer, and the stapler closing position, and is </w:t>
      </w:r>
      <w:r w:rsidRPr="41602210">
        <w:rPr>
          <w:color w:val="000000" w:themeColor="text1"/>
        </w:rPr>
        <w:lastRenderedPageBreak/>
        <w:t xml:space="preserve">therefore sensitive to PDMS batch variability and wear of the stapler hinge over time. Users running the instrument for extended campaigns </w:t>
      </w:r>
      <w:r w:rsidR="40A7D5C0" w:rsidRPr="41602210">
        <w:rPr>
          <w:color w:val="000000" w:themeColor="text1"/>
        </w:rPr>
        <w:t xml:space="preserve">of hours </w:t>
      </w:r>
      <w:r w:rsidRPr="41602210">
        <w:rPr>
          <w:color w:val="000000" w:themeColor="text1"/>
        </w:rPr>
        <w:t xml:space="preserve">should build in periodic calibration against a reference instrument. </w:t>
      </w:r>
      <w:r w:rsidR="74AF3670" w:rsidRPr="41602210">
        <w:rPr>
          <w:color w:val="000000" w:themeColor="text1"/>
        </w:rPr>
        <w:t xml:space="preserve">Dark count calibration is inherent in the measurement cycle protocol described above (blank, control, sample, repeat) and should be followed for proper results. </w:t>
      </w:r>
      <w:r w:rsidRPr="41602210">
        <w:rPr>
          <w:color w:val="000000" w:themeColor="text1"/>
        </w:rPr>
        <w:t>Finally, the drop-based sample format is not compatible with all sample types — high-viscosity samples may not form a clean capillary bridge</w:t>
      </w:r>
      <w:r w:rsidR="157409D8" w:rsidRPr="41602210">
        <w:rPr>
          <w:color w:val="000000" w:themeColor="text1"/>
          <w:vertAlign w:val="superscript"/>
        </w:rPr>
        <w:t>14</w:t>
      </w:r>
      <w:r w:rsidRPr="41602210">
        <w:rPr>
          <w:color w:val="000000" w:themeColor="text1"/>
        </w:rPr>
        <w:t>, and samples with surfactants</w:t>
      </w:r>
      <w:r w:rsidR="3916D32D" w:rsidRPr="41602210">
        <w:rPr>
          <w:color w:val="000000" w:themeColor="text1"/>
          <w:vertAlign w:val="superscript"/>
        </w:rPr>
        <w:t>15</w:t>
      </w:r>
      <w:r w:rsidRPr="41602210">
        <w:rPr>
          <w:color w:val="000000" w:themeColor="text1"/>
        </w:rPr>
        <w:t xml:space="preserve"> can wet the PDMS surfaces in ways that change the effective path length.</w:t>
      </w:r>
    </w:p>
    <w:p w14:paraId="0D9FBA11" w14:textId="77777777" w:rsidR="00555F4C" w:rsidRPr="00D50337" w:rsidRDefault="00555F4C" w:rsidP="00F03B29">
      <w:pPr>
        <w:widowControl/>
        <w:rPr>
          <w:color w:val="000000" w:themeColor="text1"/>
        </w:rPr>
      </w:pPr>
    </w:p>
    <w:p w14:paraId="43B1DAA5" w14:textId="6A41EE80" w:rsidR="00555F4C" w:rsidRPr="00D50337" w:rsidRDefault="41602210" w:rsidP="00F03B29">
      <w:pPr>
        <w:widowControl/>
        <w:rPr>
          <w:color w:val="000000" w:themeColor="text1"/>
        </w:rPr>
      </w:pPr>
      <w:proofErr w:type="spellStart"/>
      <w:r w:rsidRPr="41602210">
        <w:rPr>
          <w:color w:val="000000" w:themeColor="text1"/>
        </w:rPr>
        <w:t>LittleDrop</w:t>
      </w:r>
      <w:proofErr w:type="spellEnd"/>
      <w:r w:rsidRPr="41602210">
        <w:rPr>
          <w:color w:val="000000" w:themeColor="text1"/>
        </w:rPr>
        <w:t xml:space="preserve"> occupies a specific niche relative to existing options. Against commercial benchtop spectrophotometers, it trades optical complexity for a significant cost reduction and portability. Smartphone-camera colorimetry is ubiquitous</w:t>
      </w:r>
      <w:r w:rsidR="35B0B8FA" w:rsidRPr="41602210">
        <w:rPr>
          <w:color w:val="000000" w:themeColor="text1"/>
          <w:vertAlign w:val="superscript"/>
        </w:rPr>
        <w:t>16,17,18</w:t>
      </w:r>
      <w:r w:rsidRPr="41602210">
        <w:rPr>
          <w:color w:val="000000" w:themeColor="text1"/>
        </w:rPr>
        <w:t xml:space="preserve">, but lacks </w:t>
      </w:r>
      <w:r w:rsidR="00A84743">
        <w:rPr>
          <w:color w:val="000000" w:themeColor="text1"/>
        </w:rPr>
        <w:t>a defined monochromatic light source, a defined path length</w:t>
      </w:r>
      <w:r w:rsidRPr="41602210">
        <w:rPr>
          <w:color w:val="000000" w:themeColor="text1"/>
        </w:rPr>
        <w:t xml:space="preserve">, and independence from the camera pipeline and white-balance processing of any given handset. This is supported by </w:t>
      </w:r>
      <w:r w:rsidR="00A84743">
        <w:rPr>
          <w:color w:val="000000" w:themeColor="text1"/>
        </w:rPr>
        <w:t xml:space="preserve">the results in </w:t>
      </w:r>
      <w:r w:rsidR="00A84743" w:rsidRPr="00A84743">
        <w:rPr>
          <w:b/>
          <w:bCs/>
          <w:color w:val="000000" w:themeColor="text1"/>
        </w:rPr>
        <w:t>Figure 1</w:t>
      </w:r>
      <w:r w:rsidR="00F0716A">
        <w:rPr>
          <w:b/>
          <w:bCs/>
          <w:color w:val="000000" w:themeColor="text1"/>
        </w:rPr>
        <w:t>1</w:t>
      </w:r>
      <w:r w:rsidR="00A84743">
        <w:rPr>
          <w:color w:val="000000" w:themeColor="text1"/>
        </w:rPr>
        <w:t>,</w:t>
      </w:r>
      <w:r w:rsidRPr="41602210">
        <w:rPr>
          <w:color w:val="000000" w:themeColor="text1"/>
        </w:rPr>
        <w:t xml:space="preserve"> where the smartphone variability gave inconclusive results. </w:t>
      </w:r>
      <w:r w:rsidR="74DE7288" w:rsidRPr="41602210">
        <w:rPr>
          <w:color w:val="000000" w:themeColor="text1"/>
        </w:rPr>
        <w:t>The a</w:t>
      </w:r>
      <w:r w:rsidR="385FDF9D" w:rsidRPr="41602210">
        <w:rPr>
          <w:color w:val="000000" w:themeColor="text1"/>
        </w:rPr>
        <w:t>pproach</w:t>
      </w:r>
      <w:r w:rsidRPr="41602210">
        <w:rPr>
          <w:color w:val="000000" w:themeColor="text1"/>
        </w:rPr>
        <w:t xml:space="preserve"> sought to </w:t>
      </w:r>
      <w:r w:rsidR="00A84743">
        <w:rPr>
          <w:color w:val="000000" w:themeColor="text1"/>
        </w:rPr>
        <w:t xml:space="preserve">build on the important work </w:t>
      </w:r>
      <w:r w:rsidRPr="41602210">
        <w:rPr>
          <w:color w:val="000000" w:themeColor="text1"/>
        </w:rPr>
        <w:t xml:space="preserve">in other open-source spectrophotometer designs. </w:t>
      </w:r>
      <w:r w:rsidR="4B88DDCE" w:rsidRPr="41602210">
        <w:rPr>
          <w:color w:val="000000" w:themeColor="text1"/>
        </w:rPr>
        <w:t xml:space="preserve">The </w:t>
      </w:r>
      <w:r w:rsidRPr="41602210">
        <w:rPr>
          <w:color w:val="000000" w:themeColor="text1"/>
        </w:rPr>
        <w:t xml:space="preserve">primary contribution </w:t>
      </w:r>
      <w:r w:rsidR="6A491260" w:rsidRPr="41602210">
        <w:rPr>
          <w:color w:val="000000" w:themeColor="text1"/>
        </w:rPr>
        <w:t xml:space="preserve">of this work </w:t>
      </w:r>
      <w:r w:rsidRPr="41602210">
        <w:rPr>
          <w:color w:val="000000" w:themeColor="text1"/>
        </w:rPr>
        <w:t xml:space="preserve">is in reducing the sample volume using the drop-scale optics that replace cuvettes, and a widely available mechanical chassis instead of  bespoke optomechanical enclosures. </w:t>
      </w:r>
    </w:p>
    <w:p w14:paraId="191DB5D3" w14:textId="77777777" w:rsidR="00555F4C" w:rsidRPr="00D50337" w:rsidRDefault="00555F4C" w:rsidP="00F03B29">
      <w:pPr>
        <w:widowControl/>
        <w:rPr>
          <w:color w:val="000000" w:themeColor="text1"/>
        </w:rPr>
      </w:pPr>
    </w:p>
    <w:p w14:paraId="23D516E0" w14:textId="597C16D5" w:rsidR="00555F4C" w:rsidRPr="00D50337" w:rsidRDefault="41602210" w:rsidP="00F03B29">
      <w:pPr>
        <w:widowControl/>
        <w:rPr>
          <w:color w:val="000000" w:themeColor="text1"/>
        </w:rPr>
      </w:pPr>
      <w:r>
        <w:t>The Bradford-albumin results (</w:t>
      </w:r>
      <w:r w:rsidRPr="41602210">
        <w:rPr>
          <w:b/>
          <w:bCs/>
        </w:rPr>
        <w:t xml:space="preserve">Figure </w:t>
      </w:r>
      <w:r w:rsidR="42EC7670" w:rsidRPr="41602210">
        <w:rPr>
          <w:b/>
          <w:bCs/>
        </w:rPr>
        <w:t>12</w:t>
      </w:r>
      <w:r>
        <w:t xml:space="preserve">) </w:t>
      </w:r>
      <w:r w:rsidR="00917A18">
        <w:t>point</w:t>
      </w:r>
      <w:r>
        <w:t xml:space="preserve"> toward </w:t>
      </w:r>
      <w:r w:rsidR="00FC03EC">
        <w:t>urinary albumin screening as a near-term application; the two-wavelength readout (</w:t>
      </w:r>
      <w:r w:rsidR="00FC03EC" w:rsidRPr="00FC03EC">
        <w:rPr>
          <w:b/>
          <w:bCs/>
        </w:rPr>
        <w:t>Figure 9</w:t>
      </w:r>
      <w:r w:rsidR="00FC03EC">
        <w:t>) points toward classification of other colorimetric assays for which</w:t>
      </w:r>
      <w:r>
        <w:t xml:space="preserve"> a benchtop cuvette spectrophotometer would be overkill. The small amount of reagent needed could pave the way for a return of optical glucometers such as the Dextrometer</w:t>
      </w:r>
      <w:r w:rsidR="5E960964" w:rsidRPr="41602210">
        <w:rPr>
          <w:vertAlign w:val="superscript"/>
        </w:rPr>
        <w:t>19</w:t>
      </w:r>
      <w:r>
        <w:t xml:space="preserve"> of the 1970s</w:t>
      </w:r>
      <w:r w:rsidR="00A84743">
        <w:t>,</w:t>
      </w:r>
      <w:r>
        <w:t xml:space="preserve"> without the requirements for expensive consumables found in modern electrochemical glucometers. Future work will involve c</w:t>
      </w:r>
      <w:r w:rsidR="3390F911">
        <w:t xml:space="preserve">reating </w:t>
      </w:r>
      <w:r>
        <w:t>additional modular sensors and light sources, including the deep UV (≈260–280 nm) range</w:t>
      </w:r>
      <w:r w:rsidR="00A84743">
        <w:t>,</w:t>
      </w:r>
      <w:r>
        <w:t xml:space="preserve"> to enable direct nucleic-acid and protein quantification.</w:t>
      </w:r>
      <w:r w:rsidR="41E11048">
        <w:t xml:space="preserve"> In order to do that, the PDMS components will have to be replaced with a suitable material</w:t>
      </w:r>
      <w:r w:rsidR="00A84743">
        <w:t>, such as quartz,</w:t>
      </w:r>
      <w:r w:rsidR="41E11048">
        <w:t xml:space="preserve"> that is transparent to UV.</w:t>
      </w:r>
      <w:r>
        <w:t xml:space="preserve"> The instrument is intended for diagnostics developers building absorbance-based assays outside well-resourced laboratory environments: low- and middle-income country clinics, field research programs, veterinary-on-farm workflows, and distributed science applications where instrument transparency, serviceability, and local sourcing are important.</w:t>
      </w:r>
    </w:p>
    <w:p w14:paraId="778AD6E4" w14:textId="77777777" w:rsidR="006E4797" w:rsidRPr="00D50337" w:rsidRDefault="006E4797" w:rsidP="00F03B29">
      <w:pPr>
        <w:pBdr>
          <w:top w:val="nil"/>
          <w:left w:val="nil"/>
          <w:bottom w:val="nil"/>
          <w:right w:val="nil"/>
          <w:between w:val="nil"/>
        </w:pBdr>
        <w:rPr>
          <w:rFonts w:cstheme="majorHAnsi"/>
          <w:color w:val="000000" w:themeColor="text1"/>
        </w:rPr>
      </w:pPr>
    </w:p>
    <w:p w14:paraId="2462D554" w14:textId="77777777" w:rsidR="006E4797" w:rsidRPr="00D50337" w:rsidRDefault="007D3DA6" w:rsidP="00F03B29">
      <w:pPr>
        <w:rPr>
          <w:rFonts w:cstheme="majorHAnsi"/>
          <w:color w:val="000000" w:themeColor="text1"/>
        </w:rPr>
      </w:pPr>
      <w:bookmarkStart w:id="2" w:name="2s8eyo1" w:colFirst="0" w:colLast="0"/>
      <w:bookmarkEnd w:id="2"/>
      <w:r w:rsidRPr="00D50337">
        <w:rPr>
          <w:rFonts w:cstheme="majorHAnsi"/>
          <w:b/>
          <w:color w:val="000000" w:themeColor="text1"/>
        </w:rPr>
        <w:t>ACKNOWLEDGMENTS:</w:t>
      </w:r>
      <w:r w:rsidRPr="00D50337">
        <w:rPr>
          <w:rFonts w:cstheme="majorHAnsi"/>
          <w:color w:val="000000" w:themeColor="text1"/>
        </w:rPr>
        <w:t xml:space="preserve"> </w:t>
      </w:r>
    </w:p>
    <w:p w14:paraId="605BA394" w14:textId="5D58400E" w:rsidR="006E4797" w:rsidRPr="00D50337" w:rsidRDefault="46FEE2DA" w:rsidP="00F03B29">
      <w:pPr>
        <w:rPr>
          <w:color w:val="000000" w:themeColor="text1"/>
        </w:rPr>
      </w:pPr>
      <w:r w:rsidRPr="41602210">
        <w:rPr>
          <w:color w:val="000000" w:themeColor="text1"/>
        </w:rPr>
        <w:t xml:space="preserve">The </w:t>
      </w:r>
      <w:r w:rsidR="404355E3" w:rsidRPr="41602210">
        <w:rPr>
          <w:color w:val="000000" w:themeColor="text1"/>
        </w:rPr>
        <w:t xml:space="preserve">Uruguayan </w:t>
      </w:r>
      <w:proofErr w:type="spellStart"/>
      <w:r w:rsidR="404355E3" w:rsidRPr="41602210">
        <w:rPr>
          <w:color w:val="000000" w:themeColor="text1"/>
        </w:rPr>
        <w:t>Agencia</w:t>
      </w:r>
      <w:proofErr w:type="spellEnd"/>
      <w:r w:rsidR="404355E3" w:rsidRPr="41602210">
        <w:rPr>
          <w:color w:val="000000" w:themeColor="text1"/>
        </w:rPr>
        <w:t xml:space="preserve"> Nacional de </w:t>
      </w:r>
      <w:proofErr w:type="spellStart"/>
      <w:r w:rsidR="404355E3" w:rsidRPr="41602210">
        <w:rPr>
          <w:color w:val="000000" w:themeColor="text1"/>
        </w:rPr>
        <w:t>Investigación</w:t>
      </w:r>
      <w:proofErr w:type="spellEnd"/>
      <w:r w:rsidR="404355E3" w:rsidRPr="41602210">
        <w:rPr>
          <w:color w:val="000000" w:themeColor="text1"/>
        </w:rPr>
        <w:t xml:space="preserve"> e </w:t>
      </w:r>
      <w:proofErr w:type="spellStart"/>
      <w:r w:rsidR="404355E3" w:rsidRPr="41602210">
        <w:rPr>
          <w:color w:val="000000" w:themeColor="text1"/>
        </w:rPr>
        <w:t>Innovación</w:t>
      </w:r>
      <w:proofErr w:type="spellEnd"/>
      <w:r w:rsidR="404355E3" w:rsidRPr="41602210">
        <w:rPr>
          <w:color w:val="000000" w:themeColor="text1"/>
        </w:rPr>
        <w:t xml:space="preserve"> </w:t>
      </w:r>
      <w:r w:rsidR="7CFB9156" w:rsidRPr="41602210">
        <w:rPr>
          <w:color w:val="000000" w:themeColor="text1"/>
        </w:rPr>
        <w:t xml:space="preserve">provided </w:t>
      </w:r>
      <w:r w:rsidR="404355E3" w:rsidRPr="41602210">
        <w:rPr>
          <w:color w:val="000000" w:themeColor="text1"/>
        </w:rPr>
        <w:t xml:space="preserve">support </w:t>
      </w:r>
      <w:r w:rsidR="00067179">
        <w:rPr>
          <w:color w:val="000000" w:themeColor="text1"/>
        </w:rPr>
        <w:t xml:space="preserve">for field operations for </w:t>
      </w:r>
      <w:proofErr w:type="spellStart"/>
      <w:r w:rsidR="00067179">
        <w:rPr>
          <w:color w:val="000000" w:themeColor="text1"/>
        </w:rPr>
        <w:t>LittleDrop</w:t>
      </w:r>
      <w:proofErr w:type="spellEnd"/>
      <w:r w:rsidR="00067179">
        <w:rPr>
          <w:color w:val="000000" w:themeColor="text1"/>
        </w:rPr>
        <w:t>, and Universidad del Desarrollo C+ and the Hatchery Center for Innovation at Emory University provided support for</w:t>
      </w:r>
      <w:r w:rsidR="41602210" w:rsidRPr="41602210">
        <w:rPr>
          <w:color w:val="000000" w:themeColor="text1"/>
        </w:rPr>
        <w:t xml:space="preserve"> </w:t>
      </w:r>
      <w:r w:rsidR="2CA47918" w:rsidRPr="41602210">
        <w:rPr>
          <w:color w:val="000000" w:themeColor="text1"/>
        </w:rPr>
        <w:t xml:space="preserve">recent experiments. </w:t>
      </w:r>
      <w:bookmarkStart w:id="3" w:name="17dp8vu"/>
      <w:bookmarkEnd w:id="3"/>
    </w:p>
    <w:p w14:paraId="70D7BD89" w14:textId="77777777" w:rsidR="00351087" w:rsidRPr="00555F4C" w:rsidRDefault="00351087" w:rsidP="00F03B29">
      <w:pPr>
        <w:pBdr>
          <w:top w:val="nil"/>
          <w:left w:val="nil"/>
          <w:bottom w:val="nil"/>
          <w:right w:val="nil"/>
          <w:between w:val="nil"/>
        </w:pBdr>
        <w:rPr>
          <w:rFonts w:cstheme="majorHAnsi"/>
          <w:b/>
          <w:bCs/>
          <w:color w:val="000000" w:themeColor="text1"/>
        </w:rPr>
      </w:pPr>
    </w:p>
    <w:p w14:paraId="065EA19C" w14:textId="7F27E451" w:rsidR="00555F4C" w:rsidRPr="00555F4C" w:rsidRDefault="41602210" w:rsidP="00F03B29">
      <w:pPr>
        <w:pBdr>
          <w:top w:val="nil"/>
          <w:left w:val="nil"/>
          <w:bottom w:val="nil"/>
          <w:right w:val="nil"/>
          <w:between w:val="nil"/>
        </w:pBdr>
      </w:pPr>
      <w:r w:rsidRPr="41602210">
        <w:rPr>
          <w:rFonts w:cstheme="majorBidi"/>
          <w:b/>
          <w:bCs/>
          <w:color w:val="000000" w:themeColor="text1"/>
        </w:rPr>
        <w:t xml:space="preserve">DISCLOSURES: </w:t>
      </w:r>
    </w:p>
    <w:p w14:paraId="336E8456" w14:textId="6EB8D718" w:rsidR="2A21E64F" w:rsidRDefault="2A21E64F" w:rsidP="00F03B29">
      <w:pPr>
        <w:pBdr>
          <w:top w:val="nil"/>
          <w:left w:val="nil"/>
          <w:bottom w:val="nil"/>
          <w:right w:val="nil"/>
          <w:between w:val="nil"/>
        </w:pBdr>
      </w:pPr>
      <w:r w:rsidRPr="41602210">
        <w:rPr>
          <w:rFonts w:cstheme="majorBidi"/>
          <w:color w:val="000000" w:themeColor="text1"/>
        </w:rPr>
        <w:t xml:space="preserve">The authors have no disclosures. </w:t>
      </w:r>
    </w:p>
    <w:p w14:paraId="0D06478E" w14:textId="77777777" w:rsidR="00555F4C" w:rsidRPr="00D50337" w:rsidRDefault="00555F4C" w:rsidP="00F03B29">
      <w:pPr>
        <w:pBdr>
          <w:top w:val="nil"/>
          <w:left w:val="nil"/>
          <w:bottom w:val="nil"/>
          <w:right w:val="nil"/>
          <w:between w:val="nil"/>
        </w:pBdr>
        <w:rPr>
          <w:rFonts w:cstheme="majorHAnsi"/>
          <w:color w:val="000000" w:themeColor="text1"/>
        </w:rPr>
      </w:pPr>
    </w:p>
    <w:p w14:paraId="3F621851" w14:textId="2A80521E" w:rsidR="003A7B09" w:rsidRPr="0056697A" w:rsidRDefault="007D3DA6" w:rsidP="00F03B29">
      <w:pPr>
        <w:pBdr>
          <w:top w:val="nil"/>
          <w:left w:val="nil"/>
          <w:bottom w:val="nil"/>
          <w:right w:val="nil"/>
          <w:between w:val="nil"/>
        </w:pBdr>
        <w:rPr>
          <w:b/>
          <w:bCs/>
          <w:color w:val="000000" w:themeColor="text1"/>
        </w:rPr>
      </w:pPr>
      <w:bookmarkStart w:id="4" w:name="3rdcrjn" w:colFirst="0" w:colLast="0"/>
      <w:bookmarkEnd w:id="4"/>
      <w:r w:rsidRPr="00D50337">
        <w:rPr>
          <w:rFonts w:cstheme="majorHAnsi"/>
          <w:b/>
          <w:color w:val="000000" w:themeColor="text1"/>
        </w:rPr>
        <w:t>REFERENCES:</w:t>
      </w:r>
    </w:p>
    <w:p w14:paraId="15A0944D" w14:textId="49C79C5D" w:rsidR="003A7B09" w:rsidRPr="00D50337" w:rsidRDefault="007D3DA6" w:rsidP="00F03B29">
      <w:pPr>
        <w:rPr>
          <w:color w:val="000000" w:themeColor="text1"/>
        </w:rPr>
      </w:pPr>
      <w:r w:rsidRPr="00D50337">
        <w:rPr>
          <w:color w:val="000000" w:themeColor="text1"/>
        </w:rPr>
        <w:t>1</w:t>
      </w:r>
      <w:r w:rsidR="00A84743">
        <w:rPr>
          <w:color w:val="000000" w:themeColor="text1"/>
        </w:rPr>
        <w:t>.</w:t>
      </w:r>
      <w:r w:rsidRPr="00D50337">
        <w:rPr>
          <w:color w:val="000000" w:themeColor="text1"/>
        </w:rPr>
        <w:t xml:space="preserve"> Hicks M, </w:t>
      </w:r>
      <w:proofErr w:type="spellStart"/>
      <w:r w:rsidRPr="00D50337">
        <w:rPr>
          <w:color w:val="000000" w:themeColor="text1"/>
        </w:rPr>
        <w:t>Gebicki</w:t>
      </w:r>
      <w:proofErr w:type="spellEnd"/>
      <w:r w:rsidRPr="00D50337">
        <w:rPr>
          <w:color w:val="000000" w:themeColor="text1"/>
        </w:rPr>
        <w:t xml:space="preserve"> JM. A spectrophotometric method for the determination of lipid hydroperoxides. Analytical Biochemistry. 1979 Nov 1;99(2):249–53. </w:t>
      </w:r>
    </w:p>
    <w:p w14:paraId="20897753" w14:textId="598E517F" w:rsidR="003A7B09" w:rsidRPr="00D50337" w:rsidRDefault="007D3DA6" w:rsidP="00F03B29">
      <w:pPr>
        <w:rPr>
          <w:color w:val="000000" w:themeColor="text1"/>
        </w:rPr>
      </w:pPr>
      <w:r w:rsidRPr="00D50337">
        <w:rPr>
          <w:color w:val="000000" w:themeColor="text1"/>
        </w:rPr>
        <w:t>2</w:t>
      </w:r>
      <w:r w:rsidR="006D4609">
        <w:rPr>
          <w:color w:val="000000" w:themeColor="text1"/>
        </w:rPr>
        <w:t>.</w:t>
      </w:r>
      <w:r w:rsidRPr="00D50337">
        <w:rPr>
          <w:color w:val="000000" w:themeColor="text1"/>
        </w:rPr>
        <w:t xml:space="preserve"> </w:t>
      </w:r>
      <w:proofErr w:type="spellStart"/>
      <w:r w:rsidRPr="00D50337">
        <w:rPr>
          <w:color w:val="000000" w:themeColor="text1"/>
        </w:rPr>
        <w:t>Frederix</w:t>
      </w:r>
      <w:proofErr w:type="spellEnd"/>
      <w:r w:rsidRPr="00D50337">
        <w:rPr>
          <w:color w:val="000000" w:themeColor="text1"/>
        </w:rPr>
        <w:t xml:space="preserve"> F, </w:t>
      </w:r>
      <w:proofErr w:type="spellStart"/>
      <w:r w:rsidRPr="00D50337">
        <w:rPr>
          <w:color w:val="000000" w:themeColor="text1"/>
        </w:rPr>
        <w:t>Friedt</w:t>
      </w:r>
      <w:proofErr w:type="spellEnd"/>
      <w:r w:rsidRPr="00D50337">
        <w:rPr>
          <w:color w:val="000000" w:themeColor="text1"/>
        </w:rPr>
        <w:t xml:space="preserve"> JM, Choi KH, </w:t>
      </w:r>
      <w:proofErr w:type="spellStart"/>
      <w:r w:rsidRPr="00D50337">
        <w:rPr>
          <w:color w:val="000000" w:themeColor="text1"/>
        </w:rPr>
        <w:t>Laureyn</w:t>
      </w:r>
      <w:proofErr w:type="spellEnd"/>
      <w:r w:rsidRPr="00D50337">
        <w:rPr>
          <w:color w:val="000000" w:themeColor="text1"/>
        </w:rPr>
        <w:t xml:space="preserve"> W, Campitelli A, </w:t>
      </w:r>
      <w:proofErr w:type="spellStart"/>
      <w:r w:rsidRPr="00D50337">
        <w:rPr>
          <w:color w:val="000000" w:themeColor="text1"/>
        </w:rPr>
        <w:t>Mondelaers</w:t>
      </w:r>
      <w:proofErr w:type="spellEnd"/>
      <w:r w:rsidRPr="00D50337">
        <w:rPr>
          <w:color w:val="000000" w:themeColor="text1"/>
        </w:rPr>
        <w:t xml:space="preserve"> D, et al. Biosensing Based </w:t>
      </w:r>
      <w:r w:rsidRPr="00D50337">
        <w:rPr>
          <w:color w:val="000000" w:themeColor="text1"/>
        </w:rPr>
        <w:lastRenderedPageBreak/>
        <w:t xml:space="preserve">on Light Absorption of </w:t>
      </w:r>
      <w:proofErr w:type="spellStart"/>
      <w:r w:rsidRPr="00D50337">
        <w:rPr>
          <w:color w:val="000000" w:themeColor="text1"/>
        </w:rPr>
        <w:t>Nanoscaled</w:t>
      </w:r>
      <w:proofErr w:type="spellEnd"/>
      <w:r w:rsidRPr="00D50337">
        <w:rPr>
          <w:color w:val="000000" w:themeColor="text1"/>
        </w:rPr>
        <w:t xml:space="preserve"> Gold and Silver Particles. Anal Chem. 2003 Dec 1;75(24):6894–900.</w:t>
      </w:r>
    </w:p>
    <w:p w14:paraId="32A14B83" w14:textId="4EC1A574" w:rsidR="003A7B09" w:rsidRPr="00D50337" w:rsidRDefault="007D3DA6" w:rsidP="00F03B29">
      <w:pPr>
        <w:rPr>
          <w:color w:val="000000" w:themeColor="text1"/>
        </w:rPr>
      </w:pPr>
      <w:r w:rsidRPr="00D50337">
        <w:rPr>
          <w:color w:val="000000" w:themeColor="text1"/>
        </w:rPr>
        <w:t>3</w:t>
      </w:r>
      <w:r w:rsidR="006D4609">
        <w:rPr>
          <w:color w:val="000000" w:themeColor="text1"/>
        </w:rPr>
        <w:t>.</w:t>
      </w:r>
      <w:r w:rsidRPr="00D50337">
        <w:rPr>
          <w:color w:val="000000" w:themeColor="text1"/>
        </w:rPr>
        <w:t xml:space="preserve"> </w:t>
      </w:r>
      <w:proofErr w:type="spellStart"/>
      <w:r w:rsidRPr="00D50337">
        <w:rPr>
          <w:color w:val="000000" w:themeColor="text1"/>
        </w:rPr>
        <w:t>J.Gomez</w:t>
      </w:r>
      <w:proofErr w:type="spellEnd"/>
      <w:r w:rsidRPr="00D50337">
        <w:rPr>
          <w:color w:val="000000" w:themeColor="text1"/>
        </w:rPr>
        <w:t xml:space="preserve">-Marquez, </w:t>
      </w:r>
      <w:proofErr w:type="spellStart"/>
      <w:r w:rsidRPr="00D50337">
        <w:rPr>
          <w:color w:val="000000" w:themeColor="text1"/>
        </w:rPr>
        <w:t>K.Hamad-Schifferli</w:t>
      </w:r>
      <w:proofErr w:type="spellEnd"/>
      <w:r w:rsidRPr="00D50337">
        <w:rPr>
          <w:color w:val="000000" w:themeColor="text1"/>
        </w:rPr>
        <w:t xml:space="preserve">, Distributed Biological Foundries for Global Health. Advanced Healthcare Materials 2019, 9, 1900184. </w:t>
      </w:r>
    </w:p>
    <w:p w14:paraId="1356F251" w14:textId="4A423585" w:rsidR="003A7B09" w:rsidRPr="00D50337" w:rsidRDefault="007D3DA6" w:rsidP="00F03B29">
      <w:pPr>
        <w:rPr>
          <w:color w:val="000000" w:themeColor="text1"/>
        </w:rPr>
      </w:pPr>
      <w:r w:rsidRPr="00D50337">
        <w:rPr>
          <w:color w:val="000000" w:themeColor="text1"/>
        </w:rPr>
        <w:t>4</w:t>
      </w:r>
      <w:r w:rsidR="006D4609">
        <w:rPr>
          <w:color w:val="000000" w:themeColor="text1"/>
        </w:rPr>
        <w:t>.</w:t>
      </w:r>
      <w:r w:rsidRPr="00D50337">
        <w:rPr>
          <w:color w:val="000000" w:themeColor="text1"/>
        </w:rPr>
        <w:t xml:space="preserve"> Fan K, Liu W, Miao Y, Li Z, Liu G. Engineering Strategies for Advancing Optical Signal Outputs in Smartphone-Enabled Point-of-Care Diagnostics. Advanced Intelligent Systems. 2023;5(6):2200285. </w:t>
      </w:r>
    </w:p>
    <w:p w14:paraId="72DF3732" w14:textId="15E5B038" w:rsidR="00F94C9F" w:rsidRPr="00D50337" w:rsidRDefault="007D3DA6" w:rsidP="00F03B29">
      <w:pPr>
        <w:rPr>
          <w:color w:val="000000" w:themeColor="text1"/>
        </w:rPr>
      </w:pPr>
      <w:r w:rsidRPr="00D50337">
        <w:rPr>
          <w:color w:val="000000" w:themeColor="text1"/>
        </w:rPr>
        <w:t>5</w:t>
      </w:r>
      <w:r w:rsidR="006D4609">
        <w:rPr>
          <w:color w:val="000000" w:themeColor="text1"/>
        </w:rPr>
        <w:t>.</w:t>
      </w:r>
      <w:r w:rsidRPr="00D50337">
        <w:rPr>
          <w:color w:val="000000" w:themeColor="text1"/>
        </w:rPr>
        <w:t xml:space="preserve"> Organization WH. Manual of Basic Techniques for a Health Laboratory. World Health Organization; 2003. 395 p.</w:t>
      </w:r>
    </w:p>
    <w:p w14:paraId="0BC323FE" w14:textId="4B5D5F6D" w:rsidR="00F94C9F" w:rsidRPr="00D50337" w:rsidRDefault="007D3DA6" w:rsidP="00F03B29">
      <w:pPr>
        <w:rPr>
          <w:color w:val="000000" w:themeColor="text1"/>
        </w:rPr>
      </w:pPr>
      <w:r w:rsidRPr="00D50337">
        <w:rPr>
          <w:color w:val="000000" w:themeColor="text1"/>
        </w:rPr>
        <w:t>6</w:t>
      </w:r>
      <w:r w:rsidR="006D4609">
        <w:rPr>
          <w:color w:val="000000" w:themeColor="text1"/>
        </w:rPr>
        <w:t>.</w:t>
      </w:r>
      <w:r w:rsidRPr="00D50337">
        <w:rPr>
          <w:color w:val="000000" w:themeColor="text1"/>
        </w:rPr>
        <w:t xml:space="preserve"> Desjardins P, Conklin D. NanoDrop microvolume quantitation of nucleic acids. J Vis Exp. 2010 Nov 22;(45):2565. </w:t>
      </w:r>
    </w:p>
    <w:p w14:paraId="057187C3" w14:textId="1E69F027" w:rsidR="00F94C9F" w:rsidRPr="00D50337" w:rsidRDefault="007D3DA6" w:rsidP="00F03B29">
      <w:pPr>
        <w:rPr>
          <w:color w:val="000000" w:themeColor="text1"/>
        </w:rPr>
      </w:pPr>
      <w:r w:rsidRPr="00D50337">
        <w:rPr>
          <w:color w:val="000000" w:themeColor="text1"/>
        </w:rPr>
        <w:t>7</w:t>
      </w:r>
      <w:r w:rsidR="006D4609">
        <w:rPr>
          <w:color w:val="000000" w:themeColor="text1"/>
        </w:rPr>
        <w:t>.</w:t>
      </w:r>
      <w:r w:rsidRPr="00D50337">
        <w:rPr>
          <w:color w:val="000000" w:themeColor="text1"/>
        </w:rPr>
        <w:t xml:space="preserve"> </w:t>
      </w:r>
      <w:proofErr w:type="spellStart"/>
      <w:r w:rsidRPr="00D50337">
        <w:rPr>
          <w:color w:val="000000" w:themeColor="text1"/>
        </w:rPr>
        <w:t>Vacas</w:t>
      </w:r>
      <w:proofErr w:type="spellEnd"/>
      <w:r w:rsidRPr="00D50337">
        <w:rPr>
          <w:color w:val="000000" w:themeColor="text1"/>
        </w:rPr>
        <w:t xml:space="preserve">-Jacques P, </w:t>
      </w:r>
      <w:proofErr w:type="spellStart"/>
      <w:r w:rsidRPr="00D50337">
        <w:rPr>
          <w:color w:val="000000" w:themeColor="text1"/>
        </w:rPr>
        <w:t>Linnes</w:t>
      </w:r>
      <w:proofErr w:type="spellEnd"/>
      <w:r w:rsidRPr="00D50337">
        <w:rPr>
          <w:color w:val="000000" w:themeColor="text1"/>
        </w:rPr>
        <w:t xml:space="preserve"> J, Young A, Gerrard V, Gomez-Marquez J. Portable digital lock-in instrument to determine chemical constituents with single-color absorption measurements for Global Health Initiatives. Rev Sci </w:t>
      </w:r>
      <w:proofErr w:type="spellStart"/>
      <w:r w:rsidRPr="00D50337">
        <w:rPr>
          <w:color w:val="000000" w:themeColor="text1"/>
        </w:rPr>
        <w:t>Instrum</w:t>
      </w:r>
      <w:proofErr w:type="spellEnd"/>
      <w:r w:rsidRPr="00D50337">
        <w:rPr>
          <w:color w:val="000000" w:themeColor="text1"/>
        </w:rPr>
        <w:t>. 2014 Mar 6;85(3):033103.</w:t>
      </w:r>
    </w:p>
    <w:p w14:paraId="71611F54" w14:textId="03FF16C1" w:rsidR="00F94C9F" w:rsidRPr="00D50337" w:rsidRDefault="007D3DA6" w:rsidP="00F03B29">
      <w:pPr>
        <w:rPr>
          <w:color w:val="000000" w:themeColor="text1"/>
        </w:rPr>
      </w:pPr>
      <w:r w:rsidRPr="00D50337">
        <w:rPr>
          <w:color w:val="000000" w:themeColor="text1"/>
        </w:rPr>
        <w:t>8</w:t>
      </w:r>
      <w:r w:rsidR="006D4609">
        <w:rPr>
          <w:color w:val="000000" w:themeColor="text1"/>
        </w:rPr>
        <w:t xml:space="preserve">. </w:t>
      </w:r>
      <w:proofErr w:type="spellStart"/>
      <w:r w:rsidRPr="00D50337">
        <w:rPr>
          <w:color w:val="000000" w:themeColor="text1"/>
        </w:rPr>
        <w:t>Laganovska</w:t>
      </w:r>
      <w:proofErr w:type="spellEnd"/>
      <w:r w:rsidRPr="00D50337">
        <w:rPr>
          <w:color w:val="000000" w:themeColor="text1"/>
        </w:rPr>
        <w:t xml:space="preserve"> K, </w:t>
      </w:r>
      <w:proofErr w:type="spellStart"/>
      <w:r w:rsidRPr="00D50337">
        <w:rPr>
          <w:color w:val="000000" w:themeColor="text1"/>
        </w:rPr>
        <w:t>Zolotarjovs</w:t>
      </w:r>
      <w:proofErr w:type="spellEnd"/>
      <w:r w:rsidRPr="00D50337">
        <w:rPr>
          <w:color w:val="000000" w:themeColor="text1"/>
        </w:rPr>
        <w:t xml:space="preserve"> A, Vázquez M, </w:t>
      </w:r>
      <w:r w:rsidR="00634617">
        <w:rPr>
          <w:color w:val="000000" w:themeColor="text1"/>
        </w:rPr>
        <w:t>McDonnell</w:t>
      </w:r>
      <w:r w:rsidRPr="00D50337">
        <w:rPr>
          <w:color w:val="000000" w:themeColor="text1"/>
        </w:rPr>
        <w:t xml:space="preserve"> K, Liepins J, Ben-Yoav H, et al. </w:t>
      </w:r>
      <w:r w:rsidR="00634617">
        <w:rPr>
          <w:color w:val="000000" w:themeColor="text1"/>
        </w:rPr>
        <w:t>A portable</w:t>
      </w:r>
      <w:r w:rsidRPr="00D50337">
        <w:rPr>
          <w:color w:val="000000" w:themeColor="text1"/>
        </w:rPr>
        <w:t xml:space="preserve"> low-cost open-source wireless spectrophotometer for fast and reliable measurements. </w:t>
      </w:r>
      <w:proofErr w:type="spellStart"/>
      <w:r w:rsidRPr="00D50337">
        <w:rPr>
          <w:color w:val="000000" w:themeColor="text1"/>
        </w:rPr>
        <w:t>HardwareX</w:t>
      </w:r>
      <w:proofErr w:type="spellEnd"/>
      <w:r w:rsidRPr="00D50337">
        <w:rPr>
          <w:color w:val="000000" w:themeColor="text1"/>
        </w:rPr>
        <w:t xml:space="preserve">. 2020 Apr 1;7:e00108. </w:t>
      </w:r>
    </w:p>
    <w:p w14:paraId="772998FB" w14:textId="17F7FE88" w:rsidR="00F94C9F" w:rsidRPr="00D50337" w:rsidRDefault="007D3DA6" w:rsidP="00F03B29">
      <w:pPr>
        <w:rPr>
          <w:color w:val="000000" w:themeColor="text1"/>
        </w:rPr>
      </w:pPr>
      <w:r w:rsidRPr="00D50337">
        <w:rPr>
          <w:color w:val="000000" w:themeColor="text1"/>
        </w:rPr>
        <w:t>9</w:t>
      </w:r>
      <w:r w:rsidR="006D4609">
        <w:rPr>
          <w:color w:val="000000" w:themeColor="text1"/>
        </w:rPr>
        <w:t xml:space="preserve">. </w:t>
      </w:r>
      <w:r w:rsidRPr="00D50337">
        <w:rPr>
          <w:color w:val="000000" w:themeColor="text1"/>
        </w:rPr>
        <w:t xml:space="preserve">Park J. </w:t>
      </w:r>
      <w:r w:rsidR="00634617">
        <w:rPr>
          <w:color w:val="000000" w:themeColor="text1"/>
        </w:rPr>
        <w:t>Smartphone-based</w:t>
      </w:r>
      <w:r w:rsidRPr="00D50337">
        <w:rPr>
          <w:color w:val="000000" w:themeColor="text1"/>
        </w:rPr>
        <w:t xml:space="preserve"> lateral flow immunoassay quantifications. Journal of Immunological Methods. 2024 Oct 1;533:113745. </w:t>
      </w:r>
    </w:p>
    <w:p w14:paraId="4B3BB741" w14:textId="049047AF" w:rsidR="00F50278" w:rsidRPr="00A83AA6" w:rsidRDefault="41602210" w:rsidP="00F03B29">
      <w:r w:rsidRPr="41602210">
        <w:rPr>
          <w:color w:val="000000" w:themeColor="text1"/>
        </w:rPr>
        <w:t>10</w:t>
      </w:r>
      <w:r w:rsidR="006D4609">
        <w:rPr>
          <w:color w:val="000000" w:themeColor="text1"/>
        </w:rPr>
        <w:t>.</w:t>
      </w:r>
      <w:r w:rsidRPr="41602210">
        <w:rPr>
          <w:color w:val="000000" w:themeColor="text1"/>
        </w:rPr>
        <w:t xml:space="preserve"> Visible/UV-Visible Spectroscopy from Cole-Parmer. Available from: </w:t>
      </w:r>
      <w:hyperlink r:id="rId11">
        <w:r w:rsidRPr="41602210">
          <w:rPr>
            <w:color w:val="000000" w:themeColor="text1"/>
          </w:rPr>
          <w:t>https://www.coleparmer.com/c/visible-uv-visible-spectroscopy?source=disc</w:t>
        </w:r>
      </w:hyperlink>
    </w:p>
    <w:p w14:paraId="171F43E5" w14:textId="54C2C7FF" w:rsidR="0E689ACA" w:rsidRDefault="0E689ACA" w:rsidP="00F03B29">
      <w:r w:rsidRPr="41602210">
        <w:rPr>
          <w:color w:val="000000" w:themeColor="text1"/>
        </w:rPr>
        <w:t>11</w:t>
      </w:r>
      <w:r w:rsidR="006D4609">
        <w:rPr>
          <w:color w:val="000000" w:themeColor="text1"/>
        </w:rPr>
        <w:t>.</w:t>
      </w:r>
      <w:r w:rsidRPr="41602210">
        <w:rPr>
          <w:color w:val="000000" w:themeColor="text1"/>
        </w:rPr>
        <w:t xml:space="preserve"> </w:t>
      </w:r>
      <w:proofErr w:type="spellStart"/>
      <w:r w:rsidRPr="41602210">
        <w:rPr>
          <w:color w:val="000000" w:themeColor="text1"/>
        </w:rPr>
        <w:t>Szkop</w:t>
      </w:r>
      <w:proofErr w:type="spellEnd"/>
      <w:r w:rsidRPr="41602210">
        <w:rPr>
          <w:color w:val="000000" w:themeColor="text1"/>
        </w:rPr>
        <w:t xml:space="preserve"> M, </w:t>
      </w:r>
      <w:proofErr w:type="spellStart"/>
      <w:r w:rsidRPr="41602210">
        <w:rPr>
          <w:color w:val="000000" w:themeColor="text1"/>
        </w:rPr>
        <w:t>Brygola</w:t>
      </w:r>
      <w:proofErr w:type="spellEnd"/>
      <w:r w:rsidRPr="41602210">
        <w:rPr>
          <w:color w:val="000000" w:themeColor="text1"/>
        </w:rPr>
        <w:t xml:space="preserve"> K, </w:t>
      </w:r>
      <w:proofErr w:type="spellStart"/>
      <w:r w:rsidRPr="41602210">
        <w:rPr>
          <w:color w:val="000000" w:themeColor="text1"/>
        </w:rPr>
        <w:t>Janczewska</w:t>
      </w:r>
      <w:proofErr w:type="spellEnd"/>
      <w:r w:rsidRPr="41602210">
        <w:rPr>
          <w:color w:val="000000" w:themeColor="text1"/>
        </w:rPr>
        <w:t xml:space="preserve"> M, </w:t>
      </w:r>
      <w:proofErr w:type="spellStart"/>
      <w:r w:rsidRPr="41602210">
        <w:rPr>
          <w:color w:val="000000" w:themeColor="text1"/>
        </w:rPr>
        <w:t>Ciach</w:t>
      </w:r>
      <w:proofErr w:type="spellEnd"/>
      <w:r w:rsidRPr="41602210">
        <w:rPr>
          <w:color w:val="000000" w:themeColor="text1"/>
        </w:rPr>
        <w:t xml:space="preserve"> T. A simple</w:t>
      </w:r>
      <w:r w:rsidR="6D1FF17E" w:rsidRPr="41602210">
        <w:rPr>
          <w:color w:val="000000" w:themeColor="text1"/>
        </w:rPr>
        <w:t xml:space="preserve"> time-resolved fluorescence assay for quantitative determination of DOTA chelator. Analytical Biochemistry. 2019 </w:t>
      </w:r>
      <w:r w:rsidR="7CE8C452" w:rsidRPr="41602210">
        <w:rPr>
          <w:color w:val="000000" w:themeColor="text1"/>
        </w:rPr>
        <w:t xml:space="preserve">November 584, 113384. </w:t>
      </w:r>
    </w:p>
    <w:p w14:paraId="49EB70F8" w14:textId="5CA71BEF" w:rsidR="6E63BDBE" w:rsidRDefault="6E63BDBE" w:rsidP="00F03B29">
      <w:r w:rsidRPr="766AF7D0">
        <w:rPr>
          <w:color w:val="000000" w:themeColor="text1"/>
        </w:rPr>
        <w:t>12</w:t>
      </w:r>
      <w:r w:rsidR="006D4609">
        <w:rPr>
          <w:color w:val="000000" w:themeColor="text1"/>
        </w:rPr>
        <w:t>.</w:t>
      </w:r>
      <w:r w:rsidR="2DEA4502" w:rsidRPr="766AF7D0">
        <w:rPr>
          <w:color w:val="000000" w:themeColor="text1"/>
        </w:rPr>
        <w:t xml:space="preserve"> </w:t>
      </w:r>
      <w:r w:rsidR="76D7BAC4" w:rsidRPr="766AF7D0">
        <w:rPr>
          <w:rFonts w:ascii="Calibri" w:hAnsi="Calibri"/>
          <w:color w:val="000000" w:themeColor="text1"/>
        </w:rPr>
        <w:t xml:space="preserve">Ellerbee, A.K., Phillips, S.T., Siegel, A.C., </w:t>
      </w:r>
      <w:proofErr w:type="spellStart"/>
      <w:r w:rsidR="76D7BAC4" w:rsidRPr="766AF7D0">
        <w:rPr>
          <w:rFonts w:ascii="Calibri" w:hAnsi="Calibri"/>
          <w:color w:val="000000" w:themeColor="text1"/>
        </w:rPr>
        <w:t>Mirica</w:t>
      </w:r>
      <w:proofErr w:type="spellEnd"/>
      <w:r w:rsidR="76D7BAC4" w:rsidRPr="766AF7D0">
        <w:rPr>
          <w:rFonts w:ascii="Calibri" w:hAnsi="Calibri"/>
          <w:color w:val="000000" w:themeColor="text1"/>
        </w:rPr>
        <w:t>, K.A., Martinez, A.W., Striehl, P., Jain, N., Prentiss, M., Whitesides, G.M. Quantifying colorimetric assays in paper-based microfluidic devices by measuring the transmission of light through paper. Anal. Chem. 81 (20), 8447–8452 (2009).</w:t>
      </w:r>
    </w:p>
    <w:p w14:paraId="5D26F139" w14:textId="25851D98" w:rsidR="2DEA4502" w:rsidRDefault="2DEA4502" w:rsidP="00F03B29">
      <w:r w:rsidRPr="766AF7D0">
        <w:rPr>
          <w:color w:val="000000" w:themeColor="text1"/>
        </w:rPr>
        <w:t>13</w:t>
      </w:r>
      <w:r w:rsidR="006D4609">
        <w:rPr>
          <w:color w:val="000000" w:themeColor="text1"/>
        </w:rPr>
        <w:t>.</w:t>
      </w:r>
      <w:r w:rsidR="7305FBB7" w:rsidRPr="766AF7D0">
        <w:rPr>
          <w:color w:val="000000" w:themeColor="text1"/>
        </w:rPr>
        <w:t xml:space="preserve"> </w:t>
      </w:r>
      <w:r w:rsidR="7305FBB7" w:rsidRPr="766AF7D0">
        <w:rPr>
          <w:rFonts w:ascii="Calibri" w:hAnsi="Calibri"/>
          <w:color w:val="000000" w:themeColor="text1"/>
        </w:rPr>
        <w:t>Cowles, J. Theory of dual-wavelength spectrophotometry for turbid samples. J. Opt. Soc. Am. 55, 690–692 (1965).</w:t>
      </w:r>
    </w:p>
    <w:p w14:paraId="1F1D529B" w14:textId="4E96C08A" w:rsidR="2DEA4502" w:rsidRDefault="2DEA4502" w:rsidP="00F03B29">
      <w:r w:rsidRPr="766AF7D0">
        <w:rPr>
          <w:color w:val="000000" w:themeColor="text1"/>
        </w:rPr>
        <w:t>14</w:t>
      </w:r>
      <w:r w:rsidR="00917A18">
        <w:rPr>
          <w:color w:val="000000" w:themeColor="text1"/>
        </w:rPr>
        <w:t>.</w:t>
      </w:r>
      <w:r w:rsidR="71B5EF25" w:rsidRPr="766AF7D0">
        <w:rPr>
          <w:color w:val="000000" w:themeColor="text1"/>
        </w:rPr>
        <w:t xml:space="preserve"> </w:t>
      </w:r>
      <w:proofErr w:type="spellStart"/>
      <w:r w:rsidR="71B5EF25" w:rsidRPr="766AF7D0">
        <w:rPr>
          <w:rFonts w:ascii="Calibri" w:hAnsi="Calibri"/>
          <w:color w:val="000000" w:themeColor="text1"/>
        </w:rPr>
        <w:t>Brulin</w:t>
      </w:r>
      <w:proofErr w:type="spellEnd"/>
      <w:r w:rsidR="71B5EF25" w:rsidRPr="766AF7D0">
        <w:rPr>
          <w:rFonts w:ascii="Calibri" w:hAnsi="Calibri"/>
          <w:color w:val="000000" w:themeColor="text1"/>
        </w:rPr>
        <w:t>, S., Tropea, C., Roisman, I.V. Pinch-off of a viscous liquid bridge stretched with high Reynolds numbers. Colloids and Surfaces A: Physicochemical and Engineering Aspects. 587, 124271 (2020).</w:t>
      </w:r>
    </w:p>
    <w:p w14:paraId="78C9B5E7" w14:textId="700F1472" w:rsidR="2DEA4502" w:rsidRDefault="2DEA4502" w:rsidP="00F03B29">
      <w:r w:rsidRPr="766AF7D0">
        <w:rPr>
          <w:color w:val="000000" w:themeColor="text1"/>
        </w:rPr>
        <w:t>15</w:t>
      </w:r>
      <w:r w:rsidR="00917A18">
        <w:rPr>
          <w:color w:val="000000" w:themeColor="text1"/>
        </w:rPr>
        <w:t>.</w:t>
      </w:r>
      <w:r w:rsidR="2BACC3D1" w:rsidRPr="766AF7D0">
        <w:rPr>
          <w:rFonts w:ascii="Calibri" w:hAnsi="Calibri"/>
          <w:color w:val="000000" w:themeColor="text1"/>
        </w:rPr>
        <w:t xml:space="preserve"> Seo, J., Lee, L.P. Effects on wettability by surfactant accumulation/depletion in bulk polydimethylsiloxane (PDMS). Sensors and Actuators B: Chemical. 119, 192–198 (2006).</w:t>
      </w:r>
    </w:p>
    <w:p w14:paraId="27511816" w14:textId="2DBAFD7D" w:rsidR="2DEA4502" w:rsidRDefault="2DEA4502" w:rsidP="00F03B29">
      <w:r w:rsidRPr="766AF7D0">
        <w:rPr>
          <w:color w:val="000000" w:themeColor="text1"/>
        </w:rPr>
        <w:t>16</w:t>
      </w:r>
      <w:r w:rsidR="00917A18">
        <w:rPr>
          <w:color w:val="000000" w:themeColor="text1"/>
        </w:rPr>
        <w:t>.</w:t>
      </w:r>
      <w:r w:rsidR="4686D8FB" w:rsidRPr="766AF7D0">
        <w:rPr>
          <w:color w:val="000000" w:themeColor="text1"/>
        </w:rPr>
        <w:t xml:space="preserve"> </w:t>
      </w:r>
      <w:r w:rsidR="4686D8FB" w:rsidRPr="766AF7D0">
        <w:rPr>
          <w:rFonts w:ascii="Calibri" w:hAnsi="Calibri"/>
          <w:color w:val="000000" w:themeColor="text1"/>
        </w:rPr>
        <w:t>Pohanka, M., Zakova, J. Urine test strip quantitative assay with a smartphone camera. International Journal of Analytical Chemistry. (2024).</w:t>
      </w:r>
    </w:p>
    <w:p w14:paraId="174C6F7A" w14:textId="6429560E" w:rsidR="2DEA4502" w:rsidRDefault="2DEA4502" w:rsidP="00F03B29">
      <w:r w:rsidRPr="766AF7D0">
        <w:rPr>
          <w:color w:val="000000" w:themeColor="text1"/>
        </w:rPr>
        <w:t>17</w:t>
      </w:r>
      <w:r w:rsidR="00917A18">
        <w:rPr>
          <w:color w:val="000000" w:themeColor="text1"/>
        </w:rPr>
        <w:t>.</w:t>
      </w:r>
      <w:r w:rsidR="7FBF2AB6" w:rsidRPr="766AF7D0">
        <w:rPr>
          <w:color w:val="000000" w:themeColor="text1"/>
        </w:rPr>
        <w:t xml:space="preserve"> </w:t>
      </w:r>
      <w:proofErr w:type="spellStart"/>
      <w:r w:rsidR="7FBF2AB6" w:rsidRPr="766AF7D0">
        <w:rPr>
          <w:rFonts w:ascii="Calibri" w:hAnsi="Calibri"/>
          <w:color w:val="000000" w:themeColor="text1"/>
        </w:rPr>
        <w:t>Sevastou</w:t>
      </w:r>
      <w:proofErr w:type="spellEnd"/>
      <w:r w:rsidR="7FBF2AB6" w:rsidRPr="766AF7D0">
        <w:rPr>
          <w:rFonts w:ascii="Calibri" w:hAnsi="Calibri"/>
          <w:color w:val="000000" w:themeColor="text1"/>
        </w:rPr>
        <w:t xml:space="preserve">, A., </w:t>
      </w:r>
      <w:proofErr w:type="spellStart"/>
      <w:r w:rsidR="7FBF2AB6" w:rsidRPr="766AF7D0">
        <w:rPr>
          <w:rFonts w:ascii="Calibri" w:hAnsi="Calibri"/>
          <w:color w:val="000000" w:themeColor="text1"/>
        </w:rPr>
        <w:t>Tragoulias</w:t>
      </w:r>
      <w:proofErr w:type="spellEnd"/>
      <w:r w:rsidR="7FBF2AB6" w:rsidRPr="766AF7D0">
        <w:rPr>
          <w:rFonts w:ascii="Calibri" w:hAnsi="Calibri"/>
          <w:color w:val="000000" w:themeColor="text1"/>
        </w:rPr>
        <w:t xml:space="preserve">, S.S., </w:t>
      </w:r>
      <w:proofErr w:type="spellStart"/>
      <w:r w:rsidR="7FBF2AB6" w:rsidRPr="766AF7D0">
        <w:rPr>
          <w:rFonts w:ascii="Calibri" w:hAnsi="Calibri"/>
          <w:color w:val="000000" w:themeColor="text1"/>
        </w:rPr>
        <w:t>Kalogianni</w:t>
      </w:r>
      <w:proofErr w:type="spellEnd"/>
      <w:r w:rsidR="7FBF2AB6" w:rsidRPr="766AF7D0">
        <w:rPr>
          <w:rFonts w:ascii="Calibri" w:hAnsi="Calibri"/>
          <w:color w:val="000000" w:themeColor="text1"/>
        </w:rPr>
        <w:t>, D.P., Christopoulos, T.K. Mix-and-read method for assessment of milk pasteurization using a smartphone or a common digital camera. Analytical and Bioanalytical Chemistry. 1–7 (2020).</w:t>
      </w:r>
    </w:p>
    <w:p w14:paraId="2250362B" w14:textId="51B6D723" w:rsidR="2DEA4502" w:rsidRDefault="2DEA4502" w:rsidP="00F03B29">
      <w:r w:rsidRPr="766AF7D0">
        <w:rPr>
          <w:color w:val="000000" w:themeColor="text1"/>
        </w:rPr>
        <w:t>18</w:t>
      </w:r>
      <w:r w:rsidR="00917A18">
        <w:rPr>
          <w:color w:val="000000" w:themeColor="text1"/>
        </w:rPr>
        <w:t>.</w:t>
      </w:r>
      <w:r w:rsidR="2D3F4177" w:rsidRPr="766AF7D0">
        <w:rPr>
          <w:color w:val="000000" w:themeColor="text1"/>
        </w:rPr>
        <w:t xml:space="preserve"> </w:t>
      </w:r>
      <w:r w:rsidR="2D3F4177" w:rsidRPr="766AF7D0">
        <w:rPr>
          <w:rFonts w:ascii="Calibri" w:hAnsi="Calibri"/>
          <w:color w:val="000000" w:themeColor="text1"/>
        </w:rPr>
        <w:t xml:space="preserve">Munkholm, S.B., Krøgholt, T., Ebbesen, F., </w:t>
      </w:r>
      <w:proofErr w:type="spellStart"/>
      <w:r w:rsidR="2D3F4177" w:rsidRPr="766AF7D0">
        <w:rPr>
          <w:rFonts w:ascii="Calibri" w:hAnsi="Calibri"/>
          <w:color w:val="000000" w:themeColor="text1"/>
        </w:rPr>
        <w:t>Szecsi</w:t>
      </w:r>
      <w:proofErr w:type="spellEnd"/>
      <w:r w:rsidR="2D3F4177" w:rsidRPr="766AF7D0">
        <w:rPr>
          <w:rFonts w:ascii="Calibri" w:hAnsi="Calibri"/>
          <w:color w:val="000000" w:themeColor="text1"/>
        </w:rPr>
        <w:t xml:space="preserve">, P.B., Kristensen, S.R. The smartphone camera as a potential method for transcutaneous bilirubin measurement. </w:t>
      </w:r>
      <w:proofErr w:type="spellStart"/>
      <w:r w:rsidR="2D3F4177" w:rsidRPr="766AF7D0">
        <w:rPr>
          <w:rFonts w:ascii="Calibri" w:hAnsi="Calibri"/>
          <w:color w:val="000000" w:themeColor="text1"/>
        </w:rPr>
        <w:t>PLoS</w:t>
      </w:r>
      <w:proofErr w:type="spellEnd"/>
      <w:r w:rsidR="2D3F4177" w:rsidRPr="766AF7D0">
        <w:rPr>
          <w:rFonts w:ascii="Calibri" w:hAnsi="Calibri"/>
          <w:color w:val="000000" w:themeColor="text1"/>
        </w:rPr>
        <w:t xml:space="preserve"> ONE. 13 (2018).</w:t>
      </w:r>
    </w:p>
    <w:p w14:paraId="4828453F" w14:textId="707AD605" w:rsidR="67F6B3E5" w:rsidRDefault="67F6B3E5" w:rsidP="00F03B29">
      <w:r w:rsidRPr="766AF7D0">
        <w:rPr>
          <w:color w:val="000000" w:themeColor="text1"/>
        </w:rPr>
        <w:t>19</w:t>
      </w:r>
      <w:r w:rsidR="00917A18">
        <w:rPr>
          <w:color w:val="000000" w:themeColor="text1"/>
        </w:rPr>
        <w:t>.</w:t>
      </w:r>
      <w:r w:rsidR="2E142E84" w:rsidRPr="766AF7D0">
        <w:rPr>
          <w:color w:val="000000" w:themeColor="text1"/>
        </w:rPr>
        <w:t xml:space="preserve"> </w:t>
      </w:r>
      <w:proofErr w:type="spellStart"/>
      <w:r w:rsidR="2E142E84" w:rsidRPr="766AF7D0">
        <w:rPr>
          <w:rFonts w:ascii="Calibri" w:hAnsi="Calibri"/>
          <w:color w:val="000000" w:themeColor="text1"/>
        </w:rPr>
        <w:t>Dextrometer</w:t>
      </w:r>
      <w:proofErr w:type="spellEnd"/>
      <w:r w:rsidR="2E142E84" w:rsidRPr="766AF7D0">
        <w:rPr>
          <w:rFonts w:ascii="Calibri" w:hAnsi="Calibri"/>
          <w:color w:val="000000" w:themeColor="text1"/>
        </w:rPr>
        <w:t xml:space="preserve"> for self-testing of blood glucose. The Western Journal of Medicine. 136 (3), 275 (1982).</w:t>
      </w:r>
    </w:p>
    <w:sectPr w:rsidR="67F6B3E5" w:rsidSect="00147CBA">
      <w:headerReference w:type="even" r:id="rId12"/>
      <w:headerReference w:type="default" r:id="rId13"/>
      <w:footerReference w:type="even" r:id="rId14"/>
      <w:headerReference w:type="first" r:id="rId15"/>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3EDCA" w14:textId="77777777" w:rsidR="003379EE" w:rsidRDefault="003379EE">
      <w:r>
        <w:separator/>
      </w:r>
    </w:p>
  </w:endnote>
  <w:endnote w:type="continuationSeparator" w:id="0">
    <w:p w14:paraId="4457E424" w14:textId="77777777" w:rsidR="003379EE" w:rsidRDefault="0033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stem 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66F4" w14:textId="77777777" w:rsidR="003379EE" w:rsidRDefault="003379EE">
      <w:r>
        <w:separator/>
      </w:r>
    </w:p>
  </w:footnote>
  <w:footnote w:type="continuationSeparator" w:id="0">
    <w:p w14:paraId="40944A77" w14:textId="77777777" w:rsidR="003379EE" w:rsidRDefault="00337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7D3DA6">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419B23D"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15FCA"/>
    <w:multiLevelType w:val="hybridMultilevel"/>
    <w:tmpl w:val="4AAABC5E"/>
    <w:lvl w:ilvl="0" w:tplc="4E6E3C7A">
      <w:start w:val="1"/>
      <w:numFmt w:val="bullet"/>
      <w:lvlText w:val=""/>
      <w:lvlJc w:val="left"/>
      <w:pPr>
        <w:ind w:left="360" w:hanging="360"/>
      </w:pPr>
      <w:rPr>
        <w:rFonts w:ascii="Symbol" w:hAnsi="Symbol" w:hint="default"/>
        <w:sz w:val="28"/>
        <w:szCs w:val="28"/>
      </w:rPr>
    </w:lvl>
    <w:lvl w:ilvl="1" w:tplc="68422DF4" w:tentative="1">
      <w:start w:val="1"/>
      <w:numFmt w:val="bullet"/>
      <w:lvlText w:val="o"/>
      <w:lvlJc w:val="left"/>
      <w:pPr>
        <w:ind w:left="1440" w:hanging="360"/>
      </w:pPr>
      <w:rPr>
        <w:rFonts w:ascii="Courier New" w:hAnsi="Courier New" w:cs="Courier New" w:hint="default"/>
      </w:rPr>
    </w:lvl>
    <w:lvl w:ilvl="2" w:tplc="55D091AC" w:tentative="1">
      <w:start w:val="1"/>
      <w:numFmt w:val="bullet"/>
      <w:lvlText w:val=""/>
      <w:lvlJc w:val="left"/>
      <w:pPr>
        <w:ind w:left="2160" w:hanging="360"/>
      </w:pPr>
      <w:rPr>
        <w:rFonts w:ascii="Wingdings" w:hAnsi="Wingdings" w:hint="default"/>
      </w:rPr>
    </w:lvl>
    <w:lvl w:ilvl="3" w:tplc="10EA4122" w:tentative="1">
      <w:start w:val="1"/>
      <w:numFmt w:val="bullet"/>
      <w:lvlText w:val=""/>
      <w:lvlJc w:val="left"/>
      <w:pPr>
        <w:ind w:left="2880" w:hanging="360"/>
      </w:pPr>
      <w:rPr>
        <w:rFonts w:ascii="Symbol" w:hAnsi="Symbol" w:hint="default"/>
      </w:rPr>
    </w:lvl>
    <w:lvl w:ilvl="4" w:tplc="13FE5942" w:tentative="1">
      <w:start w:val="1"/>
      <w:numFmt w:val="bullet"/>
      <w:lvlText w:val="o"/>
      <w:lvlJc w:val="left"/>
      <w:pPr>
        <w:ind w:left="3600" w:hanging="360"/>
      </w:pPr>
      <w:rPr>
        <w:rFonts w:ascii="Courier New" w:hAnsi="Courier New" w:cs="Courier New" w:hint="default"/>
      </w:rPr>
    </w:lvl>
    <w:lvl w:ilvl="5" w:tplc="C07620F8" w:tentative="1">
      <w:start w:val="1"/>
      <w:numFmt w:val="bullet"/>
      <w:lvlText w:val=""/>
      <w:lvlJc w:val="left"/>
      <w:pPr>
        <w:ind w:left="4320" w:hanging="360"/>
      </w:pPr>
      <w:rPr>
        <w:rFonts w:ascii="Wingdings" w:hAnsi="Wingdings" w:hint="default"/>
      </w:rPr>
    </w:lvl>
    <w:lvl w:ilvl="6" w:tplc="26F4A768" w:tentative="1">
      <w:start w:val="1"/>
      <w:numFmt w:val="bullet"/>
      <w:lvlText w:val=""/>
      <w:lvlJc w:val="left"/>
      <w:pPr>
        <w:ind w:left="5040" w:hanging="360"/>
      </w:pPr>
      <w:rPr>
        <w:rFonts w:ascii="Symbol" w:hAnsi="Symbol" w:hint="default"/>
      </w:rPr>
    </w:lvl>
    <w:lvl w:ilvl="7" w:tplc="A924662A" w:tentative="1">
      <w:start w:val="1"/>
      <w:numFmt w:val="bullet"/>
      <w:lvlText w:val="o"/>
      <w:lvlJc w:val="left"/>
      <w:pPr>
        <w:ind w:left="5760" w:hanging="360"/>
      </w:pPr>
      <w:rPr>
        <w:rFonts w:ascii="Courier New" w:hAnsi="Courier New" w:cs="Courier New" w:hint="default"/>
      </w:rPr>
    </w:lvl>
    <w:lvl w:ilvl="8" w:tplc="D1C619E6"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50C62FD4">
      <w:start w:val="1"/>
      <w:numFmt w:val="decimal"/>
      <w:lvlText w:val="%1."/>
      <w:lvlJc w:val="left"/>
      <w:pPr>
        <w:ind w:left="720" w:hanging="360"/>
      </w:pPr>
    </w:lvl>
    <w:lvl w:ilvl="1" w:tplc="5C824B78" w:tentative="1">
      <w:start w:val="1"/>
      <w:numFmt w:val="lowerLetter"/>
      <w:lvlText w:val="%2."/>
      <w:lvlJc w:val="left"/>
      <w:pPr>
        <w:ind w:left="1440" w:hanging="360"/>
      </w:pPr>
    </w:lvl>
    <w:lvl w:ilvl="2" w:tplc="92486A74" w:tentative="1">
      <w:start w:val="1"/>
      <w:numFmt w:val="lowerRoman"/>
      <w:lvlText w:val="%3."/>
      <w:lvlJc w:val="right"/>
      <w:pPr>
        <w:ind w:left="2160" w:hanging="180"/>
      </w:pPr>
    </w:lvl>
    <w:lvl w:ilvl="3" w:tplc="4BB86394" w:tentative="1">
      <w:start w:val="1"/>
      <w:numFmt w:val="decimal"/>
      <w:lvlText w:val="%4."/>
      <w:lvlJc w:val="left"/>
      <w:pPr>
        <w:ind w:left="2880" w:hanging="360"/>
      </w:pPr>
    </w:lvl>
    <w:lvl w:ilvl="4" w:tplc="9A04F0FA" w:tentative="1">
      <w:start w:val="1"/>
      <w:numFmt w:val="lowerLetter"/>
      <w:lvlText w:val="%5."/>
      <w:lvlJc w:val="left"/>
      <w:pPr>
        <w:ind w:left="3600" w:hanging="360"/>
      </w:pPr>
    </w:lvl>
    <w:lvl w:ilvl="5" w:tplc="2F761204" w:tentative="1">
      <w:start w:val="1"/>
      <w:numFmt w:val="lowerRoman"/>
      <w:lvlText w:val="%6."/>
      <w:lvlJc w:val="right"/>
      <w:pPr>
        <w:ind w:left="4320" w:hanging="180"/>
      </w:pPr>
    </w:lvl>
    <w:lvl w:ilvl="6" w:tplc="7738FA0A" w:tentative="1">
      <w:start w:val="1"/>
      <w:numFmt w:val="decimal"/>
      <w:lvlText w:val="%7."/>
      <w:lvlJc w:val="left"/>
      <w:pPr>
        <w:ind w:left="5040" w:hanging="360"/>
      </w:pPr>
    </w:lvl>
    <w:lvl w:ilvl="7" w:tplc="129EA166" w:tentative="1">
      <w:start w:val="1"/>
      <w:numFmt w:val="lowerLetter"/>
      <w:lvlText w:val="%8."/>
      <w:lvlJc w:val="left"/>
      <w:pPr>
        <w:ind w:left="5760" w:hanging="360"/>
      </w:pPr>
    </w:lvl>
    <w:lvl w:ilvl="8" w:tplc="39A613B8"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3C1A41FE">
      <w:start w:val="1"/>
      <w:numFmt w:val="decimal"/>
      <w:lvlText w:val="%1."/>
      <w:lvlJc w:val="left"/>
      <w:pPr>
        <w:ind w:left="720" w:hanging="360"/>
      </w:pPr>
    </w:lvl>
    <w:lvl w:ilvl="1" w:tplc="35F443C4" w:tentative="1">
      <w:start w:val="1"/>
      <w:numFmt w:val="lowerLetter"/>
      <w:lvlText w:val="%2."/>
      <w:lvlJc w:val="left"/>
      <w:pPr>
        <w:ind w:left="1440" w:hanging="360"/>
      </w:pPr>
    </w:lvl>
    <w:lvl w:ilvl="2" w:tplc="120E04A8" w:tentative="1">
      <w:start w:val="1"/>
      <w:numFmt w:val="lowerRoman"/>
      <w:lvlText w:val="%3."/>
      <w:lvlJc w:val="right"/>
      <w:pPr>
        <w:ind w:left="2160" w:hanging="180"/>
      </w:pPr>
    </w:lvl>
    <w:lvl w:ilvl="3" w:tplc="F3F00632" w:tentative="1">
      <w:start w:val="1"/>
      <w:numFmt w:val="decimal"/>
      <w:lvlText w:val="%4."/>
      <w:lvlJc w:val="left"/>
      <w:pPr>
        <w:ind w:left="2880" w:hanging="360"/>
      </w:pPr>
    </w:lvl>
    <w:lvl w:ilvl="4" w:tplc="E8DA7558" w:tentative="1">
      <w:start w:val="1"/>
      <w:numFmt w:val="lowerLetter"/>
      <w:lvlText w:val="%5."/>
      <w:lvlJc w:val="left"/>
      <w:pPr>
        <w:ind w:left="3600" w:hanging="360"/>
      </w:pPr>
    </w:lvl>
    <w:lvl w:ilvl="5" w:tplc="1806DEE4" w:tentative="1">
      <w:start w:val="1"/>
      <w:numFmt w:val="lowerRoman"/>
      <w:lvlText w:val="%6."/>
      <w:lvlJc w:val="right"/>
      <w:pPr>
        <w:ind w:left="4320" w:hanging="180"/>
      </w:pPr>
    </w:lvl>
    <w:lvl w:ilvl="6" w:tplc="69B25D42" w:tentative="1">
      <w:start w:val="1"/>
      <w:numFmt w:val="decimal"/>
      <w:lvlText w:val="%7."/>
      <w:lvlJc w:val="left"/>
      <w:pPr>
        <w:ind w:left="5040" w:hanging="360"/>
      </w:pPr>
    </w:lvl>
    <w:lvl w:ilvl="7" w:tplc="02501AB0" w:tentative="1">
      <w:start w:val="1"/>
      <w:numFmt w:val="lowerLetter"/>
      <w:lvlText w:val="%8."/>
      <w:lvlJc w:val="left"/>
      <w:pPr>
        <w:ind w:left="5760" w:hanging="360"/>
      </w:pPr>
    </w:lvl>
    <w:lvl w:ilvl="8" w:tplc="4FBAF8A6"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131443A0">
      <w:start w:val="1"/>
      <w:numFmt w:val="decimal"/>
      <w:lvlText w:val="%1."/>
      <w:lvlJc w:val="left"/>
      <w:pPr>
        <w:ind w:left="720" w:hanging="360"/>
      </w:pPr>
    </w:lvl>
    <w:lvl w:ilvl="1" w:tplc="A818234E" w:tentative="1">
      <w:start w:val="1"/>
      <w:numFmt w:val="lowerLetter"/>
      <w:lvlText w:val="%2."/>
      <w:lvlJc w:val="left"/>
      <w:pPr>
        <w:ind w:left="1440" w:hanging="360"/>
      </w:pPr>
    </w:lvl>
    <w:lvl w:ilvl="2" w:tplc="C42C61C6" w:tentative="1">
      <w:start w:val="1"/>
      <w:numFmt w:val="lowerRoman"/>
      <w:lvlText w:val="%3."/>
      <w:lvlJc w:val="right"/>
      <w:pPr>
        <w:ind w:left="2160" w:hanging="180"/>
      </w:pPr>
    </w:lvl>
    <w:lvl w:ilvl="3" w:tplc="4D1A2E50" w:tentative="1">
      <w:start w:val="1"/>
      <w:numFmt w:val="decimal"/>
      <w:lvlText w:val="%4."/>
      <w:lvlJc w:val="left"/>
      <w:pPr>
        <w:ind w:left="2880" w:hanging="360"/>
      </w:pPr>
    </w:lvl>
    <w:lvl w:ilvl="4" w:tplc="F990ABAE" w:tentative="1">
      <w:start w:val="1"/>
      <w:numFmt w:val="lowerLetter"/>
      <w:lvlText w:val="%5."/>
      <w:lvlJc w:val="left"/>
      <w:pPr>
        <w:ind w:left="3600" w:hanging="360"/>
      </w:pPr>
    </w:lvl>
    <w:lvl w:ilvl="5" w:tplc="D6A2B0F6" w:tentative="1">
      <w:start w:val="1"/>
      <w:numFmt w:val="lowerRoman"/>
      <w:lvlText w:val="%6."/>
      <w:lvlJc w:val="right"/>
      <w:pPr>
        <w:ind w:left="4320" w:hanging="180"/>
      </w:pPr>
    </w:lvl>
    <w:lvl w:ilvl="6" w:tplc="4AAE896A" w:tentative="1">
      <w:start w:val="1"/>
      <w:numFmt w:val="decimal"/>
      <w:lvlText w:val="%7."/>
      <w:lvlJc w:val="left"/>
      <w:pPr>
        <w:ind w:left="5040" w:hanging="360"/>
      </w:pPr>
    </w:lvl>
    <w:lvl w:ilvl="7" w:tplc="07B4C818" w:tentative="1">
      <w:start w:val="1"/>
      <w:numFmt w:val="lowerLetter"/>
      <w:lvlText w:val="%8."/>
      <w:lvlJc w:val="left"/>
      <w:pPr>
        <w:ind w:left="5760" w:hanging="360"/>
      </w:pPr>
    </w:lvl>
    <w:lvl w:ilvl="8" w:tplc="BB68069C"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972625DE">
      <w:start w:val="1"/>
      <w:numFmt w:val="bullet"/>
      <w:lvlText w:val=""/>
      <w:lvlJc w:val="left"/>
      <w:pPr>
        <w:ind w:left="720" w:hanging="360"/>
      </w:pPr>
      <w:rPr>
        <w:rFonts w:ascii="Symbol" w:hAnsi="Symbol" w:hint="default"/>
      </w:rPr>
    </w:lvl>
    <w:lvl w:ilvl="1" w:tplc="24B23BBE" w:tentative="1">
      <w:start w:val="1"/>
      <w:numFmt w:val="bullet"/>
      <w:lvlText w:val="o"/>
      <w:lvlJc w:val="left"/>
      <w:pPr>
        <w:ind w:left="1440" w:hanging="360"/>
      </w:pPr>
      <w:rPr>
        <w:rFonts w:ascii="Courier New" w:hAnsi="Courier New" w:cs="Courier New" w:hint="default"/>
      </w:rPr>
    </w:lvl>
    <w:lvl w:ilvl="2" w:tplc="50789B44" w:tentative="1">
      <w:start w:val="1"/>
      <w:numFmt w:val="bullet"/>
      <w:lvlText w:val=""/>
      <w:lvlJc w:val="left"/>
      <w:pPr>
        <w:ind w:left="2160" w:hanging="360"/>
      </w:pPr>
      <w:rPr>
        <w:rFonts w:ascii="Wingdings" w:hAnsi="Wingdings" w:hint="default"/>
      </w:rPr>
    </w:lvl>
    <w:lvl w:ilvl="3" w:tplc="21E6EF4E" w:tentative="1">
      <w:start w:val="1"/>
      <w:numFmt w:val="bullet"/>
      <w:lvlText w:val=""/>
      <w:lvlJc w:val="left"/>
      <w:pPr>
        <w:ind w:left="2880" w:hanging="360"/>
      </w:pPr>
      <w:rPr>
        <w:rFonts w:ascii="Symbol" w:hAnsi="Symbol" w:hint="default"/>
      </w:rPr>
    </w:lvl>
    <w:lvl w:ilvl="4" w:tplc="0BB4505A" w:tentative="1">
      <w:start w:val="1"/>
      <w:numFmt w:val="bullet"/>
      <w:lvlText w:val="o"/>
      <w:lvlJc w:val="left"/>
      <w:pPr>
        <w:ind w:left="3600" w:hanging="360"/>
      </w:pPr>
      <w:rPr>
        <w:rFonts w:ascii="Courier New" w:hAnsi="Courier New" w:cs="Courier New" w:hint="default"/>
      </w:rPr>
    </w:lvl>
    <w:lvl w:ilvl="5" w:tplc="FC0610C0" w:tentative="1">
      <w:start w:val="1"/>
      <w:numFmt w:val="bullet"/>
      <w:lvlText w:val=""/>
      <w:lvlJc w:val="left"/>
      <w:pPr>
        <w:ind w:left="4320" w:hanging="360"/>
      </w:pPr>
      <w:rPr>
        <w:rFonts w:ascii="Wingdings" w:hAnsi="Wingdings" w:hint="default"/>
      </w:rPr>
    </w:lvl>
    <w:lvl w:ilvl="6" w:tplc="F0101BA2" w:tentative="1">
      <w:start w:val="1"/>
      <w:numFmt w:val="bullet"/>
      <w:lvlText w:val=""/>
      <w:lvlJc w:val="left"/>
      <w:pPr>
        <w:ind w:left="5040" w:hanging="360"/>
      </w:pPr>
      <w:rPr>
        <w:rFonts w:ascii="Symbol" w:hAnsi="Symbol" w:hint="default"/>
      </w:rPr>
    </w:lvl>
    <w:lvl w:ilvl="7" w:tplc="788AC378" w:tentative="1">
      <w:start w:val="1"/>
      <w:numFmt w:val="bullet"/>
      <w:lvlText w:val="o"/>
      <w:lvlJc w:val="left"/>
      <w:pPr>
        <w:ind w:left="5760" w:hanging="360"/>
      </w:pPr>
      <w:rPr>
        <w:rFonts w:ascii="Courier New" w:hAnsi="Courier New" w:cs="Courier New" w:hint="default"/>
      </w:rPr>
    </w:lvl>
    <w:lvl w:ilvl="8" w:tplc="68FABD8A"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24F41072">
      <w:start w:val="1"/>
      <w:numFmt w:val="decimal"/>
      <w:lvlText w:val="%1."/>
      <w:lvlJc w:val="left"/>
      <w:pPr>
        <w:ind w:left="720" w:hanging="360"/>
      </w:pPr>
    </w:lvl>
    <w:lvl w:ilvl="1" w:tplc="311C792E" w:tentative="1">
      <w:start w:val="1"/>
      <w:numFmt w:val="lowerLetter"/>
      <w:lvlText w:val="%2."/>
      <w:lvlJc w:val="left"/>
      <w:pPr>
        <w:ind w:left="1440" w:hanging="360"/>
      </w:pPr>
    </w:lvl>
    <w:lvl w:ilvl="2" w:tplc="743EF182" w:tentative="1">
      <w:start w:val="1"/>
      <w:numFmt w:val="lowerRoman"/>
      <w:lvlText w:val="%3."/>
      <w:lvlJc w:val="right"/>
      <w:pPr>
        <w:ind w:left="2160" w:hanging="180"/>
      </w:pPr>
    </w:lvl>
    <w:lvl w:ilvl="3" w:tplc="CB5C3EAA" w:tentative="1">
      <w:start w:val="1"/>
      <w:numFmt w:val="decimal"/>
      <w:lvlText w:val="%4."/>
      <w:lvlJc w:val="left"/>
      <w:pPr>
        <w:ind w:left="2880" w:hanging="360"/>
      </w:pPr>
    </w:lvl>
    <w:lvl w:ilvl="4" w:tplc="5772132C" w:tentative="1">
      <w:start w:val="1"/>
      <w:numFmt w:val="lowerLetter"/>
      <w:lvlText w:val="%5."/>
      <w:lvlJc w:val="left"/>
      <w:pPr>
        <w:ind w:left="3600" w:hanging="360"/>
      </w:pPr>
    </w:lvl>
    <w:lvl w:ilvl="5" w:tplc="E932EB1E" w:tentative="1">
      <w:start w:val="1"/>
      <w:numFmt w:val="lowerRoman"/>
      <w:lvlText w:val="%6."/>
      <w:lvlJc w:val="right"/>
      <w:pPr>
        <w:ind w:left="4320" w:hanging="180"/>
      </w:pPr>
    </w:lvl>
    <w:lvl w:ilvl="6" w:tplc="9F78375E" w:tentative="1">
      <w:start w:val="1"/>
      <w:numFmt w:val="decimal"/>
      <w:lvlText w:val="%7."/>
      <w:lvlJc w:val="left"/>
      <w:pPr>
        <w:ind w:left="5040" w:hanging="360"/>
      </w:pPr>
    </w:lvl>
    <w:lvl w:ilvl="7" w:tplc="9F14448C" w:tentative="1">
      <w:start w:val="1"/>
      <w:numFmt w:val="lowerLetter"/>
      <w:lvlText w:val="%8."/>
      <w:lvlJc w:val="left"/>
      <w:pPr>
        <w:ind w:left="5760" w:hanging="360"/>
      </w:pPr>
    </w:lvl>
    <w:lvl w:ilvl="8" w:tplc="28D60224"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45F2EB38">
      <w:start w:val="1"/>
      <w:numFmt w:val="bullet"/>
      <w:lvlText w:val=""/>
      <w:lvlJc w:val="left"/>
      <w:pPr>
        <w:ind w:left="720" w:hanging="360"/>
      </w:pPr>
      <w:rPr>
        <w:rFonts w:ascii="Symbol" w:hAnsi="Symbol" w:hint="default"/>
      </w:rPr>
    </w:lvl>
    <w:lvl w:ilvl="1" w:tplc="818699B8" w:tentative="1">
      <w:start w:val="1"/>
      <w:numFmt w:val="bullet"/>
      <w:lvlText w:val="o"/>
      <w:lvlJc w:val="left"/>
      <w:pPr>
        <w:ind w:left="1440" w:hanging="360"/>
      </w:pPr>
      <w:rPr>
        <w:rFonts w:ascii="Courier New" w:hAnsi="Courier New" w:cs="Courier New" w:hint="default"/>
      </w:rPr>
    </w:lvl>
    <w:lvl w:ilvl="2" w:tplc="90DA81FE" w:tentative="1">
      <w:start w:val="1"/>
      <w:numFmt w:val="bullet"/>
      <w:lvlText w:val=""/>
      <w:lvlJc w:val="left"/>
      <w:pPr>
        <w:ind w:left="2160" w:hanging="360"/>
      </w:pPr>
      <w:rPr>
        <w:rFonts w:ascii="Wingdings" w:hAnsi="Wingdings" w:hint="default"/>
      </w:rPr>
    </w:lvl>
    <w:lvl w:ilvl="3" w:tplc="89F2788A" w:tentative="1">
      <w:start w:val="1"/>
      <w:numFmt w:val="bullet"/>
      <w:lvlText w:val=""/>
      <w:lvlJc w:val="left"/>
      <w:pPr>
        <w:ind w:left="2880" w:hanging="360"/>
      </w:pPr>
      <w:rPr>
        <w:rFonts w:ascii="Symbol" w:hAnsi="Symbol" w:hint="default"/>
      </w:rPr>
    </w:lvl>
    <w:lvl w:ilvl="4" w:tplc="AA5C13BE" w:tentative="1">
      <w:start w:val="1"/>
      <w:numFmt w:val="bullet"/>
      <w:lvlText w:val="o"/>
      <w:lvlJc w:val="left"/>
      <w:pPr>
        <w:ind w:left="3600" w:hanging="360"/>
      </w:pPr>
      <w:rPr>
        <w:rFonts w:ascii="Courier New" w:hAnsi="Courier New" w:cs="Courier New" w:hint="default"/>
      </w:rPr>
    </w:lvl>
    <w:lvl w:ilvl="5" w:tplc="9EB61F34" w:tentative="1">
      <w:start w:val="1"/>
      <w:numFmt w:val="bullet"/>
      <w:lvlText w:val=""/>
      <w:lvlJc w:val="left"/>
      <w:pPr>
        <w:ind w:left="4320" w:hanging="360"/>
      </w:pPr>
      <w:rPr>
        <w:rFonts w:ascii="Wingdings" w:hAnsi="Wingdings" w:hint="default"/>
      </w:rPr>
    </w:lvl>
    <w:lvl w:ilvl="6" w:tplc="7D4E8574" w:tentative="1">
      <w:start w:val="1"/>
      <w:numFmt w:val="bullet"/>
      <w:lvlText w:val=""/>
      <w:lvlJc w:val="left"/>
      <w:pPr>
        <w:ind w:left="5040" w:hanging="360"/>
      </w:pPr>
      <w:rPr>
        <w:rFonts w:ascii="Symbol" w:hAnsi="Symbol" w:hint="default"/>
      </w:rPr>
    </w:lvl>
    <w:lvl w:ilvl="7" w:tplc="18E42CD4" w:tentative="1">
      <w:start w:val="1"/>
      <w:numFmt w:val="bullet"/>
      <w:lvlText w:val="o"/>
      <w:lvlJc w:val="left"/>
      <w:pPr>
        <w:ind w:left="5760" w:hanging="360"/>
      </w:pPr>
      <w:rPr>
        <w:rFonts w:ascii="Courier New" w:hAnsi="Courier New" w:cs="Courier New" w:hint="default"/>
      </w:rPr>
    </w:lvl>
    <w:lvl w:ilvl="8" w:tplc="0610D6B0"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5F327D50">
      <w:start w:val="1"/>
      <w:numFmt w:val="bullet"/>
      <w:lvlText w:val=""/>
      <w:lvlJc w:val="left"/>
      <w:pPr>
        <w:ind w:left="360" w:hanging="360"/>
      </w:pPr>
      <w:rPr>
        <w:rFonts w:ascii="Symbol" w:hAnsi="Symbol" w:hint="default"/>
        <w:sz w:val="28"/>
        <w:szCs w:val="28"/>
      </w:rPr>
    </w:lvl>
    <w:lvl w:ilvl="1" w:tplc="06ECD032" w:tentative="1">
      <w:start w:val="1"/>
      <w:numFmt w:val="bullet"/>
      <w:lvlText w:val="o"/>
      <w:lvlJc w:val="left"/>
      <w:pPr>
        <w:ind w:left="1080" w:hanging="360"/>
      </w:pPr>
      <w:rPr>
        <w:rFonts w:ascii="Courier New" w:hAnsi="Courier New" w:cs="Courier New" w:hint="default"/>
      </w:rPr>
    </w:lvl>
    <w:lvl w:ilvl="2" w:tplc="B2A4AD40" w:tentative="1">
      <w:start w:val="1"/>
      <w:numFmt w:val="bullet"/>
      <w:lvlText w:val=""/>
      <w:lvlJc w:val="left"/>
      <w:pPr>
        <w:ind w:left="1800" w:hanging="360"/>
      </w:pPr>
      <w:rPr>
        <w:rFonts w:ascii="Wingdings" w:hAnsi="Wingdings" w:hint="default"/>
      </w:rPr>
    </w:lvl>
    <w:lvl w:ilvl="3" w:tplc="F9445978" w:tentative="1">
      <w:start w:val="1"/>
      <w:numFmt w:val="bullet"/>
      <w:lvlText w:val=""/>
      <w:lvlJc w:val="left"/>
      <w:pPr>
        <w:ind w:left="2520" w:hanging="360"/>
      </w:pPr>
      <w:rPr>
        <w:rFonts w:ascii="Symbol" w:hAnsi="Symbol" w:hint="default"/>
      </w:rPr>
    </w:lvl>
    <w:lvl w:ilvl="4" w:tplc="E0A6E604" w:tentative="1">
      <w:start w:val="1"/>
      <w:numFmt w:val="bullet"/>
      <w:lvlText w:val="o"/>
      <w:lvlJc w:val="left"/>
      <w:pPr>
        <w:ind w:left="3240" w:hanging="360"/>
      </w:pPr>
      <w:rPr>
        <w:rFonts w:ascii="Courier New" w:hAnsi="Courier New" w:cs="Courier New" w:hint="default"/>
      </w:rPr>
    </w:lvl>
    <w:lvl w:ilvl="5" w:tplc="A9A81194" w:tentative="1">
      <w:start w:val="1"/>
      <w:numFmt w:val="bullet"/>
      <w:lvlText w:val=""/>
      <w:lvlJc w:val="left"/>
      <w:pPr>
        <w:ind w:left="3960" w:hanging="360"/>
      </w:pPr>
      <w:rPr>
        <w:rFonts w:ascii="Wingdings" w:hAnsi="Wingdings" w:hint="default"/>
      </w:rPr>
    </w:lvl>
    <w:lvl w:ilvl="6" w:tplc="BA54D936" w:tentative="1">
      <w:start w:val="1"/>
      <w:numFmt w:val="bullet"/>
      <w:lvlText w:val=""/>
      <w:lvlJc w:val="left"/>
      <w:pPr>
        <w:ind w:left="4680" w:hanging="360"/>
      </w:pPr>
      <w:rPr>
        <w:rFonts w:ascii="Symbol" w:hAnsi="Symbol" w:hint="default"/>
      </w:rPr>
    </w:lvl>
    <w:lvl w:ilvl="7" w:tplc="9F367022" w:tentative="1">
      <w:start w:val="1"/>
      <w:numFmt w:val="bullet"/>
      <w:lvlText w:val="o"/>
      <w:lvlJc w:val="left"/>
      <w:pPr>
        <w:ind w:left="5400" w:hanging="360"/>
      </w:pPr>
      <w:rPr>
        <w:rFonts w:ascii="Courier New" w:hAnsi="Courier New" w:cs="Courier New" w:hint="default"/>
      </w:rPr>
    </w:lvl>
    <w:lvl w:ilvl="8" w:tplc="534E3D40" w:tentative="1">
      <w:start w:val="1"/>
      <w:numFmt w:val="bullet"/>
      <w:lvlText w:val=""/>
      <w:lvlJc w:val="left"/>
      <w:pPr>
        <w:ind w:left="6120" w:hanging="360"/>
      </w:pPr>
      <w:rPr>
        <w:rFonts w:ascii="Wingdings" w:hAnsi="Wingdings" w:hint="default"/>
      </w:rPr>
    </w:lvl>
  </w:abstractNum>
  <w:abstractNum w:abstractNumId="18" w15:restartNumberingAfterBreak="0">
    <w:nsid w:val="590B4799"/>
    <w:multiLevelType w:val="multilevel"/>
    <w:tmpl w:val="33DAB7DC"/>
    <w:lvl w:ilvl="0">
      <w:start w:val="1"/>
      <w:numFmt w:val="decimal"/>
      <w:pStyle w:val="Ttulo1"/>
      <w:lvlText w:val=" %1."/>
      <w:lvlJc w:val="left"/>
      <w:pPr>
        <w:ind w:left="432" w:hanging="432"/>
      </w:pPr>
      <w:rPr>
        <w:rFonts w:hint="default"/>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9" w15:restartNumberingAfterBreak="0">
    <w:nsid w:val="61582804"/>
    <w:multiLevelType w:val="multilevel"/>
    <w:tmpl w:val="A65EDD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7B6BC2"/>
    <w:multiLevelType w:val="hybridMultilevel"/>
    <w:tmpl w:val="36F6EDBE"/>
    <w:lvl w:ilvl="0" w:tplc="981852A6">
      <w:start w:val="1"/>
      <w:numFmt w:val="bullet"/>
      <w:lvlText w:val=""/>
      <w:lvlJc w:val="left"/>
      <w:pPr>
        <w:ind w:left="720" w:hanging="360"/>
      </w:pPr>
      <w:rPr>
        <w:rFonts w:ascii="Symbol" w:hAnsi="Symbol" w:hint="default"/>
      </w:rPr>
    </w:lvl>
    <w:lvl w:ilvl="1" w:tplc="30000126" w:tentative="1">
      <w:start w:val="1"/>
      <w:numFmt w:val="bullet"/>
      <w:lvlText w:val="o"/>
      <w:lvlJc w:val="left"/>
      <w:pPr>
        <w:ind w:left="1440" w:hanging="360"/>
      </w:pPr>
      <w:rPr>
        <w:rFonts w:ascii="Courier New" w:hAnsi="Courier New" w:cs="Courier New" w:hint="default"/>
      </w:rPr>
    </w:lvl>
    <w:lvl w:ilvl="2" w:tplc="4E72033C" w:tentative="1">
      <w:start w:val="1"/>
      <w:numFmt w:val="bullet"/>
      <w:lvlText w:val=""/>
      <w:lvlJc w:val="left"/>
      <w:pPr>
        <w:ind w:left="2160" w:hanging="360"/>
      </w:pPr>
      <w:rPr>
        <w:rFonts w:ascii="Wingdings" w:hAnsi="Wingdings" w:hint="default"/>
      </w:rPr>
    </w:lvl>
    <w:lvl w:ilvl="3" w:tplc="82766E3E" w:tentative="1">
      <w:start w:val="1"/>
      <w:numFmt w:val="bullet"/>
      <w:lvlText w:val=""/>
      <w:lvlJc w:val="left"/>
      <w:pPr>
        <w:ind w:left="2880" w:hanging="360"/>
      </w:pPr>
      <w:rPr>
        <w:rFonts w:ascii="Symbol" w:hAnsi="Symbol" w:hint="default"/>
      </w:rPr>
    </w:lvl>
    <w:lvl w:ilvl="4" w:tplc="DF348F7A" w:tentative="1">
      <w:start w:val="1"/>
      <w:numFmt w:val="bullet"/>
      <w:lvlText w:val="o"/>
      <w:lvlJc w:val="left"/>
      <w:pPr>
        <w:ind w:left="3600" w:hanging="360"/>
      </w:pPr>
      <w:rPr>
        <w:rFonts w:ascii="Courier New" w:hAnsi="Courier New" w:cs="Courier New" w:hint="default"/>
      </w:rPr>
    </w:lvl>
    <w:lvl w:ilvl="5" w:tplc="A55658F8" w:tentative="1">
      <w:start w:val="1"/>
      <w:numFmt w:val="bullet"/>
      <w:lvlText w:val=""/>
      <w:lvlJc w:val="left"/>
      <w:pPr>
        <w:ind w:left="4320" w:hanging="360"/>
      </w:pPr>
      <w:rPr>
        <w:rFonts w:ascii="Wingdings" w:hAnsi="Wingdings" w:hint="default"/>
      </w:rPr>
    </w:lvl>
    <w:lvl w:ilvl="6" w:tplc="86A019CC" w:tentative="1">
      <w:start w:val="1"/>
      <w:numFmt w:val="bullet"/>
      <w:lvlText w:val=""/>
      <w:lvlJc w:val="left"/>
      <w:pPr>
        <w:ind w:left="5040" w:hanging="360"/>
      </w:pPr>
      <w:rPr>
        <w:rFonts w:ascii="Symbol" w:hAnsi="Symbol" w:hint="default"/>
      </w:rPr>
    </w:lvl>
    <w:lvl w:ilvl="7" w:tplc="FE64ED94" w:tentative="1">
      <w:start w:val="1"/>
      <w:numFmt w:val="bullet"/>
      <w:lvlText w:val="o"/>
      <w:lvlJc w:val="left"/>
      <w:pPr>
        <w:ind w:left="5760" w:hanging="360"/>
      </w:pPr>
      <w:rPr>
        <w:rFonts w:ascii="Courier New" w:hAnsi="Courier New" w:cs="Courier New" w:hint="default"/>
      </w:rPr>
    </w:lvl>
    <w:lvl w:ilvl="8" w:tplc="D708F032" w:tentative="1">
      <w:start w:val="1"/>
      <w:numFmt w:val="bullet"/>
      <w:lvlText w:val=""/>
      <w:lvlJc w:val="left"/>
      <w:pPr>
        <w:ind w:left="6480" w:hanging="360"/>
      </w:pPr>
      <w:rPr>
        <w:rFonts w:ascii="Wingdings" w:hAnsi="Wingdings" w:hint="default"/>
      </w:rPr>
    </w:lvl>
  </w:abstractNum>
  <w:abstractNum w:abstractNumId="23" w15:restartNumberingAfterBreak="0">
    <w:nsid w:val="7980701F"/>
    <w:multiLevelType w:val="hybridMultilevel"/>
    <w:tmpl w:val="EDCE8ABC"/>
    <w:lvl w:ilvl="0" w:tplc="BF1C299E">
      <w:start w:val="1"/>
      <w:numFmt w:val="decimal"/>
      <w:lvlText w:val="%1."/>
      <w:lvlJc w:val="left"/>
      <w:pPr>
        <w:ind w:left="720" w:hanging="360"/>
      </w:pPr>
    </w:lvl>
    <w:lvl w:ilvl="1" w:tplc="FCCA6C86" w:tentative="1">
      <w:start w:val="1"/>
      <w:numFmt w:val="lowerLetter"/>
      <w:lvlText w:val="%2."/>
      <w:lvlJc w:val="left"/>
      <w:pPr>
        <w:ind w:left="1440" w:hanging="360"/>
      </w:pPr>
    </w:lvl>
    <w:lvl w:ilvl="2" w:tplc="CA26C0D4" w:tentative="1">
      <w:start w:val="1"/>
      <w:numFmt w:val="lowerRoman"/>
      <w:lvlText w:val="%3."/>
      <w:lvlJc w:val="right"/>
      <w:pPr>
        <w:ind w:left="2160" w:hanging="180"/>
      </w:pPr>
    </w:lvl>
    <w:lvl w:ilvl="3" w:tplc="0276DAF8" w:tentative="1">
      <w:start w:val="1"/>
      <w:numFmt w:val="decimal"/>
      <w:lvlText w:val="%4."/>
      <w:lvlJc w:val="left"/>
      <w:pPr>
        <w:ind w:left="2880" w:hanging="360"/>
      </w:pPr>
    </w:lvl>
    <w:lvl w:ilvl="4" w:tplc="034481A8" w:tentative="1">
      <w:start w:val="1"/>
      <w:numFmt w:val="lowerLetter"/>
      <w:lvlText w:val="%5."/>
      <w:lvlJc w:val="left"/>
      <w:pPr>
        <w:ind w:left="3600" w:hanging="360"/>
      </w:pPr>
    </w:lvl>
    <w:lvl w:ilvl="5" w:tplc="8C2E427C" w:tentative="1">
      <w:start w:val="1"/>
      <w:numFmt w:val="lowerRoman"/>
      <w:lvlText w:val="%6."/>
      <w:lvlJc w:val="right"/>
      <w:pPr>
        <w:ind w:left="4320" w:hanging="180"/>
      </w:pPr>
    </w:lvl>
    <w:lvl w:ilvl="6" w:tplc="FE0E2C16" w:tentative="1">
      <w:start w:val="1"/>
      <w:numFmt w:val="decimal"/>
      <w:lvlText w:val="%7."/>
      <w:lvlJc w:val="left"/>
      <w:pPr>
        <w:ind w:left="5040" w:hanging="360"/>
      </w:pPr>
    </w:lvl>
    <w:lvl w:ilvl="7" w:tplc="BCE05E58" w:tentative="1">
      <w:start w:val="1"/>
      <w:numFmt w:val="lowerLetter"/>
      <w:lvlText w:val="%8."/>
      <w:lvlJc w:val="left"/>
      <w:pPr>
        <w:ind w:left="5760" w:hanging="360"/>
      </w:pPr>
    </w:lvl>
    <w:lvl w:ilvl="8" w:tplc="F21EFD48" w:tentative="1">
      <w:start w:val="1"/>
      <w:numFmt w:val="lowerRoman"/>
      <w:lvlText w:val="%9."/>
      <w:lvlJc w:val="right"/>
      <w:pPr>
        <w:ind w:left="6480" w:hanging="180"/>
      </w:pPr>
    </w:lvl>
  </w:abstractNum>
  <w:abstractNum w:abstractNumId="24" w15:restartNumberingAfterBreak="0">
    <w:nsid w:val="7EEE3E60"/>
    <w:multiLevelType w:val="multilevel"/>
    <w:tmpl w:val="38D002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21"/>
  </w:num>
  <w:num w:numId="4">
    <w:abstractNumId w:val="4"/>
  </w:num>
  <w:num w:numId="5">
    <w:abstractNumId w:val="16"/>
  </w:num>
  <w:num w:numId="6">
    <w:abstractNumId w:val="20"/>
  </w:num>
  <w:num w:numId="7">
    <w:abstractNumId w:val="10"/>
  </w:num>
  <w:num w:numId="8">
    <w:abstractNumId w:val="12"/>
  </w:num>
  <w:num w:numId="9">
    <w:abstractNumId w:val="5"/>
  </w:num>
  <w:num w:numId="10">
    <w:abstractNumId w:val="11"/>
  </w:num>
  <w:num w:numId="11">
    <w:abstractNumId w:val="15"/>
  </w:num>
  <w:num w:numId="12">
    <w:abstractNumId w:val="7"/>
  </w:num>
  <w:num w:numId="13">
    <w:abstractNumId w:val="23"/>
  </w:num>
  <w:num w:numId="14">
    <w:abstractNumId w:val="22"/>
  </w:num>
  <w:num w:numId="15">
    <w:abstractNumId w:val="8"/>
  </w:num>
  <w:num w:numId="16">
    <w:abstractNumId w:val="3"/>
  </w:num>
  <w:num w:numId="17">
    <w:abstractNumId w:val="2"/>
  </w:num>
  <w:num w:numId="18">
    <w:abstractNumId w:val="13"/>
  </w:num>
  <w:num w:numId="19">
    <w:abstractNumId w:val="6"/>
  </w:num>
  <w:num w:numId="20">
    <w:abstractNumId w:val="17"/>
  </w:num>
  <w:num w:numId="21">
    <w:abstractNumId w:val="0"/>
  </w:num>
  <w:num w:numId="22">
    <w:abstractNumId w:val="1"/>
  </w:num>
  <w:num w:numId="23">
    <w:abstractNumId w:val="24"/>
  </w:num>
  <w:num w:numId="24">
    <w:abstractNumId w:val="18"/>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4218"/>
    <w:rsid w:val="0000515B"/>
    <w:rsid w:val="00011457"/>
    <w:rsid w:val="00013652"/>
    <w:rsid w:val="00013BA8"/>
    <w:rsid w:val="00013CD5"/>
    <w:rsid w:val="00015B4D"/>
    <w:rsid w:val="00022A67"/>
    <w:rsid w:val="00034DD1"/>
    <w:rsid w:val="00040039"/>
    <w:rsid w:val="0004355D"/>
    <w:rsid w:val="00057B67"/>
    <w:rsid w:val="00061E0E"/>
    <w:rsid w:val="0006337F"/>
    <w:rsid w:val="00067179"/>
    <w:rsid w:val="0007506F"/>
    <w:rsid w:val="00076815"/>
    <w:rsid w:val="0008099B"/>
    <w:rsid w:val="00081F44"/>
    <w:rsid w:val="00082A5F"/>
    <w:rsid w:val="00085AB1"/>
    <w:rsid w:val="000916FF"/>
    <w:rsid w:val="00094987"/>
    <w:rsid w:val="000B41B6"/>
    <w:rsid w:val="000C0346"/>
    <w:rsid w:val="000C50D2"/>
    <w:rsid w:val="000D19FD"/>
    <w:rsid w:val="000D3211"/>
    <w:rsid w:val="000E2ABF"/>
    <w:rsid w:val="000E3F21"/>
    <w:rsid w:val="000E4C51"/>
    <w:rsid w:val="0013660B"/>
    <w:rsid w:val="001420A2"/>
    <w:rsid w:val="00147CBA"/>
    <w:rsid w:val="001520BC"/>
    <w:rsid w:val="0015327B"/>
    <w:rsid w:val="00154158"/>
    <w:rsid w:val="00157B32"/>
    <w:rsid w:val="001624E4"/>
    <w:rsid w:val="00173DF2"/>
    <w:rsid w:val="00181A81"/>
    <w:rsid w:val="0018412F"/>
    <w:rsid w:val="00186158"/>
    <w:rsid w:val="0019104E"/>
    <w:rsid w:val="00192A2C"/>
    <w:rsid w:val="00194C04"/>
    <w:rsid w:val="00194CE8"/>
    <w:rsid w:val="001959A2"/>
    <w:rsid w:val="001A1CA1"/>
    <w:rsid w:val="001A3D0F"/>
    <w:rsid w:val="001D1578"/>
    <w:rsid w:val="001F3109"/>
    <w:rsid w:val="00210DD6"/>
    <w:rsid w:val="00214262"/>
    <w:rsid w:val="00214319"/>
    <w:rsid w:val="00216774"/>
    <w:rsid w:val="002217DB"/>
    <w:rsid w:val="00225498"/>
    <w:rsid w:val="00231F3E"/>
    <w:rsid w:val="0023296D"/>
    <w:rsid w:val="00232DDC"/>
    <w:rsid w:val="00245B25"/>
    <w:rsid w:val="002516A1"/>
    <w:rsid w:val="00252077"/>
    <w:rsid w:val="002600D8"/>
    <w:rsid w:val="002722D8"/>
    <w:rsid w:val="00273EDD"/>
    <w:rsid w:val="00290448"/>
    <w:rsid w:val="00294140"/>
    <w:rsid w:val="002A49E8"/>
    <w:rsid w:val="002A75C5"/>
    <w:rsid w:val="002C6A92"/>
    <w:rsid w:val="0031658E"/>
    <w:rsid w:val="00316E33"/>
    <w:rsid w:val="0031759F"/>
    <w:rsid w:val="00327EFE"/>
    <w:rsid w:val="0033330A"/>
    <w:rsid w:val="00333D4B"/>
    <w:rsid w:val="003379EE"/>
    <w:rsid w:val="00345A90"/>
    <w:rsid w:val="00351087"/>
    <w:rsid w:val="003548DA"/>
    <w:rsid w:val="00356228"/>
    <w:rsid w:val="00356880"/>
    <w:rsid w:val="00387CDA"/>
    <w:rsid w:val="00391F89"/>
    <w:rsid w:val="003A16FC"/>
    <w:rsid w:val="003A5297"/>
    <w:rsid w:val="003A7B09"/>
    <w:rsid w:val="003C0A9E"/>
    <w:rsid w:val="003D3A28"/>
    <w:rsid w:val="003D67E2"/>
    <w:rsid w:val="0040579A"/>
    <w:rsid w:val="00407B26"/>
    <w:rsid w:val="00414ADE"/>
    <w:rsid w:val="00427C07"/>
    <w:rsid w:val="00432181"/>
    <w:rsid w:val="004361C8"/>
    <w:rsid w:val="00436F4D"/>
    <w:rsid w:val="00440D9C"/>
    <w:rsid w:val="00444542"/>
    <w:rsid w:val="004517C7"/>
    <w:rsid w:val="004620C9"/>
    <w:rsid w:val="00467843"/>
    <w:rsid w:val="00483EB0"/>
    <w:rsid w:val="004938C5"/>
    <w:rsid w:val="004939EE"/>
    <w:rsid w:val="004969D3"/>
    <w:rsid w:val="004B05CA"/>
    <w:rsid w:val="004B0DC1"/>
    <w:rsid w:val="004B6345"/>
    <w:rsid w:val="004B7F7F"/>
    <w:rsid w:val="004C0985"/>
    <w:rsid w:val="004C7CA4"/>
    <w:rsid w:val="004D362E"/>
    <w:rsid w:val="004F6AD9"/>
    <w:rsid w:val="00513CCF"/>
    <w:rsid w:val="00516914"/>
    <w:rsid w:val="00524E4D"/>
    <w:rsid w:val="00531333"/>
    <w:rsid w:val="00545386"/>
    <w:rsid w:val="00551D82"/>
    <w:rsid w:val="0055344F"/>
    <w:rsid w:val="00554FE3"/>
    <w:rsid w:val="00555F4C"/>
    <w:rsid w:val="0056697A"/>
    <w:rsid w:val="005729C1"/>
    <w:rsid w:val="005734D7"/>
    <w:rsid w:val="00575E55"/>
    <w:rsid w:val="0058315F"/>
    <w:rsid w:val="00585BF5"/>
    <w:rsid w:val="005A637B"/>
    <w:rsid w:val="005A7110"/>
    <w:rsid w:val="005E1EE7"/>
    <w:rsid w:val="00602A71"/>
    <w:rsid w:val="00604100"/>
    <w:rsid w:val="00615035"/>
    <w:rsid w:val="006151C9"/>
    <w:rsid w:val="00620842"/>
    <w:rsid w:val="00622578"/>
    <w:rsid w:val="00622EC0"/>
    <w:rsid w:val="006239A1"/>
    <w:rsid w:val="006340E3"/>
    <w:rsid w:val="00634617"/>
    <w:rsid w:val="00634672"/>
    <w:rsid w:val="00647209"/>
    <w:rsid w:val="00663CFB"/>
    <w:rsid w:val="006715DC"/>
    <w:rsid w:val="006755EE"/>
    <w:rsid w:val="00677C6A"/>
    <w:rsid w:val="006824BF"/>
    <w:rsid w:val="00683BF8"/>
    <w:rsid w:val="006A09A6"/>
    <w:rsid w:val="006A6821"/>
    <w:rsid w:val="006D4609"/>
    <w:rsid w:val="006E4797"/>
    <w:rsid w:val="006E7031"/>
    <w:rsid w:val="006E7C64"/>
    <w:rsid w:val="006F0613"/>
    <w:rsid w:val="00702ADE"/>
    <w:rsid w:val="0070444F"/>
    <w:rsid w:val="00714BE0"/>
    <w:rsid w:val="00736371"/>
    <w:rsid w:val="00751D3D"/>
    <w:rsid w:val="00753B6C"/>
    <w:rsid w:val="007673F1"/>
    <w:rsid w:val="00767ABB"/>
    <w:rsid w:val="00771ECD"/>
    <w:rsid w:val="007745A4"/>
    <w:rsid w:val="007A4BBA"/>
    <w:rsid w:val="007A583D"/>
    <w:rsid w:val="007B3B65"/>
    <w:rsid w:val="007B488F"/>
    <w:rsid w:val="007B72A4"/>
    <w:rsid w:val="007D3DA6"/>
    <w:rsid w:val="007D6BE0"/>
    <w:rsid w:val="007E5E83"/>
    <w:rsid w:val="007F13E9"/>
    <w:rsid w:val="007F2030"/>
    <w:rsid w:val="007F5283"/>
    <w:rsid w:val="007F5EB0"/>
    <w:rsid w:val="008159BE"/>
    <w:rsid w:val="008220D3"/>
    <w:rsid w:val="008249BA"/>
    <w:rsid w:val="008332CB"/>
    <w:rsid w:val="00833B96"/>
    <w:rsid w:val="008425A4"/>
    <w:rsid w:val="008461C6"/>
    <w:rsid w:val="00847017"/>
    <w:rsid w:val="008538BF"/>
    <w:rsid w:val="0085421A"/>
    <w:rsid w:val="0085548D"/>
    <w:rsid w:val="00877E2B"/>
    <w:rsid w:val="008832AE"/>
    <w:rsid w:val="008A4859"/>
    <w:rsid w:val="008A7A39"/>
    <w:rsid w:val="008B2D50"/>
    <w:rsid w:val="008B35D2"/>
    <w:rsid w:val="008C2A9E"/>
    <w:rsid w:val="008D293E"/>
    <w:rsid w:val="008E19AC"/>
    <w:rsid w:val="008F004E"/>
    <w:rsid w:val="008F11F2"/>
    <w:rsid w:val="00901C81"/>
    <w:rsid w:val="00903E4E"/>
    <w:rsid w:val="00911EF7"/>
    <w:rsid w:val="00917A18"/>
    <w:rsid w:val="009264F2"/>
    <w:rsid w:val="00936E08"/>
    <w:rsid w:val="009409EA"/>
    <w:rsid w:val="009553DA"/>
    <w:rsid w:val="0097642A"/>
    <w:rsid w:val="0098C4F5"/>
    <w:rsid w:val="00994F50"/>
    <w:rsid w:val="009A18E5"/>
    <w:rsid w:val="00A16454"/>
    <w:rsid w:val="00A1684A"/>
    <w:rsid w:val="00A34F7D"/>
    <w:rsid w:val="00A35853"/>
    <w:rsid w:val="00A433FC"/>
    <w:rsid w:val="00A61636"/>
    <w:rsid w:val="00A624BE"/>
    <w:rsid w:val="00A83AA6"/>
    <w:rsid w:val="00A84743"/>
    <w:rsid w:val="00AA55DC"/>
    <w:rsid w:val="00AB4038"/>
    <w:rsid w:val="00AC3EA7"/>
    <w:rsid w:val="00AF2C2C"/>
    <w:rsid w:val="00AF6E99"/>
    <w:rsid w:val="00B02BEC"/>
    <w:rsid w:val="00B610B6"/>
    <w:rsid w:val="00B66177"/>
    <w:rsid w:val="00B81064"/>
    <w:rsid w:val="00B86087"/>
    <w:rsid w:val="00B87681"/>
    <w:rsid w:val="00B96EE0"/>
    <w:rsid w:val="00BB1BCC"/>
    <w:rsid w:val="00BB38E7"/>
    <w:rsid w:val="00BB443A"/>
    <w:rsid w:val="00BD3767"/>
    <w:rsid w:val="00BD4EFF"/>
    <w:rsid w:val="00BE22A2"/>
    <w:rsid w:val="00BE2769"/>
    <w:rsid w:val="00BE4BDF"/>
    <w:rsid w:val="00BF2591"/>
    <w:rsid w:val="00C03A97"/>
    <w:rsid w:val="00C1151D"/>
    <w:rsid w:val="00C11D93"/>
    <w:rsid w:val="00C155C7"/>
    <w:rsid w:val="00C27C71"/>
    <w:rsid w:val="00C331C5"/>
    <w:rsid w:val="00C366E0"/>
    <w:rsid w:val="00C43AD3"/>
    <w:rsid w:val="00C54707"/>
    <w:rsid w:val="00C550F3"/>
    <w:rsid w:val="00C64C6C"/>
    <w:rsid w:val="00C652D8"/>
    <w:rsid w:val="00C70975"/>
    <w:rsid w:val="00C875D1"/>
    <w:rsid w:val="00CA5C9C"/>
    <w:rsid w:val="00CB1713"/>
    <w:rsid w:val="00CB1783"/>
    <w:rsid w:val="00CC3E1B"/>
    <w:rsid w:val="00CC6912"/>
    <w:rsid w:val="00CC7BBD"/>
    <w:rsid w:val="00CD0D3F"/>
    <w:rsid w:val="00CE286F"/>
    <w:rsid w:val="00CE34C3"/>
    <w:rsid w:val="00CF0D75"/>
    <w:rsid w:val="00CF5528"/>
    <w:rsid w:val="00CF683A"/>
    <w:rsid w:val="00D07A90"/>
    <w:rsid w:val="00D2510B"/>
    <w:rsid w:val="00D260D5"/>
    <w:rsid w:val="00D34FBD"/>
    <w:rsid w:val="00D45767"/>
    <w:rsid w:val="00D46E1B"/>
    <w:rsid w:val="00D50337"/>
    <w:rsid w:val="00D53C4A"/>
    <w:rsid w:val="00D54025"/>
    <w:rsid w:val="00D56A92"/>
    <w:rsid w:val="00D57F1F"/>
    <w:rsid w:val="00D60167"/>
    <w:rsid w:val="00D661BB"/>
    <w:rsid w:val="00D8329E"/>
    <w:rsid w:val="00D86D57"/>
    <w:rsid w:val="00D91225"/>
    <w:rsid w:val="00D959E7"/>
    <w:rsid w:val="00DA154A"/>
    <w:rsid w:val="00DA3C5C"/>
    <w:rsid w:val="00DB16A7"/>
    <w:rsid w:val="00DC0E61"/>
    <w:rsid w:val="00DC18A7"/>
    <w:rsid w:val="00DD0D2A"/>
    <w:rsid w:val="00DD4ADE"/>
    <w:rsid w:val="00DE5143"/>
    <w:rsid w:val="00E03054"/>
    <w:rsid w:val="00E0781E"/>
    <w:rsid w:val="00E12EE3"/>
    <w:rsid w:val="00E401D5"/>
    <w:rsid w:val="00E51B11"/>
    <w:rsid w:val="00E545AA"/>
    <w:rsid w:val="00E57D35"/>
    <w:rsid w:val="00E77F62"/>
    <w:rsid w:val="00E8044F"/>
    <w:rsid w:val="00EB1E68"/>
    <w:rsid w:val="00EB3F19"/>
    <w:rsid w:val="00EB4774"/>
    <w:rsid w:val="00EC0649"/>
    <w:rsid w:val="00EC57F0"/>
    <w:rsid w:val="00EE6CF1"/>
    <w:rsid w:val="00F03574"/>
    <w:rsid w:val="00F03B29"/>
    <w:rsid w:val="00F06A43"/>
    <w:rsid w:val="00F0716A"/>
    <w:rsid w:val="00F16FBF"/>
    <w:rsid w:val="00F22FB1"/>
    <w:rsid w:val="00F36869"/>
    <w:rsid w:val="00F41DE1"/>
    <w:rsid w:val="00F45618"/>
    <w:rsid w:val="00F50278"/>
    <w:rsid w:val="00F511BF"/>
    <w:rsid w:val="00F63B8D"/>
    <w:rsid w:val="00F710A6"/>
    <w:rsid w:val="00F72213"/>
    <w:rsid w:val="00F856EE"/>
    <w:rsid w:val="00F94C9F"/>
    <w:rsid w:val="00FA3B53"/>
    <w:rsid w:val="00FA41A9"/>
    <w:rsid w:val="00FA6C9C"/>
    <w:rsid w:val="00FB222A"/>
    <w:rsid w:val="00FC03EC"/>
    <w:rsid w:val="00FD2D8C"/>
    <w:rsid w:val="00FD58D8"/>
    <w:rsid w:val="00FE2C6C"/>
    <w:rsid w:val="00FF4595"/>
    <w:rsid w:val="01A28FFD"/>
    <w:rsid w:val="0333BBD3"/>
    <w:rsid w:val="0519E3B7"/>
    <w:rsid w:val="052D5F43"/>
    <w:rsid w:val="052F0836"/>
    <w:rsid w:val="056DBF44"/>
    <w:rsid w:val="059352E6"/>
    <w:rsid w:val="063FE6E5"/>
    <w:rsid w:val="06770497"/>
    <w:rsid w:val="069CCEFF"/>
    <w:rsid w:val="06A09CAE"/>
    <w:rsid w:val="07262805"/>
    <w:rsid w:val="073E3CB9"/>
    <w:rsid w:val="0811DEFD"/>
    <w:rsid w:val="087BA54A"/>
    <w:rsid w:val="08E3AEC4"/>
    <w:rsid w:val="0957B010"/>
    <w:rsid w:val="09E2889A"/>
    <w:rsid w:val="0A24DD71"/>
    <w:rsid w:val="0A63BCB2"/>
    <w:rsid w:val="0B0E007C"/>
    <w:rsid w:val="0B1634FB"/>
    <w:rsid w:val="0B1830AC"/>
    <w:rsid w:val="0B70846F"/>
    <w:rsid w:val="0BCA72FA"/>
    <w:rsid w:val="0BDF00A0"/>
    <w:rsid w:val="0BE60A25"/>
    <w:rsid w:val="0BF3A319"/>
    <w:rsid w:val="0C2D9A24"/>
    <w:rsid w:val="0C3E1950"/>
    <w:rsid w:val="0C7990C1"/>
    <w:rsid w:val="0CED8907"/>
    <w:rsid w:val="0D0537D1"/>
    <w:rsid w:val="0E689ACA"/>
    <w:rsid w:val="0E7343F7"/>
    <w:rsid w:val="0F4580BA"/>
    <w:rsid w:val="0F645A53"/>
    <w:rsid w:val="0FF341DE"/>
    <w:rsid w:val="1001C5DA"/>
    <w:rsid w:val="1069FA8D"/>
    <w:rsid w:val="114B1CA7"/>
    <w:rsid w:val="1231F98C"/>
    <w:rsid w:val="126E5812"/>
    <w:rsid w:val="12889FD8"/>
    <w:rsid w:val="1343CB92"/>
    <w:rsid w:val="140C92C4"/>
    <w:rsid w:val="14850934"/>
    <w:rsid w:val="148C04C0"/>
    <w:rsid w:val="14D51048"/>
    <w:rsid w:val="14F50DB3"/>
    <w:rsid w:val="15344874"/>
    <w:rsid w:val="157409D8"/>
    <w:rsid w:val="158D1A4E"/>
    <w:rsid w:val="166F0219"/>
    <w:rsid w:val="168EB6B7"/>
    <w:rsid w:val="176D7571"/>
    <w:rsid w:val="1836F77A"/>
    <w:rsid w:val="18948AD6"/>
    <w:rsid w:val="199729AC"/>
    <w:rsid w:val="1A365378"/>
    <w:rsid w:val="1A539C5C"/>
    <w:rsid w:val="1B1F66F0"/>
    <w:rsid w:val="1B58F373"/>
    <w:rsid w:val="1B64139F"/>
    <w:rsid w:val="1B6B3810"/>
    <w:rsid w:val="1BA379DD"/>
    <w:rsid w:val="1BAC7C6F"/>
    <w:rsid w:val="1BC72CB1"/>
    <w:rsid w:val="1DDC0023"/>
    <w:rsid w:val="1E65F162"/>
    <w:rsid w:val="1F1C6627"/>
    <w:rsid w:val="1FD016B0"/>
    <w:rsid w:val="20DDAC3F"/>
    <w:rsid w:val="21F9A2C5"/>
    <w:rsid w:val="2208824C"/>
    <w:rsid w:val="2259361C"/>
    <w:rsid w:val="22597110"/>
    <w:rsid w:val="23C43414"/>
    <w:rsid w:val="242D91C0"/>
    <w:rsid w:val="24807ED6"/>
    <w:rsid w:val="24A1992D"/>
    <w:rsid w:val="257AE3C1"/>
    <w:rsid w:val="25857726"/>
    <w:rsid w:val="259BD3F5"/>
    <w:rsid w:val="265B9B47"/>
    <w:rsid w:val="26B3355B"/>
    <w:rsid w:val="26E3FFDF"/>
    <w:rsid w:val="2752296D"/>
    <w:rsid w:val="27A67F8B"/>
    <w:rsid w:val="27FE331B"/>
    <w:rsid w:val="289ADAA1"/>
    <w:rsid w:val="28CB0044"/>
    <w:rsid w:val="290F0446"/>
    <w:rsid w:val="29437811"/>
    <w:rsid w:val="294ACB7E"/>
    <w:rsid w:val="29955E3F"/>
    <w:rsid w:val="299AD12D"/>
    <w:rsid w:val="29F4A0A0"/>
    <w:rsid w:val="2A21E64F"/>
    <w:rsid w:val="2A960E48"/>
    <w:rsid w:val="2B77D98A"/>
    <w:rsid w:val="2BACC3D1"/>
    <w:rsid w:val="2C11AEE8"/>
    <w:rsid w:val="2CA47918"/>
    <w:rsid w:val="2CBB245D"/>
    <w:rsid w:val="2D0A0399"/>
    <w:rsid w:val="2D237048"/>
    <w:rsid w:val="2D3F4177"/>
    <w:rsid w:val="2DEA4502"/>
    <w:rsid w:val="2DEEC26E"/>
    <w:rsid w:val="2E0D90DA"/>
    <w:rsid w:val="2E142E84"/>
    <w:rsid w:val="2EFF78B2"/>
    <w:rsid w:val="2F4F885B"/>
    <w:rsid w:val="2FC95727"/>
    <w:rsid w:val="2FD9881A"/>
    <w:rsid w:val="2FE1189D"/>
    <w:rsid w:val="300B5D73"/>
    <w:rsid w:val="301A18F6"/>
    <w:rsid w:val="3031E4AF"/>
    <w:rsid w:val="3050DEBF"/>
    <w:rsid w:val="310255EF"/>
    <w:rsid w:val="3102C390"/>
    <w:rsid w:val="31936428"/>
    <w:rsid w:val="31D8FF27"/>
    <w:rsid w:val="32AC8B16"/>
    <w:rsid w:val="335AD76F"/>
    <w:rsid w:val="3390F911"/>
    <w:rsid w:val="348ABFF4"/>
    <w:rsid w:val="35B0B8FA"/>
    <w:rsid w:val="37145E8C"/>
    <w:rsid w:val="37663726"/>
    <w:rsid w:val="37A511F0"/>
    <w:rsid w:val="380580FA"/>
    <w:rsid w:val="385FDF9D"/>
    <w:rsid w:val="38FE1E57"/>
    <w:rsid w:val="3916D32D"/>
    <w:rsid w:val="393CB24D"/>
    <w:rsid w:val="39486BED"/>
    <w:rsid w:val="395AE285"/>
    <w:rsid w:val="3967C940"/>
    <w:rsid w:val="399A256E"/>
    <w:rsid w:val="3A2E30E7"/>
    <w:rsid w:val="3A84838E"/>
    <w:rsid w:val="3A94929B"/>
    <w:rsid w:val="3B592EA5"/>
    <w:rsid w:val="3B817A98"/>
    <w:rsid w:val="3B9C703C"/>
    <w:rsid w:val="3BECA16C"/>
    <w:rsid w:val="3C90D994"/>
    <w:rsid w:val="3CB11740"/>
    <w:rsid w:val="3CC72BCB"/>
    <w:rsid w:val="3CEC3556"/>
    <w:rsid w:val="3D9B388F"/>
    <w:rsid w:val="3E236DCC"/>
    <w:rsid w:val="3F676C9B"/>
    <w:rsid w:val="3FCDD093"/>
    <w:rsid w:val="404355E3"/>
    <w:rsid w:val="4048522D"/>
    <w:rsid w:val="40A7D5C0"/>
    <w:rsid w:val="40AC9FB4"/>
    <w:rsid w:val="40D4FD00"/>
    <w:rsid w:val="40E9C9C2"/>
    <w:rsid w:val="413E9BDC"/>
    <w:rsid w:val="41602210"/>
    <w:rsid w:val="41E11048"/>
    <w:rsid w:val="42EC7670"/>
    <w:rsid w:val="4391A7D7"/>
    <w:rsid w:val="43C7EB01"/>
    <w:rsid w:val="446D00A5"/>
    <w:rsid w:val="449AFE83"/>
    <w:rsid w:val="44E488A8"/>
    <w:rsid w:val="450C6E14"/>
    <w:rsid w:val="457635C5"/>
    <w:rsid w:val="4576E6B4"/>
    <w:rsid w:val="459B6C2F"/>
    <w:rsid w:val="4686D8FB"/>
    <w:rsid w:val="469309E5"/>
    <w:rsid w:val="46FEE2DA"/>
    <w:rsid w:val="47264659"/>
    <w:rsid w:val="47298370"/>
    <w:rsid w:val="4732A214"/>
    <w:rsid w:val="47D0A507"/>
    <w:rsid w:val="47DDD7AF"/>
    <w:rsid w:val="49F10A62"/>
    <w:rsid w:val="4B0915C2"/>
    <w:rsid w:val="4B88DDCE"/>
    <w:rsid w:val="4BB9F861"/>
    <w:rsid w:val="4C21D97F"/>
    <w:rsid w:val="4CA4331E"/>
    <w:rsid w:val="4CC48F62"/>
    <w:rsid w:val="4D54274E"/>
    <w:rsid w:val="4E0F9229"/>
    <w:rsid w:val="4E9BF5DE"/>
    <w:rsid w:val="4ED705F3"/>
    <w:rsid w:val="4FB60142"/>
    <w:rsid w:val="501558E2"/>
    <w:rsid w:val="50DF6BCD"/>
    <w:rsid w:val="50F188CE"/>
    <w:rsid w:val="5137FAC4"/>
    <w:rsid w:val="514AB605"/>
    <w:rsid w:val="5171E266"/>
    <w:rsid w:val="51E6FCF4"/>
    <w:rsid w:val="51E7E992"/>
    <w:rsid w:val="528BFB15"/>
    <w:rsid w:val="52EAE475"/>
    <w:rsid w:val="5479BB57"/>
    <w:rsid w:val="550363F1"/>
    <w:rsid w:val="550A184A"/>
    <w:rsid w:val="55CBC85E"/>
    <w:rsid w:val="55E1F0D0"/>
    <w:rsid w:val="564FDBBB"/>
    <w:rsid w:val="5678DADD"/>
    <w:rsid w:val="56D95ADF"/>
    <w:rsid w:val="56F0D3F1"/>
    <w:rsid w:val="571789C4"/>
    <w:rsid w:val="579F8C1D"/>
    <w:rsid w:val="58206349"/>
    <w:rsid w:val="588DB552"/>
    <w:rsid w:val="58916A3C"/>
    <w:rsid w:val="58DD5AA9"/>
    <w:rsid w:val="591B1974"/>
    <w:rsid w:val="592FD377"/>
    <w:rsid w:val="59B77FAB"/>
    <w:rsid w:val="59F41477"/>
    <w:rsid w:val="5A92A597"/>
    <w:rsid w:val="5AD9803B"/>
    <w:rsid w:val="5BFFAC54"/>
    <w:rsid w:val="5E2B6D75"/>
    <w:rsid w:val="5E960964"/>
    <w:rsid w:val="5ECD264A"/>
    <w:rsid w:val="5F157964"/>
    <w:rsid w:val="611EB6C8"/>
    <w:rsid w:val="6169D003"/>
    <w:rsid w:val="61737DB0"/>
    <w:rsid w:val="61909E82"/>
    <w:rsid w:val="619A840F"/>
    <w:rsid w:val="619F195E"/>
    <w:rsid w:val="61F057CF"/>
    <w:rsid w:val="6220E6A9"/>
    <w:rsid w:val="62E0A0BB"/>
    <w:rsid w:val="633ABD3E"/>
    <w:rsid w:val="6355792F"/>
    <w:rsid w:val="6390BA12"/>
    <w:rsid w:val="64165113"/>
    <w:rsid w:val="641ACBAC"/>
    <w:rsid w:val="64342F8E"/>
    <w:rsid w:val="643CD622"/>
    <w:rsid w:val="645FB155"/>
    <w:rsid w:val="6464BDCA"/>
    <w:rsid w:val="654D00FD"/>
    <w:rsid w:val="65BAD8F3"/>
    <w:rsid w:val="6651E75B"/>
    <w:rsid w:val="6781EA28"/>
    <w:rsid w:val="67C9B155"/>
    <w:rsid w:val="67D3D706"/>
    <w:rsid w:val="67F6B3E5"/>
    <w:rsid w:val="683A41F8"/>
    <w:rsid w:val="68A944C2"/>
    <w:rsid w:val="6A13615A"/>
    <w:rsid w:val="6A491260"/>
    <w:rsid w:val="6C6E097C"/>
    <w:rsid w:val="6C80E6D0"/>
    <w:rsid w:val="6C90BE4D"/>
    <w:rsid w:val="6C9F86BC"/>
    <w:rsid w:val="6D016860"/>
    <w:rsid w:val="6D0266EF"/>
    <w:rsid w:val="6D1FF17E"/>
    <w:rsid w:val="6D255978"/>
    <w:rsid w:val="6D9E7A98"/>
    <w:rsid w:val="6E14A2D2"/>
    <w:rsid w:val="6E37BBBD"/>
    <w:rsid w:val="6E4402AB"/>
    <w:rsid w:val="6E4562A1"/>
    <w:rsid w:val="6E63BDBE"/>
    <w:rsid w:val="6E883E3C"/>
    <w:rsid w:val="6EA7B594"/>
    <w:rsid w:val="6F1FFFD6"/>
    <w:rsid w:val="6FA1F456"/>
    <w:rsid w:val="6FA56903"/>
    <w:rsid w:val="6FB97003"/>
    <w:rsid w:val="6FFFDD24"/>
    <w:rsid w:val="704E8B51"/>
    <w:rsid w:val="70EF65EA"/>
    <w:rsid w:val="711BCD58"/>
    <w:rsid w:val="71424ECD"/>
    <w:rsid w:val="71B5EF25"/>
    <w:rsid w:val="727249EE"/>
    <w:rsid w:val="72EC6A96"/>
    <w:rsid w:val="7305FBB7"/>
    <w:rsid w:val="734125BD"/>
    <w:rsid w:val="73F6976A"/>
    <w:rsid w:val="73F83F74"/>
    <w:rsid w:val="749C6CE4"/>
    <w:rsid w:val="74AD2222"/>
    <w:rsid w:val="74AF3670"/>
    <w:rsid w:val="74DE7288"/>
    <w:rsid w:val="7517EEAF"/>
    <w:rsid w:val="75C49864"/>
    <w:rsid w:val="75D72DD5"/>
    <w:rsid w:val="75E16B57"/>
    <w:rsid w:val="76480AD8"/>
    <w:rsid w:val="766AF7D0"/>
    <w:rsid w:val="76D7BAC4"/>
    <w:rsid w:val="779B88D6"/>
    <w:rsid w:val="7805AC7A"/>
    <w:rsid w:val="781BE3E4"/>
    <w:rsid w:val="7895F4F2"/>
    <w:rsid w:val="78B199CF"/>
    <w:rsid w:val="78FBA745"/>
    <w:rsid w:val="7934BBD4"/>
    <w:rsid w:val="79BE342C"/>
    <w:rsid w:val="7A083D0C"/>
    <w:rsid w:val="7A6303A5"/>
    <w:rsid w:val="7A714798"/>
    <w:rsid w:val="7ADA5A5C"/>
    <w:rsid w:val="7BF4CD21"/>
    <w:rsid w:val="7CE8C452"/>
    <w:rsid w:val="7CFB9156"/>
    <w:rsid w:val="7D65A35D"/>
    <w:rsid w:val="7D94D432"/>
    <w:rsid w:val="7DC35349"/>
    <w:rsid w:val="7E3C762C"/>
    <w:rsid w:val="7F522B28"/>
    <w:rsid w:val="7FBF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0A2"/>
    <w:rPr>
      <w:rFonts w:asciiTheme="majorHAnsi" w:hAnsiTheme="majorHAnsi"/>
    </w:rPr>
  </w:style>
  <w:style w:type="paragraph" w:styleId="Ttulo1">
    <w:name w:val="heading 1"/>
    <w:basedOn w:val="Normal"/>
    <w:next w:val="Normal"/>
    <w:uiPriority w:val="9"/>
    <w:qFormat/>
    <w:rsid w:val="00D54025"/>
    <w:pPr>
      <w:keepNext/>
      <w:numPr>
        <w:numId w:val="24"/>
      </w:numPr>
      <w:spacing w:before="240" w:after="60"/>
      <w:outlineLvl w:val="0"/>
    </w:pPr>
    <w:rPr>
      <w:b/>
    </w:rPr>
  </w:style>
  <w:style w:type="paragraph" w:styleId="Ttulo2">
    <w:name w:val="heading 2"/>
    <w:basedOn w:val="Normal"/>
    <w:next w:val="Normal"/>
    <w:uiPriority w:val="9"/>
    <w:unhideWhenUsed/>
    <w:qFormat/>
    <w:rsid w:val="00D54025"/>
    <w:pPr>
      <w:keepNext/>
      <w:numPr>
        <w:ilvl w:val="1"/>
        <w:numId w:val="24"/>
      </w:numPr>
      <w:outlineLvl w:val="1"/>
    </w:pPr>
  </w:style>
  <w:style w:type="paragraph" w:styleId="Ttulo3">
    <w:name w:val="heading 3"/>
    <w:basedOn w:val="Normal"/>
    <w:next w:val="Normal"/>
    <w:uiPriority w:val="9"/>
    <w:unhideWhenUsed/>
    <w:qFormat/>
    <w:pPr>
      <w:keepNext/>
      <w:keepLines/>
      <w:numPr>
        <w:ilvl w:val="2"/>
        <w:numId w:val="24"/>
      </w:numPr>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numPr>
        <w:ilvl w:val="3"/>
        <w:numId w:val="24"/>
      </w:numPr>
      <w:spacing w:before="240" w:after="40"/>
      <w:outlineLvl w:val="3"/>
    </w:pPr>
    <w:rPr>
      <w:b/>
    </w:rPr>
  </w:style>
  <w:style w:type="paragraph" w:styleId="Ttulo5">
    <w:name w:val="heading 5"/>
    <w:basedOn w:val="Normal"/>
    <w:next w:val="Normal"/>
    <w:uiPriority w:val="9"/>
    <w:semiHidden/>
    <w:unhideWhenUsed/>
    <w:qFormat/>
    <w:pPr>
      <w:keepNext/>
      <w:keepLines/>
      <w:numPr>
        <w:ilvl w:val="4"/>
        <w:numId w:val="24"/>
      </w:numPr>
      <w:spacing w:before="220" w:after="40"/>
      <w:outlineLvl w:val="4"/>
    </w:pPr>
    <w:rPr>
      <w:b/>
      <w:sz w:val="22"/>
      <w:szCs w:val="22"/>
    </w:rPr>
  </w:style>
  <w:style w:type="paragraph" w:styleId="Ttulo6">
    <w:name w:val="heading 6"/>
    <w:basedOn w:val="Normal"/>
    <w:next w:val="Normal"/>
    <w:uiPriority w:val="9"/>
    <w:semiHidden/>
    <w:unhideWhenUsed/>
    <w:qFormat/>
    <w:pPr>
      <w:keepNext/>
      <w:keepLines/>
      <w:numPr>
        <w:ilvl w:val="5"/>
        <w:numId w:val="24"/>
      </w:numPr>
      <w:spacing w:before="200" w:after="40"/>
      <w:outlineLvl w:val="5"/>
    </w:pPr>
    <w:rPr>
      <w:b/>
      <w:sz w:val="20"/>
      <w:szCs w:val="20"/>
    </w:rPr>
  </w:style>
  <w:style w:type="paragraph" w:styleId="Ttulo7">
    <w:name w:val="heading 7"/>
    <w:basedOn w:val="Normal"/>
    <w:next w:val="Normal"/>
    <w:link w:val="Ttulo7Car"/>
    <w:uiPriority w:val="9"/>
    <w:semiHidden/>
    <w:unhideWhenUsed/>
    <w:qFormat/>
    <w:rsid w:val="00D54025"/>
    <w:pPr>
      <w:keepNext/>
      <w:keepLines/>
      <w:numPr>
        <w:ilvl w:val="6"/>
        <w:numId w:val="24"/>
      </w:numPr>
      <w:spacing w:before="40"/>
      <w:outlineLvl w:val="6"/>
    </w:pPr>
    <w:rPr>
      <w:rFonts w:eastAsiaTheme="majorEastAsia" w:cstheme="majorBidi"/>
      <w:i/>
      <w:iCs/>
      <w:color w:val="243F60" w:themeColor="accent1" w:themeShade="7F"/>
    </w:rPr>
  </w:style>
  <w:style w:type="paragraph" w:styleId="Ttulo8">
    <w:name w:val="heading 8"/>
    <w:basedOn w:val="Normal"/>
    <w:next w:val="Normal"/>
    <w:link w:val="Ttulo8Car"/>
    <w:uiPriority w:val="9"/>
    <w:semiHidden/>
    <w:unhideWhenUsed/>
    <w:qFormat/>
    <w:rsid w:val="00D54025"/>
    <w:pPr>
      <w:keepNext/>
      <w:keepLines/>
      <w:numPr>
        <w:ilvl w:val="7"/>
        <w:numId w:val="24"/>
      </w:numPr>
      <w:spacing w:before="40"/>
      <w:outlineLvl w:val="7"/>
    </w:pPr>
    <w:rPr>
      <w:rFonts w:eastAsiaTheme="majorEastAsia"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54025"/>
    <w:pPr>
      <w:keepNext/>
      <w:keepLines/>
      <w:numPr>
        <w:ilvl w:val="8"/>
        <w:numId w:val="24"/>
      </w:numPr>
      <w:spacing w:before="40"/>
      <w:outlineLvl w:val="8"/>
    </w:pPr>
    <w:rPr>
      <w:rFonts w:eastAsiaTheme="majorEastAsia"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NormalWeb">
    <w:name w:val="Normal (Web)"/>
    <w:basedOn w:val="Normal"/>
    <w:uiPriority w:val="99"/>
    <w:semiHidden/>
    <w:unhideWhenUsed/>
    <w:rsid w:val="00B96EE0"/>
    <w:pPr>
      <w:widowControl/>
      <w:spacing w:before="100" w:beforeAutospacing="1" w:after="100" w:afterAutospacing="1"/>
      <w:jc w:val="left"/>
    </w:pPr>
    <w:rPr>
      <w:rFonts w:ascii="Times New Roman" w:eastAsia="Times New Roman" w:hAnsi="Times New Roman" w:cs="Times New Roman"/>
    </w:rPr>
  </w:style>
  <w:style w:type="character" w:customStyle="1" w:styleId="apple-tab-span">
    <w:name w:val="apple-tab-span"/>
    <w:basedOn w:val="Fuentedeprrafopredeter"/>
    <w:rsid w:val="00B96EE0"/>
  </w:style>
  <w:style w:type="character" w:customStyle="1" w:styleId="Ttulo7Car">
    <w:name w:val="Título 7 Car"/>
    <w:basedOn w:val="Fuentedeprrafopredeter"/>
    <w:link w:val="Ttulo7"/>
    <w:uiPriority w:val="9"/>
    <w:semiHidden/>
    <w:rsid w:val="00D54025"/>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D54025"/>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54025"/>
    <w:rPr>
      <w:rFonts w:asciiTheme="majorHAnsi" w:eastAsiaTheme="majorEastAsia" w:hAnsiTheme="majorHAnsi" w:cstheme="majorBidi"/>
      <w:i/>
      <w:iCs/>
      <w:color w:val="272727" w:themeColor="text1" w:themeTint="D8"/>
      <w:sz w:val="21"/>
      <w:szCs w:val="21"/>
    </w:rPr>
  </w:style>
  <w:style w:type="character" w:styleId="Textodelmarcadordeposicin">
    <w:name w:val="Placeholder Text"/>
    <w:basedOn w:val="Fuentedeprrafopredeter"/>
    <w:uiPriority w:val="99"/>
    <w:semiHidden/>
    <w:rsid w:val="005729C1"/>
    <w:rPr>
      <w:color w:val="666666"/>
    </w:rPr>
  </w:style>
  <w:style w:type="character" w:customStyle="1" w:styleId="vuuxrf">
    <w:name w:val="vuuxrf"/>
    <w:basedOn w:val="Fuentedeprrafopredeter"/>
    <w:rsid w:val="003A7B09"/>
  </w:style>
  <w:style w:type="character" w:styleId="CitaHTML">
    <w:name w:val="HTML Cite"/>
    <w:basedOn w:val="Fuentedeprrafopredeter"/>
    <w:uiPriority w:val="99"/>
    <w:semiHidden/>
    <w:unhideWhenUsed/>
    <w:rsid w:val="003A7B09"/>
    <w:rPr>
      <w:i/>
      <w:iCs/>
    </w:rPr>
  </w:style>
  <w:style w:type="character" w:customStyle="1" w:styleId="ylgvce">
    <w:name w:val="ylgvce"/>
    <w:basedOn w:val="Fuentedeprrafopredeter"/>
    <w:rsid w:val="003A7B09"/>
  </w:style>
  <w:style w:type="character" w:customStyle="1" w:styleId="apple-converted-space">
    <w:name w:val="apple-converted-space"/>
    <w:basedOn w:val="Fuentedeprrafopredeter"/>
    <w:rsid w:val="003A7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gomez.marquez@emory.ed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jose@dbmi.emory.edu"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eparmer.com/c/visible-uv-visible-spectroscopy?source=disc"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github.com/littledevicesemory/littledrop" TargetMode="External"/><Relationship Id="rId4" Type="http://schemas.openxmlformats.org/officeDocument/2006/relationships/webSettings" Target="webSettings.xml"/><Relationship Id="rId9" Type="http://schemas.openxmlformats.org/officeDocument/2006/relationships/hyperlink" Target="https://github.com/littledevicesemory/littledro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4516</Words>
  <Characters>24843</Characters>
  <Application>Microsoft Office Word</Application>
  <DocSecurity>0</DocSecurity>
  <Lines>207</Lines>
  <Paragraphs>58</Paragraphs>
  <ScaleCrop>false</ScaleCrop>
  <Company/>
  <LinksUpToDate>false</LinksUpToDate>
  <CharactersWithSpaces>29301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2026-09-22T05:07:00Z</dcterms:created>
  <dcterms:modified xsi:type="dcterms:W3CDTF">2026-09-22T05:28:00Z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6670b0e5-4bb1-46df-8667-4b2320c0c632</vt:lpwstr>
  </property>
</Properties>
</file>