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0E6AAF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Submission ID #: 72635</w:t>
      </w:r>
    </w:p>
    <w:p w14:paraId="2F6924E5" w14:textId="153C757A" w:rsidR="004E0C5A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Scriptwriter Name: Poornima G</w:t>
      </w:r>
    </w:p>
    <w:p w14:paraId="6FB9233B" w14:textId="06647CB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58EE" w:rsidRPr="00CA6015">
          <w:rPr>
            <w:rStyle w:val="Hyperlink"/>
            <w:rFonts w:eastAsia="Times New Roman" w:cstheme="minorHAnsi"/>
            <w:b/>
          </w:rPr>
          <w:t>https://review.jove.com/files_upload.php?src=22153723</w:t>
        </w:r>
      </w:hyperlink>
      <w:r w:rsidR="004258E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0F632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  <w:sz w:val="32"/>
          <w:szCs w:val="32"/>
        </w:rPr>
        <w:t>Title: Measuring DNA Double-Strand Break Repair Using the DR-</w:t>
      </w:r>
      <w:r>
        <w:rPr>
          <w:rFonts w:eastAsia="Times New Roman" w:cstheme="minorHAnsi"/>
          <w:b/>
          <w:bCs/>
          <w:i/>
          <w:iCs/>
          <w:sz w:val="32"/>
          <w:szCs w:val="32"/>
        </w:rPr>
        <w:t>white</w:t>
      </w:r>
      <w:r>
        <w:rPr>
          <w:rFonts w:eastAsia="Times New Roman" w:cstheme="minorHAnsi"/>
          <w:b/>
          <w:bCs/>
          <w:sz w:val="32"/>
          <w:szCs w:val="32"/>
        </w:rPr>
        <w:t xml:space="preserve"> Assay in </w:t>
      </w:r>
      <w:r>
        <w:rPr>
          <w:rFonts w:eastAsia="Times New Roman" w:cstheme="minorHAnsi"/>
          <w:b/>
          <w:bCs/>
          <w:i/>
          <w:iCs/>
          <w:sz w:val="32"/>
          <w:szCs w:val="32"/>
        </w:rPr>
        <w:t>Drosophila melanogaster</w:t>
      </w:r>
      <w:r>
        <w:rPr>
          <w:rFonts w:eastAsia="Times New Roman" w:cstheme="minorHAnsi"/>
          <w:b/>
          <w:bCs/>
          <w:sz w:val="32"/>
          <w:szCs w:val="32"/>
        </w:rPr>
        <w:t xml:space="preserve">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FBC178D" w14:textId="6F2EE9AF" w:rsidR="00765CE3" w:rsidRDefault="00000000">
      <w:pPr>
        <w:spacing w:before="120"/>
        <w:ind w:left="360"/>
        <w:rPr>
          <w:rFonts w:cstheme="minorHAnsi"/>
        </w:rPr>
      </w:pPr>
      <w:r>
        <w:rPr>
          <w:b/>
          <w:bCs/>
        </w:rPr>
        <w:t>Joel Fernandez, Jeannine R. LaRocque</w:t>
      </w:r>
    </w:p>
    <w:p w14:paraId="5DE0468D" w14:textId="6FD8CD45" w:rsidR="00765CE3" w:rsidRDefault="00000000">
      <w:pPr>
        <w:spacing w:before="120"/>
        <w:ind w:left="360"/>
        <w:rPr>
          <w:rFonts w:cstheme="minorHAnsi"/>
        </w:rPr>
      </w:pPr>
      <w:r>
        <w:t>Department of Human Science, Georgetown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FFF7040" w14:textId="27C63843" w:rsidR="00765CE3" w:rsidRDefault="00000000">
      <w:pPr>
        <w:spacing w:before="120"/>
        <w:ind w:left="360"/>
        <w:rPr>
          <w:rFonts w:cstheme="minorHAnsi"/>
        </w:rPr>
      </w:pPr>
      <w:r>
        <w:t xml:space="preserve">Jeannine R. LaRocque  </w:t>
      </w:r>
      <w:r w:rsidR="000964DA">
        <w:tab/>
      </w:r>
      <w:r>
        <w:t>jan.larocque@georgetown.edu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5825013" w14:textId="4AF9CFE4" w:rsidR="00765CE3" w:rsidRDefault="00000000">
      <w:pPr>
        <w:spacing w:before="120"/>
        <w:ind w:left="360"/>
        <w:rPr>
          <w:rFonts w:cstheme="minorHAnsi"/>
        </w:rPr>
      </w:pPr>
      <w:r>
        <w:t xml:space="preserve">Joel Fernandez  </w:t>
      </w:r>
      <w:r w:rsidR="000964DA">
        <w:tab/>
      </w:r>
      <w:r w:rsidR="000964DA">
        <w:tab/>
      </w:r>
      <w:r>
        <w:t>joel.fernandez@georgetown.edu</w:t>
      </w:r>
    </w:p>
    <w:p w14:paraId="73469016" w14:textId="3119EF30" w:rsidR="00765CE3" w:rsidRDefault="00000000">
      <w:pPr>
        <w:spacing w:before="120"/>
        <w:ind w:left="360"/>
        <w:rPr>
          <w:rFonts w:cstheme="minorHAnsi"/>
        </w:rPr>
      </w:pPr>
      <w:r>
        <w:t xml:space="preserve">Jeannine R. LaRocque  </w:t>
      </w:r>
      <w:r w:rsidR="000964DA">
        <w:tab/>
      </w:r>
      <w:r>
        <w:t>jan.larocque@georgetown.edu</w:t>
      </w:r>
    </w:p>
    <w:bookmarkEnd w:id="0"/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96CA7FA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4258EE">
        <w:rPr>
          <w:rFonts w:cstheme="minorHAnsi"/>
          <w:bCs/>
          <w:sz w:val="22"/>
          <w:szCs w:val="22"/>
        </w:rPr>
        <w:t>22</w:t>
      </w:r>
    </w:p>
    <w:p w14:paraId="5AAC9C6C" w14:textId="5ABF63C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>Number of Shots: 5</w:t>
      </w:r>
      <w:r w:rsidR="004258EE">
        <w:rPr>
          <w:rFonts w:cstheme="minorHAnsi"/>
          <w:bCs/>
          <w:sz w:val="22"/>
          <w:szCs w:val="22"/>
        </w:rPr>
        <w:t>2</w:t>
      </w:r>
      <w:r w:rsidRPr="004F6CCB">
        <w:rPr>
          <w:rFonts w:cstheme="minorHAnsi"/>
          <w:bCs/>
          <w:sz w:val="22"/>
          <w:szCs w:val="22"/>
        </w:rPr>
        <w:t xml:space="preserve"> (1</w:t>
      </w:r>
      <w:r w:rsidR="004258EE">
        <w:rPr>
          <w:rFonts w:cstheme="minorHAnsi"/>
          <w:bCs/>
          <w:sz w:val="22"/>
          <w:szCs w:val="22"/>
        </w:rPr>
        <w:t>6</w:t>
      </w:r>
      <w:r w:rsidRPr="004F6CCB">
        <w:rPr>
          <w:rFonts w:cstheme="minorHAnsi"/>
          <w:bCs/>
          <w:sz w:val="22"/>
          <w:szCs w:val="22"/>
        </w:rPr>
        <w:t xml:space="preserve"> SC, </w:t>
      </w:r>
      <w:r w:rsidR="004258EE">
        <w:rPr>
          <w:rFonts w:cstheme="minorHAnsi"/>
          <w:bCs/>
          <w:sz w:val="22"/>
          <w:szCs w:val="22"/>
        </w:rPr>
        <w:t>5</w:t>
      </w:r>
      <w:r w:rsidRPr="004F6CCB">
        <w:rPr>
          <w:rFonts w:cstheme="minorHAnsi"/>
          <w:bCs/>
          <w:sz w:val="22"/>
          <w:szCs w:val="22"/>
        </w:rPr>
        <w:t xml:space="preserve">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6D5D89E" w14:textId="77777777" w:rsidR="00765CE3" w:rsidRDefault="00765CE3">
      <w:pPr>
        <w:spacing w:before="120"/>
        <w:ind w:left="360"/>
        <w:rPr>
          <w:rFonts w:cstheme="minorHAnsi"/>
        </w:rPr>
      </w:pPr>
    </w:p>
    <w:p w14:paraId="24E3DA4D" w14:textId="4609FCAF" w:rsidR="00CE10F2" w:rsidRPr="005B7DAB" w:rsidRDefault="00D7508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B7DAB">
        <w:rPr>
          <w:rFonts w:cstheme="minorHAnsi"/>
          <w:b/>
          <w:bCs/>
        </w:rPr>
        <w:t xml:space="preserve">Scoring the Progeny for </w:t>
      </w:r>
      <w:r w:rsidR="00663A53">
        <w:rPr>
          <w:rFonts w:cstheme="minorHAnsi"/>
          <w:b/>
          <w:bCs/>
        </w:rPr>
        <w:t xml:space="preserve">DNA </w:t>
      </w:r>
      <w:r w:rsidRPr="005B7DAB">
        <w:rPr>
          <w:rFonts w:cstheme="minorHAnsi"/>
          <w:b/>
          <w:bCs/>
        </w:rPr>
        <w:t>Repair Outcomes</w:t>
      </w:r>
    </w:p>
    <w:p w14:paraId="543A7897" w14:textId="7777777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623110AB" w14:textId="58284B2D" w:rsidR="00125924" w:rsidRPr="00B07A3B" w:rsidRDefault="005B7DAB" w:rsidP="005B7DA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B7DAB">
        <w:rPr>
          <w:rFonts w:cstheme="minorHAnsi"/>
          <w:color w:val="7030A0"/>
        </w:rPr>
        <w:t>After completing the genetic crosses and double-strand break induction, allow the tester cross progeny to eclose</w:t>
      </w:r>
      <w:r w:rsidRPr="005B7DAB">
        <w:rPr>
          <w:rFonts w:cstheme="minorHAnsi"/>
          <w:color w:val="7030A0"/>
        </w:rPr>
        <w:t xml:space="preserve"> </w:t>
      </w:r>
      <w:r w:rsidRPr="005B7DAB">
        <w:rPr>
          <w:rFonts w:cstheme="minorHAnsi"/>
          <w:b/>
          <w:bCs/>
          <w:color w:val="7030A0"/>
        </w:rPr>
        <w:t>[1</w:t>
      </w:r>
      <w:r w:rsidR="00AD43A0">
        <w:rPr>
          <w:rFonts w:cstheme="minorHAnsi"/>
          <w:b/>
          <w:bCs/>
          <w:color w:val="7030A0"/>
        </w:rPr>
        <w:t>-TXT</w:t>
      </w:r>
      <w:r w:rsidRPr="005B7DAB">
        <w:rPr>
          <w:rFonts w:cstheme="minorHAnsi"/>
          <w:b/>
          <w:bCs/>
          <w:color w:val="7030A0"/>
        </w:rPr>
        <w:t>]</w:t>
      </w:r>
      <w:r w:rsidRPr="005B7DAB">
        <w:rPr>
          <w:rFonts w:cstheme="minorHAnsi"/>
          <w:color w:val="7030A0"/>
        </w:rPr>
        <w:t>.</w:t>
      </w:r>
      <w:r w:rsidRPr="005B7DAB">
        <w:rPr>
          <w:rFonts w:cstheme="minorHAnsi"/>
          <w:color w:val="7030A0"/>
        </w:rPr>
        <w:t xml:space="preserve"> Collect the progeny over approximately 9 days after the first flies begin to eclose for scoring</w:t>
      </w:r>
      <w:r w:rsidRPr="005B7DAB">
        <w:rPr>
          <w:rFonts w:cstheme="minorHAnsi"/>
          <w:color w:val="7030A0"/>
        </w:rPr>
        <w:t xml:space="preserve"> </w:t>
      </w:r>
      <w:r w:rsidR="00C7374B" w:rsidRPr="005B7DAB">
        <w:rPr>
          <w:rFonts w:cstheme="minorHAnsi"/>
          <w:b/>
          <w:bCs/>
          <w:color w:val="7030A0"/>
        </w:rPr>
        <w:t>[</w:t>
      </w:r>
      <w:r w:rsidRPr="005B7DAB">
        <w:rPr>
          <w:rFonts w:cstheme="minorHAnsi"/>
          <w:b/>
          <w:bCs/>
          <w:color w:val="7030A0"/>
        </w:rPr>
        <w:t>2</w:t>
      </w:r>
      <w:r w:rsidR="00C7374B" w:rsidRPr="005B7DAB">
        <w:rPr>
          <w:rFonts w:cstheme="minorHAnsi"/>
          <w:b/>
          <w:bCs/>
          <w:color w:val="7030A0"/>
        </w:rPr>
        <w:t>]</w:t>
      </w:r>
      <w:r w:rsidR="00C7374B" w:rsidRPr="005B7DAB">
        <w:rPr>
          <w:rFonts w:cstheme="minorHAnsi"/>
          <w:color w:val="7030A0"/>
        </w:rPr>
        <w:t xml:space="preserve">. Anesthetize the flies using carbon dioxide, or transfer the flies to an empty vial without food </w:t>
      </w:r>
      <w:r w:rsidR="00C7374B">
        <w:rPr>
          <w:rFonts w:cstheme="minorHAnsi"/>
          <w:color w:val="7030A0"/>
        </w:rPr>
        <w:t xml:space="preserve">and freeze them at minus 20 degrees Celsius for at least 30 minutes </w:t>
      </w:r>
      <w:r w:rsidR="00C7374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C7374B">
        <w:rPr>
          <w:rFonts w:cstheme="minorHAnsi"/>
          <w:b/>
          <w:bCs/>
          <w:color w:val="7030A0"/>
        </w:rPr>
        <w:t>]</w:t>
      </w:r>
      <w:r w:rsidR="00C7374B">
        <w:rPr>
          <w:rFonts w:cstheme="minorHAnsi"/>
          <w:color w:val="7030A0"/>
        </w:rPr>
        <w:t>.</w:t>
      </w:r>
    </w:p>
    <w:p w14:paraId="48F1B083" w14:textId="075E9813" w:rsidR="00AD43A0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D43A0">
        <w:rPr>
          <w:rFonts w:cstheme="minorHAnsi"/>
        </w:rPr>
        <w:t>Talent placing the containers with progeny in an incubator.</w:t>
      </w:r>
      <w:r w:rsidR="00663A53">
        <w:rPr>
          <w:rFonts w:cstheme="minorHAnsi"/>
        </w:rPr>
        <w:t xml:space="preserve"> </w:t>
      </w:r>
      <w:r w:rsidR="00663A53" w:rsidRPr="00663A53">
        <w:rPr>
          <w:rFonts w:cstheme="minorHAnsi"/>
          <w:b/>
          <w:bCs/>
        </w:rPr>
        <w:t>TXT: Refer to the text protocol for genetic and tester crosses</w:t>
      </w:r>
    </w:p>
    <w:p w14:paraId="0F596BD5" w14:textId="518CE1F2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AD43A0">
        <w:rPr>
          <w:rFonts w:cstheme="minorHAnsi"/>
        </w:rPr>
        <w:t>placing</w:t>
      </w:r>
      <w:r>
        <w:rPr>
          <w:rFonts w:cstheme="minorHAnsi"/>
        </w:rPr>
        <w:t xml:space="preserve"> the tester vial with the newly eclosed progeny </w:t>
      </w:r>
      <w:r w:rsidR="00AD43A0">
        <w:rPr>
          <w:rFonts w:cstheme="minorHAnsi"/>
        </w:rPr>
        <w:t>on</w:t>
      </w:r>
      <w:r>
        <w:rPr>
          <w:rFonts w:cstheme="minorHAnsi"/>
        </w:rPr>
        <w:t xml:space="preserve"> the scoring bench.</w:t>
      </w:r>
    </w:p>
    <w:p w14:paraId="748A7995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releasing carbon dioxide into the vial to anesthetize the flies.</w:t>
      </w:r>
    </w:p>
    <w:p w14:paraId="7F673399" w14:textId="76F82D07" w:rsidR="00765CE3" w:rsidRDefault="00000000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Please specify which of the 2 anesthesia methods described here you would prefer to demonstrate on camera. If the flies are frozen instead, we will replace shot </w:t>
      </w:r>
      <w:r w:rsidR="005B7DAB">
        <w:rPr>
          <w:highlight w:val="yellow"/>
        </w:rPr>
        <w:t>2</w:t>
      </w:r>
      <w:r>
        <w:rPr>
          <w:highlight w:val="yellow"/>
        </w:rPr>
        <w:t>.1.2 with the talent transferring the flies to an empty vial and placing it in the minus 20 degrees Celsius freezer.</w:t>
      </w:r>
    </w:p>
    <w:p w14:paraId="35337922" w14:textId="5C25A153" w:rsidR="00125924" w:rsidRPr="00B07A3B" w:rsidRDefault="00AD43A0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Then, p</w:t>
      </w:r>
      <w:r w:rsidR="00C7374B">
        <w:rPr>
          <w:rFonts w:cstheme="minorHAnsi"/>
          <w:color w:val="7030A0"/>
        </w:rPr>
        <w:t xml:space="preserve">lace the flies on a fly pad </w:t>
      </w:r>
      <w:r w:rsidR="00C7374B">
        <w:rPr>
          <w:rFonts w:cstheme="minorHAnsi"/>
          <w:b/>
          <w:bCs/>
          <w:color w:val="7030A0"/>
        </w:rPr>
        <w:t>[1]</w:t>
      </w:r>
      <w:r w:rsidR="00C7374B">
        <w:rPr>
          <w:rFonts w:cstheme="minorHAnsi"/>
          <w:color w:val="7030A0"/>
        </w:rPr>
        <w:t>. To score, first sort the flies carrying the DR-</w:t>
      </w:r>
      <w:r w:rsidR="00C7374B">
        <w:rPr>
          <w:rFonts w:cstheme="minorHAnsi"/>
          <w:i/>
          <w:iCs/>
          <w:color w:val="7030A0"/>
        </w:rPr>
        <w:t>white</w:t>
      </w:r>
      <w:r w:rsidR="00C7374B">
        <w:rPr>
          <w:rFonts w:cstheme="minorHAnsi"/>
          <w:color w:val="7030A0"/>
        </w:rPr>
        <w:t xml:space="preserve"> cassette using red fluorescent protein-positive fluorescence as a marker </w:t>
      </w:r>
      <w:r w:rsidR="00C7374B">
        <w:rPr>
          <w:rFonts w:cstheme="minorHAnsi"/>
          <w:b/>
          <w:bCs/>
          <w:color w:val="7030A0"/>
        </w:rPr>
        <w:t>[2]</w:t>
      </w:r>
      <w:r w:rsidR="00C7374B">
        <w:rPr>
          <w:rFonts w:cstheme="minorHAnsi"/>
          <w:color w:val="7030A0"/>
        </w:rPr>
        <w:t xml:space="preserve">. Then, score the eye and the body color </w:t>
      </w:r>
      <w:r w:rsidR="00C7374B">
        <w:rPr>
          <w:rFonts w:cstheme="minorHAnsi"/>
          <w:b/>
          <w:bCs/>
          <w:color w:val="7030A0"/>
        </w:rPr>
        <w:t>[3-TXT]</w:t>
      </w:r>
      <w:r w:rsidR="00C7374B">
        <w:rPr>
          <w:rFonts w:cstheme="minorHAnsi"/>
          <w:color w:val="7030A0"/>
        </w:rPr>
        <w:t>.</w:t>
      </w:r>
    </w:p>
    <w:p w14:paraId="12BACD45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tipping the anesthetized flies onto the fly pad.</w:t>
      </w:r>
    </w:p>
    <w:p w14:paraId="23618139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</w:t>
      </w:r>
      <w:r>
        <w:rPr>
          <w:rFonts w:cstheme="minorHAnsi"/>
        </w:rPr>
        <w:t>: The RFP-positive flies carrying the DR-</w:t>
      </w:r>
      <w:r>
        <w:rPr>
          <w:rFonts w:cstheme="minorHAnsi"/>
          <w:i/>
          <w:iCs/>
        </w:rPr>
        <w:t>white</w:t>
      </w:r>
      <w:r>
        <w:rPr>
          <w:rFonts w:cstheme="minorHAnsi"/>
        </w:rPr>
        <w:t xml:space="preserve"> cassette being sorted from the RFP-negative flies.</w:t>
      </w:r>
    </w:p>
    <w:p w14:paraId="6EA7212D" w14:textId="76FD3F24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lastRenderedPageBreak/>
        <w:t>SCOPE</w:t>
      </w:r>
      <w:r>
        <w:rPr>
          <w:rFonts w:cstheme="minorHAnsi"/>
        </w:rPr>
        <w:t>: The eye and body color</w:t>
      </w:r>
      <w:r w:rsidR="00AD43A0">
        <w:rPr>
          <w:rFonts w:cstheme="minorHAnsi"/>
        </w:rPr>
        <w:t xml:space="preserve"> being examined</w:t>
      </w:r>
      <w:r>
        <w:rPr>
          <w:rFonts w:cstheme="minorHAnsi"/>
        </w:rPr>
        <w:t xml:space="preserve">. </w:t>
      </w:r>
    </w:p>
    <w:p w14:paraId="10D5E737" w14:textId="77777777" w:rsidR="00AD43A0" w:rsidRPr="00B07A3B" w:rsidRDefault="00AD43A0" w:rsidP="00AD43A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6E18A60" w14:textId="7777777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The </w:t>
      </w:r>
      <w:r>
        <w:rPr>
          <w:rFonts w:cstheme="minorHAnsi"/>
          <w:i/>
          <w:iCs/>
          <w:color w:val="7030A0"/>
        </w:rPr>
        <w:t>y</w:t>
      </w:r>
      <w:r>
        <w:rPr>
          <w:rFonts w:cstheme="minorHAnsi"/>
          <w:i/>
          <w:iCs/>
          <w:color w:val="7030A0"/>
          <w:vertAlign w:val="superscript"/>
        </w:rPr>
        <w:t>+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i/>
          <w:iCs/>
          <w:color w:val="EE0000"/>
        </w:rPr>
        <w:t>(y-plus)</w:t>
      </w:r>
      <w:r>
        <w:rPr>
          <w:rFonts w:cstheme="minorHAnsi"/>
          <w:color w:val="7030A0"/>
        </w:rPr>
        <w:t xml:space="preserve"> transgene linked to the DR-</w:t>
      </w:r>
      <w:r>
        <w:rPr>
          <w:rFonts w:cstheme="minorHAnsi"/>
          <w:i/>
          <w:iCs/>
          <w:color w:val="7030A0"/>
        </w:rPr>
        <w:t>white</w:t>
      </w:r>
      <w:r>
        <w:rPr>
          <w:rFonts w:cstheme="minorHAnsi"/>
          <w:color w:val="7030A0"/>
        </w:rPr>
        <w:t xml:space="preserve"> cassette results in an intermediate brown body color that is not fully wild type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To distinguish no double-strand break or nonhomologous end joining from single-strand annealing, compare the flies with the RFP-negative </w:t>
      </w:r>
      <w:r>
        <w:rPr>
          <w:rFonts w:cstheme="minorHAnsi"/>
          <w:i/>
          <w:iCs/>
          <w:color w:val="7030A0"/>
        </w:rPr>
        <w:t>y w</w:t>
      </w:r>
      <w:r>
        <w:rPr>
          <w:rFonts w:cstheme="minorHAnsi"/>
          <w:color w:val="7030A0"/>
        </w:rPr>
        <w:t xml:space="preserve"> progeny that do not carry the DR-</w:t>
      </w:r>
      <w:r>
        <w:rPr>
          <w:rFonts w:cstheme="minorHAnsi"/>
          <w:i/>
          <w:iCs/>
          <w:color w:val="7030A0"/>
        </w:rPr>
        <w:t>white</w:t>
      </w:r>
      <w:r>
        <w:rPr>
          <w:rFonts w:cstheme="minorHAnsi"/>
          <w:color w:val="7030A0"/>
        </w:rPr>
        <w:t xml:space="preserve"> chromosome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Score the flies that are darker, or more brown, than these as no double-strand break or nonhomologous end joining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15862C71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</w:t>
      </w:r>
      <w:r>
        <w:rPr>
          <w:rFonts w:cstheme="minorHAnsi"/>
        </w:rPr>
        <w:t xml:space="preserve">: Close-up of a brown-bodied fly carrying the </w:t>
      </w:r>
      <w:r>
        <w:rPr>
          <w:rFonts w:cstheme="minorHAnsi"/>
          <w:i/>
          <w:iCs/>
        </w:rPr>
        <w:t>y</w:t>
      </w:r>
      <w:r>
        <w:rPr>
          <w:rFonts w:cstheme="minorHAnsi"/>
          <w:i/>
          <w:iCs/>
          <w:vertAlign w:val="superscript"/>
        </w:rPr>
        <w:t>+</w:t>
      </w:r>
      <w:r>
        <w:rPr>
          <w:rFonts w:cstheme="minorHAnsi"/>
        </w:rPr>
        <w:t xml:space="preserve"> transgene.</w:t>
      </w:r>
    </w:p>
    <w:p w14:paraId="57639AEE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</w:t>
      </w:r>
      <w:r>
        <w:rPr>
          <w:rFonts w:cstheme="minorHAnsi"/>
        </w:rPr>
        <w:t xml:space="preserve">: The brown-bodied flies being compared side by side with the yellow-bodied RFP-negative </w:t>
      </w:r>
      <w:r>
        <w:rPr>
          <w:rFonts w:cstheme="minorHAnsi"/>
          <w:i/>
          <w:iCs/>
        </w:rPr>
        <w:t>y w</w:t>
      </w:r>
      <w:r>
        <w:rPr>
          <w:rFonts w:cstheme="minorHAnsi"/>
        </w:rPr>
        <w:t xml:space="preserve"> progeny.</w:t>
      </w:r>
    </w:p>
    <w:p w14:paraId="233B78ED" w14:textId="77777777" w:rsidR="00C34F4C" w:rsidRPr="00663A53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SCOPE</w:t>
      </w:r>
      <w:r>
        <w:rPr>
          <w:rFonts w:cstheme="minorHAnsi"/>
        </w:rPr>
        <w:t xml:space="preserve">: The darker, more brown flies being separated on the fly pad. </w:t>
      </w:r>
      <w:r>
        <w:rPr>
          <w:rFonts w:cstheme="minorHAnsi"/>
          <w:i/>
          <w:iCs/>
          <w:color w:val="3333FF"/>
        </w:rPr>
        <w:t>Video editor: Please emphasize the body color difference between the two groups of flies without deleting other parts</w:t>
      </w:r>
    </w:p>
    <w:p w14:paraId="0C00B4B8" w14:textId="77777777" w:rsidR="00663A53" w:rsidRPr="00B07A3B" w:rsidRDefault="00663A53" w:rsidP="00663A5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B9AD51E" w14:textId="77777777" w:rsidR="00765CE3" w:rsidRDefault="00000000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Please check if this is correctly described</w:t>
      </w:r>
    </w:p>
    <w:p w14:paraId="3DEEC281" w14:textId="0F2F64DB" w:rsidR="00125924" w:rsidRPr="00B07A3B" w:rsidRDefault="005B7DA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I</w:t>
      </w:r>
      <w:r w:rsidR="00C7374B">
        <w:rPr>
          <w:rFonts w:cstheme="minorHAnsi"/>
          <w:color w:val="7030A0"/>
        </w:rPr>
        <w:t xml:space="preserve">nclude only the vials with at least 20 scored flies in the data set </w:t>
      </w:r>
      <w:r w:rsidR="00C7374B">
        <w:rPr>
          <w:rFonts w:cstheme="minorHAnsi"/>
          <w:b/>
          <w:bCs/>
          <w:color w:val="7030A0"/>
        </w:rPr>
        <w:t>[1]</w:t>
      </w:r>
      <w:r w:rsidR="00C7374B">
        <w:rPr>
          <w:rFonts w:cstheme="minorHAnsi"/>
          <w:color w:val="7030A0"/>
        </w:rPr>
        <w:t xml:space="preserve">. </w:t>
      </w:r>
    </w:p>
    <w:p w14:paraId="0BA8AA34" w14:textId="6C517681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scored flies for one vial in a data sheet</w:t>
      </w:r>
      <w:r w:rsidR="00663A53">
        <w:rPr>
          <w:rFonts w:cstheme="minorHAnsi"/>
        </w:rPr>
        <w:t>/notebook</w:t>
      </w:r>
      <w:r>
        <w:rPr>
          <w:rFonts w:cstheme="minorHAnsi"/>
        </w:rPr>
        <w:t>.</w:t>
      </w:r>
    </w:p>
    <w:p w14:paraId="12976B2D" w14:textId="77777777" w:rsidR="00765CE3" w:rsidRDefault="00765CE3">
      <w:pPr>
        <w:spacing w:before="120"/>
        <w:ind w:left="360"/>
        <w:rPr>
          <w:rFonts w:cstheme="minorHAnsi"/>
        </w:rPr>
      </w:pPr>
    </w:p>
    <w:p w14:paraId="55F74908" w14:textId="77777777" w:rsidR="00CE10F2" w:rsidRPr="00663A53" w:rsidRDefault="00D7508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63A53">
        <w:rPr>
          <w:rFonts w:cstheme="minorHAnsi"/>
          <w:b/>
          <w:bCs/>
        </w:rPr>
        <w:t>Extracting Genomic DNA from Single Flies</w:t>
      </w:r>
    </w:p>
    <w:p w14:paraId="0AB99947" w14:textId="7777777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0D3A0107" w14:textId="530EC155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For the molecular analysis of repair events, collect the heat-shocked flies carrying both the DR-</w:t>
      </w:r>
      <w:r>
        <w:rPr>
          <w:rFonts w:cstheme="minorHAnsi"/>
          <w:i/>
          <w:iCs/>
          <w:color w:val="7030A0"/>
        </w:rPr>
        <w:t>white</w:t>
      </w:r>
      <w:r>
        <w:rPr>
          <w:rFonts w:cstheme="minorHAnsi"/>
          <w:color w:val="7030A0"/>
        </w:rPr>
        <w:t xml:space="preserve"> and the </w:t>
      </w:r>
      <w:r>
        <w:rPr>
          <w:rFonts w:cstheme="minorHAnsi"/>
          <w:i/>
          <w:iCs/>
          <w:color w:val="7030A0"/>
        </w:rPr>
        <w:t>I-SceI</w:t>
      </w:r>
      <w:r>
        <w:rPr>
          <w:rFonts w:cstheme="minorHAnsi"/>
          <w:color w:val="7030A0"/>
        </w:rPr>
        <w:t xml:space="preserve"> transgenes, as in the Cross 1 progeny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Place single flies into 1.5</w:t>
      </w:r>
      <w:r w:rsidR="00663A53">
        <w:rPr>
          <w:rFonts w:cstheme="minorHAnsi"/>
          <w:color w:val="7030A0"/>
        </w:rPr>
        <w:t>-</w:t>
      </w:r>
      <w:r>
        <w:rPr>
          <w:rFonts w:cstheme="minorHAnsi"/>
          <w:color w:val="7030A0"/>
        </w:rPr>
        <w:t xml:space="preserve">milliliter microcentrifuge tubes </w:t>
      </w:r>
      <w:r w:rsidR="00C26FCE" w:rsidRPr="00C26FCE">
        <w:rPr>
          <w:rFonts w:cstheme="minorHAnsi"/>
          <w:b/>
          <w:bCs/>
          <w:color w:val="7030A0"/>
        </w:rPr>
        <w:t>[</w:t>
      </w:r>
      <w:r w:rsidR="00C26FCE">
        <w:rPr>
          <w:rFonts w:cstheme="minorHAnsi"/>
          <w:b/>
          <w:bCs/>
          <w:color w:val="7030A0"/>
        </w:rPr>
        <w:t>2</w:t>
      </w:r>
      <w:r w:rsidR="00C26FCE" w:rsidRPr="00C26FCE">
        <w:rPr>
          <w:rFonts w:cstheme="minorHAnsi"/>
          <w:b/>
          <w:bCs/>
          <w:color w:val="7030A0"/>
        </w:rPr>
        <w:t>]</w:t>
      </w:r>
      <w:r w:rsidR="00C26FCE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and flash freeze the samples in a dry ice and ethanol bath or in liquid nitrogen </w:t>
      </w:r>
      <w:r>
        <w:rPr>
          <w:rFonts w:cstheme="minorHAnsi"/>
          <w:b/>
          <w:bCs/>
          <w:color w:val="7030A0"/>
        </w:rPr>
        <w:t>[</w:t>
      </w:r>
      <w:r w:rsidR="00C26FCE">
        <w:rPr>
          <w:rFonts w:cstheme="minorHAnsi"/>
          <w:b/>
          <w:bCs/>
          <w:color w:val="7030A0"/>
        </w:rPr>
        <w:t>3</w:t>
      </w:r>
      <w:r>
        <w:rPr>
          <w:rFonts w:cstheme="minorHAnsi"/>
          <w:b/>
          <w:bCs/>
          <w:color w:val="7030A0"/>
        </w:rPr>
        <w:t>-TXT]</w:t>
      </w:r>
      <w:r>
        <w:rPr>
          <w:rFonts w:cstheme="minorHAnsi"/>
          <w:color w:val="7030A0"/>
        </w:rPr>
        <w:t>.</w:t>
      </w:r>
      <w:r w:rsidR="00C26FCE">
        <w:rPr>
          <w:rFonts w:cstheme="minorHAnsi"/>
          <w:color w:val="7030A0"/>
        </w:rPr>
        <w:t xml:space="preserve"> </w:t>
      </w:r>
      <w:r w:rsidR="00C26FCE" w:rsidRPr="00C26FCE">
        <w:rPr>
          <w:rFonts w:cstheme="minorHAnsi"/>
          <w:b/>
          <w:bCs/>
          <w:color w:val="auto"/>
          <w:highlight w:val="yellow"/>
        </w:rPr>
        <w:t>Authors</w:t>
      </w:r>
      <w:r w:rsidR="00C26FCE" w:rsidRPr="00C26FCE">
        <w:rPr>
          <w:rFonts w:cstheme="minorHAnsi"/>
          <w:color w:val="auto"/>
          <w:highlight w:val="yellow"/>
        </w:rPr>
        <w:t>: What will you use for flash freeze</w:t>
      </w:r>
      <w:r w:rsidR="00C26FCE">
        <w:rPr>
          <w:rFonts w:cstheme="minorHAnsi"/>
          <w:color w:val="auto"/>
          <w:highlight w:val="yellow"/>
        </w:rPr>
        <w:t xml:space="preserve"> on shoot day</w:t>
      </w:r>
      <w:r w:rsidR="00C26FCE" w:rsidRPr="00C26FCE">
        <w:rPr>
          <w:rFonts w:cstheme="minorHAnsi"/>
          <w:color w:val="auto"/>
          <w:highlight w:val="yellow"/>
        </w:rPr>
        <w:t>?</w:t>
      </w:r>
    </w:p>
    <w:p w14:paraId="054620EB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collecting the heat-shocked flies carrying the DR-</w:t>
      </w:r>
      <w:r>
        <w:rPr>
          <w:rFonts w:cstheme="minorHAnsi"/>
          <w:i/>
          <w:iCs/>
        </w:rPr>
        <w:t>white</w:t>
      </w:r>
      <w:r>
        <w:rPr>
          <w:rFonts w:cstheme="minorHAnsi"/>
        </w:rPr>
        <w:t xml:space="preserve"> and </w:t>
      </w:r>
      <w:r>
        <w:rPr>
          <w:rFonts w:cstheme="minorHAnsi"/>
          <w:i/>
          <w:iCs/>
        </w:rPr>
        <w:t>I-SceI</w:t>
      </w:r>
      <w:r>
        <w:rPr>
          <w:rFonts w:cstheme="minorHAnsi"/>
        </w:rPr>
        <w:t xml:space="preserve"> transgenes.</w:t>
      </w:r>
    </w:p>
    <w:p w14:paraId="1A890742" w14:textId="77777777" w:rsidR="00C26FCE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transferring a single fly into a 1.5 milliliter microcentrifuge tube</w:t>
      </w:r>
      <w:r w:rsidR="00C26FCE">
        <w:rPr>
          <w:rFonts w:cstheme="minorHAnsi"/>
        </w:rPr>
        <w:t>.</w:t>
      </w:r>
    </w:p>
    <w:p w14:paraId="6E6993C3" w14:textId="7AE7C210" w:rsidR="00C34F4C" w:rsidRDefault="00C26FC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473C27">
        <w:rPr>
          <w:rFonts w:cstheme="minorHAnsi"/>
        </w:rPr>
        <w:t xml:space="preserve">placing the tube into a dry ice and ethanol bath. </w:t>
      </w:r>
    </w:p>
    <w:p w14:paraId="0A950159" w14:textId="77777777" w:rsidR="00C26FCE" w:rsidRPr="00B07A3B" w:rsidRDefault="00C26FCE" w:rsidP="00C26FC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56891D" w14:textId="70519AFB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Homogenize each sample in 50 microliters of Buffer A using an electric homogenizer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incubate the samples in a water bath at 65 degrees Celsius for 30 minutes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09D6FF52" w14:textId="05B37803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Close-up of Talent homogenizing the sample with an electric homogenizer. </w:t>
      </w:r>
      <w:r>
        <w:rPr>
          <w:rFonts w:cstheme="minorHAnsi"/>
          <w:b/>
          <w:bCs/>
        </w:rPr>
        <w:t>TXT: Buffer A: 100 mM Tris-Cl, pH 7.5; 100 mM EDTA; 100 mM NaCl; 0.5% SDS</w:t>
      </w:r>
    </w:p>
    <w:p w14:paraId="180DA1D7" w14:textId="753615AF" w:rsidR="00C34F4C" w:rsidRDefault="00C26FC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73C27">
        <w:rPr>
          <w:rFonts w:cstheme="minorHAnsi"/>
        </w:rPr>
        <w:t>Talent placing the tubes in the 65 degrees Celsius water bath.</w:t>
      </w:r>
    </w:p>
    <w:p w14:paraId="64BB0A96" w14:textId="77777777" w:rsidR="00C26FCE" w:rsidRPr="00B07A3B" w:rsidRDefault="00C26FCE" w:rsidP="00C26FC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067FA8" w14:textId="5D309FFD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Add 100 microliters of Buffer B to each sample and mix briefly by inverting the tubes </w:t>
      </w:r>
      <w:r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 xml:space="preserve">. Incubate the samples on ice for at least 30 minutes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then centrifuge them at approximately 16,000 </w:t>
      </w:r>
      <w:r>
        <w:rPr>
          <w:rFonts w:cstheme="minorHAnsi"/>
          <w:i/>
          <w:iCs/>
          <w:color w:val="7030A0"/>
        </w:rPr>
        <w:t>g</w:t>
      </w:r>
      <w:r>
        <w:rPr>
          <w:rFonts w:cstheme="minorHAnsi"/>
          <w:color w:val="7030A0"/>
        </w:rPr>
        <w:t xml:space="preserve"> for 15 minutes at 4 degrees Celsius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3A5C45F8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100 microliters of Buffer B to the tube and inverting it to mix. </w:t>
      </w:r>
      <w:r>
        <w:rPr>
          <w:rFonts w:cstheme="minorHAnsi"/>
          <w:b/>
          <w:bCs/>
        </w:rPr>
        <w:t>TXT: Buffer B: 1.4 M potassium acetate; 4.3 M lithium chloride</w:t>
      </w:r>
    </w:p>
    <w:p w14:paraId="00F51131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tubes on ice.</w:t>
      </w:r>
    </w:p>
    <w:p w14:paraId="54A12CF6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tubes in a centrifuge.</w:t>
      </w:r>
    </w:p>
    <w:p w14:paraId="3B329659" w14:textId="77777777" w:rsidR="00C26FCE" w:rsidRPr="00C26FCE" w:rsidRDefault="00C26FCE" w:rsidP="00C26FC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366BD99" w14:textId="34F91AB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Transfer 125 microliters of the cleared supernatant into new 1.5 milliliter microcentrifuge tubes, avoiding any precipitate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Add 100 microliters of isopropanol </w:t>
      </w:r>
      <w:r w:rsidR="00C26FCE">
        <w:rPr>
          <w:rFonts w:cstheme="minorHAnsi"/>
          <w:color w:val="7030A0"/>
        </w:rPr>
        <w:t xml:space="preserve">to 125 microliters of the supernatant, then briefly mix </w:t>
      </w:r>
      <w:r>
        <w:rPr>
          <w:rFonts w:cstheme="minorHAnsi"/>
          <w:color w:val="7030A0"/>
        </w:rPr>
        <w:t xml:space="preserve">by inverting the tubes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C26FCE">
        <w:rPr>
          <w:rFonts w:cstheme="minorHAnsi"/>
          <w:color w:val="7030A0"/>
        </w:rPr>
        <w:t>C</w:t>
      </w:r>
      <w:r>
        <w:rPr>
          <w:rFonts w:cstheme="minorHAnsi"/>
          <w:color w:val="7030A0"/>
        </w:rPr>
        <w:t xml:space="preserve">entrifuge the samples at approximately 16,000 </w:t>
      </w:r>
      <w:r>
        <w:rPr>
          <w:rFonts w:cstheme="minorHAnsi"/>
          <w:i/>
          <w:iCs/>
          <w:color w:val="7030A0"/>
        </w:rPr>
        <w:t>g</w:t>
      </w:r>
      <w:r>
        <w:rPr>
          <w:rFonts w:cstheme="minorHAnsi"/>
          <w:color w:val="7030A0"/>
        </w:rPr>
        <w:t xml:space="preserve"> for 10 minutes at room temperature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37844A95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transferring 125 microliters of the cleared supernatant into a new tube, avoiding the precipitate.</w:t>
      </w:r>
    </w:p>
    <w:p w14:paraId="692E1237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100 microliters of isopropanol to the tube and inverting it to mix.</w:t>
      </w:r>
    </w:p>
    <w:p w14:paraId="277DAAE3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tubes in a centrifuge.</w:t>
      </w:r>
    </w:p>
    <w:p w14:paraId="06DF8B15" w14:textId="77777777" w:rsidR="00C26FCE" w:rsidRPr="00B07A3B" w:rsidRDefault="00C26FCE" w:rsidP="00C26FC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B119751" w14:textId="7D1446C8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Aspirate the supernatant, taking care not to disturb the DNA pellet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Wash the pellet with 250 microliters of ice-cold 70% ethanol and mix </w:t>
      </w:r>
      <w:r w:rsidR="00C26FCE">
        <w:rPr>
          <w:rFonts w:cstheme="minorHAnsi"/>
          <w:color w:val="7030A0"/>
        </w:rPr>
        <w:t xml:space="preserve">gently by </w:t>
      </w:r>
      <w:r>
        <w:rPr>
          <w:rFonts w:cstheme="minorHAnsi"/>
          <w:color w:val="7030A0"/>
        </w:rPr>
        <w:t xml:space="preserve">inverting the tube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Centrifuge the samples at approximately 16,000 </w:t>
      </w:r>
      <w:r>
        <w:rPr>
          <w:rFonts w:cstheme="minorHAnsi"/>
          <w:i/>
          <w:iCs/>
          <w:color w:val="7030A0"/>
        </w:rPr>
        <w:t>g</w:t>
      </w:r>
      <w:r>
        <w:rPr>
          <w:rFonts w:cstheme="minorHAnsi"/>
          <w:color w:val="7030A0"/>
        </w:rPr>
        <w:t xml:space="preserve"> for 5 minutes at 4 degrees Celsius </w:t>
      </w:r>
      <w:r w:rsidR="00C26FCE" w:rsidRPr="00C26FCE">
        <w:rPr>
          <w:rFonts w:cstheme="minorHAnsi"/>
          <w:b/>
          <w:bCs/>
          <w:color w:val="7030A0"/>
        </w:rPr>
        <w:t>[</w:t>
      </w:r>
      <w:r w:rsidR="00C26FCE">
        <w:rPr>
          <w:rFonts w:cstheme="minorHAnsi"/>
          <w:b/>
          <w:bCs/>
          <w:color w:val="7030A0"/>
        </w:rPr>
        <w:t>3</w:t>
      </w:r>
      <w:r w:rsidR="00C26FCE" w:rsidRPr="00C26FCE">
        <w:rPr>
          <w:rFonts w:cstheme="minorHAnsi"/>
          <w:b/>
          <w:bCs/>
          <w:color w:val="7030A0"/>
        </w:rPr>
        <w:t>]</w:t>
      </w:r>
      <w:r w:rsidR="00C26FCE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and aspirate the supernatant again </w:t>
      </w:r>
      <w:r>
        <w:rPr>
          <w:rFonts w:cstheme="minorHAnsi"/>
          <w:b/>
          <w:bCs/>
          <w:color w:val="7030A0"/>
        </w:rPr>
        <w:t>[</w:t>
      </w:r>
      <w:r w:rsidR="00C26FCE">
        <w:rPr>
          <w:rFonts w:cstheme="minorHAnsi"/>
          <w:b/>
          <w:bCs/>
          <w:color w:val="7030A0"/>
        </w:rPr>
        <w:t>4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0CE6B188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aspirating the supernatant on the face of the tube opposite the expected pellet position.</w:t>
      </w:r>
    </w:p>
    <w:p w14:paraId="09355D3D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250 microliters of ice-cold 70% ethanol to the tube and gently inverting it.</w:t>
      </w:r>
    </w:p>
    <w:p w14:paraId="6735FB79" w14:textId="41D5BE30" w:rsidR="00C26FCE" w:rsidRDefault="00C26FC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73C27">
        <w:rPr>
          <w:rFonts w:cstheme="minorHAnsi"/>
        </w:rPr>
        <w:t>Talent placing the tubes in a centrifuge</w:t>
      </w:r>
      <w:r>
        <w:rPr>
          <w:rFonts w:cstheme="minorHAnsi"/>
        </w:rPr>
        <w:t>.</w:t>
      </w:r>
    </w:p>
    <w:p w14:paraId="5F46B4CA" w14:textId="7119929F" w:rsidR="00C34F4C" w:rsidRPr="00B07A3B" w:rsidRDefault="00C26FC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473C27">
        <w:rPr>
          <w:rFonts w:cstheme="minorHAnsi"/>
        </w:rPr>
        <w:t>aspirating the supernatant without disturbing the pellet.</w:t>
      </w:r>
    </w:p>
    <w:p w14:paraId="70BE17DD" w14:textId="77777777" w:rsidR="00C26FCE" w:rsidRPr="00C26FCE" w:rsidRDefault="00C26FCE" w:rsidP="00C26FC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17B4872" w14:textId="41AB80E1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Leave the tubes uncapped at room temperature to evaporate any remaining ethanol, avoiding over-drying of the pellet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Add 20 microliters of nuclease-free water</w:t>
      </w:r>
      <w:r w:rsidR="00C26FCE">
        <w:rPr>
          <w:rFonts w:cstheme="minorHAnsi"/>
          <w:color w:val="7030A0"/>
        </w:rPr>
        <w:t xml:space="preserve"> </w:t>
      </w:r>
      <w:r w:rsidR="00C26FCE" w:rsidRPr="00C26FCE">
        <w:rPr>
          <w:rFonts w:cstheme="minorHAnsi"/>
          <w:b/>
          <w:bCs/>
          <w:color w:val="7030A0"/>
        </w:rPr>
        <w:t>[</w:t>
      </w:r>
      <w:r w:rsidR="00C26FCE">
        <w:rPr>
          <w:rFonts w:cstheme="minorHAnsi"/>
          <w:b/>
          <w:bCs/>
          <w:color w:val="7030A0"/>
        </w:rPr>
        <w:t>2</w:t>
      </w:r>
      <w:r w:rsidR="00C26FCE" w:rsidRPr="00C26FC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allow the pellets to reconstitute overnight at 4 degrees Celsius </w:t>
      </w:r>
      <w:r>
        <w:rPr>
          <w:rFonts w:cstheme="minorHAnsi"/>
          <w:b/>
          <w:bCs/>
          <w:color w:val="7030A0"/>
        </w:rPr>
        <w:t>[</w:t>
      </w:r>
      <w:r w:rsidR="00C26FCE">
        <w:rPr>
          <w:rFonts w:cstheme="minorHAnsi"/>
          <w:b/>
          <w:bCs/>
          <w:color w:val="7030A0"/>
        </w:rPr>
        <w:t>3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196FD54" w14:textId="36193AB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C26FCE">
        <w:rPr>
          <w:rFonts w:cstheme="minorHAnsi"/>
        </w:rPr>
        <w:t>uncapping the tubes and placing them aside on the work table.</w:t>
      </w:r>
    </w:p>
    <w:p w14:paraId="78815707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20 microliters of nuclease-free water to the tube and pipetting up and down.</w:t>
      </w:r>
    </w:p>
    <w:p w14:paraId="0FC9E2D0" w14:textId="157197BA" w:rsidR="00C26FCE" w:rsidRDefault="00C26FC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at 4 degrees Celsius.</w:t>
      </w:r>
    </w:p>
    <w:p w14:paraId="5BB2C3BC" w14:textId="77777777" w:rsidR="00C26FCE" w:rsidRPr="00B07A3B" w:rsidRDefault="00C26FCE" w:rsidP="00C26FC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4F4ADBE" w14:textId="15C58989" w:rsidR="00125924" w:rsidRPr="00B07A3B" w:rsidRDefault="00C26FC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</w:t>
      </w:r>
      <w:r w:rsidR="00C7374B">
        <w:rPr>
          <w:rFonts w:cstheme="minorHAnsi"/>
          <w:color w:val="7030A0"/>
        </w:rPr>
        <w:t xml:space="preserve">he following day, gently invert the tubes and measure the DNA concentration </w:t>
      </w:r>
      <w:r w:rsidR="00C7374B">
        <w:rPr>
          <w:rFonts w:cstheme="minorHAnsi"/>
          <w:b/>
          <w:bCs/>
          <w:color w:val="7030A0"/>
        </w:rPr>
        <w:t>[1]</w:t>
      </w:r>
      <w:r w:rsidR="00C7374B">
        <w:rPr>
          <w:rFonts w:cstheme="minorHAnsi"/>
          <w:color w:val="7030A0"/>
        </w:rPr>
        <w:t>.</w:t>
      </w:r>
    </w:p>
    <w:p w14:paraId="09BA11CB" w14:textId="734DDB8F" w:rsidR="00C34F4C" w:rsidRPr="00B07A3B" w:rsidRDefault="00B60DE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inverting the tube and transferring DNA onto a nanodrop</w:t>
      </w:r>
      <w:r w:rsidR="00FD5388">
        <w:rPr>
          <w:rFonts w:cstheme="minorHAnsi"/>
        </w:rPr>
        <w:t>/</w:t>
      </w:r>
      <w:r>
        <w:rPr>
          <w:rFonts w:cstheme="minorHAnsi"/>
        </w:rPr>
        <w:t>cuvette to measure DNA concentration</w:t>
      </w:r>
      <w:r w:rsidR="00473C27">
        <w:rPr>
          <w:rFonts w:cstheme="minorHAnsi"/>
        </w:rPr>
        <w:t>.</w:t>
      </w:r>
    </w:p>
    <w:p w14:paraId="187344B7" w14:textId="77777777" w:rsidR="00765CE3" w:rsidRDefault="00765CE3">
      <w:pPr>
        <w:spacing w:before="120"/>
        <w:ind w:left="360"/>
        <w:rPr>
          <w:rFonts w:cstheme="minorHAnsi"/>
        </w:rPr>
      </w:pPr>
    </w:p>
    <w:p w14:paraId="191FE92A" w14:textId="77777777" w:rsidR="00CE10F2" w:rsidRPr="00B60DE7" w:rsidRDefault="00D7508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60DE7">
        <w:rPr>
          <w:rFonts w:cstheme="minorHAnsi"/>
          <w:b/>
          <w:bCs/>
        </w:rPr>
        <w:t>Amplifying and Sequencing Across the Break Site</w:t>
      </w:r>
    </w:p>
    <w:p w14:paraId="7840B693" w14:textId="7777777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65A92471" w14:textId="4EE2B0DA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Amplify across </w:t>
      </w:r>
      <w:r>
        <w:rPr>
          <w:rFonts w:cstheme="minorHAnsi"/>
          <w:i/>
          <w:iCs/>
          <w:color w:val="7030A0"/>
        </w:rPr>
        <w:t>Sce.white</w:t>
      </w:r>
      <w:r>
        <w:rPr>
          <w:rFonts w:cstheme="minorHAnsi"/>
          <w:color w:val="7030A0"/>
        </w:rPr>
        <w:t xml:space="preserve"> </w:t>
      </w:r>
      <w:commentRangeStart w:id="4"/>
      <w:r>
        <w:rPr>
          <w:rFonts w:cstheme="minorHAnsi"/>
          <w:i/>
          <w:iCs/>
          <w:color w:val="EE0000"/>
        </w:rPr>
        <w:t>(S-C-E-dot-white)</w:t>
      </w:r>
      <w:r>
        <w:rPr>
          <w:rFonts w:cstheme="minorHAnsi"/>
          <w:color w:val="7030A0"/>
        </w:rPr>
        <w:t xml:space="preserve"> </w:t>
      </w:r>
      <w:commentRangeEnd w:id="4"/>
      <w:r w:rsidR="00B60DE7">
        <w:rPr>
          <w:rStyle w:val="CommentReference"/>
          <w:rFonts w:cstheme="minorHAnsi"/>
          <w:color w:val="7030A0"/>
          <w:sz w:val="24"/>
          <w:szCs w:val="24"/>
        </w:rPr>
        <w:commentReference w:id="4"/>
      </w:r>
      <w:r>
        <w:rPr>
          <w:rFonts w:cstheme="minorHAnsi"/>
          <w:color w:val="7030A0"/>
        </w:rPr>
        <w:t>by PCR, using 100 nanograms of genomic DNA and the DR-</w:t>
      </w:r>
      <w:r>
        <w:rPr>
          <w:rFonts w:cstheme="minorHAnsi"/>
          <w:i/>
          <w:iCs/>
          <w:color w:val="7030A0"/>
        </w:rPr>
        <w:t>white</w:t>
      </w:r>
      <w:r>
        <w:rPr>
          <w:rFonts w:cstheme="minorHAnsi"/>
          <w:color w:val="7030A0"/>
        </w:rPr>
        <w:t xml:space="preserve"> forward and reverse primers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Include a DR-</w:t>
      </w:r>
      <w:r>
        <w:rPr>
          <w:rFonts w:cstheme="minorHAnsi"/>
          <w:i/>
          <w:iCs/>
          <w:color w:val="7030A0"/>
        </w:rPr>
        <w:t>white</w:t>
      </w:r>
      <w:r>
        <w:rPr>
          <w:rFonts w:cstheme="minorHAnsi"/>
          <w:color w:val="7030A0"/>
        </w:rPr>
        <w:t xml:space="preserve"> control fly sample that carries no </w:t>
      </w:r>
      <w:r>
        <w:rPr>
          <w:rFonts w:cstheme="minorHAnsi"/>
          <w:i/>
          <w:iCs/>
          <w:color w:val="7030A0"/>
        </w:rPr>
        <w:t>I-SceI</w:t>
      </w:r>
      <w:r>
        <w:rPr>
          <w:rFonts w:cstheme="minorHAnsi"/>
          <w:color w:val="7030A0"/>
        </w:rPr>
        <w:t xml:space="preserve"> transgene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Then, run the reaction using </w:t>
      </w:r>
      <w:r w:rsidR="00B60DE7">
        <w:rPr>
          <w:rFonts w:cstheme="minorHAnsi"/>
          <w:color w:val="7030A0"/>
        </w:rPr>
        <w:t>suitable</w:t>
      </w:r>
      <w:r>
        <w:rPr>
          <w:rFonts w:cstheme="minorHAnsi"/>
          <w:color w:val="7030A0"/>
        </w:rPr>
        <w:t xml:space="preserve"> cycling conditions </w:t>
      </w:r>
      <w:r>
        <w:rPr>
          <w:rFonts w:cstheme="minorHAnsi"/>
          <w:b/>
          <w:bCs/>
          <w:color w:val="7030A0"/>
        </w:rPr>
        <w:t>[3-TXT]</w:t>
      </w:r>
      <w:r>
        <w:rPr>
          <w:rFonts w:cstheme="minorHAnsi"/>
          <w:color w:val="7030A0"/>
        </w:rPr>
        <w:t>.</w:t>
      </w:r>
    </w:p>
    <w:p w14:paraId="24E7EF06" w14:textId="6E511CF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genomic DNA and the primers to prepare the PCR reaction</w:t>
      </w:r>
      <w:r w:rsidR="00B60DE7">
        <w:rPr>
          <w:rFonts w:cstheme="minorHAnsi"/>
        </w:rPr>
        <w:t xml:space="preserve"> tube</w:t>
      </w:r>
      <w:r>
        <w:rPr>
          <w:rFonts w:cstheme="minorHAnsi"/>
        </w:rPr>
        <w:t>.</w:t>
      </w:r>
    </w:p>
    <w:p w14:paraId="70C98933" w14:textId="249B0619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adding the DR-</w:t>
      </w:r>
      <w:r>
        <w:rPr>
          <w:rFonts w:cstheme="minorHAnsi"/>
          <w:i/>
          <w:iCs/>
        </w:rPr>
        <w:t>white</w:t>
      </w:r>
      <w:r>
        <w:rPr>
          <w:rFonts w:cstheme="minorHAnsi"/>
        </w:rPr>
        <w:t xml:space="preserve"> control fly sample to a separate PCR tube</w:t>
      </w:r>
      <w:r w:rsidR="00B60DE7">
        <w:rPr>
          <w:rFonts w:cstheme="minorHAnsi"/>
        </w:rPr>
        <w:t xml:space="preserve"> labeled as </w:t>
      </w:r>
      <w:r w:rsidR="00B60DE7" w:rsidRPr="00B60DE7">
        <w:rPr>
          <w:rFonts w:cstheme="minorHAnsi"/>
        </w:rPr>
        <w:t>DR-white control</w:t>
      </w:r>
      <w:r>
        <w:rPr>
          <w:rFonts w:cstheme="minorHAnsi"/>
        </w:rPr>
        <w:t>.</w:t>
      </w:r>
    </w:p>
    <w:p w14:paraId="7EA1696D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tubes in a thermal cycler. </w:t>
      </w:r>
      <w:r>
        <w:rPr>
          <w:rFonts w:cstheme="minorHAnsi"/>
          <w:b/>
          <w:bCs/>
        </w:rPr>
        <w:t>TXT: Refer to the text protocol for the primer sequences and the cycling conditions</w:t>
      </w:r>
    </w:p>
    <w:p w14:paraId="11567D33" w14:textId="77777777" w:rsidR="00765CE3" w:rsidRDefault="00000000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I have added this chapter to give full context for the TIDE results as per our journal guidelines, since the sequence trace files analyzed in chapter 6 are generated here. Please check if the narration is correct.</w:t>
      </w:r>
    </w:p>
    <w:p w14:paraId="3E0DD815" w14:textId="0CFDFB71" w:rsidR="00765CE3" w:rsidRDefault="00000000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</w:t>
      </w:r>
      <w:r w:rsidR="00B60DE7">
        <w:rPr>
          <w:highlight w:val="yellow"/>
        </w:rPr>
        <w:t>I think</w:t>
      </w:r>
      <w:r>
        <w:rPr>
          <w:highlight w:val="yellow"/>
        </w:rPr>
        <w:t xml:space="preserve"> we should keep the general description used above</w:t>
      </w:r>
      <w:r w:rsidR="00B60DE7">
        <w:rPr>
          <w:highlight w:val="yellow"/>
        </w:rPr>
        <w:t xml:space="preserve"> for primer names</w:t>
      </w:r>
      <w:r>
        <w:rPr>
          <w:highlight w:val="yellow"/>
        </w:rPr>
        <w:t>.</w:t>
      </w:r>
    </w:p>
    <w:p w14:paraId="553E2E90" w14:textId="77777777" w:rsidR="00B60DE7" w:rsidRDefault="00B60DE7" w:rsidP="00B60DE7">
      <w:pPr>
        <w:spacing w:before="120"/>
        <w:rPr>
          <w:rFonts w:cstheme="minorHAnsi"/>
        </w:rPr>
      </w:pPr>
    </w:p>
    <w:p w14:paraId="34276D34" w14:textId="7777777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Run approximately 2 microliters of the PCR product on a 1% tris-acetate-EDTA agarose gel to confirm the amplification of </w:t>
      </w:r>
      <w:r>
        <w:rPr>
          <w:rFonts w:cstheme="minorHAnsi"/>
          <w:i/>
          <w:iCs/>
          <w:color w:val="7030A0"/>
        </w:rPr>
        <w:t>Sce.white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Confirm that the amplicon is approximately 1.7 kilobases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79539FB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loading the PCR product into the well of a 1% agarose gel.</w:t>
      </w:r>
    </w:p>
    <w:p w14:paraId="62DE4712" w14:textId="13F182B6" w:rsidR="00C34F4C" w:rsidRPr="00B60DE7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lastRenderedPageBreak/>
        <w:t>SCREE</w:t>
      </w:r>
      <w:r w:rsidRPr="00B60DE7">
        <w:rPr>
          <w:rFonts w:cstheme="minorHAnsi"/>
          <w:highlight w:val="yellow"/>
        </w:rPr>
        <w:t>N</w:t>
      </w:r>
      <w:r w:rsidR="00B60DE7" w:rsidRPr="00B60DE7">
        <w:rPr>
          <w:rFonts w:cstheme="minorHAnsi"/>
          <w:highlight w:val="yellow"/>
        </w:rPr>
        <w:t>/Image</w:t>
      </w:r>
      <w:r>
        <w:rPr>
          <w:rFonts w:cstheme="minorHAnsi"/>
        </w:rPr>
        <w:t>: The gel image being displayed on the gel documentation system, showing the approximately 1.7 kilobase amplicon.</w:t>
      </w:r>
      <w:r w:rsidR="00B60DE7">
        <w:rPr>
          <w:rFonts w:cstheme="minorHAnsi"/>
        </w:rPr>
        <w:t xml:space="preserve"> </w:t>
      </w:r>
      <w:r w:rsidR="00B60DE7">
        <w:rPr>
          <w:b/>
          <w:bCs/>
          <w:highlight w:val="yellow"/>
        </w:rPr>
        <w:t>Authors</w:t>
      </w:r>
      <w:r w:rsidR="00B60DE7">
        <w:rPr>
          <w:highlight w:val="yellow"/>
        </w:rPr>
        <w:t>: I</w:t>
      </w:r>
      <w:r w:rsidR="00B60DE7">
        <w:rPr>
          <w:highlight w:val="yellow"/>
        </w:rPr>
        <w:t>s it possible to provide this image?</w:t>
      </w:r>
    </w:p>
    <w:p w14:paraId="5CBC456F" w14:textId="77777777" w:rsidR="00B60DE7" w:rsidRPr="00B07A3B" w:rsidRDefault="00B60DE7" w:rsidP="00B60DE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459652B" w14:textId="162C4E8C" w:rsidR="00125924" w:rsidRPr="00B07A3B" w:rsidRDefault="00B60DE7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Then</w:t>
      </w:r>
      <w:r w:rsidR="00C7374B">
        <w:rPr>
          <w:rFonts w:cstheme="minorHAnsi"/>
          <w:color w:val="7030A0"/>
        </w:rPr>
        <w:t xml:space="preserve">, purify the </w:t>
      </w:r>
      <w:r w:rsidR="00C7374B">
        <w:rPr>
          <w:rFonts w:cstheme="minorHAnsi"/>
          <w:i/>
          <w:iCs/>
          <w:color w:val="7030A0"/>
        </w:rPr>
        <w:t>Sce.white</w:t>
      </w:r>
      <w:r w:rsidR="00C7374B">
        <w:rPr>
          <w:rFonts w:cstheme="minorHAnsi"/>
          <w:color w:val="7030A0"/>
        </w:rPr>
        <w:t xml:space="preserve"> amplicons</w:t>
      </w:r>
      <w:r>
        <w:rPr>
          <w:rFonts w:cstheme="minorHAnsi"/>
          <w:color w:val="7030A0"/>
        </w:rPr>
        <w:t xml:space="preserve"> </w:t>
      </w:r>
      <w:r w:rsidRPr="00B60DE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B60DE7">
        <w:rPr>
          <w:rFonts w:cstheme="minorHAnsi"/>
          <w:b/>
          <w:bCs/>
          <w:color w:val="7030A0"/>
        </w:rPr>
        <w:t>]</w:t>
      </w:r>
      <w:r w:rsidR="00C7374B">
        <w:rPr>
          <w:rFonts w:cstheme="minorHAnsi"/>
          <w:color w:val="7030A0"/>
        </w:rPr>
        <w:t>, measure the DNA concentration, and sequence the purified PCR product using the DR-</w:t>
      </w:r>
      <w:r w:rsidR="00C7374B">
        <w:rPr>
          <w:rFonts w:cstheme="minorHAnsi"/>
          <w:i/>
          <w:iCs/>
          <w:color w:val="7030A0"/>
        </w:rPr>
        <w:t>white</w:t>
      </w:r>
      <w:r w:rsidR="00C7374B">
        <w:rPr>
          <w:rFonts w:cstheme="minorHAnsi"/>
          <w:color w:val="7030A0"/>
        </w:rPr>
        <w:t xml:space="preserve"> sequencing primer </w:t>
      </w:r>
      <w:r w:rsidR="00C7374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="00C7374B">
        <w:rPr>
          <w:rFonts w:cstheme="minorHAnsi"/>
          <w:b/>
          <w:bCs/>
          <w:color w:val="7030A0"/>
        </w:rPr>
        <w:t>]</w:t>
      </w:r>
      <w:r w:rsidR="00C7374B">
        <w:rPr>
          <w:rFonts w:cstheme="minorHAnsi"/>
          <w:color w:val="7030A0"/>
        </w:rPr>
        <w:t>.</w:t>
      </w:r>
    </w:p>
    <w:p w14:paraId="686FE6C7" w14:textId="77777777" w:rsidR="00B60DE7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B60DE7">
        <w:rPr>
          <w:rFonts w:cstheme="minorHAnsi"/>
        </w:rPr>
        <w:t xml:space="preserve">adding PCR purification kit reagent to the </w:t>
      </w:r>
      <w:r>
        <w:rPr>
          <w:rFonts w:cstheme="minorHAnsi"/>
        </w:rPr>
        <w:t xml:space="preserve">PCR </w:t>
      </w:r>
      <w:r w:rsidR="00B60DE7">
        <w:rPr>
          <w:rFonts w:cstheme="minorHAnsi"/>
        </w:rPr>
        <w:t>tube.</w:t>
      </w:r>
    </w:p>
    <w:p w14:paraId="748ADE1C" w14:textId="17F8E8C6" w:rsidR="00C34F4C" w:rsidRPr="00B07A3B" w:rsidRDefault="00B60DE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sample to a nanodrop</w:t>
      </w:r>
      <w:r w:rsidR="00FD5388">
        <w:rPr>
          <w:rFonts w:cstheme="minorHAnsi"/>
        </w:rPr>
        <w:t xml:space="preserve">/cuvette </w:t>
      </w:r>
      <w:r>
        <w:rPr>
          <w:rFonts w:cstheme="minorHAnsi"/>
        </w:rPr>
        <w:t>and measuring DNA concentration.</w:t>
      </w:r>
    </w:p>
    <w:p w14:paraId="0E77E0EB" w14:textId="77777777" w:rsidR="00765CE3" w:rsidRDefault="00765CE3">
      <w:pPr>
        <w:spacing w:before="120"/>
        <w:ind w:left="360"/>
        <w:rPr>
          <w:rFonts w:cstheme="minorHAnsi"/>
        </w:rPr>
      </w:pPr>
    </w:p>
    <w:p w14:paraId="27FC5DE1" w14:textId="77777777" w:rsidR="00CE10F2" w:rsidRPr="00FD5388" w:rsidRDefault="00D7508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D5388">
        <w:rPr>
          <w:rFonts w:cstheme="minorHAnsi"/>
          <w:b/>
          <w:bCs/>
        </w:rPr>
        <w:t>Analyzing Repair Outcomes with the TIDE R Script</w:t>
      </w:r>
    </w:p>
    <w:p w14:paraId="17AA57A8" w14:textId="7777777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7CF1967A" w14:textId="772E3B48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downloading the required R packages</w:t>
      </w:r>
      <w:r w:rsidR="00FD5388">
        <w:rPr>
          <w:rFonts w:cstheme="minorHAnsi"/>
          <w:color w:val="7030A0"/>
        </w:rPr>
        <w:t xml:space="preserve"> </w:t>
      </w:r>
      <w:r w:rsidR="00FD5388" w:rsidRPr="00FD5388">
        <w:rPr>
          <w:rFonts w:cstheme="minorHAnsi"/>
          <w:b/>
          <w:bCs/>
          <w:color w:val="7030A0"/>
        </w:rPr>
        <w:t>[</w:t>
      </w:r>
      <w:r w:rsidR="00FD5388">
        <w:rPr>
          <w:rFonts w:cstheme="minorHAnsi"/>
          <w:b/>
          <w:bCs/>
          <w:color w:val="7030A0"/>
        </w:rPr>
        <w:t>1</w:t>
      </w:r>
      <w:r w:rsidR="00FD5388" w:rsidRPr="00FD5388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analyze the sequence chromatograms to ensure that they are of good quality. Analyze only the chromatograms with little to no background preceding the break site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5B26CD57" w14:textId="310AE8FD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FD5388">
        <w:rPr>
          <w:rFonts w:cstheme="minorHAnsi"/>
        </w:rPr>
        <w:t>Opening the R application</w:t>
      </w:r>
      <w:r>
        <w:rPr>
          <w:rFonts w:cstheme="minorHAnsi"/>
        </w:rPr>
        <w:t xml:space="preserve">. </w:t>
      </w:r>
    </w:p>
    <w:p w14:paraId="7AA068BB" w14:textId="0A98FD11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A sequence chromatogram being inspected.</w:t>
      </w:r>
    </w:p>
    <w:p w14:paraId="2E3DBEB0" w14:textId="536B61DE" w:rsidR="004F4640" w:rsidRPr="004F4640" w:rsidRDefault="004F4640" w:rsidP="004F4640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r w:rsidRPr="004F4640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4F4640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 w:rsidRPr="004F4640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6"/>
      <w:r w:rsidRPr="004F4640">
        <w:rPr>
          <w:rFonts w:ascii="Calibri" w:hAnsi="Calibri" w:cs="Calibri"/>
          <w:b/>
          <w:bCs/>
          <w:color w:val="000000"/>
        </w:rPr>
        <w:t xml:space="preserve">: </w:t>
      </w:r>
      <w:bookmarkEnd w:id="7"/>
      <w:r w:rsidR="006E0487">
        <w:rPr>
          <w:rFonts w:ascii="Calibri" w:hAnsi="Calibri" w:cs="Calibri"/>
          <w:b/>
          <w:bCs/>
          <w:color w:val="000000"/>
        </w:rPr>
        <w:fldChar w:fldCharType="begin"/>
      </w:r>
      <w:r w:rsidR="006E0487">
        <w:rPr>
          <w:rFonts w:ascii="Calibri" w:hAnsi="Calibri" w:cs="Calibri"/>
          <w:b/>
          <w:bCs/>
          <w:color w:val="000000"/>
        </w:rPr>
        <w:instrText>HYPERLINK "</w:instrText>
      </w:r>
      <w:r w:rsidR="006E0487" w:rsidRPr="006E0487">
        <w:rPr>
          <w:rFonts w:ascii="Calibri" w:hAnsi="Calibri" w:cs="Calibri"/>
          <w:b/>
          <w:bCs/>
          <w:color w:val="000000"/>
        </w:rPr>
        <w:instrText>https://review.jove.com/files_upload.php?src=22153723</w:instrText>
      </w:r>
      <w:r w:rsidR="006E0487">
        <w:rPr>
          <w:rFonts w:ascii="Calibri" w:hAnsi="Calibri" w:cs="Calibri"/>
          <w:b/>
          <w:bCs/>
          <w:color w:val="000000"/>
        </w:rPr>
        <w:instrText>"</w:instrText>
      </w:r>
      <w:r w:rsidR="006E0487">
        <w:rPr>
          <w:rFonts w:ascii="Calibri" w:hAnsi="Calibri" w:cs="Calibri"/>
          <w:b/>
          <w:bCs/>
          <w:color w:val="000000"/>
        </w:rPr>
        <w:fldChar w:fldCharType="separate"/>
      </w:r>
      <w:r w:rsidR="006E0487" w:rsidRPr="00CA6015">
        <w:rPr>
          <w:rStyle w:val="Hyperlink"/>
          <w:rFonts w:ascii="Calibri" w:hAnsi="Calibri" w:cs="Calibri"/>
          <w:b/>
          <w:bCs/>
        </w:rPr>
        <w:t>https://review.jove.com/files_upload.php?src=22153723</w:t>
      </w:r>
      <w:r w:rsidR="006E0487">
        <w:rPr>
          <w:rFonts w:ascii="Calibri" w:hAnsi="Calibri" w:cs="Calibri"/>
          <w:b/>
          <w:bCs/>
          <w:color w:val="000000"/>
        </w:rPr>
        <w:fldChar w:fldCharType="end"/>
      </w:r>
      <w:r w:rsidR="006E0487">
        <w:rPr>
          <w:rFonts w:ascii="Calibri" w:hAnsi="Calibri" w:cs="Calibri"/>
          <w:b/>
          <w:bCs/>
          <w:color w:val="000000"/>
        </w:rPr>
        <w:t xml:space="preserve"> </w:t>
      </w:r>
    </w:p>
    <w:p w14:paraId="3C02740E" w14:textId="77777777" w:rsidR="00FD5388" w:rsidRPr="00B07A3B" w:rsidRDefault="00FD5388" w:rsidP="00FD538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6DEBDE0" w14:textId="48052FEB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Download the sequence trace files with the </w:t>
      </w:r>
      <w:r w:rsidR="00FD5388">
        <w:rPr>
          <w:rFonts w:cstheme="minorHAnsi"/>
          <w:color w:val="7030A0"/>
        </w:rPr>
        <w:t xml:space="preserve">.ab1 </w:t>
      </w:r>
      <w:r w:rsidR="00FD5388" w:rsidRPr="00FD5388">
        <w:rPr>
          <w:rFonts w:cstheme="minorHAnsi"/>
          <w:i/>
          <w:iCs/>
          <w:color w:val="EE0000"/>
        </w:rPr>
        <w:t>(</w:t>
      </w:r>
      <w:r w:rsidRPr="00FD5388">
        <w:rPr>
          <w:rFonts w:cstheme="minorHAnsi"/>
          <w:i/>
          <w:iCs/>
          <w:color w:val="EE0000"/>
        </w:rPr>
        <w:t>dot-a-b-one</w:t>
      </w:r>
      <w:r w:rsidR="00FD5388" w:rsidRPr="00FD5388"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 extension, place all of them into a single computer folder</w:t>
      </w:r>
      <w:r w:rsidR="00FD5388">
        <w:rPr>
          <w:rFonts w:cstheme="minorHAnsi"/>
          <w:color w:val="7030A0"/>
        </w:rPr>
        <w:t xml:space="preserve"> </w:t>
      </w:r>
      <w:r w:rsidR="00FD5388" w:rsidRPr="00FD5388">
        <w:rPr>
          <w:rFonts w:cstheme="minorHAnsi"/>
          <w:b/>
          <w:bCs/>
          <w:color w:val="7030A0"/>
        </w:rPr>
        <w:t>[</w:t>
      </w:r>
      <w:r w:rsidR="00FD5388">
        <w:rPr>
          <w:rFonts w:cstheme="minorHAnsi"/>
          <w:b/>
          <w:bCs/>
          <w:color w:val="7030A0"/>
        </w:rPr>
        <w:t>1</w:t>
      </w:r>
      <w:r w:rsidR="00FD5388" w:rsidRPr="00FD5388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simplify the sequence file names as much as possible </w:t>
      </w:r>
      <w:r>
        <w:rPr>
          <w:rFonts w:cstheme="minorHAnsi"/>
          <w:b/>
          <w:bCs/>
          <w:color w:val="7030A0"/>
        </w:rPr>
        <w:t>[</w:t>
      </w:r>
      <w:r w:rsidR="00FD5388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24341BA6" w14:textId="77777777" w:rsidR="00FD5388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The .ab1 sequence trace files being downloaded into a single folder</w:t>
      </w:r>
      <w:r w:rsidR="00FD5388">
        <w:rPr>
          <w:rFonts w:cstheme="minorHAnsi"/>
        </w:rPr>
        <w:t>.</w:t>
      </w:r>
    </w:p>
    <w:p w14:paraId="5A272299" w14:textId="1077F6AF" w:rsidR="00C34F4C" w:rsidRDefault="00FD538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473C27">
        <w:rPr>
          <w:rFonts w:cstheme="minorHAnsi"/>
        </w:rPr>
        <w:t xml:space="preserve">the file names being </w:t>
      </w:r>
      <w:r>
        <w:rPr>
          <w:rFonts w:cstheme="minorHAnsi"/>
        </w:rPr>
        <w:t>edited</w:t>
      </w:r>
      <w:r w:rsidR="00473C27">
        <w:rPr>
          <w:rFonts w:cstheme="minorHAnsi"/>
        </w:rPr>
        <w:t>.</w:t>
      </w:r>
    </w:p>
    <w:p w14:paraId="7CBC655F" w14:textId="77777777" w:rsidR="00FD5388" w:rsidRPr="00B07A3B" w:rsidRDefault="00FD5388" w:rsidP="00FD538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673AE6" w14:textId="7777777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Open the Tracking of Indels by DEcomposition, or TIDE </w:t>
      </w:r>
      <w:r>
        <w:rPr>
          <w:rFonts w:cstheme="minorHAnsi"/>
          <w:i/>
          <w:iCs/>
          <w:color w:val="EE0000"/>
        </w:rPr>
        <w:t>(tide)</w:t>
      </w:r>
      <w:r>
        <w:rPr>
          <w:rFonts w:cstheme="minorHAnsi"/>
          <w:color w:val="7030A0"/>
        </w:rPr>
        <w:t xml:space="preserve">, R script in the RStudio integrated development environment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In the </w:t>
      </w:r>
      <w:r>
        <w:rPr>
          <w:rFonts w:cstheme="minorHAnsi"/>
          <w:b/>
          <w:bCs/>
          <w:color w:val="7030A0"/>
        </w:rPr>
        <w:t>Source</w:t>
      </w:r>
      <w:r>
        <w:rPr>
          <w:rFonts w:cstheme="minorHAnsi"/>
          <w:color w:val="7030A0"/>
        </w:rPr>
        <w:t xml:space="preserve"> pane, locate the line beginning </w:t>
      </w:r>
      <w:r>
        <w:rPr>
          <w:rFonts w:cstheme="minorHAnsi"/>
          <w:b/>
          <w:bCs/>
          <w:color w:val="7030A0"/>
        </w:rPr>
        <w:t>Control</w:t>
      </w:r>
      <w:r>
        <w:rPr>
          <w:rFonts w:cstheme="minorHAnsi"/>
          <w:color w:val="7030A0"/>
        </w:rPr>
        <w:t xml:space="preserve">, and enter the control sequence filename exactly as saved, including the extension, within quotation marks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554B51EF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The TIDE R script being opened in the RStudio integrated development environment.</w:t>
      </w:r>
    </w:p>
    <w:p w14:paraId="4593297F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The line beginning </w:t>
      </w:r>
      <w:r>
        <w:rPr>
          <w:rFonts w:cstheme="minorHAnsi"/>
          <w:b/>
          <w:bCs/>
        </w:rPr>
        <w:t>Control</w:t>
      </w:r>
      <w:r>
        <w:rPr>
          <w:rFonts w:cstheme="minorHAnsi"/>
        </w:rPr>
        <w:t xml:space="preserve"> being located in the </w:t>
      </w:r>
      <w:r>
        <w:rPr>
          <w:rFonts w:cstheme="minorHAnsi"/>
          <w:b/>
          <w:bCs/>
        </w:rPr>
        <w:t>Source</w:t>
      </w:r>
      <w:r>
        <w:rPr>
          <w:rFonts w:cstheme="minorHAnsi"/>
        </w:rPr>
        <w:t xml:space="preserve"> pane and the control sequence filename being entered within quotation marks.</w:t>
      </w:r>
    </w:p>
    <w:p w14:paraId="39ABC7A7" w14:textId="77777777" w:rsidR="00765CE3" w:rsidRDefault="00000000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lastRenderedPageBreak/>
        <w:t>Authors</w:t>
      </w:r>
      <w:r>
        <w:rPr>
          <w:highlight w:val="yellow"/>
        </w:rPr>
        <w:t>: The control sequence is described as the sequence of the PCR from the parental DR-</w:t>
      </w:r>
      <w:r>
        <w:rPr>
          <w:i/>
          <w:iCs/>
          <w:highlight w:val="yellow"/>
        </w:rPr>
        <w:t>white</w:t>
      </w:r>
      <w:r>
        <w:rPr>
          <w:highlight w:val="yellow"/>
        </w:rPr>
        <w:t xml:space="preserve"> stock without the </w:t>
      </w:r>
      <w:r>
        <w:rPr>
          <w:i/>
          <w:iCs/>
          <w:highlight w:val="yellow"/>
        </w:rPr>
        <w:t>I-SceI</w:t>
      </w:r>
      <w:r>
        <w:rPr>
          <w:highlight w:val="yellow"/>
        </w:rPr>
        <w:t xml:space="preserve"> transgene or induction. Please check if this is correctly described.</w:t>
      </w:r>
    </w:p>
    <w:p w14:paraId="0E171555" w14:textId="6DA91DE1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Locate the line beginning </w:t>
      </w:r>
      <w:r>
        <w:rPr>
          <w:rFonts w:cstheme="minorHAnsi"/>
          <w:b/>
          <w:bCs/>
          <w:color w:val="7030A0"/>
        </w:rPr>
        <w:t>samplename</w:t>
      </w:r>
      <w:r w:rsidR="00FD5388">
        <w:rPr>
          <w:rFonts w:cstheme="minorHAnsi"/>
          <w:b/>
          <w:bCs/>
          <w:color w:val="7030A0"/>
        </w:rPr>
        <w:t xml:space="preserve"> &lt;- c </w:t>
      </w:r>
      <w:r w:rsidR="00FD5388" w:rsidRPr="00FD5388">
        <w:rPr>
          <w:rFonts w:cstheme="minorHAnsi"/>
          <w:i/>
          <w:iCs/>
          <w:color w:val="EE0000"/>
        </w:rPr>
        <w:t>(</w:t>
      </w:r>
      <w:r w:rsidR="00FD5388">
        <w:rPr>
          <w:rFonts w:cstheme="minorHAnsi"/>
          <w:i/>
          <w:iCs/>
          <w:color w:val="EE0000"/>
        </w:rPr>
        <w:t>sample name</w:t>
      </w:r>
      <w:r w:rsidR="00FD5388" w:rsidRPr="00FD5388"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, and enter each sample sequence filename inside the parentheses, placing each filename within separate quotation marks and separating them with commas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save the edited TIDE R script to the same folder as the sequences to be analyzed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269A122E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The line beginning </w:t>
      </w:r>
      <w:r>
        <w:rPr>
          <w:rFonts w:cstheme="minorHAnsi"/>
          <w:b/>
          <w:bCs/>
        </w:rPr>
        <w:t>samplename</w:t>
      </w:r>
      <w:r>
        <w:rPr>
          <w:rFonts w:cstheme="minorHAnsi"/>
        </w:rPr>
        <w:t xml:space="preserve"> being located and each sample filename being entered inside the parentheses.</w:t>
      </w:r>
    </w:p>
    <w:p w14:paraId="7FB8404E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The edited TIDE R script being saved to the folder containing the sequences.</w:t>
      </w:r>
    </w:p>
    <w:p w14:paraId="0116F437" w14:textId="77777777" w:rsidR="00FD5388" w:rsidRPr="00B07A3B" w:rsidRDefault="00FD5388" w:rsidP="00FD538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87E91E" w14:textId="7777777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 the integrated development environment, navigate to the TIDE folder using the </w:t>
      </w:r>
      <w:r>
        <w:rPr>
          <w:rFonts w:cstheme="minorHAnsi"/>
          <w:b/>
          <w:bCs/>
          <w:color w:val="7030A0"/>
        </w:rPr>
        <w:t>Files</w:t>
      </w:r>
      <w:r>
        <w:rPr>
          <w:rFonts w:cstheme="minorHAnsi"/>
          <w:color w:val="7030A0"/>
        </w:rPr>
        <w:t xml:space="preserve"> tab in the </w:t>
      </w:r>
      <w:r>
        <w:rPr>
          <w:rFonts w:cstheme="minorHAnsi"/>
          <w:b/>
          <w:bCs/>
          <w:color w:val="7030A0"/>
        </w:rPr>
        <w:t>Output</w:t>
      </w:r>
      <w:r>
        <w:rPr>
          <w:rFonts w:cstheme="minorHAnsi"/>
          <w:color w:val="7030A0"/>
        </w:rPr>
        <w:t xml:space="preserve"> pane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Click the </w:t>
      </w:r>
      <w:r>
        <w:rPr>
          <w:rFonts w:cstheme="minorHAnsi"/>
          <w:b/>
          <w:bCs/>
          <w:color w:val="7030A0"/>
        </w:rPr>
        <w:t>More</w:t>
      </w:r>
      <w:r>
        <w:rPr>
          <w:rFonts w:cstheme="minorHAnsi"/>
          <w:color w:val="7030A0"/>
        </w:rPr>
        <w:t xml:space="preserve"> dropdown and select </w:t>
      </w:r>
      <w:r>
        <w:rPr>
          <w:rFonts w:cstheme="minorHAnsi"/>
          <w:b/>
          <w:bCs/>
          <w:color w:val="7030A0"/>
        </w:rPr>
        <w:t>Open New Terminal Here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2B071C9C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The TIDE folder being navigated to using the </w:t>
      </w:r>
      <w:r>
        <w:rPr>
          <w:rFonts w:cstheme="minorHAnsi"/>
          <w:b/>
          <w:bCs/>
        </w:rPr>
        <w:t>Files</w:t>
      </w:r>
      <w:r>
        <w:rPr>
          <w:rFonts w:cstheme="minorHAnsi"/>
        </w:rPr>
        <w:t xml:space="preserve"> tab in the </w:t>
      </w:r>
      <w:r>
        <w:rPr>
          <w:rFonts w:cstheme="minorHAnsi"/>
          <w:b/>
          <w:bCs/>
        </w:rPr>
        <w:t>Output</w:t>
      </w:r>
      <w:r>
        <w:rPr>
          <w:rFonts w:cstheme="minorHAnsi"/>
        </w:rPr>
        <w:t xml:space="preserve"> pane.</w:t>
      </w:r>
    </w:p>
    <w:p w14:paraId="4AE1580D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The </w:t>
      </w:r>
      <w:r>
        <w:rPr>
          <w:rFonts w:cstheme="minorHAnsi"/>
          <w:b/>
          <w:bCs/>
        </w:rPr>
        <w:t>More</w:t>
      </w:r>
      <w:r>
        <w:rPr>
          <w:rFonts w:cstheme="minorHAnsi"/>
        </w:rPr>
        <w:t xml:space="preserve"> dropdown being clicked and </w:t>
      </w:r>
      <w:r>
        <w:rPr>
          <w:rFonts w:cstheme="minorHAnsi"/>
          <w:b/>
          <w:bCs/>
        </w:rPr>
        <w:t>Open New Terminal Here</w:t>
      </w:r>
      <w:r>
        <w:rPr>
          <w:rFonts w:cstheme="minorHAnsi"/>
        </w:rPr>
        <w:t xml:space="preserve"> being selected, with the new terminal being opened in the </w:t>
      </w:r>
      <w:r>
        <w:rPr>
          <w:rFonts w:cstheme="minorHAnsi"/>
          <w:b/>
          <w:bCs/>
        </w:rPr>
        <w:t>Console</w:t>
      </w:r>
      <w:r>
        <w:rPr>
          <w:rFonts w:cstheme="minorHAnsi"/>
        </w:rPr>
        <w:t xml:space="preserve"> pane.</w:t>
      </w:r>
    </w:p>
    <w:p w14:paraId="66506A78" w14:textId="77777777" w:rsidR="00FD5388" w:rsidRPr="00B07A3B" w:rsidRDefault="00FD5388" w:rsidP="00FD538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1FBBA39" w14:textId="7777777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 the newly opened terminal, type </w:t>
      </w:r>
      <w:r>
        <w:rPr>
          <w:rFonts w:cstheme="minorHAnsi"/>
          <w:b/>
          <w:bCs/>
          <w:color w:val="7030A0"/>
        </w:rPr>
        <w:t>R</w:t>
      </w:r>
      <w:r>
        <w:rPr>
          <w:rFonts w:cstheme="minorHAnsi"/>
          <w:color w:val="7030A0"/>
        </w:rPr>
        <w:t xml:space="preserve"> and press </w:t>
      </w:r>
      <w:r>
        <w:rPr>
          <w:rFonts w:cstheme="minorHAnsi"/>
          <w:b/>
          <w:bCs/>
          <w:color w:val="7030A0"/>
        </w:rPr>
        <w:t>Enter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Once R is running, run the TIDE R script by typing the source command with the script filename, and press </w:t>
      </w:r>
      <w:r>
        <w:rPr>
          <w:rFonts w:cstheme="minorHAnsi"/>
          <w:b/>
          <w:bCs/>
          <w:color w:val="7030A0"/>
        </w:rPr>
        <w:t>Enter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123EBD4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>
        <w:rPr>
          <w:rFonts w:cstheme="minorHAnsi"/>
          <w:b/>
          <w:bCs/>
        </w:rPr>
        <w:t>R</w:t>
      </w:r>
      <w:r>
        <w:rPr>
          <w:rFonts w:cstheme="minorHAnsi"/>
        </w:rPr>
        <w:t xml:space="preserve"> being typed in the terminal and </w:t>
      </w:r>
      <w:r>
        <w:rPr>
          <w:rFonts w:cstheme="minorHAnsi"/>
          <w:b/>
          <w:bCs/>
        </w:rPr>
        <w:t>Enter</w:t>
      </w:r>
      <w:r>
        <w:rPr>
          <w:rFonts w:cstheme="minorHAnsi"/>
        </w:rPr>
        <w:t xml:space="preserve"> being pressed.</w:t>
      </w:r>
    </w:p>
    <w:p w14:paraId="0A1B1D07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The source command being typed with the script filename and the script being run in the terminal.</w:t>
      </w:r>
    </w:p>
    <w:p w14:paraId="56DD5ABF" w14:textId="77777777" w:rsidR="00FD5388" w:rsidRPr="00FD5388" w:rsidRDefault="00FD5388" w:rsidP="00FD538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2447F36" w14:textId="361175B4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The script produces a graphical representation and a comma-separated values file containing the raw data for each sample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Open each comma-separated values file and interpret the raw data as the proportions of indels in the sample sequence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8D1071E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The graphical representation and the output files being generated in the folder containing the R script and the sequence files.</w:t>
      </w:r>
    </w:p>
    <w:p w14:paraId="360AF532" w14:textId="50620DC2" w:rsidR="00C34F4C" w:rsidRPr="004F4640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An output file being opened and the indel proportions being displayed. </w:t>
      </w:r>
      <w:r>
        <w:rPr>
          <w:rFonts w:cstheme="minorHAnsi"/>
          <w:i/>
          <w:iCs/>
          <w:color w:val="3333FF"/>
        </w:rPr>
        <w:t xml:space="preserve">Video editor: Please show the graphical representation from shot </w:t>
      </w:r>
      <w:r w:rsidR="004F4640">
        <w:rPr>
          <w:rFonts w:cstheme="minorHAnsi"/>
          <w:i/>
          <w:iCs/>
          <w:color w:val="3333FF"/>
        </w:rPr>
        <w:t>5</w:t>
      </w:r>
      <w:r>
        <w:rPr>
          <w:rFonts w:cstheme="minorHAnsi"/>
          <w:i/>
          <w:iCs/>
          <w:color w:val="3333FF"/>
        </w:rPr>
        <w:t>.7.1 as an inset in this shot</w:t>
      </w:r>
    </w:p>
    <w:p w14:paraId="68A2C70F" w14:textId="77777777" w:rsidR="004F4640" w:rsidRPr="00B07A3B" w:rsidRDefault="004F4640" w:rsidP="004F464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D6D5D33" w14:textId="7777777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Finally, read the canonical 23 base pair deletion reported on a separate row at the bottom of the output as the homologous recombination value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Read the zero-indel value as no double-strand break or nonhomologous end joining without indels, and sum all the other indel values to obtain nonhomologous end joining with processing </w:t>
      </w:r>
      <w:r>
        <w:rPr>
          <w:rFonts w:cstheme="minorHAnsi"/>
          <w:b/>
          <w:bCs/>
          <w:color w:val="7030A0"/>
        </w:rPr>
        <w:t>[2-TXT]</w:t>
      </w:r>
      <w:r>
        <w:rPr>
          <w:rFonts w:cstheme="minorHAnsi"/>
          <w:color w:val="7030A0"/>
        </w:rPr>
        <w:t>.</w:t>
      </w:r>
    </w:p>
    <w:p w14:paraId="479D45CB" w14:textId="683B24F6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The homologous recombination row being highlighted</w:t>
      </w:r>
      <w:r w:rsidR="004F4640">
        <w:rPr>
          <w:rFonts w:cstheme="minorHAnsi"/>
        </w:rPr>
        <w:t xml:space="preserve"> (or cursor hovering over)</w:t>
      </w:r>
      <w:r>
        <w:rPr>
          <w:rFonts w:cstheme="minorHAnsi"/>
        </w:rPr>
        <w:t xml:space="preserve"> at the bottom of the output file.</w:t>
      </w:r>
    </w:p>
    <w:p w14:paraId="778B5588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The zero-indel value and the remaining indel values being highlighted in the output file. </w:t>
      </w:r>
      <w:r>
        <w:rPr>
          <w:rFonts w:cstheme="minorHAnsi"/>
          <w:b/>
          <w:bCs/>
        </w:rPr>
        <w:t>TXT: HR proportion = HR / (NHEJ with processing + HR)</w:t>
      </w:r>
    </w:p>
    <w:p w14:paraId="11387C2E" w14:textId="77777777" w:rsidR="00765CE3" w:rsidRDefault="00765CE3">
      <w:pPr>
        <w:spacing w:before="120"/>
        <w:ind w:left="360"/>
        <w:rPr>
          <w:rFonts w:cstheme="minorHAnsi"/>
        </w:rPr>
      </w:pPr>
    </w:p>
    <w:p w14:paraId="3B6B09BE" w14:textId="7180C413" w:rsidR="004F4640" w:rsidRDefault="004F4640">
      <w:pPr>
        <w:rPr>
          <w:rFonts w:eastAsia="Times New Roman" w:cstheme="minorHAnsi"/>
          <w:sz w:val="52"/>
        </w:rPr>
      </w:pPr>
      <w:r w:rsidRPr="004F4640">
        <w:rPr>
          <w:rFonts w:cstheme="minorHAnsi"/>
          <w:b/>
          <w:bCs/>
          <w:highlight w:val="yellow"/>
        </w:rPr>
        <w:t>Authors</w:t>
      </w:r>
      <w:r w:rsidRPr="004F4640">
        <w:rPr>
          <w:rFonts w:cstheme="minorHAnsi"/>
          <w:highlight w:val="yellow"/>
        </w:rPr>
        <w:t>: Should we also display the NHEJ formula?</w:t>
      </w:r>
      <w:r>
        <w:rPr>
          <w:rFonts w:cstheme="minorHAnsi"/>
        </w:rPr>
        <w:br w:type="page"/>
      </w:r>
    </w:p>
    <w:p w14:paraId="12FDC79E" w14:textId="4005D9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8"/>
      <w:r w:rsidRPr="00B07A3B">
        <w:rPr>
          <w:rFonts w:eastAsia="Times New Roman" w:cstheme="minorHAnsi"/>
          <w:b/>
        </w:rPr>
        <w:t xml:space="preserve">Please review this section </w:t>
      </w:r>
      <w:commentRangeEnd w:id="8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8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109.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19E091FF" w14:textId="77777777" w:rsidR="00765CE3" w:rsidRDefault="00765CE3">
      <w:pPr>
        <w:spacing w:before="120"/>
        <w:ind w:left="360"/>
        <w:rPr>
          <w:rFonts w:cstheme="minorHAnsi"/>
        </w:rPr>
      </w:pPr>
    </w:p>
    <w:p w14:paraId="574D9D2E" w14:textId="77777777" w:rsidR="00CE10F2" w:rsidRPr="004F4640" w:rsidRDefault="00D7508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F4640">
        <w:rPr>
          <w:rFonts w:cstheme="minorHAnsi"/>
          <w:b/>
          <w:bCs/>
        </w:rPr>
        <w:t>Results</w:t>
      </w:r>
    </w:p>
    <w:p w14:paraId="5793DABB" w14:textId="775C5F4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Successful germline experiments yielded the expected phenotypic classes and at least 20 scorable progeny per vial </w:t>
      </w:r>
      <w:r>
        <w:rPr>
          <w:rFonts w:cstheme="minorHAnsi"/>
          <w:b/>
          <w:bCs/>
          <w:color w:val="7030A0"/>
        </w:rPr>
        <w:t>[</w:t>
      </w:r>
      <w:r w:rsidR="004F4640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5E3B1CC9" w14:textId="1434A85D" w:rsidR="00C34F4C" w:rsidRPr="004F4640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 xml:space="preserve">Video editor: Please emphasize the 3 progeny classes in the bottom row labeled "No DSB, NHEJ, intersister HR", "HR", and "SSA, mitotic CO" </w:t>
      </w:r>
    </w:p>
    <w:p w14:paraId="03E48A62" w14:textId="77777777" w:rsidR="004F4640" w:rsidRPr="00B07A3B" w:rsidRDefault="004F4640" w:rsidP="004F464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17D7D43" w14:textId="1E918C95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With a heat-shock-inducible </w:t>
      </w:r>
      <w:r>
        <w:rPr>
          <w:rFonts w:cstheme="minorHAnsi"/>
          <w:i/>
          <w:iCs/>
          <w:color w:val="7030A0"/>
        </w:rPr>
        <w:t>I-SceI</w:t>
      </w:r>
      <w:r>
        <w:rPr>
          <w:rFonts w:cstheme="minorHAnsi"/>
          <w:color w:val="7030A0"/>
        </w:rPr>
        <w:t xml:space="preserve"> source, the frequency of homologous recombination in wild-type flies was </w:t>
      </w:r>
      <w:r w:rsidR="004258EE">
        <w:rPr>
          <w:rFonts w:cstheme="minorHAnsi"/>
          <w:color w:val="7030A0"/>
        </w:rPr>
        <w:t xml:space="preserve">about </w:t>
      </w:r>
      <w:r>
        <w:rPr>
          <w:rFonts w:cstheme="minorHAnsi"/>
          <w:color w:val="7030A0"/>
        </w:rPr>
        <w:t xml:space="preserve">38.5%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whereas single-strand annealing occurred in about 3.2%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263B5247" w14:textId="432BABC9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 xml:space="preserve">Video editor: Please emphasize the red bar labeled HR in the DmRad51 plus-plus group </w:t>
      </w:r>
    </w:p>
    <w:p w14:paraId="4CD02697" w14:textId="7D6A1A1A" w:rsidR="00C34F4C" w:rsidRPr="004F4640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>Video editor: Please emphasize the yellow bar labeled "SSA, mitotic CO" in the DmRad51 plus-plus group</w:t>
      </w:r>
    </w:p>
    <w:p w14:paraId="27231D54" w14:textId="77777777" w:rsidR="004F4640" w:rsidRPr="00B07A3B" w:rsidRDefault="004F4640" w:rsidP="004F464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8653C8E" w14:textId="031295AD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 a </w:t>
      </w:r>
      <w:r>
        <w:rPr>
          <w:rFonts w:cstheme="minorHAnsi"/>
          <w:i/>
          <w:iCs/>
          <w:color w:val="7030A0"/>
        </w:rPr>
        <w:t>DmRad51</w:t>
      </w:r>
      <w:r>
        <w:rPr>
          <w:rFonts w:cstheme="minorHAnsi"/>
          <w:color w:val="7030A0"/>
        </w:rPr>
        <w:t xml:space="preserve"> homozygous mutant background, homologous recombination repair was reduced to</w:t>
      </w:r>
      <w:r w:rsidR="004258EE">
        <w:rPr>
          <w:rFonts w:cstheme="minorHAnsi"/>
          <w:color w:val="7030A0"/>
        </w:rPr>
        <w:t xml:space="preserve"> approximately</w:t>
      </w:r>
      <w:r>
        <w:rPr>
          <w:rFonts w:cstheme="minorHAnsi"/>
          <w:color w:val="7030A0"/>
        </w:rPr>
        <w:t xml:space="preserve"> 1.3%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with a concomitant increase in single-strand annealing repair to </w:t>
      </w:r>
      <w:r w:rsidR="004258EE">
        <w:rPr>
          <w:rFonts w:cstheme="minorHAnsi"/>
          <w:color w:val="7030A0"/>
        </w:rPr>
        <w:t xml:space="preserve">around </w:t>
      </w:r>
      <w:r>
        <w:rPr>
          <w:rFonts w:cstheme="minorHAnsi"/>
          <w:color w:val="7030A0"/>
        </w:rPr>
        <w:t xml:space="preserve">34.5%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0ED0FB4A" w14:textId="63B567BD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 xml:space="preserve">Video editor: Please emphasize the red HR bar in the DmRad51 minus-minus group </w:t>
      </w:r>
    </w:p>
    <w:p w14:paraId="02450859" w14:textId="4159A19D" w:rsidR="00C34F4C" w:rsidRPr="004258EE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 xml:space="preserve">Video editor: Please emphasize the yellow "SSA, mitotic CO" bar in the DmRad51 minus-minus group </w:t>
      </w:r>
    </w:p>
    <w:p w14:paraId="79A7D79C" w14:textId="77777777" w:rsidR="004258EE" w:rsidRPr="00B07A3B" w:rsidRDefault="004258EE" w:rsidP="004258E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D5DF63B" w14:textId="03780459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 somatic cells of a non-mutant background, nonhomologous end joining with processing accounted for </w:t>
      </w:r>
      <w:r w:rsidR="004258EE">
        <w:rPr>
          <w:rFonts w:cstheme="minorHAnsi"/>
          <w:color w:val="7030A0"/>
        </w:rPr>
        <w:t xml:space="preserve">about </w:t>
      </w:r>
      <w:r>
        <w:rPr>
          <w:rFonts w:cstheme="minorHAnsi"/>
          <w:color w:val="7030A0"/>
        </w:rPr>
        <w:t xml:space="preserve">59% of the detectable repair events, and homologous </w:t>
      </w:r>
      <w:r>
        <w:rPr>
          <w:rFonts w:cstheme="minorHAnsi"/>
          <w:color w:val="7030A0"/>
        </w:rPr>
        <w:lastRenderedPageBreak/>
        <w:t xml:space="preserve">recombination for 41%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In a </w:t>
      </w:r>
      <w:r>
        <w:rPr>
          <w:rFonts w:cstheme="minorHAnsi"/>
          <w:i/>
          <w:iCs/>
          <w:color w:val="7030A0"/>
        </w:rPr>
        <w:t>DmCtIP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i/>
          <w:iCs/>
          <w:color w:val="EE0000"/>
        </w:rPr>
        <w:t>(D-m-C-t-I-P)</w:t>
      </w:r>
      <w:r>
        <w:rPr>
          <w:rFonts w:cstheme="minorHAnsi"/>
          <w:color w:val="7030A0"/>
        </w:rPr>
        <w:t xml:space="preserve"> homozygous mutant background, homologous recombination pathway choice was reduced to 10.9%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08BBFC3F" w14:textId="1CA06544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4B. </w:t>
      </w:r>
      <w:r>
        <w:rPr>
          <w:rFonts w:cstheme="minorHAnsi"/>
          <w:i/>
          <w:iCs/>
          <w:color w:val="3333FF"/>
        </w:rPr>
        <w:t xml:space="preserve">Video editor: Please sequentially emphasize the brown NHEJ bar and the red HR bar in the left-hand DmCtIP group </w:t>
      </w:r>
    </w:p>
    <w:p w14:paraId="2EC8B9F4" w14:textId="50599E52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4B. </w:t>
      </w:r>
      <w:r>
        <w:rPr>
          <w:rFonts w:cstheme="minorHAnsi"/>
          <w:i/>
          <w:iCs/>
          <w:color w:val="3333FF"/>
        </w:rPr>
        <w:t xml:space="preserve">Video editor: Please emphasize the red HR bar in the right-hand DmCtIP group </w:t>
      </w:r>
    </w:p>
    <w:p w14:paraId="6592A0E7" w14:textId="5CE78744" w:rsidR="00765CE3" w:rsidRDefault="00000000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The Representative Results text calls these groups heterozygous controls and </w:t>
      </w:r>
      <w:r>
        <w:rPr>
          <w:i/>
          <w:iCs/>
          <w:highlight w:val="yellow"/>
        </w:rPr>
        <w:t>DmCtIP</w:t>
      </w:r>
      <w:r>
        <w:rPr>
          <w:highlight w:val="yellow"/>
          <w:vertAlign w:val="superscript"/>
        </w:rPr>
        <w:t>-/-</w:t>
      </w:r>
      <w:r>
        <w:rPr>
          <w:highlight w:val="yellow"/>
        </w:rPr>
        <w:t xml:space="preserve"> homozygous mutants, while Figure 4B labels them </w:t>
      </w:r>
      <w:r>
        <w:rPr>
          <w:i/>
          <w:iCs/>
          <w:highlight w:val="yellow"/>
        </w:rPr>
        <w:t>DmCtIP</w:t>
      </w:r>
      <w:r>
        <w:rPr>
          <w:highlight w:val="yellow"/>
          <w:vertAlign w:val="superscript"/>
        </w:rPr>
        <w:t>Δ/-</w:t>
      </w:r>
      <w:r>
        <w:rPr>
          <w:highlight w:val="yellow"/>
        </w:rPr>
        <w:t xml:space="preserve"> and </w:t>
      </w:r>
      <w:r>
        <w:rPr>
          <w:i/>
          <w:iCs/>
          <w:highlight w:val="yellow"/>
        </w:rPr>
        <w:t>DmCtIP</w:t>
      </w:r>
      <w:r>
        <w:rPr>
          <w:highlight w:val="yellow"/>
          <w:vertAlign w:val="superscript"/>
        </w:rPr>
        <w:t>Δ/Δ</w:t>
      </w:r>
      <w:r>
        <w:rPr>
          <w:highlight w:val="yellow"/>
        </w:rPr>
        <w:t xml:space="preserve">. Please confirm which labels </w:t>
      </w:r>
      <w:r w:rsidR="004258EE">
        <w:rPr>
          <w:highlight w:val="yellow"/>
        </w:rPr>
        <w:t>to</w:t>
      </w:r>
      <w:r>
        <w:rPr>
          <w:highlight w:val="yellow"/>
        </w:rPr>
        <w:t xml:space="preserve"> use.</w:t>
      </w:r>
    </w:p>
    <w:p w14:paraId="3023FF11" w14:textId="77777777" w:rsidR="004F4640" w:rsidRDefault="004F4640">
      <w:pPr>
        <w:spacing w:before="120"/>
        <w:ind w:left="360"/>
        <w:rPr>
          <w:b/>
          <w:bCs/>
          <w:highlight w:val="yellow"/>
        </w:rPr>
      </w:pPr>
    </w:p>
    <w:p w14:paraId="68B06F5E" w14:textId="77777777" w:rsidR="00765CE3" w:rsidRDefault="00765CE3">
      <w:pPr>
        <w:spacing w:before="120"/>
        <w:ind w:left="360"/>
        <w:rPr>
          <w:rFonts w:cstheme="minorHAnsi"/>
        </w:rPr>
      </w:pPr>
    </w:p>
    <w:p w14:paraId="2A47722B" w14:textId="77777777" w:rsidR="00084C9A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9" w:name="_Hlk203166143"/>
    </w:p>
    <w:p w14:paraId="62FA0FD1" w14:textId="77777777" w:rsidR="004F4640" w:rsidRDefault="004F4640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p w14:paraId="36E44423" w14:textId="77777777" w:rsidR="00084C9A" w:rsidRPr="009D12C2" w:rsidRDefault="00084C9A" w:rsidP="00084C9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4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2732298D" w14:textId="77777777" w:rsidR="00084C9A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9"/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0" w:name="_Hlk215154137"/>
      <w:bookmarkStart w:id="11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0"/>
    </w:p>
    <w:bookmarkEnd w:id="11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8-05T23:33:00Z" w:initials="PG">
    <w:p w14:paraId="4D8D37F8" w14:textId="77777777" w:rsidR="00B60DE7" w:rsidRDefault="00B60DE7" w:rsidP="00B60D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this is correct. Or should it simply be S-C-E white?</w:t>
      </w:r>
    </w:p>
  </w:comment>
  <w:comment w:id="8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4D8D37F8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5729C2C9" w16cex:dateUtc="2026-08-05T18:03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4D8D37F8" w16cid:durableId="5729C2C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DD038" w14:textId="77777777" w:rsidR="00F40264" w:rsidRDefault="00F40264">
      <w:r>
        <w:separator/>
      </w:r>
    </w:p>
    <w:p w14:paraId="5559B528" w14:textId="77777777" w:rsidR="00F40264" w:rsidRDefault="00F40264"/>
  </w:endnote>
  <w:endnote w:type="continuationSeparator" w:id="0">
    <w:p w14:paraId="06C2FB4C" w14:textId="77777777" w:rsidR="00F40264" w:rsidRDefault="00F40264">
      <w:r>
        <w:continuationSeparator/>
      </w:r>
    </w:p>
    <w:p w14:paraId="012F56E0" w14:textId="77777777" w:rsidR="00F40264" w:rsidRDefault="00F402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B9A995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964D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09FE5" w14:textId="77777777" w:rsidR="00F40264" w:rsidRDefault="00F40264">
      <w:r>
        <w:separator/>
      </w:r>
    </w:p>
    <w:p w14:paraId="6B931884" w14:textId="77777777" w:rsidR="00F40264" w:rsidRDefault="00F40264"/>
  </w:footnote>
  <w:footnote w:type="continuationSeparator" w:id="0">
    <w:p w14:paraId="474F3967" w14:textId="77777777" w:rsidR="00F40264" w:rsidRDefault="00F40264">
      <w:r>
        <w:continuationSeparator/>
      </w:r>
    </w:p>
    <w:p w14:paraId="455A0AEB" w14:textId="77777777" w:rsidR="00F40264" w:rsidRDefault="00F402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008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964DA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58EE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4640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DAB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A53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0487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5CE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D92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7C9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3A0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DE7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26FCE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264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5388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215372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C5C80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1D92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15</Pages>
  <Words>3387</Words>
  <Characters>19308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22650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69</cp:revision>
  <dcterms:created xsi:type="dcterms:W3CDTF">2025-01-20T00:16:00Z</dcterms:created>
  <dcterms:modified xsi:type="dcterms:W3CDTF">2026-08-05T18:37:00Z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