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BDDD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</w:t>
      </w:r>
      <w:r w:rsidR="00694672">
        <w:rPr>
          <w:rFonts w:eastAsia="Times New Roman" w:cstheme="minorHAnsi"/>
          <w:b/>
        </w:rPr>
        <w:t xml:space="preserve"> 7</w:t>
      </w:r>
      <w:r w:rsidR="00DD43D4">
        <w:rPr>
          <w:rFonts w:eastAsia="Times New Roman" w:cstheme="minorHAnsi"/>
          <w:b/>
        </w:rPr>
        <w:t>2577</w:t>
      </w:r>
    </w:p>
    <w:p w14:paraId="2F6924E5" w14:textId="602B79C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672">
        <w:rPr>
          <w:rFonts w:eastAsia="Times New Roman" w:cstheme="minorHAnsi"/>
          <w:b/>
        </w:rPr>
        <w:t>Ruchira Mukherji</w:t>
      </w:r>
    </w:p>
    <w:p w14:paraId="55322AC4" w14:textId="77777777" w:rsidR="00694672" w:rsidRPr="00694672" w:rsidRDefault="004E0C5A" w:rsidP="00694672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672" w:rsidRPr="00694672">
          <w:rPr>
            <w:rStyle w:val="Hyperlink"/>
            <w:rFonts w:eastAsia="Times New Roman" w:cstheme="minorHAnsi"/>
            <w:b/>
          </w:rPr>
          <w:t>https://review.jove.com/files_upload.php?src=22136033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5CF3536" w14:textId="77777777" w:rsidR="00694672" w:rsidRPr="00694672" w:rsidRDefault="004E0C5A" w:rsidP="00694672">
      <w:pPr>
        <w:outlineLvl w:val="0"/>
        <w:rPr>
          <w:rFonts w:eastAsia="Times New Roman" w:cstheme="minorHAnsi"/>
          <w:b/>
          <w:sz w:val="32"/>
          <w:szCs w:val="32"/>
        </w:rPr>
      </w:pPr>
      <w:r w:rsidRPr="00694672">
        <w:rPr>
          <w:rFonts w:eastAsia="Times New Roman" w:cstheme="minorHAnsi"/>
          <w:b/>
          <w:sz w:val="32"/>
          <w:szCs w:val="32"/>
        </w:rPr>
        <w:t xml:space="preserve">Title: </w:t>
      </w:r>
      <w:r w:rsidR="00694672" w:rsidRPr="00694672">
        <w:rPr>
          <w:rFonts w:eastAsia="Times New Roman" w:cstheme="minorHAnsi"/>
          <w:b/>
          <w:sz w:val="32"/>
          <w:szCs w:val="32"/>
        </w:rPr>
        <w:t>A Mouse Model of Non-Pacing-Induced Spontaneous Postoperative Atrial Fibrillation</w:t>
      </w:r>
    </w:p>
    <w:p w14:paraId="30BC7CCC" w14:textId="29393D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C70EC6D" w14:textId="18773AEA" w:rsidR="00694672" w:rsidRPr="00694672" w:rsidRDefault="00694672" w:rsidP="00694672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694672">
        <w:rPr>
          <w:rFonts w:eastAsia="Times New Roman" w:cstheme="minorHAnsi"/>
          <w:b/>
          <w:sz w:val="28"/>
          <w:szCs w:val="28"/>
        </w:rPr>
        <w:t>Chaoyue</w:t>
      </w:r>
      <w:proofErr w:type="spellEnd"/>
      <w:r w:rsidRPr="00694672">
        <w:rPr>
          <w:rFonts w:eastAsia="Times New Roman" w:cstheme="minorHAnsi"/>
          <w:b/>
          <w:sz w:val="28"/>
          <w:szCs w:val="28"/>
        </w:rPr>
        <w:t xml:space="preserve"> Gao, </w:t>
      </w:r>
      <w:proofErr w:type="spellStart"/>
      <w:r w:rsidRPr="00694672">
        <w:rPr>
          <w:rFonts w:eastAsia="Times New Roman" w:cstheme="minorHAnsi"/>
          <w:b/>
          <w:sz w:val="28"/>
          <w:szCs w:val="28"/>
        </w:rPr>
        <w:t>Taiwei</w:t>
      </w:r>
      <w:proofErr w:type="spellEnd"/>
      <w:r w:rsidRPr="00694672">
        <w:rPr>
          <w:rFonts w:eastAsia="Times New Roman" w:cstheme="minorHAnsi"/>
          <w:b/>
          <w:sz w:val="28"/>
          <w:szCs w:val="28"/>
        </w:rPr>
        <w:t xml:space="preserve"> Wang, Lin Luo, Yue Shu, </w:t>
      </w:r>
      <w:proofErr w:type="spellStart"/>
      <w:r w:rsidRPr="00694672">
        <w:rPr>
          <w:rFonts w:eastAsia="Times New Roman" w:cstheme="minorHAnsi"/>
          <w:b/>
          <w:sz w:val="28"/>
          <w:szCs w:val="28"/>
        </w:rPr>
        <w:t>Zexinyao</w:t>
      </w:r>
      <w:proofErr w:type="spellEnd"/>
      <w:r w:rsidRPr="00694672">
        <w:rPr>
          <w:rFonts w:eastAsia="Times New Roman" w:cstheme="minorHAnsi"/>
          <w:b/>
          <w:sz w:val="28"/>
          <w:szCs w:val="28"/>
        </w:rPr>
        <w:t xml:space="preserve"> Ren, Jiahui Zhao, </w:t>
      </w:r>
      <w:proofErr w:type="spellStart"/>
      <w:r w:rsidRPr="00694672">
        <w:rPr>
          <w:rFonts w:eastAsia="Times New Roman" w:cstheme="minorHAnsi"/>
          <w:b/>
          <w:sz w:val="28"/>
          <w:szCs w:val="28"/>
        </w:rPr>
        <w:t>Yisi</w:t>
      </w:r>
      <w:proofErr w:type="spellEnd"/>
      <w:r w:rsidRPr="00694672">
        <w:rPr>
          <w:rFonts w:eastAsia="Times New Roman" w:cstheme="minorHAnsi"/>
          <w:b/>
          <w:sz w:val="28"/>
          <w:szCs w:val="28"/>
        </w:rPr>
        <w:t xml:space="preserve"> Liu</w:t>
      </w:r>
    </w:p>
    <w:p w14:paraId="0D44DDFE" w14:textId="77777777" w:rsidR="00694672" w:rsidRDefault="0069467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3F20EAF" w14:textId="3779FD9E" w:rsidR="00694672" w:rsidRPr="00694672" w:rsidRDefault="00694672" w:rsidP="00694672">
      <w:pPr>
        <w:outlineLvl w:val="0"/>
        <w:rPr>
          <w:rFonts w:eastAsia="Times New Roman" w:cstheme="minorHAnsi"/>
          <w:bCs/>
          <w:sz w:val="28"/>
          <w:szCs w:val="28"/>
        </w:rPr>
      </w:pPr>
      <w:r w:rsidRPr="0069467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94672">
        <w:rPr>
          <w:rFonts w:eastAsia="Times New Roman" w:cstheme="minorHAnsi"/>
          <w:bCs/>
          <w:sz w:val="28"/>
          <w:szCs w:val="28"/>
        </w:rPr>
        <w:t>Capital Medical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B62BEF0" w14:textId="19C44EA0" w:rsidR="003042F2" w:rsidRPr="003042F2" w:rsidRDefault="003042F2" w:rsidP="003042F2">
      <w:pPr>
        <w:outlineLvl w:val="0"/>
        <w:rPr>
          <w:rFonts w:eastAsia="Times New Roman" w:cstheme="minorHAnsi"/>
        </w:rPr>
      </w:pPr>
      <w:proofErr w:type="spellStart"/>
      <w:r w:rsidRPr="003042F2">
        <w:rPr>
          <w:rFonts w:eastAsia="Times New Roman" w:cstheme="minorHAnsi"/>
        </w:rPr>
        <w:t>Yisi</w:t>
      </w:r>
      <w:proofErr w:type="spellEnd"/>
      <w:r w:rsidRPr="003042F2">
        <w:rPr>
          <w:rFonts w:eastAsia="Times New Roman" w:cstheme="minorHAnsi"/>
        </w:rPr>
        <w:t xml:space="preserve"> Liu</w:t>
      </w:r>
      <w:r w:rsidRPr="003042F2">
        <w:rPr>
          <w:rFonts w:eastAsia="Times New Roman" w:cstheme="minorHAnsi"/>
        </w:rPr>
        <w:tab/>
      </w:r>
      <w:r w:rsidRPr="003042F2">
        <w:rPr>
          <w:rFonts w:eastAsia="Times New Roman" w:cstheme="minorHAnsi"/>
        </w:rPr>
        <w:tab/>
      </w:r>
      <w:r w:rsidRPr="003042F2">
        <w:rPr>
          <w:rFonts w:eastAsia="Times New Roman" w:cstheme="minorHAnsi"/>
        </w:rPr>
        <w:tab/>
      </w:r>
      <w:hyperlink r:id="rId8" w:history="1">
        <w:r w:rsidRPr="00E20A5F">
          <w:rPr>
            <w:rStyle w:val="Hyperlink"/>
            <w:rFonts w:eastAsia="Times New Roman" w:cstheme="minorHAnsi"/>
          </w:rPr>
          <w:t>liuyisi@ccmu.edu.cn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E71ABE" w14:textId="75A3AA47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9" w:history="1">
        <w:r w:rsidRPr="00E20A5F">
          <w:rPr>
            <w:rStyle w:val="Hyperlink"/>
            <w:rFonts w:ascii="Calibri" w:hAnsi="Calibri" w:cs="Calibri"/>
          </w:rPr>
          <w:t>gaochaoyue@mail.ccmu.edu.cn</w:t>
        </w:r>
      </w:hyperlink>
    </w:p>
    <w:p w14:paraId="6BF9E8FA" w14:textId="637AFA71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0" w:history="1">
        <w:r w:rsidRPr="00E20A5F">
          <w:rPr>
            <w:rStyle w:val="Hyperlink"/>
            <w:rFonts w:ascii="Calibri" w:hAnsi="Calibri" w:cs="Calibri"/>
          </w:rPr>
          <w:t>Mrw1020@126.com</w:t>
        </w:r>
      </w:hyperlink>
    </w:p>
    <w:p w14:paraId="6D6BA5B2" w14:textId="7436F13E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1" w:history="1">
        <w:r w:rsidRPr="00E20A5F">
          <w:rPr>
            <w:rStyle w:val="Hyperlink"/>
            <w:rFonts w:ascii="Calibri" w:hAnsi="Calibri" w:cs="Calibri"/>
          </w:rPr>
          <w:t>luolin0104@163.com</w:t>
        </w:r>
      </w:hyperlink>
    </w:p>
    <w:p w14:paraId="55C086A3" w14:textId="11B0E661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2" w:history="1">
        <w:r w:rsidRPr="00E20A5F">
          <w:rPr>
            <w:rStyle w:val="Hyperlink"/>
            <w:rFonts w:ascii="Calibri" w:hAnsi="Calibri" w:cs="Calibri"/>
          </w:rPr>
          <w:t>shuyue@mail.ccmu.edu.cn</w:t>
        </w:r>
      </w:hyperlink>
    </w:p>
    <w:p w14:paraId="55FA077C" w14:textId="6550A87A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3" w:history="1">
        <w:r w:rsidRPr="00E20A5F">
          <w:rPr>
            <w:rStyle w:val="Hyperlink"/>
            <w:rFonts w:ascii="Calibri" w:hAnsi="Calibri" w:cs="Calibri"/>
          </w:rPr>
          <w:t>rzxy0407@mail.ccmu.edu.cn</w:t>
        </w:r>
      </w:hyperlink>
    </w:p>
    <w:p w14:paraId="73FE0BF1" w14:textId="01898EEE" w:rsidR="003B7A2A" w:rsidRPr="00B2623F" w:rsidRDefault="003B7A2A" w:rsidP="003B7A2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hyperlink r:id="rId14" w:history="1">
        <w:r w:rsidRPr="00E20A5F">
          <w:rPr>
            <w:rStyle w:val="Hyperlink"/>
            <w:rFonts w:ascii="Calibri" w:hAnsi="Calibri" w:cs="Calibri"/>
          </w:rPr>
          <w:t>zhaojiahui@mail.ccmu.edu.cn</w:t>
        </w:r>
      </w:hyperlink>
    </w:p>
    <w:p w14:paraId="6F84F159" w14:textId="7A914810" w:rsidR="003B5E26" w:rsidRPr="00B07A3B" w:rsidRDefault="00851306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E20A5F">
          <w:rPr>
            <w:rStyle w:val="Hyperlink"/>
            <w:rFonts w:eastAsia="Times New Roman" w:cstheme="minorHAnsi"/>
          </w:rPr>
          <w:t>liuyisi@ccmu.edu.cn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E728A90" w14:textId="59B68DEB" w:rsidR="00D3598E" w:rsidRDefault="005F1ADF" w:rsidP="00D3598E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D3598E">
        <w:rPr>
          <w:rFonts w:eastAsia="Times New Roman" w:cstheme="minorHAnsi"/>
        </w:rPr>
        <w:t xml:space="preserve"> </w:t>
      </w:r>
      <w:r w:rsidR="00D3598E" w:rsidRPr="00D3598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  <w:b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79CB58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755548" w:rsidRPr="00B07A3B">
        <w:rPr>
          <w:rFonts w:eastAsia="Times New Roman" w:cstheme="minorHAnsi"/>
          <w:b/>
        </w:rPr>
        <w:t xml:space="preserve"> </w:t>
      </w:r>
      <w:r w:rsidR="00D3598E" w:rsidRPr="00D3598E">
        <w:rPr>
          <w:rFonts w:eastAsia="Times New Roman" w:cstheme="minorHAnsi"/>
          <w:b/>
          <w:color w:val="auto"/>
          <w:lang w:eastAsia="zh-CN"/>
        </w:rPr>
        <w:t>No</w:t>
      </w:r>
    </w:p>
    <w:p w14:paraId="6BD2CDFF" w14:textId="77777777" w:rsidR="00D3598E" w:rsidRDefault="00D3598E" w:rsidP="005F1ADF">
      <w:pPr>
        <w:spacing w:before="120"/>
        <w:rPr>
          <w:rFonts w:cstheme="minorHAnsi"/>
        </w:rPr>
      </w:pPr>
    </w:p>
    <w:p w14:paraId="7A03162F" w14:textId="124D39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55548" w:rsidRPr="00D3598E">
        <w:rPr>
          <w:rFonts w:eastAsia="Times New Roman" w:cstheme="minorHAnsi" w:hint="eastAsia"/>
          <w:b/>
          <w:color w:val="auto"/>
          <w:lang w:eastAsia="zh-CN"/>
        </w:rPr>
        <w:t>N</w:t>
      </w:r>
      <w:r w:rsidR="00D3598E" w:rsidRPr="00D3598E">
        <w:rPr>
          <w:rFonts w:eastAsia="Times New Roman" w:cstheme="minorHAnsi"/>
          <w:b/>
          <w:color w:val="auto"/>
          <w:lang w:eastAsia="zh-CN"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982532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D3598E">
        <w:t xml:space="preserve"> </w:t>
      </w:r>
      <w:r w:rsidR="00D3598E" w:rsidRPr="00D3598E">
        <w:rPr>
          <w:rFonts w:eastAsia="Times New Roman" w:cstheme="minorHAnsi" w:hint="eastAsia"/>
          <w:b/>
          <w:color w:val="auto"/>
          <w:lang w:eastAsia="zh-CN"/>
        </w:rPr>
        <w:t>N</w:t>
      </w:r>
      <w:r w:rsidR="00D3598E" w:rsidRPr="00D3598E">
        <w:rPr>
          <w:rFonts w:eastAsia="Times New Roman" w:cstheme="minorHAnsi"/>
          <w:b/>
          <w:color w:val="auto"/>
          <w:lang w:eastAsia="zh-CN"/>
        </w:rPr>
        <w:t>o</w:t>
      </w:r>
      <w: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E392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35F4D">
        <w:rPr>
          <w:rFonts w:cstheme="minorHAnsi"/>
          <w:bCs/>
          <w:sz w:val="22"/>
          <w:szCs w:val="22"/>
        </w:rPr>
        <w:t>2</w:t>
      </w:r>
      <w:r w:rsidR="00AD579B">
        <w:rPr>
          <w:rFonts w:cstheme="minorHAnsi"/>
          <w:bCs/>
          <w:sz w:val="22"/>
          <w:szCs w:val="22"/>
        </w:rPr>
        <w:t>3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CB702C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35F4D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  <w:lang w:eastAsia="zh-CN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111DC0BF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04368">
        <w:rPr>
          <w:rFonts w:cstheme="minorHAnsi"/>
          <w:color w:val="auto"/>
          <w:highlight w:val="yellow"/>
          <w:shd w:val="clear" w:color="auto" w:fill="FFFFFF"/>
        </w:rPr>
        <w:t>S</w:t>
      </w:r>
      <w:r w:rsidR="00C16377">
        <w:rPr>
          <w:rFonts w:cstheme="minorHAnsi"/>
          <w:color w:val="auto"/>
          <w:highlight w:val="yellow"/>
          <w:shd w:val="clear" w:color="auto" w:fill="FFFFFF"/>
        </w:rPr>
        <w:t>ome s</w:t>
      </w:r>
      <w:r w:rsidR="00504368">
        <w:rPr>
          <w:rFonts w:cstheme="minorHAnsi"/>
          <w:color w:val="auto"/>
          <w:highlight w:val="yellow"/>
          <w:shd w:val="clear" w:color="auto" w:fill="FFFFFF"/>
        </w:rPr>
        <w:t xml:space="preserve">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Pr="00504368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04368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04368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04368">
        <w:rPr>
          <w:rFonts w:cstheme="minorHAnsi"/>
          <w:color w:val="000000"/>
        </w:rPr>
        <w:t>Summarize your research focus and the main questions it aims to answer.</w:t>
      </w:r>
    </w:p>
    <w:p w14:paraId="25928288" w14:textId="72F7079B" w:rsidR="007D61A8" w:rsidRPr="005B3657" w:rsidRDefault="00693C2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  <w:lang w:eastAsia="zh-CN"/>
        </w:rPr>
      </w:pPr>
      <w:proofErr w:type="spellStart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Yisi</w:t>
      </w:r>
      <w:proofErr w:type="spellEnd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 xml:space="preserve"> Liu</w:t>
      </w:r>
      <w:r w:rsidR="00927B12" w:rsidRPr="00504368">
        <w:rPr>
          <w:rStyle w:val="AuthorName"/>
          <w:rFonts w:asciiTheme="minorHAnsi" w:eastAsia="Times" w:hAnsiTheme="minorHAnsi" w:cstheme="minorHAnsi"/>
          <w:u w:val="none"/>
        </w:rPr>
        <w:t>:</w:t>
      </w:r>
      <w:r w:rsidR="005A33C6" w:rsidRPr="00504368">
        <w:rPr>
          <w:rFonts w:cstheme="minorHAnsi"/>
        </w:rPr>
        <w:t xml:space="preserve"> </w:t>
      </w:r>
      <w:r w:rsidR="006A0FAA" w:rsidRPr="006A0FAA">
        <w:rPr>
          <w:rFonts w:cstheme="minorHAnsi"/>
        </w:rPr>
        <w:t>Our research focuses on establishing a mouse model of spontaneous postoperative atrial fibrillation and determining its burden in freely moving animals</w:t>
      </w:r>
      <w:r w:rsidR="00D16FDA" w:rsidRPr="00504368">
        <w:rPr>
          <w:rFonts w:cstheme="minorHAnsi"/>
        </w:rPr>
        <w:t>.</w:t>
      </w:r>
    </w:p>
    <w:p w14:paraId="32A21717" w14:textId="77777777" w:rsidR="005B3657" w:rsidRPr="00B34113" w:rsidRDefault="005B365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682C5DE" w14:textId="77777777" w:rsidR="005B3657" w:rsidRPr="00504368" w:rsidRDefault="005B3657" w:rsidP="005B3657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lang w:eastAsia="zh-CN"/>
        </w:rPr>
      </w:pPr>
    </w:p>
    <w:p w14:paraId="5B4968C1" w14:textId="154D02F3" w:rsidR="00D75084" w:rsidRPr="00504368" w:rsidRDefault="007F7E19" w:rsidP="00D75084">
      <w:pPr>
        <w:spacing w:before="120"/>
        <w:rPr>
          <w:rFonts w:eastAsia="Times New Roman" w:cstheme="minorHAnsi"/>
        </w:rPr>
      </w:pPr>
      <w:r w:rsidRPr="00504368">
        <w:t>Describe the research contexts or systems in which this protocol can be applied.</w:t>
      </w:r>
    </w:p>
    <w:p w14:paraId="4BA4BEFE" w14:textId="07C84B5C" w:rsidR="00D75084" w:rsidRPr="005B3657" w:rsidRDefault="00693C25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proofErr w:type="spellStart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Yisi</w:t>
      </w:r>
      <w:proofErr w:type="spellEnd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 xml:space="preserve"> Liu</w:t>
      </w:r>
      <w:r w:rsidR="00D75084" w:rsidRPr="00504368">
        <w:rPr>
          <w:rFonts w:eastAsia="Times New Roman" w:cstheme="minorHAnsi" w:hint="eastAsia"/>
          <w:b/>
          <w:bCs/>
          <w:lang w:eastAsia="zh-CN"/>
        </w:rPr>
        <w:t>:</w:t>
      </w:r>
      <w:r w:rsidR="00D75084" w:rsidRPr="00504368">
        <w:rPr>
          <w:rFonts w:eastAsia="Times New Roman" w:cstheme="minorHAnsi"/>
        </w:rPr>
        <w:t xml:space="preserve"> </w:t>
      </w:r>
      <w:r w:rsidRPr="00504368">
        <w:rPr>
          <w:rFonts w:cstheme="minorHAnsi"/>
        </w:rPr>
        <w:t>This protocol can support mechanistic studies of postoperative atrial fibrillation and preclinical evaluation of potential therapeutic interventions.</w:t>
      </w:r>
    </w:p>
    <w:p w14:paraId="06C51BD7" w14:textId="77777777" w:rsidR="005B3657" w:rsidRPr="00B34113" w:rsidRDefault="005B365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F2899EC" w14:textId="77777777" w:rsidR="005B3657" w:rsidRPr="00504368" w:rsidRDefault="005B3657" w:rsidP="005B3657">
      <w:pPr>
        <w:pStyle w:val="ListParagraph"/>
        <w:spacing w:before="120" w:after="240"/>
        <w:ind w:left="907"/>
        <w:contextualSpacing w:val="0"/>
        <w:jc w:val="both"/>
        <w:rPr>
          <w:rFonts w:eastAsia="Times New Roman" w:cstheme="minorHAnsi"/>
        </w:rPr>
      </w:pPr>
    </w:p>
    <w:p w14:paraId="1E978071" w14:textId="77777777" w:rsidR="00504368" w:rsidRPr="00504368" w:rsidRDefault="00504368" w:rsidP="00504368">
      <w:pPr>
        <w:spacing w:before="120"/>
        <w:rPr>
          <w:rFonts w:cstheme="minorHAnsi"/>
          <w:color w:val="000000"/>
          <w:shd w:val="clear" w:color="auto" w:fill="FFFFFF"/>
        </w:rPr>
      </w:pPr>
      <w:r w:rsidRPr="00504368">
        <w:rPr>
          <w:rFonts w:eastAsia="Times New Roman" w:cstheme="minorHAnsi"/>
          <w:b/>
          <w:bCs/>
        </w:rPr>
        <w:t>CONCLUSION:</w:t>
      </w:r>
    </w:p>
    <w:p w14:paraId="35273902" w14:textId="77777777" w:rsidR="00504368" w:rsidRPr="00504368" w:rsidRDefault="00504368" w:rsidP="00504368">
      <w:pPr>
        <w:spacing w:before="120"/>
        <w:rPr>
          <w:rFonts w:eastAsia="Times New Roman" w:cstheme="minorHAnsi"/>
        </w:rPr>
      </w:pPr>
      <w:r w:rsidRPr="00504368">
        <w:t>What does this protocol allow researchers to study or measure?</w:t>
      </w:r>
    </w:p>
    <w:p w14:paraId="3CC2BFEB" w14:textId="71A1127C" w:rsidR="00504368" w:rsidRPr="00674E72" w:rsidRDefault="00D627EE">
      <w:pPr>
        <w:pStyle w:val="ListParagraph"/>
        <w:numPr>
          <w:ilvl w:val="1"/>
          <w:numId w:val="2"/>
        </w:numPr>
        <w:spacing w:before="120"/>
        <w:jc w:val="both"/>
        <w:rPr>
          <w:lang w:val="en-IN"/>
        </w:rPr>
      </w:pPr>
      <w:proofErr w:type="spellStart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Yisi</w:t>
      </w:r>
      <w:proofErr w:type="spellEnd"/>
      <w:r w:rsidR="001A0FFD">
        <w:rPr>
          <w:rStyle w:val="AuthorName"/>
          <w:rFonts w:asciiTheme="minorHAnsi" w:eastAsia="Times" w:hAnsiTheme="minorHAnsi" w:cstheme="minorHAnsi"/>
          <w:u w:val="none"/>
          <w:lang w:eastAsia="zh-CN"/>
        </w:rPr>
        <w:t xml:space="preserve"> </w:t>
      </w:r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Liu</w:t>
      </w:r>
      <w:r w:rsidRPr="00504368">
        <w:rPr>
          <w:rFonts w:eastAsia="Times New Roman" w:cstheme="minorHAnsi" w:hint="eastAsia"/>
          <w:b/>
          <w:bCs/>
          <w:lang w:eastAsia="zh-CN"/>
        </w:rPr>
        <w:t>:</w:t>
      </w:r>
      <w:r w:rsidRPr="00504368">
        <w:rPr>
          <w:rFonts w:eastAsia="Times New Roman" w:cstheme="minorHAnsi"/>
        </w:rPr>
        <w:t xml:space="preserve"> </w:t>
      </w:r>
      <w:r w:rsidR="00674E72" w:rsidRPr="00674E72">
        <w:rPr>
          <w:lang w:val="en-IN"/>
        </w:rPr>
        <w:t>This protocol enables continuous measurement of the incidence, timing, episode count, and duration of spontaneous POAF.</w:t>
      </w:r>
    </w:p>
    <w:p w14:paraId="762832B3" w14:textId="77777777" w:rsidR="005B3657" w:rsidRPr="00B34113" w:rsidRDefault="005B365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F360345" w14:textId="77777777" w:rsidR="005B3657" w:rsidRPr="00504368" w:rsidRDefault="005B3657" w:rsidP="005B3657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16496B12" w14:textId="77777777" w:rsidR="00504368" w:rsidRPr="00504368" w:rsidRDefault="00504368" w:rsidP="00504368">
      <w:pPr>
        <w:rPr>
          <w:rFonts w:eastAsia="Times New Roman" w:cstheme="minorHAnsi"/>
          <w:b/>
          <w:bCs/>
        </w:rPr>
      </w:pPr>
    </w:p>
    <w:p w14:paraId="199D5D12" w14:textId="77777777" w:rsidR="00504368" w:rsidRPr="00504368" w:rsidRDefault="00504368" w:rsidP="00504368">
      <w:pPr>
        <w:rPr>
          <w:rFonts w:eastAsia="Times New Roman" w:cstheme="minorHAnsi"/>
        </w:rPr>
      </w:pPr>
      <w:r w:rsidRPr="00504368">
        <w:t>Describe the most important consideration or challenge when performing this protocol.</w:t>
      </w:r>
    </w:p>
    <w:p w14:paraId="4508329D" w14:textId="373C15AD" w:rsidR="00504368" w:rsidRPr="005B3657" w:rsidRDefault="00D627EE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proofErr w:type="spellStart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Yisi</w:t>
      </w:r>
      <w:proofErr w:type="spellEnd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 xml:space="preserve"> Liu</w:t>
      </w:r>
      <w:r w:rsidRPr="00504368">
        <w:rPr>
          <w:rFonts w:eastAsia="Times New Roman" w:cstheme="minorHAnsi" w:hint="eastAsia"/>
          <w:b/>
          <w:bCs/>
          <w:lang w:eastAsia="zh-CN"/>
        </w:rPr>
        <w:t>:</w:t>
      </w:r>
      <w:r w:rsidRPr="00504368">
        <w:rPr>
          <w:rFonts w:eastAsia="Times New Roman" w:cstheme="minorHAnsi"/>
        </w:rPr>
        <w:t xml:space="preserve"> </w:t>
      </w:r>
      <w:r w:rsidR="003247EE" w:rsidRPr="003247EE">
        <w:rPr>
          <w:lang w:eastAsia="zh-CN"/>
        </w:rPr>
        <w:t>The primary challenge is positioning the chest tube above the heart without compression and securing it properly to prevent pneumothorax</w:t>
      </w:r>
      <w:r w:rsidR="00504368" w:rsidRPr="00504368">
        <w:t>.</w:t>
      </w:r>
    </w:p>
    <w:p w14:paraId="1891E638" w14:textId="77777777" w:rsidR="005B3657" w:rsidRPr="00B34113" w:rsidRDefault="005B365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626C64B" w14:textId="77777777" w:rsidR="005B3657" w:rsidRPr="00504368" w:rsidRDefault="005B3657" w:rsidP="005B3657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668A77EA" w14:textId="77777777" w:rsidR="00504368" w:rsidRPr="00504368" w:rsidRDefault="00504368" w:rsidP="00504368">
      <w:pPr>
        <w:rPr>
          <w:rFonts w:eastAsia="Times New Roman" w:cstheme="minorHAnsi"/>
          <w:lang w:eastAsia="zh-CN"/>
        </w:rPr>
      </w:pPr>
    </w:p>
    <w:p w14:paraId="692745C4" w14:textId="77777777" w:rsidR="00504368" w:rsidRPr="00504368" w:rsidRDefault="00504368" w:rsidP="00504368">
      <w:pPr>
        <w:rPr>
          <w:rFonts w:eastAsia="Times New Roman" w:cstheme="minorHAnsi"/>
        </w:rPr>
      </w:pPr>
      <w:r w:rsidRPr="00504368">
        <w:t>Are there any additional methods or analyses that can be performed following this procedure?</w:t>
      </w:r>
    </w:p>
    <w:p w14:paraId="22AC506A" w14:textId="011D112D" w:rsidR="00504368" w:rsidRPr="005B3657" w:rsidRDefault="00D627EE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proofErr w:type="spellStart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>Yisi</w:t>
      </w:r>
      <w:proofErr w:type="spellEnd"/>
      <w:r w:rsidRPr="00504368">
        <w:rPr>
          <w:rStyle w:val="AuthorName"/>
          <w:rFonts w:asciiTheme="minorHAnsi" w:eastAsia="Times" w:hAnsiTheme="minorHAnsi" w:cstheme="minorHAnsi" w:hint="eastAsia"/>
          <w:u w:val="none"/>
          <w:lang w:eastAsia="zh-CN"/>
        </w:rPr>
        <w:t xml:space="preserve"> Liu</w:t>
      </w:r>
      <w:r w:rsidRPr="00504368">
        <w:rPr>
          <w:rFonts w:eastAsia="Times New Roman" w:cstheme="minorHAnsi" w:hint="eastAsia"/>
          <w:b/>
          <w:bCs/>
          <w:lang w:eastAsia="zh-CN"/>
        </w:rPr>
        <w:t>:</w:t>
      </w:r>
      <w:r w:rsidRPr="00504368">
        <w:rPr>
          <w:rFonts w:eastAsia="Times New Roman" w:cstheme="minorHAnsi"/>
        </w:rPr>
        <w:t xml:space="preserve"> </w:t>
      </w:r>
      <w:r w:rsidR="00C4432A" w:rsidRPr="00C4432A">
        <w:rPr>
          <w:rFonts w:cstheme="minorHAnsi"/>
        </w:rPr>
        <w:t>Following spontaneous postoperative atrial fibrillation assessment, researchers can further evaluate atrial fibrillation susceptibility in these mice using atrial burst pacing</w:t>
      </w:r>
      <w:r w:rsidR="00504368" w:rsidRPr="00504368">
        <w:rPr>
          <w:rFonts w:cstheme="minorHAnsi"/>
        </w:rPr>
        <w:t>.</w:t>
      </w:r>
    </w:p>
    <w:p w14:paraId="7C95F9A0" w14:textId="77777777" w:rsidR="005B3657" w:rsidRPr="00B34113" w:rsidRDefault="005B365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AA665A4" w14:textId="77777777" w:rsidR="005B3657" w:rsidRPr="00504368" w:rsidRDefault="005B3657" w:rsidP="005B3657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2C7891F4" w14:textId="77777777" w:rsidR="000D1AC1" w:rsidRDefault="000D1AC1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br w:type="page"/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  <w:lang w:eastAsia="zh-CN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479E79BE" w:rsidR="00FF25E5" w:rsidRDefault="00FF25E5" w:rsidP="00083A24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83A24" w:rsidRPr="00B2623F">
        <w:rPr>
          <w:rFonts w:ascii="Calibri" w:hAnsi="Calibri" w:cs="Calibri"/>
        </w:rPr>
        <w:t>Animal Ethics Committee of Capital Medical University</w:t>
      </w:r>
      <w:r w:rsidR="00083A24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991B96" w:rsidR="00CE10F2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Heart Exposure</w:t>
      </w:r>
    </w:p>
    <w:p w14:paraId="314C5FBA" w14:textId="05DD65B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  <w:lang w:eastAsia="zh-CN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436D42" w:rsidRPr="00603160">
        <w:rPr>
          <w:rFonts w:cstheme="minorHAnsi"/>
          <w:b/>
          <w:bCs/>
          <w:color w:val="auto"/>
          <w:lang w:eastAsia="zh-CN"/>
        </w:rPr>
        <w:t>Yisi</w:t>
      </w:r>
      <w:proofErr w:type="spellEnd"/>
      <w:r w:rsidR="00436D42" w:rsidRPr="00603160">
        <w:rPr>
          <w:rFonts w:cstheme="minorHAnsi"/>
          <w:b/>
          <w:bCs/>
          <w:color w:val="auto"/>
          <w:lang w:eastAsia="zh-CN"/>
        </w:rPr>
        <w:t xml:space="preserve"> Liu</w:t>
      </w:r>
      <w:r w:rsidR="00FF25E5" w:rsidRPr="00603160">
        <w:rPr>
          <w:rFonts w:cstheme="minorHAnsi" w:hint="eastAsia"/>
          <w:color w:val="auto"/>
          <w:lang w:eastAsia="zh-CN"/>
        </w:rPr>
        <w:t xml:space="preserve"> </w:t>
      </w:r>
    </w:p>
    <w:p w14:paraId="42B24ACD" w14:textId="77777777" w:rsidR="005B3657" w:rsidRDefault="005B3657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  <w:lang w:eastAsia="zh-CN"/>
        </w:rPr>
      </w:pPr>
    </w:p>
    <w:p w14:paraId="2B1AB405" w14:textId="77777777" w:rsidR="003C310B" w:rsidRPr="00247C9C" w:rsidRDefault="003C310B" w:rsidP="003C310B">
      <w:pPr>
        <w:ind w:left="360"/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b/>
          <w:bCs/>
          <w:color w:val="auto"/>
          <w:highlight w:val="yellow"/>
          <w:lang w:val="en-IN"/>
        </w:rPr>
        <w:t>NOTE to Authors:</w:t>
      </w:r>
      <w:r w:rsidRPr="00247C9C">
        <w:rPr>
          <w:rFonts w:cstheme="minorHAnsi"/>
          <w:color w:val="auto"/>
          <w:highlight w:val="yellow"/>
          <w:lang w:val="en-IN"/>
        </w:rPr>
        <w:t xml:space="preserve"> Please consider the following key points for shots involving live animals/survival surgery (as applicable) to avoid raising concerns by JoVE’s veterinary reviewers.</w:t>
      </w:r>
    </w:p>
    <w:p w14:paraId="3A78EC1F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If lifting the animal by the tail, hold it close to the tail base, not far from it. </w:t>
      </w:r>
    </w:p>
    <w:p w14:paraId="4C0745F7" w14:textId="77777777" w:rsidR="003C310B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Shave </w:t>
      </w:r>
      <w:r w:rsidRPr="00247C9C">
        <w:rPr>
          <w:rFonts w:cstheme="minorHAnsi"/>
          <w:b/>
          <w:bCs/>
          <w:color w:val="auto"/>
          <w:highlight w:val="yellow"/>
          <w:lang w:val="en-IN"/>
        </w:rPr>
        <w:t>150%</w:t>
      </w:r>
      <w:r w:rsidRPr="00247C9C">
        <w:rPr>
          <w:rFonts w:cstheme="minorHAnsi"/>
          <w:color w:val="auto"/>
          <w:highlight w:val="yellow"/>
          <w:lang w:val="en-IN"/>
        </w:rPr>
        <w:t xml:space="preserve"> of the area surrounding a surgical site (preferably using a depilatory cream)</w:t>
      </w:r>
    </w:p>
    <w:p w14:paraId="4E13F35D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Ensure that there are no skin injuries and no fur in the surgical field. </w:t>
      </w:r>
    </w:p>
    <w:p w14:paraId="6E6C206E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Prep the surgical site with both iodine-based scrubs and alcohol. </w:t>
      </w:r>
    </w:p>
    <w:p w14:paraId="45252082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Use </w:t>
      </w:r>
      <w:r w:rsidRPr="00247C9C">
        <w:rPr>
          <w:rFonts w:cstheme="minorHAnsi"/>
          <w:b/>
          <w:bCs/>
          <w:color w:val="auto"/>
          <w:highlight w:val="yellow"/>
          <w:lang w:val="en-IN"/>
        </w:rPr>
        <w:t>sterile gloves only</w:t>
      </w:r>
      <w:r w:rsidRPr="00247C9C">
        <w:rPr>
          <w:rFonts w:cstheme="minorHAnsi"/>
          <w:color w:val="auto"/>
          <w:highlight w:val="yellow"/>
          <w:lang w:val="en-IN"/>
        </w:rPr>
        <w:t xml:space="preserve"> for surgery (not examination or non-sterile gloves). </w:t>
      </w:r>
    </w:p>
    <w:p w14:paraId="3C5D0181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Make skin incisions with a surgical blade, not scissors. </w:t>
      </w:r>
    </w:p>
    <w:p w14:paraId="570F8961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color w:val="auto"/>
          <w:highlight w:val="yellow"/>
          <w:lang w:val="en-IN"/>
        </w:rPr>
        <w:t xml:space="preserve">Avoid using silk thread for closing skin incisions in survival surgeries. </w:t>
      </w:r>
    </w:p>
    <w:p w14:paraId="0A162E13" w14:textId="77777777" w:rsidR="003C310B" w:rsidRPr="00247C9C" w:rsidRDefault="003C310B">
      <w:pPr>
        <w:numPr>
          <w:ilvl w:val="0"/>
          <w:numId w:val="4"/>
        </w:numPr>
        <w:rPr>
          <w:rFonts w:cstheme="minorHAnsi"/>
          <w:color w:val="auto"/>
          <w:highlight w:val="yellow"/>
          <w:lang w:val="en-IN"/>
        </w:rPr>
      </w:pPr>
      <w:r w:rsidRPr="00247C9C">
        <w:rPr>
          <w:rFonts w:cstheme="minorHAnsi"/>
          <w:b/>
          <w:bCs/>
          <w:color w:val="auto"/>
          <w:highlight w:val="yellow"/>
          <w:lang w:val="en-IN"/>
        </w:rPr>
        <w:t>Please point out the organs before dissecting.</w:t>
      </w:r>
      <w:r w:rsidRPr="00247C9C">
        <w:rPr>
          <w:rFonts w:cstheme="minorHAnsi"/>
          <w:color w:val="auto"/>
          <w:highlight w:val="yellow"/>
          <w:lang w:val="en-IN"/>
        </w:rPr>
        <w:t xml:space="preserve"> </w:t>
      </w:r>
    </w:p>
    <w:p w14:paraId="6FE16670" w14:textId="77777777" w:rsidR="00985FE6" w:rsidRPr="003C310B" w:rsidRDefault="00985FE6" w:rsidP="003C310B">
      <w:pPr>
        <w:spacing w:before="120"/>
        <w:rPr>
          <w:rFonts w:cstheme="minorHAnsi"/>
        </w:rPr>
      </w:pPr>
    </w:p>
    <w:p w14:paraId="682F78CB" w14:textId="06B26FFA" w:rsidR="00E44B52" w:rsidRPr="009D5F6D" w:rsidRDefault="002170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Begin with</w:t>
      </w:r>
      <w:r w:rsidR="00E44B52" w:rsidRPr="009D5F6D">
        <w:rPr>
          <w:color w:val="7030A0"/>
        </w:rPr>
        <w:t xml:space="preserve"> </w:t>
      </w:r>
      <w:r>
        <w:rPr>
          <w:color w:val="7030A0"/>
        </w:rPr>
        <w:t>an</w:t>
      </w:r>
      <w:r w:rsidR="00E44B52" w:rsidRPr="009D5F6D">
        <w:rPr>
          <w:color w:val="7030A0"/>
        </w:rPr>
        <w:t xml:space="preserve"> anesthetized and intubated mouse </w:t>
      </w:r>
      <w:r>
        <w:rPr>
          <w:color w:val="7030A0"/>
        </w:rPr>
        <w:t xml:space="preserve">placed securely </w:t>
      </w:r>
      <w:r w:rsidR="00E44B52" w:rsidRPr="009D5F6D">
        <w:rPr>
          <w:color w:val="7030A0"/>
        </w:rPr>
        <w:t>on the operating platform</w:t>
      </w:r>
      <w:r>
        <w:rPr>
          <w:color w:val="7030A0"/>
        </w:rPr>
        <w:t xml:space="preserve"> </w:t>
      </w:r>
      <w:r w:rsidRPr="00217050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Pr="00217050">
        <w:rPr>
          <w:b/>
          <w:bCs/>
          <w:color w:val="7030A0"/>
        </w:rPr>
        <w:t>]</w:t>
      </w:r>
      <w:r>
        <w:rPr>
          <w:color w:val="7030A0"/>
        </w:rPr>
        <w:t>.</w:t>
      </w:r>
      <w:r w:rsidR="00E44B52" w:rsidRPr="009D5F6D">
        <w:rPr>
          <w:color w:val="7030A0"/>
        </w:rPr>
        <w:t xml:space="preserve"> </w:t>
      </w:r>
      <w:r w:rsidR="001752EC" w:rsidRPr="001752EC">
        <w:rPr>
          <w:color w:val="7030A0"/>
        </w:rPr>
        <w:t>Disinfect the left precordial chest region twice with povidone-iodine solution</w:t>
      </w:r>
      <w:r w:rsidR="001752EC">
        <w:rPr>
          <w:color w:val="7030A0"/>
        </w:rPr>
        <w:t xml:space="preserve"> </w:t>
      </w:r>
      <w:r w:rsidR="001752EC" w:rsidRPr="001752EC">
        <w:rPr>
          <w:b/>
          <w:bCs/>
          <w:color w:val="7030A0"/>
        </w:rPr>
        <w:t>[2]</w:t>
      </w:r>
      <w:r w:rsidR="001752EC">
        <w:rPr>
          <w:color w:val="7030A0"/>
        </w:rPr>
        <w:t xml:space="preserve">. </w:t>
      </w:r>
      <w:r>
        <w:rPr>
          <w:color w:val="7030A0"/>
        </w:rPr>
        <w:t xml:space="preserve">Now, </w:t>
      </w:r>
      <w:r w:rsidR="00E44B52" w:rsidRPr="009D5F6D">
        <w:rPr>
          <w:color w:val="7030A0"/>
        </w:rPr>
        <w:t xml:space="preserve">gently lift the third or fourth rib and make a 6- to 8-millimeter incision through the third-to-fourth intercostal space </w:t>
      </w:r>
      <w:r w:rsidR="00E44B52" w:rsidRPr="009D5F6D">
        <w:rPr>
          <w:b/>
          <w:color w:val="7030A0"/>
        </w:rPr>
        <w:t>[</w:t>
      </w:r>
      <w:r w:rsidR="001752EC">
        <w:rPr>
          <w:b/>
          <w:color w:val="7030A0"/>
        </w:rPr>
        <w:t>3</w:t>
      </w:r>
      <w:r w:rsidR="00E44B52" w:rsidRPr="009D5F6D">
        <w:rPr>
          <w:b/>
          <w:color w:val="7030A0"/>
        </w:rPr>
        <w:t>]</w:t>
      </w:r>
      <w:r w:rsidR="00E44B52" w:rsidRPr="009D5F6D">
        <w:rPr>
          <w:color w:val="7030A0"/>
        </w:rPr>
        <w:t xml:space="preserve">. Reposition the chest retractor to expose the heart </w:t>
      </w:r>
      <w:r w:rsidR="00E44B52" w:rsidRPr="009D5F6D">
        <w:rPr>
          <w:b/>
          <w:color w:val="7030A0"/>
        </w:rPr>
        <w:t>[</w:t>
      </w:r>
      <w:r w:rsidR="001752EC">
        <w:rPr>
          <w:b/>
          <w:color w:val="7030A0"/>
        </w:rPr>
        <w:t>4</w:t>
      </w:r>
      <w:r w:rsidR="00E44B52" w:rsidRPr="009D5F6D">
        <w:rPr>
          <w:b/>
          <w:color w:val="7030A0"/>
        </w:rPr>
        <w:t>]</w:t>
      </w:r>
      <w:r w:rsidR="00E44B52" w:rsidRPr="009D5F6D">
        <w:rPr>
          <w:color w:val="7030A0"/>
        </w:rPr>
        <w:t>.</w:t>
      </w:r>
    </w:p>
    <w:p w14:paraId="14DAAE56" w14:textId="73A7DF24" w:rsidR="00090CE9" w:rsidRPr="00090CE9" w:rsidRDefault="00217050">
      <w:pPr>
        <w:pStyle w:val="ListParagraph"/>
        <w:numPr>
          <w:ilvl w:val="2"/>
          <w:numId w:val="3"/>
        </w:numPr>
        <w:spacing w:before="120"/>
        <w:contextualSpacing w:val="0"/>
        <w:rPr>
          <w:b/>
          <w:bCs/>
          <w:iCs/>
          <w:color w:val="000000"/>
        </w:rPr>
      </w:pPr>
      <w:r>
        <w:rPr>
          <w:color w:val="000000"/>
        </w:rPr>
        <w:t>WIDE:</w:t>
      </w:r>
      <w:r w:rsidR="00090CE9">
        <w:rPr>
          <w:color w:val="000000"/>
        </w:rPr>
        <w:t xml:space="preserve"> Talent securing the anesthetized mouse on the operating platform.</w:t>
      </w:r>
    </w:p>
    <w:p w14:paraId="2BC80B8D" w14:textId="0DB50303" w:rsidR="00217050" w:rsidRPr="00090CE9" w:rsidRDefault="00090CE9" w:rsidP="00090CE9">
      <w:pPr>
        <w:pStyle w:val="ListParagraph"/>
        <w:spacing w:before="120"/>
        <w:ind w:left="1627"/>
        <w:contextualSpacing w:val="0"/>
        <w:rPr>
          <w:b/>
          <w:bCs/>
          <w:iCs/>
          <w:color w:val="000000"/>
        </w:rPr>
      </w:pPr>
      <w:r w:rsidRPr="00090CE9">
        <w:rPr>
          <w:b/>
          <w:bCs/>
          <w:color w:val="000000"/>
        </w:rPr>
        <w:t xml:space="preserve">TXT- </w:t>
      </w:r>
      <w:r w:rsidRPr="00090CE9">
        <w:rPr>
          <w:b/>
          <w:bCs/>
          <w:iCs/>
          <w:color w:val="000000"/>
        </w:rPr>
        <w:t xml:space="preserve">Anesthesia: </w:t>
      </w:r>
      <w:r w:rsidRPr="00090CE9">
        <w:rPr>
          <w:rFonts w:ascii="Calibri" w:hAnsi="Calibri" w:cs="Calibri"/>
          <w:b/>
          <w:bCs/>
        </w:rPr>
        <w:t>1.25% of TBE in 2-methyl-2-butanol IP; 15 µL/g of body weight</w:t>
      </w:r>
    </w:p>
    <w:p w14:paraId="54F770C4" w14:textId="171E713B" w:rsidR="001752EC" w:rsidRPr="001752EC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1752EC">
        <w:rPr>
          <w:color w:val="000000"/>
        </w:rPr>
        <w:t xml:space="preserve">Talent disinfecting the chest region with </w:t>
      </w:r>
      <w:r w:rsidR="001752EC" w:rsidRPr="001752EC">
        <w:rPr>
          <w:color w:val="000000"/>
        </w:rPr>
        <w:t>povidone-iodine solution</w:t>
      </w:r>
      <w:r w:rsidR="001752EC">
        <w:rPr>
          <w:color w:val="000000"/>
        </w:rPr>
        <w:t>.</w:t>
      </w:r>
    </w:p>
    <w:p w14:paraId="0039EF46" w14:textId="7AA9AA9A" w:rsidR="00E44B52" w:rsidRDefault="001752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E44B52">
        <w:rPr>
          <w:color w:val="000000"/>
        </w:rPr>
        <w:t>Talent gently lifting the third or fourth rib and creating a 6- to 8-millimeter intercostal incision using micro-forceps.</w:t>
      </w:r>
    </w:p>
    <w:p w14:paraId="499CF6A5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repositioning the chest retractor to expose the heart.</w:t>
      </w:r>
    </w:p>
    <w:p w14:paraId="25AEE3D9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67BDC5" w14:textId="32EDBACA" w:rsidR="00E44B52" w:rsidRPr="009D5F6D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D5F6D">
        <w:rPr>
          <w:color w:val="7030A0"/>
        </w:rPr>
        <w:t xml:space="preserve">Carefully remove the pericardial adipose tissue </w:t>
      </w:r>
      <w:r w:rsidRPr="009D5F6D">
        <w:rPr>
          <w:b/>
          <w:color w:val="7030A0"/>
        </w:rPr>
        <w:t>[1]</w:t>
      </w:r>
      <w:r w:rsidRPr="009D5F6D">
        <w:rPr>
          <w:color w:val="7030A0"/>
        </w:rPr>
        <w:t>. Incise the pericardium using micro-scissors to fully expose the cardiac surface</w:t>
      </w:r>
      <w:r w:rsidR="00DC311F">
        <w:rPr>
          <w:color w:val="7030A0"/>
        </w:rPr>
        <w:t xml:space="preserve">, </w:t>
      </w:r>
      <w:r w:rsidRPr="009D5F6D">
        <w:rPr>
          <w:color w:val="7030A0"/>
        </w:rPr>
        <w:t xml:space="preserve">avoiding the thymus and lung </w:t>
      </w:r>
      <w:r w:rsidRPr="009D5F6D">
        <w:rPr>
          <w:b/>
          <w:color w:val="7030A0"/>
        </w:rPr>
        <w:t>[2]</w:t>
      </w:r>
      <w:r w:rsidRPr="009D5F6D">
        <w:rPr>
          <w:color w:val="7030A0"/>
        </w:rPr>
        <w:t>.</w:t>
      </w:r>
    </w:p>
    <w:p w14:paraId="4C85FFB1" w14:textId="77777777" w:rsidR="00E44B52" w:rsidRP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carefully removing the pericardial adipose tissue.</w:t>
      </w:r>
    </w:p>
    <w:p w14:paraId="24C6B477" w14:textId="2993A97F" w:rsidR="00125924" w:rsidRP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B52">
        <w:rPr>
          <w:color w:val="000000"/>
        </w:rPr>
        <w:lastRenderedPageBreak/>
        <w:t>ECU: Talent incising the pericardium with micro</w:t>
      </w:r>
      <w:r>
        <w:rPr>
          <w:color w:val="000000"/>
        </w:rPr>
        <w:t>-</w:t>
      </w:r>
      <w:r w:rsidRPr="00E44B52">
        <w:rPr>
          <w:color w:val="000000"/>
        </w:rPr>
        <w:t>scissors to expose the cardiac surface.</w:t>
      </w:r>
    </w:p>
    <w:p w14:paraId="476A4176" w14:textId="77777777" w:rsidR="000F326F" w:rsidRPr="00090CE9" w:rsidRDefault="000F326F" w:rsidP="00090CE9">
      <w:pPr>
        <w:spacing w:before="120"/>
        <w:rPr>
          <w:rFonts w:cstheme="minorHAnsi"/>
        </w:rPr>
      </w:pPr>
    </w:p>
    <w:p w14:paraId="7C88FEA8" w14:textId="0C9A62BA" w:rsidR="000F326F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Simulated Vessel Stabilization and Clamping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46F88D" w14:textId="77777777" w:rsidR="00E44B52" w:rsidRPr="00180709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Following pericardiotomy, identify the region adjacent to the left anterior descending coronary artery, or LAD </w:t>
      </w:r>
      <w:r w:rsidRPr="00180709">
        <w:rPr>
          <w:i/>
          <w:color w:val="EE0000"/>
        </w:rPr>
        <w:t>(L-A-D)</w:t>
      </w:r>
      <w:r w:rsidRPr="00180709">
        <w:rPr>
          <w:color w:val="7030A0"/>
        </w:rPr>
        <w:t xml:space="preserve">, as the target area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 xml:space="preserve">. Use sterile cotton balls to gently push the heart forward and improve vessel exposure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>.</w:t>
      </w:r>
    </w:p>
    <w:p w14:paraId="6DBA1A1A" w14:textId="0A900CDC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identifying the target area adjacent to the LAD</w:t>
      </w:r>
      <w:r w:rsidR="00ED4F07">
        <w:rPr>
          <w:color w:val="000000"/>
        </w:rPr>
        <w:t xml:space="preserve"> by pointing to it</w:t>
      </w:r>
      <w:r>
        <w:rPr>
          <w:color w:val="000000"/>
        </w:rPr>
        <w:t>.</w:t>
      </w:r>
    </w:p>
    <w:p w14:paraId="17885268" w14:textId="599EDD26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using sterile cotton balls to gently move the heart forward </w:t>
      </w:r>
      <w:r w:rsidR="00ED4F07">
        <w:rPr>
          <w:color w:val="000000"/>
        </w:rPr>
        <w:t>to</w:t>
      </w:r>
      <w:r>
        <w:rPr>
          <w:color w:val="000000"/>
        </w:rPr>
        <w:t xml:space="preserve"> improve vessel exposure.</w:t>
      </w:r>
    </w:p>
    <w:p w14:paraId="63CE161A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432D7BB" w14:textId="28AA2B44" w:rsidR="00E44B52" w:rsidRPr="00180709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>Compress the myocardial tissue surrounding, but not occluding, the LAD with forceps for one minute to simulate local coronary stabilization</w:t>
      </w:r>
      <w:r w:rsidR="00680817">
        <w:rPr>
          <w:color w:val="7030A0"/>
        </w:rPr>
        <w:t xml:space="preserve"> while confirming </w:t>
      </w:r>
      <w:r w:rsidRPr="00180709">
        <w:rPr>
          <w:color w:val="7030A0"/>
        </w:rPr>
        <w:t xml:space="preserve">that no myocardial blanching occurs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>.</w:t>
      </w:r>
    </w:p>
    <w:p w14:paraId="5D8B1D8A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compressing the myocardial tissue surrounding the LAD and checking the site for blanching.</w:t>
      </w:r>
    </w:p>
    <w:p w14:paraId="3CF913A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746D79" w14:textId="77777777" w:rsidR="00E44B52" w:rsidRPr="00180709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Place two temporary sutures on the cardiac surface to simulate temporary coronary clamping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 xml:space="preserve">. Confirm that the sutures do not occlude the LAD or any major arterial branch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 xml:space="preserve">, then remove them after two minutes </w:t>
      </w:r>
      <w:r w:rsidRPr="00180709">
        <w:rPr>
          <w:b/>
          <w:color w:val="7030A0"/>
        </w:rPr>
        <w:t>[3]</w:t>
      </w:r>
      <w:r w:rsidRPr="00180709">
        <w:rPr>
          <w:color w:val="7030A0"/>
        </w:rPr>
        <w:t>.</w:t>
      </w:r>
    </w:p>
    <w:p w14:paraId="1F989972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placing two temporary sutures on the cardiac surface.</w:t>
      </w:r>
    </w:p>
    <w:p w14:paraId="3C435FC3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verifying that the sutures do not occlude the LAD or a major arterial branch.</w:t>
      </w:r>
    </w:p>
    <w:p w14:paraId="7FBDA243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the temporary sutures after two minutes.</w:t>
      </w:r>
    </w:p>
    <w:p w14:paraId="2906F028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380647" w14:textId="77777777" w:rsidR="00E44B52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Simulated Anastomosis</w:t>
      </w:r>
    </w:p>
    <w:p w14:paraId="442EAD86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DC3D7C7" w14:textId="7725F504" w:rsidR="00E44B52" w:rsidRPr="00180709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80709">
        <w:rPr>
          <w:color w:val="7030A0"/>
        </w:rPr>
        <w:t xml:space="preserve">Identify a 5-by-5-millimeter target area on the left ventricular epicardial surface adjacent to the LAD, avoiding the artery and its visible branches </w:t>
      </w:r>
      <w:r w:rsidRPr="00180709">
        <w:rPr>
          <w:b/>
          <w:color w:val="7030A0"/>
        </w:rPr>
        <w:t>[1]</w:t>
      </w:r>
      <w:r w:rsidRPr="00180709">
        <w:rPr>
          <w:color w:val="7030A0"/>
        </w:rPr>
        <w:t>. Hold the tissue-contacting edge of the micro-forceps at 45 to 60 degrees to the tissue surface and make ten 4</w:t>
      </w:r>
      <w:r w:rsidR="0053346F">
        <w:rPr>
          <w:color w:val="7030A0"/>
        </w:rPr>
        <w:t xml:space="preserve"> </w:t>
      </w:r>
      <w:r w:rsidRPr="00180709">
        <w:rPr>
          <w:color w:val="7030A0"/>
        </w:rPr>
        <w:t xml:space="preserve">to 5-millimeter scratches within the target area </w:t>
      </w:r>
      <w:r w:rsidRPr="00180709">
        <w:rPr>
          <w:b/>
          <w:color w:val="7030A0"/>
        </w:rPr>
        <w:t>[2]</w:t>
      </w:r>
      <w:r w:rsidRPr="00180709">
        <w:rPr>
          <w:color w:val="7030A0"/>
        </w:rPr>
        <w:t xml:space="preserve">. During each scratch, displace the forceps tip downward by 0.5 to 1 millimeter while maintaining surface contact without causing active bleeding </w:t>
      </w:r>
      <w:r w:rsidRPr="00180709">
        <w:rPr>
          <w:b/>
          <w:color w:val="7030A0"/>
        </w:rPr>
        <w:t>[3]</w:t>
      </w:r>
      <w:r w:rsidRPr="00180709">
        <w:rPr>
          <w:color w:val="7030A0"/>
        </w:rPr>
        <w:t>.</w:t>
      </w:r>
    </w:p>
    <w:p w14:paraId="6D39CEEC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ECU: Talent identifying the target area on the left ventricular epicardial surface adjacent to the LAD.</w:t>
      </w:r>
    </w:p>
    <w:p w14:paraId="5DC42792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holding the micro-forceps at the specified angle and making ten scratches within the target area.</w:t>
      </w:r>
    </w:p>
    <w:p w14:paraId="492F0559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The forceps tip maintaining continuous surface contact during a scratch without causing active bleeding.</w:t>
      </w:r>
    </w:p>
    <w:p w14:paraId="2BED0418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C2E19D" w14:textId="1142EEA3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>On the exposed aortic root, identify a 3-by-3-millimeter target area</w:t>
      </w:r>
      <w:r w:rsidR="00C5339B">
        <w:rPr>
          <w:color w:val="7030A0"/>
        </w:rPr>
        <w:t>,</w:t>
      </w:r>
      <w:r w:rsidRPr="0053346F">
        <w:rPr>
          <w:color w:val="7030A0"/>
        </w:rPr>
        <w:t xml:space="preserve"> while avoiding the pulmonary artery, adjacent appendage tissue, and visible coronary origins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Using the same technique, make ten 2- to 3-millimeter scratches to simulate mechanical trauma associated with proximal graft anastomosis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55561628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identifying the target area on the exposed aortic root.</w:t>
      </w:r>
    </w:p>
    <w:p w14:paraId="629CD95E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ECU: Talent making ten scratches within the aortic-root target area using the same technique.</w:t>
      </w:r>
    </w:p>
    <w:p w14:paraId="364BC703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1E8C18" w14:textId="77777777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a small sterile cotton ball in the thoracic cavity to protect the lung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, then irrigate the heart with 200 microliters of sterile saline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72F12B90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a small sterile cotton ball in the thoracic cavity to protect the lung.</w:t>
      </w:r>
    </w:p>
    <w:p w14:paraId="29213205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irrigating the heart with 200 microliters of sterile saline.</w:t>
      </w:r>
    </w:p>
    <w:p w14:paraId="7988A349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ED0D93" w14:textId="2B66BCFA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>Assemble the aspirator by connecting a sterile 24-gauge by 19-millimeter intravenous catheter</w:t>
      </w:r>
      <w:r w:rsidR="00274B00">
        <w:rPr>
          <w:color w:val="7030A0"/>
        </w:rPr>
        <w:t xml:space="preserve"> directly</w:t>
      </w:r>
      <w:r w:rsidRPr="0053346F">
        <w:rPr>
          <w:color w:val="7030A0"/>
        </w:rPr>
        <w:t xml:space="preserve"> to a 1-milliliter syringe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Confirm catheter patency and a secure, leak-free connection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 xml:space="preserve">, then aspirate the residual fluid from the thoracic cavity </w:t>
      </w:r>
      <w:r w:rsidRPr="0053346F">
        <w:rPr>
          <w:b/>
          <w:color w:val="7030A0"/>
        </w:rPr>
        <w:t>[3]</w:t>
      </w:r>
      <w:r w:rsidRPr="0053346F">
        <w:rPr>
          <w:color w:val="7030A0"/>
        </w:rPr>
        <w:t xml:space="preserve">. Aspirate any remaining </w:t>
      </w:r>
      <w:r w:rsidR="00B42427" w:rsidRPr="0053346F">
        <w:rPr>
          <w:color w:val="7030A0"/>
        </w:rPr>
        <w:t xml:space="preserve">fluid </w:t>
      </w:r>
      <w:r w:rsidR="00B42427">
        <w:rPr>
          <w:color w:val="7030A0"/>
        </w:rPr>
        <w:t>from</w:t>
      </w:r>
      <w:r w:rsidRPr="0053346F">
        <w:rPr>
          <w:color w:val="7030A0"/>
        </w:rPr>
        <w:t xml:space="preserve"> the cotton ball before removing it </w:t>
      </w:r>
      <w:r w:rsidRPr="0053346F">
        <w:rPr>
          <w:b/>
          <w:color w:val="7030A0"/>
        </w:rPr>
        <w:t>[4]</w:t>
      </w:r>
      <w:r w:rsidRPr="0053346F">
        <w:rPr>
          <w:color w:val="7030A0"/>
        </w:rPr>
        <w:t>.</w:t>
      </w:r>
    </w:p>
    <w:p w14:paraId="662E8329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connecting a sterile intravenous catheter directly to a 1-milliliter syringe.</w:t>
      </w:r>
    </w:p>
    <w:p w14:paraId="216AB608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checking catheter patency and the connection for leakage.</w:t>
      </w:r>
    </w:p>
    <w:p w14:paraId="15D6073B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aspirating residual fluid from the thoracic cavity.</w:t>
      </w:r>
    </w:p>
    <w:p w14:paraId="4EE0305C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aspirating fluid from the cotton ball before removing it.</w:t>
      </w:r>
    </w:p>
    <w:p w14:paraId="09AC0FA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E1C939" w14:textId="77777777" w:rsidR="00E44B52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Chest Tube Placement and Chest Closure</w:t>
      </w:r>
    </w:p>
    <w:p w14:paraId="5B7FEA2D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479BAF" w14:textId="36B3D7E8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lastRenderedPageBreak/>
        <w:t>Partially close the lateral side of the intercostal incision with 7-0</w:t>
      </w:r>
      <w:r w:rsidR="00656D7F">
        <w:rPr>
          <w:color w:val="7030A0"/>
        </w:rPr>
        <w:t xml:space="preserve"> </w:t>
      </w:r>
      <w:r w:rsidR="00656D7F" w:rsidRPr="00656D7F">
        <w:rPr>
          <w:i/>
          <w:iCs/>
          <w:color w:val="EE0000"/>
        </w:rPr>
        <w:t>(seven oh)</w:t>
      </w:r>
      <w:r w:rsidR="00656D7F">
        <w:rPr>
          <w:color w:val="EE0000"/>
        </w:rPr>
        <w:t xml:space="preserve"> </w:t>
      </w:r>
      <w:r w:rsidRPr="0053346F">
        <w:rPr>
          <w:color w:val="7030A0"/>
        </w:rPr>
        <w:t xml:space="preserve">sutures, leaving the medial side open for chest tube insertion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</w:t>
      </w:r>
    </w:p>
    <w:p w14:paraId="372C7286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partially closing the lateral side of the intercostal incision while leaving the medial side open.</w:t>
      </w:r>
    </w:p>
    <w:p w14:paraId="3F325260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88F0299" w14:textId="194FEF12" w:rsidR="00E44B52" w:rsidRPr="0053346F" w:rsidRDefault="00C5339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From the medial side of the intercostal incision, i</w:t>
      </w:r>
      <w:r w:rsidR="00E44B52" w:rsidRPr="0053346F">
        <w:rPr>
          <w:color w:val="7030A0"/>
        </w:rPr>
        <w:t>nsert a</w:t>
      </w:r>
      <w:r>
        <w:rPr>
          <w:color w:val="7030A0"/>
        </w:rPr>
        <w:t xml:space="preserve"> </w:t>
      </w:r>
      <w:r w:rsidR="00E44B52" w:rsidRPr="0053346F">
        <w:rPr>
          <w:color w:val="7030A0"/>
        </w:rPr>
        <w:t xml:space="preserve">silicone chest tube made from a 1.9-French PICC </w:t>
      </w:r>
      <w:r w:rsidR="00E44B52" w:rsidRPr="0053346F">
        <w:rPr>
          <w:i/>
          <w:color w:val="EE0000"/>
        </w:rPr>
        <w:t>(pick)</w:t>
      </w:r>
      <w:r w:rsidR="00E44B52" w:rsidRPr="0053346F">
        <w:rPr>
          <w:color w:val="7030A0"/>
        </w:rPr>
        <w:t xml:space="preserve"> tube and measuring approximately 50 millimeters long, with its distal end folded back and securely ligated using a 7-0 suture </w:t>
      </w:r>
      <w:r w:rsidR="00E44B52" w:rsidRPr="0053346F">
        <w:rPr>
          <w:b/>
          <w:color w:val="7030A0"/>
        </w:rPr>
        <w:t>[1]</w:t>
      </w:r>
      <w:r w:rsidR="00E44B52" w:rsidRPr="0053346F">
        <w:rPr>
          <w:color w:val="7030A0"/>
        </w:rPr>
        <w:t xml:space="preserve">. Position the proximal end above the heart and the folded distal end within the abdominal subcutaneous tissue </w:t>
      </w:r>
      <w:r w:rsidR="00E44B52" w:rsidRPr="0053346F">
        <w:rPr>
          <w:b/>
          <w:color w:val="7030A0"/>
        </w:rPr>
        <w:t>[2]</w:t>
      </w:r>
      <w:r w:rsidR="00E44B52" w:rsidRPr="0053346F">
        <w:rPr>
          <w:color w:val="7030A0"/>
        </w:rPr>
        <w:t>.</w:t>
      </w:r>
    </w:p>
    <w:p w14:paraId="71635343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inserting the prepared silicone chest tube through the medial side of the intercostal incision.</w:t>
      </w:r>
    </w:p>
    <w:p w14:paraId="0A7E2D93" w14:textId="6DF9D304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positioning the proximal end </w:t>
      </w:r>
      <w:r w:rsidR="00C5339B">
        <w:rPr>
          <w:color w:val="000000"/>
        </w:rPr>
        <w:t xml:space="preserve">of the tube </w:t>
      </w:r>
      <w:r>
        <w:rPr>
          <w:color w:val="000000"/>
        </w:rPr>
        <w:t>above the heart and the distal end in the abdominal subcutaneous tissue.</w:t>
      </w:r>
    </w:p>
    <w:p w14:paraId="25A71A2D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6A3E58D" w14:textId="400636F7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While closing the medial side of the intercostal incision, secure the chest tube with a 7-0 suture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Close the skin incision using 5-0 </w:t>
      </w:r>
      <w:r w:rsidR="00C91B5D" w:rsidRPr="00656D7F">
        <w:rPr>
          <w:i/>
          <w:iCs/>
          <w:color w:val="EE0000"/>
        </w:rPr>
        <w:t>(</w:t>
      </w:r>
      <w:r w:rsidR="00C91B5D">
        <w:rPr>
          <w:i/>
          <w:iCs/>
          <w:color w:val="EE0000"/>
        </w:rPr>
        <w:t>five</w:t>
      </w:r>
      <w:r w:rsidR="00C91B5D" w:rsidRPr="00656D7F">
        <w:rPr>
          <w:i/>
          <w:iCs/>
          <w:color w:val="EE0000"/>
        </w:rPr>
        <w:t xml:space="preserve"> oh)</w:t>
      </w:r>
      <w:r w:rsidR="00C91B5D">
        <w:rPr>
          <w:color w:val="EE0000"/>
        </w:rPr>
        <w:t xml:space="preserve"> </w:t>
      </w:r>
      <w:r w:rsidRPr="0053346F">
        <w:rPr>
          <w:color w:val="7030A0"/>
        </w:rPr>
        <w:t xml:space="preserve">sutures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28AA045A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medial intercostal incision and securing the chest tube with a suture.</w:t>
      </w:r>
    </w:p>
    <w:p w14:paraId="1D75B808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skin incision with 5-0 sutures.</w:t>
      </w:r>
    </w:p>
    <w:p w14:paraId="4821BB62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11E8C72" w14:textId="77777777" w:rsidR="00E44B52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Telemetry Transmitter Implantation</w:t>
      </w:r>
    </w:p>
    <w:p w14:paraId="1A6BFB68" w14:textId="77777777" w:rsidR="00E44B52" w:rsidRPr="00603160" w:rsidRDefault="00E44B52" w:rsidP="00603160">
      <w:pPr>
        <w:spacing w:before="120"/>
        <w:rPr>
          <w:rFonts w:cstheme="minorHAnsi"/>
        </w:rPr>
      </w:pPr>
    </w:p>
    <w:p w14:paraId="3B9883F2" w14:textId="084CBBF1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Disinfect the right abdominal flank twice with povidone-iodine solution and cover the surgical field with a sterile drape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 Make a 1- to 1.5-centimeter skin incision</w:t>
      </w:r>
      <w:r w:rsidR="00CA799A">
        <w:rPr>
          <w:color w:val="7030A0"/>
        </w:rPr>
        <w:t xml:space="preserve"> in the </w:t>
      </w:r>
      <w:r w:rsidR="00CA799A" w:rsidRPr="00CA799A">
        <w:rPr>
          <w:color w:val="7030A0"/>
        </w:rPr>
        <w:t>right abdominal flank using straight scissors</w:t>
      </w:r>
      <w:r w:rsidR="00CA799A">
        <w:rPr>
          <w:color w:val="7030A0"/>
        </w:rPr>
        <w:t xml:space="preserve"> </w:t>
      </w:r>
      <w:r w:rsidR="00CA799A" w:rsidRPr="00CA799A">
        <w:rPr>
          <w:b/>
          <w:bCs/>
          <w:color w:val="7030A0"/>
        </w:rPr>
        <w:t>[2]</w:t>
      </w:r>
      <w:r w:rsidR="00CA799A">
        <w:rPr>
          <w:color w:val="7030A0"/>
        </w:rPr>
        <w:t>. T</w:t>
      </w:r>
      <w:r w:rsidRPr="0053346F">
        <w:rPr>
          <w:color w:val="7030A0"/>
        </w:rPr>
        <w:t>hen</w:t>
      </w:r>
      <w:r w:rsidR="00B42427">
        <w:rPr>
          <w:color w:val="7030A0"/>
        </w:rPr>
        <w:t>,</w:t>
      </w:r>
      <w:r w:rsidRPr="0053346F">
        <w:rPr>
          <w:color w:val="7030A0"/>
        </w:rPr>
        <w:t xml:space="preserve"> bluntly separate the subcutaneous tissue with curved scissors to create a pocket large enough </w:t>
      </w:r>
      <w:r w:rsidR="00B42427">
        <w:rPr>
          <w:color w:val="7030A0"/>
        </w:rPr>
        <w:t xml:space="preserve">to </w:t>
      </w:r>
      <w:r w:rsidR="00C956D7">
        <w:rPr>
          <w:color w:val="7030A0"/>
        </w:rPr>
        <w:t>accommodate</w:t>
      </w:r>
      <w:r w:rsidRPr="0053346F">
        <w:rPr>
          <w:color w:val="7030A0"/>
        </w:rPr>
        <w:t xml:space="preserve"> the </w:t>
      </w:r>
      <w:r w:rsidR="009C63F8">
        <w:rPr>
          <w:color w:val="7030A0"/>
        </w:rPr>
        <w:t xml:space="preserve">wireless </w:t>
      </w:r>
      <w:r w:rsidRPr="0053346F">
        <w:rPr>
          <w:color w:val="7030A0"/>
        </w:rPr>
        <w:t xml:space="preserve">telemetry transmitter </w:t>
      </w:r>
      <w:r w:rsidRPr="0053346F">
        <w:rPr>
          <w:b/>
          <w:color w:val="7030A0"/>
        </w:rPr>
        <w:t>[</w:t>
      </w:r>
      <w:r w:rsidR="00CA799A">
        <w:rPr>
          <w:b/>
          <w:color w:val="7030A0"/>
        </w:rPr>
        <w:t>3</w:t>
      </w:r>
      <w:r w:rsidRPr="0053346F">
        <w:rPr>
          <w:b/>
          <w:color w:val="7030A0"/>
        </w:rPr>
        <w:t>]</w:t>
      </w:r>
      <w:r w:rsidRPr="0053346F">
        <w:rPr>
          <w:color w:val="7030A0"/>
        </w:rPr>
        <w:t>.</w:t>
      </w:r>
    </w:p>
    <w:p w14:paraId="650AB979" w14:textId="77777777" w:rsidR="00E44B52" w:rsidRPr="00CA799A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disinfecting and draping the right abdominal flank.</w:t>
      </w:r>
    </w:p>
    <w:p w14:paraId="30E8D066" w14:textId="2492B64B" w:rsidR="00CA799A" w:rsidRDefault="00CA799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making an incision in the right abdominal flank using straight scissors.</w:t>
      </w:r>
    </w:p>
    <w:p w14:paraId="677A39A3" w14:textId="3767A7E8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creating a subcutaneous pocket </w:t>
      </w:r>
      <w:r w:rsidR="00CA799A">
        <w:rPr>
          <w:color w:val="000000"/>
        </w:rPr>
        <w:t xml:space="preserve">using curved scissors </w:t>
      </w:r>
      <w:r w:rsidR="009C63F8">
        <w:rPr>
          <w:color w:val="000000"/>
        </w:rPr>
        <w:t>for</w:t>
      </w:r>
      <w:r w:rsidR="00CA799A">
        <w:rPr>
          <w:color w:val="000000"/>
        </w:rPr>
        <w:t xml:space="preserve"> the </w:t>
      </w:r>
      <w:r w:rsidR="009C63F8">
        <w:rPr>
          <w:color w:val="000000"/>
        </w:rPr>
        <w:t xml:space="preserve">wireless </w:t>
      </w:r>
      <w:r w:rsidR="00CA799A">
        <w:rPr>
          <w:color w:val="000000"/>
        </w:rPr>
        <w:t>telemetry transmitter</w:t>
      </w:r>
      <w:r>
        <w:rPr>
          <w:color w:val="000000"/>
        </w:rPr>
        <w:t>.</w:t>
      </w:r>
    </w:p>
    <w:p w14:paraId="57020485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744826" w14:textId="77777777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lastRenderedPageBreak/>
        <w:t xml:space="preserve">Bluntly create two subcutaneous tunnels: one toward the right pectoral region for the negative lead and the other toward the left caudal rib region for the positive lead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Make an approximately 1-centimeter skin incision at each site to allow lead fixation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1F008783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creating the two subcutaneous tunnels for the telemetry leads.</w:t>
      </w:r>
    </w:p>
    <w:p w14:paraId="725B7EC9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making a small skin incision at each lead-fixation site.</w:t>
      </w:r>
    </w:p>
    <w:p w14:paraId="3B1BC8D3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F41E65" w14:textId="29D5B57B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the negative lead in the right sub-clavicular region and the positive lead near the left costal arch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Secure both lead tips subcutaneously with 7-0 sutures </w:t>
      </w:r>
      <w:r w:rsidR="002B286E" w:rsidRPr="0053346F">
        <w:rPr>
          <w:b/>
          <w:color w:val="7030A0"/>
        </w:rPr>
        <w:t>[</w:t>
      </w:r>
      <w:r w:rsidR="002B286E">
        <w:rPr>
          <w:b/>
          <w:color w:val="7030A0"/>
        </w:rPr>
        <w:t>2</w:t>
      </w:r>
      <w:r w:rsidR="002B286E" w:rsidRPr="0053346F">
        <w:rPr>
          <w:b/>
          <w:color w:val="7030A0"/>
        </w:rPr>
        <w:t>]</w:t>
      </w:r>
      <w:r w:rsidR="002B286E">
        <w:rPr>
          <w:b/>
          <w:color w:val="7030A0"/>
        </w:rPr>
        <w:t xml:space="preserve"> </w:t>
      </w:r>
      <w:r w:rsidRPr="0053346F">
        <w:rPr>
          <w:color w:val="7030A0"/>
        </w:rPr>
        <w:t xml:space="preserve">and close the two small skin incisions </w:t>
      </w:r>
      <w:r w:rsidRPr="0053346F">
        <w:rPr>
          <w:b/>
          <w:color w:val="7030A0"/>
        </w:rPr>
        <w:t>[</w:t>
      </w:r>
      <w:r w:rsidR="002B286E">
        <w:rPr>
          <w:b/>
          <w:color w:val="7030A0"/>
        </w:rPr>
        <w:t>3</w:t>
      </w:r>
      <w:r w:rsidRPr="0053346F">
        <w:rPr>
          <w:b/>
          <w:color w:val="7030A0"/>
        </w:rPr>
        <w:t>]</w:t>
      </w:r>
      <w:r w:rsidRPr="0053346F">
        <w:rPr>
          <w:color w:val="7030A0"/>
        </w:rPr>
        <w:t>.</w:t>
      </w:r>
    </w:p>
    <w:p w14:paraId="373ED711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positioning the negative and positive telemetry leads at their respective sites.</w:t>
      </w:r>
    </w:p>
    <w:p w14:paraId="7A7F08EE" w14:textId="12AE4DA7" w:rsidR="00F55ADA" w:rsidRPr="00F55ADA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securing both lead tips subcutaneously </w:t>
      </w:r>
      <w:r w:rsidR="00F55ADA">
        <w:rPr>
          <w:color w:val="000000"/>
        </w:rPr>
        <w:t>with 7-0 sutures.</w:t>
      </w:r>
    </w:p>
    <w:p w14:paraId="00CD80DE" w14:textId="6AED7FA5" w:rsidR="00E44B52" w:rsidRDefault="00F55A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</w:t>
      </w:r>
      <w:r w:rsidR="00E44B52">
        <w:rPr>
          <w:color w:val="000000"/>
        </w:rPr>
        <w:t xml:space="preserve"> closing the </w:t>
      </w:r>
      <w:r>
        <w:rPr>
          <w:color w:val="000000"/>
        </w:rPr>
        <w:t xml:space="preserve">two </w:t>
      </w:r>
      <w:r w:rsidR="00E44B52">
        <w:rPr>
          <w:color w:val="000000"/>
        </w:rPr>
        <w:t>small skin incisions.</w:t>
      </w:r>
    </w:p>
    <w:p w14:paraId="66D58862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8DDF93C" w14:textId="77777777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 xml:space="preserve">Place the wireless telemetry transmitter into the right abdominal flank pocket and tuck the remaining lead segments inside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 xml:space="preserve">. Close the flank incision with interrupted 5-0 sutures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66AF4BBC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placing the telemetry transmitter and remaining lead segments into the subcutaneous pocket.</w:t>
      </w:r>
    </w:p>
    <w:p w14:paraId="6DF95C70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closing the right abdominal flank incision with interrupted sutures.</w:t>
      </w:r>
    </w:p>
    <w:p w14:paraId="125C192B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3E506C" w14:textId="42C45E20" w:rsidR="00E44B52" w:rsidRPr="0053346F" w:rsidRDefault="00E7750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77504">
        <w:rPr>
          <w:color w:val="7030A0"/>
        </w:rPr>
        <w:t>Activate the telemetry transmitter using a magnet and confirm successful activation by listening for a buzzing sound on the radio receiver</w:t>
      </w:r>
      <w:r>
        <w:rPr>
          <w:color w:val="7030A0"/>
        </w:rPr>
        <w:t xml:space="preserve"> </w:t>
      </w:r>
      <w:r w:rsidR="00E44B52" w:rsidRPr="0053346F">
        <w:rPr>
          <w:b/>
          <w:color w:val="7030A0"/>
        </w:rPr>
        <w:t>[1]</w:t>
      </w:r>
      <w:r w:rsidR="00E44B52" w:rsidRPr="0053346F">
        <w:rPr>
          <w:color w:val="7030A0"/>
        </w:rPr>
        <w:t>.</w:t>
      </w:r>
    </w:p>
    <w:p w14:paraId="5BA03C37" w14:textId="77777777" w:rsid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activating the telemetry transmitter with a magnet and confirming activation using the radio receiver.</w:t>
      </w:r>
    </w:p>
    <w:p w14:paraId="2D32E2EC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384284" w14:textId="77777777" w:rsidR="00E44B52" w:rsidRDefault="00E44B5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Postoperative Recovery and ECG Monitoring</w:t>
      </w:r>
    </w:p>
    <w:p w14:paraId="70A9FC44" w14:textId="77777777" w:rsidR="00E44B52" w:rsidRDefault="00E44B52" w:rsidP="00E44B5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3FB2B7" w14:textId="51A182AC" w:rsidR="00E44B52" w:rsidRPr="0053346F" w:rsidRDefault="00E44B5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3346F">
        <w:rPr>
          <w:color w:val="7030A0"/>
        </w:rPr>
        <w:t>After confirming transmitter activation, allow the mouse to recover on a 37</w:t>
      </w:r>
      <w:r w:rsidR="00D83435">
        <w:rPr>
          <w:color w:val="7030A0"/>
        </w:rPr>
        <w:t xml:space="preserve"> </w:t>
      </w:r>
      <w:r w:rsidRPr="0053346F">
        <w:rPr>
          <w:color w:val="7030A0"/>
        </w:rPr>
        <w:t>degree</w:t>
      </w:r>
      <w:r w:rsidR="00D83435">
        <w:rPr>
          <w:color w:val="7030A0"/>
        </w:rPr>
        <w:t xml:space="preserve"> </w:t>
      </w:r>
      <w:r w:rsidRPr="0053346F">
        <w:rPr>
          <w:color w:val="7030A0"/>
        </w:rPr>
        <w:t>Celsius heating pad</w:t>
      </w:r>
      <w:r w:rsidR="00800B77">
        <w:rPr>
          <w:color w:val="7030A0"/>
        </w:rPr>
        <w:t xml:space="preserve"> </w:t>
      </w:r>
      <w:r w:rsidRPr="0053346F">
        <w:rPr>
          <w:color w:val="7030A0"/>
        </w:rPr>
        <w:t xml:space="preserve">until fully awake </w:t>
      </w:r>
      <w:r w:rsidRPr="0053346F">
        <w:rPr>
          <w:b/>
          <w:color w:val="7030A0"/>
        </w:rPr>
        <w:t>[1]</w:t>
      </w:r>
      <w:r w:rsidRPr="0053346F">
        <w:rPr>
          <w:color w:val="7030A0"/>
        </w:rPr>
        <w:t>. Following recovery, place the cage</w:t>
      </w:r>
      <w:r w:rsidR="009528B8">
        <w:rPr>
          <w:color w:val="7030A0"/>
        </w:rPr>
        <w:t xml:space="preserve"> housing the individual</w:t>
      </w:r>
      <w:r w:rsidR="000650D3">
        <w:rPr>
          <w:color w:val="7030A0"/>
        </w:rPr>
        <w:t xml:space="preserve"> mouse</w:t>
      </w:r>
      <w:r w:rsidR="00800B77">
        <w:rPr>
          <w:color w:val="7030A0"/>
        </w:rPr>
        <w:t xml:space="preserve"> </w:t>
      </w:r>
      <w:r w:rsidRPr="0053346F">
        <w:rPr>
          <w:color w:val="7030A0"/>
        </w:rPr>
        <w:t xml:space="preserve">on a telemetry receiver and begin continuous ECG recording for five days </w:t>
      </w:r>
      <w:r w:rsidRPr="0053346F">
        <w:rPr>
          <w:b/>
          <w:color w:val="7030A0"/>
        </w:rPr>
        <w:t>[2]</w:t>
      </w:r>
      <w:r w:rsidRPr="0053346F">
        <w:rPr>
          <w:color w:val="7030A0"/>
        </w:rPr>
        <w:t>.</w:t>
      </w:r>
    </w:p>
    <w:p w14:paraId="7A6399A0" w14:textId="77777777" w:rsidR="00E44B52" w:rsidRP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The mouse recovering on a 37-degree-Celsius heating pad.</w:t>
      </w:r>
    </w:p>
    <w:p w14:paraId="31293B5A" w14:textId="1B13E1FC" w:rsidR="000F326F" w:rsidRPr="00E44B52" w:rsidRDefault="00E44B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B52">
        <w:rPr>
          <w:color w:val="000000"/>
        </w:rPr>
        <w:lastRenderedPageBreak/>
        <w:t xml:space="preserve">WIDE: Talent placing the </w:t>
      </w:r>
      <w:r w:rsidR="009528B8">
        <w:rPr>
          <w:color w:val="000000"/>
        </w:rPr>
        <w:t xml:space="preserve">mouse </w:t>
      </w:r>
      <w:r w:rsidRPr="00E44B52">
        <w:rPr>
          <w:color w:val="000000"/>
        </w:rPr>
        <w:t>cage on the telemetry receiver and confirming continuous ECG acquisition.</w:t>
      </w:r>
    </w:p>
    <w:p w14:paraId="09689C4F" w14:textId="5A097E18" w:rsidR="00495959" w:rsidRPr="000F326F" w:rsidRDefault="0049595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193E66A4" w:rsidR="00495959" w:rsidRPr="00B07A3B" w:rsidRDefault="00495959" w:rsidP="00603160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F175D" w14:textId="3AC24984" w:rsidR="00A86A41" w:rsidRDefault="00A86A4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Representative ECG tracings confirmed baseline sinus rhythm before surgery </w:t>
      </w:r>
      <w:r w:rsidR="005F31BE" w:rsidRPr="005F31BE">
        <w:rPr>
          <w:rFonts w:cstheme="minorHAnsi"/>
          <w:b/>
          <w:bCs/>
          <w:color w:val="7030A0"/>
        </w:rPr>
        <w:t xml:space="preserve">[1] </w:t>
      </w:r>
      <w:r w:rsidRPr="00A86A41">
        <w:rPr>
          <w:rFonts w:cstheme="minorHAnsi"/>
          <w:color w:val="7030A0"/>
        </w:rPr>
        <w:t xml:space="preserve">and adequate signal quality following transmitter implantation </w:t>
      </w:r>
      <w:r w:rsidRPr="00A86A41">
        <w:rPr>
          <w:rFonts w:cstheme="minorHAnsi"/>
          <w:b/>
          <w:bCs/>
          <w:color w:val="7030A0"/>
        </w:rPr>
        <w:t>[</w:t>
      </w:r>
      <w:r w:rsidR="005F31BE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Continuous telemetry distinguished normal sinus rhythm </w:t>
      </w:r>
      <w:r w:rsidR="00B514EF" w:rsidRPr="00B514EF">
        <w:rPr>
          <w:rFonts w:cstheme="minorHAnsi"/>
          <w:b/>
          <w:bCs/>
          <w:color w:val="7030A0"/>
        </w:rPr>
        <w:t xml:space="preserve">[3] </w:t>
      </w:r>
      <w:r w:rsidRPr="00A86A41">
        <w:rPr>
          <w:rFonts w:cstheme="minorHAnsi"/>
          <w:color w:val="7030A0"/>
        </w:rPr>
        <w:t>from episodes of surgery-associated postoperative atrial fibrillation</w:t>
      </w:r>
      <w:r>
        <w:rPr>
          <w:rFonts w:cstheme="minorHAnsi"/>
          <w:color w:val="7030A0"/>
        </w:rPr>
        <w:t xml:space="preserve"> or s</w:t>
      </w:r>
      <w:r w:rsidRPr="00A86A41">
        <w:rPr>
          <w:rFonts w:cstheme="minorHAnsi"/>
          <w:color w:val="7030A0"/>
        </w:rPr>
        <w:t>POA</w:t>
      </w:r>
      <w:r>
        <w:rPr>
          <w:rFonts w:cstheme="minorHAnsi"/>
          <w:color w:val="7030A0"/>
        </w:rPr>
        <w:t xml:space="preserve">F </w:t>
      </w:r>
      <w:r w:rsidRPr="00A86A41">
        <w:rPr>
          <w:rFonts w:cstheme="minorHAnsi"/>
          <w:i/>
          <w:iCs/>
          <w:color w:val="EE0000"/>
        </w:rPr>
        <w:t>(s-p-o-a</w:t>
      </w:r>
      <w:r>
        <w:rPr>
          <w:rFonts w:cstheme="minorHAnsi"/>
          <w:i/>
          <w:iCs/>
          <w:color w:val="EE0000"/>
        </w:rPr>
        <w:t>-</w:t>
      </w:r>
      <w:r w:rsidRPr="00A86A41">
        <w:rPr>
          <w:rFonts w:cstheme="minorHAnsi"/>
          <w:i/>
          <w:iCs/>
          <w:color w:val="EE0000"/>
        </w:rPr>
        <w:t>f)</w:t>
      </w:r>
      <w:r w:rsidRPr="00A86A41">
        <w:rPr>
          <w:rFonts w:cstheme="minorHAnsi"/>
          <w:color w:val="EE0000"/>
        </w:rPr>
        <w:t xml:space="preserve"> </w:t>
      </w:r>
      <w:r w:rsidRPr="00A86A41">
        <w:rPr>
          <w:rFonts w:cstheme="minorHAnsi"/>
          <w:b/>
          <w:bCs/>
          <w:color w:val="7030A0"/>
        </w:rPr>
        <w:t>[</w:t>
      </w:r>
      <w:r w:rsidR="00B514EF">
        <w:rPr>
          <w:rFonts w:cstheme="minorHAnsi"/>
          <w:b/>
          <w:bCs/>
          <w:color w:val="7030A0"/>
        </w:rPr>
        <w:t>4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12707ABE" w14:textId="54B8EB7C" w:rsidR="005F31BE" w:rsidRPr="005F31BE" w:rsidRDefault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5F31BE">
        <w:rPr>
          <w:rFonts w:cstheme="minorHAnsi"/>
        </w:rPr>
        <w:t xml:space="preserve"> </w:t>
      </w:r>
      <w:r w:rsidR="005F31BE" w:rsidRPr="005F31BE">
        <w:rPr>
          <w:rFonts w:cstheme="minorHAnsi"/>
        </w:rPr>
        <w:t>Figure 3</w:t>
      </w:r>
      <w:r w:rsidR="005F31BE">
        <w:rPr>
          <w:rFonts w:cstheme="minorHAnsi"/>
        </w:rPr>
        <w:t>A</w:t>
      </w:r>
      <w:r w:rsidR="005F31BE" w:rsidRPr="005F31BE">
        <w:rPr>
          <w:rFonts w:cstheme="minorHAnsi"/>
        </w:rPr>
        <w:t xml:space="preserve">. </w:t>
      </w:r>
      <w:r w:rsidR="005F31BE" w:rsidRPr="00B514EF">
        <w:rPr>
          <w:rFonts w:cstheme="minorHAnsi"/>
          <w:b/>
          <w:bCs/>
          <w:i/>
          <w:iCs/>
          <w:color w:val="00B0F0"/>
        </w:rPr>
        <w:t>Video Editor:</w:t>
      </w:r>
      <w:r w:rsidR="005F31BE" w:rsidRPr="00B514EF">
        <w:rPr>
          <w:rFonts w:cstheme="minorHAnsi"/>
          <w:color w:val="00B0F0"/>
        </w:rPr>
        <w:t xml:space="preserve"> </w:t>
      </w:r>
      <w:r w:rsidR="005F31BE" w:rsidRPr="00B514EF">
        <w:rPr>
          <w:rFonts w:cstheme="minorHAnsi"/>
          <w:i/>
          <w:iCs/>
          <w:color w:val="00B0F0"/>
        </w:rPr>
        <w:t>Please highlight the regular preoperative baseline sinus-rhythm tracing in Panel A.</w:t>
      </w:r>
      <w:r w:rsidR="005F31BE" w:rsidRPr="005F31BE">
        <w:rPr>
          <w:rFonts w:cstheme="minorHAnsi"/>
          <w:i/>
          <w:iCs/>
        </w:rPr>
        <w:t xml:space="preserve"> </w:t>
      </w:r>
    </w:p>
    <w:p w14:paraId="2D11D8CA" w14:textId="110D17EF" w:rsidR="00A86A41" w:rsidRPr="00A86A41" w:rsidRDefault="005F31B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5F31BE">
        <w:rPr>
          <w:rFonts w:cstheme="minorHAnsi"/>
        </w:rPr>
        <w:t>Figure 3</w:t>
      </w:r>
      <w:r>
        <w:rPr>
          <w:rFonts w:cstheme="minorHAnsi"/>
        </w:rPr>
        <w:t>B</w:t>
      </w:r>
      <w:r w:rsidRPr="005F31BE">
        <w:rPr>
          <w:rFonts w:cstheme="minorHAnsi"/>
        </w:rPr>
        <w:t xml:space="preserve">. </w:t>
      </w:r>
      <w:r w:rsidRPr="00B514EF">
        <w:rPr>
          <w:rFonts w:cstheme="minorHAnsi"/>
          <w:b/>
          <w:bCs/>
          <w:i/>
          <w:iCs/>
          <w:color w:val="00B0F0"/>
        </w:rPr>
        <w:t>Video Editor:</w:t>
      </w:r>
      <w:r w:rsidRPr="00B514EF">
        <w:rPr>
          <w:rFonts w:cstheme="minorHAnsi"/>
          <w:color w:val="00B0F0"/>
        </w:rPr>
        <w:t xml:space="preserve"> </w:t>
      </w:r>
      <w:r w:rsidRPr="00B514EF">
        <w:rPr>
          <w:rFonts w:cstheme="minorHAnsi"/>
          <w:i/>
          <w:iCs/>
          <w:color w:val="00B0F0"/>
        </w:rPr>
        <w:t>Please highlight the clear post-implantation telemetry signal in Panel B.</w:t>
      </w:r>
    </w:p>
    <w:p w14:paraId="62322572" w14:textId="4DDCDE75" w:rsidR="00B514EF" w:rsidRPr="00B514EF" w:rsidRDefault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14EF">
        <w:rPr>
          <w:rFonts w:cstheme="minorHAnsi"/>
        </w:rPr>
        <w:t>LAB MEDIA:</w:t>
      </w:r>
      <w:r w:rsidR="005F31BE" w:rsidRPr="00B514EF">
        <w:rPr>
          <w:rFonts w:cstheme="minorHAnsi"/>
        </w:rPr>
        <w:t xml:space="preserve"> </w:t>
      </w:r>
      <w:r w:rsidR="00B514EF">
        <w:rPr>
          <w:rFonts w:cstheme="minorHAnsi"/>
        </w:rPr>
        <w:t>F</w:t>
      </w:r>
      <w:r w:rsidR="00B514EF" w:rsidRPr="00B514EF">
        <w:rPr>
          <w:rFonts w:cstheme="minorHAnsi"/>
        </w:rPr>
        <w:t>igure 3</w:t>
      </w:r>
      <w:r w:rsidR="00B514EF">
        <w:rPr>
          <w:rFonts w:cstheme="minorHAnsi"/>
        </w:rPr>
        <w:t>C</w:t>
      </w:r>
      <w:r w:rsidR="00B514EF" w:rsidRPr="00B514EF">
        <w:rPr>
          <w:rFonts w:cstheme="minorHAnsi"/>
        </w:rPr>
        <w:t xml:space="preserve">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>Please highlight the regularly spaced complexes in the normal sinus-rhythm tracing in Panel C</w:t>
      </w:r>
      <w:r w:rsidR="00B514EF">
        <w:rPr>
          <w:rFonts w:cstheme="minorHAnsi"/>
          <w:i/>
          <w:iCs/>
          <w:color w:val="00B0F0"/>
        </w:rPr>
        <w:t>.</w:t>
      </w:r>
      <w:r w:rsidR="00B514EF" w:rsidRPr="00B514EF">
        <w:rPr>
          <w:rFonts w:cstheme="minorHAnsi"/>
          <w:i/>
          <w:iCs/>
          <w:color w:val="00B0F0"/>
        </w:rPr>
        <w:t xml:space="preserve"> </w:t>
      </w:r>
    </w:p>
    <w:p w14:paraId="6059A8F0" w14:textId="3CF0959D" w:rsidR="005F31BE" w:rsidRPr="00B514EF" w:rsidRDefault="00B514E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514EF">
        <w:rPr>
          <w:rFonts w:cstheme="minorHAnsi"/>
        </w:rPr>
        <w:t xml:space="preserve">LAB MEDIA: </w:t>
      </w:r>
      <w:r w:rsidRPr="00B514EF">
        <w:rPr>
          <w:rFonts w:cstheme="minorHAnsi"/>
          <w:color w:val="00B0F0"/>
        </w:rPr>
        <w:t xml:space="preserve">Figure 3D. </w:t>
      </w:r>
      <w:r w:rsidRPr="00B514EF">
        <w:rPr>
          <w:rFonts w:cstheme="minorHAnsi"/>
          <w:b/>
          <w:bCs/>
          <w:i/>
          <w:iCs/>
          <w:color w:val="00B0F0"/>
        </w:rPr>
        <w:t>Video Editor:</w:t>
      </w:r>
      <w:r w:rsidRPr="00B514EF">
        <w:rPr>
          <w:rFonts w:cstheme="minorHAnsi"/>
          <w:color w:val="00B0F0"/>
        </w:rPr>
        <w:t xml:space="preserve"> </w:t>
      </w:r>
      <w:r w:rsidRPr="00B514EF">
        <w:rPr>
          <w:rFonts w:cstheme="minorHAnsi"/>
          <w:i/>
          <w:iCs/>
          <w:color w:val="00B0F0"/>
        </w:rPr>
        <w:t>Please highlight the irregular sPOAF tracing in Panel D.</w:t>
      </w:r>
      <w:r w:rsidRPr="00B514EF">
        <w:rPr>
          <w:rFonts w:cstheme="minorHAnsi"/>
        </w:rPr>
        <w:t xml:space="preserve"> </w:t>
      </w:r>
    </w:p>
    <w:p w14:paraId="4CC360D9" w14:textId="77777777" w:rsidR="00B514EF" w:rsidRPr="00B514EF" w:rsidRDefault="00B514EF" w:rsidP="00B514EF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1174E90E" w14:textId="0C48C12D" w:rsidR="00A86A41" w:rsidRDefault="00A86A4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sPOAF was detected only in the cardiac-surgery group and was absent in the sham group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The episodes showed a delayed temporal pattern, with few events during the first postoperative day, a peak on the second day, a subsequent decline, and no events by the final monitoring day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849EDF1" w14:textId="36EB5644" w:rsidR="00A86A41" w:rsidRPr="00B514EF" w:rsidRDefault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B514EF">
        <w:rPr>
          <w:rFonts w:cstheme="minorHAnsi"/>
        </w:rPr>
        <w:t xml:space="preserve"> </w:t>
      </w:r>
      <w:r w:rsidR="00B514EF" w:rsidRPr="005F31BE">
        <w:rPr>
          <w:rFonts w:cstheme="minorHAnsi"/>
        </w:rPr>
        <w:t xml:space="preserve">Figure 3E.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>In Panel E, highlight the dark red sPOAF portion of the cardiac-surgery bar.</w:t>
      </w:r>
    </w:p>
    <w:p w14:paraId="2747D9DE" w14:textId="65B49CBA" w:rsidR="00A86A41" w:rsidRPr="00A86A41" w:rsidRDefault="00A86A4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 w:rsidR="00B514EF">
        <w:rPr>
          <w:rFonts w:cstheme="minorHAnsi"/>
        </w:rPr>
        <w:t xml:space="preserve"> </w:t>
      </w:r>
      <w:r w:rsidR="00B514EF" w:rsidRPr="00B514EF">
        <w:rPr>
          <w:rFonts w:cstheme="minorHAnsi"/>
        </w:rPr>
        <w:t>Figure 3</w:t>
      </w:r>
      <w:r w:rsidR="00B514EF">
        <w:rPr>
          <w:rFonts w:cstheme="minorHAnsi"/>
        </w:rPr>
        <w:t>F</w:t>
      </w:r>
      <w:r w:rsidR="00B514EF" w:rsidRPr="00B514EF">
        <w:rPr>
          <w:rFonts w:cstheme="minorHAnsi"/>
        </w:rPr>
        <w:t xml:space="preserve">. </w:t>
      </w:r>
      <w:r w:rsidR="00B514EF" w:rsidRPr="00B514EF">
        <w:rPr>
          <w:rFonts w:cstheme="minorHAnsi"/>
          <w:b/>
          <w:bCs/>
          <w:i/>
          <w:iCs/>
          <w:color w:val="00B0F0"/>
        </w:rPr>
        <w:t>Video Editor:</w:t>
      </w:r>
      <w:r w:rsidR="00B514EF" w:rsidRPr="00B514EF">
        <w:rPr>
          <w:rFonts w:cstheme="minorHAnsi"/>
          <w:color w:val="00B0F0"/>
        </w:rPr>
        <w:t xml:space="preserve"> </w:t>
      </w:r>
      <w:r w:rsidR="00B514EF" w:rsidRPr="00B514EF">
        <w:rPr>
          <w:rFonts w:cstheme="minorHAnsi"/>
          <w:i/>
          <w:iCs/>
          <w:color w:val="00B0F0"/>
        </w:rPr>
        <w:t xml:space="preserve">In </w:t>
      </w:r>
      <w:r w:rsidR="008B3BB5">
        <w:rPr>
          <w:rFonts w:cstheme="minorHAnsi"/>
          <w:i/>
          <w:iCs/>
          <w:color w:val="00B0F0"/>
        </w:rPr>
        <w:t xml:space="preserve">the graph in </w:t>
      </w:r>
      <w:r w:rsidR="00B514EF" w:rsidRPr="00B514EF">
        <w:rPr>
          <w:rFonts w:cstheme="minorHAnsi"/>
          <w:i/>
          <w:iCs/>
          <w:color w:val="00B0F0"/>
        </w:rPr>
        <w:t xml:space="preserve">Panel F, </w:t>
      </w:r>
      <w:r w:rsidR="002F354F">
        <w:rPr>
          <w:rFonts w:cstheme="minorHAnsi"/>
          <w:i/>
          <w:iCs/>
          <w:color w:val="00B0F0"/>
        </w:rPr>
        <w:t xml:space="preserve">please </w:t>
      </w:r>
      <w:r w:rsidR="00B514EF" w:rsidRPr="00B514EF">
        <w:rPr>
          <w:rFonts w:cstheme="minorHAnsi"/>
          <w:i/>
          <w:iCs/>
          <w:color w:val="00B0F0"/>
        </w:rPr>
        <w:t>highlight the postoperative-day bars sequentially, emphasizing the peak on day 2, and the absence of events on day 5.</w:t>
      </w:r>
    </w:p>
    <w:p w14:paraId="7E358A7C" w14:textId="77777777" w:rsidR="00A86A41" w:rsidRDefault="00A86A41" w:rsidP="00A86A41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2A0085A3" w14:textId="2F84FBFB" w:rsidR="00495959" w:rsidRPr="00A86A41" w:rsidRDefault="00A86A4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 xml:space="preserve">Affected mice experienced multiple brief episodes that produced measurable cumulative and mean sPOAF durations </w:t>
      </w:r>
      <w:r w:rsidRPr="00A86A4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67A3D3DA" w14:textId="1E44EAC2" w:rsidR="00A86A41" w:rsidRPr="002F354F" w:rsidRDefault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F354F">
        <w:rPr>
          <w:rFonts w:cstheme="minorHAnsi"/>
        </w:rPr>
        <w:t>LAB MEDIA:</w:t>
      </w:r>
      <w:r w:rsidR="002F354F" w:rsidRPr="002F354F">
        <w:rPr>
          <w:rFonts w:cstheme="minorHAnsi"/>
        </w:rPr>
        <w:t xml:space="preserve"> Figure 3G-I. </w:t>
      </w:r>
      <w:r w:rsidR="002F354F" w:rsidRPr="002F354F">
        <w:rPr>
          <w:rFonts w:cstheme="minorHAnsi"/>
          <w:b/>
          <w:bCs/>
          <w:i/>
          <w:iCs/>
          <w:color w:val="00B0F0"/>
        </w:rPr>
        <w:t>Video Editor:</w:t>
      </w:r>
      <w:r w:rsidR="002F354F" w:rsidRPr="002F354F">
        <w:rPr>
          <w:rFonts w:cstheme="minorHAnsi"/>
          <w:color w:val="00B0F0"/>
        </w:rPr>
        <w:t xml:space="preserve"> </w:t>
      </w:r>
      <w:r w:rsidR="002F354F" w:rsidRPr="002F354F">
        <w:rPr>
          <w:rFonts w:cstheme="minorHAnsi"/>
          <w:i/>
          <w:iCs/>
          <w:color w:val="00B0F0"/>
        </w:rPr>
        <w:t>Please highlight all three dark grey-bars in Panels G, H, and I, representing cumulative sPOAF duration, mean episode duration, and episode number, respectively.</w:t>
      </w:r>
      <w:r w:rsidR="002F354F" w:rsidRPr="002F354F">
        <w:rPr>
          <w:rFonts w:cstheme="minorHAnsi"/>
          <w:i/>
          <w:iCs/>
        </w:rPr>
        <w:t xml:space="preserve"> </w:t>
      </w:r>
    </w:p>
    <w:p w14:paraId="0DC9197A" w14:textId="77777777" w:rsidR="002F354F" w:rsidRPr="002F354F" w:rsidRDefault="002F354F" w:rsidP="002F354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2FCC3CB" w14:textId="1719DC36" w:rsidR="00A86A41" w:rsidRDefault="00A86A4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>Hematoxylin and eosin staining showed increased inflammatory cell infiltration in the hearts of cardiac-surgery mice compared with sham-operated mice</w:t>
      </w:r>
      <w:r w:rsidR="00214EF7">
        <w:rPr>
          <w:rFonts w:cstheme="minorHAnsi"/>
          <w:color w:val="7030A0"/>
        </w:rPr>
        <w:t xml:space="preserve"> </w:t>
      </w:r>
      <w:r w:rsidR="00214EF7" w:rsidRPr="00214EF7">
        <w:rPr>
          <w:rFonts w:cstheme="minorHAnsi"/>
          <w:b/>
          <w:bCs/>
          <w:color w:val="7030A0"/>
        </w:rPr>
        <w:t>[1]</w:t>
      </w:r>
      <w:r w:rsidRPr="00A86A41">
        <w:rPr>
          <w:rFonts w:cstheme="minorHAnsi"/>
          <w:color w:val="7030A0"/>
        </w:rPr>
        <w:t xml:space="preserve">, accompanied by a higher histopathological inflammation score </w:t>
      </w:r>
      <w:r w:rsidRPr="00A86A41">
        <w:rPr>
          <w:rFonts w:cstheme="minorHAnsi"/>
          <w:b/>
          <w:bCs/>
          <w:color w:val="7030A0"/>
        </w:rPr>
        <w:t>[</w:t>
      </w:r>
      <w:r w:rsidR="00214EF7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E362EF5" w14:textId="0B5EC0D7" w:rsidR="00DF76E5" w:rsidRPr="00DF76E5" w:rsidRDefault="00F40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 w:rsidR="00DF76E5">
        <w:rPr>
          <w:rFonts w:cstheme="minorHAnsi"/>
        </w:rPr>
        <w:t xml:space="preserve"> </w:t>
      </w:r>
      <w:r w:rsidR="00DF76E5" w:rsidRPr="00DF76E5">
        <w:rPr>
          <w:rFonts w:cstheme="minorHAnsi"/>
        </w:rPr>
        <w:t>Figure 4</w:t>
      </w:r>
      <w:r w:rsidR="00DF76E5">
        <w:rPr>
          <w:rFonts w:cstheme="minorHAnsi"/>
        </w:rPr>
        <w:t>A</w:t>
      </w:r>
      <w:r w:rsidR="00DF76E5" w:rsidRPr="00DF76E5">
        <w:rPr>
          <w:rFonts w:cstheme="minorHAnsi"/>
        </w:rPr>
        <w:t xml:space="preserve">. </w:t>
      </w:r>
      <w:r w:rsidR="00DF76E5" w:rsidRPr="00DF76E5">
        <w:rPr>
          <w:rFonts w:cstheme="minorHAnsi"/>
          <w:b/>
          <w:bCs/>
          <w:i/>
          <w:iCs/>
          <w:color w:val="00B0F0"/>
        </w:rPr>
        <w:t>Video Editor:</w:t>
      </w:r>
      <w:r w:rsidR="00DF76E5" w:rsidRPr="00DF76E5">
        <w:rPr>
          <w:rFonts w:cstheme="minorHAnsi"/>
          <w:color w:val="00B0F0"/>
        </w:rPr>
        <w:t xml:space="preserve"> </w:t>
      </w:r>
      <w:r w:rsidR="00DF76E5" w:rsidRPr="00DF76E5">
        <w:rPr>
          <w:rFonts w:cstheme="minorHAnsi"/>
          <w:i/>
          <w:iCs/>
          <w:color w:val="00B0F0"/>
        </w:rPr>
        <w:t xml:space="preserve">In Panel A, </w:t>
      </w:r>
      <w:r w:rsidR="00BC1674">
        <w:rPr>
          <w:rFonts w:cstheme="minorHAnsi"/>
          <w:i/>
          <w:iCs/>
          <w:color w:val="00B0F0"/>
        </w:rPr>
        <w:t xml:space="preserve">please </w:t>
      </w:r>
      <w:r w:rsidR="00DF76E5" w:rsidRPr="00DF76E5">
        <w:rPr>
          <w:rFonts w:cstheme="minorHAnsi"/>
          <w:i/>
          <w:iCs/>
          <w:color w:val="00B0F0"/>
        </w:rPr>
        <w:t>highlight the enlarged cardiac-surgery images and use arrows to show the increased dark-purple inflammatory cell infiltration in the cardiac-surgery tissue.</w:t>
      </w:r>
      <w:r w:rsidR="00DF76E5" w:rsidRPr="00DF76E5">
        <w:rPr>
          <w:rFonts w:cstheme="minorHAnsi"/>
          <w:i/>
          <w:iCs/>
        </w:rPr>
        <w:t xml:space="preserve"> </w:t>
      </w:r>
    </w:p>
    <w:p w14:paraId="3BC58282" w14:textId="6DA9332D" w:rsidR="00F4089A" w:rsidRDefault="00DF76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DF76E5">
        <w:rPr>
          <w:rFonts w:cstheme="minorHAnsi"/>
        </w:rPr>
        <w:t>Figure 4</w:t>
      </w:r>
      <w:r>
        <w:rPr>
          <w:rFonts w:cstheme="minorHAnsi"/>
        </w:rPr>
        <w:t>B</w:t>
      </w:r>
      <w:r w:rsidRPr="00DF76E5">
        <w:rPr>
          <w:rFonts w:cstheme="minorHAnsi"/>
        </w:rPr>
        <w:t xml:space="preserve">. </w:t>
      </w:r>
      <w:r w:rsidRPr="00DF76E5">
        <w:rPr>
          <w:rFonts w:cstheme="minorHAnsi"/>
          <w:b/>
          <w:bCs/>
          <w:i/>
          <w:iCs/>
          <w:color w:val="00B0F0"/>
        </w:rPr>
        <w:t>Video Editor:</w:t>
      </w:r>
      <w:r w:rsidRPr="00DF76E5">
        <w:rPr>
          <w:rFonts w:cstheme="minorHAnsi"/>
          <w:color w:val="00B0F0"/>
        </w:rPr>
        <w:t xml:space="preserve"> </w:t>
      </w:r>
      <w:r w:rsidRPr="00DF76E5">
        <w:rPr>
          <w:rFonts w:cstheme="minorHAnsi"/>
          <w:i/>
          <w:iCs/>
          <w:color w:val="00B0F0"/>
        </w:rPr>
        <w:t xml:space="preserve">In Panel B, </w:t>
      </w:r>
      <w:r w:rsidR="00BC1674">
        <w:rPr>
          <w:rFonts w:cstheme="minorHAnsi"/>
          <w:i/>
          <w:iCs/>
          <w:color w:val="00B0F0"/>
        </w:rPr>
        <w:t xml:space="preserve">please </w:t>
      </w:r>
      <w:r w:rsidRPr="00DF76E5">
        <w:rPr>
          <w:rFonts w:cstheme="minorHAnsi"/>
          <w:i/>
          <w:iCs/>
          <w:color w:val="00B0F0"/>
        </w:rPr>
        <w:t>highlight the higher histopathological inflammation score in the cardiac-surgery group.</w:t>
      </w:r>
    </w:p>
    <w:p w14:paraId="4F8FED08" w14:textId="77777777" w:rsidR="00F4089A" w:rsidRDefault="00F4089A" w:rsidP="00F4089A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4396B3D" w14:textId="3B092EFE" w:rsidR="00495959" w:rsidRPr="00A86A41" w:rsidRDefault="00A86A4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86A41">
        <w:rPr>
          <w:rFonts w:cstheme="minorHAnsi"/>
          <w:color w:val="7030A0"/>
        </w:rPr>
        <w:t>Masson’s trichrome staining also revealed greater collagen deposition in cardiac-surgery mice</w:t>
      </w:r>
      <w:r w:rsidR="007367B3">
        <w:rPr>
          <w:rFonts w:cstheme="minorHAnsi"/>
          <w:color w:val="7030A0"/>
        </w:rPr>
        <w:t xml:space="preserve"> </w:t>
      </w:r>
      <w:r w:rsidR="007367B3" w:rsidRPr="007367B3">
        <w:rPr>
          <w:rFonts w:cstheme="minorHAnsi"/>
          <w:b/>
          <w:bCs/>
          <w:color w:val="7030A0"/>
        </w:rPr>
        <w:t>[1]</w:t>
      </w:r>
      <w:r w:rsidRPr="00A86A41">
        <w:rPr>
          <w:rFonts w:cstheme="minorHAnsi"/>
          <w:color w:val="7030A0"/>
        </w:rPr>
        <w:t xml:space="preserve">, which was confirmed by the increased collagen-positive myocardial area </w:t>
      </w:r>
      <w:r w:rsidRPr="00A86A41">
        <w:rPr>
          <w:rFonts w:cstheme="minorHAnsi"/>
          <w:b/>
          <w:bCs/>
          <w:color w:val="7030A0"/>
        </w:rPr>
        <w:t>[</w:t>
      </w:r>
      <w:r w:rsidR="007367B3">
        <w:rPr>
          <w:rFonts w:cstheme="minorHAnsi"/>
          <w:b/>
          <w:bCs/>
          <w:color w:val="7030A0"/>
        </w:rPr>
        <w:t>2</w:t>
      </w:r>
      <w:r w:rsidRPr="00A86A41">
        <w:rPr>
          <w:rFonts w:cstheme="minorHAnsi"/>
          <w:b/>
          <w:bCs/>
          <w:color w:val="7030A0"/>
        </w:rPr>
        <w:t>]</w:t>
      </w:r>
      <w:r w:rsidRPr="00A86A41">
        <w:rPr>
          <w:rFonts w:cstheme="minorHAnsi"/>
          <w:color w:val="7030A0"/>
        </w:rPr>
        <w:t xml:space="preserve">. </w:t>
      </w:r>
    </w:p>
    <w:p w14:paraId="3FBC74CE" w14:textId="6CBD48CC" w:rsidR="00BC1674" w:rsidRPr="00BC1674" w:rsidRDefault="00F40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C1674">
        <w:rPr>
          <w:rFonts w:cstheme="minorHAnsi"/>
        </w:rPr>
        <w:t xml:space="preserve"> </w:t>
      </w:r>
      <w:r w:rsidR="00BC1674" w:rsidRPr="00BC1674">
        <w:rPr>
          <w:rFonts w:cstheme="minorHAnsi"/>
        </w:rPr>
        <w:t>Figure 4</w:t>
      </w:r>
      <w:r w:rsidR="00BC1674">
        <w:rPr>
          <w:rFonts w:cstheme="minorHAnsi"/>
        </w:rPr>
        <w:t>C</w:t>
      </w:r>
      <w:r w:rsidR="00BC1674" w:rsidRPr="00BC1674">
        <w:rPr>
          <w:rFonts w:cstheme="minorHAnsi"/>
        </w:rPr>
        <w:t xml:space="preserve">. </w:t>
      </w:r>
      <w:r w:rsidR="00BC1674" w:rsidRPr="00BC1674">
        <w:rPr>
          <w:rFonts w:cstheme="minorHAnsi"/>
          <w:b/>
          <w:bCs/>
          <w:i/>
          <w:iCs/>
          <w:color w:val="00B0F0"/>
        </w:rPr>
        <w:t>Video Editor:</w:t>
      </w:r>
      <w:r w:rsidR="00BC1674" w:rsidRPr="00BC1674">
        <w:rPr>
          <w:rFonts w:cstheme="minorHAnsi"/>
          <w:color w:val="00B0F0"/>
        </w:rPr>
        <w:t xml:space="preserve"> </w:t>
      </w:r>
      <w:r w:rsidR="00BC1674" w:rsidRPr="00BC1674">
        <w:rPr>
          <w:rFonts w:cstheme="minorHAnsi"/>
          <w:i/>
          <w:iCs/>
          <w:color w:val="00B0F0"/>
        </w:rPr>
        <w:t>In Panel C,</w:t>
      </w:r>
      <w:r w:rsidR="00BC1674">
        <w:rPr>
          <w:rFonts w:cstheme="minorHAnsi"/>
          <w:i/>
          <w:iCs/>
          <w:color w:val="00B0F0"/>
        </w:rPr>
        <w:t xml:space="preserve"> please</w:t>
      </w:r>
      <w:r w:rsidR="00BC1674" w:rsidRPr="00BC1674">
        <w:rPr>
          <w:rFonts w:cstheme="minorHAnsi"/>
          <w:i/>
          <w:iCs/>
          <w:color w:val="00B0F0"/>
        </w:rPr>
        <w:t xml:space="preserve"> highlight the increased, blue-stained collagen surrounding the red myocardium in the cardiac-surgery image.</w:t>
      </w:r>
      <w:r w:rsidR="00BC1674" w:rsidRPr="00BC1674">
        <w:rPr>
          <w:rFonts w:cstheme="minorHAnsi"/>
          <w:i/>
          <w:iCs/>
        </w:rPr>
        <w:t xml:space="preserve"> </w:t>
      </w:r>
    </w:p>
    <w:p w14:paraId="19189ACE" w14:textId="67748C11" w:rsidR="00BC1674" w:rsidRDefault="00BC167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C1674">
        <w:rPr>
          <w:rFonts w:cstheme="minorHAnsi"/>
        </w:rPr>
        <w:t>Figure 4</w:t>
      </w:r>
      <w:r w:rsidR="00F00213">
        <w:rPr>
          <w:rFonts w:cstheme="minorHAnsi"/>
        </w:rPr>
        <w:t>D</w:t>
      </w:r>
      <w:r w:rsidRPr="00BC1674">
        <w:rPr>
          <w:rFonts w:cstheme="minorHAnsi"/>
        </w:rPr>
        <w:t xml:space="preserve">. </w:t>
      </w:r>
      <w:r w:rsidRPr="00BC1674">
        <w:rPr>
          <w:rFonts w:cstheme="minorHAnsi"/>
          <w:b/>
          <w:bCs/>
          <w:i/>
          <w:iCs/>
          <w:color w:val="00B0F0"/>
        </w:rPr>
        <w:t>Video Editor:</w:t>
      </w:r>
      <w:r w:rsidRPr="00BC1674">
        <w:rPr>
          <w:rFonts w:cstheme="minorHAnsi"/>
          <w:color w:val="00B0F0"/>
        </w:rPr>
        <w:t xml:space="preserve"> </w:t>
      </w:r>
      <w:r w:rsidRPr="00BC1674">
        <w:rPr>
          <w:rFonts w:cstheme="minorHAnsi"/>
          <w:i/>
          <w:iCs/>
          <w:color w:val="00B0F0"/>
        </w:rPr>
        <w:t>In Panel D,  please highlight the higher collagen-positive area in the cardiac-surgery grou</w:t>
      </w:r>
      <w:r>
        <w:rPr>
          <w:rFonts w:cstheme="minorHAnsi"/>
          <w:i/>
          <w:iCs/>
          <w:color w:val="00B0F0"/>
        </w:rPr>
        <w:t>p.</w:t>
      </w:r>
    </w:p>
    <w:p w14:paraId="3538238D" w14:textId="5FF79133" w:rsidR="00BC1674" w:rsidRPr="00BC1674" w:rsidRDefault="00BC1674" w:rsidP="00BC167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9A289BD" w:rsidR="00495959" w:rsidRPr="00B07A3B" w:rsidRDefault="00495959" w:rsidP="00F4089A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DB60" w14:textId="77777777" w:rsidR="0042212A" w:rsidRDefault="0042212A">
      <w:r>
        <w:separator/>
      </w:r>
    </w:p>
    <w:p w14:paraId="7280FC0A" w14:textId="77777777" w:rsidR="0042212A" w:rsidRDefault="0042212A"/>
  </w:endnote>
  <w:endnote w:type="continuationSeparator" w:id="0">
    <w:p w14:paraId="3B4C661C" w14:textId="77777777" w:rsidR="0042212A" w:rsidRDefault="0042212A">
      <w:r>
        <w:continuationSeparator/>
      </w:r>
    </w:p>
    <w:p w14:paraId="7CF620D3" w14:textId="77777777" w:rsidR="0042212A" w:rsidRDefault="004221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89AB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3598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D61A0">
      <w:rPr>
        <w:rFonts w:cstheme="minorHAnsi"/>
      </w:rPr>
      <w:t xml:space="preserve">Sep 11, 2026 </w:t>
    </w:r>
    <w:r w:rsidR="00CD61A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8448" w14:textId="77777777" w:rsidR="00CD61A0" w:rsidRDefault="00CD6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5E08F" w14:textId="77777777" w:rsidR="0042212A" w:rsidRDefault="0042212A">
      <w:r>
        <w:separator/>
      </w:r>
    </w:p>
    <w:p w14:paraId="5794C070" w14:textId="77777777" w:rsidR="0042212A" w:rsidRDefault="0042212A"/>
  </w:footnote>
  <w:footnote w:type="continuationSeparator" w:id="0">
    <w:p w14:paraId="33A08281" w14:textId="77777777" w:rsidR="0042212A" w:rsidRDefault="0042212A">
      <w:r>
        <w:continuationSeparator/>
      </w:r>
    </w:p>
    <w:p w14:paraId="2FBB6542" w14:textId="77777777" w:rsidR="0042212A" w:rsidRDefault="004221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C555B" w14:textId="77777777" w:rsidR="00CD61A0" w:rsidRDefault="00CD61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DD73C5" w:rsidR="00336C61" w:rsidRPr="00CD61A0" w:rsidRDefault="00336C61" w:rsidP="00CD61A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D61A0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1A0" w:rsidRPr="00CD61A0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ACECF" w14:textId="77777777" w:rsidR="00CD61A0" w:rsidRDefault="00CD61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7372A"/>
    <w:multiLevelType w:val="multilevel"/>
    <w:tmpl w:val="40A68F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AAE1321"/>
    <w:multiLevelType w:val="multilevel"/>
    <w:tmpl w:val="1D6E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40A68F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2"/>
  </w:num>
  <w:num w:numId="2" w16cid:durableId="157157113">
    <w:abstractNumId w:val="3"/>
  </w:num>
  <w:num w:numId="3" w16cid:durableId="2132821338">
    <w:abstractNumId w:val="0"/>
  </w:num>
  <w:num w:numId="4" w16cid:durableId="99872847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624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50D3"/>
    <w:rsid w:val="00074929"/>
    <w:rsid w:val="00083792"/>
    <w:rsid w:val="00083A24"/>
    <w:rsid w:val="00085F90"/>
    <w:rsid w:val="0008613B"/>
    <w:rsid w:val="00090BAC"/>
    <w:rsid w:val="00090CE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1AC1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ADB"/>
    <w:rsid w:val="00162D51"/>
    <w:rsid w:val="0016471F"/>
    <w:rsid w:val="001752EC"/>
    <w:rsid w:val="00175F66"/>
    <w:rsid w:val="00176D6F"/>
    <w:rsid w:val="00177B33"/>
    <w:rsid w:val="00180709"/>
    <w:rsid w:val="001819E3"/>
    <w:rsid w:val="00184EF9"/>
    <w:rsid w:val="00191A77"/>
    <w:rsid w:val="00194DBB"/>
    <w:rsid w:val="0019607C"/>
    <w:rsid w:val="001A0FF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EF7"/>
    <w:rsid w:val="002152AB"/>
    <w:rsid w:val="00217050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4B0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03A"/>
    <w:rsid w:val="002A7F8B"/>
    <w:rsid w:val="002B009A"/>
    <w:rsid w:val="002B025E"/>
    <w:rsid w:val="002B0D88"/>
    <w:rsid w:val="002B26D4"/>
    <w:rsid w:val="002B286E"/>
    <w:rsid w:val="002B55D9"/>
    <w:rsid w:val="002B7584"/>
    <w:rsid w:val="002C54DB"/>
    <w:rsid w:val="002D48BB"/>
    <w:rsid w:val="002D52A1"/>
    <w:rsid w:val="002D7AA6"/>
    <w:rsid w:val="002E7521"/>
    <w:rsid w:val="002F0D42"/>
    <w:rsid w:val="002F354F"/>
    <w:rsid w:val="002F3829"/>
    <w:rsid w:val="002F38CF"/>
    <w:rsid w:val="002F7F85"/>
    <w:rsid w:val="003036C1"/>
    <w:rsid w:val="003042F2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7E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963"/>
    <w:rsid w:val="003B00BE"/>
    <w:rsid w:val="003B3E2A"/>
    <w:rsid w:val="003B5E26"/>
    <w:rsid w:val="003B7A2A"/>
    <w:rsid w:val="003C1044"/>
    <w:rsid w:val="003C2AEF"/>
    <w:rsid w:val="003C310B"/>
    <w:rsid w:val="003C32EC"/>
    <w:rsid w:val="003D0847"/>
    <w:rsid w:val="003D0FD6"/>
    <w:rsid w:val="003D40E8"/>
    <w:rsid w:val="003E2259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12A"/>
    <w:rsid w:val="004232DB"/>
    <w:rsid w:val="0042464F"/>
    <w:rsid w:val="00426350"/>
    <w:rsid w:val="00436D4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8A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368"/>
    <w:rsid w:val="0051075A"/>
    <w:rsid w:val="00511F52"/>
    <w:rsid w:val="00513853"/>
    <w:rsid w:val="0052184A"/>
    <w:rsid w:val="00524258"/>
    <w:rsid w:val="00530DD9"/>
    <w:rsid w:val="005320E4"/>
    <w:rsid w:val="0053346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0D8"/>
    <w:rsid w:val="005B3657"/>
    <w:rsid w:val="005B4717"/>
    <w:rsid w:val="005B6859"/>
    <w:rsid w:val="005C2915"/>
    <w:rsid w:val="005C6D1E"/>
    <w:rsid w:val="005D0E9C"/>
    <w:rsid w:val="005D0EFA"/>
    <w:rsid w:val="005D0F8B"/>
    <w:rsid w:val="005D1C2D"/>
    <w:rsid w:val="005D2CA3"/>
    <w:rsid w:val="005D783F"/>
    <w:rsid w:val="005E27DD"/>
    <w:rsid w:val="005E2B7E"/>
    <w:rsid w:val="005E5F20"/>
    <w:rsid w:val="005F0509"/>
    <w:rsid w:val="005F18A3"/>
    <w:rsid w:val="005F1ADF"/>
    <w:rsid w:val="005F31BE"/>
    <w:rsid w:val="00600203"/>
    <w:rsid w:val="00603160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D7F"/>
    <w:rsid w:val="006579DD"/>
    <w:rsid w:val="00660315"/>
    <w:rsid w:val="0066127A"/>
    <w:rsid w:val="006617AB"/>
    <w:rsid w:val="00663E85"/>
    <w:rsid w:val="00664850"/>
    <w:rsid w:val="00665FDA"/>
    <w:rsid w:val="0067274F"/>
    <w:rsid w:val="00674E72"/>
    <w:rsid w:val="006801B1"/>
    <w:rsid w:val="00680817"/>
    <w:rsid w:val="00681C47"/>
    <w:rsid w:val="00693C25"/>
    <w:rsid w:val="00694672"/>
    <w:rsid w:val="0069665E"/>
    <w:rsid w:val="006A0250"/>
    <w:rsid w:val="006A0AFD"/>
    <w:rsid w:val="006A0FAA"/>
    <w:rsid w:val="006A14A2"/>
    <w:rsid w:val="006A1B4F"/>
    <w:rsid w:val="006A21CB"/>
    <w:rsid w:val="006A6324"/>
    <w:rsid w:val="006B0EDE"/>
    <w:rsid w:val="006B205A"/>
    <w:rsid w:val="006B2573"/>
    <w:rsid w:val="006B5DE6"/>
    <w:rsid w:val="006B5F4E"/>
    <w:rsid w:val="006B69D8"/>
    <w:rsid w:val="006C08AE"/>
    <w:rsid w:val="006C0E87"/>
    <w:rsid w:val="006C1A3B"/>
    <w:rsid w:val="006C4093"/>
    <w:rsid w:val="006D1F9B"/>
    <w:rsid w:val="006D3AC7"/>
    <w:rsid w:val="006D74A4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2784B"/>
    <w:rsid w:val="00730D4A"/>
    <w:rsid w:val="00731E5D"/>
    <w:rsid w:val="007367B3"/>
    <w:rsid w:val="00736CF8"/>
    <w:rsid w:val="00740CFB"/>
    <w:rsid w:val="007458C6"/>
    <w:rsid w:val="00745D4B"/>
    <w:rsid w:val="00746865"/>
    <w:rsid w:val="007474E4"/>
    <w:rsid w:val="007548F3"/>
    <w:rsid w:val="00755548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D74B5"/>
    <w:rsid w:val="007F1168"/>
    <w:rsid w:val="007F48D4"/>
    <w:rsid w:val="007F7E19"/>
    <w:rsid w:val="00800B77"/>
    <w:rsid w:val="00802635"/>
    <w:rsid w:val="00804C75"/>
    <w:rsid w:val="00806B1B"/>
    <w:rsid w:val="00806BC9"/>
    <w:rsid w:val="00806E2B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306"/>
    <w:rsid w:val="00851B3E"/>
    <w:rsid w:val="00851C4B"/>
    <w:rsid w:val="0085496C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3BB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678D"/>
    <w:rsid w:val="00941F06"/>
    <w:rsid w:val="009431F3"/>
    <w:rsid w:val="00946101"/>
    <w:rsid w:val="00947092"/>
    <w:rsid w:val="009470DC"/>
    <w:rsid w:val="00951A8E"/>
    <w:rsid w:val="009528B8"/>
    <w:rsid w:val="009538A4"/>
    <w:rsid w:val="00954870"/>
    <w:rsid w:val="00954BDD"/>
    <w:rsid w:val="00962168"/>
    <w:rsid w:val="009625B1"/>
    <w:rsid w:val="00966F67"/>
    <w:rsid w:val="009670EA"/>
    <w:rsid w:val="009728C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3F8"/>
    <w:rsid w:val="009C6CA4"/>
    <w:rsid w:val="009C7B9A"/>
    <w:rsid w:val="009D21B9"/>
    <w:rsid w:val="009D5F6D"/>
    <w:rsid w:val="009D7536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A41"/>
    <w:rsid w:val="00A91283"/>
    <w:rsid w:val="00AA132F"/>
    <w:rsid w:val="00AA2236"/>
    <w:rsid w:val="00AB1903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79B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2427"/>
    <w:rsid w:val="00B435B8"/>
    <w:rsid w:val="00B4499C"/>
    <w:rsid w:val="00B476C2"/>
    <w:rsid w:val="00B5116D"/>
    <w:rsid w:val="00B51359"/>
    <w:rsid w:val="00B514EF"/>
    <w:rsid w:val="00B534BA"/>
    <w:rsid w:val="00B60E0A"/>
    <w:rsid w:val="00B6201D"/>
    <w:rsid w:val="00B64F5A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67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6377"/>
    <w:rsid w:val="00C253F5"/>
    <w:rsid w:val="00C2620F"/>
    <w:rsid w:val="00C34F4C"/>
    <w:rsid w:val="00C35F4D"/>
    <w:rsid w:val="00C428F1"/>
    <w:rsid w:val="00C4432A"/>
    <w:rsid w:val="00C50118"/>
    <w:rsid w:val="00C5339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B5D"/>
    <w:rsid w:val="00C9250E"/>
    <w:rsid w:val="00C931BB"/>
    <w:rsid w:val="00C956D7"/>
    <w:rsid w:val="00C96FC6"/>
    <w:rsid w:val="00C97B11"/>
    <w:rsid w:val="00CA799A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1A0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FDA"/>
    <w:rsid w:val="00D1763F"/>
    <w:rsid w:val="00D225BC"/>
    <w:rsid w:val="00D30007"/>
    <w:rsid w:val="00D300CE"/>
    <w:rsid w:val="00D3598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7EE"/>
    <w:rsid w:val="00D630A2"/>
    <w:rsid w:val="00D6314B"/>
    <w:rsid w:val="00D64F0C"/>
    <w:rsid w:val="00D654B4"/>
    <w:rsid w:val="00D662C7"/>
    <w:rsid w:val="00D712A3"/>
    <w:rsid w:val="00D75084"/>
    <w:rsid w:val="00D75193"/>
    <w:rsid w:val="00D7547B"/>
    <w:rsid w:val="00D80DEB"/>
    <w:rsid w:val="00D83435"/>
    <w:rsid w:val="00D85A05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11F"/>
    <w:rsid w:val="00DC7C84"/>
    <w:rsid w:val="00DC7D3A"/>
    <w:rsid w:val="00DD147A"/>
    <w:rsid w:val="00DD1839"/>
    <w:rsid w:val="00DD231A"/>
    <w:rsid w:val="00DD2CF9"/>
    <w:rsid w:val="00DD43D4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6E5"/>
    <w:rsid w:val="00E02671"/>
    <w:rsid w:val="00E04EFB"/>
    <w:rsid w:val="00E072C2"/>
    <w:rsid w:val="00E24673"/>
    <w:rsid w:val="00E24898"/>
    <w:rsid w:val="00E27EF5"/>
    <w:rsid w:val="00E355EE"/>
    <w:rsid w:val="00E35FB3"/>
    <w:rsid w:val="00E44B52"/>
    <w:rsid w:val="00E44C46"/>
    <w:rsid w:val="00E4663E"/>
    <w:rsid w:val="00E52377"/>
    <w:rsid w:val="00E55496"/>
    <w:rsid w:val="00E55F56"/>
    <w:rsid w:val="00E65758"/>
    <w:rsid w:val="00E662CA"/>
    <w:rsid w:val="00E66975"/>
    <w:rsid w:val="00E77504"/>
    <w:rsid w:val="00E8076C"/>
    <w:rsid w:val="00E86E4B"/>
    <w:rsid w:val="00E87DA4"/>
    <w:rsid w:val="00EA15F6"/>
    <w:rsid w:val="00EA20E5"/>
    <w:rsid w:val="00EA2756"/>
    <w:rsid w:val="00EA341C"/>
    <w:rsid w:val="00EA3CDF"/>
    <w:rsid w:val="00EA4B94"/>
    <w:rsid w:val="00EA60D4"/>
    <w:rsid w:val="00EB446F"/>
    <w:rsid w:val="00EB7FB3"/>
    <w:rsid w:val="00EC098C"/>
    <w:rsid w:val="00EC3C46"/>
    <w:rsid w:val="00EC69FF"/>
    <w:rsid w:val="00ED00F1"/>
    <w:rsid w:val="00ED23F4"/>
    <w:rsid w:val="00ED2FBA"/>
    <w:rsid w:val="00ED4F07"/>
    <w:rsid w:val="00ED592D"/>
    <w:rsid w:val="00ED6438"/>
    <w:rsid w:val="00EE00CF"/>
    <w:rsid w:val="00EE1E2F"/>
    <w:rsid w:val="00EE2273"/>
    <w:rsid w:val="00EE39ED"/>
    <w:rsid w:val="00EE4460"/>
    <w:rsid w:val="00EE6470"/>
    <w:rsid w:val="00EF4E2B"/>
    <w:rsid w:val="00F0021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9A"/>
    <w:rsid w:val="00F4412A"/>
    <w:rsid w:val="00F55A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C3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si@ccmu.edu.cn" TargetMode="External"/><Relationship Id="rId13" Type="http://schemas.openxmlformats.org/officeDocument/2006/relationships/hyperlink" Target="mailto:rzxy0407@mail.ccmu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files_upload.php?src=22136033" TargetMode="External"/><Relationship Id="rId12" Type="http://schemas.openxmlformats.org/officeDocument/2006/relationships/hyperlink" Target="mailto:shuyue@mail.ccmu.edu.cn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olin0104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liuyisi@ccmu.edu.cn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rw1020@126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gaochaoyue@mail.ccmu.edu.cn" TargetMode="External"/><Relationship Id="rId14" Type="http://schemas.openxmlformats.org/officeDocument/2006/relationships/hyperlink" Target="mailto:zhaojiahui@mail.ccmu.edu.cn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14</Pages>
  <Words>2383</Words>
  <Characters>13586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166</cp:revision>
  <dcterms:created xsi:type="dcterms:W3CDTF">2025-01-20T00:16:00Z</dcterms:created>
  <dcterms:modified xsi:type="dcterms:W3CDTF">2026-09-11T05:04:00Z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