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9241B" w14:textId="63A331E6" w:rsidR="006E4797" w:rsidRPr="000B7F2D" w:rsidRDefault="00040D64" w:rsidP="000B7F2D">
      <w:pPr>
        <w:pBdr>
          <w:top w:val="nil"/>
          <w:left w:val="nil"/>
          <w:bottom w:val="nil"/>
          <w:right w:val="nil"/>
          <w:between w:val="nil"/>
        </w:pBdr>
        <w:jc w:val="both"/>
        <w:rPr>
          <w:rFonts w:asciiTheme="majorHAnsi" w:hAnsiTheme="majorHAnsi" w:cstheme="majorHAnsi"/>
        </w:rPr>
      </w:pPr>
      <w:r w:rsidRPr="000B7F2D">
        <w:rPr>
          <w:rFonts w:asciiTheme="majorHAnsi" w:hAnsiTheme="majorHAnsi" w:cstheme="majorHAnsi"/>
          <w:b/>
        </w:rPr>
        <w:t>TITLE:</w:t>
      </w:r>
      <w:r w:rsidRPr="000B7F2D">
        <w:rPr>
          <w:rFonts w:asciiTheme="majorHAnsi" w:hAnsiTheme="majorHAnsi" w:cstheme="majorHAnsi"/>
        </w:rPr>
        <w:t xml:space="preserve">  </w:t>
      </w:r>
    </w:p>
    <w:p w14:paraId="4A21EEC2" w14:textId="4C41505E" w:rsidR="00DD09AA" w:rsidRPr="000B7F2D" w:rsidRDefault="00DD09AA" w:rsidP="000B7F2D">
      <w:pPr>
        <w:jc w:val="both"/>
        <w:rPr>
          <w:rFonts w:asciiTheme="majorHAnsi" w:hAnsiTheme="majorHAnsi" w:cstheme="majorHAnsi"/>
        </w:rPr>
      </w:pPr>
      <w:r w:rsidRPr="000B7F2D">
        <w:rPr>
          <w:rFonts w:asciiTheme="majorHAnsi" w:eastAsia="Calibri" w:hAnsiTheme="majorHAnsi" w:cstheme="majorHAnsi"/>
        </w:rPr>
        <w:t>Electrospun Gelatin Nanofiber-Coated Electron Microscopy Grids for Cryo-Electron Tomography of Endothelial Cells</w:t>
      </w:r>
    </w:p>
    <w:p w14:paraId="76E073A4" w14:textId="77777777" w:rsidR="00AC5156" w:rsidRPr="000B7F2D" w:rsidRDefault="00AC5156" w:rsidP="000B7F2D">
      <w:pPr>
        <w:jc w:val="both"/>
        <w:rPr>
          <w:rFonts w:asciiTheme="majorHAnsi" w:hAnsiTheme="majorHAnsi" w:cstheme="majorHAnsi"/>
          <w:b/>
        </w:rPr>
      </w:pPr>
    </w:p>
    <w:p w14:paraId="2CD8481E" w14:textId="1B59F1E8" w:rsidR="006E4797" w:rsidRPr="000B7F2D" w:rsidRDefault="00040D64" w:rsidP="000B7F2D">
      <w:pPr>
        <w:jc w:val="both"/>
        <w:rPr>
          <w:rFonts w:asciiTheme="majorHAnsi" w:hAnsiTheme="majorHAnsi" w:cstheme="majorHAnsi"/>
        </w:rPr>
      </w:pPr>
      <w:r w:rsidRPr="000B7F2D">
        <w:rPr>
          <w:rFonts w:asciiTheme="majorHAnsi" w:hAnsiTheme="majorHAnsi" w:cstheme="majorHAnsi"/>
          <w:b/>
        </w:rPr>
        <w:t xml:space="preserve">AUTHORS AND AFFILIATIONS: </w:t>
      </w:r>
    </w:p>
    <w:p w14:paraId="00535F2C" w14:textId="246D9B80" w:rsidR="006E4797" w:rsidRPr="000B7F2D" w:rsidRDefault="00040D64" w:rsidP="000B7F2D">
      <w:pPr>
        <w:jc w:val="both"/>
        <w:rPr>
          <w:rFonts w:asciiTheme="majorHAnsi" w:hAnsiTheme="majorHAnsi" w:cstheme="majorHAnsi"/>
        </w:rPr>
      </w:pPr>
      <w:r w:rsidRPr="000B7F2D">
        <w:rPr>
          <w:rFonts w:asciiTheme="majorHAnsi" w:hAnsiTheme="majorHAnsi" w:cstheme="majorHAnsi"/>
        </w:rPr>
        <w:t>Shani Tcherner Elad</w:t>
      </w:r>
      <w:r w:rsidR="002B372B" w:rsidRPr="000B7F2D">
        <w:rPr>
          <w:rFonts w:asciiTheme="majorHAnsi" w:hAnsiTheme="majorHAnsi" w:cstheme="majorHAnsi"/>
          <w:vertAlign w:val="superscript"/>
        </w:rPr>
        <w:t>1</w:t>
      </w:r>
      <w:r w:rsidR="002B372B" w:rsidRPr="000B7F2D">
        <w:rPr>
          <w:rFonts w:asciiTheme="majorHAnsi" w:hAnsiTheme="majorHAnsi" w:cstheme="majorHAnsi"/>
        </w:rPr>
        <w:t>*</w:t>
      </w:r>
      <w:r w:rsidRPr="000B7F2D">
        <w:rPr>
          <w:rFonts w:asciiTheme="majorHAnsi" w:hAnsiTheme="majorHAnsi" w:cstheme="majorHAnsi"/>
        </w:rPr>
        <w:t>, Kevin Boga</w:t>
      </w:r>
      <w:r w:rsidR="002B372B" w:rsidRPr="000B7F2D">
        <w:rPr>
          <w:rFonts w:asciiTheme="majorHAnsi" w:hAnsiTheme="majorHAnsi" w:cstheme="majorHAnsi"/>
          <w:vertAlign w:val="superscript"/>
        </w:rPr>
        <w:t>2</w:t>
      </w:r>
      <w:r w:rsidR="002B372B" w:rsidRPr="000B7F2D">
        <w:rPr>
          <w:rFonts w:asciiTheme="majorHAnsi" w:hAnsiTheme="majorHAnsi" w:cstheme="majorHAnsi"/>
        </w:rPr>
        <w:t>*</w:t>
      </w:r>
      <w:r w:rsidRPr="000B7F2D">
        <w:rPr>
          <w:rFonts w:asciiTheme="majorHAnsi" w:hAnsiTheme="majorHAnsi" w:cstheme="majorHAnsi"/>
        </w:rPr>
        <w:t>, Nataliya Logvina</w:t>
      </w:r>
      <w:r w:rsidR="002B372B" w:rsidRPr="000B7F2D">
        <w:rPr>
          <w:rFonts w:asciiTheme="majorHAnsi" w:hAnsiTheme="majorHAnsi" w:cstheme="majorHAnsi"/>
          <w:vertAlign w:val="superscript"/>
        </w:rPr>
        <w:t>1</w:t>
      </w:r>
      <w:r w:rsidRPr="000B7F2D">
        <w:rPr>
          <w:rFonts w:asciiTheme="majorHAnsi" w:hAnsiTheme="majorHAnsi" w:cstheme="majorHAnsi"/>
        </w:rPr>
        <w:t xml:space="preserve">, </w:t>
      </w:r>
      <w:r w:rsidR="002C3851" w:rsidRPr="000B7F2D">
        <w:rPr>
          <w:rFonts w:asciiTheme="majorHAnsi" w:hAnsiTheme="majorHAnsi" w:cstheme="majorHAnsi"/>
        </w:rPr>
        <w:t>Saba Shahzad</w:t>
      </w:r>
      <w:r w:rsidR="002C3851" w:rsidRPr="000B7F2D">
        <w:rPr>
          <w:rFonts w:asciiTheme="majorHAnsi" w:hAnsiTheme="majorHAnsi" w:cstheme="majorHAnsi"/>
          <w:vertAlign w:val="superscript"/>
        </w:rPr>
        <w:t>2</w:t>
      </w:r>
      <w:r w:rsidR="002C3851" w:rsidRPr="000B7F2D">
        <w:rPr>
          <w:rFonts w:asciiTheme="majorHAnsi" w:hAnsiTheme="majorHAnsi" w:cstheme="majorHAnsi"/>
        </w:rPr>
        <w:t xml:space="preserve">, </w:t>
      </w:r>
      <w:r w:rsidR="008D6242" w:rsidRPr="000B7F2D">
        <w:rPr>
          <w:rFonts w:asciiTheme="majorHAnsi" w:hAnsiTheme="majorHAnsi" w:cstheme="majorHAnsi"/>
        </w:rPr>
        <w:t>Martyna I. Polak</w:t>
      </w:r>
      <w:r w:rsidR="008D6242" w:rsidRPr="000B7F2D">
        <w:rPr>
          <w:rFonts w:asciiTheme="majorHAnsi" w:hAnsiTheme="majorHAnsi" w:cstheme="majorHAnsi"/>
          <w:vertAlign w:val="superscript"/>
        </w:rPr>
        <w:t>1</w:t>
      </w:r>
      <w:r w:rsidR="008D6242" w:rsidRPr="000B7F2D">
        <w:rPr>
          <w:rFonts w:asciiTheme="majorHAnsi" w:hAnsiTheme="majorHAnsi" w:cstheme="majorHAnsi"/>
        </w:rPr>
        <w:t xml:space="preserve">, </w:t>
      </w:r>
      <w:r w:rsidR="002C3851" w:rsidRPr="000B7F2D">
        <w:rPr>
          <w:rFonts w:asciiTheme="majorHAnsi" w:hAnsiTheme="majorHAnsi" w:cstheme="majorHAnsi"/>
        </w:rPr>
        <w:t>N</w:t>
      </w:r>
      <w:r w:rsidRPr="000B7F2D">
        <w:rPr>
          <w:rFonts w:asciiTheme="majorHAnsi" w:hAnsiTheme="majorHAnsi" w:cstheme="majorHAnsi"/>
        </w:rPr>
        <w:t>oa Ben Asher</w:t>
      </w:r>
      <w:r w:rsidR="002B372B" w:rsidRPr="000B7F2D">
        <w:rPr>
          <w:rFonts w:asciiTheme="majorHAnsi" w:hAnsiTheme="majorHAnsi" w:cstheme="majorHAnsi"/>
          <w:vertAlign w:val="superscript"/>
        </w:rPr>
        <w:t>1</w:t>
      </w:r>
      <w:r w:rsidRPr="000B7F2D">
        <w:rPr>
          <w:rFonts w:asciiTheme="majorHAnsi" w:hAnsiTheme="majorHAnsi" w:cstheme="majorHAnsi"/>
        </w:rPr>
        <w:t>,</w:t>
      </w:r>
      <w:r w:rsidR="002B372B" w:rsidRPr="000B7F2D">
        <w:rPr>
          <w:rFonts w:asciiTheme="majorHAnsi" w:hAnsiTheme="majorHAnsi" w:cstheme="majorHAnsi"/>
        </w:rPr>
        <w:t xml:space="preserve"> </w:t>
      </w:r>
      <w:r w:rsidRPr="000B7F2D">
        <w:rPr>
          <w:rFonts w:asciiTheme="majorHAnsi" w:hAnsiTheme="majorHAnsi" w:cstheme="majorHAnsi"/>
        </w:rPr>
        <w:t>Carsten Sachse</w:t>
      </w:r>
      <w:r w:rsidR="002B372B" w:rsidRPr="000B7F2D">
        <w:rPr>
          <w:rFonts w:asciiTheme="majorHAnsi" w:hAnsiTheme="majorHAnsi" w:cstheme="majorHAnsi"/>
          <w:vertAlign w:val="superscript"/>
        </w:rPr>
        <w:t>2</w:t>
      </w:r>
      <w:r w:rsidR="00F64C70" w:rsidRPr="000B7F2D">
        <w:rPr>
          <w:rFonts w:asciiTheme="majorHAnsi" w:hAnsiTheme="majorHAnsi" w:cstheme="majorHAnsi"/>
          <w:vertAlign w:val="superscript"/>
        </w:rPr>
        <w:t>,3</w:t>
      </w:r>
      <w:r w:rsidRPr="000B7F2D">
        <w:rPr>
          <w:rFonts w:asciiTheme="majorHAnsi" w:hAnsiTheme="majorHAnsi" w:cstheme="majorHAnsi"/>
        </w:rPr>
        <w:t>, Leeya Engel</w:t>
      </w:r>
      <w:r w:rsidR="002B372B" w:rsidRPr="000B7F2D">
        <w:rPr>
          <w:rFonts w:asciiTheme="majorHAnsi" w:hAnsiTheme="majorHAnsi" w:cstheme="majorHAnsi"/>
          <w:vertAlign w:val="superscript"/>
        </w:rPr>
        <w:t>1</w:t>
      </w:r>
    </w:p>
    <w:p w14:paraId="141ABDE5" w14:textId="77777777" w:rsidR="006E4797" w:rsidRPr="000B7F2D" w:rsidRDefault="006E4797" w:rsidP="000B7F2D">
      <w:pPr>
        <w:pBdr>
          <w:top w:val="nil"/>
          <w:left w:val="nil"/>
          <w:bottom w:val="nil"/>
          <w:right w:val="nil"/>
          <w:between w:val="nil"/>
        </w:pBdr>
        <w:jc w:val="both"/>
        <w:rPr>
          <w:rFonts w:asciiTheme="majorHAnsi" w:hAnsiTheme="majorHAnsi" w:cstheme="majorHAnsi"/>
        </w:rPr>
      </w:pPr>
    </w:p>
    <w:p w14:paraId="1527C5FA" w14:textId="45359FE0" w:rsidR="00390630" w:rsidRPr="000B7F2D" w:rsidRDefault="00040D64" w:rsidP="000B7F2D">
      <w:pPr>
        <w:pBdr>
          <w:top w:val="nil"/>
          <w:left w:val="nil"/>
          <w:bottom w:val="nil"/>
          <w:right w:val="nil"/>
          <w:between w:val="nil"/>
        </w:pBdr>
        <w:jc w:val="both"/>
        <w:rPr>
          <w:rFonts w:asciiTheme="majorHAnsi" w:hAnsiTheme="majorHAnsi" w:cstheme="majorHAnsi"/>
        </w:rPr>
      </w:pPr>
      <w:r w:rsidRPr="000B7F2D">
        <w:rPr>
          <w:rFonts w:asciiTheme="majorHAnsi" w:hAnsiTheme="majorHAnsi" w:cstheme="majorHAnsi"/>
        </w:rPr>
        <w:t>*</w:t>
      </w:r>
      <w:r w:rsidR="00425963" w:rsidRPr="000B7F2D">
        <w:rPr>
          <w:rFonts w:asciiTheme="majorHAnsi" w:eastAsia="Calibri" w:hAnsiTheme="majorHAnsi" w:cstheme="majorHAnsi"/>
        </w:rPr>
        <w:t xml:space="preserve"> These authors contributed equally to this work</w:t>
      </w:r>
      <w:r w:rsidR="00C5204C" w:rsidRPr="000B7F2D">
        <w:rPr>
          <w:rFonts w:asciiTheme="majorHAnsi" w:eastAsia="Calibri" w:hAnsiTheme="majorHAnsi" w:cstheme="majorHAnsi"/>
        </w:rPr>
        <w:t>.</w:t>
      </w:r>
    </w:p>
    <w:p w14:paraId="5F6848B4" w14:textId="77777777" w:rsidR="00390630" w:rsidRPr="000B7F2D" w:rsidRDefault="00390630" w:rsidP="000B7F2D">
      <w:pPr>
        <w:pBdr>
          <w:top w:val="nil"/>
          <w:left w:val="nil"/>
          <w:bottom w:val="nil"/>
          <w:right w:val="nil"/>
          <w:between w:val="nil"/>
        </w:pBdr>
        <w:jc w:val="both"/>
        <w:rPr>
          <w:rFonts w:asciiTheme="majorHAnsi" w:hAnsiTheme="majorHAnsi" w:cstheme="majorHAnsi"/>
        </w:rPr>
      </w:pPr>
    </w:p>
    <w:p w14:paraId="01A4311B" w14:textId="6A8E743A" w:rsidR="002B372B" w:rsidRPr="000B7F2D" w:rsidRDefault="00040D64" w:rsidP="000B7F2D">
      <w:pPr>
        <w:pBdr>
          <w:top w:val="nil"/>
          <w:left w:val="nil"/>
          <w:bottom w:val="nil"/>
          <w:right w:val="nil"/>
          <w:between w:val="nil"/>
        </w:pBdr>
        <w:jc w:val="both"/>
        <w:rPr>
          <w:rFonts w:asciiTheme="majorHAnsi" w:hAnsiTheme="majorHAnsi" w:cstheme="majorHAnsi"/>
        </w:rPr>
      </w:pPr>
      <w:r w:rsidRPr="000B7F2D">
        <w:rPr>
          <w:rFonts w:asciiTheme="majorHAnsi" w:hAnsiTheme="majorHAnsi" w:cstheme="majorHAnsi"/>
          <w:vertAlign w:val="superscript"/>
        </w:rPr>
        <w:t>1</w:t>
      </w:r>
      <w:r w:rsidRPr="000B7F2D">
        <w:rPr>
          <w:rFonts w:asciiTheme="majorHAnsi" w:hAnsiTheme="majorHAnsi" w:cstheme="majorHAnsi"/>
        </w:rPr>
        <w:t>Faculty of Mechanical Engineering, Technion – Israel Institute of Technology, Haifa</w:t>
      </w:r>
    </w:p>
    <w:p w14:paraId="1FF53CAD" w14:textId="6E6C2BA2" w:rsidR="002B372B" w:rsidRPr="000B7F2D" w:rsidRDefault="00040D64" w:rsidP="000B7F2D">
      <w:pPr>
        <w:pBdr>
          <w:top w:val="nil"/>
          <w:left w:val="nil"/>
          <w:bottom w:val="nil"/>
          <w:right w:val="nil"/>
          <w:between w:val="nil"/>
        </w:pBdr>
        <w:jc w:val="both"/>
        <w:rPr>
          <w:rFonts w:asciiTheme="majorHAnsi" w:hAnsiTheme="majorHAnsi" w:cstheme="majorHAnsi"/>
        </w:rPr>
      </w:pPr>
      <w:r w:rsidRPr="000B7F2D">
        <w:rPr>
          <w:rFonts w:asciiTheme="majorHAnsi" w:hAnsiTheme="majorHAnsi" w:cstheme="majorHAnsi"/>
        </w:rPr>
        <w:t>3200003, Israel</w:t>
      </w:r>
    </w:p>
    <w:p w14:paraId="06FA1F22" w14:textId="53D21F30" w:rsidR="00F64C70" w:rsidRPr="000B7F2D" w:rsidRDefault="00040D64" w:rsidP="000B7F2D">
      <w:pPr>
        <w:pBdr>
          <w:top w:val="nil"/>
          <w:left w:val="nil"/>
          <w:bottom w:val="nil"/>
          <w:right w:val="nil"/>
          <w:between w:val="nil"/>
        </w:pBdr>
        <w:jc w:val="both"/>
        <w:rPr>
          <w:rFonts w:asciiTheme="majorHAnsi" w:hAnsiTheme="majorHAnsi" w:cstheme="majorHAnsi"/>
        </w:rPr>
      </w:pPr>
      <w:r w:rsidRPr="000B7F2D">
        <w:rPr>
          <w:rFonts w:asciiTheme="majorHAnsi" w:hAnsiTheme="majorHAnsi" w:cstheme="majorHAnsi"/>
          <w:vertAlign w:val="superscript"/>
        </w:rPr>
        <w:t>2</w:t>
      </w:r>
      <w:r w:rsidRPr="000B7F2D">
        <w:rPr>
          <w:rFonts w:asciiTheme="majorHAnsi" w:hAnsiTheme="majorHAnsi" w:cstheme="majorHAnsi"/>
        </w:rPr>
        <w:t xml:space="preserve">Ernst-Ruska Centre for Microscopy and Spectroscopy with Electrons, ER-C-3/Structural Biology, </w:t>
      </w:r>
      <w:proofErr w:type="spellStart"/>
      <w:r w:rsidRPr="000B7F2D">
        <w:rPr>
          <w:rFonts w:asciiTheme="majorHAnsi" w:hAnsiTheme="majorHAnsi" w:cstheme="majorHAnsi"/>
        </w:rPr>
        <w:t>Forschungszentrum</w:t>
      </w:r>
      <w:proofErr w:type="spellEnd"/>
      <w:r w:rsidRPr="000B7F2D">
        <w:rPr>
          <w:rFonts w:asciiTheme="majorHAnsi" w:hAnsiTheme="majorHAnsi" w:cstheme="majorHAnsi"/>
        </w:rPr>
        <w:t xml:space="preserve"> Jülich, Jülich, Germany</w:t>
      </w:r>
    </w:p>
    <w:p w14:paraId="37378CAB" w14:textId="5008D484" w:rsidR="00F64C70" w:rsidRPr="000B7F2D" w:rsidRDefault="00040D64" w:rsidP="000B7F2D">
      <w:pPr>
        <w:pBdr>
          <w:top w:val="nil"/>
          <w:left w:val="nil"/>
          <w:bottom w:val="nil"/>
          <w:right w:val="nil"/>
          <w:between w:val="nil"/>
        </w:pBdr>
        <w:jc w:val="both"/>
        <w:rPr>
          <w:rFonts w:asciiTheme="majorHAnsi" w:hAnsiTheme="majorHAnsi" w:cstheme="majorHAnsi"/>
        </w:rPr>
      </w:pPr>
      <w:r w:rsidRPr="000B7F2D">
        <w:rPr>
          <w:rFonts w:asciiTheme="majorHAnsi" w:hAnsiTheme="majorHAnsi" w:cstheme="majorHAnsi"/>
          <w:vertAlign w:val="superscript"/>
        </w:rPr>
        <w:t>3</w:t>
      </w:r>
      <w:r w:rsidRPr="000B7F2D">
        <w:rPr>
          <w:rFonts w:asciiTheme="majorHAnsi" w:hAnsiTheme="majorHAnsi" w:cstheme="majorHAnsi"/>
        </w:rPr>
        <w:t>Department of Biology, Heinrich Heine University, Düsseldorf, Germany</w:t>
      </w:r>
    </w:p>
    <w:p w14:paraId="35790A53" w14:textId="77777777" w:rsidR="002B372B" w:rsidRPr="000B7F2D" w:rsidRDefault="002B372B" w:rsidP="000B7F2D">
      <w:pPr>
        <w:pBdr>
          <w:top w:val="nil"/>
          <w:left w:val="nil"/>
          <w:bottom w:val="nil"/>
          <w:right w:val="nil"/>
          <w:between w:val="nil"/>
        </w:pBdr>
        <w:jc w:val="both"/>
        <w:rPr>
          <w:rFonts w:asciiTheme="majorHAnsi" w:hAnsiTheme="majorHAnsi" w:cstheme="majorHAnsi"/>
        </w:rPr>
      </w:pPr>
    </w:p>
    <w:p w14:paraId="67DB5A9E" w14:textId="5D507D13" w:rsidR="00480737" w:rsidRPr="000B7F2D" w:rsidRDefault="00040D64" w:rsidP="000B7F2D">
      <w:pPr>
        <w:pBdr>
          <w:top w:val="nil"/>
          <w:left w:val="nil"/>
          <w:bottom w:val="nil"/>
          <w:right w:val="nil"/>
          <w:between w:val="nil"/>
        </w:pBdr>
        <w:jc w:val="both"/>
        <w:rPr>
          <w:rFonts w:asciiTheme="majorHAnsi" w:hAnsiTheme="majorHAnsi" w:cstheme="majorHAnsi"/>
          <w:b/>
          <w:bCs/>
        </w:rPr>
      </w:pPr>
      <w:r w:rsidRPr="000B7F2D">
        <w:rPr>
          <w:rFonts w:asciiTheme="majorHAnsi" w:hAnsiTheme="majorHAnsi" w:cstheme="majorHAnsi"/>
          <w:b/>
          <w:bCs/>
        </w:rPr>
        <w:t>Email addresses of the co-authors:</w:t>
      </w:r>
    </w:p>
    <w:p w14:paraId="4876DFCF" w14:textId="00B4FABF" w:rsidR="00480737" w:rsidRPr="000B7F2D" w:rsidRDefault="00040D64" w:rsidP="000B7F2D">
      <w:pPr>
        <w:jc w:val="both"/>
        <w:rPr>
          <w:rFonts w:asciiTheme="majorHAnsi" w:hAnsiTheme="majorHAnsi" w:cstheme="majorHAnsi"/>
        </w:rPr>
      </w:pPr>
      <w:r w:rsidRPr="000B7F2D">
        <w:rPr>
          <w:rFonts w:asciiTheme="majorHAnsi" w:hAnsiTheme="majorHAnsi" w:cstheme="majorHAnsi"/>
        </w:rPr>
        <w:t>Shani Tcherner Elad</w:t>
      </w:r>
      <w:r w:rsidR="002D36B3" w:rsidRPr="000B7F2D">
        <w:rPr>
          <w:rFonts w:asciiTheme="majorHAnsi" w:hAnsiTheme="majorHAnsi" w:cstheme="majorHAnsi"/>
        </w:rPr>
        <w:tab/>
      </w:r>
      <w:r w:rsidRPr="000B7F2D">
        <w:rPr>
          <w:rFonts w:asciiTheme="majorHAnsi" w:hAnsiTheme="majorHAnsi" w:cstheme="majorHAnsi"/>
        </w:rPr>
        <w:t>shanitch-m@campus.technion.ac.il</w:t>
      </w:r>
    </w:p>
    <w:p w14:paraId="72386CFF" w14:textId="4105DAAC" w:rsidR="00480737" w:rsidRPr="000B7F2D" w:rsidRDefault="00040D64" w:rsidP="000B7F2D">
      <w:pPr>
        <w:jc w:val="both"/>
        <w:rPr>
          <w:rFonts w:asciiTheme="majorHAnsi" w:hAnsiTheme="majorHAnsi" w:cstheme="majorHAnsi"/>
        </w:rPr>
      </w:pPr>
      <w:r w:rsidRPr="000B7F2D">
        <w:rPr>
          <w:rFonts w:asciiTheme="majorHAnsi" w:hAnsiTheme="majorHAnsi" w:cstheme="majorHAnsi"/>
        </w:rPr>
        <w:t>Kevin Boga</w:t>
      </w:r>
      <w:r w:rsidR="002D36B3" w:rsidRPr="000B7F2D">
        <w:rPr>
          <w:rFonts w:asciiTheme="majorHAnsi" w:hAnsiTheme="majorHAnsi" w:cstheme="majorHAnsi"/>
        </w:rPr>
        <w:tab/>
      </w:r>
      <w:r w:rsidR="002D36B3" w:rsidRPr="000B7F2D">
        <w:rPr>
          <w:rFonts w:asciiTheme="majorHAnsi" w:hAnsiTheme="majorHAnsi" w:cstheme="majorHAnsi"/>
        </w:rPr>
        <w:tab/>
        <w:t>k.boga@fz-juelich.de</w:t>
      </w:r>
    </w:p>
    <w:p w14:paraId="53B75F46" w14:textId="4AC14E67" w:rsidR="00480737" w:rsidRPr="000B7F2D" w:rsidRDefault="00040D64" w:rsidP="000B7F2D">
      <w:pPr>
        <w:jc w:val="both"/>
        <w:rPr>
          <w:rFonts w:asciiTheme="majorHAnsi" w:hAnsiTheme="majorHAnsi" w:cstheme="majorHAnsi"/>
        </w:rPr>
      </w:pPr>
      <w:r w:rsidRPr="000B7F2D">
        <w:rPr>
          <w:rFonts w:asciiTheme="majorHAnsi" w:hAnsiTheme="majorHAnsi" w:cstheme="majorHAnsi"/>
        </w:rPr>
        <w:t xml:space="preserve">Nataliya </w:t>
      </w:r>
      <w:proofErr w:type="spellStart"/>
      <w:r w:rsidRPr="000B7F2D">
        <w:rPr>
          <w:rFonts w:asciiTheme="majorHAnsi" w:hAnsiTheme="majorHAnsi" w:cstheme="majorHAnsi"/>
        </w:rPr>
        <w:t>Logvina</w:t>
      </w:r>
      <w:proofErr w:type="spellEnd"/>
      <w:r w:rsidR="002D36B3" w:rsidRPr="000B7F2D">
        <w:rPr>
          <w:rFonts w:asciiTheme="majorHAnsi" w:hAnsiTheme="majorHAnsi" w:cstheme="majorHAnsi"/>
        </w:rPr>
        <w:tab/>
        <w:t>nataliya.l@me.technion.ac.il</w:t>
      </w:r>
    </w:p>
    <w:p w14:paraId="793DFCF0" w14:textId="2719D3CE" w:rsidR="00480737" w:rsidRPr="000B7F2D" w:rsidRDefault="00040D64" w:rsidP="000B7F2D">
      <w:pPr>
        <w:jc w:val="both"/>
        <w:rPr>
          <w:rFonts w:asciiTheme="majorHAnsi" w:hAnsiTheme="majorHAnsi" w:cstheme="majorHAnsi"/>
        </w:rPr>
      </w:pPr>
      <w:r w:rsidRPr="000B7F2D">
        <w:rPr>
          <w:rFonts w:asciiTheme="majorHAnsi" w:hAnsiTheme="majorHAnsi" w:cstheme="majorHAnsi"/>
        </w:rPr>
        <w:t>Saba Shahzad</w:t>
      </w:r>
      <w:r w:rsidR="00D62B5F" w:rsidRPr="000B7F2D">
        <w:rPr>
          <w:rFonts w:asciiTheme="majorHAnsi" w:hAnsiTheme="majorHAnsi" w:cstheme="majorHAnsi"/>
        </w:rPr>
        <w:tab/>
      </w:r>
      <w:r w:rsidR="00D62B5F" w:rsidRPr="000B7F2D">
        <w:rPr>
          <w:rFonts w:asciiTheme="majorHAnsi" w:hAnsiTheme="majorHAnsi" w:cstheme="majorHAnsi"/>
        </w:rPr>
        <w:tab/>
        <w:t>s.shahzad@fz-juelich.de</w:t>
      </w:r>
    </w:p>
    <w:p w14:paraId="11B9D490" w14:textId="3B6985D4" w:rsidR="00480737" w:rsidRPr="000B7F2D" w:rsidRDefault="00040D64" w:rsidP="000B7F2D">
      <w:pPr>
        <w:jc w:val="both"/>
        <w:rPr>
          <w:rFonts w:asciiTheme="majorHAnsi" w:hAnsiTheme="majorHAnsi" w:cstheme="majorHAnsi"/>
        </w:rPr>
      </w:pPr>
      <w:r w:rsidRPr="000B7F2D">
        <w:rPr>
          <w:rFonts w:asciiTheme="majorHAnsi" w:hAnsiTheme="majorHAnsi" w:cstheme="majorHAnsi"/>
        </w:rPr>
        <w:t>Noa Ben Asher</w:t>
      </w:r>
      <w:r w:rsidR="00D62B5F" w:rsidRPr="000B7F2D">
        <w:rPr>
          <w:rFonts w:asciiTheme="majorHAnsi" w:hAnsiTheme="majorHAnsi" w:cstheme="majorHAnsi"/>
        </w:rPr>
        <w:tab/>
        <w:t>noaba@me.technion.ac.il</w:t>
      </w:r>
    </w:p>
    <w:p w14:paraId="52B0DDE9" w14:textId="3DEC3539" w:rsidR="00480737" w:rsidRPr="000B7F2D" w:rsidRDefault="00040D64" w:rsidP="000B7F2D">
      <w:pPr>
        <w:jc w:val="both"/>
        <w:rPr>
          <w:rFonts w:asciiTheme="majorHAnsi" w:hAnsiTheme="majorHAnsi" w:cstheme="majorHAnsi"/>
        </w:rPr>
      </w:pPr>
      <w:r w:rsidRPr="000B7F2D">
        <w:rPr>
          <w:rFonts w:asciiTheme="majorHAnsi" w:hAnsiTheme="majorHAnsi" w:cstheme="majorHAnsi"/>
        </w:rPr>
        <w:t>Carsten Sachse</w:t>
      </w:r>
      <w:r w:rsidR="00D62B5F" w:rsidRPr="000B7F2D">
        <w:rPr>
          <w:rFonts w:asciiTheme="majorHAnsi" w:hAnsiTheme="majorHAnsi" w:cstheme="majorHAnsi"/>
        </w:rPr>
        <w:tab/>
        <w:t>c.sachse@fz-juelich.de</w:t>
      </w:r>
      <w:r w:rsidRPr="000B7F2D">
        <w:rPr>
          <w:rFonts w:asciiTheme="majorHAnsi" w:hAnsiTheme="majorHAnsi" w:cstheme="majorHAnsi"/>
        </w:rPr>
        <w:t xml:space="preserve"> </w:t>
      </w:r>
    </w:p>
    <w:p w14:paraId="524F9702" w14:textId="77777777" w:rsidR="00480737" w:rsidRPr="000B7F2D" w:rsidRDefault="00480737" w:rsidP="000B7F2D">
      <w:pPr>
        <w:jc w:val="both"/>
        <w:rPr>
          <w:rFonts w:asciiTheme="majorHAnsi" w:hAnsiTheme="majorHAnsi" w:cstheme="majorHAnsi"/>
        </w:rPr>
      </w:pPr>
    </w:p>
    <w:p w14:paraId="66916040" w14:textId="3562DECB" w:rsidR="00480737" w:rsidRPr="000B7F2D" w:rsidRDefault="00040D64" w:rsidP="000B7F2D">
      <w:pPr>
        <w:jc w:val="both"/>
        <w:rPr>
          <w:rFonts w:asciiTheme="majorHAnsi" w:hAnsiTheme="majorHAnsi" w:cstheme="majorHAnsi"/>
          <w:b/>
          <w:bCs/>
        </w:rPr>
      </w:pPr>
      <w:r w:rsidRPr="000B7F2D">
        <w:rPr>
          <w:rFonts w:asciiTheme="majorHAnsi" w:hAnsiTheme="majorHAnsi" w:cstheme="majorHAnsi"/>
          <w:b/>
          <w:bCs/>
        </w:rPr>
        <w:t>Corresponding author:</w:t>
      </w:r>
    </w:p>
    <w:p w14:paraId="39798A3A" w14:textId="3A0427A3" w:rsidR="00480737" w:rsidRPr="000B7F2D" w:rsidRDefault="00040D64" w:rsidP="000B7F2D">
      <w:pPr>
        <w:jc w:val="both"/>
        <w:rPr>
          <w:rFonts w:asciiTheme="majorHAnsi" w:hAnsiTheme="majorHAnsi" w:cstheme="majorHAnsi"/>
        </w:rPr>
      </w:pPr>
      <w:r w:rsidRPr="000B7F2D">
        <w:rPr>
          <w:rFonts w:asciiTheme="majorHAnsi" w:hAnsiTheme="majorHAnsi" w:cstheme="majorHAnsi"/>
        </w:rPr>
        <w:t>Leeya Engel</w:t>
      </w:r>
      <w:r w:rsidR="00A518A6" w:rsidRPr="000B7F2D">
        <w:rPr>
          <w:rFonts w:asciiTheme="majorHAnsi" w:hAnsiTheme="majorHAnsi" w:cstheme="majorHAnsi"/>
          <w:vertAlign w:val="superscript"/>
        </w:rPr>
        <w:tab/>
      </w:r>
      <w:r w:rsidR="00A518A6" w:rsidRPr="000B7F2D">
        <w:rPr>
          <w:rFonts w:asciiTheme="majorHAnsi" w:hAnsiTheme="majorHAnsi" w:cstheme="majorHAnsi"/>
          <w:vertAlign w:val="superscript"/>
        </w:rPr>
        <w:tab/>
      </w:r>
      <w:r w:rsidRPr="000B7F2D">
        <w:rPr>
          <w:rFonts w:asciiTheme="majorHAnsi" w:hAnsiTheme="majorHAnsi" w:cstheme="majorHAnsi"/>
        </w:rPr>
        <w:t>leeya@stanford.edu</w:t>
      </w:r>
    </w:p>
    <w:p w14:paraId="4F4D3AD7" w14:textId="77777777" w:rsidR="00480737" w:rsidRPr="000B7F2D" w:rsidRDefault="00480737" w:rsidP="000B7F2D">
      <w:pPr>
        <w:pBdr>
          <w:top w:val="nil"/>
          <w:left w:val="nil"/>
          <w:bottom w:val="nil"/>
          <w:right w:val="nil"/>
          <w:between w:val="nil"/>
        </w:pBdr>
        <w:jc w:val="both"/>
        <w:rPr>
          <w:rFonts w:asciiTheme="majorHAnsi" w:hAnsiTheme="majorHAnsi" w:cstheme="majorHAnsi"/>
        </w:rPr>
      </w:pPr>
    </w:p>
    <w:p w14:paraId="60F3B8D4" w14:textId="2DE2D9D9" w:rsidR="006E4797" w:rsidRPr="000B7F2D" w:rsidRDefault="00040D64" w:rsidP="000B7F2D">
      <w:pPr>
        <w:jc w:val="both"/>
        <w:rPr>
          <w:rFonts w:asciiTheme="majorHAnsi" w:hAnsiTheme="majorHAnsi" w:cstheme="majorHAnsi"/>
        </w:rPr>
      </w:pPr>
      <w:r w:rsidRPr="000B7F2D">
        <w:rPr>
          <w:rFonts w:asciiTheme="majorHAnsi" w:hAnsiTheme="majorHAnsi" w:cstheme="majorHAnsi"/>
          <w:b/>
        </w:rPr>
        <w:t>SUMMARY:</w:t>
      </w:r>
      <w:r w:rsidRPr="000B7F2D">
        <w:rPr>
          <w:rFonts w:asciiTheme="majorHAnsi" w:hAnsiTheme="majorHAnsi" w:cstheme="majorHAnsi"/>
        </w:rPr>
        <w:t xml:space="preserve"> </w:t>
      </w:r>
    </w:p>
    <w:p w14:paraId="459F5936" w14:textId="73A4B3EC" w:rsidR="001D028A" w:rsidRPr="000B7F2D" w:rsidRDefault="00040D64" w:rsidP="000B7F2D">
      <w:pPr>
        <w:jc w:val="both"/>
        <w:rPr>
          <w:rFonts w:asciiTheme="majorHAnsi" w:hAnsiTheme="majorHAnsi" w:cstheme="majorHAnsi"/>
        </w:rPr>
      </w:pPr>
      <w:r w:rsidRPr="000B7F2D">
        <w:rPr>
          <w:rFonts w:asciiTheme="majorHAnsi" w:hAnsiTheme="majorHAnsi" w:cstheme="majorHAnsi"/>
        </w:rPr>
        <w:t>This protocol</w:t>
      </w:r>
      <w:r w:rsidR="00AA4568" w:rsidRPr="000B7F2D">
        <w:rPr>
          <w:rFonts w:asciiTheme="majorHAnsi" w:hAnsiTheme="majorHAnsi" w:cstheme="majorHAnsi"/>
        </w:rPr>
        <w:t xml:space="preserve"> describes </w:t>
      </w:r>
      <w:r w:rsidRPr="000B7F2D">
        <w:rPr>
          <w:rFonts w:asciiTheme="majorHAnsi" w:hAnsiTheme="majorHAnsi" w:cstheme="majorHAnsi"/>
        </w:rPr>
        <w:t>the preparation of electrospun gelatin</w:t>
      </w:r>
      <w:r w:rsidR="00AA4568" w:rsidRPr="000B7F2D">
        <w:rPr>
          <w:rFonts w:asciiTheme="majorHAnsi" w:hAnsiTheme="majorHAnsi" w:cstheme="majorHAnsi"/>
        </w:rPr>
        <w:t xml:space="preserve"> nanofiber</w:t>
      </w:r>
      <w:r w:rsidRPr="000B7F2D">
        <w:rPr>
          <w:rFonts w:asciiTheme="majorHAnsi" w:hAnsiTheme="majorHAnsi" w:cstheme="majorHAnsi"/>
        </w:rPr>
        <w:t xml:space="preserve">-coated electron microscopy grids </w:t>
      </w:r>
      <w:r w:rsidR="00AA4568" w:rsidRPr="000B7F2D">
        <w:rPr>
          <w:rFonts w:asciiTheme="majorHAnsi" w:hAnsiTheme="majorHAnsi" w:cstheme="majorHAnsi"/>
        </w:rPr>
        <w:t xml:space="preserve">designed </w:t>
      </w:r>
      <w:r w:rsidRPr="000B7F2D">
        <w:rPr>
          <w:rFonts w:asciiTheme="majorHAnsi" w:hAnsiTheme="majorHAnsi" w:cstheme="majorHAnsi"/>
        </w:rPr>
        <w:t xml:space="preserve">for endothelial cell culture </w:t>
      </w:r>
      <w:r w:rsidR="008973E2" w:rsidRPr="000B7F2D">
        <w:rPr>
          <w:rFonts w:asciiTheme="majorHAnsi" w:hAnsiTheme="majorHAnsi" w:cstheme="majorHAnsi"/>
        </w:rPr>
        <w:t>and downstream</w:t>
      </w:r>
      <w:r w:rsidR="00AA4568" w:rsidRPr="000B7F2D">
        <w:rPr>
          <w:rFonts w:asciiTheme="majorHAnsi" w:hAnsiTheme="majorHAnsi" w:cstheme="majorHAnsi"/>
        </w:rPr>
        <w:t xml:space="preserve"> cryogenic imaging, including plunge freezing, focused ion beam milling, and cryo-electron tomography. The platform enables investigation of</w:t>
      </w:r>
      <w:r w:rsidRPr="000B7F2D">
        <w:rPr>
          <w:rFonts w:asciiTheme="majorHAnsi" w:hAnsiTheme="majorHAnsi" w:cstheme="majorHAnsi"/>
        </w:rPr>
        <w:t xml:space="preserve"> how extracellular matrix topography </w:t>
      </w:r>
      <w:r w:rsidR="00AA4568" w:rsidRPr="000B7F2D">
        <w:rPr>
          <w:rFonts w:asciiTheme="majorHAnsi" w:hAnsiTheme="majorHAnsi" w:cstheme="majorHAnsi"/>
        </w:rPr>
        <w:t xml:space="preserve">influences </w:t>
      </w:r>
      <w:r w:rsidRPr="000B7F2D">
        <w:rPr>
          <w:rFonts w:asciiTheme="majorHAnsi" w:hAnsiTheme="majorHAnsi" w:cstheme="majorHAnsi"/>
        </w:rPr>
        <w:t>cellular ultrastructure.</w:t>
      </w:r>
    </w:p>
    <w:p w14:paraId="2C6FA080" w14:textId="77777777" w:rsidR="001D028A" w:rsidRPr="000B7F2D" w:rsidRDefault="001D028A" w:rsidP="000B7F2D">
      <w:pPr>
        <w:jc w:val="both"/>
        <w:rPr>
          <w:rFonts w:asciiTheme="majorHAnsi" w:hAnsiTheme="majorHAnsi" w:cstheme="majorHAnsi"/>
        </w:rPr>
      </w:pPr>
    </w:p>
    <w:p w14:paraId="1AA28630" w14:textId="33A76FE1" w:rsidR="00F52434" w:rsidRPr="000B7F2D" w:rsidRDefault="00040D64" w:rsidP="000B7F2D">
      <w:pPr>
        <w:jc w:val="both"/>
        <w:rPr>
          <w:rFonts w:asciiTheme="majorHAnsi" w:hAnsiTheme="majorHAnsi" w:cstheme="majorHAnsi"/>
        </w:rPr>
      </w:pPr>
      <w:r w:rsidRPr="000B7F2D">
        <w:rPr>
          <w:rFonts w:asciiTheme="majorHAnsi" w:hAnsiTheme="majorHAnsi" w:cstheme="majorHAnsi"/>
          <w:b/>
        </w:rPr>
        <w:t>ABSTRACT:</w:t>
      </w:r>
      <w:r w:rsidRPr="000B7F2D">
        <w:rPr>
          <w:rFonts w:asciiTheme="majorHAnsi" w:hAnsiTheme="majorHAnsi" w:cstheme="majorHAnsi"/>
        </w:rPr>
        <w:t xml:space="preserve"> </w:t>
      </w:r>
    </w:p>
    <w:p w14:paraId="22C66226" w14:textId="4ACE5005" w:rsidR="00283488" w:rsidRPr="000B7F2D" w:rsidRDefault="00040D64" w:rsidP="000B7F2D">
      <w:pPr>
        <w:jc w:val="both"/>
        <w:rPr>
          <w:rFonts w:asciiTheme="majorHAnsi" w:hAnsiTheme="majorHAnsi" w:cstheme="majorHAnsi"/>
        </w:rPr>
      </w:pPr>
      <w:r w:rsidRPr="000B7F2D">
        <w:rPr>
          <w:rFonts w:asciiTheme="majorHAnsi" w:hAnsiTheme="majorHAnsi" w:cstheme="majorHAnsi"/>
        </w:rPr>
        <w:t xml:space="preserve">This protocol outlines the preparation of electrospun gelatin-coated electron microscopy grids for endothelial cell culture, </w:t>
      </w:r>
      <w:r w:rsidR="00BB4357" w:rsidRPr="000B7F2D">
        <w:rPr>
          <w:rFonts w:asciiTheme="majorHAnsi" w:hAnsiTheme="majorHAnsi" w:cstheme="majorHAnsi"/>
        </w:rPr>
        <w:t>cryo-</w:t>
      </w:r>
      <w:r w:rsidRPr="000B7F2D">
        <w:rPr>
          <w:rFonts w:asciiTheme="majorHAnsi" w:hAnsiTheme="majorHAnsi" w:cstheme="majorHAnsi"/>
        </w:rPr>
        <w:t>focused</w:t>
      </w:r>
      <w:r w:rsidR="00BB4357" w:rsidRPr="000B7F2D">
        <w:rPr>
          <w:rFonts w:asciiTheme="majorHAnsi" w:hAnsiTheme="majorHAnsi" w:cstheme="majorHAnsi"/>
        </w:rPr>
        <w:t xml:space="preserve"> </w:t>
      </w:r>
      <w:r w:rsidR="006E7708" w:rsidRPr="000B7F2D">
        <w:rPr>
          <w:rFonts w:asciiTheme="majorHAnsi" w:hAnsiTheme="majorHAnsi" w:cstheme="majorHAnsi"/>
        </w:rPr>
        <w:t>ion</w:t>
      </w:r>
      <w:r w:rsidR="00BB4357" w:rsidRPr="000B7F2D">
        <w:rPr>
          <w:rFonts w:asciiTheme="majorHAnsi" w:hAnsiTheme="majorHAnsi" w:cstheme="majorHAnsi"/>
        </w:rPr>
        <w:t xml:space="preserve"> </w:t>
      </w:r>
      <w:r w:rsidRPr="000B7F2D">
        <w:rPr>
          <w:rFonts w:asciiTheme="majorHAnsi" w:hAnsiTheme="majorHAnsi" w:cstheme="majorHAnsi"/>
        </w:rPr>
        <w:t xml:space="preserve">beam </w:t>
      </w:r>
      <w:r w:rsidR="00BB4357" w:rsidRPr="000B7F2D">
        <w:rPr>
          <w:rFonts w:asciiTheme="majorHAnsi" w:hAnsiTheme="majorHAnsi" w:cstheme="majorHAnsi"/>
        </w:rPr>
        <w:t>(cryo-FIB) milling</w:t>
      </w:r>
      <w:r w:rsidRPr="000B7F2D">
        <w:rPr>
          <w:rFonts w:asciiTheme="majorHAnsi" w:hAnsiTheme="majorHAnsi" w:cstheme="majorHAnsi"/>
        </w:rPr>
        <w:t>, and cryo-electron tomography</w:t>
      </w:r>
      <w:r w:rsidR="00BB4357" w:rsidRPr="000B7F2D">
        <w:rPr>
          <w:rFonts w:asciiTheme="majorHAnsi" w:hAnsiTheme="majorHAnsi" w:cstheme="majorHAnsi"/>
        </w:rPr>
        <w:t xml:space="preserve"> (cryo-ET)</w:t>
      </w:r>
      <w:r w:rsidRPr="000B7F2D">
        <w:rPr>
          <w:rFonts w:asciiTheme="majorHAnsi" w:hAnsiTheme="majorHAnsi" w:cstheme="majorHAnsi"/>
        </w:rPr>
        <w:t xml:space="preserve">. The goal is to provide a reproducible workflow </w:t>
      </w:r>
      <w:r w:rsidR="00583E76">
        <w:rPr>
          <w:rFonts w:asciiTheme="majorHAnsi" w:hAnsiTheme="majorHAnsi" w:cstheme="majorHAnsi"/>
        </w:rPr>
        <w:t>to study how engineered extracellular matrix topography shapes endothelial cell architecture, including cytoskeletal organization, under</w:t>
      </w:r>
      <w:r w:rsidRPr="000B7F2D">
        <w:rPr>
          <w:rFonts w:asciiTheme="majorHAnsi" w:hAnsiTheme="majorHAnsi" w:cstheme="majorHAnsi"/>
        </w:rPr>
        <w:t xml:space="preserve"> near-native conditions. The method enables direct deposition of aligned or randomly oriented gelatin nanofibers onto gold electron microscopy grids, stabilization of the fibers by chemical crosslinking, controlled seeding of human umbilical vein endothelial cells, live actin labeling, vitrification by plunge freezing, and preparation of thin lamellae for downstream structural analysis. The protocol also defines critical handling steps </w:t>
      </w:r>
      <w:r w:rsidR="006E7708" w:rsidRPr="000B7F2D">
        <w:rPr>
          <w:rFonts w:asciiTheme="majorHAnsi" w:hAnsiTheme="majorHAnsi" w:cstheme="majorHAnsi"/>
        </w:rPr>
        <w:t xml:space="preserve">to maintain gelatin spinnability during electrospinning, preserve fiber integrity in aqueous media, achieve suitable </w:t>
      </w:r>
      <w:r w:rsidR="006E7708" w:rsidRPr="000B7F2D">
        <w:rPr>
          <w:rFonts w:asciiTheme="majorHAnsi" w:hAnsiTheme="majorHAnsi" w:cstheme="majorHAnsi"/>
        </w:rPr>
        <w:lastRenderedPageBreak/>
        <w:t>cell density and distribution on grids</w:t>
      </w:r>
      <w:r w:rsidR="0006658A" w:rsidRPr="000B7F2D">
        <w:rPr>
          <w:rFonts w:asciiTheme="majorHAnsi" w:hAnsiTheme="majorHAnsi" w:cstheme="majorHAnsi"/>
        </w:rPr>
        <w:t>,</w:t>
      </w:r>
      <w:r w:rsidR="006E7708" w:rsidRPr="000B7F2D">
        <w:rPr>
          <w:rFonts w:asciiTheme="majorHAnsi" w:hAnsiTheme="majorHAnsi" w:cstheme="majorHAnsi"/>
        </w:rPr>
        <w:t xml:space="preserve"> and maintain</w:t>
      </w:r>
      <w:r w:rsidRPr="000B7F2D">
        <w:rPr>
          <w:rFonts w:asciiTheme="majorHAnsi" w:hAnsiTheme="majorHAnsi" w:cstheme="majorHAnsi"/>
        </w:rPr>
        <w:t xml:space="preserve"> sample quality during cryogenic transfer and milling. This approach generates a biomimetic cell culture substrate compatible with </w:t>
      </w:r>
      <w:r w:rsidR="00BB4357" w:rsidRPr="000B7F2D">
        <w:rPr>
          <w:rFonts w:asciiTheme="majorHAnsi" w:hAnsiTheme="majorHAnsi" w:cstheme="majorHAnsi"/>
        </w:rPr>
        <w:t>cryo-FIB and cryo-ET</w:t>
      </w:r>
      <w:r w:rsidR="0006658A" w:rsidRPr="000B7F2D">
        <w:rPr>
          <w:rFonts w:asciiTheme="majorHAnsi" w:hAnsiTheme="majorHAnsi" w:cstheme="majorHAnsi"/>
        </w:rPr>
        <w:t>, which presents well-defined</w:t>
      </w:r>
      <w:r w:rsidR="00E72E98" w:rsidRPr="000B7F2D">
        <w:rPr>
          <w:rFonts w:asciiTheme="majorHAnsi" w:hAnsiTheme="majorHAnsi" w:cstheme="majorHAnsi"/>
        </w:rPr>
        <w:t xml:space="preserve"> topographical cues to cultured endothelial cells</w:t>
      </w:r>
      <w:r w:rsidRPr="000B7F2D">
        <w:rPr>
          <w:rFonts w:asciiTheme="majorHAnsi" w:hAnsiTheme="majorHAnsi" w:cstheme="majorHAnsi"/>
        </w:rPr>
        <w:t xml:space="preserve">. The workflow </w:t>
      </w:r>
      <w:r w:rsidR="0063284F" w:rsidRPr="000B7F2D">
        <w:rPr>
          <w:rFonts w:asciiTheme="majorHAnsi" w:hAnsiTheme="majorHAnsi" w:cstheme="majorHAnsi"/>
        </w:rPr>
        <w:t>enables comparison of different matrix architectures and may support future studies of</w:t>
      </w:r>
      <w:r w:rsidRPr="000B7F2D">
        <w:rPr>
          <w:rFonts w:asciiTheme="majorHAnsi" w:hAnsiTheme="majorHAnsi" w:cstheme="majorHAnsi"/>
        </w:rPr>
        <w:t xml:space="preserve"> nanoscale cell–matrix interactions and endothelial phenotypes.</w:t>
      </w:r>
    </w:p>
    <w:p w14:paraId="51B59D6E" w14:textId="77777777" w:rsidR="00444216" w:rsidRPr="000B7F2D" w:rsidRDefault="00444216" w:rsidP="000B7F2D">
      <w:pPr>
        <w:bidi/>
        <w:jc w:val="both"/>
        <w:rPr>
          <w:rFonts w:asciiTheme="majorHAnsi" w:hAnsiTheme="majorHAnsi" w:cstheme="majorHAnsi"/>
          <w:rtl/>
        </w:rPr>
      </w:pPr>
    </w:p>
    <w:p w14:paraId="0646E204" w14:textId="66100333" w:rsidR="006E4797" w:rsidRPr="000B7F2D" w:rsidRDefault="00040D64" w:rsidP="000B7F2D">
      <w:pPr>
        <w:jc w:val="both"/>
        <w:rPr>
          <w:rFonts w:asciiTheme="majorHAnsi" w:hAnsiTheme="majorHAnsi" w:cstheme="majorHAnsi"/>
        </w:rPr>
      </w:pPr>
      <w:r w:rsidRPr="000B7F2D">
        <w:rPr>
          <w:rFonts w:asciiTheme="majorHAnsi" w:hAnsiTheme="majorHAnsi" w:cstheme="majorHAnsi"/>
          <w:b/>
        </w:rPr>
        <w:t>INTRODUCTION:</w:t>
      </w:r>
      <w:r w:rsidRPr="000B7F2D">
        <w:rPr>
          <w:rFonts w:asciiTheme="majorHAnsi" w:hAnsiTheme="majorHAnsi" w:cstheme="majorHAnsi"/>
        </w:rPr>
        <w:t xml:space="preserve"> </w:t>
      </w:r>
    </w:p>
    <w:p w14:paraId="5BA2097F" w14:textId="2FA56EFA" w:rsidR="00480737" w:rsidRPr="000B7F2D" w:rsidRDefault="00040D64"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The extracellular matrix (</w:t>
      </w:r>
      <w:r w:rsidR="00C74BEA" w:rsidRPr="000B7F2D">
        <w:rPr>
          <w:rFonts w:asciiTheme="majorHAnsi" w:hAnsiTheme="majorHAnsi" w:cstheme="majorHAnsi"/>
        </w:rPr>
        <w:t>ECM) provides</w:t>
      </w:r>
      <w:r w:rsidRPr="000B7F2D">
        <w:rPr>
          <w:rFonts w:asciiTheme="majorHAnsi" w:hAnsiTheme="majorHAnsi" w:cstheme="majorHAnsi"/>
        </w:rPr>
        <w:t xml:space="preserve"> structural support and physical cues that regulate cell shape, polarity, migration, adhesion, and differentiation</w:t>
      </w:r>
      <w:r w:rsidR="009D0029" w:rsidRPr="000B7F2D">
        <w:rPr>
          <w:rFonts w:asciiTheme="majorHAnsi" w:hAnsiTheme="majorHAnsi" w:cstheme="majorHAnsi"/>
          <w:vertAlign w:val="superscript"/>
        </w:rPr>
        <w:t>1</w:t>
      </w:r>
      <w:r w:rsidRPr="000B7F2D">
        <w:rPr>
          <w:rFonts w:asciiTheme="majorHAnsi" w:hAnsiTheme="majorHAnsi" w:cstheme="majorHAnsi"/>
          <w:vertAlign w:val="superscript"/>
        </w:rPr>
        <w:t>-</w:t>
      </w:r>
      <w:r w:rsidR="009D0029" w:rsidRPr="000B7F2D">
        <w:rPr>
          <w:rFonts w:asciiTheme="majorHAnsi" w:hAnsiTheme="majorHAnsi" w:cstheme="majorHAnsi"/>
          <w:vertAlign w:val="superscript"/>
        </w:rPr>
        <w:t>4</w:t>
      </w:r>
      <w:r w:rsidRPr="000B7F2D">
        <w:rPr>
          <w:rFonts w:asciiTheme="majorHAnsi" w:hAnsiTheme="majorHAnsi" w:cstheme="majorHAnsi"/>
        </w:rPr>
        <w:t xml:space="preserve">. In endothelial cells, matrix organization is particularly important because aligned extracellular matrix fibrils promote </w:t>
      </w:r>
      <w:r w:rsidR="005D4260" w:rsidRPr="000B7F2D">
        <w:rPr>
          <w:rFonts w:asciiTheme="majorHAnsi" w:hAnsiTheme="majorHAnsi" w:cstheme="majorHAnsi"/>
        </w:rPr>
        <w:t xml:space="preserve">the </w:t>
      </w:r>
      <w:r w:rsidRPr="000B7F2D">
        <w:rPr>
          <w:rFonts w:asciiTheme="majorHAnsi" w:hAnsiTheme="majorHAnsi" w:cstheme="majorHAnsi"/>
        </w:rPr>
        <w:t>elongation and cytoskeletal alignment associated with vascular homeostasis, whereas disorganized topographies are linked to circular and disorganized morphology</w:t>
      </w:r>
      <w:r w:rsidR="009D0029" w:rsidRPr="000B7F2D">
        <w:rPr>
          <w:rFonts w:asciiTheme="majorHAnsi" w:hAnsiTheme="majorHAnsi" w:cstheme="majorHAnsi"/>
          <w:vertAlign w:val="superscript"/>
        </w:rPr>
        <w:t>2</w:t>
      </w:r>
      <w:r w:rsidRPr="000B7F2D">
        <w:rPr>
          <w:rFonts w:asciiTheme="majorHAnsi" w:hAnsiTheme="majorHAnsi" w:cstheme="majorHAnsi"/>
          <w:vertAlign w:val="superscript"/>
        </w:rPr>
        <w:t>-</w:t>
      </w:r>
      <w:r w:rsidR="009D0029" w:rsidRPr="000B7F2D">
        <w:rPr>
          <w:rFonts w:asciiTheme="majorHAnsi" w:hAnsiTheme="majorHAnsi" w:cstheme="majorHAnsi"/>
          <w:vertAlign w:val="superscript"/>
        </w:rPr>
        <w:t>4</w:t>
      </w:r>
      <w:r w:rsidRPr="000B7F2D">
        <w:rPr>
          <w:rFonts w:asciiTheme="majorHAnsi" w:hAnsiTheme="majorHAnsi" w:cstheme="majorHAnsi"/>
        </w:rPr>
        <w:t xml:space="preserve">. </w:t>
      </w:r>
      <w:r w:rsidR="00C34BE0" w:rsidRPr="000B7F2D">
        <w:rPr>
          <w:rFonts w:asciiTheme="majorHAnsi" w:hAnsiTheme="majorHAnsi" w:cstheme="majorHAnsi"/>
        </w:rPr>
        <w:t>Cryo-electron tomography (cryo-ET) enables near-native visualization of cellular ultrastructure</w:t>
      </w:r>
      <w:r w:rsidR="0006658A" w:rsidRPr="000B7F2D">
        <w:rPr>
          <w:rFonts w:asciiTheme="majorHAnsi" w:hAnsiTheme="majorHAnsi" w:cstheme="majorHAnsi"/>
        </w:rPr>
        <w:t>;</w:t>
      </w:r>
      <w:r w:rsidR="00C34BE0" w:rsidRPr="000B7F2D">
        <w:rPr>
          <w:rFonts w:asciiTheme="majorHAnsi" w:hAnsiTheme="majorHAnsi" w:cstheme="majorHAnsi"/>
        </w:rPr>
        <w:t xml:space="preserve"> current EM-grid culture platforms lack physiologically relevant ECM topographical signals. </w:t>
      </w:r>
      <w:r w:rsidRPr="000B7F2D">
        <w:rPr>
          <w:rFonts w:asciiTheme="majorHAnsi" w:hAnsiTheme="majorHAnsi" w:cstheme="majorHAnsi"/>
        </w:rPr>
        <w:t>Here w</w:t>
      </w:r>
      <w:r w:rsidR="00BB4357" w:rsidRPr="000B7F2D">
        <w:rPr>
          <w:rFonts w:asciiTheme="majorHAnsi" w:hAnsiTheme="majorHAnsi" w:cstheme="majorHAnsi"/>
        </w:rPr>
        <w:t>e present</w:t>
      </w:r>
      <w:r w:rsidRPr="000B7F2D">
        <w:rPr>
          <w:rFonts w:asciiTheme="majorHAnsi" w:hAnsiTheme="majorHAnsi" w:cstheme="majorHAnsi"/>
        </w:rPr>
        <w:t xml:space="preserve"> </w:t>
      </w:r>
      <w:r w:rsidR="00BB4357" w:rsidRPr="000B7F2D">
        <w:rPr>
          <w:rFonts w:asciiTheme="majorHAnsi" w:hAnsiTheme="majorHAnsi" w:cstheme="majorHAnsi"/>
        </w:rPr>
        <w:t>a</w:t>
      </w:r>
      <w:r w:rsidRPr="000B7F2D">
        <w:rPr>
          <w:rFonts w:asciiTheme="majorHAnsi" w:hAnsiTheme="majorHAnsi" w:cstheme="majorHAnsi"/>
        </w:rPr>
        <w:t xml:space="preserve"> platform that combines electrospun gelatin-coated electron microscopy </w:t>
      </w:r>
      <w:r w:rsidR="00BB4357" w:rsidRPr="000B7F2D">
        <w:rPr>
          <w:rFonts w:asciiTheme="majorHAnsi" w:hAnsiTheme="majorHAnsi" w:cstheme="majorHAnsi"/>
        </w:rPr>
        <w:t xml:space="preserve">(EM) </w:t>
      </w:r>
      <w:r w:rsidRPr="000B7F2D">
        <w:rPr>
          <w:rFonts w:asciiTheme="majorHAnsi" w:hAnsiTheme="majorHAnsi" w:cstheme="majorHAnsi"/>
        </w:rPr>
        <w:t xml:space="preserve">grids with endothelial cell culture, plunge freezing, </w:t>
      </w:r>
      <w:r w:rsidR="00BB4357" w:rsidRPr="000B7F2D">
        <w:rPr>
          <w:rFonts w:asciiTheme="majorHAnsi" w:hAnsiTheme="majorHAnsi" w:cstheme="majorHAnsi"/>
        </w:rPr>
        <w:t>cryo-</w:t>
      </w:r>
      <w:r w:rsidRPr="000B7F2D">
        <w:rPr>
          <w:rFonts w:asciiTheme="majorHAnsi" w:hAnsiTheme="majorHAnsi" w:cstheme="majorHAnsi"/>
        </w:rPr>
        <w:t xml:space="preserve">focused ion beam </w:t>
      </w:r>
      <w:r w:rsidR="00BB4357" w:rsidRPr="000B7F2D">
        <w:rPr>
          <w:rFonts w:asciiTheme="majorHAnsi" w:hAnsiTheme="majorHAnsi" w:cstheme="majorHAnsi"/>
        </w:rPr>
        <w:t xml:space="preserve">(cryo-FIB) </w:t>
      </w:r>
      <w:r w:rsidRPr="000B7F2D">
        <w:rPr>
          <w:rFonts w:asciiTheme="majorHAnsi" w:hAnsiTheme="majorHAnsi" w:cstheme="majorHAnsi"/>
        </w:rPr>
        <w:t xml:space="preserve">milling, and </w:t>
      </w:r>
      <w:r w:rsidR="00BB4357" w:rsidRPr="000B7F2D">
        <w:rPr>
          <w:rFonts w:asciiTheme="majorHAnsi" w:hAnsiTheme="majorHAnsi" w:cstheme="majorHAnsi"/>
        </w:rPr>
        <w:t>cryo-</w:t>
      </w:r>
      <w:r w:rsidR="0016015E" w:rsidRPr="000B7F2D">
        <w:rPr>
          <w:rFonts w:asciiTheme="majorHAnsi" w:hAnsiTheme="majorHAnsi" w:cstheme="majorHAnsi"/>
        </w:rPr>
        <w:t>ET</w:t>
      </w:r>
      <w:r w:rsidRPr="000B7F2D">
        <w:rPr>
          <w:rFonts w:asciiTheme="majorHAnsi" w:hAnsiTheme="majorHAnsi" w:cstheme="majorHAnsi"/>
        </w:rPr>
        <w:t xml:space="preserve"> to examine how ECM </w:t>
      </w:r>
      <w:proofErr w:type="spellStart"/>
      <w:r w:rsidRPr="000B7F2D">
        <w:rPr>
          <w:rFonts w:asciiTheme="majorHAnsi" w:hAnsiTheme="majorHAnsi" w:cstheme="majorHAnsi"/>
        </w:rPr>
        <w:t>nanotopography</w:t>
      </w:r>
      <w:proofErr w:type="spellEnd"/>
      <w:r w:rsidRPr="000B7F2D">
        <w:rPr>
          <w:rFonts w:asciiTheme="majorHAnsi" w:hAnsiTheme="majorHAnsi" w:cstheme="majorHAnsi"/>
        </w:rPr>
        <w:t xml:space="preserve"> influences cellular ultrastructure</w:t>
      </w:r>
      <w:r w:rsidR="009D0029" w:rsidRPr="000B7F2D">
        <w:rPr>
          <w:rFonts w:asciiTheme="majorHAnsi" w:hAnsiTheme="majorHAnsi" w:cstheme="majorHAnsi"/>
          <w:vertAlign w:val="superscript"/>
        </w:rPr>
        <w:t>5</w:t>
      </w:r>
      <w:r w:rsidRPr="000B7F2D">
        <w:rPr>
          <w:rFonts w:asciiTheme="majorHAnsi" w:hAnsiTheme="majorHAnsi" w:cstheme="majorHAnsi"/>
        </w:rPr>
        <w:t xml:space="preserve">. The overall goal of this protocol is to provide a reproducible workflow for electrospinning gelatin substrates directly on </w:t>
      </w:r>
      <w:r w:rsidR="00BB4357" w:rsidRPr="000B7F2D">
        <w:rPr>
          <w:rFonts w:asciiTheme="majorHAnsi" w:hAnsiTheme="majorHAnsi" w:cstheme="majorHAnsi"/>
        </w:rPr>
        <w:t>EM</w:t>
      </w:r>
      <w:r w:rsidRPr="000B7F2D">
        <w:rPr>
          <w:rFonts w:asciiTheme="majorHAnsi" w:hAnsiTheme="majorHAnsi" w:cstheme="majorHAnsi"/>
        </w:rPr>
        <w:t xml:space="preserve"> grids and to enable investigation of how </w:t>
      </w:r>
      <w:r w:rsidR="00BB4357" w:rsidRPr="000B7F2D">
        <w:rPr>
          <w:rFonts w:asciiTheme="majorHAnsi" w:hAnsiTheme="majorHAnsi" w:cstheme="majorHAnsi"/>
        </w:rPr>
        <w:t>ECM</w:t>
      </w:r>
      <w:r w:rsidRPr="000B7F2D">
        <w:rPr>
          <w:rFonts w:asciiTheme="majorHAnsi" w:hAnsiTheme="majorHAnsi" w:cstheme="majorHAnsi"/>
        </w:rPr>
        <w:t xml:space="preserve"> organization regulates endothelial cell morphology and cytoskeletal architecture</w:t>
      </w:r>
      <w:r w:rsidR="009D0029" w:rsidRPr="000B7F2D">
        <w:rPr>
          <w:rFonts w:asciiTheme="majorHAnsi" w:hAnsiTheme="majorHAnsi" w:cstheme="majorHAnsi"/>
          <w:vertAlign w:val="superscript"/>
        </w:rPr>
        <w:t>5</w:t>
      </w:r>
      <w:r w:rsidRPr="000B7F2D">
        <w:rPr>
          <w:rFonts w:asciiTheme="majorHAnsi" w:hAnsiTheme="majorHAnsi" w:cstheme="majorHAnsi"/>
        </w:rPr>
        <w:t xml:space="preserve">. By integrating </w:t>
      </w:r>
      <w:r w:rsidR="0006658A" w:rsidRPr="000B7F2D">
        <w:rPr>
          <w:rFonts w:asciiTheme="majorHAnsi" w:hAnsiTheme="majorHAnsi" w:cstheme="majorHAnsi"/>
        </w:rPr>
        <w:t>a controlled ECM architecture with cryogenic ultrastructural imaging, this approach enables</w:t>
      </w:r>
      <w:r w:rsidRPr="000B7F2D">
        <w:rPr>
          <w:rFonts w:asciiTheme="majorHAnsi" w:hAnsiTheme="majorHAnsi" w:cstheme="majorHAnsi"/>
        </w:rPr>
        <w:t xml:space="preserve"> direct investigation of how physical microenvironmental cues influence cellular organization at the nanometer scale</w:t>
      </w:r>
      <w:r w:rsidR="007C2101" w:rsidRPr="000B7F2D">
        <w:rPr>
          <w:rFonts w:asciiTheme="majorHAnsi" w:hAnsiTheme="majorHAnsi" w:cstheme="majorHAnsi"/>
        </w:rPr>
        <w:t xml:space="preserve"> (see </w:t>
      </w:r>
      <w:r w:rsidR="007C2101" w:rsidRPr="000B7F2D">
        <w:rPr>
          <w:rFonts w:asciiTheme="majorHAnsi" w:hAnsiTheme="majorHAnsi" w:cstheme="majorHAnsi"/>
          <w:b/>
          <w:bCs/>
        </w:rPr>
        <w:t>Fig</w:t>
      </w:r>
      <w:r w:rsidR="00480737" w:rsidRPr="000B7F2D">
        <w:rPr>
          <w:rFonts w:asciiTheme="majorHAnsi" w:hAnsiTheme="majorHAnsi" w:cstheme="majorHAnsi"/>
          <w:b/>
          <w:bCs/>
        </w:rPr>
        <w:t>ure</w:t>
      </w:r>
      <w:r w:rsidR="007C2101" w:rsidRPr="000B7F2D">
        <w:rPr>
          <w:rFonts w:asciiTheme="majorHAnsi" w:hAnsiTheme="majorHAnsi" w:cstheme="majorHAnsi"/>
          <w:b/>
          <w:bCs/>
        </w:rPr>
        <w:t xml:space="preserve"> 1</w:t>
      </w:r>
      <w:r w:rsidR="007C2101" w:rsidRPr="000B7F2D">
        <w:rPr>
          <w:rFonts w:asciiTheme="majorHAnsi" w:hAnsiTheme="majorHAnsi" w:cstheme="majorHAnsi"/>
        </w:rPr>
        <w:t>)</w:t>
      </w:r>
      <w:r w:rsidRPr="000B7F2D">
        <w:rPr>
          <w:rFonts w:asciiTheme="majorHAnsi" w:hAnsiTheme="majorHAnsi" w:cstheme="majorHAnsi"/>
        </w:rPr>
        <w:t>.</w:t>
      </w:r>
    </w:p>
    <w:p w14:paraId="20B055E7" w14:textId="77777777" w:rsidR="00190AD0" w:rsidRPr="000B7F2D" w:rsidRDefault="00190AD0" w:rsidP="000B7F2D">
      <w:pPr>
        <w:pStyle w:val="NormalWeb"/>
        <w:spacing w:before="0" w:beforeAutospacing="0" w:after="0" w:afterAutospacing="0"/>
        <w:jc w:val="both"/>
        <w:rPr>
          <w:rFonts w:asciiTheme="majorHAnsi" w:hAnsiTheme="majorHAnsi" w:cstheme="majorHAnsi"/>
        </w:rPr>
      </w:pPr>
    </w:p>
    <w:p w14:paraId="20C2793B" w14:textId="090F2081" w:rsidR="00B228E4" w:rsidRPr="000B7F2D" w:rsidRDefault="00040D64"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 xml:space="preserve">The rationale for developing this technique arises from a gap between conventional cell culture systems and the requirements of </w:t>
      </w:r>
      <w:r w:rsidR="00637BA2" w:rsidRPr="000B7F2D">
        <w:rPr>
          <w:rFonts w:asciiTheme="majorHAnsi" w:hAnsiTheme="majorHAnsi" w:cstheme="majorHAnsi"/>
        </w:rPr>
        <w:t xml:space="preserve">sample preparation for </w:t>
      </w:r>
      <w:r w:rsidR="007C6F62" w:rsidRPr="000B7F2D">
        <w:rPr>
          <w:rFonts w:asciiTheme="majorHAnsi" w:hAnsiTheme="majorHAnsi" w:cstheme="majorHAnsi"/>
        </w:rPr>
        <w:t xml:space="preserve">modern </w:t>
      </w:r>
      <w:r w:rsidRPr="000B7F2D">
        <w:rPr>
          <w:rFonts w:asciiTheme="majorHAnsi" w:hAnsiTheme="majorHAnsi" w:cstheme="majorHAnsi"/>
        </w:rPr>
        <w:t>structural biology. Cryo-</w:t>
      </w:r>
      <w:r w:rsidR="00637BA2" w:rsidRPr="000B7F2D">
        <w:rPr>
          <w:rFonts w:asciiTheme="majorHAnsi" w:hAnsiTheme="majorHAnsi" w:cstheme="majorHAnsi"/>
        </w:rPr>
        <w:t>ET</w:t>
      </w:r>
      <w:r w:rsidRPr="000B7F2D">
        <w:rPr>
          <w:rFonts w:asciiTheme="majorHAnsi" w:hAnsiTheme="majorHAnsi" w:cstheme="majorHAnsi"/>
        </w:rPr>
        <w:t xml:space="preserve"> enables </w:t>
      </w:r>
      <w:r w:rsidR="00480737" w:rsidRPr="000B7F2D">
        <w:rPr>
          <w:rFonts w:asciiTheme="majorHAnsi" w:hAnsiTheme="majorHAnsi" w:cstheme="majorHAnsi"/>
        </w:rPr>
        <w:t>high-resolution</w:t>
      </w:r>
      <w:r w:rsidR="008F6691" w:rsidRPr="000B7F2D">
        <w:rPr>
          <w:rFonts w:asciiTheme="majorHAnsi" w:hAnsiTheme="majorHAnsi" w:cstheme="majorHAnsi"/>
        </w:rPr>
        <w:t xml:space="preserve"> </w:t>
      </w:r>
      <w:r w:rsidRPr="000B7F2D">
        <w:rPr>
          <w:rFonts w:asciiTheme="majorHAnsi" w:hAnsiTheme="majorHAnsi" w:cstheme="majorHAnsi"/>
        </w:rPr>
        <w:t>three-dimensional visualization of intact vitrified cells without chemical fixation, dehydration, or staining, thereby preserving membranes, cytoskeletal assemblies, and intracellular organization in a near-native state⁶</w:t>
      </w:r>
      <w:r w:rsidR="00DA0D74" w:rsidRPr="000B7F2D">
        <w:rPr>
          <w:rFonts w:asciiTheme="majorHAnsi" w:hAnsiTheme="majorHAnsi" w:cstheme="majorHAnsi"/>
          <w:vertAlign w:val="superscript"/>
        </w:rPr>
        <w:t>-</w:t>
      </w:r>
      <w:r w:rsidRPr="000B7F2D">
        <w:rPr>
          <w:rFonts w:asciiTheme="majorHAnsi" w:hAnsiTheme="majorHAnsi" w:cstheme="majorHAnsi"/>
        </w:rPr>
        <w:t xml:space="preserve">⁹. </w:t>
      </w:r>
      <w:r w:rsidR="00395F1F" w:rsidRPr="000B7F2D">
        <w:rPr>
          <w:rFonts w:asciiTheme="majorHAnsi" w:hAnsiTheme="majorHAnsi" w:cstheme="majorHAnsi"/>
        </w:rPr>
        <w:t xml:space="preserve">However, </w:t>
      </w:r>
      <w:r w:rsidR="008F6691" w:rsidRPr="000B7F2D">
        <w:rPr>
          <w:rFonts w:asciiTheme="majorHAnsi" w:hAnsiTheme="majorHAnsi" w:cstheme="majorHAnsi"/>
        </w:rPr>
        <w:t>standard</w:t>
      </w:r>
      <w:r w:rsidR="00395F1F" w:rsidRPr="000B7F2D">
        <w:rPr>
          <w:rFonts w:asciiTheme="majorHAnsi" w:hAnsiTheme="majorHAnsi" w:cstheme="majorHAnsi"/>
        </w:rPr>
        <w:t xml:space="preserve"> </w:t>
      </w:r>
      <w:r w:rsidR="00637BA2" w:rsidRPr="000B7F2D">
        <w:rPr>
          <w:rFonts w:asciiTheme="majorHAnsi" w:hAnsiTheme="majorHAnsi" w:cstheme="majorHAnsi"/>
        </w:rPr>
        <w:t>EM</w:t>
      </w:r>
      <w:r w:rsidR="00395F1F" w:rsidRPr="000B7F2D">
        <w:rPr>
          <w:rFonts w:asciiTheme="majorHAnsi" w:hAnsiTheme="majorHAnsi" w:cstheme="majorHAnsi"/>
        </w:rPr>
        <w:t xml:space="preserve"> grids </w:t>
      </w:r>
      <w:r w:rsidR="008F6691" w:rsidRPr="000B7F2D">
        <w:rPr>
          <w:rFonts w:asciiTheme="majorHAnsi" w:hAnsiTheme="majorHAnsi" w:cstheme="majorHAnsi"/>
        </w:rPr>
        <w:t xml:space="preserve">used as cell culture substrates </w:t>
      </w:r>
      <w:r w:rsidR="007C6F62" w:rsidRPr="000B7F2D">
        <w:rPr>
          <w:rFonts w:asciiTheme="majorHAnsi" w:hAnsiTheme="majorHAnsi" w:cstheme="majorHAnsi"/>
        </w:rPr>
        <w:t xml:space="preserve">for </w:t>
      </w:r>
      <w:r w:rsidR="007C6F62" w:rsidRPr="000B7F2D">
        <w:rPr>
          <w:rFonts w:asciiTheme="majorHAnsi" w:hAnsiTheme="majorHAnsi" w:cstheme="majorHAnsi"/>
          <w:i/>
          <w:iCs/>
        </w:rPr>
        <w:t>in situ</w:t>
      </w:r>
      <w:r w:rsidR="007C6F62" w:rsidRPr="000B7F2D">
        <w:rPr>
          <w:rFonts w:asciiTheme="majorHAnsi" w:hAnsiTheme="majorHAnsi" w:cstheme="majorHAnsi"/>
        </w:rPr>
        <w:t xml:space="preserve"> cryo-ET </w:t>
      </w:r>
      <w:r w:rsidR="00637BA2" w:rsidRPr="000B7F2D">
        <w:rPr>
          <w:rFonts w:asciiTheme="majorHAnsi" w:hAnsiTheme="majorHAnsi" w:cstheme="majorHAnsi"/>
        </w:rPr>
        <w:t xml:space="preserve">are coated with </w:t>
      </w:r>
      <w:r w:rsidR="008F6691" w:rsidRPr="000B7F2D">
        <w:rPr>
          <w:rFonts w:asciiTheme="majorHAnsi" w:hAnsiTheme="majorHAnsi" w:cstheme="majorHAnsi"/>
        </w:rPr>
        <w:t xml:space="preserve">a </w:t>
      </w:r>
      <w:r w:rsidR="0006658A" w:rsidRPr="000B7F2D">
        <w:rPr>
          <w:rFonts w:asciiTheme="majorHAnsi" w:hAnsiTheme="majorHAnsi" w:cstheme="majorHAnsi"/>
        </w:rPr>
        <w:t>thin, porous</w:t>
      </w:r>
      <w:r w:rsidR="008F6691" w:rsidRPr="000B7F2D">
        <w:rPr>
          <w:rFonts w:asciiTheme="majorHAnsi" w:hAnsiTheme="majorHAnsi" w:cstheme="majorHAnsi"/>
        </w:rPr>
        <w:t xml:space="preserve"> mesh that does not provide directional</w:t>
      </w:r>
      <w:r w:rsidR="00395F1F" w:rsidRPr="000B7F2D">
        <w:rPr>
          <w:rFonts w:asciiTheme="majorHAnsi" w:hAnsiTheme="majorHAnsi" w:cstheme="majorHAnsi"/>
        </w:rPr>
        <w:t xml:space="preserve"> topographical guidance to adherent cells</w:t>
      </w:r>
      <w:r w:rsidRPr="000B7F2D">
        <w:rPr>
          <w:rFonts w:asciiTheme="majorHAnsi" w:hAnsiTheme="majorHAnsi" w:cstheme="majorHAnsi"/>
        </w:rPr>
        <w:t>. While</w:t>
      </w:r>
      <w:r w:rsidR="008F6691" w:rsidRPr="000B7F2D">
        <w:rPr>
          <w:rFonts w:asciiTheme="majorHAnsi" w:hAnsiTheme="majorHAnsi" w:cstheme="majorHAnsi"/>
        </w:rPr>
        <w:t xml:space="preserve"> incubating EM grids in an ECM protein </w:t>
      </w:r>
      <w:r w:rsidRPr="000B7F2D">
        <w:rPr>
          <w:rFonts w:asciiTheme="majorHAnsi" w:hAnsiTheme="majorHAnsi" w:cstheme="majorHAnsi"/>
        </w:rPr>
        <w:t xml:space="preserve">can improve cell attachment, and micropatterned grid strategies can control cell </w:t>
      </w:r>
      <w:r w:rsidR="008F6691" w:rsidRPr="000B7F2D">
        <w:rPr>
          <w:rFonts w:asciiTheme="majorHAnsi" w:hAnsiTheme="majorHAnsi" w:cstheme="majorHAnsi"/>
        </w:rPr>
        <w:t>shape</w:t>
      </w:r>
      <w:r w:rsidR="0006658A" w:rsidRPr="000B7F2D">
        <w:rPr>
          <w:rFonts w:asciiTheme="majorHAnsi" w:hAnsiTheme="majorHAnsi" w:cstheme="majorHAnsi"/>
        </w:rPr>
        <w:t xml:space="preserve"> and position</w:t>
      </w:r>
      <w:r w:rsidRPr="000B7F2D">
        <w:rPr>
          <w:rFonts w:asciiTheme="majorHAnsi" w:hAnsiTheme="majorHAnsi" w:cstheme="majorHAnsi"/>
        </w:rPr>
        <w:t xml:space="preserve"> and facilitate imaging of defined regions such as cell</w:t>
      </w:r>
      <w:r w:rsidR="00DA0D74" w:rsidRPr="000B7F2D">
        <w:rPr>
          <w:rFonts w:asciiTheme="majorHAnsi" w:hAnsiTheme="majorHAnsi" w:cstheme="majorHAnsi"/>
        </w:rPr>
        <w:t>-</w:t>
      </w:r>
      <w:r w:rsidRPr="000B7F2D">
        <w:rPr>
          <w:rFonts w:asciiTheme="majorHAnsi" w:hAnsiTheme="majorHAnsi" w:cstheme="majorHAnsi"/>
        </w:rPr>
        <w:t>cell contacts¹⁰</w:t>
      </w:r>
      <w:r w:rsidR="00723203" w:rsidRPr="000B7F2D">
        <w:rPr>
          <w:rFonts w:asciiTheme="majorHAnsi" w:hAnsiTheme="majorHAnsi" w:cstheme="majorHAnsi"/>
          <w:vertAlign w:val="superscript"/>
        </w:rPr>
        <w:t>-</w:t>
      </w:r>
      <w:r w:rsidRPr="000B7F2D">
        <w:rPr>
          <w:rFonts w:asciiTheme="majorHAnsi" w:hAnsiTheme="majorHAnsi" w:cstheme="majorHAnsi"/>
        </w:rPr>
        <w:t>¹</w:t>
      </w:r>
      <w:r w:rsidR="00B13600" w:rsidRPr="000B7F2D">
        <w:rPr>
          <w:rFonts w:asciiTheme="majorHAnsi" w:hAnsiTheme="majorHAnsi" w:cstheme="majorHAnsi"/>
          <w:vertAlign w:val="superscript"/>
        </w:rPr>
        <w:t>2</w:t>
      </w:r>
      <w:r w:rsidRPr="000B7F2D">
        <w:rPr>
          <w:rFonts w:asciiTheme="majorHAnsi" w:hAnsiTheme="majorHAnsi" w:cstheme="majorHAnsi"/>
        </w:rPr>
        <w:t xml:space="preserve">, these approaches remain largely two-dimensional and do not </w:t>
      </w:r>
      <w:r w:rsidR="00DD6D36" w:rsidRPr="000B7F2D">
        <w:rPr>
          <w:rFonts w:asciiTheme="majorHAnsi" w:hAnsiTheme="majorHAnsi" w:cstheme="majorHAnsi"/>
        </w:rPr>
        <w:t>replicat</w:t>
      </w:r>
      <w:r w:rsidR="007C6F62" w:rsidRPr="000B7F2D">
        <w:rPr>
          <w:rFonts w:asciiTheme="majorHAnsi" w:hAnsiTheme="majorHAnsi" w:cstheme="majorHAnsi"/>
        </w:rPr>
        <w:t>e</w:t>
      </w:r>
      <w:r w:rsidR="00DD6D36" w:rsidRPr="000B7F2D">
        <w:rPr>
          <w:rFonts w:asciiTheme="majorHAnsi" w:hAnsiTheme="majorHAnsi" w:cstheme="majorHAnsi"/>
        </w:rPr>
        <w:t xml:space="preserve"> </w:t>
      </w:r>
      <w:r w:rsidR="008F6691" w:rsidRPr="000B7F2D">
        <w:rPr>
          <w:rFonts w:asciiTheme="majorHAnsi" w:hAnsiTheme="majorHAnsi" w:cstheme="majorHAnsi"/>
          <w:i/>
          <w:iCs/>
        </w:rPr>
        <w:t>in vivo</w:t>
      </w:r>
      <w:r w:rsidR="007C6F62" w:rsidRPr="000B7F2D">
        <w:rPr>
          <w:rFonts w:asciiTheme="majorHAnsi" w:hAnsiTheme="majorHAnsi" w:cstheme="majorHAnsi"/>
        </w:rPr>
        <w:t xml:space="preserve"> ECM</w:t>
      </w:r>
      <w:r w:rsidR="008F6691" w:rsidRPr="000B7F2D">
        <w:rPr>
          <w:rFonts w:asciiTheme="majorHAnsi" w:hAnsiTheme="majorHAnsi" w:cstheme="majorHAnsi"/>
        </w:rPr>
        <w:t xml:space="preserve"> </w:t>
      </w:r>
      <w:r w:rsidRPr="000B7F2D">
        <w:rPr>
          <w:rFonts w:asciiTheme="majorHAnsi" w:hAnsiTheme="majorHAnsi" w:cstheme="majorHAnsi"/>
        </w:rPr>
        <w:t>topograph</w:t>
      </w:r>
      <w:r w:rsidR="008F6691" w:rsidRPr="000B7F2D">
        <w:rPr>
          <w:rFonts w:asciiTheme="majorHAnsi" w:hAnsiTheme="majorHAnsi" w:cstheme="majorHAnsi"/>
        </w:rPr>
        <w:t>ies</w:t>
      </w:r>
      <w:r w:rsidRPr="000B7F2D">
        <w:rPr>
          <w:rFonts w:asciiTheme="majorHAnsi" w:hAnsiTheme="majorHAnsi" w:cstheme="majorHAnsi"/>
        </w:rPr>
        <w:t>¹</w:t>
      </w:r>
      <w:proofErr w:type="gramStart"/>
      <w:r w:rsidRPr="000B7F2D">
        <w:rPr>
          <w:rFonts w:asciiTheme="majorHAnsi" w:hAnsiTheme="majorHAnsi" w:cstheme="majorHAnsi"/>
        </w:rPr>
        <w:t>⁰</w:t>
      </w:r>
      <w:r w:rsidRPr="000B7F2D">
        <w:rPr>
          <w:rFonts w:asciiTheme="majorHAnsi" w:hAnsiTheme="majorHAnsi" w:cstheme="majorHAnsi"/>
          <w:vertAlign w:val="superscript"/>
        </w:rPr>
        <w:t>,</w:t>
      </w:r>
      <w:r w:rsidRPr="000B7F2D">
        <w:rPr>
          <w:rFonts w:asciiTheme="majorHAnsi" w:hAnsiTheme="majorHAnsi" w:cstheme="majorHAnsi"/>
        </w:rPr>
        <w:t>¹</w:t>
      </w:r>
      <w:proofErr w:type="gramEnd"/>
      <w:r w:rsidRPr="000B7F2D">
        <w:rPr>
          <w:rFonts w:asciiTheme="majorHAnsi" w:hAnsiTheme="majorHAnsi" w:cstheme="majorHAnsi"/>
        </w:rPr>
        <w:t xml:space="preserve">¹. Electrospinning addresses this limitation by producing </w:t>
      </w:r>
      <w:proofErr w:type="spellStart"/>
      <w:r w:rsidR="0006658A" w:rsidRPr="000B7F2D">
        <w:rPr>
          <w:rFonts w:asciiTheme="majorHAnsi" w:hAnsiTheme="majorHAnsi" w:cstheme="majorHAnsi"/>
        </w:rPr>
        <w:t>submicrometer</w:t>
      </w:r>
      <w:proofErr w:type="spellEnd"/>
      <w:r w:rsidR="0006658A" w:rsidRPr="000B7F2D">
        <w:rPr>
          <w:rFonts w:asciiTheme="majorHAnsi" w:hAnsiTheme="majorHAnsi" w:cstheme="majorHAnsi"/>
        </w:rPr>
        <w:t>-thick</w:t>
      </w:r>
      <w:r w:rsidR="007C6F62" w:rsidRPr="000B7F2D">
        <w:rPr>
          <w:rFonts w:asciiTheme="majorHAnsi" w:hAnsiTheme="majorHAnsi" w:cstheme="majorHAnsi"/>
        </w:rPr>
        <w:t xml:space="preserve"> </w:t>
      </w:r>
      <w:r w:rsidRPr="000B7F2D">
        <w:rPr>
          <w:rFonts w:asciiTheme="majorHAnsi" w:hAnsiTheme="majorHAnsi" w:cstheme="majorHAnsi"/>
        </w:rPr>
        <w:t>fibers with tunable alignment, density, and morphology¹²</w:t>
      </w:r>
      <w:r w:rsidR="0079134E" w:rsidRPr="000B7F2D">
        <w:rPr>
          <w:rFonts w:asciiTheme="majorHAnsi" w:hAnsiTheme="majorHAnsi" w:cstheme="majorHAnsi"/>
          <w:vertAlign w:val="superscript"/>
        </w:rPr>
        <w:t>-</w:t>
      </w:r>
      <w:r w:rsidR="00B13600" w:rsidRPr="000B7F2D">
        <w:rPr>
          <w:rFonts w:asciiTheme="majorHAnsi" w:hAnsiTheme="majorHAnsi" w:cstheme="majorHAnsi"/>
          <w:vertAlign w:val="superscript"/>
        </w:rPr>
        <w:t>14</w:t>
      </w:r>
      <w:r w:rsidR="007C6F62" w:rsidRPr="000B7F2D">
        <w:rPr>
          <w:rFonts w:asciiTheme="majorHAnsi" w:hAnsiTheme="majorHAnsi" w:cstheme="majorHAnsi"/>
        </w:rPr>
        <w:t>. G</w:t>
      </w:r>
      <w:r w:rsidRPr="000B7F2D">
        <w:rPr>
          <w:rFonts w:asciiTheme="majorHAnsi" w:hAnsiTheme="majorHAnsi" w:cstheme="majorHAnsi"/>
        </w:rPr>
        <w:t>elatin</w:t>
      </w:r>
      <w:r w:rsidR="008F6691" w:rsidRPr="000B7F2D">
        <w:rPr>
          <w:rFonts w:asciiTheme="majorHAnsi" w:hAnsiTheme="majorHAnsi" w:cstheme="majorHAnsi"/>
        </w:rPr>
        <w:t>, denatured type I collagen</w:t>
      </w:r>
      <w:r w:rsidR="00B13600" w:rsidRPr="000B7F2D">
        <w:rPr>
          <w:rFonts w:asciiTheme="majorHAnsi" w:hAnsiTheme="majorHAnsi" w:cstheme="majorHAnsi"/>
          <w:vertAlign w:val="superscript"/>
        </w:rPr>
        <w:t>15</w:t>
      </w:r>
      <w:r w:rsidR="008F6691" w:rsidRPr="000B7F2D">
        <w:rPr>
          <w:rFonts w:asciiTheme="majorHAnsi" w:hAnsiTheme="majorHAnsi" w:cstheme="majorHAnsi"/>
        </w:rPr>
        <w:t>,</w:t>
      </w:r>
      <w:r w:rsidRPr="000B7F2D">
        <w:rPr>
          <w:rFonts w:asciiTheme="majorHAnsi" w:hAnsiTheme="majorHAnsi" w:cstheme="majorHAnsi"/>
        </w:rPr>
        <w:t xml:space="preserve"> provides a biologically relevant matrix that can be</w:t>
      </w:r>
      <w:r w:rsidR="007C6F62" w:rsidRPr="000B7F2D">
        <w:rPr>
          <w:rFonts w:asciiTheme="majorHAnsi" w:hAnsiTheme="majorHAnsi" w:cstheme="majorHAnsi"/>
        </w:rPr>
        <w:t xml:space="preserve"> made</w:t>
      </w:r>
      <w:r w:rsidRPr="000B7F2D">
        <w:rPr>
          <w:rFonts w:asciiTheme="majorHAnsi" w:hAnsiTheme="majorHAnsi" w:cstheme="majorHAnsi"/>
        </w:rPr>
        <w:t xml:space="preserve"> stab</w:t>
      </w:r>
      <w:r w:rsidR="008F6691" w:rsidRPr="000B7F2D">
        <w:rPr>
          <w:rFonts w:asciiTheme="majorHAnsi" w:hAnsiTheme="majorHAnsi" w:cstheme="majorHAnsi"/>
        </w:rPr>
        <w:t>le</w:t>
      </w:r>
      <w:r w:rsidRPr="000B7F2D">
        <w:rPr>
          <w:rFonts w:asciiTheme="majorHAnsi" w:hAnsiTheme="majorHAnsi" w:cstheme="majorHAnsi"/>
        </w:rPr>
        <w:t xml:space="preserve"> in aqueous environments </w:t>
      </w:r>
      <w:r w:rsidR="007C6F62" w:rsidRPr="000B7F2D">
        <w:rPr>
          <w:rFonts w:asciiTheme="majorHAnsi" w:hAnsiTheme="majorHAnsi" w:cstheme="majorHAnsi"/>
        </w:rPr>
        <w:t>via</w:t>
      </w:r>
      <w:r w:rsidRPr="000B7F2D">
        <w:rPr>
          <w:rFonts w:asciiTheme="majorHAnsi" w:hAnsiTheme="majorHAnsi" w:cstheme="majorHAnsi"/>
        </w:rPr>
        <w:t xml:space="preserve"> crosslinking¹</w:t>
      </w:r>
      <w:r w:rsidR="00B13600" w:rsidRPr="000B7F2D">
        <w:rPr>
          <w:rFonts w:asciiTheme="majorHAnsi" w:hAnsiTheme="majorHAnsi" w:cstheme="majorHAnsi"/>
          <w:vertAlign w:val="superscript"/>
        </w:rPr>
        <w:t>6</w:t>
      </w:r>
      <w:r w:rsidRPr="000B7F2D">
        <w:rPr>
          <w:rFonts w:asciiTheme="majorHAnsi" w:hAnsiTheme="majorHAnsi" w:cstheme="majorHAnsi"/>
        </w:rPr>
        <w:t>.</w:t>
      </w:r>
    </w:p>
    <w:p w14:paraId="35121FAD" w14:textId="77777777" w:rsidR="00480737" w:rsidRPr="000B7F2D" w:rsidRDefault="00480737" w:rsidP="000B7F2D">
      <w:pPr>
        <w:pStyle w:val="NormalWeb"/>
        <w:spacing w:before="0" w:beforeAutospacing="0" w:after="0" w:afterAutospacing="0"/>
        <w:jc w:val="both"/>
        <w:rPr>
          <w:rFonts w:asciiTheme="majorHAnsi" w:hAnsiTheme="majorHAnsi" w:cstheme="majorHAnsi"/>
        </w:rPr>
      </w:pPr>
    </w:p>
    <w:p w14:paraId="5FB18275" w14:textId="729D7549" w:rsidR="00B228E4" w:rsidRPr="000B7F2D" w:rsidRDefault="00040D64"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 xml:space="preserve">This method offers several advantages over alternative techniques. Compared with </w:t>
      </w:r>
      <w:r w:rsidR="008F6691" w:rsidRPr="000B7F2D">
        <w:rPr>
          <w:rFonts w:asciiTheme="majorHAnsi" w:hAnsiTheme="majorHAnsi" w:cstheme="majorHAnsi"/>
        </w:rPr>
        <w:t>unstructured</w:t>
      </w:r>
      <w:r w:rsidRPr="000B7F2D">
        <w:rPr>
          <w:rFonts w:asciiTheme="majorHAnsi" w:hAnsiTheme="majorHAnsi" w:cstheme="majorHAnsi"/>
        </w:rPr>
        <w:t xml:space="preserve"> protein coatings </w:t>
      </w:r>
      <w:r w:rsidR="004C1D9D" w:rsidRPr="000B7F2D">
        <w:rPr>
          <w:rFonts w:asciiTheme="majorHAnsi" w:hAnsiTheme="majorHAnsi" w:cstheme="majorHAnsi"/>
        </w:rPr>
        <w:t>and</w:t>
      </w:r>
      <w:r w:rsidRPr="000B7F2D">
        <w:rPr>
          <w:rFonts w:asciiTheme="majorHAnsi" w:hAnsiTheme="majorHAnsi" w:cstheme="majorHAnsi"/>
        </w:rPr>
        <w:t xml:space="preserve"> micropatterned substrates, electrospun fibrillar matrices introduce directional </w:t>
      </w:r>
      <w:proofErr w:type="spellStart"/>
      <w:r w:rsidRPr="000B7F2D">
        <w:rPr>
          <w:rFonts w:asciiTheme="majorHAnsi" w:hAnsiTheme="majorHAnsi" w:cstheme="majorHAnsi"/>
        </w:rPr>
        <w:t>nanotopographical</w:t>
      </w:r>
      <w:proofErr w:type="spellEnd"/>
      <w:r w:rsidRPr="000B7F2D">
        <w:rPr>
          <w:rFonts w:asciiTheme="majorHAnsi" w:hAnsiTheme="majorHAnsi" w:cstheme="majorHAnsi"/>
        </w:rPr>
        <w:t xml:space="preserve"> cues that guide endothelial morphology and cytoskeletal organization while remaining sufficiently thin for cryogenic imaging</w:t>
      </w:r>
      <w:r w:rsidR="00E511B2" w:rsidRPr="000B7F2D">
        <w:rPr>
          <w:rFonts w:asciiTheme="majorHAnsi" w:hAnsiTheme="majorHAnsi" w:cstheme="majorHAnsi"/>
          <w:vertAlign w:val="superscript"/>
        </w:rPr>
        <w:t>2</w:t>
      </w:r>
      <w:r w:rsidR="007502BF" w:rsidRPr="000B7F2D">
        <w:rPr>
          <w:rFonts w:asciiTheme="majorHAnsi" w:hAnsiTheme="majorHAnsi" w:cstheme="majorHAnsi"/>
          <w:vertAlign w:val="superscript"/>
        </w:rPr>
        <w:t>-</w:t>
      </w:r>
      <w:r w:rsidR="00E511B2" w:rsidRPr="000B7F2D">
        <w:rPr>
          <w:rFonts w:asciiTheme="majorHAnsi" w:hAnsiTheme="majorHAnsi" w:cstheme="majorHAnsi"/>
          <w:vertAlign w:val="superscript"/>
        </w:rPr>
        <w:t>4,</w:t>
      </w:r>
      <w:proofErr w:type="gramStart"/>
      <w:r w:rsidR="00E511B2" w:rsidRPr="000B7F2D">
        <w:rPr>
          <w:rFonts w:asciiTheme="majorHAnsi" w:hAnsiTheme="majorHAnsi" w:cstheme="majorHAnsi"/>
          <w:vertAlign w:val="superscript"/>
        </w:rPr>
        <w:t>5</w:t>
      </w:r>
      <w:r w:rsidRPr="000B7F2D">
        <w:rPr>
          <w:rFonts w:asciiTheme="majorHAnsi" w:hAnsiTheme="majorHAnsi" w:cstheme="majorHAnsi"/>
          <w:vertAlign w:val="superscript"/>
        </w:rPr>
        <w:t>,</w:t>
      </w:r>
      <w:r w:rsidRPr="000B7F2D">
        <w:rPr>
          <w:rFonts w:asciiTheme="majorHAnsi" w:hAnsiTheme="majorHAnsi" w:cstheme="majorHAnsi"/>
        </w:rPr>
        <w:t>¹⁰</w:t>
      </w:r>
      <w:r w:rsidRPr="000B7F2D">
        <w:rPr>
          <w:rFonts w:asciiTheme="majorHAnsi" w:hAnsiTheme="majorHAnsi" w:cstheme="majorHAnsi"/>
          <w:vertAlign w:val="superscript"/>
        </w:rPr>
        <w:t>,</w:t>
      </w:r>
      <w:r w:rsidRPr="000B7F2D">
        <w:rPr>
          <w:rFonts w:asciiTheme="majorHAnsi" w:hAnsiTheme="majorHAnsi" w:cstheme="majorHAnsi"/>
        </w:rPr>
        <w:t>¹</w:t>
      </w:r>
      <w:proofErr w:type="gramEnd"/>
      <w:r w:rsidRPr="000B7F2D">
        <w:rPr>
          <w:rFonts w:asciiTheme="majorHAnsi" w:hAnsiTheme="majorHAnsi" w:cstheme="majorHAnsi"/>
        </w:rPr>
        <w:t xml:space="preserve">¹. </w:t>
      </w:r>
      <w:r w:rsidR="00C34BE0" w:rsidRPr="000B7F2D">
        <w:rPr>
          <w:rFonts w:asciiTheme="majorHAnsi" w:hAnsiTheme="majorHAnsi" w:cstheme="majorHAnsi"/>
        </w:rPr>
        <w:t xml:space="preserve">Traditional methods like extrusion for creating aligned collagen fibrillar films are difficult to integrate with cryo-ET because the resulting ECM mats are usually hundreds of micrometers thick. In contrast, electrospinning allows the direct deposition of a thin nanofibrous layer onto EM grids, offering </w:t>
      </w:r>
      <w:r w:rsidR="00C34BE0" w:rsidRPr="000B7F2D">
        <w:rPr>
          <w:rFonts w:asciiTheme="majorHAnsi" w:hAnsiTheme="majorHAnsi" w:cstheme="majorHAnsi"/>
        </w:rPr>
        <w:lastRenderedPageBreak/>
        <w:t xml:space="preserve">adequate physical signals to direct cell alignment while being compatible with plunge-freezing vitrification (&lt;10 </w:t>
      </w:r>
      <w:proofErr w:type="spellStart"/>
      <w:r w:rsidR="00C34BE0" w:rsidRPr="000B7F2D">
        <w:rPr>
          <w:rFonts w:asciiTheme="majorHAnsi" w:hAnsiTheme="majorHAnsi" w:cstheme="majorHAnsi"/>
        </w:rPr>
        <w:t>μm</w:t>
      </w:r>
      <w:proofErr w:type="spellEnd"/>
      <w:r w:rsidR="00C34BE0" w:rsidRPr="000B7F2D">
        <w:rPr>
          <w:rFonts w:asciiTheme="majorHAnsi" w:hAnsiTheme="majorHAnsi" w:cstheme="majorHAnsi"/>
        </w:rPr>
        <w:t>)</w:t>
      </w:r>
      <w:r w:rsidR="008B299D" w:rsidRPr="000B7F2D">
        <w:rPr>
          <w:rFonts w:asciiTheme="majorHAnsi" w:hAnsiTheme="majorHAnsi" w:cstheme="majorHAnsi"/>
          <w:vertAlign w:val="superscript"/>
        </w:rPr>
        <w:t>5</w:t>
      </w:r>
      <w:r w:rsidRPr="000B7F2D">
        <w:rPr>
          <w:rFonts w:asciiTheme="majorHAnsi" w:hAnsiTheme="majorHAnsi" w:cstheme="majorHAnsi"/>
        </w:rPr>
        <w:t xml:space="preserve">. </w:t>
      </w:r>
      <w:r w:rsidR="00A969B2" w:rsidRPr="000B7F2D">
        <w:rPr>
          <w:rFonts w:asciiTheme="majorHAnsi" w:hAnsiTheme="majorHAnsi" w:cstheme="majorHAnsi"/>
        </w:rPr>
        <w:t xml:space="preserve">Beyond providing biocompatibility, </w:t>
      </w:r>
      <w:r w:rsidR="00480737" w:rsidRPr="000B7F2D">
        <w:rPr>
          <w:rFonts w:asciiTheme="majorHAnsi" w:hAnsiTheme="majorHAnsi" w:cstheme="majorHAnsi"/>
        </w:rPr>
        <w:t xml:space="preserve">the use of all-gold EM grids as electrospinning substrates improves mechanical stability during imaging relative to EM grids with a carbon film, thereby </w:t>
      </w:r>
      <w:r w:rsidRPr="000B7F2D">
        <w:rPr>
          <w:rFonts w:asciiTheme="majorHAnsi" w:hAnsiTheme="majorHAnsi" w:cstheme="majorHAnsi"/>
        </w:rPr>
        <w:t>enhancing data quality for high-resolution structural analysis¹</w:t>
      </w:r>
      <w:r w:rsidR="006E486C" w:rsidRPr="000B7F2D">
        <w:rPr>
          <w:rFonts w:asciiTheme="majorHAnsi" w:hAnsiTheme="majorHAnsi" w:cstheme="majorHAnsi"/>
          <w:vertAlign w:val="superscript"/>
        </w:rPr>
        <w:t>7</w:t>
      </w:r>
      <w:r w:rsidRPr="000B7F2D">
        <w:rPr>
          <w:rFonts w:asciiTheme="majorHAnsi" w:hAnsiTheme="majorHAnsi" w:cstheme="majorHAnsi"/>
        </w:rPr>
        <w:t xml:space="preserve">. The incorporation of </w:t>
      </w:r>
      <w:r w:rsidR="007E1358" w:rsidRPr="000B7F2D">
        <w:rPr>
          <w:rFonts w:asciiTheme="majorHAnsi" w:hAnsiTheme="majorHAnsi" w:cstheme="majorHAnsi"/>
        </w:rPr>
        <w:t>cryo-FIB</w:t>
      </w:r>
      <w:r w:rsidRPr="000B7F2D">
        <w:rPr>
          <w:rFonts w:asciiTheme="majorHAnsi" w:hAnsiTheme="majorHAnsi" w:cstheme="majorHAnsi"/>
        </w:rPr>
        <w:t xml:space="preserve"> milling </w:t>
      </w:r>
      <w:r w:rsidR="007E1358" w:rsidRPr="000B7F2D">
        <w:rPr>
          <w:rFonts w:asciiTheme="majorHAnsi" w:hAnsiTheme="majorHAnsi" w:cstheme="majorHAnsi"/>
        </w:rPr>
        <w:t xml:space="preserve">here </w:t>
      </w:r>
      <w:r w:rsidRPr="000B7F2D">
        <w:rPr>
          <w:rFonts w:asciiTheme="majorHAnsi" w:hAnsiTheme="majorHAnsi" w:cstheme="majorHAnsi"/>
        </w:rPr>
        <w:t xml:space="preserve">expands the applicability of the platform </w:t>
      </w:r>
      <w:r w:rsidR="007E1358" w:rsidRPr="000B7F2D">
        <w:rPr>
          <w:rFonts w:asciiTheme="majorHAnsi" w:hAnsiTheme="majorHAnsi" w:cstheme="majorHAnsi"/>
        </w:rPr>
        <w:t xml:space="preserve">beyond our previously published study </w:t>
      </w:r>
      <w:r w:rsidRPr="000B7F2D">
        <w:rPr>
          <w:rFonts w:asciiTheme="majorHAnsi" w:hAnsiTheme="majorHAnsi" w:cstheme="majorHAnsi"/>
        </w:rPr>
        <w:t>by enabling preparation of electron-transparent lamellae from cellular regions that are otherwise too thick for direct tomography¹</w:t>
      </w:r>
      <w:r w:rsidR="006E486C" w:rsidRPr="000B7F2D">
        <w:rPr>
          <w:rFonts w:asciiTheme="majorHAnsi" w:hAnsiTheme="majorHAnsi" w:cstheme="majorHAnsi"/>
          <w:vertAlign w:val="superscript"/>
        </w:rPr>
        <w:t>8-20</w:t>
      </w:r>
      <w:r w:rsidRPr="000B7F2D">
        <w:rPr>
          <w:rFonts w:asciiTheme="majorHAnsi" w:hAnsiTheme="majorHAnsi" w:cstheme="majorHAnsi"/>
        </w:rPr>
        <w:t xml:space="preserve">. </w:t>
      </w:r>
      <w:r w:rsidR="001352F9" w:rsidRPr="000B7F2D">
        <w:rPr>
          <w:rFonts w:asciiTheme="majorHAnsi" w:hAnsiTheme="majorHAnsi" w:cstheme="majorHAnsi"/>
        </w:rPr>
        <w:t>T</w:t>
      </w:r>
      <w:r w:rsidRPr="000B7F2D">
        <w:rPr>
          <w:rFonts w:asciiTheme="majorHAnsi" w:hAnsiTheme="majorHAnsi" w:cstheme="majorHAnsi"/>
        </w:rPr>
        <w:t xml:space="preserve">his technique </w:t>
      </w:r>
      <w:r w:rsidR="001352F9" w:rsidRPr="000B7F2D">
        <w:rPr>
          <w:rFonts w:asciiTheme="majorHAnsi" w:hAnsiTheme="majorHAnsi" w:cstheme="majorHAnsi"/>
        </w:rPr>
        <w:t>combines</w:t>
      </w:r>
      <w:r w:rsidRPr="000B7F2D">
        <w:rPr>
          <w:rFonts w:asciiTheme="majorHAnsi" w:hAnsiTheme="majorHAnsi" w:cstheme="majorHAnsi"/>
        </w:rPr>
        <w:t xml:space="preserve"> </w:t>
      </w:r>
      <w:r w:rsidR="001352F9" w:rsidRPr="000B7F2D">
        <w:rPr>
          <w:rFonts w:asciiTheme="majorHAnsi" w:hAnsiTheme="majorHAnsi" w:cstheme="majorHAnsi"/>
        </w:rPr>
        <w:t xml:space="preserve">the </w:t>
      </w:r>
      <w:r w:rsidRPr="000B7F2D">
        <w:rPr>
          <w:rFonts w:asciiTheme="majorHAnsi" w:hAnsiTheme="majorHAnsi" w:cstheme="majorHAnsi"/>
        </w:rPr>
        <w:t xml:space="preserve">advances in </w:t>
      </w:r>
      <w:r w:rsidR="007E1358" w:rsidRPr="000B7F2D">
        <w:rPr>
          <w:rFonts w:asciiTheme="majorHAnsi" w:hAnsiTheme="majorHAnsi" w:cstheme="majorHAnsi"/>
        </w:rPr>
        <w:t>ECM</w:t>
      </w:r>
      <w:r w:rsidRPr="000B7F2D">
        <w:rPr>
          <w:rFonts w:asciiTheme="majorHAnsi" w:hAnsiTheme="majorHAnsi" w:cstheme="majorHAnsi"/>
        </w:rPr>
        <w:t xml:space="preserve"> engineering</w:t>
      </w:r>
      <w:r w:rsidR="001352F9" w:rsidRPr="000B7F2D">
        <w:rPr>
          <w:rFonts w:asciiTheme="majorHAnsi" w:hAnsiTheme="majorHAnsi" w:cstheme="majorHAnsi"/>
        </w:rPr>
        <w:t xml:space="preserve"> </w:t>
      </w:r>
      <w:r w:rsidR="00A969B2" w:rsidRPr="000B7F2D">
        <w:rPr>
          <w:rFonts w:asciiTheme="majorHAnsi" w:hAnsiTheme="majorHAnsi" w:cstheme="majorHAnsi"/>
        </w:rPr>
        <w:t>with</w:t>
      </w:r>
      <w:r w:rsidR="007E1358" w:rsidRPr="000B7F2D">
        <w:rPr>
          <w:rFonts w:asciiTheme="majorHAnsi" w:hAnsiTheme="majorHAnsi" w:cstheme="majorHAnsi"/>
        </w:rPr>
        <w:t xml:space="preserve"> advanced</w:t>
      </w:r>
      <w:r w:rsidRPr="000B7F2D">
        <w:rPr>
          <w:rFonts w:asciiTheme="majorHAnsi" w:hAnsiTheme="majorHAnsi" w:cstheme="majorHAnsi"/>
        </w:rPr>
        <w:t xml:space="preserve"> structural biology, providing a platform that integrates biologically relevant microenvironments with nanoscale imaging capabilities¹</w:t>
      </w:r>
      <w:r w:rsidRPr="000B7F2D">
        <w:rPr>
          <w:rFonts w:asciiTheme="majorHAnsi" w:hAnsiTheme="majorHAnsi" w:cstheme="majorHAnsi"/>
          <w:vertAlign w:val="superscript"/>
        </w:rPr>
        <w:t>,</w:t>
      </w:r>
      <w:proofErr w:type="gramStart"/>
      <w:r w:rsidR="006E486C" w:rsidRPr="000B7F2D">
        <w:rPr>
          <w:rFonts w:asciiTheme="majorHAnsi" w:hAnsiTheme="majorHAnsi" w:cstheme="majorHAnsi"/>
          <w:vertAlign w:val="superscript"/>
        </w:rPr>
        <w:t>5</w:t>
      </w:r>
      <w:r w:rsidRPr="000B7F2D">
        <w:rPr>
          <w:rFonts w:asciiTheme="majorHAnsi" w:hAnsiTheme="majorHAnsi" w:cstheme="majorHAnsi"/>
          <w:vertAlign w:val="superscript"/>
        </w:rPr>
        <w:t>,</w:t>
      </w:r>
      <w:r w:rsidRPr="000B7F2D">
        <w:rPr>
          <w:rFonts w:asciiTheme="majorHAnsi" w:hAnsiTheme="majorHAnsi" w:cstheme="majorHAnsi"/>
        </w:rPr>
        <w:t>⁶</w:t>
      </w:r>
      <w:proofErr w:type="gramEnd"/>
      <w:r w:rsidR="00C74BEA" w:rsidRPr="000B7F2D">
        <w:rPr>
          <w:rFonts w:asciiTheme="majorHAnsi" w:hAnsiTheme="majorHAnsi" w:cstheme="majorHAnsi"/>
          <w:vertAlign w:val="superscript"/>
        </w:rPr>
        <w:t>-</w:t>
      </w:r>
      <w:r w:rsidRPr="000B7F2D">
        <w:rPr>
          <w:rFonts w:asciiTheme="majorHAnsi" w:hAnsiTheme="majorHAnsi" w:cstheme="majorHAnsi"/>
        </w:rPr>
        <w:t>⁹.</w:t>
      </w:r>
    </w:p>
    <w:p w14:paraId="2BDE2703" w14:textId="77777777" w:rsidR="00480737" w:rsidRPr="000B7F2D" w:rsidRDefault="00480737" w:rsidP="000B7F2D">
      <w:pPr>
        <w:pStyle w:val="NormalWeb"/>
        <w:spacing w:before="0" w:beforeAutospacing="0" w:after="0" w:afterAutospacing="0"/>
        <w:jc w:val="both"/>
        <w:rPr>
          <w:rFonts w:asciiTheme="majorHAnsi" w:hAnsiTheme="majorHAnsi" w:cstheme="majorHAnsi"/>
        </w:rPr>
      </w:pPr>
    </w:p>
    <w:p w14:paraId="48BA6B0A" w14:textId="206A9042" w:rsidR="006E4797" w:rsidRPr="000B7F2D" w:rsidRDefault="00040D64"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 xml:space="preserve">This protocol is </w:t>
      </w:r>
      <w:r w:rsidR="00104A7E" w:rsidRPr="000B7F2D">
        <w:rPr>
          <w:rFonts w:asciiTheme="majorHAnsi" w:hAnsiTheme="majorHAnsi" w:cstheme="majorHAnsi"/>
        </w:rPr>
        <w:t>intend</w:t>
      </w:r>
      <w:r w:rsidRPr="000B7F2D">
        <w:rPr>
          <w:rFonts w:asciiTheme="majorHAnsi" w:hAnsiTheme="majorHAnsi" w:cstheme="majorHAnsi"/>
        </w:rPr>
        <w:t xml:space="preserve">ed for researchers seeking to investigate how </w:t>
      </w:r>
      <w:r w:rsidR="007E1358" w:rsidRPr="000B7F2D">
        <w:rPr>
          <w:rFonts w:asciiTheme="majorHAnsi" w:hAnsiTheme="majorHAnsi" w:cstheme="majorHAnsi"/>
        </w:rPr>
        <w:t>ECM</w:t>
      </w:r>
      <w:r w:rsidRPr="000B7F2D">
        <w:rPr>
          <w:rFonts w:asciiTheme="majorHAnsi" w:hAnsiTheme="majorHAnsi" w:cstheme="majorHAnsi"/>
        </w:rPr>
        <w:t xml:space="preserve"> topography influences endothelial ultrastructure, cytoskeletal organization, and cell–matrix interactions. </w:t>
      </w:r>
      <w:r w:rsidR="00104A7E" w:rsidRPr="000B7F2D">
        <w:rPr>
          <w:rFonts w:asciiTheme="majorHAnsi" w:hAnsiTheme="majorHAnsi" w:cstheme="majorHAnsi"/>
        </w:rPr>
        <w:t xml:space="preserve">By combining engineered matrix </w:t>
      </w:r>
      <w:r w:rsidR="00190AD0" w:rsidRPr="000B7F2D">
        <w:rPr>
          <w:rFonts w:asciiTheme="majorHAnsi" w:hAnsiTheme="majorHAnsi" w:cstheme="majorHAnsi"/>
        </w:rPr>
        <w:t>architecture</w:t>
      </w:r>
      <w:r w:rsidR="00104A7E" w:rsidRPr="000B7F2D">
        <w:rPr>
          <w:rFonts w:asciiTheme="majorHAnsi" w:hAnsiTheme="majorHAnsi" w:cstheme="majorHAnsi"/>
        </w:rPr>
        <w:t xml:space="preserve"> with cryogenic imaging workflows, the method provides a platform for correlating ECM organization with intracellular architecture at the nanoscale. Although demonstrated here with endothelial cells, the approach may be adapted to other adherent mammalian cell types, particularly when matrix architecture is expected to influence cell morphology, adhesion, or </w:t>
      </w:r>
      <w:proofErr w:type="spellStart"/>
      <w:r w:rsidR="00104A7E" w:rsidRPr="000B7F2D">
        <w:rPr>
          <w:rFonts w:asciiTheme="majorHAnsi" w:hAnsiTheme="majorHAnsi" w:cstheme="majorHAnsi"/>
        </w:rPr>
        <w:t>mechanotransduction</w:t>
      </w:r>
      <w:proofErr w:type="spellEnd"/>
      <w:r w:rsidR="00104A7E" w:rsidRPr="000B7F2D">
        <w:rPr>
          <w:rFonts w:asciiTheme="majorHAnsi" w:hAnsiTheme="majorHAnsi" w:cstheme="majorHAnsi"/>
        </w:rPr>
        <w:t xml:space="preserve">. The fibrous gelatin coating may also support the culture of cell types that are difficult to maintain directly on conventional EM grids, although this should be evaluated empirically for each model system. </w:t>
      </w:r>
      <w:r w:rsidR="007E1358" w:rsidRPr="000B7F2D">
        <w:rPr>
          <w:rFonts w:asciiTheme="majorHAnsi" w:hAnsiTheme="majorHAnsi" w:cstheme="majorHAnsi"/>
        </w:rPr>
        <w:t>S</w:t>
      </w:r>
      <w:r w:rsidRPr="000B7F2D">
        <w:rPr>
          <w:rFonts w:asciiTheme="majorHAnsi" w:hAnsiTheme="majorHAnsi" w:cstheme="majorHAnsi"/>
        </w:rPr>
        <w:t>uccessful implementation requires access to electrospinning equipment, cryogenic sample</w:t>
      </w:r>
      <w:r w:rsidR="00AC59E7" w:rsidRPr="000B7F2D">
        <w:rPr>
          <w:rFonts w:asciiTheme="majorHAnsi" w:hAnsiTheme="majorHAnsi" w:cstheme="majorHAnsi"/>
        </w:rPr>
        <w:t>-</w:t>
      </w:r>
      <w:r w:rsidRPr="000B7F2D">
        <w:rPr>
          <w:rFonts w:asciiTheme="majorHAnsi" w:hAnsiTheme="majorHAnsi" w:cstheme="majorHAnsi"/>
        </w:rPr>
        <w:t xml:space="preserve">preparation tools, </w:t>
      </w:r>
      <w:r w:rsidR="007E1358" w:rsidRPr="000B7F2D">
        <w:rPr>
          <w:rFonts w:asciiTheme="majorHAnsi" w:hAnsiTheme="majorHAnsi" w:cstheme="majorHAnsi"/>
        </w:rPr>
        <w:t>cryo-FIB</w:t>
      </w:r>
      <w:r w:rsidR="00104A7E" w:rsidRPr="000B7F2D">
        <w:rPr>
          <w:rFonts w:asciiTheme="majorHAnsi" w:hAnsiTheme="majorHAnsi" w:cstheme="majorHAnsi"/>
        </w:rPr>
        <w:t>,</w:t>
      </w:r>
      <w:r w:rsidR="007E1358" w:rsidRPr="000B7F2D">
        <w:rPr>
          <w:rFonts w:asciiTheme="majorHAnsi" w:hAnsiTheme="majorHAnsi" w:cstheme="majorHAnsi"/>
        </w:rPr>
        <w:t xml:space="preserve"> and cryo-EM</w:t>
      </w:r>
      <w:r w:rsidRPr="000B7F2D">
        <w:rPr>
          <w:rFonts w:asciiTheme="majorHAnsi" w:hAnsiTheme="majorHAnsi" w:cstheme="majorHAnsi"/>
        </w:rPr>
        <w:t xml:space="preserve"> infrastructure</w:t>
      </w:r>
      <w:r w:rsidR="00357D61" w:rsidRPr="000B7F2D">
        <w:rPr>
          <w:rFonts w:asciiTheme="majorHAnsi" w:hAnsiTheme="majorHAnsi" w:cstheme="majorHAnsi"/>
          <w:vertAlign w:val="superscript"/>
        </w:rPr>
        <w:t>18-20</w:t>
      </w:r>
      <w:r w:rsidRPr="000B7F2D">
        <w:rPr>
          <w:rFonts w:asciiTheme="majorHAnsi" w:hAnsiTheme="majorHAnsi" w:cstheme="majorHAnsi"/>
        </w:rPr>
        <w:t xml:space="preserve">. </w:t>
      </w:r>
      <w:r w:rsidR="00104A7E" w:rsidRPr="000B7F2D">
        <w:rPr>
          <w:rFonts w:asciiTheme="majorHAnsi" w:hAnsiTheme="majorHAnsi" w:cstheme="majorHAnsi"/>
        </w:rPr>
        <w:t xml:space="preserve">Researchers working in mechanobiology, vascular biology, cell–matrix adhesion, and </w:t>
      </w:r>
      <w:r w:rsidR="00104A7E" w:rsidRPr="000B7F2D">
        <w:rPr>
          <w:rFonts w:asciiTheme="majorHAnsi" w:hAnsiTheme="majorHAnsi" w:cstheme="majorHAnsi"/>
          <w:i/>
          <w:iCs/>
        </w:rPr>
        <w:t xml:space="preserve">in situ </w:t>
      </w:r>
      <w:r w:rsidR="00104A7E" w:rsidRPr="000B7F2D">
        <w:rPr>
          <w:rFonts w:asciiTheme="majorHAnsi" w:hAnsiTheme="majorHAnsi" w:cstheme="majorHAnsi"/>
        </w:rPr>
        <w:t>structural biology are likely to benefit most from this approach.</w:t>
      </w:r>
    </w:p>
    <w:p w14:paraId="56BA1F3F" w14:textId="77777777" w:rsidR="00480737" w:rsidRPr="000B7F2D" w:rsidRDefault="00480737" w:rsidP="000B7F2D">
      <w:pPr>
        <w:pStyle w:val="NormalWeb"/>
        <w:spacing w:before="0" w:beforeAutospacing="0" w:after="0" w:afterAutospacing="0"/>
        <w:jc w:val="both"/>
        <w:rPr>
          <w:rFonts w:asciiTheme="majorHAnsi" w:hAnsiTheme="majorHAnsi" w:cstheme="majorHAnsi"/>
          <w:b/>
        </w:rPr>
      </w:pPr>
    </w:p>
    <w:p w14:paraId="32A92E82" w14:textId="2D0E03F4" w:rsidR="006E4797" w:rsidRPr="000B7F2D" w:rsidRDefault="00040D64" w:rsidP="000B7F2D">
      <w:pPr>
        <w:jc w:val="both"/>
        <w:rPr>
          <w:rFonts w:asciiTheme="majorHAnsi" w:hAnsiTheme="majorHAnsi" w:cstheme="majorHAnsi"/>
        </w:rPr>
      </w:pPr>
      <w:r w:rsidRPr="000B7F2D">
        <w:rPr>
          <w:rFonts w:asciiTheme="majorHAnsi" w:hAnsiTheme="majorHAnsi" w:cstheme="majorHAnsi"/>
          <w:b/>
        </w:rPr>
        <w:t>PROTOCOL:</w:t>
      </w:r>
      <w:r w:rsidRPr="000B7F2D">
        <w:rPr>
          <w:rFonts w:asciiTheme="majorHAnsi" w:hAnsiTheme="majorHAnsi" w:cstheme="majorHAnsi"/>
        </w:rPr>
        <w:t xml:space="preserve"> </w:t>
      </w:r>
    </w:p>
    <w:p w14:paraId="0F5D4CD7" w14:textId="77777777" w:rsidR="00480737" w:rsidRPr="000B7F2D" w:rsidRDefault="00480737" w:rsidP="000B7F2D">
      <w:pPr>
        <w:pStyle w:val="NormalWeb"/>
        <w:spacing w:before="0" w:beforeAutospacing="0" w:after="0" w:afterAutospacing="0"/>
        <w:jc w:val="both"/>
        <w:rPr>
          <w:rStyle w:val="Strong"/>
          <w:rFonts w:asciiTheme="majorHAnsi" w:hAnsiTheme="majorHAnsi" w:cstheme="majorHAnsi"/>
          <w:b w:val="0"/>
          <w:bCs w:val="0"/>
        </w:rPr>
      </w:pPr>
    </w:p>
    <w:p w14:paraId="0E48472E" w14:textId="2D6B7B13" w:rsidR="002704C7" w:rsidRPr="000B7F2D" w:rsidRDefault="00040D64"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 xml:space="preserve">All work was performed with commercially obtained human-derived cells in accordance with institutional biosafety guidelines. </w:t>
      </w:r>
    </w:p>
    <w:p w14:paraId="754D56E6" w14:textId="77777777" w:rsidR="00480737" w:rsidRPr="000B7F2D" w:rsidRDefault="00480737" w:rsidP="000B7F2D">
      <w:pPr>
        <w:pStyle w:val="NormalWeb"/>
        <w:spacing w:before="0" w:beforeAutospacing="0" w:after="0" w:afterAutospacing="0"/>
        <w:jc w:val="both"/>
        <w:rPr>
          <w:rFonts w:asciiTheme="majorHAnsi" w:hAnsiTheme="majorHAnsi" w:cstheme="majorHAnsi"/>
        </w:rPr>
      </w:pPr>
    </w:p>
    <w:p w14:paraId="5996F416" w14:textId="3E0D8C8B" w:rsidR="00EB40FD" w:rsidRPr="00DB03B4" w:rsidRDefault="00040D64" w:rsidP="000B7F2D">
      <w:pPr>
        <w:pStyle w:val="Heading3"/>
        <w:numPr>
          <w:ilvl w:val="0"/>
          <w:numId w:val="26"/>
        </w:numPr>
        <w:spacing w:before="0"/>
        <w:ind w:left="0" w:firstLine="0"/>
        <w:jc w:val="both"/>
        <w:rPr>
          <w:rFonts w:asciiTheme="majorHAnsi" w:hAnsiTheme="majorHAnsi" w:cstheme="majorHAnsi"/>
          <w:color w:val="auto"/>
          <w:highlight w:val="yellow"/>
        </w:rPr>
      </w:pPr>
      <w:r w:rsidRPr="00DB03B4">
        <w:rPr>
          <w:rFonts w:asciiTheme="majorHAnsi" w:hAnsiTheme="majorHAnsi" w:cstheme="majorHAnsi"/>
          <w:color w:val="auto"/>
          <w:highlight w:val="yellow"/>
        </w:rPr>
        <w:t xml:space="preserve">Electrospinning </w:t>
      </w:r>
      <w:r w:rsidR="00480737" w:rsidRPr="00DB03B4">
        <w:rPr>
          <w:rFonts w:asciiTheme="majorHAnsi" w:hAnsiTheme="majorHAnsi" w:cstheme="majorHAnsi"/>
          <w:color w:val="auto"/>
          <w:highlight w:val="yellow"/>
        </w:rPr>
        <w:t>p</w:t>
      </w:r>
      <w:r w:rsidRPr="00DB03B4">
        <w:rPr>
          <w:rFonts w:asciiTheme="majorHAnsi" w:hAnsiTheme="majorHAnsi" w:cstheme="majorHAnsi"/>
          <w:color w:val="auto"/>
          <w:highlight w:val="yellow"/>
        </w:rPr>
        <w:t>reparation</w:t>
      </w:r>
    </w:p>
    <w:p w14:paraId="0487D142" w14:textId="77777777" w:rsidR="00480737" w:rsidRPr="000B7F2D" w:rsidRDefault="00480737" w:rsidP="000B7F2D">
      <w:pPr>
        <w:jc w:val="both"/>
        <w:rPr>
          <w:rFonts w:asciiTheme="majorHAnsi" w:hAnsiTheme="majorHAnsi" w:cstheme="majorHAnsi"/>
        </w:rPr>
      </w:pPr>
    </w:p>
    <w:p w14:paraId="1E572E68" w14:textId="7CB0C8DC" w:rsidR="00EB40FD" w:rsidRPr="000B7F2D" w:rsidRDefault="00040D64" w:rsidP="000B7F2D">
      <w:pPr>
        <w:pStyle w:val="NormalWeb"/>
        <w:numPr>
          <w:ilvl w:val="1"/>
          <w:numId w:val="37"/>
        </w:numPr>
        <w:spacing w:before="0" w:beforeAutospacing="0" w:after="0" w:afterAutospacing="0"/>
        <w:ind w:left="0" w:firstLine="0"/>
        <w:jc w:val="both"/>
        <w:rPr>
          <w:rFonts w:asciiTheme="majorHAnsi" w:hAnsiTheme="majorHAnsi" w:cstheme="majorHAnsi"/>
        </w:rPr>
      </w:pPr>
      <w:r w:rsidRPr="000B7F2D">
        <w:rPr>
          <w:rStyle w:val="Strong"/>
          <w:rFonts w:asciiTheme="majorHAnsi" w:hAnsiTheme="majorHAnsi" w:cstheme="majorHAnsi"/>
          <w:b w:val="0"/>
          <w:bCs w:val="0"/>
        </w:rPr>
        <w:t>Prepare the crosslinking solution</w:t>
      </w:r>
      <w:r w:rsidR="00480737" w:rsidRPr="000B7F2D">
        <w:rPr>
          <w:rStyle w:val="Strong"/>
          <w:rFonts w:asciiTheme="majorHAnsi" w:hAnsiTheme="majorHAnsi" w:cstheme="majorHAnsi"/>
          <w:b w:val="0"/>
          <w:bCs w:val="0"/>
        </w:rPr>
        <w:t xml:space="preserve"> (</w:t>
      </w:r>
      <w:r w:rsidRPr="000B7F2D">
        <w:rPr>
          <w:rFonts w:asciiTheme="majorHAnsi" w:hAnsiTheme="majorHAnsi" w:cstheme="majorHAnsi"/>
        </w:rPr>
        <w:t xml:space="preserve">0.05 M </w:t>
      </w:r>
      <w:r w:rsidR="00480737" w:rsidRPr="000B7F2D">
        <w:rPr>
          <w:rFonts w:asciiTheme="majorHAnsi" w:hAnsiTheme="majorHAnsi" w:cstheme="majorHAnsi"/>
        </w:rPr>
        <w:t>1-ethyl-3-[3-</w:t>
      </w:r>
      <w:proofErr w:type="gramStart"/>
      <w:r w:rsidR="00480737" w:rsidRPr="000B7F2D">
        <w:rPr>
          <w:rFonts w:asciiTheme="majorHAnsi" w:hAnsiTheme="majorHAnsi" w:cstheme="majorHAnsi"/>
        </w:rPr>
        <w:t>dimethylaminopropyl]carbodiimide</w:t>
      </w:r>
      <w:proofErr w:type="gramEnd"/>
      <w:r w:rsidR="00480737" w:rsidRPr="000B7F2D">
        <w:rPr>
          <w:rFonts w:asciiTheme="majorHAnsi" w:hAnsiTheme="majorHAnsi" w:cstheme="majorHAnsi"/>
        </w:rPr>
        <w:t xml:space="preserve"> hydrochloride [</w:t>
      </w:r>
      <w:r w:rsidRPr="000B7F2D">
        <w:rPr>
          <w:rFonts w:asciiTheme="majorHAnsi" w:hAnsiTheme="majorHAnsi" w:cstheme="majorHAnsi"/>
        </w:rPr>
        <w:t>EDC</w:t>
      </w:r>
      <w:r w:rsidR="00480737" w:rsidRPr="000B7F2D">
        <w:rPr>
          <w:rFonts w:asciiTheme="majorHAnsi" w:hAnsiTheme="majorHAnsi" w:cstheme="majorHAnsi"/>
        </w:rPr>
        <w:t>])</w:t>
      </w:r>
      <w:r w:rsidRPr="000B7F2D">
        <w:rPr>
          <w:rFonts w:asciiTheme="majorHAnsi" w:hAnsiTheme="majorHAnsi" w:cstheme="majorHAnsi"/>
        </w:rPr>
        <w:t xml:space="preserve"> by dissolving 0.2 g </w:t>
      </w:r>
      <w:r w:rsidR="00480737" w:rsidRPr="000B7F2D">
        <w:rPr>
          <w:rFonts w:asciiTheme="majorHAnsi" w:hAnsiTheme="majorHAnsi" w:cstheme="majorHAnsi"/>
        </w:rPr>
        <w:t xml:space="preserve">of </w:t>
      </w:r>
      <w:r w:rsidRPr="000B7F2D">
        <w:rPr>
          <w:rFonts w:asciiTheme="majorHAnsi" w:hAnsiTheme="majorHAnsi" w:cstheme="majorHAnsi"/>
        </w:rPr>
        <w:t xml:space="preserve">EDC in 16.7 mL </w:t>
      </w:r>
      <w:r w:rsidR="00480737" w:rsidRPr="000B7F2D">
        <w:rPr>
          <w:rFonts w:asciiTheme="majorHAnsi" w:hAnsiTheme="majorHAnsi" w:cstheme="majorHAnsi"/>
        </w:rPr>
        <w:t xml:space="preserve">of </w:t>
      </w:r>
      <w:r w:rsidRPr="000B7F2D">
        <w:rPr>
          <w:rFonts w:asciiTheme="majorHAnsi" w:hAnsiTheme="majorHAnsi" w:cstheme="majorHAnsi"/>
        </w:rPr>
        <w:t>ethanol and 4.</w:t>
      </w:r>
      <w:r w:rsidR="003244E9" w:rsidRPr="000B7F2D">
        <w:rPr>
          <w:rFonts w:asciiTheme="majorHAnsi" w:hAnsiTheme="majorHAnsi" w:cstheme="majorHAnsi"/>
        </w:rPr>
        <w:t>2</w:t>
      </w:r>
      <w:r w:rsidRPr="000B7F2D">
        <w:rPr>
          <w:rFonts w:asciiTheme="majorHAnsi" w:hAnsiTheme="majorHAnsi" w:cstheme="majorHAnsi"/>
        </w:rPr>
        <w:t xml:space="preserve"> mL </w:t>
      </w:r>
      <w:r w:rsidR="00480737" w:rsidRPr="000B7F2D">
        <w:rPr>
          <w:rFonts w:asciiTheme="majorHAnsi" w:hAnsiTheme="majorHAnsi" w:cstheme="majorHAnsi"/>
        </w:rPr>
        <w:t xml:space="preserve">of </w:t>
      </w:r>
      <w:r w:rsidRPr="000B7F2D">
        <w:rPr>
          <w:rFonts w:asciiTheme="majorHAnsi" w:hAnsiTheme="majorHAnsi" w:cstheme="majorHAnsi"/>
        </w:rPr>
        <w:t xml:space="preserve">deionized water, then </w:t>
      </w:r>
      <w:r w:rsidR="003244E9" w:rsidRPr="000B7F2D">
        <w:rPr>
          <w:rFonts w:asciiTheme="majorHAnsi" w:hAnsiTheme="majorHAnsi" w:cstheme="majorHAnsi"/>
        </w:rPr>
        <w:t>maintain</w:t>
      </w:r>
      <w:r w:rsidRPr="000B7F2D">
        <w:rPr>
          <w:rFonts w:asciiTheme="majorHAnsi" w:hAnsiTheme="majorHAnsi" w:cstheme="majorHAnsi"/>
        </w:rPr>
        <w:t xml:space="preserve"> the solution </w:t>
      </w:r>
      <w:r w:rsidR="003244E9" w:rsidRPr="000B7F2D">
        <w:rPr>
          <w:rFonts w:asciiTheme="majorHAnsi" w:hAnsiTheme="majorHAnsi" w:cstheme="majorHAnsi"/>
        </w:rPr>
        <w:t>at</w:t>
      </w:r>
      <w:r w:rsidRPr="000B7F2D">
        <w:rPr>
          <w:rFonts w:asciiTheme="majorHAnsi" w:hAnsiTheme="majorHAnsi" w:cstheme="majorHAnsi"/>
        </w:rPr>
        <w:t xml:space="preserve"> 4 °C.</w:t>
      </w:r>
    </w:p>
    <w:p w14:paraId="10434677" w14:textId="77777777" w:rsidR="00480737" w:rsidRPr="000B7F2D" w:rsidRDefault="00480737" w:rsidP="000B7F2D">
      <w:pPr>
        <w:pStyle w:val="NormalWeb"/>
        <w:spacing w:before="0" w:beforeAutospacing="0" w:after="0" w:afterAutospacing="0"/>
        <w:jc w:val="both"/>
        <w:rPr>
          <w:rStyle w:val="Strong"/>
          <w:rFonts w:asciiTheme="majorHAnsi" w:hAnsiTheme="majorHAnsi" w:cstheme="majorHAnsi"/>
        </w:rPr>
      </w:pPr>
    </w:p>
    <w:p w14:paraId="4AD0F7A4" w14:textId="2840EB10" w:rsidR="00480737" w:rsidRPr="000B7F2D" w:rsidRDefault="00040D64" w:rsidP="000B7F2D">
      <w:pPr>
        <w:pStyle w:val="NormalWeb"/>
        <w:spacing w:before="0" w:beforeAutospacing="0" w:after="0" w:afterAutospacing="0"/>
        <w:jc w:val="both"/>
        <w:rPr>
          <w:rFonts w:asciiTheme="majorHAnsi" w:hAnsiTheme="majorHAnsi" w:cstheme="majorHAnsi"/>
        </w:rPr>
      </w:pPr>
      <w:r w:rsidRPr="000B7F2D">
        <w:rPr>
          <w:rStyle w:val="Strong"/>
          <w:rFonts w:asciiTheme="majorHAnsi" w:hAnsiTheme="majorHAnsi" w:cstheme="majorHAnsi"/>
          <w:b w:val="0"/>
          <w:bCs w:val="0"/>
        </w:rPr>
        <w:t>CAUTION:</w:t>
      </w:r>
      <w:r w:rsidRPr="000B7F2D">
        <w:rPr>
          <w:rFonts w:asciiTheme="majorHAnsi" w:hAnsiTheme="majorHAnsi" w:cstheme="majorHAnsi"/>
        </w:rPr>
        <w:t xml:space="preserve"> Handle EDC and ethanol in a chemical hood (our analytical balance is outside the chemical hood</w:t>
      </w:r>
      <w:r w:rsidR="00762BBB" w:rsidRPr="000B7F2D">
        <w:rPr>
          <w:rFonts w:asciiTheme="majorHAnsi" w:hAnsiTheme="majorHAnsi" w:cstheme="majorHAnsi"/>
        </w:rPr>
        <w:t>;</w:t>
      </w:r>
      <w:r w:rsidRPr="000B7F2D">
        <w:rPr>
          <w:rFonts w:asciiTheme="majorHAnsi" w:hAnsiTheme="majorHAnsi" w:cstheme="majorHAnsi"/>
        </w:rPr>
        <w:t xml:space="preserve"> we wear a respirator mask), and collect all waste as hazardous into a chemical waste container. </w:t>
      </w:r>
    </w:p>
    <w:p w14:paraId="45EE8593" w14:textId="77777777" w:rsidR="00480737" w:rsidRPr="000B7F2D" w:rsidRDefault="00480737" w:rsidP="000B7F2D">
      <w:pPr>
        <w:pStyle w:val="NormalWeb"/>
        <w:spacing w:before="0" w:beforeAutospacing="0" w:after="0" w:afterAutospacing="0"/>
        <w:jc w:val="both"/>
        <w:rPr>
          <w:rFonts w:asciiTheme="majorHAnsi" w:hAnsiTheme="majorHAnsi" w:cstheme="majorHAnsi"/>
        </w:rPr>
      </w:pPr>
    </w:p>
    <w:p w14:paraId="3FA45662" w14:textId="2DC34714" w:rsidR="00EB40FD" w:rsidRPr="00D14A77" w:rsidRDefault="00040D64" w:rsidP="000B7F2D">
      <w:pPr>
        <w:pStyle w:val="NormalWeb"/>
        <w:numPr>
          <w:ilvl w:val="1"/>
          <w:numId w:val="37"/>
        </w:numPr>
        <w:spacing w:before="0" w:beforeAutospacing="0" w:after="0" w:afterAutospacing="0"/>
        <w:ind w:left="0" w:firstLine="0"/>
        <w:jc w:val="both"/>
        <w:rPr>
          <w:rFonts w:asciiTheme="majorHAnsi" w:hAnsiTheme="majorHAnsi" w:cstheme="majorHAnsi"/>
        </w:rPr>
      </w:pPr>
      <w:r w:rsidRPr="00D14A77">
        <w:rPr>
          <w:rStyle w:val="Strong"/>
          <w:rFonts w:asciiTheme="majorHAnsi" w:hAnsiTheme="majorHAnsi" w:cstheme="majorHAnsi"/>
          <w:b w:val="0"/>
          <w:bCs w:val="0"/>
        </w:rPr>
        <w:t>Prepare the adhesive stub surface</w:t>
      </w:r>
      <w:r w:rsidR="00762BBB" w:rsidRPr="00D14A77">
        <w:rPr>
          <w:rStyle w:val="Strong"/>
          <w:rFonts w:asciiTheme="majorHAnsi" w:hAnsiTheme="majorHAnsi" w:cstheme="majorHAnsi"/>
          <w:b w:val="0"/>
          <w:bCs w:val="0"/>
        </w:rPr>
        <w:t xml:space="preserve"> by </w:t>
      </w:r>
      <w:r w:rsidR="00762BBB" w:rsidRPr="00D14A77">
        <w:rPr>
          <w:rFonts w:asciiTheme="majorHAnsi" w:hAnsiTheme="majorHAnsi" w:cstheme="majorHAnsi"/>
        </w:rPr>
        <w:t>m</w:t>
      </w:r>
      <w:r w:rsidRPr="00D14A77">
        <w:rPr>
          <w:rFonts w:asciiTheme="majorHAnsi" w:hAnsiTheme="majorHAnsi" w:cstheme="majorHAnsi"/>
        </w:rPr>
        <w:t>ix</w:t>
      </w:r>
      <w:r w:rsidR="00762BBB" w:rsidRPr="00D14A77">
        <w:rPr>
          <w:rFonts w:asciiTheme="majorHAnsi" w:hAnsiTheme="majorHAnsi" w:cstheme="majorHAnsi"/>
        </w:rPr>
        <w:t>ing</w:t>
      </w:r>
      <w:r w:rsidRPr="00D14A77">
        <w:rPr>
          <w:rFonts w:asciiTheme="majorHAnsi" w:hAnsiTheme="majorHAnsi" w:cstheme="majorHAnsi"/>
        </w:rPr>
        <w:t xml:space="preserve"> polydimethylsiloxane (PDMS) base and curing agent at a 10:1 ratio and </w:t>
      </w:r>
      <w:r w:rsidR="003B2544" w:rsidRPr="00D14A77">
        <w:rPr>
          <w:rFonts w:asciiTheme="majorHAnsi" w:hAnsiTheme="majorHAnsi" w:cstheme="majorHAnsi"/>
        </w:rPr>
        <w:t>spreading</w:t>
      </w:r>
      <w:r w:rsidRPr="00D14A77">
        <w:rPr>
          <w:rFonts w:asciiTheme="majorHAnsi" w:hAnsiTheme="majorHAnsi" w:cstheme="majorHAnsi"/>
        </w:rPr>
        <w:t xml:space="preserve"> a thin adhesive layer onto </w:t>
      </w:r>
      <w:r w:rsidR="00063246" w:rsidRPr="00D14A77">
        <w:rPr>
          <w:rFonts w:asciiTheme="majorHAnsi" w:hAnsiTheme="majorHAnsi" w:cstheme="majorHAnsi"/>
        </w:rPr>
        <w:t xml:space="preserve">clean </w:t>
      </w:r>
      <w:r w:rsidRPr="00D14A77">
        <w:rPr>
          <w:rFonts w:asciiTheme="majorHAnsi" w:hAnsiTheme="majorHAnsi" w:cstheme="majorHAnsi"/>
        </w:rPr>
        <w:t>scanning electron microscopy (SEM) stubs. Cure the coat</w:t>
      </w:r>
      <w:r w:rsidR="00B20815" w:rsidRPr="00D14A77">
        <w:rPr>
          <w:rFonts w:asciiTheme="majorHAnsi" w:hAnsiTheme="majorHAnsi" w:cstheme="majorHAnsi"/>
        </w:rPr>
        <w:t>ed</w:t>
      </w:r>
      <w:r w:rsidRPr="00D14A77">
        <w:rPr>
          <w:rFonts w:asciiTheme="majorHAnsi" w:hAnsiTheme="majorHAnsi" w:cstheme="majorHAnsi"/>
        </w:rPr>
        <w:t xml:space="preserve"> layer for 24 h at room temperature.</w:t>
      </w:r>
    </w:p>
    <w:p w14:paraId="23FE383C" w14:textId="77777777" w:rsidR="00762BBB" w:rsidRPr="00D14A77" w:rsidRDefault="00762BBB" w:rsidP="000B7F2D">
      <w:pPr>
        <w:pStyle w:val="NormalWeb"/>
        <w:spacing w:before="0" w:beforeAutospacing="0" w:after="0" w:afterAutospacing="0"/>
        <w:jc w:val="both"/>
        <w:rPr>
          <w:rFonts w:asciiTheme="majorHAnsi" w:hAnsiTheme="majorHAnsi" w:cstheme="majorHAnsi"/>
        </w:rPr>
      </w:pPr>
    </w:p>
    <w:p w14:paraId="05DF6164" w14:textId="7F1F983E" w:rsidR="002704C7" w:rsidRPr="00D14A77" w:rsidRDefault="00040D64" w:rsidP="000B7F2D">
      <w:pPr>
        <w:pStyle w:val="Heading3"/>
        <w:numPr>
          <w:ilvl w:val="0"/>
          <w:numId w:val="37"/>
        </w:numPr>
        <w:spacing w:before="0"/>
        <w:ind w:left="0" w:firstLine="0"/>
        <w:jc w:val="both"/>
        <w:rPr>
          <w:rFonts w:asciiTheme="majorHAnsi" w:hAnsiTheme="majorHAnsi" w:cstheme="majorHAnsi"/>
          <w:color w:val="auto"/>
        </w:rPr>
      </w:pPr>
      <w:r w:rsidRPr="00D14A77">
        <w:rPr>
          <w:rFonts w:asciiTheme="majorHAnsi" w:hAnsiTheme="majorHAnsi" w:cstheme="majorHAnsi"/>
          <w:color w:val="auto"/>
        </w:rPr>
        <w:t>Prepar</w:t>
      </w:r>
      <w:r w:rsidR="00334B28" w:rsidRPr="00D14A77">
        <w:rPr>
          <w:rFonts w:asciiTheme="majorHAnsi" w:hAnsiTheme="majorHAnsi" w:cstheme="majorHAnsi"/>
          <w:color w:val="auto"/>
        </w:rPr>
        <w:t>ation of</w:t>
      </w:r>
      <w:r w:rsidRPr="00D14A77">
        <w:rPr>
          <w:rFonts w:asciiTheme="majorHAnsi" w:hAnsiTheme="majorHAnsi" w:cstheme="majorHAnsi"/>
          <w:color w:val="auto"/>
        </w:rPr>
        <w:t xml:space="preserve"> electrospun gelatin</w:t>
      </w:r>
      <w:r w:rsidR="00073C12" w:rsidRPr="00D14A77">
        <w:rPr>
          <w:rFonts w:asciiTheme="majorHAnsi" w:hAnsiTheme="majorHAnsi" w:cstheme="majorHAnsi"/>
          <w:color w:val="auto"/>
        </w:rPr>
        <w:t xml:space="preserve"> fiber</w:t>
      </w:r>
      <w:r w:rsidR="00334B28" w:rsidRPr="00D14A77">
        <w:rPr>
          <w:rFonts w:asciiTheme="majorHAnsi" w:hAnsiTheme="majorHAnsi" w:cstheme="majorHAnsi"/>
          <w:color w:val="auto"/>
        </w:rPr>
        <w:t>-</w:t>
      </w:r>
      <w:r w:rsidRPr="00D14A77">
        <w:rPr>
          <w:rFonts w:asciiTheme="majorHAnsi" w:hAnsiTheme="majorHAnsi" w:cstheme="majorHAnsi"/>
          <w:color w:val="auto"/>
        </w:rPr>
        <w:t>coated EM grids</w:t>
      </w:r>
    </w:p>
    <w:p w14:paraId="67E71938" w14:textId="77777777" w:rsidR="00334B28" w:rsidRPr="000B7F2D" w:rsidRDefault="00334B28" w:rsidP="000B7F2D">
      <w:pPr>
        <w:pStyle w:val="ListParagraph"/>
        <w:spacing w:after="0" w:line="240" w:lineRule="auto"/>
        <w:ind w:left="0"/>
        <w:jc w:val="both"/>
        <w:rPr>
          <w:rFonts w:asciiTheme="majorHAnsi" w:hAnsiTheme="majorHAnsi" w:cstheme="majorHAnsi"/>
          <w:sz w:val="24"/>
          <w:szCs w:val="24"/>
        </w:rPr>
      </w:pPr>
    </w:p>
    <w:p w14:paraId="78A9F02F" w14:textId="24526611" w:rsidR="002704C7" w:rsidRPr="000B7F2D" w:rsidRDefault="00040D64" w:rsidP="000B7F2D">
      <w:pPr>
        <w:pStyle w:val="NormalWeb"/>
        <w:spacing w:before="0" w:beforeAutospacing="0" w:after="0" w:afterAutospacing="0"/>
        <w:jc w:val="both"/>
        <w:rPr>
          <w:rFonts w:asciiTheme="majorHAnsi" w:hAnsiTheme="majorHAnsi" w:cstheme="majorHAnsi"/>
        </w:rPr>
      </w:pPr>
      <w:r w:rsidRPr="00D14A77">
        <w:rPr>
          <w:rStyle w:val="Strong"/>
          <w:rFonts w:asciiTheme="majorHAnsi" w:hAnsiTheme="majorHAnsi" w:cstheme="majorHAnsi"/>
        </w:rPr>
        <w:lastRenderedPageBreak/>
        <w:t>2.</w:t>
      </w:r>
      <w:r w:rsidR="00705976" w:rsidRPr="00D14A77">
        <w:rPr>
          <w:rStyle w:val="Strong"/>
          <w:rFonts w:asciiTheme="majorHAnsi" w:hAnsiTheme="majorHAnsi" w:cstheme="majorHAnsi"/>
        </w:rPr>
        <w:t>1</w:t>
      </w:r>
      <w:r w:rsidR="0052560C" w:rsidRPr="00D14A77">
        <w:rPr>
          <w:rStyle w:val="Strong"/>
          <w:rFonts w:asciiTheme="majorHAnsi" w:hAnsiTheme="majorHAnsi" w:cstheme="majorHAnsi"/>
        </w:rPr>
        <w:t>.</w:t>
      </w:r>
      <w:r w:rsidR="002C0E81" w:rsidRPr="00D14A77">
        <w:rPr>
          <w:rFonts w:asciiTheme="majorHAnsi" w:hAnsiTheme="majorHAnsi" w:cstheme="majorHAnsi"/>
        </w:rPr>
        <w:t xml:space="preserve"> </w:t>
      </w:r>
      <w:r w:rsidR="0052560C" w:rsidRPr="00D14A77">
        <w:rPr>
          <w:rStyle w:val="Strong"/>
          <w:rFonts w:asciiTheme="majorHAnsi" w:hAnsiTheme="majorHAnsi" w:cstheme="majorHAnsi"/>
          <w:b w:val="0"/>
          <w:bCs w:val="0"/>
        </w:rPr>
        <w:t>To m</w:t>
      </w:r>
      <w:r w:rsidRPr="00D14A77">
        <w:rPr>
          <w:rStyle w:val="Strong"/>
          <w:rFonts w:asciiTheme="majorHAnsi" w:hAnsiTheme="majorHAnsi" w:cstheme="majorHAnsi"/>
          <w:b w:val="0"/>
          <w:bCs w:val="0"/>
        </w:rPr>
        <w:t>ount the grid</w:t>
      </w:r>
      <w:r w:rsidR="0052560C" w:rsidRPr="00D14A77">
        <w:rPr>
          <w:rStyle w:val="Strong"/>
          <w:rFonts w:asciiTheme="majorHAnsi" w:hAnsiTheme="majorHAnsi" w:cstheme="majorHAnsi"/>
          <w:b w:val="0"/>
          <w:bCs w:val="0"/>
        </w:rPr>
        <w:t>s, select</w:t>
      </w:r>
      <w:r w:rsidR="00125252" w:rsidRPr="00D14A77">
        <w:rPr>
          <w:rFonts w:asciiTheme="majorHAnsi" w:hAnsiTheme="majorHAnsi" w:cstheme="majorHAnsi"/>
        </w:rPr>
        <w:t xml:space="preserve"> the number of adhesive stubs</w:t>
      </w:r>
      <w:r w:rsidR="003B4F46" w:rsidRPr="00D14A77">
        <w:rPr>
          <w:rFonts w:asciiTheme="majorHAnsi" w:hAnsiTheme="majorHAnsi" w:cstheme="majorHAnsi"/>
        </w:rPr>
        <w:t xml:space="preserve"> </w:t>
      </w:r>
      <w:r w:rsidR="00125252" w:rsidRPr="00D14A77">
        <w:rPr>
          <w:rFonts w:asciiTheme="majorHAnsi" w:hAnsiTheme="majorHAnsi" w:cstheme="majorHAnsi"/>
        </w:rPr>
        <w:t>need</w:t>
      </w:r>
      <w:r w:rsidR="0052560C" w:rsidRPr="00D14A77">
        <w:rPr>
          <w:rFonts w:asciiTheme="majorHAnsi" w:hAnsiTheme="majorHAnsi" w:cstheme="majorHAnsi"/>
        </w:rPr>
        <w:t>ed</w:t>
      </w:r>
      <w:r w:rsidR="00125252" w:rsidRPr="00D14A77">
        <w:rPr>
          <w:rFonts w:asciiTheme="majorHAnsi" w:hAnsiTheme="majorHAnsi" w:cstheme="majorHAnsi"/>
        </w:rPr>
        <w:t xml:space="preserve"> for one electrospinning</w:t>
      </w:r>
      <w:r w:rsidR="00063246" w:rsidRPr="00D14A77">
        <w:rPr>
          <w:rFonts w:asciiTheme="majorHAnsi" w:hAnsiTheme="majorHAnsi" w:cstheme="majorHAnsi"/>
        </w:rPr>
        <w:t xml:space="preserve"> session</w:t>
      </w:r>
      <w:r w:rsidR="00125252" w:rsidRPr="00D14A77">
        <w:rPr>
          <w:rFonts w:asciiTheme="majorHAnsi" w:hAnsiTheme="majorHAnsi" w:cstheme="majorHAnsi"/>
        </w:rPr>
        <w:t xml:space="preserve">. </w:t>
      </w:r>
      <w:r w:rsidR="008B7054" w:rsidRPr="006500E2">
        <w:rPr>
          <w:rFonts w:asciiTheme="majorHAnsi" w:hAnsiTheme="majorHAnsi" w:cstheme="majorHAnsi"/>
          <w:highlight w:val="yellow"/>
        </w:rPr>
        <w:t xml:space="preserve">Place gold EM grids coated with perforated gold foil onto the adhesive </w:t>
      </w:r>
      <w:r w:rsidR="00063246" w:rsidRPr="006500E2">
        <w:rPr>
          <w:rFonts w:asciiTheme="majorHAnsi" w:hAnsiTheme="majorHAnsi" w:cstheme="majorHAnsi"/>
          <w:highlight w:val="yellow"/>
        </w:rPr>
        <w:t xml:space="preserve">PDMS </w:t>
      </w:r>
      <w:r w:rsidR="008B7054" w:rsidRPr="006500E2">
        <w:rPr>
          <w:rFonts w:asciiTheme="majorHAnsi" w:hAnsiTheme="majorHAnsi" w:cstheme="majorHAnsi"/>
          <w:highlight w:val="yellow"/>
        </w:rPr>
        <w:t>surface</w:t>
      </w:r>
      <w:r w:rsidR="003B2544" w:rsidRPr="006500E2">
        <w:rPr>
          <w:rFonts w:asciiTheme="majorHAnsi" w:hAnsiTheme="majorHAnsi" w:cstheme="majorHAnsi"/>
          <w:highlight w:val="yellow"/>
        </w:rPr>
        <w:t>, with the foil side facing upward, using size 5 tweezers, gripping the grids by</w:t>
      </w:r>
      <w:r w:rsidR="00063246" w:rsidRPr="006500E2">
        <w:rPr>
          <w:rFonts w:asciiTheme="majorHAnsi" w:hAnsiTheme="majorHAnsi" w:cstheme="majorHAnsi"/>
          <w:highlight w:val="yellow"/>
        </w:rPr>
        <w:t xml:space="preserve"> the edge</w:t>
      </w:r>
      <w:r w:rsidR="008B7054" w:rsidRPr="006500E2">
        <w:rPr>
          <w:rFonts w:asciiTheme="majorHAnsi" w:hAnsiTheme="majorHAnsi" w:cstheme="majorHAnsi"/>
          <w:highlight w:val="yellow"/>
        </w:rPr>
        <w:t xml:space="preserve">. Arrange up to four grids per stub, keeping them well spaced </w:t>
      </w:r>
      <w:r w:rsidR="00063246" w:rsidRPr="006500E2">
        <w:rPr>
          <w:rFonts w:asciiTheme="majorHAnsi" w:hAnsiTheme="majorHAnsi" w:cstheme="majorHAnsi"/>
          <w:highlight w:val="yellow"/>
        </w:rPr>
        <w:t>while minimizing</w:t>
      </w:r>
      <w:r w:rsidR="008B7054" w:rsidRPr="006500E2">
        <w:rPr>
          <w:rFonts w:asciiTheme="majorHAnsi" w:hAnsiTheme="majorHAnsi" w:cstheme="majorHAnsi"/>
          <w:highlight w:val="yellow"/>
        </w:rPr>
        <w:t xml:space="preserve"> contact with the </w:t>
      </w:r>
      <w:r w:rsidR="00063246" w:rsidRPr="006500E2">
        <w:rPr>
          <w:rFonts w:asciiTheme="majorHAnsi" w:hAnsiTheme="majorHAnsi" w:cstheme="majorHAnsi"/>
          <w:highlight w:val="yellow"/>
        </w:rPr>
        <w:t>grid surface</w:t>
      </w:r>
      <w:r w:rsidR="008B7054" w:rsidRPr="006500E2">
        <w:rPr>
          <w:rFonts w:asciiTheme="majorHAnsi" w:hAnsiTheme="majorHAnsi" w:cstheme="majorHAnsi"/>
          <w:highlight w:val="yellow"/>
        </w:rPr>
        <w:t>.</w:t>
      </w:r>
      <w:r w:rsidR="00125252" w:rsidRPr="000B7F2D">
        <w:rPr>
          <w:rFonts w:asciiTheme="majorHAnsi" w:hAnsiTheme="majorHAnsi" w:cstheme="majorHAnsi"/>
        </w:rPr>
        <w:t xml:space="preserve"> </w:t>
      </w:r>
    </w:p>
    <w:p w14:paraId="46E2ED53" w14:textId="77777777" w:rsidR="0052560C" w:rsidRPr="000B7F2D" w:rsidRDefault="0052560C" w:rsidP="000B7F2D">
      <w:pPr>
        <w:pStyle w:val="NormalWeb"/>
        <w:spacing w:before="0" w:beforeAutospacing="0" w:after="0" w:afterAutospacing="0"/>
        <w:jc w:val="both"/>
        <w:rPr>
          <w:rFonts w:asciiTheme="majorHAnsi" w:hAnsiTheme="majorHAnsi" w:cstheme="majorHAnsi"/>
        </w:rPr>
      </w:pPr>
    </w:p>
    <w:p w14:paraId="2A7026AC" w14:textId="72C80B8E" w:rsidR="002704C7" w:rsidRPr="000B7F2D" w:rsidRDefault="00040D64" w:rsidP="000B7F2D">
      <w:pPr>
        <w:pStyle w:val="NormalWeb"/>
        <w:spacing w:before="0" w:beforeAutospacing="0" w:after="0" w:afterAutospacing="0"/>
        <w:jc w:val="both"/>
        <w:rPr>
          <w:rFonts w:asciiTheme="majorHAnsi" w:hAnsiTheme="majorHAnsi" w:cstheme="majorHAnsi"/>
        </w:rPr>
      </w:pPr>
      <w:r w:rsidRPr="006500E2">
        <w:rPr>
          <w:rStyle w:val="Strong"/>
          <w:rFonts w:asciiTheme="majorHAnsi" w:hAnsiTheme="majorHAnsi" w:cstheme="majorHAnsi"/>
          <w:highlight w:val="yellow"/>
        </w:rPr>
        <w:t>2.</w:t>
      </w:r>
      <w:r w:rsidR="00705976" w:rsidRPr="006500E2">
        <w:rPr>
          <w:rStyle w:val="Strong"/>
          <w:rFonts w:asciiTheme="majorHAnsi" w:hAnsiTheme="majorHAnsi" w:cstheme="majorHAnsi"/>
          <w:highlight w:val="yellow"/>
        </w:rPr>
        <w:t>2</w:t>
      </w:r>
      <w:r w:rsidR="0052560C" w:rsidRPr="006500E2">
        <w:rPr>
          <w:rStyle w:val="Strong"/>
          <w:rFonts w:asciiTheme="majorHAnsi" w:hAnsiTheme="majorHAnsi" w:cstheme="majorHAnsi"/>
          <w:highlight w:val="yellow"/>
        </w:rPr>
        <w:t>.</w:t>
      </w:r>
      <w:r w:rsidRPr="006500E2">
        <w:rPr>
          <w:rStyle w:val="Strong"/>
          <w:rFonts w:asciiTheme="majorHAnsi" w:hAnsiTheme="majorHAnsi" w:cstheme="majorHAnsi"/>
          <w:highlight w:val="yellow"/>
        </w:rPr>
        <w:t xml:space="preserve"> </w:t>
      </w:r>
      <w:r w:rsidRPr="006500E2">
        <w:rPr>
          <w:rStyle w:val="Strong"/>
          <w:rFonts w:asciiTheme="majorHAnsi" w:hAnsiTheme="majorHAnsi" w:cstheme="majorHAnsi"/>
          <w:b w:val="0"/>
          <w:bCs w:val="0"/>
          <w:highlight w:val="yellow"/>
        </w:rPr>
        <w:t>Prepare the gelatin spinning solution</w:t>
      </w:r>
      <w:r w:rsidR="0052560C" w:rsidRPr="006500E2">
        <w:rPr>
          <w:rStyle w:val="Strong"/>
          <w:rFonts w:asciiTheme="majorHAnsi" w:hAnsiTheme="majorHAnsi" w:cstheme="majorHAnsi"/>
          <w:b w:val="0"/>
          <w:bCs w:val="0"/>
          <w:highlight w:val="yellow"/>
        </w:rPr>
        <w:t xml:space="preserve"> by</w:t>
      </w:r>
      <w:r w:rsidR="0052560C" w:rsidRPr="006500E2">
        <w:rPr>
          <w:rStyle w:val="Strong"/>
          <w:rFonts w:asciiTheme="majorHAnsi" w:hAnsiTheme="majorHAnsi" w:cstheme="majorHAnsi"/>
          <w:highlight w:val="yellow"/>
        </w:rPr>
        <w:t xml:space="preserve"> </w:t>
      </w:r>
      <w:r w:rsidR="0052560C" w:rsidRPr="006500E2">
        <w:rPr>
          <w:rStyle w:val="Strong"/>
          <w:rFonts w:asciiTheme="majorHAnsi" w:hAnsiTheme="majorHAnsi" w:cstheme="majorHAnsi"/>
          <w:b w:val="0"/>
          <w:bCs w:val="0"/>
          <w:highlight w:val="yellow"/>
        </w:rPr>
        <w:t>d</w:t>
      </w:r>
      <w:r w:rsidRPr="006500E2">
        <w:rPr>
          <w:rFonts w:asciiTheme="majorHAnsi" w:hAnsiTheme="majorHAnsi" w:cstheme="majorHAnsi"/>
          <w:highlight w:val="yellow"/>
        </w:rPr>
        <w:t>issolv</w:t>
      </w:r>
      <w:r w:rsidR="0052560C" w:rsidRPr="006500E2">
        <w:rPr>
          <w:rFonts w:asciiTheme="majorHAnsi" w:hAnsiTheme="majorHAnsi" w:cstheme="majorHAnsi"/>
          <w:highlight w:val="yellow"/>
        </w:rPr>
        <w:t>ing</w:t>
      </w:r>
      <w:r w:rsidRPr="006500E2">
        <w:rPr>
          <w:rFonts w:asciiTheme="majorHAnsi" w:hAnsiTheme="majorHAnsi" w:cstheme="majorHAnsi"/>
          <w:b/>
          <w:bCs/>
          <w:highlight w:val="yellow"/>
        </w:rPr>
        <w:t xml:space="preserve"> </w:t>
      </w:r>
      <w:r w:rsidRPr="006500E2">
        <w:rPr>
          <w:rFonts w:asciiTheme="majorHAnsi" w:hAnsiTheme="majorHAnsi" w:cstheme="majorHAnsi"/>
          <w:highlight w:val="yellow"/>
        </w:rPr>
        <w:t xml:space="preserve">0.84 g </w:t>
      </w:r>
      <w:r w:rsidR="0052560C" w:rsidRPr="006500E2">
        <w:rPr>
          <w:rFonts w:asciiTheme="majorHAnsi" w:hAnsiTheme="majorHAnsi" w:cstheme="majorHAnsi"/>
          <w:highlight w:val="yellow"/>
        </w:rPr>
        <w:t xml:space="preserve">of </w:t>
      </w:r>
      <w:r w:rsidRPr="006500E2">
        <w:rPr>
          <w:rFonts w:asciiTheme="majorHAnsi" w:hAnsiTheme="majorHAnsi" w:cstheme="majorHAnsi"/>
          <w:highlight w:val="yellow"/>
        </w:rPr>
        <w:t>porcine gelatin in 0.6 m</w:t>
      </w:r>
      <w:r w:rsidR="0052560C" w:rsidRPr="006500E2">
        <w:rPr>
          <w:rFonts w:asciiTheme="majorHAnsi" w:hAnsiTheme="majorHAnsi" w:cstheme="majorHAnsi"/>
          <w:highlight w:val="yellow"/>
        </w:rPr>
        <w:t>L of</w:t>
      </w:r>
      <w:r w:rsidRPr="006500E2">
        <w:rPr>
          <w:rFonts w:asciiTheme="majorHAnsi" w:hAnsiTheme="majorHAnsi" w:cstheme="majorHAnsi"/>
          <w:highlight w:val="yellow"/>
        </w:rPr>
        <w:t xml:space="preserve"> acetic acid and 2.4 m</w:t>
      </w:r>
      <w:r w:rsidR="0052560C" w:rsidRPr="006500E2">
        <w:rPr>
          <w:rFonts w:asciiTheme="majorHAnsi" w:hAnsiTheme="majorHAnsi" w:cstheme="majorHAnsi"/>
          <w:highlight w:val="yellow"/>
        </w:rPr>
        <w:t>L of</w:t>
      </w:r>
      <w:r w:rsidRPr="006500E2">
        <w:rPr>
          <w:rFonts w:asciiTheme="majorHAnsi" w:hAnsiTheme="majorHAnsi" w:cstheme="majorHAnsi"/>
          <w:highlight w:val="yellow"/>
        </w:rPr>
        <w:t xml:space="preserve"> deionized water</w:t>
      </w:r>
      <w:r w:rsidR="00752057" w:rsidRPr="006500E2">
        <w:rPr>
          <w:rFonts w:asciiTheme="majorHAnsi" w:hAnsiTheme="majorHAnsi" w:cstheme="majorHAnsi"/>
          <w:highlight w:val="yellow"/>
        </w:rPr>
        <w:t>,</w:t>
      </w:r>
      <w:r w:rsidR="00B20815" w:rsidRPr="006500E2">
        <w:rPr>
          <w:rFonts w:asciiTheme="majorHAnsi" w:hAnsiTheme="majorHAnsi" w:cstheme="majorHAnsi"/>
          <w:highlight w:val="yellow"/>
        </w:rPr>
        <w:t xml:space="preserve"> and then</w:t>
      </w:r>
      <w:r w:rsidRPr="006500E2">
        <w:rPr>
          <w:rFonts w:asciiTheme="majorHAnsi" w:hAnsiTheme="majorHAnsi" w:cstheme="majorHAnsi"/>
          <w:highlight w:val="yellow"/>
        </w:rPr>
        <w:t xml:space="preserve"> stir the solution for 30–60 min</w:t>
      </w:r>
      <w:r w:rsidR="00E93083" w:rsidRPr="006500E2">
        <w:rPr>
          <w:rFonts w:asciiTheme="majorHAnsi" w:hAnsiTheme="majorHAnsi" w:cstheme="majorHAnsi"/>
          <w:highlight w:val="yellow"/>
        </w:rPr>
        <w:t xml:space="preserve"> in a water bath</w:t>
      </w:r>
      <w:r w:rsidRPr="006500E2">
        <w:rPr>
          <w:rFonts w:asciiTheme="majorHAnsi" w:hAnsiTheme="majorHAnsi" w:cstheme="majorHAnsi"/>
          <w:highlight w:val="yellow"/>
        </w:rPr>
        <w:t xml:space="preserve"> at approximately 39 °C.</w:t>
      </w:r>
      <w:r w:rsidR="00D21604" w:rsidRPr="006500E2">
        <w:rPr>
          <w:rFonts w:asciiTheme="majorHAnsi" w:hAnsiTheme="majorHAnsi" w:cstheme="majorHAnsi"/>
          <w:highlight w:val="yellow"/>
        </w:rPr>
        <w:t xml:space="preserve"> </w:t>
      </w:r>
      <w:r w:rsidR="00D21604" w:rsidRPr="00D14A77">
        <w:rPr>
          <w:rFonts w:asciiTheme="majorHAnsi" w:hAnsiTheme="majorHAnsi" w:cstheme="majorHAnsi"/>
        </w:rPr>
        <w:t>In our setup, using 28% gelatin supported stable fiber formation while minimizing bead-on-string morphology.</w:t>
      </w:r>
    </w:p>
    <w:p w14:paraId="3CF7EA10" w14:textId="77777777" w:rsidR="0052560C" w:rsidRPr="000B7F2D" w:rsidRDefault="0052560C" w:rsidP="000B7F2D">
      <w:pPr>
        <w:pStyle w:val="NormalWeb"/>
        <w:spacing w:before="0" w:beforeAutospacing="0" w:after="0" w:afterAutospacing="0"/>
        <w:jc w:val="both"/>
        <w:rPr>
          <w:rFonts w:asciiTheme="majorHAnsi" w:hAnsiTheme="majorHAnsi" w:cstheme="majorHAnsi"/>
        </w:rPr>
      </w:pPr>
    </w:p>
    <w:p w14:paraId="3E57B7C2" w14:textId="0A74FD48" w:rsidR="0052560C" w:rsidRPr="000B7F2D" w:rsidRDefault="00040D64" w:rsidP="000B7F2D">
      <w:pPr>
        <w:pStyle w:val="NormalWeb"/>
        <w:spacing w:before="0" w:beforeAutospacing="0" w:after="0" w:afterAutospacing="0"/>
        <w:jc w:val="both"/>
        <w:rPr>
          <w:rFonts w:asciiTheme="majorHAnsi" w:hAnsiTheme="majorHAnsi" w:cstheme="majorHAnsi"/>
        </w:rPr>
      </w:pPr>
      <w:r w:rsidRPr="000B7F2D">
        <w:rPr>
          <w:rStyle w:val="Strong"/>
          <w:rFonts w:asciiTheme="majorHAnsi" w:hAnsiTheme="majorHAnsi" w:cstheme="majorHAnsi"/>
          <w:b w:val="0"/>
          <w:bCs w:val="0"/>
        </w:rPr>
        <w:t>CAUTION:</w:t>
      </w:r>
      <w:r w:rsidRPr="000B7F2D">
        <w:rPr>
          <w:rFonts w:asciiTheme="majorHAnsi" w:hAnsiTheme="majorHAnsi" w:cstheme="majorHAnsi"/>
        </w:rPr>
        <w:t xml:space="preserve"> Handle acetic acid in a chemical hood and wear splash protection, a lab coat, and nitrile gloves. </w:t>
      </w:r>
    </w:p>
    <w:p w14:paraId="4E4F8585" w14:textId="77777777" w:rsidR="0052560C" w:rsidRPr="000B7F2D" w:rsidRDefault="0052560C" w:rsidP="000B7F2D">
      <w:pPr>
        <w:pStyle w:val="NormalWeb"/>
        <w:spacing w:before="0" w:beforeAutospacing="0" w:after="0" w:afterAutospacing="0"/>
        <w:jc w:val="both"/>
        <w:rPr>
          <w:rFonts w:asciiTheme="majorHAnsi" w:hAnsiTheme="majorHAnsi" w:cstheme="majorHAnsi"/>
        </w:rPr>
      </w:pPr>
    </w:p>
    <w:p w14:paraId="2B886808" w14:textId="2E1F368F" w:rsidR="002704C7" w:rsidRPr="000B7F2D" w:rsidRDefault="00040D64" w:rsidP="000B7F2D">
      <w:pPr>
        <w:pStyle w:val="NormalWeb"/>
        <w:spacing w:before="0" w:beforeAutospacing="0" w:after="0" w:afterAutospacing="0"/>
        <w:jc w:val="both"/>
        <w:rPr>
          <w:rFonts w:asciiTheme="majorHAnsi" w:hAnsiTheme="majorHAnsi" w:cstheme="majorHAnsi"/>
        </w:rPr>
      </w:pPr>
      <w:r w:rsidRPr="006500E2">
        <w:rPr>
          <w:rStyle w:val="Strong"/>
          <w:rFonts w:asciiTheme="majorHAnsi" w:hAnsiTheme="majorHAnsi" w:cstheme="majorHAnsi"/>
          <w:highlight w:val="yellow"/>
        </w:rPr>
        <w:t>2.</w:t>
      </w:r>
      <w:r w:rsidR="00705976" w:rsidRPr="006500E2">
        <w:rPr>
          <w:rStyle w:val="Strong"/>
          <w:rFonts w:asciiTheme="majorHAnsi" w:hAnsiTheme="majorHAnsi" w:cstheme="majorHAnsi"/>
          <w:highlight w:val="yellow"/>
        </w:rPr>
        <w:t>3</w:t>
      </w:r>
      <w:r w:rsidR="006427B0" w:rsidRPr="006500E2">
        <w:rPr>
          <w:rStyle w:val="Strong"/>
          <w:rFonts w:asciiTheme="majorHAnsi" w:hAnsiTheme="majorHAnsi" w:cstheme="majorHAnsi"/>
          <w:highlight w:val="yellow"/>
        </w:rPr>
        <w:t xml:space="preserve">. </w:t>
      </w:r>
      <w:r w:rsidRPr="006500E2">
        <w:rPr>
          <w:rFonts w:asciiTheme="majorHAnsi" w:hAnsiTheme="majorHAnsi" w:cstheme="majorHAnsi"/>
          <w:highlight w:val="yellow"/>
        </w:rPr>
        <w:t>Keep the gelatin solution warm until spinning begins</w:t>
      </w:r>
      <w:r w:rsidR="006427B0" w:rsidRPr="006500E2">
        <w:rPr>
          <w:rFonts w:asciiTheme="majorHAnsi" w:hAnsiTheme="majorHAnsi" w:cstheme="majorHAnsi"/>
          <w:highlight w:val="yellow"/>
        </w:rPr>
        <w:t xml:space="preserve"> to prevent gelation</w:t>
      </w:r>
      <w:r w:rsidRPr="006500E2">
        <w:rPr>
          <w:rFonts w:asciiTheme="majorHAnsi" w:hAnsiTheme="majorHAnsi" w:cstheme="majorHAnsi"/>
          <w:highlight w:val="yellow"/>
        </w:rPr>
        <w:t>. Plasma-treat the grids for 30 s</w:t>
      </w:r>
      <w:r w:rsidR="00125252" w:rsidRPr="006500E2">
        <w:rPr>
          <w:rFonts w:asciiTheme="majorHAnsi" w:hAnsiTheme="majorHAnsi" w:cstheme="majorHAnsi"/>
          <w:highlight w:val="yellow"/>
        </w:rPr>
        <w:t>, and afterward</w:t>
      </w:r>
      <w:r w:rsidR="006427B0" w:rsidRPr="006500E2">
        <w:rPr>
          <w:rFonts w:asciiTheme="majorHAnsi" w:hAnsiTheme="majorHAnsi" w:cstheme="majorHAnsi"/>
          <w:highlight w:val="yellow"/>
        </w:rPr>
        <w:t>,</w:t>
      </w:r>
      <w:r w:rsidRPr="006500E2">
        <w:rPr>
          <w:rFonts w:asciiTheme="majorHAnsi" w:hAnsiTheme="majorHAnsi" w:cstheme="majorHAnsi"/>
          <w:highlight w:val="yellow"/>
        </w:rPr>
        <w:t xml:space="preserve"> install the</w:t>
      </w:r>
      <w:r w:rsidR="00125252" w:rsidRPr="006500E2">
        <w:rPr>
          <w:rFonts w:asciiTheme="majorHAnsi" w:hAnsiTheme="majorHAnsi" w:cstheme="majorHAnsi"/>
          <w:highlight w:val="yellow"/>
        </w:rPr>
        <w:t xml:space="preserve"> two</w:t>
      </w:r>
      <w:r w:rsidRPr="006500E2">
        <w:rPr>
          <w:rFonts w:asciiTheme="majorHAnsi" w:hAnsiTheme="majorHAnsi" w:cstheme="majorHAnsi"/>
          <w:highlight w:val="yellow"/>
        </w:rPr>
        <w:t xml:space="preserve"> stubs on a 20</w:t>
      </w:r>
      <w:r w:rsidR="006427B0" w:rsidRPr="006500E2">
        <w:rPr>
          <w:rFonts w:asciiTheme="majorHAnsi" w:hAnsiTheme="majorHAnsi" w:cstheme="majorHAnsi"/>
          <w:highlight w:val="yellow"/>
        </w:rPr>
        <w:t xml:space="preserve"> </w:t>
      </w:r>
      <w:r w:rsidRPr="006500E2">
        <w:rPr>
          <w:rFonts w:asciiTheme="majorHAnsi" w:hAnsiTheme="majorHAnsi" w:cstheme="majorHAnsi"/>
          <w:highlight w:val="yellow"/>
        </w:rPr>
        <w:t>cm rotating collector disk.</w:t>
      </w:r>
      <w:r w:rsidR="00125252" w:rsidRPr="006500E2">
        <w:rPr>
          <w:rFonts w:asciiTheme="majorHAnsi" w:hAnsiTheme="majorHAnsi" w:cstheme="majorHAnsi"/>
          <w:highlight w:val="yellow"/>
        </w:rPr>
        <w:t xml:space="preserve"> </w:t>
      </w:r>
      <w:r w:rsidR="00B20815" w:rsidRPr="006500E2">
        <w:rPr>
          <w:rFonts w:asciiTheme="majorHAnsi" w:hAnsiTheme="majorHAnsi" w:cstheme="majorHAnsi"/>
          <w:highlight w:val="yellow"/>
        </w:rPr>
        <w:t>Ensure that</w:t>
      </w:r>
      <w:r w:rsidR="00125252" w:rsidRPr="006500E2">
        <w:rPr>
          <w:rFonts w:asciiTheme="majorHAnsi" w:hAnsiTheme="majorHAnsi" w:cstheme="majorHAnsi"/>
          <w:highlight w:val="yellow"/>
        </w:rPr>
        <w:t xml:space="preserve"> the s</w:t>
      </w:r>
      <w:r w:rsidR="00B20815" w:rsidRPr="006500E2">
        <w:rPr>
          <w:rFonts w:asciiTheme="majorHAnsi" w:hAnsiTheme="majorHAnsi" w:cstheme="majorHAnsi"/>
          <w:highlight w:val="yellow"/>
        </w:rPr>
        <w:t>t</w:t>
      </w:r>
      <w:r w:rsidR="00125252" w:rsidRPr="006500E2">
        <w:rPr>
          <w:rFonts w:asciiTheme="majorHAnsi" w:hAnsiTheme="majorHAnsi" w:cstheme="majorHAnsi"/>
          <w:highlight w:val="yellow"/>
        </w:rPr>
        <w:t>ubs are secure.</w:t>
      </w:r>
      <w:r w:rsidR="00125252" w:rsidRPr="000B7F2D">
        <w:rPr>
          <w:rFonts w:asciiTheme="majorHAnsi" w:hAnsiTheme="majorHAnsi" w:cstheme="majorHAnsi"/>
          <w:rtl/>
        </w:rPr>
        <w:t xml:space="preserve"> </w:t>
      </w:r>
      <w:r w:rsidR="00125252" w:rsidRPr="000B7F2D">
        <w:rPr>
          <w:rFonts w:asciiTheme="majorHAnsi" w:hAnsiTheme="majorHAnsi" w:cstheme="majorHAnsi"/>
        </w:rPr>
        <w:t xml:space="preserve"> </w:t>
      </w:r>
    </w:p>
    <w:p w14:paraId="76B90F96" w14:textId="77777777" w:rsidR="006427B0" w:rsidRPr="000B7F2D" w:rsidRDefault="006427B0" w:rsidP="000B7F2D">
      <w:pPr>
        <w:pStyle w:val="NormalWeb"/>
        <w:spacing w:before="0" w:beforeAutospacing="0" w:after="0" w:afterAutospacing="0"/>
        <w:jc w:val="both"/>
        <w:rPr>
          <w:rFonts w:asciiTheme="majorHAnsi" w:hAnsiTheme="majorHAnsi" w:cstheme="majorHAnsi"/>
          <w:rtl/>
        </w:rPr>
      </w:pPr>
    </w:p>
    <w:p w14:paraId="72080968" w14:textId="55A8CFC9" w:rsidR="00F65356" w:rsidRPr="000B7F2D" w:rsidRDefault="00040D64" w:rsidP="000B7F2D">
      <w:pPr>
        <w:pStyle w:val="NormalWeb"/>
        <w:spacing w:before="0" w:beforeAutospacing="0" w:after="0" w:afterAutospacing="0"/>
        <w:jc w:val="both"/>
        <w:rPr>
          <w:rFonts w:asciiTheme="majorHAnsi" w:hAnsiTheme="majorHAnsi" w:cstheme="majorHAnsi"/>
        </w:rPr>
      </w:pPr>
      <w:r w:rsidRPr="00D14A77">
        <w:rPr>
          <w:rStyle w:val="Strong"/>
          <w:rFonts w:asciiTheme="majorHAnsi" w:hAnsiTheme="majorHAnsi" w:cstheme="majorHAnsi"/>
        </w:rPr>
        <w:t>2.</w:t>
      </w:r>
      <w:r w:rsidR="00705976" w:rsidRPr="00D14A77">
        <w:rPr>
          <w:rStyle w:val="Strong"/>
          <w:rFonts w:asciiTheme="majorHAnsi" w:hAnsiTheme="majorHAnsi" w:cstheme="majorHAnsi"/>
        </w:rPr>
        <w:t>4</w:t>
      </w:r>
      <w:r w:rsidR="006427B0" w:rsidRPr="00D14A77">
        <w:rPr>
          <w:rStyle w:val="Strong"/>
          <w:rFonts w:asciiTheme="majorHAnsi" w:hAnsiTheme="majorHAnsi" w:cstheme="majorHAnsi"/>
        </w:rPr>
        <w:t>.</w:t>
      </w:r>
      <w:r w:rsidRPr="00D14A77">
        <w:rPr>
          <w:rStyle w:val="Strong"/>
          <w:rFonts w:asciiTheme="majorHAnsi" w:hAnsiTheme="majorHAnsi" w:cstheme="majorHAnsi"/>
        </w:rPr>
        <w:t xml:space="preserve"> </w:t>
      </w:r>
      <w:r w:rsidRPr="00D14A77">
        <w:rPr>
          <w:rFonts w:asciiTheme="majorHAnsi" w:hAnsiTheme="majorHAnsi" w:cstheme="majorHAnsi"/>
        </w:rPr>
        <w:t>Record the temperature</w:t>
      </w:r>
      <w:r w:rsidR="00F33F62" w:rsidRPr="00D14A77">
        <w:rPr>
          <w:rFonts w:asciiTheme="majorHAnsi" w:hAnsiTheme="majorHAnsi" w:cstheme="majorHAnsi"/>
        </w:rPr>
        <w:t xml:space="preserve"> inside the chemical hood</w:t>
      </w:r>
      <w:r w:rsidRPr="00D14A77">
        <w:rPr>
          <w:rFonts w:asciiTheme="majorHAnsi" w:hAnsiTheme="majorHAnsi" w:cstheme="majorHAnsi"/>
        </w:rPr>
        <w:t xml:space="preserve"> and relative humidity before each</w:t>
      </w:r>
      <w:r w:rsidR="00F33F62" w:rsidRPr="00D14A77">
        <w:rPr>
          <w:rFonts w:asciiTheme="majorHAnsi" w:hAnsiTheme="majorHAnsi" w:cstheme="majorHAnsi"/>
        </w:rPr>
        <w:t xml:space="preserve"> electrospinning</w:t>
      </w:r>
      <w:r w:rsidRPr="00D14A77">
        <w:rPr>
          <w:rFonts w:asciiTheme="majorHAnsi" w:hAnsiTheme="majorHAnsi" w:cstheme="majorHAnsi"/>
        </w:rPr>
        <w:t xml:space="preserve"> run. </w:t>
      </w:r>
      <w:r w:rsidR="001969D1" w:rsidRPr="00D14A77">
        <w:rPr>
          <w:rFonts w:asciiTheme="majorHAnsi" w:hAnsiTheme="majorHAnsi" w:cstheme="majorHAnsi"/>
        </w:rPr>
        <w:t xml:space="preserve">To follow the setup used for this protocol, perform </w:t>
      </w:r>
      <w:r w:rsidR="00D21604" w:rsidRPr="00D14A77">
        <w:rPr>
          <w:rFonts w:asciiTheme="majorHAnsi" w:hAnsiTheme="majorHAnsi" w:cstheme="majorHAnsi"/>
        </w:rPr>
        <w:t>experiments at 30–60% relative humidity</w:t>
      </w:r>
      <w:r w:rsidR="001969D1" w:rsidRPr="00D14A77">
        <w:rPr>
          <w:rFonts w:asciiTheme="majorHAnsi" w:hAnsiTheme="majorHAnsi" w:cstheme="majorHAnsi"/>
        </w:rPr>
        <w:t xml:space="preserve"> (even if</w:t>
      </w:r>
      <w:r w:rsidR="00D21604" w:rsidRPr="00D14A77">
        <w:rPr>
          <w:rFonts w:asciiTheme="majorHAnsi" w:hAnsiTheme="majorHAnsi" w:cstheme="majorHAnsi"/>
        </w:rPr>
        <w:t xml:space="preserve"> not actively controlled</w:t>
      </w:r>
      <w:r w:rsidR="001969D1" w:rsidRPr="00D14A77">
        <w:rPr>
          <w:rFonts w:asciiTheme="majorHAnsi" w:hAnsiTheme="majorHAnsi" w:cstheme="majorHAnsi"/>
        </w:rPr>
        <w:t>)</w:t>
      </w:r>
      <w:r w:rsidR="00D21604" w:rsidRPr="00D14A77">
        <w:rPr>
          <w:rFonts w:asciiTheme="majorHAnsi" w:hAnsiTheme="majorHAnsi" w:cstheme="majorHAnsi"/>
        </w:rPr>
        <w:t xml:space="preserve">. </w:t>
      </w:r>
      <w:r w:rsidRPr="006500E2">
        <w:rPr>
          <w:rFonts w:asciiTheme="majorHAnsi" w:hAnsiTheme="majorHAnsi" w:cstheme="majorHAnsi"/>
          <w:highlight w:val="yellow"/>
        </w:rPr>
        <w:t>Load the gelatin solution into a 1 mL syringe fitted with a 21</w:t>
      </w:r>
      <w:r w:rsidR="006427B0" w:rsidRPr="006500E2">
        <w:rPr>
          <w:rFonts w:asciiTheme="majorHAnsi" w:hAnsiTheme="majorHAnsi" w:cstheme="majorHAnsi"/>
          <w:highlight w:val="yellow"/>
        </w:rPr>
        <w:t xml:space="preserve"> </w:t>
      </w:r>
      <w:r w:rsidRPr="006500E2">
        <w:rPr>
          <w:rFonts w:asciiTheme="majorHAnsi" w:hAnsiTheme="majorHAnsi" w:cstheme="majorHAnsi"/>
          <w:highlight w:val="yellow"/>
        </w:rPr>
        <w:t>G needle</w:t>
      </w:r>
      <w:r w:rsidR="00F33F62" w:rsidRPr="006500E2">
        <w:rPr>
          <w:rFonts w:asciiTheme="majorHAnsi" w:hAnsiTheme="majorHAnsi" w:cstheme="majorHAnsi"/>
          <w:highlight w:val="yellow"/>
        </w:rPr>
        <w:t xml:space="preserve"> and </w:t>
      </w:r>
      <w:r w:rsidR="00063246" w:rsidRPr="006500E2">
        <w:rPr>
          <w:rFonts w:asciiTheme="majorHAnsi" w:hAnsiTheme="majorHAnsi" w:cstheme="majorHAnsi"/>
          <w:highlight w:val="yellow"/>
        </w:rPr>
        <w:t xml:space="preserve">manually </w:t>
      </w:r>
      <w:r w:rsidR="00F33F62" w:rsidRPr="006500E2">
        <w:rPr>
          <w:rFonts w:asciiTheme="majorHAnsi" w:hAnsiTheme="majorHAnsi" w:cstheme="majorHAnsi"/>
          <w:highlight w:val="yellow"/>
        </w:rPr>
        <w:t>set the needle-to-grid distance to 7</w:t>
      </w:r>
      <w:r w:rsidR="00364598" w:rsidRPr="006500E2">
        <w:rPr>
          <w:rFonts w:asciiTheme="majorHAnsi" w:hAnsiTheme="majorHAnsi" w:cstheme="majorHAnsi"/>
          <w:highlight w:val="yellow"/>
        </w:rPr>
        <w:t xml:space="preserve"> </w:t>
      </w:r>
      <w:r w:rsidR="00F33F62" w:rsidRPr="006500E2">
        <w:rPr>
          <w:rFonts w:asciiTheme="majorHAnsi" w:hAnsiTheme="majorHAnsi" w:cstheme="majorHAnsi"/>
          <w:highlight w:val="yellow"/>
        </w:rPr>
        <w:t>cm</w:t>
      </w:r>
      <w:r w:rsidR="001969D1" w:rsidRPr="006500E2">
        <w:rPr>
          <w:rFonts w:asciiTheme="majorHAnsi" w:hAnsiTheme="majorHAnsi" w:cstheme="majorHAnsi"/>
          <w:highlight w:val="yellow"/>
        </w:rPr>
        <w:t xml:space="preserve"> (s</w:t>
      </w:r>
      <w:r w:rsidR="00F65356" w:rsidRPr="006500E2">
        <w:rPr>
          <w:rFonts w:asciiTheme="majorHAnsi" w:hAnsiTheme="majorHAnsi" w:cstheme="majorHAnsi"/>
          <w:highlight w:val="yellow"/>
        </w:rPr>
        <w:t xml:space="preserve">ee </w:t>
      </w:r>
      <w:r w:rsidR="00F65356" w:rsidRPr="006500E2">
        <w:rPr>
          <w:rFonts w:asciiTheme="majorHAnsi" w:hAnsiTheme="majorHAnsi" w:cstheme="majorHAnsi"/>
          <w:b/>
          <w:bCs/>
          <w:highlight w:val="yellow"/>
        </w:rPr>
        <w:t>Figure 2</w:t>
      </w:r>
      <w:r w:rsidR="00F65356" w:rsidRPr="006500E2">
        <w:rPr>
          <w:rFonts w:asciiTheme="majorHAnsi" w:hAnsiTheme="majorHAnsi" w:cstheme="majorHAnsi"/>
          <w:highlight w:val="yellow"/>
        </w:rPr>
        <w:t xml:space="preserve"> for the electrospinning setup</w:t>
      </w:r>
      <w:r w:rsidR="00B80C70" w:rsidRPr="006500E2">
        <w:rPr>
          <w:rFonts w:asciiTheme="majorHAnsi" w:hAnsiTheme="majorHAnsi" w:cstheme="majorHAnsi"/>
          <w:highlight w:val="yellow"/>
        </w:rPr>
        <w:t>)</w:t>
      </w:r>
      <w:r w:rsidR="00F65356" w:rsidRPr="006500E2">
        <w:rPr>
          <w:rFonts w:asciiTheme="majorHAnsi" w:hAnsiTheme="majorHAnsi" w:cstheme="majorHAnsi"/>
          <w:highlight w:val="yellow"/>
        </w:rPr>
        <w:t>.</w:t>
      </w:r>
    </w:p>
    <w:p w14:paraId="2B0BC2B0" w14:textId="395DDDFB" w:rsidR="002704C7" w:rsidRPr="000B7F2D" w:rsidRDefault="002704C7" w:rsidP="000B7F2D">
      <w:pPr>
        <w:pStyle w:val="NormalWeb"/>
        <w:spacing w:before="0" w:beforeAutospacing="0" w:after="0" w:afterAutospacing="0"/>
        <w:jc w:val="both"/>
        <w:rPr>
          <w:rFonts w:asciiTheme="majorHAnsi" w:hAnsiTheme="majorHAnsi" w:cstheme="majorHAnsi"/>
        </w:rPr>
      </w:pPr>
    </w:p>
    <w:p w14:paraId="6BA0737F" w14:textId="01D94133" w:rsidR="001969D1" w:rsidRPr="000B7F2D" w:rsidRDefault="001969D1"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NOTE: Illumination of the hood slightly reduced the humidity. </w:t>
      </w:r>
    </w:p>
    <w:p w14:paraId="26D8E77F" w14:textId="77777777" w:rsidR="006427B0" w:rsidRPr="000B7F2D" w:rsidRDefault="006427B0" w:rsidP="000B7F2D">
      <w:pPr>
        <w:pStyle w:val="NormalWeb"/>
        <w:spacing w:before="0" w:beforeAutospacing="0" w:after="0" w:afterAutospacing="0"/>
        <w:jc w:val="both"/>
        <w:rPr>
          <w:rFonts w:asciiTheme="majorHAnsi" w:hAnsiTheme="majorHAnsi" w:cstheme="majorHAnsi"/>
        </w:rPr>
      </w:pPr>
    </w:p>
    <w:p w14:paraId="3C913F2A" w14:textId="2F73E50D" w:rsidR="00B80C70" w:rsidRPr="000B7F2D" w:rsidRDefault="00040D64" w:rsidP="000B7F2D">
      <w:pPr>
        <w:pStyle w:val="NormalWeb"/>
        <w:spacing w:before="0" w:beforeAutospacing="0" w:after="0" w:afterAutospacing="0"/>
        <w:jc w:val="both"/>
        <w:rPr>
          <w:rFonts w:asciiTheme="majorHAnsi" w:hAnsiTheme="majorHAnsi" w:cstheme="majorHAnsi"/>
        </w:rPr>
      </w:pPr>
      <w:r w:rsidRPr="006500E2">
        <w:rPr>
          <w:rStyle w:val="Strong"/>
          <w:rFonts w:asciiTheme="majorHAnsi" w:hAnsiTheme="majorHAnsi" w:cstheme="majorHAnsi"/>
          <w:highlight w:val="yellow"/>
        </w:rPr>
        <w:t>2.</w:t>
      </w:r>
      <w:r w:rsidR="00705976" w:rsidRPr="006500E2">
        <w:rPr>
          <w:rStyle w:val="Strong"/>
          <w:rFonts w:asciiTheme="majorHAnsi" w:hAnsiTheme="majorHAnsi" w:cstheme="majorHAnsi"/>
          <w:highlight w:val="yellow"/>
        </w:rPr>
        <w:t>5</w:t>
      </w:r>
      <w:r w:rsidR="006427B0" w:rsidRPr="006500E2">
        <w:rPr>
          <w:rStyle w:val="Strong"/>
          <w:rFonts w:asciiTheme="majorHAnsi" w:hAnsiTheme="majorHAnsi" w:cstheme="majorHAnsi"/>
          <w:highlight w:val="yellow"/>
        </w:rPr>
        <w:t>.</w:t>
      </w:r>
      <w:r w:rsidRPr="006500E2">
        <w:rPr>
          <w:rStyle w:val="Strong"/>
          <w:rFonts w:asciiTheme="majorHAnsi" w:hAnsiTheme="majorHAnsi" w:cstheme="majorHAnsi"/>
          <w:highlight w:val="yellow"/>
        </w:rPr>
        <w:t xml:space="preserve"> </w:t>
      </w:r>
      <w:r w:rsidR="006427B0" w:rsidRPr="006500E2">
        <w:rPr>
          <w:rStyle w:val="Strong"/>
          <w:rFonts w:asciiTheme="majorHAnsi" w:hAnsiTheme="majorHAnsi" w:cstheme="majorHAnsi"/>
          <w:b w:val="0"/>
          <w:bCs w:val="0"/>
          <w:highlight w:val="yellow"/>
        </w:rPr>
        <w:t xml:space="preserve">To </w:t>
      </w:r>
      <w:proofErr w:type="spellStart"/>
      <w:r w:rsidR="006427B0" w:rsidRPr="006500E2">
        <w:rPr>
          <w:rStyle w:val="Strong"/>
          <w:rFonts w:asciiTheme="majorHAnsi" w:hAnsiTheme="majorHAnsi" w:cstheme="majorHAnsi"/>
          <w:b w:val="0"/>
          <w:bCs w:val="0"/>
          <w:highlight w:val="yellow"/>
        </w:rPr>
        <w:t>e</w:t>
      </w:r>
      <w:r w:rsidRPr="006500E2">
        <w:rPr>
          <w:rStyle w:val="Strong"/>
          <w:rFonts w:asciiTheme="majorHAnsi" w:hAnsiTheme="majorHAnsi" w:cstheme="majorHAnsi"/>
          <w:b w:val="0"/>
          <w:bCs w:val="0"/>
          <w:highlight w:val="yellow"/>
        </w:rPr>
        <w:t>lectrospin</w:t>
      </w:r>
      <w:proofErr w:type="spellEnd"/>
      <w:r w:rsidRPr="006500E2">
        <w:rPr>
          <w:rStyle w:val="Strong"/>
          <w:rFonts w:asciiTheme="majorHAnsi" w:hAnsiTheme="majorHAnsi" w:cstheme="majorHAnsi"/>
          <w:b w:val="0"/>
          <w:bCs w:val="0"/>
          <w:highlight w:val="yellow"/>
        </w:rPr>
        <w:t xml:space="preserve"> the aligned-fiber condition</w:t>
      </w:r>
      <w:r w:rsidR="006427B0" w:rsidRPr="006500E2">
        <w:rPr>
          <w:rStyle w:val="Strong"/>
          <w:rFonts w:asciiTheme="majorHAnsi" w:hAnsiTheme="majorHAnsi" w:cstheme="majorHAnsi"/>
          <w:b w:val="0"/>
          <w:bCs w:val="0"/>
          <w:highlight w:val="yellow"/>
        </w:rPr>
        <w:t>, s</w:t>
      </w:r>
      <w:r w:rsidR="00063246" w:rsidRPr="006500E2">
        <w:rPr>
          <w:rFonts w:asciiTheme="majorHAnsi" w:hAnsiTheme="majorHAnsi" w:cstheme="majorHAnsi"/>
          <w:highlight w:val="yellow"/>
        </w:rPr>
        <w:t>et t</w:t>
      </w:r>
      <w:r w:rsidRPr="006500E2">
        <w:rPr>
          <w:rFonts w:asciiTheme="majorHAnsi" w:hAnsiTheme="majorHAnsi" w:cstheme="majorHAnsi"/>
          <w:highlight w:val="yellow"/>
        </w:rPr>
        <w:t xml:space="preserve">he flow rate </w:t>
      </w:r>
      <w:r w:rsidR="00063246" w:rsidRPr="006500E2">
        <w:rPr>
          <w:rFonts w:asciiTheme="majorHAnsi" w:hAnsiTheme="majorHAnsi" w:cstheme="majorHAnsi"/>
          <w:highlight w:val="yellow"/>
        </w:rPr>
        <w:t>on the syringe pump to</w:t>
      </w:r>
      <w:r w:rsidRPr="006500E2">
        <w:rPr>
          <w:rFonts w:asciiTheme="majorHAnsi" w:hAnsiTheme="majorHAnsi" w:cstheme="majorHAnsi"/>
          <w:highlight w:val="yellow"/>
        </w:rPr>
        <w:t xml:space="preserve"> 0.3 m</w:t>
      </w:r>
      <w:r w:rsidR="00063246" w:rsidRPr="006500E2">
        <w:rPr>
          <w:rFonts w:asciiTheme="majorHAnsi" w:hAnsiTheme="majorHAnsi" w:cstheme="majorHAnsi"/>
          <w:highlight w:val="yellow"/>
        </w:rPr>
        <w:t>L</w:t>
      </w:r>
      <w:r w:rsidR="00F33F62" w:rsidRPr="006500E2">
        <w:rPr>
          <w:rFonts w:asciiTheme="majorHAnsi" w:hAnsiTheme="majorHAnsi" w:cstheme="majorHAnsi"/>
          <w:highlight w:val="yellow"/>
        </w:rPr>
        <w:t>/h</w:t>
      </w:r>
      <w:r w:rsidRPr="006500E2">
        <w:rPr>
          <w:rFonts w:asciiTheme="majorHAnsi" w:hAnsiTheme="majorHAnsi" w:cstheme="majorHAnsi"/>
          <w:highlight w:val="yellow"/>
        </w:rPr>
        <w:t xml:space="preserve"> and the potential difference </w:t>
      </w:r>
      <w:r w:rsidR="00063246" w:rsidRPr="006500E2">
        <w:rPr>
          <w:rFonts w:asciiTheme="majorHAnsi" w:hAnsiTheme="majorHAnsi" w:cstheme="majorHAnsi"/>
          <w:highlight w:val="yellow"/>
        </w:rPr>
        <w:t>to</w:t>
      </w:r>
      <w:r w:rsidRPr="006500E2">
        <w:rPr>
          <w:rFonts w:asciiTheme="majorHAnsi" w:hAnsiTheme="majorHAnsi" w:cstheme="majorHAnsi"/>
          <w:highlight w:val="yellow"/>
        </w:rPr>
        <w:t xml:space="preserve"> 13 kV</w:t>
      </w:r>
      <w:r w:rsidR="00063246" w:rsidRPr="006500E2">
        <w:rPr>
          <w:rFonts w:asciiTheme="majorHAnsi" w:hAnsiTheme="majorHAnsi" w:cstheme="majorHAnsi"/>
          <w:highlight w:val="yellow"/>
        </w:rPr>
        <w:t xml:space="preserve"> (the wheel is grounded)</w:t>
      </w:r>
      <w:r w:rsidR="00F33F62" w:rsidRPr="006500E2">
        <w:rPr>
          <w:rFonts w:asciiTheme="majorHAnsi" w:hAnsiTheme="majorHAnsi" w:cstheme="majorHAnsi"/>
          <w:highlight w:val="yellow"/>
        </w:rPr>
        <w:t>. For aligned fibers,</w:t>
      </w:r>
      <w:r w:rsidRPr="006500E2">
        <w:rPr>
          <w:rFonts w:asciiTheme="majorHAnsi" w:hAnsiTheme="majorHAnsi" w:cstheme="majorHAnsi"/>
          <w:highlight w:val="yellow"/>
        </w:rPr>
        <w:t xml:space="preserve"> spin for 3.5 min with a collector tangential velocity of 1</w:t>
      </w:r>
      <w:r w:rsidR="00B92FFD" w:rsidRPr="006500E2">
        <w:rPr>
          <w:rFonts w:asciiTheme="majorHAnsi" w:hAnsiTheme="majorHAnsi" w:cstheme="majorHAnsi"/>
          <w:highlight w:val="yellow"/>
        </w:rPr>
        <w:t>0</w:t>
      </w:r>
      <w:r w:rsidRPr="006500E2">
        <w:rPr>
          <w:rFonts w:asciiTheme="majorHAnsi" w:hAnsiTheme="majorHAnsi" w:cstheme="majorHAnsi"/>
          <w:highlight w:val="yellow"/>
        </w:rPr>
        <w:t xml:space="preserve"> </w:t>
      </w:r>
      <w:r w:rsidR="00923580" w:rsidRPr="006500E2">
        <w:rPr>
          <w:rFonts w:asciiTheme="majorHAnsi" w:hAnsiTheme="majorHAnsi" w:cstheme="majorHAnsi"/>
          <w:highlight w:val="yellow"/>
        </w:rPr>
        <w:t xml:space="preserve">m </w:t>
      </w:r>
      <w:r w:rsidR="00F33F62" w:rsidRPr="006500E2">
        <w:rPr>
          <w:rFonts w:asciiTheme="majorHAnsi" w:hAnsiTheme="majorHAnsi" w:cstheme="majorHAnsi"/>
          <w:highlight w:val="yellow"/>
        </w:rPr>
        <w:t>s</w:t>
      </w:r>
      <w:r w:rsidR="00B92FFD" w:rsidRPr="006500E2">
        <w:rPr>
          <w:rFonts w:asciiTheme="majorHAnsi" w:hAnsiTheme="majorHAnsi" w:cstheme="majorHAnsi"/>
          <w:highlight w:val="yellow"/>
          <w:vertAlign w:val="superscript"/>
        </w:rPr>
        <w:t>-1</w:t>
      </w:r>
      <w:r w:rsidRPr="006500E2">
        <w:rPr>
          <w:rFonts w:asciiTheme="majorHAnsi" w:hAnsiTheme="majorHAnsi" w:cstheme="majorHAnsi"/>
          <w:highlight w:val="yellow"/>
        </w:rPr>
        <w:t>.</w:t>
      </w:r>
      <w:r w:rsidR="007C2101" w:rsidRPr="006500E2">
        <w:rPr>
          <w:rFonts w:asciiTheme="majorHAnsi" w:hAnsiTheme="majorHAnsi" w:cstheme="majorHAnsi"/>
          <w:highlight w:val="yellow"/>
        </w:rPr>
        <w:t xml:space="preserve"> </w:t>
      </w:r>
      <w:r w:rsidR="00DB4892" w:rsidRPr="006500E2">
        <w:rPr>
          <w:rFonts w:asciiTheme="majorHAnsi" w:hAnsiTheme="majorHAnsi" w:cstheme="majorHAnsi"/>
          <w:highlight w:val="yellow"/>
        </w:rPr>
        <w:t>Start the gelatin flow before applying the electric field.</w:t>
      </w:r>
      <w:r w:rsidR="00DB4892" w:rsidRPr="000B7F2D">
        <w:rPr>
          <w:rFonts w:asciiTheme="majorHAnsi" w:hAnsiTheme="majorHAnsi" w:cstheme="majorHAnsi"/>
        </w:rPr>
        <w:t xml:space="preserve"> </w:t>
      </w:r>
    </w:p>
    <w:p w14:paraId="128B556D" w14:textId="77777777" w:rsidR="00B80C70" w:rsidRPr="000B7F2D" w:rsidRDefault="00B80C70" w:rsidP="000B7F2D">
      <w:pPr>
        <w:pStyle w:val="NormalWeb"/>
        <w:spacing w:before="0" w:beforeAutospacing="0" w:after="0" w:afterAutospacing="0"/>
        <w:jc w:val="both"/>
        <w:rPr>
          <w:rFonts w:asciiTheme="majorHAnsi" w:hAnsiTheme="majorHAnsi" w:cstheme="majorHAnsi"/>
        </w:rPr>
      </w:pPr>
    </w:p>
    <w:p w14:paraId="13C9FF55" w14:textId="41D9642B" w:rsidR="00D21604" w:rsidRPr="000B7F2D" w:rsidRDefault="00B80C70"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 xml:space="preserve">NOTE: </w:t>
      </w:r>
      <w:r w:rsidR="00F65356" w:rsidRPr="000B7F2D">
        <w:rPr>
          <w:rFonts w:asciiTheme="majorHAnsi" w:hAnsiTheme="majorHAnsi" w:cstheme="majorHAnsi"/>
        </w:rPr>
        <w:t xml:space="preserve">Gelatin electrospinning can be sensitive to jet instability, bead formation, humidity, and fiber detachment during grid handling. </w:t>
      </w:r>
      <w:r w:rsidR="00DB4892" w:rsidRPr="000B7F2D">
        <w:rPr>
          <w:rFonts w:asciiTheme="majorHAnsi" w:hAnsiTheme="majorHAnsi" w:cstheme="majorHAnsi"/>
        </w:rPr>
        <w:t>S</w:t>
      </w:r>
      <w:r w:rsidR="00F65356" w:rsidRPr="000B7F2D">
        <w:rPr>
          <w:rFonts w:asciiTheme="majorHAnsi" w:hAnsiTheme="majorHAnsi" w:cstheme="majorHAnsi"/>
        </w:rPr>
        <w:t xml:space="preserve">tarting the gelatin flow before applying the electric field allows the flow to reach a steady state and improves jet stability during spinning. </w:t>
      </w:r>
    </w:p>
    <w:p w14:paraId="17A45554" w14:textId="246FF7F3" w:rsidR="006427B0" w:rsidRPr="000B7F2D" w:rsidRDefault="00040D64" w:rsidP="000B7F2D">
      <w:pPr>
        <w:pStyle w:val="NormalWeb"/>
        <w:spacing w:before="0" w:beforeAutospacing="0" w:after="0" w:afterAutospacing="0"/>
        <w:jc w:val="both"/>
        <w:rPr>
          <w:rFonts w:asciiTheme="majorHAnsi" w:hAnsiTheme="majorHAnsi" w:cstheme="majorHAnsi"/>
        </w:rPr>
      </w:pPr>
      <w:r w:rsidRPr="000B7F2D">
        <w:rPr>
          <w:rStyle w:val="Strong"/>
          <w:rFonts w:asciiTheme="majorHAnsi" w:hAnsiTheme="majorHAnsi" w:cstheme="majorHAnsi"/>
          <w:b w:val="0"/>
          <w:bCs w:val="0"/>
        </w:rPr>
        <w:t>CAUTION:</w:t>
      </w:r>
      <w:r w:rsidRPr="000B7F2D">
        <w:rPr>
          <w:rFonts w:asciiTheme="majorHAnsi" w:hAnsiTheme="majorHAnsi" w:cstheme="majorHAnsi"/>
        </w:rPr>
        <w:t xml:space="preserve"> Operate the electrospinning system only with high-voltage shielding and institutional electrical safety controls in place. Be careful not to touch anything inside the chemical hood when spinning</w:t>
      </w:r>
      <w:r w:rsidR="00DB4892" w:rsidRPr="000B7F2D">
        <w:rPr>
          <w:rFonts w:asciiTheme="majorHAnsi" w:hAnsiTheme="majorHAnsi" w:cstheme="majorHAnsi"/>
        </w:rPr>
        <w:t>; only clean</w:t>
      </w:r>
      <w:r w:rsidRPr="000B7F2D">
        <w:rPr>
          <w:rFonts w:asciiTheme="majorHAnsi" w:hAnsiTheme="majorHAnsi" w:cstheme="majorHAnsi"/>
        </w:rPr>
        <w:t xml:space="preserve"> the needle with a plastic stick covered with paper. </w:t>
      </w:r>
    </w:p>
    <w:p w14:paraId="5E8B564C" w14:textId="77777777" w:rsidR="006427B0" w:rsidRPr="000B7F2D" w:rsidRDefault="006427B0" w:rsidP="000B7F2D">
      <w:pPr>
        <w:pStyle w:val="NormalWeb"/>
        <w:spacing w:before="0" w:beforeAutospacing="0" w:after="0" w:afterAutospacing="0"/>
        <w:jc w:val="both"/>
        <w:rPr>
          <w:rFonts w:asciiTheme="majorHAnsi" w:hAnsiTheme="majorHAnsi" w:cstheme="majorHAnsi"/>
        </w:rPr>
      </w:pPr>
    </w:p>
    <w:p w14:paraId="0366EA31" w14:textId="4BF38757" w:rsidR="002704C7" w:rsidRPr="000B7F2D" w:rsidRDefault="00040D64" w:rsidP="000B7F2D">
      <w:pPr>
        <w:pStyle w:val="NormalWeb"/>
        <w:spacing w:before="0" w:beforeAutospacing="0" w:after="0" w:afterAutospacing="0"/>
        <w:jc w:val="both"/>
        <w:rPr>
          <w:rFonts w:asciiTheme="majorHAnsi" w:hAnsiTheme="majorHAnsi" w:cstheme="majorHAnsi"/>
        </w:rPr>
      </w:pPr>
      <w:r w:rsidRPr="006500E2">
        <w:rPr>
          <w:rStyle w:val="Strong"/>
          <w:rFonts w:asciiTheme="majorHAnsi" w:hAnsiTheme="majorHAnsi" w:cstheme="majorHAnsi"/>
          <w:highlight w:val="yellow"/>
        </w:rPr>
        <w:t>2.</w:t>
      </w:r>
      <w:r w:rsidR="00705976" w:rsidRPr="006500E2">
        <w:rPr>
          <w:rStyle w:val="Strong"/>
          <w:rFonts w:asciiTheme="majorHAnsi" w:hAnsiTheme="majorHAnsi" w:cstheme="majorHAnsi"/>
          <w:highlight w:val="yellow"/>
        </w:rPr>
        <w:t>6</w:t>
      </w:r>
      <w:r w:rsidR="006427B0" w:rsidRPr="006500E2">
        <w:rPr>
          <w:rStyle w:val="Strong"/>
          <w:rFonts w:asciiTheme="majorHAnsi" w:hAnsiTheme="majorHAnsi" w:cstheme="majorHAnsi"/>
          <w:highlight w:val="yellow"/>
        </w:rPr>
        <w:t>.</w:t>
      </w:r>
      <w:r w:rsidRPr="006500E2">
        <w:rPr>
          <w:rStyle w:val="Strong"/>
          <w:rFonts w:asciiTheme="majorHAnsi" w:hAnsiTheme="majorHAnsi" w:cstheme="majorHAnsi"/>
          <w:highlight w:val="yellow"/>
        </w:rPr>
        <w:t xml:space="preserve"> </w:t>
      </w:r>
      <w:proofErr w:type="spellStart"/>
      <w:r w:rsidRPr="006500E2">
        <w:rPr>
          <w:rStyle w:val="Strong"/>
          <w:rFonts w:asciiTheme="majorHAnsi" w:hAnsiTheme="majorHAnsi" w:cstheme="majorHAnsi"/>
          <w:b w:val="0"/>
          <w:bCs w:val="0"/>
          <w:highlight w:val="yellow"/>
        </w:rPr>
        <w:t>Electrospin</w:t>
      </w:r>
      <w:proofErr w:type="spellEnd"/>
      <w:r w:rsidRPr="006500E2">
        <w:rPr>
          <w:rStyle w:val="Strong"/>
          <w:rFonts w:asciiTheme="majorHAnsi" w:hAnsiTheme="majorHAnsi" w:cstheme="majorHAnsi"/>
          <w:b w:val="0"/>
          <w:bCs w:val="0"/>
          <w:highlight w:val="yellow"/>
        </w:rPr>
        <w:t xml:space="preserve"> the random-fiber condition</w:t>
      </w:r>
      <w:r w:rsidR="006427B0" w:rsidRPr="006500E2">
        <w:rPr>
          <w:rStyle w:val="Strong"/>
          <w:rFonts w:asciiTheme="majorHAnsi" w:hAnsiTheme="majorHAnsi" w:cstheme="majorHAnsi"/>
          <w:b w:val="0"/>
          <w:bCs w:val="0"/>
          <w:highlight w:val="yellow"/>
        </w:rPr>
        <w:t xml:space="preserve"> by k</w:t>
      </w:r>
      <w:r w:rsidRPr="006500E2">
        <w:rPr>
          <w:rFonts w:asciiTheme="majorHAnsi" w:hAnsiTheme="majorHAnsi" w:cstheme="majorHAnsi"/>
          <w:highlight w:val="yellow"/>
        </w:rPr>
        <w:t>eep</w:t>
      </w:r>
      <w:r w:rsidR="006427B0" w:rsidRPr="006500E2">
        <w:rPr>
          <w:rFonts w:asciiTheme="majorHAnsi" w:hAnsiTheme="majorHAnsi" w:cstheme="majorHAnsi"/>
          <w:highlight w:val="yellow"/>
        </w:rPr>
        <w:t>ing</w:t>
      </w:r>
      <w:r w:rsidRPr="006500E2">
        <w:rPr>
          <w:rFonts w:asciiTheme="majorHAnsi" w:hAnsiTheme="majorHAnsi" w:cstheme="majorHAnsi"/>
          <w:highlight w:val="yellow"/>
        </w:rPr>
        <w:t xml:space="preserve"> the needle-to-grid distance, flow rate, and voltage </w:t>
      </w:r>
      <w:r w:rsidR="00063246" w:rsidRPr="006500E2">
        <w:rPr>
          <w:rFonts w:asciiTheme="majorHAnsi" w:hAnsiTheme="majorHAnsi" w:cstheme="majorHAnsi"/>
          <w:highlight w:val="yellow"/>
        </w:rPr>
        <w:t>constant</w:t>
      </w:r>
      <w:r w:rsidRPr="006500E2">
        <w:rPr>
          <w:rFonts w:asciiTheme="majorHAnsi" w:hAnsiTheme="majorHAnsi" w:cstheme="majorHAnsi"/>
          <w:highlight w:val="yellow"/>
        </w:rPr>
        <w:t>. Spin for 2.5 min with a collector tangential velocity of 2 m s</w:t>
      </w:r>
      <w:r w:rsidRPr="006500E2">
        <w:rPr>
          <w:rFonts w:asciiTheme="majorHAnsi" w:hAnsiTheme="majorHAnsi" w:cstheme="majorHAnsi"/>
          <w:highlight w:val="yellow"/>
          <w:vertAlign w:val="superscript"/>
        </w:rPr>
        <w:t>-1</w:t>
      </w:r>
      <w:r w:rsidRPr="006500E2">
        <w:rPr>
          <w:rFonts w:asciiTheme="majorHAnsi" w:hAnsiTheme="majorHAnsi" w:cstheme="majorHAnsi"/>
          <w:highlight w:val="yellow"/>
        </w:rPr>
        <w:t>.</w:t>
      </w:r>
    </w:p>
    <w:p w14:paraId="7CB6F0C1" w14:textId="77777777" w:rsidR="006427B0" w:rsidRPr="000B7F2D" w:rsidRDefault="006427B0" w:rsidP="000B7F2D">
      <w:pPr>
        <w:pStyle w:val="NormalWeb"/>
        <w:spacing w:before="0" w:beforeAutospacing="0" w:after="0" w:afterAutospacing="0"/>
        <w:jc w:val="both"/>
        <w:rPr>
          <w:rFonts w:asciiTheme="majorHAnsi" w:hAnsiTheme="majorHAnsi" w:cstheme="majorHAnsi"/>
        </w:rPr>
      </w:pPr>
    </w:p>
    <w:p w14:paraId="0DF76D2F" w14:textId="77777777" w:rsidR="00DB4892" w:rsidRPr="000B7F2D" w:rsidRDefault="00040D64" w:rsidP="000B7F2D">
      <w:pPr>
        <w:pStyle w:val="NormalWeb"/>
        <w:spacing w:before="0" w:beforeAutospacing="0" w:after="0" w:afterAutospacing="0"/>
        <w:jc w:val="both"/>
        <w:rPr>
          <w:rFonts w:asciiTheme="majorHAnsi" w:hAnsiTheme="majorHAnsi" w:cstheme="majorHAnsi"/>
        </w:rPr>
      </w:pPr>
      <w:r w:rsidRPr="006500E2">
        <w:rPr>
          <w:rStyle w:val="Strong"/>
          <w:rFonts w:asciiTheme="majorHAnsi" w:hAnsiTheme="majorHAnsi" w:cstheme="majorHAnsi"/>
          <w:highlight w:val="yellow"/>
        </w:rPr>
        <w:t>2.</w:t>
      </w:r>
      <w:r w:rsidR="00705976" w:rsidRPr="006500E2">
        <w:rPr>
          <w:rStyle w:val="Strong"/>
          <w:rFonts w:asciiTheme="majorHAnsi" w:hAnsiTheme="majorHAnsi" w:cstheme="majorHAnsi"/>
          <w:highlight w:val="yellow"/>
        </w:rPr>
        <w:t>7</w:t>
      </w:r>
      <w:r w:rsidR="006427B0" w:rsidRPr="006500E2">
        <w:rPr>
          <w:rStyle w:val="Strong"/>
          <w:rFonts w:asciiTheme="majorHAnsi" w:hAnsiTheme="majorHAnsi" w:cstheme="majorHAnsi"/>
          <w:highlight w:val="yellow"/>
        </w:rPr>
        <w:t>.</w:t>
      </w:r>
      <w:r w:rsidRPr="006500E2">
        <w:rPr>
          <w:rStyle w:val="Strong"/>
          <w:rFonts w:asciiTheme="majorHAnsi" w:hAnsiTheme="majorHAnsi" w:cstheme="majorHAnsi"/>
          <w:highlight w:val="yellow"/>
        </w:rPr>
        <w:t xml:space="preserve"> </w:t>
      </w:r>
      <w:r w:rsidR="00211825" w:rsidRPr="006500E2">
        <w:rPr>
          <w:rFonts w:asciiTheme="majorHAnsi" w:hAnsiTheme="majorHAnsi" w:cstheme="majorHAnsi"/>
          <w:highlight w:val="yellow"/>
        </w:rPr>
        <w:t>Following spinning, release the EM grids from the network of deposited fibers without tearing the fibers</w:t>
      </w:r>
      <w:r w:rsidR="006427B0" w:rsidRPr="006500E2">
        <w:rPr>
          <w:rFonts w:asciiTheme="majorHAnsi" w:hAnsiTheme="majorHAnsi" w:cstheme="majorHAnsi"/>
          <w:highlight w:val="yellow"/>
        </w:rPr>
        <w:t xml:space="preserve"> by </w:t>
      </w:r>
      <w:r w:rsidR="00211825" w:rsidRPr="006500E2">
        <w:rPr>
          <w:rFonts w:asciiTheme="majorHAnsi" w:hAnsiTheme="majorHAnsi" w:cstheme="majorHAnsi"/>
          <w:highlight w:val="yellow"/>
        </w:rPr>
        <w:t>h</w:t>
      </w:r>
      <w:r w:rsidRPr="006500E2">
        <w:rPr>
          <w:rFonts w:asciiTheme="majorHAnsi" w:hAnsiTheme="majorHAnsi" w:cstheme="majorHAnsi"/>
          <w:highlight w:val="yellow"/>
        </w:rPr>
        <w:t>eat</w:t>
      </w:r>
      <w:r w:rsidR="006427B0" w:rsidRPr="006500E2">
        <w:rPr>
          <w:rFonts w:asciiTheme="majorHAnsi" w:hAnsiTheme="majorHAnsi" w:cstheme="majorHAnsi"/>
          <w:highlight w:val="yellow"/>
        </w:rPr>
        <w:t>ing</w:t>
      </w:r>
      <w:r w:rsidRPr="006500E2">
        <w:rPr>
          <w:rFonts w:asciiTheme="majorHAnsi" w:hAnsiTheme="majorHAnsi" w:cstheme="majorHAnsi"/>
          <w:highlight w:val="yellow"/>
        </w:rPr>
        <w:t xml:space="preserve"> a metal biopsy punch of approximately 4 mm diameter by putting the cutting edge directly </w:t>
      </w:r>
      <w:r w:rsidR="00211825" w:rsidRPr="006500E2">
        <w:rPr>
          <w:rFonts w:asciiTheme="majorHAnsi" w:hAnsiTheme="majorHAnsi" w:cstheme="majorHAnsi"/>
          <w:highlight w:val="yellow"/>
        </w:rPr>
        <w:t>in contact with</w:t>
      </w:r>
      <w:r w:rsidRPr="006500E2">
        <w:rPr>
          <w:rFonts w:asciiTheme="majorHAnsi" w:hAnsiTheme="majorHAnsi" w:cstheme="majorHAnsi"/>
          <w:highlight w:val="yellow"/>
        </w:rPr>
        <w:t xml:space="preserve"> a hot plate (set to 80–90 °C). </w:t>
      </w:r>
      <w:r w:rsidR="006427B0" w:rsidRPr="006500E2">
        <w:rPr>
          <w:rFonts w:asciiTheme="majorHAnsi" w:hAnsiTheme="majorHAnsi" w:cstheme="majorHAnsi"/>
          <w:highlight w:val="yellow"/>
        </w:rPr>
        <w:t>G</w:t>
      </w:r>
      <w:r w:rsidR="00211825" w:rsidRPr="006500E2">
        <w:rPr>
          <w:rFonts w:asciiTheme="majorHAnsi" w:hAnsiTheme="majorHAnsi" w:cstheme="majorHAnsi"/>
          <w:highlight w:val="yellow"/>
        </w:rPr>
        <w:t xml:space="preserve">ently press the biopsy punch </w:t>
      </w:r>
      <w:r w:rsidRPr="006500E2">
        <w:rPr>
          <w:rFonts w:asciiTheme="majorHAnsi" w:hAnsiTheme="majorHAnsi" w:cstheme="majorHAnsi"/>
          <w:highlight w:val="yellow"/>
        </w:rPr>
        <w:t xml:space="preserve">(without damaging the PDMS) to the </w:t>
      </w:r>
      <w:r w:rsidR="00211825" w:rsidRPr="006500E2">
        <w:rPr>
          <w:rFonts w:asciiTheme="majorHAnsi" w:hAnsiTheme="majorHAnsi" w:cstheme="majorHAnsi"/>
          <w:highlight w:val="yellow"/>
        </w:rPr>
        <w:t>area</w:t>
      </w:r>
      <w:r w:rsidRPr="006500E2">
        <w:rPr>
          <w:rFonts w:asciiTheme="majorHAnsi" w:hAnsiTheme="majorHAnsi" w:cstheme="majorHAnsi"/>
          <w:highlight w:val="yellow"/>
        </w:rPr>
        <w:t xml:space="preserve"> surrounding the electrospun EM grid, without </w:t>
      </w:r>
      <w:r w:rsidRPr="006500E2">
        <w:rPr>
          <w:rFonts w:asciiTheme="majorHAnsi" w:hAnsiTheme="majorHAnsi" w:cstheme="majorHAnsi"/>
          <w:highlight w:val="yellow"/>
        </w:rPr>
        <w:lastRenderedPageBreak/>
        <w:t>touching it</w:t>
      </w:r>
      <w:r w:rsidR="00211825" w:rsidRPr="006500E2">
        <w:rPr>
          <w:rFonts w:asciiTheme="majorHAnsi" w:hAnsiTheme="majorHAnsi" w:cstheme="majorHAnsi"/>
          <w:highlight w:val="yellow"/>
        </w:rPr>
        <w:t>s surface</w:t>
      </w:r>
      <w:r w:rsidRPr="006500E2">
        <w:rPr>
          <w:rFonts w:asciiTheme="majorHAnsi" w:hAnsiTheme="majorHAnsi" w:cstheme="majorHAnsi"/>
          <w:highlight w:val="yellow"/>
        </w:rPr>
        <w:t xml:space="preserve"> or its neighbors, and cut the surrounding gelatin </w:t>
      </w:r>
      <w:r w:rsidR="002C0E81" w:rsidRPr="006500E2">
        <w:rPr>
          <w:rFonts w:asciiTheme="majorHAnsi" w:hAnsiTheme="majorHAnsi" w:cstheme="majorHAnsi"/>
          <w:highlight w:val="yellow"/>
        </w:rPr>
        <w:t xml:space="preserve">network </w:t>
      </w:r>
      <w:r w:rsidRPr="006500E2">
        <w:rPr>
          <w:rFonts w:asciiTheme="majorHAnsi" w:hAnsiTheme="majorHAnsi" w:cstheme="majorHAnsi"/>
          <w:highlight w:val="yellow"/>
        </w:rPr>
        <w:t>around each grid. After cutting around all the grids, carefully remove each grid.</w:t>
      </w:r>
      <w:r w:rsidR="00D21604" w:rsidRPr="000B7F2D">
        <w:rPr>
          <w:rFonts w:asciiTheme="majorHAnsi" w:hAnsiTheme="majorHAnsi" w:cstheme="majorHAnsi"/>
        </w:rPr>
        <w:t xml:space="preserve"> </w:t>
      </w:r>
    </w:p>
    <w:p w14:paraId="74CE8A17" w14:textId="77777777" w:rsidR="00DB4892" w:rsidRPr="000B7F2D" w:rsidRDefault="00DB4892" w:rsidP="000B7F2D">
      <w:pPr>
        <w:pStyle w:val="NormalWeb"/>
        <w:spacing w:before="0" w:beforeAutospacing="0" w:after="0" w:afterAutospacing="0"/>
        <w:jc w:val="both"/>
        <w:rPr>
          <w:rFonts w:asciiTheme="majorHAnsi" w:hAnsiTheme="majorHAnsi" w:cstheme="majorHAnsi"/>
        </w:rPr>
      </w:pPr>
    </w:p>
    <w:p w14:paraId="1E331A77" w14:textId="54E56CBB" w:rsidR="002704C7" w:rsidRPr="000B7F2D" w:rsidRDefault="00D21604"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N</w:t>
      </w:r>
      <w:r w:rsidR="00DB4892" w:rsidRPr="000B7F2D">
        <w:rPr>
          <w:rFonts w:asciiTheme="majorHAnsi" w:hAnsiTheme="majorHAnsi" w:cstheme="majorHAnsi"/>
        </w:rPr>
        <w:t>OTE: A</w:t>
      </w:r>
      <w:r w:rsidRPr="000B7F2D">
        <w:rPr>
          <w:rFonts w:asciiTheme="majorHAnsi" w:hAnsiTheme="majorHAnsi" w:cstheme="majorHAnsi"/>
        </w:rPr>
        <w:t>n alternative method or detaching the grids is to cut the fibers around the grids using a scalpel pressed vertically into the PDMS substrate. Horizontal cutting may tear the fibers off of the grid’s surface.</w:t>
      </w:r>
    </w:p>
    <w:p w14:paraId="0BC66B8A" w14:textId="77777777" w:rsidR="006427B0" w:rsidRPr="000B7F2D" w:rsidRDefault="006427B0" w:rsidP="000B7F2D">
      <w:pPr>
        <w:pStyle w:val="NormalWeb"/>
        <w:spacing w:before="0" w:beforeAutospacing="0" w:after="0" w:afterAutospacing="0"/>
        <w:jc w:val="both"/>
        <w:rPr>
          <w:rFonts w:asciiTheme="majorHAnsi" w:hAnsiTheme="majorHAnsi" w:cstheme="majorHAnsi"/>
        </w:rPr>
      </w:pPr>
    </w:p>
    <w:p w14:paraId="298B17B5" w14:textId="2BA7DE95" w:rsidR="002704C7" w:rsidRPr="00DB03B4" w:rsidRDefault="00040D64" w:rsidP="000B7F2D">
      <w:pPr>
        <w:pStyle w:val="Heading3"/>
        <w:numPr>
          <w:ilvl w:val="0"/>
          <w:numId w:val="37"/>
        </w:numPr>
        <w:spacing w:before="0"/>
        <w:ind w:left="0" w:firstLine="0"/>
        <w:jc w:val="both"/>
        <w:rPr>
          <w:rFonts w:asciiTheme="majorHAnsi" w:hAnsiTheme="majorHAnsi" w:cstheme="majorHAnsi"/>
          <w:color w:val="auto"/>
          <w:highlight w:val="yellow"/>
        </w:rPr>
      </w:pPr>
      <w:r w:rsidRPr="00DB03B4">
        <w:rPr>
          <w:rFonts w:asciiTheme="majorHAnsi" w:hAnsiTheme="majorHAnsi" w:cstheme="majorHAnsi"/>
          <w:color w:val="auto"/>
          <w:highlight w:val="yellow"/>
        </w:rPr>
        <w:t>Crosslink</w:t>
      </w:r>
      <w:r w:rsidR="006427B0" w:rsidRPr="00DB03B4">
        <w:rPr>
          <w:rFonts w:asciiTheme="majorHAnsi" w:hAnsiTheme="majorHAnsi" w:cstheme="majorHAnsi"/>
          <w:color w:val="auto"/>
          <w:highlight w:val="yellow"/>
        </w:rPr>
        <w:t>ing</w:t>
      </w:r>
      <w:r w:rsidRPr="00DB03B4">
        <w:rPr>
          <w:rFonts w:asciiTheme="majorHAnsi" w:hAnsiTheme="majorHAnsi" w:cstheme="majorHAnsi"/>
          <w:color w:val="auto"/>
          <w:highlight w:val="yellow"/>
        </w:rPr>
        <w:t>, rins</w:t>
      </w:r>
      <w:r w:rsidR="006427B0" w:rsidRPr="00DB03B4">
        <w:rPr>
          <w:rFonts w:asciiTheme="majorHAnsi" w:hAnsiTheme="majorHAnsi" w:cstheme="majorHAnsi"/>
          <w:color w:val="auto"/>
          <w:highlight w:val="yellow"/>
        </w:rPr>
        <w:t>ing</w:t>
      </w:r>
      <w:r w:rsidRPr="00DB03B4">
        <w:rPr>
          <w:rFonts w:asciiTheme="majorHAnsi" w:hAnsiTheme="majorHAnsi" w:cstheme="majorHAnsi"/>
          <w:color w:val="auto"/>
          <w:highlight w:val="yellow"/>
        </w:rPr>
        <w:t>, and stor</w:t>
      </w:r>
      <w:r w:rsidR="006427B0" w:rsidRPr="00DB03B4">
        <w:rPr>
          <w:rFonts w:asciiTheme="majorHAnsi" w:hAnsiTheme="majorHAnsi" w:cstheme="majorHAnsi"/>
          <w:color w:val="auto"/>
          <w:highlight w:val="yellow"/>
        </w:rPr>
        <w:t>ing</w:t>
      </w:r>
      <w:r w:rsidRPr="00DB03B4">
        <w:rPr>
          <w:rFonts w:asciiTheme="majorHAnsi" w:hAnsiTheme="majorHAnsi" w:cstheme="majorHAnsi"/>
          <w:color w:val="auto"/>
          <w:highlight w:val="yellow"/>
        </w:rPr>
        <w:t xml:space="preserve"> the electrospun grids</w:t>
      </w:r>
    </w:p>
    <w:p w14:paraId="1CABC7B1" w14:textId="77777777" w:rsidR="006427B0" w:rsidRPr="000B7F2D" w:rsidRDefault="006427B0" w:rsidP="000B7F2D">
      <w:pPr>
        <w:pStyle w:val="ListParagraph"/>
        <w:spacing w:after="0" w:line="240" w:lineRule="auto"/>
        <w:ind w:left="0"/>
        <w:jc w:val="both"/>
        <w:rPr>
          <w:rFonts w:asciiTheme="majorHAnsi" w:hAnsiTheme="majorHAnsi" w:cstheme="majorHAnsi"/>
          <w:sz w:val="24"/>
          <w:szCs w:val="24"/>
        </w:rPr>
      </w:pPr>
    </w:p>
    <w:p w14:paraId="598819AC" w14:textId="73215C8E" w:rsidR="002704C7" w:rsidRPr="006500E2" w:rsidRDefault="00040D64" w:rsidP="000B7F2D">
      <w:pPr>
        <w:pStyle w:val="NormalWeb"/>
        <w:numPr>
          <w:ilvl w:val="1"/>
          <w:numId w:val="37"/>
        </w:numPr>
        <w:spacing w:before="0" w:beforeAutospacing="0" w:after="0" w:afterAutospacing="0"/>
        <w:ind w:left="0" w:firstLine="0"/>
        <w:jc w:val="both"/>
        <w:rPr>
          <w:rFonts w:asciiTheme="majorHAnsi" w:hAnsiTheme="majorHAnsi" w:cstheme="majorHAnsi"/>
          <w:highlight w:val="yellow"/>
        </w:rPr>
      </w:pPr>
      <w:r w:rsidRPr="006500E2">
        <w:rPr>
          <w:rStyle w:val="Strong"/>
          <w:rFonts w:asciiTheme="majorHAnsi" w:hAnsiTheme="majorHAnsi" w:cstheme="majorHAnsi"/>
          <w:b w:val="0"/>
          <w:bCs w:val="0"/>
          <w:highlight w:val="yellow"/>
        </w:rPr>
        <w:t>Crosslink the gelatin fibers</w:t>
      </w:r>
      <w:r w:rsidR="00DB4892" w:rsidRPr="006500E2">
        <w:rPr>
          <w:rStyle w:val="Strong"/>
          <w:rFonts w:asciiTheme="majorHAnsi" w:hAnsiTheme="majorHAnsi" w:cstheme="majorHAnsi"/>
          <w:b w:val="0"/>
          <w:bCs w:val="0"/>
          <w:highlight w:val="yellow"/>
        </w:rPr>
        <w:t xml:space="preserve"> by </w:t>
      </w:r>
      <w:r w:rsidR="00657E20" w:rsidRPr="006500E2">
        <w:rPr>
          <w:rFonts w:asciiTheme="majorHAnsi" w:hAnsiTheme="majorHAnsi" w:cstheme="majorHAnsi"/>
          <w:highlight w:val="yellow"/>
        </w:rPr>
        <w:t>i</w:t>
      </w:r>
      <w:r w:rsidRPr="006500E2">
        <w:rPr>
          <w:rFonts w:asciiTheme="majorHAnsi" w:hAnsiTheme="majorHAnsi" w:cstheme="majorHAnsi"/>
          <w:highlight w:val="yellow"/>
        </w:rPr>
        <w:t>mmers</w:t>
      </w:r>
      <w:r w:rsidR="00DB4892" w:rsidRPr="006500E2">
        <w:rPr>
          <w:rFonts w:asciiTheme="majorHAnsi" w:hAnsiTheme="majorHAnsi" w:cstheme="majorHAnsi"/>
          <w:highlight w:val="yellow"/>
        </w:rPr>
        <w:t>ing</w:t>
      </w:r>
      <w:r w:rsidRPr="006500E2">
        <w:rPr>
          <w:rFonts w:asciiTheme="majorHAnsi" w:hAnsiTheme="majorHAnsi" w:cstheme="majorHAnsi"/>
          <w:highlight w:val="yellow"/>
        </w:rPr>
        <w:t xml:space="preserve"> the</w:t>
      </w:r>
      <w:r w:rsidR="00657E20" w:rsidRPr="006500E2">
        <w:rPr>
          <w:rFonts w:asciiTheme="majorHAnsi" w:hAnsiTheme="majorHAnsi" w:cstheme="majorHAnsi"/>
          <w:highlight w:val="yellow"/>
        </w:rPr>
        <w:t xml:space="preserve">m </w:t>
      </w:r>
      <w:r w:rsidRPr="006500E2">
        <w:rPr>
          <w:rFonts w:asciiTheme="majorHAnsi" w:hAnsiTheme="majorHAnsi" w:cstheme="majorHAnsi"/>
          <w:highlight w:val="yellow"/>
        </w:rPr>
        <w:t xml:space="preserve">in </w:t>
      </w:r>
      <w:r w:rsidR="00657E20" w:rsidRPr="006500E2">
        <w:rPr>
          <w:rFonts w:asciiTheme="majorHAnsi" w:hAnsiTheme="majorHAnsi" w:cstheme="majorHAnsi"/>
          <w:highlight w:val="yellow"/>
        </w:rPr>
        <w:t>a</w:t>
      </w:r>
      <w:r w:rsidRPr="006500E2">
        <w:rPr>
          <w:rFonts w:asciiTheme="majorHAnsi" w:hAnsiTheme="majorHAnsi" w:cstheme="majorHAnsi"/>
          <w:highlight w:val="yellow"/>
        </w:rPr>
        <w:t xml:space="preserve"> cold EDC solution </w:t>
      </w:r>
      <w:r w:rsidR="00657E20" w:rsidRPr="006500E2">
        <w:rPr>
          <w:rFonts w:asciiTheme="majorHAnsi" w:hAnsiTheme="majorHAnsi" w:cstheme="majorHAnsi"/>
          <w:highlight w:val="yellow"/>
        </w:rPr>
        <w:t xml:space="preserve">placed in a </w:t>
      </w:r>
      <w:r w:rsidRPr="006500E2">
        <w:rPr>
          <w:rFonts w:asciiTheme="majorHAnsi" w:hAnsiTheme="majorHAnsi" w:cstheme="majorHAnsi"/>
          <w:highlight w:val="yellow"/>
        </w:rPr>
        <w:t>glass dish</w:t>
      </w:r>
      <w:r w:rsidR="00657E20" w:rsidRPr="006500E2">
        <w:rPr>
          <w:rFonts w:asciiTheme="majorHAnsi" w:hAnsiTheme="majorHAnsi" w:cstheme="majorHAnsi"/>
          <w:highlight w:val="yellow"/>
        </w:rPr>
        <w:t xml:space="preserve"> for each condition (aligned/random) and sealed with Parafilm</w:t>
      </w:r>
      <w:r w:rsidR="00DB4892" w:rsidRPr="006500E2">
        <w:rPr>
          <w:rFonts w:asciiTheme="majorHAnsi" w:hAnsiTheme="majorHAnsi" w:cstheme="majorHAnsi"/>
          <w:highlight w:val="yellow"/>
        </w:rPr>
        <w:t xml:space="preserve"> immediately after removing the electrospun grids</w:t>
      </w:r>
      <w:r w:rsidRPr="006500E2">
        <w:rPr>
          <w:rFonts w:asciiTheme="majorHAnsi" w:hAnsiTheme="majorHAnsi" w:cstheme="majorHAnsi"/>
          <w:highlight w:val="yellow"/>
        </w:rPr>
        <w:t>. Incubate the grids overnight at 4 °C.</w:t>
      </w:r>
    </w:p>
    <w:p w14:paraId="6F85C9AE" w14:textId="77777777" w:rsidR="00DB4892" w:rsidRPr="006500E2" w:rsidRDefault="00DB4892" w:rsidP="000B7F2D">
      <w:pPr>
        <w:pStyle w:val="NormalWeb"/>
        <w:spacing w:before="0" w:beforeAutospacing="0" w:after="0" w:afterAutospacing="0"/>
        <w:jc w:val="both"/>
        <w:rPr>
          <w:rFonts w:asciiTheme="majorHAnsi" w:hAnsiTheme="majorHAnsi" w:cstheme="majorHAnsi"/>
          <w:highlight w:val="yellow"/>
        </w:rPr>
      </w:pPr>
    </w:p>
    <w:p w14:paraId="554DC79B" w14:textId="00C3315B" w:rsidR="002704C7" w:rsidRPr="006500E2" w:rsidRDefault="00040D64" w:rsidP="000B7F2D">
      <w:pPr>
        <w:pStyle w:val="NormalWeb"/>
        <w:numPr>
          <w:ilvl w:val="1"/>
          <w:numId w:val="37"/>
        </w:numPr>
        <w:spacing w:before="0" w:beforeAutospacing="0" w:after="0" w:afterAutospacing="0"/>
        <w:ind w:left="0" w:firstLine="0"/>
        <w:jc w:val="both"/>
        <w:rPr>
          <w:rFonts w:asciiTheme="majorHAnsi" w:hAnsiTheme="majorHAnsi" w:cstheme="majorHAnsi"/>
          <w:highlight w:val="yellow"/>
        </w:rPr>
      </w:pPr>
      <w:r w:rsidRPr="006500E2">
        <w:rPr>
          <w:rFonts w:asciiTheme="majorHAnsi" w:hAnsiTheme="majorHAnsi" w:cstheme="majorHAnsi"/>
          <w:highlight w:val="yellow"/>
        </w:rPr>
        <w:t>Place three 100–200 µL droplets of deionized water on Parafilm or alternatively prepare three deionized water baths with glass dishes and pass each grid gently through the three droplets/baths with tweezers.</w:t>
      </w:r>
    </w:p>
    <w:p w14:paraId="7A304D2F" w14:textId="77777777" w:rsidR="000926D5" w:rsidRPr="006500E2" w:rsidRDefault="000926D5" w:rsidP="000B7F2D">
      <w:pPr>
        <w:pStyle w:val="NormalWeb"/>
        <w:spacing w:before="0" w:beforeAutospacing="0" w:after="0" w:afterAutospacing="0"/>
        <w:jc w:val="both"/>
        <w:rPr>
          <w:rFonts w:asciiTheme="majorHAnsi" w:hAnsiTheme="majorHAnsi" w:cstheme="majorHAnsi"/>
          <w:highlight w:val="yellow"/>
        </w:rPr>
      </w:pPr>
    </w:p>
    <w:p w14:paraId="23EF6345" w14:textId="73ACA6B8" w:rsidR="002704C7" w:rsidRPr="006500E2" w:rsidRDefault="000926D5" w:rsidP="000B7F2D">
      <w:pPr>
        <w:pStyle w:val="NormalWeb"/>
        <w:numPr>
          <w:ilvl w:val="1"/>
          <w:numId w:val="37"/>
        </w:numPr>
        <w:spacing w:before="0" w:beforeAutospacing="0" w:after="0" w:afterAutospacing="0"/>
        <w:ind w:left="0" w:firstLine="0"/>
        <w:jc w:val="both"/>
        <w:rPr>
          <w:rFonts w:asciiTheme="majorHAnsi" w:hAnsiTheme="majorHAnsi" w:cstheme="majorHAnsi"/>
          <w:highlight w:val="yellow"/>
        </w:rPr>
      </w:pPr>
      <w:r w:rsidRPr="006500E2">
        <w:rPr>
          <w:rFonts w:asciiTheme="majorHAnsi" w:hAnsiTheme="majorHAnsi" w:cstheme="majorHAnsi"/>
          <w:highlight w:val="yellow"/>
        </w:rPr>
        <w:t>Immediately after the first rinse, transfer each grid into glass dishes filled with deionized water and incubate them for 24 h at 37 °C. Keep aligned and random grids in separate dishes.</w:t>
      </w:r>
    </w:p>
    <w:p w14:paraId="198A007B" w14:textId="77777777" w:rsidR="000926D5" w:rsidRPr="006500E2" w:rsidRDefault="000926D5" w:rsidP="000B7F2D">
      <w:pPr>
        <w:pStyle w:val="NormalWeb"/>
        <w:spacing w:before="0" w:beforeAutospacing="0" w:after="0" w:afterAutospacing="0"/>
        <w:jc w:val="both"/>
        <w:rPr>
          <w:rFonts w:asciiTheme="majorHAnsi" w:hAnsiTheme="majorHAnsi" w:cstheme="majorHAnsi"/>
          <w:highlight w:val="yellow"/>
        </w:rPr>
      </w:pPr>
    </w:p>
    <w:p w14:paraId="2F5448BE" w14:textId="77777777" w:rsidR="000926D5" w:rsidRPr="006500E2" w:rsidRDefault="00832D40" w:rsidP="000B7F2D">
      <w:pPr>
        <w:pStyle w:val="NormalWeb"/>
        <w:numPr>
          <w:ilvl w:val="1"/>
          <w:numId w:val="37"/>
        </w:numPr>
        <w:spacing w:before="0" w:beforeAutospacing="0" w:after="0" w:afterAutospacing="0"/>
        <w:ind w:left="0" w:firstLine="0"/>
        <w:jc w:val="both"/>
        <w:rPr>
          <w:rFonts w:asciiTheme="majorHAnsi" w:hAnsiTheme="majorHAnsi" w:cstheme="majorHAnsi"/>
          <w:highlight w:val="yellow"/>
        </w:rPr>
      </w:pPr>
      <w:r w:rsidRPr="006500E2">
        <w:rPr>
          <w:rFonts w:asciiTheme="majorHAnsi" w:hAnsiTheme="majorHAnsi" w:cstheme="majorHAnsi"/>
          <w:highlight w:val="yellow"/>
        </w:rPr>
        <w:t>Prepare a sterile Petri dish</w:t>
      </w:r>
      <w:r w:rsidR="00B20815" w:rsidRPr="006500E2">
        <w:rPr>
          <w:rFonts w:asciiTheme="majorHAnsi" w:hAnsiTheme="majorHAnsi" w:cstheme="majorHAnsi"/>
          <w:highlight w:val="yellow"/>
        </w:rPr>
        <w:t xml:space="preserve"> for each condition</w:t>
      </w:r>
      <w:r w:rsidRPr="006500E2">
        <w:rPr>
          <w:rFonts w:asciiTheme="majorHAnsi" w:hAnsiTheme="majorHAnsi" w:cstheme="majorHAnsi"/>
          <w:highlight w:val="yellow"/>
        </w:rPr>
        <w:t xml:space="preserve">, </w:t>
      </w:r>
      <w:r w:rsidR="00B20815" w:rsidRPr="006500E2">
        <w:rPr>
          <w:rFonts w:asciiTheme="majorHAnsi" w:hAnsiTheme="majorHAnsi" w:cstheme="majorHAnsi"/>
          <w:highlight w:val="yellow"/>
        </w:rPr>
        <w:t xml:space="preserve">insert </w:t>
      </w:r>
      <w:r w:rsidRPr="006500E2">
        <w:rPr>
          <w:rFonts w:asciiTheme="majorHAnsi" w:hAnsiTheme="majorHAnsi" w:cstheme="majorHAnsi"/>
          <w:highlight w:val="yellow"/>
        </w:rPr>
        <w:t xml:space="preserve">a coverslip </w:t>
      </w:r>
      <w:r w:rsidR="00B20815" w:rsidRPr="006500E2">
        <w:rPr>
          <w:rFonts w:asciiTheme="majorHAnsi" w:hAnsiTheme="majorHAnsi" w:cstheme="majorHAnsi"/>
          <w:highlight w:val="yellow"/>
        </w:rPr>
        <w:t xml:space="preserve">into each </w:t>
      </w:r>
      <w:r w:rsidRPr="006500E2">
        <w:rPr>
          <w:rFonts w:asciiTheme="majorHAnsi" w:hAnsiTheme="majorHAnsi" w:cstheme="majorHAnsi"/>
          <w:highlight w:val="yellow"/>
        </w:rPr>
        <w:t>(</w:t>
      </w:r>
      <w:r w:rsidR="00B20815" w:rsidRPr="006500E2">
        <w:rPr>
          <w:rFonts w:asciiTheme="majorHAnsi" w:hAnsiTheme="majorHAnsi" w:cstheme="majorHAnsi"/>
          <w:highlight w:val="yellow"/>
        </w:rPr>
        <w:t>a single</w:t>
      </w:r>
      <w:r w:rsidRPr="006500E2">
        <w:rPr>
          <w:rFonts w:asciiTheme="majorHAnsi" w:hAnsiTheme="majorHAnsi" w:cstheme="majorHAnsi"/>
          <w:highlight w:val="yellow"/>
        </w:rPr>
        <w:t xml:space="preserve"> coverslip is </w:t>
      </w:r>
      <w:r w:rsidR="00B20815" w:rsidRPr="006500E2">
        <w:rPr>
          <w:rFonts w:asciiTheme="majorHAnsi" w:hAnsiTheme="majorHAnsi" w:cstheme="majorHAnsi"/>
          <w:highlight w:val="yellow"/>
        </w:rPr>
        <w:t>sufficient</w:t>
      </w:r>
      <w:r w:rsidRPr="006500E2">
        <w:rPr>
          <w:rFonts w:asciiTheme="majorHAnsi" w:hAnsiTheme="majorHAnsi" w:cstheme="majorHAnsi"/>
          <w:highlight w:val="yellow"/>
        </w:rPr>
        <w:t xml:space="preserve"> for storing up to 8</w:t>
      </w:r>
      <w:r w:rsidR="000926D5" w:rsidRPr="006500E2">
        <w:rPr>
          <w:rFonts w:asciiTheme="majorHAnsi" w:hAnsiTheme="majorHAnsi" w:cstheme="majorHAnsi"/>
          <w:highlight w:val="yellow"/>
        </w:rPr>
        <w:t>–</w:t>
      </w:r>
      <w:r w:rsidRPr="006500E2">
        <w:rPr>
          <w:rFonts w:asciiTheme="majorHAnsi" w:hAnsiTheme="majorHAnsi" w:cstheme="majorHAnsi"/>
          <w:highlight w:val="yellow"/>
        </w:rPr>
        <w:t xml:space="preserve">10 grids), and </w:t>
      </w:r>
      <w:r w:rsidR="00B20815" w:rsidRPr="006500E2">
        <w:rPr>
          <w:rFonts w:asciiTheme="majorHAnsi" w:hAnsiTheme="majorHAnsi" w:cstheme="majorHAnsi"/>
          <w:highlight w:val="yellow"/>
        </w:rPr>
        <w:t xml:space="preserve">add </w:t>
      </w:r>
      <w:r w:rsidRPr="006500E2">
        <w:rPr>
          <w:rFonts w:asciiTheme="majorHAnsi" w:hAnsiTheme="majorHAnsi" w:cstheme="majorHAnsi"/>
          <w:highlight w:val="yellow"/>
        </w:rPr>
        <w:t>a small rectang</w:t>
      </w:r>
      <w:r w:rsidR="00B20815" w:rsidRPr="006500E2">
        <w:rPr>
          <w:rFonts w:asciiTheme="majorHAnsi" w:hAnsiTheme="majorHAnsi" w:cstheme="majorHAnsi"/>
          <w:highlight w:val="yellow"/>
        </w:rPr>
        <w:t>ular</w:t>
      </w:r>
      <w:r w:rsidRPr="006500E2">
        <w:rPr>
          <w:rFonts w:asciiTheme="majorHAnsi" w:hAnsiTheme="majorHAnsi" w:cstheme="majorHAnsi"/>
          <w:highlight w:val="yellow"/>
        </w:rPr>
        <w:t xml:space="preserve"> PDMS sheet suitable for the dimensions of the coverslip. Carefully remove excess water and transfer the grids directly onto the PDMS sheet. Close the </w:t>
      </w:r>
      <w:r w:rsidR="000926D5" w:rsidRPr="006500E2">
        <w:rPr>
          <w:rFonts w:asciiTheme="majorHAnsi" w:hAnsiTheme="majorHAnsi" w:cstheme="majorHAnsi"/>
          <w:highlight w:val="yellow"/>
        </w:rPr>
        <w:t>P</w:t>
      </w:r>
      <w:r w:rsidRPr="006500E2">
        <w:rPr>
          <w:rFonts w:asciiTheme="majorHAnsi" w:hAnsiTheme="majorHAnsi" w:cstheme="majorHAnsi"/>
          <w:highlight w:val="yellow"/>
        </w:rPr>
        <w:t xml:space="preserve">etri dishes and transfer them to a desiccator for storage. </w:t>
      </w:r>
    </w:p>
    <w:p w14:paraId="7F5F67D6" w14:textId="77777777" w:rsidR="000926D5" w:rsidRPr="006500E2" w:rsidRDefault="000926D5" w:rsidP="000B7F2D">
      <w:pPr>
        <w:pStyle w:val="ListParagraph"/>
        <w:spacing w:after="0" w:line="240" w:lineRule="auto"/>
        <w:ind w:left="0"/>
        <w:jc w:val="both"/>
        <w:rPr>
          <w:rStyle w:val="Strong"/>
          <w:rFonts w:asciiTheme="majorHAnsi" w:hAnsiTheme="majorHAnsi" w:cstheme="majorHAnsi"/>
          <w:sz w:val="24"/>
          <w:szCs w:val="24"/>
          <w:highlight w:val="yellow"/>
        </w:rPr>
      </w:pPr>
    </w:p>
    <w:p w14:paraId="31C01F5D" w14:textId="34A815AC" w:rsidR="002704C7" w:rsidRPr="000B7F2D" w:rsidRDefault="00040D64" w:rsidP="000B7F2D">
      <w:pPr>
        <w:pStyle w:val="NormalWeb"/>
        <w:spacing w:before="0" w:beforeAutospacing="0" w:after="0" w:afterAutospacing="0"/>
        <w:jc w:val="both"/>
        <w:rPr>
          <w:rFonts w:asciiTheme="majorHAnsi" w:hAnsiTheme="majorHAnsi" w:cstheme="majorHAnsi"/>
        </w:rPr>
      </w:pPr>
      <w:r w:rsidRPr="00D14A77">
        <w:rPr>
          <w:rStyle w:val="Strong"/>
          <w:rFonts w:asciiTheme="majorHAnsi" w:hAnsiTheme="majorHAnsi" w:cstheme="majorHAnsi"/>
          <w:b w:val="0"/>
          <w:bCs w:val="0"/>
        </w:rPr>
        <w:t>PAUSE POINT:</w:t>
      </w:r>
      <w:r w:rsidRPr="00D14A77">
        <w:rPr>
          <w:rFonts w:asciiTheme="majorHAnsi" w:hAnsiTheme="majorHAnsi" w:cstheme="majorHAnsi"/>
        </w:rPr>
        <w:t xml:space="preserve"> Store the grids dry in a desiccator</w:t>
      </w:r>
      <w:r w:rsidR="00832D40" w:rsidRPr="00D14A77">
        <w:rPr>
          <w:rFonts w:asciiTheme="majorHAnsi" w:hAnsiTheme="majorHAnsi" w:cstheme="majorHAnsi"/>
        </w:rPr>
        <w:t>.</w:t>
      </w:r>
      <w:r w:rsidRPr="00D14A77">
        <w:rPr>
          <w:rFonts w:asciiTheme="majorHAnsi" w:hAnsiTheme="majorHAnsi" w:cstheme="majorHAnsi"/>
        </w:rPr>
        <w:t xml:space="preserve"> </w:t>
      </w:r>
      <w:r w:rsidR="00832D40" w:rsidRPr="00D14A77">
        <w:rPr>
          <w:rFonts w:asciiTheme="majorHAnsi" w:hAnsiTheme="majorHAnsi" w:cstheme="majorHAnsi"/>
        </w:rPr>
        <w:t>T</w:t>
      </w:r>
      <w:r w:rsidRPr="00D14A77">
        <w:rPr>
          <w:rFonts w:asciiTheme="majorHAnsi" w:hAnsiTheme="majorHAnsi" w:cstheme="majorHAnsi"/>
        </w:rPr>
        <w:t>he</w:t>
      </w:r>
      <w:r w:rsidR="00553B27" w:rsidRPr="00D14A77">
        <w:rPr>
          <w:rFonts w:asciiTheme="majorHAnsi" w:hAnsiTheme="majorHAnsi" w:cstheme="majorHAnsi"/>
        </w:rPr>
        <w:t xml:space="preserve">y should </w:t>
      </w:r>
      <w:r w:rsidRPr="00D14A77">
        <w:rPr>
          <w:rFonts w:asciiTheme="majorHAnsi" w:hAnsiTheme="majorHAnsi" w:cstheme="majorHAnsi"/>
        </w:rPr>
        <w:t>remain stable for at least 4 months under desiccated storage.</w:t>
      </w:r>
    </w:p>
    <w:p w14:paraId="59957D0C" w14:textId="77777777" w:rsidR="004E31A5" w:rsidRPr="000B7F2D" w:rsidRDefault="004E31A5" w:rsidP="000B7F2D">
      <w:pPr>
        <w:pStyle w:val="NormalWeb"/>
        <w:spacing w:before="0" w:beforeAutospacing="0" w:after="0" w:afterAutospacing="0"/>
        <w:jc w:val="both"/>
        <w:rPr>
          <w:rFonts w:asciiTheme="majorHAnsi" w:hAnsiTheme="majorHAnsi" w:cstheme="majorHAnsi"/>
        </w:rPr>
      </w:pPr>
    </w:p>
    <w:p w14:paraId="77D94860" w14:textId="3B8593BA" w:rsidR="002704C7" w:rsidRPr="00DB03B4" w:rsidRDefault="00C9291F" w:rsidP="000B7F2D">
      <w:pPr>
        <w:pStyle w:val="Heading3"/>
        <w:numPr>
          <w:ilvl w:val="0"/>
          <w:numId w:val="37"/>
        </w:numPr>
        <w:spacing w:before="0"/>
        <w:ind w:left="0" w:firstLine="0"/>
        <w:jc w:val="both"/>
        <w:rPr>
          <w:rFonts w:asciiTheme="majorHAnsi" w:hAnsiTheme="majorHAnsi" w:cstheme="majorHAnsi"/>
          <w:color w:val="auto"/>
          <w:highlight w:val="yellow"/>
        </w:rPr>
      </w:pPr>
      <w:r w:rsidRPr="00DB03B4">
        <w:rPr>
          <w:rFonts w:asciiTheme="majorHAnsi" w:hAnsiTheme="majorHAnsi" w:cstheme="majorHAnsi"/>
          <w:color w:val="auto"/>
          <w:highlight w:val="yellow"/>
        </w:rPr>
        <w:t>Seeding and culturing endothelial cells on electrospun EM grids</w:t>
      </w:r>
    </w:p>
    <w:p w14:paraId="204976F1" w14:textId="77777777" w:rsidR="000926D5" w:rsidRPr="000B7F2D" w:rsidRDefault="000926D5" w:rsidP="000B7F2D">
      <w:pPr>
        <w:pStyle w:val="ListParagraph"/>
        <w:spacing w:after="0" w:line="240" w:lineRule="auto"/>
        <w:ind w:left="0"/>
        <w:jc w:val="both"/>
        <w:rPr>
          <w:rFonts w:asciiTheme="majorHAnsi" w:hAnsiTheme="majorHAnsi" w:cstheme="majorHAnsi"/>
          <w:sz w:val="24"/>
          <w:szCs w:val="24"/>
        </w:rPr>
      </w:pPr>
    </w:p>
    <w:p w14:paraId="65BA82C2" w14:textId="3D021AA4" w:rsidR="002704C7" w:rsidRPr="000B7F2D" w:rsidRDefault="00040D64" w:rsidP="000B7F2D">
      <w:pPr>
        <w:pStyle w:val="NormalWeb"/>
        <w:numPr>
          <w:ilvl w:val="1"/>
          <w:numId w:val="37"/>
        </w:numPr>
        <w:spacing w:before="0" w:beforeAutospacing="0" w:after="0" w:afterAutospacing="0"/>
        <w:ind w:left="0" w:firstLine="0"/>
        <w:jc w:val="both"/>
        <w:rPr>
          <w:rFonts w:asciiTheme="majorHAnsi" w:hAnsiTheme="majorHAnsi" w:cstheme="majorHAnsi"/>
        </w:rPr>
      </w:pPr>
      <w:r w:rsidRPr="000B7F2D">
        <w:rPr>
          <w:rFonts w:asciiTheme="majorHAnsi" w:hAnsiTheme="majorHAnsi" w:cstheme="majorHAnsi"/>
        </w:rPr>
        <w:t xml:space="preserve">Handle HUVECs in a certified biosafety cabinet and culture them in complete microvascular endothelial growth medium supplemented with antibiotics, serum, and the growth-factor mix listed in the </w:t>
      </w:r>
      <w:r w:rsidRPr="000B7F2D">
        <w:rPr>
          <w:rFonts w:asciiTheme="majorHAnsi" w:hAnsiTheme="majorHAnsi" w:cstheme="majorHAnsi"/>
          <w:b/>
          <w:bCs/>
        </w:rPr>
        <w:t>Table of Materials</w:t>
      </w:r>
      <w:r w:rsidRPr="000B7F2D">
        <w:rPr>
          <w:rFonts w:asciiTheme="majorHAnsi" w:hAnsiTheme="majorHAnsi" w:cstheme="majorHAnsi"/>
        </w:rPr>
        <w:t xml:space="preserve">. </w:t>
      </w:r>
      <w:r w:rsidR="005C3220" w:rsidRPr="000B7F2D">
        <w:rPr>
          <w:rFonts w:asciiTheme="majorHAnsi" w:hAnsiTheme="majorHAnsi" w:cstheme="majorHAnsi"/>
        </w:rPr>
        <w:t>Use cells from passages between 5</w:t>
      </w:r>
      <w:r w:rsidR="000926D5" w:rsidRPr="000B7F2D">
        <w:rPr>
          <w:rFonts w:asciiTheme="majorHAnsi" w:hAnsiTheme="majorHAnsi" w:cstheme="majorHAnsi"/>
        </w:rPr>
        <w:t xml:space="preserve"> and </w:t>
      </w:r>
      <w:r w:rsidR="005C3220" w:rsidRPr="000B7F2D">
        <w:rPr>
          <w:rFonts w:asciiTheme="majorHAnsi" w:hAnsiTheme="majorHAnsi" w:cstheme="majorHAnsi"/>
        </w:rPr>
        <w:t>10.</w:t>
      </w:r>
    </w:p>
    <w:p w14:paraId="53B514D3" w14:textId="77777777" w:rsidR="000926D5" w:rsidRPr="000B7F2D" w:rsidRDefault="000926D5" w:rsidP="000B7F2D">
      <w:pPr>
        <w:pStyle w:val="NormalWeb"/>
        <w:spacing w:before="0" w:beforeAutospacing="0" w:after="0" w:afterAutospacing="0"/>
        <w:jc w:val="both"/>
        <w:rPr>
          <w:rFonts w:asciiTheme="majorHAnsi" w:hAnsiTheme="majorHAnsi" w:cstheme="majorHAnsi"/>
        </w:rPr>
      </w:pPr>
    </w:p>
    <w:p w14:paraId="3F373E4B" w14:textId="44297842" w:rsidR="002704C7" w:rsidRPr="006500E2" w:rsidRDefault="00040D64" w:rsidP="000B7F2D">
      <w:pPr>
        <w:pStyle w:val="NormalWeb"/>
        <w:numPr>
          <w:ilvl w:val="1"/>
          <w:numId w:val="37"/>
        </w:numPr>
        <w:spacing w:before="0" w:beforeAutospacing="0" w:after="0" w:afterAutospacing="0"/>
        <w:ind w:left="0" w:firstLine="0"/>
        <w:jc w:val="both"/>
        <w:rPr>
          <w:rFonts w:asciiTheme="majorHAnsi" w:hAnsiTheme="majorHAnsi" w:cstheme="majorHAnsi"/>
          <w:highlight w:val="yellow"/>
        </w:rPr>
      </w:pPr>
      <w:r w:rsidRPr="006500E2">
        <w:rPr>
          <w:rFonts w:asciiTheme="majorHAnsi" w:hAnsiTheme="majorHAnsi" w:cstheme="majorHAnsi"/>
          <w:highlight w:val="yellow"/>
        </w:rPr>
        <w:t>Place a custom silicone or PDMS insert with four wells into a glass-bottom dish</w:t>
      </w:r>
      <w:r w:rsidR="001A4239" w:rsidRPr="006500E2">
        <w:rPr>
          <w:rFonts w:asciiTheme="majorHAnsi" w:hAnsiTheme="majorHAnsi" w:cstheme="majorHAnsi"/>
          <w:highlight w:val="yellow"/>
        </w:rPr>
        <w:t xml:space="preserve"> with</w:t>
      </w:r>
      <w:r w:rsidRPr="006500E2">
        <w:rPr>
          <w:rFonts w:asciiTheme="majorHAnsi" w:hAnsiTheme="majorHAnsi" w:cstheme="majorHAnsi"/>
          <w:highlight w:val="yellow"/>
        </w:rPr>
        <w:t xml:space="preserve"> wells </w:t>
      </w:r>
      <w:r w:rsidR="001A4239" w:rsidRPr="006500E2">
        <w:rPr>
          <w:rFonts w:asciiTheme="majorHAnsi" w:hAnsiTheme="majorHAnsi" w:cstheme="majorHAnsi"/>
          <w:highlight w:val="yellow"/>
        </w:rPr>
        <w:t xml:space="preserve">of </w:t>
      </w:r>
      <w:r w:rsidRPr="006500E2">
        <w:rPr>
          <w:rFonts w:asciiTheme="majorHAnsi" w:hAnsiTheme="majorHAnsi" w:cstheme="majorHAnsi"/>
          <w:highlight w:val="yellow"/>
        </w:rPr>
        <w:t xml:space="preserve">approximately 4 mm </w:t>
      </w:r>
      <w:r w:rsidR="001A4239" w:rsidRPr="006500E2">
        <w:rPr>
          <w:rFonts w:asciiTheme="majorHAnsi" w:hAnsiTheme="majorHAnsi" w:cstheme="majorHAnsi"/>
          <w:highlight w:val="yellow"/>
        </w:rPr>
        <w:t xml:space="preserve">in </w:t>
      </w:r>
      <w:r w:rsidRPr="006500E2">
        <w:rPr>
          <w:rFonts w:asciiTheme="majorHAnsi" w:hAnsiTheme="majorHAnsi" w:cstheme="majorHAnsi"/>
          <w:highlight w:val="yellow"/>
        </w:rPr>
        <w:t>diameter.</w:t>
      </w:r>
      <w:r w:rsidR="005C3220" w:rsidRPr="006500E2">
        <w:rPr>
          <w:rFonts w:asciiTheme="majorHAnsi" w:hAnsiTheme="majorHAnsi" w:cstheme="majorHAnsi"/>
          <w:highlight w:val="yellow"/>
        </w:rPr>
        <w:t xml:space="preserve"> Add 20–30 µL </w:t>
      </w:r>
      <w:r w:rsidR="00083CF5" w:rsidRPr="006500E2">
        <w:rPr>
          <w:rFonts w:asciiTheme="majorHAnsi" w:hAnsiTheme="majorHAnsi" w:cstheme="majorHAnsi"/>
          <w:highlight w:val="yellow"/>
        </w:rPr>
        <w:t xml:space="preserve">of </w:t>
      </w:r>
      <w:r w:rsidR="005C3220" w:rsidRPr="006500E2">
        <w:rPr>
          <w:rFonts w:asciiTheme="majorHAnsi" w:hAnsiTheme="majorHAnsi" w:cstheme="majorHAnsi"/>
          <w:highlight w:val="yellow"/>
        </w:rPr>
        <w:t>warm culture medium to each well</w:t>
      </w:r>
      <w:r w:rsidR="0083663F" w:rsidRPr="006500E2">
        <w:rPr>
          <w:rFonts w:asciiTheme="majorHAnsi" w:hAnsiTheme="majorHAnsi" w:cstheme="majorHAnsi"/>
          <w:highlight w:val="yellow"/>
        </w:rPr>
        <w:t>, then place one fiber-coated grid at a 45</w:t>
      </w:r>
      <w:r w:rsidR="0083663F" w:rsidRPr="006500E2">
        <w:rPr>
          <w:rFonts w:asciiTheme="majorHAnsi" w:hAnsiTheme="majorHAnsi" w:cstheme="majorHAnsi"/>
          <w:highlight w:val="yellow"/>
        </w:rPr>
        <w:sym w:font="Symbol" w:char="F0B0"/>
      </w:r>
      <w:r w:rsidR="0083663F" w:rsidRPr="006500E2">
        <w:rPr>
          <w:rFonts w:asciiTheme="majorHAnsi" w:hAnsiTheme="majorHAnsi" w:cstheme="majorHAnsi"/>
          <w:highlight w:val="yellow"/>
        </w:rPr>
        <w:t xml:space="preserve"> angle</w:t>
      </w:r>
      <w:r w:rsidR="00083CF5" w:rsidRPr="006500E2">
        <w:rPr>
          <w:rFonts w:asciiTheme="majorHAnsi" w:hAnsiTheme="majorHAnsi" w:cstheme="majorHAnsi"/>
          <w:highlight w:val="yellow"/>
        </w:rPr>
        <w:t xml:space="preserve"> to the droplet</w:t>
      </w:r>
      <w:r w:rsidR="005C3220" w:rsidRPr="006500E2">
        <w:rPr>
          <w:rFonts w:asciiTheme="majorHAnsi" w:hAnsiTheme="majorHAnsi" w:cstheme="majorHAnsi"/>
          <w:highlight w:val="yellow"/>
        </w:rPr>
        <w:t>, with the fibers facing upward</w:t>
      </w:r>
      <w:r w:rsidR="00083CF5" w:rsidRPr="006500E2">
        <w:rPr>
          <w:rFonts w:asciiTheme="majorHAnsi" w:hAnsiTheme="majorHAnsi" w:cstheme="majorHAnsi"/>
          <w:highlight w:val="yellow"/>
        </w:rPr>
        <w:t xml:space="preserve"> </w:t>
      </w:r>
      <w:r w:rsidR="005C3220" w:rsidRPr="006500E2">
        <w:rPr>
          <w:rFonts w:asciiTheme="majorHAnsi" w:hAnsiTheme="majorHAnsi" w:cstheme="majorHAnsi"/>
          <w:highlight w:val="yellow"/>
        </w:rPr>
        <w:t>to break the surface tension.</w:t>
      </w:r>
    </w:p>
    <w:p w14:paraId="5B19F394" w14:textId="77777777" w:rsidR="00083CF5" w:rsidRPr="000B7F2D" w:rsidRDefault="00083CF5" w:rsidP="000B7F2D">
      <w:pPr>
        <w:pStyle w:val="NormalWeb"/>
        <w:spacing w:before="0" w:beforeAutospacing="0" w:after="0" w:afterAutospacing="0"/>
        <w:jc w:val="both"/>
        <w:rPr>
          <w:rFonts w:asciiTheme="majorHAnsi" w:hAnsiTheme="majorHAnsi" w:cstheme="majorHAnsi"/>
        </w:rPr>
      </w:pPr>
    </w:p>
    <w:p w14:paraId="455D99B7" w14:textId="60C31490" w:rsidR="002704C7" w:rsidRPr="000B7F2D" w:rsidRDefault="00BE4FA3" w:rsidP="000B7F2D">
      <w:pPr>
        <w:pStyle w:val="NormalWeb"/>
        <w:numPr>
          <w:ilvl w:val="1"/>
          <w:numId w:val="37"/>
        </w:numPr>
        <w:spacing w:before="0" w:beforeAutospacing="0" w:after="0" w:afterAutospacing="0"/>
        <w:ind w:left="0" w:firstLine="0"/>
        <w:jc w:val="both"/>
        <w:rPr>
          <w:rFonts w:asciiTheme="majorHAnsi" w:hAnsiTheme="majorHAnsi" w:cstheme="majorHAnsi"/>
        </w:rPr>
      </w:pPr>
      <w:r w:rsidRPr="000B7F2D">
        <w:rPr>
          <w:rFonts w:asciiTheme="majorHAnsi" w:hAnsiTheme="majorHAnsi" w:cstheme="majorHAnsi"/>
        </w:rPr>
        <w:t>Aspirate media from the cells, add prewarmed PBS</w:t>
      </w:r>
      <w:r w:rsidRPr="000B7F2D">
        <w:rPr>
          <w:rFonts w:asciiTheme="majorHAnsi" w:hAnsiTheme="majorHAnsi" w:cstheme="majorHAnsi"/>
          <w:b/>
          <w:bCs/>
        </w:rPr>
        <w:t xml:space="preserve"> </w:t>
      </w:r>
      <w:r w:rsidRPr="000B7F2D">
        <w:rPr>
          <w:rFonts w:asciiTheme="majorHAnsi" w:hAnsiTheme="majorHAnsi" w:cstheme="majorHAnsi"/>
        </w:rPr>
        <w:t>to the dish</w:t>
      </w:r>
      <w:r w:rsidR="00F462A5" w:rsidRPr="000B7F2D">
        <w:rPr>
          <w:rFonts w:asciiTheme="majorHAnsi" w:hAnsiTheme="majorHAnsi" w:cstheme="majorHAnsi"/>
        </w:rPr>
        <w:t>, g</w:t>
      </w:r>
      <w:r w:rsidRPr="000B7F2D">
        <w:rPr>
          <w:rFonts w:asciiTheme="majorHAnsi" w:hAnsiTheme="majorHAnsi" w:cstheme="majorHAnsi"/>
        </w:rPr>
        <w:t>ently swirl to ensure that the bottom is covered with PBS</w:t>
      </w:r>
      <w:r w:rsidR="00F462A5" w:rsidRPr="000B7F2D">
        <w:rPr>
          <w:rFonts w:asciiTheme="majorHAnsi" w:hAnsiTheme="majorHAnsi" w:cstheme="majorHAnsi"/>
        </w:rPr>
        <w:t>, and a</w:t>
      </w:r>
      <w:r w:rsidRPr="000B7F2D">
        <w:rPr>
          <w:rFonts w:asciiTheme="majorHAnsi" w:hAnsiTheme="majorHAnsi" w:cstheme="majorHAnsi"/>
        </w:rPr>
        <w:t xml:space="preserve">spirate off PBS. Add 5 mL </w:t>
      </w:r>
      <w:r w:rsidR="00F462A5" w:rsidRPr="000B7F2D">
        <w:rPr>
          <w:rFonts w:asciiTheme="majorHAnsi" w:hAnsiTheme="majorHAnsi" w:cstheme="majorHAnsi"/>
        </w:rPr>
        <w:t xml:space="preserve">of </w:t>
      </w:r>
      <w:r w:rsidRPr="000B7F2D">
        <w:rPr>
          <w:rFonts w:asciiTheme="majorHAnsi" w:hAnsiTheme="majorHAnsi" w:cstheme="majorHAnsi"/>
        </w:rPr>
        <w:t>trypsin to the flask</w:t>
      </w:r>
      <w:r w:rsidR="00F462A5" w:rsidRPr="000B7F2D">
        <w:rPr>
          <w:rFonts w:asciiTheme="majorHAnsi" w:hAnsiTheme="majorHAnsi" w:cstheme="majorHAnsi"/>
        </w:rPr>
        <w:t>, s</w:t>
      </w:r>
      <w:r w:rsidRPr="000B7F2D">
        <w:rPr>
          <w:rFonts w:asciiTheme="majorHAnsi" w:hAnsiTheme="majorHAnsi" w:cstheme="majorHAnsi"/>
        </w:rPr>
        <w:t>wirl gently to coat the bottom</w:t>
      </w:r>
      <w:r w:rsidR="00F462A5" w:rsidRPr="000B7F2D">
        <w:rPr>
          <w:rFonts w:asciiTheme="majorHAnsi" w:hAnsiTheme="majorHAnsi" w:cstheme="majorHAnsi"/>
        </w:rPr>
        <w:t>, l</w:t>
      </w:r>
      <w:r w:rsidRPr="000B7F2D">
        <w:rPr>
          <w:rFonts w:asciiTheme="majorHAnsi" w:hAnsiTheme="majorHAnsi" w:cstheme="majorHAnsi"/>
        </w:rPr>
        <w:t>eave for 20 s, aspirate</w:t>
      </w:r>
      <w:r w:rsidR="00F462A5" w:rsidRPr="000B7F2D">
        <w:rPr>
          <w:rFonts w:asciiTheme="majorHAnsi" w:hAnsiTheme="majorHAnsi" w:cstheme="majorHAnsi"/>
        </w:rPr>
        <w:t xml:space="preserve"> the</w:t>
      </w:r>
      <w:r w:rsidRPr="000B7F2D">
        <w:rPr>
          <w:rFonts w:asciiTheme="majorHAnsi" w:hAnsiTheme="majorHAnsi" w:cstheme="majorHAnsi"/>
        </w:rPr>
        <w:t xml:space="preserve"> trypsin</w:t>
      </w:r>
      <w:r w:rsidR="00AC1F20" w:rsidRPr="000B7F2D">
        <w:rPr>
          <w:rFonts w:asciiTheme="majorHAnsi" w:hAnsiTheme="majorHAnsi" w:cstheme="majorHAnsi"/>
        </w:rPr>
        <w:t>, i</w:t>
      </w:r>
      <w:r w:rsidRPr="000B7F2D">
        <w:rPr>
          <w:rFonts w:asciiTheme="majorHAnsi" w:hAnsiTheme="majorHAnsi" w:cstheme="majorHAnsi"/>
        </w:rPr>
        <w:t>ncubate at 37 ºC for 2 min</w:t>
      </w:r>
      <w:r w:rsidR="00F462A5" w:rsidRPr="000B7F2D">
        <w:rPr>
          <w:rFonts w:asciiTheme="majorHAnsi" w:hAnsiTheme="majorHAnsi" w:cstheme="majorHAnsi"/>
        </w:rPr>
        <w:t>; then, h</w:t>
      </w:r>
      <w:r w:rsidRPr="000B7F2D">
        <w:rPr>
          <w:rFonts w:asciiTheme="majorHAnsi" w:hAnsiTheme="majorHAnsi" w:cstheme="majorHAnsi"/>
        </w:rPr>
        <w:t>it the flask against the bench</w:t>
      </w:r>
      <w:r w:rsidR="00AC1F20" w:rsidRPr="000B7F2D">
        <w:rPr>
          <w:rFonts w:asciiTheme="majorHAnsi" w:hAnsiTheme="majorHAnsi" w:cstheme="majorHAnsi"/>
        </w:rPr>
        <w:t>,</w:t>
      </w:r>
      <w:r w:rsidR="00F462A5" w:rsidRPr="000B7F2D">
        <w:rPr>
          <w:rFonts w:asciiTheme="majorHAnsi" w:hAnsiTheme="majorHAnsi" w:cstheme="majorHAnsi"/>
        </w:rPr>
        <w:t xml:space="preserve"> and l</w:t>
      </w:r>
      <w:r w:rsidRPr="000B7F2D">
        <w:rPr>
          <w:rFonts w:asciiTheme="majorHAnsi" w:hAnsiTheme="majorHAnsi" w:cstheme="majorHAnsi"/>
        </w:rPr>
        <w:t>ook under the microscope to make sure all the cells are detached. If needed, wait another 10 s and hit the flask a few more times</w:t>
      </w:r>
      <w:r w:rsidR="00F462A5" w:rsidRPr="000B7F2D">
        <w:rPr>
          <w:rFonts w:asciiTheme="majorHAnsi" w:hAnsiTheme="majorHAnsi" w:cstheme="majorHAnsi"/>
        </w:rPr>
        <w:t>; then, a</w:t>
      </w:r>
      <w:r w:rsidRPr="000B7F2D">
        <w:rPr>
          <w:rFonts w:asciiTheme="majorHAnsi" w:hAnsiTheme="majorHAnsi" w:cstheme="majorHAnsi"/>
        </w:rPr>
        <w:t xml:space="preserve">dd 5 mL of warmed media </w:t>
      </w:r>
      <w:r w:rsidRPr="000B7F2D">
        <w:rPr>
          <w:rFonts w:asciiTheme="majorHAnsi" w:hAnsiTheme="majorHAnsi" w:cstheme="majorHAnsi"/>
        </w:rPr>
        <w:lastRenderedPageBreak/>
        <w:t>to neutralize</w:t>
      </w:r>
      <w:r w:rsidR="00F462A5" w:rsidRPr="000B7F2D">
        <w:rPr>
          <w:rFonts w:asciiTheme="majorHAnsi" w:hAnsiTheme="majorHAnsi" w:cstheme="majorHAnsi"/>
        </w:rPr>
        <w:t xml:space="preserve"> the</w:t>
      </w:r>
      <w:r w:rsidRPr="000B7F2D">
        <w:rPr>
          <w:rFonts w:asciiTheme="majorHAnsi" w:hAnsiTheme="majorHAnsi" w:cstheme="majorHAnsi"/>
        </w:rPr>
        <w:t xml:space="preserve"> trypsin (same amount as trypsin)</w:t>
      </w:r>
      <w:r w:rsidR="00F462A5" w:rsidRPr="000B7F2D">
        <w:rPr>
          <w:rFonts w:asciiTheme="majorHAnsi" w:hAnsiTheme="majorHAnsi" w:cstheme="majorHAnsi"/>
        </w:rPr>
        <w:t>, g</w:t>
      </w:r>
      <w:r w:rsidRPr="000B7F2D">
        <w:rPr>
          <w:rFonts w:asciiTheme="majorHAnsi" w:hAnsiTheme="majorHAnsi" w:cstheme="majorHAnsi"/>
        </w:rPr>
        <w:t xml:space="preserve">ently pipet up and down to wash cells off </w:t>
      </w:r>
      <w:r w:rsidR="00F462A5" w:rsidRPr="000B7F2D">
        <w:rPr>
          <w:rFonts w:asciiTheme="majorHAnsi" w:hAnsiTheme="majorHAnsi" w:cstheme="majorHAnsi"/>
        </w:rPr>
        <w:t xml:space="preserve">the </w:t>
      </w:r>
      <w:r w:rsidRPr="000B7F2D">
        <w:rPr>
          <w:rFonts w:asciiTheme="majorHAnsi" w:hAnsiTheme="majorHAnsi" w:cstheme="majorHAnsi"/>
        </w:rPr>
        <w:t>bottom</w:t>
      </w:r>
      <w:r w:rsidR="00F462A5" w:rsidRPr="000B7F2D">
        <w:rPr>
          <w:rFonts w:asciiTheme="majorHAnsi" w:hAnsiTheme="majorHAnsi" w:cstheme="majorHAnsi"/>
        </w:rPr>
        <w:t>, t</w:t>
      </w:r>
      <w:r w:rsidRPr="000B7F2D">
        <w:rPr>
          <w:rFonts w:asciiTheme="majorHAnsi" w:hAnsiTheme="majorHAnsi" w:cstheme="majorHAnsi"/>
        </w:rPr>
        <w:t xml:space="preserve">ransfer to a 15 mL </w:t>
      </w:r>
      <w:r w:rsidR="00F462A5" w:rsidRPr="000B7F2D">
        <w:rPr>
          <w:rFonts w:asciiTheme="majorHAnsi" w:hAnsiTheme="majorHAnsi" w:cstheme="majorHAnsi"/>
        </w:rPr>
        <w:t>conical</w:t>
      </w:r>
      <w:r w:rsidRPr="000B7F2D">
        <w:rPr>
          <w:rFonts w:asciiTheme="majorHAnsi" w:hAnsiTheme="majorHAnsi" w:cstheme="majorHAnsi"/>
        </w:rPr>
        <w:t xml:space="preserve"> tube</w:t>
      </w:r>
      <w:r w:rsidR="00F462A5" w:rsidRPr="000B7F2D">
        <w:rPr>
          <w:rFonts w:asciiTheme="majorHAnsi" w:hAnsiTheme="majorHAnsi" w:cstheme="majorHAnsi"/>
        </w:rPr>
        <w:t>, c</w:t>
      </w:r>
      <w:r w:rsidRPr="000B7F2D">
        <w:rPr>
          <w:rFonts w:asciiTheme="majorHAnsi" w:hAnsiTheme="majorHAnsi" w:cstheme="majorHAnsi"/>
        </w:rPr>
        <w:t>entrifuge the tube at 2</w:t>
      </w:r>
      <w:r w:rsidR="00F462A5" w:rsidRPr="000B7F2D">
        <w:rPr>
          <w:rFonts w:asciiTheme="majorHAnsi" w:hAnsiTheme="majorHAnsi" w:cstheme="majorHAnsi"/>
        </w:rPr>
        <w:t>,</w:t>
      </w:r>
      <w:r w:rsidRPr="000B7F2D">
        <w:rPr>
          <w:rFonts w:asciiTheme="majorHAnsi" w:hAnsiTheme="majorHAnsi" w:cstheme="majorHAnsi"/>
        </w:rPr>
        <w:t>000 RPM for 1 min</w:t>
      </w:r>
      <w:r w:rsidR="00F462A5" w:rsidRPr="000B7F2D">
        <w:rPr>
          <w:rFonts w:asciiTheme="majorHAnsi" w:hAnsiTheme="majorHAnsi" w:cstheme="majorHAnsi"/>
        </w:rPr>
        <w:t>, g</w:t>
      </w:r>
      <w:r w:rsidRPr="000B7F2D">
        <w:rPr>
          <w:rFonts w:asciiTheme="majorHAnsi" w:hAnsiTheme="majorHAnsi" w:cstheme="majorHAnsi"/>
        </w:rPr>
        <w:t xml:space="preserve">ently discard the medium leaving </w:t>
      </w:r>
      <w:r w:rsidR="00F462A5" w:rsidRPr="000B7F2D">
        <w:rPr>
          <w:rFonts w:asciiTheme="majorHAnsi" w:hAnsiTheme="majorHAnsi" w:cstheme="majorHAnsi"/>
        </w:rPr>
        <w:t xml:space="preserve">a </w:t>
      </w:r>
      <w:r w:rsidRPr="000B7F2D">
        <w:rPr>
          <w:rFonts w:asciiTheme="majorHAnsi" w:hAnsiTheme="majorHAnsi" w:cstheme="majorHAnsi"/>
        </w:rPr>
        <w:t xml:space="preserve">small pellet at bottom </w:t>
      </w:r>
      <w:r w:rsidR="00F462A5" w:rsidRPr="000B7F2D">
        <w:rPr>
          <w:rFonts w:asciiTheme="majorHAnsi" w:hAnsiTheme="majorHAnsi" w:cstheme="majorHAnsi"/>
        </w:rPr>
        <w:t>of the</w:t>
      </w:r>
      <w:r w:rsidRPr="000B7F2D">
        <w:rPr>
          <w:rFonts w:asciiTheme="majorHAnsi" w:hAnsiTheme="majorHAnsi" w:cstheme="majorHAnsi"/>
        </w:rPr>
        <w:t xml:space="preserve"> tube</w:t>
      </w:r>
      <w:r w:rsidR="00F462A5" w:rsidRPr="000B7F2D">
        <w:rPr>
          <w:rFonts w:asciiTheme="majorHAnsi" w:hAnsiTheme="majorHAnsi" w:cstheme="majorHAnsi"/>
        </w:rPr>
        <w:t>, and g</w:t>
      </w:r>
      <w:r w:rsidRPr="000B7F2D">
        <w:rPr>
          <w:rFonts w:asciiTheme="majorHAnsi" w:hAnsiTheme="majorHAnsi" w:cstheme="majorHAnsi"/>
        </w:rPr>
        <w:t xml:space="preserve">ently resuspend </w:t>
      </w:r>
      <w:r w:rsidR="00F462A5" w:rsidRPr="000B7F2D">
        <w:rPr>
          <w:rFonts w:asciiTheme="majorHAnsi" w:hAnsiTheme="majorHAnsi" w:cstheme="majorHAnsi"/>
        </w:rPr>
        <w:t xml:space="preserve">the </w:t>
      </w:r>
      <w:r w:rsidRPr="000B7F2D">
        <w:rPr>
          <w:rFonts w:asciiTheme="majorHAnsi" w:hAnsiTheme="majorHAnsi" w:cstheme="majorHAnsi"/>
        </w:rPr>
        <w:t>cells in culture medium (</w:t>
      </w:r>
      <w:r w:rsidR="00F462A5" w:rsidRPr="000B7F2D">
        <w:rPr>
          <w:rFonts w:asciiTheme="majorHAnsi" w:hAnsiTheme="majorHAnsi" w:cstheme="majorHAnsi"/>
        </w:rPr>
        <w:t>r</w:t>
      </w:r>
      <w:r w:rsidRPr="000B7F2D">
        <w:rPr>
          <w:rFonts w:asciiTheme="majorHAnsi" w:hAnsiTheme="majorHAnsi" w:cstheme="majorHAnsi"/>
        </w:rPr>
        <w:t>ecommended volume 1 m</w:t>
      </w:r>
      <w:r w:rsidR="00F462A5" w:rsidRPr="000B7F2D">
        <w:rPr>
          <w:rFonts w:asciiTheme="majorHAnsi" w:hAnsiTheme="majorHAnsi" w:cstheme="majorHAnsi"/>
        </w:rPr>
        <w:t>L</w:t>
      </w:r>
      <w:r w:rsidRPr="000B7F2D">
        <w:rPr>
          <w:rFonts w:asciiTheme="majorHAnsi" w:hAnsiTheme="majorHAnsi" w:cstheme="majorHAnsi"/>
        </w:rPr>
        <w:t xml:space="preserve">). </w:t>
      </w:r>
    </w:p>
    <w:p w14:paraId="467BDF6D" w14:textId="77777777" w:rsidR="00F462A5" w:rsidRPr="000B7F2D" w:rsidRDefault="00F462A5" w:rsidP="000B7F2D">
      <w:pPr>
        <w:pStyle w:val="NormalWeb"/>
        <w:spacing w:before="0" w:beforeAutospacing="0" w:after="0" w:afterAutospacing="0"/>
        <w:jc w:val="both"/>
        <w:rPr>
          <w:rFonts w:asciiTheme="majorHAnsi" w:hAnsiTheme="majorHAnsi" w:cstheme="majorHAnsi"/>
        </w:rPr>
      </w:pPr>
    </w:p>
    <w:p w14:paraId="32DECC7C" w14:textId="3DD856ED" w:rsidR="002704C7" w:rsidRPr="006500E2" w:rsidRDefault="00BE4FA3" w:rsidP="000B7F2D">
      <w:pPr>
        <w:pStyle w:val="NormalWeb"/>
        <w:numPr>
          <w:ilvl w:val="1"/>
          <w:numId w:val="37"/>
        </w:numPr>
        <w:spacing w:before="0" w:beforeAutospacing="0" w:after="0" w:afterAutospacing="0"/>
        <w:ind w:left="0" w:firstLine="0"/>
        <w:jc w:val="both"/>
        <w:rPr>
          <w:rFonts w:asciiTheme="majorHAnsi" w:hAnsiTheme="majorHAnsi" w:cstheme="majorHAnsi"/>
          <w:highlight w:val="yellow"/>
        </w:rPr>
      </w:pPr>
      <w:r w:rsidRPr="006500E2">
        <w:rPr>
          <w:rFonts w:asciiTheme="majorHAnsi" w:hAnsiTheme="majorHAnsi" w:cstheme="majorHAnsi"/>
          <w:highlight w:val="yellow"/>
        </w:rPr>
        <w:t>Count the cells using an automated cell counter and prepare a suspension of approximately 10</w:t>
      </w:r>
      <w:r w:rsidRPr="006500E2">
        <w:rPr>
          <w:rFonts w:asciiTheme="majorHAnsi" w:hAnsiTheme="majorHAnsi" w:cstheme="majorHAnsi"/>
          <w:highlight w:val="yellow"/>
          <w:vertAlign w:val="superscript"/>
        </w:rPr>
        <w:t>5</w:t>
      </w:r>
      <w:r w:rsidR="00AC1F20" w:rsidRPr="006500E2">
        <w:rPr>
          <w:rFonts w:asciiTheme="majorHAnsi" w:hAnsiTheme="majorHAnsi" w:cstheme="majorHAnsi"/>
          <w:highlight w:val="yellow"/>
        </w:rPr>
        <w:t>–</w:t>
      </w:r>
      <w:r w:rsidRPr="006500E2">
        <w:rPr>
          <w:rFonts w:asciiTheme="majorHAnsi" w:hAnsiTheme="majorHAnsi" w:cstheme="majorHAnsi"/>
          <w:highlight w:val="yellow"/>
        </w:rPr>
        <w:t>10</w:t>
      </w:r>
      <w:r w:rsidRPr="006500E2">
        <w:rPr>
          <w:rFonts w:asciiTheme="majorHAnsi" w:hAnsiTheme="majorHAnsi" w:cstheme="majorHAnsi"/>
          <w:highlight w:val="yellow"/>
          <w:vertAlign w:val="superscript"/>
        </w:rPr>
        <w:t>6</w:t>
      </w:r>
      <w:r w:rsidRPr="006500E2">
        <w:rPr>
          <w:rFonts w:asciiTheme="majorHAnsi" w:hAnsiTheme="majorHAnsi" w:cstheme="majorHAnsi"/>
          <w:highlight w:val="yellow"/>
        </w:rPr>
        <w:t xml:space="preserve"> cells mL</w:t>
      </w:r>
      <w:r w:rsidRPr="006500E2">
        <w:rPr>
          <w:rFonts w:asciiTheme="majorHAnsi" w:hAnsiTheme="majorHAnsi" w:cstheme="majorHAnsi"/>
          <w:highlight w:val="yellow"/>
          <w:vertAlign w:val="superscript"/>
        </w:rPr>
        <w:t>-1</w:t>
      </w:r>
      <w:r w:rsidRPr="006500E2">
        <w:rPr>
          <w:rFonts w:asciiTheme="majorHAnsi" w:hAnsiTheme="majorHAnsi" w:cstheme="majorHAnsi"/>
          <w:highlight w:val="yellow"/>
        </w:rPr>
        <w:t>. Add 5 µL of the cell suspension directly onto each grid and target approximately two cells per grid square</w:t>
      </w:r>
      <w:r w:rsidR="000C6F43" w:rsidRPr="006500E2">
        <w:rPr>
          <w:rFonts w:asciiTheme="majorHAnsi" w:hAnsiTheme="majorHAnsi" w:cstheme="majorHAnsi"/>
          <w:highlight w:val="yellow"/>
        </w:rPr>
        <w:t xml:space="preserve"> (~ 4.0 × 10⁴ cells/cm²</w:t>
      </w:r>
      <w:r w:rsidR="00C60BDB" w:rsidRPr="006500E2">
        <w:rPr>
          <w:rFonts w:asciiTheme="majorHAnsi" w:hAnsiTheme="majorHAnsi" w:cstheme="majorHAnsi"/>
          <w:highlight w:val="yellow"/>
        </w:rPr>
        <w:t xml:space="preserve"> for the 10</w:t>
      </w:r>
      <w:r w:rsidR="00C60BDB" w:rsidRPr="006500E2">
        <w:rPr>
          <w:rFonts w:asciiTheme="majorHAnsi" w:hAnsiTheme="majorHAnsi" w:cstheme="majorHAnsi"/>
          <w:highlight w:val="yellow"/>
          <w:vertAlign w:val="superscript"/>
        </w:rPr>
        <w:t>6</w:t>
      </w:r>
      <w:r w:rsidR="00C60BDB" w:rsidRPr="006500E2">
        <w:rPr>
          <w:rFonts w:asciiTheme="majorHAnsi" w:hAnsiTheme="majorHAnsi" w:cstheme="majorHAnsi"/>
          <w:highlight w:val="yellow"/>
        </w:rPr>
        <w:t xml:space="preserve"> cells mL</w:t>
      </w:r>
      <w:r w:rsidR="00C60BDB" w:rsidRPr="006500E2">
        <w:rPr>
          <w:rFonts w:asciiTheme="majorHAnsi" w:hAnsiTheme="majorHAnsi" w:cstheme="majorHAnsi"/>
          <w:highlight w:val="yellow"/>
          <w:vertAlign w:val="superscript"/>
        </w:rPr>
        <w:t>-1</w:t>
      </w:r>
      <w:r w:rsidR="00C60BDB" w:rsidRPr="006500E2">
        <w:rPr>
          <w:rFonts w:asciiTheme="majorHAnsi" w:hAnsiTheme="majorHAnsi" w:cstheme="majorHAnsi"/>
          <w:highlight w:val="yellow"/>
        </w:rPr>
        <w:t xml:space="preserve"> concentration)</w:t>
      </w:r>
      <w:r w:rsidRPr="006500E2">
        <w:rPr>
          <w:rFonts w:asciiTheme="majorHAnsi" w:hAnsiTheme="majorHAnsi" w:cstheme="majorHAnsi"/>
          <w:highlight w:val="yellow"/>
        </w:rPr>
        <w:t>. Add a second 5 µL aliquot if the initial seeding density is too low.</w:t>
      </w:r>
    </w:p>
    <w:p w14:paraId="54139E63" w14:textId="77777777" w:rsidR="00AC1F20" w:rsidRPr="000B7F2D" w:rsidRDefault="00AC1F20" w:rsidP="000B7F2D">
      <w:pPr>
        <w:pStyle w:val="ListParagraph"/>
        <w:spacing w:after="0" w:line="240" w:lineRule="auto"/>
        <w:ind w:left="0"/>
        <w:jc w:val="both"/>
        <w:rPr>
          <w:rFonts w:asciiTheme="majorHAnsi" w:hAnsiTheme="majorHAnsi" w:cstheme="majorHAnsi"/>
          <w:sz w:val="24"/>
          <w:szCs w:val="24"/>
        </w:rPr>
      </w:pPr>
    </w:p>
    <w:p w14:paraId="663CAA6A" w14:textId="5ECE2BE4" w:rsidR="00AC1F20" w:rsidRPr="000B7F2D" w:rsidRDefault="00AC1F20"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NOTE: For HUVECs, 10</w:t>
      </w:r>
      <w:r w:rsidRPr="000B7F2D">
        <w:rPr>
          <w:rFonts w:asciiTheme="majorHAnsi" w:hAnsiTheme="majorHAnsi" w:cstheme="majorHAnsi"/>
          <w:vertAlign w:val="superscript"/>
        </w:rPr>
        <w:t>5</w:t>
      </w:r>
      <w:r w:rsidRPr="000B7F2D">
        <w:rPr>
          <w:rFonts w:asciiTheme="majorHAnsi" w:hAnsiTheme="majorHAnsi" w:cstheme="majorHAnsi"/>
        </w:rPr>
        <w:t xml:space="preserve"> cells mL</w:t>
      </w:r>
      <w:r w:rsidRPr="000B7F2D">
        <w:rPr>
          <w:rFonts w:asciiTheme="majorHAnsi" w:hAnsiTheme="majorHAnsi" w:cstheme="majorHAnsi"/>
          <w:vertAlign w:val="superscript"/>
        </w:rPr>
        <w:t xml:space="preserve">-1 </w:t>
      </w:r>
      <w:r w:rsidRPr="000B7F2D">
        <w:rPr>
          <w:rFonts w:asciiTheme="majorHAnsi" w:hAnsiTheme="majorHAnsi" w:cstheme="majorHAnsi"/>
        </w:rPr>
        <w:t>will result in a relatively even distribution of single cells on the grids after 24 h, while 10</w:t>
      </w:r>
      <w:r w:rsidRPr="000B7F2D">
        <w:rPr>
          <w:rFonts w:asciiTheme="majorHAnsi" w:hAnsiTheme="majorHAnsi" w:cstheme="majorHAnsi"/>
          <w:vertAlign w:val="superscript"/>
        </w:rPr>
        <w:t>6</w:t>
      </w:r>
      <w:r w:rsidRPr="000B7F2D">
        <w:rPr>
          <w:rFonts w:asciiTheme="majorHAnsi" w:hAnsiTheme="majorHAnsi" w:cstheme="majorHAnsi"/>
        </w:rPr>
        <w:t xml:space="preserve"> cells mL</w:t>
      </w:r>
      <w:r w:rsidRPr="000B7F2D">
        <w:rPr>
          <w:rFonts w:asciiTheme="majorHAnsi" w:hAnsiTheme="majorHAnsi" w:cstheme="majorHAnsi"/>
          <w:vertAlign w:val="superscript"/>
        </w:rPr>
        <w:t>-1</w:t>
      </w:r>
      <w:r w:rsidRPr="000B7F2D">
        <w:rPr>
          <w:rFonts w:asciiTheme="majorHAnsi" w:hAnsiTheme="majorHAnsi" w:cstheme="majorHAnsi"/>
        </w:rPr>
        <w:t xml:space="preserve"> will result in more intercellular contacts and higher confluence after 24 h. </w:t>
      </w:r>
    </w:p>
    <w:p w14:paraId="19CCE74F" w14:textId="77777777" w:rsidR="00AC1F20" w:rsidRPr="000B7F2D" w:rsidRDefault="00AC1F20" w:rsidP="000B7F2D">
      <w:pPr>
        <w:pStyle w:val="NormalWeb"/>
        <w:spacing w:before="0" w:beforeAutospacing="0" w:after="0" w:afterAutospacing="0"/>
        <w:jc w:val="both"/>
        <w:rPr>
          <w:rFonts w:asciiTheme="majorHAnsi" w:hAnsiTheme="majorHAnsi" w:cstheme="majorHAnsi"/>
        </w:rPr>
      </w:pPr>
    </w:p>
    <w:p w14:paraId="28578412" w14:textId="53509AD9" w:rsidR="002704C7" w:rsidRPr="006500E2" w:rsidRDefault="002E5095" w:rsidP="000B7F2D">
      <w:pPr>
        <w:pStyle w:val="NormalWeb"/>
        <w:numPr>
          <w:ilvl w:val="1"/>
          <w:numId w:val="37"/>
        </w:numPr>
        <w:spacing w:before="0" w:beforeAutospacing="0" w:after="0" w:afterAutospacing="0"/>
        <w:ind w:left="0" w:firstLine="0"/>
        <w:jc w:val="both"/>
        <w:rPr>
          <w:rFonts w:asciiTheme="majorHAnsi" w:hAnsiTheme="majorHAnsi" w:cstheme="majorHAnsi"/>
          <w:highlight w:val="yellow"/>
        </w:rPr>
      </w:pPr>
      <w:r w:rsidRPr="006500E2">
        <w:rPr>
          <w:rFonts w:asciiTheme="majorHAnsi" w:hAnsiTheme="majorHAnsi" w:cstheme="majorHAnsi"/>
          <w:highlight w:val="yellow"/>
        </w:rPr>
        <w:t xml:space="preserve">Allow the cells </w:t>
      </w:r>
      <w:r w:rsidR="002C0E81" w:rsidRPr="006500E2">
        <w:rPr>
          <w:rFonts w:asciiTheme="majorHAnsi" w:hAnsiTheme="majorHAnsi" w:cstheme="majorHAnsi"/>
          <w:highlight w:val="yellow"/>
        </w:rPr>
        <w:t xml:space="preserve">to </w:t>
      </w:r>
      <w:r w:rsidRPr="006500E2">
        <w:rPr>
          <w:rFonts w:asciiTheme="majorHAnsi" w:hAnsiTheme="majorHAnsi" w:cstheme="majorHAnsi"/>
          <w:highlight w:val="yellow"/>
        </w:rPr>
        <w:t>adhere to the fibers for up to several hours, typically about 2 h. Once cells have begun to attach and spread along the fibers</w:t>
      </w:r>
      <w:r w:rsidR="00F54FB9" w:rsidRPr="006500E2">
        <w:rPr>
          <w:rFonts w:asciiTheme="majorHAnsi" w:hAnsiTheme="majorHAnsi" w:cstheme="majorHAnsi"/>
          <w:highlight w:val="yellow"/>
        </w:rPr>
        <w:t xml:space="preserve">, </w:t>
      </w:r>
      <w:r w:rsidR="00BE4FA3" w:rsidRPr="006500E2">
        <w:rPr>
          <w:rFonts w:asciiTheme="majorHAnsi" w:hAnsiTheme="majorHAnsi" w:cstheme="majorHAnsi"/>
          <w:highlight w:val="yellow"/>
        </w:rPr>
        <w:t xml:space="preserve">gently </w:t>
      </w:r>
      <w:r w:rsidR="00F54FB9" w:rsidRPr="006500E2">
        <w:rPr>
          <w:rFonts w:asciiTheme="majorHAnsi" w:hAnsiTheme="majorHAnsi" w:cstheme="majorHAnsi"/>
          <w:highlight w:val="yellow"/>
        </w:rPr>
        <w:t>a</w:t>
      </w:r>
      <w:r w:rsidRPr="006500E2">
        <w:rPr>
          <w:rFonts w:asciiTheme="majorHAnsi" w:hAnsiTheme="majorHAnsi" w:cstheme="majorHAnsi"/>
          <w:highlight w:val="yellow"/>
        </w:rPr>
        <w:t>dd 2 mL warm medium to the dish and return it to the incubator.</w:t>
      </w:r>
    </w:p>
    <w:p w14:paraId="70110EDE" w14:textId="77777777" w:rsidR="00AC1F20" w:rsidRPr="000B7F2D" w:rsidRDefault="00AC1F20" w:rsidP="000B7F2D">
      <w:pPr>
        <w:pStyle w:val="NormalWeb"/>
        <w:spacing w:before="0" w:beforeAutospacing="0" w:after="0" w:afterAutospacing="0"/>
        <w:jc w:val="both"/>
        <w:rPr>
          <w:rFonts w:asciiTheme="majorHAnsi" w:hAnsiTheme="majorHAnsi" w:cstheme="majorHAnsi"/>
        </w:rPr>
      </w:pPr>
    </w:p>
    <w:p w14:paraId="154B0915" w14:textId="77777777" w:rsidR="00AC1F20" w:rsidRPr="000B7F2D" w:rsidRDefault="00040D64" w:rsidP="000B7F2D">
      <w:pPr>
        <w:pStyle w:val="NormalWeb"/>
        <w:numPr>
          <w:ilvl w:val="1"/>
          <w:numId w:val="37"/>
        </w:numPr>
        <w:spacing w:before="0" w:beforeAutospacing="0" w:after="0" w:afterAutospacing="0"/>
        <w:ind w:left="0" w:firstLine="0"/>
        <w:jc w:val="both"/>
        <w:rPr>
          <w:rFonts w:asciiTheme="majorHAnsi" w:hAnsiTheme="majorHAnsi" w:cstheme="majorHAnsi"/>
        </w:rPr>
      </w:pPr>
      <w:r w:rsidRPr="000B7F2D">
        <w:rPr>
          <w:rFonts w:asciiTheme="majorHAnsi" w:hAnsiTheme="majorHAnsi" w:cstheme="majorHAnsi"/>
        </w:rPr>
        <w:t>Incubate the seeded grids at 37 °C and 5% CO2 for</w:t>
      </w:r>
      <w:r w:rsidR="00F54FB9" w:rsidRPr="000B7F2D">
        <w:rPr>
          <w:rFonts w:asciiTheme="majorHAnsi" w:hAnsiTheme="majorHAnsi" w:cstheme="majorHAnsi"/>
        </w:rPr>
        <w:t xml:space="preserve"> ~24</w:t>
      </w:r>
      <w:r w:rsidR="00AC1F20" w:rsidRPr="000B7F2D">
        <w:rPr>
          <w:rFonts w:asciiTheme="majorHAnsi" w:hAnsiTheme="majorHAnsi" w:cstheme="majorHAnsi"/>
        </w:rPr>
        <w:t xml:space="preserve"> </w:t>
      </w:r>
      <w:r w:rsidR="00F54FB9" w:rsidRPr="000B7F2D">
        <w:rPr>
          <w:rFonts w:asciiTheme="majorHAnsi" w:hAnsiTheme="majorHAnsi" w:cstheme="majorHAnsi"/>
        </w:rPr>
        <w:t>h</w:t>
      </w:r>
      <w:r w:rsidR="00EB2ED9" w:rsidRPr="000B7F2D">
        <w:rPr>
          <w:rFonts w:asciiTheme="majorHAnsi" w:hAnsiTheme="majorHAnsi" w:cstheme="majorHAnsi"/>
        </w:rPr>
        <w:t xml:space="preserve">. </w:t>
      </w:r>
    </w:p>
    <w:p w14:paraId="4026C163" w14:textId="77777777" w:rsidR="00AC1F20" w:rsidRPr="000B7F2D" w:rsidRDefault="00AC1F20" w:rsidP="000B7F2D">
      <w:pPr>
        <w:pStyle w:val="ListParagraph"/>
        <w:spacing w:after="0" w:line="240" w:lineRule="auto"/>
        <w:ind w:left="0"/>
        <w:jc w:val="both"/>
        <w:rPr>
          <w:rFonts w:asciiTheme="majorHAnsi" w:hAnsiTheme="majorHAnsi" w:cstheme="majorHAnsi"/>
          <w:sz w:val="24"/>
          <w:szCs w:val="24"/>
        </w:rPr>
      </w:pPr>
    </w:p>
    <w:p w14:paraId="407263E8" w14:textId="4EBD5646" w:rsidR="002704C7" w:rsidRPr="000B7F2D" w:rsidRDefault="00AB1230"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 xml:space="preserve">NOTE: </w:t>
      </w:r>
      <w:r w:rsidR="00EB2ED9" w:rsidRPr="000B7F2D">
        <w:rPr>
          <w:rFonts w:asciiTheme="majorHAnsi" w:hAnsiTheme="majorHAnsi" w:cstheme="majorHAnsi"/>
        </w:rPr>
        <w:t xml:space="preserve">It is important that the cells remain sparse so that following </w:t>
      </w:r>
      <w:r w:rsidRPr="000B7F2D">
        <w:rPr>
          <w:rFonts w:asciiTheme="majorHAnsi" w:hAnsiTheme="majorHAnsi" w:cstheme="majorHAnsi"/>
        </w:rPr>
        <w:t>vitrification</w:t>
      </w:r>
      <w:r w:rsidR="00EB2ED9" w:rsidRPr="000B7F2D">
        <w:rPr>
          <w:rFonts w:asciiTheme="majorHAnsi" w:hAnsiTheme="majorHAnsi" w:cstheme="majorHAnsi"/>
        </w:rPr>
        <w:t>, some grid bars are still visible during the cryo-FIB step. The degree of confluence will be influenced by the initial seeding density, the incubation time, and the ECM condition (aligned vs. randomly oriented)</w:t>
      </w:r>
      <w:r w:rsidRPr="000B7F2D">
        <w:rPr>
          <w:rFonts w:asciiTheme="majorHAnsi" w:hAnsiTheme="majorHAnsi" w:cstheme="majorHAnsi"/>
        </w:rPr>
        <w:t>.</w:t>
      </w:r>
    </w:p>
    <w:p w14:paraId="0C353561" w14:textId="77777777" w:rsidR="001B2971" w:rsidRPr="000B7F2D" w:rsidRDefault="001B2971" w:rsidP="000B7F2D">
      <w:pPr>
        <w:pStyle w:val="NormalWeb"/>
        <w:spacing w:before="0" w:beforeAutospacing="0" w:after="0" w:afterAutospacing="0"/>
        <w:jc w:val="both"/>
        <w:rPr>
          <w:rFonts w:asciiTheme="majorHAnsi" w:hAnsiTheme="majorHAnsi" w:cstheme="majorHAnsi"/>
        </w:rPr>
      </w:pPr>
    </w:p>
    <w:p w14:paraId="3A41892B" w14:textId="7F171D0E" w:rsidR="001B2971" w:rsidRPr="000B7F2D" w:rsidRDefault="00613BA1" w:rsidP="000B7F2D">
      <w:pPr>
        <w:pStyle w:val="ListParagraph"/>
        <w:numPr>
          <w:ilvl w:val="0"/>
          <w:numId w:val="37"/>
        </w:numPr>
        <w:spacing w:after="0" w:line="240" w:lineRule="auto"/>
        <w:ind w:left="0" w:firstLine="0"/>
        <w:jc w:val="both"/>
        <w:rPr>
          <w:rFonts w:asciiTheme="majorHAnsi" w:hAnsiTheme="majorHAnsi" w:cstheme="majorHAnsi"/>
          <w:b/>
          <w:bCs/>
          <w:sz w:val="24"/>
          <w:szCs w:val="24"/>
        </w:rPr>
      </w:pPr>
      <w:r w:rsidRPr="000B7F2D">
        <w:rPr>
          <w:rFonts w:asciiTheme="majorHAnsi" w:hAnsiTheme="majorHAnsi" w:cstheme="majorHAnsi"/>
          <w:b/>
          <w:bCs/>
          <w:sz w:val="24"/>
          <w:szCs w:val="24"/>
        </w:rPr>
        <w:t>[</w:t>
      </w:r>
      <w:r w:rsidR="001B2971" w:rsidRPr="000B7F2D">
        <w:rPr>
          <w:rFonts w:asciiTheme="majorHAnsi" w:hAnsiTheme="majorHAnsi" w:cstheme="majorHAnsi"/>
          <w:b/>
          <w:bCs/>
          <w:sz w:val="24"/>
          <w:szCs w:val="24"/>
        </w:rPr>
        <w:t>Optional</w:t>
      </w:r>
      <w:r w:rsidRPr="000B7F2D">
        <w:rPr>
          <w:rFonts w:asciiTheme="majorHAnsi" w:hAnsiTheme="majorHAnsi" w:cstheme="majorHAnsi"/>
          <w:b/>
          <w:bCs/>
          <w:sz w:val="24"/>
          <w:szCs w:val="24"/>
        </w:rPr>
        <w:t>] Q</w:t>
      </w:r>
      <w:r w:rsidR="001B2971" w:rsidRPr="000B7F2D">
        <w:rPr>
          <w:rFonts w:asciiTheme="majorHAnsi" w:hAnsiTheme="majorHAnsi" w:cstheme="majorHAnsi"/>
          <w:b/>
          <w:bCs/>
          <w:sz w:val="24"/>
          <w:szCs w:val="24"/>
        </w:rPr>
        <w:t>uality-control assessment of fiber organization and cell growth by immunofluorescence staining</w:t>
      </w:r>
    </w:p>
    <w:p w14:paraId="4192D1C6" w14:textId="77777777" w:rsidR="001B2971" w:rsidRPr="000B7F2D" w:rsidRDefault="001B2971" w:rsidP="000B7F2D">
      <w:pPr>
        <w:jc w:val="both"/>
        <w:rPr>
          <w:rFonts w:asciiTheme="majorHAnsi" w:hAnsiTheme="majorHAnsi" w:cstheme="majorHAnsi"/>
        </w:rPr>
      </w:pPr>
    </w:p>
    <w:p w14:paraId="23584200" w14:textId="2AA166B5" w:rsidR="001B2971" w:rsidRPr="000B7F2D" w:rsidRDefault="00383853" w:rsidP="000B7F2D">
      <w:pPr>
        <w:pStyle w:val="ListParagraph"/>
        <w:spacing w:after="0" w:line="240" w:lineRule="auto"/>
        <w:ind w:left="0"/>
        <w:jc w:val="both"/>
        <w:rPr>
          <w:rFonts w:asciiTheme="majorHAnsi" w:hAnsiTheme="majorHAnsi" w:cstheme="majorHAnsi"/>
          <w:sz w:val="24"/>
          <w:szCs w:val="24"/>
        </w:rPr>
      </w:pPr>
      <w:r w:rsidRPr="000B7F2D">
        <w:rPr>
          <w:rFonts w:asciiTheme="majorHAnsi" w:hAnsiTheme="majorHAnsi" w:cstheme="majorHAnsi"/>
          <w:sz w:val="24"/>
          <w:szCs w:val="24"/>
        </w:rPr>
        <w:t xml:space="preserve">NOTE: </w:t>
      </w:r>
      <w:r w:rsidR="001B2971" w:rsidRPr="000B7F2D">
        <w:rPr>
          <w:rFonts w:asciiTheme="majorHAnsi" w:hAnsiTheme="majorHAnsi" w:cstheme="majorHAnsi"/>
          <w:sz w:val="24"/>
          <w:szCs w:val="24"/>
        </w:rPr>
        <w:t xml:space="preserve">Use immunofluorescence staining followed by fluorescence microscopy as an optional quality-control assessment to confirm the expected aligned or random fiber organization (the fibers are </w:t>
      </w:r>
      <w:proofErr w:type="spellStart"/>
      <w:r w:rsidR="001B2971" w:rsidRPr="000B7F2D">
        <w:rPr>
          <w:rFonts w:asciiTheme="majorHAnsi" w:hAnsiTheme="majorHAnsi" w:cstheme="majorHAnsi"/>
          <w:sz w:val="24"/>
          <w:szCs w:val="24"/>
        </w:rPr>
        <w:t>autofluorescent</w:t>
      </w:r>
      <w:proofErr w:type="spellEnd"/>
      <w:r w:rsidR="001B2971" w:rsidRPr="000B7F2D">
        <w:rPr>
          <w:rFonts w:asciiTheme="majorHAnsi" w:hAnsiTheme="majorHAnsi" w:cstheme="majorHAnsi"/>
          <w:sz w:val="24"/>
          <w:szCs w:val="24"/>
        </w:rPr>
        <w:t> in DAPI, approximately 450–470 nm) and to verify that the seeded cells attach to and grow on the fibers. Perform this assessment before cryo-TEM imaging to confirm that the protocol produces the expected structural and cellular outcomes.</w:t>
      </w:r>
      <w:r w:rsidRPr="000B7F2D">
        <w:rPr>
          <w:rFonts w:asciiTheme="majorHAnsi" w:hAnsiTheme="majorHAnsi" w:cstheme="majorHAnsi"/>
          <w:sz w:val="24"/>
          <w:szCs w:val="24"/>
        </w:rPr>
        <w:t xml:space="preserve"> </w:t>
      </w:r>
      <w:r w:rsidR="001B2971" w:rsidRPr="000B7F2D">
        <w:rPr>
          <w:rFonts w:asciiTheme="majorHAnsi" w:hAnsiTheme="majorHAnsi" w:cstheme="majorHAnsi"/>
          <w:sz w:val="24"/>
          <w:szCs w:val="24"/>
        </w:rPr>
        <w:t>Select the staining panel according to the experimental question. Include only the markers required for the specific validation. In many cases, nuclear and actin staining provide sufficient information to assess cell attachment, distribution, and morphology on the fibers.</w:t>
      </w:r>
    </w:p>
    <w:p w14:paraId="6DB5A588" w14:textId="77777777" w:rsidR="001B2971" w:rsidRPr="000B7F2D" w:rsidRDefault="001B2971" w:rsidP="000B7F2D">
      <w:pPr>
        <w:jc w:val="both"/>
        <w:rPr>
          <w:rFonts w:asciiTheme="majorHAnsi" w:hAnsiTheme="majorHAnsi" w:cstheme="majorHAnsi"/>
        </w:rPr>
      </w:pPr>
    </w:p>
    <w:p w14:paraId="0BE8C05C" w14:textId="1F386442" w:rsidR="001B2971" w:rsidRPr="000B7F2D" w:rsidRDefault="001B2971"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Preparation of antibody dilution buffer</w:t>
      </w:r>
    </w:p>
    <w:p w14:paraId="71143489" w14:textId="77777777" w:rsidR="00383853" w:rsidRPr="000B7F2D" w:rsidRDefault="00383853" w:rsidP="000B7F2D">
      <w:pPr>
        <w:pStyle w:val="ListParagraph"/>
        <w:spacing w:after="0" w:line="240" w:lineRule="auto"/>
        <w:ind w:left="0"/>
        <w:jc w:val="both"/>
        <w:rPr>
          <w:rFonts w:asciiTheme="majorHAnsi" w:hAnsiTheme="majorHAnsi" w:cstheme="majorHAnsi"/>
          <w:sz w:val="24"/>
          <w:szCs w:val="24"/>
        </w:rPr>
      </w:pPr>
    </w:p>
    <w:p w14:paraId="4BECE228" w14:textId="5A526289"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 xml:space="preserve">Add 45 mL </w:t>
      </w:r>
      <w:r w:rsidR="00383853" w:rsidRPr="000B7F2D">
        <w:rPr>
          <w:rFonts w:asciiTheme="majorHAnsi" w:hAnsiTheme="majorHAnsi" w:cstheme="majorHAnsi"/>
          <w:sz w:val="24"/>
          <w:szCs w:val="24"/>
        </w:rPr>
        <w:t xml:space="preserve">of </w:t>
      </w:r>
      <w:r w:rsidRPr="000B7F2D">
        <w:rPr>
          <w:rFonts w:asciiTheme="majorHAnsi" w:hAnsiTheme="majorHAnsi" w:cstheme="majorHAnsi"/>
          <w:sz w:val="24"/>
          <w:szCs w:val="24"/>
        </w:rPr>
        <w:t>PBS to a clean conical tube or bottle.</w:t>
      </w:r>
      <w:r w:rsidR="00383853" w:rsidRPr="000B7F2D">
        <w:rPr>
          <w:rFonts w:asciiTheme="majorHAnsi" w:hAnsiTheme="majorHAnsi" w:cstheme="majorHAnsi"/>
          <w:sz w:val="24"/>
          <w:szCs w:val="24"/>
        </w:rPr>
        <w:t xml:space="preserve"> </w:t>
      </w:r>
      <w:r w:rsidRPr="000B7F2D">
        <w:rPr>
          <w:rFonts w:asciiTheme="majorHAnsi" w:hAnsiTheme="majorHAnsi" w:cstheme="majorHAnsi"/>
          <w:sz w:val="24"/>
          <w:szCs w:val="24"/>
        </w:rPr>
        <w:t>Add 0.45 g</w:t>
      </w:r>
      <w:r w:rsidR="00383853" w:rsidRPr="000B7F2D">
        <w:rPr>
          <w:rFonts w:asciiTheme="majorHAnsi" w:hAnsiTheme="majorHAnsi" w:cstheme="majorHAnsi"/>
          <w:sz w:val="24"/>
          <w:szCs w:val="24"/>
        </w:rPr>
        <w:t xml:space="preserve"> of</w:t>
      </w:r>
      <w:r w:rsidRPr="000B7F2D">
        <w:rPr>
          <w:rFonts w:asciiTheme="majorHAnsi" w:hAnsiTheme="majorHAnsi" w:cstheme="majorHAnsi"/>
          <w:sz w:val="24"/>
          <w:szCs w:val="24"/>
        </w:rPr>
        <w:t xml:space="preserve"> BSA to the PBS</w:t>
      </w:r>
      <w:r w:rsidR="00383853" w:rsidRPr="000B7F2D">
        <w:rPr>
          <w:rFonts w:asciiTheme="majorHAnsi" w:hAnsiTheme="majorHAnsi" w:cstheme="majorHAnsi"/>
          <w:sz w:val="24"/>
          <w:szCs w:val="24"/>
        </w:rPr>
        <w:t xml:space="preserve"> and m</w:t>
      </w:r>
      <w:r w:rsidRPr="000B7F2D">
        <w:rPr>
          <w:rFonts w:asciiTheme="majorHAnsi" w:hAnsiTheme="majorHAnsi" w:cstheme="majorHAnsi"/>
          <w:sz w:val="24"/>
          <w:szCs w:val="24"/>
        </w:rPr>
        <w:t>ix the solution gently until the BSA fully dissolves.</w:t>
      </w:r>
    </w:p>
    <w:p w14:paraId="0047198C" w14:textId="77777777" w:rsidR="00383853" w:rsidRPr="000B7F2D" w:rsidRDefault="00383853" w:rsidP="000B7F2D">
      <w:pPr>
        <w:pStyle w:val="ListParagraph"/>
        <w:spacing w:after="0" w:line="240" w:lineRule="auto"/>
        <w:ind w:left="0"/>
        <w:jc w:val="both"/>
        <w:rPr>
          <w:rFonts w:asciiTheme="majorHAnsi" w:hAnsiTheme="majorHAnsi" w:cstheme="majorHAnsi"/>
          <w:sz w:val="24"/>
          <w:szCs w:val="24"/>
        </w:rPr>
      </w:pPr>
    </w:p>
    <w:p w14:paraId="59066D43" w14:textId="63DFF932" w:rsidR="001B2971" w:rsidRPr="000B7F2D" w:rsidRDefault="00383853" w:rsidP="000B7F2D">
      <w:pPr>
        <w:jc w:val="both"/>
        <w:rPr>
          <w:rFonts w:asciiTheme="majorHAnsi" w:hAnsiTheme="majorHAnsi" w:cstheme="majorHAnsi"/>
        </w:rPr>
      </w:pPr>
      <w:r w:rsidRPr="000B7F2D">
        <w:rPr>
          <w:rFonts w:asciiTheme="majorHAnsi" w:hAnsiTheme="majorHAnsi" w:cstheme="majorHAnsi"/>
        </w:rPr>
        <w:t xml:space="preserve">5.1.2. </w:t>
      </w:r>
      <w:r w:rsidR="001B2971" w:rsidRPr="000B7F2D">
        <w:rPr>
          <w:rFonts w:asciiTheme="majorHAnsi" w:hAnsiTheme="majorHAnsi" w:cstheme="majorHAnsi"/>
        </w:rPr>
        <w:t xml:space="preserve">Add 45 µL </w:t>
      </w:r>
      <w:r w:rsidRPr="000B7F2D">
        <w:rPr>
          <w:rFonts w:asciiTheme="majorHAnsi" w:hAnsiTheme="majorHAnsi" w:cstheme="majorHAnsi"/>
        </w:rPr>
        <w:t xml:space="preserve">of </w:t>
      </w:r>
      <w:r w:rsidR="001B2971" w:rsidRPr="000B7F2D">
        <w:rPr>
          <w:rFonts w:asciiTheme="majorHAnsi" w:hAnsiTheme="majorHAnsi" w:cstheme="majorHAnsi"/>
        </w:rPr>
        <w:t>Triton X to the solution</w:t>
      </w:r>
      <w:r w:rsidRPr="000B7F2D">
        <w:rPr>
          <w:rFonts w:asciiTheme="majorHAnsi" w:hAnsiTheme="majorHAnsi" w:cstheme="majorHAnsi"/>
        </w:rPr>
        <w:t xml:space="preserve"> u</w:t>
      </w:r>
      <w:r w:rsidR="001B2971" w:rsidRPr="000B7F2D">
        <w:rPr>
          <w:rFonts w:asciiTheme="majorHAnsi" w:hAnsiTheme="majorHAnsi" w:cstheme="majorHAnsi"/>
        </w:rPr>
        <w:t>s</w:t>
      </w:r>
      <w:r w:rsidRPr="000B7F2D">
        <w:rPr>
          <w:rFonts w:asciiTheme="majorHAnsi" w:hAnsiTheme="majorHAnsi" w:cstheme="majorHAnsi"/>
        </w:rPr>
        <w:t>ing</w:t>
      </w:r>
      <w:r w:rsidR="001B2971" w:rsidRPr="000B7F2D">
        <w:rPr>
          <w:rFonts w:asciiTheme="majorHAnsi" w:hAnsiTheme="majorHAnsi" w:cstheme="majorHAnsi"/>
        </w:rPr>
        <w:t xml:space="preserve"> a cut pipette tip to pipette Triton X because the reagent is highly viscous.</w:t>
      </w:r>
    </w:p>
    <w:p w14:paraId="7ECD8E0A" w14:textId="77777777" w:rsidR="00383853" w:rsidRPr="000B7F2D" w:rsidRDefault="00383853" w:rsidP="000B7F2D">
      <w:pPr>
        <w:jc w:val="both"/>
        <w:rPr>
          <w:rFonts w:asciiTheme="majorHAnsi" w:hAnsiTheme="majorHAnsi" w:cstheme="majorHAnsi"/>
        </w:rPr>
      </w:pPr>
    </w:p>
    <w:p w14:paraId="529E1E67" w14:textId="7D0E30C5"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lastRenderedPageBreak/>
        <w:t>Mix the antibody dilution buffer gently (without creating bubbles) until the solution appears homogeneous.</w:t>
      </w:r>
      <w:r w:rsidR="00383853" w:rsidRPr="000B7F2D">
        <w:rPr>
          <w:rFonts w:asciiTheme="majorHAnsi" w:hAnsiTheme="majorHAnsi" w:cstheme="majorHAnsi"/>
          <w:sz w:val="24"/>
          <w:szCs w:val="24"/>
        </w:rPr>
        <w:t xml:space="preserve"> </w:t>
      </w:r>
      <w:r w:rsidRPr="000B7F2D">
        <w:rPr>
          <w:rFonts w:asciiTheme="majorHAnsi" w:hAnsiTheme="majorHAnsi" w:cstheme="majorHAnsi"/>
          <w:sz w:val="24"/>
          <w:szCs w:val="24"/>
        </w:rPr>
        <w:t xml:space="preserve">Store the antibody dilution buffer </w:t>
      </w:r>
      <w:r w:rsidR="00383853" w:rsidRPr="000B7F2D">
        <w:rPr>
          <w:rFonts w:asciiTheme="majorHAnsi" w:hAnsiTheme="majorHAnsi" w:cstheme="majorHAnsi"/>
          <w:sz w:val="24"/>
          <w:szCs w:val="24"/>
        </w:rPr>
        <w:t>at</w:t>
      </w:r>
      <w:r w:rsidRPr="000B7F2D">
        <w:rPr>
          <w:rFonts w:asciiTheme="majorHAnsi" w:hAnsiTheme="majorHAnsi" w:cstheme="majorHAnsi"/>
          <w:sz w:val="24"/>
          <w:szCs w:val="24"/>
        </w:rPr>
        <w:t xml:space="preserve"> 4</w:t>
      </w:r>
      <w:r w:rsidR="00383853" w:rsidRPr="000B7F2D">
        <w:rPr>
          <w:rFonts w:asciiTheme="majorHAnsi" w:hAnsiTheme="majorHAnsi" w:cstheme="majorHAnsi"/>
          <w:sz w:val="24"/>
          <w:szCs w:val="24"/>
        </w:rPr>
        <w:t xml:space="preserve"> </w:t>
      </w:r>
      <w:proofErr w:type="spellStart"/>
      <w:r w:rsidRPr="000B7F2D">
        <w:rPr>
          <w:rFonts w:asciiTheme="majorHAnsi" w:hAnsiTheme="majorHAnsi" w:cstheme="majorHAnsi"/>
          <w:sz w:val="24"/>
          <w:szCs w:val="24"/>
          <w:vertAlign w:val="superscript"/>
        </w:rPr>
        <w:t>o</w:t>
      </w:r>
      <w:r w:rsidRPr="000B7F2D">
        <w:rPr>
          <w:rFonts w:asciiTheme="majorHAnsi" w:hAnsiTheme="majorHAnsi" w:cstheme="majorHAnsi"/>
          <w:sz w:val="24"/>
          <w:szCs w:val="24"/>
        </w:rPr>
        <w:t>C</w:t>
      </w:r>
      <w:proofErr w:type="spellEnd"/>
      <w:r w:rsidRPr="000B7F2D">
        <w:rPr>
          <w:rFonts w:asciiTheme="majorHAnsi" w:hAnsiTheme="majorHAnsi" w:cstheme="majorHAnsi"/>
          <w:sz w:val="24"/>
          <w:szCs w:val="24"/>
        </w:rPr>
        <w:t xml:space="preserve"> and use it for the blocking and antibody incubation steps.</w:t>
      </w:r>
    </w:p>
    <w:p w14:paraId="6100EB24" w14:textId="77777777" w:rsidR="00383853" w:rsidRPr="000B7F2D" w:rsidRDefault="00383853" w:rsidP="000B7F2D">
      <w:pPr>
        <w:pStyle w:val="ListParagraph"/>
        <w:spacing w:after="0" w:line="240" w:lineRule="auto"/>
        <w:ind w:left="0"/>
        <w:jc w:val="both"/>
        <w:rPr>
          <w:rFonts w:asciiTheme="majorHAnsi" w:hAnsiTheme="majorHAnsi" w:cstheme="majorHAnsi"/>
          <w:sz w:val="24"/>
          <w:szCs w:val="24"/>
        </w:rPr>
      </w:pPr>
    </w:p>
    <w:p w14:paraId="1701461D" w14:textId="77777777" w:rsidR="001B2971" w:rsidRPr="000B7F2D" w:rsidRDefault="001B2971" w:rsidP="000B7F2D">
      <w:pPr>
        <w:jc w:val="both"/>
        <w:rPr>
          <w:rFonts w:asciiTheme="majorHAnsi" w:hAnsiTheme="majorHAnsi" w:cstheme="majorHAnsi"/>
        </w:rPr>
      </w:pPr>
      <w:r w:rsidRPr="000B7F2D">
        <w:rPr>
          <w:rFonts w:asciiTheme="majorHAnsi" w:hAnsiTheme="majorHAnsi" w:cstheme="majorHAnsi"/>
        </w:rPr>
        <w:t>CAUTION: Triton X is an irritant. Wear gloves, a laboratory coat, and eye protection when handling it, and avoid inhalation or contact with skin and eyes.</w:t>
      </w:r>
    </w:p>
    <w:p w14:paraId="26EB8135" w14:textId="364C1099" w:rsidR="001B2971" w:rsidRPr="000B7F2D" w:rsidRDefault="001B2971" w:rsidP="000B7F2D">
      <w:pPr>
        <w:jc w:val="both"/>
        <w:rPr>
          <w:rFonts w:asciiTheme="majorHAnsi" w:hAnsiTheme="majorHAnsi" w:cstheme="majorHAnsi"/>
        </w:rPr>
      </w:pPr>
      <w:r w:rsidRPr="000B7F2D">
        <w:rPr>
          <w:rFonts w:asciiTheme="majorHAnsi" w:hAnsiTheme="majorHAnsi" w:cstheme="majorHAnsi"/>
        </w:rPr>
        <w:t xml:space="preserve">NOTE: This formulation prepares </w:t>
      </w:r>
      <w:r w:rsidR="00383853" w:rsidRPr="000B7F2D">
        <w:rPr>
          <w:rFonts w:asciiTheme="majorHAnsi" w:hAnsiTheme="majorHAnsi" w:cstheme="majorHAnsi"/>
        </w:rPr>
        <w:t xml:space="preserve">an </w:t>
      </w:r>
      <w:r w:rsidRPr="000B7F2D">
        <w:rPr>
          <w:rFonts w:asciiTheme="majorHAnsi" w:hAnsiTheme="majorHAnsi" w:cstheme="majorHAnsi"/>
        </w:rPr>
        <w:t>antibody dilution buffer containing PBS, 1% w/v BSA, and 0.1% v/v Triton X.</w:t>
      </w:r>
    </w:p>
    <w:p w14:paraId="451EC640" w14:textId="77777777" w:rsidR="00383853" w:rsidRPr="000B7F2D" w:rsidRDefault="00383853" w:rsidP="000B7F2D">
      <w:pPr>
        <w:jc w:val="both"/>
        <w:rPr>
          <w:rFonts w:asciiTheme="majorHAnsi" w:hAnsiTheme="majorHAnsi" w:cstheme="majorHAnsi"/>
        </w:rPr>
      </w:pPr>
    </w:p>
    <w:p w14:paraId="33C88A59" w14:textId="3B157CF8" w:rsidR="001B2971" w:rsidRPr="000B7F2D" w:rsidRDefault="001B2971"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Fixation of cells after incubation</w:t>
      </w:r>
    </w:p>
    <w:p w14:paraId="2DF065F6" w14:textId="77777777" w:rsidR="00AD4BE2" w:rsidRPr="000B7F2D" w:rsidRDefault="00AD4BE2" w:rsidP="000B7F2D">
      <w:pPr>
        <w:pStyle w:val="ListParagraph"/>
        <w:spacing w:after="0" w:line="240" w:lineRule="auto"/>
        <w:ind w:left="0"/>
        <w:jc w:val="both"/>
        <w:rPr>
          <w:rFonts w:asciiTheme="majorHAnsi" w:hAnsiTheme="majorHAnsi" w:cstheme="majorHAnsi"/>
          <w:sz w:val="24"/>
          <w:szCs w:val="24"/>
        </w:rPr>
      </w:pPr>
    </w:p>
    <w:p w14:paraId="2F7045BC" w14:textId="095611CF" w:rsidR="001B2971" w:rsidRPr="000B7F2D" w:rsidRDefault="00AD4BE2" w:rsidP="000B7F2D">
      <w:pPr>
        <w:jc w:val="both"/>
        <w:rPr>
          <w:rFonts w:asciiTheme="majorHAnsi" w:hAnsiTheme="majorHAnsi" w:cstheme="majorHAnsi"/>
        </w:rPr>
      </w:pPr>
      <w:r w:rsidRPr="000B7F2D">
        <w:rPr>
          <w:rFonts w:asciiTheme="majorHAnsi" w:hAnsiTheme="majorHAnsi" w:cstheme="majorHAnsi"/>
        </w:rPr>
        <w:t xml:space="preserve">NOTE: </w:t>
      </w:r>
      <w:r w:rsidR="001B2971" w:rsidRPr="000B7F2D">
        <w:rPr>
          <w:rFonts w:asciiTheme="majorHAnsi" w:hAnsiTheme="majorHAnsi" w:cstheme="majorHAnsi"/>
        </w:rPr>
        <w:t>Perform the fixation step 24 h after cell seeding and incubation.</w:t>
      </w:r>
    </w:p>
    <w:p w14:paraId="578AD9DC" w14:textId="77777777" w:rsidR="00AD4BE2" w:rsidRPr="000B7F2D" w:rsidRDefault="00AD4BE2" w:rsidP="000B7F2D">
      <w:pPr>
        <w:jc w:val="both"/>
        <w:rPr>
          <w:rFonts w:asciiTheme="majorHAnsi" w:hAnsiTheme="majorHAnsi" w:cstheme="majorHAnsi"/>
        </w:rPr>
      </w:pPr>
    </w:p>
    <w:p w14:paraId="01300921" w14:textId="480C08E5"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Prepare 2 mL of 4% paraformaldehyde solution from a 16% paraformaldehyde stock solution inside a chemical fume hood.</w:t>
      </w:r>
    </w:p>
    <w:p w14:paraId="485CBCC3" w14:textId="77777777" w:rsidR="00AD4BE2" w:rsidRPr="000B7F2D" w:rsidRDefault="00AD4BE2" w:rsidP="000B7F2D">
      <w:pPr>
        <w:pStyle w:val="ListParagraph"/>
        <w:spacing w:after="0" w:line="240" w:lineRule="auto"/>
        <w:ind w:left="0"/>
        <w:jc w:val="both"/>
        <w:rPr>
          <w:rFonts w:asciiTheme="majorHAnsi" w:hAnsiTheme="majorHAnsi" w:cstheme="majorHAnsi"/>
          <w:sz w:val="24"/>
          <w:szCs w:val="24"/>
        </w:rPr>
      </w:pPr>
    </w:p>
    <w:p w14:paraId="2ADAE392" w14:textId="07BE12E7"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 xml:space="preserve">Combine 1,500 µL </w:t>
      </w:r>
      <w:r w:rsidR="00AD4BE2" w:rsidRPr="000B7F2D">
        <w:rPr>
          <w:rFonts w:asciiTheme="majorHAnsi" w:hAnsiTheme="majorHAnsi" w:cstheme="majorHAnsi"/>
          <w:sz w:val="24"/>
          <w:szCs w:val="24"/>
        </w:rPr>
        <w:t xml:space="preserve">of </w:t>
      </w:r>
      <w:r w:rsidRPr="000B7F2D">
        <w:rPr>
          <w:rFonts w:asciiTheme="majorHAnsi" w:hAnsiTheme="majorHAnsi" w:cstheme="majorHAnsi"/>
          <w:sz w:val="24"/>
          <w:szCs w:val="24"/>
        </w:rPr>
        <w:t>PBS with 500 µL</w:t>
      </w:r>
      <w:r w:rsidR="00AD4BE2" w:rsidRPr="000B7F2D">
        <w:rPr>
          <w:rFonts w:asciiTheme="majorHAnsi" w:hAnsiTheme="majorHAnsi" w:cstheme="majorHAnsi"/>
          <w:sz w:val="24"/>
          <w:szCs w:val="24"/>
        </w:rPr>
        <w:t xml:space="preserve"> of</w:t>
      </w:r>
      <w:r w:rsidRPr="000B7F2D">
        <w:rPr>
          <w:rFonts w:asciiTheme="majorHAnsi" w:hAnsiTheme="majorHAnsi" w:cstheme="majorHAnsi"/>
          <w:sz w:val="24"/>
          <w:szCs w:val="24"/>
        </w:rPr>
        <w:t xml:space="preserve"> 16% paraformaldehyde stock solution to obtain 2 mL of 4% paraformaldehyde solution.</w:t>
      </w:r>
    </w:p>
    <w:p w14:paraId="0627E8D9" w14:textId="77777777" w:rsidR="00AD4BE2" w:rsidRPr="000B7F2D" w:rsidRDefault="00AD4BE2" w:rsidP="000B7F2D">
      <w:pPr>
        <w:jc w:val="both"/>
        <w:rPr>
          <w:rFonts w:asciiTheme="majorHAnsi" w:hAnsiTheme="majorHAnsi" w:cstheme="majorHAnsi"/>
        </w:rPr>
      </w:pPr>
    </w:p>
    <w:p w14:paraId="2A5934CE" w14:textId="77777777" w:rsidR="001B2971" w:rsidRPr="000B7F2D" w:rsidRDefault="001B2971" w:rsidP="000B7F2D">
      <w:pPr>
        <w:jc w:val="both"/>
        <w:rPr>
          <w:rFonts w:asciiTheme="majorHAnsi" w:hAnsiTheme="majorHAnsi" w:cstheme="majorHAnsi"/>
        </w:rPr>
      </w:pPr>
      <w:r w:rsidRPr="000B7F2D">
        <w:rPr>
          <w:rFonts w:asciiTheme="majorHAnsi" w:hAnsiTheme="majorHAnsi" w:cstheme="majorHAnsi"/>
        </w:rPr>
        <w:t>CAUTION: Paraformaldehyde is toxic and may release harmful vapors. Prepare and handle paraformaldehyde solutions inside a certified chemical fume hood while wearing gloves, a laboratory coat, and protective eyewear.</w:t>
      </w:r>
    </w:p>
    <w:p w14:paraId="459E4EFF" w14:textId="77777777" w:rsidR="00AD4BE2" w:rsidRPr="000B7F2D" w:rsidRDefault="00AD4BE2" w:rsidP="000B7F2D">
      <w:pPr>
        <w:jc w:val="both"/>
        <w:rPr>
          <w:rFonts w:asciiTheme="majorHAnsi" w:hAnsiTheme="majorHAnsi" w:cstheme="majorHAnsi"/>
        </w:rPr>
      </w:pPr>
    </w:p>
    <w:p w14:paraId="5A02316B" w14:textId="685DF64C"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Remove the cell culture medium from the plate.</w:t>
      </w:r>
      <w:r w:rsidR="00AD4BE2" w:rsidRPr="000B7F2D">
        <w:rPr>
          <w:rFonts w:asciiTheme="majorHAnsi" w:hAnsiTheme="majorHAnsi" w:cstheme="majorHAnsi"/>
          <w:sz w:val="24"/>
          <w:szCs w:val="24"/>
        </w:rPr>
        <w:t xml:space="preserve"> </w:t>
      </w:r>
      <w:r w:rsidRPr="000B7F2D">
        <w:rPr>
          <w:rFonts w:asciiTheme="majorHAnsi" w:hAnsiTheme="majorHAnsi" w:cstheme="majorHAnsi"/>
          <w:sz w:val="24"/>
          <w:szCs w:val="24"/>
        </w:rPr>
        <w:t>Wash the cells once with PBS.</w:t>
      </w:r>
    </w:p>
    <w:p w14:paraId="3FEF9CB6" w14:textId="77777777" w:rsidR="00AD4BE2" w:rsidRPr="000B7F2D" w:rsidRDefault="00AD4BE2" w:rsidP="000B7F2D">
      <w:pPr>
        <w:pStyle w:val="ListParagraph"/>
        <w:spacing w:after="0" w:line="240" w:lineRule="auto"/>
        <w:ind w:left="0"/>
        <w:jc w:val="both"/>
        <w:rPr>
          <w:rFonts w:asciiTheme="majorHAnsi" w:hAnsiTheme="majorHAnsi" w:cstheme="majorHAnsi"/>
          <w:sz w:val="24"/>
          <w:szCs w:val="24"/>
        </w:rPr>
      </w:pPr>
    </w:p>
    <w:p w14:paraId="179BE4D8" w14:textId="107A6791"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Add 2 mL of 4% paraformaldehyde solution to the plate and fully cover the samples. Incubate the samples for 15 min at room temperature.</w:t>
      </w:r>
    </w:p>
    <w:p w14:paraId="57560C87" w14:textId="77777777" w:rsidR="00AD4BE2" w:rsidRPr="000B7F2D" w:rsidRDefault="00AD4BE2" w:rsidP="000B7F2D">
      <w:pPr>
        <w:jc w:val="both"/>
        <w:rPr>
          <w:rFonts w:asciiTheme="majorHAnsi" w:hAnsiTheme="majorHAnsi" w:cstheme="majorHAnsi"/>
        </w:rPr>
      </w:pPr>
    </w:p>
    <w:p w14:paraId="6815437B" w14:textId="0DD0A97B"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Remove the paraformaldehyde solution according to institutional chemical waste guidelines.</w:t>
      </w:r>
      <w:r w:rsidR="00AD4BE2" w:rsidRPr="000B7F2D">
        <w:rPr>
          <w:rFonts w:asciiTheme="majorHAnsi" w:hAnsiTheme="majorHAnsi" w:cstheme="majorHAnsi"/>
          <w:sz w:val="24"/>
          <w:szCs w:val="24"/>
        </w:rPr>
        <w:t xml:space="preserve"> </w:t>
      </w:r>
      <w:r w:rsidRPr="000B7F2D">
        <w:rPr>
          <w:rFonts w:asciiTheme="majorHAnsi" w:hAnsiTheme="majorHAnsi" w:cstheme="majorHAnsi"/>
          <w:sz w:val="24"/>
          <w:szCs w:val="24"/>
        </w:rPr>
        <w:t>Wash the samples three times with PBS.</w:t>
      </w:r>
    </w:p>
    <w:p w14:paraId="55B617D6" w14:textId="77777777" w:rsidR="00AD4BE2" w:rsidRPr="000B7F2D" w:rsidRDefault="00AD4BE2" w:rsidP="000B7F2D">
      <w:pPr>
        <w:jc w:val="both"/>
        <w:rPr>
          <w:rFonts w:asciiTheme="majorHAnsi" w:hAnsiTheme="majorHAnsi" w:cstheme="majorHAnsi"/>
        </w:rPr>
      </w:pPr>
    </w:p>
    <w:p w14:paraId="04B24E32" w14:textId="3C18A316"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Add PBS to cover the samples completely.</w:t>
      </w:r>
      <w:r w:rsidR="00AD4BE2" w:rsidRPr="000B7F2D">
        <w:rPr>
          <w:rFonts w:asciiTheme="majorHAnsi" w:hAnsiTheme="majorHAnsi" w:cstheme="majorHAnsi"/>
          <w:sz w:val="24"/>
          <w:szCs w:val="24"/>
        </w:rPr>
        <w:t xml:space="preserve"> </w:t>
      </w:r>
      <w:r w:rsidRPr="000B7F2D">
        <w:rPr>
          <w:rFonts w:asciiTheme="majorHAnsi" w:hAnsiTheme="majorHAnsi" w:cstheme="majorHAnsi"/>
          <w:sz w:val="24"/>
          <w:szCs w:val="24"/>
        </w:rPr>
        <w:t>Seal the plate with parafilm and store the fixed samples at 4 °C.</w:t>
      </w:r>
    </w:p>
    <w:p w14:paraId="4F92EB2C" w14:textId="77777777" w:rsidR="00AD4BE2" w:rsidRPr="000B7F2D" w:rsidRDefault="00AD4BE2" w:rsidP="000B7F2D">
      <w:pPr>
        <w:jc w:val="both"/>
        <w:rPr>
          <w:rFonts w:asciiTheme="majorHAnsi" w:hAnsiTheme="majorHAnsi" w:cstheme="majorHAnsi"/>
        </w:rPr>
      </w:pPr>
    </w:p>
    <w:p w14:paraId="476E9820" w14:textId="77777777" w:rsidR="001B2971" w:rsidRPr="000B7F2D" w:rsidRDefault="001B2971" w:rsidP="000B7F2D">
      <w:pPr>
        <w:jc w:val="both"/>
        <w:rPr>
          <w:rFonts w:asciiTheme="majorHAnsi" w:hAnsiTheme="majorHAnsi" w:cstheme="majorHAnsi"/>
        </w:rPr>
      </w:pPr>
      <w:r w:rsidRPr="000B7F2D">
        <w:rPr>
          <w:rFonts w:asciiTheme="majorHAnsi" w:hAnsiTheme="majorHAnsi" w:cstheme="majorHAnsi"/>
        </w:rPr>
        <w:t>NOTE: Pause the protocol at this point if staining is not performed immediately.</w:t>
      </w:r>
    </w:p>
    <w:p w14:paraId="3C584A82" w14:textId="77777777" w:rsidR="00AD4BE2" w:rsidRPr="000B7F2D" w:rsidRDefault="00AD4BE2" w:rsidP="000B7F2D">
      <w:pPr>
        <w:jc w:val="both"/>
        <w:rPr>
          <w:rFonts w:asciiTheme="majorHAnsi" w:hAnsiTheme="majorHAnsi" w:cstheme="majorHAnsi"/>
        </w:rPr>
      </w:pPr>
    </w:p>
    <w:p w14:paraId="78CED3CC" w14:textId="3DCFE2DD" w:rsidR="001B2971" w:rsidRPr="000B7F2D" w:rsidRDefault="00AD4BE2"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 xml:space="preserve"> </w:t>
      </w:r>
      <w:r w:rsidR="001B2971" w:rsidRPr="000B7F2D">
        <w:rPr>
          <w:rFonts w:asciiTheme="majorHAnsi" w:hAnsiTheme="majorHAnsi" w:cstheme="majorHAnsi"/>
          <w:sz w:val="24"/>
          <w:szCs w:val="24"/>
        </w:rPr>
        <w:t>Blocking of fixed samples</w:t>
      </w:r>
    </w:p>
    <w:p w14:paraId="2D894834" w14:textId="77777777" w:rsidR="00AD4BE2" w:rsidRPr="000B7F2D" w:rsidRDefault="00AD4BE2" w:rsidP="000B7F2D">
      <w:pPr>
        <w:pStyle w:val="ListParagraph"/>
        <w:spacing w:after="0" w:line="240" w:lineRule="auto"/>
        <w:ind w:left="0"/>
        <w:jc w:val="both"/>
        <w:rPr>
          <w:rFonts w:asciiTheme="majorHAnsi" w:hAnsiTheme="majorHAnsi" w:cstheme="majorHAnsi"/>
          <w:sz w:val="24"/>
          <w:szCs w:val="24"/>
        </w:rPr>
      </w:pPr>
    </w:p>
    <w:p w14:paraId="7B65DF6A" w14:textId="2078906F" w:rsidR="00E853D1" w:rsidRPr="000B7F2D" w:rsidRDefault="00E853D1" w:rsidP="000B7F2D">
      <w:pPr>
        <w:jc w:val="both"/>
        <w:rPr>
          <w:rFonts w:asciiTheme="majorHAnsi" w:hAnsiTheme="majorHAnsi" w:cstheme="majorHAnsi"/>
        </w:rPr>
      </w:pPr>
      <w:r w:rsidRPr="000B7F2D">
        <w:rPr>
          <w:rFonts w:asciiTheme="majorHAnsi" w:hAnsiTheme="majorHAnsi" w:cstheme="majorHAnsi"/>
        </w:rPr>
        <w:t>5.</w:t>
      </w:r>
      <w:r w:rsidR="001B2971" w:rsidRPr="000B7F2D">
        <w:rPr>
          <w:rFonts w:asciiTheme="majorHAnsi" w:hAnsiTheme="majorHAnsi" w:cstheme="majorHAnsi"/>
        </w:rPr>
        <w:t>3.1 Place the fixed grids in suitable culture plates or staining dishes.</w:t>
      </w:r>
      <w:r w:rsidRPr="000B7F2D">
        <w:rPr>
          <w:rFonts w:asciiTheme="majorHAnsi" w:hAnsiTheme="majorHAnsi" w:cstheme="majorHAnsi"/>
        </w:rPr>
        <w:t xml:space="preserve"> </w:t>
      </w:r>
      <w:r w:rsidR="001B2971" w:rsidRPr="000B7F2D">
        <w:rPr>
          <w:rFonts w:asciiTheme="majorHAnsi" w:hAnsiTheme="majorHAnsi" w:cstheme="majorHAnsi"/>
        </w:rPr>
        <w:t>Add enough antibody dilution buffer to fully cover the grids</w:t>
      </w:r>
      <w:r w:rsidRPr="000B7F2D">
        <w:rPr>
          <w:rFonts w:asciiTheme="majorHAnsi" w:hAnsiTheme="majorHAnsi" w:cstheme="majorHAnsi"/>
        </w:rPr>
        <w:t xml:space="preserve"> (a</w:t>
      </w:r>
      <w:r w:rsidR="001B2971" w:rsidRPr="000B7F2D">
        <w:rPr>
          <w:rFonts w:asciiTheme="majorHAnsi" w:hAnsiTheme="majorHAnsi" w:cstheme="majorHAnsi"/>
        </w:rPr>
        <w:t>pproximately 2 mL per plate</w:t>
      </w:r>
      <w:r w:rsidRPr="000B7F2D">
        <w:rPr>
          <w:rFonts w:asciiTheme="majorHAnsi" w:hAnsiTheme="majorHAnsi" w:cstheme="majorHAnsi"/>
        </w:rPr>
        <w:t>)</w:t>
      </w:r>
      <w:r w:rsidR="001B2971" w:rsidRPr="000B7F2D">
        <w:rPr>
          <w:rFonts w:asciiTheme="majorHAnsi" w:hAnsiTheme="majorHAnsi" w:cstheme="majorHAnsi"/>
        </w:rPr>
        <w:t>.</w:t>
      </w:r>
    </w:p>
    <w:p w14:paraId="225917B9" w14:textId="77777777" w:rsidR="00E853D1" w:rsidRPr="000B7F2D" w:rsidRDefault="00E853D1" w:rsidP="000B7F2D">
      <w:pPr>
        <w:jc w:val="both"/>
        <w:rPr>
          <w:rFonts w:asciiTheme="majorHAnsi" w:hAnsiTheme="majorHAnsi" w:cstheme="majorHAnsi"/>
        </w:rPr>
      </w:pPr>
    </w:p>
    <w:p w14:paraId="25EBE124" w14:textId="7706F745" w:rsidR="001B2971" w:rsidRPr="000B7F2D" w:rsidRDefault="00E853D1" w:rsidP="000B7F2D">
      <w:pPr>
        <w:jc w:val="both"/>
        <w:rPr>
          <w:rFonts w:asciiTheme="majorHAnsi" w:hAnsiTheme="majorHAnsi" w:cstheme="majorHAnsi"/>
        </w:rPr>
      </w:pPr>
      <w:r w:rsidRPr="000B7F2D">
        <w:rPr>
          <w:rFonts w:asciiTheme="majorHAnsi" w:hAnsiTheme="majorHAnsi" w:cstheme="majorHAnsi"/>
        </w:rPr>
        <w:t>5.3.2.</w:t>
      </w:r>
      <w:r w:rsidR="001B2971" w:rsidRPr="000B7F2D">
        <w:rPr>
          <w:rFonts w:asciiTheme="majorHAnsi" w:hAnsiTheme="majorHAnsi" w:cstheme="majorHAnsi"/>
        </w:rPr>
        <w:t xml:space="preserve"> Incubate the grids with antibody dilution buffer for 1 h at room temperature.</w:t>
      </w:r>
      <w:r w:rsidRPr="000B7F2D">
        <w:rPr>
          <w:rFonts w:asciiTheme="majorHAnsi" w:hAnsiTheme="majorHAnsi" w:cstheme="majorHAnsi"/>
        </w:rPr>
        <w:t xml:space="preserve"> </w:t>
      </w:r>
      <w:r w:rsidR="001B2971" w:rsidRPr="000B7F2D">
        <w:rPr>
          <w:rFonts w:asciiTheme="majorHAnsi" w:hAnsiTheme="majorHAnsi" w:cstheme="majorHAnsi"/>
        </w:rPr>
        <w:t>Cover the plates with aluminum foil during the incubation to protect the samples from light.</w:t>
      </w:r>
    </w:p>
    <w:p w14:paraId="15CCCAEE" w14:textId="77777777" w:rsidR="00E853D1" w:rsidRPr="000B7F2D" w:rsidRDefault="00E853D1" w:rsidP="000B7F2D">
      <w:pPr>
        <w:jc w:val="both"/>
        <w:rPr>
          <w:rFonts w:asciiTheme="majorHAnsi" w:hAnsiTheme="majorHAnsi" w:cstheme="majorHAnsi"/>
        </w:rPr>
      </w:pPr>
    </w:p>
    <w:p w14:paraId="6528F971" w14:textId="70CCBA70" w:rsidR="001B2971" w:rsidRPr="000B7F2D" w:rsidRDefault="001B2971"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lastRenderedPageBreak/>
        <w:t>Washing of blocked samples</w:t>
      </w:r>
    </w:p>
    <w:p w14:paraId="797BFAF8" w14:textId="77777777" w:rsidR="00E853D1" w:rsidRPr="000B7F2D" w:rsidRDefault="00E853D1" w:rsidP="000B7F2D">
      <w:pPr>
        <w:pStyle w:val="ListParagraph"/>
        <w:spacing w:after="0" w:line="240" w:lineRule="auto"/>
        <w:ind w:left="0"/>
        <w:jc w:val="both"/>
        <w:rPr>
          <w:rFonts w:asciiTheme="majorHAnsi" w:hAnsiTheme="majorHAnsi" w:cstheme="majorHAnsi"/>
          <w:sz w:val="24"/>
          <w:szCs w:val="24"/>
        </w:rPr>
      </w:pPr>
    </w:p>
    <w:p w14:paraId="594030FE" w14:textId="3DC38715"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Remove the antibody dilution buffer from each plate.</w:t>
      </w:r>
      <w:r w:rsidR="00E853D1" w:rsidRPr="000B7F2D">
        <w:rPr>
          <w:rFonts w:asciiTheme="majorHAnsi" w:hAnsiTheme="majorHAnsi" w:cstheme="majorHAnsi"/>
          <w:sz w:val="24"/>
          <w:szCs w:val="24"/>
        </w:rPr>
        <w:t xml:space="preserve"> </w:t>
      </w:r>
      <w:r w:rsidRPr="000B7F2D">
        <w:rPr>
          <w:rFonts w:asciiTheme="majorHAnsi" w:hAnsiTheme="majorHAnsi" w:cstheme="majorHAnsi"/>
          <w:sz w:val="24"/>
          <w:szCs w:val="24"/>
        </w:rPr>
        <w:t xml:space="preserve">Wash the grids with PBS three times for each plate by adding 2 mL </w:t>
      </w:r>
      <w:r w:rsidR="00E853D1" w:rsidRPr="000B7F2D">
        <w:rPr>
          <w:rFonts w:asciiTheme="majorHAnsi" w:hAnsiTheme="majorHAnsi" w:cstheme="majorHAnsi"/>
          <w:sz w:val="24"/>
          <w:szCs w:val="24"/>
        </w:rPr>
        <w:t xml:space="preserve">of </w:t>
      </w:r>
      <w:r w:rsidRPr="000B7F2D">
        <w:rPr>
          <w:rFonts w:asciiTheme="majorHAnsi" w:hAnsiTheme="majorHAnsi" w:cstheme="majorHAnsi"/>
          <w:sz w:val="24"/>
          <w:szCs w:val="24"/>
        </w:rPr>
        <w:t>PBS.</w:t>
      </w:r>
    </w:p>
    <w:p w14:paraId="13B44B4D" w14:textId="77777777" w:rsidR="00E853D1" w:rsidRPr="000B7F2D" w:rsidRDefault="00E853D1" w:rsidP="000B7F2D">
      <w:pPr>
        <w:pStyle w:val="ListParagraph"/>
        <w:spacing w:after="0" w:line="240" w:lineRule="auto"/>
        <w:ind w:left="0"/>
        <w:jc w:val="both"/>
        <w:rPr>
          <w:rFonts w:asciiTheme="majorHAnsi" w:hAnsiTheme="majorHAnsi" w:cstheme="majorHAnsi"/>
          <w:sz w:val="24"/>
          <w:szCs w:val="24"/>
        </w:rPr>
      </w:pPr>
    </w:p>
    <w:p w14:paraId="0EA46881" w14:textId="48EF17DF" w:rsidR="001B2971" w:rsidRPr="000B7F2D" w:rsidRDefault="00E853D1" w:rsidP="000B7F2D">
      <w:pPr>
        <w:jc w:val="both"/>
        <w:rPr>
          <w:rFonts w:asciiTheme="majorHAnsi" w:hAnsiTheme="majorHAnsi" w:cstheme="majorHAnsi"/>
        </w:rPr>
      </w:pPr>
      <w:r w:rsidRPr="000B7F2D">
        <w:rPr>
          <w:rFonts w:asciiTheme="majorHAnsi" w:hAnsiTheme="majorHAnsi" w:cstheme="majorHAnsi"/>
        </w:rPr>
        <w:t xml:space="preserve">NOTE: </w:t>
      </w:r>
      <w:r w:rsidR="001B2971" w:rsidRPr="000B7F2D">
        <w:rPr>
          <w:rFonts w:asciiTheme="majorHAnsi" w:hAnsiTheme="majorHAnsi" w:cstheme="majorHAnsi"/>
        </w:rPr>
        <w:t>Perform the washing steps separately for each plate.</w:t>
      </w:r>
    </w:p>
    <w:p w14:paraId="122738C4" w14:textId="77777777" w:rsidR="00E853D1" w:rsidRPr="000B7F2D" w:rsidRDefault="00E853D1" w:rsidP="000B7F2D">
      <w:pPr>
        <w:jc w:val="both"/>
        <w:rPr>
          <w:rFonts w:asciiTheme="majorHAnsi" w:hAnsiTheme="majorHAnsi" w:cstheme="majorHAnsi"/>
        </w:rPr>
      </w:pPr>
    </w:p>
    <w:p w14:paraId="5449C360" w14:textId="34B80DDF" w:rsidR="001B2971" w:rsidRPr="000B7F2D" w:rsidRDefault="001B2971"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Primary antibody incubation</w:t>
      </w:r>
    </w:p>
    <w:p w14:paraId="22681065" w14:textId="77777777" w:rsidR="00E853D1" w:rsidRPr="000B7F2D" w:rsidRDefault="00E853D1" w:rsidP="000B7F2D">
      <w:pPr>
        <w:pStyle w:val="ListParagraph"/>
        <w:spacing w:after="0" w:line="240" w:lineRule="auto"/>
        <w:ind w:left="0"/>
        <w:jc w:val="both"/>
        <w:rPr>
          <w:rFonts w:asciiTheme="majorHAnsi" w:hAnsiTheme="majorHAnsi" w:cstheme="majorHAnsi"/>
          <w:sz w:val="24"/>
          <w:szCs w:val="24"/>
        </w:rPr>
      </w:pPr>
    </w:p>
    <w:p w14:paraId="20ECCD1A" w14:textId="646DFEB3"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Prepare the primary antibody staining solution immediately before use.</w:t>
      </w:r>
      <w:r w:rsidR="00E853D1" w:rsidRPr="000B7F2D">
        <w:rPr>
          <w:rFonts w:asciiTheme="majorHAnsi" w:hAnsiTheme="majorHAnsi" w:cstheme="majorHAnsi"/>
          <w:sz w:val="24"/>
          <w:szCs w:val="24"/>
        </w:rPr>
        <w:t xml:space="preserve"> </w:t>
      </w:r>
      <w:r w:rsidRPr="000B7F2D">
        <w:rPr>
          <w:rFonts w:asciiTheme="majorHAnsi" w:hAnsiTheme="majorHAnsi" w:cstheme="majorHAnsi"/>
          <w:sz w:val="24"/>
          <w:szCs w:val="24"/>
        </w:rPr>
        <w:t xml:space="preserve">For each staining plate, combine 1,000 µL </w:t>
      </w:r>
      <w:r w:rsidR="00E853D1" w:rsidRPr="000B7F2D">
        <w:rPr>
          <w:rFonts w:asciiTheme="majorHAnsi" w:hAnsiTheme="majorHAnsi" w:cstheme="majorHAnsi"/>
          <w:sz w:val="24"/>
          <w:szCs w:val="24"/>
        </w:rPr>
        <w:t xml:space="preserve">of </w:t>
      </w:r>
      <w:r w:rsidRPr="000B7F2D">
        <w:rPr>
          <w:rFonts w:asciiTheme="majorHAnsi" w:hAnsiTheme="majorHAnsi" w:cstheme="majorHAnsi"/>
          <w:sz w:val="24"/>
          <w:szCs w:val="24"/>
        </w:rPr>
        <w:t xml:space="preserve">antibody dilution buffer, 5 µL </w:t>
      </w:r>
      <w:r w:rsidR="00E853D1" w:rsidRPr="000B7F2D">
        <w:rPr>
          <w:rFonts w:asciiTheme="majorHAnsi" w:hAnsiTheme="majorHAnsi" w:cstheme="majorHAnsi"/>
          <w:sz w:val="24"/>
          <w:szCs w:val="24"/>
        </w:rPr>
        <w:t xml:space="preserve">of </w:t>
      </w:r>
      <w:r w:rsidRPr="000B7F2D">
        <w:rPr>
          <w:rFonts w:asciiTheme="majorHAnsi" w:hAnsiTheme="majorHAnsi" w:cstheme="majorHAnsi"/>
          <w:sz w:val="24"/>
          <w:szCs w:val="24"/>
        </w:rPr>
        <w:t xml:space="preserve">anti-paxillin antibody, and 2 µL </w:t>
      </w:r>
      <w:r w:rsidR="00E853D1" w:rsidRPr="000B7F2D">
        <w:rPr>
          <w:rFonts w:asciiTheme="majorHAnsi" w:hAnsiTheme="majorHAnsi" w:cstheme="majorHAnsi"/>
          <w:sz w:val="24"/>
          <w:szCs w:val="24"/>
        </w:rPr>
        <w:t xml:space="preserve">of </w:t>
      </w:r>
      <w:r w:rsidRPr="000B7F2D">
        <w:rPr>
          <w:rFonts w:asciiTheme="majorHAnsi" w:hAnsiTheme="majorHAnsi" w:cstheme="majorHAnsi"/>
          <w:sz w:val="24"/>
          <w:szCs w:val="24"/>
        </w:rPr>
        <w:t>mouse anti-CD144 antibody.</w:t>
      </w:r>
    </w:p>
    <w:p w14:paraId="4D223708" w14:textId="77777777" w:rsidR="00E853D1" w:rsidRPr="000B7F2D" w:rsidRDefault="00E853D1" w:rsidP="000B7F2D">
      <w:pPr>
        <w:pStyle w:val="ListParagraph"/>
        <w:spacing w:after="0" w:line="240" w:lineRule="auto"/>
        <w:ind w:left="0"/>
        <w:jc w:val="both"/>
        <w:rPr>
          <w:rFonts w:asciiTheme="majorHAnsi" w:hAnsiTheme="majorHAnsi" w:cstheme="majorHAnsi"/>
          <w:sz w:val="24"/>
          <w:szCs w:val="24"/>
        </w:rPr>
      </w:pPr>
    </w:p>
    <w:p w14:paraId="0718DBE5" w14:textId="07CC87BC"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Prepare the staining solution twice if additional volume is required to fully cover the plate.</w:t>
      </w:r>
      <w:r w:rsidR="003E6839" w:rsidRPr="000B7F2D">
        <w:rPr>
          <w:rFonts w:asciiTheme="majorHAnsi" w:hAnsiTheme="majorHAnsi" w:cstheme="majorHAnsi"/>
          <w:sz w:val="24"/>
          <w:szCs w:val="24"/>
        </w:rPr>
        <w:t xml:space="preserve"> </w:t>
      </w:r>
      <w:r w:rsidRPr="000B7F2D">
        <w:rPr>
          <w:rFonts w:asciiTheme="majorHAnsi" w:hAnsiTheme="majorHAnsi" w:cstheme="majorHAnsi"/>
          <w:sz w:val="24"/>
          <w:szCs w:val="24"/>
        </w:rPr>
        <w:t>Mix the primary antibody staining solution gently without creating bubbles.</w:t>
      </w:r>
    </w:p>
    <w:p w14:paraId="53AD0FF9" w14:textId="77777777" w:rsidR="003E6839" w:rsidRPr="000B7F2D" w:rsidRDefault="003E6839" w:rsidP="000B7F2D">
      <w:pPr>
        <w:jc w:val="both"/>
        <w:rPr>
          <w:rFonts w:asciiTheme="majorHAnsi" w:hAnsiTheme="majorHAnsi" w:cstheme="majorHAnsi"/>
        </w:rPr>
      </w:pPr>
    </w:p>
    <w:p w14:paraId="5FB882BB" w14:textId="1B65C210"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Incubate the samples for 3 h at room temperature.</w:t>
      </w:r>
    </w:p>
    <w:p w14:paraId="0143F191" w14:textId="77777777" w:rsidR="003E6839" w:rsidRPr="000B7F2D" w:rsidRDefault="003E6839" w:rsidP="000B7F2D">
      <w:pPr>
        <w:jc w:val="both"/>
        <w:rPr>
          <w:rFonts w:asciiTheme="majorHAnsi" w:hAnsiTheme="majorHAnsi" w:cstheme="majorHAnsi"/>
        </w:rPr>
      </w:pPr>
    </w:p>
    <w:p w14:paraId="447C3605" w14:textId="73152F48" w:rsidR="001B2971" w:rsidRPr="000B7F2D" w:rsidRDefault="001B2971"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Washing after primary antibody incubation</w:t>
      </w:r>
    </w:p>
    <w:p w14:paraId="3559DEBC" w14:textId="77777777" w:rsidR="003E6839" w:rsidRPr="000B7F2D" w:rsidRDefault="003E6839" w:rsidP="000B7F2D">
      <w:pPr>
        <w:jc w:val="both"/>
        <w:rPr>
          <w:rFonts w:asciiTheme="majorHAnsi" w:hAnsiTheme="majorHAnsi" w:cstheme="majorHAnsi"/>
        </w:rPr>
      </w:pPr>
    </w:p>
    <w:p w14:paraId="6C3141D8" w14:textId="2457DC42"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Remove the primary antibody staining solution from each plate.</w:t>
      </w:r>
    </w:p>
    <w:p w14:paraId="7345E09E" w14:textId="77777777" w:rsidR="003E6839" w:rsidRPr="000B7F2D" w:rsidRDefault="003E6839" w:rsidP="000B7F2D">
      <w:pPr>
        <w:jc w:val="both"/>
        <w:rPr>
          <w:rFonts w:asciiTheme="majorHAnsi" w:hAnsiTheme="majorHAnsi" w:cstheme="majorHAnsi"/>
        </w:rPr>
      </w:pPr>
    </w:p>
    <w:p w14:paraId="38B7E81E" w14:textId="79265545"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 xml:space="preserve">Wash the grids with </w:t>
      </w:r>
      <w:r w:rsidR="003E6839" w:rsidRPr="000B7F2D">
        <w:rPr>
          <w:rFonts w:asciiTheme="majorHAnsi" w:hAnsiTheme="majorHAnsi" w:cstheme="majorHAnsi"/>
          <w:sz w:val="24"/>
          <w:szCs w:val="24"/>
        </w:rPr>
        <w:t xml:space="preserve">3 x 2 mL of </w:t>
      </w:r>
      <w:r w:rsidRPr="000B7F2D">
        <w:rPr>
          <w:rFonts w:asciiTheme="majorHAnsi" w:hAnsiTheme="majorHAnsi" w:cstheme="majorHAnsi"/>
          <w:sz w:val="24"/>
          <w:szCs w:val="24"/>
        </w:rPr>
        <w:t>PBS</w:t>
      </w:r>
      <w:r w:rsidR="003E6839" w:rsidRPr="000B7F2D">
        <w:rPr>
          <w:rFonts w:asciiTheme="majorHAnsi" w:hAnsiTheme="majorHAnsi" w:cstheme="majorHAnsi"/>
          <w:sz w:val="24"/>
          <w:szCs w:val="24"/>
        </w:rPr>
        <w:t xml:space="preserve"> to each plate</w:t>
      </w:r>
      <w:r w:rsidRPr="000B7F2D">
        <w:rPr>
          <w:rFonts w:asciiTheme="majorHAnsi" w:hAnsiTheme="majorHAnsi" w:cstheme="majorHAnsi"/>
          <w:sz w:val="24"/>
          <w:szCs w:val="24"/>
        </w:rPr>
        <w:t xml:space="preserve"> to fully cover the grids.</w:t>
      </w:r>
    </w:p>
    <w:p w14:paraId="2F283FE5" w14:textId="77777777" w:rsidR="003E6839" w:rsidRPr="000B7F2D" w:rsidRDefault="003E6839" w:rsidP="000B7F2D">
      <w:pPr>
        <w:jc w:val="both"/>
        <w:rPr>
          <w:rFonts w:asciiTheme="majorHAnsi" w:hAnsiTheme="majorHAnsi" w:cstheme="majorHAnsi"/>
        </w:rPr>
      </w:pPr>
    </w:p>
    <w:p w14:paraId="025088EA" w14:textId="5CBBE8E8" w:rsidR="001B2971" w:rsidRPr="000B7F2D" w:rsidRDefault="001B2971"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Secondary antibody and counterstain incubation</w:t>
      </w:r>
    </w:p>
    <w:p w14:paraId="69DF4E35" w14:textId="77777777" w:rsidR="003E6839" w:rsidRPr="000B7F2D" w:rsidRDefault="003E6839" w:rsidP="000B7F2D">
      <w:pPr>
        <w:pStyle w:val="ListParagraph"/>
        <w:spacing w:after="0" w:line="240" w:lineRule="auto"/>
        <w:ind w:left="0"/>
        <w:jc w:val="both"/>
        <w:rPr>
          <w:rFonts w:asciiTheme="majorHAnsi" w:hAnsiTheme="majorHAnsi" w:cstheme="majorHAnsi"/>
          <w:sz w:val="24"/>
          <w:szCs w:val="24"/>
        </w:rPr>
      </w:pPr>
    </w:p>
    <w:p w14:paraId="5059C10A" w14:textId="1D075031"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Prepare the secondary antibody staining solution immediately before use.</w:t>
      </w:r>
      <w:r w:rsidR="003E6839" w:rsidRPr="000B7F2D">
        <w:rPr>
          <w:rFonts w:asciiTheme="majorHAnsi" w:hAnsiTheme="majorHAnsi" w:cstheme="majorHAnsi"/>
          <w:sz w:val="24"/>
          <w:szCs w:val="24"/>
        </w:rPr>
        <w:t xml:space="preserve"> </w:t>
      </w:r>
      <w:r w:rsidRPr="000B7F2D">
        <w:rPr>
          <w:rFonts w:asciiTheme="majorHAnsi" w:hAnsiTheme="majorHAnsi" w:cstheme="majorHAnsi"/>
          <w:sz w:val="24"/>
          <w:szCs w:val="24"/>
        </w:rPr>
        <w:t xml:space="preserve">For each staining plate, combine 1,000 µL </w:t>
      </w:r>
      <w:r w:rsidR="003E6839" w:rsidRPr="000B7F2D">
        <w:rPr>
          <w:rFonts w:asciiTheme="majorHAnsi" w:hAnsiTheme="majorHAnsi" w:cstheme="majorHAnsi"/>
          <w:sz w:val="24"/>
          <w:szCs w:val="24"/>
        </w:rPr>
        <w:t xml:space="preserve">of </w:t>
      </w:r>
      <w:r w:rsidRPr="000B7F2D">
        <w:rPr>
          <w:rFonts w:asciiTheme="majorHAnsi" w:hAnsiTheme="majorHAnsi" w:cstheme="majorHAnsi"/>
          <w:sz w:val="24"/>
          <w:szCs w:val="24"/>
        </w:rPr>
        <w:t xml:space="preserve">antibody dilution buffer, 2 µL </w:t>
      </w:r>
      <w:r w:rsidR="003E6839" w:rsidRPr="000B7F2D">
        <w:rPr>
          <w:rFonts w:asciiTheme="majorHAnsi" w:hAnsiTheme="majorHAnsi" w:cstheme="majorHAnsi"/>
          <w:sz w:val="24"/>
          <w:szCs w:val="24"/>
        </w:rPr>
        <w:t xml:space="preserve">of </w:t>
      </w:r>
      <w:r w:rsidRPr="000B7F2D">
        <w:rPr>
          <w:rFonts w:asciiTheme="majorHAnsi" w:hAnsiTheme="majorHAnsi" w:cstheme="majorHAnsi"/>
          <w:sz w:val="24"/>
          <w:szCs w:val="24"/>
        </w:rPr>
        <w:t>anti-rabbit 488 secondary antibody, one drop of actin red stain, 2 µL</w:t>
      </w:r>
      <w:r w:rsidR="003E6839" w:rsidRPr="000B7F2D">
        <w:rPr>
          <w:rFonts w:asciiTheme="majorHAnsi" w:hAnsiTheme="majorHAnsi" w:cstheme="majorHAnsi"/>
          <w:sz w:val="24"/>
          <w:szCs w:val="24"/>
        </w:rPr>
        <w:t xml:space="preserve"> of</w:t>
      </w:r>
      <w:r w:rsidRPr="000B7F2D">
        <w:rPr>
          <w:rFonts w:asciiTheme="majorHAnsi" w:hAnsiTheme="majorHAnsi" w:cstheme="majorHAnsi"/>
          <w:sz w:val="24"/>
          <w:szCs w:val="24"/>
        </w:rPr>
        <w:t xml:space="preserve"> Hoechst nuclear stain, and 1 µL</w:t>
      </w:r>
      <w:r w:rsidR="003E6839" w:rsidRPr="000B7F2D">
        <w:rPr>
          <w:rFonts w:asciiTheme="majorHAnsi" w:hAnsiTheme="majorHAnsi" w:cstheme="majorHAnsi"/>
          <w:sz w:val="24"/>
          <w:szCs w:val="24"/>
        </w:rPr>
        <w:t xml:space="preserve"> of</w:t>
      </w:r>
      <w:r w:rsidRPr="000B7F2D">
        <w:rPr>
          <w:rFonts w:asciiTheme="majorHAnsi" w:hAnsiTheme="majorHAnsi" w:cstheme="majorHAnsi"/>
          <w:sz w:val="24"/>
          <w:szCs w:val="24"/>
        </w:rPr>
        <w:t xml:space="preserve"> anti-mouse IgG 647 secondary antibody.</w:t>
      </w:r>
    </w:p>
    <w:p w14:paraId="6B3BEA06" w14:textId="77777777" w:rsidR="003E6839" w:rsidRPr="000B7F2D" w:rsidRDefault="003E6839" w:rsidP="000B7F2D">
      <w:pPr>
        <w:pStyle w:val="ListParagraph"/>
        <w:spacing w:after="0" w:line="240" w:lineRule="auto"/>
        <w:ind w:left="0"/>
        <w:jc w:val="both"/>
        <w:rPr>
          <w:rFonts w:asciiTheme="majorHAnsi" w:hAnsiTheme="majorHAnsi" w:cstheme="majorHAnsi"/>
          <w:sz w:val="24"/>
          <w:szCs w:val="24"/>
        </w:rPr>
      </w:pPr>
    </w:p>
    <w:p w14:paraId="6A9A84F4" w14:textId="5E721E6B"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Prepare the staining solution twice if additional volume is required to fully cover the plate. Mix the secondary antibody staining solution gently and protect it from light.</w:t>
      </w:r>
    </w:p>
    <w:p w14:paraId="64176FCC" w14:textId="77777777" w:rsidR="003E6839" w:rsidRPr="000B7F2D" w:rsidRDefault="003E6839" w:rsidP="000B7F2D">
      <w:pPr>
        <w:jc w:val="both"/>
        <w:rPr>
          <w:rFonts w:asciiTheme="majorHAnsi" w:hAnsiTheme="majorHAnsi" w:cstheme="majorHAnsi"/>
        </w:rPr>
      </w:pPr>
    </w:p>
    <w:p w14:paraId="42B10C32" w14:textId="195FD739" w:rsidR="001B2971" w:rsidRPr="000B7F2D" w:rsidRDefault="001B2971" w:rsidP="000B7F2D">
      <w:pPr>
        <w:pStyle w:val="ListParagraph"/>
        <w:numPr>
          <w:ilvl w:val="2"/>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Cover the plates with aluminum foil and incubate the samples overnight at 4 °C.</w:t>
      </w:r>
    </w:p>
    <w:p w14:paraId="2061F51C" w14:textId="77777777" w:rsidR="004E31A5" w:rsidRPr="000B7F2D" w:rsidRDefault="004E31A5" w:rsidP="000B7F2D">
      <w:pPr>
        <w:pStyle w:val="NormalWeb"/>
        <w:spacing w:before="0" w:beforeAutospacing="0" w:after="0" w:afterAutospacing="0"/>
        <w:jc w:val="both"/>
        <w:rPr>
          <w:rFonts w:asciiTheme="majorHAnsi" w:hAnsiTheme="majorHAnsi" w:cstheme="majorHAnsi"/>
        </w:rPr>
      </w:pPr>
    </w:p>
    <w:p w14:paraId="7F6F8C0D" w14:textId="5B980E33" w:rsidR="002704C7" w:rsidRPr="000B7F2D" w:rsidRDefault="00654B73" w:rsidP="000B7F2D">
      <w:pPr>
        <w:pStyle w:val="Heading3"/>
        <w:numPr>
          <w:ilvl w:val="0"/>
          <w:numId w:val="37"/>
        </w:numPr>
        <w:spacing w:before="0"/>
        <w:ind w:left="0" w:firstLine="0"/>
        <w:jc w:val="both"/>
        <w:rPr>
          <w:rFonts w:asciiTheme="majorHAnsi" w:hAnsiTheme="majorHAnsi" w:cstheme="majorHAnsi"/>
          <w:color w:val="auto"/>
        </w:rPr>
      </w:pPr>
      <w:r w:rsidRPr="000B7F2D">
        <w:rPr>
          <w:rFonts w:asciiTheme="majorHAnsi" w:hAnsiTheme="majorHAnsi" w:cstheme="majorHAnsi"/>
          <w:color w:val="auto"/>
        </w:rPr>
        <w:t xml:space="preserve">Live cell staining </w:t>
      </w:r>
      <w:r w:rsidR="00F54FB9" w:rsidRPr="000B7F2D">
        <w:rPr>
          <w:rFonts w:asciiTheme="majorHAnsi" w:hAnsiTheme="majorHAnsi" w:cstheme="majorHAnsi"/>
          <w:color w:val="auto"/>
        </w:rPr>
        <w:t xml:space="preserve">of </w:t>
      </w:r>
      <w:r w:rsidRPr="000B7F2D">
        <w:rPr>
          <w:rFonts w:asciiTheme="majorHAnsi" w:hAnsiTheme="majorHAnsi" w:cstheme="majorHAnsi"/>
          <w:color w:val="auto"/>
        </w:rPr>
        <w:t>the cells</w:t>
      </w:r>
    </w:p>
    <w:p w14:paraId="3816F2F4" w14:textId="77777777" w:rsidR="00801FF9" w:rsidRPr="000B7F2D" w:rsidRDefault="00801FF9" w:rsidP="000B7F2D">
      <w:pPr>
        <w:pStyle w:val="ListParagraph"/>
        <w:spacing w:after="0" w:line="240" w:lineRule="auto"/>
        <w:ind w:left="0"/>
        <w:jc w:val="both"/>
        <w:rPr>
          <w:rFonts w:asciiTheme="majorHAnsi" w:hAnsiTheme="majorHAnsi" w:cstheme="majorHAnsi"/>
          <w:sz w:val="24"/>
          <w:szCs w:val="24"/>
        </w:rPr>
      </w:pPr>
    </w:p>
    <w:p w14:paraId="4D59549E" w14:textId="5B33E2F2" w:rsidR="002704C7" w:rsidRPr="000B7F2D" w:rsidRDefault="00040D64" w:rsidP="000B7F2D">
      <w:pPr>
        <w:pStyle w:val="NormalWeb"/>
        <w:numPr>
          <w:ilvl w:val="1"/>
          <w:numId w:val="37"/>
        </w:numPr>
        <w:spacing w:before="0" w:beforeAutospacing="0" w:after="0" w:afterAutospacing="0"/>
        <w:ind w:left="0" w:firstLine="0"/>
        <w:jc w:val="both"/>
        <w:rPr>
          <w:rStyle w:val="Strong"/>
          <w:rFonts w:asciiTheme="majorHAnsi" w:hAnsiTheme="majorHAnsi" w:cstheme="majorHAnsi"/>
          <w:b w:val="0"/>
          <w:bCs w:val="0"/>
        </w:rPr>
      </w:pPr>
      <w:r w:rsidRPr="000B7F2D">
        <w:rPr>
          <w:rStyle w:val="Strong"/>
          <w:rFonts w:asciiTheme="majorHAnsi" w:hAnsiTheme="majorHAnsi" w:cstheme="majorHAnsi"/>
          <w:b w:val="0"/>
          <w:bCs w:val="0"/>
        </w:rPr>
        <w:t xml:space="preserve">Prepare </w:t>
      </w:r>
      <w:r w:rsidR="00F54FB9" w:rsidRPr="000B7F2D">
        <w:rPr>
          <w:rStyle w:val="Strong"/>
          <w:rFonts w:asciiTheme="majorHAnsi" w:hAnsiTheme="majorHAnsi" w:cstheme="majorHAnsi"/>
          <w:b w:val="0"/>
          <w:bCs w:val="0"/>
        </w:rPr>
        <w:t>the</w:t>
      </w:r>
      <w:r w:rsidRPr="000B7F2D">
        <w:rPr>
          <w:rStyle w:val="Strong"/>
          <w:rFonts w:asciiTheme="majorHAnsi" w:hAnsiTheme="majorHAnsi" w:cstheme="majorHAnsi"/>
          <w:b w:val="0"/>
          <w:bCs w:val="0"/>
        </w:rPr>
        <w:t xml:space="preserve"> </w:t>
      </w:r>
      <w:r w:rsidR="00F54FB9" w:rsidRPr="000B7F2D">
        <w:rPr>
          <w:rStyle w:val="Strong"/>
          <w:rFonts w:asciiTheme="majorHAnsi" w:hAnsiTheme="majorHAnsi" w:cstheme="majorHAnsi"/>
          <w:b w:val="0"/>
          <w:bCs w:val="0"/>
        </w:rPr>
        <w:t xml:space="preserve">staining buffer for actin from the </w:t>
      </w:r>
      <w:r w:rsidR="00F54FB9" w:rsidRPr="000B7F2D">
        <w:rPr>
          <w:rFonts w:asciiTheme="majorHAnsi" w:hAnsiTheme="majorHAnsi" w:cstheme="majorHAnsi"/>
        </w:rPr>
        <w:t xml:space="preserve">SPY555 actin probe </w:t>
      </w:r>
      <w:r w:rsidR="00F54FB9" w:rsidRPr="000B7F2D">
        <w:rPr>
          <w:rStyle w:val="Strong"/>
          <w:rFonts w:asciiTheme="majorHAnsi" w:hAnsiTheme="majorHAnsi" w:cstheme="majorHAnsi"/>
          <w:b w:val="0"/>
          <w:bCs w:val="0"/>
        </w:rPr>
        <w:t>using new or freshly opened anhydrous DMSO to prepare a 1</w:t>
      </w:r>
      <w:r w:rsidR="00801FF9" w:rsidRPr="000B7F2D">
        <w:rPr>
          <w:rStyle w:val="Strong"/>
          <w:rFonts w:asciiTheme="majorHAnsi" w:hAnsiTheme="majorHAnsi" w:cstheme="majorHAnsi"/>
          <w:b w:val="0"/>
          <w:bCs w:val="0"/>
        </w:rPr>
        <w:t>,</w:t>
      </w:r>
      <w:r w:rsidR="00F54FB9" w:rsidRPr="000B7F2D">
        <w:rPr>
          <w:rStyle w:val="Strong"/>
          <w:rFonts w:asciiTheme="majorHAnsi" w:hAnsiTheme="majorHAnsi" w:cstheme="majorHAnsi"/>
          <w:b w:val="0"/>
          <w:bCs w:val="0"/>
        </w:rPr>
        <w:t xml:space="preserve">000x stock solution. Store </w:t>
      </w:r>
      <w:r w:rsidR="00801FF9" w:rsidRPr="000B7F2D">
        <w:rPr>
          <w:rStyle w:val="Strong"/>
          <w:rFonts w:asciiTheme="majorHAnsi" w:hAnsiTheme="majorHAnsi" w:cstheme="majorHAnsi"/>
          <w:b w:val="0"/>
          <w:bCs w:val="0"/>
        </w:rPr>
        <w:t>at</w:t>
      </w:r>
      <w:r w:rsidR="00F54FB9" w:rsidRPr="000B7F2D">
        <w:rPr>
          <w:rStyle w:val="Strong"/>
          <w:rFonts w:asciiTheme="majorHAnsi" w:hAnsiTheme="majorHAnsi" w:cstheme="majorHAnsi"/>
          <w:b w:val="0"/>
          <w:bCs w:val="0"/>
        </w:rPr>
        <w:t xml:space="preserve"> -20</w:t>
      </w:r>
      <w:r w:rsidR="00801FF9" w:rsidRPr="000B7F2D">
        <w:rPr>
          <w:rStyle w:val="Strong"/>
          <w:rFonts w:asciiTheme="majorHAnsi" w:hAnsiTheme="majorHAnsi" w:cstheme="majorHAnsi"/>
          <w:b w:val="0"/>
          <w:bCs w:val="0"/>
        </w:rPr>
        <w:t xml:space="preserve"> </w:t>
      </w:r>
      <w:r w:rsidR="00F54FB9" w:rsidRPr="000B7F2D">
        <w:rPr>
          <w:rStyle w:val="Strong"/>
          <w:rFonts w:asciiTheme="majorHAnsi" w:hAnsiTheme="majorHAnsi" w:cstheme="majorHAnsi"/>
          <w:b w:val="0"/>
          <w:bCs w:val="0"/>
        </w:rPr>
        <w:t>°C until use.</w:t>
      </w:r>
    </w:p>
    <w:p w14:paraId="71A237CD" w14:textId="77777777" w:rsidR="00801FF9" w:rsidRPr="000B7F2D" w:rsidRDefault="00801FF9" w:rsidP="000B7F2D">
      <w:pPr>
        <w:pStyle w:val="NormalWeb"/>
        <w:spacing w:before="0" w:beforeAutospacing="0" w:after="0" w:afterAutospacing="0"/>
        <w:jc w:val="both"/>
        <w:rPr>
          <w:rStyle w:val="Strong"/>
          <w:rFonts w:asciiTheme="majorHAnsi" w:hAnsiTheme="majorHAnsi" w:cstheme="majorHAnsi"/>
        </w:rPr>
      </w:pPr>
    </w:p>
    <w:p w14:paraId="0D13485A" w14:textId="1144C883" w:rsidR="00801FF9" w:rsidRPr="000B7F2D" w:rsidRDefault="00A32489" w:rsidP="000B7F2D">
      <w:pPr>
        <w:pStyle w:val="NormalWeb"/>
        <w:spacing w:before="0" w:beforeAutospacing="0" w:after="0" w:afterAutospacing="0"/>
        <w:jc w:val="both"/>
        <w:rPr>
          <w:rFonts w:asciiTheme="majorHAnsi" w:hAnsiTheme="majorHAnsi" w:cstheme="majorHAnsi"/>
        </w:rPr>
      </w:pPr>
      <w:r w:rsidRPr="000B7F2D">
        <w:rPr>
          <w:rStyle w:val="Strong"/>
          <w:rFonts w:asciiTheme="majorHAnsi" w:hAnsiTheme="majorHAnsi" w:cstheme="majorHAnsi"/>
          <w:b w:val="0"/>
          <w:bCs w:val="0"/>
        </w:rPr>
        <w:t>CAUTION:</w:t>
      </w:r>
      <w:r w:rsidRPr="000B7F2D">
        <w:rPr>
          <w:rFonts w:asciiTheme="majorHAnsi" w:hAnsiTheme="majorHAnsi" w:cstheme="majorHAnsi"/>
        </w:rPr>
        <w:t xml:space="preserve"> Handle DMSO in a chemical hood and wear splash protection, a lab coat, and nitrile gloves. </w:t>
      </w:r>
    </w:p>
    <w:p w14:paraId="2AC4F67D" w14:textId="77777777" w:rsidR="00A32489" w:rsidRPr="000B7F2D" w:rsidRDefault="00A32489" w:rsidP="000B7F2D">
      <w:pPr>
        <w:pStyle w:val="NormalWeb"/>
        <w:spacing w:before="0" w:beforeAutospacing="0" w:after="0" w:afterAutospacing="0"/>
        <w:jc w:val="both"/>
        <w:rPr>
          <w:rStyle w:val="Strong"/>
          <w:rFonts w:asciiTheme="majorHAnsi" w:hAnsiTheme="majorHAnsi" w:cstheme="majorHAnsi"/>
          <w:b w:val="0"/>
          <w:bCs w:val="0"/>
        </w:rPr>
      </w:pPr>
    </w:p>
    <w:p w14:paraId="183D3867" w14:textId="297CD41B" w:rsidR="002704C7" w:rsidRPr="000B7F2D" w:rsidRDefault="00A32489" w:rsidP="000B7F2D">
      <w:pPr>
        <w:pStyle w:val="NormalWeb"/>
        <w:numPr>
          <w:ilvl w:val="1"/>
          <w:numId w:val="37"/>
        </w:numPr>
        <w:spacing w:before="0" w:beforeAutospacing="0" w:after="0" w:afterAutospacing="0"/>
        <w:ind w:left="0" w:firstLine="0"/>
        <w:jc w:val="both"/>
        <w:rPr>
          <w:rFonts w:asciiTheme="majorHAnsi" w:hAnsiTheme="majorHAnsi" w:cstheme="majorHAnsi"/>
        </w:rPr>
      </w:pPr>
      <w:r w:rsidRPr="000B7F2D">
        <w:rPr>
          <w:rStyle w:val="Strong"/>
          <w:rFonts w:asciiTheme="majorHAnsi" w:hAnsiTheme="majorHAnsi" w:cstheme="majorHAnsi"/>
          <w:b w:val="0"/>
          <w:bCs w:val="0"/>
        </w:rPr>
        <w:lastRenderedPageBreak/>
        <w:t>To p</w:t>
      </w:r>
      <w:r w:rsidR="00E57162" w:rsidRPr="000B7F2D">
        <w:rPr>
          <w:rStyle w:val="Strong"/>
          <w:rFonts w:asciiTheme="majorHAnsi" w:hAnsiTheme="majorHAnsi" w:cstheme="majorHAnsi"/>
          <w:b w:val="0"/>
          <w:bCs w:val="0"/>
        </w:rPr>
        <w:t>repare</w:t>
      </w:r>
      <w:r w:rsidRPr="000B7F2D">
        <w:rPr>
          <w:rStyle w:val="Strong"/>
          <w:rFonts w:asciiTheme="majorHAnsi" w:hAnsiTheme="majorHAnsi" w:cstheme="majorHAnsi"/>
          <w:b w:val="0"/>
          <w:bCs w:val="0"/>
        </w:rPr>
        <w:t xml:space="preserve"> the</w:t>
      </w:r>
      <w:r w:rsidR="00E57162" w:rsidRPr="000B7F2D">
        <w:rPr>
          <w:rStyle w:val="Strong"/>
          <w:rFonts w:asciiTheme="majorHAnsi" w:hAnsiTheme="majorHAnsi" w:cstheme="majorHAnsi"/>
          <w:b w:val="0"/>
          <w:bCs w:val="0"/>
        </w:rPr>
        <w:t xml:space="preserve"> s</w:t>
      </w:r>
      <w:r w:rsidRPr="000B7F2D">
        <w:rPr>
          <w:rStyle w:val="Strong"/>
          <w:rFonts w:asciiTheme="majorHAnsi" w:hAnsiTheme="majorHAnsi" w:cstheme="majorHAnsi"/>
          <w:b w:val="0"/>
          <w:bCs w:val="0"/>
        </w:rPr>
        <w:t>taining</w:t>
      </w:r>
      <w:r w:rsidR="00E57162" w:rsidRPr="000B7F2D">
        <w:rPr>
          <w:rStyle w:val="Strong"/>
          <w:rFonts w:asciiTheme="majorHAnsi" w:hAnsiTheme="majorHAnsi" w:cstheme="majorHAnsi"/>
          <w:b w:val="0"/>
          <w:bCs w:val="0"/>
        </w:rPr>
        <w:t xml:space="preserve"> solution</w:t>
      </w:r>
      <w:r w:rsidRPr="000B7F2D">
        <w:rPr>
          <w:rStyle w:val="Strong"/>
          <w:rFonts w:asciiTheme="majorHAnsi" w:hAnsiTheme="majorHAnsi" w:cstheme="majorHAnsi"/>
          <w:b w:val="0"/>
          <w:bCs w:val="0"/>
        </w:rPr>
        <w:t>, t</w:t>
      </w:r>
      <w:r w:rsidR="00E57162" w:rsidRPr="000B7F2D">
        <w:rPr>
          <w:rFonts w:asciiTheme="majorHAnsi" w:hAnsiTheme="majorHAnsi" w:cstheme="majorHAnsi"/>
          <w:b/>
          <w:bCs/>
        </w:rPr>
        <w:t>h</w:t>
      </w:r>
      <w:r w:rsidR="00EB2ED9" w:rsidRPr="000B7F2D">
        <w:rPr>
          <w:rFonts w:asciiTheme="majorHAnsi" w:hAnsiTheme="majorHAnsi" w:cstheme="majorHAnsi"/>
        </w:rPr>
        <w:t>a</w:t>
      </w:r>
      <w:r w:rsidR="00E57162" w:rsidRPr="000B7F2D">
        <w:rPr>
          <w:rFonts w:asciiTheme="majorHAnsi" w:hAnsiTheme="majorHAnsi" w:cstheme="majorHAnsi"/>
        </w:rPr>
        <w:t xml:space="preserve">w the Spy555 and prepare a </w:t>
      </w:r>
      <w:r w:rsidR="002C0E81" w:rsidRPr="000B7F2D">
        <w:rPr>
          <w:rFonts w:asciiTheme="majorHAnsi" w:hAnsiTheme="majorHAnsi" w:cstheme="majorHAnsi"/>
        </w:rPr>
        <w:t>1:2</w:t>
      </w:r>
      <w:r w:rsidR="00DA6E2B" w:rsidRPr="000B7F2D">
        <w:rPr>
          <w:rFonts w:asciiTheme="majorHAnsi" w:hAnsiTheme="majorHAnsi" w:cstheme="majorHAnsi"/>
        </w:rPr>
        <w:t>,</w:t>
      </w:r>
      <w:r w:rsidR="002C0E81" w:rsidRPr="000B7F2D">
        <w:rPr>
          <w:rFonts w:asciiTheme="majorHAnsi" w:hAnsiTheme="majorHAnsi" w:cstheme="majorHAnsi"/>
        </w:rPr>
        <w:t xml:space="preserve">000 </w:t>
      </w:r>
      <w:r w:rsidR="00E57162" w:rsidRPr="000B7F2D">
        <w:rPr>
          <w:rFonts w:asciiTheme="majorHAnsi" w:hAnsiTheme="majorHAnsi" w:cstheme="majorHAnsi"/>
        </w:rPr>
        <w:t>staining</w:t>
      </w:r>
      <w:r w:rsidR="00DA6E2B" w:rsidRPr="000B7F2D">
        <w:rPr>
          <w:rFonts w:asciiTheme="majorHAnsi" w:hAnsiTheme="majorHAnsi" w:cstheme="majorHAnsi"/>
        </w:rPr>
        <w:t xml:space="preserve"> solution</w:t>
      </w:r>
      <w:r w:rsidR="00E57162" w:rsidRPr="000B7F2D">
        <w:rPr>
          <w:rFonts w:asciiTheme="majorHAnsi" w:hAnsiTheme="majorHAnsi" w:cstheme="majorHAnsi"/>
        </w:rPr>
        <w:t xml:space="preserve"> by mixing 12</w:t>
      </w:r>
      <w:r w:rsidR="00DA6E2B" w:rsidRPr="000B7F2D">
        <w:rPr>
          <w:rFonts w:asciiTheme="majorHAnsi" w:hAnsiTheme="majorHAnsi" w:cstheme="majorHAnsi"/>
        </w:rPr>
        <w:t xml:space="preserve"> </w:t>
      </w:r>
      <w:r w:rsidR="00E57162" w:rsidRPr="000B7F2D">
        <w:rPr>
          <w:rFonts w:asciiTheme="majorHAnsi" w:hAnsiTheme="majorHAnsi" w:cstheme="majorHAnsi"/>
        </w:rPr>
        <w:t xml:space="preserve">mL of warm media and 6 </w:t>
      </w:r>
      <w:proofErr w:type="spellStart"/>
      <w:r w:rsidR="00E57162" w:rsidRPr="000B7F2D">
        <w:rPr>
          <w:rFonts w:asciiTheme="majorHAnsi" w:hAnsiTheme="majorHAnsi" w:cstheme="majorHAnsi"/>
        </w:rPr>
        <w:t>μL</w:t>
      </w:r>
      <w:proofErr w:type="spellEnd"/>
      <w:r w:rsidR="00E57162" w:rsidRPr="000B7F2D">
        <w:rPr>
          <w:rFonts w:asciiTheme="majorHAnsi" w:hAnsiTheme="majorHAnsi" w:cstheme="majorHAnsi"/>
        </w:rPr>
        <w:t xml:space="preserve"> </w:t>
      </w:r>
      <w:r w:rsidR="00DA6E2B" w:rsidRPr="000B7F2D">
        <w:rPr>
          <w:rFonts w:asciiTheme="majorHAnsi" w:hAnsiTheme="majorHAnsi" w:cstheme="majorHAnsi"/>
        </w:rPr>
        <w:t xml:space="preserve">of </w:t>
      </w:r>
      <w:r w:rsidR="00E57162" w:rsidRPr="000B7F2D">
        <w:rPr>
          <w:rFonts w:asciiTheme="majorHAnsi" w:hAnsiTheme="majorHAnsi" w:cstheme="majorHAnsi"/>
        </w:rPr>
        <w:t>actin Spy555 stock solution</w:t>
      </w:r>
      <w:r w:rsidR="002C0E81" w:rsidRPr="000B7F2D">
        <w:rPr>
          <w:rFonts w:asciiTheme="majorHAnsi" w:hAnsiTheme="majorHAnsi" w:cstheme="majorHAnsi"/>
        </w:rPr>
        <w:t xml:space="preserve"> in a biosafety cabinet</w:t>
      </w:r>
      <w:r w:rsidR="00E57162" w:rsidRPr="000B7F2D">
        <w:rPr>
          <w:rFonts w:asciiTheme="majorHAnsi" w:hAnsiTheme="majorHAnsi" w:cstheme="majorHAnsi"/>
        </w:rPr>
        <w:t>.</w:t>
      </w:r>
    </w:p>
    <w:p w14:paraId="05D67E8F" w14:textId="77777777" w:rsidR="00DA6E2B" w:rsidRPr="000B7F2D" w:rsidRDefault="00DA6E2B" w:rsidP="000B7F2D">
      <w:pPr>
        <w:pStyle w:val="NormalWeb"/>
        <w:spacing w:before="0" w:beforeAutospacing="0" w:after="0" w:afterAutospacing="0"/>
        <w:jc w:val="both"/>
        <w:rPr>
          <w:rFonts w:asciiTheme="majorHAnsi" w:hAnsiTheme="majorHAnsi" w:cstheme="majorHAnsi"/>
        </w:rPr>
      </w:pPr>
    </w:p>
    <w:p w14:paraId="0EF68957" w14:textId="599C1EC1" w:rsidR="00E57162" w:rsidRPr="000B7F2D" w:rsidRDefault="00DA6E2B" w:rsidP="000B7F2D">
      <w:pPr>
        <w:pStyle w:val="NormalWeb"/>
        <w:spacing w:before="0" w:beforeAutospacing="0" w:after="0" w:afterAutospacing="0"/>
        <w:jc w:val="both"/>
        <w:rPr>
          <w:rFonts w:asciiTheme="majorHAnsi" w:hAnsiTheme="majorHAnsi" w:cstheme="majorHAnsi"/>
        </w:rPr>
      </w:pPr>
      <w:r w:rsidRPr="000B7F2D">
        <w:rPr>
          <w:rStyle w:val="Strong"/>
          <w:rFonts w:asciiTheme="majorHAnsi" w:hAnsiTheme="majorHAnsi" w:cstheme="majorHAnsi"/>
        </w:rPr>
        <w:t xml:space="preserve">6.3 </w:t>
      </w:r>
      <w:r w:rsidRPr="000B7F2D">
        <w:rPr>
          <w:rStyle w:val="Strong"/>
          <w:rFonts w:asciiTheme="majorHAnsi" w:hAnsiTheme="majorHAnsi" w:cstheme="majorHAnsi"/>
          <w:b w:val="0"/>
          <w:bCs w:val="0"/>
        </w:rPr>
        <w:t xml:space="preserve">For live actin staining, </w:t>
      </w:r>
      <w:r w:rsidRPr="000B7F2D">
        <w:rPr>
          <w:rStyle w:val="Strong"/>
          <w:rFonts w:asciiTheme="majorHAnsi" w:hAnsiTheme="majorHAnsi" w:cstheme="majorHAnsi"/>
        </w:rPr>
        <w:t>c</w:t>
      </w:r>
      <w:r w:rsidRPr="000B7F2D">
        <w:rPr>
          <w:rFonts w:asciiTheme="majorHAnsi" w:hAnsiTheme="majorHAnsi" w:cstheme="majorHAnsi"/>
        </w:rPr>
        <w:t>hange the media from the 24 h incubation to 2</w:t>
      </w:r>
      <w:r w:rsidR="00FE6CFB" w:rsidRPr="000B7F2D">
        <w:rPr>
          <w:rFonts w:asciiTheme="majorHAnsi" w:hAnsiTheme="majorHAnsi" w:cstheme="majorHAnsi"/>
        </w:rPr>
        <w:t xml:space="preserve"> mL of</w:t>
      </w:r>
      <w:r w:rsidRPr="000B7F2D">
        <w:rPr>
          <w:rFonts w:asciiTheme="majorHAnsi" w:hAnsiTheme="majorHAnsi" w:cstheme="majorHAnsi"/>
        </w:rPr>
        <w:t xml:space="preserve"> a live actin stain solution for each plate and incubate for 1</w:t>
      </w:r>
      <w:r w:rsidR="00553B27" w:rsidRPr="000B7F2D">
        <w:rPr>
          <w:rFonts w:asciiTheme="majorHAnsi" w:hAnsiTheme="majorHAnsi" w:cstheme="majorHAnsi"/>
        </w:rPr>
        <w:t xml:space="preserve"> h</w:t>
      </w:r>
      <w:r w:rsidRPr="000B7F2D">
        <w:rPr>
          <w:rFonts w:asciiTheme="majorHAnsi" w:hAnsiTheme="majorHAnsi" w:cstheme="majorHAnsi"/>
        </w:rPr>
        <w:t xml:space="preserve"> at room temp</w:t>
      </w:r>
      <w:r w:rsidR="00B57BAE" w:rsidRPr="000B7F2D">
        <w:rPr>
          <w:rFonts w:asciiTheme="majorHAnsi" w:hAnsiTheme="majorHAnsi" w:cstheme="majorHAnsi"/>
        </w:rPr>
        <w:t>erature</w:t>
      </w:r>
      <w:r w:rsidR="00AB2907" w:rsidRPr="000B7F2D">
        <w:rPr>
          <w:rFonts w:asciiTheme="majorHAnsi" w:hAnsiTheme="majorHAnsi" w:cstheme="majorHAnsi"/>
        </w:rPr>
        <w:t xml:space="preserve"> or 37 </w:t>
      </w:r>
      <w:r w:rsidRPr="000B7F2D">
        <w:rPr>
          <w:rFonts w:asciiTheme="majorHAnsi" w:hAnsiTheme="majorHAnsi" w:cstheme="majorHAnsi"/>
          <w:vertAlign w:val="superscript"/>
        </w:rPr>
        <w:sym w:font="Symbol" w:char="F0B0"/>
      </w:r>
      <w:r w:rsidR="00AB2907" w:rsidRPr="000B7F2D">
        <w:rPr>
          <w:rFonts w:asciiTheme="majorHAnsi" w:hAnsiTheme="majorHAnsi" w:cstheme="majorHAnsi"/>
        </w:rPr>
        <w:t>C</w:t>
      </w:r>
      <w:r w:rsidRPr="000B7F2D">
        <w:rPr>
          <w:rFonts w:asciiTheme="majorHAnsi" w:hAnsiTheme="majorHAnsi" w:cstheme="majorHAnsi"/>
        </w:rPr>
        <w:t xml:space="preserve"> </w:t>
      </w:r>
      <w:r w:rsidR="00B57BAE" w:rsidRPr="000B7F2D">
        <w:rPr>
          <w:rFonts w:asciiTheme="majorHAnsi" w:hAnsiTheme="majorHAnsi" w:cstheme="majorHAnsi"/>
        </w:rPr>
        <w:t>until</w:t>
      </w:r>
      <w:r w:rsidRPr="000B7F2D">
        <w:rPr>
          <w:rFonts w:asciiTheme="majorHAnsi" w:hAnsiTheme="majorHAnsi" w:cstheme="majorHAnsi"/>
        </w:rPr>
        <w:t xml:space="preserve"> plunge freezing</w:t>
      </w:r>
      <w:r w:rsidR="00B57BAE" w:rsidRPr="000B7F2D">
        <w:rPr>
          <w:rFonts w:asciiTheme="majorHAnsi" w:hAnsiTheme="majorHAnsi" w:cstheme="majorHAnsi"/>
        </w:rPr>
        <w:t>.</w:t>
      </w:r>
    </w:p>
    <w:p w14:paraId="723E5773" w14:textId="77777777" w:rsidR="004E31A5" w:rsidRPr="000B7F2D" w:rsidRDefault="004E31A5" w:rsidP="000B7F2D">
      <w:pPr>
        <w:pStyle w:val="NormalWeb"/>
        <w:spacing w:before="0" w:beforeAutospacing="0" w:after="0" w:afterAutospacing="0"/>
        <w:jc w:val="both"/>
        <w:rPr>
          <w:rFonts w:asciiTheme="majorHAnsi" w:hAnsiTheme="majorHAnsi" w:cstheme="majorHAnsi"/>
        </w:rPr>
      </w:pPr>
    </w:p>
    <w:p w14:paraId="146DC727" w14:textId="682557C3" w:rsidR="002704C7" w:rsidRPr="000B7F2D" w:rsidRDefault="00040D64" w:rsidP="000B7F2D">
      <w:pPr>
        <w:pStyle w:val="Heading3"/>
        <w:numPr>
          <w:ilvl w:val="0"/>
          <w:numId w:val="37"/>
        </w:numPr>
        <w:spacing w:before="0"/>
        <w:ind w:left="0" w:firstLine="0"/>
        <w:jc w:val="both"/>
        <w:rPr>
          <w:rFonts w:asciiTheme="majorHAnsi" w:hAnsiTheme="majorHAnsi" w:cstheme="majorHAnsi"/>
          <w:color w:val="auto"/>
        </w:rPr>
      </w:pPr>
      <w:r w:rsidRPr="000B7F2D">
        <w:rPr>
          <w:rFonts w:asciiTheme="majorHAnsi" w:hAnsiTheme="majorHAnsi" w:cstheme="majorHAnsi"/>
          <w:color w:val="auto"/>
        </w:rPr>
        <w:t xml:space="preserve">Vitrify the grids </w:t>
      </w:r>
      <w:r w:rsidR="00B02F40" w:rsidRPr="000B7F2D">
        <w:rPr>
          <w:rFonts w:asciiTheme="majorHAnsi" w:hAnsiTheme="majorHAnsi" w:cstheme="majorHAnsi"/>
          <w:color w:val="auto"/>
        </w:rPr>
        <w:t xml:space="preserve">by </w:t>
      </w:r>
      <w:r w:rsidR="006B037A" w:rsidRPr="000B7F2D">
        <w:rPr>
          <w:rFonts w:asciiTheme="majorHAnsi" w:hAnsiTheme="majorHAnsi" w:cstheme="majorHAnsi"/>
          <w:color w:val="auto"/>
        </w:rPr>
        <w:t>plunge freezing</w:t>
      </w:r>
    </w:p>
    <w:p w14:paraId="3EA19CB3" w14:textId="77777777" w:rsidR="00DA6E2B" w:rsidRPr="000B7F2D" w:rsidRDefault="00DA6E2B" w:rsidP="000B7F2D">
      <w:pPr>
        <w:pStyle w:val="ListParagraph"/>
        <w:spacing w:after="0" w:line="240" w:lineRule="auto"/>
        <w:ind w:left="0"/>
        <w:jc w:val="both"/>
        <w:rPr>
          <w:rFonts w:asciiTheme="majorHAnsi" w:hAnsiTheme="majorHAnsi" w:cstheme="majorHAnsi"/>
          <w:sz w:val="24"/>
          <w:szCs w:val="24"/>
        </w:rPr>
      </w:pPr>
    </w:p>
    <w:p w14:paraId="3DC864C3" w14:textId="10905070" w:rsidR="00072C73" w:rsidRPr="000B7F2D" w:rsidRDefault="00040D64" w:rsidP="000B7F2D">
      <w:pPr>
        <w:pStyle w:val="NormalWeb"/>
        <w:numPr>
          <w:ilvl w:val="1"/>
          <w:numId w:val="37"/>
        </w:numPr>
        <w:spacing w:before="0" w:beforeAutospacing="0" w:after="0" w:afterAutospacing="0"/>
        <w:ind w:left="0" w:firstLine="0"/>
        <w:jc w:val="both"/>
        <w:rPr>
          <w:rStyle w:val="Strong"/>
          <w:rFonts w:asciiTheme="majorHAnsi" w:hAnsiTheme="majorHAnsi" w:cstheme="majorHAnsi"/>
          <w:b w:val="0"/>
          <w:bCs w:val="0"/>
        </w:rPr>
      </w:pPr>
      <w:r w:rsidRPr="000B7F2D">
        <w:rPr>
          <w:rStyle w:val="Strong"/>
          <w:rFonts w:asciiTheme="majorHAnsi" w:hAnsiTheme="majorHAnsi" w:cstheme="majorHAnsi"/>
          <w:b w:val="0"/>
          <w:bCs w:val="0"/>
        </w:rPr>
        <w:t>Prepare the cryogens and plunge freezer</w:t>
      </w:r>
      <w:r w:rsidR="00072C73" w:rsidRPr="000B7F2D">
        <w:rPr>
          <w:rStyle w:val="Strong"/>
          <w:rFonts w:asciiTheme="majorHAnsi" w:hAnsiTheme="majorHAnsi" w:cstheme="majorHAnsi"/>
          <w:b w:val="0"/>
          <w:bCs w:val="0"/>
        </w:rPr>
        <w:t xml:space="preserve">. </w:t>
      </w:r>
      <w:r w:rsidR="00072C73" w:rsidRPr="000B7F2D">
        <w:rPr>
          <w:rFonts w:asciiTheme="majorHAnsi" w:hAnsiTheme="majorHAnsi" w:cstheme="majorHAnsi"/>
        </w:rPr>
        <w:t>Precool the plunge freezer and prepare the cryogen in accordance with institutional cryogenic safety procedures.</w:t>
      </w:r>
    </w:p>
    <w:p w14:paraId="6D24E9F4" w14:textId="77777777" w:rsidR="00072C73" w:rsidRPr="000B7F2D" w:rsidRDefault="00072C73" w:rsidP="000B7F2D">
      <w:pPr>
        <w:pStyle w:val="NormalWeb"/>
        <w:spacing w:before="0" w:beforeAutospacing="0" w:after="0" w:afterAutospacing="0"/>
        <w:jc w:val="both"/>
        <w:rPr>
          <w:rStyle w:val="Strong"/>
          <w:rFonts w:asciiTheme="majorHAnsi" w:hAnsiTheme="majorHAnsi" w:cstheme="majorHAnsi"/>
        </w:rPr>
      </w:pPr>
    </w:p>
    <w:p w14:paraId="7610A65F" w14:textId="77777777" w:rsidR="00E537B0" w:rsidRPr="000B7F2D" w:rsidRDefault="00040D64" w:rsidP="000B7F2D">
      <w:pPr>
        <w:pStyle w:val="NormalWeb"/>
        <w:spacing w:before="0" w:beforeAutospacing="0" w:after="0" w:afterAutospacing="0"/>
        <w:jc w:val="both"/>
        <w:rPr>
          <w:rFonts w:asciiTheme="majorHAnsi" w:hAnsiTheme="majorHAnsi" w:cstheme="majorHAnsi"/>
        </w:rPr>
      </w:pPr>
      <w:r w:rsidRPr="000B7F2D">
        <w:rPr>
          <w:rStyle w:val="Strong"/>
          <w:rFonts w:asciiTheme="majorHAnsi" w:hAnsiTheme="majorHAnsi" w:cstheme="majorHAnsi"/>
          <w:b w:val="0"/>
          <w:bCs w:val="0"/>
        </w:rPr>
        <w:t>CAUTION:</w:t>
      </w:r>
      <w:r w:rsidRPr="000B7F2D">
        <w:rPr>
          <w:rFonts w:asciiTheme="majorHAnsi" w:hAnsiTheme="majorHAnsi" w:cstheme="majorHAnsi"/>
        </w:rPr>
        <w:t xml:space="preserve"> Handle liquid ethane and liquid nitrogen with cryogenic gloves, a face shield, and approved cryogenic tools, and keep ignition sources away from ethane. </w:t>
      </w:r>
    </w:p>
    <w:p w14:paraId="543D4168" w14:textId="77777777" w:rsidR="00E537B0" w:rsidRPr="000B7F2D" w:rsidRDefault="00E537B0" w:rsidP="000B7F2D">
      <w:pPr>
        <w:pStyle w:val="NormalWeb"/>
        <w:spacing w:before="0" w:beforeAutospacing="0" w:after="0" w:afterAutospacing="0"/>
        <w:jc w:val="both"/>
        <w:rPr>
          <w:rFonts w:asciiTheme="majorHAnsi" w:hAnsiTheme="majorHAnsi" w:cstheme="majorHAnsi"/>
        </w:rPr>
      </w:pPr>
    </w:p>
    <w:p w14:paraId="35C0D21F" w14:textId="66A2C462" w:rsidR="00E537B0" w:rsidRPr="000B7F2D" w:rsidRDefault="00040D64" w:rsidP="000B7F2D">
      <w:pPr>
        <w:pStyle w:val="NormalWeb"/>
        <w:numPr>
          <w:ilvl w:val="1"/>
          <w:numId w:val="37"/>
        </w:numPr>
        <w:spacing w:before="0" w:beforeAutospacing="0" w:after="0" w:afterAutospacing="0"/>
        <w:ind w:left="0" w:firstLine="0"/>
        <w:jc w:val="both"/>
        <w:rPr>
          <w:rStyle w:val="Strong"/>
          <w:rFonts w:asciiTheme="majorHAnsi" w:hAnsiTheme="majorHAnsi" w:cstheme="majorHAnsi"/>
          <w:b w:val="0"/>
          <w:bCs w:val="0"/>
        </w:rPr>
      </w:pPr>
      <w:r w:rsidRPr="000B7F2D">
        <w:rPr>
          <w:rStyle w:val="Strong"/>
          <w:rFonts w:asciiTheme="majorHAnsi" w:hAnsiTheme="majorHAnsi" w:cstheme="majorHAnsi"/>
          <w:b w:val="0"/>
          <w:bCs w:val="0"/>
        </w:rPr>
        <w:t>Plunge-freeze the grids</w:t>
      </w:r>
      <w:r w:rsidR="00E537B0" w:rsidRPr="000B7F2D">
        <w:rPr>
          <w:rStyle w:val="Strong"/>
          <w:rFonts w:asciiTheme="majorHAnsi" w:hAnsiTheme="majorHAnsi" w:cstheme="majorHAnsi"/>
          <w:b w:val="0"/>
          <w:bCs w:val="0"/>
        </w:rPr>
        <w:t>.</w:t>
      </w:r>
    </w:p>
    <w:p w14:paraId="3349C2ED" w14:textId="77777777" w:rsidR="00E537B0" w:rsidRPr="000B7F2D" w:rsidRDefault="00E537B0" w:rsidP="000B7F2D">
      <w:pPr>
        <w:pStyle w:val="NormalWeb"/>
        <w:spacing w:before="0" w:beforeAutospacing="0" w:after="0" w:afterAutospacing="0"/>
        <w:jc w:val="both"/>
        <w:rPr>
          <w:rStyle w:val="Strong"/>
          <w:rFonts w:asciiTheme="majorHAnsi" w:hAnsiTheme="majorHAnsi" w:cstheme="majorHAnsi"/>
        </w:rPr>
      </w:pPr>
    </w:p>
    <w:p w14:paraId="57ACA26A" w14:textId="27A8F72C" w:rsidR="00E537B0" w:rsidRPr="00D14A77" w:rsidRDefault="002C0E81" w:rsidP="000B7F2D">
      <w:pPr>
        <w:pStyle w:val="NormalWeb"/>
        <w:numPr>
          <w:ilvl w:val="2"/>
          <w:numId w:val="37"/>
        </w:numPr>
        <w:spacing w:before="0" w:beforeAutospacing="0" w:after="0" w:afterAutospacing="0"/>
        <w:ind w:left="0" w:firstLine="0"/>
        <w:jc w:val="both"/>
        <w:rPr>
          <w:rFonts w:asciiTheme="majorHAnsi" w:hAnsiTheme="majorHAnsi" w:cstheme="majorHAnsi"/>
          <w:highlight w:val="yellow"/>
        </w:rPr>
      </w:pPr>
      <w:r w:rsidRPr="00D14A77">
        <w:rPr>
          <w:rFonts w:asciiTheme="majorHAnsi" w:hAnsiTheme="majorHAnsi" w:cstheme="majorHAnsi"/>
          <w:highlight w:val="yellow"/>
        </w:rPr>
        <w:t>Maintain</w:t>
      </w:r>
      <w:r w:rsidR="00364598" w:rsidRPr="00D14A77">
        <w:rPr>
          <w:rFonts w:asciiTheme="majorHAnsi" w:hAnsiTheme="majorHAnsi" w:cstheme="majorHAnsi"/>
          <w:highlight w:val="yellow"/>
        </w:rPr>
        <w:t xml:space="preserve"> the humidity of the chamber </w:t>
      </w:r>
      <w:r w:rsidRPr="00D14A77">
        <w:rPr>
          <w:rFonts w:asciiTheme="majorHAnsi" w:hAnsiTheme="majorHAnsi" w:cstheme="majorHAnsi"/>
          <w:highlight w:val="yellow"/>
        </w:rPr>
        <w:t xml:space="preserve">at </w:t>
      </w:r>
      <w:r w:rsidR="00D14A77">
        <w:rPr>
          <w:rFonts w:asciiTheme="majorHAnsi" w:hAnsiTheme="majorHAnsi" w:cstheme="majorHAnsi"/>
          <w:highlight w:val="yellow"/>
        </w:rPr>
        <w:t>20-</w:t>
      </w:r>
      <w:r w:rsidR="00364598" w:rsidRPr="00D14A77">
        <w:rPr>
          <w:rFonts w:asciiTheme="majorHAnsi" w:hAnsiTheme="majorHAnsi" w:cstheme="majorHAnsi"/>
          <w:highlight w:val="yellow"/>
        </w:rPr>
        <w:t xml:space="preserve">99%. Pick up a grid with tweezers so that it faces away from the blotting paper when loaded into the </w:t>
      </w:r>
      <w:r w:rsidR="0039738F" w:rsidRPr="00D14A77">
        <w:rPr>
          <w:rFonts w:asciiTheme="majorHAnsi" w:hAnsiTheme="majorHAnsi" w:cstheme="majorHAnsi"/>
          <w:highlight w:val="yellow"/>
        </w:rPr>
        <w:t>plunge freezer</w:t>
      </w:r>
      <w:r w:rsidR="00364598" w:rsidRPr="00D14A77">
        <w:rPr>
          <w:rFonts w:asciiTheme="majorHAnsi" w:hAnsiTheme="majorHAnsi" w:cstheme="majorHAnsi"/>
          <w:highlight w:val="yellow"/>
        </w:rPr>
        <w:t xml:space="preserve"> (backside blotting). </w:t>
      </w:r>
    </w:p>
    <w:p w14:paraId="1C21ED42" w14:textId="77777777" w:rsidR="00E537B0" w:rsidRPr="00D14A77" w:rsidRDefault="00E537B0" w:rsidP="000B7F2D">
      <w:pPr>
        <w:pStyle w:val="NormalWeb"/>
        <w:spacing w:before="0" w:beforeAutospacing="0" w:after="0" w:afterAutospacing="0"/>
        <w:jc w:val="both"/>
        <w:rPr>
          <w:rFonts w:asciiTheme="majorHAnsi" w:hAnsiTheme="majorHAnsi" w:cstheme="majorHAnsi"/>
          <w:highlight w:val="yellow"/>
        </w:rPr>
      </w:pPr>
    </w:p>
    <w:p w14:paraId="4DA70E45" w14:textId="14C53F30" w:rsidR="00E537B0" w:rsidRPr="00D14A77" w:rsidRDefault="00040D64" w:rsidP="000B7F2D">
      <w:pPr>
        <w:pStyle w:val="NormalWeb"/>
        <w:numPr>
          <w:ilvl w:val="2"/>
          <w:numId w:val="37"/>
        </w:numPr>
        <w:spacing w:before="0" w:beforeAutospacing="0" w:after="0" w:afterAutospacing="0"/>
        <w:ind w:left="0" w:firstLine="0"/>
        <w:jc w:val="both"/>
        <w:rPr>
          <w:rFonts w:asciiTheme="majorHAnsi" w:hAnsiTheme="majorHAnsi" w:cstheme="majorHAnsi"/>
          <w:highlight w:val="yellow"/>
        </w:rPr>
      </w:pPr>
      <w:r w:rsidRPr="00D14A77">
        <w:rPr>
          <w:rFonts w:asciiTheme="majorHAnsi" w:hAnsiTheme="majorHAnsi" w:cstheme="majorHAnsi"/>
          <w:highlight w:val="yellow"/>
        </w:rPr>
        <w:t xml:space="preserve">Apply a </w:t>
      </w:r>
      <w:r w:rsidR="00364598" w:rsidRPr="00D14A77">
        <w:rPr>
          <w:rFonts w:asciiTheme="majorHAnsi" w:hAnsiTheme="majorHAnsi" w:cstheme="majorHAnsi"/>
          <w:highlight w:val="yellow"/>
        </w:rPr>
        <w:t xml:space="preserve">3 </w:t>
      </w:r>
      <w:proofErr w:type="spellStart"/>
      <w:r w:rsidR="00364598" w:rsidRPr="00D14A77">
        <w:rPr>
          <w:rFonts w:asciiTheme="majorHAnsi" w:hAnsiTheme="majorHAnsi" w:cstheme="majorHAnsi"/>
          <w:highlight w:val="yellow"/>
        </w:rPr>
        <w:t>μL</w:t>
      </w:r>
      <w:proofErr w:type="spellEnd"/>
      <w:r w:rsidR="00364598" w:rsidRPr="00D14A77">
        <w:rPr>
          <w:rFonts w:asciiTheme="majorHAnsi" w:hAnsiTheme="majorHAnsi" w:cstheme="majorHAnsi"/>
          <w:highlight w:val="yellow"/>
        </w:rPr>
        <w:t xml:space="preserve"> </w:t>
      </w:r>
      <w:r w:rsidRPr="00D14A77">
        <w:rPr>
          <w:rFonts w:asciiTheme="majorHAnsi" w:hAnsiTheme="majorHAnsi" w:cstheme="majorHAnsi"/>
          <w:highlight w:val="yellow"/>
        </w:rPr>
        <w:t xml:space="preserve">drop of PBS </w:t>
      </w:r>
      <w:r w:rsidR="00364598" w:rsidRPr="00D14A77">
        <w:rPr>
          <w:rFonts w:asciiTheme="majorHAnsi" w:hAnsiTheme="majorHAnsi" w:cstheme="majorHAnsi"/>
          <w:highlight w:val="yellow"/>
        </w:rPr>
        <w:t xml:space="preserve">through the side opening </w:t>
      </w:r>
      <w:r w:rsidRPr="00D14A77">
        <w:rPr>
          <w:rFonts w:asciiTheme="majorHAnsi" w:hAnsiTheme="majorHAnsi" w:cstheme="majorHAnsi"/>
          <w:highlight w:val="yellow"/>
        </w:rPr>
        <w:t>before blotting, then blot for 13</w:t>
      </w:r>
      <w:r w:rsidR="00E537B0" w:rsidRPr="00D14A77">
        <w:rPr>
          <w:rFonts w:asciiTheme="majorHAnsi" w:hAnsiTheme="majorHAnsi" w:cstheme="majorHAnsi"/>
          <w:highlight w:val="yellow"/>
        </w:rPr>
        <w:t>–</w:t>
      </w:r>
      <w:r w:rsidR="008D6242" w:rsidRPr="00D14A77">
        <w:rPr>
          <w:rFonts w:asciiTheme="majorHAnsi" w:hAnsiTheme="majorHAnsi" w:cstheme="majorHAnsi"/>
          <w:highlight w:val="yellow"/>
        </w:rPr>
        <w:t>15</w:t>
      </w:r>
      <w:r w:rsidR="00E537B0" w:rsidRPr="00D14A77">
        <w:rPr>
          <w:rFonts w:asciiTheme="majorHAnsi" w:hAnsiTheme="majorHAnsi" w:cstheme="majorHAnsi"/>
          <w:highlight w:val="yellow"/>
        </w:rPr>
        <w:t xml:space="preserve"> </w:t>
      </w:r>
      <w:r w:rsidRPr="00D14A77">
        <w:rPr>
          <w:rFonts w:asciiTheme="majorHAnsi" w:hAnsiTheme="majorHAnsi" w:cstheme="majorHAnsi"/>
          <w:highlight w:val="yellow"/>
        </w:rPr>
        <w:t>s, and plunge the grid into liquid ethane.</w:t>
      </w:r>
      <w:r w:rsidR="00364598" w:rsidRPr="00D14A77">
        <w:rPr>
          <w:rFonts w:asciiTheme="majorHAnsi" w:hAnsiTheme="majorHAnsi" w:cstheme="majorHAnsi"/>
          <w:highlight w:val="yellow"/>
        </w:rPr>
        <w:t xml:space="preserve"> </w:t>
      </w:r>
    </w:p>
    <w:p w14:paraId="139AD8BC" w14:textId="77777777" w:rsidR="00E537B0" w:rsidRPr="000B7F2D" w:rsidRDefault="00E537B0" w:rsidP="000B7F2D">
      <w:pPr>
        <w:pStyle w:val="NormalWeb"/>
        <w:spacing w:before="0" w:beforeAutospacing="0" w:after="0" w:afterAutospacing="0"/>
        <w:jc w:val="both"/>
        <w:rPr>
          <w:rFonts w:asciiTheme="majorHAnsi" w:hAnsiTheme="majorHAnsi" w:cstheme="majorHAnsi"/>
        </w:rPr>
      </w:pPr>
    </w:p>
    <w:p w14:paraId="0F92C413" w14:textId="77777777" w:rsidR="00E537B0" w:rsidRPr="000B7F2D" w:rsidRDefault="00364598" w:rsidP="000B7F2D">
      <w:pPr>
        <w:pStyle w:val="NormalWeb"/>
        <w:numPr>
          <w:ilvl w:val="2"/>
          <w:numId w:val="37"/>
        </w:numPr>
        <w:spacing w:before="0" w:beforeAutospacing="0" w:after="0" w:afterAutospacing="0"/>
        <w:ind w:left="0" w:firstLine="0"/>
        <w:jc w:val="both"/>
        <w:rPr>
          <w:rFonts w:asciiTheme="majorHAnsi" w:hAnsiTheme="majorHAnsi" w:cstheme="majorHAnsi"/>
        </w:rPr>
      </w:pPr>
      <w:r w:rsidRPr="000B7F2D">
        <w:rPr>
          <w:rFonts w:asciiTheme="majorHAnsi" w:hAnsiTheme="majorHAnsi" w:cstheme="majorHAnsi"/>
        </w:rPr>
        <w:t xml:space="preserve">Transfer to a </w:t>
      </w:r>
      <w:r w:rsidR="001A6187" w:rsidRPr="000B7F2D">
        <w:rPr>
          <w:rFonts w:asciiTheme="majorHAnsi" w:hAnsiTheme="majorHAnsi" w:cstheme="majorHAnsi"/>
        </w:rPr>
        <w:t>grid box</w:t>
      </w:r>
      <w:r w:rsidRPr="000B7F2D">
        <w:rPr>
          <w:rFonts w:asciiTheme="majorHAnsi" w:hAnsiTheme="majorHAnsi" w:cstheme="majorHAnsi"/>
        </w:rPr>
        <w:t xml:space="preserve"> and repeat. </w:t>
      </w:r>
    </w:p>
    <w:p w14:paraId="3F18E6E9" w14:textId="77777777" w:rsidR="00E537B0" w:rsidRPr="000B7F2D" w:rsidRDefault="00E537B0" w:rsidP="000B7F2D">
      <w:pPr>
        <w:pStyle w:val="ListParagraph"/>
        <w:spacing w:after="0" w:line="240" w:lineRule="auto"/>
        <w:ind w:left="0"/>
        <w:jc w:val="both"/>
        <w:rPr>
          <w:rFonts w:asciiTheme="majorHAnsi" w:hAnsiTheme="majorHAnsi" w:cstheme="majorHAnsi"/>
          <w:sz w:val="24"/>
          <w:szCs w:val="24"/>
        </w:rPr>
      </w:pPr>
    </w:p>
    <w:p w14:paraId="4069AC12" w14:textId="523B7FE0" w:rsidR="002704C7" w:rsidRPr="000B7F2D" w:rsidRDefault="00364598"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N</w:t>
      </w:r>
      <w:r w:rsidR="00E537B0" w:rsidRPr="000B7F2D">
        <w:rPr>
          <w:rFonts w:asciiTheme="majorHAnsi" w:hAnsiTheme="majorHAnsi" w:cstheme="majorHAnsi"/>
        </w:rPr>
        <w:t>OTE:</w:t>
      </w:r>
      <w:r w:rsidRPr="000B7F2D">
        <w:rPr>
          <w:rFonts w:asciiTheme="majorHAnsi" w:hAnsiTheme="majorHAnsi" w:cstheme="majorHAnsi"/>
        </w:rPr>
        <w:t xml:space="preserve"> </w:t>
      </w:r>
      <w:r w:rsidR="006D6ACB" w:rsidRPr="000B7F2D">
        <w:rPr>
          <w:rFonts w:asciiTheme="majorHAnsi" w:hAnsiTheme="majorHAnsi" w:cstheme="majorHAnsi"/>
        </w:rPr>
        <w:t xml:space="preserve">If cells were cultured in media with phenol red, it may help to dip </w:t>
      </w:r>
      <w:r w:rsidR="00A739DD" w:rsidRPr="000B7F2D">
        <w:rPr>
          <w:rFonts w:asciiTheme="majorHAnsi" w:hAnsiTheme="majorHAnsi" w:cstheme="majorHAnsi"/>
        </w:rPr>
        <w:t xml:space="preserve">the grid </w:t>
      </w:r>
      <w:r w:rsidR="006D6ACB" w:rsidRPr="000B7F2D">
        <w:rPr>
          <w:rFonts w:asciiTheme="majorHAnsi" w:hAnsiTheme="majorHAnsi" w:cstheme="majorHAnsi"/>
        </w:rPr>
        <w:t xml:space="preserve">in PBS before loading </w:t>
      </w:r>
      <w:r w:rsidR="00A739DD" w:rsidRPr="000B7F2D">
        <w:rPr>
          <w:rFonts w:asciiTheme="majorHAnsi" w:hAnsiTheme="majorHAnsi" w:cstheme="majorHAnsi"/>
        </w:rPr>
        <w:t>it</w:t>
      </w:r>
      <w:r w:rsidR="006D6ACB" w:rsidRPr="000B7F2D">
        <w:rPr>
          <w:rFonts w:asciiTheme="majorHAnsi" w:hAnsiTheme="majorHAnsi" w:cstheme="majorHAnsi"/>
        </w:rPr>
        <w:t xml:space="preserve"> into the plunge-freezer so as not to interfere with the fluorescent signal from any fluorescent markers.</w:t>
      </w:r>
      <w:r w:rsidR="00A739DD" w:rsidRPr="000B7F2D">
        <w:rPr>
          <w:rFonts w:asciiTheme="majorHAnsi" w:hAnsiTheme="majorHAnsi" w:cstheme="majorHAnsi"/>
        </w:rPr>
        <w:t xml:space="preserve"> We also add a 3 </w:t>
      </w:r>
      <w:proofErr w:type="spellStart"/>
      <w:r w:rsidR="00A739DD" w:rsidRPr="000B7F2D">
        <w:rPr>
          <w:rFonts w:asciiTheme="majorHAnsi" w:hAnsiTheme="majorHAnsi" w:cstheme="majorHAnsi"/>
        </w:rPr>
        <w:t>μL</w:t>
      </w:r>
      <w:proofErr w:type="spellEnd"/>
      <w:r w:rsidR="00A739DD" w:rsidRPr="000B7F2D">
        <w:rPr>
          <w:rFonts w:asciiTheme="majorHAnsi" w:hAnsiTheme="majorHAnsi" w:cstheme="majorHAnsi"/>
        </w:rPr>
        <w:t xml:space="preserve"> drop of PBS through the side opening before blotting to rinse off unbound fluorophore and any residual phenol red from the media.</w:t>
      </w:r>
    </w:p>
    <w:p w14:paraId="071E09D5" w14:textId="77777777" w:rsidR="00E537B0" w:rsidRPr="000B7F2D" w:rsidRDefault="00E537B0" w:rsidP="000B7F2D">
      <w:pPr>
        <w:pStyle w:val="NormalWeb"/>
        <w:spacing w:before="0" w:beforeAutospacing="0" w:after="0" w:afterAutospacing="0"/>
        <w:jc w:val="both"/>
        <w:rPr>
          <w:rFonts w:asciiTheme="majorHAnsi" w:hAnsiTheme="majorHAnsi" w:cstheme="majorHAnsi"/>
        </w:rPr>
      </w:pPr>
    </w:p>
    <w:p w14:paraId="6629DD75" w14:textId="4057712C" w:rsidR="006B037A" w:rsidRPr="000B7F2D" w:rsidRDefault="002704C7" w:rsidP="000B7F2D">
      <w:pPr>
        <w:pStyle w:val="NormalWeb"/>
        <w:numPr>
          <w:ilvl w:val="1"/>
          <w:numId w:val="37"/>
        </w:numPr>
        <w:spacing w:before="0" w:beforeAutospacing="0" w:after="0" w:afterAutospacing="0"/>
        <w:ind w:left="0" w:firstLine="0"/>
        <w:jc w:val="both"/>
        <w:rPr>
          <w:rFonts w:asciiTheme="majorHAnsi" w:hAnsiTheme="majorHAnsi" w:cstheme="majorHAnsi"/>
        </w:rPr>
      </w:pPr>
      <w:r w:rsidRPr="000B7F2D">
        <w:rPr>
          <w:rFonts w:asciiTheme="majorHAnsi" w:hAnsiTheme="majorHAnsi" w:cstheme="majorHAnsi"/>
        </w:rPr>
        <w:t xml:space="preserve">Transfer each frozen grid immediately into liquid nitrogen and keep it below </w:t>
      </w:r>
      <w:r w:rsidR="00A84762" w:rsidRPr="000B7F2D">
        <w:rPr>
          <w:rFonts w:asciiTheme="majorHAnsi" w:hAnsiTheme="majorHAnsi" w:cstheme="majorHAnsi"/>
        </w:rPr>
        <w:t xml:space="preserve">the </w:t>
      </w:r>
      <w:r w:rsidRPr="000B7F2D">
        <w:rPr>
          <w:rFonts w:asciiTheme="majorHAnsi" w:hAnsiTheme="majorHAnsi" w:cstheme="majorHAnsi"/>
        </w:rPr>
        <w:t>devitrification temperature at all times. The grids will be placed in a grid box (under liquid nitrogen) until clipping.</w:t>
      </w:r>
    </w:p>
    <w:p w14:paraId="1550A1F8" w14:textId="77777777" w:rsidR="00E537B0" w:rsidRPr="000B7F2D" w:rsidRDefault="00E537B0" w:rsidP="000B7F2D">
      <w:pPr>
        <w:pStyle w:val="NormalWeb"/>
        <w:spacing w:before="0" w:beforeAutospacing="0" w:after="0" w:afterAutospacing="0"/>
        <w:jc w:val="both"/>
        <w:rPr>
          <w:rFonts w:asciiTheme="majorHAnsi" w:hAnsiTheme="majorHAnsi" w:cstheme="majorHAnsi"/>
        </w:rPr>
      </w:pPr>
    </w:p>
    <w:p w14:paraId="6B508647" w14:textId="5D460EC3" w:rsidR="006B037A" w:rsidRPr="00D14A77" w:rsidRDefault="002704C7" w:rsidP="000B7F2D">
      <w:pPr>
        <w:pStyle w:val="NormalWeb"/>
        <w:numPr>
          <w:ilvl w:val="1"/>
          <w:numId w:val="37"/>
        </w:numPr>
        <w:spacing w:before="0" w:beforeAutospacing="0" w:after="0" w:afterAutospacing="0"/>
        <w:ind w:left="0" w:firstLine="0"/>
        <w:jc w:val="both"/>
        <w:rPr>
          <w:rFonts w:asciiTheme="majorHAnsi" w:hAnsiTheme="majorHAnsi" w:cstheme="majorHAnsi"/>
        </w:rPr>
      </w:pPr>
      <w:r w:rsidRPr="00D14A77">
        <w:rPr>
          <w:rFonts w:asciiTheme="majorHAnsi" w:hAnsiTheme="majorHAnsi" w:cstheme="majorHAnsi"/>
        </w:rPr>
        <w:t xml:space="preserve">Clip the grids into </w:t>
      </w:r>
      <w:proofErr w:type="spellStart"/>
      <w:r w:rsidRPr="00D14A77">
        <w:rPr>
          <w:rFonts w:asciiTheme="majorHAnsi" w:hAnsiTheme="majorHAnsi" w:cstheme="majorHAnsi"/>
        </w:rPr>
        <w:t>autogrids</w:t>
      </w:r>
      <w:proofErr w:type="spellEnd"/>
      <w:r w:rsidRPr="00D14A77">
        <w:rPr>
          <w:rFonts w:asciiTheme="majorHAnsi" w:hAnsiTheme="majorHAnsi" w:cstheme="majorHAnsi"/>
        </w:rPr>
        <w:t xml:space="preserve"> </w:t>
      </w:r>
      <w:r w:rsidR="00B02F40" w:rsidRPr="00D14A77">
        <w:rPr>
          <w:rFonts w:asciiTheme="majorHAnsi" w:hAnsiTheme="majorHAnsi" w:cstheme="majorHAnsi"/>
        </w:rPr>
        <w:t>at cryogenic temperatures</w:t>
      </w:r>
      <w:r w:rsidR="00553B27" w:rsidRPr="00D14A77">
        <w:rPr>
          <w:rFonts w:asciiTheme="majorHAnsi" w:hAnsiTheme="majorHAnsi" w:cstheme="majorHAnsi"/>
        </w:rPr>
        <w:t xml:space="preserve"> if this is needed for automated handling in the cryo-FIB and cryo-TEM systems</w:t>
      </w:r>
      <w:r w:rsidRPr="00D14A77">
        <w:rPr>
          <w:rFonts w:asciiTheme="majorHAnsi" w:hAnsiTheme="majorHAnsi" w:cstheme="majorHAnsi"/>
        </w:rPr>
        <w:t>.</w:t>
      </w:r>
    </w:p>
    <w:p w14:paraId="64A24E9F" w14:textId="77777777" w:rsidR="004E31A5" w:rsidRPr="00D14A77" w:rsidRDefault="004E31A5" w:rsidP="000B7F2D">
      <w:pPr>
        <w:pStyle w:val="NormalWeb"/>
        <w:spacing w:before="0" w:beforeAutospacing="0" w:after="0" w:afterAutospacing="0"/>
        <w:jc w:val="both"/>
        <w:rPr>
          <w:rFonts w:asciiTheme="majorHAnsi" w:hAnsiTheme="majorHAnsi" w:cstheme="majorHAnsi"/>
        </w:rPr>
      </w:pPr>
    </w:p>
    <w:p w14:paraId="5B031C58" w14:textId="142005A1" w:rsidR="00B02F40" w:rsidRPr="00D14A77" w:rsidRDefault="00040D64" w:rsidP="000B7F2D">
      <w:pPr>
        <w:pStyle w:val="Heading3"/>
        <w:numPr>
          <w:ilvl w:val="0"/>
          <w:numId w:val="37"/>
        </w:numPr>
        <w:spacing w:before="0"/>
        <w:ind w:left="0" w:firstLine="0"/>
        <w:jc w:val="both"/>
        <w:rPr>
          <w:rFonts w:asciiTheme="majorHAnsi" w:hAnsiTheme="majorHAnsi" w:cstheme="majorHAnsi"/>
          <w:color w:val="auto"/>
        </w:rPr>
      </w:pPr>
      <w:r w:rsidRPr="00D14A77">
        <w:rPr>
          <w:rFonts w:asciiTheme="majorHAnsi" w:hAnsiTheme="majorHAnsi" w:cstheme="majorHAnsi"/>
          <w:color w:val="auto"/>
        </w:rPr>
        <w:t>Cryogenic focused ion beam milling</w:t>
      </w:r>
    </w:p>
    <w:p w14:paraId="0B762B8A" w14:textId="77777777" w:rsidR="00A84762" w:rsidRPr="00D14A77" w:rsidRDefault="00A84762" w:rsidP="000B7F2D">
      <w:pPr>
        <w:pStyle w:val="ListParagraph"/>
        <w:spacing w:after="0" w:line="240" w:lineRule="auto"/>
        <w:ind w:left="0"/>
        <w:jc w:val="both"/>
        <w:rPr>
          <w:rFonts w:asciiTheme="majorHAnsi" w:hAnsiTheme="majorHAnsi" w:cstheme="majorHAnsi"/>
          <w:sz w:val="24"/>
          <w:szCs w:val="24"/>
        </w:rPr>
      </w:pPr>
    </w:p>
    <w:p w14:paraId="6871ABF9" w14:textId="47961867" w:rsidR="00B02F40" w:rsidRPr="00D14A77" w:rsidRDefault="00A84762" w:rsidP="000B7F2D">
      <w:pPr>
        <w:jc w:val="both"/>
        <w:rPr>
          <w:rFonts w:asciiTheme="majorHAnsi" w:hAnsiTheme="majorHAnsi" w:cstheme="majorHAnsi"/>
        </w:rPr>
      </w:pPr>
      <w:r w:rsidRPr="00D14A77">
        <w:rPr>
          <w:rFonts w:asciiTheme="majorHAnsi" w:hAnsiTheme="majorHAnsi" w:cstheme="majorHAnsi"/>
        </w:rPr>
        <w:t xml:space="preserve">NOTE: Cryogenic focused ion beam milling </w:t>
      </w:r>
      <w:r w:rsidR="00E8725A" w:rsidRPr="00D14A77">
        <w:rPr>
          <w:rFonts w:asciiTheme="majorHAnsi" w:hAnsiTheme="majorHAnsi" w:cstheme="majorHAnsi"/>
        </w:rPr>
        <w:t>is</w:t>
      </w:r>
      <w:r w:rsidRPr="00D14A77">
        <w:rPr>
          <w:rFonts w:asciiTheme="majorHAnsi" w:hAnsiTheme="majorHAnsi" w:cstheme="majorHAnsi"/>
        </w:rPr>
        <w:t xml:space="preserve"> performed on an FIB-SEM equipped with an integrated in-chamber fluorescence widefield light microscope</w:t>
      </w:r>
      <w:r w:rsidR="00173181" w:rsidRPr="00D14A77">
        <w:rPr>
          <w:rFonts w:asciiTheme="majorHAnsi" w:hAnsiTheme="majorHAnsi" w:cstheme="majorHAnsi"/>
        </w:rPr>
        <w:t xml:space="preserve"> </w:t>
      </w:r>
      <w:r w:rsidR="00594AC4" w:rsidRPr="00D14A77">
        <w:rPr>
          <w:rFonts w:asciiTheme="majorHAnsi" w:hAnsiTheme="majorHAnsi" w:cstheme="majorHAnsi"/>
        </w:rPr>
        <w:t xml:space="preserve">(see the </w:t>
      </w:r>
      <w:r w:rsidR="00594AC4" w:rsidRPr="00D14A77">
        <w:rPr>
          <w:rFonts w:asciiTheme="majorHAnsi" w:hAnsiTheme="majorHAnsi" w:cstheme="majorHAnsi"/>
          <w:b/>
          <w:bCs/>
        </w:rPr>
        <w:t>Table of Materials</w:t>
      </w:r>
      <w:r w:rsidR="00594AC4" w:rsidRPr="00D14A77">
        <w:rPr>
          <w:rFonts w:asciiTheme="majorHAnsi" w:hAnsiTheme="majorHAnsi" w:cstheme="majorHAnsi"/>
        </w:rPr>
        <w:t xml:space="preserve">) </w:t>
      </w:r>
      <w:r w:rsidR="00173181" w:rsidRPr="00D14A77">
        <w:rPr>
          <w:rFonts w:asciiTheme="majorHAnsi" w:hAnsiTheme="majorHAnsi" w:cstheme="majorHAnsi"/>
        </w:rPr>
        <w:t>u</w:t>
      </w:r>
      <w:r w:rsidR="00A11469" w:rsidRPr="00D14A77">
        <w:rPr>
          <w:rFonts w:asciiTheme="majorHAnsi" w:hAnsiTheme="majorHAnsi" w:cstheme="majorHAnsi"/>
        </w:rPr>
        <w:t>sing established protocol</w:t>
      </w:r>
      <w:r w:rsidR="00173181" w:rsidRPr="00D14A77">
        <w:rPr>
          <w:rFonts w:asciiTheme="majorHAnsi" w:hAnsiTheme="majorHAnsi" w:cstheme="majorHAnsi"/>
        </w:rPr>
        <w:t>s</w:t>
      </w:r>
      <w:r w:rsidR="00A11469" w:rsidRPr="00D14A77">
        <w:rPr>
          <w:rFonts w:asciiTheme="majorHAnsi" w:hAnsiTheme="majorHAnsi" w:cstheme="majorHAnsi"/>
          <w:vertAlign w:val="superscript"/>
        </w:rPr>
        <w:t>21</w:t>
      </w:r>
      <w:r w:rsidR="00A11469" w:rsidRPr="00D14A77">
        <w:rPr>
          <w:rFonts w:asciiTheme="majorHAnsi" w:hAnsiTheme="majorHAnsi" w:cstheme="majorHAnsi"/>
        </w:rPr>
        <w:t>.</w:t>
      </w:r>
    </w:p>
    <w:p w14:paraId="038A7456" w14:textId="77777777" w:rsidR="00E8725A" w:rsidRPr="00D14A77" w:rsidRDefault="00E8725A" w:rsidP="000B7F2D">
      <w:pPr>
        <w:jc w:val="both"/>
        <w:rPr>
          <w:rFonts w:asciiTheme="majorHAnsi" w:hAnsiTheme="majorHAnsi" w:cstheme="majorHAnsi"/>
        </w:rPr>
      </w:pPr>
    </w:p>
    <w:p w14:paraId="018EF851" w14:textId="2C1CB8D8" w:rsidR="00653580" w:rsidRPr="00D14A77" w:rsidRDefault="00027B86"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D14A77">
        <w:rPr>
          <w:rFonts w:asciiTheme="majorHAnsi" w:hAnsiTheme="majorHAnsi" w:cstheme="majorHAnsi"/>
          <w:sz w:val="24"/>
          <w:szCs w:val="24"/>
        </w:rPr>
        <w:t>Load the grids into the FIB-SEM under liquid nitrogen temperatures</w:t>
      </w:r>
      <w:r w:rsidR="009C74BE" w:rsidRPr="00D14A77">
        <w:rPr>
          <w:rFonts w:asciiTheme="majorHAnsi" w:hAnsiTheme="majorHAnsi" w:cstheme="majorHAnsi"/>
          <w:sz w:val="24"/>
          <w:szCs w:val="24"/>
        </w:rPr>
        <w:t>.</w:t>
      </w:r>
    </w:p>
    <w:p w14:paraId="11AEE62F" w14:textId="77777777" w:rsidR="00653580" w:rsidRPr="00D14A77" w:rsidRDefault="00653580" w:rsidP="000B7F2D">
      <w:pPr>
        <w:jc w:val="both"/>
        <w:rPr>
          <w:rFonts w:asciiTheme="majorHAnsi" w:hAnsiTheme="majorHAnsi" w:cstheme="majorHAnsi"/>
        </w:rPr>
      </w:pPr>
    </w:p>
    <w:p w14:paraId="53725637" w14:textId="12422CAB" w:rsidR="00E8725A" w:rsidRPr="006500E2" w:rsidRDefault="00676887" w:rsidP="000B7F2D">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6500E2">
        <w:rPr>
          <w:rFonts w:asciiTheme="majorHAnsi" w:hAnsiTheme="majorHAnsi" w:cstheme="majorHAnsi"/>
          <w:sz w:val="24"/>
          <w:szCs w:val="24"/>
          <w:highlight w:val="yellow"/>
        </w:rPr>
        <w:lastRenderedPageBreak/>
        <w:t xml:space="preserve">Acquire a </w:t>
      </w:r>
      <w:r w:rsidR="00165138" w:rsidRPr="006500E2">
        <w:rPr>
          <w:rFonts w:asciiTheme="majorHAnsi" w:hAnsiTheme="majorHAnsi" w:cstheme="majorHAnsi"/>
          <w:sz w:val="24"/>
          <w:szCs w:val="24"/>
          <w:highlight w:val="yellow"/>
        </w:rPr>
        <w:t xml:space="preserve">montaged </w:t>
      </w:r>
      <w:r w:rsidRPr="006500E2">
        <w:rPr>
          <w:rFonts w:asciiTheme="majorHAnsi" w:hAnsiTheme="majorHAnsi" w:cstheme="majorHAnsi"/>
          <w:sz w:val="24"/>
          <w:szCs w:val="24"/>
          <w:highlight w:val="yellow"/>
        </w:rPr>
        <w:t xml:space="preserve">grid overview </w:t>
      </w:r>
      <w:r w:rsidR="00A156C0" w:rsidRPr="006500E2">
        <w:rPr>
          <w:rFonts w:asciiTheme="majorHAnsi" w:hAnsiTheme="majorHAnsi" w:cstheme="majorHAnsi"/>
          <w:sz w:val="24"/>
          <w:szCs w:val="24"/>
          <w:highlight w:val="yellow"/>
        </w:rPr>
        <w:t>using the</w:t>
      </w:r>
      <w:r w:rsidR="00FB1975" w:rsidRPr="006500E2">
        <w:rPr>
          <w:rFonts w:asciiTheme="majorHAnsi" w:hAnsiTheme="majorHAnsi" w:cstheme="majorHAnsi"/>
          <w:sz w:val="24"/>
          <w:szCs w:val="24"/>
          <w:highlight w:val="yellow"/>
        </w:rPr>
        <w:t xml:space="preserve"> referenced</w:t>
      </w:r>
      <w:r w:rsidR="00A156C0" w:rsidRPr="006500E2">
        <w:rPr>
          <w:rFonts w:asciiTheme="majorHAnsi" w:hAnsiTheme="majorHAnsi" w:cstheme="majorHAnsi"/>
          <w:sz w:val="24"/>
          <w:szCs w:val="24"/>
          <w:highlight w:val="yellow"/>
        </w:rPr>
        <w:t xml:space="preserve"> software</w:t>
      </w:r>
      <w:r w:rsidR="00165138" w:rsidRPr="006500E2">
        <w:rPr>
          <w:rFonts w:asciiTheme="majorHAnsi" w:hAnsiTheme="majorHAnsi" w:cstheme="majorHAnsi"/>
          <w:sz w:val="24"/>
          <w:szCs w:val="24"/>
          <w:highlight w:val="yellow"/>
        </w:rPr>
        <w:t xml:space="preserve"> covering the whole grid.</w:t>
      </w:r>
      <w:r w:rsidR="00A156C0" w:rsidRPr="006500E2">
        <w:rPr>
          <w:rFonts w:asciiTheme="majorHAnsi" w:hAnsiTheme="majorHAnsi" w:cstheme="majorHAnsi"/>
          <w:sz w:val="24"/>
          <w:szCs w:val="24"/>
          <w:highlight w:val="yellow"/>
        </w:rPr>
        <w:t xml:space="preserve"> </w:t>
      </w:r>
      <w:r w:rsidR="00165138" w:rsidRPr="006500E2">
        <w:rPr>
          <w:rFonts w:asciiTheme="majorHAnsi" w:hAnsiTheme="majorHAnsi" w:cstheme="majorHAnsi"/>
          <w:sz w:val="24"/>
          <w:szCs w:val="24"/>
          <w:highlight w:val="yellow"/>
        </w:rPr>
        <w:t>I</w:t>
      </w:r>
      <w:r w:rsidRPr="006500E2">
        <w:rPr>
          <w:rFonts w:asciiTheme="majorHAnsi" w:hAnsiTheme="majorHAnsi" w:cstheme="majorHAnsi"/>
          <w:sz w:val="24"/>
          <w:szCs w:val="24"/>
          <w:highlight w:val="yellow"/>
        </w:rPr>
        <w:t>dentify cells suitable for lamella milling</w:t>
      </w:r>
      <w:r w:rsidR="00165138" w:rsidRPr="006500E2">
        <w:rPr>
          <w:rFonts w:asciiTheme="majorHAnsi" w:hAnsiTheme="majorHAnsi" w:cstheme="majorHAnsi"/>
          <w:sz w:val="24"/>
          <w:szCs w:val="24"/>
          <w:highlight w:val="yellow"/>
        </w:rPr>
        <w:t xml:space="preserve"> and mark them with </w:t>
      </w:r>
      <w:r w:rsidR="00165138" w:rsidRPr="006500E2">
        <w:rPr>
          <w:rFonts w:asciiTheme="majorHAnsi" w:hAnsiTheme="majorHAnsi" w:cstheme="majorHAnsi"/>
          <w:b/>
          <w:bCs/>
          <w:sz w:val="24"/>
          <w:szCs w:val="24"/>
          <w:highlight w:val="yellow"/>
        </w:rPr>
        <w:t>Add lamella site here</w:t>
      </w:r>
      <w:r w:rsidRPr="006500E2">
        <w:rPr>
          <w:rFonts w:asciiTheme="majorHAnsi" w:hAnsiTheme="majorHAnsi" w:cstheme="majorHAnsi"/>
          <w:sz w:val="24"/>
          <w:szCs w:val="24"/>
          <w:highlight w:val="yellow"/>
        </w:rPr>
        <w:t xml:space="preserve">. </w:t>
      </w:r>
      <w:r w:rsidR="00FB1975" w:rsidRPr="006500E2">
        <w:rPr>
          <w:rFonts w:asciiTheme="majorHAnsi" w:hAnsiTheme="majorHAnsi" w:cstheme="majorHAnsi"/>
          <w:sz w:val="24"/>
          <w:szCs w:val="24"/>
          <w:highlight w:val="yellow"/>
        </w:rPr>
        <w:t>Ensure that c</w:t>
      </w:r>
      <w:r w:rsidR="00165138" w:rsidRPr="006500E2">
        <w:rPr>
          <w:rFonts w:asciiTheme="majorHAnsi" w:hAnsiTheme="majorHAnsi" w:cstheme="majorHAnsi"/>
          <w:sz w:val="24"/>
          <w:szCs w:val="24"/>
          <w:highlight w:val="yellow"/>
        </w:rPr>
        <w:t xml:space="preserve">ells </w:t>
      </w:r>
      <w:r w:rsidR="00FB1975" w:rsidRPr="006500E2">
        <w:rPr>
          <w:rFonts w:asciiTheme="majorHAnsi" w:hAnsiTheme="majorHAnsi" w:cstheme="majorHAnsi"/>
          <w:sz w:val="24"/>
          <w:szCs w:val="24"/>
          <w:highlight w:val="yellow"/>
        </w:rPr>
        <w:t>are</w:t>
      </w:r>
      <w:r w:rsidR="00165138" w:rsidRPr="006500E2">
        <w:rPr>
          <w:rFonts w:asciiTheme="majorHAnsi" w:hAnsiTheme="majorHAnsi" w:cstheme="majorHAnsi"/>
          <w:sz w:val="24"/>
          <w:szCs w:val="24"/>
          <w:highlight w:val="yellow"/>
        </w:rPr>
        <w:t xml:space="preserve"> located in the center of grid squares with intact foil support. </w:t>
      </w:r>
      <w:r w:rsidRPr="006500E2">
        <w:rPr>
          <w:rFonts w:asciiTheme="majorHAnsi" w:hAnsiTheme="majorHAnsi" w:cstheme="majorHAnsi"/>
          <w:sz w:val="24"/>
          <w:szCs w:val="24"/>
          <w:highlight w:val="yellow"/>
        </w:rPr>
        <w:t xml:space="preserve">Set the </w:t>
      </w:r>
      <w:proofErr w:type="spellStart"/>
      <w:r w:rsidRPr="006500E2">
        <w:rPr>
          <w:rFonts w:asciiTheme="majorHAnsi" w:hAnsiTheme="majorHAnsi" w:cstheme="majorHAnsi"/>
          <w:sz w:val="24"/>
          <w:szCs w:val="24"/>
          <w:highlight w:val="yellow"/>
        </w:rPr>
        <w:t>eucentric</w:t>
      </w:r>
      <w:proofErr w:type="spellEnd"/>
      <w:r w:rsidRPr="006500E2">
        <w:rPr>
          <w:rFonts w:asciiTheme="majorHAnsi" w:hAnsiTheme="majorHAnsi" w:cstheme="majorHAnsi"/>
          <w:sz w:val="24"/>
          <w:szCs w:val="24"/>
          <w:highlight w:val="yellow"/>
        </w:rPr>
        <w:t xml:space="preserve"> height and milling angle for each site individually. </w:t>
      </w:r>
    </w:p>
    <w:p w14:paraId="4166C022" w14:textId="77777777" w:rsidR="00E8725A" w:rsidRPr="000B7F2D" w:rsidRDefault="00E8725A" w:rsidP="000B7F2D">
      <w:pPr>
        <w:jc w:val="both"/>
        <w:rPr>
          <w:rFonts w:asciiTheme="majorHAnsi" w:hAnsiTheme="majorHAnsi" w:cstheme="majorHAnsi"/>
        </w:rPr>
      </w:pPr>
    </w:p>
    <w:p w14:paraId="37D1AA16" w14:textId="3A8E48B2" w:rsidR="00217C06" w:rsidRPr="006500E2" w:rsidRDefault="00FB1975" w:rsidP="000B7F2D">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6500E2">
        <w:rPr>
          <w:rFonts w:asciiTheme="majorHAnsi" w:hAnsiTheme="majorHAnsi" w:cstheme="majorHAnsi"/>
          <w:sz w:val="24"/>
          <w:szCs w:val="24"/>
          <w:highlight w:val="yellow"/>
        </w:rPr>
        <w:t>(O</w:t>
      </w:r>
      <w:r w:rsidR="00694F82" w:rsidRPr="006500E2">
        <w:rPr>
          <w:rFonts w:asciiTheme="majorHAnsi" w:hAnsiTheme="majorHAnsi" w:cstheme="majorHAnsi"/>
          <w:sz w:val="24"/>
          <w:szCs w:val="24"/>
          <w:highlight w:val="yellow"/>
        </w:rPr>
        <w:t>ptional)</w:t>
      </w:r>
      <w:r w:rsidRPr="006500E2">
        <w:rPr>
          <w:rFonts w:asciiTheme="majorHAnsi" w:hAnsiTheme="majorHAnsi" w:cstheme="majorHAnsi"/>
          <w:sz w:val="24"/>
          <w:szCs w:val="24"/>
          <w:highlight w:val="yellow"/>
        </w:rPr>
        <w:t xml:space="preserve">: </w:t>
      </w:r>
      <w:r w:rsidR="00027B86" w:rsidRPr="006500E2">
        <w:rPr>
          <w:rFonts w:asciiTheme="majorHAnsi" w:hAnsiTheme="majorHAnsi" w:cstheme="majorHAnsi"/>
          <w:sz w:val="24"/>
          <w:szCs w:val="24"/>
          <w:highlight w:val="yellow"/>
        </w:rPr>
        <w:t xml:space="preserve">For </w:t>
      </w:r>
      <w:r w:rsidR="00694F82" w:rsidRPr="006500E2">
        <w:rPr>
          <w:rFonts w:asciiTheme="majorHAnsi" w:hAnsiTheme="majorHAnsi" w:cstheme="majorHAnsi"/>
          <w:sz w:val="24"/>
          <w:szCs w:val="24"/>
          <w:highlight w:val="yellow"/>
        </w:rPr>
        <w:t xml:space="preserve">target identification and localization, </w:t>
      </w:r>
      <w:r w:rsidR="00027B86" w:rsidRPr="006500E2">
        <w:rPr>
          <w:rFonts w:asciiTheme="majorHAnsi" w:hAnsiTheme="majorHAnsi" w:cstheme="majorHAnsi"/>
          <w:sz w:val="24"/>
          <w:szCs w:val="24"/>
          <w:highlight w:val="yellow"/>
        </w:rPr>
        <w:t xml:space="preserve">image the </w:t>
      </w:r>
      <w:r w:rsidR="00825FEE" w:rsidRPr="006500E2">
        <w:rPr>
          <w:rFonts w:asciiTheme="majorHAnsi" w:hAnsiTheme="majorHAnsi" w:cstheme="majorHAnsi"/>
          <w:sz w:val="24"/>
          <w:szCs w:val="24"/>
          <w:highlight w:val="yellow"/>
        </w:rPr>
        <w:t xml:space="preserve">selected </w:t>
      </w:r>
      <w:r w:rsidR="00027B86" w:rsidRPr="006500E2">
        <w:rPr>
          <w:rFonts w:asciiTheme="majorHAnsi" w:hAnsiTheme="majorHAnsi" w:cstheme="majorHAnsi"/>
          <w:sz w:val="24"/>
          <w:szCs w:val="24"/>
          <w:highlight w:val="yellow"/>
        </w:rPr>
        <w:t>cells with the</w:t>
      </w:r>
      <w:r w:rsidRPr="006500E2">
        <w:rPr>
          <w:rFonts w:asciiTheme="majorHAnsi" w:hAnsiTheme="majorHAnsi" w:cstheme="majorHAnsi"/>
          <w:sz w:val="24"/>
          <w:szCs w:val="24"/>
          <w:highlight w:val="yellow"/>
        </w:rPr>
        <w:t xml:space="preserve"> widefield light microscope</w:t>
      </w:r>
      <w:r w:rsidR="00027B86" w:rsidRPr="006500E2">
        <w:rPr>
          <w:rFonts w:asciiTheme="majorHAnsi" w:hAnsiTheme="majorHAnsi" w:cstheme="majorHAnsi"/>
          <w:sz w:val="24"/>
          <w:szCs w:val="24"/>
          <w:highlight w:val="yellow"/>
        </w:rPr>
        <w:t xml:space="preserve"> system (1</w:t>
      </w:r>
      <w:r w:rsidRPr="006500E2">
        <w:rPr>
          <w:rFonts w:asciiTheme="majorHAnsi" w:hAnsiTheme="majorHAnsi" w:cstheme="majorHAnsi"/>
          <w:sz w:val="24"/>
          <w:szCs w:val="24"/>
          <w:highlight w:val="yellow"/>
        </w:rPr>
        <w:t>–</w:t>
      </w:r>
      <w:r w:rsidR="00027B86" w:rsidRPr="006500E2">
        <w:rPr>
          <w:rFonts w:asciiTheme="majorHAnsi" w:hAnsiTheme="majorHAnsi" w:cstheme="majorHAnsi"/>
          <w:sz w:val="24"/>
          <w:szCs w:val="24"/>
          <w:highlight w:val="yellow"/>
        </w:rPr>
        <w:t>2</w:t>
      </w:r>
      <w:r w:rsidRPr="006500E2">
        <w:rPr>
          <w:rFonts w:asciiTheme="majorHAnsi" w:hAnsiTheme="majorHAnsi" w:cstheme="majorHAnsi"/>
          <w:sz w:val="24"/>
          <w:szCs w:val="24"/>
          <w:highlight w:val="yellow"/>
        </w:rPr>
        <w:t xml:space="preserve"> </w:t>
      </w:r>
      <w:r w:rsidR="00027B86" w:rsidRPr="006500E2">
        <w:rPr>
          <w:rFonts w:asciiTheme="majorHAnsi" w:hAnsiTheme="majorHAnsi" w:cstheme="majorHAnsi"/>
          <w:sz w:val="24"/>
          <w:szCs w:val="24"/>
          <w:highlight w:val="yellow"/>
        </w:rPr>
        <w:t xml:space="preserve">s </w:t>
      </w:r>
      <w:r w:rsidR="00CA3D76" w:rsidRPr="006500E2">
        <w:rPr>
          <w:rFonts w:asciiTheme="majorHAnsi" w:hAnsiTheme="majorHAnsi" w:cstheme="majorHAnsi"/>
          <w:sz w:val="24"/>
          <w:szCs w:val="24"/>
          <w:highlight w:val="yellow"/>
        </w:rPr>
        <w:t>exposure</w:t>
      </w:r>
      <w:r w:rsidR="00027B86" w:rsidRPr="006500E2">
        <w:rPr>
          <w:rFonts w:asciiTheme="majorHAnsi" w:hAnsiTheme="majorHAnsi" w:cstheme="majorHAnsi"/>
          <w:sz w:val="24"/>
          <w:szCs w:val="24"/>
          <w:highlight w:val="yellow"/>
        </w:rPr>
        <w:t>, 100</w:t>
      </w:r>
      <w:r w:rsidRPr="006500E2">
        <w:rPr>
          <w:rFonts w:asciiTheme="majorHAnsi" w:hAnsiTheme="majorHAnsi" w:cstheme="majorHAnsi"/>
          <w:sz w:val="24"/>
          <w:szCs w:val="24"/>
          <w:highlight w:val="yellow"/>
        </w:rPr>
        <w:t>–</w:t>
      </w:r>
      <w:r w:rsidR="00027B86" w:rsidRPr="006500E2">
        <w:rPr>
          <w:rFonts w:asciiTheme="majorHAnsi" w:hAnsiTheme="majorHAnsi" w:cstheme="majorHAnsi"/>
          <w:sz w:val="24"/>
          <w:szCs w:val="24"/>
          <w:highlight w:val="yellow"/>
        </w:rPr>
        <w:t>150</w:t>
      </w:r>
      <w:r w:rsidRPr="006500E2">
        <w:rPr>
          <w:rFonts w:asciiTheme="majorHAnsi" w:hAnsiTheme="majorHAnsi" w:cstheme="majorHAnsi"/>
          <w:sz w:val="24"/>
          <w:szCs w:val="24"/>
          <w:highlight w:val="yellow"/>
        </w:rPr>
        <w:t xml:space="preserve"> </w:t>
      </w:r>
      <w:proofErr w:type="spellStart"/>
      <w:r w:rsidR="00027B86" w:rsidRPr="006500E2">
        <w:rPr>
          <w:rFonts w:asciiTheme="majorHAnsi" w:hAnsiTheme="majorHAnsi" w:cstheme="majorHAnsi"/>
          <w:sz w:val="24"/>
          <w:szCs w:val="24"/>
          <w:highlight w:val="yellow"/>
        </w:rPr>
        <w:t>mW</w:t>
      </w:r>
      <w:proofErr w:type="spellEnd"/>
      <w:r w:rsidR="00027B86" w:rsidRPr="006500E2">
        <w:rPr>
          <w:rFonts w:asciiTheme="majorHAnsi" w:hAnsiTheme="majorHAnsi" w:cstheme="majorHAnsi"/>
          <w:sz w:val="24"/>
          <w:szCs w:val="24"/>
          <w:highlight w:val="yellow"/>
        </w:rPr>
        <w:t xml:space="preserve"> </w:t>
      </w:r>
      <w:r w:rsidR="0040362F" w:rsidRPr="006500E2">
        <w:rPr>
          <w:rFonts w:asciiTheme="majorHAnsi" w:hAnsiTheme="majorHAnsi" w:cstheme="majorHAnsi"/>
          <w:sz w:val="24"/>
          <w:szCs w:val="24"/>
          <w:highlight w:val="yellow"/>
        </w:rPr>
        <w:t>illumination intensity</w:t>
      </w:r>
      <w:r w:rsidR="00027B86" w:rsidRPr="006500E2">
        <w:rPr>
          <w:rFonts w:asciiTheme="majorHAnsi" w:hAnsiTheme="majorHAnsi" w:cstheme="majorHAnsi"/>
          <w:sz w:val="24"/>
          <w:szCs w:val="24"/>
          <w:highlight w:val="yellow"/>
        </w:rPr>
        <w:t>)</w:t>
      </w:r>
      <w:r w:rsidR="00694F82" w:rsidRPr="006500E2">
        <w:rPr>
          <w:rFonts w:asciiTheme="majorHAnsi" w:hAnsiTheme="majorHAnsi" w:cstheme="majorHAnsi"/>
          <w:sz w:val="24"/>
          <w:szCs w:val="24"/>
          <w:highlight w:val="yellow"/>
        </w:rPr>
        <w:t xml:space="preserve"> with the </w:t>
      </w:r>
      <w:r w:rsidR="00217C06" w:rsidRPr="006500E2">
        <w:rPr>
          <w:rFonts w:asciiTheme="majorHAnsi" w:hAnsiTheme="majorHAnsi" w:cstheme="majorHAnsi"/>
          <w:sz w:val="24"/>
          <w:szCs w:val="24"/>
          <w:highlight w:val="yellow"/>
        </w:rPr>
        <w:t>fluorescence imaging</w:t>
      </w:r>
      <w:r w:rsidR="00694F82" w:rsidRPr="006500E2">
        <w:rPr>
          <w:rFonts w:asciiTheme="majorHAnsi" w:hAnsiTheme="majorHAnsi" w:cstheme="majorHAnsi"/>
          <w:sz w:val="24"/>
          <w:szCs w:val="24"/>
          <w:highlight w:val="yellow"/>
        </w:rPr>
        <w:t xml:space="preserve"> software. </w:t>
      </w:r>
    </w:p>
    <w:p w14:paraId="146395B8" w14:textId="77777777" w:rsidR="00217C06" w:rsidRPr="000B7F2D" w:rsidRDefault="00217C06" w:rsidP="000B7F2D">
      <w:pPr>
        <w:pStyle w:val="ListParagraph"/>
        <w:spacing w:after="0" w:line="240" w:lineRule="auto"/>
        <w:ind w:left="0"/>
        <w:jc w:val="both"/>
        <w:rPr>
          <w:rFonts w:asciiTheme="majorHAnsi" w:hAnsiTheme="majorHAnsi" w:cstheme="majorHAnsi"/>
          <w:sz w:val="24"/>
          <w:szCs w:val="24"/>
        </w:rPr>
      </w:pPr>
    </w:p>
    <w:p w14:paraId="262DB776" w14:textId="52218AB3" w:rsidR="00E8725A" w:rsidRPr="000B7F2D" w:rsidRDefault="00217C06" w:rsidP="000B7F2D">
      <w:pPr>
        <w:pStyle w:val="ListParagraph"/>
        <w:spacing w:after="0" w:line="240" w:lineRule="auto"/>
        <w:ind w:left="0"/>
        <w:jc w:val="both"/>
        <w:rPr>
          <w:rFonts w:asciiTheme="majorHAnsi" w:hAnsiTheme="majorHAnsi" w:cstheme="majorHAnsi"/>
          <w:sz w:val="24"/>
          <w:szCs w:val="24"/>
        </w:rPr>
      </w:pPr>
      <w:r w:rsidRPr="000B7F2D">
        <w:rPr>
          <w:rFonts w:asciiTheme="majorHAnsi" w:hAnsiTheme="majorHAnsi" w:cstheme="majorHAnsi"/>
          <w:sz w:val="24"/>
          <w:szCs w:val="24"/>
        </w:rPr>
        <w:t xml:space="preserve">NOTE: </w:t>
      </w:r>
      <w:r w:rsidR="0040362F" w:rsidRPr="000B7F2D">
        <w:rPr>
          <w:rFonts w:asciiTheme="majorHAnsi" w:hAnsiTheme="majorHAnsi" w:cstheme="majorHAnsi"/>
          <w:sz w:val="24"/>
          <w:szCs w:val="24"/>
        </w:rPr>
        <w:t>These images can assist in accurate lamella placement</w:t>
      </w:r>
      <w:r w:rsidR="00694F82" w:rsidRPr="000B7F2D">
        <w:rPr>
          <w:rFonts w:asciiTheme="majorHAnsi" w:hAnsiTheme="majorHAnsi" w:cstheme="majorHAnsi"/>
          <w:sz w:val="24"/>
          <w:szCs w:val="24"/>
        </w:rPr>
        <w:t xml:space="preserve">. </w:t>
      </w:r>
    </w:p>
    <w:p w14:paraId="432EEDDD" w14:textId="2A7E5734" w:rsidR="00694F82" w:rsidRPr="000B7F2D" w:rsidRDefault="00694F82" w:rsidP="000B7F2D">
      <w:pPr>
        <w:jc w:val="both"/>
        <w:rPr>
          <w:rFonts w:asciiTheme="majorHAnsi" w:hAnsiTheme="majorHAnsi" w:cstheme="majorHAnsi"/>
        </w:rPr>
      </w:pPr>
    </w:p>
    <w:p w14:paraId="169AE205" w14:textId="0D3B3CCE" w:rsidR="0040362F" w:rsidRPr="006500E2" w:rsidRDefault="00040D64" w:rsidP="000B7F2D">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6500E2">
        <w:rPr>
          <w:rFonts w:asciiTheme="majorHAnsi" w:hAnsiTheme="majorHAnsi" w:cstheme="majorHAnsi"/>
          <w:sz w:val="24"/>
          <w:szCs w:val="24"/>
          <w:highlight w:val="yellow"/>
        </w:rPr>
        <w:t>Deposit a protective Pt GIS coating on the grid for 45 s.</w:t>
      </w:r>
    </w:p>
    <w:p w14:paraId="6573AE9F" w14:textId="77777777" w:rsidR="00217C06" w:rsidRPr="006500E2" w:rsidRDefault="00217C06" w:rsidP="000B7F2D">
      <w:pPr>
        <w:pStyle w:val="ListParagraph"/>
        <w:spacing w:after="0" w:line="240" w:lineRule="auto"/>
        <w:ind w:left="0"/>
        <w:jc w:val="both"/>
        <w:rPr>
          <w:rFonts w:asciiTheme="majorHAnsi" w:hAnsiTheme="majorHAnsi" w:cstheme="majorHAnsi"/>
          <w:sz w:val="24"/>
          <w:szCs w:val="24"/>
          <w:highlight w:val="yellow"/>
        </w:rPr>
      </w:pPr>
    </w:p>
    <w:p w14:paraId="01727E11" w14:textId="3F9A51D2" w:rsidR="00BE1090" w:rsidRPr="006500E2" w:rsidRDefault="0040362F" w:rsidP="000B7F2D">
      <w:pPr>
        <w:pStyle w:val="NormalWeb"/>
        <w:numPr>
          <w:ilvl w:val="1"/>
          <w:numId w:val="37"/>
        </w:numPr>
        <w:spacing w:before="0" w:beforeAutospacing="0" w:after="0" w:afterAutospacing="0"/>
        <w:ind w:left="0" w:firstLine="0"/>
        <w:jc w:val="both"/>
        <w:rPr>
          <w:rFonts w:asciiTheme="majorHAnsi" w:hAnsiTheme="majorHAnsi" w:cstheme="majorHAnsi"/>
          <w:highlight w:val="yellow"/>
        </w:rPr>
      </w:pPr>
      <w:r w:rsidRPr="006500E2">
        <w:rPr>
          <w:rFonts w:asciiTheme="majorHAnsi" w:hAnsiTheme="majorHAnsi" w:cstheme="majorHAnsi"/>
          <w:highlight w:val="yellow"/>
        </w:rPr>
        <w:t>For semi-automated milling</w:t>
      </w:r>
      <w:r w:rsidR="00F318B3" w:rsidRPr="006500E2">
        <w:rPr>
          <w:rFonts w:asciiTheme="majorHAnsi" w:hAnsiTheme="majorHAnsi" w:cstheme="majorHAnsi"/>
          <w:highlight w:val="yellow"/>
        </w:rPr>
        <w:t>,</w:t>
      </w:r>
      <w:r w:rsidR="00DC4CB5" w:rsidRPr="006500E2">
        <w:rPr>
          <w:rFonts w:asciiTheme="majorHAnsi" w:hAnsiTheme="majorHAnsi" w:cstheme="majorHAnsi"/>
          <w:highlight w:val="yellow"/>
        </w:rPr>
        <w:t xml:space="preserve"> i</w:t>
      </w:r>
      <w:r w:rsidRPr="006500E2">
        <w:rPr>
          <w:rFonts w:asciiTheme="majorHAnsi" w:hAnsiTheme="majorHAnsi" w:cstheme="majorHAnsi"/>
          <w:highlight w:val="yellow"/>
        </w:rPr>
        <w:t xml:space="preserve">mport sites from </w:t>
      </w:r>
      <w:r w:rsidR="00491597" w:rsidRPr="006500E2">
        <w:rPr>
          <w:rFonts w:asciiTheme="majorHAnsi" w:hAnsiTheme="majorHAnsi" w:cstheme="majorHAnsi"/>
          <w:highlight w:val="yellow"/>
        </w:rPr>
        <w:t>the cryo-FIB software</w:t>
      </w:r>
      <w:r w:rsidRPr="006500E2">
        <w:rPr>
          <w:rFonts w:asciiTheme="majorHAnsi" w:hAnsiTheme="majorHAnsi" w:cstheme="majorHAnsi"/>
          <w:highlight w:val="yellow"/>
        </w:rPr>
        <w:t xml:space="preserve"> into </w:t>
      </w:r>
      <w:r w:rsidR="00F318B3" w:rsidRPr="006500E2">
        <w:rPr>
          <w:rFonts w:asciiTheme="majorHAnsi" w:hAnsiTheme="majorHAnsi" w:cstheme="majorHAnsi"/>
          <w:highlight w:val="yellow"/>
        </w:rPr>
        <w:t xml:space="preserve">the automated </w:t>
      </w:r>
      <w:proofErr w:type="spellStart"/>
      <w:r w:rsidR="00F318B3" w:rsidRPr="006500E2">
        <w:rPr>
          <w:rFonts w:asciiTheme="majorHAnsi" w:hAnsiTheme="majorHAnsi" w:cstheme="majorHAnsi"/>
          <w:highlight w:val="yellow"/>
        </w:rPr>
        <w:t>cryolamella</w:t>
      </w:r>
      <w:proofErr w:type="spellEnd"/>
      <w:r w:rsidR="00F318B3" w:rsidRPr="006500E2">
        <w:rPr>
          <w:rFonts w:asciiTheme="majorHAnsi" w:hAnsiTheme="majorHAnsi" w:cstheme="majorHAnsi"/>
          <w:highlight w:val="yellow"/>
        </w:rPr>
        <w:t xml:space="preserve"> milling</w:t>
      </w:r>
      <w:r w:rsidRPr="006500E2">
        <w:rPr>
          <w:rFonts w:asciiTheme="majorHAnsi" w:hAnsiTheme="majorHAnsi" w:cstheme="majorHAnsi"/>
          <w:highlight w:val="yellow"/>
        </w:rPr>
        <w:t xml:space="preserve"> </w:t>
      </w:r>
      <w:r w:rsidR="00F318B3" w:rsidRPr="006500E2">
        <w:rPr>
          <w:rFonts w:asciiTheme="majorHAnsi" w:hAnsiTheme="majorHAnsi" w:cstheme="majorHAnsi"/>
          <w:highlight w:val="yellow"/>
        </w:rPr>
        <w:t xml:space="preserve">software </w:t>
      </w:r>
      <w:r w:rsidRPr="006500E2">
        <w:rPr>
          <w:rFonts w:asciiTheme="majorHAnsi" w:hAnsiTheme="majorHAnsi" w:cstheme="majorHAnsi"/>
          <w:highlight w:val="yellow"/>
        </w:rPr>
        <w:t>and update them as needed. Define target lamella at selected sites</w:t>
      </w:r>
      <w:r w:rsidR="00F318B3" w:rsidRPr="006500E2">
        <w:rPr>
          <w:rFonts w:asciiTheme="majorHAnsi" w:hAnsiTheme="majorHAnsi" w:cstheme="majorHAnsi"/>
          <w:highlight w:val="yellow"/>
        </w:rPr>
        <w:t xml:space="preserve"> and perform m</w:t>
      </w:r>
      <w:r w:rsidRPr="006500E2">
        <w:rPr>
          <w:rFonts w:asciiTheme="majorHAnsi" w:hAnsiTheme="majorHAnsi" w:cstheme="majorHAnsi"/>
          <w:highlight w:val="yellow"/>
        </w:rPr>
        <w:t xml:space="preserve">illing stepwise by decreasing the ion beam current while reducing lamella thickness. </w:t>
      </w:r>
      <w:r w:rsidR="00EC32FC" w:rsidRPr="006500E2">
        <w:rPr>
          <w:rFonts w:asciiTheme="majorHAnsi" w:hAnsiTheme="majorHAnsi" w:cstheme="majorHAnsi"/>
          <w:highlight w:val="yellow"/>
        </w:rPr>
        <w:t xml:space="preserve">Rough milling starts at 1 µm lamella thickness with 0.5 </w:t>
      </w:r>
      <w:proofErr w:type="spellStart"/>
      <w:r w:rsidR="00EC32FC" w:rsidRPr="006500E2">
        <w:rPr>
          <w:rFonts w:asciiTheme="majorHAnsi" w:hAnsiTheme="majorHAnsi" w:cstheme="majorHAnsi"/>
          <w:highlight w:val="yellow"/>
        </w:rPr>
        <w:t>nA</w:t>
      </w:r>
      <w:proofErr w:type="spellEnd"/>
      <w:r w:rsidR="00EC32FC" w:rsidRPr="006500E2">
        <w:rPr>
          <w:rFonts w:asciiTheme="majorHAnsi" w:hAnsiTheme="majorHAnsi" w:cstheme="majorHAnsi"/>
          <w:highlight w:val="yellow"/>
        </w:rPr>
        <w:t xml:space="preserve"> ion beam current, followed by</w:t>
      </w:r>
      <w:r w:rsidR="003C74D1" w:rsidRPr="006500E2">
        <w:rPr>
          <w:rFonts w:asciiTheme="majorHAnsi" w:hAnsiTheme="majorHAnsi" w:cstheme="majorHAnsi"/>
          <w:highlight w:val="yellow"/>
        </w:rPr>
        <w:t xml:space="preserve"> intermediate milling at</w:t>
      </w:r>
      <w:r w:rsidR="00EC32FC" w:rsidRPr="006500E2">
        <w:rPr>
          <w:rFonts w:asciiTheme="majorHAnsi" w:hAnsiTheme="majorHAnsi" w:cstheme="majorHAnsi"/>
          <w:highlight w:val="yellow"/>
        </w:rPr>
        <w:t xml:space="preserve"> 600 nm thickness with 0.3 </w:t>
      </w:r>
      <w:proofErr w:type="spellStart"/>
      <w:r w:rsidR="00EC32FC" w:rsidRPr="006500E2">
        <w:rPr>
          <w:rFonts w:asciiTheme="majorHAnsi" w:hAnsiTheme="majorHAnsi" w:cstheme="majorHAnsi"/>
          <w:highlight w:val="yellow"/>
        </w:rPr>
        <w:t>nA</w:t>
      </w:r>
      <w:proofErr w:type="spellEnd"/>
      <w:r w:rsidR="00EC32FC" w:rsidRPr="006500E2">
        <w:rPr>
          <w:rFonts w:asciiTheme="majorHAnsi" w:hAnsiTheme="majorHAnsi" w:cstheme="majorHAnsi"/>
          <w:highlight w:val="yellow"/>
        </w:rPr>
        <w:t xml:space="preserve"> current and</w:t>
      </w:r>
      <w:r w:rsidR="003C74D1" w:rsidRPr="006500E2">
        <w:rPr>
          <w:rFonts w:asciiTheme="majorHAnsi" w:hAnsiTheme="majorHAnsi" w:cstheme="majorHAnsi"/>
          <w:highlight w:val="yellow"/>
        </w:rPr>
        <w:t xml:space="preserve"> fine milling at</w:t>
      </w:r>
      <w:r w:rsidR="00EC32FC" w:rsidRPr="006500E2">
        <w:rPr>
          <w:rFonts w:asciiTheme="majorHAnsi" w:hAnsiTheme="majorHAnsi" w:cstheme="majorHAnsi"/>
          <w:highlight w:val="yellow"/>
        </w:rPr>
        <w:t xml:space="preserve"> 300 nm at 0.1 </w:t>
      </w:r>
      <w:proofErr w:type="spellStart"/>
      <w:r w:rsidR="00EC32FC" w:rsidRPr="006500E2">
        <w:rPr>
          <w:rFonts w:asciiTheme="majorHAnsi" w:hAnsiTheme="majorHAnsi" w:cstheme="majorHAnsi"/>
          <w:highlight w:val="yellow"/>
        </w:rPr>
        <w:t>nA.</w:t>
      </w:r>
      <w:proofErr w:type="spellEnd"/>
      <w:r w:rsidR="00694F82" w:rsidRPr="006500E2">
        <w:rPr>
          <w:rFonts w:asciiTheme="majorHAnsi" w:hAnsiTheme="majorHAnsi" w:cstheme="majorHAnsi"/>
          <w:highlight w:val="yellow"/>
        </w:rPr>
        <w:t xml:space="preserve"> </w:t>
      </w:r>
      <w:r w:rsidR="00165138" w:rsidRPr="006500E2">
        <w:rPr>
          <w:rFonts w:asciiTheme="majorHAnsi" w:hAnsiTheme="majorHAnsi" w:cstheme="majorHAnsi"/>
          <w:highlight w:val="yellow"/>
        </w:rPr>
        <w:t xml:space="preserve">Decrease lamella width </w:t>
      </w:r>
      <w:r w:rsidRPr="006500E2">
        <w:rPr>
          <w:rFonts w:asciiTheme="majorHAnsi" w:hAnsiTheme="majorHAnsi" w:cstheme="majorHAnsi"/>
          <w:highlight w:val="yellow"/>
        </w:rPr>
        <w:t xml:space="preserve">by 0.5 µm for each step and use stress relief cut milling to increase lamella stability. </w:t>
      </w:r>
    </w:p>
    <w:p w14:paraId="7851B9AD" w14:textId="77777777" w:rsidR="00F318B3" w:rsidRPr="000B7F2D" w:rsidRDefault="00F318B3" w:rsidP="000B7F2D">
      <w:pPr>
        <w:pStyle w:val="NormalWeb"/>
        <w:spacing w:before="0" w:beforeAutospacing="0" w:after="0" w:afterAutospacing="0"/>
        <w:jc w:val="both"/>
        <w:rPr>
          <w:rFonts w:asciiTheme="majorHAnsi" w:hAnsiTheme="majorHAnsi" w:cstheme="majorHAnsi"/>
        </w:rPr>
      </w:pPr>
    </w:p>
    <w:p w14:paraId="2FEC26C5" w14:textId="6FD88421" w:rsidR="00676887" w:rsidRPr="000B7F2D" w:rsidRDefault="00F318B3" w:rsidP="000B7F2D">
      <w:pPr>
        <w:pStyle w:val="NormalWeb"/>
        <w:spacing w:before="0" w:beforeAutospacing="0" w:after="0" w:afterAutospacing="0"/>
        <w:jc w:val="both"/>
        <w:rPr>
          <w:rFonts w:asciiTheme="majorHAnsi" w:hAnsiTheme="majorHAnsi" w:cstheme="majorHAnsi"/>
        </w:rPr>
      </w:pPr>
      <w:r w:rsidRPr="000B7F2D">
        <w:rPr>
          <w:rFonts w:asciiTheme="majorHAnsi" w:hAnsiTheme="majorHAnsi" w:cstheme="majorHAnsi"/>
        </w:rPr>
        <w:t>NOTE: This process can be run automatically overnight</w:t>
      </w:r>
      <w:r w:rsidR="00165138" w:rsidRPr="000B7F2D">
        <w:rPr>
          <w:rFonts w:asciiTheme="majorHAnsi" w:hAnsiTheme="majorHAnsi" w:cstheme="majorHAnsi"/>
        </w:rPr>
        <w:t>.</w:t>
      </w:r>
    </w:p>
    <w:p w14:paraId="56BD2283" w14:textId="77777777" w:rsidR="00F318B3" w:rsidRPr="000B7F2D" w:rsidRDefault="00F318B3" w:rsidP="000B7F2D">
      <w:pPr>
        <w:pStyle w:val="NormalWeb"/>
        <w:spacing w:before="0" w:beforeAutospacing="0" w:after="0" w:afterAutospacing="0"/>
        <w:jc w:val="both"/>
        <w:rPr>
          <w:rFonts w:asciiTheme="majorHAnsi" w:hAnsiTheme="majorHAnsi" w:cstheme="majorHAnsi"/>
        </w:rPr>
      </w:pPr>
    </w:p>
    <w:p w14:paraId="0B9EB870" w14:textId="023A5F4D" w:rsidR="00E8725A" w:rsidRPr="000B7F2D" w:rsidRDefault="00F318B3" w:rsidP="000B7F2D">
      <w:pPr>
        <w:jc w:val="both"/>
        <w:rPr>
          <w:rFonts w:asciiTheme="majorHAnsi" w:hAnsiTheme="majorHAnsi" w:cstheme="majorHAnsi"/>
        </w:rPr>
      </w:pPr>
      <w:r w:rsidRPr="006500E2">
        <w:rPr>
          <w:rFonts w:asciiTheme="majorHAnsi" w:hAnsiTheme="majorHAnsi" w:cstheme="majorHAnsi"/>
          <w:b/>
          <w:bCs/>
          <w:highlight w:val="yellow"/>
        </w:rPr>
        <w:t>8.</w:t>
      </w:r>
      <w:r w:rsidR="009C74BE" w:rsidRPr="006500E2">
        <w:rPr>
          <w:rFonts w:asciiTheme="majorHAnsi" w:hAnsiTheme="majorHAnsi" w:cstheme="majorHAnsi"/>
          <w:b/>
          <w:bCs/>
          <w:highlight w:val="yellow"/>
        </w:rPr>
        <w:t>6</w:t>
      </w:r>
      <w:r w:rsidRPr="006500E2">
        <w:rPr>
          <w:rFonts w:asciiTheme="majorHAnsi" w:hAnsiTheme="majorHAnsi" w:cstheme="majorHAnsi"/>
          <w:b/>
          <w:bCs/>
          <w:highlight w:val="yellow"/>
        </w:rPr>
        <w:t xml:space="preserve">. </w:t>
      </w:r>
      <w:r w:rsidR="0040362F" w:rsidRPr="006500E2">
        <w:rPr>
          <w:rFonts w:asciiTheme="majorHAnsi" w:hAnsiTheme="majorHAnsi" w:cstheme="majorHAnsi"/>
          <w:highlight w:val="yellow"/>
        </w:rPr>
        <w:t xml:space="preserve">Polish lamella from ~300 nm down to 100–200 nm using ion beam currents of </w:t>
      </w:r>
      <w:r w:rsidR="0040362F" w:rsidRPr="006500E2">
        <w:rPr>
          <w:rStyle w:val="Strong"/>
          <w:rFonts w:asciiTheme="majorHAnsi" w:hAnsiTheme="majorHAnsi" w:cstheme="majorHAnsi"/>
          <w:b w:val="0"/>
          <w:bCs w:val="0"/>
          <w:highlight w:val="yellow"/>
        </w:rPr>
        <w:t xml:space="preserve">10–50 </w:t>
      </w:r>
      <w:proofErr w:type="spellStart"/>
      <w:r w:rsidR="0040362F" w:rsidRPr="006500E2">
        <w:rPr>
          <w:rStyle w:val="Strong"/>
          <w:rFonts w:asciiTheme="majorHAnsi" w:hAnsiTheme="majorHAnsi" w:cstheme="majorHAnsi"/>
          <w:b w:val="0"/>
          <w:bCs w:val="0"/>
          <w:highlight w:val="yellow"/>
        </w:rPr>
        <w:t>pA</w:t>
      </w:r>
      <w:r w:rsidR="00694F82" w:rsidRPr="006500E2">
        <w:rPr>
          <w:rFonts w:asciiTheme="majorHAnsi" w:hAnsiTheme="majorHAnsi" w:cstheme="majorHAnsi"/>
          <w:highlight w:val="yellow"/>
        </w:rPr>
        <w:t>.</w:t>
      </w:r>
      <w:proofErr w:type="spellEnd"/>
      <w:r w:rsidR="00694F82" w:rsidRPr="000B7F2D">
        <w:rPr>
          <w:rFonts w:asciiTheme="majorHAnsi" w:hAnsiTheme="majorHAnsi" w:cstheme="majorHAnsi"/>
        </w:rPr>
        <w:t xml:space="preserve"> </w:t>
      </w:r>
    </w:p>
    <w:p w14:paraId="5F11F69E" w14:textId="7A1242C2" w:rsidR="00E8725A" w:rsidRPr="000B7F2D" w:rsidRDefault="00E8725A" w:rsidP="000B7F2D">
      <w:pPr>
        <w:jc w:val="both"/>
        <w:rPr>
          <w:rFonts w:asciiTheme="majorHAnsi" w:hAnsiTheme="majorHAnsi" w:cstheme="majorHAnsi"/>
        </w:rPr>
      </w:pPr>
    </w:p>
    <w:p w14:paraId="30ED75BE" w14:textId="204354E3" w:rsidR="00E8725A" w:rsidRPr="000B7F2D" w:rsidRDefault="00F318B3" w:rsidP="000B7F2D">
      <w:pPr>
        <w:jc w:val="both"/>
        <w:rPr>
          <w:rFonts w:asciiTheme="majorHAnsi" w:hAnsiTheme="majorHAnsi" w:cstheme="majorHAnsi"/>
        </w:rPr>
      </w:pPr>
      <w:r w:rsidRPr="000B7F2D">
        <w:rPr>
          <w:rFonts w:asciiTheme="majorHAnsi" w:hAnsiTheme="majorHAnsi" w:cstheme="majorHAnsi"/>
          <w:b/>
          <w:bCs/>
        </w:rPr>
        <w:t>8.</w:t>
      </w:r>
      <w:r w:rsidR="009C74BE" w:rsidRPr="000B7F2D">
        <w:rPr>
          <w:rFonts w:asciiTheme="majorHAnsi" w:hAnsiTheme="majorHAnsi" w:cstheme="majorHAnsi"/>
          <w:b/>
          <w:bCs/>
        </w:rPr>
        <w:t>7</w:t>
      </w:r>
      <w:r w:rsidRPr="000B7F2D">
        <w:rPr>
          <w:rFonts w:asciiTheme="majorHAnsi" w:hAnsiTheme="majorHAnsi" w:cstheme="majorHAnsi"/>
          <w:b/>
          <w:bCs/>
        </w:rPr>
        <w:t xml:space="preserve">. </w:t>
      </w:r>
      <w:r w:rsidR="00676887" w:rsidRPr="000B7F2D">
        <w:rPr>
          <w:rFonts w:asciiTheme="majorHAnsi" w:hAnsiTheme="majorHAnsi" w:cstheme="majorHAnsi"/>
        </w:rPr>
        <w:t xml:space="preserve">For correlative light and electron microscopy (CLEM), acquire fluorescence images of the polished lamella using the </w:t>
      </w:r>
      <w:r w:rsidR="00A753C7" w:rsidRPr="000B7F2D">
        <w:rPr>
          <w:rFonts w:asciiTheme="majorHAnsi" w:hAnsiTheme="majorHAnsi" w:cstheme="majorHAnsi"/>
        </w:rPr>
        <w:t>cryo-fluorescence</w:t>
      </w:r>
      <w:r w:rsidR="00676887" w:rsidRPr="000B7F2D">
        <w:rPr>
          <w:rFonts w:asciiTheme="majorHAnsi" w:hAnsiTheme="majorHAnsi" w:cstheme="majorHAnsi"/>
        </w:rPr>
        <w:t xml:space="preserve"> system to localize features of interest prior to TEM imaging.</w:t>
      </w:r>
    </w:p>
    <w:p w14:paraId="6FC9313C" w14:textId="77777777" w:rsidR="00676887" w:rsidRPr="000B7F2D" w:rsidRDefault="00676887" w:rsidP="000B7F2D">
      <w:pPr>
        <w:jc w:val="both"/>
        <w:rPr>
          <w:rFonts w:asciiTheme="majorHAnsi" w:hAnsiTheme="majorHAnsi" w:cstheme="majorHAnsi"/>
        </w:rPr>
      </w:pPr>
    </w:p>
    <w:p w14:paraId="178864D0" w14:textId="3F13F8DF" w:rsidR="00034E67" w:rsidRPr="000B7F2D" w:rsidRDefault="003A0C5E" w:rsidP="000B7F2D">
      <w:pPr>
        <w:jc w:val="both"/>
        <w:rPr>
          <w:rFonts w:asciiTheme="majorHAnsi" w:hAnsiTheme="majorHAnsi" w:cstheme="majorHAnsi"/>
        </w:rPr>
      </w:pPr>
      <w:r w:rsidRPr="000B7F2D">
        <w:rPr>
          <w:rFonts w:asciiTheme="majorHAnsi" w:hAnsiTheme="majorHAnsi" w:cstheme="majorHAnsi"/>
        </w:rPr>
        <w:t>NOTE:</w:t>
      </w:r>
      <w:r w:rsidRPr="000B7F2D">
        <w:rPr>
          <w:rFonts w:asciiTheme="majorHAnsi" w:hAnsiTheme="majorHAnsi" w:cstheme="majorHAnsi"/>
          <w:b/>
          <w:bCs/>
        </w:rPr>
        <w:t xml:space="preserve"> </w:t>
      </w:r>
      <w:r w:rsidR="00676887" w:rsidRPr="000B7F2D">
        <w:rPr>
          <w:rFonts w:asciiTheme="majorHAnsi" w:hAnsiTheme="majorHAnsi" w:cstheme="majorHAnsi"/>
        </w:rPr>
        <w:t>Minimize storage time of polished lamella in liquid nitrogen between FIB-SEM and TEM sessions to reduce ice contamination.</w:t>
      </w:r>
    </w:p>
    <w:p w14:paraId="13F79FA6" w14:textId="77777777" w:rsidR="004E31A5" w:rsidRPr="000B7F2D" w:rsidRDefault="004E31A5" w:rsidP="000B7F2D">
      <w:pPr>
        <w:jc w:val="both"/>
        <w:rPr>
          <w:rFonts w:asciiTheme="majorHAnsi" w:hAnsiTheme="majorHAnsi" w:cstheme="majorHAnsi"/>
        </w:rPr>
      </w:pPr>
    </w:p>
    <w:p w14:paraId="6AD742CC" w14:textId="5C333C7B" w:rsidR="00B02F40" w:rsidRPr="000B7F2D" w:rsidRDefault="00040D64" w:rsidP="000B7F2D">
      <w:pPr>
        <w:pStyle w:val="Heading3"/>
        <w:numPr>
          <w:ilvl w:val="0"/>
          <w:numId w:val="37"/>
        </w:numPr>
        <w:spacing w:before="0"/>
        <w:ind w:left="0" w:firstLine="0"/>
        <w:jc w:val="both"/>
        <w:rPr>
          <w:rFonts w:asciiTheme="majorHAnsi" w:hAnsiTheme="majorHAnsi" w:cstheme="majorHAnsi"/>
          <w:color w:val="auto"/>
        </w:rPr>
      </w:pPr>
      <w:r w:rsidRPr="000B7F2D">
        <w:rPr>
          <w:rFonts w:asciiTheme="majorHAnsi" w:hAnsiTheme="majorHAnsi" w:cstheme="majorHAnsi"/>
          <w:color w:val="auto"/>
        </w:rPr>
        <w:t>Cryo-electron tomography</w:t>
      </w:r>
    </w:p>
    <w:p w14:paraId="5C7CAA17" w14:textId="77777777" w:rsidR="003A0C5E" w:rsidRPr="000B7F2D" w:rsidRDefault="003A0C5E" w:rsidP="000B7F2D">
      <w:pPr>
        <w:pStyle w:val="ListParagraph"/>
        <w:spacing w:after="0" w:line="240" w:lineRule="auto"/>
        <w:ind w:left="0"/>
        <w:jc w:val="both"/>
        <w:rPr>
          <w:rFonts w:asciiTheme="majorHAnsi" w:hAnsiTheme="majorHAnsi" w:cstheme="majorHAnsi"/>
          <w:sz w:val="24"/>
          <w:szCs w:val="24"/>
        </w:rPr>
      </w:pPr>
    </w:p>
    <w:p w14:paraId="014241D8" w14:textId="55B89AE7" w:rsidR="00B02F40" w:rsidRPr="000B7F2D" w:rsidRDefault="003A0C5E" w:rsidP="000B7F2D">
      <w:pPr>
        <w:jc w:val="both"/>
        <w:rPr>
          <w:rFonts w:asciiTheme="majorHAnsi" w:hAnsiTheme="majorHAnsi" w:cstheme="majorHAnsi"/>
        </w:rPr>
      </w:pPr>
      <w:r w:rsidRPr="000B7F2D">
        <w:rPr>
          <w:rFonts w:asciiTheme="majorHAnsi" w:hAnsiTheme="majorHAnsi" w:cstheme="majorHAnsi"/>
        </w:rPr>
        <w:t>NOTE: Cryo-electron tomography is performed using a 300</w:t>
      </w:r>
      <w:r w:rsidR="00E67BC5" w:rsidRPr="000B7F2D">
        <w:rPr>
          <w:rFonts w:asciiTheme="majorHAnsi" w:hAnsiTheme="majorHAnsi" w:cstheme="majorHAnsi"/>
        </w:rPr>
        <w:t xml:space="preserve"> </w:t>
      </w:r>
      <w:r w:rsidRPr="000B7F2D">
        <w:rPr>
          <w:rFonts w:asciiTheme="majorHAnsi" w:hAnsiTheme="majorHAnsi" w:cstheme="majorHAnsi"/>
        </w:rPr>
        <w:t xml:space="preserve">kV </w:t>
      </w:r>
      <w:r w:rsidR="00F32562" w:rsidRPr="000B7F2D">
        <w:rPr>
          <w:rFonts w:asciiTheme="majorHAnsi" w:hAnsiTheme="majorHAnsi" w:cstheme="majorHAnsi"/>
        </w:rPr>
        <w:t>cryo-</w:t>
      </w:r>
      <w:r w:rsidRPr="000B7F2D">
        <w:rPr>
          <w:rFonts w:asciiTheme="majorHAnsi" w:hAnsiTheme="majorHAnsi" w:cstheme="majorHAnsi"/>
        </w:rPr>
        <w:t>TEM equipped with a post-column energy filter with a final slit width of 20 eV and a K3 direct electro</w:t>
      </w:r>
      <w:r w:rsidR="001A6187" w:rsidRPr="000B7F2D">
        <w:rPr>
          <w:rFonts w:asciiTheme="majorHAnsi" w:hAnsiTheme="majorHAnsi" w:cstheme="majorHAnsi"/>
        </w:rPr>
        <w:t>n</w:t>
      </w:r>
      <w:r w:rsidRPr="000B7F2D">
        <w:rPr>
          <w:rFonts w:asciiTheme="majorHAnsi" w:hAnsiTheme="majorHAnsi" w:cstheme="majorHAnsi"/>
        </w:rPr>
        <w:t xml:space="preserve"> detector. Microscope operation is </w:t>
      </w:r>
      <w:r w:rsidR="00462B6E" w:rsidRPr="000B7F2D">
        <w:rPr>
          <w:rFonts w:asciiTheme="majorHAnsi" w:hAnsiTheme="majorHAnsi" w:cstheme="majorHAnsi"/>
        </w:rPr>
        <w:t>performed</w:t>
      </w:r>
      <w:r w:rsidRPr="000B7F2D">
        <w:rPr>
          <w:rFonts w:asciiTheme="majorHAnsi" w:hAnsiTheme="majorHAnsi" w:cstheme="majorHAnsi"/>
        </w:rPr>
        <w:t xml:space="preserve"> </w:t>
      </w:r>
      <w:r w:rsidR="00166952" w:rsidRPr="000B7F2D">
        <w:rPr>
          <w:rFonts w:asciiTheme="majorHAnsi" w:hAnsiTheme="majorHAnsi" w:cstheme="majorHAnsi"/>
        </w:rPr>
        <w:t>as described previously</w:t>
      </w:r>
      <w:r w:rsidR="001B7B98" w:rsidRPr="000B7F2D">
        <w:rPr>
          <w:rFonts w:asciiTheme="majorHAnsi" w:hAnsiTheme="majorHAnsi" w:cstheme="majorHAnsi"/>
          <w:vertAlign w:val="superscript"/>
        </w:rPr>
        <w:t>22</w:t>
      </w:r>
      <w:r w:rsidRPr="000B7F2D">
        <w:rPr>
          <w:rFonts w:asciiTheme="majorHAnsi" w:hAnsiTheme="majorHAnsi" w:cstheme="majorHAnsi"/>
        </w:rPr>
        <w:t>.</w:t>
      </w:r>
    </w:p>
    <w:p w14:paraId="789C8E51" w14:textId="77777777" w:rsidR="009A1D4C" w:rsidRPr="000B7F2D" w:rsidRDefault="009A1D4C" w:rsidP="000B7F2D">
      <w:pPr>
        <w:jc w:val="both"/>
        <w:rPr>
          <w:rFonts w:asciiTheme="majorHAnsi" w:hAnsiTheme="majorHAnsi" w:cstheme="majorHAnsi"/>
          <w:b/>
          <w:bCs/>
        </w:rPr>
      </w:pPr>
    </w:p>
    <w:p w14:paraId="17A8188C" w14:textId="1E3FF488" w:rsidR="00676887" w:rsidRPr="000B7F2D" w:rsidRDefault="00F32562"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Load EM grids</w:t>
      </w:r>
      <w:r w:rsidR="009A1D4C" w:rsidRPr="000B7F2D">
        <w:rPr>
          <w:rFonts w:asciiTheme="majorHAnsi" w:hAnsiTheme="majorHAnsi" w:cstheme="majorHAnsi"/>
          <w:sz w:val="24"/>
          <w:szCs w:val="24"/>
        </w:rPr>
        <w:t xml:space="preserve"> into the </w:t>
      </w:r>
      <w:r w:rsidRPr="000B7F2D">
        <w:rPr>
          <w:rFonts w:asciiTheme="majorHAnsi" w:hAnsiTheme="majorHAnsi" w:cstheme="majorHAnsi"/>
          <w:sz w:val="24"/>
          <w:szCs w:val="24"/>
        </w:rPr>
        <w:t>cryo-</w:t>
      </w:r>
      <w:r w:rsidR="009A1D4C" w:rsidRPr="000B7F2D">
        <w:rPr>
          <w:rFonts w:asciiTheme="majorHAnsi" w:hAnsiTheme="majorHAnsi" w:cstheme="majorHAnsi"/>
          <w:sz w:val="24"/>
          <w:szCs w:val="24"/>
        </w:rPr>
        <w:t>TEM under liquid nitrogen temperatures.</w:t>
      </w:r>
      <w:r w:rsidR="009F4B92" w:rsidRPr="000B7F2D">
        <w:rPr>
          <w:rFonts w:asciiTheme="majorHAnsi" w:hAnsiTheme="majorHAnsi" w:cstheme="majorHAnsi"/>
          <w:sz w:val="24"/>
          <w:szCs w:val="24"/>
        </w:rPr>
        <w:t xml:space="preserve"> </w:t>
      </w:r>
      <w:r w:rsidR="00480A3E" w:rsidRPr="000B7F2D">
        <w:rPr>
          <w:rFonts w:asciiTheme="majorHAnsi" w:hAnsiTheme="majorHAnsi" w:cstheme="majorHAnsi"/>
          <w:sz w:val="24"/>
          <w:szCs w:val="24"/>
        </w:rPr>
        <w:t>Calibrate image shifts between the used magnifications.</w:t>
      </w:r>
    </w:p>
    <w:p w14:paraId="1324AACD" w14:textId="5CB23156" w:rsidR="009F4B92" w:rsidRPr="000B7F2D" w:rsidRDefault="009F4B92" w:rsidP="000B7F2D">
      <w:pPr>
        <w:jc w:val="both"/>
        <w:rPr>
          <w:rFonts w:asciiTheme="majorHAnsi" w:hAnsiTheme="majorHAnsi" w:cstheme="majorHAnsi"/>
        </w:rPr>
      </w:pPr>
    </w:p>
    <w:p w14:paraId="2A2F6B7E" w14:textId="55A520F4" w:rsidR="00B72DF5" w:rsidRPr="000B7F2D" w:rsidRDefault="00040D64" w:rsidP="000B7F2D">
      <w:pPr>
        <w:pStyle w:val="ListParagraph"/>
        <w:numPr>
          <w:ilvl w:val="1"/>
          <w:numId w:val="37"/>
        </w:numPr>
        <w:spacing w:after="0" w:line="240" w:lineRule="auto"/>
        <w:ind w:left="0" w:firstLine="0"/>
        <w:jc w:val="both"/>
        <w:rPr>
          <w:rFonts w:asciiTheme="majorHAnsi" w:hAnsiTheme="majorHAnsi" w:cstheme="majorHAnsi"/>
          <w:sz w:val="24"/>
          <w:szCs w:val="24"/>
        </w:rPr>
      </w:pPr>
      <w:r w:rsidRPr="000B7F2D">
        <w:rPr>
          <w:rFonts w:asciiTheme="majorHAnsi" w:hAnsiTheme="majorHAnsi" w:cstheme="majorHAnsi"/>
          <w:sz w:val="24"/>
          <w:szCs w:val="24"/>
        </w:rPr>
        <w:t xml:space="preserve">Acquire grid overview image </w:t>
      </w:r>
      <w:r w:rsidR="00165138" w:rsidRPr="000B7F2D">
        <w:rPr>
          <w:rFonts w:asciiTheme="majorHAnsi" w:hAnsiTheme="majorHAnsi" w:cstheme="majorHAnsi"/>
          <w:sz w:val="24"/>
          <w:szCs w:val="24"/>
        </w:rPr>
        <w:t>using the full montage</w:t>
      </w:r>
      <w:r w:rsidR="009A1D4C" w:rsidRPr="000B7F2D">
        <w:rPr>
          <w:rFonts w:asciiTheme="majorHAnsi" w:hAnsiTheme="majorHAnsi" w:cstheme="majorHAnsi"/>
          <w:sz w:val="24"/>
          <w:szCs w:val="24"/>
        </w:rPr>
        <w:t xml:space="preserve"> function with a 6</w:t>
      </w:r>
      <w:r w:rsidR="00016C54" w:rsidRPr="000B7F2D">
        <w:rPr>
          <w:rFonts w:asciiTheme="majorHAnsi" w:hAnsiTheme="majorHAnsi" w:cstheme="majorHAnsi"/>
          <w:sz w:val="24"/>
          <w:szCs w:val="24"/>
        </w:rPr>
        <w:t xml:space="preserve"> </w:t>
      </w:r>
      <w:r w:rsidR="009A1D4C" w:rsidRPr="000B7F2D">
        <w:rPr>
          <w:rFonts w:asciiTheme="majorHAnsi" w:hAnsiTheme="majorHAnsi" w:cstheme="majorHAnsi"/>
          <w:sz w:val="24"/>
          <w:szCs w:val="24"/>
        </w:rPr>
        <w:t>x</w:t>
      </w:r>
      <w:r w:rsidR="00016C54" w:rsidRPr="000B7F2D">
        <w:rPr>
          <w:rFonts w:asciiTheme="majorHAnsi" w:hAnsiTheme="majorHAnsi" w:cstheme="majorHAnsi"/>
          <w:sz w:val="24"/>
          <w:szCs w:val="24"/>
        </w:rPr>
        <w:t xml:space="preserve"> </w:t>
      </w:r>
      <w:r w:rsidR="009A1D4C" w:rsidRPr="000B7F2D">
        <w:rPr>
          <w:rFonts w:asciiTheme="majorHAnsi" w:hAnsiTheme="majorHAnsi" w:cstheme="majorHAnsi"/>
          <w:sz w:val="24"/>
          <w:szCs w:val="24"/>
        </w:rPr>
        <w:t>9 montage at 135x magnification.</w:t>
      </w:r>
    </w:p>
    <w:p w14:paraId="6391A94E" w14:textId="4F40F013" w:rsidR="00556560" w:rsidRPr="000B7F2D" w:rsidRDefault="00556560" w:rsidP="000B7F2D">
      <w:pPr>
        <w:jc w:val="both"/>
        <w:rPr>
          <w:rFonts w:asciiTheme="majorHAnsi" w:hAnsiTheme="majorHAnsi" w:cstheme="majorHAnsi"/>
        </w:rPr>
      </w:pPr>
    </w:p>
    <w:p w14:paraId="0946F33B" w14:textId="0E18D2CF" w:rsidR="00556560" w:rsidRPr="000B7F2D" w:rsidRDefault="00016C54" w:rsidP="000B7F2D">
      <w:pPr>
        <w:jc w:val="both"/>
        <w:rPr>
          <w:rFonts w:asciiTheme="majorHAnsi" w:hAnsiTheme="majorHAnsi" w:cstheme="majorHAnsi"/>
        </w:rPr>
      </w:pPr>
      <w:r w:rsidRPr="000B7F2D">
        <w:rPr>
          <w:rFonts w:asciiTheme="majorHAnsi" w:hAnsiTheme="majorHAnsi" w:cstheme="majorHAnsi"/>
          <w:b/>
          <w:bCs/>
        </w:rPr>
        <w:lastRenderedPageBreak/>
        <w:t xml:space="preserve">9.3. </w:t>
      </w:r>
      <w:r w:rsidRPr="000B7F2D">
        <w:rPr>
          <w:rFonts w:asciiTheme="majorHAnsi" w:hAnsiTheme="majorHAnsi" w:cstheme="majorHAnsi"/>
        </w:rPr>
        <w:t>Acquire square overview images of lamella at 530x magnification. Calibrate image shifts between the used magnifications.</w:t>
      </w:r>
    </w:p>
    <w:p w14:paraId="036B8297" w14:textId="77777777" w:rsidR="00556560" w:rsidRPr="000B7F2D" w:rsidRDefault="00556560" w:rsidP="000B7F2D">
      <w:pPr>
        <w:jc w:val="both"/>
        <w:rPr>
          <w:rFonts w:asciiTheme="majorHAnsi" w:hAnsiTheme="majorHAnsi" w:cstheme="majorHAnsi"/>
          <w:b/>
          <w:bCs/>
        </w:rPr>
      </w:pPr>
    </w:p>
    <w:p w14:paraId="3EAB3899" w14:textId="639E1DCD" w:rsidR="00B72DF5" w:rsidRPr="000B7F2D" w:rsidRDefault="00D544E1" w:rsidP="000B7F2D">
      <w:pPr>
        <w:jc w:val="both"/>
        <w:rPr>
          <w:rFonts w:asciiTheme="majorHAnsi" w:hAnsiTheme="majorHAnsi" w:cstheme="majorHAnsi"/>
        </w:rPr>
      </w:pPr>
      <w:r w:rsidRPr="000B7F2D">
        <w:rPr>
          <w:rFonts w:asciiTheme="majorHAnsi" w:hAnsiTheme="majorHAnsi" w:cstheme="majorHAnsi"/>
          <w:b/>
          <w:bCs/>
        </w:rPr>
        <w:t xml:space="preserve">9.4. </w:t>
      </w:r>
      <w:r w:rsidR="00165138" w:rsidRPr="000B7F2D">
        <w:rPr>
          <w:rFonts w:asciiTheme="majorHAnsi" w:hAnsiTheme="majorHAnsi" w:cstheme="majorHAnsi"/>
        </w:rPr>
        <w:t>P</w:t>
      </w:r>
      <w:r w:rsidRPr="000B7F2D">
        <w:rPr>
          <w:rFonts w:asciiTheme="majorHAnsi" w:hAnsiTheme="majorHAnsi" w:cstheme="majorHAnsi"/>
        </w:rPr>
        <w:t xml:space="preserve">erform direct alignments (pivot points, beam shift, C2 centering, C3 centering, rotation center) at data collection magnification. Perform the energy filter tuning </w:t>
      </w:r>
      <w:r w:rsidR="00245786" w:rsidRPr="000B7F2D">
        <w:rPr>
          <w:rFonts w:asciiTheme="majorHAnsi" w:hAnsiTheme="majorHAnsi" w:cstheme="majorHAnsi"/>
        </w:rPr>
        <w:t>to optimize energy filter optics.</w:t>
      </w:r>
      <w:r w:rsidR="00556560" w:rsidRPr="000B7F2D">
        <w:rPr>
          <w:rFonts w:asciiTheme="majorHAnsi" w:hAnsiTheme="majorHAnsi" w:cstheme="majorHAnsi"/>
        </w:rPr>
        <w:t xml:space="preserve"> Acquire a camera gain for gain correction.</w:t>
      </w:r>
    </w:p>
    <w:p w14:paraId="7E114D30" w14:textId="77777777" w:rsidR="00B72DF5" w:rsidRPr="000B7F2D" w:rsidRDefault="00B72DF5" w:rsidP="000B7F2D">
      <w:pPr>
        <w:jc w:val="both"/>
        <w:rPr>
          <w:rFonts w:asciiTheme="majorHAnsi" w:hAnsiTheme="majorHAnsi" w:cstheme="majorHAnsi"/>
        </w:rPr>
      </w:pPr>
    </w:p>
    <w:p w14:paraId="3B1BA714" w14:textId="691509E6" w:rsidR="009F4B92" w:rsidRPr="000B7F2D" w:rsidRDefault="00447CCD" w:rsidP="000B7F2D">
      <w:pPr>
        <w:jc w:val="both"/>
        <w:rPr>
          <w:rFonts w:asciiTheme="majorHAnsi" w:hAnsiTheme="majorHAnsi" w:cstheme="majorHAnsi"/>
        </w:rPr>
      </w:pPr>
      <w:r w:rsidRPr="000B7F2D">
        <w:rPr>
          <w:rFonts w:asciiTheme="majorHAnsi" w:hAnsiTheme="majorHAnsi" w:cstheme="majorHAnsi"/>
          <w:b/>
          <w:bCs/>
        </w:rPr>
        <w:t xml:space="preserve">9.5. </w:t>
      </w:r>
      <w:r w:rsidRPr="000B7F2D">
        <w:rPr>
          <w:rFonts w:asciiTheme="majorHAnsi" w:hAnsiTheme="majorHAnsi" w:cstheme="majorHAnsi"/>
        </w:rPr>
        <w:t>Acquire montaged overview images of the lamella at 8,700x magnification, covering the whole lamella</w:t>
      </w:r>
      <w:r w:rsidR="00165138" w:rsidRPr="000B7F2D">
        <w:rPr>
          <w:rFonts w:asciiTheme="majorHAnsi" w:hAnsiTheme="majorHAnsi" w:cstheme="majorHAnsi"/>
        </w:rPr>
        <w:t xml:space="preserve"> using the montage polygon setup</w:t>
      </w:r>
      <w:r w:rsidRPr="000B7F2D">
        <w:rPr>
          <w:rFonts w:asciiTheme="majorHAnsi" w:hAnsiTheme="majorHAnsi" w:cstheme="majorHAnsi"/>
        </w:rPr>
        <w:t xml:space="preserve">. </w:t>
      </w:r>
      <w:r w:rsidR="00556560" w:rsidRPr="000B7F2D">
        <w:rPr>
          <w:rFonts w:asciiTheme="majorHAnsi" w:hAnsiTheme="majorHAnsi" w:cstheme="majorHAnsi"/>
        </w:rPr>
        <w:t>Calibrate image shifts between the used magnifications.</w:t>
      </w:r>
    </w:p>
    <w:p w14:paraId="15380B1D" w14:textId="3E1284E7" w:rsidR="00B72DF5" w:rsidRPr="000B7F2D" w:rsidRDefault="00B72DF5" w:rsidP="000B7F2D">
      <w:pPr>
        <w:jc w:val="both"/>
        <w:rPr>
          <w:rFonts w:asciiTheme="majorHAnsi" w:hAnsiTheme="majorHAnsi" w:cstheme="majorHAnsi"/>
        </w:rPr>
      </w:pPr>
    </w:p>
    <w:p w14:paraId="67815C78" w14:textId="0D714C71" w:rsidR="00B72DF5" w:rsidRPr="000B7F2D" w:rsidRDefault="00447CCD" w:rsidP="000B7F2D">
      <w:pPr>
        <w:jc w:val="both"/>
        <w:rPr>
          <w:rFonts w:asciiTheme="majorHAnsi" w:hAnsiTheme="majorHAnsi" w:cstheme="majorHAnsi"/>
        </w:rPr>
      </w:pPr>
      <w:r w:rsidRPr="000B7F2D">
        <w:rPr>
          <w:rFonts w:asciiTheme="majorHAnsi" w:hAnsiTheme="majorHAnsi" w:cstheme="majorHAnsi"/>
          <w:b/>
          <w:bCs/>
        </w:rPr>
        <w:t xml:space="preserve">9.6. </w:t>
      </w:r>
      <w:r w:rsidRPr="000B7F2D">
        <w:rPr>
          <w:rFonts w:asciiTheme="majorHAnsi" w:hAnsiTheme="majorHAnsi" w:cstheme="majorHAnsi"/>
        </w:rPr>
        <w:t xml:space="preserve">Load fluorescence images into the software and correlate with the lamella overviews to localize the feature of interest. </w:t>
      </w:r>
    </w:p>
    <w:p w14:paraId="5D63B1C6" w14:textId="4231F052" w:rsidR="00B72DF5" w:rsidRPr="000B7F2D" w:rsidRDefault="00B72DF5" w:rsidP="000B7F2D">
      <w:pPr>
        <w:jc w:val="both"/>
        <w:rPr>
          <w:rFonts w:asciiTheme="majorHAnsi" w:hAnsiTheme="majorHAnsi" w:cstheme="majorHAnsi"/>
        </w:rPr>
      </w:pPr>
    </w:p>
    <w:p w14:paraId="01F6AEC8" w14:textId="11B63A30" w:rsidR="001A6187" w:rsidRPr="000B7F2D" w:rsidRDefault="00447CCD" w:rsidP="000B7F2D">
      <w:pPr>
        <w:pBdr>
          <w:top w:val="nil"/>
          <w:left w:val="nil"/>
          <w:bottom w:val="nil"/>
          <w:right w:val="nil"/>
          <w:between w:val="nil"/>
        </w:pBdr>
        <w:jc w:val="both"/>
        <w:rPr>
          <w:rFonts w:asciiTheme="majorHAnsi" w:hAnsiTheme="majorHAnsi" w:cstheme="majorHAnsi"/>
          <w:b/>
        </w:rPr>
      </w:pPr>
      <w:r w:rsidRPr="000B7F2D">
        <w:rPr>
          <w:rFonts w:asciiTheme="majorHAnsi" w:hAnsiTheme="majorHAnsi" w:cstheme="majorHAnsi"/>
          <w:b/>
          <w:bCs/>
        </w:rPr>
        <w:t xml:space="preserve">9.7. </w:t>
      </w:r>
      <w:r w:rsidR="00556560" w:rsidRPr="000B7F2D">
        <w:rPr>
          <w:rFonts w:asciiTheme="majorHAnsi" w:hAnsiTheme="majorHAnsi" w:cstheme="majorHAnsi"/>
        </w:rPr>
        <w:t xml:space="preserve">Calibrate image shifts between the used magnifications. </w:t>
      </w:r>
      <w:r w:rsidR="00985697" w:rsidRPr="000B7F2D">
        <w:rPr>
          <w:rFonts w:asciiTheme="majorHAnsi" w:hAnsiTheme="majorHAnsi" w:cstheme="majorHAnsi"/>
        </w:rPr>
        <w:t>Set up sites for tilt series data collection</w:t>
      </w:r>
      <w:r w:rsidR="00245786" w:rsidRPr="000B7F2D">
        <w:rPr>
          <w:rFonts w:asciiTheme="majorHAnsi" w:hAnsiTheme="majorHAnsi" w:cstheme="majorHAnsi"/>
        </w:rPr>
        <w:t xml:space="preserve"> at 26,000x at a target defocus of -5 µm using a dose-symmetric dose scheme. Tilt series start</w:t>
      </w:r>
      <w:r w:rsidR="007B5C07" w:rsidRPr="000B7F2D">
        <w:rPr>
          <w:rFonts w:asciiTheme="majorHAnsi" w:hAnsiTheme="majorHAnsi" w:cstheme="majorHAnsi"/>
        </w:rPr>
        <w:t>s</w:t>
      </w:r>
      <w:r w:rsidR="00245786" w:rsidRPr="000B7F2D">
        <w:rPr>
          <w:rFonts w:asciiTheme="majorHAnsi" w:hAnsiTheme="majorHAnsi" w:cstheme="majorHAnsi"/>
        </w:rPr>
        <w:t xml:space="preserve"> from a pretilt of 10° and range</w:t>
      </w:r>
      <w:r w:rsidR="00311C75" w:rsidRPr="000B7F2D">
        <w:rPr>
          <w:rFonts w:asciiTheme="majorHAnsi" w:hAnsiTheme="majorHAnsi" w:cstheme="majorHAnsi"/>
        </w:rPr>
        <w:t>s</w:t>
      </w:r>
      <w:r w:rsidR="00245786" w:rsidRPr="000B7F2D">
        <w:rPr>
          <w:rFonts w:asciiTheme="majorHAnsi" w:hAnsiTheme="majorHAnsi" w:cstheme="majorHAnsi"/>
        </w:rPr>
        <w:t xml:space="preserve"> from +</w:t>
      </w:r>
      <w:r w:rsidR="008B236A" w:rsidRPr="000B7F2D">
        <w:rPr>
          <w:rFonts w:asciiTheme="majorHAnsi" w:hAnsiTheme="majorHAnsi" w:cstheme="majorHAnsi"/>
        </w:rPr>
        <w:t>60</w:t>
      </w:r>
      <w:r w:rsidR="00245786" w:rsidRPr="000B7F2D">
        <w:rPr>
          <w:rFonts w:asciiTheme="majorHAnsi" w:hAnsiTheme="majorHAnsi" w:cstheme="majorHAnsi"/>
        </w:rPr>
        <w:t xml:space="preserve">° </w:t>
      </w:r>
      <w:r w:rsidR="00570BBD" w:rsidRPr="000B7F2D">
        <w:rPr>
          <w:rFonts w:asciiTheme="majorHAnsi" w:hAnsiTheme="majorHAnsi" w:cstheme="majorHAnsi"/>
        </w:rPr>
        <w:t>to</w:t>
      </w:r>
      <w:r w:rsidR="00245786" w:rsidRPr="000B7F2D">
        <w:rPr>
          <w:rFonts w:asciiTheme="majorHAnsi" w:hAnsiTheme="majorHAnsi" w:cstheme="majorHAnsi"/>
        </w:rPr>
        <w:t xml:space="preserve"> -</w:t>
      </w:r>
      <w:r w:rsidR="008B236A" w:rsidRPr="000B7F2D">
        <w:rPr>
          <w:rFonts w:asciiTheme="majorHAnsi" w:hAnsiTheme="majorHAnsi" w:cstheme="majorHAnsi"/>
        </w:rPr>
        <w:t>60</w:t>
      </w:r>
      <w:r w:rsidR="00245786" w:rsidRPr="000B7F2D">
        <w:rPr>
          <w:rFonts w:asciiTheme="majorHAnsi" w:hAnsiTheme="majorHAnsi" w:cstheme="majorHAnsi"/>
        </w:rPr>
        <w:t xml:space="preserve">° </w:t>
      </w:r>
      <w:r w:rsidR="008B236A" w:rsidRPr="000B7F2D">
        <w:rPr>
          <w:rFonts w:asciiTheme="majorHAnsi" w:hAnsiTheme="majorHAnsi" w:cstheme="majorHAnsi"/>
        </w:rPr>
        <w:t>with</w:t>
      </w:r>
      <w:r w:rsidR="00245786" w:rsidRPr="000B7F2D">
        <w:rPr>
          <w:rFonts w:asciiTheme="majorHAnsi" w:hAnsiTheme="majorHAnsi" w:cstheme="majorHAnsi"/>
        </w:rPr>
        <w:t xml:space="preserve"> a </w:t>
      </w:r>
      <w:r w:rsidR="008B236A" w:rsidRPr="000B7F2D">
        <w:rPr>
          <w:rFonts w:asciiTheme="majorHAnsi" w:hAnsiTheme="majorHAnsi" w:cstheme="majorHAnsi"/>
        </w:rPr>
        <w:t>3</w:t>
      </w:r>
      <w:r w:rsidR="00245786" w:rsidRPr="000B7F2D">
        <w:rPr>
          <w:rFonts w:asciiTheme="majorHAnsi" w:hAnsiTheme="majorHAnsi" w:cstheme="majorHAnsi"/>
        </w:rPr>
        <w:t xml:space="preserve">° increment </w:t>
      </w:r>
      <w:r w:rsidR="00311C75" w:rsidRPr="000B7F2D">
        <w:rPr>
          <w:rFonts w:asciiTheme="majorHAnsi" w:hAnsiTheme="majorHAnsi" w:cstheme="majorHAnsi"/>
        </w:rPr>
        <w:t>and</w:t>
      </w:r>
      <w:r w:rsidR="00245786" w:rsidRPr="000B7F2D">
        <w:rPr>
          <w:rFonts w:asciiTheme="majorHAnsi" w:hAnsiTheme="majorHAnsi" w:cstheme="majorHAnsi"/>
        </w:rPr>
        <w:t xml:space="preserve"> a total dose of </w:t>
      </w:r>
      <w:r w:rsidR="00311C75" w:rsidRPr="000B7F2D">
        <w:rPr>
          <w:rFonts w:asciiTheme="majorHAnsi" w:hAnsiTheme="majorHAnsi" w:cstheme="majorHAnsi"/>
        </w:rPr>
        <w:t>~</w:t>
      </w:r>
      <w:r w:rsidR="007B5C07" w:rsidRPr="000B7F2D">
        <w:rPr>
          <w:rFonts w:asciiTheme="majorHAnsi" w:hAnsiTheme="majorHAnsi" w:cstheme="majorHAnsi"/>
        </w:rPr>
        <w:t>140</w:t>
      </w:r>
      <w:r w:rsidR="00311C75" w:rsidRPr="000B7F2D">
        <w:rPr>
          <w:rFonts w:asciiTheme="majorHAnsi" w:hAnsiTheme="majorHAnsi" w:cstheme="majorHAnsi"/>
        </w:rPr>
        <w:t xml:space="preserve"> </w:t>
      </w:r>
      <w:r w:rsidR="00245786" w:rsidRPr="000B7F2D">
        <w:rPr>
          <w:rFonts w:asciiTheme="majorHAnsi" w:hAnsiTheme="majorHAnsi" w:cstheme="majorHAnsi"/>
        </w:rPr>
        <w:t>e/Å</w:t>
      </w:r>
      <w:r w:rsidR="00245786" w:rsidRPr="000B7F2D">
        <w:rPr>
          <w:rFonts w:asciiTheme="majorHAnsi" w:hAnsiTheme="majorHAnsi" w:cstheme="majorHAnsi"/>
          <w:vertAlign w:val="superscript"/>
        </w:rPr>
        <w:t>2</w:t>
      </w:r>
      <w:r w:rsidR="00245786" w:rsidRPr="000B7F2D">
        <w:rPr>
          <w:rFonts w:asciiTheme="majorHAnsi" w:hAnsiTheme="majorHAnsi" w:cstheme="majorHAnsi"/>
        </w:rPr>
        <w:t>.</w:t>
      </w:r>
      <w:r w:rsidR="008B236A" w:rsidRPr="000B7F2D">
        <w:rPr>
          <w:rFonts w:asciiTheme="majorHAnsi" w:hAnsiTheme="majorHAnsi" w:cstheme="majorHAnsi"/>
        </w:rPr>
        <w:t xml:space="preserve"> </w:t>
      </w:r>
    </w:p>
    <w:p w14:paraId="2EFD8103" w14:textId="77777777" w:rsidR="00ED6F66" w:rsidRPr="000B7F2D" w:rsidRDefault="00ED6F66" w:rsidP="000B7F2D">
      <w:pPr>
        <w:pBdr>
          <w:top w:val="nil"/>
          <w:left w:val="nil"/>
          <w:bottom w:val="nil"/>
          <w:right w:val="nil"/>
          <w:between w:val="nil"/>
        </w:pBdr>
        <w:jc w:val="both"/>
        <w:rPr>
          <w:rFonts w:asciiTheme="majorHAnsi" w:hAnsiTheme="majorHAnsi" w:cstheme="majorHAnsi"/>
          <w:b/>
        </w:rPr>
      </w:pPr>
    </w:p>
    <w:p w14:paraId="50D118B8" w14:textId="6C955DF8" w:rsidR="00ED6F66" w:rsidRPr="000B7F2D" w:rsidRDefault="00311C75" w:rsidP="000B7F2D">
      <w:pPr>
        <w:pBdr>
          <w:top w:val="nil"/>
          <w:left w:val="nil"/>
          <w:bottom w:val="nil"/>
          <w:right w:val="nil"/>
          <w:between w:val="nil"/>
        </w:pBdr>
        <w:jc w:val="both"/>
        <w:rPr>
          <w:rFonts w:asciiTheme="majorHAnsi" w:hAnsiTheme="majorHAnsi" w:cstheme="majorHAnsi"/>
          <w:b/>
        </w:rPr>
      </w:pPr>
      <w:r w:rsidRPr="000B7F2D">
        <w:rPr>
          <w:rFonts w:asciiTheme="majorHAnsi" w:hAnsiTheme="majorHAnsi" w:cstheme="majorHAnsi"/>
          <w:b/>
        </w:rPr>
        <w:t>10. Cryo-ET data processing</w:t>
      </w:r>
    </w:p>
    <w:p w14:paraId="7A312E27" w14:textId="77777777" w:rsidR="004E31A5" w:rsidRPr="000B7F2D" w:rsidRDefault="004E31A5" w:rsidP="000B7F2D">
      <w:pPr>
        <w:pBdr>
          <w:top w:val="nil"/>
          <w:left w:val="nil"/>
          <w:bottom w:val="nil"/>
          <w:right w:val="nil"/>
          <w:between w:val="nil"/>
        </w:pBdr>
        <w:jc w:val="both"/>
        <w:rPr>
          <w:rFonts w:asciiTheme="majorHAnsi" w:hAnsiTheme="majorHAnsi" w:cstheme="majorHAnsi"/>
          <w:b/>
        </w:rPr>
      </w:pPr>
    </w:p>
    <w:p w14:paraId="4777371D" w14:textId="7ABB9B93" w:rsidR="00B07678" w:rsidRPr="000B7F2D" w:rsidRDefault="00040D64" w:rsidP="000B7F2D">
      <w:pPr>
        <w:contextualSpacing/>
        <w:jc w:val="both"/>
        <w:rPr>
          <w:rFonts w:asciiTheme="majorHAnsi" w:hAnsiTheme="majorHAnsi" w:cstheme="majorHAnsi"/>
        </w:rPr>
      </w:pPr>
      <w:r w:rsidRPr="000B7F2D">
        <w:rPr>
          <w:rFonts w:asciiTheme="majorHAnsi" w:hAnsiTheme="majorHAnsi" w:cstheme="majorHAnsi"/>
        </w:rPr>
        <w:t>NOTE: The main steps for cryo-ET data processing include: 1) motion correction of raw image frames, 2) CTF estimation for tilt images, 3) tilt-series alignment, and 4) tomogram reconstruction</w:t>
      </w:r>
      <w:r w:rsidRPr="000B7F2D">
        <w:rPr>
          <w:rFonts w:asciiTheme="majorHAnsi" w:hAnsiTheme="majorHAnsi" w:cstheme="majorHAnsi"/>
          <w:vertAlign w:val="superscript"/>
        </w:rPr>
        <w:t>23</w:t>
      </w:r>
      <w:r w:rsidRPr="000B7F2D">
        <w:rPr>
          <w:rFonts w:asciiTheme="majorHAnsi" w:hAnsiTheme="majorHAnsi" w:cstheme="majorHAnsi"/>
        </w:rPr>
        <w:t>. Various software packages have been developed to perform these steps, with MotionCor</w:t>
      </w:r>
      <w:r w:rsidRPr="000B7F2D">
        <w:rPr>
          <w:rFonts w:asciiTheme="majorHAnsi" w:hAnsiTheme="majorHAnsi" w:cstheme="majorHAnsi"/>
          <w:vertAlign w:val="superscript"/>
        </w:rPr>
        <w:t>24</w:t>
      </w:r>
      <w:r w:rsidRPr="000B7F2D">
        <w:rPr>
          <w:rFonts w:asciiTheme="majorHAnsi" w:hAnsiTheme="majorHAnsi" w:cstheme="majorHAnsi"/>
        </w:rPr>
        <w:t>, IMOD</w:t>
      </w:r>
      <w:r w:rsidRPr="000B7F2D">
        <w:rPr>
          <w:rFonts w:asciiTheme="majorHAnsi" w:hAnsiTheme="majorHAnsi" w:cstheme="majorHAnsi"/>
          <w:vertAlign w:val="superscript"/>
        </w:rPr>
        <w:t>25</w:t>
      </w:r>
      <w:r w:rsidRPr="000B7F2D">
        <w:rPr>
          <w:rFonts w:asciiTheme="majorHAnsi" w:hAnsiTheme="majorHAnsi" w:cstheme="majorHAnsi"/>
        </w:rPr>
        <w:t>, and AreTomo3</w:t>
      </w:r>
      <w:r w:rsidRPr="000B7F2D">
        <w:rPr>
          <w:rFonts w:asciiTheme="majorHAnsi" w:hAnsiTheme="majorHAnsi" w:cstheme="majorHAnsi"/>
          <w:vertAlign w:val="superscript"/>
        </w:rPr>
        <w:t>26</w:t>
      </w:r>
      <w:r w:rsidRPr="000B7F2D">
        <w:rPr>
          <w:rFonts w:asciiTheme="majorHAnsi" w:hAnsiTheme="majorHAnsi" w:cstheme="majorHAnsi"/>
        </w:rPr>
        <w:t xml:space="preserve"> among the most frequently used</w:t>
      </w:r>
      <w:r w:rsidRPr="000B7F2D">
        <w:rPr>
          <w:rFonts w:asciiTheme="majorHAnsi" w:hAnsiTheme="majorHAnsi" w:cstheme="majorHAnsi"/>
          <w:vertAlign w:val="superscript"/>
        </w:rPr>
        <w:t>23</w:t>
      </w:r>
      <w:r w:rsidRPr="000B7F2D">
        <w:rPr>
          <w:rFonts w:asciiTheme="majorHAnsi" w:hAnsiTheme="majorHAnsi" w:cstheme="majorHAnsi"/>
        </w:rPr>
        <w:t xml:space="preserve">. For detailed description of all the parameters for the specific tools, we recommend referring to the corresponding manuals and tutorials. Below, we describe the workflow we used to reconstruct the tomogram shown in </w:t>
      </w:r>
      <w:r w:rsidRPr="000B7F2D">
        <w:rPr>
          <w:rFonts w:asciiTheme="majorHAnsi" w:hAnsiTheme="majorHAnsi" w:cstheme="majorHAnsi"/>
          <w:b/>
          <w:bCs/>
        </w:rPr>
        <w:t xml:space="preserve">Figure </w:t>
      </w:r>
      <w:r w:rsidR="00125677" w:rsidRPr="000B7F2D">
        <w:rPr>
          <w:rFonts w:asciiTheme="majorHAnsi" w:hAnsiTheme="majorHAnsi" w:cstheme="majorHAnsi"/>
          <w:b/>
          <w:bCs/>
        </w:rPr>
        <w:t>3</w:t>
      </w:r>
      <w:r w:rsidRPr="000B7F2D">
        <w:rPr>
          <w:rFonts w:asciiTheme="majorHAnsi" w:hAnsiTheme="majorHAnsi" w:cstheme="majorHAnsi"/>
        </w:rPr>
        <w:t>.</w:t>
      </w:r>
    </w:p>
    <w:p w14:paraId="438A29ED" w14:textId="77777777" w:rsidR="00B07678" w:rsidRPr="000B7F2D" w:rsidRDefault="00B07678" w:rsidP="000B7F2D">
      <w:pPr>
        <w:bidi/>
        <w:jc w:val="both"/>
        <w:rPr>
          <w:rFonts w:asciiTheme="majorHAnsi" w:hAnsiTheme="majorHAnsi" w:cstheme="majorHAnsi"/>
          <w:rtl/>
        </w:rPr>
      </w:pPr>
    </w:p>
    <w:p w14:paraId="16470EEC" w14:textId="003850FC" w:rsidR="004E31A5" w:rsidRPr="000B7F2D" w:rsidRDefault="00311C75" w:rsidP="000B7F2D">
      <w:pPr>
        <w:jc w:val="both"/>
        <w:rPr>
          <w:rFonts w:asciiTheme="majorHAnsi" w:hAnsiTheme="majorHAnsi" w:cstheme="majorHAnsi"/>
          <w:bCs/>
        </w:rPr>
      </w:pPr>
      <w:r w:rsidRPr="000B7F2D">
        <w:rPr>
          <w:rFonts w:asciiTheme="majorHAnsi" w:hAnsiTheme="majorHAnsi" w:cstheme="majorHAnsi"/>
          <w:bCs/>
        </w:rPr>
        <w:t>10.1. Reconstruction with AreTomo3</w:t>
      </w:r>
    </w:p>
    <w:p w14:paraId="101EA266" w14:textId="77777777" w:rsidR="004E31A5" w:rsidRPr="000B7F2D" w:rsidRDefault="004E31A5" w:rsidP="000B7F2D">
      <w:pPr>
        <w:jc w:val="both"/>
        <w:rPr>
          <w:rFonts w:asciiTheme="majorHAnsi" w:hAnsiTheme="majorHAnsi" w:cstheme="majorHAnsi"/>
          <w:b/>
        </w:rPr>
      </w:pPr>
    </w:p>
    <w:p w14:paraId="6B2EC42F" w14:textId="396F8403" w:rsidR="004E31A5" w:rsidRPr="000B7F2D" w:rsidRDefault="00040D64" w:rsidP="000B7F2D">
      <w:pPr>
        <w:jc w:val="both"/>
        <w:rPr>
          <w:rFonts w:asciiTheme="majorHAnsi" w:hAnsiTheme="majorHAnsi" w:cstheme="majorHAnsi"/>
          <w:bCs/>
        </w:rPr>
      </w:pPr>
      <w:r w:rsidRPr="000B7F2D">
        <w:rPr>
          <w:rFonts w:asciiTheme="majorHAnsi" w:hAnsiTheme="majorHAnsi" w:cstheme="majorHAnsi"/>
          <w:bCs/>
        </w:rPr>
        <w:t xml:space="preserve">NOTE: </w:t>
      </w:r>
      <w:r w:rsidR="00B07678" w:rsidRPr="000B7F2D">
        <w:rPr>
          <w:rFonts w:asciiTheme="majorHAnsi" w:hAnsiTheme="majorHAnsi" w:cstheme="majorHAnsi"/>
          <w:bCs/>
        </w:rPr>
        <w:t>AreTomo3 enables motion correction (via MotionCor2), tilt-series alignment, and tomogram reconstruction in a single command</w:t>
      </w:r>
      <w:r w:rsidR="00B07678" w:rsidRPr="000B7F2D">
        <w:rPr>
          <w:rFonts w:asciiTheme="majorHAnsi" w:hAnsiTheme="majorHAnsi" w:cstheme="majorHAnsi"/>
          <w:bCs/>
          <w:vertAlign w:val="superscript"/>
        </w:rPr>
        <w:t>26</w:t>
      </w:r>
      <w:r w:rsidR="00B07678" w:rsidRPr="000B7F2D">
        <w:rPr>
          <w:rFonts w:asciiTheme="majorHAnsi" w:hAnsiTheme="majorHAnsi" w:cstheme="majorHAnsi"/>
          <w:bCs/>
        </w:rPr>
        <w:t xml:space="preserve">. Even and odd half-tomograms are generated by default. </w:t>
      </w:r>
      <w:r w:rsidR="00493B78" w:rsidRPr="000B7F2D">
        <w:rPr>
          <w:rFonts w:asciiTheme="majorHAnsi" w:hAnsiTheme="majorHAnsi" w:cstheme="majorHAnsi"/>
          <w:bCs/>
        </w:rPr>
        <w:t>For further details, refer to the AreTomo3 guide.</w:t>
      </w:r>
    </w:p>
    <w:p w14:paraId="33E13405" w14:textId="77777777" w:rsidR="004E31A5" w:rsidRPr="000B7F2D" w:rsidRDefault="004E31A5" w:rsidP="000B7F2D">
      <w:pPr>
        <w:jc w:val="both"/>
        <w:rPr>
          <w:rFonts w:asciiTheme="majorHAnsi" w:hAnsiTheme="majorHAnsi" w:cstheme="majorHAnsi"/>
          <w:bCs/>
        </w:rPr>
      </w:pPr>
    </w:p>
    <w:p w14:paraId="2677537F" w14:textId="63F84CFB" w:rsidR="00B07678" w:rsidRPr="000B7F2D" w:rsidRDefault="00311C75" w:rsidP="000B7F2D">
      <w:pPr>
        <w:jc w:val="both"/>
        <w:rPr>
          <w:rFonts w:asciiTheme="majorHAnsi" w:hAnsiTheme="majorHAnsi" w:cstheme="majorHAnsi"/>
          <w:bCs/>
        </w:rPr>
      </w:pPr>
      <w:r w:rsidRPr="000B7F2D">
        <w:rPr>
          <w:rFonts w:asciiTheme="majorHAnsi" w:hAnsiTheme="majorHAnsi" w:cstheme="majorHAnsi"/>
          <w:bCs/>
        </w:rPr>
        <w:t xml:space="preserve">10.1.1. Be sure to create the output directory before running the command, and inspect the aligned stack to assess the quality of the individual tilts. To get the aligned stack, use the </w:t>
      </w:r>
      <w:r w:rsidRPr="000B7F2D">
        <w:rPr>
          <w:rFonts w:asciiTheme="majorHAnsi" w:hAnsiTheme="majorHAnsi" w:cstheme="majorHAnsi"/>
          <w:bCs/>
          <w:highlight w:val="lightGray"/>
        </w:rPr>
        <w:t>-</w:t>
      </w:r>
      <w:proofErr w:type="spellStart"/>
      <w:r w:rsidRPr="000B7F2D">
        <w:rPr>
          <w:rFonts w:asciiTheme="majorHAnsi" w:hAnsiTheme="majorHAnsi" w:cstheme="majorHAnsi"/>
          <w:bCs/>
          <w:highlight w:val="lightGray"/>
        </w:rPr>
        <w:t>OutImod</w:t>
      </w:r>
      <w:proofErr w:type="spellEnd"/>
      <w:r w:rsidRPr="000B7F2D">
        <w:rPr>
          <w:rFonts w:asciiTheme="majorHAnsi" w:hAnsiTheme="majorHAnsi" w:cstheme="majorHAnsi"/>
          <w:bCs/>
          <w:highlight w:val="lightGray"/>
        </w:rPr>
        <w:t xml:space="preserve"> 3</w:t>
      </w:r>
      <w:r w:rsidRPr="000B7F2D">
        <w:rPr>
          <w:rFonts w:asciiTheme="majorHAnsi" w:hAnsiTheme="majorHAnsi" w:cstheme="majorHAnsi"/>
          <w:bCs/>
        </w:rPr>
        <w:t xml:space="preserve"> parameter. Use the following command:</w:t>
      </w:r>
    </w:p>
    <w:p w14:paraId="4ACB0647" w14:textId="77777777" w:rsidR="00B07678" w:rsidRPr="000B7F2D" w:rsidRDefault="00B07678" w:rsidP="000B7F2D">
      <w:pPr>
        <w:jc w:val="both"/>
        <w:rPr>
          <w:rFonts w:asciiTheme="majorHAnsi" w:hAnsiTheme="majorHAnsi" w:cstheme="majorHAnsi"/>
        </w:rPr>
      </w:pPr>
    </w:p>
    <w:p w14:paraId="077E471A" w14:textId="1F33661C" w:rsidR="00B07678" w:rsidRPr="000B7F2D" w:rsidRDefault="00040D64" w:rsidP="000B7F2D">
      <w:pPr>
        <w:jc w:val="both"/>
        <w:rPr>
          <w:rFonts w:asciiTheme="majorHAnsi" w:hAnsiTheme="majorHAnsi" w:cstheme="majorHAnsi"/>
          <w:i/>
          <w:iCs/>
        </w:rPr>
      </w:pPr>
      <w:r w:rsidRPr="000B7F2D">
        <w:rPr>
          <w:rFonts w:asciiTheme="majorHAnsi" w:hAnsiTheme="majorHAnsi" w:cstheme="majorHAnsi"/>
          <w:i/>
          <w:iCs/>
          <w:highlight w:val="lightGray"/>
        </w:rPr>
        <w:t>AreTomo3 -</w:t>
      </w:r>
      <w:proofErr w:type="spellStart"/>
      <w:proofErr w:type="gramStart"/>
      <w:r w:rsidRPr="000B7F2D">
        <w:rPr>
          <w:rFonts w:asciiTheme="majorHAnsi" w:hAnsiTheme="majorHAnsi" w:cstheme="majorHAnsi"/>
          <w:i/>
          <w:iCs/>
          <w:highlight w:val="lightGray"/>
        </w:rPr>
        <w:t>InPrefix</w:t>
      </w:r>
      <w:proofErr w:type="spellEnd"/>
      <w:r w:rsidRPr="000B7F2D">
        <w:rPr>
          <w:rFonts w:asciiTheme="majorHAnsi" w:hAnsiTheme="majorHAnsi" w:cstheme="majorHAnsi"/>
          <w:i/>
          <w:iCs/>
          <w:highlight w:val="lightGray"/>
        </w:rPr>
        <w:t xml:space="preserve"> .</w:t>
      </w:r>
      <w:proofErr w:type="gramEnd"/>
      <w:r w:rsidRPr="000B7F2D">
        <w:rPr>
          <w:rFonts w:asciiTheme="majorHAnsi" w:hAnsiTheme="majorHAnsi" w:cstheme="majorHAnsi"/>
          <w:i/>
          <w:iCs/>
          <w:highlight w:val="lightGray"/>
        </w:rPr>
        <w:t>/input/t29 -</w:t>
      </w:r>
      <w:proofErr w:type="spellStart"/>
      <w:proofErr w:type="gramStart"/>
      <w:r w:rsidRPr="000B7F2D">
        <w:rPr>
          <w:rFonts w:asciiTheme="majorHAnsi" w:hAnsiTheme="majorHAnsi" w:cstheme="majorHAnsi"/>
          <w:i/>
          <w:iCs/>
          <w:highlight w:val="lightGray"/>
        </w:rPr>
        <w:t>InSuffix</w:t>
      </w:r>
      <w:proofErr w:type="spellEnd"/>
      <w:r w:rsidRPr="000B7F2D">
        <w:rPr>
          <w:rFonts w:asciiTheme="majorHAnsi" w:hAnsiTheme="majorHAnsi" w:cstheme="majorHAnsi"/>
          <w:i/>
          <w:iCs/>
          <w:highlight w:val="lightGray"/>
        </w:rPr>
        <w:t xml:space="preserve"> .</w:t>
      </w:r>
      <w:proofErr w:type="spellStart"/>
      <w:r w:rsidRPr="000B7F2D">
        <w:rPr>
          <w:rFonts w:asciiTheme="majorHAnsi" w:hAnsiTheme="majorHAnsi" w:cstheme="majorHAnsi"/>
          <w:i/>
          <w:iCs/>
          <w:highlight w:val="lightGray"/>
        </w:rPr>
        <w:t>mdoc</w:t>
      </w:r>
      <w:proofErr w:type="spellEnd"/>
      <w:proofErr w:type="gramEnd"/>
      <w:r w:rsidRPr="000B7F2D">
        <w:rPr>
          <w:rFonts w:asciiTheme="majorHAnsi" w:hAnsiTheme="majorHAnsi" w:cstheme="majorHAnsi"/>
          <w:i/>
          <w:iCs/>
          <w:highlight w:val="lightGray"/>
        </w:rPr>
        <w:t xml:space="preserve"> -</w:t>
      </w:r>
      <w:proofErr w:type="spellStart"/>
      <w:proofErr w:type="gramStart"/>
      <w:r w:rsidRPr="000B7F2D">
        <w:rPr>
          <w:rFonts w:asciiTheme="majorHAnsi" w:hAnsiTheme="majorHAnsi" w:cstheme="majorHAnsi"/>
          <w:i/>
          <w:iCs/>
          <w:highlight w:val="lightGray"/>
        </w:rPr>
        <w:t>OutDir</w:t>
      </w:r>
      <w:proofErr w:type="spellEnd"/>
      <w:r w:rsidRPr="000B7F2D">
        <w:rPr>
          <w:rFonts w:asciiTheme="majorHAnsi" w:hAnsiTheme="majorHAnsi" w:cstheme="majorHAnsi"/>
          <w:i/>
          <w:iCs/>
          <w:highlight w:val="lightGray"/>
        </w:rPr>
        <w:t xml:space="preserve"> .</w:t>
      </w:r>
      <w:proofErr w:type="gramEnd"/>
      <w:r w:rsidRPr="000B7F2D">
        <w:rPr>
          <w:rFonts w:asciiTheme="majorHAnsi" w:hAnsiTheme="majorHAnsi" w:cstheme="majorHAnsi"/>
          <w:i/>
          <w:iCs/>
          <w:highlight w:val="lightGray"/>
        </w:rPr>
        <w:t>/run06_b4_wbp -</w:t>
      </w:r>
      <w:proofErr w:type="spellStart"/>
      <w:proofErr w:type="gramStart"/>
      <w:r w:rsidRPr="000B7F2D">
        <w:rPr>
          <w:rFonts w:asciiTheme="majorHAnsi" w:hAnsiTheme="majorHAnsi" w:cstheme="majorHAnsi"/>
          <w:i/>
          <w:iCs/>
          <w:highlight w:val="lightGray"/>
        </w:rPr>
        <w:t>LogDir</w:t>
      </w:r>
      <w:proofErr w:type="spellEnd"/>
      <w:r w:rsidRPr="000B7F2D">
        <w:rPr>
          <w:rFonts w:asciiTheme="majorHAnsi" w:hAnsiTheme="majorHAnsi" w:cstheme="majorHAnsi"/>
          <w:i/>
          <w:iCs/>
          <w:highlight w:val="lightGray"/>
        </w:rPr>
        <w:t xml:space="preserve"> .</w:t>
      </w:r>
      <w:proofErr w:type="gramEnd"/>
      <w:r w:rsidRPr="000B7F2D">
        <w:rPr>
          <w:rFonts w:asciiTheme="majorHAnsi" w:hAnsiTheme="majorHAnsi" w:cstheme="majorHAnsi"/>
          <w:i/>
          <w:iCs/>
          <w:highlight w:val="lightGray"/>
        </w:rPr>
        <w:t>/logs -</w:t>
      </w:r>
      <w:proofErr w:type="spellStart"/>
      <w:r w:rsidRPr="000B7F2D">
        <w:rPr>
          <w:rFonts w:asciiTheme="majorHAnsi" w:hAnsiTheme="majorHAnsi" w:cstheme="majorHAnsi"/>
          <w:i/>
          <w:iCs/>
          <w:highlight w:val="lightGray"/>
        </w:rPr>
        <w:t>Cmd</w:t>
      </w:r>
      <w:proofErr w:type="spellEnd"/>
      <w:r w:rsidRPr="000B7F2D">
        <w:rPr>
          <w:rFonts w:asciiTheme="majorHAnsi" w:hAnsiTheme="majorHAnsi" w:cstheme="majorHAnsi"/>
          <w:i/>
          <w:iCs/>
          <w:highlight w:val="lightGray"/>
        </w:rPr>
        <w:t xml:space="preserve"> 0 -Serial 1 -</w:t>
      </w:r>
      <w:proofErr w:type="spellStart"/>
      <w:r w:rsidRPr="000B7F2D">
        <w:rPr>
          <w:rFonts w:asciiTheme="majorHAnsi" w:hAnsiTheme="majorHAnsi" w:cstheme="majorHAnsi"/>
          <w:i/>
          <w:iCs/>
          <w:highlight w:val="lightGray"/>
        </w:rPr>
        <w:t>PixSize</w:t>
      </w:r>
      <w:proofErr w:type="spellEnd"/>
      <w:r w:rsidRPr="000B7F2D">
        <w:rPr>
          <w:rFonts w:asciiTheme="majorHAnsi" w:hAnsiTheme="majorHAnsi" w:cstheme="majorHAnsi"/>
          <w:i/>
          <w:iCs/>
          <w:highlight w:val="lightGray"/>
        </w:rPr>
        <w:t xml:space="preserve"> 1.678 -</w:t>
      </w:r>
      <w:proofErr w:type="spellStart"/>
      <w:r w:rsidRPr="000B7F2D">
        <w:rPr>
          <w:rFonts w:asciiTheme="majorHAnsi" w:hAnsiTheme="majorHAnsi" w:cstheme="majorHAnsi"/>
          <w:i/>
          <w:iCs/>
          <w:highlight w:val="lightGray"/>
        </w:rPr>
        <w:t>Kv</w:t>
      </w:r>
      <w:proofErr w:type="spellEnd"/>
      <w:r w:rsidRPr="000B7F2D">
        <w:rPr>
          <w:rFonts w:asciiTheme="majorHAnsi" w:hAnsiTheme="majorHAnsi" w:cstheme="majorHAnsi"/>
          <w:i/>
          <w:iCs/>
          <w:highlight w:val="lightGray"/>
        </w:rPr>
        <w:t xml:space="preserve"> 300 -Cs 2.7 -</w:t>
      </w:r>
      <w:proofErr w:type="spellStart"/>
      <w:r w:rsidRPr="000B7F2D">
        <w:rPr>
          <w:rFonts w:asciiTheme="majorHAnsi" w:hAnsiTheme="majorHAnsi" w:cstheme="majorHAnsi"/>
          <w:i/>
          <w:iCs/>
          <w:highlight w:val="lightGray"/>
        </w:rPr>
        <w:t>CorrCTF</w:t>
      </w:r>
      <w:proofErr w:type="spellEnd"/>
      <w:r w:rsidRPr="000B7F2D">
        <w:rPr>
          <w:rFonts w:asciiTheme="majorHAnsi" w:hAnsiTheme="majorHAnsi" w:cstheme="majorHAnsi"/>
          <w:i/>
          <w:iCs/>
          <w:highlight w:val="lightGray"/>
        </w:rPr>
        <w:t xml:space="preserve"> 1 -</w:t>
      </w:r>
      <w:proofErr w:type="spellStart"/>
      <w:r w:rsidRPr="000B7F2D">
        <w:rPr>
          <w:rFonts w:asciiTheme="majorHAnsi" w:hAnsiTheme="majorHAnsi" w:cstheme="majorHAnsi"/>
          <w:i/>
          <w:iCs/>
          <w:highlight w:val="lightGray"/>
        </w:rPr>
        <w:t>FmInt</w:t>
      </w:r>
      <w:proofErr w:type="spellEnd"/>
      <w:r w:rsidRPr="000B7F2D">
        <w:rPr>
          <w:rFonts w:asciiTheme="majorHAnsi" w:hAnsiTheme="majorHAnsi" w:cstheme="majorHAnsi"/>
          <w:i/>
          <w:iCs/>
          <w:highlight w:val="lightGray"/>
        </w:rPr>
        <w:t xml:space="preserve"> 1 -Group 1 3 -</w:t>
      </w:r>
      <w:proofErr w:type="spellStart"/>
      <w:r w:rsidRPr="000B7F2D">
        <w:rPr>
          <w:rFonts w:asciiTheme="majorHAnsi" w:hAnsiTheme="majorHAnsi" w:cstheme="majorHAnsi"/>
          <w:i/>
          <w:iCs/>
          <w:highlight w:val="lightGray"/>
        </w:rPr>
        <w:t>McPatch</w:t>
      </w:r>
      <w:proofErr w:type="spellEnd"/>
      <w:r w:rsidRPr="000B7F2D">
        <w:rPr>
          <w:rFonts w:asciiTheme="majorHAnsi" w:hAnsiTheme="majorHAnsi" w:cstheme="majorHAnsi"/>
          <w:i/>
          <w:iCs/>
          <w:highlight w:val="lightGray"/>
        </w:rPr>
        <w:t xml:space="preserve"> 2 2 -</w:t>
      </w:r>
      <w:proofErr w:type="spellStart"/>
      <w:r w:rsidRPr="000B7F2D">
        <w:rPr>
          <w:rFonts w:asciiTheme="majorHAnsi" w:hAnsiTheme="majorHAnsi" w:cstheme="majorHAnsi"/>
          <w:i/>
          <w:iCs/>
          <w:highlight w:val="lightGray"/>
        </w:rPr>
        <w:t>McBin</w:t>
      </w:r>
      <w:proofErr w:type="spellEnd"/>
      <w:r w:rsidRPr="000B7F2D">
        <w:rPr>
          <w:rFonts w:asciiTheme="majorHAnsi" w:hAnsiTheme="majorHAnsi" w:cstheme="majorHAnsi"/>
          <w:i/>
          <w:iCs/>
          <w:highlight w:val="lightGray"/>
        </w:rPr>
        <w:t xml:space="preserve"> 2 -</w:t>
      </w:r>
      <w:proofErr w:type="spellStart"/>
      <w:r w:rsidRPr="000B7F2D">
        <w:rPr>
          <w:rFonts w:asciiTheme="majorHAnsi" w:hAnsiTheme="majorHAnsi" w:cstheme="majorHAnsi"/>
          <w:i/>
          <w:iCs/>
          <w:highlight w:val="lightGray"/>
        </w:rPr>
        <w:t>AtPatch</w:t>
      </w:r>
      <w:proofErr w:type="spellEnd"/>
      <w:r w:rsidRPr="000B7F2D">
        <w:rPr>
          <w:rFonts w:asciiTheme="majorHAnsi" w:hAnsiTheme="majorHAnsi" w:cstheme="majorHAnsi"/>
          <w:i/>
          <w:iCs/>
          <w:highlight w:val="lightGray"/>
        </w:rPr>
        <w:t xml:space="preserve"> 4 4 -</w:t>
      </w:r>
      <w:proofErr w:type="spellStart"/>
      <w:r w:rsidRPr="000B7F2D">
        <w:rPr>
          <w:rFonts w:asciiTheme="majorHAnsi" w:hAnsiTheme="majorHAnsi" w:cstheme="majorHAnsi"/>
          <w:i/>
          <w:iCs/>
          <w:highlight w:val="lightGray"/>
        </w:rPr>
        <w:t>AtBin</w:t>
      </w:r>
      <w:proofErr w:type="spellEnd"/>
      <w:r w:rsidRPr="000B7F2D">
        <w:rPr>
          <w:rFonts w:asciiTheme="majorHAnsi" w:hAnsiTheme="majorHAnsi" w:cstheme="majorHAnsi"/>
          <w:i/>
          <w:iCs/>
          <w:highlight w:val="lightGray"/>
        </w:rPr>
        <w:t xml:space="preserve"> 2 -</w:t>
      </w:r>
      <w:proofErr w:type="spellStart"/>
      <w:r w:rsidRPr="000B7F2D">
        <w:rPr>
          <w:rFonts w:asciiTheme="majorHAnsi" w:hAnsiTheme="majorHAnsi" w:cstheme="majorHAnsi"/>
          <w:i/>
          <w:iCs/>
          <w:highlight w:val="lightGray"/>
        </w:rPr>
        <w:t>TiltAxis</w:t>
      </w:r>
      <w:proofErr w:type="spellEnd"/>
      <w:r w:rsidRPr="000B7F2D">
        <w:rPr>
          <w:rFonts w:asciiTheme="majorHAnsi" w:hAnsiTheme="majorHAnsi" w:cstheme="majorHAnsi"/>
          <w:i/>
          <w:iCs/>
          <w:highlight w:val="lightGray"/>
        </w:rPr>
        <w:t xml:space="preserve"> 85.77 -1 -</w:t>
      </w:r>
      <w:proofErr w:type="spellStart"/>
      <w:r w:rsidRPr="000B7F2D">
        <w:rPr>
          <w:rFonts w:asciiTheme="majorHAnsi" w:hAnsiTheme="majorHAnsi" w:cstheme="majorHAnsi"/>
          <w:i/>
          <w:iCs/>
          <w:highlight w:val="lightGray"/>
        </w:rPr>
        <w:t>TiltCor</w:t>
      </w:r>
      <w:proofErr w:type="spellEnd"/>
      <w:r w:rsidRPr="000B7F2D">
        <w:rPr>
          <w:rFonts w:asciiTheme="majorHAnsi" w:hAnsiTheme="majorHAnsi" w:cstheme="majorHAnsi"/>
          <w:i/>
          <w:iCs/>
          <w:highlight w:val="lightGray"/>
        </w:rPr>
        <w:t xml:space="preserve"> 1 -14.47 -</w:t>
      </w:r>
      <w:proofErr w:type="spellStart"/>
      <w:r w:rsidRPr="000B7F2D">
        <w:rPr>
          <w:rFonts w:asciiTheme="majorHAnsi" w:hAnsiTheme="majorHAnsi" w:cstheme="majorHAnsi"/>
          <w:i/>
          <w:iCs/>
          <w:highlight w:val="lightGray"/>
        </w:rPr>
        <w:t>AlignZ</w:t>
      </w:r>
      <w:proofErr w:type="spellEnd"/>
      <w:r w:rsidRPr="000B7F2D">
        <w:rPr>
          <w:rFonts w:asciiTheme="majorHAnsi" w:hAnsiTheme="majorHAnsi" w:cstheme="majorHAnsi"/>
          <w:i/>
          <w:iCs/>
          <w:highlight w:val="lightGray"/>
        </w:rPr>
        <w:t xml:space="preserve"> 1000 -</w:t>
      </w:r>
      <w:proofErr w:type="spellStart"/>
      <w:r w:rsidRPr="000B7F2D">
        <w:rPr>
          <w:rFonts w:asciiTheme="majorHAnsi" w:hAnsiTheme="majorHAnsi" w:cstheme="majorHAnsi"/>
          <w:i/>
          <w:iCs/>
          <w:highlight w:val="lightGray"/>
        </w:rPr>
        <w:t>VolZ</w:t>
      </w:r>
      <w:proofErr w:type="spellEnd"/>
      <w:r w:rsidRPr="000B7F2D">
        <w:rPr>
          <w:rFonts w:asciiTheme="majorHAnsi" w:hAnsiTheme="majorHAnsi" w:cstheme="majorHAnsi"/>
          <w:i/>
          <w:iCs/>
          <w:highlight w:val="lightGray"/>
        </w:rPr>
        <w:t xml:space="preserve"> 1200 -</w:t>
      </w:r>
      <w:proofErr w:type="spellStart"/>
      <w:r w:rsidRPr="000B7F2D">
        <w:rPr>
          <w:rFonts w:asciiTheme="majorHAnsi" w:hAnsiTheme="majorHAnsi" w:cstheme="majorHAnsi"/>
          <w:i/>
          <w:iCs/>
          <w:highlight w:val="lightGray"/>
        </w:rPr>
        <w:t>Wbp</w:t>
      </w:r>
      <w:proofErr w:type="spellEnd"/>
      <w:r w:rsidRPr="000B7F2D">
        <w:rPr>
          <w:rFonts w:asciiTheme="majorHAnsi" w:hAnsiTheme="majorHAnsi" w:cstheme="majorHAnsi"/>
          <w:i/>
          <w:iCs/>
          <w:highlight w:val="lightGray"/>
        </w:rPr>
        <w:t xml:space="preserve"> 1 -</w:t>
      </w:r>
      <w:proofErr w:type="spellStart"/>
      <w:r w:rsidRPr="000B7F2D">
        <w:rPr>
          <w:rFonts w:asciiTheme="majorHAnsi" w:hAnsiTheme="majorHAnsi" w:cstheme="majorHAnsi"/>
          <w:i/>
          <w:iCs/>
          <w:highlight w:val="lightGray"/>
        </w:rPr>
        <w:t>SplitSum</w:t>
      </w:r>
      <w:proofErr w:type="spellEnd"/>
      <w:r w:rsidRPr="000B7F2D">
        <w:rPr>
          <w:rFonts w:asciiTheme="majorHAnsi" w:hAnsiTheme="majorHAnsi" w:cstheme="majorHAnsi"/>
          <w:i/>
          <w:iCs/>
          <w:highlight w:val="lightGray"/>
        </w:rPr>
        <w:t xml:space="preserve"> 1 -</w:t>
      </w:r>
      <w:proofErr w:type="spellStart"/>
      <w:r w:rsidRPr="000B7F2D">
        <w:rPr>
          <w:rFonts w:asciiTheme="majorHAnsi" w:hAnsiTheme="majorHAnsi" w:cstheme="majorHAnsi"/>
          <w:i/>
          <w:iCs/>
          <w:highlight w:val="lightGray"/>
        </w:rPr>
        <w:t>FlipVol</w:t>
      </w:r>
      <w:proofErr w:type="spellEnd"/>
      <w:r w:rsidRPr="000B7F2D">
        <w:rPr>
          <w:rFonts w:asciiTheme="majorHAnsi" w:hAnsiTheme="majorHAnsi" w:cstheme="majorHAnsi"/>
          <w:i/>
          <w:iCs/>
          <w:highlight w:val="lightGray"/>
        </w:rPr>
        <w:t xml:space="preserve"> 1 -</w:t>
      </w:r>
      <w:proofErr w:type="spellStart"/>
      <w:r w:rsidRPr="000B7F2D">
        <w:rPr>
          <w:rFonts w:asciiTheme="majorHAnsi" w:hAnsiTheme="majorHAnsi" w:cstheme="majorHAnsi"/>
          <w:i/>
          <w:iCs/>
          <w:highlight w:val="lightGray"/>
        </w:rPr>
        <w:t>OutXF</w:t>
      </w:r>
      <w:proofErr w:type="spellEnd"/>
      <w:r w:rsidRPr="000B7F2D">
        <w:rPr>
          <w:rFonts w:asciiTheme="majorHAnsi" w:hAnsiTheme="majorHAnsi" w:cstheme="majorHAnsi"/>
          <w:i/>
          <w:iCs/>
          <w:highlight w:val="lightGray"/>
        </w:rPr>
        <w:t xml:space="preserve"> 1 -</w:t>
      </w:r>
      <w:proofErr w:type="spellStart"/>
      <w:r w:rsidRPr="000B7F2D">
        <w:rPr>
          <w:rFonts w:asciiTheme="majorHAnsi" w:hAnsiTheme="majorHAnsi" w:cstheme="majorHAnsi"/>
          <w:i/>
          <w:iCs/>
          <w:highlight w:val="lightGray"/>
        </w:rPr>
        <w:t>OutImod</w:t>
      </w:r>
      <w:proofErr w:type="spellEnd"/>
      <w:r w:rsidRPr="000B7F2D">
        <w:rPr>
          <w:rFonts w:asciiTheme="majorHAnsi" w:hAnsiTheme="majorHAnsi" w:cstheme="majorHAnsi"/>
          <w:i/>
          <w:iCs/>
          <w:highlight w:val="lightGray"/>
        </w:rPr>
        <w:t xml:space="preserve"> 3 -</w:t>
      </w:r>
      <w:proofErr w:type="spellStart"/>
      <w:r w:rsidRPr="000B7F2D">
        <w:rPr>
          <w:rFonts w:asciiTheme="majorHAnsi" w:hAnsiTheme="majorHAnsi" w:cstheme="majorHAnsi"/>
          <w:i/>
          <w:iCs/>
          <w:highlight w:val="lightGray"/>
        </w:rPr>
        <w:t>OutImod</w:t>
      </w:r>
      <w:proofErr w:type="spellEnd"/>
      <w:r w:rsidRPr="000B7F2D">
        <w:rPr>
          <w:rFonts w:asciiTheme="majorHAnsi" w:hAnsiTheme="majorHAnsi" w:cstheme="majorHAnsi"/>
          <w:i/>
          <w:iCs/>
          <w:highlight w:val="lightGray"/>
        </w:rPr>
        <w:t xml:space="preserve"> 2 -</w:t>
      </w:r>
      <w:proofErr w:type="spellStart"/>
      <w:r w:rsidRPr="000B7F2D">
        <w:rPr>
          <w:rFonts w:asciiTheme="majorHAnsi" w:hAnsiTheme="majorHAnsi" w:cstheme="majorHAnsi"/>
          <w:i/>
          <w:iCs/>
          <w:highlight w:val="lightGray"/>
        </w:rPr>
        <w:t>DarkTol</w:t>
      </w:r>
      <w:proofErr w:type="spellEnd"/>
      <w:r w:rsidRPr="000B7F2D">
        <w:rPr>
          <w:rFonts w:asciiTheme="majorHAnsi" w:hAnsiTheme="majorHAnsi" w:cstheme="majorHAnsi"/>
          <w:i/>
          <w:iCs/>
          <w:highlight w:val="lightGray"/>
        </w:rPr>
        <w:t xml:space="preserve"> 0.7 -</w:t>
      </w:r>
      <w:proofErr w:type="spellStart"/>
      <w:r w:rsidRPr="000B7F2D">
        <w:rPr>
          <w:rFonts w:asciiTheme="majorHAnsi" w:hAnsiTheme="majorHAnsi" w:cstheme="majorHAnsi"/>
          <w:i/>
          <w:iCs/>
          <w:highlight w:val="lightGray"/>
        </w:rPr>
        <w:t>Gpu</w:t>
      </w:r>
      <w:proofErr w:type="spellEnd"/>
      <w:r w:rsidRPr="000B7F2D">
        <w:rPr>
          <w:rFonts w:asciiTheme="majorHAnsi" w:hAnsiTheme="majorHAnsi" w:cstheme="majorHAnsi"/>
          <w:i/>
          <w:iCs/>
          <w:highlight w:val="lightGray"/>
        </w:rPr>
        <w:t xml:space="preserve"> 0 1 -</w:t>
      </w:r>
      <w:proofErr w:type="spellStart"/>
      <w:proofErr w:type="gramStart"/>
      <w:r w:rsidRPr="000B7F2D">
        <w:rPr>
          <w:rFonts w:asciiTheme="majorHAnsi" w:hAnsiTheme="majorHAnsi" w:cstheme="majorHAnsi"/>
          <w:i/>
          <w:iCs/>
          <w:highlight w:val="lightGray"/>
        </w:rPr>
        <w:t>TmpDir</w:t>
      </w:r>
      <w:proofErr w:type="spellEnd"/>
      <w:r w:rsidRPr="000B7F2D">
        <w:rPr>
          <w:rFonts w:asciiTheme="majorHAnsi" w:hAnsiTheme="majorHAnsi" w:cstheme="majorHAnsi"/>
          <w:i/>
          <w:iCs/>
          <w:highlight w:val="lightGray"/>
        </w:rPr>
        <w:t xml:space="preserve"> .</w:t>
      </w:r>
      <w:proofErr w:type="gramEnd"/>
      <w:r w:rsidRPr="000B7F2D">
        <w:rPr>
          <w:rFonts w:asciiTheme="majorHAnsi" w:hAnsiTheme="majorHAnsi" w:cstheme="majorHAnsi"/>
          <w:i/>
          <w:iCs/>
          <w:highlight w:val="lightGray"/>
        </w:rPr>
        <w:t>/tmp_run06_b4_wbp</w:t>
      </w:r>
    </w:p>
    <w:p w14:paraId="7E54EF83" w14:textId="77777777" w:rsidR="00B07678" w:rsidRPr="000B7F2D" w:rsidRDefault="00B07678" w:rsidP="000B7F2D">
      <w:pPr>
        <w:jc w:val="both"/>
        <w:rPr>
          <w:rFonts w:asciiTheme="majorHAnsi" w:hAnsiTheme="majorHAnsi" w:cstheme="majorHAnsi"/>
        </w:rPr>
      </w:pPr>
    </w:p>
    <w:p w14:paraId="1B7573D2" w14:textId="40D0515D" w:rsidR="00B07678" w:rsidRPr="000B7F2D" w:rsidRDefault="00311C75" w:rsidP="000B7F2D">
      <w:pPr>
        <w:jc w:val="both"/>
        <w:rPr>
          <w:rFonts w:asciiTheme="majorHAnsi" w:hAnsiTheme="majorHAnsi" w:cstheme="majorHAnsi"/>
        </w:rPr>
      </w:pPr>
      <w:r w:rsidRPr="000B7F2D">
        <w:rPr>
          <w:rFonts w:asciiTheme="majorHAnsi" w:hAnsiTheme="majorHAnsi" w:cstheme="majorHAnsi"/>
          <w:b/>
        </w:rPr>
        <w:lastRenderedPageBreak/>
        <w:t>10.2</w:t>
      </w:r>
      <w:r w:rsidR="00493B78" w:rsidRPr="000B7F2D">
        <w:rPr>
          <w:rFonts w:asciiTheme="majorHAnsi" w:hAnsiTheme="majorHAnsi" w:cstheme="majorHAnsi"/>
          <w:b/>
        </w:rPr>
        <w:t>.</w:t>
      </w:r>
      <w:r w:rsidRPr="000B7F2D">
        <w:rPr>
          <w:rFonts w:asciiTheme="majorHAnsi" w:hAnsiTheme="majorHAnsi" w:cstheme="majorHAnsi"/>
          <w:b/>
        </w:rPr>
        <w:t xml:space="preserve"> </w:t>
      </w:r>
      <w:r w:rsidR="00493B78" w:rsidRPr="000B7F2D">
        <w:rPr>
          <w:rFonts w:asciiTheme="majorHAnsi" w:hAnsiTheme="majorHAnsi" w:cstheme="majorHAnsi"/>
          <w:bCs/>
        </w:rPr>
        <w:t>To c</w:t>
      </w:r>
      <w:r w:rsidRPr="000B7F2D">
        <w:rPr>
          <w:rFonts w:asciiTheme="majorHAnsi" w:hAnsiTheme="majorHAnsi" w:cstheme="majorHAnsi"/>
          <w:bCs/>
        </w:rPr>
        <w:t>rop the reconstructed tomogram</w:t>
      </w:r>
      <w:r w:rsidR="00493B78" w:rsidRPr="000B7F2D">
        <w:rPr>
          <w:rFonts w:asciiTheme="majorHAnsi" w:hAnsiTheme="majorHAnsi" w:cstheme="majorHAnsi"/>
          <w:bCs/>
        </w:rPr>
        <w:t>, o</w:t>
      </w:r>
      <w:r w:rsidRPr="000B7F2D">
        <w:rPr>
          <w:rFonts w:asciiTheme="majorHAnsi" w:hAnsiTheme="majorHAnsi" w:cstheme="majorHAnsi"/>
          <w:bCs/>
        </w:rPr>
        <w:t xml:space="preserve">pen </w:t>
      </w:r>
      <w:r w:rsidR="00493B78" w:rsidRPr="000B7F2D">
        <w:rPr>
          <w:rFonts w:asciiTheme="majorHAnsi" w:hAnsiTheme="majorHAnsi" w:cstheme="majorHAnsi"/>
          <w:bCs/>
        </w:rPr>
        <w:t>it</w:t>
      </w:r>
      <w:r w:rsidRPr="000B7F2D">
        <w:rPr>
          <w:rFonts w:asciiTheme="majorHAnsi" w:hAnsiTheme="majorHAnsi" w:cstheme="majorHAnsi"/>
          <w:bCs/>
        </w:rPr>
        <w:t xml:space="preserve"> in 3dmod and define the x, y, and z coordinates for trimming. Use </w:t>
      </w:r>
      <w:proofErr w:type="spellStart"/>
      <w:r w:rsidRPr="000B7F2D">
        <w:rPr>
          <w:rFonts w:asciiTheme="majorHAnsi" w:hAnsiTheme="majorHAnsi" w:cstheme="majorHAnsi"/>
          <w:bCs/>
        </w:rPr>
        <w:t>trimvol</w:t>
      </w:r>
      <w:proofErr w:type="spellEnd"/>
      <w:r w:rsidRPr="000B7F2D">
        <w:rPr>
          <w:rFonts w:asciiTheme="majorHAnsi" w:hAnsiTheme="majorHAnsi" w:cstheme="majorHAnsi"/>
          <w:bCs/>
        </w:rPr>
        <w:t xml:space="preserve"> from IMOD</w:t>
      </w:r>
      <w:r w:rsidRPr="000B7F2D">
        <w:rPr>
          <w:rFonts w:asciiTheme="majorHAnsi" w:hAnsiTheme="majorHAnsi" w:cstheme="majorHAnsi"/>
          <w:bCs/>
          <w:vertAlign w:val="superscript"/>
        </w:rPr>
        <w:t>25</w:t>
      </w:r>
      <w:r w:rsidRPr="000B7F2D">
        <w:rPr>
          <w:rFonts w:asciiTheme="majorHAnsi" w:hAnsiTheme="majorHAnsi" w:cstheme="majorHAnsi"/>
          <w:bCs/>
        </w:rPr>
        <w:t xml:space="preserve"> to crop the tomogram and remove the empty regions introduced during reconstruction. Trim odd and even half-tomograms with exactly the same parameters.</w:t>
      </w:r>
    </w:p>
    <w:p w14:paraId="03E90341" w14:textId="77777777" w:rsidR="00B07678" w:rsidRPr="000B7F2D" w:rsidRDefault="00B07678" w:rsidP="000B7F2D">
      <w:pPr>
        <w:jc w:val="both"/>
        <w:rPr>
          <w:rFonts w:asciiTheme="majorHAnsi" w:hAnsiTheme="majorHAnsi" w:cstheme="majorHAnsi"/>
        </w:rPr>
      </w:pPr>
    </w:p>
    <w:p w14:paraId="1D2E7E6D" w14:textId="1D9FCDDC" w:rsidR="00B07678" w:rsidRPr="000B7F2D" w:rsidRDefault="00311C75" w:rsidP="000B7F2D">
      <w:pPr>
        <w:jc w:val="both"/>
        <w:rPr>
          <w:rFonts w:asciiTheme="majorHAnsi" w:hAnsiTheme="majorHAnsi" w:cstheme="majorHAnsi"/>
          <w:bCs/>
        </w:rPr>
      </w:pPr>
      <w:r w:rsidRPr="000B7F2D">
        <w:rPr>
          <w:rFonts w:asciiTheme="majorHAnsi" w:hAnsiTheme="majorHAnsi" w:cstheme="majorHAnsi"/>
          <w:b/>
        </w:rPr>
        <w:t>10.3</w:t>
      </w:r>
      <w:r w:rsidR="00493B78" w:rsidRPr="000B7F2D">
        <w:rPr>
          <w:rFonts w:asciiTheme="majorHAnsi" w:hAnsiTheme="majorHAnsi" w:cstheme="majorHAnsi"/>
          <w:b/>
        </w:rPr>
        <w:t>.</w:t>
      </w:r>
      <w:r w:rsidRPr="000B7F2D">
        <w:rPr>
          <w:rFonts w:asciiTheme="majorHAnsi" w:hAnsiTheme="majorHAnsi" w:cstheme="majorHAnsi"/>
          <w:b/>
        </w:rPr>
        <w:t xml:space="preserve"> </w:t>
      </w:r>
      <w:r w:rsidRPr="000B7F2D">
        <w:rPr>
          <w:rFonts w:asciiTheme="majorHAnsi" w:hAnsiTheme="majorHAnsi" w:cstheme="majorHAnsi"/>
          <w:bCs/>
        </w:rPr>
        <w:t>Denoise the tomogram (e.g., using cryoCARE</w:t>
      </w:r>
      <w:r w:rsidRPr="000B7F2D">
        <w:rPr>
          <w:rFonts w:asciiTheme="majorHAnsi" w:hAnsiTheme="majorHAnsi" w:cstheme="majorHAnsi"/>
          <w:bCs/>
          <w:vertAlign w:val="superscript"/>
        </w:rPr>
        <w:t>27</w:t>
      </w:r>
      <w:r w:rsidRPr="000B7F2D">
        <w:rPr>
          <w:rFonts w:asciiTheme="majorHAnsi" w:hAnsiTheme="majorHAnsi" w:cstheme="majorHAnsi"/>
          <w:bCs/>
        </w:rPr>
        <w:t xml:space="preserve">), using the trimmed odd and even half-tomograms as input. Refer to the </w:t>
      </w:r>
      <w:proofErr w:type="spellStart"/>
      <w:r w:rsidRPr="000B7F2D">
        <w:rPr>
          <w:rFonts w:asciiTheme="majorHAnsi" w:hAnsiTheme="majorHAnsi" w:cstheme="majorHAnsi"/>
          <w:bCs/>
        </w:rPr>
        <w:t>cryoCARE</w:t>
      </w:r>
      <w:proofErr w:type="spellEnd"/>
      <w:r w:rsidRPr="000B7F2D">
        <w:rPr>
          <w:rFonts w:asciiTheme="majorHAnsi" w:hAnsiTheme="majorHAnsi" w:cstheme="majorHAnsi"/>
          <w:bCs/>
        </w:rPr>
        <w:t xml:space="preserve"> tutorial for details.</w:t>
      </w:r>
    </w:p>
    <w:p w14:paraId="0A5DF670" w14:textId="77777777" w:rsidR="00ED6F66" w:rsidRPr="000B7F2D" w:rsidRDefault="00ED6F66" w:rsidP="000B7F2D">
      <w:pPr>
        <w:pBdr>
          <w:top w:val="nil"/>
          <w:left w:val="nil"/>
          <w:bottom w:val="nil"/>
          <w:right w:val="nil"/>
          <w:between w:val="nil"/>
        </w:pBdr>
        <w:jc w:val="both"/>
        <w:rPr>
          <w:rFonts w:asciiTheme="majorHAnsi" w:hAnsiTheme="majorHAnsi" w:cstheme="majorHAnsi"/>
          <w:b/>
        </w:rPr>
      </w:pPr>
    </w:p>
    <w:p w14:paraId="08AF3300" w14:textId="655DA8F8" w:rsidR="006E4797" w:rsidRPr="000B7F2D" w:rsidRDefault="00040D64" w:rsidP="000B7F2D">
      <w:pPr>
        <w:pBdr>
          <w:top w:val="nil"/>
          <w:left w:val="nil"/>
          <w:bottom w:val="nil"/>
          <w:right w:val="nil"/>
          <w:between w:val="nil"/>
        </w:pBdr>
        <w:jc w:val="both"/>
        <w:rPr>
          <w:rFonts w:asciiTheme="majorHAnsi" w:hAnsiTheme="majorHAnsi" w:cstheme="majorHAnsi"/>
          <w:b/>
        </w:rPr>
      </w:pPr>
      <w:r w:rsidRPr="000B7F2D">
        <w:rPr>
          <w:rFonts w:asciiTheme="majorHAnsi" w:hAnsiTheme="majorHAnsi" w:cstheme="majorHAnsi"/>
          <w:b/>
        </w:rPr>
        <w:t xml:space="preserve">REPRESENTATIVE </w:t>
      </w:r>
      <w:r w:rsidR="00551D82" w:rsidRPr="000B7F2D">
        <w:rPr>
          <w:rFonts w:asciiTheme="majorHAnsi" w:hAnsiTheme="majorHAnsi" w:cstheme="majorHAnsi"/>
          <w:b/>
        </w:rPr>
        <w:t xml:space="preserve">RESULTS:  </w:t>
      </w:r>
    </w:p>
    <w:p w14:paraId="7D681631" w14:textId="5AEA7856" w:rsidR="00B741EA" w:rsidRPr="000B7F2D" w:rsidRDefault="00040D64" w:rsidP="000B7F2D">
      <w:pPr>
        <w:jc w:val="both"/>
        <w:rPr>
          <w:rFonts w:asciiTheme="majorHAnsi" w:hAnsiTheme="majorHAnsi" w:cstheme="majorHAnsi"/>
        </w:rPr>
      </w:pPr>
      <w:r w:rsidRPr="000B7F2D">
        <w:rPr>
          <w:rFonts w:asciiTheme="majorHAnsi" w:hAnsiTheme="majorHAnsi" w:cstheme="majorHAnsi"/>
        </w:rPr>
        <w:t xml:space="preserve">We successfully electrospun gelatin nanofibers directly onto gold EM grids and demonstrated that the resulting samples can support endothelial </w:t>
      </w:r>
      <w:r w:rsidR="00462B6E" w:rsidRPr="000B7F2D">
        <w:rPr>
          <w:rFonts w:asciiTheme="majorHAnsi" w:hAnsiTheme="majorHAnsi" w:cstheme="majorHAnsi"/>
        </w:rPr>
        <w:t xml:space="preserve">cell culture and </w:t>
      </w:r>
      <w:r w:rsidRPr="000B7F2D">
        <w:rPr>
          <w:rFonts w:asciiTheme="majorHAnsi" w:hAnsiTheme="majorHAnsi" w:cstheme="majorHAnsi"/>
        </w:rPr>
        <w:t>are compatible with downstream cryo-EM workflows</w:t>
      </w:r>
      <w:r w:rsidR="00493B78" w:rsidRPr="000B7F2D">
        <w:rPr>
          <w:rFonts w:asciiTheme="majorHAnsi" w:hAnsiTheme="majorHAnsi" w:cstheme="majorHAnsi"/>
        </w:rPr>
        <w:t>,</w:t>
      </w:r>
      <w:r w:rsidRPr="000B7F2D">
        <w:rPr>
          <w:rFonts w:asciiTheme="majorHAnsi" w:hAnsiTheme="majorHAnsi" w:cstheme="majorHAnsi"/>
        </w:rPr>
        <w:t xml:space="preserve"> including plunge freezing, cryo-FIB milling, and cryo-ET. </w:t>
      </w:r>
      <w:r w:rsidR="00456674" w:rsidRPr="000B7F2D">
        <w:rPr>
          <w:rFonts w:asciiTheme="majorHAnsi" w:hAnsiTheme="majorHAnsi" w:cstheme="majorHAnsi"/>
        </w:rPr>
        <w:t xml:space="preserve">Electrospun gelatin-coated EM grids were prepared and evaluated across four independent experiments, demonstrating reproducible fiber deposition, cell compatibility, and downstream cryogenic imaging performance. </w:t>
      </w:r>
      <w:r w:rsidR="002A3A1E" w:rsidRPr="000B7F2D">
        <w:rPr>
          <w:rFonts w:asciiTheme="majorHAnsi" w:hAnsiTheme="majorHAnsi" w:cstheme="majorHAnsi"/>
        </w:rPr>
        <w:t xml:space="preserve">The fibers were hundreds of nanometers in diameter with an average of 417.7 </w:t>
      </w:r>
      <w:r w:rsidR="00311C75" w:rsidRPr="000B7F2D">
        <w:rPr>
          <w:rFonts w:asciiTheme="majorHAnsi" w:hAnsiTheme="majorHAnsi" w:cstheme="majorHAnsi"/>
        </w:rPr>
        <w:t xml:space="preserve">± </w:t>
      </w:r>
      <w:r w:rsidR="002A3A1E" w:rsidRPr="000B7F2D">
        <w:rPr>
          <w:rFonts w:asciiTheme="majorHAnsi" w:hAnsiTheme="majorHAnsi" w:cstheme="majorHAnsi"/>
        </w:rPr>
        <w:t xml:space="preserve">9.0 nm (SEM) for the aligned condition and 479.6 </w:t>
      </w:r>
      <w:r w:rsidR="00311C75" w:rsidRPr="000B7F2D">
        <w:rPr>
          <w:rFonts w:asciiTheme="majorHAnsi" w:hAnsiTheme="majorHAnsi" w:cstheme="majorHAnsi"/>
        </w:rPr>
        <w:t>±</w:t>
      </w:r>
      <w:r w:rsidR="002A3A1E" w:rsidRPr="000B7F2D">
        <w:rPr>
          <w:rFonts w:asciiTheme="majorHAnsi" w:hAnsiTheme="majorHAnsi" w:cstheme="majorHAnsi"/>
        </w:rPr>
        <w:t xml:space="preserve"> 10.3 nm (SEM) for the random condition</w:t>
      </w:r>
      <w:r w:rsidR="002A3A1E" w:rsidRPr="000B7F2D">
        <w:rPr>
          <w:rFonts w:asciiTheme="majorHAnsi" w:hAnsiTheme="majorHAnsi" w:cstheme="majorHAnsi"/>
          <w:vertAlign w:val="superscript"/>
        </w:rPr>
        <w:t>5</w:t>
      </w:r>
      <w:r w:rsidR="002A3A1E" w:rsidRPr="000B7F2D">
        <w:rPr>
          <w:rFonts w:asciiTheme="majorHAnsi" w:hAnsiTheme="majorHAnsi" w:cstheme="majorHAnsi"/>
        </w:rPr>
        <w:t xml:space="preserve">. </w:t>
      </w:r>
      <w:r w:rsidRPr="000B7F2D">
        <w:rPr>
          <w:rFonts w:asciiTheme="majorHAnsi" w:hAnsiTheme="majorHAnsi" w:cstheme="majorHAnsi"/>
        </w:rPr>
        <w:t>Optimization of the electrospinning solution was critical for obtaining reproducible fiber morphology and stable spinning behavior. Initially, a 30% gelatin solution was tested based on prior literature; however, under the present experimental conditions</w:t>
      </w:r>
      <w:r w:rsidR="00493B78" w:rsidRPr="000B7F2D">
        <w:rPr>
          <w:rFonts w:asciiTheme="majorHAnsi" w:hAnsiTheme="majorHAnsi" w:cstheme="majorHAnsi"/>
        </w:rPr>
        <w:t>,</w:t>
      </w:r>
      <w:r w:rsidRPr="000B7F2D">
        <w:rPr>
          <w:rFonts w:asciiTheme="majorHAnsi" w:hAnsiTheme="majorHAnsi" w:cstheme="majorHAnsi"/>
        </w:rPr>
        <w:t xml:space="preserve"> the solution exhibited excessive viscosity and unstable jet formation. Reducing the gelatin concentration to 28% improved spinnability while maintaining smooth fiber morphology and minimizing “beads-on-string”</w:t>
      </w:r>
      <w:r w:rsidR="00826258" w:rsidRPr="000B7F2D">
        <w:rPr>
          <w:rFonts w:asciiTheme="majorHAnsi" w:hAnsiTheme="majorHAnsi" w:cstheme="majorHAnsi"/>
          <w:vertAlign w:val="superscript"/>
        </w:rPr>
        <w:t>28</w:t>
      </w:r>
      <w:r w:rsidR="00826258" w:rsidRPr="000B7F2D">
        <w:rPr>
          <w:rFonts w:asciiTheme="majorHAnsi" w:hAnsiTheme="majorHAnsi" w:cstheme="majorHAnsi"/>
        </w:rPr>
        <w:t xml:space="preserve"> </w:t>
      </w:r>
      <w:r w:rsidRPr="000B7F2D">
        <w:rPr>
          <w:rFonts w:asciiTheme="majorHAnsi" w:hAnsiTheme="majorHAnsi" w:cstheme="majorHAnsi"/>
        </w:rPr>
        <w:t xml:space="preserve">defects, </w:t>
      </w:r>
      <w:r w:rsidR="008E328A" w:rsidRPr="000B7F2D">
        <w:rPr>
          <w:rFonts w:asciiTheme="majorHAnsi" w:hAnsiTheme="majorHAnsi" w:cstheme="majorHAnsi"/>
        </w:rPr>
        <w:t>as we</w:t>
      </w:r>
      <w:r w:rsidRPr="000B7F2D">
        <w:rPr>
          <w:rFonts w:asciiTheme="majorHAnsi" w:hAnsiTheme="majorHAnsi" w:cstheme="majorHAnsi"/>
        </w:rPr>
        <w:t xml:space="preserve"> previous</w:t>
      </w:r>
      <w:r w:rsidR="008E328A" w:rsidRPr="000B7F2D">
        <w:rPr>
          <w:rFonts w:asciiTheme="majorHAnsi" w:hAnsiTheme="majorHAnsi" w:cstheme="majorHAnsi"/>
        </w:rPr>
        <w:t>ly</w:t>
      </w:r>
      <w:r w:rsidRPr="000B7F2D">
        <w:rPr>
          <w:rFonts w:asciiTheme="majorHAnsi" w:hAnsiTheme="majorHAnsi" w:cstheme="majorHAnsi"/>
        </w:rPr>
        <w:t xml:space="preserve"> </w:t>
      </w:r>
      <w:r w:rsidR="002A3A1E" w:rsidRPr="000B7F2D">
        <w:rPr>
          <w:rFonts w:asciiTheme="majorHAnsi" w:hAnsiTheme="majorHAnsi" w:cstheme="majorHAnsi"/>
        </w:rPr>
        <w:t>reported</w:t>
      </w:r>
      <w:r w:rsidR="002A3A1E" w:rsidRPr="000B7F2D">
        <w:rPr>
          <w:rFonts w:asciiTheme="majorHAnsi" w:hAnsiTheme="majorHAnsi" w:cstheme="majorHAnsi"/>
          <w:vertAlign w:val="superscript"/>
        </w:rPr>
        <w:t>5</w:t>
      </w:r>
      <w:r w:rsidRPr="000B7F2D">
        <w:rPr>
          <w:rFonts w:asciiTheme="majorHAnsi" w:hAnsiTheme="majorHAnsi" w:cstheme="majorHAnsi"/>
        </w:rPr>
        <w:t>.</w:t>
      </w:r>
    </w:p>
    <w:p w14:paraId="1D28552E" w14:textId="77777777" w:rsidR="00B741EA" w:rsidRPr="000B7F2D" w:rsidRDefault="00B741EA" w:rsidP="000B7F2D">
      <w:pPr>
        <w:jc w:val="both"/>
        <w:rPr>
          <w:rFonts w:asciiTheme="majorHAnsi" w:hAnsiTheme="majorHAnsi" w:cstheme="majorHAnsi"/>
        </w:rPr>
      </w:pPr>
    </w:p>
    <w:p w14:paraId="2F589776" w14:textId="7C37E8C4" w:rsidR="00B741EA" w:rsidRPr="000B7F2D" w:rsidRDefault="00040D64" w:rsidP="000B7F2D">
      <w:pPr>
        <w:jc w:val="both"/>
        <w:rPr>
          <w:rFonts w:asciiTheme="majorHAnsi" w:hAnsiTheme="majorHAnsi" w:cstheme="majorHAnsi"/>
        </w:rPr>
      </w:pPr>
      <w:r w:rsidRPr="000B7F2D">
        <w:rPr>
          <w:rFonts w:asciiTheme="majorHAnsi" w:hAnsiTheme="majorHAnsi" w:cstheme="majorHAnsi"/>
        </w:rPr>
        <w:t xml:space="preserve">The rotational speed of the collector disk strongly influenced fiber organization on the EM grids. Increasing the tangential velocity generated aligned gelatin fibers, whereas slower rotation produced </w:t>
      </w:r>
      <w:r w:rsidR="00553B27" w:rsidRPr="000B7F2D">
        <w:rPr>
          <w:rFonts w:asciiTheme="majorHAnsi" w:hAnsiTheme="majorHAnsi" w:cstheme="majorHAnsi"/>
        </w:rPr>
        <w:t xml:space="preserve">more </w:t>
      </w:r>
      <w:r w:rsidRPr="000B7F2D">
        <w:rPr>
          <w:rFonts w:asciiTheme="majorHAnsi" w:hAnsiTheme="majorHAnsi" w:cstheme="majorHAnsi"/>
        </w:rPr>
        <w:t>randomly oriented fiber networks (</w:t>
      </w:r>
      <w:r w:rsidRPr="000B7F2D">
        <w:rPr>
          <w:rFonts w:asciiTheme="majorHAnsi" w:hAnsiTheme="majorHAnsi" w:cstheme="majorHAnsi"/>
          <w:b/>
          <w:bCs/>
        </w:rPr>
        <w:t xml:space="preserve">Figure </w:t>
      </w:r>
      <w:r w:rsidR="00EA66DD" w:rsidRPr="000B7F2D">
        <w:rPr>
          <w:rFonts w:asciiTheme="majorHAnsi" w:hAnsiTheme="majorHAnsi" w:cstheme="majorHAnsi"/>
          <w:b/>
          <w:bCs/>
        </w:rPr>
        <w:t>4</w:t>
      </w:r>
      <w:r w:rsidRPr="000B7F2D">
        <w:rPr>
          <w:rFonts w:asciiTheme="majorHAnsi" w:hAnsiTheme="majorHAnsi" w:cstheme="majorHAnsi"/>
        </w:rPr>
        <w:t xml:space="preserve">). HRSEM imaging confirmed that both conditions yielded nanofibrous coatings </w:t>
      </w:r>
      <w:r w:rsidR="00462B6E" w:rsidRPr="000B7F2D">
        <w:rPr>
          <w:rFonts w:asciiTheme="majorHAnsi" w:hAnsiTheme="majorHAnsi" w:cstheme="majorHAnsi"/>
        </w:rPr>
        <w:t xml:space="preserve">that </w:t>
      </w:r>
      <w:r w:rsidRPr="000B7F2D">
        <w:rPr>
          <w:rFonts w:asciiTheme="majorHAnsi" w:hAnsiTheme="majorHAnsi" w:cstheme="majorHAnsi"/>
        </w:rPr>
        <w:t xml:space="preserve">span the grid surface while maintaining open regions suitable for transmission </w:t>
      </w:r>
      <w:r w:rsidR="00462B6E" w:rsidRPr="000B7F2D">
        <w:rPr>
          <w:rFonts w:asciiTheme="majorHAnsi" w:hAnsiTheme="majorHAnsi" w:cstheme="majorHAnsi"/>
        </w:rPr>
        <w:t xml:space="preserve">electron </w:t>
      </w:r>
      <w:r w:rsidRPr="000B7F2D">
        <w:rPr>
          <w:rFonts w:asciiTheme="majorHAnsi" w:hAnsiTheme="majorHAnsi" w:cstheme="majorHAnsi"/>
        </w:rPr>
        <w:t xml:space="preserve">imaging. </w:t>
      </w:r>
    </w:p>
    <w:p w14:paraId="74B743DC" w14:textId="77777777" w:rsidR="00B741EA" w:rsidRPr="000B7F2D" w:rsidRDefault="00B741EA" w:rsidP="000B7F2D">
      <w:pPr>
        <w:jc w:val="both"/>
        <w:rPr>
          <w:rFonts w:asciiTheme="majorHAnsi" w:hAnsiTheme="majorHAnsi" w:cstheme="majorHAnsi"/>
        </w:rPr>
      </w:pPr>
    </w:p>
    <w:p w14:paraId="35B33F64" w14:textId="6219DA00" w:rsidR="00B741EA" w:rsidRPr="000B7F2D" w:rsidRDefault="00040D64" w:rsidP="000B7F2D">
      <w:pPr>
        <w:jc w:val="both"/>
        <w:rPr>
          <w:rFonts w:asciiTheme="majorHAnsi" w:hAnsiTheme="majorHAnsi" w:cstheme="majorHAnsi"/>
        </w:rPr>
      </w:pPr>
      <w:r w:rsidRPr="000B7F2D">
        <w:rPr>
          <w:rFonts w:asciiTheme="majorHAnsi" w:hAnsiTheme="majorHAnsi" w:cstheme="majorHAnsi"/>
        </w:rPr>
        <w:t xml:space="preserve">Crosslinking with EDC was essential for maintaining fiber integrity during cell culture. Non-crosslinked fibers dissolved upon exposure to aqueous solutions, whereas crosslinked </w:t>
      </w:r>
      <w:r w:rsidR="00324BA7" w:rsidRPr="000B7F2D">
        <w:rPr>
          <w:rFonts w:asciiTheme="majorHAnsi" w:hAnsiTheme="majorHAnsi" w:cstheme="majorHAnsi"/>
        </w:rPr>
        <w:t>fibers</w:t>
      </w:r>
      <w:r w:rsidRPr="000B7F2D">
        <w:rPr>
          <w:rFonts w:asciiTheme="majorHAnsi" w:hAnsiTheme="majorHAnsi" w:cstheme="majorHAnsi"/>
        </w:rPr>
        <w:t xml:space="preserve"> remained structurally stable throughout rinsing, cell culture, staining, plunge freezing, and cryogenic transfer</w:t>
      </w:r>
      <w:r w:rsidR="00462B6E" w:rsidRPr="000B7F2D">
        <w:rPr>
          <w:rFonts w:asciiTheme="majorHAnsi" w:hAnsiTheme="majorHAnsi" w:cstheme="majorHAnsi"/>
          <w:vertAlign w:val="superscript"/>
        </w:rPr>
        <w:t>1</w:t>
      </w:r>
      <w:r w:rsidRPr="000B7F2D">
        <w:rPr>
          <w:rFonts w:asciiTheme="majorHAnsi" w:hAnsiTheme="majorHAnsi" w:cstheme="majorHAnsi"/>
        </w:rPr>
        <w:t xml:space="preserve">. </w:t>
      </w:r>
      <w:r w:rsidR="008E328A" w:rsidRPr="000B7F2D">
        <w:rPr>
          <w:rFonts w:asciiTheme="majorHAnsi" w:hAnsiTheme="majorHAnsi" w:cstheme="majorHAnsi"/>
        </w:rPr>
        <w:t>Following crosslinking, electrospun</w:t>
      </w:r>
      <w:r w:rsidRPr="000B7F2D">
        <w:rPr>
          <w:rFonts w:asciiTheme="majorHAnsi" w:hAnsiTheme="majorHAnsi" w:cstheme="majorHAnsi"/>
        </w:rPr>
        <w:t xml:space="preserve"> grids could be stored dry in a desiccator for </w:t>
      </w:r>
      <w:r w:rsidR="008E328A" w:rsidRPr="000B7F2D">
        <w:rPr>
          <w:rFonts w:asciiTheme="majorHAnsi" w:hAnsiTheme="majorHAnsi" w:cstheme="majorHAnsi"/>
        </w:rPr>
        <w:t>several months</w:t>
      </w:r>
      <w:r w:rsidRPr="000B7F2D">
        <w:rPr>
          <w:rFonts w:asciiTheme="majorHAnsi" w:hAnsiTheme="majorHAnsi" w:cstheme="majorHAnsi"/>
        </w:rPr>
        <w:t xml:space="preserve"> prior to use without obvious structural degradation.</w:t>
      </w:r>
    </w:p>
    <w:p w14:paraId="3893AB88" w14:textId="77777777" w:rsidR="00B741EA" w:rsidRPr="000B7F2D" w:rsidRDefault="00B741EA" w:rsidP="000B7F2D">
      <w:pPr>
        <w:jc w:val="both"/>
        <w:rPr>
          <w:rFonts w:asciiTheme="majorHAnsi" w:hAnsiTheme="majorHAnsi" w:cstheme="majorHAnsi"/>
        </w:rPr>
      </w:pPr>
    </w:p>
    <w:p w14:paraId="14284FD5" w14:textId="7B5BEBB0" w:rsidR="00B741EA" w:rsidRPr="000B7F2D" w:rsidRDefault="00040D64" w:rsidP="000B7F2D">
      <w:pPr>
        <w:jc w:val="both"/>
        <w:rPr>
          <w:rFonts w:asciiTheme="majorHAnsi" w:hAnsiTheme="majorHAnsi" w:cstheme="majorHAnsi"/>
        </w:rPr>
      </w:pPr>
      <w:r w:rsidRPr="000B7F2D">
        <w:rPr>
          <w:rFonts w:asciiTheme="majorHAnsi" w:hAnsiTheme="majorHAnsi" w:cstheme="majorHAnsi"/>
        </w:rPr>
        <w:t xml:space="preserve">HUVECs adhered and spread efficiently on both aligned and randomly oriented gelatin-coated EM grids. </w:t>
      </w:r>
      <w:r w:rsidR="00EC4A84" w:rsidRPr="000B7F2D">
        <w:rPr>
          <w:rFonts w:asciiTheme="majorHAnsi" w:hAnsiTheme="majorHAnsi" w:cstheme="majorHAnsi"/>
        </w:rPr>
        <w:t xml:space="preserve">After 24 h of culture, endothelial cells displayed distinct morphologies depending on the organization of the underlying gelatin fibers. Cells cultured on aligned fibers exhibited significantly smaller projected area, a lower axis ratio, and smaller deviations from the mean cell orientation compared to cells cultured on randomly oriented </w:t>
      </w:r>
      <w:r w:rsidR="00923919" w:rsidRPr="000B7F2D">
        <w:rPr>
          <w:rFonts w:asciiTheme="majorHAnsi" w:hAnsiTheme="majorHAnsi" w:cstheme="majorHAnsi"/>
        </w:rPr>
        <w:t>fi</w:t>
      </w:r>
      <w:r w:rsidR="00EC4A84" w:rsidRPr="000B7F2D">
        <w:rPr>
          <w:rFonts w:asciiTheme="majorHAnsi" w:hAnsiTheme="majorHAnsi" w:cstheme="majorHAnsi"/>
        </w:rPr>
        <w:t>bers, indicating a more elongated and consistently oriented phenotype (</w:t>
      </w:r>
      <w:r w:rsidR="00EC4A84" w:rsidRPr="000B7F2D">
        <w:rPr>
          <w:rFonts w:asciiTheme="majorHAnsi" w:hAnsiTheme="majorHAnsi" w:cstheme="majorHAnsi"/>
          <w:b/>
          <w:bCs/>
        </w:rPr>
        <w:t xml:space="preserve">Figure </w:t>
      </w:r>
      <w:r w:rsidR="00EA66DD" w:rsidRPr="000B7F2D">
        <w:rPr>
          <w:rFonts w:asciiTheme="majorHAnsi" w:hAnsiTheme="majorHAnsi" w:cstheme="majorHAnsi"/>
          <w:b/>
          <w:bCs/>
        </w:rPr>
        <w:t>5</w:t>
      </w:r>
      <w:r w:rsidR="00EC4A84" w:rsidRPr="000B7F2D">
        <w:rPr>
          <w:rFonts w:asciiTheme="majorHAnsi" w:hAnsiTheme="majorHAnsi" w:cstheme="majorHAnsi"/>
        </w:rPr>
        <w:t>). These findings indicate that fiber alignment provides a strong topographical cue that guides endothelial cell shape</w:t>
      </w:r>
      <w:r w:rsidR="00923919" w:rsidRPr="000B7F2D">
        <w:rPr>
          <w:rFonts w:asciiTheme="majorHAnsi" w:hAnsiTheme="majorHAnsi" w:cstheme="majorHAnsi"/>
        </w:rPr>
        <w:t xml:space="preserve"> and orientation</w:t>
      </w:r>
      <w:r w:rsidR="00EC4A84" w:rsidRPr="000B7F2D">
        <w:rPr>
          <w:rFonts w:asciiTheme="majorHAnsi" w:hAnsiTheme="majorHAnsi" w:cstheme="majorHAnsi"/>
        </w:rPr>
        <w:t xml:space="preserve">. </w:t>
      </w:r>
      <w:r w:rsidRPr="000B7F2D">
        <w:rPr>
          <w:rFonts w:asciiTheme="majorHAnsi" w:hAnsiTheme="majorHAnsi" w:cstheme="majorHAnsi"/>
        </w:rPr>
        <w:t xml:space="preserve">Live-cell staining </w:t>
      </w:r>
      <w:r w:rsidR="00923919" w:rsidRPr="000B7F2D">
        <w:rPr>
          <w:rFonts w:asciiTheme="majorHAnsi" w:hAnsiTheme="majorHAnsi" w:cstheme="majorHAnsi"/>
        </w:rPr>
        <w:t>of filamentous (F)</w:t>
      </w:r>
      <w:r w:rsidRPr="000B7F2D">
        <w:rPr>
          <w:rFonts w:asciiTheme="majorHAnsi" w:hAnsiTheme="majorHAnsi" w:cstheme="majorHAnsi"/>
        </w:rPr>
        <w:t xml:space="preserve">-actin </w:t>
      </w:r>
      <w:r w:rsidR="00EC4A84" w:rsidRPr="000B7F2D">
        <w:rPr>
          <w:rFonts w:asciiTheme="majorHAnsi" w:hAnsiTheme="majorHAnsi" w:cstheme="majorHAnsi"/>
        </w:rPr>
        <w:t xml:space="preserve">and vascular endothelial cadherin (VE-cad) </w:t>
      </w:r>
      <w:r w:rsidRPr="000B7F2D">
        <w:rPr>
          <w:rFonts w:asciiTheme="majorHAnsi" w:hAnsiTheme="majorHAnsi" w:cstheme="majorHAnsi"/>
        </w:rPr>
        <w:t xml:space="preserve">enabled visualization of </w:t>
      </w:r>
      <w:r w:rsidR="00923919" w:rsidRPr="000B7F2D">
        <w:rPr>
          <w:rFonts w:asciiTheme="majorHAnsi" w:hAnsiTheme="majorHAnsi" w:cstheme="majorHAnsi"/>
        </w:rPr>
        <w:t>F-</w:t>
      </w:r>
      <w:r w:rsidRPr="000B7F2D">
        <w:rPr>
          <w:rFonts w:asciiTheme="majorHAnsi" w:hAnsiTheme="majorHAnsi" w:cstheme="majorHAnsi"/>
        </w:rPr>
        <w:t>actin organization</w:t>
      </w:r>
      <w:r w:rsidR="00EC4A84" w:rsidRPr="000B7F2D">
        <w:rPr>
          <w:rFonts w:asciiTheme="majorHAnsi" w:hAnsiTheme="majorHAnsi" w:cstheme="majorHAnsi"/>
        </w:rPr>
        <w:t xml:space="preserve"> and </w:t>
      </w:r>
      <w:r w:rsidR="00923919" w:rsidRPr="000B7F2D">
        <w:rPr>
          <w:rFonts w:asciiTheme="majorHAnsi" w:hAnsiTheme="majorHAnsi" w:cstheme="majorHAnsi"/>
        </w:rPr>
        <w:t>cell-cell</w:t>
      </w:r>
      <w:r w:rsidR="00EC4A84" w:rsidRPr="000B7F2D">
        <w:rPr>
          <w:rFonts w:asciiTheme="majorHAnsi" w:hAnsiTheme="majorHAnsi" w:cstheme="majorHAnsi"/>
        </w:rPr>
        <w:t xml:space="preserve"> junctions, respectivel</w:t>
      </w:r>
      <w:r w:rsidR="00923919" w:rsidRPr="000B7F2D">
        <w:rPr>
          <w:rFonts w:asciiTheme="majorHAnsi" w:hAnsiTheme="majorHAnsi" w:cstheme="majorHAnsi"/>
        </w:rPr>
        <w:t>y.</w:t>
      </w:r>
      <w:r w:rsidR="008E328A" w:rsidRPr="000B7F2D">
        <w:rPr>
          <w:rFonts w:asciiTheme="majorHAnsi" w:hAnsiTheme="majorHAnsi" w:cstheme="majorHAnsi"/>
        </w:rPr>
        <w:t xml:space="preserve"> </w:t>
      </w:r>
      <w:r w:rsidRPr="000B7F2D">
        <w:rPr>
          <w:rFonts w:asciiTheme="majorHAnsi" w:hAnsiTheme="majorHAnsi" w:cstheme="majorHAnsi"/>
        </w:rPr>
        <w:t>(</w:t>
      </w:r>
      <w:r w:rsidRPr="000B7F2D">
        <w:rPr>
          <w:rFonts w:asciiTheme="majorHAnsi" w:hAnsiTheme="majorHAnsi" w:cstheme="majorHAnsi"/>
          <w:b/>
          <w:bCs/>
        </w:rPr>
        <w:t xml:space="preserve">Figure </w:t>
      </w:r>
      <w:r w:rsidR="00EA66DD" w:rsidRPr="000B7F2D">
        <w:rPr>
          <w:rFonts w:asciiTheme="majorHAnsi" w:hAnsiTheme="majorHAnsi" w:cstheme="majorHAnsi"/>
          <w:b/>
          <w:bCs/>
        </w:rPr>
        <w:t>6</w:t>
      </w:r>
      <w:r w:rsidRPr="000B7F2D">
        <w:rPr>
          <w:rFonts w:asciiTheme="majorHAnsi" w:hAnsiTheme="majorHAnsi" w:cstheme="majorHAnsi"/>
        </w:rPr>
        <w:t xml:space="preserve">), confirming </w:t>
      </w:r>
      <w:r w:rsidR="00641B56" w:rsidRPr="000B7F2D">
        <w:rPr>
          <w:rFonts w:asciiTheme="majorHAnsi" w:hAnsiTheme="majorHAnsi" w:cstheme="majorHAnsi"/>
        </w:rPr>
        <w:t xml:space="preserve">the potential </w:t>
      </w:r>
      <w:r w:rsidRPr="000B7F2D">
        <w:rPr>
          <w:rFonts w:asciiTheme="majorHAnsi" w:hAnsiTheme="majorHAnsi" w:cstheme="majorHAnsi"/>
        </w:rPr>
        <w:lastRenderedPageBreak/>
        <w:t xml:space="preserve">compatibility of the workflow with fluorescent labeling </w:t>
      </w:r>
      <w:r w:rsidR="008E328A" w:rsidRPr="000B7F2D">
        <w:rPr>
          <w:rFonts w:asciiTheme="majorHAnsi" w:hAnsiTheme="majorHAnsi" w:cstheme="majorHAnsi"/>
        </w:rPr>
        <w:t>before vitrification</w:t>
      </w:r>
      <w:r w:rsidRPr="000B7F2D">
        <w:rPr>
          <w:rFonts w:asciiTheme="majorHAnsi" w:hAnsiTheme="majorHAnsi" w:cstheme="majorHAnsi"/>
        </w:rPr>
        <w:t xml:space="preserve"> for correlative cryogenic imaging.</w:t>
      </w:r>
    </w:p>
    <w:p w14:paraId="698B6688" w14:textId="77777777" w:rsidR="00B741EA" w:rsidRPr="000B7F2D" w:rsidRDefault="00B741EA" w:rsidP="000B7F2D">
      <w:pPr>
        <w:jc w:val="both"/>
        <w:rPr>
          <w:rFonts w:asciiTheme="majorHAnsi" w:hAnsiTheme="majorHAnsi" w:cstheme="majorHAnsi"/>
        </w:rPr>
      </w:pPr>
    </w:p>
    <w:p w14:paraId="07A064D8" w14:textId="70A94F6C" w:rsidR="00B741EA" w:rsidRPr="000B7F2D" w:rsidRDefault="00040D64" w:rsidP="000B7F2D">
      <w:pPr>
        <w:jc w:val="both"/>
        <w:rPr>
          <w:rFonts w:asciiTheme="majorHAnsi" w:hAnsiTheme="majorHAnsi" w:cstheme="majorHAnsi"/>
        </w:rPr>
      </w:pPr>
      <w:r w:rsidRPr="000B7F2D">
        <w:rPr>
          <w:rFonts w:asciiTheme="majorHAnsi" w:hAnsiTheme="majorHAnsi" w:cstheme="majorHAnsi"/>
        </w:rPr>
        <w:t>Vitrified grids remained mechanically stable during clipping and cryogenic transfer into the cryo</w:t>
      </w:r>
      <w:r w:rsidR="00DC6427" w:rsidRPr="000B7F2D">
        <w:rPr>
          <w:rFonts w:asciiTheme="majorHAnsi" w:hAnsiTheme="majorHAnsi" w:cstheme="majorHAnsi"/>
        </w:rPr>
        <w:t>-FIB-SEM</w:t>
      </w:r>
      <w:r w:rsidRPr="000B7F2D">
        <w:rPr>
          <w:rFonts w:asciiTheme="majorHAnsi" w:hAnsiTheme="majorHAnsi" w:cstheme="majorHAnsi"/>
        </w:rPr>
        <w:t xml:space="preserve">. Multiple intact cellular regions suitable for lamella preparation were identified across individual grid squares. Cryo-FIB milling produced </w:t>
      </w:r>
      <w:r w:rsidR="000E4F5F" w:rsidRPr="000B7F2D">
        <w:rPr>
          <w:rFonts w:asciiTheme="majorHAnsi" w:hAnsiTheme="majorHAnsi" w:cstheme="majorHAnsi"/>
        </w:rPr>
        <w:t xml:space="preserve">over twenty </w:t>
      </w:r>
      <w:r w:rsidRPr="000B7F2D">
        <w:rPr>
          <w:rFonts w:asciiTheme="majorHAnsi" w:hAnsiTheme="majorHAnsi" w:cstheme="majorHAnsi"/>
        </w:rPr>
        <w:t>electron-transparent lamellae from endothelial cells cultured on electrospun gelatin matrices (</w:t>
      </w:r>
      <w:r w:rsidRPr="000B7F2D">
        <w:rPr>
          <w:rFonts w:asciiTheme="majorHAnsi" w:hAnsiTheme="majorHAnsi" w:cstheme="majorHAnsi"/>
          <w:b/>
          <w:bCs/>
        </w:rPr>
        <w:t xml:space="preserve">Figure </w:t>
      </w:r>
      <w:r w:rsidR="00EA66DD" w:rsidRPr="000B7F2D">
        <w:rPr>
          <w:rFonts w:asciiTheme="majorHAnsi" w:hAnsiTheme="majorHAnsi" w:cstheme="majorHAnsi"/>
          <w:b/>
          <w:bCs/>
        </w:rPr>
        <w:t>7</w:t>
      </w:r>
      <w:r w:rsidRPr="000B7F2D">
        <w:rPr>
          <w:rFonts w:asciiTheme="majorHAnsi" w:hAnsiTheme="majorHAnsi" w:cstheme="majorHAnsi"/>
        </w:rPr>
        <w:t xml:space="preserve">). Lamellae remained stable throughout transfer into the </w:t>
      </w:r>
      <w:r w:rsidR="000E4F5F" w:rsidRPr="000B7F2D">
        <w:rPr>
          <w:rFonts w:asciiTheme="majorHAnsi" w:hAnsiTheme="majorHAnsi" w:cstheme="majorHAnsi"/>
        </w:rPr>
        <w:t>TEM.</w:t>
      </w:r>
      <w:r w:rsidRPr="000B7F2D">
        <w:rPr>
          <w:rFonts w:asciiTheme="majorHAnsi" w:hAnsiTheme="majorHAnsi" w:cstheme="majorHAnsi"/>
        </w:rPr>
        <w:t xml:space="preserve"> </w:t>
      </w:r>
      <w:r w:rsidR="000E4F5F" w:rsidRPr="000B7F2D">
        <w:rPr>
          <w:rFonts w:asciiTheme="majorHAnsi" w:hAnsiTheme="majorHAnsi" w:cstheme="majorHAnsi"/>
        </w:rPr>
        <w:t>C</w:t>
      </w:r>
      <w:r w:rsidRPr="000B7F2D">
        <w:rPr>
          <w:rFonts w:asciiTheme="majorHAnsi" w:hAnsiTheme="majorHAnsi" w:cstheme="majorHAnsi"/>
        </w:rPr>
        <w:t>ryo-</w:t>
      </w:r>
      <w:r w:rsidR="00DC6427" w:rsidRPr="000B7F2D">
        <w:rPr>
          <w:rFonts w:asciiTheme="majorHAnsi" w:hAnsiTheme="majorHAnsi" w:cstheme="majorHAnsi"/>
        </w:rPr>
        <w:t>ET</w:t>
      </w:r>
      <w:r w:rsidRPr="000B7F2D">
        <w:rPr>
          <w:rFonts w:asciiTheme="majorHAnsi" w:hAnsiTheme="majorHAnsi" w:cstheme="majorHAnsi"/>
        </w:rPr>
        <w:t xml:space="preserve"> data collection was successfully performed on cryo-FIB milled endothelial cells cultured on electrospun gelatin-coated grids. During the first imaging session</w:t>
      </w:r>
      <w:r w:rsidR="00493B78" w:rsidRPr="000B7F2D">
        <w:rPr>
          <w:rFonts w:asciiTheme="majorHAnsi" w:hAnsiTheme="majorHAnsi" w:cstheme="majorHAnsi"/>
        </w:rPr>
        <w:t>,</w:t>
      </w:r>
      <w:r w:rsidRPr="000B7F2D">
        <w:rPr>
          <w:rFonts w:asciiTheme="majorHAnsi" w:hAnsiTheme="majorHAnsi" w:cstheme="majorHAnsi"/>
        </w:rPr>
        <w:t xml:space="preserve"> 47 tilt series were acquired using a Titan </w:t>
      </w:r>
      <w:proofErr w:type="spellStart"/>
      <w:r w:rsidRPr="000B7F2D">
        <w:rPr>
          <w:rFonts w:asciiTheme="majorHAnsi" w:hAnsiTheme="majorHAnsi" w:cstheme="majorHAnsi"/>
        </w:rPr>
        <w:t>Krios</w:t>
      </w:r>
      <w:proofErr w:type="spellEnd"/>
      <w:r w:rsidRPr="000B7F2D">
        <w:rPr>
          <w:rFonts w:asciiTheme="majorHAnsi" w:hAnsiTheme="majorHAnsi" w:cstheme="majorHAnsi"/>
        </w:rPr>
        <w:t xml:space="preserve"> equipped with a K3 detector and energy filter</w:t>
      </w:r>
      <w:r w:rsidR="00B466C0" w:rsidRPr="000B7F2D">
        <w:rPr>
          <w:rFonts w:asciiTheme="majorHAnsi" w:hAnsiTheme="majorHAnsi" w:cstheme="majorHAnsi"/>
        </w:rPr>
        <w:t xml:space="preserve">, </w:t>
      </w:r>
      <w:r w:rsidRPr="000B7F2D">
        <w:rPr>
          <w:rFonts w:asciiTheme="majorHAnsi" w:hAnsiTheme="majorHAnsi" w:cstheme="majorHAnsi"/>
        </w:rPr>
        <w:t xml:space="preserve">38 </w:t>
      </w:r>
      <w:r w:rsidR="00EA3BC1" w:rsidRPr="000B7F2D">
        <w:rPr>
          <w:rFonts w:asciiTheme="majorHAnsi" w:hAnsiTheme="majorHAnsi" w:cstheme="majorHAnsi"/>
        </w:rPr>
        <w:t xml:space="preserve">of which </w:t>
      </w:r>
      <w:r w:rsidRPr="000B7F2D">
        <w:rPr>
          <w:rFonts w:asciiTheme="majorHAnsi" w:hAnsiTheme="majorHAnsi" w:cstheme="majorHAnsi"/>
        </w:rPr>
        <w:t>were completed successfully.</w:t>
      </w:r>
    </w:p>
    <w:p w14:paraId="2F497156" w14:textId="77777777" w:rsidR="00B741EA" w:rsidRPr="000B7F2D" w:rsidRDefault="00B741EA" w:rsidP="000B7F2D">
      <w:pPr>
        <w:jc w:val="both"/>
        <w:rPr>
          <w:rFonts w:asciiTheme="majorHAnsi" w:hAnsiTheme="majorHAnsi" w:cstheme="majorHAnsi"/>
        </w:rPr>
      </w:pPr>
    </w:p>
    <w:p w14:paraId="079B5679" w14:textId="4FF1E745" w:rsidR="006E4797" w:rsidRPr="000B7F2D" w:rsidRDefault="00040D64" w:rsidP="000B7F2D">
      <w:pPr>
        <w:jc w:val="both"/>
        <w:rPr>
          <w:rFonts w:asciiTheme="majorHAnsi" w:hAnsiTheme="majorHAnsi" w:cstheme="majorHAnsi"/>
        </w:rPr>
      </w:pPr>
      <w:r w:rsidRPr="000B7F2D">
        <w:rPr>
          <w:rFonts w:asciiTheme="majorHAnsi" w:hAnsiTheme="majorHAnsi" w:cstheme="majorHAnsi"/>
        </w:rPr>
        <w:t>Tomographic reconstructions revealed densely populated intracellular environments with clear ultrastructural preservation (</w:t>
      </w:r>
      <w:r w:rsidRPr="000B7F2D">
        <w:rPr>
          <w:rFonts w:asciiTheme="majorHAnsi" w:hAnsiTheme="majorHAnsi" w:cstheme="majorHAnsi"/>
          <w:b/>
          <w:bCs/>
        </w:rPr>
        <w:t xml:space="preserve">Figure </w:t>
      </w:r>
      <w:r w:rsidR="00EA66DD" w:rsidRPr="000B7F2D">
        <w:rPr>
          <w:rFonts w:asciiTheme="majorHAnsi" w:hAnsiTheme="majorHAnsi" w:cstheme="majorHAnsi"/>
          <w:b/>
          <w:bCs/>
        </w:rPr>
        <w:t>3</w:t>
      </w:r>
      <w:r w:rsidRPr="000B7F2D">
        <w:rPr>
          <w:rFonts w:asciiTheme="majorHAnsi" w:hAnsiTheme="majorHAnsi" w:cstheme="majorHAnsi"/>
        </w:rPr>
        <w:t>). Cellular features</w:t>
      </w:r>
      <w:r w:rsidR="00493B78" w:rsidRPr="000B7F2D">
        <w:rPr>
          <w:rFonts w:asciiTheme="majorHAnsi" w:hAnsiTheme="majorHAnsi" w:cstheme="majorHAnsi"/>
        </w:rPr>
        <w:t>, including membranes, vesicular structures, cytoskeletal filaments, and large macromolecular complexes,</w:t>
      </w:r>
      <w:r w:rsidRPr="000B7F2D">
        <w:rPr>
          <w:rFonts w:asciiTheme="majorHAnsi" w:hAnsiTheme="majorHAnsi" w:cstheme="majorHAnsi"/>
        </w:rPr>
        <w:t xml:space="preserve"> could be </w:t>
      </w:r>
      <w:r w:rsidR="00EA3BC1" w:rsidRPr="000B7F2D">
        <w:rPr>
          <w:rFonts w:asciiTheme="majorHAnsi" w:hAnsiTheme="majorHAnsi" w:cstheme="majorHAnsi"/>
        </w:rPr>
        <w:t>observed</w:t>
      </w:r>
      <w:r w:rsidRPr="000B7F2D">
        <w:rPr>
          <w:rFonts w:asciiTheme="majorHAnsi" w:hAnsiTheme="majorHAnsi" w:cstheme="majorHAnsi"/>
        </w:rPr>
        <w:t xml:space="preserve">. The successful acquisition of tomograms from </w:t>
      </w:r>
      <w:r w:rsidR="00493B78" w:rsidRPr="000B7F2D">
        <w:rPr>
          <w:rFonts w:asciiTheme="majorHAnsi" w:hAnsiTheme="majorHAnsi" w:cstheme="majorHAnsi"/>
        </w:rPr>
        <w:t>cryo-FIB-milled cells demonstrates that electrospun gelatin-coated EM grids are compatible with in situ structural biology workflows that require</w:t>
      </w:r>
      <w:r w:rsidRPr="000B7F2D">
        <w:rPr>
          <w:rFonts w:asciiTheme="majorHAnsi" w:hAnsiTheme="majorHAnsi" w:cstheme="majorHAnsi"/>
        </w:rPr>
        <w:t xml:space="preserve"> both cryogenic thinning and high-resolution three-dimensional imaging.</w:t>
      </w:r>
    </w:p>
    <w:p w14:paraId="509F221A" w14:textId="77777777" w:rsidR="00B741EA" w:rsidRPr="000B7F2D" w:rsidRDefault="00B741EA" w:rsidP="000B7F2D">
      <w:pPr>
        <w:jc w:val="both"/>
        <w:rPr>
          <w:rFonts w:asciiTheme="majorHAnsi" w:hAnsiTheme="majorHAnsi" w:cstheme="majorHAnsi"/>
        </w:rPr>
      </w:pPr>
    </w:p>
    <w:p w14:paraId="6D510784" w14:textId="417FEFCF" w:rsidR="006E4797" w:rsidRPr="000B7F2D" w:rsidRDefault="00040D64" w:rsidP="000B7F2D">
      <w:pPr>
        <w:jc w:val="both"/>
        <w:rPr>
          <w:rFonts w:asciiTheme="majorHAnsi" w:hAnsiTheme="majorHAnsi" w:cstheme="majorHAnsi"/>
        </w:rPr>
      </w:pPr>
      <w:r w:rsidRPr="000B7F2D">
        <w:rPr>
          <w:rFonts w:asciiTheme="majorHAnsi" w:hAnsiTheme="majorHAnsi" w:cstheme="majorHAnsi"/>
          <w:b/>
        </w:rPr>
        <w:t>FIGURE AND TABLE LEGENDS:</w:t>
      </w:r>
    </w:p>
    <w:p w14:paraId="518E33B9" w14:textId="77777777" w:rsidR="00173181" w:rsidRPr="000B7F2D" w:rsidRDefault="00173181" w:rsidP="000B7F2D">
      <w:pPr>
        <w:jc w:val="both"/>
        <w:rPr>
          <w:rFonts w:asciiTheme="majorHAnsi" w:hAnsiTheme="majorHAnsi" w:cstheme="majorHAnsi"/>
        </w:rPr>
      </w:pPr>
    </w:p>
    <w:p w14:paraId="5174EB1D" w14:textId="6110C9D6" w:rsidR="00173181" w:rsidRPr="000B7F2D" w:rsidRDefault="00040D64" w:rsidP="000B7F2D">
      <w:pPr>
        <w:jc w:val="both"/>
        <w:rPr>
          <w:rFonts w:asciiTheme="majorHAnsi" w:hAnsiTheme="majorHAnsi" w:cstheme="majorHAnsi"/>
        </w:rPr>
      </w:pPr>
      <w:r w:rsidRPr="000B7F2D">
        <w:rPr>
          <w:rFonts w:asciiTheme="majorHAnsi" w:hAnsiTheme="majorHAnsi" w:cstheme="majorHAnsi"/>
          <w:b/>
          <w:bCs/>
        </w:rPr>
        <w:t>Figure 1: Workflow for cryo-ET of cells grown on electrospun gelatin fiber-coated EM grids.</w:t>
      </w:r>
      <w:r w:rsidR="00493B78" w:rsidRPr="000B7F2D">
        <w:rPr>
          <w:rFonts w:asciiTheme="majorHAnsi" w:hAnsiTheme="majorHAnsi" w:cstheme="majorHAnsi"/>
        </w:rPr>
        <w:t xml:space="preserve"> </w:t>
      </w:r>
      <w:r w:rsidRPr="000B7F2D">
        <w:rPr>
          <w:rFonts w:asciiTheme="majorHAnsi" w:hAnsiTheme="majorHAnsi" w:cstheme="majorHAnsi"/>
        </w:rPr>
        <w:t>Electrospun gelatin fibers are deposited onto EM grids and used as substrates for endothelial cell culture. After cell growth, selected regions are thinned by cryo-FIB milling and subsequently imaged by cryo-ET to visualize cellular ultrastructure in 3D at nanometer-scale resolution.</w:t>
      </w:r>
    </w:p>
    <w:p w14:paraId="7FB59506" w14:textId="77777777" w:rsidR="002A5BA4" w:rsidRPr="000B7F2D" w:rsidRDefault="002A5BA4" w:rsidP="000B7F2D">
      <w:pPr>
        <w:jc w:val="both"/>
        <w:rPr>
          <w:rFonts w:asciiTheme="majorHAnsi" w:hAnsiTheme="majorHAnsi" w:cstheme="majorHAnsi"/>
        </w:rPr>
      </w:pPr>
    </w:p>
    <w:p w14:paraId="6DACA9C1" w14:textId="1022965C" w:rsidR="006D0281" w:rsidRPr="000B7F2D" w:rsidRDefault="00040D64" w:rsidP="000B7F2D">
      <w:pPr>
        <w:jc w:val="both"/>
        <w:rPr>
          <w:rFonts w:asciiTheme="majorHAnsi" w:hAnsiTheme="majorHAnsi" w:cstheme="majorHAnsi"/>
        </w:rPr>
      </w:pPr>
      <w:r w:rsidRPr="000B7F2D">
        <w:rPr>
          <w:rFonts w:asciiTheme="majorHAnsi" w:hAnsiTheme="majorHAnsi" w:cstheme="majorHAnsi"/>
          <w:b/>
          <w:bCs/>
        </w:rPr>
        <w:t xml:space="preserve">Figure 2: Experimental setup for depositing gelatin fibers on a grid. </w:t>
      </w:r>
      <w:r w:rsidRPr="000B7F2D">
        <w:rPr>
          <w:rFonts w:asciiTheme="majorHAnsi" w:hAnsiTheme="majorHAnsi" w:cstheme="majorHAnsi"/>
        </w:rPr>
        <w:t>(</w:t>
      </w:r>
      <w:r w:rsidRPr="000B7F2D">
        <w:rPr>
          <w:rFonts w:asciiTheme="majorHAnsi" w:hAnsiTheme="majorHAnsi" w:cstheme="majorHAnsi"/>
          <w:b/>
          <w:bCs/>
        </w:rPr>
        <w:t>A</w:t>
      </w:r>
      <w:r w:rsidRPr="000B7F2D">
        <w:rPr>
          <w:rFonts w:asciiTheme="majorHAnsi" w:hAnsiTheme="majorHAnsi" w:cstheme="majorHAnsi"/>
        </w:rPr>
        <w:t xml:space="preserve">) </w:t>
      </w:r>
      <w:r w:rsidR="003428FB" w:rsidRPr="000B7F2D">
        <w:rPr>
          <w:rFonts w:asciiTheme="majorHAnsi" w:hAnsiTheme="majorHAnsi" w:cstheme="majorHAnsi"/>
        </w:rPr>
        <w:t>Schematic of t</w:t>
      </w:r>
      <w:r w:rsidRPr="000B7F2D">
        <w:rPr>
          <w:rFonts w:asciiTheme="majorHAnsi" w:hAnsiTheme="majorHAnsi" w:cstheme="majorHAnsi"/>
        </w:rPr>
        <w:t xml:space="preserve">he electrospinning set-up: </w:t>
      </w:r>
      <w:r w:rsidR="003428FB" w:rsidRPr="000B7F2D">
        <w:rPr>
          <w:rFonts w:asciiTheme="majorHAnsi" w:hAnsiTheme="majorHAnsi" w:cstheme="majorHAnsi"/>
        </w:rPr>
        <w:t>a</w:t>
      </w:r>
      <w:r w:rsidRPr="000B7F2D">
        <w:rPr>
          <w:rFonts w:asciiTheme="majorHAnsi" w:hAnsiTheme="majorHAnsi" w:cstheme="majorHAnsi"/>
        </w:rPr>
        <w:t xml:space="preserve"> syringe needle feed</w:t>
      </w:r>
      <w:r w:rsidR="003428FB" w:rsidRPr="000B7F2D">
        <w:rPr>
          <w:rFonts w:asciiTheme="majorHAnsi" w:hAnsiTheme="majorHAnsi" w:cstheme="majorHAnsi"/>
        </w:rPr>
        <w:t>s</w:t>
      </w:r>
      <w:r w:rsidRPr="000B7F2D">
        <w:rPr>
          <w:rFonts w:asciiTheme="majorHAnsi" w:hAnsiTheme="majorHAnsi" w:cstheme="majorHAnsi"/>
        </w:rPr>
        <w:t xml:space="preserve"> gelatin into the electric field</w:t>
      </w:r>
      <w:r w:rsidR="003428FB" w:rsidRPr="000B7F2D">
        <w:rPr>
          <w:rFonts w:asciiTheme="majorHAnsi" w:hAnsiTheme="majorHAnsi" w:cstheme="majorHAnsi"/>
        </w:rPr>
        <w:t xml:space="preserve"> above a rotating</w:t>
      </w:r>
      <w:r w:rsidRPr="000B7F2D">
        <w:rPr>
          <w:rFonts w:asciiTheme="majorHAnsi" w:hAnsiTheme="majorHAnsi" w:cstheme="majorHAnsi"/>
        </w:rPr>
        <w:t xml:space="preserve"> collector disk</w:t>
      </w:r>
      <w:r w:rsidR="003428FB" w:rsidRPr="000B7F2D">
        <w:rPr>
          <w:rFonts w:asciiTheme="majorHAnsi" w:hAnsiTheme="majorHAnsi" w:cstheme="majorHAnsi"/>
        </w:rPr>
        <w:t>. (</w:t>
      </w:r>
      <w:r w:rsidR="003428FB" w:rsidRPr="000B7F2D">
        <w:rPr>
          <w:rFonts w:asciiTheme="majorHAnsi" w:hAnsiTheme="majorHAnsi" w:cstheme="majorHAnsi"/>
          <w:b/>
          <w:bCs/>
        </w:rPr>
        <w:t>B</w:t>
      </w:r>
      <w:r w:rsidR="003428FB" w:rsidRPr="000B7F2D">
        <w:rPr>
          <w:rFonts w:asciiTheme="majorHAnsi" w:hAnsiTheme="majorHAnsi" w:cstheme="majorHAnsi"/>
        </w:rPr>
        <w:t xml:space="preserve">) Photo of the electrospinning set-up showing the </w:t>
      </w:r>
      <w:r w:rsidRPr="000B7F2D">
        <w:rPr>
          <w:rFonts w:asciiTheme="majorHAnsi" w:hAnsiTheme="majorHAnsi" w:cstheme="majorHAnsi"/>
        </w:rPr>
        <w:t xml:space="preserve">two </w:t>
      </w:r>
      <w:r w:rsidR="007F7B10" w:rsidRPr="000B7F2D">
        <w:rPr>
          <w:rFonts w:asciiTheme="majorHAnsi" w:hAnsiTheme="majorHAnsi" w:cstheme="majorHAnsi"/>
        </w:rPr>
        <w:t>S</w:t>
      </w:r>
      <w:r w:rsidRPr="000B7F2D">
        <w:rPr>
          <w:rFonts w:asciiTheme="majorHAnsi" w:hAnsiTheme="majorHAnsi" w:cstheme="majorHAnsi"/>
        </w:rPr>
        <w:t xml:space="preserve">EM </w:t>
      </w:r>
      <w:r w:rsidR="007F7B10" w:rsidRPr="000B7F2D">
        <w:rPr>
          <w:rFonts w:asciiTheme="majorHAnsi" w:hAnsiTheme="majorHAnsi" w:cstheme="majorHAnsi"/>
        </w:rPr>
        <w:t>stub</w:t>
      </w:r>
      <w:r w:rsidRPr="000B7F2D">
        <w:rPr>
          <w:rFonts w:asciiTheme="majorHAnsi" w:hAnsiTheme="majorHAnsi" w:cstheme="majorHAnsi"/>
        </w:rPr>
        <w:t xml:space="preserve">s </w:t>
      </w:r>
      <w:r w:rsidR="003428FB" w:rsidRPr="000B7F2D">
        <w:rPr>
          <w:rFonts w:asciiTheme="majorHAnsi" w:hAnsiTheme="majorHAnsi" w:cstheme="majorHAnsi"/>
        </w:rPr>
        <w:t xml:space="preserve">affixed to the edge of the rotating collector disk, each coated </w:t>
      </w:r>
      <w:r w:rsidRPr="000B7F2D">
        <w:rPr>
          <w:rFonts w:asciiTheme="majorHAnsi" w:hAnsiTheme="majorHAnsi" w:cstheme="majorHAnsi"/>
        </w:rPr>
        <w:t>with</w:t>
      </w:r>
      <w:r w:rsidR="007F7B10" w:rsidRPr="000B7F2D">
        <w:rPr>
          <w:rFonts w:asciiTheme="majorHAnsi" w:hAnsiTheme="majorHAnsi" w:cstheme="majorHAnsi"/>
        </w:rPr>
        <w:t xml:space="preserve"> </w:t>
      </w:r>
      <w:r w:rsidRPr="000B7F2D">
        <w:rPr>
          <w:rFonts w:asciiTheme="majorHAnsi" w:hAnsiTheme="majorHAnsi" w:cstheme="majorHAnsi"/>
        </w:rPr>
        <w:t xml:space="preserve">PDMS </w:t>
      </w:r>
      <w:r w:rsidR="003428FB" w:rsidRPr="000B7F2D">
        <w:rPr>
          <w:rFonts w:asciiTheme="majorHAnsi" w:hAnsiTheme="majorHAnsi" w:cstheme="majorHAnsi"/>
        </w:rPr>
        <w:t>to secure</w:t>
      </w:r>
      <w:r w:rsidRPr="000B7F2D">
        <w:rPr>
          <w:rFonts w:asciiTheme="majorHAnsi" w:hAnsiTheme="majorHAnsi" w:cstheme="majorHAnsi"/>
        </w:rPr>
        <w:t xml:space="preserve"> four EM grids in place </w:t>
      </w:r>
      <w:r w:rsidR="003428FB" w:rsidRPr="000B7F2D">
        <w:rPr>
          <w:rFonts w:asciiTheme="majorHAnsi" w:hAnsiTheme="majorHAnsi" w:cstheme="majorHAnsi"/>
        </w:rPr>
        <w:t xml:space="preserve">during electrospinning. </w:t>
      </w:r>
      <w:r w:rsidRPr="000B7F2D">
        <w:rPr>
          <w:rFonts w:asciiTheme="majorHAnsi" w:hAnsiTheme="majorHAnsi" w:cstheme="majorHAnsi"/>
        </w:rPr>
        <w:t>(</w:t>
      </w:r>
      <w:r w:rsidR="003428FB" w:rsidRPr="000B7F2D">
        <w:rPr>
          <w:rFonts w:asciiTheme="majorHAnsi" w:hAnsiTheme="majorHAnsi" w:cstheme="majorHAnsi"/>
          <w:b/>
          <w:bCs/>
        </w:rPr>
        <w:t>C</w:t>
      </w:r>
      <w:r w:rsidRPr="000B7F2D">
        <w:rPr>
          <w:rFonts w:asciiTheme="majorHAnsi" w:hAnsiTheme="majorHAnsi" w:cstheme="majorHAnsi"/>
        </w:rPr>
        <w:t xml:space="preserve">) A custom-made aluminum </w:t>
      </w:r>
      <w:r w:rsidR="00195352" w:rsidRPr="000B7F2D">
        <w:rPr>
          <w:rFonts w:asciiTheme="majorHAnsi" w:hAnsiTheme="majorHAnsi" w:cstheme="majorHAnsi"/>
        </w:rPr>
        <w:t>stand enables plasma exposure</w:t>
      </w:r>
      <w:r w:rsidR="003428FB" w:rsidRPr="000B7F2D">
        <w:rPr>
          <w:rFonts w:asciiTheme="majorHAnsi" w:hAnsiTheme="majorHAnsi" w:cstheme="majorHAnsi"/>
        </w:rPr>
        <w:t xml:space="preserve"> of the grids on the SEM stubs prior to electrospinning</w:t>
      </w:r>
      <w:r w:rsidRPr="000B7F2D">
        <w:rPr>
          <w:rFonts w:asciiTheme="majorHAnsi" w:hAnsiTheme="majorHAnsi" w:cstheme="majorHAnsi"/>
        </w:rPr>
        <w:t>. (</w:t>
      </w:r>
      <w:r w:rsidR="003428FB" w:rsidRPr="000B7F2D">
        <w:rPr>
          <w:rFonts w:asciiTheme="majorHAnsi" w:hAnsiTheme="majorHAnsi" w:cstheme="majorHAnsi"/>
          <w:b/>
          <w:bCs/>
        </w:rPr>
        <w:t>D</w:t>
      </w:r>
      <w:r w:rsidRPr="000B7F2D">
        <w:rPr>
          <w:rFonts w:asciiTheme="majorHAnsi" w:hAnsiTheme="majorHAnsi" w:cstheme="majorHAnsi"/>
        </w:rPr>
        <w:t xml:space="preserve">) Crosslinking the fibers, washing steps, and storage in a desiccator. </w:t>
      </w:r>
    </w:p>
    <w:p w14:paraId="3141321F" w14:textId="77777777" w:rsidR="002A5BA4" w:rsidRPr="000B7F2D" w:rsidRDefault="002A5BA4" w:rsidP="000B7F2D">
      <w:pPr>
        <w:jc w:val="both"/>
        <w:rPr>
          <w:rFonts w:asciiTheme="majorHAnsi" w:hAnsiTheme="majorHAnsi" w:cstheme="majorHAnsi"/>
        </w:rPr>
      </w:pPr>
    </w:p>
    <w:p w14:paraId="76685012" w14:textId="449C7045" w:rsidR="00EA66DD" w:rsidRPr="000B7F2D" w:rsidRDefault="00EA66DD" w:rsidP="000B7F2D">
      <w:pPr>
        <w:jc w:val="both"/>
        <w:rPr>
          <w:rFonts w:asciiTheme="majorHAnsi" w:hAnsiTheme="majorHAnsi" w:cstheme="majorHAnsi"/>
        </w:rPr>
      </w:pPr>
      <w:r w:rsidRPr="000B7F2D">
        <w:rPr>
          <w:rFonts w:asciiTheme="majorHAnsi" w:hAnsiTheme="majorHAnsi" w:cstheme="majorHAnsi"/>
          <w:b/>
          <w:bCs/>
        </w:rPr>
        <w:t xml:space="preserve">Figure 3: Cryo-tomogram of a FIB-milled endothelial cell. </w:t>
      </w:r>
      <w:r w:rsidRPr="000B7F2D">
        <w:rPr>
          <w:rFonts w:asciiTheme="majorHAnsi" w:hAnsiTheme="majorHAnsi" w:cstheme="majorHAnsi"/>
        </w:rPr>
        <w:t>(</w:t>
      </w:r>
      <w:r w:rsidRPr="000B7F2D">
        <w:rPr>
          <w:rFonts w:asciiTheme="majorHAnsi" w:hAnsiTheme="majorHAnsi" w:cstheme="majorHAnsi"/>
          <w:b/>
          <w:bCs/>
        </w:rPr>
        <w:t>A</w:t>
      </w:r>
      <w:r w:rsidRPr="000B7F2D">
        <w:rPr>
          <w:rFonts w:asciiTheme="majorHAnsi" w:hAnsiTheme="majorHAnsi" w:cstheme="majorHAnsi"/>
        </w:rPr>
        <w:t>) Cryo-lamella of a FIB-milled endothelial cell viewed in the TEM. (</w:t>
      </w:r>
      <w:r w:rsidRPr="000B7F2D">
        <w:rPr>
          <w:rFonts w:asciiTheme="majorHAnsi" w:hAnsiTheme="majorHAnsi" w:cstheme="majorHAnsi"/>
          <w:b/>
          <w:bCs/>
        </w:rPr>
        <w:t>B</w:t>
      </w:r>
      <w:r w:rsidRPr="000B7F2D">
        <w:rPr>
          <w:rFonts w:asciiTheme="majorHAnsi" w:hAnsiTheme="majorHAnsi" w:cstheme="majorHAnsi"/>
        </w:rPr>
        <w:t>) Zoom in depicts the region where the tilt series was collected (outlined by a dotted box). (</w:t>
      </w:r>
      <w:r w:rsidRPr="000B7F2D">
        <w:rPr>
          <w:rFonts w:asciiTheme="majorHAnsi" w:hAnsiTheme="majorHAnsi" w:cstheme="majorHAnsi"/>
          <w:b/>
          <w:bCs/>
        </w:rPr>
        <w:t>C</w:t>
      </w:r>
      <w:r w:rsidRPr="000B7F2D">
        <w:rPr>
          <w:rFonts w:asciiTheme="majorHAnsi" w:hAnsiTheme="majorHAnsi" w:cstheme="majorHAnsi"/>
        </w:rPr>
        <w:t>) Representative slice from the tomographic reconstruction showing the dense organization of the intracellular environment at nanometer-scale resolution. Large protein complexes are visible as dark, dense puncta throughout the cytoplasm. Scale bars = 2 µm (</w:t>
      </w:r>
      <w:r w:rsidRPr="000B7F2D">
        <w:rPr>
          <w:rFonts w:asciiTheme="majorHAnsi" w:hAnsiTheme="majorHAnsi" w:cstheme="majorHAnsi"/>
          <w:b/>
          <w:bCs/>
        </w:rPr>
        <w:t>A</w:t>
      </w:r>
      <w:r w:rsidRPr="000B7F2D">
        <w:rPr>
          <w:rFonts w:asciiTheme="majorHAnsi" w:hAnsiTheme="majorHAnsi" w:cstheme="majorHAnsi"/>
        </w:rPr>
        <w:t>), 0.5 µm (</w:t>
      </w:r>
      <w:r w:rsidRPr="000B7F2D">
        <w:rPr>
          <w:rFonts w:asciiTheme="majorHAnsi" w:hAnsiTheme="majorHAnsi" w:cstheme="majorHAnsi"/>
          <w:b/>
          <w:bCs/>
        </w:rPr>
        <w:t>B</w:t>
      </w:r>
      <w:r w:rsidRPr="000B7F2D">
        <w:rPr>
          <w:rFonts w:asciiTheme="majorHAnsi" w:hAnsiTheme="majorHAnsi" w:cstheme="majorHAnsi"/>
        </w:rPr>
        <w:t>), 200 nm (</w:t>
      </w:r>
      <w:r w:rsidRPr="000B7F2D">
        <w:rPr>
          <w:rFonts w:asciiTheme="majorHAnsi" w:hAnsiTheme="majorHAnsi" w:cstheme="majorHAnsi"/>
          <w:b/>
          <w:bCs/>
        </w:rPr>
        <w:t>C</w:t>
      </w:r>
      <w:r w:rsidRPr="000B7F2D">
        <w:rPr>
          <w:rFonts w:asciiTheme="majorHAnsi" w:hAnsiTheme="majorHAnsi" w:cstheme="majorHAnsi"/>
        </w:rPr>
        <w:t xml:space="preserve">). Abbreviations: FIB = focused ion beam; TEM = transmission electron microscope. </w:t>
      </w:r>
    </w:p>
    <w:p w14:paraId="59E9388B" w14:textId="77777777" w:rsidR="00EA66DD" w:rsidRPr="000B7F2D" w:rsidRDefault="00EA66DD" w:rsidP="000B7F2D">
      <w:pPr>
        <w:jc w:val="both"/>
        <w:rPr>
          <w:rFonts w:asciiTheme="majorHAnsi" w:hAnsiTheme="majorHAnsi" w:cstheme="majorHAnsi"/>
        </w:rPr>
      </w:pPr>
    </w:p>
    <w:p w14:paraId="3B7D69F9" w14:textId="76BD7AC8" w:rsidR="0095782E" w:rsidRPr="000B7F2D" w:rsidRDefault="00040D64" w:rsidP="000B7F2D">
      <w:pPr>
        <w:jc w:val="both"/>
        <w:rPr>
          <w:rFonts w:asciiTheme="majorHAnsi" w:hAnsiTheme="majorHAnsi" w:cstheme="majorHAnsi"/>
        </w:rPr>
      </w:pPr>
      <w:r w:rsidRPr="000B7F2D">
        <w:rPr>
          <w:rFonts w:asciiTheme="majorHAnsi" w:hAnsiTheme="majorHAnsi" w:cstheme="majorHAnsi"/>
          <w:b/>
          <w:bCs/>
        </w:rPr>
        <w:t xml:space="preserve">Figure </w:t>
      </w:r>
      <w:r w:rsidR="00EA66DD" w:rsidRPr="000B7F2D">
        <w:rPr>
          <w:rFonts w:asciiTheme="majorHAnsi" w:hAnsiTheme="majorHAnsi" w:cstheme="majorHAnsi"/>
          <w:b/>
          <w:bCs/>
        </w:rPr>
        <w:t>4</w:t>
      </w:r>
      <w:r w:rsidRPr="000B7F2D">
        <w:rPr>
          <w:rFonts w:asciiTheme="majorHAnsi" w:hAnsiTheme="majorHAnsi" w:cstheme="majorHAnsi"/>
          <w:b/>
          <w:bCs/>
        </w:rPr>
        <w:t>: Orientation of electrospun gelatin fibers on EM grids is influenced by the t</w:t>
      </w:r>
      <w:r w:rsidR="00195352" w:rsidRPr="000B7F2D">
        <w:rPr>
          <w:rFonts w:asciiTheme="majorHAnsi" w:hAnsiTheme="majorHAnsi" w:cstheme="majorHAnsi"/>
          <w:b/>
          <w:bCs/>
        </w:rPr>
        <w:t>a</w:t>
      </w:r>
      <w:r w:rsidRPr="000B7F2D">
        <w:rPr>
          <w:rFonts w:asciiTheme="majorHAnsi" w:hAnsiTheme="majorHAnsi" w:cstheme="majorHAnsi"/>
          <w:b/>
          <w:bCs/>
        </w:rPr>
        <w:t xml:space="preserve">ngential velocity of the collector disk. </w:t>
      </w:r>
      <w:r w:rsidRPr="000B7F2D">
        <w:rPr>
          <w:rFonts w:asciiTheme="majorHAnsi" w:hAnsiTheme="majorHAnsi" w:cstheme="majorHAnsi"/>
        </w:rPr>
        <w:t xml:space="preserve">HRSEM images of electrospun gelatin fibers from a 28% solution </w:t>
      </w:r>
      <w:r w:rsidRPr="000B7F2D">
        <w:rPr>
          <w:rFonts w:asciiTheme="majorHAnsi" w:hAnsiTheme="majorHAnsi" w:cstheme="majorHAnsi"/>
        </w:rPr>
        <w:lastRenderedPageBreak/>
        <w:t>deposited on gold EM grids. Varying the tangential velocity of the rotating collector disk enabled control over fiber organization. (</w:t>
      </w:r>
      <w:r w:rsidRPr="000B7F2D">
        <w:rPr>
          <w:rFonts w:asciiTheme="majorHAnsi" w:hAnsiTheme="majorHAnsi" w:cstheme="majorHAnsi"/>
          <w:b/>
          <w:bCs/>
        </w:rPr>
        <w:t>A</w:t>
      </w:r>
      <w:r w:rsidRPr="000B7F2D">
        <w:rPr>
          <w:rFonts w:asciiTheme="majorHAnsi" w:hAnsiTheme="majorHAnsi" w:cstheme="majorHAnsi"/>
        </w:rPr>
        <w:t>) Aligned gelatin fibers generated at a tangential velocity of 11 m/s for 3.5 min. (</w:t>
      </w:r>
      <w:r w:rsidRPr="000B7F2D">
        <w:rPr>
          <w:rFonts w:asciiTheme="majorHAnsi" w:hAnsiTheme="majorHAnsi" w:cstheme="majorHAnsi"/>
          <w:b/>
          <w:bCs/>
        </w:rPr>
        <w:t>B</w:t>
      </w:r>
      <w:r w:rsidRPr="000B7F2D">
        <w:rPr>
          <w:rFonts w:asciiTheme="majorHAnsi" w:hAnsiTheme="majorHAnsi" w:cstheme="majorHAnsi"/>
        </w:rPr>
        <w:t>) Randomly oriented gelatin fibers were generated at a tangential velocity of 2.2 m/s for 2.5 min.</w:t>
      </w:r>
      <w:r w:rsidRPr="000B7F2D">
        <w:rPr>
          <w:rFonts w:asciiTheme="majorHAnsi" w:hAnsiTheme="majorHAnsi" w:cstheme="majorHAnsi"/>
          <w:b/>
          <w:bCs/>
        </w:rPr>
        <w:t xml:space="preserve"> </w:t>
      </w:r>
      <w:r w:rsidR="00E646F0" w:rsidRPr="00E646F0">
        <w:rPr>
          <w:rFonts w:asciiTheme="majorHAnsi" w:hAnsiTheme="majorHAnsi" w:cstheme="majorHAnsi"/>
        </w:rPr>
        <w:t>Scale bars = 5 µm.</w:t>
      </w:r>
      <w:r w:rsidR="00E646F0">
        <w:rPr>
          <w:rFonts w:asciiTheme="majorHAnsi" w:hAnsiTheme="majorHAnsi" w:cstheme="majorHAnsi"/>
          <w:b/>
          <w:bCs/>
        </w:rPr>
        <w:t xml:space="preserve"> </w:t>
      </w:r>
      <w:r w:rsidR="0095782E" w:rsidRPr="000B7F2D">
        <w:rPr>
          <w:rFonts w:asciiTheme="majorHAnsi" w:hAnsiTheme="majorHAnsi" w:cstheme="majorHAnsi"/>
        </w:rPr>
        <w:t>Abbreviations: HRSEM = high resolution scanning electron microscope.</w:t>
      </w:r>
    </w:p>
    <w:p w14:paraId="49CE0B7B" w14:textId="30A4FE2E" w:rsidR="006D0281" w:rsidRPr="000B7F2D" w:rsidRDefault="006D0281" w:rsidP="000B7F2D">
      <w:pPr>
        <w:jc w:val="both"/>
        <w:rPr>
          <w:rFonts w:asciiTheme="majorHAnsi" w:hAnsiTheme="majorHAnsi" w:cstheme="majorHAnsi"/>
        </w:rPr>
      </w:pPr>
    </w:p>
    <w:p w14:paraId="3C4E4FB7" w14:textId="3C7ED59B" w:rsidR="00EC4A84" w:rsidRPr="000B7F2D" w:rsidRDefault="00EC4A84" w:rsidP="000B7F2D">
      <w:pPr>
        <w:jc w:val="both"/>
        <w:rPr>
          <w:rFonts w:asciiTheme="majorHAnsi" w:hAnsiTheme="majorHAnsi" w:cstheme="majorHAnsi"/>
        </w:rPr>
      </w:pPr>
      <w:r w:rsidRPr="000B7F2D">
        <w:rPr>
          <w:rFonts w:asciiTheme="majorHAnsi" w:hAnsiTheme="majorHAnsi" w:cstheme="majorHAnsi"/>
          <w:b/>
          <w:bCs/>
        </w:rPr>
        <w:t xml:space="preserve">Figure </w:t>
      </w:r>
      <w:r w:rsidR="00EA66DD" w:rsidRPr="000B7F2D">
        <w:rPr>
          <w:rFonts w:asciiTheme="majorHAnsi" w:hAnsiTheme="majorHAnsi" w:cstheme="majorHAnsi"/>
          <w:b/>
          <w:bCs/>
        </w:rPr>
        <w:t>5:</w:t>
      </w:r>
      <w:r w:rsidRPr="000B7F2D">
        <w:rPr>
          <w:rFonts w:asciiTheme="majorHAnsi" w:hAnsiTheme="majorHAnsi" w:cstheme="majorHAnsi"/>
          <w:b/>
          <w:bCs/>
        </w:rPr>
        <w:t xml:space="preserve"> </w:t>
      </w:r>
      <w:r w:rsidR="00AB553C">
        <w:rPr>
          <w:rFonts w:asciiTheme="majorHAnsi" w:hAnsiTheme="majorHAnsi" w:cstheme="majorHAnsi"/>
          <w:b/>
          <w:bCs/>
        </w:rPr>
        <w:t>Effects of g</w:t>
      </w:r>
      <w:r w:rsidRPr="000B7F2D">
        <w:rPr>
          <w:rFonts w:asciiTheme="majorHAnsi" w:hAnsiTheme="majorHAnsi" w:cstheme="majorHAnsi"/>
          <w:b/>
          <w:bCs/>
        </w:rPr>
        <w:t>elatin</w:t>
      </w:r>
      <w:r w:rsidR="00AB553C">
        <w:rPr>
          <w:rFonts w:asciiTheme="majorHAnsi" w:hAnsiTheme="majorHAnsi" w:cstheme="majorHAnsi"/>
          <w:b/>
          <w:bCs/>
        </w:rPr>
        <w:t>-</w:t>
      </w:r>
      <w:r w:rsidRPr="000B7F2D">
        <w:rPr>
          <w:rFonts w:asciiTheme="majorHAnsi" w:hAnsiTheme="majorHAnsi" w:cstheme="majorHAnsi"/>
          <w:b/>
          <w:bCs/>
        </w:rPr>
        <w:t xml:space="preserve">fiber organization </w:t>
      </w:r>
      <w:r w:rsidR="00AB553C">
        <w:rPr>
          <w:rFonts w:asciiTheme="majorHAnsi" w:hAnsiTheme="majorHAnsi" w:cstheme="majorHAnsi"/>
          <w:b/>
          <w:bCs/>
        </w:rPr>
        <w:t>on</w:t>
      </w:r>
      <w:r w:rsidRPr="000B7F2D">
        <w:rPr>
          <w:rFonts w:asciiTheme="majorHAnsi" w:hAnsiTheme="majorHAnsi" w:cstheme="majorHAnsi"/>
          <w:b/>
          <w:bCs/>
        </w:rPr>
        <w:t xml:space="preserve"> endothelial cell morphology and orientation.</w:t>
      </w:r>
      <w:r w:rsidRPr="000B7F2D">
        <w:rPr>
          <w:rFonts w:asciiTheme="majorHAnsi" w:hAnsiTheme="majorHAnsi" w:cstheme="majorHAnsi"/>
        </w:rPr>
        <w:br/>
        <w:t>(</w:t>
      </w:r>
      <w:proofErr w:type="gramStart"/>
      <w:r w:rsidRPr="000B7F2D">
        <w:rPr>
          <w:rFonts w:asciiTheme="majorHAnsi" w:hAnsiTheme="majorHAnsi" w:cstheme="majorHAnsi"/>
          <w:b/>
          <w:bCs/>
        </w:rPr>
        <w:t>A,B</w:t>
      </w:r>
      <w:proofErr w:type="gramEnd"/>
      <w:r w:rsidRPr="000B7F2D">
        <w:rPr>
          <w:rFonts w:asciiTheme="majorHAnsi" w:hAnsiTheme="majorHAnsi" w:cstheme="majorHAnsi"/>
        </w:rPr>
        <w:t xml:space="preserve">) Representative fluorescence images of HUVECs cultured for 24 h on </w:t>
      </w:r>
      <w:r w:rsidR="00BE5B2A" w:rsidRPr="000B7F2D">
        <w:rPr>
          <w:rFonts w:asciiTheme="majorHAnsi" w:hAnsiTheme="majorHAnsi" w:cstheme="majorHAnsi"/>
        </w:rPr>
        <w:t>(</w:t>
      </w:r>
      <w:r w:rsidR="00BE5B2A" w:rsidRPr="000B7F2D">
        <w:rPr>
          <w:rFonts w:asciiTheme="majorHAnsi" w:hAnsiTheme="majorHAnsi" w:cstheme="majorHAnsi"/>
          <w:b/>
          <w:bCs/>
        </w:rPr>
        <w:t>A</w:t>
      </w:r>
      <w:r w:rsidR="00BE5B2A" w:rsidRPr="000B7F2D">
        <w:rPr>
          <w:rFonts w:asciiTheme="majorHAnsi" w:hAnsiTheme="majorHAnsi" w:cstheme="majorHAnsi"/>
        </w:rPr>
        <w:t xml:space="preserve">) </w:t>
      </w:r>
      <w:r w:rsidRPr="000B7F2D">
        <w:rPr>
          <w:rFonts w:asciiTheme="majorHAnsi" w:hAnsiTheme="majorHAnsi" w:cstheme="majorHAnsi"/>
        </w:rPr>
        <w:t xml:space="preserve">aligned or </w:t>
      </w:r>
      <w:r w:rsidR="00BE5B2A" w:rsidRPr="000B7F2D">
        <w:rPr>
          <w:rFonts w:asciiTheme="majorHAnsi" w:hAnsiTheme="majorHAnsi" w:cstheme="majorHAnsi"/>
        </w:rPr>
        <w:t>(</w:t>
      </w:r>
      <w:r w:rsidR="00BE5B2A" w:rsidRPr="000B7F2D">
        <w:rPr>
          <w:rFonts w:asciiTheme="majorHAnsi" w:hAnsiTheme="majorHAnsi" w:cstheme="majorHAnsi"/>
          <w:b/>
          <w:bCs/>
        </w:rPr>
        <w:t>B</w:t>
      </w:r>
      <w:r w:rsidR="00BE5B2A" w:rsidRPr="000B7F2D">
        <w:rPr>
          <w:rFonts w:asciiTheme="majorHAnsi" w:hAnsiTheme="majorHAnsi" w:cstheme="majorHAnsi"/>
        </w:rPr>
        <w:t xml:space="preserve">) </w:t>
      </w:r>
      <w:r w:rsidRPr="000B7F2D">
        <w:rPr>
          <w:rFonts w:asciiTheme="majorHAnsi" w:hAnsiTheme="majorHAnsi" w:cstheme="majorHAnsi"/>
        </w:rPr>
        <w:t>randomly oriented gelatin fibers. F-actin is shown in red and nuclei in blue; gelatin fibers are visible through autofluorescence in the blue channel. Scale bars</w:t>
      </w:r>
      <w:r w:rsidR="00BE5B2A" w:rsidRPr="000B7F2D">
        <w:rPr>
          <w:rFonts w:asciiTheme="majorHAnsi" w:hAnsiTheme="majorHAnsi" w:cstheme="majorHAnsi"/>
        </w:rPr>
        <w:t xml:space="preserve"> =</w:t>
      </w:r>
      <w:r w:rsidRPr="000B7F2D">
        <w:rPr>
          <w:rFonts w:asciiTheme="majorHAnsi" w:hAnsiTheme="majorHAnsi" w:cstheme="majorHAnsi"/>
        </w:rPr>
        <w:t xml:space="preserve"> 100 </w:t>
      </w:r>
      <w:proofErr w:type="spellStart"/>
      <w:r w:rsidRPr="000B7F2D">
        <w:rPr>
          <w:rFonts w:asciiTheme="majorHAnsi" w:hAnsiTheme="majorHAnsi" w:cstheme="majorHAnsi"/>
        </w:rPr>
        <w:t>μm</w:t>
      </w:r>
      <w:proofErr w:type="spellEnd"/>
      <w:r w:rsidRPr="000B7F2D">
        <w:rPr>
          <w:rFonts w:asciiTheme="majorHAnsi" w:hAnsiTheme="majorHAnsi" w:cstheme="majorHAnsi"/>
        </w:rPr>
        <w:t>. (</w:t>
      </w:r>
      <w:r w:rsidRPr="000B7F2D">
        <w:rPr>
          <w:rFonts w:asciiTheme="majorHAnsi" w:hAnsiTheme="majorHAnsi" w:cstheme="majorHAnsi"/>
          <w:b/>
          <w:bCs/>
        </w:rPr>
        <w:t>C</w:t>
      </w:r>
      <w:r w:rsidRPr="000B7F2D">
        <w:rPr>
          <w:rFonts w:asciiTheme="majorHAnsi" w:hAnsiTheme="majorHAnsi" w:cstheme="majorHAnsi"/>
        </w:rPr>
        <w:t>) Projected cell-area distributions. (</w:t>
      </w:r>
      <w:r w:rsidRPr="000B7F2D">
        <w:rPr>
          <w:rFonts w:asciiTheme="majorHAnsi" w:hAnsiTheme="majorHAnsi" w:cstheme="majorHAnsi"/>
          <w:b/>
          <w:bCs/>
        </w:rPr>
        <w:t>D</w:t>
      </w:r>
      <w:r w:rsidRPr="000B7F2D">
        <w:rPr>
          <w:rFonts w:asciiTheme="majorHAnsi" w:hAnsiTheme="majorHAnsi" w:cstheme="majorHAnsi"/>
        </w:rPr>
        <w:t>) Absolute deviation of each cell’s orientation from the axial mean orientation of its source image. (</w:t>
      </w:r>
      <w:r w:rsidRPr="000B7F2D">
        <w:rPr>
          <w:rFonts w:asciiTheme="majorHAnsi" w:hAnsiTheme="majorHAnsi" w:cstheme="majorHAnsi"/>
          <w:b/>
          <w:bCs/>
        </w:rPr>
        <w:t>E</w:t>
      </w:r>
      <w:r w:rsidRPr="000B7F2D">
        <w:rPr>
          <w:rFonts w:asciiTheme="majorHAnsi" w:hAnsiTheme="majorHAnsi" w:cstheme="majorHAnsi"/>
        </w:rPr>
        <w:t>) Cell axis-ratio distributions, calculated as minor-axis length divided by major-axis length, with lower values indicating greater elongation. (</w:t>
      </w:r>
      <w:r w:rsidRPr="000B7F2D">
        <w:rPr>
          <w:rFonts w:asciiTheme="majorHAnsi" w:hAnsiTheme="majorHAnsi" w:cstheme="majorHAnsi"/>
          <w:b/>
          <w:bCs/>
        </w:rPr>
        <w:t>F</w:t>
      </w:r>
      <w:r w:rsidRPr="000B7F2D">
        <w:rPr>
          <w:rFonts w:asciiTheme="majorHAnsi" w:hAnsiTheme="majorHAnsi" w:cstheme="majorHAnsi"/>
        </w:rPr>
        <w:t xml:space="preserve">) Empirical survival curves showing the percentage of cells with an orientation deviation greater than or equal to each angle. Cells were segmented in Dragonfly (Object Research Systems). Morphology analyses included 121 cells from seven Aligned images and 61 cells from six Random images; orientation analyses included 120 and 61 cells, respectively. Boxes indicate the interquartile range and median, and individual points represent cells. Violin plots show distribution density, with dashed lines indicating quartiles and the median. Statistical significance was assessed using two-sided Mann–Whitney </w:t>
      </w:r>
      <w:r w:rsidRPr="00316B19">
        <w:rPr>
          <w:rFonts w:asciiTheme="majorHAnsi" w:hAnsiTheme="majorHAnsi" w:cstheme="majorHAnsi"/>
          <w:i/>
          <w:iCs/>
        </w:rPr>
        <w:t>U</w:t>
      </w:r>
      <w:r w:rsidRPr="000B7F2D">
        <w:rPr>
          <w:rFonts w:asciiTheme="majorHAnsi" w:hAnsiTheme="majorHAnsi" w:cstheme="majorHAnsi"/>
        </w:rPr>
        <w:t xml:space="preserve"> tests with Benjamini–Hochberg correction. **Adjusted </w:t>
      </w:r>
      <w:r w:rsidRPr="000B7F2D">
        <w:rPr>
          <w:rFonts w:asciiTheme="majorHAnsi" w:hAnsiTheme="majorHAnsi" w:cstheme="majorHAnsi"/>
          <w:i/>
          <w:iCs/>
        </w:rPr>
        <w:t>p</w:t>
      </w:r>
      <w:r w:rsidRPr="000B7F2D">
        <w:rPr>
          <w:rFonts w:asciiTheme="majorHAnsi" w:hAnsiTheme="majorHAnsi" w:cstheme="majorHAnsi"/>
        </w:rPr>
        <w:t xml:space="preserve"> &lt; 0.01; ****adjusted </w:t>
      </w:r>
      <w:r w:rsidRPr="000B7F2D">
        <w:rPr>
          <w:rFonts w:asciiTheme="majorHAnsi" w:hAnsiTheme="majorHAnsi" w:cstheme="majorHAnsi"/>
          <w:i/>
          <w:iCs/>
        </w:rPr>
        <w:t>p</w:t>
      </w:r>
      <w:r w:rsidRPr="000B7F2D">
        <w:rPr>
          <w:rFonts w:asciiTheme="majorHAnsi" w:hAnsiTheme="majorHAnsi" w:cstheme="majorHAnsi"/>
        </w:rPr>
        <w:t xml:space="preserve"> &lt; 0.0001. Abbreviations: HUVEC = human umbilical vein endothelial cells</w:t>
      </w:r>
    </w:p>
    <w:p w14:paraId="1A7EECE2" w14:textId="77777777" w:rsidR="00DC6427" w:rsidRPr="000B7F2D" w:rsidRDefault="00DC6427" w:rsidP="000B7F2D">
      <w:pPr>
        <w:jc w:val="both"/>
        <w:rPr>
          <w:rFonts w:asciiTheme="majorHAnsi" w:hAnsiTheme="majorHAnsi" w:cstheme="majorHAnsi"/>
        </w:rPr>
      </w:pPr>
    </w:p>
    <w:p w14:paraId="36E89AAD" w14:textId="1DF949C6" w:rsidR="00DC6427" w:rsidRPr="000B7F2D" w:rsidRDefault="00040D64" w:rsidP="000B7F2D">
      <w:pPr>
        <w:jc w:val="both"/>
        <w:rPr>
          <w:rFonts w:asciiTheme="majorHAnsi" w:hAnsiTheme="majorHAnsi" w:cstheme="majorHAnsi"/>
        </w:rPr>
      </w:pPr>
      <w:r w:rsidRPr="000B7F2D">
        <w:rPr>
          <w:rFonts w:asciiTheme="majorHAnsi" w:hAnsiTheme="majorHAnsi" w:cstheme="majorHAnsi"/>
          <w:b/>
          <w:bCs/>
        </w:rPr>
        <w:t xml:space="preserve">Figure </w:t>
      </w:r>
      <w:r w:rsidR="00EA66DD" w:rsidRPr="000B7F2D">
        <w:rPr>
          <w:rFonts w:asciiTheme="majorHAnsi" w:hAnsiTheme="majorHAnsi" w:cstheme="majorHAnsi"/>
          <w:b/>
          <w:bCs/>
        </w:rPr>
        <w:t>6</w:t>
      </w:r>
      <w:r w:rsidRPr="000B7F2D">
        <w:rPr>
          <w:rFonts w:asciiTheme="majorHAnsi" w:hAnsiTheme="majorHAnsi" w:cstheme="majorHAnsi"/>
          <w:b/>
          <w:bCs/>
        </w:rPr>
        <w:t xml:space="preserve">: </w:t>
      </w:r>
      <w:r w:rsidR="00997442" w:rsidRPr="000B7F2D">
        <w:rPr>
          <w:rFonts w:asciiTheme="majorHAnsi" w:hAnsiTheme="majorHAnsi" w:cstheme="majorHAnsi"/>
          <w:b/>
          <w:bCs/>
        </w:rPr>
        <w:t xml:space="preserve">Live cell stains for cryogenic correlative light and electron microscopy. </w:t>
      </w:r>
      <w:r w:rsidR="00997442" w:rsidRPr="000B7F2D">
        <w:rPr>
          <w:rFonts w:asciiTheme="majorHAnsi" w:hAnsiTheme="majorHAnsi" w:cstheme="majorHAnsi"/>
        </w:rPr>
        <w:t>(</w:t>
      </w:r>
      <w:r w:rsidR="00997442" w:rsidRPr="000B7F2D">
        <w:rPr>
          <w:rFonts w:asciiTheme="majorHAnsi" w:hAnsiTheme="majorHAnsi" w:cstheme="majorHAnsi"/>
          <w:b/>
          <w:bCs/>
        </w:rPr>
        <w:t>A</w:t>
      </w:r>
      <w:r w:rsidR="00997442" w:rsidRPr="000B7F2D">
        <w:rPr>
          <w:rFonts w:asciiTheme="majorHAnsi" w:hAnsiTheme="majorHAnsi" w:cstheme="majorHAnsi"/>
        </w:rPr>
        <w:t>)</w:t>
      </w:r>
      <w:r w:rsidR="00997442" w:rsidRPr="000B7F2D">
        <w:rPr>
          <w:rFonts w:asciiTheme="majorHAnsi" w:hAnsiTheme="majorHAnsi" w:cstheme="majorHAnsi"/>
          <w:b/>
          <w:bCs/>
        </w:rPr>
        <w:t xml:space="preserve"> </w:t>
      </w:r>
      <w:r w:rsidRPr="000B7F2D">
        <w:rPr>
          <w:rFonts w:asciiTheme="majorHAnsi" w:hAnsiTheme="majorHAnsi" w:cstheme="majorHAnsi"/>
        </w:rPr>
        <w:t xml:space="preserve">Representative spinning-disk confocal microscopy image of </w:t>
      </w:r>
      <w:r w:rsidR="00997442" w:rsidRPr="000B7F2D">
        <w:rPr>
          <w:rFonts w:asciiTheme="majorHAnsi" w:hAnsiTheme="majorHAnsi" w:cstheme="majorHAnsi"/>
        </w:rPr>
        <w:t xml:space="preserve">live </w:t>
      </w:r>
      <w:r w:rsidRPr="000B7F2D">
        <w:rPr>
          <w:rFonts w:asciiTheme="majorHAnsi" w:hAnsiTheme="majorHAnsi" w:cstheme="majorHAnsi"/>
        </w:rPr>
        <w:t>endothelial cells stained with SPY555-actin to label filamentous actin</w:t>
      </w:r>
      <w:r w:rsidR="00997442" w:rsidRPr="000B7F2D">
        <w:rPr>
          <w:rFonts w:asciiTheme="majorHAnsi" w:hAnsiTheme="majorHAnsi" w:cstheme="majorHAnsi"/>
        </w:rPr>
        <w:t xml:space="preserve"> imaged at room temperature</w:t>
      </w:r>
      <w:r w:rsidRPr="000B7F2D">
        <w:rPr>
          <w:rFonts w:asciiTheme="majorHAnsi" w:hAnsiTheme="majorHAnsi" w:cstheme="majorHAnsi"/>
        </w:rPr>
        <w:t>. Cells were incubated with the stain for 1 h, and images were acquired using a 40× oil immersion objective. The image shows the organization and distribution of the actin cytoskeleton in endothelial cells.</w:t>
      </w:r>
      <w:r w:rsidR="00997442" w:rsidRPr="000B7F2D">
        <w:rPr>
          <w:rFonts w:asciiTheme="majorHAnsi" w:hAnsiTheme="majorHAnsi" w:cstheme="majorHAnsi"/>
        </w:rPr>
        <w:t xml:space="preserve"> (</w:t>
      </w:r>
      <w:r w:rsidR="00997442" w:rsidRPr="000B7F2D">
        <w:rPr>
          <w:rFonts w:asciiTheme="majorHAnsi" w:hAnsiTheme="majorHAnsi" w:cstheme="majorHAnsi"/>
          <w:b/>
          <w:bCs/>
        </w:rPr>
        <w:t>B</w:t>
      </w:r>
      <w:r w:rsidR="00997442" w:rsidRPr="000B7F2D">
        <w:rPr>
          <w:rFonts w:asciiTheme="majorHAnsi" w:hAnsiTheme="majorHAnsi" w:cstheme="majorHAnsi"/>
        </w:rPr>
        <w:t>) Representative cryo-</w:t>
      </w:r>
      <w:proofErr w:type="spellStart"/>
      <w:r w:rsidR="00997442" w:rsidRPr="000B7F2D">
        <w:rPr>
          <w:rFonts w:asciiTheme="majorHAnsi" w:hAnsiTheme="majorHAnsi" w:cstheme="majorHAnsi"/>
        </w:rPr>
        <w:t>fluorescencce</w:t>
      </w:r>
      <w:proofErr w:type="spellEnd"/>
      <w:r w:rsidR="00997442" w:rsidRPr="000B7F2D">
        <w:rPr>
          <w:rFonts w:asciiTheme="majorHAnsi" w:hAnsiTheme="majorHAnsi" w:cstheme="majorHAnsi"/>
        </w:rPr>
        <w:t xml:space="preserve"> image of live endothelial cells stained for VE-cadherin prior to vitrification. Image was acquired using a 20</w:t>
      </w:r>
      <w:r w:rsidR="004E2659" w:rsidRPr="000B7F2D">
        <w:rPr>
          <w:rFonts w:asciiTheme="majorHAnsi" w:hAnsiTheme="majorHAnsi" w:cstheme="majorHAnsi"/>
        </w:rPr>
        <w:t>×</w:t>
      </w:r>
      <w:r w:rsidR="00997442" w:rsidRPr="000B7F2D">
        <w:rPr>
          <w:rFonts w:asciiTheme="majorHAnsi" w:hAnsiTheme="majorHAnsi" w:cstheme="majorHAnsi"/>
        </w:rPr>
        <w:t xml:space="preserve"> objective in the Hydra cryo-FIB system </w:t>
      </w:r>
      <w:r w:rsidR="00BB3509" w:rsidRPr="000B7F2D">
        <w:rPr>
          <w:rFonts w:asciiTheme="majorHAnsi" w:hAnsiTheme="majorHAnsi" w:cstheme="majorHAnsi"/>
        </w:rPr>
        <w:t xml:space="preserve">at cryogenic temperatures and shows the locations of the </w:t>
      </w:r>
      <w:proofErr w:type="spellStart"/>
      <w:r w:rsidR="00BB3509" w:rsidRPr="000B7F2D">
        <w:rPr>
          <w:rFonts w:asciiTheme="majorHAnsi" w:hAnsiTheme="majorHAnsi" w:cstheme="majorHAnsi"/>
        </w:rPr>
        <w:t>adherens</w:t>
      </w:r>
      <w:proofErr w:type="spellEnd"/>
      <w:r w:rsidR="00BB3509" w:rsidRPr="000B7F2D">
        <w:rPr>
          <w:rFonts w:asciiTheme="majorHAnsi" w:hAnsiTheme="majorHAnsi" w:cstheme="majorHAnsi"/>
        </w:rPr>
        <w:t xml:space="preserve"> junctions in HUVECs cultured on EM grids.</w:t>
      </w:r>
      <w:r w:rsidR="00997442" w:rsidRPr="000B7F2D">
        <w:rPr>
          <w:rFonts w:asciiTheme="majorHAnsi" w:hAnsiTheme="majorHAnsi" w:cstheme="majorHAnsi"/>
        </w:rPr>
        <w:t xml:space="preserve"> </w:t>
      </w:r>
      <w:r w:rsidR="004E2659">
        <w:rPr>
          <w:rFonts w:asciiTheme="majorHAnsi" w:hAnsiTheme="majorHAnsi" w:cstheme="majorHAnsi"/>
        </w:rPr>
        <w:t xml:space="preserve">Scale bars = 50 µm. </w:t>
      </w:r>
      <w:r w:rsidR="00BB3509" w:rsidRPr="000B7F2D">
        <w:rPr>
          <w:rFonts w:asciiTheme="majorHAnsi" w:hAnsiTheme="majorHAnsi" w:cstheme="majorHAnsi"/>
        </w:rPr>
        <w:t>Abbreviations: HUVEC = human umbilical vein endothelial cells; VE-cadherin = vascular endothelial cadherin.</w:t>
      </w:r>
    </w:p>
    <w:p w14:paraId="2A600912" w14:textId="77777777" w:rsidR="00DC6427" w:rsidRPr="000B7F2D" w:rsidRDefault="00DC6427" w:rsidP="000B7F2D">
      <w:pPr>
        <w:jc w:val="both"/>
        <w:rPr>
          <w:rFonts w:asciiTheme="majorHAnsi" w:hAnsiTheme="majorHAnsi" w:cstheme="majorHAnsi"/>
        </w:rPr>
      </w:pPr>
    </w:p>
    <w:p w14:paraId="6982358E" w14:textId="01744C12" w:rsidR="000E1101" w:rsidRPr="000B7F2D" w:rsidRDefault="00040D64" w:rsidP="000B7F2D">
      <w:pPr>
        <w:jc w:val="both"/>
        <w:rPr>
          <w:rFonts w:asciiTheme="majorHAnsi" w:hAnsiTheme="majorHAnsi" w:cstheme="majorHAnsi"/>
        </w:rPr>
      </w:pPr>
      <w:r w:rsidRPr="000B7F2D">
        <w:rPr>
          <w:rFonts w:asciiTheme="majorHAnsi" w:hAnsiTheme="majorHAnsi" w:cstheme="majorHAnsi"/>
          <w:b/>
          <w:bCs/>
        </w:rPr>
        <w:t xml:space="preserve">Figure </w:t>
      </w:r>
      <w:r w:rsidR="00EA66DD" w:rsidRPr="000B7F2D">
        <w:rPr>
          <w:rFonts w:asciiTheme="majorHAnsi" w:hAnsiTheme="majorHAnsi" w:cstheme="majorHAnsi"/>
          <w:b/>
          <w:bCs/>
        </w:rPr>
        <w:t>7</w:t>
      </w:r>
      <w:r w:rsidRPr="000B7F2D">
        <w:rPr>
          <w:rFonts w:asciiTheme="majorHAnsi" w:hAnsiTheme="majorHAnsi" w:cstheme="majorHAnsi"/>
          <w:b/>
          <w:bCs/>
        </w:rPr>
        <w:t xml:space="preserve">: Cryo-FIB milling of cells cultured on electrospun gelatin-coated EM grids. </w:t>
      </w:r>
      <w:r w:rsidRPr="000B7F2D">
        <w:rPr>
          <w:rFonts w:asciiTheme="majorHAnsi" w:hAnsiTheme="majorHAnsi" w:cstheme="majorHAnsi"/>
        </w:rPr>
        <w:t>(</w:t>
      </w:r>
      <w:r w:rsidRPr="000B7F2D">
        <w:rPr>
          <w:rFonts w:asciiTheme="majorHAnsi" w:hAnsiTheme="majorHAnsi" w:cstheme="majorHAnsi"/>
          <w:b/>
          <w:bCs/>
        </w:rPr>
        <w:t>A</w:t>
      </w:r>
      <w:r w:rsidRPr="000B7F2D">
        <w:rPr>
          <w:rFonts w:asciiTheme="majorHAnsi" w:hAnsiTheme="majorHAnsi" w:cstheme="majorHAnsi"/>
        </w:rPr>
        <w:t>) Cryo-SEM image of cells on an EM grid that was coated with fibers using the random condition. The red square indicates a target area before (top right) and after (bottom right) cryo-FIB milling</w:t>
      </w:r>
      <w:r w:rsidR="006A3DC3" w:rsidRPr="000B7F2D">
        <w:rPr>
          <w:rFonts w:asciiTheme="majorHAnsi" w:hAnsiTheme="majorHAnsi" w:cstheme="majorHAnsi"/>
        </w:rPr>
        <w:t xml:space="preserve"> using FIB and SEM imaging</w:t>
      </w:r>
      <w:r w:rsidRPr="000B7F2D">
        <w:rPr>
          <w:rFonts w:asciiTheme="majorHAnsi" w:hAnsiTheme="majorHAnsi" w:cstheme="majorHAnsi"/>
        </w:rPr>
        <w:t>. (</w:t>
      </w:r>
      <w:r w:rsidRPr="000B7F2D">
        <w:rPr>
          <w:rFonts w:asciiTheme="majorHAnsi" w:hAnsiTheme="majorHAnsi" w:cstheme="majorHAnsi"/>
          <w:b/>
          <w:bCs/>
        </w:rPr>
        <w:t>B</w:t>
      </w:r>
      <w:r w:rsidRPr="000B7F2D">
        <w:rPr>
          <w:rFonts w:asciiTheme="majorHAnsi" w:hAnsiTheme="majorHAnsi" w:cstheme="majorHAnsi"/>
        </w:rPr>
        <w:t>) cryo-TEM images show the grid</w:t>
      </w:r>
      <w:r w:rsidR="006A3DC3" w:rsidRPr="000B7F2D">
        <w:rPr>
          <w:rFonts w:asciiTheme="majorHAnsi" w:hAnsiTheme="majorHAnsi" w:cstheme="majorHAnsi"/>
        </w:rPr>
        <w:t xml:space="preserve"> overview</w:t>
      </w:r>
      <w:r w:rsidRPr="000B7F2D">
        <w:rPr>
          <w:rFonts w:asciiTheme="majorHAnsi" w:hAnsiTheme="majorHAnsi" w:cstheme="majorHAnsi"/>
        </w:rPr>
        <w:t xml:space="preserve"> after mil</w:t>
      </w:r>
      <w:r w:rsidR="002C0E81" w:rsidRPr="000B7F2D">
        <w:rPr>
          <w:rFonts w:asciiTheme="majorHAnsi" w:hAnsiTheme="majorHAnsi" w:cstheme="majorHAnsi"/>
        </w:rPr>
        <w:t>l</w:t>
      </w:r>
      <w:r w:rsidRPr="000B7F2D">
        <w:rPr>
          <w:rFonts w:asciiTheme="majorHAnsi" w:hAnsiTheme="majorHAnsi" w:cstheme="majorHAnsi"/>
        </w:rPr>
        <w:t>ing, with a close</w:t>
      </w:r>
      <w:r w:rsidR="002C0E81" w:rsidRPr="000B7F2D">
        <w:rPr>
          <w:rFonts w:asciiTheme="majorHAnsi" w:hAnsiTheme="majorHAnsi" w:cstheme="majorHAnsi"/>
        </w:rPr>
        <w:t>-</w:t>
      </w:r>
      <w:r w:rsidRPr="000B7F2D">
        <w:rPr>
          <w:rFonts w:asciiTheme="majorHAnsi" w:hAnsiTheme="majorHAnsi" w:cstheme="majorHAnsi"/>
        </w:rPr>
        <w:t>up of a representative lamella (center panel)</w:t>
      </w:r>
      <w:r w:rsidR="002B390D" w:rsidRPr="000B7F2D">
        <w:rPr>
          <w:rFonts w:asciiTheme="majorHAnsi" w:hAnsiTheme="majorHAnsi" w:cstheme="majorHAnsi"/>
        </w:rPr>
        <w:t>.</w:t>
      </w:r>
      <w:r w:rsidR="0095782E" w:rsidRPr="000B7F2D">
        <w:rPr>
          <w:rFonts w:asciiTheme="majorHAnsi" w:hAnsiTheme="majorHAnsi" w:cstheme="majorHAnsi"/>
        </w:rPr>
        <w:t xml:space="preserve"> Abbreviations: FIB = focused ion beam; TEM = transmission electron microscope; SEM = scanning electron microscope.</w:t>
      </w:r>
    </w:p>
    <w:p w14:paraId="534E9944" w14:textId="77777777" w:rsidR="002B77C6" w:rsidRPr="000B7F2D" w:rsidRDefault="002B77C6" w:rsidP="000B7F2D">
      <w:pPr>
        <w:jc w:val="both"/>
        <w:rPr>
          <w:rFonts w:asciiTheme="majorHAnsi" w:hAnsiTheme="majorHAnsi" w:cstheme="majorHAnsi"/>
        </w:rPr>
      </w:pPr>
    </w:p>
    <w:p w14:paraId="7C0B6465" w14:textId="2855D9E5" w:rsidR="006E4797" w:rsidRPr="000B7F2D" w:rsidRDefault="00040D64" w:rsidP="000B7F2D">
      <w:pPr>
        <w:jc w:val="both"/>
        <w:rPr>
          <w:rFonts w:asciiTheme="majorHAnsi" w:hAnsiTheme="majorHAnsi" w:cstheme="majorHAnsi"/>
        </w:rPr>
      </w:pPr>
      <w:r w:rsidRPr="000B7F2D">
        <w:rPr>
          <w:rFonts w:asciiTheme="majorHAnsi" w:hAnsiTheme="majorHAnsi" w:cstheme="majorHAnsi"/>
          <w:b/>
        </w:rPr>
        <w:t xml:space="preserve">DISCUSSION: </w:t>
      </w:r>
    </w:p>
    <w:p w14:paraId="5513AD71" w14:textId="516E52C6" w:rsidR="00462B6E" w:rsidRPr="000B7F2D" w:rsidRDefault="00040D64" w:rsidP="000B7F2D">
      <w:pPr>
        <w:jc w:val="both"/>
        <w:rPr>
          <w:rFonts w:asciiTheme="majorHAnsi" w:hAnsiTheme="majorHAnsi" w:cstheme="majorHAnsi"/>
        </w:rPr>
      </w:pPr>
      <w:r w:rsidRPr="000B7F2D">
        <w:rPr>
          <w:rFonts w:asciiTheme="majorHAnsi" w:hAnsiTheme="majorHAnsi" w:cstheme="majorHAnsi"/>
        </w:rPr>
        <w:t xml:space="preserve">This protocol establishes a reproducible workflow for combining electrospun </w:t>
      </w:r>
      <w:r w:rsidR="008E328A" w:rsidRPr="000B7F2D">
        <w:rPr>
          <w:rFonts w:asciiTheme="majorHAnsi" w:hAnsiTheme="majorHAnsi" w:cstheme="majorHAnsi"/>
        </w:rPr>
        <w:t>ECM</w:t>
      </w:r>
      <w:r w:rsidRPr="000B7F2D">
        <w:rPr>
          <w:rFonts w:asciiTheme="majorHAnsi" w:hAnsiTheme="majorHAnsi" w:cstheme="majorHAnsi"/>
        </w:rPr>
        <w:t xml:space="preserve"> with cryo-</w:t>
      </w:r>
      <w:r w:rsidR="00641B56" w:rsidRPr="000B7F2D">
        <w:rPr>
          <w:rFonts w:asciiTheme="majorHAnsi" w:hAnsiTheme="majorHAnsi" w:cstheme="majorHAnsi"/>
        </w:rPr>
        <w:t>FIB</w:t>
      </w:r>
      <w:r w:rsidRPr="000B7F2D">
        <w:rPr>
          <w:rFonts w:asciiTheme="majorHAnsi" w:hAnsiTheme="majorHAnsi" w:cstheme="majorHAnsi"/>
        </w:rPr>
        <w:t xml:space="preserve"> milling and cryo-</w:t>
      </w:r>
      <w:r w:rsidR="00641B56" w:rsidRPr="000B7F2D">
        <w:rPr>
          <w:rFonts w:asciiTheme="majorHAnsi" w:hAnsiTheme="majorHAnsi" w:cstheme="majorHAnsi"/>
        </w:rPr>
        <w:t>ET</w:t>
      </w:r>
      <w:r w:rsidR="00F77493" w:rsidRPr="000B7F2D">
        <w:rPr>
          <w:rFonts w:asciiTheme="majorHAnsi" w:hAnsiTheme="majorHAnsi" w:cstheme="majorHAnsi"/>
        </w:rPr>
        <w:t xml:space="preserve"> imaging</w:t>
      </w:r>
      <w:r w:rsidRPr="000B7F2D">
        <w:rPr>
          <w:rFonts w:asciiTheme="majorHAnsi" w:hAnsiTheme="majorHAnsi" w:cstheme="majorHAnsi"/>
        </w:rPr>
        <w:t xml:space="preserve">. </w:t>
      </w:r>
      <w:r w:rsidR="00C5204C" w:rsidRPr="000B7F2D">
        <w:rPr>
          <w:rFonts w:asciiTheme="majorHAnsi" w:hAnsiTheme="majorHAnsi" w:cstheme="majorHAnsi"/>
        </w:rPr>
        <w:t>The</w:t>
      </w:r>
      <w:r w:rsidRPr="000B7F2D">
        <w:rPr>
          <w:rFonts w:asciiTheme="majorHAnsi" w:hAnsiTheme="majorHAnsi" w:cstheme="majorHAnsi"/>
        </w:rPr>
        <w:t xml:space="preserve"> integrati</w:t>
      </w:r>
      <w:r w:rsidR="00C5204C" w:rsidRPr="000B7F2D">
        <w:rPr>
          <w:rFonts w:asciiTheme="majorHAnsi" w:hAnsiTheme="majorHAnsi" w:cstheme="majorHAnsi"/>
        </w:rPr>
        <w:t>on of</w:t>
      </w:r>
      <w:r w:rsidRPr="000B7F2D">
        <w:rPr>
          <w:rFonts w:asciiTheme="majorHAnsi" w:hAnsiTheme="majorHAnsi" w:cstheme="majorHAnsi"/>
        </w:rPr>
        <w:t xml:space="preserve"> gelatin fibers </w:t>
      </w:r>
      <w:r w:rsidR="008132C4" w:rsidRPr="000B7F2D">
        <w:rPr>
          <w:rFonts w:asciiTheme="majorHAnsi" w:hAnsiTheme="majorHAnsi" w:cstheme="majorHAnsi"/>
        </w:rPr>
        <w:t>with</w:t>
      </w:r>
      <w:r w:rsidRPr="000B7F2D">
        <w:rPr>
          <w:rFonts w:asciiTheme="majorHAnsi" w:hAnsiTheme="majorHAnsi" w:cstheme="majorHAnsi"/>
        </w:rPr>
        <w:t xml:space="preserve"> gold EM grids enables endothelial cells to be cultured within topographically defined microenvironments while </w:t>
      </w:r>
      <w:r w:rsidRPr="000B7F2D">
        <w:rPr>
          <w:rFonts w:asciiTheme="majorHAnsi" w:hAnsiTheme="majorHAnsi" w:cstheme="majorHAnsi"/>
        </w:rPr>
        <w:lastRenderedPageBreak/>
        <w:t>remaining fully compatible with vitrification, cryo-FIB lamella preparation, and in situ cryo-ET. The incorporation of cryo-FIB milling substantially expands the applicability of our previously published electrospun-grid platform by enabling structural analysis of thicker cellular regions that would otherwise be inaccessible to cryo-ET imaging.</w:t>
      </w:r>
    </w:p>
    <w:p w14:paraId="6EF1A75B" w14:textId="77777777" w:rsidR="00462B6E" w:rsidRPr="000B7F2D" w:rsidRDefault="00462B6E" w:rsidP="000B7F2D">
      <w:pPr>
        <w:jc w:val="both"/>
        <w:rPr>
          <w:rFonts w:asciiTheme="majorHAnsi" w:hAnsiTheme="majorHAnsi" w:cstheme="majorHAnsi"/>
        </w:rPr>
      </w:pPr>
    </w:p>
    <w:p w14:paraId="1B5FA975" w14:textId="2A18A23A" w:rsidR="00462B6E" w:rsidRPr="000B7F2D" w:rsidRDefault="00040D64" w:rsidP="000B7F2D">
      <w:pPr>
        <w:jc w:val="both"/>
        <w:rPr>
          <w:rFonts w:asciiTheme="majorHAnsi" w:hAnsiTheme="majorHAnsi" w:cstheme="majorHAnsi"/>
        </w:rPr>
      </w:pPr>
      <w:r w:rsidRPr="000B7F2D">
        <w:rPr>
          <w:rFonts w:asciiTheme="majorHAnsi" w:hAnsiTheme="majorHAnsi" w:cstheme="majorHAnsi"/>
        </w:rPr>
        <w:t xml:space="preserve">The density of cells on the grids proved to be one of the most important practical considerations for successful cryo-FIB preparation. </w:t>
      </w:r>
      <w:r w:rsidR="00C5204C" w:rsidRPr="000B7F2D">
        <w:rPr>
          <w:rFonts w:asciiTheme="majorHAnsi" w:hAnsiTheme="majorHAnsi" w:cstheme="majorHAnsi"/>
        </w:rPr>
        <w:t xml:space="preserve">High </w:t>
      </w:r>
      <w:r w:rsidRPr="000B7F2D">
        <w:rPr>
          <w:rFonts w:asciiTheme="majorHAnsi" w:hAnsiTheme="majorHAnsi" w:cstheme="majorHAnsi"/>
        </w:rPr>
        <w:t xml:space="preserve">cell confluence complicated </w:t>
      </w:r>
      <w:r w:rsidR="00493B78" w:rsidRPr="000B7F2D">
        <w:rPr>
          <w:rFonts w:asciiTheme="majorHAnsi" w:hAnsiTheme="majorHAnsi" w:cstheme="majorHAnsi"/>
        </w:rPr>
        <w:t xml:space="preserve">the </w:t>
      </w:r>
      <w:r w:rsidRPr="000B7F2D">
        <w:rPr>
          <w:rFonts w:asciiTheme="majorHAnsi" w:hAnsiTheme="majorHAnsi" w:cstheme="majorHAnsi"/>
        </w:rPr>
        <w:t>identification of grid squares</w:t>
      </w:r>
      <w:r w:rsidR="008E328A" w:rsidRPr="000B7F2D">
        <w:rPr>
          <w:rFonts w:asciiTheme="majorHAnsi" w:hAnsiTheme="majorHAnsi" w:cstheme="majorHAnsi"/>
        </w:rPr>
        <w:t>,</w:t>
      </w:r>
      <w:r w:rsidRPr="000B7F2D">
        <w:rPr>
          <w:rFonts w:asciiTheme="majorHAnsi" w:hAnsiTheme="majorHAnsi" w:cstheme="majorHAnsi"/>
        </w:rPr>
        <w:t xml:space="preserve"> reduc</w:t>
      </w:r>
      <w:r w:rsidR="008E328A" w:rsidRPr="000B7F2D">
        <w:rPr>
          <w:rFonts w:asciiTheme="majorHAnsi" w:hAnsiTheme="majorHAnsi" w:cstheme="majorHAnsi"/>
        </w:rPr>
        <w:t>ing</w:t>
      </w:r>
      <w:r w:rsidRPr="000B7F2D">
        <w:rPr>
          <w:rFonts w:asciiTheme="majorHAnsi" w:hAnsiTheme="majorHAnsi" w:cstheme="majorHAnsi"/>
        </w:rPr>
        <w:t xml:space="preserve"> the number of regions suitable for milling. </w:t>
      </w:r>
      <w:r w:rsidR="008E328A" w:rsidRPr="000B7F2D">
        <w:rPr>
          <w:rFonts w:asciiTheme="majorHAnsi" w:hAnsiTheme="majorHAnsi" w:cstheme="majorHAnsi"/>
        </w:rPr>
        <w:t>E</w:t>
      </w:r>
      <w:r w:rsidRPr="000B7F2D">
        <w:rPr>
          <w:rFonts w:asciiTheme="majorHAnsi" w:hAnsiTheme="majorHAnsi" w:cstheme="majorHAnsi"/>
        </w:rPr>
        <w:t xml:space="preserve">ndothelial cells cultured on aligned fibers elongated and spread </w:t>
      </w:r>
      <w:r w:rsidR="008E328A" w:rsidRPr="000B7F2D">
        <w:rPr>
          <w:rFonts w:asciiTheme="majorHAnsi" w:hAnsiTheme="majorHAnsi" w:cstheme="majorHAnsi"/>
        </w:rPr>
        <w:t xml:space="preserve">particularly </w:t>
      </w:r>
      <w:r w:rsidRPr="000B7F2D">
        <w:rPr>
          <w:rFonts w:asciiTheme="majorHAnsi" w:hAnsiTheme="majorHAnsi" w:cstheme="majorHAnsi"/>
        </w:rPr>
        <w:t xml:space="preserve">efficiently </w:t>
      </w:r>
      <w:r w:rsidR="008E328A" w:rsidRPr="000B7F2D">
        <w:rPr>
          <w:rFonts w:asciiTheme="majorHAnsi" w:hAnsiTheme="majorHAnsi" w:cstheme="majorHAnsi"/>
        </w:rPr>
        <w:t>on</w:t>
      </w:r>
      <w:r w:rsidRPr="000B7F2D">
        <w:rPr>
          <w:rFonts w:asciiTheme="majorHAnsi" w:hAnsiTheme="majorHAnsi" w:cstheme="majorHAnsi"/>
        </w:rPr>
        <w:t xml:space="preserve"> the patterned </w:t>
      </w:r>
      <w:r w:rsidR="008E328A" w:rsidRPr="000B7F2D">
        <w:rPr>
          <w:rFonts w:asciiTheme="majorHAnsi" w:hAnsiTheme="majorHAnsi" w:cstheme="majorHAnsi"/>
        </w:rPr>
        <w:t>grids</w:t>
      </w:r>
      <w:r w:rsidRPr="000B7F2D">
        <w:rPr>
          <w:rFonts w:asciiTheme="majorHAnsi" w:hAnsiTheme="majorHAnsi" w:cstheme="majorHAnsi"/>
        </w:rPr>
        <w:t>, accelerat</w:t>
      </w:r>
      <w:r w:rsidR="008E328A" w:rsidRPr="000B7F2D">
        <w:rPr>
          <w:rFonts w:asciiTheme="majorHAnsi" w:hAnsiTheme="majorHAnsi" w:cstheme="majorHAnsi"/>
        </w:rPr>
        <w:t>ing the</w:t>
      </w:r>
      <w:r w:rsidRPr="000B7F2D">
        <w:rPr>
          <w:rFonts w:asciiTheme="majorHAnsi" w:hAnsiTheme="majorHAnsi" w:cstheme="majorHAnsi"/>
        </w:rPr>
        <w:t xml:space="preserve"> formation of confluent regions. To maintain suitable spacing between cell</w:t>
      </w:r>
      <w:r w:rsidR="000E4F5F" w:rsidRPr="000B7F2D">
        <w:rPr>
          <w:rFonts w:asciiTheme="majorHAnsi" w:hAnsiTheme="majorHAnsi" w:cstheme="majorHAnsi"/>
        </w:rPr>
        <w:t>s so that grid bars can be identified in the cryo-FIB-SEM</w:t>
      </w:r>
      <w:r w:rsidRPr="000B7F2D">
        <w:rPr>
          <w:rFonts w:asciiTheme="majorHAnsi" w:hAnsiTheme="majorHAnsi" w:cstheme="majorHAnsi"/>
        </w:rPr>
        <w:t xml:space="preserve">, either the initial seeding density </w:t>
      </w:r>
      <w:r w:rsidR="00C5204C" w:rsidRPr="000B7F2D">
        <w:rPr>
          <w:rFonts w:asciiTheme="majorHAnsi" w:hAnsiTheme="majorHAnsi" w:cstheme="majorHAnsi"/>
        </w:rPr>
        <w:t>and/</w:t>
      </w:r>
      <w:r w:rsidRPr="000B7F2D">
        <w:rPr>
          <w:rFonts w:asciiTheme="majorHAnsi" w:hAnsiTheme="majorHAnsi" w:cstheme="majorHAnsi"/>
        </w:rPr>
        <w:t xml:space="preserve"> or the incubation period </w:t>
      </w:r>
      <w:r w:rsidR="00C5204C" w:rsidRPr="000B7F2D">
        <w:rPr>
          <w:rFonts w:asciiTheme="majorHAnsi" w:hAnsiTheme="majorHAnsi" w:cstheme="majorHAnsi"/>
        </w:rPr>
        <w:t>must be limited</w:t>
      </w:r>
      <w:r w:rsidRPr="000B7F2D">
        <w:rPr>
          <w:rFonts w:asciiTheme="majorHAnsi" w:hAnsiTheme="majorHAnsi" w:cstheme="majorHAnsi"/>
        </w:rPr>
        <w:t>, particularly for aligned-fiber conditions. Future live-cell imaging experiments may help define the minimum incubation time required for endothelial cells to fully sense and respond to topographical cues while still maintaining sparse distributions suitable for cryogenic workflows.</w:t>
      </w:r>
    </w:p>
    <w:p w14:paraId="3FF4BA28" w14:textId="77777777" w:rsidR="00462B6E" w:rsidRPr="000B7F2D" w:rsidRDefault="00462B6E" w:rsidP="000B7F2D">
      <w:pPr>
        <w:jc w:val="both"/>
        <w:rPr>
          <w:rFonts w:asciiTheme="majorHAnsi" w:hAnsiTheme="majorHAnsi" w:cstheme="majorHAnsi"/>
        </w:rPr>
      </w:pPr>
    </w:p>
    <w:p w14:paraId="2A966367" w14:textId="4F835E84" w:rsidR="00462B6E" w:rsidRPr="000B7F2D" w:rsidRDefault="00040D64" w:rsidP="000B7F2D">
      <w:pPr>
        <w:jc w:val="both"/>
        <w:rPr>
          <w:rFonts w:asciiTheme="majorHAnsi" w:hAnsiTheme="majorHAnsi" w:cstheme="majorHAnsi"/>
        </w:rPr>
      </w:pPr>
      <w:r w:rsidRPr="000B7F2D">
        <w:rPr>
          <w:rFonts w:asciiTheme="majorHAnsi" w:hAnsiTheme="majorHAnsi" w:cstheme="majorHAnsi"/>
        </w:rPr>
        <w:t xml:space="preserve">One barrier to widespread adoption of this technique is the need for electrospinning equipment and expertise. However, due to the stability of the </w:t>
      </w:r>
      <w:r w:rsidR="00493B78" w:rsidRPr="000B7F2D">
        <w:rPr>
          <w:rFonts w:asciiTheme="majorHAnsi" w:hAnsiTheme="majorHAnsi" w:cstheme="majorHAnsi"/>
        </w:rPr>
        <w:t xml:space="preserve">dried samples, </w:t>
      </w:r>
      <w:r w:rsidRPr="000B7F2D">
        <w:rPr>
          <w:rFonts w:asciiTheme="majorHAnsi" w:hAnsiTheme="majorHAnsi" w:cstheme="majorHAnsi"/>
        </w:rPr>
        <w:t xml:space="preserve">labs with electrospinning capabilities can distribute these substrates to other research groups. Electrospun matrices also introduce several technical challenges during cryogenic sample preparation and imaging. </w:t>
      </w:r>
      <w:r w:rsidR="00AD0577" w:rsidRPr="000B7F2D">
        <w:rPr>
          <w:rFonts w:asciiTheme="majorHAnsi" w:hAnsiTheme="majorHAnsi" w:cstheme="majorHAnsi"/>
        </w:rPr>
        <w:t xml:space="preserve">Additional scaffold thickness can compromise vitrification by plunge freezing. On the other hand, for flat cell types (e.g., HUVECs), additional thickness can be beneficial for cryo-FIB milling lamellae with a sufficiently large area for tilt series </w:t>
      </w:r>
      <w:r w:rsidR="00D77D7C" w:rsidRPr="000B7F2D">
        <w:rPr>
          <w:rFonts w:asciiTheme="majorHAnsi" w:hAnsiTheme="majorHAnsi" w:cstheme="majorHAnsi"/>
        </w:rPr>
        <w:t>collection</w:t>
      </w:r>
      <w:r w:rsidRPr="000B7F2D">
        <w:rPr>
          <w:rFonts w:asciiTheme="majorHAnsi" w:hAnsiTheme="majorHAnsi" w:cstheme="majorHAnsi"/>
        </w:rPr>
        <w:t xml:space="preserve">. </w:t>
      </w:r>
      <w:r w:rsidR="000E4F5F" w:rsidRPr="000B7F2D">
        <w:rPr>
          <w:rFonts w:asciiTheme="majorHAnsi" w:hAnsiTheme="majorHAnsi" w:cstheme="majorHAnsi"/>
        </w:rPr>
        <w:t xml:space="preserve">In our hands, blotting times for HUVECs </w:t>
      </w:r>
      <w:r w:rsidR="007A6021" w:rsidRPr="000B7F2D">
        <w:rPr>
          <w:rFonts w:asciiTheme="majorHAnsi" w:hAnsiTheme="majorHAnsi" w:cstheme="majorHAnsi"/>
        </w:rPr>
        <w:t xml:space="preserve">cultured </w:t>
      </w:r>
      <w:r w:rsidR="000E4F5F" w:rsidRPr="000B7F2D">
        <w:rPr>
          <w:rFonts w:asciiTheme="majorHAnsi" w:hAnsiTheme="majorHAnsi" w:cstheme="majorHAnsi"/>
        </w:rPr>
        <w:t xml:space="preserve">on fibrous EM grids </w:t>
      </w:r>
      <w:r w:rsidR="007A6021" w:rsidRPr="000B7F2D">
        <w:rPr>
          <w:rFonts w:asciiTheme="majorHAnsi" w:hAnsiTheme="majorHAnsi" w:cstheme="majorHAnsi"/>
        </w:rPr>
        <w:t xml:space="preserve">must </w:t>
      </w:r>
      <w:r w:rsidR="00591743">
        <w:rPr>
          <w:rFonts w:asciiTheme="majorHAnsi" w:hAnsiTheme="majorHAnsi" w:cstheme="majorHAnsi"/>
        </w:rPr>
        <w:t xml:space="preserve">be </w:t>
      </w:r>
      <w:r w:rsidR="0069407D" w:rsidRPr="000B7F2D">
        <w:rPr>
          <w:rFonts w:asciiTheme="majorHAnsi" w:hAnsiTheme="majorHAnsi" w:cstheme="majorHAnsi"/>
        </w:rPr>
        <w:t xml:space="preserve">at least </w:t>
      </w:r>
      <w:r w:rsidR="00493B78" w:rsidRPr="000B7F2D">
        <w:rPr>
          <w:rFonts w:asciiTheme="majorHAnsi" w:hAnsiTheme="majorHAnsi" w:cstheme="majorHAnsi"/>
        </w:rPr>
        <w:t>twice those</w:t>
      </w:r>
      <w:r w:rsidR="007A6021" w:rsidRPr="000B7F2D">
        <w:rPr>
          <w:rFonts w:asciiTheme="majorHAnsi" w:hAnsiTheme="majorHAnsi" w:cstheme="majorHAnsi"/>
        </w:rPr>
        <w:t xml:space="preserve"> </w:t>
      </w:r>
      <w:r w:rsidR="000E4F5F" w:rsidRPr="000B7F2D">
        <w:rPr>
          <w:rFonts w:asciiTheme="majorHAnsi" w:hAnsiTheme="majorHAnsi" w:cstheme="majorHAnsi"/>
        </w:rPr>
        <w:t xml:space="preserve">for </w:t>
      </w:r>
      <w:r w:rsidR="007A6021" w:rsidRPr="000B7F2D">
        <w:rPr>
          <w:rFonts w:asciiTheme="majorHAnsi" w:hAnsiTheme="majorHAnsi" w:cstheme="majorHAnsi"/>
        </w:rPr>
        <w:t xml:space="preserve">cells on </w:t>
      </w:r>
      <w:r w:rsidR="000E4F5F" w:rsidRPr="000B7F2D">
        <w:rPr>
          <w:rFonts w:asciiTheme="majorHAnsi" w:hAnsiTheme="majorHAnsi" w:cstheme="majorHAnsi"/>
        </w:rPr>
        <w:t xml:space="preserve">micropatterned grids. </w:t>
      </w:r>
    </w:p>
    <w:p w14:paraId="66703C35" w14:textId="77777777" w:rsidR="00462B6E" w:rsidRPr="000B7F2D" w:rsidRDefault="00462B6E" w:rsidP="000B7F2D">
      <w:pPr>
        <w:jc w:val="both"/>
        <w:rPr>
          <w:rFonts w:asciiTheme="majorHAnsi" w:hAnsiTheme="majorHAnsi" w:cstheme="majorHAnsi"/>
        </w:rPr>
      </w:pPr>
    </w:p>
    <w:p w14:paraId="0BEB38EC" w14:textId="7BC5A7C5" w:rsidR="006E4797" w:rsidRPr="000B7F2D" w:rsidRDefault="00040D64" w:rsidP="000B7F2D">
      <w:pPr>
        <w:jc w:val="both"/>
        <w:rPr>
          <w:rFonts w:asciiTheme="majorHAnsi" w:hAnsiTheme="majorHAnsi" w:cstheme="majorHAnsi"/>
        </w:rPr>
      </w:pPr>
      <w:r w:rsidRPr="000B7F2D">
        <w:rPr>
          <w:rFonts w:asciiTheme="majorHAnsi" w:hAnsiTheme="majorHAnsi" w:cstheme="majorHAnsi"/>
        </w:rPr>
        <w:t>Despite the challenges, the successful acquisition of dozens of cryo-ET tilt series from cryo-FIB milled endothelial cells demonstrates that the workflow is robust and compatible with automated cryo</w:t>
      </w:r>
      <w:r w:rsidR="000E4F5F" w:rsidRPr="000B7F2D">
        <w:rPr>
          <w:rFonts w:asciiTheme="majorHAnsi" w:hAnsiTheme="majorHAnsi" w:cstheme="majorHAnsi"/>
        </w:rPr>
        <w:t xml:space="preserve">-EM </w:t>
      </w:r>
      <w:r w:rsidRPr="000B7F2D">
        <w:rPr>
          <w:rFonts w:asciiTheme="majorHAnsi" w:hAnsiTheme="majorHAnsi" w:cstheme="majorHAnsi"/>
        </w:rPr>
        <w:t xml:space="preserve">pipelines. Importantly, the platform preserves biologically relevant topographical cues that are absent from conventional EM-grid cell culture systems. </w:t>
      </w:r>
      <w:r w:rsidR="007A6021" w:rsidRPr="000B7F2D">
        <w:rPr>
          <w:rFonts w:asciiTheme="majorHAnsi" w:hAnsiTheme="majorHAnsi" w:cstheme="majorHAnsi"/>
        </w:rPr>
        <w:t xml:space="preserve">The combination of engineered ECM with cryo-FIB and cryo-ET </w:t>
      </w:r>
      <w:r w:rsidR="00493B78" w:rsidRPr="000B7F2D">
        <w:rPr>
          <w:rFonts w:asciiTheme="majorHAnsi" w:hAnsiTheme="majorHAnsi" w:cstheme="majorHAnsi"/>
        </w:rPr>
        <w:t>offers opportunities to directly visualize</w:t>
      </w:r>
      <w:r w:rsidR="007A6021" w:rsidRPr="000B7F2D">
        <w:rPr>
          <w:rFonts w:asciiTheme="majorHAnsi" w:hAnsiTheme="majorHAnsi" w:cstheme="majorHAnsi"/>
        </w:rPr>
        <w:t xml:space="preserve"> how physical microenvironmental cues influence intracellular architecture. </w:t>
      </w:r>
      <w:r w:rsidR="00A22B3E" w:rsidRPr="000B7F2D">
        <w:rPr>
          <w:rFonts w:asciiTheme="majorHAnsi" w:hAnsiTheme="majorHAnsi" w:cstheme="majorHAnsi"/>
        </w:rPr>
        <w:t>More broadly, recent advances in electrospinning demonstrate that fibrous substrates can be engineered beyond control of fiber orientation, including through coaxial, Janus, multi-chamber, and modified triaxial architectures that tune fiber composition, internal structure</w:t>
      </w:r>
      <w:r w:rsidR="00DB7E16" w:rsidRPr="000B7F2D">
        <w:rPr>
          <w:rFonts w:asciiTheme="majorHAnsi" w:hAnsiTheme="majorHAnsi" w:cstheme="majorHAnsi"/>
          <w:vertAlign w:val="superscript"/>
        </w:rPr>
        <w:t>2</w:t>
      </w:r>
      <w:r w:rsidR="00826258" w:rsidRPr="000B7F2D">
        <w:rPr>
          <w:rFonts w:asciiTheme="majorHAnsi" w:hAnsiTheme="majorHAnsi" w:cstheme="majorHAnsi"/>
          <w:vertAlign w:val="superscript"/>
        </w:rPr>
        <w:t>9</w:t>
      </w:r>
      <w:r w:rsidR="00DB7E16" w:rsidRPr="000B7F2D">
        <w:rPr>
          <w:rFonts w:asciiTheme="majorHAnsi" w:hAnsiTheme="majorHAnsi" w:cstheme="majorHAnsi"/>
          <w:vertAlign w:val="superscript"/>
        </w:rPr>
        <w:t>-3</w:t>
      </w:r>
      <w:r w:rsidR="00826258" w:rsidRPr="000B7F2D">
        <w:rPr>
          <w:rFonts w:asciiTheme="majorHAnsi" w:hAnsiTheme="majorHAnsi" w:cstheme="majorHAnsi"/>
          <w:vertAlign w:val="superscript"/>
        </w:rPr>
        <w:t>2</w:t>
      </w:r>
      <w:r w:rsidR="00A22B3E" w:rsidRPr="000B7F2D">
        <w:rPr>
          <w:rFonts w:asciiTheme="majorHAnsi" w:hAnsiTheme="majorHAnsi" w:cstheme="majorHAnsi"/>
        </w:rPr>
        <w:t xml:space="preserve">, and functional material behavior. Translating such design principles </w:t>
      </w:r>
      <w:r w:rsidR="00591743">
        <w:rPr>
          <w:rFonts w:asciiTheme="majorHAnsi" w:hAnsiTheme="majorHAnsi" w:cstheme="majorHAnsi"/>
        </w:rPr>
        <w:t xml:space="preserve">into EM-grid-compatible ECM mimetics could open new directions for cryo-ET studies in which matrix topography, biochemical presentation, and local microenvironmental cues are systematically varied </w:t>
      </w:r>
      <w:r w:rsidR="00A22B3E" w:rsidRPr="000B7F2D">
        <w:rPr>
          <w:rFonts w:asciiTheme="majorHAnsi" w:hAnsiTheme="majorHAnsi" w:cstheme="majorHAnsi"/>
        </w:rPr>
        <w:t xml:space="preserve">while preserving compatibility with vitrification, cryo-FIB milling, and tomography. </w:t>
      </w:r>
      <w:r w:rsidR="007F3689" w:rsidRPr="000B7F2D">
        <w:rPr>
          <w:rFonts w:asciiTheme="majorHAnsi" w:hAnsiTheme="majorHAnsi" w:cstheme="majorHAnsi"/>
        </w:rPr>
        <w:t>We expect t</w:t>
      </w:r>
      <w:r w:rsidRPr="000B7F2D">
        <w:rPr>
          <w:rFonts w:asciiTheme="majorHAnsi" w:hAnsiTheme="majorHAnsi" w:cstheme="majorHAnsi"/>
        </w:rPr>
        <w:t xml:space="preserve">his method </w:t>
      </w:r>
      <w:r w:rsidR="007F3689" w:rsidRPr="000B7F2D">
        <w:rPr>
          <w:rFonts w:asciiTheme="majorHAnsi" w:hAnsiTheme="majorHAnsi" w:cstheme="majorHAnsi"/>
        </w:rPr>
        <w:t>to</w:t>
      </w:r>
      <w:r w:rsidRPr="000B7F2D">
        <w:rPr>
          <w:rFonts w:asciiTheme="majorHAnsi" w:hAnsiTheme="majorHAnsi" w:cstheme="majorHAnsi"/>
        </w:rPr>
        <w:t xml:space="preserve"> be broadly adaptable to other adherent mammalian cell types and </w:t>
      </w:r>
      <w:r w:rsidR="00C5204C" w:rsidRPr="000B7F2D">
        <w:rPr>
          <w:rFonts w:asciiTheme="majorHAnsi" w:hAnsiTheme="majorHAnsi" w:cstheme="majorHAnsi"/>
        </w:rPr>
        <w:t xml:space="preserve">note that it </w:t>
      </w:r>
      <w:r w:rsidRPr="000B7F2D">
        <w:rPr>
          <w:rFonts w:asciiTheme="majorHAnsi" w:hAnsiTheme="majorHAnsi" w:cstheme="majorHAnsi"/>
        </w:rPr>
        <w:t xml:space="preserve">may be particularly useful for studying </w:t>
      </w:r>
      <w:proofErr w:type="spellStart"/>
      <w:r w:rsidRPr="000B7F2D">
        <w:rPr>
          <w:rFonts w:asciiTheme="majorHAnsi" w:hAnsiTheme="majorHAnsi" w:cstheme="majorHAnsi"/>
        </w:rPr>
        <w:t>mechanotransduction</w:t>
      </w:r>
      <w:proofErr w:type="spellEnd"/>
      <w:r w:rsidRPr="000B7F2D">
        <w:rPr>
          <w:rFonts w:asciiTheme="majorHAnsi" w:hAnsiTheme="majorHAnsi" w:cstheme="majorHAnsi"/>
        </w:rPr>
        <w:t xml:space="preserve">, cell–matrix adhesion, cytoskeletal organization, and disease-associated </w:t>
      </w:r>
      <w:r w:rsidR="007F3689" w:rsidRPr="000B7F2D">
        <w:rPr>
          <w:rFonts w:asciiTheme="majorHAnsi" w:hAnsiTheme="majorHAnsi" w:cstheme="majorHAnsi"/>
        </w:rPr>
        <w:t>ECM</w:t>
      </w:r>
      <w:r w:rsidRPr="000B7F2D">
        <w:rPr>
          <w:rFonts w:asciiTheme="majorHAnsi" w:hAnsiTheme="majorHAnsi" w:cstheme="majorHAnsi"/>
        </w:rPr>
        <w:t xml:space="preserve"> remodeling. </w:t>
      </w:r>
      <w:r w:rsidR="00C5204C" w:rsidRPr="000B7F2D">
        <w:rPr>
          <w:rFonts w:asciiTheme="majorHAnsi" w:hAnsiTheme="majorHAnsi" w:cstheme="majorHAnsi"/>
        </w:rPr>
        <w:t xml:space="preserve">Looking </w:t>
      </w:r>
      <w:r w:rsidR="00591743">
        <w:rPr>
          <w:rFonts w:asciiTheme="majorHAnsi" w:hAnsiTheme="majorHAnsi" w:cstheme="majorHAnsi"/>
        </w:rPr>
        <w:t xml:space="preserve">ahead, integrating this platform with CLEM-guided cryo-FIB milling could further expand its utility by enabling targeted preparation of lamellae from </w:t>
      </w:r>
      <w:r w:rsidR="00591743">
        <w:rPr>
          <w:rFonts w:asciiTheme="majorHAnsi" w:hAnsiTheme="majorHAnsi" w:cstheme="majorHAnsi"/>
        </w:rPr>
        <w:lastRenderedPageBreak/>
        <w:t>defined cellular regions, such as adhesion sites, cytoskeletal-rich areas, or regions that respond</w:t>
      </w:r>
      <w:r w:rsidR="00C5204C" w:rsidRPr="000B7F2D">
        <w:rPr>
          <w:rFonts w:asciiTheme="majorHAnsi" w:hAnsiTheme="majorHAnsi" w:cstheme="majorHAnsi"/>
        </w:rPr>
        <w:t xml:space="preserve"> to specific ECM topographies.</w:t>
      </w:r>
    </w:p>
    <w:p w14:paraId="609E7CDE" w14:textId="77777777" w:rsidR="00641B56" w:rsidRPr="000B7F2D" w:rsidRDefault="00641B56" w:rsidP="000B7F2D">
      <w:pPr>
        <w:jc w:val="both"/>
        <w:rPr>
          <w:rFonts w:asciiTheme="majorHAnsi" w:hAnsiTheme="majorHAnsi" w:cstheme="majorHAnsi"/>
        </w:rPr>
      </w:pPr>
    </w:p>
    <w:p w14:paraId="59F37CC4" w14:textId="4D439909" w:rsidR="006E4797" w:rsidRPr="000B7F2D" w:rsidRDefault="00040D64" w:rsidP="000B7F2D">
      <w:pPr>
        <w:pBdr>
          <w:top w:val="nil"/>
          <w:left w:val="nil"/>
          <w:bottom w:val="nil"/>
          <w:right w:val="nil"/>
          <w:between w:val="nil"/>
        </w:pBdr>
        <w:jc w:val="both"/>
        <w:rPr>
          <w:rFonts w:asciiTheme="majorHAnsi" w:hAnsiTheme="majorHAnsi" w:cstheme="majorHAnsi"/>
        </w:rPr>
      </w:pPr>
      <w:r w:rsidRPr="000B7F2D">
        <w:rPr>
          <w:rFonts w:asciiTheme="majorHAnsi" w:hAnsiTheme="majorHAnsi" w:cstheme="majorHAnsi"/>
          <w:b/>
        </w:rPr>
        <w:t xml:space="preserve">ACKNOWLEDGMENTS: </w:t>
      </w:r>
    </w:p>
    <w:p w14:paraId="6D064C88" w14:textId="3A918ABF" w:rsidR="006E4797" w:rsidRPr="000B7F2D" w:rsidRDefault="00040D64" w:rsidP="000B7F2D">
      <w:pPr>
        <w:jc w:val="both"/>
        <w:rPr>
          <w:rFonts w:asciiTheme="majorHAnsi" w:hAnsiTheme="majorHAnsi" w:cstheme="majorHAnsi"/>
        </w:rPr>
      </w:pPr>
      <w:r w:rsidRPr="000B7F2D">
        <w:rPr>
          <w:rFonts w:asciiTheme="majorHAnsi" w:hAnsiTheme="majorHAnsi" w:cstheme="majorHAnsi"/>
        </w:rPr>
        <w:t xml:space="preserve">This work was partially supported by </w:t>
      </w:r>
      <w:r w:rsidR="00493B78" w:rsidRPr="000B7F2D">
        <w:rPr>
          <w:rFonts w:asciiTheme="majorHAnsi" w:hAnsiTheme="majorHAnsi" w:cstheme="majorHAnsi"/>
        </w:rPr>
        <w:t xml:space="preserve">the </w:t>
      </w:r>
      <w:r w:rsidRPr="000B7F2D">
        <w:rPr>
          <w:rFonts w:asciiTheme="majorHAnsi" w:hAnsiTheme="majorHAnsi" w:cstheme="majorHAnsi"/>
        </w:rPr>
        <w:t xml:space="preserve">Israel Science Foundation (ISF) Personal Research Grant no. 1925/23. </w:t>
      </w:r>
      <w:r w:rsidR="00A8236C" w:rsidRPr="000B7F2D">
        <w:rPr>
          <w:rFonts w:asciiTheme="majorHAnsi" w:hAnsiTheme="majorHAnsi" w:cstheme="majorHAnsi"/>
        </w:rPr>
        <w:t xml:space="preserve">The authors gratefully acknowledge the electron microscopy access time granted by the biological EM facility </w:t>
      </w:r>
      <w:r w:rsidR="00493B78" w:rsidRPr="000B7F2D">
        <w:rPr>
          <w:rFonts w:asciiTheme="majorHAnsi" w:hAnsiTheme="majorHAnsi" w:cstheme="majorHAnsi"/>
        </w:rPr>
        <w:t>at the Ernst-Ruska Center,</w:t>
      </w:r>
      <w:r w:rsidR="00A8236C" w:rsidRPr="000B7F2D">
        <w:rPr>
          <w:rFonts w:asciiTheme="majorHAnsi" w:hAnsiTheme="majorHAnsi" w:cstheme="majorHAnsi"/>
        </w:rPr>
        <w:t xml:space="preserve"> </w:t>
      </w:r>
      <w:proofErr w:type="spellStart"/>
      <w:r w:rsidR="00A8236C" w:rsidRPr="000B7F2D">
        <w:rPr>
          <w:rFonts w:asciiTheme="majorHAnsi" w:hAnsiTheme="majorHAnsi" w:cstheme="majorHAnsi"/>
        </w:rPr>
        <w:t>Forschungszentrum</w:t>
      </w:r>
      <w:proofErr w:type="spellEnd"/>
      <w:r w:rsidR="00A8236C" w:rsidRPr="000B7F2D">
        <w:rPr>
          <w:rFonts w:asciiTheme="majorHAnsi" w:hAnsiTheme="majorHAnsi" w:cstheme="majorHAnsi"/>
        </w:rPr>
        <w:t xml:space="preserve"> Jülich.</w:t>
      </w:r>
      <w:r w:rsidR="004472F6" w:rsidRPr="000B7F2D">
        <w:rPr>
          <w:rFonts w:asciiTheme="majorHAnsi" w:hAnsiTheme="majorHAnsi" w:cstheme="majorHAnsi"/>
        </w:rPr>
        <w:t xml:space="preserve"> We thank Dr. Olga Kleinerman for HRSEM imaging, which was performed at the Technion Center for Electron Microscopy of Soft Matter. We thank Prof. Eyal Zussman and Dr. Rita Vilensky for providing </w:t>
      </w:r>
      <w:r w:rsidR="00493B78" w:rsidRPr="000B7F2D">
        <w:rPr>
          <w:rFonts w:asciiTheme="majorHAnsi" w:hAnsiTheme="majorHAnsi" w:cstheme="majorHAnsi"/>
        </w:rPr>
        <w:t>access to electrospinning</w:t>
      </w:r>
      <w:r w:rsidR="004472F6" w:rsidRPr="000B7F2D">
        <w:rPr>
          <w:rFonts w:asciiTheme="majorHAnsi" w:hAnsiTheme="majorHAnsi" w:cstheme="majorHAnsi"/>
        </w:rPr>
        <w:t xml:space="preserve"> and training.</w:t>
      </w:r>
      <w:r w:rsidR="00997442" w:rsidRPr="000B7F2D">
        <w:rPr>
          <w:rFonts w:asciiTheme="majorHAnsi" w:hAnsiTheme="majorHAnsi" w:cstheme="majorHAnsi"/>
        </w:rPr>
        <w:t xml:space="preserve"> We thank Ruud Schampers for acquiring cryo-fluorescence images on the Hydra cryo-FIB at the </w:t>
      </w:r>
      <w:proofErr w:type="spellStart"/>
      <w:r w:rsidR="00997442" w:rsidRPr="000B7F2D">
        <w:rPr>
          <w:rFonts w:asciiTheme="majorHAnsi" w:hAnsiTheme="majorHAnsi" w:cstheme="majorHAnsi"/>
        </w:rPr>
        <w:t>Thermo</w:t>
      </w:r>
      <w:proofErr w:type="spellEnd"/>
      <w:r w:rsidR="00997442" w:rsidRPr="000B7F2D">
        <w:rPr>
          <w:rFonts w:asciiTheme="majorHAnsi" w:hAnsiTheme="majorHAnsi" w:cstheme="majorHAnsi"/>
        </w:rPr>
        <w:t xml:space="preserve"> Fisher Scientific Eindhoven </w:t>
      </w:r>
      <w:proofErr w:type="spellStart"/>
      <w:r w:rsidR="00997442" w:rsidRPr="000B7F2D">
        <w:rPr>
          <w:rFonts w:asciiTheme="majorHAnsi" w:hAnsiTheme="majorHAnsi" w:cstheme="majorHAnsi"/>
        </w:rPr>
        <w:t>NanoPort</w:t>
      </w:r>
      <w:proofErr w:type="spellEnd"/>
      <w:r w:rsidR="00997442" w:rsidRPr="000B7F2D">
        <w:rPr>
          <w:rFonts w:asciiTheme="majorHAnsi" w:hAnsiTheme="majorHAnsi" w:cstheme="majorHAnsi"/>
        </w:rPr>
        <w:t xml:space="preserve">. </w:t>
      </w:r>
    </w:p>
    <w:p w14:paraId="25B2FBBD" w14:textId="77777777" w:rsidR="006E4797" w:rsidRPr="000B7F2D" w:rsidRDefault="006E4797" w:rsidP="000B7F2D">
      <w:pPr>
        <w:jc w:val="both"/>
        <w:rPr>
          <w:rFonts w:asciiTheme="majorHAnsi" w:hAnsiTheme="majorHAnsi" w:cstheme="majorHAnsi"/>
          <w:b/>
        </w:rPr>
      </w:pPr>
    </w:p>
    <w:p w14:paraId="5E703EBA" w14:textId="7D27323B" w:rsidR="006E4797" w:rsidRPr="000B7F2D" w:rsidRDefault="00040D64" w:rsidP="000B7F2D">
      <w:pPr>
        <w:pBdr>
          <w:top w:val="nil"/>
          <w:left w:val="nil"/>
          <w:bottom w:val="nil"/>
          <w:right w:val="nil"/>
          <w:between w:val="nil"/>
        </w:pBdr>
        <w:jc w:val="both"/>
        <w:rPr>
          <w:rFonts w:asciiTheme="majorHAnsi" w:hAnsiTheme="majorHAnsi" w:cstheme="majorHAnsi"/>
        </w:rPr>
      </w:pPr>
      <w:r w:rsidRPr="000B7F2D">
        <w:rPr>
          <w:rFonts w:asciiTheme="majorHAnsi" w:hAnsiTheme="majorHAnsi" w:cstheme="majorHAnsi"/>
          <w:b/>
        </w:rPr>
        <w:t xml:space="preserve">DISCLOSURES:  </w:t>
      </w:r>
    </w:p>
    <w:p w14:paraId="132340D6" w14:textId="1ED2E3B7" w:rsidR="006E4797" w:rsidRPr="000B7F2D" w:rsidRDefault="00040D64" w:rsidP="000B7F2D">
      <w:pPr>
        <w:jc w:val="both"/>
        <w:rPr>
          <w:rFonts w:asciiTheme="majorHAnsi" w:hAnsiTheme="majorHAnsi" w:cstheme="majorHAnsi"/>
        </w:rPr>
      </w:pPr>
      <w:r w:rsidRPr="000B7F2D">
        <w:rPr>
          <w:rFonts w:asciiTheme="majorHAnsi" w:hAnsiTheme="majorHAnsi" w:cstheme="majorHAnsi"/>
        </w:rPr>
        <w:t>The authors have no conflicts of interest to disclose</w:t>
      </w:r>
      <w:r w:rsidR="00551D82" w:rsidRPr="000B7F2D">
        <w:rPr>
          <w:rFonts w:asciiTheme="majorHAnsi" w:hAnsiTheme="majorHAnsi" w:cstheme="majorHAnsi"/>
        </w:rPr>
        <w:t>.</w:t>
      </w:r>
    </w:p>
    <w:p w14:paraId="4A7B0E5C" w14:textId="77777777" w:rsidR="006E4797" w:rsidRPr="000B7F2D" w:rsidRDefault="006E4797" w:rsidP="000B7F2D">
      <w:pPr>
        <w:jc w:val="both"/>
        <w:rPr>
          <w:rFonts w:asciiTheme="majorHAnsi" w:hAnsiTheme="majorHAnsi" w:cstheme="majorHAnsi"/>
        </w:rPr>
      </w:pPr>
    </w:p>
    <w:p w14:paraId="6DE2B73C" w14:textId="425CF86B" w:rsidR="006E4797" w:rsidRPr="000B7F2D" w:rsidRDefault="00040D64" w:rsidP="000B7F2D">
      <w:pPr>
        <w:jc w:val="both"/>
        <w:rPr>
          <w:rFonts w:asciiTheme="majorHAnsi" w:hAnsiTheme="majorHAnsi" w:cstheme="majorHAnsi"/>
        </w:rPr>
      </w:pPr>
      <w:r w:rsidRPr="000B7F2D">
        <w:rPr>
          <w:rFonts w:asciiTheme="majorHAnsi" w:hAnsiTheme="majorHAnsi" w:cstheme="majorHAnsi"/>
          <w:b/>
        </w:rPr>
        <w:t>REFERENCES:</w:t>
      </w:r>
      <w:r w:rsidRPr="000B7F2D">
        <w:rPr>
          <w:rFonts w:asciiTheme="majorHAnsi" w:hAnsiTheme="majorHAnsi" w:cstheme="majorHAnsi"/>
        </w:rPr>
        <w:t xml:space="preserve"> </w:t>
      </w:r>
      <w:r w:rsidR="001D3FCA" w:rsidRPr="000B7F2D">
        <w:rPr>
          <w:rFonts w:asciiTheme="majorHAnsi" w:hAnsiTheme="majorHAnsi" w:cstheme="majorHAnsi"/>
        </w:rPr>
        <w:t xml:space="preserve"> </w:t>
      </w:r>
    </w:p>
    <w:p w14:paraId="04593E8B" w14:textId="77777777" w:rsidR="00646D63" w:rsidRPr="000B7F2D" w:rsidRDefault="00646D63" w:rsidP="000B7F2D">
      <w:pPr>
        <w:jc w:val="both"/>
        <w:rPr>
          <w:rFonts w:asciiTheme="majorHAnsi" w:eastAsiaTheme="minorHAnsi" w:hAnsiTheme="majorHAnsi" w:cstheme="majorHAnsi"/>
        </w:rPr>
      </w:pPr>
    </w:p>
    <w:p w14:paraId="1C15FA30"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Dalby MJ, Gadegaard N, </w:t>
      </w:r>
      <w:proofErr w:type="spellStart"/>
      <w:r w:rsidRPr="000B7F2D">
        <w:rPr>
          <w:rFonts w:asciiTheme="majorHAnsi" w:hAnsiTheme="majorHAnsi" w:cstheme="majorHAnsi"/>
          <w:lang w:val="en-IN" w:eastAsia="en-IN" w:bidi="ar-SA"/>
        </w:rPr>
        <w:t>Oreffo</w:t>
      </w:r>
      <w:proofErr w:type="spellEnd"/>
      <w:r w:rsidRPr="000B7F2D">
        <w:rPr>
          <w:rFonts w:asciiTheme="majorHAnsi" w:hAnsiTheme="majorHAnsi" w:cstheme="majorHAnsi"/>
          <w:lang w:val="en-IN" w:eastAsia="en-IN" w:bidi="ar-SA"/>
        </w:rPr>
        <w:t xml:space="preserve"> ROC. Harnessing </w:t>
      </w:r>
      <w:proofErr w:type="spellStart"/>
      <w:r w:rsidRPr="000B7F2D">
        <w:rPr>
          <w:rFonts w:asciiTheme="majorHAnsi" w:hAnsiTheme="majorHAnsi" w:cstheme="majorHAnsi"/>
          <w:lang w:val="en-IN" w:eastAsia="en-IN" w:bidi="ar-SA"/>
        </w:rPr>
        <w:t>nanotopography</w:t>
      </w:r>
      <w:proofErr w:type="spellEnd"/>
      <w:r w:rsidRPr="000B7F2D">
        <w:rPr>
          <w:rFonts w:asciiTheme="majorHAnsi" w:hAnsiTheme="majorHAnsi" w:cstheme="majorHAnsi"/>
          <w:lang w:val="en-IN" w:eastAsia="en-IN" w:bidi="ar-SA"/>
        </w:rPr>
        <w:t xml:space="preserve"> and integrin-matrix interactions to influence stem cell fate. </w:t>
      </w:r>
      <w:r w:rsidRPr="000B7F2D">
        <w:rPr>
          <w:rFonts w:asciiTheme="majorHAnsi" w:hAnsiTheme="majorHAnsi" w:cstheme="majorHAnsi"/>
          <w:i/>
          <w:iCs/>
          <w:lang w:val="en-IN" w:eastAsia="en-IN" w:bidi="ar-SA"/>
        </w:rPr>
        <w:t>Nat Mater.</w:t>
      </w:r>
      <w:r w:rsidRPr="000B7F2D">
        <w:rPr>
          <w:rFonts w:asciiTheme="majorHAnsi" w:hAnsiTheme="majorHAnsi" w:cstheme="majorHAnsi"/>
          <w:lang w:val="en-IN" w:eastAsia="en-IN" w:bidi="ar-SA"/>
        </w:rPr>
        <w:t xml:space="preserve"> 2014;</w:t>
      </w:r>
      <w:r w:rsidRPr="000B7F2D">
        <w:rPr>
          <w:rFonts w:asciiTheme="majorHAnsi" w:hAnsiTheme="majorHAnsi" w:cstheme="majorHAnsi"/>
          <w:b/>
          <w:bCs/>
          <w:lang w:val="en-IN" w:eastAsia="en-IN" w:bidi="ar-SA"/>
        </w:rPr>
        <w:t>13</w:t>
      </w:r>
      <w:r w:rsidRPr="000B7F2D">
        <w:rPr>
          <w:rFonts w:asciiTheme="majorHAnsi" w:hAnsiTheme="majorHAnsi" w:cstheme="majorHAnsi"/>
          <w:lang w:val="en-IN" w:eastAsia="en-IN" w:bidi="ar-SA"/>
        </w:rPr>
        <w:t>(6):558-69.</w:t>
      </w:r>
    </w:p>
    <w:p w14:paraId="122BC561"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Lai ES, Huang NF, Cooke JP, Fuller GG. Altering extracellular matrix nanostructure influences endothelial cell </w:t>
      </w:r>
      <w:proofErr w:type="spellStart"/>
      <w:r w:rsidRPr="000B7F2D">
        <w:rPr>
          <w:rFonts w:asciiTheme="majorHAnsi" w:hAnsiTheme="majorHAnsi" w:cstheme="majorHAnsi"/>
          <w:lang w:val="en-IN" w:eastAsia="en-IN" w:bidi="ar-SA"/>
        </w:rPr>
        <w:t>behavior</w:t>
      </w:r>
      <w:proofErr w:type="spellEnd"/>
      <w:r w:rsidRPr="000B7F2D">
        <w:rPr>
          <w:rFonts w:asciiTheme="majorHAnsi" w:hAnsiTheme="majorHAnsi" w:cstheme="majorHAnsi"/>
          <w:lang w:val="en-IN" w:eastAsia="en-IN" w:bidi="ar-SA"/>
        </w:rPr>
        <w:t xml:space="preserve">. </w:t>
      </w:r>
      <w:r w:rsidRPr="000B7F2D">
        <w:rPr>
          <w:rFonts w:asciiTheme="majorHAnsi" w:hAnsiTheme="majorHAnsi" w:cstheme="majorHAnsi"/>
          <w:i/>
          <w:iCs/>
          <w:lang w:val="en-IN" w:eastAsia="en-IN" w:bidi="ar-SA"/>
        </w:rPr>
        <w:t>Regen Med.</w:t>
      </w:r>
      <w:r w:rsidRPr="000B7F2D">
        <w:rPr>
          <w:rFonts w:asciiTheme="majorHAnsi" w:hAnsiTheme="majorHAnsi" w:cstheme="majorHAnsi"/>
          <w:lang w:val="en-IN" w:eastAsia="en-IN" w:bidi="ar-SA"/>
        </w:rPr>
        <w:t xml:space="preserve"> 2012;</w:t>
      </w:r>
      <w:r w:rsidRPr="000B7F2D">
        <w:rPr>
          <w:rFonts w:asciiTheme="majorHAnsi" w:hAnsiTheme="majorHAnsi" w:cstheme="majorHAnsi"/>
          <w:b/>
          <w:bCs/>
          <w:lang w:val="en-IN" w:eastAsia="en-IN" w:bidi="ar-SA"/>
        </w:rPr>
        <w:t>7</w:t>
      </w:r>
      <w:r w:rsidRPr="000B7F2D">
        <w:rPr>
          <w:rFonts w:asciiTheme="majorHAnsi" w:hAnsiTheme="majorHAnsi" w:cstheme="majorHAnsi"/>
          <w:lang w:val="en-IN" w:eastAsia="en-IN" w:bidi="ar-SA"/>
        </w:rPr>
        <w:t>(5):649-61.</w:t>
      </w:r>
    </w:p>
    <w:p w14:paraId="343FC7B9"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Huang NF, et al. Spatial patterning of endothelium modulates cell morphology, adhesiveness, and transcriptional signature. </w:t>
      </w:r>
      <w:r w:rsidRPr="000B7F2D">
        <w:rPr>
          <w:rFonts w:asciiTheme="majorHAnsi" w:hAnsiTheme="majorHAnsi" w:cstheme="majorHAnsi"/>
          <w:i/>
          <w:iCs/>
          <w:lang w:val="en-IN" w:eastAsia="en-IN" w:bidi="ar-SA"/>
        </w:rPr>
        <w:t>Biomaterials.</w:t>
      </w:r>
      <w:r w:rsidRPr="000B7F2D">
        <w:rPr>
          <w:rFonts w:asciiTheme="majorHAnsi" w:hAnsiTheme="majorHAnsi" w:cstheme="majorHAnsi"/>
          <w:lang w:val="en-IN" w:eastAsia="en-IN" w:bidi="ar-SA"/>
        </w:rPr>
        <w:t xml:space="preserve"> 2013;</w:t>
      </w:r>
      <w:r w:rsidRPr="000B7F2D">
        <w:rPr>
          <w:rFonts w:asciiTheme="majorHAnsi" w:hAnsiTheme="majorHAnsi" w:cstheme="majorHAnsi"/>
          <w:b/>
          <w:bCs/>
          <w:lang w:val="en-IN" w:eastAsia="en-IN" w:bidi="ar-SA"/>
        </w:rPr>
        <w:t>34</w:t>
      </w:r>
      <w:r w:rsidRPr="000B7F2D">
        <w:rPr>
          <w:rFonts w:asciiTheme="majorHAnsi" w:hAnsiTheme="majorHAnsi" w:cstheme="majorHAnsi"/>
          <w:lang w:val="en-IN" w:eastAsia="en-IN" w:bidi="ar-SA"/>
        </w:rPr>
        <w:t>(12):2928-37.</w:t>
      </w:r>
    </w:p>
    <w:p w14:paraId="0DDDC180"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Nakayama KH, et al. Nanoscale patterning of extracellular matrix alters endothelial function under shear stress. </w:t>
      </w:r>
      <w:r w:rsidRPr="000B7F2D">
        <w:rPr>
          <w:rFonts w:asciiTheme="majorHAnsi" w:hAnsiTheme="majorHAnsi" w:cstheme="majorHAnsi"/>
          <w:i/>
          <w:iCs/>
          <w:lang w:val="en-IN" w:eastAsia="en-IN" w:bidi="ar-SA"/>
        </w:rPr>
        <w:t>Nano Lett.</w:t>
      </w:r>
      <w:r w:rsidRPr="000B7F2D">
        <w:rPr>
          <w:rFonts w:asciiTheme="majorHAnsi" w:hAnsiTheme="majorHAnsi" w:cstheme="majorHAnsi"/>
          <w:lang w:val="en-IN" w:eastAsia="en-IN" w:bidi="ar-SA"/>
        </w:rPr>
        <w:t xml:space="preserve"> 2016;</w:t>
      </w:r>
      <w:r w:rsidRPr="000B7F2D">
        <w:rPr>
          <w:rFonts w:asciiTheme="majorHAnsi" w:hAnsiTheme="majorHAnsi" w:cstheme="majorHAnsi"/>
          <w:b/>
          <w:bCs/>
          <w:lang w:val="en-IN" w:eastAsia="en-IN" w:bidi="ar-SA"/>
        </w:rPr>
        <w:t>16</w:t>
      </w:r>
      <w:r w:rsidRPr="000B7F2D">
        <w:rPr>
          <w:rFonts w:asciiTheme="majorHAnsi" w:hAnsiTheme="majorHAnsi" w:cstheme="majorHAnsi"/>
          <w:lang w:val="en-IN" w:eastAsia="en-IN" w:bidi="ar-SA"/>
        </w:rPr>
        <w:t>(1):410-9.</w:t>
      </w:r>
    </w:p>
    <w:p w14:paraId="0F55154F"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Tcherner Elad S, et al. An engineered platform to study the influence of extracellular matrix </w:t>
      </w:r>
      <w:proofErr w:type="spellStart"/>
      <w:r w:rsidRPr="000B7F2D">
        <w:rPr>
          <w:rFonts w:asciiTheme="majorHAnsi" w:hAnsiTheme="majorHAnsi" w:cstheme="majorHAnsi"/>
          <w:lang w:val="en-IN" w:eastAsia="en-IN" w:bidi="ar-SA"/>
        </w:rPr>
        <w:t>nanotopography</w:t>
      </w:r>
      <w:proofErr w:type="spellEnd"/>
      <w:r w:rsidRPr="000B7F2D">
        <w:rPr>
          <w:rFonts w:asciiTheme="majorHAnsi" w:hAnsiTheme="majorHAnsi" w:cstheme="majorHAnsi"/>
          <w:lang w:val="en-IN" w:eastAsia="en-IN" w:bidi="ar-SA"/>
        </w:rPr>
        <w:t xml:space="preserve"> on cell ultrastructure. </w:t>
      </w:r>
      <w:r w:rsidRPr="000B7F2D">
        <w:rPr>
          <w:rFonts w:asciiTheme="majorHAnsi" w:hAnsiTheme="majorHAnsi" w:cstheme="majorHAnsi"/>
          <w:i/>
          <w:iCs/>
          <w:lang w:val="en-IN" w:eastAsia="en-IN" w:bidi="ar-SA"/>
        </w:rPr>
        <w:t>Nanoscale.</w:t>
      </w:r>
      <w:r w:rsidRPr="000B7F2D">
        <w:rPr>
          <w:rFonts w:asciiTheme="majorHAnsi" w:hAnsiTheme="majorHAnsi" w:cstheme="majorHAnsi"/>
          <w:lang w:val="en-IN" w:eastAsia="en-IN" w:bidi="ar-SA"/>
        </w:rPr>
        <w:t xml:space="preserve"> 2025;</w:t>
      </w:r>
      <w:r w:rsidRPr="000B7F2D">
        <w:rPr>
          <w:rFonts w:asciiTheme="majorHAnsi" w:hAnsiTheme="majorHAnsi" w:cstheme="majorHAnsi"/>
          <w:b/>
          <w:bCs/>
          <w:lang w:val="en-IN" w:eastAsia="en-IN" w:bidi="ar-SA"/>
        </w:rPr>
        <w:t>17</w:t>
      </w:r>
      <w:r w:rsidRPr="000B7F2D">
        <w:rPr>
          <w:rFonts w:asciiTheme="majorHAnsi" w:hAnsiTheme="majorHAnsi" w:cstheme="majorHAnsi"/>
          <w:lang w:val="en-IN" w:eastAsia="en-IN" w:bidi="ar-SA"/>
        </w:rPr>
        <w:t>(24):14687-95.</w:t>
      </w:r>
    </w:p>
    <w:p w14:paraId="4E1F27F4"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Medalia O, et al. Macromolecular architecture in eukaryotic cells visualized by </w:t>
      </w:r>
      <w:proofErr w:type="spellStart"/>
      <w:r w:rsidRPr="000B7F2D">
        <w:rPr>
          <w:rFonts w:asciiTheme="majorHAnsi" w:hAnsiTheme="majorHAnsi" w:cstheme="majorHAnsi"/>
          <w:lang w:val="en-IN" w:eastAsia="en-IN" w:bidi="ar-SA"/>
        </w:rPr>
        <w:t>cryoelectron</w:t>
      </w:r>
      <w:proofErr w:type="spellEnd"/>
      <w:r w:rsidRPr="000B7F2D">
        <w:rPr>
          <w:rFonts w:asciiTheme="majorHAnsi" w:hAnsiTheme="majorHAnsi" w:cstheme="majorHAnsi"/>
          <w:lang w:val="en-IN" w:eastAsia="en-IN" w:bidi="ar-SA"/>
        </w:rPr>
        <w:t xml:space="preserve"> tomography. </w:t>
      </w:r>
      <w:r w:rsidRPr="000B7F2D">
        <w:rPr>
          <w:rFonts w:asciiTheme="majorHAnsi" w:hAnsiTheme="majorHAnsi" w:cstheme="majorHAnsi"/>
          <w:i/>
          <w:iCs/>
          <w:lang w:val="en-IN" w:eastAsia="en-IN" w:bidi="ar-SA"/>
        </w:rPr>
        <w:t>Science.</w:t>
      </w:r>
      <w:r w:rsidRPr="000B7F2D">
        <w:rPr>
          <w:rFonts w:asciiTheme="majorHAnsi" w:hAnsiTheme="majorHAnsi" w:cstheme="majorHAnsi"/>
          <w:lang w:val="en-IN" w:eastAsia="en-IN" w:bidi="ar-SA"/>
        </w:rPr>
        <w:t xml:space="preserve"> 2002;</w:t>
      </w:r>
      <w:r w:rsidRPr="000B7F2D">
        <w:rPr>
          <w:rFonts w:asciiTheme="majorHAnsi" w:hAnsiTheme="majorHAnsi" w:cstheme="majorHAnsi"/>
          <w:b/>
          <w:bCs/>
          <w:lang w:val="en-IN" w:eastAsia="en-IN" w:bidi="ar-SA"/>
        </w:rPr>
        <w:t>298</w:t>
      </w:r>
      <w:r w:rsidRPr="000B7F2D">
        <w:rPr>
          <w:rFonts w:asciiTheme="majorHAnsi" w:hAnsiTheme="majorHAnsi" w:cstheme="majorHAnsi"/>
          <w:lang w:val="en-IN" w:eastAsia="en-IN" w:bidi="ar-SA"/>
        </w:rPr>
        <w:t>(5596):1209-13.</w:t>
      </w:r>
    </w:p>
    <w:p w14:paraId="1C4C9495"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Asano S, Engel BD, Baumeister W. In situ cryo-electron tomography: a post-reductionist approach to structural biology. </w:t>
      </w:r>
      <w:r w:rsidRPr="000B7F2D">
        <w:rPr>
          <w:rFonts w:asciiTheme="majorHAnsi" w:hAnsiTheme="majorHAnsi" w:cstheme="majorHAnsi"/>
          <w:i/>
          <w:iCs/>
          <w:lang w:val="en-IN" w:eastAsia="en-IN" w:bidi="ar-SA"/>
        </w:rPr>
        <w:t>J Mol Biol.</w:t>
      </w:r>
      <w:r w:rsidRPr="000B7F2D">
        <w:rPr>
          <w:rFonts w:asciiTheme="majorHAnsi" w:hAnsiTheme="majorHAnsi" w:cstheme="majorHAnsi"/>
          <w:lang w:val="en-IN" w:eastAsia="en-IN" w:bidi="ar-SA"/>
        </w:rPr>
        <w:t xml:space="preserve"> 2016;</w:t>
      </w:r>
      <w:r w:rsidRPr="000B7F2D">
        <w:rPr>
          <w:rFonts w:asciiTheme="majorHAnsi" w:hAnsiTheme="majorHAnsi" w:cstheme="majorHAnsi"/>
          <w:b/>
          <w:bCs/>
          <w:lang w:val="en-IN" w:eastAsia="en-IN" w:bidi="ar-SA"/>
        </w:rPr>
        <w:t>428</w:t>
      </w:r>
      <w:r w:rsidRPr="000B7F2D">
        <w:rPr>
          <w:rFonts w:asciiTheme="majorHAnsi" w:hAnsiTheme="majorHAnsi" w:cstheme="majorHAnsi"/>
          <w:lang w:val="en-IN" w:eastAsia="en-IN" w:bidi="ar-SA"/>
        </w:rPr>
        <w:t>(2 Pt A):332-43.</w:t>
      </w:r>
    </w:p>
    <w:p w14:paraId="40ECE2E8"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Gan L, Jensen GJ. Electron tomography of cells. </w:t>
      </w:r>
      <w:r w:rsidRPr="000B7F2D">
        <w:rPr>
          <w:rFonts w:asciiTheme="majorHAnsi" w:hAnsiTheme="majorHAnsi" w:cstheme="majorHAnsi"/>
          <w:i/>
          <w:iCs/>
          <w:lang w:val="en-IN" w:eastAsia="en-IN" w:bidi="ar-SA"/>
        </w:rPr>
        <w:t>Q Rev Biophys.</w:t>
      </w:r>
      <w:r w:rsidRPr="000B7F2D">
        <w:rPr>
          <w:rFonts w:asciiTheme="majorHAnsi" w:hAnsiTheme="majorHAnsi" w:cstheme="majorHAnsi"/>
          <w:lang w:val="en-IN" w:eastAsia="en-IN" w:bidi="ar-SA"/>
        </w:rPr>
        <w:t xml:space="preserve"> 2012;</w:t>
      </w:r>
      <w:r w:rsidRPr="000B7F2D">
        <w:rPr>
          <w:rFonts w:asciiTheme="majorHAnsi" w:hAnsiTheme="majorHAnsi" w:cstheme="majorHAnsi"/>
          <w:b/>
          <w:bCs/>
          <w:lang w:val="en-IN" w:eastAsia="en-IN" w:bidi="ar-SA"/>
        </w:rPr>
        <w:t>45</w:t>
      </w:r>
      <w:r w:rsidRPr="000B7F2D">
        <w:rPr>
          <w:rFonts w:asciiTheme="majorHAnsi" w:hAnsiTheme="majorHAnsi" w:cstheme="majorHAnsi"/>
          <w:lang w:val="en-IN" w:eastAsia="en-IN" w:bidi="ar-SA"/>
        </w:rPr>
        <w:t>(1):27-56.</w:t>
      </w:r>
    </w:p>
    <w:p w14:paraId="5AC9C2C2"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Young LN, Villa E. Untangling the cell interior with cryo-electron tomography. </w:t>
      </w:r>
      <w:r w:rsidRPr="000B7F2D">
        <w:rPr>
          <w:rFonts w:asciiTheme="majorHAnsi" w:hAnsiTheme="majorHAnsi" w:cstheme="majorHAnsi"/>
          <w:i/>
          <w:iCs/>
          <w:lang w:val="en-IN" w:eastAsia="en-IN" w:bidi="ar-SA"/>
        </w:rPr>
        <w:t xml:space="preserve">Annu Rev </w:t>
      </w:r>
      <w:proofErr w:type="spellStart"/>
      <w:r w:rsidRPr="000B7F2D">
        <w:rPr>
          <w:rFonts w:asciiTheme="majorHAnsi" w:hAnsiTheme="majorHAnsi" w:cstheme="majorHAnsi"/>
          <w:i/>
          <w:iCs/>
          <w:lang w:val="en-IN" w:eastAsia="en-IN" w:bidi="ar-SA"/>
        </w:rPr>
        <w:t>Biophys</w:t>
      </w:r>
      <w:proofErr w:type="spellEnd"/>
      <w:r w:rsidRPr="000B7F2D">
        <w:rPr>
          <w:rFonts w:asciiTheme="majorHAnsi" w:hAnsiTheme="majorHAnsi" w:cstheme="majorHAnsi"/>
          <w:i/>
          <w:iCs/>
          <w:lang w:val="en-IN" w:eastAsia="en-IN" w:bidi="ar-SA"/>
        </w:rPr>
        <w:t>.</w:t>
      </w:r>
      <w:r w:rsidRPr="000B7F2D">
        <w:rPr>
          <w:rFonts w:asciiTheme="majorHAnsi" w:hAnsiTheme="majorHAnsi" w:cstheme="majorHAnsi"/>
          <w:lang w:val="en-IN" w:eastAsia="en-IN" w:bidi="ar-SA"/>
        </w:rPr>
        <w:t xml:space="preserve"> 2023;</w:t>
      </w:r>
      <w:r w:rsidRPr="000B7F2D">
        <w:rPr>
          <w:rFonts w:asciiTheme="majorHAnsi" w:hAnsiTheme="majorHAnsi" w:cstheme="majorHAnsi"/>
          <w:b/>
          <w:bCs/>
          <w:lang w:val="en-IN" w:eastAsia="en-IN" w:bidi="ar-SA"/>
        </w:rPr>
        <w:t>52</w:t>
      </w:r>
      <w:r w:rsidRPr="000B7F2D">
        <w:rPr>
          <w:rFonts w:asciiTheme="majorHAnsi" w:hAnsiTheme="majorHAnsi" w:cstheme="majorHAnsi"/>
          <w:lang w:val="en-IN" w:eastAsia="en-IN" w:bidi="ar-SA"/>
        </w:rPr>
        <w:t>:573-95.</w:t>
      </w:r>
    </w:p>
    <w:p w14:paraId="09417C93"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Engel L, et al. Lattice micropatterning for cryo-electron tomography studies of cell-cell contacts. </w:t>
      </w:r>
      <w:r w:rsidRPr="000B7F2D">
        <w:rPr>
          <w:rFonts w:asciiTheme="majorHAnsi" w:hAnsiTheme="majorHAnsi" w:cstheme="majorHAnsi"/>
          <w:i/>
          <w:iCs/>
          <w:lang w:val="en-IN" w:eastAsia="en-IN" w:bidi="ar-SA"/>
        </w:rPr>
        <w:t>J Struct Biol.</w:t>
      </w:r>
      <w:r w:rsidRPr="000B7F2D">
        <w:rPr>
          <w:rFonts w:asciiTheme="majorHAnsi" w:hAnsiTheme="majorHAnsi" w:cstheme="majorHAnsi"/>
          <w:lang w:val="en-IN" w:eastAsia="en-IN" w:bidi="ar-SA"/>
        </w:rPr>
        <w:t xml:space="preserve"> 2021;</w:t>
      </w:r>
      <w:r w:rsidRPr="000B7F2D">
        <w:rPr>
          <w:rFonts w:asciiTheme="majorHAnsi" w:hAnsiTheme="majorHAnsi" w:cstheme="majorHAnsi"/>
          <w:b/>
          <w:bCs/>
          <w:lang w:val="en-IN" w:eastAsia="en-IN" w:bidi="ar-SA"/>
        </w:rPr>
        <w:t>213</w:t>
      </w:r>
      <w:r w:rsidRPr="000B7F2D">
        <w:rPr>
          <w:rFonts w:asciiTheme="majorHAnsi" w:hAnsiTheme="majorHAnsi" w:cstheme="majorHAnsi"/>
          <w:lang w:val="en-IN" w:eastAsia="en-IN" w:bidi="ar-SA"/>
        </w:rPr>
        <w:t>(4):107791.</w:t>
      </w:r>
    </w:p>
    <w:p w14:paraId="3054BCB0"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Toro-</w:t>
      </w:r>
      <w:proofErr w:type="spellStart"/>
      <w:r w:rsidRPr="000B7F2D">
        <w:rPr>
          <w:rFonts w:asciiTheme="majorHAnsi" w:hAnsiTheme="majorHAnsi" w:cstheme="majorHAnsi"/>
          <w:lang w:val="en-IN" w:eastAsia="en-IN" w:bidi="ar-SA"/>
        </w:rPr>
        <w:t>Nahuelpan</w:t>
      </w:r>
      <w:proofErr w:type="spellEnd"/>
      <w:r w:rsidRPr="000B7F2D">
        <w:rPr>
          <w:rFonts w:asciiTheme="majorHAnsi" w:hAnsiTheme="majorHAnsi" w:cstheme="majorHAnsi"/>
          <w:lang w:val="en-IN" w:eastAsia="en-IN" w:bidi="ar-SA"/>
        </w:rPr>
        <w:t xml:space="preserve"> M, et al. Tailoring cryo-electron microscopy grids by photo-micropatterning for in-cell structural studies. </w:t>
      </w:r>
      <w:r w:rsidRPr="000B7F2D">
        <w:rPr>
          <w:rFonts w:asciiTheme="majorHAnsi" w:hAnsiTheme="majorHAnsi" w:cstheme="majorHAnsi"/>
          <w:i/>
          <w:iCs/>
          <w:lang w:val="en-IN" w:eastAsia="en-IN" w:bidi="ar-SA"/>
        </w:rPr>
        <w:t>Nat Methods.</w:t>
      </w:r>
      <w:r w:rsidRPr="000B7F2D">
        <w:rPr>
          <w:rFonts w:asciiTheme="majorHAnsi" w:hAnsiTheme="majorHAnsi" w:cstheme="majorHAnsi"/>
          <w:lang w:val="en-IN" w:eastAsia="en-IN" w:bidi="ar-SA"/>
        </w:rPr>
        <w:t xml:space="preserve"> 2020;</w:t>
      </w:r>
      <w:r w:rsidRPr="000B7F2D">
        <w:rPr>
          <w:rFonts w:asciiTheme="majorHAnsi" w:hAnsiTheme="majorHAnsi" w:cstheme="majorHAnsi"/>
          <w:b/>
          <w:bCs/>
          <w:lang w:val="en-IN" w:eastAsia="en-IN" w:bidi="ar-SA"/>
        </w:rPr>
        <w:t>17</w:t>
      </w:r>
      <w:r w:rsidRPr="000B7F2D">
        <w:rPr>
          <w:rFonts w:asciiTheme="majorHAnsi" w:hAnsiTheme="majorHAnsi" w:cstheme="majorHAnsi"/>
          <w:lang w:val="en-IN" w:eastAsia="en-IN" w:bidi="ar-SA"/>
        </w:rPr>
        <w:t>(1):50-4.</w:t>
      </w:r>
    </w:p>
    <w:p w14:paraId="3DD78900"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Engel L, Held R, Vasquez CG, Weis WI, Dunn AR. Micropatterning methods for cryo-electron tomography sample preparation. </w:t>
      </w:r>
      <w:r w:rsidRPr="000B7F2D">
        <w:rPr>
          <w:rFonts w:asciiTheme="majorHAnsi" w:hAnsiTheme="majorHAnsi" w:cstheme="majorHAnsi"/>
          <w:i/>
          <w:iCs/>
          <w:lang w:val="en-IN" w:eastAsia="en-IN" w:bidi="ar-SA"/>
        </w:rPr>
        <w:t>protocols.io.</w:t>
      </w:r>
      <w:r w:rsidRPr="000B7F2D">
        <w:rPr>
          <w:rFonts w:asciiTheme="majorHAnsi" w:hAnsiTheme="majorHAnsi" w:cstheme="majorHAnsi"/>
          <w:lang w:val="en-IN" w:eastAsia="en-IN" w:bidi="ar-SA"/>
        </w:rPr>
        <w:t xml:space="preserve"> 2022. Available from: </w:t>
      </w:r>
      <w:hyperlink r:id="rId8" w:history="1">
        <w:r w:rsidRPr="000B7F2D">
          <w:rPr>
            <w:rFonts w:asciiTheme="majorHAnsi" w:hAnsiTheme="majorHAnsi" w:cstheme="majorHAnsi"/>
            <w:u w:val="single"/>
            <w:lang w:val="en-IN" w:eastAsia="en-IN" w:bidi="ar-SA"/>
          </w:rPr>
          <w:t>https://www.protocols.io</w:t>
        </w:r>
      </w:hyperlink>
    </w:p>
    <w:p w14:paraId="10AF8F68"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Theron SA, Zussman E, Yarin AL. Experimental investigation of the governing parameters in the electrospinning of polymer solutions. </w:t>
      </w:r>
      <w:r w:rsidRPr="000B7F2D">
        <w:rPr>
          <w:rFonts w:asciiTheme="majorHAnsi" w:hAnsiTheme="majorHAnsi" w:cstheme="majorHAnsi"/>
          <w:i/>
          <w:iCs/>
          <w:lang w:val="en-IN" w:eastAsia="en-IN" w:bidi="ar-SA"/>
        </w:rPr>
        <w:t>Polymer.</w:t>
      </w:r>
      <w:r w:rsidRPr="000B7F2D">
        <w:rPr>
          <w:rFonts w:asciiTheme="majorHAnsi" w:hAnsiTheme="majorHAnsi" w:cstheme="majorHAnsi"/>
          <w:lang w:val="en-IN" w:eastAsia="en-IN" w:bidi="ar-SA"/>
        </w:rPr>
        <w:t xml:space="preserve"> 2004;</w:t>
      </w:r>
      <w:r w:rsidRPr="000B7F2D">
        <w:rPr>
          <w:rFonts w:asciiTheme="majorHAnsi" w:hAnsiTheme="majorHAnsi" w:cstheme="majorHAnsi"/>
          <w:b/>
          <w:bCs/>
          <w:lang w:val="en-IN" w:eastAsia="en-IN" w:bidi="ar-SA"/>
        </w:rPr>
        <w:t>45</w:t>
      </w:r>
      <w:r w:rsidRPr="000B7F2D">
        <w:rPr>
          <w:rFonts w:asciiTheme="majorHAnsi" w:hAnsiTheme="majorHAnsi" w:cstheme="majorHAnsi"/>
          <w:lang w:val="en-IN" w:eastAsia="en-IN" w:bidi="ar-SA"/>
        </w:rPr>
        <w:t>(6):2017-30.</w:t>
      </w:r>
    </w:p>
    <w:p w14:paraId="3A1D4A6B"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lastRenderedPageBreak/>
        <w:t xml:space="preserve">Martins A, Reis RL, Neves NM. Electrospinning: processing technique for tissue engineering scaffolding. </w:t>
      </w:r>
      <w:r w:rsidRPr="000B7F2D">
        <w:rPr>
          <w:rFonts w:asciiTheme="majorHAnsi" w:hAnsiTheme="majorHAnsi" w:cstheme="majorHAnsi"/>
          <w:i/>
          <w:iCs/>
          <w:lang w:val="en-IN" w:eastAsia="en-IN" w:bidi="ar-SA"/>
        </w:rPr>
        <w:t>Int Mater Rev.</w:t>
      </w:r>
      <w:r w:rsidRPr="000B7F2D">
        <w:rPr>
          <w:rFonts w:asciiTheme="majorHAnsi" w:hAnsiTheme="majorHAnsi" w:cstheme="majorHAnsi"/>
          <w:lang w:val="en-IN" w:eastAsia="en-IN" w:bidi="ar-SA"/>
        </w:rPr>
        <w:t xml:space="preserve"> 2008;</w:t>
      </w:r>
      <w:r w:rsidRPr="000B7F2D">
        <w:rPr>
          <w:rFonts w:asciiTheme="majorHAnsi" w:hAnsiTheme="majorHAnsi" w:cstheme="majorHAnsi"/>
          <w:b/>
          <w:bCs/>
          <w:lang w:val="en-IN" w:eastAsia="en-IN" w:bidi="ar-SA"/>
        </w:rPr>
        <w:t>53</w:t>
      </w:r>
      <w:r w:rsidRPr="000B7F2D">
        <w:rPr>
          <w:rFonts w:asciiTheme="majorHAnsi" w:hAnsiTheme="majorHAnsi" w:cstheme="majorHAnsi"/>
          <w:lang w:val="en-IN" w:eastAsia="en-IN" w:bidi="ar-SA"/>
        </w:rPr>
        <w:t>(5):257-74.</w:t>
      </w:r>
    </w:p>
    <w:p w14:paraId="10BCC936"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Liu D, Nikoo M, Boran G, Zhou P, Regenstein JM. Collagen and </w:t>
      </w:r>
      <w:proofErr w:type="spellStart"/>
      <w:r w:rsidRPr="000B7F2D">
        <w:rPr>
          <w:rFonts w:asciiTheme="majorHAnsi" w:hAnsiTheme="majorHAnsi" w:cstheme="majorHAnsi"/>
          <w:lang w:val="en-IN" w:eastAsia="en-IN" w:bidi="ar-SA"/>
        </w:rPr>
        <w:t>gelatin</w:t>
      </w:r>
      <w:proofErr w:type="spellEnd"/>
      <w:r w:rsidRPr="000B7F2D">
        <w:rPr>
          <w:rFonts w:asciiTheme="majorHAnsi" w:hAnsiTheme="majorHAnsi" w:cstheme="majorHAnsi"/>
          <w:lang w:val="en-IN" w:eastAsia="en-IN" w:bidi="ar-SA"/>
        </w:rPr>
        <w:t xml:space="preserve">. </w:t>
      </w:r>
      <w:r w:rsidRPr="000B7F2D">
        <w:rPr>
          <w:rFonts w:asciiTheme="majorHAnsi" w:hAnsiTheme="majorHAnsi" w:cstheme="majorHAnsi"/>
          <w:i/>
          <w:iCs/>
          <w:lang w:val="en-IN" w:eastAsia="en-IN" w:bidi="ar-SA"/>
        </w:rPr>
        <w:t>Annu Rev Food Sci Technol.</w:t>
      </w:r>
      <w:r w:rsidRPr="000B7F2D">
        <w:rPr>
          <w:rFonts w:asciiTheme="majorHAnsi" w:hAnsiTheme="majorHAnsi" w:cstheme="majorHAnsi"/>
          <w:lang w:val="en-IN" w:eastAsia="en-IN" w:bidi="ar-SA"/>
        </w:rPr>
        <w:t xml:space="preserve"> 2015;</w:t>
      </w:r>
      <w:r w:rsidRPr="000B7F2D">
        <w:rPr>
          <w:rFonts w:asciiTheme="majorHAnsi" w:hAnsiTheme="majorHAnsi" w:cstheme="majorHAnsi"/>
          <w:b/>
          <w:bCs/>
          <w:lang w:val="en-IN" w:eastAsia="en-IN" w:bidi="ar-SA"/>
        </w:rPr>
        <w:t>6</w:t>
      </w:r>
      <w:r w:rsidRPr="000B7F2D">
        <w:rPr>
          <w:rFonts w:asciiTheme="majorHAnsi" w:hAnsiTheme="majorHAnsi" w:cstheme="majorHAnsi"/>
          <w:lang w:val="en-IN" w:eastAsia="en-IN" w:bidi="ar-SA"/>
        </w:rPr>
        <w:t>:527-57.</w:t>
      </w:r>
    </w:p>
    <w:p w14:paraId="357FC408"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Li J, He A, Zheng J, Han CC. </w:t>
      </w:r>
      <w:proofErr w:type="spellStart"/>
      <w:r w:rsidRPr="000B7F2D">
        <w:rPr>
          <w:rFonts w:asciiTheme="majorHAnsi" w:hAnsiTheme="majorHAnsi" w:cstheme="majorHAnsi"/>
          <w:lang w:val="en-IN" w:eastAsia="en-IN" w:bidi="ar-SA"/>
        </w:rPr>
        <w:t>Gelatin</w:t>
      </w:r>
      <w:proofErr w:type="spellEnd"/>
      <w:r w:rsidRPr="000B7F2D">
        <w:rPr>
          <w:rFonts w:asciiTheme="majorHAnsi" w:hAnsiTheme="majorHAnsi" w:cstheme="majorHAnsi"/>
          <w:lang w:val="en-IN" w:eastAsia="en-IN" w:bidi="ar-SA"/>
        </w:rPr>
        <w:t xml:space="preserve"> and </w:t>
      </w:r>
      <w:proofErr w:type="spellStart"/>
      <w:r w:rsidRPr="000B7F2D">
        <w:rPr>
          <w:rFonts w:asciiTheme="majorHAnsi" w:hAnsiTheme="majorHAnsi" w:cstheme="majorHAnsi"/>
          <w:lang w:val="en-IN" w:eastAsia="en-IN" w:bidi="ar-SA"/>
        </w:rPr>
        <w:t>gelatin</w:t>
      </w:r>
      <w:proofErr w:type="spellEnd"/>
      <w:r w:rsidRPr="000B7F2D">
        <w:rPr>
          <w:rFonts w:asciiTheme="majorHAnsi" w:hAnsiTheme="majorHAnsi" w:cstheme="majorHAnsi"/>
          <w:lang w:val="en-IN" w:eastAsia="en-IN" w:bidi="ar-SA"/>
        </w:rPr>
        <w:t xml:space="preserve">-hyaluronic acid nanofibrous membranes produced by electrospinning of their aqueous solutions. </w:t>
      </w:r>
      <w:r w:rsidRPr="000B7F2D">
        <w:rPr>
          <w:rFonts w:asciiTheme="majorHAnsi" w:hAnsiTheme="majorHAnsi" w:cstheme="majorHAnsi"/>
          <w:i/>
          <w:iCs/>
          <w:lang w:val="en-IN" w:eastAsia="en-IN" w:bidi="ar-SA"/>
        </w:rPr>
        <w:t>Biomacromolecules.</w:t>
      </w:r>
      <w:r w:rsidRPr="000B7F2D">
        <w:rPr>
          <w:rFonts w:asciiTheme="majorHAnsi" w:hAnsiTheme="majorHAnsi" w:cstheme="majorHAnsi"/>
          <w:lang w:val="en-IN" w:eastAsia="en-IN" w:bidi="ar-SA"/>
        </w:rPr>
        <w:t xml:space="preserve"> 2006;</w:t>
      </w:r>
      <w:r w:rsidRPr="000B7F2D">
        <w:rPr>
          <w:rFonts w:asciiTheme="majorHAnsi" w:hAnsiTheme="majorHAnsi" w:cstheme="majorHAnsi"/>
          <w:b/>
          <w:bCs/>
          <w:lang w:val="en-IN" w:eastAsia="en-IN" w:bidi="ar-SA"/>
        </w:rPr>
        <w:t>7</w:t>
      </w:r>
      <w:r w:rsidRPr="000B7F2D">
        <w:rPr>
          <w:rFonts w:asciiTheme="majorHAnsi" w:hAnsiTheme="majorHAnsi" w:cstheme="majorHAnsi"/>
          <w:lang w:val="en-IN" w:eastAsia="en-IN" w:bidi="ar-SA"/>
        </w:rPr>
        <w:t>(7):2243-7.</w:t>
      </w:r>
    </w:p>
    <w:p w14:paraId="01902F37"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Russo CJ, Passmore LA. Ultrastable gold substrates for electron </w:t>
      </w:r>
      <w:proofErr w:type="spellStart"/>
      <w:r w:rsidRPr="000B7F2D">
        <w:rPr>
          <w:rFonts w:asciiTheme="majorHAnsi" w:hAnsiTheme="majorHAnsi" w:cstheme="majorHAnsi"/>
          <w:lang w:val="en-IN" w:eastAsia="en-IN" w:bidi="ar-SA"/>
        </w:rPr>
        <w:t>cryomicroscopy</w:t>
      </w:r>
      <w:proofErr w:type="spellEnd"/>
      <w:r w:rsidRPr="000B7F2D">
        <w:rPr>
          <w:rFonts w:asciiTheme="majorHAnsi" w:hAnsiTheme="majorHAnsi" w:cstheme="majorHAnsi"/>
          <w:lang w:val="en-IN" w:eastAsia="en-IN" w:bidi="ar-SA"/>
        </w:rPr>
        <w:t xml:space="preserve">. </w:t>
      </w:r>
      <w:r w:rsidRPr="000B7F2D">
        <w:rPr>
          <w:rFonts w:asciiTheme="majorHAnsi" w:hAnsiTheme="majorHAnsi" w:cstheme="majorHAnsi"/>
          <w:i/>
          <w:iCs/>
          <w:lang w:val="en-IN" w:eastAsia="en-IN" w:bidi="ar-SA"/>
        </w:rPr>
        <w:t>Science.</w:t>
      </w:r>
      <w:r w:rsidRPr="000B7F2D">
        <w:rPr>
          <w:rFonts w:asciiTheme="majorHAnsi" w:hAnsiTheme="majorHAnsi" w:cstheme="majorHAnsi"/>
          <w:lang w:val="en-IN" w:eastAsia="en-IN" w:bidi="ar-SA"/>
        </w:rPr>
        <w:t xml:space="preserve"> 2014;</w:t>
      </w:r>
      <w:r w:rsidRPr="000B7F2D">
        <w:rPr>
          <w:rFonts w:asciiTheme="majorHAnsi" w:hAnsiTheme="majorHAnsi" w:cstheme="majorHAnsi"/>
          <w:b/>
          <w:bCs/>
          <w:lang w:val="en-IN" w:eastAsia="en-IN" w:bidi="ar-SA"/>
        </w:rPr>
        <w:t>346</w:t>
      </w:r>
      <w:r w:rsidRPr="000B7F2D">
        <w:rPr>
          <w:rFonts w:asciiTheme="majorHAnsi" w:hAnsiTheme="majorHAnsi" w:cstheme="majorHAnsi"/>
          <w:lang w:val="en-IN" w:eastAsia="en-IN" w:bidi="ar-SA"/>
        </w:rPr>
        <w:t>(6215):1377-80.</w:t>
      </w:r>
    </w:p>
    <w:p w14:paraId="13700F53"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proofErr w:type="spellStart"/>
      <w:r w:rsidRPr="000B7F2D">
        <w:rPr>
          <w:rFonts w:asciiTheme="majorHAnsi" w:hAnsiTheme="majorHAnsi" w:cstheme="majorHAnsi"/>
          <w:lang w:val="en-IN" w:eastAsia="en-IN" w:bidi="ar-SA"/>
        </w:rPr>
        <w:t>Rigort</w:t>
      </w:r>
      <w:proofErr w:type="spellEnd"/>
      <w:r w:rsidRPr="000B7F2D">
        <w:rPr>
          <w:rFonts w:asciiTheme="majorHAnsi" w:hAnsiTheme="majorHAnsi" w:cstheme="majorHAnsi"/>
          <w:lang w:val="en-IN" w:eastAsia="en-IN" w:bidi="ar-SA"/>
        </w:rPr>
        <w:t xml:space="preserve"> A, et al. Focused ion beam micromachining of eukaryotic cells for </w:t>
      </w:r>
      <w:proofErr w:type="spellStart"/>
      <w:r w:rsidRPr="000B7F2D">
        <w:rPr>
          <w:rFonts w:asciiTheme="majorHAnsi" w:hAnsiTheme="majorHAnsi" w:cstheme="majorHAnsi"/>
          <w:lang w:val="en-IN" w:eastAsia="en-IN" w:bidi="ar-SA"/>
        </w:rPr>
        <w:t>cryoelectron</w:t>
      </w:r>
      <w:proofErr w:type="spellEnd"/>
      <w:r w:rsidRPr="000B7F2D">
        <w:rPr>
          <w:rFonts w:asciiTheme="majorHAnsi" w:hAnsiTheme="majorHAnsi" w:cstheme="majorHAnsi"/>
          <w:lang w:val="en-IN" w:eastAsia="en-IN" w:bidi="ar-SA"/>
        </w:rPr>
        <w:t xml:space="preserve"> tomography. </w:t>
      </w:r>
      <w:r w:rsidRPr="000B7F2D">
        <w:rPr>
          <w:rFonts w:asciiTheme="majorHAnsi" w:hAnsiTheme="majorHAnsi" w:cstheme="majorHAnsi"/>
          <w:i/>
          <w:iCs/>
          <w:lang w:val="en-IN" w:eastAsia="en-IN" w:bidi="ar-SA"/>
        </w:rPr>
        <w:t xml:space="preserve">Proc Natl </w:t>
      </w:r>
      <w:proofErr w:type="spellStart"/>
      <w:r w:rsidRPr="000B7F2D">
        <w:rPr>
          <w:rFonts w:asciiTheme="majorHAnsi" w:hAnsiTheme="majorHAnsi" w:cstheme="majorHAnsi"/>
          <w:i/>
          <w:iCs/>
          <w:lang w:val="en-IN" w:eastAsia="en-IN" w:bidi="ar-SA"/>
        </w:rPr>
        <w:t>Acad</w:t>
      </w:r>
      <w:proofErr w:type="spellEnd"/>
      <w:r w:rsidRPr="000B7F2D">
        <w:rPr>
          <w:rFonts w:asciiTheme="majorHAnsi" w:hAnsiTheme="majorHAnsi" w:cstheme="majorHAnsi"/>
          <w:i/>
          <w:iCs/>
          <w:lang w:val="en-IN" w:eastAsia="en-IN" w:bidi="ar-SA"/>
        </w:rPr>
        <w:t xml:space="preserve"> Sci U S A.</w:t>
      </w:r>
      <w:r w:rsidRPr="000B7F2D">
        <w:rPr>
          <w:rFonts w:asciiTheme="majorHAnsi" w:hAnsiTheme="majorHAnsi" w:cstheme="majorHAnsi"/>
          <w:lang w:val="en-IN" w:eastAsia="en-IN" w:bidi="ar-SA"/>
        </w:rPr>
        <w:t xml:space="preserve"> 2012;</w:t>
      </w:r>
      <w:r w:rsidRPr="000B7F2D">
        <w:rPr>
          <w:rFonts w:asciiTheme="majorHAnsi" w:hAnsiTheme="majorHAnsi" w:cstheme="majorHAnsi"/>
          <w:b/>
          <w:bCs/>
          <w:lang w:val="en-IN" w:eastAsia="en-IN" w:bidi="ar-SA"/>
        </w:rPr>
        <w:t>109</w:t>
      </w:r>
      <w:r w:rsidRPr="000B7F2D">
        <w:rPr>
          <w:rFonts w:asciiTheme="majorHAnsi" w:hAnsiTheme="majorHAnsi" w:cstheme="majorHAnsi"/>
          <w:lang w:val="en-IN" w:eastAsia="en-IN" w:bidi="ar-SA"/>
        </w:rPr>
        <w:t>(12):4449-54.</w:t>
      </w:r>
    </w:p>
    <w:p w14:paraId="4D089B6D"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Berger C, et al. Practical guidance for </w:t>
      </w:r>
      <w:proofErr w:type="spellStart"/>
      <w:r w:rsidRPr="000B7F2D">
        <w:rPr>
          <w:rFonts w:asciiTheme="majorHAnsi" w:hAnsiTheme="majorHAnsi" w:cstheme="majorHAnsi"/>
          <w:lang w:val="en-IN" w:eastAsia="en-IN" w:bidi="ar-SA"/>
        </w:rPr>
        <w:t>cryo</w:t>
      </w:r>
      <w:proofErr w:type="spellEnd"/>
      <w:r w:rsidRPr="000B7F2D">
        <w:rPr>
          <w:rFonts w:asciiTheme="majorHAnsi" w:hAnsiTheme="majorHAnsi" w:cstheme="majorHAnsi"/>
          <w:lang w:val="en-IN" w:eastAsia="en-IN" w:bidi="ar-SA"/>
        </w:rPr>
        <w:t xml:space="preserve"> focused ion beam milling for in situ structural biology. </w:t>
      </w:r>
      <w:r w:rsidRPr="000B7F2D">
        <w:rPr>
          <w:rFonts w:asciiTheme="majorHAnsi" w:hAnsiTheme="majorHAnsi" w:cstheme="majorHAnsi"/>
          <w:i/>
          <w:iCs/>
          <w:lang w:val="en-IN" w:eastAsia="en-IN" w:bidi="ar-SA"/>
        </w:rPr>
        <w:t>Nat Methods.</w:t>
      </w:r>
      <w:r w:rsidRPr="000B7F2D">
        <w:rPr>
          <w:rFonts w:asciiTheme="majorHAnsi" w:hAnsiTheme="majorHAnsi" w:cstheme="majorHAnsi"/>
          <w:lang w:val="en-IN" w:eastAsia="en-IN" w:bidi="ar-SA"/>
        </w:rPr>
        <w:t xml:space="preserve"> 2023;</w:t>
      </w:r>
      <w:r w:rsidRPr="000B7F2D">
        <w:rPr>
          <w:rFonts w:asciiTheme="majorHAnsi" w:hAnsiTheme="majorHAnsi" w:cstheme="majorHAnsi"/>
          <w:b/>
          <w:bCs/>
          <w:lang w:val="en-IN" w:eastAsia="en-IN" w:bidi="ar-SA"/>
        </w:rPr>
        <w:t>20</w:t>
      </w:r>
      <w:r w:rsidRPr="000B7F2D">
        <w:rPr>
          <w:rFonts w:asciiTheme="majorHAnsi" w:hAnsiTheme="majorHAnsi" w:cstheme="majorHAnsi"/>
          <w:lang w:val="en-IN" w:eastAsia="en-IN" w:bidi="ar-SA"/>
        </w:rPr>
        <w:t>(4):499-511.</w:t>
      </w:r>
    </w:p>
    <w:p w14:paraId="5E3F7362"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Tcherner Elad S, Ben-Asher N, Engel L. Cool and collected: advances in sample preparation for cryo-electron microscopy. </w:t>
      </w:r>
      <w:r w:rsidRPr="000B7F2D">
        <w:rPr>
          <w:rFonts w:asciiTheme="majorHAnsi" w:hAnsiTheme="majorHAnsi" w:cstheme="majorHAnsi"/>
          <w:i/>
          <w:iCs/>
          <w:lang w:val="en-IN" w:eastAsia="en-IN" w:bidi="ar-SA"/>
        </w:rPr>
        <w:t xml:space="preserve">Curr </w:t>
      </w:r>
      <w:proofErr w:type="spellStart"/>
      <w:r w:rsidRPr="000B7F2D">
        <w:rPr>
          <w:rFonts w:asciiTheme="majorHAnsi" w:hAnsiTheme="majorHAnsi" w:cstheme="majorHAnsi"/>
          <w:i/>
          <w:iCs/>
          <w:lang w:val="en-IN" w:eastAsia="en-IN" w:bidi="ar-SA"/>
        </w:rPr>
        <w:t>Opin</w:t>
      </w:r>
      <w:proofErr w:type="spellEnd"/>
      <w:r w:rsidRPr="000B7F2D">
        <w:rPr>
          <w:rFonts w:asciiTheme="majorHAnsi" w:hAnsiTheme="majorHAnsi" w:cstheme="majorHAnsi"/>
          <w:i/>
          <w:iCs/>
          <w:lang w:val="en-IN" w:eastAsia="en-IN" w:bidi="ar-SA"/>
        </w:rPr>
        <w:t xml:space="preserve"> Struct Biol.</w:t>
      </w:r>
      <w:r w:rsidRPr="000B7F2D">
        <w:rPr>
          <w:rFonts w:asciiTheme="majorHAnsi" w:hAnsiTheme="majorHAnsi" w:cstheme="majorHAnsi"/>
          <w:lang w:val="en-IN" w:eastAsia="en-IN" w:bidi="ar-SA"/>
        </w:rPr>
        <w:t xml:space="preserve"> 2025;</w:t>
      </w:r>
      <w:r w:rsidRPr="000B7F2D">
        <w:rPr>
          <w:rFonts w:asciiTheme="majorHAnsi" w:hAnsiTheme="majorHAnsi" w:cstheme="majorHAnsi"/>
          <w:b/>
          <w:bCs/>
          <w:lang w:val="en-IN" w:eastAsia="en-IN" w:bidi="ar-SA"/>
        </w:rPr>
        <w:t>94</w:t>
      </w:r>
      <w:r w:rsidRPr="000B7F2D">
        <w:rPr>
          <w:rFonts w:asciiTheme="majorHAnsi" w:hAnsiTheme="majorHAnsi" w:cstheme="majorHAnsi"/>
          <w:lang w:val="en-IN" w:eastAsia="en-IN" w:bidi="ar-SA"/>
        </w:rPr>
        <w:t>:103132.</w:t>
      </w:r>
    </w:p>
    <w:p w14:paraId="433A6366"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Schaffer M, </w:t>
      </w:r>
      <w:proofErr w:type="spellStart"/>
      <w:r w:rsidRPr="000B7F2D">
        <w:rPr>
          <w:rFonts w:asciiTheme="majorHAnsi" w:hAnsiTheme="majorHAnsi" w:cstheme="majorHAnsi"/>
          <w:lang w:val="en-IN" w:eastAsia="en-IN" w:bidi="ar-SA"/>
        </w:rPr>
        <w:t>Mahamid</w:t>
      </w:r>
      <w:proofErr w:type="spellEnd"/>
      <w:r w:rsidRPr="000B7F2D">
        <w:rPr>
          <w:rFonts w:asciiTheme="majorHAnsi" w:hAnsiTheme="majorHAnsi" w:cstheme="majorHAnsi"/>
          <w:lang w:val="en-IN" w:eastAsia="en-IN" w:bidi="ar-SA"/>
        </w:rPr>
        <w:t xml:space="preserve"> J, Engel BD, </w:t>
      </w:r>
      <w:proofErr w:type="spellStart"/>
      <w:r w:rsidRPr="000B7F2D">
        <w:rPr>
          <w:rFonts w:asciiTheme="majorHAnsi" w:hAnsiTheme="majorHAnsi" w:cstheme="majorHAnsi"/>
          <w:lang w:val="en-IN" w:eastAsia="en-IN" w:bidi="ar-SA"/>
        </w:rPr>
        <w:t>Laugks</w:t>
      </w:r>
      <w:proofErr w:type="spellEnd"/>
      <w:r w:rsidRPr="000B7F2D">
        <w:rPr>
          <w:rFonts w:asciiTheme="majorHAnsi" w:hAnsiTheme="majorHAnsi" w:cstheme="majorHAnsi"/>
          <w:lang w:val="en-IN" w:eastAsia="en-IN" w:bidi="ar-SA"/>
        </w:rPr>
        <w:t xml:space="preserve"> T, Baumeister W, et al. Optimized cryo-focused ion beam sample preparation aimed at in situ structural studies of membrane proteins. </w:t>
      </w:r>
      <w:r w:rsidRPr="000B7F2D">
        <w:rPr>
          <w:rFonts w:asciiTheme="majorHAnsi" w:hAnsiTheme="majorHAnsi" w:cstheme="majorHAnsi"/>
          <w:i/>
          <w:iCs/>
          <w:lang w:val="en-IN" w:eastAsia="en-IN" w:bidi="ar-SA"/>
        </w:rPr>
        <w:t>J Struct Biol.</w:t>
      </w:r>
      <w:r w:rsidRPr="000B7F2D">
        <w:rPr>
          <w:rFonts w:asciiTheme="majorHAnsi" w:hAnsiTheme="majorHAnsi" w:cstheme="majorHAnsi"/>
          <w:lang w:val="en-IN" w:eastAsia="en-IN" w:bidi="ar-SA"/>
        </w:rPr>
        <w:t xml:space="preserve"> 2017;</w:t>
      </w:r>
      <w:r w:rsidRPr="000B7F2D">
        <w:rPr>
          <w:rFonts w:asciiTheme="majorHAnsi" w:hAnsiTheme="majorHAnsi" w:cstheme="majorHAnsi"/>
          <w:b/>
          <w:bCs/>
          <w:lang w:val="en-IN" w:eastAsia="en-IN" w:bidi="ar-SA"/>
        </w:rPr>
        <w:t>197</w:t>
      </w:r>
      <w:r w:rsidRPr="000B7F2D">
        <w:rPr>
          <w:rFonts w:asciiTheme="majorHAnsi" w:hAnsiTheme="majorHAnsi" w:cstheme="majorHAnsi"/>
          <w:lang w:val="en-IN" w:eastAsia="en-IN" w:bidi="ar-SA"/>
        </w:rPr>
        <w:t>(2):73-82.</w:t>
      </w:r>
    </w:p>
    <w:p w14:paraId="32041001"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proofErr w:type="spellStart"/>
      <w:r w:rsidRPr="000B7F2D">
        <w:rPr>
          <w:rFonts w:asciiTheme="majorHAnsi" w:hAnsiTheme="majorHAnsi" w:cstheme="majorHAnsi"/>
          <w:lang w:val="en-IN" w:eastAsia="en-IN" w:bidi="ar-SA"/>
        </w:rPr>
        <w:t>Mastronarde</w:t>
      </w:r>
      <w:proofErr w:type="spellEnd"/>
      <w:r w:rsidRPr="000B7F2D">
        <w:rPr>
          <w:rFonts w:asciiTheme="majorHAnsi" w:hAnsiTheme="majorHAnsi" w:cstheme="majorHAnsi"/>
          <w:lang w:val="en-IN" w:eastAsia="en-IN" w:bidi="ar-SA"/>
        </w:rPr>
        <w:t xml:space="preserve"> DN. Automated electron microscope tomography using robust prediction of specimen movements. </w:t>
      </w:r>
      <w:r w:rsidRPr="000B7F2D">
        <w:rPr>
          <w:rFonts w:asciiTheme="majorHAnsi" w:hAnsiTheme="majorHAnsi" w:cstheme="majorHAnsi"/>
          <w:i/>
          <w:iCs/>
          <w:lang w:val="en-IN" w:eastAsia="en-IN" w:bidi="ar-SA"/>
        </w:rPr>
        <w:t>J Struct Biol.</w:t>
      </w:r>
      <w:r w:rsidRPr="000B7F2D">
        <w:rPr>
          <w:rFonts w:asciiTheme="majorHAnsi" w:hAnsiTheme="majorHAnsi" w:cstheme="majorHAnsi"/>
          <w:lang w:val="en-IN" w:eastAsia="en-IN" w:bidi="ar-SA"/>
        </w:rPr>
        <w:t xml:space="preserve"> 2005;</w:t>
      </w:r>
      <w:r w:rsidRPr="000B7F2D">
        <w:rPr>
          <w:rFonts w:asciiTheme="majorHAnsi" w:hAnsiTheme="majorHAnsi" w:cstheme="majorHAnsi"/>
          <w:b/>
          <w:bCs/>
          <w:lang w:val="en-IN" w:eastAsia="en-IN" w:bidi="ar-SA"/>
        </w:rPr>
        <w:t>152</w:t>
      </w:r>
      <w:r w:rsidRPr="000B7F2D">
        <w:rPr>
          <w:rFonts w:asciiTheme="majorHAnsi" w:hAnsiTheme="majorHAnsi" w:cstheme="majorHAnsi"/>
          <w:lang w:val="en-IN" w:eastAsia="en-IN" w:bidi="ar-SA"/>
        </w:rPr>
        <w:t>(1):36-51.</w:t>
      </w:r>
    </w:p>
    <w:p w14:paraId="60E6C8EF"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Watson AJI, </w:t>
      </w:r>
      <w:proofErr w:type="spellStart"/>
      <w:r w:rsidRPr="000B7F2D">
        <w:rPr>
          <w:rFonts w:asciiTheme="majorHAnsi" w:hAnsiTheme="majorHAnsi" w:cstheme="majorHAnsi"/>
          <w:lang w:val="en-IN" w:eastAsia="en-IN" w:bidi="ar-SA"/>
        </w:rPr>
        <w:t>Bartesaghi</w:t>
      </w:r>
      <w:proofErr w:type="spellEnd"/>
      <w:r w:rsidRPr="000B7F2D">
        <w:rPr>
          <w:rFonts w:asciiTheme="majorHAnsi" w:hAnsiTheme="majorHAnsi" w:cstheme="majorHAnsi"/>
          <w:lang w:val="en-IN" w:eastAsia="en-IN" w:bidi="ar-SA"/>
        </w:rPr>
        <w:t xml:space="preserve"> A. Advances in cryo-ET data processing: meeting the demands of visual proteomics. </w:t>
      </w:r>
      <w:r w:rsidRPr="000B7F2D">
        <w:rPr>
          <w:rFonts w:asciiTheme="majorHAnsi" w:hAnsiTheme="majorHAnsi" w:cstheme="majorHAnsi"/>
          <w:i/>
          <w:iCs/>
          <w:lang w:val="en-IN" w:eastAsia="en-IN" w:bidi="ar-SA"/>
        </w:rPr>
        <w:t xml:space="preserve">Curr </w:t>
      </w:r>
      <w:proofErr w:type="spellStart"/>
      <w:r w:rsidRPr="000B7F2D">
        <w:rPr>
          <w:rFonts w:asciiTheme="majorHAnsi" w:hAnsiTheme="majorHAnsi" w:cstheme="majorHAnsi"/>
          <w:i/>
          <w:iCs/>
          <w:lang w:val="en-IN" w:eastAsia="en-IN" w:bidi="ar-SA"/>
        </w:rPr>
        <w:t>Opin</w:t>
      </w:r>
      <w:proofErr w:type="spellEnd"/>
      <w:r w:rsidRPr="000B7F2D">
        <w:rPr>
          <w:rFonts w:asciiTheme="majorHAnsi" w:hAnsiTheme="majorHAnsi" w:cstheme="majorHAnsi"/>
          <w:i/>
          <w:iCs/>
          <w:lang w:val="en-IN" w:eastAsia="en-IN" w:bidi="ar-SA"/>
        </w:rPr>
        <w:t xml:space="preserve"> Struct Biol.</w:t>
      </w:r>
      <w:r w:rsidRPr="000B7F2D">
        <w:rPr>
          <w:rFonts w:asciiTheme="majorHAnsi" w:hAnsiTheme="majorHAnsi" w:cstheme="majorHAnsi"/>
          <w:lang w:val="en-IN" w:eastAsia="en-IN" w:bidi="ar-SA"/>
        </w:rPr>
        <w:t xml:space="preserve"> 2024;</w:t>
      </w:r>
      <w:r w:rsidRPr="000B7F2D">
        <w:rPr>
          <w:rFonts w:asciiTheme="majorHAnsi" w:hAnsiTheme="majorHAnsi" w:cstheme="majorHAnsi"/>
          <w:b/>
          <w:bCs/>
          <w:lang w:val="en-IN" w:eastAsia="en-IN" w:bidi="ar-SA"/>
        </w:rPr>
        <w:t>87</w:t>
      </w:r>
      <w:r w:rsidRPr="000B7F2D">
        <w:rPr>
          <w:rFonts w:asciiTheme="majorHAnsi" w:hAnsiTheme="majorHAnsi" w:cstheme="majorHAnsi"/>
          <w:lang w:val="en-IN" w:eastAsia="en-IN" w:bidi="ar-SA"/>
        </w:rPr>
        <w:t>:102861.</w:t>
      </w:r>
    </w:p>
    <w:p w14:paraId="10B7591C"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Zheng SQ, et al. MotionCor2: anisotropic correction of beam-induced motion for improved cryo-electron microscopy. </w:t>
      </w:r>
      <w:r w:rsidRPr="000B7F2D">
        <w:rPr>
          <w:rFonts w:asciiTheme="majorHAnsi" w:hAnsiTheme="majorHAnsi" w:cstheme="majorHAnsi"/>
          <w:i/>
          <w:iCs/>
          <w:lang w:val="en-IN" w:eastAsia="en-IN" w:bidi="ar-SA"/>
        </w:rPr>
        <w:t>Nat Methods.</w:t>
      </w:r>
      <w:r w:rsidRPr="000B7F2D">
        <w:rPr>
          <w:rFonts w:asciiTheme="majorHAnsi" w:hAnsiTheme="majorHAnsi" w:cstheme="majorHAnsi"/>
          <w:lang w:val="en-IN" w:eastAsia="en-IN" w:bidi="ar-SA"/>
        </w:rPr>
        <w:t xml:space="preserve"> 2017;</w:t>
      </w:r>
      <w:r w:rsidRPr="000B7F2D">
        <w:rPr>
          <w:rFonts w:asciiTheme="majorHAnsi" w:hAnsiTheme="majorHAnsi" w:cstheme="majorHAnsi"/>
          <w:b/>
          <w:bCs/>
          <w:lang w:val="en-IN" w:eastAsia="en-IN" w:bidi="ar-SA"/>
        </w:rPr>
        <w:t>14</w:t>
      </w:r>
      <w:r w:rsidRPr="000B7F2D">
        <w:rPr>
          <w:rFonts w:asciiTheme="majorHAnsi" w:hAnsiTheme="majorHAnsi" w:cstheme="majorHAnsi"/>
          <w:lang w:val="en-IN" w:eastAsia="en-IN" w:bidi="ar-SA"/>
        </w:rPr>
        <w:t>(4):331-2.</w:t>
      </w:r>
    </w:p>
    <w:p w14:paraId="64E24A4E"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proofErr w:type="spellStart"/>
      <w:r w:rsidRPr="000B7F2D">
        <w:rPr>
          <w:rFonts w:asciiTheme="majorHAnsi" w:hAnsiTheme="majorHAnsi" w:cstheme="majorHAnsi"/>
          <w:lang w:val="en-IN" w:eastAsia="en-IN" w:bidi="ar-SA"/>
        </w:rPr>
        <w:t>Mastronarde</w:t>
      </w:r>
      <w:proofErr w:type="spellEnd"/>
      <w:r w:rsidRPr="000B7F2D">
        <w:rPr>
          <w:rFonts w:asciiTheme="majorHAnsi" w:hAnsiTheme="majorHAnsi" w:cstheme="majorHAnsi"/>
          <w:lang w:val="en-IN" w:eastAsia="en-IN" w:bidi="ar-SA"/>
        </w:rPr>
        <w:t xml:space="preserve"> DN, Held SR. Automated tilt series alignment and tomographic reconstruction in IMOD. </w:t>
      </w:r>
      <w:r w:rsidRPr="000B7F2D">
        <w:rPr>
          <w:rFonts w:asciiTheme="majorHAnsi" w:hAnsiTheme="majorHAnsi" w:cstheme="majorHAnsi"/>
          <w:i/>
          <w:iCs/>
          <w:lang w:val="en-IN" w:eastAsia="en-IN" w:bidi="ar-SA"/>
        </w:rPr>
        <w:t>J Struct Biol.</w:t>
      </w:r>
      <w:r w:rsidRPr="000B7F2D">
        <w:rPr>
          <w:rFonts w:asciiTheme="majorHAnsi" w:hAnsiTheme="majorHAnsi" w:cstheme="majorHAnsi"/>
          <w:lang w:val="en-IN" w:eastAsia="en-IN" w:bidi="ar-SA"/>
        </w:rPr>
        <w:t xml:space="preserve"> 2017;</w:t>
      </w:r>
      <w:r w:rsidRPr="000B7F2D">
        <w:rPr>
          <w:rFonts w:asciiTheme="majorHAnsi" w:hAnsiTheme="majorHAnsi" w:cstheme="majorHAnsi"/>
          <w:b/>
          <w:bCs/>
          <w:lang w:val="en-IN" w:eastAsia="en-IN" w:bidi="ar-SA"/>
        </w:rPr>
        <w:t>197</w:t>
      </w:r>
      <w:r w:rsidRPr="000B7F2D">
        <w:rPr>
          <w:rFonts w:asciiTheme="majorHAnsi" w:hAnsiTheme="majorHAnsi" w:cstheme="majorHAnsi"/>
          <w:lang w:val="en-IN" w:eastAsia="en-IN" w:bidi="ar-SA"/>
        </w:rPr>
        <w:t>(2):102-13.</w:t>
      </w:r>
    </w:p>
    <w:p w14:paraId="584988F2"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Peck A, et al. </w:t>
      </w:r>
      <w:proofErr w:type="spellStart"/>
      <w:r w:rsidRPr="000B7F2D">
        <w:rPr>
          <w:rFonts w:asciiTheme="majorHAnsi" w:hAnsiTheme="majorHAnsi" w:cstheme="majorHAnsi"/>
          <w:lang w:val="en-IN" w:eastAsia="en-IN" w:bidi="ar-SA"/>
        </w:rPr>
        <w:t>AreTomoLive</w:t>
      </w:r>
      <w:proofErr w:type="spellEnd"/>
      <w:r w:rsidRPr="000B7F2D">
        <w:rPr>
          <w:rFonts w:asciiTheme="majorHAnsi" w:hAnsiTheme="majorHAnsi" w:cstheme="majorHAnsi"/>
          <w:lang w:val="en-IN" w:eastAsia="en-IN" w:bidi="ar-SA"/>
        </w:rPr>
        <w:t xml:space="preserve">: automated reconstruction of comprehensively corrected and denoised cryo-electron tomograms in real time and at high throughput. </w:t>
      </w:r>
      <w:r w:rsidRPr="000B7F2D">
        <w:rPr>
          <w:rFonts w:asciiTheme="majorHAnsi" w:hAnsiTheme="majorHAnsi" w:cstheme="majorHAnsi"/>
          <w:i/>
          <w:iCs/>
          <w:lang w:val="en-IN" w:eastAsia="en-IN" w:bidi="ar-SA"/>
        </w:rPr>
        <w:t>bioRxiv.</w:t>
      </w:r>
      <w:r w:rsidRPr="000B7F2D">
        <w:rPr>
          <w:rFonts w:asciiTheme="majorHAnsi" w:hAnsiTheme="majorHAnsi" w:cstheme="majorHAnsi"/>
          <w:lang w:val="en-IN" w:eastAsia="en-IN" w:bidi="ar-SA"/>
        </w:rPr>
        <w:t xml:space="preserve"> 2025:2025.03.11.642690. doi:10.1101/2025.03.11.642690.</w:t>
      </w:r>
    </w:p>
    <w:p w14:paraId="18179A5C"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Buchholz TO, Jordan M, </w:t>
      </w:r>
      <w:proofErr w:type="spellStart"/>
      <w:r w:rsidRPr="000B7F2D">
        <w:rPr>
          <w:rFonts w:asciiTheme="majorHAnsi" w:hAnsiTheme="majorHAnsi" w:cstheme="majorHAnsi"/>
          <w:lang w:val="en-IN" w:eastAsia="en-IN" w:bidi="ar-SA"/>
        </w:rPr>
        <w:t>Pigino</w:t>
      </w:r>
      <w:proofErr w:type="spellEnd"/>
      <w:r w:rsidRPr="000B7F2D">
        <w:rPr>
          <w:rFonts w:asciiTheme="majorHAnsi" w:hAnsiTheme="majorHAnsi" w:cstheme="majorHAnsi"/>
          <w:lang w:val="en-IN" w:eastAsia="en-IN" w:bidi="ar-SA"/>
        </w:rPr>
        <w:t xml:space="preserve"> G, Jug F. Cryo-CARE: content-aware image restoration for cryo-transmission electron microscopy data. In: </w:t>
      </w:r>
      <w:r w:rsidRPr="000B7F2D">
        <w:rPr>
          <w:rFonts w:asciiTheme="majorHAnsi" w:hAnsiTheme="majorHAnsi" w:cstheme="majorHAnsi"/>
          <w:i/>
          <w:iCs/>
          <w:lang w:val="en-IN" w:eastAsia="en-IN" w:bidi="ar-SA"/>
        </w:rPr>
        <w:t>2019 IEEE 16th International Symposium on Biomedical Imaging (ISBI 2019).</w:t>
      </w:r>
      <w:r w:rsidRPr="000B7F2D">
        <w:rPr>
          <w:rFonts w:asciiTheme="majorHAnsi" w:hAnsiTheme="majorHAnsi" w:cstheme="majorHAnsi"/>
          <w:lang w:val="en-IN" w:eastAsia="en-IN" w:bidi="ar-SA"/>
        </w:rPr>
        <w:t xml:space="preserve"> IEEE; 2019. p. 502-6.</w:t>
      </w:r>
    </w:p>
    <w:p w14:paraId="5C898B38"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Jalaja K, James NR. </w:t>
      </w:r>
      <w:proofErr w:type="spellStart"/>
      <w:r w:rsidRPr="000B7F2D">
        <w:rPr>
          <w:rFonts w:asciiTheme="majorHAnsi" w:hAnsiTheme="majorHAnsi" w:cstheme="majorHAnsi"/>
          <w:lang w:val="en-IN" w:eastAsia="en-IN" w:bidi="ar-SA"/>
        </w:rPr>
        <w:t>Electrospun</w:t>
      </w:r>
      <w:proofErr w:type="spellEnd"/>
      <w:r w:rsidRPr="000B7F2D">
        <w:rPr>
          <w:rFonts w:asciiTheme="majorHAnsi" w:hAnsiTheme="majorHAnsi" w:cstheme="majorHAnsi"/>
          <w:lang w:val="en-IN" w:eastAsia="en-IN" w:bidi="ar-SA"/>
        </w:rPr>
        <w:t xml:space="preserve"> </w:t>
      </w:r>
      <w:proofErr w:type="spellStart"/>
      <w:r w:rsidRPr="000B7F2D">
        <w:rPr>
          <w:rFonts w:asciiTheme="majorHAnsi" w:hAnsiTheme="majorHAnsi" w:cstheme="majorHAnsi"/>
          <w:lang w:val="en-IN" w:eastAsia="en-IN" w:bidi="ar-SA"/>
        </w:rPr>
        <w:t>gelatin</w:t>
      </w:r>
      <w:proofErr w:type="spellEnd"/>
      <w:r w:rsidRPr="000B7F2D">
        <w:rPr>
          <w:rFonts w:asciiTheme="majorHAnsi" w:hAnsiTheme="majorHAnsi" w:cstheme="majorHAnsi"/>
          <w:lang w:val="en-IN" w:eastAsia="en-IN" w:bidi="ar-SA"/>
        </w:rPr>
        <w:t xml:space="preserve"> nanofibers: a facile cross-linking approach using oxidized sucrose. </w:t>
      </w:r>
      <w:r w:rsidRPr="000B7F2D">
        <w:rPr>
          <w:rFonts w:asciiTheme="majorHAnsi" w:hAnsiTheme="majorHAnsi" w:cstheme="majorHAnsi"/>
          <w:i/>
          <w:iCs/>
          <w:lang w:val="en-IN" w:eastAsia="en-IN" w:bidi="ar-SA"/>
        </w:rPr>
        <w:t xml:space="preserve">Int J </w:t>
      </w:r>
      <w:proofErr w:type="spellStart"/>
      <w:r w:rsidRPr="000B7F2D">
        <w:rPr>
          <w:rFonts w:asciiTheme="majorHAnsi" w:hAnsiTheme="majorHAnsi" w:cstheme="majorHAnsi"/>
          <w:i/>
          <w:iCs/>
          <w:lang w:val="en-IN" w:eastAsia="en-IN" w:bidi="ar-SA"/>
        </w:rPr>
        <w:t>Biol</w:t>
      </w:r>
      <w:proofErr w:type="spellEnd"/>
      <w:r w:rsidRPr="000B7F2D">
        <w:rPr>
          <w:rFonts w:asciiTheme="majorHAnsi" w:hAnsiTheme="majorHAnsi" w:cstheme="majorHAnsi"/>
          <w:i/>
          <w:iCs/>
          <w:lang w:val="en-IN" w:eastAsia="en-IN" w:bidi="ar-SA"/>
        </w:rPr>
        <w:t xml:space="preserve"> Macromol.</w:t>
      </w:r>
      <w:r w:rsidRPr="000B7F2D">
        <w:rPr>
          <w:rFonts w:asciiTheme="majorHAnsi" w:hAnsiTheme="majorHAnsi" w:cstheme="majorHAnsi"/>
          <w:lang w:val="en-IN" w:eastAsia="en-IN" w:bidi="ar-SA"/>
        </w:rPr>
        <w:t xml:space="preserve"> 2015;</w:t>
      </w:r>
      <w:r w:rsidRPr="000B7F2D">
        <w:rPr>
          <w:rFonts w:asciiTheme="majorHAnsi" w:hAnsiTheme="majorHAnsi" w:cstheme="majorHAnsi"/>
          <w:b/>
          <w:bCs/>
          <w:lang w:val="en-IN" w:eastAsia="en-IN" w:bidi="ar-SA"/>
        </w:rPr>
        <w:t>73</w:t>
      </w:r>
      <w:r w:rsidRPr="000B7F2D">
        <w:rPr>
          <w:rFonts w:asciiTheme="majorHAnsi" w:hAnsiTheme="majorHAnsi" w:cstheme="majorHAnsi"/>
          <w:lang w:val="en-IN" w:eastAsia="en-IN" w:bidi="ar-SA"/>
        </w:rPr>
        <w:t>:270-8.</w:t>
      </w:r>
    </w:p>
    <w:p w14:paraId="23AECE58"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Wang P, et al. One-step batch fabrication of Zn-Co </w:t>
      </w:r>
      <w:proofErr w:type="spellStart"/>
      <w:r w:rsidRPr="000B7F2D">
        <w:rPr>
          <w:rFonts w:asciiTheme="majorHAnsi" w:hAnsiTheme="majorHAnsi" w:cstheme="majorHAnsi"/>
          <w:lang w:val="en-IN" w:eastAsia="en-IN" w:bidi="ar-SA"/>
        </w:rPr>
        <w:t>ZIFs@TiO</w:t>
      </w:r>
      <w:proofErr w:type="spellEnd"/>
      <w:r w:rsidRPr="000B7F2D">
        <w:rPr>
          <w:rFonts w:asciiTheme="majorHAnsi" w:hAnsiTheme="majorHAnsi" w:cstheme="majorHAnsi"/>
          <w:lang w:val="en-IN" w:eastAsia="en-IN" w:bidi="ar-SA"/>
        </w:rPr>
        <w:t xml:space="preserve">₂ nanofibers via modified triaxial electrospinning for enhanced photocatalytic antibiotic degradation through </w:t>
      </w:r>
      <w:proofErr w:type="spellStart"/>
      <w:r w:rsidRPr="000B7F2D">
        <w:rPr>
          <w:rFonts w:asciiTheme="majorHAnsi" w:hAnsiTheme="majorHAnsi" w:cstheme="majorHAnsi"/>
          <w:lang w:val="en-IN" w:eastAsia="en-IN" w:bidi="ar-SA"/>
        </w:rPr>
        <w:t>peroxymonosulfate</w:t>
      </w:r>
      <w:proofErr w:type="spellEnd"/>
      <w:r w:rsidRPr="000B7F2D">
        <w:rPr>
          <w:rFonts w:asciiTheme="majorHAnsi" w:hAnsiTheme="majorHAnsi" w:cstheme="majorHAnsi"/>
          <w:lang w:val="en-IN" w:eastAsia="en-IN" w:bidi="ar-SA"/>
        </w:rPr>
        <w:t xml:space="preserve"> activation. </w:t>
      </w:r>
      <w:r w:rsidRPr="000B7F2D">
        <w:rPr>
          <w:rFonts w:asciiTheme="majorHAnsi" w:hAnsiTheme="majorHAnsi" w:cstheme="majorHAnsi"/>
          <w:i/>
          <w:iCs/>
          <w:lang w:val="en-IN" w:eastAsia="en-IN" w:bidi="ar-SA"/>
        </w:rPr>
        <w:t>Chem Eng J.</w:t>
      </w:r>
      <w:r w:rsidRPr="000B7F2D">
        <w:rPr>
          <w:rFonts w:asciiTheme="majorHAnsi" w:hAnsiTheme="majorHAnsi" w:cstheme="majorHAnsi"/>
          <w:lang w:val="en-IN" w:eastAsia="en-IN" w:bidi="ar-SA"/>
        </w:rPr>
        <w:t xml:space="preserve"> 2026;</w:t>
      </w:r>
      <w:r w:rsidRPr="000B7F2D">
        <w:rPr>
          <w:rFonts w:asciiTheme="majorHAnsi" w:hAnsiTheme="majorHAnsi" w:cstheme="majorHAnsi"/>
          <w:b/>
          <w:bCs/>
          <w:lang w:val="en-IN" w:eastAsia="en-IN" w:bidi="ar-SA"/>
        </w:rPr>
        <w:t>536</w:t>
      </w:r>
      <w:r w:rsidRPr="000B7F2D">
        <w:rPr>
          <w:rFonts w:asciiTheme="majorHAnsi" w:hAnsiTheme="majorHAnsi" w:cstheme="majorHAnsi"/>
          <w:lang w:val="en-IN" w:eastAsia="en-IN" w:bidi="ar-SA"/>
        </w:rPr>
        <w:t>:176198.</w:t>
      </w:r>
    </w:p>
    <w:p w14:paraId="042EC822"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Yu DG, et al. New generations of electrospun Janus nanofibers for drug delivery. </w:t>
      </w:r>
      <w:r w:rsidRPr="000B7F2D">
        <w:rPr>
          <w:rFonts w:asciiTheme="majorHAnsi" w:hAnsiTheme="majorHAnsi" w:cstheme="majorHAnsi"/>
          <w:i/>
          <w:iCs/>
          <w:lang w:val="en-IN" w:eastAsia="en-IN" w:bidi="ar-SA"/>
        </w:rPr>
        <w:t>J Pharm Sci.</w:t>
      </w:r>
      <w:r w:rsidRPr="000B7F2D">
        <w:rPr>
          <w:rFonts w:asciiTheme="majorHAnsi" w:hAnsiTheme="majorHAnsi" w:cstheme="majorHAnsi"/>
          <w:lang w:val="en-IN" w:eastAsia="en-IN" w:bidi="ar-SA"/>
        </w:rPr>
        <w:t xml:space="preserve"> 2026;</w:t>
      </w:r>
      <w:r w:rsidRPr="000B7F2D">
        <w:rPr>
          <w:rFonts w:asciiTheme="majorHAnsi" w:hAnsiTheme="majorHAnsi" w:cstheme="majorHAnsi"/>
          <w:b/>
          <w:bCs/>
          <w:lang w:val="en-IN" w:eastAsia="en-IN" w:bidi="ar-SA"/>
        </w:rPr>
        <w:t>115</w:t>
      </w:r>
      <w:r w:rsidRPr="000B7F2D">
        <w:rPr>
          <w:rFonts w:asciiTheme="majorHAnsi" w:hAnsiTheme="majorHAnsi" w:cstheme="majorHAnsi"/>
          <w:lang w:val="en-IN" w:eastAsia="en-IN" w:bidi="ar-SA"/>
        </w:rPr>
        <w:t>:104307.</w:t>
      </w:r>
    </w:p>
    <w:p w14:paraId="11C082BE"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Zhou J, et al. Comparative study of bio-based and synthetic phase change materials functionalized coaxial </w:t>
      </w:r>
      <w:proofErr w:type="spellStart"/>
      <w:r w:rsidRPr="000B7F2D">
        <w:rPr>
          <w:rFonts w:asciiTheme="majorHAnsi" w:hAnsiTheme="majorHAnsi" w:cstheme="majorHAnsi"/>
          <w:lang w:val="en-IN" w:eastAsia="en-IN" w:bidi="ar-SA"/>
        </w:rPr>
        <w:t>fibers</w:t>
      </w:r>
      <w:proofErr w:type="spellEnd"/>
      <w:r w:rsidRPr="000B7F2D">
        <w:rPr>
          <w:rFonts w:asciiTheme="majorHAnsi" w:hAnsiTheme="majorHAnsi" w:cstheme="majorHAnsi"/>
          <w:lang w:val="en-IN" w:eastAsia="en-IN" w:bidi="ar-SA"/>
        </w:rPr>
        <w:t xml:space="preserve"> for photothermal-controlled drug delivery. </w:t>
      </w:r>
      <w:proofErr w:type="spellStart"/>
      <w:r w:rsidRPr="000B7F2D">
        <w:rPr>
          <w:rFonts w:asciiTheme="majorHAnsi" w:hAnsiTheme="majorHAnsi" w:cstheme="majorHAnsi"/>
          <w:i/>
          <w:iCs/>
          <w:lang w:val="en-IN" w:eastAsia="en-IN" w:bidi="ar-SA"/>
        </w:rPr>
        <w:t>Biomater</w:t>
      </w:r>
      <w:proofErr w:type="spellEnd"/>
      <w:r w:rsidRPr="000B7F2D">
        <w:rPr>
          <w:rFonts w:asciiTheme="majorHAnsi" w:hAnsiTheme="majorHAnsi" w:cstheme="majorHAnsi"/>
          <w:i/>
          <w:iCs/>
          <w:lang w:val="en-IN" w:eastAsia="en-IN" w:bidi="ar-SA"/>
        </w:rPr>
        <w:t xml:space="preserve"> Adv.</w:t>
      </w:r>
      <w:r w:rsidRPr="000B7F2D">
        <w:rPr>
          <w:rFonts w:asciiTheme="majorHAnsi" w:hAnsiTheme="majorHAnsi" w:cstheme="majorHAnsi"/>
          <w:lang w:val="en-IN" w:eastAsia="en-IN" w:bidi="ar-SA"/>
        </w:rPr>
        <w:t xml:space="preserve"> 2026;</w:t>
      </w:r>
      <w:r w:rsidRPr="000B7F2D">
        <w:rPr>
          <w:rFonts w:asciiTheme="majorHAnsi" w:hAnsiTheme="majorHAnsi" w:cstheme="majorHAnsi"/>
          <w:b/>
          <w:bCs/>
          <w:lang w:val="en-IN" w:eastAsia="en-IN" w:bidi="ar-SA"/>
        </w:rPr>
        <w:t>184</w:t>
      </w:r>
      <w:r w:rsidRPr="000B7F2D">
        <w:rPr>
          <w:rFonts w:asciiTheme="majorHAnsi" w:hAnsiTheme="majorHAnsi" w:cstheme="majorHAnsi"/>
          <w:lang w:val="en-IN" w:eastAsia="en-IN" w:bidi="ar-SA"/>
        </w:rPr>
        <w:t>:214808.</w:t>
      </w:r>
    </w:p>
    <w:p w14:paraId="216463F4" w14:textId="77777777" w:rsidR="00B373A8" w:rsidRPr="000B7F2D" w:rsidRDefault="00B373A8" w:rsidP="000B7F2D">
      <w:pPr>
        <w:numPr>
          <w:ilvl w:val="0"/>
          <w:numId w:val="39"/>
        </w:numPr>
        <w:tabs>
          <w:tab w:val="clear" w:pos="720"/>
        </w:tabs>
        <w:ind w:left="0" w:firstLine="0"/>
        <w:jc w:val="both"/>
        <w:rPr>
          <w:rFonts w:asciiTheme="majorHAnsi" w:hAnsiTheme="majorHAnsi" w:cstheme="majorHAnsi"/>
          <w:lang w:val="en-IN" w:eastAsia="en-IN" w:bidi="ar-SA"/>
        </w:rPr>
      </w:pPr>
      <w:r w:rsidRPr="000B7F2D">
        <w:rPr>
          <w:rFonts w:asciiTheme="majorHAnsi" w:hAnsiTheme="majorHAnsi" w:cstheme="majorHAnsi"/>
          <w:lang w:val="en-IN" w:eastAsia="en-IN" w:bidi="ar-SA"/>
        </w:rPr>
        <w:t xml:space="preserve">Yu DG, Zhou J. Electrospun multi-chamber nanostructures for sustainable biobased chemical nanofibers. </w:t>
      </w:r>
      <w:r w:rsidRPr="000B7F2D">
        <w:rPr>
          <w:rFonts w:asciiTheme="majorHAnsi" w:hAnsiTheme="majorHAnsi" w:cstheme="majorHAnsi"/>
          <w:i/>
          <w:iCs/>
          <w:lang w:val="en-IN" w:eastAsia="en-IN" w:bidi="ar-SA"/>
        </w:rPr>
        <w:t>Next Mater.</w:t>
      </w:r>
      <w:r w:rsidRPr="000B7F2D">
        <w:rPr>
          <w:rFonts w:asciiTheme="majorHAnsi" w:hAnsiTheme="majorHAnsi" w:cstheme="majorHAnsi"/>
          <w:lang w:val="en-IN" w:eastAsia="en-IN" w:bidi="ar-SA"/>
        </w:rPr>
        <w:t xml:space="preserve"> 2024;</w:t>
      </w:r>
      <w:r w:rsidRPr="000B7F2D">
        <w:rPr>
          <w:rFonts w:asciiTheme="majorHAnsi" w:hAnsiTheme="majorHAnsi" w:cstheme="majorHAnsi"/>
          <w:b/>
          <w:bCs/>
          <w:lang w:val="en-IN" w:eastAsia="en-IN" w:bidi="ar-SA"/>
        </w:rPr>
        <w:t>2</w:t>
      </w:r>
      <w:r w:rsidRPr="000B7F2D">
        <w:rPr>
          <w:rFonts w:asciiTheme="majorHAnsi" w:hAnsiTheme="majorHAnsi" w:cstheme="majorHAnsi"/>
          <w:lang w:val="en-IN" w:eastAsia="en-IN" w:bidi="ar-SA"/>
        </w:rPr>
        <w:t>:100119.</w:t>
      </w:r>
    </w:p>
    <w:p w14:paraId="1351642B" w14:textId="77777777" w:rsidR="00DB7E16" w:rsidRPr="000B7F2D" w:rsidRDefault="00DB7E16" w:rsidP="000B7F2D">
      <w:pPr>
        <w:jc w:val="both"/>
        <w:rPr>
          <w:rFonts w:asciiTheme="majorHAnsi" w:hAnsiTheme="majorHAnsi" w:cstheme="majorHAnsi"/>
        </w:rPr>
      </w:pPr>
    </w:p>
    <w:p w14:paraId="58669E3C" w14:textId="77777777" w:rsidR="00B07678" w:rsidRPr="000B7F2D" w:rsidRDefault="00B07678" w:rsidP="000B7F2D">
      <w:pPr>
        <w:jc w:val="both"/>
        <w:rPr>
          <w:rFonts w:asciiTheme="majorHAnsi" w:hAnsiTheme="majorHAnsi" w:cstheme="majorHAnsi"/>
          <w:b/>
        </w:rPr>
      </w:pPr>
    </w:p>
    <w:p w14:paraId="78F2D9FE" w14:textId="77777777" w:rsidR="00646D63" w:rsidRPr="000B7F2D" w:rsidRDefault="00646D63" w:rsidP="000B7F2D">
      <w:pPr>
        <w:jc w:val="both"/>
        <w:rPr>
          <w:rFonts w:asciiTheme="majorHAnsi" w:hAnsiTheme="majorHAnsi" w:cstheme="majorHAnsi"/>
          <w:b/>
        </w:rPr>
      </w:pPr>
    </w:p>
    <w:p w14:paraId="039C561C" w14:textId="7A24F41E" w:rsidR="00516914" w:rsidRPr="000B7F2D" w:rsidRDefault="00516914" w:rsidP="000B7F2D">
      <w:pPr>
        <w:pBdr>
          <w:top w:val="nil"/>
          <w:left w:val="nil"/>
          <w:bottom w:val="nil"/>
          <w:right w:val="nil"/>
          <w:between w:val="nil"/>
        </w:pBdr>
        <w:jc w:val="both"/>
        <w:rPr>
          <w:rFonts w:asciiTheme="majorHAnsi" w:hAnsiTheme="majorHAnsi" w:cstheme="majorHAnsi"/>
          <w:bCs/>
        </w:rPr>
      </w:pPr>
    </w:p>
    <w:sectPr w:rsidR="00516914" w:rsidRPr="000B7F2D" w:rsidSect="00147CBA">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C6951D" w14:textId="77777777" w:rsidR="00215D9F" w:rsidRDefault="00215D9F">
      <w:r>
        <w:separator/>
      </w:r>
    </w:p>
  </w:endnote>
  <w:endnote w:type="continuationSeparator" w:id="0">
    <w:p w14:paraId="337680CB" w14:textId="77777777" w:rsidR="00215D9F" w:rsidRDefault="0021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5E2ED4" w14:textId="77777777" w:rsidR="00215D9F" w:rsidRDefault="00215D9F">
      <w:r>
        <w:separator/>
      </w:r>
    </w:p>
  </w:footnote>
  <w:footnote w:type="continuationSeparator" w:id="0">
    <w:p w14:paraId="429F88A7" w14:textId="77777777" w:rsidR="00215D9F" w:rsidRDefault="00215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A415" w14:textId="77777777" w:rsidR="006E4797" w:rsidRDefault="00040D64">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6EF599" w14:textId="60EC79DD"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0F229416"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15FCA"/>
    <w:multiLevelType w:val="hybridMultilevel"/>
    <w:tmpl w:val="4AAABC5E"/>
    <w:lvl w:ilvl="0" w:tplc="FB081BC8">
      <w:start w:val="1"/>
      <w:numFmt w:val="bullet"/>
      <w:lvlText w:val=""/>
      <w:lvlJc w:val="left"/>
      <w:pPr>
        <w:ind w:left="360" w:hanging="360"/>
      </w:pPr>
      <w:rPr>
        <w:rFonts w:ascii="Symbol" w:hAnsi="Symbol" w:hint="default"/>
        <w:sz w:val="28"/>
        <w:szCs w:val="28"/>
      </w:rPr>
    </w:lvl>
    <w:lvl w:ilvl="1" w:tplc="07106394" w:tentative="1">
      <w:start w:val="1"/>
      <w:numFmt w:val="bullet"/>
      <w:lvlText w:val="o"/>
      <w:lvlJc w:val="left"/>
      <w:pPr>
        <w:ind w:left="1440" w:hanging="360"/>
      </w:pPr>
      <w:rPr>
        <w:rFonts w:ascii="Courier New" w:hAnsi="Courier New" w:cs="Courier New" w:hint="default"/>
      </w:rPr>
    </w:lvl>
    <w:lvl w:ilvl="2" w:tplc="9B22D244" w:tentative="1">
      <w:start w:val="1"/>
      <w:numFmt w:val="bullet"/>
      <w:lvlText w:val=""/>
      <w:lvlJc w:val="left"/>
      <w:pPr>
        <w:ind w:left="2160" w:hanging="360"/>
      </w:pPr>
      <w:rPr>
        <w:rFonts w:ascii="Wingdings" w:hAnsi="Wingdings" w:hint="default"/>
      </w:rPr>
    </w:lvl>
    <w:lvl w:ilvl="3" w:tplc="1B3C0BBE" w:tentative="1">
      <w:start w:val="1"/>
      <w:numFmt w:val="bullet"/>
      <w:lvlText w:val=""/>
      <w:lvlJc w:val="left"/>
      <w:pPr>
        <w:ind w:left="2880" w:hanging="360"/>
      </w:pPr>
      <w:rPr>
        <w:rFonts w:ascii="Symbol" w:hAnsi="Symbol" w:hint="default"/>
      </w:rPr>
    </w:lvl>
    <w:lvl w:ilvl="4" w:tplc="F570773A" w:tentative="1">
      <w:start w:val="1"/>
      <w:numFmt w:val="bullet"/>
      <w:lvlText w:val="o"/>
      <w:lvlJc w:val="left"/>
      <w:pPr>
        <w:ind w:left="3600" w:hanging="360"/>
      </w:pPr>
      <w:rPr>
        <w:rFonts w:ascii="Courier New" w:hAnsi="Courier New" w:cs="Courier New" w:hint="default"/>
      </w:rPr>
    </w:lvl>
    <w:lvl w:ilvl="5" w:tplc="4BA8DE98" w:tentative="1">
      <w:start w:val="1"/>
      <w:numFmt w:val="bullet"/>
      <w:lvlText w:val=""/>
      <w:lvlJc w:val="left"/>
      <w:pPr>
        <w:ind w:left="4320" w:hanging="360"/>
      </w:pPr>
      <w:rPr>
        <w:rFonts w:ascii="Wingdings" w:hAnsi="Wingdings" w:hint="default"/>
      </w:rPr>
    </w:lvl>
    <w:lvl w:ilvl="6" w:tplc="13E80602" w:tentative="1">
      <w:start w:val="1"/>
      <w:numFmt w:val="bullet"/>
      <w:lvlText w:val=""/>
      <w:lvlJc w:val="left"/>
      <w:pPr>
        <w:ind w:left="5040" w:hanging="360"/>
      </w:pPr>
      <w:rPr>
        <w:rFonts w:ascii="Symbol" w:hAnsi="Symbol" w:hint="default"/>
      </w:rPr>
    </w:lvl>
    <w:lvl w:ilvl="7" w:tplc="D4F0714E" w:tentative="1">
      <w:start w:val="1"/>
      <w:numFmt w:val="bullet"/>
      <w:lvlText w:val="o"/>
      <w:lvlJc w:val="left"/>
      <w:pPr>
        <w:ind w:left="5760" w:hanging="360"/>
      </w:pPr>
      <w:rPr>
        <w:rFonts w:ascii="Courier New" w:hAnsi="Courier New" w:cs="Courier New" w:hint="default"/>
      </w:rPr>
    </w:lvl>
    <w:lvl w:ilvl="8" w:tplc="2CC61FCC"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6CA8D2EA">
      <w:start w:val="1"/>
      <w:numFmt w:val="decimal"/>
      <w:lvlText w:val="%1."/>
      <w:lvlJc w:val="left"/>
      <w:pPr>
        <w:ind w:left="720" w:hanging="360"/>
      </w:pPr>
    </w:lvl>
    <w:lvl w:ilvl="1" w:tplc="07F6BE7A" w:tentative="1">
      <w:start w:val="1"/>
      <w:numFmt w:val="lowerLetter"/>
      <w:lvlText w:val="%2."/>
      <w:lvlJc w:val="left"/>
      <w:pPr>
        <w:ind w:left="1440" w:hanging="360"/>
      </w:pPr>
    </w:lvl>
    <w:lvl w:ilvl="2" w:tplc="C3CA9842" w:tentative="1">
      <w:start w:val="1"/>
      <w:numFmt w:val="lowerRoman"/>
      <w:lvlText w:val="%3."/>
      <w:lvlJc w:val="right"/>
      <w:pPr>
        <w:ind w:left="2160" w:hanging="180"/>
      </w:pPr>
    </w:lvl>
    <w:lvl w:ilvl="3" w:tplc="8B3E663E" w:tentative="1">
      <w:start w:val="1"/>
      <w:numFmt w:val="decimal"/>
      <w:lvlText w:val="%4."/>
      <w:lvlJc w:val="left"/>
      <w:pPr>
        <w:ind w:left="2880" w:hanging="360"/>
      </w:pPr>
    </w:lvl>
    <w:lvl w:ilvl="4" w:tplc="EA6CC542" w:tentative="1">
      <w:start w:val="1"/>
      <w:numFmt w:val="lowerLetter"/>
      <w:lvlText w:val="%5."/>
      <w:lvlJc w:val="left"/>
      <w:pPr>
        <w:ind w:left="3600" w:hanging="360"/>
      </w:pPr>
    </w:lvl>
    <w:lvl w:ilvl="5" w:tplc="E8D4C43A" w:tentative="1">
      <w:start w:val="1"/>
      <w:numFmt w:val="lowerRoman"/>
      <w:lvlText w:val="%6."/>
      <w:lvlJc w:val="right"/>
      <w:pPr>
        <w:ind w:left="4320" w:hanging="180"/>
      </w:pPr>
    </w:lvl>
    <w:lvl w:ilvl="6" w:tplc="63648E46" w:tentative="1">
      <w:start w:val="1"/>
      <w:numFmt w:val="decimal"/>
      <w:lvlText w:val="%7."/>
      <w:lvlJc w:val="left"/>
      <w:pPr>
        <w:ind w:left="5040" w:hanging="360"/>
      </w:pPr>
    </w:lvl>
    <w:lvl w:ilvl="7" w:tplc="BC1CEEC8" w:tentative="1">
      <w:start w:val="1"/>
      <w:numFmt w:val="lowerLetter"/>
      <w:lvlText w:val="%8."/>
      <w:lvlJc w:val="left"/>
      <w:pPr>
        <w:ind w:left="5760" w:hanging="360"/>
      </w:pPr>
    </w:lvl>
    <w:lvl w:ilvl="8" w:tplc="32A0AC1E" w:tentative="1">
      <w:start w:val="1"/>
      <w:numFmt w:val="lowerRoman"/>
      <w:lvlText w:val="%9."/>
      <w:lvlJc w:val="right"/>
      <w:pPr>
        <w:ind w:left="6480" w:hanging="180"/>
      </w:pPr>
    </w:lvl>
  </w:abstractNum>
  <w:abstractNum w:abstractNumId="2" w15:restartNumberingAfterBreak="0">
    <w:nsid w:val="159225F3"/>
    <w:multiLevelType w:val="hybridMultilevel"/>
    <w:tmpl w:val="188E746E"/>
    <w:lvl w:ilvl="0" w:tplc="E23CAA8E">
      <w:start w:val="1"/>
      <w:numFmt w:val="decimal"/>
      <w:lvlText w:val="%1."/>
      <w:lvlJc w:val="left"/>
      <w:pPr>
        <w:ind w:left="360" w:hanging="360"/>
      </w:pPr>
    </w:lvl>
    <w:lvl w:ilvl="1" w:tplc="738079AE" w:tentative="1">
      <w:start w:val="1"/>
      <w:numFmt w:val="lowerLetter"/>
      <w:lvlText w:val="%2."/>
      <w:lvlJc w:val="left"/>
      <w:pPr>
        <w:ind w:left="1080" w:hanging="360"/>
      </w:pPr>
    </w:lvl>
    <w:lvl w:ilvl="2" w:tplc="8F48321A" w:tentative="1">
      <w:start w:val="1"/>
      <w:numFmt w:val="lowerRoman"/>
      <w:lvlText w:val="%3."/>
      <w:lvlJc w:val="right"/>
      <w:pPr>
        <w:ind w:left="1800" w:hanging="180"/>
      </w:pPr>
    </w:lvl>
    <w:lvl w:ilvl="3" w:tplc="7DD4A2AA" w:tentative="1">
      <w:start w:val="1"/>
      <w:numFmt w:val="decimal"/>
      <w:lvlText w:val="%4."/>
      <w:lvlJc w:val="left"/>
      <w:pPr>
        <w:ind w:left="2520" w:hanging="360"/>
      </w:pPr>
    </w:lvl>
    <w:lvl w:ilvl="4" w:tplc="07548566" w:tentative="1">
      <w:start w:val="1"/>
      <w:numFmt w:val="lowerLetter"/>
      <w:lvlText w:val="%5."/>
      <w:lvlJc w:val="left"/>
      <w:pPr>
        <w:ind w:left="3240" w:hanging="360"/>
      </w:pPr>
    </w:lvl>
    <w:lvl w:ilvl="5" w:tplc="37949E70" w:tentative="1">
      <w:start w:val="1"/>
      <w:numFmt w:val="lowerRoman"/>
      <w:lvlText w:val="%6."/>
      <w:lvlJc w:val="right"/>
      <w:pPr>
        <w:ind w:left="3960" w:hanging="180"/>
      </w:pPr>
    </w:lvl>
    <w:lvl w:ilvl="6" w:tplc="D48A4BF8" w:tentative="1">
      <w:start w:val="1"/>
      <w:numFmt w:val="decimal"/>
      <w:lvlText w:val="%7."/>
      <w:lvlJc w:val="left"/>
      <w:pPr>
        <w:ind w:left="4680" w:hanging="360"/>
      </w:pPr>
    </w:lvl>
    <w:lvl w:ilvl="7" w:tplc="C430EFE0" w:tentative="1">
      <w:start w:val="1"/>
      <w:numFmt w:val="lowerLetter"/>
      <w:lvlText w:val="%8."/>
      <w:lvlJc w:val="left"/>
      <w:pPr>
        <w:ind w:left="5400" w:hanging="360"/>
      </w:pPr>
    </w:lvl>
    <w:lvl w:ilvl="8" w:tplc="175A4BE0" w:tentative="1">
      <w:start w:val="1"/>
      <w:numFmt w:val="lowerRoman"/>
      <w:lvlText w:val="%9."/>
      <w:lvlJc w:val="right"/>
      <w:pPr>
        <w:ind w:left="6120" w:hanging="180"/>
      </w:pPr>
    </w:lvl>
  </w:abstractNum>
  <w:abstractNum w:abstractNumId="3" w15:restartNumberingAfterBreak="0">
    <w:nsid w:val="1F9C6B4E"/>
    <w:multiLevelType w:val="hybridMultilevel"/>
    <w:tmpl w:val="D4323136"/>
    <w:lvl w:ilvl="0" w:tplc="0B40D67C">
      <w:numFmt w:val="bullet"/>
      <w:lvlText w:val=""/>
      <w:lvlJc w:val="left"/>
      <w:pPr>
        <w:ind w:left="720" w:hanging="360"/>
      </w:pPr>
      <w:rPr>
        <w:rFonts w:ascii="Calibri" w:eastAsia="Times New Roman" w:hAnsi="Calibri" w:cs="Calibri" w:hint="default"/>
      </w:rPr>
    </w:lvl>
    <w:lvl w:ilvl="1" w:tplc="DAB4BAA6" w:tentative="1">
      <w:start w:val="1"/>
      <w:numFmt w:val="bullet"/>
      <w:lvlText w:val="o"/>
      <w:lvlJc w:val="left"/>
      <w:pPr>
        <w:ind w:left="1440" w:hanging="360"/>
      </w:pPr>
      <w:rPr>
        <w:rFonts w:ascii="Courier New" w:hAnsi="Courier New" w:hint="default"/>
      </w:rPr>
    </w:lvl>
    <w:lvl w:ilvl="2" w:tplc="20A0FE44" w:tentative="1">
      <w:start w:val="1"/>
      <w:numFmt w:val="bullet"/>
      <w:lvlText w:val=""/>
      <w:lvlJc w:val="left"/>
      <w:pPr>
        <w:ind w:left="2160" w:hanging="360"/>
      </w:pPr>
      <w:rPr>
        <w:rFonts w:ascii="Wingdings" w:hAnsi="Wingdings" w:hint="default"/>
      </w:rPr>
    </w:lvl>
    <w:lvl w:ilvl="3" w:tplc="09BA62E4" w:tentative="1">
      <w:start w:val="1"/>
      <w:numFmt w:val="bullet"/>
      <w:lvlText w:val=""/>
      <w:lvlJc w:val="left"/>
      <w:pPr>
        <w:ind w:left="2880" w:hanging="360"/>
      </w:pPr>
      <w:rPr>
        <w:rFonts w:ascii="Symbol" w:hAnsi="Symbol" w:hint="default"/>
      </w:rPr>
    </w:lvl>
    <w:lvl w:ilvl="4" w:tplc="1CAEA3D6" w:tentative="1">
      <w:start w:val="1"/>
      <w:numFmt w:val="bullet"/>
      <w:lvlText w:val="o"/>
      <w:lvlJc w:val="left"/>
      <w:pPr>
        <w:ind w:left="3600" w:hanging="360"/>
      </w:pPr>
      <w:rPr>
        <w:rFonts w:ascii="Courier New" w:hAnsi="Courier New" w:hint="default"/>
      </w:rPr>
    </w:lvl>
    <w:lvl w:ilvl="5" w:tplc="E996AE8A" w:tentative="1">
      <w:start w:val="1"/>
      <w:numFmt w:val="bullet"/>
      <w:lvlText w:val=""/>
      <w:lvlJc w:val="left"/>
      <w:pPr>
        <w:ind w:left="4320" w:hanging="360"/>
      </w:pPr>
      <w:rPr>
        <w:rFonts w:ascii="Wingdings" w:hAnsi="Wingdings" w:hint="default"/>
      </w:rPr>
    </w:lvl>
    <w:lvl w:ilvl="6" w:tplc="77488CD4" w:tentative="1">
      <w:start w:val="1"/>
      <w:numFmt w:val="bullet"/>
      <w:lvlText w:val=""/>
      <w:lvlJc w:val="left"/>
      <w:pPr>
        <w:ind w:left="5040" w:hanging="360"/>
      </w:pPr>
      <w:rPr>
        <w:rFonts w:ascii="Symbol" w:hAnsi="Symbol" w:hint="default"/>
      </w:rPr>
    </w:lvl>
    <w:lvl w:ilvl="7" w:tplc="0ACC8D5C" w:tentative="1">
      <w:start w:val="1"/>
      <w:numFmt w:val="bullet"/>
      <w:lvlText w:val="o"/>
      <w:lvlJc w:val="left"/>
      <w:pPr>
        <w:ind w:left="5760" w:hanging="360"/>
      </w:pPr>
      <w:rPr>
        <w:rFonts w:ascii="Courier New" w:hAnsi="Courier New" w:hint="default"/>
      </w:rPr>
    </w:lvl>
    <w:lvl w:ilvl="8" w:tplc="678E42F8" w:tentative="1">
      <w:start w:val="1"/>
      <w:numFmt w:val="bullet"/>
      <w:lvlText w:val=""/>
      <w:lvlJc w:val="left"/>
      <w:pPr>
        <w:ind w:left="6480" w:hanging="360"/>
      </w:pPr>
      <w:rPr>
        <w:rFonts w:ascii="Wingdings" w:hAnsi="Wingdings" w:hint="default"/>
      </w:rPr>
    </w:lvl>
  </w:abstractNum>
  <w:abstractNum w:abstractNumId="4" w15:restartNumberingAfterBreak="0">
    <w:nsid w:val="21BA043A"/>
    <w:multiLevelType w:val="hybridMultilevel"/>
    <w:tmpl w:val="97EA5562"/>
    <w:lvl w:ilvl="0" w:tplc="4E58D6CC">
      <w:start w:val="1"/>
      <w:numFmt w:val="decimal"/>
      <w:lvlText w:val="%1."/>
      <w:lvlJc w:val="left"/>
      <w:pPr>
        <w:ind w:left="720" w:hanging="360"/>
      </w:pPr>
    </w:lvl>
    <w:lvl w:ilvl="1" w:tplc="EBD61F6C" w:tentative="1">
      <w:start w:val="1"/>
      <w:numFmt w:val="lowerLetter"/>
      <w:lvlText w:val="%2."/>
      <w:lvlJc w:val="left"/>
      <w:pPr>
        <w:ind w:left="1440" w:hanging="360"/>
      </w:pPr>
    </w:lvl>
    <w:lvl w:ilvl="2" w:tplc="B41E592A" w:tentative="1">
      <w:start w:val="1"/>
      <w:numFmt w:val="lowerRoman"/>
      <w:lvlText w:val="%3."/>
      <w:lvlJc w:val="right"/>
      <w:pPr>
        <w:ind w:left="2160" w:hanging="180"/>
      </w:pPr>
    </w:lvl>
    <w:lvl w:ilvl="3" w:tplc="F2A06720" w:tentative="1">
      <w:start w:val="1"/>
      <w:numFmt w:val="decimal"/>
      <w:lvlText w:val="%4."/>
      <w:lvlJc w:val="left"/>
      <w:pPr>
        <w:ind w:left="2880" w:hanging="360"/>
      </w:pPr>
    </w:lvl>
    <w:lvl w:ilvl="4" w:tplc="B80C3FD8" w:tentative="1">
      <w:start w:val="1"/>
      <w:numFmt w:val="lowerLetter"/>
      <w:lvlText w:val="%5."/>
      <w:lvlJc w:val="left"/>
      <w:pPr>
        <w:ind w:left="3600" w:hanging="360"/>
      </w:pPr>
    </w:lvl>
    <w:lvl w:ilvl="5" w:tplc="9ECA5D54" w:tentative="1">
      <w:start w:val="1"/>
      <w:numFmt w:val="lowerRoman"/>
      <w:lvlText w:val="%6."/>
      <w:lvlJc w:val="right"/>
      <w:pPr>
        <w:ind w:left="4320" w:hanging="180"/>
      </w:pPr>
    </w:lvl>
    <w:lvl w:ilvl="6" w:tplc="C224628C" w:tentative="1">
      <w:start w:val="1"/>
      <w:numFmt w:val="decimal"/>
      <w:lvlText w:val="%7."/>
      <w:lvlJc w:val="left"/>
      <w:pPr>
        <w:ind w:left="5040" w:hanging="360"/>
      </w:pPr>
    </w:lvl>
    <w:lvl w:ilvl="7" w:tplc="EB92C0C0" w:tentative="1">
      <w:start w:val="1"/>
      <w:numFmt w:val="lowerLetter"/>
      <w:lvlText w:val="%8."/>
      <w:lvlJc w:val="left"/>
      <w:pPr>
        <w:ind w:left="5760" w:hanging="360"/>
      </w:pPr>
    </w:lvl>
    <w:lvl w:ilvl="8" w:tplc="25B854E0"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5F5252DE">
      <w:start w:val="1"/>
      <w:numFmt w:val="decimal"/>
      <w:lvlText w:val="%1."/>
      <w:lvlJc w:val="left"/>
      <w:pPr>
        <w:ind w:left="720" w:hanging="360"/>
      </w:pPr>
    </w:lvl>
    <w:lvl w:ilvl="1" w:tplc="A9AA4AD6" w:tentative="1">
      <w:start w:val="1"/>
      <w:numFmt w:val="lowerLetter"/>
      <w:lvlText w:val="%2."/>
      <w:lvlJc w:val="left"/>
      <w:pPr>
        <w:ind w:left="1440" w:hanging="360"/>
      </w:pPr>
    </w:lvl>
    <w:lvl w:ilvl="2" w:tplc="8736912A" w:tentative="1">
      <w:start w:val="1"/>
      <w:numFmt w:val="lowerRoman"/>
      <w:lvlText w:val="%3."/>
      <w:lvlJc w:val="right"/>
      <w:pPr>
        <w:ind w:left="2160" w:hanging="180"/>
      </w:pPr>
    </w:lvl>
    <w:lvl w:ilvl="3" w:tplc="8C2E4838" w:tentative="1">
      <w:start w:val="1"/>
      <w:numFmt w:val="decimal"/>
      <w:lvlText w:val="%4."/>
      <w:lvlJc w:val="left"/>
      <w:pPr>
        <w:ind w:left="2880" w:hanging="360"/>
      </w:pPr>
    </w:lvl>
    <w:lvl w:ilvl="4" w:tplc="D9BE117A" w:tentative="1">
      <w:start w:val="1"/>
      <w:numFmt w:val="lowerLetter"/>
      <w:lvlText w:val="%5."/>
      <w:lvlJc w:val="left"/>
      <w:pPr>
        <w:ind w:left="3600" w:hanging="360"/>
      </w:pPr>
    </w:lvl>
    <w:lvl w:ilvl="5" w:tplc="BFC0B306" w:tentative="1">
      <w:start w:val="1"/>
      <w:numFmt w:val="lowerRoman"/>
      <w:lvlText w:val="%6."/>
      <w:lvlJc w:val="right"/>
      <w:pPr>
        <w:ind w:left="4320" w:hanging="180"/>
      </w:pPr>
    </w:lvl>
    <w:lvl w:ilvl="6" w:tplc="7DC43DE2" w:tentative="1">
      <w:start w:val="1"/>
      <w:numFmt w:val="decimal"/>
      <w:lvlText w:val="%7."/>
      <w:lvlJc w:val="left"/>
      <w:pPr>
        <w:ind w:left="5040" w:hanging="360"/>
      </w:pPr>
    </w:lvl>
    <w:lvl w:ilvl="7" w:tplc="86747B30" w:tentative="1">
      <w:start w:val="1"/>
      <w:numFmt w:val="lowerLetter"/>
      <w:lvlText w:val="%8."/>
      <w:lvlJc w:val="left"/>
      <w:pPr>
        <w:ind w:left="5760" w:hanging="360"/>
      </w:pPr>
    </w:lvl>
    <w:lvl w:ilvl="8" w:tplc="3C1C4D02" w:tentative="1">
      <w:start w:val="1"/>
      <w:numFmt w:val="lowerRoman"/>
      <w:lvlText w:val="%9."/>
      <w:lvlJc w:val="right"/>
      <w:pPr>
        <w:ind w:left="6480" w:hanging="180"/>
      </w:pPr>
    </w:lvl>
  </w:abstractNum>
  <w:abstractNum w:abstractNumId="6" w15:restartNumberingAfterBreak="0">
    <w:nsid w:val="240E700F"/>
    <w:multiLevelType w:val="hybridMultilevel"/>
    <w:tmpl w:val="C030A920"/>
    <w:lvl w:ilvl="0" w:tplc="44D2999E">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6775E16"/>
    <w:multiLevelType w:val="multilevel"/>
    <w:tmpl w:val="86B2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64A4C"/>
    <w:multiLevelType w:val="multilevel"/>
    <w:tmpl w:val="0E6C8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4170C5"/>
    <w:multiLevelType w:val="hybridMultilevel"/>
    <w:tmpl w:val="18AAA31E"/>
    <w:lvl w:ilvl="0" w:tplc="85A46DC8">
      <w:start w:val="1"/>
      <w:numFmt w:val="decimal"/>
      <w:lvlText w:val="%1."/>
      <w:lvlJc w:val="left"/>
      <w:pPr>
        <w:ind w:left="720" w:hanging="360"/>
      </w:pPr>
    </w:lvl>
    <w:lvl w:ilvl="1" w:tplc="27CC1CA8">
      <w:start w:val="1"/>
      <w:numFmt w:val="lowerLetter"/>
      <w:lvlText w:val="%2."/>
      <w:lvlJc w:val="left"/>
      <w:pPr>
        <w:ind w:left="1440" w:hanging="360"/>
      </w:pPr>
    </w:lvl>
    <w:lvl w:ilvl="2" w:tplc="9A4268B4" w:tentative="1">
      <w:start w:val="1"/>
      <w:numFmt w:val="lowerRoman"/>
      <w:lvlText w:val="%3."/>
      <w:lvlJc w:val="right"/>
      <w:pPr>
        <w:ind w:left="2160" w:hanging="180"/>
      </w:pPr>
    </w:lvl>
    <w:lvl w:ilvl="3" w:tplc="2484215C" w:tentative="1">
      <w:start w:val="1"/>
      <w:numFmt w:val="decimal"/>
      <w:lvlText w:val="%4."/>
      <w:lvlJc w:val="left"/>
      <w:pPr>
        <w:ind w:left="2880" w:hanging="360"/>
      </w:pPr>
    </w:lvl>
    <w:lvl w:ilvl="4" w:tplc="47E69A98" w:tentative="1">
      <w:start w:val="1"/>
      <w:numFmt w:val="lowerLetter"/>
      <w:lvlText w:val="%5."/>
      <w:lvlJc w:val="left"/>
      <w:pPr>
        <w:ind w:left="3600" w:hanging="360"/>
      </w:pPr>
    </w:lvl>
    <w:lvl w:ilvl="5" w:tplc="2E586698" w:tentative="1">
      <w:start w:val="1"/>
      <w:numFmt w:val="lowerRoman"/>
      <w:lvlText w:val="%6."/>
      <w:lvlJc w:val="right"/>
      <w:pPr>
        <w:ind w:left="4320" w:hanging="180"/>
      </w:pPr>
    </w:lvl>
    <w:lvl w:ilvl="6" w:tplc="2E642626" w:tentative="1">
      <w:start w:val="1"/>
      <w:numFmt w:val="decimal"/>
      <w:lvlText w:val="%7."/>
      <w:lvlJc w:val="left"/>
      <w:pPr>
        <w:ind w:left="5040" w:hanging="360"/>
      </w:pPr>
    </w:lvl>
    <w:lvl w:ilvl="7" w:tplc="0ACA3798" w:tentative="1">
      <w:start w:val="1"/>
      <w:numFmt w:val="lowerLetter"/>
      <w:lvlText w:val="%8."/>
      <w:lvlJc w:val="left"/>
      <w:pPr>
        <w:ind w:left="5760" w:hanging="360"/>
      </w:pPr>
    </w:lvl>
    <w:lvl w:ilvl="8" w:tplc="2EE458D2" w:tentative="1">
      <w:start w:val="1"/>
      <w:numFmt w:val="lowerRoman"/>
      <w:lvlText w:val="%9."/>
      <w:lvlJc w:val="right"/>
      <w:pPr>
        <w:ind w:left="6480" w:hanging="180"/>
      </w:p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58A893F8">
      <w:start w:val="1"/>
      <w:numFmt w:val="bullet"/>
      <w:lvlText w:val=""/>
      <w:lvlJc w:val="left"/>
      <w:pPr>
        <w:ind w:left="720" w:hanging="360"/>
      </w:pPr>
      <w:rPr>
        <w:rFonts w:ascii="Symbol" w:hAnsi="Symbol" w:hint="default"/>
      </w:rPr>
    </w:lvl>
    <w:lvl w:ilvl="1" w:tplc="0A968AAA" w:tentative="1">
      <w:start w:val="1"/>
      <w:numFmt w:val="bullet"/>
      <w:lvlText w:val="o"/>
      <w:lvlJc w:val="left"/>
      <w:pPr>
        <w:ind w:left="1440" w:hanging="360"/>
      </w:pPr>
      <w:rPr>
        <w:rFonts w:ascii="Courier New" w:hAnsi="Courier New" w:cs="Courier New" w:hint="default"/>
      </w:rPr>
    </w:lvl>
    <w:lvl w:ilvl="2" w:tplc="0E88E94E" w:tentative="1">
      <w:start w:val="1"/>
      <w:numFmt w:val="bullet"/>
      <w:lvlText w:val=""/>
      <w:lvlJc w:val="left"/>
      <w:pPr>
        <w:ind w:left="2160" w:hanging="360"/>
      </w:pPr>
      <w:rPr>
        <w:rFonts w:ascii="Wingdings" w:hAnsi="Wingdings" w:hint="default"/>
      </w:rPr>
    </w:lvl>
    <w:lvl w:ilvl="3" w:tplc="16866C84" w:tentative="1">
      <w:start w:val="1"/>
      <w:numFmt w:val="bullet"/>
      <w:lvlText w:val=""/>
      <w:lvlJc w:val="left"/>
      <w:pPr>
        <w:ind w:left="2880" w:hanging="360"/>
      </w:pPr>
      <w:rPr>
        <w:rFonts w:ascii="Symbol" w:hAnsi="Symbol" w:hint="default"/>
      </w:rPr>
    </w:lvl>
    <w:lvl w:ilvl="4" w:tplc="9CF61A66" w:tentative="1">
      <w:start w:val="1"/>
      <w:numFmt w:val="bullet"/>
      <w:lvlText w:val="o"/>
      <w:lvlJc w:val="left"/>
      <w:pPr>
        <w:ind w:left="3600" w:hanging="360"/>
      </w:pPr>
      <w:rPr>
        <w:rFonts w:ascii="Courier New" w:hAnsi="Courier New" w:cs="Courier New" w:hint="default"/>
      </w:rPr>
    </w:lvl>
    <w:lvl w:ilvl="5" w:tplc="1E8A159A" w:tentative="1">
      <w:start w:val="1"/>
      <w:numFmt w:val="bullet"/>
      <w:lvlText w:val=""/>
      <w:lvlJc w:val="left"/>
      <w:pPr>
        <w:ind w:left="4320" w:hanging="360"/>
      </w:pPr>
      <w:rPr>
        <w:rFonts w:ascii="Wingdings" w:hAnsi="Wingdings" w:hint="default"/>
      </w:rPr>
    </w:lvl>
    <w:lvl w:ilvl="6" w:tplc="104EBDF2" w:tentative="1">
      <w:start w:val="1"/>
      <w:numFmt w:val="bullet"/>
      <w:lvlText w:val=""/>
      <w:lvlJc w:val="left"/>
      <w:pPr>
        <w:ind w:left="5040" w:hanging="360"/>
      </w:pPr>
      <w:rPr>
        <w:rFonts w:ascii="Symbol" w:hAnsi="Symbol" w:hint="default"/>
      </w:rPr>
    </w:lvl>
    <w:lvl w:ilvl="7" w:tplc="602C123E" w:tentative="1">
      <w:start w:val="1"/>
      <w:numFmt w:val="bullet"/>
      <w:lvlText w:val="o"/>
      <w:lvlJc w:val="left"/>
      <w:pPr>
        <w:ind w:left="5760" w:hanging="360"/>
      </w:pPr>
      <w:rPr>
        <w:rFonts w:ascii="Courier New" w:hAnsi="Courier New" w:cs="Courier New" w:hint="default"/>
      </w:rPr>
    </w:lvl>
    <w:lvl w:ilvl="8" w:tplc="3BFCA19A"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090534E"/>
    <w:multiLevelType w:val="multilevel"/>
    <w:tmpl w:val="78525C1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5" w15:restartNumberingAfterBreak="0">
    <w:nsid w:val="31D90DBA"/>
    <w:multiLevelType w:val="multilevel"/>
    <w:tmpl w:val="8354A1F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E07ABC"/>
    <w:multiLevelType w:val="hybridMultilevel"/>
    <w:tmpl w:val="DF8229D0"/>
    <w:lvl w:ilvl="0" w:tplc="B82615CA">
      <w:start w:val="1"/>
      <w:numFmt w:val="decimal"/>
      <w:lvlText w:val="%1."/>
      <w:lvlJc w:val="left"/>
      <w:pPr>
        <w:ind w:left="720" w:hanging="360"/>
      </w:pPr>
    </w:lvl>
    <w:lvl w:ilvl="1" w:tplc="5B9ABECC" w:tentative="1">
      <w:start w:val="1"/>
      <w:numFmt w:val="lowerLetter"/>
      <w:lvlText w:val="%2."/>
      <w:lvlJc w:val="left"/>
      <w:pPr>
        <w:ind w:left="1440" w:hanging="360"/>
      </w:pPr>
    </w:lvl>
    <w:lvl w:ilvl="2" w:tplc="4B767EAA" w:tentative="1">
      <w:start w:val="1"/>
      <w:numFmt w:val="lowerRoman"/>
      <w:lvlText w:val="%3."/>
      <w:lvlJc w:val="right"/>
      <w:pPr>
        <w:ind w:left="2160" w:hanging="180"/>
      </w:pPr>
    </w:lvl>
    <w:lvl w:ilvl="3" w:tplc="B282DB5A" w:tentative="1">
      <w:start w:val="1"/>
      <w:numFmt w:val="decimal"/>
      <w:lvlText w:val="%4."/>
      <w:lvlJc w:val="left"/>
      <w:pPr>
        <w:ind w:left="2880" w:hanging="360"/>
      </w:pPr>
    </w:lvl>
    <w:lvl w:ilvl="4" w:tplc="8B26CCBE" w:tentative="1">
      <w:start w:val="1"/>
      <w:numFmt w:val="lowerLetter"/>
      <w:lvlText w:val="%5."/>
      <w:lvlJc w:val="left"/>
      <w:pPr>
        <w:ind w:left="3600" w:hanging="360"/>
      </w:pPr>
    </w:lvl>
    <w:lvl w:ilvl="5" w:tplc="0A90AC9C" w:tentative="1">
      <w:start w:val="1"/>
      <w:numFmt w:val="lowerRoman"/>
      <w:lvlText w:val="%6."/>
      <w:lvlJc w:val="right"/>
      <w:pPr>
        <w:ind w:left="4320" w:hanging="180"/>
      </w:pPr>
    </w:lvl>
    <w:lvl w:ilvl="6" w:tplc="49604E62" w:tentative="1">
      <w:start w:val="1"/>
      <w:numFmt w:val="decimal"/>
      <w:lvlText w:val="%7."/>
      <w:lvlJc w:val="left"/>
      <w:pPr>
        <w:ind w:left="5040" w:hanging="360"/>
      </w:pPr>
    </w:lvl>
    <w:lvl w:ilvl="7" w:tplc="821869A8" w:tentative="1">
      <w:start w:val="1"/>
      <w:numFmt w:val="lowerLetter"/>
      <w:lvlText w:val="%8."/>
      <w:lvlJc w:val="left"/>
      <w:pPr>
        <w:ind w:left="5760" w:hanging="360"/>
      </w:pPr>
    </w:lvl>
    <w:lvl w:ilvl="8" w:tplc="EF0C624A" w:tentative="1">
      <w:start w:val="1"/>
      <w:numFmt w:val="lowerRoman"/>
      <w:lvlText w:val="%9."/>
      <w:lvlJc w:val="right"/>
      <w:pPr>
        <w:ind w:left="6480" w:hanging="180"/>
      </w:p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8F0293"/>
    <w:multiLevelType w:val="hybridMultilevel"/>
    <w:tmpl w:val="FA6EDFA4"/>
    <w:lvl w:ilvl="0" w:tplc="C9D238D0">
      <w:start w:val="1"/>
      <w:numFmt w:val="bullet"/>
      <w:lvlText w:val=""/>
      <w:lvlJc w:val="left"/>
      <w:pPr>
        <w:ind w:left="720" w:hanging="360"/>
      </w:pPr>
      <w:rPr>
        <w:rFonts w:ascii="Symbol" w:hAnsi="Symbol" w:hint="default"/>
      </w:rPr>
    </w:lvl>
    <w:lvl w:ilvl="1" w:tplc="F1642404" w:tentative="1">
      <w:start w:val="1"/>
      <w:numFmt w:val="bullet"/>
      <w:lvlText w:val="o"/>
      <w:lvlJc w:val="left"/>
      <w:pPr>
        <w:ind w:left="1440" w:hanging="360"/>
      </w:pPr>
      <w:rPr>
        <w:rFonts w:ascii="Courier New" w:hAnsi="Courier New" w:cs="Courier New" w:hint="default"/>
      </w:rPr>
    </w:lvl>
    <w:lvl w:ilvl="2" w:tplc="2C787CF4" w:tentative="1">
      <w:start w:val="1"/>
      <w:numFmt w:val="bullet"/>
      <w:lvlText w:val=""/>
      <w:lvlJc w:val="left"/>
      <w:pPr>
        <w:ind w:left="2160" w:hanging="360"/>
      </w:pPr>
      <w:rPr>
        <w:rFonts w:ascii="Wingdings" w:hAnsi="Wingdings" w:hint="default"/>
      </w:rPr>
    </w:lvl>
    <w:lvl w:ilvl="3" w:tplc="15269DBC" w:tentative="1">
      <w:start w:val="1"/>
      <w:numFmt w:val="bullet"/>
      <w:lvlText w:val=""/>
      <w:lvlJc w:val="left"/>
      <w:pPr>
        <w:ind w:left="2880" w:hanging="360"/>
      </w:pPr>
      <w:rPr>
        <w:rFonts w:ascii="Symbol" w:hAnsi="Symbol" w:hint="default"/>
      </w:rPr>
    </w:lvl>
    <w:lvl w:ilvl="4" w:tplc="9FE0DB50" w:tentative="1">
      <w:start w:val="1"/>
      <w:numFmt w:val="bullet"/>
      <w:lvlText w:val="o"/>
      <w:lvlJc w:val="left"/>
      <w:pPr>
        <w:ind w:left="3600" w:hanging="360"/>
      </w:pPr>
      <w:rPr>
        <w:rFonts w:ascii="Courier New" w:hAnsi="Courier New" w:cs="Courier New" w:hint="default"/>
      </w:rPr>
    </w:lvl>
    <w:lvl w:ilvl="5" w:tplc="37D44054" w:tentative="1">
      <w:start w:val="1"/>
      <w:numFmt w:val="bullet"/>
      <w:lvlText w:val=""/>
      <w:lvlJc w:val="left"/>
      <w:pPr>
        <w:ind w:left="4320" w:hanging="360"/>
      </w:pPr>
      <w:rPr>
        <w:rFonts w:ascii="Wingdings" w:hAnsi="Wingdings" w:hint="default"/>
      </w:rPr>
    </w:lvl>
    <w:lvl w:ilvl="6" w:tplc="447CAF36" w:tentative="1">
      <w:start w:val="1"/>
      <w:numFmt w:val="bullet"/>
      <w:lvlText w:val=""/>
      <w:lvlJc w:val="left"/>
      <w:pPr>
        <w:ind w:left="5040" w:hanging="360"/>
      </w:pPr>
      <w:rPr>
        <w:rFonts w:ascii="Symbol" w:hAnsi="Symbol" w:hint="default"/>
      </w:rPr>
    </w:lvl>
    <w:lvl w:ilvl="7" w:tplc="325A12C0" w:tentative="1">
      <w:start w:val="1"/>
      <w:numFmt w:val="bullet"/>
      <w:lvlText w:val="o"/>
      <w:lvlJc w:val="left"/>
      <w:pPr>
        <w:ind w:left="5760" w:hanging="360"/>
      </w:pPr>
      <w:rPr>
        <w:rFonts w:ascii="Courier New" w:hAnsi="Courier New" w:cs="Courier New" w:hint="default"/>
      </w:rPr>
    </w:lvl>
    <w:lvl w:ilvl="8" w:tplc="A0A0B2F2" w:tentative="1">
      <w:start w:val="1"/>
      <w:numFmt w:val="bullet"/>
      <w:lvlText w:val=""/>
      <w:lvlJc w:val="left"/>
      <w:pPr>
        <w:ind w:left="6480" w:hanging="360"/>
      </w:pPr>
      <w:rPr>
        <w:rFonts w:ascii="Wingdings" w:hAnsi="Wingdings" w:hint="default"/>
      </w:rPr>
    </w:lvl>
  </w:abstractNum>
  <w:abstractNum w:abstractNumId="22" w15:restartNumberingAfterBreak="0">
    <w:nsid w:val="41C31616"/>
    <w:multiLevelType w:val="hybridMultilevel"/>
    <w:tmpl w:val="4C1E785E"/>
    <w:lvl w:ilvl="0" w:tplc="BA10AA02">
      <w:start w:val="1"/>
      <w:numFmt w:val="decimal"/>
      <w:lvlText w:val="%1."/>
      <w:lvlJc w:val="left"/>
      <w:pPr>
        <w:ind w:left="360" w:hanging="360"/>
      </w:pPr>
      <w:rPr>
        <w:rFonts w:hint="default"/>
      </w:rPr>
    </w:lvl>
    <w:lvl w:ilvl="1" w:tplc="7F74E812" w:tentative="1">
      <w:start w:val="1"/>
      <w:numFmt w:val="lowerLetter"/>
      <w:lvlText w:val="%2."/>
      <w:lvlJc w:val="left"/>
      <w:pPr>
        <w:ind w:left="1080" w:hanging="360"/>
      </w:pPr>
    </w:lvl>
    <w:lvl w:ilvl="2" w:tplc="99027804" w:tentative="1">
      <w:start w:val="1"/>
      <w:numFmt w:val="lowerRoman"/>
      <w:lvlText w:val="%3."/>
      <w:lvlJc w:val="right"/>
      <w:pPr>
        <w:ind w:left="1800" w:hanging="180"/>
      </w:pPr>
    </w:lvl>
    <w:lvl w:ilvl="3" w:tplc="C7A48784" w:tentative="1">
      <w:start w:val="1"/>
      <w:numFmt w:val="decimal"/>
      <w:lvlText w:val="%4."/>
      <w:lvlJc w:val="left"/>
      <w:pPr>
        <w:ind w:left="2520" w:hanging="360"/>
      </w:pPr>
    </w:lvl>
    <w:lvl w:ilvl="4" w:tplc="605E521C" w:tentative="1">
      <w:start w:val="1"/>
      <w:numFmt w:val="lowerLetter"/>
      <w:lvlText w:val="%5."/>
      <w:lvlJc w:val="left"/>
      <w:pPr>
        <w:ind w:left="3240" w:hanging="360"/>
      </w:pPr>
    </w:lvl>
    <w:lvl w:ilvl="5" w:tplc="78468DE0" w:tentative="1">
      <w:start w:val="1"/>
      <w:numFmt w:val="lowerRoman"/>
      <w:lvlText w:val="%6."/>
      <w:lvlJc w:val="right"/>
      <w:pPr>
        <w:ind w:left="3960" w:hanging="180"/>
      </w:pPr>
    </w:lvl>
    <w:lvl w:ilvl="6" w:tplc="3FF29912" w:tentative="1">
      <w:start w:val="1"/>
      <w:numFmt w:val="decimal"/>
      <w:lvlText w:val="%7."/>
      <w:lvlJc w:val="left"/>
      <w:pPr>
        <w:ind w:left="4680" w:hanging="360"/>
      </w:pPr>
    </w:lvl>
    <w:lvl w:ilvl="7" w:tplc="AF920B14" w:tentative="1">
      <w:start w:val="1"/>
      <w:numFmt w:val="lowerLetter"/>
      <w:lvlText w:val="%8."/>
      <w:lvlJc w:val="left"/>
      <w:pPr>
        <w:ind w:left="5400" w:hanging="360"/>
      </w:pPr>
    </w:lvl>
    <w:lvl w:ilvl="8" w:tplc="6BB098FA" w:tentative="1">
      <w:start w:val="1"/>
      <w:numFmt w:val="lowerRoman"/>
      <w:lvlText w:val="%9."/>
      <w:lvlJc w:val="right"/>
      <w:pPr>
        <w:ind w:left="6120" w:hanging="180"/>
      </w:p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5F871FF"/>
    <w:multiLevelType w:val="multilevel"/>
    <w:tmpl w:val="3670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F0050C"/>
    <w:multiLevelType w:val="hybridMultilevel"/>
    <w:tmpl w:val="E370C348"/>
    <w:lvl w:ilvl="0" w:tplc="AC5239F8">
      <w:numFmt w:val="bullet"/>
      <w:lvlText w:val=""/>
      <w:lvlJc w:val="left"/>
      <w:pPr>
        <w:ind w:left="720" w:hanging="360"/>
      </w:pPr>
      <w:rPr>
        <w:rFonts w:ascii="Calibri" w:eastAsia="Times New Roman" w:hAnsi="Calibri" w:cs="Calibri" w:hint="default"/>
      </w:rPr>
    </w:lvl>
    <w:lvl w:ilvl="1" w:tplc="5FE8E0FC" w:tentative="1">
      <w:start w:val="1"/>
      <w:numFmt w:val="bullet"/>
      <w:lvlText w:val="o"/>
      <w:lvlJc w:val="left"/>
      <w:pPr>
        <w:ind w:left="1440" w:hanging="360"/>
      </w:pPr>
      <w:rPr>
        <w:rFonts w:ascii="Courier New" w:hAnsi="Courier New" w:hint="default"/>
      </w:rPr>
    </w:lvl>
    <w:lvl w:ilvl="2" w:tplc="A0EAC0E4" w:tentative="1">
      <w:start w:val="1"/>
      <w:numFmt w:val="bullet"/>
      <w:lvlText w:val=""/>
      <w:lvlJc w:val="left"/>
      <w:pPr>
        <w:ind w:left="2160" w:hanging="360"/>
      </w:pPr>
      <w:rPr>
        <w:rFonts w:ascii="Wingdings" w:hAnsi="Wingdings" w:hint="default"/>
      </w:rPr>
    </w:lvl>
    <w:lvl w:ilvl="3" w:tplc="72908BBC" w:tentative="1">
      <w:start w:val="1"/>
      <w:numFmt w:val="bullet"/>
      <w:lvlText w:val=""/>
      <w:lvlJc w:val="left"/>
      <w:pPr>
        <w:ind w:left="2880" w:hanging="360"/>
      </w:pPr>
      <w:rPr>
        <w:rFonts w:ascii="Symbol" w:hAnsi="Symbol" w:hint="default"/>
      </w:rPr>
    </w:lvl>
    <w:lvl w:ilvl="4" w:tplc="227C6DF4" w:tentative="1">
      <w:start w:val="1"/>
      <w:numFmt w:val="bullet"/>
      <w:lvlText w:val="o"/>
      <w:lvlJc w:val="left"/>
      <w:pPr>
        <w:ind w:left="3600" w:hanging="360"/>
      </w:pPr>
      <w:rPr>
        <w:rFonts w:ascii="Courier New" w:hAnsi="Courier New" w:hint="default"/>
      </w:rPr>
    </w:lvl>
    <w:lvl w:ilvl="5" w:tplc="8C785EBA" w:tentative="1">
      <w:start w:val="1"/>
      <w:numFmt w:val="bullet"/>
      <w:lvlText w:val=""/>
      <w:lvlJc w:val="left"/>
      <w:pPr>
        <w:ind w:left="4320" w:hanging="360"/>
      </w:pPr>
      <w:rPr>
        <w:rFonts w:ascii="Wingdings" w:hAnsi="Wingdings" w:hint="default"/>
      </w:rPr>
    </w:lvl>
    <w:lvl w:ilvl="6" w:tplc="8F6CC7FC" w:tentative="1">
      <w:start w:val="1"/>
      <w:numFmt w:val="bullet"/>
      <w:lvlText w:val=""/>
      <w:lvlJc w:val="left"/>
      <w:pPr>
        <w:ind w:left="5040" w:hanging="360"/>
      </w:pPr>
      <w:rPr>
        <w:rFonts w:ascii="Symbol" w:hAnsi="Symbol" w:hint="default"/>
      </w:rPr>
    </w:lvl>
    <w:lvl w:ilvl="7" w:tplc="8284601A" w:tentative="1">
      <w:start w:val="1"/>
      <w:numFmt w:val="bullet"/>
      <w:lvlText w:val="o"/>
      <w:lvlJc w:val="left"/>
      <w:pPr>
        <w:ind w:left="5760" w:hanging="360"/>
      </w:pPr>
      <w:rPr>
        <w:rFonts w:ascii="Courier New" w:hAnsi="Courier New" w:hint="default"/>
      </w:rPr>
    </w:lvl>
    <w:lvl w:ilvl="8" w:tplc="2FB8EE22" w:tentative="1">
      <w:start w:val="1"/>
      <w:numFmt w:val="bullet"/>
      <w:lvlText w:val=""/>
      <w:lvlJc w:val="left"/>
      <w:pPr>
        <w:ind w:left="6480" w:hanging="360"/>
      </w:pPr>
      <w:rPr>
        <w:rFonts w:ascii="Wingdings" w:hAnsi="Wingdings" w:hint="default"/>
      </w:r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FC11D4"/>
    <w:multiLevelType w:val="hybridMultilevel"/>
    <w:tmpl w:val="84D43CAC"/>
    <w:lvl w:ilvl="0" w:tplc="F9606F3C">
      <w:start w:val="1"/>
      <w:numFmt w:val="bullet"/>
      <w:lvlText w:val=""/>
      <w:lvlJc w:val="left"/>
      <w:pPr>
        <w:ind w:left="360" w:hanging="360"/>
      </w:pPr>
      <w:rPr>
        <w:rFonts w:ascii="Symbol" w:hAnsi="Symbol" w:hint="default"/>
        <w:sz w:val="28"/>
        <w:szCs w:val="28"/>
      </w:rPr>
    </w:lvl>
    <w:lvl w:ilvl="1" w:tplc="ED4ADA7E" w:tentative="1">
      <w:start w:val="1"/>
      <w:numFmt w:val="bullet"/>
      <w:lvlText w:val="o"/>
      <w:lvlJc w:val="left"/>
      <w:pPr>
        <w:ind w:left="1080" w:hanging="360"/>
      </w:pPr>
      <w:rPr>
        <w:rFonts w:ascii="Courier New" w:hAnsi="Courier New" w:cs="Courier New" w:hint="default"/>
      </w:rPr>
    </w:lvl>
    <w:lvl w:ilvl="2" w:tplc="B13A9F2A" w:tentative="1">
      <w:start w:val="1"/>
      <w:numFmt w:val="bullet"/>
      <w:lvlText w:val=""/>
      <w:lvlJc w:val="left"/>
      <w:pPr>
        <w:ind w:left="1800" w:hanging="360"/>
      </w:pPr>
      <w:rPr>
        <w:rFonts w:ascii="Wingdings" w:hAnsi="Wingdings" w:hint="default"/>
      </w:rPr>
    </w:lvl>
    <w:lvl w:ilvl="3" w:tplc="922ACD14" w:tentative="1">
      <w:start w:val="1"/>
      <w:numFmt w:val="bullet"/>
      <w:lvlText w:val=""/>
      <w:lvlJc w:val="left"/>
      <w:pPr>
        <w:ind w:left="2520" w:hanging="360"/>
      </w:pPr>
      <w:rPr>
        <w:rFonts w:ascii="Symbol" w:hAnsi="Symbol" w:hint="default"/>
      </w:rPr>
    </w:lvl>
    <w:lvl w:ilvl="4" w:tplc="009CDEE4" w:tentative="1">
      <w:start w:val="1"/>
      <w:numFmt w:val="bullet"/>
      <w:lvlText w:val="o"/>
      <w:lvlJc w:val="left"/>
      <w:pPr>
        <w:ind w:left="3240" w:hanging="360"/>
      </w:pPr>
      <w:rPr>
        <w:rFonts w:ascii="Courier New" w:hAnsi="Courier New" w:cs="Courier New" w:hint="default"/>
      </w:rPr>
    </w:lvl>
    <w:lvl w:ilvl="5" w:tplc="6BA4DD30" w:tentative="1">
      <w:start w:val="1"/>
      <w:numFmt w:val="bullet"/>
      <w:lvlText w:val=""/>
      <w:lvlJc w:val="left"/>
      <w:pPr>
        <w:ind w:left="3960" w:hanging="360"/>
      </w:pPr>
      <w:rPr>
        <w:rFonts w:ascii="Wingdings" w:hAnsi="Wingdings" w:hint="default"/>
      </w:rPr>
    </w:lvl>
    <w:lvl w:ilvl="6" w:tplc="14D22782" w:tentative="1">
      <w:start w:val="1"/>
      <w:numFmt w:val="bullet"/>
      <w:lvlText w:val=""/>
      <w:lvlJc w:val="left"/>
      <w:pPr>
        <w:ind w:left="4680" w:hanging="360"/>
      </w:pPr>
      <w:rPr>
        <w:rFonts w:ascii="Symbol" w:hAnsi="Symbol" w:hint="default"/>
      </w:rPr>
    </w:lvl>
    <w:lvl w:ilvl="7" w:tplc="22AEC8C0" w:tentative="1">
      <w:start w:val="1"/>
      <w:numFmt w:val="bullet"/>
      <w:lvlText w:val="o"/>
      <w:lvlJc w:val="left"/>
      <w:pPr>
        <w:ind w:left="5400" w:hanging="360"/>
      </w:pPr>
      <w:rPr>
        <w:rFonts w:ascii="Courier New" w:hAnsi="Courier New" w:cs="Courier New" w:hint="default"/>
      </w:rPr>
    </w:lvl>
    <w:lvl w:ilvl="8" w:tplc="082E33A0" w:tentative="1">
      <w:start w:val="1"/>
      <w:numFmt w:val="bullet"/>
      <w:lvlText w:val=""/>
      <w:lvlJc w:val="left"/>
      <w:pPr>
        <w:ind w:left="6120" w:hanging="360"/>
      </w:pPr>
      <w:rPr>
        <w:rFonts w:ascii="Wingdings" w:hAnsi="Wingdings" w:hint="default"/>
      </w:rPr>
    </w:lvl>
  </w:abstractNum>
  <w:abstractNum w:abstractNumId="29" w15:restartNumberingAfterBreak="0">
    <w:nsid w:val="52431AA8"/>
    <w:multiLevelType w:val="hybridMultilevel"/>
    <w:tmpl w:val="99327B90"/>
    <w:lvl w:ilvl="0" w:tplc="6714E178">
      <w:numFmt w:val="bullet"/>
      <w:lvlText w:val=""/>
      <w:lvlJc w:val="left"/>
      <w:pPr>
        <w:ind w:left="720" w:hanging="360"/>
      </w:pPr>
      <w:rPr>
        <w:rFonts w:ascii="Calibri" w:eastAsia="Times New Roman" w:hAnsi="Calibri" w:cs="Calibri" w:hint="default"/>
      </w:rPr>
    </w:lvl>
    <w:lvl w:ilvl="1" w:tplc="5312539A" w:tentative="1">
      <w:start w:val="1"/>
      <w:numFmt w:val="bullet"/>
      <w:lvlText w:val="o"/>
      <w:lvlJc w:val="left"/>
      <w:pPr>
        <w:ind w:left="1440" w:hanging="360"/>
      </w:pPr>
      <w:rPr>
        <w:rFonts w:ascii="Courier New" w:hAnsi="Courier New" w:hint="default"/>
      </w:rPr>
    </w:lvl>
    <w:lvl w:ilvl="2" w:tplc="8D84AD20" w:tentative="1">
      <w:start w:val="1"/>
      <w:numFmt w:val="bullet"/>
      <w:lvlText w:val=""/>
      <w:lvlJc w:val="left"/>
      <w:pPr>
        <w:ind w:left="2160" w:hanging="360"/>
      </w:pPr>
      <w:rPr>
        <w:rFonts w:ascii="Wingdings" w:hAnsi="Wingdings" w:hint="default"/>
      </w:rPr>
    </w:lvl>
    <w:lvl w:ilvl="3" w:tplc="2BA6E188" w:tentative="1">
      <w:start w:val="1"/>
      <w:numFmt w:val="bullet"/>
      <w:lvlText w:val=""/>
      <w:lvlJc w:val="left"/>
      <w:pPr>
        <w:ind w:left="2880" w:hanging="360"/>
      </w:pPr>
      <w:rPr>
        <w:rFonts w:ascii="Symbol" w:hAnsi="Symbol" w:hint="default"/>
      </w:rPr>
    </w:lvl>
    <w:lvl w:ilvl="4" w:tplc="ABA2D40E" w:tentative="1">
      <w:start w:val="1"/>
      <w:numFmt w:val="bullet"/>
      <w:lvlText w:val="o"/>
      <w:lvlJc w:val="left"/>
      <w:pPr>
        <w:ind w:left="3600" w:hanging="360"/>
      </w:pPr>
      <w:rPr>
        <w:rFonts w:ascii="Courier New" w:hAnsi="Courier New" w:hint="default"/>
      </w:rPr>
    </w:lvl>
    <w:lvl w:ilvl="5" w:tplc="AD66C83E" w:tentative="1">
      <w:start w:val="1"/>
      <w:numFmt w:val="bullet"/>
      <w:lvlText w:val=""/>
      <w:lvlJc w:val="left"/>
      <w:pPr>
        <w:ind w:left="4320" w:hanging="360"/>
      </w:pPr>
      <w:rPr>
        <w:rFonts w:ascii="Wingdings" w:hAnsi="Wingdings" w:hint="default"/>
      </w:rPr>
    </w:lvl>
    <w:lvl w:ilvl="6" w:tplc="6D8C269A" w:tentative="1">
      <w:start w:val="1"/>
      <w:numFmt w:val="bullet"/>
      <w:lvlText w:val=""/>
      <w:lvlJc w:val="left"/>
      <w:pPr>
        <w:ind w:left="5040" w:hanging="360"/>
      </w:pPr>
      <w:rPr>
        <w:rFonts w:ascii="Symbol" w:hAnsi="Symbol" w:hint="default"/>
      </w:rPr>
    </w:lvl>
    <w:lvl w:ilvl="7" w:tplc="3882452C" w:tentative="1">
      <w:start w:val="1"/>
      <w:numFmt w:val="bullet"/>
      <w:lvlText w:val="o"/>
      <w:lvlJc w:val="left"/>
      <w:pPr>
        <w:ind w:left="5760" w:hanging="360"/>
      </w:pPr>
      <w:rPr>
        <w:rFonts w:ascii="Courier New" w:hAnsi="Courier New" w:hint="default"/>
      </w:rPr>
    </w:lvl>
    <w:lvl w:ilvl="8" w:tplc="35DA71D6" w:tentative="1">
      <w:start w:val="1"/>
      <w:numFmt w:val="bullet"/>
      <w:lvlText w:val=""/>
      <w:lvlJc w:val="left"/>
      <w:pPr>
        <w:ind w:left="6480" w:hanging="360"/>
      </w:pPr>
      <w:rPr>
        <w:rFonts w:ascii="Wingdings" w:hAnsi="Wingdings" w:hint="default"/>
      </w:rPr>
    </w:lvl>
  </w:abstractNum>
  <w:abstractNum w:abstractNumId="30" w15:restartNumberingAfterBreak="0">
    <w:nsid w:val="57C270D6"/>
    <w:multiLevelType w:val="hybridMultilevel"/>
    <w:tmpl w:val="B9766F26"/>
    <w:lvl w:ilvl="0" w:tplc="93B61020">
      <w:start w:val="1"/>
      <w:numFmt w:val="decimal"/>
      <w:lvlText w:val="%1."/>
      <w:lvlJc w:val="left"/>
      <w:pPr>
        <w:ind w:left="720" w:hanging="360"/>
      </w:pPr>
      <w:rPr>
        <w:rFonts w:hint="default"/>
      </w:rPr>
    </w:lvl>
    <w:lvl w:ilvl="1" w:tplc="22D6B656" w:tentative="1">
      <w:start w:val="1"/>
      <w:numFmt w:val="lowerLetter"/>
      <w:lvlText w:val="%2."/>
      <w:lvlJc w:val="left"/>
      <w:pPr>
        <w:ind w:left="1440" w:hanging="360"/>
      </w:pPr>
    </w:lvl>
    <w:lvl w:ilvl="2" w:tplc="838E56DE" w:tentative="1">
      <w:start w:val="1"/>
      <w:numFmt w:val="lowerRoman"/>
      <w:lvlText w:val="%3."/>
      <w:lvlJc w:val="right"/>
      <w:pPr>
        <w:ind w:left="2160" w:hanging="180"/>
      </w:pPr>
    </w:lvl>
    <w:lvl w:ilvl="3" w:tplc="FEEC305E" w:tentative="1">
      <w:start w:val="1"/>
      <w:numFmt w:val="decimal"/>
      <w:lvlText w:val="%4."/>
      <w:lvlJc w:val="left"/>
      <w:pPr>
        <w:ind w:left="2880" w:hanging="360"/>
      </w:pPr>
    </w:lvl>
    <w:lvl w:ilvl="4" w:tplc="DB086EA6" w:tentative="1">
      <w:start w:val="1"/>
      <w:numFmt w:val="lowerLetter"/>
      <w:lvlText w:val="%5."/>
      <w:lvlJc w:val="left"/>
      <w:pPr>
        <w:ind w:left="3600" w:hanging="360"/>
      </w:pPr>
    </w:lvl>
    <w:lvl w:ilvl="5" w:tplc="47A8896E" w:tentative="1">
      <w:start w:val="1"/>
      <w:numFmt w:val="lowerRoman"/>
      <w:lvlText w:val="%6."/>
      <w:lvlJc w:val="right"/>
      <w:pPr>
        <w:ind w:left="4320" w:hanging="180"/>
      </w:pPr>
    </w:lvl>
    <w:lvl w:ilvl="6" w:tplc="A5E6FAEE" w:tentative="1">
      <w:start w:val="1"/>
      <w:numFmt w:val="decimal"/>
      <w:lvlText w:val="%7."/>
      <w:lvlJc w:val="left"/>
      <w:pPr>
        <w:ind w:left="5040" w:hanging="360"/>
      </w:pPr>
    </w:lvl>
    <w:lvl w:ilvl="7" w:tplc="47C83ED4" w:tentative="1">
      <w:start w:val="1"/>
      <w:numFmt w:val="lowerLetter"/>
      <w:lvlText w:val="%8."/>
      <w:lvlJc w:val="left"/>
      <w:pPr>
        <w:ind w:left="5760" w:hanging="360"/>
      </w:pPr>
    </w:lvl>
    <w:lvl w:ilvl="8" w:tplc="D1926636" w:tentative="1">
      <w:start w:val="1"/>
      <w:numFmt w:val="lowerRoman"/>
      <w:lvlText w:val="%9."/>
      <w:lvlJc w:val="right"/>
      <w:pPr>
        <w:ind w:left="6480" w:hanging="180"/>
      </w:pPr>
    </w:lvl>
  </w:abstractNum>
  <w:abstractNum w:abstractNumId="31" w15:restartNumberingAfterBreak="0">
    <w:nsid w:val="5D9436AE"/>
    <w:multiLevelType w:val="hybridMultilevel"/>
    <w:tmpl w:val="A69C25DA"/>
    <w:lvl w:ilvl="0" w:tplc="75FA5230">
      <w:numFmt w:val="bullet"/>
      <w:lvlText w:val=""/>
      <w:lvlJc w:val="left"/>
      <w:pPr>
        <w:ind w:left="720" w:hanging="360"/>
      </w:pPr>
      <w:rPr>
        <w:rFonts w:ascii="Calibri" w:eastAsia="Times New Roman" w:hAnsi="Calibri" w:cs="Calibri" w:hint="default"/>
      </w:rPr>
    </w:lvl>
    <w:lvl w:ilvl="1" w:tplc="82322620" w:tentative="1">
      <w:start w:val="1"/>
      <w:numFmt w:val="bullet"/>
      <w:lvlText w:val="o"/>
      <w:lvlJc w:val="left"/>
      <w:pPr>
        <w:ind w:left="1440" w:hanging="360"/>
      </w:pPr>
      <w:rPr>
        <w:rFonts w:ascii="Courier New" w:hAnsi="Courier New" w:hint="default"/>
      </w:rPr>
    </w:lvl>
    <w:lvl w:ilvl="2" w:tplc="0D8858A4" w:tentative="1">
      <w:start w:val="1"/>
      <w:numFmt w:val="bullet"/>
      <w:lvlText w:val=""/>
      <w:lvlJc w:val="left"/>
      <w:pPr>
        <w:ind w:left="2160" w:hanging="360"/>
      </w:pPr>
      <w:rPr>
        <w:rFonts w:ascii="Wingdings" w:hAnsi="Wingdings" w:hint="default"/>
      </w:rPr>
    </w:lvl>
    <w:lvl w:ilvl="3" w:tplc="E4A66278" w:tentative="1">
      <w:start w:val="1"/>
      <w:numFmt w:val="bullet"/>
      <w:lvlText w:val=""/>
      <w:lvlJc w:val="left"/>
      <w:pPr>
        <w:ind w:left="2880" w:hanging="360"/>
      </w:pPr>
      <w:rPr>
        <w:rFonts w:ascii="Symbol" w:hAnsi="Symbol" w:hint="default"/>
      </w:rPr>
    </w:lvl>
    <w:lvl w:ilvl="4" w:tplc="F0A827A0" w:tentative="1">
      <w:start w:val="1"/>
      <w:numFmt w:val="bullet"/>
      <w:lvlText w:val="o"/>
      <w:lvlJc w:val="left"/>
      <w:pPr>
        <w:ind w:left="3600" w:hanging="360"/>
      </w:pPr>
      <w:rPr>
        <w:rFonts w:ascii="Courier New" w:hAnsi="Courier New" w:hint="default"/>
      </w:rPr>
    </w:lvl>
    <w:lvl w:ilvl="5" w:tplc="7532A17A" w:tentative="1">
      <w:start w:val="1"/>
      <w:numFmt w:val="bullet"/>
      <w:lvlText w:val=""/>
      <w:lvlJc w:val="left"/>
      <w:pPr>
        <w:ind w:left="4320" w:hanging="360"/>
      </w:pPr>
      <w:rPr>
        <w:rFonts w:ascii="Wingdings" w:hAnsi="Wingdings" w:hint="default"/>
      </w:rPr>
    </w:lvl>
    <w:lvl w:ilvl="6" w:tplc="6C345EB8" w:tentative="1">
      <w:start w:val="1"/>
      <w:numFmt w:val="bullet"/>
      <w:lvlText w:val=""/>
      <w:lvlJc w:val="left"/>
      <w:pPr>
        <w:ind w:left="5040" w:hanging="360"/>
      </w:pPr>
      <w:rPr>
        <w:rFonts w:ascii="Symbol" w:hAnsi="Symbol" w:hint="default"/>
      </w:rPr>
    </w:lvl>
    <w:lvl w:ilvl="7" w:tplc="1FB82092" w:tentative="1">
      <w:start w:val="1"/>
      <w:numFmt w:val="bullet"/>
      <w:lvlText w:val="o"/>
      <w:lvlJc w:val="left"/>
      <w:pPr>
        <w:ind w:left="5760" w:hanging="360"/>
      </w:pPr>
      <w:rPr>
        <w:rFonts w:ascii="Courier New" w:hAnsi="Courier New" w:hint="default"/>
      </w:rPr>
    </w:lvl>
    <w:lvl w:ilvl="8" w:tplc="F1723C22" w:tentative="1">
      <w:start w:val="1"/>
      <w:numFmt w:val="bullet"/>
      <w:lvlText w:val=""/>
      <w:lvlJc w:val="left"/>
      <w:pPr>
        <w:ind w:left="6480" w:hanging="360"/>
      </w:pPr>
      <w:rPr>
        <w:rFonts w:ascii="Wingdings" w:hAnsi="Wingdings" w:hint="default"/>
      </w:rPr>
    </w:lvl>
  </w:abstractNum>
  <w:abstractNum w:abstractNumId="3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A8A7FA9"/>
    <w:multiLevelType w:val="hybridMultilevel"/>
    <w:tmpl w:val="95068244"/>
    <w:lvl w:ilvl="0" w:tplc="E58CE670">
      <w:start w:val="1"/>
      <w:numFmt w:val="decimal"/>
      <w:lvlText w:val="%1."/>
      <w:lvlJc w:val="left"/>
      <w:pPr>
        <w:ind w:left="360" w:hanging="360"/>
      </w:pPr>
    </w:lvl>
    <w:lvl w:ilvl="1" w:tplc="F40643B0" w:tentative="1">
      <w:start w:val="1"/>
      <w:numFmt w:val="lowerLetter"/>
      <w:lvlText w:val="%2."/>
      <w:lvlJc w:val="left"/>
      <w:pPr>
        <w:ind w:left="1080" w:hanging="360"/>
      </w:pPr>
    </w:lvl>
    <w:lvl w:ilvl="2" w:tplc="1B726D36" w:tentative="1">
      <w:start w:val="1"/>
      <w:numFmt w:val="lowerRoman"/>
      <w:lvlText w:val="%3."/>
      <w:lvlJc w:val="right"/>
      <w:pPr>
        <w:ind w:left="1800" w:hanging="180"/>
      </w:pPr>
    </w:lvl>
    <w:lvl w:ilvl="3" w:tplc="140204DC" w:tentative="1">
      <w:start w:val="1"/>
      <w:numFmt w:val="decimal"/>
      <w:lvlText w:val="%4."/>
      <w:lvlJc w:val="left"/>
      <w:pPr>
        <w:ind w:left="2520" w:hanging="360"/>
      </w:pPr>
    </w:lvl>
    <w:lvl w:ilvl="4" w:tplc="D1C6561C" w:tentative="1">
      <w:start w:val="1"/>
      <w:numFmt w:val="lowerLetter"/>
      <w:lvlText w:val="%5."/>
      <w:lvlJc w:val="left"/>
      <w:pPr>
        <w:ind w:left="3240" w:hanging="360"/>
      </w:pPr>
    </w:lvl>
    <w:lvl w:ilvl="5" w:tplc="F61C521A" w:tentative="1">
      <w:start w:val="1"/>
      <w:numFmt w:val="lowerRoman"/>
      <w:lvlText w:val="%6."/>
      <w:lvlJc w:val="right"/>
      <w:pPr>
        <w:ind w:left="3960" w:hanging="180"/>
      </w:pPr>
    </w:lvl>
    <w:lvl w:ilvl="6" w:tplc="171E53CE" w:tentative="1">
      <w:start w:val="1"/>
      <w:numFmt w:val="decimal"/>
      <w:lvlText w:val="%7."/>
      <w:lvlJc w:val="left"/>
      <w:pPr>
        <w:ind w:left="4680" w:hanging="360"/>
      </w:pPr>
    </w:lvl>
    <w:lvl w:ilvl="7" w:tplc="5A6AE870" w:tentative="1">
      <w:start w:val="1"/>
      <w:numFmt w:val="lowerLetter"/>
      <w:lvlText w:val="%8."/>
      <w:lvlJc w:val="left"/>
      <w:pPr>
        <w:ind w:left="5400" w:hanging="360"/>
      </w:pPr>
    </w:lvl>
    <w:lvl w:ilvl="8" w:tplc="AD20545C" w:tentative="1">
      <w:start w:val="1"/>
      <w:numFmt w:val="lowerRoman"/>
      <w:lvlText w:val="%9."/>
      <w:lvlJc w:val="right"/>
      <w:pPr>
        <w:ind w:left="6120" w:hanging="180"/>
      </w:p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7B6BC2"/>
    <w:multiLevelType w:val="hybridMultilevel"/>
    <w:tmpl w:val="36F6EDBE"/>
    <w:lvl w:ilvl="0" w:tplc="3B8863B8">
      <w:start w:val="1"/>
      <w:numFmt w:val="bullet"/>
      <w:lvlText w:val=""/>
      <w:lvlJc w:val="left"/>
      <w:pPr>
        <w:ind w:left="720" w:hanging="360"/>
      </w:pPr>
      <w:rPr>
        <w:rFonts w:ascii="Symbol" w:hAnsi="Symbol" w:hint="default"/>
      </w:rPr>
    </w:lvl>
    <w:lvl w:ilvl="1" w:tplc="FF9459D0" w:tentative="1">
      <w:start w:val="1"/>
      <w:numFmt w:val="bullet"/>
      <w:lvlText w:val="o"/>
      <w:lvlJc w:val="left"/>
      <w:pPr>
        <w:ind w:left="1440" w:hanging="360"/>
      </w:pPr>
      <w:rPr>
        <w:rFonts w:ascii="Courier New" w:hAnsi="Courier New" w:cs="Courier New" w:hint="default"/>
      </w:rPr>
    </w:lvl>
    <w:lvl w:ilvl="2" w:tplc="FAF0808C" w:tentative="1">
      <w:start w:val="1"/>
      <w:numFmt w:val="bullet"/>
      <w:lvlText w:val=""/>
      <w:lvlJc w:val="left"/>
      <w:pPr>
        <w:ind w:left="2160" w:hanging="360"/>
      </w:pPr>
      <w:rPr>
        <w:rFonts w:ascii="Wingdings" w:hAnsi="Wingdings" w:hint="default"/>
      </w:rPr>
    </w:lvl>
    <w:lvl w:ilvl="3" w:tplc="0F7A1940" w:tentative="1">
      <w:start w:val="1"/>
      <w:numFmt w:val="bullet"/>
      <w:lvlText w:val=""/>
      <w:lvlJc w:val="left"/>
      <w:pPr>
        <w:ind w:left="2880" w:hanging="360"/>
      </w:pPr>
      <w:rPr>
        <w:rFonts w:ascii="Symbol" w:hAnsi="Symbol" w:hint="default"/>
      </w:rPr>
    </w:lvl>
    <w:lvl w:ilvl="4" w:tplc="FF2834E6" w:tentative="1">
      <w:start w:val="1"/>
      <w:numFmt w:val="bullet"/>
      <w:lvlText w:val="o"/>
      <w:lvlJc w:val="left"/>
      <w:pPr>
        <w:ind w:left="3600" w:hanging="360"/>
      </w:pPr>
      <w:rPr>
        <w:rFonts w:ascii="Courier New" w:hAnsi="Courier New" w:cs="Courier New" w:hint="default"/>
      </w:rPr>
    </w:lvl>
    <w:lvl w:ilvl="5" w:tplc="A65E0108" w:tentative="1">
      <w:start w:val="1"/>
      <w:numFmt w:val="bullet"/>
      <w:lvlText w:val=""/>
      <w:lvlJc w:val="left"/>
      <w:pPr>
        <w:ind w:left="4320" w:hanging="360"/>
      </w:pPr>
      <w:rPr>
        <w:rFonts w:ascii="Wingdings" w:hAnsi="Wingdings" w:hint="default"/>
      </w:rPr>
    </w:lvl>
    <w:lvl w:ilvl="6" w:tplc="0DE69A88" w:tentative="1">
      <w:start w:val="1"/>
      <w:numFmt w:val="bullet"/>
      <w:lvlText w:val=""/>
      <w:lvlJc w:val="left"/>
      <w:pPr>
        <w:ind w:left="5040" w:hanging="360"/>
      </w:pPr>
      <w:rPr>
        <w:rFonts w:ascii="Symbol" w:hAnsi="Symbol" w:hint="default"/>
      </w:rPr>
    </w:lvl>
    <w:lvl w:ilvl="7" w:tplc="C9B6DF8A" w:tentative="1">
      <w:start w:val="1"/>
      <w:numFmt w:val="bullet"/>
      <w:lvlText w:val="o"/>
      <w:lvlJc w:val="left"/>
      <w:pPr>
        <w:ind w:left="5760" w:hanging="360"/>
      </w:pPr>
      <w:rPr>
        <w:rFonts w:ascii="Courier New" w:hAnsi="Courier New" w:cs="Courier New" w:hint="default"/>
      </w:rPr>
    </w:lvl>
    <w:lvl w:ilvl="8" w:tplc="4CD05E6C" w:tentative="1">
      <w:start w:val="1"/>
      <w:numFmt w:val="bullet"/>
      <w:lvlText w:val=""/>
      <w:lvlJc w:val="left"/>
      <w:pPr>
        <w:ind w:left="6480" w:hanging="360"/>
      </w:pPr>
      <w:rPr>
        <w:rFonts w:ascii="Wingdings" w:hAnsi="Wingdings" w:hint="default"/>
      </w:rPr>
    </w:lvl>
  </w:abstractNum>
  <w:abstractNum w:abstractNumId="36" w15:restartNumberingAfterBreak="0">
    <w:nsid w:val="7980701F"/>
    <w:multiLevelType w:val="hybridMultilevel"/>
    <w:tmpl w:val="EDCE8ABC"/>
    <w:lvl w:ilvl="0" w:tplc="69C064CA">
      <w:start w:val="1"/>
      <w:numFmt w:val="decimal"/>
      <w:lvlText w:val="%1."/>
      <w:lvlJc w:val="left"/>
      <w:pPr>
        <w:ind w:left="720" w:hanging="360"/>
      </w:pPr>
    </w:lvl>
    <w:lvl w:ilvl="1" w:tplc="2B385996" w:tentative="1">
      <w:start w:val="1"/>
      <w:numFmt w:val="lowerLetter"/>
      <w:lvlText w:val="%2."/>
      <w:lvlJc w:val="left"/>
      <w:pPr>
        <w:ind w:left="1440" w:hanging="360"/>
      </w:pPr>
    </w:lvl>
    <w:lvl w:ilvl="2" w:tplc="2C2AC084" w:tentative="1">
      <w:start w:val="1"/>
      <w:numFmt w:val="lowerRoman"/>
      <w:lvlText w:val="%3."/>
      <w:lvlJc w:val="right"/>
      <w:pPr>
        <w:ind w:left="2160" w:hanging="180"/>
      </w:pPr>
    </w:lvl>
    <w:lvl w:ilvl="3" w:tplc="00480756" w:tentative="1">
      <w:start w:val="1"/>
      <w:numFmt w:val="decimal"/>
      <w:lvlText w:val="%4."/>
      <w:lvlJc w:val="left"/>
      <w:pPr>
        <w:ind w:left="2880" w:hanging="360"/>
      </w:pPr>
    </w:lvl>
    <w:lvl w:ilvl="4" w:tplc="EC8C689C" w:tentative="1">
      <w:start w:val="1"/>
      <w:numFmt w:val="lowerLetter"/>
      <w:lvlText w:val="%5."/>
      <w:lvlJc w:val="left"/>
      <w:pPr>
        <w:ind w:left="3600" w:hanging="360"/>
      </w:pPr>
    </w:lvl>
    <w:lvl w:ilvl="5" w:tplc="9772543A" w:tentative="1">
      <w:start w:val="1"/>
      <w:numFmt w:val="lowerRoman"/>
      <w:lvlText w:val="%6."/>
      <w:lvlJc w:val="right"/>
      <w:pPr>
        <w:ind w:left="4320" w:hanging="180"/>
      </w:pPr>
    </w:lvl>
    <w:lvl w:ilvl="6" w:tplc="A1FCACD2" w:tentative="1">
      <w:start w:val="1"/>
      <w:numFmt w:val="decimal"/>
      <w:lvlText w:val="%7."/>
      <w:lvlJc w:val="left"/>
      <w:pPr>
        <w:ind w:left="5040" w:hanging="360"/>
      </w:pPr>
    </w:lvl>
    <w:lvl w:ilvl="7" w:tplc="7BCA58EA" w:tentative="1">
      <w:start w:val="1"/>
      <w:numFmt w:val="lowerLetter"/>
      <w:lvlText w:val="%8."/>
      <w:lvlJc w:val="left"/>
      <w:pPr>
        <w:ind w:left="5760" w:hanging="360"/>
      </w:pPr>
    </w:lvl>
    <w:lvl w:ilvl="8" w:tplc="5F92E084" w:tentative="1">
      <w:start w:val="1"/>
      <w:numFmt w:val="lowerRoman"/>
      <w:lvlText w:val="%9."/>
      <w:lvlJc w:val="right"/>
      <w:pPr>
        <w:ind w:left="6480" w:hanging="180"/>
      </w:pPr>
    </w:lvl>
  </w:abstractNum>
  <w:abstractNum w:abstractNumId="37" w15:restartNumberingAfterBreak="0">
    <w:nsid w:val="79B97AF9"/>
    <w:multiLevelType w:val="multilevel"/>
    <w:tmpl w:val="EC76F2F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8" w15:restartNumberingAfterBreak="0">
    <w:nsid w:val="7B287E7B"/>
    <w:multiLevelType w:val="hybridMultilevel"/>
    <w:tmpl w:val="B4189932"/>
    <w:lvl w:ilvl="0" w:tplc="90A80038">
      <w:start w:val="1"/>
      <w:numFmt w:val="decimal"/>
      <w:lvlText w:val="%1."/>
      <w:lvlJc w:val="left"/>
      <w:pPr>
        <w:ind w:left="720" w:hanging="360"/>
      </w:pPr>
      <w:rPr>
        <w:rFonts w:hint="default"/>
      </w:rPr>
    </w:lvl>
    <w:lvl w:ilvl="1" w:tplc="A3660412" w:tentative="1">
      <w:start w:val="1"/>
      <w:numFmt w:val="lowerLetter"/>
      <w:lvlText w:val="%2."/>
      <w:lvlJc w:val="left"/>
      <w:pPr>
        <w:ind w:left="1440" w:hanging="360"/>
      </w:pPr>
    </w:lvl>
    <w:lvl w:ilvl="2" w:tplc="8292AE4E" w:tentative="1">
      <w:start w:val="1"/>
      <w:numFmt w:val="lowerRoman"/>
      <w:lvlText w:val="%3."/>
      <w:lvlJc w:val="right"/>
      <w:pPr>
        <w:ind w:left="2160" w:hanging="180"/>
      </w:pPr>
    </w:lvl>
    <w:lvl w:ilvl="3" w:tplc="77543A8C" w:tentative="1">
      <w:start w:val="1"/>
      <w:numFmt w:val="decimal"/>
      <w:lvlText w:val="%4."/>
      <w:lvlJc w:val="left"/>
      <w:pPr>
        <w:ind w:left="2880" w:hanging="360"/>
      </w:pPr>
    </w:lvl>
    <w:lvl w:ilvl="4" w:tplc="8EB8D38E" w:tentative="1">
      <w:start w:val="1"/>
      <w:numFmt w:val="lowerLetter"/>
      <w:lvlText w:val="%5."/>
      <w:lvlJc w:val="left"/>
      <w:pPr>
        <w:ind w:left="3600" w:hanging="360"/>
      </w:pPr>
    </w:lvl>
    <w:lvl w:ilvl="5" w:tplc="98C2C734" w:tentative="1">
      <w:start w:val="1"/>
      <w:numFmt w:val="lowerRoman"/>
      <w:lvlText w:val="%6."/>
      <w:lvlJc w:val="right"/>
      <w:pPr>
        <w:ind w:left="4320" w:hanging="180"/>
      </w:pPr>
    </w:lvl>
    <w:lvl w:ilvl="6" w:tplc="A51A7E82" w:tentative="1">
      <w:start w:val="1"/>
      <w:numFmt w:val="decimal"/>
      <w:lvlText w:val="%7."/>
      <w:lvlJc w:val="left"/>
      <w:pPr>
        <w:ind w:left="5040" w:hanging="360"/>
      </w:pPr>
    </w:lvl>
    <w:lvl w:ilvl="7" w:tplc="DEA061E0" w:tentative="1">
      <w:start w:val="1"/>
      <w:numFmt w:val="lowerLetter"/>
      <w:lvlText w:val="%8."/>
      <w:lvlJc w:val="left"/>
      <w:pPr>
        <w:ind w:left="5760" w:hanging="360"/>
      </w:pPr>
    </w:lvl>
    <w:lvl w:ilvl="8" w:tplc="59BAB000" w:tentative="1">
      <w:start w:val="1"/>
      <w:numFmt w:val="lowerRoman"/>
      <w:lvlText w:val="%9."/>
      <w:lvlJc w:val="right"/>
      <w:pPr>
        <w:ind w:left="6480" w:hanging="180"/>
      </w:pPr>
    </w:lvl>
  </w:abstractNum>
  <w:num w:numId="1" w16cid:durableId="1752123839">
    <w:abstractNumId w:val="17"/>
  </w:num>
  <w:num w:numId="2" w16cid:durableId="1984042491">
    <w:abstractNumId w:val="23"/>
  </w:num>
  <w:num w:numId="3" w16cid:durableId="118914537">
    <w:abstractNumId w:val="34"/>
  </w:num>
  <w:num w:numId="4" w16cid:durableId="1932934919">
    <w:abstractNumId w:val="7"/>
  </w:num>
  <w:num w:numId="5" w16cid:durableId="584412448">
    <w:abstractNumId w:val="27"/>
  </w:num>
  <w:num w:numId="6" w16cid:durableId="1692337555">
    <w:abstractNumId w:val="32"/>
  </w:num>
  <w:num w:numId="7" w16cid:durableId="1668751632">
    <w:abstractNumId w:val="18"/>
  </w:num>
  <w:num w:numId="8" w16cid:durableId="1699504584">
    <w:abstractNumId w:val="20"/>
  </w:num>
  <w:num w:numId="9" w16cid:durableId="1471939920">
    <w:abstractNumId w:val="11"/>
  </w:num>
  <w:num w:numId="10" w16cid:durableId="1456294289">
    <w:abstractNumId w:val="19"/>
  </w:num>
  <w:num w:numId="11" w16cid:durableId="1090856223">
    <w:abstractNumId w:val="25"/>
  </w:num>
  <w:num w:numId="12" w16cid:durableId="347753210">
    <w:abstractNumId w:val="13"/>
  </w:num>
  <w:num w:numId="13" w16cid:durableId="62803357">
    <w:abstractNumId w:val="36"/>
  </w:num>
  <w:num w:numId="14" w16cid:durableId="571625102">
    <w:abstractNumId w:val="35"/>
  </w:num>
  <w:num w:numId="15" w16cid:durableId="1783526964">
    <w:abstractNumId w:val="16"/>
  </w:num>
  <w:num w:numId="16" w16cid:durableId="985014971">
    <w:abstractNumId w:val="5"/>
  </w:num>
  <w:num w:numId="17" w16cid:durableId="1511211528">
    <w:abstractNumId w:val="4"/>
  </w:num>
  <w:num w:numId="18" w16cid:durableId="1311205117">
    <w:abstractNumId w:val="21"/>
  </w:num>
  <w:num w:numId="19" w16cid:durableId="81266712">
    <w:abstractNumId w:val="12"/>
  </w:num>
  <w:num w:numId="20" w16cid:durableId="1802188761">
    <w:abstractNumId w:val="28"/>
  </w:num>
  <w:num w:numId="21" w16cid:durableId="225191431">
    <w:abstractNumId w:val="0"/>
  </w:num>
  <w:num w:numId="22" w16cid:durableId="475996718">
    <w:abstractNumId w:val="1"/>
  </w:num>
  <w:num w:numId="23" w16cid:durableId="470524">
    <w:abstractNumId w:val="38"/>
  </w:num>
  <w:num w:numId="24" w16cid:durableId="188565127">
    <w:abstractNumId w:val="30"/>
  </w:num>
  <w:num w:numId="25" w16cid:durableId="314073795">
    <w:abstractNumId w:val="22"/>
  </w:num>
  <w:num w:numId="26" w16cid:durableId="1004817307">
    <w:abstractNumId w:val="14"/>
  </w:num>
  <w:num w:numId="27" w16cid:durableId="671447111">
    <w:abstractNumId w:val="31"/>
  </w:num>
  <w:num w:numId="28" w16cid:durableId="445465183">
    <w:abstractNumId w:val="33"/>
  </w:num>
  <w:num w:numId="29" w16cid:durableId="1184242757">
    <w:abstractNumId w:val="3"/>
  </w:num>
  <w:num w:numId="30" w16cid:durableId="1147432705">
    <w:abstractNumId w:val="29"/>
  </w:num>
  <w:num w:numId="31" w16cid:durableId="1838644501">
    <w:abstractNumId w:val="26"/>
  </w:num>
  <w:num w:numId="32" w16cid:durableId="1506046476">
    <w:abstractNumId w:val="2"/>
  </w:num>
  <w:num w:numId="33" w16cid:durableId="1996493430">
    <w:abstractNumId w:val="15"/>
  </w:num>
  <w:num w:numId="34" w16cid:durableId="1383480940">
    <w:abstractNumId w:val="24"/>
  </w:num>
  <w:num w:numId="35" w16cid:durableId="2080707880">
    <w:abstractNumId w:val="8"/>
  </w:num>
  <w:num w:numId="36" w16cid:durableId="2074231029">
    <w:abstractNumId w:val="10"/>
  </w:num>
  <w:num w:numId="37" w16cid:durableId="2023700823">
    <w:abstractNumId w:val="37"/>
  </w:num>
  <w:num w:numId="38" w16cid:durableId="1098061582">
    <w:abstractNumId w:val="6"/>
  </w:num>
  <w:num w:numId="39" w16cid:durableId="205488616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515B"/>
    <w:rsid w:val="00011457"/>
    <w:rsid w:val="00013652"/>
    <w:rsid w:val="00014BF2"/>
    <w:rsid w:val="00016C54"/>
    <w:rsid w:val="0002278E"/>
    <w:rsid w:val="00027B86"/>
    <w:rsid w:val="00034DD1"/>
    <w:rsid w:val="00034E67"/>
    <w:rsid w:val="00040D64"/>
    <w:rsid w:val="0004355D"/>
    <w:rsid w:val="00057B67"/>
    <w:rsid w:val="00061E0E"/>
    <w:rsid w:val="00063246"/>
    <w:rsid w:val="0006431D"/>
    <w:rsid w:val="0006658A"/>
    <w:rsid w:val="00072C73"/>
    <w:rsid w:val="00073C12"/>
    <w:rsid w:val="0007506F"/>
    <w:rsid w:val="00076815"/>
    <w:rsid w:val="00081F44"/>
    <w:rsid w:val="00082A5F"/>
    <w:rsid w:val="00083CF5"/>
    <w:rsid w:val="0009258E"/>
    <w:rsid w:val="000926D5"/>
    <w:rsid w:val="000A16F9"/>
    <w:rsid w:val="000B41B6"/>
    <w:rsid w:val="000B7F2D"/>
    <w:rsid w:val="000C6F43"/>
    <w:rsid w:val="000D00BA"/>
    <w:rsid w:val="000D3211"/>
    <w:rsid w:val="000E1101"/>
    <w:rsid w:val="000E2ABF"/>
    <w:rsid w:val="000E3BA2"/>
    <w:rsid w:val="000E3F21"/>
    <w:rsid w:val="000E4C51"/>
    <w:rsid w:val="000E4F5F"/>
    <w:rsid w:val="0010162A"/>
    <w:rsid w:val="00104A7E"/>
    <w:rsid w:val="00125252"/>
    <w:rsid w:val="00125677"/>
    <w:rsid w:val="001352F9"/>
    <w:rsid w:val="001467E2"/>
    <w:rsid w:val="00147CBA"/>
    <w:rsid w:val="0015327B"/>
    <w:rsid w:val="0016015E"/>
    <w:rsid w:val="001624E4"/>
    <w:rsid w:val="00165138"/>
    <w:rsid w:val="00166952"/>
    <w:rsid w:val="00172757"/>
    <w:rsid w:val="00173181"/>
    <w:rsid w:val="00181A81"/>
    <w:rsid w:val="0018412F"/>
    <w:rsid w:val="00190AD0"/>
    <w:rsid w:val="00194C04"/>
    <w:rsid w:val="00194CE8"/>
    <w:rsid w:val="00195352"/>
    <w:rsid w:val="001959A2"/>
    <w:rsid w:val="00195B13"/>
    <w:rsid w:val="001969D1"/>
    <w:rsid w:val="001A1CA1"/>
    <w:rsid w:val="001A3D0F"/>
    <w:rsid w:val="001A4239"/>
    <w:rsid w:val="001A6187"/>
    <w:rsid w:val="001B0431"/>
    <w:rsid w:val="001B06E1"/>
    <w:rsid w:val="001B2971"/>
    <w:rsid w:val="001B7B98"/>
    <w:rsid w:val="001D028A"/>
    <w:rsid w:val="001D1578"/>
    <w:rsid w:val="001D3FCA"/>
    <w:rsid w:val="001F3109"/>
    <w:rsid w:val="00210DD6"/>
    <w:rsid w:val="00211825"/>
    <w:rsid w:val="00214319"/>
    <w:rsid w:val="00215D9F"/>
    <w:rsid w:val="00216774"/>
    <w:rsid w:val="00217C06"/>
    <w:rsid w:val="00224C02"/>
    <w:rsid w:val="00224F7E"/>
    <w:rsid w:val="00231F3E"/>
    <w:rsid w:val="0023296D"/>
    <w:rsid w:val="00232DDC"/>
    <w:rsid w:val="00245786"/>
    <w:rsid w:val="00252077"/>
    <w:rsid w:val="00257E21"/>
    <w:rsid w:val="002704C7"/>
    <w:rsid w:val="00270A10"/>
    <w:rsid w:val="002731ED"/>
    <w:rsid w:val="0027322A"/>
    <w:rsid w:val="00273EDD"/>
    <w:rsid w:val="00283488"/>
    <w:rsid w:val="00284016"/>
    <w:rsid w:val="002A3A1E"/>
    <w:rsid w:val="002A5BA4"/>
    <w:rsid w:val="002B372B"/>
    <w:rsid w:val="002B390D"/>
    <w:rsid w:val="002B77C6"/>
    <w:rsid w:val="002C0E81"/>
    <w:rsid w:val="002C3851"/>
    <w:rsid w:val="002D2CF6"/>
    <w:rsid w:val="002D36B3"/>
    <w:rsid w:val="002E5095"/>
    <w:rsid w:val="003008F2"/>
    <w:rsid w:val="00311C75"/>
    <w:rsid w:val="0031658E"/>
    <w:rsid w:val="00316B19"/>
    <w:rsid w:val="003233ED"/>
    <w:rsid w:val="003244E9"/>
    <w:rsid w:val="00324BA7"/>
    <w:rsid w:val="00333D4B"/>
    <w:rsid w:val="00334AEB"/>
    <w:rsid w:val="00334B28"/>
    <w:rsid w:val="003428FB"/>
    <w:rsid w:val="00345A90"/>
    <w:rsid w:val="00351087"/>
    <w:rsid w:val="003548DA"/>
    <w:rsid w:val="00356228"/>
    <w:rsid w:val="00356880"/>
    <w:rsid w:val="00357D61"/>
    <w:rsid w:val="00364598"/>
    <w:rsid w:val="00380CDB"/>
    <w:rsid w:val="00383853"/>
    <w:rsid w:val="00387CDA"/>
    <w:rsid w:val="00390630"/>
    <w:rsid w:val="00395F1F"/>
    <w:rsid w:val="0039738F"/>
    <w:rsid w:val="003A0C5E"/>
    <w:rsid w:val="003A3F21"/>
    <w:rsid w:val="003A5297"/>
    <w:rsid w:val="003B2544"/>
    <w:rsid w:val="003B28D5"/>
    <w:rsid w:val="003B4F46"/>
    <w:rsid w:val="003C74D1"/>
    <w:rsid w:val="003D67E2"/>
    <w:rsid w:val="003E6839"/>
    <w:rsid w:val="003F45D8"/>
    <w:rsid w:val="003F687F"/>
    <w:rsid w:val="0040362F"/>
    <w:rsid w:val="0040390E"/>
    <w:rsid w:val="0040579A"/>
    <w:rsid w:val="00405971"/>
    <w:rsid w:val="00413BB0"/>
    <w:rsid w:val="00414ADE"/>
    <w:rsid w:val="00425963"/>
    <w:rsid w:val="004361C8"/>
    <w:rsid w:val="00436F4D"/>
    <w:rsid w:val="00441513"/>
    <w:rsid w:val="00444216"/>
    <w:rsid w:val="004472F6"/>
    <w:rsid w:val="00447CCD"/>
    <w:rsid w:val="00456674"/>
    <w:rsid w:val="004620C9"/>
    <w:rsid w:val="00462B6E"/>
    <w:rsid w:val="00477860"/>
    <w:rsid w:val="00480737"/>
    <w:rsid w:val="00480A3E"/>
    <w:rsid w:val="00491597"/>
    <w:rsid w:val="004939EE"/>
    <w:rsid w:val="00493B78"/>
    <w:rsid w:val="004969D3"/>
    <w:rsid w:val="004A1AA3"/>
    <w:rsid w:val="004B2ED3"/>
    <w:rsid w:val="004B5BA9"/>
    <w:rsid w:val="004C0985"/>
    <w:rsid w:val="004C1D9D"/>
    <w:rsid w:val="004D362E"/>
    <w:rsid w:val="004E2659"/>
    <w:rsid w:val="004E31A5"/>
    <w:rsid w:val="004F6AD9"/>
    <w:rsid w:val="00501B4D"/>
    <w:rsid w:val="00507FEE"/>
    <w:rsid w:val="00513CCF"/>
    <w:rsid w:val="00516914"/>
    <w:rsid w:val="0052560C"/>
    <w:rsid w:val="005351A7"/>
    <w:rsid w:val="00551D82"/>
    <w:rsid w:val="0055344F"/>
    <w:rsid w:val="0055355D"/>
    <w:rsid w:val="00553B27"/>
    <w:rsid w:val="00556560"/>
    <w:rsid w:val="00570BBD"/>
    <w:rsid w:val="005734D7"/>
    <w:rsid w:val="00575E55"/>
    <w:rsid w:val="00583E76"/>
    <w:rsid w:val="00585BF5"/>
    <w:rsid w:val="00587B8C"/>
    <w:rsid w:val="00591743"/>
    <w:rsid w:val="00594AC4"/>
    <w:rsid w:val="005A088D"/>
    <w:rsid w:val="005A4682"/>
    <w:rsid w:val="005A637B"/>
    <w:rsid w:val="005C3220"/>
    <w:rsid w:val="005C3F5D"/>
    <w:rsid w:val="005D4260"/>
    <w:rsid w:val="005D6553"/>
    <w:rsid w:val="005D6D74"/>
    <w:rsid w:val="005D7C38"/>
    <w:rsid w:val="005E0B57"/>
    <w:rsid w:val="005E1EE7"/>
    <w:rsid w:val="00604100"/>
    <w:rsid w:val="00613BA1"/>
    <w:rsid w:val="00615035"/>
    <w:rsid w:val="00615B97"/>
    <w:rsid w:val="00620842"/>
    <w:rsid w:val="00622578"/>
    <w:rsid w:val="0062259E"/>
    <w:rsid w:val="006239A1"/>
    <w:rsid w:val="0063284F"/>
    <w:rsid w:val="00634672"/>
    <w:rsid w:val="00636A31"/>
    <w:rsid w:val="00637BA2"/>
    <w:rsid w:val="00641B56"/>
    <w:rsid w:val="006427B0"/>
    <w:rsid w:val="00646D63"/>
    <w:rsid w:val="00647209"/>
    <w:rsid w:val="006500E2"/>
    <w:rsid w:val="006513B6"/>
    <w:rsid w:val="00653580"/>
    <w:rsid w:val="00654B73"/>
    <w:rsid w:val="00657E20"/>
    <w:rsid w:val="00663CFB"/>
    <w:rsid w:val="00671A44"/>
    <w:rsid w:val="006755EE"/>
    <w:rsid w:val="00676887"/>
    <w:rsid w:val="006824BF"/>
    <w:rsid w:val="00692373"/>
    <w:rsid w:val="0069407D"/>
    <w:rsid w:val="00694F82"/>
    <w:rsid w:val="006A2AD3"/>
    <w:rsid w:val="006A3903"/>
    <w:rsid w:val="006A3DC3"/>
    <w:rsid w:val="006A410F"/>
    <w:rsid w:val="006A523C"/>
    <w:rsid w:val="006A561B"/>
    <w:rsid w:val="006A6821"/>
    <w:rsid w:val="006B037A"/>
    <w:rsid w:val="006B79C4"/>
    <w:rsid w:val="006C4BF9"/>
    <w:rsid w:val="006D0281"/>
    <w:rsid w:val="006D4D7B"/>
    <w:rsid w:val="006D6ACB"/>
    <w:rsid w:val="006E4797"/>
    <w:rsid w:val="006E486C"/>
    <w:rsid w:val="006E7708"/>
    <w:rsid w:val="006E7C64"/>
    <w:rsid w:val="00702ADE"/>
    <w:rsid w:val="0070444F"/>
    <w:rsid w:val="00705976"/>
    <w:rsid w:val="00707AE7"/>
    <w:rsid w:val="00714BE0"/>
    <w:rsid w:val="00723203"/>
    <w:rsid w:val="00724E4B"/>
    <w:rsid w:val="00736371"/>
    <w:rsid w:val="007502BF"/>
    <w:rsid w:val="00751D3D"/>
    <w:rsid w:val="00752057"/>
    <w:rsid w:val="0075508F"/>
    <w:rsid w:val="00762BBB"/>
    <w:rsid w:val="00763555"/>
    <w:rsid w:val="00771139"/>
    <w:rsid w:val="0079134E"/>
    <w:rsid w:val="007A4BBA"/>
    <w:rsid w:val="007A6021"/>
    <w:rsid w:val="007B488F"/>
    <w:rsid w:val="007B5C07"/>
    <w:rsid w:val="007B72A4"/>
    <w:rsid w:val="007C2101"/>
    <w:rsid w:val="007C6F62"/>
    <w:rsid w:val="007D6BE0"/>
    <w:rsid w:val="007E1358"/>
    <w:rsid w:val="007F03CD"/>
    <w:rsid w:val="007F13E9"/>
    <w:rsid w:val="007F2030"/>
    <w:rsid w:val="007F3689"/>
    <w:rsid w:val="007F5EB0"/>
    <w:rsid w:val="007F7B10"/>
    <w:rsid w:val="00800BC4"/>
    <w:rsid w:val="00801FF9"/>
    <w:rsid w:val="00810627"/>
    <w:rsid w:val="008132C4"/>
    <w:rsid w:val="00825FEE"/>
    <w:rsid w:val="00826258"/>
    <w:rsid w:val="00832D40"/>
    <w:rsid w:val="00833B96"/>
    <w:rsid w:val="0083663F"/>
    <w:rsid w:val="008425A4"/>
    <w:rsid w:val="008461C6"/>
    <w:rsid w:val="00847017"/>
    <w:rsid w:val="0085421A"/>
    <w:rsid w:val="0085548D"/>
    <w:rsid w:val="00855EF6"/>
    <w:rsid w:val="00867316"/>
    <w:rsid w:val="00871500"/>
    <w:rsid w:val="0087163F"/>
    <w:rsid w:val="00881571"/>
    <w:rsid w:val="00890CB2"/>
    <w:rsid w:val="00892ABB"/>
    <w:rsid w:val="008973E2"/>
    <w:rsid w:val="008A4859"/>
    <w:rsid w:val="008A5A16"/>
    <w:rsid w:val="008A7A39"/>
    <w:rsid w:val="008B236A"/>
    <w:rsid w:val="008B299D"/>
    <w:rsid w:val="008B2D50"/>
    <w:rsid w:val="008B35D2"/>
    <w:rsid w:val="008B5BE2"/>
    <w:rsid w:val="008B7054"/>
    <w:rsid w:val="008C68F3"/>
    <w:rsid w:val="008D293E"/>
    <w:rsid w:val="008D6242"/>
    <w:rsid w:val="008E19AC"/>
    <w:rsid w:val="008E328A"/>
    <w:rsid w:val="008F11F2"/>
    <w:rsid w:val="008F6691"/>
    <w:rsid w:val="00901C81"/>
    <w:rsid w:val="00911EF7"/>
    <w:rsid w:val="00923580"/>
    <w:rsid w:val="00923919"/>
    <w:rsid w:val="0093591B"/>
    <w:rsid w:val="00936184"/>
    <w:rsid w:val="00936E08"/>
    <w:rsid w:val="00937704"/>
    <w:rsid w:val="009409EA"/>
    <w:rsid w:val="00947B2C"/>
    <w:rsid w:val="009520F5"/>
    <w:rsid w:val="0095782E"/>
    <w:rsid w:val="00967972"/>
    <w:rsid w:val="00985697"/>
    <w:rsid w:val="00994F50"/>
    <w:rsid w:val="00997442"/>
    <w:rsid w:val="009A1D4C"/>
    <w:rsid w:val="009B6AD8"/>
    <w:rsid w:val="009C74BE"/>
    <w:rsid w:val="009D0029"/>
    <w:rsid w:val="009D60A7"/>
    <w:rsid w:val="009D7A0C"/>
    <w:rsid w:val="009E6478"/>
    <w:rsid w:val="009F4B92"/>
    <w:rsid w:val="00A11469"/>
    <w:rsid w:val="00A156C0"/>
    <w:rsid w:val="00A1684A"/>
    <w:rsid w:val="00A22B3E"/>
    <w:rsid w:val="00A32489"/>
    <w:rsid w:val="00A35853"/>
    <w:rsid w:val="00A518A6"/>
    <w:rsid w:val="00A52FB2"/>
    <w:rsid w:val="00A61636"/>
    <w:rsid w:val="00A624BE"/>
    <w:rsid w:val="00A6635C"/>
    <w:rsid w:val="00A710AF"/>
    <w:rsid w:val="00A739DD"/>
    <w:rsid w:val="00A753C7"/>
    <w:rsid w:val="00A8236C"/>
    <w:rsid w:val="00A84762"/>
    <w:rsid w:val="00A969B2"/>
    <w:rsid w:val="00AA4568"/>
    <w:rsid w:val="00AB1230"/>
    <w:rsid w:val="00AB2907"/>
    <w:rsid w:val="00AB4038"/>
    <w:rsid w:val="00AB553C"/>
    <w:rsid w:val="00AC1F20"/>
    <w:rsid w:val="00AC5156"/>
    <w:rsid w:val="00AC59E7"/>
    <w:rsid w:val="00AD0577"/>
    <w:rsid w:val="00AD4BE2"/>
    <w:rsid w:val="00B02F40"/>
    <w:rsid w:val="00B03AFC"/>
    <w:rsid w:val="00B07678"/>
    <w:rsid w:val="00B13600"/>
    <w:rsid w:val="00B20815"/>
    <w:rsid w:val="00B228E4"/>
    <w:rsid w:val="00B232CA"/>
    <w:rsid w:val="00B36792"/>
    <w:rsid w:val="00B373A8"/>
    <w:rsid w:val="00B43FF7"/>
    <w:rsid w:val="00B466C0"/>
    <w:rsid w:val="00B57BAE"/>
    <w:rsid w:val="00B66177"/>
    <w:rsid w:val="00B72DF5"/>
    <w:rsid w:val="00B741EA"/>
    <w:rsid w:val="00B80C70"/>
    <w:rsid w:val="00B81064"/>
    <w:rsid w:val="00B83E30"/>
    <w:rsid w:val="00B86087"/>
    <w:rsid w:val="00B87681"/>
    <w:rsid w:val="00B92FFD"/>
    <w:rsid w:val="00BB1BCC"/>
    <w:rsid w:val="00BB3509"/>
    <w:rsid w:val="00BB4357"/>
    <w:rsid w:val="00BC3CBD"/>
    <w:rsid w:val="00BD3767"/>
    <w:rsid w:val="00BD78F7"/>
    <w:rsid w:val="00BD7EFB"/>
    <w:rsid w:val="00BE1090"/>
    <w:rsid w:val="00BE22A2"/>
    <w:rsid w:val="00BE2769"/>
    <w:rsid w:val="00BE2BD1"/>
    <w:rsid w:val="00BE4FA3"/>
    <w:rsid w:val="00BE5B2A"/>
    <w:rsid w:val="00BE666C"/>
    <w:rsid w:val="00C02DF8"/>
    <w:rsid w:val="00C11D93"/>
    <w:rsid w:val="00C245FF"/>
    <w:rsid w:val="00C27C71"/>
    <w:rsid w:val="00C331C5"/>
    <w:rsid w:val="00C34BE0"/>
    <w:rsid w:val="00C366E0"/>
    <w:rsid w:val="00C37801"/>
    <w:rsid w:val="00C5204C"/>
    <w:rsid w:val="00C54707"/>
    <w:rsid w:val="00C550F3"/>
    <w:rsid w:val="00C60BDB"/>
    <w:rsid w:val="00C652D8"/>
    <w:rsid w:val="00C74BEA"/>
    <w:rsid w:val="00C74CE1"/>
    <w:rsid w:val="00C872CE"/>
    <w:rsid w:val="00C875D1"/>
    <w:rsid w:val="00C9291F"/>
    <w:rsid w:val="00CA3D76"/>
    <w:rsid w:val="00CB1713"/>
    <w:rsid w:val="00CB1783"/>
    <w:rsid w:val="00CC7BBD"/>
    <w:rsid w:val="00CD79FB"/>
    <w:rsid w:val="00CE34C3"/>
    <w:rsid w:val="00CF2D36"/>
    <w:rsid w:val="00CF683A"/>
    <w:rsid w:val="00CF7140"/>
    <w:rsid w:val="00D01D13"/>
    <w:rsid w:val="00D020F0"/>
    <w:rsid w:val="00D07A90"/>
    <w:rsid w:val="00D14A77"/>
    <w:rsid w:val="00D20245"/>
    <w:rsid w:val="00D21604"/>
    <w:rsid w:val="00D2510B"/>
    <w:rsid w:val="00D31777"/>
    <w:rsid w:val="00D37F17"/>
    <w:rsid w:val="00D544E1"/>
    <w:rsid w:val="00D57F1F"/>
    <w:rsid w:val="00D62B5F"/>
    <w:rsid w:val="00D661BB"/>
    <w:rsid w:val="00D77D7C"/>
    <w:rsid w:val="00D86D57"/>
    <w:rsid w:val="00D959E7"/>
    <w:rsid w:val="00DA0D74"/>
    <w:rsid w:val="00DA154A"/>
    <w:rsid w:val="00DA39F7"/>
    <w:rsid w:val="00DA3C5C"/>
    <w:rsid w:val="00DA6E2B"/>
    <w:rsid w:val="00DA6E9B"/>
    <w:rsid w:val="00DB03B4"/>
    <w:rsid w:val="00DB4892"/>
    <w:rsid w:val="00DB7E16"/>
    <w:rsid w:val="00DC0E61"/>
    <w:rsid w:val="00DC18A7"/>
    <w:rsid w:val="00DC200D"/>
    <w:rsid w:val="00DC4CB5"/>
    <w:rsid w:val="00DC6427"/>
    <w:rsid w:val="00DC6F49"/>
    <w:rsid w:val="00DD09AA"/>
    <w:rsid w:val="00DD0D2A"/>
    <w:rsid w:val="00DD6D36"/>
    <w:rsid w:val="00DE791B"/>
    <w:rsid w:val="00E03054"/>
    <w:rsid w:val="00E21407"/>
    <w:rsid w:val="00E363A1"/>
    <w:rsid w:val="00E401D5"/>
    <w:rsid w:val="00E41D88"/>
    <w:rsid w:val="00E44075"/>
    <w:rsid w:val="00E511B2"/>
    <w:rsid w:val="00E52A53"/>
    <w:rsid w:val="00E537B0"/>
    <w:rsid w:val="00E57162"/>
    <w:rsid w:val="00E646F0"/>
    <w:rsid w:val="00E65BBA"/>
    <w:rsid w:val="00E66CF4"/>
    <w:rsid w:val="00E67BC5"/>
    <w:rsid w:val="00E72E98"/>
    <w:rsid w:val="00E80574"/>
    <w:rsid w:val="00E853D1"/>
    <w:rsid w:val="00E8725A"/>
    <w:rsid w:val="00E93083"/>
    <w:rsid w:val="00E94D25"/>
    <w:rsid w:val="00EA3BC1"/>
    <w:rsid w:val="00EA66DD"/>
    <w:rsid w:val="00EB1E68"/>
    <w:rsid w:val="00EB2ED9"/>
    <w:rsid w:val="00EB40FD"/>
    <w:rsid w:val="00EC0649"/>
    <w:rsid w:val="00EC32FC"/>
    <w:rsid w:val="00EC3C30"/>
    <w:rsid w:val="00EC495C"/>
    <w:rsid w:val="00EC4A84"/>
    <w:rsid w:val="00EC57F0"/>
    <w:rsid w:val="00ED1FD5"/>
    <w:rsid w:val="00ED4952"/>
    <w:rsid w:val="00ED6F66"/>
    <w:rsid w:val="00EF53D8"/>
    <w:rsid w:val="00F1264E"/>
    <w:rsid w:val="00F22FB1"/>
    <w:rsid w:val="00F318B3"/>
    <w:rsid w:val="00F32562"/>
    <w:rsid w:val="00F33F62"/>
    <w:rsid w:val="00F36869"/>
    <w:rsid w:val="00F37128"/>
    <w:rsid w:val="00F41DE1"/>
    <w:rsid w:val="00F42042"/>
    <w:rsid w:val="00F462A5"/>
    <w:rsid w:val="00F50278"/>
    <w:rsid w:val="00F511BF"/>
    <w:rsid w:val="00F52434"/>
    <w:rsid w:val="00F54FB9"/>
    <w:rsid w:val="00F56DF5"/>
    <w:rsid w:val="00F57815"/>
    <w:rsid w:val="00F63B8D"/>
    <w:rsid w:val="00F64C70"/>
    <w:rsid w:val="00F65356"/>
    <w:rsid w:val="00F72213"/>
    <w:rsid w:val="00F77493"/>
    <w:rsid w:val="00FA3B53"/>
    <w:rsid w:val="00FA6C9C"/>
    <w:rsid w:val="00FB0B8B"/>
    <w:rsid w:val="00FB1975"/>
    <w:rsid w:val="00FD4D7A"/>
    <w:rsid w:val="00FE3007"/>
    <w:rsid w:val="00FE6CFB"/>
    <w:rsid w:val="00FF45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604"/>
    <w:pPr>
      <w:widowControl/>
      <w:jc w:val="left"/>
    </w:pPr>
    <w:rPr>
      <w:rFonts w:ascii="Times New Roman" w:eastAsia="Times New Roman" w:hAnsi="Times New Roman" w:cs="Times New Roman"/>
      <w:lang w:bidi="he-IL"/>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2704C7"/>
    <w:pPr>
      <w:spacing w:before="100" w:beforeAutospacing="1" w:after="100" w:afterAutospacing="1"/>
    </w:pPr>
  </w:style>
  <w:style w:type="character" w:styleId="Emphasis">
    <w:name w:val="Emphasis"/>
    <w:basedOn w:val="DefaultParagraphFont"/>
    <w:uiPriority w:val="20"/>
    <w:qFormat/>
    <w:rsid w:val="002704C7"/>
    <w:rPr>
      <w:i/>
      <w:iCs/>
    </w:rPr>
  </w:style>
  <w:style w:type="character" w:styleId="Strong">
    <w:name w:val="Strong"/>
    <w:basedOn w:val="DefaultParagraphFont"/>
    <w:uiPriority w:val="22"/>
    <w:qFormat/>
    <w:rsid w:val="002704C7"/>
    <w:rPr>
      <w:b/>
      <w:bCs/>
    </w:rPr>
  </w:style>
  <w:style w:type="character" w:styleId="HTMLCode">
    <w:name w:val="HTML Code"/>
    <w:basedOn w:val="DefaultParagraphFont"/>
    <w:uiPriority w:val="99"/>
    <w:semiHidden/>
    <w:unhideWhenUsed/>
    <w:rsid w:val="002704C7"/>
    <w:rPr>
      <w:rFonts w:ascii="Courier New" w:eastAsia="Times New Roman" w:hAnsi="Courier New" w:cs="Courier New"/>
      <w:sz w:val="20"/>
      <w:szCs w:val="20"/>
    </w:rPr>
  </w:style>
  <w:style w:type="character" w:customStyle="1" w:styleId="anchor-text">
    <w:name w:val="anchor-text"/>
    <w:basedOn w:val="DefaultParagraphFont"/>
    <w:rsid w:val="00676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tocols.i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1BA8B-78EE-4012-ABC9-8B86A202C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7046</Words>
  <Characters>40168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2026-08-04T04:53:00Z</dcterms:created>
  <dcterms:modified xsi:type="dcterms:W3CDTF">2026-08-04T18:25:00Z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b44be34b-3f5e-41c3-ba44-9c7cc6e887a2</vt:lpwstr>
  </property>
</Properties>
</file>