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1C3DA3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958DD">
        <w:rPr>
          <w:rFonts w:eastAsia="Times New Roman" w:cstheme="minorHAnsi"/>
          <w:b/>
        </w:rPr>
        <w:t>72416</w:t>
      </w:r>
    </w:p>
    <w:p w14:paraId="2F6924E5" w14:textId="66A599F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958DD">
        <w:rPr>
          <w:rFonts w:eastAsia="Times New Roman" w:cstheme="minorHAnsi"/>
          <w:b/>
        </w:rPr>
        <w:t>Vipasha Sharma</w:t>
      </w:r>
    </w:p>
    <w:p w14:paraId="6FB9233B" w14:textId="3BC3DA7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958DD" w:rsidRPr="00FD4738">
          <w:rPr>
            <w:rStyle w:val="Hyperlink"/>
            <w:rFonts w:eastAsia="Times New Roman" w:cstheme="minorHAnsi"/>
            <w:b/>
          </w:rPr>
          <w:t>https://review.jove.com/files_upload.php?src=22086928</w:t>
        </w:r>
      </w:hyperlink>
      <w:r w:rsidR="005958D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030A9EB" w:rsidR="004E0C5A" w:rsidRPr="005958DD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958DD" w:rsidRPr="005958DD">
        <w:rPr>
          <w:rFonts w:ascii="Calibri" w:eastAsia="Times New Roman" w:hAnsi="Calibri" w:cs="Calibri"/>
          <w:b/>
          <w:color w:val="auto"/>
          <w:sz w:val="32"/>
          <w:szCs w:val="32"/>
          <w:lang w:val="en-IN" w:eastAsia="en-IN"/>
        </w:rPr>
        <w:t>Standardized Observational Protocol for Applying Point-of-Generation Segregation Theory in Biomedical Waste Management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742AEB5" w14:textId="77777777" w:rsidR="005958DD" w:rsidRDefault="005958DD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8B7A351" w14:textId="20FCB28E" w:rsidR="005958DD" w:rsidRPr="005958DD" w:rsidRDefault="005958DD" w:rsidP="005958DD">
      <w:pPr>
        <w:contextualSpacing/>
        <w:mirrorIndents/>
        <w:rPr>
          <w:rFonts w:eastAsia="Times New Roman" w:cstheme="minorHAnsi"/>
          <w:b/>
          <w:bCs/>
          <w:lang w:eastAsia="en-IN"/>
        </w:rPr>
      </w:pPr>
      <w:r w:rsidRPr="005958DD">
        <w:rPr>
          <w:rFonts w:eastAsia="Times New Roman" w:cstheme="minorHAnsi"/>
          <w:b/>
          <w:bCs/>
          <w:sz w:val="28"/>
          <w:szCs w:val="28"/>
          <w:lang w:eastAsia="en-IN"/>
        </w:rPr>
        <w:t>Renjith Seela Bhadran</w:t>
      </w:r>
      <w:r w:rsidRPr="005958DD">
        <w:rPr>
          <w:rFonts w:eastAsia="Times New Roman" w:cstheme="minorHAnsi"/>
          <w:b/>
          <w:bCs/>
          <w:sz w:val="28"/>
          <w:szCs w:val="28"/>
          <w:vertAlign w:val="superscript"/>
          <w:lang w:eastAsia="en-IN"/>
        </w:rPr>
        <w:t>1</w:t>
      </w:r>
      <w:r w:rsidRPr="005958DD">
        <w:rPr>
          <w:rFonts w:eastAsia="Times New Roman" w:cstheme="minorHAnsi"/>
          <w:b/>
          <w:bCs/>
          <w:sz w:val="28"/>
          <w:szCs w:val="28"/>
          <w:lang w:eastAsia="en-IN"/>
        </w:rPr>
        <w:t>, Kavumpurathu Raman Thankappan</w:t>
      </w:r>
      <w:r w:rsidRPr="005958DD">
        <w:rPr>
          <w:rFonts w:eastAsia="Times New Roman" w:cstheme="minorHAnsi"/>
          <w:b/>
          <w:bCs/>
          <w:sz w:val="28"/>
          <w:szCs w:val="28"/>
          <w:vertAlign w:val="superscript"/>
          <w:lang w:eastAsia="en-IN"/>
        </w:rPr>
        <w:t>2</w:t>
      </w:r>
      <w:r w:rsidRPr="005958DD">
        <w:rPr>
          <w:rFonts w:eastAsia="Times New Roman" w:cstheme="minorHAnsi"/>
          <w:b/>
          <w:bCs/>
          <w:sz w:val="28"/>
          <w:szCs w:val="28"/>
          <w:lang w:eastAsia="en-IN"/>
        </w:rPr>
        <w:t>, Damodaran Vasudevan</w:t>
      </w:r>
      <w:r w:rsidRPr="005958DD">
        <w:rPr>
          <w:rFonts w:eastAsia="Times New Roman" w:cstheme="minorHAnsi"/>
          <w:b/>
          <w:bCs/>
          <w:sz w:val="28"/>
          <w:szCs w:val="28"/>
          <w:vertAlign w:val="superscript"/>
          <w:lang w:eastAsia="en-IN"/>
        </w:rPr>
        <w:t>2</w:t>
      </w:r>
    </w:p>
    <w:p w14:paraId="28012DBF" w14:textId="77777777" w:rsidR="005958DD" w:rsidRPr="001944EC" w:rsidRDefault="005958DD" w:rsidP="005958DD">
      <w:pPr>
        <w:contextualSpacing/>
        <w:mirrorIndents/>
        <w:rPr>
          <w:rFonts w:eastAsia="Times New Roman" w:cstheme="minorHAnsi"/>
          <w:lang w:eastAsia="en-IN"/>
        </w:rPr>
      </w:pPr>
    </w:p>
    <w:p w14:paraId="7653412E" w14:textId="77777777" w:rsidR="005958DD" w:rsidRDefault="005958DD" w:rsidP="005958DD">
      <w:pPr>
        <w:contextualSpacing/>
        <w:mirrorIndents/>
        <w:rPr>
          <w:rFonts w:eastAsia="Times New Roman" w:cstheme="minorHAnsi"/>
          <w:lang w:eastAsia="en-IN"/>
        </w:rPr>
      </w:pPr>
      <w:r w:rsidRPr="001944EC">
        <w:rPr>
          <w:rFonts w:eastAsia="Times New Roman" w:cstheme="minorHAnsi"/>
          <w:vertAlign w:val="superscript"/>
          <w:lang w:eastAsia="en-IN"/>
        </w:rPr>
        <w:t>1</w:t>
      </w:r>
      <w:r w:rsidRPr="001944EC">
        <w:rPr>
          <w:rFonts w:eastAsia="Times New Roman" w:cstheme="minorHAnsi"/>
          <w:lang w:eastAsia="en-IN"/>
        </w:rPr>
        <w:t>Department of Public Health, Amrita School of Medicine, Amrita Vishwa Vidyapeetham</w:t>
      </w:r>
    </w:p>
    <w:p w14:paraId="7B2ACDC6" w14:textId="0958CD0E" w:rsidR="005958DD" w:rsidRPr="001944EC" w:rsidRDefault="005958DD" w:rsidP="005958DD">
      <w:pPr>
        <w:contextualSpacing/>
        <w:mirrorIndents/>
        <w:rPr>
          <w:rFonts w:eastAsia="Times New Roman" w:cstheme="minorHAnsi"/>
          <w:lang w:eastAsia="en-IN"/>
        </w:rPr>
      </w:pPr>
      <w:r w:rsidRPr="001944EC">
        <w:rPr>
          <w:rFonts w:eastAsia="Times New Roman" w:cstheme="minorHAnsi"/>
          <w:vertAlign w:val="superscript"/>
          <w:lang w:eastAsia="en-IN"/>
        </w:rPr>
        <w:t>2</w:t>
      </w:r>
      <w:r w:rsidRPr="001944EC">
        <w:rPr>
          <w:rFonts w:eastAsia="Times New Roman" w:cstheme="minorHAnsi"/>
          <w:lang w:eastAsia="en-IN"/>
        </w:rPr>
        <w:t>Health Sciences Research, Amrita School of Medicine, Amrita Vishwa Vidyapeetham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0D8FF2C" w14:textId="104D1265" w:rsidR="00F357C5" w:rsidRPr="001944EC" w:rsidRDefault="00F357C5" w:rsidP="00F357C5">
      <w:pPr>
        <w:pStyle w:val="NormalWeb"/>
        <w:spacing w:before="0" w:beforeAutospacing="0" w:after="0" w:afterAutospacing="0"/>
        <w:contextualSpacing/>
        <w:mirrorIndents/>
        <w:rPr>
          <w:rFonts w:asciiTheme="minorHAnsi" w:hAnsiTheme="minorHAnsi" w:cstheme="minorHAnsi"/>
        </w:rPr>
      </w:pPr>
      <w:r w:rsidRPr="001944EC">
        <w:rPr>
          <w:rFonts w:asciiTheme="minorHAnsi" w:hAnsiTheme="minorHAnsi" w:cstheme="minorHAnsi"/>
          <w:color w:val="000000"/>
        </w:rPr>
        <w:t>Renjith Seela Bhadran                                             </w:t>
      </w:r>
      <w:hyperlink r:id="rId8" w:history="1">
        <w:r w:rsidRPr="00FD4738">
          <w:rPr>
            <w:rStyle w:val="Hyperlink"/>
            <w:rFonts w:asciiTheme="minorHAnsi" w:hAnsiTheme="minorHAnsi" w:cstheme="minorHAnsi"/>
          </w:rPr>
          <w:t>renjithsbhadran@aims.amrita.edu</w:t>
        </w:r>
      </w:hyperlink>
      <w:r>
        <w:rPr>
          <w:rFonts w:asciiTheme="minorHAnsi" w:hAnsiTheme="minorHAnsi" w:cstheme="minorHAnsi"/>
        </w:rP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71120F7" w14:textId="75A96A1D" w:rsidR="00F357C5" w:rsidRPr="001944EC" w:rsidRDefault="00F357C5" w:rsidP="00F357C5">
      <w:pPr>
        <w:contextualSpacing/>
        <w:mirrorIndents/>
        <w:rPr>
          <w:rFonts w:eastAsia="Times New Roman" w:cstheme="minorHAnsi"/>
          <w:lang w:eastAsia="en-IN"/>
        </w:rPr>
      </w:pPr>
      <w:hyperlink r:id="rId9" w:history="1">
        <w:r w:rsidRPr="00FD4738">
          <w:rPr>
            <w:rStyle w:val="Hyperlink"/>
            <w:rFonts w:eastAsia="Times New Roman" w:cstheme="minorHAnsi"/>
            <w:lang w:eastAsia="en-IN"/>
          </w:rPr>
          <w:t>kr.thankappan@gmail.com</w:t>
        </w:r>
      </w:hyperlink>
      <w:r>
        <w:rPr>
          <w:rFonts w:eastAsia="Times New Roman" w:cstheme="minorHAnsi"/>
          <w:lang w:eastAsia="en-IN"/>
        </w:rPr>
        <w:t xml:space="preserve"> </w:t>
      </w:r>
    </w:p>
    <w:p w14:paraId="372A4539" w14:textId="771596FC" w:rsidR="00F357C5" w:rsidRPr="001944EC" w:rsidRDefault="00F357C5" w:rsidP="00F357C5">
      <w:pPr>
        <w:contextualSpacing/>
        <w:mirrorIndents/>
        <w:rPr>
          <w:rFonts w:eastAsia="Times New Roman" w:cstheme="minorHAnsi"/>
          <w:lang w:eastAsia="en-IN"/>
        </w:rPr>
      </w:pPr>
      <w:hyperlink r:id="rId10" w:history="1">
        <w:r w:rsidRPr="00FD4738">
          <w:rPr>
            <w:rStyle w:val="Hyperlink"/>
            <w:rFonts w:eastAsia="Times New Roman" w:cstheme="minorHAnsi"/>
            <w:lang w:eastAsia="en-IN"/>
          </w:rPr>
          <w:t>dmvasudevan@gmail.com</w:t>
        </w:r>
      </w:hyperlink>
      <w:r>
        <w:rPr>
          <w:rFonts w:eastAsia="Times New Roman" w:cstheme="minorHAnsi"/>
          <w:lang w:eastAsia="en-IN"/>
        </w:rPr>
        <w:t xml:space="preserve"> </w:t>
      </w:r>
    </w:p>
    <w:p w14:paraId="7EC4C234" w14:textId="4B4FE3A1" w:rsidR="00F357C5" w:rsidRPr="001944EC" w:rsidRDefault="00F357C5" w:rsidP="00F357C5">
      <w:pPr>
        <w:pStyle w:val="NormalWeb"/>
        <w:spacing w:before="0" w:beforeAutospacing="0" w:after="0" w:afterAutospacing="0"/>
        <w:contextualSpacing/>
        <w:mirrorIndents/>
        <w:rPr>
          <w:rFonts w:asciiTheme="minorHAnsi" w:hAnsiTheme="minorHAnsi" w:cstheme="minorHAnsi"/>
        </w:rPr>
      </w:pPr>
      <w:hyperlink r:id="rId11" w:history="1">
        <w:r w:rsidRPr="00FD4738">
          <w:rPr>
            <w:rStyle w:val="Hyperlink"/>
            <w:rFonts w:asciiTheme="minorHAnsi" w:hAnsiTheme="minorHAnsi" w:cstheme="minorHAnsi"/>
          </w:rPr>
          <w:t>renjithsbhadran@aims.amrita.edu</w:t>
        </w:r>
      </w:hyperlink>
      <w:r>
        <w:rPr>
          <w:rFonts w:asciiTheme="minorHAnsi" w:hAnsiTheme="minorHAnsi" w:cstheme="minorHAnsi"/>
        </w:rPr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67B3D6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67F03">
        <w:rPr>
          <w:rFonts w:cstheme="minorHAnsi"/>
          <w:bCs/>
          <w:sz w:val="22"/>
          <w:szCs w:val="22"/>
        </w:rPr>
        <w:t>16</w:t>
      </w:r>
    </w:p>
    <w:p w14:paraId="5AAC9C6C" w14:textId="521E4E6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67F03">
        <w:rPr>
          <w:rFonts w:cstheme="minorHAnsi"/>
          <w:bCs/>
          <w:sz w:val="22"/>
          <w:szCs w:val="22"/>
        </w:rPr>
        <w:t>29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8A73FFF" w14:textId="1D5EBFA3" w:rsidR="00FF25E5" w:rsidRPr="00C63B19" w:rsidRDefault="00FF25E5" w:rsidP="00FF25E5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360"/>
        <w:rPr>
          <w:rFonts w:eastAsia="Times New Roman" w:cstheme="minorHAnsi"/>
        </w:rPr>
      </w:pPr>
      <w:r w:rsidRPr="00C63B19">
        <w:rPr>
          <w:rFonts w:eastAsia="Times New Roman" w:cstheme="minorHAnsi"/>
        </w:rPr>
        <w:t>Scriptwriter: If an ethics card is required, please remove the statement that does not apply before sending the draft script</w:t>
      </w:r>
      <w:r w:rsidR="000F326F">
        <w:rPr>
          <w:rFonts w:eastAsia="Times New Roman" w:cstheme="minorHAnsi"/>
        </w:rPr>
        <w:t xml:space="preserve">. </w:t>
      </w:r>
      <w:r w:rsidRPr="00C63B19">
        <w:rPr>
          <w:rFonts w:eastAsia="Times New Roman" w:cstheme="minorHAnsi"/>
        </w:rPr>
        <w:t xml:space="preserve">Delete the entire section if there are no animal or human subjects requiring an ethics statement. </w:t>
      </w:r>
    </w:p>
    <w:p w14:paraId="234F0D07" w14:textId="7777777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commentRangeStart w:id="1"/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2AB394E5" w14:textId="77777777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  <w:highlight w:val="yellow"/>
        </w:rPr>
        <w:t>OR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  <w:commentRangeEnd w:id="1"/>
      <w:r w:rsidR="00767F03">
        <w:rPr>
          <w:rStyle w:val="CommentReference"/>
          <w:rFonts w:cstheme="minorHAnsi"/>
          <w:b/>
          <w:i/>
          <w:color w:val="0000FF"/>
          <w:sz w:val="24"/>
          <w:szCs w:val="24"/>
        </w:rPr>
        <w:commentReference w:id="1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1BA6453B" w14:textId="7085C831" w:rsidR="000A0E19" w:rsidRDefault="000A0E19" w:rsidP="000A0E1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Observer Training, Calibration, and Observation Setup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FACD09B" w14:textId="69683B15" w:rsidR="000A0E19" w:rsidRPr="00BD1B43" w:rsidRDefault="000A0E19" w:rsidP="00B1252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BD1B43">
        <w:rPr>
          <w:color w:val="7030A0"/>
        </w:rPr>
        <w:t>To begin, arrange the standardized Point-of-Generation Segregation Theory, or PGST</w:t>
      </w:r>
      <w:r w:rsidR="00504B69">
        <w:rPr>
          <w:color w:val="7030A0"/>
        </w:rPr>
        <w:t xml:space="preserve"> </w:t>
      </w:r>
      <w:r w:rsidR="00504B69" w:rsidRPr="00504B69">
        <w:rPr>
          <w:i/>
          <w:iCs/>
          <w:color w:val="EE0000"/>
        </w:rPr>
        <w:t>(P</w:t>
      </w:r>
      <w:r w:rsidR="004F4A84">
        <w:rPr>
          <w:i/>
          <w:iCs/>
          <w:color w:val="EE0000"/>
        </w:rPr>
        <w:t>-</w:t>
      </w:r>
      <w:r w:rsidR="00504B69" w:rsidRPr="00504B69">
        <w:rPr>
          <w:i/>
          <w:iCs/>
          <w:color w:val="EE0000"/>
        </w:rPr>
        <w:t>G</w:t>
      </w:r>
      <w:r w:rsidR="004F4A84">
        <w:rPr>
          <w:i/>
          <w:iCs/>
          <w:color w:val="EE0000"/>
        </w:rPr>
        <w:t>-</w:t>
      </w:r>
      <w:r w:rsidR="00504B69" w:rsidRPr="00504B69">
        <w:rPr>
          <w:i/>
          <w:iCs/>
          <w:color w:val="EE0000"/>
        </w:rPr>
        <w:t>S</w:t>
      </w:r>
      <w:r w:rsidR="004F4A84">
        <w:rPr>
          <w:i/>
          <w:iCs/>
          <w:color w:val="EE0000"/>
        </w:rPr>
        <w:t>-</w:t>
      </w:r>
      <w:r w:rsidR="00504B69" w:rsidRPr="00504B69">
        <w:rPr>
          <w:i/>
          <w:iCs/>
          <w:color w:val="EE0000"/>
        </w:rPr>
        <w:t>T),</w:t>
      </w:r>
      <w:r w:rsidR="00504B69" w:rsidRPr="00504B69">
        <w:rPr>
          <w:color w:val="EE0000"/>
        </w:rPr>
        <w:t xml:space="preserve"> </w:t>
      </w:r>
      <w:r w:rsidRPr="00BD1B43">
        <w:rPr>
          <w:color w:val="7030A0"/>
        </w:rPr>
        <w:t xml:space="preserve">observation and scoring toolkit and simulated calibration materials at the workstation </w:t>
      </w:r>
      <w:r w:rsidRPr="00BD1B43">
        <w:rPr>
          <w:b/>
          <w:color w:val="7030A0"/>
        </w:rPr>
        <w:t>[1]</w:t>
      </w:r>
      <w:r w:rsidRPr="00BD1B43">
        <w:rPr>
          <w:color w:val="7030A0"/>
        </w:rPr>
        <w:t xml:space="preserve">. Train all observers using a standardized calibration workflow before live data collection, covering PGST theory, biomedical waste classification, behavioral anchor interpretation, mock segregation observations, simulated scoring exercises, and inter-rater agreement procedures </w:t>
      </w:r>
      <w:r w:rsidRPr="00BD1B43">
        <w:rPr>
          <w:b/>
          <w:color w:val="7030A0"/>
        </w:rPr>
        <w:t>[2]</w:t>
      </w:r>
      <w:r w:rsidRPr="00BD1B43">
        <w:rPr>
          <w:color w:val="7030A0"/>
        </w:rPr>
        <w:t>.</w:t>
      </w:r>
    </w:p>
    <w:p w14:paraId="14C6308A" w14:textId="5E60969C" w:rsidR="000A0E19" w:rsidRPr="000A0E19" w:rsidRDefault="000A0E19" w:rsidP="000A0E1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arranging the standardized PGST observation and scoring materials and simulated calibration materials at the workstation</w:t>
      </w:r>
      <w:r w:rsidR="00B12520">
        <w:rPr>
          <w:color w:val="000000"/>
        </w:rPr>
        <w:t>.</w:t>
      </w:r>
    </w:p>
    <w:p w14:paraId="76F1B0AE" w14:textId="691B7B93" w:rsidR="000A0E19" w:rsidRPr="00B12520" w:rsidRDefault="000A0E19" w:rsidP="000A0E1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conducting observer training using the PGST guide, biomedical waste classification materials, behavioral anchors, and mock segregation scenarios</w:t>
      </w:r>
      <w:r w:rsidR="00B12520">
        <w:rPr>
          <w:color w:val="000000"/>
        </w:rPr>
        <w:t>.</w:t>
      </w:r>
    </w:p>
    <w:p w14:paraId="6A58BB6F" w14:textId="77777777" w:rsidR="00B12520" w:rsidRDefault="00B12520" w:rsidP="00B1252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4F5B680" w14:textId="77777777" w:rsidR="008878F0" w:rsidRDefault="008878F0" w:rsidP="008878F0">
      <w:pPr>
        <w:pStyle w:val="Narration"/>
        <w:numPr>
          <w:ilvl w:val="1"/>
          <w:numId w:val="3"/>
        </w:numPr>
        <w:rPr>
          <w:lang w:eastAsia="en-IO"/>
        </w:rPr>
      </w:pPr>
      <w:r w:rsidRPr="00356EBD">
        <w:rPr>
          <w:lang w:eastAsia="en-IO"/>
        </w:rPr>
        <w:t xml:space="preserve">Present identical simulated segregation scenarios to all observers and require each observer to independently score the scenarios </w:t>
      </w:r>
      <w:r w:rsidRPr="00356EBD">
        <w:rPr>
          <w:b/>
          <w:bCs/>
          <w:lang w:eastAsia="en-IO"/>
        </w:rPr>
        <w:t>[1]</w:t>
      </w:r>
      <w:r w:rsidRPr="00356EBD">
        <w:rPr>
          <w:lang w:eastAsia="en-IO"/>
        </w:rPr>
        <w:t xml:space="preserve">. Compare the observer scores during the calibration session and review discrepancies against the predefined operational definitions, behavioral anchors, and scoring instructions </w:t>
      </w:r>
      <w:r w:rsidRPr="00356EBD">
        <w:rPr>
          <w:b/>
          <w:bCs/>
          <w:lang w:eastAsia="en-IO"/>
        </w:rPr>
        <w:t>[2]</w:t>
      </w:r>
      <w:r w:rsidRPr="00356EBD">
        <w:rPr>
          <w:lang w:eastAsia="en-IO"/>
        </w:rPr>
        <w:t xml:space="preserve">. Repeat calibration until the predefined criterion for inter-rater consistency is achieved </w:t>
      </w:r>
      <w:r w:rsidRPr="00356EBD">
        <w:rPr>
          <w:b/>
          <w:bCs/>
          <w:lang w:eastAsia="en-IO"/>
        </w:rPr>
        <w:t>[3]</w:t>
      </w:r>
      <w:r w:rsidRPr="00356EBD">
        <w:rPr>
          <w:lang w:eastAsia="en-IO"/>
        </w:rPr>
        <w:t>.</w:t>
      </w:r>
    </w:p>
    <w:p w14:paraId="129BDB05" w14:textId="77777777" w:rsidR="008878F0" w:rsidRPr="00356EBD" w:rsidRDefault="008878F0" w:rsidP="008878F0">
      <w:pPr>
        <w:pStyle w:val="Narration"/>
        <w:ind w:firstLine="0"/>
        <w:rPr>
          <w:lang w:eastAsia="en-IO"/>
        </w:rPr>
      </w:pPr>
    </w:p>
    <w:p w14:paraId="7167310D" w14:textId="77777777" w:rsidR="008878F0" w:rsidRDefault="008878F0" w:rsidP="008878F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56EBD">
        <w:rPr>
          <w:lang w:val="en-IO" w:eastAsia="en-IO"/>
        </w:rPr>
        <w:t>Talent presenting identical simulated segregation scenarios to all observers as the observers independently score the scenarios.</w:t>
      </w:r>
    </w:p>
    <w:p w14:paraId="1ED1B6C9" w14:textId="77777777" w:rsidR="008878F0" w:rsidRDefault="008878F0" w:rsidP="008878F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56EBD">
        <w:rPr>
          <w:lang w:val="en-IO" w:eastAsia="en-IO"/>
        </w:rPr>
        <w:t>Talent comparing observer scores and reviewing discrepancies against the predefined operational definitions, behavioral anchors, and scoring instructions.</w:t>
      </w:r>
    </w:p>
    <w:p w14:paraId="6E5E089F" w14:textId="77777777" w:rsidR="008878F0" w:rsidRDefault="008878F0" w:rsidP="008878F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56EBD">
        <w:rPr>
          <w:lang w:val="en-IO" w:eastAsia="en-IO"/>
        </w:rPr>
        <w:t>Talent repeating the calibration procedure until the predefined criterion for inter-rater consistency is achieved.</w:t>
      </w:r>
    </w:p>
    <w:p w14:paraId="586B1B15" w14:textId="77777777" w:rsidR="00BF6941" w:rsidRPr="00356EBD" w:rsidRDefault="00BF6941" w:rsidP="00BF6941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3B2E5D04" w14:textId="77777777" w:rsidR="008878F0" w:rsidRPr="008878F0" w:rsidRDefault="008878F0" w:rsidP="008878F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878F0">
        <w:rPr>
          <w:color w:val="7030A0"/>
          <w:lang w:eastAsia="en-IO"/>
        </w:rPr>
        <w:t xml:space="preserve">Record the observer role, training date, calibration status, years of experience, and assigned observation area </w:t>
      </w:r>
      <w:r w:rsidRPr="008878F0">
        <w:rPr>
          <w:b/>
          <w:bCs/>
          <w:color w:val="7030A0"/>
          <w:lang w:eastAsia="en-IO"/>
        </w:rPr>
        <w:t>[1]</w:t>
      </w:r>
      <w:r w:rsidRPr="008878F0">
        <w:rPr>
          <w:color w:val="7030A0"/>
          <w:lang w:eastAsia="en-IO"/>
        </w:rPr>
        <w:t xml:space="preserve">. </w:t>
      </w:r>
      <w:r w:rsidRPr="008878F0">
        <w:rPr>
          <w:color w:val="7030A0"/>
        </w:rPr>
        <w:t xml:space="preserve">Before data collection, define the observation duration, observation intervals, eligibility criteria for segregation events, personnel categories, and relevant environmental conditions </w:t>
      </w:r>
      <w:r w:rsidRPr="008878F0">
        <w:rPr>
          <w:b/>
          <w:color w:val="7030A0"/>
        </w:rPr>
        <w:t>[2]</w:t>
      </w:r>
      <w:r w:rsidRPr="008878F0">
        <w:rPr>
          <w:color w:val="7030A0"/>
        </w:rPr>
        <w:t>.</w:t>
      </w:r>
    </w:p>
    <w:p w14:paraId="54FA5CEB" w14:textId="77777777" w:rsidR="008878F0" w:rsidRDefault="008878F0" w:rsidP="008878F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56EBD">
        <w:rPr>
          <w:lang w:val="en-IO" w:eastAsia="en-IO"/>
        </w:rPr>
        <w:t>Talent recording the observer role, training date, calibration status, years of experience, and assigned observation area.</w:t>
      </w:r>
    </w:p>
    <w:p w14:paraId="475608AB" w14:textId="77777777" w:rsidR="008878F0" w:rsidRDefault="008878F0" w:rsidP="008878F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56EBD">
        <w:rPr>
          <w:lang w:val="en-IO" w:eastAsia="en-IO"/>
        </w:rPr>
        <w:t>Talent defining the observation criteria before data collection.</w:t>
      </w:r>
    </w:p>
    <w:p w14:paraId="7506154C" w14:textId="77777777" w:rsidR="00BF6941" w:rsidRPr="00356EBD" w:rsidRDefault="00BF6941" w:rsidP="00BF6941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2BB4D885" w14:textId="364F719B" w:rsidR="008878F0" w:rsidRPr="00356EBD" w:rsidRDefault="00504B69" w:rsidP="008878F0">
      <w:pPr>
        <w:pStyle w:val="Narration"/>
        <w:numPr>
          <w:ilvl w:val="1"/>
          <w:numId w:val="3"/>
        </w:numPr>
        <w:rPr>
          <w:lang w:eastAsia="en-IO"/>
        </w:rPr>
      </w:pPr>
      <w:r>
        <w:t xml:space="preserve">Before </w:t>
      </w:r>
      <w:r w:rsidR="008878F0">
        <w:t>observational assessment involving human participants, o</w:t>
      </w:r>
      <w:r w:rsidR="008878F0" w:rsidRPr="00356EBD">
        <w:rPr>
          <w:lang w:eastAsia="en-IO"/>
        </w:rPr>
        <w:t xml:space="preserve">btain </w:t>
      </w:r>
      <w:r w:rsidR="008878F0">
        <w:rPr>
          <w:lang w:eastAsia="en-IO"/>
        </w:rPr>
        <w:t xml:space="preserve">the required </w:t>
      </w:r>
      <w:r w:rsidR="008878F0" w:rsidRPr="00356EBD">
        <w:rPr>
          <w:lang w:eastAsia="en-IO"/>
        </w:rPr>
        <w:t xml:space="preserve">ethical approval or an appropriate institutional ethics determination </w:t>
      </w:r>
      <w:r w:rsidR="008878F0">
        <w:t xml:space="preserve">and institutional authorization, together with participant consent or an approved waiver, as applicable </w:t>
      </w:r>
      <w:r w:rsidR="008878F0" w:rsidRPr="00356EBD">
        <w:rPr>
          <w:lang w:eastAsia="en-IO"/>
        </w:rPr>
        <w:t xml:space="preserve"> </w:t>
      </w:r>
      <w:r w:rsidR="008878F0" w:rsidRPr="00356EBD">
        <w:rPr>
          <w:b/>
          <w:bCs/>
          <w:lang w:eastAsia="en-IO"/>
        </w:rPr>
        <w:t>[1]</w:t>
      </w:r>
      <w:r w:rsidR="008878F0" w:rsidRPr="00356EBD">
        <w:rPr>
          <w:lang w:eastAsia="en-IO"/>
        </w:rPr>
        <w:t xml:space="preserve">. </w:t>
      </w:r>
    </w:p>
    <w:p w14:paraId="53E34014" w14:textId="02CC625C" w:rsidR="008878F0" w:rsidRDefault="008878F0" w:rsidP="008878F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56EBD">
        <w:rPr>
          <w:lang w:val="en-IO" w:eastAsia="en-IO"/>
        </w:rPr>
        <w:t xml:space="preserve">Talent </w:t>
      </w:r>
      <w:r w:rsidR="004F4A84" w:rsidRPr="00356EBD">
        <w:rPr>
          <w:lang w:val="en-IO" w:eastAsia="en-IO"/>
        </w:rPr>
        <w:t>reviewing</w:t>
      </w:r>
      <w:r w:rsidR="004F4A84">
        <w:rPr>
          <w:lang w:val="en-IO" w:eastAsia="en-IO"/>
        </w:rPr>
        <w:t xml:space="preserve"> </w:t>
      </w:r>
      <w:r w:rsidRPr="00356EBD">
        <w:rPr>
          <w:lang w:val="en-IO" w:eastAsia="en-IO"/>
        </w:rPr>
        <w:t>the ethical approval or appropriate institutional ethics determination</w:t>
      </w:r>
      <w:r>
        <w:rPr>
          <w:lang w:val="en-IO" w:eastAsia="en-IO"/>
        </w:rPr>
        <w:t xml:space="preserve"> </w:t>
      </w:r>
      <w:r w:rsidRPr="008878F0">
        <w:rPr>
          <w:lang w:val="en-IO" w:eastAsia="en-IO"/>
        </w:rPr>
        <w:t>and institutional authorization, together with participant consent or an approved waiver</w:t>
      </w:r>
    </w:p>
    <w:p w14:paraId="05DE9711" w14:textId="77777777" w:rsidR="008878F0" w:rsidRPr="00356EBD" w:rsidRDefault="008878F0" w:rsidP="008878F0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1BAB21D2" w14:textId="3730783A" w:rsidR="008878F0" w:rsidRDefault="008878F0" w:rsidP="008878F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Microbehavioral Precision Observation and Domain Scoring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E8B1A95" w14:textId="7C6BA1F2" w:rsidR="008878F0" w:rsidRDefault="008878F0" w:rsidP="008878F0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>I</w:t>
      </w:r>
      <w:r w:rsidRPr="00356EBD">
        <w:rPr>
          <w:lang w:eastAsia="en-IO"/>
        </w:rPr>
        <w:t xml:space="preserve">dentify and observe a biomedical waste segregation event at the point of generation </w:t>
      </w:r>
      <w:r w:rsidRPr="00356EBD">
        <w:rPr>
          <w:b/>
          <w:bCs/>
          <w:lang w:eastAsia="en-IO"/>
        </w:rPr>
        <w:t>[1]</w:t>
      </w:r>
      <w:r w:rsidRPr="00356EBD">
        <w:rPr>
          <w:lang w:eastAsia="en-IO"/>
        </w:rPr>
        <w:t xml:space="preserve">. Record relevant segregation events, including disposal of syringes, blood-soaked gauze, sharps, pharmaceutical waste, plastic waste, </w:t>
      </w:r>
      <w:r w:rsidR="00767F03" w:rsidRPr="00767F03">
        <w:rPr>
          <w:lang w:val="en-US" w:eastAsia="en-IO"/>
        </w:rPr>
        <w:t xml:space="preserve">as well as </w:t>
      </w:r>
      <w:r w:rsidRPr="00356EBD">
        <w:rPr>
          <w:lang w:eastAsia="en-IO"/>
        </w:rPr>
        <w:t xml:space="preserve"> cytotoxic waste handling, as applicable to the selected setting </w:t>
      </w:r>
      <w:r w:rsidRPr="00356EBD">
        <w:rPr>
          <w:b/>
          <w:bCs/>
          <w:lang w:eastAsia="en-IO"/>
        </w:rPr>
        <w:t>[2]</w:t>
      </w:r>
      <w:r w:rsidRPr="00356EBD">
        <w:rPr>
          <w:lang w:eastAsia="en-IO"/>
        </w:rPr>
        <w:t>.</w:t>
      </w:r>
    </w:p>
    <w:p w14:paraId="09878659" w14:textId="1AA5B3D3" w:rsidR="008878F0" w:rsidRDefault="008878F0" w:rsidP="008878F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56EBD">
        <w:rPr>
          <w:lang w:val="en-IO" w:eastAsia="en-IO"/>
        </w:rPr>
        <w:t>Talent observing a biomedical waste segregation event at the point of generation.</w:t>
      </w:r>
    </w:p>
    <w:p w14:paraId="2F39AAFF" w14:textId="77777777" w:rsidR="008878F0" w:rsidRDefault="008878F0" w:rsidP="008878F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56EBD">
        <w:rPr>
          <w:lang w:val="en-IO" w:eastAsia="en-IO"/>
        </w:rPr>
        <w:t>Talent recording the relevant biomedical waste segregation events.</w:t>
      </w:r>
    </w:p>
    <w:p w14:paraId="3C945541" w14:textId="77777777" w:rsidR="002D54A0" w:rsidRDefault="002D54A0" w:rsidP="002D54A0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176057CE" w14:textId="46B79E8B" w:rsidR="008878F0" w:rsidRDefault="008878F0" w:rsidP="008878F0">
      <w:pPr>
        <w:pStyle w:val="Narration"/>
        <w:numPr>
          <w:ilvl w:val="1"/>
          <w:numId w:val="3"/>
        </w:numPr>
        <w:rPr>
          <w:lang w:eastAsia="en-IO"/>
        </w:rPr>
      </w:pPr>
      <w:r w:rsidRPr="00356EBD">
        <w:rPr>
          <w:lang w:eastAsia="en-IO"/>
        </w:rPr>
        <w:lastRenderedPageBreak/>
        <w:t xml:space="preserve">Conduct behavioral observations using the standardized </w:t>
      </w:r>
      <w:r w:rsidR="00BF6941">
        <w:rPr>
          <w:lang w:eastAsia="en-IO"/>
        </w:rPr>
        <w:t xml:space="preserve">PGST </w:t>
      </w:r>
      <w:r w:rsidRPr="00356EBD">
        <w:rPr>
          <w:lang w:eastAsia="en-IO"/>
        </w:rPr>
        <w:t xml:space="preserve">observation instrument containing predefined domain-specific behavioral items </w:t>
      </w:r>
      <w:r w:rsidRPr="00356EBD">
        <w:rPr>
          <w:b/>
          <w:bCs/>
          <w:lang w:eastAsia="en-IO"/>
        </w:rPr>
        <w:t>[1]</w:t>
      </w:r>
      <w:r w:rsidRPr="00356EBD">
        <w:rPr>
          <w:lang w:eastAsia="en-IO"/>
        </w:rPr>
        <w:t>. Score each applicable behavioral item on the continuous 0</w:t>
      </w:r>
      <w:r w:rsidR="002D54A0">
        <w:rPr>
          <w:lang w:eastAsia="en-IO"/>
        </w:rPr>
        <w:t>-to-</w:t>
      </w:r>
      <w:r w:rsidRPr="00356EBD">
        <w:rPr>
          <w:lang w:eastAsia="en-IO"/>
        </w:rPr>
        <w:t xml:space="preserve">1 behavioral performance scale using the reference anchors 0.00, 0.25, 0.50, 0.75, and 1.00 to standardize observer judgment </w:t>
      </w:r>
      <w:r w:rsidRPr="00356EBD">
        <w:rPr>
          <w:b/>
          <w:bCs/>
          <w:lang w:eastAsia="en-IO"/>
        </w:rPr>
        <w:t>[2]</w:t>
      </w:r>
      <w:r w:rsidRPr="00356EBD">
        <w:rPr>
          <w:lang w:eastAsia="en-IO"/>
        </w:rPr>
        <w:t>.</w:t>
      </w:r>
    </w:p>
    <w:p w14:paraId="66152D76" w14:textId="582152D1" w:rsidR="008878F0" w:rsidRDefault="008878F0" w:rsidP="008878F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56EBD">
        <w:rPr>
          <w:lang w:val="en-IO" w:eastAsia="en-IO"/>
        </w:rPr>
        <w:t xml:space="preserve">Talent conducting behavioral observations using the standardized </w:t>
      </w:r>
      <w:r w:rsidR="00734944">
        <w:rPr>
          <w:lang w:val="en-IO" w:eastAsia="en-IO"/>
        </w:rPr>
        <w:t>PGST</w:t>
      </w:r>
      <w:r w:rsidRPr="00356EBD">
        <w:rPr>
          <w:lang w:val="en-IO" w:eastAsia="en-IO"/>
        </w:rPr>
        <w:t xml:space="preserve"> observation instrument.</w:t>
      </w:r>
    </w:p>
    <w:p w14:paraId="557DE77A" w14:textId="77777777" w:rsidR="008878F0" w:rsidRDefault="008878F0" w:rsidP="008878F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56EBD">
        <w:rPr>
          <w:lang w:val="en-IO" w:eastAsia="en-IO"/>
        </w:rPr>
        <w:t>Talent scoring the applicable behavioral items on the continuous 0–1 behavioral performance scale using the five reference anchors.</w:t>
      </w:r>
    </w:p>
    <w:p w14:paraId="2B64E19E" w14:textId="77777777" w:rsidR="002D54A0" w:rsidRPr="00356EBD" w:rsidRDefault="002D54A0" w:rsidP="002D54A0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269B698E" w14:textId="788EE5A8" w:rsidR="002D54A0" w:rsidRDefault="002D54A0" w:rsidP="002D54A0">
      <w:pPr>
        <w:pStyle w:val="Narration"/>
        <w:numPr>
          <w:ilvl w:val="1"/>
          <w:numId w:val="3"/>
        </w:numPr>
        <w:rPr>
          <w:lang w:eastAsia="en-IO"/>
        </w:rPr>
      </w:pPr>
      <w:r w:rsidRPr="00356EBD">
        <w:rPr>
          <w:lang w:eastAsia="en-IO"/>
        </w:rPr>
        <w:t xml:space="preserve">Assign intermediate scores within the 0–1 range when observed behavior falls between </w:t>
      </w:r>
      <w:r w:rsidR="00767F03">
        <w:rPr>
          <w:lang w:eastAsia="en-IO"/>
        </w:rPr>
        <w:t>two</w:t>
      </w:r>
      <w:r w:rsidRPr="00356EBD">
        <w:rPr>
          <w:lang w:eastAsia="en-IO"/>
        </w:rPr>
        <w:t xml:space="preserve"> reference anchors and the distinction is supported by the predefined behavioral criteria and observer calibration </w:t>
      </w:r>
      <w:r w:rsidRPr="00356EBD">
        <w:rPr>
          <w:b/>
          <w:bCs/>
          <w:lang w:eastAsia="en-IO"/>
        </w:rPr>
        <w:t>[1]</w:t>
      </w:r>
      <w:r w:rsidRPr="00356EBD">
        <w:rPr>
          <w:lang w:eastAsia="en-IO"/>
        </w:rPr>
        <w:t xml:space="preserve">. Calculate each behavioral domain score as the mean of the scores assigned to all applicable items within that domain </w:t>
      </w:r>
      <w:r w:rsidRPr="00356EBD">
        <w:rPr>
          <w:b/>
          <w:bCs/>
          <w:lang w:eastAsia="en-IO"/>
        </w:rPr>
        <w:t>[2]</w:t>
      </w:r>
      <w:r w:rsidRPr="00356EBD">
        <w:rPr>
          <w:lang w:eastAsia="en-IO"/>
        </w:rPr>
        <w:t>.</w:t>
      </w:r>
    </w:p>
    <w:p w14:paraId="332D248F" w14:textId="77777777" w:rsidR="002D54A0" w:rsidRDefault="002D54A0" w:rsidP="002D54A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56EBD">
        <w:rPr>
          <w:lang w:val="en-IO" w:eastAsia="en-IO"/>
        </w:rPr>
        <w:t>Talent assigning an intermediate score based on the predefined behavioral criteria and observer calibration.</w:t>
      </w:r>
    </w:p>
    <w:p w14:paraId="65E04FB9" w14:textId="77777777" w:rsidR="002D54A0" w:rsidRPr="00356EBD" w:rsidRDefault="002D54A0" w:rsidP="002D54A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56EBD">
        <w:rPr>
          <w:lang w:val="en-IO" w:eastAsia="en-IO"/>
        </w:rPr>
        <w:t>Talent calculating the behavioral domain score as the mean of all applicable item scores.</w:t>
      </w:r>
    </w:p>
    <w:p w14:paraId="0CA970FA" w14:textId="77777777" w:rsidR="00F6185A" w:rsidRPr="008D7E7A" w:rsidRDefault="00F6185A" w:rsidP="00F6185A">
      <w:pPr>
        <w:pStyle w:val="ListParagraph"/>
        <w:ind w:left="0"/>
        <w:mirrorIndents/>
        <w:rPr>
          <w:rFonts w:eastAsia="Times New Roman" w:cstheme="minorHAnsi"/>
          <w:highlight w:val="yellow"/>
          <w:lang w:eastAsia="en-IN"/>
        </w:rPr>
      </w:pPr>
    </w:p>
    <w:p w14:paraId="2C3B9AF7" w14:textId="49C03A51" w:rsidR="00F6185A" w:rsidRDefault="00F6185A" w:rsidP="00F6185A">
      <w:pPr>
        <w:pStyle w:val="Narration"/>
        <w:numPr>
          <w:ilvl w:val="1"/>
          <w:numId w:val="3"/>
        </w:numPr>
        <w:rPr>
          <w:lang w:eastAsia="en-IO"/>
        </w:rPr>
      </w:pPr>
      <w:r w:rsidRPr="00356EBD">
        <w:rPr>
          <w:lang w:eastAsia="en-IO"/>
        </w:rPr>
        <w:t xml:space="preserve">Assess cognitive orientation and procedural decision-making behavior by evaluating </w:t>
      </w:r>
      <w:r>
        <w:t xml:space="preserve">whether the participant correctly identifies the waste category, demonstrates awareness of segregation rules, selects the appropriate disposal pathway, maintains procedural consistency, and demonstrates contextual decision-making </w:t>
      </w:r>
      <w:r w:rsidRPr="00356EBD">
        <w:rPr>
          <w:b/>
          <w:bCs/>
          <w:lang w:eastAsia="en-IO"/>
        </w:rPr>
        <w:t>[1]</w:t>
      </w:r>
      <w:r w:rsidRPr="00356EBD">
        <w:rPr>
          <w:lang w:eastAsia="en-IO"/>
        </w:rPr>
        <w:t xml:space="preserve">. Assign a cognitive anchoring score according to the predefined behavioral anchors </w:t>
      </w:r>
      <w:r w:rsidRPr="00356EBD">
        <w:rPr>
          <w:b/>
          <w:bCs/>
          <w:lang w:eastAsia="en-IO"/>
        </w:rPr>
        <w:t>[2]</w:t>
      </w:r>
      <w:r w:rsidRPr="00356EBD">
        <w:rPr>
          <w:lang w:eastAsia="en-IO"/>
        </w:rPr>
        <w:t>.</w:t>
      </w:r>
    </w:p>
    <w:p w14:paraId="7F4A6B77" w14:textId="77777777" w:rsidR="00734944" w:rsidRPr="00734944" w:rsidRDefault="00734944" w:rsidP="0047424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34944">
        <w:rPr>
          <w:lang w:eastAsia="en-IO"/>
        </w:rPr>
        <w:t>Talent observing the participant identify the waste category and select the appropriate disposal pathway.</w:t>
      </w:r>
    </w:p>
    <w:p w14:paraId="04EDA151" w14:textId="04F9D419" w:rsidR="00F6185A" w:rsidRPr="00734944" w:rsidRDefault="00F6185A" w:rsidP="0047424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34944">
        <w:rPr>
          <w:lang w:val="en-IO" w:eastAsia="en-IO"/>
        </w:rPr>
        <w:t>Talent assigning a cognitive anchoring score according to the predefined behavioral anchors.</w:t>
      </w:r>
    </w:p>
    <w:p w14:paraId="5DF7EF73" w14:textId="77777777" w:rsidR="00AE2D65" w:rsidRPr="00356EBD" w:rsidRDefault="00AE2D65" w:rsidP="00AE2D65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744D1BFF" w14:textId="789D317D" w:rsidR="00F6185A" w:rsidRDefault="00F6185A" w:rsidP="00767F03">
      <w:pPr>
        <w:pStyle w:val="Narration"/>
        <w:numPr>
          <w:ilvl w:val="1"/>
          <w:numId w:val="3"/>
        </w:numPr>
        <w:rPr>
          <w:lang w:eastAsia="en-IO"/>
        </w:rPr>
      </w:pPr>
      <w:r w:rsidRPr="00356EBD">
        <w:rPr>
          <w:lang w:eastAsia="en-IO"/>
        </w:rPr>
        <w:t xml:space="preserve">Assess visual identification and discrimination capacity by evaluating </w:t>
      </w:r>
      <w:commentRangeStart w:id="3"/>
      <w:r w:rsidR="00767F03" w:rsidRPr="00767F03">
        <w:rPr>
          <w:lang w:val="en-US" w:eastAsia="en-IO"/>
        </w:rPr>
        <w:t xml:space="preserve">whether the participant accurately distinguishes </w:t>
      </w:r>
      <w:r w:rsidRPr="00356EBD">
        <w:rPr>
          <w:lang w:eastAsia="en-IO"/>
        </w:rPr>
        <w:t>color</w:t>
      </w:r>
      <w:commentRangeEnd w:id="3"/>
      <w:r w:rsidR="00090A2E" w:rsidRPr="00356EBD">
        <w:rPr>
          <w:rStyle w:val="CommentReference"/>
          <w:sz w:val="24"/>
          <w:szCs w:val="24"/>
          <w:lang w:eastAsia="en-IO"/>
        </w:rPr>
        <w:commentReference w:id="3"/>
      </w:r>
      <w:r w:rsidRPr="00356EBD">
        <w:rPr>
          <w:lang w:eastAsia="en-IO"/>
        </w:rPr>
        <w:t>-coded bins</w:t>
      </w:r>
      <w:r w:rsidR="00767F03" w:rsidRPr="00767F03">
        <w:rPr>
          <w:lang w:val="en-US" w:eastAsia="en-IO"/>
        </w:rPr>
        <w:t xml:space="preserve">correctly identifies waste characteristics, recognizes contamination risk, differentiates recyclable from hazardous waste, and visually detects segregation errors </w:t>
      </w:r>
      <w:r w:rsidRPr="00356EBD">
        <w:rPr>
          <w:b/>
          <w:bCs/>
          <w:lang w:eastAsia="en-IO"/>
        </w:rPr>
        <w:t>[1]</w:t>
      </w:r>
      <w:r w:rsidRPr="00356EBD">
        <w:rPr>
          <w:lang w:eastAsia="en-IO"/>
        </w:rPr>
        <w:t xml:space="preserve">. Assign a visual discrimination score </w:t>
      </w:r>
      <w:r w:rsidR="00AE2D65">
        <w:rPr>
          <w:lang w:eastAsia="en-IO"/>
        </w:rPr>
        <w:t>using</w:t>
      </w:r>
      <w:r w:rsidRPr="00356EBD">
        <w:rPr>
          <w:lang w:eastAsia="en-IO"/>
        </w:rPr>
        <w:t xml:space="preserve"> the predefined behavioral anchors </w:t>
      </w:r>
      <w:r w:rsidRPr="00356EBD">
        <w:rPr>
          <w:b/>
          <w:bCs/>
          <w:lang w:eastAsia="en-IO"/>
        </w:rPr>
        <w:t>[2]</w:t>
      </w:r>
      <w:r w:rsidRPr="00356EBD">
        <w:rPr>
          <w:lang w:eastAsia="en-IO"/>
        </w:rPr>
        <w:t>.</w:t>
      </w:r>
    </w:p>
    <w:p w14:paraId="79D48566" w14:textId="77777777" w:rsidR="00DF38F1" w:rsidRPr="00DF38F1" w:rsidRDefault="00DF38F1" w:rsidP="00F6185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F38F1">
        <w:rPr>
          <w:lang w:eastAsia="en-IO"/>
        </w:rPr>
        <w:t>Talent observing the participant distinguish the appropriate color-coded bin and waste category.</w:t>
      </w:r>
    </w:p>
    <w:p w14:paraId="7A8F6C0D" w14:textId="352C26AD" w:rsidR="00F6185A" w:rsidRDefault="00F6185A" w:rsidP="00F6185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56EBD">
        <w:rPr>
          <w:lang w:val="en-IO" w:eastAsia="en-IO"/>
        </w:rPr>
        <w:t>Talent assigning a visual discrimination score according to the predefined behavioral anchors.</w:t>
      </w:r>
    </w:p>
    <w:p w14:paraId="51403C7D" w14:textId="77777777" w:rsidR="00AE2D65" w:rsidRPr="00356EBD" w:rsidRDefault="00AE2D65" w:rsidP="00AE2D65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79DB64CD" w14:textId="7C34E902" w:rsidR="00AE2D65" w:rsidRDefault="00AE2D65" w:rsidP="00AE2D65">
      <w:pPr>
        <w:pStyle w:val="Narration"/>
        <w:numPr>
          <w:ilvl w:val="1"/>
          <w:numId w:val="3"/>
        </w:numPr>
        <w:rPr>
          <w:lang w:eastAsia="en-IO"/>
        </w:rPr>
      </w:pPr>
      <w:r w:rsidRPr="00356EBD">
        <w:rPr>
          <w:lang w:eastAsia="en-IO"/>
        </w:rPr>
        <w:t xml:space="preserve">Assess the consistency and reproducibility of segregation behavior by evaluating consistent </w:t>
      </w:r>
      <w:r w:rsidR="00767F03" w:rsidRPr="00767F03">
        <w:rPr>
          <w:lang w:val="en-US" w:eastAsia="en-IO"/>
        </w:rPr>
        <w:t>correct segregation</w:t>
      </w:r>
      <w:r w:rsidRPr="00356EBD">
        <w:rPr>
          <w:lang w:eastAsia="en-IO"/>
        </w:rPr>
        <w:t xml:space="preserve">, workflow stability, procedural repetition accuracy, </w:t>
      </w:r>
      <w:r w:rsidR="00767F03" w:rsidRPr="00767F03">
        <w:rPr>
          <w:lang w:val="en-US" w:eastAsia="en-IO"/>
        </w:rPr>
        <w:t>minimization of unnecessary movement</w:t>
      </w:r>
      <w:r w:rsidRPr="00356EBD">
        <w:rPr>
          <w:lang w:eastAsia="en-IO"/>
        </w:rPr>
        <w:t xml:space="preserve">, and ergonomic efficiency </w:t>
      </w:r>
      <w:r w:rsidRPr="00356EBD">
        <w:rPr>
          <w:b/>
          <w:bCs/>
          <w:lang w:eastAsia="en-IO"/>
        </w:rPr>
        <w:t>[1]</w:t>
      </w:r>
      <w:r w:rsidRPr="00356EBD">
        <w:rPr>
          <w:lang w:eastAsia="en-IO"/>
        </w:rPr>
        <w:t xml:space="preserve">. Assign a repetition reinforcement score according to the predefined behavioral anchors </w:t>
      </w:r>
      <w:r w:rsidRPr="00356EBD">
        <w:rPr>
          <w:b/>
          <w:bCs/>
          <w:lang w:eastAsia="en-IO"/>
        </w:rPr>
        <w:t>[2]</w:t>
      </w:r>
      <w:r w:rsidRPr="00356EBD">
        <w:rPr>
          <w:lang w:eastAsia="en-IO"/>
        </w:rPr>
        <w:t>.</w:t>
      </w:r>
    </w:p>
    <w:p w14:paraId="70B70029" w14:textId="4014429E" w:rsidR="00AE2D65" w:rsidRDefault="00AE2D65" w:rsidP="00AE2D6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56EBD">
        <w:rPr>
          <w:lang w:val="en-IO" w:eastAsia="en-IO"/>
        </w:rPr>
        <w:t>Talent</w:t>
      </w:r>
      <w:r w:rsidR="00DC3D7E">
        <w:rPr>
          <w:lang w:val="en-IO" w:eastAsia="en-IO"/>
        </w:rPr>
        <w:t xml:space="preserve">: Observing repeated segregation events to assess the </w:t>
      </w:r>
      <w:r w:rsidR="00DF38F1" w:rsidRPr="00DF38F1">
        <w:rPr>
          <w:lang w:eastAsia="en-IO"/>
        </w:rPr>
        <w:t>consistency of correct segregation behavior.</w:t>
      </w:r>
    </w:p>
    <w:p w14:paraId="378E101E" w14:textId="77777777" w:rsidR="00AE2D65" w:rsidRDefault="00AE2D65" w:rsidP="00AE2D6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56EBD">
        <w:rPr>
          <w:lang w:val="en-IO" w:eastAsia="en-IO"/>
        </w:rPr>
        <w:t>Talent assigning a repetition reinforcement score according to the predefined behavioral anchors.</w:t>
      </w:r>
    </w:p>
    <w:p w14:paraId="2AB125BD" w14:textId="77777777" w:rsidR="00AE2D65" w:rsidRDefault="00AE2D65" w:rsidP="00AE2D65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15474ADD" w14:textId="77777777" w:rsidR="00AE2D65" w:rsidRPr="00356EBD" w:rsidRDefault="00AE2D65" w:rsidP="00AE2D65">
      <w:pPr>
        <w:pStyle w:val="Narration"/>
        <w:numPr>
          <w:ilvl w:val="1"/>
          <w:numId w:val="3"/>
        </w:numPr>
        <w:rPr>
          <w:lang w:eastAsia="en-IO"/>
        </w:rPr>
      </w:pPr>
      <w:r w:rsidRPr="00356EBD">
        <w:rPr>
          <w:lang w:eastAsia="en-IO"/>
        </w:rPr>
        <w:t xml:space="preserve">Assess error recognition and corrective responsiveness by evaluating recognition of segregation mistakes, self-correction of disposal errors, appropriate responses to feedback, prevention of repeated errors, and improvement in subsequent performance </w:t>
      </w:r>
      <w:r w:rsidRPr="00356EBD">
        <w:rPr>
          <w:b/>
          <w:bCs/>
          <w:lang w:eastAsia="en-IO"/>
        </w:rPr>
        <w:t>[1]</w:t>
      </w:r>
      <w:r w:rsidRPr="00356EBD">
        <w:rPr>
          <w:lang w:eastAsia="en-IO"/>
        </w:rPr>
        <w:t xml:space="preserve">. Assign an error-responsive feedback score according to the predefined behavioral anchors </w:t>
      </w:r>
      <w:r w:rsidRPr="00356EBD">
        <w:rPr>
          <w:b/>
          <w:bCs/>
          <w:lang w:eastAsia="en-IO"/>
        </w:rPr>
        <w:t>[2]</w:t>
      </w:r>
      <w:r w:rsidRPr="00356EBD">
        <w:rPr>
          <w:lang w:eastAsia="en-IO"/>
        </w:rPr>
        <w:t>.</w:t>
      </w:r>
    </w:p>
    <w:p w14:paraId="66B6E4DB" w14:textId="77777777" w:rsidR="00DF38F1" w:rsidRPr="00DF38F1" w:rsidRDefault="00DF38F1" w:rsidP="00AE2D6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F38F1">
        <w:rPr>
          <w:lang w:eastAsia="en-IO"/>
        </w:rPr>
        <w:t>Talent observing the participant recognize and correct a simulated segregation error.</w:t>
      </w:r>
    </w:p>
    <w:p w14:paraId="55B7C2C4" w14:textId="6A555551" w:rsidR="00AE2D65" w:rsidRPr="00356EBD" w:rsidRDefault="00AE2D65" w:rsidP="00AE2D6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56EBD">
        <w:rPr>
          <w:lang w:val="en-IO" w:eastAsia="en-IO"/>
        </w:rPr>
        <w:t>Talent assigning an error-responsive feedback score according to the predefined behavioral anchors.</w:t>
      </w:r>
    </w:p>
    <w:p w14:paraId="2925B4F2" w14:textId="77777777" w:rsidR="002D54A0" w:rsidRPr="00356EBD" w:rsidRDefault="002D54A0" w:rsidP="002D54A0">
      <w:pPr>
        <w:pStyle w:val="ShotDescription"/>
        <w:numPr>
          <w:ilvl w:val="0"/>
          <w:numId w:val="0"/>
        </w:numPr>
        <w:ind w:left="1627" w:hanging="720"/>
        <w:rPr>
          <w:lang w:val="en-IO" w:eastAsia="en-IO"/>
        </w:rPr>
      </w:pPr>
    </w:p>
    <w:p w14:paraId="2CBCE510" w14:textId="14AE4056" w:rsidR="00AE2D65" w:rsidRDefault="00AE2D65" w:rsidP="00AE2D6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Precision Behavior Score Calculation and Data Recording</w:t>
      </w:r>
    </w:p>
    <w:p w14:paraId="1AAE0166" w14:textId="77777777" w:rsidR="00AE2D65" w:rsidRDefault="00AE2D65" w:rsidP="00AE2D6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132590525"/>
          <w:placeholder>
            <w:docPart w:val="0763BA7DAC3048A5ABB02818D26BD21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9F765A6" w14:textId="14DBFAC6" w:rsidR="00AE2D65" w:rsidRDefault="00AE2D65" w:rsidP="00AE2D65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>Calculate</w:t>
      </w:r>
      <w:r w:rsidRPr="00356EBD">
        <w:rPr>
          <w:lang w:eastAsia="en-IO"/>
        </w:rPr>
        <w:t xml:space="preserve"> the cognitive anchoring, visual discrimination, repetition reinforcement, and error-responsive feedback scores according to the predefined </w:t>
      </w:r>
      <w:r w:rsidR="00BF6941">
        <w:rPr>
          <w:lang w:eastAsia="en-IO"/>
        </w:rPr>
        <w:t>PGST</w:t>
      </w:r>
      <w:r w:rsidRPr="00356EBD">
        <w:rPr>
          <w:lang w:eastAsia="en-IO"/>
        </w:rPr>
        <w:t xml:space="preserve"> observation checklist and scoring criteria</w:t>
      </w:r>
      <w:r>
        <w:rPr>
          <w:lang w:eastAsia="en-IO"/>
        </w:rPr>
        <w:t xml:space="preserve">, </w:t>
      </w:r>
      <w:r>
        <w:t>and express all four domain scores on a common 0-to-1 scale</w:t>
      </w:r>
      <w:r w:rsidRPr="00356EBD">
        <w:rPr>
          <w:lang w:eastAsia="en-IO"/>
        </w:rPr>
        <w:t xml:space="preserve"> </w:t>
      </w:r>
      <w:r w:rsidRPr="00356EBD">
        <w:rPr>
          <w:b/>
          <w:bCs/>
          <w:lang w:eastAsia="en-IO"/>
        </w:rPr>
        <w:t>[1]</w:t>
      </w:r>
      <w:r w:rsidRPr="00356EBD">
        <w:rPr>
          <w:lang w:eastAsia="en-IO"/>
        </w:rPr>
        <w:t>.</w:t>
      </w:r>
      <w:r>
        <w:t xml:space="preserve"> Calculate the Precision Behavior Score as the mean of the four domain scores </w:t>
      </w:r>
      <w:r w:rsidRPr="00356EBD">
        <w:rPr>
          <w:b/>
          <w:bCs/>
          <w:lang w:eastAsia="en-IO"/>
        </w:rPr>
        <w:t>[2]</w:t>
      </w:r>
      <w:r w:rsidRPr="00356EBD">
        <w:rPr>
          <w:lang w:eastAsia="en-IO"/>
        </w:rPr>
        <w:t>.</w:t>
      </w:r>
    </w:p>
    <w:p w14:paraId="530392C8" w14:textId="63E5A6BA" w:rsidR="00AE2D65" w:rsidRDefault="00DC3D7E" w:rsidP="00AE2D65">
      <w:pPr>
        <w:pStyle w:val="ShotDescription"/>
        <w:numPr>
          <w:ilvl w:val="2"/>
          <w:numId w:val="3"/>
        </w:numPr>
        <w:rPr>
          <w:lang w:val="en-IO" w:eastAsia="en-IO"/>
        </w:rPr>
      </w:pPr>
      <w:commentRangeStart w:id="4"/>
      <w:r w:rsidRPr="00DC3D7E">
        <w:rPr>
          <w:highlight w:val="yellow"/>
          <w:lang w:val="en-IO" w:eastAsia="en-IO"/>
        </w:rPr>
        <w:t>SCREEN:</w:t>
      </w:r>
      <w:r>
        <w:rPr>
          <w:lang w:val="en-IO" w:eastAsia="en-IO"/>
        </w:rPr>
        <w:t xml:space="preserve"> Four</w:t>
      </w:r>
      <w:r w:rsidR="00AE2D65" w:rsidRPr="00356EBD">
        <w:rPr>
          <w:lang w:val="en-IO" w:eastAsia="en-IO"/>
        </w:rPr>
        <w:t xml:space="preserve"> behavioral domain scores </w:t>
      </w:r>
      <w:r>
        <w:rPr>
          <w:lang w:val="en-IO" w:eastAsia="en-IO"/>
        </w:rPr>
        <w:t xml:space="preserve">being calculated </w:t>
      </w:r>
      <w:r w:rsidR="00AE2D65" w:rsidRPr="00356EBD">
        <w:rPr>
          <w:lang w:val="en-IO" w:eastAsia="en-IO"/>
        </w:rPr>
        <w:t>according to the predefined observation checklist and scoring criteria.</w:t>
      </w:r>
      <w:commentRangeEnd w:id="4"/>
      <w:r>
        <w:rPr>
          <w:rStyle w:val="CommentReference"/>
          <w:sz w:val="24"/>
          <w:szCs w:val="24"/>
          <w:lang w:val="en-IO" w:eastAsia="en-IO"/>
        </w:rPr>
        <w:commentReference w:id="4"/>
      </w:r>
    </w:p>
    <w:p w14:paraId="1FE701F4" w14:textId="5734D90A" w:rsidR="00D70C8D" w:rsidRPr="005C1029" w:rsidRDefault="00DC3D7E" w:rsidP="00AE2D6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3D7E">
        <w:rPr>
          <w:highlight w:val="yellow"/>
          <w:lang w:val="en-IO" w:eastAsia="en-IO"/>
        </w:rPr>
        <w:t>SCREEN:</w:t>
      </w:r>
      <w:r w:rsidR="00AE2D65" w:rsidRPr="00356EBD">
        <w:rPr>
          <w:lang w:val="en-IO" w:eastAsia="en-IO"/>
        </w:rPr>
        <w:t xml:space="preserve"> </w:t>
      </w:r>
      <w:r>
        <w:rPr>
          <w:lang w:val="en-IO" w:eastAsia="en-IO"/>
        </w:rPr>
        <w:t>P</w:t>
      </w:r>
      <w:r w:rsidR="00AE2D65">
        <w:rPr>
          <w:lang w:val="en-IO" w:eastAsia="en-IO"/>
        </w:rPr>
        <w:t>recision behaviour score</w:t>
      </w:r>
      <w:r>
        <w:rPr>
          <w:lang w:val="en-IO" w:eastAsia="en-IO"/>
        </w:rPr>
        <w:t xml:space="preserve"> being calculated.</w:t>
      </w:r>
    </w:p>
    <w:p w14:paraId="13E23459" w14:textId="4D472005" w:rsidR="005C1029" w:rsidRPr="00D70C8D" w:rsidRDefault="005C1029" w:rsidP="005C1029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 </w:t>
      </w:r>
      <w:r w:rsidRPr="00B07A3B">
        <w:rPr>
          <w:rFonts w:eastAsia="Times New Roman" w:cstheme="minorHAnsi"/>
          <w:b/>
        </w:rPr>
        <w:t>:</w:t>
      </w:r>
      <w:r>
        <w:rPr>
          <w:rFonts w:eastAsia="Times New Roman" w:cstheme="minorHAnsi"/>
          <w:b/>
        </w:rPr>
        <w:t xml:space="preserve"> </w:t>
      </w:r>
      <w:hyperlink r:id="rId18" w:history="1">
        <w:r w:rsidRPr="00FD4738">
          <w:rPr>
            <w:rStyle w:val="Hyperlink"/>
            <w:rFonts w:eastAsia="Times New Roman" w:cstheme="minorHAnsi"/>
            <w:b/>
          </w:rPr>
          <w:t>https://review.jove.com/files_upload.php?src=22086928</w:t>
        </w:r>
      </w:hyperlink>
    </w:p>
    <w:p w14:paraId="4B04FD19" w14:textId="77777777" w:rsidR="00D70C8D" w:rsidRPr="00D70C8D" w:rsidRDefault="00D70C8D" w:rsidP="00D70C8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4353B9A" w14:textId="5B488373" w:rsidR="00D70C8D" w:rsidRPr="00356EBD" w:rsidRDefault="00DC3D7E" w:rsidP="00F961C9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>Using the four domain scores, c</w:t>
      </w:r>
      <w:r w:rsidR="00D70C8D" w:rsidRPr="00356EBD">
        <w:rPr>
          <w:lang w:eastAsia="en-IO"/>
        </w:rPr>
        <w:t xml:space="preserve">alculate the precision behavior score for each eligible participant or staff member </w:t>
      </w:r>
      <w:r w:rsidR="00D70C8D" w:rsidRPr="00D70C8D">
        <w:rPr>
          <w:b/>
          <w:bCs/>
          <w:lang w:eastAsia="en-IO"/>
        </w:rPr>
        <w:t>[1]</w:t>
      </w:r>
      <w:r w:rsidR="00D70C8D" w:rsidRPr="00356EBD">
        <w:rPr>
          <w:lang w:eastAsia="en-IO"/>
        </w:rPr>
        <w:t>.</w:t>
      </w:r>
      <w:r w:rsidR="00D70C8D">
        <w:rPr>
          <w:lang w:eastAsia="en-IO"/>
        </w:rPr>
        <w:t xml:space="preserve"> </w:t>
      </w:r>
      <w:r w:rsidR="00D70C8D" w:rsidRPr="00356EBD">
        <w:rPr>
          <w:lang w:eastAsia="en-IO"/>
        </w:rPr>
        <w:t xml:space="preserve">Convert the precision behavior score to a percentage </w:t>
      </w:r>
      <w:r w:rsidR="00D70C8D" w:rsidRPr="00356EBD">
        <w:rPr>
          <w:lang w:eastAsia="en-IO"/>
        </w:rPr>
        <w:lastRenderedPageBreak/>
        <w:t xml:space="preserve">when percentage reporting is required </w:t>
      </w:r>
      <w:r w:rsidR="00D70C8D" w:rsidRPr="00D70C8D">
        <w:rPr>
          <w:b/>
          <w:bCs/>
          <w:lang w:eastAsia="en-IO"/>
        </w:rPr>
        <w:t>[</w:t>
      </w:r>
      <w:r w:rsidR="00D70C8D">
        <w:rPr>
          <w:b/>
          <w:bCs/>
          <w:lang w:eastAsia="en-IO"/>
        </w:rPr>
        <w:t>2</w:t>
      </w:r>
      <w:r w:rsidR="00D70C8D" w:rsidRPr="00D70C8D">
        <w:rPr>
          <w:b/>
          <w:bCs/>
          <w:lang w:eastAsia="en-IO"/>
        </w:rPr>
        <w:t>]</w:t>
      </w:r>
      <w:r w:rsidR="00D70C8D" w:rsidRPr="00356EBD">
        <w:rPr>
          <w:lang w:eastAsia="en-IO"/>
        </w:rPr>
        <w:t xml:space="preserve">. </w:t>
      </w:r>
    </w:p>
    <w:p w14:paraId="793C5AFC" w14:textId="762D64AB" w:rsidR="00D70C8D" w:rsidRPr="00356EBD" w:rsidRDefault="00DC3D7E" w:rsidP="00D70C8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C3D7E">
        <w:rPr>
          <w:highlight w:val="yellow"/>
          <w:lang w:val="en-IO" w:eastAsia="en-IO"/>
        </w:rPr>
        <w:t>SCREEN:</w:t>
      </w:r>
      <w:r>
        <w:rPr>
          <w:lang w:val="en-IO" w:eastAsia="en-IO"/>
        </w:rPr>
        <w:t xml:space="preserve"> </w:t>
      </w:r>
      <w:r w:rsidR="00D70C8D" w:rsidRPr="00356EBD">
        <w:rPr>
          <w:lang w:val="en-IO" w:eastAsia="en-IO"/>
        </w:rPr>
        <w:t xml:space="preserve"> </w:t>
      </w:r>
      <w:r>
        <w:rPr>
          <w:lang w:val="en-IO" w:eastAsia="en-IO"/>
        </w:rPr>
        <w:t>P</w:t>
      </w:r>
      <w:r w:rsidR="00D70C8D" w:rsidRPr="00356EBD">
        <w:rPr>
          <w:lang w:val="en-IO" w:eastAsia="en-IO"/>
        </w:rPr>
        <w:t xml:space="preserve">recision behavior score </w:t>
      </w:r>
      <w:r>
        <w:rPr>
          <w:lang w:val="en-IO" w:eastAsia="en-IO"/>
        </w:rPr>
        <w:t xml:space="preserve">being calculated </w:t>
      </w:r>
      <w:r w:rsidR="00D70C8D" w:rsidRPr="00356EBD">
        <w:rPr>
          <w:lang w:val="en-IO" w:eastAsia="en-IO"/>
        </w:rPr>
        <w:t xml:space="preserve">from the </w:t>
      </w:r>
      <w:r w:rsidR="00767F03">
        <w:rPr>
          <w:lang w:val="en-IO" w:eastAsia="en-IO"/>
        </w:rPr>
        <w:t>four</w:t>
      </w:r>
      <w:r w:rsidR="00D70C8D" w:rsidRPr="00356EBD">
        <w:rPr>
          <w:lang w:val="en-IO" w:eastAsia="en-IO"/>
        </w:rPr>
        <w:t xml:space="preserve"> behavioral domain scores.</w:t>
      </w:r>
    </w:p>
    <w:p w14:paraId="25664418" w14:textId="6EEDFD06" w:rsidR="00D70C8D" w:rsidRPr="00DC3D7E" w:rsidRDefault="00DC3D7E" w:rsidP="00D70C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3D7E">
        <w:rPr>
          <w:color w:val="000000"/>
          <w:highlight w:val="yellow"/>
        </w:rPr>
        <w:t>SCREEN:</w:t>
      </w:r>
      <w:r>
        <w:rPr>
          <w:color w:val="000000"/>
        </w:rPr>
        <w:t xml:space="preserve"> C</w:t>
      </w:r>
      <w:r w:rsidR="00D70C8D">
        <w:rPr>
          <w:color w:val="000000"/>
        </w:rPr>
        <w:t xml:space="preserve">alculated PBS </w:t>
      </w:r>
      <w:r>
        <w:rPr>
          <w:color w:val="000000"/>
        </w:rPr>
        <w:t xml:space="preserve">being converted </w:t>
      </w:r>
      <w:r w:rsidR="00D70C8D">
        <w:rPr>
          <w:color w:val="000000"/>
        </w:rPr>
        <w:t>to a percentage on the calculation sheet</w:t>
      </w:r>
    </w:p>
    <w:p w14:paraId="5E37B6AC" w14:textId="77777777" w:rsidR="00DC3D7E" w:rsidRPr="00D70C8D" w:rsidRDefault="00DC3D7E" w:rsidP="00DC3D7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0511B29" w14:textId="04E5C5E4" w:rsidR="00D70C8D" w:rsidRPr="00356EBD" w:rsidRDefault="00D70C8D" w:rsidP="00D70C8D">
      <w:pPr>
        <w:pStyle w:val="Narration"/>
        <w:numPr>
          <w:ilvl w:val="1"/>
          <w:numId w:val="3"/>
        </w:numPr>
        <w:rPr>
          <w:lang w:eastAsia="en-IO"/>
        </w:rPr>
      </w:pPr>
      <w:r w:rsidRPr="00356EBD">
        <w:rPr>
          <w:lang w:eastAsia="en-IO"/>
        </w:rPr>
        <w:t xml:space="preserve">Categorize the precision </w:t>
      </w:r>
      <w:r w:rsidR="00767F03">
        <w:rPr>
          <w:lang w:eastAsia="en-IO"/>
        </w:rPr>
        <w:t>B</w:t>
      </w:r>
      <w:r w:rsidRPr="00356EBD">
        <w:rPr>
          <w:lang w:eastAsia="en-IO"/>
        </w:rPr>
        <w:t>ehavior score for descriptive interpretation using the predefined behavioral precision thresholds</w:t>
      </w:r>
      <w:r>
        <w:rPr>
          <w:lang w:eastAsia="en-IO"/>
        </w:rPr>
        <w:t xml:space="preserve"> as </w:t>
      </w:r>
      <w:r>
        <w:t xml:space="preserve">low </w:t>
      </w:r>
      <w:r w:rsidR="00767F03" w:rsidRPr="00767F03">
        <w:rPr>
          <w:lang w:val="en-US" w:eastAsia="en-IO"/>
        </w:rPr>
        <w:t xml:space="preserve">for values </w:t>
      </w:r>
      <w:r>
        <w:t>below 0.60, moderate from 0.60 to 0.79, or high at 0.80 and above</w:t>
      </w:r>
      <w:r w:rsidR="00DF38F1">
        <w:t xml:space="preserve"> </w:t>
      </w:r>
      <w:r w:rsidRPr="00356EBD">
        <w:rPr>
          <w:b/>
          <w:bCs/>
          <w:lang w:eastAsia="en-IO"/>
        </w:rPr>
        <w:t>[1]</w:t>
      </w:r>
      <w:r w:rsidRPr="00356EBD">
        <w:rPr>
          <w:lang w:eastAsia="en-IO"/>
        </w:rPr>
        <w:t>.</w:t>
      </w:r>
      <w:r w:rsidR="00767F03">
        <w:rPr>
          <w:lang w:eastAsia="en-IO"/>
        </w:rPr>
        <w:t xml:space="preserve"> </w:t>
      </w:r>
    </w:p>
    <w:p w14:paraId="328BC9EA" w14:textId="6A3919C0" w:rsidR="00D70C8D" w:rsidRPr="00356EBD" w:rsidRDefault="00DC3D7E" w:rsidP="00D70C8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C3D7E">
        <w:rPr>
          <w:highlight w:val="yellow"/>
          <w:lang w:val="en-IO" w:eastAsia="en-IO"/>
        </w:rPr>
        <w:t>SCREEN:</w:t>
      </w:r>
      <w:r>
        <w:rPr>
          <w:lang w:val="en-IO" w:eastAsia="en-IO"/>
        </w:rPr>
        <w:t xml:space="preserve"> P</w:t>
      </w:r>
      <w:r w:rsidR="00D70C8D" w:rsidRPr="00356EBD">
        <w:rPr>
          <w:lang w:val="en-IO" w:eastAsia="en-IO"/>
        </w:rPr>
        <w:t xml:space="preserve">recision behavior score </w:t>
      </w:r>
      <w:r>
        <w:rPr>
          <w:lang w:val="en-IO" w:eastAsia="en-IO"/>
        </w:rPr>
        <w:t xml:space="preserve">being categorised </w:t>
      </w:r>
      <w:r w:rsidR="00D70C8D" w:rsidRPr="00356EBD">
        <w:rPr>
          <w:lang w:val="en-IO" w:eastAsia="en-IO"/>
        </w:rPr>
        <w:t>according to the predefined behavioral precision thresholds.</w:t>
      </w:r>
    </w:p>
    <w:p w14:paraId="56578918" w14:textId="77777777" w:rsidR="00D70C8D" w:rsidRPr="001944EC" w:rsidRDefault="00D70C8D" w:rsidP="00D70C8D">
      <w:pPr>
        <w:pStyle w:val="ListParagraph"/>
        <w:ind w:left="0"/>
        <w:mirrorIndents/>
        <w:rPr>
          <w:rFonts w:eastAsia="Times New Roman" w:cstheme="minorHAnsi"/>
          <w:lang w:eastAsia="en-IN"/>
        </w:rPr>
      </w:pPr>
    </w:p>
    <w:p w14:paraId="5FFCC364" w14:textId="77777777" w:rsidR="00D70C8D" w:rsidRPr="00356EBD" w:rsidRDefault="00D70C8D" w:rsidP="00D70C8D">
      <w:pPr>
        <w:pStyle w:val="Narration"/>
        <w:numPr>
          <w:ilvl w:val="1"/>
          <w:numId w:val="3"/>
        </w:numPr>
        <w:rPr>
          <w:lang w:eastAsia="en-IO"/>
        </w:rPr>
      </w:pPr>
      <w:r w:rsidRPr="00356EBD">
        <w:rPr>
          <w:lang w:eastAsia="en-IO"/>
        </w:rPr>
        <w:t xml:space="preserve">Record the participant or staff identifier, healthcare unit, date and time, observer identifier, shift timing, waste category, procedure or workflow type, and relevant environmental or contextual observations </w:t>
      </w:r>
      <w:r w:rsidRPr="00356EBD">
        <w:rPr>
          <w:b/>
          <w:bCs/>
          <w:lang w:eastAsia="en-IO"/>
        </w:rPr>
        <w:t>[1]</w:t>
      </w:r>
      <w:r w:rsidRPr="00356EBD">
        <w:rPr>
          <w:lang w:eastAsia="en-IO"/>
        </w:rPr>
        <w:t xml:space="preserve">. Record all data using the standardized observation sheets or an equivalent validated digital data-collection system </w:t>
      </w:r>
      <w:r w:rsidRPr="00356EBD">
        <w:rPr>
          <w:b/>
          <w:bCs/>
          <w:lang w:eastAsia="en-IO"/>
        </w:rPr>
        <w:t>[2]</w:t>
      </w:r>
      <w:r w:rsidRPr="00356EBD">
        <w:rPr>
          <w:lang w:eastAsia="en-IO"/>
        </w:rPr>
        <w:t>.</w:t>
      </w:r>
    </w:p>
    <w:p w14:paraId="7EE0C358" w14:textId="6F4E868E" w:rsidR="00D70C8D" w:rsidRDefault="00DC3D7E" w:rsidP="00D70C8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C3D7E">
        <w:rPr>
          <w:highlight w:val="yellow"/>
          <w:lang w:val="en-IO" w:eastAsia="en-IO"/>
        </w:rPr>
        <w:t>SCREEN:</w:t>
      </w:r>
      <w:r>
        <w:rPr>
          <w:lang w:val="en-IO" w:eastAsia="en-IO"/>
        </w:rPr>
        <w:t xml:space="preserve"> </w:t>
      </w:r>
      <w:r w:rsidR="00D70C8D" w:rsidRPr="00356EBD">
        <w:rPr>
          <w:lang w:val="en-IO" w:eastAsia="en-IO"/>
        </w:rPr>
        <w:t xml:space="preserve"> </w:t>
      </w:r>
      <w:r>
        <w:rPr>
          <w:lang w:val="en-IO" w:eastAsia="en-IO"/>
        </w:rPr>
        <w:t>O</w:t>
      </w:r>
      <w:r w:rsidR="00D70C8D" w:rsidRPr="00356EBD">
        <w:rPr>
          <w:lang w:val="en-IO" w:eastAsia="en-IO"/>
        </w:rPr>
        <w:t>bservational metadata</w:t>
      </w:r>
      <w:r>
        <w:rPr>
          <w:lang w:val="en-IO" w:eastAsia="en-IO"/>
        </w:rPr>
        <w:t xml:space="preserve"> being recorded</w:t>
      </w:r>
    </w:p>
    <w:p w14:paraId="0FB2F604" w14:textId="66090F91" w:rsidR="00D70C8D" w:rsidRPr="00356EBD" w:rsidRDefault="00DC3D7E" w:rsidP="00D70C8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C3D7E">
        <w:rPr>
          <w:highlight w:val="yellow"/>
          <w:lang w:val="en-IO" w:eastAsia="en-IO"/>
        </w:rPr>
        <w:t>SCREEN:</w:t>
      </w:r>
      <w:r w:rsidR="00D70C8D" w:rsidRPr="00356EBD">
        <w:rPr>
          <w:lang w:val="en-IO" w:eastAsia="en-IO"/>
        </w:rPr>
        <w:t xml:space="preserve"> </w:t>
      </w:r>
      <w:r>
        <w:rPr>
          <w:lang w:val="en-IO" w:eastAsia="en-IO"/>
        </w:rPr>
        <w:t>Data</w:t>
      </w:r>
      <w:r w:rsidR="00D70C8D" w:rsidRPr="00356EBD">
        <w:rPr>
          <w:lang w:val="en-IO" w:eastAsia="en-IO"/>
        </w:rPr>
        <w:t xml:space="preserve"> </w:t>
      </w:r>
      <w:r>
        <w:rPr>
          <w:lang w:val="en-IO" w:eastAsia="en-IO"/>
        </w:rPr>
        <w:t xml:space="preserve">being recorded </w:t>
      </w:r>
      <w:r w:rsidR="00D70C8D" w:rsidRPr="00356EBD">
        <w:rPr>
          <w:lang w:val="en-IO" w:eastAsia="en-IO"/>
        </w:rPr>
        <w:t>using the standardized observation sheets or an equivalent validated digital data-collection system.</w:t>
      </w:r>
    </w:p>
    <w:p w14:paraId="09689C4F" w14:textId="0C125E50" w:rsidR="00495959" w:rsidRPr="000F326F" w:rsidRDefault="00495959" w:rsidP="000F6D3A">
      <w:pPr>
        <w:pStyle w:val="ShotDescription"/>
        <w:numPr>
          <w:ilvl w:val="1"/>
          <w:numId w:val="3"/>
        </w:numPr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F1339B5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576D3">
        <w:rPr>
          <w:rFonts w:eastAsia="Times New Roman" w:cstheme="minorHAnsi"/>
          <w:bCs/>
        </w:rPr>
        <w:t>46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0738998A" w:rsidR="00495959" w:rsidRPr="005576D3" w:rsidRDefault="00A76BCB" w:rsidP="00A76BCB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commentRangeStart w:id="5"/>
      <w:r w:rsidRPr="005576D3">
        <w:rPr>
          <w:rFonts w:cstheme="minorHAnsi"/>
          <w:color w:val="7030A0"/>
        </w:rPr>
        <w:t xml:space="preserve">The illustrative domain scores varied across the five staff members, resulting in precision behavior score values ranging from 65% to 93.75% </w:t>
      </w:r>
      <w:r w:rsidRPr="005576D3">
        <w:rPr>
          <w:rFonts w:cstheme="minorHAnsi"/>
          <w:b/>
          <w:bCs/>
          <w:color w:val="7030A0"/>
        </w:rPr>
        <w:t>[1].</w:t>
      </w:r>
      <w:r w:rsidRPr="005576D3">
        <w:rPr>
          <w:rFonts w:cstheme="minorHAnsi"/>
          <w:color w:val="7030A0"/>
        </w:rPr>
        <w:t xml:space="preserve"> Staff member S3 showed the highest precision behavior score of 93.75% </w:t>
      </w:r>
      <w:r w:rsidRPr="005576D3">
        <w:rPr>
          <w:rFonts w:cstheme="minorHAnsi"/>
          <w:b/>
          <w:bCs/>
          <w:color w:val="7030A0"/>
        </w:rPr>
        <w:t>[2]</w:t>
      </w:r>
      <w:r w:rsidRPr="005576D3">
        <w:rPr>
          <w:rFonts w:cstheme="minorHAnsi"/>
          <w:color w:val="7030A0"/>
        </w:rPr>
        <w:t xml:space="preserve">, while S4 showed the lowest precision behavior score of 65% </w:t>
      </w:r>
      <w:r w:rsidRPr="005576D3">
        <w:rPr>
          <w:rFonts w:cstheme="minorHAnsi"/>
          <w:b/>
          <w:bCs/>
          <w:color w:val="7030A0"/>
        </w:rPr>
        <w:t>[3].</w:t>
      </w:r>
      <w:commentRangeEnd w:id="5"/>
      <w:r w:rsidR="005C1029" w:rsidRPr="005576D3">
        <w:rPr>
          <w:rStyle w:val="CommentReference"/>
          <w:rFonts w:cstheme="minorHAnsi"/>
          <w:color w:val="7030A0"/>
          <w:sz w:val="24"/>
          <w:szCs w:val="24"/>
        </w:rPr>
        <w:commentReference w:id="5"/>
      </w:r>
    </w:p>
    <w:p w14:paraId="3A69FE72" w14:textId="7F3839D8" w:rsidR="00A76BCB" w:rsidRDefault="00A76BCB" w:rsidP="00A76BC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76BCB">
        <w:rPr>
          <w:rFonts w:cstheme="minorHAnsi"/>
        </w:rPr>
        <w:t>LAB MEDIA: Table 10</w:t>
      </w:r>
      <w:r>
        <w:rPr>
          <w:rFonts w:cstheme="minorHAnsi"/>
        </w:rPr>
        <w:t xml:space="preserve"> </w:t>
      </w:r>
      <w:r w:rsidRPr="005C1029">
        <w:rPr>
          <w:rFonts w:cstheme="minorHAnsi"/>
          <w:i/>
          <w:color w:val="0070C0"/>
        </w:rPr>
        <w:t>Video Editor: Please first highlight S1 to S5 and then 65% and 93.75 %</w:t>
      </w:r>
    </w:p>
    <w:p w14:paraId="52753126" w14:textId="07225421" w:rsidR="00A76BCB" w:rsidRDefault="00A76BCB" w:rsidP="00A76BC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76BCB">
        <w:rPr>
          <w:rFonts w:cstheme="minorHAnsi"/>
        </w:rPr>
        <w:t>LAB MEDIA: Table 10</w:t>
      </w:r>
      <w:r>
        <w:rPr>
          <w:rFonts w:cstheme="minorHAnsi"/>
        </w:rPr>
        <w:t xml:space="preserve"> </w:t>
      </w:r>
      <w:r w:rsidRPr="005C1029">
        <w:rPr>
          <w:rFonts w:cstheme="minorHAnsi"/>
          <w:i/>
          <w:color w:val="0070C0"/>
        </w:rPr>
        <w:t>Video Editor: Please highlight S3 and value 93.75% under PBS</w:t>
      </w:r>
    </w:p>
    <w:p w14:paraId="21871864" w14:textId="4B02366D" w:rsidR="00A76BCB" w:rsidRDefault="00A76BCB" w:rsidP="00A76BC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76BCB">
        <w:rPr>
          <w:rFonts w:cstheme="minorHAnsi"/>
        </w:rPr>
        <w:t>LAB MEDIA: Table 10</w:t>
      </w:r>
      <w:r>
        <w:rPr>
          <w:rFonts w:cstheme="minorHAnsi"/>
        </w:rPr>
        <w:t xml:space="preserve"> </w:t>
      </w:r>
      <w:r w:rsidRPr="005C1029">
        <w:rPr>
          <w:rFonts w:cstheme="minorHAnsi"/>
          <w:i/>
          <w:color w:val="0070C0"/>
        </w:rPr>
        <w:t>Video Editor: Please highlight S4 and value 65% under PBS</w:t>
      </w:r>
    </w:p>
    <w:p w14:paraId="5DC10E81" w14:textId="77777777" w:rsidR="00A76BCB" w:rsidRDefault="00A76BCB" w:rsidP="00A76BCB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464CCEC" w14:textId="77777777" w:rsidR="00A76BCB" w:rsidRDefault="00A76BCB" w:rsidP="00A76BCB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Vipasha Sharma" w:date="2026-09-23T18:08:00Z" w:initials="VS">
    <w:p w14:paraId="180620CF" w14:textId="77777777" w:rsidR="00767F03" w:rsidRDefault="00767F03" w:rsidP="00767F03">
      <w:pPr>
        <w:pStyle w:val="CommentText"/>
      </w:pPr>
      <w:r>
        <w:rPr>
          <w:rStyle w:val="CommentReference"/>
        </w:rPr>
        <w:annotationRef/>
      </w:r>
      <w:r>
        <w:t>Authors: Please provide this information.</w:t>
      </w:r>
    </w:p>
  </w:comment>
  <w:comment w:id="3" w:author="Vipasha Sharma" w:date="2026-09-23T18:10:00Z" w:initials="VS">
    <w:p w14:paraId="499C857D" w14:textId="77777777" w:rsidR="00090A2E" w:rsidRDefault="00090A2E" w:rsidP="00090A2E">
      <w:pPr>
        <w:pStyle w:val="CommentText"/>
      </w:pPr>
      <w:r>
        <w:rPr>
          <w:rStyle w:val="CommentReference"/>
        </w:rPr>
        <w:annotationRef/>
      </w:r>
      <w:r>
        <w:t xml:space="preserve">Author: Please verify whether the participant is involved in these steps. </w:t>
      </w:r>
    </w:p>
  </w:comment>
  <w:comment w:id="4" w:author="Vipasha Sharma" w:date="2026-09-23T17:43:00Z" w:initials="VS">
    <w:p w14:paraId="7479E65C" w14:textId="77777777" w:rsidR="00DC3D7E" w:rsidRDefault="00DC3D7E" w:rsidP="00DC3D7E">
      <w:pPr>
        <w:pStyle w:val="CommentText"/>
      </w:pPr>
      <w:r>
        <w:rPr>
          <w:rStyle w:val="CommentReference"/>
        </w:rPr>
        <w:annotationRef/>
      </w:r>
      <w:r>
        <w:t xml:space="preserve">Could you please confirm that all shots labeled </w:t>
      </w:r>
      <w:r>
        <w:rPr>
          <w:b/>
          <w:bCs/>
        </w:rPr>
        <w:t>SCREEN</w:t>
      </w:r>
      <w:r>
        <w:t xml:space="preserve"> are performed on the computer? </w:t>
      </w:r>
    </w:p>
  </w:comment>
  <w:comment w:id="5" w:author="Vipasha Sharma" w:date="2026-09-23T18:12:00Z" w:initials="VS">
    <w:p w14:paraId="7C487F82" w14:textId="77777777" w:rsidR="005C1029" w:rsidRDefault="005C1029" w:rsidP="005C1029">
      <w:pPr>
        <w:pStyle w:val="CommentText"/>
      </w:pPr>
      <w:r>
        <w:rPr>
          <w:rStyle w:val="CommentReference"/>
        </w:rPr>
        <w:annotationRef/>
      </w:r>
      <w:r>
        <w:t>Author: Please check the narration of the result.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80620CF" w15:done="0"/>
  <w15:commentEx w15:paraId="499C857D" w15:done="0"/>
  <w15:commentEx w15:paraId="7479E65C" w15:done="0"/>
  <w15:commentEx w15:paraId="7C487F8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E16F4B3" w16cex:dateUtc="2026-09-23T12:38:00Z"/>
  <w16cex:commentExtensible w16cex:durableId="04C4C98F" w16cex:dateUtc="2026-09-23T12:40:00Z"/>
  <w16cex:commentExtensible w16cex:durableId="2FC16216" w16cex:dateUtc="2026-09-23T12:13:00Z"/>
  <w16cex:commentExtensible w16cex:durableId="21A49B29" w16cex:dateUtc="2026-09-23T12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80620CF" w16cid:durableId="1E16F4B3"/>
  <w16cid:commentId w16cid:paraId="499C857D" w16cid:durableId="04C4C98F"/>
  <w16cid:commentId w16cid:paraId="7479E65C" w16cid:durableId="2FC16216"/>
  <w16cid:commentId w16cid:paraId="7C487F82" w16cid:durableId="21A49B2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7EFE5" w14:textId="77777777" w:rsidR="00524BDC" w:rsidRDefault="00524BDC">
      <w:r>
        <w:separator/>
      </w:r>
    </w:p>
    <w:p w14:paraId="7ADB043F" w14:textId="77777777" w:rsidR="00524BDC" w:rsidRDefault="00524BDC"/>
  </w:endnote>
  <w:endnote w:type="continuationSeparator" w:id="0">
    <w:p w14:paraId="6A1E3E27" w14:textId="77777777" w:rsidR="00524BDC" w:rsidRDefault="00524BDC">
      <w:r>
        <w:continuationSeparator/>
      </w:r>
    </w:p>
    <w:p w14:paraId="25435275" w14:textId="77777777" w:rsidR="00524BDC" w:rsidRDefault="00524B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CC9C06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C102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72ECE" w14:textId="77777777" w:rsidR="00524BDC" w:rsidRDefault="00524BDC">
      <w:r>
        <w:separator/>
      </w:r>
    </w:p>
    <w:p w14:paraId="676B9A6E" w14:textId="77777777" w:rsidR="00524BDC" w:rsidRDefault="00524BDC"/>
  </w:footnote>
  <w:footnote w:type="continuationSeparator" w:id="0">
    <w:p w14:paraId="5E9B9BB9" w14:textId="77777777" w:rsidR="00524BDC" w:rsidRDefault="00524BDC">
      <w:r>
        <w:continuationSeparator/>
      </w:r>
    </w:p>
    <w:p w14:paraId="12B1ED4A" w14:textId="77777777" w:rsidR="00524BDC" w:rsidRDefault="00524B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4980B92"/>
    <w:multiLevelType w:val="multilevel"/>
    <w:tmpl w:val="3DB49D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3"/>
  </w:num>
  <w:num w:numId="45" w16cid:durableId="189494555">
    <w:abstractNumId w:val="27"/>
  </w:num>
  <w:num w:numId="46" w16cid:durableId="1135486543">
    <w:abstractNumId w:val="36"/>
  </w:num>
  <w:num w:numId="47" w16cid:durableId="515776358">
    <w:abstractNumId w:val="1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53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A2E"/>
    <w:rsid w:val="00090BAC"/>
    <w:rsid w:val="0009624C"/>
    <w:rsid w:val="000A0E19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6D3A"/>
    <w:rsid w:val="001016BD"/>
    <w:rsid w:val="001026D1"/>
    <w:rsid w:val="001052C8"/>
    <w:rsid w:val="00106F46"/>
    <w:rsid w:val="001115D1"/>
    <w:rsid w:val="00113F3E"/>
    <w:rsid w:val="0011473F"/>
    <w:rsid w:val="00121CAE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63A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54A0"/>
    <w:rsid w:val="002D7AA6"/>
    <w:rsid w:val="002E7521"/>
    <w:rsid w:val="002F0D42"/>
    <w:rsid w:val="002F3829"/>
    <w:rsid w:val="002F38CF"/>
    <w:rsid w:val="002F7F85"/>
    <w:rsid w:val="003036C1"/>
    <w:rsid w:val="00305187"/>
    <w:rsid w:val="003056BA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4A84"/>
    <w:rsid w:val="004F664D"/>
    <w:rsid w:val="00500FA1"/>
    <w:rsid w:val="0050227D"/>
    <w:rsid w:val="00504B69"/>
    <w:rsid w:val="0051075A"/>
    <w:rsid w:val="00511F52"/>
    <w:rsid w:val="00513853"/>
    <w:rsid w:val="0052184A"/>
    <w:rsid w:val="00524258"/>
    <w:rsid w:val="00524BDC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6D3"/>
    <w:rsid w:val="005611F3"/>
    <w:rsid w:val="00565757"/>
    <w:rsid w:val="0058214E"/>
    <w:rsid w:val="005829FA"/>
    <w:rsid w:val="00585ECC"/>
    <w:rsid w:val="005925C3"/>
    <w:rsid w:val="00594A84"/>
    <w:rsid w:val="005958DD"/>
    <w:rsid w:val="005A02B6"/>
    <w:rsid w:val="005A09D8"/>
    <w:rsid w:val="005A1F5E"/>
    <w:rsid w:val="005A33C6"/>
    <w:rsid w:val="005A3F8F"/>
    <w:rsid w:val="005B0866"/>
    <w:rsid w:val="005B4717"/>
    <w:rsid w:val="005B6859"/>
    <w:rsid w:val="005C102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4FCB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4944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7F03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78F0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6BCB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2D65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2520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1B43"/>
    <w:rsid w:val="00BD4346"/>
    <w:rsid w:val="00BE051D"/>
    <w:rsid w:val="00BE679C"/>
    <w:rsid w:val="00BE756D"/>
    <w:rsid w:val="00BF2674"/>
    <w:rsid w:val="00BF2B34"/>
    <w:rsid w:val="00BF3754"/>
    <w:rsid w:val="00BF6941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1F3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0C8D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3D7E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38F1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641F"/>
    <w:rsid w:val="00F22F5E"/>
    <w:rsid w:val="00F3061E"/>
    <w:rsid w:val="00F35094"/>
    <w:rsid w:val="00F357C5"/>
    <w:rsid w:val="00F35B29"/>
    <w:rsid w:val="00F3618A"/>
    <w:rsid w:val="00F4412A"/>
    <w:rsid w:val="00F563AC"/>
    <w:rsid w:val="00F56A75"/>
    <w:rsid w:val="00F60B45"/>
    <w:rsid w:val="00F60C18"/>
    <w:rsid w:val="00F6185A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unhideWhenUsed/>
    <w:rsid w:val="00F357C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paragraph" w:customStyle="1" w:styleId="Narration">
    <w:name w:val="Narration"/>
    <w:basedOn w:val="TemplateNarration"/>
    <w:link w:val="NarrationChar"/>
    <w:qFormat/>
    <w:rsid w:val="000A0E1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A0E19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0A0E1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A0E1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8878F0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878F0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jithsbhadran@aims.amrita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hyperlink" Target="https://review.jove.com/files_upload.php?src=22086928" TargetMode="Externa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files_upload.php?src=22086928" TargetMode="External"/><Relationship Id="rId12" Type="http://schemas.openxmlformats.org/officeDocument/2006/relationships/hyperlink" Target="https://obsproject.com/" TargetMode="External"/><Relationship Id="rId17" Type="http://schemas.microsoft.com/office/2018/08/relationships/commentsExtensible" Target="commentsExtensible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enjithsbhadran@aims.amrita.edu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openxmlformats.org/officeDocument/2006/relationships/header" Target="header3.xml"/><Relationship Id="rId28" Type="http://schemas.openxmlformats.org/officeDocument/2006/relationships/theme" Target="theme/theme1.xml"/><Relationship Id="rId10" Type="http://schemas.openxmlformats.org/officeDocument/2006/relationships/hyperlink" Target="mailto:dmvasudevan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r.thankappan@gmail.com" TargetMode="External"/><Relationship Id="rId14" Type="http://schemas.openxmlformats.org/officeDocument/2006/relationships/comments" Target="comments.xml"/><Relationship Id="rId22" Type="http://schemas.openxmlformats.org/officeDocument/2006/relationships/footer" Target="footer2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0763BA7DAC3048A5ABB02818D26BD2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494F7-866B-4259-8F9A-DEBDC5AF0B05}"/>
      </w:docPartPr>
      <w:docPartBody>
        <w:p w:rsidR="00862D34" w:rsidRDefault="00A66450" w:rsidP="00A66450">
          <w:pPr>
            <w:pStyle w:val="0763BA7DAC3048A5ABB02818D26BD21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03B3E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62D34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1A28"/>
    <w:rsid w:val="00A3565A"/>
    <w:rsid w:val="00A439E7"/>
    <w:rsid w:val="00A464FD"/>
    <w:rsid w:val="00A4768E"/>
    <w:rsid w:val="00A5699C"/>
    <w:rsid w:val="00A62F99"/>
    <w:rsid w:val="00A66450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1F39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763BA7DAC3048A5ABB02818D26BD216">
    <w:name w:val="0763BA7DAC3048A5ABB02818D26BD216"/>
    <w:rsid w:val="00A66450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12</Pages>
  <Words>2613</Words>
  <Characters>14900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17479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91</cp:revision>
  <dcterms:created xsi:type="dcterms:W3CDTF">2025-01-20T00:16:00Z</dcterms:created>
  <dcterms:modified xsi:type="dcterms:W3CDTF">2026-09-23T12:43:00Z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