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153BFE" w14:textId="77777777" w:rsidR="00DC6B97" w:rsidRPr="00014533" w:rsidRDefault="00696FEB" w:rsidP="00014533">
      <w:pPr>
        <w:spacing w:line="240" w:lineRule="auto"/>
        <w:contextualSpacing/>
        <w:rPr>
          <w:rFonts w:ascii="Calibri" w:eastAsia="Times New Roman" w:hAnsi="Calibri" w:cs="Calibri"/>
          <w:b/>
          <w:bCs/>
          <w:sz w:val="24"/>
          <w:szCs w:val="24"/>
        </w:rPr>
      </w:pPr>
      <w:r w:rsidRPr="00014533">
        <w:rPr>
          <w:rFonts w:ascii="Calibri" w:eastAsia="Times New Roman" w:hAnsi="Calibri" w:cs="Calibri"/>
          <w:b/>
          <w:bCs/>
          <w:sz w:val="24"/>
          <w:szCs w:val="24"/>
        </w:rPr>
        <w:t>TITLE:</w:t>
      </w:r>
    </w:p>
    <w:p w14:paraId="00000001" w14:textId="7A8F0CB8"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A </w:t>
      </w:r>
      <w:r w:rsidR="00FE7829" w:rsidRPr="00014533">
        <w:rPr>
          <w:rFonts w:ascii="Calibri" w:eastAsia="Times New Roman" w:hAnsi="Calibri" w:cs="Calibri"/>
          <w:sz w:val="24"/>
          <w:szCs w:val="24"/>
        </w:rPr>
        <w:t>P</w:t>
      </w:r>
      <w:r w:rsidRPr="00014533">
        <w:rPr>
          <w:rFonts w:ascii="Calibri" w:eastAsia="Times New Roman" w:hAnsi="Calibri" w:cs="Calibri"/>
          <w:sz w:val="24"/>
          <w:szCs w:val="24"/>
        </w:rPr>
        <w:t xml:space="preserve">latform for the </w:t>
      </w:r>
      <w:r w:rsidR="00FE7829" w:rsidRPr="00014533">
        <w:rPr>
          <w:rFonts w:ascii="Calibri" w:eastAsia="Times New Roman" w:hAnsi="Calibri" w:cs="Calibri"/>
          <w:sz w:val="24"/>
          <w:szCs w:val="24"/>
        </w:rPr>
        <w:t>C</w:t>
      </w:r>
      <w:r w:rsidRPr="00014533">
        <w:rPr>
          <w:rFonts w:ascii="Calibri" w:eastAsia="Times New Roman" w:hAnsi="Calibri" w:cs="Calibri"/>
          <w:sz w:val="24"/>
          <w:szCs w:val="24"/>
        </w:rPr>
        <w:t xml:space="preserve">ontinuous </w:t>
      </w:r>
      <w:r w:rsidR="00FE7829" w:rsidRPr="00014533">
        <w:rPr>
          <w:rFonts w:ascii="Calibri" w:eastAsia="Times New Roman" w:hAnsi="Calibri" w:cs="Calibri"/>
          <w:sz w:val="24"/>
          <w:szCs w:val="24"/>
        </w:rPr>
        <w:t>C</w:t>
      </w:r>
      <w:r w:rsidRPr="00014533">
        <w:rPr>
          <w:rFonts w:ascii="Calibri" w:eastAsia="Times New Roman" w:hAnsi="Calibri" w:cs="Calibri"/>
          <w:sz w:val="24"/>
          <w:szCs w:val="24"/>
        </w:rPr>
        <w:t xml:space="preserve">ulture of </w:t>
      </w:r>
      <w:r w:rsidR="003B190D" w:rsidRPr="00014533">
        <w:rPr>
          <w:rFonts w:ascii="Calibri" w:eastAsia="Times New Roman" w:hAnsi="Calibri" w:cs="Calibri"/>
          <w:sz w:val="24"/>
          <w:szCs w:val="24"/>
        </w:rPr>
        <w:t>E</w:t>
      </w:r>
      <w:r w:rsidRPr="00014533">
        <w:rPr>
          <w:rFonts w:ascii="Calibri" w:eastAsia="Times New Roman" w:hAnsi="Calibri" w:cs="Calibri"/>
          <w:sz w:val="24"/>
          <w:szCs w:val="24"/>
        </w:rPr>
        <w:t xml:space="preserve">ndothelial </w:t>
      </w:r>
      <w:r w:rsidR="003B190D" w:rsidRPr="00014533">
        <w:rPr>
          <w:rFonts w:ascii="Calibri" w:eastAsia="Times New Roman" w:hAnsi="Calibri" w:cs="Calibri"/>
          <w:sz w:val="24"/>
          <w:szCs w:val="24"/>
        </w:rPr>
        <w:t>C</w:t>
      </w:r>
      <w:r w:rsidRPr="00014533">
        <w:rPr>
          <w:rFonts w:ascii="Calibri" w:eastAsia="Times New Roman" w:hAnsi="Calibri" w:cs="Calibri"/>
          <w:sz w:val="24"/>
          <w:szCs w:val="24"/>
        </w:rPr>
        <w:t xml:space="preserve">ells </w:t>
      </w:r>
      <w:r w:rsidR="008F120C" w:rsidRPr="00014533">
        <w:rPr>
          <w:rFonts w:ascii="Calibri" w:eastAsia="Times New Roman" w:hAnsi="Calibri" w:cs="Calibri"/>
          <w:sz w:val="24"/>
          <w:szCs w:val="24"/>
        </w:rPr>
        <w:t>u</w:t>
      </w:r>
      <w:r w:rsidRPr="00014533">
        <w:rPr>
          <w:rFonts w:ascii="Calibri" w:eastAsia="Times New Roman" w:hAnsi="Calibri" w:cs="Calibri"/>
          <w:sz w:val="24"/>
          <w:szCs w:val="24"/>
        </w:rPr>
        <w:t xml:space="preserve">nder </w:t>
      </w:r>
      <w:r w:rsidR="003B190D" w:rsidRPr="00014533">
        <w:rPr>
          <w:rFonts w:ascii="Calibri" w:eastAsia="Times New Roman" w:hAnsi="Calibri" w:cs="Calibri"/>
          <w:sz w:val="24"/>
          <w:szCs w:val="24"/>
        </w:rPr>
        <w:t>P</w:t>
      </w:r>
      <w:r w:rsidRPr="00014533">
        <w:rPr>
          <w:rFonts w:ascii="Calibri" w:eastAsia="Times New Roman" w:hAnsi="Calibri" w:cs="Calibri"/>
          <w:sz w:val="24"/>
          <w:szCs w:val="24"/>
        </w:rPr>
        <w:t xml:space="preserve">hysiological </w:t>
      </w:r>
      <w:r w:rsidR="003B190D" w:rsidRPr="00014533">
        <w:rPr>
          <w:rFonts w:ascii="Calibri" w:eastAsia="Times New Roman" w:hAnsi="Calibri" w:cs="Calibri"/>
          <w:sz w:val="24"/>
          <w:szCs w:val="24"/>
        </w:rPr>
        <w:t>F</w:t>
      </w:r>
      <w:r w:rsidRPr="00014533">
        <w:rPr>
          <w:rFonts w:ascii="Calibri" w:eastAsia="Times New Roman" w:hAnsi="Calibri" w:cs="Calibri"/>
          <w:sz w:val="24"/>
          <w:szCs w:val="24"/>
        </w:rPr>
        <w:t xml:space="preserve">low </w:t>
      </w:r>
      <w:r w:rsidR="003B190D" w:rsidRPr="00014533">
        <w:rPr>
          <w:rFonts w:ascii="Calibri" w:eastAsia="Times New Roman" w:hAnsi="Calibri" w:cs="Calibri"/>
          <w:sz w:val="24"/>
          <w:szCs w:val="24"/>
        </w:rPr>
        <w:t>C</w:t>
      </w:r>
      <w:r w:rsidR="00FE7829" w:rsidRPr="00014533">
        <w:rPr>
          <w:rFonts w:ascii="Calibri" w:eastAsia="Times New Roman" w:hAnsi="Calibri" w:cs="Calibri"/>
          <w:sz w:val="24"/>
          <w:szCs w:val="24"/>
        </w:rPr>
        <w:t>onditions</w:t>
      </w:r>
      <w:r w:rsidR="00F54C59" w:rsidRPr="00014533">
        <w:rPr>
          <w:rFonts w:ascii="Calibri" w:hAnsi="Calibri" w:cs="Calibri"/>
          <w:sz w:val="24"/>
          <w:szCs w:val="24"/>
        </w:rPr>
        <w:t xml:space="preserve"> </w:t>
      </w:r>
      <w:r w:rsidRPr="00014533">
        <w:rPr>
          <w:rFonts w:ascii="Calibri" w:eastAsia="Times New Roman" w:hAnsi="Calibri" w:cs="Calibri"/>
          <w:sz w:val="24"/>
          <w:szCs w:val="24"/>
        </w:rPr>
        <w:t xml:space="preserve">in </w:t>
      </w:r>
      <w:r w:rsidR="003B190D" w:rsidRPr="00014533">
        <w:rPr>
          <w:rFonts w:ascii="Calibri" w:eastAsia="Times New Roman" w:hAnsi="Calibri" w:cs="Calibri"/>
          <w:sz w:val="24"/>
          <w:szCs w:val="24"/>
        </w:rPr>
        <w:t>S</w:t>
      </w:r>
      <w:r w:rsidRPr="00014533">
        <w:rPr>
          <w:rFonts w:ascii="Calibri" w:eastAsia="Times New Roman" w:hAnsi="Calibri" w:cs="Calibri"/>
          <w:sz w:val="24"/>
          <w:szCs w:val="24"/>
        </w:rPr>
        <w:t xml:space="preserve">imulated </w:t>
      </w:r>
      <w:r w:rsidR="003B190D" w:rsidRPr="00014533">
        <w:rPr>
          <w:rFonts w:ascii="Calibri" w:eastAsia="Times New Roman" w:hAnsi="Calibri" w:cs="Calibri"/>
          <w:sz w:val="24"/>
          <w:szCs w:val="24"/>
        </w:rPr>
        <w:t>M</w:t>
      </w:r>
      <w:r w:rsidRPr="00014533">
        <w:rPr>
          <w:rFonts w:ascii="Calibri" w:eastAsia="Times New Roman" w:hAnsi="Calibri" w:cs="Calibri"/>
          <w:sz w:val="24"/>
          <w:szCs w:val="24"/>
        </w:rPr>
        <w:t>icrogravity</w:t>
      </w:r>
    </w:p>
    <w:p w14:paraId="40B98599" w14:textId="77777777" w:rsidR="005B6355" w:rsidRPr="00014533" w:rsidRDefault="005B6355" w:rsidP="00014533">
      <w:pPr>
        <w:spacing w:line="240" w:lineRule="auto"/>
        <w:contextualSpacing/>
        <w:rPr>
          <w:rFonts w:ascii="Calibri" w:eastAsia="Times New Roman" w:hAnsi="Calibri" w:cs="Calibri"/>
          <w:sz w:val="24"/>
          <w:szCs w:val="24"/>
        </w:rPr>
      </w:pPr>
    </w:p>
    <w:p w14:paraId="0A304CB4" w14:textId="2C7BD80D" w:rsidR="005B6355" w:rsidRPr="00014533" w:rsidRDefault="00696FEB" w:rsidP="00014533">
      <w:pPr>
        <w:spacing w:line="240" w:lineRule="auto"/>
        <w:contextualSpacing/>
        <w:rPr>
          <w:rFonts w:ascii="Calibri" w:eastAsia="Times New Roman" w:hAnsi="Calibri" w:cs="Calibri"/>
          <w:b/>
          <w:bCs/>
          <w:sz w:val="24"/>
          <w:szCs w:val="24"/>
        </w:rPr>
      </w:pPr>
      <w:r w:rsidRPr="00014533">
        <w:rPr>
          <w:rFonts w:ascii="Calibri" w:eastAsia="Times New Roman" w:hAnsi="Calibri" w:cs="Calibri"/>
          <w:b/>
          <w:bCs/>
          <w:sz w:val="24"/>
          <w:szCs w:val="24"/>
        </w:rPr>
        <w:t>AUTHORS AND AFFILIATIONS:</w:t>
      </w:r>
    </w:p>
    <w:p w14:paraId="00000002" w14:textId="17DFC3B0" w:rsidR="008A6B29" w:rsidRPr="00014533" w:rsidRDefault="00696FEB" w:rsidP="00014533">
      <w:pPr>
        <w:spacing w:line="240" w:lineRule="auto"/>
        <w:contextualSpacing/>
        <w:rPr>
          <w:rFonts w:ascii="Calibri" w:eastAsia="Times New Roman" w:hAnsi="Calibri" w:cs="Calibri"/>
          <w:sz w:val="24"/>
          <w:szCs w:val="24"/>
          <w:vertAlign w:val="superscript"/>
        </w:rPr>
      </w:pPr>
      <w:r w:rsidRPr="00014533">
        <w:rPr>
          <w:rFonts w:ascii="Calibri" w:eastAsia="Times New Roman" w:hAnsi="Calibri" w:cs="Calibri"/>
          <w:sz w:val="24"/>
          <w:szCs w:val="24"/>
        </w:rPr>
        <w:t>Joshua Tran</w:t>
      </w:r>
      <w:r w:rsidRPr="00014533">
        <w:rPr>
          <w:rFonts w:ascii="Calibri" w:eastAsia="Times New Roman" w:hAnsi="Calibri" w:cs="Calibri"/>
          <w:sz w:val="24"/>
          <w:szCs w:val="24"/>
          <w:vertAlign w:val="superscript"/>
        </w:rPr>
        <w:t>1</w:t>
      </w:r>
      <w:r w:rsidRPr="00014533">
        <w:rPr>
          <w:rFonts w:ascii="Calibri" w:eastAsia="Times New Roman" w:hAnsi="Calibri" w:cs="Calibri"/>
          <w:sz w:val="24"/>
          <w:szCs w:val="24"/>
        </w:rPr>
        <w:t>, Charmaine Lui</w:t>
      </w:r>
      <w:r w:rsidRPr="00014533">
        <w:rPr>
          <w:rFonts w:ascii="Calibri" w:eastAsia="Times New Roman" w:hAnsi="Calibri" w:cs="Calibri"/>
          <w:sz w:val="24"/>
          <w:szCs w:val="24"/>
          <w:vertAlign w:val="superscript"/>
        </w:rPr>
        <w:t>2</w:t>
      </w:r>
      <w:r w:rsidRPr="00014533">
        <w:rPr>
          <w:rFonts w:ascii="Calibri" w:eastAsia="Times New Roman" w:hAnsi="Calibri" w:cs="Calibri"/>
          <w:sz w:val="24"/>
          <w:szCs w:val="24"/>
        </w:rPr>
        <w:t>, Max Kim</w:t>
      </w:r>
      <w:r w:rsidRPr="00014533">
        <w:rPr>
          <w:rFonts w:ascii="Calibri" w:eastAsia="Times New Roman" w:hAnsi="Calibri" w:cs="Calibri"/>
          <w:sz w:val="24"/>
          <w:szCs w:val="24"/>
          <w:vertAlign w:val="superscript"/>
        </w:rPr>
        <w:t>1</w:t>
      </w:r>
      <w:r w:rsidRPr="00014533">
        <w:rPr>
          <w:rFonts w:ascii="Calibri" w:eastAsia="Times New Roman" w:hAnsi="Calibri" w:cs="Calibri"/>
          <w:sz w:val="24"/>
          <w:szCs w:val="24"/>
        </w:rPr>
        <w:t>, Sang-Joon John Lee</w:t>
      </w:r>
      <w:r w:rsidRPr="00014533">
        <w:rPr>
          <w:rFonts w:ascii="Calibri" w:eastAsia="Times New Roman" w:hAnsi="Calibri" w:cs="Calibri"/>
          <w:sz w:val="24"/>
          <w:szCs w:val="24"/>
          <w:vertAlign w:val="superscript"/>
        </w:rPr>
        <w:t>2</w:t>
      </w:r>
      <w:r w:rsidRPr="00014533">
        <w:rPr>
          <w:rFonts w:ascii="Calibri" w:eastAsia="Times New Roman" w:hAnsi="Calibri" w:cs="Calibri"/>
          <w:sz w:val="24"/>
          <w:szCs w:val="24"/>
        </w:rPr>
        <w:t>, Anand K. Ramasubramanian</w:t>
      </w:r>
      <w:proofErr w:type="gramStart"/>
      <w:r w:rsidRPr="00014533">
        <w:rPr>
          <w:rFonts w:ascii="Calibri" w:eastAsia="Times New Roman" w:hAnsi="Calibri" w:cs="Calibri"/>
          <w:sz w:val="24"/>
          <w:szCs w:val="24"/>
          <w:vertAlign w:val="superscript"/>
        </w:rPr>
        <w:t>1</w:t>
      </w:r>
      <w:r w:rsidR="0029068C" w:rsidRPr="00014533">
        <w:rPr>
          <w:rFonts w:ascii="Calibri" w:eastAsia="Times New Roman" w:hAnsi="Calibri" w:cs="Calibri"/>
          <w:sz w:val="24"/>
          <w:szCs w:val="24"/>
          <w:vertAlign w:val="superscript"/>
        </w:rPr>
        <w:t>,*</w:t>
      </w:r>
      <w:proofErr w:type="gramEnd"/>
    </w:p>
    <w:p w14:paraId="7FB038D8" w14:textId="77777777" w:rsidR="0029068C" w:rsidRPr="00014533" w:rsidRDefault="0029068C" w:rsidP="00014533">
      <w:pPr>
        <w:spacing w:line="240" w:lineRule="auto"/>
        <w:contextualSpacing/>
        <w:rPr>
          <w:rFonts w:ascii="Calibri" w:eastAsia="Times New Roman" w:hAnsi="Calibri" w:cs="Calibri"/>
          <w:sz w:val="24"/>
          <w:szCs w:val="24"/>
        </w:rPr>
      </w:pPr>
    </w:p>
    <w:p w14:paraId="00000003" w14:textId="5E6487B9"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vertAlign w:val="superscript"/>
        </w:rPr>
        <w:t>1</w:t>
      </w:r>
      <w:r w:rsidRPr="00014533">
        <w:rPr>
          <w:rFonts w:ascii="Calibri" w:eastAsia="Times New Roman" w:hAnsi="Calibri" w:cs="Calibri"/>
          <w:sz w:val="24"/>
          <w:szCs w:val="24"/>
        </w:rPr>
        <w:t>Department of Chemical and Materials Engineering, San José State University, San José, CA 95102</w:t>
      </w:r>
    </w:p>
    <w:p w14:paraId="00000004" w14:textId="31AD8CFD"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vertAlign w:val="superscript"/>
        </w:rPr>
        <w:t>2</w:t>
      </w:r>
      <w:r w:rsidRPr="00014533">
        <w:rPr>
          <w:rFonts w:ascii="Calibri" w:eastAsia="Times New Roman" w:hAnsi="Calibri" w:cs="Calibri"/>
          <w:sz w:val="24"/>
          <w:szCs w:val="24"/>
        </w:rPr>
        <w:t>Department of Mechanical Engineering, San José State University, San José, CA 95102</w:t>
      </w:r>
    </w:p>
    <w:p w14:paraId="00000007" w14:textId="1D5B0BFC" w:rsidR="008A6B29" w:rsidRPr="00014533" w:rsidRDefault="008A6B29" w:rsidP="00014533">
      <w:pPr>
        <w:spacing w:line="240" w:lineRule="auto"/>
        <w:contextualSpacing/>
        <w:rPr>
          <w:rFonts w:ascii="Calibri" w:eastAsia="Times New Roman" w:hAnsi="Calibri" w:cs="Calibri"/>
          <w:sz w:val="24"/>
          <w:szCs w:val="24"/>
        </w:rPr>
      </w:pPr>
    </w:p>
    <w:p w14:paraId="4DDA7F2E" w14:textId="2623550D" w:rsidR="005B6355" w:rsidRPr="00014533" w:rsidRDefault="00696FEB" w:rsidP="00014533">
      <w:pPr>
        <w:spacing w:line="240" w:lineRule="auto"/>
        <w:contextualSpacing/>
        <w:rPr>
          <w:rFonts w:ascii="Calibri" w:eastAsia="Times New Roman" w:hAnsi="Calibri" w:cs="Calibri"/>
          <w:b/>
          <w:bCs/>
          <w:sz w:val="24"/>
          <w:szCs w:val="24"/>
        </w:rPr>
      </w:pPr>
      <w:r w:rsidRPr="00014533">
        <w:rPr>
          <w:rFonts w:ascii="Calibri" w:eastAsia="Times New Roman" w:hAnsi="Calibri" w:cs="Calibri"/>
          <w:b/>
          <w:bCs/>
          <w:sz w:val="24"/>
          <w:szCs w:val="24"/>
        </w:rPr>
        <w:t>Email address</w:t>
      </w:r>
      <w:r w:rsidR="001E19A2" w:rsidRPr="00014533">
        <w:rPr>
          <w:rFonts w:ascii="Calibri" w:eastAsia="Times New Roman" w:hAnsi="Calibri" w:cs="Calibri"/>
          <w:b/>
          <w:bCs/>
          <w:sz w:val="24"/>
          <w:szCs w:val="24"/>
        </w:rPr>
        <w:t>es</w:t>
      </w:r>
      <w:r w:rsidRPr="00014533">
        <w:rPr>
          <w:rFonts w:ascii="Calibri" w:eastAsia="Times New Roman" w:hAnsi="Calibri" w:cs="Calibri"/>
          <w:b/>
          <w:bCs/>
          <w:sz w:val="24"/>
          <w:szCs w:val="24"/>
        </w:rPr>
        <w:t xml:space="preserve"> of co-authors:</w:t>
      </w:r>
    </w:p>
    <w:p w14:paraId="00000008" w14:textId="2B367D36"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Joshua Tran</w:t>
      </w:r>
      <w:r w:rsidR="008118AB" w:rsidRPr="00014533">
        <w:rPr>
          <w:rFonts w:ascii="Calibri" w:eastAsia="Times New Roman" w:hAnsi="Calibri" w:cs="Calibri"/>
          <w:sz w:val="24"/>
          <w:szCs w:val="24"/>
        </w:rPr>
        <w:tab/>
      </w:r>
      <w:r w:rsidR="008118AB" w:rsidRPr="00014533">
        <w:rPr>
          <w:rFonts w:ascii="Calibri" w:eastAsia="Times New Roman" w:hAnsi="Calibri" w:cs="Calibri"/>
          <w:sz w:val="24"/>
          <w:szCs w:val="24"/>
        </w:rPr>
        <w:tab/>
      </w:r>
      <w:r w:rsidR="008118AB" w:rsidRPr="00014533">
        <w:rPr>
          <w:rFonts w:ascii="Calibri" w:eastAsia="Times New Roman" w:hAnsi="Calibri" w:cs="Calibri"/>
          <w:sz w:val="24"/>
          <w:szCs w:val="24"/>
        </w:rPr>
        <w:tab/>
      </w:r>
      <w:r w:rsidR="008118AB" w:rsidRPr="00014533">
        <w:rPr>
          <w:rFonts w:ascii="Calibri" w:eastAsia="Times New Roman" w:hAnsi="Calibri" w:cs="Calibri"/>
          <w:sz w:val="24"/>
          <w:szCs w:val="24"/>
        </w:rPr>
        <w:tab/>
        <w:t>(</w:t>
      </w:r>
      <w:hyperlink r:id="rId8" w:history="1">
        <w:r w:rsidR="008A6B29" w:rsidRPr="00014533">
          <w:rPr>
            <w:rFonts w:ascii="Calibri" w:eastAsia="Times New Roman" w:hAnsi="Calibri" w:cs="Calibri"/>
            <w:sz w:val="24"/>
            <w:szCs w:val="24"/>
          </w:rPr>
          <w:t>joshua.tran@sjsu.edu</w:t>
        </w:r>
      </w:hyperlink>
      <w:r w:rsidR="008118AB" w:rsidRPr="00014533">
        <w:rPr>
          <w:rFonts w:ascii="Calibri" w:hAnsi="Calibri" w:cs="Calibri"/>
          <w:sz w:val="24"/>
          <w:szCs w:val="24"/>
        </w:rPr>
        <w:t>)</w:t>
      </w:r>
    </w:p>
    <w:p w14:paraId="00000009" w14:textId="5BD76A2F"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Charmaine Lui </w:t>
      </w:r>
      <w:r w:rsidR="008118AB" w:rsidRPr="00014533">
        <w:rPr>
          <w:rFonts w:ascii="Calibri" w:eastAsia="Times New Roman" w:hAnsi="Calibri" w:cs="Calibri"/>
          <w:sz w:val="24"/>
          <w:szCs w:val="24"/>
        </w:rPr>
        <w:tab/>
      </w:r>
      <w:r w:rsidR="008118AB" w:rsidRPr="00014533">
        <w:rPr>
          <w:rFonts w:ascii="Calibri" w:eastAsia="Times New Roman" w:hAnsi="Calibri" w:cs="Calibri"/>
          <w:sz w:val="24"/>
          <w:szCs w:val="24"/>
        </w:rPr>
        <w:tab/>
      </w:r>
      <w:r w:rsidR="008118AB" w:rsidRPr="00014533">
        <w:rPr>
          <w:rFonts w:ascii="Calibri" w:eastAsia="Times New Roman" w:hAnsi="Calibri" w:cs="Calibri"/>
          <w:sz w:val="24"/>
          <w:szCs w:val="24"/>
        </w:rPr>
        <w:tab/>
        <w:t>(</w:t>
      </w:r>
      <w:hyperlink r:id="rId9" w:history="1">
        <w:r w:rsidR="008118AB" w:rsidRPr="00014533">
          <w:rPr>
            <w:rStyle w:val="Hyperlink"/>
            <w:rFonts w:ascii="Calibri" w:eastAsia="Times New Roman" w:hAnsi="Calibri" w:cs="Calibri"/>
            <w:color w:val="auto"/>
            <w:sz w:val="24"/>
            <w:szCs w:val="24"/>
            <w:u w:val="none"/>
          </w:rPr>
          <w:t>charmaine.lui@sjsu.edu</w:t>
        </w:r>
      </w:hyperlink>
      <w:r w:rsidR="008118AB" w:rsidRPr="00014533">
        <w:rPr>
          <w:rFonts w:ascii="Calibri" w:eastAsia="Times New Roman" w:hAnsi="Calibri" w:cs="Calibri"/>
          <w:sz w:val="24"/>
          <w:szCs w:val="24"/>
        </w:rPr>
        <w:t>)</w:t>
      </w:r>
    </w:p>
    <w:p w14:paraId="0000000A" w14:textId="772D71BB"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Max Kim </w:t>
      </w:r>
      <w:r w:rsidR="008118AB" w:rsidRPr="00014533">
        <w:rPr>
          <w:rFonts w:ascii="Calibri" w:eastAsia="Times New Roman" w:hAnsi="Calibri" w:cs="Calibri"/>
          <w:sz w:val="24"/>
          <w:szCs w:val="24"/>
        </w:rPr>
        <w:tab/>
      </w:r>
      <w:r w:rsidR="008118AB" w:rsidRPr="00014533">
        <w:rPr>
          <w:rFonts w:ascii="Calibri" w:eastAsia="Times New Roman" w:hAnsi="Calibri" w:cs="Calibri"/>
          <w:sz w:val="24"/>
          <w:szCs w:val="24"/>
        </w:rPr>
        <w:tab/>
      </w:r>
      <w:r w:rsidR="008118AB" w:rsidRPr="00014533">
        <w:rPr>
          <w:rFonts w:ascii="Calibri" w:eastAsia="Times New Roman" w:hAnsi="Calibri" w:cs="Calibri"/>
          <w:sz w:val="24"/>
          <w:szCs w:val="24"/>
        </w:rPr>
        <w:tab/>
      </w:r>
      <w:r w:rsidR="008118AB" w:rsidRPr="00014533">
        <w:rPr>
          <w:rFonts w:ascii="Calibri" w:eastAsia="Times New Roman" w:hAnsi="Calibri" w:cs="Calibri"/>
          <w:sz w:val="24"/>
          <w:szCs w:val="24"/>
        </w:rPr>
        <w:tab/>
        <w:t>(</w:t>
      </w:r>
      <w:hyperlink r:id="rId10" w:history="1">
        <w:r w:rsidR="008118AB" w:rsidRPr="00014533">
          <w:rPr>
            <w:rStyle w:val="Hyperlink"/>
            <w:rFonts w:ascii="Calibri" w:eastAsia="Times New Roman" w:hAnsi="Calibri" w:cs="Calibri"/>
            <w:color w:val="auto"/>
            <w:sz w:val="24"/>
            <w:szCs w:val="24"/>
            <w:u w:val="none"/>
          </w:rPr>
          <w:t>max.kim@sjsu.edu</w:t>
        </w:r>
      </w:hyperlink>
      <w:r w:rsidR="008118AB" w:rsidRPr="00014533">
        <w:rPr>
          <w:rFonts w:ascii="Calibri" w:eastAsia="Times New Roman" w:hAnsi="Calibri" w:cs="Calibri"/>
          <w:sz w:val="24"/>
          <w:szCs w:val="24"/>
        </w:rPr>
        <w:t>)</w:t>
      </w:r>
    </w:p>
    <w:p w14:paraId="0000000B" w14:textId="65E5E4DE"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Sang-Joon John Lee</w:t>
      </w:r>
      <w:r w:rsidRPr="00014533">
        <w:rPr>
          <w:rFonts w:ascii="Calibri" w:eastAsia="Times New Roman" w:hAnsi="Calibri" w:cs="Calibri"/>
          <w:sz w:val="24"/>
          <w:szCs w:val="24"/>
          <w:vertAlign w:val="superscript"/>
        </w:rPr>
        <w:t xml:space="preserve"> </w:t>
      </w:r>
      <w:r w:rsidRPr="00014533">
        <w:rPr>
          <w:rFonts w:ascii="Calibri" w:eastAsia="Times New Roman" w:hAnsi="Calibri" w:cs="Calibri"/>
          <w:sz w:val="24"/>
          <w:szCs w:val="24"/>
          <w:vertAlign w:val="superscript"/>
        </w:rPr>
        <w:tab/>
      </w:r>
      <w:r w:rsidRPr="00014533">
        <w:rPr>
          <w:rFonts w:ascii="Calibri" w:eastAsia="Times New Roman" w:hAnsi="Calibri" w:cs="Calibri"/>
          <w:sz w:val="24"/>
          <w:szCs w:val="24"/>
          <w:vertAlign w:val="superscript"/>
        </w:rPr>
        <w:tab/>
      </w:r>
      <w:r w:rsidRPr="00014533">
        <w:rPr>
          <w:rFonts w:ascii="Calibri" w:eastAsia="Times New Roman" w:hAnsi="Calibri" w:cs="Calibri"/>
          <w:sz w:val="24"/>
          <w:szCs w:val="24"/>
          <w:vertAlign w:val="superscript"/>
        </w:rPr>
        <w:tab/>
      </w:r>
      <w:r w:rsidRPr="00014533">
        <w:rPr>
          <w:rFonts w:ascii="Calibri" w:eastAsia="Times New Roman" w:hAnsi="Calibri" w:cs="Calibri"/>
          <w:sz w:val="24"/>
          <w:szCs w:val="24"/>
        </w:rPr>
        <w:t>(</w:t>
      </w:r>
      <w:hyperlink r:id="rId11" w:history="1">
        <w:r w:rsidR="008A6B29" w:rsidRPr="00014533">
          <w:rPr>
            <w:rStyle w:val="Hyperlink"/>
            <w:rFonts w:ascii="Calibri" w:eastAsia="Times New Roman" w:hAnsi="Calibri" w:cs="Calibri"/>
            <w:color w:val="auto"/>
            <w:sz w:val="24"/>
            <w:szCs w:val="24"/>
            <w:u w:val="none"/>
          </w:rPr>
          <w:t>sang-joon.lee@sjsu.edu</w:t>
        </w:r>
      </w:hyperlink>
      <w:r w:rsidRPr="00014533">
        <w:rPr>
          <w:rFonts w:ascii="Calibri" w:eastAsia="Times New Roman" w:hAnsi="Calibri" w:cs="Calibri"/>
          <w:sz w:val="24"/>
          <w:szCs w:val="24"/>
        </w:rPr>
        <w:t>)</w:t>
      </w:r>
    </w:p>
    <w:p w14:paraId="0000000D" w14:textId="29450E52" w:rsidR="008A6B29" w:rsidRPr="00014533" w:rsidRDefault="008A6B29" w:rsidP="00014533">
      <w:pPr>
        <w:spacing w:line="240" w:lineRule="auto"/>
        <w:contextualSpacing/>
        <w:rPr>
          <w:rFonts w:ascii="Calibri" w:eastAsia="Times New Roman" w:hAnsi="Calibri" w:cs="Calibri"/>
          <w:sz w:val="24"/>
          <w:szCs w:val="24"/>
        </w:rPr>
      </w:pPr>
    </w:p>
    <w:p w14:paraId="0000000E" w14:textId="536578C2" w:rsidR="008A6B29" w:rsidRPr="00014533" w:rsidRDefault="00696FEB" w:rsidP="00014533">
      <w:pPr>
        <w:spacing w:line="240" w:lineRule="auto"/>
        <w:contextualSpacing/>
        <w:rPr>
          <w:rFonts w:ascii="Calibri" w:eastAsia="Times New Roman" w:hAnsi="Calibri" w:cs="Calibri"/>
          <w:b/>
          <w:bCs/>
          <w:sz w:val="24"/>
          <w:szCs w:val="24"/>
        </w:rPr>
      </w:pPr>
      <w:r w:rsidRPr="00014533">
        <w:rPr>
          <w:rFonts w:ascii="Calibri" w:eastAsia="Times New Roman" w:hAnsi="Calibri" w:cs="Calibri"/>
          <w:b/>
          <w:bCs/>
          <w:sz w:val="24"/>
          <w:szCs w:val="24"/>
        </w:rPr>
        <w:t>*</w:t>
      </w:r>
      <w:r w:rsidR="002208DE" w:rsidRPr="00014533">
        <w:rPr>
          <w:rFonts w:ascii="Calibri" w:eastAsia="Times New Roman" w:hAnsi="Calibri" w:cs="Calibri"/>
          <w:b/>
          <w:bCs/>
          <w:sz w:val="24"/>
          <w:szCs w:val="24"/>
        </w:rPr>
        <w:t>Corresponding author:</w:t>
      </w:r>
    </w:p>
    <w:p w14:paraId="0000000F" w14:textId="6997747E"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Anand Ramasubramanian</w:t>
      </w:r>
      <w:r w:rsidR="008118AB" w:rsidRPr="00014533">
        <w:rPr>
          <w:rFonts w:ascii="Calibri" w:eastAsia="Times New Roman" w:hAnsi="Calibri" w:cs="Calibri"/>
          <w:sz w:val="24"/>
          <w:szCs w:val="24"/>
        </w:rPr>
        <w:tab/>
      </w:r>
      <w:r w:rsidR="008118AB" w:rsidRPr="00014533">
        <w:rPr>
          <w:rFonts w:ascii="Calibri" w:eastAsia="Times New Roman" w:hAnsi="Calibri" w:cs="Calibri"/>
          <w:sz w:val="24"/>
          <w:szCs w:val="24"/>
        </w:rPr>
        <w:tab/>
        <w:t>(</w:t>
      </w:r>
      <w:hyperlink r:id="rId12" w:history="1">
        <w:r w:rsidR="008118AB" w:rsidRPr="00014533">
          <w:rPr>
            <w:rFonts w:ascii="Calibri" w:eastAsia="Times New Roman" w:hAnsi="Calibri" w:cs="Calibri"/>
            <w:sz w:val="24"/>
            <w:szCs w:val="24"/>
          </w:rPr>
          <w:t>anand.ramasubramanian@sjsu.edu</w:t>
        </w:r>
      </w:hyperlink>
      <w:r w:rsidR="008118AB" w:rsidRPr="00014533">
        <w:rPr>
          <w:rFonts w:ascii="Calibri" w:eastAsia="Times New Roman" w:hAnsi="Calibri" w:cs="Calibri"/>
          <w:sz w:val="24"/>
          <w:szCs w:val="24"/>
        </w:rPr>
        <w:t>)</w:t>
      </w:r>
    </w:p>
    <w:p w14:paraId="00000014" w14:textId="45CD459B" w:rsidR="008A6B29" w:rsidRPr="00014533" w:rsidRDefault="008A6B29" w:rsidP="00014533">
      <w:pPr>
        <w:spacing w:line="240" w:lineRule="auto"/>
        <w:contextualSpacing/>
        <w:rPr>
          <w:rFonts w:ascii="Calibri" w:eastAsia="Times New Roman" w:hAnsi="Calibri" w:cs="Calibri"/>
          <w:sz w:val="24"/>
          <w:szCs w:val="24"/>
        </w:rPr>
      </w:pPr>
    </w:p>
    <w:p w14:paraId="00000015" w14:textId="0D8ADD07" w:rsidR="008A6B29" w:rsidRPr="00014533" w:rsidRDefault="00696FEB" w:rsidP="00014533">
      <w:pPr>
        <w:spacing w:line="240" w:lineRule="auto"/>
        <w:contextualSpacing/>
        <w:rPr>
          <w:rFonts w:ascii="Calibri" w:eastAsia="Times New Roman" w:hAnsi="Calibri" w:cs="Calibri"/>
          <w:b/>
          <w:bCs/>
          <w:sz w:val="24"/>
          <w:szCs w:val="24"/>
        </w:rPr>
      </w:pPr>
      <w:r w:rsidRPr="00014533">
        <w:rPr>
          <w:rFonts w:ascii="Calibri" w:eastAsia="Times New Roman" w:hAnsi="Calibri" w:cs="Calibri"/>
          <w:b/>
          <w:bCs/>
          <w:sz w:val="24"/>
          <w:szCs w:val="24"/>
        </w:rPr>
        <w:t>S</w:t>
      </w:r>
      <w:r w:rsidR="007267CB" w:rsidRPr="00014533">
        <w:rPr>
          <w:rFonts w:ascii="Calibri" w:eastAsia="Times New Roman" w:hAnsi="Calibri" w:cs="Calibri"/>
          <w:b/>
          <w:bCs/>
          <w:sz w:val="24"/>
          <w:szCs w:val="24"/>
        </w:rPr>
        <w:t>UMMARY:</w:t>
      </w:r>
    </w:p>
    <w:p w14:paraId="00000016" w14:textId="6664367B" w:rsidR="008A6B29" w:rsidRPr="00014533" w:rsidRDefault="00696FEB" w:rsidP="00014533">
      <w:pPr>
        <w:spacing w:line="240" w:lineRule="auto"/>
        <w:ind w:hanging="720"/>
        <w:contextualSpacing/>
        <w:rPr>
          <w:rFonts w:ascii="Calibri" w:eastAsia="Times New Roman" w:hAnsi="Calibri" w:cs="Calibri"/>
          <w:sz w:val="24"/>
          <w:szCs w:val="24"/>
        </w:rPr>
      </w:pPr>
      <w:r w:rsidRPr="00014533">
        <w:rPr>
          <w:rFonts w:ascii="Calibri" w:eastAsia="Times New Roman" w:hAnsi="Calibri" w:cs="Calibri"/>
          <w:b/>
          <w:bCs/>
          <w:sz w:val="24"/>
          <w:szCs w:val="24"/>
        </w:rPr>
        <w:tab/>
      </w:r>
      <w:r w:rsidR="00F9308E" w:rsidRPr="00014533">
        <w:rPr>
          <w:rFonts w:ascii="Calibri" w:eastAsia="Times New Roman" w:hAnsi="Calibri" w:cs="Calibri"/>
          <w:sz w:val="24"/>
          <w:szCs w:val="24"/>
        </w:rPr>
        <w:t>Here, we present a protocol for the design, assembly, and operation of a bubble-free, closed-loop microfluidic device for endothelial cell culture under physiological flow conditions in simulated microgravity.</w:t>
      </w:r>
    </w:p>
    <w:p w14:paraId="00000017" w14:textId="77777777" w:rsidR="008A6B29" w:rsidRPr="00014533" w:rsidRDefault="008A6B29" w:rsidP="00014533">
      <w:pPr>
        <w:spacing w:line="240" w:lineRule="auto"/>
        <w:ind w:hanging="720"/>
        <w:contextualSpacing/>
        <w:rPr>
          <w:rFonts w:ascii="Calibri" w:eastAsia="Times New Roman" w:hAnsi="Calibri" w:cs="Calibri"/>
          <w:b/>
          <w:bCs/>
          <w:sz w:val="24"/>
          <w:szCs w:val="24"/>
        </w:rPr>
      </w:pPr>
    </w:p>
    <w:p w14:paraId="00000018" w14:textId="38689233" w:rsidR="008A6B29" w:rsidRPr="00014533" w:rsidRDefault="00696FEB" w:rsidP="00014533">
      <w:pPr>
        <w:spacing w:line="240" w:lineRule="auto"/>
        <w:contextualSpacing/>
        <w:rPr>
          <w:rFonts w:ascii="Calibri" w:eastAsia="Times New Roman" w:hAnsi="Calibri" w:cs="Calibri"/>
          <w:b/>
          <w:bCs/>
          <w:sz w:val="24"/>
          <w:szCs w:val="24"/>
        </w:rPr>
      </w:pPr>
      <w:r w:rsidRPr="00014533">
        <w:rPr>
          <w:rFonts w:ascii="Calibri" w:eastAsia="Times New Roman" w:hAnsi="Calibri" w:cs="Calibri"/>
          <w:b/>
          <w:bCs/>
          <w:sz w:val="24"/>
          <w:szCs w:val="24"/>
        </w:rPr>
        <w:t>A</w:t>
      </w:r>
      <w:r w:rsidR="007267CB" w:rsidRPr="00014533">
        <w:rPr>
          <w:rFonts w:ascii="Calibri" w:eastAsia="Times New Roman" w:hAnsi="Calibri" w:cs="Calibri"/>
          <w:b/>
          <w:bCs/>
          <w:sz w:val="24"/>
          <w:szCs w:val="24"/>
        </w:rPr>
        <w:t>BSTRACT:</w:t>
      </w:r>
    </w:p>
    <w:p w14:paraId="00000019" w14:textId="59189E5B" w:rsidR="008A6B29" w:rsidRPr="00014533" w:rsidRDefault="00696FEB" w:rsidP="00014533">
      <w:pPr>
        <w:spacing w:line="240" w:lineRule="auto"/>
        <w:contextualSpacing/>
        <w:rPr>
          <w:rFonts w:ascii="Calibri" w:eastAsia="Times New Roman" w:hAnsi="Calibri" w:cs="Calibri"/>
          <w:sz w:val="24"/>
          <w:szCs w:val="24"/>
        </w:rPr>
      </w:pPr>
      <w:proofErr w:type="spellStart"/>
      <w:r w:rsidRPr="00014533">
        <w:rPr>
          <w:rFonts w:ascii="Calibri" w:eastAsia="Times New Roman" w:hAnsi="Calibri" w:cs="Calibri"/>
          <w:sz w:val="24"/>
          <w:szCs w:val="24"/>
        </w:rPr>
        <w:t>Microphysiological</w:t>
      </w:r>
      <w:proofErr w:type="spellEnd"/>
      <w:r w:rsidRPr="00014533">
        <w:rPr>
          <w:rFonts w:ascii="Calibri" w:eastAsia="Times New Roman" w:hAnsi="Calibri" w:cs="Calibri"/>
          <w:sz w:val="24"/>
          <w:szCs w:val="24"/>
        </w:rPr>
        <w:t xml:space="preserve"> systems (MPS) are valuable </w:t>
      </w:r>
      <w:r w:rsidRPr="00014533">
        <w:rPr>
          <w:rFonts w:ascii="Calibri" w:eastAsia="Times New Roman" w:hAnsi="Calibri" w:cs="Calibri"/>
          <w:i/>
          <w:iCs/>
          <w:sz w:val="24"/>
          <w:szCs w:val="24"/>
        </w:rPr>
        <w:t>in vitro</w:t>
      </w:r>
      <w:r w:rsidRPr="00014533">
        <w:rPr>
          <w:rFonts w:ascii="Calibri" w:eastAsia="Times New Roman" w:hAnsi="Calibri" w:cs="Calibri"/>
          <w:sz w:val="24"/>
          <w:szCs w:val="24"/>
        </w:rPr>
        <w:t xml:space="preserve"> models that recreate the structure and function of human tissues. Specifically, tissue- or organ-on-chips that incorporate microfluidic technology </w:t>
      </w:r>
      <w:r w:rsidR="00701948" w:rsidRPr="00014533">
        <w:rPr>
          <w:rFonts w:ascii="Calibri" w:eastAsia="Times New Roman" w:hAnsi="Calibri" w:cs="Calibri"/>
          <w:sz w:val="24"/>
          <w:szCs w:val="24"/>
        </w:rPr>
        <w:t>replicate the in vivo mechanical and biochemical environment while enabling</w:t>
      </w:r>
      <w:r w:rsidR="00F24F59" w:rsidRPr="00014533">
        <w:rPr>
          <w:rFonts w:ascii="Calibri" w:eastAsia="Times New Roman" w:hAnsi="Calibri" w:cs="Calibri"/>
          <w:sz w:val="24"/>
          <w:szCs w:val="24"/>
        </w:rPr>
        <w:t xml:space="preserve"> </w:t>
      </w:r>
      <w:r w:rsidRPr="00014533">
        <w:rPr>
          <w:rFonts w:ascii="Calibri" w:eastAsia="Times New Roman" w:hAnsi="Calibri" w:cs="Calibri"/>
          <w:sz w:val="24"/>
          <w:szCs w:val="24"/>
        </w:rPr>
        <w:t>real-time monitoring of cellular growth and development. These systems can be particularly useful for spaceflight studies</w:t>
      </w:r>
      <w:r w:rsidR="00F24F59" w:rsidRPr="00014533">
        <w:rPr>
          <w:rFonts w:ascii="Calibri" w:eastAsia="Times New Roman" w:hAnsi="Calibri" w:cs="Calibri"/>
          <w:sz w:val="24"/>
          <w:szCs w:val="24"/>
        </w:rPr>
        <w:t xml:space="preserve">, as they can be sent into space, such as to </w:t>
      </w:r>
      <w:r w:rsidRPr="00014533">
        <w:rPr>
          <w:rFonts w:ascii="Calibri" w:eastAsia="Times New Roman" w:hAnsi="Calibri" w:cs="Calibri"/>
          <w:sz w:val="24"/>
          <w:szCs w:val="24"/>
        </w:rPr>
        <w:t xml:space="preserve">the International Space Station (ISS), to investigate the impact of space travel on the human body. A major impediment to the success of the MPS is the formation of bubbles, which can be pronounced in microgravity. This paper describes the design, assembly, and operation of a </w:t>
      </w:r>
      <w:proofErr w:type="spellStart"/>
      <w:r w:rsidRPr="00014533">
        <w:rPr>
          <w:rFonts w:ascii="Calibri" w:eastAsia="Times New Roman" w:hAnsi="Calibri" w:cs="Calibri"/>
          <w:sz w:val="24"/>
          <w:szCs w:val="24"/>
        </w:rPr>
        <w:t>microphysiological</w:t>
      </w:r>
      <w:proofErr w:type="spellEnd"/>
      <w:r w:rsidRPr="00014533">
        <w:rPr>
          <w:rFonts w:ascii="Calibri" w:eastAsia="Times New Roman" w:hAnsi="Calibri" w:cs="Calibri"/>
          <w:sz w:val="24"/>
          <w:szCs w:val="24"/>
        </w:rPr>
        <w:t xml:space="preserve"> cell culture system for use in simulated microgravity (e.g., run on a random positioning machine or clinostat). </w:t>
      </w:r>
      <w:r w:rsidR="00331DDD" w:rsidRPr="00014533">
        <w:rPr>
          <w:rFonts w:ascii="Calibri" w:eastAsia="Times New Roman" w:hAnsi="Calibri" w:cs="Calibri"/>
          <w:sz w:val="24"/>
          <w:szCs w:val="24"/>
        </w:rPr>
        <w:t>The i</w:t>
      </w:r>
      <w:r w:rsidRPr="00014533">
        <w:rPr>
          <w:rFonts w:ascii="Calibri" w:eastAsia="Times New Roman" w:hAnsi="Calibri" w:cs="Calibri"/>
          <w:sz w:val="24"/>
          <w:szCs w:val="24"/>
        </w:rPr>
        <w:t xml:space="preserve">ncorporation of an orientation-independent bubble trap </w:t>
      </w:r>
      <w:r w:rsidR="00701948" w:rsidRPr="00014533">
        <w:rPr>
          <w:rFonts w:ascii="Calibri" w:eastAsia="Times New Roman" w:hAnsi="Calibri" w:cs="Calibri"/>
          <w:sz w:val="24"/>
          <w:szCs w:val="24"/>
        </w:rPr>
        <w:t>into the fluidic circuit has been shown to be highly effective for removing air bubbles in microgravity and enabling long-term endothelial cell culture</w:t>
      </w:r>
      <w:r w:rsidRPr="00014533">
        <w:rPr>
          <w:rFonts w:ascii="Calibri" w:eastAsia="Times New Roman" w:hAnsi="Calibri" w:cs="Calibri"/>
          <w:sz w:val="24"/>
          <w:szCs w:val="24"/>
        </w:rPr>
        <w:t>. This closed-loop, orientation-independent microfluidic system can be used for bubble-free operation of tissue chips or organ-on-chips to simulate the combined effects of microgravity and flow or for deployment in space missions.</w:t>
      </w:r>
    </w:p>
    <w:p w14:paraId="0000001A" w14:textId="77777777" w:rsidR="008A6B29" w:rsidRPr="00014533" w:rsidRDefault="008A6B29" w:rsidP="00014533">
      <w:pPr>
        <w:spacing w:line="240" w:lineRule="auto"/>
        <w:contextualSpacing/>
        <w:rPr>
          <w:rFonts w:ascii="Calibri" w:eastAsia="Times New Roman" w:hAnsi="Calibri" w:cs="Calibri"/>
          <w:sz w:val="24"/>
          <w:szCs w:val="24"/>
        </w:rPr>
      </w:pPr>
    </w:p>
    <w:p w14:paraId="0000001B" w14:textId="1565747A" w:rsidR="008A6B29" w:rsidRPr="00014533" w:rsidRDefault="00696FEB" w:rsidP="00014533">
      <w:pPr>
        <w:pStyle w:val="Heading1"/>
        <w:keepNext w:val="0"/>
        <w:keepLines w:val="0"/>
        <w:spacing w:line="240" w:lineRule="auto"/>
        <w:contextualSpacing/>
        <w:rPr>
          <w:rFonts w:ascii="Calibri" w:hAnsi="Calibri" w:cs="Calibri"/>
          <w:sz w:val="24"/>
          <w:szCs w:val="24"/>
        </w:rPr>
      </w:pPr>
      <w:bookmarkStart w:id="0" w:name="_heading=h.k66qofxhpk26" w:colFirst="0" w:colLast="0"/>
      <w:bookmarkEnd w:id="0"/>
      <w:r w:rsidRPr="00014533">
        <w:rPr>
          <w:rFonts w:ascii="Calibri" w:hAnsi="Calibri" w:cs="Calibri"/>
          <w:sz w:val="24"/>
          <w:szCs w:val="24"/>
        </w:rPr>
        <w:t>I</w:t>
      </w:r>
      <w:r w:rsidR="00F24F59" w:rsidRPr="00014533">
        <w:rPr>
          <w:rFonts w:ascii="Calibri" w:hAnsi="Calibri" w:cs="Calibri"/>
          <w:sz w:val="24"/>
          <w:szCs w:val="24"/>
        </w:rPr>
        <w:t>NTRODUCTION:</w:t>
      </w:r>
    </w:p>
    <w:p w14:paraId="0000001C" w14:textId="3721D1B4"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It is now well established, through mechanisms </w:t>
      </w:r>
      <w:r w:rsidR="00F24F59" w:rsidRPr="00014533">
        <w:rPr>
          <w:rFonts w:ascii="Calibri" w:eastAsia="Times New Roman" w:hAnsi="Calibri" w:cs="Calibri"/>
          <w:sz w:val="24"/>
          <w:szCs w:val="24"/>
        </w:rPr>
        <w:t>under investigation</w:t>
      </w:r>
      <w:r w:rsidRPr="00014533">
        <w:rPr>
          <w:rFonts w:ascii="Calibri" w:eastAsia="Times New Roman" w:hAnsi="Calibri" w:cs="Calibri"/>
          <w:sz w:val="24"/>
          <w:szCs w:val="24"/>
        </w:rPr>
        <w:t xml:space="preserve">, that mechanical forces play a critical role in cellular function and in maintaining the fine balance between health and </w:t>
      </w:r>
      <w:r w:rsidRPr="00014533">
        <w:rPr>
          <w:rFonts w:ascii="Calibri" w:eastAsia="Times New Roman" w:hAnsi="Calibri" w:cs="Calibri"/>
          <w:sz w:val="24"/>
          <w:szCs w:val="24"/>
        </w:rPr>
        <w:lastRenderedPageBreak/>
        <w:t>disease</w:t>
      </w:r>
      <w:r w:rsidRPr="00014533">
        <w:rPr>
          <w:rFonts w:ascii="Calibri" w:eastAsia="Times New Roman" w:hAnsi="Calibri" w:cs="Calibri"/>
          <w:sz w:val="24"/>
          <w:szCs w:val="24"/>
          <w:vertAlign w:val="superscript"/>
        </w:rPr>
        <w:t>1</w:t>
      </w:r>
      <w:r w:rsidRPr="00014533">
        <w:rPr>
          <w:rFonts w:ascii="Calibri" w:eastAsia="Times New Roman" w:hAnsi="Calibri" w:cs="Calibri"/>
          <w:sz w:val="24"/>
          <w:szCs w:val="24"/>
        </w:rPr>
        <w:t xml:space="preserve">. Of all the environmental stresses, gravitational force is unique and is rightfully assumed to be a constant, intransigent vector in </w:t>
      </w:r>
      <w:r w:rsidR="00F24F59" w:rsidRPr="00014533">
        <w:rPr>
          <w:rFonts w:ascii="Calibri" w:eastAsia="Times New Roman" w:hAnsi="Calibri" w:cs="Calibri"/>
          <w:sz w:val="24"/>
          <w:szCs w:val="24"/>
        </w:rPr>
        <w:t>the</w:t>
      </w:r>
      <w:r w:rsidRPr="00014533">
        <w:rPr>
          <w:rFonts w:ascii="Calibri" w:eastAsia="Times New Roman" w:hAnsi="Calibri" w:cs="Calibri"/>
          <w:sz w:val="24"/>
          <w:szCs w:val="24"/>
        </w:rPr>
        <w:t xml:space="preserve"> vast majority of biomedical science. However, </w:t>
      </w:r>
      <w:r w:rsidR="00F24F59" w:rsidRPr="00014533">
        <w:rPr>
          <w:rFonts w:ascii="Calibri" w:eastAsia="Times New Roman" w:hAnsi="Calibri" w:cs="Calibri"/>
          <w:sz w:val="24"/>
          <w:szCs w:val="24"/>
        </w:rPr>
        <w:t xml:space="preserve">spaceflight presents a unique </w:t>
      </w:r>
      <w:r w:rsidR="008D6CBC" w:rsidRPr="00014533">
        <w:rPr>
          <w:rFonts w:ascii="Calibri" w:eastAsia="Times New Roman" w:hAnsi="Calibri" w:cs="Calibri"/>
          <w:sz w:val="24"/>
          <w:szCs w:val="24"/>
        </w:rPr>
        <w:t>microgravity environment</w:t>
      </w:r>
      <w:r w:rsidR="00F24F59" w:rsidRPr="00014533">
        <w:rPr>
          <w:rFonts w:ascii="Calibri" w:eastAsia="Times New Roman" w:hAnsi="Calibri" w:cs="Calibri"/>
          <w:sz w:val="24"/>
          <w:szCs w:val="24"/>
        </w:rPr>
        <w:t>, in which organisms' behavior may differ</w:t>
      </w:r>
      <w:r w:rsidRPr="00014533">
        <w:rPr>
          <w:rFonts w:ascii="Calibri" w:eastAsia="Times New Roman" w:hAnsi="Calibri" w:cs="Calibri"/>
          <w:sz w:val="24"/>
          <w:szCs w:val="24"/>
        </w:rPr>
        <w:t xml:space="preserve"> from that on </w:t>
      </w:r>
      <w:r w:rsidR="00F24F59" w:rsidRPr="00014533">
        <w:rPr>
          <w:rFonts w:ascii="Calibri" w:eastAsia="Times New Roman" w:hAnsi="Calibri" w:cs="Calibri"/>
          <w:sz w:val="24"/>
          <w:szCs w:val="24"/>
        </w:rPr>
        <w:t>Earth</w:t>
      </w:r>
      <w:r w:rsidRPr="00014533">
        <w:rPr>
          <w:rFonts w:ascii="Calibri" w:eastAsia="Times New Roman" w:hAnsi="Calibri" w:cs="Calibri"/>
          <w:sz w:val="24"/>
          <w:szCs w:val="24"/>
        </w:rPr>
        <w:t xml:space="preserve">. </w:t>
      </w:r>
      <w:r w:rsidR="00F24F59" w:rsidRPr="00014533">
        <w:rPr>
          <w:rFonts w:ascii="Calibri" w:eastAsia="Times New Roman" w:hAnsi="Calibri" w:cs="Calibri"/>
          <w:sz w:val="24"/>
          <w:szCs w:val="24"/>
        </w:rPr>
        <w:t xml:space="preserve">Spaceflight experiments </w:t>
      </w:r>
      <w:r w:rsidR="00014533" w:rsidRPr="00014533">
        <w:rPr>
          <w:rFonts w:ascii="Calibri" w:eastAsia="Times New Roman" w:hAnsi="Calibri" w:cs="Calibri"/>
          <w:sz w:val="24"/>
          <w:szCs w:val="24"/>
        </w:rPr>
        <w:t>involving</w:t>
      </w:r>
      <w:r w:rsidR="00F24F59" w:rsidRPr="00014533">
        <w:rPr>
          <w:rFonts w:ascii="Calibri" w:eastAsia="Times New Roman" w:hAnsi="Calibri" w:cs="Calibri"/>
          <w:sz w:val="24"/>
          <w:szCs w:val="24"/>
        </w:rPr>
        <w:t xml:space="preserve"> animals and human subjects show significant changes in physiology, underscoring the role of gravity in</w:t>
      </w:r>
      <w:r w:rsidRPr="00014533">
        <w:rPr>
          <w:rFonts w:ascii="Calibri" w:eastAsia="Times New Roman" w:hAnsi="Calibri" w:cs="Calibri"/>
          <w:sz w:val="24"/>
          <w:szCs w:val="24"/>
        </w:rPr>
        <w:t xml:space="preserve"> cellular and organismal homeostasis</w:t>
      </w:r>
      <w:r w:rsidRPr="00014533">
        <w:rPr>
          <w:rFonts w:ascii="Calibri" w:eastAsia="Times New Roman" w:hAnsi="Calibri" w:cs="Calibri"/>
          <w:sz w:val="24"/>
          <w:szCs w:val="24"/>
          <w:vertAlign w:val="superscript"/>
        </w:rPr>
        <w:t>2</w:t>
      </w:r>
      <w:r w:rsidRPr="00014533">
        <w:rPr>
          <w:rFonts w:ascii="Calibri" w:eastAsia="Times New Roman" w:hAnsi="Calibri" w:cs="Calibri"/>
          <w:sz w:val="24"/>
          <w:szCs w:val="24"/>
        </w:rPr>
        <w:t xml:space="preserve">. </w:t>
      </w:r>
    </w:p>
    <w:p w14:paraId="2900E062" w14:textId="77777777" w:rsidR="00F24F59" w:rsidRPr="00014533" w:rsidRDefault="00F24F59" w:rsidP="00014533">
      <w:pPr>
        <w:spacing w:line="240" w:lineRule="auto"/>
        <w:contextualSpacing/>
        <w:rPr>
          <w:rFonts w:ascii="Calibri" w:eastAsia="Times New Roman" w:hAnsi="Calibri" w:cs="Calibri"/>
          <w:sz w:val="24"/>
          <w:szCs w:val="24"/>
        </w:rPr>
      </w:pPr>
    </w:p>
    <w:p w14:paraId="0000001D" w14:textId="637E6ECE"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Recently, NASA and other private agencies have shown considerable interest in </w:t>
      </w:r>
      <w:r w:rsidR="00F24F59" w:rsidRPr="00014533">
        <w:rPr>
          <w:rFonts w:ascii="Calibri" w:eastAsia="Times New Roman" w:hAnsi="Calibri" w:cs="Calibri"/>
          <w:sz w:val="24"/>
          <w:szCs w:val="24"/>
        </w:rPr>
        <w:t>developing tissue chips (or organ-on-chips) for deployment on</w:t>
      </w:r>
      <w:r w:rsidRPr="00014533">
        <w:rPr>
          <w:rFonts w:ascii="Calibri" w:eastAsia="Times New Roman" w:hAnsi="Calibri" w:cs="Calibri"/>
          <w:sz w:val="24"/>
          <w:szCs w:val="24"/>
        </w:rPr>
        <w:t xml:space="preserve"> space missions</w:t>
      </w:r>
      <w:r w:rsidRPr="00014533">
        <w:rPr>
          <w:rFonts w:ascii="Calibri" w:eastAsia="Times New Roman" w:hAnsi="Calibri" w:cs="Calibri"/>
          <w:sz w:val="24"/>
          <w:szCs w:val="24"/>
          <w:vertAlign w:val="superscript"/>
        </w:rPr>
        <w:t>3</w:t>
      </w:r>
      <w:r w:rsidRPr="00014533">
        <w:rPr>
          <w:rFonts w:ascii="Calibri" w:eastAsia="Times New Roman" w:hAnsi="Calibri" w:cs="Calibri"/>
          <w:sz w:val="24"/>
          <w:szCs w:val="24"/>
        </w:rPr>
        <w:t xml:space="preserve">. The tissue chips are designed to mimic the </w:t>
      </w:r>
      <w:r w:rsidRPr="00014533">
        <w:rPr>
          <w:rFonts w:ascii="Calibri" w:eastAsia="Times New Roman" w:hAnsi="Calibri" w:cs="Calibri"/>
          <w:i/>
          <w:iCs/>
          <w:sz w:val="24"/>
          <w:szCs w:val="24"/>
        </w:rPr>
        <w:t>in vivo</w:t>
      </w:r>
      <w:r w:rsidRPr="00014533">
        <w:rPr>
          <w:rFonts w:ascii="Calibri" w:eastAsia="Times New Roman" w:hAnsi="Calibri" w:cs="Calibri"/>
          <w:sz w:val="24"/>
          <w:szCs w:val="24"/>
        </w:rPr>
        <w:t xml:space="preserve"> architecture</w:t>
      </w:r>
      <w:r w:rsidR="00F24F59" w:rsidRPr="00014533">
        <w:rPr>
          <w:rFonts w:ascii="Calibri" w:eastAsia="Times New Roman" w:hAnsi="Calibri" w:cs="Calibri"/>
          <w:sz w:val="24"/>
          <w:szCs w:val="24"/>
        </w:rPr>
        <w:t>, enabling them to</w:t>
      </w:r>
      <w:r w:rsidRPr="00014533">
        <w:rPr>
          <w:rFonts w:ascii="Calibri" w:eastAsia="Times New Roman" w:hAnsi="Calibri" w:cs="Calibri"/>
          <w:sz w:val="24"/>
          <w:szCs w:val="24"/>
        </w:rPr>
        <w:t xml:space="preserve"> model, with high fidelity, the physiological and mechanistic impact of microgravity and space radiation</w:t>
      </w:r>
      <w:r w:rsidRPr="00014533">
        <w:rPr>
          <w:rFonts w:ascii="Calibri" w:eastAsia="Times New Roman" w:hAnsi="Calibri" w:cs="Calibri"/>
          <w:sz w:val="24"/>
          <w:szCs w:val="24"/>
          <w:vertAlign w:val="superscript"/>
        </w:rPr>
        <w:t>4</w:t>
      </w:r>
      <w:r w:rsidRPr="00014533">
        <w:rPr>
          <w:rFonts w:ascii="Calibri" w:eastAsia="Times New Roman" w:hAnsi="Calibri" w:cs="Calibri"/>
          <w:sz w:val="24"/>
          <w:szCs w:val="24"/>
        </w:rPr>
        <w:t xml:space="preserve">. By utilizing donor-derived cells, </w:t>
      </w:r>
      <w:r w:rsidR="00F24F59" w:rsidRPr="00014533">
        <w:rPr>
          <w:rFonts w:ascii="Calibri" w:eastAsia="Times New Roman" w:hAnsi="Calibri" w:cs="Calibri"/>
          <w:sz w:val="24"/>
          <w:szCs w:val="24"/>
        </w:rPr>
        <w:t>tissue</w:t>
      </w:r>
      <w:r w:rsidRPr="00014533">
        <w:rPr>
          <w:rFonts w:ascii="Calibri" w:eastAsia="Times New Roman" w:hAnsi="Calibri" w:cs="Calibri"/>
          <w:sz w:val="24"/>
          <w:szCs w:val="24"/>
        </w:rPr>
        <w:t xml:space="preserve"> chips can also be used to investigate the astronaut’s sensitivity to microgravity and space </w:t>
      </w:r>
      <w:r w:rsidR="0035767B" w:rsidRPr="00014533">
        <w:rPr>
          <w:rFonts w:ascii="Calibri" w:eastAsia="Times New Roman" w:hAnsi="Calibri" w:cs="Calibri"/>
          <w:sz w:val="24"/>
          <w:szCs w:val="24"/>
        </w:rPr>
        <w:t>radiation and</w:t>
      </w:r>
      <w:r w:rsidRPr="00014533">
        <w:rPr>
          <w:rFonts w:ascii="Calibri" w:eastAsia="Times New Roman" w:hAnsi="Calibri" w:cs="Calibri"/>
          <w:sz w:val="24"/>
          <w:szCs w:val="24"/>
        </w:rPr>
        <w:t xml:space="preserve"> develop preventive countermeasures</w:t>
      </w:r>
      <w:r w:rsidRPr="00014533">
        <w:rPr>
          <w:rFonts w:ascii="Calibri" w:eastAsia="Times New Roman" w:hAnsi="Calibri" w:cs="Calibri"/>
          <w:sz w:val="24"/>
          <w:szCs w:val="24"/>
          <w:vertAlign w:val="superscript"/>
        </w:rPr>
        <w:t>5</w:t>
      </w:r>
      <w:r w:rsidRPr="00014533">
        <w:rPr>
          <w:rFonts w:ascii="Calibri" w:eastAsia="Times New Roman" w:hAnsi="Calibri" w:cs="Calibri"/>
          <w:sz w:val="24"/>
          <w:szCs w:val="24"/>
        </w:rPr>
        <w:t xml:space="preserve">. Over the past five years, several organ systems, including </w:t>
      </w:r>
      <w:r w:rsidR="00F24F59" w:rsidRPr="00014533">
        <w:rPr>
          <w:rFonts w:ascii="Calibri" w:eastAsia="Times New Roman" w:hAnsi="Calibri" w:cs="Calibri"/>
          <w:sz w:val="24"/>
          <w:szCs w:val="24"/>
        </w:rPr>
        <w:t xml:space="preserve">the </w:t>
      </w:r>
      <w:r w:rsidRPr="00014533">
        <w:rPr>
          <w:rFonts w:ascii="Calibri" w:eastAsia="Times New Roman" w:hAnsi="Calibri" w:cs="Calibri"/>
          <w:sz w:val="24"/>
          <w:szCs w:val="24"/>
        </w:rPr>
        <w:t xml:space="preserve">brain, liver, gut, blood vessels, heart, kidney, and </w:t>
      </w:r>
      <w:r w:rsidR="00F24F59" w:rsidRPr="00014533">
        <w:rPr>
          <w:rFonts w:ascii="Calibri" w:eastAsia="Times New Roman" w:hAnsi="Calibri" w:cs="Calibri"/>
          <w:sz w:val="24"/>
          <w:szCs w:val="24"/>
        </w:rPr>
        <w:t>lungs</w:t>
      </w:r>
      <w:r w:rsidRPr="00014533">
        <w:rPr>
          <w:rFonts w:ascii="Calibri" w:eastAsia="Times New Roman" w:hAnsi="Calibri" w:cs="Calibri"/>
          <w:sz w:val="24"/>
          <w:szCs w:val="24"/>
        </w:rPr>
        <w:t>, have been modeled using tissue chips and launched aboard the ISS</w:t>
      </w:r>
      <w:r w:rsidRPr="00014533">
        <w:rPr>
          <w:rFonts w:ascii="Calibri" w:eastAsia="Times New Roman" w:hAnsi="Calibri" w:cs="Calibri"/>
          <w:sz w:val="24"/>
          <w:szCs w:val="24"/>
          <w:vertAlign w:val="superscript"/>
        </w:rPr>
        <w:t>6</w:t>
      </w:r>
      <w:r w:rsidRPr="00014533">
        <w:rPr>
          <w:rFonts w:ascii="Calibri" w:eastAsia="Times New Roman" w:hAnsi="Calibri" w:cs="Calibri"/>
          <w:sz w:val="24"/>
          <w:szCs w:val="24"/>
        </w:rPr>
        <w:t xml:space="preserve">. </w:t>
      </w:r>
      <w:r w:rsidRPr="00014533">
        <w:rPr>
          <w:rFonts w:ascii="Calibri" w:eastAsia="Times New Roman" w:hAnsi="Calibri" w:cs="Calibri"/>
          <w:i/>
          <w:iCs/>
          <w:sz w:val="24"/>
          <w:szCs w:val="24"/>
        </w:rPr>
        <w:t>In vivo</w:t>
      </w:r>
      <w:r w:rsidRPr="00014533">
        <w:rPr>
          <w:rFonts w:ascii="Calibri" w:eastAsia="Times New Roman" w:hAnsi="Calibri" w:cs="Calibri"/>
          <w:sz w:val="24"/>
          <w:szCs w:val="24"/>
        </w:rPr>
        <w:t xml:space="preserve">, </w:t>
      </w:r>
      <w:r w:rsidR="00F24F59" w:rsidRPr="00014533">
        <w:rPr>
          <w:rFonts w:ascii="Calibri" w:eastAsia="Times New Roman" w:hAnsi="Calibri" w:cs="Calibri"/>
          <w:sz w:val="24"/>
          <w:szCs w:val="24"/>
        </w:rPr>
        <w:t>organs are perfused by the vasculature to varying degrees, which determines their physiology - for instance, the liver is highly vascularized, whereas</w:t>
      </w:r>
      <w:r w:rsidRPr="00014533">
        <w:rPr>
          <w:rFonts w:ascii="Calibri" w:eastAsia="Times New Roman" w:hAnsi="Calibri" w:cs="Calibri"/>
          <w:sz w:val="24"/>
          <w:szCs w:val="24"/>
        </w:rPr>
        <w:t xml:space="preserve"> cartilage is much less so. </w:t>
      </w:r>
      <w:r w:rsidR="004E2D5A" w:rsidRPr="00014533">
        <w:rPr>
          <w:rFonts w:ascii="Calibri" w:eastAsia="Times New Roman" w:hAnsi="Calibri" w:cs="Calibri"/>
          <w:sz w:val="24"/>
          <w:szCs w:val="24"/>
        </w:rPr>
        <w:t>Therefore,</w:t>
      </w:r>
      <w:r w:rsidRPr="00014533">
        <w:rPr>
          <w:rFonts w:ascii="Calibri" w:eastAsia="Times New Roman" w:hAnsi="Calibri" w:cs="Calibri"/>
          <w:sz w:val="24"/>
          <w:szCs w:val="24"/>
        </w:rPr>
        <w:t xml:space="preserve"> to </w:t>
      </w:r>
      <w:r w:rsidR="00F24F59" w:rsidRPr="00014533">
        <w:rPr>
          <w:rFonts w:ascii="Calibri" w:eastAsia="Times New Roman" w:hAnsi="Calibri" w:cs="Calibri"/>
          <w:sz w:val="24"/>
          <w:szCs w:val="24"/>
        </w:rPr>
        <w:t xml:space="preserve">accurately recapitulate organ function in vitro, an important consideration in the development of organ-on-chip systems is the incorporation of fluid flow into tissues and </w:t>
      </w:r>
      <w:r w:rsidRPr="00014533">
        <w:rPr>
          <w:rFonts w:ascii="Calibri" w:eastAsia="Times New Roman" w:hAnsi="Calibri" w:cs="Calibri"/>
          <w:sz w:val="24"/>
          <w:szCs w:val="24"/>
        </w:rPr>
        <w:t>cells.</w:t>
      </w:r>
    </w:p>
    <w:p w14:paraId="2E379E9E" w14:textId="77777777" w:rsidR="00F24F59" w:rsidRPr="00014533" w:rsidRDefault="00F24F59" w:rsidP="00014533">
      <w:pPr>
        <w:spacing w:line="240" w:lineRule="auto"/>
        <w:contextualSpacing/>
        <w:rPr>
          <w:rFonts w:ascii="Calibri" w:eastAsia="Times New Roman" w:hAnsi="Calibri" w:cs="Calibri"/>
          <w:sz w:val="24"/>
          <w:szCs w:val="24"/>
        </w:rPr>
      </w:pPr>
    </w:p>
    <w:p w14:paraId="0000001E" w14:textId="12A96235"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Microfluidics has been used to perfuse cells and tissues in organ-on-chip systems</w:t>
      </w:r>
      <w:r w:rsidRPr="00014533">
        <w:rPr>
          <w:rFonts w:ascii="Calibri" w:eastAsia="Times New Roman" w:hAnsi="Calibri" w:cs="Calibri"/>
          <w:sz w:val="24"/>
          <w:szCs w:val="24"/>
          <w:vertAlign w:val="superscript"/>
        </w:rPr>
        <w:t>7,8</w:t>
      </w:r>
      <w:r w:rsidRPr="00014533">
        <w:rPr>
          <w:rFonts w:ascii="Calibri" w:eastAsia="Times New Roman" w:hAnsi="Calibri" w:cs="Calibri"/>
          <w:sz w:val="24"/>
          <w:szCs w:val="24"/>
        </w:rPr>
        <w:t xml:space="preserve">. </w:t>
      </w:r>
      <w:r w:rsidR="00241272" w:rsidRPr="00014533">
        <w:rPr>
          <w:rFonts w:ascii="Calibri" w:eastAsia="Times New Roman" w:hAnsi="Calibri" w:cs="Calibri"/>
          <w:sz w:val="24"/>
          <w:szCs w:val="24"/>
        </w:rPr>
        <w:t>A</w:t>
      </w:r>
      <w:r w:rsidR="00F24F59" w:rsidRPr="00014533">
        <w:rPr>
          <w:rFonts w:ascii="Calibri" w:eastAsia="Times New Roman" w:hAnsi="Calibri" w:cs="Calibri"/>
          <w:sz w:val="24"/>
          <w:szCs w:val="24"/>
        </w:rPr>
        <w:t xml:space="preserve">ppropriate fluid flow levels not only support nutrient transport into and waste product removal from the system but also maintain the physiological shear stress experienced by </w:t>
      </w:r>
      <w:r w:rsidRPr="00014533">
        <w:rPr>
          <w:rFonts w:ascii="Calibri" w:eastAsia="Times New Roman" w:hAnsi="Calibri" w:cs="Calibri"/>
          <w:sz w:val="24"/>
          <w:szCs w:val="24"/>
        </w:rPr>
        <w:t xml:space="preserve">cells. However, at small dimensions, bubbles </w:t>
      </w:r>
      <w:r w:rsidR="00F24F59" w:rsidRPr="00014533">
        <w:rPr>
          <w:rFonts w:ascii="Calibri" w:eastAsia="Times New Roman" w:hAnsi="Calibri" w:cs="Calibri"/>
          <w:sz w:val="24"/>
          <w:szCs w:val="24"/>
        </w:rPr>
        <w:t>pose a persistent challenge at phase boundaries, leading to inaccurate measurements, damage, and blockages</w:t>
      </w:r>
      <w:r w:rsidR="00F24F59" w:rsidRPr="00014533">
        <w:rPr>
          <w:rFonts w:ascii="Calibri" w:eastAsia="Times New Roman" w:hAnsi="Calibri" w:cs="Calibri"/>
          <w:sz w:val="24"/>
          <w:szCs w:val="24"/>
          <w:vertAlign w:val="superscript"/>
        </w:rPr>
        <w:t>9</w:t>
      </w:r>
      <w:r w:rsidRPr="00014533">
        <w:rPr>
          <w:rFonts w:ascii="Calibri" w:eastAsia="Times New Roman" w:hAnsi="Calibri" w:cs="Calibri"/>
          <w:sz w:val="24"/>
          <w:szCs w:val="24"/>
        </w:rPr>
        <w:t>. To mitigate this problem, bubble traps with active (</w:t>
      </w:r>
      <w:r w:rsidR="00C13114" w:rsidRPr="00014533">
        <w:rPr>
          <w:rFonts w:ascii="Calibri" w:eastAsia="Times New Roman" w:hAnsi="Calibri" w:cs="Calibri"/>
          <w:sz w:val="24"/>
          <w:szCs w:val="24"/>
        </w:rPr>
        <w:t xml:space="preserve">e.g., vacuum degassing or external fields such as acoustic or thermal) and passive (e.g., a semipermeable membrane that depends on </w:t>
      </w:r>
      <w:r w:rsidR="00F24F59" w:rsidRPr="00014533">
        <w:rPr>
          <w:rFonts w:ascii="Calibri" w:eastAsia="Times New Roman" w:hAnsi="Calibri" w:cs="Calibri"/>
          <w:sz w:val="24"/>
          <w:szCs w:val="24"/>
        </w:rPr>
        <w:t>surface properties) designs have been used</w:t>
      </w:r>
      <w:r w:rsidR="00F24F59" w:rsidRPr="00014533">
        <w:rPr>
          <w:rFonts w:ascii="Calibri" w:eastAsia="Times New Roman" w:hAnsi="Calibri" w:cs="Calibri"/>
          <w:sz w:val="24"/>
          <w:szCs w:val="24"/>
          <w:vertAlign w:val="superscript"/>
        </w:rPr>
        <w:t>10</w:t>
      </w:r>
      <w:r w:rsidRPr="00014533">
        <w:rPr>
          <w:rFonts w:ascii="Calibri" w:eastAsia="Times New Roman" w:hAnsi="Calibri" w:cs="Calibri"/>
          <w:sz w:val="24"/>
          <w:szCs w:val="24"/>
          <w:vertAlign w:val="superscript"/>
        </w:rPr>
        <w:t>,11</w:t>
      </w:r>
      <w:r w:rsidRPr="00014533">
        <w:rPr>
          <w:rFonts w:ascii="Calibri" w:eastAsia="Times New Roman" w:hAnsi="Calibri" w:cs="Calibri"/>
          <w:sz w:val="24"/>
          <w:szCs w:val="24"/>
        </w:rPr>
        <w:t xml:space="preserve">. However, these microfluidic </w:t>
      </w:r>
      <w:proofErr w:type="spellStart"/>
      <w:r w:rsidRPr="00014533">
        <w:rPr>
          <w:rFonts w:ascii="Calibri" w:eastAsia="Times New Roman" w:hAnsi="Calibri" w:cs="Calibri"/>
          <w:sz w:val="24"/>
          <w:szCs w:val="24"/>
        </w:rPr>
        <w:t>debubbler</w:t>
      </w:r>
      <w:proofErr w:type="spellEnd"/>
      <w:r w:rsidRPr="00014533">
        <w:rPr>
          <w:rFonts w:ascii="Calibri" w:eastAsia="Times New Roman" w:hAnsi="Calibri" w:cs="Calibri"/>
          <w:sz w:val="24"/>
          <w:szCs w:val="24"/>
        </w:rPr>
        <w:t xml:space="preserve"> designs increase </w:t>
      </w:r>
      <w:r w:rsidR="00C13114" w:rsidRPr="00014533">
        <w:rPr>
          <w:rFonts w:ascii="Calibri" w:eastAsia="Times New Roman" w:hAnsi="Calibri" w:cs="Calibri"/>
          <w:sz w:val="24"/>
          <w:szCs w:val="24"/>
        </w:rPr>
        <w:t>device fabrication complexity, compromise sample integrity, and lead to clogging and breaches</w:t>
      </w:r>
      <w:r w:rsidRPr="00014533">
        <w:rPr>
          <w:rFonts w:ascii="Calibri" w:eastAsia="Times New Roman" w:hAnsi="Calibri" w:cs="Calibri"/>
          <w:sz w:val="24"/>
          <w:szCs w:val="24"/>
        </w:rPr>
        <w:t xml:space="preserve"> of the barrier. The problems are exacerbated in space</w:t>
      </w:r>
      <w:r w:rsidR="008235E0" w:rsidRPr="00014533">
        <w:rPr>
          <w:rFonts w:ascii="Calibri" w:eastAsia="Times New Roman" w:hAnsi="Calibri" w:cs="Calibri"/>
          <w:sz w:val="24"/>
          <w:szCs w:val="24"/>
        </w:rPr>
        <w:t>,</w:t>
      </w:r>
      <w:r w:rsidRPr="00014533">
        <w:rPr>
          <w:rFonts w:ascii="Calibri" w:eastAsia="Times New Roman" w:hAnsi="Calibri" w:cs="Calibri"/>
          <w:sz w:val="24"/>
          <w:szCs w:val="24"/>
        </w:rPr>
        <w:t xml:space="preserve"> where nucleation and bubble formation are much more pronounced, and the bubble mitigation strategies that are effective on </w:t>
      </w:r>
      <w:r w:rsidR="00C13114" w:rsidRPr="00014533">
        <w:rPr>
          <w:rFonts w:ascii="Calibri" w:eastAsia="Times New Roman" w:hAnsi="Calibri" w:cs="Calibri"/>
          <w:sz w:val="24"/>
          <w:szCs w:val="24"/>
        </w:rPr>
        <w:t>Earth</w:t>
      </w:r>
      <w:r w:rsidRPr="00014533">
        <w:rPr>
          <w:rFonts w:ascii="Calibri" w:eastAsia="Times New Roman" w:hAnsi="Calibri" w:cs="Calibri"/>
          <w:sz w:val="24"/>
          <w:szCs w:val="24"/>
        </w:rPr>
        <w:t xml:space="preserve"> become largely ineffective</w:t>
      </w:r>
      <w:r w:rsidRPr="00014533">
        <w:rPr>
          <w:rFonts w:ascii="Calibri" w:eastAsia="Times New Roman" w:hAnsi="Calibri" w:cs="Calibri"/>
          <w:sz w:val="24"/>
          <w:szCs w:val="24"/>
          <w:vertAlign w:val="superscript"/>
        </w:rPr>
        <w:t>12</w:t>
      </w:r>
      <w:r w:rsidRPr="00014533">
        <w:rPr>
          <w:rFonts w:ascii="Calibri" w:eastAsia="Times New Roman" w:hAnsi="Calibri" w:cs="Calibri"/>
          <w:sz w:val="24"/>
          <w:szCs w:val="24"/>
        </w:rPr>
        <w:t xml:space="preserve">. Ground-based </w:t>
      </w:r>
      <w:r w:rsidR="00C13114" w:rsidRPr="00014533">
        <w:rPr>
          <w:rFonts w:ascii="Calibri" w:eastAsia="Times New Roman" w:hAnsi="Calibri" w:cs="Calibri"/>
          <w:sz w:val="24"/>
          <w:szCs w:val="24"/>
        </w:rPr>
        <w:t xml:space="preserve">microgravity </w:t>
      </w:r>
      <w:r w:rsidR="00C132E4" w:rsidRPr="00014533">
        <w:rPr>
          <w:rFonts w:ascii="Calibri" w:eastAsia="Times New Roman" w:hAnsi="Calibri" w:cs="Calibri"/>
          <w:sz w:val="24"/>
          <w:szCs w:val="24"/>
        </w:rPr>
        <w:t xml:space="preserve">analogs </w:t>
      </w:r>
      <w:r w:rsidR="00C13114" w:rsidRPr="00014533">
        <w:rPr>
          <w:rFonts w:ascii="Calibri" w:eastAsia="Times New Roman" w:hAnsi="Calibri" w:cs="Calibri"/>
          <w:sz w:val="24"/>
          <w:szCs w:val="24"/>
        </w:rPr>
        <w:t xml:space="preserve">can be </w:t>
      </w:r>
      <w:r w:rsidR="00C132E4" w:rsidRPr="00014533">
        <w:rPr>
          <w:rFonts w:ascii="Calibri" w:eastAsia="Times New Roman" w:hAnsi="Calibri" w:cs="Calibri"/>
          <w:sz w:val="24"/>
          <w:szCs w:val="24"/>
        </w:rPr>
        <w:t xml:space="preserve">generated </w:t>
      </w:r>
      <w:r w:rsidR="00C13114" w:rsidRPr="00014533">
        <w:rPr>
          <w:rFonts w:ascii="Calibri" w:eastAsia="Times New Roman" w:hAnsi="Calibri" w:cs="Calibri"/>
          <w:sz w:val="24"/>
          <w:szCs w:val="24"/>
        </w:rPr>
        <w:t>using devices such as a rotating wall vessel (RWV) or a random positioning machine (RPM)</w:t>
      </w:r>
      <w:r w:rsidRPr="00014533">
        <w:rPr>
          <w:rFonts w:ascii="Calibri" w:eastAsia="Times New Roman" w:hAnsi="Calibri" w:cs="Calibri"/>
          <w:sz w:val="24"/>
          <w:szCs w:val="24"/>
          <w:vertAlign w:val="superscript"/>
        </w:rPr>
        <w:t>13,14</w:t>
      </w:r>
      <w:r w:rsidR="00DC3934" w:rsidRPr="00014533">
        <w:rPr>
          <w:rFonts w:ascii="Calibri" w:eastAsia="Times New Roman" w:hAnsi="Calibri" w:cs="Calibri"/>
          <w:sz w:val="24"/>
          <w:szCs w:val="24"/>
        </w:rPr>
        <w:t xml:space="preserve">. </w:t>
      </w:r>
      <w:r w:rsidRPr="00014533">
        <w:rPr>
          <w:rFonts w:ascii="Calibri" w:eastAsia="Times New Roman" w:hAnsi="Calibri" w:cs="Calibri"/>
          <w:sz w:val="24"/>
          <w:szCs w:val="24"/>
        </w:rPr>
        <w:t>Of interest, in RPM, the gravity vector is continuously reoriented, thus nearly zeroing out the time-averaged net gravitational stimulus on the sample.</w:t>
      </w:r>
      <w:r w:rsidR="00DC3934" w:rsidRPr="00014533">
        <w:rPr>
          <w:rFonts w:ascii="Calibri" w:eastAsia="Times New Roman" w:hAnsi="Calibri" w:cs="Calibri"/>
          <w:sz w:val="24"/>
          <w:szCs w:val="24"/>
        </w:rPr>
        <w:t xml:space="preserve"> </w:t>
      </w:r>
      <w:r w:rsidRPr="00014533">
        <w:rPr>
          <w:rFonts w:ascii="Calibri" w:eastAsia="Times New Roman" w:hAnsi="Calibri" w:cs="Calibri"/>
          <w:sz w:val="24"/>
          <w:szCs w:val="24"/>
        </w:rPr>
        <w:t>We have recently reported on the design, fabrication, and application of an orientation-independent bubble trap for perfusion culture of endothelial cells under simulated microgravity using an RPM</w:t>
      </w:r>
      <w:r w:rsidRPr="00014533">
        <w:rPr>
          <w:rFonts w:ascii="Calibri" w:eastAsia="Times New Roman" w:hAnsi="Calibri" w:cs="Calibri"/>
          <w:sz w:val="24"/>
          <w:szCs w:val="24"/>
          <w:vertAlign w:val="superscript"/>
        </w:rPr>
        <w:t>15</w:t>
      </w:r>
      <w:r w:rsidRPr="00014533">
        <w:rPr>
          <w:rFonts w:ascii="Calibri" w:eastAsia="Times New Roman" w:hAnsi="Calibri" w:cs="Calibri"/>
          <w:sz w:val="24"/>
          <w:szCs w:val="24"/>
        </w:rPr>
        <w:t>. In this article, we describe the step-by-step assembly and operation of a closed-loop perfusion system using the orientation-</w:t>
      </w:r>
      <w:r w:rsidR="00D87051" w:rsidRPr="00014533">
        <w:rPr>
          <w:rFonts w:ascii="Calibri" w:eastAsia="Times New Roman" w:hAnsi="Calibri" w:cs="Calibri"/>
          <w:sz w:val="24"/>
          <w:szCs w:val="24"/>
        </w:rPr>
        <w:t>in</w:t>
      </w:r>
      <w:r w:rsidRPr="00014533">
        <w:rPr>
          <w:rFonts w:ascii="Calibri" w:eastAsia="Times New Roman" w:hAnsi="Calibri" w:cs="Calibri"/>
          <w:sz w:val="24"/>
          <w:szCs w:val="24"/>
        </w:rPr>
        <w:t xml:space="preserve">dependent bubble </w:t>
      </w:r>
      <w:r w:rsidR="004E2D5A" w:rsidRPr="00014533">
        <w:rPr>
          <w:rFonts w:ascii="Calibri" w:eastAsia="Times New Roman" w:hAnsi="Calibri" w:cs="Calibri"/>
          <w:sz w:val="24"/>
          <w:szCs w:val="24"/>
        </w:rPr>
        <w:t>trap and</w:t>
      </w:r>
      <w:r w:rsidRPr="00014533">
        <w:rPr>
          <w:rFonts w:ascii="Calibri" w:eastAsia="Times New Roman" w:hAnsi="Calibri" w:cs="Calibri"/>
          <w:sz w:val="24"/>
          <w:szCs w:val="24"/>
        </w:rPr>
        <w:t xml:space="preserve"> demonstrate its applicability for the culture of human umbilical vein endothelial cells as a model for continuous cell culture in simulated microgravity. </w:t>
      </w:r>
    </w:p>
    <w:p w14:paraId="7700E182" w14:textId="77777777" w:rsidR="00C13114" w:rsidRPr="00014533" w:rsidRDefault="00C13114" w:rsidP="00014533">
      <w:pPr>
        <w:spacing w:line="240" w:lineRule="auto"/>
        <w:contextualSpacing/>
        <w:rPr>
          <w:rFonts w:ascii="Calibri" w:eastAsia="Times New Roman" w:hAnsi="Calibri" w:cs="Calibri"/>
          <w:sz w:val="24"/>
          <w:szCs w:val="24"/>
        </w:rPr>
      </w:pPr>
    </w:p>
    <w:p w14:paraId="0000001F" w14:textId="687F948E"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The </w:t>
      </w:r>
      <w:r w:rsidR="00C13114" w:rsidRPr="00014533">
        <w:rPr>
          <w:rFonts w:ascii="Calibri" w:eastAsia="Times New Roman" w:hAnsi="Calibri" w:cs="Calibri"/>
          <w:sz w:val="24"/>
          <w:szCs w:val="24"/>
        </w:rPr>
        <w:t>closed-loop system consists of a microcontroller with a motor driver for frequency- and voltage-controlled micropump operation</w:t>
      </w:r>
      <w:r w:rsidRPr="00014533">
        <w:rPr>
          <w:rFonts w:ascii="Calibri" w:eastAsia="Times New Roman" w:hAnsi="Calibri" w:cs="Calibri"/>
          <w:sz w:val="24"/>
          <w:szCs w:val="24"/>
        </w:rPr>
        <w:t>, a liquid flow sensor, a bubble trap</w:t>
      </w:r>
      <w:r w:rsidRPr="00014533">
        <w:rPr>
          <w:rFonts w:ascii="Calibri" w:eastAsia="Times New Roman" w:hAnsi="Calibri" w:cs="Calibri"/>
          <w:sz w:val="24"/>
          <w:szCs w:val="24"/>
          <w:vertAlign w:val="superscript"/>
        </w:rPr>
        <w:t>15</w:t>
      </w:r>
      <w:r w:rsidRPr="00014533">
        <w:rPr>
          <w:rFonts w:ascii="Calibri" w:eastAsia="Times New Roman" w:hAnsi="Calibri" w:cs="Calibri"/>
          <w:sz w:val="24"/>
          <w:szCs w:val="24"/>
        </w:rPr>
        <w:t xml:space="preserve">, and a microfluidic channel containing adherent endothelial cells. Specific components are detailed in </w:t>
      </w:r>
      <w:r w:rsidRPr="00014533">
        <w:rPr>
          <w:rFonts w:ascii="Calibri" w:eastAsia="Times New Roman" w:hAnsi="Calibri" w:cs="Calibri"/>
          <w:sz w:val="24"/>
          <w:szCs w:val="24"/>
        </w:rPr>
        <w:lastRenderedPageBreak/>
        <w:t xml:space="preserve">the Table of Materials. The protocols below describe the assembly of system electronics (Step 1), assembly of fluidics (Step 2), sterilization and priming (Step 3 and 4), microfluidic cell culture integration (Step 4), assembly of micropumps and controller (Step 5), and the assembly of the entire system in an enclosure (Step 6). The </w:t>
      </w:r>
      <w:r w:rsidR="00C13114" w:rsidRPr="00014533">
        <w:rPr>
          <w:rFonts w:ascii="Calibri" w:eastAsia="Times New Roman" w:hAnsi="Calibri" w:cs="Calibri"/>
          <w:sz w:val="24"/>
          <w:szCs w:val="24"/>
        </w:rPr>
        <w:t>closed-loop</w:t>
      </w:r>
      <w:r w:rsidRPr="00014533">
        <w:rPr>
          <w:rFonts w:ascii="Calibri" w:eastAsia="Times New Roman" w:hAnsi="Calibri" w:cs="Calibri"/>
          <w:sz w:val="24"/>
          <w:szCs w:val="24"/>
        </w:rPr>
        <w:t xml:space="preserve"> flow system was mounted atop the RPM to simulate microgravity using a custom-made enclosure (Step 7).     </w:t>
      </w:r>
    </w:p>
    <w:p w14:paraId="00000020" w14:textId="77777777" w:rsidR="008A6B29" w:rsidRPr="00014533" w:rsidRDefault="008A6B29" w:rsidP="00014533">
      <w:pPr>
        <w:spacing w:line="240" w:lineRule="auto"/>
        <w:contextualSpacing/>
        <w:rPr>
          <w:rFonts w:ascii="Calibri" w:eastAsia="Times New Roman" w:hAnsi="Calibri" w:cs="Calibri"/>
          <w:sz w:val="24"/>
          <w:szCs w:val="24"/>
        </w:rPr>
      </w:pPr>
    </w:p>
    <w:p w14:paraId="00000022" w14:textId="0E304D26" w:rsidR="008A6B29" w:rsidRPr="00014533" w:rsidRDefault="00696FEB" w:rsidP="00014533">
      <w:pPr>
        <w:pStyle w:val="Heading1"/>
        <w:keepNext w:val="0"/>
        <w:keepLines w:val="0"/>
        <w:spacing w:line="240" w:lineRule="auto"/>
        <w:contextualSpacing/>
        <w:rPr>
          <w:rFonts w:ascii="Calibri" w:hAnsi="Calibri" w:cs="Calibri"/>
          <w:sz w:val="24"/>
          <w:szCs w:val="24"/>
        </w:rPr>
      </w:pPr>
      <w:bookmarkStart w:id="1" w:name="_heading=h.skkfqj36rl4g" w:colFirst="0" w:colLast="0"/>
      <w:bookmarkEnd w:id="1"/>
      <w:r w:rsidRPr="00014533">
        <w:rPr>
          <w:rFonts w:ascii="Calibri" w:hAnsi="Calibri" w:cs="Calibri"/>
          <w:sz w:val="24"/>
          <w:szCs w:val="24"/>
        </w:rPr>
        <w:t>P</w:t>
      </w:r>
      <w:r w:rsidR="00C13114" w:rsidRPr="00014533">
        <w:rPr>
          <w:rFonts w:ascii="Calibri" w:hAnsi="Calibri" w:cs="Calibri"/>
          <w:sz w:val="24"/>
          <w:szCs w:val="24"/>
        </w:rPr>
        <w:t>ROTOCOL:</w:t>
      </w:r>
    </w:p>
    <w:p w14:paraId="4449B3E6" w14:textId="497E4FA0" w:rsidR="004D47A3" w:rsidRPr="00014533" w:rsidRDefault="00696FEB" w:rsidP="00014533">
      <w:pPr>
        <w:pStyle w:val="Heading2"/>
        <w:keepNext w:val="0"/>
        <w:keepLines w:val="0"/>
        <w:numPr>
          <w:ilvl w:val="0"/>
          <w:numId w:val="3"/>
        </w:numPr>
        <w:spacing w:before="0" w:after="0" w:line="240" w:lineRule="auto"/>
        <w:ind w:left="0" w:firstLine="0"/>
        <w:contextualSpacing/>
        <w:rPr>
          <w:rFonts w:ascii="Calibri" w:hAnsi="Calibri" w:cs="Calibri"/>
          <w:b/>
          <w:bCs/>
          <w:sz w:val="24"/>
          <w:szCs w:val="24"/>
        </w:rPr>
      </w:pPr>
      <w:bookmarkStart w:id="2" w:name="_heading=h.jwkta11rnufa" w:colFirst="0" w:colLast="0"/>
      <w:bookmarkEnd w:id="2"/>
      <w:r w:rsidRPr="00014533">
        <w:rPr>
          <w:rFonts w:ascii="Calibri" w:hAnsi="Calibri" w:cs="Calibri"/>
          <w:b/>
          <w:bCs/>
          <w:sz w:val="24"/>
          <w:szCs w:val="24"/>
        </w:rPr>
        <w:t>S</w:t>
      </w:r>
      <w:r w:rsidR="00D90EF3" w:rsidRPr="00014533">
        <w:rPr>
          <w:rFonts w:ascii="Calibri" w:hAnsi="Calibri" w:cs="Calibri"/>
          <w:b/>
          <w:bCs/>
          <w:sz w:val="24"/>
          <w:szCs w:val="24"/>
        </w:rPr>
        <w:t>ystem electronics</w:t>
      </w:r>
    </w:p>
    <w:p w14:paraId="28BD91D5" w14:textId="77777777" w:rsidR="00D90EF3" w:rsidRPr="00014533" w:rsidRDefault="00D90EF3" w:rsidP="00014533">
      <w:pPr>
        <w:rPr>
          <w:rFonts w:ascii="Calibri" w:hAnsi="Calibri" w:cs="Calibri"/>
          <w:sz w:val="24"/>
          <w:szCs w:val="24"/>
        </w:rPr>
      </w:pPr>
    </w:p>
    <w:p w14:paraId="480E90EA" w14:textId="75E6612E" w:rsidR="004D47A3"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Connect the pump driver to the microcontroller at the designated sockets labeled “mp-Highdriver4.” </w:t>
      </w:r>
    </w:p>
    <w:p w14:paraId="774C47D3" w14:textId="77777777" w:rsidR="00D90EF3" w:rsidRPr="00014533" w:rsidRDefault="00D90EF3" w:rsidP="00014533">
      <w:pPr>
        <w:rPr>
          <w:rFonts w:ascii="Calibri" w:hAnsi="Calibri" w:cs="Calibri"/>
          <w:sz w:val="24"/>
          <w:szCs w:val="24"/>
        </w:rPr>
      </w:pPr>
    </w:p>
    <w:p w14:paraId="00000025" w14:textId="69555C81"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Connect one pump cable in the designated location to the side of the pump driver labeled “CH1 CH2.” </w:t>
      </w:r>
    </w:p>
    <w:p w14:paraId="762697B5" w14:textId="77777777" w:rsidR="00D90EF3" w:rsidRPr="00014533" w:rsidRDefault="00D90EF3" w:rsidP="00014533">
      <w:pPr>
        <w:rPr>
          <w:rFonts w:ascii="Calibri" w:hAnsi="Calibri" w:cs="Calibri"/>
          <w:sz w:val="24"/>
          <w:szCs w:val="24"/>
        </w:rPr>
      </w:pPr>
    </w:p>
    <w:p w14:paraId="00000027" w14:textId="3D0E44FB"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Connect one micropump to one of the pump cable ports. Make sure that the white connecting port is gently pulled away from the colored wires </w:t>
      </w:r>
      <w:r w:rsidR="001423F7" w:rsidRPr="00014533">
        <w:rPr>
          <w:rFonts w:ascii="Calibri" w:hAnsi="Calibri" w:cs="Calibri"/>
          <w:sz w:val="24"/>
          <w:szCs w:val="24"/>
        </w:rPr>
        <w:t>to</w:t>
      </w:r>
      <w:r w:rsidRPr="00014533">
        <w:rPr>
          <w:rFonts w:ascii="Calibri" w:hAnsi="Calibri" w:cs="Calibri"/>
          <w:sz w:val="24"/>
          <w:szCs w:val="24"/>
        </w:rPr>
        <w:t xml:space="preserve"> fully insert the micropump. Once the micropump is completely inserted into the connecting port, gently push the white connecting port back towards the colored wires to lock the micropump in place.</w:t>
      </w:r>
    </w:p>
    <w:p w14:paraId="4F4E6310" w14:textId="77777777" w:rsidR="00D90EF3" w:rsidRPr="00014533" w:rsidRDefault="00D90EF3" w:rsidP="00014533">
      <w:pPr>
        <w:rPr>
          <w:rFonts w:ascii="Calibri" w:hAnsi="Calibri" w:cs="Calibri"/>
          <w:sz w:val="24"/>
          <w:szCs w:val="24"/>
        </w:rPr>
      </w:pPr>
    </w:p>
    <w:p w14:paraId="00000028" w14:textId="0EFA5BC4"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Connect the male connector of the male-to-female </w:t>
      </w:r>
      <w:r w:rsidR="001423F7" w:rsidRPr="00014533">
        <w:rPr>
          <w:rFonts w:ascii="Calibri" w:hAnsi="Calibri" w:cs="Calibri"/>
          <w:sz w:val="24"/>
          <w:szCs w:val="24"/>
        </w:rPr>
        <w:t>mini-USB</w:t>
      </w:r>
      <w:r w:rsidRPr="00014533">
        <w:rPr>
          <w:rFonts w:ascii="Calibri" w:hAnsi="Calibri" w:cs="Calibri"/>
          <w:sz w:val="24"/>
          <w:szCs w:val="24"/>
        </w:rPr>
        <w:t xml:space="preserve"> cable to the female port of the Nano board. Use a </w:t>
      </w:r>
      <w:r w:rsidR="00194377" w:rsidRPr="00014533">
        <w:rPr>
          <w:rFonts w:ascii="Calibri" w:hAnsi="Calibri" w:cs="Calibri"/>
          <w:sz w:val="24"/>
          <w:szCs w:val="24"/>
        </w:rPr>
        <w:t xml:space="preserve">micro-to-mini-USB cable to connect the electronic system to a computer that has the microcontroller’s </w:t>
      </w:r>
      <w:r w:rsidR="001423F7" w:rsidRPr="00014533">
        <w:rPr>
          <w:rFonts w:ascii="Calibri" w:hAnsi="Calibri" w:cs="Calibri"/>
          <w:sz w:val="24"/>
          <w:szCs w:val="24"/>
        </w:rPr>
        <w:t>application installed</w:t>
      </w:r>
      <w:r w:rsidRPr="00014533">
        <w:rPr>
          <w:rFonts w:ascii="Calibri" w:hAnsi="Calibri" w:cs="Calibri"/>
          <w:sz w:val="24"/>
          <w:szCs w:val="24"/>
        </w:rPr>
        <w:t>.</w:t>
      </w:r>
    </w:p>
    <w:p w14:paraId="3E3B4414" w14:textId="77777777" w:rsidR="00D90EF3" w:rsidRPr="00014533" w:rsidRDefault="00D90EF3" w:rsidP="00014533">
      <w:pPr>
        <w:rPr>
          <w:rFonts w:ascii="Calibri" w:hAnsi="Calibri" w:cs="Calibri"/>
          <w:sz w:val="24"/>
          <w:szCs w:val="24"/>
        </w:rPr>
      </w:pPr>
    </w:p>
    <w:p w14:paraId="00000029" w14:textId="17A37F76"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Fasten two threaded barb adapter fittings to the ends of one liquid flow sensor. Use the liquid flow </w:t>
      </w:r>
      <w:r w:rsidR="001423F7" w:rsidRPr="00014533">
        <w:rPr>
          <w:rFonts w:ascii="Calibri" w:hAnsi="Calibri" w:cs="Calibri"/>
          <w:sz w:val="24"/>
          <w:szCs w:val="24"/>
        </w:rPr>
        <w:t>sensor to</w:t>
      </w:r>
      <w:r w:rsidRPr="00014533">
        <w:rPr>
          <w:rFonts w:ascii="Calibri" w:hAnsi="Calibri" w:cs="Calibri"/>
          <w:sz w:val="24"/>
          <w:szCs w:val="24"/>
        </w:rPr>
        <w:t xml:space="preserve"> monitor and record the liquid flow rate data. The assembled system is shown in </w:t>
      </w:r>
      <w:r w:rsidRPr="00014533">
        <w:rPr>
          <w:rFonts w:ascii="Calibri" w:hAnsi="Calibri" w:cs="Calibri"/>
          <w:b/>
          <w:bCs/>
          <w:sz w:val="24"/>
          <w:szCs w:val="24"/>
        </w:rPr>
        <w:t>Figure 1.</w:t>
      </w:r>
      <w:r w:rsidRPr="00014533">
        <w:rPr>
          <w:rFonts w:ascii="Calibri" w:hAnsi="Calibri" w:cs="Calibri"/>
          <w:sz w:val="24"/>
          <w:szCs w:val="24"/>
        </w:rPr>
        <w:t xml:space="preserve"> </w:t>
      </w:r>
    </w:p>
    <w:p w14:paraId="3AE46318" w14:textId="77777777" w:rsidR="00D90EF3" w:rsidRPr="00014533" w:rsidRDefault="00D90EF3" w:rsidP="00014533">
      <w:pPr>
        <w:rPr>
          <w:rFonts w:ascii="Calibri" w:hAnsi="Calibri" w:cs="Calibri"/>
          <w:sz w:val="24"/>
          <w:szCs w:val="24"/>
        </w:rPr>
      </w:pPr>
    </w:p>
    <w:p w14:paraId="0000002B" w14:textId="779786DD"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N</w:t>
      </w:r>
      <w:r w:rsidR="00E8776F" w:rsidRPr="00014533">
        <w:rPr>
          <w:rFonts w:ascii="Calibri" w:eastAsia="Times New Roman" w:hAnsi="Calibri" w:cs="Calibri"/>
          <w:sz w:val="24"/>
          <w:szCs w:val="24"/>
        </w:rPr>
        <w:t>OTE</w:t>
      </w:r>
      <w:r w:rsidRPr="00014533">
        <w:rPr>
          <w:rFonts w:ascii="Calibri" w:eastAsia="Times New Roman" w:hAnsi="Calibri" w:cs="Calibri"/>
          <w:sz w:val="24"/>
          <w:szCs w:val="24"/>
        </w:rPr>
        <w:t>:</w:t>
      </w:r>
      <w:r w:rsidRPr="00014533">
        <w:rPr>
          <w:rFonts w:ascii="Calibri" w:eastAsia="Times New Roman" w:hAnsi="Calibri" w:cs="Calibri"/>
          <w:b/>
          <w:bCs/>
          <w:sz w:val="24"/>
          <w:szCs w:val="24"/>
        </w:rPr>
        <w:t xml:space="preserve"> </w:t>
      </w:r>
      <w:r w:rsidRPr="00014533">
        <w:rPr>
          <w:rFonts w:ascii="Calibri" w:eastAsia="Times New Roman" w:hAnsi="Calibri" w:cs="Calibri"/>
          <w:sz w:val="24"/>
          <w:szCs w:val="24"/>
        </w:rPr>
        <w:t xml:space="preserve">All components in Section 1 only need to be </w:t>
      </w:r>
      <w:r w:rsidR="001423F7" w:rsidRPr="00014533">
        <w:rPr>
          <w:rFonts w:ascii="Calibri" w:eastAsia="Times New Roman" w:hAnsi="Calibri" w:cs="Calibri"/>
          <w:sz w:val="24"/>
          <w:szCs w:val="24"/>
        </w:rPr>
        <w:t>replaced</w:t>
      </w:r>
      <w:r w:rsidRPr="00014533">
        <w:rPr>
          <w:rFonts w:ascii="Calibri" w:eastAsia="Times New Roman" w:hAnsi="Calibri" w:cs="Calibri"/>
          <w:sz w:val="24"/>
          <w:szCs w:val="24"/>
        </w:rPr>
        <w:t xml:space="preserve"> when necessary, such as when they are damaged or when performance begins to deteriorate.</w:t>
      </w:r>
      <w:bookmarkStart w:id="3" w:name="_heading=h.hwmyjec54qi3" w:colFirst="0" w:colLast="0"/>
      <w:bookmarkEnd w:id="3"/>
    </w:p>
    <w:p w14:paraId="2F6A3975" w14:textId="77777777" w:rsidR="00D90EF3" w:rsidRPr="00014533" w:rsidRDefault="00D90EF3" w:rsidP="00014533">
      <w:pPr>
        <w:spacing w:line="240" w:lineRule="auto"/>
        <w:contextualSpacing/>
        <w:rPr>
          <w:rFonts w:ascii="Calibri" w:hAnsi="Calibri" w:cs="Calibri"/>
          <w:sz w:val="24"/>
          <w:szCs w:val="24"/>
        </w:rPr>
      </w:pPr>
    </w:p>
    <w:p w14:paraId="0000002E" w14:textId="4F495261" w:rsidR="008A6B29" w:rsidRPr="00014533" w:rsidRDefault="00696FEB" w:rsidP="00014533">
      <w:pPr>
        <w:pStyle w:val="Heading2"/>
        <w:keepNext w:val="0"/>
        <w:keepLines w:val="0"/>
        <w:numPr>
          <w:ilvl w:val="0"/>
          <w:numId w:val="3"/>
        </w:numPr>
        <w:spacing w:before="0" w:after="0" w:line="240" w:lineRule="auto"/>
        <w:ind w:left="0" w:firstLine="0"/>
        <w:contextualSpacing/>
        <w:rPr>
          <w:rFonts w:ascii="Calibri" w:hAnsi="Calibri" w:cs="Calibri"/>
          <w:b/>
          <w:bCs/>
          <w:sz w:val="24"/>
          <w:szCs w:val="24"/>
        </w:rPr>
      </w:pPr>
      <w:bookmarkStart w:id="4" w:name="_heading=h.2my9crpovdb3" w:colFirst="0" w:colLast="0"/>
      <w:bookmarkEnd w:id="4"/>
      <w:r w:rsidRPr="00014533">
        <w:rPr>
          <w:rFonts w:ascii="Calibri" w:hAnsi="Calibri" w:cs="Calibri"/>
          <w:b/>
          <w:bCs/>
          <w:sz w:val="24"/>
          <w:szCs w:val="24"/>
        </w:rPr>
        <w:t xml:space="preserve">System </w:t>
      </w:r>
      <w:r w:rsidR="00016BFC" w:rsidRPr="00014533">
        <w:rPr>
          <w:rFonts w:ascii="Calibri" w:hAnsi="Calibri" w:cs="Calibri"/>
          <w:b/>
          <w:bCs/>
          <w:sz w:val="24"/>
          <w:szCs w:val="24"/>
        </w:rPr>
        <w:t>f</w:t>
      </w:r>
      <w:r w:rsidRPr="00014533">
        <w:rPr>
          <w:rFonts w:ascii="Calibri" w:hAnsi="Calibri" w:cs="Calibri"/>
          <w:b/>
          <w:bCs/>
          <w:sz w:val="24"/>
          <w:szCs w:val="24"/>
        </w:rPr>
        <w:t xml:space="preserve">luidics </w:t>
      </w:r>
      <w:r w:rsidR="00016BFC" w:rsidRPr="00014533">
        <w:rPr>
          <w:rFonts w:ascii="Calibri" w:hAnsi="Calibri" w:cs="Calibri"/>
          <w:b/>
          <w:bCs/>
          <w:sz w:val="24"/>
          <w:szCs w:val="24"/>
        </w:rPr>
        <w:t>c</w:t>
      </w:r>
      <w:r w:rsidRPr="00014533">
        <w:rPr>
          <w:rFonts w:ascii="Calibri" w:hAnsi="Calibri" w:cs="Calibri"/>
          <w:b/>
          <w:bCs/>
          <w:sz w:val="24"/>
          <w:szCs w:val="24"/>
        </w:rPr>
        <w:t>onnections</w:t>
      </w:r>
    </w:p>
    <w:p w14:paraId="2E75CF40" w14:textId="77777777" w:rsidR="00D90EF3" w:rsidRPr="00014533" w:rsidRDefault="00D90EF3" w:rsidP="00014533">
      <w:pPr>
        <w:rPr>
          <w:rFonts w:ascii="Calibri" w:hAnsi="Calibri" w:cs="Calibri"/>
          <w:sz w:val="24"/>
          <w:szCs w:val="24"/>
        </w:rPr>
      </w:pPr>
    </w:p>
    <w:p w14:paraId="0000002F" w14:textId="07AB81A2"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Fill the orientation-independent bubble trap </w:t>
      </w:r>
      <w:r w:rsidR="001423F7" w:rsidRPr="00014533">
        <w:rPr>
          <w:rFonts w:ascii="Calibri" w:hAnsi="Calibri" w:cs="Calibri"/>
          <w:sz w:val="24"/>
          <w:szCs w:val="24"/>
        </w:rPr>
        <w:t>cavity to</w:t>
      </w:r>
      <w:r w:rsidRPr="00014533">
        <w:rPr>
          <w:rFonts w:ascii="Calibri" w:hAnsi="Calibri" w:cs="Calibri"/>
          <w:sz w:val="24"/>
          <w:szCs w:val="24"/>
        </w:rPr>
        <w:t xml:space="preserve"> approximately 80% maximum capacity with experimental working fluid during priming. </w:t>
      </w:r>
    </w:p>
    <w:p w14:paraId="155DE1CE" w14:textId="77777777" w:rsidR="00D90EF3" w:rsidRPr="00014533" w:rsidRDefault="00D90EF3" w:rsidP="00014533">
      <w:pPr>
        <w:rPr>
          <w:rFonts w:ascii="Calibri" w:hAnsi="Calibri" w:cs="Calibri"/>
          <w:sz w:val="24"/>
          <w:szCs w:val="24"/>
        </w:rPr>
      </w:pPr>
    </w:p>
    <w:p w14:paraId="00000030" w14:textId="47FD0495"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N</w:t>
      </w:r>
      <w:r w:rsidR="00D90EF3" w:rsidRPr="00014533">
        <w:rPr>
          <w:rFonts w:ascii="Calibri" w:eastAsia="Times New Roman" w:hAnsi="Calibri" w:cs="Calibri"/>
          <w:sz w:val="24"/>
          <w:szCs w:val="24"/>
        </w:rPr>
        <w:t>OTE:</w:t>
      </w:r>
      <w:r w:rsidRPr="00014533">
        <w:rPr>
          <w:rFonts w:ascii="Calibri" w:eastAsia="Times New Roman" w:hAnsi="Calibri" w:cs="Calibri"/>
          <w:sz w:val="24"/>
          <w:szCs w:val="24"/>
        </w:rPr>
        <w:t xml:space="preserve"> This fill level allows for higher bubble entrapment rates while still keeping the ingress and egress ports submerged in the working fluid. The orientation-independent bubble trap has two side ports </w:t>
      </w:r>
      <w:r w:rsidR="00194377" w:rsidRPr="00014533">
        <w:rPr>
          <w:rFonts w:ascii="Calibri" w:eastAsia="Times New Roman" w:hAnsi="Calibri" w:cs="Calibri"/>
          <w:sz w:val="24"/>
          <w:szCs w:val="24"/>
        </w:rPr>
        <w:t xml:space="preserve">near its centroid that serve as direct connections to the closed-loop flow system, and a Luer-compatible top port that allows </w:t>
      </w:r>
      <w:r w:rsidRPr="00014533">
        <w:rPr>
          <w:rFonts w:ascii="Calibri" w:eastAsia="Times New Roman" w:hAnsi="Calibri" w:cs="Calibri"/>
          <w:sz w:val="24"/>
          <w:szCs w:val="24"/>
        </w:rPr>
        <w:t>further cavity filling when opened. Prior to experiment initiation, it is crucial that the top port of the orientation-independent bubble trap is completely sealed using a combination of Teflon tape and a Luer plug to ensure a fully closed system.</w:t>
      </w:r>
    </w:p>
    <w:p w14:paraId="2ACB3CBC" w14:textId="77777777" w:rsidR="00D90EF3" w:rsidRPr="00014533" w:rsidRDefault="00D90EF3" w:rsidP="00014533">
      <w:pPr>
        <w:spacing w:line="240" w:lineRule="auto"/>
        <w:contextualSpacing/>
        <w:rPr>
          <w:rFonts w:ascii="Calibri" w:hAnsi="Calibri" w:cs="Calibri"/>
          <w:sz w:val="24"/>
          <w:szCs w:val="24"/>
        </w:rPr>
      </w:pPr>
    </w:p>
    <w:p w14:paraId="00000031" w14:textId="286368AC"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Cut four 10 cm lengths of PVC tubing (1.59 mm I.D. × 3.18 mm O.D.) to connect </w:t>
      </w:r>
      <w:r w:rsidR="001423F7" w:rsidRPr="00014533">
        <w:rPr>
          <w:rFonts w:ascii="Calibri" w:hAnsi="Calibri" w:cs="Calibri"/>
          <w:sz w:val="24"/>
          <w:szCs w:val="24"/>
        </w:rPr>
        <w:t>all</w:t>
      </w:r>
      <w:r w:rsidRPr="00014533">
        <w:rPr>
          <w:rFonts w:ascii="Calibri" w:hAnsi="Calibri" w:cs="Calibri"/>
          <w:sz w:val="24"/>
          <w:szCs w:val="24"/>
        </w:rPr>
        <w:t xml:space="preserve"> the flow loop components together. </w:t>
      </w:r>
    </w:p>
    <w:p w14:paraId="4B900EA1" w14:textId="77777777" w:rsidR="00D90EF3" w:rsidRPr="00014533" w:rsidRDefault="00D90EF3" w:rsidP="00014533">
      <w:pPr>
        <w:rPr>
          <w:rFonts w:ascii="Calibri" w:hAnsi="Calibri" w:cs="Calibri"/>
          <w:sz w:val="24"/>
          <w:szCs w:val="24"/>
        </w:rPr>
      </w:pPr>
    </w:p>
    <w:p w14:paraId="00000032" w14:textId="77777777" w:rsidR="008A6B29" w:rsidRPr="00AD5BA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D5BA3">
        <w:rPr>
          <w:rFonts w:ascii="Calibri" w:hAnsi="Calibri" w:cs="Calibri"/>
          <w:sz w:val="24"/>
          <w:szCs w:val="24"/>
          <w:highlight w:val="yellow"/>
        </w:rPr>
        <w:t xml:space="preserve">Connect one piece of PVC tubing to the micropump’s outlet (arrow marking indicates inlet to outlet flow direction). Use one 3 mm black nylon round spacer (3.2 mm I.D.) around the PVC tubing to fully secure the tubing to the micropump. Connect the other end of the PVC tubing to either side port of the orientation-independent bubble trap. </w:t>
      </w:r>
    </w:p>
    <w:p w14:paraId="2418F235" w14:textId="77777777" w:rsidR="00D90EF3" w:rsidRPr="00AD5BA3" w:rsidRDefault="00D90EF3" w:rsidP="00014533">
      <w:pPr>
        <w:rPr>
          <w:rFonts w:ascii="Calibri" w:hAnsi="Calibri" w:cs="Calibri"/>
          <w:sz w:val="24"/>
          <w:szCs w:val="24"/>
          <w:highlight w:val="yellow"/>
        </w:rPr>
      </w:pPr>
    </w:p>
    <w:p w14:paraId="00000033" w14:textId="77777777" w:rsidR="008A6B29" w:rsidRPr="00AD5BA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D5BA3">
        <w:rPr>
          <w:rFonts w:ascii="Calibri" w:hAnsi="Calibri" w:cs="Calibri"/>
          <w:sz w:val="24"/>
          <w:szCs w:val="24"/>
          <w:highlight w:val="yellow"/>
        </w:rPr>
        <w:t xml:space="preserve">Use one 25 cm length of PVC tubing to connect the other side port of the orientation-independent bubble trap to the liquid flow sensor’s inlet barb adapter fitting (arrow marking indicates inlet to outlet flow direction). </w:t>
      </w:r>
    </w:p>
    <w:p w14:paraId="2B4B914E" w14:textId="77777777" w:rsidR="00D90EF3" w:rsidRPr="00AD5BA3" w:rsidRDefault="00D90EF3" w:rsidP="00014533">
      <w:pPr>
        <w:rPr>
          <w:rFonts w:ascii="Calibri" w:hAnsi="Calibri" w:cs="Calibri"/>
          <w:sz w:val="24"/>
          <w:szCs w:val="24"/>
          <w:highlight w:val="yellow"/>
        </w:rPr>
      </w:pPr>
    </w:p>
    <w:p w14:paraId="00000034" w14:textId="51BC312C" w:rsidR="008A6B29" w:rsidRPr="00AD5BA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D5BA3">
        <w:rPr>
          <w:rFonts w:ascii="Calibri" w:hAnsi="Calibri" w:cs="Calibri"/>
          <w:sz w:val="24"/>
          <w:szCs w:val="24"/>
          <w:highlight w:val="yellow"/>
        </w:rPr>
        <w:t>Use one 25 cm length of PVC tubing to connect the liquid flow sensor’s outlet barb adapter fitting (i.e.</w:t>
      </w:r>
      <w:r w:rsidR="00F36832" w:rsidRPr="00AD5BA3">
        <w:rPr>
          <w:rFonts w:ascii="Calibri" w:hAnsi="Calibri" w:cs="Calibri"/>
          <w:sz w:val="24"/>
          <w:szCs w:val="24"/>
          <w:highlight w:val="yellow"/>
        </w:rPr>
        <w:t>,</w:t>
      </w:r>
      <w:r w:rsidRPr="00AD5BA3">
        <w:rPr>
          <w:rFonts w:ascii="Calibri" w:hAnsi="Calibri" w:cs="Calibri"/>
          <w:sz w:val="24"/>
          <w:szCs w:val="24"/>
          <w:highlight w:val="yellow"/>
        </w:rPr>
        <w:t xml:space="preserve"> the side the arrow points towards) to one elbow Luer connector. </w:t>
      </w:r>
    </w:p>
    <w:p w14:paraId="01EDA5ED" w14:textId="77777777" w:rsidR="00D90EF3" w:rsidRPr="00014533" w:rsidRDefault="00D90EF3" w:rsidP="00014533">
      <w:pPr>
        <w:rPr>
          <w:rFonts w:ascii="Calibri" w:hAnsi="Calibri" w:cs="Calibri"/>
          <w:sz w:val="24"/>
          <w:szCs w:val="24"/>
        </w:rPr>
      </w:pPr>
    </w:p>
    <w:p w14:paraId="00000035" w14:textId="7E4D7B45"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Connect one piece of PVC tubing to the same micropump’s inlet (arrow marking indicates inlet to outlet flow direction). Use one 3 mm black nylon round spacer (3.2 mm I.D.) around the PVC tubing to fully secure the tubing to the micropump. Connect the other end of the PVC tubing to one elbow Luer connector.</w:t>
      </w:r>
    </w:p>
    <w:p w14:paraId="6226C95F" w14:textId="77777777" w:rsidR="00D90EF3" w:rsidRPr="00A478E2" w:rsidRDefault="00D90EF3" w:rsidP="00014533">
      <w:pPr>
        <w:rPr>
          <w:rFonts w:ascii="Calibri" w:hAnsi="Calibri" w:cs="Calibri"/>
          <w:sz w:val="24"/>
          <w:szCs w:val="24"/>
          <w:highlight w:val="yellow"/>
        </w:rPr>
      </w:pPr>
    </w:p>
    <w:p w14:paraId="00000036" w14:textId="071B91CA" w:rsidR="008A6B29" w:rsidRPr="00A478E2" w:rsidRDefault="00696FEB" w:rsidP="00014533">
      <w:pPr>
        <w:spacing w:line="240" w:lineRule="auto"/>
        <w:contextualSpacing/>
        <w:rPr>
          <w:rFonts w:ascii="Calibri" w:eastAsia="Times New Roman" w:hAnsi="Calibri" w:cs="Calibri"/>
          <w:sz w:val="24"/>
          <w:szCs w:val="24"/>
          <w:highlight w:val="yellow"/>
        </w:rPr>
      </w:pPr>
      <w:r w:rsidRPr="00A478E2">
        <w:rPr>
          <w:rFonts w:ascii="Calibri" w:eastAsia="Times New Roman" w:hAnsi="Calibri" w:cs="Calibri"/>
          <w:sz w:val="24"/>
          <w:szCs w:val="24"/>
          <w:highlight w:val="yellow"/>
        </w:rPr>
        <w:t>N</w:t>
      </w:r>
      <w:r w:rsidR="00D90EF3" w:rsidRPr="00A478E2">
        <w:rPr>
          <w:rFonts w:ascii="Calibri" w:eastAsia="Times New Roman" w:hAnsi="Calibri" w:cs="Calibri"/>
          <w:sz w:val="24"/>
          <w:szCs w:val="24"/>
          <w:highlight w:val="yellow"/>
        </w:rPr>
        <w:t>OTE</w:t>
      </w:r>
      <w:r w:rsidRPr="00A478E2">
        <w:rPr>
          <w:rFonts w:ascii="Calibri" w:eastAsia="Times New Roman" w:hAnsi="Calibri" w:cs="Calibri"/>
          <w:sz w:val="24"/>
          <w:szCs w:val="24"/>
          <w:highlight w:val="yellow"/>
        </w:rPr>
        <w:t xml:space="preserve">: All tubing should be replaced between every experiment. </w:t>
      </w:r>
    </w:p>
    <w:p w14:paraId="2CFCDCE6" w14:textId="77777777" w:rsidR="00E85BCB" w:rsidRPr="00A478E2" w:rsidRDefault="00E85BCB" w:rsidP="00014533">
      <w:pPr>
        <w:spacing w:line="240" w:lineRule="auto"/>
        <w:contextualSpacing/>
        <w:rPr>
          <w:rFonts w:ascii="Calibri" w:hAnsi="Calibri" w:cs="Calibri"/>
          <w:sz w:val="24"/>
          <w:szCs w:val="24"/>
          <w:highlight w:val="yellow"/>
        </w:rPr>
      </w:pPr>
    </w:p>
    <w:p w14:paraId="00000038" w14:textId="41A8E30F" w:rsidR="008A6B29" w:rsidRPr="00A478E2" w:rsidRDefault="00696FEB" w:rsidP="00014533">
      <w:pPr>
        <w:pStyle w:val="Heading2"/>
        <w:keepNext w:val="0"/>
        <w:keepLines w:val="0"/>
        <w:numPr>
          <w:ilvl w:val="0"/>
          <w:numId w:val="3"/>
        </w:numPr>
        <w:spacing w:before="0" w:after="0" w:line="240" w:lineRule="auto"/>
        <w:ind w:left="0" w:firstLine="0"/>
        <w:contextualSpacing/>
        <w:rPr>
          <w:rFonts w:ascii="Calibri" w:hAnsi="Calibri" w:cs="Calibri"/>
          <w:b/>
          <w:bCs/>
          <w:sz w:val="24"/>
          <w:szCs w:val="24"/>
          <w:highlight w:val="yellow"/>
        </w:rPr>
      </w:pPr>
      <w:r w:rsidRPr="00A478E2">
        <w:rPr>
          <w:rFonts w:ascii="Calibri" w:hAnsi="Calibri" w:cs="Calibri"/>
          <w:b/>
          <w:bCs/>
          <w:sz w:val="24"/>
          <w:szCs w:val="24"/>
          <w:highlight w:val="yellow"/>
        </w:rPr>
        <w:t>Experimental Preparation and System Sterilization</w:t>
      </w:r>
    </w:p>
    <w:p w14:paraId="0CE90213" w14:textId="77777777" w:rsidR="00E85BCB" w:rsidRPr="00A478E2" w:rsidRDefault="00E85BCB" w:rsidP="00014533">
      <w:pPr>
        <w:rPr>
          <w:rFonts w:ascii="Calibri" w:hAnsi="Calibri" w:cs="Calibri"/>
          <w:sz w:val="24"/>
          <w:szCs w:val="24"/>
          <w:highlight w:val="yellow"/>
        </w:rPr>
      </w:pPr>
    </w:p>
    <w:p w14:paraId="00000039"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Prepare a biosafety cabinet for the sterilization process to ensure complete sterility and safety for the cell culture. </w:t>
      </w:r>
    </w:p>
    <w:p w14:paraId="150542B2" w14:textId="77777777" w:rsidR="00E85BCB" w:rsidRPr="00A478E2" w:rsidRDefault="00E85BCB" w:rsidP="00014533">
      <w:pPr>
        <w:rPr>
          <w:rFonts w:ascii="Calibri" w:hAnsi="Calibri" w:cs="Calibri"/>
          <w:sz w:val="24"/>
          <w:szCs w:val="24"/>
          <w:highlight w:val="yellow"/>
        </w:rPr>
      </w:pPr>
    </w:p>
    <w:p w14:paraId="0000003A"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Prepare one 50 mL self-standing centrifuge tube with 70% ethanol and one 50 mL self-standing centrifuge tube with sterile cell culture water.</w:t>
      </w:r>
    </w:p>
    <w:p w14:paraId="15BAA705" w14:textId="77777777" w:rsidR="00E85BCB" w:rsidRPr="00A478E2" w:rsidRDefault="00E85BCB" w:rsidP="00014533">
      <w:pPr>
        <w:rPr>
          <w:rFonts w:ascii="Calibri" w:hAnsi="Calibri" w:cs="Calibri"/>
          <w:sz w:val="24"/>
          <w:szCs w:val="24"/>
          <w:highlight w:val="yellow"/>
        </w:rPr>
      </w:pPr>
    </w:p>
    <w:p w14:paraId="0000003B" w14:textId="7F693040"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Place the microcontroller into a small plastic </w:t>
      </w:r>
      <w:r w:rsidR="001423F7" w:rsidRPr="00A478E2">
        <w:rPr>
          <w:rFonts w:ascii="Calibri" w:hAnsi="Calibri" w:cs="Calibri"/>
          <w:sz w:val="24"/>
          <w:szCs w:val="24"/>
          <w:highlight w:val="yellow"/>
        </w:rPr>
        <w:t>bag</w:t>
      </w:r>
      <w:r w:rsidR="00016BFC" w:rsidRPr="00A478E2">
        <w:rPr>
          <w:rFonts w:ascii="Calibri" w:hAnsi="Calibri" w:cs="Calibri"/>
          <w:sz w:val="24"/>
          <w:szCs w:val="24"/>
          <w:highlight w:val="yellow"/>
        </w:rPr>
        <w:t>,</w:t>
      </w:r>
      <w:r w:rsidR="001423F7" w:rsidRPr="00A478E2">
        <w:rPr>
          <w:rFonts w:ascii="Calibri" w:hAnsi="Calibri" w:cs="Calibri"/>
          <w:sz w:val="24"/>
          <w:szCs w:val="24"/>
          <w:highlight w:val="yellow"/>
        </w:rPr>
        <w:t xml:space="preserve"> but</w:t>
      </w:r>
      <w:r w:rsidRPr="00A478E2">
        <w:rPr>
          <w:rFonts w:ascii="Calibri" w:hAnsi="Calibri" w:cs="Calibri"/>
          <w:sz w:val="24"/>
          <w:szCs w:val="24"/>
          <w:highlight w:val="yellow"/>
        </w:rPr>
        <w:t xml:space="preserve"> allow the Pump Cable and the micropump to come out of the bag. Use a zip tie to seal the plastic bag to protect the electronic components. </w:t>
      </w:r>
    </w:p>
    <w:p w14:paraId="67DC763D" w14:textId="77777777" w:rsidR="00E85BCB" w:rsidRPr="00A478E2" w:rsidRDefault="00E85BCB" w:rsidP="00014533">
      <w:pPr>
        <w:rPr>
          <w:rFonts w:ascii="Calibri" w:hAnsi="Calibri" w:cs="Calibri"/>
          <w:sz w:val="24"/>
          <w:szCs w:val="24"/>
          <w:highlight w:val="yellow"/>
        </w:rPr>
      </w:pPr>
    </w:p>
    <w:p w14:paraId="0000003C" w14:textId="66A959AD"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Use a 70% ethanol spray bottle and paper towels to sterilize the exterior of </w:t>
      </w:r>
      <w:r w:rsidR="001423F7" w:rsidRPr="00A478E2">
        <w:rPr>
          <w:rFonts w:ascii="Calibri" w:hAnsi="Calibri" w:cs="Calibri"/>
          <w:sz w:val="24"/>
          <w:szCs w:val="24"/>
          <w:highlight w:val="yellow"/>
        </w:rPr>
        <w:t>all</w:t>
      </w:r>
      <w:r w:rsidRPr="00A478E2">
        <w:rPr>
          <w:rFonts w:ascii="Calibri" w:hAnsi="Calibri" w:cs="Calibri"/>
          <w:sz w:val="24"/>
          <w:szCs w:val="24"/>
          <w:highlight w:val="yellow"/>
        </w:rPr>
        <w:t xml:space="preserve"> the flow loop components and all miscellaneous experimental materials. Do NOT use the 70% ethanol spray on any electrical connectors. Place each component and material into the biosafety cabinet immediately after being wiped down with 70% ethanol. </w:t>
      </w:r>
    </w:p>
    <w:p w14:paraId="1879D2C5" w14:textId="77777777" w:rsidR="00E85BCB" w:rsidRPr="00A478E2" w:rsidRDefault="00E85BCB" w:rsidP="00014533">
      <w:pPr>
        <w:rPr>
          <w:rFonts w:ascii="Calibri" w:hAnsi="Calibri" w:cs="Calibri"/>
          <w:sz w:val="24"/>
          <w:szCs w:val="24"/>
          <w:highlight w:val="yellow"/>
        </w:rPr>
      </w:pPr>
    </w:p>
    <w:p w14:paraId="0000003D" w14:textId="74359DE1"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lastRenderedPageBreak/>
        <w:t>Connect a mobile computer station to the microcontroller using a macro-to-</w:t>
      </w:r>
      <w:r w:rsidR="001423F7" w:rsidRPr="00A478E2">
        <w:rPr>
          <w:rFonts w:ascii="Calibri" w:hAnsi="Calibri" w:cs="Calibri"/>
          <w:sz w:val="24"/>
          <w:szCs w:val="24"/>
          <w:highlight w:val="yellow"/>
        </w:rPr>
        <w:t>mini-USB</w:t>
      </w:r>
      <w:r w:rsidRPr="00A478E2">
        <w:rPr>
          <w:rFonts w:ascii="Calibri" w:hAnsi="Calibri" w:cs="Calibri"/>
          <w:sz w:val="24"/>
          <w:szCs w:val="24"/>
          <w:highlight w:val="yellow"/>
        </w:rPr>
        <w:t xml:space="preserve"> cable and open the microcontroller’s computer application to set the frequency and voltage of the two micropumps to 100 Hz and 240 V, respectively. Keep the micropumps turned off.</w:t>
      </w:r>
    </w:p>
    <w:p w14:paraId="626D102A" w14:textId="77777777" w:rsidR="00E85BCB" w:rsidRPr="00A478E2" w:rsidRDefault="00E85BCB" w:rsidP="00014533">
      <w:pPr>
        <w:rPr>
          <w:rFonts w:ascii="Calibri" w:hAnsi="Calibri" w:cs="Calibri"/>
          <w:sz w:val="24"/>
          <w:szCs w:val="24"/>
          <w:highlight w:val="yellow"/>
        </w:rPr>
      </w:pPr>
    </w:p>
    <w:p w14:paraId="0000003E" w14:textId="17375DB8"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Submerge the elbow Luer connector connected to the micropump directly into one 50 mL self-standing centrifuge tube of 70% ethanol. Connect a 12 mL syringe with </w:t>
      </w:r>
      <w:r w:rsidR="00E85BCB" w:rsidRPr="00A478E2">
        <w:rPr>
          <w:rFonts w:ascii="Calibri" w:hAnsi="Calibri" w:cs="Calibri"/>
          <w:sz w:val="24"/>
          <w:szCs w:val="24"/>
          <w:highlight w:val="yellow"/>
        </w:rPr>
        <w:t xml:space="preserve">a </w:t>
      </w:r>
      <w:r w:rsidRPr="00A478E2">
        <w:rPr>
          <w:rFonts w:ascii="Calibri" w:hAnsi="Calibri" w:cs="Calibri"/>
          <w:sz w:val="24"/>
          <w:szCs w:val="24"/>
          <w:highlight w:val="yellow"/>
        </w:rPr>
        <w:t xml:space="preserve">female-to-female Luer coupler to the other elbow Luer connector in the same flow loop. </w:t>
      </w:r>
    </w:p>
    <w:p w14:paraId="537587BE" w14:textId="77777777" w:rsidR="00E85BCB" w:rsidRPr="00A478E2" w:rsidRDefault="00E85BCB" w:rsidP="00014533">
      <w:pPr>
        <w:rPr>
          <w:rFonts w:ascii="Calibri" w:hAnsi="Calibri" w:cs="Calibri"/>
          <w:sz w:val="24"/>
          <w:szCs w:val="24"/>
          <w:highlight w:val="yellow"/>
        </w:rPr>
      </w:pPr>
    </w:p>
    <w:p w14:paraId="0000003F" w14:textId="602F741C"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Manually pinch the length of PVC tubing that connects the micropump and the elbow Luer connector and make sure that the top port of the orientation-independent bubble trap is sealed with a Luer plug. Use your </w:t>
      </w:r>
      <w:r w:rsidR="008B0339" w:rsidRPr="00A478E2">
        <w:rPr>
          <w:rFonts w:ascii="Calibri" w:hAnsi="Calibri" w:cs="Calibri"/>
          <w:sz w:val="24"/>
          <w:szCs w:val="24"/>
          <w:highlight w:val="yellow"/>
        </w:rPr>
        <w:t>other</w:t>
      </w:r>
      <w:r w:rsidRPr="00A478E2">
        <w:rPr>
          <w:rFonts w:ascii="Calibri" w:hAnsi="Calibri" w:cs="Calibri"/>
          <w:sz w:val="24"/>
          <w:szCs w:val="24"/>
          <w:highlight w:val="yellow"/>
        </w:rPr>
        <w:t xml:space="preserve"> hand to pull the 12 mL syringe approximately 5 mL to create a sufficient vacuum throughout the system. </w:t>
      </w:r>
    </w:p>
    <w:p w14:paraId="662BC6CC" w14:textId="77777777" w:rsidR="00E85BCB" w:rsidRPr="00A478E2" w:rsidRDefault="00E85BCB" w:rsidP="00014533">
      <w:pPr>
        <w:rPr>
          <w:rFonts w:ascii="Calibri" w:hAnsi="Calibri" w:cs="Calibri"/>
          <w:sz w:val="24"/>
          <w:szCs w:val="24"/>
          <w:highlight w:val="yellow"/>
        </w:rPr>
      </w:pPr>
    </w:p>
    <w:p w14:paraId="00000040"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Power on the micropump and release the clamp from the previous step. Allow 5 mL of 70% ethanol to pass through to the syringe to ensure thorough system sterilization. </w:t>
      </w:r>
    </w:p>
    <w:p w14:paraId="19A56702" w14:textId="77777777" w:rsidR="00E85BCB" w:rsidRPr="00A478E2" w:rsidRDefault="00E85BCB" w:rsidP="00014533">
      <w:pPr>
        <w:rPr>
          <w:rFonts w:ascii="Calibri" w:hAnsi="Calibri" w:cs="Calibri"/>
          <w:sz w:val="24"/>
          <w:szCs w:val="24"/>
          <w:highlight w:val="yellow"/>
        </w:rPr>
      </w:pPr>
    </w:p>
    <w:p w14:paraId="00000041" w14:textId="35A55D2D"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Open the top port of the orientation-independent bubble trap to allow it to fill with 70% ethanol. Once the orientation-independent bubble trap has reached approximately 80% capacity in 70% ethanol, turn the pump off and seal the top port with a Luer plug. Gently shake the orientation-independent bubble trap to ensure the interior is completely sterilized. </w:t>
      </w:r>
    </w:p>
    <w:p w14:paraId="54258A5C" w14:textId="77777777" w:rsidR="00E85BCB" w:rsidRPr="00A478E2" w:rsidRDefault="00E85BCB" w:rsidP="00014533">
      <w:pPr>
        <w:rPr>
          <w:rFonts w:ascii="Calibri" w:hAnsi="Calibri" w:cs="Calibri"/>
          <w:sz w:val="24"/>
          <w:szCs w:val="24"/>
          <w:highlight w:val="yellow"/>
        </w:rPr>
      </w:pPr>
    </w:p>
    <w:p w14:paraId="00000042" w14:textId="3FE147D9"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Remove the elbow Luer connector from the centrifuge tube of 70% ethanol and turn the micropump on to empty the system. </w:t>
      </w:r>
      <w:r w:rsidR="007349F5" w:rsidRPr="00A478E2">
        <w:rPr>
          <w:rFonts w:ascii="Calibri" w:hAnsi="Calibri" w:cs="Calibri"/>
          <w:sz w:val="24"/>
          <w:szCs w:val="24"/>
          <w:highlight w:val="yellow"/>
        </w:rPr>
        <w:t>Once all 70% ethanol has been drawn</w:t>
      </w:r>
      <w:r w:rsidR="007349F5" w:rsidRPr="00A478E2">
        <w:rPr>
          <w:rFonts w:ascii="Calibri" w:hAnsi="Calibri" w:cs="Calibri"/>
          <w:b/>
          <w:bCs/>
          <w:sz w:val="24"/>
          <w:szCs w:val="24"/>
          <w:highlight w:val="yellow"/>
        </w:rPr>
        <w:t xml:space="preserve"> </w:t>
      </w:r>
      <w:r w:rsidRPr="00A478E2">
        <w:rPr>
          <w:rFonts w:ascii="Calibri" w:hAnsi="Calibri" w:cs="Calibri"/>
          <w:sz w:val="24"/>
          <w:szCs w:val="24"/>
          <w:highlight w:val="yellow"/>
        </w:rPr>
        <w:t xml:space="preserve">into the 12 mL syringe, disconnect the orientation-independent bubble trap from the system, remove the Luer plug, and empty the orientation-independent bubble trap directly into a waste container to remove the 70% ethanol. </w:t>
      </w:r>
    </w:p>
    <w:p w14:paraId="7E4B83A1" w14:textId="77777777" w:rsidR="00E85BCB" w:rsidRPr="00A478E2" w:rsidRDefault="00E85BCB" w:rsidP="00014533">
      <w:pPr>
        <w:rPr>
          <w:rFonts w:ascii="Calibri" w:hAnsi="Calibri" w:cs="Calibri"/>
          <w:sz w:val="24"/>
          <w:szCs w:val="24"/>
          <w:highlight w:val="yellow"/>
        </w:rPr>
      </w:pPr>
    </w:p>
    <w:p w14:paraId="00000043" w14:textId="3F326FA6"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Repeat steps 3.6</w:t>
      </w:r>
      <w:r w:rsidR="00E85BCB" w:rsidRPr="00A478E2">
        <w:rPr>
          <w:rFonts w:ascii="Calibri" w:hAnsi="Calibri" w:cs="Calibri"/>
          <w:sz w:val="24"/>
          <w:szCs w:val="24"/>
          <w:highlight w:val="yellow"/>
        </w:rPr>
        <w:t>–</w:t>
      </w:r>
      <w:r w:rsidRPr="00A478E2">
        <w:rPr>
          <w:rFonts w:ascii="Calibri" w:hAnsi="Calibri" w:cs="Calibri"/>
          <w:sz w:val="24"/>
          <w:szCs w:val="24"/>
          <w:highlight w:val="yellow"/>
        </w:rPr>
        <w:t xml:space="preserve">3.10 using the 50 mL self-standing centrifuge tubes of sterile cell culture water instead of 70% ethanol and allow 15 mL of sterile cell culture water to pass through each flow loop. </w:t>
      </w:r>
    </w:p>
    <w:p w14:paraId="0228C5EB" w14:textId="77777777" w:rsidR="00E85BCB" w:rsidRPr="00A478E2" w:rsidRDefault="00E85BCB" w:rsidP="00014533">
      <w:pPr>
        <w:rPr>
          <w:rFonts w:ascii="Calibri" w:hAnsi="Calibri" w:cs="Calibri"/>
          <w:sz w:val="24"/>
          <w:szCs w:val="24"/>
          <w:highlight w:val="yellow"/>
        </w:rPr>
      </w:pPr>
    </w:p>
    <w:p w14:paraId="00000044" w14:textId="77F7CC75" w:rsidR="008A6B29" w:rsidRPr="00A478E2" w:rsidRDefault="00696FEB" w:rsidP="00014533">
      <w:pPr>
        <w:pStyle w:val="Heading2"/>
        <w:keepNext w:val="0"/>
        <w:keepLines w:val="0"/>
        <w:numPr>
          <w:ilvl w:val="0"/>
          <w:numId w:val="3"/>
        </w:numPr>
        <w:spacing w:before="0" w:after="0" w:line="240" w:lineRule="auto"/>
        <w:ind w:left="0" w:firstLine="0"/>
        <w:contextualSpacing/>
        <w:rPr>
          <w:rFonts w:ascii="Calibri" w:hAnsi="Calibri" w:cs="Calibri"/>
          <w:b/>
          <w:bCs/>
          <w:sz w:val="24"/>
          <w:szCs w:val="24"/>
          <w:highlight w:val="yellow"/>
        </w:rPr>
      </w:pPr>
      <w:bookmarkStart w:id="5" w:name="_heading=h.chry2mrtg2yf" w:colFirst="0" w:colLast="0"/>
      <w:bookmarkEnd w:id="5"/>
      <w:r w:rsidRPr="00A478E2">
        <w:rPr>
          <w:rFonts w:ascii="Calibri" w:hAnsi="Calibri" w:cs="Calibri"/>
          <w:b/>
          <w:bCs/>
          <w:sz w:val="24"/>
          <w:szCs w:val="24"/>
          <w:highlight w:val="yellow"/>
        </w:rPr>
        <w:t xml:space="preserve">System </w:t>
      </w:r>
      <w:r w:rsidR="00E85BCB" w:rsidRPr="00A478E2">
        <w:rPr>
          <w:rFonts w:ascii="Calibri" w:hAnsi="Calibri" w:cs="Calibri"/>
          <w:b/>
          <w:bCs/>
          <w:sz w:val="24"/>
          <w:szCs w:val="24"/>
          <w:highlight w:val="yellow"/>
        </w:rPr>
        <w:t>p</w:t>
      </w:r>
      <w:r w:rsidRPr="00A478E2">
        <w:rPr>
          <w:rFonts w:ascii="Calibri" w:hAnsi="Calibri" w:cs="Calibri"/>
          <w:b/>
          <w:bCs/>
          <w:sz w:val="24"/>
          <w:szCs w:val="24"/>
          <w:highlight w:val="yellow"/>
        </w:rPr>
        <w:t xml:space="preserve">riming and </w:t>
      </w:r>
      <w:r w:rsidR="00E85BCB" w:rsidRPr="00A478E2">
        <w:rPr>
          <w:rFonts w:ascii="Calibri" w:hAnsi="Calibri" w:cs="Calibri"/>
          <w:b/>
          <w:bCs/>
          <w:sz w:val="24"/>
          <w:szCs w:val="24"/>
          <w:highlight w:val="yellow"/>
        </w:rPr>
        <w:t>m</w:t>
      </w:r>
      <w:r w:rsidRPr="00A478E2">
        <w:rPr>
          <w:rFonts w:ascii="Calibri" w:hAnsi="Calibri" w:cs="Calibri"/>
          <w:b/>
          <w:bCs/>
          <w:sz w:val="24"/>
          <w:szCs w:val="24"/>
          <w:highlight w:val="yellow"/>
        </w:rPr>
        <w:t xml:space="preserve">icrofluidic cell channel </w:t>
      </w:r>
      <w:r w:rsidR="00E85BCB" w:rsidRPr="00A478E2">
        <w:rPr>
          <w:rFonts w:ascii="Calibri" w:hAnsi="Calibri" w:cs="Calibri"/>
          <w:b/>
          <w:bCs/>
          <w:sz w:val="24"/>
          <w:szCs w:val="24"/>
          <w:highlight w:val="yellow"/>
        </w:rPr>
        <w:t>i</w:t>
      </w:r>
      <w:r w:rsidRPr="00A478E2">
        <w:rPr>
          <w:rFonts w:ascii="Calibri" w:hAnsi="Calibri" w:cs="Calibri"/>
          <w:b/>
          <w:bCs/>
          <w:sz w:val="24"/>
          <w:szCs w:val="24"/>
          <w:highlight w:val="yellow"/>
        </w:rPr>
        <w:t>ntegration</w:t>
      </w:r>
    </w:p>
    <w:p w14:paraId="7056A1E3" w14:textId="77777777" w:rsidR="00F36832" w:rsidRPr="00A478E2" w:rsidRDefault="00F36832" w:rsidP="00014533">
      <w:pPr>
        <w:rPr>
          <w:rFonts w:ascii="Calibri" w:hAnsi="Calibri" w:cs="Calibri"/>
          <w:sz w:val="24"/>
          <w:szCs w:val="24"/>
          <w:highlight w:val="yellow"/>
        </w:rPr>
      </w:pPr>
    </w:p>
    <w:p w14:paraId="00000045"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After sterilization is complete, keep the system in the biosafety cabinet for vacuum priming with the working fluid. </w:t>
      </w:r>
    </w:p>
    <w:p w14:paraId="0E05F801" w14:textId="77777777" w:rsidR="00E85BCB" w:rsidRPr="00A478E2" w:rsidRDefault="00E85BCB" w:rsidP="00014533">
      <w:pPr>
        <w:rPr>
          <w:rFonts w:ascii="Calibri" w:hAnsi="Calibri" w:cs="Calibri"/>
          <w:sz w:val="24"/>
          <w:szCs w:val="24"/>
          <w:highlight w:val="yellow"/>
        </w:rPr>
      </w:pPr>
    </w:p>
    <w:p w14:paraId="00000046" w14:textId="44B5EFAA"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Submerge the elbow Luer connector connected to the micropump directly into a plastic container (approximated dimensions 80 mm × 50 mm × 25 mm) filled with 30 mL of cell culture medium. Connect the 12 mL syringe </w:t>
      </w:r>
      <w:r w:rsidR="00E85BCB" w:rsidRPr="00A478E2">
        <w:rPr>
          <w:rFonts w:ascii="Calibri" w:hAnsi="Calibri" w:cs="Calibri"/>
          <w:sz w:val="24"/>
          <w:szCs w:val="24"/>
          <w:highlight w:val="yellow"/>
        </w:rPr>
        <w:t>to the other elbow Luer connector in the same flow loop using a female-to-female Luer coupler</w:t>
      </w:r>
      <w:r w:rsidRPr="00A478E2">
        <w:rPr>
          <w:rFonts w:ascii="Calibri" w:hAnsi="Calibri" w:cs="Calibri"/>
          <w:sz w:val="24"/>
          <w:szCs w:val="24"/>
          <w:highlight w:val="yellow"/>
        </w:rPr>
        <w:t xml:space="preserve">. </w:t>
      </w:r>
    </w:p>
    <w:p w14:paraId="6AF63AD3" w14:textId="77777777" w:rsidR="00E85BCB" w:rsidRPr="00A478E2" w:rsidRDefault="00E85BCB" w:rsidP="00014533">
      <w:pPr>
        <w:rPr>
          <w:rFonts w:ascii="Calibri" w:hAnsi="Calibri" w:cs="Calibri"/>
          <w:sz w:val="24"/>
          <w:szCs w:val="24"/>
          <w:highlight w:val="yellow"/>
        </w:rPr>
      </w:pPr>
    </w:p>
    <w:p w14:paraId="00000047" w14:textId="46A3EB3C"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lastRenderedPageBreak/>
        <w:t xml:space="preserve">Use your left index finger and thumb to clamp the length of PVC </w:t>
      </w:r>
      <w:proofErr w:type="spellStart"/>
      <w:r w:rsidRPr="00A478E2">
        <w:rPr>
          <w:rFonts w:ascii="Calibri" w:hAnsi="Calibri" w:cs="Calibri"/>
          <w:sz w:val="24"/>
          <w:szCs w:val="24"/>
          <w:highlight w:val="yellow"/>
        </w:rPr>
        <w:t>Tygon</w:t>
      </w:r>
      <w:proofErr w:type="spellEnd"/>
      <w:r w:rsidRPr="00A478E2">
        <w:rPr>
          <w:rFonts w:ascii="Calibri" w:hAnsi="Calibri" w:cs="Calibri"/>
          <w:sz w:val="24"/>
          <w:szCs w:val="24"/>
          <w:highlight w:val="yellow"/>
        </w:rPr>
        <w:t xml:space="preserve"> that connects the micropump and the elbow Luer connector</w:t>
      </w:r>
      <w:r w:rsidR="00E85BCB" w:rsidRPr="00A478E2">
        <w:rPr>
          <w:rFonts w:ascii="Calibri" w:hAnsi="Calibri" w:cs="Calibri"/>
          <w:sz w:val="24"/>
          <w:szCs w:val="24"/>
          <w:highlight w:val="yellow"/>
        </w:rPr>
        <w:t xml:space="preserve">, and use your right hand to pull the 12 mL syringe approximately 5 mL to create a </w:t>
      </w:r>
      <w:r w:rsidR="00DC3934" w:rsidRPr="00A478E2">
        <w:rPr>
          <w:rFonts w:ascii="Calibri" w:hAnsi="Calibri" w:cs="Calibri"/>
          <w:sz w:val="24"/>
          <w:szCs w:val="24"/>
          <w:highlight w:val="yellow"/>
        </w:rPr>
        <w:t>sufficient</w:t>
      </w:r>
      <w:r w:rsidRPr="00A478E2">
        <w:rPr>
          <w:rFonts w:ascii="Calibri" w:hAnsi="Calibri" w:cs="Calibri"/>
          <w:sz w:val="24"/>
          <w:szCs w:val="24"/>
          <w:highlight w:val="yellow"/>
        </w:rPr>
        <w:t xml:space="preserve"> vacuum throughout the system. Make sure that the top port of the orientation-independent bubble trap is sealed with a Luer plug. </w:t>
      </w:r>
    </w:p>
    <w:p w14:paraId="1ECA49C0" w14:textId="77777777" w:rsidR="00E85BCB" w:rsidRPr="00A478E2" w:rsidRDefault="00E85BCB" w:rsidP="00014533">
      <w:pPr>
        <w:rPr>
          <w:rFonts w:ascii="Calibri" w:hAnsi="Calibri" w:cs="Calibri"/>
          <w:sz w:val="24"/>
          <w:szCs w:val="24"/>
          <w:highlight w:val="yellow"/>
        </w:rPr>
      </w:pPr>
    </w:p>
    <w:p w14:paraId="00000048"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Power on the micropump and release the clamp from the previous step. Allow 5 mL of cell culture medium to pass through to the syringe to ensure thorough system priming.</w:t>
      </w:r>
    </w:p>
    <w:p w14:paraId="5327C257" w14:textId="77777777" w:rsidR="00E85BCB" w:rsidRPr="00A478E2" w:rsidRDefault="00E85BCB" w:rsidP="00014533">
      <w:pPr>
        <w:rPr>
          <w:rFonts w:ascii="Calibri" w:hAnsi="Calibri" w:cs="Calibri"/>
          <w:sz w:val="24"/>
          <w:szCs w:val="24"/>
          <w:highlight w:val="yellow"/>
        </w:rPr>
      </w:pPr>
    </w:p>
    <w:p w14:paraId="00000049" w14:textId="02C4F9EC"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Open the top port of the orientation-independent bubble trap to allow it to fill with cell culture medium. Once the orientation-independent bubble trap has reached approximately 80% capacity in cell culture medium, turn the pump off and fully seal the top port with Teflon tape and a Luer plug.</w:t>
      </w:r>
    </w:p>
    <w:p w14:paraId="40253A56" w14:textId="77777777" w:rsidR="00E85BCB" w:rsidRPr="00A478E2" w:rsidRDefault="00E85BCB" w:rsidP="00014533">
      <w:pPr>
        <w:rPr>
          <w:rFonts w:ascii="Calibri" w:hAnsi="Calibri" w:cs="Calibri"/>
          <w:sz w:val="24"/>
          <w:szCs w:val="24"/>
          <w:highlight w:val="yellow"/>
        </w:rPr>
      </w:pPr>
    </w:p>
    <w:p w14:paraId="0000004A" w14:textId="047597D0"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Place the </w:t>
      </w:r>
      <w:r w:rsidR="00E85BCB" w:rsidRPr="00A478E2">
        <w:rPr>
          <w:rFonts w:ascii="Calibri" w:hAnsi="Calibri" w:cs="Calibri"/>
          <w:sz w:val="24"/>
          <w:szCs w:val="24"/>
          <w:highlight w:val="yellow"/>
        </w:rPr>
        <w:t>cell-cultured microfluidic channel directly into the 80 mm × 50 mm × 25 mm plastic container and place the magnetic stir bar at the center of the cell-cultured</w:t>
      </w:r>
      <w:r w:rsidRPr="00A478E2">
        <w:rPr>
          <w:rFonts w:ascii="Calibri" w:hAnsi="Calibri" w:cs="Calibri"/>
          <w:sz w:val="24"/>
          <w:szCs w:val="24"/>
          <w:highlight w:val="yellow"/>
        </w:rPr>
        <w:t xml:space="preserve"> microchannel to keep it from floating. Fill the plastic container with additional cell culture medium until the entire slide is fully submerged. </w:t>
      </w:r>
    </w:p>
    <w:p w14:paraId="09B1F255" w14:textId="77777777" w:rsidR="00E85BCB" w:rsidRPr="00A478E2" w:rsidRDefault="00E85BCB" w:rsidP="00014533">
      <w:pPr>
        <w:rPr>
          <w:rFonts w:ascii="Calibri" w:hAnsi="Calibri" w:cs="Calibri"/>
          <w:sz w:val="24"/>
          <w:szCs w:val="24"/>
          <w:highlight w:val="yellow"/>
        </w:rPr>
      </w:pPr>
    </w:p>
    <w:p w14:paraId="0000004B" w14:textId="21AEEBE1" w:rsidR="008A6B29" w:rsidRPr="00A478E2" w:rsidRDefault="00696FEB" w:rsidP="00014533">
      <w:pPr>
        <w:spacing w:line="240" w:lineRule="auto"/>
        <w:contextualSpacing/>
        <w:rPr>
          <w:rFonts w:ascii="Calibri" w:eastAsia="Times New Roman" w:hAnsi="Calibri" w:cs="Calibri"/>
          <w:sz w:val="24"/>
          <w:szCs w:val="24"/>
          <w:highlight w:val="yellow"/>
        </w:rPr>
      </w:pPr>
      <w:r w:rsidRPr="00A478E2">
        <w:rPr>
          <w:rFonts w:ascii="Calibri" w:eastAsia="Times New Roman" w:hAnsi="Calibri" w:cs="Calibri"/>
          <w:sz w:val="24"/>
          <w:szCs w:val="24"/>
          <w:highlight w:val="yellow"/>
        </w:rPr>
        <w:t>N</w:t>
      </w:r>
      <w:r w:rsidR="00A44072" w:rsidRPr="00A478E2">
        <w:rPr>
          <w:rFonts w:ascii="Calibri" w:eastAsia="Times New Roman" w:hAnsi="Calibri" w:cs="Calibri"/>
          <w:sz w:val="24"/>
          <w:szCs w:val="24"/>
          <w:highlight w:val="yellow"/>
        </w:rPr>
        <w:t>OTE:</w:t>
      </w:r>
      <w:r w:rsidRPr="00A478E2">
        <w:rPr>
          <w:rFonts w:ascii="Calibri" w:eastAsia="Times New Roman" w:hAnsi="Calibri" w:cs="Calibri"/>
          <w:sz w:val="24"/>
          <w:szCs w:val="24"/>
          <w:highlight w:val="yellow"/>
        </w:rPr>
        <w:t xml:space="preserve"> The endothelial cells were cultured in </w:t>
      </w:r>
      <w:proofErr w:type="spellStart"/>
      <w:r w:rsidRPr="00A478E2">
        <w:rPr>
          <w:rFonts w:ascii="Calibri" w:eastAsia="Times New Roman" w:hAnsi="Calibri" w:cs="Calibri"/>
          <w:sz w:val="24"/>
          <w:szCs w:val="24"/>
          <w:highlight w:val="yellow"/>
        </w:rPr>
        <w:t>ibidi</w:t>
      </w:r>
      <w:proofErr w:type="spellEnd"/>
      <w:r w:rsidRPr="00A478E2">
        <w:rPr>
          <w:rFonts w:ascii="Calibri" w:eastAsia="Times New Roman" w:hAnsi="Calibri" w:cs="Calibri"/>
          <w:sz w:val="24"/>
          <w:szCs w:val="24"/>
          <w:highlight w:val="yellow"/>
        </w:rPr>
        <w:t xml:space="preserve"> µ-Slide VI</w:t>
      </w:r>
      <w:r w:rsidRPr="00A478E2">
        <w:rPr>
          <w:rFonts w:ascii="Calibri" w:eastAsia="Times New Roman" w:hAnsi="Calibri" w:cs="Calibri"/>
          <w:sz w:val="24"/>
          <w:szCs w:val="24"/>
          <w:highlight w:val="yellow"/>
          <w:vertAlign w:val="superscript"/>
        </w:rPr>
        <w:t>0.4</w:t>
      </w:r>
      <w:r w:rsidRPr="00A478E2">
        <w:rPr>
          <w:rFonts w:ascii="Calibri" w:eastAsia="Times New Roman" w:hAnsi="Calibri" w:cs="Calibri"/>
          <w:sz w:val="24"/>
          <w:szCs w:val="24"/>
          <w:highlight w:val="yellow"/>
        </w:rPr>
        <w:t xml:space="preserve"> to 80% confluence using standard protocols before integration in the flow loop</w:t>
      </w:r>
      <w:r w:rsidRPr="00A478E2">
        <w:rPr>
          <w:rFonts w:ascii="Calibri" w:eastAsia="Times New Roman" w:hAnsi="Calibri" w:cs="Calibri"/>
          <w:sz w:val="24"/>
          <w:szCs w:val="24"/>
          <w:highlight w:val="yellow"/>
          <w:vertAlign w:val="superscript"/>
        </w:rPr>
        <w:t>16</w:t>
      </w:r>
      <w:r w:rsidRPr="00A478E2">
        <w:rPr>
          <w:rFonts w:ascii="Calibri" w:eastAsia="Times New Roman" w:hAnsi="Calibri" w:cs="Calibri"/>
          <w:sz w:val="24"/>
          <w:szCs w:val="24"/>
          <w:highlight w:val="yellow"/>
        </w:rPr>
        <w:t xml:space="preserve">. </w:t>
      </w:r>
    </w:p>
    <w:p w14:paraId="69038FD1" w14:textId="77777777" w:rsidR="00E85BCB" w:rsidRPr="00A478E2" w:rsidRDefault="00E85BCB" w:rsidP="00014533">
      <w:pPr>
        <w:spacing w:line="240" w:lineRule="auto"/>
        <w:contextualSpacing/>
        <w:rPr>
          <w:rFonts w:ascii="Calibri" w:hAnsi="Calibri" w:cs="Calibri"/>
          <w:sz w:val="24"/>
          <w:szCs w:val="24"/>
          <w:highlight w:val="yellow"/>
        </w:rPr>
      </w:pPr>
    </w:p>
    <w:p w14:paraId="0000004C" w14:textId="0C9ACCEB"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While keeping the elbow Luer connectors for one flow loop submerged in the cell culture medium, turn the micropump on for that flow loop. Carefully connect the elbow Luer connectors to one of the microchannels and ensure </w:t>
      </w:r>
      <w:r w:rsidR="00E85BCB" w:rsidRPr="00A478E2">
        <w:rPr>
          <w:rFonts w:ascii="Calibri" w:hAnsi="Calibri" w:cs="Calibri"/>
          <w:sz w:val="24"/>
          <w:szCs w:val="24"/>
          <w:highlight w:val="yellow"/>
        </w:rPr>
        <w:t>no air bubbles form</w:t>
      </w:r>
      <w:r w:rsidRPr="00A478E2">
        <w:rPr>
          <w:rFonts w:ascii="Calibri" w:hAnsi="Calibri" w:cs="Calibri"/>
          <w:sz w:val="24"/>
          <w:szCs w:val="24"/>
          <w:highlight w:val="yellow"/>
        </w:rPr>
        <w:t xml:space="preserve"> at the connection points. Once this is done, turn off the micropump.</w:t>
      </w:r>
    </w:p>
    <w:p w14:paraId="07F6F470" w14:textId="77777777" w:rsidR="00E85BCB" w:rsidRPr="00A478E2" w:rsidRDefault="00E85BCB" w:rsidP="00014533">
      <w:pPr>
        <w:rPr>
          <w:rFonts w:ascii="Calibri" w:hAnsi="Calibri" w:cs="Calibri"/>
          <w:sz w:val="24"/>
          <w:szCs w:val="24"/>
          <w:highlight w:val="yellow"/>
        </w:rPr>
      </w:pPr>
    </w:p>
    <w:p w14:paraId="0000004D" w14:textId="0E767F2B" w:rsidR="008A6B29" w:rsidRPr="00A478E2" w:rsidRDefault="00696FEB" w:rsidP="00014533">
      <w:pPr>
        <w:pStyle w:val="Heading2"/>
        <w:keepNext w:val="0"/>
        <w:keepLines w:val="0"/>
        <w:numPr>
          <w:ilvl w:val="0"/>
          <w:numId w:val="3"/>
        </w:numPr>
        <w:spacing w:before="0" w:after="0" w:line="240" w:lineRule="auto"/>
        <w:ind w:left="0" w:firstLine="0"/>
        <w:contextualSpacing/>
        <w:rPr>
          <w:rFonts w:ascii="Calibri" w:hAnsi="Calibri" w:cs="Calibri"/>
          <w:b/>
          <w:bCs/>
          <w:sz w:val="24"/>
          <w:szCs w:val="24"/>
          <w:highlight w:val="yellow"/>
        </w:rPr>
      </w:pPr>
      <w:bookmarkStart w:id="6" w:name="_heading=h.v67q9fgy5f4z" w:colFirst="0" w:colLast="0"/>
      <w:bookmarkEnd w:id="6"/>
      <w:r w:rsidRPr="00A478E2">
        <w:rPr>
          <w:rFonts w:ascii="Calibri" w:hAnsi="Calibri" w:cs="Calibri"/>
          <w:b/>
          <w:bCs/>
          <w:sz w:val="24"/>
          <w:szCs w:val="24"/>
          <w:highlight w:val="yellow"/>
        </w:rPr>
        <w:t xml:space="preserve">Microcontroller and </w:t>
      </w:r>
      <w:r w:rsidR="00E85BCB" w:rsidRPr="00A478E2">
        <w:rPr>
          <w:rFonts w:ascii="Calibri" w:hAnsi="Calibri" w:cs="Calibri"/>
          <w:b/>
          <w:bCs/>
          <w:sz w:val="24"/>
          <w:szCs w:val="24"/>
          <w:highlight w:val="yellow"/>
        </w:rPr>
        <w:t>m</w:t>
      </w:r>
      <w:r w:rsidRPr="00A478E2">
        <w:rPr>
          <w:rFonts w:ascii="Calibri" w:hAnsi="Calibri" w:cs="Calibri"/>
          <w:b/>
          <w:bCs/>
          <w:sz w:val="24"/>
          <w:szCs w:val="24"/>
          <w:highlight w:val="yellow"/>
        </w:rPr>
        <w:t xml:space="preserve">icropumps </w:t>
      </w:r>
      <w:r w:rsidR="00E85BCB" w:rsidRPr="00A478E2">
        <w:rPr>
          <w:rFonts w:ascii="Calibri" w:hAnsi="Calibri" w:cs="Calibri"/>
          <w:b/>
          <w:bCs/>
          <w:sz w:val="24"/>
          <w:szCs w:val="24"/>
          <w:highlight w:val="yellow"/>
        </w:rPr>
        <w:t>e</w:t>
      </w:r>
      <w:r w:rsidRPr="00A478E2">
        <w:rPr>
          <w:rFonts w:ascii="Calibri" w:hAnsi="Calibri" w:cs="Calibri"/>
          <w:b/>
          <w:bCs/>
          <w:sz w:val="24"/>
          <w:szCs w:val="24"/>
          <w:highlight w:val="yellow"/>
        </w:rPr>
        <w:t>nclosure (Optional)</w:t>
      </w:r>
    </w:p>
    <w:p w14:paraId="26F596E7" w14:textId="77777777" w:rsidR="00E85BCB" w:rsidRPr="00A478E2" w:rsidRDefault="00E85BCB" w:rsidP="00014533">
      <w:pPr>
        <w:rPr>
          <w:rFonts w:ascii="Calibri" w:hAnsi="Calibri" w:cs="Calibri"/>
          <w:sz w:val="24"/>
          <w:szCs w:val="24"/>
          <w:highlight w:val="yellow"/>
        </w:rPr>
      </w:pPr>
    </w:p>
    <w:p w14:paraId="0000004E"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Use two M3 × 8 stainless steel screws, two M3 stainless steel washers, and two M3 stainless steel nuts to secure the custom-made crossbar mount to the custom-made bottom mounting plate. </w:t>
      </w:r>
    </w:p>
    <w:p w14:paraId="773DF5FF" w14:textId="77777777" w:rsidR="00E85BCB" w:rsidRPr="00A478E2" w:rsidRDefault="00E85BCB" w:rsidP="00014533">
      <w:pPr>
        <w:rPr>
          <w:rFonts w:ascii="Calibri" w:hAnsi="Calibri" w:cs="Calibri"/>
          <w:sz w:val="24"/>
          <w:szCs w:val="24"/>
          <w:highlight w:val="yellow"/>
        </w:rPr>
      </w:pPr>
    </w:p>
    <w:p w14:paraId="0000004F"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Use four M3 × 12 stainless steel screws, four M3 stainless steel washers, and four M3 stainless steel nuts to secure the bottom of the polycarbonate enclosure to the custom-made bottom mounting plate. Use eight M3 nylon washers (two at each M3 × 12 screw) to leave a small space between the bottom of the enclosure and the bottom mounting plate. </w:t>
      </w:r>
    </w:p>
    <w:p w14:paraId="0035382C" w14:textId="77777777" w:rsidR="00E85BCB" w:rsidRPr="00A478E2" w:rsidRDefault="00E85BCB" w:rsidP="00014533">
      <w:pPr>
        <w:rPr>
          <w:rFonts w:ascii="Calibri" w:hAnsi="Calibri" w:cs="Calibri"/>
          <w:sz w:val="24"/>
          <w:szCs w:val="24"/>
          <w:highlight w:val="yellow"/>
        </w:rPr>
      </w:pPr>
    </w:p>
    <w:p w14:paraId="00000050" w14:textId="7DDF460B"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Use four M3 screws, four M3 male-to-female nylon hex spacer standoffs, and four M3 stainless steel nuts to secure the microcontroller to the custom-made acrylic inner mounting plate. </w:t>
      </w:r>
      <w:r w:rsidR="0026003D" w:rsidRPr="00A478E2">
        <w:rPr>
          <w:rFonts w:ascii="Calibri" w:hAnsi="Calibri" w:cs="Calibri"/>
          <w:sz w:val="24"/>
          <w:szCs w:val="24"/>
          <w:highlight w:val="yellow"/>
        </w:rPr>
        <w:t xml:space="preserve">Position the nylon hex spacer standoffs between the bottom of the microcontroller and the acrylic mounting plate. </w:t>
      </w:r>
      <w:r w:rsidRPr="00A478E2">
        <w:rPr>
          <w:rFonts w:ascii="Calibri" w:hAnsi="Calibri" w:cs="Calibri"/>
          <w:sz w:val="24"/>
          <w:szCs w:val="24"/>
          <w:highlight w:val="yellow"/>
        </w:rPr>
        <w:t xml:space="preserve"> </w:t>
      </w:r>
    </w:p>
    <w:p w14:paraId="43290129" w14:textId="77777777" w:rsidR="00E85BCB" w:rsidRPr="00A478E2" w:rsidRDefault="00E85BCB" w:rsidP="00014533">
      <w:pPr>
        <w:rPr>
          <w:rFonts w:ascii="Calibri" w:hAnsi="Calibri" w:cs="Calibri"/>
          <w:sz w:val="24"/>
          <w:szCs w:val="24"/>
          <w:highlight w:val="yellow"/>
        </w:rPr>
      </w:pPr>
    </w:p>
    <w:p w14:paraId="00000051"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lastRenderedPageBreak/>
        <w:t xml:space="preserve">Use two M3 × 8 stainless steel screws, two M3 stainless steel washers, and two M3 stainless steel nuts to secure the custom-made micropump holder to the top of the acrylic inner mounting plate. </w:t>
      </w:r>
    </w:p>
    <w:p w14:paraId="6D28586A" w14:textId="77777777" w:rsidR="00E85BCB" w:rsidRPr="00A478E2" w:rsidRDefault="00E85BCB" w:rsidP="00014533">
      <w:pPr>
        <w:rPr>
          <w:rFonts w:ascii="Calibri" w:hAnsi="Calibri" w:cs="Calibri"/>
          <w:sz w:val="24"/>
          <w:szCs w:val="24"/>
          <w:highlight w:val="yellow"/>
        </w:rPr>
      </w:pPr>
    </w:p>
    <w:p w14:paraId="00000052"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Place the micropumps into the custom-made micropump holder such that the arrow on the micropumps is pointed towards the pump driver. </w:t>
      </w:r>
    </w:p>
    <w:p w14:paraId="01AA1CD0" w14:textId="77777777" w:rsidR="00E85BCB" w:rsidRPr="00A478E2" w:rsidRDefault="00E85BCB" w:rsidP="00014533">
      <w:pPr>
        <w:rPr>
          <w:rFonts w:ascii="Calibri" w:hAnsi="Calibri" w:cs="Calibri"/>
          <w:sz w:val="24"/>
          <w:szCs w:val="24"/>
          <w:highlight w:val="yellow"/>
        </w:rPr>
      </w:pPr>
    </w:p>
    <w:p w14:paraId="00000053" w14:textId="15953C0E"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Use four M3 × 8 stainless steel button head screws and four M3 stainless steel washers to secure the acrylic inner mounting plate to the inside of the polycarbonate enclosure. </w:t>
      </w:r>
    </w:p>
    <w:p w14:paraId="44175F5A" w14:textId="77777777" w:rsidR="00E85BCB" w:rsidRPr="00A478E2" w:rsidRDefault="00E85BCB" w:rsidP="00014533">
      <w:pPr>
        <w:rPr>
          <w:rFonts w:ascii="Calibri" w:hAnsi="Calibri" w:cs="Calibri"/>
          <w:sz w:val="24"/>
          <w:szCs w:val="24"/>
          <w:highlight w:val="yellow"/>
        </w:rPr>
      </w:pPr>
    </w:p>
    <w:p w14:paraId="00000054"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Insert four rubber grommets into one side of the polycarbonate enclosure that has four consecutive holes. Repeat for the opposite side with four consecutive holes. </w:t>
      </w:r>
    </w:p>
    <w:p w14:paraId="66B8D32D" w14:textId="77777777" w:rsidR="00E85BCB" w:rsidRPr="00A478E2" w:rsidRDefault="00E85BCB" w:rsidP="00014533">
      <w:pPr>
        <w:rPr>
          <w:rFonts w:ascii="Calibri" w:hAnsi="Calibri" w:cs="Calibri"/>
          <w:sz w:val="24"/>
          <w:szCs w:val="24"/>
          <w:highlight w:val="yellow"/>
        </w:rPr>
      </w:pPr>
    </w:p>
    <w:p w14:paraId="00000055"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Use a label maker to number the grommets 1 to 4 from left to right on both sides of the polycarbonate enclosure.</w:t>
      </w:r>
    </w:p>
    <w:p w14:paraId="573AB013" w14:textId="77777777" w:rsidR="00E85BCB" w:rsidRPr="00A478E2" w:rsidRDefault="00E85BCB" w:rsidP="00014533">
      <w:pPr>
        <w:rPr>
          <w:rFonts w:ascii="Calibri" w:hAnsi="Calibri" w:cs="Calibri"/>
          <w:sz w:val="24"/>
          <w:szCs w:val="24"/>
          <w:highlight w:val="yellow"/>
        </w:rPr>
      </w:pPr>
    </w:p>
    <w:p w14:paraId="00000056" w14:textId="3B561E59"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highlight w:val="yellow"/>
        </w:rPr>
      </w:pPr>
      <w:r w:rsidRPr="00A478E2">
        <w:rPr>
          <w:rFonts w:ascii="Calibri" w:hAnsi="Calibri" w:cs="Calibri"/>
          <w:sz w:val="24"/>
          <w:szCs w:val="24"/>
          <w:highlight w:val="yellow"/>
        </w:rPr>
        <w:t xml:space="preserve">Fasten two O-Rings around the threaded part of the male-to-female </w:t>
      </w:r>
      <w:r w:rsidR="001423F7" w:rsidRPr="00A478E2">
        <w:rPr>
          <w:rFonts w:ascii="Calibri" w:hAnsi="Calibri" w:cs="Calibri"/>
          <w:sz w:val="24"/>
          <w:szCs w:val="24"/>
          <w:highlight w:val="yellow"/>
        </w:rPr>
        <w:t>mini-USB</w:t>
      </w:r>
      <w:r w:rsidRPr="00A478E2">
        <w:rPr>
          <w:rFonts w:ascii="Calibri" w:hAnsi="Calibri" w:cs="Calibri"/>
          <w:sz w:val="24"/>
          <w:szCs w:val="24"/>
          <w:highlight w:val="yellow"/>
        </w:rPr>
        <w:t xml:space="preserve"> cable. Once this is done, insert the female </w:t>
      </w:r>
      <w:r w:rsidR="00E85BCB" w:rsidRPr="00A478E2">
        <w:rPr>
          <w:rFonts w:ascii="Calibri" w:hAnsi="Calibri" w:cs="Calibri"/>
          <w:sz w:val="24"/>
          <w:szCs w:val="24"/>
          <w:highlight w:val="yellow"/>
        </w:rPr>
        <w:t>end of the male-to-female mini-USB cable through the hole in the polycarbonate enclosure on the same side as the micropump arrows</w:t>
      </w:r>
      <w:r w:rsidRPr="00A478E2">
        <w:rPr>
          <w:rFonts w:ascii="Calibri" w:hAnsi="Calibri" w:cs="Calibri"/>
          <w:sz w:val="24"/>
          <w:szCs w:val="24"/>
          <w:highlight w:val="yellow"/>
        </w:rPr>
        <w:t xml:space="preserve">. Secure the female side of the male-to-female </w:t>
      </w:r>
      <w:r w:rsidR="001423F7" w:rsidRPr="00A478E2">
        <w:rPr>
          <w:rFonts w:ascii="Calibri" w:hAnsi="Calibri" w:cs="Calibri"/>
          <w:sz w:val="24"/>
          <w:szCs w:val="24"/>
          <w:highlight w:val="yellow"/>
        </w:rPr>
        <w:t>mini-USB</w:t>
      </w:r>
      <w:r w:rsidRPr="00A478E2">
        <w:rPr>
          <w:rFonts w:ascii="Calibri" w:hAnsi="Calibri" w:cs="Calibri"/>
          <w:sz w:val="24"/>
          <w:szCs w:val="24"/>
          <w:highlight w:val="yellow"/>
        </w:rPr>
        <w:t xml:space="preserve"> cable by fastening another O-Ring around the threaded part on the outside of the polycarbonate enclosure. </w:t>
      </w:r>
    </w:p>
    <w:p w14:paraId="38345611" w14:textId="77777777" w:rsidR="00E85BCB" w:rsidRPr="00A478E2" w:rsidRDefault="00E85BCB" w:rsidP="00014533">
      <w:pPr>
        <w:rPr>
          <w:rFonts w:ascii="Calibri" w:hAnsi="Calibri" w:cs="Calibri"/>
          <w:sz w:val="24"/>
          <w:szCs w:val="24"/>
          <w:highlight w:val="yellow"/>
        </w:rPr>
      </w:pPr>
    </w:p>
    <w:p w14:paraId="00000057" w14:textId="29AEE56B"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A478E2">
        <w:rPr>
          <w:rFonts w:ascii="Calibri" w:hAnsi="Calibri" w:cs="Calibri"/>
          <w:sz w:val="24"/>
          <w:szCs w:val="24"/>
          <w:highlight w:val="yellow"/>
        </w:rPr>
        <w:t xml:space="preserve">Seal the remaining hole in the side of the polycarbonate enclosure with </w:t>
      </w:r>
      <w:r w:rsidR="00E85BCB" w:rsidRPr="00A478E2">
        <w:rPr>
          <w:rFonts w:ascii="Calibri" w:hAnsi="Calibri" w:cs="Calibri"/>
          <w:sz w:val="24"/>
          <w:szCs w:val="24"/>
          <w:highlight w:val="yellow"/>
        </w:rPr>
        <w:t>general-purpose</w:t>
      </w:r>
      <w:r w:rsidRPr="00A478E2">
        <w:rPr>
          <w:rFonts w:ascii="Calibri" w:hAnsi="Calibri" w:cs="Calibri"/>
          <w:sz w:val="24"/>
          <w:szCs w:val="24"/>
          <w:highlight w:val="yellow"/>
        </w:rPr>
        <w:t xml:space="preserve"> tape. The assembled system is shown in </w:t>
      </w:r>
      <w:r w:rsidRPr="00A478E2">
        <w:rPr>
          <w:rFonts w:ascii="Calibri" w:hAnsi="Calibri" w:cs="Calibri"/>
          <w:b/>
          <w:bCs/>
          <w:sz w:val="24"/>
          <w:szCs w:val="24"/>
          <w:highlight w:val="yellow"/>
        </w:rPr>
        <w:t xml:space="preserve">Figure </w:t>
      </w:r>
      <w:r w:rsidR="00985058" w:rsidRPr="00A478E2">
        <w:rPr>
          <w:rFonts w:ascii="Calibri" w:hAnsi="Calibri" w:cs="Calibri"/>
          <w:b/>
          <w:bCs/>
          <w:sz w:val="24"/>
          <w:szCs w:val="24"/>
          <w:highlight w:val="yellow"/>
        </w:rPr>
        <w:t>2</w:t>
      </w:r>
      <w:r w:rsidRPr="00A478E2">
        <w:rPr>
          <w:rFonts w:ascii="Calibri" w:hAnsi="Calibri" w:cs="Calibri"/>
          <w:sz w:val="24"/>
          <w:szCs w:val="24"/>
          <w:highlight w:val="yellow"/>
        </w:rPr>
        <w:t>.</w:t>
      </w:r>
      <w:r w:rsidRPr="00014533">
        <w:rPr>
          <w:rFonts w:ascii="Calibri" w:hAnsi="Calibri" w:cs="Calibri"/>
          <w:sz w:val="24"/>
          <w:szCs w:val="24"/>
        </w:rPr>
        <w:t xml:space="preserve"> </w:t>
      </w:r>
    </w:p>
    <w:p w14:paraId="0000005A" w14:textId="77777777" w:rsidR="008A6B29" w:rsidRPr="00014533" w:rsidRDefault="008A6B29" w:rsidP="00014533">
      <w:pPr>
        <w:spacing w:line="240" w:lineRule="auto"/>
        <w:contextualSpacing/>
        <w:rPr>
          <w:rFonts w:ascii="Calibri" w:eastAsia="Times New Roman" w:hAnsi="Calibri" w:cs="Calibri"/>
          <w:sz w:val="24"/>
          <w:szCs w:val="24"/>
        </w:rPr>
      </w:pPr>
    </w:p>
    <w:p w14:paraId="0000005B" w14:textId="5A341E73" w:rsidR="008A6B29" w:rsidRPr="00014533" w:rsidRDefault="00696FEB" w:rsidP="00014533">
      <w:pPr>
        <w:pStyle w:val="Heading2"/>
        <w:keepNext w:val="0"/>
        <w:keepLines w:val="0"/>
        <w:numPr>
          <w:ilvl w:val="0"/>
          <w:numId w:val="3"/>
        </w:numPr>
        <w:spacing w:before="0" w:after="0" w:line="240" w:lineRule="auto"/>
        <w:ind w:left="0" w:firstLine="0"/>
        <w:contextualSpacing/>
        <w:rPr>
          <w:rFonts w:ascii="Calibri" w:hAnsi="Calibri" w:cs="Calibri"/>
          <w:b/>
          <w:bCs/>
          <w:sz w:val="24"/>
          <w:szCs w:val="24"/>
        </w:rPr>
      </w:pPr>
      <w:r w:rsidRPr="00014533">
        <w:rPr>
          <w:rFonts w:ascii="Calibri" w:hAnsi="Calibri" w:cs="Calibri"/>
          <w:b/>
          <w:bCs/>
          <w:sz w:val="24"/>
          <w:szCs w:val="24"/>
        </w:rPr>
        <w:t xml:space="preserve">Upper </w:t>
      </w:r>
      <w:r w:rsidR="001E1910" w:rsidRPr="00014533">
        <w:rPr>
          <w:rFonts w:ascii="Calibri" w:hAnsi="Calibri" w:cs="Calibri"/>
          <w:b/>
          <w:bCs/>
          <w:sz w:val="24"/>
          <w:szCs w:val="24"/>
        </w:rPr>
        <w:t>d</w:t>
      </w:r>
      <w:r w:rsidRPr="00014533">
        <w:rPr>
          <w:rFonts w:ascii="Calibri" w:hAnsi="Calibri" w:cs="Calibri"/>
          <w:b/>
          <w:bCs/>
          <w:sz w:val="24"/>
          <w:szCs w:val="24"/>
        </w:rPr>
        <w:t xml:space="preserve">eck </w:t>
      </w:r>
      <w:r w:rsidR="001E1910" w:rsidRPr="00014533">
        <w:rPr>
          <w:rFonts w:ascii="Calibri" w:hAnsi="Calibri" w:cs="Calibri"/>
          <w:b/>
          <w:bCs/>
          <w:sz w:val="24"/>
          <w:szCs w:val="24"/>
        </w:rPr>
        <w:t>m</w:t>
      </w:r>
      <w:r w:rsidRPr="00014533">
        <w:rPr>
          <w:rFonts w:ascii="Calibri" w:hAnsi="Calibri" w:cs="Calibri"/>
          <w:b/>
          <w:bCs/>
          <w:sz w:val="24"/>
          <w:szCs w:val="24"/>
        </w:rPr>
        <w:t xml:space="preserve">ounting </w:t>
      </w:r>
      <w:r w:rsidR="001E1910" w:rsidRPr="00014533">
        <w:rPr>
          <w:rFonts w:ascii="Calibri" w:hAnsi="Calibri" w:cs="Calibri"/>
          <w:b/>
          <w:bCs/>
          <w:sz w:val="24"/>
          <w:szCs w:val="24"/>
        </w:rPr>
        <w:t>p</w:t>
      </w:r>
      <w:r w:rsidRPr="00014533">
        <w:rPr>
          <w:rFonts w:ascii="Calibri" w:hAnsi="Calibri" w:cs="Calibri"/>
          <w:b/>
          <w:bCs/>
          <w:sz w:val="24"/>
          <w:szCs w:val="24"/>
        </w:rPr>
        <w:t>late (Optional)</w:t>
      </w:r>
    </w:p>
    <w:p w14:paraId="0000005C" w14:textId="77777777" w:rsidR="008A6B29" w:rsidRPr="00014533" w:rsidRDefault="008A6B29" w:rsidP="00014533">
      <w:pPr>
        <w:spacing w:line="240" w:lineRule="auto"/>
        <w:contextualSpacing/>
        <w:rPr>
          <w:rFonts w:ascii="Calibri" w:eastAsia="Times New Roman" w:hAnsi="Calibri" w:cs="Calibri"/>
          <w:sz w:val="24"/>
          <w:szCs w:val="24"/>
        </w:rPr>
      </w:pPr>
    </w:p>
    <w:p w14:paraId="0000005D" w14:textId="44F0236F"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A478E2">
        <w:rPr>
          <w:rFonts w:ascii="Calibri" w:hAnsi="Calibri" w:cs="Calibri"/>
          <w:sz w:val="24"/>
          <w:szCs w:val="24"/>
        </w:rPr>
        <w:t xml:space="preserve">Use four M2 × 8 stainless steel screws and four M2 stainless steel nuts to secure two flow sensor mounting clamps to the custom-made acrylic upper deck mounting plate. </w:t>
      </w:r>
    </w:p>
    <w:p w14:paraId="31E7FB39" w14:textId="77777777" w:rsidR="00E85BCB" w:rsidRPr="00A478E2" w:rsidRDefault="00E85BCB" w:rsidP="00014533">
      <w:pPr>
        <w:rPr>
          <w:rFonts w:ascii="Calibri" w:hAnsi="Calibri" w:cs="Calibri"/>
          <w:sz w:val="24"/>
          <w:szCs w:val="24"/>
        </w:rPr>
      </w:pPr>
    </w:p>
    <w:p w14:paraId="0000005E" w14:textId="77777777"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A478E2">
        <w:rPr>
          <w:rFonts w:ascii="Calibri" w:hAnsi="Calibri" w:cs="Calibri"/>
          <w:sz w:val="24"/>
          <w:szCs w:val="24"/>
        </w:rPr>
        <w:t xml:space="preserve">Use four M3 × 12 stainless steel screws and four M3 stainless steel nuts to secure two custom-made orientation-independent bubble trap holders to the custom-made acrylic upper deck mounting plate. </w:t>
      </w:r>
    </w:p>
    <w:p w14:paraId="03BFF37B" w14:textId="77777777" w:rsidR="00E85BCB" w:rsidRPr="00A478E2" w:rsidRDefault="00E85BCB" w:rsidP="00014533">
      <w:pPr>
        <w:rPr>
          <w:rFonts w:ascii="Calibri" w:hAnsi="Calibri" w:cs="Calibri"/>
          <w:sz w:val="24"/>
          <w:szCs w:val="24"/>
        </w:rPr>
      </w:pPr>
    </w:p>
    <w:p w14:paraId="0000005F" w14:textId="45141534"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A478E2">
        <w:rPr>
          <w:rFonts w:ascii="Calibri" w:hAnsi="Calibri" w:cs="Calibri"/>
          <w:sz w:val="24"/>
          <w:szCs w:val="24"/>
        </w:rPr>
        <w:t xml:space="preserve">Use pliers to cut an M4 steel threaded rod into four pieces of approximately 110 mm in length. Use these four </w:t>
      </w:r>
      <w:r w:rsidR="001423F7" w:rsidRPr="00A478E2">
        <w:rPr>
          <w:rFonts w:ascii="Calibri" w:hAnsi="Calibri" w:cs="Calibri"/>
          <w:sz w:val="24"/>
          <w:szCs w:val="24"/>
        </w:rPr>
        <w:t>pieces as</w:t>
      </w:r>
      <w:r w:rsidRPr="00A478E2">
        <w:rPr>
          <w:rFonts w:ascii="Calibri" w:hAnsi="Calibri" w:cs="Calibri"/>
          <w:sz w:val="24"/>
          <w:szCs w:val="24"/>
        </w:rPr>
        <w:t xml:space="preserve"> the four uprights to secure the upper deck mounting plate above the polycarbonate enclosure. </w:t>
      </w:r>
    </w:p>
    <w:p w14:paraId="4561FADC" w14:textId="77777777" w:rsidR="00E85BCB" w:rsidRPr="00014533" w:rsidRDefault="00E85BCB" w:rsidP="00014533">
      <w:pPr>
        <w:rPr>
          <w:rFonts w:ascii="Calibri" w:hAnsi="Calibri" w:cs="Calibri"/>
          <w:sz w:val="24"/>
          <w:szCs w:val="24"/>
        </w:rPr>
      </w:pPr>
    </w:p>
    <w:p w14:paraId="00000060" w14:textId="0BD170A0"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Use scissors to cut four 40 mm length pieces of polyurethane tubing (6.35 mm O.D.). Pass the M4 steel threaded rod pieces through these </w:t>
      </w:r>
      <w:r w:rsidR="00E85BCB" w:rsidRPr="00014533">
        <w:rPr>
          <w:rFonts w:ascii="Calibri" w:hAnsi="Calibri" w:cs="Calibri"/>
          <w:sz w:val="24"/>
          <w:szCs w:val="24"/>
        </w:rPr>
        <w:t>tubing sections to ensure sufficient</w:t>
      </w:r>
      <w:r w:rsidRPr="00014533">
        <w:rPr>
          <w:rFonts w:ascii="Calibri" w:hAnsi="Calibri" w:cs="Calibri"/>
          <w:sz w:val="24"/>
          <w:szCs w:val="24"/>
        </w:rPr>
        <w:t xml:space="preserve"> clearance between the upper deck mounting plate and the lid of the polycarbonate enclosure. </w:t>
      </w:r>
    </w:p>
    <w:p w14:paraId="661450AD" w14:textId="77777777" w:rsidR="00E85BCB" w:rsidRPr="00014533" w:rsidRDefault="00E85BCB" w:rsidP="00014533">
      <w:pPr>
        <w:rPr>
          <w:rFonts w:ascii="Calibri" w:hAnsi="Calibri" w:cs="Calibri"/>
          <w:sz w:val="24"/>
          <w:szCs w:val="24"/>
        </w:rPr>
      </w:pPr>
    </w:p>
    <w:p w14:paraId="00000061" w14:textId="77777777"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lastRenderedPageBreak/>
        <w:t xml:space="preserve">With the custom-made orientation-independent bubble trap holders and the mounting clamps pointing upwards, pass one of the four M4 threaded rod pieces halfway through each corner of the custom-made acrylic upper deck mounting plate. At the top of each threaded rod piece, fasten one M4 wingnut, one M4 nut, and one washer. </w:t>
      </w:r>
    </w:p>
    <w:p w14:paraId="0AA24194" w14:textId="77777777" w:rsidR="00E85BCB" w:rsidRPr="00014533" w:rsidRDefault="00E85BCB" w:rsidP="00014533">
      <w:pPr>
        <w:rPr>
          <w:rFonts w:ascii="Calibri" w:hAnsi="Calibri" w:cs="Calibri"/>
          <w:sz w:val="24"/>
          <w:szCs w:val="24"/>
        </w:rPr>
      </w:pPr>
    </w:p>
    <w:p w14:paraId="00000062" w14:textId="543DB223"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Pass each M4 threaded rod piece through one 6 mm black nylon round spacer (3.2 mm I.D.) and one piece of 40 mm length polyurethane tubing. Finally, fasten one M4 wingnut at the bottom of each M4 threaded rod</w:t>
      </w:r>
      <w:r w:rsidR="00CA2EA1" w:rsidRPr="00014533">
        <w:rPr>
          <w:rFonts w:ascii="Calibri" w:hAnsi="Calibri" w:cs="Calibri"/>
          <w:sz w:val="24"/>
          <w:szCs w:val="24"/>
        </w:rPr>
        <w:t xml:space="preserve">. </w:t>
      </w:r>
      <w:r w:rsidR="00D97F4F" w:rsidRPr="00014533">
        <w:rPr>
          <w:rFonts w:ascii="Calibri" w:hAnsi="Calibri" w:cs="Calibri"/>
          <w:sz w:val="24"/>
          <w:szCs w:val="24"/>
        </w:rPr>
        <w:t>Arrange the components in the following order</w:t>
      </w:r>
      <w:r w:rsidR="00CA2EA1" w:rsidRPr="00014533">
        <w:rPr>
          <w:rFonts w:ascii="Calibri" w:hAnsi="Calibri" w:cs="Calibri"/>
          <w:sz w:val="24"/>
          <w:szCs w:val="24"/>
        </w:rPr>
        <w:t xml:space="preserve">: </w:t>
      </w:r>
      <w:r w:rsidRPr="00014533">
        <w:rPr>
          <w:rFonts w:ascii="Calibri" w:hAnsi="Calibri" w:cs="Calibri"/>
          <w:sz w:val="24"/>
          <w:szCs w:val="24"/>
        </w:rPr>
        <w:t xml:space="preserve">M4 steel wingnut, M4 stainless steel nut, M4 stainless steel washer, upper deck mounting plate, black nylon round spacer, polyurethane tubing, and another M4 steel wingnut. </w:t>
      </w:r>
    </w:p>
    <w:p w14:paraId="6B3B9E5F" w14:textId="77777777" w:rsidR="00E85BCB" w:rsidRPr="00014533" w:rsidRDefault="00E85BCB" w:rsidP="00014533">
      <w:pPr>
        <w:rPr>
          <w:rFonts w:ascii="Calibri" w:hAnsi="Calibri" w:cs="Calibri"/>
          <w:sz w:val="24"/>
          <w:szCs w:val="24"/>
        </w:rPr>
      </w:pPr>
    </w:p>
    <w:p w14:paraId="00000063" w14:textId="49D47177"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Use </w:t>
      </w:r>
      <w:r w:rsidR="00E85BCB" w:rsidRPr="00014533">
        <w:rPr>
          <w:rFonts w:ascii="Calibri" w:hAnsi="Calibri" w:cs="Calibri"/>
          <w:sz w:val="24"/>
          <w:szCs w:val="24"/>
        </w:rPr>
        <w:t>general-purpose</w:t>
      </w:r>
      <w:r w:rsidRPr="00014533">
        <w:rPr>
          <w:rFonts w:ascii="Calibri" w:hAnsi="Calibri" w:cs="Calibri"/>
          <w:sz w:val="24"/>
          <w:szCs w:val="24"/>
        </w:rPr>
        <w:t xml:space="preserve"> tape to tape two 75 mm long × 25 mm wide acrylic blanks to each other face-to-face such that the lengths of the acrylic plates are parallel to each other. </w:t>
      </w:r>
    </w:p>
    <w:p w14:paraId="6B60FA30" w14:textId="77777777" w:rsidR="00E85BCB" w:rsidRPr="00014533" w:rsidRDefault="00E85BCB" w:rsidP="00014533">
      <w:pPr>
        <w:rPr>
          <w:rFonts w:ascii="Calibri" w:hAnsi="Calibri" w:cs="Calibri"/>
          <w:sz w:val="24"/>
          <w:szCs w:val="24"/>
        </w:rPr>
      </w:pPr>
    </w:p>
    <w:p w14:paraId="3E56792E" w14:textId="77777777" w:rsidR="00A44072"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Use scissors to cut one 75 mm length of double-sided foam tape (25 mm wide × 1.6 mm thick). Paste one side of the 75 mm length double-sided foam tape to the 75 mm long × 25 mm wide acrylic blank such that the length of the foam tape and the length of the acrylic blank are parallel to each other. </w:t>
      </w:r>
    </w:p>
    <w:p w14:paraId="072E42BD" w14:textId="77777777" w:rsidR="00A44072" w:rsidRPr="00014533" w:rsidRDefault="00A44072" w:rsidP="00014533">
      <w:pPr>
        <w:pStyle w:val="Heading2"/>
        <w:keepNext w:val="0"/>
        <w:keepLines w:val="0"/>
        <w:spacing w:before="0" w:after="0" w:line="240" w:lineRule="auto"/>
        <w:ind w:left="0" w:firstLine="0"/>
        <w:contextualSpacing/>
        <w:rPr>
          <w:rFonts w:ascii="Calibri" w:hAnsi="Calibri" w:cs="Calibri"/>
          <w:sz w:val="24"/>
          <w:szCs w:val="24"/>
        </w:rPr>
      </w:pPr>
    </w:p>
    <w:p w14:paraId="00000065" w14:textId="21CE6CBD"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Use this </w:t>
      </w:r>
      <w:r w:rsidR="00E85BCB" w:rsidRPr="00014533">
        <w:rPr>
          <w:rFonts w:ascii="Calibri" w:hAnsi="Calibri" w:cs="Calibri"/>
          <w:sz w:val="24"/>
          <w:szCs w:val="24"/>
        </w:rPr>
        <w:t>foam-taped</w:t>
      </w:r>
      <w:r w:rsidRPr="00014533">
        <w:rPr>
          <w:rFonts w:ascii="Calibri" w:hAnsi="Calibri" w:cs="Calibri"/>
          <w:sz w:val="24"/>
          <w:szCs w:val="24"/>
        </w:rPr>
        <w:t xml:space="preserve"> acrylic blank as a cushion that rests </w:t>
      </w:r>
      <w:r w:rsidR="00F37C56" w:rsidRPr="00014533">
        <w:rPr>
          <w:rFonts w:ascii="Calibri" w:hAnsi="Calibri" w:cs="Calibri"/>
          <w:sz w:val="24"/>
          <w:szCs w:val="24"/>
        </w:rPr>
        <w:t>atop the microslide’s elbow Luer connectors to prevent them from loosening</w:t>
      </w:r>
      <w:r w:rsidRPr="00014533">
        <w:rPr>
          <w:rFonts w:ascii="Calibri" w:hAnsi="Calibri" w:cs="Calibri"/>
          <w:sz w:val="24"/>
          <w:szCs w:val="24"/>
        </w:rPr>
        <w:t xml:space="preserve"> during simulated microgravity experiments. Hold the </w:t>
      </w:r>
      <w:r w:rsidR="00E85BCB" w:rsidRPr="00014533">
        <w:rPr>
          <w:rFonts w:ascii="Calibri" w:hAnsi="Calibri" w:cs="Calibri"/>
          <w:sz w:val="24"/>
          <w:szCs w:val="24"/>
        </w:rPr>
        <w:t>foam-taped</w:t>
      </w:r>
      <w:r w:rsidRPr="00014533">
        <w:rPr>
          <w:rFonts w:ascii="Calibri" w:hAnsi="Calibri" w:cs="Calibri"/>
          <w:sz w:val="24"/>
          <w:szCs w:val="24"/>
        </w:rPr>
        <w:t xml:space="preserve"> acrylic blank cushion and the microslide together with a custom-made microslide holder.</w:t>
      </w:r>
    </w:p>
    <w:p w14:paraId="00000066" w14:textId="4C42802F" w:rsidR="008A6B29" w:rsidRPr="00014533" w:rsidRDefault="008A6B29" w:rsidP="00014533">
      <w:pPr>
        <w:spacing w:line="240" w:lineRule="auto"/>
        <w:contextualSpacing/>
        <w:rPr>
          <w:rFonts w:ascii="Calibri" w:eastAsia="Times New Roman" w:hAnsi="Calibri" w:cs="Calibri"/>
          <w:sz w:val="24"/>
          <w:szCs w:val="24"/>
        </w:rPr>
      </w:pPr>
    </w:p>
    <w:p w14:paraId="00000067" w14:textId="2F17762F" w:rsidR="008A6B29" w:rsidRPr="00014533" w:rsidRDefault="00696FEB" w:rsidP="00014533">
      <w:pPr>
        <w:pStyle w:val="Heading2"/>
        <w:keepNext w:val="0"/>
        <w:keepLines w:val="0"/>
        <w:numPr>
          <w:ilvl w:val="0"/>
          <w:numId w:val="3"/>
        </w:numPr>
        <w:spacing w:before="0" w:after="0" w:line="240" w:lineRule="auto"/>
        <w:ind w:left="0" w:firstLine="0"/>
        <w:contextualSpacing/>
        <w:rPr>
          <w:rFonts w:ascii="Calibri" w:hAnsi="Calibri" w:cs="Calibri"/>
          <w:b/>
          <w:bCs/>
          <w:sz w:val="24"/>
          <w:szCs w:val="24"/>
        </w:rPr>
      </w:pPr>
      <w:bookmarkStart w:id="7" w:name="_heading=h.yj3y7jp6poh5" w:colFirst="0" w:colLast="0"/>
      <w:bookmarkEnd w:id="7"/>
      <w:r w:rsidRPr="00014533">
        <w:rPr>
          <w:rFonts w:ascii="Calibri" w:hAnsi="Calibri" w:cs="Calibri"/>
          <w:b/>
          <w:bCs/>
          <w:sz w:val="24"/>
          <w:szCs w:val="24"/>
        </w:rPr>
        <w:t xml:space="preserve">Mounting on the </w:t>
      </w:r>
      <w:r w:rsidR="00E85BCB" w:rsidRPr="00014533">
        <w:rPr>
          <w:rFonts w:ascii="Calibri" w:hAnsi="Calibri" w:cs="Calibri"/>
          <w:b/>
          <w:bCs/>
          <w:sz w:val="24"/>
          <w:szCs w:val="24"/>
        </w:rPr>
        <w:t>r</w:t>
      </w:r>
      <w:r w:rsidRPr="00014533">
        <w:rPr>
          <w:rFonts w:ascii="Calibri" w:hAnsi="Calibri" w:cs="Calibri"/>
          <w:b/>
          <w:bCs/>
          <w:sz w:val="24"/>
          <w:szCs w:val="24"/>
        </w:rPr>
        <w:t xml:space="preserve">andom </w:t>
      </w:r>
      <w:r w:rsidR="000733BB" w:rsidRPr="00014533">
        <w:rPr>
          <w:rFonts w:ascii="Calibri" w:hAnsi="Calibri" w:cs="Calibri"/>
          <w:b/>
          <w:bCs/>
          <w:sz w:val="24"/>
          <w:szCs w:val="24"/>
        </w:rPr>
        <w:t>p</w:t>
      </w:r>
      <w:r w:rsidRPr="00014533">
        <w:rPr>
          <w:rFonts w:ascii="Calibri" w:hAnsi="Calibri" w:cs="Calibri"/>
          <w:b/>
          <w:bCs/>
          <w:sz w:val="24"/>
          <w:szCs w:val="24"/>
        </w:rPr>
        <w:t xml:space="preserve">ositioning </w:t>
      </w:r>
      <w:r w:rsidR="000733BB" w:rsidRPr="00014533">
        <w:rPr>
          <w:rFonts w:ascii="Calibri" w:hAnsi="Calibri" w:cs="Calibri"/>
          <w:b/>
          <w:bCs/>
          <w:sz w:val="24"/>
          <w:szCs w:val="24"/>
        </w:rPr>
        <w:t>m</w:t>
      </w:r>
      <w:r w:rsidRPr="00014533">
        <w:rPr>
          <w:rFonts w:ascii="Calibri" w:hAnsi="Calibri" w:cs="Calibri"/>
          <w:b/>
          <w:bCs/>
          <w:sz w:val="24"/>
          <w:szCs w:val="24"/>
        </w:rPr>
        <w:t>achine (RPM)</w:t>
      </w:r>
    </w:p>
    <w:p w14:paraId="624806CF" w14:textId="77777777" w:rsidR="00F37C56" w:rsidRPr="00014533" w:rsidRDefault="00F37C56" w:rsidP="00014533">
      <w:pPr>
        <w:rPr>
          <w:rFonts w:ascii="Calibri" w:hAnsi="Calibri" w:cs="Calibri"/>
          <w:sz w:val="24"/>
          <w:szCs w:val="24"/>
        </w:rPr>
      </w:pPr>
    </w:p>
    <w:p w14:paraId="00000068" w14:textId="2A0244DA"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Use double-sided foam tape to secure all flow system components onto the RPM’s mounting plate. Avoid taping directly underneath the cell culture microchannels to allow for cellular gas exchange during experimentation. Ensure that the microslide is taped at the center of the mounting plate so that the microslide is kept at the RPM’s rotational axes during experimentation. </w:t>
      </w:r>
    </w:p>
    <w:p w14:paraId="761D7F92" w14:textId="77777777" w:rsidR="00F37C56" w:rsidRPr="00014533" w:rsidRDefault="00F37C56" w:rsidP="00014533">
      <w:pPr>
        <w:rPr>
          <w:rFonts w:ascii="Calibri" w:hAnsi="Calibri" w:cs="Calibri"/>
          <w:sz w:val="24"/>
          <w:szCs w:val="24"/>
        </w:rPr>
      </w:pPr>
    </w:p>
    <w:p w14:paraId="00000069" w14:textId="77777777"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Slide the mounting plate through the highest slot on the RPM’s U-frame and secure the mounting plate to the RPM U-frame using the screw and washer that comes with the RPM. </w:t>
      </w:r>
    </w:p>
    <w:p w14:paraId="75031673" w14:textId="77777777" w:rsidR="00F37C56" w:rsidRPr="00014533" w:rsidRDefault="00F37C56" w:rsidP="00014533">
      <w:pPr>
        <w:rPr>
          <w:rFonts w:ascii="Calibri" w:hAnsi="Calibri" w:cs="Calibri"/>
          <w:sz w:val="24"/>
          <w:szCs w:val="24"/>
        </w:rPr>
      </w:pPr>
    </w:p>
    <w:p w14:paraId="22C1920C" w14:textId="77777777" w:rsidR="00CA2EA1"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Use a DB15 breakout connector that was properly wired ahead of time to directly connect the computer station to the RPM, which will then be connected to the microcontroller and the liquid flow sensors using a second DB15 breakout connector that was wired ahead of time. </w:t>
      </w:r>
    </w:p>
    <w:p w14:paraId="4A46FDB3" w14:textId="77777777" w:rsidR="00CA2EA1" w:rsidRPr="00014533" w:rsidRDefault="00CA2EA1" w:rsidP="00014533">
      <w:pPr>
        <w:pStyle w:val="Heading2"/>
        <w:keepNext w:val="0"/>
        <w:keepLines w:val="0"/>
        <w:spacing w:before="0" w:after="0" w:line="240" w:lineRule="auto"/>
        <w:ind w:left="0" w:firstLine="0"/>
        <w:contextualSpacing/>
        <w:rPr>
          <w:rFonts w:ascii="Calibri" w:hAnsi="Calibri" w:cs="Calibri"/>
          <w:sz w:val="24"/>
          <w:szCs w:val="24"/>
        </w:rPr>
      </w:pPr>
    </w:p>
    <w:p w14:paraId="0000006A" w14:textId="7E3C32D3" w:rsidR="008A6B29" w:rsidRPr="00014533" w:rsidRDefault="00696FEB" w:rsidP="00014533">
      <w:pPr>
        <w:pStyle w:val="Heading2"/>
        <w:keepNext w:val="0"/>
        <w:keepLines w:val="0"/>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 xml:space="preserve">NOTE: </w:t>
      </w:r>
      <w:r w:rsidR="002208DE" w:rsidRPr="00014533">
        <w:rPr>
          <w:rFonts w:ascii="Calibri" w:hAnsi="Calibri" w:cs="Calibri"/>
          <w:sz w:val="24"/>
          <w:szCs w:val="24"/>
        </w:rPr>
        <w:t xml:space="preserve">The RPM slip ring </w:t>
      </w:r>
      <w:r w:rsidR="00F37C56" w:rsidRPr="00014533">
        <w:rPr>
          <w:rFonts w:ascii="Calibri" w:hAnsi="Calibri" w:cs="Calibri"/>
          <w:sz w:val="24"/>
          <w:szCs w:val="24"/>
        </w:rPr>
        <w:t>connects the two DB15 connectors, effectively linking</w:t>
      </w:r>
      <w:r w:rsidR="002208DE" w:rsidRPr="00014533">
        <w:rPr>
          <w:rFonts w:ascii="Calibri" w:hAnsi="Calibri" w:cs="Calibri"/>
          <w:sz w:val="24"/>
          <w:szCs w:val="24"/>
        </w:rPr>
        <w:t xml:space="preserve"> the computer station to the microcontroller and the flow sensor.</w:t>
      </w:r>
    </w:p>
    <w:p w14:paraId="0A390E8E" w14:textId="77777777" w:rsidR="00F37C56" w:rsidRPr="00014533" w:rsidRDefault="00F37C56" w:rsidP="00014533">
      <w:pPr>
        <w:rPr>
          <w:rFonts w:ascii="Calibri" w:hAnsi="Calibri" w:cs="Calibri"/>
          <w:sz w:val="24"/>
          <w:szCs w:val="24"/>
        </w:rPr>
      </w:pPr>
    </w:p>
    <w:p w14:paraId="0000006B" w14:textId="54C0A315"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A478E2">
        <w:rPr>
          <w:rFonts w:ascii="Calibri" w:hAnsi="Calibri" w:cs="Calibri"/>
          <w:sz w:val="24"/>
          <w:szCs w:val="24"/>
        </w:rPr>
        <w:lastRenderedPageBreak/>
        <w:t xml:space="preserve">Connect power cables for the microcontroller and the flow sensor, and secure loose cable lengths with zip ties. Cables should be tightly secured, but ensure the electrical connections are not under stress either. The assembled system is shown in </w:t>
      </w:r>
      <w:r w:rsidRPr="00A478E2">
        <w:rPr>
          <w:rFonts w:ascii="Calibri" w:hAnsi="Calibri" w:cs="Calibri"/>
          <w:b/>
          <w:bCs/>
          <w:sz w:val="24"/>
          <w:szCs w:val="24"/>
        </w:rPr>
        <w:t>Figure 3</w:t>
      </w:r>
      <w:r w:rsidRPr="00A478E2">
        <w:rPr>
          <w:rFonts w:ascii="Calibri" w:hAnsi="Calibri" w:cs="Calibri"/>
          <w:sz w:val="24"/>
          <w:szCs w:val="24"/>
        </w:rPr>
        <w:t xml:space="preserve">. </w:t>
      </w:r>
    </w:p>
    <w:p w14:paraId="09203A35" w14:textId="77777777" w:rsidR="00AB0F2E" w:rsidRPr="00A478E2" w:rsidRDefault="00AB0F2E" w:rsidP="00014533">
      <w:pPr>
        <w:rPr>
          <w:rFonts w:ascii="Calibri" w:hAnsi="Calibri" w:cs="Calibri"/>
          <w:sz w:val="24"/>
          <w:szCs w:val="24"/>
        </w:rPr>
      </w:pPr>
    </w:p>
    <w:p w14:paraId="0000006C" w14:textId="63B1C426" w:rsidR="008A6B29" w:rsidRPr="00A478E2" w:rsidRDefault="00696FEB" w:rsidP="00014533">
      <w:pPr>
        <w:pStyle w:val="Heading2"/>
        <w:keepNext w:val="0"/>
        <w:keepLines w:val="0"/>
        <w:numPr>
          <w:ilvl w:val="0"/>
          <w:numId w:val="3"/>
        </w:numPr>
        <w:spacing w:before="0" w:after="0" w:line="240" w:lineRule="auto"/>
        <w:ind w:left="0" w:firstLine="0"/>
        <w:contextualSpacing/>
        <w:rPr>
          <w:rFonts w:ascii="Calibri" w:hAnsi="Calibri" w:cs="Calibri"/>
          <w:b/>
          <w:bCs/>
          <w:sz w:val="24"/>
          <w:szCs w:val="24"/>
        </w:rPr>
      </w:pPr>
      <w:r w:rsidRPr="00A478E2">
        <w:rPr>
          <w:rFonts w:ascii="Calibri" w:hAnsi="Calibri" w:cs="Calibri"/>
          <w:b/>
          <w:bCs/>
          <w:sz w:val="24"/>
          <w:szCs w:val="24"/>
        </w:rPr>
        <w:t xml:space="preserve">Flow </w:t>
      </w:r>
      <w:r w:rsidR="00AB0F2E" w:rsidRPr="00A478E2">
        <w:rPr>
          <w:rFonts w:ascii="Calibri" w:hAnsi="Calibri" w:cs="Calibri"/>
          <w:b/>
          <w:bCs/>
          <w:sz w:val="24"/>
          <w:szCs w:val="24"/>
        </w:rPr>
        <w:t>d</w:t>
      </w:r>
      <w:r w:rsidRPr="00A478E2">
        <w:rPr>
          <w:rFonts w:ascii="Calibri" w:hAnsi="Calibri" w:cs="Calibri"/>
          <w:b/>
          <w:bCs/>
          <w:sz w:val="24"/>
          <w:szCs w:val="24"/>
        </w:rPr>
        <w:t xml:space="preserve">ata </w:t>
      </w:r>
      <w:r w:rsidR="00AB0F2E" w:rsidRPr="00A478E2">
        <w:rPr>
          <w:rFonts w:ascii="Calibri" w:hAnsi="Calibri" w:cs="Calibri"/>
          <w:b/>
          <w:bCs/>
          <w:sz w:val="24"/>
          <w:szCs w:val="24"/>
        </w:rPr>
        <w:t>c</w:t>
      </w:r>
      <w:r w:rsidRPr="00A478E2">
        <w:rPr>
          <w:rFonts w:ascii="Calibri" w:hAnsi="Calibri" w:cs="Calibri"/>
          <w:b/>
          <w:bCs/>
          <w:sz w:val="24"/>
          <w:szCs w:val="24"/>
        </w:rPr>
        <w:t>ollection</w:t>
      </w:r>
    </w:p>
    <w:p w14:paraId="4214D1F7" w14:textId="77777777" w:rsidR="00AB0F2E" w:rsidRPr="00A478E2" w:rsidRDefault="00AB0F2E" w:rsidP="00014533">
      <w:pPr>
        <w:rPr>
          <w:rFonts w:ascii="Calibri" w:hAnsi="Calibri" w:cs="Calibri"/>
          <w:sz w:val="24"/>
          <w:szCs w:val="24"/>
        </w:rPr>
      </w:pPr>
    </w:p>
    <w:p w14:paraId="0000006D" w14:textId="5405DC3D"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A478E2">
        <w:rPr>
          <w:rFonts w:ascii="Calibri" w:hAnsi="Calibri" w:cs="Calibri"/>
          <w:sz w:val="24"/>
          <w:szCs w:val="24"/>
        </w:rPr>
        <w:t xml:space="preserve">Open the flow sensor software on the computer station to monitor </w:t>
      </w:r>
      <w:r w:rsidR="00AB0F2E" w:rsidRPr="00A478E2">
        <w:rPr>
          <w:rFonts w:ascii="Calibri" w:hAnsi="Calibri" w:cs="Calibri"/>
          <w:sz w:val="24"/>
          <w:szCs w:val="24"/>
        </w:rPr>
        <w:t xml:space="preserve">the </w:t>
      </w:r>
      <w:r w:rsidRPr="00A478E2">
        <w:rPr>
          <w:rFonts w:ascii="Calibri" w:hAnsi="Calibri" w:cs="Calibri"/>
          <w:sz w:val="24"/>
          <w:szCs w:val="24"/>
        </w:rPr>
        <w:t xml:space="preserve">flow rate. </w:t>
      </w:r>
    </w:p>
    <w:p w14:paraId="569C1228" w14:textId="77777777" w:rsidR="00AB0F2E" w:rsidRPr="00A478E2" w:rsidRDefault="00AB0F2E" w:rsidP="00014533">
      <w:pPr>
        <w:rPr>
          <w:rFonts w:ascii="Calibri" w:hAnsi="Calibri" w:cs="Calibri"/>
          <w:sz w:val="24"/>
          <w:szCs w:val="24"/>
        </w:rPr>
      </w:pPr>
    </w:p>
    <w:p w14:paraId="0000006E" w14:textId="12435153" w:rsidR="008A6B29" w:rsidRPr="00A478E2"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A478E2">
        <w:rPr>
          <w:rFonts w:ascii="Calibri" w:hAnsi="Calibri" w:cs="Calibri"/>
          <w:sz w:val="24"/>
          <w:szCs w:val="24"/>
        </w:rPr>
        <w:t>Use the microcontroller’s computer application to adjust the pump voltage until the flow sensor reads the desired flow rate.</w:t>
      </w:r>
    </w:p>
    <w:p w14:paraId="1A8EB9E3" w14:textId="77777777" w:rsidR="00AB0F2E" w:rsidRPr="00014533" w:rsidRDefault="00AB0F2E" w:rsidP="00014533">
      <w:pPr>
        <w:rPr>
          <w:rFonts w:ascii="Calibri" w:hAnsi="Calibri" w:cs="Calibri"/>
          <w:sz w:val="24"/>
          <w:szCs w:val="24"/>
        </w:rPr>
      </w:pPr>
    </w:p>
    <w:p w14:paraId="0000006F" w14:textId="001D8B56" w:rsidR="008A6B29" w:rsidRPr="00014533" w:rsidRDefault="00696FEB" w:rsidP="00014533">
      <w:pPr>
        <w:pStyle w:val="Heading2"/>
        <w:keepNext w:val="0"/>
        <w:keepLines w:val="0"/>
        <w:numPr>
          <w:ilvl w:val="1"/>
          <w:numId w:val="3"/>
        </w:numPr>
        <w:spacing w:before="0" w:after="0" w:line="240" w:lineRule="auto"/>
        <w:ind w:left="0" w:firstLine="0"/>
        <w:contextualSpacing/>
        <w:rPr>
          <w:rFonts w:ascii="Calibri" w:hAnsi="Calibri" w:cs="Calibri"/>
          <w:sz w:val="24"/>
          <w:szCs w:val="24"/>
        </w:rPr>
      </w:pPr>
      <w:r w:rsidRPr="00014533">
        <w:rPr>
          <w:rFonts w:ascii="Calibri" w:hAnsi="Calibri" w:cs="Calibri"/>
          <w:sz w:val="24"/>
          <w:szCs w:val="24"/>
        </w:rPr>
        <w:t>Once the flow rate is set, begin logging the flow data for 24 h.</w:t>
      </w:r>
    </w:p>
    <w:p w14:paraId="00000070" w14:textId="77777777" w:rsidR="008A6B29" w:rsidRPr="00014533" w:rsidRDefault="008A6B29" w:rsidP="00014533">
      <w:pPr>
        <w:spacing w:line="240" w:lineRule="auto"/>
        <w:contextualSpacing/>
        <w:rPr>
          <w:rFonts w:ascii="Calibri" w:eastAsia="Times New Roman" w:hAnsi="Calibri" w:cs="Calibri"/>
          <w:sz w:val="24"/>
          <w:szCs w:val="24"/>
        </w:rPr>
      </w:pPr>
      <w:bookmarkStart w:id="8" w:name="_heading=h.tbg9ih9s9ygo" w:colFirst="0" w:colLast="0"/>
      <w:bookmarkEnd w:id="8"/>
    </w:p>
    <w:p w14:paraId="00000071" w14:textId="39ED5359" w:rsidR="008A6B29" w:rsidRPr="00014533" w:rsidRDefault="00696FEB" w:rsidP="00014533">
      <w:pPr>
        <w:pStyle w:val="Heading1"/>
        <w:keepNext w:val="0"/>
        <w:keepLines w:val="0"/>
        <w:spacing w:line="240" w:lineRule="auto"/>
        <w:contextualSpacing/>
        <w:rPr>
          <w:rFonts w:ascii="Calibri" w:hAnsi="Calibri" w:cs="Calibri"/>
          <w:sz w:val="24"/>
          <w:szCs w:val="24"/>
        </w:rPr>
      </w:pPr>
      <w:bookmarkStart w:id="9" w:name="_heading=h.em0dmm8m6n95" w:colFirst="0" w:colLast="0"/>
      <w:bookmarkEnd w:id="9"/>
      <w:r w:rsidRPr="00014533">
        <w:rPr>
          <w:rFonts w:ascii="Calibri" w:hAnsi="Calibri" w:cs="Calibri"/>
          <w:sz w:val="24"/>
          <w:szCs w:val="24"/>
        </w:rPr>
        <w:t>REPRESENTATIVE RESULTS:</w:t>
      </w:r>
    </w:p>
    <w:p w14:paraId="00000073" w14:textId="13E8B825"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Before collecting results </w:t>
      </w:r>
      <w:r w:rsidR="00447186" w:rsidRPr="00014533">
        <w:rPr>
          <w:rFonts w:ascii="Calibri" w:eastAsia="Times New Roman" w:hAnsi="Calibri" w:cs="Calibri"/>
          <w:sz w:val="24"/>
          <w:szCs w:val="24"/>
        </w:rPr>
        <w:t>on fluidics or cell culture, as described below, the system integrity should be verified at each major protocol checkpoint throughout the assembly and priming processes</w:t>
      </w:r>
      <w:r w:rsidRPr="00014533">
        <w:rPr>
          <w:rFonts w:ascii="Calibri" w:eastAsia="Times New Roman" w:hAnsi="Calibri" w:cs="Calibri"/>
          <w:sz w:val="24"/>
          <w:szCs w:val="24"/>
        </w:rPr>
        <w:t xml:space="preserve">. Electronic connections can </w:t>
      </w:r>
      <w:r w:rsidR="00D66572" w:rsidRPr="00014533">
        <w:rPr>
          <w:rFonts w:ascii="Calibri" w:eastAsia="Times New Roman" w:hAnsi="Calibri" w:cs="Calibri"/>
          <w:sz w:val="24"/>
          <w:szCs w:val="24"/>
        </w:rPr>
        <w:t>be easily checked by connecting the microcontroller and liquid flow sensor to a computer and communicating with each component via</w:t>
      </w:r>
      <w:r w:rsidRPr="00014533">
        <w:rPr>
          <w:rFonts w:ascii="Calibri" w:eastAsia="Times New Roman" w:hAnsi="Calibri" w:cs="Calibri"/>
          <w:sz w:val="24"/>
          <w:szCs w:val="24"/>
        </w:rPr>
        <w:t xml:space="preserve"> </w:t>
      </w:r>
      <w:r w:rsidR="00D15DC4" w:rsidRPr="00014533">
        <w:rPr>
          <w:rFonts w:ascii="Calibri" w:eastAsia="Times New Roman" w:hAnsi="Calibri" w:cs="Calibri"/>
          <w:sz w:val="24"/>
          <w:szCs w:val="24"/>
        </w:rPr>
        <w:t>its</w:t>
      </w:r>
      <w:r w:rsidRPr="00014533">
        <w:rPr>
          <w:rFonts w:ascii="Calibri" w:eastAsia="Times New Roman" w:hAnsi="Calibri" w:cs="Calibri"/>
          <w:sz w:val="24"/>
          <w:szCs w:val="24"/>
        </w:rPr>
        <w:t xml:space="preserve"> respective application software. Tubing connections at barbed fittings are deemed sufficient once the tubing is pushed past the barb, and any fluidic component that has any number of cracks should immediately be replaced. System priming should result in a flow loop that is not only sterile but </w:t>
      </w:r>
      <w:r w:rsidR="00447186" w:rsidRPr="00014533">
        <w:rPr>
          <w:rFonts w:ascii="Calibri" w:eastAsia="Times New Roman" w:hAnsi="Calibri" w:cs="Calibri"/>
          <w:sz w:val="24"/>
          <w:szCs w:val="24"/>
        </w:rPr>
        <w:t>also visibly bubble-free;</w:t>
      </w:r>
      <w:r w:rsidRPr="00014533">
        <w:rPr>
          <w:rFonts w:ascii="Calibri" w:eastAsia="Times New Roman" w:hAnsi="Calibri" w:cs="Calibri"/>
          <w:sz w:val="24"/>
          <w:szCs w:val="24"/>
        </w:rPr>
        <w:t xml:space="preserve"> dislodge any visible bubbles by gently tapping the bubble location. </w:t>
      </w:r>
    </w:p>
    <w:p w14:paraId="00000074" w14:textId="632EF75A"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  </w:t>
      </w:r>
    </w:p>
    <w:p w14:paraId="00000075" w14:textId="07293837"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After the experimental setup is complete, the flow system should run and be monitored for </w:t>
      </w:r>
      <w:r w:rsidR="00447186" w:rsidRPr="00014533">
        <w:rPr>
          <w:rFonts w:ascii="Calibri" w:eastAsia="Times New Roman" w:hAnsi="Calibri" w:cs="Calibri"/>
          <w:sz w:val="24"/>
          <w:szCs w:val="24"/>
        </w:rPr>
        <w:t>1 h prior to the 24</w:t>
      </w:r>
      <w:r w:rsidR="00701948" w:rsidRPr="00014533">
        <w:rPr>
          <w:rFonts w:ascii="Calibri" w:eastAsia="Times New Roman" w:hAnsi="Calibri" w:cs="Calibri"/>
          <w:sz w:val="24"/>
          <w:szCs w:val="24"/>
        </w:rPr>
        <w:t xml:space="preserve"> </w:t>
      </w:r>
      <w:r w:rsidR="00447186" w:rsidRPr="00014533">
        <w:rPr>
          <w:rFonts w:ascii="Calibri" w:eastAsia="Times New Roman" w:hAnsi="Calibri" w:cs="Calibri"/>
          <w:sz w:val="24"/>
          <w:szCs w:val="24"/>
        </w:rPr>
        <w:t>h testing period to ensure there are no leaks</w:t>
      </w:r>
      <w:r w:rsidRPr="00014533">
        <w:rPr>
          <w:rFonts w:ascii="Calibri" w:eastAsia="Times New Roman" w:hAnsi="Calibri" w:cs="Calibri"/>
          <w:sz w:val="24"/>
          <w:szCs w:val="24"/>
        </w:rPr>
        <w:t xml:space="preserve"> in the system and that no air bubbles are observed exiting the bubble trap. In addition, if the flow system is operating under simulated microgravity, the simulated microgravity apparatus must be able to rotate freely after the flow system is mounted, which can be tested by simply rotating the apparatus by hand and also by observing the apparatus running its simulated microgravity program for </w:t>
      </w:r>
      <w:r w:rsidR="00B4635F" w:rsidRPr="00014533">
        <w:rPr>
          <w:rFonts w:ascii="Calibri" w:eastAsia="Times New Roman" w:hAnsi="Calibri" w:cs="Calibri"/>
          <w:sz w:val="24"/>
          <w:szCs w:val="24"/>
        </w:rPr>
        <w:t>1 h</w:t>
      </w:r>
      <w:r w:rsidRPr="00014533">
        <w:rPr>
          <w:rFonts w:ascii="Calibri" w:eastAsia="Times New Roman" w:hAnsi="Calibri" w:cs="Calibri"/>
          <w:sz w:val="24"/>
          <w:szCs w:val="24"/>
        </w:rPr>
        <w:t xml:space="preserve"> prior to the 24</w:t>
      </w:r>
      <w:r w:rsidR="00701948" w:rsidRPr="00014533">
        <w:rPr>
          <w:rFonts w:ascii="Calibri" w:eastAsia="Times New Roman" w:hAnsi="Calibri" w:cs="Calibri"/>
          <w:sz w:val="24"/>
          <w:szCs w:val="24"/>
        </w:rPr>
        <w:t xml:space="preserve"> </w:t>
      </w:r>
      <w:r w:rsidRPr="00014533">
        <w:rPr>
          <w:rFonts w:ascii="Calibri" w:eastAsia="Times New Roman" w:hAnsi="Calibri" w:cs="Calibri"/>
          <w:sz w:val="24"/>
          <w:szCs w:val="24"/>
        </w:rPr>
        <w:t>h testing period.</w:t>
      </w:r>
    </w:p>
    <w:p w14:paraId="00000076" w14:textId="18C5538F"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  </w:t>
      </w:r>
    </w:p>
    <w:p w14:paraId="00000077" w14:textId="77777777" w:rsidR="008A6B29" w:rsidRPr="00014533" w:rsidRDefault="00696FEB" w:rsidP="00014533">
      <w:pPr>
        <w:spacing w:line="240" w:lineRule="auto"/>
        <w:contextualSpacing/>
        <w:rPr>
          <w:rFonts w:ascii="Calibri" w:eastAsia="Times New Roman" w:hAnsi="Calibri" w:cs="Calibri"/>
          <w:b/>
          <w:bCs/>
          <w:sz w:val="24"/>
          <w:szCs w:val="24"/>
        </w:rPr>
      </w:pPr>
      <w:r w:rsidRPr="00014533">
        <w:rPr>
          <w:rFonts w:ascii="Calibri" w:eastAsia="Times New Roman" w:hAnsi="Calibri" w:cs="Calibri"/>
          <w:b/>
          <w:bCs/>
          <w:sz w:val="24"/>
          <w:szCs w:val="24"/>
        </w:rPr>
        <w:t xml:space="preserve">Performance of the closed-loop perfusion system </w:t>
      </w:r>
    </w:p>
    <w:p w14:paraId="00000079" w14:textId="5B1630E5"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The output from the flow sensors logged over a 24</w:t>
      </w:r>
      <w:r w:rsidR="00701948" w:rsidRPr="00014533">
        <w:rPr>
          <w:rFonts w:ascii="Calibri" w:eastAsia="Times New Roman" w:hAnsi="Calibri" w:cs="Calibri"/>
          <w:sz w:val="24"/>
          <w:szCs w:val="24"/>
        </w:rPr>
        <w:t xml:space="preserve"> h</w:t>
      </w:r>
      <w:r w:rsidRPr="00014533">
        <w:rPr>
          <w:rFonts w:ascii="Calibri" w:eastAsia="Times New Roman" w:hAnsi="Calibri" w:cs="Calibri"/>
          <w:sz w:val="24"/>
          <w:szCs w:val="24"/>
        </w:rPr>
        <w:t xml:space="preserve"> period is presented in </w:t>
      </w:r>
      <w:r w:rsidRPr="00014533">
        <w:rPr>
          <w:rFonts w:ascii="Calibri" w:eastAsia="Times New Roman" w:hAnsi="Calibri" w:cs="Calibri"/>
          <w:b/>
          <w:bCs/>
          <w:sz w:val="24"/>
          <w:szCs w:val="24"/>
        </w:rPr>
        <w:t>Figure 4</w:t>
      </w:r>
      <w:r w:rsidRPr="00014533">
        <w:rPr>
          <w:rFonts w:ascii="Calibri" w:eastAsia="Times New Roman" w:hAnsi="Calibri" w:cs="Calibri"/>
          <w:sz w:val="24"/>
          <w:szCs w:val="24"/>
        </w:rPr>
        <w:t>. The figure</w:t>
      </w:r>
      <w:r w:rsidR="00985058" w:rsidRPr="00014533">
        <w:rPr>
          <w:rFonts w:ascii="Calibri" w:eastAsia="Times New Roman" w:hAnsi="Calibri" w:cs="Calibri"/>
          <w:sz w:val="24"/>
          <w:szCs w:val="24"/>
        </w:rPr>
        <w:t xml:space="preserve"> </w:t>
      </w:r>
      <w:r w:rsidRPr="00014533">
        <w:rPr>
          <w:rFonts w:ascii="Calibri" w:eastAsia="Times New Roman" w:hAnsi="Calibri" w:cs="Calibri"/>
          <w:sz w:val="24"/>
          <w:szCs w:val="24"/>
        </w:rPr>
        <w:t xml:space="preserve">compares the flow rate at normal gravity </w:t>
      </w:r>
      <w:r w:rsidR="00447186" w:rsidRPr="00014533">
        <w:rPr>
          <w:rFonts w:ascii="Calibri" w:eastAsia="Times New Roman" w:hAnsi="Calibri" w:cs="Calibri"/>
          <w:sz w:val="24"/>
          <w:szCs w:val="24"/>
        </w:rPr>
        <w:t>over a 2</w:t>
      </w:r>
      <w:r w:rsidR="00701948" w:rsidRPr="00014533">
        <w:rPr>
          <w:rFonts w:ascii="Calibri" w:eastAsia="Times New Roman" w:hAnsi="Calibri" w:cs="Calibri"/>
          <w:sz w:val="24"/>
          <w:szCs w:val="24"/>
        </w:rPr>
        <w:t>4 h</w:t>
      </w:r>
      <w:r w:rsidR="00447186" w:rsidRPr="00014533">
        <w:rPr>
          <w:rFonts w:ascii="Calibri" w:eastAsia="Times New Roman" w:hAnsi="Calibri" w:cs="Calibri"/>
          <w:sz w:val="24"/>
          <w:szCs w:val="24"/>
        </w:rPr>
        <w:t xml:space="preserve"> period in a flow loop with </w:t>
      </w:r>
      <w:r w:rsidR="001056CB" w:rsidRPr="00014533">
        <w:rPr>
          <w:rFonts w:ascii="Calibri" w:eastAsia="Times New Roman" w:hAnsi="Calibri" w:cs="Calibri"/>
          <w:sz w:val="24"/>
          <w:szCs w:val="24"/>
        </w:rPr>
        <w:t>and without an orientation-independent bubble trap</w:t>
      </w:r>
      <w:r w:rsidRPr="00014533">
        <w:rPr>
          <w:rFonts w:ascii="Calibri" w:eastAsia="Times New Roman" w:hAnsi="Calibri" w:cs="Calibri"/>
          <w:sz w:val="24"/>
          <w:szCs w:val="24"/>
        </w:rPr>
        <w:t xml:space="preserve">. The air bubbles are represented by </w:t>
      </w:r>
      <w:r w:rsidR="00447186" w:rsidRPr="00014533">
        <w:rPr>
          <w:rFonts w:ascii="Calibri" w:eastAsia="Times New Roman" w:hAnsi="Calibri" w:cs="Calibri"/>
          <w:sz w:val="24"/>
          <w:szCs w:val="24"/>
        </w:rPr>
        <w:t>high-intensity</w:t>
      </w:r>
      <w:r w:rsidRPr="00014533">
        <w:rPr>
          <w:rFonts w:ascii="Calibri" w:eastAsia="Times New Roman" w:hAnsi="Calibri" w:cs="Calibri"/>
          <w:sz w:val="24"/>
          <w:szCs w:val="24"/>
        </w:rPr>
        <w:t xml:space="preserve"> spikes</w:t>
      </w:r>
      <w:r w:rsidR="00FD433D" w:rsidRPr="00014533">
        <w:rPr>
          <w:rFonts w:ascii="Calibri" w:eastAsia="Times New Roman" w:hAnsi="Calibri" w:cs="Calibri"/>
          <w:sz w:val="24"/>
          <w:szCs w:val="24"/>
        </w:rPr>
        <w:t xml:space="preserve">. </w:t>
      </w:r>
      <w:r w:rsidRPr="00014533">
        <w:rPr>
          <w:rFonts w:ascii="Calibri" w:eastAsia="Times New Roman" w:hAnsi="Calibri" w:cs="Calibri"/>
          <w:sz w:val="24"/>
          <w:szCs w:val="24"/>
        </w:rPr>
        <w:t>The unrelenting spikes seen in the flow loop without the bubble trap disappear upon the introduction of the orientation-independent bubble trap into the flow loop. This comparison not only demonstrates the necessity of a bubble trap but also the robust</w:t>
      </w:r>
      <w:r w:rsidR="00FD433D" w:rsidRPr="00014533">
        <w:rPr>
          <w:rFonts w:ascii="Calibri" w:eastAsia="Times New Roman" w:hAnsi="Calibri" w:cs="Calibri"/>
          <w:sz w:val="24"/>
          <w:szCs w:val="24"/>
        </w:rPr>
        <w:t xml:space="preserve"> </w:t>
      </w:r>
      <w:r w:rsidRPr="00014533">
        <w:rPr>
          <w:rFonts w:ascii="Calibri" w:eastAsia="Times New Roman" w:hAnsi="Calibri" w:cs="Calibri"/>
          <w:sz w:val="24"/>
          <w:szCs w:val="24"/>
        </w:rPr>
        <w:t xml:space="preserve">performance of the orientation-independent bubble trap. </w:t>
      </w:r>
    </w:p>
    <w:p w14:paraId="0000007B" w14:textId="60B99D68" w:rsidR="008A6B29" w:rsidRPr="00014533" w:rsidRDefault="00696FEB" w:rsidP="00014533">
      <w:pPr>
        <w:spacing w:line="240" w:lineRule="auto"/>
        <w:contextualSpacing/>
        <w:rPr>
          <w:rFonts w:ascii="Calibri" w:hAnsi="Calibri" w:cs="Calibri"/>
          <w:sz w:val="24"/>
          <w:szCs w:val="24"/>
        </w:rPr>
      </w:pPr>
      <w:r w:rsidRPr="00014533">
        <w:rPr>
          <w:rFonts w:ascii="Calibri" w:eastAsia="Times New Roman" w:hAnsi="Calibri" w:cs="Calibri"/>
          <w:sz w:val="24"/>
          <w:szCs w:val="24"/>
        </w:rPr>
        <w:tab/>
      </w:r>
      <w:r w:rsidRPr="00014533">
        <w:rPr>
          <w:rFonts w:ascii="Calibri" w:eastAsia="Times New Roman" w:hAnsi="Calibri" w:cs="Calibri"/>
          <w:sz w:val="24"/>
          <w:szCs w:val="24"/>
        </w:rPr>
        <w:tab/>
      </w:r>
    </w:p>
    <w:p w14:paraId="0000007D" w14:textId="77777777" w:rsidR="008A6B29" w:rsidRPr="00014533" w:rsidRDefault="00696FEB" w:rsidP="00014533">
      <w:pPr>
        <w:spacing w:line="240" w:lineRule="auto"/>
        <w:contextualSpacing/>
        <w:rPr>
          <w:rFonts w:ascii="Calibri" w:eastAsia="Times New Roman" w:hAnsi="Calibri" w:cs="Calibri"/>
          <w:b/>
          <w:bCs/>
          <w:sz w:val="24"/>
          <w:szCs w:val="24"/>
        </w:rPr>
      </w:pPr>
      <w:r w:rsidRPr="00014533">
        <w:rPr>
          <w:rFonts w:ascii="Calibri" w:eastAsia="Times New Roman" w:hAnsi="Calibri" w:cs="Calibri"/>
          <w:b/>
          <w:bCs/>
          <w:sz w:val="24"/>
          <w:szCs w:val="24"/>
        </w:rPr>
        <w:t>Endothelial cell culture under flow conditions</w:t>
      </w:r>
    </w:p>
    <w:p w14:paraId="0000007F" w14:textId="631DE035"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lastRenderedPageBreak/>
        <w:t>To fully evaluate the viability of the bubble-free flow system, a 2</w:t>
      </w:r>
      <w:r w:rsidR="00701948" w:rsidRPr="00014533">
        <w:rPr>
          <w:rFonts w:ascii="Calibri" w:eastAsia="Times New Roman" w:hAnsi="Calibri" w:cs="Calibri"/>
          <w:sz w:val="24"/>
          <w:szCs w:val="24"/>
        </w:rPr>
        <w:t xml:space="preserve">4 </w:t>
      </w:r>
      <w:r w:rsidRPr="00014533">
        <w:rPr>
          <w:rFonts w:ascii="Calibri" w:eastAsia="Times New Roman" w:hAnsi="Calibri" w:cs="Calibri"/>
          <w:sz w:val="24"/>
          <w:szCs w:val="24"/>
        </w:rPr>
        <w:t xml:space="preserve">h microgravity experiment was performed with endothelial cell cultures </w:t>
      </w:r>
      <w:r w:rsidR="00662907" w:rsidRPr="00014533">
        <w:rPr>
          <w:rFonts w:ascii="Calibri" w:eastAsia="Times New Roman" w:hAnsi="Calibri" w:cs="Calibri"/>
          <w:sz w:val="24"/>
          <w:szCs w:val="24"/>
        </w:rPr>
        <w:t>with</w:t>
      </w:r>
      <w:r w:rsidRPr="00014533">
        <w:rPr>
          <w:rFonts w:ascii="Calibri" w:eastAsia="Times New Roman" w:hAnsi="Calibri" w:cs="Calibri"/>
          <w:sz w:val="24"/>
          <w:szCs w:val="24"/>
        </w:rPr>
        <w:t xml:space="preserve"> and without a bubble trap. At the end of the experiment, the system was disassembled, and care was taken </w:t>
      </w:r>
      <w:r w:rsidR="00FE7829" w:rsidRPr="00014533">
        <w:rPr>
          <w:rFonts w:ascii="Calibri" w:eastAsia="Times New Roman" w:hAnsi="Calibri" w:cs="Calibri"/>
          <w:sz w:val="24"/>
          <w:szCs w:val="24"/>
        </w:rPr>
        <w:t>to prevent the cells from drying</w:t>
      </w:r>
      <w:r w:rsidRPr="00014533">
        <w:rPr>
          <w:rFonts w:ascii="Calibri" w:eastAsia="Times New Roman" w:hAnsi="Calibri" w:cs="Calibri"/>
          <w:sz w:val="24"/>
          <w:szCs w:val="24"/>
        </w:rPr>
        <w:t xml:space="preserve"> out. Immediately, the cells were fixed with 4% formaldehyde and stained with CF594 phalloidin for actin and Hoechst 33342 for nuclei, following standard immunostaining protocols</w:t>
      </w:r>
      <w:r w:rsidRPr="00014533">
        <w:rPr>
          <w:rFonts w:ascii="Calibri" w:eastAsia="Times New Roman" w:hAnsi="Calibri" w:cs="Calibri"/>
          <w:sz w:val="24"/>
          <w:szCs w:val="24"/>
          <w:vertAlign w:val="superscript"/>
        </w:rPr>
        <w:t>15</w:t>
      </w:r>
      <w:r w:rsidRPr="00014533">
        <w:rPr>
          <w:rFonts w:ascii="Calibri" w:eastAsia="Times New Roman" w:hAnsi="Calibri" w:cs="Calibri"/>
          <w:sz w:val="24"/>
          <w:szCs w:val="24"/>
        </w:rPr>
        <w:t xml:space="preserve">. The cells were visualized using confocal microscopy (Zeiss LSM 700). </w:t>
      </w:r>
      <w:r w:rsidRPr="00014533">
        <w:rPr>
          <w:rFonts w:ascii="Calibri" w:eastAsia="Times New Roman" w:hAnsi="Calibri" w:cs="Calibri"/>
          <w:b/>
          <w:bCs/>
          <w:sz w:val="24"/>
          <w:szCs w:val="24"/>
        </w:rPr>
        <w:t xml:space="preserve">Figure </w:t>
      </w:r>
      <w:r w:rsidR="00582894" w:rsidRPr="00014533">
        <w:rPr>
          <w:rFonts w:ascii="Calibri" w:eastAsia="Times New Roman" w:hAnsi="Calibri" w:cs="Calibri"/>
          <w:b/>
          <w:bCs/>
          <w:sz w:val="24"/>
          <w:szCs w:val="24"/>
        </w:rPr>
        <w:t>5</w:t>
      </w:r>
      <w:r w:rsidRPr="00014533">
        <w:rPr>
          <w:rFonts w:ascii="Calibri" w:eastAsia="Times New Roman" w:hAnsi="Calibri" w:cs="Calibri"/>
          <w:sz w:val="24"/>
          <w:szCs w:val="24"/>
        </w:rPr>
        <w:t xml:space="preserve"> shows </w:t>
      </w:r>
      <w:r w:rsidR="001056CB" w:rsidRPr="00014533">
        <w:rPr>
          <w:rFonts w:ascii="Calibri" w:eastAsia="Times New Roman" w:hAnsi="Calibri" w:cs="Calibri"/>
          <w:sz w:val="24"/>
          <w:szCs w:val="24"/>
        </w:rPr>
        <w:t>representative cell images for each flow condition</w:t>
      </w:r>
      <w:r w:rsidRPr="00014533">
        <w:rPr>
          <w:rFonts w:ascii="Calibri" w:eastAsia="Times New Roman" w:hAnsi="Calibri" w:cs="Calibri"/>
          <w:sz w:val="24"/>
          <w:szCs w:val="24"/>
        </w:rPr>
        <w:t xml:space="preserve">. The images show that bubble </w:t>
      </w:r>
      <w:r w:rsidR="001056CB" w:rsidRPr="00014533">
        <w:rPr>
          <w:rFonts w:ascii="Calibri" w:eastAsia="Times New Roman" w:hAnsi="Calibri" w:cs="Calibri"/>
          <w:sz w:val="24"/>
          <w:szCs w:val="24"/>
        </w:rPr>
        <w:t>traps</w:t>
      </w:r>
      <w:r w:rsidRPr="00014533">
        <w:rPr>
          <w:rFonts w:ascii="Calibri" w:eastAsia="Times New Roman" w:hAnsi="Calibri" w:cs="Calibri"/>
          <w:sz w:val="24"/>
          <w:szCs w:val="24"/>
        </w:rPr>
        <w:t xml:space="preserve"> (</w:t>
      </w:r>
      <w:r w:rsidRPr="00014533">
        <w:rPr>
          <w:rFonts w:ascii="Calibri" w:eastAsia="Times New Roman" w:hAnsi="Calibri" w:cs="Calibri"/>
          <w:b/>
          <w:bCs/>
          <w:sz w:val="24"/>
          <w:szCs w:val="24"/>
        </w:rPr>
        <w:t>Fig</w:t>
      </w:r>
      <w:r w:rsidR="001056CB" w:rsidRPr="00014533">
        <w:rPr>
          <w:rFonts w:ascii="Calibri" w:eastAsia="Times New Roman" w:hAnsi="Calibri" w:cs="Calibri"/>
          <w:b/>
          <w:bCs/>
          <w:sz w:val="24"/>
          <w:szCs w:val="24"/>
        </w:rPr>
        <w:t>ure</w:t>
      </w:r>
      <w:r w:rsidRPr="00014533">
        <w:rPr>
          <w:rFonts w:ascii="Calibri" w:eastAsia="Times New Roman" w:hAnsi="Calibri" w:cs="Calibri"/>
          <w:b/>
          <w:bCs/>
          <w:sz w:val="24"/>
          <w:szCs w:val="24"/>
        </w:rPr>
        <w:t xml:space="preserve"> </w:t>
      </w:r>
      <w:r w:rsidR="00FD433D" w:rsidRPr="00014533">
        <w:rPr>
          <w:rFonts w:ascii="Calibri" w:eastAsia="Times New Roman" w:hAnsi="Calibri" w:cs="Calibri"/>
          <w:b/>
          <w:bCs/>
          <w:sz w:val="24"/>
          <w:szCs w:val="24"/>
        </w:rPr>
        <w:t>5</w:t>
      </w:r>
      <w:r w:rsidRPr="00014533">
        <w:rPr>
          <w:rFonts w:ascii="Calibri" w:eastAsia="Times New Roman" w:hAnsi="Calibri" w:cs="Calibri"/>
          <w:b/>
          <w:bCs/>
          <w:sz w:val="24"/>
          <w:szCs w:val="24"/>
        </w:rPr>
        <w:t>B</w:t>
      </w:r>
      <w:r w:rsidRPr="00014533">
        <w:rPr>
          <w:rFonts w:ascii="Calibri" w:eastAsia="Times New Roman" w:hAnsi="Calibri" w:cs="Calibri"/>
          <w:sz w:val="24"/>
          <w:szCs w:val="24"/>
        </w:rPr>
        <w:t xml:space="preserve">) completely </w:t>
      </w:r>
      <w:r w:rsidR="00701948" w:rsidRPr="00014533">
        <w:rPr>
          <w:rFonts w:ascii="Calibri" w:eastAsia="Times New Roman" w:hAnsi="Calibri" w:cs="Calibri"/>
          <w:sz w:val="24"/>
          <w:szCs w:val="24"/>
        </w:rPr>
        <w:t>rescue</w:t>
      </w:r>
      <w:r w:rsidRPr="00014533">
        <w:rPr>
          <w:rFonts w:ascii="Calibri" w:eastAsia="Times New Roman" w:hAnsi="Calibri" w:cs="Calibri"/>
          <w:sz w:val="24"/>
          <w:szCs w:val="24"/>
        </w:rPr>
        <w:t xml:space="preserve"> cell viability and growth</w:t>
      </w:r>
      <w:r w:rsidR="00A44072" w:rsidRPr="00014533">
        <w:rPr>
          <w:rFonts w:ascii="Calibri" w:eastAsia="Times New Roman" w:hAnsi="Calibri" w:cs="Calibri"/>
          <w:sz w:val="24"/>
          <w:szCs w:val="24"/>
        </w:rPr>
        <w:t>, whereas cells detach in the channel without a bubble trap</w:t>
      </w:r>
      <w:r w:rsidRPr="00014533">
        <w:rPr>
          <w:rFonts w:ascii="Calibri" w:eastAsia="Times New Roman" w:hAnsi="Calibri" w:cs="Calibri"/>
          <w:sz w:val="24"/>
          <w:szCs w:val="24"/>
        </w:rPr>
        <w:t xml:space="preserve"> (</w:t>
      </w:r>
      <w:r w:rsidRPr="00014533">
        <w:rPr>
          <w:rFonts w:ascii="Calibri" w:eastAsia="Times New Roman" w:hAnsi="Calibri" w:cs="Calibri"/>
          <w:b/>
          <w:bCs/>
          <w:sz w:val="24"/>
          <w:szCs w:val="24"/>
        </w:rPr>
        <w:t>Fig</w:t>
      </w:r>
      <w:r w:rsidR="001056CB" w:rsidRPr="00014533">
        <w:rPr>
          <w:rFonts w:ascii="Calibri" w:eastAsia="Times New Roman" w:hAnsi="Calibri" w:cs="Calibri"/>
          <w:b/>
          <w:bCs/>
          <w:sz w:val="24"/>
          <w:szCs w:val="24"/>
        </w:rPr>
        <w:t>ure</w:t>
      </w:r>
      <w:r w:rsidRPr="00014533">
        <w:rPr>
          <w:rFonts w:ascii="Calibri" w:eastAsia="Times New Roman" w:hAnsi="Calibri" w:cs="Calibri"/>
          <w:b/>
          <w:bCs/>
          <w:sz w:val="24"/>
          <w:szCs w:val="24"/>
        </w:rPr>
        <w:t xml:space="preserve"> </w:t>
      </w:r>
      <w:r w:rsidR="00FD433D" w:rsidRPr="00014533">
        <w:rPr>
          <w:rFonts w:ascii="Calibri" w:eastAsia="Times New Roman" w:hAnsi="Calibri" w:cs="Calibri"/>
          <w:b/>
          <w:bCs/>
          <w:sz w:val="24"/>
          <w:szCs w:val="24"/>
        </w:rPr>
        <w:t>5</w:t>
      </w:r>
      <w:r w:rsidRPr="00014533">
        <w:rPr>
          <w:rFonts w:ascii="Calibri" w:eastAsia="Times New Roman" w:hAnsi="Calibri" w:cs="Calibri"/>
          <w:b/>
          <w:bCs/>
          <w:sz w:val="24"/>
          <w:szCs w:val="24"/>
        </w:rPr>
        <w:t>A</w:t>
      </w:r>
      <w:r w:rsidRPr="00014533">
        <w:rPr>
          <w:rFonts w:ascii="Calibri" w:eastAsia="Times New Roman" w:hAnsi="Calibri" w:cs="Calibri"/>
          <w:sz w:val="24"/>
          <w:szCs w:val="24"/>
        </w:rPr>
        <w:t xml:space="preserve">). The nuclei </w:t>
      </w:r>
      <w:r w:rsidR="00014533" w:rsidRPr="00014533">
        <w:rPr>
          <w:rFonts w:ascii="Calibri" w:eastAsia="Times New Roman" w:hAnsi="Calibri" w:cs="Calibri"/>
          <w:sz w:val="24"/>
          <w:szCs w:val="24"/>
        </w:rPr>
        <w:t>in the images can be quantified for orientation using ImageJ for the case with the bubble trap, since no cells were present in its absence</w:t>
      </w:r>
      <w:r w:rsidR="00014533" w:rsidRPr="00014533">
        <w:rPr>
          <w:rFonts w:ascii="Calibri" w:eastAsia="Times New Roman" w:hAnsi="Calibri" w:cs="Calibri"/>
          <w:sz w:val="24"/>
          <w:szCs w:val="24"/>
          <w:vertAlign w:val="superscript"/>
        </w:rPr>
        <w:t>15</w:t>
      </w:r>
      <w:r w:rsidR="00FD433D" w:rsidRPr="00014533">
        <w:rPr>
          <w:rFonts w:ascii="Calibri" w:eastAsia="Times New Roman" w:hAnsi="Calibri" w:cs="Calibri"/>
          <w:sz w:val="24"/>
          <w:szCs w:val="24"/>
        </w:rPr>
        <w:t>.</w:t>
      </w:r>
      <w:r w:rsidRPr="00014533">
        <w:rPr>
          <w:rFonts w:ascii="Calibri" w:eastAsia="Times New Roman" w:hAnsi="Calibri" w:cs="Calibri"/>
          <w:sz w:val="24"/>
          <w:szCs w:val="24"/>
        </w:rPr>
        <w:t xml:space="preserve"> </w:t>
      </w:r>
    </w:p>
    <w:p w14:paraId="00000080" w14:textId="77777777" w:rsidR="008A6B29" w:rsidRPr="00014533" w:rsidRDefault="008A6B29" w:rsidP="00014533">
      <w:pPr>
        <w:pStyle w:val="Heading5"/>
        <w:keepNext w:val="0"/>
        <w:keepLines w:val="0"/>
        <w:spacing w:line="240" w:lineRule="auto"/>
        <w:ind w:left="0"/>
        <w:contextualSpacing/>
        <w:rPr>
          <w:rFonts w:ascii="Calibri" w:hAnsi="Calibri" w:cs="Calibri"/>
          <w:sz w:val="24"/>
          <w:szCs w:val="24"/>
        </w:rPr>
      </w:pPr>
      <w:bookmarkStart w:id="10" w:name="_heading=h.691c5db2wmw6" w:colFirst="0" w:colLast="0"/>
      <w:bookmarkEnd w:id="10"/>
    </w:p>
    <w:p w14:paraId="00000088" w14:textId="69E3F6DC" w:rsidR="008A6B29" w:rsidRPr="00014533" w:rsidRDefault="00696FEB" w:rsidP="00014533">
      <w:pPr>
        <w:pStyle w:val="Heading1"/>
        <w:keepNext w:val="0"/>
        <w:keepLines w:val="0"/>
        <w:spacing w:line="240" w:lineRule="auto"/>
        <w:contextualSpacing/>
        <w:rPr>
          <w:rFonts w:ascii="Calibri" w:hAnsi="Calibri" w:cs="Calibri"/>
          <w:sz w:val="24"/>
          <w:szCs w:val="24"/>
        </w:rPr>
      </w:pPr>
      <w:bookmarkStart w:id="11" w:name="_heading=h.6cckw2nlkr05" w:colFirst="0" w:colLast="0"/>
      <w:bookmarkEnd w:id="11"/>
      <w:r w:rsidRPr="00014533">
        <w:rPr>
          <w:rFonts w:ascii="Calibri" w:hAnsi="Calibri" w:cs="Calibri"/>
          <w:sz w:val="24"/>
          <w:szCs w:val="24"/>
        </w:rPr>
        <w:t>F</w:t>
      </w:r>
      <w:r w:rsidR="00B41B6D" w:rsidRPr="00014533">
        <w:rPr>
          <w:rFonts w:ascii="Calibri" w:hAnsi="Calibri" w:cs="Calibri"/>
          <w:sz w:val="24"/>
          <w:szCs w:val="24"/>
        </w:rPr>
        <w:t>IGURE LEGENDS:</w:t>
      </w:r>
    </w:p>
    <w:p w14:paraId="00000089" w14:textId="171A30F3" w:rsidR="008A6B29" w:rsidRPr="00AD5BA3" w:rsidRDefault="00696FEB" w:rsidP="00014533">
      <w:pPr>
        <w:spacing w:line="240" w:lineRule="auto"/>
        <w:contextualSpacing/>
        <w:rPr>
          <w:rFonts w:ascii="Calibri" w:eastAsia="Times New Roman" w:hAnsi="Calibri" w:cs="Calibri"/>
          <w:sz w:val="24"/>
          <w:szCs w:val="24"/>
          <w:highlight w:val="yellow"/>
        </w:rPr>
      </w:pPr>
      <w:r w:rsidRPr="00AD5BA3">
        <w:rPr>
          <w:rFonts w:ascii="Calibri" w:eastAsia="Times New Roman" w:hAnsi="Calibri" w:cs="Calibri"/>
          <w:b/>
          <w:bCs/>
          <w:sz w:val="24"/>
          <w:szCs w:val="24"/>
          <w:highlight w:val="yellow"/>
        </w:rPr>
        <w:t>Figure 1.</w:t>
      </w:r>
      <w:r w:rsidRPr="00AD5BA3">
        <w:rPr>
          <w:rFonts w:ascii="Calibri" w:eastAsia="Times New Roman" w:hAnsi="Calibri" w:cs="Calibri"/>
          <w:sz w:val="24"/>
          <w:szCs w:val="24"/>
          <w:highlight w:val="yellow"/>
        </w:rPr>
        <w:t xml:space="preserve"> </w:t>
      </w:r>
      <w:r w:rsidRPr="00AD5BA3">
        <w:rPr>
          <w:rFonts w:ascii="Calibri" w:eastAsia="Times New Roman" w:hAnsi="Calibri" w:cs="Calibri"/>
          <w:b/>
          <w:bCs/>
          <w:sz w:val="24"/>
          <w:szCs w:val="24"/>
          <w:highlight w:val="yellow"/>
        </w:rPr>
        <w:t>Closed-loop flow system components.</w:t>
      </w:r>
      <w:r w:rsidRPr="00AD5BA3">
        <w:rPr>
          <w:rFonts w:ascii="Calibri" w:eastAsia="Times New Roman" w:hAnsi="Calibri" w:cs="Calibri"/>
          <w:sz w:val="24"/>
          <w:szCs w:val="24"/>
          <w:highlight w:val="yellow"/>
        </w:rPr>
        <w:t xml:space="preserve"> Fluid exiting a micropump first enters the bubble trap for bubble filtration, then passes through a sensor for flow data logging before passing into the microfluidic chip. The system is designed to support two flow loops running simultaneously, with only one complete loop shown here.</w:t>
      </w:r>
    </w:p>
    <w:p w14:paraId="0000008A" w14:textId="77777777" w:rsidR="008A6B29" w:rsidRPr="00AD5BA3" w:rsidRDefault="008A6B29" w:rsidP="00014533">
      <w:pPr>
        <w:spacing w:line="240" w:lineRule="auto"/>
        <w:contextualSpacing/>
        <w:rPr>
          <w:rFonts w:ascii="Calibri" w:eastAsia="Times New Roman" w:hAnsi="Calibri" w:cs="Calibri"/>
          <w:sz w:val="24"/>
          <w:szCs w:val="24"/>
          <w:highlight w:val="yellow"/>
        </w:rPr>
      </w:pPr>
    </w:p>
    <w:p w14:paraId="0000008B" w14:textId="50671B2F" w:rsidR="008A6B29" w:rsidRPr="00AD5BA3" w:rsidRDefault="00696FEB" w:rsidP="00014533">
      <w:pPr>
        <w:pStyle w:val="Heading5"/>
        <w:keepNext w:val="0"/>
        <w:keepLines w:val="0"/>
        <w:spacing w:line="240" w:lineRule="auto"/>
        <w:ind w:left="0"/>
        <w:contextualSpacing/>
        <w:rPr>
          <w:rFonts w:ascii="Calibri" w:hAnsi="Calibri" w:cs="Calibri"/>
          <w:sz w:val="24"/>
          <w:szCs w:val="24"/>
          <w:highlight w:val="yellow"/>
        </w:rPr>
      </w:pPr>
      <w:bookmarkStart w:id="12" w:name="_heading=h.d8rh2awg1mjh" w:colFirst="0" w:colLast="0"/>
      <w:bookmarkEnd w:id="12"/>
      <w:r w:rsidRPr="00AD5BA3">
        <w:rPr>
          <w:rFonts w:ascii="Calibri" w:hAnsi="Calibri" w:cs="Calibri"/>
          <w:b/>
          <w:bCs/>
          <w:sz w:val="24"/>
          <w:szCs w:val="24"/>
          <w:highlight w:val="yellow"/>
        </w:rPr>
        <w:t>Figure 2.</w:t>
      </w:r>
      <w:r w:rsidRPr="00AD5BA3">
        <w:rPr>
          <w:rFonts w:ascii="Calibri" w:hAnsi="Calibri" w:cs="Calibri"/>
          <w:sz w:val="24"/>
          <w:szCs w:val="24"/>
          <w:highlight w:val="yellow"/>
        </w:rPr>
        <w:t xml:space="preserve"> </w:t>
      </w:r>
      <w:r w:rsidRPr="00AD5BA3">
        <w:rPr>
          <w:rFonts w:ascii="Calibri" w:hAnsi="Calibri" w:cs="Calibri"/>
          <w:b/>
          <w:bCs/>
          <w:sz w:val="24"/>
          <w:szCs w:val="24"/>
          <w:highlight w:val="yellow"/>
        </w:rPr>
        <w:t xml:space="preserve">Flow system subassemblies for mounting on random positioning machine (RPM). </w:t>
      </w:r>
      <w:r w:rsidRPr="00AD5BA3">
        <w:rPr>
          <w:rFonts w:ascii="Calibri" w:hAnsi="Calibri" w:cs="Calibri"/>
          <w:sz w:val="24"/>
          <w:szCs w:val="24"/>
          <w:highlight w:val="yellow"/>
        </w:rPr>
        <w:t>The micropumps and electronics are protected inside an enclosure. After priming (i.e., filling with liquid) the upper deck is mounted with threaded rods onto the enclosure, with the microfluidic chip centered in between. Flow sensors and bubble traps are mounted onto the upper deck. The electronics enclosure is fastened to a mounting plate with a crossbar for securing onto the RPM. Two independent flow loops are shown.</w:t>
      </w:r>
    </w:p>
    <w:p w14:paraId="0000008C" w14:textId="77777777" w:rsidR="008A6B29" w:rsidRPr="00AD5BA3" w:rsidRDefault="008A6B29" w:rsidP="00014533">
      <w:pPr>
        <w:spacing w:line="240" w:lineRule="auto"/>
        <w:contextualSpacing/>
        <w:rPr>
          <w:rFonts w:ascii="Calibri" w:hAnsi="Calibri" w:cs="Calibri"/>
          <w:sz w:val="24"/>
          <w:szCs w:val="24"/>
          <w:highlight w:val="yellow"/>
        </w:rPr>
      </w:pPr>
    </w:p>
    <w:p w14:paraId="0000008D" w14:textId="4040CA30" w:rsidR="008A6B29" w:rsidRPr="00014533" w:rsidRDefault="00696FEB" w:rsidP="00014533">
      <w:pPr>
        <w:pStyle w:val="Heading5"/>
        <w:keepNext w:val="0"/>
        <w:keepLines w:val="0"/>
        <w:spacing w:line="240" w:lineRule="auto"/>
        <w:ind w:left="0"/>
        <w:contextualSpacing/>
        <w:rPr>
          <w:rFonts w:ascii="Calibri" w:hAnsi="Calibri" w:cs="Calibri"/>
          <w:sz w:val="24"/>
          <w:szCs w:val="24"/>
        </w:rPr>
      </w:pPr>
      <w:r w:rsidRPr="00A478E2">
        <w:rPr>
          <w:rFonts w:ascii="Calibri" w:hAnsi="Calibri" w:cs="Calibri"/>
          <w:b/>
          <w:bCs/>
          <w:sz w:val="24"/>
          <w:szCs w:val="24"/>
        </w:rPr>
        <w:t>Figure 3</w:t>
      </w:r>
      <w:r w:rsidRPr="00A478E2">
        <w:rPr>
          <w:rFonts w:ascii="Calibri" w:hAnsi="Calibri" w:cs="Calibri"/>
          <w:sz w:val="24"/>
          <w:szCs w:val="24"/>
        </w:rPr>
        <w:t xml:space="preserve">. Assembled perfusion system mounted on random positioning machine (RPM). The overall perfusion system is secured by screwing the mounting plate crossbar onto the RPM. Electronics power cables are organized by wrapping around the central periphery, ensuring </w:t>
      </w:r>
      <w:r w:rsidR="001056CB" w:rsidRPr="00A478E2">
        <w:rPr>
          <w:rFonts w:ascii="Calibri" w:hAnsi="Calibri" w:cs="Calibri"/>
          <w:sz w:val="24"/>
          <w:szCs w:val="24"/>
        </w:rPr>
        <w:t>the entire assembly fits</w:t>
      </w:r>
      <w:r w:rsidRPr="00A478E2">
        <w:rPr>
          <w:rFonts w:ascii="Calibri" w:hAnsi="Calibri" w:cs="Calibri"/>
          <w:sz w:val="24"/>
          <w:szCs w:val="24"/>
        </w:rPr>
        <w:t xml:space="preserve"> within the usable space constraints of the RPM payload deck.</w:t>
      </w:r>
    </w:p>
    <w:p w14:paraId="0000008E" w14:textId="77777777" w:rsidR="008A6B29" w:rsidRPr="00014533" w:rsidRDefault="008A6B29" w:rsidP="00014533">
      <w:pPr>
        <w:spacing w:line="240" w:lineRule="auto"/>
        <w:contextualSpacing/>
        <w:rPr>
          <w:rFonts w:ascii="Calibri" w:eastAsia="Times New Roman" w:hAnsi="Calibri" w:cs="Calibri"/>
          <w:sz w:val="24"/>
          <w:szCs w:val="24"/>
        </w:rPr>
      </w:pPr>
    </w:p>
    <w:p w14:paraId="0000008F" w14:textId="5198829B"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b/>
          <w:bCs/>
          <w:sz w:val="24"/>
          <w:szCs w:val="24"/>
        </w:rPr>
        <w:t>Figure 4.</w:t>
      </w:r>
      <w:r w:rsidRPr="00014533">
        <w:rPr>
          <w:rFonts w:ascii="Calibri" w:eastAsia="Times New Roman" w:hAnsi="Calibri" w:cs="Calibri"/>
          <w:sz w:val="24"/>
          <w:szCs w:val="24"/>
        </w:rPr>
        <w:t xml:space="preserve"> </w:t>
      </w:r>
      <w:r w:rsidRPr="00014533">
        <w:rPr>
          <w:rFonts w:ascii="Calibri" w:eastAsia="Times New Roman" w:hAnsi="Calibri" w:cs="Calibri"/>
          <w:b/>
          <w:bCs/>
          <w:sz w:val="24"/>
          <w:szCs w:val="24"/>
        </w:rPr>
        <w:t>Comparison of representative flow rate plots</w:t>
      </w:r>
      <w:r w:rsidR="00292B97" w:rsidRPr="00014533">
        <w:rPr>
          <w:rFonts w:ascii="Calibri" w:eastAsia="Times New Roman" w:hAnsi="Calibri" w:cs="Calibri"/>
          <w:b/>
          <w:bCs/>
          <w:sz w:val="24"/>
          <w:szCs w:val="24"/>
        </w:rPr>
        <w:t xml:space="preserve">. </w:t>
      </w:r>
      <w:r w:rsidR="001056CB" w:rsidRPr="00014533">
        <w:rPr>
          <w:rFonts w:ascii="Calibri" w:eastAsia="Times New Roman" w:hAnsi="Calibri" w:cs="Calibri"/>
          <w:sz w:val="24"/>
          <w:szCs w:val="24"/>
        </w:rPr>
        <w:t>Flow rate plot</w:t>
      </w:r>
      <w:r w:rsidRPr="00014533">
        <w:rPr>
          <w:rFonts w:ascii="Calibri" w:eastAsia="Times New Roman" w:hAnsi="Calibri" w:cs="Calibri"/>
          <w:sz w:val="24"/>
          <w:szCs w:val="24"/>
        </w:rPr>
        <w:t xml:space="preserve"> </w:t>
      </w:r>
      <w:r w:rsidR="001056CB" w:rsidRPr="00014533">
        <w:rPr>
          <w:rFonts w:ascii="Calibri" w:eastAsia="Times New Roman" w:hAnsi="Calibri" w:cs="Calibri"/>
          <w:sz w:val="24"/>
          <w:szCs w:val="24"/>
        </w:rPr>
        <w:t xml:space="preserve">comparison </w:t>
      </w:r>
      <w:r w:rsidRPr="00014533">
        <w:rPr>
          <w:rFonts w:ascii="Calibri" w:eastAsia="Times New Roman" w:hAnsi="Calibri" w:cs="Calibri"/>
          <w:sz w:val="24"/>
          <w:szCs w:val="24"/>
        </w:rPr>
        <w:t>between (</w:t>
      </w:r>
      <w:r w:rsidRPr="00014533">
        <w:rPr>
          <w:rFonts w:ascii="Calibri" w:eastAsia="Times New Roman" w:hAnsi="Calibri" w:cs="Calibri"/>
          <w:b/>
          <w:bCs/>
          <w:sz w:val="24"/>
          <w:szCs w:val="24"/>
        </w:rPr>
        <w:t>A</w:t>
      </w:r>
      <w:r w:rsidRPr="00014533">
        <w:rPr>
          <w:rFonts w:ascii="Calibri" w:eastAsia="Times New Roman" w:hAnsi="Calibri" w:cs="Calibri"/>
          <w:sz w:val="24"/>
          <w:szCs w:val="24"/>
        </w:rPr>
        <w:t>) a flow loop without the orientation-independent bubble trap and (</w:t>
      </w:r>
      <w:r w:rsidRPr="00014533">
        <w:rPr>
          <w:rFonts w:ascii="Calibri" w:eastAsia="Times New Roman" w:hAnsi="Calibri" w:cs="Calibri"/>
          <w:b/>
          <w:bCs/>
          <w:sz w:val="24"/>
          <w:szCs w:val="24"/>
        </w:rPr>
        <w:t>B</w:t>
      </w:r>
      <w:r w:rsidRPr="00014533">
        <w:rPr>
          <w:rFonts w:ascii="Calibri" w:eastAsia="Times New Roman" w:hAnsi="Calibri" w:cs="Calibri"/>
          <w:sz w:val="24"/>
          <w:szCs w:val="24"/>
        </w:rPr>
        <w:t xml:space="preserve">) a flow loop with the orientation-independent bubble trap. This experiment was performed </w:t>
      </w:r>
      <w:r w:rsidR="001056CB" w:rsidRPr="00014533">
        <w:rPr>
          <w:rFonts w:ascii="Calibri" w:eastAsia="Times New Roman" w:hAnsi="Calibri" w:cs="Calibri"/>
          <w:sz w:val="24"/>
          <w:szCs w:val="24"/>
        </w:rPr>
        <w:t>in</w:t>
      </w:r>
      <w:r w:rsidRPr="00014533">
        <w:rPr>
          <w:rFonts w:ascii="Calibri" w:eastAsia="Times New Roman" w:hAnsi="Calibri" w:cs="Calibri"/>
          <w:sz w:val="24"/>
          <w:szCs w:val="24"/>
        </w:rPr>
        <w:t xml:space="preserve"> normal gravity conditions (i.e.</w:t>
      </w:r>
      <w:r w:rsidR="001056CB" w:rsidRPr="00014533">
        <w:rPr>
          <w:rFonts w:ascii="Calibri" w:eastAsia="Times New Roman" w:hAnsi="Calibri" w:cs="Calibri"/>
          <w:sz w:val="24"/>
          <w:szCs w:val="24"/>
        </w:rPr>
        <w:t>,</w:t>
      </w:r>
      <w:r w:rsidRPr="00014533">
        <w:rPr>
          <w:rFonts w:ascii="Calibri" w:eastAsia="Times New Roman" w:hAnsi="Calibri" w:cs="Calibri"/>
          <w:sz w:val="24"/>
          <w:szCs w:val="24"/>
        </w:rPr>
        <w:t xml:space="preserve"> no RPM) with the flow sensor placed immediately before the microslide in both flow loops.</w:t>
      </w:r>
    </w:p>
    <w:p w14:paraId="00000090" w14:textId="77777777" w:rsidR="008A6B29" w:rsidRPr="00014533" w:rsidRDefault="008A6B29" w:rsidP="00014533">
      <w:pPr>
        <w:spacing w:line="240" w:lineRule="auto"/>
        <w:contextualSpacing/>
        <w:rPr>
          <w:rFonts w:ascii="Calibri" w:eastAsia="Times New Roman" w:hAnsi="Calibri" w:cs="Calibri"/>
          <w:sz w:val="24"/>
          <w:szCs w:val="24"/>
        </w:rPr>
      </w:pPr>
    </w:p>
    <w:p w14:paraId="00000091" w14:textId="0E032559"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b/>
          <w:bCs/>
          <w:sz w:val="24"/>
          <w:szCs w:val="24"/>
        </w:rPr>
        <w:t>Figure 5.</w:t>
      </w:r>
      <w:r w:rsidRPr="00014533">
        <w:rPr>
          <w:rFonts w:ascii="Calibri" w:eastAsia="Times New Roman" w:hAnsi="Calibri" w:cs="Calibri"/>
          <w:sz w:val="24"/>
          <w:szCs w:val="24"/>
        </w:rPr>
        <w:t xml:space="preserve"> </w:t>
      </w:r>
      <w:r w:rsidR="003764D9" w:rsidRPr="00014533">
        <w:rPr>
          <w:rFonts w:ascii="Calibri" w:eastAsia="Times New Roman" w:hAnsi="Calibri" w:cs="Calibri"/>
          <w:b/>
          <w:bCs/>
          <w:sz w:val="24"/>
          <w:szCs w:val="24"/>
        </w:rPr>
        <w:t xml:space="preserve">Representative images of endothelial cells cultured under flow conditions with and without an orientation-independent bubble trap. </w:t>
      </w:r>
      <w:r w:rsidRPr="00014533">
        <w:rPr>
          <w:rFonts w:ascii="Calibri" w:eastAsia="Times New Roman" w:hAnsi="Calibri" w:cs="Calibri"/>
          <w:sz w:val="24"/>
          <w:szCs w:val="24"/>
        </w:rPr>
        <w:t>(</w:t>
      </w:r>
      <w:r w:rsidRPr="00014533">
        <w:rPr>
          <w:rFonts w:ascii="Calibri" w:eastAsia="Times New Roman" w:hAnsi="Calibri" w:cs="Calibri"/>
          <w:b/>
          <w:bCs/>
          <w:sz w:val="24"/>
          <w:szCs w:val="24"/>
        </w:rPr>
        <w:t>A</w:t>
      </w:r>
      <w:r w:rsidRPr="00014533">
        <w:rPr>
          <w:rFonts w:ascii="Calibri" w:eastAsia="Times New Roman" w:hAnsi="Calibri" w:cs="Calibri"/>
          <w:sz w:val="24"/>
          <w:szCs w:val="24"/>
        </w:rPr>
        <w:t xml:space="preserve">) </w:t>
      </w:r>
      <w:r w:rsidR="001056CB" w:rsidRPr="00014533">
        <w:rPr>
          <w:rFonts w:ascii="Calibri" w:eastAsia="Times New Roman" w:hAnsi="Calibri" w:cs="Calibri"/>
          <w:sz w:val="24"/>
          <w:szCs w:val="24"/>
        </w:rPr>
        <w:t>F</w:t>
      </w:r>
      <w:r w:rsidRPr="00014533">
        <w:rPr>
          <w:rFonts w:ascii="Calibri" w:eastAsia="Times New Roman" w:hAnsi="Calibri" w:cs="Calibri"/>
          <w:sz w:val="24"/>
          <w:szCs w:val="24"/>
        </w:rPr>
        <w:t>low without bubble trap showing low cell adherence; (</w:t>
      </w:r>
      <w:r w:rsidRPr="00014533">
        <w:rPr>
          <w:rFonts w:ascii="Calibri" w:eastAsia="Times New Roman" w:hAnsi="Calibri" w:cs="Calibri"/>
          <w:b/>
          <w:bCs/>
          <w:sz w:val="24"/>
          <w:szCs w:val="24"/>
        </w:rPr>
        <w:t>B</w:t>
      </w:r>
      <w:r w:rsidRPr="00014533">
        <w:rPr>
          <w:rFonts w:ascii="Calibri" w:eastAsia="Times New Roman" w:hAnsi="Calibri" w:cs="Calibri"/>
          <w:sz w:val="24"/>
          <w:szCs w:val="24"/>
        </w:rPr>
        <w:t xml:space="preserve">) </w:t>
      </w:r>
      <w:r w:rsidR="001056CB" w:rsidRPr="00014533">
        <w:rPr>
          <w:rFonts w:ascii="Calibri" w:eastAsia="Times New Roman" w:hAnsi="Calibri" w:cs="Calibri"/>
          <w:sz w:val="24"/>
          <w:szCs w:val="24"/>
        </w:rPr>
        <w:t>F</w:t>
      </w:r>
      <w:r w:rsidRPr="00014533">
        <w:rPr>
          <w:rFonts w:ascii="Calibri" w:eastAsia="Times New Roman" w:hAnsi="Calibri" w:cs="Calibri"/>
          <w:sz w:val="24"/>
          <w:szCs w:val="24"/>
        </w:rPr>
        <w:t>low with bubble trap showing high cell adherence. Actin is shown in red and nuclei in blue.</w:t>
      </w:r>
      <w:r w:rsidR="00251BED" w:rsidRPr="00014533">
        <w:rPr>
          <w:rFonts w:ascii="Calibri" w:eastAsia="Times New Roman" w:hAnsi="Calibri" w:cs="Calibri"/>
          <w:sz w:val="24"/>
          <w:szCs w:val="24"/>
        </w:rPr>
        <w:t xml:space="preserve"> Scale bar = 200 </w:t>
      </w:r>
      <w:proofErr w:type="spellStart"/>
      <w:r w:rsidR="00251BED" w:rsidRPr="00014533">
        <w:rPr>
          <w:rFonts w:ascii="Calibri" w:eastAsia="Times New Roman" w:hAnsi="Calibri" w:cs="Calibri"/>
          <w:sz w:val="24"/>
          <w:szCs w:val="24"/>
        </w:rPr>
        <w:t>μm</w:t>
      </w:r>
      <w:proofErr w:type="spellEnd"/>
      <w:r w:rsidR="00251BED" w:rsidRPr="00014533">
        <w:rPr>
          <w:rFonts w:ascii="Calibri" w:eastAsia="Times New Roman" w:hAnsi="Calibri" w:cs="Calibri"/>
          <w:sz w:val="24"/>
          <w:szCs w:val="24"/>
        </w:rPr>
        <w:t>.</w:t>
      </w:r>
    </w:p>
    <w:p w14:paraId="00000093" w14:textId="77777777" w:rsidR="008A6B29" w:rsidRPr="00014533" w:rsidRDefault="008A6B29" w:rsidP="00014533">
      <w:pPr>
        <w:spacing w:line="240" w:lineRule="auto"/>
        <w:contextualSpacing/>
        <w:rPr>
          <w:rFonts w:ascii="Calibri" w:hAnsi="Calibri" w:cs="Calibri"/>
          <w:sz w:val="24"/>
          <w:szCs w:val="24"/>
        </w:rPr>
      </w:pPr>
    </w:p>
    <w:p w14:paraId="00000094" w14:textId="068C9562" w:rsidR="008A6B29" w:rsidRPr="00014533" w:rsidRDefault="00696FEB" w:rsidP="00014533">
      <w:pPr>
        <w:pStyle w:val="Heading1"/>
        <w:keepNext w:val="0"/>
        <w:keepLines w:val="0"/>
        <w:spacing w:line="240" w:lineRule="auto"/>
        <w:contextualSpacing/>
        <w:rPr>
          <w:rFonts w:ascii="Calibri" w:hAnsi="Calibri" w:cs="Calibri"/>
          <w:sz w:val="24"/>
          <w:szCs w:val="24"/>
        </w:rPr>
      </w:pPr>
      <w:r w:rsidRPr="00014533">
        <w:rPr>
          <w:rFonts w:ascii="Calibri" w:hAnsi="Calibri" w:cs="Calibri"/>
          <w:sz w:val="24"/>
          <w:szCs w:val="24"/>
        </w:rPr>
        <w:t>DISCUSSION:</w:t>
      </w:r>
    </w:p>
    <w:p w14:paraId="00000096" w14:textId="74320B40"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A closed-loop, orientation-independent microfluidic system capable of operating in the absence of gravity has been developed and shown to be viable for the culture of endothelial cells under physiological flow conditions. The key components of the system are a microcontroller, a </w:t>
      </w:r>
      <w:r w:rsidRPr="00014533">
        <w:rPr>
          <w:rFonts w:ascii="Calibri" w:eastAsia="Times New Roman" w:hAnsi="Calibri" w:cs="Calibri"/>
          <w:sz w:val="24"/>
          <w:szCs w:val="24"/>
        </w:rPr>
        <w:lastRenderedPageBreak/>
        <w:t xml:space="preserve">micropump, a liquid flow sensor, a cell culture </w:t>
      </w:r>
      <w:r w:rsidR="005371D9" w:rsidRPr="00014533">
        <w:rPr>
          <w:rFonts w:ascii="Calibri" w:eastAsia="Times New Roman" w:hAnsi="Calibri" w:cs="Calibri"/>
          <w:sz w:val="24"/>
          <w:szCs w:val="24"/>
        </w:rPr>
        <w:t>microslide,</w:t>
      </w:r>
      <w:r w:rsidRPr="00014533">
        <w:rPr>
          <w:rFonts w:ascii="Calibri" w:eastAsia="Times New Roman" w:hAnsi="Calibri" w:cs="Calibri"/>
          <w:sz w:val="24"/>
          <w:szCs w:val="24"/>
        </w:rPr>
        <w:t xml:space="preserve"> and a custom 3D-printed orientation-independent bubble trap. </w:t>
      </w:r>
    </w:p>
    <w:p w14:paraId="27D6DB00" w14:textId="77777777" w:rsidR="00B41B6D" w:rsidRPr="00014533" w:rsidRDefault="00B41B6D" w:rsidP="00014533">
      <w:pPr>
        <w:spacing w:line="240" w:lineRule="auto"/>
        <w:contextualSpacing/>
        <w:rPr>
          <w:rFonts w:ascii="Calibri" w:eastAsia="Times New Roman" w:hAnsi="Calibri" w:cs="Calibri"/>
          <w:sz w:val="24"/>
          <w:szCs w:val="24"/>
        </w:rPr>
      </w:pPr>
    </w:p>
    <w:p w14:paraId="00000097" w14:textId="214802D5"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The bubble traps used in this work are fabricated from stereolithography resin</w:t>
      </w:r>
      <w:r w:rsidRPr="00014533">
        <w:rPr>
          <w:rFonts w:ascii="Calibri" w:eastAsia="Times New Roman" w:hAnsi="Calibri" w:cs="Calibri"/>
          <w:sz w:val="24"/>
          <w:szCs w:val="24"/>
          <w:vertAlign w:val="superscript"/>
        </w:rPr>
        <w:t>15</w:t>
      </w:r>
      <w:r w:rsidRPr="00014533">
        <w:rPr>
          <w:rFonts w:ascii="Calibri" w:eastAsia="Times New Roman" w:hAnsi="Calibri" w:cs="Calibri"/>
          <w:sz w:val="24"/>
          <w:szCs w:val="24"/>
        </w:rPr>
        <w:t xml:space="preserve">, which generally has low cytocompatibility </w:t>
      </w:r>
      <w:r w:rsidR="00B41B6D" w:rsidRPr="00014533">
        <w:rPr>
          <w:rFonts w:ascii="Calibri" w:eastAsia="Times New Roman" w:hAnsi="Calibri" w:cs="Calibri"/>
          <w:sz w:val="24"/>
          <w:szCs w:val="24"/>
        </w:rPr>
        <w:t>when used without pre-leaching of non-polymerized monomers, even for biomedical-grade</w:t>
      </w:r>
      <w:r w:rsidRPr="00014533">
        <w:rPr>
          <w:rFonts w:ascii="Calibri" w:eastAsia="Times New Roman" w:hAnsi="Calibri" w:cs="Calibri"/>
          <w:sz w:val="24"/>
          <w:szCs w:val="24"/>
        </w:rPr>
        <w:t xml:space="preserve"> resins</w:t>
      </w:r>
      <w:r w:rsidRPr="00014533">
        <w:rPr>
          <w:rFonts w:ascii="Calibri" w:eastAsia="Times New Roman" w:hAnsi="Calibri" w:cs="Calibri"/>
          <w:sz w:val="24"/>
          <w:szCs w:val="24"/>
          <w:vertAlign w:val="superscript"/>
        </w:rPr>
        <w:t>17,18</w:t>
      </w:r>
      <w:r w:rsidRPr="00014533">
        <w:rPr>
          <w:rFonts w:ascii="Calibri" w:eastAsia="Times New Roman" w:hAnsi="Calibri" w:cs="Calibri"/>
          <w:sz w:val="24"/>
          <w:szCs w:val="24"/>
        </w:rPr>
        <w:t xml:space="preserve">. Thus, before implementing the bubble trap in the system, it is important to </w:t>
      </w:r>
      <w:r w:rsidR="00484EC0" w:rsidRPr="00014533">
        <w:rPr>
          <w:rFonts w:ascii="Calibri" w:eastAsia="Times New Roman" w:hAnsi="Calibri" w:cs="Calibri"/>
          <w:sz w:val="24"/>
          <w:szCs w:val="24"/>
        </w:rPr>
        <w:t>assess whether chemical leachate from the custom-fabricated bubble trap material may compromise</w:t>
      </w:r>
      <w:r w:rsidRPr="00014533">
        <w:rPr>
          <w:rFonts w:ascii="Calibri" w:eastAsia="Times New Roman" w:hAnsi="Calibri" w:cs="Calibri"/>
          <w:sz w:val="24"/>
          <w:szCs w:val="24"/>
        </w:rPr>
        <w:t xml:space="preserve"> cell viability. </w:t>
      </w:r>
    </w:p>
    <w:p w14:paraId="1AB072CC" w14:textId="77777777" w:rsidR="00484EC0" w:rsidRPr="00014533" w:rsidRDefault="00484EC0" w:rsidP="00014533">
      <w:pPr>
        <w:spacing w:line="240" w:lineRule="auto"/>
        <w:contextualSpacing/>
        <w:rPr>
          <w:rFonts w:ascii="Calibri" w:eastAsia="Times New Roman" w:hAnsi="Calibri" w:cs="Calibri"/>
          <w:sz w:val="24"/>
          <w:szCs w:val="24"/>
        </w:rPr>
      </w:pPr>
    </w:p>
    <w:p w14:paraId="00000098" w14:textId="2F851D43" w:rsidR="008A6B29" w:rsidRPr="00014533" w:rsidRDefault="00696FEB" w:rsidP="00014533">
      <w:pPr>
        <w:spacing w:line="240" w:lineRule="auto"/>
        <w:contextualSpacing/>
        <w:rPr>
          <w:rFonts w:ascii="Calibri" w:eastAsia="Times New Roman" w:hAnsi="Calibri" w:cs="Calibri"/>
          <w:sz w:val="24"/>
          <w:szCs w:val="24"/>
        </w:rPr>
      </w:pPr>
      <w:proofErr w:type="spellStart"/>
      <w:r w:rsidRPr="00014533">
        <w:rPr>
          <w:rFonts w:ascii="Calibri" w:eastAsia="Times New Roman" w:hAnsi="Calibri" w:cs="Calibri"/>
          <w:sz w:val="24"/>
          <w:szCs w:val="24"/>
        </w:rPr>
        <w:t>Cytocompatible</w:t>
      </w:r>
      <w:proofErr w:type="spellEnd"/>
      <w:r w:rsidRPr="00014533">
        <w:rPr>
          <w:rFonts w:ascii="Calibri" w:eastAsia="Times New Roman" w:hAnsi="Calibri" w:cs="Calibri"/>
          <w:sz w:val="24"/>
          <w:szCs w:val="24"/>
        </w:rPr>
        <w:t xml:space="preserve"> material choices aside, the most crucial steps in the experimental setup protocols are </w:t>
      </w:r>
      <w:r w:rsidR="00484EC0" w:rsidRPr="00014533">
        <w:rPr>
          <w:rFonts w:ascii="Calibri" w:eastAsia="Times New Roman" w:hAnsi="Calibri" w:cs="Calibri"/>
          <w:sz w:val="24"/>
          <w:szCs w:val="24"/>
        </w:rPr>
        <w:t xml:space="preserve">bubble-trap sealing, microslide submersion for priming, and cable organization </w:t>
      </w:r>
      <w:r w:rsidRPr="00014533">
        <w:rPr>
          <w:rFonts w:ascii="Calibri" w:eastAsia="Times New Roman" w:hAnsi="Calibri" w:cs="Calibri"/>
          <w:sz w:val="24"/>
          <w:szCs w:val="24"/>
        </w:rPr>
        <w:t xml:space="preserve">when using a simulated microgravity apparatus. After the primed fluid system is observed to be bubble-free, the bubble trap’s top port must be hermetically sealed with Teflon tape and a Luer plug </w:t>
      </w:r>
      <w:r w:rsidR="005371D9" w:rsidRPr="00014533">
        <w:rPr>
          <w:rFonts w:ascii="Calibri" w:eastAsia="Times New Roman" w:hAnsi="Calibri" w:cs="Calibri"/>
          <w:sz w:val="24"/>
          <w:szCs w:val="24"/>
        </w:rPr>
        <w:t>to</w:t>
      </w:r>
      <w:r w:rsidRPr="00014533">
        <w:rPr>
          <w:rFonts w:ascii="Calibri" w:eastAsia="Times New Roman" w:hAnsi="Calibri" w:cs="Calibri"/>
          <w:sz w:val="24"/>
          <w:szCs w:val="24"/>
        </w:rPr>
        <w:t xml:space="preserve"> prevent leakage. Inherent surface roughness in the layers of stereolithography printing for custom fabrication means the Luer plug alone is not adequate for good sealing. Submersion of the microslide in a reservoir of cell culture medium was found to be the most effective method for ensuring a bubble-free priming job, specifically at the elbow connector-to-microslide junction. Other priming methods </w:t>
      </w:r>
      <w:r w:rsidR="005C5AE2" w:rsidRPr="00014533">
        <w:rPr>
          <w:rFonts w:ascii="Calibri" w:eastAsia="Times New Roman" w:hAnsi="Calibri" w:cs="Calibri"/>
          <w:sz w:val="24"/>
          <w:szCs w:val="24"/>
        </w:rPr>
        <w:t>tried, such as incorporating 3-way stopcocks into the flow loop, tended to leave a significant number of bubbles post-priming that were nearly</w:t>
      </w:r>
      <w:r w:rsidRPr="00014533">
        <w:rPr>
          <w:rFonts w:ascii="Calibri" w:eastAsia="Times New Roman" w:hAnsi="Calibri" w:cs="Calibri"/>
          <w:sz w:val="24"/>
          <w:szCs w:val="24"/>
        </w:rPr>
        <w:t xml:space="preserve"> impossible to dislodge without removing the elbow connector from the microslide. Finally, disorganized electronic cables can obstruct the simulated microgravity apparatus</w:t>
      </w:r>
      <w:r w:rsidR="005C5AE2" w:rsidRPr="00014533">
        <w:rPr>
          <w:rFonts w:ascii="Calibri" w:eastAsia="Times New Roman" w:hAnsi="Calibri" w:cs="Calibri"/>
          <w:sz w:val="24"/>
          <w:szCs w:val="24"/>
        </w:rPr>
        <w:t>, causing</w:t>
      </w:r>
      <w:r w:rsidRPr="00014533">
        <w:rPr>
          <w:rFonts w:ascii="Calibri" w:eastAsia="Times New Roman" w:hAnsi="Calibri" w:cs="Calibri"/>
          <w:sz w:val="24"/>
          <w:szCs w:val="24"/>
        </w:rPr>
        <w:t xml:space="preserve"> it to inadvertently halt. Even after fastening all cables and verifying that the apparatus can freely rotate prior to experimentation, the system and apparatus should still be monitored every </w:t>
      </w:r>
      <w:r w:rsidR="00944CB8" w:rsidRPr="00014533">
        <w:rPr>
          <w:rFonts w:ascii="Calibri" w:eastAsia="Times New Roman" w:hAnsi="Calibri" w:cs="Calibri"/>
          <w:sz w:val="24"/>
          <w:szCs w:val="24"/>
        </w:rPr>
        <w:t>3–4</w:t>
      </w:r>
      <w:r w:rsidRPr="00014533">
        <w:rPr>
          <w:rFonts w:ascii="Calibri" w:eastAsia="Times New Roman" w:hAnsi="Calibri" w:cs="Calibri"/>
          <w:sz w:val="24"/>
          <w:szCs w:val="24"/>
        </w:rPr>
        <w:t xml:space="preserve"> waking hours to minimize the risk of halting. </w:t>
      </w:r>
    </w:p>
    <w:p w14:paraId="4B1963F2" w14:textId="77777777" w:rsidR="00347250" w:rsidRPr="00014533" w:rsidRDefault="00347250" w:rsidP="00014533">
      <w:pPr>
        <w:spacing w:line="240" w:lineRule="auto"/>
        <w:contextualSpacing/>
        <w:rPr>
          <w:rFonts w:ascii="Calibri" w:eastAsia="Times New Roman" w:hAnsi="Calibri" w:cs="Calibri"/>
          <w:sz w:val="24"/>
          <w:szCs w:val="24"/>
        </w:rPr>
      </w:pPr>
    </w:p>
    <w:p w14:paraId="0000009A" w14:textId="420AEED1"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This system may be adapted for more complex cell culture or three-dimensional (3D) tissue chips and has the potential to be a valuable </w:t>
      </w:r>
      <w:r w:rsidR="00014533" w:rsidRPr="00014533">
        <w:rPr>
          <w:rFonts w:ascii="Calibri" w:eastAsia="Times New Roman" w:hAnsi="Calibri" w:cs="Calibri"/>
          <w:sz w:val="24"/>
          <w:szCs w:val="24"/>
        </w:rPr>
        <w:t xml:space="preserve">tool </w:t>
      </w:r>
      <w:r w:rsidR="00733201" w:rsidRPr="00014533">
        <w:rPr>
          <w:rFonts w:ascii="Calibri" w:eastAsia="Times New Roman" w:hAnsi="Calibri" w:cs="Calibri"/>
          <w:sz w:val="24"/>
          <w:szCs w:val="24"/>
        </w:rPr>
        <w:t xml:space="preserve">for </w:t>
      </w:r>
      <w:r w:rsidR="00464BBD">
        <w:rPr>
          <w:rFonts w:ascii="Calibri" w:eastAsia="Times New Roman" w:hAnsi="Calibri" w:cs="Calibri"/>
          <w:sz w:val="24"/>
          <w:szCs w:val="24"/>
        </w:rPr>
        <w:t>advancing in vitro models to understand disease mechanisms, support drug development, assess the effects of spaceflight stressors, and prepare</w:t>
      </w:r>
      <w:r w:rsidRPr="00014533">
        <w:rPr>
          <w:rFonts w:ascii="Calibri" w:eastAsia="Times New Roman" w:hAnsi="Calibri" w:cs="Calibri"/>
          <w:sz w:val="24"/>
          <w:szCs w:val="24"/>
        </w:rPr>
        <w:t xml:space="preserve"> countermeasures. </w:t>
      </w:r>
      <w:r w:rsidR="00464BBD">
        <w:rPr>
          <w:rFonts w:ascii="Calibri" w:eastAsia="Times New Roman" w:hAnsi="Calibri" w:cs="Calibri"/>
          <w:sz w:val="24"/>
          <w:szCs w:val="24"/>
        </w:rPr>
        <w:t>For example, the engineered tissue platforms launched to the ISS have been used to understand the effects of microgravity and radiation exposure</w:t>
      </w:r>
      <w:r w:rsidR="00464BBD" w:rsidRPr="00464BBD">
        <w:rPr>
          <w:rFonts w:ascii="Calibri" w:eastAsia="Times New Roman" w:hAnsi="Calibri" w:cs="Calibri"/>
          <w:sz w:val="24"/>
          <w:szCs w:val="24"/>
          <w:vertAlign w:val="superscript"/>
        </w:rPr>
        <w:t>5</w:t>
      </w:r>
      <w:r w:rsidR="00464BBD">
        <w:rPr>
          <w:rFonts w:ascii="Calibri" w:eastAsia="Times New Roman" w:hAnsi="Calibri" w:cs="Calibri"/>
          <w:sz w:val="24"/>
          <w:szCs w:val="24"/>
        </w:rPr>
        <w:t xml:space="preserve">, </w:t>
      </w:r>
      <w:r w:rsidR="00733201" w:rsidRPr="00014533">
        <w:rPr>
          <w:rFonts w:ascii="Calibri" w:eastAsia="Times New Roman" w:hAnsi="Calibri" w:cs="Calibri"/>
          <w:sz w:val="24"/>
          <w:szCs w:val="24"/>
        </w:rPr>
        <w:t xml:space="preserve">and </w:t>
      </w:r>
      <w:r w:rsidR="005C5AE2" w:rsidRPr="00014533">
        <w:rPr>
          <w:rFonts w:ascii="Calibri" w:eastAsia="Times New Roman" w:hAnsi="Calibri" w:cs="Calibri"/>
          <w:sz w:val="24"/>
          <w:szCs w:val="24"/>
        </w:rPr>
        <w:t>the extreme environment of microgravity has been used to mimic aging phenotypes or to generate</w:t>
      </w:r>
      <w:r w:rsidRPr="00014533">
        <w:rPr>
          <w:rFonts w:ascii="Calibri" w:eastAsia="Times New Roman" w:hAnsi="Calibri" w:cs="Calibri"/>
          <w:sz w:val="24"/>
          <w:szCs w:val="24"/>
        </w:rPr>
        <w:t xml:space="preserve"> large multicellular spheroids</w:t>
      </w:r>
      <w:r w:rsidR="00733201" w:rsidRPr="00014533">
        <w:rPr>
          <w:rFonts w:ascii="Calibri" w:eastAsia="Times New Roman" w:hAnsi="Calibri" w:cs="Calibri"/>
          <w:sz w:val="24"/>
          <w:szCs w:val="24"/>
        </w:rPr>
        <w:t xml:space="preserve"> to study cancer</w:t>
      </w:r>
      <w:r w:rsidR="00A7400A" w:rsidRPr="00014533">
        <w:rPr>
          <w:rFonts w:ascii="Calibri" w:eastAsia="Times New Roman" w:hAnsi="Calibri" w:cs="Calibri"/>
          <w:sz w:val="24"/>
          <w:szCs w:val="24"/>
          <w:vertAlign w:val="superscript"/>
        </w:rPr>
        <w:t>19</w:t>
      </w:r>
      <w:r w:rsidRPr="00014533">
        <w:rPr>
          <w:rFonts w:ascii="Calibri" w:eastAsia="Times New Roman" w:hAnsi="Calibri" w:cs="Calibri"/>
          <w:sz w:val="24"/>
          <w:szCs w:val="24"/>
        </w:rPr>
        <w:t xml:space="preserve">. In all such cases, the orientation-independent bubble trap and the flow system can be used </w:t>
      </w:r>
      <w:r w:rsidR="005C5AE2" w:rsidRPr="00014533">
        <w:rPr>
          <w:rFonts w:ascii="Calibri" w:eastAsia="Times New Roman" w:hAnsi="Calibri" w:cs="Calibri"/>
          <w:sz w:val="24"/>
          <w:szCs w:val="24"/>
        </w:rPr>
        <w:t>to either understand the effect of shear stress or tailor</w:t>
      </w:r>
      <w:r w:rsidRPr="00014533">
        <w:rPr>
          <w:rFonts w:ascii="Calibri" w:eastAsia="Times New Roman" w:hAnsi="Calibri" w:cs="Calibri"/>
          <w:sz w:val="24"/>
          <w:szCs w:val="24"/>
        </w:rPr>
        <w:t xml:space="preserve"> mass transport for desired outcomes.</w:t>
      </w:r>
    </w:p>
    <w:p w14:paraId="098B65A8" w14:textId="77777777" w:rsidR="00347250" w:rsidRPr="00014533" w:rsidRDefault="00347250" w:rsidP="00014533">
      <w:pPr>
        <w:spacing w:line="240" w:lineRule="auto"/>
        <w:contextualSpacing/>
        <w:rPr>
          <w:rFonts w:ascii="Calibri" w:eastAsia="Times New Roman" w:hAnsi="Calibri" w:cs="Calibri"/>
          <w:sz w:val="24"/>
          <w:szCs w:val="24"/>
        </w:rPr>
      </w:pPr>
    </w:p>
    <w:p w14:paraId="0000009C" w14:textId="3526C9EA"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Relative to other approaches for cell culture, the system presented here has two key advantages: (1) providing continuous, closed-loop flow and (2) being compact and self-contained. Some cell-culture approaches rely on static flasks or wells, </w:t>
      </w:r>
      <w:r w:rsidR="005C5AE2" w:rsidRPr="00014533">
        <w:rPr>
          <w:rFonts w:ascii="Calibri" w:eastAsia="Times New Roman" w:hAnsi="Calibri" w:cs="Calibri"/>
          <w:sz w:val="24"/>
          <w:szCs w:val="24"/>
        </w:rPr>
        <w:t>which lack the</w:t>
      </w:r>
      <w:r w:rsidRPr="00014533">
        <w:rPr>
          <w:rFonts w:ascii="Calibri" w:eastAsia="Times New Roman" w:hAnsi="Calibri" w:cs="Calibri"/>
          <w:sz w:val="24"/>
          <w:szCs w:val="24"/>
        </w:rPr>
        <w:t xml:space="preserve"> </w:t>
      </w:r>
      <w:r w:rsidR="005371D9" w:rsidRPr="00014533">
        <w:rPr>
          <w:rFonts w:ascii="Calibri" w:eastAsia="Times New Roman" w:hAnsi="Calibri" w:cs="Calibri"/>
          <w:sz w:val="24"/>
          <w:szCs w:val="24"/>
        </w:rPr>
        <w:t>physiologically mimicking</w:t>
      </w:r>
      <w:r w:rsidRPr="00014533">
        <w:rPr>
          <w:rFonts w:ascii="Calibri" w:eastAsia="Times New Roman" w:hAnsi="Calibri" w:cs="Calibri"/>
          <w:sz w:val="24"/>
          <w:szCs w:val="24"/>
        </w:rPr>
        <w:t xml:space="preserve"> fluid shear stress. Some commercial systems (e.g., </w:t>
      </w:r>
      <w:proofErr w:type="spellStart"/>
      <w:r w:rsidRPr="00014533">
        <w:rPr>
          <w:rFonts w:ascii="Calibri" w:eastAsia="Times New Roman" w:hAnsi="Calibri" w:cs="Calibri"/>
          <w:sz w:val="24"/>
          <w:szCs w:val="24"/>
        </w:rPr>
        <w:t>ibidi</w:t>
      </w:r>
      <w:proofErr w:type="spellEnd"/>
      <w:r w:rsidRPr="00014533">
        <w:rPr>
          <w:rFonts w:ascii="Calibri" w:eastAsia="Times New Roman" w:hAnsi="Calibri" w:cs="Calibri"/>
          <w:sz w:val="24"/>
          <w:szCs w:val="24"/>
        </w:rPr>
        <w:t xml:space="preserve"> Pump System, </w:t>
      </w:r>
      <w:proofErr w:type="spellStart"/>
      <w:r w:rsidRPr="00014533">
        <w:rPr>
          <w:rFonts w:ascii="Calibri" w:eastAsia="Times New Roman" w:hAnsi="Calibri" w:cs="Calibri"/>
          <w:sz w:val="24"/>
          <w:szCs w:val="24"/>
        </w:rPr>
        <w:t>Gräfelfing</w:t>
      </w:r>
      <w:proofErr w:type="spellEnd"/>
      <w:r w:rsidRPr="00014533">
        <w:rPr>
          <w:rFonts w:ascii="Calibri" w:eastAsia="Times New Roman" w:hAnsi="Calibri" w:cs="Calibri"/>
          <w:sz w:val="24"/>
          <w:szCs w:val="24"/>
        </w:rPr>
        <w:t>, Germany) can achieve continuous</w:t>
      </w:r>
      <w:r w:rsidR="005C5AE2" w:rsidRPr="00014533">
        <w:rPr>
          <w:rFonts w:ascii="Calibri" w:eastAsia="Times New Roman" w:hAnsi="Calibri" w:cs="Calibri"/>
          <w:sz w:val="24"/>
          <w:szCs w:val="24"/>
        </w:rPr>
        <w:t xml:space="preserve">, unidirectional flow by cross-over switching </w:t>
      </w:r>
      <w:r w:rsidRPr="00014533">
        <w:rPr>
          <w:rFonts w:ascii="Calibri" w:eastAsia="Times New Roman" w:hAnsi="Calibri" w:cs="Calibri"/>
          <w:sz w:val="24"/>
          <w:szCs w:val="24"/>
        </w:rPr>
        <w:t xml:space="preserve">valves between alternating syringes. However, operation of such </w:t>
      </w:r>
      <w:r w:rsidR="005C5AE2" w:rsidRPr="00014533">
        <w:rPr>
          <w:rFonts w:ascii="Calibri" w:eastAsia="Times New Roman" w:hAnsi="Calibri" w:cs="Calibri"/>
          <w:sz w:val="24"/>
          <w:szCs w:val="24"/>
        </w:rPr>
        <w:t xml:space="preserve">an </w:t>
      </w:r>
      <w:r w:rsidRPr="00014533">
        <w:rPr>
          <w:rFonts w:ascii="Calibri" w:eastAsia="Times New Roman" w:hAnsi="Calibri" w:cs="Calibri"/>
          <w:sz w:val="24"/>
          <w:szCs w:val="24"/>
        </w:rPr>
        <w:t xml:space="preserve">apparatus typically requires a separate computer-interfaced actuator control system, </w:t>
      </w:r>
      <w:r w:rsidR="005C5AE2" w:rsidRPr="00014533">
        <w:rPr>
          <w:rFonts w:ascii="Calibri" w:eastAsia="Times New Roman" w:hAnsi="Calibri" w:cs="Calibri"/>
          <w:sz w:val="24"/>
          <w:szCs w:val="24"/>
        </w:rPr>
        <w:t>rendering it</w:t>
      </w:r>
      <w:r w:rsidRPr="00014533">
        <w:rPr>
          <w:rFonts w:ascii="Calibri" w:eastAsia="Times New Roman" w:hAnsi="Calibri" w:cs="Calibri"/>
          <w:sz w:val="24"/>
          <w:szCs w:val="24"/>
        </w:rPr>
        <w:t xml:space="preserve"> neither compact nor self-contained. In addition, </w:t>
      </w:r>
      <w:r w:rsidR="005C5AE2" w:rsidRPr="00014533">
        <w:rPr>
          <w:rFonts w:ascii="Calibri" w:eastAsia="Times New Roman" w:hAnsi="Calibri" w:cs="Calibri"/>
          <w:sz w:val="24"/>
          <w:szCs w:val="24"/>
        </w:rPr>
        <w:t xml:space="preserve">integrating the robust bubble trap described </w:t>
      </w:r>
      <w:r w:rsidRPr="00014533">
        <w:rPr>
          <w:rFonts w:ascii="Calibri" w:eastAsia="Times New Roman" w:hAnsi="Calibri" w:cs="Calibri"/>
          <w:sz w:val="24"/>
          <w:szCs w:val="24"/>
        </w:rPr>
        <w:t>in this paper facilitates unattended, long-duration experiments.</w:t>
      </w:r>
    </w:p>
    <w:p w14:paraId="0DE322CA" w14:textId="77777777" w:rsidR="00347250" w:rsidRPr="00014533" w:rsidRDefault="00347250" w:rsidP="00014533">
      <w:pPr>
        <w:spacing w:line="240" w:lineRule="auto"/>
        <w:contextualSpacing/>
        <w:rPr>
          <w:rFonts w:ascii="Calibri" w:eastAsia="Times New Roman" w:hAnsi="Calibri" w:cs="Calibri"/>
          <w:sz w:val="24"/>
          <w:szCs w:val="24"/>
        </w:rPr>
      </w:pPr>
    </w:p>
    <w:p w14:paraId="0000009D" w14:textId="637EE062"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One potential modification </w:t>
      </w:r>
      <w:r w:rsidR="005C5AE2" w:rsidRPr="00014533">
        <w:rPr>
          <w:rFonts w:ascii="Calibri" w:eastAsia="Times New Roman" w:hAnsi="Calibri" w:cs="Calibri"/>
          <w:sz w:val="24"/>
          <w:szCs w:val="24"/>
        </w:rPr>
        <w:t>to the system in future iterations is the micropump, specifically to explore</w:t>
      </w:r>
      <w:r w:rsidRPr="00014533">
        <w:rPr>
          <w:rFonts w:ascii="Calibri" w:eastAsia="Times New Roman" w:hAnsi="Calibri" w:cs="Calibri"/>
          <w:sz w:val="24"/>
          <w:szCs w:val="24"/>
        </w:rPr>
        <w:t xml:space="preserve"> the effects of higher shear stress on endothelial cells. The micropumps used in the representative data were only capable of producing shear stresses </w:t>
      </w:r>
      <w:r w:rsidR="005C5AE2" w:rsidRPr="00014533">
        <w:rPr>
          <w:rFonts w:ascii="Calibri" w:eastAsia="Times New Roman" w:hAnsi="Calibri" w:cs="Calibri"/>
          <w:sz w:val="24"/>
          <w:szCs w:val="24"/>
        </w:rPr>
        <w:t xml:space="preserve">up to 7.5 </w:t>
      </w:r>
      <w:proofErr w:type="spellStart"/>
      <w:r w:rsidR="005C5AE2" w:rsidRPr="00014533">
        <w:rPr>
          <w:rFonts w:ascii="Calibri" w:eastAsia="Times New Roman" w:hAnsi="Calibri" w:cs="Calibri"/>
          <w:sz w:val="24"/>
          <w:szCs w:val="24"/>
        </w:rPr>
        <w:t>dyn</w:t>
      </w:r>
      <w:proofErr w:type="spellEnd"/>
      <w:r w:rsidR="005C5AE2" w:rsidRPr="00014533">
        <w:rPr>
          <w:rFonts w:ascii="Calibri" w:eastAsia="Times New Roman" w:hAnsi="Calibri" w:cs="Calibri"/>
          <w:sz w:val="24"/>
          <w:szCs w:val="24"/>
        </w:rPr>
        <w:t>/cm</w:t>
      </w:r>
      <w:r w:rsidR="005C5AE2" w:rsidRPr="00014533">
        <w:rPr>
          <w:rFonts w:ascii="Calibri" w:eastAsia="Times New Roman" w:hAnsi="Calibri" w:cs="Calibri"/>
          <w:sz w:val="24"/>
          <w:szCs w:val="24"/>
          <w:vertAlign w:val="superscript"/>
        </w:rPr>
        <w:t>2</w:t>
      </w:r>
      <w:r w:rsidR="005C5AE2" w:rsidRPr="00014533">
        <w:rPr>
          <w:rFonts w:ascii="Calibri" w:eastAsia="Times New Roman" w:hAnsi="Calibri" w:cs="Calibri"/>
          <w:sz w:val="24"/>
          <w:szCs w:val="24"/>
        </w:rPr>
        <w:t xml:space="preserve">, whereas endothelial cells in vivo are typically exposed to shear stresses </w:t>
      </w:r>
      <w:r w:rsidRPr="00014533">
        <w:rPr>
          <w:rFonts w:ascii="Calibri" w:eastAsia="Times New Roman" w:hAnsi="Calibri" w:cs="Calibri"/>
          <w:sz w:val="24"/>
          <w:szCs w:val="24"/>
        </w:rPr>
        <w:t>nearly threefold higher</w:t>
      </w:r>
      <w:r w:rsidRPr="00014533">
        <w:rPr>
          <w:rFonts w:ascii="Calibri" w:eastAsia="Times New Roman" w:hAnsi="Calibri" w:cs="Calibri"/>
          <w:sz w:val="24"/>
          <w:szCs w:val="24"/>
          <w:vertAlign w:val="superscript"/>
        </w:rPr>
        <w:t>2</w:t>
      </w:r>
      <w:r w:rsidR="00A7400A" w:rsidRPr="00014533">
        <w:rPr>
          <w:rFonts w:ascii="Calibri" w:eastAsia="Times New Roman" w:hAnsi="Calibri" w:cs="Calibri"/>
          <w:sz w:val="24"/>
          <w:szCs w:val="24"/>
          <w:vertAlign w:val="superscript"/>
        </w:rPr>
        <w:t>0</w:t>
      </w:r>
      <w:r w:rsidRPr="00014533">
        <w:rPr>
          <w:rFonts w:ascii="Calibri" w:eastAsia="Times New Roman" w:hAnsi="Calibri" w:cs="Calibri"/>
          <w:sz w:val="24"/>
          <w:szCs w:val="24"/>
        </w:rPr>
        <w:t xml:space="preserve">. Potential future applications of this system beyond continuous cell culture in simulated microgravity include other portable </w:t>
      </w:r>
      <w:r w:rsidR="005C5AE2" w:rsidRPr="00014533">
        <w:rPr>
          <w:rFonts w:ascii="Calibri" w:eastAsia="Times New Roman" w:hAnsi="Calibri" w:cs="Calibri"/>
          <w:sz w:val="24"/>
          <w:szCs w:val="24"/>
        </w:rPr>
        <w:t>applications that require continuous liquid recirculation</w:t>
      </w:r>
      <w:r w:rsidRPr="00014533">
        <w:rPr>
          <w:rFonts w:ascii="Calibri" w:eastAsia="Times New Roman" w:hAnsi="Calibri" w:cs="Calibri"/>
          <w:sz w:val="24"/>
          <w:szCs w:val="24"/>
        </w:rPr>
        <w:t xml:space="preserve">. Such possibilities </w:t>
      </w:r>
      <w:r w:rsidR="005C5AE2" w:rsidRPr="00014533">
        <w:rPr>
          <w:rFonts w:ascii="Calibri" w:eastAsia="Times New Roman" w:hAnsi="Calibri" w:cs="Calibri"/>
          <w:sz w:val="24"/>
          <w:szCs w:val="24"/>
        </w:rPr>
        <w:t>include drug screening, fouling or toxicity assays, corrosion testing, liquid-cooling</w:t>
      </w:r>
      <w:r w:rsidRPr="00014533">
        <w:rPr>
          <w:rFonts w:ascii="Calibri" w:eastAsia="Times New Roman" w:hAnsi="Calibri" w:cs="Calibri"/>
          <w:sz w:val="24"/>
          <w:szCs w:val="24"/>
        </w:rPr>
        <w:t xml:space="preserve"> of electronics, </w:t>
      </w:r>
      <w:r w:rsidR="005C5AE2" w:rsidRPr="00014533">
        <w:rPr>
          <w:rFonts w:ascii="Calibri" w:eastAsia="Times New Roman" w:hAnsi="Calibri" w:cs="Calibri"/>
          <w:sz w:val="24"/>
          <w:szCs w:val="24"/>
        </w:rPr>
        <w:t xml:space="preserve">and </w:t>
      </w:r>
      <w:r w:rsidRPr="00014533">
        <w:rPr>
          <w:rFonts w:ascii="Calibri" w:eastAsia="Times New Roman" w:hAnsi="Calibri" w:cs="Calibri"/>
          <w:sz w:val="24"/>
          <w:szCs w:val="24"/>
        </w:rPr>
        <w:t>environmental monitoring of pollutants.</w:t>
      </w:r>
    </w:p>
    <w:p w14:paraId="0000009E" w14:textId="08E3CD81" w:rsidR="008A6B29" w:rsidRPr="00014533" w:rsidRDefault="008A6B29" w:rsidP="00014533">
      <w:pPr>
        <w:spacing w:line="240" w:lineRule="auto"/>
        <w:contextualSpacing/>
        <w:rPr>
          <w:rFonts w:ascii="Calibri" w:eastAsia="Times New Roman" w:hAnsi="Calibri" w:cs="Calibri"/>
          <w:sz w:val="24"/>
          <w:szCs w:val="24"/>
        </w:rPr>
      </w:pPr>
    </w:p>
    <w:p w14:paraId="67A83137" w14:textId="6290A7B5" w:rsidR="00347250" w:rsidRPr="00014533" w:rsidRDefault="00696FEB" w:rsidP="00014533">
      <w:pPr>
        <w:pStyle w:val="Heading1"/>
        <w:keepNext w:val="0"/>
        <w:keepLines w:val="0"/>
        <w:spacing w:line="240" w:lineRule="auto"/>
        <w:contextualSpacing/>
        <w:rPr>
          <w:rFonts w:ascii="Calibri" w:hAnsi="Calibri" w:cs="Calibri"/>
          <w:sz w:val="24"/>
          <w:szCs w:val="24"/>
        </w:rPr>
      </w:pPr>
      <w:r w:rsidRPr="00014533">
        <w:rPr>
          <w:rFonts w:ascii="Calibri" w:hAnsi="Calibri" w:cs="Calibri"/>
          <w:sz w:val="24"/>
          <w:szCs w:val="24"/>
        </w:rPr>
        <w:t>ACKNOWLEDGMENTS:</w:t>
      </w:r>
    </w:p>
    <w:p w14:paraId="37D965FE" w14:textId="317AFFEC" w:rsidR="00347250"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This work was supported by </w:t>
      </w:r>
      <w:r w:rsidR="00C46BBA" w:rsidRPr="00014533">
        <w:rPr>
          <w:rFonts w:ascii="Calibri" w:eastAsia="Times New Roman" w:hAnsi="Calibri" w:cs="Calibri"/>
          <w:sz w:val="24"/>
          <w:szCs w:val="24"/>
        </w:rPr>
        <w:t xml:space="preserve">the </w:t>
      </w:r>
      <w:r w:rsidRPr="00014533">
        <w:rPr>
          <w:rFonts w:ascii="Calibri" w:eastAsia="Times New Roman" w:hAnsi="Calibri" w:cs="Calibri"/>
          <w:sz w:val="24"/>
          <w:szCs w:val="24"/>
          <w:highlight w:val="white"/>
        </w:rPr>
        <w:t>NASA Space Biology grant # 80NSSC21K0272</w:t>
      </w:r>
      <w:r w:rsidR="00A82BDF" w:rsidRPr="00014533">
        <w:rPr>
          <w:rFonts w:ascii="Calibri" w:eastAsia="Times New Roman" w:hAnsi="Calibri" w:cs="Calibri"/>
          <w:sz w:val="24"/>
          <w:szCs w:val="24"/>
        </w:rPr>
        <w:t>.</w:t>
      </w:r>
    </w:p>
    <w:p w14:paraId="25C4F074" w14:textId="77777777" w:rsidR="00A82BDF" w:rsidRPr="00014533" w:rsidRDefault="00A82BDF" w:rsidP="00014533">
      <w:pPr>
        <w:spacing w:line="240" w:lineRule="auto"/>
        <w:contextualSpacing/>
        <w:rPr>
          <w:rFonts w:ascii="Calibri" w:eastAsia="Times New Roman" w:hAnsi="Calibri" w:cs="Calibri"/>
          <w:sz w:val="24"/>
          <w:szCs w:val="24"/>
        </w:rPr>
      </w:pPr>
    </w:p>
    <w:p w14:paraId="0000009F" w14:textId="463F2FB8" w:rsidR="008A6B29" w:rsidRPr="00014533" w:rsidRDefault="00696FEB" w:rsidP="00014533">
      <w:pPr>
        <w:pStyle w:val="Heading1"/>
        <w:keepNext w:val="0"/>
        <w:keepLines w:val="0"/>
        <w:spacing w:line="240" w:lineRule="auto"/>
        <w:contextualSpacing/>
        <w:rPr>
          <w:rFonts w:ascii="Calibri" w:hAnsi="Calibri" w:cs="Calibri"/>
          <w:sz w:val="24"/>
          <w:szCs w:val="24"/>
        </w:rPr>
      </w:pPr>
      <w:bookmarkStart w:id="13" w:name="_heading=h.9j2kxt6rlb3m" w:colFirst="0" w:colLast="0"/>
      <w:bookmarkEnd w:id="13"/>
      <w:r w:rsidRPr="00014533">
        <w:rPr>
          <w:rFonts w:ascii="Calibri" w:hAnsi="Calibri" w:cs="Calibri"/>
          <w:sz w:val="24"/>
          <w:szCs w:val="24"/>
        </w:rPr>
        <w:t>D</w:t>
      </w:r>
      <w:r w:rsidR="00A82BDF" w:rsidRPr="00014533">
        <w:rPr>
          <w:rFonts w:ascii="Calibri" w:hAnsi="Calibri" w:cs="Calibri"/>
          <w:sz w:val="24"/>
          <w:szCs w:val="24"/>
        </w:rPr>
        <w:t>ISCLOSURE:</w:t>
      </w:r>
    </w:p>
    <w:p w14:paraId="000000A0" w14:textId="3DE6EFB8" w:rsidR="008A6B29" w:rsidRPr="00014533" w:rsidRDefault="00696FEB" w:rsidP="00014533">
      <w:pPr>
        <w:spacing w:line="240" w:lineRule="auto"/>
        <w:contextualSpacing/>
        <w:rPr>
          <w:rFonts w:ascii="Calibri" w:eastAsia="Times New Roman" w:hAnsi="Calibri" w:cs="Calibri"/>
          <w:sz w:val="24"/>
          <w:szCs w:val="24"/>
        </w:rPr>
      </w:pPr>
      <w:r w:rsidRPr="00014533">
        <w:rPr>
          <w:rFonts w:ascii="Calibri" w:eastAsia="Times New Roman" w:hAnsi="Calibri" w:cs="Calibri"/>
          <w:sz w:val="24"/>
          <w:szCs w:val="24"/>
        </w:rPr>
        <w:t xml:space="preserve">The omnidirectional bubble trap is protected by the patent application US 18634723. There are no additional competing interests. </w:t>
      </w:r>
    </w:p>
    <w:p w14:paraId="000000A9" w14:textId="77777777" w:rsidR="008A6B29" w:rsidRPr="00014533" w:rsidRDefault="008A6B29" w:rsidP="00014533">
      <w:pPr>
        <w:spacing w:line="240" w:lineRule="auto"/>
        <w:contextualSpacing/>
        <w:rPr>
          <w:rFonts w:ascii="Calibri" w:eastAsia="Times New Roman" w:hAnsi="Calibri" w:cs="Calibri"/>
          <w:b/>
          <w:bCs/>
          <w:sz w:val="24"/>
          <w:szCs w:val="24"/>
        </w:rPr>
      </w:pPr>
      <w:bookmarkStart w:id="14" w:name="_heading=h.ecyiythhujvr" w:colFirst="0" w:colLast="0"/>
      <w:bookmarkEnd w:id="14"/>
    </w:p>
    <w:p w14:paraId="000000AA" w14:textId="3D321D40" w:rsidR="008A6B29" w:rsidRPr="00014533" w:rsidRDefault="00696FEB" w:rsidP="00014533">
      <w:pPr>
        <w:pStyle w:val="Heading1"/>
        <w:keepNext w:val="0"/>
        <w:keepLines w:val="0"/>
        <w:spacing w:line="240" w:lineRule="auto"/>
        <w:contextualSpacing/>
        <w:rPr>
          <w:rFonts w:ascii="Calibri" w:hAnsi="Calibri" w:cs="Calibri"/>
          <w:sz w:val="24"/>
          <w:szCs w:val="24"/>
        </w:rPr>
      </w:pPr>
      <w:bookmarkStart w:id="15" w:name="_heading=h.687m2wo466qb" w:colFirst="0" w:colLast="0"/>
      <w:bookmarkEnd w:id="15"/>
      <w:r w:rsidRPr="00014533">
        <w:rPr>
          <w:rFonts w:ascii="Calibri" w:hAnsi="Calibri" w:cs="Calibri"/>
          <w:sz w:val="24"/>
          <w:szCs w:val="24"/>
        </w:rPr>
        <w:t>R</w:t>
      </w:r>
      <w:r w:rsidR="00BF1805" w:rsidRPr="00014533">
        <w:rPr>
          <w:rFonts w:ascii="Calibri" w:hAnsi="Calibri" w:cs="Calibri"/>
          <w:sz w:val="24"/>
          <w:szCs w:val="24"/>
        </w:rPr>
        <w:t>EFERENCES:</w:t>
      </w:r>
    </w:p>
    <w:p w14:paraId="17D0AD70" w14:textId="69E6FEEB"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Di X, et al. Cellular </w:t>
      </w:r>
      <w:proofErr w:type="spellStart"/>
      <w:r w:rsidRPr="00464BBD">
        <w:rPr>
          <w:rFonts w:ascii="Calibri" w:eastAsia="Times New Roman" w:hAnsi="Calibri" w:cs="Calibri"/>
          <w:sz w:val="24"/>
          <w:szCs w:val="24"/>
          <w:highlight w:val="white"/>
          <w:lang w:val="en-IN"/>
        </w:rPr>
        <w:t>mechanotransduction</w:t>
      </w:r>
      <w:proofErr w:type="spellEnd"/>
      <w:r w:rsidRPr="00464BBD">
        <w:rPr>
          <w:rFonts w:ascii="Calibri" w:eastAsia="Times New Roman" w:hAnsi="Calibri" w:cs="Calibri"/>
          <w:sz w:val="24"/>
          <w:szCs w:val="24"/>
          <w:highlight w:val="white"/>
          <w:lang w:val="en-IN"/>
        </w:rPr>
        <w:t xml:space="preserve"> in health and diseases: from molecular mechanism to therapeutic targets. Signal </w:t>
      </w:r>
      <w:proofErr w:type="spellStart"/>
      <w:r w:rsidRPr="00464BBD">
        <w:rPr>
          <w:rFonts w:ascii="Calibri" w:eastAsia="Times New Roman" w:hAnsi="Calibri" w:cs="Calibri"/>
          <w:sz w:val="24"/>
          <w:szCs w:val="24"/>
          <w:highlight w:val="white"/>
          <w:lang w:val="en-IN"/>
        </w:rPr>
        <w:t>Transduct</w:t>
      </w:r>
      <w:proofErr w:type="spellEnd"/>
      <w:r w:rsidRPr="00464BBD">
        <w:rPr>
          <w:rFonts w:ascii="Calibri" w:eastAsia="Times New Roman" w:hAnsi="Calibri" w:cs="Calibri"/>
          <w:sz w:val="24"/>
          <w:szCs w:val="24"/>
          <w:highlight w:val="white"/>
          <w:lang w:val="en-IN"/>
        </w:rPr>
        <w:t xml:space="preserve"> Target Ther. 2023;8:282. </w:t>
      </w:r>
    </w:p>
    <w:p w14:paraId="3B9A50D1" w14:textId="1AA9E3CF"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proofErr w:type="spellStart"/>
      <w:r w:rsidRPr="00464BBD">
        <w:rPr>
          <w:rFonts w:ascii="Calibri" w:eastAsia="Times New Roman" w:hAnsi="Calibri" w:cs="Calibri"/>
          <w:sz w:val="24"/>
          <w:szCs w:val="24"/>
          <w:highlight w:val="white"/>
          <w:lang w:val="en-IN"/>
        </w:rPr>
        <w:t>Krittanawong</w:t>
      </w:r>
      <w:proofErr w:type="spellEnd"/>
      <w:r w:rsidRPr="00464BBD">
        <w:rPr>
          <w:rFonts w:ascii="Calibri" w:eastAsia="Times New Roman" w:hAnsi="Calibri" w:cs="Calibri"/>
          <w:sz w:val="24"/>
          <w:szCs w:val="24"/>
          <w:highlight w:val="white"/>
          <w:lang w:val="en-IN"/>
        </w:rPr>
        <w:t xml:space="preserve"> C, et al. Human health during space travel: state-of-the-art review. Cells. 2023;12(1):40. </w:t>
      </w:r>
    </w:p>
    <w:p w14:paraId="2A1B456F" w14:textId="474CD6C9"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proofErr w:type="spellStart"/>
      <w:r w:rsidRPr="00464BBD">
        <w:rPr>
          <w:rFonts w:ascii="Calibri" w:eastAsia="Times New Roman" w:hAnsi="Calibri" w:cs="Calibri"/>
          <w:sz w:val="24"/>
          <w:szCs w:val="24"/>
          <w:highlight w:val="white"/>
          <w:lang w:val="en-IN"/>
        </w:rPr>
        <w:t>Parafati</w:t>
      </w:r>
      <w:proofErr w:type="spellEnd"/>
      <w:r w:rsidRPr="00464BBD">
        <w:rPr>
          <w:rFonts w:ascii="Calibri" w:eastAsia="Times New Roman" w:hAnsi="Calibri" w:cs="Calibri"/>
          <w:sz w:val="24"/>
          <w:szCs w:val="24"/>
          <w:highlight w:val="white"/>
          <w:lang w:val="en-IN"/>
        </w:rPr>
        <w:t xml:space="preserve"> M, et al. Human skeletal muscle tissue chip autonomous payload reveals changes in </w:t>
      </w:r>
      <w:proofErr w:type="spellStart"/>
      <w:r w:rsidRPr="00464BBD">
        <w:rPr>
          <w:rFonts w:ascii="Calibri" w:eastAsia="Times New Roman" w:hAnsi="Calibri" w:cs="Calibri"/>
          <w:sz w:val="24"/>
          <w:szCs w:val="24"/>
          <w:highlight w:val="white"/>
          <w:lang w:val="en-IN"/>
        </w:rPr>
        <w:t>fiber</w:t>
      </w:r>
      <w:proofErr w:type="spellEnd"/>
      <w:r w:rsidRPr="00464BBD">
        <w:rPr>
          <w:rFonts w:ascii="Calibri" w:eastAsia="Times New Roman" w:hAnsi="Calibri" w:cs="Calibri"/>
          <w:sz w:val="24"/>
          <w:szCs w:val="24"/>
          <w:highlight w:val="white"/>
          <w:lang w:val="en-IN"/>
        </w:rPr>
        <w:t xml:space="preserve"> type and metabolic gene expression due to spaceflight. NPJ Microgravity. 2023;9:77. </w:t>
      </w:r>
    </w:p>
    <w:p w14:paraId="73436F30" w14:textId="5CF29DE2"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Mair DB, Tsui JH, Higashi T, Kim D. Spaceflight-induced contractile and mitochondrial dysfunction in an automated heart-on-a-chip platform. Proc Natl </w:t>
      </w:r>
      <w:proofErr w:type="spellStart"/>
      <w:r w:rsidRPr="00464BBD">
        <w:rPr>
          <w:rFonts w:ascii="Calibri" w:eastAsia="Times New Roman" w:hAnsi="Calibri" w:cs="Calibri"/>
          <w:sz w:val="24"/>
          <w:szCs w:val="24"/>
          <w:highlight w:val="white"/>
          <w:lang w:val="en-IN"/>
        </w:rPr>
        <w:t>Acad</w:t>
      </w:r>
      <w:proofErr w:type="spellEnd"/>
      <w:r w:rsidRPr="00464BBD">
        <w:rPr>
          <w:rFonts w:ascii="Calibri" w:eastAsia="Times New Roman" w:hAnsi="Calibri" w:cs="Calibri"/>
          <w:sz w:val="24"/>
          <w:szCs w:val="24"/>
          <w:highlight w:val="white"/>
          <w:lang w:val="en-IN"/>
        </w:rPr>
        <w:t xml:space="preserve"> Sci U S A. 2024;121(40):e2404644121. </w:t>
      </w:r>
    </w:p>
    <w:p w14:paraId="7D0D89A8" w14:textId="5829424E"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Kim S, et al. Skeletal muscle-on-a-chip in microgravity as a platform for regeneration modeling and drug screening. Stem Cell Rep. 2024;19(8):1061-1073. </w:t>
      </w:r>
    </w:p>
    <w:p w14:paraId="0B66F0BD" w14:textId="0659C86C"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Mu X, et al. Small tissue chips with big opportunities for space medicine. Life Sci Space Res (</w:t>
      </w:r>
      <w:proofErr w:type="spellStart"/>
      <w:r w:rsidRPr="00464BBD">
        <w:rPr>
          <w:rFonts w:ascii="Calibri" w:eastAsia="Times New Roman" w:hAnsi="Calibri" w:cs="Calibri"/>
          <w:sz w:val="24"/>
          <w:szCs w:val="24"/>
          <w:highlight w:val="white"/>
          <w:lang w:val="en-IN"/>
        </w:rPr>
        <w:t>Amst</w:t>
      </w:r>
      <w:proofErr w:type="spellEnd"/>
      <w:r w:rsidRPr="00464BBD">
        <w:rPr>
          <w:rFonts w:ascii="Calibri" w:eastAsia="Times New Roman" w:hAnsi="Calibri" w:cs="Calibri"/>
          <w:sz w:val="24"/>
          <w:szCs w:val="24"/>
          <w:highlight w:val="white"/>
          <w:lang w:val="en-IN"/>
        </w:rPr>
        <w:t xml:space="preserve">). 2022;35:150-157. </w:t>
      </w:r>
    </w:p>
    <w:p w14:paraId="072E3C22" w14:textId="52556372"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Ingber DE. Human organs-on-chips for disease modelling, drug development and personalized medicine. Nat Rev Genet. 2022;23:467-491. </w:t>
      </w:r>
    </w:p>
    <w:p w14:paraId="13C5A40B" w14:textId="12160709"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Kong JS, Kim J, Jang J, Cho D. Advances and applications of organ-on-a-chip technology. Cell Rep Methods. 2026;6(3):101361. </w:t>
      </w:r>
    </w:p>
    <w:p w14:paraId="2032FC9C" w14:textId="6983FED7"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He X, et al. How to prevent bubbles in microfluidic channels. Langmuir. 2021;37(6):2187-2194. </w:t>
      </w:r>
    </w:p>
    <w:p w14:paraId="5F11B281" w14:textId="7F04344E"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Gao Y, Wu M, Lin Y, Xu J. Trapping and control of bubbles in various microfluidic applications. Lab Chip. 2020;20(24):4512-4527. </w:t>
      </w:r>
    </w:p>
    <w:p w14:paraId="44F9E3CB" w14:textId="6AE0960A"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lastRenderedPageBreak/>
        <w:t xml:space="preserve">Yang M, et al. Emergence of </w:t>
      </w:r>
      <w:proofErr w:type="spellStart"/>
      <w:r w:rsidRPr="00464BBD">
        <w:rPr>
          <w:rFonts w:ascii="Calibri" w:eastAsia="Times New Roman" w:hAnsi="Calibri" w:cs="Calibri"/>
          <w:sz w:val="24"/>
          <w:szCs w:val="24"/>
          <w:highlight w:val="white"/>
          <w:lang w:val="en-IN"/>
        </w:rPr>
        <w:t>debubblers</w:t>
      </w:r>
      <w:proofErr w:type="spellEnd"/>
      <w:r w:rsidRPr="00464BBD">
        <w:rPr>
          <w:rFonts w:ascii="Calibri" w:eastAsia="Times New Roman" w:hAnsi="Calibri" w:cs="Calibri"/>
          <w:sz w:val="24"/>
          <w:szCs w:val="24"/>
          <w:highlight w:val="white"/>
          <w:lang w:val="en-IN"/>
        </w:rPr>
        <w:t xml:space="preserve"> in microfluidics: A critical review. </w:t>
      </w:r>
      <w:proofErr w:type="spellStart"/>
      <w:r w:rsidRPr="00464BBD">
        <w:rPr>
          <w:rFonts w:ascii="Calibri" w:eastAsia="Times New Roman" w:hAnsi="Calibri" w:cs="Calibri"/>
          <w:sz w:val="24"/>
          <w:szCs w:val="24"/>
          <w:highlight w:val="white"/>
          <w:lang w:val="en-IN"/>
        </w:rPr>
        <w:t>Biomicrofluidics</w:t>
      </w:r>
      <w:proofErr w:type="spellEnd"/>
      <w:r w:rsidRPr="00464BBD">
        <w:rPr>
          <w:rFonts w:ascii="Calibri" w:eastAsia="Times New Roman" w:hAnsi="Calibri" w:cs="Calibri"/>
          <w:sz w:val="24"/>
          <w:szCs w:val="24"/>
          <w:highlight w:val="white"/>
          <w:lang w:val="en-IN"/>
        </w:rPr>
        <w:t xml:space="preserve">. 2022;16(3):031503. </w:t>
      </w:r>
    </w:p>
    <w:p w14:paraId="41A4AFEC" w14:textId="05BA85A3"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Zhang Q, et al. Bubble nucleation and growth on </w:t>
      </w:r>
      <w:proofErr w:type="spellStart"/>
      <w:r w:rsidRPr="00464BBD">
        <w:rPr>
          <w:rFonts w:ascii="Calibri" w:eastAsia="Times New Roman" w:hAnsi="Calibri" w:cs="Calibri"/>
          <w:sz w:val="24"/>
          <w:szCs w:val="24"/>
          <w:highlight w:val="white"/>
          <w:lang w:val="en-IN"/>
        </w:rPr>
        <w:t>microstructured</w:t>
      </w:r>
      <w:proofErr w:type="spellEnd"/>
      <w:r w:rsidRPr="00464BBD">
        <w:rPr>
          <w:rFonts w:ascii="Calibri" w:eastAsia="Times New Roman" w:hAnsi="Calibri" w:cs="Calibri"/>
          <w:sz w:val="24"/>
          <w:szCs w:val="24"/>
          <w:highlight w:val="white"/>
          <w:lang w:val="en-IN"/>
        </w:rPr>
        <w:t xml:space="preserve"> surfaces under microgravity. NPJ Microgravity. 2024;10:13. </w:t>
      </w:r>
    </w:p>
    <w:p w14:paraId="65FDCE05" w14:textId="4CB1DD96"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Radtke AL, Herbst-Kralovetz MM. Culturing and applications of rotating wall vessel bioreactor derived 3D epithelial cell models. J Vis Exp. 2012;(62):e3868. </w:t>
      </w:r>
    </w:p>
    <w:p w14:paraId="54D57520" w14:textId="27B2A036"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Wadhwa A, Bruun L, Petersen JCG, Petersen LG. Guidelines for use of the random positioning machine as a reduced-gravity </w:t>
      </w:r>
      <w:proofErr w:type="spellStart"/>
      <w:r w:rsidRPr="00464BBD">
        <w:rPr>
          <w:rFonts w:ascii="Calibri" w:eastAsia="Times New Roman" w:hAnsi="Calibri" w:cs="Calibri"/>
          <w:sz w:val="24"/>
          <w:szCs w:val="24"/>
          <w:highlight w:val="white"/>
          <w:lang w:val="en-IN"/>
        </w:rPr>
        <w:t>analog</w:t>
      </w:r>
      <w:proofErr w:type="spellEnd"/>
      <w:r w:rsidRPr="00464BBD">
        <w:rPr>
          <w:rFonts w:ascii="Calibri" w:eastAsia="Times New Roman" w:hAnsi="Calibri" w:cs="Calibri"/>
          <w:sz w:val="24"/>
          <w:szCs w:val="24"/>
          <w:highlight w:val="white"/>
          <w:lang w:val="en-IN"/>
        </w:rPr>
        <w:t xml:space="preserve">. Sci Rep. 2026;16:10012. </w:t>
      </w:r>
    </w:p>
    <w:p w14:paraId="1BFB2844" w14:textId="7BCAECB5"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proofErr w:type="spellStart"/>
      <w:r w:rsidRPr="00464BBD">
        <w:rPr>
          <w:rFonts w:ascii="Calibri" w:eastAsia="Times New Roman" w:hAnsi="Calibri" w:cs="Calibri"/>
          <w:sz w:val="24"/>
          <w:szCs w:val="24"/>
          <w:highlight w:val="white"/>
          <w:lang w:val="en-IN"/>
        </w:rPr>
        <w:t>Vegunta</w:t>
      </w:r>
      <w:proofErr w:type="spellEnd"/>
      <w:r w:rsidRPr="00464BBD">
        <w:rPr>
          <w:rFonts w:ascii="Calibri" w:eastAsia="Times New Roman" w:hAnsi="Calibri" w:cs="Calibri"/>
          <w:sz w:val="24"/>
          <w:szCs w:val="24"/>
          <w:highlight w:val="white"/>
          <w:lang w:val="en-IN"/>
        </w:rPr>
        <w:t xml:space="preserve"> B, et al. Orientation-independent bubble trap with internal partition for robust operation of microfluidic systems. Lab Chip. 2025;25(14):3423-3429. </w:t>
      </w:r>
    </w:p>
    <w:p w14:paraId="0D4471CD" w14:textId="46F486A5"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Evani SJ, et al. Monocytes mediate metastatic breast tumor cell adhesion to endothelium under flow. FASEB J. 2013;27(8):3017-3029. </w:t>
      </w:r>
    </w:p>
    <w:p w14:paraId="15CE88B0" w14:textId="2DD109D2"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Musgrove HB, Catterton MA, Pompano RR. Applied tutorial for the design and fabrication of </w:t>
      </w:r>
      <w:proofErr w:type="spellStart"/>
      <w:r w:rsidRPr="00464BBD">
        <w:rPr>
          <w:rFonts w:ascii="Calibri" w:eastAsia="Times New Roman" w:hAnsi="Calibri" w:cs="Calibri"/>
          <w:sz w:val="24"/>
          <w:szCs w:val="24"/>
          <w:highlight w:val="white"/>
          <w:lang w:val="en-IN"/>
        </w:rPr>
        <w:t>biomicrofluidic</w:t>
      </w:r>
      <w:proofErr w:type="spellEnd"/>
      <w:r w:rsidRPr="00464BBD">
        <w:rPr>
          <w:rFonts w:ascii="Calibri" w:eastAsia="Times New Roman" w:hAnsi="Calibri" w:cs="Calibri"/>
          <w:sz w:val="24"/>
          <w:szCs w:val="24"/>
          <w:highlight w:val="white"/>
          <w:lang w:val="en-IN"/>
        </w:rPr>
        <w:t xml:space="preserve"> devices by resin 3D printing. Anal Chim Acta. 2022;1209:339742. </w:t>
      </w:r>
    </w:p>
    <w:p w14:paraId="2F5E78CB" w14:textId="46CFECF2"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Nam N, Hwangbo N, Jin G, Shim J, Kim J. Effects of heat-treatment methods on cytocompatibility and mechanical properties of dental products 3D-printed using photopolymerized resin. J </w:t>
      </w:r>
      <w:proofErr w:type="spellStart"/>
      <w:r w:rsidRPr="00464BBD">
        <w:rPr>
          <w:rFonts w:ascii="Calibri" w:eastAsia="Times New Roman" w:hAnsi="Calibri" w:cs="Calibri"/>
          <w:sz w:val="24"/>
          <w:szCs w:val="24"/>
          <w:highlight w:val="white"/>
          <w:lang w:val="en-IN"/>
        </w:rPr>
        <w:t>Prosthodont</w:t>
      </w:r>
      <w:proofErr w:type="spellEnd"/>
      <w:r w:rsidRPr="00464BBD">
        <w:rPr>
          <w:rFonts w:ascii="Calibri" w:eastAsia="Times New Roman" w:hAnsi="Calibri" w:cs="Calibri"/>
          <w:sz w:val="24"/>
          <w:szCs w:val="24"/>
          <w:highlight w:val="white"/>
          <w:lang w:val="en-IN"/>
        </w:rPr>
        <w:t xml:space="preserve"> Res. 2023;67(1):121-131. </w:t>
      </w:r>
    </w:p>
    <w:p w14:paraId="564CC7B4" w14:textId="7DD7D128" w:rsidR="00464BBD" w:rsidRPr="00464BBD" w:rsidRDefault="00464BBD" w:rsidP="00464BBD">
      <w:pPr>
        <w:pStyle w:val="ListParagraph"/>
        <w:numPr>
          <w:ilvl w:val="0"/>
          <w:numId w:val="5"/>
        </w:numPr>
        <w:rPr>
          <w:rFonts w:ascii="Calibri" w:eastAsia="Times New Roman" w:hAnsi="Calibri" w:cs="Calibri"/>
          <w:sz w:val="24"/>
          <w:szCs w:val="24"/>
          <w:highlight w:val="white"/>
          <w:lang w:val="en-IN"/>
        </w:rPr>
      </w:pPr>
      <w:r w:rsidRPr="00464BBD">
        <w:rPr>
          <w:rFonts w:ascii="Calibri" w:eastAsia="Times New Roman" w:hAnsi="Calibri" w:cs="Calibri"/>
          <w:sz w:val="24"/>
          <w:szCs w:val="24"/>
          <w:highlight w:val="white"/>
          <w:lang w:val="en-IN"/>
        </w:rPr>
        <w:t xml:space="preserve">Shelhamer M, et al. Selected discoveries from human research in space that are relevant to human health on Earth. NPJ Microgravity. 2020;6:5. </w:t>
      </w:r>
    </w:p>
    <w:p w14:paraId="53A408CE" w14:textId="625B0230" w:rsidR="00014533" w:rsidRPr="00464BBD" w:rsidRDefault="00464BBD" w:rsidP="00464BBD">
      <w:pPr>
        <w:pStyle w:val="ListParagraph"/>
        <w:numPr>
          <w:ilvl w:val="0"/>
          <w:numId w:val="5"/>
        </w:numPr>
        <w:rPr>
          <w:rFonts w:ascii="Calibri" w:hAnsi="Calibri" w:cs="Calibri"/>
          <w:sz w:val="24"/>
          <w:szCs w:val="24"/>
        </w:rPr>
      </w:pPr>
      <w:r w:rsidRPr="00464BBD">
        <w:rPr>
          <w:rFonts w:ascii="Calibri" w:eastAsia="Times New Roman" w:hAnsi="Calibri" w:cs="Calibri"/>
          <w:sz w:val="24"/>
          <w:szCs w:val="24"/>
          <w:highlight w:val="white"/>
          <w:lang w:val="en-IN"/>
        </w:rPr>
        <w:t xml:space="preserve">Fisher AB, Chien S, Barakat AI, Nerem RM. Endothelial cellular response to altered shear stress. Am J </w:t>
      </w:r>
      <w:proofErr w:type="spellStart"/>
      <w:r w:rsidRPr="00464BBD">
        <w:rPr>
          <w:rFonts w:ascii="Calibri" w:eastAsia="Times New Roman" w:hAnsi="Calibri" w:cs="Calibri"/>
          <w:sz w:val="24"/>
          <w:szCs w:val="24"/>
          <w:highlight w:val="white"/>
          <w:lang w:val="en-IN"/>
        </w:rPr>
        <w:t>Physiol</w:t>
      </w:r>
      <w:proofErr w:type="spellEnd"/>
      <w:r w:rsidRPr="00464BBD">
        <w:rPr>
          <w:rFonts w:ascii="Calibri" w:eastAsia="Times New Roman" w:hAnsi="Calibri" w:cs="Calibri"/>
          <w:sz w:val="24"/>
          <w:szCs w:val="24"/>
          <w:highlight w:val="white"/>
          <w:lang w:val="en-IN"/>
        </w:rPr>
        <w:t xml:space="preserve"> Lung Cell Mol Physiol. 2001;281(3):L529-L533.</w:t>
      </w:r>
    </w:p>
    <w:sectPr w:rsidR="00014533" w:rsidRPr="00464BBD" w:rsidSect="00311B0A">
      <w:footerReference w:type="even" r:id="rId13"/>
      <w:footerReference w:type="default" r:id="rId14"/>
      <w:pgSz w:w="12240" w:h="15840"/>
      <w:pgMar w:top="1440" w:right="1440" w:bottom="1440" w:left="144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69116F" w14:textId="77777777" w:rsidR="006415F8" w:rsidRDefault="006415F8">
      <w:pPr>
        <w:spacing w:line="240" w:lineRule="auto"/>
      </w:pPr>
      <w:r>
        <w:separator/>
      </w:r>
    </w:p>
  </w:endnote>
  <w:endnote w:type="continuationSeparator" w:id="0">
    <w:p w14:paraId="136542A7" w14:textId="77777777" w:rsidR="006415F8" w:rsidRDefault="006415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091E45E-C203-DD40-BC39-760FF883D9C1}"/>
    <w:embedBold r:id="rId2" w:fontKey="{25CA334F-1432-0E4D-A569-2639CF6D3842}"/>
    <w:embedItalic r:id="rId3" w:fontKey="{32A81D0E-1645-5549-A539-2BA46F03BBF1}"/>
  </w:font>
  <w:font w:name="Calibri">
    <w:panose1 w:val="020F0502020204030204"/>
    <w:charset w:val="00"/>
    <w:family w:val="swiss"/>
    <w:pitch w:val="variable"/>
    <w:sig w:usb0="E0002AFF" w:usb1="C000247B" w:usb2="00000009" w:usb3="00000000" w:csb0="000001FF" w:csb1="00000000"/>
    <w:embedRegular r:id="rId4" w:fontKey="{D93BD904-4BA0-6F41-8422-F092A15198B1}"/>
    <w:embedBold r:id="rId5" w:fontKey="{DA6AABAC-1262-5443-B764-37547E9353DC}"/>
    <w:embedItalic r:id="rId6" w:fontKey="{1C65E666-FC72-6446-B460-EE52278B8D60}"/>
  </w:font>
  <w:font w:name="Courier New">
    <w:panose1 w:val="02070309020205020404"/>
    <w:charset w:val="00"/>
    <w:family w:val="modern"/>
    <w:pitch w:val="fixed"/>
    <w:sig w:usb0="E0002EFF" w:usb1="C0007843" w:usb2="00000009" w:usb3="00000000" w:csb0="000001FF" w:csb1="00000000"/>
    <w:embedRegular r:id="rId7" w:fontKey="{DE9FDFCC-D2EB-0A47-A356-41F9B0D2D1B0}"/>
  </w:font>
  <w:font w:name="Wingdings">
    <w:panose1 w:val="05000000000000000000"/>
    <w:charset w:val="4D"/>
    <w:family w:val="decorative"/>
    <w:pitch w:val="variable"/>
    <w:sig w:usb0="00000003" w:usb1="00000000" w:usb2="00000000" w:usb3="00000000" w:csb0="80000001" w:csb1="00000000"/>
    <w:embedRegular r:id="rId8" w:fontKey="{8379AD83-A1B0-6648-A098-B9F6160BA698}"/>
  </w:font>
  <w:font w:name="Symbol">
    <w:panose1 w:val="05050102010706020507"/>
    <w:charset w:val="02"/>
    <w:family w:val="decorative"/>
    <w:pitch w:val="variable"/>
    <w:sig w:usb0="00000000" w:usb1="10000000" w:usb2="00000000" w:usb3="00000000" w:csb0="80000000" w:csb1="00000000"/>
    <w:embedRegular r:id="rId9" w:fontKey="{026E310B-147A-A44A-AD0A-0BDFC6D9F5FD}"/>
  </w:font>
  <w:font w:name="Arial">
    <w:panose1 w:val="020B0604020202020204"/>
    <w:charset w:val="00"/>
    <w:family w:val="swiss"/>
    <w:pitch w:val="variable"/>
    <w:sig w:usb0="E0002EFF" w:usb1="C000785B" w:usb2="00000009" w:usb3="00000000" w:csb0="000001FF" w:csb1="00000000"/>
    <w:embedRegular r:id="rId10" w:fontKey="{3564C9DD-33E9-A046-B024-96ED70843693}"/>
    <w:embedBold r:id="rId11" w:fontKey="{64CB0974-CFC9-3946-A523-D3C1AFC64AB4}"/>
    <w:embedItalic r:id="rId12" w:fontKey="{5E7A8461-114B-2C4C-BFC2-001657BFED3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13" w:fontKey="{6D9DF368-D06A-C540-9EE8-ECFB29D046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64278901"/>
      <w:docPartObj>
        <w:docPartGallery w:val="Page Numbers (Bottom of Page)"/>
        <w:docPartUnique/>
      </w:docPartObj>
    </w:sdtPr>
    <w:sdtContent>
      <w:p w14:paraId="64F33933" w14:textId="5B248297" w:rsidR="00551D51" w:rsidRDefault="00696FEB" w:rsidP="00183B9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11670D3" w14:textId="77777777" w:rsidR="00551D51" w:rsidRDefault="00551D51" w:rsidP="00551D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D4" w14:textId="77777777" w:rsidR="008A6B29" w:rsidRDefault="008A6B29" w:rsidP="00551D51">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A85134" w14:textId="77777777" w:rsidR="006415F8" w:rsidRDefault="006415F8">
      <w:pPr>
        <w:spacing w:line="240" w:lineRule="auto"/>
      </w:pPr>
      <w:r>
        <w:separator/>
      </w:r>
    </w:p>
  </w:footnote>
  <w:footnote w:type="continuationSeparator" w:id="0">
    <w:p w14:paraId="21D05454" w14:textId="77777777" w:rsidR="006415F8" w:rsidRDefault="006415F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47301A"/>
    <w:multiLevelType w:val="multilevel"/>
    <w:tmpl w:val="080E3A4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2FF459F6"/>
    <w:multiLevelType w:val="hybridMultilevel"/>
    <w:tmpl w:val="98E04002"/>
    <w:lvl w:ilvl="0" w:tplc="0652E786">
      <w:start w:val="1"/>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AA57196"/>
    <w:multiLevelType w:val="multilevel"/>
    <w:tmpl w:val="BC28C4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BB105B6"/>
    <w:multiLevelType w:val="hybridMultilevel"/>
    <w:tmpl w:val="A36288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61E96890"/>
    <w:multiLevelType w:val="multilevel"/>
    <w:tmpl w:val="CEF63C2C"/>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13719D0"/>
    <w:multiLevelType w:val="multilevel"/>
    <w:tmpl w:val="CEF63C2C"/>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52577000">
    <w:abstractNumId w:val="0"/>
  </w:num>
  <w:num w:numId="2" w16cid:durableId="1201822623">
    <w:abstractNumId w:val="2"/>
  </w:num>
  <w:num w:numId="3" w16cid:durableId="1316955350">
    <w:abstractNumId w:val="5"/>
  </w:num>
  <w:num w:numId="4" w16cid:durableId="725183074">
    <w:abstractNumId w:val="4"/>
  </w:num>
  <w:num w:numId="5" w16cid:durableId="793642619">
    <w:abstractNumId w:val="3"/>
  </w:num>
  <w:num w:numId="6" w16cid:durableId="32305173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B29"/>
    <w:rsid w:val="0000648A"/>
    <w:rsid w:val="00014533"/>
    <w:rsid w:val="000164AD"/>
    <w:rsid w:val="00016BFC"/>
    <w:rsid w:val="000733BB"/>
    <w:rsid w:val="0009669E"/>
    <w:rsid w:val="000B0782"/>
    <w:rsid w:val="000C731D"/>
    <w:rsid w:val="000D5739"/>
    <w:rsid w:val="000E7163"/>
    <w:rsid w:val="001056CB"/>
    <w:rsid w:val="001237EE"/>
    <w:rsid w:val="001423F7"/>
    <w:rsid w:val="00142FED"/>
    <w:rsid w:val="00171235"/>
    <w:rsid w:val="00183B94"/>
    <w:rsid w:val="00194377"/>
    <w:rsid w:val="00197CBE"/>
    <w:rsid w:val="001A2D63"/>
    <w:rsid w:val="001B0160"/>
    <w:rsid w:val="001C52EA"/>
    <w:rsid w:val="001E1910"/>
    <w:rsid w:val="001E19A2"/>
    <w:rsid w:val="001E6734"/>
    <w:rsid w:val="002208DE"/>
    <w:rsid w:val="00241272"/>
    <w:rsid w:val="0024730C"/>
    <w:rsid w:val="0025120F"/>
    <w:rsid w:val="00251BED"/>
    <w:rsid w:val="0025727A"/>
    <w:rsid w:val="0026003D"/>
    <w:rsid w:val="002769DB"/>
    <w:rsid w:val="0029068C"/>
    <w:rsid w:val="00292B97"/>
    <w:rsid w:val="002C2390"/>
    <w:rsid w:val="002C790C"/>
    <w:rsid w:val="002E6CCF"/>
    <w:rsid w:val="002F5468"/>
    <w:rsid w:val="00311B0A"/>
    <w:rsid w:val="00331DDD"/>
    <w:rsid w:val="00331EAA"/>
    <w:rsid w:val="00343004"/>
    <w:rsid w:val="00344672"/>
    <w:rsid w:val="00347250"/>
    <w:rsid w:val="0035767B"/>
    <w:rsid w:val="003644D4"/>
    <w:rsid w:val="00366A3F"/>
    <w:rsid w:val="003764D9"/>
    <w:rsid w:val="0038248B"/>
    <w:rsid w:val="003B190D"/>
    <w:rsid w:val="003C26CF"/>
    <w:rsid w:val="003E4FD2"/>
    <w:rsid w:val="0040247A"/>
    <w:rsid w:val="00410D15"/>
    <w:rsid w:val="00432C02"/>
    <w:rsid w:val="00444940"/>
    <w:rsid w:val="00447186"/>
    <w:rsid w:val="00464BBD"/>
    <w:rsid w:val="00484EC0"/>
    <w:rsid w:val="0049458D"/>
    <w:rsid w:val="004A2FA6"/>
    <w:rsid w:val="004A47C4"/>
    <w:rsid w:val="004B4F3B"/>
    <w:rsid w:val="004D3080"/>
    <w:rsid w:val="004D47A3"/>
    <w:rsid w:val="004E2D5A"/>
    <w:rsid w:val="004E798E"/>
    <w:rsid w:val="004F6B31"/>
    <w:rsid w:val="0053688E"/>
    <w:rsid w:val="005371D9"/>
    <w:rsid w:val="005475A6"/>
    <w:rsid w:val="00551D51"/>
    <w:rsid w:val="005539B2"/>
    <w:rsid w:val="00553E37"/>
    <w:rsid w:val="00582894"/>
    <w:rsid w:val="005851BE"/>
    <w:rsid w:val="005866BB"/>
    <w:rsid w:val="005A48D2"/>
    <w:rsid w:val="005B6355"/>
    <w:rsid w:val="005C5AE2"/>
    <w:rsid w:val="005D5374"/>
    <w:rsid w:val="005E3A23"/>
    <w:rsid w:val="006415F8"/>
    <w:rsid w:val="00662907"/>
    <w:rsid w:val="00696FEB"/>
    <w:rsid w:val="006D156D"/>
    <w:rsid w:val="006D67E3"/>
    <w:rsid w:val="006E676A"/>
    <w:rsid w:val="00700D17"/>
    <w:rsid w:val="00701948"/>
    <w:rsid w:val="007267CB"/>
    <w:rsid w:val="00733201"/>
    <w:rsid w:val="007349F5"/>
    <w:rsid w:val="007467EB"/>
    <w:rsid w:val="007536F4"/>
    <w:rsid w:val="00775096"/>
    <w:rsid w:val="007C3644"/>
    <w:rsid w:val="007F0DBB"/>
    <w:rsid w:val="007F505E"/>
    <w:rsid w:val="00805ACF"/>
    <w:rsid w:val="008118AB"/>
    <w:rsid w:val="008235E0"/>
    <w:rsid w:val="00832E88"/>
    <w:rsid w:val="00850C8D"/>
    <w:rsid w:val="008A6B29"/>
    <w:rsid w:val="008B0339"/>
    <w:rsid w:val="008B0D87"/>
    <w:rsid w:val="008D6CBC"/>
    <w:rsid w:val="008D7E3A"/>
    <w:rsid w:val="008F120C"/>
    <w:rsid w:val="008F1964"/>
    <w:rsid w:val="00944CB8"/>
    <w:rsid w:val="00945247"/>
    <w:rsid w:val="009819F8"/>
    <w:rsid w:val="00985058"/>
    <w:rsid w:val="00993352"/>
    <w:rsid w:val="00A12DCA"/>
    <w:rsid w:val="00A44072"/>
    <w:rsid w:val="00A478E2"/>
    <w:rsid w:val="00A60995"/>
    <w:rsid w:val="00A7400A"/>
    <w:rsid w:val="00A82BDF"/>
    <w:rsid w:val="00A944D3"/>
    <w:rsid w:val="00AB0F2E"/>
    <w:rsid w:val="00AB4414"/>
    <w:rsid w:val="00AD5BA3"/>
    <w:rsid w:val="00AE2664"/>
    <w:rsid w:val="00B13C6B"/>
    <w:rsid w:val="00B31BAE"/>
    <w:rsid w:val="00B41B6D"/>
    <w:rsid w:val="00B4635F"/>
    <w:rsid w:val="00B6689E"/>
    <w:rsid w:val="00B9304C"/>
    <w:rsid w:val="00B961AA"/>
    <w:rsid w:val="00BC20F8"/>
    <w:rsid w:val="00BD0DFE"/>
    <w:rsid w:val="00BF1805"/>
    <w:rsid w:val="00BF7A85"/>
    <w:rsid w:val="00C13114"/>
    <w:rsid w:val="00C132E4"/>
    <w:rsid w:val="00C32395"/>
    <w:rsid w:val="00C45CF1"/>
    <w:rsid w:val="00C46BBA"/>
    <w:rsid w:val="00C867FE"/>
    <w:rsid w:val="00CA2EA1"/>
    <w:rsid w:val="00CB5BEB"/>
    <w:rsid w:val="00D15DC4"/>
    <w:rsid w:val="00D24FF6"/>
    <w:rsid w:val="00D602B2"/>
    <w:rsid w:val="00D66572"/>
    <w:rsid w:val="00D75D1E"/>
    <w:rsid w:val="00D76E31"/>
    <w:rsid w:val="00D87051"/>
    <w:rsid w:val="00D90EF3"/>
    <w:rsid w:val="00D918D6"/>
    <w:rsid w:val="00D97F4F"/>
    <w:rsid w:val="00DA6D8D"/>
    <w:rsid w:val="00DC3934"/>
    <w:rsid w:val="00DC6B97"/>
    <w:rsid w:val="00DD5E22"/>
    <w:rsid w:val="00DF5EB8"/>
    <w:rsid w:val="00E15A91"/>
    <w:rsid w:val="00E60249"/>
    <w:rsid w:val="00E64F07"/>
    <w:rsid w:val="00E72588"/>
    <w:rsid w:val="00E809AF"/>
    <w:rsid w:val="00E85BCB"/>
    <w:rsid w:val="00E8776F"/>
    <w:rsid w:val="00E957ED"/>
    <w:rsid w:val="00ED535B"/>
    <w:rsid w:val="00EE56CA"/>
    <w:rsid w:val="00EF2809"/>
    <w:rsid w:val="00EF6E08"/>
    <w:rsid w:val="00F03973"/>
    <w:rsid w:val="00F1657C"/>
    <w:rsid w:val="00F24F59"/>
    <w:rsid w:val="00F25C93"/>
    <w:rsid w:val="00F277D8"/>
    <w:rsid w:val="00F36832"/>
    <w:rsid w:val="00F37C56"/>
    <w:rsid w:val="00F54C59"/>
    <w:rsid w:val="00F63AE3"/>
    <w:rsid w:val="00F76F9C"/>
    <w:rsid w:val="00F84110"/>
    <w:rsid w:val="00F9308E"/>
    <w:rsid w:val="00FD433D"/>
    <w:rsid w:val="00FE476C"/>
    <w:rsid w:val="00FE7829"/>
    <w:rsid w:val="00FF5C74"/>
    <w:rsid w:val="00FF643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E5690"/>
  <w15:docId w15:val="{6E59F271-6A08-458C-AC78-7267FD620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8C"/>
  </w:style>
  <w:style w:type="paragraph" w:styleId="Heading1">
    <w:name w:val="heading 1"/>
    <w:basedOn w:val="Normal"/>
    <w:next w:val="Normal"/>
    <w:link w:val="Heading1Char"/>
    <w:uiPriority w:val="9"/>
    <w:qFormat/>
    <w:pPr>
      <w:keepNext/>
      <w:keepLines/>
      <w:outlineLvl w:val="0"/>
    </w:pPr>
    <w:rPr>
      <w:rFonts w:ascii="Times New Roman" w:eastAsia="Times New Roman" w:hAnsi="Times New Roman" w:cs="Times New Roman"/>
      <w:b/>
      <w:bCs/>
      <w:sz w:val="32"/>
      <w:szCs w:val="32"/>
    </w:rPr>
  </w:style>
  <w:style w:type="paragraph" w:styleId="Heading2">
    <w:name w:val="heading 2"/>
    <w:basedOn w:val="Normal"/>
    <w:next w:val="Normal"/>
    <w:uiPriority w:val="9"/>
    <w:unhideWhenUsed/>
    <w:qFormat/>
    <w:pPr>
      <w:keepNext/>
      <w:keepLines/>
      <w:spacing w:before="200" w:after="200"/>
      <w:ind w:left="720" w:hanging="360"/>
      <w:outlineLvl w:val="1"/>
    </w:pPr>
    <w:rPr>
      <w:rFonts w:ascii="Times New Roman" w:eastAsia="Times New Roman" w:hAnsi="Times New Roman" w:cs="Times New Roman"/>
      <w:sz w:val="28"/>
      <w:szCs w:val="28"/>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ind w:left="720"/>
      <w:outlineLvl w:val="4"/>
    </w:pPr>
    <w:rPr>
      <w:rFonts w:ascii="Times New Roman" w:eastAsia="Times New Roman" w:hAnsi="Times New Roman" w:cs="Times New Roman"/>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F54C59"/>
  </w:style>
  <w:style w:type="paragraph" w:styleId="Footer">
    <w:name w:val="footer"/>
    <w:basedOn w:val="Normal"/>
    <w:link w:val="FooterChar"/>
    <w:uiPriority w:val="99"/>
    <w:unhideWhenUsed/>
    <w:rsid w:val="00551D51"/>
    <w:pPr>
      <w:tabs>
        <w:tab w:val="center" w:pos="4680"/>
        <w:tab w:val="right" w:pos="9360"/>
      </w:tabs>
      <w:spacing w:line="240" w:lineRule="auto"/>
    </w:pPr>
  </w:style>
  <w:style w:type="character" w:customStyle="1" w:styleId="FooterChar">
    <w:name w:val="Footer Char"/>
    <w:basedOn w:val="DefaultParagraphFont"/>
    <w:link w:val="Footer"/>
    <w:uiPriority w:val="99"/>
    <w:rsid w:val="00551D51"/>
  </w:style>
  <w:style w:type="character" w:styleId="PageNumber">
    <w:name w:val="page number"/>
    <w:basedOn w:val="DefaultParagraphFont"/>
    <w:uiPriority w:val="99"/>
    <w:semiHidden/>
    <w:unhideWhenUsed/>
    <w:rsid w:val="00551D51"/>
  </w:style>
  <w:style w:type="character" w:styleId="Hyperlink">
    <w:name w:val="Hyperlink"/>
    <w:basedOn w:val="DefaultParagraphFont"/>
    <w:uiPriority w:val="99"/>
    <w:unhideWhenUsed/>
    <w:rsid w:val="008118AB"/>
    <w:rPr>
      <w:color w:val="0000FF" w:themeColor="hyperlink"/>
      <w:u w:val="single"/>
    </w:rPr>
  </w:style>
  <w:style w:type="character" w:styleId="UnresolvedMention">
    <w:name w:val="Unresolved Mention"/>
    <w:basedOn w:val="DefaultParagraphFont"/>
    <w:uiPriority w:val="99"/>
    <w:semiHidden/>
    <w:unhideWhenUsed/>
    <w:rsid w:val="008118AB"/>
    <w:rPr>
      <w:color w:val="605E5C"/>
      <w:shd w:val="clear" w:color="auto" w:fill="E1DFDD"/>
    </w:rPr>
  </w:style>
  <w:style w:type="character" w:customStyle="1" w:styleId="Heading1Char">
    <w:name w:val="Heading 1 Char"/>
    <w:basedOn w:val="DefaultParagraphFont"/>
    <w:link w:val="Heading1"/>
    <w:uiPriority w:val="9"/>
    <w:rsid w:val="00347250"/>
    <w:rPr>
      <w:rFonts w:ascii="Times New Roman" w:eastAsia="Times New Roman" w:hAnsi="Times New Roman" w:cs="Times New Roman"/>
      <w:b/>
      <w:bCs/>
      <w:sz w:val="32"/>
      <w:szCs w:val="32"/>
    </w:rPr>
  </w:style>
  <w:style w:type="paragraph" w:styleId="ListParagraph">
    <w:name w:val="List Paragraph"/>
    <w:basedOn w:val="Normal"/>
    <w:uiPriority w:val="34"/>
    <w:qFormat/>
    <w:rsid w:val="00BF1805"/>
    <w:pPr>
      <w:ind w:left="720"/>
      <w:contextualSpacing/>
    </w:pPr>
  </w:style>
  <w:style w:type="paragraph" w:styleId="CommentSubject">
    <w:name w:val="annotation subject"/>
    <w:basedOn w:val="CommentText"/>
    <w:next w:val="CommentText"/>
    <w:link w:val="CommentSubjectChar"/>
    <w:uiPriority w:val="99"/>
    <w:semiHidden/>
    <w:unhideWhenUsed/>
    <w:rsid w:val="00FF6432"/>
    <w:rPr>
      <w:b/>
      <w:bCs/>
    </w:rPr>
  </w:style>
  <w:style w:type="character" w:customStyle="1" w:styleId="CommentSubjectChar">
    <w:name w:val="Comment Subject Char"/>
    <w:basedOn w:val="CommentTextChar"/>
    <w:link w:val="CommentSubject"/>
    <w:uiPriority w:val="99"/>
    <w:semiHidden/>
    <w:rsid w:val="00FF6432"/>
    <w:rPr>
      <w:b/>
      <w:bCs/>
      <w:sz w:val="20"/>
      <w:szCs w:val="20"/>
    </w:rPr>
  </w:style>
  <w:style w:type="paragraph" w:styleId="Revision">
    <w:name w:val="Revision"/>
    <w:hidden/>
    <w:uiPriority w:val="99"/>
    <w:semiHidden/>
    <w:rsid w:val="004D3080"/>
    <w:pPr>
      <w:spacing w:line="240" w:lineRule="auto"/>
    </w:pPr>
  </w:style>
  <w:style w:type="paragraph" w:styleId="Header">
    <w:name w:val="header"/>
    <w:basedOn w:val="Normal"/>
    <w:link w:val="HeaderChar"/>
    <w:uiPriority w:val="99"/>
    <w:unhideWhenUsed/>
    <w:rsid w:val="00014533"/>
    <w:pPr>
      <w:tabs>
        <w:tab w:val="center" w:pos="4513"/>
        <w:tab w:val="right" w:pos="9026"/>
      </w:tabs>
      <w:spacing w:line="240" w:lineRule="auto"/>
    </w:pPr>
  </w:style>
  <w:style w:type="character" w:customStyle="1" w:styleId="HeaderChar">
    <w:name w:val="Header Char"/>
    <w:basedOn w:val="DefaultParagraphFont"/>
    <w:link w:val="Header"/>
    <w:uiPriority w:val="99"/>
    <w:rsid w:val="00014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hua.tran@sjsu.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and.ramasubramanian@sjsu.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ng-joon.lee@sjsu.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x.kim@sjsu.edu" TargetMode="External"/><Relationship Id="rId4" Type="http://schemas.openxmlformats.org/officeDocument/2006/relationships/settings" Target="settings.xml"/><Relationship Id="rId9" Type="http://schemas.openxmlformats.org/officeDocument/2006/relationships/hyperlink" Target="mailto:charmaine.lui@sjsu.edu"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X6tiRHxwGFbDH2DFSP3ZNTvDGQ==">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5000</Words>
  <Characters>28504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Tran</dc:creator>
  <cp:lastModifiedBy>Anand</cp:lastModifiedBy>
  <cp:revision>3</cp:revision>
  <dcterms:created xsi:type="dcterms:W3CDTF">2026-08-04T00:07:00Z</dcterms:created>
  <dcterms:modified xsi:type="dcterms:W3CDTF">2026-08-04T00:08:00Z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59befaf6-7f68-49c3-9066-9f91e36bb321</vt:lpwstr>
  </property>
</Properties>
</file>