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3B391C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84A1D">
        <w:rPr>
          <w:rFonts w:eastAsia="Times New Roman" w:cstheme="minorHAnsi"/>
          <w:b/>
        </w:rPr>
        <w:t>72219</w:t>
      </w:r>
    </w:p>
    <w:p w14:paraId="2F6924E5" w14:textId="49A7F1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84A1D">
        <w:rPr>
          <w:rFonts w:eastAsia="Times New Roman" w:cstheme="minorHAnsi"/>
          <w:b/>
        </w:rPr>
        <w:t>Ruchira Mukherji</w:t>
      </w:r>
    </w:p>
    <w:p w14:paraId="6FB9233B" w14:textId="5987D57D"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84A1D" w:rsidRPr="00A53CA2">
          <w:rPr>
            <w:rStyle w:val="Hyperlink"/>
            <w:rFonts w:eastAsia="Times New Roman" w:cstheme="minorHAnsi"/>
            <w:b/>
          </w:rPr>
          <w:t>https://review.jove.com/files_upload.php?src=22048803</w:t>
        </w:r>
      </w:hyperlink>
    </w:p>
    <w:p w14:paraId="2C89778F" w14:textId="77777777" w:rsidR="004E0C5A" w:rsidRPr="00B07A3B" w:rsidRDefault="004E0C5A" w:rsidP="004E0C5A">
      <w:pPr>
        <w:outlineLvl w:val="0"/>
        <w:rPr>
          <w:rFonts w:eastAsia="Times New Roman" w:cstheme="minorHAnsi"/>
          <w:b/>
        </w:rPr>
      </w:pPr>
    </w:p>
    <w:p w14:paraId="2386B7AD" w14:textId="77777777" w:rsidR="00174F20" w:rsidRPr="00174F20" w:rsidRDefault="004E0C5A" w:rsidP="00174F20">
      <w:pPr>
        <w:outlineLvl w:val="0"/>
        <w:rPr>
          <w:rFonts w:eastAsia="Times New Roman" w:cstheme="minorHAnsi"/>
          <w:b/>
          <w:lang w:val="en"/>
        </w:rPr>
      </w:pPr>
      <w:r w:rsidRPr="00B07A3B">
        <w:rPr>
          <w:rFonts w:eastAsia="Times New Roman" w:cstheme="minorHAnsi"/>
          <w:b/>
          <w:sz w:val="32"/>
          <w:szCs w:val="32"/>
        </w:rPr>
        <w:t>Title:</w:t>
      </w:r>
      <w:r w:rsidRPr="00B07A3B">
        <w:rPr>
          <w:rFonts w:eastAsia="Times New Roman" w:cstheme="minorHAnsi"/>
          <w:b/>
        </w:rPr>
        <w:t xml:space="preserve"> </w:t>
      </w:r>
      <w:r w:rsidR="00174F20" w:rsidRPr="00174F20">
        <w:rPr>
          <w:rFonts w:eastAsia="Times New Roman" w:cstheme="minorHAnsi"/>
          <w:b/>
          <w:sz w:val="32"/>
          <w:szCs w:val="32"/>
          <w:lang w:val="en"/>
        </w:rPr>
        <w:t>A Platform for the Continuous Culture of Endothelial Cells under Physiological Flow Conditions in Simulated Microgravity</w:t>
      </w:r>
    </w:p>
    <w:p w14:paraId="30BC7CCC" w14:textId="0241242B"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BC21CA" w14:textId="33E1A4C2" w:rsidR="00174F20" w:rsidRPr="00174F20" w:rsidRDefault="00174F20" w:rsidP="00174F20">
      <w:pPr>
        <w:outlineLvl w:val="0"/>
        <w:rPr>
          <w:rFonts w:eastAsia="Times New Roman" w:cstheme="minorHAnsi"/>
          <w:b/>
          <w:sz w:val="28"/>
          <w:szCs w:val="28"/>
          <w:vertAlign w:val="superscript"/>
          <w:lang w:val="en"/>
        </w:rPr>
      </w:pPr>
      <w:r w:rsidRPr="00174F20">
        <w:rPr>
          <w:rFonts w:eastAsia="Times New Roman" w:cstheme="minorHAnsi"/>
          <w:b/>
          <w:sz w:val="28"/>
          <w:szCs w:val="28"/>
          <w:lang w:val="en"/>
        </w:rPr>
        <w:t>Joshua Tran</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Charmaine Lui</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Max Kim</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Sang-Joon John Lee</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Anand K. Ramasubramanian</w:t>
      </w:r>
      <w:r w:rsidRPr="00174F20">
        <w:rPr>
          <w:rFonts w:eastAsia="Times New Roman" w:cstheme="minorHAnsi"/>
          <w:b/>
          <w:sz w:val="28"/>
          <w:szCs w:val="28"/>
          <w:vertAlign w:val="superscript"/>
          <w:lang w:val="en"/>
        </w:rPr>
        <w:t>1</w:t>
      </w:r>
    </w:p>
    <w:p w14:paraId="33CD999C" w14:textId="718ACB3D" w:rsidR="00D6314B" w:rsidRDefault="00D6314B" w:rsidP="00EC3C46">
      <w:pPr>
        <w:outlineLvl w:val="0"/>
        <w:rPr>
          <w:rFonts w:eastAsia="Times New Roman" w:cstheme="minorHAnsi"/>
          <w:b/>
          <w:sz w:val="28"/>
          <w:szCs w:val="28"/>
        </w:rPr>
      </w:pPr>
    </w:p>
    <w:p w14:paraId="7826FB45" w14:textId="5ECB42C9"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1</w:t>
      </w:r>
      <w:r w:rsidRPr="00FB66D2">
        <w:rPr>
          <w:rFonts w:eastAsia="Times New Roman" w:cstheme="minorHAnsi"/>
          <w:bCs/>
          <w:sz w:val="28"/>
          <w:szCs w:val="28"/>
          <w:lang w:val="en"/>
        </w:rPr>
        <w:t>Department of Chemical and Materials Engineering, San José State University</w:t>
      </w:r>
    </w:p>
    <w:p w14:paraId="0A828DEA" w14:textId="3E42F435"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2</w:t>
      </w:r>
      <w:r w:rsidRPr="00FB66D2">
        <w:rPr>
          <w:rFonts w:eastAsia="Times New Roman" w:cstheme="minorHAnsi"/>
          <w:bCs/>
          <w:sz w:val="28"/>
          <w:szCs w:val="28"/>
          <w:lang w:val="en"/>
        </w:rPr>
        <w:t>Department of Mechanical Engineering, San José State University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3D68335" w14:textId="6C3C78AA" w:rsidR="00FB66D2" w:rsidRPr="00014533" w:rsidRDefault="00FB66D2" w:rsidP="00FB66D2">
      <w:pPr>
        <w:contextualSpacing/>
        <w:rPr>
          <w:rFonts w:ascii="Calibri" w:eastAsia="Times New Roman" w:hAnsi="Calibri" w:cs="Calibri"/>
        </w:rPr>
      </w:pPr>
      <w:r w:rsidRPr="00014533">
        <w:rPr>
          <w:rFonts w:ascii="Calibri" w:eastAsia="Times New Roman" w:hAnsi="Calibri" w:cs="Calibri"/>
        </w:rPr>
        <w:t>Anand Ramasubramanian</w:t>
      </w:r>
      <w:r w:rsidRPr="00014533">
        <w:rPr>
          <w:rFonts w:ascii="Calibri" w:eastAsia="Times New Roman" w:hAnsi="Calibri" w:cs="Calibri"/>
        </w:rPr>
        <w:tab/>
      </w:r>
      <w:r w:rsidRPr="00014533">
        <w:rPr>
          <w:rFonts w:ascii="Calibri" w:eastAsia="Times New Roman" w:hAnsi="Calibri" w:cs="Calibri"/>
        </w:rPr>
        <w:tab/>
      </w:r>
      <w:hyperlink r:id="rId8" w:history="1">
        <w:r w:rsidRPr="008F0DC5">
          <w:rPr>
            <w:rStyle w:val="Hyperlink"/>
            <w:rFonts w:ascii="Calibri" w:eastAsia="Times New Roman" w:hAnsi="Calibri" w:cs="Calibri"/>
          </w:rPr>
          <w:t>anand.ramasubramanian@sjsu.edu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3CF87D1" w14:textId="66F0475A" w:rsidR="00FB66D2" w:rsidRPr="00014533" w:rsidRDefault="00FB66D2" w:rsidP="00FB66D2">
      <w:pPr>
        <w:contextualSpacing/>
        <w:rPr>
          <w:rFonts w:ascii="Calibri" w:eastAsia="Times New Roman" w:hAnsi="Calibri" w:cs="Calibri"/>
        </w:rPr>
      </w:pPr>
      <w:hyperlink r:id="rId9" w:history="1">
        <w:r w:rsidRPr="008F0DC5">
          <w:rPr>
            <w:rStyle w:val="Hyperlink"/>
            <w:rFonts w:ascii="Calibri" w:eastAsia="Times New Roman" w:hAnsi="Calibri" w:cs="Calibri"/>
          </w:rPr>
          <w:t>joshua.tran@sjsu.edu</w:t>
        </w:r>
      </w:hyperlink>
    </w:p>
    <w:p w14:paraId="2B9A5B1B" w14:textId="029AFAA1" w:rsidR="00FB66D2" w:rsidRPr="00014533" w:rsidRDefault="00FB66D2" w:rsidP="00FB66D2">
      <w:pPr>
        <w:contextualSpacing/>
        <w:rPr>
          <w:rFonts w:ascii="Calibri" w:eastAsia="Times New Roman" w:hAnsi="Calibri" w:cs="Calibri"/>
        </w:rPr>
      </w:pPr>
      <w:hyperlink r:id="rId10" w:history="1">
        <w:r w:rsidRPr="008F0DC5">
          <w:rPr>
            <w:rStyle w:val="Hyperlink"/>
            <w:rFonts w:ascii="Calibri" w:eastAsia="Times New Roman" w:hAnsi="Calibri" w:cs="Calibri"/>
          </w:rPr>
          <w:t>charmaine.lui@sjsu.edu</w:t>
        </w:r>
      </w:hyperlink>
    </w:p>
    <w:p w14:paraId="5BA5F027" w14:textId="712F77FB" w:rsidR="00FB66D2" w:rsidRPr="00014533" w:rsidRDefault="00FB66D2" w:rsidP="00FB66D2">
      <w:pPr>
        <w:contextualSpacing/>
        <w:rPr>
          <w:rFonts w:ascii="Calibri" w:eastAsia="Times New Roman" w:hAnsi="Calibri" w:cs="Calibri"/>
        </w:rPr>
      </w:pPr>
      <w:hyperlink r:id="rId11" w:history="1">
        <w:r w:rsidRPr="008F0DC5">
          <w:rPr>
            <w:rStyle w:val="Hyperlink"/>
            <w:rFonts w:ascii="Calibri" w:eastAsia="Times New Roman" w:hAnsi="Calibri" w:cs="Calibri"/>
          </w:rPr>
          <w:t>max.kim@sjsu.edu</w:t>
        </w:r>
      </w:hyperlink>
    </w:p>
    <w:p w14:paraId="07FADDBD" w14:textId="7C42841F" w:rsidR="00FB66D2" w:rsidRDefault="00FB66D2" w:rsidP="00FB66D2">
      <w:pPr>
        <w:contextualSpacing/>
        <w:rPr>
          <w:rFonts w:ascii="Calibri" w:eastAsia="Times New Roman" w:hAnsi="Calibri" w:cs="Calibri"/>
        </w:rPr>
      </w:pPr>
      <w:hyperlink r:id="rId12" w:history="1">
        <w:r w:rsidRPr="008F0DC5">
          <w:rPr>
            <w:rStyle w:val="Hyperlink"/>
            <w:rFonts w:ascii="Calibri" w:eastAsia="Times New Roman" w:hAnsi="Calibri" w:cs="Calibri"/>
          </w:rPr>
          <w:t>sang-joon.lee@sjsu.edu</w:t>
        </w:r>
      </w:hyperlink>
    </w:p>
    <w:p w14:paraId="248620E8" w14:textId="48A91CDA" w:rsidR="00FB66D2" w:rsidRPr="00014533" w:rsidRDefault="00FB66D2" w:rsidP="00FB66D2">
      <w:pPr>
        <w:contextualSpacing/>
        <w:rPr>
          <w:rFonts w:ascii="Calibri" w:eastAsia="Times New Roman" w:hAnsi="Calibri" w:cs="Calibri"/>
        </w:rPr>
      </w:pPr>
      <w:hyperlink r:id="rId13" w:history="1">
        <w:r w:rsidRPr="008F0DC5">
          <w:rPr>
            <w:rStyle w:val="Hyperlink"/>
            <w:rFonts w:ascii="Calibri" w:eastAsia="Times New Roman" w:hAnsi="Calibri" w:cs="Calibri"/>
          </w:rPr>
          <w:t>anand.ramasubramanian@sjsu.edu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4" w:history="1">
        <w:r>
          <w:rPr>
            <w:rStyle w:val="Hyperlink"/>
            <w:rFonts w:cstheme="minorHAnsi"/>
          </w:rPr>
          <w:t>OBS</w:t>
        </w:r>
      </w:hyperlink>
      <w:r>
        <w:rPr>
          <w:rFonts w:cstheme="minorHAnsi"/>
        </w:rPr>
        <w:t xml:space="preserve">. JoVE’s tutorial for using OBS Studio is provided at this link: </w:t>
      </w:r>
      <w:hyperlink r:id="rId15"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1D5620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1645">
        <w:rPr>
          <w:rFonts w:cstheme="minorHAnsi"/>
          <w:bCs/>
          <w:sz w:val="22"/>
          <w:szCs w:val="22"/>
        </w:rPr>
        <w:t>2</w:t>
      </w:r>
      <w:r w:rsidR="00BA511D">
        <w:rPr>
          <w:rFonts w:cstheme="minorHAnsi"/>
          <w:bCs/>
          <w:sz w:val="22"/>
          <w:szCs w:val="22"/>
        </w:rPr>
        <w:t>6</w:t>
      </w:r>
    </w:p>
    <w:p w14:paraId="5AAC9C6C" w14:textId="6F039D44" w:rsidR="00C2620F" w:rsidRPr="00B07A3B" w:rsidRDefault="005F1ADF" w:rsidP="005F1ADF">
      <w:pPr>
        <w:rPr>
          <w:rFonts w:cstheme="minorHAnsi"/>
          <w:b/>
          <w:sz w:val="22"/>
          <w:szCs w:val="22"/>
        </w:rPr>
      </w:pPr>
      <w:r w:rsidRPr="00B847A0">
        <w:rPr>
          <w:rFonts w:cstheme="minorHAnsi"/>
          <w:bCs/>
          <w:sz w:val="22"/>
          <w:szCs w:val="22"/>
        </w:rPr>
        <w:t>Number of Shots:</w:t>
      </w:r>
      <w:r w:rsidR="00C0293D">
        <w:rPr>
          <w:rFonts w:cstheme="minorHAnsi"/>
          <w:bCs/>
          <w:sz w:val="22"/>
          <w:szCs w:val="22"/>
        </w:rPr>
        <w:t xml:space="preserve"> </w:t>
      </w:r>
      <w:r w:rsidR="006F73B0">
        <w:rPr>
          <w:rFonts w:cstheme="minorHAnsi"/>
          <w:bCs/>
          <w:sz w:val="22"/>
          <w:szCs w:val="22"/>
        </w:rPr>
        <w:t>60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3AC4D0F4" w:rsidR="00FF25E5" w:rsidRPr="00FB66D2" w:rsidRDefault="00A13CC3" w:rsidP="00A13CC3">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5AD6B6B" w:rsidR="00CE10F2"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Electronics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149EFCEC" w:rsidR="00125924" w:rsidRPr="007779FE" w:rsidRDefault="007779FE" w:rsidP="007779FE">
      <w:pPr>
        <w:pStyle w:val="ListParagraph"/>
        <w:keepNext/>
        <w:keepLines/>
        <w:numPr>
          <w:ilvl w:val="1"/>
          <w:numId w:val="3"/>
        </w:numPr>
        <w:spacing w:before="120"/>
        <w:contextualSpacing w:val="0"/>
        <w:rPr>
          <w:rFonts w:cstheme="minorHAnsi"/>
          <w:color w:val="7030A0"/>
        </w:rPr>
      </w:pPr>
      <w:r w:rsidRPr="007779FE">
        <w:rPr>
          <w:color w:val="7030A0"/>
        </w:rPr>
        <w:t xml:space="preserve">Begin </w:t>
      </w:r>
      <w:r>
        <w:rPr>
          <w:color w:val="7030A0"/>
        </w:rPr>
        <w:t>by connecting the</w:t>
      </w:r>
      <w:r w:rsidRPr="007779FE">
        <w:rPr>
          <w:color w:val="7030A0"/>
        </w:rPr>
        <w:t xml:space="preserve"> pump driver and pump cable to the microcontroller and attach</w:t>
      </w:r>
      <w:r w:rsidR="00F07293">
        <w:rPr>
          <w:color w:val="7030A0"/>
        </w:rPr>
        <w:t>ing</w:t>
      </w:r>
      <w:r w:rsidRPr="007779FE">
        <w:rPr>
          <w:color w:val="7030A0"/>
        </w:rPr>
        <w:t xml:space="preserve"> the micropump to the pump cable </w:t>
      </w:r>
      <w:r w:rsidRPr="007779FE">
        <w:rPr>
          <w:b/>
          <w:color w:val="7030A0"/>
        </w:rPr>
        <w:t>[1]</w:t>
      </w:r>
      <w:r w:rsidRPr="007779FE">
        <w:rPr>
          <w:color w:val="7030A0"/>
        </w:rPr>
        <w:t xml:space="preserve">. Connect the Nano board and liquid flow sensor to a computer containing their respective applications </w:t>
      </w:r>
      <w:r w:rsidRPr="007779FE">
        <w:rPr>
          <w:b/>
          <w:color w:val="7030A0"/>
        </w:rPr>
        <w:t>[2]</w:t>
      </w:r>
      <w:r w:rsidRPr="007779FE">
        <w:rPr>
          <w:color w:val="7030A0"/>
        </w:rPr>
        <w:t>.</w:t>
      </w:r>
    </w:p>
    <w:p w14:paraId="7605F9E4" w14:textId="6EFA3E8B" w:rsidR="00C34F4C" w:rsidRPr="007779FE" w:rsidRDefault="00473C27" w:rsidP="00A13CC3">
      <w:pPr>
        <w:pStyle w:val="ListParagraph"/>
        <w:numPr>
          <w:ilvl w:val="2"/>
          <w:numId w:val="3"/>
        </w:numPr>
        <w:spacing w:before="120"/>
        <w:contextualSpacing w:val="0"/>
        <w:rPr>
          <w:rFonts w:cstheme="minorHAnsi"/>
        </w:rPr>
      </w:pPr>
      <w:r>
        <w:rPr>
          <w:rFonts w:cstheme="minorHAnsi"/>
        </w:rPr>
        <w:t xml:space="preserve">WIDE: </w:t>
      </w:r>
      <w:r w:rsidR="007779FE">
        <w:rPr>
          <w:color w:val="000000"/>
        </w:rPr>
        <w:t>Talent connecting the pump driver, pump cable, and micropump to the microcontroller.</w:t>
      </w:r>
    </w:p>
    <w:p w14:paraId="1EB4A797" w14:textId="60AF5F97" w:rsidR="007779FE" w:rsidRPr="004D5588" w:rsidRDefault="007779FE" w:rsidP="00A13CC3">
      <w:pPr>
        <w:pStyle w:val="ListParagraph"/>
        <w:numPr>
          <w:ilvl w:val="2"/>
          <w:numId w:val="3"/>
        </w:numPr>
        <w:spacing w:before="120"/>
        <w:contextualSpacing w:val="0"/>
        <w:rPr>
          <w:rFonts w:cstheme="minorHAnsi"/>
        </w:rPr>
      </w:pPr>
      <w:r>
        <w:rPr>
          <w:color w:val="000000"/>
        </w:rPr>
        <w:t xml:space="preserve">Talent connecting the Nano board and </w:t>
      </w:r>
      <w:r w:rsidR="00FC2C48">
        <w:rPr>
          <w:color w:val="000000"/>
        </w:rPr>
        <w:t xml:space="preserve">the </w:t>
      </w:r>
      <w:r>
        <w:rPr>
          <w:color w:val="000000"/>
        </w:rPr>
        <w:t>liquid flow sensor to the computer.</w:t>
      </w:r>
    </w:p>
    <w:p w14:paraId="17C5B666" w14:textId="77777777" w:rsidR="004D5588" w:rsidRPr="004D5588" w:rsidRDefault="004D5588" w:rsidP="004D5588">
      <w:pPr>
        <w:pStyle w:val="ListParagraph"/>
        <w:spacing w:before="120"/>
        <w:ind w:left="1627"/>
        <w:contextualSpacing w:val="0"/>
        <w:rPr>
          <w:rFonts w:cstheme="minorHAnsi"/>
        </w:rPr>
      </w:pPr>
    </w:p>
    <w:p w14:paraId="0457E183" w14:textId="1D9DCF4A" w:rsidR="004D5588" w:rsidRPr="00D43825" w:rsidRDefault="004D5588" w:rsidP="004D5588">
      <w:pPr>
        <w:pStyle w:val="ListParagraph"/>
        <w:numPr>
          <w:ilvl w:val="1"/>
          <w:numId w:val="3"/>
        </w:numPr>
        <w:spacing w:before="120"/>
        <w:contextualSpacing w:val="0"/>
        <w:rPr>
          <w:rFonts w:cstheme="minorHAnsi"/>
          <w:color w:val="7030A0"/>
        </w:rPr>
      </w:pPr>
      <w:commentRangeStart w:id="2"/>
      <w:r>
        <w:rPr>
          <w:color w:val="7030A0"/>
        </w:rPr>
        <w:t>Before starting with sterile preparation</w:t>
      </w:r>
      <w:commentRangeEnd w:id="2"/>
      <w:r w:rsidR="00B86FDE">
        <w:rPr>
          <w:rStyle w:val="CommentReference"/>
          <w:color w:val="7030A0"/>
          <w:sz w:val="24"/>
          <w:szCs w:val="24"/>
        </w:rPr>
        <w:commentReference w:id="2"/>
      </w:r>
      <w:r>
        <w:rPr>
          <w:color w:val="7030A0"/>
        </w:rPr>
        <w:t>, c</w:t>
      </w:r>
      <w:r w:rsidRPr="00D43825">
        <w:rPr>
          <w:color w:val="7030A0"/>
        </w:rPr>
        <w:t xml:space="preserve">onnect the mobile computer station to the microcontroller with the mini-USB </w:t>
      </w:r>
      <w:r w:rsidRPr="00D43825">
        <w:rPr>
          <w:i/>
          <w:color w:val="EE0000"/>
        </w:rPr>
        <w:t>(mini-u-s-b)</w:t>
      </w:r>
      <w:r w:rsidRPr="00D43825">
        <w:rPr>
          <w:color w:val="EE0000"/>
        </w:rPr>
        <w:t xml:space="preserve"> </w:t>
      </w:r>
      <w:r w:rsidRPr="00D43825">
        <w:rPr>
          <w:color w:val="7030A0"/>
        </w:rPr>
        <w:t>cable</w:t>
      </w:r>
      <w:r>
        <w:rPr>
          <w:color w:val="7030A0"/>
        </w:rPr>
        <w:t xml:space="preserve">, </w:t>
      </w:r>
      <w:r w:rsidRPr="004D5588">
        <w:rPr>
          <w:color w:val="7030A0"/>
        </w:rPr>
        <w:t xml:space="preserve">arranging the required USB and pump leads so </w:t>
      </w:r>
      <w:r w:rsidR="000A1A1D">
        <w:rPr>
          <w:color w:val="7030A0"/>
        </w:rPr>
        <w:t xml:space="preserve">that </w:t>
      </w:r>
      <w:r w:rsidRPr="004D5588">
        <w:rPr>
          <w:color w:val="7030A0"/>
        </w:rPr>
        <w:t xml:space="preserve">they remain accessible outside the protective bag </w:t>
      </w:r>
      <w:r w:rsidRPr="00D43825">
        <w:rPr>
          <w:b/>
          <w:color w:val="7030A0"/>
        </w:rPr>
        <w:t>[1]</w:t>
      </w:r>
      <w:r w:rsidRPr="00D43825">
        <w:rPr>
          <w:color w:val="7030A0"/>
        </w:rPr>
        <w:t xml:space="preserve">. Open the microcontroller application, set both micropumps to 100 hertz and 240 volts, </w:t>
      </w:r>
      <w:r>
        <w:rPr>
          <w:color w:val="7030A0"/>
        </w:rPr>
        <w:t>while</w:t>
      </w:r>
      <w:r w:rsidRPr="00D43825">
        <w:rPr>
          <w:color w:val="7030A0"/>
        </w:rPr>
        <w:t xml:space="preserve"> keep</w:t>
      </w:r>
      <w:r>
        <w:rPr>
          <w:color w:val="7030A0"/>
        </w:rPr>
        <w:t>ing</w:t>
      </w:r>
      <w:r w:rsidRPr="00D43825">
        <w:rPr>
          <w:color w:val="7030A0"/>
        </w:rPr>
        <w:t xml:space="preserve"> the pumps off </w:t>
      </w:r>
      <w:r w:rsidRPr="00D43825">
        <w:rPr>
          <w:b/>
          <w:color w:val="7030A0"/>
        </w:rPr>
        <w:t>[2].</w:t>
      </w:r>
    </w:p>
    <w:p w14:paraId="3A731523" w14:textId="3AE3238E" w:rsidR="004D5588" w:rsidRDefault="00D22D9B" w:rsidP="004D5588">
      <w:pPr>
        <w:pStyle w:val="ListParagraph"/>
        <w:keepLines/>
        <w:numPr>
          <w:ilvl w:val="2"/>
          <w:numId w:val="3"/>
        </w:numPr>
        <w:spacing w:before="120"/>
        <w:contextualSpacing w:val="0"/>
        <w:rPr>
          <w:rFonts w:cstheme="minorHAnsi"/>
        </w:rPr>
      </w:pPr>
      <w:r>
        <w:rPr>
          <w:color w:val="000000"/>
        </w:rPr>
        <w:t>T</w:t>
      </w:r>
      <w:r w:rsidR="004D5588" w:rsidRPr="004D5588">
        <w:rPr>
          <w:color w:val="000000"/>
        </w:rPr>
        <w:t>alent arranging the USB and pump leads</w:t>
      </w:r>
      <w:r>
        <w:rPr>
          <w:color w:val="000000"/>
        </w:rPr>
        <w:t xml:space="preserve"> </w:t>
      </w:r>
      <w:r w:rsidR="002E2FF5">
        <w:rPr>
          <w:color w:val="000000"/>
        </w:rPr>
        <w:t xml:space="preserve">for </w:t>
      </w:r>
      <w:r>
        <w:rPr>
          <w:color w:val="000000"/>
        </w:rPr>
        <w:t>easy access</w:t>
      </w:r>
      <w:r w:rsidR="002E2FF5">
        <w:rPr>
          <w:color w:val="000000"/>
        </w:rPr>
        <w:t xml:space="preserve"> to the mobile computer</w:t>
      </w:r>
      <w:r w:rsidR="004D5588" w:rsidRPr="004D5588">
        <w:rPr>
          <w:color w:val="000000"/>
        </w:rPr>
        <w:t xml:space="preserve"> before enclosing the microcontroller</w:t>
      </w:r>
      <w:r w:rsidR="004D5588">
        <w:rPr>
          <w:color w:val="000000"/>
        </w:rPr>
        <w:t>.</w:t>
      </w:r>
    </w:p>
    <w:p w14:paraId="6BFEC28B" w14:textId="77777777" w:rsidR="004D5588" w:rsidRPr="00D43825" w:rsidRDefault="004D5588" w:rsidP="004D5588">
      <w:pPr>
        <w:pStyle w:val="ListParagraph"/>
        <w:keepLines/>
        <w:numPr>
          <w:ilvl w:val="2"/>
          <w:numId w:val="3"/>
        </w:numPr>
        <w:spacing w:before="120"/>
        <w:contextualSpacing w:val="0"/>
        <w:rPr>
          <w:rFonts w:cstheme="minorHAnsi"/>
        </w:rPr>
      </w:pPr>
      <w:r w:rsidRPr="00D03075">
        <w:rPr>
          <w:color w:val="000000"/>
          <w:highlight w:val="yellow"/>
        </w:rPr>
        <w:t>SCREEN</w:t>
      </w:r>
      <w:r>
        <w:rPr>
          <w:color w:val="000000"/>
        </w:rPr>
        <w:t>: The microcontroller application showing both pumps being set to 100 hertz and 240 volts while they are still switched off.</w:t>
      </w:r>
    </w:p>
    <w:p w14:paraId="395BD2C2" w14:textId="77777777" w:rsidR="004D5588" w:rsidRPr="004D5588" w:rsidRDefault="004D5588" w:rsidP="004D5588">
      <w:pPr>
        <w:spacing w:before="120"/>
        <w:ind w:left="907"/>
        <w:rPr>
          <w:rFonts w:cstheme="minorHAnsi"/>
        </w:rPr>
      </w:pPr>
    </w:p>
    <w:p w14:paraId="476A4176" w14:textId="77777777" w:rsidR="000F326F" w:rsidRPr="007779FE" w:rsidRDefault="000F326F" w:rsidP="007779FE">
      <w:pPr>
        <w:spacing w:before="120"/>
        <w:rPr>
          <w:rFonts w:cstheme="minorHAnsi"/>
        </w:rPr>
      </w:pPr>
    </w:p>
    <w:p w14:paraId="7C88FEA8" w14:textId="0C923ED0" w:rsidR="000F326F"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Fluidics Connections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5D1CE380" w:rsidR="000F326F" w:rsidRPr="004D5588" w:rsidRDefault="00F8609F" w:rsidP="000F326F">
      <w:pPr>
        <w:pStyle w:val="ListParagraph"/>
        <w:numPr>
          <w:ilvl w:val="1"/>
          <w:numId w:val="3"/>
        </w:numPr>
        <w:spacing w:before="120"/>
        <w:contextualSpacing w:val="0"/>
        <w:rPr>
          <w:rFonts w:cstheme="minorHAnsi"/>
          <w:color w:val="7030A0"/>
        </w:rPr>
      </w:pPr>
      <w:r w:rsidRPr="004D5588">
        <w:rPr>
          <w:color w:val="7030A0"/>
        </w:rPr>
        <w:t xml:space="preserve">Prepare four, 10-centimeter lengths and two, 25-centimeter lengths of PVC </w:t>
      </w:r>
      <w:r w:rsidRPr="004D5588">
        <w:rPr>
          <w:i/>
          <w:color w:val="EE0000"/>
        </w:rPr>
        <w:t>(p-v-c)</w:t>
      </w:r>
      <w:r w:rsidRPr="004D5588">
        <w:rPr>
          <w:color w:val="EE0000"/>
        </w:rPr>
        <w:t xml:space="preserve"> </w:t>
      </w:r>
      <w:r w:rsidRPr="004D5588">
        <w:rPr>
          <w:color w:val="7030A0"/>
        </w:rPr>
        <w:t xml:space="preserve">tubing for the connections </w:t>
      </w:r>
      <w:r w:rsidRPr="003A33D1">
        <w:rPr>
          <w:b/>
          <w:bCs/>
          <w:color w:val="7030A0"/>
        </w:rPr>
        <w:t>[</w:t>
      </w:r>
      <w:r w:rsidR="003A33D1">
        <w:rPr>
          <w:b/>
          <w:bCs/>
          <w:color w:val="7030A0"/>
        </w:rPr>
        <w:t>1</w:t>
      </w:r>
      <w:r w:rsidRPr="003A33D1">
        <w:rPr>
          <w:b/>
          <w:bCs/>
          <w:color w:val="7030A0"/>
        </w:rPr>
        <w:t>]</w:t>
      </w:r>
      <w:r w:rsidRPr="004D5588">
        <w:rPr>
          <w:color w:val="7030A0"/>
        </w:rPr>
        <w:t>.</w:t>
      </w:r>
      <w:r w:rsidR="004D5588" w:rsidRPr="004D5588">
        <w:rPr>
          <w:color w:val="7030A0"/>
        </w:rPr>
        <w:t xml:space="preserve"> </w:t>
      </w:r>
      <w:r w:rsidR="004D5588">
        <w:rPr>
          <w:color w:val="7030A0"/>
        </w:rPr>
        <w:t>Leave</w:t>
      </w:r>
      <w:r w:rsidR="004D5588" w:rsidRPr="004D5588">
        <w:rPr>
          <w:color w:val="7030A0"/>
        </w:rPr>
        <w:t xml:space="preserve"> the bubble trap empty during dry </w:t>
      </w:r>
      <w:r w:rsidR="00830D8A" w:rsidRPr="004D5588">
        <w:rPr>
          <w:color w:val="7030A0"/>
        </w:rPr>
        <w:t>assembly</w:t>
      </w:r>
      <w:r w:rsidR="00830D8A">
        <w:rPr>
          <w:color w:val="7030A0"/>
        </w:rPr>
        <w:t xml:space="preserve"> and</w:t>
      </w:r>
      <w:r w:rsidR="004D5588">
        <w:rPr>
          <w:color w:val="7030A0"/>
        </w:rPr>
        <w:t xml:space="preserve"> fill it</w:t>
      </w:r>
      <w:r w:rsidR="004D5588" w:rsidRPr="004D5588">
        <w:rPr>
          <w:color w:val="7030A0"/>
        </w:rPr>
        <w:t xml:space="preserve"> approximately 80% with the working fluid during priming</w:t>
      </w:r>
      <w:r w:rsidR="004D5588">
        <w:rPr>
          <w:color w:val="7030A0"/>
        </w:rPr>
        <w:t xml:space="preserve"> </w:t>
      </w:r>
      <w:r w:rsidR="004D5588" w:rsidRPr="004D5588">
        <w:rPr>
          <w:b/>
          <w:bCs/>
          <w:color w:val="7030A0"/>
        </w:rPr>
        <w:t>[2]</w:t>
      </w:r>
      <w:r w:rsidR="004D5588">
        <w:rPr>
          <w:b/>
          <w:bCs/>
          <w:color w:val="7030A0"/>
        </w:rPr>
        <w:t>.</w:t>
      </w:r>
    </w:p>
    <w:p w14:paraId="3D8944ED" w14:textId="72C1A451" w:rsidR="00FF21E7" w:rsidRPr="004D5588" w:rsidRDefault="00FF21E7" w:rsidP="000F326F">
      <w:pPr>
        <w:pStyle w:val="ListParagraph"/>
        <w:numPr>
          <w:ilvl w:val="2"/>
          <w:numId w:val="3"/>
        </w:numPr>
        <w:spacing w:before="120"/>
        <w:contextualSpacing w:val="0"/>
        <w:rPr>
          <w:rFonts w:cstheme="minorHAnsi"/>
        </w:rPr>
      </w:pPr>
      <w:r>
        <w:rPr>
          <w:color w:val="000000"/>
        </w:rPr>
        <w:t xml:space="preserve">Talent cutting the PVC tubing </w:t>
      </w:r>
      <w:r w:rsidR="00EC3049">
        <w:rPr>
          <w:color w:val="000000"/>
        </w:rPr>
        <w:t xml:space="preserve">to </w:t>
      </w:r>
      <w:r>
        <w:rPr>
          <w:color w:val="000000"/>
        </w:rPr>
        <w:t xml:space="preserve">various </w:t>
      </w:r>
      <w:r w:rsidR="00EC3049">
        <w:rPr>
          <w:color w:val="000000"/>
        </w:rPr>
        <w:t xml:space="preserve">measured </w:t>
      </w:r>
      <w:r>
        <w:rPr>
          <w:color w:val="000000"/>
        </w:rPr>
        <w:t>lengths needed for the flow loop.</w:t>
      </w:r>
    </w:p>
    <w:p w14:paraId="1A326AE5" w14:textId="1B6E8C01" w:rsidR="004D5588" w:rsidRPr="00FF21E7" w:rsidRDefault="004D5588" w:rsidP="004D5588">
      <w:pPr>
        <w:pStyle w:val="ListParagraph"/>
        <w:numPr>
          <w:ilvl w:val="2"/>
          <w:numId w:val="3"/>
        </w:numPr>
        <w:spacing w:before="120"/>
        <w:contextualSpacing w:val="0"/>
        <w:rPr>
          <w:rFonts w:cstheme="minorHAnsi"/>
        </w:rPr>
      </w:pPr>
      <w:r>
        <w:rPr>
          <w:color w:val="000000"/>
        </w:rPr>
        <w:t>Talent leaving the bubble-trap cavity empty during dry assembly.</w:t>
      </w:r>
    </w:p>
    <w:p w14:paraId="6C6FDB06" w14:textId="77777777" w:rsidR="004D5588" w:rsidRPr="00B07A3B" w:rsidRDefault="004D5588" w:rsidP="004D5588">
      <w:pPr>
        <w:pStyle w:val="ListParagraph"/>
        <w:spacing w:before="120"/>
        <w:ind w:left="1627"/>
        <w:contextualSpacing w:val="0"/>
        <w:rPr>
          <w:rFonts w:cstheme="minorHAnsi"/>
        </w:rPr>
      </w:pPr>
    </w:p>
    <w:p w14:paraId="3832DDDF" w14:textId="69E5D1C5" w:rsidR="00FF21E7" w:rsidRPr="00EC3049"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 xml:space="preserve">Connect one prepared PVC tube to the micropump outlet, following the arrow that indicates the flow direction </w:t>
      </w:r>
      <w:r w:rsidRPr="00FF21E7">
        <w:rPr>
          <w:b/>
          <w:color w:val="7030A0"/>
        </w:rPr>
        <w:t>[1]</w:t>
      </w:r>
      <w:r w:rsidRPr="00FF21E7">
        <w:rPr>
          <w:color w:val="7030A0"/>
        </w:rPr>
        <w:t xml:space="preserve">. Slide a 3-millimeter black nylon round spacer over the connection to secure it </w:t>
      </w:r>
      <w:r w:rsidRPr="00FF21E7">
        <w:rPr>
          <w:b/>
          <w:color w:val="7030A0"/>
        </w:rPr>
        <w:t>[2]</w:t>
      </w:r>
      <w:r>
        <w:rPr>
          <w:color w:val="7030A0"/>
        </w:rPr>
        <w:t xml:space="preserve"> </w:t>
      </w:r>
      <w:r w:rsidRPr="00FF21E7">
        <w:rPr>
          <w:color w:val="7030A0"/>
        </w:rPr>
        <w:t xml:space="preserve">and connect the other end of the tube to either side port of the bubble trap </w:t>
      </w:r>
      <w:r w:rsidRPr="00FF21E7">
        <w:rPr>
          <w:b/>
          <w:color w:val="7030A0"/>
        </w:rPr>
        <w:t>[3]</w:t>
      </w:r>
      <w:r w:rsidRPr="00FF21E7">
        <w:rPr>
          <w:color w:val="7030A0"/>
        </w:rPr>
        <w:t>.</w:t>
      </w:r>
    </w:p>
    <w:p w14:paraId="1311092B" w14:textId="04E40AC1" w:rsidR="00EC3049" w:rsidRPr="00EC3049" w:rsidRDefault="00EC3049" w:rsidP="00EC3049">
      <w:pPr>
        <w:pStyle w:val="ListParagraph"/>
        <w:keepNext/>
        <w:keepLines/>
        <w:spacing w:before="120"/>
        <w:ind w:left="907"/>
        <w:contextualSpacing w:val="0"/>
        <w:rPr>
          <w:rFonts w:cstheme="minorHAnsi"/>
        </w:rPr>
      </w:pPr>
      <w:r w:rsidRPr="00EC3049">
        <w:rPr>
          <w:b/>
          <w:bCs/>
          <w:highlight w:val="yellow"/>
        </w:rPr>
        <w:t>Authors</w:t>
      </w:r>
      <w:r w:rsidRPr="00EC3049">
        <w:rPr>
          <w:highlight w:val="yellow"/>
        </w:rPr>
        <w:t>: Could you please specify the size of the PVC tubing used in this step</w:t>
      </w:r>
      <w:r w:rsidR="00830D8A">
        <w:t>?</w:t>
      </w:r>
    </w:p>
    <w:p w14:paraId="64C33506" w14:textId="1ABF7696" w:rsidR="00FF21E7" w:rsidRDefault="00FF21E7" w:rsidP="00FF21E7">
      <w:pPr>
        <w:pStyle w:val="ListParagraph"/>
        <w:keepLines/>
        <w:numPr>
          <w:ilvl w:val="2"/>
          <w:numId w:val="3"/>
        </w:numPr>
        <w:spacing w:before="120"/>
        <w:contextualSpacing w:val="0"/>
        <w:rPr>
          <w:rFonts w:cstheme="minorHAnsi"/>
        </w:rPr>
      </w:pPr>
      <w:r>
        <w:rPr>
          <w:color w:val="000000"/>
        </w:rPr>
        <w:t xml:space="preserve">Talent </w:t>
      </w:r>
      <w:r w:rsidR="009701BD">
        <w:rPr>
          <w:color w:val="000000"/>
        </w:rPr>
        <w:t xml:space="preserve">attaching the PVC tubing after </w:t>
      </w:r>
      <w:r>
        <w:rPr>
          <w:color w:val="000000"/>
        </w:rPr>
        <w:t>identifying the micropump outlet from the flow-direction arro</w:t>
      </w:r>
      <w:r w:rsidR="00EC60F2">
        <w:rPr>
          <w:color w:val="000000"/>
        </w:rPr>
        <w:t>w</w:t>
      </w:r>
      <w:r>
        <w:rPr>
          <w:color w:val="000000"/>
        </w:rPr>
        <w:t>.</w:t>
      </w:r>
    </w:p>
    <w:p w14:paraId="21A0A6FC" w14:textId="7321ECA0" w:rsidR="00FF21E7" w:rsidRPr="00FF21E7" w:rsidRDefault="00FF21E7" w:rsidP="00FF21E7">
      <w:pPr>
        <w:pStyle w:val="ListParagraph"/>
        <w:keepLines/>
        <w:numPr>
          <w:ilvl w:val="2"/>
          <w:numId w:val="3"/>
        </w:numPr>
        <w:spacing w:before="120"/>
        <w:contextualSpacing w:val="0"/>
        <w:rPr>
          <w:rFonts w:cstheme="minorHAnsi"/>
        </w:rPr>
      </w:pPr>
      <w:r>
        <w:rPr>
          <w:color w:val="000000"/>
        </w:rPr>
        <w:t>Talent securing the tubing to the micropump with the 3-millimeter black nylon round spacer.</w:t>
      </w:r>
    </w:p>
    <w:p w14:paraId="7531DC82" w14:textId="203CFEF8" w:rsidR="00FF21E7" w:rsidRPr="00FF21E7" w:rsidRDefault="00FF21E7" w:rsidP="00FF21E7">
      <w:pPr>
        <w:pStyle w:val="ListParagraph"/>
        <w:keepLines/>
        <w:numPr>
          <w:ilvl w:val="2"/>
          <w:numId w:val="3"/>
        </w:numPr>
        <w:spacing w:before="120"/>
        <w:contextualSpacing w:val="0"/>
        <w:rPr>
          <w:rFonts w:cstheme="minorHAnsi"/>
        </w:rPr>
      </w:pPr>
      <w:r w:rsidRPr="00FF21E7">
        <w:rPr>
          <w:color w:val="000000"/>
        </w:rPr>
        <w:t>Talent connecting the free tubing end to one side port of the bubble trap</w:t>
      </w:r>
      <w:r>
        <w:rPr>
          <w:color w:val="000000"/>
        </w:rPr>
        <w:t>.</w:t>
      </w:r>
    </w:p>
    <w:p w14:paraId="3E0FAE5A" w14:textId="77777777" w:rsidR="00FF21E7" w:rsidRPr="00FF21E7" w:rsidRDefault="00FF21E7" w:rsidP="00FF21E7">
      <w:pPr>
        <w:pStyle w:val="ListParagraph"/>
        <w:keepLines/>
        <w:spacing w:before="120"/>
        <w:ind w:left="1627"/>
        <w:contextualSpacing w:val="0"/>
        <w:rPr>
          <w:rFonts w:cstheme="minorHAnsi"/>
        </w:rPr>
      </w:pPr>
    </w:p>
    <w:p w14:paraId="051C4F27" w14:textId="77777777" w:rsidR="00FF21E7" w:rsidRPr="00FF21E7"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 xml:space="preserve">Use one 25-centimeter PVC tube to connect the other bubble-trap side port to the inlet barb of the liquid flow sensor </w:t>
      </w:r>
      <w:r w:rsidRPr="00FF21E7">
        <w:rPr>
          <w:b/>
          <w:color w:val="7030A0"/>
        </w:rPr>
        <w:t>[1]</w:t>
      </w:r>
      <w:r w:rsidRPr="00FF21E7">
        <w:rPr>
          <w:color w:val="7030A0"/>
        </w:rPr>
        <w:t xml:space="preserve">. Connect a second 25-centimeter tube from the sensor outlet, on the side toward which the arrow points, to an elbow Luer connector </w:t>
      </w:r>
      <w:r w:rsidRPr="00FF21E7">
        <w:rPr>
          <w:b/>
          <w:color w:val="7030A0"/>
        </w:rPr>
        <w:t>[2]</w:t>
      </w:r>
      <w:r w:rsidRPr="00FF21E7">
        <w:rPr>
          <w:color w:val="7030A0"/>
        </w:rPr>
        <w:t>.</w:t>
      </w:r>
    </w:p>
    <w:p w14:paraId="7665B88B" w14:textId="3D26ECE1" w:rsidR="00FF21E7" w:rsidRDefault="00FF21E7" w:rsidP="00FF21E7">
      <w:pPr>
        <w:pStyle w:val="ListParagraph"/>
        <w:keepLines/>
        <w:numPr>
          <w:ilvl w:val="2"/>
          <w:numId w:val="3"/>
        </w:numPr>
        <w:spacing w:before="120"/>
        <w:contextualSpacing w:val="0"/>
        <w:rPr>
          <w:rFonts w:cstheme="minorHAnsi"/>
        </w:rPr>
      </w:pPr>
      <w:r>
        <w:rPr>
          <w:color w:val="000000"/>
        </w:rPr>
        <w:t xml:space="preserve">Talent connecting the bubble-trap outlet to the liquid flow sensor inlet with </w:t>
      </w:r>
      <w:r w:rsidR="00EC3049">
        <w:rPr>
          <w:color w:val="000000"/>
        </w:rPr>
        <w:t xml:space="preserve">a </w:t>
      </w:r>
      <w:r>
        <w:rPr>
          <w:color w:val="000000"/>
        </w:rPr>
        <w:t>25-centimeter PVC tubing.</w:t>
      </w:r>
    </w:p>
    <w:p w14:paraId="37659FBD" w14:textId="025F61F1" w:rsidR="00FF21E7" w:rsidRDefault="00FF21E7" w:rsidP="00FF21E7">
      <w:pPr>
        <w:pStyle w:val="ListParagraph"/>
        <w:keepLines/>
        <w:numPr>
          <w:ilvl w:val="2"/>
          <w:numId w:val="3"/>
        </w:numPr>
        <w:spacing w:before="120"/>
        <w:contextualSpacing w:val="0"/>
        <w:rPr>
          <w:rFonts w:cstheme="minorHAnsi"/>
        </w:rPr>
      </w:pPr>
      <w:r>
        <w:rPr>
          <w:color w:val="000000"/>
        </w:rPr>
        <w:t>Talent connecting the flow sensor outlet to an elbow Luer connector with the second 25-centimeter tube.</w:t>
      </w:r>
    </w:p>
    <w:p w14:paraId="7DC98DF7" w14:textId="77777777" w:rsidR="00FF21E7" w:rsidRDefault="00FF21E7" w:rsidP="00FF21E7">
      <w:pPr>
        <w:pStyle w:val="ListParagraph"/>
        <w:keepNext/>
        <w:keepLines/>
        <w:spacing w:before="120"/>
        <w:ind w:left="907"/>
        <w:contextualSpacing w:val="0"/>
        <w:rPr>
          <w:rFonts w:cstheme="minorHAnsi"/>
        </w:rPr>
      </w:pPr>
    </w:p>
    <w:p w14:paraId="6C509FD6" w14:textId="5C1AEB6B" w:rsidR="000F326F" w:rsidRPr="00EC3049" w:rsidRDefault="00FF21E7" w:rsidP="000F326F">
      <w:pPr>
        <w:pStyle w:val="ListParagraph"/>
        <w:numPr>
          <w:ilvl w:val="1"/>
          <w:numId w:val="3"/>
        </w:numPr>
        <w:spacing w:before="120"/>
        <w:contextualSpacing w:val="0"/>
        <w:rPr>
          <w:rFonts w:cstheme="minorHAnsi"/>
          <w:color w:val="7030A0"/>
        </w:rPr>
      </w:pPr>
      <w:r w:rsidRPr="00FF21E7">
        <w:rPr>
          <w:color w:val="7030A0"/>
        </w:rPr>
        <w:t>Connect another PVC tube to the micropump inlet and secure it with a 3-millimeter black nylon round spacer</w:t>
      </w:r>
      <w:r w:rsidR="00EC60F2">
        <w:rPr>
          <w:color w:val="7030A0"/>
        </w:rPr>
        <w:t xml:space="preserve"> as </w:t>
      </w:r>
      <w:r w:rsidR="00C84F4C">
        <w:rPr>
          <w:color w:val="7030A0"/>
        </w:rPr>
        <w:t>demonstrated</w:t>
      </w:r>
      <w:r w:rsidRPr="00FF21E7">
        <w:rPr>
          <w:color w:val="7030A0"/>
        </w:rPr>
        <w:t xml:space="preserve"> </w:t>
      </w:r>
      <w:r w:rsidRPr="00FF21E7">
        <w:rPr>
          <w:b/>
          <w:color w:val="7030A0"/>
        </w:rPr>
        <w:t>[1]</w:t>
      </w:r>
      <w:r w:rsidRPr="00FF21E7">
        <w:rPr>
          <w:color w:val="7030A0"/>
        </w:rPr>
        <w:t>. Connect its free end to the second elbow Luer connector</w:t>
      </w:r>
      <w:r>
        <w:rPr>
          <w:color w:val="7030A0"/>
        </w:rPr>
        <w:t xml:space="preserve"> </w:t>
      </w:r>
      <w:r w:rsidRPr="00FF21E7">
        <w:rPr>
          <w:b/>
          <w:bCs/>
          <w:color w:val="7030A0"/>
        </w:rPr>
        <w:t>[2]</w:t>
      </w:r>
      <w:r w:rsidRPr="00FF21E7">
        <w:rPr>
          <w:color w:val="7030A0"/>
        </w:rPr>
        <w:t xml:space="preserve"> to complete the flow-loop tubing assembly </w:t>
      </w:r>
      <w:r w:rsidRPr="00FF21E7">
        <w:rPr>
          <w:b/>
          <w:color w:val="7030A0"/>
        </w:rPr>
        <w:t>[</w:t>
      </w:r>
      <w:r>
        <w:rPr>
          <w:b/>
          <w:color w:val="7030A0"/>
        </w:rPr>
        <w:t>3</w:t>
      </w:r>
      <w:r w:rsidRPr="00FF21E7">
        <w:rPr>
          <w:b/>
          <w:color w:val="7030A0"/>
        </w:rPr>
        <w:t>]</w:t>
      </w:r>
      <w:r w:rsidRPr="00FF21E7">
        <w:rPr>
          <w:color w:val="7030A0"/>
        </w:rPr>
        <w:t>.</w:t>
      </w:r>
    </w:p>
    <w:p w14:paraId="47E48148" w14:textId="4DF3FEEB" w:rsidR="00EC3049" w:rsidRPr="00FF21E7" w:rsidRDefault="00EC3049" w:rsidP="00EC3049">
      <w:pPr>
        <w:pStyle w:val="ListParagraph"/>
        <w:spacing w:before="120"/>
        <w:ind w:left="907"/>
        <w:contextualSpacing w:val="0"/>
        <w:rPr>
          <w:rFonts w:cstheme="minorHAnsi"/>
          <w:color w:val="7030A0"/>
        </w:rPr>
      </w:pPr>
      <w:r w:rsidRPr="00EC3049">
        <w:rPr>
          <w:b/>
          <w:bCs/>
          <w:highlight w:val="yellow"/>
        </w:rPr>
        <w:lastRenderedPageBreak/>
        <w:t>Authors</w:t>
      </w:r>
      <w:r w:rsidRPr="00EC3049">
        <w:rPr>
          <w:highlight w:val="yellow"/>
        </w:rPr>
        <w:t>: Could you please specify the size of the PVC tubing used in this step</w:t>
      </w:r>
      <w:r w:rsidR="00830D8A">
        <w:t>?</w:t>
      </w:r>
    </w:p>
    <w:p w14:paraId="20E07A33" w14:textId="42CE24E8" w:rsidR="00FF21E7" w:rsidRPr="00FF21E7" w:rsidRDefault="006148D3" w:rsidP="00FF21E7">
      <w:pPr>
        <w:pStyle w:val="ListParagraph"/>
        <w:keepLines/>
        <w:numPr>
          <w:ilvl w:val="2"/>
          <w:numId w:val="3"/>
        </w:numPr>
        <w:spacing w:before="120"/>
        <w:contextualSpacing w:val="0"/>
        <w:rPr>
          <w:rFonts w:cstheme="minorHAnsi"/>
        </w:rPr>
      </w:pPr>
      <w:r>
        <w:rPr>
          <w:color w:val="000000"/>
        </w:rPr>
        <w:t xml:space="preserve">WIDE: </w:t>
      </w:r>
      <w:r w:rsidR="00EC60F2">
        <w:rPr>
          <w:color w:val="000000"/>
        </w:rPr>
        <w:t xml:space="preserve">Shot of </w:t>
      </w:r>
      <w:r w:rsidR="00FF21E7">
        <w:rPr>
          <w:color w:val="000000"/>
        </w:rPr>
        <w:t xml:space="preserve">PVC tubing </w:t>
      </w:r>
      <w:r w:rsidR="00EC60F2">
        <w:rPr>
          <w:color w:val="000000"/>
        </w:rPr>
        <w:t xml:space="preserve">being connected </w:t>
      </w:r>
      <w:r w:rsidR="00FF21E7">
        <w:rPr>
          <w:color w:val="000000"/>
        </w:rPr>
        <w:t xml:space="preserve">to the micropump inlet </w:t>
      </w:r>
      <w:r w:rsidR="00EC60F2">
        <w:rPr>
          <w:color w:val="000000"/>
        </w:rPr>
        <w:t>and then securing it</w:t>
      </w:r>
      <w:r w:rsidR="00FF21E7">
        <w:rPr>
          <w:color w:val="000000"/>
        </w:rPr>
        <w:t xml:space="preserve"> with a black nylon round spacer.</w:t>
      </w:r>
    </w:p>
    <w:p w14:paraId="67EC61C4" w14:textId="1DA85059" w:rsidR="00FF21E7" w:rsidRPr="00FF21E7" w:rsidRDefault="00FF21E7" w:rsidP="00FF21E7">
      <w:pPr>
        <w:pStyle w:val="ListParagraph"/>
        <w:keepLines/>
        <w:numPr>
          <w:ilvl w:val="2"/>
          <w:numId w:val="3"/>
        </w:numPr>
        <w:spacing w:before="120"/>
        <w:contextualSpacing w:val="0"/>
        <w:rPr>
          <w:rFonts w:cstheme="minorHAnsi"/>
        </w:rPr>
      </w:pPr>
      <w:r>
        <w:rPr>
          <w:color w:val="000000"/>
        </w:rPr>
        <w:t>Talent connecting the free end of the PVC tube to a second elbow Luer connector.</w:t>
      </w:r>
    </w:p>
    <w:p w14:paraId="5EBCBE75" w14:textId="0C4B371D" w:rsidR="00FF21E7" w:rsidRDefault="00FF21E7" w:rsidP="00FF21E7">
      <w:pPr>
        <w:pStyle w:val="ListParagraph"/>
        <w:keepLines/>
        <w:numPr>
          <w:ilvl w:val="2"/>
          <w:numId w:val="3"/>
        </w:numPr>
        <w:spacing w:before="120"/>
        <w:contextualSpacing w:val="0"/>
        <w:rPr>
          <w:rFonts w:cstheme="minorHAnsi"/>
        </w:rPr>
      </w:pPr>
      <w:r>
        <w:rPr>
          <w:color w:val="000000"/>
        </w:rPr>
        <w:t xml:space="preserve">WIDE: </w:t>
      </w:r>
      <w:r w:rsidR="006A5855">
        <w:rPr>
          <w:color w:val="000000"/>
        </w:rPr>
        <w:t>Shot of</w:t>
      </w:r>
      <w:r>
        <w:rPr>
          <w:color w:val="000000"/>
        </w:rPr>
        <w:t xml:space="preserve"> completed flow loop showing the pump, bubble trap, flow sensor, and two elbow Luer connectors in the correct flow direction.</w:t>
      </w:r>
    </w:p>
    <w:p w14:paraId="6F37BBED" w14:textId="2E878AB1" w:rsidR="007779FE" w:rsidRDefault="007779FE" w:rsidP="00FF21E7">
      <w:pPr>
        <w:pStyle w:val="ListParagraph"/>
        <w:spacing w:before="120"/>
        <w:ind w:left="1627"/>
        <w:contextualSpacing w:val="0"/>
        <w:rPr>
          <w:rFonts w:cstheme="minorHAnsi"/>
        </w:rPr>
      </w:pPr>
    </w:p>
    <w:p w14:paraId="12E7D55C" w14:textId="1ED9D8F1" w:rsidR="007779FE" w:rsidRDefault="00FF21E7" w:rsidP="007779FE">
      <w:pPr>
        <w:pStyle w:val="ListParagraph"/>
        <w:numPr>
          <w:ilvl w:val="0"/>
          <w:numId w:val="3"/>
        </w:numPr>
        <w:spacing w:before="120"/>
        <w:contextualSpacing w:val="0"/>
        <w:rPr>
          <w:rFonts w:cstheme="minorHAnsi"/>
          <w:b/>
          <w:bCs/>
        </w:rPr>
      </w:pPr>
      <w:r>
        <w:rPr>
          <w:b/>
          <w:color w:val="000000"/>
        </w:rPr>
        <w:t>Experimental Preparation and System Sterilization</w:t>
      </w:r>
    </w:p>
    <w:p w14:paraId="62F0E2EA" w14:textId="77777777" w:rsidR="007779FE" w:rsidRDefault="007779FE" w:rsidP="007779FE">
      <w:pPr>
        <w:pStyle w:val="ListParagraph"/>
        <w:spacing w:before="120"/>
        <w:ind w:left="360"/>
        <w:contextualSpacing w:val="0"/>
        <w:rPr>
          <w:rFonts w:cstheme="minorHAnsi"/>
        </w:rPr>
      </w:pPr>
      <w:r>
        <w:rPr>
          <w:rFonts w:cstheme="minorHAnsi"/>
          <w:b/>
          <w:bCs/>
        </w:rPr>
        <w:t xml:space="preserve">Demonstrator: </w:t>
      </w:r>
      <w:sdt>
        <w:sdtPr>
          <w:rPr>
            <w:rFonts w:cstheme="minorHAnsi"/>
          </w:rPr>
          <w:id w:val="-52850918"/>
          <w:placeholder>
            <w:docPart w:val="294ABACBC63A466AAF341EBFF33622B6"/>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E3E2990" w14:textId="77777777" w:rsidR="007779FE" w:rsidRPr="00B07A3B" w:rsidRDefault="007779FE" w:rsidP="007779FE">
      <w:pPr>
        <w:widowControl w:val="0"/>
        <w:autoSpaceDE w:val="0"/>
        <w:autoSpaceDN w:val="0"/>
        <w:adjustRightInd w:val="0"/>
        <w:rPr>
          <w:rFonts w:eastAsia="Times New Roman" w:cstheme="minorHAnsi"/>
          <w:color w:val="000000"/>
        </w:rPr>
      </w:pPr>
    </w:p>
    <w:p w14:paraId="41CD4B22" w14:textId="1350AAC4" w:rsidR="007779FE" w:rsidRPr="00F43FBC" w:rsidRDefault="00F43FBC" w:rsidP="007779FE">
      <w:pPr>
        <w:pStyle w:val="ListParagraph"/>
        <w:numPr>
          <w:ilvl w:val="1"/>
          <w:numId w:val="3"/>
        </w:numPr>
        <w:spacing w:before="120"/>
        <w:contextualSpacing w:val="0"/>
        <w:rPr>
          <w:rFonts w:cstheme="minorHAnsi"/>
          <w:color w:val="7030A0"/>
        </w:rPr>
      </w:pPr>
      <w:r w:rsidRPr="00F43FBC">
        <w:rPr>
          <w:color w:val="7030A0"/>
        </w:rPr>
        <w:t xml:space="preserve">Prepare a biosafety cabinet for system sterilization </w:t>
      </w:r>
      <w:r w:rsidRPr="00F43FBC">
        <w:rPr>
          <w:b/>
          <w:color w:val="7030A0"/>
        </w:rPr>
        <w:t>[1]</w:t>
      </w:r>
      <w:r w:rsidRPr="00F43FBC">
        <w:rPr>
          <w:color w:val="7030A0"/>
        </w:rPr>
        <w:t xml:space="preserve">. Fill one 50-milliliter self-standing centrifuge tube with 70% ethanol and a second tube with sterile cell-culture water </w:t>
      </w:r>
      <w:r w:rsidRPr="00F43FBC">
        <w:rPr>
          <w:b/>
          <w:color w:val="7030A0"/>
        </w:rPr>
        <w:t>[2]</w:t>
      </w:r>
      <w:r w:rsidRPr="00F43FBC">
        <w:rPr>
          <w:color w:val="7030A0"/>
        </w:rPr>
        <w:t>.</w:t>
      </w:r>
    </w:p>
    <w:p w14:paraId="478FE80F" w14:textId="77777777" w:rsidR="00D43825" w:rsidRDefault="00D43825" w:rsidP="00D43825">
      <w:pPr>
        <w:pStyle w:val="ListParagraph"/>
        <w:keepLines/>
        <w:numPr>
          <w:ilvl w:val="2"/>
          <w:numId w:val="3"/>
        </w:numPr>
        <w:spacing w:before="120"/>
        <w:contextualSpacing w:val="0"/>
        <w:rPr>
          <w:rFonts w:cstheme="minorHAnsi"/>
        </w:rPr>
      </w:pPr>
      <w:r>
        <w:rPr>
          <w:color w:val="000000"/>
        </w:rPr>
        <w:t>WIDE: Talent preparing the biosafety cabinet for the sterilization procedure.</w:t>
      </w:r>
    </w:p>
    <w:p w14:paraId="76C66AE0" w14:textId="028E0035" w:rsidR="00D43825" w:rsidRPr="00D43825" w:rsidRDefault="00343231" w:rsidP="00D43825">
      <w:pPr>
        <w:pStyle w:val="ListParagraph"/>
        <w:keepLines/>
        <w:numPr>
          <w:ilvl w:val="2"/>
          <w:numId w:val="3"/>
        </w:numPr>
        <w:spacing w:before="120"/>
        <w:contextualSpacing w:val="0"/>
        <w:rPr>
          <w:rFonts w:cstheme="minorHAnsi"/>
        </w:rPr>
      </w:pPr>
      <w:r>
        <w:rPr>
          <w:color w:val="000000"/>
        </w:rPr>
        <w:t>Talent filling</w:t>
      </w:r>
      <w:r w:rsidR="00D43825">
        <w:rPr>
          <w:color w:val="000000"/>
        </w:rPr>
        <w:t xml:space="preserve"> </w:t>
      </w:r>
      <w:r w:rsidR="003857B4">
        <w:rPr>
          <w:color w:val="000000"/>
        </w:rPr>
        <w:t xml:space="preserve">labeled </w:t>
      </w:r>
      <w:r w:rsidR="00D43825">
        <w:rPr>
          <w:color w:val="000000"/>
        </w:rPr>
        <w:t xml:space="preserve">50-milliliter tubes </w:t>
      </w:r>
      <w:r w:rsidR="00D03075">
        <w:rPr>
          <w:color w:val="000000"/>
        </w:rPr>
        <w:t>with</w:t>
      </w:r>
      <w:r w:rsidR="00D43825">
        <w:rPr>
          <w:color w:val="000000"/>
        </w:rPr>
        <w:t xml:space="preserve"> 70% ethanol and sterile cell-culture water</w:t>
      </w:r>
      <w:r w:rsidR="00106580">
        <w:rPr>
          <w:color w:val="000000"/>
        </w:rPr>
        <w:t>,</w:t>
      </w:r>
      <w:r w:rsidR="00D03075">
        <w:rPr>
          <w:color w:val="000000"/>
        </w:rPr>
        <w:t xml:space="preserve"> respectively</w:t>
      </w:r>
      <w:r w:rsidR="00D43825">
        <w:rPr>
          <w:color w:val="000000"/>
        </w:rPr>
        <w:t>.</w:t>
      </w:r>
    </w:p>
    <w:p w14:paraId="2486E23F" w14:textId="77777777" w:rsidR="00D43825" w:rsidRDefault="00D43825" w:rsidP="00D43825">
      <w:pPr>
        <w:pStyle w:val="ListParagraph"/>
        <w:keepLines/>
        <w:spacing w:before="120"/>
        <w:ind w:left="1627"/>
        <w:contextualSpacing w:val="0"/>
        <w:rPr>
          <w:rFonts w:cstheme="minorHAnsi"/>
        </w:rPr>
      </w:pPr>
    </w:p>
    <w:p w14:paraId="74418852" w14:textId="1718500A" w:rsidR="00F43FBC" w:rsidRPr="00D43825" w:rsidRDefault="00F43FBC" w:rsidP="00F43FBC">
      <w:pPr>
        <w:pStyle w:val="ListParagraph"/>
        <w:keepNext/>
        <w:keepLines/>
        <w:numPr>
          <w:ilvl w:val="1"/>
          <w:numId w:val="3"/>
        </w:numPr>
        <w:spacing w:before="120"/>
        <w:contextualSpacing w:val="0"/>
        <w:rPr>
          <w:rFonts w:cstheme="minorHAnsi"/>
          <w:color w:val="7030A0"/>
        </w:rPr>
      </w:pPr>
      <w:r w:rsidRPr="00D43825">
        <w:rPr>
          <w:color w:val="7030A0"/>
        </w:rPr>
        <w:t>Place the microcontroller inside a small plastic bag</w:t>
      </w:r>
      <w:r w:rsidR="00D03075">
        <w:rPr>
          <w:color w:val="7030A0"/>
        </w:rPr>
        <w:t>,</w:t>
      </w:r>
      <w:r w:rsidRPr="00D43825">
        <w:rPr>
          <w:color w:val="7030A0"/>
        </w:rPr>
        <w:t xml:space="preserve"> while leaving the pump cable and micropump </w:t>
      </w:r>
      <w:r w:rsidR="004D5588" w:rsidRPr="004D5588">
        <w:rPr>
          <w:color w:val="7030A0"/>
        </w:rPr>
        <w:t xml:space="preserve">and connected mini-USB lead </w:t>
      </w:r>
      <w:r w:rsidRPr="00D43825">
        <w:rPr>
          <w:color w:val="7030A0"/>
        </w:rPr>
        <w:t>outside</w:t>
      </w:r>
      <w:r w:rsidR="0051257D">
        <w:rPr>
          <w:color w:val="7030A0"/>
        </w:rPr>
        <w:t xml:space="preserve"> </w:t>
      </w:r>
      <w:r w:rsidR="0051257D" w:rsidRPr="0051257D">
        <w:rPr>
          <w:b/>
          <w:bCs/>
          <w:color w:val="7030A0"/>
        </w:rPr>
        <w:t>[1]</w:t>
      </w:r>
      <w:r w:rsidR="0051257D">
        <w:rPr>
          <w:color w:val="7030A0"/>
        </w:rPr>
        <w:t>. S</w:t>
      </w:r>
      <w:r w:rsidRPr="00D43825">
        <w:rPr>
          <w:color w:val="7030A0"/>
        </w:rPr>
        <w:t xml:space="preserve">eal the bag with a zip tie </w:t>
      </w:r>
      <w:r w:rsidRPr="00D43825">
        <w:rPr>
          <w:b/>
          <w:color w:val="7030A0"/>
        </w:rPr>
        <w:t>[1]</w:t>
      </w:r>
      <w:r w:rsidRPr="00D43825">
        <w:rPr>
          <w:color w:val="7030A0"/>
        </w:rPr>
        <w:t xml:space="preserve">. Wipe the exterior of all flow-loop components and experimental materials with 70% ethanol before transferring them into the biosafety cabinet </w:t>
      </w:r>
      <w:r w:rsidRPr="00D43825">
        <w:rPr>
          <w:b/>
          <w:color w:val="7030A0"/>
        </w:rPr>
        <w:t>[2]</w:t>
      </w:r>
      <w:r w:rsidRPr="00D43825">
        <w:rPr>
          <w:color w:val="7030A0"/>
        </w:rPr>
        <w:t>.</w:t>
      </w:r>
    </w:p>
    <w:p w14:paraId="26CA7F44" w14:textId="6055D911" w:rsidR="00D43825" w:rsidRPr="005E432F" w:rsidRDefault="00D43825" w:rsidP="00D43825">
      <w:pPr>
        <w:pStyle w:val="ListParagraph"/>
        <w:keepLines/>
        <w:numPr>
          <w:ilvl w:val="2"/>
          <w:numId w:val="3"/>
        </w:numPr>
        <w:spacing w:before="120"/>
        <w:contextualSpacing w:val="0"/>
        <w:rPr>
          <w:rFonts w:cstheme="minorHAnsi"/>
        </w:rPr>
      </w:pPr>
      <w:r>
        <w:rPr>
          <w:color w:val="000000"/>
        </w:rPr>
        <w:t>Talent enclosing</w:t>
      </w:r>
      <w:r w:rsidR="00C96E01">
        <w:rPr>
          <w:color w:val="000000"/>
        </w:rPr>
        <w:t xml:space="preserve"> </w:t>
      </w:r>
      <w:r>
        <w:rPr>
          <w:color w:val="000000"/>
        </w:rPr>
        <w:t xml:space="preserve">the microcontroller </w:t>
      </w:r>
      <w:r w:rsidR="00D03075">
        <w:rPr>
          <w:color w:val="000000"/>
        </w:rPr>
        <w:t xml:space="preserve">in a plastic bag, </w:t>
      </w:r>
      <w:r>
        <w:rPr>
          <w:color w:val="000000"/>
        </w:rPr>
        <w:t>while leaving the pump cable</w:t>
      </w:r>
      <w:r w:rsidR="00364B61">
        <w:rPr>
          <w:color w:val="000000"/>
        </w:rPr>
        <w:t xml:space="preserve">, </w:t>
      </w:r>
      <w:r>
        <w:rPr>
          <w:color w:val="000000"/>
        </w:rPr>
        <w:t>micropump</w:t>
      </w:r>
      <w:r w:rsidR="007D4CBE">
        <w:rPr>
          <w:color w:val="000000"/>
        </w:rPr>
        <w:t>,</w:t>
      </w:r>
      <w:r w:rsidR="00364B61">
        <w:rPr>
          <w:color w:val="000000"/>
        </w:rPr>
        <w:t xml:space="preserve"> and </w:t>
      </w:r>
      <w:r w:rsidR="000D297B" w:rsidRPr="000D297B">
        <w:rPr>
          <w:color w:val="000000"/>
        </w:rPr>
        <w:t xml:space="preserve">mini-USB lead outside </w:t>
      </w:r>
      <w:r w:rsidR="00D03075">
        <w:rPr>
          <w:color w:val="000000"/>
        </w:rPr>
        <w:t>the bag</w:t>
      </w:r>
      <w:r>
        <w:rPr>
          <w:color w:val="000000"/>
        </w:rPr>
        <w:t>.</w:t>
      </w:r>
    </w:p>
    <w:p w14:paraId="671859A9" w14:textId="7C31582F" w:rsidR="005E432F" w:rsidRDefault="005E432F" w:rsidP="00D43825">
      <w:pPr>
        <w:pStyle w:val="ListParagraph"/>
        <w:keepLines/>
        <w:numPr>
          <w:ilvl w:val="2"/>
          <w:numId w:val="3"/>
        </w:numPr>
        <w:spacing w:before="120"/>
        <w:contextualSpacing w:val="0"/>
        <w:rPr>
          <w:rFonts w:cstheme="minorHAnsi"/>
        </w:rPr>
      </w:pPr>
      <w:r>
        <w:rPr>
          <w:color w:val="000000"/>
        </w:rPr>
        <w:t xml:space="preserve">Talent sealing the </w:t>
      </w:r>
      <w:r w:rsidR="00343231">
        <w:rPr>
          <w:color w:val="000000"/>
        </w:rPr>
        <w:t xml:space="preserve">plastic </w:t>
      </w:r>
      <w:r>
        <w:rPr>
          <w:color w:val="000000"/>
        </w:rPr>
        <w:t>bag</w:t>
      </w:r>
      <w:r w:rsidR="00343231">
        <w:rPr>
          <w:color w:val="000000"/>
        </w:rPr>
        <w:t xml:space="preserve"> </w:t>
      </w:r>
      <w:r w:rsidR="000A3C13">
        <w:rPr>
          <w:color w:val="000000"/>
        </w:rPr>
        <w:t>containing</w:t>
      </w:r>
      <w:r w:rsidR="00343231">
        <w:rPr>
          <w:color w:val="000000"/>
        </w:rPr>
        <w:t xml:space="preserve"> the microcontroller</w:t>
      </w:r>
      <w:r>
        <w:rPr>
          <w:color w:val="000000"/>
        </w:rPr>
        <w:t xml:space="preserve"> with a zip-tie.</w:t>
      </w:r>
    </w:p>
    <w:p w14:paraId="4181100E" w14:textId="0CF3D588" w:rsidR="00D43825" w:rsidRDefault="00D43825" w:rsidP="00D43825">
      <w:pPr>
        <w:pStyle w:val="ListParagraph"/>
        <w:keepLines/>
        <w:numPr>
          <w:ilvl w:val="2"/>
          <w:numId w:val="3"/>
        </w:numPr>
        <w:spacing w:before="120"/>
        <w:contextualSpacing w:val="0"/>
        <w:rPr>
          <w:rFonts w:cstheme="minorHAnsi"/>
        </w:rPr>
      </w:pPr>
      <w:r>
        <w:rPr>
          <w:color w:val="000000"/>
        </w:rPr>
        <w:t xml:space="preserve">Talent disinfecting the flow-loop components </w:t>
      </w:r>
      <w:r w:rsidR="000A3C13">
        <w:rPr>
          <w:color w:val="000000"/>
        </w:rPr>
        <w:t>before</w:t>
      </w:r>
      <w:r>
        <w:rPr>
          <w:color w:val="000000"/>
        </w:rPr>
        <w:t xml:space="preserve"> placing them into the biosafety cabinet.</w:t>
      </w:r>
      <w:r>
        <w:rPr>
          <w:b/>
          <w:color w:val="000000"/>
        </w:rPr>
        <w:t xml:space="preserve"> </w:t>
      </w:r>
    </w:p>
    <w:p w14:paraId="6E6C9278" w14:textId="77777777" w:rsidR="00D43825" w:rsidRPr="004D5588" w:rsidRDefault="00D43825" w:rsidP="004D5588">
      <w:pPr>
        <w:keepLines/>
        <w:spacing w:before="120"/>
        <w:rPr>
          <w:rFonts w:cstheme="minorHAnsi"/>
        </w:rPr>
      </w:pPr>
    </w:p>
    <w:p w14:paraId="2D4FD463" w14:textId="777777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Submerge the elbow Luer connector attached to the micropump in the 50-milliliter tube of 70% ethanol </w:t>
      </w:r>
      <w:r w:rsidRPr="00D43825">
        <w:rPr>
          <w:b/>
          <w:color w:val="7030A0"/>
        </w:rPr>
        <w:t>[1]</w:t>
      </w:r>
      <w:r w:rsidRPr="00D43825">
        <w:rPr>
          <w:color w:val="7030A0"/>
        </w:rPr>
        <w:t xml:space="preserve">. Connect a 12-milliliter syringe to the other elbow connector in the same loop using a female-to-female Luer coupler </w:t>
      </w:r>
      <w:r w:rsidRPr="00D43825">
        <w:rPr>
          <w:b/>
          <w:color w:val="7030A0"/>
        </w:rPr>
        <w:t>[2]</w:t>
      </w:r>
      <w:r w:rsidRPr="00D43825">
        <w:rPr>
          <w:color w:val="7030A0"/>
        </w:rPr>
        <w:t>.</w:t>
      </w:r>
    </w:p>
    <w:p w14:paraId="6A9397B4" w14:textId="4617D706" w:rsidR="00D43825" w:rsidRDefault="00D43825" w:rsidP="00D43825">
      <w:pPr>
        <w:pStyle w:val="ListParagraph"/>
        <w:keepLines/>
        <w:numPr>
          <w:ilvl w:val="2"/>
          <w:numId w:val="3"/>
        </w:numPr>
        <w:spacing w:before="120"/>
        <w:contextualSpacing w:val="0"/>
        <w:rPr>
          <w:rFonts w:cstheme="minorHAnsi"/>
        </w:rPr>
      </w:pPr>
      <w:r>
        <w:rPr>
          <w:color w:val="000000"/>
        </w:rPr>
        <w:t>Talent submerging the inlet elbow Luer connector in 70% ethanol.</w:t>
      </w:r>
    </w:p>
    <w:p w14:paraId="3B2FC801" w14:textId="270488A7" w:rsidR="00D43825" w:rsidRPr="00D43825" w:rsidRDefault="00D43825" w:rsidP="00D43825">
      <w:pPr>
        <w:pStyle w:val="ListParagraph"/>
        <w:keepLines/>
        <w:numPr>
          <w:ilvl w:val="2"/>
          <w:numId w:val="3"/>
        </w:numPr>
        <w:spacing w:before="120"/>
        <w:contextualSpacing w:val="0"/>
        <w:rPr>
          <w:rFonts w:cstheme="minorHAnsi"/>
        </w:rPr>
      </w:pPr>
      <w:r>
        <w:rPr>
          <w:color w:val="000000"/>
        </w:rPr>
        <w:t>Talent attaching the 12-milliliter syringe to the outlet elbow connector with the female-to-female Luer coupler.</w:t>
      </w:r>
    </w:p>
    <w:p w14:paraId="0667D7EF" w14:textId="77777777" w:rsidR="00D43825" w:rsidRDefault="00D43825" w:rsidP="00D43825">
      <w:pPr>
        <w:pStyle w:val="ListParagraph"/>
        <w:keepLines/>
        <w:spacing w:before="120"/>
        <w:ind w:left="1627"/>
        <w:contextualSpacing w:val="0"/>
        <w:rPr>
          <w:rFonts w:cstheme="minorHAnsi"/>
        </w:rPr>
      </w:pPr>
    </w:p>
    <w:p w14:paraId="3318B29E" w14:textId="4911C4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lastRenderedPageBreak/>
        <w:t xml:space="preserve">Pinch the PVC tubing between the micropump and elbow connector and confirm that the bubble-trap top port is sealed with a Luer plug </w:t>
      </w:r>
      <w:r w:rsidRPr="00D43825">
        <w:rPr>
          <w:b/>
          <w:color w:val="7030A0"/>
        </w:rPr>
        <w:t>[1]</w:t>
      </w:r>
      <w:r w:rsidRPr="00D43825">
        <w:rPr>
          <w:color w:val="7030A0"/>
        </w:rPr>
        <w:t xml:space="preserve">. Pull the syringe plunger approximately 5 milliliters to create a vacuum throughout the system </w:t>
      </w:r>
      <w:r w:rsidRPr="00D43825">
        <w:rPr>
          <w:b/>
          <w:color w:val="7030A0"/>
        </w:rPr>
        <w:t>[2]</w:t>
      </w:r>
      <w:r w:rsidRPr="00D43825">
        <w:rPr>
          <w:color w:val="7030A0"/>
        </w:rPr>
        <w:t>.</w:t>
      </w:r>
    </w:p>
    <w:p w14:paraId="55893296" w14:textId="693D8647" w:rsidR="00D43825" w:rsidRDefault="00D43825" w:rsidP="00D43825">
      <w:pPr>
        <w:pStyle w:val="ListParagraph"/>
        <w:keepLines/>
        <w:numPr>
          <w:ilvl w:val="2"/>
          <w:numId w:val="3"/>
        </w:numPr>
        <w:spacing w:before="120"/>
        <w:contextualSpacing w:val="0"/>
        <w:rPr>
          <w:rFonts w:cstheme="minorHAnsi"/>
        </w:rPr>
      </w:pPr>
      <w:r>
        <w:rPr>
          <w:color w:val="000000"/>
        </w:rPr>
        <w:t xml:space="preserve">Talent pinching the PVC tubing </w:t>
      </w:r>
      <w:r w:rsidR="00343231">
        <w:rPr>
          <w:color w:val="000000"/>
        </w:rPr>
        <w:t>to</w:t>
      </w:r>
      <w:r>
        <w:rPr>
          <w:color w:val="000000"/>
        </w:rPr>
        <w:t xml:space="preserve"> check t</w:t>
      </w:r>
      <w:r w:rsidR="00B62CCD">
        <w:rPr>
          <w:color w:val="000000"/>
        </w:rPr>
        <w:t>hat t</w:t>
      </w:r>
      <w:r>
        <w:rPr>
          <w:color w:val="000000"/>
        </w:rPr>
        <w:t>he</w:t>
      </w:r>
      <w:r w:rsidR="00B62CCD">
        <w:rPr>
          <w:color w:val="000000"/>
        </w:rPr>
        <w:t xml:space="preserve"> bubble-trap top port is sealed with a </w:t>
      </w:r>
      <w:r>
        <w:rPr>
          <w:color w:val="000000"/>
        </w:rPr>
        <w:t>Luer plug</w:t>
      </w:r>
      <w:r w:rsidR="00B62CCD">
        <w:rPr>
          <w:color w:val="000000"/>
        </w:rPr>
        <w:t>.</w:t>
      </w:r>
    </w:p>
    <w:p w14:paraId="0B668082" w14:textId="304B5A44" w:rsidR="00D43825" w:rsidRPr="00D43825" w:rsidRDefault="00D43825" w:rsidP="00D43825">
      <w:pPr>
        <w:pStyle w:val="ListParagraph"/>
        <w:keepLines/>
        <w:numPr>
          <w:ilvl w:val="2"/>
          <w:numId w:val="3"/>
        </w:numPr>
        <w:spacing w:before="120"/>
        <w:contextualSpacing w:val="0"/>
        <w:rPr>
          <w:rFonts w:cstheme="minorHAnsi"/>
        </w:rPr>
      </w:pPr>
      <w:r>
        <w:rPr>
          <w:color w:val="000000"/>
        </w:rPr>
        <w:t>Talent pulling the syringe plunger approximately 5 milliliters to create a vacuum</w:t>
      </w:r>
      <w:r w:rsidR="00B62CCD">
        <w:rPr>
          <w:color w:val="000000"/>
        </w:rPr>
        <w:t xml:space="preserve"> throughout the system.</w:t>
      </w:r>
    </w:p>
    <w:p w14:paraId="1B9F3881" w14:textId="77777777" w:rsidR="00D43825" w:rsidRDefault="00D43825" w:rsidP="00D43825">
      <w:pPr>
        <w:pStyle w:val="ListParagraph"/>
        <w:keepLines/>
        <w:spacing w:before="120"/>
        <w:ind w:left="1627"/>
        <w:contextualSpacing w:val="0"/>
        <w:rPr>
          <w:rFonts w:cstheme="minorHAnsi"/>
        </w:rPr>
      </w:pPr>
    </w:p>
    <w:p w14:paraId="765CB0CC" w14:textId="1927B9AB"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Power on the micropump, release the pinched tubing, and allow 5 milliliters of 70% ethanol to pass through the loop into the syringe </w:t>
      </w:r>
      <w:r w:rsidRPr="00D43825">
        <w:rPr>
          <w:b/>
          <w:color w:val="7030A0"/>
        </w:rPr>
        <w:t>[1]</w:t>
      </w:r>
      <w:r w:rsidRPr="00D43825">
        <w:rPr>
          <w:color w:val="7030A0"/>
        </w:rPr>
        <w:t>. Open the bubble-trap top port and fill the cavity to approximately 80% with ethanol</w:t>
      </w:r>
      <w:r w:rsidR="00A707EA">
        <w:rPr>
          <w:color w:val="7030A0"/>
        </w:rPr>
        <w:t xml:space="preserve"> </w:t>
      </w:r>
      <w:r w:rsidR="00A707EA" w:rsidRPr="00A707EA">
        <w:rPr>
          <w:b/>
          <w:bCs/>
          <w:color w:val="7030A0"/>
        </w:rPr>
        <w:t>[2]</w:t>
      </w:r>
      <w:r w:rsidR="00A56C1C">
        <w:rPr>
          <w:color w:val="7030A0"/>
        </w:rPr>
        <w:t>. Then, t</w:t>
      </w:r>
      <w:r w:rsidRPr="00D43825">
        <w:rPr>
          <w:color w:val="7030A0"/>
        </w:rPr>
        <w:t>urn off the pump, reseal the port</w:t>
      </w:r>
      <w:r w:rsidR="00E12BD6">
        <w:rPr>
          <w:color w:val="7030A0"/>
        </w:rPr>
        <w:t xml:space="preserve"> </w:t>
      </w:r>
      <w:r w:rsidR="00E12BD6" w:rsidRPr="00E12BD6">
        <w:rPr>
          <w:b/>
          <w:bCs/>
          <w:color w:val="7030A0"/>
        </w:rPr>
        <w:t xml:space="preserve">[3] </w:t>
      </w:r>
      <w:r w:rsidRPr="00D43825">
        <w:rPr>
          <w:color w:val="7030A0"/>
        </w:rPr>
        <w:t xml:space="preserve">and gently shake the trap to sterilize its interior </w:t>
      </w:r>
      <w:r w:rsidRPr="00D43825">
        <w:rPr>
          <w:b/>
          <w:color w:val="7030A0"/>
        </w:rPr>
        <w:t>[</w:t>
      </w:r>
      <w:r w:rsidR="00E12BD6">
        <w:rPr>
          <w:b/>
          <w:color w:val="7030A0"/>
        </w:rPr>
        <w:t>4</w:t>
      </w:r>
      <w:r w:rsidRPr="00D43825">
        <w:rPr>
          <w:b/>
          <w:color w:val="7030A0"/>
        </w:rPr>
        <w:t>]</w:t>
      </w:r>
      <w:r w:rsidRPr="00D43825">
        <w:rPr>
          <w:color w:val="7030A0"/>
        </w:rPr>
        <w:t>.</w:t>
      </w:r>
    </w:p>
    <w:p w14:paraId="5CF77D71" w14:textId="5DE07D01" w:rsidR="00D43825" w:rsidRDefault="00E12BD6"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switching on</w:t>
      </w:r>
      <w:r w:rsidR="00D43825">
        <w:rPr>
          <w:color w:val="000000"/>
        </w:rPr>
        <w:t xml:space="preserve"> the micropump</w:t>
      </w:r>
      <w:r w:rsidR="00DC0E24">
        <w:rPr>
          <w:color w:val="000000"/>
        </w:rPr>
        <w:t>, after releasing the pinched tubing</w:t>
      </w:r>
      <w:r w:rsidR="00D43825">
        <w:rPr>
          <w:color w:val="000000"/>
        </w:rPr>
        <w:t xml:space="preserve"> </w:t>
      </w:r>
      <w:r w:rsidR="00A707EA">
        <w:rPr>
          <w:color w:val="000000"/>
        </w:rPr>
        <w:t xml:space="preserve">to let </w:t>
      </w:r>
      <w:r w:rsidR="00D43825">
        <w:rPr>
          <w:color w:val="000000"/>
        </w:rPr>
        <w:t>5 milliliters of ethanol through the loop</w:t>
      </w:r>
      <w:r w:rsidR="00DC0E24">
        <w:rPr>
          <w:color w:val="000000"/>
        </w:rPr>
        <w:t>.</w:t>
      </w:r>
    </w:p>
    <w:p w14:paraId="56C892EC" w14:textId="7465F88F" w:rsidR="00A707EA" w:rsidRPr="00A707EA" w:rsidRDefault="00D43825"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opening</w:t>
      </w:r>
      <w:r w:rsidR="00A707EA" w:rsidRPr="00A707EA">
        <w:rPr>
          <w:color w:val="000000"/>
        </w:rPr>
        <w:t xml:space="preserve"> the bubble-trap top port </w:t>
      </w:r>
      <w:r w:rsidR="00A707EA">
        <w:rPr>
          <w:color w:val="000000"/>
        </w:rPr>
        <w:t>to fill</w:t>
      </w:r>
      <w:r w:rsidR="00A707EA" w:rsidRPr="00A707EA">
        <w:rPr>
          <w:color w:val="000000"/>
        </w:rPr>
        <w:t xml:space="preserve"> the cavity</w:t>
      </w:r>
      <w:r w:rsidR="00A707EA">
        <w:rPr>
          <w:color w:val="000000"/>
        </w:rPr>
        <w:t xml:space="preserve"> </w:t>
      </w:r>
      <w:r>
        <w:rPr>
          <w:color w:val="000000"/>
        </w:rPr>
        <w:t>to approximately 80%</w:t>
      </w:r>
      <w:r w:rsidR="00DC0E24">
        <w:rPr>
          <w:color w:val="000000"/>
        </w:rPr>
        <w:t xml:space="preserve"> with ethanol</w:t>
      </w:r>
      <w:r w:rsidR="00A707EA">
        <w:rPr>
          <w:color w:val="000000"/>
        </w:rPr>
        <w:t>.</w:t>
      </w:r>
    </w:p>
    <w:p w14:paraId="7BB0164A" w14:textId="2C105104" w:rsidR="00E12BD6" w:rsidRPr="00E12BD6" w:rsidRDefault="00363C90" w:rsidP="00D43825">
      <w:pPr>
        <w:pStyle w:val="ListParagraph"/>
        <w:keepLines/>
        <w:numPr>
          <w:ilvl w:val="2"/>
          <w:numId w:val="3"/>
        </w:numPr>
        <w:spacing w:before="120"/>
        <w:contextualSpacing w:val="0"/>
        <w:rPr>
          <w:rFonts w:cstheme="minorHAnsi"/>
        </w:rPr>
      </w:pPr>
      <w:r>
        <w:rPr>
          <w:color w:val="000000"/>
        </w:rPr>
        <w:t xml:space="preserve">WIDE: </w:t>
      </w:r>
      <w:r w:rsidR="00A707EA">
        <w:rPr>
          <w:color w:val="000000"/>
        </w:rPr>
        <w:t xml:space="preserve">Shot of </w:t>
      </w:r>
      <w:r w:rsidR="0067011D" w:rsidRPr="0067011D">
        <w:rPr>
          <w:color w:val="000000"/>
        </w:rPr>
        <w:t>micropump</w:t>
      </w:r>
      <w:r w:rsidR="00E12BD6">
        <w:rPr>
          <w:color w:val="000000"/>
        </w:rPr>
        <w:t xml:space="preserve"> being turned off</w:t>
      </w:r>
      <w:r w:rsidR="0067011D" w:rsidRPr="0067011D">
        <w:rPr>
          <w:color w:val="000000"/>
        </w:rPr>
        <w:t>, bubble-trap top port</w:t>
      </w:r>
      <w:r w:rsidR="00E12BD6">
        <w:rPr>
          <w:color w:val="000000"/>
        </w:rPr>
        <w:t xml:space="preserve"> being resealed</w:t>
      </w:r>
      <w:r w:rsidR="00225B6E">
        <w:rPr>
          <w:color w:val="000000"/>
        </w:rPr>
        <w:t>.</w:t>
      </w:r>
    </w:p>
    <w:p w14:paraId="1D94314B" w14:textId="187871DF" w:rsidR="00D43825" w:rsidRPr="00D43825" w:rsidRDefault="00E12BD6" w:rsidP="00D43825">
      <w:pPr>
        <w:pStyle w:val="ListParagraph"/>
        <w:keepLines/>
        <w:numPr>
          <w:ilvl w:val="2"/>
          <w:numId w:val="3"/>
        </w:numPr>
        <w:spacing w:before="120"/>
        <w:contextualSpacing w:val="0"/>
        <w:rPr>
          <w:rFonts w:cstheme="minorHAnsi"/>
        </w:rPr>
      </w:pPr>
      <w:r>
        <w:rPr>
          <w:color w:val="000000"/>
        </w:rPr>
        <w:t>Talent</w:t>
      </w:r>
      <w:r w:rsidR="0067011D" w:rsidRPr="0067011D">
        <w:rPr>
          <w:color w:val="000000"/>
        </w:rPr>
        <w:t xml:space="preserve"> gently agitating the trap to expose all internal surfaces to the 70% ethanol</w:t>
      </w:r>
      <w:r w:rsidR="0067011D">
        <w:rPr>
          <w:color w:val="000000"/>
        </w:rPr>
        <w:t>.</w:t>
      </w:r>
    </w:p>
    <w:p w14:paraId="3AD066FB" w14:textId="77777777" w:rsidR="00D43825" w:rsidRDefault="00D43825" w:rsidP="00D43825">
      <w:pPr>
        <w:pStyle w:val="ListParagraph"/>
        <w:keepLines/>
        <w:spacing w:before="120"/>
        <w:ind w:left="1627"/>
        <w:contextualSpacing w:val="0"/>
        <w:rPr>
          <w:rFonts w:cstheme="minorHAnsi"/>
        </w:rPr>
      </w:pPr>
    </w:p>
    <w:p w14:paraId="5933CA89" w14:textId="777777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Remove the inlet elbow connector from the ethanol and run the micropump until the ethanol has entered the syringe </w:t>
      </w:r>
      <w:r w:rsidRPr="00D43825">
        <w:rPr>
          <w:b/>
          <w:color w:val="7030A0"/>
        </w:rPr>
        <w:t>[1]</w:t>
      </w:r>
      <w:r w:rsidRPr="00D43825">
        <w:rPr>
          <w:color w:val="7030A0"/>
        </w:rPr>
        <w:t xml:space="preserve">. Disconnect and empty the bubble trap into an appropriate waste container </w:t>
      </w:r>
      <w:r w:rsidRPr="00D43825">
        <w:rPr>
          <w:b/>
          <w:color w:val="7030A0"/>
        </w:rPr>
        <w:t>[2]</w:t>
      </w:r>
      <w:r w:rsidRPr="00D43825">
        <w:rPr>
          <w:color w:val="7030A0"/>
        </w:rPr>
        <w:t xml:space="preserve">. Reassemble the loop and repeat the flushing procedure with sterile cell-culture water, passing 15 milliliters through each flow loop </w:t>
      </w:r>
      <w:r w:rsidRPr="00D43825">
        <w:rPr>
          <w:b/>
          <w:color w:val="7030A0"/>
        </w:rPr>
        <w:t>[3]</w:t>
      </w:r>
      <w:r w:rsidRPr="00D43825">
        <w:rPr>
          <w:color w:val="7030A0"/>
        </w:rPr>
        <w:t>.</w:t>
      </w:r>
    </w:p>
    <w:p w14:paraId="32EDBDC4" w14:textId="30848461" w:rsidR="00D43825" w:rsidRDefault="00D43825" w:rsidP="00D43825">
      <w:pPr>
        <w:pStyle w:val="ListParagraph"/>
        <w:keepLines/>
        <w:numPr>
          <w:ilvl w:val="2"/>
          <w:numId w:val="3"/>
        </w:numPr>
        <w:spacing w:before="120"/>
        <w:contextualSpacing w:val="0"/>
        <w:rPr>
          <w:rFonts w:cstheme="minorHAnsi"/>
        </w:rPr>
      </w:pPr>
      <w:r>
        <w:rPr>
          <w:color w:val="000000"/>
        </w:rPr>
        <w:t>Talent</w:t>
      </w:r>
      <w:r w:rsidR="00D31317">
        <w:rPr>
          <w:color w:val="000000"/>
        </w:rPr>
        <w:t xml:space="preserve"> removing the inlet elbow connector from ethanol </w:t>
      </w:r>
      <w:r w:rsidR="00D7061D">
        <w:rPr>
          <w:color w:val="000000"/>
        </w:rPr>
        <w:t>while running</w:t>
      </w:r>
      <w:r>
        <w:rPr>
          <w:color w:val="000000"/>
        </w:rPr>
        <w:t xml:space="preserve"> the pump to remove the residual ethanol from the loop.</w:t>
      </w:r>
    </w:p>
    <w:p w14:paraId="6595D36E" w14:textId="0DDD368E" w:rsidR="00D43825" w:rsidRDefault="00D43825" w:rsidP="00D43825">
      <w:pPr>
        <w:pStyle w:val="ListParagraph"/>
        <w:keepLines/>
        <w:numPr>
          <w:ilvl w:val="2"/>
          <w:numId w:val="3"/>
        </w:numPr>
        <w:spacing w:before="120"/>
        <w:contextualSpacing w:val="0"/>
        <w:rPr>
          <w:rFonts w:cstheme="minorHAnsi"/>
        </w:rPr>
      </w:pPr>
      <w:r>
        <w:rPr>
          <w:color w:val="000000"/>
        </w:rPr>
        <w:t>Talent emptying the bubble trap into the designated ethanol waste container.</w:t>
      </w:r>
    </w:p>
    <w:p w14:paraId="2F554B79" w14:textId="79EA0FA2" w:rsidR="007779FE" w:rsidRPr="00AD28E1" w:rsidRDefault="00363C90" w:rsidP="00AD28E1">
      <w:pPr>
        <w:pStyle w:val="ListParagraph"/>
        <w:keepLines/>
        <w:numPr>
          <w:ilvl w:val="2"/>
          <w:numId w:val="3"/>
        </w:numPr>
        <w:spacing w:before="120"/>
        <w:contextualSpacing w:val="0"/>
        <w:rPr>
          <w:rFonts w:cstheme="minorHAnsi"/>
        </w:rPr>
      </w:pPr>
      <w:r>
        <w:rPr>
          <w:color w:val="000000"/>
        </w:rPr>
        <w:t xml:space="preserve">WIDE: </w:t>
      </w:r>
      <w:r w:rsidR="006E117B">
        <w:rPr>
          <w:color w:val="000000"/>
        </w:rPr>
        <w:t>Shot of</w:t>
      </w:r>
      <w:r w:rsidR="00D43825">
        <w:rPr>
          <w:color w:val="000000"/>
        </w:rPr>
        <w:t xml:space="preserve"> flushing procedure</w:t>
      </w:r>
      <w:r w:rsidR="00147D0C">
        <w:rPr>
          <w:color w:val="000000"/>
        </w:rPr>
        <w:t xml:space="preserve"> being repeated</w:t>
      </w:r>
      <w:r w:rsidR="00D43825">
        <w:rPr>
          <w:color w:val="000000"/>
        </w:rPr>
        <w:t xml:space="preserve"> with sterile cell-culture water</w:t>
      </w:r>
      <w:r w:rsidR="006E117B">
        <w:rPr>
          <w:color w:val="000000"/>
        </w:rPr>
        <w:t>.</w:t>
      </w:r>
    </w:p>
    <w:p w14:paraId="199A4C30" w14:textId="77777777" w:rsidR="00AD28E1" w:rsidRPr="00AD28E1" w:rsidRDefault="00AD28E1" w:rsidP="00AD28E1">
      <w:pPr>
        <w:pStyle w:val="ListParagraph"/>
        <w:keepLines/>
        <w:spacing w:before="120"/>
        <w:ind w:left="1627"/>
        <w:contextualSpacing w:val="0"/>
        <w:rPr>
          <w:rFonts w:cstheme="minorHAnsi"/>
        </w:rPr>
      </w:pPr>
    </w:p>
    <w:p w14:paraId="20F0F28B" w14:textId="1CC25C28" w:rsidR="007779FE" w:rsidRPr="00AD28E1" w:rsidRDefault="00AD28E1" w:rsidP="00AD28E1">
      <w:pPr>
        <w:pStyle w:val="ListParagraph"/>
        <w:keepNext/>
        <w:keepLines/>
        <w:numPr>
          <w:ilvl w:val="0"/>
          <w:numId w:val="3"/>
        </w:numPr>
        <w:spacing w:before="120"/>
        <w:contextualSpacing w:val="0"/>
        <w:rPr>
          <w:rFonts w:cstheme="minorHAnsi"/>
          <w:b/>
          <w:bCs/>
        </w:rPr>
      </w:pPr>
      <w:r>
        <w:rPr>
          <w:b/>
          <w:color w:val="000000"/>
        </w:rPr>
        <w:t>System Priming and Microfluidic Cell-Channel Integration</w:t>
      </w:r>
    </w:p>
    <w:p w14:paraId="56958ED1" w14:textId="77777777" w:rsidR="007779FE" w:rsidRDefault="007779FE" w:rsidP="007779FE">
      <w:pPr>
        <w:pStyle w:val="ListParagraph"/>
        <w:spacing w:before="120"/>
        <w:ind w:left="360"/>
        <w:contextualSpacing w:val="0"/>
        <w:rPr>
          <w:rFonts w:cstheme="minorHAnsi"/>
        </w:rPr>
      </w:pPr>
      <w:r>
        <w:rPr>
          <w:rFonts w:cstheme="minorHAnsi"/>
          <w:b/>
          <w:bCs/>
        </w:rPr>
        <w:t xml:space="preserve">Demonstrator: </w:t>
      </w:r>
      <w:sdt>
        <w:sdtPr>
          <w:rPr>
            <w:rFonts w:cstheme="minorHAnsi"/>
          </w:rPr>
          <w:id w:val="-327595073"/>
          <w:placeholder>
            <w:docPart w:val="99165B3FA6ED4971B4990BEE5584BD8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294DD57" w14:textId="77777777" w:rsidR="007779FE" w:rsidRPr="00B07A3B" w:rsidRDefault="007779FE" w:rsidP="007779FE">
      <w:pPr>
        <w:widowControl w:val="0"/>
        <w:autoSpaceDE w:val="0"/>
        <w:autoSpaceDN w:val="0"/>
        <w:adjustRightInd w:val="0"/>
        <w:rPr>
          <w:rFonts w:eastAsia="Times New Roman" w:cstheme="minorHAnsi"/>
          <w:color w:val="000000"/>
        </w:rPr>
      </w:pPr>
    </w:p>
    <w:p w14:paraId="183BC19E" w14:textId="4DBD955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lastRenderedPageBreak/>
        <w:t xml:space="preserve">After sterilization, keep the system in the biosafety cabinet for vacuum priming </w:t>
      </w:r>
      <w:r w:rsidRPr="001F1A50">
        <w:rPr>
          <w:b/>
          <w:color w:val="7030A0"/>
        </w:rPr>
        <w:t>[1]</w:t>
      </w:r>
      <w:r w:rsidRPr="001F1A50">
        <w:rPr>
          <w:color w:val="7030A0"/>
        </w:rPr>
        <w:t xml:space="preserve">. Submerge the inlet elbow connector in a container </w:t>
      </w:r>
      <w:r w:rsidR="009541D1" w:rsidRPr="001F1A50">
        <w:rPr>
          <w:color w:val="7030A0"/>
        </w:rPr>
        <w:t>with</w:t>
      </w:r>
      <w:r w:rsidRPr="001F1A50">
        <w:rPr>
          <w:color w:val="7030A0"/>
        </w:rPr>
        <w:t xml:space="preserve"> 30 milliliters of cell-culture </w:t>
      </w:r>
      <w:r w:rsidR="009541D1" w:rsidRPr="001F1A50">
        <w:rPr>
          <w:color w:val="7030A0"/>
        </w:rPr>
        <w:t>medium</w:t>
      </w:r>
      <w:r w:rsidR="00B546C9" w:rsidRPr="001F1A50">
        <w:rPr>
          <w:color w:val="7030A0"/>
        </w:rPr>
        <w:t xml:space="preserve"> </w:t>
      </w:r>
      <w:r w:rsidR="00B546C9" w:rsidRPr="001F1A50">
        <w:rPr>
          <w:b/>
          <w:bCs/>
          <w:color w:val="7030A0"/>
        </w:rPr>
        <w:t>[2]</w:t>
      </w:r>
      <w:r w:rsidR="009541D1" w:rsidRPr="001F1A50">
        <w:rPr>
          <w:color w:val="7030A0"/>
        </w:rPr>
        <w:t xml:space="preserve"> and</w:t>
      </w:r>
      <w:r w:rsidRPr="001F1A50">
        <w:rPr>
          <w:color w:val="7030A0"/>
        </w:rPr>
        <w:t xml:space="preserve"> reconnect the 12-milliliter syringe to the outlet elbow connector</w:t>
      </w:r>
      <w:r w:rsidR="00B546C9" w:rsidRPr="001F1A50">
        <w:rPr>
          <w:color w:val="7030A0"/>
        </w:rPr>
        <w:t xml:space="preserve"> </w:t>
      </w:r>
      <w:r w:rsidR="00B546C9" w:rsidRPr="001F1A50">
        <w:rPr>
          <w:b/>
          <w:bCs/>
          <w:color w:val="7030A0"/>
        </w:rPr>
        <w:t>[3].</w:t>
      </w:r>
    </w:p>
    <w:p w14:paraId="477F92DB" w14:textId="606DBEB2" w:rsidR="00AD28E1" w:rsidRDefault="00AD28E1" w:rsidP="00AD28E1">
      <w:pPr>
        <w:pStyle w:val="ListParagraph"/>
        <w:keepLines/>
        <w:numPr>
          <w:ilvl w:val="2"/>
          <w:numId w:val="3"/>
        </w:numPr>
        <w:spacing w:before="120"/>
        <w:contextualSpacing w:val="0"/>
        <w:rPr>
          <w:rFonts w:cstheme="minorHAnsi"/>
        </w:rPr>
      </w:pPr>
      <w:r>
        <w:rPr>
          <w:color w:val="000000"/>
        </w:rPr>
        <w:t xml:space="preserve">WIDE: The sterilized system </w:t>
      </w:r>
      <w:r w:rsidR="009541D1">
        <w:rPr>
          <w:color w:val="000000"/>
        </w:rPr>
        <w:t>left</w:t>
      </w:r>
      <w:r>
        <w:rPr>
          <w:color w:val="000000"/>
        </w:rPr>
        <w:t xml:space="preserve"> inside the biosafety cabinet for </w:t>
      </w:r>
      <w:r w:rsidR="009541D1">
        <w:rPr>
          <w:color w:val="000000"/>
        </w:rPr>
        <w:t xml:space="preserve">vacuum </w:t>
      </w:r>
      <w:r>
        <w:rPr>
          <w:color w:val="000000"/>
        </w:rPr>
        <w:t>priming.</w:t>
      </w:r>
    </w:p>
    <w:p w14:paraId="1F8275B3" w14:textId="5D8942B5" w:rsidR="00B546C9" w:rsidRPr="00B546C9" w:rsidRDefault="00AD28E1" w:rsidP="00AD28E1">
      <w:pPr>
        <w:pStyle w:val="ListParagraph"/>
        <w:keepLines/>
        <w:numPr>
          <w:ilvl w:val="2"/>
          <w:numId w:val="3"/>
        </w:numPr>
        <w:spacing w:before="120"/>
        <w:contextualSpacing w:val="0"/>
        <w:rPr>
          <w:rFonts w:cstheme="minorHAnsi"/>
        </w:rPr>
      </w:pPr>
      <w:r>
        <w:rPr>
          <w:color w:val="000000"/>
        </w:rPr>
        <w:t>Talent submerging the inlet elbow in cell-culture medium</w:t>
      </w:r>
      <w:r w:rsidR="00B546C9">
        <w:rPr>
          <w:color w:val="000000"/>
        </w:rPr>
        <w:t>.</w:t>
      </w:r>
      <w:r>
        <w:rPr>
          <w:color w:val="000000"/>
        </w:rPr>
        <w:t xml:space="preserve"> </w:t>
      </w:r>
    </w:p>
    <w:p w14:paraId="0431A7D7" w14:textId="3F3F1DED" w:rsidR="00AD28E1" w:rsidRPr="001B2A93" w:rsidRDefault="00B546C9" w:rsidP="00AD28E1">
      <w:pPr>
        <w:pStyle w:val="ListParagraph"/>
        <w:keepLines/>
        <w:numPr>
          <w:ilvl w:val="2"/>
          <w:numId w:val="3"/>
        </w:numPr>
        <w:spacing w:before="120"/>
        <w:contextualSpacing w:val="0"/>
        <w:rPr>
          <w:rFonts w:cstheme="minorHAnsi"/>
        </w:rPr>
      </w:pPr>
      <w:r>
        <w:rPr>
          <w:color w:val="000000"/>
        </w:rPr>
        <w:t xml:space="preserve">Talent </w:t>
      </w:r>
      <w:r w:rsidR="00AD28E1">
        <w:rPr>
          <w:color w:val="000000"/>
        </w:rPr>
        <w:t xml:space="preserve">connecting the </w:t>
      </w:r>
      <w:r>
        <w:rPr>
          <w:color w:val="000000"/>
        </w:rPr>
        <w:t xml:space="preserve">12 milliliter </w:t>
      </w:r>
      <w:r w:rsidR="00AD28E1">
        <w:rPr>
          <w:color w:val="000000"/>
        </w:rPr>
        <w:t>syringe to the outlet elbow.</w:t>
      </w:r>
    </w:p>
    <w:p w14:paraId="62420985" w14:textId="77777777" w:rsidR="001B2A93" w:rsidRDefault="001B2A93" w:rsidP="001B2A93">
      <w:pPr>
        <w:pStyle w:val="ListParagraph"/>
        <w:keepLines/>
        <w:spacing w:before="120"/>
        <w:ind w:left="1627"/>
        <w:contextualSpacing w:val="0"/>
        <w:rPr>
          <w:rFonts w:cstheme="minorHAnsi"/>
        </w:rPr>
      </w:pPr>
    </w:p>
    <w:p w14:paraId="00009324" w14:textId="79D199F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Clamp the PVC tubing between the micropump and elbow connector, verify that the bubble trap is sealed, and pull the syringe plunger approximately 5 milliliters to establish a vacuum </w:t>
      </w:r>
      <w:r w:rsidRPr="001F1A50">
        <w:rPr>
          <w:b/>
          <w:color w:val="7030A0"/>
        </w:rPr>
        <w:t>[1]</w:t>
      </w:r>
      <w:r w:rsidRPr="001F1A50">
        <w:rPr>
          <w:color w:val="7030A0"/>
        </w:rPr>
        <w:t>. Start the micropump</w:t>
      </w:r>
      <w:r w:rsidR="001B2A93" w:rsidRPr="001F1A50">
        <w:rPr>
          <w:color w:val="7030A0"/>
        </w:rPr>
        <w:t xml:space="preserve"> after releasing the clamp and </w:t>
      </w:r>
      <w:r w:rsidRPr="001F1A50">
        <w:rPr>
          <w:color w:val="7030A0"/>
        </w:rPr>
        <w:t xml:space="preserve">pass 5 milliliters of cell-culture medium through the loop </w:t>
      </w:r>
      <w:r w:rsidRPr="001F1A50">
        <w:rPr>
          <w:b/>
          <w:color w:val="7030A0"/>
        </w:rPr>
        <w:t>[2]</w:t>
      </w:r>
      <w:r w:rsidRPr="001F1A50">
        <w:rPr>
          <w:color w:val="7030A0"/>
        </w:rPr>
        <w:t>.</w:t>
      </w:r>
    </w:p>
    <w:p w14:paraId="311969C0" w14:textId="6284DAEE" w:rsidR="00AD28E1" w:rsidRDefault="00DA3252" w:rsidP="00AD28E1">
      <w:pPr>
        <w:pStyle w:val="ListParagraph"/>
        <w:keepLines/>
        <w:numPr>
          <w:ilvl w:val="2"/>
          <w:numId w:val="3"/>
        </w:numPr>
        <w:spacing w:before="120"/>
        <w:contextualSpacing w:val="0"/>
        <w:rPr>
          <w:rFonts w:cstheme="minorHAnsi"/>
        </w:rPr>
      </w:pPr>
      <w:r>
        <w:rPr>
          <w:color w:val="000000"/>
        </w:rPr>
        <w:t>Shot of</w:t>
      </w:r>
      <w:r w:rsidR="00AD28E1">
        <w:rPr>
          <w:color w:val="000000"/>
        </w:rPr>
        <w:t xml:space="preserve"> tubing </w:t>
      </w:r>
      <w:r w:rsidR="001B2A93">
        <w:rPr>
          <w:color w:val="000000"/>
        </w:rPr>
        <w:t xml:space="preserve">being clamped </w:t>
      </w:r>
      <w:r w:rsidR="00AD28E1">
        <w:rPr>
          <w:color w:val="000000"/>
        </w:rPr>
        <w:t>and</w:t>
      </w:r>
      <w:r>
        <w:rPr>
          <w:color w:val="000000"/>
        </w:rPr>
        <w:t xml:space="preserve"> the seal on the bubble trap</w:t>
      </w:r>
      <w:r w:rsidR="001B2A93">
        <w:rPr>
          <w:color w:val="000000"/>
        </w:rPr>
        <w:t xml:space="preserve"> being verified</w:t>
      </w:r>
      <w:r>
        <w:rPr>
          <w:color w:val="000000"/>
        </w:rPr>
        <w:t>,</w:t>
      </w:r>
      <w:r w:rsidR="00AD28E1">
        <w:rPr>
          <w:color w:val="000000"/>
        </w:rPr>
        <w:t xml:space="preserve"> </w:t>
      </w:r>
      <w:r>
        <w:rPr>
          <w:color w:val="000000"/>
        </w:rPr>
        <w:t xml:space="preserve">before </w:t>
      </w:r>
      <w:r w:rsidR="00AD28E1">
        <w:rPr>
          <w:color w:val="000000"/>
        </w:rPr>
        <w:t>pulling the syringe plunger to establish the vacuum.</w:t>
      </w:r>
    </w:p>
    <w:p w14:paraId="36FAC1E5" w14:textId="3B9AF259" w:rsidR="00AD28E1" w:rsidRPr="00FF5C2C" w:rsidRDefault="00AD28E1" w:rsidP="00AD28E1">
      <w:pPr>
        <w:pStyle w:val="ListParagraph"/>
        <w:keepLines/>
        <w:numPr>
          <w:ilvl w:val="2"/>
          <w:numId w:val="3"/>
        </w:numPr>
        <w:spacing w:before="120"/>
        <w:contextualSpacing w:val="0"/>
        <w:rPr>
          <w:rFonts w:cstheme="minorHAnsi"/>
        </w:rPr>
      </w:pPr>
      <w:r>
        <w:rPr>
          <w:color w:val="000000"/>
        </w:rPr>
        <w:t>Talent starting the pump</w:t>
      </w:r>
      <w:r w:rsidR="00DA3252">
        <w:rPr>
          <w:color w:val="000000"/>
        </w:rPr>
        <w:t>,</w:t>
      </w:r>
      <w:r w:rsidR="00C0293D">
        <w:rPr>
          <w:color w:val="000000"/>
        </w:rPr>
        <w:t xml:space="preserve"> after releasing the clamp,</w:t>
      </w:r>
      <w:r w:rsidR="001B2A93">
        <w:rPr>
          <w:color w:val="000000"/>
        </w:rPr>
        <w:t xml:space="preserve"> </w:t>
      </w:r>
      <w:r w:rsidR="00DA3252">
        <w:rPr>
          <w:color w:val="000000"/>
        </w:rPr>
        <w:t>to</w:t>
      </w:r>
      <w:r>
        <w:rPr>
          <w:color w:val="000000"/>
        </w:rPr>
        <w:t xml:space="preserve"> draw 5 milliliters of cell-culture medium through the loop.</w:t>
      </w:r>
    </w:p>
    <w:p w14:paraId="3D1C3985" w14:textId="77777777" w:rsidR="00FF5C2C" w:rsidRDefault="00FF5C2C" w:rsidP="00FF5C2C">
      <w:pPr>
        <w:pStyle w:val="ListParagraph"/>
        <w:keepLines/>
        <w:spacing w:before="120"/>
        <w:ind w:left="1627"/>
        <w:contextualSpacing w:val="0"/>
        <w:rPr>
          <w:rFonts w:cstheme="minorHAnsi"/>
        </w:rPr>
      </w:pPr>
    </w:p>
    <w:p w14:paraId="4CED38F8" w14:textId="26A754C5"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Open the top port of the bubble trap and allow it to fill to approximately 80% with cell-culture medium </w:t>
      </w:r>
      <w:r w:rsidRPr="001F1A50">
        <w:rPr>
          <w:b/>
          <w:color w:val="7030A0"/>
        </w:rPr>
        <w:t>[1]</w:t>
      </w:r>
      <w:r w:rsidRPr="001F1A50">
        <w:rPr>
          <w:color w:val="7030A0"/>
        </w:rPr>
        <w:t xml:space="preserve">. Turn off the pump </w:t>
      </w:r>
      <w:r w:rsidR="006965AB" w:rsidRPr="001F1A50">
        <w:rPr>
          <w:b/>
          <w:bCs/>
          <w:color w:val="7030A0"/>
        </w:rPr>
        <w:t xml:space="preserve">[2] </w:t>
      </w:r>
      <w:r w:rsidRPr="001F1A50">
        <w:rPr>
          <w:color w:val="7030A0"/>
        </w:rPr>
        <w:t xml:space="preserve">and hermetically seal the top port with Teflon tape and a Luer plug </w:t>
      </w:r>
      <w:r w:rsidRPr="001F1A50">
        <w:rPr>
          <w:b/>
          <w:color w:val="7030A0"/>
        </w:rPr>
        <w:t>[</w:t>
      </w:r>
      <w:r w:rsidR="006965AB" w:rsidRPr="001F1A50">
        <w:rPr>
          <w:b/>
          <w:color w:val="7030A0"/>
        </w:rPr>
        <w:t>3</w:t>
      </w:r>
      <w:r w:rsidRPr="001F1A50">
        <w:rPr>
          <w:b/>
          <w:color w:val="7030A0"/>
        </w:rPr>
        <w:t>]</w:t>
      </w:r>
      <w:r w:rsidRPr="001F1A50">
        <w:rPr>
          <w:color w:val="7030A0"/>
        </w:rPr>
        <w:t>.</w:t>
      </w:r>
    </w:p>
    <w:p w14:paraId="43AF6693" w14:textId="4CB8674F" w:rsidR="00AD28E1" w:rsidRDefault="00AD28E1" w:rsidP="00AD28E1">
      <w:pPr>
        <w:pStyle w:val="ListParagraph"/>
        <w:keepLines/>
        <w:numPr>
          <w:ilvl w:val="2"/>
          <w:numId w:val="3"/>
        </w:numPr>
        <w:spacing w:before="120"/>
        <w:contextualSpacing w:val="0"/>
        <w:rPr>
          <w:rFonts w:cstheme="minorHAnsi"/>
        </w:rPr>
      </w:pPr>
      <w:r>
        <w:rPr>
          <w:color w:val="000000"/>
        </w:rPr>
        <w:t>Talent filling the bubble trap to approximately 80% with cell-culture medium.</w:t>
      </w:r>
    </w:p>
    <w:p w14:paraId="2E52AD2B" w14:textId="693B106D" w:rsidR="006965AB" w:rsidRPr="006965AB" w:rsidRDefault="006965AB" w:rsidP="00AD28E1">
      <w:pPr>
        <w:pStyle w:val="ListParagraph"/>
        <w:keepLines/>
        <w:numPr>
          <w:ilvl w:val="2"/>
          <w:numId w:val="3"/>
        </w:numPr>
        <w:spacing w:before="120"/>
        <w:contextualSpacing w:val="0"/>
        <w:rPr>
          <w:rFonts w:cstheme="minorHAnsi"/>
        </w:rPr>
      </w:pPr>
      <w:r>
        <w:rPr>
          <w:color w:val="000000"/>
        </w:rPr>
        <w:t>Talent switching off the pump</w:t>
      </w:r>
      <w:r w:rsidR="0027383E">
        <w:rPr>
          <w:color w:val="000000"/>
        </w:rPr>
        <w:t>.</w:t>
      </w:r>
    </w:p>
    <w:p w14:paraId="3AFEDF22" w14:textId="4F710815" w:rsidR="00AD28E1" w:rsidRPr="00FF5C2C" w:rsidRDefault="006965AB" w:rsidP="00AD28E1">
      <w:pPr>
        <w:pStyle w:val="ListParagraph"/>
        <w:keepLines/>
        <w:numPr>
          <w:ilvl w:val="2"/>
          <w:numId w:val="3"/>
        </w:numPr>
        <w:spacing w:before="120"/>
        <w:contextualSpacing w:val="0"/>
        <w:rPr>
          <w:rFonts w:cstheme="minorHAnsi"/>
        </w:rPr>
      </w:pPr>
      <w:r>
        <w:rPr>
          <w:color w:val="000000"/>
        </w:rPr>
        <w:t>T</w:t>
      </w:r>
      <w:r w:rsidR="00AD28E1">
        <w:rPr>
          <w:color w:val="000000"/>
        </w:rPr>
        <w:t>alent sealing the bubble-trap top port with Teflon tape and a Luer plug</w:t>
      </w:r>
      <w:r w:rsidR="00FF5C2C">
        <w:rPr>
          <w:color w:val="000000"/>
        </w:rPr>
        <w:t xml:space="preserve"> after</w:t>
      </w:r>
      <w:r w:rsidR="00AD28E1">
        <w:rPr>
          <w:color w:val="000000"/>
        </w:rPr>
        <w:t>.</w:t>
      </w:r>
    </w:p>
    <w:p w14:paraId="2C9B7130" w14:textId="77777777" w:rsidR="00FF5C2C" w:rsidRDefault="00FF5C2C" w:rsidP="00FF5C2C">
      <w:pPr>
        <w:pStyle w:val="ListParagraph"/>
        <w:keepLines/>
        <w:spacing w:before="120"/>
        <w:ind w:left="1627"/>
        <w:contextualSpacing w:val="0"/>
        <w:rPr>
          <w:rFonts w:cstheme="minorHAnsi"/>
        </w:rPr>
      </w:pPr>
    </w:p>
    <w:p w14:paraId="5EC2EB00" w14:textId="0182C243"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Place the endothelial-cell microfluidic slide, cultured to approximately 80% confluence</w:t>
      </w:r>
      <w:r w:rsidR="003F4094">
        <w:rPr>
          <w:color w:val="7030A0"/>
        </w:rPr>
        <w:t>,</w:t>
      </w:r>
      <w:r w:rsidR="000E0CF1" w:rsidRPr="001F1A50">
        <w:rPr>
          <w:color w:val="7030A0"/>
        </w:rPr>
        <w:t xml:space="preserve"> </w:t>
      </w:r>
      <w:r w:rsidR="00EF1CA3" w:rsidRPr="001F1A50">
        <w:rPr>
          <w:color w:val="7030A0"/>
        </w:rPr>
        <w:t xml:space="preserve">fully submerged </w:t>
      </w:r>
      <w:r w:rsidRPr="001F1A50">
        <w:rPr>
          <w:color w:val="7030A0"/>
        </w:rPr>
        <w:t xml:space="preserve">in the medium-filled </w:t>
      </w:r>
      <w:r w:rsidR="00043D6D" w:rsidRPr="001F1A50">
        <w:rPr>
          <w:color w:val="7030A0"/>
        </w:rPr>
        <w:t>container</w:t>
      </w:r>
      <w:r w:rsidR="00EF1CA3" w:rsidRPr="001F1A50">
        <w:rPr>
          <w:color w:val="7030A0"/>
        </w:rPr>
        <w:t xml:space="preserve"> </w:t>
      </w:r>
      <w:r w:rsidR="00EF1CA3" w:rsidRPr="001F1A50">
        <w:rPr>
          <w:b/>
          <w:bCs/>
          <w:color w:val="7030A0"/>
        </w:rPr>
        <w:t>[</w:t>
      </w:r>
      <w:r w:rsidR="00043D6D" w:rsidRPr="001F1A50">
        <w:rPr>
          <w:b/>
          <w:bCs/>
          <w:color w:val="7030A0"/>
        </w:rPr>
        <w:t>1</w:t>
      </w:r>
      <w:r w:rsidR="00EF1CA3" w:rsidRPr="001F1A50">
        <w:rPr>
          <w:b/>
          <w:bCs/>
          <w:color w:val="7030A0"/>
        </w:rPr>
        <w:t>]</w:t>
      </w:r>
      <w:r w:rsidRPr="001F1A50">
        <w:rPr>
          <w:color w:val="7030A0"/>
        </w:rPr>
        <w:t xml:space="preserve"> and position a magnetic stir bar </w:t>
      </w:r>
      <w:r w:rsidR="00DB6C7D">
        <w:rPr>
          <w:color w:val="7030A0"/>
        </w:rPr>
        <w:t>at</w:t>
      </w:r>
      <w:r w:rsidRPr="001F1A50">
        <w:rPr>
          <w:color w:val="7030A0"/>
        </w:rPr>
        <w:t xml:space="preserve"> its center to prevent floating </w:t>
      </w:r>
      <w:r w:rsidRPr="001F1A50">
        <w:rPr>
          <w:b/>
          <w:color w:val="7030A0"/>
        </w:rPr>
        <w:t>[</w:t>
      </w:r>
      <w:r w:rsidR="00EF1CA3" w:rsidRPr="001F1A50">
        <w:rPr>
          <w:b/>
          <w:color w:val="7030A0"/>
        </w:rPr>
        <w:t>2</w:t>
      </w:r>
      <w:r w:rsidRPr="001F1A50">
        <w:rPr>
          <w:b/>
          <w:color w:val="7030A0"/>
        </w:rPr>
        <w:t>]</w:t>
      </w:r>
      <w:r w:rsidRPr="001F1A50">
        <w:rPr>
          <w:color w:val="7030A0"/>
        </w:rPr>
        <w:t xml:space="preserve">. </w:t>
      </w:r>
    </w:p>
    <w:p w14:paraId="76BE3C0F" w14:textId="2CF352FC" w:rsidR="00AD28E1" w:rsidRDefault="00BA4AF6" w:rsidP="00AD28E1">
      <w:pPr>
        <w:pStyle w:val="ListParagraph"/>
        <w:keepLines/>
        <w:numPr>
          <w:ilvl w:val="2"/>
          <w:numId w:val="3"/>
        </w:numPr>
        <w:spacing w:before="120"/>
        <w:contextualSpacing w:val="0"/>
        <w:rPr>
          <w:rFonts w:cstheme="minorHAnsi"/>
        </w:rPr>
      </w:pPr>
      <w:r>
        <w:rPr>
          <w:color w:val="000000"/>
        </w:rPr>
        <w:t>CU</w:t>
      </w:r>
      <w:r w:rsidR="00AD28E1">
        <w:rPr>
          <w:color w:val="000000"/>
        </w:rPr>
        <w:t>: Talent placing the microfluidic slide</w:t>
      </w:r>
      <w:r w:rsidR="0027383E">
        <w:rPr>
          <w:color w:val="000000"/>
        </w:rPr>
        <w:t xml:space="preserve"> with cultured </w:t>
      </w:r>
      <w:r w:rsidR="00C554A1">
        <w:rPr>
          <w:color w:val="000000"/>
        </w:rPr>
        <w:t>endothelial cells</w:t>
      </w:r>
      <w:r w:rsidR="0027383E">
        <w:rPr>
          <w:color w:val="000000"/>
        </w:rPr>
        <w:t xml:space="preserve"> </w:t>
      </w:r>
      <w:r w:rsidR="000E0CF1">
        <w:rPr>
          <w:color w:val="000000"/>
        </w:rPr>
        <w:t xml:space="preserve">in the </w:t>
      </w:r>
      <w:r w:rsidR="00043D6D">
        <w:rPr>
          <w:color w:val="000000"/>
        </w:rPr>
        <w:t xml:space="preserve">medium filled </w:t>
      </w:r>
      <w:r w:rsidR="00FA1EE0">
        <w:rPr>
          <w:color w:val="000000"/>
        </w:rPr>
        <w:t>container</w:t>
      </w:r>
      <w:r w:rsidR="00AD28E1">
        <w:rPr>
          <w:color w:val="000000"/>
        </w:rPr>
        <w:t>.</w:t>
      </w:r>
    </w:p>
    <w:p w14:paraId="7B12FC37" w14:textId="3F76C754" w:rsidR="00AD28E1" w:rsidRPr="007B504F" w:rsidRDefault="00AD28E1" w:rsidP="00AD28E1">
      <w:pPr>
        <w:pStyle w:val="ListParagraph"/>
        <w:keepLines/>
        <w:numPr>
          <w:ilvl w:val="2"/>
          <w:numId w:val="3"/>
        </w:numPr>
        <w:spacing w:before="120"/>
        <w:contextualSpacing w:val="0"/>
        <w:rPr>
          <w:rFonts w:cstheme="minorHAnsi"/>
        </w:rPr>
      </w:pPr>
      <w:r>
        <w:rPr>
          <w:color w:val="000000"/>
        </w:rPr>
        <w:t xml:space="preserve">Talent </w:t>
      </w:r>
      <w:r w:rsidR="000E0CF1" w:rsidRPr="000E0CF1">
        <w:rPr>
          <w:color w:val="000000"/>
        </w:rPr>
        <w:t>position</w:t>
      </w:r>
      <w:r w:rsidR="000E0CF1">
        <w:rPr>
          <w:color w:val="000000"/>
        </w:rPr>
        <w:t>ing</w:t>
      </w:r>
      <w:r w:rsidR="000E0CF1" w:rsidRPr="000E0CF1">
        <w:rPr>
          <w:color w:val="000000"/>
        </w:rPr>
        <w:t xml:space="preserve"> a magnetic stir bar on </w:t>
      </w:r>
      <w:r w:rsidR="000E0CF1">
        <w:rPr>
          <w:color w:val="000000"/>
        </w:rPr>
        <w:t xml:space="preserve">the slide </w:t>
      </w:r>
      <w:r w:rsidR="000E0CF1" w:rsidRPr="000E0CF1">
        <w:rPr>
          <w:color w:val="000000"/>
        </w:rPr>
        <w:t>to prevent</w:t>
      </w:r>
      <w:r w:rsidR="007902F5">
        <w:rPr>
          <w:color w:val="000000"/>
        </w:rPr>
        <w:t xml:space="preserve"> </w:t>
      </w:r>
      <w:r w:rsidR="000E0CF1" w:rsidRPr="000E0CF1">
        <w:rPr>
          <w:color w:val="000000"/>
        </w:rPr>
        <w:t>floating</w:t>
      </w:r>
      <w:r>
        <w:rPr>
          <w:color w:val="000000"/>
        </w:rPr>
        <w:t>.</w:t>
      </w:r>
    </w:p>
    <w:p w14:paraId="2965744E" w14:textId="77777777" w:rsidR="00911C38" w:rsidRPr="00043D6D" w:rsidRDefault="00911C38" w:rsidP="00043D6D">
      <w:pPr>
        <w:keepLines/>
        <w:spacing w:before="120"/>
        <w:rPr>
          <w:rFonts w:cstheme="minorHAnsi"/>
        </w:rPr>
      </w:pPr>
    </w:p>
    <w:p w14:paraId="00BA1F7B" w14:textId="1D2215B8" w:rsidR="00911C38" w:rsidRPr="001F1A50" w:rsidRDefault="00911C38" w:rsidP="00911C38">
      <w:pPr>
        <w:pStyle w:val="ListParagraph"/>
        <w:keepNext/>
        <w:keepLines/>
        <w:numPr>
          <w:ilvl w:val="1"/>
          <w:numId w:val="3"/>
        </w:numPr>
        <w:spacing w:before="120"/>
        <w:contextualSpacing w:val="0"/>
        <w:rPr>
          <w:rFonts w:cstheme="minorHAnsi"/>
          <w:color w:val="7030A0"/>
        </w:rPr>
      </w:pPr>
      <w:r w:rsidRPr="001F1A50">
        <w:rPr>
          <w:color w:val="7030A0"/>
        </w:rPr>
        <w:lastRenderedPageBreak/>
        <w:t>Keeping both elbow connectors submerged, run the micropump while connecting them to the microchannels</w:t>
      </w:r>
      <w:r w:rsidR="00BA39DA" w:rsidRPr="001F1A50">
        <w:rPr>
          <w:color w:val="7030A0"/>
        </w:rPr>
        <w:t xml:space="preserve"> </w:t>
      </w:r>
      <w:r w:rsidR="00BA39DA" w:rsidRPr="001F1A50">
        <w:rPr>
          <w:b/>
          <w:bCs/>
          <w:color w:val="7030A0"/>
        </w:rPr>
        <w:t>[1]</w:t>
      </w:r>
      <w:r w:rsidR="00BA39DA" w:rsidRPr="001F1A50">
        <w:rPr>
          <w:color w:val="7030A0"/>
        </w:rPr>
        <w:t>.</w:t>
      </w:r>
      <w:r w:rsidRPr="001F1A50">
        <w:rPr>
          <w:color w:val="7030A0"/>
        </w:rPr>
        <w:t xml:space="preserve"> </w:t>
      </w:r>
      <w:r w:rsidR="00BA39DA" w:rsidRPr="001F1A50">
        <w:rPr>
          <w:color w:val="7030A0"/>
        </w:rPr>
        <w:t>C</w:t>
      </w:r>
      <w:r w:rsidRPr="001F1A50">
        <w:rPr>
          <w:color w:val="7030A0"/>
        </w:rPr>
        <w:t>onfirm that no bubbles form at either junction</w:t>
      </w:r>
      <w:r w:rsidR="00BA39DA" w:rsidRPr="001F1A50">
        <w:rPr>
          <w:color w:val="7030A0"/>
        </w:rPr>
        <w:t xml:space="preserve"> before finally </w:t>
      </w:r>
      <w:r w:rsidRPr="001F1A50">
        <w:rPr>
          <w:color w:val="7030A0"/>
        </w:rPr>
        <w:t>turn</w:t>
      </w:r>
      <w:r w:rsidR="00BA39DA" w:rsidRPr="001F1A50">
        <w:rPr>
          <w:color w:val="7030A0"/>
        </w:rPr>
        <w:t>ing</w:t>
      </w:r>
      <w:r w:rsidRPr="001F1A50">
        <w:rPr>
          <w:color w:val="7030A0"/>
        </w:rPr>
        <w:t xml:space="preserve"> off the pump </w:t>
      </w:r>
      <w:r w:rsidRPr="001F1A50">
        <w:rPr>
          <w:b/>
          <w:color w:val="7030A0"/>
        </w:rPr>
        <w:t>[2]</w:t>
      </w:r>
      <w:r w:rsidRPr="001F1A50">
        <w:rPr>
          <w:color w:val="7030A0"/>
        </w:rPr>
        <w:t>.</w:t>
      </w:r>
    </w:p>
    <w:p w14:paraId="0F00AE96" w14:textId="1C230598" w:rsidR="00911C38" w:rsidRPr="00911C38" w:rsidRDefault="00911C38" w:rsidP="00911C38">
      <w:pPr>
        <w:pStyle w:val="ListParagraph"/>
        <w:keepLines/>
        <w:numPr>
          <w:ilvl w:val="2"/>
          <w:numId w:val="3"/>
        </w:numPr>
        <w:spacing w:before="120"/>
        <w:contextualSpacing w:val="0"/>
        <w:rPr>
          <w:rFonts w:cstheme="minorHAnsi"/>
        </w:rPr>
      </w:pPr>
      <w:r w:rsidRPr="00911C38">
        <w:rPr>
          <w:color w:val="000000"/>
        </w:rPr>
        <w:t>Talent connecting</w:t>
      </w:r>
      <w:r w:rsidR="007330BD">
        <w:rPr>
          <w:color w:val="000000"/>
        </w:rPr>
        <w:t xml:space="preserve"> both,</w:t>
      </w:r>
      <w:r w:rsidRPr="00911C38">
        <w:rPr>
          <w:color w:val="000000"/>
        </w:rPr>
        <w:t xml:space="preserve"> </w:t>
      </w:r>
      <w:r w:rsidR="00AB3B0C" w:rsidRPr="00911C38">
        <w:rPr>
          <w:color w:val="000000"/>
        </w:rPr>
        <w:t>elbow</w:t>
      </w:r>
      <w:r w:rsidRPr="00911C38">
        <w:rPr>
          <w:color w:val="000000"/>
        </w:rPr>
        <w:t xml:space="preserve"> Luer connectors to the microchannel under </w:t>
      </w:r>
      <w:r w:rsidR="00BA39DA">
        <w:rPr>
          <w:color w:val="000000"/>
        </w:rPr>
        <w:t xml:space="preserve">the </w:t>
      </w:r>
      <w:r w:rsidRPr="00911C38">
        <w:rPr>
          <w:color w:val="000000"/>
        </w:rPr>
        <w:t>medium</w:t>
      </w:r>
      <w:r w:rsidR="00BA39DA">
        <w:rPr>
          <w:color w:val="000000"/>
        </w:rPr>
        <w:t xml:space="preserve"> layer</w:t>
      </w:r>
      <w:r w:rsidRPr="00911C38">
        <w:rPr>
          <w:color w:val="000000"/>
        </w:rPr>
        <w:t xml:space="preserve"> while the micropump is running.</w:t>
      </w:r>
    </w:p>
    <w:p w14:paraId="28367295" w14:textId="33DB6F9F" w:rsidR="00911C38" w:rsidRPr="00911C38" w:rsidRDefault="003B450D" w:rsidP="00911C38">
      <w:pPr>
        <w:pStyle w:val="ListParagraph"/>
        <w:keepLines/>
        <w:numPr>
          <w:ilvl w:val="2"/>
          <w:numId w:val="3"/>
        </w:numPr>
        <w:spacing w:before="120"/>
        <w:contextualSpacing w:val="0"/>
        <w:rPr>
          <w:rFonts w:cstheme="minorHAnsi"/>
        </w:rPr>
      </w:pPr>
      <w:r>
        <w:rPr>
          <w:color w:val="000000"/>
        </w:rPr>
        <w:t>Shot of</w:t>
      </w:r>
      <w:r w:rsidR="00911C38" w:rsidRPr="00911C38">
        <w:rPr>
          <w:color w:val="000000"/>
        </w:rPr>
        <w:t xml:space="preserve"> </w:t>
      </w:r>
      <w:r w:rsidRPr="00911C38">
        <w:rPr>
          <w:color w:val="000000"/>
        </w:rPr>
        <w:t>the micropump</w:t>
      </w:r>
      <w:r>
        <w:rPr>
          <w:color w:val="000000"/>
        </w:rPr>
        <w:t xml:space="preserve"> being turned off after the</w:t>
      </w:r>
      <w:r w:rsidRPr="00911C38">
        <w:rPr>
          <w:color w:val="000000"/>
        </w:rPr>
        <w:t xml:space="preserve"> </w:t>
      </w:r>
      <w:r w:rsidR="00B24A65">
        <w:rPr>
          <w:color w:val="000000"/>
        </w:rPr>
        <w:t>completely</w:t>
      </w:r>
      <w:r w:rsidR="00911C38" w:rsidRPr="00911C38">
        <w:rPr>
          <w:color w:val="000000"/>
        </w:rPr>
        <w:t xml:space="preserve"> submerged </w:t>
      </w:r>
      <w:r w:rsidR="00FA7510">
        <w:rPr>
          <w:color w:val="000000"/>
        </w:rPr>
        <w:t xml:space="preserve">connectors </w:t>
      </w:r>
      <w:r w:rsidR="006839D5">
        <w:rPr>
          <w:color w:val="000000"/>
        </w:rPr>
        <w:t>show</w:t>
      </w:r>
      <w:r w:rsidR="00911C38" w:rsidRPr="00911C38">
        <w:rPr>
          <w:color w:val="000000"/>
        </w:rPr>
        <w:t xml:space="preserve"> no </w:t>
      </w:r>
      <w:r>
        <w:rPr>
          <w:color w:val="000000"/>
        </w:rPr>
        <w:t xml:space="preserve">visible </w:t>
      </w:r>
      <w:r w:rsidR="00911C38" w:rsidRPr="00911C38">
        <w:rPr>
          <w:color w:val="000000"/>
        </w:rPr>
        <w:t>bubbles at either junctio</w:t>
      </w:r>
      <w:r>
        <w:rPr>
          <w:color w:val="000000"/>
        </w:rPr>
        <w:t>n</w:t>
      </w:r>
      <w:r w:rsidR="00911C38" w:rsidRPr="00911C38">
        <w:rPr>
          <w:color w:val="000000"/>
        </w:rPr>
        <w:t>.</w:t>
      </w:r>
    </w:p>
    <w:p w14:paraId="310B1713" w14:textId="77777777" w:rsidR="00EF1CA3" w:rsidRPr="00911C38" w:rsidRDefault="00EF1CA3" w:rsidP="00911C38">
      <w:pPr>
        <w:keepLines/>
        <w:spacing w:before="120"/>
        <w:rPr>
          <w:rFonts w:cstheme="minorHAnsi"/>
        </w:rPr>
      </w:pPr>
    </w:p>
    <w:p w14:paraId="3F55A877" w14:textId="69BD3493" w:rsidR="00AD28E1" w:rsidRPr="00006489" w:rsidRDefault="00AD28E1" w:rsidP="00AD28E1">
      <w:pPr>
        <w:pStyle w:val="ListParagraph"/>
        <w:keepNext/>
        <w:keepLines/>
        <w:numPr>
          <w:ilvl w:val="0"/>
          <w:numId w:val="3"/>
        </w:numPr>
        <w:spacing w:before="120"/>
        <w:contextualSpacing w:val="0"/>
        <w:rPr>
          <w:rFonts w:cstheme="minorHAnsi"/>
          <w:b/>
          <w:bCs/>
          <w:highlight w:val="yellow"/>
        </w:rPr>
      </w:pPr>
      <w:r w:rsidRPr="00006489">
        <w:rPr>
          <w:b/>
          <w:color w:val="000000"/>
          <w:highlight w:val="yellow"/>
        </w:rPr>
        <w:t>Microcontroller and Micropump Enclosure</w:t>
      </w:r>
      <w:r w:rsidR="00B24A65" w:rsidRPr="00006489">
        <w:rPr>
          <w:b/>
          <w:color w:val="000000"/>
          <w:highlight w:val="yellow"/>
        </w:rPr>
        <w:t xml:space="preserve"> </w:t>
      </w:r>
      <w:commentRangeStart w:id="3"/>
      <w:r w:rsidR="00B24A65" w:rsidRPr="00006489">
        <w:rPr>
          <w:b/>
          <w:color w:val="000000"/>
          <w:highlight w:val="yellow"/>
        </w:rPr>
        <w:t>(</w:t>
      </w:r>
      <w:r w:rsidR="00B15CBC" w:rsidRPr="00006489">
        <w:rPr>
          <w:b/>
          <w:color w:val="000000"/>
          <w:highlight w:val="yellow"/>
        </w:rPr>
        <w:t>O</w:t>
      </w:r>
      <w:r w:rsidR="00B24A65" w:rsidRPr="00006489">
        <w:rPr>
          <w:b/>
          <w:color w:val="000000"/>
          <w:highlight w:val="yellow"/>
        </w:rPr>
        <w:t>ptional)</w:t>
      </w:r>
      <w:commentRangeEnd w:id="3"/>
      <w:r w:rsidR="00B24A65" w:rsidRPr="00006489">
        <w:rPr>
          <w:rStyle w:val="CommentReference"/>
          <w:rFonts w:cstheme="minorHAnsi"/>
          <w:b/>
          <w:bCs/>
          <w:sz w:val="24"/>
          <w:szCs w:val="24"/>
          <w:highlight w:val="yellow"/>
        </w:rPr>
        <w:commentReference w:id="3"/>
      </w:r>
    </w:p>
    <w:p w14:paraId="655DBDE4" w14:textId="77777777" w:rsidR="008928B1" w:rsidRDefault="008928B1" w:rsidP="008928B1">
      <w:pPr>
        <w:pStyle w:val="ListParagraph"/>
        <w:keepNext/>
        <w:keepLines/>
        <w:spacing w:before="120"/>
        <w:ind w:left="360"/>
        <w:contextualSpacing w:val="0"/>
        <w:rPr>
          <w:rFonts w:cstheme="minorHAnsi"/>
          <w:b/>
          <w:bCs/>
        </w:rPr>
      </w:pPr>
    </w:p>
    <w:p w14:paraId="542CADDA" w14:textId="08CEA0D5" w:rsidR="00AD28E1" w:rsidRPr="001F1A50" w:rsidRDefault="008928B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If not pre-assembled, prepare the </w:t>
      </w:r>
      <w:r w:rsidR="00E139AF" w:rsidRPr="001F1A50">
        <w:rPr>
          <w:color w:val="7030A0"/>
        </w:rPr>
        <w:t xml:space="preserve">enclosure hardware </w:t>
      </w:r>
      <w:r w:rsidR="00FC1BBD" w:rsidRPr="001F1A50">
        <w:rPr>
          <w:color w:val="7030A0"/>
        </w:rPr>
        <w:t xml:space="preserve">by securing </w:t>
      </w:r>
      <w:r w:rsidR="00AD28E1" w:rsidRPr="001F1A50">
        <w:rPr>
          <w:color w:val="7030A0"/>
        </w:rPr>
        <w:t xml:space="preserve">the custom crossbar mount to the bottom mounting plate using two M3-by-8 screws, washers, and nuts </w:t>
      </w:r>
      <w:r w:rsidR="00AD28E1" w:rsidRPr="001F1A50">
        <w:rPr>
          <w:b/>
          <w:color w:val="7030A0"/>
        </w:rPr>
        <w:t>[1]</w:t>
      </w:r>
      <w:r w:rsidR="00AD28E1" w:rsidRPr="001F1A50">
        <w:rPr>
          <w:color w:val="7030A0"/>
        </w:rPr>
        <w:t xml:space="preserve">. Attach the polycarbonate enclosure to the bottom mounting plate using four M3-by-12 screws, washers, and nuts, with two nylon washers at each screw to preserve clearance below the enclosure </w:t>
      </w:r>
      <w:r w:rsidR="00AD28E1" w:rsidRPr="001F1A50">
        <w:rPr>
          <w:b/>
          <w:color w:val="7030A0"/>
        </w:rPr>
        <w:t>[2]</w:t>
      </w:r>
      <w:r w:rsidR="00AD28E1" w:rsidRPr="001F1A50">
        <w:rPr>
          <w:color w:val="7030A0"/>
        </w:rPr>
        <w:t>.</w:t>
      </w:r>
    </w:p>
    <w:p w14:paraId="51166F1E" w14:textId="1844267D" w:rsidR="00AD28E1" w:rsidRDefault="00AD28E1" w:rsidP="00AD28E1">
      <w:pPr>
        <w:pStyle w:val="ListParagraph"/>
        <w:keepLines/>
        <w:numPr>
          <w:ilvl w:val="2"/>
          <w:numId w:val="3"/>
        </w:numPr>
        <w:spacing w:before="120"/>
        <w:contextualSpacing w:val="0"/>
        <w:rPr>
          <w:rFonts w:cstheme="minorHAnsi"/>
        </w:rPr>
      </w:pPr>
      <w:r>
        <w:rPr>
          <w:color w:val="000000"/>
        </w:rPr>
        <w:t>Talent fastening the crossbar mount to the bottom mounting plate.</w:t>
      </w:r>
    </w:p>
    <w:p w14:paraId="64B1B374" w14:textId="70AB88C0" w:rsidR="00AD28E1" w:rsidRPr="008928B1" w:rsidRDefault="00AD28E1" w:rsidP="00AD28E1">
      <w:pPr>
        <w:pStyle w:val="ListParagraph"/>
        <w:keepLines/>
        <w:numPr>
          <w:ilvl w:val="2"/>
          <w:numId w:val="3"/>
        </w:numPr>
        <w:spacing w:before="120"/>
        <w:contextualSpacing w:val="0"/>
        <w:rPr>
          <w:rFonts w:cstheme="minorHAnsi"/>
        </w:rPr>
      </w:pPr>
      <w:r>
        <w:rPr>
          <w:color w:val="000000"/>
        </w:rPr>
        <w:t xml:space="preserve">Talent securing the polycarbonate enclosure to the </w:t>
      </w:r>
      <w:r w:rsidR="003B450D">
        <w:rPr>
          <w:color w:val="000000"/>
        </w:rPr>
        <w:t xml:space="preserve">bottom </w:t>
      </w:r>
      <w:r>
        <w:rPr>
          <w:color w:val="000000"/>
        </w:rPr>
        <w:t>mounting plate with the nylon-washer spacing visible.</w:t>
      </w:r>
    </w:p>
    <w:p w14:paraId="49667459" w14:textId="77777777" w:rsidR="008928B1" w:rsidRDefault="008928B1" w:rsidP="008928B1">
      <w:pPr>
        <w:pStyle w:val="ListParagraph"/>
        <w:keepLines/>
        <w:spacing w:before="120"/>
        <w:ind w:left="1627"/>
        <w:contextualSpacing w:val="0"/>
        <w:rPr>
          <w:rFonts w:cstheme="minorHAnsi"/>
        </w:rPr>
      </w:pPr>
    </w:p>
    <w:p w14:paraId="103E5604" w14:textId="3A0A7030"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Use four M3 screws, nylon hex standoffs, and nuts to mount the microcontroller above the acrylic inner plate </w:t>
      </w:r>
      <w:r w:rsidRPr="001F1A50">
        <w:rPr>
          <w:b/>
          <w:color w:val="7030A0"/>
        </w:rPr>
        <w:t>[1]</w:t>
      </w:r>
      <w:r w:rsidRPr="001F1A50">
        <w:rPr>
          <w:color w:val="7030A0"/>
        </w:rPr>
        <w:t xml:space="preserve">. Secure the micropump holder to the top of the </w:t>
      </w:r>
      <w:r w:rsidR="00250E3F" w:rsidRPr="001F1A50">
        <w:rPr>
          <w:color w:val="7030A0"/>
        </w:rPr>
        <w:t xml:space="preserve">plate </w:t>
      </w:r>
      <w:r w:rsidR="00250E3F" w:rsidRPr="001F1A50">
        <w:rPr>
          <w:b/>
          <w:color w:val="7030A0"/>
        </w:rPr>
        <w:t>[2]</w:t>
      </w:r>
      <w:r w:rsidR="00250E3F" w:rsidRPr="001F1A50">
        <w:rPr>
          <w:color w:val="7030A0"/>
        </w:rPr>
        <w:t xml:space="preserve"> and</w:t>
      </w:r>
      <w:r w:rsidRPr="001F1A50">
        <w:rPr>
          <w:color w:val="7030A0"/>
        </w:rPr>
        <w:t xml:space="preserve"> place the micropumps in the holder with their arrows pointing toward the pump driver </w:t>
      </w:r>
      <w:r w:rsidRPr="001F1A50">
        <w:rPr>
          <w:b/>
          <w:color w:val="7030A0"/>
        </w:rPr>
        <w:t>[3]</w:t>
      </w:r>
      <w:r w:rsidRPr="001F1A50">
        <w:rPr>
          <w:color w:val="7030A0"/>
        </w:rPr>
        <w:t>.</w:t>
      </w:r>
    </w:p>
    <w:p w14:paraId="42768802" w14:textId="43621A12" w:rsidR="00AD28E1" w:rsidRDefault="00AD28E1" w:rsidP="00AD28E1">
      <w:pPr>
        <w:pStyle w:val="ListParagraph"/>
        <w:keepLines/>
        <w:numPr>
          <w:ilvl w:val="2"/>
          <w:numId w:val="3"/>
        </w:numPr>
        <w:spacing w:before="120"/>
        <w:contextualSpacing w:val="0"/>
        <w:rPr>
          <w:rFonts w:cstheme="minorHAnsi"/>
        </w:rPr>
      </w:pPr>
      <w:r>
        <w:rPr>
          <w:color w:val="000000"/>
        </w:rPr>
        <w:t>Talent mounting the microcontroller on nylon standoffs above the acrylic inner plate</w:t>
      </w:r>
      <w:r w:rsidR="00E4440A">
        <w:rPr>
          <w:color w:val="000000"/>
        </w:rPr>
        <w:t xml:space="preserve"> using M3 screws</w:t>
      </w:r>
      <w:r>
        <w:rPr>
          <w:color w:val="000000"/>
        </w:rPr>
        <w:t>.</w:t>
      </w:r>
    </w:p>
    <w:p w14:paraId="584C832D" w14:textId="57A31BE8" w:rsidR="00AD28E1" w:rsidRDefault="00AD28E1" w:rsidP="00AD28E1">
      <w:pPr>
        <w:pStyle w:val="ListParagraph"/>
        <w:keepLines/>
        <w:numPr>
          <w:ilvl w:val="2"/>
          <w:numId w:val="3"/>
        </w:numPr>
        <w:spacing w:before="120"/>
        <w:contextualSpacing w:val="0"/>
        <w:rPr>
          <w:rFonts w:cstheme="minorHAnsi"/>
        </w:rPr>
      </w:pPr>
      <w:r>
        <w:rPr>
          <w:color w:val="000000"/>
        </w:rPr>
        <w:t>Talent securing the micropump holder to the inner plate.</w:t>
      </w:r>
    </w:p>
    <w:p w14:paraId="0A513602" w14:textId="27FBC790" w:rsidR="00AD28E1" w:rsidRPr="008928B1" w:rsidRDefault="00AD28E1" w:rsidP="00AD28E1">
      <w:pPr>
        <w:pStyle w:val="ListParagraph"/>
        <w:keepLines/>
        <w:numPr>
          <w:ilvl w:val="2"/>
          <w:numId w:val="3"/>
        </w:numPr>
        <w:spacing w:before="120"/>
        <w:contextualSpacing w:val="0"/>
        <w:rPr>
          <w:rFonts w:cstheme="minorHAnsi"/>
        </w:rPr>
      </w:pPr>
      <w:r>
        <w:rPr>
          <w:color w:val="000000"/>
        </w:rPr>
        <w:t>Talent placing the micropumps in the holder with the arrows oriented toward the pump driver.</w:t>
      </w:r>
    </w:p>
    <w:p w14:paraId="693D209B" w14:textId="77777777" w:rsidR="008928B1" w:rsidRDefault="008928B1" w:rsidP="008928B1">
      <w:pPr>
        <w:pStyle w:val="ListParagraph"/>
        <w:keepLines/>
        <w:spacing w:before="120"/>
        <w:ind w:left="1627"/>
        <w:contextualSpacing w:val="0"/>
        <w:rPr>
          <w:rFonts w:cstheme="minorHAnsi"/>
        </w:rPr>
      </w:pPr>
    </w:p>
    <w:p w14:paraId="6891AA57" w14:textId="02CA5908"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Secure the acrylic inner mounting plate inside the polycarbonate enclosure with four M3-by-8 button-head screws and washers </w:t>
      </w:r>
      <w:r w:rsidRPr="001F1A50">
        <w:rPr>
          <w:b/>
          <w:color w:val="7030A0"/>
        </w:rPr>
        <w:t>[1]</w:t>
      </w:r>
      <w:r w:rsidRPr="001F1A50">
        <w:rPr>
          <w:color w:val="7030A0"/>
        </w:rPr>
        <w:t xml:space="preserve">. Insert four rubber grommets into each of the two sides containing four consecutive </w:t>
      </w:r>
      <w:r w:rsidR="008928B1" w:rsidRPr="001F1A50">
        <w:rPr>
          <w:color w:val="7030A0"/>
        </w:rPr>
        <w:t xml:space="preserve">holes </w:t>
      </w:r>
      <w:r w:rsidR="008928B1" w:rsidRPr="001F1A50">
        <w:rPr>
          <w:b/>
          <w:color w:val="7030A0"/>
        </w:rPr>
        <w:t>[2]</w:t>
      </w:r>
      <w:r w:rsidR="008928B1" w:rsidRPr="001F1A50">
        <w:rPr>
          <w:color w:val="7030A0"/>
        </w:rPr>
        <w:t xml:space="preserve"> and</w:t>
      </w:r>
      <w:r w:rsidRPr="001F1A50">
        <w:rPr>
          <w:color w:val="7030A0"/>
        </w:rPr>
        <w:t xml:space="preserve"> label the grommets 1 through 4 from left to right on both sides </w:t>
      </w:r>
      <w:r w:rsidRPr="001F1A50">
        <w:rPr>
          <w:b/>
          <w:color w:val="7030A0"/>
        </w:rPr>
        <w:t>[3]</w:t>
      </w:r>
      <w:r w:rsidRPr="001F1A50">
        <w:rPr>
          <w:color w:val="7030A0"/>
        </w:rPr>
        <w:t>.</w:t>
      </w:r>
    </w:p>
    <w:p w14:paraId="3740AD9D" w14:textId="53857A9D" w:rsidR="00AD28E1" w:rsidRDefault="00AD28E1" w:rsidP="00AD28E1">
      <w:pPr>
        <w:pStyle w:val="ListParagraph"/>
        <w:keepLines/>
        <w:numPr>
          <w:ilvl w:val="2"/>
          <w:numId w:val="3"/>
        </w:numPr>
        <w:spacing w:before="120"/>
        <w:contextualSpacing w:val="0"/>
        <w:rPr>
          <w:rFonts w:cstheme="minorHAnsi"/>
        </w:rPr>
      </w:pPr>
      <w:r>
        <w:rPr>
          <w:color w:val="000000"/>
        </w:rPr>
        <w:t>Talent fastening the acrylic inner</w:t>
      </w:r>
      <w:r w:rsidR="00B413BC">
        <w:rPr>
          <w:color w:val="000000"/>
        </w:rPr>
        <w:t xml:space="preserve"> mounting </w:t>
      </w:r>
      <w:r>
        <w:rPr>
          <w:color w:val="000000"/>
        </w:rPr>
        <w:t xml:space="preserve">plate inside the </w:t>
      </w:r>
      <w:r w:rsidR="005C3014">
        <w:rPr>
          <w:color w:val="000000"/>
        </w:rPr>
        <w:t>enclosure by</w:t>
      </w:r>
      <w:r w:rsidR="00B413BC">
        <w:rPr>
          <w:color w:val="000000"/>
        </w:rPr>
        <w:t xml:space="preserve"> </w:t>
      </w:r>
      <w:r w:rsidR="005C3014">
        <w:rPr>
          <w:color w:val="000000"/>
        </w:rPr>
        <w:t>us</w:t>
      </w:r>
      <w:r w:rsidR="00B413BC">
        <w:rPr>
          <w:color w:val="000000"/>
        </w:rPr>
        <w:t>ing screws and washers</w:t>
      </w:r>
      <w:r>
        <w:rPr>
          <w:color w:val="000000"/>
        </w:rPr>
        <w:t>.</w:t>
      </w:r>
    </w:p>
    <w:p w14:paraId="475129FD" w14:textId="0FA2FF76" w:rsidR="00AD28E1" w:rsidRDefault="00AD28E1" w:rsidP="00AD28E1">
      <w:pPr>
        <w:pStyle w:val="ListParagraph"/>
        <w:keepLines/>
        <w:numPr>
          <w:ilvl w:val="2"/>
          <w:numId w:val="3"/>
        </w:numPr>
        <w:spacing w:before="120"/>
        <w:contextualSpacing w:val="0"/>
        <w:rPr>
          <w:rFonts w:cstheme="minorHAnsi"/>
        </w:rPr>
      </w:pPr>
      <w:r>
        <w:rPr>
          <w:color w:val="000000"/>
        </w:rPr>
        <w:t>Talent inserting the rubber grommets into both sides of the enclosure.</w:t>
      </w:r>
    </w:p>
    <w:p w14:paraId="0FC4B378" w14:textId="502C0A7C" w:rsidR="00AD28E1" w:rsidRPr="00617FD0" w:rsidRDefault="00AD28E1" w:rsidP="00AD28E1">
      <w:pPr>
        <w:pStyle w:val="ListParagraph"/>
        <w:keepLines/>
        <w:numPr>
          <w:ilvl w:val="2"/>
          <w:numId w:val="3"/>
        </w:numPr>
        <w:spacing w:before="120"/>
        <w:contextualSpacing w:val="0"/>
        <w:rPr>
          <w:rFonts w:cstheme="minorHAnsi"/>
        </w:rPr>
      </w:pPr>
      <w:r>
        <w:rPr>
          <w:color w:val="000000"/>
        </w:rPr>
        <w:lastRenderedPageBreak/>
        <w:t>Talent labeling the grommets 1 through 4 from left to right on each side.</w:t>
      </w:r>
    </w:p>
    <w:p w14:paraId="57F71419" w14:textId="77777777" w:rsidR="00617FD0" w:rsidRDefault="00617FD0" w:rsidP="00617FD0">
      <w:pPr>
        <w:pStyle w:val="ListParagraph"/>
        <w:keepLines/>
        <w:spacing w:before="120"/>
        <w:ind w:left="1627"/>
        <w:contextualSpacing w:val="0"/>
        <w:rPr>
          <w:rFonts w:cstheme="minorHAnsi"/>
        </w:rPr>
      </w:pPr>
    </w:p>
    <w:p w14:paraId="0825ACEF" w14:textId="4E8F5D4C"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Place two O-rings around the threaded section of the male-to-female mini-USB cable </w:t>
      </w:r>
      <w:r w:rsidRPr="001F1A50">
        <w:rPr>
          <w:b/>
          <w:color w:val="7030A0"/>
        </w:rPr>
        <w:t>[1]</w:t>
      </w:r>
      <w:r w:rsidRPr="001F1A50">
        <w:rPr>
          <w:color w:val="7030A0"/>
        </w:rPr>
        <w:t xml:space="preserve">. Pass the female end through the enclosure hole on the side toward which the micropump arrows </w:t>
      </w:r>
      <w:r w:rsidR="00BC5D44" w:rsidRPr="001F1A50">
        <w:rPr>
          <w:color w:val="7030A0"/>
        </w:rPr>
        <w:t>point and</w:t>
      </w:r>
      <w:r w:rsidRPr="001F1A50">
        <w:rPr>
          <w:color w:val="7030A0"/>
        </w:rPr>
        <w:t xml:space="preserve"> secure it outside the enclosure with another O-ring </w:t>
      </w:r>
      <w:r w:rsidRPr="001F1A50">
        <w:rPr>
          <w:b/>
          <w:color w:val="7030A0"/>
        </w:rPr>
        <w:t>[2]</w:t>
      </w:r>
      <w:r w:rsidRPr="001F1A50">
        <w:rPr>
          <w:color w:val="7030A0"/>
        </w:rPr>
        <w:t>.</w:t>
      </w:r>
    </w:p>
    <w:p w14:paraId="2867F1FE" w14:textId="777725C6" w:rsidR="00AD28E1" w:rsidRDefault="00AD28E1" w:rsidP="00AD28E1">
      <w:pPr>
        <w:pStyle w:val="ListParagraph"/>
        <w:keepLines/>
        <w:numPr>
          <w:ilvl w:val="2"/>
          <w:numId w:val="3"/>
        </w:numPr>
        <w:spacing w:before="120"/>
        <w:contextualSpacing w:val="0"/>
        <w:rPr>
          <w:rFonts w:cstheme="minorHAnsi"/>
        </w:rPr>
      </w:pPr>
      <w:r>
        <w:rPr>
          <w:color w:val="000000"/>
        </w:rPr>
        <w:t xml:space="preserve">Talent positioning two O-rings on the threaded section of the </w:t>
      </w:r>
      <w:r w:rsidR="008A299D" w:rsidRPr="008A299D">
        <w:rPr>
          <w:color w:val="000000"/>
        </w:rPr>
        <w:t xml:space="preserve">male-to-female </w:t>
      </w:r>
      <w:r>
        <w:rPr>
          <w:color w:val="000000"/>
        </w:rPr>
        <w:t>mini-USB cable.</w:t>
      </w:r>
    </w:p>
    <w:p w14:paraId="36BB5459" w14:textId="550888C6" w:rsidR="00AD28E1" w:rsidRPr="00617FD0" w:rsidRDefault="00AD28E1" w:rsidP="00AD28E1">
      <w:pPr>
        <w:pStyle w:val="ListParagraph"/>
        <w:keepLines/>
        <w:numPr>
          <w:ilvl w:val="2"/>
          <w:numId w:val="3"/>
        </w:numPr>
        <w:spacing w:before="120"/>
        <w:contextualSpacing w:val="0"/>
        <w:rPr>
          <w:rFonts w:cstheme="minorHAnsi"/>
        </w:rPr>
      </w:pPr>
      <w:r>
        <w:rPr>
          <w:color w:val="000000"/>
        </w:rPr>
        <w:t>Talent securing the female mini-USB port through the enclosure wall</w:t>
      </w:r>
      <w:r w:rsidR="008A299D">
        <w:rPr>
          <w:color w:val="000000"/>
        </w:rPr>
        <w:t xml:space="preserve"> with an O-ring.</w:t>
      </w:r>
    </w:p>
    <w:p w14:paraId="51D709E0" w14:textId="77777777" w:rsidR="00617FD0" w:rsidRDefault="00617FD0" w:rsidP="00617FD0">
      <w:pPr>
        <w:pStyle w:val="ListParagraph"/>
        <w:keepLines/>
        <w:spacing w:before="120"/>
        <w:ind w:left="1627"/>
        <w:contextualSpacing w:val="0"/>
        <w:rPr>
          <w:rFonts w:cstheme="minorHAnsi"/>
        </w:rPr>
      </w:pPr>
    </w:p>
    <w:p w14:paraId="4B9FA137" w14:textId="0E11F4FB"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Seal the remaining enclosure hole with general-purpose </w:t>
      </w:r>
      <w:r w:rsidR="00BC5D44" w:rsidRPr="001F1A50">
        <w:rPr>
          <w:color w:val="7030A0"/>
        </w:rPr>
        <w:t xml:space="preserve">tape </w:t>
      </w:r>
      <w:r w:rsidR="00BC5D44" w:rsidRPr="001F1A50">
        <w:rPr>
          <w:b/>
          <w:color w:val="7030A0"/>
        </w:rPr>
        <w:t>[1]</w:t>
      </w:r>
      <w:r w:rsidR="00BC5D44" w:rsidRPr="001F1A50">
        <w:rPr>
          <w:color w:val="7030A0"/>
        </w:rPr>
        <w:t xml:space="preserve"> and</w:t>
      </w:r>
      <w:r w:rsidRPr="001F1A50">
        <w:rPr>
          <w:color w:val="7030A0"/>
        </w:rPr>
        <w:t xml:space="preserve"> confirm that the electronics and micropumps are protected and firmly mounted inside the enclosure </w:t>
      </w:r>
      <w:r w:rsidRPr="001F1A50">
        <w:rPr>
          <w:b/>
          <w:color w:val="7030A0"/>
        </w:rPr>
        <w:t>[2]</w:t>
      </w:r>
      <w:r w:rsidRPr="001F1A50">
        <w:rPr>
          <w:color w:val="7030A0"/>
        </w:rPr>
        <w:t>.</w:t>
      </w:r>
    </w:p>
    <w:p w14:paraId="45F88E60" w14:textId="77777777" w:rsidR="00AD28E1" w:rsidRDefault="00AD28E1" w:rsidP="00AD28E1">
      <w:pPr>
        <w:pStyle w:val="ListParagraph"/>
        <w:keepLines/>
        <w:numPr>
          <w:ilvl w:val="2"/>
          <w:numId w:val="3"/>
        </w:numPr>
        <w:spacing w:before="120"/>
        <w:contextualSpacing w:val="0"/>
        <w:rPr>
          <w:rFonts w:cstheme="minorHAnsi"/>
        </w:rPr>
      </w:pPr>
      <w:r>
        <w:rPr>
          <w:color w:val="000000"/>
        </w:rPr>
        <w:t>CU: Talent sealing the remaining enclosure hole with general-purpose tape.</w:t>
      </w:r>
    </w:p>
    <w:p w14:paraId="374A145B" w14:textId="022C5FB5" w:rsidR="00BC5D44" w:rsidRPr="00D40788" w:rsidRDefault="00AD28E1" w:rsidP="00E16C3A">
      <w:pPr>
        <w:pStyle w:val="ListParagraph"/>
        <w:keepLines/>
        <w:numPr>
          <w:ilvl w:val="2"/>
          <w:numId w:val="3"/>
        </w:numPr>
        <w:spacing w:before="120"/>
        <w:contextualSpacing w:val="0"/>
        <w:rPr>
          <w:rFonts w:cstheme="minorHAnsi"/>
        </w:rPr>
      </w:pPr>
      <w:r w:rsidRPr="00D40788">
        <w:rPr>
          <w:color w:val="000000"/>
        </w:rPr>
        <w:t xml:space="preserve">WIDE: </w:t>
      </w:r>
      <w:r w:rsidR="00D40788">
        <w:rPr>
          <w:color w:val="000000"/>
        </w:rPr>
        <w:t xml:space="preserve">Shot of </w:t>
      </w:r>
      <w:r w:rsidR="008A299D">
        <w:rPr>
          <w:color w:val="000000"/>
        </w:rPr>
        <w:t>the</w:t>
      </w:r>
      <w:r w:rsidRPr="00D40788">
        <w:rPr>
          <w:color w:val="000000"/>
        </w:rPr>
        <w:t xml:space="preserve"> completed microcontroller and micropump enclosure.</w:t>
      </w:r>
      <w:r w:rsidRPr="00D40788">
        <w:rPr>
          <w:b/>
          <w:color w:val="000000"/>
        </w:rPr>
        <w:t xml:space="preserve"> </w:t>
      </w:r>
    </w:p>
    <w:p w14:paraId="72F53EC5" w14:textId="77777777" w:rsidR="00D40788" w:rsidRPr="00D40788" w:rsidRDefault="00D40788" w:rsidP="00D40788">
      <w:pPr>
        <w:pStyle w:val="ListParagraph"/>
        <w:keepLines/>
        <w:spacing w:before="120"/>
        <w:ind w:left="1627"/>
        <w:contextualSpacing w:val="0"/>
        <w:rPr>
          <w:rFonts w:cstheme="minorHAnsi"/>
        </w:rPr>
      </w:pPr>
    </w:p>
    <w:p w14:paraId="62E6DD28" w14:textId="77777777" w:rsidR="00AD28E1" w:rsidRPr="00617FD0" w:rsidRDefault="00AD28E1" w:rsidP="00AD28E1">
      <w:pPr>
        <w:pStyle w:val="ListParagraph"/>
        <w:keepNext/>
        <w:keepLines/>
        <w:numPr>
          <w:ilvl w:val="0"/>
          <w:numId w:val="3"/>
        </w:numPr>
        <w:spacing w:before="120"/>
        <w:contextualSpacing w:val="0"/>
        <w:rPr>
          <w:rFonts w:cstheme="minorHAnsi"/>
          <w:b/>
          <w:bCs/>
        </w:rPr>
      </w:pPr>
      <w:r>
        <w:rPr>
          <w:b/>
          <w:color w:val="000000"/>
        </w:rPr>
        <w:t>Final System Assembly and Operation</w:t>
      </w:r>
    </w:p>
    <w:p w14:paraId="186BE9DF" w14:textId="77777777" w:rsidR="00617FD0" w:rsidRDefault="00617FD0" w:rsidP="00617FD0">
      <w:pPr>
        <w:pStyle w:val="ListParagraph"/>
        <w:keepNext/>
        <w:keepLines/>
        <w:spacing w:before="120"/>
        <w:ind w:left="360"/>
        <w:contextualSpacing w:val="0"/>
        <w:rPr>
          <w:rFonts w:cstheme="minorHAnsi"/>
          <w:b/>
          <w:bCs/>
        </w:rPr>
      </w:pPr>
    </w:p>
    <w:p w14:paraId="4DBF4257" w14:textId="41C8E525"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Complete the</w:t>
      </w:r>
      <w:r w:rsidR="00207EA7" w:rsidRPr="00DE4D4A">
        <w:rPr>
          <w:color w:val="7030A0"/>
        </w:rPr>
        <w:t xml:space="preserve"> </w:t>
      </w:r>
      <w:r w:rsidRPr="00DE4D4A">
        <w:rPr>
          <w:color w:val="7030A0"/>
        </w:rPr>
        <w:t xml:space="preserve">upper-deck assembly by mounting the flow sensors and bubble traps above the enclosure, supporting the deck with threaded rods and spacers, and securing the microfluidic slide and its connectors between the two levels </w:t>
      </w:r>
      <w:r w:rsidRPr="00DE4D4A">
        <w:rPr>
          <w:b/>
          <w:color w:val="7030A0"/>
        </w:rPr>
        <w:t>[1]</w:t>
      </w:r>
      <w:r w:rsidRPr="00DE4D4A">
        <w:rPr>
          <w:color w:val="7030A0"/>
        </w:rPr>
        <w:t>. Fasten the assembled flow system to the random positioning machine,</w:t>
      </w:r>
      <w:r w:rsidR="008928B1" w:rsidRPr="00DE4D4A">
        <w:rPr>
          <w:color w:val="7030A0"/>
        </w:rPr>
        <w:t xml:space="preserve"> </w:t>
      </w:r>
      <w:r w:rsidRPr="00DE4D4A">
        <w:rPr>
          <w:color w:val="7030A0"/>
        </w:rPr>
        <w:t xml:space="preserve">with the microfluidic slide centered on the rotational axes, and secure all components and cables without stressing the electrical connections </w:t>
      </w:r>
      <w:r w:rsidRPr="00DE4D4A">
        <w:rPr>
          <w:b/>
          <w:color w:val="7030A0"/>
        </w:rPr>
        <w:t>[2]</w:t>
      </w:r>
      <w:r w:rsidRPr="00DE4D4A">
        <w:rPr>
          <w:color w:val="7030A0"/>
        </w:rPr>
        <w:t>.</w:t>
      </w:r>
    </w:p>
    <w:p w14:paraId="3D60D248" w14:textId="119DF84D" w:rsidR="00AD28E1" w:rsidRDefault="00D7641E" w:rsidP="00AD28E1">
      <w:pPr>
        <w:pStyle w:val="ListParagraph"/>
        <w:keepLines/>
        <w:numPr>
          <w:ilvl w:val="2"/>
          <w:numId w:val="3"/>
        </w:numPr>
        <w:spacing w:before="120"/>
        <w:contextualSpacing w:val="0"/>
        <w:rPr>
          <w:rFonts w:cstheme="minorHAnsi"/>
        </w:rPr>
      </w:pPr>
      <w:r>
        <w:rPr>
          <w:color w:val="000000"/>
        </w:rPr>
        <w:t xml:space="preserve">WIDE: </w:t>
      </w:r>
      <w:r w:rsidR="00207EA7">
        <w:rPr>
          <w:color w:val="000000"/>
        </w:rPr>
        <w:t>Shot of upper deck</w:t>
      </w:r>
      <w:r w:rsidR="00AD28E1">
        <w:rPr>
          <w:color w:val="000000"/>
        </w:rPr>
        <w:t xml:space="preserve"> </w:t>
      </w:r>
      <w:r w:rsidR="00207EA7">
        <w:rPr>
          <w:color w:val="000000"/>
        </w:rPr>
        <w:t xml:space="preserve">being assembled with </w:t>
      </w:r>
      <w:r w:rsidR="00AD28E1">
        <w:rPr>
          <w:color w:val="000000"/>
        </w:rPr>
        <w:t>flow-sensor clamps, bubble-trap holders, and cushioned microfluidic-slide mount.</w:t>
      </w:r>
    </w:p>
    <w:p w14:paraId="2FF5AA27" w14:textId="03490388" w:rsidR="00617FD0" w:rsidRPr="00207EA7" w:rsidRDefault="00D7641E" w:rsidP="00C450C7">
      <w:pPr>
        <w:pStyle w:val="ListParagraph"/>
        <w:keepLines/>
        <w:numPr>
          <w:ilvl w:val="2"/>
          <w:numId w:val="3"/>
        </w:numPr>
        <w:spacing w:before="120"/>
        <w:contextualSpacing w:val="0"/>
        <w:rPr>
          <w:rFonts w:cstheme="minorHAnsi"/>
        </w:rPr>
      </w:pPr>
      <w:r>
        <w:rPr>
          <w:color w:val="000000"/>
        </w:rPr>
        <w:t xml:space="preserve">WIDE: </w:t>
      </w:r>
      <w:r w:rsidR="00207EA7" w:rsidRPr="00207EA7">
        <w:rPr>
          <w:color w:val="000000"/>
        </w:rPr>
        <w:t xml:space="preserve">Shot of </w:t>
      </w:r>
      <w:r w:rsidR="00AD28E1" w:rsidRPr="00207EA7">
        <w:rPr>
          <w:color w:val="000000"/>
        </w:rPr>
        <w:t>mounting the completed system on the random positioning</w:t>
      </w:r>
      <w:r w:rsidR="00412F83">
        <w:rPr>
          <w:color w:val="000000"/>
        </w:rPr>
        <w:t xml:space="preserve"> machine</w:t>
      </w:r>
      <w:r w:rsidR="00AD28E1" w:rsidRPr="00207EA7">
        <w:rPr>
          <w:color w:val="000000"/>
        </w:rPr>
        <w:t xml:space="preserve"> </w:t>
      </w:r>
      <w:r w:rsidR="00440A7B">
        <w:rPr>
          <w:color w:val="000000"/>
        </w:rPr>
        <w:t xml:space="preserve">and securely placing the </w:t>
      </w:r>
      <w:r w:rsidR="00440A7B" w:rsidRPr="00440A7B">
        <w:rPr>
          <w:color w:val="000000"/>
        </w:rPr>
        <w:t>microfluidic slide centered on the rotational axes</w:t>
      </w:r>
      <w:r w:rsidR="00440A7B">
        <w:rPr>
          <w:color w:val="000000"/>
        </w:rPr>
        <w:t>.</w:t>
      </w:r>
      <w:r w:rsidR="00AD28E1" w:rsidRPr="00207EA7">
        <w:rPr>
          <w:b/>
          <w:color w:val="000000"/>
        </w:rPr>
        <w:t xml:space="preserve"> </w:t>
      </w:r>
    </w:p>
    <w:p w14:paraId="668F05C2" w14:textId="77777777" w:rsidR="00207EA7" w:rsidRPr="00207EA7" w:rsidRDefault="00207EA7" w:rsidP="00207EA7">
      <w:pPr>
        <w:pStyle w:val="ListParagraph"/>
        <w:keepLines/>
        <w:spacing w:before="120"/>
        <w:ind w:left="1627"/>
        <w:contextualSpacing w:val="0"/>
        <w:rPr>
          <w:rFonts w:cstheme="minorHAnsi"/>
        </w:rPr>
      </w:pPr>
    </w:p>
    <w:p w14:paraId="4D71F3AC" w14:textId="77777777"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 xml:space="preserve">Connect the RPM, microcontroller, and liquid flow sensors to the computer and power supplies </w:t>
      </w:r>
      <w:r w:rsidRPr="00DE4D4A">
        <w:rPr>
          <w:b/>
          <w:color w:val="7030A0"/>
        </w:rPr>
        <w:t>[1]</w:t>
      </w:r>
      <w:r w:rsidRPr="00DE4D4A">
        <w:rPr>
          <w:color w:val="7030A0"/>
        </w:rPr>
        <w:t xml:space="preserve">. Open the flow-sensor software, adjust the pump voltage until the desired flow rate is reached, and verify bubble-free, leak-free flow and unobstructed rotation for 1 hour </w:t>
      </w:r>
      <w:r w:rsidRPr="00DE4D4A">
        <w:rPr>
          <w:b/>
          <w:color w:val="7030A0"/>
        </w:rPr>
        <w:t>[2]</w:t>
      </w:r>
      <w:r w:rsidRPr="00DE4D4A">
        <w:rPr>
          <w:color w:val="7030A0"/>
        </w:rPr>
        <w:t xml:space="preserve">. Then, begin logging flow data for the 24-hour experimental period </w:t>
      </w:r>
      <w:r w:rsidRPr="00DE4D4A">
        <w:rPr>
          <w:b/>
          <w:color w:val="7030A0"/>
        </w:rPr>
        <w:t>[3]</w:t>
      </w:r>
      <w:r w:rsidRPr="00DE4D4A">
        <w:rPr>
          <w:color w:val="7030A0"/>
        </w:rPr>
        <w:t>.</w:t>
      </w:r>
    </w:p>
    <w:p w14:paraId="279DF09E" w14:textId="4EAB2603" w:rsidR="00AD28E1" w:rsidRDefault="00AD28E1" w:rsidP="00AD28E1">
      <w:pPr>
        <w:pStyle w:val="ListParagraph"/>
        <w:keepLines/>
        <w:numPr>
          <w:ilvl w:val="2"/>
          <w:numId w:val="3"/>
        </w:numPr>
        <w:spacing w:before="120"/>
        <w:contextualSpacing w:val="0"/>
        <w:rPr>
          <w:rFonts w:cstheme="minorHAnsi"/>
        </w:rPr>
      </w:pPr>
      <w:r>
        <w:rPr>
          <w:color w:val="000000"/>
        </w:rPr>
        <w:t>Talent connecting the assembled system to the computer and power supplies</w:t>
      </w:r>
      <w:r w:rsidR="007943AD">
        <w:rPr>
          <w:color w:val="000000"/>
        </w:rPr>
        <w:t>.</w:t>
      </w:r>
    </w:p>
    <w:p w14:paraId="71249CC9" w14:textId="0C5632C1" w:rsidR="00AD28E1" w:rsidRDefault="00475ECE" w:rsidP="00AD28E1">
      <w:pPr>
        <w:pStyle w:val="ListParagraph"/>
        <w:keepLines/>
        <w:numPr>
          <w:ilvl w:val="2"/>
          <w:numId w:val="3"/>
        </w:numPr>
        <w:spacing w:before="120"/>
        <w:contextualSpacing w:val="0"/>
        <w:rPr>
          <w:rFonts w:cstheme="minorHAnsi"/>
        </w:rPr>
      </w:pPr>
      <w:r>
        <w:rPr>
          <w:color w:val="000000"/>
        </w:rPr>
        <w:lastRenderedPageBreak/>
        <w:t>WIDE : Shot of</w:t>
      </w:r>
      <w:r w:rsidR="00A40609">
        <w:rPr>
          <w:color w:val="000000"/>
        </w:rPr>
        <w:t xml:space="preserve"> </w:t>
      </w:r>
      <w:r w:rsidR="00A40609" w:rsidRPr="00A40609">
        <w:rPr>
          <w:color w:val="000000"/>
        </w:rPr>
        <w:t xml:space="preserve">the running system </w:t>
      </w:r>
      <w:r>
        <w:rPr>
          <w:color w:val="000000"/>
        </w:rPr>
        <w:t xml:space="preserve">being inspected </w:t>
      </w:r>
      <w:r w:rsidR="00A40609" w:rsidRPr="00A40609">
        <w:rPr>
          <w:color w:val="000000"/>
        </w:rPr>
        <w:t xml:space="preserve">for leaks and bubbles, </w:t>
      </w:r>
      <w:r w:rsidR="00A40609">
        <w:rPr>
          <w:color w:val="000000"/>
        </w:rPr>
        <w:t>while simultaneously</w:t>
      </w:r>
      <w:r w:rsidR="00A40609" w:rsidRPr="00A40609">
        <w:rPr>
          <w:color w:val="000000"/>
        </w:rPr>
        <w:t xml:space="preserve"> </w:t>
      </w:r>
      <w:r w:rsidR="00A40609">
        <w:rPr>
          <w:color w:val="000000"/>
        </w:rPr>
        <w:t>verifying</w:t>
      </w:r>
      <w:r w:rsidR="00A40609" w:rsidRPr="00A40609">
        <w:rPr>
          <w:color w:val="000000"/>
        </w:rPr>
        <w:t xml:space="preserve"> </w:t>
      </w:r>
      <w:r w:rsidR="00AE723D">
        <w:rPr>
          <w:color w:val="000000"/>
        </w:rPr>
        <w:t xml:space="preserve">that </w:t>
      </w:r>
      <w:r w:rsidR="00A40609" w:rsidRPr="00A40609">
        <w:rPr>
          <w:color w:val="000000"/>
        </w:rPr>
        <w:t>the RPM control rotates freely.</w:t>
      </w:r>
    </w:p>
    <w:p w14:paraId="249FBE7C" w14:textId="16DE105E" w:rsidR="00AD28E1" w:rsidRDefault="00207EA7" w:rsidP="00AD28E1">
      <w:pPr>
        <w:pStyle w:val="ListParagraph"/>
        <w:keepLines/>
        <w:numPr>
          <w:ilvl w:val="2"/>
          <w:numId w:val="3"/>
        </w:numPr>
        <w:spacing w:before="120"/>
        <w:contextualSpacing w:val="0"/>
        <w:rPr>
          <w:rFonts w:cstheme="minorHAnsi"/>
        </w:rPr>
      </w:pPr>
      <w:r>
        <w:rPr>
          <w:color w:val="000000"/>
        </w:rPr>
        <w:t>Talent</w:t>
      </w:r>
      <w:r w:rsidR="00AD28E1">
        <w:rPr>
          <w:color w:val="000000"/>
        </w:rPr>
        <w:t xml:space="preserve"> starting the 24-hour flow-data log at the target flow rate.</w:t>
      </w:r>
    </w:p>
    <w:p w14:paraId="1417B8F2" w14:textId="77777777" w:rsidR="00AD28E1" w:rsidRDefault="00AD28E1" w:rsidP="00A63782">
      <w:pPr>
        <w:pStyle w:val="Heading1"/>
        <w:jc w:val="left"/>
        <w:rPr>
          <w:rFonts w:cstheme="minorHAnsi"/>
        </w:rPr>
      </w:pPr>
    </w:p>
    <w:p w14:paraId="12FDC79E" w14:textId="11639A7C"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2E3C7E4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DE4D4A">
        <w:rPr>
          <w:rFonts w:eastAsia="Times New Roman" w:cstheme="minorHAnsi"/>
          <w:bCs/>
        </w:rPr>
        <w:t xml:space="preserve"> </w:t>
      </w:r>
      <w:r w:rsidR="00994CD1">
        <w:rPr>
          <w:rFonts w:eastAsia="Times New Roman" w:cstheme="minorHAnsi"/>
          <w:bCs/>
        </w:rPr>
        <w:t>80</w:t>
      </w:r>
      <w:r w:rsidR="00DE4D4A">
        <w:rPr>
          <w:rFonts w:eastAsia="Times New Roman" w:cstheme="minorHAnsi"/>
          <w:bCs/>
        </w:rPr>
        <w:t xml:space="preserve"> </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E7774E8" w14:textId="14AA783F" w:rsidR="006839D5" w:rsidRDefault="006839D5" w:rsidP="00495959">
      <w:pPr>
        <w:pStyle w:val="ListParagraph"/>
        <w:numPr>
          <w:ilvl w:val="1"/>
          <w:numId w:val="3"/>
        </w:numPr>
        <w:spacing w:before="120"/>
        <w:contextualSpacing w:val="0"/>
        <w:outlineLvl w:val="0"/>
        <w:rPr>
          <w:rFonts w:cstheme="minorHAnsi"/>
          <w:color w:val="7030A0"/>
        </w:rPr>
      </w:pPr>
      <w:r w:rsidRPr="006839D5">
        <w:rPr>
          <w:rFonts w:cstheme="minorHAnsi"/>
          <w:color w:val="7030A0"/>
        </w:rPr>
        <w:t>Representative flow-rate plots showed substantial fluctuations and frequent sharp spikes in the flow loop without the orientation-independent bubble trap</w:t>
      </w:r>
      <w:r w:rsidRPr="006839D5">
        <w:rPr>
          <w:rFonts w:cstheme="minorHAnsi"/>
          <w:b/>
          <w:bCs/>
          <w:color w:val="7030A0"/>
        </w:rPr>
        <w:t xml:space="preserve"> [1]</w:t>
      </w:r>
      <w:r w:rsidRPr="006839D5">
        <w:rPr>
          <w:rFonts w:cstheme="minorHAnsi"/>
          <w:color w:val="7030A0"/>
        </w:rPr>
        <w:t xml:space="preserve">. In contrast, the loop containing the bubble trap maintained a more stable flow rate with only occasional minor deviations </w:t>
      </w:r>
      <w:r w:rsidRPr="006839D5">
        <w:rPr>
          <w:rFonts w:cstheme="minorHAnsi"/>
          <w:b/>
          <w:bCs/>
          <w:color w:val="7030A0"/>
        </w:rPr>
        <w:t>[2]</w:t>
      </w:r>
      <w:r w:rsidRPr="006839D5">
        <w:rPr>
          <w:rFonts w:cstheme="minorHAnsi"/>
          <w:color w:val="7030A0"/>
        </w:rPr>
        <w:t xml:space="preserve">. </w:t>
      </w:r>
    </w:p>
    <w:p w14:paraId="6E8C9627" w14:textId="6B78E1A3" w:rsidR="009F452E"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sidRPr="009F452E">
        <w:rPr>
          <w:rFonts w:cstheme="minorHAnsi"/>
          <w:b/>
          <w:bCs/>
          <w:i/>
          <w:iCs/>
          <w:color w:val="0070C0"/>
        </w:rPr>
        <w:t>left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tall, irregular blue spikes</w:t>
      </w:r>
      <w:r>
        <w:rPr>
          <w:rFonts w:cstheme="minorHAnsi"/>
          <w:b/>
          <w:bCs/>
          <w:i/>
          <w:iCs/>
          <w:color w:val="0070C0"/>
        </w:rPr>
        <w:t>.</w:t>
      </w:r>
    </w:p>
    <w:p w14:paraId="22695579" w14:textId="33EC568A" w:rsidR="009F452E" w:rsidRPr="00B2719B"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Pr="009F452E">
        <w:rPr>
          <w:rFonts w:cstheme="minorHAnsi"/>
          <w:b/>
          <w:bCs/>
          <w:i/>
          <w:iCs/>
          <w:color w:val="0070C0"/>
        </w:rPr>
        <w:t xml:space="preserve"> 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Pr>
          <w:rFonts w:cstheme="minorHAnsi"/>
          <w:b/>
          <w:bCs/>
          <w:i/>
          <w:iCs/>
          <w:color w:val="0070C0"/>
        </w:rPr>
        <w:t>right</w:t>
      </w:r>
      <w:r w:rsidRPr="009F452E">
        <w:rPr>
          <w:rFonts w:cstheme="minorHAnsi"/>
          <w:b/>
          <w:bCs/>
          <w:i/>
          <w:iCs/>
          <w:color w:val="0070C0"/>
        </w:rPr>
        <w:t xml:space="preserve">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narrow, stable blue band</w:t>
      </w:r>
      <w:r>
        <w:rPr>
          <w:rFonts w:cstheme="minorHAnsi"/>
          <w:i/>
          <w:iCs/>
          <w:color w:val="0070C0"/>
        </w:rPr>
        <w:t>.</w:t>
      </w:r>
    </w:p>
    <w:p w14:paraId="266E8C56" w14:textId="77777777" w:rsidR="00B2719B" w:rsidRDefault="00B2719B" w:rsidP="00B2719B">
      <w:pPr>
        <w:pStyle w:val="ListParagraph"/>
        <w:spacing w:before="120"/>
        <w:ind w:left="1627"/>
        <w:contextualSpacing w:val="0"/>
        <w:outlineLvl w:val="0"/>
        <w:rPr>
          <w:rFonts w:cstheme="minorHAnsi"/>
        </w:rPr>
      </w:pPr>
    </w:p>
    <w:p w14:paraId="6E425682" w14:textId="1499870F" w:rsidR="00B2719B" w:rsidRDefault="00B2719B" w:rsidP="00B2719B">
      <w:pPr>
        <w:pStyle w:val="ListParagraph"/>
        <w:numPr>
          <w:ilvl w:val="1"/>
          <w:numId w:val="3"/>
        </w:numPr>
        <w:spacing w:before="120"/>
        <w:contextualSpacing w:val="0"/>
        <w:outlineLvl w:val="0"/>
        <w:rPr>
          <w:rFonts w:cstheme="minorHAnsi"/>
          <w:color w:val="7030A0"/>
        </w:rPr>
      </w:pPr>
      <w:r w:rsidRPr="00B2719B">
        <w:rPr>
          <w:rFonts w:cstheme="minorHAnsi"/>
          <w:color w:val="7030A0"/>
        </w:rPr>
        <w:t>Following the microgravity experiment, extensive endothelial-cell detachment was observed in the channel without a bubble trap</w:t>
      </w:r>
      <w:r>
        <w:rPr>
          <w:rFonts w:cstheme="minorHAnsi"/>
          <w:color w:val="7030A0"/>
        </w:rPr>
        <w:t xml:space="preserve"> </w:t>
      </w:r>
      <w:r w:rsidRPr="00B2719B">
        <w:rPr>
          <w:rFonts w:cstheme="minorHAnsi"/>
          <w:b/>
          <w:bCs/>
          <w:color w:val="7030A0"/>
        </w:rPr>
        <w:t>[1]</w:t>
      </w:r>
      <w:r w:rsidRPr="00B2719B">
        <w:rPr>
          <w:rFonts w:cstheme="minorHAnsi"/>
          <w:color w:val="7030A0"/>
        </w:rPr>
        <w:t>. In contrast, the bubble-trap condition retained a dense layer of adherent cells with clearly preserved actin structures and nuclei, indicating rescue of cell viability and growth</w:t>
      </w:r>
      <w:r>
        <w:rPr>
          <w:rFonts w:cstheme="minorHAnsi"/>
          <w:color w:val="7030A0"/>
        </w:rPr>
        <w:t xml:space="preserve"> </w:t>
      </w:r>
      <w:r w:rsidRPr="00B2719B">
        <w:rPr>
          <w:rFonts w:cstheme="minorHAnsi"/>
          <w:b/>
          <w:bCs/>
          <w:color w:val="7030A0"/>
        </w:rPr>
        <w:t>[2]</w:t>
      </w:r>
      <w:r w:rsidRPr="00B2719B">
        <w:rPr>
          <w:rFonts w:cstheme="minorHAnsi"/>
          <w:color w:val="7030A0"/>
        </w:rPr>
        <w:t>.</w:t>
      </w:r>
    </w:p>
    <w:p w14:paraId="58BA2A8F" w14:textId="2941E8B7" w:rsidR="0091672F" w:rsidRPr="0091672F" w:rsidRDefault="0091672F" w:rsidP="0091672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0B23DB">
        <w:rPr>
          <w:rFonts w:cstheme="minorHAnsi"/>
        </w:rPr>
        <w:t>5</w:t>
      </w:r>
      <w:r>
        <w:rPr>
          <w:rFonts w:cstheme="minorHAnsi"/>
        </w:rPr>
        <w:t xml:space="preserve">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009963F2">
        <w:rPr>
          <w:rFonts w:cstheme="minorHAnsi"/>
          <w:i/>
          <w:iCs/>
          <w:color w:val="0070C0"/>
        </w:rPr>
        <w:t xml:space="preserve">in </w:t>
      </w:r>
      <w:r w:rsidR="000B23DB" w:rsidRPr="000B23DB">
        <w:rPr>
          <w:rFonts w:cstheme="minorHAnsi"/>
          <w:i/>
          <w:iCs/>
          <w:color w:val="0070C0"/>
        </w:rPr>
        <w:t xml:space="preserve">Figure </w:t>
      </w:r>
      <w:r w:rsidR="000B23DB">
        <w:rPr>
          <w:rFonts w:cstheme="minorHAnsi"/>
          <w:i/>
          <w:iCs/>
          <w:color w:val="0070C0"/>
        </w:rPr>
        <w:t>5</w:t>
      </w:r>
      <w:r w:rsidR="000B23DB" w:rsidRPr="000B23DB">
        <w:rPr>
          <w:rFonts w:cstheme="minorHAnsi"/>
          <w:i/>
          <w:iCs/>
          <w:color w:val="0070C0"/>
        </w:rPr>
        <w:t>A</w:t>
      </w:r>
      <w:r w:rsidR="009963F2">
        <w:rPr>
          <w:rFonts w:cstheme="minorHAnsi"/>
          <w:i/>
          <w:iCs/>
          <w:color w:val="0070C0"/>
        </w:rPr>
        <w:t xml:space="preserve">, </w:t>
      </w:r>
      <w:r w:rsidR="000B23DB" w:rsidRPr="000B23DB">
        <w:rPr>
          <w:rFonts w:cstheme="minorHAnsi"/>
          <w:i/>
          <w:iCs/>
          <w:color w:val="0070C0"/>
        </w:rPr>
        <w:t xml:space="preserve">the </w:t>
      </w:r>
      <w:r w:rsidR="000B23DB" w:rsidRPr="000B23DB">
        <w:rPr>
          <w:rFonts w:cstheme="minorHAnsi"/>
          <w:b/>
          <w:bCs/>
          <w:i/>
          <w:iCs/>
          <w:color w:val="0070C0"/>
        </w:rPr>
        <w:t>sparse or empty areas</w:t>
      </w:r>
      <w:r w:rsidR="000B23DB" w:rsidRPr="000B23DB">
        <w:rPr>
          <w:rFonts w:cstheme="minorHAnsi"/>
          <w:i/>
          <w:iCs/>
          <w:color w:val="0070C0"/>
        </w:rPr>
        <w:t xml:space="preserve"> and use arrows to highlight the </w:t>
      </w:r>
      <w:r w:rsidR="000B23DB" w:rsidRPr="000B23DB">
        <w:rPr>
          <w:rFonts w:cstheme="minorHAnsi"/>
          <w:b/>
          <w:bCs/>
          <w:i/>
          <w:iCs/>
          <w:color w:val="0070C0"/>
        </w:rPr>
        <w:t>detached or remaining isolated cells</w:t>
      </w:r>
      <w:r w:rsidR="000B23DB">
        <w:rPr>
          <w:rFonts w:cstheme="minorHAnsi"/>
          <w:b/>
          <w:bCs/>
          <w:i/>
          <w:iCs/>
          <w:color w:val="0070C0"/>
        </w:rPr>
        <w:t>.</w:t>
      </w:r>
    </w:p>
    <w:p w14:paraId="1276AFC8" w14:textId="5158CFC9" w:rsidR="00B2719B" w:rsidRPr="000B23DB" w:rsidRDefault="0091672F" w:rsidP="00715C1C">
      <w:pPr>
        <w:pStyle w:val="ListParagraph"/>
        <w:numPr>
          <w:ilvl w:val="2"/>
          <w:numId w:val="3"/>
        </w:numPr>
        <w:spacing w:before="120"/>
        <w:contextualSpacing w:val="0"/>
        <w:outlineLvl w:val="0"/>
        <w:rPr>
          <w:rFonts w:cstheme="minorHAnsi"/>
        </w:rPr>
      </w:pPr>
      <w:r w:rsidRPr="000B23DB">
        <w:rPr>
          <w:rFonts w:cstheme="minorHAnsi"/>
        </w:rPr>
        <w:t xml:space="preserve">LAB MEDIA: Figure </w:t>
      </w:r>
      <w:r w:rsidR="000B23DB">
        <w:rPr>
          <w:rFonts w:cstheme="minorHAnsi"/>
        </w:rPr>
        <w:t>5</w:t>
      </w:r>
      <w:r w:rsidRPr="000B23DB">
        <w:rPr>
          <w:rFonts w:cstheme="minorHAnsi"/>
          <w:b/>
          <w:bCs/>
          <w:i/>
          <w:iCs/>
          <w:color w:val="0070C0"/>
        </w:rPr>
        <w:t xml:space="preserve"> Video Editor</w:t>
      </w:r>
      <w:r w:rsidRPr="000B23DB">
        <w:rPr>
          <w:rFonts w:cstheme="minorHAnsi"/>
          <w:i/>
          <w:iCs/>
          <w:color w:val="0070C0"/>
        </w:rPr>
        <w:t xml:space="preserve">: Please highlight </w:t>
      </w:r>
      <w:r w:rsidR="005607EA">
        <w:rPr>
          <w:rFonts w:cstheme="minorHAnsi"/>
          <w:i/>
          <w:iCs/>
          <w:color w:val="0070C0"/>
        </w:rPr>
        <w:t xml:space="preserve">in </w:t>
      </w:r>
      <w:r w:rsidR="000B23DB">
        <w:rPr>
          <w:rFonts w:cstheme="minorHAnsi"/>
          <w:i/>
          <w:iCs/>
          <w:color w:val="0070C0"/>
        </w:rPr>
        <w:t>Figure 5B</w:t>
      </w:r>
      <w:r w:rsidR="009963F2">
        <w:rPr>
          <w:rFonts w:cstheme="minorHAnsi"/>
          <w:i/>
          <w:iCs/>
          <w:color w:val="0070C0"/>
        </w:rPr>
        <w:t>,</w:t>
      </w:r>
      <w:r w:rsidR="000B23DB" w:rsidRPr="000B23DB">
        <w:rPr>
          <w:rFonts w:cstheme="minorHAnsi"/>
          <w:i/>
          <w:iCs/>
          <w:color w:val="0070C0"/>
        </w:rPr>
        <w:t xml:space="preserve"> the </w:t>
      </w:r>
      <w:r w:rsidR="000B23DB" w:rsidRPr="000B23DB">
        <w:rPr>
          <w:rFonts w:cstheme="minorHAnsi"/>
          <w:b/>
          <w:bCs/>
          <w:i/>
          <w:iCs/>
          <w:color w:val="0070C0"/>
        </w:rPr>
        <w:t>dense</w:t>
      </w:r>
      <w:r w:rsidR="005607EA">
        <w:rPr>
          <w:rFonts w:cstheme="minorHAnsi"/>
          <w:b/>
          <w:bCs/>
          <w:i/>
          <w:iCs/>
          <w:color w:val="0070C0"/>
        </w:rPr>
        <w:t xml:space="preserve"> </w:t>
      </w:r>
      <w:r w:rsidR="000B23DB" w:rsidRPr="000B23DB">
        <w:rPr>
          <w:rFonts w:cstheme="minorHAnsi"/>
          <w:b/>
          <w:bCs/>
          <w:i/>
          <w:iCs/>
          <w:color w:val="0070C0"/>
        </w:rPr>
        <w:t>fluorescent cell layer</w:t>
      </w:r>
      <w:r w:rsidR="000B23DB" w:rsidRPr="000B23DB">
        <w:rPr>
          <w:rFonts w:cstheme="minorHAnsi"/>
          <w:i/>
          <w:iCs/>
          <w:color w:val="0070C0"/>
        </w:rPr>
        <w:t xml:space="preserve"> and use arrows to </w:t>
      </w:r>
      <w:r w:rsidR="005607EA">
        <w:rPr>
          <w:rFonts w:cstheme="minorHAnsi"/>
          <w:i/>
          <w:iCs/>
          <w:color w:val="0070C0"/>
        </w:rPr>
        <w:t>emphasize</w:t>
      </w:r>
      <w:r w:rsidR="000B23DB" w:rsidRPr="000B23DB">
        <w:rPr>
          <w:rFonts w:cstheme="minorHAnsi"/>
          <w:i/>
          <w:iCs/>
          <w:color w:val="0070C0"/>
        </w:rPr>
        <w:t xml:space="preserve"> the </w:t>
      </w:r>
      <w:r w:rsidR="000B23DB" w:rsidRPr="000B23DB">
        <w:rPr>
          <w:rFonts w:cstheme="minorHAnsi"/>
          <w:b/>
          <w:bCs/>
          <w:i/>
          <w:iCs/>
          <w:color w:val="0070C0"/>
        </w:rPr>
        <w:t xml:space="preserve">intact </w:t>
      </w:r>
      <w:r w:rsidR="005607EA">
        <w:rPr>
          <w:rFonts w:cstheme="minorHAnsi"/>
          <w:b/>
          <w:bCs/>
          <w:i/>
          <w:iCs/>
          <w:color w:val="0070C0"/>
        </w:rPr>
        <w:t xml:space="preserve">red </w:t>
      </w:r>
      <w:r w:rsidR="000B23DB" w:rsidRPr="000B23DB">
        <w:rPr>
          <w:rFonts w:cstheme="minorHAnsi"/>
          <w:b/>
          <w:bCs/>
          <w:i/>
          <w:iCs/>
          <w:color w:val="0070C0"/>
        </w:rPr>
        <w:t xml:space="preserve">actin structures and </w:t>
      </w:r>
      <w:r w:rsidR="005607EA">
        <w:rPr>
          <w:rFonts w:cstheme="minorHAnsi"/>
          <w:b/>
          <w:bCs/>
          <w:i/>
          <w:iCs/>
          <w:color w:val="0070C0"/>
        </w:rPr>
        <w:t>blue</w:t>
      </w:r>
      <w:r w:rsidR="00B8070C">
        <w:rPr>
          <w:rFonts w:cstheme="minorHAnsi"/>
          <w:b/>
          <w:bCs/>
          <w:i/>
          <w:iCs/>
          <w:color w:val="0070C0"/>
        </w:rPr>
        <w:t>-</w:t>
      </w:r>
      <w:r w:rsidR="000B23DB" w:rsidRPr="000B23DB">
        <w:rPr>
          <w:rFonts w:cstheme="minorHAnsi"/>
          <w:b/>
          <w:bCs/>
          <w:i/>
          <w:iCs/>
          <w:color w:val="0070C0"/>
        </w:rPr>
        <w:t>stained nuclei</w:t>
      </w:r>
      <w:r w:rsidR="000B23DB" w:rsidRPr="000B23DB">
        <w:rPr>
          <w:rFonts w:cstheme="minorHAnsi"/>
          <w:i/>
          <w:iCs/>
          <w:color w:val="0070C0"/>
        </w:rPr>
        <w:t>.</w:t>
      </w:r>
    </w:p>
    <w:p w14:paraId="7FD11823" w14:textId="77777777" w:rsidR="00B2719B" w:rsidRDefault="00B2719B" w:rsidP="00B2719B">
      <w:pPr>
        <w:pStyle w:val="ListParagraph"/>
        <w:spacing w:before="120"/>
        <w:ind w:left="1627"/>
        <w:contextualSpacing w:val="0"/>
        <w:outlineLvl w:val="0"/>
        <w:rPr>
          <w:rFonts w:cstheme="minorHAnsi"/>
        </w:rPr>
      </w:pPr>
    </w:p>
    <w:p w14:paraId="7E6EACC6" w14:textId="77777777" w:rsidR="009F452E" w:rsidRPr="006839D5" w:rsidRDefault="009F452E" w:rsidP="009F452E">
      <w:pPr>
        <w:pStyle w:val="ListParagraph"/>
        <w:spacing w:before="120"/>
        <w:ind w:left="907"/>
        <w:contextualSpacing w:val="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0"/>
      <w:headerReference w:type="default" r:id="rId21"/>
      <w:footerReference w:type="even" r:id="rId22"/>
      <w:footerReference w:type="default" r:id="rId23"/>
      <w:headerReference w:type="first" r:id="rId24"/>
      <w:footerReference w:type="first" r:id="rId2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chira  Mukherji" w:date="2026-08-06T11:13:00Z" w:initials="RM">
    <w:p w14:paraId="0103C842" w14:textId="77777777" w:rsidR="00303AA3" w:rsidRDefault="00B86FDE" w:rsidP="00303AA3">
      <w:pPr>
        <w:pStyle w:val="CommentText"/>
      </w:pPr>
      <w:r>
        <w:rPr>
          <w:rStyle w:val="CommentReference"/>
        </w:rPr>
        <w:annotationRef/>
      </w:r>
      <w:r w:rsidR="00303AA3">
        <w:rPr>
          <w:b/>
          <w:bCs/>
          <w:color w:val="000000"/>
          <w:lang w:val="en-IN"/>
        </w:rPr>
        <w:t>Authors</w:t>
      </w:r>
      <w:r w:rsidR="00303AA3">
        <w:rPr>
          <w:color w:val="000000"/>
          <w:lang w:val="en-IN"/>
        </w:rPr>
        <w:t xml:space="preserve">: Please note this  protocol step has been rearranged for better flow. </w:t>
      </w:r>
    </w:p>
    <w:p w14:paraId="092639B0" w14:textId="77777777" w:rsidR="00303AA3" w:rsidRDefault="00303AA3" w:rsidP="00303AA3">
      <w:pPr>
        <w:pStyle w:val="CommentText"/>
      </w:pPr>
    </w:p>
    <w:p w14:paraId="30B83A81" w14:textId="77777777" w:rsidR="00303AA3" w:rsidRDefault="00303AA3" w:rsidP="00303AA3">
      <w:pPr>
        <w:pStyle w:val="CommentText"/>
      </w:pPr>
      <w:r>
        <w:rPr>
          <w:color w:val="000000"/>
          <w:lang w:val="en-IN"/>
        </w:rPr>
        <w:t>This comes in much later in the Manuscript, as step 3.5</w:t>
      </w:r>
    </w:p>
  </w:comment>
  <w:comment w:id="3" w:author="Ruchira  Mukherji" w:date="2026-08-06T16:24:00Z" w:initials="RM">
    <w:p w14:paraId="267A0A9A" w14:textId="77777777" w:rsidR="001F1A50" w:rsidRDefault="00B24A65" w:rsidP="001F1A50">
      <w:pPr>
        <w:pStyle w:val="CommentText"/>
      </w:pPr>
      <w:r>
        <w:rPr>
          <w:rStyle w:val="CommentReference"/>
        </w:rPr>
        <w:annotationRef/>
      </w:r>
      <w:r w:rsidR="001F1A50">
        <w:rPr>
          <w:b/>
          <w:bCs/>
          <w:color w:val="000000"/>
          <w:lang w:val="en-IN"/>
        </w:rPr>
        <w:t>Authors</w:t>
      </w:r>
      <w:r w:rsidR="001F1A50">
        <w:rPr>
          <w:color w:val="000000"/>
          <w:lang w:val="en-IN"/>
        </w:rPr>
        <w:t xml:space="preserve">: Would it be acceptable to omit this optional section of the manuscript, as the script is becoming too long?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B83A81" w15:done="0"/>
  <w15:commentEx w15:paraId="267A0A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9279D4" w16cex:dateUtc="2026-08-06T05:43:00Z"/>
  <w16cex:commentExtensible w16cex:durableId="44ECD7A4" w16cex:dateUtc="2026-08-06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B83A81" w16cid:durableId="239279D4"/>
  <w16cid:commentId w16cid:paraId="267A0A9A" w16cid:durableId="44ECD7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BA3E" w14:textId="77777777" w:rsidR="00CC3B04" w:rsidRDefault="00CC3B04">
      <w:r>
        <w:separator/>
      </w:r>
    </w:p>
    <w:p w14:paraId="308FD084" w14:textId="77777777" w:rsidR="00CC3B04" w:rsidRDefault="00CC3B04"/>
  </w:endnote>
  <w:endnote w:type="continuationSeparator" w:id="0">
    <w:p w14:paraId="46AEC0BC" w14:textId="77777777" w:rsidR="00CC3B04" w:rsidRDefault="00CC3B04">
      <w:r>
        <w:continuationSeparator/>
      </w:r>
    </w:p>
    <w:p w14:paraId="3924CA2F" w14:textId="77777777" w:rsidR="00CC3B04" w:rsidRDefault="00CC3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5B1204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0729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770D0" w14:textId="77777777" w:rsidR="00CC3B04" w:rsidRDefault="00CC3B04">
      <w:r>
        <w:separator/>
      </w:r>
    </w:p>
    <w:p w14:paraId="61EFC582" w14:textId="77777777" w:rsidR="00CC3B04" w:rsidRDefault="00CC3B04"/>
  </w:footnote>
  <w:footnote w:type="continuationSeparator" w:id="0">
    <w:p w14:paraId="2BF2F43D" w14:textId="77777777" w:rsidR="00CC3B04" w:rsidRDefault="00CC3B04">
      <w:r>
        <w:continuationSeparator/>
      </w:r>
    </w:p>
    <w:p w14:paraId="22909A35" w14:textId="77777777" w:rsidR="00CC3B04" w:rsidRDefault="00CC3B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489"/>
    <w:rsid w:val="00010DD0"/>
    <w:rsid w:val="0001266D"/>
    <w:rsid w:val="00012B08"/>
    <w:rsid w:val="00013862"/>
    <w:rsid w:val="00022B29"/>
    <w:rsid w:val="00023E22"/>
    <w:rsid w:val="00024282"/>
    <w:rsid w:val="00024322"/>
    <w:rsid w:val="00025DE9"/>
    <w:rsid w:val="000261AF"/>
    <w:rsid w:val="000326C8"/>
    <w:rsid w:val="000326F7"/>
    <w:rsid w:val="0003279B"/>
    <w:rsid w:val="00037828"/>
    <w:rsid w:val="0004142D"/>
    <w:rsid w:val="00041D20"/>
    <w:rsid w:val="00043807"/>
    <w:rsid w:val="00043D6D"/>
    <w:rsid w:val="00045112"/>
    <w:rsid w:val="00046241"/>
    <w:rsid w:val="00055137"/>
    <w:rsid w:val="00074929"/>
    <w:rsid w:val="00083792"/>
    <w:rsid w:val="00085F90"/>
    <w:rsid w:val="0008613B"/>
    <w:rsid w:val="00090BAC"/>
    <w:rsid w:val="0009624C"/>
    <w:rsid w:val="000A1A1D"/>
    <w:rsid w:val="000A2498"/>
    <w:rsid w:val="000A3C13"/>
    <w:rsid w:val="000B0B1A"/>
    <w:rsid w:val="000B2085"/>
    <w:rsid w:val="000B23DB"/>
    <w:rsid w:val="000B2E9D"/>
    <w:rsid w:val="000B387A"/>
    <w:rsid w:val="000B4E9A"/>
    <w:rsid w:val="000C27AE"/>
    <w:rsid w:val="000C36D5"/>
    <w:rsid w:val="000C39AF"/>
    <w:rsid w:val="000C6AEE"/>
    <w:rsid w:val="000D065F"/>
    <w:rsid w:val="000D0D24"/>
    <w:rsid w:val="000D17E8"/>
    <w:rsid w:val="000D297B"/>
    <w:rsid w:val="000D2C59"/>
    <w:rsid w:val="000D35D9"/>
    <w:rsid w:val="000D67E3"/>
    <w:rsid w:val="000E0CF1"/>
    <w:rsid w:val="000E1C29"/>
    <w:rsid w:val="000E236A"/>
    <w:rsid w:val="000E5459"/>
    <w:rsid w:val="000E6166"/>
    <w:rsid w:val="000F05F6"/>
    <w:rsid w:val="000F0F14"/>
    <w:rsid w:val="000F1A61"/>
    <w:rsid w:val="000F326F"/>
    <w:rsid w:val="001016BD"/>
    <w:rsid w:val="001026D1"/>
    <w:rsid w:val="001052C8"/>
    <w:rsid w:val="00106580"/>
    <w:rsid w:val="00106F46"/>
    <w:rsid w:val="001115D1"/>
    <w:rsid w:val="00113F3E"/>
    <w:rsid w:val="0011473F"/>
    <w:rsid w:val="00124AEE"/>
    <w:rsid w:val="00125924"/>
    <w:rsid w:val="00126973"/>
    <w:rsid w:val="001302B1"/>
    <w:rsid w:val="0013319E"/>
    <w:rsid w:val="001331E3"/>
    <w:rsid w:val="00135714"/>
    <w:rsid w:val="00142D32"/>
    <w:rsid w:val="00143557"/>
    <w:rsid w:val="001469E6"/>
    <w:rsid w:val="00147D0C"/>
    <w:rsid w:val="00151824"/>
    <w:rsid w:val="001528A5"/>
    <w:rsid w:val="00152AA6"/>
    <w:rsid w:val="00162D51"/>
    <w:rsid w:val="0016471F"/>
    <w:rsid w:val="00174F20"/>
    <w:rsid w:val="00176D6F"/>
    <w:rsid w:val="00177B33"/>
    <w:rsid w:val="001819E3"/>
    <w:rsid w:val="00184EF9"/>
    <w:rsid w:val="00191A77"/>
    <w:rsid w:val="00193B8F"/>
    <w:rsid w:val="00193D8B"/>
    <w:rsid w:val="00194DBB"/>
    <w:rsid w:val="0019607C"/>
    <w:rsid w:val="001B2A93"/>
    <w:rsid w:val="001B2B18"/>
    <w:rsid w:val="001B3024"/>
    <w:rsid w:val="001B5C46"/>
    <w:rsid w:val="001C1645"/>
    <w:rsid w:val="001C3C85"/>
    <w:rsid w:val="001C5DB5"/>
    <w:rsid w:val="001C7BBC"/>
    <w:rsid w:val="001D621E"/>
    <w:rsid w:val="001D66A5"/>
    <w:rsid w:val="001D705B"/>
    <w:rsid w:val="001E2225"/>
    <w:rsid w:val="001E230F"/>
    <w:rsid w:val="001E52A3"/>
    <w:rsid w:val="001F0890"/>
    <w:rsid w:val="001F1A50"/>
    <w:rsid w:val="001F615E"/>
    <w:rsid w:val="00207EA7"/>
    <w:rsid w:val="00214268"/>
    <w:rsid w:val="002152AB"/>
    <w:rsid w:val="00225B6E"/>
    <w:rsid w:val="00226089"/>
    <w:rsid w:val="002422D6"/>
    <w:rsid w:val="00244CDB"/>
    <w:rsid w:val="00247BFF"/>
    <w:rsid w:val="00250E3F"/>
    <w:rsid w:val="0025310D"/>
    <w:rsid w:val="002544F1"/>
    <w:rsid w:val="002553AE"/>
    <w:rsid w:val="002617AD"/>
    <w:rsid w:val="00264483"/>
    <w:rsid w:val="00264B3C"/>
    <w:rsid w:val="00265C44"/>
    <w:rsid w:val="00265EAD"/>
    <w:rsid w:val="00265F76"/>
    <w:rsid w:val="0027383E"/>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1AC"/>
    <w:rsid w:val="002C54DB"/>
    <w:rsid w:val="002D48BB"/>
    <w:rsid w:val="002D52A1"/>
    <w:rsid w:val="002D7AA6"/>
    <w:rsid w:val="002E2FF5"/>
    <w:rsid w:val="002E7521"/>
    <w:rsid w:val="002F0D42"/>
    <w:rsid w:val="002F3829"/>
    <w:rsid w:val="002F38CF"/>
    <w:rsid w:val="002F7F85"/>
    <w:rsid w:val="003036C1"/>
    <w:rsid w:val="00303AA3"/>
    <w:rsid w:val="00305187"/>
    <w:rsid w:val="0030618C"/>
    <w:rsid w:val="00311FBF"/>
    <w:rsid w:val="003138D4"/>
    <w:rsid w:val="00316CA1"/>
    <w:rsid w:val="003176C4"/>
    <w:rsid w:val="00320715"/>
    <w:rsid w:val="00322020"/>
    <w:rsid w:val="00322C71"/>
    <w:rsid w:val="00324139"/>
    <w:rsid w:val="00330494"/>
    <w:rsid w:val="00330F1B"/>
    <w:rsid w:val="003326AD"/>
    <w:rsid w:val="00333FA4"/>
    <w:rsid w:val="003355A8"/>
    <w:rsid w:val="00336C61"/>
    <w:rsid w:val="003374BD"/>
    <w:rsid w:val="0034182F"/>
    <w:rsid w:val="00342D7B"/>
    <w:rsid w:val="00343231"/>
    <w:rsid w:val="0034684D"/>
    <w:rsid w:val="00347FE0"/>
    <w:rsid w:val="003513A5"/>
    <w:rsid w:val="00355D9B"/>
    <w:rsid w:val="00357FB7"/>
    <w:rsid w:val="00363153"/>
    <w:rsid w:val="00363C90"/>
    <w:rsid w:val="00364249"/>
    <w:rsid w:val="00364B61"/>
    <w:rsid w:val="003672FC"/>
    <w:rsid w:val="003754A7"/>
    <w:rsid w:val="00384BC6"/>
    <w:rsid w:val="0038502C"/>
    <w:rsid w:val="003857B4"/>
    <w:rsid w:val="00386777"/>
    <w:rsid w:val="003929A6"/>
    <w:rsid w:val="00395684"/>
    <w:rsid w:val="00397B9D"/>
    <w:rsid w:val="003A1109"/>
    <w:rsid w:val="003A33D1"/>
    <w:rsid w:val="003A49C2"/>
    <w:rsid w:val="003B00BE"/>
    <w:rsid w:val="003B05AD"/>
    <w:rsid w:val="003B3E2A"/>
    <w:rsid w:val="003B450D"/>
    <w:rsid w:val="003B5E26"/>
    <w:rsid w:val="003C1044"/>
    <w:rsid w:val="003C2AEF"/>
    <w:rsid w:val="003C32EC"/>
    <w:rsid w:val="003D0847"/>
    <w:rsid w:val="003D0FD6"/>
    <w:rsid w:val="003D40E8"/>
    <w:rsid w:val="003E2BC9"/>
    <w:rsid w:val="003F4094"/>
    <w:rsid w:val="003F4B52"/>
    <w:rsid w:val="004018D8"/>
    <w:rsid w:val="004025BB"/>
    <w:rsid w:val="004034B6"/>
    <w:rsid w:val="004114EA"/>
    <w:rsid w:val="00412F83"/>
    <w:rsid w:val="00414B4F"/>
    <w:rsid w:val="004150BE"/>
    <w:rsid w:val="00420A1E"/>
    <w:rsid w:val="00421271"/>
    <w:rsid w:val="004232DB"/>
    <w:rsid w:val="00426350"/>
    <w:rsid w:val="00440A7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ECE"/>
    <w:rsid w:val="0048283A"/>
    <w:rsid w:val="00482D4C"/>
    <w:rsid w:val="00483E1B"/>
    <w:rsid w:val="00491B01"/>
    <w:rsid w:val="00493A57"/>
    <w:rsid w:val="00495959"/>
    <w:rsid w:val="004A72BD"/>
    <w:rsid w:val="004C1095"/>
    <w:rsid w:val="004C2DAD"/>
    <w:rsid w:val="004C4FAE"/>
    <w:rsid w:val="004C6ED2"/>
    <w:rsid w:val="004D1E0E"/>
    <w:rsid w:val="004D4A4F"/>
    <w:rsid w:val="004D5588"/>
    <w:rsid w:val="004D5C8C"/>
    <w:rsid w:val="004E0C5A"/>
    <w:rsid w:val="004E2BE1"/>
    <w:rsid w:val="004E35F1"/>
    <w:rsid w:val="004E3F8E"/>
    <w:rsid w:val="004E4801"/>
    <w:rsid w:val="004E5008"/>
    <w:rsid w:val="004F664D"/>
    <w:rsid w:val="00500FA1"/>
    <w:rsid w:val="0050227D"/>
    <w:rsid w:val="0051075A"/>
    <w:rsid w:val="00511F52"/>
    <w:rsid w:val="0051257D"/>
    <w:rsid w:val="00513853"/>
    <w:rsid w:val="0052184A"/>
    <w:rsid w:val="00524258"/>
    <w:rsid w:val="00530DD9"/>
    <w:rsid w:val="005320E4"/>
    <w:rsid w:val="00534B83"/>
    <w:rsid w:val="005363E2"/>
    <w:rsid w:val="00536D89"/>
    <w:rsid w:val="00544E06"/>
    <w:rsid w:val="005463CB"/>
    <w:rsid w:val="00547699"/>
    <w:rsid w:val="00557116"/>
    <w:rsid w:val="0055763A"/>
    <w:rsid w:val="005607EA"/>
    <w:rsid w:val="00560909"/>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3014"/>
    <w:rsid w:val="005C6D1E"/>
    <w:rsid w:val="005D0E9C"/>
    <w:rsid w:val="005D0EFA"/>
    <w:rsid w:val="005D0F8B"/>
    <w:rsid w:val="005D2CA3"/>
    <w:rsid w:val="005D783F"/>
    <w:rsid w:val="005E27DD"/>
    <w:rsid w:val="005E2B7E"/>
    <w:rsid w:val="005E432F"/>
    <w:rsid w:val="005E5F20"/>
    <w:rsid w:val="005F0509"/>
    <w:rsid w:val="005F18A3"/>
    <w:rsid w:val="005F1ADF"/>
    <w:rsid w:val="00604177"/>
    <w:rsid w:val="006137EC"/>
    <w:rsid w:val="006148D3"/>
    <w:rsid w:val="00617FD0"/>
    <w:rsid w:val="00622BE8"/>
    <w:rsid w:val="00626AF2"/>
    <w:rsid w:val="00633998"/>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011D"/>
    <w:rsid w:val="0067274F"/>
    <w:rsid w:val="006801B1"/>
    <w:rsid w:val="00681797"/>
    <w:rsid w:val="00681C47"/>
    <w:rsid w:val="0068399A"/>
    <w:rsid w:val="006839D5"/>
    <w:rsid w:val="006946B8"/>
    <w:rsid w:val="006965AB"/>
    <w:rsid w:val="0069665E"/>
    <w:rsid w:val="006A0250"/>
    <w:rsid w:val="006A0AFD"/>
    <w:rsid w:val="006A14A2"/>
    <w:rsid w:val="006A1B4F"/>
    <w:rsid w:val="006A21CB"/>
    <w:rsid w:val="006A5855"/>
    <w:rsid w:val="006A6324"/>
    <w:rsid w:val="006B205A"/>
    <w:rsid w:val="006B2573"/>
    <w:rsid w:val="006B5F4E"/>
    <w:rsid w:val="006C08AE"/>
    <w:rsid w:val="006C0E87"/>
    <w:rsid w:val="006C1A3B"/>
    <w:rsid w:val="006C4093"/>
    <w:rsid w:val="006D1F9B"/>
    <w:rsid w:val="006D3AC7"/>
    <w:rsid w:val="006D7676"/>
    <w:rsid w:val="006E117B"/>
    <w:rsid w:val="006E16D4"/>
    <w:rsid w:val="006F06AF"/>
    <w:rsid w:val="006F2681"/>
    <w:rsid w:val="006F3827"/>
    <w:rsid w:val="006F73B0"/>
    <w:rsid w:val="00700ADD"/>
    <w:rsid w:val="00710EA3"/>
    <w:rsid w:val="0071156C"/>
    <w:rsid w:val="0071294C"/>
    <w:rsid w:val="00724E3B"/>
    <w:rsid w:val="00730D4A"/>
    <w:rsid w:val="00731E5D"/>
    <w:rsid w:val="007330BD"/>
    <w:rsid w:val="00736CF8"/>
    <w:rsid w:val="00740CFB"/>
    <w:rsid w:val="00743D62"/>
    <w:rsid w:val="007458C6"/>
    <w:rsid w:val="00745D4B"/>
    <w:rsid w:val="00746865"/>
    <w:rsid w:val="007474E4"/>
    <w:rsid w:val="007508FF"/>
    <w:rsid w:val="007548F3"/>
    <w:rsid w:val="007574EC"/>
    <w:rsid w:val="007576CA"/>
    <w:rsid w:val="0076691B"/>
    <w:rsid w:val="0077071A"/>
    <w:rsid w:val="00772380"/>
    <w:rsid w:val="00772548"/>
    <w:rsid w:val="00777388"/>
    <w:rsid w:val="007779FE"/>
    <w:rsid w:val="00784A1D"/>
    <w:rsid w:val="00785075"/>
    <w:rsid w:val="007902F5"/>
    <w:rsid w:val="00790E8C"/>
    <w:rsid w:val="00793D2F"/>
    <w:rsid w:val="007943AD"/>
    <w:rsid w:val="007A149A"/>
    <w:rsid w:val="007A4E1D"/>
    <w:rsid w:val="007B0FBB"/>
    <w:rsid w:val="007B3E0E"/>
    <w:rsid w:val="007B504F"/>
    <w:rsid w:val="007B72C5"/>
    <w:rsid w:val="007D4222"/>
    <w:rsid w:val="007D4CBE"/>
    <w:rsid w:val="007D61A8"/>
    <w:rsid w:val="007E225D"/>
    <w:rsid w:val="007F1168"/>
    <w:rsid w:val="007F48D4"/>
    <w:rsid w:val="007F7E19"/>
    <w:rsid w:val="00802635"/>
    <w:rsid w:val="00804C75"/>
    <w:rsid w:val="00806B1B"/>
    <w:rsid w:val="00806BC9"/>
    <w:rsid w:val="008123C3"/>
    <w:rsid w:val="00816F53"/>
    <w:rsid w:val="00817D9F"/>
    <w:rsid w:val="00830D8A"/>
    <w:rsid w:val="00831E2A"/>
    <w:rsid w:val="00831FBF"/>
    <w:rsid w:val="00832FA5"/>
    <w:rsid w:val="00833C0A"/>
    <w:rsid w:val="0083566C"/>
    <w:rsid w:val="00836659"/>
    <w:rsid w:val="008373A7"/>
    <w:rsid w:val="008459FC"/>
    <w:rsid w:val="00851B3E"/>
    <w:rsid w:val="00851C4B"/>
    <w:rsid w:val="00854994"/>
    <w:rsid w:val="00860BC3"/>
    <w:rsid w:val="00866FC8"/>
    <w:rsid w:val="008672DA"/>
    <w:rsid w:val="00871F2E"/>
    <w:rsid w:val="00873D1A"/>
    <w:rsid w:val="00875BE8"/>
    <w:rsid w:val="00877B88"/>
    <w:rsid w:val="0088113B"/>
    <w:rsid w:val="008928B1"/>
    <w:rsid w:val="008A0177"/>
    <w:rsid w:val="008A299D"/>
    <w:rsid w:val="008A413E"/>
    <w:rsid w:val="008A7A3E"/>
    <w:rsid w:val="008C0BE9"/>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1C38"/>
    <w:rsid w:val="009149A4"/>
    <w:rsid w:val="0091672F"/>
    <w:rsid w:val="009212DD"/>
    <w:rsid w:val="00921AB9"/>
    <w:rsid w:val="00924FFB"/>
    <w:rsid w:val="00927B12"/>
    <w:rsid w:val="009301B8"/>
    <w:rsid w:val="00931D78"/>
    <w:rsid w:val="00941F06"/>
    <w:rsid w:val="009431F3"/>
    <w:rsid w:val="00946101"/>
    <w:rsid w:val="00947092"/>
    <w:rsid w:val="009470DC"/>
    <w:rsid w:val="00951A8E"/>
    <w:rsid w:val="009538A4"/>
    <w:rsid w:val="009541D1"/>
    <w:rsid w:val="00954870"/>
    <w:rsid w:val="00954BDD"/>
    <w:rsid w:val="00962168"/>
    <w:rsid w:val="009625B1"/>
    <w:rsid w:val="00966F67"/>
    <w:rsid w:val="009670EA"/>
    <w:rsid w:val="009701BD"/>
    <w:rsid w:val="00977B5B"/>
    <w:rsid w:val="009809C5"/>
    <w:rsid w:val="00985868"/>
    <w:rsid w:val="00985F44"/>
    <w:rsid w:val="00985FE6"/>
    <w:rsid w:val="00987081"/>
    <w:rsid w:val="00992857"/>
    <w:rsid w:val="00993FB0"/>
    <w:rsid w:val="00994CD1"/>
    <w:rsid w:val="009963F2"/>
    <w:rsid w:val="00997611"/>
    <w:rsid w:val="009A0E7C"/>
    <w:rsid w:val="009A2C33"/>
    <w:rsid w:val="009A3CBD"/>
    <w:rsid w:val="009B2183"/>
    <w:rsid w:val="009B36D3"/>
    <w:rsid w:val="009B3807"/>
    <w:rsid w:val="009B4EE3"/>
    <w:rsid w:val="009B5BDF"/>
    <w:rsid w:val="009B671E"/>
    <w:rsid w:val="009C041E"/>
    <w:rsid w:val="009C2062"/>
    <w:rsid w:val="009C5F75"/>
    <w:rsid w:val="009C6CA4"/>
    <w:rsid w:val="009C7B9A"/>
    <w:rsid w:val="009D21B9"/>
    <w:rsid w:val="009E4241"/>
    <w:rsid w:val="009E7BDA"/>
    <w:rsid w:val="009F0554"/>
    <w:rsid w:val="009F356C"/>
    <w:rsid w:val="009F452E"/>
    <w:rsid w:val="009F51F2"/>
    <w:rsid w:val="00A0160C"/>
    <w:rsid w:val="00A07468"/>
    <w:rsid w:val="00A13CC3"/>
    <w:rsid w:val="00A164F5"/>
    <w:rsid w:val="00A20DA8"/>
    <w:rsid w:val="00A218EC"/>
    <w:rsid w:val="00A310D7"/>
    <w:rsid w:val="00A3138F"/>
    <w:rsid w:val="00A319BE"/>
    <w:rsid w:val="00A31F9A"/>
    <w:rsid w:val="00A40609"/>
    <w:rsid w:val="00A40760"/>
    <w:rsid w:val="00A4233A"/>
    <w:rsid w:val="00A44EFB"/>
    <w:rsid w:val="00A50DAE"/>
    <w:rsid w:val="00A51444"/>
    <w:rsid w:val="00A5213D"/>
    <w:rsid w:val="00A5222C"/>
    <w:rsid w:val="00A56C1C"/>
    <w:rsid w:val="00A60320"/>
    <w:rsid w:val="00A622CC"/>
    <w:rsid w:val="00A63782"/>
    <w:rsid w:val="00A64D8E"/>
    <w:rsid w:val="00A707EA"/>
    <w:rsid w:val="00A72FC5"/>
    <w:rsid w:val="00A730E3"/>
    <w:rsid w:val="00A77CF6"/>
    <w:rsid w:val="00A84BA8"/>
    <w:rsid w:val="00A84C50"/>
    <w:rsid w:val="00A91283"/>
    <w:rsid w:val="00AA132F"/>
    <w:rsid w:val="00AA2236"/>
    <w:rsid w:val="00AB3338"/>
    <w:rsid w:val="00AB3B0C"/>
    <w:rsid w:val="00AB43F4"/>
    <w:rsid w:val="00AB7295"/>
    <w:rsid w:val="00AC16C3"/>
    <w:rsid w:val="00AC4231"/>
    <w:rsid w:val="00AC597A"/>
    <w:rsid w:val="00AC5EF4"/>
    <w:rsid w:val="00AC63FC"/>
    <w:rsid w:val="00AD2892"/>
    <w:rsid w:val="00AD28E1"/>
    <w:rsid w:val="00AD3B12"/>
    <w:rsid w:val="00AD3B41"/>
    <w:rsid w:val="00AD4303"/>
    <w:rsid w:val="00AD4F04"/>
    <w:rsid w:val="00AD5A94"/>
    <w:rsid w:val="00AE11E8"/>
    <w:rsid w:val="00AE2480"/>
    <w:rsid w:val="00AE6097"/>
    <w:rsid w:val="00AE723D"/>
    <w:rsid w:val="00AF3977"/>
    <w:rsid w:val="00AF623F"/>
    <w:rsid w:val="00B00969"/>
    <w:rsid w:val="00B0143B"/>
    <w:rsid w:val="00B025DC"/>
    <w:rsid w:val="00B0378C"/>
    <w:rsid w:val="00B0394A"/>
    <w:rsid w:val="00B03E54"/>
    <w:rsid w:val="00B04340"/>
    <w:rsid w:val="00B07A3B"/>
    <w:rsid w:val="00B13941"/>
    <w:rsid w:val="00B15CBC"/>
    <w:rsid w:val="00B24A65"/>
    <w:rsid w:val="00B2719B"/>
    <w:rsid w:val="00B33E59"/>
    <w:rsid w:val="00B340A8"/>
    <w:rsid w:val="00B3428E"/>
    <w:rsid w:val="00B36993"/>
    <w:rsid w:val="00B40E12"/>
    <w:rsid w:val="00B41389"/>
    <w:rsid w:val="00B413BC"/>
    <w:rsid w:val="00B435B8"/>
    <w:rsid w:val="00B4499C"/>
    <w:rsid w:val="00B46D95"/>
    <w:rsid w:val="00B5116D"/>
    <w:rsid w:val="00B51359"/>
    <w:rsid w:val="00B534BA"/>
    <w:rsid w:val="00B546C9"/>
    <w:rsid w:val="00B60E0A"/>
    <w:rsid w:val="00B6201D"/>
    <w:rsid w:val="00B62CCD"/>
    <w:rsid w:val="00B653B7"/>
    <w:rsid w:val="00B66A14"/>
    <w:rsid w:val="00B7250F"/>
    <w:rsid w:val="00B8070C"/>
    <w:rsid w:val="00B807E5"/>
    <w:rsid w:val="00B807EB"/>
    <w:rsid w:val="00B847A0"/>
    <w:rsid w:val="00B86FDE"/>
    <w:rsid w:val="00B87BC5"/>
    <w:rsid w:val="00B87D12"/>
    <w:rsid w:val="00BA0371"/>
    <w:rsid w:val="00BA1573"/>
    <w:rsid w:val="00BA2EF5"/>
    <w:rsid w:val="00BA39DA"/>
    <w:rsid w:val="00BA4AF6"/>
    <w:rsid w:val="00BA511D"/>
    <w:rsid w:val="00BB27C1"/>
    <w:rsid w:val="00BB6AAC"/>
    <w:rsid w:val="00BC01E5"/>
    <w:rsid w:val="00BC3F28"/>
    <w:rsid w:val="00BC5D44"/>
    <w:rsid w:val="00BC6DA7"/>
    <w:rsid w:val="00BC7E90"/>
    <w:rsid w:val="00BD4346"/>
    <w:rsid w:val="00BE051D"/>
    <w:rsid w:val="00BE679C"/>
    <w:rsid w:val="00BE756D"/>
    <w:rsid w:val="00BF2674"/>
    <w:rsid w:val="00BF2B34"/>
    <w:rsid w:val="00BF3754"/>
    <w:rsid w:val="00C00F3F"/>
    <w:rsid w:val="00C0293D"/>
    <w:rsid w:val="00C035C7"/>
    <w:rsid w:val="00C058AE"/>
    <w:rsid w:val="00C12062"/>
    <w:rsid w:val="00C2620F"/>
    <w:rsid w:val="00C34F4C"/>
    <w:rsid w:val="00C428F1"/>
    <w:rsid w:val="00C50118"/>
    <w:rsid w:val="00C554A1"/>
    <w:rsid w:val="00C602B2"/>
    <w:rsid w:val="00C66C56"/>
    <w:rsid w:val="00C70C90"/>
    <w:rsid w:val="00C7374B"/>
    <w:rsid w:val="00C766A8"/>
    <w:rsid w:val="00C80E7B"/>
    <w:rsid w:val="00C8109F"/>
    <w:rsid w:val="00C82679"/>
    <w:rsid w:val="00C82857"/>
    <w:rsid w:val="00C836F3"/>
    <w:rsid w:val="00C84F4C"/>
    <w:rsid w:val="00C90658"/>
    <w:rsid w:val="00C9250E"/>
    <w:rsid w:val="00C931BB"/>
    <w:rsid w:val="00C96E01"/>
    <w:rsid w:val="00C96FC6"/>
    <w:rsid w:val="00C97B11"/>
    <w:rsid w:val="00CA1FF4"/>
    <w:rsid w:val="00CA4241"/>
    <w:rsid w:val="00CB039A"/>
    <w:rsid w:val="00CB0B79"/>
    <w:rsid w:val="00CB5DE5"/>
    <w:rsid w:val="00CC056B"/>
    <w:rsid w:val="00CC0C58"/>
    <w:rsid w:val="00CC1850"/>
    <w:rsid w:val="00CC29BF"/>
    <w:rsid w:val="00CC3B04"/>
    <w:rsid w:val="00CC52BE"/>
    <w:rsid w:val="00CD515D"/>
    <w:rsid w:val="00CD63B8"/>
    <w:rsid w:val="00CD7F92"/>
    <w:rsid w:val="00CE0665"/>
    <w:rsid w:val="00CE10F2"/>
    <w:rsid w:val="00CE4904"/>
    <w:rsid w:val="00CE696A"/>
    <w:rsid w:val="00CF2130"/>
    <w:rsid w:val="00CF22F6"/>
    <w:rsid w:val="00CF6830"/>
    <w:rsid w:val="00CF771C"/>
    <w:rsid w:val="00D00EF4"/>
    <w:rsid w:val="00D03075"/>
    <w:rsid w:val="00D07823"/>
    <w:rsid w:val="00D1035F"/>
    <w:rsid w:val="00D103FE"/>
    <w:rsid w:val="00D10BFA"/>
    <w:rsid w:val="00D10F00"/>
    <w:rsid w:val="00D13549"/>
    <w:rsid w:val="00D150D8"/>
    <w:rsid w:val="00D1763F"/>
    <w:rsid w:val="00D22D9B"/>
    <w:rsid w:val="00D30007"/>
    <w:rsid w:val="00D300CE"/>
    <w:rsid w:val="00D31317"/>
    <w:rsid w:val="00D367C0"/>
    <w:rsid w:val="00D37C1A"/>
    <w:rsid w:val="00D406D6"/>
    <w:rsid w:val="00D40788"/>
    <w:rsid w:val="00D43825"/>
    <w:rsid w:val="00D45AF7"/>
    <w:rsid w:val="00D466AF"/>
    <w:rsid w:val="00D473BF"/>
    <w:rsid w:val="00D47642"/>
    <w:rsid w:val="00D5169F"/>
    <w:rsid w:val="00D5360D"/>
    <w:rsid w:val="00D53725"/>
    <w:rsid w:val="00D630A2"/>
    <w:rsid w:val="00D6314B"/>
    <w:rsid w:val="00D654B4"/>
    <w:rsid w:val="00D662C7"/>
    <w:rsid w:val="00D7061D"/>
    <w:rsid w:val="00D712A3"/>
    <w:rsid w:val="00D75084"/>
    <w:rsid w:val="00D75193"/>
    <w:rsid w:val="00D7547B"/>
    <w:rsid w:val="00D7641E"/>
    <w:rsid w:val="00D80DEB"/>
    <w:rsid w:val="00D87F73"/>
    <w:rsid w:val="00D94887"/>
    <w:rsid w:val="00D95C4C"/>
    <w:rsid w:val="00DA117F"/>
    <w:rsid w:val="00DA17FB"/>
    <w:rsid w:val="00DA3252"/>
    <w:rsid w:val="00DA6884"/>
    <w:rsid w:val="00DB16A4"/>
    <w:rsid w:val="00DB3580"/>
    <w:rsid w:val="00DB6C7D"/>
    <w:rsid w:val="00DB7EBA"/>
    <w:rsid w:val="00DC058D"/>
    <w:rsid w:val="00DC0E24"/>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D4A"/>
    <w:rsid w:val="00DE66F3"/>
    <w:rsid w:val="00DF0865"/>
    <w:rsid w:val="00DF1693"/>
    <w:rsid w:val="00DF307B"/>
    <w:rsid w:val="00DF4C61"/>
    <w:rsid w:val="00DF6EE3"/>
    <w:rsid w:val="00E04EFB"/>
    <w:rsid w:val="00E072C2"/>
    <w:rsid w:val="00E12BD6"/>
    <w:rsid w:val="00E139AF"/>
    <w:rsid w:val="00E24673"/>
    <w:rsid w:val="00E24898"/>
    <w:rsid w:val="00E27EF5"/>
    <w:rsid w:val="00E355EE"/>
    <w:rsid w:val="00E35FB3"/>
    <w:rsid w:val="00E4440A"/>
    <w:rsid w:val="00E44C46"/>
    <w:rsid w:val="00E4663E"/>
    <w:rsid w:val="00E52377"/>
    <w:rsid w:val="00E55496"/>
    <w:rsid w:val="00E55F56"/>
    <w:rsid w:val="00E65758"/>
    <w:rsid w:val="00E662CA"/>
    <w:rsid w:val="00E66975"/>
    <w:rsid w:val="00E77422"/>
    <w:rsid w:val="00E8076C"/>
    <w:rsid w:val="00E86E4B"/>
    <w:rsid w:val="00E87DA4"/>
    <w:rsid w:val="00EA15F6"/>
    <w:rsid w:val="00EA20E5"/>
    <w:rsid w:val="00EA2756"/>
    <w:rsid w:val="00EA341C"/>
    <w:rsid w:val="00EA4B94"/>
    <w:rsid w:val="00EA60D4"/>
    <w:rsid w:val="00EB7FB3"/>
    <w:rsid w:val="00EC098C"/>
    <w:rsid w:val="00EC3049"/>
    <w:rsid w:val="00EC3C46"/>
    <w:rsid w:val="00EC60F2"/>
    <w:rsid w:val="00EC69FF"/>
    <w:rsid w:val="00ED00F1"/>
    <w:rsid w:val="00ED23F4"/>
    <w:rsid w:val="00ED2FBA"/>
    <w:rsid w:val="00ED592D"/>
    <w:rsid w:val="00ED6438"/>
    <w:rsid w:val="00EE00CF"/>
    <w:rsid w:val="00EE1E2F"/>
    <w:rsid w:val="00EE39ED"/>
    <w:rsid w:val="00EE4460"/>
    <w:rsid w:val="00EE6470"/>
    <w:rsid w:val="00EF1CA3"/>
    <w:rsid w:val="00EF4E2B"/>
    <w:rsid w:val="00F0293A"/>
    <w:rsid w:val="00F045D1"/>
    <w:rsid w:val="00F04E9E"/>
    <w:rsid w:val="00F07293"/>
    <w:rsid w:val="00F0777A"/>
    <w:rsid w:val="00F10CF8"/>
    <w:rsid w:val="00F10E44"/>
    <w:rsid w:val="00F10FAD"/>
    <w:rsid w:val="00F146E3"/>
    <w:rsid w:val="00F153F4"/>
    <w:rsid w:val="00F20D43"/>
    <w:rsid w:val="00F22F5E"/>
    <w:rsid w:val="00F3061E"/>
    <w:rsid w:val="00F35094"/>
    <w:rsid w:val="00F35B29"/>
    <w:rsid w:val="00F3618A"/>
    <w:rsid w:val="00F43FBC"/>
    <w:rsid w:val="00F4412A"/>
    <w:rsid w:val="00F534B8"/>
    <w:rsid w:val="00F563AC"/>
    <w:rsid w:val="00F56A75"/>
    <w:rsid w:val="00F60B45"/>
    <w:rsid w:val="00F60C18"/>
    <w:rsid w:val="00F64FB6"/>
    <w:rsid w:val="00F728FB"/>
    <w:rsid w:val="00F734E7"/>
    <w:rsid w:val="00F7561F"/>
    <w:rsid w:val="00F76A1C"/>
    <w:rsid w:val="00F80FD0"/>
    <w:rsid w:val="00F8149F"/>
    <w:rsid w:val="00F83448"/>
    <w:rsid w:val="00F8609F"/>
    <w:rsid w:val="00F917CF"/>
    <w:rsid w:val="00F95E8D"/>
    <w:rsid w:val="00FA1A9D"/>
    <w:rsid w:val="00FA1EE0"/>
    <w:rsid w:val="00FA532D"/>
    <w:rsid w:val="00FA7510"/>
    <w:rsid w:val="00FA7A79"/>
    <w:rsid w:val="00FA7D51"/>
    <w:rsid w:val="00FB3077"/>
    <w:rsid w:val="00FB66D2"/>
    <w:rsid w:val="00FC1BBD"/>
    <w:rsid w:val="00FC2C48"/>
    <w:rsid w:val="00FC5752"/>
    <w:rsid w:val="00FD00B1"/>
    <w:rsid w:val="00FD1497"/>
    <w:rsid w:val="00FE059A"/>
    <w:rsid w:val="00FF21E7"/>
    <w:rsid w:val="00FF25E5"/>
    <w:rsid w:val="00FF335E"/>
    <w:rsid w:val="00FF34BC"/>
    <w:rsid w:val="00FF5C2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d.ramasubramanian@sjsu.edu" TargetMode="External"/><Relationship Id="rId13" Type="http://schemas.openxmlformats.org/officeDocument/2006/relationships/hyperlink" Target="mailto:anand.ramasubramanian@sjsu.edu" TargetMode="External"/><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review.jove.com/files_upload.php?src=22048803" TargetMode="External"/><Relationship Id="rId12" Type="http://schemas.openxmlformats.org/officeDocument/2006/relationships/hyperlink" Target="mailto:sang-joon.lee@sjsu.edu" TargetMode="External"/><Relationship Id="rId17" Type="http://schemas.microsoft.com/office/2011/relationships/commentsExtended" Target="commentsExtended.xm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x.kim@sjsu.edu"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review.jove.com/v/5848/screen-capture-instructions-for-authors?status=a7854k"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hyperlink" Target="mailto:charmaine.lui@sjsu.edu"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joshua.tran@sjsu.edu" TargetMode="External"/><Relationship Id="rId14" Type="http://schemas.openxmlformats.org/officeDocument/2006/relationships/hyperlink" Target="https://obsproject.com/" TargetMode="External"/><Relationship Id="rId22" Type="http://schemas.openxmlformats.org/officeDocument/2006/relationships/footer" Target="footer1.xm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294ABACBC63A466AAF341EBFF33622B6"/>
        <w:category>
          <w:name w:val="General"/>
          <w:gallery w:val="placeholder"/>
        </w:category>
        <w:types>
          <w:type w:val="bbPlcHdr"/>
        </w:types>
        <w:behaviors>
          <w:behavior w:val="content"/>
        </w:behaviors>
        <w:guid w:val="{62B65135-AB5F-47B9-A115-2EC673520993}"/>
      </w:docPartPr>
      <w:docPartBody>
        <w:p w:rsidR="00260C74" w:rsidRDefault="00D352A2" w:rsidP="00D352A2">
          <w:pPr>
            <w:pStyle w:val="294ABACBC63A466AAF341EBFF33622B6"/>
          </w:pPr>
          <w:r w:rsidRPr="00B07A3B">
            <w:rPr>
              <w:rFonts w:eastAsia="Times New Roman" w:cstheme="minorHAnsi"/>
              <w:color w:val="808080"/>
              <w:shd w:val="clear" w:color="auto" w:fill="FFFF00"/>
            </w:rPr>
            <w:t>Click here to enter name of demonstrator(s)</w:t>
          </w:r>
        </w:p>
      </w:docPartBody>
    </w:docPart>
    <w:docPart>
      <w:docPartPr>
        <w:name w:val="99165B3FA6ED4971B4990BEE5584BD81"/>
        <w:category>
          <w:name w:val="General"/>
          <w:gallery w:val="placeholder"/>
        </w:category>
        <w:types>
          <w:type w:val="bbPlcHdr"/>
        </w:types>
        <w:behaviors>
          <w:behavior w:val="content"/>
        </w:behaviors>
        <w:guid w:val="{3F4D8AD4-B40B-4BAD-95D8-070E5AB51E19}"/>
      </w:docPartPr>
      <w:docPartBody>
        <w:p w:rsidR="00260C74" w:rsidRDefault="00D352A2" w:rsidP="00D352A2">
          <w:pPr>
            <w:pStyle w:val="99165B3FA6ED4971B4990BEE5584BD8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4AEE"/>
    <w:rsid w:val="00142D32"/>
    <w:rsid w:val="00186680"/>
    <w:rsid w:val="00193B8F"/>
    <w:rsid w:val="00193D8B"/>
    <w:rsid w:val="001B439B"/>
    <w:rsid w:val="001F6C86"/>
    <w:rsid w:val="002452FD"/>
    <w:rsid w:val="002470A6"/>
    <w:rsid w:val="00251E04"/>
    <w:rsid w:val="00257C3C"/>
    <w:rsid w:val="00260C74"/>
    <w:rsid w:val="0027616B"/>
    <w:rsid w:val="00287B01"/>
    <w:rsid w:val="002F6418"/>
    <w:rsid w:val="002F76E2"/>
    <w:rsid w:val="00321749"/>
    <w:rsid w:val="00344E88"/>
    <w:rsid w:val="00356726"/>
    <w:rsid w:val="0036598D"/>
    <w:rsid w:val="003929A6"/>
    <w:rsid w:val="003C2AEF"/>
    <w:rsid w:val="003C4629"/>
    <w:rsid w:val="003D5DD0"/>
    <w:rsid w:val="003E657A"/>
    <w:rsid w:val="003F25B4"/>
    <w:rsid w:val="004232DB"/>
    <w:rsid w:val="0045037E"/>
    <w:rsid w:val="004A526F"/>
    <w:rsid w:val="004C6401"/>
    <w:rsid w:val="004D3D7A"/>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6D5DB2"/>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B5BDF"/>
    <w:rsid w:val="009E354D"/>
    <w:rsid w:val="00A12489"/>
    <w:rsid w:val="00A128CE"/>
    <w:rsid w:val="00A3565A"/>
    <w:rsid w:val="00A439E7"/>
    <w:rsid w:val="00A464FD"/>
    <w:rsid w:val="00A4768E"/>
    <w:rsid w:val="00A5699C"/>
    <w:rsid w:val="00A62F99"/>
    <w:rsid w:val="00A74D32"/>
    <w:rsid w:val="00A867C2"/>
    <w:rsid w:val="00AB43F4"/>
    <w:rsid w:val="00AB7295"/>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75C"/>
    <w:rsid w:val="00C30852"/>
    <w:rsid w:val="00C52B21"/>
    <w:rsid w:val="00C76C5C"/>
    <w:rsid w:val="00C863C5"/>
    <w:rsid w:val="00C90658"/>
    <w:rsid w:val="00C931BB"/>
    <w:rsid w:val="00CB5D71"/>
    <w:rsid w:val="00CB754D"/>
    <w:rsid w:val="00CC1E5C"/>
    <w:rsid w:val="00CC3412"/>
    <w:rsid w:val="00CE0665"/>
    <w:rsid w:val="00CE402E"/>
    <w:rsid w:val="00CF6F92"/>
    <w:rsid w:val="00D10D3E"/>
    <w:rsid w:val="00D12DDA"/>
    <w:rsid w:val="00D25AF9"/>
    <w:rsid w:val="00D352A2"/>
    <w:rsid w:val="00D42EDE"/>
    <w:rsid w:val="00D75ED4"/>
    <w:rsid w:val="00DA10A3"/>
    <w:rsid w:val="00DA55E8"/>
    <w:rsid w:val="00DF6EE3"/>
    <w:rsid w:val="00DF7A5A"/>
    <w:rsid w:val="00E2725C"/>
    <w:rsid w:val="00E36A89"/>
    <w:rsid w:val="00E528CE"/>
    <w:rsid w:val="00E63917"/>
    <w:rsid w:val="00E670C3"/>
    <w:rsid w:val="00E74A32"/>
    <w:rsid w:val="00E838FB"/>
    <w:rsid w:val="00EC183C"/>
    <w:rsid w:val="00EC38EE"/>
    <w:rsid w:val="00EC5ADC"/>
    <w:rsid w:val="00EF5E67"/>
    <w:rsid w:val="00EF7781"/>
    <w:rsid w:val="00F05EC7"/>
    <w:rsid w:val="00F11BF9"/>
    <w:rsid w:val="00F20D43"/>
    <w:rsid w:val="00F35B29"/>
    <w:rsid w:val="00F4535C"/>
    <w:rsid w:val="00F55288"/>
    <w:rsid w:val="00F564E6"/>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94ABACBC63A466AAF341EBFF33622B6">
    <w:name w:val="294ABACBC63A466AAF341EBFF33622B6"/>
    <w:rsid w:val="00D352A2"/>
    <w:pPr>
      <w:spacing w:after="160" w:line="278" w:lineRule="auto"/>
    </w:pPr>
    <w:rPr>
      <w:kern w:val="2"/>
      <w:lang w:val="en-IN" w:eastAsia="en-IN"/>
      <w14:ligatures w14:val="standardContextual"/>
    </w:rPr>
  </w:style>
  <w:style w:type="paragraph" w:customStyle="1" w:styleId="99165B3FA6ED4971B4990BEE5584BD81">
    <w:name w:val="99165B3FA6ED4971B4990BEE5584BD81"/>
    <w:rsid w:val="00D352A2"/>
    <w:pPr>
      <w:spacing w:after="160" w:line="278" w:lineRule="auto"/>
    </w:pPr>
    <w:rPr>
      <w:kern w:val="2"/>
      <w:lang w:val="en-IN" w:eastAsia="en-IN"/>
      <w14:ligatures w14:val="standardContextual"/>
    </w:rPr>
  </w:style>
  <w:style w:type="paragraph" w:customStyle="1" w:styleId="43AF799940BC4723B6D4DABD6329EAB2">
    <w:name w:val="43AF799940BC4723B6D4DABD6329EAB2"/>
    <w:rsid w:val="00D352A2"/>
    <w:pPr>
      <w:spacing w:after="160" w:line="278" w:lineRule="auto"/>
    </w:pPr>
    <w:rPr>
      <w:kern w:val="2"/>
      <w:lang w:val="en-IN" w:eastAsia="en-IN"/>
      <w14:ligatures w14:val="standardContextual"/>
    </w:rPr>
  </w:style>
  <w:style w:type="paragraph" w:customStyle="1" w:styleId="2FBE9200C2024911B9A83B376F6431DD">
    <w:name w:val="2FBE9200C2024911B9A83B376F6431DD"/>
    <w:rsid w:val="00D352A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14</Pages>
  <Words>3259</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21793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210</cp:revision>
  <dcterms:created xsi:type="dcterms:W3CDTF">2025-01-20T00:16:00Z</dcterms:created>
  <dcterms:modified xsi:type="dcterms:W3CDTF">2026-08-07T05:33:00Z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