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92C916" w14:textId="77777777" w:rsidR="000F4463" w:rsidRPr="000F4463" w:rsidRDefault="000F4463" w:rsidP="000F4463">
      <w:pPr>
        <w:outlineLvl w:val="0"/>
        <w:rPr>
          <w:rFonts w:cstheme="minorHAnsi"/>
          <w:b/>
          <w:sz w:val="22"/>
          <w:szCs w:val="22"/>
        </w:rPr>
      </w:pPr>
    </w:p>
    <w:p w14:paraId="523905D1" w14:textId="77777777" w:rsidR="000F4463" w:rsidRPr="000F4463" w:rsidRDefault="000F4463" w:rsidP="000F4463">
      <w:pPr>
        <w:outlineLvl w:val="0"/>
        <w:rPr>
          <w:rFonts w:eastAsia="Times New Roman" w:cstheme="minorHAnsi"/>
          <w:b/>
        </w:rPr>
      </w:pPr>
      <w:r w:rsidRPr="000F4463">
        <w:rPr>
          <w:rFonts w:eastAsia="Times New Roman" w:cstheme="minorHAnsi"/>
          <w:b/>
          <w:bCs/>
        </w:rPr>
        <w:t>Submission ID #: 72108</w:t>
      </w:r>
    </w:p>
    <w:p w14:paraId="70A0FEEF" w14:textId="77777777" w:rsidR="000F4463" w:rsidRPr="000F4463" w:rsidRDefault="000F4463" w:rsidP="000F4463">
      <w:pPr>
        <w:outlineLvl w:val="0"/>
        <w:rPr>
          <w:rFonts w:eastAsia="Times New Roman" w:cstheme="minorHAnsi"/>
          <w:b/>
        </w:rPr>
      </w:pPr>
      <w:r w:rsidRPr="000F4463">
        <w:rPr>
          <w:rFonts w:eastAsia="Times New Roman" w:cstheme="minorHAnsi"/>
          <w:b/>
          <w:bCs/>
        </w:rPr>
        <w:t>Scriptwriter Name: Poornima G</w:t>
      </w:r>
    </w:p>
    <w:p w14:paraId="6B61191F" w14:textId="77777777" w:rsidR="000F4463" w:rsidRPr="000F4463" w:rsidRDefault="000F4463" w:rsidP="000F4463">
      <w:pPr>
        <w:outlineLvl w:val="0"/>
        <w:rPr>
          <w:rFonts w:eastAsia="Times New Roman" w:cstheme="minorHAnsi"/>
          <w:b/>
        </w:rPr>
      </w:pPr>
      <w:r w:rsidRPr="000F4463">
        <w:rPr>
          <w:rFonts w:eastAsia="Times New Roman" w:cstheme="minorHAnsi"/>
          <w:b/>
        </w:rPr>
        <w:t xml:space="preserve">Project Page Link: </w:t>
      </w:r>
      <w:hyperlink r:id="rId7" w:history="1">
        <w:r w:rsidRPr="000F4463">
          <w:rPr>
            <w:rFonts w:eastAsia="Times New Roman" w:cstheme="minorHAnsi"/>
            <w:b/>
            <w:color w:val="0000FF"/>
            <w:u w:val="single"/>
          </w:rPr>
          <w:t>https://review.jove.com/account/file-uploader?src=21992988</w:t>
        </w:r>
      </w:hyperlink>
      <w:r w:rsidRPr="000F4463">
        <w:rPr>
          <w:rFonts w:eastAsia="Times New Roman" w:cstheme="minorHAnsi"/>
          <w:b/>
        </w:rPr>
        <w:t xml:space="preserve"> </w:t>
      </w:r>
    </w:p>
    <w:p w14:paraId="070DB5AC" w14:textId="77777777" w:rsidR="000F4463" w:rsidRPr="000F4463" w:rsidRDefault="000F4463" w:rsidP="000F4463">
      <w:pPr>
        <w:outlineLvl w:val="0"/>
        <w:rPr>
          <w:rFonts w:eastAsia="Times New Roman" w:cstheme="minorHAnsi"/>
          <w:b/>
        </w:rPr>
      </w:pPr>
    </w:p>
    <w:p w14:paraId="33FF4141" w14:textId="77777777" w:rsidR="000F4463" w:rsidRPr="000F4463" w:rsidRDefault="000F4463" w:rsidP="000F4463">
      <w:pPr>
        <w:outlineLvl w:val="0"/>
        <w:rPr>
          <w:rFonts w:eastAsia="Times New Roman" w:cstheme="minorHAnsi"/>
          <w:b/>
        </w:rPr>
      </w:pPr>
      <w:r w:rsidRPr="000F4463">
        <w:rPr>
          <w:rFonts w:eastAsia="Times New Roman" w:cstheme="minorHAnsi"/>
          <w:b/>
          <w:bCs/>
          <w:sz w:val="32"/>
          <w:szCs w:val="32"/>
        </w:rPr>
        <w:t xml:space="preserve">Title: </w:t>
      </w:r>
      <w:r w:rsidRPr="000F4463">
        <w:rPr>
          <w:rFonts w:eastAsia="Times New Roman" w:cstheme="minorHAnsi"/>
          <w:b/>
          <w:bCs/>
          <w:sz w:val="36"/>
          <w:szCs w:val="36"/>
        </w:rPr>
        <w:t xml:space="preserve">Laparoscopic Transabdominal Preperitoneal Repair of de </w:t>
      </w:r>
      <w:proofErr w:type="spellStart"/>
      <w:r w:rsidRPr="000F4463">
        <w:rPr>
          <w:rFonts w:eastAsia="Times New Roman" w:cstheme="minorHAnsi"/>
          <w:b/>
          <w:bCs/>
          <w:sz w:val="36"/>
          <w:szCs w:val="36"/>
        </w:rPr>
        <w:t>Garengeot's</w:t>
      </w:r>
      <w:proofErr w:type="spellEnd"/>
      <w:r w:rsidRPr="000F4463">
        <w:rPr>
          <w:rFonts w:eastAsia="Times New Roman" w:cstheme="minorHAnsi"/>
          <w:b/>
          <w:bCs/>
          <w:sz w:val="36"/>
          <w:szCs w:val="36"/>
        </w:rPr>
        <w:t xml:space="preserve"> Hernia with Strangulated Ischemic Appendix </w:t>
      </w:r>
    </w:p>
    <w:p w14:paraId="6277362D" w14:textId="77777777" w:rsidR="000F4463" w:rsidRPr="000F4463" w:rsidRDefault="000F4463" w:rsidP="000F4463">
      <w:pPr>
        <w:outlineLvl w:val="0"/>
        <w:rPr>
          <w:rFonts w:eastAsia="Times New Roman" w:cstheme="minorHAnsi"/>
          <w:b/>
        </w:rPr>
      </w:pPr>
    </w:p>
    <w:p w14:paraId="126634D7" w14:textId="77777777" w:rsidR="000F4463" w:rsidRPr="000F4463" w:rsidRDefault="000F4463" w:rsidP="000F4463">
      <w:pPr>
        <w:outlineLvl w:val="0"/>
        <w:rPr>
          <w:rFonts w:eastAsia="Times New Roman" w:cstheme="minorHAnsi"/>
          <w:b/>
        </w:rPr>
      </w:pPr>
    </w:p>
    <w:p w14:paraId="7605E36F" w14:textId="77777777" w:rsidR="000F4463" w:rsidRPr="00917A48" w:rsidRDefault="000F4463" w:rsidP="000F4463">
      <w:pPr>
        <w:outlineLvl w:val="0"/>
        <w:rPr>
          <w:rFonts w:eastAsia="Times New Roman" w:cstheme="minorHAnsi"/>
          <w:b/>
          <w:sz w:val="28"/>
          <w:szCs w:val="28"/>
          <w:lang w:val="it-IT"/>
        </w:rPr>
      </w:pPr>
      <w:proofErr w:type="spellStart"/>
      <w:r w:rsidRPr="00917A48">
        <w:rPr>
          <w:rFonts w:eastAsia="Times New Roman" w:cstheme="minorHAnsi"/>
          <w:b/>
          <w:sz w:val="28"/>
          <w:szCs w:val="28"/>
          <w:lang w:val="it-IT"/>
        </w:rPr>
        <w:t>Authors</w:t>
      </w:r>
      <w:proofErr w:type="spellEnd"/>
      <w:r w:rsidRPr="00917A48">
        <w:rPr>
          <w:rFonts w:eastAsia="Times New Roman" w:cstheme="minorHAnsi"/>
          <w:b/>
          <w:sz w:val="28"/>
          <w:szCs w:val="28"/>
          <w:lang w:val="it-IT"/>
        </w:rPr>
        <w:t xml:space="preserve"> and </w:t>
      </w:r>
      <w:proofErr w:type="spellStart"/>
      <w:r w:rsidRPr="00917A48">
        <w:rPr>
          <w:rFonts w:eastAsia="Times New Roman" w:cstheme="minorHAnsi"/>
          <w:b/>
          <w:sz w:val="28"/>
          <w:szCs w:val="28"/>
          <w:lang w:val="it-IT"/>
        </w:rPr>
        <w:t>Affiliations</w:t>
      </w:r>
      <w:proofErr w:type="spellEnd"/>
      <w:r w:rsidRPr="00917A48">
        <w:rPr>
          <w:rFonts w:eastAsia="Times New Roman" w:cstheme="minorHAnsi"/>
          <w:b/>
          <w:sz w:val="28"/>
          <w:szCs w:val="28"/>
          <w:lang w:val="it-IT"/>
        </w:rPr>
        <w:t xml:space="preserve">: </w:t>
      </w:r>
    </w:p>
    <w:p w14:paraId="5AF31687" w14:textId="77777777" w:rsidR="000F4463" w:rsidRPr="00917A48" w:rsidRDefault="000F4463" w:rsidP="000F4463">
      <w:pPr>
        <w:spacing w:before="120"/>
        <w:ind w:left="360"/>
        <w:rPr>
          <w:rFonts w:cstheme="minorHAnsi"/>
          <w:lang w:val="it-IT"/>
        </w:rPr>
      </w:pPr>
      <w:r w:rsidRPr="00917A48">
        <w:rPr>
          <w:b/>
          <w:bCs/>
          <w:lang w:val="it-IT"/>
        </w:rPr>
        <w:t>Simone Gianazza</w:t>
      </w:r>
      <w:r w:rsidRPr="00917A48">
        <w:rPr>
          <w:b/>
          <w:bCs/>
          <w:vertAlign w:val="superscript"/>
          <w:lang w:val="it-IT"/>
        </w:rPr>
        <w:t>1</w:t>
      </w:r>
      <w:r w:rsidRPr="00917A48">
        <w:rPr>
          <w:b/>
          <w:bCs/>
          <w:lang w:val="it-IT"/>
        </w:rPr>
        <w:t>, Luca Broggi</w:t>
      </w:r>
      <w:r w:rsidRPr="00917A48">
        <w:rPr>
          <w:b/>
          <w:bCs/>
          <w:vertAlign w:val="superscript"/>
          <w:lang w:val="it-IT"/>
        </w:rPr>
        <w:t>1</w:t>
      </w:r>
      <w:r w:rsidRPr="00917A48">
        <w:rPr>
          <w:b/>
          <w:bCs/>
          <w:lang w:val="it-IT"/>
        </w:rPr>
        <w:t>, Marco Corbella</w:t>
      </w:r>
      <w:r w:rsidRPr="00917A48">
        <w:rPr>
          <w:b/>
          <w:bCs/>
          <w:vertAlign w:val="superscript"/>
          <w:lang w:val="it-IT"/>
        </w:rPr>
        <w:t>1</w:t>
      </w:r>
      <w:r w:rsidRPr="00917A48">
        <w:rPr>
          <w:b/>
          <w:bCs/>
          <w:lang w:val="it-IT"/>
        </w:rPr>
        <w:t>, David Meierruth</w:t>
      </w:r>
      <w:r w:rsidRPr="00917A48">
        <w:rPr>
          <w:b/>
          <w:bCs/>
          <w:vertAlign w:val="superscript"/>
          <w:lang w:val="it-IT"/>
        </w:rPr>
        <w:t>1</w:t>
      </w:r>
      <w:r w:rsidRPr="00917A48">
        <w:rPr>
          <w:b/>
          <w:bCs/>
          <w:lang w:val="it-IT"/>
        </w:rPr>
        <w:t>, Arline Vechiu</w:t>
      </w:r>
      <w:r w:rsidRPr="00917A48">
        <w:rPr>
          <w:b/>
          <w:bCs/>
          <w:vertAlign w:val="superscript"/>
          <w:lang w:val="it-IT"/>
        </w:rPr>
        <w:t>1,2</w:t>
      </w:r>
      <w:r w:rsidRPr="00917A48">
        <w:rPr>
          <w:b/>
          <w:bCs/>
          <w:lang w:val="it-IT"/>
        </w:rPr>
        <w:t>, Andrea Rizzi</w:t>
      </w:r>
      <w:r w:rsidRPr="00917A48">
        <w:rPr>
          <w:b/>
          <w:bCs/>
          <w:vertAlign w:val="superscript"/>
          <w:lang w:val="it-IT"/>
        </w:rPr>
        <w:t>1</w:t>
      </w:r>
      <w:r w:rsidRPr="00917A48">
        <w:rPr>
          <w:b/>
          <w:bCs/>
          <w:lang w:val="it-IT"/>
        </w:rPr>
        <w:t xml:space="preserve"> </w:t>
      </w:r>
    </w:p>
    <w:p w14:paraId="3AB426F7" w14:textId="77777777" w:rsidR="000F4463" w:rsidRPr="000F4463" w:rsidRDefault="000F4463" w:rsidP="000F4463">
      <w:pPr>
        <w:spacing w:before="120"/>
        <w:ind w:left="360"/>
        <w:rPr>
          <w:rFonts w:cstheme="minorHAnsi"/>
        </w:rPr>
      </w:pPr>
      <w:r w:rsidRPr="000F4463">
        <w:rPr>
          <w:vertAlign w:val="superscript"/>
        </w:rPr>
        <w:t>1</w:t>
      </w:r>
      <w:r w:rsidRPr="000F4463">
        <w:t xml:space="preserve"> Department of General Surgery, Ospedale L Galmarini - ASST </w:t>
      </w:r>
      <w:proofErr w:type="spellStart"/>
      <w:r w:rsidRPr="000F4463">
        <w:t>Settelaghi</w:t>
      </w:r>
      <w:proofErr w:type="spellEnd"/>
    </w:p>
    <w:p w14:paraId="2C47971E" w14:textId="77777777" w:rsidR="000F4463" w:rsidRPr="000F4463" w:rsidRDefault="000F4463" w:rsidP="000F4463">
      <w:pPr>
        <w:spacing w:before="120"/>
        <w:ind w:left="360"/>
        <w:rPr>
          <w:rFonts w:cstheme="minorHAnsi"/>
        </w:rPr>
      </w:pPr>
      <w:r w:rsidRPr="000F4463">
        <w:rPr>
          <w:vertAlign w:val="superscript"/>
        </w:rPr>
        <w:t>2</w:t>
      </w:r>
      <w:r w:rsidRPr="000F4463">
        <w:t xml:space="preserve"> Department of Medicine and Innovation Technology, University of </w:t>
      </w:r>
      <w:proofErr w:type="spellStart"/>
      <w:r w:rsidRPr="000F4463">
        <w:t>Insubria</w:t>
      </w:r>
      <w:proofErr w:type="spellEnd"/>
    </w:p>
    <w:p w14:paraId="517D1504" w14:textId="77777777" w:rsidR="000F4463" w:rsidRPr="000F4463" w:rsidRDefault="000F4463" w:rsidP="000F4463">
      <w:pPr>
        <w:outlineLvl w:val="0"/>
        <w:rPr>
          <w:rFonts w:eastAsia="Times New Roman" w:cstheme="minorHAnsi"/>
          <w:b/>
          <w:sz w:val="28"/>
          <w:szCs w:val="28"/>
        </w:rPr>
      </w:pPr>
    </w:p>
    <w:p w14:paraId="469C205B" w14:textId="77777777" w:rsidR="000F4463" w:rsidRPr="000F4463" w:rsidRDefault="000F4463" w:rsidP="000F4463">
      <w:pPr>
        <w:outlineLvl w:val="0"/>
        <w:rPr>
          <w:rFonts w:eastAsia="Times New Roman" w:cstheme="minorHAnsi"/>
          <w:b/>
          <w:sz w:val="28"/>
          <w:szCs w:val="28"/>
        </w:rPr>
      </w:pPr>
    </w:p>
    <w:p w14:paraId="6E921E18" w14:textId="77777777" w:rsidR="000F4463" w:rsidRPr="000F4463" w:rsidRDefault="000F4463" w:rsidP="000F4463">
      <w:pPr>
        <w:widowControl w:val="0"/>
        <w:autoSpaceDE w:val="0"/>
        <w:autoSpaceDN w:val="0"/>
        <w:adjustRightInd w:val="0"/>
        <w:rPr>
          <w:rFonts w:eastAsia="Times New Roman" w:cstheme="minorHAnsi"/>
          <w:color w:val="000000"/>
        </w:rPr>
      </w:pPr>
    </w:p>
    <w:p w14:paraId="76997328" w14:textId="77777777" w:rsidR="000F4463" w:rsidRPr="000F4463" w:rsidRDefault="000F4463" w:rsidP="000F4463">
      <w:pPr>
        <w:outlineLvl w:val="0"/>
        <w:rPr>
          <w:rFonts w:eastAsia="Times New Roman" w:cstheme="minorHAnsi"/>
        </w:rPr>
      </w:pPr>
    </w:p>
    <w:p w14:paraId="77E3A9DB" w14:textId="77777777" w:rsidR="000F4463" w:rsidRPr="000F4463" w:rsidRDefault="000F4463" w:rsidP="000F4463">
      <w:pPr>
        <w:outlineLvl w:val="0"/>
        <w:rPr>
          <w:rFonts w:eastAsia="Times New Roman" w:cstheme="minorHAnsi"/>
          <w:b/>
        </w:rPr>
      </w:pPr>
      <w:r w:rsidRPr="000F4463">
        <w:rPr>
          <w:rFonts w:eastAsia="Times New Roman" w:cstheme="minorHAnsi"/>
          <w:b/>
        </w:rPr>
        <w:t xml:space="preserve">Corresponding Authors: </w:t>
      </w:r>
    </w:p>
    <w:p w14:paraId="73F83F26" w14:textId="77777777" w:rsidR="000F4463" w:rsidRPr="00917A48" w:rsidRDefault="000F4463" w:rsidP="000F4463">
      <w:pPr>
        <w:spacing w:before="120"/>
        <w:ind w:left="360"/>
        <w:rPr>
          <w:rFonts w:cstheme="minorHAnsi"/>
          <w:lang w:val="it-IT"/>
        </w:rPr>
      </w:pPr>
      <w:r w:rsidRPr="00917A48">
        <w:rPr>
          <w:lang w:val="it-IT"/>
        </w:rPr>
        <w:t xml:space="preserve">Simone </w:t>
      </w:r>
      <w:proofErr w:type="gramStart"/>
      <w:r w:rsidRPr="00917A48">
        <w:rPr>
          <w:lang w:val="it-IT"/>
        </w:rPr>
        <w:t>Gianazza  simone.gianazza@gmail.com</w:t>
      </w:r>
      <w:proofErr w:type="gramEnd"/>
    </w:p>
    <w:p w14:paraId="159B9A1B" w14:textId="77777777" w:rsidR="000F4463" w:rsidRPr="00917A48" w:rsidRDefault="000F4463" w:rsidP="000F4463">
      <w:pPr>
        <w:outlineLvl w:val="0"/>
        <w:rPr>
          <w:rFonts w:eastAsia="Times New Roman" w:cstheme="minorHAnsi"/>
          <w:lang w:val="it-IT"/>
        </w:rPr>
      </w:pPr>
      <w:bookmarkStart w:id="0" w:name="_Hlk25233958"/>
    </w:p>
    <w:p w14:paraId="0D73B6AF" w14:textId="77777777" w:rsidR="000F4463" w:rsidRPr="00917A48" w:rsidRDefault="000F4463" w:rsidP="000F4463">
      <w:pPr>
        <w:outlineLvl w:val="0"/>
        <w:rPr>
          <w:rFonts w:eastAsia="Times New Roman" w:cstheme="minorHAnsi"/>
          <w:lang w:val="it-IT"/>
        </w:rPr>
      </w:pPr>
    </w:p>
    <w:p w14:paraId="2B3405E2" w14:textId="77777777" w:rsidR="000F4463" w:rsidRPr="00917A48" w:rsidRDefault="000F4463" w:rsidP="000F4463">
      <w:pPr>
        <w:outlineLvl w:val="0"/>
        <w:rPr>
          <w:rFonts w:eastAsia="Times New Roman" w:cstheme="minorHAnsi"/>
          <w:lang w:val="it-IT"/>
        </w:rPr>
      </w:pPr>
    </w:p>
    <w:bookmarkEnd w:id="0"/>
    <w:p w14:paraId="05D26C52" w14:textId="77777777" w:rsidR="000F4463" w:rsidRPr="000F4463" w:rsidRDefault="000F4463" w:rsidP="000F4463">
      <w:pPr>
        <w:outlineLvl w:val="0"/>
        <w:rPr>
          <w:rFonts w:eastAsia="Times New Roman" w:cstheme="minorHAnsi"/>
        </w:rPr>
      </w:pPr>
      <w:r w:rsidRPr="000F4463">
        <w:rPr>
          <w:rFonts w:eastAsia="Times New Roman" w:cstheme="minorHAnsi"/>
          <w:b/>
        </w:rPr>
        <w:t>Email Addresses for All Authors:</w:t>
      </w:r>
      <w:r w:rsidRPr="000F4463">
        <w:rPr>
          <w:rFonts w:eastAsia="Times New Roman" w:cstheme="minorHAnsi"/>
        </w:rPr>
        <w:t xml:space="preserve"> </w:t>
      </w:r>
    </w:p>
    <w:p w14:paraId="7492489F" w14:textId="77777777" w:rsidR="000F4463" w:rsidRPr="00917A48" w:rsidRDefault="000F4463" w:rsidP="000F4463">
      <w:pPr>
        <w:spacing w:before="120"/>
        <w:ind w:left="360"/>
        <w:rPr>
          <w:rFonts w:cstheme="minorHAnsi"/>
          <w:lang w:val="it-IT"/>
        </w:rPr>
      </w:pPr>
      <w:r w:rsidRPr="00917A48">
        <w:rPr>
          <w:lang w:val="it-IT"/>
        </w:rPr>
        <w:t xml:space="preserve">Simone </w:t>
      </w:r>
      <w:proofErr w:type="gramStart"/>
      <w:r w:rsidRPr="00917A48">
        <w:rPr>
          <w:lang w:val="it-IT"/>
        </w:rPr>
        <w:t>Gianazza  simone.gianazza@gmail.com</w:t>
      </w:r>
      <w:proofErr w:type="gramEnd"/>
    </w:p>
    <w:p w14:paraId="2AF8FCDD" w14:textId="77777777" w:rsidR="000F4463" w:rsidRPr="00917A48" w:rsidRDefault="000F4463" w:rsidP="000F4463">
      <w:pPr>
        <w:spacing w:before="120"/>
        <w:ind w:left="360"/>
        <w:rPr>
          <w:rFonts w:cstheme="minorHAnsi"/>
          <w:lang w:val="it-IT"/>
        </w:rPr>
      </w:pPr>
      <w:r w:rsidRPr="00917A48">
        <w:rPr>
          <w:lang w:val="it-IT"/>
        </w:rPr>
        <w:t xml:space="preserve">Luca </w:t>
      </w:r>
      <w:proofErr w:type="gramStart"/>
      <w:r w:rsidRPr="00917A48">
        <w:rPr>
          <w:lang w:val="it-IT"/>
        </w:rPr>
        <w:t>Broggi  luca.broggi@asst-settelaghi.it</w:t>
      </w:r>
      <w:proofErr w:type="gramEnd"/>
    </w:p>
    <w:p w14:paraId="2D0982ED" w14:textId="77777777" w:rsidR="000F4463" w:rsidRPr="00917A48" w:rsidRDefault="000F4463" w:rsidP="000F4463">
      <w:pPr>
        <w:spacing w:before="120"/>
        <w:ind w:left="360"/>
        <w:rPr>
          <w:rFonts w:cstheme="minorHAnsi"/>
          <w:lang w:val="it-IT"/>
        </w:rPr>
      </w:pPr>
      <w:r w:rsidRPr="00917A48">
        <w:rPr>
          <w:lang w:val="it-IT"/>
        </w:rPr>
        <w:t xml:space="preserve">Marco </w:t>
      </w:r>
      <w:proofErr w:type="gramStart"/>
      <w:r w:rsidRPr="00917A48">
        <w:rPr>
          <w:lang w:val="it-IT"/>
        </w:rPr>
        <w:t>Corbella  marco.corbella@asst-settelaghi.it</w:t>
      </w:r>
      <w:proofErr w:type="gramEnd"/>
    </w:p>
    <w:p w14:paraId="60F0935D" w14:textId="77777777" w:rsidR="000F4463" w:rsidRPr="000F4463" w:rsidRDefault="000F4463" w:rsidP="000F4463">
      <w:pPr>
        <w:spacing w:before="120"/>
        <w:ind w:left="360"/>
        <w:rPr>
          <w:rFonts w:cstheme="minorHAnsi"/>
        </w:rPr>
      </w:pPr>
      <w:r w:rsidRPr="000F4463">
        <w:t xml:space="preserve">David </w:t>
      </w:r>
      <w:proofErr w:type="gramStart"/>
      <w:r w:rsidRPr="000F4463">
        <w:t>Meierruth  david.meierruth@asst-settelaghi.it</w:t>
      </w:r>
      <w:proofErr w:type="gramEnd"/>
    </w:p>
    <w:p w14:paraId="08524BC0" w14:textId="77777777" w:rsidR="000F4463" w:rsidRPr="00917A48" w:rsidRDefault="000F4463" w:rsidP="000F4463">
      <w:pPr>
        <w:spacing w:before="120"/>
        <w:ind w:left="360"/>
        <w:rPr>
          <w:rFonts w:cstheme="minorHAnsi"/>
          <w:lang w:val="it-IT"/>
        </w:rPr>
      </w:pPr>
      <w:r w:rsidRPr="00917A48">
        <w:rPr>
          <w:lang w:val="it-IT"/>
        </w:rPr>
        <w:t xml:space="preserve">Arline </w:t>
      </w:r>
      <w:proofErr w:type="spellStart"/>
      <w:proofErr w:type="gramStart"/>
      <w:r w:rsidRPr="00917A48">
        <w:rPr>
          <w:lang w:val="it-IT"/>
        </w:rPr>
        <w:t>Vechiu</w:t>
      </w:r>
      <w:proofErr w:type="spellEnd"/>
      <w:r w:rsidRPr="00917A48">
        <w:rPr>
          <w:lang w:val="it-IT"/>
        </w:rPr>
        <w:t xml:space="preserve">  arline.vechiu@asst-settelaghi.it</w:t>
      </w:r>
      <w:proofErr w:type="gramEnd"/>
    </w:p>
    <w:p w14:paraId="5830CCFB" w14:textId="77777777" w:rsidR="000F4463" w:rsidRPr="00917A48" w:rsidRDefault="000F4463" w:rsidP="000F4463">
      <w:pPr>
        <w:spacing w:before="120"/>
        <w:ind w:left="360"/>
        <w:rPr>
          <w:rFonts w:cstheme="minorHAnsi"/>
          <w:lang w:val="it-IT"/>
        </w:rPr>
      </w:pPr>
      <w:r w:rsidRPr="00917A48">
        <w:rPr>
          <w:lang w:val="it-IT"/>
        </w:rPr>
        <w:t xml:space="preserve">Andrea </w:t>
      </w:r>
      <w:proofErr w:type="gramStart"/>
      <w:r w:rsidRPr="00917A48">
        <w:rPr>
          <w:lang w:val="it-IT"/>
        </w:rPr>
        <w:t>Rizzi  andrea.rizzi@asst-settelaghi.it</w:t>
      </w:r>
      <w:proofErr w:type="gramEnd"/>
    </w:p>
    <w:p w14:paraId="633496EB" w14:textId="77777777" w:rsidR="000F4463" w:rsidRPr="00917A48" w:rsidRDefault="000F4463" w:rsidP="000F4463">
      <w:pPr>
        <w:outlineLvl w:val="0"/>
        <w:rPr>
          <w:rFonts w:cstheme="minorHAnsi"/>
          <w:bCs/>
          <w:lang w:val="it-IT"/>
        </w:rPr>
      </w:pPr>
    </w:p>
    <w:p w14:paraId="738E9820" w14:textId="77777777" w:rsidR="000F4463" w:rsidRPr="00917A48" w:rsidRDefault="000F4463" w:rsidP="000F4463">
      <w:pPr>
        <w:outlineLvl w:val="0"/>
        <w:rPr>
          <w:rFonts w:cstheme="minorHAnsi"/>
          <w:bCs/>
          <w:lang w:val="it-IT"/>
        </w:rPr>
      </w:pPr>
    </w:p>
    <w:p w14:paraId="406EECE6" w14:textId="77777777" w:rsidR="000F4463" w:rsidRPr="00917A48" w:rsidRDefault="000F4463" w:rsidP="000F4463">
      <w:pPr>
        <w:outlineLvl w:val="0"/>
        <w:rPr>
          <w:rFonts w:cstheme="minorHAnsi"/>
          <w:bCs/>
          <w:lang w:val="it-IT"/>
        </w:rPr>
      </w:pPr>
    </w:p>
    <w:p w14:paraId="7A831555" w14:textId="77777777" w:rsidR="000F4463" w:rsidRPr="00917A48" w:rsidRDefault="000F4463" w:rsidP="000F4463">
      <w:pPr>
        <w:rPr>
          <w:rFonts w:cstheme="minorHAnsi"/>
          <w:bCs/>
          <w:lang w:val="it-IT"/>
        </w:rPr>
      </w:pPr>
      <w:r w:rsidRPr="00917A48">
        <w:rPr>
          <w:rFonts w:cstheme="minorHAnsi"/>
          <w:bCs/>
          <w:lang w:val="it-IT"/>
        </w:rPr>
        <w:br w:type="page"/>
      </w:r>
    </w:p>
    <w:p w14:paraId="11D65FA8" w14:textId="77777777" w:rsidR="000F4463" w:rsidRPr="000F4463" w:rsidRDefault="000F4463" w:rsidP="000F4463">
      <w:pPr>
        <w:outlineLvl w:val="1"/>
        <w:rPr>
          <w:rFonts w:eastAsia="Times New Roman" w:cstheme="minorHAnsi"/>
          <w:bCs/>
          <w:sz w:val="36"/>
          <w:szCs w:val="36"/>
        </w:rPr>
      </w:pPr>
      <w:r w:rsidRPr="000F4463">
        <w:rPr>
          <w:rFonts w:eastAsia="Times New Roman" w:cstheme="minorHAnsi"/>
          <w:bCs/>
          <w:sz w:val="36"/>
          <w:szCs w:val="36"/>
        </w:rPr>
        <w:lastRenderedPageBreak/>
        <w:t xml:space="preserve">Author Questionnaire </w:t>
      </w:r>
    </w:p>
    <w:p w14:paraId="68207A95" w14:textId="77777777" w:rsidR="000F4463" w:rsidRPr="000F4463" w:rsidRDefault="000F4463" w:rsidP="000F4463">
      <w:pPr>
        <w:spacing w:before="120"/>
        <w:rPr>
          <w:rFonts w:ascii="Calibri" w:hAnsi="Calibri" w:cs="Calibri"/>
          <w:bCs/>
        </w:rPr>
      </w:pPr>
      <w:r w:rsidRPr="000F4463">
        <w:rPr>
          <w:rFonts w:eastAsia="Times New Roman" w:cstheme="minorHAnsi"/>
          <w:b/>
        </w:rPr>
        <w:t xml:space="preserve">1. </w:t>
      </w:r>
      <w:r w:rsidRPr="000F4463">
        <w:rPr>
          <w:rFonts w:ascii="Calibri" w:hAnsi="Calibri" w:cs="Calibri"/>
          <w:bCs/>
        </w:rPr>
        <w:t xml:space="preserve">We have marked your project as author-provided footage, meaning you film the video yourself and provide </w:t>
      </w:r>
      <w:proofErr w:type="spellStart"/>
      <w:r w:rsidRPr="000F4463">
        <w:rPr>
          <w:rFonts w:ascii="Calibri" w:hAnsi="Calibri" w:cs="Calibri"/>
          <w:bCs/>
        </w:rPr>
        <w:t>JoVE</w:t>
      </w:r>
      <w:proofErr w:type="spellEnd"/>
      <w:r w:rsidRPr="000F4463">
        <w:rPr>
          <w:rFonts w:ascii="Calibri" w:hAnsi="Calibri" w:cs="Calibri"/>
          <w:bCs/>
        </w:rPr>
        <w:t xml:space="preserve"> with the footage to edit. </w:t>
      </w:r>
      <w:proofErr w:type="spellStart"/>
      <w:r w:rsidRPr="000F4463">
        <w:rPr>
          <w:rFonts w:ascii="Calibri" w:hAnsi="Calibri" w:cs="Calibri"/>
          <w:bCs/>
        </w:rPr>
        <w:t>JoVE</w:t>
      </w:r>
      <w:proofErr w:type="spellEnd"/>
      <w:r w:rsidRPr="000F4463">
        <w:rPr>
          <w:rFonts w:ascii="Calibri" w:hAnsi="Calibri" w:cs="Calibri"/>
          <w:bCs/>
        </w:rPr>
        <w:t xml:space="preserve"> will not send the videographer. Please confirm that this is correct. </w:t>
      </w:r>
    </w:p>
    <w:p w14:paraId="410B9C11" w14:textId="77777777" w:rsidR="000F4463" w:rsidRPr="000F4463" w:rsidRDefault="00000000" w:rsidP="000F4463">
      <w:pPr>
        <w:spacing w:before="120"/>
        <w:rPr>
          <w:rFonts w:cstheme="minorBidi"/>
        </w:rPr>
      </w:pPr>
      <w:sdt>
        <w:sdtPr>
          <w:rPr>
            <w:rFonts w:cstheme="minorBidi"/>
          </w:rPr>
          <w:id w:val="-1450080821"/>
          <w14:checkbox>
            <w14:checked w14:val="1"/>
            <w14:checkedState w14:val="2612" w14:font="Arial"/>
            <w14:uncheckedState w14:val="2610" w14:font="MS Gothic"/>
          </w14:checkbox>
        </w:sdtPr>
        <w:sdtContent>
          <w:r w:rsidR="000F4463" w:rsidRPr="000F4463">
            <w:rPr>
              <w:rFonts w:cstheme="minorBidi"/>
            </w:rPr>
            <w:t>√</w:t>
          </w:r>
        </w:sdtContent>
      </w:sdt>
      <w:r w:rsidR="000F4463" w:rsidRPr="000F4463">
        <w:rPr>
          <w:rFonts w:cstheme="minorBidi"/>
        </w:rPr>
        <w:t xml:space="preserve"> Correct </w:t>
      </w:r>
    </w:p>
    <w:p w14:paraId="756F0E44" w14:textId="77777777" w:rsidR="000F4463" w:rsidRPr="000F4463" w:rsidRDefault="000F4463" w:rsidP="000F4463">
      <w:pPr>
        <w:spacing w:before="120"/>
        <w:rPr>
          <w:rFonts w:cstheme="minorHAnsi"/>
        </w:rPr>
      </w:pPr>
    </w:p>
    <w:p w14:paraId="40833B97" w14:textId="77777777" w:rsidR="000F4463" w:rsidRPr="000F4463" w:rsidRDefault="000F4463" w:rsidP="000F4463">
      <w:pPr>
        <w:spacing w:before="120"/>
        <w:ind w:left="216" w:hanging="216"/>
        <w:rPr>
          <w:rFonts w:asciiTheme="majorHAnsi" w:eastAsia="Times New Roman" w:hAnsiTheme="majorHAnsi" w:cstheme="majorHAnsi"/>
        </w:rPr>
      </w:pPr>
      <w:r w:rsidRPr="000F4463">
        <w:rPr>
          <w:rFonts w:eastAsia="Times New Roman" w:cstheme="minorHAnsi"/>
          <w:b/>
        </w:rPr>
        <w:t xml:space="preserve">2. </w:t>
      </w:r>
      <w:r w:rsidRPr="000F4463">
        <w:rPr>
          <w:rFonts w:asciiTheme="majorHAnsi" w:eastAsia="Times New Roman" w:hAnsiTheme="majorHAnsi" w:cstheme="majorHAnsi"/>
          <w:b/>
        </w:rPr>
        <w:t xml:space="preserve">Interview statements: </w:t>
      </w:r>
      <w:r w:rsidRPr="000F4463">
        <w:rPr>
          <w:rFonts w:asciiTheme="majorHAnsi" w:eastAsia="Times New Roman" w:hAnsiTheme="majorHAnsi" w:cstheme="majorHAnsi"/>
        </w:rPr>
        <w:t xml:space="preserve">Which interview statement filming option is the most appropriate for your group? </w:t>
      </w:r>
      <w:r w:rsidRPr="000F4463">
        <w:rPr>
          <w:rFonts w:asciiTheme="majorHAnsi" w:eastAsia="Times New Roman" w:hAnsiTheme="majorHAnsi" w:cstheme="majorHAnsi"/>
          <w:b/>
          <w:bCs/>
        </w:rPr>
        <w:t>Please select one</w:t>
      </w:r>
      <w:r w:rsidRPr="000F4463">
        <w:rPr>
          <w:rFonts w:asciiTheme="majorHAnsi" w:eastAsia="Times New Roman" w:hAnsiTheme="majorHAnsi" w:cstheme="majorHAnsi"/>
        </w:rPr>
        <w:t>.</w:t>
      </w:r>
    </w:p>
    <w:p w14:paraId="0591F77C" w14:textId="77777777" w:rsidR="000F4463" w:rsidRPr="000F4463" w:rsidRDefault="000F4463" w:rsidP="000F4463">
      <w:pPr>
        <w:rPr>
          <w:rFonts w:eastAsia="Times New Roman" w:cs="Calibri"/>
          <w:color w:val="222222"/>
        </w:rPr>
      </w:pPr>
    </w:p>
    <w:p w14:paraId="4BD00B8A" w14:textId="77777777" w:rsidR="000F4463" w:rsidRPr="000F4463" w:rsidRDefault="000F4463" w:rsidP="000F4463">
      <w:pPr>
        <w:ind w:firstLine="720"/>
        <w:rPr>
          <w:rFonts w:eastAsia="Times New Roman" w:cs="Calibri"/>
          <w:color w:val="222222"/>
        </w:rPr>
      </w:pPr>
    </w:p>
    <w:p w14:paraId="07578F84" w14:textId="77777777" w:rsidR="000F4463" w:rsidRPr="000F4463" w:rsidRDefault="00000000" w:rsidP="000F4463">
      <w:pPr>
        <w:ind w:left="720"/>
        <w:rPr>
          <w:rFonts w:eastAsia="Times New Roman" w:cs="Calibri"/>
          <w:color w:val="222222"/>
        </w:rPr>
      </w:pPr>
      <w:sdt>
        <w:sdtPr>
          <w:rPr>
            <w:rFonts w:eastAsia="Times New Roman" w:cstheme="minorBidi"/>
            <w:highlight w:val="yellow"/>
          </w:rPr>
          <w:id w:val="439424719"/>
          <w14:checkbox>
            <w14:checked w14:val="1"/>
            <w14:checkedState w14:val="2612" w14:font="MS Gothic"/>
            <w14:uncheckedState w14:val="2610" w14:font="MS Gothic"/>
          </w14:checkbox>
        </w:sdtPr>
        <w:sdtContent>
          <w:r w:rsidR="000F4463" w:rsidRPr="000F4463">
            <w:rPr>
              <w:rFonts w:ascii="Segoe UI Symbol" w:eastAsia="Times New Roman" w:hAnsi="Segoe UI Symbol" w:cs="Segoe UI Symbol"/>
              <w:highlight w:val="yellow"/>
            </w:rPr>
            <w:t>☒</w:t>
          </w:r>
        </w:sdtContent>
      </w:sdt>
      <w:r w:rsidR="000F4463" w:rsidRPr="000F4463">
        <w:rPr>
          <w:rFonts w:eastAsia="Times New Roman" w:cs="Calibri"/>
          <w:color w:val="222222"/>
        </w:rPr>
        <w:t xml:space="preserve"> </w:t>
      </w:r>
      <w:r w:rsidR="000F4463" w:rsidRPr="000F4463">
        <w:tab/>
      </w:r>
      <w:r w:rsidR="000F4463" w:rsidRPr="000F4463">
        <w:rPr>
          <w:rFonts w:eastAsia="Times New Roman" w:cs="Calibri"/>
          <w:color w:val="222222"/>
        </w:rPr>
        <w:t xml:space="preserve">Interview Statements are read by </w:t>
      </w:r>
      <w:proofErr w:type="spellStart"/>
      <w:r w:rsidR="000F4463" w:rsidRPr="000F4463">
        <w:rPr>
          <w:rFonts w:eastAsia="Times New Roman" w:cs="Calibri"/>
          <w:color w:val="222222"/>
        </w:rPr>
        <w:t>JoVE’s</w:t>
      </w:r>
      <w:proofErr w:type="spellEnd"/>
      <w:r w:rsidR="000F4463" w:rsidRPr="000F4463">
        <w:rPr>
          <w:rFonts w:eastAsia="Times New Roman" w:cs="Calibri"/>
          <w:color w:val="222222"/>
        </w:rPr>
        <w:t xml:space="preserve"> voiceover talent. </w:t>
      </w:r>
    </w:p>
    <w:p w14:paraId="45298163" w14:textId="77777777" w:rsidR="000F4463" w:rsidRPr="000F4463" w:rsidRDefault="000F4463" w:rsidP="000F4463">
      <w:pPr>
        <w:spacing w:before="120"/>
        <w:rPr>
          <w:rFonts w:eastAsia="Times New Roman" w:cstheme="minorHAnsi"/>
          <w:b/>
        </w:rPr>
      </w:pPr>
    </w:p>
    <w:p w14:paraId="645582E9" w14:textId="77777777" w:rsidR="000F4463" w:rsidRPr="000F4463" w:rsidRDefault="000F4463" w:rsidP="000F4463">
      <w:pPr>
        <w:spacing w:before="120"/>
        <w:rPr>
          <w:rFonts w:eastAsia="Times New Roman" w:cstheme="minorHAnsi"/>
          <w:b/>
        </w:rPr>
      </w:pPr>
    </w:p>
    <w:p w14:paraId="3F8C1D94" w14:textId="77777777" w:rsidR="000F4463" w:rsidRPr="000F4463" w:rsidRDefault="000F4463" w:rsidP="000F4463">
      <w:pPr>
        <w:rPr>
          <w:rFonts w:cstheme="minorHAnsi"/>
          <w:b/>
          <w:sz w:val="22"/>
          <w:szCs w:val="22"/>
        </w:rPr>
      </w:pPr>
    </w:p>
    <w:p w14:paraId="7D57970C" w14:textId="77777777" w:rsidR="000F4463" w:rsidRPr="000F4463" w:rsidRDefault="000F4463" w:rsidP="000F4463">
      <w:pPr>
        <w:rPr>
          <w:rFonts w:cstheme="minorHAnsi"/>
          <w:b/>
          <w:sz w:val="22"/>
          <w:szCs w:val="22"/>
        </w:rPr>
      </w:pPr>
    </w:p>
    <w:p w14:paraId="244A90DC" w14:textId="77777777" w:rsidR="000F4463" w:rsidRPr="000F4463" w:rsidRDefault="000F4463" w:rsidP="000F4463">
      <w:pPr>
        <w:rPr>
          <w:rFonts w:cstheme="minorHAnsi"/>
          <w:b/>
          <w:sz w:val="22"/>
          <w:szCs w:val="22"/>
        </w:rPr>
      </w:pPr>
      <w:r w:rsidRPr="000F4463">
        <w:rPr>
          <w:rFonts w:cstheme="minorHAnsi"/>
          <w:b/>
          <w:sz w:val="22"/>
          <w:szCs w:val="22"/>
        </w:rPr>
        <w:t>Current Protocol Length</w:t>
      </w:r>
    </w:p>
    <w:p w14:paraId="5BA4182B" w14:textId="77777777" w:rsidR="000F4463" w:rsidRPr="000F4463" w:rsidRDefault="000F4463" w:rsidP="000F4463">
      <w:pPr>
        <w:rPr>
          <w:rFonts w:cstheme="minorHAnsi"/>
          <w:b/>
          <w:sz w:val="22"/>
          <w:szCs w:val="22"/>
        </w:rPr>
      </w:pPr>
    </w:p>
    <w:p w14:paraId="41401811" w14:textId="77777777" w:rsidR="000F4463" w:rsidRPr="000F4463" w:rsidRDefault="000F4463" w:rsidP="000F4463">
      <w:pPr>
        <w:rPr>
          <w:rFonts w:cstheme="minorHAnsi"/>
          <w:bCs/>
          <w:sz w:val="22"/>
          <w:szCs w:val="22"/>
        </w:rPr>
      </w:pPr>
      <w:r w:rsidRPr="000F4463">
        <w:rPr>
          <w:rFonts w:cstheme="minorHAnsi"/>
          <w:bCs/>
          <w:sz w:val="22"/>
          <w:szCs w:val="22"/>
        </w:rPr>
        <w:t>Number of Steps: 19</w:t>
      </w:r>
    </w:p>
    <w:p w14:paraId="52E813F9" w14:textId="77777777" w:rsidR="000F4463" w:rsidRPr="000F4463" w:rsidRDefault="000F4463" w:rsidP="000F4463">
      <w:pPr>
        <w:rPr>
          <w:rFonts w:cstheme="minorHAnsi"/>
          <w:b/>
          <w:sz w:val="22"/>
          <w:szCs w:val="22"/>
        </w:rPr>
      </w:pPr>
      <w:r w:rsidRPr="000F4463">
        <w:rPr>
          <w:rFonts w:cstheme="minorHAnsi"/>
          <w:bCs/>
          <w:sz w:val="22"/>
          <w:szCs w:val="22"/>
        </w:rPr>
        <w:t>Number of Shots: 26</w:t>
      </w:r>
      <w:r w:rsidRPr="000F4463">
        <w:rPr>
          <w:rFonts w:cstheme="minorHAnsi"/>
          <w:b/>
          <w:sz w:val="22"/>
          <w:szCs w:val="22"/>
        </w:rPr>
        <w:t xml:space="preserve"> </w:t>
      </w:r>
      <w:r w:rsidRPr="000F4463">
        <w:rPr>
          <w:rFonts w:cstheme="minorHAnsi"/>
          <w:b/>
          <w:sz w:val="22"/>
          <w:szCs w:val="22"/>
        </w:rPr>
        <w:br w:type="page"/>
      </w:r>
    </w:p>
    <w:p w14:paraId="2C532275" w14:textId="77777777" w:rsidR="000F4463" w:rsidRPr="000F4463" w:rsidRDefault="000F4463" w:rsidP="000F4463">
      <w:pPr>
        <w:keepNext/>
        <w:pBdr>
          <w:bottom w:val="single" w:sz="4" w:space="1" w:color="auto"/>
        </w:pBdr>
        <w:spacing w:after="240"/>
        <w:jc w:val="center"/>
        <w:outlineLvl w:val="0"/>
        <w:rPr>
          <w:rFonts w:eastAsia="Times New Roman" w:cstheme="minorHAnsi"/>
          <w:sz w:val="52"/>
        </w:rPr>
      </w:pPr>
      <w:r w:rsidRPr="000F4463">
        <w:rPr>
          <w:rFonts w:eastAsia="Times New Roman" w:cstheme="minorHAnsi"/>
          <w:sz w:val="52"/>
        </w:rPr>
        <w:lastRenderedPageBreak/>
        <w:t xml:space="preserve">Interviews </w:t>
      </w:r>
    </w:p>
    <w:p w14:paraId="0C5DA4AB" w14:textId="4E78E7A6" w:rsidR="000F4463" w:rsidRPr="000F4463" w:rsidRDefault="00C16BF5" w:rsidP="000F4463">
      <w:pPr>
        <w:rPr>
          <w:rFonts w:cstheme="minorHAnsi"/>
          <w:b/>
        </w:rPr>
      </w:pPr>
      <w:r w:rsidRPr="00C16BF5">
        <w:rPr>
          <w:rFonts w:cstheme="minorHAnsi"/>
          <w:b/>
          <w:highlight w:val="green"/>
        </w:rPr>
        <w:t xml:space="preserve">NOTE to VO producer: </w:t>
      </w:r>
      <w:r w:rsidRPr="00C16BF5">
        <w:rPr>
          <w:rFonts w:cstheme="minorHAnsi"/>
          <w:bCs/>
          <w:highlight w:val="green"/>
        </w:rPr>
        <w:t>Please generate VO for interviews</w:t>
      </w:r>
    </w:p>
    <w:p w14:paraId="7F82F681" w14:textId="0F21CC24" w:rsidR="000F4463" w:rsidRPr="000F4463" w:rsidRDefault="000F4463" w:rsidP="000F4463">
      <w:pPr>
        <w:rPr>
          <w:rFonts w:cstheme="minorHAnsi"/>
          <w:b/>
          <w:bCs/>
          <w:color w:val="auto"/>
          <w:shd w:val="clear" w:color="auto" w:fill="FFFFFF"/>
        </w:rPr>
      </w:pPr>
      <w:r w:rsidRPr="000F4463">
        <w:rPr>
          <w:rFonts w:cstheme="minorHAnsi"/>
          <w:b/>
          <w:bCs/>
          <w:color w:val="auto"/>
          <w:highlight w:val="yellow"/>
          <w:shd w:val="clear" w:color="auto" w:fill="FFFFFF"/>
        </w:rPr>
        <w:t>Authors</w:t>
      </w:r>
      <w:r w:rsidRPr="000F4463">
        <w:rPr>
          <w:rFonts w:cstheme="minorHAnsi"/>
          <w:color w:val="auto"/>
          <w:highlight w:val="yellow"/>
          <w:shd w:val="clear" w:color="auto" w:fill="FFFFFF"/>
        </w:rPr>
        <w:t xml:space="preserve">: As your study is a single case report, we have modified the questions to discuss the case study in a better manner. </w:t>
      </w:r>
    </w:p>
    <w:p w14:paraId="5E37B084" w14:textId="77777777" w:rsidR="000F4463" w:rsidRPr="000F4463" w:rsidRDefault="000F4463" w:rsidP="000F4463">
      <w:pPr>
        <w:rPr>
          <w:rFonts w:cstheme="minorHAnsi"/>
          <w:color w:val="auto"/>
          <w:shd w:val="clear" w:color="auto" w:fill="FFFFFF"/>
        </w:rPr>
      </w:pPr>
    </w:p>
    <w:p w14:paraId="197BA953" w14:textId="77777777" w:rsidR="000F4463" w:rsidRPr="000F4463" w:rsidRDefault="000F4463" w:rsidP="000F4463">
      <w:pPr>
        <w:spacing w:after="240"/>
        <w:rPr>
          <w:rFonts w:cstheme="minorHAnsi"/>
          <w:b/>
          <w:bCs/>
          <w:color w:val="auto"/>
          <w:sz w:val="28"/>
          <w:szCs w:val="28"/>
          <w:shd w:val="clear" w:color="auto" w:fill="FFFFFF"/>
        </w:rPr>
      </w:pPr>
      <w:r w:rsidRPr="000F4463">
        <w:rPr>
          <w:rFonts w:cstheme="minorHAnsi"/>
          <w:b/>
          <w:bCs/>
          <w:color w:val="auto"/>
          <w:sz w:val="28"/>
          <w:szCs w:val="28"/>
          <w:shd w:val="clear" w:color="auto" w:fill="FFFFFF"/>
        </w:rPr>
        <w:t>INTRODUCTION:</w:t>
      </w:r>
    </w:p>
    <w:p w14:paraId="381B81CF" w14:textId="77777777" w:rsidR="000F4463" w:rsidRPr="000F4463" w:rsidRDefault="000F4463" w:rsidP="000F4463">
      <w:pPr>
        <w:rPr>
          <w:rFonts w:cstheme="minorHAnsi"/>
          <w:b/>
          <w:bCs/>
          <w:color w:val="auto"/>
          <w:shd w:val="clear" w:color="auto" w:fill="FFFFFF"/>
        </w:rPr>
      </w:pPr>
      <w:r w:rsidRPr="000F4463">
        <w:rPr>
          <w:rFonts w:cstheme="minorHAnsi"/>
          <w:b/>
          <w:bCs/>
          <w:color w:val="auto"/>
          <w:shd w:val="clear" w:color="auto" w:fill="FFFFFF"/>
        </w:rPr>
        <w:t>REQUIRED</w:t>
      </w:r>
      <w:r w:rsidRPr="000F4463">
        <w:rPr>
          <w:rFonts w:cstheme="minorHAnsi"/>
          <w:color w:val="auto"/>
          <w:shd w:val="clear" w:color="auto" w:fill="FFFFFF"/>
        </w:rPr>
        <w:t>: Briefly describe the clinical case presented in this video and the treatment approach used.</w:t>
      </w:r>
      <w:r w:rsidRPr="000F4463">
        <w:rPr>
          <w:rFonts w:eastAsia="Times New Roman" w:cstheme="minorHAnsi"/>
          <w:color w:val="auto"/>
          <w:sz w:val="28"/>
          <w:szCs w:val="28"/>
        </w:rPr>
        <w:t xml:space="preserve"> </w:t>
      </w:r>
    </w:p>
    <w:p w14:paraId="124FC5EF" w14:textId="56F09FAC" w:rsidR="000F4463" w:rsidRPr="002343E9" w:rsidRDefault="002343E9" w:rsidP="000F4463">
      <w:pPr>
        <w:numPr>
          <w:ilvl w:val="1"/>
          <w:numId w:val="3"/>
        </w:numPr>
        <w:spacing w:before="120"/>
        <w:rPr>
          <w:rFonts w:eastAsia="Times New Roman" w:cstheme="minorHAnsi"/>
          <w:color w:val="7030A0"/>
        </w:rPr>
      </w:pPr>
      <w:r w:rsidRPr="002343E9">
        <w:rPr>
          <w:rFonts w:cstheme="minorHAnsi"/>
          <w:color w:val="7030A0"/>
        </w:rPr>
        <w:t xml:space="preserve">This study </w:t>
      </w:r>
      <w:r w:rsidR="00917A48" w:rsidRPr="002343E9">
        <w:rPr>
          <w:rFonts w:cstheme="minorHAnsi"/>
          <w:color w:val="7030A0"/>
        </w:rPr>
        <w:t>present</w:t>
      </w:r>
      <w:r w:rsidRPr="002343E9">
        <w:rPr>
          <w:rFonts w:cstheme="minorHAnsi"/>
          <w:color w:val="7030A0"/>
        </w:rPr>
        <w:t>s</w:t>
      </w:r>
      <w:r w:rsidR="00917A48" w:rsidRPr="002343E9">
        <w:rPr>
          <w:rFonts w:cstheme="minorHAnsi"/>
          <w:color w:val="7030A0"/>
        </w:rPr>
        <w:t xml:space="preserve"> a </w:t>
      </w:r>
      <w:r w:rsidRPr="002343E9">
        <w:rPr>
          <w:rFonts w:cstheme="minorHAnsi"/>
          <w:color w:val="7030A0"/>
        </w:rPr>
        <w:t>r</w:t>
      </w:r>
      <w:r w:rsidR="00917A48" w:rsidRPr="002343E9">
        <w:rPr>
          <w:rFonts w:cstheme="minorHAnsi"/>
          <w:color w:val="7030A0"/>
        </w:rPr>
        <w:t xml:space="preserve">are case of De </w:t>
      </w:r>
      <w:proofErr w:type="spellStart"/>
      <w:r w:rsidR="00917A48" w:rsidRPr="002343E9">
        <w:rPr>
          <w:rFonts w:cstheme="minorHAnsi"/>
          <w:color w:val="7030A0"/>
        </w:rPr>
        <w:t>Garengeot</w:t>
      </w:r>
      <w:proofErr w:type="spellEnd"/>
      <w:r w:rsidR="00917A48" w:rsidRPr="002343E9">
        <w:rPr>
          <w:rFonts w:cstheme="minorHAnsi"/>
          <w:color w:val="7030A0"/>
        </w:rPr>
        <w:t xml:space="preserve"> hernia with appendiceal ischemia treated via single-stage appendectomy and TAPP hernioplasty.</w:t>
      </w:r>
    </w:p>
    <w:p w14:paraId="0E529677" w14:textId="68FF03F9" w:rsidR="002343E9" w:rsidRPr="002343E9" w:rsidRDefault="002343E9" w:rsidP="002343E9">
      <w:pPr>
        <w:numPr>
          <w:ilvl w:val="2"/>
          <w:numId w:val="3"/>
        </w:numPr>
        <w:spacing w:before="120"/>
        <w:rPr>
          <w:rFonts w:eastAsia="Times New Roman" w:cstheme="minorHAnsi"/>
          <w:i/>
          <w:iCs w:val="0"/>
          <w:color w:val="0432FF"/>
        </w:rPr>
      </w:pPr>
      <w:r w:rsidRPr="002343E9">
        <w:rPr>
          <w:rFonts w:cstheme="minorHAnsi"/>
          <w:i/>
          <w:iCs w:val="0"/>
          <w:color w:val="0432FF"/>
        </w:rPr>
        <w:t>B. roll: 2.3.1</w:t>
      </w:r>
    </w:p>
    <w:p w14:paraId="19690C3C" w14:textId="77777777" w:rsidR="000F4463" w:rsidRPr="000F4463" w:rsidRDefault="000F4463" w:rsidP="000F4463">
      <w:pPr>
        <w:rPr>
          <w:rFonts w:eastAsia="Times New Roman" w:cstheme="minorHAnsi"/>
          <w:b/>
          <w:bCs/>
        </w:rPr>
      </w:pPr>
    </w:p>
    <w:p w14:paraId="6E072C4A" w14:textId="77777777" w:rsidR="000F4463" w:rsidRPr="000F4463" w:rsidRDefault="000F4463" w:rsidP="000F4463">
      <w:pPr>
        <w:rPr>
          <w:rFonts w:eastAsia="Times New Roman" w:cstheme="minorHAnsi"/>
        </w:rPr>
      </w:pPr>
      <w:r w:rsidRPr="000F4463">
        <w:t xml:space="preserve">Explain why this treatment approach was selected for this </w:t>
      </w:r>
      <w:proofErr w:type="gramStart"/>
      <w:r w:rsidRPr="000F4463">
        <w:t>particular case</w:t>
      </w:r>
      <w:proofErr w:type="gramEnd"/>
      <w:r w:rsidRPr="000F4463">
        <w:t>.</w:t>
      </w:r>
    </w:p>
    <w:p w14:paraId="243B1290" w14:textId="7D63B35D" w:rsidR="000F4463" w:rsidRPr="002343E9" w:rsidRDefault="002343E9" w:rsidP="000F4463">
      <w:pPr>
        <w:numPr>
          <w:ilvl w:val="1"/>
          <w:numId w:val="3"/>
        </w:numPr>
        <w:spacing w:before="120" w:after="240"/>
        <w:rPr>
          <w:rFonts w:eastAsia="Times New Roman" w:cstheme="minorHAnsi"/>
        </w:rPr>
      </w:pPr>
      <w:r w:rsidRPr="002343E9">
        <w:rPr>
          <w:rFonts w:cstheme="minorHAnsi"/>
          <w:color w:val="7030A0"/>
        </w:rPr>
        <w:t>T</w:t>
      </w:r>
      <w:r w:rsidR="00917A48" w:rsidRPr="002343E9">
        <w:rPr>
          <w:rFonts w:cstheme="minorHAnsi"/>
          <w:color w:val="7030A0"/>
        </w:rPr>
        <w:t xml:space="preserve">his case </w:t>
      </w:r>
      <w:r w:rsidRPr="002343E9">
        <w:rPr>
          <w:rFonts w:cstheme="minorHAnsi"/>
          <w:color w:val="7030A0"/>
        </w:rPr>
        <w:t>s</w:t>
      </w:r>
      <w:r w:rsidR="00917A48" w:rsidRPr="002343E9">
        <w:rPr>
          <w:rFonts w:cstheme="minorHAnsi"/>
          <w:color w:val="7030A0"/>
        </w:rPr>
        <w:t>how</w:t>
      </w:r>
      <w:r w:rsidRPr="002343E9">
        <w:rPr>
          <w:rFonts w:cstheme="minorHAnsi"/>
          <w:color w:val="7030A0"/>
        </w:rPr>
        <w:t>s</w:t>
      </w:r>
      <w:r w:rsidR="00917A48" w:rsidRPr="002343E9">
        <w:rPr>
          <w:rFonts w:cstheme="minorHAnsi"/>
          <w:color w:val="7030A0"/>
        </w:rPr>
        <w:t xml:space="preserve"> single-stage feasibility and discuss</w:t>
      </w:r>
      <w:r w:rsidRPr="002343E9">
        <w:rPr>
          <w:rFonts w:cstheme="minorHAnsi"/>
          <w:color w:val="7030A0"/>
        </w:rPr>
        <w:t>es</w:t>
      </w:r>
      <w:r w:rsidR="00917A48" w:rsidRPr="002343E9">
        <w:rPr>
          <w:rFonts w:cstheme="minorHAnsi"/>
          <w:color w:val="7030A0"/>
        </w:rPr>
        <w:t xml:space="preserve"> proper surgical indications</w:t>
      </w:r>
      <w:r>
        <w:rPr>
          <w:rFonts w:cstheme="minorHAnsi"/>
        </w:rPr>
        <w:t>.</w:t>
      </w:r>
    </w:p>
    <w:p w14:paraId="3DEEA019" w14:textId="0650AD14" w:rsidR="002343E9" w:rsidRPr="002343E9" w:rsidRDefault="002343E9" w:rsidP="002343E9">
      <w:pPr>
        <w:numPr>
          <w:ilvl w:val="2"/>
          <w:numId w:val="3"/>
        </w:numPr>
        <w:spacing w:before="120"/>
        <w:rPr>
          <w:rFonts w:eastAsia="Times New Roman" w:cstheme="minorHAnsi"/>
          <w:i/>
          <w:iCs w:val="0"/>
          <w:color w:val="0432FF"/>
        </w:rPr>
      </w:pPr>
      <w:r w:rsidRPr="002343E9">
        <w:rPr>
          <w:rFonts w:cstheme="minorHAnsi"/>
          <w:i/>
          <w:iCs w:val="0"/>
          <w:color w:val="0432FF"/>
        </w:rPr>
        <w:t xml:space="preserve">B. roll: </w:t>
      </w:r>
      <w:r>
        <w:rPr>
          <w:rFonts w:cstheme="minorHAnsi"/>
          <w:i/>
          <w:iCs w:val="0"/>
          <w:color w:val="0432FF"/>
        </w:rPr>
        <w:t>3.2</w:t>
      </w:r>
      <w:r w:rsidRPr="002343E9">
        <w:rPr>
          <w:rFonts w:cstheme="minorHAnsi"/>
          <w:i/>
          <w:iCs w:val="0"/>
          <w:color w:val="0432FF"/>
        </w:rPr>
        <w:t>.1</w:t>
      </w:r>
    </w:p>
    <w:p w14:paraId="10C703EF" w14:textId="77777777" w:rsidR="002343E9" w:rsidRPr="000F4463" w:rsidRDefault="002343E9" w:rsidP="002343E9">
      <w:pPr>
        <w:spacing w:before="120" w:after="240"/>
        <w:ind w:left="1627"/>
        <w:rPr>
          <w:rFonts w:eastAsia="Times New Roman" w:cstheme="minorHAnsi"/>
        </w:rPr>
      </w:pPr>
    </w:p>
    <w:p w14:paraId="5E49999C" w14:textId="77777777" w:rsidR="000F4463" w:rsidRPr="000F4463" w:rsidRDefault="000F4463" w:rsidP="000F4463">
      <w:pPr>
        <w:rPr>
          <w:rFonts w:eastAsia="Times New Roman" w:cstheme="minorHAnsi"/>
          <w:b/>
          <w:bCs/>
        </w:rPr>
      </w:pPr>
    </w:p>
    <w:p w14:paraId="4896DA13" w14:textId="77777777" w:rsidR="000F4463" w:rsidRPr="000F4463" w:rsidRDefault="000F4463" w:rsidP="000F4463">
      <w:pPr>
        <w:rPr>
          <w:rFonts w:eastAsia="Times New Roman" w:cstheme="minorHAnsi"/>
          <w:b/>
          <w:bCs/>
          <w:sz w:val="28"/>
          <w:szCs w:val="28"/>
        </w:rPr>
      </w:pPr>
      <w:r w:rsidRPr="000F4463">
        <w:rPr>
          <w:rFonts w:eastAsia="Times New Roman" w:cstheme="minorHAnsi"/>
          <w:b/>
          <w:bCs/>
          <w:sz w:val="28"/>
          <w:szCs w:val="28"/>
        </w:rPr>
        <w:t>CONCLUSION:</w:t>
      </w:r>
    </w:p>
    <w:p w14:paraId="5E38F406" w14:textId="77777777" w:rsidR="000F4463" w:rsidRPr="000F4463" w:rsidRDefault="000F4463" w:rsidP="000F4463">
      <w:pPr>
        <w:rPr>
          <w:rFonts w:eastAsia="Times New Roman" w:cstheme="minorHAnsi"/>
          <w:b/>
          <w:bCs/>
        </w:rPr>
      </w:pPr>
    </w:p>
    <w:p w14:paraId="31680CAD" w14:textId="77777777" w:rsidR="000F4463" w:rsidRPr="000F4463" w:rsidRDefault="000F4463" w:rsidP="000F4463">
      <w:pPr>
        <w:rPr>
          <w:rFonts w:eastAsia="Times New Roman" w:cstheme="minorHAnsi"/>
        </w:rPr>
      </w:pPr>
    </w:p>
    <w:p w14:paraId="7FBB1F16" w14:textId="77777777" w:rsidR="000F4463" w:rsidRPr="000F4463" w:rsidRDefault="000F4463" w:rsidP="000F4463">
      <w:pPr>
        <w:rPr>
          <w:rFonts w:eastAsia="Times New Roman" w:cstheme="minorHAnsi"/>
          <w:sz w:val="28"/>
          <w:szCs w:val="28"/>
        </w:rPr>
      </w:pPr>
      <w:r w:rsidRPr="000F4463">
        <w:rPr>
          <w:rFonts w:cstheme="minorHAnsi"/>
          <w:color w:val="000000"/>
          <w:shd w:val="clear" w:color="auto" w:fill="FFFFFF"/>
        </w:rPr>
        <w:t>Summarize the key clinical lessons or takeaways from this case for other clinicians</w:t>
      </w:r>
    </w:p>
    <w:p w14:paraId="48A491D1" w14:textId="3204E155" w:rsidR="000F4463" w:rsidRPr="002343E9" w:rsidRDefault="00917A48" w:rsidP="000F4463">
      <w:pPr>
        <w:numPr>
          <w:ilvl w:val="1"/>
          <w:numId w:val="3"/>
        </w:numPr>
        <w:spacing w:before="120"/>
        <w:rPr>
          <w:rFonts w:cstheme="minorHAnsi"/>
          <w:color w:val="7030A0"/>
        </w:rPr>
      </w:pPr>
      <w:r w:rsidRPr="002343E9">
        <w:rPr>
          <w:rFonts w:cstheme="minorHAnsi"/>
          <w:color w:val="7030A0"/>
        </w:rPr>
        <w:t>The clinical takeaway</w:t>
      </w:r>
      <w:r w:rsidR="002343E9" w:rsidRPr="002343E9">
        <w:rPr>
          <w:rFonts w:cstheme="minorHAnsi"/>
          <w:color w:val="7030A0"/>
        </w:rPr>
        <w:t xml:space="preserve"> is that </w:t>
      </w:r>
      <w:r w:rsidRPr="002343E9">
        <w:rPr>
          <w:rFonts w:cstheme="minorHAnsi"/>
          <w:color w:val="7030A0"/>
        </w:rPr>
        <w:t xml:space="preserve">correct mesh </w:t>
      </w:r>
      <w:r w:rsidR="002343E9" w:rsidRPr="002343E9">
        <w:rPr>
          <w:rFonts w:cstheme="minorHAnsi"/>
          <w:color w:val="7030A0"/>
        </w:rPr>
        <w:t>selection and placement prevents</w:t>
      </w:r>
      <w:r w:rsidRPr="002343E9">
        <w:rPr>
          <w:rFonts w:cstheme="minorHAnsi"/>
          <w:color w:val="7030A0"/>
        </w:rPr>
        <w:t xml:space="preserve"> surgical site contamination during emergency hernia repair</w:t>
      </w:r>
      <w:r w:rsidR="002343E9" w:rsidRPr="002343E9">
        <w:rPr>
          <w:rFonts w:cstheme="minorHAnsi"/>
          <w:color w:val="7030A0"/>
        </w:rPr>
        <w:t>.</w:t>
      </w:r>
    </w:p>
    <w:p w14:paraId="74B3F532" w14:textId="6AAE4D14" w:rsidR="002343E9" w:rsidRPr="002343E9" w:rsidRDefault="002343E9" w:rsidP="002343E9">
      <w:pPr>
        <w:numPr>
          <w:ilvl w:val="2"/>
          <w:numId w:val="3"/>
        </w:numPr>
        <w:spacing w:before="120"/>
        <w:rPr>
          <w:rFonts w:eastAsia="Times New Roman" w:cstheme="minorHAnsi"/>
          <w:i/>
          <w:iCs w:val="0"/>
          <w:color w:val="0432FF"/>
        </w:rPr>
      </w:pPr>
      <w:r w:rsidRPr="002343E9">
        <w:rPr>
          <w:rFonts w:cstheme="minorHAnsi"/>
          <w:i/>
          <w:iCs w:val="0"/>
          <w:color w:val="0432FF"/>
        </w:rPr>
        <w:t xml:space="preserve">B. roll: </w:t>
      </w:r>
      <w:r>
        <w:rPr>
          <w:rFonts w:cstheme="minorHAnsi"/>
          <w:i/>
          <w:iCs w:val="0"/>
          <w:color w:val="0432FF"/>
        </w:rPr>
        <w:t>4.2</w:t>
      </w:r>
      <w:r w:rsidRPr="002343E9">
        <w:rPr>
          <w:rFonts w:cstheme="minorHAnsi"/>
          <w:i/>
          <w:iCs w:val="0"/>
          <w:color w:val="0432FF"/>
        </w:rPr>
        <w:t>.1</w:t>
      </w:r>
    </w:p>
    <w:p w14:paraId="0A122221" w14:textId="77777777" w:rsidR="002343E9" w:rsidRPr="00917A48" w:rsidRDefault="002343E9" w:rsidP="002343E9">
      <w:pPr>
        <w:spacing w:before="120"/>
        <w:ind w:left="1627"/>
        <w:rPr>
          <w:rFonts w:eastAsia="Times New Roman" w:cstheme="minorHAnsi"/>
          <w:lang w:val="en-GB"/>
        </w:rPr>
      </w:pPr>
    </w:p>
    <w:p w14:paraId="6C7ADE75" w14:textId="77777777" w:rsidR="000F4463" w:rsidRPr="00917A48" w:rsidRDefault="000F4463" w:rsidP="000F4463">
      <w:pPr>
        <w:rPr>
          <w:rFonts w:eastAsia="Times New Roman" w:cstheme="minorHAnsi"/>
          <w:b/>
          <w:bCs/>
          <w:lang w:val="en-GB"/>
        </w:rPr>
      </w:pPr>
    </w:p>
    <w:p w14:paraId="2078CF7F" w14:textId="77777777" w:rsidR="000F4463" w:rsidRPr="000F4463" w:rsidRDefault="000F4463" w:rsidP="000F4463">
      <w:pPr>
        <w:spacing w:before="120"/>
        <w:rPr>
          <w:rFonts w:cstheme="minorHAnsi"/>
          <w:b/>
          <w:i/>
          <w:color w:val="0000FF"/>
        </w:rPr>
      </w:pPr>
    </w:p>
    <w:p w14:paraId="55BD01A5" w14:textId="77777777" w:rsidR="000F4463" w:rsidRPr="000F4463" w:rsidRDefault="000F4463" w:rsidP="000F4463">
      <w:pPr>
        <w:spacing w:before="120"/>
        <w:rPr>
          <w:rFonts w:cstheme="minorHAnsi"/>
        </w:rPr>
      </w:pPr>
    </w:p>
    <w:p w14:paraId="4EF4EDDC" w14:textId="77777777" w:rsidR="000F4463" w:rsidRPr="000F4463" w:rsidRDefault="000F4463" w:rsidP="000F4463">
      <w:pPr>
        <w:spacing w:before="120"/>
        <w:rPr>
          <w:rFonts w:cstheme="minorHAnsi"/>
        </w:rPr>
      </w:pPr>
    </w:p>
    <w:p w14:paraId="2555DF60" w14:textId="77777777" w:rsidR="000F4463" w:rsidRPr="000F4463" w:rsidRDefault="000F4463" w:rsidP="000F4463">
      <w:pPr>
        <w:spacing w:before="120"/>
        <w:rPr>
          <w:rFonts w:cstheme="minorHAnsi"/>
          <w:b/>
          <w:bCs/>
        </w:rPr>
      </w:pPr>
      <w:r w:rsidRPr="000F4463">
        <w:rPr>
          <w:rFonts w:cstheme="minorHAnsi"/>
          <w:b/>
          <w:bCs/>
        </w:rPr>
        <w:t>Title Card</w:t>
      </w:r>
    </w:p>
    <w:p w14:paraId="6A67202B" w14:textId="77777777" w:rsidR="000F4463" w:rsidRPr="000F4463" w:rsidRDefault="000F4463" w:rsidP="000F4463">
      <w:pPr>
        <w:spacing w:before="120"/>
        <w:rPr>
          <w:rFonts w:eastAsia="Times New Roman" w:cstheme="minorHAnsi"/>
        </w:rPr>
      </w:pPr>
      <w:r w:rsidRPr="000F4463">
        <w:rPr>
          <w:rFonts w:cstheme="minorHAnsi"/>
        </w:rPr>
        <w:t xml:space="preserve">According to the institutional policy of “ASST </w:t>
      </w:r>
      <w:proofErr w:type="spellStart"/>
      <w:r w:rsidRPr="000F4463">
        <w:rPr>
          <w:rFonts w:cstheme="minorHAnsi"/>
        </w:rPr>
        <w:t>Settelaghi</w:t>
      </w:r>
      <w:proofErr w:type="spellEnd"/>
      <w:r w:rsidRPr="000F4463">
        <w:rPr>
          <w:rFonts w:cstheme="minorHAnsi"/>
        </w:rPr>
        <w:t xml:space="preserve"> Varese – Ospedale Galmarini di </w:t>
      </w:r>
      <w:proofErr w:type="spellStart"/>
      <w:r w:rsidRPr="000F4463">
        <w:rPr>
          <w:rFonts w:cstheme="minorHAnsi"/>
        </w:rPr>
        <w:t>Tradate</w:t>
      </w:r>
      <w:proofErr w:type="spellEnd"/>
      <w:r w:rsidRPr="000F4463">
        <w:rPr>
          <w:rFonts w:cstheme="minorHAnsi"/>
        </w:rPr>
        <w:t>”, formal ethics committee approval is not required for a single-patient case report</w:t>
      </w:r>
      <w:r w:rsidRPr="000F4463">
        <w:rPr>
          <w:rFonts w:cstheme="minorHAnsi"/>
        </w:rPr>
        <w:br w:type="page"/>
      </w:r>
    </w:p>
    <w:p w14:paraId="1149F79A" w14:textId="77777777" w:rsidR="000F4463" w:rsidRPr="000F4463" w:rsidRDefault="000F4463" w:rsidP="000F4463">
      <w:pPr>
        <w:keepNext/>
        <w:pBdr>
          <w:bottom w:val="single" w:sz="4" w:space="1" w:color="auto"/>
        </w:pBdr>
        <w:spacing w:after="240"/>
        <w:jc w:val="center"/>
        <w:outlineLvl w:val="0"/>
        <w:rPr>
          <w:rFonts w:eastAsia="Times New Roman" w:cstheme="minorHAnsi"/>
          <w:sz w:val="52"/>
          <w:lang w:eastAsia="zh-TW"/>
        </w:rPr>
      </w:pPr>
      <w:r w:rsidRPr="000F4463">
        <w:rPr>
          <w:rFonts w:eastAsia="Times New Roman" w:cstheme="minorHAnsi"/>
          <w:sz w:val="52"/>
        </w:rPr>
        <w:lastRenderedPageBreak/>
        <w:t xml:space="preserve">Protocol  </w:t>
      </w:r>
    </w:p>
    <w:p w14:paraId="278F418C" w14:textId="3C5717EB" w:rsidR="002343E9" w:rsidRPr="002343E9" w:rsidRDefault="002343E9" w:rsidP="000F4463">
      <w:pPr>
        <w:spacing w:before="120"/>
        <w:ind w:left="360"/>
        <w:rPr>
          <w:b/>
          <w:bCs/>
        </w:rPr>
      </w:pPr>
      <w:r w:rsidRPr="002343E9">
        <w:rPr>
          <w:b/>
          <w:bCs/>
          <w:highlight w:val="green"/>
        </w:rPr>
        <w:t xml:space="preserve">NOTE: </w:t>
      </w:r>
      <w:r w:rsidRPr="002343E9">
        <w:rPr>
          <w:highlight w:val="green"/>
        </w:rPr>
        <w:t>A case report template was used after approval</w:t>
      </w:r>
    </w:p>
    <w:p w14:paraId="5DAC8A96" w14:textId="1B159F5C" w:rsidR="000F4463" w:rsidRPr="000F4463" w:rsidRDefault="000F4463" w:rsidP="000F4463">
      <w:pPr>
        <w:spacing w:before="120"/>
        <w:ind w:left="360"/>
        <w:rPr>
          <w:b/>
          <w:bCs/>
          <w:i/>
          <w:iCs w:val="0"/>
          <w:color w:val="3333FF"/>
        </w:rPr>
      </w:pPr>
      <w:r w:rsidRPr="000F4463">
        <w:rPr>
          <w:b/>
          <w:bCs/>
          <w:i/>
          <w:iCs w:val="0"/>
          <w:color w:val="3333FF"/>
        </w:rPr>
        <w:t>Video editor: If the indicated timestamps are a bit longer than the narration during editing, please show the beginning and the end of the procedure for all indicated timestamps. Do not cut in the middle</w:t>
      </w:r>
    </w:p>
    <w:p w14:paraId="3F4D8CCF" w14:textId="77777777" w:rsidR="000F4463" w:rsidRPr="000F4463" w:rsidRDefault="000F4463" w:rsidP="000F4463">
      <w:pPr>
        <w:numPr>
          <w:ilvl w:val="0"/>
          <w:numId w:val="3"/>
        </w:numPr>
        <w:spacing w:before="120"/>
        <w:rPr>
          <w:rFonts w:cstheme="minorHAnsi"/>
          <w:b/>
          <w:bCs/>
        </w:rPr>
      </w:pPr>
      <w:r w:rsidRPr="000F4463">
        <w:rPr>
          <w:rFonts w:cstheme="minorHAnsi"/>
          <w:b/>
          <w:bCs/>
        </w:rPr>
        <w:t>Diagnostic Laparoscopy and Appendectomy</w:t>
      </w:r>
    </w:p>
    <w:p w14:paraId="1D1FC5C1" w14:textId="77777777" w:rsidR="000F4463" w:rsidRPr="000F4463" w:rsidRDefault="000F4463" w:rsidP="000F4463">
      <w:pPr>
        <w:spacing w:before="120" w:line="259" w:lineRule="auto"/>
        <w:ind w:left="360"/>
        <w:contextualSpacing/>
      </w:pPr>
      <w:r w:rsidRPr="000F4463">
        <w:rPr>
          <w:rFonts w:cstheme="minorBidi"/>
          <w:b/>
          <w:bCs/>
        </w:rPr>
        <w:t>Demonstrator:</w:t>
      </w:r>
      <w:r w:rsidRPr="000F4463">
        <w:rPr>
          <w:rFonts w:cstheme="minorBidi"/>
        </w:rPr>
        <w:t xml:space="preserve"> Luca Broggi</w:t>
      </w:r>
    </w:p>
    <w:p w14:paraId="66F24DCF" w14:textId="5107DACB" w:rsidR="000F4463" w:rsidRPr="000F4463" w:rsidRDefault="000F4463" w:rsidP="000F4463">
      <w:pPr>
        <w:numPr>
          <w:ilvl w:val="1"/>
          <w:numId w:val="3"/>
        </w:numPr>
        <w:spacing w:before="120"/>
        <w:rPr>
          <w:rFonts w:cstheme="minorBidi"/>
          <w:color w:val="7030A0"/>
        </w:rPr>
      </w:pPr>
      <w:r w:rsidRPr="000F4463">
        <w:rPr>
          <w:rFonts w:cstheme="minorBidi"/>
          <w:color w:val="7030A0"/>
        </w:rPr>
        <w:t xml:space="preserve">After the patient was positioned and the trocars were placed, a systematic exploration of the abdominal cavity was performed, with particular attention to the right femoral orifice and the inguinal region. Then, the right femoral hernia sac was identified, and its contents were assessed </w:t>
      </w:r>
      <w:r w:rsidRPr="000F4463">
        <w:rPr>
          <w:rFonts w:cstheme="minorBidi"/>
          <w:b/>
          <w:bCs/>
          <w:color w:val="7030A0"/>
        </w:rPr>
        <w:t>[</w:t>
      </w:r>
      <w:r w:rsidR="002343E9">
        <w:rPr>
          <w:rFonts w:cstheme="minorBidi"/>
          <w:b/>
          <w:bCs/>
          <w:color w:val="7030A0"/>
        </w:rPr>
        <w:t>1</w:t>
      </w:r>
      <w:r w:rsidRPr="000F4463">
        <w:rPr>
          <w:rFonts w:cstheme="minorBidi"/>
          <w:b/>
          <w:bCs/>
          <w:color w:val="7030A0"/>
        </w:rPr>
        <w:t>]</w:t>
      </w:r>
    </w:p>
    <w:p w14:paraId="789FF016" w14:textId="77777777" w:rsidR="000F4463" w:rsidRPr="000F4463" w:rsidRDefault="000F4463" w:rsidP="000F4463">
      <w:pPr>
        <w:numPr>
          <w:ilvl w:val="2"/>
          <w:numId w:val="3"/>
        </w:numPr>
        <w:spacing w:before="120"/>
        <w:rPr>
          <w:rFonts w:cstheme="minorBidi"/>
        </w:rPr>
      </w:pPr>
      <w:r w:rsidRPr="000F4463">
        <w:rPr>
          <w:rFonts w:cstheme="minorBidi"/>
        </w:rPr>
        <w:t xml:space="preserve">LAB MEDIA: Vid 001 00:00-00:25 </w:t>
      </w:r>
      <w:r w:rsidRPr="000F4463">
        <w:rPr>
          <w:rFonts w:cstheme="minorBidi"/>
          <w:b/>
          <w:bCs/>
        </w:rPr>
        <w:t>TXT: Refer to the text protocol for the patient positioning and trocar placement</w:t>
      </w:r>
    </w:p>
    <w:p w14:paraId="2ACA7FCB" w14:textId="77777777" w:rsidR="000F4463" w:rsidRPr="000F4463" w:rsidRDefault="000F4463" w:rsidP="000F4463">
      <w:pPr>
        <w:spacing w:before="120"/>
        <w:rPr>
          <w:rFonts w:cstheme="minorBidi"/>
        </w:rPr>
      </w:pPr>
    </w:p>
    <w:p w14:paraId="359555B4" w14:textId="77777777" w:rsidR="000F4463" w:rsidRPr="000F4463" w:rsidRDefault="000F4463" w:rsidP="000F4463">
      <w:pPr>
        <w:numPr>
          <w:ilvl w:val="1"/>
          <w:numId w:val="3"/>
        </w:numPr>
        <w:spacing w:before="120"/>
        <w:rPr>
          <w:rFonts w:cstheme="minorHAnsi"/>
        </w:rPr>
      </w:pPr>
      <w:r w:rsidRPr="000F4463">
        <w:rPr>
          <w:rFonts w:cstheme="minorHAnsi"/>
          <w:color w:val="7030A0"/>
        </w:rPr>
        <w:t xml:space="preserve">The appendix and the mesoappendix were evaluated for incarceration, strangulation, ischemic changes or other abnormalities </w:t>
      </w:r>
      <w:r w:rsidRPr="000F4463">
        <w:rPr>
          <w:rFonts w:cstheme="minorHAnsi"/>
          <w:b/>
          <w:bCs/>
          <w:color w:val="7030A0"/>
        </w:rPr>
        <w:t>[1]</w:t>
      </w:r>
      <w:r w:rsidRPr="000F4463">
        <w:rPr>
          <w:rFonts w:cstheme="minorHAnsi"/>
          <w:color w:val="7030A0"/>
        </w:rPr>
        <w:t>.</w:t>
      </w:r>
    </w:p>
    <w:p w14:paraId="3D05B4C1" w14:textId="77777777" w:rsidR="000F4463" w:rsidRPr="000F4463" w:rsidRDefault="000F4463" w:rsidP="000F4463">
      <w:pPr>
        <w:numPr>
          <w:ilvl w:val="2"/>
          <w:numId w:val="3"/>
        </w:numPr>
        <w:spacing w:before="120"/>
        <w:rPr>
          <w:rFonts w:cstheme="minorBidi"/>
        </w:rPr>
      </w:pPr>
      <w:r w:rsidRPr="000F4463">
        <w:rPr>
          <w:rFonts w:cstheme="minorBidi"/>
        </w:rPr>
        <w:t>LAB MEDIA: Vid 001 00:30-00:50</w:t>
      </w:r>
    </w:p>
    <w:p w14:paraId="1EF42C34" w14:textId="77777777" w:rsidR="000F4463" w:rsidRPr="000F4463" w:rsidRDefault="000F4463" w:rsidP="000F4463">
      <w:pPr>
        <w:spacing w:before="120"/>
        <w:ind w:left="1627"/>
        <w:rPr>
          <w:rFonts w:cstheme="minorBidi"/>
        </w:rPr>
      </w:pPr>
    </w:p>
    <w:p w14:paraId="1850836F" w14:textId="77777777" w:rsidR="000F4463" w:rsidRPr="000F4463" w:rsidRDefault="000F4463" w:rsidP="000F4463">
      <w:pPr>
        <w:numPr>
          <w:ilvl w:val="1"/>
          <w:numId w:val="3"/>
        </w:numPr>
        <w:spacing w:before="120"/>
        <w:rPr>
          <w:rFonts w:cstheme="minorHAnsi"/>
        </w:rPr>
      </w:pPr>
      <w:r w:rsidRPr="000F4463">
        <w:rPr>
          <w:rFonts w:cstheme="minorHAnsi"/>
          <w:color w:val="7030A0"/>
        </w:rPr>
        <w:t xml:space="preserve">The mesoappendix was divided using bipolar forceps, with the division proceeding from the appendiceal tip toward the base to maintain hemostasis </w:t>
      </w:r>
      <w:r w:rsidRPr="000F4463">
        <w:rPr>
          <w:rFonts w:cstheme="minorHAnsi"/>
          <w:b/>
          <w:bCs/>
          <w:color w:val="7030A0"/>
        </w:rPr>
        <w:t>[1]</w:t>
      </w:r>
      <w:r w:rsidRPr="000F4463">
        <w:rPr>
          <w:rFonts w:cstheme="minorHAnsi"/>
          <w:color w:val="7030A0"/>
        </w:rPr>
        <w:t>.</w:t>
      </w:r>
    </w:p>
    <w:p w14:paraId="63CF0A2C" w14:textId="77777777" w:rsidR="000F4463" w:rsidRPr="000F4463" w:rsidRDefault="000F4463" w:rsidP="000F4463">
      <w:pPr>
        <w:numPr>
          <w:ilvl w:val="2"/>
          <w:numId w:val="3"/>
        </w:numPr>
        <w:spacing w:before="120"/>
        <w:rPr>
          <w:rFonts w:cstheme="minorBidi"/>
        </w:rPr>
      </w:pPr>
      <w:r w:rsidRPr="000F4463">
        <w:rPr>
          <w:rFonts w:cstheme="minorBidi"/>
        </w:rPr>
        <w:t>LAB MEDIA: Vid 001 03:18-03:24 and 04:21-04:24 and 04:34-04:36</w:t>
      </w:r>
    </w:p>
    <w:p w14:paraId="18C61374" w14:textId="77777777" w:rsidR="000F4463" w:rsidRPr="000F4463" w:rsidRDefault="000F4463" w:rsidP="000F4463">
      <w:pPr>
        <w:spacing w:before="120"/>
        <w:ind w:left="1627"/>
        <w:rPr>
          <w:rFonts w:cstheme="minorBidi"/>
        </w:rPr>
      </w:pPr>
    </w:p>
    <w:p w14:paraId="01E4F7FA" w14:textId="5EF2516B" w:rsidR="000F4463" w:rsidRPr="000F4463" w:rsidRDefault="000F4463" w:rsidP="000F4463">
      <w:pPr>
        <w:numPr>
          <w:ilvl w:val="1"/>
          <w:numId w:val="3"/>
        </w:numPr>
        <w:spacing w:before="120"/>
        <w:rPr>
          <w:rFonts w:cstheme="minorHAnsi"/>
        </w:rPr>
      </w:pPr>
      <w:r w:rsidRPr="000F4463">
        <w:rPr>
          <w:rFonts w:cstheme="minorHAnsi"/>
          <w:color w:val="7030A0"/>
        </w:rPr>
        <w:t>The appendiceal base was ligated with 2 absorbable ligatures or a pre-tied absorbable loop</w:t>
      </w:r>
      <w:r w:rsidR="00762B99">
        <w:rPr>
          <w:rFonts w:cstheme="minorHAnsi"/>
          <w:color w:val="7030A0"/>
        </w:rPr>
        <w:t xml:space="preserve"> </w:t>
      </w:r>
      <w:r w:rsidRPr="000F4463">
        <w:rPr>
          <w:rFonts w:cstheme="minorHAnsi"/>
          <w:color w:val="7030A0"/>
        </w:rPr>
        <w:t xml:space="preserve">to prevent stump leakage </w:t>
      </w:r>
      <w:r w:rsidRPr="000F4463">
        <w:rPr>
          <w:rFonts w:cstheme="minorHAnsi"/>
          <w:b/>
          <w:bCs/>
          <w:color w:val="7030A0"/>
        </w:rPr>
        <w:t>[1]</w:t>
      </w:r>
      <w:r w:rsidRPr="000F4463">
        <w:rPr>
          <w:rFonts w:cstheme="minorHAnsi"/>
          <w:color w:val="7030A0"/>
        </w:rPr>
        <w:t>.</w:t>
      </w:r>
    </w:p>
    <w:p w14:paraId="4809D317" w14:textId="77777777" w:rsidR="000F4463" w:rsidRPr="000F4463" w:rsidRDefault="000F4463" w:rsidP="000F4463">
      <w:pPr>
        <w:numPr>
          <w:ilvl w:val="2"/>
          <w:numId w:val="3"/>
        </w:numPr>
        <w:spacing w:before="120"/>
        <w:rPr>
          <w:rFonts w:cstheme="minorBidi"/>
        </w:rPr>
      </w:pPr>
      <w:r w:rsidRPr="000F4463">
        <w:rPr>
          <w:rFonts w:cstheme="minorBidi"/>
        </w:rPr>
        <w:t>LAB MEDIA: Vid 001 06:49-06:54 and 08:33-08:39</w:t>
      </w:r>
    </w:p>
    <w:p w14:paraId="3BF3E5B6" w14:textId="77777777" w:rsidR="000F4463" w:rsidRPr="000F4463" w:rsidRDefault="000F4463" w:rsidP="000F4463">
      <w:pPr>
        <w:spacing w:before="120"/>
        <w:ind w:left="1627"/>
        <w:rPr>
          <w:rFonts w:cstheme="minorBidi"/>
        </w:rPr>
      </w:pPr>
    </w:p>
    <w:p w14:paraId="16C0451F" w14:textId="1333A5E3" w:rsidR="000F4463" w:rsidRPr="000F4463" w:rsidRDefault="000F4463" w:rsidP="000F4463">
      <w:pPr>
        <w:numPr>
          <w:ilvl w:val="1"/>
          <w:numId w:val="3"/>
        </w:numPr>
        <w:spacing w:before="120"/>
        <w:rPr>
          <w:rFonts w:cstheme="minorHAnsi"/>
        </w:rPr>
      </w:pPr>
      <w:r w:rsidRPr="000F4463">
        <w:rPr>
          <w:rFonts w:cstheme="minorHAnsi"/>
          <w:color w:val="7030A0"/>
        </w:rPr>
        <w:t xml:space="preserve">The appendix was divided between the 2 ligatures. Then, the appendix was gently grasped and reduced from the femoral hernia sac into the abdominal cavity </w:t>
      </w:r>
      <w:r w:rsidRPr="000F4463">
        <w:rPr>
          <w:rFonts w:cstheme="minorHAnsi"/>
          <w:b/>
          <w:bCs/>
          <w:color w:val="7030A0"/>
        </w:rPr>
        <w:t>[1]</w:t>
      </w:r>
      <w:r w:rsidRPr="000F4463">
        <w:rPr>
          <w:rFonts w:cstheme="minorHAnsi"/>
          <w:color w:val="7030A0"/>
        </w:rPr>
        <w:t xml:space="preserve">. </w:t>
      </w:r>
      <w:r w:rsidRPr="000F4463">
        <w:rPr>
          <w:rFonts w:cstheme="minorHAnsi"/>
          <w:b/>
          <w:bCs/>
          <w:color w:val="auto"/>
          <w:highlight w:val="yellow"/>
        </w:rPr>
        <w:t>Authors</w:t>
      </w:r>
      <w:r w:rsidRPr="000F4463">
        <w:rPr>
          <w:rFonts w:cstheme="minorHAnsi"/>
          <w:color w:val="auto"/>
          <w:highlight w:val="yellow"/>
        </w:rPr>
        <w:t>: Should we say "resect" here instead of "reduce" as the structure is pulled out?</w:t>
      </w:r>
      <w:r w:rsidR="00917A48">
        <w:rPr>
          <w:rFonts w:cstheme="minorHAnsi"/>
          <w:color w:val="auto"/>
        </w:rPr>
        <w:br/>
      </w:r>
      <w:r w:rsidR="00917A48" w:rsidRPr="002343E9">
        <w:rPr>
          <w:rFonts w:cstheme="minorHAnsi"/>
          <w:b/>
          <w:bCs/>
          <w:color w:val="EE0000"/>
        </w:rPr>
        <w:t>No because at first it was reduced, and only after ligation it was resected.</w:t>
      </w:r>
    </w:p>
    <w:p w14:paraId="69286D1B" w14:textId="77777777" w:rsidR="000F4463" w:rsidRPr="000F4463" w:rsidRDefault="000F4463" w:rsidP="000F4463">
      <w:pPr>
        <w:numPr>
          <w:ilvl w:val="2"/>
          <w:numId w:val="3"/>
        </w:numPr>
        <w:spacing w:before="120"/>
        <w:rPr>
          <w:rFonts w:cstheme="minorBidi"/>
        </w:rPr>
      </w:pPr>
      <w:r w:rsidRPr="000F4463">
        <w:rPr>
          <w:rFonts w:cstheme="minorBidi"/>
        </w:rPr>
        <w:t>LAB MEDIA: Vid 001 09:35-09:40 and 09:45 – 09:53</w:t>
      </w:r>
    </w:p>
    <w:p w14:paraId="4EEEA383" w14:textId="77777777" w:rsidR="000F4463" w:rsidRPr="000F4463" w:rsidRDefault="000F4463" w:rsidP="000F4463">
      <w:pPr>
        <w:spacing w:before="120"/>
        <w:ind w:left="360"/>
        <w:rPr>
          <w:color w:val="auto"/>
          <w:highlight w:val="yellow"/>
        </w:rPr>
      </w:pPr>
    </w:p>
    <w:p w14:paraId="3403B859" w14:textId="67A1BAA8" w:rsidR="000F4463" w:rsidRPr="000F4463" w:rsidRDefault="006B73E8" w:rsidP="000F4463">
      <w:pPr>
        <w:numPr>
          <w:ilvl w:val="1"/>
          <w:numId w:val="3"/>
        </w:numPr>
        <w:spacing w:before="120"/>
        <w:rPr>
          <w:rFonts w:cstheme="minorHAnsi"/>
        </w:rPr>
      </w:pPr>
      <w:r>
        <w:rPr>
          <w:rFonts w:cstheme="minorHAnsi"/>
          <w:color w:val="7030A0"/>
        </w:rPr>
        <w:lastRenderedPageBreak/>
        <w:t xml:space="preserve">Later the appendix was </w:t>
      </w:r>
      <w:r w:rsidR="00762B99">
        <w:rPr>
          <w:rFonts w:cstheme="minorHAnsi"/>
          <w:color w:val="7030A0"/>
        </w:rPr>
        <w:t>resected,</w:t>
      </w:r>
      <w:r>
        <w:rPr>
          <w:rFonts w:cstheme="minorHAnsi"/>
          <w:color w:val="7030A0"/>
        </w:rPr>
        <w:t xml:space="preserve"> and t</w:t>
      </w:r>
      <w:r w:rsidR="000F4463" w:rsidRPr="000F4463">
        <w:rPr>
          <w:rFonts w:cstheme="minorHAnsi"/>
          <w:color w:val="7030A0"/>
        </w:rPr>
        <w:t xml:space="preserve">he specimen was placed in an endoscopic retrieval bag and extracted without contacting the abdominal wall or the trocar sites </w:t>
      </w:r>
      <w:r w:rsidR="000F4463" w:rsidRPr="000F4463">
        <w:rPr>
          <w:rFonts w:cstheme="minorHAnsi"/>
          <w:b/>
          <w:bCs/>
          <w:color w:val="7030A0"/>
        </w:rPr>
        <w:t>[1]</w:t>
      </w:r>
      <w:r w:rsidR="000F4463" w:rsidRPr="000F4463">
        <w:rPr>
          <w:rFonts w:cstheme="minorHAnsi"/>
          <w:color w:val="7030A0"/>
        </w:rPr>
        <w:t>.</w:t>
      </w:r>
    </w:p>
    <w:p w14:paraId="0DC40D6B" w14:textId="77777777" w:rsidR="000F4463" w:rsidRPr="000F4463" w:rsidRDefault="000F4463" w:rsidP="000F4463">
      <w:pPr>
        <w:numPr>
          <w:ilvl w:val="2"/>
          <w:numId w:val="3"/>
        </w:numPr>
        <w:spacing w:before="120"/>
        <w:rPr>
          <w:rFonts w:cstheme="minorBidi"/>
        </w:rPr>
      </w:pPr>
      <w:r w:rsidRPr="000F4463">
        <w:rPr>
          <w:rFonts w:cstheme="minorBidi"/>
        </w:rPr>
        <w:t>LAB MEDIA: Vid 002 00:00-00:08 and 00:15-00:20</w:t>
      </w:r>
    </w:p>
    <w:p w14:paraId="3543889B" w14:textId="77777777" w:rsidR="000F4463" w:rsidRPr="000F4463" w:rsidRDefault="000F4463" w:rsidP="000F4463">
      <w:pPr>
        <w:spacing w:before="120"/>
        <w:ind w:left="360"/>
        <w:rPr>
          <w:rFonts w:cstheme="minorHAnsi"/>
        </w:rPr>
      </w:pPr>
    </w:p>
    <w:p w14:paraId="7ADC67C4" w14:textId="77777777" w:rsidR="000F4463" w:rsidRPr="000F4463" w:rsidRDefault="000F4463" w:rsidP="000F4463">
      <w:pPr>
        <w:numPr>
          <w:ilvl w:val="0"/>
          <w:numId w:val="3"/>
        </w:numPr>
        <w:spacing w:before="120"/>
        <w:rPr>
          <w:rFonts w:cstheme="minorHAnsi"/>
          <w:b/>
          <w:bCs/>
        </w:rPr>
      </w:pPr>
      <w:r w:rsidRPr="000F4463">
        <w:rPr>
          <w:rFonts w:cstheme="minorHAnsi"/>
          <w:b/>
          <w:bCs/>
        </w:rPr>
        <w:t>Peritoneal Opening and Preperitoneal Dissection</w:t>
      </w:r>
    </w:p>
    <w:p w14:paraId="7485B2A6" w14:textId="77777777" w:rsidR="000F4463" w:rsidRPr="000F4463" w:rsidRDefault="000F4463" w:rsidP="000F4463">
      <w:pPr>
        <w:numPr>
          <w:ilvl w:val="1"/>
          <w:numId w:val="3"/>
        </w:numPr>
        <w:spacing w:before="120"/>
        <w:rPr>
          <w:rFonts w:cstheme="minorHAnsi"/>
        </w:rPr>
      </w:pPr>
      <w:r w:rsidRPr="000F4463">
        <w:rPr>
          <w:rFonts w:cstheme="minorHAnsi"/>
          <w:color w:val="7030A0"/>
        </w:rPr>
        <w:t xml:space="preserve">For the transabdominal preperitoneal repair, the right parietal peritoneum was opened transversely, with the incision beginning lateral to the epigastric vessels </w:t>
      </w:r>
      <w:r w:rsidRPr="000F4463">
        <w:rPr>
          <w:rFonts w:cstheme="minorHAnsi"/>
          <w:b/>
          <w:bCs/>
          <w:color w:val="7030A0"/>
        </w:rPr>
        <w:t>[1-TXT]</w:t>
      </w:r>
      <w:r w:rsidRPr="000F4463">
        <w:rPr>
          <w:rFonts w:cstheme="minorHAnsi"/>
          <w:color w:val="7030A0"/>
        </w:rPr>
        <w:t>.</w:t>
      </w:r>
    </w:p>
    <w:p w14:paraId="48239299" w14:textId="77777777" w:rsidR="000F4463" w:rsidRPr="000F4463" w:rsidRDefault="000F4463" w:rsidP="000F4463">
      <w:pPr>
        <w:numPr>
          <w:ilvl w:val="2"/>
          <w:numId w:val="3"/>
        </w:numPr>
        <w:spacing w:before="120"/>
        <w:rPr>
          <w:rFonts w:cstheme="minorBidi"/>
        </w:rPr>
      </w:pPr>
      <w:r w:rsidRPr="000F4463">
        <w:rPr>
          <w:rFonts w:cstheme="minorBidi"/>
        </w:rPr>
        <w:t xml:space="preserve">LAB MEDIA: Vid 002 01:48-01:52 and 02:09-02:12 </w:t>
      </w:r>
    </w:p>
    <w:p w14:paraId="17BBE102" w14:textId="77777777" w:rsidR="000F4463" w:rsidRPr="000F4463" w:rsidRDefault="000F4463" w:rsidP="000F4463">
      <w:pPr>
        <w:spacing w:before="120"/>
        <w:ind w:left="1627"/>
        <w:rPr>
          <w:rFonts w:cstheme="minorBidi"/>
        </w:rPr>
      </w:pPr>
    </w:p>
    <w:p w14:paraId="1DB3D302" w14:textId="112A5C73" w:rsidR="000F4463" w:rsidRPr="000F4463" w:rsidRDefault="000F4463" w:rsidP="000F4463">
      <w:pPr>
        <w:numPr>
          <w:ilvl w:val="1"/>
          <w:numId w:val="3"/>
        </w:numPr>
        <w:spacing w:before="120"/>
        <w:rPr>
          <w:rFonts w:cstheme="minorHAnsi"/>
        </w:rPr>
      </w:pPr>
      <w:r w:rsidRPr="000F4463">
        <w:rPr>
          <w:rFonts w:cstheme="minorHAnsi"/>
          <w:color w:val="7030A0"/>
        </w:rPr>
        <w:t xml:space="preserve">The peritoneal incision was extended medially for approximately 6 centimeters to adequately expose the preperitoneal space </w:t>
      </w:r>
      <w:r w:rsidRPr="000F4463">
        <w:rPr>
          <w:rFonts w:cstheme="minorHAnsi"/>
          <w:b/>
          <w:bCs/>
          <w:color w:val="7030A0"/>
        </w:rPr>
        <w:t>[1]</w:t>
      </w:r>
      <w:r w:rsidRPr="000F4463">
        <w:rPr>
          <w:rFonts w:cstheme="minorHAnsi"/>
          <w:color w:val="7030A0"/>
        </w:rPr>
        <w:t>.</w:t>
      </w:r>
    </w:p>
    <w:p w14:paraId="16B2BFEE" w14:textId="77777777" w:rsidR="000F4463" w:rsidRPr="000F4463" w:rsidRDefault="000F4463" w:rsidP="000F4463">
      <w:pPr>
        <w:numPr>
          <w:ilvl w:val="2"/>
          <w:numId w:val="3"/>
        </w:numPr>
        <w:spacing w:before="120"/>
        <w:rPr>
          <w:rFonts w:cstheme="minorBidi"/>
        </w:rPr>
      </w:pPr>
      <w:r w:rsidRPr="000F4463">
        <w:rPr>
          <w:rFonts w:cstheme="minorBidi"/>
        </w:rPr>
        <w:t>LAB MEDIA: Vid 002 02:31-02:35 and 02:45-02:50</w:t>
      </w:r>
    </w:p>
    <w:p w14:paraId="6279DCE2" w14:textId="77777777" w:rsidR="000F4463" w:rsidRPr="000F4463" w:rsidRDefault="000F4463" w:rsidP="000F4463">
      <w:pPr>
        <w:spacing w:before="120"/>
        <w:ind w:left="1627"/>
        <w:rPr>
          <w:rFonts w:cstheme="minorBidi"/>
        </w:rPr>
      </w:pPr>
    </w:p>
    <w:p w14:paraId="781BB89E" w14:textId="77777777" w:rsidR="000F4463" w:rsidRPr="000F4463" w:rsidRDefault="000F4463" w:rsidP="000F4463">
      <w:pPr>
        <w:numPr>
          <w:ilvl w:val="1"/>
          <w:numId w:val="3"/>
        </w:numPr>
        <w:spacing w:before="120"/>
        <w:rPr>
          <w:rFonts w:cstheme="minorHAnsi"/>
        </w:rPr>
      </w:pPr>
      <w:r w:rsidRPr="000F4463">
        <w:rPr>
          <w:rFonts w:cstheme="minorHAnsi"/>
          <w:color w:val="7030A0"/>
        </w:rPr>
        <w:t xml:space="preserve">Then, the preperitoneal plane was dissected using blunt and sharp techniques with laparoscopic forceps and scissors </w:t>
      </w:r>
      <w:r w:rsidRPr="000F4463">
        <w:rPr>
          <w:rFonts w:cstheme="minorHAnsi"/>
          <w:b/>
          <w:bCs/>
          <w:color w:val="7030A0"/>
        </w:rPr>
        <w:t>[1]</w:t>
      </w:r>
      <w:r w:rsidRPr="000F4463">
        <w:rPr>
          <w:rFonts w:cstheme="minorHAnsi"/>
          <w:color w:val="7030A0"/>
        </w:rPr>
        <w:t>.</w:t>
      </w:r>
    </w:p>
    <w:p w14:paraId="5A868287" w14:textId="77777777" w:rsidR="000F4463" w:rsidRPr="000F4463" w:rsidRDefault="000F4463" w:rsidP="000F4463">
      <w:pPr>
        <w:numPr>
          <w:ilvl w:val="2"/>
          <w:numId w:val="3"/>
        </w:numPr>
        <w:spacing w:before="120"/>
        <w:rPr>
          <w:rFonts w:cstheme="minorBidi"/>
        </w:rPr>
      </w:pPr>
      <w:r w:rsidRPr="000F4463">
        <w:rPr>
          <w:rFonts w:cstheme="minorBidi"/>
        </w:rPr>
        <w:t>LAB MEDIA: Vid 002 03:13-03:25</w:t>
      </w:r>
    </w:p>
    <w:p w14:paraId="754A5C11" w14:textId="77777777" w:rsidR="000F4463" w:rsidRPr="000F4463" w:rsidRDefault="000F4463" w:rsidP="000F4463">
      <w:pPr>
        <w:spacing w:before="120"/>
        <w:ind w:left="1627"/>
        <w:rPr>
          <w:rFonts w:cstheme="minorBidi"/>
        </w:rPr>
      </w:pPr>
    </w:p>
    <w:p w14:paraId="40BAEF03" w14:textId="77777777" w:rsidR="000F4463" w:rsidRPr="000F4463" w:rsidRDefault="000F4463" w:rsidP="000F4463">
      <w:pPr>
        <w:numPr>
          <w:ilvl w:val="1"/>
          <w:numId w:val="3"/>
        </w:numPr>
        <w:spacing w:before="120"/>
        <w:rPr>
          <w:rFonts w:cstheme="minorHAnsi"/>
        </w:rPr>
      </w:pPr>
      <w:r w:rsidRPr="000F4463">
        <w:rPr>
          <w:rFonts w:cstheme="minorHAnsi"/>
          <w:color w:val="7030A0"/>
        </w:rPr>
        <w:t xml:space="preserve">The Cooper's ligament was exposed medially to serve as a landmark for mesh fixation </w:t>
      </w:r>
      <w:r w:rsidRPr="000F4463">
        <w:rPr>
          <w:rFonts w:cstheme="minorHAnsi"/>
          <w:b/>
          <w:bCs/>
          <w:color w:val="7030A0"/>
        </w:rPr>
        <w:t>[1]</w:t>
      </w:r>
      <w:r w:rsidRPr="000F4463">
        <w:rPr>
          <w:rFonts w:cstheme="minorHAnsi"/>
          <w:color w:val="7030A0"/>
        </w:rPr>
        <w:t>.</w:t>
      </w:r>
    </w:p>
    <w:p w14:paraId="5E702339" w14:textId="77777777" w:rsidR="000F4463" w:rsidRPr="000F4463" w:rsidRDefault="000F4463" w:rsidP="000F4463">
      <w:pPr>
        <w:numPr>
          <w:ilvl w:val="2"/>
          <w:numId w:val="3"/>
        </w:numPr>
        <w:spacing w:before="120"/>
        <w:rPr>
          <w:rFonts w:cstheme="minorBidi"/>
        </w:rPr>
      </w:pPr>
      <w:r w:rsidRPr="000F4463">
        <w:rPr>
          <w:rFonts w:cstheme="minorBidi"/>
        </w:rPr>
        <w:t>LAB MEDIA: Vid 002 07:45-07:50</w:t>
      </w:r>
    </w:p>
    <w:p w14:paraId="0F043972" w14:textId="77777777" w:rsidR="000F4463" w:rsidRPr="000F4463" w:rsidRDefault="000F4463" w:rsidP="000F4463">
      <w:pPr>
        <w:spacing w:before="120"/>
        <w:ind w:left="1627"/>
        <w:rPr>
          <w:rFonts w:cstheme="minorBidi"/>
        </w:rPr>
      </w:pPr>
    </w:p>
    <w:p w14:paraId="301C87EE" w14:textId="77777777" w:rsidR="000F4463" w:rsidRPr="000F4463" w:rsidRDefault="000F4463" w:rsidP="000F4463">
      <w:pPr>
        <w:numPr>
          <w:ilvl w:val="1"/>
          <w:numId w:val="3"/>
        </w:numPr>
        <w:spacing w:before="120"/>
        <w:rPr>
          <w:rFonts w:cstheme="minorBidi"/>
        </w:rPr>
      </w:pPr>
      <w:r w:rsidRPr="000F4463">
        <w:rPr>
          <w:rFonts w:cstheme="minorBidi"/>
          <w:color w:val="7030A0"/>
        </w:rPr>
        <w:t xml:space="preserve">The dissection was continued laterally until a space extending at least 5 to 6 centimeters beyond the margins of the femoral defect was created </w:t>
      </w:r>
      <w:r w:rsidRPr="000F4463">
        <w:rPr>
          <w:rFonts w:cstheme="minorBidi"/>
          <w:b/>
          <w:bCs/>
          <w:color w:val="7030A0"/>
        </w:rPr>
        <w:t>[1]</w:t>
      </w:r>
      <w:r w:rsidRPr="000F4463">
        <w:rPr>
          <w:rFonts w:cstheme="minorBidi"/>
          <w:color w:val="7030A0"/>
        </w:rPr>
        <w:t>.</w:t>
      </w:r>
    </w:p>
    <w:p w14:paraId="5197942B" w14:textId="77777777" w:rsidR="000F4463" w:rsidRPr="000F4463" w:rsidRDefault="000F4463" w:rsidP="000F4463">
      <w:pPr>
        <w:numPr>
          <w:ilvl w:val="2"/>
          <w:numId w:val="3"/>
        </w:numPr>
        <w:spacing w:before="120"/>
        <w:rPr>
          <w:rFonts w:cstheme="minorBidi"/>
        </w:rPr>
      </w:pPr>
      <w:r w:rsidRPr="000F4463">
        <w:rPr>
          <w:rFonts w:cstheme="minorBidi"/>
        </w:rPr>
        <w:t>LAB MEDIA: Vid 002 08:15-08:20 and 08:35- 08:40</w:t>
      </w:r>
    </w:p>
    <w:p w14:paraId="3F1C263D" w14:textId="77777777" w:rsidR="000F4463" w:rsidRPr="000F4463" w:rsidRDefault="000F4463" w:rsidP="000F4463">
      <w:pPr>
        <w:spacing w:before="120"/>
        <w:ind w:left="907"/>
        <w:rPr>
          <w:rFonts w:cstheme="minorHAnsi"/>
        </w:rPr>
      </w:pPr>
    </w:p>
    <w:p w14:paraId="35F3CC3A" w14:textId="77777777" w:rsidR="000F4463" w:rsidRPr="000F4463" w:rsidRDefault="000F4463" w:rsidP="000F4463">
      <w:pPr>
        <w:numPr>
          <w:ilvl w:val="1"/>
          <w:numId w:val="3"/>
        </w:numPr>
        <w:spacing w:before="120"/>
        <w:rPr>
          <w:rFonts w:cstheme="minorHAnsi"/>
        </w:rPr>
      </w:pPr>
      <w:r w:rsidRPr="000F4463">
        <w:rPr>
          <w:rFonts w:cstheme="minorHAnsi"/>
          <w:color w:val="7030A0"/>
        </w:rPr>
        <w:t xml:space="preserve">The femoral hernia sac was reduced away from the round ligament </w:t>
      </w:r>
      <w:r w:rsidRPr="000F4463">
        <w:rPr>
          <w:rFonts w:cstheme="minorHAnsi"/>
          <w:b/>
          <w:bCs/>
          <w:color w:val="7030A0"/>
        </w:rPr>
        <w:t>[1]</w:t>
      </w:r>
      <w:r w:rsidRPr="000F4463">
        <w:rPr>
          <w:rFonts w:cstheme="minorHAnsi"/>
          <w:color w:val="7030A0"/>
        </w:rPr>
        <w:t>.</w:t>
      </w:r>
    </w:p>
    <w:p w14:paraId="64EE8D48" w14:textId="77777777" w:rsidR="000F4463" w:rsidRPr="000F4463" w:rsidRDefault="000F4463" w:rsidP="000F4463">
      <w:pPr>
        <w:numPr>
          <w:ilvl w:val="2"/>
          <w:numId w:val="3"/>
        </w:numPr>
        <w:spacing w:before="120"/>
        <w:rPr>
          <w:rFonts w:cstheme="minorBidi"/>
        </w:rPr>
      </w:pPr>
      <w:r w:rsidRPr="000F4463">
        <w:rPr>
          <w:rFonts w:cstheme="minorBidi"/>
        </w:rPr>
        <w:t>LAB MEDIA: Vid 003 04:13-04:20 and 04:34 – 04:51</w:t>
      </w:r>
    </w:p>
    <w:p w14:paraId="2EAEF68C" w14:textId="77777777" w:rsidR="000F4463" w:rsidRPr="000F4463" w:rsidRDefault="000F4463" w:rsidP="000F4463">
      <w:pPr>
        <w:spacing w:before="120"/>
        <w:ind w:left="1627"/>
        <w:rPr>
          <w:rFonts w:cstheme="minorBidi"/>
        </w:rPr>
      </w:pPr>
    </w:p>
    <w:p w14:paraId="09352836" w14:textId="77777777" w:rsidR="000F4463" w:rsidRPr="000F4463" w:rsidRDefault="000F4463" w:rsidP="000F4463">
      <w:pPr>
        <w:numPr>
          <w:ilvl w:val="1"/>
          <w:numId w:val="3"/>
        </w:numPr>
        <w:spacing w:before="120"/>
        <w:rPr>
          <w:rFonts w:cstheme="minorHAnsi"/>
        </w:rPr>
      </w:pPr>
      <w:r w:rsidRPr="000F4463">
        <w:rPr>
          <w:rFonts w:cstheme="minorHAnsi"/>
          <w:color w:val="7030A0"/>
        </w:rPr>
        <w:t xml:space="preserve">Then, the hernia sac was excised completely, to reduce the risk of postoperative seroma formation </w:t>
      </w:r>
      <w:r w:rsidRPr="000F4463">
        <w:rPr>
          <w:rFonts w:cstheme="minorHAnsi"/>
          <w:b/>
          <w:bCs/>
          <w:color w:val="7030A0"/>
        </w:rPr>
        <w:t>[1]</w:t>
      </w:r>
      <w:r w:rsidRPr="000F4463">
        <w:rPr>
          <w:rFonts w:cstheme="minorHAnsi"/>
          <w:color w:val="7030A0"/>
        </w:rPr>
        <w:t>.</w:t>
      </w:r>
    </w:p>
    <w:p w14:paraId="575460CE" w14:textId="77777777" w:rsidR="000F4463" w:rsidRPr="000F4463" w:rsidRDefault="000F4463" w:rsidP="000F4463">
      <w:pPr>
        <w:numPr>
          <w:ilvl w:val="2"/>
          <w:numId w:val="3"/>
        </w:numPr>
        <w:spacing w:before="120"/>
        <w:rPr>
          <w:rFonts w:cstheme="minorHAnsi"/>
        </w:rPr>
      </w:pPr>
      <w:r w:rsidRPr="000F4463">
        <w:rPr>
          <w:rFonts w:cstheme="minorHAnsi"/>
        </w:rPr>
        <w:t>LAB MEDIA: Vid 004. 00:00 – 00:09; 00:50 – 01:03</w:t>
      </w:r>
    </w:p>
    <w:p w14:paraId="5B1299B9" w14:textId="77777777" w:rsidR="000F4463" w:rsidRPr="000F4463" w:rsidRDefault="000F4463" w:rsidP="000F4463">
      <w:pPr>
        <w:spacing w:before="120"/>
        <w:ind w:left="360"/>
        <w:rPr>
          <w:rFonts w:cstheme="minorHAnsi"/>
        </w:rPr>
      </w:pPr>
    </w:p>
    <w:p w14:paraId="73A034B5" w14:textId="77777777" w:rsidR="000F4463" w:rsidRPr="000F4463" w:rsidRDefault="000F4463" w:rsidP="000F4463">
      <w:pPr>
        <w:numPr>
          <w:ilvl w:val="0"/>
          <w:numId w:val="3"/>
        </w:numPr>
        <w:spacing w:before="120"/>
        <w:rPr>
          <w:rFonts w:cstheme="minorHAnsi"/>
          <w:b/>
          <w:bCs/>
        </w:rPr>
      </w:pPr>
      <w:r w:rsidRPr="000F4463">
        <w:rPr>
          <w:rFonts w:cstheme="minorHAnsi"/>
          <w:b/>
          <w:bCs/>
        </w:rPr>
        <w:t>Mesh Placement and Peritoneal Closure</w:t>
      </w:r>
    </w:p>
    <w:p w14:paraId="6412F02C" w14:textId="77777777" w:rsidR="000F4463" w:rsidRPr="000F4463" w:rsidRDefault="000F4463" w:rsidP="000F4463">
      <w:pPr>
        <w:numPr>
          <w:ilvl w:val="1"/>
          <w:numId w:val="3"/>
        </w:numPr>
        <w:spacing w:before="120"/>
        <w:rPr>
          <w:rFonts w:cstheme="minorHAnsi"/>
        </w:rPr>
      </w:pPr>
      <w:r w:rsidRPr="000F4463">
        <w:rPr>
          <w:rFonts w:cstheme="minorBidi"/>
          <w:color w:val="7030A0"/>
        </w:rPr>
        <w:t xml:space="preserve">A permanent synthetic mesh measuring 7.9 by 13.4 centimeters was selected </w:t>
      </w:r>
      <w:r w:rsidRPr="000F4463">
        <w:rPr>
          <w:rFonts w:cstheme="minorBidi"/>
          <w:b/>
          <w:bCs/>
          <w:color w:val="7030A0"/>
        </w:rPr>
        <w:t>[1-TXT]</w:t>
      </w:r>
      <w:r w:rsidRPr="000F4463">
        <w:rPr>
          <w:rFonts w:cstheme="minorBidi"/>
          <w:color w:val="7030A0"/>
        </w:rPr>
        <w:t>.</w:t>
      </w:r>
    </w:p>
    <w:p w14:paraId="4594C1E5" w14:textId="77777777" w:rsidR="000F4463" w:rsidRPr="000F4463" w:rsidRDefault="000F4463" w:rsidP="000F4463">
      <w:pPr>
        <w:numPr>
          <w:ilvl w:val="2"/>
          <w:numId w:val="3"/>
        </w:numPr>
        <w:spacing w:before="120"/>
        <w:rPr>
          <w:rFonts w:cstheme="minorBidi"/>
        </w:rPr>
      </w:pPr>
      <w:r w:rsidRPr="000F4463">
        <w:rPr>
          <w:rFonts w:cstheme="minorBidi"/>
        </w:rPr>
        <w:t>LAB MEDIA: Vid 004 07:22-07:39</w:t>
      </w:r>
    </w:p>
    <w:p w14:paraId="76DF35F8" w14:textId="77777777" w:rsidR="000F4463" w:rsidRPr="000F4463" w:rsidRDefault="000F4463" w:rsidP="000F4463">
      <w:pPr>
        <w:spacing w:before="120"/>
        <w:ind w:left="1627"/>
        <w:rPr>
          <w:rFonts w:cstheme="minorHAnsi"/>
        </w:rPr>
      </w:pPr>
    </w:p>
    <w:p w14:paraId="6C266BBE" w14:textId="77777777" w:rsidR="000F4463" w:rsidRPr="000F4463" w:rsidRDefault="000F4463" w:rsidP="000F4463">
      <w:pPr>
        <w:numPr>
          <w:ilvl w:val="1"/>
          <w:numId w:val="3"/>
        </w:numPr>
        <w:spacing w:before="120"/>
        <w:rPr>
          <w:rFonts w:cstheme="minorHAnsi"/>
        </w:rPr>
      </w:pPr>
      <w:r w:rsidRPr="000F4463">
        <w:rPr>
          <w:rFonts w:cstheme="minorHAnsi"/>
          <w:color w:val="7030A0"/>
        </w:rPr>
        <w:t xml:space="preserve">The mesh was inserted into the preperitoneal space and positioned to cover the femoral orifice with an overlap of at least 3 to 4 centimeters beyond the margins of the hernia orifice </w:t>
      </w:r>
      <w:r w:rsidRPr="000F4463">
        <w:rPr>
          <w:rFonts w:cstheme="minorHAnsi"/>
          <w:b/>
          <w:bCs/>
          <w:color w:val="7030A0"/>
        </w:rPr>
        <w:t>[1]</w:t>
      </w:r>
      <w:r w:rsidRPr="000F4463">
        <w:rPr>
          <w:rFonts w:cstheme="minorHAnsi"/>
          <w:color w:val="7030A0"/>
        </w:rPr>
        <w:t>.</w:t>
      </w:r>
    </w:p>
    <w:p w14:paraId="19005395" w14:textId="77777777" w:rsidR="000F4463" w:rsidRPr="000F4463" w:rsidRDefault="000F4463" w:rsidP="000F4463">
      <w:pPr>
        <w:numPr>
          <w:ilvl w:val="2"/>
          <w:numId w:val="3"/>
        </w:numPr>
        <w:spacing w:before="120"/>
        <w:rPr>
          <w:rFonts w:cstheme="minorBidi"/>
        </w:rPr>
      </w:pPr>
      <w:r w:rsidRPr="000F4463">
        <w:rPr>
          <w:rFonts w:cstheme="minorBidi"/>
        </w:rPr>
        <w:t>LAB MEDIA: Vid 004 07:42-07:51</w:t>
      </w:r>
    </w:p>
    <w:p w14:paraId="3C9342D6" w14:textId="77777777" w:rsidR="000F4463" w:rsidRPr="000F4463" w:rsidRDefault="000F4463" w:rsidP="000F4463">
      <w:pPr>
        <w:spacing w:before="120"/>
        <w:ind w:left="360"/>
        <w:rPr>
          <w:rFonts w:cstheme="minorHAnsi"/>
        </w:rPr>
      </w:pPr>
    </w:p>
    <w:p w14:paraId="7877DF0F" w14:textId="397FDD28" w:rsidR="000F4463" w:rsidRPr="000F4463" w:rsidRDefault="000F4463" w:rsidP="000F4463">
      <w:pPr>
        <w:numPr>
          <w:ilvl w:val="1"/>
          <w:numId w:val="3"/>
        </w:numPr>
        <w:spacing w:before="120"/>
        <w:rPr>
          <w:rFonts w:cstheme="minorHAnsi"/>
        </w:rPr>
      </w:pPr>
      <w:r w:rsidRPr="000F4463">
        <w:rPr>
          <w:rFonts w:cstheme="minorHAnsi"/>
          <w:color w:val="7030A0"/>
        </w:rPr>
        <w:t xml:space="preserve">The peritoneal flap was closed over the mesh </w:t>
      </w:r>
      <w:r w:rsidR="00762B99" w:rsidRPr="00762B99">
        <w:rPr>
          <w:rFonts w:cstheme="minorHAnsi"/>
          <w:color w:val="7030A0"/>
        </w:rPr>
        <w:t xml:space="preserve">with a continuous absorbable monofilament suture </w:t>
      </w:r>
      <w:r w:rsidRPr="000F4463">
        <w:rPr>
          <w:rFonts w:cstheme="minorHAnsi"/>
          <w:b/>
          <w:bCs/>
          <w:color w:val="7030A0"/>
        </w:rPr>
        <w:t>[1]</w:t>
      </w:r>
      <w:r w:rsidRPr="000F4463">
        <w:rPr>
          <w:rFonts w:cstheme="minorHAnsi"/>
          <w:color w:val="7030A0"/>
        </w:rPr>
        <w:t>.</w:t>
      </w:r>
    </w:p>
    <w:p w14:paraId="29B5420E" w14:textId="77777777" w:rsidR="000F4463" w:rsidRPr="000F4463" w:rsidRDefault="000F4463" w:rsidP="000F4463">
      <w:pPr>
        <w:numPr>
          <w:ilvl w:val="2"/>
          <w:numId w:val="3"/>
        </w:numPr>
        <w:spacing w:before="120"/>
        <w:rPr>
          <w:rFonts w:cstheme="minorBidi"/>
        </w:rPr>
      </w:pPr>
      <w:r w:rsidRPr="000F4463">
        <w:rPr>
          <w:rFonts w:cstheme="minorBidi"/>
        </w:rPr>
        <w:t>LAB MEDIA: Vid 004 08:39-08:45 and 10:15 – 10:22</w:t>
      </w:r>
    </w:p>
    <w:p w14:paraId="29B3D373" w14:textId="77777777" w:rsidR="000F4463" w:rsidRPr="000F4463" w:rsidRDefault="000F4463" w:rsidP="000F4463">
      <w:pPr>
        <w:spacing w:before="120"/>
        <w:ind w:left="1627"/>
        <w:rPr>
          <w:rFonts w:cstheme="minorBidi"/>
        </w:rPr>
      </w:pPr>
    </w:p>
    <w:p w14:paraId="72C3BDBD" w14:textId="77777777" w:rsidR="000F4463" w:rsidRPr="000F4463" w:rsidRDefault="000F4463" w:rsidP="000F4463">
      <w:pPr>
        <w:numPr>
          <w:ilvl w:val="1"/>
          <w:numId w:val="3"/>
        </w:numPr>
        <w:spacing w:before="120"/>
        <w:rPr>
          <w:rFonts w:cstheme="minorHAnsi"/>
        </w:rPr>
      </w:pPr>
      <w:r w:rsidRPr="000F4463">
        <w:rPr>
          <w:rFonts w:cstheme="minorHAnsi"/>
          <w:color w:val="7030A0"/>
        </w:rPr>
        <w:t xml:space="preserve">Complete separation of the prosthesis from the abdominal cavity was ensured, to reduce the risk of bacterial seeding and prevent contact between the mesh and the intra-abdominal viscera </w:t>
      </w:r>
      <w:r w:rsidRPr="000F4463">
        <w:rPr>
          <w:rFonts w:cstheme="minorHAnsi"/>
          <w:b/>
          <w:bCs/>
          <w:color w:val="7030A0"/>
        </w:rPr>
        <w:t>[1]</w:t>
      </w:r>
      <w:r w:rsidRPr="000F4463">
        <w:rPr>
          <w:rFonts w:cstheme="minorHAnsi"/>
          <w:color w:val="7030A0"/>
        </w:rPr>
        <w:t>.</w:t>
      </w:r>
    </w:p>
    <w:p w14:paraId="5A52E921" w14:textId="77777777" w:rsidR="000F4463" w:rsidRPr="000F4463" w:rsidRDefault="000F4463" w:rsidP="000F4463">
      <w:pPr>
        <w:numPr>
          <w:ilvl w:val="2"/>
          <w:numId w:val="3"/>
        </w:numPr>
        <w:spacing w:before="120"/>
        <w:rPr>
          <w:rFonts w:cstheme="minorBidi"/>
        </w:rPr>
      </w:pPr>
      <w:r w:rsidRPr="000F4463">
        <w:rPr>
          <w:rFonts w:cstheme="minorBidi"/>
        </w:rPr>
        <w:t>LAB MEDIA: Vid 005 04:30-04:38 and 04:50-04:55</w:t>
      </w:r>
    </w:p>
    <w:p w14:paraId="39C67F5D" w14:textId="77777777" w:rsidR="000F4463" w:rsidRPr="000F4463" w:rsidRDefault="000F4463" w:rsidP="000F4463">
      <w:pPr>
        <w:spacing w:before="120"/>
        <w:ind w:left="1627"/>
        <w:rPr>
          <w:rFonts w:cstheme="minorBidi"/>
        </w:rPr>
      </w:pPr>
    </w:p>
    <w:p w14:paraId="0F10ED9A" w14:textId="77777777" w:rsidR="000F4463" w:rsidRPr="000F4463" w:rsidRDefault="000F4463" w:rsidP="000F4463">
      <w:pPr>
        <w:numPr>
          <w:ilvl w:val="1"/>
          <w:numId w:val="3"/>
        </w:numPr>
        <w:spacing w:before="120"/>
        <w:rPr>
          <w:rFonts w:cstheme="minorHAnsi"/>
        </w:rPr>
      </w:pPr>
      <w:r w:rsidRPr="000F4463">
        <w:rPr>
          <w:rFonts w:cstheme="minorBidi"/>
          <w:color w:val="7030A0"/>
        </w:rPr>
        <w:t xml:space="preserve">The operative field was inspected, and hemostasis was confirmed before closure </w:t>
      </w:r>
      <w:r w:rsidRPr="000F4463">
        <w:rPr>
          <w:rFonts w:cstheme="minorBidi"/>
          <w:b/>
          <w:bCs/>
          <w:color w:val="7030A0"/>
        </w:rPr>
        <w:t>[1-TXT]</w:t>
      </w:r>
      <w:r w:rsidRPr="000F4463">
        <w:rPr>
          <w:rFonts w:cstheme="minorBidi"/>
          <w:color w:val="7030A0"/>
        </w:rPr>
        <w:t xml:space="preserve">. </w:t>
      </w:r>
    </w:p>
    <w:p w14:paraId="1777E61E" w14:textId="4E9085F3" w:rsidR="000F4463" w:rsidRPr="000F4463" w:rsidRDefault="000F4463" w:rsidP="000F4463">
      <w:pPr>
        <w:numPr>
          <w:ilvl w:val="2"/>
          <w:numId w:val="3"/>
        </w:numPr>
        <w:spacing w:before="120"/>
        <w:rPr>
          <w:rFonts w:cstheme="minorBidi"/>
        </w:rPr>
      </w:pPr>
      <w:r w:rsidRPr="000F4463">
        <w:rPr>
          <w:rFonts w:cstheme="minorBidi"/>
        </w:rPr>
        <w:t xml:space="preserve">LAB MEDIA: Vid 005 07:50 – 07:57 </w:t>
      </w:r>
      <w:r w:rsidRPr="000F4463">
        <w:rPr>
          <w:rFonts w:cstheme="minorBidi"/>
          <w:b/>
          <w:bCs/>
        </w:rPr>
        <w:t>TXT: See text protocol for hemostasis and closure</w:t>
      </w:r>
      <w:r w:rsidRPr="000F4463">
        <w:rPr>
          <w:rFonts w:cstheme="minorBidi"/>
        </w:rPr>
        <w:t xml:space="preserve"> </w:t>
      </w:r>
    </w:p>
    <w:p w14:paraId="6DC3D713" w14:textId="77777777" w:rsidR="000F4463" w:rsidRPr="000F4463" w:rsidRDefault="000F4463" w:rsidP="000F4463">
      <w:pPr>
        <w:spacing w:before="120"/>
        <w:ind w:left="360"/>
        <w:rPr>
          <w:rFonts w:cstheme="minorBidi"/>
        </w:rPr>
      </w:pPr>
    </w:p>
    <w:p w14:paraId="0D1EED5D" w14:textId="77777777" w:rsidR="000F4463" w:rsidRPr="000F4463" w:rsidRDefault="000F4463" w:rsidP="000F4463">
      <w:pPr>
        <w:rPr>
          <w:rFonts w:eastAsia="Times New Roman" w:cstheme="minorHAnsi"/>
          <w:sz w:val="52"/>
        </w:rPr>
      </w:pPr>
      <w:r w:rsidRPr="000F4463">
        <w:rPr>
          <w:rFonts w:cstheme="minorHAnsi"/>
        </w:rPr>
        <w:br w:type="page"/>
      </w:r>
    </w:p>
    <w:p w14:paraId="7684CD31" w14:textId="77777777" w:rsidR="000F4463" w:rsidRPr="000F4463" w:rsidRDefault="000F4463" w:rsidP="000F4463">
      <w:pPr>
        <w:keepNext/>
        <w:pBdr>
          <w:bottom w:val="single" w:sz="4" w:space="1" w:color="auto"/>
        </w:pBdr>
        <w:spacing w:after="240"/>
        <w:jc w:val="center"/>
        <w:outlineLvl w:val="0"/>
        <w:rPr>
          <w:rFonts w:eastAsia="Times New Roman" w:cstheme="minorHAnsi"/>
          <w:sz w:val="52"/>
        </w:rPr>
      </w:pPr>
      <w:r w:rsidRPr="000F4463">
        <w:rPr>
          <w:rFonts w:eastAsia="Times New Roman" w:cstheme="minorHAnsi"/>
          <w:sz w:val="52"/>
        </w:rPr>
        <w:lastRenderedPageBreak/>
        <w:t>Results</w:t>
      </w:r>
    </w:p>
    <w:p w14:paraId="5FC0CAC8" w14:textId="77777777" w:rsidR="000F4463" w:rsidRPr="000F4463" w:rsidRDefault="000F4463" w:rsidP="000F4463">
      <w:pPr>
        <w:numPr>
          <w:ilvl w:val="0"/>
          <w:numId w:val="3"/>
        </w:numPr>
        <w:spacing w:before="120"/>
        <w:rPr>
          <w:rFonts w:cstheme="minorHAnsi"/>
          <w:b/>
          <w:bCs/>
        </w:rPr>
      </w:pPr>
      <w:r w:rsidRPr="000F4463">
        <w:rPr>
          <w:rFonts w:cstheme="minorHAnsi"/>
          <w:b/>
          <w:bCs/>
        </w:rPr>
        <w:t>Results</w:t>
      </w:r>
    </w:p>
    <w:p w14:paraId="02304FC6" w14:textId="79B682E3" w:rsidR="000F4463" w:rsidRPr="000F4463" w:rsidRDefault="000F4463" w:rsidP="000F4463">
      <w:pPr>
        <w:numPr>
          <w:ilvl w:val="1"/>
          <w:numId w:val="3"/>
        </w:numPr>
        <w:spacing w:before="120"/>
        <w:contextualSpacing/>
        <w:rPr>
          <w:rFonts w:cstheme="minorHAnsi"/>
        </w:rPr>
      </w:pPr>
      <w:r w:rsidRPr="000F4463">
        <w:rPr>
          <w:rFonts w:cstheme="minorHAnsi"/>
          <w:color w:val="7030A0"/>
        </w:rPr>
        <w:t xml:space="preserve">The axial non-contrast computed tomography showed a right femoral hernia containing a blind-ending tubular structure with intraluminal air </w:t>
      </w:r>
      <w:r w:rsidRPr="000F4463">
        <w:rPr>
          <w:rFonts w:cstheme="minorHAnsi"/>
          <w:b/>
          <w:bCs/>
          <w:color w:val="7030A0"/>
        </w:rPr>
        <w:t>[1]</w:t>
      </w:r>
      <w:r w:rsidR="006B73E8">
        <w:rPr>
          <w:rFonts w:cstheme="minorHAnsi"/>
          <w:color w:val="7030A0"/>
        </w:rPr>
        <w:t xml:space="preserve">. </w:t>
      </w:r>
      <w:r w:rsidR="006B73E8" w:rsidRPr="006B73E8">
        <w:rPr>
          <w:rFonts w:cstheme="minorHAnsi"/>
          <w:color w:val="7030A0"/>
        </w:rPr>
        <w:t xml:space="preserve">The hernia orifice measured 8 millimeters, and the sac measured 65 by 14 millimeters </w:t>
      </w:r>
      <w:r w:rsidRPr="000F4463">
        <w:rPr>
          <w:rFonts w:cstheme="minorHAnsi"/>
          <w:b/>
          <w:bCs/>
          <w:color w:val="7030A0"/>
        </w:rPr>
        <w:t>[2]</w:t>
      </w:r>
      <w:r w:rsidRPr="000F4463">
        <w:rPr>
          <w:rFonts w:cstheme="minorHAnsi"/>
          <w:color w:val="7030A0"/>
        </w:rPr>
        <w:t xml:space="preserve">. </w:t>
      </w:r>
      <w:r w:rsidRPr="000F4463">
        <w:rPr>
          <w:b/>
          <w:bCs/>
          <w:highlight w:val="yellow"/>
        </w:rPr>
        <w:t>Authors</w:t>
      </w:r>
      <w:r w:rsidRPr="000F4463">
        <w:rPr>
          <w:highlight w:val="yellow"/>
        </w:rPr>
        <w:t>: Please confirm the wording in this narration.</w:t>
      </w:r>
      <w:r w:rsidR="00917A48">
        <w:br/>
      </w:r>
      <w:r w:rsidR="00917A48" w:rsidRPr="006B73E8">
        <w:rPr>
          <w:b/>
          <w:bCs/>
          <w:color w:val="EE0000"/>
        </w:rPr>
        <w:t>It is correct</w:t>
      </w:r>
    </w:p>
    <w:p w14:paraId="12710EBD" w14:textId="77777777" w:rsidR="000F4463" w:rsidRPr="000F4463" w:rsidRDefault="000F4463" w:rsidP="000F4463">
      <w:pPr>
        <w:spacing w:before="120"/>
        <w:ind w:left="907"/>
        <w:rPr>
          <w:rFonts w:cstheme="minorHAnsi"/>
        </w:rPr>
      </w:pPr>
    </w:p>
    <w:p w14:paraId="164F17CC" w14:textId="77777777" w:rsidR="000F4463" w:rsidRPr="000F4463" w:rsidRDefault="000F4463" w:rsidP="000F4463">
      <w:pPr>
        <w:numPr>
          <w:ilvl w:val="2"/>
          <w:numId w:val="3"/>
        </w:numPr>
        <w:spacing w:before="120" w:line="259" w:lineRule="auto"/>
        <w:contextualSpacing/>
      </w:pPr>
      <w:r w:rsidRPr="000F4463">
        <w:rPr>
          <w:rFonts w:cstheme="minorBidi"/>
        </w:rPr>
        <w:t xml:space="preserve">LAB MEDIA: Figure 1B and Figure 1C. </w:t>
      </w:r>
      <w:r w:rsidRPr="000F4463">
        <w:rPr>
          <w:rFonts w:cstheme="minorBidi"/>
          <w:i/>
          <w:color w:val="3333FF"/>
        </w:rPr>
        <w:t xml:space="preserve">Video editor: Please emphasize the arrow in each panel </w:t>
      </w:r>
    </w:p>
    <w:p w14:paraId="73509AE3" w14:textId="77777777" w:rsidR="000F4463" w:rsidRPr="000F4463" w:rsidRDefault="000F4463" w:rsidP="000F4463">
      <w:pPr>
        <w:numPr>
          <w:ilvl w:val="2"/>
          <w:numId w:val="3"/>
        </w:numPr>
        <w:spacing w:before="120"/>
      </w:pPr>
      <w:r w:rsidRPr="000F4463">
        <w:rPr>
          <w:rFonts w:cstheme="minorBidi"/>
        </w:rPr>
        <w:t xml:space="preserve">LAB MEDIA: Figure 1A. </w:t>
      </w:r>
      <w:r w:rsidRPr="000F4463">
        <w:rPr>
          <w:rFonts w:cstheme="minorBidi"/>
          <w:i/>
          <w:color w:val="3333FF"/>
        </w:rPr>
        <w:t xml:space="preserve">Video editor: Please emphasize the arrow </w:t>
      </w:r>
    </w:p>
    <w:p w14:paraId="7652F5FD" w14:textId="77777777" w:rsidR="000F4463" w:rsidRPr="000F4463" w:rsidRDefault="000F4463" w:rsidP="000F4463">
      <w:pPr>
        <w:spacing w:before="120"/>
        <w:ind w:left="1627"/>
      </w:pPr>
    </w:p>
    <w:p w14:paraId="67B3F11B" w14:textId="0A534F85" w:rsidR="000F4463" w:rsidRPr="000F4463" w:rsidRDefault="006B73E8" w:rsidP="000F4463">
      <w:pPr>
        <w:numPr>
          <w:ilvl w:val="1"/>
          <w:numId w:val="3"/>
        </w:numPr>
        <w:spacing w:before="120"/>
        <w:rPr>
          <w:rFonts w:cstheme="minorHAnsi"/>
        </w:rPr>
      </w:pPr>
      <w:r w:rsidRPr="006B73E8">
        <w:rPr>
          <w:rFonts w:cstheme="minorHAnsi"/>
          <w:color w:val="7030A0"/>
        </w:rPr>
        <w:t>Laparoscopy confirmed the vermiform appendix incarcerated within the right femoral hernia sac</w:t>
      </w:r>
      <w:r>
        <w:rPr>
          <w:rFonts w:cstheme="minorHAnsi"/>
          <w:color w:val="7030A0"/>
        </w:rPr>
        <w:t xml:space="preserve"> </w:t>
      </w:r>
      <w:r w:rsidRPr="000F4463">
        <w:rPr>
          <w:rFonts w:cstheme="minorHAnsi"/>
          <w:b/>
          <w:bCs/>
          <w:color w:val="7030A0"/>
        </w:rPr>
        <w:t>[1]</w:t>
      </w:r>
      <w:r w:rsidRPr="006B73E8">
        <w:rPr>
          <w:rFonts w:cstheme="minorHAnsi"/>
          <w:color w:val="7030A0"/>
        </w:rPr>
        <w:t xml:space="preserve">. The appendix appeared dusky and congested from </w:t>
      </w:r>
      <w:proofErr w:type="spellStart"/>
      <w:r w:rsidRPr="006B73E8">
        <w:rPr>
          <w:rFonts w:cstheme="minorHAnsi"/>
          <w:color w:val="7030A0"/>
        </w:rPr>
        <w:t>mesoappendiceal</w:t>
      </w:r>
      <w:proofErr w:type="spellEnd"/>
      <w:r w:rsidRPr="006B73E8">
        <w:rPr>
          <w:rFonts w:cstheme="minorHAnsi"/>
          <w:color w:val="7030A0"/>
        </w:rPr>
        <w:t xml:space="preserve"> strangulation, without perforation, tissue necrosis, or abscess</w:t>
      </w:r>
      <w:r w:rsidR="000F4463" w:rsidRPr="000F4463">
        <w:rPr>
          <w:rFonts w:cstheme="minorHAnsi"/>
          <w:color w:val="7030A0"/>
        </w:rPr>
        <w:t xml:space="preserve"> </w:t>
      </w:r>
      <w:r w:rsidR="000F4463" w:rsidRPr="000F4463">
        <w:rPr>
          <w:rFonts w:cstheme="minorHAnsi"/>
          <w:b/>
          <w:bCs/>
          <w:color w:val="7030A0"/>
        </w:rPr>
        <w:t>[2]</w:t>
      </w:r>
      <w:r w:rsidR="000F4463" w:rsidRPr="000F4463">
        <w:rPr>
          <w:rFonts w:cstheme="minorHAnsi"/>
          <w:color w:val="7030A0"/>
        </w:rPr>
        <w:t>.</w:t>
      </w:r>
    </w:p>
    <w:p w14:paraId="7D357EEF" w14:textId="77777777" w:rsidR="000F4463" w:rsidRPr="000F4463" w:rsidRDefault="000F4463" w:rsidP="000F4463">
      <w:pPr>
        <w:numPr>
          <w:ilvl w:val="2"/>
          <w:numId w:val="3"/>
        </w:numPr>
        <w:spacing w:before="120"/>
      </w:pPr>
      <w:r w:rsidRPr="000F4463">
        <w:rPr>
          <w:rFonts w:cstheme="minorBidi"/>
        </w:rPr>
        <w:t xml:space="preserve">LAB MEDIA: Figure 2. </w:t>
      </w:r>
      <w:r w:rsidRPr="000F4463">
        <w:rPr>
          <w:rFonts w:cstheme="minorBidi"/>
          <w:i/>
          <w:color w:val="3333FF"/>
        </w:rPr>
        <w:t xml:space="preserve">Video editor: Please emphasize the femoral hernia orifice with the appendix entering it without deleting other parts. </w:t>
      </w:r>
      <w:r w:rsidRPr="006B73E8">
        <w:rPr>
          <w:color w:val="EE0000"/>
        </w:rPr>
        <w:t>The image is sufficiently clear, as the hernia and the appendix are the only two structures visible in the image.</w:t>
      </w:r>
    </w:p>
    <w:p w14:paraId="085386C5" w14:textId="77777777" w:rsidR="000F4463" w:rsidRPr="000F4463" w:rsidRDefault="000F4463" w:rsidP="000F4463">
      <w:pPr>
        <w:numPr>
          <w:ilvl w:val="2"/>
          <w:numId w:val="3"/>
        </w:numPr>
        <w:spacing w:before="120"/>
      </w:pPr>
      <w:r w:rsidRPr="000F4463">
        <w:rPr>
          <w:rFonts w:cstheme="minorBidi"/>
        </w:rPr>
        <w:t xml:space="preserve">LAB MEDIA: Figure 3. </w:t>
      </w:r>
      <w:r w:rsidRPr="000F4463">
        <w:rPr>
          <w:rFonts w:cstheme="minorBidi"/>
          <w:i/>
          <w:color w:val="3333FF"/>
        </w:rPr>
        <w:t xml:space="preserve">Video editor: Please emphasize the discolored, congested segment of the appendix running across the center of the image without deleting other parts. </w:t>
      </w:r>
      <w:r w:rsidRPr="006B73E8">
        <w:rPr>
          <w:color w:val="EE0000"/>
        </w:rPr>
        <w:t>The image is sufficiently clear, as the hernia and the appendix are the only two structures visible in the image</w:t>
      </w:r>
      <w:r w:rsidRPr="000F4463">
        <w:t>.</w:t>
      </w:r>
    </w:p>
    <w:p w14:paraId="0765F56F" w14:textId="77777777" w:rsidR="000F4463" w:rsidRPr="000F4463" w:rsidRDefault="000F4463" w:rsidP="000F4463">
      <w:pPr>
        <w:spacing w:before="120"/>
        <w:ind w:left="907"/>
        <w:rPr>
          <w:rFonts w:cstheme="minorHAnsi"/>
        </w:rPr>
      </w:pPr>
    </w:p>
    <w:p w14:paraId="6D8549D6" w14:textId="77777777" w:rsidR="000F4463" w:rsidRPr="000F4463" w:rsidRDefault="000F4463" w:rsidP="000F4463">
      <w:pPr>
        <w:numPr>
          <w:ilvl w:val="1"/>
          <w:numId w:val="3"/>
        </w:numPr>
        <w:spacing w:before="120"/>
        <w:rPr>
          <w:rFonts w:cstheme="minorHAnsi"/>
        </w:rPr>
      </w:pPr>
      <w:r w:rsidRPr="000F4463">
        <w:rPr>
          <w:rFonts w:cstheme="minorHAnsi"/>
          <w:color w:val="7030A0"/>
        </w:rPr>
        <w:t xml:space="preserve">A single-stage appendectomy with transabdominal preperitoneal hernioplasty was completed in 67 minutes, without significant blood loss </w:t>
      </w:r>
      <w:r w:rsidRPr="000F4463">
        <w:rPr>
          <w:rFonts w:cstheme="minorHAnsi"/>
          <w:b/>
          <w:bCs/>
          <w:color w:val="7030A0"/>
        </w:rPr>
        <w:t>[1]</w:t>
      </w:r>
      <w:r w:rsidRPr="000F4463">
        <w:rPr>
          <w:rFonts w:cstheme="minorHAnsi"/>
          <w:color w:val="7030A0"/>
        </w:rPr>
        <w:t>.</w:t>
      </w:r>
    </w:p>
    <w:p w14:paraId="2D6E7E85" w14:textId="77777777" w:rsidR="000F4463" w:rsidRPr="000F4463" w:rsidRDefault="000F4463" w:rsidP="000F4463">
      <w:pPr>
        <w:numPr>
          <w:ilvl w:val="2"/>
          <w:numId w:val="3"/>
        </w:numPr>
        <w:spacing w:before="120"/>
      </w:pPr>
      <w:r w:rsidRPr="000F4463">
        <w:rPr>
          <w:rFonts w:cstheme="minorBidi"/>
        </w:rPr>
        <w:t xml:space="preserve">LAB MEDIA: Figure 4. </w:t>
      </w:r>
    </w:p>
    <w:p w14:paraId="02F87DD3" w14:textId="77777777" w:rsidR="000F4463" w:rsidRPr="000F4463" w:rsidRDefault="000F4463" w:rsidP="000F4463">
      <w:pPr>
        <w:rPr>
          <w:rFonts w:cstheme="minorHAnsi"/>
          <w:sz w:val="22"/>
          <w:szCs w:val="22"/>
        </w:rPr>
      </w:pPr>
    </w:p>
    <w:p w14:paraId="311C8C70"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Laparoscopy</w:t>
      </w:r>
      <w:r w:rsidRPr="00762B99">
        <w:rPr>
          <w:rFonts w:ascii="Times New Roman" w:eastAsia="Times New Roman" w:hAnsi="Times New Roman" w:cs="Times New Roman"/>
          <w:iCs w:val="0"/>
          <w:color w:val="auto"/>
          <w:lang w:val="en-IN" w:eastAsia="en-GB"/>
        </w:rPr>
        <w:br/>
        <w:t xml:space="preserve">Pronunciation link: </w:t>
      </w:r>
      <w:hyperlink r:id="rId8" w:history="1">
        <w:r w:rsidRPr="00762B99">
          <w:rPr>
            <w:rFonts w:ascii="Times New Roman" w:eastAsia="Times New Roman" w:hAnsi="Times New Roman" w:cs="Times New Roman"/>
            <w:iCs w:val="0"/>
            <w:color w:val="0000FF"/>
            <w:u w:val="single"/>
            <w:lang w:val="en-IN" w:eastAsia="en-GB"/>
          </w:rPr>
          <w:t>https://www.merriam-webster.com/dictionary/laparoscopy</w:t>
        </w:r>
      </w:hyperlink>
      <w:r w:rsidRPr="00762B99">
        <w:rPr>
          <w:rFonts w:ascii="Times New Roman" w:eastAsia="Times New Roman" w:hAnsi="Times New Roman" w:cs="Times New Roman"/>
          <w:iCs w:val="0"/>
          <w:color w:val="auto"/>
          <w:lang w:val="en-IN" w:eastAsia="en-GB"/>
        </w:rPr>
        <w:br/>
        <w:t>IPA: /ˌ</w:t>
      </w:r>
      <w:proofErr w:type="spellStart"/>
      <w:r w:rsidRPr="00762B99">
        <w:rPr>
          <w:rFonts w:ascii="Times New Roman" w:eastAsia="Times New Roman" w:hAnsi="Times New Roman" w:cs="Times New Roman"/>
          <w:iCs w:val="0"/>
          <w:color w:val="auto"/>
          <w:lang w:val="en-IN" w:eastAsia="en-GB"/>
        </w:rPr>
        <w:t>læpəˈrɑːskəpi</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lap·uh·RAA·skuh·pee</w:t>
      </w:r>
      <w:proofErr w:type="spellEnd"/>
    </w:p>
    <w:p w14:paraId="2F446A4C"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Appendectomy</w:t>
      </w:r>
      <w:r w:rsidRPr="00762B99">
        <w:rPr>
          <w:rFonts w:ascii="Times New Roman" w:eastAsia="Times New Roman" w:hAnsi="Times New Roman" w:cs="Times New Roman"/>
          <w:iCs w:val="0"/>
          <w:color w:val="auto"/>
          <w:lang w:val="en-IN" w:eastAsia="en-GB"/>
        </w:rPr>
        <w:br/>
        <w:t xml:space="preserve">Pronunciation link: </w:t>
      </w:r>
      <w:hyperlink r:id="rId9" w:history="1">
        <w:r w:rsidRPr="00762B99">
          <w:rPr>
            <w:rFonts w:ascii="Times New Roman" w:eastAsia="Times New Roman" w:hAnsi="Times New Roman" w:cs="Times New Roman"/>
            <w:iCs w:val="0"/>
            <w:color w:val="0000FF"/>
            <w:u w:val="single"/>
            <w:lang w:val="en-IN" w:eastAsia="en-GB"/>
          </w:rPr>
          <w:t>https://www.merriam-webster.com/dictionary/appendectomy</w:t>
        </w:r>
      </w:hyperlink>
      <w:r w:rsidRPr="00762B99">
        <w:rPr>
          <w:rFonts w:ascii="Times New Roman" w:eastAsia="Times New Roman" w:hAnsi="Times New Roman" w:cs="Times New Roman"/>
          <w:iCs w:val="0"/>
          <w:color w:val="auto"/>
          <w:lang w:val="en-IN" w:eastAsia="en-GB"/>
        </w:rPr>
        <w:br/>
        <w:t>IPA: /ˌ</w:t>
      </w:r>
      <w:proofErr w:type="spellStart"/>
      <w:r w:rsidRPr="00762B99">
        <w:rPr>
          <w:rFonts w:ascii="Times New Roman" w:eastAsia="Times New Roman" w:hAnsi="Times New Roman" w:cs="Times New Roman"/>
          <w:iCs w:val="0"/>
          <w:color w:val="auto"/>
          <w:lang w:val="en-IN" w:eastAsia="en-GB"/>
        </w:rPr>
        <w:t>æpənˈdɛktəmi</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ap·uhn·DEK·tuh·mee</w:t>
      </w:r>
      <w:proofErr w:type="spellEnd"/>
    </w:p>
    <w:p w14:paraId="6EAEB5A1"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lastRenderedPageBreak/>
        <w:t>Trocars</w:t>
      </w:r>
      <w:r w:rsidRPr="00762B99">
        <w:rPr>
          <w:rFonts w:ascii="Times New Roman" w:eastAsia="Times New Roman" w:hAnsi="Times New Roman" w:cs="Times New Roman"/>
          <w:iCs w:val="0"/>
          <w:color w:val="auto"/>
          <w:lang w:val="en-IN" w:eastAsia="en-GB"/>
        </w:rPr>
        <w:br/>
        <w:t xml:space="preserve">Pronunciation link: </w:t>
      </w:r>
      <w:hyperlink r:id="rId10" w:history="1">
        <w:r w:rsidRPr="00762B99">
          <w:rPr>
            <w:rFonts w:ascii="Times New Roman" w:eastAsia="Times New Roman" w:hAnsi="Times New Roman" w:cs="Times New Roman"/>
            <w:iCs w:val="0"/>
            <w:color w:val="0000FF"/>
            <w:u w:val="single"/>
            <w:lang w:val="en-IN" w:eastAsia="en-GB"/>
          </w:rPr>
          <w:t>https://www.merriam-webster.com/dictionary/trocar</w:t>
        </w:r>
      </w:hyperlink>
      <w:r w:rsidRPr="00762B99">
        <w:rPr>
          <w:rFonts w:ascii="Times New Roman" w:eastAsia="Times New Roman" w:hAnsi="Times New Roman" w:cs="Times New Roman"/>
          <w:iCs w:val="0"/>
          <w:color w:val="auto"/>
          <w:lang w:val="en-IN" w:eastAsia="en-GB"/>
        </w:rPr>
        <w:br/>
        <w:t>IPA: /ˈ</w:t>
      </w:r>
      <w:proofErr w:type="spellStart"/>
      <w:r w:rsidRPr="00762B99">
        <w:rPr>
          <w:rFonts w:ascii="Times New Roman" w:eastAsia="Times New Roman" w:hAnsi="Times New Roman" w:cs="Times New Roman"/>
          <w:iCs w:val="0"/>
          <w:color w:val="auto"/>
          <w:lang w:val="en-IN" w:eastAsia="en-GB"/>
        </w:rPr>
        <w:t>troʊˌkɑːrz</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TROH·karz</w:t>
      </w:r>
      <w:proofErr w:type="spellEnd"/>
    </w:p>
    <w:p w14:paraId="3F7AE164"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Femoral</w:t>
      </w:r>
      <w:r w:rsidRPr="00762B99">
        <w:rPr>
          <w:rFonts w:ascii="Times New Roman" w:eastAsia="Times New Roman" w:hAnsi="Times New Roman" w:cs="Times New Roman"/>
          <w:iCs w:val="0"/>
          <w:color w:val="auto"/>
          <w:lang w:val="en-IN" w:eastAsia="en-GB"/>
        </w:rPr>
        <w:br/>
        <w:t xml:space="preserve">Pronunciation link: </w:t>
      </w:r>
      <w:hyperlink r:id="rId11" w:history="1">
        <w:r w:rsidRPr="00762B99">
          <w:rPr>
            <w:rFonts w:ascii="Times New Roman" w:eastAsia="Times New Roman" w:hAnsi="Times New Roman" w:cs="Times New Roman"/>
            <w:iCs w:val="0"/>
            <w:color w:val="0000FF"/>
            <w:u w:val="single"/>
            <w:lang w:val="en-IN" w:eastAsia="en-GB"/>
          </w:rPr>
          <w:t>https://www.merriam-webster.com/dictionary/femoral</w:t>
        </w:r>
      </w:hyperlink>
      <w:r w:rsidRPr="00762B99">
        <w:rPr>
          <w:rFonts w:ascii="Times New Roman" w:eastAsia="Times New Roman" w:hAnsi="Times New Roman" w:cs="Times New Roman"/>
          <w:iCs w:val="0"/>
          <w:color w:val="auto"/>
          <w:lang w:val="en-IN" w:eastAsia="en-GB"/>
        </w:rPr>
        <w:br/>
        <w:t>IPA: /ˈ</w:t>
      </w:r>
      <w:proofErr w:type="spellStart"/>
      <w:r w:rsidRPr="00762B99">
        <w:rPr>
          <w:rFonts w:ascii="Times New Roman" w:eastAsia="Times New Roman" w:hAnsi="Times New Roman" w:cs="Times New Roman"/>
          <w:iCs w:val="0"/>
          <w:color w:val="auto"/>
          <w:lang w:val="en-IN" w:eastAsia="en-GB"/>
        </w:rPr>
        <w:t>fɛmərəl</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FEM·uh·ruhl</w:t>
      </w:r>
      <w:proofErr w:type="spellEnd"/>
    </w:p>
    <w:p w14:paraId="68259590"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Inguinal</w:t>
      </w:r>
      <w:r w:rsidRPr="00762B99">
        <w:rPr>
          <w:rFonts w:ascii="Times New Roman" w:eastAsia="Times New Roman" w:hAnsi="Times New Roman" w:cs="Times New Roman"/>
          <w:iCs w:val="0"/>
          <w:color w:val="auto"/>
          <w:lang w:val="en-IN" w:eastAsia="en-GB"/>
        </w:rPr>
        <w:br/>
        <w:t xml:space="preserve">Pronunciation link: </w:t>
      </w:r>
      <w:hyperlink r:id="rId12" w:history="1">
        <w:r w:rsidRPr="00762B99">
          <w:rPr>
            <w:rFonts w:ascii="Times New Roman" w:eastAsia="Times New Roman" w:hAnsi="Times New Roman" w:cs="Times New Roman"/>
            <w:iCs w:val="0"/>
            <w:color w:val="0000FF"/>
            <w:u w:val="single"/>
            <w:lang w:val="en-IN" w:eastAsia="en-GB"/>
          </w:rPr>
          <w:t>https://www.merriam-webster.com/dictionary/inguinal</w:t>
        </w:r>
      </w:hyperlink>
      <w:r w:rsidRPr="00762B99">
        <w:rPr>
          <w:rFonts w:ascii="Times New Roman" w:eastAsia="Times New Roman" w:hAnsi="Times New Roman" w:cs="Times New Roman"/>
          <w:iCs w:val="0"/>
          <w:color w:val="auto"/>
          <w:lang w:val="en-IN" w:eastAsia="en-GB"/>
        </w:rPr>
        <w:br/>
        <w:t>IPA: /ˈ</w:t>
      </w:r>
      <w:proofErr w:type="spellStart"/>
      <w:r w:rsidRPr="00762B99">
        <w:rPr>
          <w:rFonts w:ascii="Times New Roman" w:eastAsia="Times New Roman" w:hAnsi="Times New Roman" w:cs="Times New Roman"/>
          <w:iCs w:val="0"/>
          <w:color w:val="auto"/>
          <w:lang w:val="en-IN" w:eastAsia="en-GB"/>
        </w:rPr>
        <w:t>ɪŋɡwənəl</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ING·gwuh·nuhl</w:t>
      </w:r>
      <w:proofErr w:type="spellEnd"/>
    </w:p>
    <w:p w14:paraId="04E7A629"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Mesoappendix</w:t>
      </w:r>
      <w:r w:rsidRPr="00762B99">
        <w:rPr>
          <w:rFonts w:ascii="Times New Roman" w:eastAsia="Times New Roman" w:hAnsi="Times New Roman" w:cs="Times New Roman"/>
          <w:iCs w:val="0"/>
          <w:color w:val="auto"/>
          <w:lang w:val="en-IN" w:eastAsia="en-GB"/>
        </w:rPr>
        <w:br/>
        <w:t>Pronunciation link: No confirmed link found</w:t>
      </w:r>
      <w:r w:rsidRPr="00762B99">
        <w:rPr>
          <w:rFonts w:ascii="Times New Roman" w:eastAsia="Times New Roman" w:hAnsi="Times New Roman" w:cs="Times New Roman"/>
          <w:iCs w:val="0"/>
          <w:color w:val="auto"/>
          <w:lang w:val="en-IN" w:eastAsia="en-GB"/>
        </w:rPr>
        <w:br/>
        <w:t>IPA: /ˌ</w:t>
      </w:r>
      <w:proofErr w:type="spellStart"/>
      <w:r w:rsidRPr="00762B99">
        <w:rPr>
          <w:rFonts w:ascii="Times New Roman" w:eastAsia="Times New Roman" w:hAnsi="Times New Roman" w:cs="Times New Roman"/>
          <w:iCs w:val="0"/>
          <w:color w:val="auto"/>
          <w:lang w:val="en-IN" w:eastAsia="en-GB"/>
        </w:rPr>
        <w:t>mɛzoʊəˈpɛndɪks</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mez·oh·uh·PEN·diks</w:t>
      </w:r>
      <w:proofErr w:type="spellEnd"/>
    </w:p>
    <w:p w14:paraId="45DE1523"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Incarceration</w:t>
      </w:r>
      <w:r w:rsidRPr="00762B99">
        <w:rPr>
          <w:rFonts w:ascii="Times New Roman" w:eastAsia="Times New Roman" w:hAnsi="Times New Roman" w:cs="Times New Roman"/>
          <w:iCs w:val="0"/>
          <w:color w:val="auto"/>
          <w:lang w:val="en-IN" w:eastAsia="en-GB"/>
        </w:rPr>
        <w:br/>
        <w:t xml:space="preserve">Pronunciation link: </w:t>
      </w:r>
      <w:hyperlink r:id="rId13" w:history="1">
        <w:r w:rsidRPr="00762B99">
          <w:rPr>
            <w:rFonts w:ascii="Times New Roman" w:eastAsia="Times New Roman" w:hAnsi="Times New Roman" w:cs="Times New Roman"/>
            <w:iCs w:val="0"/>
            <w:color w:val="0000FF"/>
            <w:u w:val="single"/>
            <w:lang w:val="en-IN" w:eastAsia="en-GB"/>
          </w:rPr>
          <w:t>https://www.merriam-webster.com/dictionary/incarceration</w:t>
        </w:r>
      </w:hyperlink>
      <w:r w:rsidRPr="00762B99">
        <w:rPr>
          <w:rFonts w:ascii="Times New Roman" w:eastAsia="Times New Roman" w:hAnsi="Times New Roman" w:cs="Times New Roman"/>
          <w:iCs w:val="0"/>
          <w:color w:val="auto"/>
          <w:lang w:val="en-IN" w:eastAsia="en-GB"/>
        </w:rPr>
        <w:br/>
        <w:t>IPA: /</w:t>
      </w:r>
      <w:proofErr w:type="spellStart"/>
      <w:r w:rsidRPr="00762B99">
        <w:rPr>
          <w:rFonts w:ascii="Times New Roman" w:eastAsia="Times New Roman" w:hAnsi="Times New Roman" w:cs="Times New Roman"/>
          <w:iCs w:val="0"/>
          <w:color w:val="auto"/>
          <w:lang w:val="en-IN" w:eastAsia="en-GB"/>
        </w:rPr>
        <w:t>ɪnˌkɑːrsəˈreɪʃən</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in·kar·suh·RAY·shuhn</w:t>
      </w:r>
      <w:proofErr w:type="spellEnd"/>
    </w:p>
    <w:p w14:paraId="73DDB9ED"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Strangulation</w:t>
      </w:r>
      <w:r w:rsidRPr="00762B99">
        <w:rPr>
          <w:rFonts w:ascii="Times New Roman" w:eastAsia="Times New Roman" w:hAnsi="Times New Roman" w:cs="Times New Roman"/>
          <w:iCs w:val="0"/>
          <w:color w:val="auto"/>
          <w:lang w:val="en-IN" w:eastAsia="en-GB"/>
        </w:rPr>
        <w:br/>
        <w:t xml:space="preserve">Pronunciation link: </w:t>
      </w:r>
      <w:hyperlink r:id="rId14" w:history="1">
        <w:r w:rsidRPr="00762B99">
          <w:rPr>
            <w:rFonts w:ascii="Times New Roman" w:eastAsia="Times New Roman" w:hAnsi="Times New Roman" w:cs="Times New Roman"/>
            <w:iCs w:val="0"/>
            <w:color w:val="0000FF"/>
            <w:u w:val="single"/>
            <w:lang w:val="en-IN" w:eastAsia="en-GB"/>
          </w:rPr>
          <w:t>https://www.merriam-webster.com/dictionary/strangulation</w:t>
        </w:r>
      </w:hyperlink>
      <w:r w:rsidRPr="00762B99">
        <w:rPr>
          <w:rFonts w:ascii="Times New Roman" w:eastAsia="Times New Roman" w:hAnsi="Times New Roman" w:cs="Times New Roman"/>
          <w:iCs w:val="0"/>
          <w:color w:val="auto"/>
          <w:lang w:val="en-IN" w:eastAsia="en-GB"/>
        </w:rPr>
        <w:br/>
        <w:t>IPA: /ˌ</w:t>
      </w:r>
      <w:proofErr w:type="spellStart"/>
      <w:r w:rsidRPr="00762B99">
        <w:rPr>
          <w:rFonts w:ascii="Times New Roman" w:eastAsia="Times New Roman" w:hAnsi="Times New Roman" w:cs="Times New Roman"/>
          <w:iCs w:val="0"/>
          <w:color w:val="auto"/>
          <w:lang w:val="en-IN" w:eastAsia="en-GB"/>
        </w:rPr>
        <w:t>stræŋɡjəˈleɪʃən</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strang·gyuh·LAY·shuhn</w:t>
      </w:r>
      <w:proofErr w:type="spellEnd"/>
    </w:p>
    <w:p w14:paraId="1C32AD9D"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Ischemic</w:t>
      </w:r>
      <w:r w:rsidRPr="00762B99">
        <w:rPr>
          <w:rFonts w:ascii="Times New Roman" w:eastAsia="Times New Roman" w:hAnsi="Times New Roman" w:cs="Times New Roman"/>
          <w:iCs w:val="0"/>
          <w:color w:val="auto"/>
          <w:lang w:val="en-IN" w:eastAsia="en-GB"/>
        </w:rPr>
        <w:br/>
        <w:t xml:space="preserve">Pronunciation link: </w:t>
      </w:r>
      <w:hyperlink r:id="rId15" w:history="1">
        <w:r w:rsidRPr="00762B99">
          <w:rPr>
            <w:rFonts w:ascii="Times New Roman" w:eastAsia="Times New Roman" w:hAnsi="Times New Roman" w:cs="Times New Roman"/>
            <w:iCs w:val="0"/>
            <w:color w:val="0000FF"/>
            <w:u w:val="single"/>
            <w:lang w:val="en-IN" w:eastAsia="en-GB"/>
          </w:rPr>
          <w:t>https://www.merriam-webster.com/dictionary/ischemic</w:t>
        </w:r>
      </w:hyperlink>
      <w:r w:rsidRPr="00762B99">
        <w:rPr>
          <w:rFonts w:ascii="Times New Roman" w:eastAsia="Times New Roman" w:hAnsi="Times New Roman" w:cs="Times New Roman"/>
          <w:iCs w:val="0"/>
          <w:color w:val="auto"/>
          <w:lang w:val="en-IN" w:eastAsia="en-GB"/>
        </w:rPr>
        <w:br/>
        <w:t>IPA: /</w:t>
      </w:r>
      <w:proofErr w:type="spellStart"/>
      <w:r w:rsidRPr="00762B99">
        <w:rPr>
          <w:rFonts w:ascii="Times New Roman" w:eastAsia="Times New Roman" w:hAnsi="Times New Roman" w:cs="Times New Roman"/>
          <w:iCs w:val="0"/>
          <w:color w:val="auto"/>
          <w:lang w:val="en-IN" w:eastAsia="en-GB"/>
        </w:rPr>
        <w:t>ɪˈskiːmɪk</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ih·SKEE·mik</w:t>
      </w:r>
      <w:proofErr w:type="spellEnd"/>
    </w:p>
    <w:p w14:paraId="5F3B24E5"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Bipolar</w:t>
      </w:r>
      <w:r w:rsidRPr="00762B99">
        <w:rPr>
          <w:rFonts w:ascii="Times New Roman" w:eastAsia="Times New Roman" w:hAnsi="Times New Roman" w:cs="Times New Roman"/>
          <w:iCs w:val="0"/>
          <w:color w:val="auto"/>
          <w:lang w:val="en-IN" w:eastAsia="en-GB"/>
        </w:rPr>
        <w:br/>
        <w:t xml:space="preserve">Pronunciation link: </w:t>
      </w:r>
      <w:hyperlink r:id="rId16" w:history="1">
        <w:r w:rsidRPr="00762B99">
          <w:rPr>
            <w:rFonts w:ascii="Times New Roman" w:eastAsia="Times New Roman" w:hAnsi="Times New Roman" w:cs="Times New Roman"/>
            <w:iCs w:val="0"/>
            <w:color w:val="0000FF"/>
            <w:u w:val="single"/>
            <w:lang w:val="en-IN" w:eastAsia="en-GB"/>
          </w:rPr>
          <w:t>https://www.merriam-webster.com/dictionary/bipolar</w:t>
        </w:r>
      </w:hyperlink>
      <w:r w:rsidRPr="00762B99">
        <w:rPr>
          <w:rFonts w:ascii="Times New Roman" w:eastAsia="Times New Roman" w:hAnsi="Times New Roman" w:cs="Times New Roman"/>
          <w:iCs w:val="0"/>
          <w:color w:val="auto"/>
          <w:lang w:val="en-IN" w:eastAsia="en-GB"/>
        </w:rPr>
        <w:br/>
        <w:t>IPA: /</w:t>
      </w:r>
      <w:proofErr w:type="spellStart"/>
      <w:r w:rsidRPr="00762B99">
        <w:rPr>
          <w:rFonts w:ascii="Times New Roman" w:eastAsia="Times New Roman" w:hAnsi="Times New Roman" w:cs="Times New Roman"/>
          <w:iCs w:val="0"/>
          <w:color w:val="auto"/>
          <w:lang w:val="en-IN" w:eastAsia="en-GB"/>
        </w:rPr>
        <w:t>baɪˈpoʊlər</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bye·POH·ler</w:t>
      </w:r>
      <w:proofErr w:type="spellEnd"/>
    </w:p>
    <w:p w14:paraId="7B033C41"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Appendiceal</w:t>
      </w:r>
      <w:r w:rsidRPr="00762B99">
        <w:rPr>
          <w:rFonts w:ascii="Times New Roman" w:eastAsia="Times New Roman" w:hAnsi="Times New Roman" w:cs="Times New Roman"/>
          <w:iCs w:val="0"/>
          <w:color w:val="auto"/>
          <w:lang w:val="en-IN" w:eastAsia="en-GB"/>
        </w:rPr>
        <w:br/>
        <w:t xml:space="preserve">Pronunciation link: </w:t>
      </w:r>
      <w:hyperlink r:id="rId17" w:history="1">
        <w:r w:rsidRPr="00762B99">
          <w:rPr>
            <w:rFonts w:ascii="Times New Roman" w:eastAsia="Times New Roman" w:hAnsi="Times New Roman" w:cs="Times New Roman"/>
            <w:iCs w:val="0"/>
            <w:color w:val="0000FF"/>
            <w:u w:val="single"/>
            <w:lang w:val="en-IN" w:eastAsia="en-GB"/>
          </w:rPr>
          <w:t>https://www.merriam-webster.com/dictionary/appendiceal</w:t>
        </w:r>
      </w:hyperlink>
      <w:r w:rsidRPr="00762B99">
        <w:rPr>
          <w:rFonts w:ascii="Times New Roman" w:eastAsia="Times New Roman" w:hAnsi="Times New Roman" w:cs="Times New Roman"/>
          <w:iCs w:val="0"/>
          <w:color w:val="auto"/>
          <w:lang w:val="en-IN" w:eastAsia="en-GB"/>
        </w:rPr>
        <w:br/>
        <w:t>IPA: /ˌ</w:t>
      </w:r>
      <w:proofErr w:type="spellStart"/>
      <w:r w:rsidRPr="00762B99">
        <w:rPr>
          <w:rFonts w:ascii="Times New Roman" w:eastAsia="Times New Roman" w:hAnsi="Times New Roman" w:cs="Times New Roman"/>
          <w:iCs w:val="0"/>
          <w:color w:val="auto"/>
          <w:lang w:val="en-IN" w:eastAsia="en-GB"/>
        </w:rPr>
        <w:t>æpənˈdɪsiəl</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ap·uhn·DIH·see·uhl</w:t>
      </w:r>
      <w:proofErr w:type="spellEnd"/>
    </w:p>
    <w:p w14:paraId="462B8C5D"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proofErr w:type="spellStart"/>
      <w:r w:rsidRPr="00762B99">
        <w:rPr>
          <w:rFonts w:ascii="Times New Roman" w:eastAsia="Times New Roman" w:hAnsi="Times New Roman" w:cs="Times New Roman"/>
          <w:iCs w:val="0"/>
          <w:color w:val="auto"/>
          <w:lang w:val="en-IN" w:eastAsia="en-GB"/>
        </w:rPr>
        <w:t>Hemostasis</w:t>
      </w:r>
      <w:proofErr w:type="spellEnd"/>
      <w:r w:rsidRPr="00762B99">
        <w:rPr>
          <w:rFonts w:ascii="Times New Roman" w:eastAsia="Times New Roman" w:hAnsi="Times New Roman" w:cs="Times New Roman"/>
          <w:iCs w:val="0"/>
          <w:color w:val="auto"/>
          <w:lang w:val="en-IN" w:eastAsia="en-GB"/>
        </w:rPr>
        <w:br/>
        <w:t xml:space="preserve">Pronunciation link: </w:t>
      </w:r>
      <w:hyperlink r:id="rId18" w:history="1">
        <w:r w:rsidRPr="00762B99">
          <w:rPr>
            <w:rFonts w:ascii="Times New Roman" w:eastAsia="Times New Roman" w:hAnsi="Times New Roman" w:cs="Times New Roman"/>
            <w:iCs w:val="0"/>
            <w:color w:val="0000FF"/>
            <w:u w:val="single"/>
            <w:lang w:val="en-IN" w:eastAsia="en-GB"/>
          </w:rPr>
          <w:t>https://www.merriam-webster.com/dictionary/hemostasis</w:t>
        </w:r>
      </w:hyperlink>
      <w:r w:rsidRPr="00762B99">
        <w:rPr>
          <w:rFonts w:ascii="Times New Roman" w:eastAsia="Times New Roman" w:hAnsi="Times New Roman" w:cs="Times New Roman"/>
          <w:iCs w:val="0"/>
          <w:color w:val="auto"/>
          <w:lang w:val="en-IN" w:eastAsia="en-GB"/>
        </w:rPr>
        <w:br/>
        <w:t>IPA: /ˌ</w:t>
      </w:r>
      <w:proofErr w:type="spellStart"/>
      <w:r w:rsidRPr="00762B99">
        <w:rPr>
          <w:rFonts w:ascii="Times New Roman" w:eastAsia="Times New Roman" w:hAnsi="Times New Roman" w:cs="Times New Roman"/>
          <w:iCs w:val="0"/>
          <w:color w:val="auto"/>
          <w:lang w:val="en-IN" w:eastAsia="en-GB"/>
        </w:rPr>
        <w:t>hiːmoʊˈsteɪsɪs</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hee·moh·STAY·sis</w:t>
      </w:r>
      <w:proofErr w:type="spellEnd"/>
    </w:p>
    <w:p w14:paraId="0FB4A447"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Ligated</w:t>
      </w:r>
      <w:r w:rsidRPr="00762B99">
        <w:rPr>
          <w:rFonts w:ascii="Times New Roman" w:eastAsia="Times New Roman" w:hAnsi="Times New Roman" w:cs="Times New Roman"/>
          <w:iCs w:val="0"/>
          <w:color w:val="auto"/>
          <w:lang w:val="en-IN" w:eastAsia="en-GB"/>
        </w:rPr>
        <w:br/>
        <w:t xml:space="preserve">Pronunciation link: </w:t>
      </w:r>
      <w:hyperlink r:id="rId19" w:history="1">
        <w:r w:rsidRPr="00762B99">
          <w:rPr>
            <w:rFonts w:ascii="Times New Roman" w:eastAsia="Times New Roman" w:hAnsi="Times New Roman" w:cs="Times New Roman"/>
            <w:iCs w:val="0"/>
            <w:color w:val="0000FF"/>
            <w:u w:val="single"/>
            <w:lang w:val="en-IN" w:eastAsia="en-GB"/>
          </w:rPr>
          <w:t>https://www.merriam-webster.com/dictionary/ligate</w:t>
        </w:r>
      </w:hyperlink>
      <w:r w:rsidRPr="00762B99">
        <w:rPr>
          <w:rFonts w:ascii="Times New Roman" w:eastAsia="Times New Roman" w:hAnsi="Times New Roman" w:cs="Times New Roman"/>
          <w:iCs w:val="0"/>
          <w:color w:val="auto"/>
          <w:lang w:val="en-IN" w:eastAsia="en-GB"/>
        </w:rPr>
        <w:br/>
        <w:t>IPA: /ˈ</w:t>
      </w:r>
      <w:proofErr w:type="spellStart"/>
      <w:r w:rsidRPr="00762B99">
        <w:rPr>
          <w:rFonts w:ascii="Times New Roman" w:eastAsia="Times New Roman" w:hAnsi="Times New Roman" w:cs="Times New Roman"/>
          <w:iCs w:val="0"/>
          <w:color w:val="auto"/>
          <w:lang w:val="en-IN" w:eastAsia="en-GB"/>
        </w:rPr>
        <w:t>laɪɡeɪtɪd</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LYE·gay·tid</w:t>
      </w:r>
      <w:proofErr w:type="spellEnd"/>
    </w:p>
    <w:p w14:paraId="200EFF21"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lastRenderedPageBreak/>
        <w:t>Ligatures</w:t>
      </w:r>
      <w:r w:rsidRPr="00762B99">
        <w:rPr>
          <w:rFonts w:ascii="Times New Roman" w:eastAsia="Times New Roman" w:hAnsi="Times New Roman" w:cs="Times New Roman"/>
          <w:iCs w:val="0"/>
          <w:color w:val="auto"/>
          <w:lang w:val="en-IN" w:eastAsia="en-GB"/>
        </w:rPr>
        <w:br/>
        <w:t xml:space="preserve">Pronunciation link: </w:t>
      </w:r>
      <w:hyperlink r:id="rId20" w:history="1">
        <w:r w:rsidRPr="00762B99">
          <w:rPr>
            <w:rFonts w:ascii="Times New Roman" w:eastAsia="Times New Roman" w:hAnsi="Times New Roman" w:cs="Times New Roman"/>
            <w:iCs w:val="0"/>
            <w:color w:val="0000FF"/>
            <w:u w:val="single"/>
            <w:lang w:val="en-IN" w:eastAsia="en-GB"/>
          </w:rPr>
          <w:t>https://www.merriam-webster.com/dictionary/ligature</w:t>
        </w:r>
      </w:hyperlink>
      <w:r w:rsidRPr="00762B99">
        <w:rPr>
          <w:rFonts w:ascii="Times New Roman" w:eastAsia="Times New Roman" w:hAnsi="Times New Roman" w:cs="Times New Roman"/>
          <w:iCs w:val="0"/>
          <w:color w:val="auto"/>
          <w:lang w:val="en-IN" w:eastAsia="en-GB"/>
        </w:rPr>
        <w:br/>
        <w:t>IPA: /ˈ</w:t>
      </w:r>
      <w:proofErr w:type="spellStart"/>
      <w:r w:rsidRPr="00762B99">
        <w:rPr>
          <w:rFonts w:ascii="Times New Roman" w:eastAsia="Times New Roman" w:hAnsi="Times New Roman" w:cs="Times New Roman"/>
          <w:iCs w:val="0"/>
          <w:color w:val="auto"/>
          <w:lang w:val="en-IN" w:eastAsia="en-GB"/>
        </w:rPr>
        <w:t>lɪɡətʃərz</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LIG·uh·churz</w:t>
      </w:r>
      <w:proofErr w:type="spellEnd"/>
    </w:p>
    <w:p w14:paraId="7A5E4577"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Endoscopic</w:t>
      </w:r>
      <w:r w:rsidRPr="00762B99">
        <w:rPr>
          <w:rFonts w:ascii="Times New Roman" w:eastAsia="Times New Roman" w:hAnsi="Times New Roman" w:cs="Times New Roman"/>
          <w:iCs w:val="0"/>
          <w:color w:val="auto"/>
          <w:lang w:val="en-IN" w:eastAsia="en-GB"/>
        </w:rPr>
        <w:br/>
        <w:t xml:space="preserve">Pronunciation link: </w:t>
      </w:r>
      <w:hyperlink r:id="rId21" w:history="1">
        <w:r w:rsidRPr="00762B99">
          <w:rPr>
            <w:rFonts w:ascii="Times New Roman" w:eastAsia="Times New Roman" w:hAnsi="Times New Roman" w:cs="Times New Roman"/>
            <w:iCs w:val="0"/>
            <w:color w:val="0000FF"/>
            <w:u w:val="single"/>
            <w:lang w:val="en-IN" w:eastAsia="en-GB"/>
          </w:rPr>
          <w:t>https://www.merriam-webster.com/dictionary/endoscopic</w:t>
        </w:r>
      </w:hyperlink>
      <w:r w:rsidRPr="00762B99">
        <w:rPr>
          <w:rFonts w:ascii="Times New Roman" w:eastAsia="Times New Roman" w:hAnsi="Times New Roman" w:cs="Times New Roman"/>
          <w:iCs w:val="0"/>
          <w:color w:val="auto"/>
          <w:lang w:val="en-IN" w:eastAsia="en-GB"/>
        </w:rPr>
        <w:br/>
        <w:t>IPA: /ˌ</w:t>
      </w:r>
      <w:proofErr w:type="spellStart"/>
      <w:r w:rsidRPr="00762B99">
        <w:rPr>
          <w:rFonts w:ascii="Times New Roman" w:eastAsia="Times New Roman" w:hAnsi="Times New Roman" w:cs="Times New Roman"/>
          <w:iCs w:val="0"/>
          <w:color w:val="auto"/>
          <w:lang w:val="en-IN" w:eastAsia="en-GB"/>
        </w:rPr>
        <w:t>ɛndoʊˈskɑːpɪk</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en·doh·SKAA·pik</w:t>
      </w:r>
      <w:proofErr w:type="spellEnd"/>
    </w:p>
    <w:p w14:paraId="0D9BD414"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Peritoneal</w:t>
      </w:r>
      <w:r w:rsidRPr="00762B99">
        <w:rPr>
          <w:rFonts w:ascii="Times New Roman" w:eastAsia="Times New Roman" w:hAnsi="Times New Roman" w:cs="Times New Roman"/>
          <w:iCs w:val="0"/>
          <w:color w:val="auto"/>
          <w:lang w:val="en-IN" w:eastAsia="en-GB"/>
        </w:rPr>
        <w:br/>
        <w:t xml:space="preserve">Pronunciation link: </w:t>
      </w:r>
      <w:hyperlink r:id="rId22" w:history="1">
        <w:r w:rsidRPr="00762B99">
          <w:rPr>
            <w:rFonts w:ascii="Times New Roman" w:eastAsia="Times New Roman" w:hAnsi="Times New Roman" w:cs="Times New Roman"/>
            <w:iCs w:val="0"/>
            <w:color w:val="0000FF"/>
            <w:u w:val="single"/>
            <w:lang w:val="en-IN" w:eastAsia="en-GB"/>
          </w:rPr>
          <w:t>https://www.merriam-webster.com/dictionary/peritoneal</w:t>
        </w:r>
      </w:hyperlink>
      <w:r w:rsidRPr="00762B99">
        <w:rPr>
          <w:rFonts w:ascii="Times New Roman" w:eastAsia="Times New Roman" w:hAnsi="Times New Roman" w:cs="Times New Roman"/>
          <w:iCs w:val="0"/>
          <w:color w:val="auto"/>
          <w:lang w:val="en-IN" w:eastAsia="en-GB"/>
        </w:rPr>
        <w:br/>
        <w:t>IPA: /ˌ</w:t>
      </w:r>
      <w:proofErr w:type="spellStart"/>
      <w:r w:rsidRPr="00762B99">
        <w:rPr>
          <w:rFonts w:ascii="Times New Roman" w:eastAsia="Times New Roman" w:hAnsi="Times New Roman" w:cs="Times New Roman"/>
          <w:iCs w:val="0"/>
          <w:color w:val="auto"/>
          <w:lang w:val="en-IN" w:eastAsia="en-GB"/>
        </w:rPr>
        <w:t>pɛrətəˈniːəl</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pair·uh·tuh·NEE·uhl</w:t>
      </w:r>
      <w:proofErr w:type="spellEnd"/>
    </w:p>
    <w:p w14:paraId="2E23C1AF"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Preperitoneal</w:t>
      </w:r>
      <w:r w:rsidRPr="00762B99">
        <w:rPr>
          <w:rFonts w:ascii="Times New Roman" w:eastAsia="Times New Roman" w:hAnsi="Times New Roman" w:cs="Times New Roman"/>
          <w:iCs w:val="0"/>
          <w:color w:val="auto"/>
          <w:lang w:val="en-IN" w:eastAsia="en-GB"/>
        </w:rPr>
        <w:br/>
        <w:t>Pronunciation link: No confirmed link found</w:t>
      </w:r>
      <w:r w:rsidRPr="00762B99">
        <w:rPr>
          <w:rFonts w:ascii="Times New Roman" w:eastAsia="Times New Roman" w:hAnsi="Times New Roman" w:cs="Times New Roman"/>
          <w:iCs w:val="0"/>
          <w:color w:val="auto"/>
          <w:lang w:val="en-IN" w:eastAsia="en-GB"/>
        </w:rPr>
        <w:br/>
        <w:t>IPA: /ˌ</w:t>
      </w:r>
      <w:proofErr w:type="spellStart"/>
      <w:r w:rsidRPr="00762B99">
        <w:rPr>
          <w:rFonts w:ascii="Times New Roman" w:eastAsia="Times New Roman" w:hAnsi="Times New Roman" w:cs="Times New Roman"/>
          <w:iCs w:val="0"/>
          <w:color w:val="auto"/>
          <w:lang w:val="en-IN" w:eastAsia="en-GB"/>
        </w:rPr>
        <w:t>pri</w:t>
      </w:r>
      <w:proofErr w:type="spellEnd"/>
      <w:r w:rsidRPr="00762B99">
        <w:rPr>
          <w:rFonts w:ascii="Times New Roman" w:eastAsia="Times New Roman" w:hAnsi="Times New Roman" w:cs="Times New Roman"/>
          <w:iCs w:val="0"/>
          <w:color w:val="auto"/>
          <w:lang w:val="en-IN" w:eastAsia="en-GB"/>
        </w:rPr>
        <w:t>ːˌ</w:t>
      </w:r>
      <w:proofErr w:type="spellStart"/>
      <w:r w:rsidRPr="00762B99">
        <w:rPr>
          <w:rFonts w:ascii="Times New Roman" w:eastAsia="Times New Roman" w:hAnsi="Times New Roman" w:cs="Times New Roman"/>
          <w:iCs w:val="0"/>
          <w:color w:val="auto"/>
          <w:lang w:val="en-IN" w:eastAsia="en-GB"/>
        </w:rPr>
        <w:t>pɛrətəˈniːəl</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pree·pair·uh·tuh·NEE·uhl</w:t>
      </w:r>
      <w:proofErr w:type="spellEnd"/>
    </w:p>
    <w:p w14:paraId="2CCA15D1"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Transabdominal</w:t>
      </w:r>
      <w:r w:rsidRPr="00762B99">
        <w:rPr>
          <w:rFonts w:ascii="Times New Roman" w:eastAsia="Times New Roman" w:hAnsi="Times New Roman" w:cs="Times New Roman"/>
          <w:iCs w:val="0"/>
          <w:color w:val="auto"/>
          <w:lang w:val="en-IN" w:eastAsia="en-GB"/>
        </w:rPr>
        <w:br/>
        <w:t>Pronunciation link: No confirmed link found</w:t>
      </w:r>
      <w:r w:rsidRPr="00762B99">
        <w:rPr>
          <w:rFonts w:ascii="Times New Roman" w:eastAsia="Times New Roman" w:hAnsi="Times New Roman" w:cs="Times New Roman"/>
          <w:iCs w:val="0"/>
          <w:color w:val="auto"/>
          <w:lang w:val="en-IN" w:eastAsia="en-GB"/>
        </w:rPr>
        <w:br/>
        <w:t>IPA: /ˌ</w:t>
      </w:r>
      <w:proofErr w:type="spellStart"/>
      <w:r w:rsidRPr="00762B99">
        <w:rPr>
          <w:rFonts w:ascii="Times New Roman" w:eastAsia="Times New Roman" w:hAnsi="Times New Roman" w:cs="Times New Roman"/>
          <w:iCs w:val="0"/>
          <w:color w:val="auto"/>
          <w:lang w:val="en-IN" w:eastAsia="en-GB"/>
        </w:rPr>
        <w:t>trænzæbˈdɑːmənəl</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tranz·ab·DAA·muh·nuhl</w:t>
      </w:r>
      <w:proofErr w:type="spellEnd"/>
    </w:p>
    <w:p w14:paraId="5FB3B217"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Parietal</w:t>
      </w:r>
      <w:r w:rsidRPr="00762B99">
        <w:rPr>
          <w:rFonts w:ascii="Times New Roman" w:eastAsia="Times New Roman" w:hAnsi="Times New Roman" w:cs="Times New Roman"/>
          <w:iCs w:val="0"/>
          <w:color w:val="auto"/>
          <w:lang w:val="en-IN" w:eastAsia="en-GB"/>
        </w:rPr>
        <w:br/>
        <w:t xml:space="preserve">Pronunciation link: </w:t>
      </w:r>
      <w:hyperlink r:id="rId23" w:history="1">
        <w:r w:rsidRPr="00762B99">
          <w:rPr>
            <w:rFonts w:ascii="Times New Roman" w:eastAsia="Times New Roman" w:hAnsi="Times New Roman" w:cs="Times New Roman"/>
            <w:iCs w:val="0"/>
            <w:color w:val="0000FF"/>
            <w:u w:val="single"/>
            <w:lang w:val="en-IN" w:eastAsia="en-GB"/>
          </w:rPr>
          <w:t>https://www.merriam-webster.com/dictionary/parietal</w:t>
        </w:r>
      </w:hyperlink>
      <w:r w:rsidRPr="00762B99">
        <w:rPr>
          <w:rFonts w:ascii="Times New Roman" w:eastAsia="Times New Roman" w:hAnsi="Times New Roman" w:cs="Times New Roman"/>
          <w:iCs w:val="0"/>
          <w:color w:val="auto"/>
          <w:lang w:val="en-IN" w:eastAsia="en-GB"/>
        </w:rPr>
        <w:br/>
        <w:t>IPA: /</w:t>
      </w:r>
      <w:proofErr w:type="spellStart"/>
      <w:r w:rsidRPr="00762B99">
        <w:rPr>
          <w:rFonts w:ascii="Times New Roman" w:eastAsia="Times New Roman" w:hAnsi="Times New Roman" w:cs="Times New Roman"/>
          <w:iCs w:val="0"/>
          <w:color w:val="auto"/>
          <w:lang w:val="en-IN" w:eastAsia="en-GB"/>
        </w:rPr>
        <w:t>pəˈraɪətəl</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puh·RYE·uh·tuhl</w:t>
      </w:r>
      <w:proofErr w:type="spellEnd"/>
    </w:p>
    <w:p w14:paraId="0BC3FAEB"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Peritoneum</w:t>
      </w:r>
      <w:r w:rsidRPr="00762B99">
        <w:rPr>
          <w:rFonts w:ascii="Times New Roman" w:eastAsia="Times New Roman" w:hAnsi="Times New Roman" w:cs="Times New Roman"/>
          <w:iCs w:val="0"/>
          <w:color w:val="auto"/>
          <w:lang w:val="en-IN" w:eastAsia="en-GB"/>
        </w:rPr>
        <w:br/>
        <w:t xml:space="preserve">Pronunciation link: </w:t>
      </w:r>
      <w:hyperlink r:id="rId24" w:history="1">
        <w:r w:rsidRPr="00762B99">
          <w:rPr>
            <w:rFonts w:ascii="Times New Roman" w:eastAsia="Times New Roman" w:hAnsi="Times New Roman" w:cs="Times New Roman"/>
            <w:iCs w:val="0"/>
            <w:color w:val="0000FF"/>
            <w:u w:val="single"/>
            <w:lang w:val="en-IN" w:eastAsia="en-GB"/>
          </w:rPr>
          <w:t>https://www.merriam-webster.com/dictionary/peritoneum</w:t>
        </w:r>
      </w:hyperlink>
      <w:r w:rsidRPr="00762B99">
        <w:rPr>
          <w:rFonts w:ascii="Times New Roman" w:eastAsia="Times New Roman" w:hAnsi="Times New Roman" w:cs="Times New Roman"/>
          <w:iCs w:val="0"/>
          <w:color w:val="auto"/>
          <w:lang w:val="en-IN" w:eastAsia="en-GB"/>
        </w:rPr>
        <w:br/>
        <w:t>IPA: /ˌ</w:t>
      </w:r>
      <w:proofErr w:type="spellStart"/>
      <w:r w:rsidRPr="00762B99">
        <w:rPr>
          <w:rFonts w:ascii="Times New Roman" w:eastAsia="Times New Roman" w:hAnsi="Times New Roman" w:cs="Times New Roman"/>
          <w:iCs w:val="0"/>
          <w:color w:val="auto"/>
          <w:lang w:val="en-IN" w:eastAsia="en-GB"/>
        </w:rPr>
        <w:t>pɛrətəˈniːəm</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pair·uh·tuh·NEE·uhm</w:t>
      </w:r>
      <w:proofErr w:type="spellEnd"/>
    </w:p>
    <w:p w14:paraId="787DC5AF"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Epigastric</w:t>
      </w:r>
      <w:r w:rsidRPr="00762B99">
        <w:rPr>
          <w:rFonts w:ascii="Times New Roman" w:eastAsia="Times New Roman" w:hAnsi="Times New Roman" w:cs="Times New Roman"/>
          <w:iCs w:val="0"/>
          <w:color w:val="auto"/>
          <w:lang w:val="en-IN" w:eastAsia="en-GB"/>
        </w:rPr>
        <w:br/>
        <w:t xml:space="preserve">Pronunciation link: </w:t>
      </w:r>
      <w:hyperlink r:id="rId25" w:history="1">
        <w:r w:rsidRPr="00762B99">
          <w:rPr>
            <w:rFonts w:ascii="Times New Roman" w:eastAsia="Times New Roman" w:hAnsi="Times New Roman" w:cs="Times New Roman"/>
            <w:iCs w:val="0"/>
            <w:color w:val="0000FF"/>
            <w:u w:val="single"/>
            <w:lang w:val="en-IN" w:eastAsia="en-GB"/>
          </w:rPr>
          <w:t>https://www.merriam-webster.com/dictionary/epigastric</w:t>
        </w:r>
      </w:hyperlink>
      <w:r w:rsidRPr="00762B99">
        <w:rPr>
          <w:rFonts w:ascii="Times New Roman" w:eastAsia="Times New Roman" w:hAnsi="Times New Roman" w:cs="Times New Roman"/>
          <w:iCs w:val="0"/>
          <w:color w:val="auto"/>
          <w:lang w:val="en-IN" w:eastAsia="en-GB"/>
        </w:rPr>
        <w:br/>
        <w:t>IPA: /ˌ</w:t>
      </w:r>
      <w:proofErr w:type="spellStart"/>
      <w:r w:rsidRPr="00762B99">
        <w:rPr>
          <w:rFonts w:ascii="Times New Roman" w:eastAsia="Times New Roman" w:hAnsi="Times New Roman" w:cs="Times New Roman"/>
          <w:iCs w:val="0"/>
          <w:color w:val="auto"/>
          <w:lang w:val="en-IN" w:eastAsia="en-GB"/>
        </w:rPr>
        <w:t>ɛpɪˈɡæstrɪk</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ep·ih·GAS·trik</w:t>
      </w:r>
      <w:proofErr w:type="spellEnd"/>
    </w:p>
    <w:p w14:paraId="0C15D33F"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Seroma</w:t>
      </w:r>
      <w:r w:rsidRPr="00762B99">
        <w:rPr>
          <w:rFonts w:ascii="Times New Roman" w:eastAsia="Times New Roman" w:hAnsi="Times New Roman" w:cs="Times New Roman"/>
          <w:iCs w:val="0"/>
          <w:color w:val="auto"/>
          <w:lang w:val="en-IN" w:eastAsia="en-GB"/>
        </w:rPr>
        <w:br/>
        <w:t xml:space="preserve">Pronunciation link: </w:t>
      </w:r>
      <w:hyperlink r:id="rId26" w:history="1">
        <w:r w:rsidRPr="00762B99">
          <w:rPr>
            <w:rFonts w:ascii="Times New Roman" w:eastAsia="Times New Roman" w:hAnsi="Times New Roman" w:cs="Times New Roman"/>
            <w:iCs w:val="0"/>
            <w:color w:val="0000FF"/>
            <w:u w:val="single"/>
            <w:lang w:val="en-IN" w:eastAsia="en-GB"/>
          </w:rPr>
          <w:t>https://www.merriam-webster.com/dictionary/seroma</w:t>
        </w:r>
      </w:hyperlink>
      <w:r w:rsidRPr="00762B99">
        <w:rPr>
          <w:rFonts w:ascii="Times New Roman" w:eastAsia="Times New Roman" w:hAnsi="Times New Roman" w:cs="Times New Roman"/>
          <w:iCs w:val="0"/>
          <w:color w:val="auto"/>
          <w:lang w:val="en-IN" w:eastAsia="en-GB"/>
        </w:rPr>
        <w:br/>
        <w:t>IPA: /</w:t>
      </w:r>
      <w:proofErr w:type="spellStart"/>
      <w:r w:rsidRPr="00762B99">
        <w:rPr>
          <w:rFonts w:ascii="Times New Roman" w:eastAsia="Times New Roman" w:hAnsi="Times New Roman" w:cs="Times New Roman"/>
          <w:iCs w:val="0"/>
          <w:color w:val="auto"/>
          <w:lang w:val="en-IN" w:eastAsia="en-GB"/>
        </w:rPr>
        <w:t>səˈroʊmə</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suh·ROH·muh</w:t>
      </w:r>
      <w:proofErr w:type="spellEnd"/>
    </w:p>
    <w:p w14:paraId="3C55D75A"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Monofilament</w:t>
      </w:r>
      <w:r w:rsidRPr="00762B99">
        <w:rPr>
          <w:rFonts w:ascii="Times New Roman" w:eastAsia="Times New Roman" w:hAnsi="Times New Roman" w:cs="Times New Roman"/>
          <w:iCs w:val="0"/>
          <w:color w:val="auto"/>
          <w:lang w:val="en-IN" w:eastAsia="en-GB"/>
        </w:rPr>
        <w:br/>
        <w:t xml:space="preserve">Pronunciation link: </w:t>
      </w:r>
      <w:hyperlink r:id="rId27" w:history="1">
        <w:r w:rsidRPr="00762B99">
          <w:rPr>
            <w:rFonts w:ascii="Times New Roman" w:eastAsia="Times New Roman" w:hAnsi="Times New Roman" w:cs="Times New Roman"/>
            <w:iCs w:val="0"/>
            <w:color w:val="0000FF"/>
            <w:u w:val="single"/>
            <w:lang w:val="en-IN" w:eastAsia="en-GB"/>
          </w:rPr>
          <w:t>https://www.merriam-webster.com/dictionary/monofilament</w:t>
        </w:r>
      </w:hyperlink>
      <w:r w:rsidRPr="00762B99">
        <w:rPr>
          <w:rFonts w:ascii="Times New Roman" w:eastAsia="Times New Roman" w:hAnsi="Times New Roman" w:cs="Times New Roman"/>
          <w:iCs w:val="0"/>
          <w:color w:val="auto"/>
          <w:lang w:val="en-IN" w:eastAsia="en-GB"/>
        </w:rPr>
        <w:br/>
        <w:t>IPA: /ˌ</w:t>
      </w:r>
      <w:proofErr w:type="spellStart"/>
      <w:r w:rsidRPr="00762B99">
        <w:rPr>
          <w:rFonts w:ascii="Times New Roman" w:eastAsia="Times New Roman" w:hAnsi="Times New Roman" w:cs="Times New Roman"/>
          <w:iCs w:val="0"/>
          <w:color w:val="auto"/>
          <w:lang w:val="en-IN" w:eastAsia="en-GB"/>
        </w:rPr>
        <w:t>mɑːnoʊˈfɪləmənt</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mon·oh·FIL·uh·muhnt</w:t>
      </w:r>
      <w:proofErr w:type="spellEnd"/>
    </w:p>
    <w:p w14:paraId="44336BC4"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Prosthesis</w:t>
      </w:r>
      <w:r w:rsidRPr="00762B99">
        <w:rPr>
          <w:rFonts w:ascii="Times New Roman" w:eastAsia="Times New Roman" w:hAnsi="Times New Roman" w:cs="Times New Roman"/>
          <w:iCs w:val="0"/>
          <w:color w:val="auto"/>
          <w:lang w:val="en-IN" w:eastAsia="en-GB"/>
        </w:rPr>
        <w:br/>
        <w:t xml:space="preserve">Pronunciation link: </w:t>
      </w:r>
      <w:hyperlink r:id="rId28" w:history="1">
        <w:r w:rsidRPr="00762B99">
          <w:rPr>
            <w:rFonts w:ascii="Times New Roman" w:eastAsia="Times New Roman" w:hAnsi="Times New Roman" w:cs="Times New Roman"/>
            <w:iCs w:val="0"/>
            <w:color w:val="0000FF"/>
            <w:u w:val="single"/>
            <w:lang w:val="en-IN" w:eastAsia="en-GB"/>
          </w:rPr>
          <w:t>https://www.merriam-webster.com/dictionary/prosthesis</w:t>
        </w:r>
      </w:hyperlink>
      <w:r w:rsidRPr="00762B99">
        <w:rPr>
          <w:rFonts w:ascii="Times New Roman" w:eastAsia="Times New Roman" w:hAnsi="Times New Roman" w:cs="Times New Roman"/>
          <w:iCs w:val="0"/>
          <w:color w:val="auto"/>
          <w:lang w:val="en-IN" w:eastAsia="en-GB"/>
        </w:rPr>
        <w:br/>
        <w:t>IPA: /</w:t>
      </w:r>
      <w:proofErr w:type="spellStart"/>
      <w:r w:rsidRPr="00762B99">
        <w:rPr>
          <w:rFonts w:ascii="Times New Roman" w:eastAsia="Times New Roman" w:hAnsi="Times New Roman" w:cs="Times New Roman"/>
          <w:iCs w:val="0"/>
          <w:color w:val="auto"/>
          <w:lang w:val="en-IN" w:eastAsia="en-GB"/>
        </w:rPr>
        <w:t>prɑːsˈθiːsɪs</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pros·THEE·sis</w:t>
      </w:r>
      <w:proofErr w:type="spellEnd"/>
    </w:p>
    <w:p w14:paraId="03BA1067"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lastRenderedPageBreak/>
        <w:t>Viscera</w:t>
      </w:r>
      <w:r w:rsidRPr="00762B99">
        <w:rPr>
          <w:rFonts w:ascii="Times New Roman" w:eastAsia="Times New Roman" w:hAnsi="Times New Roman" w:cs="Times New Roman"/>
          <w:iCs w:val="0"/>
          <w:color w:val="auto"/>
          <w:lang w:val="en-IN" w:eastAsia="en-GB"/>
        </w:rPr>
        <w:br/>
        <w:t xml:space="preserve">Pronunciation link: </w:t>
      </w:r>
      <w:hyperlink r:id="rId29" w:history="1">
        <w:r w:rsidRPr="00762B99">
          <w:rPr>
            <w:rFonts w:ascii="Times New Roman" w:eastAsia="Times New Roman" w:hAnsi="Times New Roman" w:cs="Times New Roman"/>
            <w:iCs w:val="0"/>
            <w:color w:val="0000FF"/>
            <w:u w:val="single"/>
            <w:lang w:val="en-IN" w:eastAsia="en-GB"/>
          </w:rPr>
          <w:t>https://www.merriam-webster.com/dictionary/viscera</w:t>
        </w:r>
      </w:hyperlink>
      <w:r w:rsidRPr="00762B99">
        <w:rPr>
          <w:rFonts w:ascii="Times New Roman" w:eastAsia="Times New Roman" w:hAnsi="Times New Roman" w:cs="Times New Roman"/>
          <w:iCs w:val="0"/>
          <w:color w:val="auto"/>
          <w:lang w:val="en-IN" w:eastAsia="en-GB"/>
        </w:rPr>
        <w:br/>
        <w:t>IPA: /ˈ</w:t>
      </w:r>
      <w:proofErr w:type="spellStart"/>
      <w:r w:rsidRPr="00762B99">
        <w:rPr>
          <w:rFonts w:ascii="Times New Roman" w:eastAsia="Times New Roman" w:hAnsi="Times New Roman" w:cs="Times New Roman"/>
          <w:iCs w:val="0"/>
          <w:color w:val="auto"/>
          <w:lang w:val="en-IN" w:eastAsia="en-GB"/>
        </w:rPr>
        <w:t>vɪsərə</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VIS·uh·ruh</w:t>
      </w:r>
      <w:proofErr w:type="spellEnd"/>
    </w:p>
    <w:p w14:paraId="1413FCDD"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Axial</w:t>
      </w:r>
      <w:r w:rsidRPr="00762B99">
        <w:rPr>
          <w:rFonts w:ascii="Times New Roman" w:eastAsia="Times New Roman" w:hAnsi="Times New Roman" w:cs="Times New Roman"/>
          <w:iCs w:val="0"/>
          <w:color w:val="auto"/>
          <w:lang w:val="en-IN" w:eastAsia="en-GB"/>
        </w:rPr>
        <w:br/>
        <w:t xml:space="preserve">Pronunciation link: </w:t>
      </w:r>
      <w:hyperlink r:id="rId30" w:history="1">
        <w:r w:rsidRPr="00762B99">
          <w:rPr>
            <w:rFonts w:ascii="Times New Roman" w:eastAsia="Times New Roman" w:hAnsi="Times New Roman" w:cs="Times New Roman"/>
            <w:iCs w:val="0"/>
            <w:color w:val="0000FF"/>
            <w:u w:val="single"/>
            <w:lang w:val="en-IN" w:eastAsia="en-GB"/>
          </w:rPr>
          <w:t>https://www.merriam-webster.com/dictionary/axial</w:t>
        </w:r>
      </w:hyperlink>
      <w:r w:rsidRPr="00762B99">
        <w:rPr>
          <w:rFonts w:ascii="Times New Roman" w:eastAsia="Times New Roman" w:hAnsi="Times New Roman" w:cs="Times New Roman"/>
          <w:iCs w:val="0"/>
          <w:color w:val="auto"/>
          <w:lang w:val="en-IN" w:eastAsia="en-GB"/>
        </w:rPr>
        <w:br/>
        <w:t>IPA: /ˈ</w:t>
      </w:r>
      <w:proofErr w:type="spellStart"/>
      <w:r w:rsidRPr="00762B99">
        <w:rPr>
          <w:rFonts w:ascii="Times New Roman" w:eastAsia="Times New Roman" w:hAnsi="Times New Roman" w:cs="Times New Roman"/>
          <w:iCs w:val="0"/>
          <w:color w:val="auto"/>
          <w:lang w:val="en-IN" w:eastAsia="en-GB"/>
        </w:rPr>
        <w:t>æksiəl</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AK·see·uhl</w:t>
      </w:r>
      <w:proofErr w:type="spellEnd"/>
    </w:p>
    <w:p w14:paraId="5DD85BA9"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Computed Tomography</w:t>
      </w:r>
      <w:r w:rsidRPr="00762B99">
        <w:rPr>
          <w:rFonts w:ascii="Times New Roman" w:eastAsia="Times New Roman" w:hAnsi="Times New Roman" w:cs="Times New Roman"/>
          <w:iCs w:val="0"/>
          <w:color w:val="auto"/>
          <w:lang w:val="en-IN" w:eastAsia="en-GB"/>
        </w:rPr>
        <w:br/>
        <w:t xml:space="preserve">Pronunciation link: </w:t>
      </w:r>
      <w:hyperlink r:id="rId31" w:history="1">
        <w:r w:rsidRPr="00762B99">
          <w:rPr>
            <w:rFonts w:ascii="Times New Roman" w:eastAsia="Times New Roman" w:hAnsi="Times New Roman" w:cs="Times New Roman"/>
            <w:iCs w:val="0"/>
            <w:color w:val="0000FF"/>
            <w:u w:val="single"/>
            <w:lang w:val="en-IN" w:eastAsia="en-GB"/>
          </w:rPr>
          <w:t>https://www.merriam-webster.com/dictionary/computed%20tomography</w:t>
        </w:r>
      </w:hyperlink>
      <w:r w:rsidRPr="00762B99">
        <w:rPr>
          <w:rFonts w:ascii="Times New Roman" w:eastAsia="Times New Roman" w:hAnsi="Times New Roman" w:cs="Times New Roman"/>
          <w:iCs w:val="0"/>
          <w:color w:val="auto"/>
          <w:lang w:val="en-IN" w:eastAsia="en-GB"/>
        </w:rPr>
        <w:br/>
        <w:t>IPA: /</w:t>
      </w:r>
      <w:proofErr w:type="spellStart"/>
      <w:r w:rsidRPr="00762B99">
        <w:rPr>
          <w:rFonts w:ascii="Times New Roman" w:eastAsia="Times New Roman" w:hAnsi="Times New Roman" w:cs="Times New Roman"/>
          <w:iCs w:val="0"/>
          <w:color w:val="auto"/>
          <w:lang w:val="en-IN" w:eastAsia="en-GB"/>
        </w:rPr>
        <w:t>kəmˈpjuːtɪd</w:t>
      </w:r>
      <w:proofErr w:type="spellEnd"/>
      <w:r w:rsidRPr="00762B99">
        <w:rPr>
          <w:rFonts w:ascii="Times New Roman" w:eastAsia="Times New Roman" w:hAnsi="Times New Roman" w:cs="Times New Roman"/>
          <w:iCs w:val="0"/>
          <w:color w:val="auto"/>
          <w:lang w:val="en-IN" w:eastAsia="en-GB"/>
        </w:rPr>
        <w:t xml:space="preserve"> </w:t>
      </w:r>
      <w:proofErr w:type="spellStart"/>
      <w:r w:rsidRPr="00762B99">
        <w:rPr>
          <w:rFonts w:ascii="Times New Roman" w:eastAsia="Times New Roman" w:hAnsi="Times New Roman" w:cs="Times New Roman"/>
          <w:iCs w:val="0"/>
          <w:color w:val="auto"/>
          <w:lang w:val="en-IN" w:eastAsia="en-GB"/>
        </w:rPr>
        <w:t>təˈmɑːɡrəfi</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kuhm·PYOO·tid</w:t>
      </w:r>
      <w:proofErr w:type="spellEnd"/>
      <w:r w:rsidRPr="00762B99">
        <w:rPr>
          <w:rFonts w:ascii="Times New Roman" w:eastAsia="Times New Roman" w:hAnsi="Times New Roman" w:cs="Times New Roman"/>
          <w:iCs w:val="0"/>
          <w:color w:val="auto"/>
          <w:lang w:val="en-IN" w:eastAsia="en-GB"/>
        </w:rPr>
        <w:t xml:space="preserve"> </w:t>
      </w:r>
      <w:proofErr w:type="spellStart"/>
      <w:r w:rsidRPr="00762B99">
        <w:rPr>
          <w:rFonts w:ascii="Times New Roman" w:eastAsia="Times New Roman" w:hAnsi="Times New Roman" w:cs="Times New Roman"/>
          <w:iCs w:val="0"/>
          <w:color w:val="auto"/>
          <w:lang w:val="en-IN" w:eastAsia="en-GB"/>
        </w:rPr>
        <w:t>tuh·MAA·gruh·fee</w:t>
      </w:r>
      <w:proofErr w:type="spellEnd"/>
    </w:p>
    <w:p w14:paraId="50415722"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Intraluminal</w:t>
      </w:r>
      <w:r w:rsidRPr="00762B99">
        <w:rPr>
          <w:rFonts w:ascii="Times New Roman" w:eastAsia="Times New Roman" w:hAnsi="Times New Roman" w:cs="Times New Roman"/>
          <w:iCs w:val="0"/>
          <w:color w:val="auto"/>
          <w:lang w:val="en-IN" w:eastAsia="en-GB"/>
        </w:rPr>
        <w:br/>
        <w:t>Pronunciation link: No confirmed link found</w:t>
      </w:r>
      <w:r w:rsidRPr="00762B99">
        <w:rPr>
          <w:rFonts w:ascii="Times New Roman" w:eastAsia="Times New Roman" w:hAnsi="Times New Roman" w:cs="Times New Roman"/>
          <w:iCs w:val="0"/>
          <w:color w:val="auto"/>
          <w:lang w:val="en-IN" w:eastAsia="en-GB"/>
        </w:rPr>
        <w:br/>
        <w:t>IPA: /ˌ</w:t>
      </w:r>
      <w:proofErr w:type="spellStart"/>
      <w:r w:rsidRPr="00762B99">
        <w:rPr>
          <w:rFonts w:ascii="Times New Roman" w:eastAsia="Times New Roman" w:hAnsi="Times New Roman" w:cs="Times New Roman"/>
          <w:iCs w:val="0"/>
          <w:color w:val="auto"/>
          <w:lang w:val="en-IN" w:eastAsia="en-GB"/>
        </w:rPr>
        <w:t>ɪntrəˈluːmənəl</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in·truh·LOO·muh·nuhl</w:t>
      </w:r>
      <w:proofErr w:type="spellEnd"/>
    </w:p>
    <w:p w14:paraId="75B88D0A"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Vermiform</w:t>
      </w:r>
      <w:r w:rsidRPr="00762B99">
        <w:rPr>
          <w:rFonts w:ascii="Times New Roman" w:eastAsia="Times New Roman" w:hAnsi="Times New Roman" w:cs="Times New Roman"/>
          <w:iCs w:val="0"/>
          <w:color w:val="auto"/>
          <w:lang w:val="en-IN" w:eastAsia="en-GB"/>
        </w:rPr>
        <w:br/>
        <w:t xml:space="preserve">Pronunciation link: </w:t>
      </w:r>
      <w:hyperlink r:id="rId32" w:history="1">
        <w:r w:rsidRPr="00762B99">
          <w:rPr>
            <w:rFonts w:ascii="Times New Roman" w:eastAsia="Times New Roman" w:hAnsi="Times New Roman" w:cs="Times New Roman"/>
            <w:iCs w:val="0"/>
            <w:color w:val="0000FF"/>
            <w:u w:val="single"/>
            <w:lang w:val="en-IN" w:eastAsia="en-GB"/>
          </w:rPr>
          <w:t>https://www.merriam-webster.com/dictionary/vermiform</w:t>
        </w:r>
      </w:hyperlink>
      <w:r w:rsidRPr="00762B99">
        <w:rPr>
          <w:rFonts w:ascii="Times New Roman" w:eastAsia="Times New Roman" w:hAnsi="Times New Roman" w:cs="Times New Roman"/>
          <w:iCs w:val="0"/>
          <w:color w:val="auto"/>
          <w:lang w:val="en-IN" w:eastAsia="en-GB"/>
        </w:rPr>
        <w:br/>
        <w:t>IPA: /ˈ</w:t>
      </w:r>
      <w:proofErr w:type="spellStart"/>
      <w:r w:rsidRPr="00762B99">
        <w:rPr>
          <w:rFonts w:ascii="Times New Roman" w:eastAsia="Times New Roman" w:hAnsi="Times New Roman" w:cs="Times New Roman"/>
          <w:iCs w:val="0"/>
          <w:color w:val="auto"/>
          <w:lang w:val="en-IN" w:eastAsia="en-GB"/>
        </w:rPr>
        <w:t>vɝːməˌfɔːrm</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VER·muh·form</w:t>
      </w:r>
      <w:proofErr w:type="spellEnd"/>
    </w:p>
    <w:p w14:paraId="4407A2BB"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proofErr w:type="spellStart"/>
      <w:r w:rsidRPr="00762B99">
        <w:rPr>
          <w:rFonts w:ascii="Times New Roman" w:eastAsia="Times New Roman" w:hAnsi="Times New Roman" w:cs="Times New Roman"/>
          <w:iCs w:val="0"/>
          <w:color w:val="auto"/>
          <w:lang w:val="en-IN" w:eastAsia="en-GB"/>
        </w:rPr>
        <w:t>Mesoappendiceal</w:t>
      </w:r>
      <w:proofErr w:type="spellEnd"/>
      <w:r w:rsidRPr="00762B99">
        <w:rPr>
          <w:rFonts w:ascii="Times New Roman" w:eastAsia="Times New Roman" w:hAnsi="Times New Roman" w:cs="Times New Roman"/>
          <w:iCs w:val="0"/>
          <w:color w:val="auto"/>
          <w:lang w:val="en-IN" w:eastAsia="en-GB"/>
        </w:rPr>
        <w:br/>
        <w:t>Pronunciation link: No confirmed link found</w:t>
      </w:r>
      <w:r w:rsidRPr="00762B99">
        <w:rPr>
          <w:rFonts w:ascii="Times New Roman" w:eastAsia="Times New Roman" w:hAnsi="Times New Roman" w:cs="Times New Roman"/>
          <w:iCs w:val="0"/>
          <w:color w:val="auto"/>
          <w:lang w:val="en-IN" w:eastAsia="en-GB"/>
        </w:rPr>
        <w:br/>
        <w:t>IPA: /ˌ</w:t>
      </w:r>
      <w:proofErr w:type="spellStart"/>
      <w:r w:rsidRPr="00762B99">
        <w:rPr>
          <w:rFonts w:ascii="Times New Roman" w:eastAsia="Times New Roman" w:hAnsi="Times New Roman" w:cs="Times New Roman"/>
          <w:iCs w:val="0"/>
          <w:color w:val="auto"/>
          <w:lang w:val="en-IN" w:eastAsia="en-GB"/>
        </w:rPr>
        <w:t>mɛzoʊəˌpɛnˈdɪsiəl</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mez·oh·uh·pen·DIH·see·uhl</w:t>
      </w:r>
      <w:proofErr w:type="spellEnd"/>
    </w:p>
    <w:p w14:paraId="73FAC190"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Perforation</w:t>
      </w:r>
      <w:r w:rsidRPr="00762B99">
        <w:rPr>
          <w:rFonts w:ascii="Times New Roman" w:eastAsia="Times New Roman" w:hAnsi="Times New Roman" w:cs="Times New Roman"/>
          <w:iCs w:val="0"/>
          <w:color w:val="auto"/>
          <w:lang w:val="en-IN" w:eastAsia="en-GB"/>
        </w:rPr>
        <w:br/>
        <w:t xml:space="preserve">Pronunciation link: </w:t>
      </w:r>
      <w:hyperlink r:id="rId33" w:history="1">
        <w:r w:rsidRPr="00762B99">
          <w:rPr>
            <w:rFonts w:ascii="Times New Roman" w:eastAsia="Times New Roman" w:hAnsi="Times New Roman" w:cs="Times New Roman"/>
            <w:iCs w:val="0"/>
            <w:color w:val="0000FF"/>
            <w:u w:val="single"/>
            <w:lang w:val="en-IN" w:eastAsia="en-GB"/>
          </w:rPr>
          <w:t>https://www.merriam-webster.com/dictionary/perforation</w:t>
        </w:r>
      </w:hyperlink>
      <w:r w:rsidRPr="00762B99">
        <w:rPr>
          <w:rFonts w:ascii="Times New Roman" w:eastAsia="Times New Roman" w:hAnsi="Times New Roman" w:cs="Times New Roman"/>
          <w:iCs w:val="0"/>
          <w:color w:val="auto"/>
          <w:lang w:val="en-IN" w:eastAsia="en-GB"/>
        </w:rPr>
        <w:br/>
        <w:t>IPA: /ˌ</w:t>
      </w:r>
      <w:proofErr w:type="spellStart"/>
      <w:r w:rsidRPr="00762B99">
        <w:rPr>
          <w:rFonts w:ascii="Times New Roman" w:eastAsia="Times New Roman" w:hAnsi="Times New Roman" w:cs="Times New Roman"/>
          <w:iCs w:val="0"/>
          <w:color w:val="auto"/>
          <w:lang w:val="en-IN" w:eastAsia="en-GB"/>
        </w:rPr>
        <w:t>pɝːfəˈreɪʃən</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per·fuh·RAY·shuhn</w:t>
      </w:r>
      <w:proofErr w:type="spellEnd"/>
    </w:p>
    <w:p w14:paraId="75E0A526"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Necrosis</w:t>
      </w:r>
      <w:r w:rsidRPr="00762B99">
        <w:rPr>
          <w:rFonts w:ascii="Times New Roman" w:eastAsia="Times New Roman" w:hAnsi="Times New Roman" w:cs="Times New Roman"/>
          <w:iCs w:val="0"/>
          <w:color w:val="auto"/>
          <w:lang w:val="en-IN" w:eastAsia="en-GB"/>
        </w:rPr>
        <w:br/>
        <w:t xml:space="preserve">Pronunciation link: </w:t>
      </w:r>
      <w:hyperlink r:id="rId34" w:history="1">
        <w:r w:rsidRPr="00762B99">
          <w:rPr>
            <w:rFonts w:ascii="Times New Roman" w:eastAsia="Times New Roman" w:hAnsi="Times New Roman" w:cs="Times New Roman"/>
            <w:iCs w:val="0"/>
            <w:color w:val="0000FF"/>
            <w:u w:val="single"/>
            <w:lang w:val="en-IN" w:eastAsia="en-GB"/>
          </w:rPr>
          <w:t>https://www.merriam-webster.com/dictionary/necrosis</w:t>
        </w:r>
      </w:hyperlink>
      <w:r w:rsidRPr="00762B99">
        <w:rPr>
          <w:rFonts w:ascii="Times New Roman" w:eastAsia="Times New Roman" w:hAnsi="Times New Roman" w:cs="Times New Roman"/>
          <w:iCs w:val="0"/>
          <w:color w:val="auto"/>
          <w:lang w:val="en-IN" w:eastAsia="en-GB"/>
        </w:rPr>
        <w:br/>
        <w:t>IPA: /</w:t>
      </w:r>
      <w:proofErr w:type="spellStart"/>
      <w:r w:rsidRPr="00762B99">
        <w:rPr>
          <w:rFonts w:ascii="Times New Roman" w:eastAsia="Times New Roman" w:hAnsi="Times New Roman" w:cs="Times New Roman"/>
          <w:iCs w:val="0"/>
          <w:color w:val="auto"/>
          <w:lang w:val="en-IN" w:eastAsia="en-GB"/>
        </w:rPr>
        <w:t>nəˈkroʊsɪs</w:t>
      </w:r>
      <w:proofErr w:type="spellEnd"/>
      <w:r w:rsidRPr="00762B99">
        <w:rPr>
          <w:rFonts w:ascii="Times New Roman" w:eastAsia="Times New Roman" w:hAnsi="Times New Roman" w:cs="Times New Roman"/>
          <w:iCs w:val="0"/>
          <w:color w:val="auto"/>
          <w:lang w:val="en-IN" w:eastAsia="en-GB"/>
        </w:rPr>
        <w:t>/, /</w:t>
      </w:r>
      <w:proofErr w:type="spellStart"/>
      <w:r w:rsidRPr="00762B99">
        <w:rPr>
          <w:rFonts w:ascii="Times New Roman" w:eastAsia="Times New Roman" w:hAnsi="Times New Roman" w:cs="Times New Roman"/>
          <w:iCs w:val="0"/>
          <w:color w:val="auto"/>
          <w:lang w:val="en-IN" w:eastAsia="en-GB"/>
        </w:rPr>
        <w:t>nɛˈkroʊsɪs</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nuh·KROH·sis</w:t>
      </w:r>
      <w:proofErr w:type="spellEnd"/>
      <w:r w:rsidRPr="00762B99">
        <w:rPr>
          <w:rFonts w:ascii="Times New Roman" w:eastAsia="Times New Roman" w:hAnsi="Times New Roman" w:cs="Times New Roman"/>
          <w:iCs w:val="0"/>
          <w:color w:val="auto"/>
          <w:lang w:val="en-IN" w:eastAsia="en-GB"/>
        </w:rPr>
        <w:t xml:space="preserve"> / </w:t>
      </w:r>
      <w:proofErr w:type="spellStart"/>
      <w:r w:rsidRPr="00762B99">
        <w:rPr>
          <w:rFonts w:ascii="Times New Roman" w:eastAsia="Times New Roman" w:hAnsi="Times New Roman" w:cs="Times New Roman"/>
          <w:iCs w:val="0"/>
          <w:color w:val="auto"/>
          <w:lang w:val="en-IN" w:eastAsia="en-GB"/>
        </w:rPr>
        <w:t>neh·KROH·sis</w:t>
      </w:r>
      <w:proofErr w:type="spellEnd"/>
    </w:p>
    <w:p w14:paraId="462C9BF7" w14:textId="77777777" w:rsidR="00762B99" w:rsidRPr="00762B99" w:rsidRDefault="00762B99" w:rsidP="00762B99">
      <w:pPr>
        <w:numPr>
          <w:ilvl w:val="0"/>
          <w:numId w:val="45"/>
        </w:numPr>
        <w:spacing w:before="100" w:beforeAutospacing="1" w:after="100" w:afterAutospacing="1"/>
        <w:rPr>
          <w:rFonts w:ascii="Times New Roman" w:eastAsia="Times New Roman" w:hAnsi="Times New Roman" w:cs="Times New Roman"/>
          <w:iCs w:val="0"/>
          <w:color w:val="auto"/>
          <w:lang w:val="en-IN" w:eastAsia="en-GB"/>
        </w:rPr>
      </w:pPr>
      <w:r w:rsidRPr="00762B99">
        <w:rPr>
          <w:rFonts w:ascii="Times New Roman" w:eastAsia="Times New Roman" w:hAnsi="Times New Roman" w:cs="Times New Roman"/>
          <w:iCs w:val="0"/>
          <w:color w:val="auto"/>
          <w:lang w:val="en-IN" w:eastAsia="en-GB"/>
        </w:rPr>
        <w:t>Hernioplasty</w:t>
      </w:r>
      <w:r w:rsidRPr="00762B99">
        <w:rPr>
          <w:rFonts w:ascii="Times New Roman" w:eastAsia="Times New Roman" w:hAnsi="Times New Roman" w:cs="Times New Roman"/>
          <w:iCs w:val="0"/>
          <w:color w:val="auto"/>
          <w:lang w:val="en-IN" w:eastAsia="en-GB"/>
        </w:rPr>
        <w:br/>
        <w:t xml:space="preserve">Pronunciation link: </w:t>
      </w:r>
      <w:hyperlink r:id="rId35" w:history="1">
        <w:r w:rsidRPr="00762B99">
          <w:rPr>
            <w:rFonts w:ascii="Times New Roman" w:eastAsia="Times New Roman" w:hAnsi="Times New Roman" w:cs="Times New Roman"/>
            <w:iCs w:val="0"/>
            <w:color w:val="0000FF"/>
            <w:u w:val="single"/>
            <w:lang w:val="en-IN" w:eastAsia="en-GB"/>
          </w:rPr>
          <w:t>https://www.merriam-webster.com/dictionary/hernioplasty</w:t>
        </w:r>
      </w:hyperlink>
      <w:r w:rsidRPr="00762B99">
        <w:rPr>
          <w:rFonts w:ascii="Times New Roman" w:eastAsia="Times New Roman" w:hAnsi="Times New Roman" w:cs="Times New Roman"/>
          <w:iCs w:val="0"/>
          <w:color w:val="auto"/>
          <w:lang w:val="en-IN" w:eastAsia="en-GB"/>
        </w:rPr>
        <w:br/>
        <w:t>IPA: /ˈ</w:t>
      </w:r>
      <w:proofErr w:type="spellStart"/>
      <w:r w:rsidRPr="00762B99">
        <w:rPr>
          <w:rFonts w:ascii="Times New Roman" w:eastAsia="Times New Roman" w:hAnsi="Times New Roman" w:cs="Times New Roman"/>
          <w:iCs w:val="0"/>
          <w:color w:val="auto"/>
          <w:lang w:val="en-IN" w:eastAsia="en-GB"/>
        </w:rPr>
        <w:t>hɝːniəˌplæsti</w:t>
      </w:r>
      <w:proofErr w:type="spellEnd"/>
      <w:r w:rsidRPr="00762B99">
        <w:rPr>
          <w:rFonts w:ascii="Times New Roman" w:eastAsia="Times New Roman" w:hAnsi="Times New Roman" w:cs="Times New Roman"/>
          <w:iCs w:val="0"/>
          <w:color w:val="auto"/>
          <w:lang w:val="en-IN" w:eastAsia="en-GB"/>
        </w:rPr>
        <w:t>/</w:t>
      </w:r>
      <w:r w:rsidRPr="00762B99">
        <w:rPr>
          <w:rFonts w:ascii="Times New Roman" w:eastAsia="Times New Roman" w:hAnsi="Times New Roman" w:cs="Times New Roman"/>
          <w:iCs w:val="0"/>
          <w:color w:val="auto"/>
          <w:lang w:val="en-IN" w:eastAsia="en-GB"/>
        </w:rPr>
        <w:br/>
        <w:t xml:space="preserve">Phonetic Spelling: </w:t>
      </w:r>
      <w:proofErr w:type="spellStart"/>
      <w:r w:rsidRPr="00762B99">
        <w:rPr>
          <w:rFonts w:ascii="Times New Roman" w:eastAsia="Times New Roman" w:hAnsi="Times New Roman" w:cs="Times New Roman"/>
          <w:iCs w:val="0"/>
          <w:color w:val="auto"/>
          <w:lang w:val="en-IN" w:eastAsia="en-GB"/>
        </w:rPr>
        <w:t>HER·nee·uh·plas·tee</w:t>
      </w:r>
      <w:proofErr w:type="spellEnd"/>
    </w:p>
    <w:p w14:paraId="00E4DD89" w14:textId="05945994" w:rsidR="00AD3B41" w:rsidRPr="000F4463" w:rsidRDefault="00AD3B41" w:rsidP="000F4463"/>
    <w:sectPr w:rsidR="00AD3B41" w:rsidRPr="000F4463" w:rsidSect="00BA553A">
      <w:headerReference w:type="default" r:id="rId36"/>
      <w:footerReference w:type="even" r:id="rId37"/>
      <w:footerReference w:type="default" r:id="rId3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679404" w14:textId="77777777" w:rsidR="001A3A05" w:rsidRDefault="001A3A05">
      <w:r>
        <w:separator/>
      </w:r>
    </w:p>
    <w:p w14:paraId="23A6483A" w14:textId="77777777" w:rsidR="001A3A05" w:rsidRDefault="001A3A05"/>
  </w:endnote>
  <w:endnote w:type="continuationSeparator" w:id="0">
    <w:p w14:paraId="1C46D10E" w14:textId="77777777" w:rsidR="001A3A05" w:rsidRDefault="001A3A05">
      <w:r>
        <w:continuationSeparator/>
      </w:r>
    </w:p>
    <w:p w14:paraId="63CEB5E3" w14:textId="77777777" w:rsidR="001A3A05" w:rsidRDefault="001A3A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imSun"/>
    <w:panose1 w:val="00000500000000020000"/>
    <w:charset w:val="00"/>
    <w:family w:val="roman"/>
    <w:pitch w:val="variable"/>
    <w:sig w:usb0="E0002EFF" w:usb1="C000785B" w:usb2="00000009" w:usb3="00000000" w:csb0="000001FF" w:csb1="00000000"/>
  </w:font>
  <w:font w:name="Calibri (Body)">
    <w:altName w:val="Calibri"/>
    <w:panose1 w:val="020B0604020202020204"/>
    <w:charset w:val="00"/>
    <w:family w:val="roman"/>
    <w:pitch w:val="default"/>
  </w:font>
  <w:font w:name="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eiryo">
    <w:altName w:val="メイリオ"/>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6ABD70" w14:textId="23DB6FCD"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C16BF5">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Jo</w:t>
    </w:r>
    <w:r w:rsidR="00703A45">
      <w:rPr>
        <w:rFonts w:cstheme="minorHAnsi"/>
      </w:rPr>
      <w:t>VE</w:t>
    </w:r>
    <w:proofErr w:type="spellEnd"/>
    <w:r w:rsidRPr="000E236A">
      <w:rPr>
        <w:rFonts w:cstheme="minorHAnsi"/>
      </w:rPr>
      <w:tab/>
    </w:r>
    <w:r w:rsidR="000F4463">
      <w:rPr>
        <w:rFonts w:cstheme="minorHAnsi"/>
      </w:rPr>
      <w:t xml:space="preserve">August 23, </w:t>
    </w:r>
    <w:proofErr w:type="gramStart"/>
    <w:r w:rsidR="000F4463">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136E28" w14:textId="77777777" w:rsidR="001A3A05" w:rsidRDefault="001A3A05">
      <w:r>
        <w:separator/>
      </w:r>
    </w:p>
    <w:p w14:paraId="6175ABE7" w14:textId="77777777" w:rsidR="001A3A05" w:rsidRDefault="001A3A05"/>
  </w:footnote>
  <w:footnote w:type="continuationSeparator" w:id="0">
    <w:p w14:paraId="020A7E3A" w14:textId="77777777" w:rsidR="001A3A05" w:rsidRDefault="001A3A05">
      <w:r>
        <w:continuationSeparator/>
      </w:r>
    </w:p>
    <w:p w14:paraId="67992A65" w14:textId="77777777" w:rsidR="001A3A05" w:rsidRDefault="001A3A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024144" w14:textId="601B7974" w:rsidR="00336C61" w:rsidRPr="006D3AC7" w:rsidRDefault="00336C61" w:rsidP="000F4463">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r w:rsidR="000F4463" w:rsidRPr="001C3AB4">
      <w:rPr>
        <w:rFonts w:ascii="Calibri" w:hAnsi="Calibri" w:cs="Calibri"/>
        <w:b/>
        <w:color w:val="00B050"/>
        <w:sz w:val="28"/>
        <w:szCs w:val="28"/>
        <w:u w:val="single"/>
      </w:rPr>
      <w:t>FINAL SCRIPT: APPROVED FOR FILMING</w:t>
    </w:r>
    <w:bookmarkEnd w:id="1"/>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5166A3B"/>
    <w:multiLevelType w:val="multilevel"/>
    <w:tmpl w:val="45F89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4"/>
  </w:num>
  <w:num w:numId="6" w16cid:durableId="1459685572">
    <w:abstractNumId w:val="30"/>
  </w:num>
  <w:num w:numId="7" w16cid:durableId="228031132">
    <w:abstractNumId w:val="38"/>
  </w:num>
  <w:num w:numId="8" w16cid:durableId="1597859644">
    <w:abstractNumId w:val="11"/>
  </w:num>
  <w:num w:numId="9" w16cid:durableId="784496459">
    <w:abstractNumId w:val="18"/>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20"/>
  </w:num>
  <w:num w:numId="21" w16cid:durableId="1170372592">
    <w:abstractNumId w:val="19"/>
  </w:num>
  <w:num w:numId="22" w16cid:durableId="1461454741">
    <w:abstractNumId w:val="10"/>
  </w:num>
  <w:num w:numId="23" w16cid:durableId="1354306633">
    <w:abstractNumId w:val="17"/>
  </w:num>
  <w:num w:numId="24" w16cid:durableId="279800298">
    <w:abstractNumId w:val="31"/>
  </w:num>
  <w:num w:numId="25" w16cid:durableId="305820415">
    <w:abstractNumId w:val="13"/>
  </w:num>
  <w:num w:numId="26" w16cid:durableId="1024021112">
    <w:abstractNumId w:val="25"/>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7"/>
  </w:num>
  <w:num w:numId="40" w16cid:durableId="1162430656">
    <w:abstractNumId w:val="21"/>
  </w:num>
  <w:num w:numId="41" w16cid:durableId="857502586">
    <w:abstractNumId w:val="23"/>
  </w:num>
  <w:num w:numId="42" w16cid:durableId="829755101">
    <w:abstractNumId w:val="29"/>
  </w:num>
  <w:num w:numId="43" w16cid:durableId="424616192">
    <w:abstractNumId w:val="12"/>
  </w:num>
  <w:num w:numId="44" w16cid:durableId="222371026">
    <w:abstractNumId w:val="32"/>
  </w:num>
  <w:num w:numId="45" w16cid:durableId="80376629">
    <w:abstractNumId w:val="15"/>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283"/>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4463"/>
    <w:rsid w:val="000F5F7F"/>
    <w:rsid w:val="001016BD"/>
    <w:rsid w:val="00106F46"/>
    <w:rsid w:val="001115D1"/>
    <w:rsid w:val="0011694E"/>
    <w:rsid w:val="00123D93"/>
    <w:rsid w:val="00125924"/>
    <w:rsid w:val="00126973"/>
    <w:rsid w:val="001302B1"/>
    <w:rsid w:val="001331E3"/>
    <w:rsid w:val="001352E2"/>
    <w:rsid w:val="00143557"/>
    <w:rsid w:val="001469E6"/>
    <w:rsid w:val="00151824"/>
    <w:rsid w:val="001528A5"/>
    <w:rsid w:val="00160413"/>
    <w:rsid w:val="00162D51"/>
    <w:rsid w:val="00176D6F"/>
    <w:rsid w:val="00177B33"/>
    <w:rsid w:val="001819E3"/>
    <w:rsid w:val="00184EF9"/>
    <w:rsid w:val="00191A77"/>
    <w:rsid w:val="001A3A05"/>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343E9"/>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64AA"/>
    <w:rsid w:val="00287206"/>
    <w:rsid w:val="002929B8"/>
    <w:rsid w:val="00294464"/>
    <w:rsid w:val="002A2775"/>
    <w:rsid w:val="002A4739"/>
    <w:rsid w:val="002A6FCF"/>
    <w:rsid w:val="002A7F8B"/>
    <w:rsid w:val="002B009A"/>
    <w:rsid w:val="002B025E"/>
    <w:rsid w:val="002B0D88"/>
    <w:rsid w:val="002B26D4"/>
    <w:rsid w:val="002B55D9"/>
    <w:rsid w:val="002B6173"/>
    <w:rsid w:val="002C54DB"/>
    <w:rsid w:val="002D52A1"/>
    <w:rsid w:val="002E7521"/>
    <w:rsid w:val="002F0D42"/>
    <w:rsid w:val="002F3829"/>
    <w:rsid w:val="002F38CF"/>
    <w:rsid w:val="003036C1"/>
    <w:rsid w:val="00305187"/>
    <w:rsid w:val="0030618C"/>
    <w:rsid w:val="00312129"/>
    <w:rsid w:val="003138D4"/>
    <w:rsid w:val="003176C4"/>
    <w:rsid w:val="00320715"/>
    <w:rsid w:val="00320ECA"/>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B73E8"/>
    <w:rsid w:val="006C08AE"/>
    <w:rsid w:val="006C0E87"/>
    <w:rsid w:val="006C1A3B"/>
    <w:rsid w:val="006C4093"/>
    <w:rsid w:val="006D1F9B"/>
    <w:rsid w:val="006D3AC7"/>
    <w:rsid w:val="006D7676"/>
    <w:rsid w:val="006E16D4"/>
    <w:rsid w:val="006F00AD"/>
    <w:rsid w:val="006F06AF"/>
    <w:rsid w:val="006F2681"/>
    <w:rsid w:val="00703A45"/>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62B99"/>
    <w:rsid w:val="0077071A"/>
    <w:rsid w:val="00772548"/>
    <w:rsid w:val="00777388"/>
    <w:rsid w:val="007802D2"/>
    <w:rsid w:val="00784704"/>
    <w:rsid w:val="00790E8C"/>
    <w:rsid w:val="007A149A"/>
    <w:rsid w:val="007A4E1D"/>
    <w:rsid w:val="007B0B10"/>
    <w:rsid w:val="007B0FBB"/>
    <w:rsid w:val="007B3D33"/>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055C"/>
    <w:rsid w:val="008E6EA3"/>
    <w:rsid w:val="008E74F7"/>
    <w:rsid w:val="008F239E"/>
    <w:rsid w:val="008F7754"/>
    <w:rsid w:val="0090117D"/>
    <w:rsid w:val="009055DD"/>
    <w:rsid w:val="00906EFB"/>
    <w:rsid w:val="009114D8"/>
    <w:rsid w:val="00913B38"/>
    <w:rsid w:val="009149A4"/>
    <w:rsid w:val="00914BB3"/>
    <w:rsid w:val="00916F12"/>
    <w:rsid w:val="00917A48"/>
    <w:rsid w:val="009212DD"/>
    <w:rsid w:val="00921AB9"/>
    <w:rsid w:val="00927B12"/>
    <w:rsid w:val="009301B8"/>
    <w:rsid w:val="00931CAD"/>
    <w:rsid w:val="00931D78"/>
    <w:rsid w:val="00936C42"/>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7729"/>
    <w:rsid w:val="00B6201D"/>
    <w:rsid w:val="00B653B7"/>
    <w:rsid w:val="00B66A14"/>
    <w:rsid w:val="00B7250F"/>
    <w:rsid w:val="00B807E5"/>
    <w:rsid w:val="00B847A0"/>
    <w:rsid w:val="00B87BC5"/>
    <w:rsid w:val="00BA4A8E"/>
    <w:rsid w:val="00BA553A"/>
    <w:rsid w:val="00BC3F28"/>
    <w:rsid w:val="00BC60DB"/>
    <w:rsid w:val="00BC6DA7"/>
    <w:rsid w:val="00BD4346"/>
    <w:rsid w:val="00BE051D"/>
    <w:rsid w:val="00BE4E57"/>
    <w:rsid w:val="00BE756D"/>
    <w:rsid w:val="00BF2674"/>
    <w:rsid w:val="00BF2B34"/>
    <w:rsid w:val="00C00F3F"/>
    <w:rsid w:val="00C02338"/>
    <w:rsid w:val="00C035C7"/>
    <w:rsid w:val="00C072CC"/>
    <w:rsid w:val="00C12062"/>
    <w:rsid w:val="00C16BF5"/>
    <w:rsid w:val="00C247B0"/>
    <w:rsid w:val="00C2620F"/>
    <w:rsid w:val="00C33F30"/>
    <w:rsid w:val="00C34F4C"/>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B6DC7"/>
    <w:rsid w:val="00CC0C58"/>
    <w:rsid w:val="00CC29BF"/>
    <w:rsid w:val="00CD515D"/>
    <w:rsid w:val="00CD63B8"/>
    <w:rsid w:val="00CD7F92"/>
    <w:rsid w:val="00CE10F2"/>
    <w:rsid w:val="00CE4904"/>
    <w:rsid w:val="00CF0A70"/>
    <w:rsid w:val="00CF2130"/>
    <w:rsid w:val="00CF22F6"/>
    <w:rsid w:val="00CF6830"/>
    <w:rsid w:val="00CF771C"/>
    <w:rsid w:val="00D00EF4"/>
    <w:rsid w:val="00D103FE"/>
    <w:rsid w:val="00D10BFA"/>
    <w:rsid w:val="00D10F00"/>
    <w:rsid w:val="00D150D8"/>
    <w:rsid w:val="00D2190A"/>
    <w:rsid w:val="00D30007"/>
    <w:rsid w:val="00D300CE"/>
    <w:rsid w:val="00D32C9A"/>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4035"/>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936C42"/>
    <w:rPr>
      <w:b/>
      <w:bCs/>
    </w:rPr>
  </w:style>
  <w:style w:type="paragraph" w:styleId="NormalWeb">
    <w:name w:val="Normal (Web)"/>
    <w:basedOn w:val="Normal"/>
    <w:uiPriority w:val="99"/>
    <w:semiHidden/>
    <w:unhideWhenUsed/>
    <w:rsid w:val="00762B99"/>
    <w:pPr>
      <w:spacing w:before="100" w:beforeAutospacing="1" w:after="100" w:afterAutospacing="1"/>
    </w:pPr>
    <w:rPr>
      <w:rFonts w:ascii="Times New Roman" w:eastAsia="Times New Roman" w:hAnsi="Times New Roman" w:cs="Times New Roman"/>
      <w:iCs w:val="0"/>
      <w:color w:val="auto"/>
      <w:lang w:val="en-I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incarceration" TargetMode="External"/><Relationship Id="rId18" Type="http://schemas.openxmlformats.org/officeDocument/2006/relationships/hyperlink" Target="https://www.merriam-webster.com/dictionary/hemostasis" TargetMode="External"/><Relationship Id="rId26" Type="http://schemas.openxmlformats.org/officeDocument/2006/relationships/hyperlink" Target="https://www.merriam-webster.com/dictionary/seroma" TargetMode="External"/><Relationship Id="rId39" Type="http://schemas.openxmlformats.org/officeDocument/2006/relationships/fontTable" Target="fontTable.xml"/><Relationship Id="rId21" Type="http://schemas.openxmlformats.org/officeDocument/2006/relationships/hyperlink" Target="https://www.merriam-webster.com/dictionary/endoscopic" TargetMode="External"/><Relationship Id="rId34" Type="http://schemas.openxmlformats.org/officeDocument/2006/relationships/hyperlink" Target="https://www.merriam-webster.com/dictionary/necrosis" TargetMode="External"/><Relationship Id="rId7" Type="http://schemas.openxmlformats.org/officeDocument/2006/relationships/hyperlink" Target="https://review.jove.com/account/file-uploader?src=21992988" TargetMode="External"/><Relationship Id="rId12" Type="http://schemas.openxmlformats.org/officeDocument/2006/relationships/hyperlink" Target="https://www.merriam-webster.com/dictionary/inguinal" TargetMode="External"/><Relationship Id="rId17" Type="http://schemas.openxmlformats.org/officeDocument/2006/relationships/hyperlink" Target="https://www.merriam-webster.com/dictionary/appendiceal" TargetMode="External"/><Relationship Id="rId25" Type="http://schemas.openxmlformats.org/officeDocument/2006/relationships/hyperlink" Target="https://www.merriam-webster.com/dictionary/epigastric" TargetMode="External"/><Relationship Id="rId33" Type="http://schemas.openxmlformats.org/officeDocument/2006/relationships/hyperlink" Target="https://www.merriam-webster.com/dictionary/perforation" TargetMode="External"/><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merriam-webster.com/dictionary/bipolar" TargetMode="External"/><Relationship Id="rId20" Type="http://schemas.openxmlformats.org/officeDocument/2006/relationships/hyperlink" Target="https://www.merriam-webster.com/dictionary/ligature" TargetMode="External"/><Relationship Id="rId29" Type="http://schemas.openxmlformats.org/officeDocument/2006/relationships/hyperlink" Target="https://www.merriam-webster.com/dictionary/viscer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femoral" TargetMode="External"/><Relationship Id="rId24" Type="http://schemas.openxmlformats.org/officeDocument/2006/relationships/hyperlink" Target="https://www.merriam-webster.com/dictionary/peritoneum" TargetMode="External"/><Relationship Id="rId32" Type="http://schemas.openxmlformats.org/officeDocument/2006/relationships/hyperlink" Target="https://www.merriam-webster.com/dictionary/vermiform"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merriam-webster.com/dictionary/ischemic" TargetMode="External"/><Relationship Id="rId23" Type="http://schemas.openxmlformats.org/officeDocument/2006/relationships/hyperlink" Target="https://www.merriam-webster.com/dictionary/parietal" TargetMode="External"/><Relationship Id="rId28" Type="http://schemas.openxmlformats.org/officeDocument/2006/relationships/hyperlink" Target="https://www.merriam-webster.com/dictionary/prosthesis" TargetMode="External"/><Relationship Id="rId36" Type="http://schemas.openxmlformats.org/officeDocument/2006/relationships/header" Target="header1.xml"/><Relationship Id="rId10" Type="http://schemas.openxmlformats.org/officeDocument/2006/relationships/hyperlink" Target="https://www.merriam-webster.com/dictionary/trocar" TargetMode="External"/><Relationship Id="rId19" Type="http://schemas.openxmlformats.org/officeDocument/2006/relationships/hyperlink" Target="https://www.merriam-webster.com/dictionary/ligate" TargetMode="External"/><Relationship Id="rId31" Type="http://schemas.openxmlformats.org/officeDocument/2006/relationships/hyperlink" Target="https://www.merriam-webster.com/dictionary/computed%20tomography" TargetMode="External"/><Relationship Id="rId4" Type="http://schemas.openxmlformats.org/officeDocument/2006/relationships/webSettings" Target="webSettings.xml"/><Relationship Id="rId9" Type="http://schemas.openxmlformats.org/officeDocument/2006/relationships/hyperlink" Target="https://www.merriam-webster.com/dictionary/appendectomy" TargetMode="External"/><Relationship Id="rId14" Type="http://schemas.openxmlformats.org/officeDocument/2006/relationships/hyperlink" Target="https://www.merriam-webster.com/dictionary/strangulation" TargetMode="External"/><Relationship Id="rId22" Type="http://schemas.openxmlformats.org/officeDocument/2006/relationships/hyperlink" Target="https://www.merriam-webster.com/dictionary/peritoneal" TargetMode="External"/><Relationship Id="rId27" Type="http://schemas.openxmlformats.org/officeDocument/2006/relationships/hyperlink" Target="https://www.merriam-webster.com/dictionary/monofilament" TargetMode="External"/><Relationship Id="rId30" Type="http://schemas.openxmlformats.org/officeDocument/2006/relationships/hyperlink" Target="https://www.merriam-webster.com/dictionary/axial" TargetMode="External"/><Relationship Id="rId35" Type="http://schemas.openxmlformats.org/officeDocument/2006/relationships/hyperlink" Target="https://www.merriam-webster.com/dictionary/hernioplasty" TargetMode="External"/><Relationship Id="rId8" Type="http://schemas.openxmlformats.org/officeDocument/2006/relationships/hyperlink" Target="https://www.merriam-webster.com/dictionary/laparoscopy"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2162</Words>
  <Characters>12326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14460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2026-09-27T02:48:00Z</dcterms:created>
  <dcterms:modified xsi:type="dcterms:W3CDTF">2026-09-27T02:48:00Z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