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B034772" w:rsidR="006E4797"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b/>
          <w:color w:val="000000" w:themeColor="text1"/>
        </w:rPr>
        <w:t>TITLE</w:t>
      </w:r>
      <w:r w:rsidR="00127F43" w:rsidRPr="003C3E86">
        <w:rPr>
          <w:rFonts w:ascii="Calibri" w:hAnsi="Calibri" w:cs="Calibri"/>
          <w:b/>
          <w:bCs/>
          <w:color w:val="000000" w:themeColor="text1"/>
        </w:rPr>
        <w:t>:</w:t>
      </w:r>
    </w:p>
    <w:p w14:paraId="06C0C87E" w14:textId="0707D1A1" w:rsidR="006E4797"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Demonstrating</w:t>
      </w:r>
      <w:r w:rsidR="004E7A12" w:rsidRPr="003C3E86">
        <w:rPr>
          <w:rFonts w:ascii="Calibri" w:hAnsi="Calibri" w:cs="Calibri"/>
          <w:color w:val="000000" w:themeColor="text1"/>
        </w:rPr>
        <w:t xml:space="preserve"> </w:t>
      </w:r>
      <w:r w:rsidR="00DC198A" w:rsidRPr="003C3E86">
        <w:rPr>
          <w:rFonts w:ascii="Calibri" w:hAnsi="Calibri" w:cs="Calibri"/>
          <w:color w:val="000000" w:themeColor="text1"/>
        </w:rPr>
        <w:t xml:space="preserve">Fluorescent Peptidyl Inhibitor Targeting </w:t>
      </w:r>
      <w:r w:rsidR="00186E0C" w:rsidRPr="003C3E86">
        <w:rPr>
          <w:rFonts w:ascii="Calibri" w:hAnsi="Calibri" w:cs="Calibri"/>
          <w:color w:val="000000" w:themeColor="text1"/>
        </w:rPr>
        <w:t xml:space="preserve">of </w:t>
      </w:r>
      <w:r w:rsidR="00DC198A" w:rsidRPr="003C3E86">
        <w:rPr>
          <w:rFonts w:ascii="Calibri" w:hAnsi="Calibri" w:cs="Calibri"/>
          <w:color w:val="000000" w:themeColor="text1"/>
        </w:rPr>
        <w:t>M</w:t>
      </w:r>
      <w:r w:rsidR="00186E0C" w:rsidRPr="003C3E86">
        <w:rPr>
          <w:rFonts w:ascii="Calibri" w:hAnsi="Calibri" w:cs="Calibri"/>
          <w:color w:val="000000" w:themeColor="text1"/>
        </w:rPr>
        <w:t>itochondrial</w:t>
      </w:r>
      <w:r w:rsidR="004E7A12" w:rsidRPr="003C3E86">
        <w:rPr>
          <w:rFonts w:ascii="Calibri" w:hAnsi="Calibri" w:cs="Calibri"/>
          <w:color w:val="000000" w:themeColor="text1"/>
        </w:rPr>
        <w:t xml:space="preserve"> </w:t>
      </w:r>
      <w:proofErr w:type="spellStart"/>
      <w:r w:rsidR="004E7A12" w:rsidRPr="003C3E86">
        <w:rPr>
          <w:rFonts w:ascii="Calibri" w:hAnsi="Calibri" w:cs="Calibri"/>
          <w:color w:val="000000" w:themeColor="text1"/>
        </w:rPr>
        <w:t>ClpXP</w:t>
      </w:r>
      <w:proofErr w:type="spellEnd"/>
      <w:r w:rsidR="004E7A12" w:rsidRPr="003C3E86">
        <w:rPr>
          <w:rFonts w:ascii="Calibri" w:hAnsi="Calibri" w:cs="Calibri"/>
          <w:color w:val="000000" w:themeColor="text1"/>
        </w:rPr>
        <w:t xml:space="preserve"> by </w:t>
      </w:r>
      <w:r w:rsidR="00DC198A" w:rsidRPr="003C3E86">
        <w:rPr>
          <w:rFonts w:ascii="Calibri" w:hAnsi="Calibri" w:cs="Calibri"/>
          <w:color w:val="000000" w:themeColor="text1"/>
        </w:rPr>
        <w:t>Fluorescence Microsc</w:t>
      </w:r>
      <w:r w:rsidR="004E7A12" w:rsidRPr="003C3E86">
        <w:rPr>
          <w:rFonts w:ascii="Calibri" w:hAnsi="Calibri" w:cs="Calibri"/>
          <w:color w:val="000000" w:themeColor="text1"/>
        </w:rPr>
        <w:t xml:space="preserve">opy in </w:t>
      </w:r>
      <w:r w:rsidR="00DC198A" w:rsidRPr="003C3E86">
        <w:rPr>
          <w:rFonts w:ascii="Calibri" w:hAnsi="Calibri" w:cs="Calibri"/>
          <w:color w:val="000000" w:themeColor="text1"/>
        </w:rPr>
        <w:t>Mammalian Cells</w:t>
      </w:r>
    </w:p>
    <w:p w14:paraId="325975D6" w14:textId="77777777" w:rsidR="00EC6BF6" w:rsidRPr="003C3E86" w:rsidRDefault="00EC6BF6" w:rsidP="003C3E86">
      <w:pPr>
        <w:jc w:val="both"/>
        <w:rPr>
          <w:rFonts w:ascii="Calibri" w:hAnsi="Calibri" w:cs="Calibri"/>
          <w:color w:val="000000" w:themeColor="text1"/>
        </w:rPr>
      </w:pPr>
    </w:p>
    <w:p w14:paraId="2CD8481E" w14:textId="5287DF90" w:rsidR="006E4797" w:rsidRPr="003C3E86" w:rsidRDefault="008C0040" w:rsidP="003C3E86">
      <w:pPr>
        <w:jc w:val="both"/>
        <w:rPr>
          <w:rFonts w:ascii="Calibri" w:hAnsi="Calibri" w:cs="Calibri"/>
          <w:color w:val="000000" w:themeColor="text1"/>
        </w:rPr>
      </w:pPr>
      <w:r w:rsidRPr="003C3E86">
        <w:rPr>
          <w:rFonts w:ascii="Calibri" w:hAnsi="Calibri" w:cs="Calibri"/>
          <w:b/>
          <w:color w:val="000000" w:themeColor="text1"/>
        </w:rPr>
        <w:t>AUTHORS AND AFFILIATIONS</w:t>
      </w:r>
    </w:p>
    <w:p w14:paraId="00535F2C" w14:textId="5B4659A7" w:rsidR="006E4797"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Zhou Sha</w:t>
      </w:r>
      <w:r w:rsidR="000D49F5" w:rsidRPr="003C3E86">
        <w:rPr>
          <w:rFonts w:ascii="Calibri" w:hAnsi="Calibri" w:cs="Calibri"/>
          <w:color w:val="000000" w:themeColor="text1"/>
          <w:vertAlign w:val="superscript"/>
        </w:rPr>
        <w:t>1</w:t>
      </w:r>
      <w:r w:rsidR="000D49F5" w:rsidRPr="003C3E86">
        <w:rPr>
          <w:rFonts w:ascii="Calibri" w:hAnsi="Calibri" w:cs="Calibri"/>
          <w:color w:val="000000" w:themeColor="text1"/>
        </w:rPr>
        <w:t>*</w:t>
      </w:r>
      <w:r w:rsidRPr="003C3E86">
        <w:rPr>
          <w:rFonts w:ascii="Calibri" w:hAnsi="Calibri" w:cs="Calibri"/>
          <w:color w:val="000000" w:themeColor="text1"/>
        </w:rPr>
        <w:t>, Stephen</w:t>
      </w:r>
      <w:r w:rsidR="00D326DD" w:rsidRPr="003C3E86">
        <w:rPr>
          <w:rFonts w:ascii="Calibri" w:hAnsi="Calibri" w:cs="Calibri"/>
          <w:color w:val="000000" w:themeColor="text1"/>
        </w:rPr>
        <w:t xml:space="preserve"> Ben</w:t>
      </w:r>
      <w:r w:rsidR="00397344" w:rsidRPr="003C3E86">
        <w:rPr>
          <w:rFonts w:ascii="Calibri" w:hAnsi="Calibri" w:cs="Calibri"/>
          <w:color w:val="000000" w:themeColor="text1"/>
        </w:rPr>
        <w:t>k</w:t>
      </w:r>
      <w:r w:rsidR="00D326DD" w:rsidRPr="003C3E86">
        <w:rPr>
          <w:rFonts w:ascii="Calibri" w:hAnsi="Calibri" w:cs="Calibri"/>
          <w:color w:val="000000" w:themeColor="text1"/>
        </w:rPr>
        <w:t>ovic</w:t>
      </w:r>
      <w:r w:rsidR="000D49F5" w:rsidRPr="003C3E86">
        <w:rPr>
          <w:rFonts w:ascii="Calibri" w:hAnsi="Calibri" w:cs="Calibri"/>
          <w:color w:val="000000" w:themeColor="text1"/>
          <w:vertAlign w:val="superscript"/>
        </w:rPr>
        <w:t>1</w:t>
      </w:r>
      <w:r w:rsidR="00D326DD" w:rsidRPr="003C3E86">
        <w:rPr>
          <w:rFonts w:ascii="Calibri" w:hAnsi="Calibri" w:cs="Calibri"/>
          <w:color w:val="000000" w:themeColor="text1"/>
        </w:rPr>
        <w:t>, Irene Lee</w:t>
      </w:r>
      <w:r w:rsidR="000D49F5" w:rsidRPr="003C3E86">
        <w:rPr>
          <w:rFonts w:ascii="Calibri" w:hAnsi="Calibri" w:cs="Calibri"/>
          <w:color w:val="000000" w:themeColor="text1"/>
          <w:vertAlign w:val="superscript"/>
        </w:rPr>
        <w:t>2</w:t>
      </w:r>
    </w:p>
    <w:p w14:paraId="72808B74" w14:textId="77777777" w:rsidR="00276086" w:rsidRPr="003C3E86" w:rsidRDefault="00276086" w:rsidP="003C3E86">
      <w:pPr>
        <w:jc w:val="both"/>
        <w:rPr>
          <w:rFonts w:ascii="Calibri" w:hAnsi="Calibri" w:cs="Calibri"/>
          <w:color w:val="000000" w:themeColor="text1"/>
        </w:rPr>
      </w:pPr>
    </w:p>
    <w:p w14:paraId="6784B3CC" w14:textId="3112EC17" w:rsidR="00397344" w:rsidRPr="003C3E86" w:rsidRDefault="008C0040" w:rsidP="003C3E86">
      <w:pPr>
        <w:jc w:val="both"/>
        <w:rPr>
          <w:rFonts w:ascii="Calibri" w:hAnsi="Calibri" w:cs="Calibri"/>
          <w:color w:val="000000" w:themeColor="text1"/>
        </w:rPr>
      </w:pPr>
      <w:r w:rsidRPr="003C3E86">
        <w:rPr>
          <w:rFonts w:ascii="Calibri" w:hAnsi="Calibri" w:cs="Calibri"/>
          <w:color w:val="000000" w:themeColor="text1"/>
          <w:vertAlign w:val="superscript"/>
        </w:rPr>
        <w:t>1</w:t>
      </w:r>
      <w:r w:rsidRPr="003C3E86">
        <w:rPr>
          <w:rFonts w:ascii="Calibri" w:hAnsi="Calibri" w:cs="Calibri"/>
          <w:color w:val="000000" w:themeColor="text1"/>
        </w:rPr>
        <w:t>Department of Chemistry, The Pennsylvania State University, University Park, PA, USA</w:t>
      </w:r>
    </w:p>
    <w:p w14:paraId="3BDB8193" w14:textId="4FC0D014" w:rsidR="00D326DD" w:rsidRPr="003C3E86" w:rsidRDefault="008C0040" w:rsidP="003C3E86">
      <w:pPr>
        <w:jc w:val="both"/>
        <w:rPr>
          <w:rFonts w:ascii="Calibri" w:hAnsi="Calibri" w:cs="Calibri"/>
          <w:color w:val="000000" w:themeColor="text1"/>
        </w:rPr>
      </w:pPr>
      <w:r w:rsidRPr="003C3E86">
        <w:rPr>
          <w:rFonts w:ascii="Calibri" w:hAnsi="Calibri" w:cs="Calibri"/>
          <w:color w:val="000000" w:themeColor="text1"/>
          <w:vertAlign w:val="superscript"/>
        </w:rPr>
        <w:t>2</w:t>
      </w:r>
      <w:r w:rsidR="000D49F5" w:rsidRPr="003C3E86">
        <w:rPr>
          <w:rFonts w:ascii="Calibri" w:hAnsi="Calibri" w:cs="Calibri"/>
          <w:color w:val="000000" w:themeColor="text1"/>
        </w:rPr>
        <w:t xml:space="preserve">Department of Chemistry, </w:t>
      </w:r>
      <w:r w:rsidRPr="003C3E86">
        <w:rPr>
          <w:rFonts w:ascii="Calibri" w:hAnsi="Calibri" w:cs="Calibri"/>
          <w:color w:val="000000" w:themeColor="text1"/>
        </w:rPr>
        <w:t>Case Western Reserve University, Cleveland, OH, USA</w:t>
      </w:r>
    </w:p>
    <w:p w14:paraId="60EAB579" w14:textId="77777777" w:rsidR="00276086" w:rsidRPr="003C3E86" w:rsidRDefault="00276086" w:rsidP="003C3E86">
      <w:pPr>
        <w:jc w:val="both"/>
        <w:rPr>
          <w:rFonts w:ascii="Calibri" w:hAnsi="Calibri" w:cs="Calibri"/>
          <w:color w:val="000000" w:themeColor="text1"/>
        </w:rPr>
      </w:pPr>
    </w:p>
    <w:p w14:paraId="2D773884" w14:textId="392CA5B1" w:rsidR="00276086"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E</w:t>
      </w:r>
      <w:r w:rsidR="00C001D9" w:rsidRPr="003C3E86">
        <w:rPr>
          <w:rFonts w:ascii="Calibri" w:hAnsi="Calibri" w:cs="Calibri"/>
          <w:color w:val="000000" w:themeColor="text1"/>
        </w:rPr>
        <w:t>mail addresses of the co-authors:</w:t>
      </w:r>
    </w:p>
    <w:p w14:paraId="7F55EA48" w14:textId="230AF7E3" w:rsidR="00927C4D"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Stephen Benkovic</w:t>
      </w:r>
      <w:r w:rsidR="009720EA" w:rsidRPr="003C3E86">
        <w:rPr>
          <w:rFonts w:ascii="Calibri" w:hAnsi="Calibri" w:cs="Calibri"/>
          <w:color w:val="000000" w:themeColor="text1"/>
        </w:rPr>
        <w:tab/>
        <w:t>(</w:t>
      </w:r>
      <w:hyperlink r:id="rId8" w:history="1">
        <w:r w:rsidR="006D7724" w:rsidRPr="003C3E86">
          <w:rPr>
            <w:rStyle w:val="Hyperlink"/>
            <w:rFonts w:ascii="Calibri" w:hAnsi="Calibri" w:cs="Calibri"/>
          </w:rPr>
          <w:t>sjb1@psu.edu</w:t>
        </w:r>
      </w:hyperlink>
      <w:r w:rsidR="009720EA" w:rsidRPr="003C3E86">
        <w:rPr>
          <w:rFonts w:ascii="Calibri" w:hAnsi="Calibri" w:cs="Calibri"/>
          <w:color w:val="000000" w:themeColor="text1"/>
        </w:rPr>
        <w:t>)</w:t>
      </w:r>
    </w:p>
    <w:p w14:paraId="747606BA" w14:textId="19EC24FD" w:rsidR="00927C4D"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Irene Lee</w:t>
      </w:r>
      <w:r w:rsidR="009720EA" w:rsidRPr="003C3E86">
        <w:rPr>
          <w:rFonts w:ascii="Calibri" w:hAnsi="Calibri" w:cs="Calibri"/>
          <w:color w:val="000000" w:themeColor="text1"/>
        </w:rPr>
        <w:tab/>
      </w:r>
      <w:r w:rsidR="009720EA" w:rsidRPr="003C3E86">
        <w:rPr>
          <w:rFonts w:ascii="Calibri" w:hAnsi="Calibri" w:cs="Calibri"/>
          <w:color w:val="000000" w:themeColor="text1"/>
        </w:rPr>
        <w:tab/>
        <w:t>(</w:t>
      </w:r>
      <w:hyperlink r:id="rId9" w:history="1">
        <w:r w:rsidR="006D7724" w:rsidRPr="003C3E86">
          <w:rPr>
            <w:rStyle w:val="Hyperlink"/>
            <w:rFonts w:ascii="Calibri" w:hAnsi="Calibri" w:cs="Calibri"/>
          </w:rPr>
          <w:t>ixl13@case.edu</w:t>
        </w:r>
      </w:hyperlink>
      <w:r w:rsidR="009720EA" w:rsidRPr="003C3E86">
        <w:rPr>
          <w:rFonts w:ascii="Calibri" w:hAnsi="Calibri" w:cs="Calibri"/>
          <w:color w:val="000000" w:themeColor="text1"/>
        </w:rPr>
        <w:t>)</w:t>
      </w:r>
    </w:p>
    <w:p w14:paraId="2D1029F6" w14:textId="77777777" w:rsidR="00927C4D" w:rsidRPr="003C3E86" w:rsidRDefault="00927C4D" w:rsidP="003C3E86">
      <w:pPr>
        <w:jc w:val="both"/>
        <w:rPr>
          <w:rFonts w:ascii="Calibri" w:hAnsi="Calibri" w:cs="Calibri"/>
          <w:color w:val="000000" w:themeColor="text1"/>
        </w:rPr>
      </w:pPr>
    </w:p>
    <w:p w14:paraId="0D285FC4" w14:textId="0C1C3AC3" w:rsidR="00850C18"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color w:val="000000" w:themeColor="text1"/>
        </w:rPr>
        <w:t>*Corresponding author</w:t>
      </w:r>
      <w:r w:rsidR="00C97CE6" w:rsidRPr="003C3E86">
        <w:rPr>
          <w:rFonts w:ascii="Calibri" w:hAnsi="Calibri" w:cs="Calibri"/>
          <w:color w:val="000000" w:themeColor="text1"/>
        </w:rPr>
        <w:t>:</w:t>
      </w:r>
    </w:p>
    <w:p w14:paraId="141ABDE5" w14:textId="36296C0D" w:rsidR="006E4797"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color w:val="000000" w:themeColor="text1"/>
        </w:rPr>
        <w:t>Zhou Sha</w:t>
      </w:r>
      <w:r w:rsidRPr="003C3E86">
        <w:rPr>
          <w:rFonts w:ascii="Calibri" w:hAnsi="Calibri" w:cs="Calibri"/>
          <w:color w:val="000000" w:themeColor="text1"/>
        </w:rPr>
        <w:tab/>
      </w:r>
      <w:r w:rsidRPr="003C3E86">
        <w:rPr>
          <w:rFonts w:ascii="Calibri" w:hAnsi="Calibri" w:cs="Calibri"/>
          <w:color w:val="000000" w:themeColor="text1"/>
        </w:rPr>
        <w:tab/>
        <w:t>(</w:t>
      </w:r>
      <w:hyperlink r:id="rId10" w:history="1">
        <w:r w:rsidR="006D7724" w:rsidRPr="003C3E86">
          <w:rPr>
            <w:rStyle w:val="Hyperlink"/>
            <w:rFonts w:ascii="Calibri" w:hAnsi="Calibri" w:cs="Calibri"/>
          </w:rPr>
          <w:t>zzs5259@psu.edu</w:t>
        </w:r>
      </w:hyperlink>
      <w:r w:rsidRPr="003C3E86">
        <w:rPr>
          <w:rFonts w:ascii="Calibri" w:hAnsi="Calibri" w:cs="Calibri"/>
          <w:color w:val="000000" w:themeColor="text1"/>
        </w:rPr>
        <w:t>)</w:t>
      </w:r>
    </w:p>
    <w:p w14:paraId="27815CE8" w14:textId="77777777" w:rsidR="00624E69" w:rsidRPr="003C3E86" w:rsidRDefault="00624E69" w:rsidP="003C3E86">
      <w:pPr>
        <w:pBdr>
          <w:top w:val="nil"/>
          <w:left w:val="nil"/>
          <w:bottom w:val="nil"/>
          <w:right w:val="nil"/>
          <w:between w:val="nil"/>
        </w:pBdr>
        <w:jc w:val="both"/>
        <w:rPr>
          <w:rFonts w:ascii="Calibri" w:hAnsi="Calibri" w:cs="Calibri"/>
          <w:color w:val="000000" w:themeColor="text1"/>
        </w:rPr>
      </w:pPr>
    </w:p>
    <w:p w14:paraId="2F92F280" w14:textId="7453769D" w:rsidR="00C2376D" w:rsidRPr="003C3E86" w:rsidRDefault="008C0040" w:rsidP="003C3E86">
      <w:pPr>
        <w:jc w:val="both"/>
        <w:rPr>
          <w:rFonts w:ascii="Calibri" w:hAnsi="Calibri" w:cs="Calibri"/>
          <w:b/>
          <w:color w:val="000000" w:themeColor="text1"/>
        </w:rPr>
      </w:pPr>
      <w:r w:rsidRPr="003C3E86">
        <w:rPr>
          <w:rFonts w:ascii="Calibri" w:hAnsi="Calibri" w:cs="Calibri"/>
          <w:b/>
          <w:color w:val="000000" w:themeColor="text1"/>
        </w:rPr>
        <w:t>SUMMARY</w:t>
      </w:r>
      <w:r w:rsidR="00F25DB2" w:rsidRPr="003C3E86">
        <w:rPr>
          <w:rFonts w:ascii="Calibri" w:hAnsi="Calibri" w:cs="Calibri"/>
          <w:b/>
          <w:color w:val="000000" w:themeColor="text1"/>
        </w:rPr>
        <w:t>:</w:t>
      </w:r>
    </w:p>
    <w:p w14:paraId="74EFC8D7" w14:textId="4E7CF811" w:rsidR="006E4797" w:rsidRPr="003C3E86" w:rsidRDefault="008C0040" w:rsidP="003C3E86">
      <w:pPr>
        <w:jc w:val="both"/>
        <w:rPr>
          <w:rFonts w:ascii="Calibri" w:hAnsi="Calibri" w:cs="Calibri"/>
        </w:rPr>
      </w:pPr>
      <w:r w:rsidRPr="003C3E86">
        <w:rPr>
          <w:rFonts w:ascii="Calibri" w:hAnsi="Calibri" w:cs="Calibri"/>
          <w:color w:val="000000" w:themeColor="text1"/>
        </w:rPr>
        <w:t xml:space="preserve">This protocol establishes a quantitative imaging workflow that </w:t>
      </w:r>
      <w:r w:rsidR="004E7A12" w:rsidRPr="003C3E86">
        <w:rPr>
          <w:rFonts w:ascii="Calibri" w:hAnsi="Calibri" w:cs="Calibri"/>
          <w:color w:val="000000" w:themeColor="text1"/>
        </w:rPr>
        <w:t>features the application of</w:t>
      </w:r>
      <w:r w:rsidRPr="003C3E86">
        <w:rPr>
          <w:rFonts w:ascii="Calibri" w:hAnsi="Calibri" w:cs="Calibri"/>
          <w:color w:val="000000" w:themeColor="text1"/>
        </w:rPr>
        <w:t xml:space="preserve"> confocal microscopy to monitor </w:t>
      </w:r>
      <w:r w:rsidR="004E7A12" w:rsidRPr="003C3E86">
        <w:rPr>
          <w:rFonts w:ascii="Calibri" w:hAnsi="Calibri" w:cs="Calibri"/>
          <w:color w:val="000000" w:themeColor="text1"/>
        </w:rPr>
        <w:t xml:space="preserve">the </w:t>
      </w:r>
      <w:r w:rsidR="005B20AE" w:rsidRPr="003C3E86">
        <w:rPr>
          <w:rFonts w:ascii="Calibri" w:hAnsi="Calibri" w:cs="Calibri"/>
          <w:color w:val="000000" w:themeColor="text1"/>
        </w:rPr>
        <w:t xml:space="preserve">selective </w:t>
      </w:r>
      <w:r w:rsidR="004E7A12" w:rsidRPr="003C3E86">
        <w:rPr>
          <w:rFonts w:ascii="Calibri" w:hAnsi="Calibri" w:cs="Calibri"/>
          <w:color w:val="000000" w:themeColor="text1"/>
        </w:rPr>
        <w:t xml:space="preserve">localization of the fluorescent </w:t>
      </w:r>
      <w:r w:rsidR="0046674D" w:rsidRPr="003C3E86">
        <w:rPr>
          <w:rFonts w:ascii="Calibri" w:hAnsi="Calibri" w:cs="Calibri"/>
          <w:color w:val="000000" w:themeColor="text1"/>
        </w:rPr>
        <w:t xml:space="preserve">peptidyl </w:t>
      </w:r>
      <w:proofErr w:type="spellStart"/>
      <w:r w:rsidR="005B20AE" w:rsidRPr="003C3E86">
        <w:rPr>
          <w:rFonts w:ascii="Calibri" w:hAnsi="Calibri" w:cs="Calibri"/>
          <w:color w:val="000000" w:themeColor="text1"/>
        </w:rPr>
        <w:t>ClpP</w:t>
      </w:r>
      <w:proofErr w:type="spellEnd"/>
      <w:r w:rsidR="004E7A12" w:rsidRPr="003C3E86">
        <w:rPr>
          <w:rFonts w:ascii="Calibri" w:hAnsi="Calibri" w:cs="Calibri"/>
          <w:color w:val="000000" w:themeColor="text1"/>
        </w:rPr>
        <w:t xml:space="preserve"> inhibitor FAM-FAPAL-CMK</w:t>
      </w:r>
      <w:r w:rsidR="005B20AE" w:rsidRPr="003C3E86">
        <w:rPr>
          <w:rFonts w:ascii="Calibri" w:hAnsi="Calibri" w:cs="Calibri"/>
          <w:color w:val="000000" w:themeColor="text1"/>
        </w:rPr>
        <w:t xml:space="preserve"> </w:t>
      </w:r>
      <w:r w:rsidR="0046674D" w:rsidRPr="003C3E86">
        <w:rPr>
          <w:rFonts w:ascii="Calibri" w:hAnsi="Calibri" w:cs="Calibri"/>
          <w:color w:val="000000" w:themeColor="text1"/>
        </w:rPr>
        <w:t>(</w:t>
      </w:r>
      <w:proofErr w:type="spellStart"/>
      <w:r w:rsidR="0046674D" w:rsidRPr="003C3E86">
        <w:rPr>
          <w:rFonts w:ascii="Calibri" w:hAnsi="Calibri" w:cs="Calibri"/>
        </w:rPr>
        <w:t>Carboxyfluorescein</w:t>
      </w:r>
      <w:proofErr w:type="spellEnd"/>
      <w:r w:rsidR="0046674D" w:rsidRPr="003C3E86">
        <w:rPr>
          <w:rFonts w:ascii="Calibri" w:hAnsi="Calibri" w:cs="Calibri"/>
        </w:rPr>
        <w:t xml:space="preserve">-FAPAL-chloromethyl ketone) </w:t>
      </w:r>
      <w:r w:rsidR="005B20AE" w:rsidRPr="003C3E86">
        <w:rPr>
          <w:rFonts w:ascii="Calibri" w:hAnsi="Calibri" w:cs="Calibri"/>
          <w:color w:val="000000" w:themeColor="text1"/>
        </w:rPr>
        <w:t xml:space="preserve">into the mitochondria to target </w:t>
      </w:r>
      <w:proofErr w:type="spellStart"/>
      <w:r w:rsidR="005B20AE" w:rsidRPr="003C3E86">
        <w:rPr>
          <w:rFonts w:ascii="Calibri" w:hAnsi="Calibri" w:cs="Calibri"/>
          <w:color w:val="000000" w:themeColor="text1"/>
        </w:rPr>
        <w:t>ClpP</w:t>
      </w:r>
      <w:proofErr w:type="spellEnd"/>
      <w:r w:rsidR="005B20AE" w:rsidRPr="003C3E86">
        <w:rPr>
          <w:rFonts w:ascii="Calibri" w:hAnsi="Calibri" w:cs="Calibri"/>
          <w:color w:val="000000" w:themeColor="text1"/>
        </w:rPr>
        <w:t xml:space="preserve">, and the subsequent morphological changes in mitochondria in </w:t>
      </w:r>
      <w:r w:rsidR="00BC3FE6" w:rsidRPr="003C3E86">
        <w:rPr>
          <w:rFonts w:ascii="Calibri" w:hAnsi="Calibri" w:cs="Calibri"/>
          <w:color w:val="000000" w:themeColor="text1"/>
        </w:rPr>
        <w:t>in</w:t>
      </w:r>
      <w:r w:rsidR="005B20AE" w:rsidRPr="003C3E86">
        <w:rPr>
          <w:rFonts w:ascii="Calibri" w:hAnsi="Calibri" w:cs="Calibri"/>
          <w:color w:val="000000" w:themeColor="text1"/>
        </w:rPr>
        <w:t xml:space="preserve">tact cells caused by </w:t>
      </w:r>
      <w:proofErr w:type="spellStart"/>
      <w:r w:rsidR="005B20AE" w:rsidRPr="003C3E86">
        <w:rPr>
          <w:rFonts w:ascii="Calibri" w:hAnsi="Calibri" w:cs="Calibri"/>
          <w:color w:val="000000" w:themeColor="text1"/>
        </w:rPr>
        <w:t>ClpP</w:t>
      </w:r>
      <w:proofErr w:type="spellEnd"/>
      <w:r w:rsidR="005B20AE" w:rsidRPr="003C3E86">
        <w:rPr>
          <w:rFonts w:ascii="Calibri" w:hAnsi="Calibri" w:cs="Calibri"/>
          <w:color w:val="000000" w:themeColor="text1"/>
        </w:rPr>
        <w:t xml:space="preserve"> inhibition.  </w:t>
      </w:r>
    </w:p>
    <w:p w14:paraId="3D78ACFB" w14:textId="77777777" w:rsidR="009B58F4" w:rsidRPr="003C3E86" w:rsidRDefault="009B58F4" w:rsidP="003C3E86">
      <w:pPr>
        <w:jc w:val="both"/>
        <w:rPr>
          <w:rFonts w:ascii="Calibri" w:hAnsi="Calibri" w:cs="Calibri"/>
          <w:color w:val="000000" w:themeColor="text1"/>
        </w:rPr>
      </w:pPr>
    </w:p>
    <w:p w14:paraId="2DF8E628" w14:textId="43C42AAD" w:rsidR="006E4797" w:rsidRPr="003C3E86" w:rsidRDefault="008C0040" w:rsidP="003C3E86">
      <w:pPr>
        <w:jc w:val="both"/>
        <w:rPr>
          <w:rFonts w:ascii="Calibri" w:hAnsi="Calibri" w:cs="Calibri"/>
          <w:color w:val="000000" w:themeColor="text1"/>
        </w:rPr>
      </w:pPr>
      <w:r w:rsidRPr="003C3E86">
        <w:rPr>
          <w:rFonts w:ascii="Calibri" w:hAnsi="Calibri" w:cs="Calibri"/>
          <w:b/>
          <w:color w:val="000000" w:themeColor="text1"/>
        </w:rPr>
        <w:t>ABSTRACT</w:t>
      </w:r>
      <w:r w:rsidR="00F25DB2" w:rsidRPr="003C3E86">
        <w:rPr>
          <w:rFonts w:ascii="Calibri" w:hAnsi="Calibri" w:cs="Calibri"/>
          <w:b/>
          <w:color w:val="000000" w:themeColor="text1"/>
        </w:rPr>
        <w:t>:</w:t>
      </w:r>
    </w:p>
    <w:p w14:paraId="2CF9CD54" w14:textId="77ED52BA" w:rsidR="006E4797" w:rsidRPr="003C3E86" w:rsidRDefault="00A43CC2" w:rsidP="003C3E86">
      <w:pPr>
        <w:jc w:val="both"/>
        <w:rPr>
          <w:rFonts w:ascii="Calibri" w:hAnsi="Calibri" w:cs="Calibri"/>
          <w:color w:val="000000" w:themeColor="text1"/>
        </w:rPr>
      </w:pPr>
      <w:r w:rsidRPr="003C3E86">
        <w:rPr>
          <w:rFonts w:ascii="Calibri" w:hAnsi="Calibri" w:cs="Calibri"/>
          <w:color w:val="000000" w:themeColor="text1"/>
        </w:rPr>
        <w:t xml:space="preserve">Mitochondrial ATP-dependent proteases are essential for maintaining protein </w:t>
      </w:r>
      <w:r w:rsidR="009E7CDA" w:rsidRPr="003C3E86">
        <w:rPr>
          <w:rFonts w:ascii="Calibri" w:hAnsi="Calibri" w:cs="Calibri"/>
          <w:color w:val="000000" w:themeColor="text1"/>
        </w:rPr>
        <w:t xml:space="preserve">homeostasis through degradation of damaged or misfolded proteins. Among these, the </w:t>
      </w:r>
      <w:proofErr w:type="spellStart"/>
      <w:r w:rsidR="009E7CDA" w:rsidRPr="003C3E86">
        <w:rPr>
          <w:rFonts w:ascii="Calibri" w:hAnsi="Calibri" w:cs="Calibri"/>
          <w:color w:val="000000" w:themeColor="text1"/>
        </w:rPr>
        <w:t>ClpXP</w:t>
      </w:r>
      <w:proofErr w:type="spellEnd"/>
      <w:r w:rsidR="009E7CDA" w:rsidRPr="003C3E86">
        <w:rPr>
          <w:rFonts w:ascii="Calibri" w:hAnsi="Calibri" w:cs="Calibri"/>
          <w:color w:val="000000" w:themeColor="text1"/>
        </w:rPr>
        <w:t xml:space="preserve"> protease complex</w:t>
      </w:r>
      <w:r w:rsidR="00A7603B" w:rsidRPr="003C3E86">
        <w:rPr>
          <w:rFonts w:ascii="Calibri" w:hAnsi="Calibri" w:cs="Calibri"/>
          <w:color w:val="000000" w:themeColor="text1"/>
        </w:rPr>
        <w:t xml:space="preserve"> locates in mitochondrial matrix and contributes to mitochondrial quality control under</w:t>
      </w:r>
      <w:r w:rsidR="0006717A" w:rsidRPr="003C3E86">
        <w:rPr>
          <w:rFonts w:ascii="Calibri" w:hAnsi="Calibri" w:cs="Calibri"/>
          <w:color w:val="000000" w:themeColor="text1"/>
        </w:rPr>
        <w:t xml:space="preserve"> physiological and stress conditions. </w:t>
      </w:r>
      <w:r w:rsidRPr="003C3E86">
        <w:rPr>
          <w:rFonts w:ascii="Calibri" w:hAnsi="Calibri" w:cs="Calibri"/>
          <w:color w:val="000000" w:themeColor="text1"/>
        </w:rPr>
        <w:t xml:space="preserve">This work demonstrates </w:t>
      </w:r>
      <w:r w:rsidR="00DB4CF6" w:rsidRPr="003C3E86">
        <w:rPr>
          <w:rFonts w:ascii="Calibri" w:hAnsi="Calibri" w:cs="Calibri"/>
          <w:color w:val="000000" w:themeColor="text1"/>
        </w:rPr>
        <w:t xml:space="preserve">a quantitative fluorescence microscopy workflow to assess </w:t>
      </w:r>
      <w:r w:rsidR="00111C2B" w:rsidRPr="003C3E86">
        <w:rPr>
          <w:rFonts w:ascii="Calibri" w:hAnsi="Calibri" w:cs="Calibri"/>
          <w:color w:val="000000" w:themeColor="text1"/>
        </w:rPr>
        <w:t xml:space="preserve">mitochondrial targeting of the fluorescent peptidyl inhibitor FAM-FAPAL-CMK and evaluate mitochondrial morphological changes associated with </w:t>
      </w:r>
      <w:proofErr w:type="spellStart"/>
      <w:r w:rsidR="00111C2B" w:rsidRPr="003C3E86">
        <w:rPr>
          <w:rFonts w:ascii="Calibri" w:hAnsi="Calibri" w:cs="Calibri"/>
          <w:color w:val="000000" w:themeColor="text1"/>
        </w:rPr>
        <w:t>Clp</w:t>
      </w:r>
      <w:r w:rsidR="0091644E" w:rsidRPr="003C3E86">
        <w:rPr>
          <w:rFonts w:ascii="Calibri" w:hAnsi="Calibri" w:cs="Calibri"/>
          <w:color w:val="000000" w:themeColor="text1"/>
        </w:rPr>
        <w:t>X</w:t>
      </w:r>
      <w:r w:rsidR="00111C2B" w:rsidRPr="003C3E86">
        <w:rPr>
          <w:rFonts w:ascii="Calibri" w:hAnsi="Calibri" w:cs="Calibri"/>
          <w:color w:val="000000" w:themeColor="text1"/>
        </w:rPr>
        <w:t>P</w:t>
      </w:r>
      <w:proofErr w:type="spellEnd"/>
      <w:r w:rsidR="00111C2B" w:rsidRPr="003C3E86">
        <w:rPr>
          <w:rFonts w:ascii="Calibri" w:hAnsi="Calibri" w:cs="Calibri"/>
          <w:color w:val="000000" w:themeColor="text1"/>
        </w:rPr>
        <w:t xml:space="preserve"> inhibition in mammalian cells. </w:t>
      </w:r>
      <w:r w:rsidR="00EC0758" w:rsidRPr="003C3E86">
        <w:rPr>
          <w:rFonts w:ascii="Calibri" w:hAnsi="Calibri" w:cs="Calibri"/>
          <w:color w:val="000000" w:themeColor="text1"/>
        </w:rPr>
        <w:t>HeLa cells were treated with F</w:t>
      </w:r>
      <w:r w:rsidR="00D8280A" w:rsidRPr="003C3E86">
        <w:rPr>
          <w:rFonts w:ascii="Calibri" w:hAnsi="Calibri" w:cs="Calibri"/>
          <w:color w:val="000000" w:themeColor="text1"/>
        </w:rPr>
        <w:t>AM</w:t>
      </w:r>
      <w:r w:rsidR="00EC0758" w:rsidRPr="003C3E86">
        <w:rPr>
          <w:rFonts w:ascii="Calibri" w:hAnsi="Calibri" w:cs="Calibri"/>
          <w:color w:val="000000" w:themeColor="text1"/>
        </w:rPr>
        <w:t>-FAPAL-CMK and analyzed using confocal microscopy combined with immunofluorescence staining of mitochondrial ma</w:t>
      </w:r>
      <w:r w:rsidR="000E2F51" w:rsidRPr="003C3E86">
        <w:rPr>
          <w:rFonts w:ascii="Calibri" w:hAnsi="Calibri" w:cs="Calibri"/>
          <w:color w:val="000000" w:themeColor="text1"/>
        </w:rPr>
        <w:t xml:space="preserve">rkers </w:t>
      </w:r>
      <w:r w:rsidR="003015E1" w:rsidRPr="003C3E86">
        <w:rPr>
          <w:rFonts w:ascii="Calibri" w:hAnsi="Calibri" w:cs="Calibri"/>
          <w:color w:val="000000" w:themeColor="text1"/>
        </w:rPr>
        <w:t xml:space="preserve">and quantitative image analysis. </w:t>
      </w:r>
      <w:r w:rsidR="002C235F" w:rsidRPr="003C3E86">
        <w:rPr>
          <w:rFonts w:ascii="Calibri" w:hAnsi="Calibri" w:cs="Calibri"/>
          <w:color w:val="000000" w:themeColor="text1"/>
        </w:rPr>
        <w:t>Colocalization analysis using Costes thre</w:t>
      </w:r>
      <w:r w:rsidR="00B368CB" w:rsidRPr="003C3E86">
        <w:rPr>
          <w:rFonts w:ascii="Calibri" w:hAnsi="Calibri" w:cs="Calibri"/>
          <w:color w:val="000000" w:themeColor="text1"/>
        </w:rPr>
        <w:t>sholding and Manders’ overlap coefficients demonstrate</w:t>
      </w:r>
      <w:r w:rsidR="00F35120" w:rsidRPr="003C3E86">
        <w:rPr>
          <w:rFonts w:ascii="Calibri" w:hAnsi="Calibri" w:cs="Calibri"/>
          <w:color w:val="000000" w:themeColor="text1"/>
        </w:rPr>
        <w:t xml:space="preserve">d mitochondrial enrichments of </w:t>
      </w:r>
      <w:r w:rsidR="00243FAB" w:rsidRPr="003C3E86">
        <w:rPr>
          <w:rFonts w:ascii="Calibri" w:hAnsi="Calibri" w:cs="Calibri"/>
          <w:color w:val="000000" w:themeColor="text1"/>
        </w:rPr>
        <w:t xml:space="preserve">the inhibitor signal. As a consequence, inhibition of </w:t>
      </w:r>
      <w:proofErr w:type="spellStart"/>
      <w:r w:rsidR="00243FAB" w:rsidRPr="003C3E86">
        <w:rPr>
          <w:rFonts w:ascii="Calibri" w:hAnsi="Calibri" w:cs="Calibri"/>
          <w:color w:val="000000" w:themeColor="text1"/>
        </w:rPr>
        <w:t>ClpP</w:t>
      </w:r>
      <w:proofErr w:type="spellEnd"/>
      <w:r w:rsidR="00243FAB" w:rsidRPr="003C3E86">
        <w:rPr>
          <w:rFonts w:ascii="Calibri" w:hAnsi="Calibri" w:cs="Calibri"/>
          <w:color w:val="000000" w:themeColor="text1"/>
        </w:rPr>
        <w:t xml:space="preserve"> altered mitochondrial </w:t>
      </w:r>
      <w:r w:rsidR="00F833DB" w:rsidRPr="003C3E86">
        <w:rPr>
          <w:rFonts w:ascii="Calibri" w:hAnsi="Calibri" w:cs="Calibri"/>
          <w:color w:val="000000" w:themeColor="text1"/>
        </w:rPr>
        <w:t>morphology</w:t>
      </w:r>
      <w:r w:rsidR="00CB3A7B" w:rsidRPr="003C3E86">
        <w:rPr>
          <w:rFonts w:ascii="Calibri" w:hAnsi="Calibri" w:cs="Calibri"/>
          <w:color w:val="000000" w:themeColor="text1"/>
        </w:rPr>
        <w:t>.</w:t>
      </w:r>
      <w:r w:rsidR="009C3E9C" w:rsidRPr="003C3E86">
        <w:rPr>
          <w:rFonts w:ascii="Calibri" w:hAnsi="Calibri" w:cs="Calibri"/>
          <w:color w:val="000000" w:themeColor="text1"/>
        </w:rPr>
        <w:t xml:space="preserve"> </w:t>
      </w:r>
      <w:r w:rsidR="007B0426" w:rsidRPr="003C3E86">
        <w:rPr>
          <w:rFonts w:ascii="Calibri" w:hAnsi="Calibri" w:cs="Calibri"/>
          <w:color w:val="000000" w:themeColor="text1"/>
        </w:rPr>
        <w:t xml:space="preserve">Immunoblot analysis showed no significant change in </w:t>
      </w:r>
      <w:proofErr w:type="spellStart"/>
      <w:r w:rsidR="007B0426" w:rsidRPr="003C3E86">
        <w:rPr>
          <w:rFonts w:ascii="Calibri" w:hAnsi="Calibri" w:cs="Calibri"/>
          <w:color w:val="000000" w:themeColor="text1"/>
        </w:rPr>
        <w:t>ClpP</w:t>
      </w:r>
      <w:proofErr w:type="spellEnd"/>
      <w:r w:rsidR="007B0426" w:rsidRPr="003C3E86">
        <w:rPr>
          <w:rFonts w:ascii="Calibri" w:hAnsi="Calibri" w:cs="Calibri"/>
          <w:color w:val="000000" w:themeColor="text1"/>
        </w:rPr>
        <w:t xml:space="preserve"> protein abundance </w:t>
      </w:r>
      <w:r w:rsidR="00E34B12" w:rsidRPr="003C3E86">
        <w:rPr>
          <w:rFonts w:ascii="Calibri" w:hAnsi="Calibri" w:cs="Calibri"/>
          <w:color w:val="000000" w:themeColor="text1"/>
        </w:rPr>
        <w:t xml:space="preserve">upon inhibitor treatment. </w:t>
      </w:r>
      <w:r w:rsidRPr="003C3E86">
        <w:rPr>
          <w:rFonts w:ascii="Calibri" w:hAnsi="Calibri" w:cs="Calibri"/>
          <w:color w:val="000000" w:themeColor="text1"/>
        </w:rPr>
        <w:t xml:space="preserve">Taken together, this work describes a </w:t>
      </w:r>
      <w:r w:rsidR="006945F3" w:rsidRPr="003C3E86">
        <w:rPr>
          <w:rFonts w:ascii="Calibri" w:hAnsi="Calibri" w:cs="Calibri"/>
          <w:color w:val="000000" w:themeColor="text1"/>
        </w:rPr>
        <w:t xml:space="preserve">reproducible imaging-based </w:t>
      </w:r>
      <w:r w:rsidRPr="003C3E86">
        <w:rPr>
          <w:rFonts w:ascii="Calibri" w:hAnsi="Calibri" w:cs="Calibri"/>
          <w:color w:val="000000" w:themeColor="text1"/>
        </w:rPr>
        <w:t xml:space="preserve">workflow that will enable interrogation of mitochondrial </w:t>
      </w:r>
      <w:proofErr w:type="spellStart"/>
      <w:r w:rsidRPr="003C3E86">
        <w:rPr>
          <w:rFonts w:ascii="Calibri" w:hAnsi="Calibri" w:cs="Calibri"/>
          <w:color w:val="000000" w:themeColor="text1"/>
        </w:rPr>
        <w:t>ClpXP</w:t>
      </w:r>
      <w:proofErr w:type="spellEnd"/>
      <w:r w:rsidRPr="003C3E86">
        <w:rPr>
          <w:rFonts w:ascii="Calibri" w:hAnsi="Calibri" w:cs="Calibri"/>
          <w:color w:val="000000" w:themeColor="text1"/>
        </w:rPr>
        <w:t xml:space="preserve"> functions in intact cells in response to perturbations of homeostasis, such as oxidative stress.</w:t>
      </w:r>
    </w:p>
    <w:p w14:paraId="06EC8C03" w14:textId="77777777" w:rsidR="00EC6BF6" w:rsidRPr="003C3E86" w:rsidRDefault="00EC6BF6" w:rsidP="003C3E86">
      <w:pPr>
        <w:jc w:val="both"/>
        <w:rPr>
          <w:rFonts w:ascii="Calibri" w:hAnsi="Calibri" w:cs="Calibri"/>
          <w:color w:val="000000" w:themeColor="text1"/>
        </w:rPr>
      </w:pPr>
    </w:p>
    <w:p w14:paraId="0646E204" w14:textId="7DDBFAA4" w:rsidR="006E4797" w:rsidRPr="003C3E86" w:rsidRDefault="008C0040" w:rsidP="003C3E86">
      <w:pPr>
        <w:jc w:val="both"/>
        <w:rPr>
          <w:rFonts w:ascii="Calibri" w:hAnsi="Calibri" w:cs="Calibri"/>
          <w:b/>
          <w:bCs/>
          <w:color w:val="000000" w:themeColor="text1"/>
        </w:rPr>
      </w:pPr>
      <w:r w:rsidRPr="003C3E86">
        <w:rPr>
          <w:rFonts w:ascii="Calibri" w:hAnsi="Calibri" w:cs="Calibri"/>
          <w:b/>
          <w:color w:val="000000" w:themeColor="text1"/>
        </w:rPr>
        <w:t>INTRODUCTION</w:t>
      </w:r>
      <w:r w:rsidR="00311B8A" w:rsidRPr="003C3E86">
        <w:rPr>
          <w:rFonts w:ascii="Calibri" w:hAnsi="Calibri" w:cs="Calibri"/>
          <w:b/>
          <w:bCs/>
          <w:color w:val="000000" w:themeColor="text1"/>
        </w:rPr>
        <w:t>:</w:t>
      </w:r>
    </w:p>
    <w:p w14:paraId="226E6FA7" w14:textId="40C47586" w:rsidR="00422F7B"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lastRenderedPageBreak/>
        <w:t>Mitochondrial ATP-dependent proteases are central to protein homeostasis, degrading misfolded or damaged proteins</w:t>
      </w:r>
      <w:r w:rsidR="00247D3E" w:rsidRPr="003C3E86">
        <w:rPr>
          <w:rFonts w:ascii="Calibri" w:hAnsi="Calibri" w:cs="Calibri"/>
          <w:color w:val="000000" w:themeColor="text1"/>
        </w:rPr>
        <w:fldChar w:fldCharType="begin">
          <w:fldData xml:space="preserve">PEVuZE5vdGU+PENpdGU+PEF1dGhvcj5CYWtlcjwvQXV0aG9yPjxZZWFyPjIwMTE8L1llYXI+PFJl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</w:fldData>
        </w:fldChar>
      </w:r>
      <w:r w:rsidR="00247D3E" w:rsidRPr="003C3E86">
        <w:rPr>
          <w:rFonts w:ascii="Calibri" w:hAnsi="Calibri" w:cs="Calibri"/>
          <w:color w:val="000000" w:themeColor="text1"/>
        </w:rPr>
        <w:instrText xml:space="preserve"> ADDIN EN.JS.CITE </w:instrText>
      </w:r>
      <w:r w:rsidR="00247D3E" w:rsidRPr="003C3E86">
        <w:rPr>
          <w:rFonts w:ascii="Calibri" w:hAnsi="Calibri" w:cs="Calibri"/>
          <w:color w:val="000000" w:themeColor="text1"/>
        </w:rPr>
      </w:r>
      <w:r w:rsidR="00247D3E"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1</w:t>
      </w:r>
      <w:r w:rsidR="00D56F84" w:rsidRPr="003C3E86">
        <w:rPr>
          <w:rFonts w:ascii="Calibri" w:hAnsi="Calibri" w:cs="Calibri"/>
          <w:noProof/>
          <w:color w:val="000000" w:themeColor="text1"/>
          <w:vertAlign w:val="superscript"/>
        </w:rPr>
        <w:t>–</w:t>
      </w:r>
      <w:r w:rsidR="00530812" w:rsidRPr="003C3E86">
        <w:rPr>
          <w:rFonts w:ascii="Calibri" w:hAnsi="Calibri" w:cs="Calibri"/>
          <w:noProof/>
          <w:color w:val="000000" w:themeColor="text1"/>
          <w:vertAlign w:val="superscript"/>
        </w:rPr>
        <w:t>6</w:t>
      </w:r>
      <w:r w:rsidR="00247D3E" w:rsidRPr="003C3E86">
        <w:rPr>
          <w:rFonts w:ascii="Calibri" w:hAnsi="Calibri" w:cs="Calibri"/>
          <w:color w:val="000000" w:themeColor="text1"/>
        </w:rPr>
        <w:fldChar w:fldCharType="end"/>
      </w:r>
      <w:r w:rsidR="00F00A82" w:rsidRPr="003C3E86">
        <w:rPr>
          <w:rFonts w:ascii="Calibri" w:hAnsi="Calibri" w:cs="Calibri"/>
          <w:color w:val="000000" w:themeColor="text1"/>
        </w:rPr>
        <w:t>.</w:t>
      </w:r>
      <w:r w:rsidRPr="003C3E86">
        <w:rPr>
          <w:rFonts w:ascii="Calibri" w:hAnsi="Calibri" w:cs="Calibri"/>
          <w:color w:val="000000" w:themeColor="text1"/>
        </w:rPr>
        <w:t xml:space="preserve"> Among these, </w:t>
      </w:r>
      <w:proofErr w:type="spellStart"/>
      <w:r w:rsidRPr="003C3E86">
        <w:rPr>
          <w:rFonts w:ascii="Calibri" w:hAnsi="Calibri" w:cs="Calibri"/>
          <w:color w:val="000000" w:themeColor="text1"/>
        </w:rPr>
        <w:t>ClpXP</w:t>
      </w:r>
      <w:proofErr w:type="spellEnd"/>
      <w:r w:rsidRPr="003C3E86">
        <w:rPr>
          <w:rFonts w:ascii="Calibri" w:hAnsi="Calibri" w:cs="Calibri"/>
          <w:color w:val="000000" w:themeColor="text1"/>
        </w:rPr>
        <w:t xml:space="preserve"> is a hetero-oligomeric AAA+ protease </w:t>
      </w:r>
      <w:r w:rsidR="0091644E" w:rsidRPr="003C3E86">
        <w:rPr>
          <w:rFonts w:ascii="Calibri" w:hAnsi="Calibri" w:cs="Calibri"/>
          <w:color w:val="000000" w:themeColor="text1"/>
        </w:rPr>
        <w:t xml:space="preserve">complex </w:t>
      </w:r>
      <w:r w:rsidRPr="003C3E86">
        <w:rPr>
          <w:rFonts w:ascii="Calibri" w:hAnsi="Calibri" w:cs="Calibri"/>
          <w:color w:val="000000" w:themeColor="text1"/>
        </w:rPr>
        <w:t xml:space="preserve">located in the mitochondrial matrix. The </w:t>
      </w:r>
      <w:proofErr w:type="spellStart"/>
      <w:r w:rsidRPr="003C3E86">
        <w:rPr>
          <w:rFonts w:ascii="Calibri" w:hAnsi="Calibri" w:cs="Calibri"/>
          <w:color w:val="000000" w:themeColor="text1"/>
        </w:rPr>
        <w:t>ClpX</w:t>
      </w:r>
      <w:proofErr w:type="spellEnd"/>
      <w:r w:rsidRPr="003C3E86">
        <w:rPr>
          <w:rFonts w:ascii="Calibri" w:hAnsi="Calibri" w:cs="Calibri"/>
          <w:color w:val="000000" w:themeColor="text1"/>
        </w:rPr>
        <w:t xml:space="preserve"> ATPase recognizes and unfolds proteins, then </w:t>
      </w:r>
      <w:proofErr w:type="spellStart"/>
      <w:r w:rsidRPr="003C3E86">
        <w:rPr>
          <w:rFonts w:ascii="Calibri" w:hAnsi="Calibri" w:cs="Calibri"/>
          <w:color w:val="000000" w:themeColor="text1"/>
        </w:rPr>
        <w:t>translocates</w:t>
      </w:r>
      <w:proofErr w:type="spellEnd"/>
      <w:r w:rsidRPr="003C3E86">
        <w:rPr>
          <w:rFonts w:ascii="Calibri" w:hAnsi="Calibri" w:cs="Calibri"/>
          <w:color w:val="000000" w:themeColor="text1"/>
        </w:rPr>
        <w:t xml:space="preserve"> them to the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proteolytic chamber</w:t>
      </w:r>
      <w:r w:rsidR="00F00A82" w:rsidRPr="003C3E86">
        <w:rPr>
          <w:rFonts w:ascii="Calibri" w:hAnsi="Calibri" w:cs="Calibri"/>
          <w:color w:val="000000" w:themeColor="text1"/>
        </w:rPr>
        <w:fldChar w:fldCharType="begin">
          <w:fldData xml:space="preserve">PEVuZE5vdGU+PENpdGU+PEF1dGhvcj5CYWtlcjwvQXV0aG9yPjxZZWFyPjIwMTI8L1llYXI+PFJl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</w:fldData>
        </w:fldChar>
      </w:r>
      <w:r w:rsidR="00F00A82" w:rsidRPr="003C3E86">
        <w:rPr>
          <w:rFonts w:ascii="Calibri" w:hAnsi="Calibri" w:cs="Calibri"/>
          <w:color w:val="000000" w:themeColor="text1"/>
        </w:rPr>
        <w:instrText xml:space="preserve"> ADDIN EN.JS.CITE </w:instrText>
      </w:r>
      <w:r w:rsidR="00F00A82" w:rsidRPr="003C3E86">
        <w:rPr>
          <w:rFonts w:ascii="Calibri" w:hAnsi="Calibri" w:cs="Calibri"/>
          <w:color w:val="000000" w:themeColor="text1"/>
        </w:rPr>
      </w:r>
      <w:r w:rsidR="00F00A82"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7</w:t>
      </w:r>
      <w:r w:rsidR="00D56F84" w:rsidRPr="003C3E86">
        <w:rPr>
          <w:rFonts w:ascii="Calibri" w:hAnsi="Calibri" w:cs="Calibri"/>
          <w:noProof/>
          <w:color w:val="000000" w:themeColor="text1"/>
          <w:vertAlign w:val="superscript"/>
        </w:rPr>
        <w:t>–</w:t>
      </w:r>
      <w:r w:rsidR="00530812" w:rsidRPr="003C3E86">
        <w:rPr>
          <w:rFonts w:ascii="Calibri" w:hAnsi="Calibri" w:cs="Calibri"/>
          <w:noProof/>
          <w:color w:val="000000" w:themeColor="text1"/>
          <w:vertAlign w:val="superscript"/>
        </w:rPr>
        <w:t>9</w:t>
      </w:r>
      <w:r w:rsidR="00F00A82" w:rsidRPr="003C3E86">
        <w:rPr>
          <w:rFonts w:ascii="Calibri" w:hAnsi="Calibri" w:cs="Calibri"/>
          <w:color w:val="000000" w:themeColor="text1"/>
        </w:rPr>
        <w:fldChar w:fldCharType="end"/>
      </w:r>
      <w:r w:rsidRPr="003C3E86">
        <w:rPr>
          <w:rFonts w:ascii="Calibri" w:hAnsi="Calibri" w:cs="Calibri"/>
          <w:color w:val="000000" w:themeColor="text1"/>
        </w:rPr>
        <w:t xml:space="preserve">. Along with other mitochondrial proteases, </w:t>
      </w:r>
      <w:proofErr w:type="spellStart"/>
      <w:r w:rsidRPr="003C3E86">
        <w:rPr>
          <w:rFonts w:ascii="Calibri" w:hAnsi="Calibri" w:cs="Calibri"/>
          <w:color w:val="000000" w:themeColor="text1"/>
        </w:rPr>
        <w:t>ClpXP</w:t>
      </w:r>
      <w:proofErr w:type="spellEnd"/>
      <w:r w:rsidRPr="003C3E86">
        <w:rPr>
          <w:rFonts w:ascii="Calibri" w:hAnsi="Calibri" w:cs="Calibri"/>
          <w:color w:val="000000" w:themeColor="text1"/>
        </w:rPr>
        <w:t xml:space="preserve"> maintains protein quality control under both normal and stress conditions, including oxidative stress and metabolic perturbations</w:t>
      </w:r>
      <w:r w:rsidR="00E22426" w:rsidRPr="003C3E86">
        <w:rPr>
          <w:rFonts w:ascii="Calibri" w:hAnsi="Calibri" w:cs="Calibri"/>
          <w:color w:val="000000" w:themeColor="text1"/>
        </w:rPr>
        <w:fldChar w:fldCharType="begin">
          <w:fldData xml:space="preserve">PEVuZE5vdGU+PENpdGU+PEF1dGhvcj5CYWtlcjwvQXV0aG9yPjxZZWFyPjIwMTE8L1llYXI+PFJl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</w:fldData>
        </w:fldChar>
      </w:r>
      <w:r w:rsidR="00E22426" w:rsidRPr="003C3E86">
        <w:rPr>
          <w:rFonts w:ascii="Calibri" w:hAnsi="Calibri" w:cs="Calibri"/>
          <w:color w:val="000000" w:themeColor="text1"/>
        </w:rPr>
        <w:instrText xml:space="preserve"> ADDIN EN.JS.CITE </w:instrText>
      </w:r>
      <w:r w:rsidR="00E22426" w:rsidRPr="003C3E86">
        <w:rPr>
          <w:rFonts w:ascii="Calibri" w:hAnsi="Calibri" w:cs="Calibri"/>
          <w:color w:val="000000" w:themeColor="text1"/>
        </w:rPr>
      </w:r>
      <w:r w:rsidR="00E22426"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1,2,4</w:t>
      </w:r>
      <w:r w:rsidR="00E22426" w:rsidRPr="003C3E86">
        <w:rPr>
          <w:rFonts w:ascii="Calibri" w:hAnsi="Calibri" w:cs="Calibri"/>
          <w:color w:val="000000" w:themeColor="text1"/>
        </w:rPr>
        <w:fldChar w:fldCharType="end"/>
      </w:r>
      <w:r w:rsidR="00E22426" w:rsidRPr="003C3E86">
        <w:rPr>
          <w:rFonts w:ascii="Calibri" w:hAnsi="Calibri" w:cs="Calibri"/>
          <w:color w:val="000000" w:themeColor="text1"/>
        </w:rPr>
        <w:t>.</w:t>
      </w:r>
      <w:r w:rsidRPr="003C3E86">
        <w:rPr>
          <w:rFonts w:ascii="Calibri" w:hAnsi="Calibri" w:cs="Calibri"/>
          <w:color w:val="000000" w:themeColor="text1"/>
        </w:rPr>
        <w:t xml:space="preserve"> Disruption of mitochondrial protein homeostasis has been linked to diseases such as neurodegeneration and cancer, underscoring the importance of understanding these protease activities in intact cellular systems</w:t>
      </w:r>
      <w:r w:rsidR="00A74C9A" w:rsidRPr="003C3E86">
        <w:rPr>
          <w:rFonts w:ascii="Calibri" w:hAnsi="Calibri" w:cs="Calibri"/>
          <w:color w:val="000000" w:themeColor="text1"/>
        </w:rPr>
        <w:fldChar w:fldCharType="begin">
          <w:fldData xml:space="preserve">PEVuZE5vdGU+PENpdGU+PEF1dGhvcj5QaWNrbGVzPC9BdXRob3I+PFllYXI+MjAxODwvWWVhcj48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</w:fldData>
        </w:fldChar>
      </w:r>
      <w:r w:rsidR="00A74C9A" w:rsidRPr="003C3E86">
        <w:rPr>
          <w:rFonts w:ascii="Calibri" w:hAnsi="Calibri" w:cs="Calibri"/>
          <w:color w:val="000000" w:themeColor="text1"/>
        </w:rPr>
        <w:instrText xml:space="preserve"> ADDIN EN.JS.CITE </w:instrText>
      </w:r>
      <w:r w:rsidR="00A74C9A" w:rsidRPr="003C3E86">
        <w:rPr>
          <w:rFonts w:ascii="Calibri" w:hAnsi="Calibri" w:cs="Calibri"/>
          <w:color w:val="000000" w:themeColor="text1"/>
        </w:rPr>
      </w:r>
      <w:r w:rsidR="00A74C9A"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3,6,10</w:t>
      </w:r>
      <w:r w:rsidR="00A74C9A" w:rsidRPr="003C3E86">
        <w:rPr>
          <w:rFonts w:ascii="Calibri" w:hAnsi="Calibri" w:cs="Calibri"/>
          <w:color w:val="000000" w:themeColor="text1"/>
        </w:rPr>
        <w:fldChar w:fldCharType="end"/>
      </w:r>
      <w:r w:rsidRPr="003C3E86">
        <w:rPr>
          <w:rFonts w:ascii="Calibri" w:hAnsi="Calibri" w:cs="Calibri"/>
          <w:color w:val="000000" w:themeColor="text1"/>
        </w:rPr>
        <w:t>.</w:t>
      </w:r>
    </w:p>
    <w:p w14:paraId="5B5AED3C" w14:textId="77777777" w:rsidR="00D56F84" w:rsidRPr="003C3E86" w:rsidRDefault="00D56F84" w:rsidP="003C3E86">
      <w:pPr>
        <w:jc w:val="both"/>
        <w:rPr>
          <w:rFonts w:ascii="Calibri" w:hAnsi="Calibri" w:cs="Calibri"/>
          <w:color w:val="000000" w:themeColor="text1"/>
        </w:rPr>
      </w:pPr>
    </w:p>
    <w:p w14:paraId="01BE2460" w14:textId="16F50C46" w:rsidR="00422F7B"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A major challenge in the field is the lack of methods to directly monitor mitochondrial protease activity with spatial resolution in intact cells. Existing approaches rely primarily on biochemical assays using purified proteins or cell lysates, which provide detailed kinetic information but do not preserve subcellular context</w:t>
      </w:r>
      <w:r w:rsidR="006F2C7F" w:rsidRPr="003C3E86">
        <w:rPr>
          <w:rFonts w:ascii="Calibri" w:hAnsi="Calibri" w:cs="Calibri"/>
          <w:color w:val="000000" w:themeColor="text1"/>
        </w:rPr>
        <w:fldChar w:fldCharType="begin">
          <w:fldData xml:space="preserve">PEVuZE5vdGU+PENpdGU+PEF1dGhvcj5WaW5leWFyZDwvQXV0aG9yPjxZZWFyPjIwMDU8L1llYXI+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==
</w:fldData>
        </w:fldChar>
      </w:r>
      <w:r w:rsidR="006F2C7F" w:rsidRPr="003C3E86">
        <w:rPr>
          <w:rFonts w:ascii="Calibri" w:hAnsi="Calibri" w:cs="Calibri"/>
          <w:color w:val="000000" w:themeColor="text1"/>
        </w:rPr>
        <w:instrText xml:space="preserve"> ADDIN EN.JS.CITE </w:instrText>
      </w:r>
      <w:r w:rsidR="006F2C7F" w:rsidRPr="003C3E86">
        <w:rPr>
          <w:rFonts w:ascii="Calibri" w:hAnsi="Calibri" w:cs="Calibri"/>
          <w:color w:val="000000" w:themeColor="text1"/>
        </w:rPr>
      </w:r>
      <w:r w:rsidR="006F2C7F"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11</w:t>
      </w:r>
      <w:r w:rsidR="00B46384" w:rsidRPr="003C3E86">
        <w:rPr>
          <w:rFonts w:ascii="Calibri" w:hAnsi="Calibri" w:cs="Calibri"/>
          <w:noProof/>
          <w:color w:val="000000" w:themeColor="text1"/>
          <w:vertAlign w:val="superscript"/>
        </w:rPr>
        <w:t>–</w:t>
      </w:r>
      <w:r w:rsidR="00530812" w:rsidRPr="003C3E86">
        <w:rPr>
          <w:rFonts w:ascii="Calibri" w:hAnsi="Calibri" w:cs="Calibri"/>
          <w:noProof/>
          <w:color w:val="000000" w:themeColor="text1"/>
          <w:vertAlign w:val="superscript"/>
        </w:rPr>
        <w:t>14</w:t>
      </w:r>
      <w:r w:rsidR="006F2C7F" w:rsidRPr="003C3E86">
        <w:rPr>
          <w:rFonts w:ascii="Calibri" w:hAnsi="Calibri" w:cs="Calibri"/>
          <w:color w:val="000000" w:themeColor="text1"/>
        </w:rPr>
        <w:fldChar w:fldCharType="end"/>
      </w:r>
      <w:r w:rsidRPr="003C3E86">
        <w:rPr>
          <w:rFonts w:ascii="Calibri" w:hAnsi="Calibri" w:cs="Calibri"/>
          <w:color w:val="000000" w:themeColor="text1"/>
        </w:rPr>
        <w:t>. Chemical biology strategies have addressed this limitation in part by developing fluorogenic peptide substrates and active-site-directed inhibitors</w:t>
      </w:r>
      <w:r w:rsidR="002F1BCD" w:rsidRPr="003C3E86">
        <w:rPr>
          <w:rFonts w:ascii="Calibri" w:hAnsi="Calibri" w:cs="Calibri"/>
          <w:color w:val="000000" w:themeColor="text1"/>
        </w:rPr>
        <w:t>.</w:t>
      </w:r>
      <w:r w:rsidR="00265343" w:rsidRPr="003C3E86">
        <w:rPr>
          <w:rFonts w:ascii="Calibri" w:hAnsi="Calibri" w:cs="Calibri"/>
          <w:color w:val="000000" w:themeColor="text1"/>
        </w:rPr>
        <w:t xml:space="preserve"> </w:t>
      </w:r>
      <w:r w:rsidR="002F1BCD" w:rsidRPr="003C3E86">
        <w:rPr>
          <w:rFonts w:ascii="Calibri" w:hAnsi="Calibri" w:cs="Calibri"/>
          <w:color w:val="000000" w:themeColor="text1"/>
        </w:rPr>
        <w:t>Fluorescent peptidyl substrates enable quantitative measurement of ATP-dependent peptidase activity, while peptidyl inhibitors form reversible covalent interactions with the proteolytic site to achieve selective inhibition</w:t>
      </w:r>
      <w:r w:rsidR="00513C9F" w:rsidRPr="003C3E86">
        <w:rPr>
          <w:rFonts w:ascii="Calibri" w:hAnsi="Calibri" w:cs="Calibri"/>
          <w:color w:val="000000" w:themeColor="text1"/>
        </w:rPr>
        <w:fldChar w:fldCharType="begin">
          <w:fldData xml:space="preserve">PEVuZE5vdGU+PENpdGU+PEF1dGhvcj5QYXR0ZXJzb24tV2FyZDwvQXV0aG9yPjxZZWFyPjIwMDk8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</w:fldData>
        </w:fldChar>
      </w:r>
      <w:r w:rsidR="00513C9F" w:rsidRPr="003C3E86">
        <w:rPr>
          <w:rFonts w:ascii="Calibri" w:hAnsi="Calibri" w:cs="Calibri"/>
          <w:color w:val="000000" w:themeColor="text1"/>
        </w:rPr>
        <w:instrText xml:space="preserve"> ADDIN EN.JS.CITE </w:instrText>
      </w:r>
      <w:r w:rsidR="00513C9F" w:rsidRPr="003C3E86">
        <w:rPr>
          <w:rFonts w:ascii="Calibri" w:hAnsi="Calibri" w:cs="Calibri"/>
          <w:color w:val="000000" w:themeColor="text1"/>
        </w:rPr>
      </w:r>
      <w:r w:rsidR="00513C9F" w:rsidRPr="003C3E86">
        <w:rPr>
          <w:rFonts w:ascii="Calibri" w:hAnsi="Calibri" w:cs="Calibri"/>
          <w:color w:val="000000" w:themeColor="text1"/>
        </w:rPr>
        <w:fldChar w:fldCharType="separate"/>
      </w:r>
      <w:r w:rsidR="00513C9F" w:rsidRPr="003C3E86">
        <w:rPr>
          <w:rFonts w:ascii="Calibri" w:hAnsi="Calibri" w:cs="Calibri"/>
          <w:noProof/>
          <w:color w:val="000000" w:themeColor="text1"/>
          <w:vertAlign w:val="superscript"/>
        </w:rPr>
        <w:t>13,15</w:t>
      </w:r>
      <w:r w:rsidR="00B46384" w:rsidRPr="003C3E86">
        <w:rPr>
          <w:rFonts w:ascii="Calibri" w:hAnsi="Calibri" w:cs="Calibri"/>
          <w:noProof/>
          <w:color w:val="000000" w:themeColor="text1"/>
          <w:vertAlign w:val="superscript"/>
        </w:rPr>
        <w:t>–</w:t>
      </w:r>
      <w:r w:rsidR="00513C9F" w:rsidRPr="003C3E86">
        <w:rPr>
          <w:rFonts w:ascii="Calibri" w:hAnsi="Calibri" w:cs="Calibri"/>
          <w:noProof/>
          <w:color w:val="000000" w:themeColor="text1"/>
          <w:vertAlign w:val="superscript"/>
        </w:rPr>
        <w:t>19</w:t>
      </w:r>
      <w:r w:rsidR="00513C9F" w:rsidRPr="003C3E86">
        <w:rPr>
          <w:rFonts w:ascii="Calibri" w:hAnsi="Calibri" w:cs="Calibri"/>
          <w:color w:val="000000" w:themeColor="text1"/>
        </w:rPr>
        <w:fldChar w:fldCharType="end"/>
      </w:r>
      <w:r w:rsidRPr="003C3E86">
        <w:rPr>
          <w:rFonts w:ascii="Calibri" w:hAnsi="Calibri" w:cs="Calibri"/>
          <w:color w:val="000000" w:themeColor="text1"/>
        </w:rPr>
        <w:t xml:space="preserve">. </w:t>
      </w:r>
      <w:r w:rsidR="00A457B1" w:rsidRPr="003C3E86">
        <w:rPr>
          <w:rFonts w:ascii="Calibri" w:hAnsi="Calibri" w:cs="Calibri"/>
          <w:color w:val="000000" w:themeColor="text1"/>
        </w:rPr>
        <w:t>P</w:t>
      </w:r>
      <w:r w:rsidR="00B212E4" w:rsidRPr="003C3E86">
        <w:rPr>
          <w:rFonts w:ascii="Calibri" w:hAnsi="Calibri" w:cs="Calibri"/>
          <w:color w:val="000000" w:themeColor="text1"/>
        </w:rPr>
        <w:t>re</w:t>
      </w:r>
      <w:r w:rsidR="00A457B1" w:rsidRPr="003C3E86">
        <w:rPr>
          <w:rFonts w:ascii="Calibri" w:hAnsi="Calibri" w:cs="Calibri"/>
          <w:color w:val="000000" w:themeColor="text1"/>
        </w:rPr>
        <w:t xml:space="preserve">viously, </w:t>
      </w:r>
      <w:r w:rsidR="00CE2690" w:rsidRPr="003C3E86">
        <w:rPr>
          <w:rFonts w:ascii="Calibri" w:hAnsi="Calibri" w:cs="Calibri"/>
          <w:color w:val="000000" w:themeColor="text1"/>
        </w:rPr>
        <w:t>the</w:t>
      </w:r>
      <w:r w:rsidR="00784536" w:rsidRPr="003C3E86">
        <w:rPr>
          <w:rFonts w:ascii="Calibri" w:hAnsi="Calibri" w:cs="Calibri"/>
          <w:color w:val="000000" w:themeColor="text1"/>
        </w:rPr>
        <w:t xml:space="preserve"> </w:t>
      </w:r>
      <w:r w:rsidR="00CE2690" w:rsidRPr="003C3E86">
        <w:rPr>
          <w:rFonts w:ascii="Calibri" w:hAnsi="Calibri" w:cs="Calibri"/>
          <w:color w:val="000000" w:themeColor="text1"/>
        </w:rPr>
        <w:t>lab-</w:t>
      </w:r>
      <w:r w:rsidR="00784536" w:rsidRPr="003C3E86">
        <w:rPr>
          <w:rFonts w:ascii="Calibri" w:hAnsi="Calibri" w:cs="Calibri"/>
          <w:color w:val="000000" w:themeColor="text1"/>
        </w:rPr>
        <w:t xml:space="preserve">synthesized </w:t>
      </w:r>
      <w:proofErr w:type="spellStart"/>
      <w:r w:rsidR="00430C9E" w:rsidRPr="003C3E86">
        <w:rPr>
          <w:rFonts w:ascii="Calibri" w:hAnsi="Calibri" w:cs="Calibri"/>
          <w:color w:val="000000" w:themeColor="text1"/>
        </w:rPr>
        <w:t>ClpXP</w:t>
      </w:r>
      <w:proofErr w:type="spellEnd"/>
      <w:r w:rsidR="00430C9E" w:rsidRPr="003C3E86">
        <w:rPr>
          <w:rFonts w:ascii="Calibri" w:hAnsi="Calibri" w:cs="Calibri"/>
          <w:color w:val="000000" w:themeColor="text1"/>
        </w:rPr>
        <w:t xml:space="preserve"> inhibitor </w:t>
      </w:r>
      <w:r w:rsidR="00784536" w:rsidRPr="003C3E86">
        <w:rPr>
          <w:rFonts w:ascii="Calibri" w:hAnsi="Calibri" w:cs="Calibri"/>
          <w:color w:val="000000" w:themeColor="text1"/>
        </w:rPr>
        <w:t xml:space="preserve">FAPAL-CMK has been </w:t>
      </w:r>
      <w:r w:rsidR="00B61929" w:rsidRPr="003C3E86">
        <w:rPr>
          <w:rFonts w:ascii="Calibri" w:hAnsi="Calibri" w:cs="Calibri"/>
          <w:color w:val="000000" w:themeColor="text1"/>
        </w:rPr>
        <w:t>show</w:t>
      </w:r>
      <w:r w:rsidR="00784536" w:rsidRPr="003C3E86">
        <w:rPr>
          <w:rFonts w:ascii="Calibri" w:hAnsi="Calibri" w:cs="Calibri"/>
          <w:color w:val="000000" w:themeColor="text1"/>
        </w:rPr>
        <w:t xml:space="preserve">n to </w:t>
      </w:r>
      <w:r w:rsidR="00CE2690" w:rsidRPr="003C3E86">
        <w:rPr>
          <w:rFonts w:ascii="Calibri" w:hAnsi="Calibri" w:cs="Calibri"/>
          <w:color w:val="000000" w:themeColor="text1"/>
        </w:rPr>
        <w:t xml:space="preserve">form </w:t>
      </w:r>
      <w:r w:rsidR="00B61929" w:rsidRPr="003C3E86">
        <w:rPr>
          <w:rFonts w:ascii="Calibri" w:hAnsi="Calibri" w:cs="Calibri"/>
          <w:color w:val="000000" w:themeColor="text1"/>
        </w:rPr>
        <w:t xml:space="preserve">a </w:t>
      </w:r>
      <w:r w:rsidR="00CE2690" w:rsidRPr="003C3E86">
        <w:rPr>
          <w:rFonts w:ascii="Calibri" w:hAnsi="Calibri" w:cs="Calibri"/>
          <w:color w:val="000000" w:themeColor="text1"/>
        </w:rPr>
        <w:t>covalent b</w:t>
      </w:r>
      <w:r w:rsidR="00B61929" w:rsidRPr="003C3E86">
        <w:rPr>
          <w:rFonts w:ascii="Calibri" w:hAnsi="Calibri" w:cs="Calibri"/>
          <w:color w:val="000000" w:themeColor="text1"/>
        </w:rPr>
        <w:t>ond</w:t>
      </w:r>
      <w:r w:rsidR="00CE2690" w:rsidRPr="003C3E86">
        <w:rPr>
          <w:rFonts w:ascii="Calibri" w:hAnsi="Calibri" w:cs="Calibri"/>
          <w:color w:val="000000" w:themeColor="text1"/>
        </w:rPr>
        <w:t xml:space="preserve"> </w:t>
      </w:r>
      <w:r w:rsidR="00B61929" w:rsidRPr="003C3E86">
        <w:rPr>
          <w:rFonts w:ascii="Calibri" w:hAnsi="Calibri" w:cs="Calibri"/>
          <w:color w:val="000000" w:themeColor="text1"/>
        </w:rPr>
        <w:t>with</w:t>
      </w:r>
      <w:r w:rsidR="00CE2690" w:rsidRPr="003C3E86">
        <w:rPr>
          <w:rFonts w:ascii="Calibri" w:hAnsi="Calibri" w:cs="Calibri"/>
          <w:color w:val="000000" w:themeColor="text1"/>
        </w:rPr>
        <w:t xml:space="preserve"> ClpP</w:t>
      </w:r>
      <w:r w:rsidR="00856D16" w:rsidRPr="003C3E86">
        <w:rPr>
          <w:rFonts w:ascii="Calibri" w:hAnsi="Calibri" w:cs="Calibri"/>
          <w:color w:val="000000" w:themeColor="text1"/>
        </w:rPr>
        <w:fldChar w:fldCharType="begin">
          <w:fldData xml:space="preserve">PEVuZE5vdGU+PENpdGU+PEF1dGhvcj5TaGE8L0F1dGhvcj48WWVhcj4yMDIwPC9ZZWFyPjxSZWNO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</w:fldData>
        </w:fldChar>
      </w:r>
      <w:r w:rsidR="00856D16" w:rsidRPr="003C3E86">
        <w:rPr>
          <w:rFonts w:ascii="Calibri" w:hAnsi="Calibri" w:cs="Calibri"/>
          <w:color w:val="000000" w:themeColor="text1"/>
        </w:rPr>
        <w:instrText xml:space="preserve"> ADDIN EN.JS.CITE </w:instrText>
      </w:r>
      <w:r w:rsidR="00856D16" w:rsidRPr="003C3E86">
        <w:rPr>
          <w:rFonts w:ascii="Calibri" w:hAnsi="Calibri" w:cs="Calibri"/>
          <w:color w:val="000000" w:themeColor="text1"/>
        </w:rPr>
      </w:r>
      <w:r w:rsidR="00856D16" w:rsidRPr="003C3E86">
        <w:rPr>
          <w:rFonts w:ascii="Calibri" w:hAnsi="Calibri" w:cs="Calibri"/>
          <w:color w:val="000000" w:themeColor="text1"/>
        </w:rPr>
        <w:fldChar w:fldCharType="separate"/>
      </w:r>
      <w:r w:rsidR="00856D16" w:rsidRPr="003C3E86">
        <w:rPr>
          <w:rFonts w:ascii="Calibri" w:hAnsi="Calibri" w:cs="Calibri"/>
          <w:noProof/>
          <w:color w:val="000000" w:themeColor="text1"/>
          <w:vertAlign w:val="superscript"/>
        </w:rPr>
        <w:t>20</w:t>
      </w:r>
      <w:r w:rsidR="00856D16" w:rsidRPr="003C3E86">
        <w:rPr>
          <w:rFonts w:ascii="Calibri" w:hAnsi="Calibri" w:cs="Calibri"/>
          <w:color w:val="000000" w:themeColor="text1"/>
        </w:rPr>
        <w:fldChar w:fldCharType="end"/>
      </w:r>
      <w:r w:rsidR="00CE2690" w:rsidRPr="003C3E86">
        <w:rPr>
          <w:rFonts w:ascii="Calibri" w:hAnsi="Calibri" w:cs="Calibri"/>
          <w:color w:val="000000" w:themeColor="text1"/>
        </w:rPr>
        <w:t xml:space="preserve">. </w:t>
      </w:r>
      <w:r w:rsidR="00552E87" w:rsidRPr="003C3E86">
        <w:rPr>
          <w:rFonts w:ascii="Calibri" w:hAnsi="Calibri" w:cs="Calibri"/>
          <w:color w:val="000000" w:themeColor="text1"/>
        </w:rPr>
        <w:t>In this study, FAM-FAPAL-CMK, a fluoresce</w:t>
      </w:r>
      <w:r w:rsidR="009731C5" w:rsidRPr="003C3E86">
        <w:rPr>
          <w:rFonts w:ascii="Calibri" w:hAnsi="Calibri" w:cs="Calibri"/>
          <w:color w:val="000000" w:themeColor="text1"/>
        </w:rPr>
        <w:t>in-labeled derivative of FAPAL-CMK</w:t>
      </w:r>
      <w:r w:rsidR="007C64AA" w:rsidRPr="003C3E86">
        <w:rPr>
          <w:rFonts w:ascii="Calibri" w:hAnsi="Calibri" w:cs="Calibri"/>
          <w:color w:val="000000" w:themeColor="text1"/>
        </w:rPr>
        <w:t>,</w:t>
      </w:r>
      <w:r w:rsidR="009731C5" w:rsidRPr="003C3E86">
        <w:rPr>
          <w:rFonts w:ascii="Calibri" w:hAnsi="Calibri" w:cs="Calibri"/>
          <w:color w:val="000000" w:themeColor="text1"/>
        </w:rPr>
        <w:t xml:space="preserve"> </w:t>
      </w:r>
      <w:r w:rsidR="003169FF" w:rsidRPr="003C3E86">
        <w:rPr>
          <w:rFonts w:ascii="Calibri" w:hAnsi="Calibri" w:cs="Calibri"/>
          <w:color w:val="000000" w:themeColor="text1"/>
        </w:rPr>
        <w:t xml:space="preserve">was </w:t>
      </w:r>
      <w:r w:rsidR="009731C5" w:rsidRPr="003C3E86">
        <w:rPr>
          <w:rFonts w:ascii="Calibri" w:hAnsi="Calibri" w:cs="Calibri"/>
          <w:color w:val="000000" w:themeColor="text1"/>
        </w:rPr>
        <w:t xml:space="preserve">developed as a mechanism-based inhibitor of </w:t>
      </w:r>
      <w:proofErr w:type="spellStart"/>
      <w:r w:rsidR="009731C5" w:rsidRPr="003C3E86">
        <w:rPr>
          <w:rFonts w:ascii="Calibri" w:hAnsi="Calibri" w:cs="Calibri"/>
          <w:color w:val="000000" w:themeColor="text1"/>
        </w:rPr>
        <w:t>ClpP</w:t>
      </w:r>
      <w:proofErr w:type="spellEnd"/>
      <w:r w:rsidR="007C64AA" w:rsidRPr="003C3E86">
        <w:rPr>
          <w:rFonts w:ascii="Calibri" w:hAnsi="Calibri" w:cs="Calibri"/>
          <w:color w:val="000000" w:themeColor="text1"/>
        </w:rPr>
        <w:t>,</w:t>
      </w:r>
      <w:r w:rsidR="009731C5" w:rsidRPr="003C3E86">
        <w:rPr>
          <w:rFonts w:ascii="Calibri" w:hAnsi="Calibri" w:cs="Calibri"/>
          <w:color w:val="000000" w:themeColor="text1"/>
        </w:rPr>
        <w:t xml:space="preserve"> </w:t>
      </w:r>
      <w:r w:rsidR="007C64AA" w:rsidRPr="003C3E86">
        <w:rPr>
          <w:rFonts w:ascii="Calibri" w:hAnsi="Calibri" w:cs="Calibri"/>
          <w:color w:val="000000" w:themeColor="text1"/>
        </w:rPr>
        <w:t>enabling</w:t>
      </w:r>
      <w:r w:rsidR="009731C5" w:rsidRPr="003C3E86">
        <w:rPr>
          <w:rFonts w:ascii="Calibri" w:hAnsi="Calibri" w:cs="Calibri"/>
          <w:color w:val="000000" w:themeColor="text1"/>
        </w:rPr>
        <w:t xml:space="preserve"> visualization of </w:t>
      </w:r>
      <w:r w:rsidR="007C64AA" w:rsidRPr="003C3E86">
        <w:rPr>
          <w:rFonts w:ascii="Calibri" w:hAnsi="Calibri" w:cs="Calibri"/>
          <w:color w:val="000000" w:themeColor="text1"/>
        </w:rPr>
        <w:t xml:space="preserve">its </w:t>
      </w:r>
      <w:r w:rsidR="009731C5" w:rsidRPr="003C3E86">
        <w:rPr>
          <w:rFonts w:ascii="Calibri" w:hAnsi="Calibri" w:cs="Calibri"/>
          <w:color w:val="000000" w:themeColor="text1"/>
        </w:rPr>
        <w:t>intracellular localization.</w:t>
      </w:r>
    </w:p>
    <w:p w14:paraId="380A3DF1" w14:textId="77777777" w:rsidR="00B46384" w:rsidRPr="003C3E86" w:rsidRDefault="00B46384" w:rsidP="003C3E86">
      <w:pPr>
        <w:jc w:val="both"/>
        <w:rPr>
          <w:rFonts w:ascii="Calibri" w:hAnsi="Calibri" w:cs="Calibri"/>
          <w:color w:val="000000" w:themeColor="text1"/>
          <w:lang w:eastAsia="zh-CN"/>
        </w:rPr>
      </w:pPr>
    </w:p>
    <w:p w14:paraId="57882B9E" w14:textId="00DBB1F7" w:rsidR="00B51B1C" w:rsidRPr="003C3E86" w:rsidRDefault="00B51B1C" w:rsidP="003C3E86">
      <w:pPr>
        <w:jc w:val="both"/>
        <w:rPr>
          <w:rFonts w:ascii="Calibri" w:hAnsi="Calibri" w:cs="Calibri"/>
          <w:color w:val="000000" w:themeColor="text1"/>
        </w:rPr>
      </w:pPr>
      <w:r w:rsidRPr="003C3E86">
        <w:rPr>
          <w:rFonts w:ascii="Calibri" w:hAnsi="Calibri" w:cs="Calibri"/>
          <w:color w:val="000000" w:themeColor="text1"/>
        </w:rPr>
        <w:t>Compared with biochemical assays, confocal fluorescence microscopy enables spatially resolved assessment of probe distribution and mitochondrial morphology in intact cells</w:t>
      </w:r>
      <w:r w:rsidR="00806761" w:rsidRPr="003C3E86">
        <w:rPr>
          <w:rFonts w:ascii="Calibri" w:hAnsi="Calibri" w:cs="Calibri"/>
          <w:color w:val="000000" w:themeColor="text1"/>
        </w:rPr>
        <w:t>, pr</w:t>
      </w:r>
      <w:r w:rsidR="002C35F0" w:rsidRPr="003C3E86">
        <w:rPr>
          <w:rFonts w:ascii="Calibri" w:hAnsi="Calibri" w:cs="Calibri"/>
          <w:color w:val="000000" w:themeColor="text1"/>
        </w:rPr>
        <w:t>o</w:t>
      </w:r>
      <w:r w:rsidR="00806761" w:rsidRPr="003C3E86">
        <w:rPr>
          <w:rFonts w:ascii="Calibri" w:hAnsi="Calibri" w:cs="Calibri"/>
          <w:color w:val="000000" w:themeColor="text1"/>
        </w:rPr>
        <w:t>viding information that cannot be obtained from lysates alon</w:t>
      </w:r>
      <w:r w:rsidR="00F21450" w:rsidRPr="003C3E86">
        <w:rPr>
          <w:rFonts w:ascii="Calibri" w:hAnsi="Calibri" w:cs="Calibri"/>
          <w:color w:val="000000" w:themeColor="text1"/>
        </w:rPr>
        <w:t>e</w:t>
      </w:r>
      <w:r w:rsidR="00806761" w:rsidRPr="003C3E86">
        <w:rPr>
          <w:rFonts w:ascii="Calibri" w:hAnsi="Calibri" w:cs="Calibri"/>
          <w:color w:val="000000" w:themeColor="text1"/>
        </w:rPr>
        <w:t xml:space="preserve">. However, </w:t>
      </w:r>
      <w:r w:rsidR="0068387E" w:rsidRPr="003C3E86">
        <w:rPr>
          <w:rFonts w:ascii="Calibri" w:hAnsi="Calibri" w:cs="Calibri"/>
          <w:color w:val="000000" w:themeColor="text1"/>
        </w:rPr>
        <w:t>unlike enzymati</w:t>
      </w:r>
      <w:r w:rsidR="006955D4" w:rsidRPr="003C3E86">
        <w:rPr>
          <w:rFonts w:ascii="Calibri" w:hAnsi="Calibri" w:cs="Calibri"/>
          <w:color w:val="000000" w:themeColor="text1"/>
        </w:rPr>
        <w:t>c</w:t>
      </w:r>
      <w:r w:rsidR="0068387E" w:rsidRPr="003C3E86">
        <w:rPr>
          <w:rFonts w:ascii="Calibri" w:hAnsi="Calibri" w:cs="Calibri"/>
          <w:color w:val="000000" w:themeColor="text1"/>
        </w:rPr>
        <w:t xml:space="preserve"> assays, fluorescence localization does not directly measure catalytic activity or molecular binding events and may be i</w:t>
      </w:r>
      <w:r w:rsidR="00D468D8" w:rsidRPr="003C3E86">
        <w:rPr>
          <w:rFonts w:ascii="Calibri" w:hAnsi="Calibri" w:cs="Calibri"/>
          <w:color w:val="000000" w:themeColor="text1"/>
        </w:rPr>
        <w:t xml:space="preserve">nfluenced by probe uptake efficiency, mitochondrial dynamics, and imaging conditions. In addition, successful </w:t>
      </w:r>
      <w:r w:rsidR="000C0E9B" w:rsidRPr="003C3E86">
        <w:rPr>
          <w:rFonts w:ascii="Calibri" w:hAnsi="Calibri" w:cs="Calibri"/>
          <w:color w:val="000000" w:themeColor="text1"/>
        </w:rPr>
        <w:t>implementation depends on adequate probe accumulation and sufficiently resolved mitochondrial networks, making this workflow most suitable for adherent cultured cells with clearly distinguishable mitochondrial morphology.</w:t>
      </w:r>
    </w:p>
    <w:p w14:paraId="5A5D17C2" w14:textId="77777777" w:rsidR="005E7120" w:rsidRPr="003C3E86" w:rsidRDefault="005E7120" w:rsidP="003C3E86">
      <w:pPr>
        <w:jc w:val="both"/>
        <w:rPr>
          <w:rFonts w:ascii="Calibri" w:hAnsi="Calibri" w:cs="Calibri"/>
          <w:color w:val="000000" w:themeColor="text1"/>
        </w:rPr>
      </w:pPr>
    </w:p>
    <w:p w14:paraId="1ECE0A9F" w14:textId="6B789461" w:rsidR="00EC6BF6" w:rsidRPr="003C3E86" w:rsidRDefault="008C0040" w:rsidP="003C3E86">
      <w:pPr>
        <w:jc w:val="both"/>
        <w:rPr>
          <w:rFonts w:ascii="Calibri" w:hAnsi="Calibri" w:cs="Calibri"/>
          <w:color w:val="000000" w:themeColor="text1"/>
          <w:lang w:eastAsia="zh-CN"/>
        </w:rPr>
      </w:pPr>
      <w:r w:rsidRPr="003C3E86">
        <w:rPr>
          <w:rFonts w:ascii="Calibri" w:hAnsi="Calibri" w:cs="Calibri"/>
          <w:color w:val="000000" w:themeColor="text1"/>
        </w:rPr>
        <w:t xml:space="preserve">The goal of this </w:t>
      </w:r>
      <w:r w:rsidR="005E7120" w:rsidRPr="003C3E86">
        <w:rPr>
          <w:rFonts w:ascii="Calibri" w:hAnsi="Calibri" w:cs="Calibri"/>
          <w:color w:val="000000" w:themeColor="text1"/>
        </w:rPr>
        <w:t>study</w:t>
      </w:r>
      <w:r w:rsidRPr="003C3E86">
        <w:rPr>
          <w:rFonts w:ascii="Calibri" w:hAnsi="Calibri" w:cs="Calibri"/>
          <w:color w:val="000000" w:themeColor="text1"/>
        </w:rPr>
        <w:t xml:space="preserve"> is to establish a quantitative workflow that integrates mechanism-based fluorescent probes with confocal microscopy to monitor mitochondrial protease localization and function in intact cells. </w:t>
      </w:r>
      <w:r w:rsidR="00C46AC5" w:rsidRPr="003C3E86">
        <w:rPr>
          <w:rFonts w:ascii="Calibri" w:hAnsi="Calibri" w:cs="Calibri"/>
          <w:color w:val="000000" w:themeColor="text1"/>
        </w:rPr>
        <w:t>By combining selective chemical probes with high-resolution confocal imaging, this workflow enables assessment of mitochondrial localization, probe distribution, and mo</w:t>
      </w:r>
      <w:r w:rsidR="0027280A" w:rsidRPr="003C3E86">
        <w:rPr>
          <w:rFonts w:ascii="Calibri" w:hAnsi="Calibri" w:cs="Calibri"/>
          <w:color w:val="000000" w:themeColor="text1"/>
        </w:rPr>
        <w:t xml:space="preserve">rphological responses to perturbations of mitochondrial homeostasis in intact cells. It can complement the existing biochemical assays </w:t>
      </w:r>
      <w:r w:rsidR="003651BE" w:rsidRPr="003C3E86">
        <w:rPr>
          <w:rFonts w:ascii="Calibri" w:hAnsi="Calibri" w:cs="Calibri"/>
          <w:color w:val="000000" w:themeColor="text1"/>
        </w:rPr>
        <w:t>that directly measure protease activity but lack spatial resolution.</w:t>
      </w:r>
    </w:p>
    <w:p w14:paraId="4FB9863B" w14:textId="77777777" w:rsidR="00422F7B" w:rsidRPr="003C3E86" w:rsidRDefault="00422F7B" w:rsidP="003C3E86">
      <w:pPr>
        <w:jc w:val="both"/>
        <w:rPr>
          <w:rFonts w:ascii="Calibri" w:hAnsi="Calibri" w:cs="Calibri"/>
          <w:color w:val="000000" w:themeColor="text1"/>
        </w:rPr>
      </w:pPr>
    </w:p>
    <w:p w14:paraId="32A92E82" w14:textId="53E234BA" w:rsidR="006E4797" w:rsidRPr="003C3E86" w:rsidRDefault="008C0040" w:rsidP="003C3E86">
      <w:pPr>
        <w:jc w:val="both"/>
        <w:rPr>
          <w:rFonts w:ascii="Calibri" w:hAnsi="Calibri" w:cs="Calibri"/>
          <w:b/>
          <w:color w:val="000000" w:themeColor="text1"/>
        </w:rPr>
      </w:pPr>
      <w:r w:rsidRPr="003C3E86">
        <w:rPr>
          <w:rFonts w:ascii="Calibri" w:hAnsi="Calibri" w:cs="Calibri"/>
          <w:b/>
          <w:color w:val="000000" w:themeColor="text1"/>
        </w:rPr>
        <w:t>PROTOCOL</w:t>
      </w:r>
      <w:r w:rsidR="009D6999" w:rsidRPr="003C3E86">
        <w:rPr>
          <w:rFonts w:ascii="Calibri" w:hAnsi="Calibri" w:cs="Calibri"/>
          <w:b/>
          <w:color w:val="000000" w:themeColor="text1"/>
        </w:rPr>
        <w:t>:</w:t>
      </w:r>
    </w:p>
    <w:p w14:paraId="1EA71487" w14:textId="786CF5DE" w:rsidR="00FD2ACA" w:rsidRPr="003C3E86" w:rsidRDefault="009A28CA" w:rsidP="003C3E86">
      <w:pPr>
        <w:jc w:val="both"/>
        <w:rPr>
          <w:rFonts w:ascii="Calibri" w:hAnsi="Calibri" w:cs="Calibri"/>
          <w:color w:val="000000" w:themeColor="text1"/>
        </w:rPr>
      </w:pPr>
      <w:r w:rsidRPr="003C3E86">
        <w:rPr>
          <w:rFonts w:ascii="Calibri" w:hAnsi="Calibri" w:cs="Calibri"/>
          <w:color w:val="000000" w:themeColor="text1"/>
        </w:rPr>
        <w:t xml:space="preserve">Experiments were performed using commercially available HeLa cells. No human participants, </w:t>
      </w:r>
      <w:r w:rsidR="002D7862" w:rsidRPr="003C3E86">
        <w:rPr>
          <w:rFonts w:ascii="Calibri" w:hAnsi="Calibri" w:cs="Calibri"/>
          <w:color w:val="000000" w:themeColor="text1"/>
        </w:rPr>
        <w:t>vertebrate animals, or primary human- or vertebrate-derived biological materials were used.</w:t>
      </w:r>
      <w:r w:rsidR="005E7120" w:rsidRPr="003C3E86">
        <w:rPr>
          <w:rFonts w:ascii="Calibri" w:hAnsi="Calibri" w:cs="Calibri"/>
          <w:color w:val="000000" w:themeColor="text1"/>
        </w:rPr>
        <w:t xml:space="preserve"> The reagents and the equipment used are listed in the </w:t>
      </w:r>
      <w:r w:rsidR="005E7120" w:rsidRPr="003C3E86">
        <w:rPr>
          <w:rFonts w:ascii="Calibri" w:hAnsi="Calibri" w:cs="Calibri"/>
          <w:b/>
          <w:bCs/>
          <w:color w:val="000000" w:themeColor="text1"/>
        </w:rPr>
        <w:t>Table of Materials</w:t>
      </w:r>
      <w:r w:rsidR="005E7120" w:rsidRPr="003C3E86">
        <w:rPr>
          <w:rFonts w:ascii="Calibri" w:hAnsi="Calibri" w:cs="Calibri"/>
          <w:color w:val="000000" w:themeColor="text1"/>
        </w:rPr>
        <w:t>.</w:t>
      </w:r>
    </w:p>
    <w:p w14:paraId="73984C3D" w14:textId="77777777" w:rsidR="005E7120" w:rsidRPr="003C3E86" w:rsidRDefault="005E7120" w:rsidP="003C3E86">
      <w:pPr>
        <w:jc w:val="both"/>
        <w:rPr>
          <w:rFonts w:ascii="Calibri" w:hAnsi="Calibri" w:cs="Calibri"/>
          <w:color w:val="000000" w:themeColor="text1"/>
        </w:rPr>
      </w:pPr>
    </w:p>
    <w:p w14:paraId="1F69FCD5" w14:textId="79175E91" w:rsidR="006E4797" w:rsidRPr="003C5044"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3C5044">
        <w:rPr>
          <w:rFonts w:ascii="Calibri" w:hAnsi="Calibri" w:cs="Calibri"/>
          <w:b/>
          <w:bCs/>
          <w:color w:val="000000" w:themeColor="text1"/>
          <w:sz w:val="24"/>
          <w:szCs w:val="24"/>
          <w:highlight w:val="yellow"/>
        </w:rPr>
        <w:t>Cell culture</w:t>
      </w:r>
      <w:r w:rsidR="00B0658E" w:rsidRPr="003C5044">
        <w:rPr>
          <w:rFonts w:ascii="Calibri" w:hAnsi="Calibri" w:cs="Calibri"/>
          <w:b/>
          <w:bCs/>
          <w:color w:val="000000" w:themeColor="text1"/>
          <w:sz w:val="24"/>
          <w:szCs w:val="24"/>
          <w:highlight w:val="yellow"/>
        </w:rPr>
        <w:t xml:space="preserve"> and treatment</w:t>
      </w:r>
    </w:p>
    <w:p w14:paraId="73C09028" w14:textId="77777777" w:rsidR="005E7120" w:rsidRPr="003C5044" w:rsidRDefault="005E7120" w:rsidP="003C3E86">
      <w:pPr>
        <w:pStyle w:val="ListParagraph"/>
        <w:spacing w:after="0" w:line="240" w:lineRule="auto"/>
        <w:ind w:left="0"/>
        <w:jc w:val="both"/>
        <w:rPr>
          <w:rFonts w:ascii="Calibri" w:hAnsi="Calibri" w:cs="Calibri"/>
          <w:b/>
          <w:bCs/>
          <w:color w:val="000000" w:themeColor="text1"/>
          <w:sz w:val="24"/>
          <w:szCs w:val="24"/>
          <w:highlight w:val="yellow"/>
        </w:rPr>
      </w:pPr>
    </w:p>
    <w:p w14:paraId="4015356B" w14:textId="32A414C5" w:rsidR="006E4797"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Culture HeLa cells </w:t>
      </w:r>
      <w:r w:rsidR="00B0658E" w:rsidRPr="003C5044">
        <w:rPr>
          <w:rFonts w:ascii="Calibri" w:hAnsi="Calibri" w:cs="Calibri"/>
          <w:color w:val="000000" w:themeColor="text1"/>
          <w:sz w:val="24"/>
          <w:szCs w:val="24"/>
          <w:highlight w:val="yellow"/>
        </w:rPr>
        <w:t xml:space="preserve">in Dulbecco’s </w:t>
      </w:r>
      <w:r w:rsidR="00350BF0" w:rsidRPr="003C5044">
        <w:rPr>
          <w:rFonts w:ascii="Calibri" w:hAnsi="Calibri" w:cs="Calibri"/>
          <w:color w:val="000000" w:themeColor="text1"/>
          <w:sz w:val="24"/>
          <w:szCs w:val="24"/>
          <w:highlight w:val="yellow"/>
        </w:rPr>
        <w:t>Modified Eagle Medium (DMEM) supplemented with 10% fetal bovine serum (FBS)</w:t>
      </w:r>
      <w:r w:rsidR="003A6964" w:rsidRPr="003C5044">
        <w:rPr>
          <w:rFonts w:ascii="Calibri" w:hAnsi="Calibri" w:cs="Calibri"/>
          <w:color w:val="000000" w:themeColor="text1"/>
          <w:sz w:val="24"/>
          <w:szCs w:val="24"/>
          <w:highlight w:val="yellow"/>
        </w:rPr>
        <w:t xml:space="preserve"> at 37</w:t>
      </w:r>
      <w:r w:rsidR="00A766D5" w:rsidRPr="003C5044">
        <w:rPr>
          <w:rFonts w:ascii="Calibri" w:hAnsi="Calibri" w:cs="Calibri"/>
          <w:sz w:val="24"/>
          <w:szCs w:val="24"/>
          <w:highlight w:val="yellow"/>
        </w:rPr>
        <w:t xml:space="preserve"> ˚C</w:t>
      </w:r>
      <w:r w:rsidR="003A6964" w:rsidRPr="003C5044">
        <w:rPr>
          <w:rFonts w:ascii="Calibri" w:hAnsi="Calibri" w:cs="Calibri"/>
          <w:color w:val="000000" w:themeColor="text1"/>
          <w:sz w:val="24"/>
          <w:szCs w:val="24"/>
          <w:highlight w:val="yellow"/>
        </w:rPr>
        <w:t xml:space="preserve"> in a </w:t>
      </w:r>
      <w:r w:rsidR="00701DB9" w:rsidRPr="003C5044">
        <w:rPr>
          <w:rFonts w:ascii="Calibri" w:hAnsi="Calibri" w:cs="Calibri"/>
          <w:color w:val="000000" w:themeColor="text1"/>
          <w:sz w:val="24"/>
          <w:szCs w:val="24"/>
          <w:highlight w:val="yellow"/>
        </w:rPr>
        <w:t xml:space="preserve">humidified incubator with </w:t>
      </w:r>
      <w:r w:rsidR="003A6964" w:rsidRPr="003C5044">
        <w:rPr>
          <w:rFonts w:ascii="Calibri" w:hAnsi="Calibri" w:cs="Calibri"/>
          <w:color w:val="000000" w:themeColor="text1"/>
          <w:sz w:val="24"/>
          <w:szCs w:val="24"/>
          <w:highlight w:val="yellow"/>
        </w:rPr>
        <w:t>5% CO</w:t>
      </w:r>
      <w:r w:rsidR="003A6964" w:rsidRPr="003C5044">
        <w:rPr>
          <w:rFonts w:ascii="Calibri" w:hAnsi="Calibri" w:cs="Calibri"/>
          <w:color w:val="000000" w:themeColor="text1"/>
          <w:sz w:val="24"/>
          <w:szCs w:val="24"/>
          <w:highlight w:val="yellow"/>
          <w:vertAlign w:val="subscript"/>
        </w:rPr>
        <w:t>2</w:t>
      </w:r>
      <w:r w:rsidR="003A6964" w:rsidRPr="003C5044">
        <w:rPr>
          <w:rFonts w:ascii="Calibri" w:hAnsi="Calibri" w:cs="Calibri"/>
          <w:color w:val="000000" w:themeColor="text1"/>
          <w:sz w:val="24"/>
          <w:szCs w:val="24"/>
          <w:highlight w:val="yellow"/>
        </w:rPr>
        <w:t>.</w:t>
      </w:r>
    </w:p>
    <w:p w14:paraId="240BECB9"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54559108" w14:textId="27181E17" w:rsidR="003A6964"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Plate cells onto sterile glass coverslips </w:t>
      </w:r>
      <w:r w:rsidR="00654F45" w:rsidRPr="003C5044">
        <w:rPr>
          <w:rFonts w:ascii="Calibri" w:hAnsi="Calibri" w:cs="Calibri"/>
          <w:color w:val="000000" w:themeColor="text1"/>
          <w:sz w:val="24"/>
          <w:szCs w:val="24"/>
          <w:highlight w:val="yellow"/>
        </w:rPr>
        <w:t>and in</w:t>
      </w:r>
      <w:r w:rsidR="0084357C" w:rsidRPr="003C5044">
        <w:rPr>
          <w:rFonts w:ascii="Calibri" w:hAnsi="Calibri" w:cs="Calibri"/>
          <w:color w:val="000000" w:themeColor="text1"/>
          <w:sz w:val="24"/>
          <w:szCs w:val="24"/>
          <w:highlight w:val="yellow"/>
        </w:rPr>
        <w:t>c</w:t>
      </w:r>
      <w:r w:rsidR="00654F45" w:rsidRPr="003C5044">
        <w:rPr>
          <w:rFonts w:ascii="Calibri" w:hAnsi="Calibri" w:cs="Calibri"/>
          <w:color w:val="000000" w:themeColor="text1"/>
          <w:sz w:val="24"/>
          <w:szCs w:val="24"/>
          <w:highlight w:val="yellow"/>
        </w:rPr>
        <w:t>ubate for 24 h to allow cell attachment</w:t>
      </w:r>
      <w:r w:rsidR="005E7120" w:rsidRPr="003C5044">
        <w:rPr>
          <w:rFonts w:ascii="Calibri" w:hAnsi="Calibri" w:cs="Calibri"/>
          <w:color w:val="000000" w:themeColor="text1"/>
          <w:sz w:val="24"/>
          <w:szCs w:val="24"/>
          <w:highlight w:val="yellow"/>
        </w:rPr>
        <w:t>.</w:t>
      </w:r>
    </w:p>
    <w:p w14:paraId="72429269"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417C42BD" w14:textId="5CE64104" w:rsidR="00DA28A9" w:rsidRPr="003C5044" w:rsidRDefault="00DA28A9"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Dissolve the inhibitor FAM-FAPAL-CMK in DMSO </w:t>
      </w:r>
      <w:r w:rsidR="00D3172B" w:rsidRPr="003C5044">
        <w:rPr>
          <w:rFonts w:ascii="Calibri" w:hAnsi="Calibri" w:cs="Calibri"/>
          <w:color w:val="000000" w:themeColor="text1"/>
          <w:sz w:val="24"/>
          <w:szCs w:val="24"/>
          <w:highlight w:val="yellow"/>
        </w:rPr>
        <w:t>to prepare</w:t>
      </w:r>
      <w:r w:rsidRPr="003C5044">
        <w:rPr>
          <w:rFonts w:ascii="Calibri" w:hAnsi="Calibri" w:cs="Calibri"/>
          <w:color w:val="000000" w:themeColor="text1"/>
          <w:sz w:val="24"/>
          <w:szCs w:val="24"/>
          <w:highlight w:val="yellow"/>
        </w:rPr>
        <w:t xml:space="preserve"> </w:t>
      </w:r>
      <w:r w:rsidR="00E62A7A" w:rsidRPr="003C5044">
        <w:rPr>
          <w:rFonts w:ascii="Calibri" w:hAnsi="Calibri" w:cs="Calibri"/>
          <w:color w:val="000000" w:themeColor="text1"/>
          <w:sz w:val="24"/>
          <w:szCs w:val="24"/>
          <w:highlight w:val="yellow"/>
        </w:rPr>
        <w:t>a 50</w:t>
      </w:r>
      <w:r w:rsidR="00065D41" w:rsidRPr="003C5044">
        <w:rPr>
          <w:rFonts w:ascii="Calibri" w:hAnsi="Calibri" w:cs="Calibri"/>
          <w:color w:val="000000" w:themeColor="text1"/>
          <w:sz w:val="24"/>
          <w:szCs w:val="24"/>
          <w:highlight w:val="yellow"/>
        </w:rPr>
        <w:t xml:space="preserve"> </w:t>
      </w:r>
      <w:r w:rsidR="00E62A7A" w:rsidRPr="003C5044">
        <w:rPr>
          <w:rFonts w:ascii="Calibri" w:hAnsi="Calibri" w:cs="Calibri"/>
          <w:color w:val="000000" w:themeColor="text1"/>
          <w:sz w:val="24"/>
          <w:szCs w:val="24"/>
          <w:highlight w:val="yellow"/>
        </w:rPr>
        <w:t>µM stock and freeze at -20</w:t>
      </w:r>
      <w:r w:rsidR="000A209E" w:rsidRPr="003C5044">
        <w:rPr>
          <w:rFonts w:ascii="Calibri" w:hAnsi="Calibri" w:cs="Calibri"/>
          <w:color w:val="000000" w:themeColor="text1"/>
          <w:sz w:val="24"/>
          <w:szCs w:val="24"/>
          <w:highlight w:val="yellow"/>
        </w:rPr>
        <w:t xml:space="preserve"> </w:t>
      </w:r>
      <w:r w:rsidR="00D3172B" w:rsidRPr="003C5044">
        <w:rPr>
          <w:rFonts w:ascii="Calibri" w:hAnsi="Calibri" w:cs="Calibri"/>
          <w:sz w:val="24"/>
          <w:szCs w:val="24"/>
          <w:highlight w:val="yellow"/>
        </w:rPr>
        <w:t>°</w:t>
      </w:r>
      <w:r w:rsidR="002537B2" w:rsidRPr="003C5044">
        <w:rPr>
          <w:rFonts w:ascii="Calibri" w:hAnsi="Calibri" w:cs="Calibri"/>
          <w:sz w:val="24"/>
          <w:szCs w:val="24"/>
          <w:highlight w:val="yellow"/>
        </w:rPr>
        <w:t>C</w:t>
      </w:r>
      <w:r w:rsidR="000A209E" w:rsidRPr="003C5044">
        <w:rPr>
          <w:rFonts w:ascii="Calibri" w:hAnsi="Calibri" w:cs="Calibri"/>
          <w:color w:val="000000" w:themeColor="text1"/>
          <w:sz w:val="24"/>
          <w:szCs w:val="24"/>
          <w:highlight w:val="yellow"/>
        </w:rPr>
        <w:t xml:space="preserve"> for </w:t>
      </w:r>
      <w:r w:rsidR="00D3172B" w:rsidRPr="003C5044">
        <w:rPr>
          <w:rFonts w:ascii="Calibri" w:hAnsi="Calibri" w:cs="Calibri"/>
          <w:color w:val="000000" w:themeColor="text1"/>
          <w:sz w:val="24"/>
          <w:szCs w:val="24"/>
          <w:highlight w:val="yellow"/>
        </w:rPr>
        <w:t>storage</w:t>
      </w:r>
      <w:r w:rsidR="000A209E" w:rsidRPr="003C5044">
        <w:rPr>
          <w:rFonts w:ascii="Calibri" w:hAnsi="Calibri" w:cs="Calibri"/>
          <w:color w:val="000000" w:themeColor="text1"/>
          <w:sz w:val="24"/>
          <w:szCs w:val="24"/>
          <w:highlight w:val="yellow"/>
        </w:rPr>
        <w:t>.</w:t>
      </w:r>
    </w:p>
    <w:p w14:paraId="5CD768D9"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312E11E7" w14:textId="0435B45E" w:rsidR="0075360D"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Add </w:t>
      </w:r>
      <w:r w:rsidR="00E62A7A" w:rsidRPr="003C5044">
        <w:rPr>
          <w:rFonts w:ascii="Calibri" w:hAnsi="Calibri" w:cs="Calibri"/>
          <w:color w:val="000000" w:themeColor="text1"/>
          <w:sz w:val="24"/>
          <w:szCs w:val="24"/>
          <w:highlight w:val="yellow"/>
        </w:rPr>
        <w:t>50</w:t>
      </w:r>
      <w:r w:rsidR="00620CAA" w:rsidRPr="003C5044">
        <w:rPr>
          <w:rFonts w:ascii="Calibri" w:hAnsi="Calibri" w:cs="Calibri"/>
          <w:color w:val="000000" w:themeColor="text1"/>
          <w:sz w:val="24"/>
          <w:szCs w:val="24"/>
          <w:highlight w:val="yellow"/>
        </w:rPr>
        <w:t xml:space="preserve"> </w:t>
      </w:r>
      <w:proofErr w:type="spellStart"/>
      <w:r w:rsidR="00E62A7A" w:rsidRPr="003C5044">
        <w:rPr>
          <w:rFonts w:ascii="Calibri" w:hAnsi="Calibri" w:cs="Calibri"/>
          <w:color w:val="000000" w:themeColor="text1"/>
          <w:sz w:val="24"/>
          <w:szCs w:val="24"/>
          <w:highlight w:val="yellow"/>
        </w:rPr>
        <w:t>nM</w:t>
      </w:r>
      <w:proofErr w:type="spellEnd"/>
      <w:r w:rsidR="00E62A7A" w:rsidRPr="003C5044">
        <w:rPr>
          <w:rFonts w:ascii="Calibri" w:hAnsi="Calibri" w:cs="Calibri"/>
          <w:color w:val="000000" w:themeColor="text1"/>
          <w:sz w:val="24"/>
          <w:szCs w:val="24"/>
          <w:highlight w:val="yellow"/>
        </w:rPr>
        <w:t xml:space="preserve"> </w:t>
      </w:r>
      <w:r w:rsidR="00BA7314" w:rsidRPr="003C5044">
        <w:rPr>
          <w:rFonts w:ascii="Calibri" w:hAnsi="Calibri" w:cs="Calibri"/>
          <w:color w:val="000000" w:themeColor="text1"/>
          <w:sz w:val="24"/>
          <w:szCs w:val="24"/>
          <w:highlight w:val="yellow"/>
        </w:rPr>
        <w:t>FAM-FAPAL-CMK</w:t>
      </w:r>
      <w:r w:rsidR="000A209E" w:rsidRPr="003C5044">
        <w:rPr>
          <w:rFonts w:ascii="Calibri" w:hAnsi="Calibri" w:cs="Calibri"/>
          <w:color w:val="000000" w:themeColor="text1"/>
          <w:sz w:val="24"/>
          <w:szCs w:val="24"/>
          <w:highlight w:val="yellow"/>
        </w:rPr>
        <w:t xml:space="preserve"> to </w:t>
      </w:r>
      <w:r w:rsidR="00D3172B" w:rsidRPr="003C5044">
        <w:rPr>
          <w:rFonts w:ascii="Calibri" w:hAnsi="Calibri" w:cs="Calibri"/>
          <w:color w:val="000000" w:themeColor="text1"/>
          <w:sz w:val="24"/>
          <w:szCs w:val="24"/>
          <w:highlight w:val="yellow"/>
        </w:rPr>
        <w:t xml:space="preserve">the </w:t>
      </w:r>
      <w:r w:rsidR="000A209E" w:rsidRPr="003C5044">
        <w:rPr>
          <w:rFonts w:ascii="Calibri" w:hAnsi="Calibri" w:cs="Calibri"/>
          <w:color w:val="000000" w:themeColor="text1"/>
          <w:sz w:val="24"/>
          <w:szCs w:val="24"/>
          <w:highlight w:val="yellow"/>
        </w:rPr>
        <w:t>cell</w:t>
      </w:r>
      <w:r w:rsidR="00D3172B" w:rsidRPr="003C5044">
        <w:rPr>
          <w:rFonts w:ascii="Calibri" w:hAnsi="Calibri" w:cs="Calibri"/>
          <w:color w:val="000000" w:themeColor="text1"/>
          <w:sz w:val="24"/>
          <w:szCs w:val="24"/>
          <w:highlight w:val="yellow"/>
        </w:rPr>
        <w:t xml:space="preserve"> growth medium in </w:t>
      </w:r>
      <w:r w:rsidR="00C46970" w:rsidRPr="003C5044">
        <w:rPr>
          <w:rFonts w:ascii="Calibri" w:hAnsi="Calibri" w:cs="Calibri"/>
          <w:color w:val="000000" w:themeColor="text1"/>
          <w:sz w:val="24"/>
          <w:szCs w:val="24"/>
          <w:highlight w:val="yellow"/>
        </w:rPr>
        <w:t>the treated cell samples</w:t>
      </w:r>
      <w:r w:rsidR="00BA44B7" w:rsidRPr="003C5044">
        <w:rPr>
          <w:rFonts w:ascii="Calibri" w:hAnsi="Calibri" w:cs="Calibri"/>
          <w:color w:val="000000" w:themeColor="text1"/>
          <w:sz w:val="24"/>
          <w:szCs w:val="24"/>
          <w:highlight w:val="yellow"/>
        </w:rPr>
        <w:t xml:space="preserve">. </w:t>
      </w:r>
    </w:p>
    <w:p w14:paraId="61E92253"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0EF0292D" w14:textId="0FF93A81" w:rsidR="00CF3341" w:rsidRPr="003C5044" w:rsidRDefault="00CF3341"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Add an equal volume of DMSO to control samples to match the final solvent concentration of inhibitor-treated samples, ensuring that any effects are not due to DMSO.</w:t>
      </w:r>
    </w:p>
    <w:p w14:paraId="3CC65DE8"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77713BC9" w14:textId="25CD3510" w:rsidR="000C22D3"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Incubate the cells for an additional 18 h under </w:t>
      </w:r>
      <w:r w:rsidR="0084357C" w:rsidRPr="003C5044">
        <w:rPr>
          <w:rFonts w:ascii="Calibri" w:hAnsi="Calibri" w:cs="Calibri"/>
          <w:color w:val="000000" w:themeColor="text1"/>
          <w:sz w:val="24"/>
          <w:szCs w:val="24"/>
          <w:highlight w:val="yellow"/>
        </w:rPr>
        <w:t xml:space="preserve">the same culture conditions </w:t>
      </w:r>
      <w:r w:rsidRPr="003C5044">
        <w:rPr>
          <w:rFonts w:ascii="Calibri" w:hAnsi="Calibri" w:cs="Calibri"/>
          <w:color w:val="000000" w:themeColor="text1"/>
          <w:sz w:val="24"/>
          <w:szCs w:val="24"/>
          <w:highlight w:val="yellow"/>
        </w:rPr>
        <w:t>prior to downstream processing.</w:t>
      </w:r>
    </w:p>
    <w:p w14:paraId="408B912F"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69E7CA5E" w14:textId="2F51DEE9" w:rsidR="002953A7" w:rsidRPr="003C5044" w:rsidRDefault="00440FFE" w:rsidP="003C3E86">
      <w:pPr>
        <w:jc w:val="both"/>
        <w:rPr>
          <w:rFonts w:ascii="Calibri" w:hAnsi="Calibri" w:cs="Calibri"/>
          <w:color w:val="000000" w:themeColor="text1"/>
          <w:highlight w:val="yellow"/>
        </w:rPr>
      </w:pPr>
      <w:r w:rsidRPr="003C5044">
        <w:rPr>
          <w:rFonts w:ascii="Calibri" w:hAnsi="Calibri" w:cs="Calibri"/>
          <w:color w:val="000000" w:themeColor="text1"/>
          <w:highlight w:val="yellow"/>
        </w:rPr>
        <w:t>Note: FAM-FAPAL-CMK inhibitor is lab</w:t>
      </w:r>
      <w:r w:rsidR="00A8521D" w:rsidRPr="003C5044">
        <w:rPr>
          <w:rFonts w:ascii="Calibri" w:hAnsi="Calibri" w:cs="Calibri"/>
          <w:color w:val="000000" w:themeColor="text1"/>
          <w:highlight w:val="yellow"/>
        </w:rPr>
        <w:t>-</w:t>
      </w:r>
      <w:r w:rsidR="00A065DB" w:rsidRPr="003C5044">
        <w:rPr>
          <w:rFonts w:ascii="Calibri" w:hAnsi="Calibri" w:cs="Calibri"/>
          <w:color w:val="000000" w:themeColor="text1"/>
          <w:highlight w:val="yellow"/>
        </w:rPr>
        <w:t xml:space="preserve">designed and </w:t>
      </w:r>
      <w:r w:rsidRPr="003C5044">
        <w:rPr>
          <w:rFonts w:ascii="Calibri" w:hAnsi="Calibri" w:cs="Calibri"/>
          <w:color w:val="000000" w:themeColor="text1"/>
          <w:highlight w:val="yellow"/>
        </w:rPr>
        <w:t>synthesized</w:t>
      </w:r>
      <w:r w:rsidR="00A8521D" w:rsidRPr="003C5044">
        <w:rPr>
          <w:rFonts w:ascii="Calibri" w:hAnsi="Calibri" w:cs="Calibri"/>
          <w:color w:val="000000" w:themeColor="text1"/>
          <w:highlight w:val="yellow"/>
        </w:rPr>
        <w:t>,</w:t>
      </w:r>
      <w:r w:rsidRPr="003C5044">
        <w:rPr>
          <w:rFonts w:ascii="Calibri" w:hAnsi="Calibri" w:cs="Calibri"/>
          <w:color w:val="000000" w:themeColor="text1"/>
          <w:highlight w:val="yellow"/>
        </w:rPr>
        <w:t xml:space="preserve"> and the </w:t>
      </w:r>
      <w:r w:rsidR="00A065DB" w:rsidRPr="003C5044">
        <w:rPr>
          <w:rFonts w:ascii="Calibri" w:hAnsi="Calibri" w:cs="Calibri"/>
          <w:color w:val="000000" w:themeColor="text1"/>
          <w:highlight w:val="yellow"/>
        </w:rPr>
        <w:t>synthesis method has been reported previously</w:t>
      </w:r>
      <w:r w:rsidR="00D46E71" w:rsidRPr="003C5044">
        <w:rPr>
          <w:rFonts w:ascii="Calibri" w:hAnsi="Calibri" w:cs="Calibri"/>
          <w:color w:val="000000" w:themeColor="text1"/>
          <w:highlight w:val="yellow"/>
        </w:rPr>
        <w:fldChar w:fldCharType="begin">
          <w:fldData xml:space="preserve">PEVuZE5vdGU+PENpdGU+PEF1dGhvcj5TaGE8L0F1dGhvcj48WWVhcj4yMDIwPC9ZZWFyPjxSZWNO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</w:fldData>
        </w:fldChar>
      </w:r>
      <w:r w:rsidR="00D46E71" w:rsidRPr="003C5044">
        <w:rPr>
          <w:rFonts w:ascii="Calibri" w:hAnsi="Calibri" w:cs="Calibri"/>
          <w:color w:val="000000" w:themeColor="text1"/>
          <w:highlight w:val="yellow"/>
        </w:rPr>
        <w:instrText xml:space="preserve"> ADDIN EN.JS.CITE </w:instrText>
      </w:r>
      <w:r w:rsidR="00D46E71" w:rsidRPr="003C5044">
        <w:rPr>
          <w:rFonts w:ascii="Calibri" w:hAnsi="Calibri" w:cs="Calibri"/>
          <w:color w:val="000000" w:themeColor="text1"/>
          <w:highlight w:val="yellow"/>
        </w:rPr>
      </w:r>
      <w:r w:rsidR="00D46E71" w:rsidRPr="003C5044">
        <w:rPr>
          <w:rFonts w:ascii="Calibri" w:hAnsi="Calibri" w:cs="Calibri"/>
          <w:color w:val="000000" w:themeColor="text1"/>
          <w:highlight w:val="yellow"/>
        </w:rPr>
        <w:fldChar w:fldCharType="separate"/>
      </w:r>
      <w:r w:rsidR="00D46E71" w:rsidRPr="003C5044">
        <w:rPr>
          <w:rFonts w:ascii="Calibri" w:hAnsi="Calibri" w:cs="Calibri"/>
          <w:noProof/>
          <w:color w:val="000000" w:themeColor="text1"/>
          <w:highlight w:val="yellow"/>
          <w:vertAlign w:val="superscript"/>
        </w:rPr>
        <w:t>20</w:t>
      </w:r>
      <w:r w:rsidR="00D46E71" w:rsidRPr="003C5044">
        <w:rPr>
          <w:rFonts w:ascii="Calibri" w:hAnsi="Calibri" w:cs="Calibri"/>
          <w:color w:val="000000" w:themeColor="text1"/>
          <w:highlight w:val="yellow"/>
        </w:rPr>
        <w:fldChar w:fldCharType="end"/>
      </w:r>
      <w:r w:rsidR="00A065DB" w:rsidRPr="003C5044">
        <w:rPr>
          <w:rFonts w:ascii="Calibri" w:hAnsi="Calibri" w:cs="Calibri"/>
          <w:color w:val="000000" w:themeColor="text1"/>
          <w:highlight w:val="yellow"/>
        </w:rPr>
        <w:t>.</w:t>
      </w:r>
    </w:p>
    <w:p w14:paraId="5D45399C" w14:textId="77777777" w:rsidR="000F7891" w:rsidRPr="003C5044" w:rsidRDefault="000F7891" w:rsidP="003C3E86">
      <w:pPr>
        <w:jc w:val="both"/>
        <w:rPr>
          <w:rFonts w:ascii="Calibri" w:hAnsi="Calibri" w:cs="Calibri"/>
          <w:color w:val="000000" w:themeColor="text1"/>
          <w:highlight w:val="yellow"/>
        </w:rPr>
      </w:pPr>
    </w:p>
    <w:p w14:paraId="5DE148F6" w14:textId="7E67A9BE" w:rsidR="000C22D3" w:rsidRPr="003C5044"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3C5044">
        <w:rPr>
          <w:rFonts w:ascii="Calibri" w:hAnsi="Calibri" w:cs="Calibri"/>
          <w:b/>
          <w:bCs/>
          <w:color w:val="000000" w:themeColor="text1"/>
          <w:sz w:val="24"/>
          <w:szCs w:val="24"/>
          <w:highlight w:val="yellow"/>
        </w:rPr>
        <w:t>Fixation and permeabilization</w:t>
      </w:r>
    </w:p>
    <w:p w14:paraId="734FB580" w14:textId="77777777" w:rsidR="005E7120" w:rsidRPr="003C5044" w:rsidRDefault="005E7120" w:rsidP="003C3E86">
      <w:pPr>
        <w:pStyle w:val="ListParagraph"/>
        <w:spacing w:after="0" w:line="240" w:lineRule="auto"/>
        <w:ind w:left="0"/>
        <w:jc w:val="both"/>
        <w:rPr>
          <w:rFonts w:ascii="Calibri" w:hAnsi="Calibri" w:cs="Calibri"/>
          <w:b/>
          <w:bCs/>
          <w:color w:val="000000" w:themeColor="text1"/>
          <w:sz w:val="24"/>
          <w:szCs w:val="24"/>
          <w:highlight w:val="yellow"/>
        </w:rPr>
      </w:pPr>
    </w:p>
    <w:p w14:paraId="7C1583ED" w14:textId="0A532AF1" w:rsidR="00E56483"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Wash </w:t>
      </w:r>
      <w:r w:rsidR="00A25CC1" w:rsidRPr="003C5044">
        <w:rPr>
          <w:rFonts w:ascii="Calibri" w:hAnsi="Calibri" w:cs="Calibri"/>
          <w:color w:val="000000" w:themeColor="text1"/>
          <w:sz w:val="24"/>
          <w:szCs w:val="24"/>
          <w:highlight w:val="yellow"/>
        </w:rPr>
        <w:t xml:space="preserve">the </w:t>
      </w:r>
      <w:r w:rsidRPr="003C5044">
        <w:rPr>
          <w:rFonts w:ascii="Calibri" w:hAnsi="Calibri" w:cs="Calibri"/>
          <w:color w:val="000000" w:themeColor="text1"/>
          <w:sz w:val="24"/>
          <w:szCs w:val="24"/>
          <w:highlight w:val="yellow"/>
        </w:rPr>
        <w:t>cells with pre-warmed D-PBS</w:t>
      </w:r>
      <w:r w:rsidR="004D6242" w:rsidRPr="003C5044">
        <w:rPr>
          <w:rFonts w:ascii="Calibri" w:hAnsi="Calibri" w:cs="Calibri"/>
          <w:color w:val="000000" w:themeColor="text1"/>
          <w:sz w:val="24"/>
          <w:szCs w:val="24"/>
          <w:highlight w:val="yellow"/>
        </w:rPr>
        <w:t xml:space="preserve"> for 5</w:t>
      </w:r>
      <w:r w:rsidR="00AA54BE" w:rsidRPr="003C5044">
        <w:rPr>
          <w:rFonts w:ascii="Calibri" w:hAnsi="Calibri" w:cs="Calibri"/>
          <w:color w:val="000000" w:themeColor="text1"/>
          <w:sz w:val="24"/>
          <w:szCs w:val="24"/>
          <w:highlight w:val="yellow"/>
        </w:rPr>
        <w:t xml:space="preserve"> </w:t>
      </w:r>
      <w:r w:rsidR="004D6242" w:rsidRPr="003C5044">
        <w:rPr>
          <w:rFonts w:ascii="Calibri" w:hAnsi="Calibri" w:cs="Calibri"/>
          <w:color w:val="000000" w:themeColor="text1"/>
          <w:sz w:val="24"/>
          <w:szCs w:val="24"/>
          <w:highlight w:val="yellow"/>
        </w:rPr>
        <w:t>min and repeat once</w:t>
      </w:r>
      <w:r w:rsidRPr="003C5044">
        <w:rPr>
          <w:rFonts w:ascii="Calibri" w:hAnsi="Calibri" w:cs="Calibri"/>
          <w:color w:val="000000" w:themeColor="text1"/>
          <w:sz w:val="24"/>
          <w:szCs w:val="24"/>
          <w:highlight w:val="yellow"/>
        </w:rPr>
        <w:t>.</w:t>
      </w:r>
    </w:p>
    <w:p w14:paraId="725DD6AA"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270661FA" w14:textId="1A7E9640" w:rsidR="001F0BBA"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Fix </w:t>
      </w:r>
      <w:r w:rsidR="00A25CC1" w:rsidRPr="003C5044">
        <w:rPr>
          <w:rFonts w:ascii="Calibri" w:hAnsi="Calibri" w:cs="Calibri"/>
          <w:color w:val="000000" w:themeColor="text1"/>
          <w:sz w:val="24"/>
          <w:szCs w:val="24"/>
          <w:highlight w:val="yellow"/>
        </w:rPr>
        <w:t xml:space="preserve">the </w:t>
      </w:r>
      <w:r w:rsidRPr="003C5044">
        <w:rPr>
          <w:rFonts w:ascii="Calibri" w:hAnsi="Calibri" w:cs="Calibri"/>
          <w:color w:val="000000" w:themeColor="text1"/>
          <w:sz w:val="24"/>
          <w:szCs w:val="24"/>
          <w:highlight w:val="yellow"/>
        </w:rPr>
        <w:t>cells for 15</w:t>
      </w:r>
      <w:r w:rsidR="00A25CC1"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min at room temperature using PHEM buffer (6</w:t>
      </w:r>
      <w:r w:rsidR="00653D1F" w:rsidRPr="003C5044">
        <w:rPr>
          <w:rFonts w:ascii="Calibri" w:hAnsi="Calibri" w:cs="Calibri"/>
          <w:color w:val="000000" w:themeColor="text1"/>
          <w:sz w:val="24"/>
          <w:szCs w:val="24"/>
          <w:highlight w:val="yellow"/>
        </w:rPr>
        <w:t xml:space="preserve">8 </w:t>
      </w:r>
      <w:r w:rsidRPr="003C5044">
        <w:rPr>
          <w:rFonts w:ascii="Calibri" w:hAnsi="Calibri" w:cs="Calibri"/>
          <w:color w:val="000000" w:themeColor="text1"/>
          <w:sz w:val="24"/>
          <w:szCs w:val="24"/>
          <w:highlight w:val="yellow"/>
        </w:rPr>
        <w:t>mM PIPES, 25</w:t>
      </w:r>
      <w:r w:rsidR="00653D1F"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mM HEPES, 15</w:t>
      </w:r>
      <w:r w:rsidR="00653D1F"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mM EGTA, 3</w:t>
      </w:r>
      <w:r w:rsidR="00653D1F"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mM MgCl</w:t>
      </w:r>
      <w:r w:rsidRPr="003C5044">
        <w:rPr>
          <w:rFonts w:ascii="Calibri" w:hAnsi="Calibri" w:cs="Calibri"/>
          <w:color w:val="000000" w:themeColor="text1"/>
          <w:sz w:val="24"/>
          <w:szCs w:val="24"/>
          <w:highlight w:val="yellow"/>
          <w:vertAlign w:val="subscript"/>
        </w:rPr>
        <w:t>2</w:t>
      </w:r>
      <w:r w:rsidRPr="003C5044">
        <w:rPr>
          <w:rFonts w:ascii="Calibri" w:hAnsi="Calibri" w:cs="Calibri"/>
          <w:color w:val="000000" w:themeColor="text1"/>
          <w:sz w:val="24"/>
          <w:szCs w:val="24"/>
          <w:highlight w:val="yellow"/>
        </w:rPr>
        <w:t>, pH</w:t>
      </w:r>
      <w:r w:rsidR="00653D1F"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6.9)</w:t>
      </w:r>
      <w:r w:rsidR="00D6779F" w:rsidRPr="003C5044">
        <w:rPr>
          <w:rFonts w:ascii="Calibri" w:hAnsi="Calibri" w:cs="Calibri"/>
          <w:color w:val="000000" w:themeColor="text1"/>
          <w:sz w:val="24"/>
          <w:szCs w:val="24"/>
          <w:highlight w:val="yellow"/>
        </w:rPr>
        <w:t xml:space="preserve"> containing 2.4% (v/v) formaldehyde, 0.05% (v/v) glutaraldehyde, </w:t>
      </w:r>
      <w:r w:rsidR="00BA2528" w:rsidRPr="003C5044">
        <w:rPr>
          <w:rFonts w:ascii="Calibri" w:hAnsi="Calibri" w:cs="Calibri"/>
          <w:color w:val="000000" w:themeColor="text1"/>
          <w:sz w:val="24"/>
          <w:szCs w:val="24"/>
          <w:highlight w:val="yellow"/>
        </w:rPr>
        <w:t>and 0.5% (w/v) saponin.</w:t>
      </w:r>
    </w:p>
    <w:p w14:paraId="762FC84D"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199F62EF" w14:textId="60F2F268" w:rsidR="00BF0007"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Prepare fresh sodium borohydride solution </w:t>
      </w:r>
      <w:r w:rsidR="001201F4" w:rsidRPr="003C5044">
        <w:rPr>
          <w:rFonts w:ascii="Calibri" w:hAnsi="Calibri" w:cs="Calibri"/>
          <w:color w:val="000000" w:themeColor="text1"/>
          <w:sz w:val="24"/>
          <w:szCs w:val="24"/>
          <w:highlight w:val="yellow"/>
        </w:rPr>
        <w:t>(5</w:t>
      </w:r>
      <w:r w:rsidRPr="003C5044">
        <w:rPr>
          <w:rFonts w:ascii="Calibri" w:hAnsi="Calibri" w:cs="Calibri"/>
          <w:color w:val="000000" w:themeColor="text1"/>
          <w:sz w:val="24"/>
          <w:szCs w:val="24"/>
          <w:highlight w:val="yellow"/>
        </w:rPr>
        <w:t xml:space="preserve"> </w:t>
      </w:r>
      <w:r w:rsidR="001201F4" w:rsidRPr="003C5044">
        <w:rPr>
          <w:rFonts w:ascii="Calibri" w:hAnsi="Calibri" w:cs="Calibri"/>
          <w:color w:val="000000" w:themeColor="text1"/>
          <w:sz w:val="24"/>
          <w:szCs w:val="24"/>
          <w:highlight w:val="yellow"/>
        </w:rPr>
        <w:t>mg/mL in D-PBS)</w:t>
      </w:r>
      <w:r w:rsidRPr="003C5044">
        <w:rPr>
          <w:rFonts w:ascii="Calibri" w:hAnsi="Calibri" w:cs="Calibri"/>
          <w:color w:val="000000" w:themeColor="text1"/>
          <w:sz w:val="24"/>
          <w:szCs w:val="24"/>
          <w:highlight w:val="yellow"/>
        </w:rPr>
        <w:t>.</w:t>
      </w:r>
      <w:r w:rsidR="001201F4" w:rsidRPr="003C5044">
        <w:rPr>
          <w:rFonts w:ascii="Calibri" w:hAnsi="Calibri" w:cs="Calibri"/>
          <w:color w:val="000000" w:themeColor="text1"/>
          <w:sz w:val="24"/>
          <w:szCs w:val="24"/>
          <w:highlight w:val="yellow"/>
        </w:rPr>
        <w:t xml:space="preserve"> </w:t>
      </w:r>
    </w:p>
    <w:p w14:paraId="57FB4440"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3BDF4ACB" w14:textId="06CC55FB" w:rsidR="00BA2528"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Incubate </w:t>
      </w:r>
      <w:r w:rsidR="00A25CC1" w:rsidRPr="003C5044">
        <w:rPr>
          <w:rFonts w:ascii="Calibri" w:hAnsi="Calibri" w:cs="Calibri"/>
          <w:color w:val="000000" w:themeColor="text1"/>
          <w:sz w:val="24"/>
          <w:szCs w:val="24"/>
          <w:highlight w:val="yellow"/>
        </w:rPr>
        <w:t xml:space="preserve">the </w:t>
      </w:r>
      <w:r w:rsidR="00653D1F" w:rsidRPr="003C5044">
        <w:rPr>
          <w:rFonts w:ascii="Calibri" w:hAnsi="Calibri" w:cs="Calibri"/>
          <w:color w:val="000000" w:themeColor="text1"/>
          <w:sz w:val="24"/>
          <w:szCs w:val="24"/>
          <w:highlight w:val="yellow"/>
        </w:rPr>
        <w:t xml:space="preserve">cells in the </w:t>
      </w:r>
      <w:r w:rsidR="007A2952" w:rsidRPr="003C5044">
        <w:rPr>
          <w:rFonts w:ascii="Calibri" w:hAnsi="Calibri" w:cs="Calibri"/>
          <w:color w:val="000000" w:themeColor="text1"/>
          <w:sz w:val="24"/>
          <w:szCs w:val="24"/>
          <w:highlight w:val="yellow"/>
        </w:rPr>
        <w:t xml:space="preserve">sodium borohydride solution </w:t>
      </w:r>
      <w:r w:rsidR="001201F4" w:rsidRPr="003C5044">
        <w:rPr>
          <w:rFonts w:ascii="Calibri" w:hAnsi="Calibri" w:cs="Calibri"/>
          <w:color w:val="000000" w:themeColor="text1"/>
          <w:sz w:val="24"/>
          <w:szCs w:val="24"/>
          <w:highlight w:val="yellow"/>
        </w:rPr>
        <w:t>for 15</w:t>
      </w:r>
      <w:r w:rsidR="00653D1F" w:rsidRPr="003C5044">
        <w:rPr>
          <w:rFonts w:ascii="Calibri" w:hAnsi="Calibri" w:cs="Calibri"/>
          <w:color w:val="000000" w:themeColor="text1"/>
          <w:sz w:val="24"/>
          <w:szCs w:val="24"/>
          <w:highlight w:val="yellow"/>
        </w:rPr>
        <w:t xml:space="preserve"> </w:t>
      </w:r>
      <w:r w:rsidR="001201F4" w:rsidRPr="003C5044">
        <w:rPr>
          <w:rFonts w:ascii="Calibri" w:hAnsi="Calibri" w:cs="Calibri"/>
          <w:color w:val="000000" w:themeColor="text1"/>
          <w:sz w:val="24"/>
          <w:szCs w:val="24"/>
          <w:highlight w:val="yellow"/>
        </w:rPr>
        <w:t>min at room temperature</w:t>
      </w:r>
      <w:r w:rsidR="007A2952" w:rsidRPr="003C5044">
        <w:rPr>
          <w:rFonts w:ascii="Calibri" w:hAnsi="Calibri" w:cs="Calibri"/>
          <w:color w:val="000000" w:themeColor="text1"/>
          <w:sz w:val="24"/>
          <w:szCs w:val="24"/>
          <w:highlight w:val="yellow"/>
        </w:rPr>
        <w:t xml:space="preserve"> to neutralize residual glutaraldehyde</w:t>
      </w:r>
      <w:r w:rsidR="001201F4" w:rsidRPr="003C5044">
        <w:rPr>
          <w:rFonts w:ascii="Calibri" w:hAnsi="Calibri" w:cs="Calibri"/>
          <w:color w:val="000000" w:themeColor="text1"/>
          <w:sz w:val="24"/>
          <w:szCs w:val="24"/>
          <w:highlight w:val="yellow"/>
        </w:rPr>
        <w:t>.</w:t>
      </w:r>
    </w:p>
    <w:p w14:paraId="12ECF889"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002D78CD" w14:textId="423FAED9" w:rsidR="001201F4"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Rinse cells three times with D-</w:t>
      </w:r>
      <w:proofErr w:type="gramStart"/>
      <w:r w:rsidRPr="003C5044">
        <w:rPr>
          <w:rFonts w:ascii="Calibri" w:hAnsi="Calibri" w:cs="Calibri"/>
          <w:color w:val="000000" w:themeColor="text1"/>
          <w:sz w:val="24"/>
          <w:szCs w:val="24"/>
          <w:highlight w:val="yellow"/>
        </w:rPr>
        <w:t xml:space="preserve">PBS </w:t>
      </w:r>
      <w:r w:rsidR="00441898" w:rsidRPr="003C5044">
        <w:rPr>
          <w:rFonts w:ascii="Calibri" w:hAnsi="Calibri" w:cs="Calibri"/>
          <w:color w:val="000000" w:themeColor="text1"/>
          <w:sz w:val="24"/>
          <w:szCs w:val="24"/>
          <w:highlight w:val="yellow"/>
        </w:rPr>
        <w:t xml:space="preserve"> for</w:t>
      </w:r>
      <w:proofErr w:type="gramEnd"/>
      <w:r w:rsidR="00441898" w:rsidRPr="003C5044">
        <w:rPr>
          <w:rFonts w:ascii="Calibri" w:hAnsi="Calibri" w:cs="Calibri"/>
          <w:color w:val="000000" w:themeColor="text1"/>
          <w:sz w:val="24"/>
          <w:szCs w:val="24"/>
          <w:highlight w:val="yellow"/>
        </w:rPr>
        <w:t xml:space="preserve"> 5</w:t>
      </w:r>
      <w:r w:rsidR="00AA54BE" w:rsidRPr="003C5044">
        <w:rPr>
          <w:rFonts w:ascii="Calibri" w:hAnsi="Calibri" w:cs="Calibri"/>
          <w:color w:val="000000" w:themeColor="text1"/>
          <w:sz w:val="24"/>
          <w:szCs w:val="24"/>
          <w:highlight w:val="yellow"/>
        </w:rPr>
        <w:t xml:space="preserve"> </w:t>
      </w:r>
      <w:r w:rsidR="00441898" w:rsidRPr="003C5044">
        <w:rPr>
          <w:rFonts w:ascii="Calibri" w:hAnsi="Calibri" w:cs="Calibri"/>
          <w:color w:val="000000" w:themeColor="text1"/>
          <w:sz w:val="24"/>
          <w:szCs w:val="24"/>
          <w:highlight w:val="yellow"/>
        </w:rPr>
        <w:t xml:space="preserve">min each </w:t>
      </w:r>
      <w:r w:rsidRPr="003C5044">
        <w:rPr>
          <w:rFonts w:ascii="Calibri" w:hAnsi="Calibri" w:cs="Calibri"/>
          <w:color w:val="000000" w:themeColor="text1"/>
          <w:sz w:val="24"/>
          <w:szCs w:val="24"/>
          <w:highlight w:val="yellow"/>
        </w:rPr>
        <w:t>prior to staining.</w:t>
      </w:r>
    </w:p>
    <w:p w14:paraId="66D27005" w14:textId="77777777" w:rsidR="005E7120" w:rsidRPr="003C5044" w:rsidRDefault="005E7120" w:rsidP="003C3E86">
      <w:pPr>
        <w:pStyle w:val="ListParagraph"/>
        <w:spacing w:after="0" w:line="240" w:lineRule="auto"/>
        <w:ind w:left="0"/>
        <w:jc w:val="both"/>
        <w:rPr>
          <w:rFonts w:ascii="Calibri" w:hAnsi="Calibri" w:cs="Calibri"/>
          <w:color w:val="000000" w:themeColor="text1"/>
          <w:sz w:val="24"/>
          <w:szCs w:val="24"/>
          <w:highlight w:val="yellow"/>
        </w:rPr>
      </w:pPr>
    </w:p>
    <w:p w14:paraId="2C041437" w14:textId="2F174C7A" w:rsidR="00C91614" w:rsidRPr="003C5044" w:rsidRDefault="005E7120" w:rsidP="003C3E86">
      <w:pPr>
        <w:jc w:val="both"/>
        <w:rPr>
          <w:rFonts w:ascii="Calibri" w:hAnsi="Calibri" w:cs="Calibri"/>
          <w:color w:val="000000" w:themeColor="text1"/>
          <w:highlight w:val="yellow"/>
        </w:rPr>
      </w:pPr>
      <w:r w:rsidRPr="003C5044">
        <w:rPr>
          <w:rFonts w:ascii="Calibri" w:hAnsi="Calibri" w:cs="Calibri"/>
          <w:color w:val="000000" w:themeColor="text1"/>
          <w:highlight w:val="yellow"/>
        </w:rPr>
        <w:t>NOTE</w:t>
      </w:r>
      <w:r w:rsidR="008C0040" w:rsidRPr="003C5044">
        <w:rPr>
          <w:rFonts w:ascii="Calibri" w:hAnsi="Calibri" w:cs="Calibri"/>
          <w:color w:val="000000" w:themeColor="text1"/>
          <w:highlight w:val="yellow"/>
        </w:rPr>
        <w:t xml:space="preserve">: </w:t>
      </w:r>
      <w:r w:rsidR="004618A0" w:rsidRPr="003C5044">
        <w:rPr>
          <w:rFonts w:ascii="Calibri" w:hAnsi="Calibri" w:cs="Calibri"/>
          <w:color w:val="000000" w:themeColor="text1"/>
          <w:highlight w:val="yellow"/>
        </w:rPr>
        <w:t>F</w:t>
      </w:r>
      <w:r w:rsidR="00D92A46" w:rsidRPr="003C5044">
        <w:rPr>
          <w:rFonts w:ascii="Calibri" w:hAnsi="Calibri" w:cs="Calibri"/>
          <w:color w:val="000000" w:themeColor="text1"/>
          <w:highlight w:val="yellow"/>
        </w:rPr>
        <w:t xml:space="preserve">ormaldehyde and glutaraldehyde are toxic fixatives. Perform fixation steps in </w:t>
      </w:r>
      <w:r w:rsidR="004618A0" w:rsidRPr="003C5044">
        <w:rPr>
          <w:rFonts w:ascii="Calibri" w:hAnsi="Calibri" w:cs="Calibri"/>
          <w:color w:val="000000" w:themeColor="text1"/>
          <w:highlight w:val="yellow"/>
        </w:rPr>
        <w:t xml:space="preserve">the </w:t>
      </w:r>
      <w:r w:rsidR="008C08D8" w:rsidRPr="003C5044">
        <w:rPr>
          <w:rFonts w:ascii="Calibri" w:hAnsi="Calibri" w:cs="Calibri"/>
          <w:color w:val="000000" w:themeColor="text1"/>
          <w:highlight w:val="yellow"/>
        </w:rPr>
        <w:t xml:space="preserve">hood and wear appropriate personal protective equipment (gloves, lab coat, and eye protection). </w:t>
      </w:r>
      <w:r w:rsidR="004618A0" w:rsidRPr="003C5044">
        <w:rPr>
          <w:rFonts w:ascii="Calibri" w:hAnsi="Calibri" w:cs="Calibri"/>
          <w:color w:val="000000" w:themeColor="text1"/>
          <w:highlight w:val="yellow"/>
        </w:rPr>
        <w:t>Sodium borohydride is a reactive reducing agent and should be handled carefully</w:t>
      </w:r>
      <w:r w:rsidR="00884B96" w:rsidRPr="003C5044">
        <w:rPr>
          <w:rFonts w:ascii="Calibri" w:hAnsi="Calibri" w:cs="Calibri"/>
          <w:color w:val="000000" w:themeColor="text1"/>
          <w:highlight w:val="yellow"/>
        </w:rPr>
        <w:t>.</w:t>
      </w:r>
      <w:r w:rsidR="00E32B84" w:rsidRPr="003C5044">
        <w:rPr>
          <w:rFonts w:ascii="Calibri" w:hAnsi="Calibri" w:cs="Calibri"/>
          <w:color w:val="000000" w:themeColor="text1"/>
          <w:highlight w:val="yellow"/>
        </w:rPr>
        <w:t xml:space="preserve"> </w:t>
      </w:r>
      <w:r w:rsidR="00E174DA" w:rsidRPr="003C5044">
        <w:rPr>
          <w:rFonts w:ascii="Calibri" w:hAnsi="Calibri" w:cs="Calibri"/>
          <w:color w:val="000000" w:themeColor="text1"/>
          <w:highlight w:val="yellow"/>
        </w:rPr>
        <w:t>The PHEM-based fixation buffer containing formaldehyde, glutaraldehyde, and saponin was selected to preserve mitochondrial morphology while maintaining antigen accessibility during immunostaining. Formaldehyde and glutaraldehyde provide protein crosslinking for structural preservation, while the buffering composition and pH of PHEM help stabilize mitochondrial ultrastructure</w:t>
      </w:r>
      <w:r w:rsidR="00E174DA" w:rsidRPr="003C5044">
        <w:rPr>
          <w:rFonts w:ascii="Calibri" w:hAnsi="Calibri" w:cs="Calibri"/>
          <w:color w:val="000000" w:themeColor="text1"/>
          <w:highlight w:val="yellow"/>
        </w:rPr>
        <w:fldChar w:fldCharType="begin">
          <w:fldData xml:space="preserve">PEVuZE5vdGU+PENpdGU+PEF1dGhvcj5TY2hsaXdhPC9BdXRob3I+PFllYXI+MTk4MTwvWWVhcj48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</w:fldData>
        </w:fldChar>
      </w:r>
      <w:r w:rsidR="00E174DA" w:rsidRPr="003C5044">
        <w:rPr>
          <w:rFonts w:ascii="Calibri" w:hAnsi="Calibri" w:cs="Calibri"/>
          <w:color w:val="000000" w:themeColor="text1"/>
          <w:highlight w:val="yellow"/>
        </w:rPr>
        <w:instrText xml:space="preserve"> ADDIN EN.JS.CITE </w:instrText>
      </w:r>
      <w:r w:rsidR="00E174DA" w:rsidRPr="003C5044">
        <w:rPr>
          <w:rFonts w:ascii="Calibri" w:hAnsi="Calibri" w:cs="Calibri"/>
          <w:color w:val="000000" w:themeColor="text1"/>
          <w:highlight w:val="yellow"/>
        </w:rPr>
      </w:r>
      <w:r w:rsidR="00E174DA" w:rsidRPr="003C5044">
        <w:rPr>
          <w:rFonts w:ascii="Calibri" w:hAnsi="Calibri" w:cs="Calibri"/>
          <w:color w:val="000000" w:themeColor="text1"/>
          <w:highlight w:val="yellow"/>
        </w:rPr>
        <w:fldChar w:fldCharType="separate"/>
      </w:r>
      <w:r w:rsidR="00E174DA" w:rsidRPr="003C5044">
        <w:rPr>
          <w:rFonts w:ascii="Calibri" w:hAnsi="Calibri" w:cs="Calibri"/>
          <w:noProof/>
          <w:color w:val="000000" w:themeColor="text1"/>
          <w:highlight w:val="yellow"/>
          <w:vertAlign w:val="superscript"/>
        </w:rPr>
        <w:t>21</w:t>
      </w:r>
      <w:r w:rsidR="00E174DA" w:rsidRPr="003C5044">
        <w:rPr>
          <w:rFonts w:ascii="Calibri" w:hAnsi="Calibri" w:cs="Calibri"/>
          <w:color w:val="000000" w:themeColor="text1"/>
          <w:highlight w:val="yellow"/>
        </w:rPr>
        <w:fldChar w:fldCharType="end"/>
      </w:r>
      <w:r w:rsidR="00E174DA" w:rsidRPr="003C5044">
        <w:rPr>
          <w:rFonts w:ascii="Calibri" w:hAnsi="Calibri" w:cs="Calibri"/>
          <w:color w:val="000000" w:themeColor="text1"/>
          <w:highlight w:val="yellow"/>
        </w:rPr>
        <w:t xml:space="preserve">. Saponin facilitates membrane permeabilization to improve </w:t>
      </w:r>
      <w:r w:rsidR="00646B9B" w:rsidRPr="003C5044">
        <w:rPr>
          <w:rFonts w:ascii="Calibri" w:hAnsi="Calibri" w:cs="Calibri"/>
          <w:color w:val="000000" w:themeColor="text1"/>
          <w:highlight w:val="yellow"/>
        </w:rPr>
        <w:t xml:space="preserve">the rate of fixative </w:t>
      </w:r>
      <w:r w:rsidR="00646B9B" w:rsidRPr="003C5044">
        <w:rPr>
          <w:rFonts w:ascii="Calibri" w:hAnsi="Calibri" w:cs="Calibri"/>
          <w:color w:val="000000" w:themeColor="text1"/>
          <w:highlight w:val="yellow"/>
        </w:rPr>
        <w:lastRenderedPageBreak/>
        <w:t>penetration</w:t>
      </w:r>
      <w:r w:rsidR="00E174DA" w:rsidRPr="003C5044">
        <w:rPr>
          <w:rFonts w:ascii="Calibri" w:hAnsi="Calibri" w:cs="Calibri"/>
          <w:color w:val="000000" w:themeColor="text1"/>
          <w:highlight w:val="yellow"/>
        </w:rPr>
        <w:t xml:space="preserve">. This fixation strategy minimizes distortion of mitochondrial networks and is particularly suitable for quantitative </w:t>
      </w:r>
      <w:r w:rsidR="00646B9B" w:rsidRPr="003C5044">
        <w:rPr>
          <w:rFonts w:ascii="Calibri" w:hAnsi="Calibri" w:cs="Calibri"/>
          <w:color w:val="000000" w:themeColor="text1"/>
          <w:highlight w:val="yellow"/>
        </w:rPr>
        <w:t xml:space="preserve">analysis of </w:t>
      </w:r>
      <w:r w:rsidR="00E174DA" w:rsidRPr="003C5044">
        <w:rPr>
          <w:rFonts w:ascii="Calibri" w:hAnsi="Calibri" w:cs="Calibri"/>
          <w:color w:val="000000" w:themeColor="text1"/>
          <w:highlight w:val="yellow"/>
        </w:rPr>
        <w:t>mitochondrial morphology.</w:t>
      </w:r>
    </w:p>
    <w:p w14:paraId="04CA5CB9" w14:textId="77777777" w:rsidR="002953A7" w:rsidRPr="003C5044" w:rsidRDefault="002953A7" w:rsidP="003C3E86">
      <w:pPr>
        <w:pStyle w:val="ListParagraph"/>
        <w:spacing w:after="0" w:line="240" w:lineRule="auto"/>
        <w:ind w:left="0"/>
        <w:jc w:val="both"/>
        <w:rPr>
          <w:rFonts w:ascii="Calibri" w:hAnsi="Calibri" w:cs="Calibri"/>
          <w:color w:val="000000" w:themeColor="text1"/>
          <w:sz w:val="24"/>
          <w:szCs w:val="24"/>
          <w:highlight w:val="yellow"/>
        </w:rPr>
      </w:pPr>
    </w:p>
    <w:p w14:paraId="1ABB1136" w14:textId="4A0033A7" w:rsidR="001201F4" w:rsidRPr="003C5044"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3C5044">
        <w:rPr>
          <w:rFonts w:ascii="Calibri" w:hAnsi="Calibri" w:cs="Calibri"/>
          <w:b/>
          <w:bCs/>
          <w:color w:val="000000" w:themeColor="text1"/>
          <w:sz w:val="24"/>
          <w:szCs w:val="24"/>
          <w:highlight w:val="yellow"/>
        </w:rPr>
        <w:t>Immunofluorescence staining</w:t>
      </w:r>
    </w:p>
    <w:p w14:paraId="4436AC53" w14:textId="77777777" w:rsidR="000168FF" w:rsidRPr="003C5044" w:rsidRDefault="000168FF" w:rsidP="003C3E86">
      <w:pPr>
        <w:pStyle w:val="ListParagraph"/>
        <w:spacing w:after="0" w:line="240" w:lineRule="auto"/>
        <w:ind w:left="0"/>
        <w:jc w:val="both"/>
        <w:rPr>
          <w:rFonts w:ascii="Calibri" w:hAnsi="Calibri" w:cs="Calibri"/>
          <w:b/>
          <w:bCs/>
          <w:color w:val="000000" w:themeColor="text1"/>
          <w:sz w:val="24"/>
          <w:szCs w:val="24"/>
          <w:highlight w:val="yellow"/>
        </w:rPr>
      </w:pPr>
    </w:p>
    <w:p w14:paraId="307BF063" w14:textId="6C1428AB" w:rsidR="00333E18"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Block c</w:t>
      </w:r>
      <w:r w:rsidR="00DD6985" w:rsidRPr="003C5044">
        <w:rPr>
          <w:rFonts w:ascii="Calibri" w:hAnsi="Calibri" w:cs="Calibri"/>
          <w:color w:val="000000" w:themeColor="text1"/>
          <w:sz w:val="24"/>
          <w:szCs w:val="24"/>
          <w:highlight w:val="yellow"/>
        </w:rPr>
        <w:t>ells for 1</w:t>
      </w:r>
      <w:r w:rsidR="00E43DA3" w:rsidRPr="003C5044">
        <w:rPr>
          <w:rFonts w:ascii="Calibri" w:hAnsi="Calibri" w:cs="Calibri"/>
          <w:color w:val="000000" w:themeColor="text1"/>
          <w:sz w:val="24"/>
          <w:szCs w:val="24"/>
          <w:highlight w:val="yellow"/>
        </w:rPr>
        <w:t xml:space="preserve"> </w:t>
      </w:r>
      <w:r w:rsidR="00DD6985" w:rsidRPr="003C5044">
        <w:rPr>
          <w:rFonts w:ascii="Calibri" w:hAnsi="Calibri" w:cs="Calibri"/>
          <w:color w:val="000000" w:themeColor="text1"/>
          <w:sz w:val="24"/>
          <w:szCs w:val="24"/>
          <w:highlight w:val="yellow"/>
        </w:rPr>
        <w:t xml:space="preserve">h at room temperature in blocking buffer </w:t>
      </w:r>
      <w:r w:rsidR="00696DF9" w:rsidRPr="003C5044">
        <w:rPr>
          <w:rFonts w:ascii="Calibri" w:hAnsi="Calibri" w:cs="Calibri"/>
          <w:color w:val="000000" w:themeColor="text1"/>
          <w:sz w:val="24"/>
          <w:szCs w:val="24"/>
          <w:highlight w:val="yellow"/>
        </w:rPr>
        <w:t xml:space="preserve">containing 3% (w/v) </w:t>
      </w:r>
      <w:bookmarkStart w:id="0" w:name="OLE_LINK1"/>
      <w:r w:rsidR="00696DF9" w:rsidRPr="003C5044">
        <w:rPr>
          <w:rFonts w:ascii="Calibri" w:hAnsi="Calibri" w:cs="Calibri"/>
          <w:color w:val="000000" w:themeColor="text1"/>
          <w:sz w:val="24"/>
          <w:szCs w:val="24"/>
          <w:highlight w:val="yellow"/>
        </w:rPr>
        <w:t>bovine serum albumin</w:t>
      </w:r>
      <w:bookmarkEnd w:id="0"/>
      <w:r w:rsidR="00696DF9" w:rsidRPr="003C5044">
        <w:rPr>
          <w:rFonts w:ascii="Calibri" w:hAnsi="Calibri" w:cs="Calibri"/>
          <w:color w:val="000000" w:themeColor="text1"/>
          <w:sz w:val="24"/>
          <w:szCs w:val="24"/>
          <w:highlight w:val="yellow"/>
        </w:rPr>
        <w:t xml:space="preserve"> (BSA) in PBS (137 mM NaCl, 2.7 mM KCl, 10 mM Na</w:t>
      </w:r>
      <w:r w:rsidR="00696DF9" w:rsidRPr="003C5044">
        <w:rPr>
          <w:rFonts w:ascii="Calibri" w:hAnsi="Calibri" w:cs="Calibri"/>
          <w:color w:val="000000" w:themeColor="text1"/>
          <w:sz w:val="24"/>
          <w:szCs w:val="24"/>
          <w:highlight w:val="yellow"/>
          <w:vertAlign w:val="subscript"/>
        </w:rPr>
        <w:t>2</w:t>
      </w:r>
      <w:r w:rsidR="00696DF9" w:rsidRPr="003C5044">
        <w:rPr>
          <w:rFonts w:ascii="Calibri" w:hAnsi="Calibri" w:cs="Calibri"/>
          <w:color w:val="000000" w:themeColor="text1"/>
          <w:sz w:val="24"/>
          <w:szCs w:val="24"/>
          <w:highlight w:val="yellow"/>
        </w:rPr>
        <w:t>HPO</w:t>
      </w:r>
      <w:r w:rsidR="00696DF9" w:rsidRPr="003C5044">
        <w:rPr>
          <w:rFonts w:ascii="Calibri" w:hAnsi="Calibri" w:cs="Calibri"/>
          <w:color w:val="000000" w:themeColor="text1"/>
          <w:sz w:val="24"/>
          <w:szCs w:val="24"/>
          <w:highlight w:val="yellow"/>
          <w:vertAlign w:val="subscript"/>
        </w:rPr>
        <w:t>4</w:t>
      </w:r>
      <w:r w:rsidR="00696DF9" w:rsidRPr="003C5044">
        <w:rPr>
          <w:rFonts w:ascii="Calibri" w:hAnsi="Calibri" w:cs="Calibri"/>
          <w:color w:val="000000" w:themeColor="text1"/>
          <w:sz w:val="24"/>
          <w:szCs w:val="24"/>
          <w:highlight w:val="yellow"/>
        </w:rPr>
        <w:t>, 1.8 mM</w:t>
      </w:r>
      <w:r w:rsidR="005C59CD" w:rsidRPr="003C5044">
        <w:rPr>
          <w:rFonts w:ascii="Calibri" w:hAnsi="Calibri" w:cs="Calibri"/>
          <w:color w:val="000000" w:themeColor="text1"/>
          <w:sz w:val="24"/>
          <w:szCs w:val="24"/>
          <w:highlight w:val="yellow"/>
        </w:rPr>
        <w:t xml:space="preserve"> KH</w:t>
      </w:r>
      <w:r w:rsidR="005C59CD" w:rsidRPr="003C5044">
        <w:rPr>
          <w:rFonts w:ascii="Calibri" w:hAnsi="Calibri" w:cs="Calibri"/>
          <w:color w:val="000000" w:themeColor="text1"/>
          <w:sz w:val="24"/>
          <w:szCs w:val="24"/>
          <w:highlight w:val="yellow"/>
          <w:vertAlign w:val="subscript"/>
        </w:rPr>
        <w:t>2</w:t>
      </w:r>
      <w:r w:rsidR="005C59CD" w:rsidRPr="003C5044">
        <w:rPr>
          <w:rFonts w:ascii="Calibri" w:hAnsi="Calibri" w:cs="Calibri"/>
          <w:color w:val="000000" w:themeColor="text1"/>
          <w:sz w:val="24"/>
          <w:szCs w:val="24"/>
          <w:highlight w:val="yellow"/>
        </w:rPr>
        <w:t>PO</w:t>
      </w:r>
      <w:r w:rsidR="005C59CD" w:rsidRPr="003C5044">
        <w:rPr>
          <w:rFonts w:ascii="Calibri" w:hAnsi="Calibri" w:cs="Calibri"/>
          <w:color w:val="000000" w:themeColor="text1"/>
          <w:sz w:val="24"/>
          <w:szCs w:val="24"/>
          <w:highlight w:val="yellow"/>
          <w:vertAlign w:val="subscript"/>
        </w:rPr>
        <w:t>4</w:t>
      </w:r>
      <w:r w:rsidR="002C10E3" w:rsidRPr="003C5044">
        <w:rPr>
          <w:rFonts w:ascii="Calibri" w:hAnsi="Calibri" w:cs="Calibri"/>
          <w:color w:val="000000" w:themeColor="text1"/>
          <w:sz w:val="24"/>
          <w:szCs w:val="24"/>
          <w:highlight w:val="yellow"/>
        </w:rPr>
        <w:t>, pH 7.4</w:t>
      </w:r>
      <w:r w:rsidR="00ED783E" w:rsidRPr="003C5044">
        <w:rPr>
          <w:rFonts w:ascii="Calibri" w:hAnsi="Calibri" w:cs="Calibri"/>
          <w:color w:val="000000" w:themeColor="text1"/>
          <w:sz w:val="24"/>
          <w:szCs w:val="24"/>
          <w:highlight w:val="yellow"/>
        </w:rPr>
        <w:t>)</w:t>
      </w:r>
      <w:r w:rsidR="00DD6985" w:rsidRPr="003C5044">
        <w:rPr>
          <w:rFonts w:ascii="Calibri" w:hAnsi="Calibri" w:cs="Calibri"/>
          <w:color w:val="000000" w:themeColor="text1"/>
          <w:sz w:val="24"/>
          <w:szCs w:val="24"/>
          <w:highlight w:val="yellow"/>
        </w:rPr>
        <w:t xml:space="preserve"> with 0.1% (v/v)</w:t>
      </w:r>
      <w:r w:rsidR="00ED783E" w:rsidRPr="003C5044">
        <w:rPr>
          <w:rFonts w:ascii="Calibri" w:hAnsi="Calibri" w:cs="Calibri"/>
          <w:color w:val="000000" w:themeColor="text1"/>
          <w:sz w:val="24"/>
          <w:szCs w:val="24"/>
          <w:highlight w:val="yellow"/>
        </w:rPr>
        <w:t xml:space="preserve"> Triton X-100.</w:t>
      </w:r>
    </w:p>
    <w:p w14:paraId="52B6D652"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3A9AD949" w14:textId="2D47A288" w:rsidR="00ED783E"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Incubate cells with primary antibodies </w:t>
      </w:r>
      <w:r w:rsidR="0028375F" w:rsidRPr="003C5044">
        <w:rPr>
          <w:rFonts w:ascii="Calibri" w:hAnsi="Calibri" w:cs="Calibri"/>
          <w:color w:val="000000" w:themeColor="text1"/>
          <w:sz w:val="24"/>
          <w:szCs w:val="24"/>
          <w:highlight w:val="yellow"/>
        </w:rPr>
        <w:t xml:space="preserve">diluted in blocking buffer </w:t>
      </w:r>
      <w:r w:rsidRPr="003C5044">
        <w:rPr>
          <w:rFonts w:ascii="Calibri" w:hAnsi="Calibri" w:cs="Calibri"/>
          <w:color w:val="000000" w:themeColor="text1"/>
          <w:sz w:val="24"/>
          <w:szCs w:val="24"/>
          <w:highlight w:val="yellow"/>
        </w:rPr>
        <w:t>for 1</w:t>
      </w:r>
      <w:r w:rsidR="0028375F" w:rsidRPr="003C5044">
        <w:rPr>
          <w:rFonts w:ascii="Calibri" w:hAnsi="Calibri" w:cs="Calibri"/>
          <w:color w:val="000000" w:themeColor="text1"/>
          <w:sz w:val="24"/>
          <w:szCs w:val="24"/>
          <w:highlight w:val="yellow"/>
        </w:rPr>
        <w:t xml:space="preserve"> </w:t>
      </w:r>
      <w:r w:rsidRPr="003C5044">
        <w:rPr>
          <w:rFonts w:ascii="Calibri" w:hAnsi="Calibri" w:cs="Calibri"/>
          <w:color w:val="000000" w:themeColor="text1"/>
          <w:sz w:val="24"/>
          <w:szCs w:val="24"/>
          <w:highlight w:val="yellow"/>
        </w:rPr>
        <w:t>h at room temperature</w:t>
      </w:r>
      <w:r w:rsidR="00384A18" w:rsidRPr="003C5044">
        <w:rPr>
          <w:rFonts w:ascii="Calibri" w:hAnsi="Calibri" w:cs="Calibri"/>
          <w:color w:val="000000" w:themeColor="text1"/>
          <w:sz w:val="24"/>
          <w:szCs w:val="24"/>
          <w:highlight w:val="yellow"/>
        </w:rPr>
        <w:t xml:space="preserve">. </w:t>
      </w:r>
      <w:r w:rsidR="0028375F" w:rsidRPr="003C5044">
        <w:rPr>
          <w:rFonts w:ascii="Calibri" w:hAnsi="Calibri" w:cs="Calibri"/>
          <w:color w:val="000000" w:themeColor="text1"/>
          <w:sz w:val="24"/>
          <w:szCs w:val="24"/>
          <w:highlight w:val="yellow"/>
        </w:rPr>
        <w:t>Use</w:t>
      </w:r>
      <w:r w:rsidR="00384A18" w:rsidRPr="003C5044">
        <w:rPr>
          <w:rFonts w:ascii="Calibri" w:hAnsi="Calibri" w:cs="Calibri"/>
          <w:color w:val="000000" w:themeColor="text1"/>
          <w:sz w:val="24"/>
          <w:szCs w:val="24"/>
          <w:highlight w:val="yellow"/>
        </w:rPr>
        <w:t xml:space="preserve"> mouse anti-TOMM20 (</w:t>
      </w:r>
      <w:r w:rsidR="005C0387" w:rsidRPr="003C5044">
        <w:rPr>
          <w:rFonts w:ascii="Calibri" w:hAnsi="Calibri" w:cs="Calibri"/>
          <w:color w:val="000000" w:themeColor="text1"/>
          <w:sz w:val="24"/>
          <w:szCs w:val="24"/>
          <w:highlight w:val="yellow"/>
        </w:rPr>
        <w:t>1:500)</w:t>
      </w:r>
      <w:r w:rsidR="00A87453" w:rsidRPr="003C5044">
        <w:rPr>
          <w:rFonts w:ascii="Calibri" w:hAnsi="Calibri" w:cs="Calibri"/>
          <w:color w:val="000000" w:themeColor="text1"/>
          <w:sz w:val="24"/>
          <w:szCs w:val="24"/>
          <w:highlight w:val="yellow"/>
        </w:rPr>
        <w:t xml:space="preserve"> and</w:t>
      </w:r>
      <w:r w:rsidR="005C0387" w:rsidRPr="003C5044">
        <w:rPr>
          <w:rFonts w:ascii="Calibri" w:hAnsi="Calibri" w:cs="Calibri"/>
          <w:color w:val="000000" w:themeColor="text1"/>
          <w:sz w:val="24"/>
          <w:szCs w:val="24"/>
          <w:highlight w:val="yellow"/>
        </w:rPr>
        <w:t xml:space="preserve"> rabbit anti-</w:t>
      </w:r>
      <w:proofErr w:type="spellStart"/>
      <w:r w:rsidR="005C0387" w:rsidRPr="003C5044">
        <w:rPr>
          <w:rFonts w:ascii="Calibri" w:hAnsi="Calibri" w:cs="Calibri"/>
          <w:color w:val="000000" w:themeColor="text1"/>
          <w:sz w:val="24"/>
          <w:szCs w:val="24"/>
          <w:highlight w:val="yellow"/>
        </w:rPr>
        <w:t>ClpP</w:t>
      </w:r>
      <w:proofErr w:type="spellEnd"/>
      <w:r w:rsidR="005C0387" w:rsidRPr="003C5044">
        <w:rPr>
          <w:rFonts w:ascii="Calibri" w:hAnsi="Calibri" w:cs="Calibri"/>
          <w:color w:val="000000" w:themeColor="text1"/>
          <w:sz w:val="24"/>
          <w:szCs w:val="24"/>
          <w:highlight w:val="yellow"/>
        </w:rPr>
        <w:t xml:space="preserve"> (1:500).</w:t>
      </w:r>
    </w:p>
    <w:p w14:paraId="784A4311"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4FE43623" w14:textId="623DDC4B" w:rsidR="005C0387"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Wash cells three times </w:t>
      </w:r>
      <w:r w:rsidR="00127B77" w:rsidRPr="003C5044">
        <w:rPr>
          <w:rFonts w:ascii="Calibri" w:hAnsi="Calibri" w:cs="Calibri"/>
          <w:color w:val="000000" w:themeColor="text1"/>
          <w:sz w:val="24"/>
          <w:szCs w:val="24"/>
          <w:highlight w:val="yellow"/>
        </w:rPr>
        <w:t xml:space="preserve">with </w:t>
      </w:r>
      <w:r w:rsidR="000D680B" w:rsidRPr="003C5044">
        <w:rPr>
          <w:rFonts w:ascii="Calibri" w:hAnsi="Calibri" w:cs="Calibri"/>
          <w:color w:val="000000" w:themeColor="text1"/>
          <w:sz w:val="24"/>
          <w:szCs w:val="24"/>
          <w:highlight w:val="yellow"/>
        </w:rPr>
        <w:t>PBS</w:t>
      </w:r>
      <w:r w:rsidR="00127B77" w:rsidRPr="003C5044">
        <w:rPr>
          <w:rFonts w:ascii="Calibri" w:hAnsi="Calibri" w:cs="Calibri"/>
          <w:color w:val="000000" w:themeColor="text1"/>
          <w:sz w:val="24"/>
          <w:szCs w:val="24"/>
          <w:highlight w:val="yellow"/>
        </w:rPr>
        <w:t xml:space="preserve"> </w:t>
      </w:r>
      <w:r w:rsidR="00AA54BE" w:rsidRPr="003C5044">
        <w:rPr>
          <w:rFonts w:ascii="Calibri" w:hAnsi="Calibri" w:cs="Calibri"/>
          <w:color w:val="000000" w:themeColor="text1"/>
          <w:sz w:val="24"/>
          <w:szCs w:val="24"/>
          <w:highlight w:val="yellow"/>
        </w:rPr>
        <w:t xml:space="preserve">for 5 min each </w:t>
      </w:r>
      <w:r w:rsidR="00127B77" w:rsidRPr="003C5044">
        <w:rPr>
          <w:rFonts w:ascii="Calibri" w:hAnsi="Calibri" w:cs="Calibri"/>
          <w:color w:val="000000" w:themeColor="text1"/>
          <w:sz w:val="24"/>
          <w:szCs w:val="24"/>
          <w:highlight w:val="yellow"/>
        </w:rPr>
        <w:t>to remove unbound primary antibodies</w:t>
      </w:r>
      <w:r w:rsidR="000D680B" w:rsidRPr="003C5044">
        <w:rPr>
          <w:rFonts w:ascii="Calibri" w:hAnsi="Calibri" w:cs="Calibri"/>
          <w:color w:val="000000" w:themeColor="text1"/>
          <w:sz w:val="24"/>
          <w:szCs w:val="24"/>
          <w:highlight w:val="yellow"/>
        </w:rPr>
        <w:t>.</w:t>
      </w:r>
    </w:p>
    <w:p w14:paraId="14E6C4F6"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76CA6670" w14:textId="0E2279CB" w:rsidR="000D680B"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Incubate cells with secondary antibodies </w:t>
      </w:r>
      <w:r w:rsidR="00235606" w:rsidRPr="003C5044">
        <w:rPr>
          <w:rFonts w:ascii="Calibri" w:hAnsi="Calibri" w:cs="Calibri"/>
          <w:color w:val="000000" w:themeColor="text1"/>
          <w:sz w:val="24"/>
          <w:szCs w:val="24"/>
          <w:highlight w:val="yellow"/>
        </w:rPr>
        <w:t xml:space="preserve">diluted in blocking buffer </w:t>
      </w:r>
      <w:r w:rsidRPr="003C5044">
        <w:rPr>
          <w:rFonts w:ascii="Calibri" w:hAnsi="Calibri" w:cs="Calibri"/>
          <w:color w:val="000000" w:themeColor="text1"/>
          <w:sz w:val="24"/>
          <w:szCs w:val="24"/>
          <w:highlight w:val="yellow"/>
        </w:rPr>
        <w:t xml:space="preserve">for </w:t>
      </w:r>
      <w:r w:rsidR="00235606" w:rsidRPr="003C5044">
        <w:rPr>
          <w:rFonts w:ascii="Calibri" w:hAnsi="Calibri" w:cs="Calibri"/>
          <w:color w:val="000000" w:themeColor="text1"/>
          <w:sz w:val="24"/>
          <w:szCs w:val="24"/>
          <w:highlight w:val="yellow"/>
        </w:rPr>
        <w:t xml:space="preserve">1 </w:t>
      </w:r>
      <w:r w:rsidRPr="003C5044">
        <w:rPr>
          <w:rFonts w:ascii="Calibri" w:hAnsi="Calibri" w:cs="Calibri"/>
          <w:color w:val="000000" w:themeColor="text1"/>
          <w:sz w:val="24"/>
          <w:szCs w:val="24"/>
          <w:highlight w:val="yellow"/>
        </w:rPr>
        <w:t>h at room temperature</w:t>
      </w:r>
      <w:r w:rsidR="003137BC" w:rsidRPr="003C5044">
        <w:rPr>
          <w:rFonts w:ascii="Calibri" w:hAnsi="Calibri" w:cs="Calibri"/>
          <w:color w:val="000000" w:themeColor="text1"/>
          <w:sz w:val="24"/>
          <w:szCs w:val="24"/>
          <w:highlight w:val="yellow"/>
        </w:rPr>
        <w:t xml:space="preserve">. </w:t>
      </w:r>
      <w:r w:rsidR="00235606" w:rsidRPr="003C5044">
        <w:rPr>
          <w:rFonts w:ascii="Calibri" w:hAnsi="Calibri" w:cs="Calibri"/>
          <w:color w:val="000000" w:themeColor="text1"/>
          <w:sz w:val="24"/>
          <w:szCs w:val="24"/>
          <w:highlight w:val="yellow"/>
        </w:rPr>
        <w:t>Use</w:t>
      </w:r>
      <w:r w:rsidR="003137BC" w:rsidRPr="003C5044">
        <w:rPr>
          <w:rFonts w:ascii="Calibri" w:hAnsi="Calibri" w:cs="Calibri"/>
          <w:color w:val="000000" w:themeColor="text1"/>
          <w:sz w:val="24"/>
          <w:szCs w:val="24"/>
          <w:highlight w:val="yellow"/>
        </w:rPr>
        <w:t xml:space="preserve"> CF405S-conjugated </w:t>
      </w:r>
      <w:r w:rsidR="001A4193" w:rsidRPr="003C5044">
        <w:rPr>
          <w:rFonts w:ascii="Calibri" w:hAnsi="Calibri" w:cs="Calibri"/>
          <w:color w:val="000000" w:themeColor="text1"/>
          <w:sz w:val="24"/>
          <w:szCs w:val="24"/>
          <w:highlight w:val="yellow"/>
        </w:rPr>
        <w:t>mouse secondary antibody (1:500)</w:t>
      </w:r>
      <w:r w:rsidR="009E2A43" w:rsidRPr="003C5044">
        <w:rPr>
          <w:rFonts w:ascii="Calibri" w:hAnsi="Calibri" w:cs="Calibri"/>
          <w:color w:val="000000" w:themeColor="text1"/>
          <w:sz w:val="24"/>
          <w:szCs w:val="24"/>
          <w:highlight w:val="yellow"/>
        </w:rPr>
        <w:t xml:space="preserve"> and</w:t>
      </w:r>
      <w:r w:rsidR="001A4193" w:rsidRPr="003C5044">
        <w:rPr>
          <w:rFonts w:ascii="Calibri" w:hAnsi="Calibri" w:cs="Calibri"/>
          <w:color w:val="000000" w:themeColor="text1"/>
          <w:sz w:val="24"/>
          <w:szCs w:val="24"/>
          <w:highlight w:val="yellow"/>
        </w:rPr>
        <w:t xml:space="preserve"> Alexa Fluor 647-conjugated rabbit secondary antibody (1:500).</w:t>
      </w:r>
    </w:p>
    <w:p w14:paraId="4B78F5DE"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2616F88A" w14:textId="0D042595" w:rsidR="007B2956"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Protect samples from light during and after secondary antibody </w:t>
      </w:r>
      <w:r w:rsidR="0055550D" w:rsidRPr="003C5044">
        <w:rPr>
          <w:rFonts w:ascii="Calibri" w:hAnsi="Calibri" w:cs="Calibri"/>
          <w:color w:val="000000" w:themeColor="text1"/>
          <w:sz w:val="24"/>
          <w:szCs w:val="24"/>
          <w:highlight w:val="yellow"/>
        </w:rPr>
        <w:t>incubation.</w:t>
      </w:r>
    </w:p>
    <w:p w14:paraId="3CC968FE"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33B4CEE5" w14:textId="00956417" w:rsidR="001A4193"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Repeat step 3.3.</w:t>
      </w:r>
    </w:p>
    <w:p w14:paraId="4C448B52"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57E448F7" w14:textId="39EC9ACC" w:rsidR="00752946"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Mount coverslips onto glass slides using mounting medium.</w:t>
      </w:r>
    </w:p>
    <w:p w14:paraId="397FBE37"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2BC1B6B1" w14:textId="2D058E3E" w:rsidR="00AB68E9"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NOTE</w:t>
      </w:r>
      <w:r w:rsidR="00AB68E9" w:rsidRPr="003C5044">
        <w:rPr>
          <w:rFonts w:ascii="Calibri" w:hAnsi="Calibri" w:cs="Calibri"/>
          <w:color w:val="000000" w:themeColor="text1"/>
          <w:sz w:val="24"/>
          <w:szCs w:val="24"/>
          <w:highlight w:val="yellow"/>
        </w:rPr>
        <w:t xml:space="preserve">: </w:t>
      </w:r>
      <w:proofErr w:type="spellStart"/>
      <w:r w:rsidR="00252276" w:rsidRPr="003C5044">
        <w:rPr>
          <w:rFonts w:ascii="Calibri" w:hAnsi="Calibri" w:cs="Calibri"/>
          <w:color w:val="000000" w:themeColor="text1"/>
          <w:sz w:val="24"/>
          <w:szCs w:val="24"/>
          <w:highlight w:val="yellow"/>
        </w:rPr>
        <w:t>ClpP</w:t>
      </w:r>
      <w:proofErr w:type="spellEnd"/>
      <w:r w:rsidR="00252276" w:rsidRPr="003C5044">
        <w:rPr>
          <w:rFonts w:ascii="Calibri" w:hAnsi="Calibri" w:cs="Calibri"/>
          <w:color w:val="000000" w:themeColor="text1"/>
          <w:sz w:val="24"/>
          <w:szCs w:val="24"/>
          <w:highlight w:val="yellow"/>
        </w:rPr>
        <w:t xml:space="preserve"> and TOMM20 were visualized under 405 nm and 647 nm to avoid any </w:t>
      </w:r>
      <w:r w:rsidR="00CF33E3" w:rsidRPr="003C5044">
        <w:rPr>
          <w:rFonts w:ascii="Calibri" w:hAnsi="Calibri" w:cs="Calibri"/>
          <w:color w:val="000000" w:themeColor="text1"/>
          <w:sz w:val="24"/>
          <w:szCs w:val="24"/>
          <w:highlight w:val="yellow"/>
        </w:rPr>
        <w:t>spectral overlap with FAM signals.</w:t>
      </w:r>
      <w:r w:rsidR="00DC5A3F" w:rsidRPr="003C5044">
        <w:rPr>
          <w:rFonts w:ascii="Calibri" w:hAnsi="Calibri" w:cs="Calibri"/>
          <w:color w:val="000000" w:themeColor="text1"/>
          <w:sz w:val="24"/>
          <w:szCs w:val="24"/>
          <w:highlight w:val="yellow"/>
        </w:rPr>
        <w:t xml:space="preserve"> </w:t>
      </w:r>
    </w:p>
    <w:p w14:paraId="400E95CC" w14:textId="77777777" w:rsidR="002953A7" w:rsidRPr="003C5044" w:rsidRDefault="002953A7" w:rsidP="003C3E86">
      <w:pPr>
        <w:pStyle w:val="ListParagraph"/>
        <w:spacing w:after="0" w:line="240" w:lineRule="auto"/>
        <w:ind w:left="0"/>
        <w:jc w:val="both"/>
        <w:rPr>
          <w:rFonts w:ascii="Calibri" w:hAnsi="Calibri" w:cs="Calibri"/>
          <w:b/>
          <w:bCs/>
          <w:color w:val="000000" w:themeColor="text1"/>
          <w:sz w:val="24"/>
          <w:szCs w:val="24"/>
          <w:highlight w:val="yellow"/>
        </w:rPr>
      </w:pPr>
    </w:p>
    <w:p w14:paraId="186334CA" w14:textId="341C62FF" w:rsidR="001A4193" w:rsidRPr="003C5044"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3C5044">
        <w:rPr>
          <w:rFonts w:ascii="Calibri" w:hAnsi="Calibri" w:cs="Calibri"/>
          <w:b/>
          <w:bCs/>
          <w:color w:val="000000" w:themeColor="text1"/>
          <w:sz w:val="24"/>
          <w:szCs w:val="24"/>
          <w:highlight w:val="yellow"/>
        </w:rPr>
        <w:t>Image acquisition</w:t>
      </w:r>
    </w:p>
    <w:p w14:paraId="24DBC9CD" w14:textId="77777777" w:rsidR="000168FF" w:rsidRPr="003C5044" w:rsidRDefault="000168FF" w:rsidP="003C3E86">
      <w:pPr>
        <w:pStyle w:val="ListParagraph"/>
        <w:spacing w:after="0" w:line="240" w:lineRule="auto"/>
        <w:ind w:left="0"/>
        <w:jc w:val="both"/>
        <w:rPr>
          <w:rFonts w:ascii="Calibri" w:hAnsi="Calibri" w:cs="Calibri"/>
          <w:b/>
          <w:bCs/>
          <w:color w:val="000000" w:themeColor="text1"/>
          <w:sz w:val="24"/>
          <w:szCs w:val="24"/>
          <w:highlight w:val="yellow"/>
        </w:rPr>
      </w:pPr>
    </w:p>
    <w:p w14:paraId="61244E6E" w14:textId="516F74AD" w:rsidR="00E36F96"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Acquire images</w:t>
      </w:r>
      <w:r w:rsidR="002B2B7A" w:rsidRPr="003C5044">
        <w:rPr>
          <w:rFonts w:ascii="Calibri" w:hAnsi="Calibri" w:cs="Calibri"/>
          <w:color w:val="000000" w:themeColor="text1"/>
          <w:sz w:val="24"/>
          <w:szCs w:val="24"/>
          <w:highlight w:val="yellow"/>
        </w:rPr>
        <w:t xml:space="preserve"> using </w:t>
      </w:r>
      <w:r w:rsidR="009F4AA0" w:rsidRPr="003C5044">
        <w:rPr>
          <w:rFonts w:ascii="Calibri" w:hAnsi="Calibri" w:cs="Calibri"/>
          <w:color w:val="000000" w:themeColor="text1"/>
          <w:sz w:val="24"/>
          <w:szCs w:val="24"/>
          <w:highlight w:val="yellow"/>
        </w:rPr>
        <w:t xml:space="preserve">a </w:t>
      </w:r>
      <w:r w:rsidR="00C128CA" w:rsidRPr="003C5044">
        <w:rPr>
          <w:rFonts w:ascii="Calibri" w:hAnsi="Calibri" w:cs="Calibri"/>
          <w:sz w:val="24"/>
          <w:szCs w:val="24"/>
          <w:highlight w:val="yellow"/>
        </w:rPr>
        <w:t>confocal laser scanning microscope equipped with a high-numerical-aperture oil-immersion objective</w:t>
      </w:r>
      <w:r w:rsidR="002B2B7A" w:rsidRPr="003C5044">
        <w:rPr>
          <w:rFonts w:ascii="Calibri" w:hAnsi="Calibri" w:cs="Calibri"/>
          <w:color w:val="000000" w:themeColor="text1"/>
          <w:sz w:val="24"/>
          <w:szCs w:val="24"/>
          <w:highlight w:val="yellow"/>
        </w:rPr>
        <w:t>.</w:t>
      </w:r>
    </w:p>
    <w:p w14:paraId="6B71E06F"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152BCF0B" w14:textId="443734AD" w:rsidR="00AF0B58"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Excite fluorophores using </w:t>
      </w:r>
      <w:r w:rsidR="00635FAB" w:rsidRPr="003C5044">
        <w:rPr>
          <w:rFonts w:ascii="Calibri" w:hAnsi="Calibri" w:cs="Calibri"/>
          <w:color w:val="000000" w:themeColor="text1"/>
          <w:sz w:val="24"/>
          <w:szCs w:val="24"/>
          <w:highlight w:val="yellow"/>
        </w:rPr>
        <w:t>405</w:t>
      </w:r>
      <w:r w:rsidR="00F21E44" w:rsidRPr="003C5044">
        <w:rPr>
          <w:rFonts w:ascii="Calibri" w:hAnsi="Calibri" w:cs="Calibri"/>
          <w:color w:val="000000" w:themeColor="text1"/>
          <w:sz w:val="24"/>
          <w:szCs w:val="24"/>
          <w:highlight w:val="yellow"/>
        </w:rPr>
        <w:t xml:space="preserve"> </w:t>
      </w:r>
      <w:r w:rsidR="00635FAB" w:rsidRPr="003C5044">
        <w:rPr>
          <w:rFonts w:ascii="Calibri" w:hAnsi="Calibri" w:cs="Calibri"/>
          <w:color w:val="000000" w:themeColor="text1"/>
          <w:sz w:val="24"/>
          <w:szCs w:val="24"/>
          <w:highlight w:val="yellow"/>
        </w:rPr>
        <w:t>nm and 633</w:t>
      </w:r>
      <w:r w:rsidR="00F21E44" w:rsidRPr="003C5044">
        <w:rPr>
          <w:rFonts w:ascii="Calibri" w:hAnsi="Calibri" w:cs="Calibri"/>
          <w:color w:val="000000" w:themeColor="text1"/>
          <w:sz w:val="24"/>
          <w:szCs w:val="24"/>
          <w:highlight w:val="yellow"/>
        </w:rPr>
        <w:t xml:space="preserve"> </w:t>
      </w:r>
      <w:r w:rsidR="00635FAB" w:rsidRPr="003C5044">
        <w:rPr>
          <w:rFonts w:ascii="Calibri" w:hAnsi="Calibri" w:cs="Calibri"/>
          <w:color w:val="000000" w:themeColor="text1"/>
          <w:sz w:val="24"/>
          <w:szCs w:val="24"/>
          <w:highlight w:val="yellow"/>
        </w:rPr>
        <w:t xml:space="preserve">nm </w:t>
      </w:r>
      <w:r w:rsidRPr="003C5044">
        <w:rPr>
          <w:rFonts w:ascii="Calibri" w:hAnsi="Calibri" w:cs="Calibri"/>
          <w:color w:val="000000" w:themeColor="text1"/>
          <w:sz w:val="24"/>
          <w:szCs w:val="24"/>
          <w:highlight w:val="yellow"/>
        </w:rPr>
        <w:t xml:space="preserve">laser lines. </w:t>
      </w:r>
      <w:r w:rsidR="001D0B5D" w:rsidRPr="003C5044">
        <w:rPr>
          <w:rFonts w:ascii="Calibri" w:hAnsi="Calibri" w:cs="Calibri"/>
          <w:color w:val="000000" w:themeColor="text1"/>
          <w:sz w:val="24"/>
          <w:szCs w:val="24"/>
          <w:highlight w:val="yellow"/>
        </w:rPr>
        <w:t xml:space="preserve">Use appropriate dichroic beam </w:t>
      </w:r>
      <w:r w:rsidR="00622815" w:rsidRPr="003C5044">
        <w:rPr>
          <w:rFonts w:ascii="Calibri" w:hAnsi="Calibri" w:cs="Calibri"/>
          <w:color w:val="000000" w:themeColor="text1"/>
          <w:sz w:val="24"/>
          <w:szCs w:val="24"/>
          <w:highlight w:val="yellow"/>
        </w:rPr>
        <w:t>splitters to reflect excitation light and transmit emitted fluorescence to the detectors</w:t>
      </w:r>
      <w:r w:rsidR="00747D1E" w:rsidRPr="003C5044">
        <w:rPr>
          <w:rFonts w:ascii="Calibri" w:hAnsi="Calibri" w:cs="Calibri"/>
          <w:color w:val="000000" w:themeColor="text1"/>
          <w:sz w:val="24"/>
          <w:szCs w:val="24"/>
          <w:highlight w:val="yellow"/>
        </w:rPr>
        <w:t>.</w:t>
      </w:r>
      <w:r w:rsidR="00890D85" w:rsidRPr="003C5044">
        <w:rPr>
          <w:rFonts w:ascii="Calibri" w:hAnsi="Calibri" w:cs="Calibri"/>
          <w:color w:val="000000" w:themeColor="text1"/>
          <w:sz w:val="24"/>
          <w:szCs w:val="24"/>
          <w:highlight w:val="yellow"/>
        </w:rPr>
        <w:t xml:space="preserve"> </w:t>
      </w:r>
    </w:p>
    <w:p w14:paraId="550BE44B"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0AD89003" w14:textId="2E321831" w:rsidR="00031F45"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Set the pixel size to </w:t>
      </w:r>
      <w:r w:rsidR="00B83A63" w:rsidRPr="003C5044">
        <w:rPr>
          <w:rFonts w:ascii="Calibri" w:hAnsi="Calibri" w:cs="Calibri"/>
          <w:color w:val="000000" w:themeColor="text1"/>
          <w:sz w:val="24"/>
          <w:szCs w:val="24"/>
          <w:highlight w:val="yellow"/>
        </w:rPr>
        <w:t>35.</w:t>
      </w:r>
      <w:r w:rsidR="00F3348B" w:rsidRPr="003C5044">
        <w:rPr>
          <w:rFonts w:ascii="Calibri" w:hAnsi="Calibri" w:cs="Calibri"/>
          <w:color w:val="000000" w:themeColor="text1"/>
          <w:sz w:val="24"/>
          <w:szCs w:val="24"/>
          <w:highlight w:val="yellow"/>
        </w:rPr>
        <w:t>3</w:t>
      </w:r>
      <w:r w:rsidR="00CC2A22" w:rsidRPr="003C5044">
        <w:rPr>
          <w:rFonts w:ascii="Calibri" w:hAnsi="Calibri" w:cs="Calibri"/>
          <w:color w:val="000000" w:themeColor="text1"/>
          <w:sz w:val="24"/>
          <w:szCs w:val="24"/>
          <w:highlight w:val="yellow"/>
        </w:rPr>
        <w:t xml:space="preserve"> </w:t>
      </w:r>
      <w:r w:rsidR="00F3348B" w:rsidRPr="003C5044">
        <w:rPr>
          <w:rFonts w:ascii="Calibri" w:hAnsi="Calibri" w:cs="Calibri"/>
          <w:color w:val="000000" w:themeColor="text1"/>
          <w:sz w:val="24"/>
          <w:szCs w:val="24"/>
          <w:highlight w:val="yellow"/>
        </w:rPr>
        <w:t xml:space="preserve">nm </w:t>
      </w:r>
      <w:r w:rsidR="00B83A63" w:rsidRPr="003C5044">
        <w:rPr>
          <w:rFonts w:ascii="Calibri" w:hAnsi="Calibri" w:cs="Calibri"/>
          <w:color w:val="000000" w:themeColor="text1"/>
          <w:sz w:val="24"/>
          <w:szCs w:val="24"/>
          <w:highlight w:val="yellow"/>
        </w:rPr>
        <w:t>(X, Y)</w:t>
      </w:r>
      <w:r w:rsidR="00955401" w:rsidRPr="003C5044">
        <w:rPr>
          <w:rFonts w:ascii="Calibri" w:hAnsi="Calibri" w:cs="Calibri"/>
          <w:color w:val="000000" w:themeColor="text1"/>
          <w:sz w:val="24"/>
          <w:szCs w:val="24"/>
          <w:highlight w:val="yellow"/>
        </w:rPr>
        <w:t xml:space="preserve"> and the Z-step to 0.1 µm to ensure sufficient axial sampling of mitochondrial structures</w:t>
      </w:r>
      <w:r w:rsidR="00031F45" w:rsidRPr="003C5044">
        <w:rPr>
          <w:rFonts w:ascii="Calibri" w:hAnsi="Calibri" w:cs="Calibri"/>
          <w:color w:val="000000" w:themeColor="text1"/>
          <w:sz w:val="24"/>
          <w:szCs w:val="24"/>
          <w:highlight w:val="yellow"/>
        </w:rPr>
        <w:t>.</w:t>
      </w:r>
    </w:p>
    <w:p w14:paraId="05E3DD0C"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3EEF099A" w14:textId="248B39CB" w:rsidR="00F12538"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Acquire images with a frame size of</w:t>
      </w:r>
      <w:r w:rsidR="00037BDB" w:rsidRPr="003C5044">
        <w:rPr>
          <w:rFonts w:ascii="Calibri" w:hAnsi="Calibri" w:cs="Calibri"/>
          <w:color w:val="000000" w:themeColor="text1"/>
          <w:sz w:val="24"/>
          <w:szCs w:val="24"/>
          <w:highlight w:val="yellow"/>
        </w:rPr>
        <w:t xml:space="preserve"> 1900</w:t>
      </w:r>
      <w:r w:rsidR="001D4BB4" w:rsidRPr="003C5044">
        <w:rPr>
          <w:rFonts w:ascii="Calibri" w:hAnsi="Calibri" w:cs="Calibri"/>
          <w:color w:val="000000" w:themeColor="text1"/>
          <w:sz w:val="24"/>
          <w:szCs w:val="24"/>
          <w:highlight w:val="yellow"/>
        </w:rPr>
        <w:t xml:space="preserve"> </w:t>
      </w:r>
      <w:r w:rsidR="00037BDB" w:rsidRPr="003C5044">
        <w:rPr>
          <w:rFonts w:ascii="Calibri" w:hAnsi="Calibri" w:cs="Calibri"/>
          <w:color w:val="000000" w:themeColor="text1"/>
          <w:sz w:val="24"/>
          <w:szCs w:val="24"/>
          <w:highlight w:val="yellow"/>
        </w:rPr>
        <w:t>x</w:t>
      </w:r>
      <w:r w:rsidR="001D4BB4" w:rsidRPr="003C5044">
        <w:rPr>
          <w:rFonts w:ascii="Calibri" w:hAnsi="Calibri" w:cs="Calibri"/>
          <w:color w:val="000000" w:themeColor="text1"/>
          <w:sz w:val="24"/>
          <w:szCs w:val="24"/>
          <w:highlight w:val="yellow"/>
        </w:rPr>
        <w:t xml:space="preserve"> </w:t>
      </w:r>
      <w:r w:rsidR="00037BDB" w:rsidRPr="003C5044">
        <w:rPr>
          <w:rFonts w:ascii="Calibri" w:hAnsi="Calibri" w:cs="Calibri"/>
          <w:color w:val="000000" w:themeColor="text1"/>
          <w:sz w:val="24"/>
          <w:szCs w:val="24"/>
          <w:highlight w:val="yellow"/>
        </w:rPr>
        <w:t xml:space="preserve">1900 pixels (X, Y) and </w:t>
      </w:r>
      <w:r w:rsidR="00B105E9" w:rsidRPr="003C5044">
        <w:rPr>
          <w:rFonts w:ascii="Calibri" w:hAnsi="Calibri" w:cs="Calibri"/>
          <w:color w:val="000000" w:themeColor="text1"/>
          <w:sz w:val="24"/>
          <w:szCs w:val="24"/>
          <w:highlight w:val="yellow"/>
        </w:rPr>
        <w:t xml:space="preserve">collect </w:t>
      </w:r>
      <w:r w:rsidR="00037BDB" w:rsidRPr="003C5044">
        <w:rPr>
          <w:rFonts w:ascii="Calibri" w:hAnsi="Calibri" w:cs="Calibri"/>
          <w:color w:val="000000" w:themeColor="text1"/>
          <w:sz w:val="24"/>
          <w:szCs w:val="24"/>
          <w:highlight w:val="yellow"/>
        </w:rPr>
        <w:t xml:space="preserve">5 </w:t>
      </w:r>
      <w:r w:rsidR="00B105E9" w:rsidRPr="003C5044">
        <w:rPr>
          <w:rFonts w:ascii="Calibri" w:hAnsi="Calibri" w:cs="Calibri"/>
          <w:color w:val="000000" w:themeColor="text1"/>
          <w:sz w:val="24"/>
          <w:szCs w:val="24"/>
          <w:highlight w:val="yellow"/>
        </w:rPr>
        <w:t xml:space="preserve">optical sections per </w:t>
      </w:r>
      <w:r w:rsidR="00037BDB" w:rsidRPr="003C5044">
        <w:rPr>
          <w:rFonts w:ascii="Calibri" w:hAnsi="Calibri" w:cs="Calibri"/>
          <w:color w:val="000000" w:themeColor="text1"/>
          <w:sz w:val="24"/>
          <w:szCs w:val="24"/>
          <w:highlight w:val="yellow"/>
        </w:rPr>
        <w:t>Z-</w:t>
      </w:r>
      <w:r w:rsidR="00B105E9" w:rsidRPr="003C5044">
        <w:rPr>
          <w:rFonts w:ascii="Calibri" w:hAnsi="Calibri" w:cs="Calibri"/>
          <w:color w:val="000000" w:themeColor="text1"/>
          <w:sz w:val="24"/>
          <w:szCs w:val="24"/>
          <w:highlight w:val="yellow"/>
        </w:rPr>
        <w:t>stack</w:t>
      </w:r>
      <w:r w:rsidR="00C24D6A" w:rsidRPr="003C5044">
        <w:rPr>
          <w:rFonts w:ascii="Calibri" w:hAnsi="Calibri" w:cs="Calibri"/>
          <w:color w:val="000000" w:themeColor="text1"/>
          <w:sz w:val="24"/>
          <w:szCs w:val="24"/>
          <w:highlight w:val="yellow"/>
        </w:rPr>
        <w:t xml:space="preserve"> beginning at the upper mitochondrial signal and ending below the </w:t>
      </w:r>
      <w:r w:rsidR="004C7F3B" w:rsidRPr="003C5044">
        <w:rPr>
          <w:rFonts w:ascii="Calibri" w:hAnsi="Calibri" w:cs="Calibri"/>
          <w:color w:val="000000" w:themeColor="text1"/>
          <w:sz w:val="24"/>
          <w:szCs w:val="24"/>
          <w:highlight w:val="yellow"/>
        </w:rPr>
        <w:t xml:space="preserve">mitochondrial signal to ensure </w:t>
      </w:r>
      <w:r w:rsidR="006A26BF" w:rsidRPr="003C5044">
        <w:rPr>
          <w:rFonts w:ascii="Calibri" w:hAnsi="Calibri" w:cs="Calibri"/>
          <w:color w:val="000000" w:themeColor="text1"/>
          <w:sz w:val="24"/>
          <w:szCs w:val="24"/>
          <w:highlight w:val="yellow"/>
        </w:rPr>
        <w:t>the predominant</w:t>
      </w:r>
      <w:r w:rsidR="00C51644" w:rsidRPr="003C5044">
        <w:rPr>
          <w:rFonts w:ascii="Calibri" w:hAnsi="Calibri" w:cs="Calibri"/>
          <w:color w:val="000000" w:themeColor="text1"/>
          <w:sz w:val="24"/>
          <w:szCs w:val="24"/>
          <w:highlight w:val="yellow"/>
        </w:rPr>
        <w:t xml:space="preserve"> mitochondrial signal is collected</w:t>
      </w:r>
      <w:r w:rsidR="00037BDB" w:rsidRPr="003C5044">
        <w:rPr>
          <w:rFonts w:ascii="Calibri" w:hAnsi="Calibri" w:cs="Calibri"/>
          <w:color w:val="000000" w:themeColor="text1"/>
          <w:sz w:val="24"/>
          <w:szCs w:val="24"/>
          <w:highlight w:val="yellow"/>
        </w:rPr>
        <w:t>.</w:t>
      </w:r>
      <w:r w:rsidR="00FF0371" w:rsidRPr="003C5044">
        <w:rPr>
          <w:rFonts w:ascii="Calibri" w:hAnsi="Calibri" w:cs="Calibri"/>
          <w:color w:val="000000" w:themeColor="text1"/>
          <w:sz w:val="24"/>
          <w:szCs w:val="24"/>
          <w:highlight w:val="yellow"/>
        </w:rPr>
        <w:t xml:space="preserve"> </w:t>
      </w:r>
    </w:p>
    <w:p w14:paraId="4333B556"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42219084" w14:textId="1602F6B6" w:rsidR="00B83A63" w:rsidRPr="003C5044" w:rsidRDefault="000168FF" w:rsidP="003C3E86">
      <w:pPr>
        <w:jc w:val="both"/>
        <w:rPr>
          <w:rFonts w:ascii="Calibri" w:hAnsi="Calibri" w:cs="Calibri"/>
          <w:color w:val="000000" w:themeColor="text1"/>
          <w:highlight w:val="yellow"/>
        </w:rPr>
      </w:pPr>
      <w:r w:rsidRPr="003C5044">
        <w:rPr>
          <w:rFonts w:ascii="Calibri" w:hAnsi="Calibri" w:cs="Calibri"/>
          <w:color w:val="000000" w:themeColor="text1"/>
          <w:highlight w:val="yellow"/>
        </w:rPr>
        <w:t xml:space="preserve">NOTE: </w:t>
      </w:r>
      <w:r w:rsidR="00D72B66" w:rsidRPr="003C5044">
        <w:rPr>
          <w:rFonts w:ascii="Calibri" w:hAnsi="Calibri" w:cs="Calibri"/>
          <w:color w:val="000000" w:themeColor="text1"/>
          <w:highlight w:val="yellow"/>
        </w:rPr>
        <w:t>Representative microscope acquisition settings are provided in</w:t>
      </w:r>
      <w:r w:rsidR="00FF0371" w:rsidRPr="003C5044">
        <w:rPr>
          <w:rFonts w:ascii="Calibri" w:hAnsi="Calibri" w:cs="Calibri"/>
          <w:color w:val="000000" w:themeColor="text1"/>
          <w:highlight w:val="yellow"/>
        </w:rPr>
        <w:t xml:space="preserve"> </w:t>
      </w:r>
      <w:r w:rsidR="00305BE7" w:rsidRPr="003C5044">
        <w:rPr>
          <w:rFonts w:ascii="Calibri" w:hAnsi="Calibri" w:cs="Calibri"/>
          <w:b/>
          <w:bCs/>
          <w:color w:val="000000" w:themeColor="text1"/>
          <w:highlight w:val="yellow"/>
        </w:rPr>
        <w:t xml:space="preserve">Supplementary </w:t>
      </w:r>
      <w:r w:rsidR="00166F54" w:rsidRPr="003C5044">
        <w:rPr>
          <w:rFonts w:ascii="Calibri" w:hAnsi="Calibri" w:cs="Calibri"/>
          <w:b/>
          <w:bCs/>
          <w:color w:val="000000" w:themeColor="text1"/>
          <w:highlight w:val="yellow"/>
        </w:rPr>
        <w:t>Figure</w:t>
      </w:r>
      <w:r w:rsidR="00FF0371" w:rsidRPr="003C5044">
        <w:rPr>
          <w:rFonts w:ascii="Calibri" w:hAnsi="Calibri" w:cs="Calibri"/>
          <w:b/>
          <w:bCs/>
          <w:color w:val="000000" w:themeColor="text1"/>
          <w:highlight w:val="yellow"/>
        </w:rPr>
        <w:t xml:space="preserve"> 1</w:t>
      </w:r>
      <w:r w:rsidR="00FF0371" w:rsidRPr="003C5044">
        <w:rPr>
          <w:rFonts w:ascii="Calibri" w:hAnsi="Calibri" w:cs="Calibri"/>
          <w:color w:val="000000" w:themeColor="text1"/>
          <w:highlight w:val="yellow"/>
        </w:rPr>
        <w:t>.</w:t>
      </w:r>
      <w:r w:rsidR="003D2504" w:rsidRPr="003C5044">
        <w:rPr>
          <w:rFonts w:ascii="Calibri" w:hAnsi="Calibri" w:cs="Calibri"/>
          <w:color w:val="000000" w:themeColor="text1"/>
          <w:highlight w:val="yellow"/>
        </w:rPr>
        <w:t xml:space="preserve"> </w:t>
      </w:r>
      <w:r w:rsidR="001F7F16" w:rsidRPr="003C5044">
        <w:rPr>
          <w:rFonts w:ascii="Calibri" w:hAnsi="Calibri" w:cs="Calibri"/>
          <w:color w:val="000000" w:themeColor="text1"/>
          <w:highlight w:val="yellow"/>
        </w:rPr>
        <w:t>For HeLa cells, mitochondria are typically thin tubular structures, around 0.</w:t>
      </w:r>
      <w:r w:rsidR="00D66FF6" w:rsidRPr="003C5044">
        <w:rPr>
          <w:rFonts w:ascii="Calibri" w:hAnsi="Calibri" w:cs="Calibri"/>
          <w:color w:val="000000" w:themeColor="text1"/>
          <w:highlight w:val="yellow"/>
        </w:rPr>
        <w:t>5</w:t>
      </w:r>
      <w:r w:rsidR="001F7F16" w:rsidRPr="003C5044">
        <w:rPr>
          <w:rFonts w:ascii="Calibri" w:hAnsi="Calibri" w:cs="Calibri"/>
          <w:color w:val="000000" w:themeColor="text1"/>
          <w:highlight w:val="yellow"/>
        </w:rPr>
        <w:t>-</w:t>
      </w:r>
      <w:r w:rsidR="00D66FF6" w:rsidRPr="003C5044">
        <w:rPr>
          <w:rFonts w:ascii="Calibri" w:hAnsi="Calibri" w:cs="Calibri"/>
          <w:color w:val="000000" w:themeColor="text1"/>
          <w:highlight w:val="yellow"/>
        </w:rPr>
        <w:t>1</w:t>
      </w:r>
      <w:r w:rsidR="001F7F16" w:rsidRPr="003C5044">
        <w:rPr>
          <w:rFonts w:ascii="Calibri" w:hAnsi="Calibri" w:cs="Calibri"/>
          <w:color w:val="000000" w:themeColor="text1"/>
          <w:highlight w:val="yellow"/>
        </w:rPr>
        <w:t xml:space="preserve"> µm in diameter</w:t>
      </w:r>
      <w:r w:rsidR="001D0932" w:rsidRPr="003C5044">
        <w:rPr>
          <w:rFonts w:ascii="Calibri" w:hAnsi="Calibri" w:cs="Calibri"/>
          <w:color w:val="000000" w:themeColor="text1"/>
          <w:highlight w:val="yellow"/>
        </w:rPr>
        <w:fldChar w:fldCharType="begin">
          <w:fldData xml:space="preserve">PEVuZE5vdGU+PENpdGU+PEF1dGhvcj5Nb3VyYTwvQXV0aG9yPjxZZWFyPjIwMjU8L1llYXI+PFJl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</w:fldData>
        </w:fldChar>
      </w:r>
      <w:r w:rsidR="001D0932" w:rsidRPr="003C5044">
        <w:rPr>
          <w:rFonts w:ascii="Calibri" w:hAnsi="Calibri" w:cs="Calibri"/>
          <w:color w:val="000000" w:themeColor="text1"/>
          <w:highlight w:val="yellow"/>
        </w:rPr>
        <w:instrText xml:space="preserve"> ADDIN EN.JS.CITE </w:instrText>
      </w:r>
      <w:r w:rsidR="001D0932" w:rsidRPr="003C5044">
        <w:rPr>
          <w:rFonts w:ascii="Calibri" w:hAnsi="Calibri" w:cs="Calibri"/>
          <w:color w:val="000000" w:themeColor="text1"/>
          <w:highlight w:val="yellow"/>
        </w:rPr>
      </w:r>
      <w:r w:rsidR="001D0932" w:rsidRPr="003C5044">
        <w:rPr>
          <w:rFonts w:ascii="Calibri" w:hAnsi="Calibri" w:cs="Calibri"/>
          <w:color w:val="000000" w:themeColor="text1"/>
          <w:highlight w:val="yellow"/>
        </w:rPr>
        <w:fldChar w:fldCharType="separate"/>
      </w:r>
      <w:r w:rsidR="00E174DA" w:rsidRPr="003C5044">
        <w:rPr>
          <w:rFonts w:ascii="Calibri" w:hAnsi="Calibri" w:cs="Calibri"/>
          <w:noProof/>
          <w:color w:val="000000" w:themeColor="text1"/>
          <w:highlight w:val="yellow"/>
          <w:vertAlign w:val="superscript"/>
        </w:rPr>
        <w:t>22</w:t>
      </w:r>
      <w:r w:rsidR="001D0932" w:rsidRPr="003C5044">
        <w:rPr>
          <w:rFonts w:ascii="Calibri" w:hAnsi="Calibri" w:cs="Calibri"/>
          <w:color w:val="000000" w:themeColor="text1"/>
          <w:highlight w:val="yellow"/>
        </w:rPr>
        <w:fldChar w:fldCharType="end"/>
      </w:r>
      <w:r w:rsidR="001F7F16" w:rsidRPr="003C5044">
        <w:rPr>
          <w:rFonts w:ascii="Calibri" w:hAnsi="Calibri" w:cs="Calibri"/>
          <w:color w:val="000000" w:themeColor="text1"/>
          <w:highlight w:val="yellow"/>
        </w:rPr>
        <w:t>.</w:t>
      </w:r>
      <w:r w:rsidR="00BE5089" w:rsidRPr="003C5044">
        <w:rPr>
          <w:rFonts w:ascii="Calibri" w:hAnsi="Calibri" w:cs="Calibri"/>
          <w:color w:val="000000" w:themeColor="text1"/>
          <w:highlight w:val="yellow"/>
        </w:rPr>
        <w:t xml:space="preserve"> </w:t>
      </w:r>
      <w:proofErr w:type="gramStart"/>
      <w:r w:rsidR="001F7F16" w:rsidRPr="003C5044">
        <w:rPr>
          <w:rFonts w:ascii="Calibri" w:hAnsi="Calibri" w:cs="Calibri"/>
          <w:color w:val="000000" w:themeColor="text1"/>
          <w:highlight w:val="yellow"/>
        </w:rPr>
        <w:lastRenderedPageBreak/>
        <w:t>So</w:t>
      </w:r>
      <w:proofErr w:type="gramEnd"/>
      <w:r w:rsidR="001F7F16" w:rsidRPr="003C5044">
        <w:rPr>
          <w:rFonts w:ascii="Calibri" w:hAnsi="Calibri" w:cs="Calibri"/>
          <w:color w:val="000000" w:themeColor="text1"/>
          <w:highlight w:val="yellow"/>
        </w:rPr>
        <w:t xml:space="preserve"> a 0.5 µm Z-volume is enough to capture a substantial fraction of </w:t>
      </w:r>
      <w:r w:rsidR="00DF66BF" w:rsidRPr="003C5044">
        <w:rPr>
          <w:rFonts w:ascii="Calibri" w:hAnsi="Calibri" w:cs="Calibri"/>
          <w:color w:val="000000" w:themeColor="text1"/>
          <w:highlight w:val="yellow"/>
        </w:rPr>
        <w:t xml:space="preserve">the </w:t>
      </w:r>
      <w:r w:rsidR="001F7F16" w:rsidRPr="003C5044">
        <w:rPr>
          <w:rFonts w:ascii="Calibri" w:hAnsi="Calibri" w:cs="Calibri"/>
          <w:color w:val="000000" w:themeColor="text1"/>
          <w:highlight w:val="yellow"/>
        </w:rPr>
        <w:t>individual mitochondrial</w:t>
      </w:r>
      <w:r w:rsidR="002870A9" w:rsidRPr="003C5044">
        <w:rPr>
          <w:rFonts w:ascii="Calibri" w:hAnsi="Calibri" w:cs="Calibri"/>
          <w:color w:val="000000" w:themeColor="text1"/>
          <w:highlight w:val="yellow"/>
        </w:rPr>
        <w:t xml:space="preserve"> matrix</w:t>
      </w:r>
      <w:r w:rsidR="001F7F16" w:rsidRPr="003C5044">
        <w:rPr>
          <w:rFonts w:ascii="Calibri" w:hAnsi="Calibri" w:cs="Calibri"/>
          <w:color w:val="000000" w:themeColor="text1"/>
          <w:highlight w:val="yellow"/>
        </w:rPr>
        <w:t>, but not necessar</w:t>
      </w:r>
      <w:r w:rsidR="00DF66BF" w:rsidRPr="003C5044">
        <w:rPr>
          <w:rFonts w:ascii="Calibri" w:hAnsi="Calibri" w:cs="Calibri"/>
          <w:color w:val="000000" w:themeColor="text1"/>
          <w:highlight w:val="yellow"/>
        </w:rPr>
        <w:t>il</w:t>
      </w:r>
      <w:r w:rsidR="001F7F16" w:rsidRPr="003C5044">
        <w:rPr>
          <w:rFonts w:ascii="Calibri" w:hAnsi="Calibri" w:cs="Calibri"/>
          <w:color w:val="000000" w:themeColor="text1"/>
          <w:highlight w:val="yellow"/>
        </w:rPr>
        <w:t xml:space="preserve">y the entire cell. </w:t>
      </w:r>
      <w:r w:rsidR="003D2504" w:rsidRPr="003C5044">
        <w:rPr>
          <w:rFonts w:ascii="Calibri" w:hAnsi="Calibri" w:cs="Calibri"/>
          <w:color w:val="000000" w:themeColor="text1"/>
          <w:highlight w:val="yellow"/>
        </w:rPr>
        <w:t>A 5-section Z-stack was selected to balance sufficient sampling of mitochondrial structures with rapid image acquisition to minimize motion-related artifacts during cell imaging.</w:t>
      </w:r>
      <w:r w:rsidR="00434B4E" w:rsidRPr="003C5044">
        <w:rPr>
          <w:rFonts w:ascii="Calibri" w:hAnsi="Calibri" w:cs="Calibri"/>
          <w:color w:val="000000" w:themeColor="text1"/>
          <w:highlight w:val="yellow"/>
        </w:rPr>
        <w:t xml:space="preserve"> </w:t>
      </w:r>
    </w:p>
    <w:p w14:paraId="5E43A376" w14:textId="77777777" w:rsidR="002953A7" w:rsidRPr="003C5044" w:rsidRDefault="002953A7" w:rsidP="003C3E86">
      <w:pPr>
        <w:pStyle w:val="ListParagraph"/>
        <w:spacing w:after="0" w:line="240" w:lineRule="auto"/>
        <w:ind w:left="0"/>
        <w:jc w:val="both"/>
        <w:rPr>
          <w:rFonts w:ascii="Calibri" w:hAnsi="Calibri" w:cs="Calibri"/>
          <w:color w:val="000000" w:themeColor="text1"/>
          <w:sz w:val="24"/>
          <w:szCs w:val="24"/>
          <w:highlight w:val="yellow"/>
        </w:rPr>
      </w:pPr>
    </w:p>
    <w:p w14:paraId="6898C4CD" w14:textId="17BD8FD5" w:rsidR="00152F32" w:rsidRPr="003C5044"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yellow"/>
        </w:rPr>
      </w:pPr>
      <w:r w:rsidRPr="003C5044">
        <w:rPr>
          <w:rFonts w:ascii="Calibri" w:hAnsi="Calibri" w:cs="Calibri"/>
          <w:b/>
          <w:bCs/>
          <w:color w:val="000000" w:themeColor="text1"/>
          <w:sz w:val="24"/>
          <w:szCs w:val="24"/>
          <w:highlight w:val="yellow"/>
        </w:rPr>
        <w:t>Live cell treatment and imaging</w:t>
      </w:r>
    </w:p>
    <w:p w14:paraId="148D9014" w14:textId="77777777" w:rsidR="000168FF" w:rsidRPr="003C5044" w:rsidRDefault="000168FF" w:rsidP="003C3E86">
      <w:pPr>
        <w:pStyle w:val="ListParagraph"/>
        <w:spacing w:after="0" w:line="240" w:lineRule="auto"/>
        <w:ind w:left="0"/>
        <w:jc w:val="both"/>
        <w:rPr>
          <w:rFonts w:ascii="Calibri" w:hAnsi="Calibri" w:cs="Calibri"/>
          <w:b/>
          <w:bCs/>
          <w:color w:val="000000" w:themeColor="text1"/>
          <w:sz w:val="24"/>
          <w:szCs w:val="24"/>
          <w:highlight w:val="yellow"/>
        </w:rPr>
      </w:pPr>
    </w:p>
    <w:p w14:paraId="109295CD" w14:textId="77C0809C" w:rsidR="001C411F"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 </w:t>
      </w:r>
      <w:r w:rsidR="00B92EC1" w:rsidRPr="003C5044">
        <w:rPr>
          <w:rFonts w:ascii="Calibri" w:hAnsi="Calibri" w:cs="Calibri"/>
          <w:color w:val="000000" w:themeColor="text1"/>
          <w:sz w:val="24"/>
          <w:szCs w:val="24"/>
          <w:highlight w:val="yellow"/>
        </w:rPr>
        <w:t xml:space="preserve">Culture </w:t>
      </w:r>
      <w:r w:rsidRPr="003C5044">
        <w:rPr>
          <w:rFonts w:ascii="Calibri" w:hAnsi="Calibri" w:cs="Calibri"/>
          <w:color w:val="000000" w:themeColor="text1"/>
          <w:sz w:val="24"/>
          <w:szCs w:val="24"/>
          <w:highlight w:val="yellow"/>
        </w:rPr>
        <w:t xml:space="preserve">HeLa cells </w:t>
      </w:r>
      <w:r w:rsidR="00D01047" w:rsidRPr="003C5044">
        <w:rPr>
          <w:rFonts w:ascii="Calibri" w:hAnsi="Calibri" w:cs="Calibri"/>
          <w:color w:val="000000" w:themeColor="text1"/>
          <w:sz w:val="24"/>
          <w:szCs w:val="24"/>
          <w:highlight w:val="yellow"/>
        </w:rPr>
        <w:t>on 35</w:t>
      </w:r>
      <w:r w:rsidR="00805C7E" w:rsidRPr="003C5044">
        <w:rPr>
          <w:rFonts w:ascii="Calibri" w:hAnsi="Calibri" w:cs="Calibri"/>
          <w:color w:val="000000" w:themeColor="text1"/>
          <w:sz w:val="24"/>
          <w:szCs w:val="24"/>
          <w:highlight w:val="yellow"/>
        </w:rPr>
        <w:t xml:space="preserve"> </w:t>
      </w:r>
      <w:r w:rsidR="00D01047" w:rsidRPr="003C5044">
        <w:rPr>
          <w:rFonts w:ascii="Calibri" w:hAnsi="Calibri" w:cs="Calibri"/>
          <w:color w:val="000000" w:themeColor="text1"/>
          <w:sz w:val="24"/>
          <w:szCs w:val="24"/>
          <w:highlight w:val="yellow"/>
        </w:rPr>
        <w:t>mm glass</w:t>
      </w:r>
      <w:r w:rsidR="00B91247" w:rsidRPr="003C5044">
        <w:rPr>
          <w:rFonts w:ascii="Calibri" w:hAnsi="Calibri" w:cs="Calibri"/>
          <w:color w:val="000000" w:themeColor="text1"/>
          <w:sz w:val="24"/>
          <w:szCs w:val="24"/>
          <w:highlight w:val="yellow"/>
        </w:rPr>
        <w:t>-</w:t>
      </w:r>
      <w:r w:rsidR="00D01047" w:rsidRPr="003C5044">
        <w:rPr>
          <w:rFonts w:ascii="Calibri" w:hAnsi="Calibri" w:cs="Calibri"/>
          <w:color w:val="000000" w:themeColor="text1"/>
          <w:sz w:val="24"/>
          <w:szCs w:val="24"/>
          <w:highlight w:val="yellow"/>
        </w:rPr>
        <w:t>bottom dish</w:t>
      </w:r>
      <w:r w:rsidR="00805C7E" w:rsidRPr="003C5044">
        <w:rPr>
          <w:rFonts w:ascii="Calibri" w:hAnsi="Calibri" w:cs="Calibri"/>
          <w:color w:val="000000" w:themeColor="text1"/>
          <w:sz w:val="24"/>
          <w:szCs w:val="24"/>
          <w:highlight w:val="yellow"/>
        </w:rPr>
        <w:t>es</w:t>
      </w:r>
      <w:r w:rsidRPr="003C5044">
        <w:rPr>
          <w:rFonts w:ascii="Calibri" w:hAnsi="Calibri" w:cs="Calibri"/>
          <w:color w:val="000000" w:themeColor="text1"/>
          <w:sz w:val="24"/>
          <w:szCs w:val="24"/>
          <w:highlight w:val="yellow"/>
        </w:rPr>
        <w:t xml:space="preserve"> in DMEM with 10% FBS at </w:t>
      </w:r>
      <w:r w:rsidR="00672436" w:rsidRPr="003C5044">
        <w:rPr>
          <w:rFonts w:ascii="Calibri" w:hAnsi="Calibri" w:cs="Calibri"/>
          <w:color w:val="000000" w:themeColor="text1"/>
          <w:sz w:val="24"/>
          <w:szCs w:val="24"/>
          <w:highlight w:val="yellow"/>
        </w:rPr>
        <w:t xml:space="preserve">37 </w:t>
      </w:r>
      <w:r w:rsidR="0066776E" w:rsidRPr="003C5044">
        <w:rPr>
          <w:rFonts w:ascii="Calibri" w:hAnsi="Calibri" w:cs="Calibri"/>
          <w:sz w:val="24"/>
          <w:szCs w:val="24"/>
          <w:highlight w:val="yellow"/>
        </w:rPr>
        <w:t>°C in</w:t>
      </w:r>
      <w:r w:rsidRPr="003C5044">
        <w:rPr>
          <w:rFonts w:ascii="Calibri" w:hAnsi="Calibri" w:cs="Calibri"/>
          <w:color w:val="000000" w:themeColor="text1"/>
          <w:sz w:val="24"/>
          <w:szCs w:val="24"/>
          <w:highlight w:val="yellow"/>
        </w:rPr>
        <w:t xml:space="preserve"> a </w:t>
      </w:r>
      <w:r w:rsidR="00805C7E" w:rsidRPr="003C5044">
        <w:rPr>
          <w:rFonts w:ascii="Calibri" w:hAnsi="Calibri" w:cs="Calibri"/>
          <w:color w:val="000000" w:themeColor="text1"/>
          <w:sz w:val="24"/>
          <w:szCs w:val="24"/>
          <w:highlight w:val="yellow"/>
        </w:rPr>
        <w:t xml:space="preserve">humidified incubator with </w:t>
      </w:r>
      <w:r w:rsidRPr="003C5044">
        <w:rPr>
          <w:rFonts w:ascii="Calibri" w:hAnsi="Calibri" w:cs="Calibri"/>
          <w:color w:val="000000" w:themeColor="text1"/>
          <w:sz w:val="24"/>
          <w:szCs w:val="24"/>
          <w:highlight w:val="yellow"/>
        </w:rPr>
        <w:t>5% CO</w:t>
      </w:r>
      <w:r w:rsidRPr="003C5044">
        <w:rPr>
          <w:rFonts w:ascii="Calibri" w:hAnsi="Calibri" w:cs="Calibri"/>
          <w:color w:val="000000" w:themeColor="text1"/>
          <w:sz w:val="24"/>
          <w:szCs w:val="24"/>
          <w:highlight w:val="yellow"/>
          <w:vertAlign w:val="subscript"/>
        </w:rPr>
        <w:t>2</w:t>
      </w:r>
      <w:r w:rsidRPr="003C5044">
        <w:rPr>
          <w:rFonts w:ascii="Calibri" w:hAnsi="Calibri" w:cs="Calibri"/>
          <w:color w:val="000000" w:themeColor="text1"/>
          <w:sz w:val="24"/>
          <w:szCs w:val="24"/>
          <w:highlight w:val="yellow"/>
        </w:rPr>
        <w:t>.</w:t>
      </w:r>
    </w:p>
    <w:p w14:paraId="08D96B15"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5E0AC9FF" w14:textId="77514411" w:rsidR="001C411F"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Add inhibitor</w:t>
      </w:r>
      <w:r w:rsidR="00156B04" w:rsidRPr="003C5044">
        <w:rPr>
          <w:rFonts w:ascii="Calibri" w:hAnsi="Calibri" w:cs="Calibri"/>
          <w:color w:val="000000" w:themeColor="text1"/>
          <w:sz w:val="24"/>
          <w:szCs w:val="24"/>
          <w:highlight w:val="yellow"/>
        </w:rPr>
        <w:t xml:space="preserve"> (final concentration: 50</w:t>
      </w:r>
      <w:r w:rsidR="00BE5089" w:rsidRPr="003C5044">
        <w:rPr>
          <w:rFonts w:ascii="Calibri" w:hAnsi="Calibri" w:cs="Calibri"/>
          <w:color w:val="000000" w:themeColor="text1"/>
          <w:sz w:val="24"/>
          <w:szCs w:val="24"/>
          <w:highlight w:val="yellow"/>
        </w:rPr>
        <w:t xml:space="preserve"> </w:t>
      </w:r>
      <w:proofErr w:type="spellStart"/>
      <w:r w:rsidR="00156B04" w:rsidRPr="003C5044">
        <w:rPr>
          <w:rFonts w:ascii="Calibri" w:hAnsi="Calibri" w:cs="Calibri"/>
          <w:color w:val="000000" w:themeColor="text1"/>
          <w:sz w:val="24"/>
          <w:szCs w:val="24"/>
          <w:highlight w:val="yellow"/>
        </w:rPr>
        <w:t>nM</w:t>
      </w:r>
      <w:proofErr w:type="spellEnd"/>
      <w:r w:rsidR="00156B04" w:rsidRPr="003C5044">
        <w:rPr>
          <w:rFonts w:ascii="Calibri" w:hAnsi="Calibri" w:cs="Calibri"/>
          <w:color w:val="000000" w:themeColor="text1"/>
          <w:sz w:val="24"/>
          <w:szCs w:val="24"/>
          <w:highlight w:val="yellow"/>
        </w:rPr>
        <w:t>)</w:t>
      </w:r>
      <w:r w:rsidR="005008CE" w:rsidRPr="003C5044">
        <w:rPr>
          <w:rFonts w:ascii="Calibri" w:hAnsi="Calibri" w:cs="Calibri"/>
          <w:color w:val="000000" w:themeColor="text1"/>
          <w:sz w:val="24"/>
          <w:szCs w:val="24"/>
          <w:highlight w:val="yellow"/>
        </w:rPr>
        <w:t xml:space="preserve"> or an equivalent volume of DMSO</w:t>
      </w:r>
      <w:r w:rsidRPr="003C5044">
        <w:rPr>
          <w:rFonts w:ascii="Calibri" w:hAnsi="Calibri" w:cs="Calibri"/>
          <w:color w:val="000000" w:themeColor="text1"/>
          <w:sz w:val="24"/>
          <w:szCs w:val="24"/>
          <w:highlight w:val="yellow"/>
        </w:rPr>
        <w:t xml:space="preserve"> to</w:t>
      </w:r>
      <w:r w:rsidR="00126D53" w:rsidRPr="003C5044">
        <w:rPr>
          <w:rFonts w:ascii="Calibri" w:hAnsi="Calibri" w:cs="Calibri"/>
          <w:color w:val="000000" w:themeColor="text1"/>
          <w:sz w:val="24"/>
          <w:szCs w:val="24"/>
          <w:highlight w:val="yellow"/>
        </w:rPr>
        <w:t xml:space="preserve"> cells </w:t>
      </w:r>
      <w:r w:rsidR="00187ADE" w:rsidRPr="003C5044">
        <w:rPr>
          <w:rFonts w:ascii="Calibri" w:hAnsi="Calibri" w:cs="Calibri"/>
          <w:color w:val="000000" w:themeColor="text1"/>
          <w:sz w:val="24"/>
          <w:szCs w:val="24"/>
          <w:highlight w:val="yellow"/>
        </w:rPr>
        <w:t>24 h after seeding</w:t>
      </w:r>
      <w:r w:rsidR="00126D53" w:rsidRPr="003C5044">
        <w:rPr>
          <w:rFonts w:ascii="Calibri" w:hAnsi="Calibri" w:cs="Calibri"/>
          <w:color w:val="000000" w:themeColor="text1"/>
          <w:sz w:val="24"/>
          <w:szCs w:val="24"/>
          <w:highlight w:val="yellow"/>
        </w:rPr>
        <w:t>. Incubate cells for</w:t>
      </w:r>
      <w:r w:rsidR="00187ADE" w:rsidRPr="003C5044">
        <w:rPr>
          <w:rFonts w:ascii="Calibri" w:hAnsi="Calibri" w:cs="Calibri"/>
          <w:color w:val="000000" w:themeColor="text1"/>
          <w:sz w:val="24"/>
          <w:szCs w:val="24"/>
          <w:highlight w:val="yellow"/>
        </w:rPr>
        <w:t xml:space="preserve"> </w:t>
      </w:r>
      <w:r w:rsidR="00126D53" w:rsidRPr="003C5044">
        <w:rPr>
          <w:rFonts w:ascii="Calibri" w:hAnsi="Calibri" w:cs="Calibri"/>
          <w:color w:val="000000" w:themeColor="text1"/>
          <w:sz w:val="24"/>
          <w:szCs w:val="24"/>
          <w:highlight w:val="yellow"/>
        </w:rPr>
        <w:t>an additional</w:t>
      </w:r>
      <w:r w:rsidR="00187ADE" w:rsidRPr="003C5044">
        <w:rPr>
          <w:rFonts w:ascii="Calibri" w:hAnsi="Calibri" w:cs="Calibri"/>
          <w:color w:val="000000" w:themeColor="text1"/>
          <w:sz w:val="24"/>
          <w:szCs w:val="24"/>
          <w:highlight w:val="yellow"/>
        </w:rPr>
        <w:t xml:space="preserve"> 18</w:t>
      </w:r>
      <w:r w:rsidR="00126D53" w:rsidRPr="003C5044">
        <w:rPr>
          <w:rFonts w:ascii="Calibri" w:hAnsi="Calibri" w:cs="Calibri"/>
          <w:color w:val="000000" w:themeColor="text1"/>
          <w:sz w:val="24"/>
          <w:szCs w:val="24"/>
          <w:highlight w:val="yellow"/>
        </w:rPr>
        <w:t xml:space="preserve"> </w:t>
      </w:r>
      <w:r w:rsidR="00187ADE" w:rsidRPr="003C5044">
        <w:rPr>
          <w:rFonts w:ascii="Calibri" w:hAnsi="Calibri" w:cs="Calibri"/>
          <w:color w:val="000000" w:themeColor="text1"/>
          <w:sz w:val="24"/>
          <w:szCs w:val="24"/>
          <w:highlight w:val="yellow"/>
        </w:rPr>
        <w:t xml:space="preserve">h </w:t>
      </w:r>
      <w:r w:rsidR="004D0C0D" w:rsidRPr="003C5044">
        <w:rPr>
          <w:rFonts w:ascii="Calibri" w:hAnsi="Calibri" w:cs="Calibri"/>
          <w:color w:val="000000" w:themeColor="text1"/>
          <w:sz w:val="24"/>
          <w:szCs w:val="24"/>
          <w:highlight w:val="yellow"/>
        </w:rPr>
        <w:t>under standard cultur</w:t>
      </w:r>
      <w:r w:rsidR="00292831" w:rsidRPr="003C5044">
        <w:rPr>
          <w:rFonts w:ascii="Calibri" w:hAnsi="Calibri" w:cs="Calibri"/>
          <w:color w:val="000000" w:themeColor="text1"/>
          <w:sz w:val="24"/>
          <w:szCs w:val="24"/>
          <w:highlight w:val="yellow"/>
        </w:rPr>
        <w:t>e</w:t>
      </w:r>
      <w:r w:rsidR="004D0C0D" w:rsidRPr="003C5044">
        <w:rPr>
          <w:rFonts w:ascii="Calibri" w:hAnsi="Calibri" w:cs="Calibri"/>
          <w:color w:val="000000" w:themeColor="text1"/>
          <w:sz w:val="24"/>
          <w:szCs w:val="24"/>
          <w:highlight w:val="yellow"/>
        </w:rPr>
        <w:t xml:space="preserve"> conditions</w:t>
      </w:r>
      <w:r w:rsidR="00187ADE" w:rsidRPr="003C5044">
        <w:rPr>
          <w:rFonts w:ascii="Calibri" w:hAnsi="Calibri" w:cs="Calibri"/>
          <w:color w:val="000000" w:themeColor="text1"/>
          <w:sz w:val="24"/>
          <w:szCs w:val="24"/>
          <w:highlight w:val="yellow"/>
        </w:rPr>
        <w:t>.</w:t>
      </w:r>
    </w:p>
    <w:p w14:paraId="75D3A00F"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3BB5FEDD" w14:textId="2F12C59A" w:rsidR="0027489C"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 xml:space="preserve">Remove culture medium </w:t>
      </w:r>
      <w:r w:rsidR="008D5514" w:rsidRPr="003C5044">
        <w:rPr>
          <w:rFonts w:ascii="Calibri" w:hAnsi="Calibri" w:cs="Calibri"/>
          <w:color w:val="000000" w:themeColor="text1"/>
          <w:sz w:val="24"/>
          <w:szCs w:val="24"/>
          <w:highlight w:val="yellow"/>
        </w:rPr>
        <w:t>containing</w:t>
      </w:r>
      <w:r w:rsidRPr="003C5044">
        <w:rPr>
          <w:rFonts w:ascii="Calibri" w:hAnsi="Calibri" w:cs="Calibri"/>
          <w:color w:val="000000" w:themeColor="text1"/>
          <w:sz w:val="24"/>
          <w:szCs w:val="24"/>
          <w:highlight w:val="yellow"/>
        </w:rPr>
        <w:t xml:space="preserve"> </w:t>
      </w:r>
      <w:r w:rsidR="008D5514" w:rsidRPr="003C5044">
        <w:rPr>
          <w:rFonts w:ascii="Calibri" w:hAnsi="Calibri" w:cs="Calibri"/>
          <w:color w:val="000000" w:themeColor="text1"/>
          <w:sz w:val="24"/>
          <w:szCs w:val="24"/>
          <w:highlight w:val="yellow"/>
        </w:rPr>
        <w:t>the</w:t>
      </w:r>
      <w:r w:rsidRPr="003C5044">
        <w:rPr>
          <w:rFonts w:ascii="Calibri" w:hAnsi="Calibri" w:cs="Calibri"/>
          <w:color w:val="000000" w:themeColor="text1"/>
          <w:sz w:val="24"/>
          <w:szCs w:val="24"/>
          <w:highlight w:val="yellow"/>
        </w:rPr>
        <w:t xml:space="preserve"> inhibitor or DMSO and rinse </w:t>
      </w:r>
      <w:r w:rsidR="008D5514" w:rsidRPr="003C5044">
        <w:rPr>
          <w:rFonts w:ascii="Calibri" w:hAnsi="Calibri" w:cs="Calibri"/>
          <w:color w:val="000000" w:themeColor="text1"/>
          <w:sz w:val="24"/>
          <w:szCs w:val="24"/>
          <w:highlight w:val="yellow"/>
        </w:rPr>
        <w:t xml:space="preserve">the </w:t>
      </w:r>
      <w:r w:rsidRPr="003C5044">
        <w:rPr>
          <w:rFonts w:ascii="Calibri" w:hAnsi="Calibri" w:cs="Calibri"/>
          <w:color w:val="000000" w:themeColor="text1"/>
          <w:sz w:val="24"/>
          <w:szCs w:val="24"/>
          <w:highlight w:val="yellow"/>
        </w:rPr>
        <w:t>cells once with pre-warmed D-PBS</w:t>
      </w:r>
      <w:r w:rsidR="00B22DFE" w:rsidRPr="003C5044">
        <w:rPr>
          <w:rFonts w:ascii="Calibri" w:hAnsi="Calibri" w:cs="Calibri"/>
          <w:color w:val="000000" w:themeColor="text1"/>
          <w:sz w:val="24"/>
          <w:szCs w:val="24"/>
          <w:highlight w:val="yellow"/>
        </w:rPr>
        <w:t xml:space="preserve"> for </w:t>
      </w:r>
      <w:r w:rsidR="00724E40" w:rsidRPr="003C5044">
        <w:rPr>
          <w:rFonts w:ascii="Calibri" w:hAnsi="Calibri" w:cs="Calibri"/>
          <w:color w:val="000000" w:themeColor="text1"/>
          <w:sz w:val="24"/>
          <w:szCs w:val="24"/>
          <w:highlight w:val="yellow"/>
        </w:rPr>
        <w:t>5 min</w:t>
      </w:r>
      <w:r w:rsidRPr="003C5044">
        <w:rPr>
          <w:rFonts w:ascii="Calibri" w:hAnsi="Calibri" w:cs="Calibri"/>
          <w:color w:val="000000" w:themeColor="text1"/>
          <w:sz w:val="24"/>
          <w:szCs w:val="24"/>
          <w:highlight w:val="yellow"/>
        </w:rPr>
        <w:t>.</w:t>
      </w:r>
    </w:p>
    <w:p w14:paraId="07D0EE03"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1BCB39A2" w14:textId="2442BBCE" w:rsidR="00187ADE" w:rsidRPr="003C5044"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Add live-cell imaging solution containing 20</w:t>
      </w:r>
      <w:r w:rsidR="00BE5089" w:rsidRPr="003C5044">
        <w:rPr>
          <w:rFonts w:ascii="Calibri" w:hAnsi="Calibri" w:cs="Calibri"/>
          <w:color w:val="000000" w:themeColor="text1"/>
          <w:sz w:val="24"/>
          <w:szCs w:val="24"/>
          <w:highlight w:val="yellow"/>
        </w:rPr>
        <w:t xml:space="preserve"> </w:t>
      </w:r>
      <w:proofErr w:type="spellStart"/>
      <w:r w:rsidRPr="003C5044">
        <w:rPr>
          <w:rFonts w:ascii="Calibri" w:hAnsi="Calibri" w:cs="Calibri"/>
          <w:color w:val="000000" w:themeColor="text1"/>
          <w:sz w:val="24"/>
          <w:szCs w:val="24"/>
          <w:highlight w:val="yellow"/>
        </w:rPr>
        <w:t>nM</w:t>
      </w:r>
      <w:proofErr w:type="spellEnd"/>
      <w:r w:rsidRPr="003C5044">
        <w:rPr>
          <w:rFonts w:ascii="Calibri" w:hAnsi="Calibri" w:cs="Calibri"/>
          <w:color w:val="000000" w:themeColor="text1"/>
          <w:sz w:val="24"/>
          <w:szCs w:val="24"/>
          <w:highlight w:val="yellow"/>
        </w:rPr>
        <w:t xml:space="preserve"> </w:t>
      </w:r>
      <w:proofErr w:type="spellStart"/>
      <w:r w:rsidRPr="003C5044">
        <w:rPr>
          <w:rFonts w:ascii="Calibri" w:hAnsi="Calibri" w:cs="Calibri"/>
          <w:color w:val="000000" w:themeColor="text1"/>
          <w:sz w:val="24"/>
          <w:szCs w:val="24"/>
          <w:highlight w:val="yellow"/>
        </w:rPr>
        <w:t>MitoTracker</w:t>
      </w:r>
      <w:proofErr w:type="spellEnd"/>
      <w:r w:rsidRPr="003C5044">
        <w:rPr>
          <w:rFonts w:ascii="Calibri" w:hAnsi="Calibri" w:cs="Calibri"/>
          <w:color w:val="000000" w:themeColor="text1"/>
          <w:sz w:val="24"/>
          <w:szCs w:val="24"/>
          <w:highlight w:val="yellow"/>
        </w:rPr>
        <w:t xml:space="preserve"> </w:t>
      </w:r>
      <w:proofErr w:type="spellStart"/>
      <w:r w:rsidRPr="003C5044">
        <w:rPr>
          <w:rFonts w:ascii="Calibri" w:hAnsi="Calibri" w:cs="Calibri"/>
          <w:color w:val="000000" w:themeColor="text1"/>
          <w:sz w:val="24"/>
          <w:szCs w:val="24"/>
          <w:highlight w:val="yellow"/>
        </w:rPr>
        <w:t>DeepRed</w:t>
      </w:r>
      <w:proofErr w:type="spellEnd"/>
      <w:r w:rsidR="008D5514" w:rsidRPr="003C5044">
        <w:rPr>
          <w:rFonts w:ascii="Calibri" w:hAnsi="Calibri" w:cs="Calibri"/>
          <w:color w:val="000000" w:themeColor="text1"/>
          <w:sz w:val="24"/>
          <w:szCs w:val="24"/>
          <w:highlight w:val="yellow"/>
        </w:rPr>
        <w:t>.</w:t>
      </w:r>
    </w:p>
    <w:p w14:paraId="06797116" w14:textId="77777777" w:rsidR="000168FF" w:rsidRPr="003C5044" w:rsidRDefault="000168FF" w:rsidP="003C3E86">
      <w:pPr>
        <w:pStyle w:val="ListParagraph"/>
        <w:spacing w:after="0" w:line="240" w:lineRule="auto"/>
        <w:ind w:left="0"/>
        <w:jc w:val="both"/>
        <w:rPr>
          <w:rFonts w:ascii="Calibri" w:hAnsi="Calibri" w:cs="Calibri"/>
          <w:color w:val="000000" w:themeColor="text1"/>
          <w:sz w:val="24"/>
          <w:szCs w:val="24"/>
          <w:highlight w:val="yellow"/>
        </w:rPr>
      </w:pPr>
    </w:p>
    <w:p w14:paraId="227BB807" w14:textId="77777777" w:rsidR="004520C0" w:rsidRPr="003C5044" w:rsidRDefault="00BE5089" w:rsidP="003C3E86">
      <w:pPr>
        <w:pStyle w:val="ListParagraph"/>
        <w:numPr>
          <w:ilvl w:val="1"/>
          <w:numId w:val="23"/>
        </w:numPr>
        <w:spacing w:after="0" w:line="240" w:lineRule="auto"/>
        <w:ind w:left="0" w:firstLine="0"/>
        <w:jc w:val="both"/>
        <w:rPr>
          <w:rFonts w:ascii="Calibri" w:hAnsi="Calibri" w:cs="Calibri"/>
          <w:color w:val="000000" w:themeColor="text1"/>
          <w:sz w:val="24"/>
          <w:szCs w:val="24"/>
          <w:highlight w:val="yellow"/>
        </w:rPr>
      </w:pPr>
      <w:r w:rsidRPr="003C5044">
        <w:rPr>
          <w:rFonts w:ascii="Calibri" w:hAnsi="Calibri" w:cs="Calibri"/>
          <w:color w:val="000000" w:themeColor="text1"/>
          <w:sz w:val="24"/>
          <w:szCs w:val="24"/>
          <w:highlight w:val="yellow"/>
        </w:rPr>
        <w:t>Perform l</w:t>
      </w:r>
      <w:r w:rsidR="008C0040" w:rsidRPr="003C5044">
        <w:rPr>
          <w:rFonts w:ascii="Calibri" w:hAnsi="Calibri" w:cs="Calibri"/>
          <w:color w:val="000000" w:themeColor="text1"/>
          <w:sz w:val="24"/>
          <w:szCs w:val="24"/>
          <w:highlight w:val="yellow"/>
        </w:rPr>
        <w:t>ive</w:t>
      </w:r>
      <w:r w:rsidR="00D93509" w:rsidRPr="003C5044">
        <w:rPr>
          <w:rFonts w:ascii="Calibri" w:hAnsi="Calibri" w:cs="Calibri"/>
          <w:color w:val="000000" w:themeColor="text1"/>
          <w:sz w:val="24"/>
          <w:szCs w:val="24"/>
          <w:highlight w:val="yellow"/>
        </w:rPr>
        <w:t>-</w:t>
      </w:r>
      <w:r w:rsidR="008C0040" w:rsidRPr="003C5044">
        <w:rPr>
          <w:rFonts w:ascii="Calibri" w:hAnsi="Calibri" w:cs="Calibri"/>
          <w:color w:val="000000" w:themeColor="text1"/>
          <w:sz w:val="24"/>
          <w:szCs w:val="24"/>
          <w:highlight w:val="yellow"/>
        </w:rPr>
        <w:t xml:space="preserve">cell imaging at room temperature </w:t>
      </w:r>
      <w:r w:rsidR="00D93509" w:rsidRPr="003C5044">
        <w:rPr>
          <w:rFonts w:ascii="Calibri" w:hAnsi="Calibri" w:cs="Calibri"/>
          <w:color w:val="000000" w:themeColor="text1"/>
          <w:sz w:val="24"/>
          <w:szCs w:val="24"/>
          <w:highlight w:val="yellow"/>
        </w:rPr>
        <w:t>using</w:t>
      </w:r>
      <w:r w:rsidR="008C0040" w:rsidRPr="003C5044">
        <w:rPr>
          <w:rFonts w:ascii="Calibri" w:hAnsi="Calibri" w:cs="Calibri"/>
          <w:color w:val="000000" w:themeColor="text1"/>
          <w:sz w:val="24"/>
          <w:szCs w:val="24"/>
          <w:highlight w:val="yellow"/>
        </w:rPr>
        <w:t xml:space="preserve"> the same microscope settings </w:t>
      </w:r>
      <w:r w:rsidR="00D93509" w:rsidRPr="003C5044">
        <w:rPr>
          <w:rFonts w:ascii="Calibri" w:hAnsi="Calibri" w:cs="Calibri"/>
          <w:color w:val="000000" w:themeColor="text1"/>
          <w:sz w:val="24"/>
          <w:szCs w:val="24"/>
          <w:highlight w:val="yellow"/>
        </w:rPr>
        <w:t xml:space="preserve">described </w:t>
      </w:r>
      <w:r w:rsidR="008C0040" w:rsidRPr="003C5044">
        <w:rPr>
          <w:rFonts w:ascii="Calibri" w:hAnsi="Calibri" w:cs="Calibri"/>
          <w:color w:val="000000" w:themeColor="text1"/>
          <w:sz w:val="24"/>
          <w:szCs w:val="24"/>
          <w:highlight w:val="yellow"/>
        </w:rPr>
        <w:t>above.</w:t>
      </w:r>
      <w:r w:rsidR="00167745" w:rsidRPr="003C5044">
        <w:rPr>
          <w:rFonts w:ascii="Calibri" w:hAnsi="Calibri" w:cs="Calibri"/>
          <w:color w:val="000000" w:themeColor="text1"/>
          <w:sz w:val="24"/>
          <w:szCs w:val="24"/>
          <w:highlight w:val="yellow"/>
        </w:rPr>
        <w:t xml:space="preserve"> </w:t>
      </w:r>
      <w:r w:rsidR="00021244" w:rsidRPr="003C5044">
        <w:rPr>
          <w:rFonts w:ascii="Calibri" w:hAnsi="Calibri" w:cs="Calibri"/>
          <w:color w:val="000000" w:themeColor="text1"/>
          <w:sz w:val="24"/>
          <w:szCs w:val="24"/>
          <w:highlight w:val="yellow"/>
        </w:rPr>
        <w:t xml:space="preserve">Acquire images </w:t>
      </w:r>
      <w:r w:rsidR="00295FAC" w:rsidRPr="003C5044">
        <w:rPr>
          <w:rFonts w:ascii="Calibri" w:hAnsi="Calibri" w:cs="Calibri"/>
          <w:color w:val="000000" w:themeColor="text1"/>
          <w:sz w:val="24"/>
          <w:szCs w:val="24"/>
          <w:highlight w:val="yellow"/>
        </w:rPr>
        <w:t>in per-frame scanning mode with</w:t>
      </w:r>
      <w:r w:rsidR="00F61210" w:rsidRPr="003C5044">
        <w:rPr>
          <w:rFonts w:ascii="Calibri" w:hAnsi="Calibri" w:cs="Calibri"/>
          <w:color w:val="000000" w:themeColor="text1"/>
          <w:sz w:val="24"/>
          <w:szCs w:val="24"/>
          <w:highlight w:val="yellow"/>
        </w:rPr>
        <w:t xml:space="preserve"> an approxim</w:t>
      </w:r>
      <w:r w:rsidR="004520C0" w:rsidRPr="003C5044">
        <w:rPr>
          <w:rFonts w:ascii="Calibri" w:hAnsi="Calibri" w:cs="Calibri"/>
          <w:color w:val="000000" w:themeColor="text1"/>
          <w:sz w:val="24"/>
          <w:szCs w:val="24"/>
          <w:highlight w:val="yellow"/>
        </w:rPr>
        <w:t>ate</w:t>
      </w:r>
      <w:r w:rsidR="00F61210" w:rsidRPr="003C5044">
        <w:rPr>
          <w:rFonts w:ascii="Calibri" w:hAnsi="Calibri" w:cs="Calibri"/>
          <w:color w:val="000000" w:themeColor="text1"/>
          <w:sz w:val="24"/>
          <w:szCs w:val="24"/>
          <w:highlight w:val="yellow"/>
        </w:rPr>
        <w:t xml:space="preserve"> 4.72 </w:t>
      </w:r>
      <w:r w:rsidR="004520C0" w:rsidRPr="003C5044">
        <w:rPr>
          <w:rFonts w:ascii="Calibri" w:hAnsi="Calibri" w:cs="Calibri"/>
          <w:color w:val="000000" w:themeColor="text1"/>
          <w:sz w:val="24"/>
          <w:szCs w:val="24"/>
          <w:highlight w:val="yellow"/>
        </w:rPr>
        <w:t>s</w:t>
      </w:r>
      <w:r w:rsidR="00F61210" w:rsidRPr="003C5044">
        <w:rPr>
          <w:rFonts w:ascii="Calibri" w:hAnsi="Calibri" w:cs="Calibri"/>
          <w:color w:val="000000" w:themeColor="text1"/>
          <w:sz w:val="24"/>
          <w:szCs w:val="24"/>
          <w:highlight w:val="yellow"/>
        </w:rPr>
        <w:t xml:space="preserve"> per optical section (about 24 s total per 5-section Z-stack). </w:t>
      </w:r>
    </w:p>
    <w:p w14:paraId="37C170D3" w14:textId="77777777" w:rsidR="004520C0" w:rsidRPr="003C5044" w:rsidRDefault="004520C0" w:rsidP="003C3E86">
      <w:pPr>
        <w:pStyle w:val="ListParagraph"/>
        <w:spacing w:after="0" w:line="240" w:lineRule="auto"/>
        <w:ind w:left="0"/>
        <w:jc w:val="both"/>
        <w:rPr>
          <w:rFonts w:ascii="Calibri" w:hAnsi="Calibri" w:cs="Calibri"/>
          <w:color w:val="000000" w:themeColor="text1"/>
          <w:sz w:val="24"/>
          <w:szCs w:val="24"/>
          <w:highlight w:val="yellow"/>
        </w:rPr>
      </w:pPr>
    </w:p>
    <w:p w14:paraId="2D30C5F9" w14:textId="5359D848" w:rsidR="00155B5C" w:rsidRPr="003C3E86" w:rsidRDefault="004520C0" w:rsidP="003C3E86">
      <w:pPr>
        <w:pStyle w:val="ListParagraph"/>
        <w:spacing w:after="0" w:line="240" w:lineRule="auto"/>
        <w:ind w:left="0"/>
        <w:jc w:val="both"/>
        <w:rPr>
          <w:rFonts w:ascii="Calibri" w:hAnsi="Calibri" w:cs="Calibri"/>
          <w:color w:val="000000" w:themeColor="text1"/>
          <w:sz w:val="24"/>
          <w:szCs w:val="24"/>
        </w:rPr>
      </w:pPr>
      <w:r w:rsidRPr="003C5044">
        <w:rPr>
          <w:rFonts w:ascii="Calibri" w:hAnsi="Calibri" w:cs="Calibri"/>
          <w:color w:val="000000" w:themeColor="text1"/>
          <w:sz w:val="24"/>
          <w:szCs w:val="24"/>
          <w:highlight w:val="yellow"/>
        </w:rPr>
        <w:t xml:space="preserve">NOTE: </w:t>
      </w:r>
      <w:r w:rsidR="001C049B" w:rsidRPr="003C5044">
        <w:rPr>
          <w:rFonts w:ascii="Calibri" w:hAnsi="Calibri" w:cs="Calibri"/>
          <w:color w:val="000000" w:themeColor="text1"/>
          <w:sz w:val="24"/>
          <w:szCs w:val="24"/>
          <w:highlight w:val="yellow"/>
        </w:rPr>
        <w:t xml:space="preserve">Five optical sections per Z-stack </w:t>
      </w:r>
      <w:r w:rsidR="00F52D35" w:rsidRPr="003C5044">
        <w:rPr>
          <w:rFonts w:ascii="Calibri" w:hAnsi="Calibri" w:cs="Calibri"/>
          <w:color w:val="000000" w:themeColor="text1"/>
          <w:sz w:val="24"/>
          <w:szCs w:val="24"/>
          <w:highlight w:val="yellow"/>
        </w:rPr>
        <w:t xml:space="preserve">are set to balance sufficient sampling of mitochondrial structures with manageable </w:t>
      </w:r>
      <w:r w:rsidR="005C353F" w:rsidRPr="003C5044">
        <w:rPr>
          <w:rFonts w:ascii="Calibri" w:hAnsi="Calibri" w:cs="Calibri"/>
          <w:color w:val="000000" w:themeColor="text1"/>
          <w:sz w:val="24"/>
          <w:szCs w:val="24"/>
          <w:highlight w:val="yellow"/>
        </w:rPr>
        <w:t xml:space="preserve">acquisition times. Additionally, </w:t>
      </w:r>
      <w:r w:rsidRPr="003C5044">
        <w:rPr>
          <w:rFonts w:ascii="Calibri" w:hAnsi="Calibri" w:cs="Calibri"/>
          <w:color w:val="000000" w:themeColor="text1"/>
          <w:sz w:val="24"/>
          <w:szCs w:val="24"/>
          <w:highlight w:val="yellow"/>
        </w:rPr>
        <w:t xml:space="preserve">a </w:t>
      </w:r>
      <w:r w:rsidR="005C353F" w:rsidRPr="003C5044">
        <w:rPr>
          <w:rFonts w:ascii="Calibri" w:hAnsi="Calibri" w:cs="Calibri"/>
          <w:color w:val="000000" w:themeColor="text1"/>
          <w:sz w:val="24"/>
          <w:szCs w:val="24"/>
          <w:highlight w:val="yellow"/>
        </w:rPr>
        <w:t>room-temperature live-cell imaging solution is used to reduce mitochondrial motility</w:t>
      </w:r>
      <w:r w:rsidR="00E05315" w:rsidRPr="003C5044">
        <w:rPr>
          <w:rFonts w:ascii="Calibri" w:hAnsi="Calibri" w:cs="Calibri"/>
          <w:color w:val="000000" w:themeColor="text1"/>
          <w:sz w:val="24"/>
          <w:szCs w:val="24"/>
          <w:highlight w:val="yellow"/>
        </w:rPr>
        <w:t xml:space="preserve"> compar</w:t>
      </w:r>
      <w:r w:rsidRPr="003C5044">
        <w:rPr>
          <w:rFonts w:ascii="Calibri" w:hAnsi="Calibri" w:cs="Calibri"/>
          <w:color w:val="000000" w:themeColor="text1"/>
          <w:sz w:val="24"/>
          <w:szCs w:val="24"/>
          <w:highlight w:val="yellow"/>
        </w:rPr>
        <w:t>ed</w:t>
      </w:r>
      <w:r w:rsidR="00E05315" w:rsidRPr="003C5044">
        <w:rPr>
          <w:rFonts w:ascii="Calibri" w:hAnsi="Calibri" w:cs="Calibri"/>
          <w:color w:val="000000" w:themeColor="text1"/>
          <w:sz w:val="24"/>
          <w:szCs w:val="24"/>
          <w:highlight w:val="yellow"/>
        </w:rPr>
        <w:t xml:space="preserve"> to imag</w:t>
      </w:r>
      <w:r w:rsidRPr="003C5044">
        <w:rPr>
          <w:rFonts w:ascii="Calibri" w:hAnsi="Calibri" w:cs="Calibri"/>
          <w:color w:val="000000" w:themeColor="text1"/>
          <w:sz w:val="24"/>
          <w:szCs w:val="24"/>
          <w:highlight w:val="yellow"/>
        </w:rPr>
        <w:t>ing</w:t>
      </w:r>
      <w:r w:rsidR="00E05315" w:rsidRPr="003C5044">
        <w:rPr>
          <w:rFonts w:ascii="Calibri" w:hAnsi="Calibri" w:cs="Calibri"/>
          <w:color w:val="000000" w:themeColor="text1"/>
          <w:sz w:val="24"/>
          <w:szCs w:val="24"/>
          <w:highlight w:val="yellow"/>
        </w:rPr>
        <w:t xml:space="preserve"> at </w:t>
      </w:r>
      <w:r w:rsidR="0066776E" w:rsidRPr="003C5044">
        <w:rPr>
          <w:rFonts w:ascii="Calibri" w:hAnsi="Calibri" w:cs="Calibri"/>
          <w:color w:val="000000" w:themeColor="text1"/>
          <w:sz w:val="24"/>
          <w:szCs w:val="24"/>
          <w:highlight w:val="yellow"/>
        </w:rPr>
        <w:t xml:space="preserve">37 </w:t>
      </w:r>
      <w:r w:rsidR="0066776E" w:rsidRPr="003C5044">
        <w:rPr>
          <w:rFonts w:ascii="Calibri" w:hAnsi="Calibri" w:cs="Calibri"/>
          <w:sz w:val="24"/>
          <w:szCs w:val="24"/>
          <w:highlight w:val="yellow"/>
        </w:rPr>
        <w:t>°C</w:t>
      </w:r>
      <w:r w:rsidR="0066776E" w:rsidRPr="003C5044">
        <w:rPr>
          <w:rFonts w:ascii="Calibri" w:hAnsi="Calibri" w:cs="Calibri"/>
          <w:color w:val="000000" w:themeColor="text1"/>
          <w:sz w:val="24"/>
          <w:szCs w:val="24"/>
          <w:highlight w:val="yellow"/>
        </w:rPr>
        <w:t xml:space="preserve">. </w:t>
      </w:r>
      <w:r w:rsidR="00DF0A46" w:rsidRPr="003C5044">
        <w:rPr>
          <w:rFonts w:ascii="Calibri" w:hAnsi="Calibri" w:cs="Calibri"/>
          <w:color w:val="000000" w:themeColor="text1"/>
          <w:sz w:val="24"/>
          <w:szCs w:val="24"/>
          <w:highlight w:val="yellow"/>
        </w:rPr>
        <w:t xml:space="preserve">Although mitochondrial movement during live-cell imaging may still contribute to variability in colocalization measurements, consistent acquisition settings </w:t>
      </w:r>
      <w:r w:rsidR="00927CBD" w:rsidRPr="003C5044">
        <w:rPr>
          <w:rFonts w:ascii="Calibri" w:hAnsi="Calibri" w:cs="Calibri"/>
          <w:color w:val="000000" w:themeColor="text1"/>
          <w:sz w:val="24"/>
          <w:szCs w:val="24"/>
          <w:highlight w:val="yellow"/>
        </w:rPr>
        <w:t>across all samples help to reduce systematic bias.</w:t>
      </w:r>
      <w:r w:rsidRPr="003C5044">
        <w:rPr>
          <w:rFonts w:ascii="Calibri" w:hAnsi="Calibri" w:cs="Calibri"/>
          <w:color w:val="000000" w:themeColor="text1"/>
          <w:sz w:val="24"/>
          <w:szCs w:val="24"/>
          <w:highlight w:val="yellow"/>
        </w:rPr>
        <w:t xml:space="preserve"> </w:t>
      </w:r>
      <w:r w:rsidR="008C0040" w:rsidRPr="003C5044">
        <w:rPr>
          <w:rFonts w:ascii="Calibri" w:hAnsi="Calibri" w:cs="Calibri"/>
          <w:color w:val="000000" w:themeColor="text1"/>
          <w:sz w:val="24"/>
          <w:szCs w:val="24"/>
          <w:highlight w:val="yellow"/>
        </w:rPr>
        <w:t xml:space="preserve">Representative software settings are shown in </w:t>
      </w:r>
      <w:r w:rsidRPr="003C5044">
        <w:rPr>
          <w:rFonts w:ascii="Calibri" w:hAnsi="Calibri" w:cs="Calibri"/>
          <w:b/>
          <w:bCs/>
          <w:color w:val="000000" w:themeColor="text1"/>
          <w:sz w:val="24"/>
          <w:szCs w:val="24"/>
          <w:highlight w:val="yellow"/>
        </w:rPr>
        <w:t xml:space="preserve">Supplementary </w:t>
      </w:r>
      <w:r w:rsidR="008C0040" w:rsidRPr="003C5044">
        <w:rPr>
          <w:rFonts w:ascii="Calibri" w:hAnsi="Calibri" w:cs="Calibri"/>
          <w:b/>
          <w:bCs/>
          <w:color w:val="000000" w:themeColor="text1"/>
          <w:sz w:val="24"/>
          <w:szCs w:val="24"/>
          <w:highlight w:val="yellow"/>
        </w:rPr>
        <w:t>Figure 2</w:t>
      </w:r>
      <w:r w:rsidR="008C0040" w:rsidRPr="003C5044">
        <w:rPr>
          <w:rFonts w:ascii="Calibri" w:hAnsi="Calibri" w:cs="Calibri"/>
          <w:color w:val="000000" w:themeColor="text1"/>
          <w:sz w:val="24"/>
          <w:szCs w:val="24"/>
          <w:highlight w:val="yellow"/>
        </w:rPr>
        <w:t>.</w:t>
      </w:r>
    </w:p>
    <w:p w14:paraId="4A120585" w14:textId="77777777" w:rsidR="00D2335B" w:rsidRPr="003C3E86" w:rsidRDefault="00D2335B" w:rsidP="003C3E86">
      <w:pPr>
        <w:pStyle w:val="ListParagraph"/>
        <w:spacing w:after="0" w:line="240" w:lineRule="auto"/>
        <w:ind w:left="0"/>
        <w:jc w:val="both"/>
        <w:rPr>
          <w:rFonts w:ascii="Calibri" w:hAnsi="Calibri" w:cs="Calibri"/>
          <w:color w:val="000000" w:themeColor="text1"/>
          <w:sz w:val="24"/>
          <w:szCs w:val="24"/>
        </w:rPr>
      </w:pPr>
    </w:p>
    <w:p w14:paraId="365C789E" w14:textId="08C82B29" w:rsidR="00155B5C" w:rsidRPr="003C3E86"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Mitochondrial morphology analysis</w:t>
      </w:r>
    </w:p>
    <w:p w14:paraId="6E9BF74A" w14:textId="77777777" w:rsidR="001B73CE" w:rsidRPr="003C3E86" w:rsidRDefault="001B73CE" w:rsidP="003C3E86">
      <w:pPr>
        <w:pStyle w:val="ListParagraph"/>
        <w:spacing w:after="0" w:line="240" w:lineRule="auto"/>
        <w:ind w:left="0"/>
        <w:jc w:val="both"/>
        <w:rPr>
          <w:rFonts w:ascii="Calibri" w:hAnsi="Calibri" w:cs="Calibri"/>
          <w:b/>
          <w:bCs/>
          <w:color w:val="000000" w:themeColor="text1"/>
          <w:sz w:val="24"/>
          <w:szCs w:val="24"/>
        </w:rPr>
      </w:pPr>
    </w:p>
    <w:p w14:paraId="11CCED1E" w14:textId="0600324B" w:rsidR="00FC5BD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Open image files in Fiji</w:t>
      </w:r>
      <w:r w:rsidR="00B140AC" w:rsidRPr="003C3E86">
        <w:rPr>
          <w:rFonts w:ascii="Calibri" w:hAnsi="Calibri" w:cs="Calibri"/>
          <w:color w:val="000000" w:themeColor="text1"/>
          <w:sz w:val="24"/>
          <w:szCs w:val="24"/>
        </w:rPr>
        <w:fldChar w:fldCharType="begin">
          <w:fldData xml:space="preserve">PEVuZE5vdGU+PENpdGU+PEF1dGhvcj5TY2hpbmRlbGluPC9BdXRob3I+PFllYXI+MjAxMjwvWWVh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==
</w:fldData>
        </w:fldChar>
      </w:r>
      <w:r w:rsidR="00B140AC" w:rsidRPr="003C3E86">
        <w:rPr>
          <w:rFonts w:ascii="Calibri" w:hAnsi="Calibri" w:cs="Calibri"/>
          <w:color w:val="000000" w:themeColor="text1"/>
          <w:sz w:val="24"/>
          <w:szCs w:val="24"/>
        </w:rPr>
        <w:instrText xml:space="preserve"> ADDIN EN.JS.CITE </w:instrText>
      </w:r>
      <w:r w:rsidR="00B140AC" w:rsidRPr="003C3E86">
        <w:rPr>
          <w:rFonts w:ascii="Calibri" w:hAnsi="Calibri" w:cs="Calibri"/>
          <w:color w:val="000000" w:themeColor="text1"/>
          <w:sz w:val="24"/>
          <w:szCs w:val="24"/>
        </w:rPr>
      </w:r>
      <w:r w:rsidR="00B140AC" w:rsidRPr="003C3E86">
        <w:rPr>
          <w:rFonts w:ascii="Calibri" w:hAnsi="Calibri" w:cs="Calibri"/>
          <w:color w:val="000000" w:themeColor="text1"/>
          <w:sz w:val="24"/>
          <w:szCs w:val="24"/>
        </w:rPr>
        <w:fldChar w:fldCharType="separate"/>
      </w:r>
      <w:r w:rsidR="00E174DA" w:rsidRPr="003C3E86">
        <w:rPr>
          <w:rFonts w:ascii="Calibri" w:hAnsi="Calibri" w:cs="Calibri"/>
          <w:noProof/>
          <w:color w:val="000000" w:themeColor="text1"/>
          <w:sz w:val="24"/>
          <w:szCs w:val="24"/>
          <w:vertAlign w:val="superscript"/>
        </w:rPr>
        <w:t>23</w:t>
      </w:r>
      <w:r w:rsidR="00B140AC" w:rsidRPr="003C3E86">
        <w:rPr>
          <w:rFonts w:ascii="Calibri" w:hAnsi="Calibri" w:cs="Calibri"/>
          <w:color w:val="000000" w:themeColor="text1"/>
          <w:sz w:val="24"/>
          <w:szCs w:val="24"/>
        </w:rPr>
        <w:fldChar w:fldCharType="end"/>
      </w:r>
      <w:r w:rsidRPr="003C3E86">
        <w:rPr>
          <w:rFonts w:ascii="Calibri" w:hAnsi="Calibri" w:cs="Calibri"/>
          <w:color w:val="000000" w:themeColor="text1"/>
          <w:sz w:val="24"/>
          <w:szCs w:val="24"/>
        </w:rPr>
        <w:t xml:space="preserve"> and g</w:t>
      </w:r>
      <w:r w:rsidR="00B06D18" w:rsidRPr="003C3E86">
        <w:rPr>
          <w:rFonts w:ascii="Calibri" w:hAnsi="Calibri" w:cs="Calibri"/>
          <w:color w:val="000000" w:themeColor="text1"/>
          <w:sz w:val="24"/>
          <w:szCs w:val="24"/>
        </w:rPr>
        <w:t xml:space="preserve">enerate </w:t>
      </w:r>
      <w:r w:rsidR="00951CE5" w:rsidRPr="003C3E86">
        <w:rPr>
          <w:rFonts w:ascii="Calibri" w:hAnsi="Calibri" w:cs="Calibri"/>
          <w:color w:val="000000" w:themeColor="text1"/>
          <w:sz w:val="24"/>
          <w:szCs w:val="24"/>
        </w:rPr>
        <w:t xml:space="preserve">maximum intensity projections from Z-stacks by selecting </w:t>
      </w:r>
      <w:r w:rsidR="00951CE5" w:rsidRPr="003C3E86">
        <w:rPr>
          <w:rFonts w:ascii="Calibri" w:hAnsi="Calibri" w:cs="Calibri"/>
          <w:b/>
          <w:bCs/>
          <w:color w:val="000000" w:themeColor="text1"/>
          <w:sz w:val="24"/>
          <w:szCs w:val="24"/>
        </w:rPr>
        <w:t>Image</w:t>
      </w:r>
      <w:r w:rsidR="00951CE5" w:rsidRPr="003C3E86">
        <w:rPr>
          <w:rFonts w:ascii="Calibri" w:hAnsi="Calibri" w:cs="Calibri"/>
          <w:color w:val="000000" w:themeColor="text1"/>
          <w:sz w:val="24"/>
          <w:szCs w:val="24"/>
        </w:rPr>
        <w:t xml:space="preserve"> </w:t>
      </w:r>
      <w:r w:rsidR="00951CE5" w:rsidRPr="003C3E86">
        <w:rPr>
          <w:rFonts w:ascii="Calibri" w:hAnsi="Calibri" w:cs="Calibri"/>
          <w:color w:val="000000" w:themeColor="text1"/>
          <w:sz w:val="24"/>
          <w:szCs w:val="24"/>
        </w:rPr>
        <w:sym w:font="Symbol" w:char="F0AE"/>
      </w:r>
      <w:r w:rsidR="00951CE5" w:rsidRPr="003C3E86">
        <w:rPr>
          <w:rFonts w:ascii="Calibri" w:hAnsi="Calibri" w:cs="Calibri"/>
          <w:color w:val="000000" w:themeColor="text1"/>
          <w:sz w:val="24"/>
          <w:szCs w:val="24"/>
        </w:rPr>
        <w:t xml:space="preserve"> </w:t>
      </w:r>
      <w:r w:rsidR="00951CE5" w:rsidRPr="003C3E86">
        <w:rPr>
          <w:rFonts w:ascii="Calibri" w:hAnsi="Calibri" w:cs="Calibri"/>
          <w:b/>
          <w:bCs/>
          <w:color w:val="000000" w:themeColor="text1"/>
          <w:sz w:val="24"/>
          <w:szCs w:val="24"/>
        </w:rPr>
        <w:t>Stacks</w:t>
      </w:r>
      <w:r w:rsidR="00951CE5" w:rsidRPr="003C3E86">
        <w:rPr>
          <w:rFonts w:ascii="Calibri" w:hAnsi="Calibri" w:cs="Calibri"/>
          <w:color w:val="000000" w:themeColor="text1"/>
          <w:sz w:val="24"/>
          <w:szCs w:val="24"/>
        </w:rPr>
        <w:t xml:space="preserve"> </w:t>
      </w:r>
      <w:r w:rsidR="00951CE5" w:rsidRPr="003C3E86">
        <w:rPr>
          <w:rFonts w:ascii="Calibri" w:hAnsi="Calibri" w:cs="Calibri"/>
          <w:color w:val="000000" w:themeColor="text1"/>
          <w:sz w:val="24"/>
          <w:szCs w:val="24"/>
        </w:rPr>
        <w:sym w:font="Symbol" w:char="F0AE"/>
      </w:r>
      <w:r w:rsidR="009F63AE" w:rsidRPr="003C3E86">
        <w:rPr>
          <w:rFonts w:ascii="Calibri" w:hAnsi="Calibri" w:cs="Calibri"/>
          <w:color w:val="000000" w:themeColor="text1"/>
          <w:sz w:val="24"/>
          <w:szCs w:val="24"/>
        </w:rPr>
        <w:t xml:space="preserve"> </w:t>
      </w:r>
      <w:r w:rsidR="009F63AE" w:rsidRPr="003C3E86">
        <w:rPr>
          <w:rFonts w:ascii="Calibri" w:hAnsi="Calibri" w:cs="Calibri"/>
          <w:b/>
          <w:bCs/>
          <w:color w:val="000000" w:themeColor="text1"/>
          <w:sz w:val="24"/>
          <w:szCs w:val="24"/>
        </w:rPr>
        <w:t>Z project</w:t>
      </w:r>
      <w:r w:rsidR="009F63AE" w:rsidRPr="003C3E86">
        <w:rPr>
          <w:rFonts w:ascii="Calibri" w:hAnsi="Calibri" w:cs="Calibri"/>
          <w:color w:val="000000" w:themeColor="text1"/>
          <w:sz w:val="24"/>
          <w:szCs w:val="24"/>
        </w:rPr>
        <w:t xml:space="preserve"> and choosing </w:t>
      </w:r>
      <w:r w:rsidR="009F63AE" w:rsidRPr="003C3E86">
        <w:rPr>
          <w:rFonts w:ascii="Calibri" w:hAnsi="Calibri" w:cs="Calibri"/>
          <w:b/>
          <w:bCs/>
          <w:color w:val="000000" w:themeColor="text1"/>
          <w:sz w:val="24"/>
          <w:szCs w:val="24"/>
        </w:rPr>
        <w:t>Max Intensity</w:t>
      </w:r>
      <w:r w:rsidRPr="003C3E86">
        <w:rPr>
          <w:rFonts w:ascii="Calibri" w:hAnsi="Calibri" w:cs="Calibri"/>
          <w:color w:val="000000" w:themeColor="text1"/>
          <w:sz w:val="24"/>
          <w:szCs w:val="24"/>
        </w:rPr>
        <w:t>.</w:t>
      </w:r>
    </w:p>
    <w:p w14:paraId="2755BF9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D682170" w14:textId="47514666" w:rsidR="00D27493"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Apply the Otsu thresholding method by navigating to </w:t>
      </w:r>
      <w:r w:rsidRPr="003C3E86">
        <w:rPr>
          <w:rFonts w:ascii="Calibri" w:hAnsi="Calibri" w:cs="Calibri"/>
          <w:b/>
          <w:bCs/>
          <w:color w:val="000000" w:themeColor="text1"/>
          <w:sz w:val="24"/>
          <w:szCs w:val="24"/>
        </w:rPr>
        <w:t>Image</w:t>
      </w:r>
      <w:r w:rsidR="00DA5D05" w:rsidRPr="003C3E86">
        <w:rPr>
          <w:rFonts w:ascii="Calibri" w:hAnsi="Calibri" w:cs="Calibri"/>
          <w:color w:val="000000" w:themeColor="text1"/>
          <w:sz w:val="24"/>
          <w:szCs w:val="24"/>
        </w:rPr>
        <w:t xml:space="preserve"> </w:t>
      </w:r>
      <w:r w:rsidR="00DA5D05" w:rsidRPr="003C3E86">
        <w:rPr>
          <w:rFonts w:ascii="Calibri" w:hAnsi="Calibri" w:cs="Calibri"/>
          <w:color w:val="000000" w:themeColor="text1"/>
          <w:sz w:val="24"/>
          <w:szCs w:val="24"/>
        </w:rPr>
        <w:sym w:font="Symbol" w:char="F0AE"/>
      </w:r>
      <w:r w:rsidR="00DA5D05" w:rsidRPr="003C3E86">
        <w:rPr>
          <w:rFonts w:ascii="Calibri" w:hAnsi="Calibri" w:cs="Calibri"/>
          <w:color w:val="000000" w:themeColor="text1"/>
          <w:sz w:val="24"/>
          <w:szCs w:val="24"/>
        </w:rPr>
        <w:t xml:space="preserve"> </w:t>
      </w:r>
      <w:r w:rsidR="00DA5D05" w:rsidRPr="003C3E86">
        <w:rPr>
          <w:rFonts w:ascii="Calibri" w:hAnsi="Calibri" w:cs="Calibri"/>
          <w:b/>
          <w:bCs/>
          <w:color w:val="000000" w:themeColor="text1"/>
          <w:sz w:val="24"/>
          <w:szCs w:val="24"/>
        </w:rPr>
        <w:t>Adjust</w:t>
      </w:r>
      <w:r w:rsidR="00DA5D05" w:rsidRPr="003C3E86">
        <w:rPr>
          <w:rFonts w:ascii="Calibri" w:hAnsi="Calibri" w:cs="Calibri"/>
          <w:color w:val="000000" w:themeColor="text1"/>
          <w:sz w:val="24"/>
          <w:szCs w:val="24"/>
        </w:rPr>
        <w:t xml:space="preserve"> </w:t>
      </w:r>
      <w:r w:rsidR="00DA5D05" w:rsidRPr="003C3E86">
        <w:rPr>
          <w:rFonts w:ascii="Calibri" w:hAnsi="Calibri" w:cs="Calibri"/>
          <w:color w:val="000000" w:themeColor="text1"/>
          <w:sz w:val="24"/>
          <w:szCs w:val="24"/>
        </w:rPr>
        <w:sym w:font="Symbol" w:char="F0AE"/>
      </w:r>
      <w:r w:rsidR="00DA5D05" w:rsidRPr="003C3E86">
        <w:rPr>
          <w:rFonts w:ascii="Calibri" w:hAnsi="Calibri" w:cs="Calibri"/>
          <w:color w:val="000000" w:themeColor="text1"/>
          <w:sz w:val="24"/>
          <w:szCs w:val="24"/>
        </w:rPr>
        <w:t xml:space="preserve"> </w:t>
      </w:r>
      <w:r w:rsidR="00DA5D05" w:rsidRPr="003C3E86">
        <w:rPr>
          <w:rFonts w:ascii="Calibri" w:hAnsi="Calibri" w:cs="Calibri"/>
          <w:b/>
          <w:bCs/>
          <w:color w:val="000000" w:themeColor="text1"/>
          <w:sz w:val="24"/>
          <w:szCs w:val="24"/>
        </w:rPr>
        <w:t>Threshold</w:t>
      </w:r>
      <w:r w:rsidR="00DA5D05" w:rsidRPr="003C3E86">
        <w:rPr>
          <w:rFonts w:ascii="Calibri" w:hAnsi="Calibri" w:cs="Calibri"/>
          <w:color w:val="000000" w:themeColor="text1"/>
          <w:sz w:val="24"/>
          <w:szCs w:val="24"/>
        </w:rPr>
        <w:t xml:space="preserve"> and selecting </w:t>
      </w:r>
      <w:r w:rsidR="00E7475C" w:rsidRPr="003C3E86">
        <w:rPr>
          <w:rFonts w:ascii="Calibri" w:hAnsi="Calibri" w:cs="Calibri"/>
          <w:b/>
          <w:bCs/>
          <w:color w:val="000000" w:themeColor="text1"/>
          <w:sz w:val="24"/>
          <w:szCs w:val="24"/>
        </w:rPr>
        <w:t xml:space="preserve">Otsu </w:t>
      </w:r>
      <w:r w:rsidR="00E7475C" w:rsidRPr="003C3E86">
        <w:rPr>
          <w:rFonts w:ascii="Calibri" w:hAnsi="Calibri" w:cs="Calibri"/>
          <w:color w:val="000000" w:themeColor="text1"/>
          <w:sz w:val="24"/>
          <w:szCs w:val="24"/>
        </w:rPr>
        <w:t>from the thresholding options. Apply the threshold to segment mitochondria.</w:t>
      </w:r>
    </w:p>
    <w:p w14:paraId="1F1DD24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52EFF6B" w14:textId="10AB7B85" w:rsidR="0061529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Run the Mitochondria Analyzer plugin</w:t>
      </w:r>
      <w:r w:rsidR="001614BE" w:rsidRPr="003C3E86">
        <w:rPr>
          <w:rFonts w:ascii="Calibri" w:hAnsi="Calibri" w:cs="Calibri"/>
          <w:color w:val="000000" w:themeColor="text1"/>
          <w:sz w:val="24"/>
          <w:szCs w:val="24"/>
        </w:rPr>
        <w:fldChar w:fldCharType="begin">
          <w:fldData xml:space="preserve">PEVuZE5vdGU+PENpdGU+PEF1dGhvcj5DaGF1ZGhyeTwvQXV0aG9yPjxZZWFyPjIwMjA8L1llYXI+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</w:fldData>
        </w:fldChar>
      </w:r>
      <w:r w:rsidR="001614BE" w:rsidRPr="003C3E86">
        <w:rPr>
          <w:rFonts w:ascii="Calibri" w:hAnsi="Calibri" w:cs="Calibri"/>
          <w:color w:val="000000" w:themeColor="text1"/>
          <w:sz w:val="24"/>
          <w:szCs w:val="24"/>
        </w:rPr>
        <w:instrText xml:space="preserve"> ADDIN EN.JS.CITE </w:instrText>
      </w:r>
      <w:r w:rsidR="001614BE" w:rsidRPr="003C3E86">
        <w:rPr>
          <w:rFonts w:ascii="Calibri" w:hAnsi="Calibri" w:cs="Calibri"/>
          <w:color w:val="000000" w:themeColor="text1"/>
          <w:sz w:val="24"/>
          <w:szCs w:val="24"/>
        </w:rPr>
      </w:r>
      <w:r w:rsidR="001614BE" w:rsidRPr="003C3E86">
        <w:rPr>
          <w:rFonts w:ascii="Calibri" w:hAnsi="Calibri" w:cs="Calibri"/>
          <w:color w:val="000000" w:themeColor="text1"/>
          <w:sz w:val="24"/>
          <w:szCs w:val="24"/>
        </w:rPr>
        <w:fldChar w:fldCharType="separate"/>
      </w:r>
      <w:r w:rsidR="00E174DA" w:rsidRPr="003C3E86">
        <w:rPr>
          <w:rFonts w:ascii="Calibri" w:hAnsi="Calibri" w:cs="Calibri"/>
          <w:noProof/>
          <w:color w:val="000000" w:themeColor="text1"/>
          <w:sz w:val="24"/>
          <w:szCs w:val="24"/>
          <w:vertAlign w:val="superscript"/>
        </w:rPr>
        <w:t>24</w:t>
      </w:r>
      <w:r w:rsidR="001614BE" w:rsidRPr="003C3E86">
        <w:rPr>
          <w:rFonts w:ascii="Calibri" w:hAnsi="Calibri" w:cs="Calibri"/>
          <w:color w:val="000000" w:themeColor="text1"/>
          <w:sz w:val="24"/>
          <w:szCs w:val="24"/>
        </w:rPr>
        <w:fldChar w:fldCharType="end"/>
      </w:r>
      <w:r w:rsidRPr="003C3E86">
        <w:rPr>
          <w:rFonts w:ascii="Calibri" w:hAnsi="Calibri" w:cs="Calibri"/>
          <w:color w:val="000000" w:themeColor="text1"/>
          <w:sz w:val="24"/>
          <w:szCs w:val="24"/>
        </w:rPr>
        <w:t xml:space="preserve"> and select 2D analysis mode</w:t>
      </w:r>
      <w:r w:rsidR="00445E25" w:rsidRPr="003C3E86">
        <w:rPr>
          <w:rFonts w:ascii="Calibri" w:hAnsi="Calibri" w:cs="Calibri"/>
          <w:color w:val="000000" w:themeColor="text1"/>
          <w:sz w:val="24"/>
          <w:szCs w:val="24"/>
        </w:rPr>
        <w:t xml:space="preserve"> on a per-</w:t>
      </w:r>
      <w:proofErr w:type="spellStart"/>
      <w:r w:rsidR="00445E25" w:rsidRPr="003C3E86">
        <w:rPr>
          <w:rFonts w:ascii="Calibri" w:hAnsi="Calibri" w:cs="Calibri"/>
          <w:color w:val="000000" w:themeColor="text1"/>
          <w:sz w:val="24"/>
          <w:szCs w:val="24"/>
        </w:rPr>
        <w:t>mito</w:t>
      </w:r>
      <w:proofErr w:type="spellEnd"/>
      <w:r w:rsidR="00445E25" w:rsidRPr="003C3E86">
        <w:rPr>
          <w:rFonts w:ascii="Calibri" w:hAnsi="Calibri" w:cs="Calibri"/>
          <w:color w:val="000000" w:themeColor="text1"/>
          <w:sz w:val="24"/>
          <w:szCs w:val="24"/>
        </w:rPr>
        <w:t xml:space="preserve"> basis</w:t>
      </w:r>
      <w:r w:rsidRPr="003C3E86">
        <w:rPr>
          <w:rFonts w:ascii="Calibri" w:hAnsi="Calibri" w:cs="Calibri"/>
          <w:color w:val="000000" w:themeColor="text1"/>
          <w:sz w:val="24"/>
          <w:szCs w:val="24"/>
        </w:rPr>
        <w:t>.</w:t>
      </w:r>
    </w:p>
    <w:p w14:paraId="39D7A2CF"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FCC5A3C" w14:textId="488D6ED0" w:rsidR="0061529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Measure mitochondrial size (area) and perimeter</w:t>
      </w:r>
      <w:r w:rsidR="00CA136D" w:rsidRPr="003C3E86">
        <w:rPr>
          <w:rFonts w:ascii="Calibri" w:hAnsi="Calibri" w:cs="Calibri"/>
          <w:color w:val="000000" w:themeColor="text1"/>
          <w:sz w:val="24"/>
          <w:szCs w:val="24"/>
        </w:rPr>
        <w:t xml:space="preserve"> using the Mitochondria Analyzer output</w:t>
      </w:r>
      <w:r w:rsidRPr="003C3E86">
        <w:rPr>
          <w:rFonts w:ascii="Calibri" w:hAnsi="Calibri" w:cs="Calibri"/>
          <w:color w:val="000000" w:themeColor="text1"/>
          <w:sz w:val="24"/>
          <w:szCs w:val="24"/>
        </w:rPr>
        <w:t>.</w:t>
      </w:r>
    </w:p>
    <w:p w14:paraId="4D1716C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264E905F" w14:textId="6DA93C2F" w:rsidR="0061529C" w:rsidRPr="003C3E86" w:rsidRDefault="00CF3AC8"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lastRenderedPageBreak/>
        <w:t xml:space="preserve">Obtain </w:t>
      </w:r>
      <w:r w:rsidR="008C0040" w:rsidRPr="003C3E86">
        <w:rPr>
          <w:rFonts w:ascii="Calibri" w:hAnsi="Calibri" w:cs="Calibri"/>
          <w:color w:val="000000" w:themeColor="text1"/>
          <w:sz w:val="24"/>
          <w:szCs w:val="24"/>
        </w:rPr>
        <w:t xml:space="preserve">the mitochondrial form factor </w:t>
      </w:r>
      <w:r w:rsidR="005E330C" w:rsidRPr="003C3E86">
        <w:rPr>
          <w:rFonts w:ascii="Calibri" w:hAnsi="Calibri" w:cs="Calibri"/>
          <w:color w:val="000000" w:themeColor="text1"/>
          <w:sz w:val="24"/>
          <w:szCs w:val="24"/>
        </w:rPr>
        <w:t>values directly from the Mitochondria Analyzer output, where</w:t>
      </w:r>
      <w:r w:rsidR="00EA6112" w:rsidRPr="003C3E86">
        <w:rPr>
          <w:rFonts w:ascii="Calibri" w:hAnsi="Calibri" w:cs="Calibri"/>
          <w:color w:val="000000" w:themeColor="text1"/>
          <w:sz w:val="24"/>
          <w:szCs w:val="24"/>
        </w:rPr>
        <w:t xml:space="preserve"> form factor is calculated as </w:t>
      </w:r>
      <w:r w:rsidR="008C0040" w:rsidRPr="003C3E86">
        <w:rPr>
          <w:rFonts w:ascii="Calibri" w:hAnsi="Calibri" w:cs="Calibri"/>
          <w:color w:val="000000" w:themeColor="text1"/>
          <w:sz w:val="24"/>
          <w:szCs w:val="24"/>
        </w:rPr>
        <w:t>P²/(4</w:t>
      </w:r>
      <w:r w:rsidR="008C0040" w:rsidRPr="003C3E86">
        <w:rPr>
          <w:rFonts w:ascii="Calibri" w:hAnsi="Calibri" w:cs="Calibri"/>
          <w:color w:val="000000" w:themeColor="text1"/>
          <w:sz w:val="24"/>
          <w:szCs w:val="24"/>
          <w:lang w:val="el-GR"/>
        </w:rPr>
        <w:t>π</w:t>
      </w:r>
      <w:r w:rsidR="008C0040" w:rsidRPr="003C3E86">
        <w:rPr>
          <w:rFonts w:ascii="Calibri" w:hAnsi="Calibri" w:cs="Calibri"/>
          <w:color w:val="000000" w:themeColor="text1"/>
          <w:sz w:val="24"/>
          <w:szCs w:val="24"/>
        </w:rPr>
        <w:t xml:space="preserve">A), </w:t>
      </w:r>
      <w:r w:rsidR="00EA6112" w:rsidRPr="003C3E86">
        <w:rPr>
          <w:rFonts w:ascii="Calibri" w:hAnsi="Calibri" w:cs="Calibri"/>
          <w:color w:val="000000" w:themeColor="text1"/>
          <w:sz w:val="24"/>
          <w:szCs w:val="24"/>
        </w:rPr>
        <w:t xml:space="preserve">with </w:t>
      </w:r>
      <w:r w:rsidR="008C0040" w:rsidRPr="003C3E86">
        <w:rPr>
          <w:rFonts w:ascii="Calibri" w:hAnsi="Calibri" w:cs="Calibri"/>
          <w:color w:val="000000" w:themeColor="text1"/>
          <w:sz w:val="24"/>
          <w:szCs w:val="24"/>
        </w:rPr>
        <w:t>P represent</w:t>
      </w:r>
      <w:r w:rsidR="00E9352E" w:rsidRPr="003C3E86">
        <w:rPr>
          <w:rFonts w:ascii="Calibri" w:hAnsi="Calibri" w:cs="Calibri"/>
          <w:color w:val="000000" w:themeColor="text1"/>
          <w:sz w:val="24"/>
          <w:szCs w:val="24"/>
        </w:rPr>
        <w:t>ing</w:t>
      </w:r>
      <w:r w:rsidR="008C0040" w:rsidRPr="003C3E86">
        <w:rPr>
          <w:rFonts w:ascii="Calibri" w:hAnsi="Calibri" w:cs="Calibri"/>
          <w:color w:val="000000" w:themeColor="text1"/>
          <w:sz w:val="24"/>
          <w:szCs w:val="24"/>
        </w:rPr>
        <w:t xml:space="preserve"> the perimeter and A the area</w:t>
      </w:r>
      <w:r w:rsidR="00536339" w:rsidRPr="003C3E86">
        <w:rPr>
          <w:rFonts w:ascii="Calibri" w:hAnsi="Calibri" w:cs="Calibri"/>
          <w:color w:val="000000" w:themeColor="text1"/>
          <w:sz w:val="24"/>
          <w:szCs w:val="24"/>
        </w:rPr>
        <w:t>.</w:t>
      </w:r>
    </w:p>
    <w:p w14:paraId="3F86870C"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6186C69" w14:textId="696CBD58" w:rsidR="0061529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Measure </w:t>
      </w:r>
      <w:r w:rsidR="002C6C0E" w:rsidRPr="003C3E86">
        <w:rPr>
          <w:rFonts w:ascii="Calibri" w:hAnsi="Calibri" w:cs="Calibri"/>
          <w:color w:val="000000" w:themeColor="text1"/>
          <w:sz w:val="24"/>
          <w:szCs w:val="24"/>
        </w:rPr>
        <w:t>total branch length per mitochondrion</w:t>
      </w:r>
      <w:r w:rsidR="005A42E7" w:rsidRPr="003C3E86">
        <w:rPr>
          <w:rFonts w:ascii="Calibri" w:hAnsi="Calibri" w:cs="Calibri"/>
          <w:color w:val="000000" w:themeColor="text1"/>
          <w:sz w:val="24"/>
          <w:szCs w:val="24"/>
        </w:rPr>
        <w:t xml:space="preserve"> using the network analysis function within the plugin to assess mitochondrial connectivity.</w:t>
      </w:r>
    </w:p>
    <w:p w14:paraId="28322BF7"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7429F54" w14:textId="1BC2D839" w:rsidR="002C6C0E" w:rsidRPr="003C3E86" w:rsidRDefault="00E9352E"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Present the d</w:t>
      </w:r>
      <w:r w:rsidR="008C0040" w:rsidRPr="003C3E86">
        <w:rPr>
          <w:rFonts w:ascii="Calibri" w:hAnsi="Calibri" w:cs="Calibri"/>
          <w:color w:val="000000" w:themeColor="text1"/>
          <w:sz w:val="24"/>
          <w:szCs w:val="24"/>
        </w:rPr>
        <w:t>ata as distributions of individual mitochondrial measurements along with mean values derived from 30 cells per condition across three independent biological replicates.</w:t>
      </w:r>
    </w:p>
    <w:p w14:paraId="3E03AB2B"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51092F13" w14:textId="549F3AD8" w:rsidR="002C6C0E" w:rsidRPr="003C3E86" w:rsidRDefault="00E9352E"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Evaluate the s</w:t>
      </w:r>
      <w:r w:rsidR="008C0040" w:rsidRPr="003C3E86">
        <w:rPr>
          <w:rFonts w:ascii="Calibri" w:hAnsi="Calibri" w:cs="Calibri"/>
          <w:color w:val="000000" w:themeColor="text1"/>
          <w:sz w:val="24"/>
          <w:szCs w:val="24"/>
        </w:rPr>
        <w:t xml:space="preserve">tatistical significance using Welch’s </w:t>
      </w:r>
      <w:r w:rsidR="008C0040" w:rsidRPr="003C3E86">
        <w:rPr>
          <w:rFonts w:ascii="Calibri" w:hAnsi="Calibri" w:cs="Calibri"/>
          <w:i/>
          <w:iCs/>
          <w:color w:val="000000" w:themeColor="text1"/>
          <w:sz w:val="24"/>
          <w:szCs w:val="24"/>
        </w:rPr>
        <w:t>t-test</w:t>
      </w:r>
      <w:r w:rsidR="008C0040" w:rsidRPr="003C3E86">
        <w:rPr>
          <w:rFonts w:ascii="Calibri" w:hAnsi="Calibri" w:cs="Calibri"/>
          <w:color w:val="000000" w:themeColor="text1"/>
          <w:sz w:val="24"/>
          <w:szCs w:val="24"/>
        </w:rPr>
        <w:t xml:space="preserve"> in </w:t>
      </w:r>
      <w:r w:rsidRPr="003C3E86">
        <w:rPr>
          <w:rFonts w:ascii="Calibri" w:hAnsi="Calibri" w:cs="Calibri"/>
          <w:color w:val="000000" w:themeColor="text1"/>
          <w:sz w:val="24"/>
          <w:szCs w:val="24"/>
        </w:rPr>
        <w:t>a statistical analysis software</w:t>
      </w:r>
      <w:r w:rsidR="008C0040" w:rsidRPr="003C3E86">
        <w:rPr>
          <w:rFonts w:ascii="Calibri" w:hAnsi="Calibri" w:cs="Calibri"/>
          <w:color w:val="000000" w:themeColor="text1"/>
          <w:sz w:val="24"/>
          <w:szCs w:val="24"/>
        </w:rPr>
        <w:t>.</w:t>
      </w:r>
    </w:p>
    <w:p w14:paraId="52882877" w14:textId="77777777" w:rsidR="00D963BD" w:rsidRPr="003C3E86" w:rsidRDefault="00D963BD" w:rsidP="003C3E86">
      <w:pPr>
        <w:jc w:val="both"/>
        <w:rPr>
          <w:rFonts w:ascii="Calibri" w:hAnsi="Calibri" w:cs="Calibri"/>
          <w:color w:val="000000" w:themeColor="text1"/>
        </w:rPr>
      </w:pPr>
    </w:p>
    <w:p w14:paraId="006C3399" w14:textId="15F61332" w:rsidR="00DD129C" w:rsidRPr="003C3E86"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Colocalization analysis</w:t>
      </w:r>
    </w:p>
    <w:p w14:paraId="7AF4572A" w14:textId="77777777" w:rsidR="001B73CE" w:rsidRPr="003C3E86" w:rsidRDefault="001B73CE" w:rsidP="003C3E86">
      <w:pPr>
        <w:pStyle w:val="ListParagraph"/>
        <w:spacing w:after="0" w:line="240" w:lineRule="auto"/>
        <w:ind w:left="0"/>
        <w:jc w:val="both"/>
        <w:rPr>
          <w:rFonts w:ascii="Calibri" w:hAnsi="Calibri" w:cs="Calibri"/>
          <w:b/>
          <w:bCs/>
          <w:color w:val="000000" w:themeColor="text1"/>
          <w:sz w:val="24"/>
          <w:szCs w:val="24"/>
        </w:rPr>
      </w:pPr>
    </w:p>
    <w:p w14:paraId="29392126" w14:textId="523F7673" w:rsidR="00951CE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Open image files in Fiji and generate </w:t>
      </w:r>
      <w:r w:rsidR="003C1F24" w:rsidRPr="003C3E86">
        <w:rPr>
          <w:rFonts w:ascii="Calibri" w:hAnsi="Calibri" w:cs="Calibri"/>
          <w:color w:val="000000" w:themeColor="text1"/>
          <w:sz w:val="24"/>
          <w:szCs w:val="24"/>
        </w:rPr>
        <w:t xml:space="preserve">maximum intensity </w:t>
      </w:r>
      <w:r w:rsidRPr="003C3E86">
        <w:rPr>
          <w:rFonts w:ascii="Calibri" w:hAnsi="Calibri" w:cs="Calibri"/>
          <w:color w:val="000000" w:themeColor="text1"/>
          <w:sz w:val="24"/>
          <w:szCs w:val="24"/>
        </w:rPr>
        <w:t>2D projections from 3D image stacks</w:t>
      </w:r>
      <w:r w:rsidR="008442D8" w:rsidRPr="003C3E86">
        <w:rPr>
          <w:rFonts w:ascii="Calibri" w:hAnsi="Calibri" w:cs="Calibri"/>
          <w:color w:val="000000" w:themeColor="text1"/>
          <w:sz w:val="24"/>
          <w:szCs w:val="24"/>
        </w:rPr>
        <w:t>.</w:t>
      </w:r>
      <w:r w:rsidR="00A1207A" w:rsidRPr="003C3E86">
        <w:rPr>
          <w:rFonts w:ascii="Calibri" w:hAnsi="Calibri" w:cs="Calibri"/>
          <w:color w:val="000000" w:themeColor="text1"/>
          <w:sz w:val="24"/>
          <w:szCs w:val="24"/>
        </w:rPr>
        <w:t xml:space="preserve"> For consistency, analyze all samples using the same projection and acquisition strategy.</w:t>
      </w:r>
    </w:p>
    <w:p w14:paraId="41B9863F"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4EF72B9A" w14:textId="5C05191F" w:rsidR="001A3234"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Split fluorescence channels by selecting </w:t>
      </w:r>
      <w:r w:rsidRPr="003C3E86">
        <w:rPr>
          <w:rFonts w:ascii="Calibri" w:hAnsi="Calibri" w:cs="Calibri"/>
          <w:b/>
          <w:bCs/>
          <w:color w:val="000000" w:themeColor="text1"/>
          <w:sz w:val="24"/>
          <w:szCs w:val="24"/>
        </w:rPr>
        <w:t>Image</w:t>
      </w:r>
      <w:r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sym w:font="Symbol" w:char="F0AE"/>
      </w:r>
      <w:r w:rsidRPr="003C3E86">
        <w:rPr>
          <w:rFonts w:ascii="Calibri" w:hAnsi="Calibri" w:cs="Calibri"/>
          <w:color w:val="000000" w:themeColor="text1"/>
          <w:sz w:val="24"/>
          <w:szCs w:val="24"/>
        </w:rPr>
        <w:t xml:space="preserve"> </w:t>
      </w:r>
      <w:r w:rsidRPr="003C3E86">
        <w:rPr>
          <w:rFonts w:ascii="Calibri" w:hAnsi="Calibri" w:cs="Calibri"/>
          <w:b/>
          <w:bCs/>
          <w:color w:val="000000" w:themeColor="text1"/>
          <w:sz w:val="24"/>
          <w:szCs w:val="24"/>
        </w:rPr>
        <w:t xml:space="preserve">Color </w:t>
      </w:r>
      <w:r w:rsidRPr="003C3E86">
        <w:rPr>
          <w:rFonts w:ascii="Calibri" w:hAnsi="Calibri" w:cs="Calibri"/>
          <w:color w:val="000000" w:themeColor="text1"/>
          <w:sz w:val="24"/>
          <w:szCs w:val="24"/>
        </w:rPr>
        <w:sym w:font="Symbol" w:char="F0AE"/>
      </w:r>
      <w:r w:rsidRPr="003C3E86">
        <w:rPr>
          <w:rFonts w:ascii="Calibri" w:hAnsi="Calibri" w:cs="Calibri"/>
          <w:color w:val="000000" w:themeColor="text1"/>
          <w:sz w:val="24"/>
          <w:szCs w:val="24"/>
        </w:rPr>
        <w:t xml:space="preserve"> </w:t>
      </w:r>
      <w:r w:rsidRPr="003C3E86">
        <w:rPr>
          <w:rFonts w:ascii="Calibri" w:hAnsi="Calibri" w:cs="Calibri"/>
          <w:b/>
          <w:bCs/>
          <w:color w:val="000000" w:themeColor="text1"/>
          <w:sz w:val="24"/>
          <w:szCs w:val="24"/>
        </w:rPr>
        <w:t>Split Channels</w:t>
      </w:r>
      <w:r w:rsidRPr="003C3E86">
        <w:rPr>
          <w:rFonts w:ascii="Calibri" w:hAnsi="Calibri" w:cs="Calibri"/>
          <w:color w:val="000000" w:themeColor="text1"/>
          <w:sz w:val="24"/>
          <w:szCs w:val="24"/>
        </w:rPr>
        <w:t>.</w:t>
      </w:r>
    </w:p>
    <w:p w14:paraId="3DA752BB"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28D94E77" w14:textId="1139D9CE" w:rsidR="007140A2"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Launch the Coloc 2 plugin by selecting </w:t>
      </w:r>
      <w:r w:rsidRPr="003C3E86">
        <w:rPr>
          <w:rFonts w:ascii="Calibri" w:hAnsi="Calibri" w:cs="Calibri"/>
          <w:b/>
          <w:bCs/>
          <w:color w:val="000000" w:themeColor="text1"/>
          <w:sz w:val="24"/>
          <w:szCs w:val="24"/>
        </w:rPr>
        <w:t>Plugins</w:t>
      </w:r>
      <w:r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sym w:font="Symbol" w:char="F0AE"/>
      </w:r>
      <w:r w:rsidRPr="003C3E86">
        <w:rPr>
          <w:rFonts w:ascii="Calibri" w:hAnsi="Calibri" w:cs="Calibri"/>
          <w:color w:val="000000" w:themeColor="text1"/>
          <w:sz w:val="24"/>
          <w:szCs w:val="24"/>
        </w:rPr>
        <w:t xml:space="preserve"> </w:t>
      </w:r>
      <w:r w:rsidRPr="003C3E86">
        <w:rPr>
          <w:rFonts w:ascii="Calibri" w:hAnsi="Calibri" w:cs="Calibri"/>
          <w:b/>
          <w:bCs/>
          <w:color w:val="000000" w:themeColor="text1"/>
          <w:sz w:val="24"/>
          <w:szCs w:val="24"/>
        </w:rPr>
        <w:t xml:space="preserve">Colocalization </w:t>
      </w:r>
      <w:r w:rsidRPr="003C3E86">
        <w:rPr>
          <w:rFonts w:ascii="Calibri" w:hAnsi="Calibri" w:cs="Calibri"/>
          <w:color w:val="000000" w:themeColor="text1"/>
          <w:sz w:val="24"/>
          <w:szCs w:val="24"/>
        </w:rPr>
        <w:sym w:font="Symbol" w:char="F0AE"/>
      </w:r>
      <w:r w:rsidRPr="003C3E86">
        <w:rPr>
          <w:rFonts w:ascii="Calibri" w:hAnsi="Calibri" w:cs="Calibri"/>
          <w:color w:val="000000" w:themeColor="text1"/>
          <w:sz w:val="24"/>
          <w:szCs w:val="24"/>
        </w:rPr>
        <w:t xml:space="preserve"> </w:t>
      </w:r>
      <w:r w:rsidRPr="003C3E86">
        <w:rPr>
          <w:rFonts w:ascii="Calibri" w:hAnsi="Calibri" w:cs="Calibri"/>
          <w:b/>
          <w:bCs/>
          <w:color w:val="000000" w:themeColor="text1"/>
          <w:sz w:val="24"/>
          <w:szCs w:val="24"/>
        </w:rPr>
        <w:t>Coloc 2</w:t>
      </w:r>
      <w:r w:rsidRPr="003C3E86">
        <w:rPr>
          <w:rFonts w:ascii="Calibri" w:hAnsi="Calibri" w:cs="Calibri"/>
          <w:color w:val="000000" w:themeColor="text1"/>
          <w:sz w:val="24"/>
          <w:szCs w:val="24"/>
        </w:rPr>
        <w:t>.</w:t>
      </w:r>
    </w:p>
    <w:p w14:paraId="11F1D979"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3238FF9" w14:textId="58BED1C1" w:rsidR="00081BCA"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Assign the appropriate channels for analysis and enable Costes threshold regression in the plugin settings. Run the analysis on a per-cell basis.</w:t>
      </w:r>
    </w:p>
    <w:p w14:paraId="573F7E1F"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5F8F0535" w14:textId="2D26BBC5" w:rsidR="000A0AC7"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Record </w:t>
      </w:r>
      <w:r w:rsidR="0087669F" w:rsidRPr="003C3E86">
        <w:rPr>
          <w:rFonts w:ascii="Calibri" w:hAnsi="Calibri" w:cs="Calibri"/>
          <w:color w:val="000000" w:themeColor="text1"/>
          <w:sz w:val="24"/>
          <w:szCs w:val="24"/>
        </w:rPr>
        <w:t xml:space="preserve">Manders’ overlap coefficients (M1 and M2) to assess the fraction of signal in each channel that </w:t>
      </w:r>
      <w:r w:rsidR="00DC5214" w:rsidRPr="003C3E86">
        <w:rPr>
          <w:rFonts w:ascii="Calibri" w:hAnsi="Calibri" w:cs="Calibri"/>
          <w:color w:val="000000" w:themeColor="text1"/>
          <w:sz w:val="24"/>
          <w:szCs w:val="24"/>
        </w:rPr>
        <w:t xml:space="preserve">spatially </w:t>
      </w:r>
      <w:r w:rsidR="0087669F" w:rsidRPr="003C3E86">
        <w:rPr>
          <w:rFonts w:ascii="Calibri" w:hAnsi="Calibri" w:cs="Calibri"/>
          <w:color w:val="000000" w:themeColor="text1"/>
          <w:sz w:val="24"/>
          <w:szCs w:val="24"/>
        </w:rPr>
        <w:t xml:space="preserve">coincides with the other. </w:t>
      </w:r>
    </w:p>
    <w:p w14:paraId="17F40C71"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25544D40" w14:textId="41219154" w:rsidR="00735287"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Enable Costes randomization in the </w:t>
      </w:r>
      <w:r w:rsidR="00CA4214" w:rsidRPr="003C3E86">
        <w:rPr>
          <w:rFonts w:ascii="Calibri" w:hAnsi="Calibri" w:cs="Calibri"/>
          <w:color w:val="000000" w:themeColor="text1"/>
          <w:sz w:val="24"/>
          <w:szCs w:val="24"/>
        </w:rPr>
        <w:t>Coloc 2 settings and set the number of randomizations to 50 to assess statistical significance.</w:t>
      </w:r>
      <w:r w:rsidR="0087669F" w:rsidRPr="003C3E86">
        <w:rPr>
          <w:rFonts w:ascii="Calibri" w:hAnsi="Calibri" w:cs="Calibri"/>
          <w:color w:val="000000" w:themeColor="text1"/>
          <w:sz w:val="24"/>
          <w:szCs w:val="24"/>
        </w:rPr>
        <w:t xml:space="preserve"> </w:t>
      </w:r>
    </w:p>
    <w:p w14:paraId="0AC6C98F" w14:textId="77777777" w:rsidR="000425D5" w:rsidRPr="003C3E86" w:rsidRDefault="000425D5" w:rsidP="003C3E86">
      <w:pPr>
        <w:jc w:val="both"/>
        <w:rPr>
          <w:rFonts w:ascii="Calibri" w:hAnsi="Calibri" w:cs="Calibri"/>
          <w:color w:val="000000" w:themeColor="text1"/>
        </w:rPr>
      </w:pPr>
    </w:p>
    <w:p w14:paraId="55AA3E1A" w14:textId="144734F1" w:rsidR="00C066D2" w:rsidRPr="003C3E86"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 xml:space="preserve">Cell lysate </w:t>
      </w:r>
      <w:r w:rsidR="008760B6" w:rsidRPr="003C3E86">
        <w:rPr>
          <w:rFonts w:ascii="Calibri" w:hAnsi="Calibri" w:cs="Calibri"/>
          <w:b/>
          <w:bCs/>
          <w:color w:val="000000" w:themeColor="text1"/>
          <w:sz w:val="24"/>
          <w:szCs w:val="24"/>
        </w:rPr>
        <w:t>generation</w:t>
      </w:r>
    </w:p>
    <w:p w14:paraId="540CD7A8" w14:textId="77777777" w:rsidR="001B73CE" w:rsidRPr="003C3E86" w:rsidRDefault="001B73CE" w:rsidP="003C3E86">
      <w:pPr>
        <w:pStyle w:val="ListParagraph"/>
        <w:spacing w:after="0" w:line="240" w:lineRule="auto"/>
        <w:ind w:left="0"/>
        <w:jc w:val="both"/>
        <w:rPr>
          <w:rFonts w:ascii="Calibri" w:hAnsi="Calibri" w:cs="Calibri"/>
          <w:b/>
          <w:bCs/>
          <w:color w:val="000000" w:themeColor="text1"/>
          <w:sz w:val="24"/>
          <w:szCs w:val="24"/>
        </w:rPr>
      </w:pPr>
    </w:p>
    <w:p w14:paraId="55C8C509" w14:textId="3DA45D97" w:rsidR="001B73CE"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Seed</w:t>
      </w:r>
      <w:r w:rsidR="005806A7" w:rsidRPr="003C3E86">
        <w:rPr>
          <w:rFonts w:ascii="Calibri" w:hAnsi="Calibri" w:cs="Calibri"/>
          <w:color w:val="000000" w:themeColor="text1"/>
          <w:sz w:val="24"/>
          <w:szCs w:val="24"/>
        </w:rPr>
        <w:t xml:space="preserve"> HeLa cells in DMEM with 10% FBS </w:t>
      </w:r>
      <w:r w:rsidR="00AE1AF9" w:rsidRPr="003C3E86">
        <w:rPr>
          <w:rFonts w:ascii="Calibri" w:hAnsi="Calibri" w:cs="Calibri"/>
          <w:color w:val="000000" w:themeColor="text1"/>
          <w:sz w:val="24"/>
          <w:szCs w:val="24"/>
        </w:rPr>
        <w:t xml:space="preserve">and incubate </w:t>
      </w:r>
      <w:r w:rsidR="00EE5FA9" w:rsidRPr="003C3E86">
        <w:rPr>
          <w:rFonts w:ascii="Calibri" w:hAnsi="Calibri" w:cs="Calibri"/>
          <w:color w:val="000000" w:themeColor="text1"/>
          <w:sz w:val="24"/>
          <w:szCs w:val="24"/>
        </w:rPr>
        <w:t xml:space="preserve">at </w:t>
      </w:r>
      <w:r w:rsidR="006F7536" w:rsidRPr="003C3E86">
        <w:rPr>
          <w:rFonts w:ascii="Calibri" w:hAnsi="Calibri" w:cs="Calibri"/>
          <w:color w:val="000000" w:themeColor="text1"/>
          <w:sz w:val="24"/>
          <w:szCs w:val="24"/>
        </w:rPr>
        <w:t xml:space="preserve">37 </w:t>
      </w:r>
      <w:r w:rsidR="006F7536" w:rsidRPr="003C3E86">
        <w:rPr>
          <w:rFonts w:ascii="Calibri" w:hAnsi="Calibri" w:cs="Calibri"/>
          <w:sz w:val="24"/>
          <w:szCs w:val="24"/>
        </w:rPr>
        <w:t>°C</w:t>
      </w:r>
      <w:r w:rsidR="00C365C7" w:rsidRPr="003C3E86">
        <w:rPr>
          <w:rFonts w:ascii="Calibri" w:hAnsi="Calibri" w:cs="Calibri"/>
          <w:color w:val="000000" w:themeColor="text1"/>
          <w:sz w:val="24"/>
          <w:szCs w:val="24"/>
        </w:rPr>
        <w:t xml:space="preserve"> </w:t>
      </w:r>
      <w:r w:rsidR="00EE5FA9" w:rsidRPr="003C3E86">
        <w:rPr>
          <w:rFonts w:ascii="Calibri" w:hAnsi="Calibri" w:cs="Calibri"/>
          <w:color w:val="000000" w:themeColor="text1"/>
          <w:sz w:val="24"/>
          <w:szCs w:val="24"/>
        </w:rPr>
        <w:t xml:space="preserve">in a </w:t>
      </w:r>
      <w:r w:rsidR="00AE1AF9" w:rsidRPr="003C3E86">
        <w:rPr>
          <w:rFonts w:ascii="Calibri" w:hAnsi="Calibri" w:cs="Calibri"/>
          <w:color w:val="000000" w:themeColor="text1"/>
          <w:sz w:val="24"/>
          <w:szCs w:val="24"/>
        </w:rPr>
        <w:t xml:space="preserve">humidified incubator with </w:t>
      </w:r>
      <w:r w:rsidR="00EE5FA9" w:rsidRPr="003C3E86">
        <w:rPr>
          <w:rFonts w:ascii="Calibri" w:hAnsi="Calibri" w:cs="Calibri"/>
          <w:color w:val="000000" w:themeColor="text1"/>
          <w:sz w:val="24"/>
          <w:szCs w:val="24"/>
        </w:rPr>
        <w:t>5% CO</w:t>
      </w:r>
      <w:r w:rsidR="00EE5FA9" w:rsidRPr="003C3E86">
        <w:rPr>
          <w:rFonts w:ascii="Calibri" w:hAnsi="Calibri" w:cs="Calibri"/>
          <w:color w:val="000000" w:themeColor="text1"/>
          <w:sz w:val="24"/>
          <w:szCs w:val="24"/>
          <w:vertAlign w:val="subscript"/>
        </w:rPr>
        <w:t>2</w:t>
      </w:r>
      <w:r w:rsidR="00EE5FA9" w:rsidRPr="003C3E86">
        <w:rPr>
          <w:rFonts w:ascii="Calibri" w:hAnsi="Calibri" w:cs="Calibri"/>
          <w:color w:val="000000" w:themeColor="text1"/>
          <w:sz w:val="24"/>
          <w:szCs w:val="24"/>
        </w:rPr>
        <w:t>.</w:t>
      </w:r>
    </w:p>
    <w:p w14:paraId="036ED3EC"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989D57E" w14:textId="469534BA" w:rsidR="00EE5FA9"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Add </w:t>
      </w:r>
      <w:r w:rsidR="001D3A6D" w:rsidRPr="003C3E86">
        <w:rPr>
          <w:rFonts w:ascii="Calibri" w:hAnsi="Calibri" w:cs="Calibri"/>
          <w:color w:val="000000" w:themeColor="text1"/>
          <w:sz w:val="24"/>
          <w:szCs w:val="24"/>
        </w:rPr>
        <w:t>50</w:t>
      </w:r>
      <w:r w:rsidR="00C407FA" w:rsidRPr="003C3E86">
        <w:rPr>
          <w:rFonts w:ascii="Calibri" w:hAnsi="Calibri" w:cs="Calibri"/>
          <w:color w:val="000000" w:themeColor="text1"/>
          <w:sz w:val="24"/>
          <w:szCs w:val="24"/>
        </w:rPr>
        <w:t xml:space="preserve"> </w:t>
      </w:r>
      <w:proofErr w:type="spellStart"/>
      <w:r w:rsidR="001D3A6D" w:rsidRPr="003C3E86">
        <w:rPr>
          <w:rFonts w:ascii="Calibri" w:hAnsi="Calibri" w:cs="Calibri"/>
          <w:color w:val="000000" w:themeColor="text1"/>
          <w:sz w:val="24"/>
          <w:szCs w:val="24"/>
        </w:rPr>
        <w:t>nM</w:t>
      </w:r>
      <w:proofErr w:type="spellEnd"/>
      <w:r w:rsidR="001D3A6D" w:rsidRPr="003C3E86">
        <w:rPr>
          <w:rFonts w:ascii="Calibri" w:hAnsi="Calibri" w:cs="Calibri"/>
          <w:color w:val="000000" w:themeColor="text1"/>
          <w:sz w:val="24"/>
          <w:szCs w:val="24"/>
        </w:rPr>
        <w:t xml:space="preserve"> </w:t>
      </w:r>
      <w:r w:rsidR="00F642F0" w:rsidRPr="003C3E86">
        <w:rPr>
          <w:rFonts w:ascii="Calibri" w:hAnsi="Calibri" w:cs="Calibri"/>
          <w:color w:val="000000" w:themeColor="text1"/>
          <w:sz w:val="24"/>
          <w:szCs w:val="24"/>
        </w:rPr>
        <w:t>inhibitor</w:t>
      </w:r>
      <w:r w:rsidR="00C72DC9" w:rsidRPr="003C3E86">
        <w:rPr>
          <w:rFonts w:ascii="Calibri" w:hAnsi="Calibri" w:cs="Calibri"/>
          <w:color w:val="000000" w:themeColor="text1"/>
          <w:sz w:val="24"/>
          <w:szCs w:val="24"/>
        </w:rPr>
        <w:t xml:space="preserve"> or equivalent volume of DMSO</w:t>
      </w:r>
      <w:r w:rsidR="00F642F0" w:rsidRPr="003C3E86">
        <w:rPr>
          <w:rFonts w:ascii="Calibri" w:hAnsi="Calibri" w:cs="Calibri"/>
          <w:color w:val="000000" w:themeColor="text1"/>
          <w:sz w:val="24"/>
          <w:szCs w:val="24"/>
        </w:rPr>
        <w:t xml:space="preserve"> to the cells 24 h after seeding, and incubate for an additional 18 h under standard culture conditions.</w:t>
      </w:r>
    </w:p>
    <w:p w14:paraId="1043892B"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2BCE17A" w14:textId="325572AF" w:rsidR="00EE5FA9"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Remove the culture medium and rinse cells </w:t>
      </w:r>
      <w:r w:rsidR="00EE483D" w:rsidRPr="003C3E86">
        <w:rPr>
          <w:rFonts w:ascii="Calibri" w:hAnsi="Calibri" w:cs="Calibri"/>
          <w:color w:val="000000" w:themeColor="text1"/>
          <w:sz w:val="24"/>
          <w:szCs w:val="24"/>
        </w:rPr>
        <w:t>with pre-warmed D-PBS</w:t>
      </w:r>
      <w:r w:rsidR="001D3A6D" w:rsidRPr="003C3E86">
        <w:rPr>
          <w:rFonts w:ascii="Calibri" w:hAnsi="Calibri" w:cs="Calibri"/>
          <w:color w:val="000000" w:themeColor="text1"/>
          <w:sz w:val="24"/>
          <w:szCs w:val="24"/>
        </w:rPr>
        <w:t xml:space="preserve"> for 5</w:t>
      </w:r>
      <w:r w:rsidR="006106FF" w:rsidRPr="003C3E86">
        <w:rPr>
          <w:rFonts w:ascii="Calibri" w:hAnsi="Calibri" w:cs="Calibri"/>
          <w:color w:val="000000" w:themeColor="text1"/>
          <w:sz w:val="24"/>
          <w:szCs w:val="24"/>
        </w:rPr>
        <w:t xml:space="preserve"> </w:t>
      </w:r>
      <w:r w:rsidR="001D3A6D" w:rsidRPr="003C3E86">
        <w:rPr>
          <w:rFonts w:ascii="Calibri" w:hAnsi="Calibri" w:cs="Calibri"/>
          <w:color w:val="000000" w:themeColor="text1"/>
          <w:sz w:val="24"/>
          <w:szCs w:val="24"/>
        </w:rPr>
        <w:t>min</w:t>
      </w:r>
      <w:r w:rsidRPr="003C3E86">
        <w:rPr>
          <w:rFonts w:ascii="Calibri" w:hAnsi="Calibri" w:cs="Calibri"/>
          <w:color w:val="000000" w:themeColor="text1"/>
          <w:sz w:val="24"/>
          <w:szCs w:val="24"/>
        </w:rPr>
        <w:t>,</w:t>
      </w:r>
      <w:r w:rsidR="00EE483D" w:rsidRPr="003C3E86">
        <w:rPr>
          <w:rFonts w:ascii="Calibri" w:hAnsi="Calibri" w:cs="Calibri"/>
          <w:color w:val="000000" w:themeColor="text1"/>
          <w:sz w:val="24"/>
          <w:szCs w:val="24"/>
        </w:rPr>
        <w:t xml:space="preserve"> and </w:t>
      </w:r>
      <w:proofErr w:type="spellStart"/>
      <w:r w:rsidR="00EE483D" w:rsidRPr="003C3E86">
        <w:rPr>
          <w:rFonts w:ascii="Calibri" w:hAnsi="Calibri" w:cs="Calibri"/>
          <w:color w:val="000000" w:themeColor="text1"/>
          <w:sz w:val="24"/>
          <w:szCs w:val="24"/>
        </w:rPr>
        <w:t>trypsinize</w:t>
      </w:r>
      <w:proofErr w:type="spellEnd"/>
      <w:r w:rsidR="00EE483D" w:rsidRPr="003C3E86">
        <w:rPr>
          <w:rFonts w:ascii="Calibri" w:hAnsi="Calibri" w:cs="Calibri"/>
          <w:color w:val="000000" w:themeColor="text1"/>
          <w:sz w:val="24"/>
          <w:szCs w:val="24"/>
        </w:rPr>
        <w:t xml:space="preserve"> to detach.</w:t>
      </w:r>
    </w:p>
    <w:p w14:paraId="3B0D199E"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223D1408" w14:textId="17E62DC0" w:rsidR="00521FE9"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Quench </w:t>
      </w:r>
      <w:r w:rsidR="006106FF" w:rsidRPr="003C3E86">
        <w:rPr>
          <w:rFonts w:ascii="Calibri" w:hAnsi="Calibri" w:cs="Calibri"/>
          <w:color w:val="000000" w:themeColor="text1"/>
          <w:sz w:val="24"/>
          <w:szCs w:val="24"/>
        </w:rPr>
        <w:t xml:space="preserve">trypsinization with </w:t>
      </w:r>
      <w:r w:rsidR="00A04C15" w:rsidRPr="003C3E86">
        <w:rPr>
          <w:rFonts w:ascii="Calibri" w:hAnsi="Calibri" w:cs="Calibri"/>
          <w:color w:val="000000" w:themeColor="text1"/>
          <w:sz w:val="24"/>
          <w:szCs w:val="24"/>
        </w:rPr>
        <w:t>fresh cell growth medium</w:t>
      </w:r>
      <w:r w:rsidR="006106FF"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 xml:space="preserve">and centrifuge at 300 x </w:t>
      </w:r>
      <w:r w:rsidRPr="003C3E86">
        <w:rPr>
          <w:rFonts w:ascii="Calibri" w:hAnsi="Calibri" w:cs="Calibri"/>
          <w:i/>
          <w:iCs/>
          <w:color w:val="000000" w:themeColor="text1"/>
          <w:sz w:val="24"/>
          <w:szCs w:val="24"/>
        </w:rPr>
        <w:t>g</w:t>
      </w:r>
      <w:r w:rsidRPr="003C3E86">
        <w:rPr>
          <w:rFonts w:ascii="Calibri" w:hAnsi="Calibri" w:cs="Calibri"/>
          <w:color w:val="000000" w:themeColor="text1"/>
          <w:sz w:val="24"/>
          <w:szCs w:val="24"/>
        </w:rPr>
        <w:t xml:space="preserve"> for 3</w:t>
      </w:r>
      <w:r w:rsidR="00EE2276"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min at room temperature. Discard the supernatant.</w:t>
      </w:r>
    </w:p>
    <w:p w14:paraId="4CF16BB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A7F4AAA" w14:textId="6AB7D61F" w:rsidR="008E589B"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lastRenderedPageBreak/>
        <w:t xml:space="preserve">Resuspend </w:t>
      </w:r>
      <w:r w:rsidR="00B553DC" w:rsidRPr="003C3E86">
        <w:rPr>
          <w:rFonts w:ascii="Calibri" w:hAnsi="Calibri" w:cs="Calibri"/>
          <w:color w:val="000000" w:themeColor="text1"/>
          <w:sz w:val="24"/>
          <w:szCs w:val="24"/>
        </w:rPr>
        <w:t xml:space="preserve">the cell pellet in D-PBS and centrifuge at 300 x </w:t>
      </w:r>
      <w:r w:rsidR="00B553DC" w:rsidRPr="003C3E86">
        <w:rPr>
          <w:rFonts w:ascii="Calibri" w:hAnsi="Calibri" w:cs="Calibri"/>
          <w:i/>
          <w:iCs/>
          <w:color w:val="000000" w:themeColor="text1"/>
          <w:sz w:val="24"/>
          <w:szCs w:val="24"/>
        </w:rPr>
        <w:t>g</w:t>
      </w:r>
      <w:r w:rsidR="00B553DC" w:rsidRPr="003C3E86">
        <w:rPr>
          <w:rFonts w:ascii="Calibri" w:hAnsi="Calibri" w:cs="Calibri"/>
          <w:color w:val="000000" w:themeColor="text1"/>
          <w:sz w:val="24"/>
          <w:szCs w:val="24"/>
        </w:rPr>
        <w:t xml:space="preserve"> for 3</w:t>
      </w:r>
      <w:r w:rsidR="00EE2276" w:rsidRPr="003C3E86">
        <w:rPr>
          <w:rFonts w:ascii="Calibri" w:hAnsi="Calibri" w:cs="Calibri"/>
          <w:color w:val="000000" w:themeColor="text1"/>
          <w:sz w:val="24"/>
          <w:szCs w:val="24"/>
        </w:rPr>
        <w:t xml:space="preserve"> </w:t>
      </w:r>
      <w:r w:rsidR="00B553DC" w:rsidRPr="003C3E86">
        <w:rPr>
          <w:rFonts w:ascii="Calibri" w:hAnsi="Calibri" w:cs="Calibri"/>
          <w:color w:val="000000" w:themeColor="text1"/>
          <w:sz w:val="24"/>
          <w:szCs w:val="24"/>
        </w:rPr>
        <w:t xml:space="preserve">min to wash cells. Discard the </w:t>
      </w:r>
      <w:r w:rsidRPr="003C3E86">
        <w:rPr>
          <w:rFonts w:ascii="Calibri" w:hAnsi="Calibri" w:cs="Calibri"/>
          <w:color w:val="000000" w:themeColor="text1"/>
          <w:sz w:val="24"/>
          <w:szCs w:val="24"/>
        </w:rPr>
        <w:t>supernatant.</w:t>
      </w:r>
    </w:p>
    <w:p w14:paraId="424A29B5"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0734B35" w14:textId="78682390" w:rsidR="00187F2F"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Resuspend the cell pellet in </w:t>
      </w:r>
      <w:r w:rsidR="0070159F" w:rsidRPr="003C3E86">
        <w:rPr>
          <w:rFonts w:ascii="Calibri" w:hAnsi="Calibri" w:cs="Calibri"/>
          <w:color w:val="000000" w:themeColor="text1"/>
          <w:sz w:val="24"/>
          <w:szCs w:val="24"/>
        </w:rPr>
        <w:t xml:space="preserve">pre-chilled </w:t>
      </w:r>
      <w:r w:rsidRPr="003C3E86">
        <w:rPr>
          <w:rFonts w:ascii="Calibri" w:hAnsi="Calibri" w:cs="Calibri"/>
          <w:color w:val="000000" w:themeColor="text1"/>
          <w:sz w:val="24"/>
          <w:szCs w:val="24"/>
        </w:rPr>
        <w:t>lysis buffer (</w:t>
      </w:r>
      <w:r w:rsidR="000635FA" w:rsidRPr="003C3E86">
        <w:rPr>
          <w:rFonts w:ascii="Calibri" w:hAnsi="Calibri" w:cs="Calibri"/>
          <w:color w:val="000000" w:themeColor="text1"/>
          <w:sz w:val="24"/>
          <w:szCs w:val="24"/>
        </w:rPr>
        <w:t>50</w:t>
      </w:r>
      <w:r w:rsidR="00C46FA1" w:rsidRPr="003C3E86">
        <w:rPr>
          <w:rFonts w:ascii="Calibri" w:hAnsi="Calibri" w:cs="Calibri"/>
          <w:color w:val="000000" w:themeColor="text1"/>
          <w:sz w:val="24"/>
          <w:szCs w:val="24"/>
        </w:rPr>
        <w:t xml:space="preserve"> </w:t>
      </w:r>
      <w:r w:rsidR="000635FA" w:rsidRPr="003C3E86">
        <w:rPr>
          <w:rFonts w:ascii="Calibri" w:hAnsi="Calibri" w:cs="Calibri"/>
          <w:color w:val="000000" w:themeColor="text1"/>
          <w:sz w:val="24"/>
          <w:szCs w:val="24"/>
        </w:rPr>
        <w:t>mM Tris</w:t>
      </w:r>
      <w:r w:rsidR="00A41AC8" w:rsidRPr="003C3E86">
        <w:rPr>
          <w:rFonts w:ascii="Calibri" w:hAnsi="Calibri" w:cs="Calibri"/>
          <w:color w:val="000000" w:themeColor="text1"/>
          <w:sz w:val="24"/>
          <w:szCs w:val="24"/>
        </w:rPr>
        <w:t>-HCl,</w:t>
      </w:r>
      <w:r w:rsidR="000635FA" w:rsidRPr="003C3E86">
        <w:rPr>
          <w:rFonts w:ascii="Calibri" w:hAnsi="Calibri" w:cs="Calibri"/>
          <w:color w:val="000000" w:themeColor="text1"/>
          <w:sz w:val="24"/>
          <w:szCs w:val="24"/>
        </w:rPr>
        <w:t xml:space="preserve"> pH</w:t>
      </w:r>
      <w:r w:rsidR="00583FEC" w:rsidRPr="003C3E86">
        <w:rPr>
          <w:rFonts w:ascii="Calibri" w:hAnsi="Calibri" w:cs="Calibri"/>
          <w:color w:val="000000" w:themeColor="text1"/>
          <w:sz w:val="24"/>
          <w:szCs w:val="24"/>
        </w:rPr>
        <w:t xml:space="preserve"> 7.6</w:t>
      </w:r>
      <w:r w:rsidR="000635FA" w:rsidRPr="003C3E86">
        <w:rPr>
          <w:rFonts w:ascii="Calibri" w:hAnsi="Calibri" w:cs="Calibri"/>
          <w:color w:val="000000" w:themeColor="text1"/>
          <w:sz w:val="24"/>
          <w:szCs w:val="24"/>
        </w:rPr>
        <w:t>, 150</w:t>
      </w:r>
      <w:r w:rsidR="00C46FA1" w:rsidRPr="003C3E86">
        <w:rPr>
          <w:rFonts w:ascii="Calibri" w:hAnsi="Calibri" w:cs="Calibri"/>
          <w:color w:val="000000" w:themeColor="text1"/>
          <w:sz w:val="24"/>
          <w:szCs w:val="24"/>
        </w:rPr>
        <w:t xml:space="preserve"> </w:t>
      </w:r>
      <w:r w:rsidR="000635FA" w:rsidRPr="003C3E86">
        <w:rPr>
          <w:rFonts w:ascii="Calibri" w:hAnsi="Calibri" w:cs="Calibri"/>
          <w:color w:val="000000" w:themeColor="text1"/>
          <w:sz w:val="24"/>
          <w:szCs w:val="24"/>
        </w:rPr>
        <w:t>mM sodium chloride, 0.1% SDS, 0.5% sodium deoxycholate, 2% CHAPS, 10</w:t>
      </w:r>
      <w:r w:rsidR="00C46FA1" w:rsidRPr="003C3E86">
        <w:rPr>
          <w:rFonts w:ascii="Calibri" w:hAnsi="Calibri" w:cs="Calibri"/>
          <w:color w:val="000000" w:themeColor="text1"/>
          <w:sz w:val="24"/>
          <w:szCs w:val="24"/>
        </w:rPr>
        <w:t xml:space="preserve"> </w:t>
      </w:r>
      <w:r w:rsidR="000635FA" w:rsidRPr="003C3E86">
        <w:rPr>
          <w:rFonts w:ascii="Calibri" w:hAnsi="Calibri" w:cs="Calibri"/>
          <w:color w:val="000000" w:themeColor="text1"/>
          <w:sz w:val="24"/>
          <w:szCs w:val="24"/>
        </w:rPr>
        <w:t>mM TCEP, 1</w:t>
      </w:r>
      <w:r w:rsidR="00C46FA1" w:rsidRPr="003C3E86">
        <w:rPr>
          <w:rFonts w:ascii="Calibri" w:hAnsi="Calibri" w:cs="Calibri"/>
          <w:color w:val="000000" w:themeColor="text1"/>
          <w:sz w:val="24"/>
          <w:szCs w:val="24"/>
        </w:rPr>
        <w:t xml:space="preserve"> </w:t>
      </w:r>
      <w:r w:rsidR="000635FA" w:rsidRPr="003C3E86">
        <w:rPr>
          <w:rFonts w:ascii="Calibri" w:hAnsi="Calibri" w:cs="Calibri"/>
          <w:color w:val="000000" w:themeColor="text1"/>
          <w:sz w:val="24"/>
          <w:szCs w:val="24"/>
        </w:rPr>
        <w:t>mM PMSF, 1</w:t>
      </w:r>
      <w:r w:rsidR="00C407FA" w:rsidRPr="003C3E86">
        <w:rPr>
          <w:rFonts w:ascii="Calibri" w:hAnsi="Calibri" w:cs="Calibri"/>
          <w:color w:val="000000" w:themeColor="text1"/>
          <w:sz w:val="24"/>
          <w:szCs w:val="24"/>
        </w:rPr>
        <w:t>x</w:t>
      </w:r>
      <w:r w:rsidR="000635FA" w:rsidRPr="003C3E86">
        <w:rPr>
          <w:rFonts w:ascii="Calibri" w:hAnsi="Calibri" w:cs="Calibri"/>
          <w:color w:val="000000" w:themeColor="text1"/>
          <w:sz w:val="24"/>
          <w:szCs w:val="24"/>
        </w:rPr>
        <w:t xml:space="preserve"> protease inhibitor cocktail</w:t>
      </w:r>
      <w:r w:rsidRPr="003C3E86">
        <w:rPr>
          <w:rFonts w:ascii="Calibri" w:hAnsi="Calibri" w:cs="Calibri"/>
          <w:color w:val="000000" w:themeColor="text1"/>
          <w:sz w:val="24"/>
          <w:szCs w:val="24"/>
        </w:rPr>
        <w:t>)</w:t>
      </w:r>
      <w:r w:rsidR="001B73CE" w:rsidRPr="003C3E86">
        <w:rPr>
          <w:rFonts w:ascii="Calibri" w:hAnsi="Calibri" w:cs="Calibri"/>
          <w:color w:val="000000" w:themeColor="text1"/>
          <w:sz w:val="24"/>
          <w:szCs w:val="24"/>
        </w:rPr>
        <w:t>.</w:t>
      </w:r>
    </w:p>
    <w:p w14:paraId="52245DDF"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676EE68" w14:textId="4A8F44AA" w:rsidR="00430C6E"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Incubate lysates on ice for 20</w:t>
      </w:r>
      <w:r w:rsidR="00C407FA"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min and sonicate lysates in an ice-water bath for 2</w:t>
      </w:r>
      <w:r w:rsidR="00C407FA"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min to ensure complete lysis.</w:t>
      </w:r>
    </w:p>
    <w:p w14:paraId="5B8E35A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31036268" w14:textId="5732E934" w:rsidR="00811D3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Centrifuge lysates at </w:t>
      </w:r>
      <w:r w:rsidR="00B23A6F" w:rsidRPr="003C3E86">
        <w:rPr>
          <w:rFonts w:ascii="Calibri" w:hAnsi="Calibri" w:cs="Calibri"/>
          <w:color w:val="000000" w:themeColor="text1"/>
          <w:sz w:val="24"/>
          <w:szCs w:val="24"/>
        </w:rPr>
        <w:t>13</w:t>
      </w:r>
      <w:r w:rsidR="003B388C" w:rsidRPr="003C3E86">
        <w:rPr>
          <w:rFonts w:ascii="Calibri" w:hAnsi="Calibri" w:cs="Calibri"/>
          <w:color w:val="000000" w:themeColor="text1"/>
          <w:sz w:val="24"/>
          <w:szCs w:val="24"/>
        </w:rPr>
        <w:t>,</w:t>
      </w:r>
      <w:r w:rsidR="00B23A6F" w:rsidRPr="003C3E86">
        <w:rPr>
          <w:rFonts w:ascii="Calibri" w:hAnsi="Calibri" w:cs="Calibri"/>
          <w:color w:val="000000" w:themeColor="text1"/>
          <w:sz w:val="24"/>
          <w:szCs w:val="24"/>
        </w:rPr>
        <w:t>000</w:t>
      </w:r>
      <w:r w:rsidR="003B388C" w:rsidRPr="003C3E86">
        <w:rPr>
          <w:rFonts w:ascii="Calibri" w:hAnsi="Calibri" w:cs="Calibri"/>
          <w:color w:val="000000" w:themeColor="text1"/>
          <w:sz w:val="24"/>
          <w:szCs w:val="24"/>
        </w:rPr>
        <w:t xml:space="preserve"> </w:t>
      </w:r>
      <w:r w:rsidR="00B23A6F" w:rsidRPr="003C3E86">
        <w:rPr>
          <w:rFonts w:ascii="Calibri" w:hAnsi="Calibri" w:cs="Calibri"/>
          <w:color w:val="000000" w:themeColor="text1"/>
          <w:sz w:val="24"/>
          <w:szCs w:val="24"/>
        </w:rPr>
        <w:t>x</w:t>
      </w:r>
      <w:r w:rsidR="003B388C" w:rsidRPr="003C3E86">
        <w:rPr>
          <w:rFonts w:ascii="Calibri" w:hAnsi="Calibri" w:cs="Calibri"/>
          <w:color w:val="000000" w:themeColor="text1"/>
          <w:sz w:val="24"/>
          <w:szCs w:val="24"/>
        </w:rPr>
        <w:t xml:space="preserve"> </w:t>
      </w:r>
      <w:r w:rsidR="00B23A6F" w:rsidRPr="003C3E86">
        <w:rPr>
          <w:rFonts w:ascii="Calibri" w:hAnsi="Calibri" w:cs="Calibri"/>
          <w:i/>
          <w:iCs/>
          <w:color w:val="000000" w:themeColor="text1"/>
          <w:sz w:val="24"/>
          <w:szCs w:val="24"/>
        </w:rPr>
        <w:t>g</w:t>
      </w:r>
      <w:r w:rsidR="00B23A6F" w:rsidRPr="003C3E86">
        <w:rPr>
          <w:rFonts w:ascii="Calibri" w:hAnsi="Calibri" w:cs="Calibri"/>
          <w:color w:val="000000" w:themeColor="text1"/>
          <w:sz w:val="24"/>
          <w:szCs w:val="24"/>
        </w:rPr>
        <w:t xml:space="preserve">, </w:t>
      </w:r>
      <w:r w:rsidR="006F7536" w:rsidRPr="003C3E86">
        <w:rPr>
          <w:rFonts w:ascii="Calibri" w:hAnsi="Calibri" w:cs="Calibri"/>
          <w:color w:val="000000" w:themeColor="text1"/>
          <w:sz w:val="24"/>
          <w:szCs w:val="24"/>
        </w:rPr>
        <w:t xml:space="preserve">4 </w:t>
      </w:r>
      <w:r w:rsidR="006F7536" w:rsidRPr="003C3E86">
        <w:rPr>
          <w:rFonts w:ascii="Calibri" w:hAnsi="Calibri" w:cs="Calibri"/>
          <w:sz w:val="24"/>
          <w:szCs w:val="24"/>
        </w:rPr>
        <w:t>°C</w:t>
      </w:r>
      <w:r w:rsidR="006F7536" w:rsidRPr="003C3E86">
        <w:rPr>
          <w:rFonts w:ascii="Calibri" w:hAnsi="Calibri" w:cs="Calibri"/>
          <w:color w:val="000000" w:themeColor="text1"/>
          <w:sz w:val="24"/>
          <w:szCs w:val="24"/>
        </w:rPr>
        <w:t xml:space="preserve"> </w:t>
      </w:r>
      <w:r w:rsidR="00CD5E8C" w:rsidRPr="003C3E86">
        <w:rPr>
          <w:rFonts w:ascii="Calibri" w:hAnsi="Calibri" w:cs="Calibri"/>
          <w:color w:val="000000" w:themeColor="text1"/>
          <w:sz w:val="24"/>
          <w:szCs w:val="24"/>
        </w:rPr>
        <w:t>for 20</w:t>
      </w:r>
      <w:r w:rsidR="0070159F" w:rsidRPr="003C3E86">
        <w:rPr>
          <w:rFonts w:ascii="Calibri" w:hAnsi="Calibri" w:cs="Calibri"/>
          <w:color w:val="000000" w:themeColor="text1"/>
          <w:sz w:val="24"/>
          <w:szCs w:val="24"/>
        </w:rPr>
        <w:t xml:space="preserve"> </w:t>
      </w:r>
      <w:r w:rsidR="00CD5E8C" w:rsidRPr="003C3E86">
        <w:rPr>
          <w:rFonts w:ascii="Calibri" w:hAnsi="Calibri" w:cs="Calibri"/>
          <w:color w:val="000000" w:themeColor="text1"/>
          <w:sz w:val="24"/>
          <w:szCs w:val="24"/>
        </w:rPr>
        <w:t>min.</w:t>
      </w:r>
    </w:p>
    <w:p w14:paraId="01E786CB"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C21C1B9" w14:textId="2992D2A0" w:rsidR="00CD5E8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Transfer the cleared supernatant to a fresh pre-chilled tube for downstream analysis.</w:t>
      </w:r>
    </w:p>
    <w:p w14:paraId="7BDCFA1D"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3EEC4361" w14:textId="1A0C4F97" w:rsidR="00195D8A" w:rsidRPr="003C3E86" w:rsidRDefault="001B73CE" w:rsidP="003C3E86">
      <w:pPr>
        <w:jc w:val="both"/>
        <w:rPr>
          <w:rFonts w:ascii="Calibri" w:hAnsi="Calibri" w:cs="Calibri"/>
          <w:color w:val="000000" w:themeColor="text1"/>
        </w:rPr>
      </w:pPr>
      <w:r w:rsidRPr="003C3E86">
        <w:rPr>
          <w:rFonts w:ascii="Calibri" w:hAnsi="Calibri" w:cs="Calibri"/>
          <w:color w:val="000000" w:themeColor="text1"/>
        </w:rPr>
        <w:t>NOTE</w:t>
      </w:r>
      <w:r w:rsidR="008C0040" w:rsidRPr="003C3E86">
        <w:rPr>
          <w:rFonts w:ascii="Calibri" w:hAnsi="Calibri" w:cs="Calibri"/>
          <w:color w:val="000000" w:themeColor="text1"/>
        </w:rPr>
        <w:t xml:space="preserve">: </w:t>
      </w:r>
      <w:r w:rsidR="00C30BB7" w:rsidRPr="003C3E86">
        <w:rPr>
          <w:rFonts w:ascii="Calibri" w:hAnsi="Calibri" w:cs="Calibri"/>
          <w:color w:val="000000" w:themeColor="text1"/>
        </w:rPr>
        <w:t>PMSF is toxic and should be handled in a fume hood with appropriate personal protective equipment.</w:t>
      </w:r>
      <w:r w:rsidR="00251B5A" w:rsidRPr="003C3E86">
        <w:rPr>
          <w:rFonts w:ascii="Calibri" w:hAnsi="Calibri" w:cs="Calibri"/>
          <w:color w:val="000000" w:themeColor="text1"/>
        </w:rPr>
        <w:t xml:space="preserve"> SDS is an irritant, and sonication generates heat and aerosols. Perform lysis and sonication steps on ice and follow institutional safety guidelines.</w:t>
      </w:r>
    </w:p>
    <w:p w14:paraId="4778FC8F" w14:textId="77777777" w:rsidR="00CA4214" w:rsidRPr="003C3E86" w:rsidRDefault="00CA4214" w:rsidP="003C3E86">
      <w:pPr>
        <w:jc w:val="both"/>
        <w:rPr>
          <w:rFonts w:ascii="Calibri" w:hAnsi="Calibri" w:cs="Calibri"/>
          <w:color w:val="000000" w:themeColor="text1"/>
        </w:rPr>
      </w:pPr>
    </w:p>
    <w:p w14:paraId="3568473A" w14:textId="58015DD1" w:rsidR="003121B6" w:rsidRPr="003C3E86"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Bradford assay</w:t>
      </w:r>
    </w:p>
    <w:p w14:paraId="6F29EE6F" w14:textId="77777777" w:rsidR="001B73CE" w:rsidRPr="003C3E86" w:rsidRDefault="001B73CE" w:rsidP="003C3E86">
      <w:pPr>
        <w:pStyle w:val="ListParagraph"/>
        <w:spacing w:after="0" w:line="240" w:lineRule="auto"/>
        <w:ind w:left="0"/>
        <w:jc w:val="both"/>
        <w:rPr>
          <w:rFonts w:ascii="Calibri" w:hAnsi="Calibri" w:cs="Calibri"/>
          <w:b/>
          <w:bCs/>
          <w:color w:val="000000" w:themeColor="text1"/>
          <w:sz w:val="24"/>
          <w:szCs w:val="24"/>
        </w:rPr>
      </w:pPr>
    </w:p>
    <w:p w14:paraId="09ADD976" w14:textId="45A4D77A" w:rsidR="00452950"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Prepare</w:t>
      </w:r>
      <w:r w:rsidR="00244C9E" w:rsidRPr="003C3E86">
        <w:rPr>
          <w:rFonts w:ascii="Calibri" w:hAnsi="Calibri" w:cs="Calibri"/>
          <w:color w:val="000000" w:themeColor="text1"/>
          <w:sz w:val="24"/>
          <w:szCs w:val="24"/>
        </w:rPr>
        <w:t xml:space="preserve"> a set of standard solutions using BSA in 0.15</w:t>
      </w:r>
      <w:r w:rsidR="00C365C7" w:rsidRPr="003C3E86">
        <w:rPr>
          <w:rFonts w:ascii="Calibri" w:hAnsi="Calibri" w:cs="Calibri"/>
          <w:color w:val="000000" w:themeColor="text1"/>
          <w:sz w:val="24"/>
          <w:szCs w:val="24"/>
        </w:rPr>
        <w:t xml:space="preserve"> </w:t>
      </w:r>
      <w:r w:rsidR="00244C9E" w:rsidRPr="003C3E86">
        <w:rPr>
          <w:rFonts w:ascii="Calibri" w:hAnsi="Calibri" w:cs="Calibri"/>
          <w:color w:val="000000" w:themeColor="text1"/>
          <w:sz w:val="24"/>
          <w:szCs w:val="24"/>
        </w:rPr>
        <w:t xml:space="preserve">M sodium chloride. The concentrations </w:t>
      </w:r>
      <w:r w:rsidR="000B0726" w:rsidRPr="003C3E86">
        <w:rPr>
          <w:rFonts w:ascii="Calibri" w:hAnsi="Calibri" w:cs="Calibri"/>
          <w:color w:val="000000" w:themeColor="text1"/>
          <w:sz w:val="24"/>
          <w:szCs w:val="24"/>
        </w:rPr>
        <w:t>a</w:t>
      </w:r>
      <w:r w:rsidR="00244C9E" w:rsidRPr="003C3E86">
        <w:rPr>
          <w:rFonts w:ascii="Calibri" w:hAnsi="Calibri" w:cs="Calibri"/>
          <w:color w:val="000000" w:themeColor="text1"/>
          <w:sz w:val="24"/>
          <w:szCs w:val="24"/>
        </w:rPr>
        <w:t xml:space="preserve">re: 0, </w:t>
      </w:r>
      <w:r w:rsidR="0004510C" w:rsidRPr="003C3E86">
        <w:rPr>
          <w:rFonts w:ascii="Calibri" w:hAnsi="Calibri" w:cs="Calibri"/>
          <w:color w:val="000000" w:themeColor="text1"/>
          <w:sz w:val="24"/>
          <w:szCs w:val="24"/>
        </w:rPr>
        <w:t>0.0</w:t>
      </w:r>
      <w:r w:rsidR="00244C9E" w:rsidRPr="003C3E86">
        <w:rPr>
          <w:rFonts w:ascii="Calibri" w:hAnsi="Calibri" w:cs="Calibri"/>
          <w:color w:val="000000" w:themeColor="text1"/>
          <w:sz w:val="24"/>
          <w:szCs w:val="24"/>
        </w:rPr>
        <w:t>2</w:t>
      </w:r>
      <w:r w:rsidR="0004510C" w:rsidRPr="003C3E86">
        <w:rPr>
          <w:rFonts w:ascii="Calibri" w:hAnsi="Calibri" w:cs="Calibri"/>
          <w:color w:val="000000" w:themeColor="text1"/>
          <w:sz w:val="24"/>
          <w:szCs w:val="24"/>
        </w:rPr>
        <w:t xml:space="preserve"> </w:t>
      </w:r>
      <w:r w:rsidR="00244C9E" w:rsidRPr="003C3E86">
        <w:rPr>
          <w:rFonts w:ascii="Calibri" w:hAnsi="Calibri" w:cs="Calibri"/>
          <w:color w:val="000000" w:themeColor="text1"/>
          <w:sz w:val="24"/>
          <w:szCs w:val="24"/>
        </w:rPr>
        <w:t xml:space="preserve">mg/mL, </w:t>
      </w:r>
      <w:r w:rsidR="0004510C" w:rsidRPr="003C3E86">
        <w:rPr>
          <w:rFonts w:ascii="Calibri" w:hAnsi="Calibri" w:cs="Calibri"/>
          <w:color w:val="000000" w:themeColor="text1"/>
          <w:sz w:val="24"/>
          <w:szCs w:val="24"/>
        </w:rPr>
        <w:t>0.0</w:t>
      </w:r>
      <w:r w:rsidR="00244C9E" w:rsidRPr="003C3E86">
        <w:rPr>
          <w:rFonts w:ascii="Calibri" w:hAnsi="Calibri" w:cs="Calibri"/>
          <w:color w:val="000000" w:themeColor="text1"/>
          <w:sz w:val="24"/>
          <w:szCs w:val="24"/>
        </w:rPr>
        <w:t>4</w:t>
      </w:r>
      <w:r w:rsidR="0004510C" w:rsidRPr="003C3E86">
        <w:rPr>
          <w:rFonts w:ascii="Calibri" w:hAnsi="Calibri" w:cs="Calibri"/>
          <w:color w:val="000000" w:themeColor="text1"/>
          <w:sz w:val="24"/>
          <w:szCs w:val="24"/>
        </w:rPr>
        <w:t xml:space="preserve"> </w:t>
      </w:r>
      <w:r w:rsidR="00244C9E" w:rsidRPr="003C3E86">
        <w:rPr>
          <w:rFonts w:ascii="Calibri" w:hAnsi="Calibri" w:cs="Calibri"/>
          <w:color w:val="000000" w:themeColor="text1"/>
          <w:sz w:val="24"/>
          <w:szCs w:val="24"/>
        </w:rPr>
        <w:t xml:space="preserve">mg/mL, </w:t>
      </w:r>
      <w:r w:rsidR="0004510C" w:rsidRPr="003C3E86">
        <w:rPr>
          <w:rFonts w:ascii="Calibri" w:hAnsi="Calibri" w:cs="Calibri"/>
          <w:color w:val="000000" w:themeColor="text1"/>
          <w:sz w:val="24"/>
          <w:szCs w:val="24"/>
        </w:rPr>
        <w:t>0.0</w:t>
      </w:r>
      <w:r w:rsidR="00244C9E" w:rsidRPr="003C3E86">
        <w:rPr>
          <w:rFonts w:ascii="Calibri" w:hAnsi="Calibri" w:cs="Calibri"/>
          <w:color w:val="000000" w:themeColor="text1"/>
          <w:sz w:val="24"/>
          <w:szCs w:val="24"/>
        </w:rPr>
        <w:t>6</w:t>
      </w:r>
      <w:r w:rsidR="0004510C" w:rsidRPr="003C3E86">
        <w:rPr>
          <w:rFonts w:ascii="Calibri" w:hAnsi="Calibri" w:cs="Calibri"/>
          <w:color w:val="000000" w:themeColor="text1"/>
          <w:sz w:val="24"/>
          <w:szCs w:val="24"/>
        </w:rPr>
        <w:t xml:space="preserve"> </w:t>
      </w:r>
      <w:r w:rsidR="00244C9E" w:rsidRPr="003C3E86">
        <w:rPr>
          <w:rFonts w:ascii="Calibri" w:hAnsi="Calibri" w:cs="Calibri"/>
          <w:color w:val="000000" w:themeColor="text1"/>
          <w:sz w:val="24"/>
          <w:szCs w:val="24"/>
        </w:rPr>
        <w:t>mg/mL</w:t>
      </w:r>
      <w:r w:rsidR="0004510C" w:rsidRPr="003C3E86">
        <w:rPr>
          <w:rFonts w:ascii="Calibri" w:hAnsi="Calibri" w:cs="Calibri"/>
          <w:color w:val="000000" w:themeColor="text1"/>
          <w:sz w:val="24"/>
          <w:szCs w:val="24"/>
        </w:rPr>
        <w:t>, 0.08 mg/mL, 0.10 mg/</w:t>
      </w:r>
      <w:proofErr w:type="spellStart"/>
      <w:r w:rsidR="0004510C" w:rsidRPr="003C3E86">
        <w:rPr>
          <w:rFonts w:ascii="Calibri" w:hAnsi="Calibri" w:cs="Calibri"/>
          <w:color w:val="000000" w:themeColor="text1"/>
          <w:sz w:val="24"/>
          <w:szCs w:val="24"/>
        </w:rPr>
        <w:t>mL.</w:t>
      </w:r>
      <w:proofErr w:type="spellEnd"/>
    </w:p>
    <w:p w14:paraId="04A2E887"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3357CB81" w14:textId="58294BE7" w:rsidR="007E5774"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Dilute the unknow</w:t>
      </w:r>
      <w:r w:rsidR="00234B4C" w:rsidRPr="003C3E86">
        <w:rPr>
          <w:rFonts w:ascii="Calibri" w:hAnsi="Calibri" w:cs="Calibri"/>
          <w:color w:val="000000" w:themeColor="text1"/>
          <w:sz w:val="24"/>
          <w:szCs w:val="24"/>
        </w:rPr>
        <w:t>n</w:t>
      </w:r>
      <w:r w:rsidRPr="003C3E86">
        <w:rPr>
          <w:rFonts w:ascii="Calibri" w:hAnsi="Calibri" w:cs="Calibri"/>
          <w:color w:val="000000" w:themeColor="text1"/>
          <w:sz w:val="24"/>
          <w:szCs w:val="24"/>
        </w:rPr>
        <w:t xml:space="preserve"> cell lysate </w:t>
      </w:r>
      <w:r w:rsidR="00FF6987" w:rsidRPr="003C3E86">
        <w:rPr>
          <w:rFonts w:ascii="Calibri" w:hAnsi="Calibri" w:cs="Calibri"/>
          <w:color w:val="000000" w:themeColor="text1"/>
          <w:sz w:val="24"/>
          <w:szCs w:val="24"/>
        </w:rPr>
        <w:t xml:space="preserve">50-fold and 100-fold in </w:t>
      </w:r>
      <w:r w:rsidRPr="003C3E86">
        <w:rPr>
          <w:rFonts w:ascii="Calibri" w:hAnsi="Calibri" w:cs="Calibri"/>
          <w:color w:val="000000" w:themeColor="text1"/>
          <w:sz w:val="24"/>
          <w:szCs w:val="24"/>
        </w:rPr>
        <w:t>0.15</w:t>
      </w:r>
      <w:r w:rsidR="00963CA5"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M sodium chloride</w:t>
      </w:r>
      <w:r w:rsidR="004D7705" w:rsidRPr="003C3E86">
        <w:rPr>
          <w:rFonts w:ascii="Calibri" w:hAnsi="Calibri" w:cs="Calibri"/>
          <w:color w:val="000000" w:themeColor="text1"/>
          <w:sz w:val="24"/>
          <w:szCs w:val="24"/>
        </w:rPr>
        <w:t>.</w:t>
      </w:r>
    </w:p>
    <w:p w14:paraId="7558D879"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D7B3CED" w14:textId="7B79752A" w:rsidR="004D770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Pipette replicates of each standard curve </w:t>
      </w:r>
      <w:r w:rsidR="004C5A36" w:rsidRPr="003C3E86">
        <w:rPr>
          <w:rFonts w:ascii="Calibri" w:hAnsi="Calibri" w:cs="Calibri"/>
          <w:color w:val="000000" w:themeColor="text1"/>
          <w:sz w:val="24"/>
          <w:szCs w:val="24"/>
        </w:rPr>
        <w:t>solution and unknown samples into a 96-well plate.</w:t>
      </w:r>
    </w:p>
    <w:p w14:paraId="70E65DD7"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3169C16A" w14:textId="487B922F" w:rsidR="004C5A36"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Add Bradford reagent to each well</w:t>
      </w:r>
      <w:r w:rsidR="00E7341C" w:rsidRPr="003C3E86">
        <w:rPr>
          <w:rFonts w:ascii="Calibri" w:hAnsi="Calibri" w:cs="Calibri"/>
          <w:color w:val="000000" w:themeColor="text1"/>
          <w:sz w:val="24"/>
          <w:szCs w:val="24"/>
        </w:rPr>
        <w:t>. For each well, us</w:t>
      </w:r>
      <w:r w:rsidR="00EE3CB1" w:rsidRPr="003C3E86">
        <w:rPr>
          <w:rFonts w:ascii="Calibri" w:hAnsi="Calibri" w:cs="Calibri"/>
          <w:color w:val="000000" w:themeColor="text1"/>
          <w:sz w:val="24"/>
          <w:szCs w:val="24"/>
        </w:rPr>
        <w:t>e</w:t>
      </w:r>
      <w:r w:rsidR="00E7341C" w:rsidRPr="003C3E86">
        <w:rPr>
          <w:rFonts w:ascii="Calibri" w:hAnsi="Calibri" w:cs="Calibri"/>
          <w:color w:val="000000" w:themeColor="text1"/>
          <w:sz w:val="24"/>
          <w:szCs w:val="24"/>
        </w:rPr>
        <w:t xml:space="preserve"> 160</w:t>
      </w:r>
      <w:r w:rsidR="00861894" w:rsidRPr="003C3E86">
        <w:rPr>
          <w:rFonts w:ascii="Calibri" w:hAnsi="Calibri" w:cs="Calibri"/>
          <w:color w:val="000000" w:themeColor="text1"/>
          <w:sz w:val="24"/>
          <w:szCs w:val="24"/>
        </w:rPr>
        <w:t xml:space="preserve"> </w:t>
      </w:r>
      <w:r w:rsidR="00E7341C" w:rsidRPr="003C3E86">
        <w:rPr>
          <w:rFonts w:ascii="Calibri" w:hAnsi="Calibri" w:cs="Calibri"/>
          <w:color w:val="000000" w:themeColor="text1"/>
          <w:sz w:val="24"/>
          <w:szCs w:val="24"/>
        </w:rPr>
        <w:t>µL protein solution with 40</w:t>
      </w:r>
      <w:r w:rsidR="00861894" w:rsidRPr="003C3E86">
        <w:rPr>
          <w:rFonts w:ascii="Calibri" w:hAnsi="Calibri" w:cs="Calibri"/>
          <w:color w:val="000000" w:themeColor="text1"/>
          <w:sz w:val="24"/>
          <w:szCs w:val="24"/>
        </w:rPr>
        <w:t xml:space="preserve"> </w:t>
      </w:r>
      <w:r w:rsidR="00E7341C" w:rsidRPr="003C3E86">
        <w:rPr>
          <w:rFonts w:ascii="Calibri" w:hAnsi="Calibri" w:cs="Calibri"/>
          <w:color w:val="000000" w:themeColor="text1"/>
          <w:sz w:val="24"/>
          <w:szCs w:val="24"/>
        </w:rPr>
        <w:t>µL 5x Bradford reagent</w:t>
      </w:r>
      <w:r w:rsidR="00F258E2" w:rsidRPr="003C3E86">
        <w:rPr>
          <w:rFonts w:ascii="Calibri" w:hAnsi="Calibri" w:cs="Calibri"/>
          <w:color w:val="000000" w:themeColor="text1"/>
          <w:sz w:val="24"/>
          <w:szCs w:val="24"/>
        </w:rPr>
        <w:t xml:space="preserve"> (commercially available)</w:t>
      </w:r>
      <w:r w:rsidR="00E7341C" w:rsidRPr="003C3E86">
        <w:rPr>
          <w:rFonts w:ascii="Calibri" w:hAnsi="Calibri" w:cs="Calibri"/>
          <w:color w:val="000000" w:themeColor="text1"/>
          <w:sz w:val="24"/>
          <w:szCs w:val="24"/>
        </w:rPr>
        <w:t>.</w:t>
      </w:r>
      <w:r w:rsidR="00EE3CB1" w:rsidRPr="003C3E86">
        <w:rPr>
          <w:rFonts w:ascii="Calibri" w:hAnsi="Calibri" w:cs="Calibri"/>
          <w:color w:val="000000" w:themeColor="text1"/>
          <w:sz w:val="24"/>
          <w:szCs w:val="24"/>
        </w:rPr>
        <w:t xml:space="preserve"> Mix gently by pipetting.</w:t>
      </w:r>
    </w:p>
    <w:p w14:paraId="0A46F7DD"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8A3915F" w14:textId="5F5FDA2D" w:rsidR="008C1CF3"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Incubate the plate at room temperature for 10</w:t>
      </w:r>
      <w:r w:rsidR="00861894"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 xml:space="preserve">min and </w:t>
      </w:r>
      <w:r w:rsidR="00FD3AD7" w:rsidRPr="003C3E86">
        <w:rPr>
          <w:rFonts w:ascii="Calibri" w:hAnsi="Calibri" w:cs="Calibri"/>
          <w:color w:val="000000" w:themeColor="text1"/>
          <w:sz w:val="24"/>
          <w:szCs w:val="24"/>
        </w:rPr>
        <w:t>measure</w:t>
      </w:r>
      <w:r w:rsidRPr="003C3E86">
        <w:rPr>
          <w:rFonts w:ascii="Calibri" w:hAnsi="Calibri" w:cs="Calibri"/>
          <w:color w:val="000000" w:themeColor="text1"/>
          <w:sz w:val="24"/>
          <w:szCs w:val="24"/>
        </w:rPr>
        <w:t xml:space="preserve"> absorbance at 595</w:t>
      </w:r>
      <w:r w:rsidR="00C365C7" w:rsidRPr="003C3E86">
        <w:rPr>
          <w:rFonts w:ascii="Calibri" w:hAnsi="Calibri" w:cs="Calibri"/>
          <w:color w:val="000000" w:themeColor="text1"/>
          <w:sz w:val="24"/>
          <w:szCs w:val="24"/>
        </w:rPr>
        <w:t xml:space="preserve"> </w:t>
      </w:r>
      <w:r w:rsidRPr="003C3E86">
        <w:rPr>
          <w:rFonts w:ascii="Calibri" w:hAnsi="Calibri" w:cs="Calibri"/>
          <w:color w:val="000000" w:themeColor="text1"/>
          <w:sz w:val="24"/>
          <w:szCs w:val="24"/>
        </w:rPr>
        <w:t>nm using a plate reader.</w:t>
      </w:r>
    </w:p>
    <w:p w14:paraId="207D696A" w14:textId="77777777" w:rsidR="001B73CE" w:rsidRPr="003C3E86" w:rsidRDefault="001B73CE" w:rsidP="003C3E86">
      <w:pPr>
        <w:jc w:val="both"/>
        <w:rPr>
          <w:rFonts w:ascii="Calibri" w:hAnsi="Calibri" w:cs="Calibri"/>
          <w:color w:val="000000" w:themeColor="text1"/>
        </w:rPr>
      </w:pPr>
    </w:p>
    <w:p w14:paraId="130310C3" w14:textId="1964F272" w:rsidR="00210BE7"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Generate </w:t>
      </w:r>
      <w:r w:rsidR="00FD3AD7" w:rsidRPr="003C3E86">
        <w:rPr>
          <w:rFonts w:ascii="Calibri" w:hAnsi="Calibri" w:cs="Calibri"/>
          <w:color w:val="000000" w:themeColor="text1"/>
          <w:sz w:val="24"/>
          <w:szCs w:val="24"/>
        </w:rPr>
        <w:t>a</w:t>
      </w:r>
      <w:r w:rsidRPr="003C3E86">
        <w:rPr>
          <w:rFonts w:ascii="Calibri" w:hAnsi="Calibri" w:cs="Calibri"/>
          <w:color w:val="000000" w:themeColor="text1"/>
          <w:sz w:val="24"/>
          <w:szCs w:val="24"/>
        </w:rPr>
        <w:t xml:space="preserve"> standard curve by plotting BSA concentrations </w:t>
      </w:r>
      <w:r w:rsidR="00545494" w:rsidRPr="003C3E86">
        <w:rPr>
          <w:rFonts w:ascii="Calibri" w:hAnsi="Calibri" w:cs="Calibri"/>
          <w:color w:val="000000" w:themeColor="text1"/>
          <w:sz w:val="24"/>
          <w:szCs w:val="24"/>
        </w:rPr>
        <w:t>on the</w:t>
      </w:r>
      <w:r w:rsidRPr="003C3E86">
        <w:rPr>
          <w:rFonts w:ascii="Calibri" w:hAnsi="Calibri" w:cs="Calibri"/>
          <w:color w:val="000000" w:themeColor="text1"/>
          <w:sz w:val="24"/>
          <w:szCs w:val="24"/>
        </w:rPr>
        <w:t xml:space="preserve"> x-axis and </w:t>
      </w:r>
      <w:r w:rsidR="00545494" w:rsidRPr="003C3E86">
        <w:rPr>
          <w:rFonts w:ascii="Calibri" w:hAnsi="Calibri" w:cs="Calibri"/>
          <w:color w:val="000000" w:themeColor="text1"/>
          <w:sz w:val="24"/>
          <w:szCs w:val="24"/>
        </w:rPr>
        <w:t>the averaged absorbance at 595</w:t>
      </w:r>
      <w:r w:rsidR="00C365C7" w:rsidRPr="003C3E86">
        <w:rPr>
          <w:rFonts w:ascii="Calibri" w:hAnsi="Calibri" w:cs="Calibri"/>
          <w:color w:val="000000" w:themeColor="text1"/>
          <w:sz w:val="24"/>
          <w:szCs w:val="24"/>
        </w:rPr>
        <w:t xml:space="preserve"> </w:t>
      </w:r>
      <w:r w:rsidR="00545494" w:rsidRPr="003C3E86">
        <w:rPr>
          <w:rFonts w:ascii="Calibri" w:hAnsi="Calibri" w:cs="Calibri"/>
          <w:color w:val="000000" w:themeColor="text1"/>
          <w:sz w:val="24"/>
          <w:szCs w:val="24"/>
        </w:rPr>
        <w:t xml:space="preserve">nm from </w:t>
      </w:r>
      <w:r w:rsidR="001550AD" w:rsidRPr="003C3E86">
        <w:rPr>
          <w:rFonts w:ascii="Calibri" w:hAnsi="Calibri" w:cs="Calibri"/>
          <w:color w:val="000000" w:themeColor="text1"/>
          <w:sz w:val="24"/>
          <w:szCs w:val="24"/>
        </w:rPr>
        <w:t>replicate measurements on the y-axis</w:t>
      </w:r>
      <w:r w:rsidR="00545494" w:rsidRPr="003C3E86">
        <w:rPr>
          <w:rFonts w:ascii="Calibri" w:hAnsi="Calibri" w:cs="Calibri"/>
          <w:color w:val="000000" w:themeColor="text1"/>
          <w:sz w:val="24"/>
          <w:szCs w:val="24"/>
        </w:rPr>
        <w:t>.</w:t>
      </w:r>
    </w:p>
    <w:p w14:paraId="6ABABA89"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5FBDC9BA" w14:textId="6695D47F" w:rsidR="00545494"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Determine protein concentrations of samples using the standard curve. Multiply calculated values by the </w:t>
      </w:r>
      <w:r w:rsidR="00794AC6" w:rsidRPr="003C3E86">
        <w:rPr>
          <w:rFonts w:ascii="Calibri" w:hAnsi="Calibri" w:cs="Calibri"/>
          <w:color w:val="000000" w:themeColor="text1"/>
          <w:sz w:val="24"/>
          <w:szCs w:val="24"/>
        </w:rPr>
        <w:t>dilution factor to get the original concentration.</w:t>
      </w:r>
    </w:p>
    <w:p w14:paraId="3B9D34E7" w14:textId="77777777" w:rsidR="00E64802" w:rsidRPr="003C3E86" w:rsidRDefault="00E64802" w:rsidP="003C3E86">
      <w:pPr>
        <w:pStyle w:val="ListParagraph"/>
        <w:spacing w:after="0" w:line="240" w:lineRule="auto"/>
        <w:ind w:left="0"/>
        <w:jc w:val="both"/>
        <w:rPr>
          <w:rFonts w:ascii="Calibri" w:hAnsi="Calibri" w:cs="Calibri"/>
          <w:b/>
          <w:bCs/>
          <w:color w:val="000000" w:themeColor="text1"/>
          <w:sz w:val="24"/>
          <w:szCs w:val="24"/>
        </w:rPr>
      </w:pPr>
    </w:p>
    <w:p w14:paraId="1C6E6DF4" w14:textId="11606F5E" w:rsidR="00BF6DA5" w:rsidRPr="003C3E86" w:rsidRDefault="008C0040" w:rsidP="003C3E86">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Immunoblotting</w:t>
      </w:r>
    </w:p>
    <w:p w14:paraId="597D61AB" w14:textId="77777777" w:rsidR="001B73CE" w:rsidRPr="003C3E86" w:rsidRDefault="001B73CE" w:rsidP="003C3E86">
      <w:pPr>
        <w:pStyle w:val="ListParagraph"/>
        <w:spacing w:after="0" w:line="240" w:lineRule="auto"/>
        <w:ind w:left="0"/>
        <w:jc w:val="both"/>
        <w:rPr>
          <w:rFonts w:ascii="Calibri" w:hAnsi="Calibri" w:cs="Calibri"/>
          <w:b/>
          <w:bCs/>
          <w:color w:val="000000" w:themeColor="text1"/>
          <w:sz w:val="24"/>
          <w:szCs w:val="24"/>
        </w:rPr>
      </w:pPr>
    </w:p>
    <w:p w14:paraId="58B29709" w14:textId="62B361CA" w:rsidR="001B73CE"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Load equal amounts of cell lysate onto a </w:t>
      </w:r>
      <w:r w:rsidR="00876ED7" w:rsidRPr="003C3E86">
        <w:rPr>
          <w:rFonts w:ascii="Calibri" w:hAnsi="Calibri" w:cs="Calibri"/>
          <w:color w:val="000000" w:themeColor="text1"/>
          <w:sz w:val="24"/>
          <w:szCs w:val="24"/>
        </w:rPr>
        <w:t xml:space="preserve">12% </w:t>
      </w:r>
      <w:r w:rsidR="000B0815" w:rsidRPr="003C3E86">
        <w:rPr>
          <w:rFonts w:ascii="Calibri" w:hAnsi="Calibri" w:cs="Calibri"/>
          <w:color w:val="000000" w:themeColor="text1"/>
          <w:sz w:val="24"/>
          <w:szCs w:val="24"/>
        </w:rPr>
        <w:t>polyacrylamide gel and separate</w:t>
      </w:r>
      <w:r w:rsidRPr="003C3E86">
        <w:rPr>
          <w:rFonts w:ascii="Calibri" w:hAnsi="Calibri" w:cs="Calibri"/>
          <w:color w:val="000000" w:themeColor="text1"/>
          <w:sz w:val="24"/>
          <w:szCs w:val="24"/>
        </w:rPr>
        <w:t xml:space="preserve"> proteins</w:t>
      </w:r>
      <w:r w:rsidR="000B0815" w:rsidRPr="003C3E86">
        <w:rPr>
          <w:rFonts w:ascii="Calibri" w:hAnsi="Calibri" w:cs="Calibri"/>
          <w:color w:val="000000" w:themeColor="text1"/>
          <w:sz w:val="24"/>
          <w:szCs w:val="24"/>
        </w:rPr>
        <w:t xml:space="preserve"> by SDS-PAGE.</w:t>
      </w:r>
    </w:p>
    <w:p w14:paraId="0350F9DB"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B7513CB" w14:textId="42049071" w:rsidR="00E276C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Activate the PVDF membrane by briefly immersing it in ethanol</w:t>
      </w:r>
      <w:r w:rsidR="006F4E4D" w:rsidRPr="003C3E86">
        <w:rPr>
          <w:rFonts w:ascii="Calibri" w:hAnsi="Calibri" w:cs="Calibri"/>
          <w:color w:val="000000" w:themeColor="text1"/>
          <w:sz w:val="24"/>
          <w:szCs w:val="24"/>
        </w:rPr>
        <w:t>.</w:t>
      </w:r>
      <w:r w:rsidRPr="003C3E86">
        <w:rPr>
          <w:rFonts w:ascii="Calibri" w:hAnsi="Calibri" w:cs="Calibri"/>
          <w:color w:val="000000" w:themeColor="text1"/>
          <w:sz w:val="24"/>
          <w:szCs w:val="24"/>
        </w:rPr>
        <w:t xml:space="preserve"> </w:t>
      </w:r>
      <w:r w:rsidR="00B603D5" w:rsidRPr="003C3E86">
        <w:rPr>
          <w:rFonts w:ascii="Calibri" w:hAnsi="Calibri" w:cs="Calibri"/>
          <w:color w:val="000000" w:themeColor="text1"/>
          <w:sz w:val="24"/>
          <w:szCs w:val="24"/>
        </w:rPr>
        <w:t xml:space="preserve">Equilibrate both </w:t>
      </w:r>
      <w:r w:rsidR="00664503" w:rsidRPr="003C3E86">
        <w:rPr>
          <w:rFonts w:ascii="Calibri" w:hAnsi="Calibri" w:cs="Calibri"/>
          <w:color w:val="000000" w:themeColor="text1"/>
          <w:sz w:val="24"/>
          <w:szCs w:val="24"/>
        </w:rPr>
        <w:t xml:space="preserve">the </w:t>
      </w:r>
      <w:r w:rsidR="00B603D5" w:rsidRPr="003C3E86">
        <w:rPr>
          <w:rFonts w:ascii="Calibri" w:hAnsi="Calibri" w:cs="Calibri"/>
          <w:color w:val="000000" w:themeColor="text1"/>
          <w:sz w:val="24"/>
          <w:szCs w:val="24"/>
        </w:rPr>
        <w:t xml:space="preserve">membrane and blotting papers in </w:t>
      </w:r>
      <w:r w:rsidR="00664503" w:rsidRPr="003C3E86">
        <w:rPr>
          <w:rFonts w:ascii="Calibri" w:hAnsi="Calibri" w:cs="Calibri"/>
          <w:color w:val="000000" w:themeColor="text1"/>
          <w:sz w:val="24"/>
          <w:szCs w:val="24"/>
        </w:rPr>
        <w:t xml:space="preserve">the </w:t>
      </w:r>
      <w:r w:rsidR="00B603D5" w:rsidRPr="003C3E86">
        <w:rPr>
          <w:rFonts w:ascii="Calibri" w:hAnsi="Calibri" w:cs="Calibri"/>
          <w:color w:val="000000" w:themeColor="text1"/>
          <w:sz w:val="24"/>
          <w:szCs w:val="24"/>
        </w:rPr>
        <w:t>transfer buffer.</w:t>
      </w:r>
    </w:p>
    <w:p w14:paraId="16B7E138"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096A900C" w14:textId="094EC033" w:rsidR="000B081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Transfer proteins from the gel to a PVDF membrane using a semi-dry transfer system.</w:t>
      </w:r>
    </w:p>
    <w:p w14:paraId="4EF3966A"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305830D8" w14:textId="282B6DC6" w:rsidR="000B0815"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Block the membrane </w:t>
      </w:r>
      <w:r w:rsidR="001229C2" w:rsidRPr="003C3E86">
        <w:rPr>
          <w:rFonts w:ascii="Calibri" w:hAnsi="Calibri" w:cs="Calibri"/>
          <w:color w:val="000000" w:themeColor="text1"/>
          <w:sz w:val="24"/>
          <w:szCs w:val="24"/>
        </w:rPr>
        <w:t xml:space="preserve">in 5% (w/v) non-fat dry milk in </w:t>
      </w:r>
      <w:r w:rsidR="00B316EE" w:rsidRPr="003C3E86">
        <w:rPr>
          <w:rFonts w:ascii="Calibri" w:hAnsi="Calibri" w:cs="Calibri"/>
          <w:color w:val="000000" w:themeColor="text1"/>
          <w:sz w:val="24"/>
          <w:szCs w:val="24"/>
        </w:rPr>
        <w:t>TBS (</w:t>
      </w:r>
      <w:r w:rsidR="00330A40" w:rsidRPr="003C3E86">
        <w:rPr>
          <w:rFonts w:ascii="Calibri" w:hAnsi="Calibri" w:cs="Calibri"/>
          <w:color w:val="000000" w:themeColor="text1"/>
          <w:sz w:val="24"/>
          <w:szCs w:val="24"/>
        </w:rPr>
        <w:t>20</w:t>
      </w:r>
      <w:r w:rsidR="00063A31" w:rsidRPr="003C3E86">
        <w:rPr>
          <w:rFonts w:ascii="Calibri" w:hAnsi="Calibri" w:cs="Calibri"/>
          <w:color w:val="000000" w:themeColor="text1"/>
          <w:sz w:val="24"/>
          <w:szCs w:val="24"/>
        </w:rPr>
        <w:t xml:space="preserve"> </w:t>
      </w:r>
      <w:r w:rsidR="00330A40" w:rsidRPr="003C3E86">
        <w:rPr>
          <w:rFonts w:ascii="Calibri" w:hAnsi="Calibri" w:cs="Calibri"/>
          <w:color w:val="000000" w:themeColor="text1"/>
          <w:sz w:val="24"/>
          <w:szCs w:val="24"/>
        </w:rPr>
        <w:t xml:space="preserve">mM Tris, </w:t>
      </w:r>
      <w:r w:rsidR="00EA4BE5" w:rsidRPr="003C3E86">
        <w:rPr>
          <w:rFonts w:ascii="Calibri" w:hAnsi="Calibri" w:cs="Calibri"/>
          <w:color w:val="000000" w:themeColor="text1"/>
          <w:sz w:val="24"/>
          <w:szCs w:val="24"/>
        </w:rPr>
        <w:t>150</w:t>
      </w:r>
      <w:r w:rsidR="00063A31" w:rsidRPr="003C3E86">
        <w:rPr>
          <w:rFonts w:ascii="Calibri" w:hAnsi="Calibri" w:cs="Calibri"/>
          <w:color w:val="000000" w:themeColor="text1"/>
          <w:sz w:val="24"/>
          <w:szCs w:val="24"/>
        </w:rPr>
        <w:t xml:space="preserve"> </w:t>
      </w:r>
      <w:r w:rsidR="00EA4BE5" w:rsidRPr="003C3E86">
        <w:rPr>
          <w:rFonts w:ascii="Calibri" w:hAnsi="Calibri" w:cs="Calibri"/>
          <w:color w:val="000000" w:themeColor="text1"/>
          <w:sz w:val="24"/>
          <w:szCs w:val="24"/>
        </w:rPr>
        <w:t>mM NaCl, pH 7.6</w:t>
      </w:r>
      <w:r w:rsidR="00B316EE" w:rsidRPr="003C3E86">
        <w:rPr>
          <w:rFonts w:ascii="Calibri" w:hAnsi="Calibri" w:cs="Calibri"/>
          <w:color w:val="000000" w:themeColor="text1"/>
          <w:sz w:val="24"/>
          <w:szCs w:val="24"/>
        </w:rPr>
        <w:t>) at room temperature for 1</w:t>
      </w:r>
      <w:r w:rsidR="00613178" w:rsidRPr="003C3E86">
        <w:rPr>
          <w:rFonts w:ascii="Calibri" w:hAnsi="Calibri" w:cs="Calibri"/>
          <w:color w:val="000000" w:themeColor="text1"/>
          <w:sz w:val="24"/>
          <w:szCs w:val="24"/>
        </w:rPr>
        <w:t xml:space="preserve"> </w:t>
      </w:r>
      <w:r w:rsidR="00B316EE" w:rsidRPr="003C3E86">
        <w:rPr>
          <w:rFonts w:ascii="Calibri" w:hAnsi="Calibri" w:cs="Calibri"/>
          <w:color w:val="000000" w:themeColor="text1"/>
          <w:sz w:val="24"/>
          <w:szCs w:val="24"/>
        </w:rPr>
        <w:t xml:space="preserve">h with </w:t>
      </w:r>
      <w:r w:rsidR="00063A31" w:rsidRPr="003C3E86">
        <w:rPr>
          <w:rFonts w:ascii="Calibri" w:hAnsi="Calibri" w:cs="Calibri"/>
          <w:color w:val="000000" w:themeColor="text1"/>
          <w:sz w:val="24"/>
          <w:szCs w:val="24"/>
        </w:rPr>
        <w:t>gentle agitation</w:t>
      </w:r>
      <w:r w:rsidR="00B316EE" w:rsidRPr="003C3E86">
        <w:rPr>
          <w:rFonts w:ascii="Calibri" w:hAnsi="Calibri" w:cs="Calibri"/>
          <w:color w:val="000000" w:themeColor="text1"/>
          <w:sz w:val="24"/>
          <w:szCs w:val="24"/>
        </w:rPr>
        <w:t>.</w:t>
      </w:r>
    </w:p>
    <w:p w14:paraId="27D42357"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73C435D5" w14:textId="3F9C1EA3" w:rsidR="00166121"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Incubate the membrane with</w:t>
      </w:r>
      <w:r w:rsidR="00085483" w:rsidRPr="003C3E86">
        <w:rPr>
          <w:rFonts w:ascii="Calibri" w:hAnsi="Calibri" w:cs="Calibri"/>
          <w:color w:val="000000" w:themeColor="text1"/>
          <w:sz w:val="24"/>
          <w:szCs w:val="24"/>
        </w:rPr>
        <w:t xml:space="preserve"> </w:t>
      </w:r>
      <w:r w:rsidR="00565E3E" w:rsidRPr="003C3E86">
        <w:rPr>
          <w:rFonts w:ascii="Calibri" w:hAnsi="Calibri" w:cs="Calibri"/>
          <w:color w:val="000000" w:themeColor="text1"/>
          <w:sz w:val="24"/>
          <w:szCs w:val="24"/>
        </w:rPr>
        <w:t xml:space="preserve">the </w:t>
      </w:r>
      <w:r w:rsidRPr="003C3E86">
        <w:rPr>
          <w:rFonts w:ascii="Calibri" w:hAnsi="Calibri" w:cs="Calibri"/>
          <w:color w:val="000000" w:themeColor="text1"/>
          <w:sz w:val="24"/>
          <w:szCs w:val="24"/>
        </w:rPr>
        <w:t xml:space="preserve">primary antibody diluted </w:t>
      </w:r>
      <w:r w:rsidR="00613178" w:rsidRPr="003C3E86">
        <w:rPr>
          <w:rFonts w:ascii="Calibri" w:hAnsi="Calibri" w:cs="Calibri"/>
          <w:color w:val="000000" w:themeColor="text1"/>
          <w:sz w:val="24"/>
          <w:szCs w:val="24"/>
        </w:rPr>
        <w:t xml:space="preserve">in blocking buffer at room temperature for 1 h with </w:t>
      </w:r>
      <w:r w:rsidR="00CA14EB" w:rsidRPr="003C3E86">
        <w:rPr>
          <w:rFonts w:ascii="Calibri" w:hAnsi="Calibri" w:cs="Calibri"/>
          <w:color w:val="000000" w:themeColor="text1"/>
          <w:sz w:val="24"/>
          <w:szCs w:val="24"/>
        </w:rPr>
        <w:t>gentle agitation</w:t>
      </w:r>
      <w:r w:rsidR="00613178" w:rsidRPr="003C3E86">
        <w:rPr>
          <w:rFonts w:ascii="Calibri" w:hAnsi="Calibri" w:cs="Calibri"/>
          <w:color w:val="000000" w:themeColor="text1"/>
          <w:sz w:val="24"/>
          <w:szCs w:val="24"/>
        </w:rPr>
        <w:t>.</w:t>
      </w:r>
      <w:r w:rsidR="001A6E1C" w:rsidRPr="003C3E86">
        <w:rPr>
          <w:rFonts w:ascii="Calibri" w:hAnsi="Calibri" w:cs="Calibri"/>
          <w:color w:val="000000" w:themeColor="text1"/>
          <w:sz w:val="24"/>
          <w:szCs w:val="24"/>
        </w:rPr>
        <w:t xml:space="preserve"> </w:t>
      </w:r>
      <w:r w:rsidR="00D53470" w:rsidRPr="003C3E86">
        <w:rPr>
          <w:rFonts w:ascii="Calibri" w:hAnsi="Calibri" w:cs="Calibri"/>
          <w:color w:val="000000" w:themeColor="text1"/>
          <w:sz w:val="24"/>
          <w:szCs w:val="24"/>
        </w:rPr>
        <w:t>Use rabbit anti-</w:t>
      </w:r>
      <w:proofErr w:type="spellStart"/>
      <w:r w:rsidR="00D53470" w:rsidRPr="003C3E86">
        <w:rPr>
          <w:rFonts w:ascii="Calibri" w:hAnsi="Calibri" w:cs="Calibri"/>
          <w:color w:val="000000" w:themeColor="text1"/>
          <w:sz w:val="24"/>
          <w:szCs w:val="24"/>
        </w:rPr>
        <w:t>ClpP</w:t>
      </w:r>
      <w:proofErr w:type="spellEnd"/>
      <w:r w:rsidR="00D53470" w:rsidRPr="003C3E86">
        <w:rPr>
          <w:rFonts w:ascii="Calibri" w:hAnsi="Calibri" w:cs="Calibri"/>
          <w:color w:val="000000" w:themeColor="text1"/>
          <w:sz w:val="24"/>
          <w:szCs w:val="24"/>
        </w:rPr>
        <w:t xml:space="preserve"> (1:2000) and mouse anti-</w:t>
      </w:r>
      <w:r w:rsidR="00142936" w:rsidRPr="003C3E86">
        <w:rPr>
          <w:rFonts w:ascii="Calibri" w:hAnsi="Calibri" w:cs="Calibri"/>
          <w:color w:val="000000" w:themeColor="text1"/>
          <w:sz w:val="24"/>
          <w:szCs w:val="24"/>
        </w:rPr>
        <w:t>beta-actin</w:t>
      </w:r>
      <w:r w:rsidR="00D53470" w:rsidRPr="003C3E86">
        <w:rPr>
          <w:rFonts w:ascii="Calibri" w:hAnsi="Calibri" w:cs="Calibri"/>
          <w:color w:val="000000" w:themeColor="text1"/>
          <w:sz w:val="24"/>
          <w:szCs w:val="24"/>
        </w:rPr>
        <w:t xml:space="preserve"> (</w:t>
      </w:r>
      <w:r w:rsidR="00142936" w:rsidRPr="003C3E86">
        <w:rPr>
          <w:rFonts w:ascii="Calibri" w:hAnsi="Calibri" w:cs="Calibri"/>
          <w:color w:val="000000" w:themeColor="text1"/>
          <w:sz w:val="24"/>
          <w:szCs w:val="24"/>
        </w:rPr>
        <w:t>ACTB, 1:10,000)</w:t>
      </w:r>
      <w:r w:rsidR="001A6E1C" w:rsidRPr="003C3E86">
        <w:rPr>
          <w:rFonts w:ascii="Calibri" w:hAnsi="Calibri" w:cs="Calibri"/>
          <w:color w:val="000000" w:themeColor="text1"/>
          <w:sz w:val="24"/>
          <w:szCs w:val="24"/>
        </w:rPr>
        <w:t>.</w:t>
      </w:r>
    </w:p>
    <w:p w14:paraId="24B16C01"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79AEAA92" w14:textId="0C6884F9" w:rsidR="00613178"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Wash the membrane three times with </w:t>
      </w:r>
      <w:r w:rsidR="00132771" w:rsidRPr="003C3E86">
        <w:rPr>
          <w:rFonts w:ascii="Calibri" w:hAnsi="Calibri" w:cs="Calibri"/>
          <w:color w:val="000000" w:themeColor="text1"/>
          <w:sz w:val="24"/>
          <w:szCs w:val="24"/>
        </w:rPr>
        <w:t>TBST (</w:t>
      </w:r>
      <w:r w:rsidR="00EA4BE5" w:rsidRPr="003C3E86">
        <w:rPr>
          <w:rFonts w:ascii="Calibri" w:hAnsi="Calibri" w:cs="Calibri"/>
          <w:color w:val="000000" w:themeColor="text1"/>
          <w:sz w:val="24"/>
          <w:szCs w:val="24"/>
        </w:rPr>
        <w:t>20</w:t>
      </w:r>
      <w:r w:rsidR="00BB247B" w:rsidRPr="003C3E86">
        <w:rPr>
          <w:rFonts w:ascii="Calibri" w:hAnsi="Calibri" w:cs="Calibri"/>
          <w:color w:val="000000" w:themeColor="text1"/>
          <w:sz w:val="24"/>
          <w:szCs w:val="24"/>
        </w:rPr>
        <w:t xml:space="preserve"> </w:t>
      </w:r>
      <w:r w:rsidR="00EA4BE5" w:rsidRPr="003C3E86">
        <w:rPr>
          <w:rFonts w:ascii="Calibri" w:hAnsi="Calibri" w:cs="Calibri"/>
          <w:color w:val="000000" w:themeColor="text1"/>
          <w:sz w:val="24"/>
          <w:szCs w:val="24"/>
        </w:rPr>
        <w:t>mM Tris, 150</w:t>
      </w:r>
      <w:r w:rsidRPr="003C3E86">
        <w:rPr>
          <w:rFonts w:ascii="Calibri" w:hAnsi="Calibri" w:cs="Calibri"/>
          <w:color w:val="000000" w:themeColor="text1"/>
          <w:sz w:val="24"/>
          <w:szCs w:val="24"/>
        </w:rPr>
        <w:t xml:space="preserve"> </w:t>
      </w:r>
      <w:r w:rsidR="00EA4BE5" w:rsidRPr="003C3E86">
        <w:rPr>
          <w:rFonts w:ascii="Calibri" w:hAnsi="Calibri" w:cs="Calibri"/>
          <w:color w:val="000000" w:themeColor="text1"/>
          <w:sz w:val="24"/>
          <w:szCs w:val="24"/>
        </w:rPr>
        <w:t>mM NaCl, 0.1% (v/v) Tween 20, pH 7.6</w:t>
      </w:r>
      <w:r w:rsidR="00132771" w:rsidRPr="003C3E86">
        <w:rPr>
          <w:rFonts w:ascii="Calibri" w:hAnsi="Calibri" w:cs="Calibri"/>
          <w:color w:val="000000" w:themeColor="text1"/>
          <w:sz w:val="24"/>
          <w:szCs w:val="24"/>
        </w:rPr>
        <w:t xml:space="preserve">) </w:t>
      </w:r>
      <w:r w:rsidR="00981750" w:rsidRPr="003C3E86">
        <w:rPr>
          <w:rFonts w:ascii="Calibri" w:hAnsi="Calibri" w:cs="Calibri"/>
          <w:color w:val="000000" w:themeColor="text1"/>
          <w:sz w:val="24"/>
          <w:szCs w:val="24"/>
        </w:rPr>
        <w:t xml:space="preserve">for 5 min per wash </w:t>
      </w:r>
      <w:r w:rsidR="00132771" w:rsidRPr="003C3E86">
        <w:rPr>
          <w:rFonts w:ascii="Calibri" w:hAnsi="Calibri" w:cs="Calibri"/>
          <w:color w:val="000000" w:themeColor="text1"/>
          <w:sz w:val="24"/>
          <w:szCs w:val="24"/>
        </w:rPr>
        <w:t>to remove unbound antibody</w:t>
      </w:r>
      <w:r w:rsidR="0054111C" w:rsidRPr="003C3E86">
        <w:rPr>
          <w:rFonts w:ascii="Calibri" w:hAnsi="Calibri" w:cs="Calibri"/>
          <w:color w:val="000000" w:themeColor="text1"/>
          <w:sz w:val="24"/>
          <w:szCs w:val="24"/>
        </w:rPr>
        <w:t>.</w:t>
      </w:r>
    </w:p>
    <w:p w14:paraId="6C0865B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1EB8A588" w14:textId="4F986160" w:rsidR="0054111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Incubate the membrane with HRP-conjugated secondary antibody diluted in blocking buffer</w:t>
      </w:r>
      <w:r w:rsidR="00A85305" w:rsidRPr="003C3E86">
        <w:rPr>
          <w:rFonts w:ascii="Calibri" w:hAnsi="Calibri" w:cs="Calibri"/>
          <w:color w:val="000000" w:themeColor="text1"/>
          <w:sz w:val="24"/>
          <w:szCs w:val="24"/>
        </w:rPr>
        <w:t xml:space="preserve"> (1:3000)</w:t>
      </w:r>
      <w:r w:rsidRPr="003C3E86">
        <w:rPr>
          <w:rFonts w:ascii="Calibri" w:hAnsi="Calibri" w:cs="Calibri"/>
          <w:color w:val="000000" w:themeColor="text1"/>
          <w:sz w:val="24"/>
          <w:szCs w:val="24"/>
        </w:rPr>
        <w:t xml:space="preserve"> at room temperature for 1 h with </w:t>
      </w:r>
      <w:r w:rsidR="00DE59A3" w:rsidRPr="003C3E86">
        <w:rPr>
          <w:rFonts w:ascii="Calibri" w:hAnsi="Calibri" w:cs="Calibri"/>
          <w:color w:val="000000" w:themeColor="text1"/>
          <w:sz w:val="24"/>
          <w:szCs w:val="24"/>
        </w:rPr>
        <w:t>gentle agitation</w:t>
      </w:r>
      <w:r w:rsidRPr="003C3E86">
        <w:rPr>
          <w:rFonts w:ascii="Calibri" w:hAnsi="Calibri" w:cs="Calibri"/>
          <w:color w:val="000000" w:themeColor="text1"/>
          <w:sz w:val="24"/>
          <w:szCs w:val="24"/>
        </w:rPr>
        <w:t>.</w:t>
      </w:r>
    </w:p>
    <w:p w14:paraId="63B173B2"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6A9E8A07" w14:textId="635027E2" w:rsidR="0054111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Repeat the wash step.</w:t>
      </w:r>
    </w:p>
    <w:p w14:paraId="556439D6" w14:textId="77777777" w:rsidR="001B73CE" w:rsidRPr="003C3E86" w:rsidRDefault="001B73CE" w:rsidP="003C3E86">
      <w:pPr>
        <w:pStyle w:val="ListParagraph"/>
        <w:spacing w:after="0" w:line="240" w:lineRule="auto"/>
        <w:ind w:left="0"/>
        <w:jc w:val="both"/>
        <w:rPr>
          <w:rFonts w:ascii="Calibri" w:hAnsi="Calibri" w:cs="Calibri"/>
          <w:color w:val="000000" w:themeColor="text1"/>
          <w:sz w:val="24"/>
          <w:szCs w:val="24"/>
        </w:rPr>
      </w:pPr>
    </w:p>
    <w:p w14:paraId="298E3170" w14:textId="53BBE0C0" w:rsidR="0054111C" w:rsidRPr="003C3E86" w:rsidRDefault="008C0040" w:rsidP="003C3E86">
      <w:pPr>
        <w:pStyle w:val="ListParagraph"/>
        <w:numPr>
          <w:ilvl w:val="1"/>
          <w:numId w:val="23"/>
        </w:numPr>
        <w:spacing w:after="0" w:line="240" w:lineRule="auto"/>
        <w:ind w:left="0" w:firstLine="0"/>
        <w:jc w:val="both"/>
        <w:rPr>
          <w:rFonts w:ascii="Calibri" w:hAnsi="Calibri" w:cs="Calibri"/>
          <w:color w:val="000000" w:themeColor="text1"/>
          <w:sz w:val="24"/>
          <w:szCs w:val="24"/>
        </w:rPr>
      </w:pPr>
      <w:r w:rsidRPr="003C3E86">
        <w:rPr>
          <w:rFonts w:ascii="Calibri" w:hAnsi="Calibri" w:cs="Calibri"/>
          <w:color w:val="000000" w:themeColor="text1"/>
          <w:sz w:val="24"/>
          <w:szCs w:val="24"/>
        </w:rPr>
        <w:t xml:space="preserve">Detect protein bands using </w:t>
      </w:r>
      <w:r w:rsidR="00652DF1" w:rsidRPr="003C3E86">
        <w:rPr>
          <w:rFonts w:ascii="Calibri" w:hAnsi="Calibri" w:cs="Calibri"/>
          <w:color w:val="000000" w:themeColor="text1"/>
          <w:sz w:val="24"/>
          <w:szCs w:val="24"/>
        </w:rPr>
        <w:t>chemiluminescent detection reagents.</w:t>
      </w:r>
    </w:p>
    <w:p w14:paraId="7F937D2D" w14:textId="77777777" w:rsidR="00592B17" w:rsidRPr="003C3E86" w:rsidRDefault="00592B17" w:rsidP="003C3E86">
      <w:pPr>
        <w:pBdr>
          <w:top w:val="nil"/>
          <w:left w:val="nil"/>
          <w:bottom w:val="nil"/>
          <w:right w:val="nil"/>
          <w:between w:val="nil"/>
        </w:pBdr>
        <w:jc w:val="both"/>
        <w:rPr>
          <w:rFonts w:ascii="Calibri" w:hAnsi="Calibri" w:cs="Calibri"/>
          <w:bCs/>
          <w:color w:val="000000" w:themeColor="text1"/>
        </w:rPr>
      </w:pPr>
    </w:p>
    <w:p w14:paraId="22BA2E5E" w14:textId="3C6D2D68" w:rsidR="00DD0D75" w:rsidRPr="003C3E86" w:rsidRDefault="00AB4E23" w:rsidP="003C3E86">
      <w:pPr>
        <w:pStyle w:val="ListParagraph"/>
        <w:numPr>
          <w:ilvl w:val="0"/>
          <w:numId w:val="23"/>
        </w:numPr>
        <w:pBdr>
          <w:top w:val="nil"/>
          <w:left w:val="nil"/>
          <w:bottom w:val="nil"/>
          <w:right w:val="nil"/>
          <w:between w:val="nil"/>
        </w:pBdr>
        <w:spacing w:after="0" w:line="240" w:lineRule="auto"/>
        <w:ind w:left="0" w:firstLine="0"/>
        <w:jc w:val="both"/>
        <w:rPr>
          <w:rFonts w:ascii="Calibri" w:hAnsi="Calibri" w:cs="Calibri"/>
          <w:b/>
          <w:bCs/>
          <w:color w:val="000000" w:themeColor="text1"/>
          <w:sz w:val="24"/>
          <w:szCs w:val="24"/>
        </w:rPr>
      </w:pPr>
      <w:r w:rsidRPr="003C3E86">
        <w:rPr>
          <w:rFonts w:ascii="Calibri" w:hAnsi="Calibri" w:cs="Calibri"/>
          <w:b/>
          <w:bCs/>
          <w:color w:val="000000" w:themeColor="text1"/>
          <w:sz w:val="24"/>
          <w:szCs w:val="24"/>
        </w:rPr>
        <w:t>Densitometric analysis</w:t>
      </w:r>
    </w:p>
    <w:p w14:paraId="14715674"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rPr>
      </w:pPr>
    </w:p>
    <w:p w14:paraId="5156ECC4" w14:textId="1516ECAF" w:rsidR="00AB4E23" w:rsidRPr="003C3E86" w:rsidRDefault="00C87A70"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Open the </w:t>
      </w:r>
      <w:r w:rsidR="003C10D5" w:rsidRPr="003C3E86">
        <w:rPr>
          <w:rFonts w:ascii="Calibri" w:hAnsi="Calibri" w:cs="Calibri"/>
          <w:bCs/>
          <w:color w:val="000000" w:themeColor="text1"/>
          <w:sz w:val="24"/>
          <w:szCs w:val="24"/>
        </w:rPr>
        <w:t>W</w:t>
      </w:r>
      <w:r w:rsidRPr="003C3E86">
        <w:rPr>
          <w:rFonts w:ascii="Calibri" w:hAnsi="Calibri" w:cs="Calibri"/>
          <w:bCs/>
          <w:color w:val="000000" w:themeColor="text1"/>
          <w:sz w:val="24"/>
          <w:szCs w:val="24"/>
        </w:rPr>
        <w:t>estern blot image in Fiji.</w:t>
      </w:r>
    </w:p>
    <w:p w14:paraId="6D694CD7"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69754975" w14:textId="38D6457B" w:rsidR="00C87A70" w:rsidRPr="003C3E86" w:rsidRDefault="00E042CB"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Change the image type to 8-bit by </w:t>
      </w:r>
      <w:r w:rsidR="00963CA5" w:rsidRPr="003C3E86">
        <w:rPr>
          <w:rFonts w:ascii="Calibri" w:hAnsi="Calibri" w:cs="Calibri"/>
          <w:b/>
          <w:color w:val="000000" w:themeColor="text1"/>
          <w:sz w:val="24"/>
          <w:szCs w:val="24"/>
        </w:rPr>
        <w:t>I</w:t>
      </w:r>
      <w:r w:rsidR="00BA25AE" w:rsidRPr="003C3E86">
        <w:rPr>
          <w:rFonts w:ascii="Calibri" w:hAnsi="Calibri" w:cs="Calibri"/>
          <w:b/>
          <w:color w:val="000000" w:themeColor="text1"/>
          <w:sz w:val="24"/>
          <w:szCs w:val="24"/>
        </w:rPr>
        <w:t>mage</w:t>
      </w:r>
      <w:r w:rsidR="00BA25AE" w:rsidRPr="003C3E86">
        <w:rPr>
          <w:rFonts w:ascii="Calibri" w:hAnsi="Calibri" w:cs="Calibri"/>
          <w:bCs/>
          <w:color w:val="000000" w:themeColor="text1"/>
          <w:sz w:val="24"/>
          <w:szCs w:val="24"/>
        </w:rPr>
        <w:t xml:space="preserve"> </w:t>
      </w:r>
      <w:r w:rsidR="00BA25AE" w:rsidRPr="003C3E86">
        <w:rPr>
          <w:rFonts w:ascii="Calibri" w:hAnsi="Calibri" w:cs="Calibri"/>
          <w:color w:val="000000" w:themeColor="text1"/>
          <w:sz w:val="24"/>
          <w:szCs w:val="24"/>
        </w:rPr>
        <w:sym w:font="Symbol" w:char="F0AE"/>
      </w:r>
      <w:r w:rsidR="00BA25AE" w:rsidRPr="003C3E86">
        <w:rPr>
          <w:rFonts w:ascii="Calibri" w:hAnsi="Calibri" w:cs="Calibri"/>
          <w:bCs/>
          <w:color w:val="000000" w:themeColor="text1"/>
          <w:sz w:val="24"/>
          <w:szCs w:val="24"/>
        </w:rPr>
        <w:t xml:space="preserve"> </w:t>
      </w:r>
      <w:r w:rsidR="00BA25AE" w:rsidRPr="003C3E86">
        <w:rPr>
          <w:rFonts w:ascii="Calibri" w:hAnsi="Calibri" w:cs="Calibri"/>
          <w:b/>
          <w:color w:val="000000" w:themeColor="text1"/>
          <w:sz w:val="24"/>
          <w:szCs w:val="24"/>
        </w:rPr>
        <w:t xml:space="preserve">type </w:t>
      </w:r>
      <w:r w:rsidR="00BA25AE" w:rsidRPr="003C3E86">
        <w:rPr>
          <w:rFonts w:ascii="Calibri" w:hAnsi="Calibri" w:cs="Calibri"/>
          <w:color w:val="000000" w:themeColor="text1"/>
          <w:sz w:val="24"/>
          <w:szCs w:val="24"/>
        </w:rPr>
        <w:sym w:font="Symbol" w:char="F0AE"/>
      </w:r>
      <w:r w:rsidR="00BA25AE" w:rsidRPr="003C3E86">
        <w:rPr>
          <w:rFonts w:ascii="Calibri" w:hAnsi="Calibri" w:cs="Calibri"/>
          <w:bCs/>
          <w:color w:val="000000" w:themeColor="text1"/>
          <w:sz w:val="24"/>
          <w:szCs w:val="24"/>
        </w:rPr>
        <w:t xml:space="preserve"> </w:t>
      </w:r>
      <w:r w:rsidR="00BA25AE" w:rsidRPr="003C3E86">
        <w:rPr>
          <w:rFonts w:ascii="Calibri" w:hAnsi="Calibri" w:cs="Calibri"/>
          <w:b/>
          <w:color w:val="000000" w:themeColor="text1"/>
          <w:sz w:val="24"/>
          <w:szCs w:val="24"/>
        </w:rPr>
        <w:t>8-bit</w:t>
      </w:r>
      <w:r w:rsidR="00BA25AE" w:rsidRPr="003C3E86">
        <w:rPr>
          <w:rFonts w:ascii="Calibri" w:hAnsi="Calibri" w:cs="Calibri"/>
          <w:bCs/>
          <w:color w:val="000000" w:themeColor="text1"/>
          <w:sz w:val="24"/>
          <w:szCs w:val="24"/>
        </w:rPr>
        <w:t>.</w:t>
      </w:r>
    </w:p>
    <w:p w14:paraId="1DC08F0E"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31725F06" w14:textId="0326C255" w:rsidR="00BA25AE" w:rsidRPr="003C3E86" w:rsidRDefault="005F25E1"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Subtract the image background by </w:t>
      </w:r>
      <w:r w:rsidR="00963CA5" w:rsidRPr="003C3E86">
        <w:rPr>
          <w:rFonts w:ascii="Calibri" w:hAnsi="Calibri" w:cs="Calibri"/>
          <w:b/>
          <w:color w:val="000000" w:themeColor="text1"/>
          <w:sz w:val="24"/>
          <w:szCs w:val="24"/>
        </w:rPr>
        <w:t>P</w:t>
      </w:r>
      <w:r w:rsidRPr="003C3E86">
        <w:rPr>
          <w:rFonts w:ascii="Calibri" w:hAnsi="Calibri" w:cs="Calibri"/>
          <w:b/>
          <w:color w:val="000000" w:themeColor="text1"/>
          <w:sz w:val="24"/>
          <w:szCs w:val="24"/>
        </w:rPr>
        <w:t xml:space="preserve">rocess </w:t>
      </w:r>
      <w:r w:rsidR="005210C8" w:rsidRPr="003C3E86">
        <w:rPr>
          <w:rFonts w:ascii="Calibri" w:hAnsi="Calibri" w:cs="Calibri"/>
          <w:color w:val="000000" w:themeColor="text1"/>
          <w:sz w:val="24"/>
          <w:szCs w:val="24"/>
        </w:rPr>
        <w:sym w:font="Symbol" w:char="F0AE"/>
      </w:r>
      <w:r w:rsidR="00963CA5" w:rsidRPr="003C3E86">
        <w:rPr>
          <w:rFonts w:ascii="Calibri" w:hAnsi="Calibri" w:cs="Calibri"/>
          <w:color w:val="000000" w:themeColor="text1"/>
          <w:sz w:val="24"/>
          <w:szCs w:val="24"/>
        </w:rPr>
        <w:t xml:space="preserve"> </w:t>
      </w:r>
      <w:r w:rsidR="00963CA5" w:rsidRPr="003C3E86">
        <w:rPr>
          <w:rFonts w:ascii="Calibri" w:hAnsi="Calibri" w:cs="Calibri"/>
          <w:b/>
          <w:color w:val="000000" w:themeColor="text1"/>
          <w:sz w:val="24"/>
          <w:szCs w:val="24"/>
        </w:rPr>
        <w:t>sub</w:t>
      </w:r>
      <w:r w:rsidR="005210C8" w:rsidRPr="003C3E86">
        <w:rPr>
          <w:rFonts w:ascii="Calibri" w:hAnsi="Calibri" w:cs="Calibri"/>
          <w:b/>
          <w:color w:val="000000" w:themeColor="text1"/>
          <w:sz w:val="24"/>
          <w:szCs w:val="24"/>
        </w:rPr>
        <w:t>tract background</w:t>
      </w:r>
      <w:r w:rsidR="005210C8" w:rsidRPr="003C3E86">
        <w:rPr>
          <w:rFonts w:ascii="Calibri" w:hAnsi="Calibri" w:cs="Calibri"/>
          <w:bCs/>
          <w:color w:val="000000" w:themeColor="text1"/>
          <w:sz w:val="24"/>
          <w:szCs w:val="24"/>
        </w:rPr>
        <w:t xml:space="preserve">. Check </w:t>
      </w:r>
      <w:r w:rsidR="005210C8" w:rsidRPr="003C3E86">
        <w:rPr>
          <w:rFonts w:ascii="Calibri" w:hAnsi="Calibri" w:cs="Calibri"/>
          <w:b/>
          <w:color w:val="000000" w:themeColor="text1"/>
          <w:sz w:val="24"/>
          <w:szCs w:val="24"/>
        </w:rPr>
        <w:t>light background</w:t>
      </w:r>
      <w:r w:rsidR="005210C8" w:rsidRPr="003C3E86">
        <w:rPr>
          <w:rFonts w:ascii="Calibri" w:hAnsi="Calibri" w:cs="Calibri"/>
          <w:bCs/>
          <w:color w:val="000000" w:themeColor="text1"/>
          <w:sz w:val="24"/>
          <w:szCs w:val="24"/>
        </w:rPr>
        <w:t xml:space="preserve"> and set the rolling ball radius to 50.0 pixels.</w:t>
      </w:r>
    </w:p>
    <w:p w14:paraId="11806FDD"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59FDFFEA" w14:textId="2B82B869" w:rsidR="005210C8" w:rsidRPr="003C3E86" w:rsidRDefault="00F445F0"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Circle out the band at </w:t>
      </w:r>
      <w:r w:rsidR="00662599" w:rsidRPr="003C3E86">
        <w:rPr>
          <w:rFonts w:ascii="Calibri" w:hAnsi="Calibri" w:cs="Calibri"/>
          <w:bCs/>
          <w:color w:val="000000" w:themeColor="text1"/>
          <w:sz w:val="24"/>
          <w:szCs w:val="24"/>
        </w:rPr>
        <w:t xml:space="preserve">the </w:t>
      </w:r>
      <w:r w:rsidR="00792B5D" w:rsidRPr="003C3E86">
        <w:rPr>
          <w:rFonts w:ascii="Calibri" w:hAnsi="Calibri" w:cs="Calibri"/>
          <w:bCs/>
          <w:color w:val="000000" w:themeColor="text1"/>
          <w:sz w:val="24"/>
          <w:szCs w:val="24"/>
        </w:rPr>
        <w:t>first lane using the rectangle tool</w:t>
      </w:r>
      <w:r w:rsidR="00662599" w:rsidRPr="003C3E86">
        <w:rPr>
          <w:rFonts w:ascii="Calibri" w:hAnsi="Calibri" w:cs="Calibri"/>
          <w:bCs/>
          <w:color w:val="000000" w:themeColor="text1"/>
          <w:sz w:val="24"/>
          <w:szCs w:val="24"/>
        </w:rPr>
        <w:t xml:space="preserve">, </w:t>
      </w:r>
      <w:r w:rsidR="00792B5D" w:rsidRPr="003C3E86">
        <w:rPr>
          <w:rFonts w:ascii="Calibri" w:hAnsi="Calibri" w:cs="Calibri"/>
          <w:bCs/>
          <w:color w:val="000000" w:themeColor="text1"/>
          <w:sz w:val="24"/>
          <w:szCs w:val="24"/>
        </w:rPr>
        <w:t xml:space="preserve">then </w:t>
      </w:r>
      <w:r w:rsidR="003B7BE2" w:rsidRPr="003C3E86">
        <w:rPr>
          <w:rFonts w:ascii="Calibri" w:hAnsi="Calibri" w:cs="Calibri"/>
          <w:bCs/>
          <w:color w:val="000000" w:themeColor="text1"/>
          <w:sz w:val="24"/>
          <w:szCs w:val="24"/>
        </w:rPr>
        <w:t xml:space="preserve">select </w:t>
      </w:r>
      <w:r w:rsidR="003B7BE2" w:rsidRPr="003C3E86">
        <w:rPr>
          <w:rFonts w:ascii="Calibri" w:hAnsi="Calibri" w:cs="Calibri"/>
          <w:b/>
          <w:color w:val="000000" w:themeColor="text1"/>
          <w:sz w:val="24"/>
          <w:szCs w:val="24"/>
        </w:rPr>
        <w:t>analyze</w:t>
      </w:r>
      <w:r w:rsidR="003B7BE2" w:rsidRPr="003C3E86">
        <w:rPr>
          <w:rFonts w:ascii="Calibri" w:hAnsi="Calibri" w:cs="Calibri"/>
          <w:bCs/>
          <w:color w:val="000000" w:themeColor="text1"/>
          <w:sz w:val="24"/>
          <w:szCs w:val="24"/>
        </w:rPr>
        <w:t xml:space="preserve"> </w:t>
      </w:r>
      <w:r w:rsidR="003B7BE2" w:rsidRPr="003C3E86">
        <w:rPr>
          <w:rFonts w:ascii="Calibri" w:hAnsi="Calibri" w:cs="Calibri"/>
          <w:color w:val="000000" w:themeColor="text1"/>
          <w:sz w:val="24"/>
          <w:szCs w:val="24"/>
        </w:rPr>
        <w:sym w:font="Symbol" w:char="F0AE"/>
      </w:r>
      <w:r w:rsidR="003B7BE2" w:rsidRPr="003C3E86">
        <w:rPr>
          <w:rFonts w:ascii="Calibri" w:hAnsi="Calibri" w:cs="Calibri"/>
          <w:bCs/>
          <w:color w:val="000000" w:themeColor="text1"/>
          <w:sz w:val="24"/>
          <w:szCs w:val="24"/>
        </w:rPr>
        <w:t xml:space="preserve"> </w:t>
      </w:r>
      <w:r w:rsidR="003B7BE2" w:rsidRPr="003C3E86">
        <w:rPr>
          <w:rFonts w:ascii="Calibri" w:hAnsi="Calibri" w:cs="Calibri"/>
          <w:b/>
          <w:color w:val="000000" w:themeColor="text1"/>
          <w:sz w:val="24"/>
          <w:szCs w:val="24"/>
        </w:rPr>
        <w:t>gel</w:t>
      </w:r>
      <w:r w:rsidR="003B7BE2" w:rsidRPr="003C3E86">
        <w:rPr>
          <w:rFonts w:ascii="Calibri" w:hAnsi="Calibri" w:cs="Calibri"/>
          <w:bCs/>
          <w:color w:val="000000" w:themeColor="text1"/>
          <w:sz w:val="24"/>
          <w:szCs w:val="24"/>
        </w:rPr>
        <w:t xml:space="preserve"> </w:t>
      </w:r>
      <w:r w:rsidR="003B7BE2" w:rsidRPr="003C3E86">
        <w:rPr>
          <w:rFonts w:ascii="Calibri" w:hAnsi="Calibri" w:cs="Calibri"/>
          <w:color w:val="000000" w:themeColor="text1"/>
          <w:sz w:val="24"/>
          <w:szCs w:val="24"/>
        </w:rPr>
        <w:sym w:font="Symbol" w:char="F0AE"/>
      </w:r>
      <w:r w:rsidR="003B7BE2" w:rsidRPr="003C3E86">
        <w:rPr>
          <w:rFonts w:ascii="Calibri" w:hAnsi="Calibri" w:cs="Calibri"/>
          <w:bCs/>
          <w:color w:val="000000" w:themeColor="text1"/>
          <w:sz w:val="24"/>
          <w:szCs w:val="24"/>
        </w:rPr>
        <w:t xml:space="preserve"> </w:t>
      </w:r>
      <w:r w:rsidR="003B7BE2" w:rsidRPr="003C3E86">
        <w:rPr>
          <w:rFonts w:ascii="Calibri" w:hAnsi="Calibri" w:cs="Calibri"/>
          <w:b/>
          <w:color w:val="000000" w:themeColor="text1"/>
          <w:sz w:val="24"/>
          <w:szCs w:val="24"/>
        </w:rPr>
        <w:t>select first lane</w:t>
      </w:r>
      <w:r w:rsidR="003B7BE2" w:rsidRPr="003C3E86">
        <w:rPr>
          <w:rFonts w:ascii="Calibri" w:hAnsi="Calibri" w:cs="Calibri"/>
          <w:bCs/>
          <w:color w:val="000000" w:themeColor="text1"/>
          <w:sz w:val="24"/>
          <w:szCs w:val="24"/>
        </w:rPr>
        <w:t>.</w:t>
      </w:r>
    </w:p>
    <w:p w14:paraId="67DAA279"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17BE1086" w14:textId="76AA52D9" w:rsidR="003B7BE2" w:rsidRPr="003C3E86" w:rsidRDefault="00501A32"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Move the rectangle tool to the second lane, and select analyze </w:t>
      </w:r>
      <w:r w:rsidR="0030730C" w:rsidRPr="003C3E86">
        <w:rPr>
          <w:rFonts w:ascii="Calibri" w:hAnsi="Calibri" w:cs="Calibri"/>
          <w:color w:val="000000" w:themeColor="text1"/>
          <w:sz w:val="24"/>
          <w:szCs w:val="24"/>
        </w:rPr>
        <w:sym w:font="Symbol" w:char="F0AE"/>
      </w:r>
      <w:r w:rsidR="0030730C" w:rsidRPr="003C3E86">
        <w:rPr>
          <w:rFonts w:ascii="Calibri" w:hAnsi="Calibri" w:cs="Calibri"/>
          <w:bCs/>
          <w:color w:val="000000" w:themeColor="text1"/>
          <w:sz w:val="24"/>
          <w:szCs w:val="24"/>
        </w:rPr>
        <w:t xml:space="preserve"> gel </w:t>
      </w:r>
      <w:r w:rsidR="0030730C" w:rsidRPr="003C3E86">
        <w:rPr>
          <w:rFonts w:ascii="Calibri" w:hAnsi="Calibri" w:cs="Calibri"/>
          <w:color w:val="000000" w:themeColor="text1"/>
          <w:sz w:val="24"/>
          <w:szCs w:val="24"/>
        </w:rPr>
        <w:sym w:font="Symbol" w:char="F0AE"/>
      </w:r>
      <w:r w:rsidR="0030730C" w:rsidRPr="003C3E86">
        <w:rPr>
          <w:rFonts w:ascii="Calibri" w:hAnsi="Calibri" w:cs="Calibri"/>
          <w:bCs/>
          <w:color w:val="000000" w:themeColor="text1"/>
          <w:sz w:val="24"/>
          <w:szCs w:val="24"/>
        </w:rPr>
        <w:t xml:space="preserve"> select next lane. Repeat this step until all lanes are selected.</w:t>
      </w:r>
    </w:p>
    <w:p w14:paraId="41ABF9E3"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21032DF0" w14:textId="6BD5ED24" w:rsidR="0030730C" w:rsidRPr="003C3E86" w:rsidRDefault="00F439BC"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Plot the band density by </w:t>
      </w:r>
      <w:r w:rsidRPr="003C3E86">
        <w:rPr>
          <w:rFonts w:ascii="Calibri" w:hAnsi="Calibri" w:cs="Calibri"/>
          <w:b/>
          <w:color w:val="000000" w:themeColor="text1"/>
          <w:sz w:val="24"/>
          <w:szCs w:val="24"/>
        </w:rPr>
        <w:t>analyze</w:t>
      </w:r>
      <w:r w:rsidRPr="003C3E86">
        <w:rPr>
          <w:rFonts w:ascii="Calibri" w:hAnsi="Calibri" w:cs="Calibri"/>
          <w:bCs/>
          <w:color w:val="000000" w:themeColor="text1"/>
          <w:sz w:val="24"/>
          <w:szCs w:val="24"/>
        </w:rPr>
        <w:t xml:space="preserve"> </w:t>
      </w:r>
      <w:r w:rsidR="00421199" w:rsidRPr="003C3E86">
        <w:rPr>
          <w:rFonts w:ascii="Calibri" w:hAnsi="Calibri" w:cs="Calibri"/>
          <w:color w:val="000000" w:themeColor="text1"/>
          <w:sz w:val="24"/>
          <w:szCs w:val="24"/>
        </w:rPr>
        <w:sym w:font="Symbol" w:char="F0AE"/>
      </w:r>
      <w:r w:rsidRPr="003C3E86">
        <w:rPr>
          <w:rFonts w:ascii="Calibri" w:hAnsi="Calibri" w:cs="Calibri"/>
          <w:bCs/>
          <w:color w:val="000000" w:themeColor="text1"/>
          <w:sz w:val="24"/>
          <w:szCs w:val="24"/>
        </w:rPr>
        <w:t xml:space="preserve"> </w:t>
      </w:r>
      <w:r w:rsidRPr="003C3E86">
        <w:rPr>
          <w:rFonts w:ascii="Calibri" w:hAnsi="Calibri" w:cs="Calibri"/>
          <w:b/>
          <w:color w:val="000000" w:themeColor="text1"/>
          <w:sz w:val="24"/>
          <w:szCs w:val="24"/>
        </w:rPr>
        <w:t>gel</w:t>
      </w:r>
      <w:r w:rsidRPr="003C3E86">
        <w:rPr>
          <w:rFonts w:ascii="Calibri" w:hAnsi="Calibri" w:cs="Calibri"/>
          <w:bCs/>
          <w:color w:val="000000" w:themeColor="text1"/>
          <w:sz w:val="24"/>
          <w:szCs w:val="24"/>
        </w:rPr>
        <w:t xml:space="preserve"> </w:t>
      </w:r>
      <w:r w:rsidR="00421199" w:rsidRPr="003C3E86">
        <w:rPr>
          <w:rFonts w:ascii="Calibri" w:hAnsi="Calibri" w:cs="Calibri"/>
          <w:color w:val="000000" w:themeColor="text1"/>
          <w:sz w:val="24"/>
          <w:szCs w:val="24"/>
        </w:rPr>
        <w:sym w:font="Symbol" w:char="F0AE"/>
      </w:r>
      <w:r w:rsidRPr="003C3E86">
        <w:rPr>
          <w:rFonts w:ascii="Calibri" w:hAnsi="Calibri" w:cs="Calibri"/>
          <w:bCs/>
          <w:color w:val="000000" w:themeColor="text1"/>
          <w:sz w:val="24"/>
          <w:szCs w:val="24"/>
        </w:rPr>
        <w:t xml:space="preserve"> </w:t>
      </w:r>
      <w:r w:rsidR="00D41AC1" w:rsidRPr="003C3E86">
        <w:rPr>
          <w:rFonts w:ascii="Calibri" w:hAnsi="Calibri" w:cs="Calibri"/>
          <w:b/>
          <w:color w:val="000000" w:themeColor="text1"/>
          <w:sz w:val="24"/>
          <w:szCs w:val="24"/>
        </w:rPr>
        <w:t xml:space="preserve">plot </w:t>
      </w:r>
      <w:r w:rsidR="00421199" w:rsidRPr="003C3E86">
        <w:rPr>
          <w:rFonts w:ascii="Calibri" w:hAnsi="Calibri" w:cs="Calibri"/>
          <w:b/>
          <w:color w:val="000000" w:themeColor="text1"/>
          <w:sz w:val="24"/>
          <w:szCs w:val="24"/>
        </w:rPr>
        <w:t>lanes</w:t>
      </w:r>
      <w:r w:rsidR="00421199" w:rsidRPr="003C3E86">
        <w:rPr>
          <w:rFonts w:ascii="Calibri" w:hAnsi="Calibri" w:cs="Calibri"/>
          <w:bCs/>
          <w:color w:val="000000" w:themeColor="text1"/>
          <w:sz w:val="24"/>
          <w:szCs w:val="24"/>
        </w:rPr>
        <w:t>.</w:t>
      </w:r>
    </w:p>
    <w:p w14:paraId="24903EB4"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3217CB8F" w14:textId="5A1BB32A" w:rsidR="00421199" w:rsidRPr="003C3E86" w:rsidRDefault="00421199"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Use the </w:t>
      </w:r>
      <w:proofErr w:type="gramStart"/>
      <w:r w:rsidRPr="003C3E86">
        <w:rPr>
          <w:rFonts w:ascii="Calibri" w:hAnsi="Calibri" w:cs="Calibri"/>
          <w:bCs/>
          <w:color w:val="000000" w:themeColor="text1"/>
          <w:sz w:val="24"/>
          <w:szCs w:val="24"/>
        </w:rPr>
        <w:t>straight line</w:t>
      </w:r>
      <w:proofErr w:type="gramEnd"/>
      <w:r w:rsidRPr="003C3E86">
        <w:rPr>
          <w:rFonts w:ascii="Calibri" w:hAnsi="Calibri" w:cs="Calibri"/>
          <w:bCs/>
          <w:color w:val="000000" w:themeColor="text1"/>
          <w:sz w:val="24"/>
          <w:szCs w:val="24"/>
        </w:rPr>
        <w:t xml:space="preserve"> tool to </w:t>
      </w:r>
      <w:r w:rsidR="00C83157" w:rsidRPr="003C3E86">
        <w:rPr>
          <w:rFonts w:ascii="Calibri" w:hAnsi="Calibri" w:cs="Calibri"/>
          <w:bCs/>
          <w:color w:val="000000" w:themeColor="text1"/>
          <w:sz w:val="24"/>
          <w:szCs w:val="24"/>
        </w:rPr>
        <w:t xml:space="preserve">draw a line at the bottom of the band density </w:t>
      </w:r>
      <w:proofErr w:type="gramStart"/>
      <w:r w:rsidR="00C83157" w:rsidRPr="003C3E86">
        <w:rPr>
          <w:rFonts w:ascii="Calibri" w:hAnsi="Calibri" w:cs="Calibri"/>
          <w:bCs/>
          <w:color w:val="000000" w:themeColor="text1"/>
          <w:sz w:val="24"/>
          <w:szCs w:val="24"/>
        </w:rPr>
        <w:t>peak</w:t>
      </w:r>
      <w:r w:rsidR="00963CA5" w:rsidRPr="003C3E86">
        <w:rPr>
          <w:rFonts w:ascii="Calibri" w:hAnsi="Calibri" w:cs="Calibri"/>
          <w:bCs/>
          <w:color w:val="000000" w:themeColor="text1"/>
          <w:sz w:val="24"/>
          <w:szCs w:val="24"/>
        </w:rPr>
        <w:t>,</w:t>
      </w:r>
      <w:r w:rsidR="008F419F" w:rsidRPr="003C3E86">
        <w:rPr>
          <w:rFonts w:ascii="Calibri" w:hAnsi="Calibri" w:cs="Calibri"/>
          <w:bCs/>
          <w:color w:val="000000" w:themeColor="text1"/>
          <w:sz w:val="24"/>
          <w:szCs w:val="24"/>
        </w:rPr>
        <w:t xml:space="preserve"> and</w:t>
      </w:r>
      <w:proofErr w:type="gramEnd"/>
      <w:r w:rsidR="008F419F" w:rsidRPr="003C3E86">
        <w:rPr>
          <w:rFonts w:ascii="Calibri" w:hAnsi="Calibri" w:cs="Calibri"/>
          <w:bCs/>
          <w:color w:val="000000" w:themeColor="text1"/>
          <w:sz w:val="24"/>
          <w:szCs w:val="24"/>
        </w:rPr>
        <w:t xml:space="preserve"> use </w:t>
      </w:r>
      <w:r w:rsidR="00963CA5" w:rsidRPr="003C3E86">
        <w:rPr>
          <w:rFonts w:ascii="Calibri" w:hAnsi="Calibri" w:cs="Calibri"/>
          <w:bCs/>
          <w:color w:val="000000" w:themeColor="text1"/>
          <w:sz w:val="24"/>
          <w:szCs w:val="24"/>
        </w:rPr>
        <w:t xml:space="preserve">the </w:t>
      </w:r>
      <w:r w:rsidR="008F419F" w:rsidRPr="003C3E86">
        <w:rPr>
          <w:rFonts w:ascii="Calibri" w:hAnsi="Calibri" w:cs="Calibri"/>
          <w:bCs/>
          <w:color w:val="000000" w:themeColor="text1"/>
          <w:sz w:val="24"/>
          <w:szCs w:val="24"/>
        </w:rPr>
        <w:t>wand tool to read the band density.</w:t>
      </w:r>
    </w:p>
    <w:p w14:paraId="226D3E13"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09BF18A2" w14:textId="05EC5854" w:rsidR="008F419F" w:rsidRPr="003C3E86" w:rsidRDefault="00F25583"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Repeat the same</w:t>
      </w:r>
      <w:r w:rsidR="00DC604D" w:rsidRPr="003C3E86">
        <w:rPr>
          <w:rFonts w:ascii="Calibri" w:hAnsi="Calibri" w:cs="Calibri"/>
          <w:bCs/>
          <w:color w:val="000000" w:themeColor="text1"/>
          <w:sz w:val="24"/>
          <w:szCs w:val="24"/>
        </w:rPr>
        <w:t xml:space="preserve"> procedure from </w:t>
      </w:r>
      <w:r w:rsidR="00963CA5" w:rsidRPr="003C3E86">
        <w:rPr>
          <w:rFonts w:ascii="Calibri" w:hAnsi="Calibri" w:cs="Calibri"/>
          <w:bCs/>
          <w:color w:val="000000" w:themeColor="text1"/>
          <w:sz w:val="24"/>
          <w:szCs w:val="24"/>
        </w:rPr>
        <w:t xml:space="preserve">steps </w:t>
      </w:r>
      <w:r w:rsidR="00DC604D" w:rsidRPr="003C3E86">
        <w:rPr>
          <w:rFonts w:ascii="Calibri" w:hAnsi="Calibri" w:cs="Calibri"/>
          <w:bCs/>
          <w:color w:val="000000" w:themeColor="text1"/>
          <w:sz w:val="24"/>
          <w:szCs w:val="24"/>
        </w:rPr>
        <w:t>11.1</w:t>
      </w:r>
      <w:r w:rsidR="00963CA5" w:rsidRPr="003C3E86">
        <w:rPr>
          <w:rFonts w:ascii="Calibri" w:hAnsi="Calibri" w:cs="Calibri"/>
          <w:bCs/>
          <w:color w:val="000000" w:themeColor="text1"/>
          <w:sz w:val="24"/>
          <w:szCs w:val="24"/>
        </w:rPr>
        <w:t>–</w:t>
      </w:r>
      <w:r w:rsidR="00DC604D" w:rsidRPr="003C3E86">
        <w:rPr>
          <w:rFonts w:ascii="Calibri" w:hAnsi="Calibri" w:cs="Calibri"/>
          <w:bCs/>
          <w:color w:val="000000" w:themeColor="text1"/>
          <w:sz w:val="24"/>
          <w:szCs w:val="24"/>
        </w:rPr>
        <w:t xml:space="preserve">11.8 on the </w:t>
      </w:r>
      <w:r w:rsidR="00485DF0" w:rsidRPr="003C3E86">
        <w:rPr>
          <w:rFonts w:ascii="Calibri" w:hAnsi="Calibri" w:cs="Calibri"/>
          <w:bCs/>
          <w:color w:val="000000" w:themeColor="text1"/>
          <w:sz w:val="24"/>
          <w:szCs w:val="24"/>
        </w:rPr>
        <w:t>loading control blot image.</w:t>
      </w:r>
    </w:p>
    <w:p w14:paraId="270B04E6"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5F141DB0" w14:textId="66F103F4" w:rsidR="00485DF0" w:rsidRPr="003C3E86" w:rsidRDefault="00485DF0" w:rsidP="003C3E86">
      <w:pPr>
        <w:pStyle w:val="ListParagraph"/>
        <w:numPr>
          <w:ilvl w:val="1"/>
          <w:numId w:val="23"/>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rPr>
      </w:pPr>
      <w:r w:rsidRPr="003C3E86">
        <w:rPr>
          <w:rFonts w:ascii="Calibri" w:hAnsi="Calibri" w:cs="Calibri"/>
          <w:bCs/>
          <w:color w:val="000000" w:themeColor="text1"/>
          <w:sz w:val="24"/>
          <w:szCs w:val="24"/>
        </w:rPr>
        <w:t xml:space="preserve">Report the relative band density </w:t>
      </w:r>
      <w:r w:rsidR="003143C5" w:rsidRPr="003C3E86">
        <w:rPr>
          <w:rFonts w:ascii="Calibri" w:hAnsi="Calibri" w:cs="Calibri"/>
          <w:bCs/>
          <w:color w:val="000000" w:themeColor="text1"/>
          <w:sz w:val="24"/>
          <w:szCs w:val="24"/>
        </w:rPr>
        <w:t>by d</w:t>
      </w:r>
      <w:r w:rsidR="00C01C69" w:rsidRPr="003C3E86">
        <w:rPr>
          <w:rFonts w:ascii="Calibri" w:hAnsi="Calibri" w:cs="Calibri"/>
          <w:bCs/>
          <w:color w:val="000000" w:themeColor="text1"/>
          <w:sz w:val="24"/>
          <w:szCs w:val="24"/>
        </w:rPr>
        <w:t>i</w:t>
      </w:r>
      <w:r w:rsidR="003143C5" w:rsidRPr="003C3E86">
        <w:rPr>
          <w:rFonts w:ascii="Calibri" w:hAnsi="Calibri" w:cs="Calibri"/>
          <w:bCs/>
          <w:color w:val="000000" w:themeColor="text1"/>
          <w:sz w:val="24"/>
          <w:szCs w:val="24"/>
        </w:rPr>
        <w:t>viding density (</w:t>
      </w:r>
      <w:proofErr w:type="spellStart"/>
      <w:r w:rsidR="003143C5" w:rsidRPr="003C3E86">
        <w:rPr>
          <w:rFonts w:ascii="Calibri" w:hAnsi="Calibri" w:cs="Calibri"/>
          <w:bCs/>
          <w:color w:val="000000" w:themeColor="text1"/>
          <w:sz w:val="24"/>
          <w:szCs w:val="24"/>
        </w:rPr>
        <w:t>ClpP</w:t>
      </w:r>
      <w:proofErr w:type="spellEnd"/>
      <w:r w:rsidR="003143C5" w:rsidRPr="003C3E86">
        <w:rPr>
          <w:rFonts w:ascii="Calibri" w:hAnsi="Calibri" w:cs="Calibri"/>
          <w:bCs/>
          <w:color w:val="000000" w:themeColor="text1"/>
          <w:sz w:val="24"/>
          <w:szCs w:val="24"/>
        </w:rPr>
        <w:t xml:space="preserve">) </w:t>
      </w:r>
      <w:r w:rsidR="00C01C69" w:rsidRPr="003C3E86">
        <w:rPr>
          <w:rFonts w:ascii="Calibri" w:hAnsi="Calibri" w:cs="Calibri"/>
          <w:bCs/>
          <w:color w:val="000000" w:themeColor="text1"/>
          <w:sz w:val="24"/>
          <w:szCs w:val="24"/>
        </w:rPr>
        <w:t>by</w:t>
      </w:r>
      <w:r w:rsidR="003143C5" w:rsidRPr="003C3E86">
        <w:rPr>
          <w:rFonts w:ascii="Calibri" w:hAnsi="Calibri" w:cs="Calibri"/>
          <w:bCs/>
          <w:color w:val="000000" w:themeColor="text1"/>
          <w:sz w:val="24"/>
          <w:szCs w:val="24"/>
        </w:rPr>
        <w:t xml:space="preserve"> density (ACTB).</w:t>
      </w:r>
    </w:p>
    <w:p w14:paraId="772583A1" w14:textId="77777777" w:rsidR="001B73CE" w:rsidRPr="003C3E86" w:rsidRDefault="001B73CE" w:rsidP="003C3E86">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08AF3300" w14:textId="0EBFD400" w:rsidR="006E4797" w:rsidRPr="003C3E86" w:rsidRDefault="008C0040" w:rsidP="003C3E86">
      <w:pPr>
        <w:pBdr>
          <w:top w:val="nil"/>
          <w:left w:val="nil"/>
          <w:bottom w:val="nil"/>
          <w:right w:val="nil"/>
          <w:between w:val="nil"/>
        </w:pBdr>
        <w:jc w:val="both"/>
        <w:rPr>
          <w:rFonts w:ascii="Calibri" w:hAnsi="Calibri" w:cs="Calibri"/>
          <w:b/>
          <w:color w:val="000000" w:themeColor="text1"/>
        </w:rPr>
      </w:pPr>
      <w:r w:rsidRPr="003C3E86">
        <w:rPr>
          <w:rFonts w:ascii="Calibri" w:hAnsi="Calibri" w:cs="Calibri"/>
          <w:b/>
          <w:color w:val="000000" w:themeColor="text1"/>
        </w:rPr>
        <w:t>RESULTS</w:t>
      </w:r>
      <w:r w:rsidR="00506828" w:rsidRPr="003C3E86">
        <w:rPr>
          <w:rFonts w:ascii="Calibri" w:hAnsi="Calibri" w:cs="Calibri"/>
          <w:b/>
          <w:color w:val="000000" w:themeColor="text1"/>
        </w:rPr>
        <w:t>:</w:t>
      </w:r>
    </w:p>
    <w:p w14:paraId="66B0FBB8" w14:textId="77777777" w:rsidR="00145014" w:rsidRPr="003C3E86" w:rsidRDefault="00145014" w:rsidP="003C3E86">
      <w:pPr>
        <w:pBdr>
          <w:top w:val="nil"/>
          <w:left w:val="nil"/>
          <w:bottom w:val="nil"/>
          <w:right w:val="nil"/>
          <w:between w:val="nil"/>
        </w:pBdr>
        <w:jc w:val="both"/>
        <w:rPr>
          <w:rFonts w:ascii="Calibri" w:hAnsi="Calibri" w:cs="Calibri"/>
          <w:color w:val="000000" w:themeColor="text1"/>
        </w:rPr>
      </w:pPr>
    </w:p>
    <w:p w14:paraId="44443468" w14:textId="7EA70EFC" w:rsidR="006E4797" w:rsidRPr="003C3E86" w:rsidRDefault="008C0040" w:rsidP="003C3E86">
      <w:pPr>
        <w:jc w:val="both"/>
        <w:rPr>
          <w:rFonts w:ascii="Calibri" w:hAnsi="Calibri" w:cs="Calibri"/>
          <w:b/>
          <w:bCs/>
          <w:color w:val="000000" w:themeColor="text1"/>
        </w:rPr>
      </w:pPr>
      <w:proofErr w:type="spellStart"/>
      <w:r w:rsidRPr="003C3E86">
        <w:rPr>
          <w:rFonts w:ascii="Calibri" w:hAnsi="Calibri" w:cs="Calibri"/>
          <w:b/>
          <w:bCs/>
          <w:color w:val="000000" w:themeColor="text1"/>
        </w:rPr>
        <w:t>ClpP</w:t>
      </w:r>
      <w:proofErr w:type="spellEnd"/>
      <w:r w:rsidRPr="003C3E86">
        <w:rPr>
          <w:rFonts w:ascii="Calibri" w:hAnsi="Calibri" w:cs="Calibri"/>
          <w:b/>
          <w:bCs/>
          <w:color w:val="000000" w:themeColor="text1"/>
        </w:rPr>
        <w:t xml:space="preserve"> inhibition alters mitochondrial morphology and network organization</w:t>
      </w:r>
    </w:p>
    <w:p w14:paraId="3EAF1764" w14:textId="374558A1" w:rsidR="00B2221A" w:rsidRPr="003C3E86" w:rsidRDefault="003F2B30" w:rsidP="003C3E86">
      <w:pPr>
        <w:jc w:val="both"/>
        <w:rPr>
          <w:rFonts w:ascii="Calibri" w:hAnsi="Calibri" w:cs="Calibri"/>
          <w:color w:val="000000" w:themeColor="text1"/>
        </w:rPr>
      </w:pPr>
      <w:r w:rsidRPr="003C3E86">
        <w:rPr>
          <w:rFonts w:ascii="Calibri" w:hAnsi="Calibri" w:cs="Calibri"/>
          <w:color w:val="000000" w:themeColor="text1"/>
        </w:rPr>
        <w:t>Mitochondrial morphology was</w:t>
      </w:r>
      <w:r w:rsidR="008C0040" w:rsidRPr="003C3E86">
        <w:rPr>
          <w:rFonts w:ascii="Calibri" w:hAnsi="Calibri" w:cs="Calibri"/>
          <w:color w:val="000000" w:themeColor="text1"/>
        </w:rPr>
        <w:t xml:space="preserve"> assessed </w:t>
      </w:r>
      <w:r w:rsidRPr="003C3E86">
        <w:rPr>
          <w:rFonts w:ascii="Calibri" w:hAnsi="Calibri" w:cs="Calibri"/>
          <w:color w:val="000000" w:themeColor="text1"/>
        </w:rPr>
        <w:t xml:space="preserve">to determine </w:t>
      </w:r>
      <w:r w:rsidR="008C0040" w:rsidRPr="003C3E86">
        <w:rPr>
          <w:rFonts w:ascii="Calibri" w:hAnsi="Calibri" w:cs="Calibri"/>
          <w:color w:val="000000" w:themeColor="text1"/>
        </w:rPr>
        <w:t xml:space="preserve">whether </w:t>
      </w:r>
      <w:proofErr w:type="spellStart"/>
      <w:r w:rsidR="008C0040" w:rsidRPr="003C3E86">
        <w:rPr>
          <w:rFonts w:ascii="Calibri" w:hAnsi="Calibri" w:cs="Calibri"/>
          <w:color w:val="000000" w:themeColor="text1"/>
        </w:rPr>
        <w:t>ClpP</w:t>
      </w:r>
      <w:proofErr w:type="spellEnd"/>
      <w:r w:rsidR="008C0040" w:rsidRPr="003C3E86">
        <w:rPr>
          <w:rFonts w:ascii="Calibri" w:hAnsi="Calibri" w:cs="Calibri"/>
          <w:color w:val="000000" w:themeColor="text1"/>
        </w:rPr>
        <w:t xml:space="preserve"> inhibition alters mitochondrial </w:t>
      </w:r>
      <w:r w:rsidRPr="003C3E86">
        <w:rPr>
          <w:rFonts w:ascii="Calibri" w:hAnsi="Calibri" w:cs="Calibri"/>
          <w:color w:val="000000" w:themeColor="text1"/>
        </w:rPr>
        <w:t xml:space="preserve">organization </w:t>
      </w:r>
      <w:r w:rsidR="008C0040" w:rsidRPr="003C3E86">
        <w:rPr>
          <w:rFonts w:ascii="Calibri" w:hAnsi="Calibri" w:cs="Calibri"/>
          <w:color w:val="000000" w:themeColor="text1"/>
        </w:rPr>
        <w:t>in HeLa cells. Representative fluorescence images showed clear differences in mitochondrial organization between control and FAM-FAPAL-CMK-treated cells (</w:t>
      </w:r>
      <w:r w:rsidR="008C0040" w:rsidRPr="003C3E86">
        <w:rPr>
          <w:rFonts w:ascii="Calibri" w:hAnsi="Calibri" w:cs="Calibri"/>
          <w:b/>
          <w:bCs/>
          <w:color w:val="000000" w:themeColor="text1"/>
        </w:rPr>
        <w:t>Fig</w:t>
      </w:r>
      <w:r w:rsidR="00145014" w:rsidRPr="003C3E86">
        <w:rPr>
          <w:rFonts w:ascii="Calibri" w:hAnsi="Calibri" w:cs="Calibri"/>
          <w:b/>
          <w:bCs/>
          <w:color w:val="000000" w:themeColor="text1"/>
        </w:rPr>
        <w:t>ure</w:t>
      </w:r>
      <w:r w:rsidR="008C0040" w:rsidRPr="003C3E86">
        <w:rPr>
          <w:rFonts w:ascii="Calibri" w:hAnsi="Calibri" w:cs="Calibri"/>
          <w:b/>
          <w:bCs/>
          <w:color w:val="000000" w:themeColor="text1"/>
        </w:rPr>
        <w:t xml:space="preserve"> 1A</w:t>
      </w:r>
      <w:r w:rsidR="008C0040" w:rsidRPr="003C3E86">
        <w:rPr>
          <w:rFonts w:ascii="Calibri" w:hAnsi="Calibri" w:cs="Calibri"/>
          <w:color w:val="000000" w:themeColor="text1"/>
        </w:rPr>
        <w:t>). Quantitative analysis showed that mitochondrial area decreased from 1.15 ± 4.8 µm</w:t>
      </w:r>
      <w:r w:rsidR="008C0040" w:rsidRPr="003C3E86">
        <w:rPr>
          <w:rFonts w:ascii="Calibri" w:hAnsi="Calibri" w:cs="Calibri"/>
          <w:color w:val="000000" w:themeColor="text1"/>
          <w:vertAlign w:val="superscript"/>
        </w:rPr>
        <w:t>2</w:t>
      </w:r>
      <w:r w:rsidR="008C0040" w:rsidRPr="003C3E86">
        <w:rPr>
          <w:rFonts w:ascii="Calibri" w:hAnsi="Calibri" w:cs="Calibri"/>
          <w:color w:val="000000" w:themeColor="text1"/>
        </w:rPr>
        <w:t xml:space="preserve"> (n = 8013) in control cells to 0.47 ± 1.1 µm</w:t>
      </w:r>
      <w:r w:rsidR="008C0040" w:rsidRPr="003C3E86">
        <w:rPr>
          <w:rFonts w:ascii="Calibri" w:hAnsi="Calibri" w:cs="Calibri"/>
          <w:color w:val="000000" w:themeColor="text1"/>
          <w:vertAlign w:val="superscript"/>
        </w:rPr>
        <w:t>2</w:t>
      </w:r>
      <w:r w:rsidR="008C0040" w:rsidRPr="003C3E86">
        <w:rPr>
          <w:rFonts w:ascii="Calibri" w:hAnsi="Calibri" w:cs="Calibri"/>
          <w:color w:val="000000" w:themeColor="text1"/>
        </w:rPr>
        <w:t xml:space="preserve"> (n = 8516) upon inhibitor treatment. This reduction was accompanied by a decrease in mitochondrial perimeter from 8.1 ± 20 µm to 4.6 ± 6.4 µm upon inhibition (</w:t>
      </w:r>
      <w:r w:rsidR="008C0040" w:rsidRPr="003C3E86">
        <w:rPr>
          <w:rFonts w:ascii="Calibri" w:hAnsi="Calibri" w:cs="Calibri"/>
          <w:b/>
          <w:bCs/>
          <w:color w:val="000000" w:themeColor="text1"/>
        </w:rPr>
        <w:t>Fig</w:t>
      </w:r>
      <w:r w:rsidR="00145014" w:rsidRPr="003C3E86">
        <w:rPr>
          <w:rFonts w:ascii="Calibri" w:hAnsi="Calibri" w:cs="Calibri"/>
          <w:b/>
          <w:bCs/>
          <w:color w:val="000000" w:themeColor="text1"/>
        </w:rPr>
        <w:t>ure</w:t>
      </w:r>
      <w:r w:rsidR="008C0040" w:rsidRPr="003C3E86">
        <w:rPr>
          <w:rFonts w:ascii="Calibri" w:hAnsi="Calibri" w:cs="Calibri"/>
          <w:b/>
          <w:bCs/>
          <w:color w:val="000000" w:themeColor="text1"/>
        </w:rPr>
        <w:t xml:space="preserve"> 1</w:t>
      </w:r>
      <w:proofErr w:type="gramStart"/>
      <w:r w:rsidR="008C0040" w:rsidRPr="003C3E86">
        <w:rPr>
          <w:rFonts w:ascii="Calibri" w:hAnsi="Calibri" w:cs="Calibri"/>
          <w:b/>
          <w:bCs/>
          <w:color w:val="000000" w:themeColor="text1"/>
        </w:rPr>
        <w:t>B</w:t>
      </w:r>
      <w:r w:rsidR="00145014" w:rsidRPr="003C3E86">
        <w:rPr>
          <w:rFonts w:ascii="Calibri" w:hAnsi="Calibri" w:cs="Calibri"/>
          <w:b/>
          <w:bCs/>
          <w:color w:val="000000" w:themeColor="text1"/>
        </w:rPr>
        <w:t>,</w:t>
      </w:r>
      <w:r w:rsidR="008C0040" w:rsidRPr="003C3E86">
        <w:rPr>
          <w:rFonts w:ascii="Calibri" w:hAnsi="Calibri" w:cs="Calibri"/>
          <w:b/>
          <w:bCs/>
          <w:color w:val="000000" w:themeColor="text1"/>
        </w:rPr>
        <w:t>C</w:t>
      </w:r>
      <w:proofErr w:type="gramEnd"/>
      <w:r w:rsidR="008C0040" w:rsidRPr="003C3E86">
        <w:rPr>
          <w:rFonts w:ascii="Calibri" w:hAnsi="Calibri" w:cs="Calibri"/>
          <w:color w:val="000000" w:themeColor="text1"/>
        </w:rPr>
        <w:t>). In addition, mitochondrial form factor decreased from 5.9 ± 7.8 in control cells to 4.3 ± 3.6 in treated cells (</w:t>
      </w:r>
      <w:r w:rsidR="008C0040" w:rsidRPr="003C3E86">
        <w:rPr>
          <w:rFonts w:ascii="Calibri" w:hAnsi="Calibri" w:cs="Calibri"/>
          <w:b/>
          <w:bCs/>
          <w:color w:val="000000" w:themeColor="text1"/>
        </w:rPr>
        <w:t>Fig</w:t>
      </w:r>
      <w:r w:rsidR="00145014" w:rsidRPr="003C3E86">
        <w:rPr>
          <w:rFonts w:ascii="Calibri" w:hAnsi="Calibri" w:cs="Calibri"/>
          <w:b/>
          <w:bCs/>
          <w:color w:val="000000" w:themeColor="text1"/>
        </w:rPr>
        <w:t>ure</w:t>
      </w:r>
      <w:r w:rsidR="008C0040" w:rsidRPr="003C3E86">
        <w:rPr>
          <w:rFonts w:ascii="Calibri" w:hAnsi="Calibri" w:cs="Calibri"/>
          <w:b/>
          <w:bCs/>
          <w:color w:val="000000" w:themeColor="text1"/>
        </w:rPr>
        <w:t xml:space="preserve"> 1D</w:t>
      </w:r>
      <w:r w:rsidR="008C0040" w:rsidRPr="003C3E86">
        <w:rPr>
          <w:rFonts w:ascii="Calibri" w:hAnsi="Calibri" w:cs="Calibri"/>
          <w:color w:val="000000" w:themeColor="text1"/>
        </w:rPr>
        <w:t>), indicating that inhibition induces fragmentation and reduces overall structural complexity. Network-level analysis also showed a decrease in total branch length per mitochondrion from 8.6 ± 37 µm in control cells to 3.2 ± 7.8 µm in treated cells (</w:t>
      </w:r>
      <w:r w:rsidR="008C0040" w:rsidRPr="003C3E86">
        <w:rPr>
          <w:rFonts w:ascii="Calibri" w:hAnsi="Calibri" w:cs="Calibri"/>
          <w:b/>
          <w:bCs/>
          <w:color w:val="000000" w:themeColor="text1"/>
        </w:rPr>
        <w:t>Fig</w:t>
      </w:r>
      <w:r w:rsidR="00145014" w:rsidRPr="003C3E86">
        <w:rPr>
          <w:rFonts w:ascii="Calibri" w:hAnsi="Calibri" w:cs="Calibri"/>
          <w:b/>
          <w:bCs/>
          <w:color w:val="000000" w:themeColor="text1"/>
        </w:rPr>
        <w:t>ure</w:t>
      </w:r>
      <w:r w:rsidR="008C0040" w:rsidRPr="003C3E86">
        <w:rPr>
          <w:rFonts w:ascii="Calibri" w:hAnsi="Calibri" w:cs="Calibri"/>
          <w:b/>
          <w:bCs/>
          <w:color w:val="000000" w:themeColor="text1"/>
        </w:rPr>
        <w:t xml:space="preserve"> 1E</w:t>
      </w:r>
      <w:r w:rsidR="008C0040" w:rsidRPr="003C3E86">
        <w:rPr>
          <w:rFonts w:ascii="Calibri" w:hAnsi="Calibri" w:cs="Calibri"/>
          <w:color w:val="000000" w:themeColor="text1"/>
        </w:rPr>
        <w:t>), indicating disrupted mitochondrial connectivity.</w:t>
      </w:r>
    </w:p>
    <w:p w14:paraId="72513533" w14:textId="77777777" w:rsidR="00145014" w:rsidRPr="003C3E86" w:rsidRDefault="00145014" w:rsidP="003C3E86">
      <w:pPr>
        <w:jc w:val="both"/>
        <w:rPr>
          <w:rFonts w:ascii="Calibri" w:hAnsi="Calibri" w:cs="Calibri"/>
          <w:color w:val="000000" w:themeColor="text1"/>
        </w:rPr>
      </w:pPr>
    </w:p>
    <w:p w14:paraId="05920CE0" w14:textId="48198735" w:rsidR="006D7347"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 xml:space="preserve">Successful datasets feature well-resolved, continuous mitochondrial structures that enable accurate segmentation. This step is critical for </w:t>
      </w:r>
      <w:r w:rsidR="00597BBF" w:rsidRPr="003C3E86">
        <w:rPr>
          <w:rFonts w:ascii="Calibri" w:hAnsi="Calibri" w:cs="Calibri"/>
          <w:color w:val="000000" w:themeColor="text1"/>
        </w:rPr>
        <w:t xml:space="preserve">the </w:t>
      </w:r>
      <w:r w:rsidRPr="003C3E86">
        <w:rPr>
          <w:rFonts w:ascii="Calibri" w:hAnsi="Calibri" w:cs="Calibri"/>
          <w:color w:val="000000" w:themeColor="text1"/>
        </w:rPr>
        <w:t xml:space="preserve">consistent measurement of area, perimeter, and branch length. The distributions of mitochondrial parameters show reproducible shifts between control and treated samples, with minimal segmentation artifacts. In contrast, unsuccessful datasets typically show incomplete staining, low signal-to-noise ratios, and fragmented or merged mitochondrial structures. These artifacts </w:t>
      </w:r>
      <w:r w:rsidR="00597BBF" w:rsidRPr="003C3E86">
        <w:rPr>
          <w:rFonts w:ascii="Calibri" w:hAnsi="Calibri" w:cs="Calibri"/>
          <w:color w:val="000000" w:themeColor="text1"/>
        </w:rPr>
        <w:t>shorten</w:t>
      </w:r>
      <w:r w:rsidRPr="003C3E86">
        <w:rPr>
          <w:rFonts w:ascii="Calibri" w:hAnsi="Calibri" w:cs="Calibri"/>
          <w:color w:val="000000" w:themeColor="text1"/>
        </w:rPr>
        <w:t xml:space="preserve"> branch length</w:t>
      </w:r>
      <w:r w:rsidR="00597BBF" w:rsidRPr="003C3E86">
        <w:rPr>
          <w:rFonts w:ascii="Calibri" w:hAnsi="Calibri" w:cs="Calibri"/>
          <w:color w:val="000000" w:themeColor="text1"/>
        </w:rPr>
        <w:t>s</w:t>
      </w:r>
      <w:r w:rsidRPr="003C3E86">
        <w:rPr>
          <w:rFonts w:ascii="Calibri" w:hAnsi="Calibri" w:cs="Calibri"/>
          <w:color w:val="000000" w:themeColor="text1"/>
        </w:rPr>
        <w:t xml:space="preserve"> and produce variable parameter distributions, limiting the ability to distinguish </w:t>
      </w:r>
      <w:r w:rsidR="00597BBF" w:rsidRPr="003C3E86">
        <w:rPr>
          <w:rFonts w:ascii="Calibri" w:hAnsi="Calibri" w:cs="Calibri"/>
          <w:color w:val="000000" w:themeColor="text1"/>
        </w:rPr>
        <w:t xml:space="preserve">among </w:t>
      </w:r>
      <w:r w:rsidRPr="003C3E86">
        <w:rPr>
          <w:rFonts w:ascii="Calibri" w:hAnsi="Calibri" w:cs="Calibri"/>
          <w:color w:val="000000" w:themeColor="text1"/>
        </w:rPr>
        <w:t>experimental conditions. Accurate staining and segmentation are critical for reliable quantification of mitochondrial morphology.</w:t>
      </w:r>
    </w:p>
    <w:p w14:paraId="6881902C" w14:textId="77777777" w:rsidR="003D644A" w:rsidRPr="003C3E86" w:rsidRDefault="003D644A" w:rsidP="003C3E86">
      <w:pPr>
        <w:jc w:val="both"/>
        <w:rPr>
          <w:rFonts w:ascii="Calibri" w:hAnsi="Calibri" w:cs="Calibri"/>
          <w:color w:val="000000" w:themeColor="text1"/>
        </w:rPr>
      </w:pPr>
    </w:p>
    <w:p w14:paraId="2199B4E0" w14:textId="63F98AD9" w:rsidR="00A07894" w:rsidRPr="003C3E86" w:rsidRDefault="008C0040" w:rsidP="003C3E86">
      <w:pPr>
        <w:jc w:val="both"/>
        <w:rPr>
          <w:rFonts w:ascii="Calibri" w:hAnsi="Calibri" w:cs="Calibri"/>
          <w:b/>
          <w:bCs/>
          <w:color w:val="000000" w:themeColor="text1"/>
        </w:rPr>
      </w:pPr>
      <w:proofErr w:type="spellStart"/>
      <w:r w:rsidRPr="003C3E86">
        <w:rPr>
          <w:rFonts w:ascii="Calibri" w:hAnsi="Calibri" w:cs="Calibri"/>
          <w:b/>
          <w:bCs/>
          <w:color w:val="000000" w:themeColor="text1"/>
        </w:rPr>
        <w:t>ClpP</w:t>
      </w:r>
      <w:proofErr w:type="spellEnd"/>
      <w:r w:rsidRPr="003C3E86">
        <w:rPr>
          <w:rFonts w:ascii="Calibri" w:hAnsi="Calibri" w:cs="Calibri"/>
          <w:b/>
          <w:bCs/>
          <w:color w:val="000000" w:themeColor="text1"/>
        </w:rPr>
        <w:t xml:space="preserve"> </w:t>
      </w:r>
      <w:r w:rsidR="001A5331" w:rsidRPr="003C3E86">
        <w:rPr>
          <w:rFonts w:ascii="Calibri" w:hAnsi="Calibri" w:cs="Calibri"/>
          <w:b/>
          <w:bCs/>
          <w:color w:val="000000" w:themeColor="text1"/>
        </w:rPr>
        <w:t>colocalization with mitochondria is maintained upon inhibition</w:t>
      </w:r>
    </w:p>
    <w:p w14:paraId="3B2A5D59" w14:textId="56A6590C" w:rsidR="00A07894" w:rsidRPr="003C3E86" w:rsidRDefault="00CB0F7A" w:rsidP="003C3E86">
      <w:pPr>
        <w:jc w:val="both"/>
        <w:rPr>
          <w:rFonts w:ascii="Calibri" w:hAnsi="Calibri" w:cs="Calibri"/>
          <w:color w:val="000000" w:themeColor="text1"/>
        </w:rPr>
      </w:pPr>
      <w:r w:rsidRPr="003C3E86">
        <w:rPr>
          <w:rFonts w:ascii="Calibri" w:hAnsi="Calibri" w:cs="Calibri"/>
          <w:color w:val="000000" w:themeColor="text1"/>
        </w:rPr>
        <w:t>D</w:t>
      </w:r>
      <w:r w:rsidR="00076A7A" w:rsidRPr="003C3E86">
        <w:rPr>
          <w:rFonts w:ascii="Calibri" w:hAnsi="Calibri" w:cs="Calibri"/>
          <w:color w:val="000000" w:themeColor="text1"/>
        </w:rPr>
        <w:t xml:space="preserve">ual-color </w:t>
      </w:r>
      <w:r w:rsidR="00303768" w:rsidRPr="003C3E86">
        <w:rPr>
          <w:rFonts w:ascii="Calibri" w:hAnsi="Calibri" w:cs="Calibri"/>
          <w:color w:val="000000" w:themeColor="text1"/>
        </w:rPr>
        <w:t xml:space="preserve">immunofluorescent staining </w:t>
      </w:r>
      <w:r w:rsidR="001914DA" w:rsidRPr="003C3E86">
        <w:rPr>
          <w:rFonts w:ascii="Calibri" w:hAnsi="Calibri" w:cs="Calibri"/>
          <w:color w:val="000000" w:themeColor="text1"/>
        </w:rPr>
        <w:t xml:space="preserve">was used </w:t>
      </w:r>
      <w:r w:rsidR="00303768" w:rsidRPr="003C3E86">
        <w:rPr>
          <w:rFonts w:ascii="Calibri" w:hAnsi="Calibri" w:cs="Calibri"/>
          <w:color w:val="000000" w:themeColor="text1"/>
        </w:rPr>
        <w:t xml:space="preserve">to </w:t>
      </w:r>
      <w:r w:rsidR="008C0040" w:rsidRPr="003C3E86">
        <w:rPr>
          <w:rFonts w:ascii="Calibri" w:hAnsi="Calibri" w:cs="Calibri"/>
          <w:color w:val="000000" w:themeColor="text1"/>
        </w:rPr>
        <w:t xml:space="preserve">evaluate the subcellular localization of </w:t>
      </w:r>
      <w:proofErr w:type="spellStart"/>
      <w:r w:rsidR="008C0040" w:rsidRPr="003C3E86">
        <w:rPr>
          <w:rFonts w:ascii="Calibri" w:hAnsi="Calibri" w:cs="Calibri"/>
          <w:color w:val="000000" w:themeColor="text1"/>
        </w:rPr>
        <w:t>ClpP</w:t>
      </w:r>
      <w:proofErr w:type="spellEnd"/>
      <w:r w:rsidR="008C0040" w:rsidRPr="003C3E86">
        <w:rPr>
          <w:rFonts w:ascii="Calibri" w:hAnsi="Calibri" w:cs="Calibri"/>
          <w:color w:val="000000" w:themeColor="text1"/>
        </w:rPr>
        <w:t xml:space="preserve"> relative to mitochondria. </w:t>
      </w:r>
      <w:r w:rsidR="001A3326" w:rsidRPr="003C3E86">
        <w:rPr>
          <w:rFonts w:ascii="Calibri" w:hAnsi="Calibri" w:cs="Calibri"/>
          <w:color w:val="000000" w:themeColor="text1"/>
        </w:rPr>
        <w:t>Representative</w:t>
      </w:r>
      <w:r w:rsidR="008C0040" w:rsidRPr="003C3E86">
        <w:rPr>
          <w:rFonts w:ascii="Calibri" w:hAnsi="Calibri" w:cs="Calibri"/>
          <w:color w:val="000000" w:themeColor="text1"/>
        </w:rPr>
        <w:t xml:space="preserve"> imaging showed spatial overlap </w:t>
      </w:r>
      <w:r w:rsidR="005969AC" w:rsidRPr="003C3E86">
        <w:rPr>
          <w:rFonts w:ascii="Calibri" w:hAnsi="Calibri" w:cs="Calibri"/>
          <w:color w:val="000000" w:themeColor="text1"/>
        </w:rPr>
        <w:t xml:space="preserve">between </w:t>
      </w:r>
      <w:proofErr w:type="spellStart"/>
      <w:r w:rsidR="005969AC" w:rsidRPr="003C3E86">
        <w:rPr>
          <w:rFonts w:ascii="Calibri" w:hAnsi="Calibri" w:cs="Calibri"/>
          <w:color w:val="000000" w:themeColor="text1"/>
        </w:rPr>
        <w:t>ClpP</w:t>
      </w:r>
      <w:proofErr w:type="spellEnd"/>
      <w:r w:rsidR="005969AC" w:rsidRPr="003C3E86">
        <w:rPr>
          <w:rFonts w:ascii="Calibri" w:hAnsi="Calibri" w:cs="Calibri"/>
          <w:color w:val="000000" w:themeColor="text1"/>
        </w:rPr>
        <w:t xml:space="preserve"> and the mitochondrial outer membrane protein TOMM20 (</w:t>
      </w:r>
      <w:r w:rsidR="005969AC" w:rsidRPr="003C3E86">
        <w:rPr>
          <w:rFonts w:ascii="Calibri" w:hAnsi="Calibri" w:cs="Calibri"/>
          <w:b/>
          <w:bCs/>
          <w:color w:val="000000" w:themeColor="text1"/>
        </w:rPr>
        <w:t>Fig</w:t>
      </w:r>
      <w:r w:rsidR="003D644A" w:rsidRPr="003C3E86">
        <w:rPr>
          <w:rFonts w:ascii="Calibri" w:hAnsi="Calibri" w:cs="Calibri"/>
          <w:b/>
          <w:bCs/>
          <w:color w:val="000000" w:themeColor="text1"/>
        </w:rPr>
        <w:t>ure</w:t>
      </w:r>
      <w:r w:rsidR="005969AC" w:rsidRPr="003C3E86">
        <w:rPr>
          <w:rFonts w:ascii="Calibri" w:hAnsi="Calibri" w:cs="Calibri"/>
          <w:b/>
          <w:bCs/>
          <w:color w:val="000000" w:themeColor="text1"/>
        </w:rPr>
        <w:t xml:space="preserve"> 2A</w:t>
      </w:r>
      <w:r w:rsidR="005969AC" w:rsidRPr="003C3E86">
        <w:rPr>
          <w:rFonts w:ascii="Calibri" w:hAnsi="Calibri" w:cs="Calibri"/>
          <w:color w:val="000000" w:themeColor="text1"/>
        </w:rPr>
        <w:t xml:space="preserve">). Colocalization analysis </w:t>
      </w:r>
      <w:r w:rsidR="00474F4A" w:rsidRPr="003C3E86">
        <w:rPr>
          <w:rFonts w:ascii="Calibri" w:hAnsi="Calibri" w:cs="Calibri"/>
          <w:color w:val="000000" w:themeColor="text1"/>
        </w:rPr>
        <w:t xml:space="preserve">yielded Manders’ coefficients of M1 = 0.96 ± 0.017 and M2 = 0.73 ± 0.023 (n = 30 cells) under control conditions, which remained similar upon inhibitor treatment (M1 = 0.96 ± 0.026, M2 = 0.71 ± 0.029; n = </w:t>
      </w:r>
      <w:r w:rsidR="00601E27" w:rsidRPr="003C3E86">
        <w:rPr>
          <w:rFonts w:ascii="Calibri" w:hAnsi="Calibri" w:cs="Calibri"/>
          <w:color w:val="000000" w:themeColor="text1"/>
        </w:rPr>
        <w:t>30</w:t>
      </w:r>
      <w:r w:rsidR="00474F4A" w:rsidRPr="003C3E86">
        <w:rPr>
          <w:rFonts w:ascii="Calibri" w:hAnsi="Calibri" w:cs="Calibri"/>
          <w:color w:val="000000" w:themeColor="text1"/>
        </w:rPr>
        <w:t xml:space="preserve"> cells), indicating that </w:t>
      </w:r>
      <w:proofErr w:type="spellStart"/>
      <w:r w:rsidR="00474F4A" w:rsidRPr="003C3E86">
        <w:rPr>
          <w:rFonts w:ascii="Calibri" w:hAnsi="Calibri" w:cs="Calibri"/>
          <w:color w:val="000000" w:themeColor="text1"/>
        </w:rPr>
        <w:t>ClpP</w:t>
      </w:r>
      <w:proofErr w:type="spellEnd"/>
      <w:r w:rsidR="00474F4A" w:rsidRPr="003C3E86">
        <w:rPr>
          <w:rFonts w:ascii="Calibri" w:hAnsi="Calibri" w:cs="Calibri"/>
          <w:color w:val="000000" w:themeColor="text1"/>
        </w:rPr>
        <w:t xml:space="preserve"> localization to mitochondria is maintained with or without inhibition (</w:t>
      </w:r>
      <w:r w:rsidR="00474F4A" w:rsidRPr="003C3E86">
        <w:rPr>
          <w:rFonts w:ascii="Calibri" w:hAnsi="Calibri" w:cs="Calibri"/>
          <w:b/>
          <w:bCs/>
          <w:color w:val="000000" w:themeColor="text1"/>
        </w:rPr>
        <w:t>Fig</w:t>
      </w:r>
      <w:r w:rsidR="003D644A" w:rsidRPr="003C3E86">
        <w:rPr>
          <w:rFonts w:ascii="Calibri" w:hAnsi="Calibri" w:cs="Calibri"/>
          <w:b/>
          <w:bCs/>
          <w:color w:val="000000" w:themeColor="text1"/>
        </w:rPr>
        <w:t>ure</w:t>
      </w:r>
      <w:r w:rsidR="00474F4A" w:rsidRPr="003C3E86">
        <w:rPr>
          <w:rFonts w:ascii="Calibri" w:hAnsi="Calibri" w:cs="Calibri"/>
          <w:b/>
          <w:bCs/>
          <w:color w:val="000000" w:themeColor="text1"/>
        </w:rPr>
        <w:t xml:space="preserve"> 2</w:t>
      </w:r>
      <w:proofErr w:type="gramStart"/>
      <w:r w:rsidR="00474F4A" w:rsidRPr="003C3E86">
        <w:rPr>
          <w:rFonts w:ascii="Calibri" w:hAnsi="Calibri" w:cs="Calibri"/>
          <w:b/>
          <w:bCs/>
          <w:color w:val="000000" w:themeColor="text1"/>
        </w:rPr>
        <w:t>B</w:t>
      </w:r>
      <w:r w:rsidR="003D644A" w:rsidRPr="003C3E86">
        <w:rPr>
          <w:rFonts w:ascii="Calibri" w:hAnsi="Calibri" w:cs="Calibri"/>
          <w:b/>
          <w:bCs/>
          <w:color w:val="000000" w:themeColor="text1"/>
        </w:rPr>
        <w:t>,</w:t>
      </w:r>
      <w:r w:rsidR="00474F4A" w:rsidRPr="003C3E86">
        <w:rPr>
          <w:rFonts w:ascii="Calibri" w:hAnsi="Calibri" w:cs="Calibri"/>
          <w:b/>
          <w:bCs/>
          <w:color w:val="000000" w:themeColor="text1"/>
        </w:rPr>
        <w:t>C</w:t>
      </w:r>
      <w:proofErr w:type="gramEnd"/>
      <w:r w:rsidR="00474F4A" w:rsidRPr="003C3E86">
        <w:rPr>
          <w:rFonts w:ascii="Calibri" w:hAnsi="Calibri" w:cs="Calibri"/>
          <w:color w:val="000000" w:themeColor="text1"/>
        </w:rPr>
        <w:t>).</w:t>
      </w:r>
      <w:r w:rsidR="00D30565" w:rsidRPr="003C3E86">
        <w:rPr>
          <w:rFonts w:ascii="Calibri" w:hAnsi="Calibri" w:cs="Calibri"/>
          <w:color w:val="000000" w:themeColor="text1"/>
        </w:rPr>
        <w:t xml:space="preserve"> </w:t>
      </w:r>
      <w:r w:rsidR="00C33F86" w:rsidRPr="003C3E86">
        <w:rPr>
          <w:rFonts w:ascii="Calibri" w:hAnsi="Calibri" w:cs="Calibri"/>
          <w:color w:val="000000" w:themeColor="text1"/>
        </w:rPr>
        <w:t xml:space="preserve">Manders’ overlap coefficients quantify the fraction of signal in each channel that </w:t>
      </w:r>
      <w:r w:rsidR="00DF1B07" w:rsidRPr="003C3E86">
        <w:rPr>
          <w:rFonts w:ascii="Calibri" w:hAnsi="Calibri" w:cs="Calibri"/>
          <w:color w:val="000000" w:themeColor="text1"/>
        </w:rPr>
        <w:t>spa</w:t>
      </w:r>
      <w:r w:rsidR="00356B14" w:rsidRPr="003C3E86">
        <w:rPr>
          <w:rFonts w:ascii="Calibri" w:hAnsi="Calibri" w:cs="Calibri"/>
          <w:color w:val="000000" w:themeColor="text1"/>
        </w:rPr>
        <w:t xml:space="preserve">tially </w:t>
      </w:r>
      <w:r w:rsidR="00C33F86" w:rsidRPr="003C3E86">
        <w:rPr>
          <w:rFonts w:ascii="Calibri" w:hAnsi="Calibri" w:cs="Calibri"/>
          <w:color w:val="000000" w:themeColor="text1"/>
        </w:rPr>
        <w:t xml:space="preserve">coincides with the other, where M1 represents the proportion of </w:t>
      </w:r>
      <w:proofErr w:type="spellStart"/>
      <w:r w:rsidR="00C33F86" w:rsidRPr="003C3E86">
        <w:rPr>
          <w:rFonts w:ascii="Calibri" w:hAnsi="Calibri" w:cs="Calibri"/>
          <w:color w:val="000000" w:themeColor="text1"/>
        </w:rPr>
        <w:t>ClpP</w:t>
      </w:r>
      <w:proofErr w:type="spellEnd"/>
      <w:r w:rsidR="00C33F86" w:rsidRPr="003C3E86">
        <w:rPr>
          <w:rFonts w:ascii="Calibri" w:hAnsi="Calibri" w:cs="Calibri"/>
          <w:color w:val="000000" w:themeColor="text1"/>
        </w:rPr>
        <w:t xml:space="preserve"> signal </w:t>
      </w:r>
      <w:r w:rsidR="00E213CF" w:rsidRPr="003C3E86">
        <w:rPr>
          <w:rFonts w:ascii="Calibri" w:hAnsi="Calibri" w:cs="Calibri"/>
          <w:color w:val="000000" w:themeColor="text1"/>
        </w:rPr>
        <w:t>overlapping mitochondrial regions</w:t>
      </w:r>
      <w:r w:rsidR="00C33F86" w:rsidRPr="003C3E86">
        <w:rPr>
          <w:rFonts w:ascii="Calibri" w:hAnsi="Calibri" w:cs="Calibri"/>
          <w:color w:val="000000" w:themeColor="text1"/>
        </w:rPr>
        <w:t xml:space="preserve"> relative to total </w:t>
      </w:r>
      <w:proofErr w:type="spellStart"/>
      <w:r w:rsidR="00C33F86" w:rsidRPr="003C3E86">
        <w:rPr>
          <w:rFonts w:ascii="Calibri" w:hAnsi="Calibri" w:cs="Calibri"/>
          <w:color w:val="000000" w:themeColor="text1"/>
        </w:rPr>
        <w:t>ClpP</w:t>
      </w:r>
      <w:proofErr w:type="spellEnd"/>
      <w:r w:rsidR="00C33F86" w:rsidRPr="003C3E86">
        <w:rPr>
          <w:rFonts w:ascii="Calibri" w:hAnsi="Calibri" w:cs="Calibri"/>
          <w:color w:val="000000" w:themeColor="text1"/>
        </w:rPr>
        <w:t xml:space="preserve">, and M2 represents the corresponding fraction for TOMM20. </w:t>
      </w:r>
      <w:r w:rsidR="00D30565" w:rsidRPr="003C3E86">
        <w:rPr>
          <w:rFonts w:ascii="Calibri" w:hAnsi="Calibri" w:cs="Calibri"/>
          <w:color w:val="000000" w:themeColor="text1"/>
        </w:rPr>
        <w:t xml:space="preserve">The consistently higher M1 relative to M2 indicates that a large fraction of </w:t>
      </w:r>
      <w:r w:rsidR="006317B0" w:rsidRPr="003C3E86">
        <w:rPr>
          <w:rFonts w:ascii="Calibri" w:hAnsi="Calibri" w:cs="Calibri"/>
          <w:color w:val="000000" w:themeColor="text1"/>
        </w:rPr>
        <w:t xml:space="preserve">the </w:t>
      </w:r>
      <w:proofErr w:type="spellStart"/>
      <w:r w:rsidR="00D30565" w:rsidRPr="003C3E86">
        <w:rPr>
          <w:rFonts w:ascii="Calibri" w:hAnsi="Calibri" w:cs="Calibri"/>
          <w:color w:val="000000" w:themeColor="text1"/>
        </w:rPr>
        <w:t>ClpP</w:t>
      </w:r>
      <w:proofErr w:type="spellEnd"/>
      <w:r w:rsidR="00D30565" w:rsidRPr="003C3E86">
        <w:rPr>
          <w:rFonts w:ascii="Calibri" w:hAnsi="Calibri" w:cs="Calibri"/>
          <w:color w:val="000000" w:themeColor="text1"/>
        </w:rPr>
        <w:t xml:space="preserve"> </w:t>
      </w:r>
      <w:r w:rsidR="006317B0" w:rsidRPr="003C3E86">
        <w:rPr>
          <w:rFonts w:ascii="Calibri" w:hAnsi="Calibri" w:cs="Calibri"/>
          <w:color w:val="000000" w:themeColor="text1"/>
        </w:rPr>
        <w:t>signal overlaps with mitochondrial regions</w:t>
      </w:r>
      <w:r w:rsidR="00E14D4E" w:rsidRPr="003C3E86">
        <w:rPr>
          <w:rFonts w:ascii="Calibri" w:hAnsi="Calibri" w:cs="Calibri"/>
          <w:color w:val="000000" w:themeColor="text1"/>
        </w:rPr>
        <w:t xml:space="preserve">, whereas </w:t>
      </w:r>
      <w:r w:rsidR="0017121A" w:rsidRPr="003C3E86">
        <w:rPr>
          <w:rFonts w:ascii="Calibri" w:hAnsi="Calibri" w:cs="Calibri"/>
          <w:color w:val="000000" w:themeColor="text1"/>
        </w:rPr>
        <w:t>a smaller</w:t>
      </w:r>
      <w:r w:rsidR="006750F4" w:rsidRPr="003C3E86">
        <w:rPr>
          <w:rFonts w:ascii="Calibri" w:hAnsi="Calibri" w:cs="Calibri"/>
          <w:color w:val="000000" w:themeColor="text1"/>
        </w:rPr>
        <w:t xml:space="preserve"> fraction of mitochondrial signal overlaps with </w:t>
      </w:r>
      <w:proofErr w:type="spellStart"/>
      <w:r w:rsidR="006750F4" w:rsidRPr="003C3E86">
        <w:rPr>
          <w:rFonts w:ascii="Calibri" w:hAnsi="Calibri" w:cs="Calibri"/>
          <w:color w:val="000000" w:themeColor="text1"/>
        </w:rPr>
        <w:t>ClpP</w:t>
      </w:r>
      <w:proofErr w:type="spellEnd"/>
      <w:r w:rsidR="006750F4" w:rsidRPr="003C3E86">
        <w:rPr>
          <w:rFonts w:ascii="Calibri" w:hAnsi="Calibri" w:cs="Calibri"/>
          <w:color w:val="000000" w:themeColor="text1"/>
        </w:rPr>
        <w:t xml:space="preserve">. The data suggest </w:t>
      </w:r>
      <w:r w:rsidR="00011855" w:rsidRPr="003C3E86">
        <w:rPr>
          <w:rFonts w:ascii="Calibri" w:hAnsi="Calibri" w:cs="Calibri"/>
          <w:color w:val="000000" w:themeColor="text1"/>
        </w:rPr>
        <w:t xml:space="preserve">that </w:t>
      </w:r>
      <w:proofErr w:type="spellStart"/>
      <w:r w:rsidR="00011855" w:rsidRPr="003C3E86">
        <w:rPr>
          <w:rFonts w:ascii="Calibri" w:hAnsi="Calibri" w:cs="Calibri"/>
          <w:color w:val="000000" w:themeColor="text1"/>
        </w:rPr>
        <w:t>ClpP</w:t>
      </w:r>
      <w:proofErr w:type="spellEnd"/>
      <w:r w:rsidR="00011855" w:rsidRPr="003C3E86">
        <w:rPr>
          <w:rFonts w:ascii="Calibri" w:hAnsi="Calibri" w:cs="Calibri"/>
          <w:color w:val="000000" w:themeColor="text1"/>
        </w:rPr>
        <w:t xml:space="preserve"> is localized to mitochondria but not uniformly distributed across the entire mitochondrial network.</w:t>
      </w:r>
    </w:p>
    <w:p w14:paraId="5C409C8C" w14:textId="77777777" w:rsidR="00704B34" w:rsidRPr="003C3E86" w:rsidRDefault="00704B34" w:rsidP="003C3E86">
      <w:pPr>
        <w:jc w:val="both"/>
        <w:rPr>
          <w:rFonts w:ascii="Calibri" w:hAnsi="Calibri" w:cs="Calibri"/>
          <w:color w:val="000000" w:themeColor="text1"/>
        </w:rPr>
      </w:pPr>
    </w:p>
    <w:p w14:paraId="0E4A151D" w14:textId="560EED04" w:rsidR="00C52142"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lastRenderedPageBreak/>
        <w:t xml:space="preserve">Successful colocalization datasets </w:t>
      </w:r>
      <w:r w:rsidR="00253A1A" w:rsidRPr="003C3E86">
        <w:rPr>
          <w:rFonts w:ascii="Calibri" w:hAnsi="Calibri" w:cs="Calibri"/>
          <w:color w:val="000000" w:themeColor="text1"/>
        </w:rPr>
        <w:t>exhibit high signal-to-noise with consistent spatial alignment</w:t>
      </w:r>
      <w:r w:rsidR="00AA03CD" w:rsidRPr="003C3E86">
        <w:rPr>
          <w:rFonts w:ascii="Calibri" w:hAnsi="Calibri" w:cs="Calibri"/>
          <w:color w:val="000000" w:themeColor="text1"/>
        </w:rPr>
        <w:t xml:space="preserve"> in both channels</w:t>
      </w:r>
      <w:r w:rsidR="00447EDC" w:rsidRPr="003C3E86">
        <w:rPr>
          <w:rFonts w:ascii="Calibri" w:hAnsi="Calibri" w:cs="Calibri"/>
          <w:color w:val="000000" w:themeColor="text1"/>
        </w:rPr>
        <w:t xml:space="preserve">. </w:t>
      </w:r>
      <w:r w:rsidR="005B4EF6" w:rsidRPr="003C3E86">
        <w:rPr>
          <w:rFonts w:ascii="Calibri" w:hAnsi="Calibri" w:cs="Calibri"/>
          <w:color w:val="000000" w:themeColor="text1"/>
        </w:rPr>
        <w:t xml:space="preserve">Suboptimal datasets </w:t>
      </w:r>
      <w:r w:rsidR="00CE21C7" w:rsidRPr="003C3E86">
        <w:rPr>
          <w:rFonts w:ascii="Calibri" w:hAnsi="Calibri" w:cs="Calibri"/>
          <w:color w:val="000000" w:themeColor="text1"/>
        </w:rPr>
        <w:t xml:space="preserve">reduce apparent overlap and </w:t>
      </w:r>
      <w:r w:rsidR="00A8335B" w:rsidRPr="003C3E86">
        <w:rPr>
          <w:rFonts w:ascii="Calibri" w:hAnsi="Calibri" w:cs="Calibri"/>
          <w:color w:val="000000" w:themeColor="text1"/>
        </w:rPr>
        <w:t xml:space="preserve">increase variability, typically accompanied by reduced </w:t>
      </w:r>
      <w:r w:rsidRPr="003C3E86">
        <w:rPr>
          <w:rFonts w:ascii="Calibri" w:hAnsi="Calibri" w:cs="Calibri"/>
          <w:color w:val="000000" w:themeColor="text1"/>
        </w:rPr>
        <w:t>correlation. These deviations indicate technical limitations in staining or imaging rather than biological differences.</w:t>
      </w:r>
    </w:p>
    <w:p w14:paraId="7D6666AD" w14:textId="77777777" w:rsidR="00704B34" w:rsidRPr="003C3E86" w:rsidRDefault="00704B34" w:rsidP="003C3E86">
      <w:pPr>
        <w:jc w:val="both"/>
        <w:rPr>
          <w:rFonts w:ascii="Calibri" w:hAnsi="Calibri" w:cs="Calibri"/>
          <w:color w:val="000000" w:themeColor="text1"/>
        </w:rPr>
      </w:pPr>
    </w:p>
    <w:p w14:paraId="2488D482" w14:textId="3FF41F19" w:rsidR="00C52142" w:rsidRPr="003C3E86" w:rsidRDefault="008C0040" w:rsidP="003C3E86">
      <w:pPr>
        <w:jc w:val="both"/>
        <w:rPr>
          <w:rFonts w:ascii="Calibri" w:hAnsi="Calibri" w:cs="Calibri"/>
          <w:b/>
          <w:bCs/>
          <w:color w:val="000000" w:themeColor="text1"/>
        </w:rPr>
      </w:pPr>
      <w:r w:rsidRPr="003C3E86">
        <w:rPr>
          <w:rFonts w:ascii="Calibri" w:hAnsi="Calibri" w:cs="Calibri"/>
          <w:b/>
          <w:bCs/>
          <w:color w:val="000000" w:themeColor="text1"/>
        </w:rPr>
        <w:t xml:space="preserve">FAM-FAPAL-CMK accumulates in proximity to mitochondria </w:t>
      </w:r>
      <w:r w:rsidR="006C4C91" w:rsidRPr="003C3E86">
        <w:rPr>
          <w:rFonts w:ascii="Calibri" w:hAnsi="Calibri" w:cs="Calibri"/>
          <w:b/>
          <w:bCs/>
          <w:color w:val="000000" w:themeColor="text1"/>
        </w:rPr>
        <w:t xml:space="preserve">without altering </w:t>
      </w:r>
      <w:proofErr w:type="spellStart"/>
      <w:r w:rsidR="006C4C91" w:rsidRPr="003C3E86">
        <w:rPr>
          <w:rFonts w:ascii="Calibri" w:hAnsi="Calibri" w:cs="Calibri"/>
          <w:b/>
          <w:bCs/>
          <w:color w:val="000000" w:themeColor="text1"/>
        </w:rPr>
        <w:t>ClpP</w:t>
      </w:r>
      <w:proofErr w:type="spellEnd"/>
      <w:r w:rsidR="006C4C91" w:rsidRPr="003C3E86">
        <w:rPr>
          <w:rFonts w:ascii="Calibri" w:hAnsi="Calibri" w:cs="Calibri"/>
          <w:b/>
          <w:bCs/>
          <w:color w:val="000000" w:themeColor="text1"/>
        </w:rPr>
        <w:t xml:space="preserve"> protein levels</w:t>
      </w:r>
    </w:p>
    <w:p w14:paraId="23CF6F8E" w14:textId="3ED2BE87" w:rsidR="00F76A61" w:rsidRPr="003C3E86" w:rsidRDefault="00D660A6" w:rsidP="003C3E86">
      <w:pPr>
        <w:jc w:val="both"/>
        <w:rPr>
          <w:rFonts w:ascii="Calibri" w:hAnsi="Calibri" w:cs="Calibri"/>
          <w:color w:val="000000" w:themeColor="text1"/>
        </w:rPr>
      </w:pPr>
      <w:r w:rsidRPr="003C3E86">
        <w:rPr>
          <w:rFonts w:ascii="Calibri" w:hAnsi="Calibri" w:cs="Calibri"/>
          <w:color w:val="000000" w:themeColor="text1"/>
        </w:rPr>
        <w:t xml:space="preserve">Live-cell imaging </w:t>
      </w:r>
      <w:r w:rsidR="008655FA" w:rsidRPr="003C3E86">
        <w:rPr>
          <w:rFonts w:ascii="Calibri" w:hAnsi="Calibri" w:cs="Calibri"/>
          <w:color w:val="000000" w:themeColor="text1"/>
        </w:rPr>
        <w:t xml:space="preserve">was performed to </w:t>
      </w:r>
      <w:r w:rsidRPr="003C3E86">
        <w:rPr>
          <w:rFonts w:ascii="Calibri" w:hAnsi="Calibri" w:cs="Calibri"/>
          <w:color w:val="000000" w:themeColor="text1"/>
        </w:rPr>
        <w:t xml:space="preserve">determine the intracellular distribution of FAM-FAPAL-CMK. The inhibitor signal was enriched in </w:t>
      </w:r>
      <w:r w:rsidR="00557B61" w:rsidRPr="003C3E86">
        <w:rPr>
          <w:rFonts w:ascii="Calibri" w:hAnsi="Calibri" w:cs="Calibri"/>
          <w:color w:val="000000" w:themeColor="text1"/>
        </w:rPr>
        <w:t xml:space="preserve">mitochondrial </w:t>
      </w:r>
      <w:r w:rsidRPr="003C3E86">
        <w:rPr>
          <w:rFonts w:ascii="Calibri" w:hAnsi="Calibri" w:cs="Calibri"/>
          <w:color w:val="000000" w:themeColor="text1"/>
        </w:rPr>
        <w:t xml:space="preserve">regions </w:t>
      </w:r>
      <w:r w:rsidR="00557B61" w:rsidRPr="003C3E86">
        <w:rPr>
          <w:rFonts w:ascii="Calibri" w:hAnsi="Calibri" w:cs="Calibri"/>
          <w:color w:val="000000" w:themeColor="text1"/>
        </w:rPr>
        <w:t xml:space="preserve">labeled by </w:t>
      </w:r>
      <w:r w:rsidR="000A1CDA" w:rsidRPr="003C3E86">
        <w:rPr>
          <w:rFonts w:ascii="Calibri" w:hAnsi="Calibri" w:cs="Calibri"/>
          <w:color w:val="000000" w:themeColor="text1"/>
        </w:rPr>
        <w:t>mitochondrial</w:t>
      </w:r>
      <w:r w:rsidR="00557B61" w:rsidRPr="003C3E86">
        <w:rPr>
          <w:rFonts w:ascii="Calibri" w:hAnsi="Calibri" w:cs="Calibri"/>
          <w:color w:val="000000" w:themeColor="text1"/>
        </w:rPr>
        <w:t xml:space="preserve"> dye</w:t>
      </w:r>
      <w:r w:rsidRPr="003C3E86">
        <w:rPr>
          <w:rFonts w:ascii="Calibri" w:hAnsi="Calibri" w:cs="Calibri"/>
          <w:color w:val="000000" w:themeColor="text1"/>
        </w:rPr>
        <w:t xml:space="preserve"> (</w:t>
      </w:r>
      <w:r w:rsidRPr="003C3E86">
        <w:rPr>
          <w:rFonts w:ascii="Calibri" w:hAnsi="Calibri" w:cs="Calibri"/>
          <w:b/>
          <w:bCs/>
          <w:color w:val="000000" w:themeColor="text1"/>
        </w:rPr>
        <w:t>Fig</w:t>
      </w:r>
      <w:r w:rsidR="00704B34" w:rsidRPr="003C3E86">
        <w:rPr>
          <w:rFonts w:ascii="Calibri" w:hAnsi="Calibri" w:cs="Calibri"/>
          <w:b/>
          <w:bCs/>
          <w:color w:val="000000" w:themeColor="text1"/>
        </w:rPr>
        <w:t>ure</w:t>
      </w:r>
      <w:r w:rsidRPr="003C3E86">
        <w:rPr>
          <w:rFonts w:ascii="Calibri" w:hAnsi="Calibri" w:cs="Calibri"/>
          <w:b/>
          <w:bCs/>
          <w:color w:val="000000" w:themeColor="text1"/>
        </w:rPr>
        <w:t xml:space="preserve"> 3A</w:t>
      </w:r>
      <w:r w:rsidRPr="003C3E86">
        <w:rPr>
          <w:rFonts w:ascii="Calibri" w:hAnsi="Calibri" w:cs="Calibri"/>
          <w:color w:val="000000" w:themeColor="text1"/>
        </w:rPr>
        <w:t>). Quantitative analysis yielded Manders’ coefficients of M1 = 0.71 ± 0.049 and M2 = 0.61 ± 0.055 (n = 30 cells), indicating substantial but partial overlap between the inhibitor signal and mitochondria (</w:t>
      </w:r>
      <w:r w:rsidRPr="003C3E86">
        <w:rPr>
          <w:rFonts w:ascii="Calibri" w:hAnsi="Calibri" w:cs="Calibri"/>
          <w:b/>
          <w:bCs/>
          <w:color w:val="000000" w:themeColor="text1"/>
        </w:rPr>
        <w:t>Fig</w:t>
      </w:r>
      <w:r w:rsidR="00AE0EC1" w:rsidRPr="003C3E86">
        <w:rPr>
          <w:rFonts w:ascii="Calibri" w:hAnsi="Calibri" w:cs="Calibri"/>
          <w:b/>
          <w:bCs/>
          <w:color w:val="000000" w:themeColor="text1"/>
        </w:rPr>
        <w:t>ure</w:t>
      </w:r>
      <w:r w:rsidRPr="003C3E86">
        <w:rPr>
          <w:rFonts w:ascii="Calibri" w:hAnsi="Calibri" w:cs="Calibri"/>
          <w:b/>
          <w:bCs/>
          <w:color w:val="000000" w:themeColor="text1"/>
        </w:rPr>
        <w:t xml:space="preserve"> 3B</w:t>
      </w:r>
      <w:r w:rsidRPr="003C3E86">
        <w:rPr>
          <w:rFonts w:ascii="Calibri" w:hAnsi="Calibri" w:cs="Calibri"/>
          <w:color w:val="000000" w:themeColor="text1"/>
        </w:rPr>
        <w:t xml:space="preserve">). </w:t>
      </w:r>
      <w:r w:rsidR="000D5578" w:rsidRPr="003C3E86">
        <w:rPr>
          <w:rFonts w:ascii="Calibri" w:hAnsi="Calibri" w:cs="Calibri"/>
          <w:color w:val="000000" w:themeColor="text1"/>
        </w:rPr>
        <w:t xml:space="preserve">Consistent with Costes thresholding analysis, these values support mitochondrial enrichment of the inhibitor </w:t>
      </w:r>
      <w:r w:rsidR="00F23B91" w:rsidRPr="003C3E86">
        <w:rPr>
          <w:rFonts w:ascii="Calibri" w:hAnsi="Calibri" w:cs="Calibri"/>
          <w:color w:val="000000" w:themeColor="text1"/>
        </w:rPr>
        <w:t xml:space="preserve">signal but do not independently establish direct </w:t>
      </w:r>
      <w:r w:rsidR="00F76A61" w:rsidRPr="003C3E86">
        <w:rPr>
          <w:rFonts w:ascii="Calibri" w:hAnsi="Calibri" w:cs="Calibri"/>
          <w:color w:val="000000" w:themeColor="text1"/>
        </w:rPr>
        <w:t xml:space="preserve">molecular engagement with </w:t>
      </w:r>
      <w:proofErr w:type="spellStart"/>
      <w:r w:rsidR="00F76A61" w:rsidRPr="003C3E86">
        <w:rPr>
          <w:rFonts w:ascii="Calibri" w:hAnsi="Calibri" w:cs="Calibri"/>
          <w:color w:val="000000" w:themeColor="text1"/>
        </w:rPr>
        <w:t>ClpP</w:t>
      </w:r>
      <w:proofErr w:type="spellEnd"/>
      <w:r w:rsidR="00F76A61" w:rsidRPr="003C3E86">
        <w:rPr>
          <w:rFonts w:ascii="Calibri" w:hAnsi="Calibri" w:cs="Calibri"/>
          <w:color w:val="000000" w:themeColor="text1"/>
        </w:rPr>
        <w:t xml:space="preserve">. Because </w:t>
      </w:r>
      <w:proofErr w:type="spellStart"/>
      <w:r w:rsidR="00F76A61" w:rsidRPr="003C3E86">
        <w:rPr>
          <w:rFonts w:ascii="Calibri" w:hAnsi="Calibri" w:cs="Calibri"/>
          <w:color w:val="000000" w:themeColor="text1"/>
        </w:rPr>
        <w:t>ClpP</w:t>
      </w:r>
      <w:proofErr w:type="spellEnd"/>
      <w:r w:rsidR="00F76A61" w:rsidRPr="003C3E86">
        <w:rPr>
          <w:rFonts w:ascii="Calibri" w:hAnsi="Calibri" w:cs="Calibri"/>
          <w:color w:val="000000" w:themeColor="text1"/>
        </w:rPr>
        <w:t xml:space="preserve"> resides within the mitochondrial matrix while mitochondrial dye labels the broader mitochondrial network, complete overlap between the two signals is not necessarily expected.</w:t>
      </w:r>
    </w:p>
    <w:p w14:paraId="22ED36BF" w14:textId="77777777" w:rsidR="00AE0EC1" w:rsidRPr="003C3E86" w:rsidRDefault="00AE0EC1" w:rsidP="003C3E86">
      <w:pPr>
        <w:jc w:val="both"/>
        <w:rPr>
          <w:rFonts w:ascii="Calibri" w:hAnsi="Calibri" w:cs="Calibri"/>
          <w:color w:val="000000" w:themeColor="text1"/>
        </w:rPr>
      </w:pPr>
    </w:p>
    <w:p w14:paraId="43FE1700" w14:textId="55D0E42F" w:rsidR="00A93C70"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Successful live-cell imaging is characterized by intact mitochondrial morphology, stable fluorescence signals, minimal photobleaching, and consistent spatial enrichment of the inhibitor signal relative to mitochondrial regions, producing reproducible Manders’ coefficients across cells. Suboptimal datasets often exhibit photobleaching or insufficient mitochondrial staining, leading to diffuse signal or noise. This results in reduced overlap values and poor spatial correspondence between channels.</w:t>
      </w:r>
      <w:r w:rsidR="00551D1A" w:rsidRPr="003C3E86">
        <w:rPr>
          <w:rFonts w:ascii="Calibri" w:hAnsi="Calibri" w:cs="Calibri"/>
          <w:color w:val="000000" w:themeColor="text1"/>
        </w:rPr>
        <w:t xml:space="preserve"> Because live-cell colocalization imaging was performed</w:t>
      </w:r>
      <w:r w:rsidR="001E3C72" w:rsidRPr="003C3E86">
        <w:rPr>
          <w:rFonts w:ascii="Calibri" w:hAnsi="Calibri" w:cs="Calibri"/>
          <w:color w:val="000000" w:themeColor="text1"/>
        </w:rPr>
        <w:t xml:space="preserve">, mitochondrial movement may modestly reduce </w:t>
      </w:r>
      <w:r w:rsidR="00F13AF6" w:rsidRPr="003C3E86">
        <w:rPr>
          <w:rFonts w:ascii="Calibri" w:hAnsi="Calibri" w:cs="Calibri"/>
          <w:color w:val="000000" w:themeColor="text1"/>
        </w:rPr>
        <w:t xml:space="preserve">measured overlap values. However, room-temperature imaging conditions and consistent acquisition </w:t>
      </w:r>
      <w:r w:rsidR="00241906" w:rsidRPr="003C3E86">
        <w:rPr>
          <w:rFonts w:ascii="Calibri" w:hAnsi="Calibri" w:cs="Calibri"/>
          <w:color w:val="000000" w:themeColor="text1"/>
        </w:rPr>
        <w:t>settings were used to minimize motion-related variability across samples.</w:t>
      </w:r>
    </w:p>
    <w:p w14:paraId="4F9D741E" w14:textId="77777777" w:rsidR="000C311D" w:rsidRPr="003C3E86" w:rsidRDefault="000C311D" w:rsidP="003C3E86">
      <w:pPr>
        <w:jc w:val="both"/>
        <w:rPr>
          <w:rFonts w:ascii="Calibri" w:hAnsi="Calibri" w:cs="Calibri"/>
          <w:color w:val="000000" w:themeColor="text1"/>
        </w:rPr>
      </w:pPr>
    </w:p>
    <w:p w14:paraId="079B5679" w14:textId="7EC25C75" w:rsidR="006E4797" w:rsidRPr="003C3E86" w:rsidRDefault="00C158C9" w:rsidP="003C3E86">
      <w:pPr>
        <w:jc w:val="both"/>
        <w:rPr>
          <w:rFonts w:ascii="Calibri" w:hAnsi="Calibri" w:cs="Calibri"/>
          <w:color w:val="000000" w:themeColor="text1"/>
        </w:rPr>
      </w:pP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protein expression level upon inhibitor treatment was then evaluated by immunoblotting.</w:t>
      </w:r>
      <w:r w:rsidR="008C0040" w:rsidRPr="003C3E86">
        <w:rPr>
          <w:rFonts w:ascii="Calibri" w:hAnsi="Calibri" w:cs="Calibri"/>
          <w:color w:val="000000" w:themeColor="text1"/>
        </w:rPr>
        <w:t xml:space="preserve"> </w:t>
      </w:r>
      <w:r w:rsidR="00313698" w:rsidRPr="003C3E86">
        <w:rPr>
          <w:rFonts w:ascii="Calibri" w:hAnsi="Calibri" w:cs="Calibri"/>
          <w:color w:val="000000" w:themeColor="text1"/>
        </w:rPr>
        <w:t>C</w:t>
      </w:r>
      <w:r w:rsidR="008C0040" w:rsidRPr="003C3E86">
        <w:rPr>
          <w:rFonts w:ascii="Calibri" w:hAnsi="Calibri" w:cs="Calibri"/>
          <w:color w:val="000000" w:themeColor="text1"/>
        </w:rPr>
        <w:t xml:space="preserve">omparable </w:t>
      </w:r>
      <w:proofErr w:type="spellStart"/>
      <w:r w:rsidR="008C0040" w:rsidRPr="003C3E86">
        <w:rPr>
          <w:rFonts w:ascii="Calibri" w:hAnsi="Calibri" w:cs="Calibri"/>
          <w:color w:val="000000" w:themeColor="text1"/>
        </w:rPr>
        <w:t>ClpP</w:t>
      </w:r>
      <w:proofErr w:type="spellEnd"/>
      <w:r w:rsidR="008C0040" w:rsidRPr="003C3E86">
        <w:rPr>
          <w:rFonts w:ascii="Calibri" w:hAnsi="Calibri" w:cs="Calibri"/>
          <w:color w:val="000000" w:themeColor="text1"/>
        </w:rPr>
        <w:t xml:space="preserve"> levels </w:t>
      </w:r>
      <w:r w:rsidR="00313698" w:rsidRPr="003C3E86">
        <w:rPr>
          <w:rFonts w:ascii="Calibri" w:hAnsi="Calibri" w:cs="Calibri"/>
          <w:color w:val="000000" w:themeColor="text1"/>
        </w:rPr>
        <w:t xml:space="preserve">were observed </w:t>
      </w:r>
      <w:r w:rsidR="008C0040" w:rsidRPr="003C3E86">
        <w:rPr>
          <w:rFonts w:ascii="Calibri" w:hAnsi="Calibri" w:cs="Calibri"/>
          <w:color w:val="000000" w:themeColor="text1"/>
        </w:rPr>
        <w:t xml:space="preserve">between control and </w:t>
      </w:r>
      <w:r w:rsidR="006C413F" w:rsidRPr="003C3E86">
        <w:rPr>
          <w:rFonts w:ascii="Calibri" w:hAnsi="Calibri" w:cs="Calibri"/>
          <w:color w:val="000000" w:themeColor="text1"/>
        </w:rPr>
        <w:t>inhibitor-</w:t>
      </w:r>
      <w:r w:rsidR="008C0040" w:rsidRPr="003C3E86">
        <w:rPr>
          <w:rFonts w:ascii="Calibri" w:hAnsi="Calibri" w:cs="Calibri"/>
          <w:color w:val="000000" w:themeColor="text1"/>
        </w:rPr>
        <w:t xml:space="preserve">treated samples, with loading controls confirming equal </w:t>
      </w:r>
      <w:r w:rsidR="006C413F" w:rsidRPr="003C3E86">
        <w:rPr>
          <w:rFonts w:ascii="Calibri" w:hAnsi="Calibri" w:cs="Calibri"/>
          <w:color w:val="000000" w:themeColor="text1"/>
        </w:rPr>
        <w:t xml:space="preserve">lysate </w:t>
      </w:r>
      <w:r w:rsidR="008C0040" w:rsidRPr="003C3E86">
        <w:rPr>
          <w:rFonts w:ascii="Calibri" w:hAnsi="Calibri" w:cs="Calibri"/>
          <w:color w:val="000000" w:themeColor="text1"/>
        </w:rPr>
        <w:t xml:space="preserve">input. </w:t>
      </w:r>
      <w:r w:rsidR="006649E2" w:rsidRPr="003C3E86">
        <w:rPr>
          <w:rFonts w:ascii="Calibri" w:hAnsi="Calibri" w:cs="Calibri"/>
          <w:color w:val="000000" w:themeColor="text1"/>
        </w:rPr>
        <w:t xml:space="preserve">Densitometric analysis of </w:t>
      </w:r>
      <w:proofErr w:type="spellStart"/>
      <w:r w:rsidR="006649E2" w:rsidRPr="003C3E86">
        <w:rPr>
          <w:rFonts w:ascii="Calibri" w:hAnsi="Calibri" w:cs="Calibri"/>
          <w:color w:val="000000" w:themeColor="text1"/>
        </w:rPr>
        <w:t>ClpP</w:t>
      </w:r>
      <w:proofErr w:type="spellEnd"/>
      <w:r w:rsidR="006649E2" w:rsidRPr="003C3E86">
        <w:rPr>
          <w:rFonts w:ascii="Calibri" w:hAnsi="Calibri" w:cs="Calibri"/>
          <w:color w:val="000000" w:themeColor="text1"/>
        </w:rPr>
        <w:t xml:space="preserve"> band </w:t>
      </w:r>
      <w:r w:rsidR="006A48E4" w:rsidRPr="003C3E86">
        <w:rPr>
          <w:rFonts w:ascii="Calibri" w:hAnsi="Calibri" w:cs="Calibri"/>
          <w:color w:val="000000" w:themeColor="text1"/>
        </w:rPr>
        <w:t>intensity, normalized to the loading control ACTB band, showed</w:t>
      </w:r>
      <w:r w:rsidR="006649E2" w:rsidRPr="003C3E86">
        <w:rPr>
          <w:rFonts w:ascii="Calibri" w:hAnsi="Calibri" w:cs="Calibri"/>
          <w:color w:val="000000" w:themeColor="text1"/>
        </w:rPr>
        <w:t xml:space="preserve"> no significant difference in </w:t>
      </w:r>
      <w:proofErr w:type="spellStart"/>
      <w:r w:rsidR="006649E2" w:rsidRPr="003C3E86">
        <w:rPr>
          <w:rFonts w:ascii="Calibri" w:hAnsi="Calibri" w:cs="Calibri"/>
          <w:color w:val="000000" w:themeColor="text1"/>
        </w:rPr>
        <w:t>ClpP</w:t>
      </w:r>
      <w:proofErr w:type="spellEnd"/>
      <w:r w:rsidR="006649E2" w:rsidRPr="003C3E86">
        <w:rPr>
          <w:rFonts w:ascii="Calibri" w:hAnsi="Calibri" w:cs="Calibri"/>
          <w:color w:val="000000" w:themeColor="text1"/>
        </w:rPr>
        <w:t xml:space="preserve"> abundance upon inhibitor treatment</w:t>
      </w:r>
      <w:r w:rsidR="00C537FC" w:rsidRPr="003C3E86">
        <w:rPr>
          <w:rFonts w:ascii="Calibri" w:hAnsi="Calibri" w:cs="Calibri"/>
          <w:color w:val="000000" w:themeColor="text1"/>
        </w:rPr>
        <w:t xml:space="preserve"> (</w:t>
      </w:r>
      <w:r w:rsidR="00C537FC" w:rsidRPr="003C3E86">
        <w:rPr>
          <w:rFonts w:ascii="Calibri" w:hAnsi="Calibri" w:cs="Calibri"/>
          <w:b/>
          <w:bCs/>
          <w:color w:val="000000" w:themeColor="text1"/>
        </w:rPr>
        <w:t>Fig</w:t>
      </w:r>
      <w:r w:rsidR="000C311D" w:rsidRPr="003C3E86">
        <w:rPr>
          <w:rFonts w:ascii="Calibri" w:hAnsi="Calibri" w:cs="Calibri"/>
          <w:b/>
          <w:bCs/>
          <w:color w:val="000000" w:themeColor="text1"/>
        </w:rPr>
        <w:t>ure</w:t>
      </w:r>
      <w:r w:rsidR="00C537FC" w:rsidRPr="003C3E86">
        <w:rPr>
          <w:rFonts w:ascii="Calibri" w:hAnsi="Calibri" w:cs="Calibri"/>
          <w:b/>
          <w:bCs/>
          <w:color w:val="000000" w:themeColor="text1"/>
        </w:rPr>
        <w:t xml:space="preserve"> 3</w:t>
      </w:r>
      <w:proofErr w:type="gramStart"/>
      <w:r w:rsidR="00C537FC" w:rsidRPr="003C3E86">
        <w:rPr>
          <w:rFonts w:ascii="Calibri" w:hAnsi="Calibri" w:cs="Calibri"/>
          <w:b/>
          <w:bCs/>
          <w:color w:val="000000" w:themeColor="text1"/>
        </w:rPr>
        <w:t>C,D</w:t>
      </w:r>
      <w:proofErr w:type="gramEnd"/>
      <w:r w:rsidR="00C537FC" w:rsidRPr="003C3E86">
        <w:rPr>
          <w:rFonts w:ascii="Calibri" w:hAnsi="Calibri" w:cs="Calibri"/>
          <w:color w:val="000000" w:themeColor="text1"/>
        </w:rPr>
        <w:t>)</w:t>
      </w:r>
      <w:r w:rsidR="006649E2" w:rsidRPr="003C3E86">
        <w:rPr>
          <w:rFonts w:ascii="Calibri" w:hAnsi="Calibri" w:cs="Calibri"/>
          <w:color w:val="000000" w:themeColor="text1"/>
        </w:rPr>
        <w:t xml:space="preserve">. </w:t>
      </w:r>
      <w:r w:rsidR="008C0040" w:rsidRPr="003C3E86">
        <w:rPr>
          <w:rFonts w:ascii="Calibri" w:hAnsi="Calibri" w:cs="Calibri"/>
          <w:color w:val="000000" w:themeColor="text1"/>
        </w:rPr>
        <w:t>In successful experiments, protein bands appear at the expected molecular weight with consistent intensity across replicates after normalization to loading controls. In suboptimal datasets, uneven loading, incomplete transfer, or high background can lead to variability in band intensity.</w:t>
      </w:r>
    </w:p>
    <w:p w14:paraId="3897C39A" w14:textId="253678F2" w:rsidR="00DD0D75" w:rsidRPr="003C3E86" w:rsidRDefault="00DD0D75" w:rsidP="003C3E86">
      <w:pPr>
        <w:jc w:val="both"/>
        <w:rPr>
          <w:rFonts w:ascii="Calibri" w:hAnsi="Calibri" w:cs="Calibri"/>
          <w:color w:val="000000" w:themeColor="text1"/>
        </w:rPr>
      </w:pPr>
    </w:p>
    <w:p w14:paraId="6D510784" w14:textId="53A004E0" w:rsidR="006E4797" w:rsidRPr="003C3E86" w:rsidRDefault="008C0040" w:rsidP="003C3E86">
      <w:pPr>
        <w:jc w:val="both"/>
        <w:rPr>
          <w:rFonts w:ascii="Calibri" w:hAnsi="Calibri" w:cs="Calibri"/>
          <w:b/>
          <w:color w:val="000000" w:themeColor="text1"/>
        </w:rPr>
      </w:pPr>
      <w:r w:rsidRPr="003C3E86">
        <w:rPr>
          <w:rFonts w:ascii="Calibri" w:hAnsi="Calibri" w:cs="Calibri"/>
          <w:b/>
          <w:color w:val="000000" w:themeColor="text1"/>
        </w:rPr>
        <w:t>FIGURE LEGENDS</w:t>
      </w:r>
      <w:r w:rsidR="005B5EB4" w:rsidRPr="003C3E86">
        <w:rPr>
          <w:rFonts w:ascii="Calibri" w:hAnsi="Calibri" w:cs="Calibri"/>
          <w:b/>
          <w:color w:val="000000" w:themeColor="text1"/>
        </w:rPr>
        <w:t>:</w:t>
      </w:r>
    </w:p>
    <w:p w14:paraId="6A5AFDDE" w14:textId="77777777" w:rsidR="005B5EB4" w:rsidRPr="003C3E86" w:rsidRDefault="005B5EB4" w:rsidP="003C3E86">
      <w:pPr>
        <w:jc w:val="both"/>
        <w:rPr>
          <w:rFonts w:ascii="Calibri" w:hAnsi="Calibri" w:cs="Calibri"/>
          <w:color w:val="000000" w:themeColor="text1"/>
        </w:rPr>
      </w:pPr>
    </w:p>
    <w:p w14:paraId="12C7651D" w14:textId="1494B006" w:rsidR="00795356" w:rsidRPr="003C3E86" w:rsidRDefault="008C0040" w:rsidP="003C3E86">
      <w:pPr>
        <w:jc w:val="both"/>
        <w:rPr>
          <w:rFonts w:ascii="Calibri" w:hAnsi="Calibri" w:cs="Calibri"/>
          <w:color w:val="000000" w:themeColor="text1"/>
        </w:rPr>
      </w:pPr>
      <w:r w:rsidRPr="003C3E86">
        <w:rPr>
          <w:rFonts w:ascii="Calibri" w:hAnsi="Calibri" w:cs="Calibri"/>
          <w:b/>
          <w:bCs/>
          <w:color w:val="000000" w:themeColor="text1"/>
        </w:rPr>
        <w:t>Fig</w:t>
      </w:r>
      <w:r w:rsidR="00537CEA" w:rsidRPr="003C3E86">
        <w:rPr>
          <w:rFonts w:ascii="Calibri" w:hAnsi="Calibri" w:cs="Calibri"/>
          <w:b/>
          <w:bCs/>
          <w:color w:val="000000" w:themeColor="text1"/>
        </w:rPr>
        <w:t xml:space="preserve">ure </w:t>
      </w:r>
      <w:r w:rsidRPr="003C3E86">
        <w:rPr>
          <w:rFonts w:ascii="Calibri" w:hAnsi="Calibri" w:cs="Calibri"/>
          <w:b/>
          <w:bCs/>
          <w:color w:val="000000" w:themeColor="text1"/>
        </w:rPr>
        <w:t>1</w:t>
      </w:r>
      <w:r w:rsidR="00537CEA" w:rsidRPr="003C3E86">
        <w:rPr>
          <w:rFonts w:ascii="Calibri" w:hAnsi="Calibri" w:cs="Calibri"/>
          <w:b/>
          <w:bCs/>
          <w:color w:val="000000" w:themeColor="text1"/>
        </w:rPr>
        <w:t>:</w:t>
      </w:r>
      <w:r w:rsidRPr="003C3E86">
        <w:rPr>
          <w:rFonts w:ascii="Calibri" w:hAnsi="Calibri" w:cs="Calibri"/>
          <w:b/>
          <w:bCs/>
          <w:color w:val="000000" w:themeColor="text1"/>
        </w:rPr>
        <w:t xml:space="preserve"> </w:t>
      </w:r>
      <w:proofErr w:type="spellStart"/>
      <w:r w:rsidRPr="003C3E86">
        <w:rPr>
          <w:rFonts w:ascii="Calibri" w:hAnsi="Calibri" w:cs="Calibri"/>
          <w:b/>
          <w:bCs/>
          <w:color w:val="000000" w:themeColor="text1"/>
        </w:rPr>
        <w:t>ClpP</w:t>
      </w:r>
      <w:proofErr w:type="spellEnd"/>
      <w:r w:rsidRPr="003C3E86">
        <w:rPr>
          <w:rFonts w:ascii="Calibri" w:hAnsi="Calibri" w:cs="Calibri"/>
          <w:b/>
          <w:bCs/>
          <w:color w:val="000000" w:themeColor="text1"/>
        </w:rPr>
        <w:t xml:space="preserve"> inhibition alters mitochondrial morphology and network architecture in HeLa cells</w:t>
      </w:r>
      <w:r w:rsidRPr="003C3E86">
        <w:rPr>
          <w:rFonts w:ascii="Calibri" w:hAnsi="Calibri" w:cs="Calibri"/>
          <w:color w:val="000000" w:themeColor="text1"/>
        </w:rPr>
        <w:t>. (</w:t>
      </w:r>
      <w:r w:rsidRPr="003C3E86">
        <w:rPr>
          <w:rFonts w:ascii="Calibri" w:hAnsi="Calibri" w:cs="Calibri"/>
          <w:b/>
          <w:bCs/>
          <w:color w:val="000000" w:themeColor="text1"/>
        </w:rPr>
        <w:t>A</w:t>
      </w:r>
      <w:r w:rsidRPr="003C3E86">
        <w:rPr>
          <w:rFonts w:ascii="Calibri" w:hAnsi="Calibri" w:cs="Calibri"/>
          <w:color w:val="000000" w:themeColor="text1"/>
        </w:rPr>
        <w:t xml:space="preserve">) Representative fluorescence images of mitochondria under inhibitor-treated (with inhibitor) and untreated (without inhibitor) conditions (scale bar: 20 </w:t>
      </w:r>
      <w:r w:rsidRPr="003C3E86">
        <w:rPr>
          <w:rFonts w:ascii="Calibri" w:hAnsi="Calibri" w:cs="Calibri"/>
          <w:color w:val="000000" w:themeColor="text1"/>
          <w:lang w:val="el-GR"/>
        </w:rPr>
        <w:t>μ</w:t>
      </w:r>
      <w:r w:rsidRPr="003C3E86">
        <w:rPr>
          <w:rFonts w:ascii="Calibri" w:hAnsi="Calibri" w:cs="Calibri"/>
          <w:color w:val="000000" w:themeColor="text1"/>
        </w:rPr>
        <w:t>m). Quantitative analysis of individual mitochondrion features, including (</w:t>
      </w:r>
      <w:r w:rsidRPr="003C3E86">
        <w:rPr>
          <w:rFonts w:ascii="Calibri" w:hAnsi="Calibri" w:cs="Calibri"/>
          <w:b/>
          <w:bCs/>
          <w:color w:val="000000" w:themeColor="text1"/>
        </w:rPr>
        <w:t>B</w:t>
      </w:r>
      <w:r w:rsidRPr="003C3E86">
        <w:rPr>
          <w:rFonts w:ascii="Calibri" w:hAnsi="Calibri" w:cs="Calibri"/>
          <w:color w:val="000000" w:themeColor="text1"/>
        </w:rPr>
        <w:t>) area, (</w:t>
      </w:r>
      <w:r w:rsidRPr="003C3E86">
        <w:rPr>
          <w:rFonts w:ascii="Calibri" w:hAnsi="Calibri" w:cs="Calibri"/>
          <w:b/>
          <w:bCs/>
          <w:color w:val="000000" w:themeColor="text1"/>
        </w:rPr>
        <w:t>C</w:t>
      </w:r>
      <w:r w:rsidRPr="003C3E86">
        <w:rPr>
          <w:rFonts w:ascii="Calibri" w:hAnsi="Calibri" w:cs="Calibri"/>
          <w:color w:val="000000" w:themeColor="text1"/>
        </w:rPr>
        <w:t>) perimeter, (</w:t>
      </w:r>
      <w:r w:rsidRPr="003C3E86">
        <w:rPr>
          <w:rFonts w:ascii="Calibri" w:hAnsi="Calibri" w:cs="Calibri"/>
          <w:b/>
          <w:bCs/>
          <w:color w:val="000000" w:themeColor="text1"/>
        </w:rPr>
        <w:t>D</w:t>
      </w:r>
      <w:r w:rsidRPr="003C3E86">
        <w:rPr>
          <w:rFonts w:ascii="Calibri" w:hAnsi="Calibri" w:cs="Calibri"/>
          <w:color w:val="000000" w:themeColor="text1"/>
        </w:rPr>
        <w:t>) form factor, and (</w:t>
      </w:r>
      <w:r w:rsidRPr="003C3E86">
        <w:rPr>
          <w:rFonts w:ascii="Calibri" w:hAnsi="Calibri" w:cs="Calibri"/>
          <w:b/>
          <w:bCs/>
          <w:color w:val="000000" w:themeColor="text1"/>
        </w:rPr>
        <w:t>E</w:t>
      </w:r>
      <w:r w:rsidRPr="003C3E86">
        <w:rPr>
          <w:rFonts w:ascii="Calibri" w:hAnsi="Calibri" w:cs="Calibri"/>
          <w:color w:val="000000" w:themeColor="text1"/>
        </w:rPr>
        <w:t xml:space="preserve">) total branch length, is shown. Each point represents an individual mitochondrial structure, with </w:t>
      </w:r>
      <w:r w:rsidRPr="003C3E86">
        <w:rPr>
          <w:rFonts w:ascii="Calibri" w:hAnsi="Calibri" w:cs="Calibri"/>
          <w:color w:val="000000" w:themeColor="text1"/>
        </w:rPr>
        <w:lastRenderedPageBreak/>
        <w:t>distributions compared between conditions. A total of 30 cells were analyzed per condition. Statistical significance is indicated (****</w:t>
      </w:r>
      <w:r w:rsidRPr="003C3E86">
        <w:rPr>
          <w:rFonts w:ascii="Calibri" w:hAnsi="Calibri" w:cs="Calibri"/>
          <w:i/>
          <w:iCs/>
          <w:color w:val="000000" w:themeColor="text1"/>
        </w:rPr>
        <w:t>p</w:t>
      </w:r>
      <w:r w:rsidRPr="003C3E86">
        <w:rPr>
          <w:rFonts w:ascii="Calibri" w:hAnsi="Calibri" w:cs="Calibri"/>
          <w:color w:val="000000" w:themeColor="text1"/>
        </w:rPr>
        <w:t xml:space="preserve"> &lt; 0.0001).</w:t>
      </w:r>
    </w:p>
    <w:p w14:paraId="2822D632" w14:textId="77777777" w:rsidR="005B5EB4" w:rsidRPr="003C3E86" w:rsidRDefault="005B5EB4" w:rsidP="003C3E86">
      <w:pPr>
        <w:jc w:val="both"/>
        <w:rPr>
          <w:rFonts w:ascii="Calibri" w:hAnsi="Calibri" w:cs="Calibri"/>
          <w:color w:val="000000" w:themeColor="text1"/>
        </w:rPr>
      </w:pPr>
    </w:p>
    <w:p w14:paraId="6A9933C9" w14:textId="2514EF7D" w:rsidR="00CF3C09" w:rsidRPr="003C3E86" w:rsidRDefault="008C0040" w:rsidP="003C3E86">
      <w:pPr>
        <w:jc w:val="both"/>
        <w:rPr>
          <w:rFonts w:ascii="Calibri" w:hAnsi="Calibri" w:cs="Calibri"/>
          <w:color w:val="000000" w:themeColor="text1"/>
        </w:rPr>
      </w:pPr>
      <w:r w:rsidRPr="003C3E86">
        <w:rPr>
          <w:rFonts w:ascii="Calibri" w:hAnsi="Calibri" w:cs="Calibri"/>
          <w:b/>
          <w:bCs/>
          <w:color w:val="000000" w:themeColor="text1"/>
        </w:rPr>
        <w:t>Fig</w:t>
      </w:r>
      <w:r w:rsidR="00EB0E32" w:rsidRPr="003C3E86">
        <w:rPr>
          <w:rFonts w:ascii="Calibri" w:hAnsi="Calibri" w:cs="Calibri"/>
          <w:b/>
          <w:bCs/>
          <w:color w:val="000000" w:themeColor="text1"/>
        </w:rPr>
        <w:t xml:space="preserve">ure </w:t>
      </w:r>
      <w:r w:rsidRPr="003C3E86">
        <w:rPr>
          <w:rFonts w:ascii="Calibri" w:hAnsi="Calibri" w:cs="Calibri"/>
          <w:b/>
          <w:bCs/>
          <w:color w:val="000000" w:themeColor="text1"/>
        </w:rPr>
        <w:t>2</w:t>
      </w:r>
      <w:r w:rsidR="00EB0E32" w:rsidRPr="003C3E86">
        <w:rPr>
          <w:rFonts w:ascii="Calibri" w:hAnsi="Calibri" w:cs="Calibri"/>
          <w:b/>
          <w:bCs/>
          <w:color w:val="000000" w:themeColor="text1"/>
        </w:rPr>
        <w:t>:</w:t>
      </w:r>
      <w:r w:rsidRPr="003C3E86">
        <w:rPr>
          <w:rFonts w:ascii="Calibri" w:hAnsi="Calibri" w:cs="Calibri"/>
          <w:b/>
          <w:bCs/>
          <w:color w:val="000000" w:themeColor="text1"/>
        </w:rPr>
        <w:t xml:space="preserve"> </w:t>
      </w:r>
      <w:proofErr w:type="spellStart"/>
      <w:r w:rsidRPr="003C3E86">
        <w:rPr>
          <w:rFonts w:ascii="Calibri" w:hAnsi="Calibri" w:cs="Calibri"/>
          <w:b/>
          <w:bCs/>
          <w:color w:val="000000" w:themeColor="text1"/>
        </w:rPr>
        <w:t>ClpP</w:t>
      </w:r>
      <w:proofErr w:type="spellEnd"/>
      <w:r w:rsidRPr="003C3E86">
        <w:rPr>
          <w:rFonts w:ascii="Calibri" w:hAnsi="Calibri" w:cs="Calibri"/>
          <w:b/>
          <w:bCs/>
          <w:color w:val="000000" w:themeColor="text1"/>
        </w:rPr>
        <w:t xml:space="preserve"> colocalized with mitochondria in HeLa cells</w:t>
      </w:r>
      <w:r w:rsidRPr="003C3E86">
        <w:rPr>
          <w:rFonts w:ascii="Calibri" w:hAnsi="Calibri" w:cs="Calibri"/>
          <w:color w:val="000000" w:themeColor="text1"/>
        </w:rPr>
        <w:t>. (</w:t>
      </w:r>
      <w:r w:rsidRPr="003C3E86">
        <w:rPr>
          <w:rFonts w:ascii="Calibri" w:hAnsi="Calibri" w:cs="Calibri"/>
          <w:b/>
          <w:bCs/>
          <w:color w:val="000000" w:themeColor="text1"/>
        </w:rPr>
        <w:t>A</w:t>
      </w:r>
      <w:r w:rsidRPr="003C3E86">
        <w:rPr>
          <w:rFonts w:ascii="Calibri" w:hAnsi="Calibri" w:cs="Calibri"/>
          <w:color w:val="000000" w:themeColor="text1"/>
        </w:rPr>
        <w:t xml:space="preserve">) Representative </w:t>
      </w:r>
      <w:proofErr w:type="spellStart"/>
      <w:r w:rsidRPr="003C3E86">
        <w:rPr>
          <w:rFonts w:ascii="Calibri" w:hAnsi="Calibri" w:cs="Calibri"/>
          <w:color w:val="000000" w:themeColor="text1"/>
        </w:rPr>
        <w:t>immunostained</w:t>
      </w:r>
      <w:proofErr w:type="spellEnd"/>
      <w:r w:rsidRPr="003C3E86">
        <w:rPr>
          <w:rFonts w:ascii="Calibri" w:hAnsi="Calibri" w:cs="Calibri"/>
          <w:color w:val="000000" w:themeColor="text1"/>
        </w:rPr>
        <w:t xml:space="preserve"> images of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(red) and mitochondria (gray) under inhibitor-treated (with inhibitor) and untreated (without inhibitor) conditions (scale bar: 20 </w:t>
      </w:r>
      <w:r w:rsidRPr="003C3E86">
        <w:rPr>
          <w:rFonts w:ascii="Calibri" w:hAnsi="Calibri" w:cs="Calibri"/>
          <w:color w:val="000000" w:themeColor="text1"/>
          <w:lang w:val="el-GR"/>
        </w:rPr>
        <w:t>μ</w:t>
      </w:r>
      <w:r w:rsidRPr="003C3E86">
        <w:rPr>
          <w:rFonts w:ascii="Calibri" w:hAnsi="Calibri" w:cs="Calibri"/>
          <w:color w:val="000000" w:themeColor="text1"/>
        </w:rPr>
        <w:t>m). Colocalization analysis was performed to quantify the spatial overlap between the two fluorescence channels (</w:t>
      </w:r>
      <w:r w:rsidRPr="003C3E86">
        <w:rPr>
          <w:rFonts w:ascii="Calibri" w:hAnsi="Calibri" w:cs="Calibri"/>
          <w:b/>
          <w:bCs/>
          <w:color w:val="000000" w:themeColor="text1"/>
        </w:rPr>
        <w:t>B</w:t>
      </w:r>
      <w:r w:rsidRPr="003C3E86">
        <w:rPr>
          <w:rFonts w:ascii="Calibri" w:hAnsi="Calibri" w:cs="Calibri"/>
          <w:color w:val="000000" w:themeColor="text1"/>
        </w:rPr>
        <w:t>) with or (</w:t>
      </w:r>
      <w:r w:rsidRPr="003C3E86">
        <w:rPr>
          <w:rFonts w:ascii="Calibri" w:hAnsi="Calibri" w:cs="Calibri"/>
          <w:b/>
          <w:bCs/>
          <w:color w:val="000000" w:themeColor="text1"/>
        </w:rPr>
        <w:t>C</w:t>
      </w:r>
      <w:r w:rsidRPr="003C3E86">
        <w:rPr>
          <w:rFonts w:ascii="Calibri" w:hAnsi="Calibri" w:cs="Calibri"/>
          <w:color w:val="000000" w:themeColor="text1"/>
        </w:rPr>
        <w:t xml:space="preserve">) without inhibitor treatment. Manders’ overlap coefficients (M1 and M2) were calculated to assess the fraction of signal in each channel that coincides with the other. M1 reports the ratio of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signal in the intersection over total </w:t>
      </w:r>
      <w:proofErr w:type="spellStart"/>
      <w:r w:rsidRPr="003C3E86">
        <w:rPr>
          <w:rFonts w:ascii="Calibri" w:hAnsi="Calibri" w:cs="Calibri"/>
          <w:color w:val="000000" w:themeColor="text1"/>
        </w:rPr>
        <w:t>ClpP</w:t>
      </w:r>
      <w:proofErr w:type="spellEnd"/>
      <w:r w:rsidR="00EB0E32" w:rsidRPr="003C3E86">
        <w:rPr>
          <w:rFonts w:ascii="Calibri" w:hAnsi="Calibri" w:cs="Calibri"/>
          <w:color w:val="000000" w:themeColor="text1"/>
        </w:rPr>
        <w:t>,</w:t>
      </w:r>
      <w:r w:rsidRPr="003C3E86">
        <w:rPr>
          <w:rFonts w:ascii="Calibri" w:hAnsi="Calibri" w:cs="Calibri"/>
          <w:color w:val="000000" w:themeColor="text1"/>
        </w:rPr>
        <w:t xml:space="preserve"> and M2 reports the ratio of TOMM20 signal in the intersection over total TOMM20. Pearson’s correlation coefficient was used to evaluate intensity correlation between channels. To determine statistical significance, a Costes randomization test was performed by shuffling one channel 50 times while preserving intensity distribution, generating a null distribution of Pearson coefficients. The observed correlation exceeded all randomized controls (</w:t>
      </w:r>
      <w:r w:rsidRPr="003C3E86">
        <w:rPr>
          <w:rFonts w:ascii="Calibri" w:hAnsi="Calibri" w:cs="Calibri"/>
          <w:i/>
          <w:iCs/>
          <w:color w:val="000000" w:themeColor="text1"/>
        </w:rPr>
        <w:t>p</w:t>
      </w:r>
      <w:r w:rsidRPr="003C3E86">
        <w:rPr>
          <w:rFonts w:ascii="Calibri" w:hAnsi="Calibri" w:cs="Calibri"/>
          <w:color w:val="000000" w:themeColor="text1"/>
        </w:rPr>
        <w:t xml:space="preserve"> &lt; 0.02), indicating that the measured colocalization is unlikely to arise from random overlap.</w:t>
      </w:r>
    </w:p>
    <w:p w14:paraId="6CFB9E94" w14:textId="77777777" w:rsidR="005B5EB4" w:rsidRPr="003C3E86" w:rsidRDefault="005B5EB4" w:rsidP="003C3E86">
      <w:pPr>
        <w:jc w:val="both"/>
        <w:rPr>
          <w:rFonts w:ascii="Calibri" w:hAnsi="Calibri" w:cs="Calibri"/>
          <w:color w:val="000000" w:themeColor="text1"/>
        </w:rPr>
      </w:pPr>
    </w:p>
    <w:p w14:paraId="025EC59F" w14:textId="7BC20B23" w:rsidR="00186851" w:rsidRPr="003C3E86" w:rsidRDefault="008C0040" w:rsidP="003C3E86">
      <w:pPr>
        <w:jc w:val="both"/>
        <w:rPr>
          <w:rFonts w:ascii="Calibri" w:hAnsi="Calibri" w:cs="Calibri"/>
          <w:color w:val="000000" w:themeColor="text1"/>
        </w:rPr>
      </w:pPr>
      <w:r w:rsidRPr="003C3E86">
        <w:rPr>
          <w:rFonts w:ascii="Calibri" w:hAnsi="Calibri" w:cs="Calibri"/>
          <w:b/>
          <w:bCs/>
          <w:color w:val="000000" w:themeColor="text1"/>
        </w:rPr>
        <w:t>Fig</w:t>
      </w:r>
      <w:r w:rsidR="0043716F" w:rsidRPr="003C3E86">
        <w:rPr>
          <w:rFonts w:ascii="Calibri" w:hAnsi="Calibri" w:cs="Calibri"/>
          <w:b/>
          <w:bCs/>
          <w:color w:val="000000" w:themeColor="text1"/>
        </w:rPr>
        <w:t xml:space="preserve">ure </w:t>
      </w:r>
      <w:r w:rsidRPr="003C3E86">
        <w:rPr>
          <w:rFonts w:ascii="Calibri" w:hAnsi="Calibri" w:cs="Calibri"/>
          <w:b/>
          <w:bCs/>
          <w:color w:val="000000" w:themeColor="text1"/>
        </w:rPr>
        <w:t>3</w:t>
      </w:r>
      <w:r w:rsidR="0043716F" w:rsidRPr="003C3E86">
        <w:rPr>
          <w:rFonts w:ascii="Calibri" w:hAnsi="Calibri" w:cs="Calibri"/>
          <w:b/>
          <w:bCs/>
          <w:color w:val="000000" w:themeColor="text1"/>
        </w:rPr>
        <w:t>:</w:t>
      </w:r>
      <w:r w:rsidRPr="003C3E86">
        <w:rPr>
          <w:rFonts w:ascii="Calibri" w:hAnsi="Calibri" w:cs="Calibri"/>
          <w:b/>
          <w:bCs/>
          <w:color w:val="000000" w:themeColor="text1"/>
        </w:rPr>
        <w:t xml:space="preserve"> FAM-FAPAL-CMK accumulated near mitochondria in live HeLa cells</w:t>
      </w:r>
      <w:r w:rsidRPr="003C3E86">
        <w:rPr>
          <w:rFonts w:ascii="Calibri" w:hAnsi="Calibri" w:cs="Calibri"/>
          <w:color w:val="000000" w:themeColor="text1"/>
        </w:rPr>
        <w:t>. (</w:t>
      </w:r>
      <w:r w:rsidRPr="003C3E86">
        <w:rPr>
          <w:rFonts w:ascii="Calibri" w:hAnsi="Calibri" w:cs="Calibri"/>
          <w:b/>
          <w:bCs/>
          <w:color w:val="000000" w:themeColor="text1"/>
        </w:rPr>
        <w:t>A</w:t>
      </w:r>
      <w:r w:rsidRPr="003C3E86">
        <w:rPr>
          <w:rFonts w:ascii="Calibri" w:hAnsi="Calibri" w:cs="Calibri"/>
          <w:color w:val="000000" w:themeColor="text1"/>
        </w:rPr>
        <w:t xml:space="preserve">) Representative fluorescent images of FAM-FAPAL-CMK (green) and mitochondria (red) under inhibitor-treated (with inhibitor) and untreated (without inhibitor) conditions (scale bar: 20 </w:t>
      </w:r>
      <w:r w:rsidRPr="003C3E86">
        <w:rPr>
          <w:rFonts w:ascii="Calibri" w:hAnsi="Calibri" w:cs="Calibri"/>
          <w:color w:val="000000" w:themeColor="text1"/>
          <w:lang w:val="el-GR"/>
        </w:rPr>
        <w:t>μ</w:t>
      </w:r>
      <w:r w:rsidRPr="003C3E86">
        <w:rPr>
          <w:rFonts w:ascii="Calibri" w:hAnsi="Calibri" w:cs="Calibri"/>
          <w:color w:val="000000" w:themeColor="text1"/>
        </w:rPr>
        <w:t>m). (</w:t>
      </w:r>
      <w:r w:rsidRPr="003C3E86">
        <w:rPr>
          <w:rFonts w:ascii="Calibri" w:hAnsi="Calibri" w:cs="Calibri"/>
          <w:b/>
          <w:bCs/>
          <w:color w:val="000000" w:themeColor="text1"/>
        </w:rPr>
        <w:t>B</w:t>
      </w:r>
      <w:r w:rsidRPr="003C3E86">
        <w:rPr>
          <w:rFonts w:ascii="Calibri" w:hAnsi="Calibri" w:cs="Calibri"/>
          <w:color w:val="000000" w:themeColor="text1"/>
        </w:rPr>
        <w:t>) Colocalization analysis was performed to quantify the spatial overlap between the two fluorescence channels upon inhibitor treatment. Manders’ overlap coefficients (M1 and M2) were calculated to assess the fraction of signal in each channel that coincides with the other. M1 reports the ratio of inhibitor signal in the intersection over total inhibitor</w:t>
      </w:r>
      <w:r w:rsidR="0043716F" w:rsidRPr="003C3E86">
        <w:rPr>
          <w:rFonts w:ascii="Calibri" w:hAnsi="Calibri" w:cs="Calibri"/>
          <w:color w:val="000000" w:themeColor="text1"/>
        </w:rPr>
        <w:t>,</w:t>
      </w:r>
      <w:r w:rsidRPr="003C3E86">
        <w:rPr>
          <w:rFonts w:ascii="Calibri" w:hAnsi="Calibri" w:cs="Calibri"/>
          <w:color w:val="000000" w:themeColor="text1"/>
        </w:rPr>
        <w:t xml:space="preserve"> and M2 reports the ratio of </w:t>
      </w:r>
      <w:proofErr w:type="spellStart"/>
      <w:r w:rsidRPr="003C3E86">
        <w:rPr>
          <w:rFonts w:ascii="Calibri" w:hAnsi="Calibri" w:cs="Calibri"/>
          <w:color w:val="000000" w:themeColor="text1"/>
        </w:rPr>
        <w:t>MitoTracker</w:t>
      </w:r>
      <w:proofErr w:type="spellEnd"/>
      <w:r w:rsidRPr="003C3E86">
        <w:rPr>
          <w:rFonts w:ascii="Calibri" w:hAnsi="Calibri" w:cs="Calibri"/>
          <w:color w:val="000000" w:themeColor="text1"/>
        </w:rPr>
        <w:t xml:space="preserve"> dye signal in the intersection over total </w:t>
      </w:r>
      <w:proofErr w:type="spellStart"/>
      <w:r w:rsidRPr="003C3E86">
        <w:rPr>
          <w:rFonts w:ascii="Calibri" w:hAnsi="Calibri" w:cs="Calibri"/>
          <w:color w:val="000000" w:themeColor="text1"/>
        </w:rPr>
        <w:t>MitoTracker</w:t>
      </w:r>
      <w:proofErr w:type="spellEnd"/>
      <w:r w:rsidRPr="003C3E86">
        <w:rPr>
          <w:rFonts w:ascii="Calibri" w:hAnsi="Calibri" w:cs="Calibri"/>
          <w:color w:val="000000" w:themeColor="text1"/>
        </w:rPr>
        <w:t xml:space="preserve"> signal. Pearson’s correlation coefficient was used to evaluate intensity correlation between channels. To determine statistical significance, a Costes randomization test was performed by shuffling one channel 50 times while preserving intensity distribution, generating a null distribution of Pearson coefficients. The observed correlation exceeded all randomized controls (</w:t>
      </w:r>
      <w:r w:rsidRPr="003C3E86">
        <w:rPr>
          <w:rFonts w:ascii="Calibri" w:hAnsi="Calibri" w:cs="Calibri"/>
          <w:i/>
          <w:iCs/>
          <w:color w:val="000000" w:themeColor="text1"/>
        </w:rPr>
        <w:t>p</w:t>
      </w:r>
      <w:r w:rsidRPr="003C3E86">
        <w:rPr>
          <w:rFonts w:ascii="Calibri" w:hAnsi="Calibri" w:cs="Calibri"/>
          <w:color w:val="000000" w:themeColor="text1"/>
        </w:rPr>
        <w:t xml:space="preserve"> &lt; 0.02), indicating that the measured colocalization is unlikely to arise from random overlap. (</w:t>
      </w:r>
      <w:r w:rsidRPr="003C3E86">
        <w:rPr>
          <w:rFonts w:ascii="Calibri" w:hAnsi="Calibri" w:cs="Calibri"/>
          <w:b/>
          <w:bCs/>
          <w:color w:val="000000" w:themeColor="text1"/>
        </w:rPr>
        <w:t>C</w:t>
      </w:r>
      <w:r w:rsidRPr="003C3E86">
        <w:rPr>
          <w:rFonts w:ascii="Calibri" w:hAnsi="Calibri" w:cs="Calibri"/>
          <w:color w:val="000000" w:themeColor="text1"/>
        </w:rPr>
        <w:t xml:space="preserve">) Western blot analysis of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showed no significant difference in expression levels </w:t>
      </w:r>
      <w:r w:rsidR="00186851" w:rsidRPr="003C3E86">
        <w:rPr>
          <w:rFonts w:ascii="Calibri" w:hAnsi="Calibri" w:cs="Calibri"/>
          <w:color w:val="000000" w:themeColor="text1"/>
        </w:rPr>
        <w:t>between</w:t>
      </w:r>
      <w:r w:rsidRPr="003C3E86">
        <w:rPr>
          <w:rFonts w:ascii="Calibri" w:hAnsi="Calibri" w:cs="Calibri"/>
          <w:color w:val="000000" w:themeColor="text1"/>
        </w:rPr>
        <w:t xml:space="preserve"> </w:t>
      </w:r>
      <w:r w:rsidR="00186851" w:rsidRPr="003C3E86">
        <w:rPr>
          <w:rFonts w:ascii="Calibri" w:hAnsi="Calibri" w:cs="Calibri"/>
          <w:color w:val="000000" w:themeColor="text1"/>
        </w:rPr>
        <w:t>inhibitor-treated</w:t>
      </w:r>
      <w:r w:rsidRPr="003C3E86">
        <w:rPr>
          <w:rFonts w:ascii="Calibri" w:hAnsi="Calibri" w:cs="Calibri"/>
          <w:color w:val="000000" w:themeColor="text1"/>
        </w:rPr>
        <w:t xml:space="preserve"> </w:t>
      </w:r>
      <w:r w:rsidR="00186851" w:rsidRPr="003C3E86">
        <w:rPr>
          <w:rFonts w:ascii="Calibri" w:hAnsi="Calibri" w:cs="Calibri"/>
          <w:color w:val="000000" w:themeColor="text1"/>
        </w:rPr>
        <w:t>and</w:t>
      </w:r>
      <w:r w:rsidRPr="003C3E86">
        <w:rPr>
          <w:rFonts w:ascii="Calibri" w:hAnsi="Calibri" w:cs="Calibri"/>
          <w:color w:val="000000" w:themeColor="text1"/>
        </w:rPr>
        <w:t xml:space="preserve"> </w:t>
      </w:r>
      <w:r w:rsidR="00186851" w:rsidRPr="003C3E86">
        <w:rPr>
          <w:rFonts w:ascii="Calibri" w:hAnsi="Calibri" w:cs="Calibri"/>
          <w:color w:val="000000" w:themeColor="text1"/>
        </w:rPr>
        <w:t>untreated</w:t>
      </w:r>
      <w:r w:rsidRPr="003C3E86">
        <w:rPr>
          <w:rFonts w:ascii="Calibri" w:hAnsi="Calibri" w:cs="Calibri"/>
          <w:color w:val="000000" w:themeColor="text1"/>
        </w:rPr>
        <w:t xml:space="preserve"> </w:t>
      </w:r>
      <w:r w:rsidR="00186851" w:rsidRPr="003C3E86">
        <w:rPr>
          <w:rFonts w:ascii="Calibri" w:hAnsi="Calibri" w:cs="Calibri"/>
          <w:color w:val="000000" w:themeColor="text1"/>
        </w:rPr>
        <w:t>samples</w:t>
      </w:r>
      <w:r w:rsidRPr="003C3E86">
        <w:rPr>
          <w:rFonts w:ascii="Calibri" w:hAnsi="Calibri" w:cs="Calibri"/>
          <w:color w:val="000000" w:themeColor="text1"/>
        </w:rPr>
        <w:t xml:space="preserve">. </w:t>
      </w:r>
      <w:r w:rsidRPr="003C3E86">
        <w:rPr>
          <w:rFonts w:ascii="Calibri" w:hAnsi="Calibri" w:cs="Calibri"/>
          <w:color w:val="000000" w:themeColor="text1"/>
          <w:lang w:val="el-GR"/>
        </w:rPr>
        <w:t>β-</w:t>
      </w:r>
      <w:r w:rsidRPr="003C3E86">
        <w:rPr>
          <w:rFonts w:ascii="Calibri" w:hAnsi="Calibri" w:cs="Calibri"/>
          <w:color w:val="000000" w:themeColor="text1"/>
        </w:rPr>
        <w:t>actin (ACTB) was used as a loading control.</w:t>
      </w:r>
      <w:r w:rsidR="006A48E4" w:rsidRPr="003C3E86">
        <w:rPr>
          <w:rFonts w:ascii="Calibri" w:hAnsi="Calibri" w:cs="Calibri"/>
          <w:color w:val="000000" w:themeColor="text1"/>
        </w:rPr>
        <w:t xml:space="preserve"> (</w:t>
      </w:r>
      <w:r w:rsidR="006A48E4" w:rsidRPr="003C3E86">
        <w:rPr>
          <w:rFonts w:ascii="Calibri" w:hAnsi="Calibri" w:cs="Calibri"/>
          <w:b/>
          <w:bCs/>
          <w:color w:val="000000" w:themeColor="text1"/>
        </w:rPr>
        <w:t>D</w:t>
      </w:r>
      <w:r w:rsidR="006A48E4" w:rsidRPr="003C3E86">
        <w:rPr>
          <w:rFonts w:ascii="Calibri" w:hAnsi="Calibri" w:cs="Calibri"/>
          <w:color w:val="000000" w:themeColor="text1"/>
        </w:rPr>
        <w:t xml:space="preserve">) </w:t>
      </w:r>
      <w:proofErr w:type="spellStart"/>
      <w:r w:rsidR="00186851" w:rsidRPr="003C3E86">
        <w:rPr>
          <w:rFonts w:ascii="Calibri" w:hAnsi="Calibri" w:cs="Calibri"/>
          <w:color w:val="000000" w:themeColor="text1"/>
        </w:rPr>
        <w:t>ClpP</w:t>
      </w:r>
      <w:proofErr w:type="spellEnd"/>
      <w:r w:rsidR="00186851" w:rsidRPr="003C3E86">
        <w:rPr>
          <w:rFonts w:ascii="Calibri" w:hAnsi="Calibri" w:cs="Calibri"/>
          <w:color w:val="000000" w:themeColor="text1"/>
        </w:rPr>
        <w:t xml:space="preserve"> protein band density was measured and normalized to the ACTB band.</w:t>
      </w:r>
    </w:p>
    <w:p w14:paraId="560DC8F3" w14:textId="77777777" w:rsidR="005B5EB4" w:rsidRPr="003C3E86" w:rsidRDefault="005B5EB4" w:rsidP="003C3E86">
      <w:pPr>
        <w:jc w:val="both"/>
        <w:rPr>
          <w:rFonts w:ascii="Calibri" w:hAnsi="Calibri" w:cs="Calibri"/>
          <w:color w:val="000000" w:themeColor="text1"/>
        </w:rPr>
      </w:pPr>
    </w:p>
    <w:p w14:paraId="10E4AD6B" w14:textId="6E2EBAB6" w:rsidR="00CF3C09" w:rsidRPr="003C3E86" w:rsidRDefault="00E736EE" w:rsidP="003C3E86">
      <w:pPr>
        <w:jc w:val="both"/>
        <w:rPr>
          <w:rFonts w:ascii="Calibri" w:hAnsi="Calibri" w:cs="Calibri"/>
          <w:color w:val="000000" w:themeColor="text1"/>
        </w:rPr>
      </w:pPr>
      <w:r w:rsidRPr="003C3E86">
        <w:rPr>
          <w:rFonts w:ascii="Calibri" w:hAnsi="Calibri" w:cs="Calibri"/>
          <w:b/>
          <w:bCs/>
          <w:color w:val="000000" w:themeColor="text1"/>
        </w:rPr>
        <w:t xml:space="preserve">Supplementary </w:t>
      </w:r>
      <w:r w:rsidR="008C0040" w:rsidRPr="003C3E86">
        <w:rPr>
          <w:rFonts w:ascii="Calibri" w:hAnsi="Calibri" w:cs="Calibri"/>
          <w:b/>
          <w:bCs/>
          <w:color w:val="000000" w:themeColor="text1"/>
        </w:rPr>
        <w:t>Fig</w:t>
      </w:r>
      <w:r w:rsidRPr="003C3E86">
        <w:rPr>
          <w:rFonts w:ascii="Calibri" w:hAnsi="Calibri" w:cs="Calibri"/>
          <w:b/>
          <w:bCs/>
          <w:color w:val="000000" w:themeColor="text1"/>
        </w:rPr>
        <w:t>ure</w:t>
      </w:r>
      <w:r w:rsidR="008C0040" w:rsidRPr="003C3E86">
        <w:rPr>
          <w:rFonts w:ascii="Calibri" w:hAnsi="Calibri" w:cs="Calibri"/>
          <w:b/>
          <w:bCs/>
          <w:color w:val="000000" w:themeColor="text1"/>
        </w:rPr>
        <w:t xml:space="preserve"> 1</w:t>
      </w:r>
      <w:r w:rsidRPr="003C3E86">
        <w:rPr>
          <w:rFonts w:ascii="Calibri" w:hAnsi="Calibri" w:cs="Calibri"/>
          <w:b/>
          <w:bCs/>
          <w:color w:val="000000" w:themeColor="text1"/>
        </w:rPr>
        <w:t>:</w:t>
      </w:r>
      <w:r w:rsidR="008C0040" w:rsidRPr="003C3E86">
        <w:rPr>
          <w:rFonts w:ascii="Calibri" w:hAnsi="Calibri" w:cs="Calibri"/>
          <w:color w:val="000000" w:themeColor="text1"/>
        </w:rPr>
        <w:t xml:space="preserve"> </w:t>
      </w:r>
      <w:r w:rsidR="0076247F" w:rsidRPr="003C3E86">
        <w:rPr>
          <w:rFonts w:ascii="Calibri" w:hAnsi="Calibri" w:cs="Calibri"/>
          <w:b/>
          <w:bCs/>
          <w:color w:val="000000" w:themeColor="text1"/>
        </w:rPr>
        <w:t>Representative microscope acquisition settings for fixed cell imaging</w:t>
      </w:r>
      <w:r w:rsidR="0076247F" w:rsidRPr="003C3E86">
        <w:rPr>
          <w:rFonts w:ascii="Calibri" w:hAnsi="Calibri" w:cs="Calibri"/>
          <w:color w:val="000000" w:themeColor="text1"/>
        </w:rPr>
        <w:t>.</w:t>
      </w:r>
    </w:p>
    <w:p w14:paraId="15322EF8" w14:textId="77777777" w:rsidR="005B5EB4" w:rsidRPr="003C3E86" w:rsidRDefault="005B5EB4" w:rsidP="003C3E86">
      <w:pPr>
        <w:jc w:val="both"/>
        <w:rPr>
          <w:rFonts w:ascii="Calibri" w:hAnsi="Calibri" w:cs="Calibri"/>
          <w:color w:val="000000" w:themeColor="text1"/>
        </w:rPr>
      </w:pPr>
    </w:p>
    <w:p w14:paraId="153BC759" w14:textId="328215B4" w:rsidR="0076247F" w:rsidRPr="003C3E86" w:rsidRDefault="00E736EE" w:rsidP="003C3E86">
      <w:pPr>
        <w:jc w:val="both"/>
        <w:rPr>
          <w:rFonts w:ascii="Calibri" w:hAnsi="Calibri" w:cs="Calibri"/>
          <w:color w:val="000000" w:themeColor="text1"/>
        </w:rPr>
      </w:pPr>
      <w:r w:rsidRPr="003C3E86">
        <w:rPr>
          <w:rFonts w:ascii="Calibri" w:hAnsi="Calibri" w:cs="Calibri"/>
          <w:b/>
          <w:bCs/>
          <w:color w:val="000000" w:themeColor="text1"/>
        </w:rPr>
        <w:t>Supplementary Figure 2:</w:t>
      </w:r>
      <w:r w:rsidRPr="003C3E86">
        <w:rPr>
          <w:rFonts w:ascii="Calibri" w:hAnsi="Calibri" w:cs="Calibri"/>
          <w:color w:val="000000" w:themeColor="text1"/>
        </w:rPr>
        <w:t xml:space="preserve"> </w:t>
      </w:r>
      <w:r w:rsidR="008C0040" w:rsidRPr="003C3E86">
        <w:rPr>
          <w:rFonts w:ascii="Calibri" w:hAnsi="Calibri" w:cs="Calibri"/>
          <w:b/>
          <w:bCs/>
          <w:color w:val="000000" w:themeColor="text1"/>
        </w:rPr>
        <w:t>Representative microscope acquisition settings for live cell imaging</w:t>
      </w:r>
      <w:r w:rsidR="008C0040" w:rsidRPr="003C3E86">
        <w:rPr>
          <w:rFonts w:ascii="Calibri" w:hAnsi="Calibri" w:cs="Calibri"/>
          <w:color w:val="000000" w:themeColor="text1"/>
        </w:rPr>
        <w:t>.</w:t>
      </w:r>
    </w:p>
    <w:p w14:paraId="1D95CEDE" w14:textId="77777777" w:rsidR="005B5EB4" w:rsidRPr="003C3E86" w:rsidRDefault="005B5EB4" w:rsidP="003C3E86">
      <w:pPr>
        <w:jc w:val="both"/>
        <w:rPr>
          <w:rFonts w:ascii="Calibri" w:hAnsi="Calibri" w:cs="Calibri"/>
          <w:color w:val="000000" w:themeColor="text1"/>
        </w:rPr>
      </w:pPr>
    </w:p>
    <w:p w14:paraId="7C0B6465" w14:textId="4E30736A" w:rsidR="006E4797" w:rsidRPr="003C3E86" w:rsidRDefault="008C0040" w:rsidP="003C3E86">
      <w:pPr>
        <w:jc w:val="both"/>
        <w:rPr>
          <w:rFonts w:ascii="Calibri" w:hAnsi="Calibri" w:cs="Calibri"/>
          <w:b/>
          <w:color w:val="000000" w:themeColor="text1"/>
        </w:rPr>
      </w:pPr>
      <w:r w:rsidRPr="003C3E86">
        <w:rPr>
          <w:rFonts w:ascii="Calibri" w:hAnsi="Calibri" w:cs="Calibri"/>
          <w:b/>
          <w:color w:val="000000" w:themeColor="text1"/>
        </w:rPr>
        <w:t>DISCUSSION:</w:t>
      </w:r>
    </w:p>
    <w:p w14:paraId="39DED85C" w14:textId="72D9B919" w:rsidR="00AE7D4F"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The peptidyl chloromethyl ketone FAPAL-CMK</w:t>
      </w:r>
      <w:r w:rsidR="003548F0" w:rsidRPr="003C3E86">
        <w:rPr>
          <w:rFonts w:ascii="Calibri" w:hAnsi="Calibri" w:cs="Calibri"/>
          <w:color w:val="000000" w:themeColor="text1"/>
        </w:rPr>
        <w:fldChar w:fldCharType="begin">
          <w:fldData xml:space="preserve">PEVuZE5vdGU+PENpdGU+PEF1dGhvcj5TaGE8L0F1dGhvcj48WWVhcj4yMDIwPC9ZZWFyPjxSZWNO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</w:fldData>
        </w:fldChar>
      </w:r>
      <w:r w:rsidR="003548F0" w:rsidRPr="003C3E86">
        <w:rPr>
          <w:rFonts w:ascii="Calibri" w:hAnsi="Calibri" w:cs="Calibri"/>
          <w:color w:val="000000" w:themeColor="text1"/>
        </w:rPr>
        <w:instrText xml:space="preserve"> ADDIN EN.JS.CITE </w:instrText>
      </w:r>
      <w:r w:rsidR="003548F0" w:rsidRPr="003C3E86">
        <w:rPr>
          <w:rFonts w:ascii="Calibri" w:hAnsi="Calibri" w:cs="Calibri"/>
          <w:color w:val="000000" w:themeColor="text1"/>
        </w:rPr>
      </w:r>
      <w:r w:rsidR="003548F0" w:rsidRPr="003C3E86">
        <w:rPr>
          <w:rFonts w:ascii="Calibri" w:hAnsi="Calibri" w:cs="Calibri"/>
          <w:color w:val="000000" w:themeColor="text1"/>
        </w:rPr>
        <w:fldChar w:fldCharType="separate"/>
      </w:r>
      <w:r w:rsidR="00530812" w:rsidRPr="003C3E86">
        <w:rPr>
          <w:rFonts w:ascii="Calibri" w:hAnsi="Calibri" w:cs="Calibri"/>
          <w:noProof/>
          <w:color w:val="000000" w:themeColor="text1"/>
          <w:vertAlign w:val="superscript"/>
        </w:rPr>
        <w:t>15</w:t>
      </w:r>
      <w:r w:rsidR="003548F0" w:rsidRPr="003C3E86">
        <w:rPr>
          <w:rFonts w:ascii="Calibri" w:hAnsi="Calibri" w:cs="Calibri"/>
          <w:color w:val="000000" w:themeColor="text1"/>
        </w:rPr>
        <w:fldChar w:fldCharType="end"/>
      </w:r>
      <w:r w:rsidRPr="003C3E86">
        <w:rPr>
          <w:rFonts w:ascii="Calibri" w:hAnsi="Calibri" w:cs="Calibri"/>
          <w:color w:val="000000" w:themeColor="text1"/>
        </w:rPr>
        <w:t xml:space="preserve"> has previously been shown to be a potential irreversible inhibitor of the protease subunit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of the mitochondrial ATP-dependent protease </w:t>
      </w:r>
      <w:proofErr w:type="spellStart"/>
      <w:r w:rsidRPr="003C3E86">
        <w:rPr>
          <w:rFonts w:ascii="Calibri" w:hAnsi="Calibri" w:cs="Calibri"/>
          <w:color w:val="000000" w:themeColor="text1"/>
        </w:rPr>
        <w:t>ClpXP</w:t>
      </w:r>
      <w:proofErr w:type="spellEnd"/>
      <w:r w:rsidRPr="003C3E86">
        <w:rPr>
          <w:rFonts w:ascii="Calibri" w:hAnsi="Calibri" w:cs="Calibri"/>
          <w:color w:val="000000" w:themeColor="text1"/>
        </w:rPr>
        <w:t>.</w:t>
      </w:r>
      <w:r w:rsidR="00FA7A29" w:rsidRPr="003C3E86">
        <w:rPr>
          <w:rFonts w:ascii="Calibri" w:hAnsi="Calibri" w:cs="Calibri"/>
          <w:color w:val="000000" w:themeColor="text1"/>
        </w:rPr>
        <w:t xml:space="preserve"> </w:t>
      </w:r>
      <w:r w:rsidRPr="003C3E86">
        <w:rPr>
          <w:rFonts w:ascii="Calibri" w:hAnsi="Calibri" w:cs="Calibri"/>
          <w:color w:val="000000" w:themeColor="text1"/>
        </w:rPr>
        <w:t xml:space="preserve">While the kinetic experiments demonstrated the inhibitor’s potency and the mechanism of action, the </w:t>
      </w:r>
      <w:r w:rsidRPr="003C3E86">
        <w:rPr>
          <w:rFonts w:ascii="Calibri" w:hAnsi="Calibri" w:cs="Calibri"/>
          <w:i/>
          <w:iCs/>
          <w:color w:val="000000" w:themeColor="text1"/>
        </w:rPr>
        <w:t>in vitro</w:t>
      </w:r>
      <w:r w:rsidRPr="003C3E86">
        <w:rPr>
          <w:rFonts w:ascii="Calibri" w:hAnsi="Calibri" w:cs="Calibri"/>
          <w:color w:val="000000" w:themeColor="text1"/>
        </w:rPr>
        <w:t xml:space="preserve"> approach could not evaluate the efficacy of FAPAL-CMK as a selective mitochondrial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inhibitor in intact cells. </w:t>
      </w:r>
      <w:r w:rsidR="00FA7A29" w:rsidRPr="003C3E86">
        <w:rPr>
          <w:rFonts w:ascii="Calibri" w:hAnsi="Calibri" w:cs="Calibri"/>
          <w:color w:val="000000" w:themeColor="text1"/>
        </w:rPr>
        <w:t xml:space="preserve">Fluorescence confocal microscopy confirmed </w:t>
      </w:r>
      <w:r w:rsidR="00FA7A29" w:rsidRPr="003C3E86">
        <w:rPr>
          <w:rFonts w:ascii="Calibri" w:hAnsi="Calibri" w:cs="Calibri"/>
          <w:color w:val="000000" w:themeColor="text1"/>
        </w:rPr>
        <w:lastRenderedPageBreak/>
        <w:t xml:space="preserve">that FAM-FAPAL-CMK was selectively localized to the mitochondria, where </w:t>
      </w:r>
      <w:proofErr w:type="spellStart"/>
      <w:r w:rsidR="00FA7A29" w:rsidRPr="003C3E86">
        <w:rPr>
          <w:rFonts w:ascii="Calibri" w:hAnsi="Calibri" w:cs="Calibri"/>
          <w:color w:val="000000" w:themeColor="text1"/>
        </w:rPr>
        <w:t>ClpP</w:t>
      </w:r>
      <w:proofErr w:type="spellEnd"/>
      <w:r w:rsidR="00FA7A29" w:rsidRPr="003C3E86">
        <w:rPr>
          <w:rFonts w:ascii="Calibri" w:hAnsi="Calibri" w:cs="Calibri"/>
          <w:color w:val="000000" w:themeColor="text1"/>
        </w:rPr>
        <w:t xml:space="preserve"> resides. </w:t>
      </w:r>
      <w:r w:rsidR="00F72884" w:rsidRPr="003C3E86">
        <w:rPr>
          <w:rFonts w:ascii="Calibri" w:hAnsi="Calibri" w:cs="Calibri"/>
          <w:color w:val="000000" w:themeColor="text1"/>
        </w:rPr>
        <w:t>Because mitochondrial localization alone does not establish direct target engagement, colocalization measurements are inter</w:t>
      </w:r>
      <w:r w:rsidR="00AD03FE" w:rsidRPr="003C3E86">
        <w:rPr>
          <w:rFonts w:ascii="Calibri" w:hAnsi="Calibri" w:cs="Calibri"/>
          <w:color w:val="000000" w:themeColor="text1"/>
        </w:rPr>
        <w:t xml:space="preserve">preted here as evidence of mitochondrial enrichment consistent with </w:t>
      </w:r>
      <w:proofErr w:type="spellStart"/>
      <w:r w:rsidR="00AD03FE" w:rsidRPr="003C3E86">
        <w:rPr>
          <w:rFonts w:ascii="Calibri" w:hAnsi="Calibri" w:cs="Calibri"/>
          <w:color w:val="000000" w:themeColor="text1"/>
        </w:rPr>
        <w:t>ClpP</w:t>
      </w:r>
      <w:proofErr w:type="spellEnd"/>
      <w:r w:rsidR="00AD03FE" w:rsidRPr="003C3E86">
        <w:rPr>
          <w:rFonts w:ascii="Calibri" w:hAnsi="Calibri" w:cs="Calibri"/>
          <w:color w:val="000000" w:themeColor="text1"/>
        </w:rPr>
        <w:t xml:space="preserve"> lo</w:t>
      </w:r>
      <w:r w:rsidR="00FF2544" w:rsidRPr="003C3E86">
        <w:rPr>
          <w:rFonts w:ascii="Calibri" w:hAnsi="Calibri" w:cs="Calibri"/>
          <w:color w:val="000000" w:themeColor="text1"/>
        </w:rPr>
        <w:t xml:space="preserve">calization rather than direct proof of covalent binding. </w:t>
      </w:r>
      <w:r w:rsidRPr="003C3E86">
        <w:rPr>
          <w:rFonts w:ascii="Calibri" w:hAnsi="Calibri" w:cs="Calibri"/>
          <w:color w:val="000000" w:themeColor="text1"/>
        </w:rPr>
        <w:t xml:space="preserve">Since FAM-FAPAL-CMK did not react with the other mitochondrial ATP-dependent protease Lon, the mitochondrial localization of FAM-FAPAL-CMK could only be attributed to the covalent attachment of the fluorescent inhibitor to the proteolytic residue in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The discovery that FAM-FAPAL-CMK can selectively target mitochondrial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in intact cells and induce morphological changes in mitochondria will greatly facilitate the evaluation of </w:t>
      </w:r>
      <w:proofErr w:type="spellStart"/>
      <w:r w:rsidRPr="003C3E86">
        <w:rPr>
          <w:rFonts w:ascii="Calibri" w:hAnsi="Calibri" w:cs="Calibri"/>
          <w:color w:val="000000" w:themeColor="text1"/>
        </w:rPr>
        <w:t>ClpP</w:t>
      </w:r>
      <w:proofErr w:type="spellEnd"/>
      <w:r w:rsidRPr="003C3E86">
        <w:rPr>
          <w:rFonts w:ascii="Calibri" w:hAnsi="Calibri" w:cs="Calibri"/>
          <w:color w:val="000000" w:themeColor="text1"/>
        </w:rPr>
        <w:t xml:space="preserve"> function in mitochondria.  As a peptidyl </w:t>
      </w:r>
      <w:proofErr w:type="spellStart"/>
      <w:r w:rsidRPr="003C3E86">
        <w:rPr>
          <w:rFonts w:ascii="Calibri" w:hAnsi="Calibri" w:cs="Calibri"/>
          <w:color w:val="000000" w:themeColor="text1"/>
        </w:rPr>
        <w:t>boronate</w:t>
      </w:r>
      <w:proofErr w:type="spellEnd"/>
      <w:r w:rsidRPr="003C3E86">
        <w:rPr>
          <w:rFonts w:ascii="Calibri" w:hAnsi="Calibri" w:cs="Calibri"/>
          <w:color w:val="000000" w:themeColor="text1"/>
        </w:rPr>
        <w:t xml:space="preserve"> inhibitor has been developed for the other mitochondrial ATP-dependent Lon</w:t>
      </w:r>
      <w:r w:rsidR="002831DE" w:rsidRPr="003C3E86">
        <w:rPr>
          <w:rFonts w:ascii="Calibri" w:hAnsi="Calibri" w:cs="Calibri"/>
          <w:color w:val="000000" w:themeColor="text1"/>
        </w:rPr>
        <w:fldChar w:fldCharType="begin">
          <w:fldData xml:space="preserve">PEVuZE5vdGU+PENpdGU+PEF1dGhvcj5GcmFzZTwvQXV0aG9yPjxZZWFyPjIwMDc8L1llYXI+PFJl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</w:fldData>
        </w:fldChar>
      </w:r>
      <w:r w:rsidR="002831DE" w:rsidRPr="003C3E86">
        <w:rPr>
          <w:rFonts w:ascii="Calibri" w:hAnsi="Calibri" w:cs="Calibri"/>
          <w:color w:val="000000" w:themeColor="text1"/>
        </w:rPr>
        <w:instrText xml:space="preserve"> ADDIN EN.JS.CITE </w:instrText>
      </w:r>
      <w:r w:rsidR="002831DE" w:rsidRPr="003C3E86">
        <w:rPr>
          <w:rFonts w:ascii="Calibri" w:hAnsi="Calibri" w:cs="Calibri"/>
          <w:color w:val="000000" w:themeColor="text1"/>
        </w:rPr>
      </w:r>
      <w:r w:rsidR="002831DE" w:rsidRPr="003C3E86">
        <w:rPr>
          <w:rFonts w:ascii="Calibri" w:hAnsi="Calibri" w:cs="Calibri"/>
          <w:color w:val="000000" w:themeColor="text1"/>
        </w:rPr>
        <w:fldChar w:fldCharType="separate"/>
      </w:r>
      <w:r w:rsidR="00E174DA" w:rsidRPr="003C3E86">
        <w:rPr>
          <w:rFonts w:ascii="Calibri" w:hAnsi="Calibri" w:cs="Calibri"/>
          <w:noProof/>
          <w:color w:val="000000" w:themeColor="text1"/>
          <w:vertAlign w:val="superscript"/>
        </w:rPr>
        <w:t>17,25</w:t>
      </w:r>
      <w:r w:rsidR="002831DE" w:rsidRPr="003C3E86">
        <w:rPr>
          <w:rFonts w:ascii="Calibri" w:hAnsi="Calibri" w:cs="Calibri"/>
          <w:color w:val="000000" w:themeColor="text1"/>
        </w:rPr>
        <w:fldChar w:fldCharType="end"/>
      </w:r>
      <w:r w:rsidR="009C0C90" w:rsidRPr="003C3E86">
        <w:rPr>
          <w:rFonts w:ascii="Calibri" w:hAnsi="Calibri" w:cs="Calibri"/>
          <w:color w:val="000000" w:themeColor="text1"/>
        </w:rPr>
        <w:t xml:space="preserve">, </w:t>
      </w:r>
      <w:r w:rsidRPr="003C3E86">
        <w:rPr>
          <w:rFonts w:ascii="Calibri" w:hAnsi="Calibri" w:cs="Calibri"/>
          <w:color w:val="000000" w:themeColor="text1"/>
        </w:rPr>
        <w:t>the approach described in this work should be employable to evaluate the efficacy of the Lon inhibitor.</w:t>
      </w:r>
    </w:p>
    <w:p w14:paraId="1681C146" w14:textId="77777777" w:rsidR="00CB7298" w:rsidRPr="003C3E86" w:rsidRDefault="00CB7298" w:rsidP="003C3E86">
      <w:pPr>
        <w:jc w:val="both"/>
        <w:rPr>
          <w:rFonts w:ascii="Calibri" w:hAnsi="Calibri" w:cs="Calibri"/>
          <w:color w:val="000000" w:themeColor="text1"/>
        </w:rPr>
      </w:pPr>
    </w:p>
    <w:p w14:paraId="5A8A9A7B" w14:textId="1211181B" w:rsidR="00846688"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This protocol establishes a quantitative</w:t>
      </w:r>
      <w:r w:rsidR="008949AB" w:rsidRPr="003C3E86">
        <w:rPr>
          <w:rFonts w:ascii="Calibri" w:hAnsi="Calibri" w:cs="Calibri"/>
          <w:color w:val="000000" w:themeColor="text1"/>
        </w:rPr>
        <w:t xml:space="preserve"> workflow that integrates mechanism-based chemical probes with confocal imaging to interrogate mitochondrial </w:t>
      </w:r>
      <w:proofErr w:type="spellStart"/>
      <w:r w:rsidR="008949AB" w:rsidRPr="003C3E86">
        <w:rPr>
          <w:rFonts w:ascii="Calibri" w:hAnsi="Calibri" w:cs="Calibri"/>
          <w:color w:val="000000" w:themeColor="text1"/>
        </w:rPr>
        <w:t>ClpXP</w:t>
      </w:r>
      <w:proofErr w:type="spellEnd"/>
      <w:r w:rsidR="008949AB" w:rsidRPr="003C3E86">
        <w:rPr>
          <w:rFonts w:ascii="Calibri" w:hAnsi="Calibri" w:cs="Calibri"/>
          <w:color w:val="000000" w:themeColor="text1"/>
        </w:rPr>
        <w:t xml:space="preserve"> in intact cells. </w:t>
      </w:r>
      <w:r w:rsidRPr="003C3E86">
        <w:rPr>
          <w:rFonts w:ascii="Calibri" w:hAnsi="Calibri" w:cs="Calibri"/>
          <w:color w:val="000000" w:themeColor="text1"/>
        </w:rPr>
        <w:t xml:space="preserve">A critical </w:t>
      </w:r>
      <w:r w:rsidR="007933B6" w:rsidRPr="003C3E86">
        <w:rPr>
          <w:rFonts w:ascii="Calibri" w:hAnsi="Calibri" w:cs="Calibri"/>
          <w:color w:val="000000" w:themeColor="text1"/>
        </w:rPr>
        <w:t>feature</w:t>
      </w:r>
      <w:r w:rsidRPr="003C3E86">
        <w:rPr>
          <w:rFonts w:ascii="Calibri" w:hAnsi="Calibri" w:cs="Calibri"/>
          <w:color w:val="000000" w:themeColor="text1"/>
        </w:rPr>
        <w:t xml:space="preserve"> </w:t>
      </w:r>
      <w:r w:rsidR="007933B6" w:rsidRPr="003C3E86">
        <w:rPr>
          <w:rFonts w:ascii="Calibri" w:hAnsi="Calibri" w:cs="Calibri"/>
          <w:color w:val="000000" w:themeColor="text1"/>
        </w:rPr>
        <w:t>of</w:t>
      </w:r>
      <w:r w:rsidRPr="003C3E86">
        <w:rPr>
          <w:rFonts w:ascii="Calibri" w:hAnsi="Calibri" w:cs="Calibri"/>
          <w:color w:val="000000" w:themeColor="text1"/>
        </w:rPr>
        <w:t xml:space="preserve"> this method is </w:t>
      </w:r>
      <w:r w:rsidR="00901C3A" w:rsidRPr="003C3E86">
        <w:rPr>
          <w:rFonts w:ascii="Calibri" w:hAnsi="Calibri" w:cs="Calibri"/>
          <w:color w:val="000000" w:themeColor="text1"/>
        </w:rPr>
        <w:t xml:space="preserve">the use of fluorescent inhibitors to directly link </w:t>
      </w:r>
      <w:r w:rsidR="00B75D4D" w:rsidRPr="003C3E86">
        <w:rPr>
          <w:rFonts w:ascii="Calibri" w:hAnsi="Calibri" w:cs="Calibri"/>
          <w:color w:val="000000" w:themeColor="text1"/>
        </w:rPr>
        <w:t xml:space="preserve">the inhibitor incorporation with subcellular localization. This approach enables visualization of </w:t>
      </w:r>
      <w:proofErr w:type="spellStart"/>
      <w:r w:rsidR="00B75D4D" w:rsidRPr="003C3E86">
        <w:rPr>
          <w:rFonts w:ascii="Calibri" w:hAnsi="Calibri" w:cs="Calibri"/>
          <w:color w:val="000000" w:themeColor="text1"/>
        </w:rPr>
        <w:t>ClpXP</w:t>
      </w:r>
      <w:proofErr w:type="spellEnd"/>
      <w:r w:rsidR="00B75D4D" w:rsidRPr="003C3E86">
        <w:rPr>
          <w:rFonts w:ascii="Calibri" w:hAnsi="Calibri" w:cs="Calibri"/>
          <w:color w:val="000000" w:themeColor="text1"/>
        </w:rPr>
        <w:t xml:space="preserve">-associated signals within the mitochondrial network while </w:t>
      </w:r>
      <w:r w:rsidR="006F6A0C" w:rsidRPr="003C3E86">
        <w:rPr>
          <w:rFonts w:ascii="Calibri" w:hAnsi="Calibri" w:cs="Calibri"/>
          <w:color w:val="000000" w:themeColor="text1"/>
        </w:rPr>
        <w:t>preserving cellular architecture, addressing a key limitation of biochemical assays that lack spatial resolution.</w:t>
      </w:r>
    </w:p>
    <w:p w14:paraId="2E95E2FF" w14:textId="77777777" w:rsidR="00CB7298" w:rsidRPr="003C3E86" w:rsidRDefault="00CB7298" w:rsidP="003C3E86">
      <w:pPr>
        <w:jc w:val="both"/>
        <w:rPr>
          <w:rFonts w:ascii="Calibri" w:hAnsi="Calibri" w:cs="Calibri"/>
          <w:color w:val="000000" w:themeColor="text1"/>
        </w:rPr>
      </w:pPr>
    </w:p>
    <w:p w14:paraId="61F3C132" w14:textId="084BF8C9" w:rsidR="00C825BD"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 xml:space="preserve">Several steps in the protocol are particularly sensitive and may require optimization depending on experimental conditions. </w:t>
      </w:r>
      <w:r w:rsidR="00DD40C6" w:rsidRPr="003C3E86">
        <w:rPr>
          <w:rFonts w:ascii="Calibri" w:hAnsi="Calibri" w:cs="Calibri"/>
          <w:color w:val="000000" w:themeColor="text1"/>
        </w:rPr>
        <w:t xml:space="preserve">Accurate interpretation of mitochondrial morphology and colocalization requires robust staining and consistent imaging conditions, including optimized fixation, permeabilization, and antibody labeling. Fixation must balance structural preservation with antigen accessibility, as excessive crosslinking reduces labeling efficiency while insufficient fixation compromises morphology. </w:t>
      </w:r>
      <w:r w:rsidR="000A290F" w:rsidRPr="003C3E86">
        <w:rPr>
          <w:rFonts w:ascii="Calibri" w:hAnsi="Calibri" w:cs="Calibri"/>
          <w:color w:val="000000" w:themeColor="text1"/>
        </w:rPr>
        <w:t>If mitochondrial staining appears fragmented or discontinuous, re</w:t>
      </w:r>
      <w:r w:rsidR="00C34601" w:rsidRPr="003C3E86">
        <w:rPr>
          <w:rFonts w:ascii="Calibri" w:hAnsi="Calibri" w:cs="Calibri"/>
          <w:color w:val="000000" w:themeColor="text1"/>
        </w:rPr>
        <w:t>ducing fixation time or glutaraldehyde concentra</w:t>
      </w:r>
      <w:r w:rsidR="004C79DE" w:rsidRPr="003C3E86">
        <w:rPr>
          <w:rFonts w:ascii="Calibri" w:hAnsi="Calibri" w:cs="Calibri"/>
          <w:color w:val="000000" w:themeColor="text1"/>
        </w:rPr>
        <w:t>t</w:t>
      </w:r>
      <w:r w:rsidR="00C34601" w:rsidRPr="003C3E86">
        <w:rPr>
          <w:rFonts w:ascii="Calibri" w:hAnsi="Calibri" w:cs="Calibri"/>
          <w:color w:val="000000" w:themeColor="text1"/>
        </w:rPr>
        <w:t>ion may improve antibody accessibility</w:t>
      </w:r>
      <w:r w:rsidR="00BE2FA2" w:rsidRPr="003C3E86">
        <w:rPr>
          <w:rFonts w:ascii="Calibri" w:hAnsi="Calibri" w:cs="Calibri"/>
          <w:color w:val="000000" w:themeColor="text1"/>
        </w:rPr>
        <w:t>.</w:t>
      </w:r>
      <w:r w:rsidR="003776F2" w:rsidRPr="003C3E86">
        <w:rPr>
          <w:rFonts w:ascii="Calibri" w:hAnsi="Calibri" w:cs="Calibri"/>
          <w:color w:val="000000" w:themeColor="text1"/>
        </w:rPr>
        <w:t xml:space="preserve"> Distorted mitochondrial morphology may indicate insufficient fixation and can often be improved by preparing a freshly diluted fixative and minimizing the time cells spend in the washing</w:t>
      </w:r>
      <w:r w:rsidR="00B769B8" w:rsidRPr="003C3E86">
        <w:rPr>
          <w:rFonts w:ascii="Calibri" w:hAnsi="Calibri" w:cs="Calibri"/>
          <w:color w:val="000000" w:themeColor="text1"/>
        </w:rPr>
        <w:t xml:space="preserve"> solution before fixation.</w:t>
      </w:r>
      <w:r w:rsidR="000A290F" w:rsidRPr="003C3E86">
        <w:rPr>
          <w:rFonts w:ascii="Calibri" w:hAnsi="Calibri" w:cs="Calibri"/>
          <w:color w:val="000000" w:themeColor="text1"/>
        </w:rPr>
        <w:t xml:space="preserve"> </w:t>
      </w:r>
      <w:r w:rsidR="00DD40C6" w:rsidRPr="003C3E86">
        <w:rPr>
          <w:rFonts w:ascii="Calibri" w:hAnsi="Calibri" w:cs="Calibri"/>
          <w:color w:val="000000" w:themeColor="text1"/>
        </w:rPr>
        <w:t xml:space="preserve">Image acquisition and analysis parameters, particularly segmentation and thresholding, must be carefully controlled, as they directly affect quantification of mitochondrial structure and colocalization metrics. </w:t>
      </w:r>
      <w:r w:rsidR="00A050A5" w:rsidRPr="003C3E86">
        <w:rPr>
          <w:rFonts w:ascii="Calibri" w:hAnsi="Calibri" w:cs="Calibri"/>
          <w:color w:val="000000" w:themeColor="text1"/>
        </w:rPr>
        <w:t xml:space="preserve">Low signal-to-noise ratios or diffuse fluorescence can often be improved by increasing antibody incubation time, </w:t>
      </w:r>
      <w:r w:rsidR="00562713" w:rsidRPr="003C3E86">
        <w:rPr>
          <w:rFonts w:ascii="Calibri" w:hAnsi="Calibri" w:cs="Calibri"/>
          <w:color w:val="000000" w:themeColor="text1"/>
        </w:rPr>
        <w:t>optimizing probe concentration, reducing photobleaching through lower laser power, or increasing</w:t>
      </w:r>
      <w:r w:rsidR="00E67D5D" w:rsidRPr="003C3E86">
        <w:rPr>
          <w:rFonts w:ascii="Calibri" w:hAnsi="Calibri" w:cs="Calibri"/>
          <w:color w:val="000000" w:themeColor="text1"/>
        </w:rPr>
        <w:t xml:space="preserve"> </w:t>
      </w:r>
      <w:r w:rsidR="00094646" w:rsidRPr="003C3E86">
        <w:rPr>
          <w:rFonts w:ascii="Calibri" w:hAnsi="Calibri" w:cs="Calibri"/>
          <w:color w:val="000000" w:themeColor="text1"/>
        </w:rPr>
        <w:t>detector gain while avoiding saturation</w:t>
      </w:r>
      <w:r w:rsidR="006E53A7" w:rsidRPr="003C3E86">
        <w:rPr>
          <w:rFonts w:ascii="Calibri" w:hAnsi="Calibri" w:cs="Calibri"/>
          <w:color w:val="000000" w:themeColor="text1"/>
        </w:rPr>
        <w:t>. Appa</w:t>
      </w:r>
      <w:r w:rsidR="000D5799" w:rsidRPr="003C3E86">
        <w:rPr>
          <w:rFonts w:ascii="Calibri" w:hAnsi="Calibri" w:cs="Calibri"/>
          <w:color w:val="000000" w:themeColor="text1"/>
        </w:rPr>
        <w:t>r</w:t>
      </w:r>
      <w:r w:rsidR="006E53A7" w:rsidRPr="003C3E86">
        <w:rPr>
          <w:rFonts w:ascii="Calibri" w:hAnsi="Calibri" w:cs="Calibri"/>
          <w:color w:val="000000" w:themeColor="text1"/>
        </w:rPr>
        <w:t>ent reductions in colocalization may arise from mitochondrial movem</w:t>
      </w:r>
      <w:r w:rsidR="0017071D" w:rsidRPr="003C3E86">
        <w:rPr>
          <w:rFonts w:ascii="Calibri" w:hAnsi="Calibri" w:cs="Calibri"/>
          <w:color w:val="000000" w:themeColor="text1"/>
        </w:rPr>
        <w:t xml:space="preserve">ent during live-cell imaging or inconsistent z-stack </w:t>
      </w:r>
      <w:r w:rsidR="0090394E" w:rsidRPr="003C3E86">
        <w:rPr>
          <w:rFonts w:ascii="Calibri" w:hAnsi="Calibri" w:cs="Calibri"/>
          <w:color w:val="000000" w:themeColor="text1"/>
        </w:rPr>
        <w:t>acquisition. In these cases, reducing acquisition time, minimizing stack depth</w:t>
      </w:r>
      <w:r w:rsidR="0005548E" w:rsidRPr="003C3E86">
        <w:rPr>
          <w:rFonts w:ascii="Calibri" w:hAnsi="Calibri" w:cs="Calibri"/>
          <w:color w:val="000000" w:themeColor="text1"/>
        </w:rPr>
        <w:t>, or switch</w:t>
      </w:r>
      <w:r w:rsidR="000D5799" w:rsidRPr="003C3E86">
        <w:rPr>
          <w:rFonts w:ascii="Calibri" w:hAnsi="Calibri" w:cs="Calibri"/>
          <w:color w:val="000000" w:themeColor="text1"/>
        </w:rPr>
        <w:t>ing</w:t>
      </w:r>
      <w:r w:rsidR="0005548E" w:rsidRPr="003C3E86">
        <w:rPr>
          <w:rFonts w:ascii="Calibri" w:hAnsi="Calibri" w:cs="Calibri"/>
          <w:color w:val="000000" w:themeColor="text1"/>
        </w:rPr>
        <w:t xml:space="preserve"> </w:t>
      </w:r>
      <w:r w:rsidR="000D5799" w:rsidRPr="003C3E86">
        <w:rPr>
          <w:rFonts w:ascii="Calibri" w:hAnsi="Calibri" w:cs="Calibri"/>
          <w:color w:val="000000" w:themeColor="text1"/>
        </w:rPr>
        <w:t>from</w:t>
      </w:r>
      <w:r w:rsidR="0005548E" w:rsidRPr="003C3E86">
        <w:rPr>
          <w:rFonts w:ascii="Calibri" w:hAnsi="Calibri" w:cs="Calibri"/>
          <w:color w:val="000000" w:themeColor="text1"/>
        </w:rPr>
        <w:t xml:space="preserve"> </w:t>
      </w:r>
      <w:r w:rsidR="000D5799" w:rsidRPr="003C3E86">
        <w:rPr>
          <w:rFonts w:ascii="Calibri" w:hAnsi="Calibri" w:cs="Calibri"/>
          <w:color w:val="000000" w:themeColor="text1"/>
        </w:rPr>
        <w:t>per-fram</w:t>
      </w:r>
      <w:r w:rsidR="0005548E" w:rsidRPr="003C3E86">
        <w:rPr>
          <w:rFonts w:ascii="Calibri" w:hAnsi="Calibri" w:cs="Calibri"/>
          <w:color w:val="000000" w:themeColor="text1"/>
        </w:rPr>
        <w:t xml:space="preserve">e </w:t>
      </w:r>
      <w:r w:rsidR="000D5799" w:rsidRPr="003C3E86">
        <w:rPr>
          <w:rFonts w:ascii="Calibri" w:hAnsi="Calibri" w:cs="Calibri"/>
          <w:color w:val="000000" w:themeColor="text1"/>
        </w:rPr>
        <w:t>to</w:t>
      </w:r>
      <w:r w:rsidR="0005548E" w:rsidRPr="003C3E86">
        <w:rPr>
          <w:rFonts w:ascii="Calibri" w:hAnsi="Calibri" w:cs="Calibri"/>
          <w:color w:val="000000" w:themeColor="text1"/>
        </w:rPr>
        <w:t xml:space="preserve"> per</w:t>
      </w:r>
      <w:r w:rsidR="000D5799" w:rsidRPr="003C3E86">
        <w:rPr>
          <w:rFonts w:ascii="Calibri" w:hAnsi="Calibri" w:cs="Calibri"/>
          <w:color w:val="000000" w:themeColor="text1"/>
        </w:rPr>
        <w:t>-lane</w:t>
      </w:r>
      <w:r w:rsidR="0005548E" w:rsidRPr="003C3E86">
        <w:rPr>
          <w:rFonts w:ascii="Calibri" w:hAnsi="Calibri" w:cs="Calibri"/>
          <w:color w:val="000000" w:themeColor="text1"/>
        </w:rPr>
        <w:t xml:space="preserve"> frame </w:t>
      </w:r>
      <w:r w:rsidR="000D5799" w:rsidRPr="003C3E86">
        <w:rPr>
          <w:rFonts w:ascii="Calibri" w:hAnsi="Calibri" w:cs="Calibri"/>
          <w:color w:val="000000" w:themeColor="text1"/>
        </w:rPr>
        <w:t>change</w:t>
      </w:r>
      <w:r w:rsidR="0005548E" w:rsidRPr="003C3E86">
        <w:rPr>
          <w:rFonts w:ascii="Calibri" w:hAnsi="Calibri" w:cs="Calibri"/>
          <w:color w:val="000000" w:themeColor="text1"/>
        </w:rPr>
        <w:t xml:space="preserve">s </w:t>
      </w:r>
      <w:r w:rsidR="006C466F" w:rsidRPr="003C3E86">
        <w:rPr>
          <w:rFonts w:ascii="Calibri" w:hAnsi="Calibri" w:cs="Calibri"/>
          <w:color w:val="000000" w:themeColor="text1"/>
        </w:rPr>
        <w:t>could</w:t>
      </w:r>
      <w:r w:rsidR="00B666B4" w:rsidRPr="003C3E86">
        <w:rPr>
          <w:rFonts w:ascii="Calibri" w:hAnsi="Calibri" w:cs="Calibri"/>
          <w:color w:val="000000" w:themeColor="text1"/>
        </w:rPr>
        <w:t xml:space="preserve"> </w:t>
      </w:r>
      <w:r w:rsidR="00643949" w:rsidRPr="003C3E86">
        <w:rPr>
          <w:rFonts w:ascii="Calibri" w:hAnsi="Calibri" w:cs="Calibri"/>
          <w:color w:val="000000" w:themeColor="text1"/>
        </w:rPr>
        <w:t xml:space="preserve">better </w:t>
      </w:r>
      <w:r w:rsidR="00B666B4" w:rsidRPr="003C3E86">
        <w:rPr>
          <w:rFonts w:ascii="Calibri" w:hAnsi="Calibri" w:cs="Calibri"/>
          <w:color w:val="000000" w:themeColor="text1"/>
        </w:rPr>
        <w:t>reflect the true colocalization.</w:t>
      </w:r>
      <w:r w:rsidR="000E6905" w:rsidRPr="003C3E86">
        <w:rPr>
          <w:rFonts w:ascii="Calibri" w:hAnsi="Calibri" w:cs="Calibri"/>
          <w:color w:val="000000" w:themeColor="text1"/>
        </w:rPr>
        <w:t xml:space="preserve"> </w:t>
      </w:r>
      <w:r w:rsidR="003D0CC4" w:rsidRPr="003C3E86">
        <w:rPr>
          <w:rFonts w:ascii="Calibri" w:hAnsi="Calibri" w:cs="Calibri"/>
          <w:color w:val="000000" w:themeColor="text1"/>
        </w:rPr>
        <w:t xml:space="preserve">Thresholding parameters should be adjusted if segmentation artifacts occur during mitochondrial morphology </w:t>
      </w:r>
      <w:r w:rsidR="00F377E8" w:rsidRPr="003C3E86">
        <w:rPr>
          <w:rFonts w:ascii="Calibri" w:hAnsi="Calibri" w:cs="Calibri"/>
          <w:color w:val="000000" w:themeColor="text1"/>
        </w:rPr>
        <w:t>analysis.</w:t>
      </w:r>
      <w:r w:rsidR="00B666B4" w:rsidRPr="003C3E86">
        <w:rPr>
          <w:rFonts w:ascii="Calibri" w:hAnsi="Calibri" w:cs="Calibri"/>
          <w:color w:val="000000" w:themeColor="text1"/>
        </w:rPr>
        <w:t xml:space="preserve"> </w:t>
      </w:r>
      <w:r w:rsidR="00DD40C6" w:rsidRPr="003C3E86">
        <w:rPr>
          <w:rFonts w:ascii="Calibri" w:hAnsi="Calibri" w:cs="Calibri"/>
          <w:color w:val="000000" w:themeColor="text1"/>
        </w:rPr>
        <w:t xml:space="preserve">Inconsistent signal quality or imaging settings can introduce artifacts that obscure biologically meaningful differences. Troubleshooting typically involves optimizing staining conditions, exposure settings, and analysis parameters. While fluorescent probes enable assessment of protease engagement in cells, their interpretation is limited by probe permeability and the steady-state nature of confocal imaging, which does not capture dynamic enzymatic turnover. Accordingly, </w:t>
      </w:r>
      <w:r w:rsidR="00DD40C6" w:rsidRPr="003C3E86">
        <w:rPr>
          <w:rFonts w:ascii="Calibri" w:hAnsi="Calibri" w:cs="Calibri"/>
          <w:color w:val="000000" w:themeColor="text1"/>
        </w:rPr>
        <w:lastRenderedPageBreak/>
        <w:t>colocalization measurements should be interpreted alongside complementary approaches to fully assess protease activity.</w:t>
      </w:r>
    </w:p>
    <w:p w14:paraId="02B023B1" w14:textId="77777777" w:rsidR="007E513C" w:rsidRPr="003C3E86" w:rsidRDefault="007E513C" w:rsidP="003C3E86">
      <w:pPr>
        <w:jc w:val="both"/>
        <w:rPr>
          <w:rFonts w:ascii="Calibri" w:hAnsi="Calibri" w:cs="Calibri"/>
          <w:color w:val="000000" w:themeColor="text1"/>
        </w:rPr>
      </w:pPr>
    </w:p>
    <w:p w14:paraId="427E5EED" w14:textId="733C1CF2" w:rsidR="00270E3F"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color w:val="000000" w:themeColor="text1"/>
        </w:rPr>
        <w:t xml:space="preserve">This workflow is broadly useful for studying mitochondrial </w:t>
      </w:r>
      <w:proofErr w:type="spellStart"/>
      <w:r w:rsidRPr="003C3E86">
        <w:rPr>
          <w:rFonts w:ascii="Calibri" w:hAnsi="Calibri" w:cs="Calibri"/>
          <w:color w:val="000000" w:themeColor="text1"/>
        </w:rPr>
        <w:t>proteostasis</w:t>
      </w:r>
      <w:proofErr w:type="spellEnd"/>
      <w:r w:rsidRPr="003C3E86">
        <w:rPr>
          <w:rFonts w:ascii="Calibri" w:hAnsi="Calibri" w:cs="Calibri"/>
          <w:color w:val="000000" w:themeColor="text1"/>
        </w:rPr>
        <w:t xml:space="preserve"> and cellular stress responses. By combining fluorescent probes with live- and fixed-cell imaging, it enables direct visualization of protease locations and inhibitor interactions within </w:t>
      </w:r>
      <w:r w:rsidR="00AD7436" w:rsidRPr="003C3E86">
        <w:rPr>
          <w:rFonts w:ascii="Calibri" w:hAnsi="Calibri" w:cs="Calibri"/>
          <w:color w:val="000000" w:themeColor="text1"/>
        </w:rPr>
        <w:t>intact</w:t>
      </w:r>
      <w:r w:rsidRPr="003C3E86">
        <w:rPr>
          <w:rFonts w:ascii="Calibri" w:hAnsi="Calibri" w:cs="Calibri"/>
          <w:color w:val="000000" w:themeColor="text1"/>
        </w:rPr>
        <w:t xml:space="preserve"> cells. It also allows simultaneous examination of mitochondrial shape and network organization, offering insights into mitochondrial health that bulk biochemical methods cannot provide. Unlike genetic perturbations, chemical probes offer rapid, reversible, and adjustable control over protease activity. </w:t>
      </w:r>
      <w:r w:rsidR="00565E3E" w:rsidRPr="003C3E86">
        <w:rPr>
          <w:rFonts w:ascii="Calibri" w:hAnsi="Calibri" w:cs="Calibri"/>
          <w:color w:val="000000" w:themeColor="text1"/>
        </w:rPr>
        <w:t>By c</w:t>
      </w:r>
      <w:r w:rsidRPr="003C3E86">
        <w:rPr>
          <w:rFonts w:ascii="Calibri" w:hAnsi="Calibri" w:cs="Calibri"/>
          <w:color w:val="000000" w:themeColor="text1"/>
        </w:rPr>
        <w:t>oupling quantitative mitochondrial morphology analysis with protease activity measurements, this workflow can explore how mitochondrial proteases re</w:t>
      </w:r>
      <w:r w:rsidR="00565E3E" w:rsidRPr="003C3E86">
        <w:rPr>
          <w:rFonts w:ascii="Calibri" w:hAnsi="Calibri" w:cs="Calibri"/>
          <w:color w:val="000000" w:themeColor="text1"/>
        </w:rPr>
        <w:t>spond</w:t>
      </w:r>
      <w:r w:rsidRPr="003C3E86">
        <w:rPr>
          <w:rFonts w:ascii="Calibri" w:hAnsi="Calibri" w:cs="Calibri"/>
          <w:color w:val="000000" w:themeColor="text1"/>
        </w:rPr>
        <w:t xml:space="preserve"> to stressors </w:t>
      </w:r>
      <w:r w:rsidR="00565E3E" w:rsidRPr="003C3E86">
        <w:rPr>
          <w:rFonts w:ascii="Calibri" w:hAnsi="Calibri" w:cs="Calibri"/>
          <w:color w:val="000000" w:themeColor="text1"/>
        </w:rPr>
        <w:t>such as</w:t>
      </w:r>
      <w:r w:rsidRPr="003C3E86">
        <w:rPr>
          <w:rFonts w:ascii="Calibri" w:hAnsi="Calibri" w:cs="Calibri"/>
          <w:color w:val="000000" w:themeColor="text1"/>
        </w:rPr>
        <w:t xml:space="preserve"> oxidative stress, metabolic shifts, or protein misfolding. Additionally, the method can be adapted </w:t>
      </w:r>
      <w:r w:rsidR="00565E3E" w:rsidRPr="003C3E86">
        <w:rPr>
          <w:rFonts w:ascii="Calibri" w:hAnsi="Calibri" w:cs="Calibri"/>
          <w:color w:val="000000" w:themeColor="text1"/>
        </w:rPr>
        <w:t>to</w:t>
      </w:r>
      <w:r w:rsidRPr="003C3E86">
        <w:rPr>
          <w:rFonts w:ascii="Calibri" w:hAnsi="Calibri" w:cs="Calibri"/>
          <w:color w:val="000000" w:themeColor="text1"/>
        </w:rPr>
        <w:t xml:space="preserve"> other mitochondrial enzymes or pathways </w:t>
      </w:r>
      <w:r w:rsidR="00565E3E" w:rsidRPr="003C3E86">
        <w:rPr>
          <w:rFonts w:ascii="Calibri" w:hAnsi="Calibri" w:cs="Calibri"/>
          <w:color w:val="000000" w:themeColor="text1"/>
        </w:rPr>
        <w:t>by</w:t>
      </w:r>
      <w:r w:rsidRPr="003C3E86">
        <w:rPr>
          <w:rFonts w:ascii="Calibri" w:hAnsi="Calibri" w:cs="Calibri"/>
          <w:color w:val="000000" w:themeColor="text1"/>
        </w:rPr>
        <w:t xml:space="preserve"> </w:t>
      </w:r>
      <w:r w:rsidR="00565E3E" w:rsidRPr="003C3E86">
        <w:rPr>
          <w:rFonts w:ascii="Calibri" w:hAnsi="Calibri" w:cs="Calibri"/>
          <w:color w:val="000000" w:themeColor="text1"/>
        </w:rPr>
        <w:t>developing</w:t>
      </w:r>
      <w:r w:rsidRPr="003C3E86">
        <w:rPr>
          <w:rFonts w:ascii="Calibri" w:hAnsi="Calibri" w:cs="Calibri"/>
          <w:color w:val="000000" w:themeColor="text1"/>
        </w:rPr>
        <w:t xml:space="preserve"> new fluorescent probes. </w:t>
      </w:r>
      <w:r w:rsidR="00565E3E" w:rsidRPr="003C3E86">
        <w:rPr>
          <w:rFonts w:ascii="Calibri" w:hAnsi="Calibri" w:cs="Calibri"/>
          <w:color w:val="000000" w:themeColor="text1"/>
        </w:rPr>
        <w:t>Given</w:t>
      </w:r>
      <w:r w:rsidRPr="003C3E86">
        <w:rPr>
          <w:rFonts w:ascii="Calibri" w:hAnsi="Calibri" w:cs="Calibri"/>
          <w:color w:val="000000" w:themeColor="text1"/>
        </w:rPr>
        <w:t xml:space="preserve"> the importance of mitochondrial dysfunction in diseases such as neurodegeneration and cancer, this approach </w:t>
      </w:r>
      <w:r w:rsidR="00565E3E" w:rsidRPr="003C3E86">
        <w:rPr>
          <w:rFonts w:ascii="Calibri" w:hAnsi="Calibri" w:cs="Calibri"/>
          <w:color w:val="000000" w:themeColor="text1"/>
        </w:rPr>
        <w:t>provide</w:t>
      </w:r>
      <w:r w:rsidRPr="003C3E86">
        <w:rPr>
          <w:rFonts w:ascii="Calibri" w:hAnsi="Calibri" w:cs="Calibri"/>
          <w:color w:val="000000" w:themeColor="text1"/>
        </w:rPr>
        <w:t>s a valuable platform for studying mitochondrial quality control and testing potential therapeutics targeting mitochondrial proteases.</w:t>
      </w:r>
    </w:p>
    <w:p w14:paraId="4EDFD551" w14:textId="77777777" w:rsidR="00A1283B" w:rsidRPr="003C3E86" w:rsidRDefault="00A1283B" w:rsidP="003C3E86">
      <w:pPr>
        <w:pBdr>
          <w:top w:val="nil"/>
          <w:left w:val="nil"/>
          <w:bottom w:val="nil"/>
          <w:right w:val="nil"/>
          <w:between w:val="nil"/>
        </w:pBdr>
        <w:jc w:val="both"/>
        <w:rPr>
          <w:rFonts w:ascii="Calibri" w:hAnsi="Calibri" w:cs="Calibri"/>
          <w:color w:val="000000" w:themeColor="text1"/>
        </w:rPr>
      </w:pPr>
    </w:p>
    <w:p w14:paraId="59F37CC4" w14:textId="4267F27D" w:rsidR="006E4797"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b/>
          <w:color w:val="000000" w:themeColor="text1"/>
        </w:rPr>
        <w:t>ACKNOWLEDGMENTS</w:t>
      </w:r>
      <w:r w:rsidR="002F67E1" w:rsidRPr="003C3E86">
        <w:rPr>
          <w:rFonts w:ascii="Calibri" w:hAnsi="Calibri" w:cs="Calibri"/>
          <w:b/>
          <w:color w:val="000000" w:themeColor="text1"/>
        </w:rPr>
        <w:t>:</w:t>
      </w:r>
    </w:p>
    <w:p w14:paraId="2032163A" w14:textId="61F17CCC" w:rsidR="00AF3C96"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The authors would like to thank the Microscopy Core Facility (RRID:</w:t>
      </w:r>
      <w:r w:rsidR="007E513C" w:rsidRPr="003C3E86">
        <w:rPr>
          <w:rFonts w:ascii="Calibri" w:hAnsi="Calibri" w:cs="Calibri"/>
          <w:color w:val="000000" w:themeColor="text1"/>
        </w:rPr>
        <w:t xml:space="preserve"> </w:t>
      </w:r>
      <w:r w:rsidRPr="003C3E86">
        <w:rPr>
          <w:rFonts w:ascii="Calibri" w:hAnsi="Calibri" w:cs="Calibri"/>
          <w:color w:val="000000" w:themeColor="text1"/>
        </w:rPr>
        <w:t>SCR_024457) at Penn State University for the services and equipment provided.</w:t>
      </w:r>
      <w:r w:rsidR="007F41C3" w:rsidRPr="003C3E86">
        <w:rPr>
          <w:rFonts w:ascii="Calibri" w:hAnsi="Calibri" w:cs="Calibri"/>
          <w:color w:val="000000" w:themeColor="text1"/>
        </w:rPr>
        <w:t xml:space="preserve"> This work was supported in part by the NSF grant award MCB-2210869 to I. Lee.</w:t>
      </w:r>
    </w:p>
    <w:p w14:paraId="25B2FBBD" w14:textId="77777777" w:rsidR="006E4797" w:rsidRPr="003C3E86" w:rsidRDefault="006E4797" w:rsidP="003C3E86">
      <w:pPr>
        <w:jc w:val="both"/>
        <w:rPr>
          <w:rFonts w:ascii="Calibri" w:hAnsi="Calibri" w:cs="Calibri"/>
          <w:b/>
          <w:color w:val="000000" w:themeColor="text1"/>
        </w:rPr>
      </w:pPr>
    </w:p>
    <w:p w14:paraId="5E703EBA" w14:textId="73F74E22" w:rsidR="006E4797" w:rsidRPr="003C3E86" w:rsidRDefault="008C0040" w:rsidP="003C3E86">
      <w:pPr>
        <w:pBdr>
          <w:top w:val="nil"/>
          <w:left w:val="nil"/>
          <w:bottom w:val="nil"/>
          <w:right w:val="nil"/>
          <w:between w:val="nil"/>
        </w:pBdr>
        <w:jc w:val="both"/>
        <w:rPr>
          <w:rFonts w:ascii="Calibri" w:hAnsi="Calibri" w:cs="Calibri"/>
          <w:color w:val="000000" w:themeColor="text1"/>
        </w:rPr>
      </w:pPr>
      <w:r w:rsidRPr="003C3E86">
        <w:rPr>
          <w:rFonts w:ascii="Calibri" w:hAnsi="Calibri" w:cs="Calibri"/>
          <w:b/>
          <w:color w:val="000000" w:themeColor="text1"/>
        </w:rPr>
        <w:t>DISCLOSURES</w:t>
      </w:r>
      <w:r w:rsidR="002F67E1" w:rsidRPr="003C3E86">
        <w:rPr>
          <w:rFonts w:ascii="Calibri" w:hAnsi="Calibri" w:cs="Calibri"/>
          <w:b/>
          <w:color w:val="000000" w:themeColor="text1"/>
        </w:rPr>
        <w:t>:</w:t>
      </w:r>
    </w:p>
    <w:p w14:paraId="4A7B0E5C" w14:textId="5542D753" w:rsidR="006E4797" w:rsidRPr="003C3E86" w:rsidRDefault="008C0040" w:rsidP="003C3E86">
      <w:pPr>
        <w:jc w:val="both"/>
        <w:rPr>
          <w:rFonts w:ascii="Calibri" w:hAnsi="Calibri" w:cs="Calibri"/>
          <w:color w:val="000000" w:themeColor="text1"/>
        </w:rPr>
      </w:pPr>
      <w:r w:rsidRPr="003C3E86">
        <w:rPr>
          <w:rFonts w:ascii="Calibri" w:hAnsi="Calibri" w:cs="Calibri"/>
          <w:color w:val="000000" w:themeColor="text1"/>
        </w:rPr>
        <w:t>The a</w:t>
      </w:r>
      <w:r w:rsidR="0098378C" w:rsidRPr="003C3E86">
        <w:rPr>
          <w:rFonts w:ascii="Calibri" w:hAnsi="Calibri" w:cs="Calibri"/>
          <w:color w:val="000000" w:themeColor="text1"/>
        </w:rPr>
        <w:t>uthors declare that they have no competing interests.</w:t>
      </w:r>
    </w:p>
    <w:p w14:paraId="4403202E" w14:textId="77777777" w:rsidR="0098378C" w:rsidRPr="003C3E86" w:rsidRDefault="0098378C" w:rsidP="003C3E86">
      <w:pPr>
        <w:jc w:val="both"/>
        <w:rPr>
          <w:rFonts w:ascii="Calibri" w:hAnsi="Calibri" w:cs="Calibri"/>
          <w:color w:val="000000" w:themeColor="text1"/>
        </w:rPr>
      </w:pPr>
    </w:p>
    <w:p w14:paraId="2AB7509F" w14:textId="77777777" w:rsidR="0028134A" w:rsidRPr="003C3E86" w:rsidRDefault="008C0040" w:rsidP="003C3E86">
      <w:pPr>
        <w:jc w:val="both"/>
        <w:rPr>
          <w:rFonts w:ascii="Calibri" w:hAnsi="Calibri" w:cs="Calibri"/>
          <w:b/>
          <w:color w:val="000000" w:themeColor="text1"/>
        </w:rPr>
      </w:pPr>
      <w:r w:rsidRPr="003C3E86">
        <w:rPr>
          <w:rFonts w:ascii="Calibri" w:hAnsi="Calibri" w:cs="Calibri"/>
          <w:b/>
          <w:color w:val="000000" w:themeColor="text1"/>
        </w:rPr>
        <w:t>REFERENCES</w:t>
      </w:r>
      <w:r w:rsidR="002F67E1" w:rsidRPr="003C3E86">
        <w:rPr>
          <w:rFonts w:ascii="Calibri" w:hAnsi="Calibri" w:cs="Calibri"/>
          <w:b/>
          <w:color w:val="000000" w:themeColor="text1"/>
        </w:rPr>
        <w:t>:</w:t>
      </w:r>
    </w:p>
    <w:p w14:paraId="2C857AC2" w14:textId="73EF678F"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Baker MJ, Tatsuta T, Langer T. Quality control of mitochondrial </w:t>
      </w:r>
      <w:proofErr w:type="spellStart"/>
      <w:r w:rsidRPr="003C3E86">
        <w:rPr>
          <w:rFonts w:ascii="Calibri" w:hAnsi="Calibri" w:cs="Calibri"/>
          <w:sz w:val="24"/>
          <w:szCs w:val="24"/>
        </w:rPr>
        <w:t>proteostasis</w:t>
      </w:r>
      <w:proofErr w:type="spellEnd"/>
      <w:r w:rsidRPr="003C3E86">
        <w:rPr>
          <w:rFonts w:ascii="Calibri" w:hAnsi="Calibri" w:cs="Calibri"/>
          <w:sz w:val="24"/>
          <w:szCs w:val="24"/>
        </w:rPr>
        <w:t xml:space="preserve">. Cold Spring Harb </w:t>
      </w:r>
      <w:proofErr w:type="spellStart"/>
      <w:r w:rsidRPr="003C3E86">
        <w:rPr>
          <w:rFonts w:ascii="Calibri" w:hAnsi="Calibri" w:cs="Calibri"/>
          <w:sz w:val="24"/>
          <w:szCs w:val="24"/>
        </w:rPr>
        <w:t>Perspect</w:t>
      </w:r>
      <w:proofErr w:type="spellEnd"/>
      <w:r w:rsidRPr="003C3E86">
        <w:rPr>
          <w:rFonts w:ascii="Calibri" w:hAnsi="Calibri" w:cs="Calibri"/>
          <w:sz w:val="24"/>
          <w:szCs w:val="24"/>
        </w:rPr>
        <w:t xml:space="preserve"> Biol. 2011;3. doi:10.1101/</w:t>
      </w:r>
      <w:proofErr w:type="gramStart"/>
      <w:r w:rsidRPr="003C3E86">
        <w:rPr>
          <w:rFonts w:ascii="Calibri" w:hAnsi="Calibri" w:cs="Calibri"/>
          <w:sz w:val="24"/>
          <w:szCs w:val="24"/>
        </w:rPr>
        <w:t>cshperspect.a</w:t>
      </w:r>
      <w:proofErr w:type="gramEnd"/>
      <w:r w:rsidRPr="003C3E86">
        <w:rPr>
          <w:rFonts w:ascii="Calibri" w:hAnsi="Calibri" w:cs="Calibri"/>
          <w:sz w:val="24"/>
          <w:szCs w:val="24"/>
        </w:rPr>
        <w:t>007559.</w:t>
      </w:r>
    </w:p>
    <w:p w14:paraId="17C34104" w14:textId="149BCA80"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Quirós PM, Langer T, López-Otín C. New roles for mitochondrial proteases in health, aging and disease. Nat Rev Mol Cell Biol. 2015;16(6):345-359. </w:t>
      </w:r>
    </w:p>
    <w:p w14:paraId="38A1F671" w14:textId="180C340A"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Pickles S, </w:t>
      </w:r>
      <w:proofErr w:type="spellStart"/>
      <w:r w:rsidRPr="003C3E86">
        <w:rPr>
          <w:rFonts w:ascii="Calibri" w:hAnsi="Calibri" w:cs="Calibri"/>
          <w:sz w:val="24"/>
          <w:szCs w:val="24"/>
        </w:rPr>
        <w:t>Vigié</w:t>
      </w:r>
      <w:proofErr w:type="spellEnd"/>
      <w:r w:rsidRPr="003C3E86">
        <w:rPr>
          <w:rFonts w:ascii="Calibri" w:hAnsi="Calibri" w:cs="Calibri"/>
          <w:sz w:val="24"/>
          <w:szCs w:val="24"/>
        </w:rPr>
        <w:t xml:space="preserve"> P, Youle RJ. Mitophagy and quality control mechanisms in mitochondrial maintenance. Curr Biol. 2018;28(4)</w:t>
      </w:r>
      <w:r w:rsidR="00425F7B" w:rsidRPr="003C3E86">
        <w:rPr>
          <w:rFonts w:ascii="Calibri" w:hAnsi="Calibri" w:cs="Calibri"/>
          <w:sz w:val="24"/>
          <w:szCs w:val="24"/>
        </w:rPr>
        <w:t>:</w:t>
      </w:r>
      <w:r w:rsidR="00425F7B" w:rsidRPr="003C3E86">
        <w:rPr>
          <w:rFonts w:ascii="Calibri" w:hAnsi="Calibri" w:cs="Calibri"/>
          <w:color w:val="5B616B"/>
          <w:sz w:val="24"/>
          <w:szCs w:val="24"/>
          <w:shd w:val="clear" w:color="auto" w:fill="FFFFFF"/>
        </w:rPr>
        <w:t xml:space="preserve"> </w:t>
      </w:r>
      <w:r w:rsidR="00425F7B" w:rsidRPr="003C3E86">
        <w:rPr>
          <w:rFonts w:ascii="Calibri" w:hAnsi="Calibri" w:cs="Calibri"/>
          <w:sz w:val="24"/>
          <w:szCs w:val="24"/>
          <w:shd w:val="clear" w:color="auto" w:fill="FFFFFF"/>
        </w:rPr>
        <w:t>R170-R185</w:t>
      </w:r>
      <w:r w:rsidRPr="003C3E86">
        <w:rPr>
          <w:rFonts w:ascii="Calibri" w:hAnsi="Calibri" w:cs="Calibri"/>
          <w:sz w:val="24"/>
          <w:szCs w:val="24"/>
        </w:rPr>
        <w:t xml:space="preserve">. </w:t>
      </w:r>
    </w:p>
    <w:p w14:paraId="38782B89" w14:textId="445DA739"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Venkatesh S, Lee J, Singh K, et al. Multitasking in the mitochondrion by the ATP-dependent Lon protease. </w:t>
      </w:r>
      <w:proofErr w:type="spellStart"/>
      <w:r w:rsidRPr="003C3E86">
        <w:rPr>
          <w:rFonts w:ascii="Calibri" w:hAnsi="Calibri" w:cs="Calibri"/>
          <w:sz w:val="24"/>
          <w:szCs w:val="24"/>
        </w:rPr>
        <w:t>Biochim</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Biophys</w:t>
      </w:r>
      <w:proofErr w:type="spellEnd"/>
      <w:r w:rsidRPr="003C3E86">
        <w:rPr>
          <w:rFonts w:ascii="Calibri" w:hAnsi="Calibri" w:cs="Calibri"/>
          <w:sz w:val="24"/>
          <w:szCs w:val="24"/>
        </w:rPr>
        <w:t xml:space="preserve"> Acta. 2012;1823(1):56-66. </w:t>
      </w:r>
    </w:p>
    <w:p w14:paraId="752B027B" w14:textId="41D240C6"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Cheng I, Mikita N, </w:t>
      </w:r>
      <w:proofErr w:type="spellStart"/>
      <w:r w:rsidRPr="003C3E86">
        <w:rPr>
          <w:rFonts w:ascii="Calibri" w:hAnsi="Calibri" w:cs="Calibri"/>
          <w:sz w:val="24"/>
          <w:szCs w:val="24"/>
        </w:rPr>
        <w:t>Fishovitz</w:t>
      </w:r>
      <w:proofErr w:type="spellEnd"/>
      <w:r w:rsidRPr="003C3E86">
        <w:rPr>
          <w:rFonts w:ascii="Calibri" w:hAnsi="Calibri" w:cs="Calibri"/>
          <w:sz w:val="24"/>
          <w:szCs w:val="24"/>
        </w:rPr>
        <w:t xml:space="preserve"> J, et al. Identification of a region in the N-terminus of Escherichia coli Lon that affects ATPase, substrate translocation and proteolytic activity. J Mol Biol. 2012;418(3-4):208-225. </w:t>
      </w:r>
    </w:p>
    <w:p w14:paraId="0E0B0F1D" w14:textId="7D411707"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Bayot A, Basse N, Lee I, et al. Towards the control of intracellular protein turnover: mitochondrial Lon protease inhibitors versus proteasome inhibitors. </w:t>
      </w:r>
      <w:proofErr w:type="spellStart"/>
      <w:r w:rsidRPr="003C3E86">
        <w:rPr>
          <w:rFonts w:ascii="Calibri" w:hAnsi="Calibri" w:cs="Calibri"/>
          <w:sz w:val="24"/>
          <w:szCs w:val="24"/>
        </w:rPr>
        <w:t>Biochimie</w:t>
      </w:r>
      <w:proofErr w:type="spellEnd"/>
      <w:r w:rsidRPr="003C3E86">
        <w:rPr>
          <w:rFonts w:ascii="Calibri" w:hAnsi="Calibri" w:cs="Calibri"/>
          <w:sz w:val="24"/>
          <w:szCs w:val="24"/>
        </w:rPr>
        <w:t xml:space="preserve">. 2008;90(2):260-269. </w:t>
      </w:r>
    </w:p>
    <w:p w14:paraId="594F8AB3" w14:textId="426ADBD8"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Baker TA, Sauer RT. </w:t>
      </w:r>
      <w:proofErr w:type="spellStart"/>
      <w:r w:rsidRPr="003C3E86">
        <w:rPr>
          <w:rFonts w:ascii="Calibri" w:hAnsi="Calibri" w:cs="Calibri"/>
          <w:sz w:val="24"/>
          <w:szCs w:val="24"/>
        </w:rPr>
        <w:t>ClpXP</w:t>
      </w:r>
      <w:proofErr w:type="spellEnd"/>
      <w:r w:rsidRPr="003C3E86">
        <w:rPr>
          <w:rFonts w:ascii="Calibri" w:hAnsi="Calibri" w:cs="Calibri"/>
          <w:sz w:val="24"/>
          <w:szCs w:val="24"/>
        </w:rPr>
        <w:t xml:space="preserve">, an ATP-powered unfolding and protein-degradation machine. </w:t>
      </w:r>
      <w:proofErr w:type="spellStart"/>
      <w:r w:rsidRPr="003C3E86">
        <w:rPr>
          <w:rFonts w:ascii="Calibri" w:hAnsi="Calibri" w:cs="Calibri"/>
          <w:sz w:val="24"/>
          <w:szCs w:val="24"/>
        </w:rPr>
        <w:t>Biochim</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Biophys</w:t>
      </w:r>
      <w:proofErr w:type="spellEnd"/>
      <w:r w:rsidRPr="003C3E86">
        <w:rPr>
          <w:rFonts w:ascii="Calibri" w:hAnsi="Calibri" w:cs="Calibri"/>
          <w:sz w:val="24"/>
          <w:szCs w:val="24"/>
        </w:rPr>
        <w:t xml:space="preserve"> Acta. 2012;1823(1):15-28. </w:t>
      </w:r>
    </w:p>
    <w:p w14:paraId="5B88D396" w14:textId="52623DE1"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Sauer RT, Baker TA. AAA+ proteases: ATP-fueled machines of protein destruction. Annu Rev </w:t>
      </w:r>
      <w:proofErr w:type="spellStart"/>
      <w:r w:rsidRPr="003C3E86">
        <w:rPr>
          <w:rFonts w:ascii="Calibri" w:hAnsi="Calibri" w:cs="Calibri"/>
          <w:sz w:val="24"/>
          <w:szCs w:val="24"/>
        </w:rPr>
        <w:t>Biochem</w:t>
      </w:r>
      <w:proofErr w:type="spellEnd"/>
      <w:r w:rsidRPr="003C3E86">
        <w:rPr>
          <w:rFonts w:ascii="Calibri" w:hAnsi="Calibri" w:cs="Calibri"/>
          <w:sz w:val="24"/>
          <w:szCs w:val="24"/>
        </w:rPr>
        <w:t xml:space="preserve">. </w:t>
      </w:r>
      <w:proofErr w:type="gramStart"/>
      <w:r w:rsidRPr="003C3E86">
        <w:rPr>
          <w:rFonts w:ascii="Calibri" w:hAnsi="Calibri" w:cs="Calibri"/>
          <w:sz w:val="24"/>
          <w:szCs w:val="24"/>
        </w:rPr>
        <w:t>2011;80:587</w:t>
      </w:r>
      <w:proofErr w:type="gramEnd"/>
      <w:r w:rsidRPr="003C3E86">
        <w:rPr>
          <w:rFonts w:ascii="Calibri" w:hAnsi="Calibri" w:cs="Calibri"/>
          <w:sz w:val="24"/>
          <w:szCs w:val="24"/>
        </w:rPr>
        <w:t xml:space="preserve">-612. </w:t>
      </w:r>
    </w:p>
    <w:p w14:paraId="2B2A042D" w14:textId="3122BA5C"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lastRenderedPageBreak/>
        <w:t xml:space="preserve">Mebus VH, De S, Busch LM, et al. The </w:t>
      </w:r>
      <w:proofErr w:type="spellStart"/>
      <w:r w:rsidRPr="003C3E86">
        <w:rPr>
          <w:rFonts w:ascii="Calibri" w:hAnsi="Calibri" w:cs="Calibri"/>
          <w:sz w:val="24"/>
          <w:szCs w:val="24"/>
        </w:rPr>
        <w:t>ClpXP</w:t>
      </w:r>
      <w:proofErr w:type="spellEnd"/>
      <w:r w:rsidRPr="003C3E86">
        <w:rPr>
          <w:rFonts w:ascii="Calibri" w:hAnsi="Calibri" w:cs="Calibri"/>
          <w:sz w:val="24"/>
          <w:szCs w:val="24"/>
        </w:rPr>
        <w:t xml:space="preserve"> protease and the </w:t>
      </w:r>
      <w:proofErr w:type="spellStart"/>
      <w:r w:rsidRPr="003C3E86">
        <w:rPr>
          <w:rFonts w:ascii="Calibri" w:hAnsi="Calibri" w:cs="Calibri"/>
          <w:sz w:val="24"/>
          <w:szCs w:val="24"/>
        </w:rPr>
        <w:t>ClpX</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unfoldase</w:t>
      </w:r>
      <w:proofErr w:type="spellEnd"/>
      <w:r w:rsidRPr="003C3E86">
        <w:rPr>
          <w:rFonts w:ascii="Calibri" w:hAnsi="Calibri" w:cs="Calibri"/>
          <w:sz w:val="24"/>
          <w:szCs w:val="24"/>
        </w:rPr>
        <w:t xml:space="preserve"> control virulence, cell division, and autolysis in Streptococcus pneumoniae. </w:t>
      </w:r>
      <w:proofErr w:type="spellStart"/>
      <w:r w:rsidRPr="003C3E86">
        <w:rPr>
          <w:rFonts w:ascii="Calibri" w:hAnsi="Calibri" w:cs="Calibri"/>
          <w:sz w:val="24"/>
          <w:szCs w:val="24"/>
        </w:rPr>
        <w:t>Microbiol</w:t>
      </w:r>
      <w:proofErr w:type="spellEnd"/>
      <w:r w:rsidRPr="003C3E86">
        <w:rPr>
          <w:rFonts w:ascii="Calibri" w:hAnsi="Calibri" w:cs="Calibri"/>
          <w:sz w:val="24"/>
          <w:szCs w:val="24"/>
        </w:rPr>
        <w:t xml:space="preserve"> Spectr. 2025;13. doi:10.1128/spectrum.00804-25.</w:t>
      </w:r>
    </w:p>
    <w:p w14:paraId="05EEEE4B" w14:textId="2B677149"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proofErr w:type="spellStart"/>
      <w:r w:rsidRPr="003C3E86">
        <w:rPr>
          <w:rFonts w:ascii="Calibri" w:hAnsi="Calibri" w:cs="Calibri"/>
          <w:sz w:val="24"/>
          <w:szCs w:val="24"/>
        </w:rPr>
        <w:t>Trumpff</w:t>
      </w:r>
      <w:proofErr w:type="spellEnd"/>
      <w:r w:rsidRPr="003C3E86">
        <w:rPr>
          <w:rFonts w:ascii="Calibri" w:hAnsi="Calibri" w:cs="Calibri"/>
          <w:sz w:val="24"/>
          <w:szCs w:val="24"/>
        </w:rPr>
        <w:t xml:space="preserve"> C, Monzel AS, Sandi C, et al. Psychosocial experiences are associated with human brain mitochondrial biology. Proc Natl Acad Sci U S A. 2024;121. </w:t>
      </w:r>
    </w:p>
    <w:p w14:paraId="3A3872B6" w14:textId="5EE30009"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Vineyard D, Patterson-Ward J, Berdis AJ, et al. Monitoring the timing of ATP hydrolysis with activation of peptide cleavage in </w:t>
      </w:r>
      <w:r w:rsidRPr="003C3E86">
        <w:rPr>
          <w:rFonts w:ascii="Calibri" w:hAnsi="Calibri" w:cs="Calibri"/>
          <w:i/>
          <w:iCs/>
          <w:sz w:val="24"/>
          <w:szCs w:val="24"/>
        </w:rPr>
        <w:t>Escherichia coli</w:t>
      </w:r>
      <w:r w:rsidRPr="003C3E86">
        <w:rPr>
          <w:rFonts w:ascii="Calibri" w:hAnsi="Calibri" w:cs="Calibri"/>
          <w:sz w:val="24"/>
          <w:szCs w:val="24"/>
        </w:rPr>
        <w:t xml:space="preserve"> Lon by transient kinetics. Biochemistry. 2005;44(5):1671-1682. </w:t>
      </w:r>
    </w:p>
    <w:p w14:paraId="22958430" w14:textId="1FCD9F71"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Thomas-Wohlever J, Lee I. Kinetic characterization of the peptidase activity of Escherichia coli Lon reveals the mechanistic similarities in ATP-dependent hydrolysis of peptide and protein substrates. Biochemistry. 2002;41(30):9418-9425. </w:t>
      </w:r>
    </w:p>
    <w:p w14:paraId="5CFCF7A2" w14:textId="09E27389"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Patterson-Ward J, Tedesco J, Hudak J, et al. Utilization of synthetic peptides to evaluate the importance of substrate interaction at the proteolytic site of </w:t>
      </w:r>
      <w:r w:rsidRPr="003C3E86">
        <w:rPr>
          <w:rFonts w:ascii="Calibri" w:hAnsi="Calibri" w:cs="Calibri"/>
          <w:i/>
          <w:iCs/>
          <w:sz w:val="24"/>
          <w:szCs w:val="24"/>
        </w:rPr>
        <w:t>Escherichia coli</w:t>
      </w:r>
      <w:r w:rsidRPr="003C3E86">
        <w:rPr>
          <w:rFonts w:ascii="Calibri" w:hAnsi="Calibri" w:cs="Calibri"/>
          <w:sz w:val="24"/>
          <w:szCs w:val="24"/>
        </w:rPr>
        <w:t xml:space="preserve"> Lon protease. </w:t>
      </w:r>
      <w:proofErr w:type="spellStart"/>
      <w:r w:rsidRPr="003C3E86">
        <w:rPr>
          <w:rFonts w:ascii="Calibri" w:hAnsi="Calibri" w:cs="Calibri"/>
          <w:sz w:val="24"/>
          <w:szCs w:val="24"/>
        </w:rPr>
        <w:t>Biochim</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Biophys</w:t>
      </w:r>
      <w:proofErr w:type="spellEnd"/>
      <w:r w:rsidRPr="003C3E86">
        <w:rPr>
          <w:rFonts w:ascii="Calibri" w:hAnsi="Calibri" w:cs="Calibri"/>
          <w:sz w:val="24"/>
          <w:szCs w:val="24"/>
        </w:rPr>
        <w:t xml:space="preserve"> Acta. 2009;1794(9):1355-1363. </w:t>
      </w:r>
    </w:p>
    <w:p w14:paraId="6FB4E5A7" w14:textId="77B13865"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Frase H, Lee I. Peptidyl </w:t>
      </w:r>
      <w:proofErr w:type="spellStart"/>
      <w:r w:rsidRPr="003C3E86">
        <w:rPr>
          <w:rFonts w:ascii="Calibri" w:hAnsi="Calibri" w:cs="Calibri"/>
          <w:sz w:val="24"/>
          <w:szCs w:val="24"/>
        </w:rPr>
        <w:t>boronates</w:t>
      </w:r>
      <w:proofErr w:type="spellEnd"/>
      <w:r w:rsidRPr="003C3E86">
        <w:rPr>
          <w:rFonts w:ascii="Calibri" w:hAnsi="Calibri" w:cs="Calibri"/>
          <w:sz w:val="24"/>
          <w:szCs w:val="24"/>
        </w:rPr>
        <w:t xml:space="preserve"> inhibit Salmonella enterica serovar Typhimurium Lon protease by a competitive ATP-dependent mechanism. Biochemistry. 2007;46(22):6647-6657. </w:t>
      </w:r>
    </w:p>
    <w:p w14:paraId="09DB35C7" w14:textId="37E370B6"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Sha Z, </w:t>
      </w:r>
      <w:proofErr w:type="spellStart"/>
      <w:r w:rsidRPr="003C3E86">
        <w:rPr>
          <w:rFonts w:ascii="Calibri" w:hAnsi="Calibri" w:cs="Calibri"/>
          <w:sz w:val="24"/>
          <w:szCs w:val="24"/>
        </w:rPr>
        <w:t>Fishovitz</w:t>
      </w:r>
      <w:proofErr w:type="spellEnd"/>
      <w:r w:rsidRPr="003C3E86">
        <w:rPr>
          <w:rFonts w:ascii="Calibri" w:hAnsi="Calibri" w:cs="Calibri"/>
          <w:sz w:val="24"/>
          <w:szCs w:val="24"/>
        </w:rPr>
        <w:t xml:space="preserve"> J, Wang S, et al. A selective fluorogenic peptide substrate for the human mitochondrial ATP-dependent protease complex </w:t>
      </w:r>
      <w:proofErr w:type="spellStart"/>
      <w:r w:rsidRPr="003C3E86">
        <w:rPr>
          <w:rFonts w:ascii="Calibri" w:hAnsi="Calibri" w:cs="Calibri"/>
          <w:sz w:val="24"/>
          <w:szCs w:val="24"/>
        </w:rPr>
        <w:t>ClpXP</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ChemBioChem</w:t>
      </w:r>
      <w:proofErr w:type="spellEnd"/>
      <w:r w:rsidRPr="003C3E86">
        <w:rPr>
          <w:rFonts w:ascii="Calibri" w:hAnsi="Calibri" w:cs="Calibri"/>
          <w:sz w:val="24"/>
          <w:szCs w:val="24"/>
        </w:rPr>
        <w:t xml:space="preserve">. 2020;21(14):2037-2048. </w:t>
      </w:r>
    </w:p>
    <w:p w14:paraId="39AABB61" w14:textId="2A7E5641"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Knott K, </w:t>
      </w:r>
      <w:proofErr w:type="spellStart"/>
      <w:r w:rsidRPr="003C3E86">
        <w:rPr>
          <w:rFonts w:ascii="Calibri" w:hAnsi="Calibri" w:cs="Calibri"/>
          <w:sz w:val="24"/>
          <w:szCs w:val="24"/>
        </w:rPr>
        <w:t>Fishovitz</w:t>
      </w:r>
      <w:proofErr w:type="spellEnd"/>
      <w:r w:rsidRPr="003C3E86">
        <w:rPr>
          <w:rFonts w:ascii="Calibri" w:hAnsi="Calibri" w:cs="Calibri"/>
          <w:sz w:val="24"/>
          <w:szCs w:val="24"/>
        </w:rPr>
        <w:t xml:space="preserve"> J, Thorpe SB, et al. N-terminal </w:t>
      </w:r>
      <w:proofErr w:type="spellStart"/>
      <w:r w:rsidRPr="003C3E86">
        <w:rPr>
          <w:rFonts w:ascii="Calibri" w:hAnsi="Calibri" w:cs="Calibri"/>
          <w:sz w:val="24"/>
          <w:szCs w:val="24"/>
        </w:rPr>
        <w:t>peptidic</w:t>
      </w:r>
      <w:proofErr w:type="spellEnd"/>
      <w:r w:rsidRPr="003C3E86">
        <w:rPr>
          <w:rFonts w:ascii="Calibri" w:hAnsi="Calibri" w:cs="Calibri"/>
          <w:sz w:val="24"/>
          <w:szCs w:val="24"/>
        </w:rPr>
        <w:t xml:space="preserve"> boronic acids selectively inhibit human </w:t>
      </w:r>
      <w:proofErr w:type="spellStart"/>
      <w:r w:rsidRPr="003C3E86">
        <w:rPr>
          <w:rFonts w:ascii="Calibri" w:hAnsi="Calibri" w:cs="Calibri"/>
          <w:sz w:val="24"/>
          <w:szCs w:val="24"/>
        </w:rPr>
        <w:t>ClpXP</w:t>
      </w:r>
      <w:proofErr w:type="spellEnd"/>
      <w:r w:rsidRPr="003C3E86">
        <w:rPr>
          <w:rFonts w:ascii="Calibri" w:hAnsi="Calibri" w:cs="Calibri"/>
          <w:sz w:val="24"/>
          <w:szCs w:val="24"/>
        </w:rPr>
        <w:t xml:space="preserve">. Org </w:t>
      </w:r>
      <w:proofErr w:type="spellStart"/>
      <w:r w:rsidRPr="003C3E86">
        <w:rPr>
          <w:rFonts w:ascii="Calibri" w:hAnsi="Calibri" w:cs="Calibri"/>
          <w:sz w:val="24"/>
          <w:szCs w:val="24"/>
        </w:rPr>
        <w:t>Biomol</w:t>
      </w:r>
      <w:proofErr w:type="spellEnd"/>
      <w:r w:rsidRPr="003C3E86">
        <w:rPr>
          <w:rFonts w:ascii="Calibri" w:hAnsi="Calibri" w:cs="Calibri"/>
          <w:sz w:val="24"/>
          <w:szCs w:val="24"/>
        </w:rPr>
        <w:t xml:space="preserve"> Chem. 2010;8(15):3451-3456. </w:t>
      </w:r>
    </w:p>
    <w:p w14:paraId="65E358E5" w14:textId="5E13B14F"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Frase H, Lee I. Peptidyl </w:t>
      </w:r>
      <w:proofErr w:type="spellStart"/>
      <w:r w:rsidRPr="003C3E86">
        <w:rPr>
          <w:rFonts w:ascii="Calibri" w:hAnsi="Calibri" w:cs="Calibri"/>
          <w:sz w:val="24"/>
          <w:szCs w:val="24"/>
        </w:rPr>
        <w:t>boronates</w:t>
      </w:r>
      <w:proofErr w:type="spellEnd"/>
      <w:r w:rsidRPr="003C3E86">
        <w:rPr>
          <w:rFonts w:ascii="Calibri" w:hAnsi="Calibri" w:cs="Calibri"/>
          <w:sz w:val="24"/>
          <w:szCs w:val="24"/>
        </w:rPr>
        <w:t xml:space="preserve"> inhibit Salmonella enterica serovar Typhimurium Lon protease by a competitive ATP-dependent mechanism. Biochemistry. 2007;46(22):6647-6657. </w:t>
      </w:r>
    </w:p>
    <w:p w14:paraId="5DD62F2B" w14:textId="5651ABA0"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Frase H, Hudak J, Lee I. Identification of the proteasome inhibitor MG262 as a potent ATP-dependent inhibitor of the Salmonella enterica serovar Typhimurium Lon protease. Biochemistry. 2006;45(27):8264-8274. </w:t>
      </w:r>
    </w:p>
    <w:p w14:paraId="7CDC66A0" w14:textId="73A92BA4"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Sha Z, Montano MM, Rochon K, et al. A structure and function relationship study to identify the impact of the R721G mutation in the human mitochondrial Lon protease. Arch </w:t>
      </w:r>
      <w:proofErr w:type="spellStart"/>
      <w:r w:rsidRPr="003C3E86">
        <w:rPr>
          <w:rFonts w:ascii="Calibri" w:hAnsi="Calibri" w:cs="Calibri"/>
          <w:sz w:val="24"/>
          <w:szCs w:val="24"/>
        </w:rPr>
        <w:t>Biochem</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Biophys</w:t>
      </w:r>
      <w:proofErr w:type="spellEnd"/>
      <w:r w:rsidRPr="003C3E86">
        <w:rPr>
          <w:rFonts w:ascii="Calibri" w:hAnsi="Calibri" w:cs="Calibri"/>
          <w:sz w:val="24"/>
          <w:szCs w:val="24"/>
        </w:rPr>
        <w:t xml:space="preserve">. </w:t>
      </w:r>
      <w:proofErr w:type="gramStart"/>
      <w:r w:rsidRPr="003C3E86">
        <w:rPr>
          <w:rFonts w:ascii="Calibri" w:hAnsi="Calibri" w:cs="Calibri"/>
          <w:sz w:val="24"/>
          <w:szCs w:val="24"/>
        </w:rPr>
        <w:t>2021;710:108983</w:t>
      </w:r>
      <w:proofErr w:type="gramEnd"/>
      <w:r w:rsidRPr="003C3E86">
        <w:rPr>
          <w:rFonts w:ascii="Calibri" w:hAnsi="Calibri" w:cs="Calibri"/>
          <w:sz w:val="24"/>
          <w:szCs w:val="24"/>
        </w:rPr>
        <w:t xml:space="preserve">. </w:t>
      </w:r>
    </w:p>
    <w:p w14:paraId="2E59F872" w14:textId="6D25C476"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Sha Z, </w:t>
      </w:r>
      <w:proofErr w:type="spellStart"/>
      <w:r w:rsidRPr="003C3E86">
        <w:rPr>
          <w:rFonts w:ascii="Calibri" w:hAnsi="Calibri" w:cs="Calibri"/>
          <w:sz w:val="24"/>
          <w:szCs w:val="24"/>
        </w:rPr>
        <w:t>Chilakala</w:t>
      </w:r>
      <w:proofErr w:type="spellEnd"/>
      <w:r w:rsidRPr="003C3E86">
        <w:rPr>
          <w:rFonts w:ascii="Calibri" w:hAnsi="Calibri" w:cs="Calibri"/>
          <w:sz w:val="24"/>
          <w:szCs w:val="24"/>
        </w:rPr>
        <w:t xml:space="preserve"> S, Crabill G, et al. A proteolytic site-directed affinity label to inhibit the human ATP-dependent protease caseinolytic complex XP. </w:t>
      </w:r>
      <w:proofErr w:type="spellStart"/>
      <w:r w:rsidRPr="003C3E86">
        <w:rPr>
          <w:rFonts w:ascii="Calibri" w:hAnsi="Calibri" w:cs="Calibri"/>
          <w:sz w:val="24"/>
          <w:szCs w:val="24"/>
        </w:rPr>
        <w:t>ChemBioChem</w:t>
      </w:r>
      <w:proofErr w:type="spellEnd"/>
      <w:r w:rsidRPr="003C3E86">
        <w:rPr>
          <w:rFonts w:ascii="Calibri" w:hAnsi="Calibri" w:cs="Calibri"/>
          <w:sz w:val="24"/>
          <w:szCs w:val="24"/>
        </w:rPr>
        <w:t xml:space="preserve">. 2020;21(14):2049-2059. </w:t>
      </w:r>
    </w:p>
    <w:p w14:paraId="4C9CEBAE" w14:textId="498F09A9"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proofErr w:type="spellStart"/>
      <w:r w:rsidRPr="003C3E86">
        <w:rPr>
          <w:rFonts w:ascii="Calibri" w:hAnsi="Calibri" w:cs="Calibri"/>
          <w:sz w:val="24"/>
          <w:szCs w:val="24"/>
        </w:rPr>
        <w:t>Schliwa</w:t>
      </w:r>
      <w:proofErr w:type="spellEnd"/>
      <w:r w:rsidRPr="003C3E86">
        <w:rPr>
          <w:rFonts w:ascii="Calibri" w:hAnsi="Calibri" w:cs="Calibri"/>
          <w:sz w:val="24"/>
          <w:szCs w:val="24"/>
        </w:rPr>
        <w:t xml:space="preserve"> M, van </w:t>
      </w:r>
      <w:proofErr w:type="spellStart"/>
      <w:r w:rsidRPr="003C3E86">
        <w:rPr>
          <w:rFonts w:ascii="Calibri" w:hAnsi="Calibri" w:cs="Calibri"/>
          <w:sz w:val="24"/>
          <w:szCs w:val="24"/>
        </w:rPr>
        <w:t>Blerkom</w:t>
      </w:r>
      <w:proofErr w:type="spellEnd"/>
      <w:r w:rsidRPr="003C3E86">
        <w:rPr>
          <w:rFonts w:ascii="Calibri" w:hAnsi="Calibri" w:cs="Calibri"/>
          <w:sz w:val="24"/>
          <w:szCs w:val="24"/>
        </w:rPr>
        <w:t xml:space="preserve"> J. Structural interaction of cytoskeletal components. J Cell Biol. 1981;90(1):222-235. </w:t>
      </w:r>
    </w:p>
    <w:p w14:paraId="3B0A49E1" w14:textId="40189F83"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Moura JP, Oliveira PJ, Urbano AM. Mitochondria: an overview of their origin, genome, architecture, and dynamics. </w:t>
      </w:r>
      <w:proofErr w:type="spellStart"/>
      <w:r w:rsidRPr="003C3E86">
        <w:rPr>
          <w:rFonts w:ascii="Calibri" w:hAnsi="Calibri" w:cs="Calibri"/>
          <w:sz w:val="24"/>
          <w:szCs w:val="24"/>
        </w:rPr>
        <w:t>Biochim</w:t>
      </w:r>
      <w:proofErr w:type="spellEnd"/>
      <w:r w:rsidRPr="003C3E86">
        <w:rPr>
          <w:rFonts w:ascii="Calibri" w:hAnsi="Calibri" w:cs="Calibri"/>
          <w:sz w:val="24"/>
          <w:szCs w:val="24"/>
        </w:rPr>
        <w:t xml:space="preserve"> </w:t>
      </w:r>
      <w:proofErr w:type="spellStart"/>
      <w:r w:rsidRPr="003C3E86">
        <w:rPr>
          <w:rFonts w:ascii="Calibri" w:hAnsi="Calibri" w:cs="Calibri"/>
          <w:sz w:val="24"/>
          <w:szCs w:val="24"/>
        </w:rPr>
        <w:t>Biophys</w:t>
      </w:r>
      <w:proofErr w:type="spellEnd"/>
      <w:r w:rsidRPr="003C3E86">
        <w:rPr>
          <w:rFonts w:ascii="Calibri" w:hAnsi="Calibri" w:cs="Calibri"/>
          <w:sz w:val="24"/>
          <w:szCs w:val="24"/>
        </w:rPr>
        <w:t xml:space="preserve"> Acta Mol Basis Dis. </w:t>
      </w:r>
      <w:proofErr w:type="gramStart"/>
      <w:r w:rsidRPr="003C3E86">
        <w:rPr>
          <w:rFonts w:ascii="Calibri" w:hAnsi="Calibri" w:cs="Calibri"/>
          <w:sz w:val="24"/>
          <w:szCs w:val="24"/>
        </w:rPr>
        <w:t>2025;1871:167803</w:t>
      </w:r>
      <w:proofErr w:type="gramEnd"/>
      <w:r w:rsidRPr="003C3E86">
        <w:rPr>
          <w:rFonts w:ascii="Calibri" w:hAnsi="Calibri" w:cs="Calibri"/>
          <w:sz w:val="24"/>
          <w:szCs w:val="24"/>
        </w:rPr>
        <w:t xml:space="preserve">. </w:t>
      </w:r>
    </w:p>
    <w:p w14:paraId="14C10426" w14:textId="2289F3D6"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Schindelin J, Arganda-Carreras I, Frise E, et al. Fiji: an open-source platform for biological-image analysis. Nat Methods. 2012;9(7):676-682. </w:t>
      </w:r>
    </w:p>
    <w:p w14:paraId="4BC8DD40" w14:textId="1A5856D7" w:rsidR="002765A8" w:rsidRPr="003C3E86" w:rsidRDefault="002765A8" w:rsidP="003C3E86">
      <w:pPr>
        <w:pStyle w:val="ListParagraph"/>
        <w:numPr>
          <w:ilvl w:val="0"/>
          <w:numId w:val="27"/>
        </w:numPr>
        <w:spacing w:after="0" w:line="240" w:lineRule="auto"/>
        <w:ind w:left="0" w:firstLine="0"/>
        <w:jc w:val="both"/>
        <w:rPr>
          <w:rFonts w:ascii="Calibri" w:hAnsi="Calibri" w:cs="Calibri"/>
          <w:sz w:val="24"/>
          <w:szCs w:val="24"/>
        </w:rPr>
      </w:pPr>
      <w:r w:rsidRPr="003C3E86">
        <w:rPr>
          <w:rFonts w:ascii="Calibri" w:hAnsi="Calibri" w:cs="Calibri"/>
          <w:sz w:val="24"/>
          <w:szCs w:val="24"/>
        </w:rPr>
        <w:t xml:space="preserve">Chaudhry A, Shi R, Luciani DS. A pipeline for multidimensional confocal analysis of mitochondrial morphology, function, and dynamics in pancreatic β-cells. Am J </w:t>
      </w:r>
      <w:proofErr w:type="spellStart"/>
      <w:r w:rsidRPr="003C3E86">
        <w:rPr>
          <w:rFonts w:ascii="Calibri" w:hAnsi="Calibri" w:cs="Calibri"/>
          <w:sz w:val="24"/>
          <w:szCs w:val="24"/>
        </w:rPr>
        <w:t>Physiol</w:t>
      </w:r>
      <w:proofErr w:type="spellEnd"/>
      <w:r w:rsidRPr="003C3E86">
        <w:rPr>
          <w:rFonts w:ascii="Calibri" w:hAnsi="Calibri" w:cs="Calibri"/>
          <w:sz w:val="24"/>
          <w:szCs w:val="24"/>
        </w:rPr>
        <w:t xml:space="preserve"> Endocrinol </w:t>
      </w:r>
      <w:proofErr w:type="spellStart"/>
      <w:r w:rsidRPr="003C3E86">
        <w:rPr>
          <w:rFonts w:ascii="Calibri" w:hAnsi="Calibri" w:cs="Calibri"/>
          <w:sz w:val="24"/>
          <w:szCs w:val="24"/>
        </w:rPr>
        <w:t>Metab</w:t>
      </w:r>
      <w:proofErr w:type="spellEnd"/>
      <w:r w:rsidRPr="003C3E86">
        <w:rPr>
          <w:rFonts w:ascii="Calibri" w:hAnsi="Calibri" w:cs="Calibri"/>
          <w:sz w:val="24"/>
          <w:szCs w:val="24"/>
        </w:rPr>
        <w:t>. 2020;318(1). doi:10.1152/ajpendo.00457.2019.</w:t>
      </w:r>
    </w:p>
    <w:p w14:paraId="6A827FA8" w14:textId="717D4469" w:rsidR="00D23F6D" w:rsidRPr="003C3E86" w:rsidRDefault="002765A8" w:rsidP="003C3E86">
      <w:pPr>
        <w:pStyle w:val="ListParagraph"/>
        <w:numPr>
          <w:ilvl w:val="0"/>
          <w:numId w:val="27"/>
        </w:numPr>
        <w:spacing w:after="0" w:line="240" w:lineRule="auto"/>
        <w:ind w:left="0" w:firstLine="0"/>
        <w:jc w:val="both"/>
        <w:rPr>
          <w:rFonts w:ascii="Calibri" w:hAnsi="Calibri" w:cs="Calibri"/>
          <w:b/>
          <w:color w:val="000000" w:themeColor="text1"/>
          <w:sz w:val="24"/>
          <w:szCs w:val="24"/>
        </w:rPr>
      </w:pPr>
      <w:proofErr w:type="spellStart"/>
      <w:r w:rsidRPr="003C3E86">
        <w:rPr>
          <w:rFonts w:ascii="Calibri" w:hAnsi="Calibri" w:cs="Calibri"/>
          <w:sz w:val="24"/>
          <w:szCs w:val="24"/>
        </w:rPr>
        <w:t>Fishovitz</w:t>
      </w:r>
      <w:proofErr w:type="spellEnd"/>
      <w:r w:rsidRPr="003C3E86">
        <w:rPr>
          <w:rFonts w:ascii="Calibri" w:hAnsi="Calibri" w:cs="Calibri"/>
          <w:sz w:val="24"/>
          <w:szCs w:val="24"/>
        </w:rPr>
        <w:t xml:space="preserve"> J, Li M, Frase H, et al. Active-site-directed chemical tools for profiling mitochondrial Lon protease. ACS Chem Biol. 2011;6(8):781-788. </w:t>
      </w:r>
    </w:p>
    <w:sectPr w:rsidR="00D23F6D" w:rsidRPr="003C3E86" w:rsidSect="003C3E86">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650F" w14:textId="77777777" w:rsidR="00F96D28" w:rsidRDefault="00F96D28">
      <w:r>
        <w:separator/>
      </w:r>
    </w:p>
  </w:endnote>
  <w:endnote w:type="continuationSeparator" w:id="0">
    <w:p w14:paraId="2595AC09" w14:textId="77777777" w:rsidR="00F96D28" w:rsidRDefault="00F9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9DDE" w14:textId="77777777" w:rsidR="00F96D28" w:rsidRDefault="00F96D28">
      <w:r>
        <w:separator/>
      </w:r>
    </w:p>
  </w:footnote>
  <w:footnote w:type="continuationSeparator" w:id="0">
    <w:p w14:paraId="318C91CE" w14:textId="77777777" w:rsidR="00F96D28" w:rsidRDefault="00F9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8C004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53942761"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03E758C6" w:rsidR="006E4797" w:rsidRDefault="008C004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9406187A">
      <w:start w:val="1"/>
      <w:numFmt w:val="bullet"/>
      <w:lvlText w:val=""/>
      <w:lvlJc w:val="left"/>
      <w:pPr>
        <w:ind w:left="360" w:hanging="360"/>
      </w:pPr>
      <w:rPr>
        <w:rFonts w:ascii="Symbol" w:hAnsi="Symbol" w:hint="default"/>
        <w:sz w:val="28"/>
        <w:szCs w:val="28"/>
      </w:rPr>
    </w:lvl>
    <w:lvl w:ilvl="1" w:tplc="58CE5072" w:tentative="1">
      <w:start w:val="1"/>
      <w:numFmt w:val="bullet"/>
      <w:lvlText w:val="o"/>
      <w:lvlJc w:val="left"/>
      <w:pPr>
        <w:ind w:left="1440" w:hanging="360"/>
      </w:pPr>
      <w:rPr>
        <w:rFonts w:ascii="Courier New" w:hAnsi="Courier New" w:cs="Courier New" w:hint="default"/>
      </w:rPr>
    </w:lvl>
    <w:lvl w:ilvl="2" w:tplc="BA8C118E" w:tentative="1">
      <w:start w:val="1"/>
      <w:numFmt w:val="bullet"/>
      <w:lvlText w:val=""/>
      <w:lvlJc w:val="left"/>
      <w:pPr>
        <w:ind w:left="2160" w:hanging="360"/>
      </w:pPr>
      <w:rPr>
        <w:rFonts w:ascii="Wingdings" w:hAnsi="Wingdings" w:hint="default"/>
      </w:rPr>
    </w:lvl>
    <w:lvl w:ilvl="3" w:tplc="EAF42AE0" w:tentative="1">
      <w:start w:val="1"/>
      <w:numFmt w:val="bullet"/>
      <w:lvlText w:val=""/>
      <w:lvlJc w:val="left"/>
      <w:pPr>
        <w:ind w:left="2880" w:hanging="360"/>
      </w:pPr>
      <w:rPr>
        <w:rFonts w:ascii="Symbol" w:hAnsi="Symbol" w:hint="default"/>
      </w:rPr>
    </w:lvl>
    <w:lvl w:ilvl="4" w:tplc="5F3AA9F8" w:tentative="1">
      <w:start w:val="1"/>
      <w:numFmt w:val="bullet"/>
      <w:lvlText w:val="o"/>
      <w:lvlJc w:val="left"/>
      <w:pPr>
        <w:ind w:left="3600" w:hanging="360"/>
      </w:pPr>
      <w:rPr>
        <w:rFonts w:ascii="Courier New" w:hAnsi="Courier New" w:cs="Courier New" w:hint="default"/>
      </w:rPr>
    </w:lvl>
    <w:lvl w:ilvl="5" w:tplc="1DA800DA" w:tentative="1">
      <w:start w:val="1"/>
      <w:numFmt w:val="bullet"/>
      <w:lvlText w:val=""/>
      <w:lvlJc w:val="left"/>
      <w:pPr>
        <w:ind w:left="4320" w:hanging="360"/>
      </w:pPr>
      <w:rPr>
        <w:rFonts w:ascii="Wingdings" w:hAnsi="Wingdings" w:hint="default"/>
      </w:rPr>
    </w:lvl>
    <w:lvl w:ilvl="6" w:tplc="2A509BF4" w:tentative="1">
      <w:start w:val="1"/>
      <w:numFmt w:val="bullet"/>
      <w:lvlText w:val=""/>
      <w:lvlJc w:val="left"/>
      <w:pPr>
        <w:ind w:left="5040" w:hanging="360"/>
      </w:pPr>
      <w:rPr>
        <w:rFonts w:ascii="Symbol" w:hAnsi="Symbol" w:hint="default"/>
      </w:rPr>
    </w:lvl>
    <w:lvl w:ilvl="7" w:tplc="8F900842" w:tentative="1">
      <w:start w:val="1"/>
      <w:numFmt w:val="bullet"/>
      <w:lvlText w:val="o"/>
      <w:lvlJc w:val="left"/>
      <w:pPr>
        <w:ind w:left="5760" w:hanging="360"/>
      </w:pPr>
      <w:rPr>
        <w:rFonts w:ascii="Courier New" w:hAnsi="Courier New" w:cs="Courier New" w:hint="default"/>
      </w:rPr>
    </w:lvl>
    <w:lvl w:ilvl="8" w:tplc="2C088C0C"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55EA799E">
      <w:start w:val="1"/>
      <w:numFmt w:val="decimal"/>
      <w:lvlText w:val="%1."/>
      <w:lvlJc w:val="left"/>
      <w:pPr>
        <w:ind w:left="720" w:hanging="360"/>
      </w:pPr>
    </w:lvl>
    <w:lvl w:ilvl="1" w:tplc="0F06D852" w:tentative="1">
      <w:start w:val="1"/>
      <w:numFmt w:val="lowerLetter"/>
      <w:lvlText w:val="%2."/>
      <w:lvlJc w:val="left"/>
      <w:pPr>
        <w:ind w:left="1440" w:hanging="360"/>
      </w:pPr>
    </w:lvl>
    <w:lvl w:ilvl="2" w:tplc="57AA84A2" w:tentative="1">
      <w:start w:val="1"/>
      <w:numFmt w:val="lowerRoman"/>
      <w:lvlText w:val="%3."/>
      <w:lvlJc w:val="right"/>
      <w:pPr>
        <w:ind w:left="2160" w:hanging="180"/>
      </w:pPr>
    </w:lvl>
    <w:lvl w:ilvl="3" w:tplc="C45460A8" w:tentative="1">
      <w:start w:val="1"/>
      <w:numFmt w:val="decimal"/>
      <w:lvlText w:val="%4."/>
      <w:lvlJc w:val="left"/>
      <w:pPr>
        <w:ind w:left="2880" w:hanging="360"/>
      </w:pPr>
    </w:lvl>
    <w:lvl w:ilvl="4" w:tplc="69E62588" w:tentative="1">
      <w:start w:val="1"/>
      <w:numFmt w:val="lowerLetter"/>
      <w:lvlText w:val="%5."/>
      <w:lvlJc w:val="left"/>
      <w:pPr>
        <w:ind w:left="3600" w:hanging="360"/>
      </w:pPr>
    </w:lvl>
    <w:lvl w:ilvl="5" w:tplc="540CEA96" w:tentative="1">
      <w:start w:val="1"/>
      <w:numFmt w:val="lowerRoman"/>
      <w:lvlText w:val="%6."/>
      <w:lvlJc w:val="right"/>
      <w:pPr>
        <w:ind w:left="4320" w:hanging="180"/>
      </w:pPr>
    </w:lvl>
    <w:lvl w:ilvl="6" w:tplc="05F62816" w:tentative="1">
      <w:start w:val="1"/>
      <w:numFmt w:val="decimal"/>
      <w:lvlText w:val="%7."/>
      <w:lvlJc w:val="left"/>
      <w:pPr>
        <w:ind w:left="5040" w:hanging="360"/>
      </w:pPr>
    </w:lvl>
    <w:lvl w:ilvl="7" w:tplc="6012EA56" w:tentative="1">
      <w:start w:val="1"/>
      <w:numFmt w:val="lowerLetter"/>
      <w:lvlText w:val="%8."/>
      <w:lvlJc w:val="left"/>
      <w:pPr>
        <w:ind w:left="5760" w:hanging="360"/>
      </w:pPr>
    </w:lvl>
    <w:lvl w:ilvl="8" w:tplc="7A905FC6"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C220D808">
      <w:start w:val="1"/>
      <w:numFmt w:val="decimal"/>
      <w:lvlText w:val="%1."/>
      <w:lvlJc w:val="left"/>
      <w:pPr>
        <w:ind w:left="720" w:hanging="360"/>
      </w:pPr>
    </w:lvl>
    <w:lvl w:ilvl="1" w:tplc="30FC9DBC" w:tentative="1">
      <w:start w:val="1"/>
      <w:numFmt w:val="lowerLetter"/>
      <w:lvlText w:val="%2."/>
      <w:lvlJc w:val="left"/>
      <w:pPr>
        <w:ind w:left="1440" w:hanging="360"/>
      </w:pPr>
    </w:lvl>
    <w:lvl w:ilvl="2" w:tplc="E27649AA" w:tentative="1">
      <w:start w:val="1"/>
      <w:numFmt w:val="lowerRoman"/>
      <w:lvlText w:val="%3."/>
      <w:lvlJc w:val="right"/>
      <w:pPr>
        <w:ind w:left="2160" w:hanging="180"/>
      </w:pPr>
    </w:lvl>
    <w:lvl w:ilvl="3" w:tplc="65DE8D22" w:tentative="1">
      <w:start w:val="1"/>
      <w:numFmt w:val="decimal"/>
      <w:lvlText w:val="%4."/>
      <w:lvlJc w:val="left"/>
      <w:pPr>
        <w:ind w:left="2880" w:hanging="360"/>
      </w:pPr>
    </w:lvl>
    <w:lvl w:ilvl="4" w:tplc="C1427C92" w:tentative="1">
      <w:start w:val="1"/>
      <w:numFmt w:val="lowerLetter"/>
      <w:lvlText w:val="%5."/>
      <w:lvlJc w:val="left"/>
      <w:pPr>
        <w:ind w:left="3600" w:hanging="360"/>
      </w:pPr>
    </w:lvl>
    <w:lvl w:ilvl="5" w:tplc="55CA8C0E" w:tentative="1">
      <w:start w:val="1"/>
      <w:numFmt w:val="lowerRoman"/>
      <w:lvlText w:val="%6."/>
      <w:lvlJc w:val="right"/>
      <w:pPr>
        <w:ind w:left="4320" w:hanging="180"/>
      </w:pPr>
    </w:lvl>
    <w:lvl w:ilvl="6" w:tplc="7162450A" w:tentative="1">
      <w:start w:val="1"/>
      <w:numFmt w:val="decimal"/>
      <w:lvlText w:val="%7."/>
      <w:lvlJc w:val="left"/>
      <w:pPr>
        <w:ind w:left="5040" w:hanging="360"/>
      </w:pPr>
    </w:lvl>
    <w:lvl w:ilvl="7" w:tplc="E8B2745A" w:tentative="1">
      <w:start w:val="1"/>
      <w:numFmt w:val="lowerLetter"/>
      <w:lvlText w:val="%8."/>
      <w:lvlJc w:val="left"/>
      <w:pPr>
        <w:ind w:left="5760" w:hanging="360"/>
      </w:pPr>
    </w:lvl>
    <w:lvl w:ilvl="8" w:tplc="01708C04"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A8CADB68">
      <w:start w:val="1"/>
      <w:numFmt w:val="decimal"/>
      <w:lvlText w:val="%1."/>
      <w:lvlJc w:val="left"/>
      <w:pPr>
        <w:ind w:left="720" w:hanging="360"/>
      </w:pPr>
    </w:lvl>
    <w:lvl w:ilvl="1" w:tplc="CA6667A0" w:tentative="1">
      <w:start w:val="1"/>
      <w:numFmt w:val="lowerLetter"/>
      <w:lvlText w:val="%2."/>
      <w:lvlJc w:val="left"/>
      <w:pPr>
        <w:ind w:left="1440" w:hanging="360"/>
      </w:pPr>
    </w:lvl>
    <w:lvl w:ilvl="2" w:tplc="033C599C" w:tentative="1">
      <w:start w:val="1"/>
      <w:numFmt w:val="lowerRoman"/>
      <w:lvlText w:val="%3."/>
      <w:lvlJc w:val="right"/>
      <w:pPr>
        <w:ind w:left="2160" w:hanging="180"/>
      </w:pPr>
    </w:lvl>
    <w:lvl w:ilvl="3" w:tplc="10B2C4A4" w:tentative="1">
      <w:start w:val="1"/>
      <w:numFmt w:val="decimal"/>
      <w:lvlText w:val="%4."/>
      <w:lvlJc w:val="left"/>
      <w:pPr>
        <w:ind w:left="2880" w:hanging="360"/>
      </w:pPr>
    </w:lvl>
    <w:lvl w:ilvl="4" w:tplc="637619FC" w:tentative="1">
      <w:start w:val="1"/>
      <w:numFmt w:val="lowerLetter"/>
      <w:lvlText w:val="%5."/>
      <w:lvlJc w:val="left"/>
      <w:pPr>
        <w:ind w:left="3600" w:hanging="360"/>
      </w:pPr>
    </w:lvl>
    <w:lvl w:ilvl="5" w:tplc="52CEFBFE" w:tentative="1">
      <w:start w:val="1"/>
      <w:numFmt w:val="lowerRoman"/>
      <w:lvlText w:val="%6."/>
      <w:lvlJc w:val="right"/>
      <w:pPr>
        <w:ind w:left="4320" w:hanging="180"/>
      </w:pPr>
    </w:lvl>
    <w:lvl w:ilvl="6" w:tplc="D5583868" w:tentative="1">
      <w:start w:val="1"/>
      <w:numFmt w:val="decimal"/>
      <w:lvlText w:val="%7."/>
      <w:lvlJc w:val="left"/>
      <w:pPr>
        <w:ind w:left="5040" w:hanging="360"/>
      </w:pPr>
    </w:lvl>
    <w:lvl w:ilvl="7" w:tplc="4EFC6CBC" w:tentative="1">
      <w:start w:val="1"/>
      <w:numFmt w:val="lowerLetter"/>
      <w:lvlText w:val="%8."/>
      <w:lvlJc w:val="left"/>
      <w:pPr>
        <w:ind w:left="5760" w:hanging="360"/>
      </w:pPr>
    </w:lvl>
    <w:lvl w:ilvl="8" w:tplc="EC702C14"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5CF25E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B343366"/>
    <w:multiLevelType w:val="hybridMultilevel"/>
    <w:tmpl w:val="E822FF42"/>
    <w:lvl w:ilvl="0" w:tplc="44CEEC12">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1373D0"/>
    <w:multiLevelType w:val="hybridMultilevel"/>
    <w:tmpl w:val="64823644"/>
    <w:lvl w:ilvl="0" w:tplc="ED1AA21C">
      <w:start w:val="1"/>
      <w:numFmt w:val="bullet"/>
      <w:lvlText w:val=""/>
      <w:lvlJc w:val="left"/>
      <w:pPr>
        <w:ind w:left="720" w:hanging="360"/>
      </w:pPr>
      <w:rPr>
        <w:rFonts w:ascii="Symbol" w:hAnsi="Symbol" w:hint="default"/>
      </w:rPr>
    </w:lvl>
    <w:lvl w:ilvl="1" w:tplc="B93A821E" w:tentative="1">
      <w:start w:val="1"/>
      <w:numFmt w:val="bullet"/>
      <w:lvlText w:val="o"/>
      <w:lvlJc w:val="left"/>
      <w:pPr>
        <w:ind w:left="1440" w:hanging="360"/>
      </w:pPr>
      <w:rPr>
        <w:rFonts w:ascii="Courier New" w:hAnsi="Courier New" w:cs="Courier New" w:hint="default"/>
      </w:rPr>
    </w:lvl>
    <w:lvl w:ilvl="2" w:tplc="1A548B58" w:tentative="1">
      <w:start w:val="1"/>
      <w:numFmt w:val="bullet"/>
      <w:lvlText w:val=""/>
      <w:lvlJc w:val="left"/>
      <w:pPr>
        <w:ind w:left="2160" w:hanging="360"/>
      </w:pPr>
      <w:rPr>
        <w:rFonts w:ascii="Wingdings" w:hAnsi="Wingdings" w:hint="default"/>
      </w:rPr>
    </w:lvl>
    <w:lvl w:ilvl="3" w:tplc="596E36A6" w:tentative="1">
      <w:start w:val="1"/>
      <w:numFmt w:val="bullet"/>
      <w:lvlText w:val=""/>
      <w:lvlJc w:val="left"/>
      <w:pPr>
        <w:ind w:left="2880" w:hanging="360"/>
      </w:pPr>
      <w:rPr>
        <w:rFonts w:ascii="Symbol" w:hAnsi="Symbol" w:hint="default"/>
      </w:rPr>
    </w:lvl>
    <w:lvl w:ilvl="4" w:tplc="CCCE9C72" w:tentative="1">
      <w:start w:val="1"/>
      <w:numFmt w:val="bullet"/>
      <w:lvlText w:val="o"/>
      <w:lvlJc w:val="left"/>
      <w:pPr>
        <w:ind w:left="3600" w:hanging="360"/>
      </w:pPr>
      <w:rPr>
        <w:rFonts w:ascii="Courier New" w:hAnsi="Courier New" w:cs="Courier New" w:hint="default"/>
      </w:rPr>
    </w:lvl>
    <w:lvl w:ilvl="5" w:tplc="63C28330" w:tentative="1">
      <w:start w:val="1"/>
      <w:numFmt w:val="bullet"/>
      <w:lvlText w:val=""/>
      <w:lvlJc w:val="left"/>
      <w:pPr>
        <w:ind w:left="4320" w:hanging="360"/>
      </w:pPr>
      <w:rPr>
        <w:rFonts w:ascii="Wingdings" w:hAnsi="Wingdings" w:hint="default"/>
      </w:rPr>
    </w:lvl>
    <w:lvl w:ilvl="6" w:tplc="327639A6" w:tentative="1">
      <w:start w:val="1"/>
      <w:numFmt w:val="bullet"/>
      <w:lvlText w:val=""/>
      <w:lvlJc w:val="left"/>
      <w:pPr>
        <w:ind w:left="5040" w:hanging="360"/>
      </w:pPr>
      <w:rPr>
        <w:rFonts w:ascii="Symbol" w:hAnsi="Symbol" w:hint="default"/>
      </w:rPr>
    </w:lvl>
    <w:lvl w:ilvl="7" w:tplc="002C1614" w:tentative="1">
      <w:start w:val="1"/>
      <w:numFmt w:val="bullet"/>
      <w:lvlText w:val="o"/>
      <w:lvlJc w:val="left"/>
      <w:pPr>
        <w:ind w:left="5760" w:hanging="360"/>
      </w:pPr>
      <w:rPr>
        <w:rFonts w:ascii="Courier New" w:hAnsi="Courier New" w:cs="Courier New" w:hint="default"/>
      </w:rPr>
    </w:lvl>
    <w:lvl w:ilvl="8" w:tplc="4FD2C530"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FA368EFE">
      <w:start w:val="1"/>
      <w:numFmt w:val="decimal"/>
      <w:lvlText w:val="%1."/>
      <w:lvlJc w:val="left"/>
      <w:pPr>
        <w:ind w:left="720" w:hanging="360"/>
      </w:pPr>
    </w:lvl>
    <w:lvl w:ilvl="1" w:tplc="1E3C5304" w:tentative="1">
      <w:start w:val="1"/>
      <w:numFmt w:val="lowerLetter"/>
      <w:lvlText w:val="%2."/>
      <w:lvlJc w:val="left"/>
      <w:pPr>
        <w:ind w:left="1440" w:hanging="360"/>
      </w:pPr>
    </w:lvl>
    <w:lvl w:ilvl="2" w:tplc="3E78E720" w:tentative="1">
      <w:start w:val="1"/>
      <w:numFmt w:val="lowerRoman"/>
      <w:lvlText w:val="%3."/>
      <w:lvlJc w:val="right"/>
      <w:pPr>
        <w:ind w:left="2160" w:hanging="180"/>
      </w:pPr>
    </w:lvl>
    <w:lvl w:ilvl="3" w:tplc="4D4E2FD0" w:tentative="1">
      <w:start w:val="1"/>
      <w:numFmt w:val="decimal"/>
      <w:lvlText w:val="%4."/>
      <w:lvlJc w:val="left"/>
      <w:pPr>
        <w:ind w:left="2880" w:hanging="360"/>
      </w:pPr>
    </w:lvl>
    <w:lvl w:ilvl="4" w:tplc="8BC0B880" w:tentative="1">
      <w:start w:val="1"/>
      <w:numFmt w:val="lowerLetter"/>
      <w:lvlText w:val="%5."/>
      <w:lvlJc w:val="left"/>
      <w:pPr>
        <w:ind w:left="3600" w:hanging="360"/>
      </w:pPr>
    </w:lvl>
    <w:lvl w:ilvl="5" w:tplc="9F2A962E" w:tentative="1">
      <w:start w:val="1"/>
      <w:numFmt w:val="lowerRoman"/>
      <w:lvlText w:val="%6."/>
      <w:lvlJc w:val="right"/>
      <w:pPr>
        <w:ind w:left="4320" w:hanging="180"/>
      </w:pPr>
    </w:lvl>
    <w:lvl w:ilvl="6" w:tplc="D19A95E4" w:tentative="1">
      <w:start w:val="1"/>
      <w:numFmt w:val="decimal"/>
      <w:lvlText w:val="%7."/>
      <w:lvlJc w:val="left"/>
      <w:pPr>
        <w:ind w:left="5040" w:hanging="360"/>
      </w:pPr>
    </w:lvl>
    <w:lvl w:ilvl="7" w:tplc="D5E08006" w:tentative="1">
      <w:start w:val="1"/>
      <w:numFmt w:val="lowerLetter"/>
      <w:lvlText w:val="%8."/>
      <w:lvlJc w:val="left"/>
      <w:pPr>
        <w:ind w:left="5760" w:hanging="360"/>
      </w:pPr>
    </w:lvl>
    <w:lvl w:ilvl="8" w:tplc="0B6C7FE8"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5E2A0424">
      <w:start w:val="1"/>
      <w:numFmt w:val="bullet"/>
      <w:lvlText w:val=""/>
      <w:lvlJc w:val="left"/>
      <w:pPr>
        <w:ind w:left="720" w:hanging="360"/>
      </w:pPr>
      <w:rPr>
        <w:rFonts w:ascii="Symbol" w:hAnsi="Symbol" w:hint="default"/>
      </w:rPr>
    </w:lvl>
    <w:lvl w:ilvl="1" w:tplc="465A436C" w:tentative="1">
      <w:start w:val="1"/>
      <w:numFmt w:val="bullet"/>
      <w:lvlText w:val="o"/>
      <w:lvlJc w:val="left"/>
      <w:pPr>
        <w:ind w:left="1440" w:hanging="360"/>
      </w:pPr>
      <w:rPr>
        <w:rFonts w:ascii="Courier New" w:hAnsi="Courier New" w:cs="Courier New" w:hint="default"/>
      </w:rPr>
    </w:lvl>
    <w:lvl w:ilvl="2" w:tplc="E1283F5C" w:tentative="1">
      <w:start w:val="1"/>
      <w:numFmt w:val="bullet"/>
      <w:lvlText w:val=""/>
      <w:lvlJc w:val="left"/>
      <w:pPr>
        <w:ind w:left="2160" w:hanging="360"/>
      </w:pPr>
      <w:rPr>
        <w:rFonts w:ascii="Wingdings" w:hAnsi="Wingdings" w:hint="default"/>
      </w:rPr>
    </w:lvl>
    <w:lvl w:ilvl="3" w:tplc="F592A882" w:tentative="1">
      <w:start w:val="1"/>
      <w:numFmt w:val="bullet"/>
      <w:lvlText w:val=""/>
      <w:lvlJc w:val="left"/>
      <w:pPr>
        <w:ind w:left="2880" w:hanging="360"/>
      </w:pPr>
      <w:rPr>
        <w:rFonts w:ascii="Symbol" w:hAnsi="Symbol" w:hint="default"/>
      </w:rPr>
    </w:lvl>
    <w:lvl w:ilvl="4" w:tplc="10AE3492" w:tentative="1">
      <w:start w:val="1"/>
      <w:numFmt w:val="bullet"/>
      <w:lvlText w:val="o"/>
      <w:lvlJc w:val="left"/>
      <w:pPr>
        <w:ind w:left="3600" w:hanging="360"/>
      </w:pPr>
      <w:rPr>
        <w:rFonts w:ascii="Courier New" w:hAnsi="Courier New" w:cs="Courier New" w:hint="default"/>
      </w:rPr>
    </w:lvl>
    <w:lvl w:ilvl="5" w:tplc="530EB0AE" w:tentative="1">
      <w:start w:val="1"/>
      <w:numFmt w:val="bullet"/>
      <w:lvlText w:val=""/>
      <w:lvlJc w:val="left"/>
      <w:pPr>
        <w:ind w:left="4320" w:hanging="360"/>
      </w:pPr>
      <w:rPr>
        <w:rFonts w:ascii="Wingdings" w:hAnsi="Wingdings" w:hint="default"/>
      </w:rPr>
    </w:lvl>
    <w:lvl w:ilvl="6" w:tplc="8004B8AE" w:tentative="1">
      <w:start w:val="1"/>
      <w:numFmt w:val="bullet"/>
      <w:lvlText w:val=""/>
      <w:lvlJc w:val="left"/>
      <w:pPr>
        <w:ind w:left="5040" w:hanging="360"/>
      </w:pPr>
      <w:rPr>
        <w:rFonts w:ascii="Symbol" w:hAnsi="Symbol" w:hint="default"/>
      </w:rPr>
    </w:lvl>
    <w:lvl w:ilvl="7" w:tplc="6D4A0F16" w:tentative="1">
      <w:start w:val="1"/>
      <w:numFmt w:val="bullet"/>
      <w:lvlText w:val="o"/>
      <w:lvlJc w:val="left"/>
      <w:pPr>
        <w:ind w:left="5760" w:hanging="360"/>
      </w:pPr>
      <w:rPr>
        <w:rFonts w:ascii="Courier New" w:hAnsi="Courier New" w:cs="Courier New" w:hint="default"/>
      </w:rPr>
    </w:lvl>
    <w:lvl w:ilvl="8" w:tplc="FF5AB930" w:tentative="1">
      <w:start w:val="1"/>
      <w:numFmt w:val="bullet"/>
      <w:lvlText w:val=""/>
      <w:lvlJc w:val="left"/>
      <w:pPr>
        <w:ind w:left="6480" w:hanging="360"/>
      </w:pPr>
      <w:rPr>
        <w:rFonts w:ascii="Wingdings" w:hAnsi="Wingdings" w:hint="default"/>
      </w:rPr>
    </w:lvl>
  </w:abstractNum>
  <w:abstractNum w:abstractNumId="16" w15:restartNumberingAfterBreak="0">
    <w:nsid w:val="424E7AC7"/>
    <w:multiLevelType w:val="multilevel"/>
    <w:tmpl w:val="BB58CE3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2"/>
      <w:numFmt w:val="decimal"/>
      <w:lvlText w:val="%5."/>
      <w:lvlJc w:val="left"/>
      <w:pPr>
        <w:tabs>
          <w:tab w:val="num" w:pos="3600"/>
        </w:tabs>
        <w:ind w:left="3600" w:hanging="360"/>
      </w:pPr>
      <w:rPr>
        <w:rFonts w:hint="default"/>
      </w:rPr>
    </w:lvl>
    <w:lvl w:ilvl="5">
      <w:start w:val="16"/>
      <w:numFmt w:val="decimal"/>
      <w:lvlText w:val="%6."/>
      <w:lvlJc w:val="left"/>
      <w:pPr>
        <w:tabs>
          <w:tab w:val="num" w:pos="4320"/>
        </w:tabs>
        <w:ind w:left="4320" w:hanging="360"/>
      </w:pPr>
      <w:rPr>
        <w:rFonts w:hint="default"/>
      </w:rPr>
    </w:lvl>
    <w:lvl w:ilvl="6">
      <w:start w:val="17"/>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42FAEADA">
      <w:start w:val="1"/>
      <w:numFmt w:val="bullet"/>
      <w:lvlText w:val=""/>
      <w:lvlJc w:val="left"/>
      <w:pPr>
        <w:ind w:left="360" w:hanging="360"/>
      </w:pPr>
      <w:rPr>
        <w:rFonts w:ascii="Symbol" w:hAnsi="Symbol" w:hint="default"/>
        <w:sz w:val="28"/>
        <w:szCs w:val="28"/>
      </w:rPr>
    </w:lvl>
    <w:lvl w:ilvl="1" w:tplc="668A5C30" w:tentative="1">
      <w:start w:val="1"/>
      <w:numFmt w:val="bullet"/>
      <w:lvlText w:val="o"/>
      <w:lvlJc w:val="left"/>
      <w:pPr>
        <w:ind w:left="1080" w:hanging="360"/>
      </w:pPr>
      <w:rPr>
        <w:rFonts w:ascii="Courier New" w:hAnsi="Courier New" w:cs="Courier New" w:hint="default"/>
      </w:rPr>
    </w:lvl>
    <w:lvl w:ilvl="2" w:tplc="289EA512" w:tentative="1">
      <w:start w:val="1"/>
      <w:numFmt w:val="bullet"/>
      <w:lvlText w:val=""/>
      <w:lvlJc w:val="left"/>
      <w:pPr>
        <w:ind w:left="1800" w:hanging="360"/>
      </w:pPr>
      <w:rPr>
        <w:rFonts w:ascii="Wingdings" w:hAnsi="Wingdings" w:hint="default"/>
      </w:rPr>
    </w:lvl>
    <w:lvl w:ilvl="3" w:tplc="1B226C78" w:tentative="1">
      <w:start w:val="1"/>
      <w:numFmt w:val="bullet"/>
      <w:lvlText w:val=""/>
      <w:lvlJc w:val="left"/>
      <w:pPr>
        <w:ind w:left="2520" w:hanging="360"/>
      </w:pPr>
      <w:rPr>
        <w:rFonts w:ascii="Symbol" w:hAnsi="Symbol" w:hint="default"/>
      </w:rPr>
    </w:lvl>
    <w:lvl w:ilvl="4" w:tplc="C91A8756" w:tentative="1">
      <w:start w:val="1"/>
      <w:numFmt w:val="bullet"/>
      <w:lvlText w:val="o"/>
      <w:lvlJc w:val="left"/>
      <w:pPr>
        <w:ind w:left="3240" w:hanging="360"/>
      </w:pPr>
      <w:rPr>
        <w:rFonts w:ascii="Courier New" w:hAnsi="Courier New" w:cs="Courier New" w:hint="default"/>
      </w:rPr>
    </w:lvl>
    <w:lvl w:ilvl="5" w:tplc="8690B0A4" w:tentative="1">
      <w:start w:val="1"/>
      <w:numFmt w:val="bullet"/>
      <w:lvlText w:val=""/>
      <w:lvlJc w:val="left"/>
      <w:pPr>
        <w:ind w:left="3960" w:hanging="360"/>
      </w:pPr>
      <w:rPr>
        <w:rFonts w:ascii="Wingdings" w:hAnsi="Wingdings" w:hint="default"/>
      </w:rPr>
    </w:lvl>
    <w:lvl w:ilvl="6" w:tplc="0726B68E" w:tentative="1">
      <w:start w:val="1"/>
      <w:numFmt w:val="bullet"/>
      <w:lvlText w:val=""/>
      <w:lvlJc w:val="left"/>
      <w:pPr>
        <w:ind w:left="4680" w:hanging="360"/>
      </w:pPr>
      <w:rPr>
        <w:rFonts w:ascii="Symbol" w:hAnsi="Symbol" w:hint="default"/>
      </w:rPr>
    </w:lvl>
    <w:lvl w:ilvl="7" w:tplc="D4F2FEFE" w:tentative="1">
      <w:start w:val="1"/>
      <w:numFmt w:val="bullet"/>
      <w:lvlText w:val="o"/>
      <w:lvlJc w:val="left"/>
      <w:pPr>
        <w:ind w:left="5400" w:hanging="360"/>
      </w:pPr>
      <w:rPr>
        <w:rFonts w:ascii="Courier New" w:hAnsi="Courier New" w:cs="Courier New" w:hint="default"/>
      </w:rPr>
    </w:lvl>
    <w:lvl w:ilvl="8" w:tplc="ED8CBABE"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EC26883"/>
    <w:multiLevelType w:val="multilevel"/>
    <w:tmpl w:val="0A62AA7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E670EEDE">
      <w:start w:val="1"/>
      <w:numFmt w:val="bullet"/>
      <w:lvlText w:val=""/>
      <w:lvlJc w:val="left"/>
      <w:pPr>
        <w:ind w:left="720" w:hanging="360"/>
      </w:pPr>
      <w:rPr>
        <w:rFonts w:ascii="Symbol" w:hAnsi="Symbol" w:hint="default"/>
      </w:rPr>
    </w:lvl>
    <w:lvl w:ilvl="1" w:tplc="60484692" w:tentative="1">
      <w:start w:val="1"/>
      <w:numFmt w:val="bullet"/>
      <w:lvlText w:val="o"/>
      <w:lvlJc w:val="left"/>
      <w:pPr>
        <w:ind w:left="1440" w:hanging="360"/>
      </w:pPr>
      <w:rPr>
        <w:rFonts w:ascii="Courier New" w:hAnsi="Courier New" w:cs="Courier New" w:hint="default"/>
      </w:rPr>
    </w:lvl>
    <w:lvl w:ilvl="2" w:tplc="ABAEBD8E" w:tentative="1">
      <w:start w:val="1"/>
      <w:numFmt w:val="bullet"/>
      <w:lvlText w:val=""/>
      <w:lvlJc w:val="left"/>
      <w:pPr>
        <w:ind w:left="2160" w:hanging="360"/>
      </w:pPr>
      <w:rPr>
        <w:rFonts w:ascii="Wingdings" w:hAnsi="Wingdings" w:hint="default"/>
      </w:rPr>
    </w:lvl>
    <w:lvl w:ilvl="3" w:tplc="72468360" w:tentative="1">
      <w:start w:val="1"/>
      <w:numFmt w:val="bullet"/>
      <w:lvlText w:val=""/>
      <w:lvlJc w:val="left"/>
      <w:pPr>
        <w:ind w:left="2880" w:hanging="360"/>
      </w:pPr>
      <w:rPr>
        <w:rFonts w:ascii="Symbol" w:hAnsi="Symbol" w:hint="default"/>
      </w:rPr>
    </w:lvl>
    <w:lvl w:ilvl="4" w:tplc="6512DA58" w:tentative="1">
      <w:start w:val="1"/>
      <w:numFmt w:val="bullet"/>
      <w:lvlText w:val="o"/>
      <w:lvlJc w:val="left"/>
      <w:pPr>
        <w:ind w:left="3600" w:hanging="360"/>
      </w:pPr>
      <w:rPr>
        <w:rFonts w:ascii="Courier New" w:hAnsi="Courier New" w:cs="Courier New" w:hint="default"/>
      </w:rPr>
    </w:lvl>
    <w:lvl w:ilvl="5" w:tplc="04DCD96E" w:tentative="1">
      <w:start w:val="1"/>
      <w:numFmt w:val="bullet"/>
      <w:lvlText w:val=""/>
      <w:lvlJc w:val="left"/>
      <w:pPr>
        <w:ind w:left="4320" w:hanging="360"/>
      </w:pPr>
      <w:rPr>
        <w:rFonts w:ascii="Wingdings" w:hAnsi="Wingdings" w:hint="default"/>
      </w:rPr>
    </w:lvl>
    <w:lvl w:ilvl="6" w:tplc="0DD2A67E" w:tentative="1">
      <w:start w:val="1"/>
      <w:numFmt w:val="bullet"/>
      <w:lvlText w:val=""/>
      <w:lvlJc w:val="left"/>
      <w:pPr>
        <w:ind w:left="5040" w:hanging="360"/>
      </w:pPr>
      <w:rPr>
        <w:rFonts w:ascii="Symbol" w:hAnsi="Symbol" w:hint="default"/>
      </w:rPr>
    </w:lvl>
    <w:lvl w:ilvl="7" w:tplc="C30E7E9A" w:tentative="1">
      <w:start w:val="1"/>
      <w:numFmt w:val="bullet"/>
      <w:lvlText w:val="o"/>
      <w:lvlJc w:val="left"/>
      <w:pPr>
        <w:ind w:left="5760" w:hanging="360"/>
      </w:pPr>
      <w:rPr>
        <w:rFonts w:ascii="Courier New" w:hAnsi="Courier New" w:cs="Courier New" w:hint="default"/>
      </w:rPr>
    </w:lvl>
    <w:lvl w:ilvl="8" w:tplc="4DA293C0" w:tentative="1">
      <w:start w:val="1"/>
      <w:numFmt w:val="bullet"/>
      <w:lvlText w:val=""/>
      <w:lvlJc w:val="left"/>
      <w:pPr>
        <w:ind w:left="6480" w:hanging="360"/>
      </w:pPr>
      <w:rPr>
        <w:rFonts w:ascii="Wingdings" w:hAnsi="Wingdings" w:hint="default"/>
      </w:rPr>
    </w:lvl>
  </w:abstractNum>
  <w:abstractNum w:abstractNumId="25" w15:restartNumberingAfterBreak="0">
    <w:nsid w:val="78715F26"/>
    <w:multiLevelType w:val="hybridMultilevel"/>
    <w:tmpl w:val="FADA11F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C0749A34">
      <w:start w:val="1"/>
      <w:numFmt w:val="decimal"/>
      <w:lvlText w:val="%1."/>
      <w:lvlJc w:val="left"/>
      <w:pPr>
        <w:ind w:left="720" w:hanging="360"/>
      </w:pPr>
    </w:lvl>
    <w:lvl w:ilvl="1" w:tplc="48C6253E" w:tentative="1">
      <w:start w:val="1"/>
      <w:numFmt w:val="lowerLetter"/>
      <w:lvlText w:val="%2."/>
      <w:lvlJc w:val="left"/>
      <w:pPr>
        <w:ind w:left="1440" w:hanging="360"/>
      </w:pPr>
    </w:lvl>
    <w:lvl w:ilvl="2" w:tplc="13EED6DC" w:tentative="1">
      <w:start w:val="1"/>
      <w:numFmt w:val="lowerRoman"/>
      <w:lvlText w:val="%3."/>
      <w:lvlJc w:val="right"/>
      <w:pPr>
        <w:ind w:left="2160" w:hanging="180"/>
      </w:pPr>
    </w:lvl>
    <w:lvl w:ilvl="3" w:tplc="3C701BBA" w:tentative="1">
      <w:start w:val="1"/>
      <w:numFmt w:val="decimal"/>
      <w:lvlText w:val="%4."/>
      <w:lvlJc w:val="left"/>
      <w:pPr>
        <w:ind w:left="2880" w:hanging="360"/>
      </w:pPr>
    </w:lvl>
    <w:lvl w:ilvl="4" w:tplc="0AD298BE" w:tentative="1">
      <w:start w:val="1"/>
      <w:numFmt w:val="lowerLetter"/>
      <w:lvlText w:val="%5."/>
      <w:lvlJc w:val="left"/>
      <w:pPr>
        <w:ind w:left="3600" w:hanging="360"/>
      </w:pPr>
    </w:lvl>
    <w:lvl w:ilvl="5" w:tplc="399A2A62" w:tentative="1">
      <w:start w:val="1"/>
      <w:numFmt w:val="lowerRoman"/>
      <w:lvlText w:val="%6."/>
      <w:lvlJc w:val="right"/>
      <w:pPr>
        <w:ind w:left="4320" w:hanging="180"/>
      </w:pPr>
    </w:lvl>
    <w:lvl w:ilvl="6" w:tplc="358A81B6" w:tentative="1">
      <w:start w:val="1"/>
      <w:numFmt w:val="decimal"/>
      <w:lvlText w:val="%7."/>
      <w:lvlJc w:val="left"/>
      <w:pPr>
        <w:ind w:left="5040" w:hanging="360"/>
      </w:pPr>
    </w:lvl>
    <w:lvl w:ilvl="7" w:tplc="C622A0A8" w:tentative="1">
      <w:start w:val="1"/>
      <w:numFmt w:val="lowerLetter"/>
      <w:lvlText w:val="%8."/>
      <w:lvlJc w:val="left"/>
      <w:pPr>
        <w:ind w:left="5760" w:hanging="360"/>
      </w:pPr>
    </w:lvl>
    <w:lvl w:ilvl="8" w:tplc="B3B008CC" w:tentative="1">
      <w:start w:val="1"/>
      <w:numFmt w:val="lowerRoman"/>
      <w:lvlText w:val="%9."/>
      <w:lvlJc w:val="right"/>
      <w:pPr>
        <w:ind w:left="6480" w:hanging="180"/>
      </w:pPr>
    </w:lvl>
  </w:abstractNum>
  <w:abstractNum w:abstractNumId="27" w15:restartNumberingAfterBreak="0">
    <w:nsid w:val="7A310CFE"/>
    <w:multiLevelType w:val="multilevel"/>
    <w:tmpl w:val="0A62AA7C"/>
    <w:styleLink w:val="CurrentList1"/>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1795129135">
    <w:abstractNumId w:val="11"/>
  </w:num>
  <w:num w:numId="2" w16cid:durableId="35787530">
    <w:abstractNumId w:val="17"/>
  </w:num>
  <w:num w:numId="3" w16cid:durableId="1465126022">
    <w:abstractNumId w:val="23"/>
  </w:num>
  <w:num w:numId="4" w16cid:durableId="1040667374">
    <w:abstractNumId w:val="4"/>
  </w:num>
  <w:num w:numId="5" w16cid:durableId="967781783">
    <w:abstractNumId w:val="19"/>
  </w:num>
  <w:num w:numId="6" w16cid:durableId="939752584">
    <w:abstractNumId w:val="21"/>
  </w:num>
  <w:num w:numId="7" w16cid:durableId="1196698547">
    <w:abstractNumId w:val="12"/>
  </w:num>
  <w:num w:numId="8" w16cid:durableId="162279799">
    <w:abstractNumId w:val="14"/>
  </w:num>
  <w:num w:numId="9" w16cid:durableId="878930336">
    <w:abstractNumId w:val="6"/>
  </w:num>
  <w:num w:numId="10" w16cid:durableId="863400775">
    <w:abstractNumId w:val="13"/>
  </w:num>
  <w:num w:numId="11" w16cid:durableId="1536042781">
    <w:abstractNumId w:val="18"/>
  </w:num>
  <w:num w:numId="12" w16cid:durableId="1650788370">
    <w:abstractNumId w:val="9"/>
  </w:num>
  <w:num w:numId="13" w16cid:durableId="1139029060">
    <w:abstractNumId w:val="26"/>
  </w:num>
  <w:num w:numId="14" w16cid:durableId="1369523731">
    <w:abstractNumId w:val="24"/>
  </w:num>
  <w:num w:numId="15" w16cid:durableId="1812016199">
    <w:abstractNumId w:val="10"/>
  </w:num>
  <w:num w:numId="16" w16cid:durableId="1176454331">
    <w:abstractNumId w:val="3"/>
  </w:num>
  <w:num w:numId="17" w16cid:durableId="1735280479">
    <w:abstractNumId w:val="2"/>
  </w:num>
  <w:num w:numId="18" w16cid:durableId="1800343785">
    <w:abstractNumId w:val="15"/>
  </w:num>
  <w:num w:numId="19" w16cid:durableId="1380007714">
    <w:abstractNumId w:val="8"/>
  </w:num>
  <w:num w:numId="20" w16cid:durableId="1764062545">
    <w:abstractNumId w:val="20"/>
  </w:num>
  <w:num w:numId="21" w16cid:durableId="2037653119">
    <w:abstractNumId w:val="0"/>
  </w:num>
  <w:num w:numId="22" w16cid:durableId="1178544382">
    <w:abstractNumId w:val="1"/>
  </w:num>
  <w:num w:numId="23" w16cid:durableId="1504279252">
    <w:abstractNumId w:val="22"/>
  </w:num>
  <w:num w:numId="24" w16cid:durableId="953365283">
    <w:abstractNumId w:val="27"/>
  </w:num>
  <w:num w:numId="25" w16cid:durableId="1271864047">
    <w:abstractNumId w:val="5"/>
  </w:num>
  <w:num w:numId="26" w16cid:durableId="1184981253">
    <w:abstractNumId w:val="16"/>
  </w:num>
  <w:num w:numId="27" w16cid:durableId="1165514314">
    <w:abstractNumId w:val="7"/>
  </w:num>
  <w:num w:numId="28" w16cid:durableId="2092226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doNotDisplayPageBoundarie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2t2efw72zx2hedw5yprzvmf0ea5ese9zap&quot;&gt;My EndNote Library&lt;record-ids&gt;&lt;item&gt;103&lt;/item&gt;&lt;item&gt;104&lt;/item&gt;&lt;item&gt;105&lt;/item&gt;&lt;item&gt;106&lt;/item&gt;&lt;item&gt;107&lt;/item&gt;&lt;item&gt;108&lt;/item&gt;&lt;item&gt;109&lt;/item&gt;&lt;item&gt;110&lt;/item&gt;&lt;item&gt;111&lt;/item&gt;&lt;item&gt;112&lt;/item&gt;&lt;item&gt;113&lt;/item&gt;&lt;item&gt;114&lt;/item&gt;&lt;item&gt;115&lt;/item&gt;&lt;item&gt;116&lt;/item&gt;&lt;item&gt;118&lt;/item&gt;&lt;item&gt;119&lt;/item&gt;&lt;item&gt;120&lt;/item&gt;&lt;item&gt;121&lt;/item&gt;&lt;item&gt;122&lt;/item&gt;&lt;item&gt;123&lt;/item&gt;&lt;item&gt;125&lt;/item&gt;&lt;item&gt;141&lt;/item&gt;&lt;item&gt;142&lt;/item&gt;&lt;item&gt;143&lt;/item&gt;&lt;/record-ids&gt;&lt;/item&gt;&lt;/Libraries&gt;"/>
    <w:docVar w:name="EN.UseJSCitationFormat" w:val="True"/>
  </w:docVars>
  <w:rsids>
    <w:rsidRoot w:val="006E4797"/>
    <w:rsid w:val="00000976"/>
    <w:rsid w:val="00000E83"/>
    <w:rsid w:val="0000515B"/>
    <w:rsid w:val="000061C3"/>
    <w:rsid w:val="00007A8D"/>
    <w:rsid w:val="00011457"/>
    <w:rsid w:val="00011855"/>
    <w:rsid w:val="00013652"/>
    <w:rsid w:val="000167BC"/>
    <w:rsid w:val="000168FF"/>
    <w:rsid w:val="00021244"/>
    <w:rsid w:val="000272B0"/>
    <w:rsid w:val="00031F45"/>
    <w:rsid w:val="000332B9"/>
    <w:rsid w:val="00034522"/>
    <w:rsid w:val="00034DD1"/>
    <w:rsid w:val="00036AAB"/>
    <w:rsid w:val="00036EA1"/>
    <w:rsid w:val="00037BDB"/>
    <w:rsid w:val="000425D5"/>
    <w:rsid w:val="0004355D"/>
    <w:rsid w:val="0004510C"/>
    <w:rsid w:val="0005548E"/>
    <w:rsid w:val="000575A4"/>
    <w:rsid w:val="00057B67"/>
    <w:rsid w:val="00061E0E"/>
    <w:rsid w:val="000635FA"/>
    <w:rsid w:val="00063A31"/>
    <w:rsid w:val="00064457"/>
    <w:rsid w:val="00065D41"/>
    <w:rsid w:val="00066623"/>
    <w:rsid w:val="0006717A"/>
    <w:rsid w:val="000673E1"/>
    <w:rsid w:val="0007506F"/>
    <w:rsid w:val="0007529D"/>
    <w:rsid w:val="000755E9"/>
    <w:rsid w:val="00076815"/>
    <w:rsid w:val="00076A7A"/>
    <w:rsid w:val="00081BCA"/>
    <w:rsid w:val="00081F44"/>
    <w:rsid w:val="00082A5F"/>
    <w:rsid w:val="00082D23"/>
    <w:rsid w:val="00085483"/>
    <w:rsid w:val="00085AB5"/>
    <w:rsid w:val="00085D16"/>
    <w:rsid w:val="00085EF8"/>
    <w:rsid w:val="000870BB"/>
    <w:rsid w:val="00092124"/>
    <w:rsid w:val="000928DA"/>
    <w:rsid w:val="0009313C"/>
    <w:rsid w:val="00094646"/>
    <w:rsid w:val="00095DAF"/>
    <w:rsid w:val="000A070B"/>
    <w:rsid w:val="000A0AC7"/>
    <w:rsid w:val="000A1C9A"/>
    <w:rsid w:val="000A1CDA"/>
    <w:rsid w:val="000A209E"/>
    <w:rsid w:val="000A290F"/>
    <w:rsid w:val="000A5705"/>
    <w:rsid w:val="000B0726"/>
    <w:rsid w:val="000B0815"/>
    <w:rsid w:val="000B41B6"/>
    <w:rsid w:val="000C0E9B"/>
    <w:rsid w:val="000C1265"/>
    <w:rsid w:val="000C22D3"/>
    <w:rsid w:val="000C311D"/>
    <w:rsid w:val="000C4F6B"/>
    <w:rsid w:val="000D1195"/>
    <w:rsid w:val="000D19DF"/>
    <w:rsid w:val="000D3211"/>
    <w:rsid w:val="000D49F5"/>
    <w:rsid w:val="000D5578"/>
    <w:rsid w:val="000D5799"/>
    <w:rsid w:val="000D680B"/>
    <w:rsid w:val="000D6C97"/>
    <w:rsid w:val="000E2720"/>
    <w:rsid w:val="000E298E"/>
    <w:rsid w:val="000E2ABF"/>
    <w:rsid w:val="000E2F51"/>
    <w:rsid w:val="000E3F21"/>
    <w:rsid w:val="000E4C51"/>
    <w:rsid w:val="000E4E96"/>
    <w:rsid w:val="000E6765"/>
    <w:rsid w:val="000E6905"/>
    <w:rsid w:val="000F14BC"/>
    <w:rsid w:val="000F1E60"/>
    <w:rsid w:val="000F3330"/>
    <w:rsid w:val="000F59E7"/>
    <w:rsid w:val="000F7891"/>
    <w:rsid w:val="00100A9F"/>
    <w:rsid w:val="00103385"/>
    <w:rsid w:val="00111C2B"/>
    <w:rsid w:val="00114313"/>
    <w:rsid w:val="0011749A"/>
    <w:rsid w:val="001201F4"/>
    <w:rsid w:val="001229C2"/>
    <w:rsid w:val="00123273"/>
    <w:rsid w:val="00126D53"/>
    <w:rsid w:val="00126E10"/>
    <w:rsid w:val="00127B77"/>
    <w:rsid w:val="00127F43"/>
    <w:rsid w:val="001314E3"/>
    <w:rsid w:val="00131782"/>
    <w:rsid w:val="00132771"/>
    <w:rsid w:val="00133374"/>
    <w:rsid w:val="0013367C"/>
    <w:rsid w:val="001411D7"/>
    <w:rsid w:val="00142936"/>
    <w:rsid w:val="00145014"/>
    <w:rsid w:val="00146267"/>
    <w:rsid w:val="00147CBA"/>
    <w:rsid w:val="001525E7"/>
    <w:rsid w:val="001529A5"/>
    <w:rsid w:val="00152F32"/>
    <w:rsid w:val="0015327B"/>
    <w:rsid w:val="001549DA"/>
    <w:rsid w:val="001550AD"/>
    <w:rsid w:val="00155B5C"/>
    <w:rsid w:val="00155CB7"/>
    <w:rsid w:val="00156A24"/>
    <w:rsid w:val="00156B04"/>
    <w:rsid w:val="001606B0"/>
    <w:rsid w:val="001614BE"/>
    <w:rsid w:val="001624E4"/>
    <w:rsid w:val="00166121"/>
    <w:rsid w:val="00166F54"/>
    <w:rsid w:val="00167745"/>
    <w:rsid w:val="0017071D"/>
    <w:rsid w:val="00171128"/>
    <w:rsid w:val="0017121A"/>
    <w:rsid w:val="00176654"/>
    <w:rsid w:val="00181A81"/>
    <w:rsid w:val="0018412F"/>
    <w:rsid w:val="0018415A"/>
    <w:rsid w:val="00185D6A"/>
    <w:rsid w:val="00186851"/>
    <w:rsid w:val="00186E0C"/>
    <w:rsid w:val="00187ADE"/>
    <w:rsid w:val="00187F2F"/>
    <w:rsid w:val="00191480"/>
    <w:rsid w:val="001914DA"/>
    <w:rsid w:val="00194C04"/>
    <w:rsid w:val="00194CE8"/>
    <w:rsid w:val="001959A2"/>
    <w:rsid w:val="00195D8A"/>
    <w:rsid w:val="001A0B44"/>
    <w:rsid w:val="001A1CA1"/>
    <w:rsid w:val="001A27D8"/>
    <w:rsid w:val="001A292A"/>
    <w:rsid w:val="001A3234"/>
    <w:rsid w:val="001A3326"/>
    <w:rsid w:val="001A3D0F"/>
    <w:rsid w:val="001A3F44"/>
    <w:rsid w:val="001A4193"/>
    <w:rsid w:val="001A4AE1"/>
    <w:rsid w:val="001A5331"/>
    <w:rsid w:val="001A6E1C"/>
    <w:rsid w:val="001B25ED"/>
    <w:rsid w:val="001B615B"/>
    <w:rsid w:val="001B6BB3"/>
    <w:rsid w:val="001B6BC0"/>
    <w:rsid w:val="001B73CE"/>
    <w:rsid w:val="001C049B"/>
    <w:rsid w:val="001C0E75"/>
    <w:rsid w:val="001C17A1"/>
    <w:rsid w:val="001C3149"/>
    <w:rsid w:val="001C354E"/>
    <w:rsid w:val="001C411F"/>
    <w:rsid w:val="001C5713"/>
    <w:rsid w:val="001C759B"/>
    <w:rsid w:val="001D0932"/>
    <w:rsid w:val="001D0B5D"/>
    <w:rsid w:val="001D1578"/>
    <w:rsid w:val="001D3A6D"/>
    <w:rsid w:val="001D4BB4"/>
    <w:rsid w:val="001D6686"/>
    <w:rsid w:val="001E1BD1"/>
    <w:rsid w:val="001E3C72"/>
    <w:rsid w:val="001F0BBA"/>
    <w:rsid w:val="001F3109"/>
    <w:rsid w:val="001F5CBC"/>
    <w:rsid w:val="001F6657"/>
    <w:rsid w:val="001F7F16"/>
    <w:rsid w:val="00210BE7"/>
    <w:rsid w:val="00210DD6"/>
    <w:rsid w:val="00211C5E"/>
    <w:rsid w:val="00212D0D"/>
    <w:rsid w:val="00214319"/>
    <w:rsid w:val="002145A2"/>
    <w:rsid w:val="00216774"/>
    <w:rsid w:val="002173BA"/>
    <w:rsid w:val="0021747C"/>
    <w:rsid w:val="00220F1A"/>
    <w:rsid w:val="002221B5"/>
    <w:rsid w:val="00222441"/>
    <w:rsid w:val="00225528"/>
    <w:rsid w:val="00226B5B"/>
    <w:rsid w:val="00231F3E"/>
    <w:rsid w:val="0023296D"/>
    <w:rsid w:val="00232A5D"/>
    <w:rsid w:val="00232AD8"/>
    <w:rsid w:val="00232DDC"/>
    <w:rsid w:val="00234B4C"/>
    <w:rsid w:val="00235204"/>
    <w:rsid w:val="00235606"/>
    <w:rsid w:val="00241906"/>
    <w:rsid w:val="00243FAB"/>
    <w:rsid w:val="00244C9E"/>
    <w:rsid w:val="00244E70"/>
    <w:rsid w:val="00247CEC"/>
    <w:rsid w:val="00247D3E"/>
    <w:rsid w:val="00251B5A"/>
    <w:rsid w:val="00252077"/>
    <w:rsid w:val="00252276"/>
    <w:rsid w:val="00253661"/>
    <w:rsid w:val="002537B2"/>
    <w:rsid w:val="00253A1A"/>
    <w:rsid w:val="00263D0A"/>
    <w:rsid w:val="002649C4"/>
    <w:rsid w:val="00265343"/>
    <w:rsid w:val="002658F7"/>
    <w:rsid w:val="00270E3F"/>
    <w:rsid w:val="0027280A"/>
    <w:rsid w:val="002732FB"/>
    <w:rsid w:val="00273EDD"/>
    <w:rsid w:val="0027489C"/>
    <w:rsid w:val="002752C7"/>
    <w:rsid w:val="00275E5A"/>
    <w:rsid w:val="00276086"/>
    <w:rsid w:val="002765A8"/>
    <w:rsid w:val="002778BA"/>
    <w:rsid w:val="00280C99"/>
    <w:rsid w:val="0028134A"/>
    <w:rsid w:val="00282739"/>
    <w:rsid w:val="00282BC0"/>
    <w:rsid w:val="002831DE"/>
    <w:rsid w:val="0028375F"/>
    <w:rsid w:val="00284C76"/>
    <w:rsid w:val="002870A9"/>
    <w:rsid w:val="00292831"/>
    <w:rsid w:val="002953A7"/>
    <w:rsid w:val="00295FAC"/>
    <w:rsid w:val="002A0C69"/>
    <w:rsid w:val="002A126C"/>
    <w:rsid w:val="002A2A98"/>
    <w:rsid w:val="002B09C0"/>
    <w:rsid w:val="002B2AA6"/>
    <w:rsid w:val="002B2B7A"/>
    <w:rsid w:val="002B755D"/>
    <w:rsid w:val="002C10E3"/>
    <w:rsid w:val="002C235F"/>
    <w:rsid w:val="002C35F0"/>
    <w:rsid w:val="002C4B9B"/>
    <w:rsid w:val="002C6200"/>
    <w:rsid w:val="002C6C0E"/>
    <w:rsid w:val="002C7DDE"/>
    <w:rsid w:val="002D2321"/>
    <w:rsid w:val="002D3056"/>
    <w:rsid w:val="002D33F6"/>
    <w:rsid w:val="002D3F9F"/>
    <w:rsid w:val="002D4D6F"/>
    <w:rsid w:val="002D7862"/>
    <w:rsid w:val="002D7E70"/>
    <w:rsid w:val="002E6310"/>
    <w:rsid w:val="002F0248"/>
    <w:rsid w:val="002F1BCD"/>
    <w:rsid w:val="002F294E"/>
    <w:rsid w:val="002F2D49"/>
    <w:rsid w:val="002F388F"/>
    <w:rsid w:val="002F3FFC"/>
    <w:rsid w:val="002F67E1"/>
    <w:rsid w:val="003015E1"/>
    <w:rsid w:val="003022B3"/>
    <w:rsid w:val="00303768"/>
    <w:rsid w:val="00304F79"/>
    <w:rsid w:val="00305B5B"/>
    <w:rsid w:val="00305BE7"/>
    <w:rsid w:val="003069A7"/>
    <w:rsid w:val="0030730C"/>
    <w:rsid w:val="00310693"/>
    <w:rsid w:val="00311B8A"/>
    <w:rsid w:val="003121B6"/>
    <w:rsid w:val="00313698"/>
    <w:rsid w:val="003137BC"/>
    <w:rsid w:val="003143C5"/>
    <w:rsid w:val="0031658E"/>
    <w:rsid w:val="003169FF"/>
    <w:rsid w:val="00320DB4"/>
    <w:rsid w:val="00323778"/>
    <w:rsid w:val="00326462"/>
    <w:rsid w:val="00330A40"/>
    <w:rsid w:val="00331F2F"/>
    <w:rsid w:val="00332372"/>
    <w:rsid w:val="00332E40"/>
    <w:rsid w:val="00333958"/>
    <w:rsid w:val="00333D4B"/>
    <w:rsid w:val="00333E18"/>
    <w:rsid w:val="00335BA6"/>
    <w:rsid w:val="00343D34"/>
    <w:rsid w:val="00344B6A"/>
    <w:rsid w:val="00345A90"/>
    <w:rsid w:val="00350BF0"/>
    <w:rsid w:val="00351087"/>
    <w:rsid w:val="00353624"/>
    <w:rsid w:val="00354173"/>
    <w:rsid w:val="003548DA"/>
    <w:rsid w:val="003548F0"/>
    <w:rsid w:val="00356228"/>
    <w:rsid w:val="00356880"/>
    <w:rsid w:val="00356B14"/>
    <w:rsid w:val="00361244"/>
    <w:rsid w:val="003645F8"/>
    <w:rsid w:val="003651BE"/>
    <w:rsid w:val="003677CA"/>
    <w:rsid w:val="00370D27"/>
    <w:rsid w:val="00371523"/>
    <w:rsid w:val="00377305"/>
    <w:rsid w:val="00377667"/>
    <w:rsid w:val="003776F2"/>
    <w:rsid w:val="00381651"/>
    <w:rsid w:val="00382041"/>
    <w:rsid w:val="00382A3D"/>
    <w:rsid w:val="0038355E"/>
    <w:rsid w:val="00384A18"/>
    <w:rsid w:val="00387CDA"/>
    <w:rsid w:val="003913FC"/>
    <w:rsid w:val="003964F1"/>
    <w:rsid w:val="00397344"/>
    <w:rsid w:val="003A04CD"/>
    <w:rsid w:val="003A36D8"/>
    <w:rsid w:val="003A4F36"/>
    <w:rsid w:val="003A5297"/>
    <w:rsid w:val="003A6964"/>
    <w:rsid w:val="003B16DC"/>
    <w:rsid w:val="003B26FE"/>
    <w:rsid w:val="003B388C"/>
    <w:rsid w:val="003B3A74"/>
    <w:rsid w:val="003B67CB"/>
    <w:rsid w:val="003B7429"/>
    <w:rsid w:val="003B7701"/>
    <w:rsid w:val="003B7BE2"/>
    <w:rsid w:val="003C02C0"/>
    <w:rsid w:val="003C10D5"/>
    <w:rsid w:val="003C1F24"/>
    <w:rsid w:val="003C3AD1"/>
    <w:rsid w:val="003C3E86"/>
    <w:rsid w:val="003C4A26"/>
    <w:rsid w:val="003C5044"/>
    <w:rsid w:val="003D09C7"/>
    <w:rsid w:val="003D0CC4"/>
    <w:rsid w:val="003D1678"/>
    <w:rsid w:val="003D2504"/>
    <w:rsid w:val="003D2C1C"/>
    <w:rsid w:val="003D31C3"/>
    <w:rsid w:val="003D416A"/>
    <w:rsid w:val="003D644A"/>
    <w:rsid w:val="003D67E2"/>
    <w:rsid w:val="003E338C"/>
    <w:rsid w:val="003E3F34"/>
    <w:rsid w:val="003E7E99"/>
    <w:rsid w:val="003F10E1"/>
    <w:rsid w:val="003F13A4"/>
    <w:rsid w:val="003F27F9"/>
    <w:rsid w:val="003F2B30"/>
    <w:rsid w:val="003F4C90"/>
    <w:rsid w:val="003F5EFC"/>
    <w:rsid w:val="003F7354"/>
    <w:rsid w:val="00402D39"/>
    <w:rsid w:val="00404C76"/>
    <w:rsid w:val="0040579A"/>
    <w:rsid w:val="00407384"/>
    <w:rsid w:val="0040796F"/>
    <w:rsid w:val="00414ADE"/>
    <w:rsid w:val="00421199"/>
    <w:rsid w:val="00422F7B"/>
    <w:rsid w:val="0042411F"/>
    <w:rsid w:val="00425F7B"/>
    <w:rsid w:val="00430C6E"/>
    <w:rsid w:val="00430C9E"/>
    <w:rsid w:val="00434B4E"/>
    <w:rsid w:val="004361C8"/>
    <w:rsid w:val="00436F4D"/>
    <w:rsid w:val="0043716F"/>
    <w:rsid w:val="00437951"/>
    <w:rsid w:val="00440FFE"/>
    <w:rsid w:val="00441465"/>
    <w:rsid w:val="00441898"/>
    <w:rsid w:val="0044427F"/>
    <w:rsid w:val="00445E25"/>
    <w:rsid w:val="00446069"/>
    <w:rsid w:val="00447EDC"/>
    <w:rsid w:val="004520C0"/>
    <w:rsid w:val="00452950"/>
    <w:rsid w:val="00453E35"/>
    <w:rsid w:val="004548B8"/>
    <w:rsid w:val="00460283"/>
    <w:rsid w:val="004618A0"/>
    <w:rsid w:val="004620C9"/>
    <w:rsid w:val="00464DCF"/>
    <w:rsid w:val="0046504A"/>
    <w:rsid w:val="00465C75"/>
    <w:rsid w:val="0046674D"/>
    <w:rsid w:val="00474172"/>
    <w:rsid w:val="00474F4A"/>
    <w:rsid w:val="0047616E"/>
    <w:rsid w:val="0047628C"/>
    <w:rsid w:val="00484B07"/>
    <w:rsid w:val="00485DF0"/>
    <w:rsid w:val="00485E73"/>
    <w:rsid w:val="004939EE"/>
    <w:rsid w:val="004969D3"/>
    <w:rsid w:val="00496EAE"/>
    <w:rsid w:val="004A276D"/>
    <w:rsid w:val="004A6F7D"/>
    <w:rsid w:val="004B32F7"/>
    <w:rsid w:val="004B3433"/>
    <w:rsid w:val="004B4FDE"/>
    <w:rsid w:val="004B6BC2"/>
    <w:rsid w:val="004B7BA6"/>
    <w:rsid w:val="004C0274"/>
    <w:rsid w:val="004C0985"/>
    <w:rsid w:val="004C121F"/>
    <w:rsid w:val="004C5A36"/>
    <w:rsid w:val="004C79DE"/>
    <w:rsid w:val="004C7F3B"/>
    <w:rsid w:val="004D0C0D"/>
    <w:rsid w:val="004D362E"/>
    <w:rsid w:val="004D3EBF"/>
    <w:rsid w:val="004D6242"/>
    <w:rsid w:val="004D7705"/>
    <w:rsid w:val="004D7B7F"/>
    <w:rsid w:val="004E1C8E"/>
    <w:rsid w:val="004E78C4"/>
    <w:rsid w:val="004E7A12"/>
    <w:rsid w:val="004E7F9A"/>
    <w:rsid w:val="004F375C"/>
    <w:rsid w:val="004F5B55"/>
    <w:rsid w:val="004F6AD9"/>
    <w:rsid w:val="004F78CD"/>
    <w:rsid w:val="005008CE"/>
    <w:rsid w:val="005011B0"/>
    <w:rsid w:val="00501A02"/>
    <w:rsid w:val="00501A32"/>
    <w:rsid w:val="00504FB1"/>
    <w:rsid w:val="00506828"/>
    <w:rsid w:val="00507A25"/>
    <w:rsid w:val="0051160D"/>
    <w:rsid w:val="00512DF1"/>
    <w:rsid w:val="00513A81"/>
    <w:rsid w:val="00513C9F"/>
    <w:rsid w:val="00513CCF"/>
    <w:rsid w:val="0051478B"/>
    <w:rsid w:val="005161F1"/>
    <w:rsid w:val="00516914"/>
    <w:rsid w:val="0051792F"/>
    <w:rsid w:val="005210C8"/>
    <w:rsid w:val="00521FE9"/>
    <w:rsid w:val="00524250"/>
    <w:rsid w:val="00524BFB"/>
    <w:rsid w:val="00525A05"/>
    <w:rsid w:val="00530812"/>
    <w:rsid w:val="00536339"/>
    <w:rsid w:val="00537CEA"/>
    <w:rsid w:val="00537E28"/>
    <w:rsid w:val="0054111C"/>
    <w:rsid w:val="00541C07"/>
    <w:rsid w:val="00545494"/>
    <w:rsid w:val="00551D1A"/>
    <w:rsid w:val="00551D82"/>
    <w:rsid w:val="00552E87"/>
    <w:rsid w:val="0055344F"/>
    <w:rsid w:val="0055466C"/>
    <w:rsid w:val="00554BA1"/>
    <w:rsid w:val="0055550D"/>
    <w:rsid w:val="005562A4"/>
    <w:rsid w:val="00556A76"/>
    <w:rsid w:val="00557B61"/>
    <w:rsid w:val="00560C6F"/>
    <w:rsid w:val="00562713"/>
    <w:rsid w:val="00562938"/>
    <w:rsid w:val="00565E3E"/>
    <w:rsid w:val="00567638"/>
    <w:rsid w:val="005734D7"/>
    <w:rsid w:val="00575E55"/>
    <w:rsid w:val="00580615"/>
    <w:rsid w:val="005806A7"/>
    <w:rsid w:val="0058387D"/>
    <w:rsid w:val="00583FEC"/>
    <w:rsid w:val="005856E5"/>
    <w:rsid w:val="00585BF5"/>
    <w:rsid w:val="00592B17"/>
    <w:rsid w:val="00592EBA"/>
    <w:rsid w:val="005969AC"/>
    <w:rsid w:val="00596A61"/>
    <w:rsid w:val="005976E3"/>
    <w:rsid w:val="0059770A"/>
    <w:rsid w:val="00597BBF"/>
    <w:rsid w:val="005A0E73"/>
    <w:rsid w:val="005A42E7"/>
    <w:rsid w:val="005A637B"/>
    <w:rsid w:val="005A7400"/>
    <w:rsid w:val="005B0610"/>
    <w:rsid w:val="005B20AE"/>
    <w:rsid w:val="005B3DA5"/>
    <w:rsid w:val="005B4EF6"/>
    <w:rsid w:val="005B5EB4"/>
    <w:rsid w:val="005B769C"/>
    <w:rsid w:val="005C0387"/>
    <w:rsid w:val="005C353F"/>
    <w:rsid w:val="005C59CD"/>
    <w:rsid w:val="005D55ED"/>
    <w:rsid w:val="005D6FD0"/>
    <w:rsid w:val="005E0964"/>
    <w:rsid w:val="005E1EE7"/>
    <w:rsid w:val="005E330C"/>
    <w:rsid w:val="005E4036"/>
    <w:rsid w:val="005E7120"/>
    <w:rsid w:val="005F14E4"/>
    <w:rsid w:val="005F25E1"/>
    <w:rsid w:val="005F2622"/>
    <w:rsid w:val="005F2BD1"/>
    <w:rsid w:val="005F7B54"/>
    <w:rsid w:val="00601E27"/>
    <w:rsid w:val="00603BB8"/>
    <w:rsid w:val="00604100"/>
    <w:rsid w:val="006106FF"/>
    <w:rsid w:val="00611A7A"/>
    <w:rsid w:val="00613178"/>
    <w:rsid w:val="00615035"/>
    <w:rsid w:val="00615058"/>
    <w:rsid w:val="0061529C"/>
    <w:rsid w:val="00620842"/>
    <w:rsid w:val="006208C2"/>
    <w:rsid w:val="00620CAA"/>
    <w:rsid w:val="00622578"/>
    <w:rsid w:val="00622815"/>
    <w:rsid w:val="006239A1"/>
    <w:rsid w:val="00624E69"/>
    <w:rsid w:val="00630CD4"/>
    <w:rsid w:val="006317B0"/>
    <w:rsid w:val="00634672"/>
    <w:rsid w:val="00635FAB"/>
    <w:rsid w:val="0063664E"/>
    <w:rsid w:val="00636E0D"/>
    <w:rsid w:val="00637B01"/>
    <w:rsid w:val="00643949"/>
    <w:rsid w:val="0064531F"/>
    <w:rsid w:val="00646B9B"/>
    <w:rsid w:val="00647209"/>
    <w:rsid w:val="006519FA"/>
    <w:rsid w:val="00652DF1"/>
    <w:rsid w:val="00653D1F"/>
    <w:rsid w:val="00654F45"/>
    <w:rsid w:val="006579E1"/>
    <w:rsid w:val="00660D41"/>
    <w:rsid w:val="00661847"/>
    <w:rsid w:val="00662599"/>
    <w:rsid w:val="00663CFB"/>
    <w:rsid w:val="00664503"/>
    <w:rsid w:val="006649E2"/>
    <w:rsid w:val="0066776E"/>
    <w:rsid w:val="006703B8"/>
    <w:rsid w:val="00672436"/>
    <w:rsid w:val="00673CED"/>
    <w:rsid w:val="00674CF0"/>
    <w:rsid w:val="006750F4"/>
    <w:rsid w:val="006755EE"/>
    <w:rsid w:val="00675D74"/>
    <w:rsid w:val="006779D3"/>
    <w:rsid w:val="006824BF"/>
    <w:rsid w:val="0068387E"/>
    <w:rsid w:val="00686E07"/>
    <w:rsid w:val="006945F3"/>
    <w:rsid w:val="006955D4"/>
    <w:rsid w:val="00695937"/>
    <w:rsid w:val="00696DF9"/>
    <w:rsid w:val="006A26BF"/>
    <w:rsid w:val="006A48E4"/>
    <w:rsid w:val="006A6821"/>
    <w:rsid w:val="006B1A02"/>
    <w:rsid w:val="006B2A68"/>
    <w:rsid w:val="006C1354"/>
    <w:rsid w:val="006C2B8C"/>
    <w:rsid w:val="006C413F"/>
    <w:rsid w:val="006C466F"/>
    <w:rsid w:val="006C4C91"/>
    <w:rsid w:val="006C5742"/>
    <w:rsid w:val="006C5F20"/>
    <w:rsid w:val="006D29B6"/>
    <w:rsid w:val="006D7347"/>
    <w:rsid w:val="006D7724"/>
    <w:rsid w:val="006D7FA0"/>
    <w:rsid w:val="006E0ACF"/>
    <w:rsid w:val="006E2BDF"/>
    <w:rsid w:val="006E4797"/>
    <w:rsid w:val="006E53A7"/>
    <w:rsid w:val="006E76FE"/>
    <w:rsid w:val="006E7A41"/>
    <w:rsid w:val="006E7C64"/>
    <w:rsid w:val="006F2C7F"/>
    <w:rsid w:val="006F4E4D"/>
    <w:rsid w:val="006F5A71"/>
    <w:rsid w:val="006F6A0C"/>
    <w:rsid w:val="006F6EF2"/>
    <w:rsid w:val="006F7536"/>
    <w:rsid w:val="006F7E9C"/>
    <w:rsid w:val="0070159F"/>
    <w:rsid w:val="00701DB9"/>
    <w:rsid w:val="00702ADE"/>
    <w:rsid w:val="0070444F"/>
    <w:rsid w:val="00704B34"/>
    <w:rsid w:val="00704B75"/>
    <w:rsid w:val="007101F8"/>
    <w:rsid w:val="00710837"/>
    <w:rsid w:val="00713127"/>
    <w:rsid w:val="007140A2"/>
    <w:rsid w:val="00714BE0"/>
    <w:rsid w:val="00715078"/>
    <w:rsid w:val="007157FB"/>
    <w:rsid w:val="00715C71"/>
    <w:rsid w:val="00721582"/>
    <w:rsid w:val="00724E40"/>
    <w:rsid w:val="00732E23"/>
    <w:rsid w:val="00735287"/>
    <w:rsid w:val="00735769"/>
    <w:rsid w:val="00736371"/>
    <w:rsid w:val="00737DE7"/>
    <w:rsid w:val="0074329C"/>
    <w:rsid w:val="00747D1E"/>
    <w:rsid w:val="00750B9C"/>
    <w:rsid w:val="00751D3D"/>
    <w:rsid w:val="0075226E"/>
    <w:rsid w:val="00752946"/>
    <w:rsid w:val="007529B7"/>
    <w:rsid w:val="0075360D"/>
    <w:rsid w:val="00753AEB"/>
    <w:rsid w:val="00755150"/>
    <w:rsid w:val="00755E36"/>
    <w:rsid w:val="0076247F"/>
    <w:rsid w:val="0076311E"/>
    <w:rsid w:val="00766D2E"/>
    <w:rsid w:val="00767CD4"/>
    <w:rsid w:val="00771FFA"/>
    <w:rsid w:val="007746C7"/>
    <w:rsid w:val="00780BAA"/>
    <w:rsid w:val="0078260B"/>
    <w:rsid w:val="00784536"/>
    <w:rsid w:val="00786180"/>
    <w:rsid w:val="00791732"/>
    <w:rsid w:val="00792B5D"/>
    <w:rsid w:val="007933B6"/>
    <w:rsid w:val="00793801"/>
    <w:rsid w:val="00794AC6"/>
    <w:rsid w:val="00795356"/>
    <w:rsid w:val="007A2952"/>
    <w:rsid w:val="007A4BBA"/>
    <w:rsid w:val="007A51F8"/>
    <w:rsid w:val="007A6828"/>
    <w:rsid w:val="007A720B"/>
    <w:rsid w:val="007B0426"/>
    <w:rsid w:val="007B2956"/>
    <w:rsid w:val="007B488F"/>
    <w:rsid w:val="007B4C6C"/>
    <w:rsid w:val="007B6247"/>
    <w:rsid w:val="007B6440"/>
    <w:rsid w:val="007B72A4"/>
    <w:rsid w:val="007C0BFF"/>
    <w:rsid w:val="007C2A67"/>
    <w:rsid w:val="007C3E35"/>
    <w:rsid w:val="007C64AA"/>
    <w:rsid w:val="007C79D6"/>
    <w:rsid w:val="007D3A09"/>
    <w:rsid w:val="007D6BE0"/>
    <w:rsid w:val="007E1587"/>
    <w:rsid w:val="007E513C"/>
    <w:rsid w:val="007E5774"/>
    <w:rsid w:val="007F13E9"/>
    <w:rsid w:val="007F1BD9"/>
    <w:rsid w:val="007F2030"/>
    <w:rsid w:val="007F41C3"/>
    <w:rsid w:val="007F5EB0"/>
    <w:rsid w:val="007F7F58"/>
    <w:rsid w:val="00805C7E"/>
    <w:rsid w:val="008060F3"/>
    <w:rsid w:val="00806761"/>
    <w:rsid w:val="00810B08"/>
    <w:rsid w:val="00810F1C"/>
    <w:rsid w:val="00811430"/>
    <w:rsid w:val="00811D35"/>
    <w:rsid w:val="00813374"/>
    <w:rsid w:val="00813FFC"/>
    <w:rsid w:val="0081595F"/>
    <w:rsid w:val="00822C8B"/>
    <w:rsid w:val="008268FD"/>
    <w:rsid w:val="008273CF"/>
    <w:rsid w:val="008314F3"/>
    <w:rsid w:val="0083269C"/>
    <w:rsid w:val="00832943"/>
    <w:rsid w:val="00833B96"/>
    <w:rsid w:val="0083456E"/>
    <w:rsid w:val="00835B34"/>
    <w:rsid w:val="00840A1A"/>
    <w:rsid w:val="00841BF4"/>
    <w:rsid w:val="008425A4"/>
    <w:rsid w:val="0084357C"/>
    <w:rsid w:val="008442D8"/>
    <w:rsid w:val="008461C6"/>
    <w:rsid w:val="00846688"/>
    <w:rsid w:val="00847017"/>
    <w:rsid w:val="00850C18"/>
    <w:rsid w:val="00852D8A"/>
    <w:rsid w:val="008533A3"/>
    <w:rsid w:val="0085421A"/>
    <w:rsid w:val="0085548D"/>
    <w:rsid w:val="00856A04"/>
    <w:rsid w:val="00856D16"/>
    <w:rsid w:val="00861894"/>
    <w:rsid w:val="00861E79"/>
    <w:rsid w:val="00863621"/>
    <w:rsid w:val="008655FA"/>
    <w:rsid w:val="00873628"/>
    <w:rsid w:val="008741C1"/>
    <w:rsid w:val="008760B6"/>
    <w:rsid w:val="0087669F"/>
    <w:rsid w:val="00876ED7"/>
    <w:rsid w:val="00880382"/>
    <w:rsid w:val="00882FEB"/>
    <w:rsid w:val="00884B96"/>
    <w:rsid w:val="00884BCD"/>
    <w:rsid w:val="008901B5"/>
    <w:rsid w:val="00890D85"/>
    <w:rsid w:val="00893EA2"/>
    <w:rsid w:val="008949AB"/>
    <w:rsid w:val="00896C62"/>
    <w:rsid w:val="008A4859"/>
    <w:rsid w:val="008A63A2"/>
    <w:rsid w:val="008A7A39"/>
    <w:rsid w:val="008B29DC"/>
    <w:rsid w:val="008B2D50"/>
    <w:rsid w:val="008B35D2"/>
    <w:rsid w:val="008B5BB4"/>
    <w:rsid w:val="008B6944"/>
    <w:rsid w:val="008C0040"/>
    <w:rsid w:val="008C08D8"/>
    <w:rsid w:val="008C1CF3"/>
    <w:rsid w:val="008C36A7"/>
    <w:rsid w:val="008D293E"/>
    <w:rsid w:val="008D4057"/>
    <w:rsid w:val="008D49F2"/>
    <w:rsid w:val="008D4F08"/>
    <w:rsid w:val="008D5514"/>
    <w:rsid w:val="008D5A84"/>
    <w:rsid w:val="008E19AC"/>
    <w:rsid w:val="008E42A4"/>
    <w:rsid w:val="008E5514"/>
    <w:rsid w:val="008E589B"/>
    <w:rsid w:val="008E620C"/>
    <w:rsid w:val="008E7097"/>
    <w:rsid w:val="008F11F2"/>
    <w:rsid w:val="008F419F"/>
    <w:rsid w:val="0090009E"/>
    <w:rsid w:val="0090074A"/>
    <w:rsid w:val="0090089C"/>
    <w:rsid w:val="00901C3A"/>
    <w:rsid w:val="00901C81"/>
    <w:rsid w:val="0090394E"/>
    <w:rsid w:val="00904DC7"/>
    <w:rsid w:val="00905BA6"/>
    <w:rsid w:val="009064BA"/>
    <w:rsid w:val="00906E0E"/>
    <w:rsid w:val="00911A60"/>
    <w:rsid w:val="00911EF7"/>
    <w:rsid w:val="0091644E"/>
    <w:rsid w:val="009216E6"/>
    <w:rsid w:val="009216FF"/>
    <w:rsid w:val="009249E3"/>
    <w:rsid w:val="00925EFA"/>
    <w:rsid w:val="00926256"/>
    <w:rsid w:val="00927C4D"/>
    <w:rsid w:val="00927CBD"/>
    <w:rsid w:val="00931537"/>
    <w:rsid w:val="00933DEA"/>
    <w:rsid w:val="00934376"/>
    <w:rsid w:val="009350D4"/>
    <w:rsid w:val="009359C2"/>
    <w:rsid w:val="00936E08"/>
    <w:rsid w:val="009409EA"/>
    <w:rsid w:val="00942BEA"/>
    <w:rsid w:val="00942D71"/>
    <w:rsid w:val="00944501"/>
    <w:rsid w:val="00945580"/>
    <w:rsid w:val="009503E5"/>
    <w:rsid w:val="00951CE5"/>
    <w:rsid w:val="0095240C"/>
    <w:rsid w:val="009539CB"/>
    <w:rsid w:val="00955401"/>
    <w:rsid w:val="00963CA5"/>
    <w:rsid w:val="00965DAC"/>
    <w:rsid w:val="0097195F"/>
    <w:rsid w:val="009720EA"/>
    <w:rsid w:val="009731C5"/>
    <w:rsid w:val="0098075A"/>
    <w:rsid w:val="00981750"/>
    <w:rsid w:val="0098378C"/>
    <w:rsid w:val="00984C0E"/>
    <w:rsid w:val="00985EC7"/>
    <w:rsid w:val="00986276"/>
    <w:rsid w:val="0098663A"/>
    <w:rsid w:val="00992AE3"/>
    <w:rsid w:val="009932A4"/>
    <w:rsid w:val="00994F50"/>
    <w:rsid w:val="00995CCF"/>
    <w:rsid w:val="00995F7A"/>
    <w:rsid w:val="009969C2"/>
    <w:rsid w:val="00997BD1"/>
    <w:rsid w:val="009A28CA"/>
    <w:rsid w:val="009B0744"/>
    <w:rsid w:val="009B34C9"/>
    <w:rsid w:val="009B3B5B"/>
    <w:rsid w:val="009B41E3"/>
    <w:rsid w:val="009B537C"/>
    <w:rsid w:val="009B58F4"/>
    <w:rsid w:val="009B5C63"/>
    <w:rsid w:val="009C0C90"/>
    <w:rsid w:val="009C3E9C"/>
    <w:rsid w:val="009C43AC"/>
    <w:rsid w:val="009C597A"/>
    <w:rsid w:val="009D0748"/>
    <w:rsid w:val="009D6621"/>
    <w:rsid w:val="009D6999"/>
    <w:rsid w:val="009D7249"/>
    <w:rsid w:val="009E2A43"/>
    <w:rsid w:val="009E3CD5"/>
    <w:rsid w:val="009E4D2C"/>
    <w:rsid w:val="009E5790"/>
    <w:rsid w:val="009E5E9D"/>
    <w:rsid w:val="009E7CDA"/>
    <w:rsid w:val="009F4AA0"/>
    <w:rsid w:val="009F4D88"/>
    <w:rsid w:val="009F5005"/>
    <w:rsid w:val="009F63AE"/>
    <w:rsid w:val="00A010A1"/>
    <w:rsid w:val="00A04C15"/>
    <w:rsid w:val="00A050A5"/>
    <w:rsid w:val="00A05A14"/>
    <w:rsid w:val="00A06426"/>
    <w:rsid w:val="00A065DB"/>
    <w:rsid w:val="00A07894"/>
    <w:rsid w:val="00A1207A"/>
    <w:rsid w:val="00A1283B"/>
    <w:rsid w:val="00A14753"/>
    <w:rsid w:val="00A163AD"/>
    <w:rsid w:val="00A1684A"/>
    <w:rsid w:val="00A1692F"/>
    <w:rsid w:val="00A20D81"/>
    <w:rsid w:val="00A2327F"/>
    <w:rsid w:val="00A25CC1"/>
    <w:rsid w:val="00A2729A"/>
    <w:rsid w:val="00A31AB4"/>
    <w:rsid w:val="00A33C27"/>
    <w:rsid w:val="00A35853"/>
    <w:rsid w:val="00A3627B"/>
    <w:rsid w:val="00A4169E"/>
    <w:rsid w:val="00A41AC8"/>
    <w:rsid w:val="00A43CC2"/>
    <w:rsid w:val="00A43FAA"/>
    <w:rsid w:val="00A44A4E"/>
    <w:rsid w:val="00A44FCF"/>
    <w:rsid w:val="00A457B1"/>
    <w:rsid w:val="00A529B3"/>
    <w:rsid w:val="00A552EA"/>
    <w:rsid w:val="00A61636"/>
    <w:rsid w:val="00A624BE"/>
    <w:rsid w:val="00A632B6"/>
    <w:rsid w:val="00A668CC"/>
    <w:rsid w:val="00A7145D"/>
    <w:rsid w:val="00A720F6"/>
    <w:rsid w:val="00A74C9A"/>
    <w:rsid w:val="00A7603B"/>
    <w:rsid w:val="00A766D5"/>
    <w:rsid w:val="00A774DC"/>
    <w:rsid w:val="00A8335B"/>
    <w:rsid w:val="00A83BA7"/>
    <w:rsid w:val="00A8521D"/>
    <w:rsid w:val="00A85305"/>
    <w:rsid w:val="00A87392"/>
    <w:rsid w:val="00A87453"/>
    <w:rsid w:val="00A90C30"/>
    <w:rsid w:val="00A92CC8"/>
    <w:rsid w:val="00A9358F"/>
    <w:rsid w:val="00A93C70"/>
    <w:rsid w:val="00A93FE8"/>
    <w:rsid w:val="00A94FD4"/>
    <w:rsid w:val="00A96AFC"/>
    <w:rsid w:val="00A97764"/>
    <w:rsid w:val="00AA03CD"/>
    <w:rsid w:val="00AA1B32"/>
    <w:rsid w:val="00AA50C2"/>
    <w:rsid w:val="00AA54BE"/>
    <w:rsid w:val="00AA602C"/>
    <w:rsid w:val="00AA7C0B"/>
    <w:rsid w:val="00AB20FE"/>
    <w:rsid w:val="00AB2A77"/>
    <w:rsid w:val="00AB4038"/>
    <w:rsid w:val="00AB4E23"/>
    <w:rsid w:val="00AB68E9"/>
    <w:rsid w:val="00AC34E3"/>
    <w:rsid w:val="00AC7D4F"/>
    <w:rsid w:val="00AD03FE"/>
    <w:rsid w:val="00AD1481"/>
    <w:rsid w:val="00AD2287"/>
    <w:rsid w:val="00AD7436"/>
    <w:rsid w:val="00AE0EC1"/>
    <w:rsid w:val="00AE1AF9"/>
    <w:rsid w:val="00AE3298"/>
    <w:rsid w:val="00AE41E0"/>
    <w:rsid w:val="00AE545E"/>
    <w:rsid w:val="00AE77FE"/>
    <w:rsid w:val="00AE7D4F"/>
    <w:rsid w:val="00AF0B58"/>
    <w:rsid w:val="00AF10A1"/>
    <w:rsid w:val="00AF351F"/>
    <w:rsid w:val="00AF3C96"/>
    <w:rsid w:val="00AF6039"/>
    <w:rsid w:val="00B00CF4"/>
    <w:rsid w:val="00B00FB8"/>
    <w:rsid w:val="00B064FB"/>
    <w:rsid w:val="00B0658E"/>
    <w:rsid w:val="00B06D18"/>
    <w:rsid w:val="00B105E9"/>
    <w:rsid w:val="00B140AC"/>
    <w:rsid w:val="00B1433A"/>
    <w:rsid w:val="00B14BE5"/>
    <w:rsid w:val="00B2073B"/>
    <w:rsid w:val="00B212E4"/>
    <w:rsid w:val="00B2221A"/>
    <w:rsid w:val="00B22DFE"/>
    <w:rsid w:val="00B23A6F"/>
    <w:rsid w:val="00B246E1"/>
    <w:rsid w:val="00B26C88"/>
    <w:rsid w:val="00B316EE"/>
    <w:rsid w:val="00B330C0"/>
    <w:rsid w:val="00B3416F"/>
    <w:rsid w:val="00B35992"/>
    <w:rsid w:val="00B35B60"/>
    <w:rsid w:val="00B368CB"/>
    <w:rsid w:val="00B439F1"/>
    <w:rsid w:val="00B46384"/>
    <w:rsid w:val="00B51B1C"/>
    <w:rsid w:val="00B52602"/>
    <w:rsid w:val="00B553DC"/>
    <w:rsid w:val="00B57CFF"/>
    <w:rsid w:val="00B603D5"/>
    <w:rsid w:val="00B60E34"/>
    <w:rsid w:val="00B61929"/>
    <w:rsid w:val="00B63130"/>
    <w:rsid w:val="00B633EC"/>
    <w:rsid w:val="00B66177"/>
    <w:rsid w:val="00B661DE"/>
    <w:rsid w:val="00B666B4"/>
    <w:rsid w:val="00B73A40"/>
    <w:rsid w:val="00B74711"/>
    <w:rsid w:val="00B75D4D"/>
    <w:rsid w:val="00B769B8"/>
    <w:rsid w:val="00B77541"/>
    <w:rsid w:val="00B81064"/>
    <w:rsid w:val="00B817EF"/>
    <w:rsid w:val="00B82044"/>
    <w:rsid w:val="00B8338D"/>
    <w:rsid w:val="00B83A63"/>
    <w:rsid w:val="00B85A7E"/>
    <w:rsid w:val="00B86087"/>
    <w:rsid w:val="00B87681"/>
    <w:rsid w:val="00B91247"/>
    <w:rsid w:val="00B91EAA"/>
    <w:rsid w:val="00B92EC1"/>
    <w:rsid w:val="00B95EDD"/>
    <w:rsid w:val="00B976C0"/>
    <w:rsid w:val="00B97F39"/>
    <w:rsid w:val="00BA0D3E"/>
    <w:rsid w:val="00BA2309"/>
    <w:rsid w:val="00BA2528"/>
    <w:rsid w:val="00BA25AE"/>
    <w:rsid w:val="00BA2640"/>
    <w:rsid w:val="00BA3D2B"/>
    <w:rsid w:val="00BA44B7"/>
    <w:rsid w:val="00BA6712"/>
    <w:rsid w:val="00BA7314"/>
    <w:rsid w:val="00BB0A42"/>
    <w:rsid w:val="00BB1BCC"/>
    <w:rsid w:val="00BB211C"/>
    <w:rsid w:val="00BB247B"/>
    <w:rsid w:val="00BB4BAE"/>
    <w:rsid w:val="00BC03F9"/>
    <w:rsid w:val="00BC19ED"/>
    <w:rsid w:val="00BC34B8"/>
    <w:rsid w:val="00BC3FE6"/>
    <w:rsid w:val="00BC4564"/>
    <w:rsid w:val="00BC617A"/>
    <w:rsid w:val="00BD00B2"/>
    <w:rsid w:val="00BD3767"/>
    <w:rsid w:val="00BD4F79"/>
    <w:rsid w:val="00BD6490"/>
    <w:rsid w:val="00BD67AC"/>
    <w:rsid w:val="00BD6A47"/>
    <w:rsid w:val="00BE1425"/>
    <w:rsid w:val="00BE22A2"/>
    <w:rsid w:val="00BE2769"/>
    <w:rsid w:val="00BE2FA2"/>
    <w:rsid w:val="00BE5089"/>
    <w:rsid w:val="00BE5115"/>
    <w:rsid w:val="00BE6960"/>
    <w:rsid w:val="00BE6BF0"/>
    <w:rsid w:val="00BF0007"/>
    <w:rsid w:val="00BF4FA8"/>
    <w:rsid w:val="00BF5ED3"/>
    <w:rsid w:val="00BF6D94"/>
    <w:rsid w:val="00BF6DA5"/>
    <w:rsid w:val="00C001D9"/>
    <w:rsid w:val="00C00477"/>
    <w:rsid w:val="00C01C69"/>
    <w:rsid w:val="00C036B7"/>
    <w:rsid w:val="00C04E05"/>
    <w:rsid w:val="00C066D2"/>
    <w:rsid w:val="00C10034"/>
    <w:rsid w:val="00C11D93"/>
    <w:rsid w:val="00C128CA"/>
    <w:rsid w:val="00C12C33"/>
    <w:rsid w:val="00C14C76"/>
    <w:rsid w:val="00C158C9"/>
    <w:rsid w:val="00C16359"/>
    <w:rsid w:val="00C174EF"/>
    <w:rsid w:val="00C20B7B"/>
    <w:rsid w:val="00C214E8"/>
    <w:rsid w:val="00C2376D"/>
    <w:rsid w:val="00C24618"/>
    <w:rsid w:val="00C24D6A"/>
    <w:rsid w:val="00C27C71"/>
    <w:rsid w:val="00C30BB7"/>
    <w:rsid w:val="00C30CBF"/>
    <w:rsid w:val="00C323C1"/>
    <w:rsid w:val="00C32E26"/>
    <w:rsid w:val="00C331C5"/>
    <w:rsid w:val="00C33F86"/>
    <w:rsid w:val="00C34601"/>
    <w:rsid w:val="00C365C7"/>
    <w:rsid w:val="00C366E0"/>
    <w:rsid w:val="00C373C1"/>
    <w:rsid w:val="00C407FA"/>
    <w:rsid w:val="00C4324A"/>
    <w:rsid w:val="00C44E96"/>
    <w:rsid w:val="00C45DAE"/>
    <w:rsid w:val="00C46970"/>
    <w:rsid w:val="00C46AC5"/>
    <w:rsid w:val="00C46FA1"/>
    <w:rsid w:val="00C51644"/>
    <w:rsid w:val="00C52142"/>
    <w:rsid w:val="00C537FC"/>
    <w:rsid w:val="00C54707"/>
    <w:rsid w:val="00C550F3"/>
    <w:rsid w:val="00C55900"/>
    <w:rsid w:val="00C55C9A"/>
    <w:rsid w:val="00C60D83"/>
    <w:rsid w:val="00C61A5D"/>
    <w:rsid w:val="00C646A2"/>
    <w:rsid w:val="00C652D8"/>
    <w:rsid w:val="00C664BF"/>
    <w:rsid w:val="00C66F3E"/>
    <w:rsid w:val="00C670AF"/>
    <w:rsid w:val="00C72DC9"/>
    <w:rsid w:val="00C77262"/>
    <w:rsid w:val="00C825BD"/>
    <w:rsid w:val="00C82787"/>
    <w:rsid w:val="00C83157"/>
    <w:rsid w:val="00C8345D"/>
    <w:rsid w:val="00C85525"/>
    <w:rsid w:val="00C874C7"/>
    <w:rsid w:val="00C875D1"/>
    <w:rsid w:val="00C87A70"/>
    <w:rsid w:val="00C87AEC"/>
    <w:rsid w:val="00C87F80"/>
    <w:rsid w:val="00C91614"/>
    <w:rsid w:val="00C928B3"/>
    <w:rsid w:val="00C97CE6"/>
    <w:rsid w:val="00CA136D"/>
    <w:rsid w:val="00CA14EB"/>
    <w:rsid w:val="00CA1EF0"/>
    <w:rsid w:val="00CA4214"/>
    <w:rsid w:val="00CA5D13"/>
    <w:rsid w:val="00CA7072"/>
    <w:rsid w:val="00CB0F5F"/>
    <w:rsid w:val="00CB0F7A"/>
    <w:rsid w:val="00CB1713"/>
    <w:rsid w:val="00CB1783"/>
    <w:rsid w:val="00CB3A7B"/>
    <w:rsid w:val="00CB55B3"/>
    <w:rsid w:val="00CB7298"/>
    <w:rsid w:val="00CB78F3"/>
    <w:rsid w:val="00CC2A22"/>
    <w:rsid w:val="00CC3428"/>
    <w:rsid w:val="00CC3753"/>
    <w:rsid w:val="00CC3930"/>
    <w:rsid w:val="00CC44DF"/>
    <w:rsid w:val="00CC45A2"/>
    <w:rsid w:val="00CC6384"/>
    <w:rsid w:val="00CC7BBD"/>
    <w:rsid w:val="00CD2875"/>
    <w:rsid w:val="00CD44B1"/>
    <w:rsid w:val="00CD487C"/>
    <w:rsid w:val="00CD5648"/>
    <w:rsid w:val="00CD5E8C"/>
    <w:rsid w:val="00CE21C7"/>
    <w:rsid w:val="00CE2690"/>
    <w:rsid w:val="00CE34C3"/>
    <w:rsid w:val="00CE75A2"/>
    <w:rsid w:val="00CF2C13"/>
    <w:rsid w:val="00CF3341"/>
    <w:rsid w:val="00CF33E3"/>
    <w:rsid w:val="00CF3AC8"/>
    <w:rsid w:val="00CF3C09"/>
    <w:rsid w:val="00CF563C"/>
    <w:rsid w:val="00CF683A"/>
    <w:rsid w:val="00CF759C"/>
    <w:rsid w:val="00D008BA"/>
    <w:rsid w:val="00D01047"/>
    <w:rsid w:val="00D022CA"/>
    <w:rsid w:val="00D06499"/>
    <w:rsid w:val="00D07A90"/>
    <w:rsid w:val="00D20CDC"/>
    <w:rsid w:val="00D21708"/>
    <w:rsid w:val="00D21AD4"/>
    <w:rsid w:val="00D22697"/>
    <w:rsid w:val="00D2335B"/>
    <w:rsid w:val="00D233C3"/>
    <w:rsid w:val="00D23F6D"/>
    <w:rsid w:val="00D2510B"/>
    <w:rsid w:val="00D27493"/>
    <w:rsid w:val="00D30565"/>
    <w:rsid w:val="00D310AB"/>
    <w:rsid w:val="00D312A1"/>
    <w:rsid w:val="00D3172B"/>
    <w:rsid w:val="00D326DD"/>
    <w:rsid w:val="00D35597"/>
    <w:rsid w:val="00D41AC1"/>
    <w:rsid w:val="00D421AA"/>
    <w:rsid w:val="00D468D8"/>
    <w:rsid w:val="00D46BDF"/>
    <w:rsid w:val="00D46E71"/>
    <w:rsid w:val="00D5127E"/>
    <w:rsid w:val="00D522AA"/>
    <w:rsid w:val="00D53470"/>
    <w:rsid w:val="00D556F2"/>
    <w:rsid w:val="00D56F84"/>
    <w:rsid w:val="00D57F1F"/>
    <w:rsid w:val="00D62C69"/>
    <w:rsid w:val="00D660A6"/>
    <w:rsid w:val="00D661BB"/>
    <w:rsid w:val="00D66FF6"/>
    <w:rsid w:val="00D6779F"/>
    <w:rsid w:val="00D71E4C"/>
    <w:rsid w:val="00D725E4"/>
    <w:rsid w:val="00D72B66"/>
    <w:rsid w:val="00D7484C"/>
    <w:rsid w:val="00D80FDA"/>
    <w:rsid w:val="00D8280A"/>
    <w:rsid w:val="00D83F31"/>
    <w:rsid w:val="00D84843"/>
    <w:rsid w:val="00D86D57"/>
    <w:rsid w:val="00D90A18"/>
    <w:rsid w:val="00D90AA4"/>
    <w:rsid w:val="00D9271D"/>
    <w:rsid w:val="00D92A45"/>
    <w:rsid w:val="00D92A46"/>
    <w:rsid w:val="00D93509"/>
    <w:rsid w:val="00D93664"/>
    <w:rsid w:val="00D9570F"/>
    <w:rsid w:val="00D959E7"/>
    <w:rsid w:val="00D95AA5"/>
    <w:rsid w:val="00D963BD"/>
    <w:rsid w:val="00DA154A"/>
    <w:rsid w:val="00DA28A9"/>
    <w:rsid w:val="00DA3C5C"/>
    <w:rsid w:val="00DA44B0"/>
    <w:rsid w:val="00DA5D05"/>
    <w:rsid w:val="00DA69F9"/>
    <w:rsid w:val="00DB302B"/>
    <w:rsid w:val="00DB4CF6"/>
    <w:rsid w:val="00DB5741"/>
    <w:rsid w:val="00DB586F"/>
    <w:rsid w:val="00DB66EB"/>
    <w:rsid w:val="00DC0E61"/>
    <w:rsid w:val="00DC18A7"/>
    <w:rsid w:val="00DC198A"/>
    <w:rsid w:val="00DC2068"/>
    <w:rsid w:val="00DC44BE"/>
    <w:rsid w:val="00DC5214"/>
    <w:rsid w:val="00DC5A3F"/>
    <w:rsid w:val="00DC604D"/>
    <w:rsid w:val="00DC68F6"/>
    <w:rsid w:val="00DD0D2A"/>
    <w:rsid w:val="00DD0D75"/>
    <w:rsid w:val="00DD0FDA"/>
    <w:rsid w:val="00DD129C"/>
    <w:rsid w:val="00DD27B1"/>
    <w:rsid w:val="00DD2CE6"/>
    <w:rsid w:val="00DD40C6"/>
    <w:rsid w:val="00DD6985"/>
    <w:rsid w:val="00DD7C6C"/>
    <w:rsid w:val="00DE07D9"/>
    <w:rsid w:val="00DE59A3"/>
    <w:rsid w:val="00DF0A46"/>
    <w:rsid w:val="00DF1B07"/>
    <w:rsid w:val="00DF49B0"/>
    <w:rsid w:val="00DF66BF"/>
    <w:rsid w:val="00DF79D9"/>
    <w:rsid w:val="00E00429"/>
    <w:rsid w:val="00E00F36"/>
    <w:rsid w:val="00E01E82"/>
    <w:rsid w:val="00E03054"/>
    <w:rsid w:val="00E042CB"/>
    <w:rsid w:val="00E0510C"/>
    <w:rsid w:val="00E05315"/>
    <w:rsid w:val="00E075D8"/>
    <w:rsid w:val="00E11731"/>
    <w:rsid w:val="00E14D4E"/>
    <w:rsid w:val="00E172DD"/>
    <w:rsid w:val="00E174DA"/>
    <w:rsid w:val="00E17E6F"/>
    <w:rsid w:val="00E213CF"/>
    <w:rsid w:val="00E21ADF"/>
    <w:rsid w:val="00E2207A"/>
    <w:rsid w:val="00E22426"/>
    <w:rsid w:val="00E23CAA"/>
    <w:rsid w:val="00E276C5"/>
    <w:rsid w:val="00E30C31"/>
    <w:rsid w:val="00E32B84"/>
    <w:rsid w:val="00E32C9B"/>
    <w:rsid w:val="00E34B12"/>
    <w:rsid w:val="00E35554"/>
    <w:rsid w:val="00E36F96"/>
    <w:rsid w:val="00E37979"/>
    <w:rsid w:val="00E37FAB"/>
    <w:rsid w:val="00E401D5"/>
    <w:rsid w:val="00E41850"/>
    <w:rsid w:val="00E43DA3"/>
    <w:rsid w:val="00E45449"/>
    <w:rsid w:val="00E46DDA"/>
    <w:rsid w:val="00E50C60"/>
    <w:rsid w:val="00E51A22"/>
    <w:rsid w:val="00E56022"/>
    <w:rsid w:val="00E56483"/>
    <w:rsid w:val="00E62A7A"/>
    <w:rsid w:val="00E6395B"/>
    <w:rsid w:val="00E64802"/>
    <w:rsid w:val="00E653D9"/>
    <w:rsid w:val="00E66EFA"/>
    <w:rsid w:val="00E67D5D"/>
    <w:rsid w:val="00E70515"/>
    <w:rsid w:val="00E7341C"/>
    <w:rsid w:val="00E736EE"/>
    <w:rsid w:val="00E7475C"/>
    <w:rsid w:val="00E75753"/>
    <w:rsid w:val="00E75CF4"/>
    <w:rsid w:val="00E83973"/>
    <w:rsid w:val="00E85799"/>
    <w:rsid w:val="00E9352E"/>
    <w:rsid w:val="00E979C1"/>
    <w:rsid w:val="00EA35F1"/>
    <w:rsid w:val="00EA4224"/>
    <w:rsid w:val="00EA4BE5"/>
    <w:rsid w:val="00EA5E0C"/>
    <w:rsid w:val="00EA6112"/>
    <w:rsid w:val="00EB0C2C"/>
    <w:rsid w:val="00EB0E32"/>
    <w:rsid w:val="00EB177F"/>
    <w:rsid w:val="00EB1E68"/>
    <w:rsid w:val="00EC02B6"/>
    <w:rsid w:val="00EC0649"/>
    <w:rsid w:val="00EC0758"/>
    <w:rsid w:val="00EC57F0"/>
    <w:rsid w:val="00EC6BF6"/>
    <w:rsid w:val="00ED678E"/>
    <w:rsid w:val="00ED783E"/>
    <w:rsid w:val="00EE136E"/>
    <w:rsid w:val="00EE2276"/>
    <w:rsid w:val="00EE3CB1"/>
    <w:rsid w:val="00EE483D"/>
    <w:rsid w:val="00EE5FA9"/>
    <w:rsid w:val="00EE7466"/>
    <w:rsid w:val="00EE7DEA"/>
    <w:rsid w:val="00EF157F"/>
    <w:rsid w:val="00EF5A0F"/>
    <w:rsid w:val="00F00A82"/>
    <w:rsid w:val="00F033A4"/>
    <w:rsid w:val="00F0497D"/>
    <w:rsid w:val="00F12456"/>
    <w:rsid w:val="00F12538"/>
    <w:rsid w:val="00F13AF6"/>
    <w:rsid w:val="00F21450"/>
    <w:rsid w:val="00F2199D"/>
    <w:rsid w:val="00F21E44"/>
    <w:rsid w:val="00F22FB1"/>
    <w:rsid w:val="00F23B91"/>
    <w:rsid w:val="00F25583"/>
    <w:rsid w:val="00F258E2"/>
    <w:rsid w:val="00F25DB2"/>
    <w:rsid w:val="00F26B16"/>
    <w:rsid w:val="00F30EFB"/>
    <w:rsid w:val="00F316EF"/>
    <w:rsid w:val="00F33457"/>
    <w:rsid w:val="00F3348B"/>
    <w:rsid w:val="00F34E8E"/>
    <w:rsid w:val="00F35120"/>
    <w:rsid w:val="00F36869"/>
    <w:rsid w:val="00F377E8"/>
    <w:rsid w:val="00F41DE1"/>
    <w:rsid w:val="00F432C9"/>
    <w:rsid w:val="00F43568"/>
    <w:rsid w:val="00F439BC"/>
    <w:rsid w:val="00F445F0"/>
    <w:rsid w:val="00F44647"/>
    <w:rsid w:val="00F46975"/>
    <w:rsid w:val="00F50278"/>
    <w:rsid w:val="00F511BF"/>
    <w:rsid w:val="00F52D35"/>
    <w:rsid w:val="00F56D2E"/>
    <w:rsid w:val="00F572DF"/>
    <w:rsid w:val="00F61210"/>
    <w:rsid w:val="00F63B8D"/>
    <w:rsid w:val="00F642F0"/>
    <w:rsid w:val="00F72213"/>
    <w:rsid w:val="00F72884"/>
    <w:rsid w:val="00F76A61"/>
    <w:rsid w:val="00F833DB"/>
    <w:rsid w:val="00F8499F"/>
    <w:rsid w:val="00F85E6A"/>
    <w:rsid w:val="00F91359"/>
    <w:rsid w:val="00F96D28"/>
    <w:rsid w:val="00F9745D"/>
    <w:rsid w:val="00FA26D8"/>
    <w:rsid w:val="00FA3B53"/>
    <w:rsid w:val="00FA48F9"/>
    <w:rsid w:val="00FA4992"/>
    <w:rsid w:val="00FA6C9C"/>
    <w:rsid w:val="00FA709E"/>
    <w:rsid w:val="00FA7A29"/>
    <w:rsid w:val="00FB414D"/>
    <w:rsid w:val="00FB4739"/>
    <w:rsid w:val="00FB6577"/>
    <w:rsid w:val="00FB7EF7"/>
    <w:rsid w:val="00FC5BD5"/>
    <w:rsid w:val="00FD02D6"/>
    <w:rsid w:val="00FD0834"/>
    <w:rsid w:val="00FD0E14"/>
    <w:rsid w:val="00FD2ACA"/>
    <w:rsid w:val="00FD3AD7"/>
    <w:rsid w:val="00FE1718"/>
    <w:rsid w:val="00FE1A4E"/>
    <w:rsid w:val="00FE47D5"/>
    <w:rsid w:val="00FE62A6"/>
    <w:rsid w:val="00FF0371"/>
    <w:rsid w:val="00FF2544"/>
    <w:rsid w:val="00FF36EE"/>
    <w:rsid w:val="00FF4595"/>
    <w:rsid w:val="00FF6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74D"/>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widowControl w:val="0"/>
      <w:jc w:val="both"/>
      <w:outlineLvl w:val="1"/>
    </w:pPr>
    <w:rPr>
      <w:rFonts w:ascii="Calibri" w:eastAsia="Calibri" w:hAnsi="Calibri" w:cs="Calibri"/>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3F5EFC"/>
    <w:pPr>
      <w:numPr>
        <w:numId w:val="24"/>
      </w:numPr>
    </w:pPr>
  </w:style>
  <w:style w:type="numbering" w:styleId="111111">
    <w:name w:val="Outline List 2"/>
    <w:basedOn w:val="NoList"/>
    <w:uiPriority w:val="99"/>
    <w:semiHidden/>
    <w:unhideWhenUsed/>
    <w:rsid w:val="003F5EFC"/>
    <w:pPr>
      <w:numPr>
        <w:numId w:val="25"/>
      </w:numPr>
    </w:pPr>
  </w:style>
  <w:style w:type="paragraph" w:customStyle="1" w:styleId="EndNoteBibliographyTitle">
    <w:name w:val="EndNote Bibliography Title"/>
    <w:basedOn w:val="Normal"/>
    <w:link w:val="EndNoteBibliographyTitleChar"/>
    <w:rsid w:val="00247D3E"/>
    <w:pPr>
      <w:widowControl w:val="0"/>
      <w:jc w:val="center"/>
    </w:pPr>
    <w:rPr>
      <w:rFonts w:ascii="Calibri" w:eastAsia="Calibri" w:hAnsi="Calibri" w:cs="Calibri"/>
    </w:rPr>
  </w:style>
  <w:style w:type="character" w:customStyle="1" w:styleId="EndNoteBibliographyTitleChar">
    <w:name w:val="EndNote Bibliography Title Char"/>
    <w:basedOn w:val="DefaultParagraphFont"/>
    <w:link w:val="EndNoteBibliographyTitle"/>
    <w:rsid w:val="00247D3E"/>
    <w:rPr>
      <w:rFonts w:eastAsia="Calibri"/>
    </w:rPr>
  </w:style>
  <w:style w:type="paragraph" w:customStyle="1" w:styleId="EndNoteBibliography">
    <w:name w:val="EndNote Bibliography"/>
    <w:basedOn w:val="Normal"/>
    <w:link w:val="EndNoteBibliographyChar"/>
    <w:rsid w:val="00247D3E"/>
    <w:pPr>
      <w:widowControl w:val="0"/>
      <w:jc w:val="both"/>
    </w:pPr>
    <w:rPr>
      <w:rFonts w:ascii="Calibri" w:eastAsia="Calibri" w:hAnsi="Calibri" w:cs="Calibri"/>
    </w:rPr>
  </w:style>
  <w:style w:type="character" w:customStyle="1" w:styleId="EndNoteBibliographyChar">
    <w:name w:val="EndNote Bibliography Char"/>
    <w:basedOn w:val="DefaultParagraphFont"/>
    <w:link w:val="EndNoteBibliography"/>
    <w:rsid w:val="00247D3E"/>
    <w:rPr>
      <w:rFonts w:eastAsia="Calibri"/>
    </w:rPr>
  </w:style>
  <w:style w:type="character" w:styleId="PlaceholderText">
    <w:name w:val="Placeholder Text"/>
    <w:basedOn w:val="DefaultParagraphFont"/>
    <w:uiPriority w:val="99"/>
    <w:semiHidden/>
    <w:rsid w:val="00247D3E"/>
    <w:rPr>
      <w:color w:val="666666"/>
    </w:rPr>
  </w:style>
  <w:style w:type="paragraph" w:styleId="BalloonText">
    <w:name w:val="Balloon Text"/>
    <w:basedOn w:val="Normal"/>
    <w:link w:val="BalloonTextChar"/>
    <w:uiPriority w:val="99"/>
    <w:semiHidden/>
    <w:unhideWhenUsed/>
    <w:rsid w:val="004E7A12"/>
    <w:pPr>
      <w:widowControl w:val="0"/>
      <w:jc w:val="both"/>
    </w:pPr>
    <w:rPr>
      <w:rFonts w:eastAsia="Calibri"/>
      <w:sz w:val="18"/>
      <w:szCs w:val="18"/>
    </w:rPr>
  </w:style>
  <w:style w:type="character" w:customStyle="1" w:styleId="BalloonTextChar">
    <w:name w:val="Balloon Text Char"/>
    <w:basedOn w:val="DefaultParagraphFont"/>
    <w:link w:val="BalloonText"/>
    <w:uiPriority w:val="99"/>
    <w:semiHidden/>
    <w:rsid w:val="004E7A12"/>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rsid w:val="0044146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b1@ps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zs5259@psu.edu" TargetMode="External"/><Relationship Id="rId4" Type="http://schemas.openxmlformats.org/officeDocument/2006/relationships/settings" Target="settings.xml"/><Relationship Id="rId9" Type="http://schemas.openxmlformats.org/officeDocument/2006/relationships/hyperlink" Target="mailto:ixl13@case.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29C6A7-4D1A-8741-A5CB-71EE0E177E7E}">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694DF-6BA3-E843-8B1C-45C43A187380}">
  <ds:schemaRefs>
    <ds:schemaRef ds:uri="http://schemas.openxmlformats.org/officeDocument/2006/bibliography"/>
  </ds:schemaRefs>
</ds:datastoreItem>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5580</Words>
  <Characters>31808</Characters>
  <Application>Microsoft Office Word</Application>
  <DocSecurity>0</DocSecurity>
  <Lines>265</Lines>
  <Paragraphs>74</Paragraphs>
  <ScaleCrop>false</ScaleCrop>
  <Company/>
  <LinksUpToDate>false</LinksUpToDate>
  <CharactersWithSpaces>37314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2026-05-30T03:18:00Z</dcterms:created>
  <dcterms:modified xsi:type="dcterms:W3CDTF">2026-06-04T03:11:00Z</dcterms:modified>
</cp:coreProperties>
</file>