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B7F0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B1E51">
        <w:rPr>
          <w:rFonts w:eastAsia="Times New Roman" w:cstheme="minorHAnsi"/>
          <w:b/>
        </w:rPr>
        <w:t>72058</w:t>
      </w:r>
    </w:p>
    <w:p w14:paraId="2F6924E5" w14:textId="5E94BDB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B1E51">
        <w:rPr>
          <w:rFonts w:eastAsia="Times New Roman" w:cstheme="minorHAnsi"/>
          <w:b/>
        </w:rPr>
        <w:t>Sri Lakshmi Priya</w:t>
      </w:r>
    </w:p>
    <w:p w14:paraId="6FB9233B" w14:textId="26AC57D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B1E51" w:rsidRPr="001B1E51">
          <w:rPr>
            <w:rStyle w:val="Hyperlink"/>
            <w:rFonts w:eastAsia="Times New Roman" w:cstheme="minorHAnsi"/>
            <w:b/>
          </w:rPr>
          <w:t>https://review.jove.com/account/file-uploader?src=21977738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55F21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B1E51" w:rsidRPr="001B1E51">
        <w:rPr>
          <w:rFonts w:eastAsia="Times New Roman" w:cstheme="minorHAnsi"/>
          <w:b/>
          <w:sz w:val="32"/>
          <w:szCs w:val="32"/>
        </w:rPr>
        <w:t>Live-Cell Imaging and Single-Cell Tracking to Monitor Clonal Dynamics and Fate Transitions in Human and Murine Intestinal Organoids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871DD2" w14:textId="687AFE91" w:rsidR="001B1E51" w:rsidRPr="001B1E51" w:rsidRDefault="001B1E51" w:rsidP="001B1E51">
      <w:pPr>
        <w:rPr>
          <w:sz w:val="28"/>
          <w:szCs w:val="28"/>
          <w:vertAlign w:val="superscript"/>
        </w:rPr>
      </w:pPr>
      <w:r w:rsidRPr="001B1E51">
        <w:rPr>
          <w:sz w:val="28"/>
          <w:szCs w:val="28"/>
        </w:rPr>
        <w:t>Xuan Zheng</w:t>
      </w:r>
      <w:r w:rsidRPr="001B1E51">
        <w:rPr>
          <w:sz w:val="28"/>
          <w:szCs w:val="28"/>
          <w:vertAlign w:val="superscript"/>
        </w:rPr>
        <w:t>1,2,3,4*</w:t>
      </w:r>
      <w:r w:rsidRPr="001B1E51">
        <w:rPr>
          <w:sz w:val="28"/>
          <w:szCs w:val="28"/>
        </w:rPr>
        <w:t>, Daniel Krueger</w:t>
      </w:r>
      <w:r w:rsidRPr="001B1E51">
        <w:rPr>
          <w:sz w:val="28"/>
          <w:szCs w:val="28"/>
          <w:vertAlign w:val="superscript"/>
        </w:rPr>
        <w:t>1,2,3,4*</w:t>
      </w:r>
      <w:r w:rsidRPr="001B1E51">
        <w:rPr>
          <w:sz w:val="28"/>
          <w:szCs w:val="28"/>
        </w:rPr>
        <w:t>, Johan van Es</w:t>
      </w:r>
      <w:r w:rsidRPr="001B1E51">
        <w:rPr>
          <w:sz w:val="28"/>
          <w:szCs w:val="28"/>
          <w:vertAlign w:val="superscript"/>
        </w:rPr>
        <w:t>1,2,3,4</w:t>
      </w:r>
      <w:r w:rsidRPr="001B1E51">
        <w:rPr>
          <w:sz w:val="28"/>
          <w:szCs w:val="28"/>
        </w:rPr>
        <w:t>, Hans Clevers</w:t>
      </w:r>
      <w:r w:rsidRPr="001B1E51">
        <w:rPr>
          <w:sz w:val="28"/>
          <w:szCs w:val="28"/>
          <w:vertAlign w:val="superscript"/>
        </w:rPr>
        <w:t>1,2,3,4</w:t>
      </w:r>
    </w:p>
    <w:p w14:paraId="6D8FCA0B" w14:textId="77777777" w:rsidR="001B1E51" w:rsidRPr="001B1E51" w:rsidRDefault="001B1E51" w:rsidP="001B1E51">
      <w:pPr>
        <w:rPr>
          <w:sz w:val="28"/>
          <w:szCs w:val="28"/>
        </w:rPr>
      </w:pPr>
    </w:p>
    <w:p w14:paraId="4046F026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 xml:space="preserve">1 </w:t>
      </w:r>
      <w:r w:rsidRPr="001B1E51">
        <w:rPr>
          <w:sz w:val="28"/>
          <w:szCs w:val="28"/>
        </w:rPr>
        <w:t xml:space="preserve">Hubrecht Institute for Developmental Biology and Stem Cell Research </w:t>
      </w:r>
    </w:p>
    <w:p w14:paraId="7C77A7DC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 xml:space="preserve">2 </w:t>
      </w:r>
      <w:r w:rsidRPr="001B1E51">
        <w:rPr>
          <w:sz w:val="28"/>
          <w:szCs w:val="28"/>
        </w:rPr>
        <w:t>Oncode Institute</w:t>
      </w:r>
    </w:p>
    <w:p w14:paraId="156F9CC2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>3</w:t>
      </w:r>
      <w:r w:rsidRPr="001B1E51">
        <w:rPr>
          <w:sz w:val="28"/>
          <w:szCs w:val="28"/>
        </w:rPr>
        <w:t xml:space="preserve"> Royal Netherlands Academy of Arts and Sciences (KNAW) </w:t>
      </w:r>
    </w:p>
    <w:p w14:paraId="75DD7F70" w14:textId="77777777" w:rsidR="001B1E51" w:rsidRPr="001B1E51" w:rsidRDefault="001B1E51" w:rsidP="001B1E51">
      <w:pPr>
        <w:rPr>
          <w:sz w:val="28"/>
          <w:szCs w:val="28"/>
        </w:rPr>
      </w:pPr>
      <w:r w:rsidRPr="001B1E51">
        <w:rPr>
          <w:sz w:val="28"/>
          <w:szCs w:val="28"/>
          <w:vertAlign w:val="superscript"/>
        </w:rPr>
        <w:t>4</w:t>
      </w:r>
      <w:r w:rsidRPr="001B1E51">
        <w:rPr>
          <w:sz w:val="28"/>
          <w:szCs w:val="28"/>
        </w:rPr>
        <w:t xml:space="preserve"> University Medical Center Utrecht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43DD8178" w:rsidR="00D6314B" w:rsidRPr="001B1E51" w:rsidRDefault="001B1E51" w:rsidP="00EC3C46">
      <w:pPr>
        <w:outlineLvl w:val="0"/>
        <w:rPr>
          <w:rFonts w:eastAsia="Times New Roman" w:cstheme="minorHAnsi"/>
          <w:bCs/>
        </w:rPr>
      </w:pPr>
      <w:r w:rsidRPr="001B1E51">
        <w:rPr>
          <w:rFonts w:eastAsia="Times New Roman" w:cstheme="minorHAnsi"/>
          <w:bCs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21774AE" w14:textId="77777777" w:rsidR="001B1E51" w:rsidRPr="004439AC" w:rsidRDefault="001B1E51" w:rsidP="001B1E51">
      <w:pPr>
        <w:rPr>
          <w:vertAlign w:val="superscript"/>
        </w:rPr>
      </w:pPr>
      <w:bookmarkStart w:id="0" w:name="_Hlk25233958"/>
      <w:r w:rsidRPr="004439AC">
        <w:t>Xuan Zheng</w:t>
      </w:r>
      <w:r w:rsidRPr="004439AC">
        <w:tab/>
      </w:r>
      <w:r w:rsidRPr="004439AC">
        <w:tab/>
        <w:t>(x.zheng@hubrecht.eu)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409F934" w14:textId="77777777" w:rsidR="001B1E51" w:rsidRPr="004439AC" w:rsidRDefault="001B1E51" w:rsidP="001B1E51">
      <w:pPr>
        <w:rPr>
          <w:vertAlign w:val="superscript"/>
          <w:lang w:val="de-DE"/>
        </w:rPr>
      </w:pPr>
      <w:r w:rsidRPr="004439AC">
        <w:rPr>
          <w:lang w:val="de-DE"/>
        </w:rPr>
        <w:t>Daniel Krueger</w:t>
      </w:r>
      <w:r w:rsidRPr="004439AC">
        <w:rPr>
          <w:lang w:val="de-DE"/>
        </w:rPr>
        <w:tab/>
        <w:t>(d.krueger@hubrecht.eu)</w:t>
      </w:r>
    </w:p>
    <w:p w14:paraId="6DAA3A79" w14:textId="77777777" w:rsidR="001B1E51" w:rsidRPr="004439AC" w:rsidRDefault="001B1E51" w:rsidP="001B1E51">
      <w:pPr>
        <w:rPr>
          <w:lang w:val="nl-NL"/>
        </w:rPr>
      </w:pPr>
      <w:r w:rsidRPr="004439AC">
        <w:rPr>
          <w:lang w:val="nl-NL"/>
        </w:rPr>
        <w:t>Johan H. van Es</w:t>
      </w:r>
      <w:r w:rsidRPr="004439AC">
        <w:rPr>
          <w:lang w:val="nl-NL"/>
        </w:rPr>
        <w:tab/>
        <w:t>(j.es@hubrecht.eu)</w:t>
      </w:r>
    </w:p>
    <w:p w14:paraId="36921417" w14:textId="77777777" w:rsidR="001B1E51" w:rsidRPr="004439AC" w:rsidRDefault="001B1E51" w:rsidP="001B1E51">
      <w:pPr>
        <w:rPr>
          <w:lang w:val="fr-FR"/>
        </w:rPr>
      </w:pPr>
      <w:r w:rsidRPr="004439AC">
        <w:rPr>
          <w:lang w:val="fr-FR"/>
        </w:rPr>
        <w:t>Hans Clevers</w:t>
      </w:r>
      <w:r w:rsidRPr="004439AC">
        <w:rPr>
          <w:lang w:val="fr-FR"/>
        </w:rPr>
        <w:tab/>
      </w:r>
      <w:r w:rsidRPr="004439AC">
        <w:rPr>
          <w:lang w:val="fr-FR"/>
        </w:rPr>
        <w:tab/>
        <w:t>(H.Clevers@hubrecht.eu)</w:t>
      </w:r>
    </w:p>
    <w:p w14:paraId="41F1C9DE" w14:textId="77777777" w:rsidR="001B1E51" w:rsidRPr="004439AC" w:rsidRDefault="001B1E51" w:rsidP="001B1E51">
      <w:pPr>
        <w:rPr>
          <w:vertAlign w:val="superscript"/>
        </w:rPr>
      </w:pPr>
      <w:r w:rsidRPr="004439AC">
        <w:t>Xuan Zheng</w:t>
      </w:r>
      <w:r w:rsidRPr="004439AC">
        <w:tab/>
      </w:r>
      <w:r w:rsidRPr="004439AC">
        <w:tab/>
        <w:t>(x.zheng@hubrecht.eu)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xx</w:t>
      </w:r>
    </w:p>
    <w:p w14:paraId="5AAC9C6C" w14:textId="0260AD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25912">
        <w:rPr>
          <w:rFonts w:cstheme="minorHAnsi"/>
          <w:bCs/>
          <w:sz w:val="22"/>
          <w:szCs w:val="22"/>
        </w:rPr>
        <w:t>31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FD6BBDC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1B1E51" w:rsidRPr="004439AC">
        <w:t>UMCU ethical committee and conducted in accordance with the Declaration of Helsinki and Dutch law</w:t>
      </w:r>
      <w:r w:rsidR="001B1E51">
        <w:t xml:space="preserve"> </w:t>
      </w:r>
      <w:r w:rsidRPr="00710EA3">
        <w:rPr>
          <w:rFonts w:eastAsia="Times New Roman" w:cstheme="minorHAnsi"/>
        </w:rPr>
        <w:t xml:space="preserve">at </w:t>
      </w:r>
      <w:r w:rsidR="001B1E51">
        <w:rPr>
          <w:rFonts w:eastAsia="Times New Roman" w:cstheme="minorHAnsi"/>
        </w:rPr>
        <w:t xml:space="preserve">the </w:t>
      </w:r>
      <w:r w:rsidR="001B1E51" w:rsidRPr="004439AC">
        <w:t>University Medical Center Utrecht</w:t>
      </w:r>
      <w:r w:rsidR="001B1E51">
        <w:t>. I</w:t>
      </w:r>
      <w:r w:rsidR="001B1E51" w:rsidRPr="004439AC">
        <w:t>nformed consent</w:t>
      </w:r>
      <w:r w:rsidR="001B1E51">
        <w:t xml:space="preserve"> was obtained from all the </w:t>
      </w:r>
      <w:r w:rsidR="002D55FA">
        <w:t>patients</w:t>
      </w:r>
      <w:commentRangeEnd w:id="1"/>
      <w:r w:rsidR="00D62F62">
        <w:rPr>
          <w:rStyle w:val="CommentReference"/>
          <w:rFonts w:eastAsia="Times New Roman" w:cstheme="minorHAnsi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5464A63" w:rsidR="00CE10F2" w:rsidRDefault="00F20E5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E51">
        <w:rPr>
          <w:rFonts w:cstheme="minorHAnsi"/>
          <w:b/>
          <w:bCs/>
        </w:rPr>
        <w:t>Generation of Mosaic Intestinal Organoids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E6060D" w14:textId="7627A22B" w:rsidR="00515279" w:rsidRPr="00A80CCF" w:rsidRDefault="00515279" w:rsidP="00515279">
      <w:pPr>
        <w:pStyle w:val="Narration"/>
        <w:numPr>
          <w:ilvl w:val="1"/>
          <w:numId w:val="3"/>
        </w:numPr>
      </w:pPr>
      <w:r w:rsidRPr="00515279">
        <w:t>To begin, o</w:t>
      </w:r>
      <w:r w:rsidR="00A81DB9" w:rsidRPr="00515279">
        <w:rPr>
          <w:rFonts w:cstheme="minorHAnsi"/>
        </w:rPr>
        <w:t xml:space="preserve">btain </w:t>
      </w:r>
      <w:r w:rsidR="00D25912">
        <w:rPr>
          <w:rFonts w:cstheme="minorHAnsi"/>
        </w:rPr>
        <w:t xml:space="preserve">the required reagents </w:t>
      </w:r>
      <w:r w:rsidR="00D25912" w:rsidRPr="00D25912">
        <w:rPr>
          <w:rFonts w:cstheme="minorHAnsi"/>
          <w:b/>
          <w:bCs/>
        </w:rPr>
        <w:t>[1]</w:t>
      </w:r>
      <w:r w:rsidR="00D25912">
        <w:rPr>
          <w:rFonts w:cstheme="minorHAnsi"/>
        </w:rPr>
        <w:t xml:space="preserve"> </w:t>
      </w:r>
      <w:commentRangeStart w:id="3"/>
      <w:r w:rsidR="00D25912">
        <w:rPr>
          <w:rFonts w:cstheme="minorHAnsi"/>
        </w:rPr>
        <w:t xml:space="preserve">and </w:t>
      </w:r>
      <w:r w:rsidR="00A81DB9" w:rsidRPr="00515279">
        <w:rPr>
          <w:rFonts w:cstheme="minorHAnsi"/>
        </w:rPr>
        <w:t>validated murine and human fluorescent reporter intestinal organoid lines</w:t>
      </w:r>
      <w:commentRangeEnd w:id="3"/>
      <w:r w:rsidR="00F20E51">
        <w:rPr>
          <w:rStyle w:val="CommentReference"/>
          <w:rFonts w:cstheme="minorHAnsi"/>
          <w:sz w:val="24"/>
          <w:szCs w:val="24"/>
        </w:rPr>
        <w:commentReference w:id="3"/>
      </w:r>
      <w:r>
        <w:rPr>
          <w:rFonts w:cstheme="minorHAnsi"/>
        </w:rPr>
        <w:t xml:space="preserve"> </w:t>
      </w:r>
      <w:r w:rsidRPr="00515279">
        <w:rPr>
          <w:rFonts w:cstheme="minorHAnsi"/>
          <w:b/>
          <w:bCs/>
        </w:rPr>
        <w:t>[</w:t>
      </w:r>
      <w:r w:rsidR="00D25912">
        <w:rPr>
          <w:rFonts w:cstheme="minorHAnsi"/>
          <w:b/>
          <w:bCs/>
        </w:rPr>
        <w:t>2</w:t>
      </w:r>
      <w:r w:rsidRPr="00515279">
        <w:rPr>
          <w:rFonts w:cstheme="minorHAnsi"/>
          <w:b/>
          <w:bCs/>
        </w:rPr>
        <w:t>]</w:t>
      </w:r>
      <w:r w:rsidR="00A81DB9" w:rsidRPr="00515279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t>P</w:t>
      </w:r>
      <w:r w:rsidRPr="00A80CCF">
        <w:t>assage both organoid lines into Wnt</w:t>
      </w:r>
      <w:r w:rsidR="000C5B8E">
        <w:t xml:space="preserve"> </w:t>
      </w:r>
      <w:r w:rsidR="000C5B8E" w:rsidRPr="000C5B8E">
        <w:rPr>
          <w:i/>
          <w:iCs/>
          <w:color w:val="EE0000"/>
        </w:rPr>
        <w:t>(W-N-T)</w:t>
      </w:r>
      <w:r w:rsidRPr="00A80CCF">
        <w:t xml:space="preserve">-conditioned medium 3 days before mosaic organoid generation to promote stem cell expansion and maximize cell viability during dissociation </w:t>
      </w:r>
      <w:r w:rsidRPr="00A80CCF">
        <w:rPr>
          <w:b/>
          <w:bCs/>
        </w:rPr>
        <w:t>[</w:t>
      </w:r>
      <w:r w:rsidR="00D25912">
        <w:rPr>
          <w:b/>
          <w:bCs/>
        </w:rPr>
        <w:t>3</w:t>
      </w:r>
      <w:r w:rsidRPr="00A80CCF">
        <w:rPr>
          <w:b/>
          <w:bCs/>
        </w:rPr>
        <w:t>]</w:t>
      </w:r>
      <w:r w:rsidRPr="00A80CCF">
        <w:t>.</w:t>
      </w:r>
    </w:p>
    <w:p w14:paraId="7605F9E4" w14:textId="126AE039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81DB9">
        <w:rPr>
          <w:rFonts w:cstheme="minorHAnsi"/>
        </w:rPr>
        <w:t xml:space="preserve">Talent </w:t>
      </w:r>
      <w:r w:rsidR="00515279">
        <w:rPr>
          <w:rFonts w:cstheme="minorHAnsi"/>
        </w:rPr>
        <w:t>walking into the room with a tray of required reagents.</w:t>
      </w:r>
      <w:r w:rsidR="00A81DB9">
        <w:rPr>
          <w:rFonts w:cstheme="minorHAns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37818902" w14:textId="334D1773" w:rsidR="00D25912" w:rsidRDefault="00D25912" w:rsidP="00515279">
      <w:pPr>
        <w:pStyle w:val="ShotDescription"/>
        <w:numPr>
          <w:ilvl w:val="2"/>
          <w:numId w:val="3"/>
        </w:numPr>
      </w:pPr>
      <w:r>
        <w:t>TEXT ON A PLAIN BACKGROUND:</w:t>
      </w:r>
    </w:p>
    <w:p w14:paraId="6FE5DEC9" w14:textId="77777777" w:rsidR="00D25912" w:rsidRPr="00D25912" w:rsidRDefault="00D25912" w:rsidP="00D25912">
      <w:pPr>
        <w:pStyle w:val="ShotDescription"/>
        <w:ind w:firstLine="0"/>
        <w:rPr>
          <w:lang w:val="en-IN"/>
        </w:rPr>
      </w:pPr>
      <w:r w:rsidRPr="00D25912">
        <w:rPr>
          <w:b/>
          <w:bCs/>
        </w:rPr>
        <w:t>Murine</w:t>
      </w:r>
      <w:r w:rsidRPr="00D25912">
        <w:t>:</w:t>
      </w:r>
      <w:r>
        <w:t xml:space="preserve"> </w:t>
      </w:r>
      <w:r w:rsidRPr="00D25912">
        <w:rPr>
          <w:lang w:val="en-IN"/>
        </w:rPr>
        <w:t>H2B-mCherry, H2B-iRFP, Myosin-II-mNeonGreen</w:t>
      </w:r>
    </w:p>
    <w:p w14:paraId="47CA51A6" w14:textId="77777777" w:rsidR="00D25912" w:rsidRPr="00D25912" w:rsidRDefault="00D25912" w:rsidP="00D25912">
      <w:pPr>
        <w:pStyle w:val="ShotDescription"/>
        <w:ind w:firstLine="0"/>
        <w:rPr>
          <w:lang w:val="en-IN"/>
        </w:rPr>
      </w:pPr>
      <w:r w:rsidRPr="00D25912">
        <w:rPr>
          <w:b/>
          <w:bCs/>
        </w:rPr>
        <w:t>Human</w:t>
      </w:r>
      <w:r>
        <w:t xml:space="preserve">: </w:t>
      </w:r>
      <w:r w:rsidRPr="00D25912">
        <w:rPr>
          <w:lang w:val="en-IN"/>
        </w:rPr>
        <w:t>MUC2-mNeonGreen, and DEFA5-dsRed</w:t>
      </w:r>
    </w:p>
    <w:p w14:paraId="798428B1" w14:textId="1FE645AF" w:rsidR="00515279" w:rsidRPr="00A80CCF" w:rsidRDefault="00D25912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passaging both organoid lines into Wnt-conditioned medium.</w:t>
      </w:r>
    </w:p>
    <w:p w14:paraId="5E19FE2B" w14:textId="0A75BEE0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Coat each well of a 48-well plate with 20 microliters of 5% </w:t>
      </w:r>
      <w:r w:rsidR="00086604" w:rsidRPr="00086604">
        <w:t xml:space="preserve">basement membrane extract </w:t>
      </w:r>
      <w:r w:rsidR="00086604" w:rsidRPr="00086604">
        <w:t xml:space="preserve">or </w:t>
      </w:r>
      <w:r w:rsidRPr="00A80CCF">
        <w:t xml:space="preserve">BME </w:t>
      </w:r>
      <w:r w:rsidR="00086604" w:rsidRPr="00086604">
        <w:rPr>
          <w:i/>
          <w:iCs/>
          <w:color w:val="EE0000"/>
        </w:rPr>
        <w:t>(B-M-E)</w:t>
      </w:r>
      <w:r w:rsidR="00086604" w:rsidRPr="00086604">
        <w:rPr>
          <w:color w:val="EE0000"/>
        </w:rPr>
        <w:t xml:space="preserve"> </w:t>
      </w:r>
      <w:r w:rsidRPr="00A80CCF">
        <w:t xml:space="preserve">in DMEM </w:t>
      </w:r>
      <w:r w:rsidR="00086604" w:rsidRPr="00086604">
        <w:rPr>
          <w:i/>
          <w:iCs/>
          <w:color w:val="EE0000"/>
        </w:rPr>
        <w:t>(D-M-E-M)</w:t>
      </w:r>
      <w:r w:rsidR="00086604">
        <w:t xml:space="preserve"> </w:t>
      </w:r>
      <w:r w:rsidRPr="00A80CCF">
        <w:t xml:space="preserve">to provide a thin adhesive layer for cell attachment </w:t>
      </w:r>
      <w:r w:rsidRPr="00A80CCF">
        <w:rPr>
          <w:b/>
          <w:bCs/>
        </w:rPr>
        <w:t>[1]</w:t>
      </w:r>
      <w:r w:rsidRPr="00A80CCF">
        <w:t xml:space="preserve">. Incubate at 37 degrees Celsius for 1 hour </w:t>
      </w:r>
      <w:r w:rsidRPr="00A80CCF">
        <w:rPr>
          <w:b/>
          <w:bCs/>
        </w:rPr>
        <w:t>[2]</w:t>
      </w:r>
      <w:r w:rsidRPr="00A80CCF">
        <w:t>.</w:t>
      </w:r>
    </w:p>
    <w:p w14:paraId="263898C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coating the wells of a 48-well plate with 5% BME in DMEM.</w:t>
      </w:r>
    </w:p>
    <w:p w14:paraId="644AE0DD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48-well plate into the incubator.</w:t>
      </w:r>
    </w:p>
    <w:p w14:paraId="27A169CF" w14:textId="51E24C7F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lastRenderedPageBreak/>
        <w:t xml:space="preserve">Dissolve the BME by adding ice-cold base medium </w:t>
      </w:r>
      <w:r w:rsidRPr="00A80CCF">
        <w:rPr>
          <w:b/>
          <w:bCs/>
        </w:rPr>
        <w:t>[1]</w:t>
      </w:r>
      <w:r w:rsidRPr="00A80CCF">
        <w:t xml:space="preserve">. Collect organoids from each line separately by centrifugation at 300 g for 5 minutes at 4 degrees Celsius </w:t>
      </w:r>
      <w:r w:rsidRPr="00A80CCF">
        <w:rPr>
          <w:b/>
          <w:bCs/>
        </w:rPr>
        <w:t>[2]</w:t>
      </w:r>
      <w:r w:rsidRPr="00A80CCF">
        <w:t xml:space="preserve">. Dissociate organoids into single cells by incubating them in </w:t>
      </w:r>
      <w:r w:rsidR="005D24A1">
        <w:t xml:space="preserve">an </w:t>
      </w:r>
      <w:r w:rsidRPr="00A80CCF">
        <w:t xml:space="preserve">enzymatic cell-detachment solution for 5 to 7 minutes in a water bath at 37 degrees Celsius </w:t>
      </w:r>
      <w:r w:rsidRPr="00A80CCF">
        <w:rPr>
          <w:b/>
          <w:bCs/>
        </w:rPr>
        <w:t>[3]</w:t>
      </w:r>
      <w:r w:rsidRPr="00A80CCF">
        <w:t xml:space="preserve">. Using a P1000 pipette, repeatedly pipette the suspension to aid mechanical dissociation </w:t>
      </w:r>
      <w:r w:rsidRPr="00A80CCF">
        <w:rPr>
          <w:b/>
          <w:bCs/>
        </w:rPr>
        <w:t>[4]</w:t>
      </w:r>
      <w:r w:rsidRPr="00A80CCF">
        <w:t xml:space="preserve">. </w:t>
      </w:r>
      <w:r w:rsidR="00E031AA">
        <w:t>U</w:t>
      </w:r>
      <w:r w:rsidR="00E031AA" w:rsidRPr="00A80CCF">
        <w:t>nder a brightfield microscope</w:t>
      </w:r>
      <w:r w:rsidR="00E031AA">
        <w:t>,</w:t>
      </w:r>
      <w:r w:rsidR="00E031AA" w:rsidRPr="00A80CCF">
        <w:t xml:space="preserve"> </w:t>
      </w:r>
      <w:r w:rsidR="00E031AA">
        <w:t>m</w:t>
      </w:r>
      <w:r w:rsidRPr="00A80CCF">
        <w:t xml:space="preserve">onitor dissociation </w:t>
      </w:r>
      <w:r w:rsidRPr="00A80CCF">
        <w:rPr>
          <w:b/>
          <w:bCs/>
        </w:rPr>
        <w:t>[5]</w:t>
      </w:r>
      <w:r w:rsidRPr="00A80CCF">
        <w:t>.</w:t>
      </w:r>
    </w:p>
    <w:p w14:paraId="7664F6C6" w14:textId="05916BCF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adding ice-cold base medium </w:t>
      </w:r>
      <w:r w:rsidR="00F20E51" w:rsidRPr="00F20E51">
        <w:t>to dissolve the BME</w:t>
      </w:r>
    </w:p>
    <w:p w14:paraId="1A5BFC33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separate organoid samples into the centrifuge.</w:t>
      </w:r>
    </w:p>
    <w:p w14:paraId="55E6E427" w14:textId="07A2B1AC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placing the organoid suspension in </w:t>
      </w:r>
      <w:r w:rsidR="00E031AA">
        <w:t xml:space="preserve">the </w:t>
      </w:r>
      <w:r w:rsidRPr="00A80CCF">
        <w:t>enzymatic cell-detachment solution into a water bath.</w:t>
      </w:r>
    </w:p>
    <w:p w14:paraId="15CB8BC8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repeatedly pipetting the suspension with a P1000 pipette.</w:t>
      </w:r>
    </w:p>
    <w:p w14:paraId="3CBE2271" w14:textId="0DD0358A" w:rsidR="00515279" w:rsidRPr="00A80CCF" w:rsidRDefault="00E031AA" w:rsidP="00515279">
      <w:pPr>
        <w:pStyle w:val="ShotDescription"/>
        <w:numPr>
          <w:ilvl w:val="2"/>
          <w:numId w:val="3"/>
        </w:numPr>
      </w:pPr>
      <w:r>
        <w:t>SCOPE: Shot of</w:t>
      </w:r>
      <w:r w:rsidR="00515279" w:rsidRPr="00A80CCF">
        <w:t xml:space="preserve"> the organoid suspension under a brightfield microscope.</w:t>
      </w:r>
    </w:p>
    <w:p w14:paraId="653C1806" w14:textId="3CE6816E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Stop the reaction by adding excess ice-cold base medium when predominantly single cells or small organoid fragments of 2 to 10 cells are visible </w:t>
      </w:r>
      <w:r w:rsidRPr="00A80CCF">
        <w:rPr>
          <w:b/>
          <w:bCs/>
        </w:rPr>
        <w:t>[1]</w:t>
      </w:r>
      <w:r w:rsidRPr="00A80CCF">
        <w:t xml:space="preserve">. Pellet the cells by centrifugation at 300 g for 5 minutes at 4 degrees Celsius </w:t>
      </w:r>
      <w:r w:rsidRPr="00A80CCF">
        <w:rPr>
          <w:b/>
          <w:bCs/>
        </w:rPr>
        <w:t>[2]</w:t>
      </w:r>
      <w:r w:rsidRPr="00A80CCF">
        <w:t xml:space="preserve">. </w:t>
      </w:r>
    </w:p>
    <w:p w14:paraId="4D728940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adding excess ice-cold base medium to the dissociated cell suspension.</w:t>
      </w:r>
    </w:p>
    <w:p w14:paraId="3E084BB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cell suspension into the centrifuge.</w:t>
      </w:r>
    </w:p>
    <w:p w14:paraId="65DC8A55" w14:textId="6A08BC89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>Assess cell viability</w:t>
      </w:r>
      <w:r w:rsidR="006077ED">
        <w:t xml:space="preserve"> and c</w:t>
      </w:r>
      <w:r w:rsidR="006077ED" w:rsidRPr="00A80CCF">
        <w:t xml:space="preserve">ount the viable cells </w:t>
      </w:r>
      <w:r w:rsidRPr="00A80CCF">
        <w:t xml:space="preserve">using trypan blue exclusion </w:t>
      </w:r>
      <w:r w:rsidRPr="00A80CCF">
        <w:rPr>
          <w:b/>
          <w:bCs/>
        </w:rPr>
        <w:t>[1]</w:t>
      </w:r>
      <w:r w:rsidRPr="00A80CCF">
        <w:t xml:space="preserve">. </w:t>
      </w:r>
      <w:commentRangeStart w:id="4"/>
      <w:r w:rsidRPr="00A80CCF">
        <w:t xml:space="preserve">Combine the two cell populations at the desired ratio to obtain a total of 300,000 cells in 500 microliters of Wnt-conditioned medium supplemented with 10 micromolar Y-27632 </w:t>
      </w:r>
      <w:r w:rsidR="006077ED" w:rsidRPr="006077ED">
        <w:rPr>
          <w:i/>
          <w:iCs/>
          <w:color w:val="EE0000"/>
        </w:rPr>
        <w:t>(Y-tw</w:t>
      </w:r>
      <w:r w:rsidR="006077ED">
        <w:rPr>
          <w:i/>
          <w:iCs/>
          <w:color w:val="EE0000"/>
        </w:rPr>
        <w:t>o</w:t>
      </w:r>
      <w:r w:rsidR="006077ED" w:rsidRPr="006077ED">
        <w:rPr>
          <w:i/>
          <w:iCs/>
          <w:color w:val="EE0000"/>
        </w:rPr>
        <w:t>-seven-six-th</w:t>
      </w:r>
      <w:r w:rsidR="006077ED">
        <w:rPr>
          <w:i/>
          <w:iCs/>
          <w:color w:val="EE0000"/>
        </w:rPr>
        <w:t>ree</w:t>
      </w:r>
      <w:r w:rsidR="006077ED" w:rsidRPr="006077ED">
        <w:rPr>
          <w:i/>
          <w:iCs/>
          <w:color w:val="EE0000"/>
        </w:rPr>
        <w:t>-two)</w:t>
      </w:r>
      <w:r w:rsidR="006077ED">
        <w:t xml:space="preserve"> </w:t>
      </w:r>
      <w:r w:rsidRPr="00A80CCF">
        <w:t xml:space="preserve">dihydrochloride </w:t>
      </w:r>
      <w:r w:rsidR="00D0151D">
        <w:t xml:space="preserve">for </w:t>
      </w:r>
      <w:r w:rsidR="00C04FC7" w:rsidRPr="00C04FC7">
        <w:rPr>
          <w:lang w:val="en-US"/>
        </w:rPr>
        <w:t>murine mosaic organoids</w:t>
      </w:r>
      <w:r w:rsidR="00C04FC7">
        <w:rPr>
          <w:lang w:val="en-US"/>
        </w:rPr>
        <w:t xml:space="preserve"> </w:t>
      </w:r>
      <w:r w:rsidR="00C04FC7" w:rsidRPr="00C04FC7">
        <w:rPr>
          <w:lang w:val="en-US"/>
        </w:rPr>
        <w:t xml:space="preserve">or human Expansion Medium for human mosaic organoid cultures </w:t>
      </w:r>
      <w:commentRangeEnd w:id="4"/>
      <w:r w:rsidR="00F20E51" w:rsidRPr="00A80CCF">
        <w:rPr>
          <w:rStyle w:val="CommentReference"/>
          <w:b/>
          <w:bCs/>
          <w:sz w:val="24"/>
          <w:szCs w:val="24"/>
        </w:rPr>
        <w:commentReference w:id="4"/>
      </w:r>
      <w:r w:rsidRPr="00A80CCF">
        <w:rPr>
          <w:b/>
          <w:bCs/>
        </w:rPr>
        <w:t>[</w:t>
      </w:r>
      <w:r w:rsidR="006077ED">
        <w:rPr>
          <w:b/>
          <w:bCs/>
        </w:rPr>
        <w:t>2</w:t>
      </w:r>
      <w:r w:rsidRPr="00A80CCF">
        <w:rPr>
          <w:b/>
          <w:bCs/>
        </w:rPr>
        <w:t>]</w:t>
      </w:r>
      <w:r w:rsidRPr="00A80CCF">
        <w:t xml:space="preserve">. Mix thoroughly by gentle pipetting </w:t>
      </w:r>
      <w:r w:rsidRPr="00A80CCF">
        <w:rPr>
          <w:b/>
          <w:bCs/>
        </w:rPr>
        <w:t>[</w:t>
      </w:r>
      <w:r w:rsidR="006077ED">
        <w:rPr>
          <w:b/>
          <w:bCs/>
        </w:rPr>
        <w:t>3</w:t>
      </w:r>
      <w:r w:rsidRPr="00A80CCF">
        <w:rPr>
          <w:b/>
          <w:bCs/>
        </w:rPr>
        <w:t>]</w:t>
      </w:r>
      <w:r w:rsidRPr="00A80CCF">
        <w:t>.</w:t>
      </w:r>
    </w:p>
    <w:p w14:paraId="58B3CCA6" w14:textId="16B4C951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 xml:space="preserve">SCOPE: </w:t>
      </w:r>
      <w:r w:rsidR="00F20E51" w:rsidRPr="00F20E51">
        <w:t>Shot of viable and non-viable cells during trypan blue exclusion and cell counting.</w:t>
      </w:r>
    </w:p>
    <w:p w14:paraId="28C27443" w14:textId="495AB888" w:rsidR="00515279" w:rsidRPr="00A80CCF" w:rsidRDefault="00F20E51" w:rsidP="00515279">
      <w:pPr>
        <w:pStyle w:val="ShotDescription"/>
        <w:numPr>
          <w:ilvl w:val="2"/>
          <w:numId w:val="3"/>
        </w:numPr>
      </w:pPr>
      <w:r w:rsidRPr="00F20E51">
        <w:t>Talent combining the two cell populations in Wnt-conditioned medium supplemented with Y-27632 dihydrochloride for murine mosaic organoids or in human Expansion Medium for human mosaic organoid cultures.</w:t>
      </w:r>
    </w:p>
    <w:p w14:paraId="46F2ED21" w14:textId="7CF41483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gently pipetting the mixed cell suspension.</w:t>
      </w:r>
    </w:p>
    <w:p w14:paraId="707FED11" w14:textId="77777777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Seed the cell suspension into the coated 48-well plate </w:t>
      </w:r>
      <w:r w:rsidRPr="00A80CCF">
        <w:rPr>
          <w:b/>
          <w:bCs/>
        </w:rPr>
        <w:t>[1]</w:t>
      </w:r>
      <w:r w:rsidRPr="00A80CCF">
        <w:t xml:space="preserve">. Centrifuge the plate at 200 g for 5 minutes at room temperature </w:t>
      </w:r>
      <w:r w:rsidRPr="00A80CCF">
        <w:rPr>
          <w:b/>
          <w:bCs/>
        </w:rPr>
        <w:t>[2]</w:t>
      </w:r>
      <w:r w:rsidRPr="00A80CCF">
        <w:t xml:space="preserve">. Incubate at 37 degrees Celsius </w:t>
      </w:r>
      <w:r w:rsidRPr="00A80CCF">
        <w:rPr>
          <w:b/>
          <w:bCs/>
        </w:rPr>
        <w:t>[3]</w:t>
      </w:r>
      <w:r w:rsidRPr="00A80CCF">
        <w:t>.</w:t>
      </w:r>
    </w:p>
    <w:p w14:paraId="76B69C75" w14:textId="7AFD6780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Pr="00A80CCF">
        <w:t xml:space="preserve"> </w:t>
      </w:r>
      <w:r>
        <w:t>adding</w:t>
      </w:r>
      <w:r w:rsidR="00515279" w:rsidRPr="00A80CCF">
        <w:t xml:space="preserve"> the cell suspension into the coated 48-well plate.</w:t>
      </w:r>
    </w:p>
    <w:p w14:paraId="569D3B4D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48-well plate into the centrifuge.</w:t>
      </w:r>
    </w:p>
    <w:p w14:paraId="68F8CA1E" w14:textId="77777777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>Talent placing the plate into the incubator.</w:t>
      </w:r>
    </w:p>
    <w:p w14:paraId="2B6ED63D" w14:textId="25EC883F" w:rsidR="00515279" w:rsidRPr="00A80CCF" w:rsidRDefault="00515279" w:rsidP="00515279">
      <w:pPr>
        <w:pStyle w:val="Narration"/>
        <w:numPr>
          <w:ilvl w:val="1"/>
          <w:numId w:val="3"/>
        </w:numPr>
      </w:pPr>
      <w:r w:rsidRPr="00A80CCF">
        <w:t xml:space="preserve">After 24 hours, mechanically detach the cell layer by scraping with a P200 pipette tip and flushing thoroughly with </w:t>
      </w:r>
      <w:commentRangeStart w:id="5"/>
      <w:r w:rsidRPr="00A80CCF">
        <w:t>ice-cold base medium</w:t>
      </w:r>
      <w:r w:rsidR="006077ED">
        <w:t xml:space="preserve"> or </w:t>
      </w:r>
      <w:r w:rsidR="006077ED" w:rsidRPr="00A80CCF">
        <w:t xml:space="preserve">using a cell scraper </w:t>
      </w:r>
      <w:commentRangeEnd w:id="5"/>
      <w:r w:rsidR="00F20E51" w:rsidRPr="00A80CCF">
        <w:rPr>
          <w:rStyle w:val="CommentReference"/>
          <w:b/>
          <w:bCs/>
          <w:sz w:val="24"/>
          <w:szCs w:val="24"/>
        </w:rPr>
        <w:commentReference w:id="5"/>
      </w:r>
      <w:r w:rsidRPr="00A80CCF">
        <w:rPr>
          <w:b/>
          <w:bCs/>
        </w:rPr>
        <w:t>[1]</w:t>
      </w:r>
      <w:r w:rsidRPr="00A80CCF">
        <w:t xml:space="preserve">. Collect </w:t>
      </w:r>
      <w:r w:rsidRPr="00A80CCF">
        <w:lastRenderedPageBreak/>
        <w:t xml:space="preserve">the detached aggregates by centrifugation at 300 g for 3 minutes at 4 degrees Celsius without additional mechanical shearing </w:t>
      </w:r>
      <w:r w:rsidRPr="00A80CCF">
        <w:rPr>
          <w:b/>
          <w:bCs/>
        </w:rPr>
        <w:t>[</w:t>
      </w:r>
      <w:r w:rsidR="006077ED">
        <w:rPr>
          <w:b/>
          <w:bCs/>
        </w:rPr>
        <w:t>2</w:t>
      </w:r>
      <w:r w:rsidRPr="00A80CCF">
        <w:rPr>
          <w:b/>
          <w:bCs/>
        </w:rPr>
        <w:t>]</w:t>
      </w:r>
      <w:r w:rsidRPr="00A80CCF">
        <w:t xml:space="preserve">. Resuspend the aggregates in BME </w:t>
      </w:r>
      <w:r w:rsidRPr="00A80CCF">
        <w:rPr>
          <w:b/>
          <w:bCs/>
        </w:rPr>
        <w:t>[</w:t>
      </w:r>
      <w:r w:rsidR="006077ED">
        <w:rPr>
          <w:b/>
          <w:bCs/>
        </w:rPr>
        <w:t>3</w:t>
      </w:r>
      <w:r w:rsidRPr="00A80CCF">
        <w:rPr>
          <w:b/>
          <w:bCs/>
        </w:rPr>
        <w:t>]</w:t>
      </w:r>
      <w:r w:rsidR="006077ED">
        <w:rPr>
          <w:b/>
          <w:bCs/>
        </w:rPr>
        <w:t xml:space="preserve"> </w:t>
      </w:r>
      <w:r w:rsidR="006077ED" w:rsidRPr="006077ED">
        <w:t>and p</w:t>
      </w:r>
      <w:r w:rsidRPr="00A80CCF">
        <w:t xml:space="preserve">late into imaging-compatible sample carriers </w:t>
      </w:r>
      <w:r w:rsidRPr="00A80CCF">
        <w:rPr>
          <w:b/>
          <w:bCs/>
        </w:rPr>
        <w:t>[</w:t>
      </w:r>
      <w:r w:rsidR="006077ED">
        <w:rPr>
          <w:b/>
          <w:bCs/>
        </w:rPr>
        <w:t>4</w:t>
      </w:r>
      <w:r w:rsidRPr="00A80CCF">
        <w:rPr>
          <w:b/>
          <w:bCs/>
        </w:rPr>
        <w:t>]</w:t>
      </w:r>
      <w:r w:rsidRPr="00A80CCF">
        <w:t>.</w:t>
      </w:r>
    </w:p>
    <w:p w14:paraId="561DA6DE" w14:textId="45084569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scraping the cell layer with a P200 pipette tip and flushing with ice-cold base medium.</w:t>
      </w:r>
    </w:p>
    <w:p w14:paraId="316883B5" w14:textId="63F84E00" w:rsidR="00515279" w:rsidRPr="00A80CCF" w:rsidRDefault="00515279" w:rsidP="00515279">
      <w:pPr>
        <w:pStyle w:val="ShotDescription"/>
        <w:numPr>
          <w:ilvl w:val="2"/>
          <w:numId w:val="3"/>
        </w:numPr>
      </w:pPr>
      <w:r w:rsidRPr="00A80CCF">
        <w:t xml:space="preserve">Talent placing the </w:t>
      </w:r>
      <w:r w:rsidR="006077ED">
        <w:t>plate</w:t>
      </w:r>
      <w:r w:rsidRPr="00A80CCF">
        <w:t xml:space="preserve"> into the centrifuge.</w:t>
      </w:r>
    </w:p>
    <w:p w14:paraId="11918E6C" w14:textId="09FF3583" w:rsidR="00515279" w:rsidRPr="00A80CCF" w:rsidRDefault="006077ED" w:rsidP="00515279">
      <w:pPr>
        <w:pStyle w:val="ShotDescription"/>
        <w:numPr>
          <w:ilvl w:val="2"/>
          <w:numId w:val="3"/>
        </w:numPr>
      </w:pPr>
      <w:r>
        <w:t>Shot of</w:t>
      </w:r>
      <w:r w:rsidRPr="00A80CCF">
        <w:t xml:space="preserve"> </w:t>
      </w:r>
      <w:r w:rsidR="00515279" w:rsidRPr="00A80CCF">
        <w:t>resuspending the aggregates in BME.</w:t>
      </w:r>
    </w:p>
    <w:p w14:paraId="18118CA5" w14:textId="0164AAFB" w:rsidR="00515279" w:rsidRDefault="00112ECD" w:rsidP="00515279">
      <w:pPr>
        <w:pStyle w:val="ShotDescription"/>
        <w:numPr>
          <w:ilvl w:val="2"/>
          <w:numId w:val="3"/>
        </w:numPr>
      </w:pPr>
      <w:r>
        <w:t>Shot of</w:t>
      </w:r>
      <w:r w:rsidR="00515279" w:rsidRPr="00A80CCF">
        <w:t xml:space="preserve"> plating the aggregates into imaging-compatible sample carriers.</w:t>
      </w:r>
    </w:p>
    <w:p w14:paraId="42CA25D8" w14:textId="51719A82" w:rsidR="00112ECD" w:rsidRPr="005D2D91" w:rsidRDefault="00112ECD" w:rsidP="00112ECD">
      <w:pPr>
        <w:pStyle w:val="Narration"/>
        <w:numPr>
          <w:ilvl w:val="1"/>
          <w:numId w:val="3"/>
        </w:numPr>
      </w:pPr>
      <w:r w:rsidRPr="005D2D91">
        <w:t xml:space="preserve">Culture </w:t>
      </w:r>
      <w:r w:rsidRPr="00D0151D">
        <w:t>the plated aggregates in ENR medium</w:t>
      </w:r>
      <w:r w:rsidR="00D25912" w:rsidRPr="00D0151D">
        <w:t xml:space="preserve"> for Murine and</w:t>
      </w:r>
      <w:r w:rsidR="00D0151D">
        <w:t xml:space="preserve"> </w:t>
      </w:r>
      <w:r w:rsidR="00D0151D" w:rsidRPr="00D0151D">
        <w:t>human Expansion Medium</w:t>
      </w:r>
      <w:r w:rsidR="00D0151D" w:rsidRPr="00D0151D">
        <w:t xml:space="preserve"> for human </w:t>
      </w:r>
      <w:r w:rsidR="00D0151D" w:rsidRPr="00D0151D">
        <w:t>mosaic organoids</w:t>
      </w:r>
      <w:r w:rsidR="00D0151D" w:rsidRPr="00D0151D">
        <w:t xml:space="preserve"> </w:t>
      </w:r>
      <w:r w:rsidRPr="00D0151D">
        <w:rPr>
          <w:b/>
          <w:bCs/>
        </w:rPr>
        <w:t>[1</w:t>
      </w:r>
      <w:r w:rsidRPr="005D2D91">
        <w:rPr>
          <w:b/>
          <w:bCs/>
        </w:rPr>
        <w:t>]</w:t>
      </w:r>
      <w:r w:rsidRPr="005D2D91">
        <w:t>.</w:t>
      </w:r>
    </w:p>
    <w:p w14:paraId="601AB54B" w14:textId="267AD16D" w:rsidR="00112ECD" w:rsidRPr="005D2D91" w:rsidRDefault="00112ECD" w:rsidP="00112ECD">
      <w:pPr>
        <w:pStyle w:val="ShotDescription"/>
        <w:numPr>
          <w:ilvl w:val="2"/>
          <w:numId w:val="3"/>
        </w:numPr>
      </w:pPr>
      <w:r w:rsidRPr="005D2D91">
        <w:t xml:space="preserve">Talent adding ENR </w:t>
      </w:r>
      <w:r w:rsidR="00D0151D">
        <w:t xml:space="preserve">or human expansion </w:t>
      </w:r>
      <w:r w:rsidRPr="005D2D91">
        <w:t>medium to the plated aggregates.</w:t>
      </w:r>
    </w:p>
    <w:p w14:paraId="646A4C80" w14:textId="77777777" w:rsidR="00515279" w:rsidRPr="00A80CCF" w:rsidRDefault="00515279" w:rsidP="00515279">
      <w:pPr>
        <w:pStyle w:val="Narration"/>
        <w:numPr>
          <w:ilvl w:val="1"/>
          <w:numId w:val="3"/>
        </w:numPr>
        <w:rPr>
          <w:vanish/>
        </w:rPr>
      </w:pPr>
      <w:r w:rsidRPr="00A80CCF">
        <w:rPr>
          <w:vanish/>
        </w:rPr>
        <w:t>Top of Form</w:t>
      </w:r>
    </w:p>
    <w:p w14:paraId="3D89C340" w14:textId="77777777" w:rsidR="00515279" w:rsidRPr="00A80CCF" w:rsidRDefault="00515279" w:rsidP="00515279">
      <w:pPr>
        <w:pStyle w:val="Narration"/>
        <w:numPr>
          <w:ilvl w:val="1"/>
          <w:numId w:val="3"/>
        </w:numPr>
        <w:rPr>
          <w:vanish/>
        </w:rPr>
      </w:pPr>
      <w:r w:rsidRPr="00A80CCF">
        <w:rPr>
          <w:vanish/>
        </w:rPr>
        <w:t>Bottom of Form</w:t>
      </w:r>
    </w:p>
    <w:p w14:paraId="69144803" w14:textId="77777777" w:rsidR="00515279" w:rsidRPr="00E80BD7" w:rsidRDefault="00515279" w:rsidP="00057DE9">
      <w:pPr>
        <w:pStyle w:val="Narration"/>
        <w:ind w:left="0" w:firstLine="0"/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453C76F" w:rsidR="000F326F" w:rsidRDefault="00F20E5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E51">
        <w:rPr>
          <w:rFonts w:cstheme="minorHAnsi"/>
          <w:b/>
          <w:bCs/>
        </w:rPr>
        <w:t>Live Imaging and Single-Cell Tracking of Organoids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2B2109E" w14:textId="59F465AD" w:rsidR="00057DE9" w:rsidRPr="005D2D91" w:rsidRDefault="00057DE9" w:rsidP="00057DE9">
      <w:pPr>
        <w:pStyle w:val="Narration"/>
        <w:numPr>
          <w:ilvl w:val="1"/>
          <w:numId w:val="3"/>
        </w:numPr>
      </w:pPr>
      <w:r>
        <w:t>U</w:t>
      </w:r>
      <w:r w:rsidRPr="005D2D91">
        <w:t xml:space="preserve">se glass-bottom imaging chambers to ensure optical compatibility with high numerical aperture confocal objectives </w:t>
      </w:r>
      <w:r w:rsidRPr="005D2D91">
        <w:rPr>
          <w:b/>
          <w:bCs/>
        </w:rPr>
        <w:t>[1]</w:t>
      </w:r>
      <w:r w:rsidRPr="005D2D91">
        <w:t>.</w:t>
      </w:r>
    </w:p>
    <w:p w14:paraId="143459DD" w14:textId="00E48107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>Talent preparing a glass-bottom imaging chamber.</w:t>
      </w:r>
    </w:p>
    <w:p w14:paraId="37682C4E" w14:textId="4DE26586" w:rsidR="00057DE9" w:rsidRPr="005D2D91" w:rsidRDefault="00057DE9" w:rsidP="00057DE9">
      <w:pPr>
        <w:pStyle w:val="Narration"/>
        <w:numPr>
          <w:ilvl w:val="1"/>
          <w:numId w:val="3"/>
        </w:numPr>
      </w:pPr>
      <w:r w:rsidRPr="005D2D91">
        <w:t xml:space="preserve">Plate the organoid-BME suspension as a thin dome near the center of the glass bottom </w:t>
      </w:r>
      <w:r w:rsidRPr="005D2D91">
        <w:rPr>
          <w:b/>
          <w:bCs/>
        </w:rPr>
        <w:t>[1]</w:t>
      </w:r>
      <w:r w:rsidRPr="005D2D91">
        <w:t xml:space="preserve">. Incubate the plate at 4 degrees Celsius for 5 to 10 minutes to allow the organoids to sink toward the glass bottom by gravity </w:t>
      </w:r>
      <w:r w:rsidRPr="005D2D91">
        <w:rPr>
          <w:b/>
          <w:bCs/>
        </w:rPr>
        <w:t>[2]</w:t>
      </w:r>
      <w:r w:rsidRPr="005D2D91">
        <w:t>.</w:t>
      </w:r>
    </w:p>
    <w:p w14:paraId="32788EF1" w14:textId="1682C123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5D2D91">
        <w:rPr>
          <w:lang w:val="en-IN"/>
        </w:rPr>
        <w:t xml:space="preserve"> plating the organoid-BME suspension as a thin dome near the center of the glass bottom.</w:t>
      </w:r>
    </w:p>
    <w:p w14:paraId="56108EE3" w14:textId="7663993F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 xml:space="preserve">Talent placing the plate </w:t>
      </w:r>
      <w:r>
        <w:rPr>
          <w:lang w:val="en-IN"/>
        </w:rPr>
        <w:t>into the refrigerator or incubator</w:t>
      </w:r>
      <w:r w:rsidRPr="005D2D91">
        <w:rPr>
          <w:lang w:val="en-IN"/>
        </w:rPr>
        <w:t>.</w:t>
      </w:r>
    </w:p>
    <w:p w14:paraId="5446846A" w14:textId="77777777" w:rsidR="00057DE9" w:rsidRPr="005D2D91" w:rsidRDefault="00057DE9" w:rsidP="00057DE9">
      <w:pPr>
        <w:pStyle w:val="Narration"/>
        <w:numPr>
          <w:ilvl w:val="1"/>
          <w:numId w:val="3"/>
        </w:numPr>
      </w:pPr>
      <w:r w:rsidRPr="005D2D91">
        <w:t xml:space="preserve">Transfer the plate to 37 degrees Celsius and allow the BME to solidify for 20 to 30 minutes </w:t>
      </w:r>
      <w:r w:rsidRPr="005D2D91">
        <w:rPr>
          <w:b/>
          <w:bCs/>
        </w:rPr>
        <w:t>[1]</w:t>
      </w:r>
      <w:r w:rsidRPr="005D2D91">
        <w:t xml:space="preserve">. Add 500 microliters of pre-warmed growth medium to each well </w:t>
      </w:r>
      <w:r w:rsidRPr="005D2D91">
        <w:rPr>
          <w:b/>
          <w:bCs/>
        </w:rPr>
        <w:t>[2]</w:t>
      </w:r>
      <w:r w:rsidRPr="005D2D91">
        <w:t xml:space="preserve">. Allow the organoids to recover and establish their morphology for at least 24 hours before beginning live imaging </w:t>
      </w:r>
      <w:r w:rsidRPr="005D2D91">
        <w:rPr>
          <w:b/>
          <w:bCs/>
        </w:rPr>
        <w:t>[3]</w:t>
      </w:r>
      <w:r w:rsidRPr="005D2D91">
        <w:t>.</w:t>
      </w:r>
    </w:p>
    <w:p w14:paraId="3052AA34" w14:textId="40B5477F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 xml:space="preserve">Talent placing the plate </w:t>
      </w:r>
      <w:r>
        <w:rPr>
          <w:lang w:val="en-IN"/>
        </w:rPr>
        <w:t>into the incubator</w:t>
      </w:r>
      <w:r w:rsidRPr="005D2D91">
        <w:rPr>
          <w:lang w:val="en-IN"/>
        </w:rPr>
        <w:t>.</w:t>
      </w:r>
    </w:p>
    <w:p w14:paraId="6E58629B" w14:textId="2D37A968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5D2D91">
        <w:rPr>
          <w:lang w:val="en-IN"/>
        </w:rPr>
        <w:t xml:space="preserve"> adding pre-warmed growth medium to a well.</w:t>
      </w:r>
    </w:p>
    <w:p w14:paraId="4FCBCCB8" w14:textId="77777777" w:rsidR="00057DE9" w:rsidRPr="005D2D91" w:rsidRDefault="00057DE9" w:rsidP="00057DE9">
      <w:pPr>
        <w:pStyle w:val="ShotDescription"/>
        <w:numPr>
          <w:ilvl w:val="2"/>
          <w:numId w:val="3"/>
        </w:numPr>
        <w:rPr>
          <w:lang w:val="en-IN"/>
        </w:rPr>
      </w:pPr>
      <w:r w:rsidRPr="005D2D91">
        <w:rPr>
          <w:lang w:val="en-IN"/>
        </w:rPr>
        <w:t>Shot of organoids established in culture with recovered morphology.</w:t>
      </w:r>
    </w:p>
    <w:p w14:paraId="4DB4634B" w14:textId="73C24709" w:rsidR="00057DE9" w:rsidRPr="00D25912" w:rsidRDefault="00D25912" w:rsidP="00057DE9">
      <w:pPr>
        <w:pStyle w:val="Narration"/>
        <w:numPr>
          <w:ilvl w:val="1"/>
          <w:numId w:val="3"/>
        </w:numPr>
      </w:pPr>
      <w:commentRangeStart w:id="6"/>
      <w:r w:rsidRPr="00D25912">
        <w:rPr>
          <w:lang w:val="en-US"/>
        </w:rPr>
        <w:t xml:space="preserve">Acquire long-term time-lapse images </w:t>
      </w:r>
      <w:r w:rsidRPr="00D25912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D25912">
        <w:rPr>
          <w:lang w:val="en-US"/>
        </w:rPr>
        <w:t xml:space="preserve">and perform single-cell tracking and lineage reconstruction using a semi-automated organoid cell-tracking software tool to generate </w:t>
      </w:r>
      <w:r w:rsidRPr="00D25912">
        <w:rPr>
          <w:lang w:val="en-US"/>
        </w:rPr>
        <w:lastRenderedPageBreak/>
        <w:t xml:space="preserve">datasets for downstream analysis </w:t>
      </w:r>
      <w:commentRangeEnd w:id="6"/>
      <w:r w:rsidR="00F20E51" w:rsidRPr="00D25912">
        <w:rPr>
          <w:rStyle w:val="CommentReference"/>
          <w:b/>
          <w:bCs/>
          <w:sz w:val="24"/>
          <w:szCs w:val="24"/>
          <w:lang w:val="en-US"/>
        </w:rPr>
        <w:commentReference w:id="6"/>
      </w:r>
      <w:r w:rsidRPr="00D25912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D25912">
        <w:rPr>
          <w:b/>
          <w:bCs/>
          <w:lang w:val="en-US"/>
        </w:rPr>
        <w:t>]</w:t>
      </w:r>
      <w:r>
        <w:rPr>
          <w:b/>
          <w:bCs/>
          <w:lang w:val="en-US"/>
        </w:rPr>
        <w:t>.</w:t>
      </w:r>
    </w:p>
    <w:p w14:paraId="511C9038" w14:textId="77777777" w:rsidR="00D25912" w:rsidRPr="00D25912" w:rsidRDefault="00D25912" w:rsidP="00D25912">
      <w:pPr>
        <w:pStyle w:val="Narration"/>
        <w:numPr>
          <w:ilvl w:val="2"/>
          <w:numId w:val="3"/>
        </w:numPr>
        <w:rPr>
          <w:color w:val="auto"/>
          <w:highlight w:val="yellow"/>
          <w:lang w:val="en-US"/>
        </w:rPr>
      </w:pPr>
      <w:r w:rsidRPr="00D25912">
        <w:rPr>
          <w:color w:val="auto"/>
          <w:highlight w:val="yellow"/>
        </w:rPr>
        <w:t>SCREEN</w:t>
      </w:r>
      <w:r w:rsidRPr="00D25912">
        <w:rPr>
          <w:color w:val="auto"/>
        </w:rPr>
        <w:t xml:space="preserve">: Display acquisition of </w:t>
      </w:r>
      <w:r w:rsidRPr="00D25912">
        <w:rPr>
          <w:color w:val="auto"/>
          <w:lang w:val="en-US"/>
        </w:rPr>
        <w:t xml:space="preserve">long-term time-lapse images </w:t>
      </w:r>
      <w:r w:rsidRPr="00D25912">
        <w:rPr>
          <w:b/>
          <w:bCs/>
          <w:color w:val="auto"/>
          <w:highlight w:val="yellow"/>
          <w:lang w:val="en-US"/>
        </w:rPr>
        <w:t>Authors</w:t>
      </w:r>
      <w:r w:rsidRPr="00D25912">
        <w:rPr>
          <w:color w:val="auto"/>
          <w:highlight w:val="yellow"/>
          <w:lang w:val="en-US"/>
        </w:rPr>
        <w:t>: Please create screen capture videos of the shots labeled as SCREEN,</w:t>
      </w:r>
    </w:p>
    <w:p w14:paraId="4FD59753" w14:textId="0ECF67D4" w:rsidR="00D25912" w:rsidRPr="00D25912" w:rsidRDefault="00D25912" w:rsidP="00D25912">
      <w:pPr>
        <w:pStyle w:val="Narration"/>
        <w:ind w:left="1627" w:firstLine="0"/>
        <w:rPr>
          <w:color w:val="auto"/>
          <w:highlight w:val="yellow"/>
          <w:lang w:val="en-US"/>
        </w:rPr>
      </w:pPr>
      <w:r w:rsidRPr="00D25912">
        <w:rPr>
          <w:color w:val="auto"/>
          <w:highlight w:val="yellow"/>
          <w:lang w:val="en-US"/>
        </w:rPr>
        <w:t xml:space="preserve">create a screenshot summary, and upload the files to your project page as soon as possible:  </w:t>
      </w:r>
      <w:hyperlink r:id="rId14" w:history="1">
        <w:r w:rsidRPr="00D25912">
          <w:rPr>
            <w:rStyle w:val="Hyperlink"/>
            <w:lang w:val="en-US"/>
          </w:rPr>
          <w:t>https://review.jove.com/account/file-uploader?src=21977738</w:t>
        </w:r>
      </w:hyperlink>
    </w:p>
    <w:p w14:paraId="2247D122" w14:textId="501B22F8" w:rsidR="00D25912" w:rsidRPr="00D25912" w:rsidRDefault="00D25912" w:rsidP="00D25912">
      <w:pPr>
        <w:pStyle w:val="Narration"/>
        <w:ind w:left="1627" w:firstLine="0"/>
        <w:rPr>
          <w:i/>
          <w:iCs/>
          <w:color w:val="0000FF"/>
        </w:rPr>
      </w:pPr>
      <w:r w:rsidRPr="00D25912">
        <w:rPr>
          <w:i/>
          <w:iCs/>
          <w:color w:val="0000FF"/>
          <w:lang w:val="en-US"/>
        </w:rPr>
        <w:t>Videographer: Please film the computer screen as a back up</w:t>
      </w:r>
    </w:p>
    <w:p w14:paraId="128589A5" w14:textId="4A93EFF4" w:rsidR="00D25912" w:rsidRPr="00D25912" w:rsidRDefault="00D25912" w:rsidP="00D25912">
      <w:pPr>
        <w:pStyle w:val="Narration"/>
        <w:numPr>
          <w:ilvl w:val="2"/>
          <w:numId w:val="3"/>
        </w:numPr>
        <w:rPr>
          <w:color w:val="auto"/>
        </w:rPr>
      </w:pPr>
      <w:r w:rsidRPr="00D25912">
        <w:rPr>
          <w:color w:val="auto"/>
          <w:highlight w:val="yellow"/>
        </w:rPr>
        <w:t>SCREEN</w:t>
      </w:r>
      <w:r w:rsidRPr="00D25912">
        <w:rPr>
          <w:color w:val="auto"/>
        </w:rPr>
        <w:t xml:space="preserve">: </w:t>
      </w:r>
      <w:r w:rsidRPr="00D25912">
        <w:rPr>
          <w:color w:val="auto"/>
          <w:lang w:val="en-US"/>
        </w:rPr>
        <w:t>Display single-cell tracking and lineage reconstruction being performed in a semi-automated organoid cell-tracking software tool.</w:t>
      </w:r>
    </w:p>
    <w:p w14:paraId="09689C4F" w14:textId="52E5BDE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BFA00E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64F70">
        <w:rPr>
          <w:rFonts w:eastAsia="Times New Roman" w:cstheme="minorHAnsi"/>
          <w:bCs/>
        </w:rPr>
        <w:t>168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7"/>
      <w:r>
        <w:rPr>
          <w:rFonts w:cstheme="minorHAnsi"/>
          <w:b/>
        </w:rPr>
        <w:t xml:space="preserve">Results </w:t>
      </w:r>
      <w:commentRangeEnd w:id="7"/>
      <w:r w:rsidR="00F20E51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7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D90F95" w14:textId="262F436F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Successful mosaic formation was characterized by either a salt-and-pepper distribution </w:t>
      </w:r>
      <w:r w:rsidRPr="005353A9">
        <w:rPr>
          <w:b/>
          <w:bCs/>
        </w:rPr>
        <w:t>[1]</w:t>
      </w:r>
      <w:r w:rsidRPr="000F00DA">
        <w:t xml:space="preserve"> or defined boundaries between the two populations, depending on the degree of dissociation used</w:t>
      </w:r>
      <w:r w:rsidR="005353A9">
        <w:t xml:space="preserve"> </w:t>
      </w:r>
      <w:r w:rsidR="005353A9" w:rsidRPr="005353A9">
        <w:rPr>
          <w:b/>
          <w:bCs/>
        </w:rPr>
        <w:t>[2]</w:t>
      </w:r>
      <w:r w:rsidRPr="000F00DA">
        <w:t>.</w:t>
      </w:r>
    </w:p>
    <w:p w14:paraId="13378C97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3A. Video editor: Highlight an organoid in the row labelled 'single cell dissociation' where green cells are dispersed among the magenta cells at the single-cell level.</w:t>
      </w:r>
    </w:p>
    <w:p w14:paraId="55193EF1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3A. Video editor: Highlight an organoid in the row labelled 'small fragment dissociation' where green and magenta cells form separate coherent patches.</w:t>
      </w:r>
    </w:p>
    <w:p w14:paraId="44908555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Thorough single-cell dissociation produced salt-and-pepper mosaics </w:t>
      </w:r>
      <w:r w:rsidRPr="005353A9">
        <w:rPr>
          <w:b/>
          <w:bCs/>
        </w:rPr>
        <w:t>[1]</w:t>
      </w:r>
      <w:r w:rsidRPr="000F00DA">
        <w:t xml:space="preserve">, while gentle fragmentation preserved small clonal clusters </w:t>
      </w:r>
      <w:r w:rsidRPr="005353A9">
        <w:rPr>
          <w:b/>
          <w:bCs/>
        </w:rPr>
        <w:t>[2].</w:t>
      </w:r>
    </w:p>
    <w:p w14:paraId="7757E94A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3A. Video editor: Highlight the row labelled 'single cell dissociation'.</w:t>
      </w:r>
    </w:p>
    <w:p w14:paraId="029DACCE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3A. Video editor: Highlight the row labelled 'small fragment dissociation'.</w:t>
      </w:r>
    </w:p>
    <w:p w14:paraId="75FB041E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When an individual cell co-expressing a reporter of interest is surrounded by unlabeled neighbors, its cytoskeletal dynamics during migration, division, or extrusion can be unambiguously attributed to that cell </w:t>
      </w:r>
      <w:r w:rsidRPr="0049577E">
        <w:rPr>
          <w:b/>
          <w:bCs/>
        </w:rPr>
        <w:t>[1]</w:t>
      </w:r>
      <w:r w:rsidRPr="000F00DA">
        <w:t>.</w:t>
      </w:r>
    </w:p>
    <w:p w14:paraId="39D9F653" w14:textId="6D67E482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3B. Video editor: </w:t>
      </w:r>
      <w:r w:rsidR="00345D51" w:rsidRPr="000F00DA">
        <w:rPr>
          <w:lang w:val="en-IN"/>
        </w:rPr>
        <w:t xml:space="preserve">Highlight </w:t>
      </w:r>
      <w:r w:rsidRPr="000F00DA">
        <w:rPr>
          <w:lang w:val="en-IN"/>
        </w:rPr>
        <w:t>the</w:t>
      </w:r>
      <w:r w:rsidR="00345D51">
        <w:rPr>
          <w:lang w:val="en-IN"/>
        </w:rPr>
        <w:t xml:space="preserve"> white</w:t>
      </w:r>
      <w:r w:rsidRPr="000F00DA">
        <w:rPr>
          <w:lang w:val="en-IN"/>
        </w:rPr>
        <w:t xml:space="preserve"> boxed region.</w:t>
      </w:r>
    </w:p>
    <w:p w14:paraId="79CBAFA1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Nuclear H2B reporters facilitated the identification of informative cell constellations within the mosaic </w:t>
      </w:r>
      <w:r w:rsidRPr="00345D51">
        <w:rPr>
          <w:b/>
          <w:bCs/>
        </w:rPr>
        <w:t>[1]</w:t>
      </w:r>
      <w:r w:rsidRPr="000F00DA">
        <w:t xml:space="preserve">, and per-cell measurements, such as lifetime, division rate, and reporter intensity dynamics, were extracted from the tracking data </w:t>
      </w:r>
      <w:r w:rsidRPr="00345D51">
        <w:rPr>
          <w:b/>
          <w:bCs/>
        </w:rPr>
        <w:t>[2]</w:t>
      </w:r>
      <w:r w:rsidRPr="000F00DA">
        <w:t>.</w:t>
      </w:r>
    </w:p>
    <w:p w14:paraId="161DBFC2" w14:textId="4F1A1DF0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3B. Video editor: Highlight the magenta nuclei </w:t>
      </w:r>
      <w:r w:rsidR="00345D51">
        <w:rPr>
          <w:lang w:val="en-IN"/>
        </w:rPr>
        <w:t xml:space="preserve">in the </w:t>
      </w:r>
      <w:r w:rsidR="00345D51">
        <w:rPr>
          <w:lang w:val="en-IN"/>
        </w:rPr>
        <w:t>white</w:t>
      </w:r>
      <w:r w:rsidR="00345D51" w:rsidRPr="000F00DA">
        <w:rPr>
          <w:lang w:val="en-IN"/>
        </w:rPr>
        <w:t xml:space="preserve"> boxed region</w:t>
      </w:r>
      <w:r w:rsidRPr="000F00DA">
        <w:rPr>
          <w:lang w:val="en-IN"/>
        </w:rPr>
        <w:t>.</w:t>
      </w:r>
    </w:p>
    <w:p w14:paraId="0E522A28" w14:textId="1AABDC91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3C. Video editor: Highlight the</w:t>
      </w:r>
      <w:r w:rsidR="00345D51">
        <w:rPr>
          <w:lang w:val="en-IN"/>
        </w:rPr>
        <w:t xml:space="preserve"> green curve in the</w:t>
      </w:r>
      <w:r w:rsidRPr="000F00DA">
        <w:rPr>
          <w:lang w:val="en-IN"/>
        </w:rPr>
        <w:t xml:space="preserve"> graph </w:t>
      </w:r>
      <w:r w:rsidRPr="000F00DA">
        <w:rPr>
          <w:lang w:val="en-IN"/>
        </w:rPr>
        <w:lastRenderedPageBreak/>
        <w:t>labelled 'Myosin-II intensity'.</w:t>
      </w:r>
    </w:p>
    <w:p w14:paraId="0127E83F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Goblet cells activated and maintained high </w:t>
      </w:r>
      <w:commentRangeStart w:id="8"/>
      <w:r w:rsidRPr="000F00DA">
        <w:t>MUC2-</w:t>
      </w:r>
      <w:commentRangeEnd w:id="8"/>
      <w:r w:rsidR="00345D51" w:rsidRPr="000F00DA">
        <w:rPr>
          <w:rStyle w:val="CommentReference"/>
          <w:sz w:val="24"/>
          <w:szCs w:val="24"/>
        </w:rPr>
        <w:commentReference w:id="8"/>
      </w:r>
      <w:r w:rsidRPr="000F00DA">
        <w:t xml:space="preserve">mNeonGreen expression throughout the imaging period </w:t>
      </w:r>
      <w:r w:rsidRPr="00345D51">
        <w:rPr>
          <w:b/>
          <w:bCs/>
        </w:rPr>
        <w:t>[1]</w:t>
      </w:r>
      <w:r w:rsidRPr="000F00DA">
        <w:t xml:space="preserve">, while Paneth cells displayed initial MUC2-mNeonGreen activation </w:t>
      </w:r>
      <w:r w:rsidRPr="00345D51">
        <w:rPr>
          <w:b/>
          <w:bCs/>
        </w:rPr>
        <w:t xml:space="preserve">[2] </w:t>
      </w:r>
      <w:r w:rsidRPr="000F00DA">
        <w:t xml:space="preserve">followed by progressive signal decrease </w:t>
      </w:r>
      <w:r w:rsidRPr="00345D51">
        <w:rPr>
          <w:b/>
          <w:bCs/>
        </w:rPr>
        <w:t>[3]</w:t>
      </w:r>
      <w:r w:rsidRPr="000F00DA">
        <w:t xml:space="preserve"> and subsequent </w:t>
      </w:r>
      <w:commentRangeStart w:id="9"/>
      <w:r w:rsidRPr="000F00DA">
        <w:t>DEFA</w:t>
      </w:r>
      <w:commentRangeEnd w:id="9"/>
      <w:r w:rsidR="00345D51" w:rsidRPr="000F00DA">
        <w:rPr>
          <w:rStyle w:val="CommentReference"/>
          <w:sz w:val="24"/>
          <w:szCs w:val="24"/>
        </w:rPr>
        <w:commentReference w:id="9"/>
      </w:r>
      <w:r w:rsidRPr="000F00DA">
        <w:t xml:space="preserve">5-dsRed activation </w:t>
      </w:r>
      <w:r w:rsidRPr="00345D51">
        <w:rPr>
          <w:b/>
          <w:bCs/>
        </w:rPr>
        <w:t>[4]</w:t>
      </w:r>
      <w:r w:rsidRPr="000F00DA">
        <w:t>.</w:t>
      </w:r>
    </w:p>
    <w:p w14:paraId="730576B3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4A. Video editor: Highlight the green MUC2 signal that remains visible across the time points from 0 h to 50 h.</w:t>
      </w:r>
    </w:p>
    <w:p w14:paraId="33A7AB9D" w14:textId="56B3C98C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Video editor: Highlight the green MUC2 signal at </w:t>
      </w:r>
      <w:r w:rsidR="00345D51">
        <w:rPr>
          <w:lang w:val="en-IN"/>
        </w:rPr>
        <w:t>0 h and 10 h</w:t>
      </w:r>
      <w:r w:rsidRPr="000F00DA">
        <w:rPr>
          <w:lang w:val="en-IN"/>
        </w:rPr>
        <w:t xml:space="preserve"> in the sequence.</w:t>
      </w:r>
    </w:p>
    <w:p w14:paraId="426F6B58" w14:textId="27BE9E8E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 xml:space="preserve">LAB MEDIA: Figure 4A. Video editor: Highlight the green MUC2 signal at </w:t>
      </w:r>
      <w:r w:rsidR="00345D51">
        <w:rPr>
          <w:lang w:val="en-IN"/>
        </w:rPr>
        <w:t>50h</w:t>
      </w:r>
    </w:p>
    <w:p w14:paraId="4775E97B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4A. Video editor: Highlight the magenta DEFA5 signal that appears and increases across the time points.</w:t>
      </w:r>
    </w:p>
    <w:p w14:paraId="118AFDB6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Single-cell quantification confirmed this sequential transition at the level of individual cells </w:t>
      </w:r>
      <w:r w:rsidRPr="00345D51">
        <w:rPr>
          <w:b/>
          <w:bCs/>
        </w:rPr>
        <w:t>[1]</w:t>
      </w:r>
      <w:r w:rsidRPr="000F00DA">
        <w:t>.</w:t>
      </w:r>
    </w:p>
    <w:p w14:paraId="1C33E36B" w14:textId="31A66958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4B. Video editor: Highlight the graph showing the green 'MUC2' curve and the magenta 'DEFA5' curve .</w:t>
      </w:r>
    </w:p>
    <w:p w14:paraId="0DA85179" w14:textId="77777777" w:rsidR="00CC7E68" w:rsidRDefault="00CC7E68" w:rsidP="00CC7E68">
      <w:pPr>
        <w:pStyle w:val="Narration"/>
        <w:numPr>
          <w:ilvl w:val="1"/>
          <w:numId w:val="3"/>
        </w:numPr>
      </w:pPr>
      <w:r w:rsidRPr="000F00DA">
        <w:t xml:space="preserve">Averaged intensity curves across multiple tracked cells confirmed that this pattern was consistent at the population level </w:t>
      </w:r>
      <w:r w:rsidRPr="00E64F70">
        <w:rPr>
          <w:b/>
          <w:bCs/>
        </w:rPr>
        <w:t>[1]</w:t>
      </w:r>
      <w:r w:rsidRPr="000F00DA">
        <w:t xml:space="preserve">, with Paneth cell precursors displaying a characteristic inverse relationship between MUC2-mNeonGreen and DEFA5-dsRed signals </w:t>
      </w:r>
      <w:r w:rsidRPr="00E64F70">
        <w:rPr>
          <w:b/>
          <w:bCs/>
        </w:rPr>
        <w:t>[2]</w:t>
      </w:r>
      <w:r w:rsidRPr="000F00DA">
        <w:t>.</w:t>
      </w:r>
    </w:p>
    <w:p w14:paraId="0D4A3B05" w14:textId="77777777" w:rsidR="00CC7E68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4C. Video editor: Highlight the averaged fluorescence intensity plots labelled 'Paneth' and 'Goblet'.</w:t>
      </w:r>
    </w:p>
    <w:p w14:paraId="73C6DACC" w14:textId="77777777" w:rsidR="00CC7E68" w:rsidRPr="000F00DA" w:rsidRDefault="00CC7E68" w:rsidP="00CC7E68">
      <w:pPr>
        <w:pStyle w:val="ShotDescription"/>
        <w:numPr>
          <w:ilvl w:val="2"/>
          <w:numId w:val="3"/>
        </w:numPr>
        <w:rPr>
          <w:lang w:val="en-IN"/>
        </w:rPr>
      </w:pPr>
      <w:r w:rsidRPr="000F00DA">
        <w:rPr>
          <w:lang w:val="en-IN"/>
        </w:rPr>
        <w:t>LAB MEDIA: Figure 4C. Video editor: Highlight the 'Paneth' plot showing the green MUC2 curve decreasing while the magenta DEFA5 curve increases.</w:t>
      </w:r>
    </w:p>
    <w:p w14:paraId="2EC4B5DA" w14:textId="77777777" w:rsidR="00CC7E68" w:rsidRPr="000F00DA" w:rsidRDefault="00CC7E68" w:rsidP="00CC7E68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23T19:07:00Z" w:initials="LP">
    <w:p w14:paraId="06A52EA9" w14:textId="1E4F8B96" w:rsidR="00D62F62" w:rsidRDefault="00D62F62">
      <w:pPr>
        <w:pStyle w:val="CommentText"/>
      </w:pPr>
      <w:r>
        <w:rPr>
          <w:rStyle w:val="CommentReference"/>
        </w:rPr>
        <w:annotationRef/>
      </w:r>
      <w:r>
        <w:t>Kindly review</w:t>
      </w:r>
    </w:p>
  </w:comment>
  <w:comment w:id="3" w:author="Lakshmi Priya" w:date="2026-06-23T19:00:00Z" w:initials="LP">
    <w:p w14:paraId="4CC78404" w14:textId="134603EB" w:rsidR="00F20E51" w:rsidRDefault="00F20E51">
      <w:pPr>
        <w:pStyle w:val="CommentText"/>
      </w:pPr>
      <w:r>
        <w:rPr>
          <w:rStyle w:val="CommentReference"/>
        </w:rPr>
        <w:annotationRef/>
      </w:r>
      <w:r>
        <w:t>Please check the narration and its corresponding shot</w:t>
      </w:r>
    </w:p>
  </w:comment>
  <w:comment w:id="4" w:author="Lakshmi Priya" w:date="2026-06-23T18:59:00Z" w:initials="LP">
    <w:p w14:paraId="38662707" w14:textId="4BB3D38C" w:rsidR="00F20E51" w:rsidRDefault="00F20E51">
      <w:pPr>
        <w:pStyle w:val="CommentText"/>
      </w:pPr>
      <w:r>
        <w:rPr>
          <w:rStyle w:val="CommentReference"/>
        </w:rPr>
        <w:annotationRef/>
      </w:r>
      <w:r>
        <w:t>Please check this step</w:t>
      </w:r>
    </w:p>
  </w:comment>
  <w:comment w:id="5" w:author="Lakshmi Priya" w:date="2026-06-23T19:05:00Z" w:initials="LP">
    <w:p w14:paraId="309BE6C4" w14:textId="0C9FF9DA" w:rsidR="00F20E51" w:rsidRDefault="00F20E51">
      <w:pPr>
        <w:pStyle w:val="CommentText"/>
      </w:pPr>
      <w:r>
        <w:rPr>
          <w:rStyle w:val="CommentReference"/>
        </w:rPr>
        <w:annotationRef/>
      </w:r>
      <w:r>
        <w:t>Which method would be used during filming?</w:t>
      </w:r>
    </w:p>
  </w:comment>
  <w:comment w:id="6" w:author="Lakshmi Priya" w:date="2026-06-23T19:00:00Z" w:initials="LP">
    <w:p w14:paraId="00110AC4" w14:textId="1F729E2D" w:rsidR="00F20E51" w:rsidRDefault="00F20E51">
      <w:pPr>
        <w:pStyle w:val="CommentText"/>
      </w:pPr>
      <w:r>
        <w:rPr>
          <w:rStyle w:val="CommentReference"/>
        </w:rPr>
        <w:annotationRef/>
      </w:r>
      <w:r>
        <w:t>Please check. This is added to bring a continuity between protocol and results.</w:t>
      </w:r>
    </w:p>
  </w:comment>
  <w:comment w:id="7" w:author="Lakshmi Priya" w:date="2026-06-23T19:01:00Z" w:initials="LP">
    <w:p w14:paraId="0B2ADD12" w14:textId="2B17DA8A" w:rsidR="00F20E51" w:rsidRDefault="00F20E51">
      <w:pPr>
        <w:pStyle w:val="CommentText"/>
      </w:pPr>
      <w:r>
        <w:rPr>
          <w:rStyle w:val="CommentReference"/>
        </w:rPr>
        <w:annotationRef/>
      </w:r>
      <w:r w:rsidRPr="00F20E51">
        <w:t>Please check whether the shots are correctly matched with their corresponding narration. Also, verify that the key findings of the protocol described above are presented.</w:t>
      </w:r>
    </w:p>
  </w:comment>
  <w:comment w:id="8" w:author="Lakshmi Priya" w:date="2026-06-23T18:24:00Z" w:initials="LP">
    <w:p w14:paraId="3970C58C" w14:textId="27FAD074" w:rsidR="00345D51" w:rsidRDefault="00345D51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</w:comment>
  <w:comment w:id="9" w:author="Lakshmi Priya" w:date="2026-06-23T18:24:00Z" w:initials="LP">
    <w:p w14:paraId="32DCE7CF" w14:textId="77777777" w:rsidR="00345D51" w:rsidRDefault="00345D51" w:rsidP="00345D51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  <w:p w14:paraId="7BB7C772" w14:textId="5FB5C35E" w:rsidR="00345D51" w:rsidRDefault="00345D51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6A52EA9" w15:done="0"/>
  <w15:commentEx w15:paraId="4CC78404" w15:done="0"/>
  <w15:commentEx w15:paraId="38662707" w15:done="0"/>
  <w15:commentEx w15:paraId="309BE6C4" w15:done="0"/>
  <w15:commentEx w15:paraId="00110AC4" w15:done="0"/>
  <w15:commentEx w15:paraId="0B2ADD12" w15:done="0"/>
  <w15:commentEx w15:paraId="3970C58C" w15:done="0"/>
  <w15:commentEx w15:paraId="7BB7C77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3850988" w16cex:dateUtc="2026-06-23T13:37:00Z"/>
  <w16cex:commentExtensible w16cex:durableId="00B908F9" w16cex:dateUtc="2026-06-23T13:30:00Z"/>
  <w16cex:commentExtensible w16cex:durableId="511E42DB" w16cex:dateUtc="2026-06-23T13:29:00Z"/>
  <w16cex:commentExtensible w16cex:durableId="08AC22AB" w16cex:dateUtc="2026-06-23T13:35:00Z"/>
  <w16cex:commentExtensible w16cex:durableId="5D219246" w16cex:dateUtc="2026-06-23T13:30:00Z"/>
  <w16cex:commentExtensible w16cex:durableId="68A73B43" w16cex:dateUtc="2026-06-23T13:31:00Z"/>
  <w16cex:commentExtensible w16cex:durableId="7EEBB2F3" w16cex:dateUtc="2026-06-23T12:54:00Z"/>
  <w16cex:commentExtensible w16cex:durableId="280CCE70" w16cex:dateUtc="2026-06-23T12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6A52EA9" w16cid:durableId="33850988"/>
  <w16cid:commentId w16cid:paraId="4CC78404" w16cid:durableId="00B908F9"/>
  <w16cid:commentId w16cid:paraId="38662707" w16cid:durableId="511E42DB"/>
  <w16cid:commentId w16cid:paraId="309BE6C4" w16cid:durableId="08AC22AB"/>
  <w16cid:commentId w16cid:paraId="00110AC4" w16cid:durableId="5D219246"/>
  <w16cid:commentId w16cid:paraId="0B2ADD12" w16cid:durableId="68A73B43"/>
  <w16cid:commentId w16cid:paraId="3970C58C" w16cid:durableId="7EEBB2F3"/>
  <w16cid:commentId w16cid:paraId="7BB7C772" w16cid:durableId="280CCE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7798" w14:textId="77777777" w:rsidR="00EE3A89" w:rsidRDefault="00EE3A89">
      <w:r>
        <w:separator/>
      </w:r>
    </w:p>
    <w:p w14:paraId="154AD17F" w14:textId="77777777" w:rsidR="00EE3A89" w:rsidRDefault="00EE3A89"/>
  </w:endnote>
  <w:endnote w:type="continuationSeparator" w:id="0">
    <w:p w14:paraId="0F7B1512" w14:textId="77777777" w:rsidR="00EE3A89" w:rsidRDefault="00EE3A89">
      <w:r>
        <w:continuationSeparator/>
      </w:r>
    </w:p>
    <w:p w14:paraId="7FE4134D" w14:textId="77777777" w:rsidR="00EE3A89" w:rsidRDefault="00EE3A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77970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D24A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0A134" w14:textId="77777777" w:rsidR="00EE3A89" w:rsidRDefault="00EE3A89">
      <w:r>
        <w:separator/>
      </w:r>
    </w:p>
    <w:p w14:paraId="13353FB4" w14:textId="77777777" w:rsidR="00EE3A89" w:rsidRDefault="00EE3A89"/>
  </w:footnote>
  <w:footnote w:type="continuationSeparator" w:id="0">
    <w:p w14:paraId="43FD8BF7" w14:textId="77777777" w:rsidR="00EE3A89" w:rsidRDefault="00EE3A89">
      <w:r>
        <w:continuationSeparator/>
      </w:r>
    </w:p>
    <w:p w14:paraId="70EF4D6E" w14:textId="77777777" w:rsidR="00EE3A89" w:rsidRDefault="00EE3A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6589C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DE9"/>
    <w:rsid w:val="00074929"/>
    <w:rsid w:val="00083792"/>
    <w:rsid w:val="00085F90"/>
    <w:rsid w:val="0008613B"/>
    <w:rsid w:val="00086604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5B8E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ECD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1E51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5FA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D51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E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77E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279"/>
    <w:rsid w:val="0052184A"/>
    <w:rsid w:val="00524258"/>
    <w:rsid w:val="00530DD9"/>
    <w:rsid w:val="005320E4"/>
    <w:rsid w:val="00534B83"/>
    <w:rsid w:val="005353A9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4A1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77ED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0E3E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DB9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32A5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FC7"/>
    <w:rsid w:val="00C058AE"/>
    <w:rsid w:val="00C12062"/>
    <w:rsid w:val="00C2620F"/>
    <w:rsid w:val="00C34F4C"/>
    <w:rsid w:val="00C428F1"/>
    <w:rsid w:val="00C50118"/>
    <w:rsid w:val="00C57FB2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18E9"/>
    <w:rsid w:val="00CC29BF"/>
    <w:rsid w:val="00CC52BE"/>
    <w:rsid w:val="00CC7E6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51D"/>
    <w:rsid w:val="00D103FE"/>
    <w:rsid w:val="00D10BFA"/>
    <w:rsid w:val="00D10F00"/>
    <w:rsid w:val="00D13549"/>
    <w:rsid w:val="00D150D8"/>
    <w:rsid w:val="00D259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F6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1AA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4F7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A89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E5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52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527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52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527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527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52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259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97773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97773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93613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7AE8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70947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7FB2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12</Pages>
  <Words>2555</Words>
  <Characters>14567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72</cp:revision>
  <dcterms:created xsi:type="dcterms:W3CDTF">2025-01-20T00:16:00Z</dcterms:created>
  <dcterms:modified xsi:type="dcterms:W3CDTF">2026-06-23T13:37:00Z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