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9241B" w14:textId="7C1C1368" w:rsidR="006E4797" w:rsidRPr="004439AC" w:rsidRDefault="00B10D4A" w:rsidP="004439AC">
      <w:pPr>
        <w:pBdr>
          <w:top w:val="nil"/>
          <w:left w:val="nil"/>
          <w:bottom w:val="nil"/>
          <w:right w:val="nil"/>
          <w:between w:val="nil"/>
        </w:pBdr>
        <w:rPr>
          <w:color w:val="000000" w:themeColor="text1"/>
        </w:rPr>
      </w:pPr>
      <w:r w:rsidRPr="004439AC">
        <w:rPr>
          <w:b/>
          <w:color w:val="000000" w:themeColor="text1"/>
        </w:rPr>
        <w:t>TITLE:</w:t>
      </w:r>
      <w:r w:rsidRPr="004439AC">
        <w:rPr>
          <w:color w:val="000000" w:themeColor="text1"/>
        </w:rPr>
        <w:t xml:space="preserve"> </w:t>
      </w:r>
    </w:p>
    <w:p w14:paraId="59AAC127" w14:textId="5EA7BBF8" w:rsidR="006E4797" w:rsidRPr="004439AC" w:rsidRDefault="00B10D4A" w:rsidP="004439AC">
      <w:pPr>
        <w:rPr>
          <w:color w:val="000000" w:themeColor="text1"/>
        </w:rPr>
      </w:pPr>
      <w:r w:rsidRPr="004439AC">
        <w:rPr>
          <w:color w:val="000000" w:themeColor="text1"/>
        </w:rPr>
        <w:t>Live-</w:t>
      </w:r>
      <w:r w:rsidR="00D35ED8" w:rsidRPr="004439AC">
        <w:rPr>
          <w:color w:val="000000" w:themeColor="text1"/>
        </w:rPr>
        <w:t>C</w:t>
      </w:r>
      <w:r w:rsidRPr="004439AC">
        <w:rPr>
          <w:color w:val="000000" w:themeColor="text1"/>
        </w:rPr>
        <w:t>ell Imaging and Single-</w:t>
      </w:r>
      <w:r w:rsidR="00D35ED8" w:rsidRPr="004439AC">
        <w:rPr>
          <w:color w:val="000000" w:themeColor="text1"/>
        </w:rPr>
        <w:t>C</w:t>
      </w:r>
      <w:r w:rsidRPr="004439AC">
        <w:rPr>
          <w:color w:val="000000" w:themeColor="text1"/>
        </w:rPr>
        <w:t>ell Tracking to Monitor</w:t>
      </w:r>
      <w:r w:rsidR="00401BBD" w:rsidRPr="004439AC">
        <w:rPr>
          <w:color w:val="000000" w:themeColor="text1"/>
        </w:rPr>
        <w:t xml:space="preserve"> </w:t>
      </w:r>
      <w:r w:rsidR="0040083B" w:rsidRPr="004439AC">
        <w:rPr>
          <w:color w:val="000000" w:themeColor="text1"/>
        </w:rPr>
        <w:t xml:space="preserve">Clonal </w:t>
      </w:r>
      <w:r w:rsidR="00F31EEB" w:rsidRPr="004439AC">
        <w:rPr>
          <w:color w:val="000000" w:themeColor="text1"/>
        </w:rPr>
        <w:t>Dynamics</w:t>
      </w:r>
      <w:r w:rsidR="00D35ED8" w:rsidRPr="004439AC">
        <w:rPr>
          <w:color w:val="000000" w:themeColor="text1"/>
        </w:rPr>
        <w:t xml:space="preserve"> </w:t>
      </w:r>
      <w:r w:rsidR="00401BBD" w:rsidRPr="004439AC">
        <w:rPr>
          <w:color w:val="000000" w:themeColor="text1"/>
        </w:rPr>
        <w:t>and Fate Transitions</w:t>
      </w:r>
      <w:r w:rsidR="0040083B" w:rsidRPr="004439AC">
        <w:rPr>
          <w:color w:val="000000" w:themeColor="text1"/>
        </w:rPr>
        <w:t xml:space="preserve"> </w:t>
      </w:r>
      <w:r w:rsidRPr="004439AC">
        <w:rPr>
          <w:color w:val="000000" w:themeColor="text1"/>
        </w:rPr>
        <w:t>in Human and Murine Intestinal Organoids</w:t>
      </w:r>
    </w:p>
    <w:p w14:paraId="06C0C87E" w14:textId="77777777" w:rsidR="006E4797" w:rsidRPr="004439AC" w:rsidRDefault="006E4797" w:rsidP="004439AC">
      <w:pPr>
        <w:rPr>
          <w:b/>
          <w:color w:val="000000" w:themeColor="text1"/>
        </w:rPr>
      </w:pPr>
    </w:p>
    <w:p w14:paraId="2CD8481E" w14:textId="6A8BDD72" w:rsidR="006E4797" w:rsidRPr="004439AC" w:rsidRDefault="00B10D4A" w:rsidP="004439AC">
      <w:pPr>
        <w:rPr>
          <w:color w:val="000000" w:themeColor="text1"/>
        </w:rPr>
      </w:pPr>
      <w:r w:rsidRPr="004439AC">
        <w:rPr>
          <w:b/>
          <w:color w:val="000000" w:themeColor="text1"/>
        </w:rPr>
        <w:t xml:space="preserve">AUTHORS AND AFFILIATIONS: </w:t>
      </w:r>
    </w:p>
    <w:p w14:paraId="22C30BD7" w14:textId="50734C81" w:rsidR="00902D01" w:rsidRPr="004439AC" w:rsidRDefault="00B10D4A" w:rsidP="004439AC">
      <w:pPr>
        <w:rPr>
          <w:color w:val="000000" w:themeColor="text1"/>
          <w:vertAlign w:val="superscript"/>
        </w:rPr>
      </w:pPr>
      <w:r w:rsidRPr="004439AC">
        <w:rPr>
          <w:color w:val="000000" w:themeColor="text1"/>
        </w:rPr>
        <w:t>Xuan Zheng</w:t>
      </w:r>
      <w:r w:rsidRPr="004439AC">
        <w:rPr>
          <w:color w:val="000000" w:themeColor="text1"/>
          <w:vertAlign w:val="superscript"/>
        </w:rPr>
        <w:t>1,2</w:t>
      </w:r>
      <w:r w:rsidR="006C44B7" w:rsidRPr="004439AC">
        <w:rPr>
          <w:color w:val="000000" w:themeColor="text1"/>
          <w:vertAlign w:val="superscript"/>
        </w:rPr>
        <w:t>,3</w:t>
      </w:r>
      <w:r w:rsidRPr="004439AC">
        <w:rPr>
          <w:color w:val="000000" w:themeColor="text1"/>
          <w:vertAlign w:val="superscript"/>
        </w:rPr>
        <w:t>,</w:t>
      </w:r>
      <w:r w:rsidR="006C44B7" w:rsidRPr="004439AC">
        <w:rPr>
          <w:color w:val="000000" w:themeColor="text1"/>
          <w:vertAlign w:val="superscript"/>
        </w:rPr>
        <w:t>4</w:t>
      </w:r>
      <w:r w:rsidR="009F787B" w:rsidRPr="004439AC">
        <w:rPr>
          <w:color w:val="000000" w:themeColor="text1"/>
          <w:vertAlign w:val="superscript"/>
        </w:rPr>
        <w:t>#</w:t>
      </w:r>
      <w:r w:rsidR="00BA116F">
        <w:rPr>
          <w:color w:val="000000" w:themeColor="text1"/>
          <w:vertAlign w:val="superscript"/>
        </w:rPr>
        <w:t>*</w:t>
      </w:r>
      <w:r w:rsidRPr="004439AC">
        <w:rPr>
          <w:color w:val="000000" w:themeColor="text1"/>
        </w:rPr>
        <w:t>, Daniel Krueger</w:t>
      </w:r>
      <w:r w:rsidRPr="004439AC">
        <w:rPr>
          <w:color w:val="000000" w:themeColor="text1"/>
          <w:vertAlign w:val="superscript"/>
        </w:rPr>
        <w:t>1,2,</w:t>
      </w:r>
      <w:r w:rsidR="006C44B7" w:rsidRPr="004439AC">
        <w:rPr>
          <w:color w:val="000000" w:themeColor="text1"/>
          <w:vertAlign w:val="superscript"/>
        </w:rPr>
        <w:t>3,4</w:t>
      </w:r>
      <w:r w:rsidR="009F787B" w:rsidRPr="004439AC">
        <w:rPr>
          <w:color w:val="000000" w:themeColor="text1"/>
          <w:vertAlign w:val="superscript"/>
        </w:rPr>
        <w:t>#</w:t>
      </w:r>
      <w:r w:rsidRPr="004439AC">
        <w:rPr>
          <w:color w:val="000000" w:themeColor="text1"/>
        </w:rPr>
        <w:t xml:space="preserve">, </w:t>
      </w:r>
      <w:r w:rsidR="006C44B7" w:rsidRPr="004439AC">
        <w:rPr>
          <w:color w:val="000000" w:themeColor="text1"/>
        </w:rPr>
        <w:t xml:space="preserve">Johan </w:t>
      </w:r>
      <w:r w:rsidR="007C20AA" w:rsidRPr="004439AC">
        <w:rPr>
          <w:color w:val="000000" w:themeColor="text1"/>
        </w:rPr>
        <w:t xml:space="preserve">H. </w:t>
      </w:r>
      <w:r w:rsidR="006C44B7" w:rsidRPr="004439AC">
        <w:rPr>
          <w:color w:val="000000" w:themeColor="text1"/>
        </w:rPr>
        <w:t>van Es</w:t>
      </w:r>
      <w:r w:rsidR="006C44B7" w:rsidRPr="004439AC">
        <w:rPr>
          <w:color w:val="000000" w:themeColor="text1"/>
          <w:vertAlign w:val="superscript"/>
        </w:rPr>
        <w:t>1,2,3,4</w:t>
      </w:r>
      <w:r w:rsidR="006C44B7" w:rsidRPr="004439AC">
        <w:rPr>
          <w:color w:val="000000" w:themeColor="text1"/>
        </w:rPr>
        <w:t xml:space="preserve">, </w:t>
      </w:r>
      <w:r w:rsidRPr="004439AC">
        <w:rPr>
          <w:color w:val="000000" w:themeColor="text1"/>
        </w:rPr>
        <w:t>Hans Clevers</w:t>
      </w:r>
      <w:r w:rsidRPr="004439AC">
        <w:rPr>
          <w:color w:val="000000" w:themeColor="text1"/>
          <w:vertAlign w:val="superscript"/>
        </w:rPr>
        <w:t>1,2,</w:t>
      </w:r>
      <w:r w:rsidR="007C20AA" w:rsidRPr="004439AC">
        <w:rPr>
          <w:color w:val="000000" w:themeColor="text1"/>
          <w:vertAlign w:val="superscript"/>
        </w:rPr>
        <w:t>3,4</w:t>
      </w:r>
    </w:p>
    <w:p w14:paraId="5F883FDC" w14:textId="77777777" w:rsidR="009F787B" w:rsidRPr="004439AC" w:rsidRDefault="009F787B" w:rsidP="004439AC">
      <w:pPr>
        <w:rPr>
          <w:color w:val="000000" w:themeColor="text1"/>
        </w:rPr>
      </w:pPr>
    </w:p>
    <w:p w14:paraId="25595264" w14:textId="10AAA495" w:rsidR="00BA116F" w:rsidRDefault="00B10D4A" w:rsidP="004439AC">
      <w:pPr>
        <w:rPr>
          <w:color w:val="000000" w:themeColor="text1"/>
        </w:rPr>
      </w:pPr>
      <w:r w:rsidRPr="004439AC">
        <w:rPr>
          <w:color w:val="000000" w:themeColor="text1"/>
          <w:vertAlign w:val="superscript"/>
        </w:rPr>
        <w:t xml:space="preserve">1 </w:t>
      </w:r>
      <w:r w:rsidRPr="004439AC">
        <w:rPr>
          <w:color w:val="000000" w:themeColor="text1"/>
        </w:rPr>
        <w:t xml:space="preserve">Hubrecht Institute for Developmental Biology and Stem Cell Research </w:t>
      </w:r>
    </w:p>
    <w:p w14:paraId="67376EE5" w14:textId="291853F3" w:rsidR="006C44B7" w:rsidRPr="004439AC" w:rsidRDefault="00B10D4A" w:rsidP="004439AC">
      <w:pPr>
        <w:rPr>
          <w:color w:val="000000" w:themeColor="text1"/>
        </w:rPr>
      </w:pPr>
      <w:r w:rsidRPr="004439AC">
        <w:rPr>
          <w:color w:val="000000" w:themeColor="text1"/>
          <w:vertAlign w:val="superscript"/>
        </w:rPr>
        <w:t xml:space="preserve">2 </w:t>
      </w:r>
      <w:proofErr w:type="spellStart"/>
      <w:r w:rsidRPr="004439AC">
        <w:rPr>
          <w:color w:val="000000" w:themeColor="text1"/>
        </w:rPr>
        <w:t>Oncode</w:t>
      </w:r>
      <w:proofErr w:type="spellEnd"/>
      <w:r w:rsidRPr="004439AC">
        <w:rPr>
          <w:color w:val="000000" w:themeColor="text1"/>
        </w:rPr>
        <w:t xml:space="preserve"> Institute</w:t>
      </w:r>
    </w:p>
    <w:p w14:paraId="2FA9EBC8" w14:textId="658281BC" w:rsidR="00902D01" w:rsidRPr="004439AC" w:rsidRDefault="00B10D4A" w:rsidP="004439AC">
      <w:pPr>
        <w:rPr>
          <w:color w:val="000000" w:themeColor="text1"/>
        </w:rPr>
      </w:pPr>
      <w:r w:rsidRPr="004439AC">
        <w:rPr>
          <w:color w:val="000000" w:themeColor="text1"/>
          <w:vertAlign w:val="superscript"/>
        </w:rPr>
        <w:t>3</w:t>
      </w:r>
      <w:r w:rsidRPr="004439AC">
        <w:rPr>
          <w:color w:val="000000" w:themeColor="text1"/>
        </w:rPr>
        <w:t xml:space="preserve"> Royal Netherlands Academy of Arts and Sciences (KNAW) </w:t>
      </w:r>
    </w:p>
    <w:p w14:paraId="659024C5" w14:textId="6118C91F" w:rsidR="006C44B7" w:rsidRPr="004439AC" w:rsidRDefault="00B10D4A" w:rsidP="004439AC">
      <w:pPr>
        <w:rPr>
          <w:color w:val="000000" w:themeColor="text1"/>
        </w:rPr>
      </w:pPr>
      <w:r w:rsidRPr="004439AC">
        <w:rPr>
          <w:color w:val="000000" w:themeColor="text1"/>
          <w:vertAlign w:val="superscript"/>
        </w:rPr>
        <w:t>4</w:t>
      </w:r>
      <w:r w:rsidR="00902D01" w:rsidRPr="004439AC">
        <w:rPr>
          <w:color w:val="000000" w:themeColor="text1"/>
        </w:rPr>
        <w:t xml:space="preserve"> </w:t>
      </w:r>
      <w:r w:rsidRPr="004439AC">
        <w:rPr>
          <w:color w:val="000000" w:themeColor="text1"/>
        </w:rPr>
        <w:t xml:space="preserve">University Medical </w:t>
      </w:r>
      <w:r w:rsidR="0077566C" w:rsidRPr="004439AC">
        <w:rPr>
          <w:color w:val="000000" w:themeColor="text1"/>
        </w:rPr>
        <w:t>Center</w:t>
      </w:r>
      <w:r w:rsidRPr="004439AC">
        <w:rPr>
          <w:color w:val="000000" w:themeColor="text1"/>
        </w:rPr>
        <w:t xml:space="preserve"> Utrecht</w:t>
      </w:r>
    </w:p>
    <w:p w14:paraId="6E5DA9BB" w14:textId="77777777" w:rsidR="009F787B" w:rsidRPr="004439AC" w:rsidRDefault="009F787B" w:rsidP="004439AC">
      <w:pPr>
        <w:rPr>
          <w:color w:val="000000" w:themeColor="text1"/>
        </w:rPr>
      </w:pPr>
    </w:p>
    <w:p w14:paraId="06FF5B1E" w14:textId="455CB05E" w:rsidR="00902D01" w:rsidRPr="004439AC" w:rsidRDefault="00B10D4A" w:rsidP="004439AC">
      <w:pPr>
        <w:rPr>
          <w:color w:val="000000" w:themeColor="text1"/>
        </w:rPr>
      </w:pPr>
      <w:r w:rsidRPr="004439AC">
        <w:rPr>
          <w:color w:val="000000" w:themeColor="text1"/>
          <w:vertAlign w:val="superscript"/>
        </w:rPr>
        <w:t>#</w:t>
      </w:r>
      <w:r w:rsidRPr="004439AC">
        <w:rPr>
          <w:color w:val="000000" w:themeColor="text1"/>
        </w:rPr>
        <w:t>Contributed equally</w:t>
      </w:r>
    </w:p>
    <w:p w14:paraId="7E16BD25" w14:textId="77777777" w:rsidR="009F787B" w:rsidRPr="004439AC" w:rsidRDefault="009F787B" w:rsidP="004439AC">
      <w:pPr>
        <w:rPr>
          <w:color w:val="000000" w:themeColor="text1"/>
        </w:rPr>
      </w:pPr>
    </w:p>
    <w:p w14:paraId="237ACF8C" w14:textId="54D3DA87" w:rsidR="0077566C" w:rsidRPr="004439AC" w:rsidRDefault="00B10D4A" w:rsidP="004439AC">
      <w:pPr>
        <w:rPr>
          <w:color w:val="000000" w:themeColor="text1"/>
        </w:rPr>
      </w:pPr>
      <w:r w:rsidRPr="004439AC">
        <w:rPr>
          <w:color w:val="000000" w:themeColor="text1"/>
        </w:rPr>
        <w:t>Email addresses of the co-authors:</w:t>
      </w:r>
    </w:p>
    <w:p w14:paraId="524A9FE9" w14:textId="4988C36B" w:rsidR="0077566C" w:rsidRPr="004439AC" w:rsidRDefault="00B10D4A" w:rsidP="004439AC">
      <w:pPr>
        <w:rPr>
          <w:color w:val="000000" w:themeColor="text1"/>
          <w:vertAlign w:val="superscript"/>
          <w:lang w:val="de-DE"/>
        </w:rPr>
      </w:pPr>
      <w:r w:rsidRPr="004439AC">
        <w:rPr>
          <w:color w:val="000000" w:themeColor="text1"/>
          <w:lang w:val="de-DE"/>
        </w:rPr>
        <w:t>Daniel Krueger</w:t>
      </w:r>
      <w:r w:rsidRPr="004439AC">
        <w:rPr>
          <w:color w:val="000000" w:themeColor="text1"/>
          <w:lang w:val="de-DE"/>
        </w:rPr>
        <w:tab/>
        <w:t>(d.krueger@hubrecht.eu)</w:t>
      </w:r>
    </w:p>
    <w:p w14:paraId="570EEA32" w14:textId="153951E0" w:rsidR="0077566C" w:rsidRPr="004439AC" w:rsidRDefault="00B10D4A" w:rsidP="004439AC">
      <w:pPr>
        <w:rPr>
          <w:color w:val="000000" w:themeColor="text1"/>
          <w:lang w:val="nl-NL"/>
        </w:rPr>
      </w:pPr>
      <w:r w:rsidRPr="004439AC">
        <w:rPr>
          <w:color w:val="000000" w:themeColor="text1"/>
          <w:lang w:val="nl-NL"/>
        </w:rPr>
        <w:t>Johan H. van Es</w:t>
      </w:r>
      <w:r w:rsidRPr="004439AC">
        <w:rPr>
          <w:color w:val="000000" w:themeColor="text1"/>
          <w:lang w:val="nl-NL"/>
        </w:rPr>
        <w:tab/>
        <w:t>(j.es@hubrecht.eu)</w:t>
      </w:r>
    </w:p>
    <w:p w14:paraId="0C3C59E3" w14:textId="4D75DBEE" w:rsidR="0077566C" w:rsidRPr="004439AC" w:rsidRDefault="00B10D4A" w:rsidP="004439AC">
      <w:pPr>
        <w:rPr>
          <w:color w:val="000000" w:themeColor="text1"/>
          <w:lang w:val="fr-FR"/>
        </w:rPr>
      </w:pPr>
      <w:r w:rsidRPr="004439AC">
        <w:rPr>
          <w:color w:val="000000" w:themeColor="text1"/>
          <w:lang w:val="fr-FR"/>
        </w:rPr>
        <w:t>Hans Clevers</w:t>
      </w:r>
      <w:r w:rsidRPr="004439AC">
        <w:rPr>
          <w:color w:val="000000" w:themeColor="text1"/>
          <w:lang w:val="fr-FR"/>
        </w:rPr>
        <w:tab/>
      </w:r>
      <w:r w:rsidRPr="004439AC">
        <w:rPr>
          <w:color w:val="000000" w:themeColor="text1"/>
          <w:lang w:val="fr-FR"/>
        </w:rPr>
        <w:tab/>
        <w:t>(H.Clevers@hubrecht.eu)</w:t>
      </w:r>
    </w:p>
    <w:p w14:paraId="6D64F80B" w14:textId="77777777" w:rsidR="0077566C" w:rsidRPr="004439AC" w:rsidRDefault="0077566C" w:rsidP="004439AC">
      <w:pPr>
        <w:rPr>
          <w:color w:val="000000" w:themeColor="text1"/>
          <w:lang w:val="fr-FR"/>
        </w:rPr>
      </w:pPr>
    </w:p>
    <w:p w14:paraId="0BF1380A" w14:textId="34F327DD" w:rsidR="009F787B" w:rsidRPr="004439AC" w:rsidRDefault="00B10D4A" w:rsidP="004439AC">
      <w:pPr>
        <w:rPr>
          <w:color w:val="000000" w:themeColor="text1"/>
        </w:rPr>
      </w:pPr>
      <w:r w:rsidRPr="004439AC">
        <w:rPr>
          <w:color w:val="000000" w:themeColor="text1"/>
        </w:rPr>
        <w:t>*</w:t>
      </w:r>
      <w:r w:rsidR="007C20AA" w:rsidRPr="004439AC">
        <w:rPr>
          <w:color w:val="000000" w:themeColor="text1"/>
        </w:rPr>
        <w:t xml:space="preserve">Corresponding Author: </w:t>
      </w:r>
    </w:p>
    <w:p w14:paraId="489E891C" w14:textId="565502C7" w:rsidR="0077566C" w:rsidRPr="004439AC" w:rsidRDefault="00B10D4A" w:rsidP="004439AC">
      <w:pPr>
        <w:rPr>
          <w:color w:val="000000" w:themeColor="text1"/>
          <w:vertAlign w:val="superscript"/>
        </w:rPr>
      </w:pPr>
      <w:r w:rsidRPr="004439AC">
        <w:rPr>
          <w:color w:val="000000" w:themeColor="text1"/>
        </w:rPr>
        <w:t>Xuan Zheng</w:t>
      </w:r>
      <w:r w:rsidRPr="004439AC">
        <w:rPr>
          <w:color w:val="000000" w:themeColor="text1"/>
        </w:rPr>
        <w:tab/>
      </w:r>
      <w:r w:rsidRPr="004439AC">
        <w:rPr>
          <w:color w:val="000000" w:themeColor="text1"/>
        </w:rPr>
        <w:tab/>
        <w:t>(x.zheng@hubrecht.eu)</w:t>
      </w:r>
    </w:p>
    <w:p w14:paraId="141ABDE5" w14:textId="77777777" w:rsidR="006E4797" w:rsidRPr="004439AC" w:rsidRDefault="006E4797" w:rsidP="004439AC">
      <w:pPr>
        <w:pBdr>
          <w:top w:val="nil"/>
          <w:left w:val="nil"/>
          <w:bottom w:val="nil"/>
          <w:right w:val="nil"/>
          <w:between w:val="nil"/>
        </w:pBdr>
        <w:rPr>
          <w:color w:val="000000" w:themeColor="text1"/>
        </w:rPr>
      </w:pPr>
    </w:p>
    <w:p w14:paraId="60F3B8D4" w14:textId="4AD426D5" w:rsidR="006E4797" w:rsidRPr="004439AC" w:rsidRDefault="00B10D4A" w:rsidP="004439AC">
      <w:pPr>
        <w:rPr>
          <w:color w:val="000000" w:themeColor="text1"/>
        </w:rPr>
      </w:pPr>
      <w:r w:rsidRPr="004439AC">
        <w:rPr>
          <w:b/>
          <w:color w:val="000000" w:themeColor="text1"/>
        </w:rPr>
        <w:t>SUMMARY:</w:t>
      </w:r>
      <w:r w:rsidRPr="004439AC">
        <w:rPr>
          <w:color w:val="000000" w:themeColor="text1"/>
        </w:rPr>
        <w:t xml:space="preserve"> </w:t>
      </w:r>
    </w:p>
    <w:p w14:paraId="01069787" w14:textId="071BEE97" w:rsidR="006E4797" w:rsidRPr="004439AC" w:rsidRDefault="00B10D4A" w:rsidP="004439AC">
      <w:pPr>
        <w:rPr>
          <w:color w:val="000000" w:themeColor="text1"/>
        </w:rPr>
      </w:pPr>
      <w:r w:rsidRPr="004439AC">
        <w:rPr>
          <w:color w:val="000000" w:themeColor="text1"/>
        </w:rPr>
        <w:t>We describe confocal imaging and tracking pipelines applied to two reporter strategies</w:t>
      </w:r>
      <w:r w:rsidR="00735041" w:rsidRPr="004439AC">
        <w:rPr>
          <w:color w:val="000000" w:themeColor="text1"/>
        </w:rPr>
        <w:t>:</w:t>
      </w:r>
      <w:r w:rsidRPr="004439AC">
        <w:rPr>
          <w:color w:val="000000" w:themeColor="text1"/>
        </w:rPr>
        <w:t xml:space="preserve"> mosaic </w:t>
      </w:r>
      <w:r w:rsidR="00BF5C21" w:rsidRPr="004439AC">
        <w:rPr>
          <w:color w:val="000000" w:themeColor="text1"/>
        </w:rPr>
        <w:t xml:space="preserve">organoids for resolving individual cell behavior and fate reporter organoids for monitoring </w:t>
      </w:r>
      <w:r w:rsidRPr="004439AC">
        <w:rPr>
          <w:color w:val="000000" w:themeColor="text1"/>
        </w:rPr>
        <w:t>cell type transitions in human and murine intestinal organoids.</w:t>
      </w:r>
    </w:p>
    <w:p w14:paraId="74EFC8D7" w14:textId="77777777" w:rsidR="006E4797" w:rsidRPr="004439AC" w:rsidRDefault="006E4797" w:rsidP="004439AC">
      <w:pPr>
        <w:rPr>
          <w:color w:val="000000" w:themeColor="text1"/>
        </w:rPr>
      </w:pPr>
    </w:p>
    <w:p w14:paraId="59E0A4D3" w14:textId="70F85E34" w:rsidR="00D169EB" w:rsidRPr="004439AC" w:rsidRDefault="00B10D4A" w:rsidP="004439AC">
      <w:pPr>
        <w:rPr>
          <w:color w:val="000000" w:themeColor="text1"/>
        </w:rPr>
      </w:pPr>
      <w:r w:rsidRPr="004439AC">
        <w:rPr>
          <w:b/>
          <w:color w:val="000000" w:themeColor="text1"/>
        </w:rPr>
        <w:t>ABSTRACT:</w:t>
      </w:r>
      <w:r w:rsidRPr="004439AC">
        <w:rPr>
          <w:color w:val="000000" w:themeColor="text1"/>
        </w:rPr>
        <w:t xml:space="preserve"> </w:t>
      </w:r>
    </w:p>
    <w:p w14:paraId="40A249E6" w14:textId="7721E3A6" w:rsidR="006E4797" w:rsidRPr="004439AC" w:rsidRDefault="00B10D4A" w:rsidP="004439AC">
      <w:pPr>
        <w:rPr>
          <w:color w:val="000000" w:themeColor="text1"/>
        </w:rPr>
      </w:pPr>
      <w:r w:rsidRPr="004439AC">
        <w:rPr>
          <w:color w:val="000000" w:themeColor="text1"/>
        </w:rPr>
        <w:t xml:space="preserve">The intestinal epithelium undergoes rapid self-renewal through stem cell division, </w:t>
      </w:r>
      <w:r w:rsidR="00F9576C" w:rsidRPr="004439AC">
        <w:rPr>
          <w:color w:val="000000" w:themeColor="text1"/>
        </w:rPr>
        <w:t xml:space="preserve">cell </w:t>
      </w:r>
      <w:r w:rsidRPr="004439AC">
        <w:rPr>
          <w:color w:val="000000" w:themeColor="text1"/>
        </w:rPr>
        <w:t xml:space="preserve">differentiation, and migration. Understanding how individual cells commit to specific fates and how clonal dynamics emerge within this tissue requires methods that capture cellular behavior in real time and at single-cell resolution. </w:t>
      </w:r>
      <w:r w:rsidR="004D26CF" w:rsidRPr="004439AC">
        <w:rPr>
          <w:color w:val="000000" w:themeColor="text1"/>
        </w:rPr>
        <w:t>Intestinal organoids recapitulate key features of epithelial self-organization and cell-type diversity, making them a powerful system for studying these processes in a controlled setting.</w:t>
      </w:r>
      <w:r w:rsidRPr="004439AC">
        <w:rPr>
          <w:color w:val="000000" w:themeColor="text1"/>
        </w:rPr>
        <w:t xml:space="preserve"> Here we present a protocol for long-term confocal live-cell imaging </w:t>
      </w:r>
      <w:r w:rsidR="00B76376" w:rsidRPr="004439AC">
        <w:rPr>
          <w:color w:val="000000" w:themeColor="text1"/>
        </w:rPr>
        <w:t xml:space="preserve">(up to </w:t>
      </w:r>
      <w:r w:rsidR="00241C4D" w:rsidRPr="004439AC">
        <w:rPr>
          <w:color w:val="000000" w:themeColor="text1"/>
        </w:rPr>
        <w:t>72 h</w:t>
      </w:r>
      <w:r w:rsidR="00B76376" w:rsidRPr="004439AC">
        <w:rPr>
          <w:color w:val="000000" w:themeColor="text1"/>
        </w:rPr>
        <w:t xml:space="preserve">) </w:t>
      </w:r>
      <w:r w:rsidRPr="004439AC">
        <w:rPr>
          <w:color w:val="000000" w:themeColor="text1"/>
        </w:rPr>
        <w:t>and single-cell tracking in human and murine intestinal organoids, built around two complementary reporter strategies</w:t>
      </w:r>
      <w:r w:rsidR="00AD2F4F" w:rsidRPr="004439AC">
        <w:rPr>
          <w:color w:val="000000" w:themeColor="text1"/>
        </w:rPr>
        <w:t xml:space="preserve">. </w:t>
      </w:r>
      <w:r w:rsidR="00BF5C21" w:rsidRPr="004439AC">
        <w:rPr>
          <w:color w:val="000000" w:themeColor="text1"/>
        </w:rPr>
        <w:t>First, we describe the generation of mosaic organoids by combining differentially labeled cell populations, enabling single-cell resolution of membrane-localized and cytoskeletal reporters that cannot otherwise be attributed to individual cells in a dense epithelium.</w:t>
      </w:r>
      <w:r w:rsidRPr="004439AC">
        <w:rPr>
          <w:color w:val="000000" w:themeColor="text1"/>
        </w:rPr>
        <w:t xml:space="preserve"> Second, we use cell-type-specific fate reporters </w:t>
      </w:r>
      <w:r w:rsidR="004D26CF" w:rsidRPr="004439AC">
        <w:rPr>
          <w:color w:val="000000" w:themeColor="text1"/>
        </w:rPr>
        <w:t>(</w:t>
      </w:r>
      <w:r w:rsidRPr="004439AC">
        <w:rPr>
          <w:color w:val="000000" w:themeColor="text1"/>
        </w:rPr>
        <w:t>MUC2 for goblet cells and DEFA5 for Paneth cells</w:t>
      </w:r>
      <w:r w:rsidR="004D26CF" w:rsidRPr="004439AC">
        <w:rPr>
          <w:color w:val="000000" w:themeColor="text1"/>
        </w:rPr>
        <w:t>)</w:t>
      </w:r>
      <w:r w:rsidRPr="004439AC">
        <w:rPr>
          <w:color w:val="000000" w:themeColor="text1"/>
        </w:rPr>
        <w:t xml:space="preserve"> to monitor secretory cell type transitions in real time. The protocol covers organoid culture, mosaic organoid formation, sample preparation with strategies to minimize phototoxicity, imag</w:t>
      </w:r>
      <w:r w:rsidR="004D26CF" w:rsidRPr="004439AC">
        <w:rPr>
          <w:color w:val="000000" w:themeColor="text1"/>
        </w:rPr>
        <w:t xml:space="preserve">e </w:t>
      </w:r>
      <w:r w:rsidRPr="004439AC">
        <w:rPr>
          <w:color w:val="000000" w:themeColor="text1"/>
        </w:rPr>
        <w:t xml:space="preserve">acquisition over several days, and semi-automated single-cell tracking using </w:t>
      </w:r>
      <w:proofErr w:type="spellStart"/>
      <w:r w:rsidRPr="004439AC">
        <w:rPr>
          <w:color w:val="000000" w:themeColor="text1"/>
        </w:rPr>
        <w:t>OrganoidTracker</w:t>
      </w:r>
      <w:proofErr w:type="spellEnd"/>
      <w:r w:rsidRPr="004439AC">
        <w:rPr>
          <w:color w:val="000000" w:themeColor="text1"/>
        </w:rPr>
        <w:t xml:space="preserve">, which reconstructs cell trajectories and lineages over time. While demonstrated in intestinal organoids, this framework is readily adaptable to other </w:t>
      </w:r>
      <w:r w:rsidRPr="004439AC">
        <w:rPr>
          <w:color w:val="000000" w:themeColor="text1"/>
        </w:rPr>
        <w:lastRenderedPageBreak/>
        <w:t>epithelial organoid systems, including gastric, pancreatic, and colonic models, broadening its utility for studies of epithelial biology, homeostasis, and disease.</w:t>
      </w:r>
    </w:p>
    <w:p w14:paraId="2CF9CD54" w14:textId="77777777" w:rsidR="006E4797" w:rsidRPr="004439AC" w:rsidRDefault="006E4797" w:rsidP="004439AC">
      <w:pPr>
        <w:rPr>
          <w:color w:val="000000" w:themeColor="text1"/>
        </w:rPr>
      </w:pPr>
    </w:p>
    <w:p w14:paraId="0646E204" w14:textId="553682C7" w:rsidR="006E4797" w:rsidRPr="004439AC" w:rsidRDefault="00B10D4A" w:rsidP="004439AC">
      <w:pPr>
        <w:rPr>
          <w:color w:val="000000" w:themeColor="text1"/>
        </w:rPr>
      </w:pPr>
      <w:r w:rsidRPr="004439AC">
        <w:rPr>
          <w:b/>
          <w:color w:val="000000" w:themeColor="text1"/>
        </w:rPr>
        <w:t>INTRODUCTION:</w:t>
      </w:r>
      <w:r w:rsidRPr="004439AC">
        <w:rPr>
          <w:color w:val="000000" w:themeColor="text1"/>
        </w:rPr>
        <w:t xml:space="preserve"> </w:t>
      </w:r>
    </w:p>
    <w:p w14:paraId="62FD0D3F" w14:textId="7E7BA66D" w:rsidR="00A3231A" w:rsidRPr="004439AC" w:rsidRDefault="00B10D4A" w:rsidP="004439AC">
      <w:pPr>
        <w:pStyle w:val="font-claude-response-body"/>
        <w:spacing w:before="0" w:beforeAutospacing="0" w:after="0" w:afterAutospacing="0"/>
        <w:jc w:val="both"/>
        <w:rPr>
          <w:rFonts w:ascii="Calibri" w:eastAsia="Calibri" w:hAnsi="Calibri" w:cs="Calibri"/>
          <w:color w:val="000000" w:themeColor="text1"/>
          <w:lang w:val="en-US" w:eastAsia="en-US"/>
        </w:rPr>
      </w:pPr>
      <w:r w:rsidRPr="004439AC">
        <w:rPr>
          <w:rFonts w:ascii="Calibri" w:eastAsia="Calibri" w:hAnsi="Calibri" w:cs="Calibri"/>
          <w:color w:val="000000" w:themeColor="text1"/>
          <w:lang w:val="en-US" w:eastAsia="en-US"/>
        </w:rPr>
        <w:t>The intestinal epithelium is one of the most rapidly self-renewing tissues in the body, with most cells replaced within three to five days. This continuous turnover is sustained by Leucine-rich repeat-containing G-protein coupled receptor 5 (Lgr5)-positive stem cells residing at the base of intestinal crypts, which give rise to transit-amplifying progenitors that differentiate into the specialized cell types of the intestinal lining as they migrate toward the villus tip</w:t>
      </w:r>
      <w:r w:rsidRPr="004439AC">
        <w:rPr>
          <w:rFonts w:ascii="Calibri" w:eastAsia="Calibri" w:hAnsi="Calibri" w:cs="Calibri"/>
          <w:color w:val="000000" w:themeColor="text1"/>
          <w:lang w:val="en-US" w:eastAsia="en-US"/>
        </w:rPr>
        <w:fldChar w:fldCharType="begin"/>
      </w:r>
      <w:r w:rsidRPr="004439AC">
        <w:rPr>
          <w:rFonts w:ascii="Calibri" w:eastAsia="Calibri" w:hAnsi="Calibri" w:cs="Calibri"/>
          <w:color w:val="000000" w:themeColor="text1"/>
          <w:lang w:val="en-US" w:eastAsia="en-US"/>
        </w:rPr>
        <w:instrText xml:space="preserve"> ADDIN EN.CITE &lt;EndNote&gt;&lt;Cite&gt;&lt;Author&gt;Barker&lt;/Author&gt;&lt;Year&gt;2007&lt;/Year&gt;&lt;RecNum&gt;1&lt;/RecNum&gt;&lt;DisplayText&gt;&lt;style face="superscript"&gt;1&lt;/style&gt;&lt;/DisplayText&gt;&lt;record&gt;&lt;rec-number&gt;1&lt;/rec-number&gt;&lt;foreign-keys&gt;&lt;key app="EN" db-id="x9xsve9wpvsxvxetsz4prxabafr0952zp99z" timestamp="1776871776"&gt;1&lt;/key&gt;&lt;/foreign-keys&gt;&lt;ref-type name="Journal Article"&gt;17&lt;/ref-type&gt;&lt;contributors&gt;&lt;authors&gt;&lt;author&gt;Barker, Nick&lt;/author&gt;&lt;author&gt;van Es, Johan H.&lt;/author&gt;&lt;author&gt;Kuipers, Jeroen&lt;/author&gt;&lt;author&gt;Kujala, Pekka&lt;/author&gt;&lt;author&gt;van den Born, Maaike&lt;/author&gt;&lt;author&gt;Cozijnsen, Miranda&lt;/author&gt;&lt;author&gt;Haegebarth, Andrea&lt;/author&gt;&lt;author&gt;Korving, Jeroen&lt;/author&gt;&lt;author&gt;Begthel, Harry&lt;/author&gt;&lt;author&gt;Peters, Peter J.&lt;/author&gt;&lt;author&gt;Clevers, Hans&lt;/author&gt;&lt;/authors&gt;&lt;/contributors&gt;&lt;titles&gt;&lt;title&gt;Identification of stem cells in small intestine and colon by marker gene Lgr5&lt;/title&gt;&lt;secondary-title&gt;Nature&lt;/secondary-title&gt;&lt;/titles&gt;&lt;periodical&gt;&lt;full-title&gt;Nature&lt;/full-title&gt;&lt;/periodical&gt;&lt;pages&gt;1003-1007&lt;/pages&gt;&lt;volume&gt;449&lt;/volume&gt;&lt;number&gt;7165&lt;/number&gt;&lt;dates&gt;&lt;year&gt;2007&lt;/year&gt;&lt;pub-dates&gt;&lt;date&gt;2007/10/01&lt;/date&gt;&lt;/pub-dates&gt;&lt;/dates&gt;&lt;isbn&gt;1476-4687&lt;/isbn&gt;&lt;urls&gt;&lt;related-urls&gt;&lt;url&gt;https://doi.org/10.1038/nature06196&lt;/url&gt;&lt;/related-urls&gt;&lt;/urls&gt;&lt;electronic-resource-num&gt;10.1038/nature06196&lt;/electronic-resource-num&gt;&lt;/record&gt;&lt;/Cite&gt;&lt;/EndNote&gt;</w:instrText>
      </w:r>
      <w:r w:rsidRPr="004439AC">
        <w:rPr>
          <w:rFonts w:ascii="Calibri" w:eastAsia="Calibri" w:hAnsi="Calibri" w:cs="Calibri"/>
          <w:color w:val="000000" w:themeColor="text1"/>
          <w:lang w:val="en-US" w:eastAsia="en-US"/>
        </w:rPr>
        <w:fldChar w:fldCharType="separate"/>
      </w:r>
      <w:r w:rsidRPr="004439AC">
        <w:rPr>
          <w:rFonts w:ascii="Calibri" w:eastAsia="Calibri" w:hAnsi="Calibri" w:cs="Calibri"/>
          <w:noProof/>
          <w:color w:val="000000" w:themeColor="text1"/>
          <w:vertAlign w:val="superscript"/>
          <w:lang w:val="en-US" w:eastAsia="en-US"/>
        </w:rPr>
        <w:t>1</w:t>
      </w:r>
      <w:r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 The major differentiated lineages include absorptive enterocytes, mucus-secreting goblet cells, hormone-producing enteroendocrine cells, and antimicrobial Paneth cells</w:t>
      </w:r>
      <w:r w:rsidR="00020D9E" w:rsidRPr="004439AC">
        <w:rPr>
          <w:rFonts w:ascii="Calibri" w:eastAsia="Calibri" w:hAnsi="Calibri" w:cs="Calibri"/>
          <w:color w:val="000000" w:themeColor="text1"/>
          <w:lang w:val="en-US" w:eastAsia="en-US"/>
        </w:rPr>
        <w:fldChar w:fldCharType="begin"/>
      </w:r>
      <w:r w:rsidR="00020D9E" w:rsidRPr="004439AC">
        <w:rPr>
          <w:rFonts w:ascii="Calibri" w:eastAsia="Calibri" w:hAnsi="Calibri" w:cs="Calibri"/>
          <w:color w:val="000000" w:themeColor="text1"/>
          <w:lang w:val="en-US" w:eastAsia="en-US"/>
        </w:rPr>
        <w:instrText xml:space="preserve"> ADDIN EN.CITE &lt;EndNote&gt;&lt;Cite&gt;&lt;Author&gt;Clevers&lt;/Author&gt;&lt;Year&gt;2026&lt;/Year&gt;&lt;RecNum&gt;2&lt;/RecNum&gt;&lt;DisplayText&gt;&lt;style face="superscript"&gt;2&lt;/style&gt;&lt;/DisplayText&gt;&lt;record&gt;&lt;rec-number&gt;2&lt;/rec-number&gt;&lt;foreign-keys&gt;&lt;key app="EN" db-id="x9xsve9wpvsxvxetsz4prxabafr0952zp99z" timestamp="1776872282"&gt;2&lt;/key&gt;&lt;/foreign-keys&gt;&lt;ref-type name="Journal Article"&gt;17&lt;/ref-type&gt;&lt;contributors&gt;&lt;authors&gt;&lt;author&gt;Clevers, Hans&lt;/author&gt;&lt;/authors&gt;&lt;/contributors&gt;&lt;titles&gt;&lt;title&gt;Shifting paradigms in tissue stem cell biology: Insights from the intestine&lt;/title&gt;&lt;secondary-title&gt;Cell&lt;/secondary-title&gt;&lt;/titles&gt;&lt;periodical&gt;&lt;full-title&gt;Cell&lt;/full-title&gt;&lt;/periodical&gt;&lt;pages&gt;706-724&lt;/pages&gt;&lt;volume&gt;189&lt;/volume&gt;&lt;number&gt;3&lt;/number&gt;&lt;dates&gt;&lt;year&gt;2026&lt;/year&gt;&lt;pub-dates&gt;&lt;date&gt;2026/02/05/&lt;/date&gt;&lt;/pub-dates&gt;&lt;/dates&gt;&lt;isbn&gt;0092-8674&lt;/isbn&gt;&lt;urls&gt;&lt;related-urls&gt;&lt;url&gt;https://www.sciencedirect.com/science/article/pii/S0092867425014382&lt;/url&gt;&lt;/related-urls&gt;&lt;/urls&gt;&lt;electronic-resource-num&gt;https://doi.org/10.1016/j.cell.2025.12.025&lt;/electronic-resource-num&gt;&lt;/record&gt;&lt;/Cite&gt;&lt;/EndNote&gt;</w:instrText>
      </w:r>
      <w:r w:rsidR="00020D9E" w:rsidRPr="004439AC">
        <w:rPr>
          <w:rFonts w:ascii="Calibri" w:eastAsia="Calibri" w:hAnsi="Calibri" w:cs="Calibri"/>
          <w:color w:val="000000" w:themeColor="text1"/>
          <w:lang w:val="en-US" w:eastAsia="en-US"/>
        </w:rPr>
        <w:fldChar w:fldCharType="separate"/>
      </w:r>
      <w:r w:rsidR="00020D9E" w:rsidRPr="004439AC">
        <w:rPr>
          <w:rFonts w:ascii="Calibri" w:eastAsia="Calibri" w:hAnsi="Calibri" w:cs="Calibri"/>
          <w:noProof/>
          <w:color w:val="000000" w:themeColor="text1"/>
          <w:vertAlign w:val="superscript"/>
          <w:lang w:val="en-US" w:eastAsia="en-US"/>
        </w:rPr>
        <w:t>2</w:t>
      </w:r>
      <w:r w:rsidR="00020D9E"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 xml:space="preserve">. How individual cells commit to specific fates, how </w:t>
      </w:r>
      <w:r w:rsidR="00F9576C" w:rsidRPr="004439AC">
        <w:rPr>
          <w:rFonts w:ascii="Calibri" w:eastAsia="Calibri" w:hAnsi="Calibri" w:cs="Calibri"/>
          <w:color w:val="000000" w:themeColor="text1"/>
          <w:lang w:val="en-US" w:eastAsia="en-US"/>
        </w:rPr>
        <w:t xml:space="preserve">collective cell behavior emerges from individual cell </w:t>
      </w:r>
      <w:r w:rsidRPr="004439AC">
        <w:rPr>
          <w:rFonts w:ascii="Calibri" w:eastAsia="Calibri" w:hAnsi="Calibri" w:cs="Calibri"/>
          <w:color w:val="000000" w:themeColor="text1"/>
          <w:lang w:val="en-US" w:eastAsia="en-US"/>
        </w:rPr>
        <w:t>dynamics, and how tissue-level coordination is achieved remain fundamental questions in intestinal biology. Answering these questions requires experimental approaches that capture cellular behavior at single-cell resolution, in real time, and over timescales relevant to differentiation and migration</w:t>
      </w:r>
      <w:r w:rsidR="005208AE" w:rsidRPr="004439AC">
        <w:rPr>
          <w:rFonts w:ascii="Calibri" w:eastAsia="Calibri" w:hAnsi="Calibri" w:cs="Calibri"/>
          <w:color w:val="000000" w:themeColor="text1"/>
          <w:lang w:val="en-US" w:eastAsia="en-US"/>
        </w:rPr>
        <w:fldChar w:fldCharType="begin"/>
      </w:r>
      <w:r w:rsidR="005208AE" w:rsidRPr="004439AC">
        <w:rPr>
          <w:rFonts w:ascii="Calibri" w:eastAsia="Calibri" w:hAnsi="Calibri" w:cs="Calibri"/>
          <w:color w:val="000000" w:themeColor="text1"/>
          <w:lang w:val="en-US" w:eastAsia="en-US"/>
        </w:rPr>
        <w:instrText xml:space="preserve"> ADDIN EN.CITE &lt;EndNote&gt;&lt;Cite&gt;&lt;Author&gt;Betjes&lt;/Author&gt;&lt;Year&gt;2025&lt;/Year&gt;&lt;RecNum&gt;15&lt;/RecNum&gt;&lt;DisplayText&gt;&lt;style face="superscript"&gt;3&lt;/style&gt;&lt;/DisplayText&gt;&lt;record&gt;&lt;rec-number&gt;15&lt;/rec-number&gt;&lt;foreign-keys&gt;&lt;key app="EN" db-id="x9xsve9wpvsxvxetsz4prxabafr0952zp99z" timestamp="1776876233"&gt;15&lt;/key&gt;&lt;/foreign-keys&gt;&lt;ref-type name="Journal Article"&gt;17&lt;/ref-type&gt;&lt;contributors&gt;&lt;authors&gt;&lt;author&gt;Betjes, Max A.&lt;/author&gt;&lt;author&gt;Kok, Rutger N. U.&lt;/author&gt;&lt;author&gt;Tans, Sander J.&lt;/author&gt;&lt;author&gt;van Zon, Jeroen S.&lt;/author&gt;&lt;/authors&gt;&lt;/contributors&gt;&lt;titles&gt;&lt;title&gt;Cell tracking with accurate error prediction&lt;/title&gt;&lt;secondary-title&gt;Nature Methods&lt;/secondary-title&gt;&lt;/titles&gt;&lt;periodical&gt;&lt;full-title&gt;Nature Methods&lt;/full-title&gt;&lt;/periodical&gt;&lt;pages&gt;2400-2410&lt;/pages&gt;&lt;volume&gt;22&lt;/volume&gt;&lt;number&gt;11&lt;/number&gt;&lt;dates&gt;&lt;year&gt;2025&lt;/year&gt;&lt;pub-dates&gt;&lt;date&gt;2025/11/01&lt;/date&gt;&lt;/pub-dates&gt;&lt;/dates&gt;&lt;isbn&gt;1548-7105&lt;/isbn&gt;&lt;urls&gt;&lt;related-urls&gt;&lt;url&gt;https://doi.org/10.1038/s41592-025-02845-6&lt;/url&gt;&lt;/related-urls&gt;&lt;/urls&gt;&lt;electronic-resource-num&gt;10.1038/s41592-025-02845-6&lt;/electronic-resource-num&gt;&lt;/record&gt;&lt;/Cite&gt;&lt;/EndNote&gt;</w:instrText>
      </w:r>
      <w:r w:rsidR="005208AE" w:rsidRPr="004439AC">
        <w:rPr>
          <w:rFonts w:ascii="Calibri" w:eastAsia="Calibri" w:hAnsi="Calibri" w:cs="Calibri"/>
          <w:color w:val="000000" w:themeColor="text1"/>
          <w:lang w:val="en-US" w:eastAsia="en-US"/>
        </w:rPr>
        <w:fldChar w:fldCharType="separate"/>
      </w:r>
      <w:r w:rsidR="005208AE" w:rsidRPr="004439AC">
        <w:rPr>
          <w:rFonts w:ascii="Calibri" w:eastAsia="Calibri" w:hAnsi="Calibri" w:cs="Calibri"/>
          <w:noProof/>
          <w:color w:val="000000" w:themeColor="text1"/>
          <w:vertAlign w:val="superscript"/>
          <w:lang w:val="en-US" w:eastAsia="en-US"/>
        </w:rPr>
        <w:t>3</w:t>
      </w:r>
      <w:r w:rsidR="005208AE"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w:t>
      </w:r>
    </w:p>
    <w:p w14:paraId="42C8D248" w14:textId="77777777" w:rsidR="003433EF" w:rsidRPr="004439AC" w:rsidRDefault="003433EF" w:rsidP="004439AC">
      <w:pPr>
        <w:pStyle w:val="font-claude-response-body"/>
        <w:spacing w:before="0" w:beforeAutospacing="0" w:after="0" w:afterAutospacing="0"/>
        <w:jc w:val="both"/>
        <w:rPr>
          <w:rFonts w:ascii="Calibri" w:eastAsia="Calibri" w:hAnsi="Calibri" w:cs="Calibri"/>
          <w:color w:val="000000" w:themeColor="text1"/>
          <w:lang w:val="en-US" w:eastAsia="en-US"/>
        </w:rPr>
      </w:pPr>
    </w:p>
    <w:p w14:paraId="20F21FFA" w14:textId="65B7F7EB" w:rsidR="00A3231A" w:rsidRPr="004439AC" w:rsidRDefault="00B10D4A" w:rsidP="004439AC">
      <w:pPr>
        <w:pStyle w:val="font-claude-response-body"/>
        <w:spacing w:before="0" w:beforeAutospacing="0" w:after="0" w:afterAutospacing="0"/>
        <w:jc w:val="both"/>
        <w:rPr>
          <w:rFonts w:ascii="Calibri" w:eastAsia="Calibri" w:hAnsi="Calibri" w:cs="Calibri"/>
          <w:color w:val="000000" w:themeColor="text1"/>
          <w:lang w:val="en-US" w:eastAsia="en-US"/>
        </w:rPr>
      </w:pPr>
      <w:r w:rsidRPr="004439AC">
        <w:rPr>
          <w:rFonts w:ascii="Calibri" w:eastAsia="Calibri" w:hAnsi="Calibri" w:cs="Calibri"/>
          <w:color w:val="000000" w:themeColor="text1"/>
          <w:lang w:val="en-US" w:eastAsia="en-US"/>
        </w:rPr>
        <w:t>Intestinal organoids, three-dimensional (3D) self-organizing structures grown from single stem cells or tissue fragments, recapitulate key aspects of epithelial architecture, self-organization, and cell-type diversity</w:t>
      </w:r>
      <w:r w:rsidR="008A7A2D" w:rsidRPr="004439AC">
        <w:rPr>
          <w:rFonts w:ascii="Calibri" w:eastAsia="Calibri" w:hAnsi="Calibri" w:cs="Calibri"/>
          <w:color w:val="000000" w:themeColor="text1"/>
          <w:lang w:val="en-US" w:eastAsia="en-US"/>
        </w:rPr>
        <w:fldChar w:fldCharType="begin">
          <w:fldData xml:space="preserve">PEVuZE5vdGU+PENpdGU+PEF1dGhvcj5TYXRvPC9BdXRob3I+PFllYXI+MjAwOTwvWWVhcj48UmVj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</w:fldData>
        </w:fldChar>
      </w:r>
      <w:r w:rsidR="005D2F1B" w:rsidRPr="004439AC">
        <w:rPr>
          <w:rFonts w:ascii="Calibri" w:eastAsia="Calibri" w:hAnsi="Calibri" w:cs="Calibri"/>
          <w:color w:val="000000" w:themeColor="text1"/>
          <w:lang w:val="en-US" w:eastAsia="en-US"/>
        </w:rPr>
        <w:instrText xml:space="preserve"> ADDIN EN.CITE </w:instrText>
      </w:r>
      <w:r w:rsidR="005D2F1B" w:rsidRPr="004439AC">
        <w:rPr>
          <w:rFonts w:ascii="Calibri" w:eastAsia="Calibri" w:hAnsi="Calibri" w:cs="Calibri"/>
          <w:color w:val="000000" w:themeColor="text1"/>
          <w:lang w:val="en-US" w:eastAsia="en-US"/>
        </w:rPr>
        <w:fldChar w:fldCharType="begin">
          <w:fldData xml:space="preserve">PEVuZE5vdGU+PENpdGU+PEF1dGhvcj5TYXRvPC9BdXRob3I+PFllYXI+MjAwOTwvWWVhcj48UmVj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</w:fldData>
        </w:fldChar>
      </w:r>
      <w:r w:rsidR="005D2F1B" w:rsidRPr="004439AC">
        <w:rPr>
          <w:rFonts w:ascii="Calibri" w:eastAsia="Calibri" w:hAnsi="Calibri" w:cs="Calibri"/>
          <w:color w:val="000000" w:themeColor="text1"/>
          <w:lang w:val="en-US" w:eastAsia="en-US"/>
        </w:rPr>
        <w:instrText xml:space="preserve"> ADDIN EN.CITE.DATA </w:instrText>
      </w:r>
      <w:r w:rsidR="005D2F1B" w:rsidRPr="004439AC">
        <w:rPr>
          <w:rFonts w:ascii="Calibri" w:eastAsia="Calibri" w:hAnsi="Calibri" w:cs="Calibri"/>
          <w:color w:val="000000" w:themeColor="text1"/>
          <w:lang w:val="en-US" w:eastAsia="en-US"/>
        </w:rPr>
      </w:r>
      <w:r w:rsidR="005D2F1B" w:rsidRPr="004439AC">
        <w:rPr>
          <w:rFonts w:ascii="Calibri" w:eastAsia="Calibri" w:hAnsi="Calibri" w:cs="Calibri"/>
          <w:color w:val="000000" w:themeColor="text1"/>
          <w:lang w:val="en-US" w:eastAsia="en-US"/>
        </w:rPr>
        <w:fldChar w:fldCharType="end"/>
      </w:r>
      <w:r w:rsidR="008A7A2D" w:rsidRPr="004439AC">
        <w:rPr>
          <w:rFonts w:ascii="Calibri" w:eastAsia="Calibri" w:hAnsi="Calibri" w:cs="Calibri"/>
          <w:color w:val="000000" w:themeColor="text1"/>
          <w:lang w:val="en-US" w:eastAsia="en-US"/>
        </w:rPr>
      </w:r>
      <w:r w:rsidR="008A7A2D" w:rsidRPr="004439AC">
        <w:rPr>
          <w:rFonts w:ascii="Calibri" w:eastAsia="Calibri" w:hAnsi="Calibri" w:cs="Calibri"/>
          <w:color w:val="000000" w:themeColor="text1"/>
          <w:lang w:val="en-US" w:eastAsia="en-US"/>
        </w:rPr>
        <w:fldChar w:fldCharType="separate"/>
      </w:r>
      <w:r w:rsidR="005D2F1B" w:rsidRPr="004439AC">
        <w:rPr>
          <w:rFonts w:ascii="Calibri" w:eastAsia="Calibri" w:hAnsi="Calibri" w:cs="Calibri"/>
          <w:noProof/>
          <w:color w:val="000000" w:themeColor="text1"/>
          <w:vertAlign w:val="superscript"/>
          <w:lang w:val="en-US" w:eastAsia="en-US"/>
        </w:rPr>
        <w:t>4</w:t>
      </w:r>
      <w:r w:rsidR="004439AC" w:rsidRPr="004439AC">
        <w:rPr>
          <w:rFonts w:ascii="Calibri" w:eastAsia="Calibri" w:hAnsi="Calibri" w:cs="Calibri"/>
          <w:noProof/>
          <w:color w:val="000000" w:themeColor="text1"/>
          <w:vertAlign w:val="superscript"/>
          <w:lang w:val="en-US" w:eastAsia="en-US"/>
        </w:rPr>
        <w:t>–</w:t>
      </w:r>
      <w:r w:rsidR="005D2F1B" w:rsidRPr="004439AC">
        <w:rPr>
          <w:rFonts w:ascii="Calibri" w:eastAsia="Calibri" w:hAnsi="Calibri" w:cs="Calibri"/>
          <w:noProof/>
          <w:color w:val="000000" w:themeColor="text1"/>
          <w:vertAlign w:val="superscript"/>
          <w:lang w:val="en-US" w:eastAsia="en-US"/>
        </w:rPr>
        <w:t>6</w:t>
      </w:r>
      <w:r w:rsidR="008A7A2D"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 xml:space="preserve">. Since their development, organoids have become an indispensable tool for studying intestinal biology, disease modeling, and drug responses. Both murine and human intestinal organoids can be maintained long-term in culture, genetically modified using Clustered Regularly Interspaced Short Palindromic Repeats (CRISPR)-based approaches, and combined into mosaic structures by mixing </w:t>
      </w:r>
      <w:r w:rsidR="0000286F" w:rsidRPr="004439AC">
        <w:rPr>
          <w:rFonts w:ascii="Calibri" w:eastAsia="Calibri" w:hAnsi="Calibri" w:cs="Calibri"/>
          <w:color w:val="000000" w:themeColor="text1"/>
          <w:lang w:val="en-US" w:eastAsia="en-US"/>
        </w:rPr>
        <w:t xml:space="preserve">dissociated single </w:t>
      </w:r>
      <w:r w:rsidRPr="004439AC">
        <w:rPr>
          <w:rFonts w:ascii="Calibri" w:eastAsia="Calibri" w:hAnsi="Calibri" w:cs="Calibri"/>
          <w:color w:val="000000" w:themeColor="text1"/>
          <w:lang w:val="en-US" w:eastAsia="en-US"/>
        </w:rPr>
        <w:t>cells of different genotypes or reporter backgrounds</w:t>
      </w:r>
      <w:r w:rsidR="0000286F" w:rsidRPr="004439AC">
        <w:rPr>
          <w:rFonts w:ascii="Calibri" w:eastAsia="Calibri" w:hAnsi="Calibri" w:cs="Calibri"/>
          <w:color w:val="000000" w:themeColor="text1"/>
          <w:lang w:val="en-US" w:eastAsia="en-US"/>
        </w:rPr>
        <w:t xml:space="preserve"> prior to re-embedding in basement membrane extract</w:t>
      </w:r>
      <w:r w:rsidR="000013B9" w:rsidRPr="004439AC">
        <w:rPr>
          <w:rFonts w:ascii="Calibri" w:eastAsia="Calibri" w:hAnsi="Calibri" w:cs="Calibri"/>
          <w:color w:val="000000" w:themeColor="text1"/>
          <w:lang w:val="en-US" w:eastAsia="en-US"/>
        </w:rPr>
        <w:fldChar w:fldCharType="begin">
          <w:fldData xml:space="preserve">PEVuZE5vdGU+PENpdGU+PEF1dGhvcj5BcnRlZ2lhbmk8L0F1dGhvcj48WWVhcj4yMDIwPC9ZZWFy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</w:fldData>
        </w:fldChar>
      </w:r>
      <w:r w:rsidR="005D2F1B" w:rsidRPr="004439AC">
        <w:rPr>
          <w:rFonts w:ascii="Calibri" w:eastAsia="Calibri" w:hAnsi="Calibri" w:cs="Calibri"/>
          <w:color w:val="000000" w:themeColor="text1"/>
          <w:lang w:val="en-US" w:eastAsia="en-US"/>
        </w:rPr>
        <w:instrText xml:space="preserve"> ADDIN EN.CITE </w:instrText>
      </w:r>
      <w:r w:rsidR="005D2F1B" w:rsidRPr="004439AC">
        <w:rPr>
          <w:rFonts w:ascii="Calibri" w:eastAsia="Calibri" w:hAnsi="Calibri" w:cs="Calibri"/>
          <w:color w:val="000000" w:themeColor="text1"/>
          <w:lang w:val="en-US" w:eastAsia="en-US"/>
        </w:rPr>
        <w:fldChar w:fldCharType="begin">
          <w:fldData xml:space="preserve">PEVuZE5vdGU+PENpdGU+PEF1dGhvcj5BcnRlZ2lhbmk8L0F1dGhvcj48WWVhcj4yMDIwPC9ZZWFy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</w:fldData>
        </w:fldChar>
      </w:r>
      <w:r w:rsidR="005D2F1B" w:rsidRPr="004439AC">
        <w:rPr>
          <w:rFonts w:ascii="Calibri" w:eastAsia="Calibri" w:hAnsi="Calibri" w:cs="Calibri"/>
          <w:color w:val="000000" w:themeColor="text1"/>
          <w:lang w:val="en-US" w:eastAsia="en-US"/>
        </w:rPr>
        <w:instrText xml:space="preserve"> ADDIN EN.CITE.DATA </w:instrText>
      </w:r>
      <w:r w:rsidR="005D2F1B" w:rsidRPr="004439AC">
        <w:rPr>
          <w:rFonts w:ascii="Calibri" w:eastAsia="Calibri" w:hAnsi="Calibri" w:cs="Calibri"/>
          <w:color w:val="000000" w:themeColor="text1"/>
          <w:lang w:val="en-US" w:eastAsia="en-US"/>
        </w:rPr>
      </w:r>
      <w:r w:rsidR="005D2F1B" w:rsidRPr="004439AC">
        <w:rPr>
          <w:rFonts w:ascii="Calibri" w:eastAsia="Calibri" w:hAnsi="Calibri" w:cs="Calibri"/>
          <w:color w:val="000000" w:themeColor="text1"/>
          <w:lang w:val="en-US" w:eastAsia="en-US"/>
        </w:rPr>
        <w:fldChar w:fldCharType="end"/>
      </w:r>
      <w:r w:rsidR="000013B9" w:rsidRPr="004439AC">
        <w:rPr>
          <w:rFonts w:ascii="Calibri" w:eastAsia="Calibri" w:hAnsi="Calibri" w:cs="Calibri"/>
          <w:color w:val="000000" w:themeColor="text1"/>
          <w:lang w:val="en-US" w:eastAsia="en-US"/>
        </w:rPr>
      </w:r>
      <w:r w:rsidR="000013B9" w:rsidRPr="004439AC">
        <w:rPr>
          <w:rFonts w:ascii="Calibri" w:eastAsia="Calibri" w:hAnsi="Calibri" w:cs="Calibri"/>
          <w:color w:val="000000" w:themeColor="text1"/>
          <w:lang w:val="en-US" w:eastAsia="en-US"/>
        </w:rPr>
        <w:fldChar w:fldCharType="separate"/>
      </w:r>
      <w:r w:rsidR="005D2F1B" w:rsidRPr="004439AC">
        <w:rPr>
          <w:rFonts w:ascii="Calibri" w:eastAsia="Calibri" w:hAnsi="Calibri" w:cs="Calibri"/>
          <w:noProof/>
          <w:color w:val="000000" w:themeColor="text1"/>
          <w:vertAlign w:val="superscript"/>
          <w:lang w:val="en-US" w:eastAsia="en-US"/>
        </w:rPr>
        <w:t>7</w:t>
      </w:r>
      <w:r w:rsidR="004439AC" w:rsidRPr="004439AC">
        <w:rPr>
          <w:rFonts w:ascii="Calibri" w:eastAsia="Calibri" w:hAnsi="Calibri" w:cs="Calibri"/>
          <w:noProof/>
          <w:color w:val="000000" w:themeColor="text1"/>
          <w:vertAlign w:val="superscript"/>
          <w:lang w:val="en-US" w:eastAsia="en-US"/>
        </w:rPr>
        <w:t>–</w:t>
      </w:r>
      <w:r w:rsidR="005D2F1B" w:rsidRPr="004439AC">
        <w:rPr>
          <w:rFonts w:ascii="Calibri" w:eastAsia="Calibri" w:hAnsi="Calibri" w:cs="Calibri"/>
          <w:noProof/>
          <w:color w:val="000000" w:themeColor="text1"/>
          <w:vertAlign w:val="superscript"/>
          <w:lang w:val="en-US" w:eastAsia="en-US"/>
        </w:rPr>
        <w:t>9</w:t>
      </w:r>
      <w:r w:rsidR="000013B9" w:rsidRPr="004439AC">
        <w:rPr>
          <w:rFonts w:ascii="Calibri" w:eastAsia="Calibri" w:hAnsi="Calibri" w:cs="Calibri"/>
          <w:color w:val="000000" w:themeColor="text1"/>
          <w:lang w:val="en-US" w:eastAsia="en-US"/>
        </w:rPr>
        <w:fldChar w:fldCharType="end"/>
      </w:r>
      <w:bookmarkStart w:id="0" w:name="_Hlk230773978"/>
      <w:r w:rsidRPr="004439AC">
        <w:rPr>
          <w:rFonts w:ascii="Calibri" w:eastAsia="Calibri" w:hAnsi="Calibri" w:cs="Calibri"/>
          <w:color w:val="000000" w:themeColor="text1"/>
          <w:lang w:val="en-US" w:eastAsia="en-US"/>
        </w:rPr>
        <w:t xml:space="preserve">. </w:t>
      </w:r>
      <w:r w:rsidR="00DD00CE" w:rsidRPr="004439AC">
        <w:rPr>
          <w:rFonts w:ascii="Calibri" w:hAnsi="Calibri" w:cs="Calibri"/>
          <w:color w:val="000000" w:themeColor="text1"/>
          <w:lang w:val="en-US"/>
        </w:rPr>
        <w:t xml:space="preserve">Mosaic organoids combine cells of distinct genetic or fluorescent backgrounds within a single structure, so that the populations experience identical niche signals and mechanical context and can be compared with built-in internal controls. </w:t>
      </w:r>
      <w:bookmarkEnd w:id="0"/>
      <w:r w:rsidRPr="004439AC">
        <w:rPr>
          <w:rFonts w:ascii="Calibri" w:eastAsia="Calibri" w:hAnsi="Calibri" w:cs="Calibri"/>
          <w:color w:val="000000" w:themeColor="text1"/>
          <w:lang w:val="en-US" w:eastAsia="en-US"/>
        </w:rPr>
        <w:t>This genetic tractability makes them particularly suitable for live-imaging studies that require precise labeling of specific cell populations</w:t>
      </w:r>
      <w:r w:rsidR="00110B0A" w:rsidRPr="004439AC">
        <w:rPr>
          <w:rFonts w:ascii="Calibri" w:eastAsia="Calibri" w:hAnsi="Calibri" w:cs="Calibri"/>
          <w:color w:val="000000" w:themeColor="text1"/>
          <w:lang w:val="en-US" w:eastAsia="en-US"/>
        </w:rPr>
        <w:fldChar w:fldCharType="begin">
          <w:fldData xml:space="preserve">PEVuZE5vdGU+PENpdGU+PEF1dGhvcj5CdWlzc2FudCBkZXMgQW1vcmllPC9BdXRob3I+PFllYXI+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</w:fldData>
        </w:fldChar>
      </w:r>
      <w:r w:rsidR="005D2F1B" w:rsidRPr="004439AC">
        <w:rPr>
          <w:rFonts w:ascii="Calibri" w:eastAsia="Calibri" w:hAnsi="Calibri" w:cs="Calibri"/>
          <w:color w:val="000000" w:themeColor="text1"/>
          <w:lang w:val="en-US" w:eastAsia="en-US"/>
        </w:rPr>
        <w:instrText xml:space="preserve"> ADDIN EN.CITE </w:instrText>
      </w:r>
      <w:r w:rsidR="005D2F1B" w:rsidRPr="004439AC">
        <w:rPr>
          <w:rFonts w:ascii="Calibri" w:eastAsia="Calibri" w:hAnsi="Calibri" w:cs="Calibri"/>
          <w:color w:val="000000" w:themeColor="text1"/>
          <w:lang w:val="en-US" w:eastAsia="en-US"/>
        </w:rPr>
        <w:fldChar w:fldCharType="begin">
          <w:fldData xml:space="preserve">PEVuZE5vdGU+PENpdGU+PEF1dGhvcj5CdWlzc2FudCBkZXMgQW1vcmllPC9BdXRob3I+PFllYXI+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</w:fldData>
        </w:fldChar>
      </w:r>
      <w:r w:rsidR="005D2F1B" w:rsidRPr="004439AC">
        <w:rPr>
          <w:rFonts w:ascii="Calibri" w:eastAsia="Calibri" w:hAnsi="Calibri" w:cs="Calibri"/>
          <w:color w:val="000000" w:themeColor="text1"/>
          <w:lang w:val="en-US" w:eastAsia="en-US"/>
        </w:rPr>
        <w:instrText xml:space="preserve"> ADDIN EN.CITE.DATA </w:instrText>
      </w:r>
      <w:r w:rsidR="005D2F1B" w:rsidRPr="004439AC">
        <w:rPr>
          <w:rFonts w:ascii="Calibri" w:eastAsia="Calibri" w:hAnsi="Calibri" w:cs="Calibri"/>
          <w:color w:val="000000" w:themeColor="text1"/>
          <w:lang w:val="en-US" w:eastAsia="en-US"/>
        </w:rPr>
      </w:r>
      <w:r w:rsidR="005D2F1B" w:rsidRPr="004439AC">
        <w:rPr>
          <w:rFonts w:ascii="Calibri" w:eastAsia="Calibri" w:hAnsi="Calibri" w:cs="Calibri"/>
          <w:color w:val="000000" w:themeColor="text1"/>
          <w:lang w:val="en-US" w:eastAsia="en-US"/>
        </w:rPr>
        <w:fldChar w:fldCharType="end"/>
      </w:r>
      <w:r w:rsidR="00110B0A" w:rsidRPr="004439AC">
        <w:rPr>
          <w:rFonts w:ascii="Calibri" w:eastAsia="Calibri" w:hAnsi="Calibri" w:cs="Calibri"/>
          <w:color w:val="000000" w:themeColor="text1"/>
          <w:lang w:val="en-US" w:eastAsia="en-US"/>
        </w:rPr>
      </w:r>
      <w:r w:rsidR="00110B0A" w:rsidRPr="004439AC">
        <w:rPr>
          <w:rFonts w:ascii="Calibri" w:eastAsia="Calibri" w:hAnsi="Calibri" w:cs="Calibri"/>
          <w:color w:val="000000" w:themeColor="text1"/>
          <w:lang w:val="en-US" w:eastAsia="en-US"/>
        </w:rPr>
        <w:fldChar w:fldCharType="separate"/>
      </w:r>
      <w:r w:rsidR="005D2F1B" w:rsidRPr="004439AC">
        <w:rPr>
          <w:rFonts w:ascii="Calibri" w:eastAsia="Calibri" w:hAnsi="Calibri" w:cs="Calibri"/>
          <w:noProof/>
          <w:color w:val="000000" w:themeColor="text1"/>
          <w:vertAlign w:val="superscript"/>
          <w:lang w:val="en-US" w:eastAsia="en-US"/>
        </w:rPr>
        <w:t>6,10</w:t>
      </w:r>
      <w:r w:rsidR="004439AC" w:rsidRPr="004439AC">
        <w:rPr>
          <w:rFonts w:ascii="Calibri" w:eastAsia="Calibri" w:hAnsi="Calibri" w:cs="Calibri"/>
          <w:noProof/>
          <w:color w:val="000000" w:themeColor="text1"/>
          <w:vertAlign w:val="superscript"/>
          <w:lang w:val="en-US" w:eastAsia="en-US"/>
        </w:rPr>
        <w:t>–</w:t>
      </w:r>
      <w:r w:rsidR="005D2F1B" w:rsidRPr="004439AC">
        <w:rPr>
          <w:rFonts w:ascii="Calibri" w:eastAsia="Calibri" w:hAnsi="Calibri" w:cs="Calibri"/>
          <w:noProof/>
          <w:color w:val="000000" w:themeColor="text1"/>
          <w:vertAlign w:val="superscript"/>
          <w:lang w:val="en-US" w:eastAsia="en-US"/>
        </w:rPr>
        <w:t>12</w:t>
      </w:r>
      <w:r w:rsidR="00110B0A"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w:t>
      </w:r>
      <w:r w:rsidR="00BF5C21" w:rsidRPr="004439AC">
        <w:rPr>
          <w:rFonts w:ascii="Calibri" w:eastAsia="Calibri" w:hAnsi="Calibri" w:cs="Calibri"/>
          <w:color w:val="000000" w:themeColor="text1"/>
          <w:lang w:val="en-US" w:eastAsia="en-US"/>
        </w:rPr>
        <w:t xml:space="preserve"> </w:t>
      </w:r>
      <w:r w:rsidR="001A4A5B" w:rsidRPr="004439AC">
        <w:rPr>
          <w:rFonts w:ascii="Calibri" w:eastAsia="Calibri" w:hAnsi="Calibri" w:cs="Calibri"/>
          <w:color w:val="000000" w:themeColor="text1"/>
          <w:lang w:val="en-US" w:eastAsia="en-US"/>
        </w:rPr>
        <w:t xml:space="preserve">Reporters that label cells sporadically, such as cell-type-specific fate markers, produce isolated fluorescent cells that can be traced and analyzed individually through single-cell tracking methods. However, a persistent challenge arises when membrane-localized and cytoskeletal proteins, such as cell junctions or cortical Myosin-II, are labeled uniformly across the epithelium. Their signals cannot be assigned to individual cells because neighboring cells share their boundaries at the resolution of confocal microscopy. </w:t>
      </w:r>
      <w:r w:rsidR="00BF5C21" w:rsidRPr="004439AC">
        <w:rPr>
          <w:rFonts w:ascii="Calibri" w:eastAsia="Calibri" w:hAnsi="Calibri" w:cs="Calibri"/>
          <w:color w:val="000000" w:themeColor="text1"/>
          <w:lang w:val="en-US" w:eastAsia="en-US"/>
        </w:rPr>
        <w:t>Mosaic organoids overcome this limitation: when a cell expressing a fluorescent reporter is surrounded by unlabeled neighbors, its membrane and cytoskeletal signals can be unambiguously attributed to that single cell, revealing how it remodels its cytoskeleton during migration, division, or extrusion</w:t>
      </w:r>
      <w:r w:rsidR="00B35976" w:rsidRPr="004439AC">
        <w:rPr>
          <w:rFonts w:ascii="Calibri" w:eastAsia="Calibri" w:hAnsi="Calibri" w:cs="Calibri"/>
          <w:color w:val="000000" w:themeColor="text1"/>
          <w:lang w:val="en-US" w:eastAsia="en-US"/>
        </w:rPr>
        <w:fldChar w:fldCharType="begin">
          <w:fldData xml:space="preserve">PEVuZE5vdGU+PENpdGU+PEF1dGhvcj5LcnVlZ2VyPC9BdXRob3I+PFJlY051bT44PC9SZWNOdW0+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</w:fldData>
        </w:fldChar>
      </w:r>
      <w:r w:rsidR="00B35976" w:rsidRPr="004439AC">
        <w:rPr>
          <w:rFonts w:ascii="Calibri" w:eastAsia="Calibri" w:hAnsi="Calibri" w:cs="Calibri"/>
          <w:color w:val="000000" w:themeColor="text1"/>
          <w:lang w:val="en-US" w:eastAsia="en-US"/>
        </w:rPr>
        <w:instrText xml:space="preserve"> ADDIN EN.CITE </w:instrText>
      </w:r>
      <w:r w:rsidR="00B35976" w:rsidRPr="004439AC">
        <w:rPr>
          <w:rFonts w:ascii="Calibri" w:eastAsia="Calibri" w:hAnsi="Calibri" w:cs="Calibri"/>
          <w:color w:val="000000" w:themeColor="text1"/>
          <w:lang w:val="en-US" w:eastAsia="en-US"/>
        </w:rPr>
        <w:fldChar w:fldCharType="begin">
          <w:fldData xml:space="preserve">PEVuZE5vdGU+PENpdGU+PEF1dGhvcj5LcnVlZ2VyPC9BdXRob3I+PFJlY051bT44PC9SZWNOdW0+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</w:fldData>
        </w:fldChar>
      </w:r>
      <w:r w:rsidR="00B35976" w:rsidRPr="004439AC">
        <w:rPr>
          <w:rFonts w:ascii="Calibri" w:eastAsia="Calibri" w:hAnsi="Calibri" w:cs="Calibri"/>
          <w:color w:val="000000" w:themeColor="text1"/>
          <w:lang w:val="en-US" w:eastAsia="en-US"/>
        </w:rPr>
        <w:instrText xml:space="preserve"> ADDIN EN.CITE.DATA </w:instrText>
      </w:r>
      <w:r w:rsidR="00B35976" w:rsidRPr="004439AC">
        <w:rPr>
          <w:rFonts w:ascii="Calibri" w:eastAsia="Calibri" w:hAnsi="Calibri" w:cs="Calibri"/>
          <w:color w:val="000000" w:themeColor="text1"/>
          <w:lang w:val="en-US" w:eastAsia="en-US"/>
        </w:rPr>
      </w:r>
      <w:r w:rsidR="00B35976" w:rsidRPr="004439AC">
        <w:rPr>
          <w:rFonts w:ascii="Calibri" w:eastAsia="Calibri" w:hAnsi="Calibri" w:cs="Calibri"/>
          <w:color w:val="000000" w:themeColor="text1"/>
          <w:lang w:val="en-US" w:eastAsia="en-US"/>
        </w:rPr>
        <w:fldChar w:fldCharType="end"/>
      </w:r>
      <w:r w:rsidR="00B35976" w:rsidRPr="004439AC">
        <w:rPr>
          <w:rFonts w:ascii="Calibri" w:eastAsia="Calibri" w:hAnsi="Calibri" w:cs="Calibri"/>
          <w:color w:val="000000" w:themeColor="text1"/>
          <w:lang w:val="en-US" w:eastAsia="en-US"/>
        </w:rPr>
      </w:r>
      <w:r w:rsidR="00B35976" w:rsidRPr="004439AC">
        <w:rPr>
          <w:rFonts w:ascii="Calibri" w:eastAsia="Calibri" w:hAnsi="Calibri" w:cs="Calibri"/>
          <w:color w:val="000000" w:themeColor="text1"/>
          <w:lang w:val="en-US" w:eastAsia="en-US"/>
        </w:rPr>
        <w:fldChar w:fldCharType="separate"/>
      </w:r>
      <w:r w:rsidR="00B35976" w:rsidRPr="004439AC">
        <w:rPr>
          <w:rFonts w:ascii="Calibri" w:eastAsia="Calibri" w:hAnsi="Calibri" w:cs="Calibri"/>
          <w:noProof/>
          <w:color w:val="000000" w:themeColor="text1"/>
          <w:vertAlign w:val="superscript"/>
          <w:lang w:val="en-US" w:eastAsia="en-US"/>
        </w:rPr>
        <w:t>9,13</w:t>
      </w:r>
      <w:r w:rsidR="00B35976" w:rsidRPr="004439AC">
        <w:rPr>
          <w:rFonts w:ascii="Calibri" w:eastAsia="Calibri" w:hAnsi="Calibri" w:cs="Calibri"/>
          <w:color w:val="000000" w:themeColor="text1"/>
          <w:lang w:val="en-US" w:eastAsia="en-US"/>
        </w:rPr>
        <w:fldChar w:fldCharType="end"/>
      </w:r>
      <w:r w:rsidR="00BF5C21" w:rsidRPr="004439AC">
        <w:rPr>
          <w:rFonts w:ascii="Calibri" w:eastAsia="Calibri" w:hAnsi="Calibri" w:cs="Calibri"/>
          <w:color w:val="000000" w:themeColor="text1"/>
          <w:lang w:val="en-US" w:eastAsia="en-US"/>
        </w:rPr>
        <w:t xml:space="preserve">. Adjusting the labeling ratio inverts this view, allowing the neighborhood response around a </w:t>
      </w:r>
      <w:r w:rsidR="00A3165F">
        <w:rPr>
          <w:rFonts w:ascii="Calibri" w:eastAsia="Calibri" w:hAnsi="Calibri" w:cs="Calibri"/>
          <w:color w:val="000000" w:themeColor="text1"/>
          <w:lang w:val="en-US" w:eastAsia="en-US"/>
        </w:rPr>
        <w:t>un</w:t>
      </w:r>
      <w:r w:rsidR="00BF5C21" w:rsidRPr="004439AC">
        <w:rPr>
          <w:rFonts w:ascii="Calibri" w:eastAsia="Calibri" w:hAnsi="Calibri" w:cs="Calibri"/>
          <w:color w:val="000000" w:themeColor="text1"/>
          <w:lang w:val="en-US" w:eastAsia="en-US"/>
        </w:rPr>
        <w:t>labeled cell to be captured instead. Nuclear reporters such as H2B-mCherry or H2B-iRFP serve as tools to identify the mosaic pattern and locate informative cell constellations for analysis. Beyond single-cell resolution, mosaic organoids also enable direct fitness comparisons between genotypes: because both populations share the same niche, differences in cell lifetime or extrusion rate provide an internally controlled readout of competitive fitness</w:t>
      </w:r>
      <w:r w:rsidR="000013B9" w:rsidRPr="004439AC">
        <w:rPr>
          <w:rFonts w:ascii="Calibri" w:eastAsia="Calibri" w:hAnsi="Calibri" w:cs="Calibri"/>
          <w:color w:val="000000" w:themeColor="text1"/>
          <w:lang w:val="en-US" w:eastAsia="en-US"/>
        </w:rPr>
        <w:fldChar w:fldCharType="begin">
          <w:fldData xml:space="preserve">PEVuZE5vdGU+PENpdGU+PEF1dGhvcj5LcnVlZ2VyPC9BdXRob3I+PFJlY051bT44PC9SZWNOdW0+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</w:fldData>
        </w:fldChar>
      </w:r>
      <w:r w:rsidR="00B35976" w:rsidRPr="004439AC">
        <w:rPr>
          <w:rFonts w:ascii="Calibri" w:eastAsia="Calibri" w:hAnsi="Calibri" w:cs="Calibri"/>
          <w:color w:val="000000" w:themeColor="text1"/>
          <w:lang w:val="en-US" w:eastAsia="en-US"/>
        </w:rPr>
        <w:instrText xml:space="preserve"> ADDIN EN.CITE </w:instrText>
      </w:r>
      <w:r w:rsidR="00B35976" w:rsidRPr="004439AC">
        <w:rPr>
          <w:rFonts w:ascii="Calibri" w:eastAsia="Calibri" w:hAnsi="Calibri" w:cs="Calibri"/>
          <w:color w:val="000000" w:themeColor="text1"/>
          <w:lang w:val="en-US" w:eastAsia="en-US"/>
        </w:rPr>
        <w:fldChar w:fldCharType="begin">
          <w:fldData xml:space="preserve">PEVuZE5vdGU+PENpdGU+PEF1dGhvcj5LcnVlZ2VyPC9BdXRob3I+PFJlY051bT44PC9SZWNOdW0+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</w:fldData>
        </w:fldChar>
      </w:r>
      <w:r w:rsidR="00B35976" w:rsidRPr="004439AC">
        <w:rPr>
          <w:rFonts w:ascii="Calibri" w:eastAsia="Calibri" w:hAnsi="Calibri" w:cs="Calibri"/>
          <w:color w:val="000000" w:themeColor="text1"/>
          <w:lang w:val="en-US" w:eastAsia="en-US"/>
        </w:rPr>
        <w:instrText xml:space="preserve"> ADDIN EN.CITE.DATA </w:instrText>
      </w:r>
      <w:r w:rsidR="00B35976" w:rsidRPr="004439AC">
        <w:rPr>
          <w:rFonts w:ascii="Calibri" w:eastAsia="Calibri" w:hAnsi="Calibri" w:cs="Calibri"/>
          <w:color w:val="000000" w:themeColor="text1"/>
          <w:lang w:val="en-US" w:eastAsia="en-US"/>
        </w:rPr>
      </w:r>
      <w:r w:rsidR="00B35976" w:rsidRPr="004439AC">
        <w:rPr>
          <w:rFonts w:ascii="Calibri" w:eastAsia="Calibri" w:hAnsi="Calibri" w:cs="Calibri"/>
          <w:color w:val="000000" w:themeColor="text1"/>
          <w:lang w:val="en-US" w:eastAsia="en-US"/>
        </w:rPr>
        <w:fldChar w:fldCharType="end"/>
      </w:r>
      <w:r w:rsidR="000013B9" w:rsidRPr="004439AC">
        <w:rPr>
          <w:rFonts w:ascii="Calibri" w:eastAsia="Calibri" w:hAnsi="Calibri" w:cs="Calibri"/>
          <w:color w:val="000000" w:themeColor="text1"/>
          <w:lang w:val="en-US" w:eastAsia="en-US"/>
        </w:rPr>
      </w:r>
      <w:r w:rsidR="000013B9" w:rsidRPr="004439AC">
        <w:rPr>
          <w:rFonts w:ascii="Calibri" w:eastAsia="Calibri" w:hAnsi="Calibri" w:cs="Calibri"/>
          <w:color w:val="000000" w:themeColor="text1"/>
          <w:lang w:val="en-US" w:eastAsia="en-US"/>
        </w:rPr>
        <w:fldChar w:fldCharType="separate"/>
      </w:r>
      <w:r w:rsidR="00B35976" w:rsidRPr="004439AC">
        <w:rPr>
          <w:rFonts w:ascii="Calibri" w:eastAsia="Calibri" w:hAnsi="Calibri" w:cs="Calibri"/>
          <w:noProof/>
          <w:color w:val="000000" w:themeColor="text1"/>
          <w:vertAlign w:val="superscript"/>
          <w:lang w:val="en-US" w:eastAsia="en-US"/>
        </w:rPr>
        <w:t>9,14,15</w:t>
      </w:r>
      <w:r w:rsidR="000013B9"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w:t>
      </w:r>
    </w:p>
    <w:p w14:paraId="385BF157" w14:textId="77777777" w:rsidR="003433EF" w:rsidRPr="004439AC" w:rsidRDefault="003433EF" w:rsidP="004439AC">
      <w:pPr>
        <w:pStyle w:val="font-claude-response-body"/>
        <w:spacing w:before="0" w:beforeAutospacing="0" w:after="0" w:afterAutospacing="0"/>
        <w:jc w:val="both"/>
        <w:rPr>
          <w:rFonts w:ascii="Calibri" w:eastAsia="Calibri" w:hAnsi="Calibri" w:cs="Calibri"/>
          <w:color w:val="000000" w:themeColor="text1"/>
          <w:lang w:val="en-US" w:eastAsia="en-US"/>
        </w:rPr>
      </w:pPr>
    </w:p>
    <w:p w14:paraId="03C1777E" w14:textId="2B07CA96" w:rsidR="00A3231A" w:rsidRPr="004439AC" w:rsidRDefault="00B10D4A" w:rsidP="004439AC">
      <w:pPr>
        <w:pStyle w:val="font-claude-response-body"/>
        <w:spacing w:before="0" w:beforeAutospacing="0" w:after="0" w:afterAutospacing="0"/>
        <w:jc w:val="both"/>
        <w:rPr>
          <w:rFonts w:ascii="Calibri" w:eastAsia="Calibri" w:hAnsi="Calibri" w:cs="Calibri"/>
          <w:color w:val="000000" w:themeColor="text1"/>
          <w:lang w:val="en-US" w:eastAsia="en-US"/>
        </w:rPr>
      </w:pPr>
      <w:r w:rsidRPr="004439AC">
        <w:rPr>
          <w:rFonts w:ascii="Calibri" w:eastAsia="Calibri" w:hAnsi="Calibri" w:cs="Calibri"/>
          <w:color w:val="000000" w:themeColor="text1"/>
          <w:lang w:val="en-US" w:eastAsia="en-US"/>
        </w:rPr>
        <w:lastRenderedPageBreak/>
        <w:t>Live-cell imaging of organoids, however, presents specific technical challenges.</w:t>
      </w:r>
      <w:r w:rsidR="004A1986"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 xml:space="preserve">Their </w:t>
      </w:r>
      <w:r w:rsidR="001A4A5B" w:rsidRPr="004439AC">
        <w:rPr>
          <w:rFonts w:ascii="Calibri" w:eastAsia="Calibri" w:hAnsi="Calibri" w:cs="Calibri"/>
          <w:color w:val="000000" w:themeColor="text1"/>
          <w:lang w:val="en-US" w:eastAsia="en-US"/>
        </w:rPr>
        <w:t>3D</w:t>
      </w:r>
      <w:r w:rsidRPr="004439AC">
        <w:rPr>
          <w:rFonts w:ascii="Calibri" w:eastAsia="Calibri" w:hAnsi="Calibri" w:cs="Calibri"/>
          <w:color w:val="000000" w:themeColor="text1"/>
          <w:lang w:val="en-US" w:eastAsia="en-US"/>
        </w:rPr>
        <w:t xml:space="preserve"> geometry requires confocal or light-sheet microscopy for optical sectioning</w:t>
      </w:r>
      <w:r w:rsidR="0084039D" w:rsidRPr="004439AC">
        <w:rPr>
          <w:rFonts w:ascii="Calibri" w:eastAsia="Calibri" w:hAnsi="Calibri" w:cs="Calibri"/>
          <w:color w:val="000000" w:themeColor="text1"/>
          <w:lang w:val="en-US" w:eastAsia="en-US"/>
        </w:rPr>
        <w:fldChar w:fldCharType="begin">
          <w:fldData xml:space="preserve">PEVuZE5vdGU+PENpdGU+PEF1dGhvcj5TZXJyYTwvQXV0aG9yPjxZZWFyPjIwMTk8L1llYXI+PFJl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==
</w:fldData>
        </w:fldChar>
      </w:r>
      <w:r w:rsidR="005D2F1B" w:rsidRPr="004439AC">
        <w:rPr>
          <w:rFonts w:ascii="Calibri" w:eastAsia="Calibri" w:hAnsi="Calibri" w:cs="Calibri"/>
          <w:color w:val="000000" w:themeColor="text1"/>
          <w:lang w:val="en-US" w:eastAsia="en-US"/>
        </w:rPr>
        <w:instrText xml:space="preserve"> ADDIN EN.CITE </w:instrText>
      </w:r>
      <w:r w:rsidR="005D2F1B" w:rsidRPr="004439AC">
        <w:rPr>
          <w:rFonts w:ascii="Calibri" w:eastAsia="Calibri" w:hAnsi="Calibri" w:cs="Calibri"/>
          <w:color w:val="000000" w:themeColor="text1"/>
          <w:lang w:val="en-US" w:eastAsia="en-US"/>
        </w:rPr>
        <w:fldChar w:fldCharType="begin">
          <w:fldData xml:space="preserve">PEVuZE5vdGU+PENpdGU+PEF1dGhvcj5TZXJyYTwvQXV0aG9yPjxZZWFyPjIwMTk8L1llYXI+PFJl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==
</w:fldData>
        </w:fldChar>
      </w:r>
      <w:r w:rsidR="005D2F1B" w:rsidRPr="004439AC">
        <w:rPr>
          <w:rFonts w:ascii="Calibri" w:eastAsia="Calibri" w:hAnsi="Calibri" w:cs="Calibri"/>
          <w:color w:val="000000" w:themeColor="text1"/>
          <w:lang w:val="en-US" w:eastAsia="en-US"/>
        </w:rPr>
        <w:instrText xml:space="preserve"> ADDIN EN.CITE.DATA </w:instrText>
      </w:r>
      <w:r w:rsidR="005D2F1B" w:rsidRPr="004439AC">
        <w:rPr>
          <w:rFonts w:ascii="Calibri" w:eastAsia="Calibri" w:hAnsi="Calibri" w:cs="Calibri"/>
          <w:color w:val="000000" w:themeColor="text1"/>
          <w:lang w:val="en-US" w:eastAsia="en-US"/>
        </w:rPr>
      </w:r>
      <w:r w:rsidR="005D2F1B" w:rsidRPr="004439AC">
        <w:rPr>
          <w:rFonts w:ascii="Calibri" w:eastAsia="Calibri" w:hAnsi="Calibri" w:cs="Calibri"/>
          <w:color w:val="000000" w:themeColor="text1"/>
          <w:lang w:val="en-US" w:eastAsia="en-US"/>
        </w:rPr>
        <w:fldChar w:fldCharType="end"/>
      </w:r>
      <w:r w:rsidR="0084039D" w:rsidRPr="004439AC">
        <w:rPr>
          <w:rFonts w:ascii="Calibri" w:eastAsia="Calibri" w:hAnsi="Calibri" w:cs="Calibri"/>
          <w:color w:val="000000" w:themeColor="text1"/>
          <w:lang w:val="en-US" w:eastAsia="en-US"/>
        </w:rPr>
      </w:r>
      <w:r w:rsidR="0084039D" w:rsidRPr="004439AC">
        <w:rPr>
          <w:rFonts w:ascii="Calibri" w:eastAsia="Calibri" w:hAnsi="Calibri" w:cs="Calibri"/>
          <w:color w:val="000000" w:themeColor="text1"/>
          <w:lang w:val="en-US" w:eastAsia="en-US"/>
        </w:rPr>
        <w:fldChar w:fldCharType="separate"/>
      </w:r>
      <w:r w:rsidR="005D2F1B" w:rsidRPr="004439AC">
        <w:rPr>
          <w:rFonts w:ascii="Calibri" w:eastAsia="Calibri" w:hAnsi="Calibri" w:cs="Calibri"/>
          <w:noProof/>
          <w:color w:val="000000" w:themeColor="text1"/>
          <w:vertAlign w:val="superscript"/>
          <w:lang w:val="en-US" w:eastAsia="en-US"/>
        </w:rPr>
        <w:t>16</w:t>
      </w:r>
      <w:r w:rsidR="004439AC" w:rsidRPr="004439AC">
        <w:rPr>
          <w:rFonts w:ascii="Calibri" w:eastAsia="Calibri" w:hAnsi="Calibri" w:cs="Calibri"/>
          <w:noProof/>
          <w:color w:val="000000" w:themeColor="text1"/>
          <w:vertAlign w:val="superscript"/>
          <w:lang w:val="en-US" w:eastAsia="en-US"/>
        </w:rPr>
        <w:t>–</w:t>
      </w:r>
      <w:r w:rsidR="005D2F1B" w:rsidRPr="004439AC">
        <w:rPr>
          <w:rFonts w:ascii="Calibri" w:eastAsia="Calibri" w:hAnsi="Calibri" w:cs="Calibri"/>
          <w:noProof/>
          <w:color w:val="000000" w:themeColor="text1"/>
          <w:vertAlign w:val="superscript"/>
          <w:lang w:val="en-US" w:eastAsia="en-US"/>
        </w:rPr>
        <w:t>19</w:t>
      </w:r>
      <w:r w:rsidR="0084039D"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 xml:space="preserve">. </w:t>
      </w:r>
      <w:r w:rsidR="0002360B" w:rsidRPr="004439AC">
        <w:rPr>
          <w:rFonts w:ascii="Calibri" w:eastAsia="Calibri" w:hAnsi="Calibri" w:cs="Calibri"/>
          <w:color w:val="000000" w:themeColor="text1"/>
          <w:lang w:val="en-US" w:eastAsia="en-US"/>
        </w:rPr>
        <w:t>Capturing slow processes such as differentiation and migration demands imaging durations of 24 h or more, with careful optimization of laser power, exposure time, and imaging intervals to limit phototoxicity</w:t>
      </w:r>
      <w:r w:rsidR="005208AE" w:rsidRPr="004439AC">
        <w:rPr>
          <w:rFonts w:ascii="Calibri" w:eastAsia="Calibri" w:hAnsi="Calibri" w:cs="Calibri"/>
          <w:color w:val="000000" w:themeColor="text1"/>
          <w:lang w:val="en-US" w:eastAsia="en-US"/>
        </w:rPr>
        <w:fldChar w:fldCharType="begin">
          <w:fldData xml:space="preserve">PEVuZE5vdGU+PENpdGU+PEF1dGhvcj5IdWVsc3otUHJpbmNlPC9BdXRob3I+PFllYXI+MjAyMjwv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==
</w:fldData>
        </w:fldChar>
      </w:r>
      <w:r w:rsidR="00B35976" w:rsidRPr="004439AC">
        <w:rPr>
          <w:rFonts w:ascii="Calibri" w:eastAsia="Calibri" w:hAnsi="Calibri" w:cs="Calibri"/>
          <w:color w:val="000000" w:themeColor="text1"/>
          <w:lang w:val="en-US" w:eastAsia="en-US"/>
        </w:rPr>
        <w:instrText xml:space="preserve"> ADDIN EN.CITE </w:instrText>
      </w:r>
      <w:r w:rsidR="00B35976" w:rsidRPr="004439AC">
        <w:rPr>
          <w:rFonts w:ascii="Calibri" w:eastAsia="Calibri" w:hAnsi="Calibri" w:cs="Calibri"/>
          <w:color w:val="000000" w:themeColor="text1"/>
          <w:lang w:val="en-US" w:eastAsia="en-US"/>
        </w:rPr>
        <w:fldChar w:fldCharType="begin">
          <w:fldData xml:space="preserve">PEVuZE5vdGU+PENpdGU+PEF1dGhvcj5IdWVsc3otUHJpbmNlPC9BdXRob3I+PFllYXI+MjAyMjwv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==
</w:fldData>
        </w:fldChar>
      </w:r>
      <w:r w:rsidR="00B35976" w:rsidRPr="004439AC">
        <w:rPr>
          <w:rFonts w:ascii="Calibri" w:eastAsia="Calibri" w:hAnsi="Calibri" w:cs="Calibri"/>
          <w:color w:val="000000" w:themeColor="text1"/>
          <w:lang w:val="en-US" w:eastAsia="en-US"/>
        </w:rPr>
        <w:instrText xml:space="preserve"> ADDIN EN.CITE.DATA </w:instrText>
      </w:r>
      <w:r w:rsidR="00B35976" w:rsidRPr="004439AC">
        <w:rPr>
          <w:rFonts w:ascii="Calibri" w:eastAsia="Calibri" w:hAnsi="Calibri" w:cs="Calibri"/>
          <w:color w:val="000000" w:themeColor="text1"/>
          <w:lang w:val="en-US" w:eastAsia="en-US"/>
        </w:rPr>
      </w:r>
      <w:r w:rsidR="00B35976" w:rsidRPr="004439AC">
        <w:rPr>
          <w:rFonts w:ascii="Calibri" w:eastAsia="Calibri" w:hAnsi="Calibri" w:cs="Calibri"/>
          <w:color w:val="000000" w:themeColor="text1"/>
          <w:lang w:val="en-US" w:eastAsia="en-US"/>
        </w:rPr>
        <w:fldChar w:fldCharType="end"/>
      </w:r>
      <w:r w:rsidR="005208AE" w:rsidRPr="004439AC">
        <w:rPr>
          <w:rFonts w:ascii="Calibri" w:eastAsia="Calibri" w:hAnsi="Calibri" w:cs="Calibri"/>
          <w:color w:val="000000" w:themeColor="text1"/>
          <w:lang w:val="en-US" w:eastAsia="en-US"/>
        </w:rPr>
      </w:r>
      <w:r w:rsidR="005208AE" w:rsidRPr="004439AC">
        <w:rPr>
          <w:rFonts w:ascii="Calibri" w:eastAsia="Calibri" w:hAnsi="Calibri" w:cs="Calibri"/>
          <w:color w:val="000000" w:themeColor="text1"/>
          <w:lang w:val="en-US" w:eastAsia="en-US"/>
        </w:rPr>
        <w:fldChar w:fldCharType="separate"/>
      </w:r>
      <w:r w:rsidR="00B35976" w:rsidRPr="004439AC">
        <w:rPr>
          <w:rFonts w:ascii="Calibri" w:eastAsia="Calibri" w:hAnsi="Calibri" w:cs="Calibri"/>
          <w:noProof/>
          <w:color w:val="000000" w:themeColor="text1"/>
          <w:vertAlign w:val="superscript"/>
          <w:lang w:val="en-US" w:eastAsia="en-US"/>
        </w:rPr>
        <w:t>16,18</w:t>
      </w:r>
      <w:r w:rsidR="005208AE" w:rsidRPr="004439AC">
        <w:rPr>
          <w:rFonts w:ascii="Calibri" w:eastAsia="Calibri" w:hAnsi="Calibri" w:cs="Calibri"/>
          <w:color w:val="000000" w:themeColor="text1"/>
          <w:lang w:val="en-US" w:eastAsia="en-US"/>
        </w:rPr>
        <w:fldChar w:fldCharType="end"/>
      </w:r>
      <w:r w:rsidR="0002360B" w:rsidRPr="004439AC">
        <w:rPr>
          <w:rFonts w:ascii="Calibri" w:eastAsia="Calibri" w:hAnsi="Calibri" w:cs="Calibri"/>
          <w:color w:val="000000" w:themeColor="text1"/>
          <w:lang w:val="en-US" w:eastAsia="en-US"/>
        </w:rPr>
        <w:t>.</w:t>
      </w:r>
      <w:r w:rsidRPr="004439AC">
        <w:rPr>
          <w:rFonts w:ascii="Calibri" w:eastAsia="Calibri" w:hAnsi="Calibri" w:cs="Calibri"/>
          <w:color w:val="000000" w:themeColor="text1"/>
          <w:lang w:val="en-US" w:eastAsia="en-US"/>
        </w:rPr>
        <w:t xml:space="preserve"> The embedding matrix and culture medium must support organoid health while remaining compatible with the </w:t>
      </w:r>
      <w:r w:rsidR="0002360B" w:rsidRPr="004439AC">
        <w:rPr>
          <w:rFonts w:ascii="Calibri" w:eastAsia="Calibri" w:hAnsi="Calibri" w:cs="Calibri"/>
          <w:color w:val="000000" w:themeColor="text1"/>
          <w:lang w:val="en-US" w:eastAsia="en-US"/>
        </w:rPr>
        <w:t>microscope optics</w:t>
      </w:r>
      <w:r w:rsidRPr="004439AC">
        <w:rPr>
          <w:rFonts w:ascii="Calibri" w:eastAsia="Calibri" w:hAnsi="Calibri" w:cs="Calibri"/>
          <w:color w:val="000000" w:themeColor="text1"/>
          <w:lang w:val="en-US" w:eastAsia="en-US"/>
        </w:rPr>
        <w:t>. Furthermore, extracti</w:t>
      </w:r>
      <w:r w:rsidR="0002360B" w:rsidRPr="004439AC">
        <w:rPr>
          <w:rFonts w:ascii="Calibri" w:eastAsia="Calibri" w:hAnsi="Calibri" w:cs="Calibri"/>
          <w:color w:val="000000" w:themeColor="text1"/>
          <w:lang w:val="en-US" w:eastAsia="en-US"/>
        </w:rPr>
        <w:t>ng</w:t>
      </w:r>
      <w:r w:rsidRPr="004439AC">
        <w:rPr>
          <w:rFonts w:ascii="Calibri" w:eastAsia="Calibri" w:hAnsi="Calibri" w:cs="Calibri"/>
          <w:color w:val="000000" w:themeColor="text1"/>
          <w:lang w:val="en-US" w:eastAsia="en-US"/>
        </w:rPr>
        <w:t xml:space="preserve"> quantitative single-cell information from dense</w:t>
      </w:r>
      <w:r w:rsidR="004F4596">
        <w:rPr>
          <w:rFonts w:ascii="Calibri" w:eastAsia="Calibri" w:hAnsi="Calibri" w:cs="Calibri"/>
          <w:color w:val="000000" w:themeColor="text1"/>
          <w:lang w:val="en-US" w:eastAsia="en-US"/>
        </w:rPr>
        <w:t xml:space="preserve"> 3D time-lapse datasets requires dedicated computational tools to detect and link</w:t>
      </w:r>
      <w:r w:rsidRPr="004439AC">
        <w:rPr>
          <w:rFonts w:ascii="Calibri" w:eastAsia="Calibri" w:hAnsi="Calibri" w:cs="Calibri"/>
          <w:color w:val="000000" w:themeColor="text1"/>
          <w:lang w:val="en-US" w:eastAsia="en-US"/>
        </w:rPr>
        <w:t xml:space="preserve"> cells across hundreds of time points</w:t>
      </w:r>
      <w:bookmarkStart w:id="1" w:name="_Hlk230857632"/>
      <w:r w:rsidRPr="004439AC">
        <w:rPr>
          <w:rFonts w:ascii="Calibri" w:eastAsia="Calibri" w:hAnsi="Calibri" w:cs="Calibri"/>
          <w:color w:val="000000" w:themeColor="text1"/>
          <w:lang w:val="en-US" w:eastAsia="en-US"/>
        </w:rPr>
        <w:t>.</w:t>
      </w:r>
      <w:r w:rsidR="004A1986" w:rsidRPr="004439AC">
        <w:rPr>
          <w:rFonts w:ascii="Calibri" w:eastAsia="Calibri" w:hAnsi="Calibri" w:cs="Calibri"/>
          <w:color w:val="000000" w:themeColor="text1"/>
          <w:lang w:val="en-US" w:eastAsia="en-US"/>
        </w:rPr>
        <w:t xml:space="preserve"> </w:t>
      </w:r>
      <w:bookmarkStart w:id="2" w:name="_Hlk230880065"/>
      <w:r w:rsidR="004A1986" w:rsidRPr="004439AC">
        <w:rPr>
          <w:rFonts w:ascii="Calibri" w:eastAsia="Calibri" w:hAnsi="Calibri" w:cs="Calibri"/>
          <w:color w:val="000000" w:themeColor="text1"/>
          <w:lang w:val="en-US" w:eastAsia="en-US"/>
        </w:rPr>
        <w:t>Beyond confocal microscopy</w:t>
      </w:r>
      <w:r w:rsidR="00A541B6" w:rsidRPr="004439AC">
        <w:rPr>
          <w:rFonts w:ascii="Calibri" w:eastAsia="Calibri" w:hAnsi="Calibri" w:cs="Calibri"/>
          <w:color w:val="000000" w:themeColor="text1"/>
          <w:lang w:val="en-US" w:eastAsia="en-US"/>
        </w:rPr>
        <w:t xml:space="preserve"> and light-sheet microscopy</w:t>
      </w:r>
      <w:r w:rsidR="004A1986" w:rsidRPr="004439AC">
        <w:rPr>
          <w:rFonts w:ascii="Calibri" w:eastAsia="Calibri" w:hAnsi="Calibri" w:cs="Calibri"/>
          <w:color w:val="000000" w:themeColor="text1"/>
          <w:lang w:val="en-US" w:eastAsia="en-US"/>
        </w:rPr>
        <w:t>, multiphoton microscopy and fluorescence lifetime imaging microscopy (FLIM) offer additional capabilities such as reduced phototoxicity and label-free metabolic readouts</w:t>
      </w:r>
      <w:r w:rsidR="004A1986" w:rsidRPr="004439AC">
        <w:rPr>
          <w:rFonts w:ascii="Calibri" w:eastAsia="Calibri" w:hAnsi="Calibri" w:cs="Calibri"/>
          <w:color w:val="000000" w:themeColor="text1"/>
          <w:lang w:val="en-US" w:eastAsia="en-US"/>
        </w:rPr>
        <w:fldChar w:fldCharType="begin">
          <w:fldData xml:space="preserve">PEVuZE5vdGU+PENpdGU+PEF1dGhvcj5Pa2tlbG1hbjwvQXV0aG9yPjxZZWFyPjIwMTc8L1llYXI+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</w:fldData>
        </w:fldChar>
      </w:r>
      <w:r w:rsidR="00084E7D" w:rsidRPr="004439AC">
        <w:rPr>
          <w:rFonts w:ascii="Calibri" w:eastAsia="Calibri" w:hAnsi="Calibri" w:cs="Calibri"/>
          <w:color w:val="000000" w:themeColor="text1"/>
          <w:lang w:val="en-US" w:eastAsia="en-US"/>
        </w:rPr>
        <w:instrText xml:space="preserve"> ADDIN EN.CITE </w:instrText>
      </w:r>
      <w:r w:rsidR="00084E7D" w:rsidRPr="004439AC">
        <w:rPr>
          <w:rFonts w:ascii="Calibri" w:eastAsia="Calibri" w:hAnsi="Calibri" w:cs="Calibri"/>
          <w:color w:val="000000" w:themeColor="text1"/>
          <w:lang w:val="en-US" w:eastAsia="en-US"/>
        </w:rPr>
        <w:fldChar w:fldCharType="begin">
          <w:fldData xml:space="preserve">PEVuZE5vdGU+PENpdGU+PEF1dGhvcj5Pa2tlbG1hbjwvQXV0aG9yPjxZZWFyPjIwMTc8L1llYXI+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</w:fldData>
        </w:fldChar>
      </w:r>
      <w:r w:rsidR="00084E7D" w:rsidRPr="004439AC">
        <w:rPr>
          <w:rFonts w:ascii="Calibri" w:eastAsia="Calibri" w:hAnsi="Calibri" w:cs="Calibri"/>
          <w:color w:val="000000" w:themeColor="text1"/>
          <w:lang w:val="en-US" w:eastAsia="en-US"/>
        </w:rPr>
        <w:instrText xml:space="preserve"> ADDIN EN.CITE.DATA </w:instrText>
      </w:r>
      <w:r w:rsidR="00084E7D" w:rsidRPr="004439AC">
        <w:rPr>
          <w:rFonts w:ascii="Calibri" w:eastAsia="Calibri" w:hAnsi="Calibri" w:cs="Calibri"/>
          <w:color w:val="000000" w:themeColor="text1"/>
          <w:lang w:val="en-US" w:eastAsia="en-US"/>
        </w:rPr>
      </w:r>
      <w:r w:rsidR="00084E7D" w:rsidRPr="004439AC">
        <w:rPr>
          <w:rFonts w:ascii="Calibri" w:eastAsia="Calibri" w:hAnsi="Calibri" w:cs="Calibri"/>
          <w:color w:val="000000" w:themeColor="text1"/>
          <w:lang w:val="en-US" w:eastAsia="en-US"/>
        </w:rPr>
        <w:fldChar w:fldCharType="end"/>
      </w:r>
      <w:r w:rsidR="004A1986" w:rsidRPr="004439AC">
        <w:rPr>
          <w:rFonts w:ascii="Calibri" w:eastAsia="Calibri" w:hAnsi="Calibri" w:cs="Calibri"/>
          <w:color w:val="000000" w:themeColor="text1"/>
          <w:lang w:val="en-US" w:eastAsia="en-US"/>
        </w:rPr>
      </w:r>
      <w:r w:rsidR="004A1986" w:rsidRPr="004439AC">
        <w:rPr>
          <w:rFonts w:ascii="Calibri" w:eastAsia="Calibri" w:hAnsi="Calibri" w:cs="Calibri"/>
          <w:color w:val="000000" w:themeColor="text1"/>
          <w:lang w:val="en-US" w:eastAsia="en-US"/>
        </w:rPr>
        <w:fldChar w:fldCharType="separate"/>
      </w:r>
      <w:r w:rsidR="004A1986" w:rsidRPr="004439AC">
        <w:rPr>
          <w:rFonts w:ascii="Calibri" w:eastAsia="Calibri" w:hAnsi="Calibri" w:cs="Calibri"/>
          <w:noProof/>
          <w:color w:val="000000" w:themeColor="text1"/>
          <w:vertAlign w:val="superscript"/>
          <w:lang w:val="en-US" w:eastAsia="en-US"/>
        </w:rPr>
        <w:t>20,21</w:t>
      </w:r>
      <w:r w:rsidR="004A1986" w:rsidRPr="004439AC">
        <w:rPr>
          <w:rFonts w:ascii="Calibri" w:eastAsia="Calibri" w:hAnsi="Calibri" w:cs="Calibri"/>
          <w:color w:val="000000" w:themeColor="text1"/>
          <w:lang w:val="en-US" w:eastAsia="en-US"/>
        </w:rPr>
        <w:fldChar w:fldCharType="end"/>
      </w:r>
      <w:r w:rsidR="00084E7D" w:rsidRPr="004439AC">
        <w:rPr>
          <w:rFonts w:ascii="Calibri" w:eastAsia="Calibri" w:hAnsi="Calibri" w:cs="Calibri"/>
          <w:color w:val="000000" w:themeColor="text1"/>
          <w:lang w:val="en-US" w:eastAsia="en-US"/>
        </w:rPr>
        <w:t>, though confocal microscopy remains the most widely accessible and versatile platform for multi-color live imaging of fluorescent</w:t>
      </w:r>
      <w:r w:rsidR="004F4596">
        <w:rPr>
          <w:rFonts w:ascii="Calibri" w:eastAsia="Calibri" w:hAnsi="Calibri" w:cs="Calibri"/>
          <w:color w:val="000000" w:themeColor="text1"/>
          <w:lang w:val="en-US" w:eastAsia="en-US"/>
        </w:rPr>
        <w:t>ly</w:t>
      </w:r>
      <w:r w:rsidR="00084E7D" w:rsidRPr="004439AC">
        <w:rPr>
          <w:rFonts w:ascii="Calibri" w:eastAsia="Calibri" w:hAnsi="Calibri" w:cs="Calibri"/>
          <w:color w:val="000000" w:themeColor="text1"/>
          <w:lang w:val="en-US" w:eastAsia="en-US"/>
        </w:rPr>
        <w:t xml:space="preserve"> labeled organoids.</w:t>
      </w:r>
      <w:bookmarkEnd w:id="2"/>
    </w:p>
    <w:bookmarkEnd w:id="1"/>
    <w:p w14:paraId="4848CBA2" w14:textId="77777777" w:rsidR="003433EF" w:rsidRPr="004439AC" w:rsidRDefault="003433EF" w:rsidP="004439AC">
      <w:pPr>
        <w:pStyle w:val="font-claude-response-body"/>
        <w:spacing w:before="0" w:beforeAutospacing="0" w:after="0" w:afterAutospacing="0"/>
        <w:jc w:val="both"/>
        <w:rPr>
          <w:rFonts w:ascii="Calibri" w:eastAsia="Calibri" w:hAnsi="Calibri" w:cs="Calibri"/>
          <w:color w:val="000000" w:themeColor="text1"/>
          <w:lang w:val="en-US" w:eastAsia="en-US"/>
        </w:rPr>
      </w:pPr>
    </w:p>
    <w:p w14:paraId="3011BCB2" w14:textId="10E3E984" w:rsidR="00A3231A" w:rsidRPr="004439AC" w:rsidRDefault="00B10D4A" w:rsidP="004439AC">
      <w:pPr>
        <w:pStyle w:val="font-claude-response-body"/>
        <w:spacing w:before="0" w:beforeAutospacing="0" w:after="0" w:afterAutospacing="0"/>
        <w:jc w:val="both"/>
        <w:rPr>
          <w:rFonts w:ascii="Calibri" w:eastAsia="Calibri" w:hAnsi="Calibri" w:cs="Calibri"/>
          <w:color w:val="000000" w:themeColor="text1"/>
          <w:lang w:val="en-US" w:eastAsia="en-US"/>
        </w:rPr>
      </w:pPr>
      <w:r w:rsidRPr="004439AC">
        <w:rPr>
          <w:rFonts w:ascii="Calibri" w:eastAsia="Calibri" w:hAnsi="Calibri" w:cs="Calibri"/>
          <w:color w:val="000000" w:themeColor="text1"/>
          <w:lang w:val="en-US" w:eastAsia="en-US"/>
        </w:rPr>
        <w:t>Several approaches have been developed for tracking cells in organoids, ranging from manual annotation to semi-automated and fully automated deep learning-based pipelines</w:t>
      </w:r>
      <w:r w:rsidR="005208AE" w:rsidRPr="004439AC">
        <w:rPr>
          <w:rFonts w:ascii="Calibri" w:eastAsia="Calibri" w:hAnsi="Calibri" w:cs="Calibri"/>
          <w:color w:val="000000" w:themeColor="text1"/>
          <w:lang w:val="en-US" w:eastAsia="en-US"/>
        </w:rPr>
        <w:fldChar w:fldCharType="begin"/>
      </w:r>
      <w:r w:rsidR="004A1986" w:rsidRPr="004439AC">
        <w:rPr>
          <w:rFonts w:ascii="Calibri" w:eastAsia="Calibri" w:hAnsi="Calibri" w:cs="Calibri"/>
          <w:color w:val="000000" w:themeColor="text1"/>
          <w:lang w:val="en-US" w:eastAsia="en-US"/>
        </w:rPr>
        <w:instrText xml:space="preserve"> ADDIN EN.CITE &lt;EndNote&gt;&lt;Cite&gt;&lt;Author&gt;Nagarajan&lt;/Author&gt;&lt;Year&gt;2025&lt;/Year&gt;&lt;RecNum&gt;18&lt;/RecNum&gt;&lt;DisplayText&gt;&lt;style face="superscript"&gt;22&lt;/style&gt;&lt;/DisplayText&gt;&lt;record&gt;&lt;rec-number&gt;18&lt;/rec-number&gt;&lt;foreign-keys&gt;&lt;key app="EN" db-id="x9xsve9wpvsxvxetsz4prxabafr0952zp99z" timestamp="1777537437"&gt;18&lt;/key&gt;&lt;/foreign-keys&gt;&lt;ref-type name="Journal Article"&gt;17&lt;/ref-type&gt;&lt;contributors&gt;&lt;authors&gt;&lt;author&gt;Nagarajan, Swetha&lt;/author&gt;&lt;author&gt;Naganathan, Sundar R.&lt;/author&gt;&lt;/authors&gt;&lt;/contributors&gt;&lt;titles&gt;&lt;title&gt;Pushing the limits of automated cell tracking&lt;/title&gt;&lt;secondary-title&gt;Nature Methods&lt;/secondary-title&gt;&lt;/titles&gt;&lt;periodical&gt;&lt;full-title&gt;Nature Methods&lt;/full-title&gt;&lt;/periodical&gt;&lt;pages&gt;2236-2238&lt;/pages&gt;&lt;volume&gt;22&lt;/volume&gt;&lt;number&gt;11&lt;/number&gt;&lt;dates&gt;&lt;year&gt;2025&lt;/year&gt;&lt;pub-dates&gt;&lt;date&gt;2025/11/01&lt;/date&gt;&lt;/pub-dates&gt;&lt;/dates&gt;&lt;isbn&gt;1548-7105&lt;/isbn&gt;&lt;urls&gt;&lt;related-urls&gt;&lt;url&gt;https://doi.org/10.1038/s41592-025-02761-9&lt;/url&gt;&lt;/related-urls&gt;&lt;/urls&gt;&lt;electronic-resource-num&gt;10.1038/s41592-025-02761-9&lt;/electronic-resource-num&gt;&lt;/record&gt;&lt;/Cite&gt;&lt;/EndNote&gt;</w:instrText>
      </w:r>
      <w:r w:rsidR="005208AE" w:rsidRPr="004439AC">
        <w:rPr>
          <w:rFonts w:ascii="Calibri" w:eastAsia="Calibri" w:hAnsi="Calibri" w:cs="Calibri"/>
          <w:color w:val="000000" w:themeColor="text1"/>
          <w:lang w:val="en-US" w:eastAsia="en-US"/>
        </w:rPr>
        <w:fldChar w:fldCharType="separate"/>
      </w:r>
      <w:r w:rsidR="004A1986" w:rsidRPr="004439AC">
        <w:rPr>
          <w:rFonts w:ascii="Calibri" w:eastAsia="Calibri" w:hAnsi="Calibri" w:cs="Calibri"/>
          <w:noProof/>
          <w:color w:val="000000" w:themeColor="text1"/>
          <w:vertAlign w:val="superscript"/>
          <w:lang w:val="en-US" w:eastAsia="en-US"/>
        </w:rPr>
        <w:t>22</w:t>
      </w:r>
      <w:r w:rsidR="005208AE"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 xml:space="preserve">. </w:t>
      </w:r>
      <w:proofErr w:type="spellStart"/>
      <w:r w:rsidRPr="004439AC">
        <w:rPr>
          <w:rFonts w:ascii="Calibri" w:eastAsia="Calibri" w:hAnsi="Calibri" w:cs="Calibri"/>
          <w:color w:val="000000" w:themeColor="text1"/>
          <w:lang w:val="en-US" w:eastAsia="en-US"/>
        </w:rPr>
        <w:t>OrganoidTracker</w:t>
      </w:r>
      <w:proofErr w:type="spellEnd"/>
      <w:r w:rsidRPr="004439AC">
        <w:rPr>
          <w:rFonts w:ascii="Calibri" w:eastAsia="Calibri" w:hAnsi="Calibri" w:cs="Calibri"/>
          <w:color w:val="000000" w:themeColor="text1"/>
          <w:lang w:val="en-US" w:eastAsia="en-US"/>
        </w:rPr>
        <w:t xml:space="preserve"> is a semi-automated software tool that uses neural networks to detect nuclei in </w:t>
      </w:r>
      <w:r w:rsidR="0002360B" w:rsidRPr="004439AC">
        <w:rPr>
          <w:rFonts w:ascii="Calibri" w:eastAsia="Calibri" w:hAnsi="Calibri" w:cs="Calibri"/>
          <w:color w:val="000000" w:themeColor="text1"/>
          <w:lang w:val="en-US" w:eastAsia="en-US"/>
        </w:rPr>
        <w:t>3D</w:t>
      </w:r>
      <w:r w:rsidRPr="004439AC">
        <w:rPr>
          <w:rFonts w:ascii="Calibri" w:eastAsia="Calibri" w:hAnsi="Calibri" w:cs="Calibri"/>
          <w:color w:val="000000" w:themeColor="text1"/>
          <w:lang w:val="en-US" w:eastAsia="en-US"/>
        </w:rPr>
        <w:t xml:space="preserve"> confocal stacks and links detections across time points to reconstruct cell trajectories and lineage trees</w:t>
      </w:r>
      <w:r w:rsidR="007C65CE" w:rsidRPr="004439AC">
        <w:rPr>
          <w:rFonts w:ascii="Calibri" w:eastAsia="Calibri" w:hAnsi="Calibri" w:cs="Calibri"/>
          <w:color w:val="000000" w:themeColor="text1"/>
          <w:lang w:val="en-US" w:eastAsia="en-US"/>
        </w:rPr>
        <w:fldChar w:fldCharType="begin">
          <w:fldData xml:space="preserve">PEVuZE5vdGU+PENpdGU+PEF1dGhvcj5Lb2s8L0F1dGhvcj48UmVjTnVtPjE2PC9SZWNOdW0+PERp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</w:fldData>
        </w:fldChar>
      </w:r>
      <w:r w:rsidR="004A1986" w:rsidRPr="004439AC">
        <w:rPr>
          <w:rFonts w:ascii="Calibri" w:eastAsia="Calibri" w:hAnsi="Calibri" w:cs="Calibri"/>
          <w:color w:val="000000" w:themeColor="text1"/>
          <w:lang w:val="en-US" w:eastAsia="en-US"/>
        </w:rPr>
        <w:instrText xml:space="preserve"> ADDIN EN.CITE </w:instrText>
      </w:r>
      <w:r w:rsidR="004A1986" w:rsidRPr="004439AC">
        <w:rPr>
          <w:rFonts w:ascii="Calibri" w:eastAsia="Calibri" w:hAnsi="Calibri" w:cs="Calibri"/>
          <w:color w:val="000000" w:themeColor="text1"/>
          <w:lang w:val="en-US" w:eastAsia="en-US"/>
        </w:rPr>
        <w:fldChar w:fldCharType="begin">
          <w:fldData xml:space="preserve">PEVuZE5vdGU+PENpdGU+PEF1dGhvcj5Lb2s8L0F1dGhvcj48UmVjTnVtPjE2PC9SZWNOdW0+PERp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</w:fldData>
        </w:fldChar>
      </w:r>
      <w:r w:rsidR="004A1986" w:rsidRPr="004439AC">
        <w:rPr>
          <w:rFonts w:ascii="Calibri" w:eastAsia="Calibri" w:hAnsi="Calibri" w:cs="Calibri"/>
          <w:color w:val="000000" w:themeColor="text1"/>
          <w:lang w:val="en-US" w:eastAsia="en-US"/>
        </w:rPr>
        <w:instrText xml:space="preserve"> ADDIN EN.CITE.DATA </w:instrText>
      </w:r>
      <w:r w:rsidR="004A1986" w:rsidRPr="004439AC">
        <w:rPr>
          <w:rFonts w:ascii="Calibri" w:eastAsia="Calibri" w:hAnsi="Calibri" w:cs="Calibri"/>
          <w:color w:val="000000" w:themeColor="text1"/>
          <w:lang w:val="en-US" w:eastAsia="en-US"/>
        </w:rPr>
      </w:r>
      <w:r w:rsidR="004A1986" w:rsidRPr="004439AC">
        <w:rPr>
          <w:rFonts w:ascii="Calibri" w:eastAsia="Calibri" w:hAnsi="Calibri" w:cs="Calibri"/>
          <w:color w:val="000000" w:themeColor="text1"/>
          <w:lang w:val="en-US" w:eastAsia="en-US"/>
        </w:rPr>
        <w:fldChar w:fldCharType="end"/>
      </w:r>
      <w:r w:rsidR="007C65CE" w:rsidRPr="004439AC">
        <w:rPr>
          <w:rFonts w:ascii="Calibri" w:eastAsia="Calibri" w:hAnsi="Calibri" w:cs="Calibri"/>
          <w:color w:val="000000" w:themeColor="text1"/>
          <w:lang w:val="en-US" w:eastAsia="en-US"/>
        </w:rPr>
      </w:r>
      <w:r w:rsidR="007C65CE" w:rsidRPr="004439AC">
        <w:rPr>
          <w:rFonts w:ascii="Calibri" w:eastAsia="Calibri" w:hAnsi="Calibri" w:cs="Calibri"/>
          <w:color w:val="000000" w:themeColor="text1"/>
          <w:lang w:val="en-US" w:eastAsia="en-US"/>
        </w:rPr>
        <w:fldChar w:fldCharType="separate"/>
      </w:r>
      <w:r w:rsidR="004A1986" w:rsidRPr="004439AC">
        <w:rPr>
          <w:rFonts w:ascii="Calibri" w:eastAsia="Calibri" w:hAnsi="Calibri" w:cs="Calibri"/>
          <w:noProof/>
          <w:color w:val="000000" w:themeColor="text1"/>
          <w:vertAlign w:val="superscript"/>
          <w:lang w:val="en-US" w:eastAsia="en-US"/>
        </w:rPr>
        <w:t>3,23</w:t>
      </w:r>
      <w:r w:rsidR="007C65CE" w:rsidRPr="004439AC">
        <w:rPr>
          <w:rFonts w:ascii="Calibri" w:eastAsia="Calibri" w:hAnsi="Calibri" w:cs="Calibri"/>
          <w:color w:val="000000" w:themeColor="text1"/>
          <w:lang w:val="en-US" w:eastAsia="en-US"/>
        </w:rPr>
        <w:fldChar w:fldCharType="end"/>
      </w:r>
      <w:r w:rsidRPr="004439AC">
        <w:rPr>
          <w:rFonts w:ascii="Calibri" w:eastAsia="Calibri" w:hAnsi="Calibri" w:cs="Calibri"/>
          <w:color w:val="000000" w:themeColor="text1"/>
          <w:lang w:val="en-US" w:eastAsia="en-US"/>
        </w:rPr>
        <w:t>. It has been validated</w:t>
      </w:r>
      <w:r w:rsidR="007C65CE"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for tracking hundreds of</w:t>
      </w:r>
      <w:r w:rsidR="007C65CE"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cells over multiple days in</w:t>
      </w:r>
      <w:r w:rsidR="007C65CE"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intestinal organoids and provides a</w:t>
      </w:r>
      <w:r w:rsidR="007C65CE"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flexible framework for quantifying</w:t>
      </w:r>
      <w:r w:rsidR="007C65CE"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cell division, migration, differentiation, and</w:t>
      </w:r>
      <w:r w:rsidR="007C65CE"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extrusion events.</w:t>
      </w:r>
      <w:r w:rsidR="007C65CE" w:rsidRPr="004439AC">
        <w:rPr>
          <w:rFonts w:ascii="Calibri" w:eastAsia="Calibri" w:hAnsi="Calibri" w:cs="Calibri"/>
          <w:color w:val="000000" w:themeColor="text1"/>
          <w:lang w:val="en-US" w:eastAsia="en-US"/>
        </w:rPr>
        <w:t xml:space="preserve"> </w:t>
      </w:r>
      <w:r w:rsidR="0002360B" w:rsidRPr="004439AC">
        <w:rPr>
          <w:rFonts w:ascii="Calibri" w:eastAsia="Calibri" w:hAnsi="Calibri" w:cs="Calibri"/>
          <w:color w:val="000000" w:themeColor="text1"/>
          <w:lang w:val="en-US" w:eastAsia="en-US"/>
        </w:rPr>
        <w:t>Its support for multi-channel imaging makes it directly compatible with both mosaic organoids carrying spectrally distinct nuclear reporters and organoids expressing cell-type-specific fate markers.</w:t>
      </w:r>
    </w:p>
    <w:p w14:paraId="51EA33A2" w14:textId="77777777" w:rsidR="003433EF" w:rsidRPr="004439AC" w:rsidRDefault="003433EF" w:rsidP="004439AC">
      <w:pPr>
        <w:pStyle w:val="font-claude-response-body"/>
        <w:spacing w:before="0" w:beforeAutospacing="0" w:after="0" w:afterAutospacing="0"/>
        <w:jc w:val="both"/>
        <w:rPr>
          <w:rFonts w:ascii="Calibri" w:eastAsia="Calibri" w:hAnsi="Calibri" w:cs="Calibri"/>
          <w:color w:val="000000" w:themeColor="text1"/>
          <w:lang w:val="en-US" w:eastAsia="en-US"/>
        </w:rPr>
      </w:pPr>
    </w:p>
    <w:p w14:paraId="56D72AAC" w14:textId="3EB351D0" w:rsidR="00492202" w:rsidRPr="004439AC" w:rsidRDefault="00B10D4A" w:rsidP="004439AC">
      <w:pPr>
        <w:pStyle w:val="font-claude-response-body"/>
        <w:spacing w:before="0" w:beforeAutospacing="0" w:after="0" w:afterAutospacing="0"/>
        <w:jc w:val="both"/>
        <w:rPr>
          <w:rFonts w:ascii="Calibri" w:eastAsia="Calibri" w:hAnsi="Calibri" w:cs="Calibri"/>
          <w:color w:val="000000" w:themeColor="text1"/>
          <w:lang w:val="en-US" w:eastAsia="en-US"/>
        </w:rPr>
      </w:pPr>
      <w:r w:rsidRPr="004439AC">
        <w:rPr>
          <w:rFonts w:ascii="Calibri" w:eastAsia="Calibri" w:hAnsi="Calibri" w:cs="Calibri"/>
          <w:color w:val="000000" w:themeColor="text1"/>
          <w:lang w:val="en-US" w:eastAsia="en-US"/>
        </w:rPr>
        <w:t xml:space="preserve">In this protocol, we describe a modular workflow </w:t>
      </w:r>
      <w:r w:rsidR="00613A6C" w:rsidRPr="004439AC">
        <w:rPr>
          <w:rFonts w:ascii="Calibri" w:eastAsia="Calibri" w:hAnsi="Calibri" w:cs="Calibri"/>
          <w:color w:val="000000" w:themeColor="text1"/>
          <w:lang w:val="en-US" w:eastAsia="en-US"/>
        </w:rPr>
        <w:t xml:space="preserve">that </w:t>
      </w:r>
      <w:r w:rsidR="00BF5C21" w:rsidRPr="004439AC">
        <w:rPr>
          <w:rFonts w:ascii="Calibri" w:eastAsia="Calibri" w:hAnsi="Calibri" w:cs="Calibri"/>
          <w:color w:val="000000" w:themeColor="text1"/>
          <w:lang w:val="en-US" w:eastAsia="en-US"/>
        </w:rPr>
        <w:t>integrates</w:t>
      </w:r>
      <w:r w:rsidR="00613A6C"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 xml:space="preserve">confocal live-cell imaging and single-cell tracking with two complementary reporter strategies in human and murine intestinal organoids. </w:t>
      </w:r>
      <w:r w:rsidR="00DC1790" w:rsidRPr="004439AC">
        <w:rPr>
          <w:rFonts w:ascii="Calibri" w:eastAsia="Calibri" w:hAnsi="Calibri" w:cs="Calibri"/>
          <w:color w:val="000000" w:themeColor="text1"/>
          <w:lang w:val="en-US" w:eastAsia="en-US"/>
        </w:rPr>
        <w:t>The first strategy uses mosaic murine organoids generated by mixing two cell populations carrying distinct Histone 2B (H2B) nuclear reporters (H2B-mCherry and H2B-iRFP) at defined ratios</w:t>
      </w:r>
      <w:r w:rsidR="00E527A0" w:rsidRPr="004439AC">
        <w:rPr>
          <w:rFonts w:ascii="Calibri" w:eastAsiaTheme="minorEastAsia" w:hAnsi="Calibri" w:cs="Calibri"/>
          <w:color w:val="000000" w:themeColor="text1"/>
          <w:lang w:val="en-US" w:eastAsia="zh-CN"/>
        </w:rPr>
        <w:t xml:space="preserve"> (</w:t>
      </w:r>
      <w:r w:rsidR="00E527A0" w:rsidRPr="004439AC">
        <w:rPr>
          <w:rFonts w:ascii="Calibri" w:eastAsiaTheme="minorEastAsia" w:hAnsi="Calibri" w:cs="Calibri"/>
          <w:b/>
          <w:bCs/>
          <w:color w:val="000000" w:themeColor="text1"/>
          <w:lang w:val="en-US" w:eastAsia="zh-CN"/>
        </w:rPr>
        <w:t>Figure 1A</w:t>
      </w:r>
      <w:r w:rsidR="00E527A0" w:rsidRPr="004439AC">
        <w:rPr>
          <w:rFonts w:ascii="Calibri" w:eastAsiaTheme="minorEastAsia" w:hAnsi="Calibri" w:cs="Calibri"/>
          <w:color w:val="000000" w:themeColor="text1"/>
          <w:lang w:val="en-US" w:eastAsia="zh-CN"/>
        </w:rPr>
        <w:t>)</w:t>
      </w:r>
      <w:r w:rsidR="00DC1790" w:rsidRPr="004439AC">
        <w:rPr>
          <w:rFonts w:ascii="Calibri" w:eastAsia="Calibri" w:hAnsi="Calibri" w:cs="Calibri"/>
          <w:color w:val="000000" w:themeColor="text1"/>
          <w:lang w:val="en-US" w:eastAsia="en-US"/>
        </w:rPr>
        <w:t>. One population additionally carries a co-expressed reporter of interest, such as Myosin-II-</w:t>
      </w:r>
      <w:proofErr w:type="spellStart"/>
      <w:r w:rsidR="00DC1790" w:rsidRPr="004439AC">
        <w:rPr>
          <w:rFonts w:ascii="Calibri" w:eastAsia="Calibri" w:hAnsi="Calibri" w:cs="Calibri"/>
          <w:color w:val="000000" w:themeColor="text1"/>
          <w:lang w:val="en-US" w:eastAsia="en-US"/>
        </w:rPr>
        <w:t>mNeonGreen</w:t>
      </w:r>
      <w:proofErr w:type="spellEnd"/>
      <w:r w:rsidR="00DC1790" w:rsidRPr="004439AC">
        <w:rPr>
          <w:rFonts w:ascii="Calibri" w:eastAsia="Calibri" w:hAnsi="Calibri" w:cs="Calibri"/>
          <w:color w:val="000000" w:themeColor="text1"/>
          <w:lang w:val="en-US" w:eastAsia="en-US"/>
        </w:rPr>
        <w:t>, whose membrane-localized signal can be unambiguously attributed to individual cells when they are surrounded by neighbors carrying only the second nuclear label. This enables direct observation of how a single cell remodels its cytoskeleton during migration, division, or extrusion within an otherwise intact tissue.</w:t>
      </w:r>
      <w:r w:rsidRPr="004439AC">
        <w:rPr>
          <w:rFonts w:ascii="Calibri" w:eastAsia="Calibri" w:hAnsi="Calibri" w:cs="Calibri"/>
          <w:color w:val="000000" w:themeColor="text1"/>
          <w:lang w:val="en-US" w:eastAsia="en-US"/>
        </w:rPr>
        <w:t xml:space="preserve"> </w:t>
      </w:r>
      <w:r w:rsidR="00CF262B" w:rsidRPr="004439AC">
        <w:rPr>
          <w:rFonts w:ascii="Calibri" w:eastAsia="Calibri" w:hAnsi="Calibri" w:cs="Calibri"/>
          <w:color w:val="000000" w:themeColor="text1"/>
          <w:lang w:val="en-US" w:eastAsia="en-US"/>
        </w:rPr>
        <w:t>The second strategy uses</w:t>
      </w:r>
      <w:r w:rsidRPr="004439AC">
        <w:rPr>
          <w:rFonts w:ascii="Calibri" w:eastAsia="Calibri" w:hAnsi="Calibri" w:cs="Calibri"/>
          <w:color w:val="000000" w:themeColor="text1"/>
          <w:lang w:val="en-US" w:eastAsia="en-US"/>
        </w:rPr>
        <w:t xml:space="preserve"> cell-type-specific fate reporters in human intestinal organoids</w:t>
      </w:r>
      <w:r w:rsidR="00CF262B" w:rsidRPr="004439AC">
        <w:rPr>
          <w:rFonts w:ascii="Calibri" w:eastAsia="Calibri" w:hAnsi="Calibri" w:cs="Calibri"/>
          <w:color w:val="000000" w:themeColor="text1"/>
          <w:lang w:val="en-US" w:eastAsia="en-US"/>
        </w:rPr>
        <w:t>,</w:t>
      </w:r>
      <w:r w:rsidRPr="004439AC">
        <w:rPr>
          <w:rFonts w:ascii="Calibri" w:eastAsia="Calibri" w:hAnsi="Calibri" w:cs="Calibri"/>
          <w:color w:val="000000" w:themeColor="text1"/>
          <w:lang w:val="en-US" w:eastAsia="en-US"/>
        </w:rPr>
        <w:t xml:space="preserve"> Mucin 2 (MUC2) to label goblet cells and Defensin Alpha 5 (DEFA5) to label Paneth cells</w:t>
      </w:r>
      <w:r w:rsidR="00CF262B" w:rsidRPr="004439AC">
        <w:rPr>
          <w:rFonts w:ascii="Calibri" w:eastAsia="Calibri" w:hAnsi="Calibri" w:cs="Calibri"/>
          <w:color w:val="000000" w:themeColor="text1"/>
          <w:lang w:val="en-US" w:eastAsia="en-US"/>
        </w:rPr>
        <w:t xml:space="preserve">, </w:t>
      </w:r>
      <w:r w:rsidRPr="004439AC">
        <w:rPr>
          <w:rFonts w:ascii="Calibri" w:eastAsia="Calibri" w:hAnsi="Calibri" w:cs="Calibri"/>
          <w:color w:val="000000" w:themeColor="text1"/>
          <w:lang w:val="en-US" w:eastAsia="en-US"/>
        </w:rPr>
        <w:t>enabling real-time monitoring of secretory cell type transitions</w:t>
      </w:r>
      <w:r w:rsidR="00E527A0" w:rsidRPr="004439AC">
        <w:rPr>
          <w:rFonts w:ascii="Calibri" w:eastAsiaTheme="minorEastAsia" w:hAnsi="Calibri" w:cs="Calibri"/>
          <w:color w:val="000000" w:themeColor="text1"/>
          <w:lang w:val="en-US" w:eastAsia="zh-CN"/>
        </w:rPr>
        <w:t xml:space="preserve"> (</w:t>
      </w:r>
      <w:r w:rsidR="00E527A0" w:rsidRPr="004439AC">
        <w:rPr>
          <w:rFonts w:ascii="Calibri" w:eastAsiaTheme="minorEastAsia" w:hAnsi="Calibri" w:cs="Calibri"/>
          <w:b/>
          <w:bCs/>
          <w:color w:val="000000" w:themeColor="text1"/>
          <w:lang w:val="en-US" w:eastAsia="zh-CN"/>
        </w:rPr>
        <w:t>Figure 1B</w:t>
      </w:r>
      <w:r w:rsidR="00E527A0" w:rsidRPr="004439AC">
        <w:rPr>
          <w:rFonts w:ascii="Calibri" w:eastAsiaTheme="minorEastAsia" w:hAnsi="Calibri" w:cs="Calibri"/>
          <w:color w:val="000000" w:themeColor="text1"/>
          <w:lang w:val="en-US" w:eastAsia="zh-CN"/>
        </w:rPr>
        <w:t>)</w:t>
      </w:r>
      <w:r w:rsidRPr="004439AC">
        <w:rPr>
          <w:rFonts w:ascii="Calibri" w:eastAsia="Calibri" w:hAnsi="Calibri" w:cs="Calibri"/>
          <w:color w:val="000000" w:themeColor="text1"/>
          <w:lang w:val="en-US" w:eastAsia="en-US"/>
        </w:rPr>
        <w:t xml:space="preserve">. </w:t>
      </w:r>
      <w:r w:rsidR="00CF262B" w:rsidRPr="004439AC">
        <w:rPr>
          <w:rFonts w:ascii="Calibri" w:eastAsia="Calibri" w:hAnsi="Calibri" w:cs="Calibri"/>
          <w:color w:val="000000" w:themeColor="text1"/>
          <w:lang w:val="en-US" w:eastAsia="en-US"/>
        </w:rPr>
        <w:t>Together, these two systems illustrate how a shared imaging and tracking pipeline can be adapted to diverse biological questions simply by swapping the reporter strategy</w:t>
      </w:r>
      <w:r w:rsidR="00E527A0" w:rsidRPr="004439AC">
        <w:rPr>
          <w:rFonts w:ascii="Calibri" w:eastAsiaTheme="minorEastAsia" w:hAnsi="Calibri" w:cs="Calibri"/>
          <w:color w:val="000000" w:themeColor="text1"/>
          <w:lang w:val="en-US" w:eastAsia="zh-CN"/>
        </w:rPr>
        <w:t xml:space="preserve"> (</w:t>
      </w:r>
      <w:r w:rsidR="00E527A0" w:rsidRPr="004439AC">
        <w:rPr>
          <w:rFonts w:ascii="Calibri" w:eastAsiaTheme="minorEastAsia" w:hAnsi="Calibri" w:cs="Calibri"/>
          <w:b/>
          <w:bCs/>
          <w:color w:val="000000" w:themeColor="text1"/>
          <w:lang w:val="en-US" w:eastAsia="zh-CN"/>
        </w:rPr>
        <w:t>Figure 1C,D</w:t>
      </w:r>
      <w:r w:rsidR="00E527A0" w:rsidRPr="004439AC">
        <w:rPr>
          <w:rFonts w:ascii="Calibri" w:eastAsiaTheme="minorEastAsia" w:hAnsi="Calibri" w:cs="Calibri"/>
          <w:color w:val="000000" w:themeColor="text1"/>
          <w:lang w:val="en-US" w:eastAsia="zh-CN"/>
        </w:rPr>
        <w:t>)</w:t>
      </w:r>
      <w:r w:rsidR="00CF262B" w:rsidRPr="004439AC">
        <w:rPr>
          <w:rFonts w:ascii="Calibri" w:eastAsia="Calibri" w:hAnsi="Calibri" w:cs="Calibri"/>
          <w:color w:val="000000" w:themeColor="text1"/>
          <w:lang w:val="en-US" w:eastAsia="en-US"/>
        </w:rPr>
        <w:t>. The sections that follow provide all steps needed to implement this workflow, from organoid culture through mosaic generation, image acquisition, and quantitative single-cell analysis.</w:t>
      </w:r>
    </w:p>
    <w:p w14:paraId="065088C7" w14:textId="77777777" w:rsidR="005A5A2D" w:rsidRPr="004439AC" w:rsidRDefault="005A5A2D" w:rsidP="004439AC">
      <w:pPr>
        <w:pStyle w:val="font-claude-response-body"/>
        <w:spacing w:before="0" w:beforeAutospacing="0" w:after="0" w:afterAutospacing="0"/>
        <w:jc w:val="both"/>
        <w:rPr>
          <w:rFonts w:ascii="Calibri" w:eastAsia="Calibri" w:hAnsi="Calibri" w:cs="Calibri"/>
          <w:color w:val="000000" w:themeColor="text1"/>
          <w:lang w:val="en-US" w:eastAsia="en-US"/>
        </w:rPr>
      </w:pPr>
    </w:p>
    <w:p w14:paraId="32A92E82" w14:textId="503103D3" w:rsidR="006E4797" w:rsidRPr="004439AC" w:rsidRDefault="00B10D4A" w:rsidP="004439AC">
      <w:pPr>
        <w:rPr>
          <w:color w:val="000000" w:themeColor="text1"/>
        </w:rPr>
      </w:pPr>
      <w:r w:rsidRPr="004439AC">
        <w:rPr>
          <w:b/>
          <w:color w:val="000000" w:themeColor="text1"/>
        </w:rPr>
        <w:t>PROTOCOL:</w:t>
      </w:r>
      <w:r w:rsidRPr="004439AC">
        <w:rPr>
          <w:color w:val="000000" w:themeColor="text1"/>
        </w:rPr>
        <w:t xml:space="preserve"> </w:t>
      </w:r>
    </w:p>
    <w:p w14:paraId="2381BE8C" w14:textId="55E586F9" w:rsidR="00CC2D28" w:rsidRPr="004439AC" w:rsidRDefault="00B10D4A" w:rsidP="004439AC">
      <w:pPr>
        <w:widowControl/>
        <w:autoSpaceDE w:val="0"/>
        <w:autoSpaceDN w:val="0"/>
        <w:adjustRightInd w:val="0"/>
        <w:rPr>
          <w:color w:val="000000" w:themeColor="text1"/>
        </w:rPr>
      </w:pPr>
      <w:r w:rsidRPr="004439AC">
        <w:rPr>
          <w:color w:val="000000" w:themeColor="text1"/>
        </w:rPr>
        <w:t xml:space="preserve">All experiments involving animals were performed in compliance with institutional guidelines approved by the Central Committee </w:t>
      </w:r>
      <w:r w:rsidR="003433EF" w:rsidRPr="004439AC">
        <w:rPr>
          <w:color w:val="000000" w:themeColor="text1"/>
        </w:rPr>
        <w:t xml:space="preserve">for </w:t>
      </w:r>
      <w:r w:rsidRPr="004439AC">
        <w:rPr>
          <w:color w:val="000000" w:themeColor="text1"/>
        </w:rPr>
        <w:t>Animal Experimentation (CCD) of the Dutch government and the KNAW/Hubrecht Institute Animal Welfare Body (</w:t>
      </w:r>
      <w:proofErr w:type="spellStart"/>
      <w:r w:rsidRPr="004439AC">
        <w:rPr>
          <w:color w:val="000000" w:themeColor="text1"/>
        </w:rPr>
        <w:t>IvD</w:t>
      </w:r>
      <w:proofErr w:type="spellEnd"/>
      <w:r w:rsidRPr="004439AC">
        <w:rPr>
          <w:color w:val="000000" w:themeColor="text1"/>
        </w:rPr>
        <w:t xml:space="preserve">). Human intestinal organoids were </w:t>
      </w:r>
      <w:r w:rsidRPr="004439AC">
        <w:rPr>
          <w:color w:val="000000" w:themeColor="text1"/>
        </w:rPr>
        <w:lastRenderedPageBreak/>
        <w:t xml:space="preserve">generated from patient tissue obtained at the University Medical </w:t>
      </w:r>
      <w:r w:rsidR="003433EF" w:rsidRPr="004439AC">
        <w:rPr>
          <w:color w:val="000000" w:themeColor="text1"/>
        </w:rPr>
        <w:t>Center</w:t>
      </w:r>
      <w:r w:rsidRPr="004439AC">
        <w:rPr>
          <w:color w:val="000000" w:themeColor="text1"/>
        </w:rPr>
        <w:t xml:space="preserve"> Utrecht (UMCU) with informed patient consent. The study was approved by the UMCU ethical committee (Utrecht, the Netherlands) and conducted in accordance with the Declaration of Helsinki and Dutch law.</w:t>
      </w:r>
    </w:p>
    <w:p w14:paraId="6D49AAFC" w14:textId="77777777" w:rsidR="00CC2D28" w:rsidRPr="004439AC" w:rsidRDefault="00CC2D28" w:rsidP="004439AC">
      <w:pPr>
        <w:widowControl/>
        <w:autoSpaceDE w:val="0"/>
        <w:autoSpaceDN w:val="0"/>
        <w:adjustRightInd w:val="0"/>
        <w:rPr>
          <w:b/>
          <w:color w:val="000000" w:themeColor="text1"/>
        </w:rPr>
      </w:pPr>
    </w:p>
    <w:p w14:paraId="0B9E3C56" w14:textId="710D89CA" w:rsidR="00CC2D28" w:rsidRPr="004439AC" w:rsidRDefault="00B10D4A">
      <w:pPr>
        <w:pStyle w:val="ListParagraph"/>
        <w:numPr>
          <w:ilvl w:val="0"/>
          <w:numId w:val="1"/>
        </w:numPr>
        <w:autoSpaceDE w:val="0"/>
        <w:autoSpaceDN w:val="0"/>
        <w:adjustRightInd w:val="0"/>
        <w:spacing w:after="0" w:line="240" w:lineRule="auto"/>
        <w:ind w:left="0" w:firstLine="0"/>
        <w:jc w:val="both"/>
        <w:rPr>
          <w:rFonts w:ascii="Calibri" w:eastAsia="Calibri" w:hAnsi="Calibri" w:cs="Calibri"/>
          <w:b/>
          <w:bCs/>
          <w:color w:val="000000" w:themeColor="text1"/>
          <w:sz w:val="24"/>
          <w:szCs w:val="24"/>
        </w:rPr>
      </w:pPr>
      <w:r w:rsidRPr="004439AC">
        <w:rPr>
          <w:rFonts w:ascii="Calibri" w:eastAsia="Calibri" w:hAnsi="Calibri" w:cs="Calibri"/>
          <w:b/>
          <w:bCs/>
          <w:color w:val="000000" w:themeColor="text1"/>
          <w:sz w:val="24"/>
          <w:szCs w:val="24"/>
        </w:rPr>
        <w:t xml:space="preserve">Organoid </w:t>
      </w:r>
      <w:r w:rsidR="00C6233B" w:rsidRPr="004439AC">
        <w:rPr>
          <w:rFonts w:ascii="Calibri" w:eastAsia="Calibri" w:hAnsi="Calibri" w:cs="Calibri"/>
          <w:b/>
          <w:bCs/>
          <w:color w:val="000000" w:themeColor="text1"/>
          <w:sz w:val="24"/>
          <w:szCs w:val="24"/>
        </w:rPr>
        <w:t>c</w:t>
      </w:r>
      <w:r w:rsidRPr="004439AC">
        <w:rPr>
          <w:rFonts w:ascii="Calibri" w:eastAsia="Calibri" w:hAnsi="Calibri" w:cs="Calibri"/>
          <w:b/>
          <w:bCs/>
          <w:color w:val="000000" w:themeColor="text1"/>
          <w:sz w:val="24"/>
          <w:szCs w:val="24"/>
        </w:rPr>
        <w:t xml:space="preserve">ulture and </w:t>
      </w:r>
      <w:r w:rsidR="00C6233B" w:rsidRPr="004439AC">
        <w:rPr>
          <w:rFonts w:ascii="Calibri" w:eastAsia="Calibri" w:hAnsi="Calibri" w:cs="Calibri"/>
          <w:b/>
          <w:bCs/>
          <w:color w:val="000000" w:themeColor="text1"/>
          <w:sz w:val="24"/>
          <w:szCs w:val="24"/>
        </w:rPr>
        <w:t>m</w:t>
      </w:r>
      <w:r w:rsidRPr="004439AC">
        <w:rPr>
          <w:rFonts w:ascii="Calibri" w:eastAsia="Calibri" w:hAnsi="Calibri" w:cs="Calibri"/>
          <w:b/>
          <w:bCs/>
          <w:color w:val="000000" w:themeColor="text1"/>
          <w:sz w:val="24"/>
          <w:szCs w:val="24"/>
        </w:rPr>
        <w:t>aintenance</w:t>
      </w:r>
    </w:p>
    <w:p w14:paraId="14FA3BF5" w14:textId="77777777" w:rsidR="009F787B" w:rsidRPr="004439AC" w:rsidRDefault="009F787B" w:rsidP="004439AC">
      <w:pPr>
        <w:pStyle w:val="ListParagraph"/>
        <w:autoSpaceDE w:val="0"/>
        <w:autoSpaceDN w:val="0"/>
        <w:adjustRightInd w:val="0"/>
        <w:spacing w:after="0" w:line="240" w:lineRule="auto"/>
        <w:ind w:left="0"/>
        <w:jc w:val="both"/>
        <w:rPr>
          <w:rFonts w:ascii="Calibri" w:eastAsia="Calibri" w:hAnsi="Calibri" w:cs="Calibri"/>
          <w:color w:val="000000" w:themeColor="text1"/>
          <w:sz w:val="24"/>
          <w:szCs w:val="24"/>
        </w:rPr>
      </w:pPr>
    </w:p>
    <w:p w14:paraId="5FC30F80" w14:textId="77777777" w:rsidR="00F478F6"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Prepare Epidermal growth factor, Noggin, and R-</w:t>
      </w:r>
      <w:proofErr w:type="spellStart"/>
      <w:r w:rsidRPr="004439AC">
        <w:rPr>
          <w:rFonts w:ascii="Calibri" w:hAnsi="Calibri" w:cs="Calibri"/>
          <w:color w:val="000000" w:themeColor="text1"/>
          <w:sz w:val="24"/>
          <w:szCs w:val="24"/>
        </w:rPr>
        <w:t>spondin</w:t>
      </w:r>
      <w:proofErr w:type="spellEnd"/>
      <w:r w:rsidRPr="004439AC">
        <w:rPr>
          <w:rFonts w:ascii="Calibri" w:hAnsi="Calibri" w:cs="Calibri"/>
          <w:color w:val="000000" w:themeColor="text1"/>
          <w:sz w:val="24"/>
          <w:szCs w:val="24"/>
        </w:rPr>
        <w:t xml:space="preserve"> (ENR) growth medium for murine intestinal organoids (</w:t>
      </w:r>
      <w:r w:rsidRPr="004439AC">
        <w:rPr>
          <w:rFonts w:ascii="Calibri" w:hAnsi="Calibri" w:cs="Calibri"/>
          <w:b/>
          <w:color w:val="000000" w:themeColor="text1"/>
          <w:sz w:val="24"/>
          <w:szCs w:val="24"/>
        </w:rPr>
        <w:t>Table 1</w:t>
      </w:r>
      <w:r w:rsidRPr="004439AC">
        <w:rPr>
          <w:rFonts w:ascii="Calibri" w:hAnsi="Calibri" w:cs="Calibri"/>
          <w:color w:val="000000" w:themeColor="text1"/>
          <w:sz w:val="24"/>
          <w:szCs w:val="24"/>
        </w:rPr>
        <w:t>).</w:t>
      </w:r>
    </w:p>
    <w:p w14:paraId="52498979"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1CC74341" w14:textId="35B1AF20" w:rsidR="003B056F"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Prepare </w:t>
      </w:r>
      <w:r w:rsidR="00CA62D3" w:rsidRPr="004439AC">
        <w:rPr>
          <w:rFonts w:ascii="Calibri" w:hAnsi="Calibri" w:cs="Calibri"/>
          <w:color w:val="000000" w:themeColor="text1"/>
          <w:sz w:val="24"/>
          <w:szCs w:val="24"/>
        </w:rPr>
        <w:t>E</w:t>
      </w:r>
      <w:r w:rsidR="0012298E" w:rsidRPr="004439AC">
        <w:rPr>
          <w:rFonts w:ascii="Calibri" w:hAnsi="Calibri" w:cs="Calibri"/>
          <w:color w:val="000000" w:themeColor="text1"/>
          <w:sz w:val="24"/>
          <w:szCs w:val="24"/>
        </w:rPr>
        <w:t xml:space="preserve">xpansion </w:t>
      </w:r>
      <w:r w:rsidR="00CA62D3" w:rsidRPr="004439AC">
        <w:rPr>
          <w:rFonts w:ascii="Calibri" w:hAnsi="Calibri" w:cs="Calibri"/>
          <w:color w:val="000000" w:themeColor="text1"/>
          <w:sz w:val="24"/>
          <w:szCs w:val="24"/>
        </w:rPr>
        <w:t>M</w:t>
      </w:r>
      <w:r w:rsidR="0012298E" w:rsidRPr="004439AC">
        <w:rPr>
          <w:rFonts w:ascii="Calibri" w:hAnsi="Calibri" w:cs="Calibri"/>
          <w:color w:val="000000" w:themeColor="text1"/>
          <w:sz w:val="24"/>
          <w:szCs w:val="24"/>
        </w:rPr>
        <w:t>edium (</w:t>
      </w:r>
      <w:r w:rsidR="0012298E" w:rsidRPr="004439AC">
        <w:rPr>
          <w:rFonts w:ascii="Calibri" w:hAnsi="Calibri" w:cs="Calibri"/>
          <w:b/>
          <w:color w:val="000000" w:themeColor="text1"/>
          <w:sz w:val="24"/>
          <w:szCs w:val="24"/>
        </w:rPr>
        <w:t>Table 2</w:t>
      </w:r>
      <w:r w:rsidR="0012298E"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Patterning Medium (</w:t>
      </w:r>
      <w:r w:rsidRPr="004439AC">
        <w:rPr>
          <w:rFonts w:ascii="Calibri" w:hAnsi="Calibri" w:cs="Calibri"/>
          <w:b/>
          <w:color w:val="000000" w:themeColor="text1"/>
          <w:sz w:val="24"/>
          <w:szCs w:val="24"/>
        </w:rPr>
        <w:t>Table 3</w:t>
      </w:r>
      <w:r w:rsidRPr="004439AC">
        <w:rPr>
          <w:rFonts w:ascii="Calibri" w:hAnsi="Calibri" w:cs="Calibri"/>
          <w:color w:val="000000" w:themeColor="text1"/>
          <w:sz w:val="24"/>
          <w:szCs w:val="24"/>
        </w:rPr>
        <w:t>)</w:t>
      </w:r>
      <w:r w:rsidR="003433EF"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 and Maturation Medium (</w:t>
      </w:r>
      <w:r w:rsidRPr="004439AC">
        <w:rPr>
          <w:rFonts w:ascii="Calibri" w:hAnsi="Calibri" w:cs="Calibri"/>
          <w:b/>
          <w:color w:val="000000" w:themeColor="text1"/>
          <w:sz w:val="24"/>
          <w:szCs w:val="24"/>
        </w:rPr>
        <w:t>Table 4</w:t>
      </w:r>
      <w:r w:rsidRPr="004439AC">
        <w:rPr>
          <w:rFonts w:ascii="Calibri" w:hAnsi="Calibri" w:cs="Calibri"/>
          <w:color w:val="000000" w:themeColor="text1"/>
          <w:sz w:val="24"/>
          <w:szCs w:val="24"/>
        </w:rPr>
        <w:t>) for human intestinal organoids.</w:t>
      </w:r>
    </w:p>
    <w:p w14:paraId="1DE52EA0" w14:textId="77777777" w:rsidR="005A5A2D" w:rsidRPr="004439AC" w:rsidRDefault="005A5A2D"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4922DEF" w14:textId="392E0EE9"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Thaw a vial of growth </w:t>
      </w:r>
      <w:r w:rsidR="00C6233B" w:rsidRPr="004439AC">
        <w:rPr>
          <w:rFonts w:ascii="Calibri" w:hAnsi="Calibri" w:cs="Calibri"/>
          <w:color w:val="000000" w:themeColor="text1"/>
          <w:sz w:val="24"/>
          <w:szCs w:val="24"/>
        </w:rPr>
        <w:t>factor-reduced</w:t>
      </w:r>
      <w:r w:rsidRPr="004439AC">
        <w:rPr>
          <w:rFonts w:ascii="Calibri" w:hAnsi="Calibri" w:cs="Calibri"/>
          <w:color w:val="000000" w:themeColor="text1"/>
          <w:sz w:val="24"/>
          <w:szCs w:val="24"/>
        </w:rPr>
        <w:t xml:space="preserve"> basement membrane extract (BME) on ice overnight before use. </w:t>
      </w:r>
    </w:p>
    <w:p w14:paraId="696127EE" w14:textId="77777777" w:rsidR="00EA5E83" w:rsidRPr="004439AC" w:rsidRDefault="00EA5E83"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3715E7A6" w14:textId="6081F49E" w:rsidR="006A1494"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Always keep BME on ice</w:t>
      </w:r>
      <w:r w:rsidR="003B056F" w:rsidRPr="004439AC">
        <w:rPr>
          <w:rFonts w:ascii="Calibri" w:hAnsi="Calibri" w:cs="Calibri"/>
          <w:color w:val="000000" w:themeColor="text1"/>
          <w:sz w:val="24"/>
          <w:szCs w:val="24"/>
        </w:rPr>
        <w:t xml:space="preserve"> to prevent premature gelation.</w:t>
      </w:r>
    </w:p>
    <w:p w14:paraId="608EBD47"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59F9BDC" w14:textId="77777777"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Culture murine intestinal organoids in ENR medium embedded in BME, passaging every 7 days at a 1:4 to 1:8 split ratio by mechanical dissociation</w:t>
      </w:r>
      <w:r w:rsidR="006A1494" w:rsidRPr="004439AC">
        <w:rPr>
          <w:rFonts w:ascii="Calibri" w:hAnsi="Calibri" w:cs="Calibri"/>
          <w:color w:val="000000" w:themeColor="text1"/>
          <w:sz w:val="24"/>
          <w:szCs w:val="24"/>
        </w:rPr>
        <w:fldChar w:fldCharType="begin"/>
      </w:r>
      <w:r w:rsidR="005208AE" w:rsidRPr="004439AC">
        <w:rPr>
          <w:rFonts w:ascii="Calibri" w:hAnsi="Calibri" w:cs="Calibri"/>
          <w:color w:val="000000" w:themeColor="text1"/>
          <w:sz w:val="24"/>
          <w:szCs w:val="24"/>
        </w:rPr>
        <w:instrText xml:space="preserve"> ADDIN EN.CITE &lt;EndNote&gt;&lt;Cite&gt;&lt;Author&gt;Sato&lt;/Author&gt;&lt;Year&gt;2009&lt;/Year&gt;&lt;RecNum&gt;6&lt;/RecNum&gt;&lt;DisplayText&gt;&lt;style face="superscript"&gt;4&lt;/style&gt;&lt;/DisplayText&gt;&lt;record&gt;&lt;rec-number&gt;6&lt;/rec-number&gt;&lt;foreign-keys&gt;&lt;key app="EN" db-id="x9xsve9wpvsxvxetsz4prxabafr0952zp99z" timestamp="1776874700"&gt;6&lt;/key&gt;&lt;/foreign-keys&gt;&lt;ref-type name="Journal Article"&gt;17&lt;/ref-type&gt;&lt;contributors&gt;&lt;authors&gt;&lt;author&gt;Sato, Toshiro&lt;/author&gt;&lt;author&gt;Vries, Robert G.&lt;/author&gt;&lt;author&gt;Snippert, Hugo J.&lt;/author&gt;&lt;author&gt;van de Wetering, Marc&lt;/author&gt;&lt;author&gt;Barker, Nick&lt;/author&gt;&lt;author&gt;Stange, Daniel E.&lt;/author&gt;&lt;author&gt;van Es, Johan H.&lt;/author&gt;&lt;author&gt;Abo, Arie&lt;/author&gt;&lt;author&gt;Kujala, Pekka&lt;/author&gt;&lt;author&gt;Peters, Peter J.&lt;/author&gt;&lt;author&gt;Clevers, Hans&lt;/author&gt;&lt;/authors&gt;&lt;/contributors&gt;&lt;titles&gt;&lt;title&gt;Single Lgr5 stem cells build crypt-villus structures in vitro without a mesenchymal niche&lt;/title&gt;&lt;secondary-title&gt;Nature&lt;/secondary-title&gt;&lt;/titles&gt;&lt;periodical&gt;&lt;full-title&gt;Nature&lt;/full-title&gt;&lt;/periodical&gt;&lt;pages&gt;262-265&lt;/pages&gt;&lt;volume&gt;459&lt;/volume&gt;&lt;number&gt;7244&lt;/number&gt;&lt;dates&gt;&lt;year&gt;2009&lt;/year&gt;&lt;pub-dates&gt;&lt;date&gt;2009/05/01&lt;/date&gt;&lt;/pub-dates&gt;&lt;/dates&gt;&lt;isbn&gt;1476-4687&lt;/isbn&gt;&lt;urls&gt;&lt;related-urls&gt;&lt;url&gt;https://doi.org/10.1038/nature07935&lt;/url&gt;&lt;/related-urls&gt;&lt;/urls&gt;&lt;electronic-resource-num&gt;10.1038/nature07935&lt;/electronic-resource-num&gt;&lt;/record&gt;&lt;/Cite&gt;&lt;/EndNote&gt;</w:instrText>
      </w:r>
      <w:r w:rsidR="006A1494" w:rsidRPr="004439AC">
        <w:rPr>
          <w:rFonts w:ascii="Calibri" w:hAnsi="Calibri" w:cs="Calibri"/>
          <w:color w:val="000000" w:themeColor="text1"/>
          <w:sz w:val="24"/>
          <w:szCs w:val="24"/>
        </w:rPr>
        <w:fldChar w:fldCharType="separate"/>
      </w:r>
      <w:r w:rsidR="005208AE" w:rsidRPr="004439AC">
        <w:rPr>
          <w:rFonts w:ascii="Calibri" w:hAnsi="Calibri" w:cs="Calibri"/>
          <w:noProof/>
          <w:color w:val="000000" w:themeColor="text1"/>
          <w:sz w:val="24"/>
          <w:szCs w:val="24"/>
          <w:vertAlign w:val="superscript"/>
        </w:rPr>
        <w:t>4</w:t>
      </w:r>
      <w:r w:rsidR="006A1494" w:rsidRPr="004439AC">
        <w:rPr>
          <w:rFonts w:ascii="Calibri" w:hAnsi="Calibri" w:cs="Calibri"/>
          <w:color w:val="000000" w:themeColor="text1"/>
          <w:sz w:val="24"/>
          <w:szCs w:val="24"/>
        </w:rPr>
        <w:fldChar w:fldCharType="end"/>
      </w:r>
      <w:r w:rsidRPr="004439AC">
        <w:rPr>
          <w:rFonts w:ascii="Calibri" w:hAnsi="Calibri" w:cs="Calibri"/>
          <w:color w:val="000000" w:themeColor="text1"/>
          <w:sz w:val="24"/>
          <w:szCs w:val="24"/>
        </w:rPr>
        <w:t>.</w:t>
      </w:r>
    </w:p>
    <w:p w14:paraId="0743CEF1" w14:textId="77777777" w:rsidR="00EA5E83" w:rsidRPr="004439AC" w:rsidRDefault="00EA5E83"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49F38025" w14:textId="1B7A06F1" w:rsidR="00075325"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Culture human intestinal organoids in Expansion Medium embedded in BME, passaging every 7</w:t>
      </w:r>
      <w:r w:rsidR="004439AC"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10 days</w:t>
      </w:r>
      <w:r w:rsidRPr="004439AC">
        <w:rPr>
          <w:rFonts w:ascii="Calibri" w:hAnsi="Calibri" w:cs="Calibri"/>
          <w:color w:val="000000" w:themeColor="text1"/>
          <w:sz w:val="24"/>
          <w:szCs w:val="24"/>
        </w:rPr>
        <w:fldChar w:fldCharType="begin"/>
      </w:r>
      <w:r w:rsidR="005208AE" w:rsidRPr="004439AC">
        <w:rPr>
          <w:rFonts w:ascii="Calibri" w:hAnsi="Calibri" w:cs="Calibri"/>
          <w:color w:val="000000" w:themeColor="text1"/>
          <w:sz w:val="24"/>
          <w:szCs w:val="24"/>
        </w:rPr>
        <w:instrText xml:space="preserve"> ADDIN EN.CITE &lt;EndNote&gt;&lt;Cite&gt;&lt;Author&gt;Sato&lt;/Author&gt;&lt;Year&gt;2011&lt;/Year&gt;&lt;RecNum&gt;5&lt;/RecNum&gt;&lt;DisplayText&gt;&lt;style face="superscript"&gt;5&lt;/style&gt;&lt;/DisplayText&gt;&lt;record&gt;&lt;rec-number&gt;5&lt;/rec-number&gt;&lt;foreign-keys&gt;&lt;key app="EN" db-id="x9xsve9wpvsxvxetsz4prxabafr0952zp99z" timestamp="1776874689"&gt;5&lt;/key&gt;&lt;/foreign-keys&gt;&lt;ref-type name="Journal Article"&gt;17&lt;/ref-type&gt;&lt;contributors&gt;&lt;authors&gt;&lt;author&gt;Sato, Toshiro&lt;/author&gt;&lt;author&gt;Stange, Daniel E.&lt;/author&gt;&lt;author&gt;Ferrante, Marc&lt;/author&gt;&lt;author&gt;Vries, Robert G. J.&lt;/author&gt;&lt;author&gt;van Es, Johan H.&lt;/author&gt;&lt;author&gt;van den Brink, Stieneke&lt;/author&gt;&lt;author&gt;van Houdt, Winan J.&lt;/author&gt;&lt;author&gt;Pronk, Apollo&lt;/author&gt;&lt;author&gt;van Gorp, Joost&lt;/author&gt;&lt;author&gt;Siersema, Peter D.&lt;/author&gt;&lt;author&gt;Clevers, Hans&lt;/author&gt;&lt;/authors&gt;&lt;/contributors&gt;&lt;titles&gt;&lt;title&gt;Long-term Expansion of Epithelial Organoids From Human Colon, Adenoma, Adenocarcinoma, and Barrett&amp;apos;s Epithelium&lt;/title&gt;&lt;secondary-title&gt;Gastroenterology&lt;/secondary-title&gt;&lt;/titles&gt;&lt;periodical&gt;&lt;full-title&gt;Gastroenterology&lt;/full-title&gt;&lt;/periodical&gt;&lt;pages&gt;1762-1772&lt;/pages&gt;&lt;volume&gt;141&lt;/volume&gt;&lt;number&gt;5&lt;/number&gt;&lt;keywords&gt;&lt;keyword&gt;Ex Vivo Culture Technology&lt;/keyword&gt;&lt;keyword&gt;Neoplasia&lt;/keyword&gt;&lt;keyword&gt;Signaling&lt;/keyword&gt;&lt;keyword&gt;Dysplasia&lt;/keyword&gt;&lt;keyword&gt;Hayflick Model&lt;/keyword&gt;&lt;/keywords&gt;&lt;dates&gt;&lt;year&gt;2011&lt;/year&gt;&lt;pub-dates&gt;&lt;date&gt;2011/11/01/&lt;/date&gt;&lt;/pub-dates&gt;&lt;/dates&gt;&lt;isbn&gt;0016-5085&lt;/isbn&gt;&lt;urls&gt;&lt;related-urls&gt;&lt;url&gt;https://www.sciencedirect.com/science/article/pii/S0016508511011085&lt;/url&gt;&lt;/related-urls&gt;&lt;/urls&gt;&lt;electronic-resource-num&gt;https://doi.org/10.1053/j.gastro.2011.07.050&lt;/electronic-resource-num&gt;&lt;/record&gt;&lt;/Cite&gt;&lt;/EndNote&gt;</w:instrText>
      </w:r>
      <w:r w:rsidRPr="004439AC">
        <w:rPr>
          <w:rFonts w:ascii="Calibri" w:hAnsi="Calibri" w:cs="Calibri"/>
          <w:color w:val="000000" w:themeColor="text1"/>
          <w:sz w:val="24"/>
          <w:szCs w:val="24"/>
        </w:rPr>
        <w:fldChar w:fldCharType="separate"/>
      </w:r>
      <w:r w:rsidR="005208AE" w:rsidRPr="004439AC">
        <w:rPr>
          <w:rFonts w:ascii="Calibri" w:hAnsi="Calibri" w:cs="Calibri"/>
          <w:noProof/>
          <w:color w:val="000000" w:themeColor="text1"/>
          <w:sz w:val="24"/>
          <w:szCs w:val="24"/>
          <w:vertAlign w:val="superscript"/>
        </w:rPr>
        <w:t>5</w:t>
      </w:r>
      <w:r w:rsidRPr="004439AC">
        <w:rPr>
          <w:rFonts w:ascii="Calibri" w:hAnsi="Calibri" w:cs="Calibri"/>
          <w:color w:val="000000" w:themeColor="text1"/>
          <w:sz w:val="24"/>
          <w:szCs w:val="24"/>
        </w:rPr>
        <w:fldChar w:fldCharType="end"/>
      </w:r>
      <w:r w:rsidRPr="004439AC">
        <w:rPr>
          <w:rFonts w:ascii="Calibri" w:hAnsi="Calibri" w:cs="Calibri"/>
          <w:color w:val="000000" w:themeColor="text1"/>
          <w:sz w:val="24"/>
          <w:szCs w:val="24"/>
        </w:rPr>
        <w:t>.</w:t>
      </w:r>
    </w:p>
    <w:p w14:paraId="4F9BEC37"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8CA34BC" w14:textId="6CEE9885" w:rsidR="006244D6"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bCs/>
          <w:color w:val="000000" w:themeColor="text1"/>
          <w:sz w:val="24"/>
          <w:szCs w:val="24"/>
        </w:rPr>
        <w:t>NOTE:</w:t>
      </w:r>
      <w:r w:rsidRPr="004439AC">
        <w:rPr>
          <w:rFonts w:ascii="Calibri" w:hAnsi="Calibri" w:cs="Calibri"/>
          <w:color w:val="000000" w:themeColor="text1"/>
          <w:sz w:val="24"/>
          <w:szCs w:val="24"/>
        </w:rPr>
        <w:t xml:space="preserve"> For expansion or recovery of murine organoids following single-cell dissociation, culture in ENR medium supplemented with </w:t>
      </w:r>
      <w:proofErr w:type="spellStart"/>
      <w:r w:rsidRPr="004439AC">
        <w:rPr>
          <w:rFonts w:ascii="Calibri" w:hAnsi="Calibri" w:cs="Calibri"/>
          <w:color w:val="000000" w:themeColor="text1"/>
          <w:sz w:val="24"/>
          <w:szCs w:val="24"/>
        </w:rPr>
        <w:t>Wnt</w:t>
      </w:r>
      <w:proofErr w:type="spellEnd"/>
      <w:r w:rsidRPr="004439AC">
        <w:rPr>
          <w:rFonts w:ascii="Calibri" w:hAnsi="Calibri" w:cs="Calibri"/>
          <w:color w:val="000000" w:themeColor="text1"/>
          <w:sz w:val="24"/>
          <w:szCs w:val="24"/>
        </w:rPr>
        <w:t>-conditioned medium</w:t>
      </w:r>
      <w:r w:rsidR="00E718E6" w:rsidRPr="004439AC">
        <w:rPr>
          <w:rFonts w:ascii="Calibri" w:hAnsi="Calibri" w:cs="Calibri"/>
          <w:color w:val="000000" w:themeColor="text1"/>
          <w:sz w:val="24"/>
          <w:szCs w:val="24"/>
        </w:rPr>
        <w:t xml:space="preserve"> (supplemented with </w:t>
      </w:r>
      <w:r w:rsidRPr="004439AC">
        <w:rPr>
          <w:rFonts w:ascii="Calibri" w:hAnsi="Calibri" w:cs="Calibri"/>
          <w:color w:val="000000" w:themeColor="text1"/>
          <w:sz w:val="24"/>
          <w:szCs w:val="24"/>
        </w:rPr>
        <w:t>10 mM nicotinamide and 10 µM Y-27632 dihydrochloride</w:t>
      </w:r>
      <w:r w:rsidR="00E718E6"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 for the first 2</w:t>
      </w:r>
      <w:r w:rsidR="004439AC"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3 days to promote organoid outgrowth and viability.</w:t>
      </w:r>
    </w:p>
    <w:p w14:paraId="6AD95868"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C536157" w14:textId="138B71F6" w:rsidR="006244D6"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To induce differentiation of human intestinal organoids, sequentially culture organoids in Patterning Medium for 14 days</w:t>
      </w:r>
      <w:r w:rsidR="00C6233B"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 followed by Maturation Medium for 7</w:t>
      </w:r>
      <w:r w:rsidR="004439AC">
        <w:rPr>
          <w:rFonts w:ascii="Calibri" w:hAnsi="Calibri" w:cs="Calibri"/>
          <w:color w:val="000000" w:themeColor="text1"/>
          <w:sz w:val="24"/>
          <w:szCs w:val="24"/>
        </w:rPr>
        <w:t>–</w:t>
      </w:r>
      <w:r w:rsidRPr="004439AC">
        <w:rPr>
          <w:rFonts w:ascii="Calibri" w:hAnsi="Calibri" w:cs="Calibri"/>
          <w:color w:val="000000" w:themeColor="text1"/>
          <w:sz w:val="24"/>
          <w:szCs w:val="24"/>
        </w:rPr>
        <w:t>10 days</w:t>
      </w:r>
      <w:r w:rsidRPr="004439AC">
        <w:rPr>
          <w:rFonts w:ascii="Calibri" w:hAnsi="Calibri" w:cs="Calibri"/>
          <w:color w:val="000000" w:themeColor="text1"/>
          <w:sz w:val="24"/>
          <w:szCs w:val="24"/>
        </w:rPr>
        <w:fldChar w:fldCharType="begin"/>
      </w:r>
      <w:r w:rsidR="005208AE" w:rsidRPr="004439AC">
        <w:rPr>
          <w:rFonts w:ascii="Calibri" w:hAnsi="Calibri" w:cs="Calibri"/>
          <w:color w:val="000000" w:themeColor="text1"/>
          <w:sz w:val="24"/>
          <w:szCs w:val="24"/>
        </w:rPr>
        <w:instrText xml:space="preserve"> ADDIN EN.CITE &lt;EndNote&gt;&lt;Cite&gt;&lt;Author&gt;He&lt;/Author&gt;&lt;Year&gt;2022&lt;/Year&gt;&lt;RecNum&gt;4&lt;/RecNum&gt;&lt;DisplayText&gt;&lt;style face="superscript"&gt;6&lt;/style&gt;&lt;/DisplayText&gt;&lt;record&gt;&lt;rec-number&gt;4&lt;/rec-number&gt;&lt;foreign-keys&gt;&lt;key app="EN" db-id="x9xsve9wpvsxvxetsz4prxabafr0952zp99z" timestamp="1776874676"&gt;4&lt;/key&gt;&lt;/foreign-keys&gt;&lt;ref-type name="Journal Article"&gt;17&lt;/ref-type&gt;&lt;contributors&gt;&lt;authors&gt;&lt;author&gt;He, Gui-Wei&lt;/author&gt;&lt;author&gt;Lin, Lin&lt;/author&gt;&lt;author&gt;DeMartino, Jeff&lt;/author&gt;&lt;author&gt;Zheng, Xuan&lt;/author&gt;&lt;author&gt;Staliarova, Nadzeya&lt;/author&gt;&lt;author&gt;Dayton, Talya&lt;/author&gt;&lt;author&gt;Begthel, Harry&lt;/author&gt;&lt;author&gt;van de Wetering, Willine J.&lt;/author&gt;&lt;author&gt;Bodewes, Eduard&lt;/author&gt;&lt;author&gt;van Zon, Jeroen&lt;/author&gt;&lt;author&gt;Tans, Sander&lt;/author&gt;&lt;author&gt;Lopez-Iglesias, Carmen&lt;/author&gt;&lt;author&gt;Peters, Peter J.&lt;/author&gt;&lt;author&gt;Wu, Wei&lt;/author&gt;&lt;author&gt;Kotlarz, Daniel&lt;/author&gt;&lt;author&gt;Klein, Christoph&lt;/author&gt;&lt;author&gt;Margaritis, Thanasis&lt;/author&gt;&lt;author&gt;Holstege, Frank&lt;/author&gt;&lt;author&gt;Clevers, Hans&lt;/author&gt;&lt;/authors&gt;&lt;/contributors&gt;&lt;titles&gt;&lt;title&gt;Optimized human intestinal organoid model reveals interleukin-22-dependency of paneth cell formation&lt;/title&gt;&lt;secondary-title&gt;Cell Stem Cell&lt;/secondary-title&gt;&lt;/titles&gt;&lt;periodical&gt;&lt;full-title&gt;Cell Stem Cell&lt;/full-title&gt;&lt;/periodical&gt;&lt;pages&gt;1333-1345.e6&lt;/pages&gt;&lt;volume&gt;29&lt;/volume&gt;&lt;number&gt;9&lt;/number&gt;&lt;dates&gt;&lt;year&gt;2022&lt;/year&gt;&lt;/dates&gt;&lt;publisher&gt;Elsevier&lt;/publisher&gt;&lt;isbn&gt;1934-5909&lt;/isbn&gt;&lt;urls&gt;&lt;related-urls&gt;&lt;url&gt;https://doi.org/10.1016/j.stem.2022.08.002&lt;/url&gt;&lt;/related-urls&gt;&lt;/urls&gt;&lt;electronic-resource-num&gt;10.1016/j.stem.2022.08.002&lt;/electronic-resource-num&gt;&lt;access-date&gt;2026/04/22&lt;/access-date&gt;&lt;/record&gt;&lt;/Cite&gt;&lt;/EndNote&gt;</w:instrText>
      </w:r>
      <w:r w:rsidRPr="004439AC">
        <w:rPr>
          <w:rFonts w:ascii="Calibri" w:hAnsi="Calibri" w:cs="Calibri"/>
          <w:color w:val="000000" w:themeColor="text1"/>
          <w:sz w:val="24"/>
          <w:szCs w:val="24"/>
        </w:rPr>
        <w:fldChar w:fldCharType="separate"/>
      </w:r>
      <w:r w:rsidR="005208AE" w:rsidRPr="004439AC">
        <w:rPr>
          <w:rFonts w:ascii="Calibri" w:hAnsi="Calibri" w:cs="Calibri"/>
          <w:noProof/>
          <w:color w:val="000000" w:themeColor="text1"/>
          <w:sz w:val="24"/>
          <w:szCs w:val="24"/>
          <w:vertAlign w:val="superscript"/>
        </w:rPr>
        <w:t>6</w:t>
      </w:r>
      <w:r w:rsidRPr="004439AC">
        <w:rPr>
          <w:rFonts w:ascii="Calibri" w:hAnsi="Calibri" w:cs="Calibri"/>
          <w:color w:val="000000" w:themeColor="text1"/>
          <w:sz w:val="24"/>
          <w:szCs w:val="24"/>
        </w:rPr>
        <w:fldChar w:fldCharType="end"/>
      </w:r>
      <w:r w:rsidRPr="004439AC">
        <w:rPr>
          <w:rFonts w:ascii="Calibri" w:hAnsi="Calibri" w:cs="Calibri"/>
          <w:color w:val="000000" w:themeColor="text1"/>
          <w:sz w:val="24"/>
          <w:szCs w:val="24"/>
        </w:rPr>
        <w:t>.</w:t>
      </w:r>
    </w:p>
    <w:p w14:paraId="2CFCD801"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6BCEDFDB" w14:textId="5FD15B2B" w:rsidR="00B97828"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bCs/>
          <w:color w:val="000000" w:themeColor="text1"/>
          <w:sz w:val="24"/>
          <w:szCs w:val="24"/>
        </w:rPr>
        <w:t>NOTE:</w:t>
      </w:r>
      <w:r w:rsidRPr="004439AC">
        <w:rPr>
          <w:rFonts w:ascii="Calibri" w:hAnsi="Calibri" w:cs="Calibri"/>
          <w:color w:val="000000" w:themeColor="text1"/>
          <w:sz w:val="24"/>
          <w:szCs w:val="24"/>
        </w:rPr>
        <w:t xml:space="preserve"> For detailed </w:t>
      </w:r>
      <w:r w:rsidR="00C6233B" w:rsidRPr="004439AC">
        <w:rPr>
          <w:rFonts w:ascii="Calibri" w:hAnsi="Calibri" w:cs="Calibri"/>
          <w:color w:val="000000" w:themeColor="text1"/>
          <w:sz w:val="24"/>
          <w:szCs w:val="24"/>
        </w:rPr>
        <w:t>protocols for organoid establishment and culture</w:t>
      </w:r>
      <w:r w:rsidRPr="004439AC">
        <w:rPr>
          <w:rFonts w:ascii="Calibri" w:hAnsi="Calibri" w:cs="Calibri"/>
          <w:color w:val="000000" w:themeColor="text1"/>
          <w:sz w:val="24"/>
          <w:szCs w:val="24"/>
        </w:rPr>
        <w:t>, refer to Sato et al.</w:t>
      </w:r>
      <w:r w:rsidR="006244D6" w:rsidRPr="004439AC">
        <w:rPr>
          <w:rFonts w:ascii="Calibri" w:hAnsi="Calibri" w:cs="Calibri"/>
          <w:color w:val="000000" w:themeColor="text1"/>
          <w:sz w:val="24"/>
          <w:szCs w:val="24"/>
        </w:rPr>
        <w:fldChar w:fldCharType="begin"/>
      </w:r>
      <w:r w:rsidR="005208AE" w:rsidRPr="004439AC">
        <w:rPr>
          <w:rFonts w:ascii="Calibri" w:hAnsi="Calibri" w:cs="Calibri"/>
          <w:color w:val="000000" w:themeColor="text1"/>
          <w:sz w:val="24"/>
          <w:szCs w:val="24"/>
        </w:rPr>
        <w:instrText xml:space="preserve"> ADDIN EN.CITE &lt;EndNote&gt;&lt;Cite&gt;&lt;Author&gt;Sato&lt;/Author&gt;&lt;Year&gt;2009&lt;/Year&gt;&lt;RecNum&gt;6&lt;/RecNum&gt;&lt;DisplayText&gt;&lt;style face="superscript"&gt;4&lt;/style&gt;&lt;/DisplayText&gt;&lt;record&gt;&lt;rec-number&gt;6&lt;/rec-number&gt;&lt;foreign-keys&gt;&lt;key app="EN" db-id="x9xsve9wpvsxvxetsz4prxabafr0952zp99z" timestamp="1776874700"&gt;6&lt;/key&gt;&lt;/foreign-keys&gt;&lt;ref-type name="Journal Article"&gt;17&lt;/ref-type&gt;&lt;contributors&gt;&lt;authors&gt;&lt;author&gt;Sato, Toshiro&lt;/author&gt;&lt;author&gt;Vries, Robert G.&lt;/author&gt;&lt;author&gt;Snippert, Hugo J.&lt;/author&gt;&lt;author&gt;van de Wetering, Marc&lt;/author&gt;&lt;author&gt;Barker, Nick&lt;/author&gt;&lt;author&gt;Stange, Daniel E.&lt;/author&gt;&lt;author&gt;van Es, Johan H.&lt;/author&gt;&lt;author&gt;Abo, Arie&lt;/author&gt;&lt;author&gt;Kujala, Pekka&lt;/author&gt;&lt;author&gt;Peters, Peter J.&lt;/author&gt;&lt;author&gt;Clevers, Hans&lt;/author&gt;&lt;/authors&gt;&lt;/contributors&gt;&lt;titles&gt;&lt;title&gt;Single Lgr5 stem cells build crypt-villus structures in vitro without a mesenchymal niche&lt;/title&gt;&lt;secondary-title&gt;Nature&lt;/secondary-title&gt;&lt;/titles&gt;&lt;periodical&gt;&lt;full-title&gt;Nature&lt;/full-title&gt;&lt;/periodical&gt;&lt;pages&gt;262-265&lt;/pages&gt;&lt;volume&gt;459&lt;/volume&gt;&lt;number&gt;7244&lt;/number&gt;&lt;dates&gt;&lt;year&gt;2009&lt;/year&gt;&lt;pub-dates&gt;&lt;date&gt;2009/05/01&lt;/date&gt;&lt;/pub-dates&gt;&lt;/dates&gt;&lt;isbn&gt;1476-4687&lt;/isbn&gt;&lt;urls&gt;&lt;related-urls&gt;&lt;url&gt;https://doi.org/10.1038/nature07935&lt;/url&gt;&lt;/related-urls&gt;&lt;/urls&gt;&lt;electronic-resource-num&gt;10.1038/nature07935&lt;/electronic-resource-num&gt;&lt;/record&gt;&lt;/Cite&gt;&lt;/EndNote&gt;</w:instrText>
      </w:r>
      <w:r w:rsidR="006244D6" w:rsidRPr="004439AC">
        <w:rPr>
          <w:rFonts w:ascii="Calibri" w:hAnsi="Calibri" w:cs="Calibri"/>
          <w:color w:val="000000" w:themeColor="text1"/>
          <w:sz w:val="24"/>
          <w:szCs w:val="24"/>
        </w:rPr>
        <w:fldChar w:fldCharType="separate"/>
      </w:r>
      <w:r w:rsidR="005208AE" w:rsidRPr="004439AC">
        <w:rPr>
          <w:rFonts w:ascii="Calibri" w:hAnsi="Calibri" w:cs="Calibri"/>
          <w:noProof/>
          <w:color w:val="000000" w:themeColor="text1"/>
          <w:sz w:val="24"/>
          <w:szCs w:val="24"/>
          <w:vertAlign w:val="superscript"/>
        </w:rPr>
        <w:t>4</w:t>
      </w:r>
      <w:r w:rsidR="006244D6" w:rsidRPr="004439AC">
        <w:rPr>
          <w:rFonts w:ascii="Calibri" w:hAnsi="Calibri" w:cs="Calibri"/>
          <w:color w:val="000000" w:themeColor="text1"/>
          <w:sz w:val="24"/>
          <w:szCs w:val="24"/>
        </w:rPr>
        <w:fldChar w:fldCharType="end"/>
      </w:r>
      <w:r w:rsidR="006244D6"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for murine intestinal organoids</w:t>
      </w:r>
      <w:r w:rsidR="00D14F14"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Sato et al.</w:t>
      </w:r>
      <w:r w:rsidR="006244D6" w:rsidRPr="004439AC">
        <w:rPr>
          <w:rFonts w:ascii="Calibri" w:hAnsi="Calibri" w:cs="Calibri"/>
          <w:color w:val="000000" w:themeColor="text1"/>
          <w:sz w:val="24"/>
          <w:szCs w:val="24"/>
        </w:rPr>
        <w:fldChar w:fldCharType="begin"/>
      </w:r>
      <w:r w:rsidR="005208AE" w:rsidRPr="004439AC">
        <w:rPr>
          <w:rFonts w:ascii="Calibri" w:hAnsi="Calibri" w:cs="Calibri"/>
          <w:color w:val="000000" w:themeColor="text1"/>
          <w:sz w:val="24"/>
          <w:szCs w:val="24"/>
        </w:rPr>
        <w:instrText xml:space="preserve"> ADDIN EN.CITE &lt;EndNote&gt;&lt;Cite&gt;&lt;Author&gt;Sato&lt;/Author&gt;&lt;Year&gt;2011&lt;/Year&gt;&lt;RecNum&gt;5&lt;/RecNum&gt;&lt;DisplayText&gt;&lt;style face="superscript"&gt;5&lt;/style&gt;&lt;/DisplayText&gt;&lt;record&gt;&lt;rec-number&gt;5&lt;/rec-number&gt;&lt;foreign-keys&gt;&lt;key app="EN" db-id="x9xsve9wpvsxvxetsz4prxabafr0952zp99z" timestamp="1776874689"&gt;5&lt;/key&gt;&lt;/foreign-keys&gt;&lt;ref-type name="Journal Article"&gt;17&lt;/ref-type&gt;&lt;contributors&gt;&lt;authors&gt;&lt;author&gt;Sato, Toshiro&lt;/author&gt;&lt;author&gt;Stange, Daniel E.&lt;/author&gt;&lt;author&gt;Ferrante, Marc&lt;/author&gt;&lt;author&gt;Vries, Robert G. J.&lt;/author&gt;&lt;author&gt;van Es, Johan H.&lt;/author&gt;&lt;author&gt;van den Brink, Stieneke&lt;/author&gt;&lt;author&gt;van Houdt, Winan J.&lt;/author&gt;&lt;author&gt;Pronk, Apollo&lt;/author&gt;&lt;author&gt;van Gorp, Joost&lt;/author&gt;&lt;author&gt;Siersema, Peter D.&lt;/author&gt;&lt;author&gt;Clevers, Hans&lt;/author&gt;&lt;/authors&gt;&lt;/contributors&gt;&lt;titles&gt;&lt;title&gt;Long-term Expansion of Epithelial Organoids From Human Colon, Adenoma, Adenocarcinoma, and Barrett&amp;apos;s Epithelium&lt;/title&gt;&lt;secondary-title&gt;Gastroenterology&lt;/secondary-title&gt;&lt;/titles&gt;&lt;periodical&gt;&lt;full-title&gt;Gastroenterology&lt;/full-title&gt;&lt;/periodical&gt;&lt;pages&gt;1762-1772&lt;/pages&gt;&lt;volume&gt;141&lt;/volume&gt;&lt;number&gt;5&lt;/number&gt;&lt;keywords&gt;&lt;keyword&gt;Ex Vivo Culture Technology&lt;/keyword&gt;&lt;keyword&gt;Neoplasia&lt;/keyword&gt;&lt;keyword&gt;Signaling&lt;/keyword&gt;&lt;keyword&gt;Dysplasia&lt;/keyword&gt;&lt;keyword&gt;Hayflick Model&lt;/keyword&gt;&lt;/keywords&gt;&lt;dates&gt;&lt;year&gt;2011&lt;/year&gt;&lt;pub-dates&gt;&lt;date&gt;2011/11/01/&lt;/date&gt;&lt;/pub-dates&gt;&lt;/dates&gt;&lt;isbn&gt;0016-5085&lt;/isbn&gt;&lt;urls&gt;&lt;related-urls&gt;&lt;url&gt;https://www.sciencedirect.com/science/article/pii/S0016508511011085&lt;/url&gt;&lt;/related-urls&gt;&lt;/urls&gt;&lt;electronic-resource-num&gt;https://doi.org/10.1053/j.gastro.2011.07.050&lt;/electronic-resource-num&gt;&lt;/record&gt;&lt;/Cite&gt;&lt;/EndNote&gt;</w:instrText>
      </w:r>
      <w:r w:rsidR="006244D6" w:rsidRPr="004439AC">
        <w:rPr>
          <w:rFonts w:ascii="Calibri" w:hAnsi="Calibri" w:cs="Calibri"/>
          <w:color w:val="000000" w:themeColor="text1"/>
          <w:sz w:val="24"/>
          <w:szCs w:val="24"/>
        </w:rPr>
        <w:fldChar w:fldCharType="separate"/>
      </w:r>
      <w:r w:rsidR="005208AE" w:rsidRPr="004439AC">
        <w:rPr>
          <w:rFonts w:ascii="Calibri" w:hAnsi="Calibri" w:cs="Calibri"/>
          <w:noProof/>
          <w:color w:val="000000" w:themeColor="text1"/>
          <w:sz w:val="24"/>
          <w:szCs w:val="24"/>
          <w:vertAlign w:val="superscript"/>
        </w:rPr>
        <w:t>5</w:t>
      </w:r>
      <w:r w:rsidR="006244D6" w:rsidRPr="004439AC">
        <w:rPr>
          <w:rFonts w:ascii="Calibri" w:hAnsi="Calibri" w:cs="Calibri"/>
          <w:color w:val="000000" w:themeColor="text1"/>
          <w:sz w:val="24"/>
          <w:szCs w:val="24"/>
        </w:rPr>
        <w:fldChar w:fldCharType="end"/>
      </w:r>
      <w:r w:rsidRPr="004439AC">
        <w:rPr>
          <w:rFonts w:ascii="Calibri" w:hAnsi="Calibri" w:cs="Calibri"/>
          <w:color w:val="000000" w:themeColor="text1"/>
          <w:sz w:val="24"/>
          <w:szCs w:val="24"/>
        </w:rPr>
        <w:t xml:space="preserve"> </w:t>
      </w:r>
      <w:r w:rsidR="00D14F14" w:rsidRPr="004439AC">
        <w:rPr>
          <w:rFonts w:ascii="Calibri" w:hAnsi="Calibri" w:cs="Calibri"/>
          <w:color w:val="000000" w:themeColor="text1"/>
          <w:sz w:val="24"/>
          <w:szCs w:val="24"/>
        </w:rPr>
        <w:t>and He et al</w:t>
      </w:r>
      <w:r w:rsidR="00D14F14" w:rsidRPr="004439AC">
        <w:rPr>
          <w:rFonts w:ascii="Calibri" w:hAnsi="Calibri" w:cs="Calibri"/>
          <w:color w:val="000000" w:themeColor="text1"/>
          <w:sz w:val="24"/>
          <w:szCs w:val="24"/>
        </w:rPr>
        <w:fldChar w:fldCharType="begin"/>
      </w:r>
      <w:r w:rsidR="00D14F14" w:rsidRPr="004439AC">
        <w:rPr>
          <w:rFonts w:ascii="Calibri" w:hAnsi="Calibri" w:cs="Calibri"/>
          <w:color w:val="000000" w:themeColor="text1"/>
          <w:sz w:val="24"/>
          <w:szCs w:val="24"/>
        </w:rPr>
        <w:instrText xml:space="preserve"> ADDIN EN.CITE &lt;EndNote&gt;&lt;Cite&gt;&lt;Author&gt;He&lt;/Author&gt;&lt;Year&gt;2022&lt;/Year&gt;&lt;RecNum&gt;4&lt;/RecNum&gt;&lt;DisplayText&gt;&lt;style face="superscript"&gt;6&lt;/style&gt;&lt;/DisplayText&gt;&lt;record&gt;&lt;rec-number&gt;4&lt;/rec-number&gt;&lt;foreign-keys&gt;&lt;key app="EN" db-id="x9xsve9wpvsxvxetsz4prxabafr0952zp99z" timestamp="1776874676"&gt;4&lt;/key&gt;&lt;/foreign-keys&gt;&lt;ref-type name="Journal Article"&gt;17&lt;/ref-type&gt;&lt;contributors&gt;&lt;authors&gt;&lt;author&gt;He, Gui-Wei&lt;/author&gt;&lt;author&gt;Lin, Lin&lt;/author&gt;&lt;author&gt;DeMartino, Jeff&lt;/author&gt;&lt;author&gt;Zheng, Xuan&lt;/author&gt;&lt;author&gt;Staliarova, Nadzeya&lt;/author&gt;&lt;author&gt;Dayton, Talya&lt;/author&gt;&lt;author&gt;Begthel, Harry&lt;/author&gt;&lt;author&gt;van de Wetering, Willine J.&lt;/author&gt;&lt;author&gt;Bodewes, Eduard&lt;/author&gt;&lt;author&gt;van Zon, Jeroen&lt;/author&gt;&lt;author&gt;Tans, Sander&lt;/author&gt;&lt;author&gt;Lopez-Iglesias, Carmen&lt;/author&gt;&lt;author&gt;Peters, Peter J.&lt;/author&gt;&lt;author&gt;Wu, Wei&lt;/author&gt;&lt;author&gt;Kotlarz, Daniel&lt;/author&gt;&lt;author&gt;Klein, Christoph&lt;/author&gt;&lt;author&gt;Margaritis, Thanasis&lt;/author&gt;&lt;author&gt;Holstege, Frank&lt;/author&gt;&lt;author&gt;Clevers, Hans&lt;/author&gt;&lt;/authors&gt;&lt;/contributors&gt;&lt;titles&gt;&lt;title&gt;Optimized human intestinal organoid model reveals interleukin-22-dependency of paneth cell formation&lt;/title&gt;&lt;secondary-title&gt;Cell Stem Cell&lt;/secondary-title&gt;&lt;/titles&gt;&lt;periodical&gt;&lt;full-title&gt;Cell Stem Cell&lt;/full-title&gt;&lt;/periodical&gt;&lt;pages&gt;1333-1345.e6&lt;/pages&gt;&lt;volume&gt;29&lt;/volume&gt;&lt;number&gt;9&lt;/number&gt;&lt;dates&gt;&lt;year&gt;2022&lt;/year&gt;&lt;/dates&gt;&lt;publisher&gt;Elsevier&lt;/publisher&gt;&lt;isbn&gt;1934-5909&lt;/isbn&gt;&lt;urls&gt;&lt;related-urls&gt;&lt;url&gt;https://doi.org/10.1016/j.stem.2022.08.002&lt;/url&gt;&lt;/related-urls&gt;&lt;/urls&gt;&lt;electronic-resource-num&gt;10.1016/j.stem.2022.08.002&lt;/electronic-resource-num&gt;&lt;access-date&gt;2026/04/22&lt;/access-date&gt;&lt;/record&gt;&lt;/Cite&gt;&lt;/EndNote&gt;</w:instrText>
      </w:r>
      <w:r w:rsidR="00D14F14" w:rsidRPr="004439AC">
        <w:rPr>
          <w:rFonts w:ascii="Calibri" w:hAnsi="Calibri" w:cs="Calibri"/>
          <w:color w:val="000000" w:themeColor="text1"/>
          <w:sz w:val="24"/>
          <w:szCs w:val="24"/>
        </w:rPr>
        <w:fldChar w:fldCharType="separate"/>
      </w:r>
      <w:r w:rsidR="00D14F14" w:rsidRPr="004439AC">
        <w:rPr>
          <w:rFonts w:ascii="Calibri" w:hAnsi="Calibri" w:cs="Calibri"/>
          <w:noProof/>
          <w:color w:val="000000" w:themeColor="text1"/>
          <w:sz w:val="24"/>
          <w:szCs w:val="24"/>
          <w:vertAlign w:val="superscript"/>
        </w:rPr>
        <w:t>6</w:t>
      </w:r>
      <w:r w:rsidR="00D14F14" w:rsidRPr="004439AC">
        <w:rPr>
          <w:rFonts w:ascii="Calibri" w:hAnsi="Calibri" w:cs="Calibri"/>
          <w:color w:val="000000" w:themeColor="text1"/>
          <w:sz w:val="24"/>
          <w:szCs w:val="24"/>
        </w:rPr>
        <w:fldChar w:fldCharType="end"/>
      </w:r>
      <w:r w:rsidR="00D14F14"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 xml:space="preserve">for human intestinal organoids. </w:t>
      </w:r>
    </w:p>
    <w:p w14:paraId="323D462F" w14:textId="77777777" w:rsidR="00B97828" w:rsidRPr="004439AC" w:rsidRDefault="00B97828"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5E9F5FDF" w14:textId="0D103EFC" w:rsidR="00B97828" w:rsidRPr="004439AC" w:rsidRDefault="00C149DA">
      <w:pPr>
        <w:pStyle w:val="ListParagraph"/>
        <w:numPr>
          <w:ilvl w:val="0"/>
          <w:numId w:val="2"/>
        </w:numPr>
        <w:autoSpaceDE w:val="0"/>
        <w:autoSpaceDN w:val="0"/>
        <w:adjustRightInd w:val="0"/>
        <w:spacing w:after="0" w:line="240" w:lineRule="auto"/>
        <w:ind w:left="0" w:firstLine="0"/>
        <w:jc w:val="both"/>
        <w:rPr>
          <w:rFonts w:ascii="Calibri" w:hAnsi="Calibri" w:cs="Calibri"/>
          <w:b/>
          <w:bCs/>
          <w:color w:val="000000" w:themeColor="text1"/>
          <w:sz w:val="24"/>
          <w:szCs w:val="24"/>
        </w:rPr>
      </w:pPr>
      <w:r w:rsidRPr="004439AC">
        <w:rPr>
          <w:rFonts w:ascii="Calibri" w:hAnsi="Calibri" w:cs="Calibri"/>
          <w:b/>
          <w:bCs/>
          <w:color w:val="000000" w:themeColor="text1"/>
          <w:sz w:val="24"/>
          <w:szCs w:val="24"/>
        </w:rPr>
        <w:t>Generation of trans</w:t>
      </w:r>
      <w:r w:rsidR="002C6FD6" w:rsidRPr="004439AC">
        <w:rPr>
          <w:rFonts w:ascii="Calibri" w:hAnsi="Calibri" w:cs="Calibri"/>
          <w:b/>
          <w:bCs/>
          <w:color w:val="000000" w:themeColor="text1"/>
          <w:sz w:val="24"/>
          <w:szCs w:val="24"/>
        </w:rPr>
        <w:t>genic</w:t>
      </w:r>
      <w:r w:rsidR="00B10D4A" w:rsidRPr="004439AC">
        <w:rPr>
          <w:rFonts w:ascii="Calibri" w:hAnsi="Calibri" w:cs="Calibri"/>
          <w:b/>
          <w:bCs/>
          <w:color w:val="000000" w:themeColor="text1"/>
          <w:sz w:val="24"/>
          <w:szCs w:val="24"/>
        </w:rPr>
        <w:t xml:space="preserve"> </w:t>
      </w:r>
      <w:r w:rsidR="00EA5E83" w:rsidRPr="004439AC">
        <w:rPr>
          <w:rFonts w:ascii="Calibri" w:hAnsi="Calibri" w:cs="Calibri"/>
          <w:b/>
          <w:bCs/>
          <w:color w:val="000000" w:themeColor="text1"/>
          <w:sz w:val="24"/>
          <w:szCs w:val="24"/>
        </w:rPr>
        <w:t>i</w:t>
      </w:r>
      <w:r w:rsidR="00B10D4A" w:rsidRPr="004439AC">
        <w:rPr>
          <w:rFonts w:ascii="Calibri" w:hAnsi="Calibri" w:cs="Calibri"/>
          <w:b/>
          <w:bCs/>
          <w:color w:val="000000" w:themeColor="text1"/>
          <w:sz w:val="24"/>
          <w:szCs w:val="24"/>
        </w:rPr>
        <w:t xml:space="preserve">ntestinal </w:t>
      </w:r>
      <w:r w:rsidR="00EA5E83" w:rsidRPr="004439AC">
        <w:rPr>
          <w:rFonts w:ascii="Calibri" w:hAnsi="Calibri" w:cs="Calibri"/>
          <w:b/>
          <w:bCs/>
          <w:color w:val="000000" w:themeColor="text1"/>
          <w:sz w:val="24"/>
          <w:szCs w:val="24"/>
        </w:rPr>
        <w:t>o</w:t>
      </w:r>
      <w:r w:rsidR="00B10D4A" w:rsidRPr="004439AC">
        <w:rPr>
          <w:rFonts w:ascii="Calibri" w:hAnsi="Calibri" w:cs="Calibri"/>
          <w:b/>
          <w:bCs/>
          <w:color w:val="000000" w:themeColor="text1"/>
          <w:sz w:val="24"/>
          <w:szCs w:val="24"/>
        </w:rPr>
        <w:t>rganoids</w:t>
      </w:r>
    </w:p>
    <w:p w14:paraId="7022D615"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1CC0241C" w14:textId="5A989423" w:rsidR="00EA5E83" w:rsidRPr="004439AC" w:rsidRDefault="00302A2B">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bookmarkStart w:id="3" w:name="_Hlk230776842"/>
      <w:r w:rsidRPr="004439AC">
        <w:rPr>
          <w:rFonts w:ascii="Calibri" w:hAnsi="Calibri" w:cs="Calibri"/>
          <w:color w:val="000000" w:themeColor="text1"/>
          <w:sz w:val="24"/>
          <w:szCs w:val="24"/>
        </w:rPr>
        <w:t>Passage organoids to ensure actively proliferating cultures</w:t>
      </w:r>
      <w:r w:rsidR="005A1F4B" w:rsidRPr="004439AC">
        <w:rPr>
          <w:rFonts w:ascii="Calibri" w:hAnsi="Calibri" w:cs="Calibri"/>
          <w:color w:val="000000" w:themeColor="text1"/>
          <w:sz w:val="24"/>
          <w:szCs w:val="24"/>
        </w:rPr>
        <w:t xml:space="preserve"> at the time of electroporation</w:t>
      </w:r>
      <w:r w:rsidRPr="004439AC">
        <w:rPr>
          <w:rFonts w:ascii="Calibri" w:hAnsi="Calibri" w:cs="Calibri"/>
          <w:color w:val="000000" w:themeColor="text1"/>
          <w:sz w:val="24"/>
          <w:szCs w:val="24"/>
        </w:rPr>
        <w:t xml:space="preserve">: three days before electroporation for murine organoids and five to seven days for human organoids. </w:t>
      </w:r>
      <w:r w:rsidR="00E15A0D" w:rsidRPr="004439AC">
        <w:rPr>
          <w:rFonts w:ascii="Calibri" w:hAnsi="Calibri" w:cs="Calibri"/>
          <w:color w:val="000000" w:themeColor="text1"/>
          <w:sz w:val="24"/>
          <w:szCs w:val="24"/>
        </w:rPr>
        <w:t>For each electroporation reaction, use organoids from 4</w:t>
      </w:r>
      <w:r w:rsidR="004F4596">
        <w:rPr>
          <w:rFonts w:ascii="Calibri" w:hAnsi="Calibri" w:cs="Calibri"/>
          <w:color w:val="000000" w:themeColor="text1"/>
          <w:sz w:val="24"/>
          <w:szCs w:val="24"/>
        </w:rPr>
        <w:t>–</w:t>
      </w:r>
      <w:r w:rsidR="00E15A0D" w:rsidRPr="004439AC">
        <w:rPr>
          <w:rFonts w:ascii="Calibri" w:hAnsi="Calibri" w:cs="Calibri"/>
          <w:color w:val="000000" w:themeColor="text1"/>
          <w:sz w:val="24"/>
          <w:szCs w:val="24"/>
        </w:rPr>
        <w:t>8 wells of a 24-well plate (approximately 200</w:t>
      </w:r>
      <w:r w:rsidR="004439AC">
        <w:rPr>
          <w:rFonts w:ascii="Calibri" w:hAnsi="Calibri" w:cs="Calibri"/>
          <w:color w:val="000000" w:themeColor="text1"/>
          <w:sz w:val="24"/>
          <w:szCs w:val="24"/>
        </w:rPr>
        <w:t>–</w:t>
      </w:r>
      <w:r w:rsidR="00E15A0D" w:rsidRPr="004439AC">
        <w:rPr>
          <w:rFonts w:ascii="Calibri" w:hAnsi="Calibri" w:cs="Calibri"/>
          <w:color w:val="000000" w:themeColor="text1"/>
          <w:sz w:val="24"/>
          <w:szCs w:val="24"/>
        </w:rPr>
        <w:t>400 µL of BME containing organoids</w:t>
      </w:r>
      <w:r w:rsidR="00630D32" w:rsidRPr="004439AC">
        <w:rPr>
          <w:rFonts w:ascii="Calibri" w:hAnsi="Calibri" w:cs="Calibri"/>
          <w:color w:val="000000" w:themeColor="text1"/>
          <w:sz w:val="24"/>
          <w:szCs w:val="24"/>
        </w:rPr>
        <w:t>, yielding approximately 500</w:t>
      </w:r>
      <w:r w:rsidR="004F4596">
        <w:rPr>
          <w:rFonts w:ascii="Calibri" w:hAnsi="Calibri" w:cs="Calibri"/>
          <w:color w:val="000000" w:themeColor="text1"/>
          <w:sz w:val="24"/>
          <w:szCs w:val="24"/>
        </w:rPr>
        <w:t>–</w:t>
      </w:r>
      <w:r w:rsidR="00630D32" w:rsidRPr="004439AC">
        <w:rPr>
          <w:rFonts w:ascii="Calibri" w:hAnsi="Calibri" w:cs="Calibri"/>
          <w:color w:val="000000" w:themeColor="text1"/>
          <w:sz w:val="24"/>
          <w:szCs w:val="24"/>
        </w:rPr>
        <w:t>1,000 organoids</w:t>
      </w:r>
      <w:r w:rsidR="00E15A0D" w:rsidRPr="004439AC">
        <w:rPr>
          <w:rFonts w:ascii="Calibri" w:hAnsi="Calibri" w:cs="Calibri"/>
          <w:color w:val="000000" w:themeColor="text1"/>
          <w:sz w:val="24"/>
          <w:szCs w:val="24"/>
        </w:rPr>
        <w:t xml:space="preserve">). </w:t>
      </w:r>
      <w:bookmarkEnd w:id="3"/>
      <w:r w:rsidR="00B10D4A" w:rsidRPr="004439AC">
        <w:rPr>
          <w:rFonts w:ascii="Calibri" w:hAnsi="Calibri" w:cs="Calibri"/>
          <w:color w:val="000000" w:themeColor="text1"/>
          <w:sz w:val="24"/>
          <w:szCs w:val="24"/>
        </w:rPr>
        <w:t xml:space="preserve">Dissociate organoids to single cells using </w:t>
      </w:r>
      <w:r w:rsidR="00A3165F" w:rsidRPr="00A3165F">
        <w:rPr>
          <w:rFonts w:ascii="Calibri" w:hAnsi="Calibri" w:cs="Calibri"/>
          <w:color w:val="000000" w:themeColor="text1"/>
          <w:sz w:val="24"/>
          <w:szCs w:val="24"/>
        </w:rPr>
        <w:t>recombinant trypsin-like dissociation reagent” or “cell-dissociation reagent</w:t>
      </w:r>
      <w:r w:rsidR="00A3165F">
        <w:rPr>
          <w:rFonts w:ascii="Calibri" w:hAnsi="Calibri" w:cs="Calibri"/>
          <w:color w:val="000000" w:themeColor="text1"/>
          <w:sz w:val="24"/>
          <w:szCs w:val="24"/>
        </w:rPr>
        <w:t xml:space="preserve">” </w:t>
      </w:r>
      <w:r w:rsidR="00B10D4A" w:rsidRPr="004439AC">
        <w:rPr>
          <w:rFonts w:ascii="Calibri" w:hAnsi="Calibri" w:cs="Calibri"/>
          <w:color w:val="000000" w:themeColor="text1"/>
          <w:sz w:val="24"/>
          <w:szCs w:val="24"/>
        </w:rPr>
        <w:t>for 5</w:t>
      </w:r>
      <w:r w:rsidR="004439AC" w:rsidRPr="004439AC">
        <w:rPr>
          <w:rFonts w:ascii="Calibri" w:hAnsi="Calibri" w:cs="Calibri"/>
          <w:color w:val="000000" w:themeColor="text1"/>
          <w:sz w:val="24"/>
          <w:szCs w:val="24"/>
        </w:rPr>
        <w:t>–</w:t>
      </w:r>
      <w:r w:rsidR="00B10D4A" w:rsidRPr="004439AC">
        <w:rPr>
          <w:rFonts w:ascii="Calibri" w:hAnsi="Calibri" w:cs="Calibri"/>
          <w:color w:val="000000" w:themeColor="text1"/>
          <w:sz w:val="24"/>
          <w:szCs w:val="24"/>
        </w:rPr>
        <w:t xml:space="preserve">10 min at 37 °C. </w:t>
      </w:r>
    </w:p>
    <w:p w14:paraId="4823212A" w14:textId="77777777" w:rsidR="00EA5E83" w:rsidRPr="004439AC" w:rsidRDefault="00EA5E83"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65F216AE" w14:textId="6E7EA88F" w:rsidR="00C65445"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lastRenderedPageBreak/>
        <w:t>Generate nuclear reporter organoid lines by co-electroporating a transposon-based expression construct (p2T-H2B-mCherry-IRES-BlastR or p2T-H2B-iRFP-IRES-PuroR; 5 µg each) together with a transposase vector (p2T-CAG-mT2TP; 5 µg) into the dissociated cells using a</w:t>
      </w:r>
      <w:r w:rsidR="00A541B6" w:rsidRPr="004439AC">
        <w:rPr>
          <w:rFonts w:ascii="Calibri" w:hAnsi="Calibri" w:cs="Calibri"/>
          <w:color w:val="000000" w:themeColor="text1"/>
          <w:sz w:val="24"/>
          <w:szCs w:val="24"/>
        </w:rPr>
        <w:t xml:space="preserve">n </w:t>
      </w:r>
      <w:r w:rsidRPr="004439AC">
        <w:rPr>
          <w:rFonts w:ascii="Calibri" w:hAnsi="Calibri" w:cs="Calibri"/>
          <w:color w:val="000000" w:themeColor="text1"/>
          <w:sz w:val="24"/>
          <w:szCs w:val="24"/>
        </w:rPr>
        <w:t>electroporation system</w:t>
      </w:r>
      <w:r w:rsidR="00826BCF" w:rsidRPr="004439AC">
        <w:rPr>
          <w:rFonts w:ascii="Calibri" w:hAnsi="Calibri" w:cs="Calibri"/>
          <w:color w:val="000000" w:themeColor="text1"/>
          <w:sz w:val="24"/>
          <w:szCs w:val="24"/>
        </w:rPr>
        <w:t xml:space="preserve"> following established protocols</w:t>
      </w:r>
      <w:r w:rsidR="00826BCF" w:rsidRPr="004439AC">
        <w:rPr>
          <w:rFonts w:ascii="Calibri" w:hAnsi="Calibri" w:cs="Calibri"/>
          <w:color w:val="000000" w:themeColor="text1"/>
          <w:sz w:val="24"/>
          <w:szCs w:val="24"/>
          <w:vertAlign w:val="superscript"/>
        </w:rPr>
        <w:fldChar w:fldCharType="begin"/>
      </w:r>
      <w:r w:rsidR="004A1986" w:rsidRPr="004439AC">
        <w:rPr>
          <w:rFonts w:ascii="Calibri" w:hAnsi="Calibri" w:cs="Calibri"/>
          <w:color w:val="000000" w:themeColor="text1"/>
          <w:sz w:val="24"/>
          <w:szCs w:val="24"/>
          <w:vertAlign w:val="superscript"/>
        </w:rPr>
        <w:instrText xml:space="preserve"> ADDIN EN.CITE &lt;EndNote&gt;&lt;Cite&gt;&lt;Author&gt;Martinez-Silgado&lt;/Author&gt;&lt;Year&gt;2022&lt;/Year&gt;&lt;RecNum&gt;17&lt;/RecNum&gt;&lt;DisplayText&gt;&lt;style face="superscript"&gt;24&lt;/style&gt;&lt;/DisplayText&gt;&lt;record&gt;&lt;rec-number&gt;17&lt;/rec-number&gt;&lt;foreign-keys&gt;&lt;key app="EN" db-id="x9xsve9wpvsxvxetsz4prxabafr0952zp99z" timestamp="1776965844"&gt;17&lt;/key&gt;&lt;/foreign-keys&gt;&lt;ref-type name="Journal Article"&gt;17&lt;/ref-type&gt;&lt;contributors&gt;&lt;authors&gt;&lt;author&gt;Martinez-Silgado, Adriana&lt;/author&gt;&lt;author&gt;Yousef Yengej, Fjodor A.&lt;/author&gt;&lt;author&gt;Puschhof, Jens&lt;/author&gt;&lt;author&gt;Geurts, Veerle&lt;/author&gt;&lt;author&gt;Boot, Charelle&lt;/author&gt;&lt;author&gt;Geurts, Maarten H.&lt;/author&gt;&lt;author&gt;Rookmaaker, Maarten B.&lt;/author&gt;&lt;author&gt;Verhaar, Marianne C.&lt;/author&gt;&lt;author&gt;Beumer, Joep&lt;/author&gt;&lt;author&gt;Clevers, Hans&lt;/author&gt;&lt;/authors&gt;&lt;/contributors&gt;&lt;titles&gt;&lt;title&gt;Differentiation and CRISPR-Cas9-mediated genetic engineering of human intestinal organoids&lt;/title&gt;&lt;secondary-title&gt;STAR Protocols&lt;/secondary-title&gt;&lt;/titles&gt;&lt;periodical&gt;&lt;full-title&gt;STAR Protocols&lt;/full-title&gt;&lt;/periodical&gt;&lt;pages&gt;101639&lt;/pages&gt;&lt;volume&gt;3&lt;/volume&gt;&lt;number&gt;3&lt;/number&gt;&lt;keywords&gt;&lt;keyword&gt;CRISPR&lt;/keyword&gt;&lt;keyword&gt;Cell differentiation&lt;/keyword&gt;&lt;keyword&gt;Organoids&lt;/keyword&gt;&lt;/keywords&gt;&lt;dates&gt;&lt;year&gt;2022&lt;/year&gt;&lt;pub-dates&gt;&lt;date&gt;2022/09/16/&lt;/date&gt;&lt;/pub-dates&gt;&lt;/dates&gt;&lt;isbn&gt;2666-1667&lt;/isbn&gt;&lt;urls&gt;&lt;related-urls&gt;&lt;url&gt;https://www.sciencedirect.com/science/article/pii/S2666166722005196&lt;/url&gt;&lt;/related-urls&gt;&lt;/urls&gt;&lt;electronic-resource-num&gt;https://doi.org/10.1016/j.xpro.2022.101639&lt;/electronic-resource-num&gt;&lt;/record&gt;&lt;/Cite&gt;&lt;/EndNote&gt;</w:instrText>
      </w:r>
      <w:r w:rsidR="00826BCF" w:rsidRPr="004439AC">
        <w:rPr>
          <w:rFonts w:ascii="Calibri" w:hAnsi="Calibri" w:cs="Calibri"/>
          <w:color w:val="000000" w:themeColor="text1"/>
          <w:sz w:val="24"/>
          <w:szCs w:val="24"/>
          <w:vertAlign w:val="superscript"/>
        </w:rPr>
        <w:fldChar w:fldCharType="separate"/>
      </w:r>
      <w:r w:rsidR="004A1986" w:rsidRPr="004439AC">
        <w:rPr>
          <w:rFonts w:ascii="Calibri" w:hAnsi="Calibri" w:cs="Calibri"/>
          <w:noProof/>
          <w:color w:val="000000" w:themeColor="text1"/>
          <w:sz w:val="24"/>
          <w:szCs w:val="24"/>
          <w:vertAlign w:val="superscript"/>
        </w:rPr>
        <w:t>24</w:t>
      </w:r>
      <w:r w:rsidR="00826BCF" w:rsidRPr="004439AC">
        <w:rPr>
          <w:rFonts w:ascii="Calibri" w:hAnsi="Calibri" w:cs="Calibri"/>
          <w:color w:val="000000" w:themeColor="text1"/>
          <w:sz w:val="24"/>
          <w:szCs w:val="24"/>
          <w:vertAlign w:val="superscript"/>
        </w:rPr>
        <w:fldChar w:fldCharType="end"/>
      </w:r>
      <w:r w:rsidR="00E718E6"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 </w:t>
      </w:r>
    </w:p>
    <w:p w14:paraId="3D23CF8D" w14:textId="77777777" w:rsidR="00F44E4C" w:rsidRPr="004439AC" w:rsidRDefault="00F44E4C"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67A675B" w14:textId="6F32E6F0" w:rsidR="00F44E4C" w:rsidRPr="004439AC" w:rsidRDefault="00F44E4C" w:rsidP="004439AC">
      <w:pPr>
        <w:pStyle w:val="ListParagraph"/>
        <w:autoSpaceDE w:val="0"/>
        <w:autoSpaceDN w:val="0"/>
        <w:adjustRightInd w:val="0"/>
        <w:spacing w:after="0" w:line="240" w:lineRule="auto"/>
        <w:ind w:left="0"/>
        <w:jc w:val="both"/>
        <w:rPr>
          <w:rFonts w:ascii="Calibri" w:hAnsi="Calibri" w:cs="Calibri"/>
          <w:bCs/>
          <w:color w:val="000000" w:themeColor="text1"/>
          <w:sz w:val="24"/>
          <w:szCs w:val="24"/>
        </w:rPr>
      </w:pPr>
      <w:r w:rsidRPr="004439AC">
        <w:rPr>
          <w:rFonts w:ascii="Calibri" w:hAnsi="Calibri" w:cs="Calibri"/>
          <w:bCs/>
          <w:color w:val="000000" w:themeColor="text1"/>
          <w:sz w:val="24"/>
          <w:szCs w:val="24"/>
        </w:rPr>
        <w:t>NOTE: The amounts of plasmid DNA specified in step 2.2 (5 µg per construct) are optimized for approximately 500</w:t>
      </w:r>
      <w:r w:rsidR="004F4596">
        <w:rPr>
          <w:rFonts w:ascii="Calibri" w:hAnsi="Calibri" w:cs="Calibri"/>
          <w:bCs/>
          <w:color w:val="000000" w:themeColor="text1"/>
          <w:sz w:val="24"/>
          <w:szCs w:val="24"/>
        </w:rPr>
        <w:t>–</w:t>
      </w:r>
      <w:r w:rsidRPr="004439AC">
        <w:rPr>
          <w:rFonts w:ascii="Calibri" w:hAnsi="Calibri" w:cs="Calibri"/>
          <w:bCs/>
          <w:color w:val="000000" w:themeColor="text1"/>
          <w:sz w:val="24"/>
          <w:szCs w:val="24"/>
        </w:rPr>
        <w:t>1,000 organoids per electroporation reaction.</w:t>
      </w:r>
      <w:r w:rsidR="00630D32" w:rsidRPr="004439AC">
        <w:rPr>
          <w:rFonts w:ascii="Calibri" w:hAnsi="Calibri" w:cs="Calibri"/>
          <w:bCs/>
          <w:color w:val="000000" w:themeColor="text1"/>
          <w:sz w:val="24"/>
          <w:szCs w:val="24"/>
        </w:rPr>
        <w:t xml:space="preserve"> </w:t>
      </w:r>
      <w:r w:rsidRPr="004439AC">
        <w:rPr>
          <w:rFonts w:ascii="Calibri" w:hAnsi="Calibri" w:cs="Calibri"/>
          <w:bCs/>
          <w:color w:val="000000" w:themeColor="text1"/>
          <w:sz w:val="24"/>
          <w:szCs w:val="24"/>
        </w:rPr>
        <w:t xml:space="preserve">During electroporation, verify that the impedance measured by the </w:t>
      </w:r>
      <w:r w:rsidR="00A541B6" w:rsidRPr="004439AC">
        <w:rPr>
          <w:rFonts w:ascii="Calibri" w:hAnsi="Calibri" w:cs="Calibri"/>
          <w:bCs/>
          <w:color w:val="000000" w:themeColor="text1"/>
          <w:sz w:val="24"/>
          <w:szCs w:val="24"/>
        </w:rPr>
        <w:t>electroporator</w:t>
      </w:r>
      <w:r w:rsidRPr="004439AC">
        <w:rPr>
          <w:rFonts w:ascii="Calibri" w:hAnsi="Calibri" w:cs="Calibri"/>
          <w:bCs/>
          <w:color w:val="000000" w:themeColor="text1"/>
          <w:sz w:val="24"/>
          <w:szCs w:val="24"/>
        </w:rPr>
        <w:t xml:space="preserve"> falls within 25</w:t>
      </w:r>
      <w:r w:rsidR="004439AC">
        <w:rPr>
          <w:rFonts w:ascii="Calibri" w:hAnsi="Calibri" w:cs="Calibri"/>
          <w:bCs/>
          <w:color w:val="000000" w:themeColor="text1"/>
          <w:sz w:val="24"/>
          <w:szCs w:val="24"/>
        </w:rPr>
        <w:t>–</w:t>
      </w:r>
      <w:r w:rsidRPr="004439AC">
        <w:rPr>
          <w:rFonts w:ascii="Calibri" w:hAnsi="Calibri" w:cs="Calibri"/>
          <w:bCs/>
          <w:color w:val="000000" w:themeColor="text1"/>
          <w:sz w:val="24"/>
          <w:szCs w:val="24"/>
        </w:rPr>
        <w:t>55 Ω. Impedance below 25 Ω indicates excessive cell density or buffer conductivity issues; impedance above 55 Ω indicates insufficient cell number or poor cell viability. Adjust cell concentration or replace the electroporation buffer if impedance falls outside this range.</w:t>
      </w:r>
    </w:p>
    <w:p w14:paraId="6D28E482"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5A91DFA0" w14:textId="77777777"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After electroporation, culture cells in </w:t>
      </w:r>
      <w:proofErr w:type="spellStart"/>
      <w:r w:rsidRPr="004439AC">
        <w:rPr>
          <w:rFonts w:ascii="Calibri" w:hAnsi="Calibri" w:cs="Calibri"/>
          <w:color w:val="000000" w:themeColor="text1"/>
          <w:sz w:val="24"/>
          <w:szCs w:val="24"/>
        </w:rPr>
        <w:t>Wnt</w:t>
      </w:r>
      <w:proofErr w:type="spellEnd"/>
      <w:r w:rsidRPr="004439AC">
        <w:rPr>
          <w:rFonts w:ascii="Calibri" w:hAnsi="Calibri" w:cs="Calibri"/>
          <w:color w:val="000000" w:themeColor="text1"/>
          <w:sz w:val="24"/>
          <w:szCs w:val="24"/>
        </w:rPr>
        <w:t xml:space="preserve">-conditioned medium supplemented with </w:t>
      </w:r>
      <w:r w:rsidR="00826BCF" w:rsidRPr="004439AC">
        <w:rPr>
          <w:rFonts w:ascii="Calibri" w:hAnsi="Calibri" w:cs="Calibri"/>
          <w:color w:val="000000" w:themeColor="text1"/>
          <w:sz w:val="24"/>
          <w:szCs w:val="24"/>
        </w:rPr>
        <w:t>10 </w:t>
      </w:r>
      <w:r w:rsidRPr="004439AC">
        <w:rPr>
          <w:rFonts w:ascii="Calibri" w:hAnsi="Calibri" w:cs="Calibri"/>
          <w:color w:val="000000" w:themeColor="text1"/>
          <w:sz w:val="24"/>
          <w:szCs w:val="24"/>
        </w:rPr>
        <w:t xml:space="preserve">µM Y-27632 dihydrochloride for 3 days to support cell recovery and organoid reformation. </w:t>
      </w:r>
    </w:p>
    <w:p w14:paraId="31A2E32C" w14:textId="77777777" w:rsidR="00EA5E83" w:rsidRPr="004439AC" w:rsidRDefault="00EA5E83" w:rsidP="004439AC">
      <w:pPr>
        <w:pStyle w:val="ListParagraph"/>
        <w:spacing w:after="0" w:line="240" w:lineRule="auto"/>
        <w:ind w:left="0"/>
        <w:jc w:val="both"/>
        <w:rPr>
          <w:rFonts w:ascii="Calibri" w:hAnsi="Calibri" w:cs="Calibri"/>
          <w:color w:val="000000" w:themeColor="text1"/>
          <w:sz w:val="24"/>
          <w:szCs w:val="24"/>
        </w:rPr>
      </w:pPr>
    </w:p>
    <w:p w14:paraId="7168FB95" w14:textId="77777777"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Begin antibiotic selection</w:t>
      </w:r>
      <w:r w:rsidR="00E718E6" w:rsidRPr="004439AC">
        <w:rPr>
          <w:rFonts w:ascii="Calibri" w:hAnsi="Calibri" w:cs="Calibri"/>
          <w:color w:val="000000" w:themeColor="text1"/>
          <w:sz w:val="24"/>
          <w:szCs w:val="24"/>
        </w:rPr>
        <w:t xml:space="preserve"> for overexpression constructs</w:t>
      </w:r>
      <w:r w:rsidR="00AD2F4F"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 xml:space="preserve">puromycin (2 µg/mL) for H2B-iRFP lines or </w:t>
      </w:r>
      <w:proofErr w:type="spellStart"/>
      <w:r w:rsidRPr="004439AC">
        <w:rPr>
          <w:rFonts w:ascii="Calibri" w:hAnsi="Calibri" w:cs="Calibri"/>
          <w:color w:val="000000" w:themeColor="text1"/>
          <w:sz w:val="24"/>
          <w:szCs w:val="24"/>
        </w:rPr>
        <w:t>blasticidin</w:t>
      </w:r>
      <w:proofErr w:type="spellEnd"/>
      <w:r w:rsidRPr="004439AC">
        <w:rPr>
          <w:rFonts w:ascii="Calibri" w:hAnsi="Calibri" w:cs="Calibri"/>
          <w:color w:val="000000" w:themeColor="text1"/>
          <w:sz w:val="24"/>
          <w:szCs w:val="24"/>
        </w:rPr>
        <w:t xml:space="preserve"> (10 µg/mL) for H2B-mCherry lines</w:t>
      </w:r>
      <w:r w:rsidR="00AD2F4F"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 one week after electroporation to allow sufficient recovery before selection pressure. </w:t>
      </w:r>
    </w:p>
    <w:p w14:paraId="32EF09B3" w14:textId="77777777" w:rsidR="00EA5E83" w:rsidRPr="004439AC" w:rsidRDefault="00EA5E83" w:rsidP="004439AC">
      <w:pPr>
        <w:pStyle w:val="ListParagraph"/>
        <w:spacing w:after="0" w:line="240" w:lineRule="auto"/>
        <w:ind w:left="0"/>
        <w:jc w:val="both"/>
        <w:rPr>
          <w:rFonts w:ascii="Calibri" w:hAnsi="Calibri" w:cs="Calibri"/>
          <w:color w:val="000000" w:themeColor="text1"/>
          <w:sz w:val="24"/>
          <w:szCs w:val="24"/>
        </w:rPr>
      </w:pPr>
    </w:p>
    <w:p w14:paraId="4673FB9E" w14:textId="20BF994E" w:rsidR="00553168"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Maintain continuous selection for two weeks. </w:t>
      </w:r>
    </w:p>
    <w:p w14:paraId="34C3F4CE" w14:textId="77777777" w:rsidR="009F787B" w:rsidRPr="004439AC" w:rsidRDefault="009F787B" w:rsidP="004439AC">
      <w:pPr>
        <w:autoSpaceDE w:val="0"/>
        <w:autoSpaceDN w:val="0"/>
        <w:adjustRightInd w:val="0"/>
        <w:rPr>
          <w:color w:val="000000" w:themeColor="text1"/>
        </w:rPr>
      </w:pPr>
    </w:p>
    <w:p w14:paraId="72B215D9" w14:textId="77777777"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Pick fluorescent organoid clones under an epifluorescence-equipped stereo microscope using appropriate filter sets. </w:t>
      </w:r>
    </w:p>
    <w:p w14:paraId="20DBF51E" w14:textId="77777777" w:rsidR="00EA5E83" w:rsidRPr="004439AC" w:rsidRDefault="00EA5E83" w:rsidP="004439AC">
      <w:pPr>
        <w:pStyle w:val="ListParagraph"/>
        <w:spacing w:after="0" w:line="240" w:lineRule="auto"/>
        <w:ind w:left="0"/>
        <w:jc w:val="both"/>
        <w:rPr>
          <w:rFonts w:ascii="Calibri" w:hAnsi="Calibri" w:cs="Calibri"/>
          <w:color w:val="000000" w:themeColor="text1"/>
          <w:sz w:val="24"/>
          <w:szCs w:val="24"/>
        </w:rPr>
      </w:pPr>
    </w:p>
    <w:p w14:paraId="7D299B39" w14:textId="193DCB6F" w:rsidR="00553168"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Dissociate selected clones to single cells using </w:t>
      </w:r>
      <w:proofErr w:type="spellStart"/>
      <w:r w:rsidRPr="004439AC">
        <w:rPr>
          <w:rFonts w:ascii="Calibri" w:hAnsi="Calibri" w:cs="Calibri"/>
          <w:color w:val="000000" w:themeColor="text1"/>
          <w:sz w:val="24"/>
          <w:szCs w:val="24"/>
        </w:rPr>
        <w:t>TrypLE</w:t>
      </w:r>
      <w:proofErr w:type="spellEnd"/>
      <w:r w:rsidRPr="004439AC">
        <w:rPr>
          <w:rFonts w:ascii="Calibri" w:hAnsi="Calibri" w:cs="Calibri"/>
          <w:color w:val="000000" w:themeColor="text1"/>
          <w:sz w:val="24"/>
          <w:szCs w:val="24"/>
        </w:rPr>
        <w:t xml:space="preserve"> Express and expand in </w:t>
      </w:r>
      <w:proofErr w:type="spellStart"/>
      <w:r w:rsidRPr="004439AC">
        <w:rPr>
          <w:rFonts w:ascii="Calibri" w:hAnsi="Calibri" w:cs="Calibri"/>
          <w:color w:val="000000" w:themeColor="text1"/>
          <w:sz w:val="24"/>
          <w:szCs w:val="24"/>
        </w:rPr>
        <w:t>Wnt</w:t>
      </w:r>
      <w:proofErr w:type="spellEnd"/>
      <w:r w:rsidRPr="004439AC">
        <w:rPr>
          <w:rFonts w:ascii="Calibri" w:hAnsi="Calibri" w:cs="Calibri"/>
          <w:color w:val="000000" w:themeColor="text1"/>
          <w:sz w:val="24"/>
          <w:szCs w:val="24"/>
        </w:rPr>
        <w:t>-conditioned medium for two weeks before transitioning to ENR medium.</w:t>
      </w:r>
    </w:p>
    <w:p w14:paraId="64C2229B" w14:textId="77777777" w:rsidR="00EA5E83" w:rsidRPr="004439AC" w:rsidRDefault="00EA5E83" w:rsidP="004439AC">
      <w:pPr>
        <w:autoSpaceDE w:val="0"/>
        <w:autoSpaceDN w:val="0"/>
        <w:adjustRightInd w:val="0"/>
        <w:rPr>
          <w:color w:val="000000" w:themeColor="text1"/>
        </w:rPr>
      </w:pPr>
    </w:p>
    <w:p w14:paraId="0911AB34" w14:textId="77777777"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Validate reporter lines by confirming uniform nuclear localization of the fluorescent signal and stable expression across passages. </w:t>
      </w:r>
    </w:p>
    <w:p w14:paraId="3A2AF4C3" w14:textId="77777777" w:rsidR="00EA5E83" w:rsidRPr="004439AC" w:rsidRDefault="00EA5E83" w:rsidP="004439AC">
      <w:pPr>
        <w:pStyle w:val="ListParagraph"/>
        <w:spacing w:after="0" w:line="240" w:lineRule="auto"/>
        <w:ind w:left="0"/>
        <w:jc w:val="both"/>
        <w:rPr>
          <w:rFonts w:ascii="Calibri" w:hAnsi="Calibri" w:cs="Calibri"/>
          <w:color w:val="000000" w:themeColor="text1"/>
          <w:sz w:val="24"/>
          <w:szCs w:val="24"/>
        </w:rPr>
      </w:pPr>
    </w:p>
    <w:p w14:paraId="302A4C12" w14:textId="77777777"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Verify that reporter introduction does not alter organoid growth rate, morphology, or differentiation capacity by comparing to unlabeled parental lines.</w:t>
      </w:r>
      <w:r w:rsidR="00DC1790" w:rsidRPr="004439AC">
        <w:rPr>
          <w:rFonts w:ascii="Calibri" w:hAnsi="Calibri" w:cs="Calibri"/>
          <w:color w:val="000000" w:themeColor="text1"/>
          <w:sz w:val="24"/>
          <w:szCs w:val="24"/>
        </w:rPr>
        <w:t xml:space="preserve"> </w:t>
      </w:r>
    </w:p>
    <w:p w14:paraId="5F7B7C6A" w14:textId="77777777" w:rsidR="00EA5E83" w:rsidRPr="004439AC" w:rsidRDefault="00EA5E83" w:rsidP="004439AC">
      <w:pPr>
        <w:pStyle w:val="ListParagraph"/>
        <w:spacing w:after="0" w:line="240" w:lineRule="auto"/>
        <w:ind w:left="0"/>
        <w:jc w:val="both"/>
        <w:rPr>
          <w:rFonts w:ascii="Calibri" w:hAnsi="Calibri" w:cs="Calibri"/>
          <w:color w:val="000000" w:themeColor="text1"/>
          <w:sz w:val="24"/>
          <w:szCs w:val="24"/>
        </w:rPr>
      </w:pPr>
    </w:p>
    <w:p w14:paraId="762C88E7" w14:textId="77777777"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To enable readouts of membrane-localized or cytoskeletal proteins, co-express a fluorescent reporter of interest (e.g., Myosin-II tagged with </w:t>
      </w:r>
      <w:proofErr w:type="spellStart"/>
      <w:r w:rsidRPr="004439AC">
        <w:rPr>
          <w:rFonts w:ascii="Calibri" w:hAnsi="Calibri" w:cs="Calibri"/>
          <w:color w:val="000000" w:themeColor="text1"/>
          <w:sz w:val="24"/>
          <w:szCs w:val="24"/>
        </w:rPr>
        <w:t>mNeonGreen</w:t>
      </w:r>
      <w:proofErr w:type="spellEnd"/>
      <w:r w:rsidRPr="004439AC">
        <w:rPr>
          <w:rFonts w:ascii="Calibri" w:hAnsi="Calibri" w:cs="Calibri"/>
          <w:color w:val="000000" w:themeColor="text1"/>
          <w:sz w:val="24"/>
          <w:szCs w:val="24"/>
        </w:rPr>
        <w:t xml:space="preserve">) in the same organoid line as the H2B nuclear reporter. </w:t>
      </w:r>
    </w:p>
    <w:p w14:paraId="4EC2EEF4" w14:textId="77777777" w:rsidR="00EA5E83" w:rsidRPr="004439AC" w:rsidRDefault="00EA5E83" w:rsidP="004439AC">
      <w:pPr>
        <w:pStyle w:val="ListParagraph"/>
        <w:spacing w:after="0" w:line="240" w:lineRule="auto"/>
        <w:ind w:left="0"/>
        <w:jc w:val="both"/>
        <w:rPr>
          <w:rFonts w:ascii="Calibri" w:hAnsi="Calibri" w:cs="Calibri"/>
          <w:color w:val="000000" w:themeColor="text1"/>
          <w:sz w:val="24"/>
          <w:szCs w:val="24"/>
        </w:rPr>
      </w:pPr>
    </w:p>
    <w:p w14:paraId="12B0C6D2" w14:textId="3F812875" w:rsidR="005970D5"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NOTE: Established H2B reporter organoid lines can be expanded and cryopreserved. These lines serve as a versatile baseline for downstream mosaic experiments: additional reporters or genetic mutations can be introduced into the same H2B-labeled background, generating a library of lines compatible with the mosaic workflow described in Section 4.</w:t>
      </w:r>
    </w:p>
    <w:p w14:paraId="28EE61F1" w14:textId="77777777" w:rsidR="005970D5" w:rsidRPr="004439AC" w:rsidRDefault="005970D5"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6BE33FC9" w14:textId="31D4E8C2" w:rsidR="00075325" w:rsidRPr="004439AC" w:rsidRDefault="00B10D4A">
      <w:pPr>
        <w:pStyle w:val="ListParagraph"/>
        <w:numPr>
          <w:ilvl w:val="0"/>
          <w:numId w:val="2"/>
        </w:numPr>
        <w:autoSpaceDE w:val="0"/>
        <w:autoSpaceDN w:val="0"/>
        <w:adjustRightInd w:val="0"/>
        <w:spacing w:after="0" w:line="240" w:lineRule="auto"/>
        <w:ind w:left="0" w:firstLine="0"/>
        <w:jc w:val="both"/>
        <w:rPr>
          <w:rFonts w:ascii="Calibri" w:hAnsi="Calibri" w:cs="Calibri"/>
          <w:b/>
          <w:bCs/>
          <w:color w:val="000000" w:themeColor="text1"/>
          <w:sz w:val="24"/>
          <w:szCs w:val="24"/>
        </w:rPr>
      </w:pPr>
      <w:r w:rsidRPr="004439AC">
        <w:rPr>
          <w:rFonts w:ascii="Calibri" w:hAnsi="Calibri" w:cs="Calibri"/>
          <w:b/>
          <w:bCs/>
          <w:color w:val="000000" w:themeColor="text1"/>
          <w:sz w:val="24"/>
          <w:szCs w:val="24"/>
        </w:rPr>
        <w:t xml:space="preserve">Generation of </w:t>
      </w:r>
      <w:r w:rsidR="00EA5E83" w:rsidRPr="004439AC">
        <w:rPr>
          <w:rFonts w:ascii="Calibri" w:hAnsi="Calibri" w:cs="Calibri"/>
          <w:b/>
          <w:bCs/>
          <w:color w:val="000000" w:themeColor="text1"/>
          <w:sz w:val="24"/>
          <w:szCs w:val="24"/>
        </w:rPr>
        <w:t>e</w:t>
      </w:r>
      <w:r w:rsidRPr="004439AC">
        <w:rPr>
          <w:rFonts w:ascii="Calibri" w:hAnsi="Calibri" w:cs="Calibri"/>
          <w:b/>
          <w:bCs/>
          <w:color w:val="000000" w:themeColor="text1"/>
          <w:sz w:val="24"/>
          <w:szCs w:val="24"/>
        </w:rPr>
        <w:t xml:space="preserve">ndogenous </w:t>
      </w:r>
      <w:r w:rsidR="00EA5E83" w:rsidRPr="004439AC">
        <w:rPr>
          <w:rFonts w:ascii="Calibri" w:hAnsi="Calibri" w:cs="Calibri"/>
          <w:b/>
          <w:bCs/>
          <w:color w:val="000000" w:themeColor="text1"/>
          <w:sz w:val="24"/>
          <w:szCs w:val="24"/>
        </w:rPr>
        <w:t>f</w:t>
      </w:r>
      <w:r w:rsidRPr="004439AC">
        <w:rPr>
          <w:rFonts w:ascii="Calibri" w:hAnsi="Calibri" w:cs="Calibri"/>
          <w:b/>
          <w:bCs/>
          <w:color w:val="000000" w:themeColor="text1"/>
          <w:sz w:val="24"/>
          <w:szCs w:val="24"/>
        </w:rPr>
        <w:t xml:space="preserve">ate </w:t>
      </w:r>
      <w:r w:rsidR="00EA5E83" w:rsidRPr="004439AC">
        <w:rPr>
          <w:rFonts w:ascii="Calibri" w:hAnsi="Calibri" w:cs="Calibri"/>
          <w:b/>
          <w:bCs/>
          <w:color w:val="000000" w:themeColor="text1"/>
          <w:sz w:val="24"/>
          <w:szCs w:val="24"/>
        </w:rPr>
        <w:t>r</w:t>
      </w:r>
      <w:r w:rsidRPr="004439AC">
        <w:rPr>
          <w:rFonts w:ascii="Calibri" w:hAnsi="Calibri" w:cs="Calibri"/>
          <w:b/>
          <w:bCs/>
          <w:color w:val="000000" w:themeColor="text1"/>
          <w:sz w:val="24"/>
          <w:szCs w:val="24"/>
        </w:rPr>
        <w:t xml:space="preserve">eporter </w:t>
      </w:r>
      <w:r w:rsidR="00EA5E83" w:rsidRPr="004439AC">
        <w:rPr>
          <w:rFonts w:ascii="Calibri" w:hAnsi="Calibri" w:cs="Calibri"/>
          <w:b/>
          <w:bCs/>
          <w:color w:val="000000" w:themeColor="text1"/>
          <w:sz w:val="24"/>
          <w:szCs w:val="24"/>
        </w:rPr>
        <w:t>h</w:t>
      </w:r>
      <w:r w:rsidRPr="004439AC">
        <w:rPr>
          <w:rFonts w:ascii="Calibri" w:hAnsi="Calibri" w:cs="Calibri"/>
          <w:b/>
          <w:bCs/>
          <w:color w:val="000000" w:themeColor="text1"/>
          <w:sz w:val="24"/>
          <w:szCs w:val="24"/>
        </w:rPr>
        <w:t xml:space="preserve">uman </w:t>
      </w:r>
      <w:r w:rsidR="00EA5E83" w:rsidRPr="004439AC">
        <w:rPr>
          <w:rFonts w:ascii="Calibri" w:hAnsi="Calibri" w:cs="Calibri"/>
          <w:b/>
          <w:bCs/>
          <w:color w:val="000000" w:themeColor="text1"/>
          <w:sz w:val="24"/>
          <w:szCs w:val="24"/>
        </w:rPr>
        <w:t>i</w:t>
      </w:r>
      <w:r w:rsidRPr="004439AC">
        <w:rPr>
          <w:rFonts w:ascii="Calibri" w:hAnsi="Calibri" w:cs="Calibri"/>
          <w:b/>
          <w:bCs/>
          <w:color w:val="000000" w:themeColor="text1"/>
          <w:sz w:val="24"/>
          <w:szCs w:val="24"/>
        </w:rPr>
        <w:t xml:space="preserve">ntestinal </w:t>
      </w:r>
      <w:r w:rsidR="00EA5E83" w:rsidRPr="004439AC">
        <w:rPr>
          <w:rFonts w:ascii="Calibri" w:hAnsi="Calibri" w:cs="Calibri"/>
          <w:b/>
          <w:bCs/>
          <w:color w:val="000000" w:themeColor="text1"/>
          <w:sz w:val="24"/>
          <w:szCs w:val="24"/>
        </w:rPr>
        <w:t>o</w:t>
      </w:r>
      <w:r w:rsidRPr="004439AC">
        <w:rPr>
          <w:rFonts w:ascii="Calibri" w:hAnsi="Calibri" w:cs="Calibri"/>
          <w:b/>
          <w:bCs/>
          <w:color w:val="000000" w:themeColor="text1"/>
          <w:sz w:val="24"/>
          <w:szCs w:val="24"/>
        </w:rPr>
        <w:t>rganoids</w:t>
      </w:r>
    </w:p>
    <w:p w14:paraId="43BB0C45"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9FF09EB" w14:textId="405C15E2" w:rsidR="00075325"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lastRenderedPageBreak/>
        <w:t xml:space="preserve">Generate the MUC2 fluorescent knock-in reporter in human intestinal organoids using CRISPR-mediated homology-independent targeted integration (CRISPR-HOT) as described in </w:t>
      </w:r>
      <w:proofErr w:type="spellStart"/>
      <w:r w:rsidRPr="004439AC">
        <w:rPr>
          <w:rFonts w:ascii="Calibri" w:hAnsi="Calibri" w:cs="Calibri"/>
          <w:color w:val="000000" w:themeColor="text1"/>
          <w:sz w:val="24"/>
          <w:szCs w:val="24"/>
        </w:rPr>
        <w:t>Artegiani</w:t>
      </w:r>
      <w:proofErr w:type="spellEnd"/>
      <w:r w:rsidRPr="004439AC">
        <w:rPr>
          <w:rFonts w:ascii="Calibri" w:hAnsi="Calibri" w:cs="Calibri"/>
          <w:color w:val="000000" w:themeColor="text1"/>
          <w:sz w:val="24"/>
          <w:szCs w:val="24"/>
        </w:rPr>
        <w:t xml:space="preserve"> et al.</w:t>
      </w:r>
      <w:r w:rsidRPr="004439AC">
        <w:rPr>
          <w:rFonts w:ascii="Calibri" w:hAnsi="Calibri" w:cs="Calibri"/>
          <w:color w:val="000000" w:themeColor="text1"/>
          <w:sz w:val="24"/>
          <w:szCs w:val="24"/>
        </w:rPr>
        <w:fldChar w:fldCharType="begin"/>
      </w:r>
      <w:r w:rsidR="005208AE" w:rsidRPr="004439AC">
        <w:rPr>
          <w:rFonts w:ascii="Calibri" w:hAnsi="Calibri" w:cs="Calibri"/>
          <w:color w:val="000000" w:themeColor="text1"/>
          <w:sz w:val="24"/>
          <w:szCs w:val="24"/>
        </w:rPr>
        <w:instrText xml:space="preserve"> ADDIN EN.CITE &lt;EndNote&gt;&lt;Cite&gt;&lt;Author&gt;Artegiani&lt;/Author&gt;&lt;Year&gt;2020&lt;/Year&gt;&lt;RecNum&gt;7&lt;/RecNum&gt;&lt;DisplayText&gt;&lt;style face="superscript"&gt;7&lt;/style&gt;&lt;/DisplayText&gt;&lt;record&gt;&lt;rec-number&gt;7&lt;/rec-number&gt;&lt;foreign-keys&gt;&lt;key app="EN" db-id="x9xsve9wpvsxvxetsz4prxabafr0952zp99z" timestamp="1776874860"&gt;7&lt;/key&gt;&lt;/foreign-keys&gt;&lt;ref-type name="Journal Article"&gt;17&lt;/ref-type&gt;&lt;contributors&gt;&lt;authors&gt;&lt;author&gt;Artegiani, Benedetta&lt;/author&gt;&lt;author&gt;Hendriks, Delilah&lt;/author&gt;&lt;author&gt;Beumer, Joep&lt;/author&gt;&lt;author&gt;Kok, Rutger&lt;/author&gt;&lt;author&gt;Zheng, Xuan&lt;/author&gt;&lt;author&gt;Joore, Indi&lt;/author&gt;&lt;author&gt;Chuva de Sousa Lopes, Susana&lt;/author&gt;&lt;author&gt;van Zon, Jeroen&lt;/author&gt;&lt;author&gt;Tans, Sander&lt;/author&gt;&lt;author&gt;Clevers, Hans&lt;/author&gt;&lt;/authors&gt;&lt;/contributors&gt;&lt;titles&gt;&lt;title&gt;Fast and efficient generation of knock-in human organoids using homology-independent CRISPR–Cas9 precision genome editing&lt;/title&gt;&lt;secondary-title&gt;Nature Cell Biology&lt;/secondary-title&gt;&lt;/titles&gt;&lt;periodical&gt;&lt;full-title&gt;Nature Cell Biology&lt;/full-title&gt;&lt;/periodical&gt;&lt;pages&gt;321-331&lt;/pages&gt;&lt;volume&gt;22&lt;/volume&gt;&lt;number&gt;3&lt;/number&gt;&lt;dates&gt;&lt;year&gt;2020&lt;/year&gt;&lt;pub-dates&gt;&lt;date&gt;2020/03/01&lt;/date&gt;&lt;/pub-dates&gt;&lt;/dates&gt;&lt;isbn&gt;1476-4679&lt;/isbn&gt;&lt;urls&gt;&lt;related-urls&gt;&lt;url&gt;https://doi.org/10.1038/s41556-020-0472-5&lt;/url&gt;&lt;/related-urls&gt;&lt;/urls&gt;&lt;electronic-resource-num&gt;10.1038/s41556-020-0472-5&lt;/electronic-resource-num&gt;&lt;/record&gt;&lt;/Cite&gt;&lt;/EndNote&gt;</w:instrText>
      </w:r>
      <w:r w:rsidRPr="004439AC">
        <w:rPr>
          <w:rFonts w:ascii="Calibri" w:hAnsi="Calibri" w:cs="Calibri"/>
          <w:color w:val="000000" w:themeColor="text1"/>
          <w:sz w:val="24"/>
          <w:szCs w:val="24"/>
        </w:rPr>
        <w:fldChar w:fldCharType="separate"/>
      </w:r>
      <w:r w:rsidR="005208AE" w:rsidRPr="004439AC">
        <w:rPr>
          <w:rFonts w:ascii="Calibri" w:hAnsi="Calibri" w:cs="Calibri"/>
          <w:noProof/>
          <w:color w:val="000000" w:themeColor="text1"/>
          <w:sz w:val="24"/>
          <w:szCs w:val="24"/>
          <w:vertAlign w:val="superscript"/>
        </w:rPr>
        <w:t>7</w:t>
      </w:r>
      <w:r w:rsidRPr="004439AC">
        <w:rPr>
          <w:rFonts w:ascii="Calibri" w:hAnsi="Calibri" w:cs="Calibri"/>
          <w:color w:val="000000" w:themeColor="text1"/>
          <w:sz w:val="24"/>
          <w:szCs w:val="24"/>
        </w:rPr>
        <w:fldChar w:fldCharType="end"/>
      </w:r>
    </w:p>
    <w:p w14:paraId="3B16015F"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DB639CE" w14:textId="15E53298" w:rsidR="00075325"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Generate the DEFA5 fluorescent knock-in reporter in human intestinal organoids by homology-directed repair (HDR) as described in He et al.</w:t>
      </w:r>
      <w:r w:rsidRPr="004439AC">
        <w:rPr>
          <w:rFonts w:ascii="Calibri" w:hAnsi="Calibri" w:cs="Calibri"/>
          <w:color w:val="000000" w:themeColor="text1"/>
          <w:sz w:val="24"/>
          <w:szCs w:val="24"/>
        </w:rPr>
        <w:fldChar w:fldCharType="begin"/>
      </w:r>
      <w:r w:rsidR="005208AE" w:rsidRPr="004439AC">
        <w:rPr>
          <w:rFonts w:ascii="Calibri" w:hAnsi="Calibri" w:cs="Calibri"/>
          <w:color w:val="000000" w:themeColor="text1"/>
          <w:sz w:val="24"/>
          <w:szCs w:val="24"/>
        </w:rPr>
        <w:instrText xml:space="preserve"> ADDIN EN.CITE &lt;EndNote&gt;&lt;Cite&gt;&lt;Author&gt;He&lt;/Author&gt;&lt;Year&gt;2022&lt;/Year&gt;&lt;RecNum&gt;4&lt;/RecNum&gt;&lt;DisplayText&gt;&lt;style face="superscript"&gt;6&lt;/style&gt;&lt;/DisplayText&gt;&lt;record&gt;&lt;rec-number&gt;4&lt;/rec-number&gt;&lt;foreign-keys&gt;&lt;key app="EN" db-id="x9xsve9wpvsxvxetsz4prxabafr0952zp99z" timestamp="1776874676"&gt;4&lt;/key&gt;&lt;/foreign-keys&gt;&lt;ref-type name="Journal Article"&gt;17&lt;/ref-type&gt;&lt;contributors&gt;&lt;authors&gt;&lt;author&gt;He, Gui-Wei&lt;/author&gt;&lt;author&gt;Lin, Lin&lt;/author&gt;&lt;author&gt;DeMartino, Jeff&lt;/author&gt;&lt;author&gt;Zheng, Xuan&lt;/author&gt;&lt;author&gt;Staliarova, Nadzeya&lt;/author&gt;&lt;author&gt;Dayton, Talya&lt;/author&gt;&lt;author&gt;Begthel, Harry&lt;/author&gt;&lt;author&gt;van de Wetering, Willine J.&lt;/author&gt;&lt;author&gt;Bodewes, Eduard&lt;/author&gt;&lt;author&gt;van Zon, Jeroen&lt;/author&gt;&lt;author&gt;Tans, Sander&lt;/author&gt;&lt;author&gt;Lopez-Iglesias, Carmen&lt;/author&gt;&lt;author&gt;Peters, Peter J.&lt;/author&gt;&lt;author&gt;Wu, Wei&lt;/author&gt;&lt;author&gt;Kotlarz, Daniel&lt;/author&gt;&lt;author&gt;Klein, Christoph&lt;/author&gt;&lt;author&gt;Margaritis, Thanasis&lt;/author&gt;&lt;author&gt;Holstege, Frank&lt;/author&gt;&lt;author&gt;Clevers, Hans&lt;/author&gt;&lt;/authors&gt;&lt;/contributors&gt;&lt;titles&gt;&lt;title&gt;Optimized human intestinal organoid model reveals interleukin-22-dependency of paneth cell formation&lt;/title&gt;&lt;secondary-title&gt;Cell Stem Cell&lt;/secondary-title&gt;&lt;/titles&gt;&lt;periodical&gt;&lt;full-title&gt;Cell Stem Cell&lt;/full-title&gt;&lt;/periodical&gt;&lt;pages&gt;1333-1345.e6&lt;/pages&gt;&lt;volume&gt;29&lt;/volume&gt;&lt;number&gt;9&lt;/number&gt;&lt;dates&gt;&lt;year&gt;2022&lt;/year&gt;&lt;/dates&gt;&lt;publisher&gt;Elsevier&lt;/publisher&gt;&lt;isbn&gt;1934-5909&lt;/isbn&gt;&lt;urls&gt;&lt;related-urls&gt;&lt;url&gt;https://doi.org/10.1016/j.stem.2022.08.002&lt;/url&gt;&lt;/related-urls&gt;&lt;/urls&gt;&lt;electronic-resource-num&gt;10.1016/j.stem.2022.08.002&lt;/electronic-resource-num&gt;&lt;access-date&gt;2026/04/22&lt;/access-date&gt;&lt;/record&gt;&lt;/Cite&gt;&lt;/EndNote&gt;</w:instrText>
      </w:r>
      <w:r w:rsidRPr="004439AC">
        <w:rPr>
          <w:rFonts w:ascii="Calibri" w:hAnsi="Calibri" w:cs="Calibri"/>
          <w:color w:val="000000" w:themeColor="text1"/>
          <w:sz w:val="24"/>
          <w:szCs w:val="24"/>
        </w:rPr>
        <w:fldChar w:fldCharType="separate"/>
      </w:r>
      <w:r w:rsidR="005208AE" w:rsidRPr="004439AC">
        <w:rPr>
          <w:rFonts w:ascii="Calibri" w:hAnsi="Calibri" w:cs="Calibri"/>
          <w:noProof/>
          <w:color w:val="000000" w:themeColor="text1"/>
          <w:sz w:val="24"/>
          <w:szCs w:val="24"/>
          <w:vertAlign w:val="superscript"/>
        </w:rPr>
        <w:t>6</w:t>
      </w:r>
      <w:r w:rsidRPr="004439AC">
        <w:rPr>
          <w:rFonts w:ascii="Calibri" w:hAnsi="Calibri" w:cs="Calibri"/>
          <w:color w:val="000000" w:themeColor="text1"/>
          <w:sz w:val="24"/>
          <w:szCs w:val="24"/>
        </w:rPr>
        <w:fldChar w:fldCharType="end"/>
      </w:r>
    </w:p>
    <w:p w14:paraId="3CFFE77C"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62436572" w14:textId="77777777" w:rsidR="00EA5E83"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bCs/>
          <w:color w:val="000000" w:themeColor="text1"/>
          <w:sz w:val="24"/>
          <w:szCs w:val="24"/>
        </w:rPr>
        <w:t>NOTE:</w:t>
      </w:r>
      <w:r w:rsidRPr="004439AC">
        <w:rPr>
          <w:rFonts w:ascii="Calibri" w:hAnsi="Calibri" w:cs="Calibri"/>
          <w:color w:val="000000" w:themeColor="text1"/>
          <w:sz w:val="24"/>
          <w:szCs w:val="24"/>
        </w:rPr>
        <w:t xml:space="preserve"> CRISPR-HOT (step 3.1) and HDR (step 3.2) produce endogenous knock-in reporters. </w:t>
      </w:r>
    </w:p>
    <w:p w14:paraId="5B801F67" w14:textId="77777777" w:rsidR="00EA5E83" w:rsidRPr="004439AC" w:rsidRDefault="00EA5E83"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3EC94D46" w14:textId="1EB55BA9"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Validate both reporter </w:t>
      </w:r>
      <w:r w:rsidR="00893A93" w:rsidRPr="004439AC">
        <w:rPr>
          <w:rFonts w:ascii="Calibri" w:hAnsi="Calibri" w:cs="Calibri"/>
          <w:color w:val="000000" w:themeColor="text1"/>
          <w:sz w:val="24"/>
          <w:szCs w:val="24"/>
        </w:rPr>
        <w:t xml:space="preserve">expression </w:t>
      </w:r>
      <w:r w:rsidRPr="004439AC">
        <w:rPr>
          <w:rFonts w:ascii="Calibri" w:hAnsi="Calibri" w:cs="Calibri"/>
          <w:color w:val="000000" w:themeColor="text1"/>
          <w:sz w:val="24"/>
          <w:szCs w:val="24"/>
        </w:rPr>
        <w:t>by confirming co-localization of fluorescent signal with antibody staining for MUC2 and DEFA5</w:t>
      </w:r>
      <w:r w:rsidR="00C6233B"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 respectively. </w:t>
      </w:r>
    </w:p>
    <w:p w14:paraId="2E8A20A9" w14:textId="77777777" w:rsidR="0003462C" w:rsidRPr="004439AC" w:rsidRDefault="0003462C"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A4D4A27" w14:textId="13083D49" w:rsidR="00EA5E83"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Verify that reporter introduction does not alter organoid growth, morphology, or differentiation capacity.</w:t>
      </w:r>
      <w:r w:rsidR="00DC1790" w:rsidRPr="004439AC">
        <w:rPr>
          <w:rFonts w:ascii="Calibri" w:hAnsi="Calibri" w:cs="Calibri"/>
          <w:color w:val="000000" w:themeColor="text1"/>
          <w:sz w:val="24"/>
          <w:szCs w:val="24"/>
        </w:rPr>
        <w:t xml:space="preserve"> </w:t>
      </w:r>
    </w:p>
    <w:p w14:paraId="1EEEF91D" w14:textId="77777777" w:rsidR="00EA5E83" w:rsidRPr="004439AC" w:rsidRDefault="00EA5E83"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2A6D4B7" w14:textId="1DA3FF1F" w:rsidR="008632F5"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NOTE: </w:t>
      </w:r>
      <w:r w:rsidR="00DC1790" w:rsidRPr="004439AC">
        <w:rPr>
          <w:rFonts w:ascii="Calibri" w:hAnsi="Calibri" w:cs="Calibri"/>
          <w:color w:val="000000" w:themeColor="text1"/>
          <w:sz w:val="24"/>
          <w:szCs w:val="24"/>
        </w:rPr>
        <w:t xml:space="preserve">The CRISPR-HOT approach is broadly applicable beyond fate markers and can be used to generate endogenous fluorescent reporters for membrane-localized and cytoskeletal proteins such as Myosin-II, E-cadherin, or ZO-1 in both human and murine organoids. </w:t>
      </w:r>
    </w:p>
    <w:p w14:paraId="0A8487C3" w14:textId="77777777" w:rsidR="008632F5" w:rsidRPr="004439AC" w:rsidRDefault="008632F5"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B621CF4" w14:textId="502DC5DA" w:rsidR="008632F5" w:rsidRPr="00B06E6B" w:rsidRDefault="00B10D4A">
      <w:pPr>
        <w:pStyle w:val="ListParagraph"/>
        <w:numPr>
          <w:ilvl w:val="0"/>
          <w:numId w:val="2"/>
        </w:numPr>
        <w:autoSpaceDE w:val="0"/>
        <w:autoSpaceDN w:val="0"/>
        <w:adjustRightInd w:val="0"/>
        <w:spacing w:after="0" w:line="240" w:lineRule="auto"/>
        <w:ind w:left="0" w:firstLine="0"/>
        <w:jc w:val="both"/>
        <w:rPr>
          <w:rFonts w:ascii="Calibri" w:hAnsi="Calibri" w:cs="Calibri"/>
          <w:b/>
          <w:bCs/>
          <w:color w:val="000000" w:themeColor="text1"/>
          <w:sz w:val="24"/>
          <w:szCs w:val="24"/>
          <w:highlight w:val="yellow"/>
        </w:rPr>
      </w:pPr>
      <w:r w:rsidRPr="00B06E6B">
        <w:rPr>
          <w:rFonts w:ascii="Calibri" w:hAnsi="Calibri" w:cs="Calibri"/>
          <w:b/>
          <w:bCs/>
          <w:color w:val="000000" w:themeColor="text1"/>
          <w:sz w:val="24"/>
          <w:szCs w:val="24"/>
          <w:highlight w:val="yellow"/>
        </w:rPr>
        <w:t xml:space="preserve">Generation of </w:t>
      </w:r>
      <w:r w:rsidR="00EA5E83" w:rsidRPr="00B06E6B">
        <w:rPr>
          <w:rFonts w:ascii="Calibri" w:hAnsi="Calibri" w:cs="Calibri"/>
          <w:b/>
          <w:bCs/>
          <w:color w:val="000000" w:themeColor="text1"/>
          <w:sz w:val="24"/>
          <w:szCs w:val="24"/>
          <w:highlight w:val="yellow"/>
        </w:rPr>
        <w:t>m</w:t>
      </w:r>
      <w:r w:rsidRPr="00B06E6B">
        <w:rPr>
          <w:rFonts w:ascii="Calibri" w:hAnsi="Calibri" w:cs="Calibri"/>
          <w:b/>
          <w:bCs/>
          <w:color w:val="000000" w:themeColor="text1"/>
          <w:sz w:val="24"/>
          <w:szCs w:val="24"/>
          <w:highlight w:val="yellow"/>
        </w:rPr>
        <w:t xml:space="preserve">osaic </w:t>
      </w:r>
      <w:r w:rsidR="00EA5E83" w:rsidRPr="00B06E6B">
        <w:rPr>
          <w:rFonts w:ascii="Calibri" w:hAnsi="Calibri" w:cs="Calibri"/>
          <w:b/>
          <w:bCs/>
          <w:color w:val="000000" w:themeColor="text1"/>
          <w:sz w:val="24"/>
          <w:szCs w:val="24"/>
          <w:highlight w:val="yellow"/>
        </w:rPr>
        <w:t>o</w:t>
      </w:r>
      <w:r w:rsidRPr="00B06E6B">
        <w:rPr>
          <w:rFonts w:ascii="Calibri" w:hAnsi="Calibri" w:cs="Calibri"/>
          <w:b/>
          <w:bCs/>
          <w:color w:val="000000" w:themeColor="text1"/>
          <w:sz w:val="24"/>
          <w:szCs w:val="24"/>
          <w:highlight w:val="yellow"/>
        </w:rPr>
        <w:t>rganoids</w:t>
      </w:r>
    </w:p>
    <w:p w14:paraId="05A29BFF" w14:textId="77777777" w:rsidR="009F787B" w:rsidRPr="00B06E6B"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47929F6A" w14:textId="43F5E291" w:rsidR="00AA7A01"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 xml:space="preserve">Three days before mosaic </w:t>
      </w:r>
      <w:r w:rsidR="00826BCF" w:rsidRPr="00B06E6B">
        <w:rPr>
          <w:rFonts w:ascii="Calibri" w:hAnsi="Calibri" w:cs="Calibri"/>
          <w:color w:val="000000" w:themeColor="text1"/>
          <w:sz w:val="24"/>
          <w:szCs w:val="24"/>
          <w:highlight w:val="yellow"/>
        </w:rPr>
        <w:t xml:space="preserve">organoid </w:t>
      </w:r>
      <w:r w:rsidRPr="00B06E6B">
        <w:rPr>
          <w:rFonts w:ascii="Calibri" w:hAnsi="Calibri" w:cs="Calibri"/>
          <w:color w:val="000000" w:themeColor="text1"/>
          <w:sz w:val="24"/>
          <w:szCs w:val="24"/>
          <w:highlight w:val="yellow"/>
        </w:rPr>
        <w:t xml:space="preserve">generation, </w:t>
      </w:r>
      <w:r w:rsidR="00C6233B" w:rsidRPr="00B06E6B">
        <w:rPr>
          <w:rFonts w:ascii="Calibri" w:hAnsi="Calibri" w:cs="Calibri"/>
          <w:color w:val="000000" w:themeColor="text1"/>
          <w:sz w:val="24"/>
          <w:szCs w:val="24"/>
          <w:highlight w:val="yellow"/>
        </w:rPr>
        <w:t>pass</w:t>
      </w:r>
      <w:r w:rsidR="00D32071" w:rsidRPr="00B06E6B">
        <w:rPr>
          <w:rFonts w:ascii="Calibri" w:hAnsi="Calibri" w:cs="Calibri"/>
          <w:color w:val="000000" w:themeColor="text1"/>
          <w:sz w:val="24"/>
          <w:szCs w:val="24"/>
          <w:highlight w:val="yellow"/>
        </w:rPr>
        <w:t>age</w:t>
      </w:r>
      <w:r w:rsidRPr="00B06E6B">
        <w:rPr>
          <w:rFonts w:ascii="Calibri" w:hAnsi="Calibri" w:cs="Calibri"/>
          <w:color w:val="000000" w:themeColor="text1"/>
          <w:sz w:val="24"/>
          <w:szCs w:val="24"/>
          <w:highlight w:val="yellow"/>
        </w:rPr>
        <w:t xml:space="preserve"> both organoid lines into </w:t>
      </w:r>
      <w:proofErr w:type="spellStart"/>
      <w:r w:rsidRPr="00B06E6B">
        <w:rPr>
          <w:rFonts w:ascii="Calibri" w:hAnsi="Calibri" w:cs="Calibri"/>
          <w:color w:val="000000" w:themeColor="text1"/>
          <w:sz w:val="24"/>
          <w:szCs w:val="24"/>
          <w:highlight w:val="yellow"/>
        </w:rPr>
        <w:t>Wnt</w:t>
      </w:r>
      <w:proofErr w:type="spellEnd"/>
      <w:r w:rsidRPr="00B06E6B">
        <w:rPr>
          <w:rFonts w:ascii="Calibri" w:hAnsi="Calibri" w:cs="Calibri"/>
          <w:color w:val="000000" w:themeColor="text1"/>
          <w:sz w:val="24"/>
          <w:szCs w:val="24"/>
          <w:highlight w:val="yellow"/>
        </w:rPr>
        <w:t>-conditioned medium to promote stem cell expansion and maximize cell viability during dissociation.</w:t>
      </w:r>
    </w:p>
    <w:p w14:paraId="02544DA9" w14:textId="77777777" w:rsidR="009F787B" w:rsidRPr="00B06E6B"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323E4825" w14:textId="663B1B81" w:rsidR="00893A93"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On the day of mosaic generation, coat each well of a 48-well plate with 20 µL of 5% BME in DMEM to provide a thin adhesive layer for cell attachment. Incubate at 37 °C for 1 h.</w:t>
      </w:r>
    </w:p>
    <w:p w14:paraId="662019B3" w14:textId="77777777" w:rsidR="009F787B" w:rsidRPr="00B06E6B" w:rsidRDefault="009F787B" w:rsidP="004439AC">
      <w:pPr>
        <w:pStyle w:val="ListParagraph"/>
        <w:spacing w:after="0" w:line="240" w:lineRule="auto"/>
        <w:ind w:left="0"/>
        <w:jc w:val="both"/>
        <w:rPr>
          <w:rFonts w:ascii="Calibri" w:hAnsi="Calibri" w:cs="Calibri"/>
          <w:color w:val="000000" w:themeColor="text1"/>
          <w:sz w:val="24"/>
          <w:szCs w:val="24"/>
          <w:highlight w:val="yellow"/>
        </w:rPr>
      </w:pPr>
    </w:p>
    <w:p w14:paraId="43D0A36B" w14:textId="57EDC7CB" w:rsidR="00EA5E83"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D</w:t>
      </w:r>
      <w:r w:rsidR="008632F5" w:rsidRPr="00B06E6B">
        <w:rPr>
          <w:rFonts w:ascii="Calibri" w:hAnsi="Calibri" w:cs="Calibri"/>
          <w:color w:val="000000" w:themeColor="text1"/>
          <w:sz w:val="24"/>
          <w:szCs w:val="24"/>
          <w:highlight w:val="yellow"/>
        </w:rPr>
        <w:t xml:space="preserve">issolve the BME by adding ice-cold base medium and collect organoids from each line separately by centrifugation at 300 × </w:t>
      </w:r>
      <w:r w:rsidR="008632F5" w:rsidRPr="00B06E6B">
        <w:rPr>
          <w:rFonts w:ascii="Calibri" w:hAnsi="Calibri" w:cs="Calibri"/>
          <w:i/>
          <w:iCs/>
          <w:color w:val="000000" w:themeColor="text1"/>
          <w:sz w:val="24"/>
          <w:szCs w:val="24"/>
          <w:highlight w:val="yellow"/>
        </w:rPr>
        <w:t>g</w:t>
      </w:r>
      <w:r w:rsidR="008632F5" w:rsidRPr="00B06E6B">
        <w:rPr>
          <w:rFonts w:ascii="Calibri" w:hAnsi="Calibri" w:cs="Calibri"/>
          <w:color w:val="000000" w:themeColor="text1"/>
          <w:sz w:val="24"/>
          <w:szCs w:val="24"/>
          <w:highlight w:val="yellow"/>
        </w:rPr>
        <w:t xml:space="preserve"> for 5 min at 4 °C.</w:t>
      </w:r>
      <w:r w:rsidR="00D32071" w:rsidRPr="00B06E6B">
        <w:rPr>
          <w:rFonts w:ascii="Calibri" w:hAnsi="Calibri" w:cs="Calibri"/>
          <w:color w:val="000000" w:themeColor="text1"/>
          <w:sz w:val="24"/>
          <w:szCs w:val="24"/>
          <w:highlight w:val="yellow"/>
        </w:rPr>
        <w:t xml:space="preserve"> </w:t>
      </w:r>
      <w:bookmarkStart w:id="4" w:name="_Hlk230781319"/>
      <w:r w:rsidRPr="00B06E6B">
        <w:rPr>
          <w:rFonts w:ascii="Calibri" w:hAnsi="Calibri" w:cs="Calibri"/>
          <w:color w:val="000000" w:themeColor="text1"/>
          <w:sz w:val="24"/>
          <w:szCs w:val="24"/>
          <w:highlight w:val="yellow"/>
        </w:rPr>
        <w:t xml:space="preserve">Dissociate organoids to single cells by incubating in </w:t>
      </w:r>
      <w:r w:rsidR="00A3165F" w:rsidRPr="00B06E6B">
        <w:rPr>
          <w:rFonts w:ascii="Calibri" w:hAnsi="Calibri" w:cs="Calibri"/>
          <w:color w:val="000000" w:themeColor="text1"/>
          <w:sz w:val="24"/>
          <w:szCs w:val="24"/>
          <w:highlight w:val="yellow"/>
        </w:rPr>
        <w:t xml:space="preserve">enzymatic cell-detachment solution </w:t>
      </w:r>
      <w:r w:rsidRPr="00B06E6B">
        <w:rPr>
          <w:rFonts w:ascii="Calibri" w:hAnsi="Calibri" w:cs="Calibri"/>
          <w:color w:val="000000" w:themeColor="text1"/>
          <w:sz w:val="24"/>
          <w:szCs w:val="24"/>
          <w:highlight w:val="yellow"/>
        </w:rPr>
        <w:t>for 5</w:t>
      </w:r>
      <w:r w:rsidR="004439AC" w:rsidRPr="00B06E6B">
        <w:rPr>
          <w:rFonts w:ascii="Calibri" w:hAnsi="Calibri" w:cs="Calibri"/>
          <w:color w:val="000000" w:themeColor="text1"/>
          <w:sz w:val="24"/>
          <w:szCs w:val="24"/>
          <w:highlight w:val="yellow"/>
        </w:rPr>
        <w:t>–</w:t>
      </w:r>
      <w:r w:rsidRPr="00B06E6B">
        <w:rPr>
          <w:rFonts w:ascii="Calibri" w:hAnsi="Calibri" w:cs="Calibri"/>
          <w:color w:val="000000" w:themeColor="text1"/>
          <w:sz w:val="24"/>
          <w:szCs w:val="24"/>
          <w:highlight w:val="yellow"/>
        </w:rPr>
        <w:t xml:space="preserve">7 min </w:t>
      </w:r>
      <w:r w:rsidR="009A7AFE" w:rsidRPr="00B06E6B">
        <w:rPr>
          <w:rFonts w:ascii="Calibri" w:hAnsi="Calibri" w:cs="Calibri"/>
          <w:color w:val="000000" w:themeColor="text1"/>
          <w:sz w:val="24"/>
          <w:szCs w:val="24"/>
          <w:highlight w:val="yellow"/>
        </w:rPr>
        <w:t xml:space="preserve">in a water bath </w:t>
      </w:r>
      <w:r w:rsidRPr="00B06E6B">
        <w:rPr>
          <w:rFonts w:ascii="Calibri" w:hAnsi="Calibri" w:cs="Calibri"/>
          <w:color w:val="000000" w:themeColor="text1"/>
          <w:sz w:val="24"/>
          <w:szCs w:val="24"/>
          <w:highlight w:val="yellow"/>
        </w:rPr>
        <w:t xml:space="preserve">at 37 °C. </w:t>
      </w:r>
      <w:r w:rsidR="00D32163" w:rsidRPr="00B06E6B">
        <w:rPr>
          <w:rFonts w:ascii="Calibri" w:hAnsi="Calibri" w:cs="Calibri"/>
          <w:color w:val="000000" w:themeColor="text1"/>
          <w:sz w:val="24"/>
          <w:szCs w:val="24"/>
          <w:highlight w:val="yellow"/>
        </w:rPr>
        <w:t>Repeatedly</w:t>
      </w:r>
      <w:r w:rsidR="00780134" w:rsidRPr="00B06E6B">
        <w:rPr>
          <w:rFonts w:ascii="Calibri" w:hAnsi="Calibri" w:cs="Calibri"/>
          <w:color w:val="000000" w:themeColor="text1"/>
          <w:sz w:val="24"/>
          <w:szCs w:val="24"/>
          <w:highlight w:val="yellow"/>
        </w:rPr>
        <w:t xml:space="preserve"> pipette the suspension using a P1000 pipette to aid mechanical dissociation.</w:t>
      </w:r>
      <w:r w:rsidR="00D32071" w:rsidRPr="00B06E6B">
        <w:rPr>
          <w:rFonts w:ascii="Calibri" w:hAnsi="Calibri" w:cs="Calibri"/>
          <w:color w:val="000000" w:themeColor="text1"/>
          <w:sz w:val="24"/>
          <w:szCs w:val="24"/>
          <w:highlight w:val="yellow"/>
        </w:rPr>
        <w:t xml:space="preserve"> </w:t>
      </w:r>
      <w:bookmarkEnd w:id="4"/>
      <w:r w:rsidRPr="00B06E6B">
        <w:rPr>
          <w:rFonts w:ascii="Calibri" w:hAnsi="Calibri" w:cs="Calibri"/>
          <w:color w:val="000000" w:themeColor="text1"/>
          <w:sz w:val="24"/>
          <w:szCs w:val="24"/>
          <w:highlight w:val="yellow"/>
        </w:rPr>
        <w:t xml:space="preserve">Monitor dissociation under a brightfield microscope and stop the reaction by adding excess ice-cold base medium when predominantly single cells </w:t>
      </w:r>
      <w:r w:rsidR="009A7AFE" w:rsidRPr="00B06E6B">
        <w:rPr>
          <w:rFonts w:ascii="Calibri" w:hAnsi="Calibri" w:cs="Calibri"/>
          <w:color w:val="000000" w:themeColor="text1"/>
          <w:sz w:val="24"/>
          <w:szCs w:val="24"/>
          <w:highlight w:val="yellow"/>
        </w:rPr>
        <w:t>or small organoid fragments</w:t>
      </w:r>
      <w:r w:rsidR="00193F90" w:rsidRPr="00B06E6B">
        <w:rPr>
          <w:rFonts w:ascii="Calibri" w:hAnsi="Calibri" w:cs="Calibri"/>
          <w:color w:val="000000" w:themeColor="text1"/>
          <w:sz w:val="24"/>
          <w:szCs w:val="24"/>
          <w:highlight w:val="yellow"/>
        </w:rPr>
        <w:t xml:space="preserve"> of 2</w:t>
      </w:r>
      <w:r w:rsidR="004F4596" w:rsidRPr="00B06E6B">
        <w:rPr>
          <w:rFonts w:ascii="Calibri" w:hAnsi="Calibri" w:cs="Calibri"/>
          <w:color w:val="000000" w:themeColor="text1"/>
          <w:sz w:val="24"/>
          <w:szCs w:val="24"/>
          <w:highlight w:val="yellow"/>
        </w:rPr>
        <w:t>–</w:t>
      </w:r>
      <w:r w:rsidR="00A87190" w:rsidRPr="00B06E6B">
        <w:rPr>
          <w:rFonts w:ascii="Calibri" w:hAnsi="Calibri" w:cs="Calibri"/>
          <w:color w:val="000000" w:themeColor="text1"/>
          <w:sz w:val="24"/>
          <w:szCs w:val="24"/>
          <w:highlight w:val="yellow"/>
        </w:rPr>
        <w:t>10</w:t>
      </w:r>
      <w:r w:rsidR="00193F90" w:rsidRPr="00B06E6B">
        <w:rPr>
          <w:rFonts w:ascii="Calibri" w:hAnsi="Calibri" w:cs="Calibri"/>
          <w:color w:val="000000" w:themeColor="text1"/>
          <w:sz w:val="24"/>
          <w:szCs w:val="24"/>
          <w:highlight w:val="yellow"/>
        </w:rPr>
        <w:t xml:space="preserve"> cells</w:t>
      </w:r>
      <w:r w:rsidR="009A7AFE"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 xml:space="preserve">are visible. </w:t>
      </w:r>
    </w:p>
    <w:p w14:paraId="0827E9E8" w14:textId="77777777" w:rsidR="00EA5E83" w:rsidRPr="00B06E6B" w:rsidRDefault="00EA5E83" w:rsidP="004439AC">
      <w:pPr>
        <w:pStyle w:val="ListParagraph"/>
        <w:spacing w:after="0" w:line="240" w:lineRule="auto"/>
        <w:ind w:left="0"/>
        <w:jc w:val="both"/>
        <w:rPr>
          <w:rFonts w:ascii="Calibri" w:hAnsi="Calibri" w:cs="Calibri"/>
          <w:color w:val="000000" w:themeColor="text1"/>
          <w:sz w:val="24"/>
          <w:szCs w:val="24"/>
          <w:highlight w:val="yellow"/>
        </w:rPr>
      </w:pPr>
    </w:p>
    <w:p w14:paraId="48425F9E" w14:textId="77777777" w:rsidR="004439AC"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 xml:space="preserve">Pellet cells by centrifugation at 300 × </w:t>
      </w:r>
      <w:r w:rsidRPr="00B06E6B">
        <w:rPr>
          <w:rFonts w:ascii="Calibri" w:hAnsi="Calibri" w:cs="Calibri"/>
          <w:i/>
          <w:iCs/>
          <w:color w:val="000000" w:themeColor="text1"/>
          <w:sz w:val="24"/>
          <w:szCs w:val="24"/>
          <w:highlight w:val="yellow"/>
        </w:rPr>
        <w:t>g</w:t>
      </w:r>
      <w:r w:rsidRPr="00B06E6B">
        <w:rPr>
          <w:rFonts w:ascii="Calibri" w:hAnsi="Calibri" w:cs="Calibri"/>
          <w:color w:val="000000" w:themeColor="text1"/>
          <w:sz w:val="24"/>
          <w:szCs w:val="24"/>
          <w:highlight w:val="yellow"/>
        </w:rPr>
        <w:t xml:space="preserve"> for 5 min at 4 °C.</w:t>
      </w:r>
      <w:bookmarkStart w:id="5" w:name="_Hlk230780364"/>
      <w:r w:rsidR="004439AC"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 xml:space="preserve">OPTIONAL: </w:t>
      </w:r>
      <w:r w:rsidR="008632F5" w:rsidRPr="00B06E6B">
        <w:rPr>
          <w:rFonts w:ascii="Calibri" w:hAnsi="Calibri" w:cs="Calibri"/>
          <w:color w:val="000000" w:themeColor="text1"/>
          <w:sz w:val="24"/>
          <w:szCs w:val="24"/>
          <w:highlight w:val="yellow"/>
        </w:rPr>
        <w:t>Filter each cell suspension through a 40 µm cell strainer to remove residual clumps</w:t>
      </w:r>
      <w:r w:rsidR="003C5F96" w:rsidRPr="00B06E6B">
        <w:rPr>
          <w:rFonts w:ascii="Calibri" w:hAnsi="Calibri" w:cs="Calibri"/>
          <w:color w:val="000000" w:themeColor="text1"/>
          <w:sz w:val="24"/>
          <w:szCs w:val="24"/>
          <w:highlight w:val="yellow"/>
        </w:rPr>
        <w:t>, cellular debris, and BME gel fragments</w:t>
      </w:r>
      <w:r w:rsidR="008632F5" w:rsidRPr="00B06E6B">
        <w:rPr>
          <w:rFonts w:ascii="Calibri" w:hAnsi="Calibri" w:cs="Calibri"/>
          <w:color w:val="000000" w:themeColor="text1"/>
          <w:sz w:val="24"/>
          <w:szCs w:val="24"/>
          <w:highlight w:val="yellow"/>
        </w:rPr>
        <w:t xml:space="preserve">. </w:t>
      </w:r>
    </w:p>
    <w:p w14:paraId="1F68C178" w14:textId="77777777" w:rsidR="004439AC" w:rsidRPr="00B06E6B" w:rsidRDefault="004439AC" w:rsidP="004439AC">
      <w:pPr>
        <w:pStyle w:val="ListParagraph"/>
        <w:rPr>
          <w:rFonts w:ascii="Calibri" w:hAnsi="Calibri" w:cs="Calibri"/>
          <w:color w:val="000000" w:themeColor="text1"/>
          <w:sz w:val="24"/>
          <w:szCs w:val="24"/>
          <w:highlight w:val="yellow"/>
        </w:rPr>
      </w:pPr>
    </w:p>
    <w:p w14:paraId="5B3D6553" w14:textId="012DD174" w:rsidR="009A7AFE" w:rsidRPr="004439AC" w:rsidRDefault="004439AC"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B06E6B">
        <w:rPr>
          <w:rFonts w:ascii="Calibri" w:hAnsi="Calibri" w:cs="Calibri"/>
          <w:color w:val="000000" w:themeColor="text1"/>
          <w:sz w:val="24"/>
          <w:szCs w:val="24"/>
          <w:highlight w:val="yellow"/>
        </w:rPr>
        <w:t xml:space="preserve">NOTE: </w:t>
      </w:r>
      <w:r w:rsidR="003C5F96" w:rsidRPr="00B06E6B">
        <w:rPr>
          <w:rFonts w:ascii="Calibri" w:hAnsi="Calibri" w:cs="Calibri"/>
          <w:color w:val="000000" w:themeColor="text1"/>
          <w:sz w:val="24"/>
          <w:szCs w:val="24"/>
          <w:highlight w:val="yellow"/>
        </w:rPr>
        <w:t xml:space="preserve">This ensures a clean cell suspension, improves </w:t>
      </w:r>
      <w:r w:rsidRPr="00B06E6B">
        <w:rPr>
          <w:rFonts w:ascii="Calibri" w:hAnsi="Calibri" w:cs="Calibri"/>
          <w:color w:val="000000" w:themeColor="text1"/>
          <w:sz w:val="24"/>
          <w:szCs w:val="24"/>
          <w:highlight w:val="yellow"/>
        </w:rPr>
        <w:t>mosaic homogeneity</w:t>
      </w:r>
      <w:r w:rsidR="003C5F96"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 xml:space="preserve">and </w:t>
      </w:r>
      <w:r w:rsidR="003C5F96" w:rsidRPr="00B06E6B">
        <w:rPr>
          <w:rFonts w:ascii="Calibri" w:hAnsi="Calibri" w:cs="Calibri"/>
          <w:color w:val="000000" w:themeColor="text1"/>
          <w:sz w:val="24"/>
          <w:szCs w:val="24"/>
          <w:highlight w:val="yellow"/>
        </w:rPr>
        <w:t xml:space="preserve">reduces the risk of large clonal patches arising from pre-formed cell clusters. </w:t>
      </w:r>
      <w:r w:rsidR="006C2A9A" w:rsidRPr="00B06E6B">
        <w:rPr>
          <w:rFonts w:ascii="Calibri" w:hAnsi="Calibri" w:cs="Calibri"/>
          <w:color w:val="000000" w:themeColor="text1"/>
          <w:sz w:val="24"/>
          <w:szCs w:val="24"/>
          <w:highlight w:val="yellow"/>
        </w:rPr>
        <w:t>To create larger boundaries between cell populations, filtering is not recommended.</w:t>
      </w:r>
    </w:p>
    <w:bookmarkEnd w:id="5"/>
    <w:p w14:paraId="4B5421F5"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5AD22572" w14:textId="77DAB399" w:rsidR="001B2CA6"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lastRenderedPageBreak/>
        <w:t xml:space="preserve">Assess cell viability and count viable cells using trypan blue exclusion. Combine the two cell populations at the desired ratio (e.g., 1:1, 1:3, or 1:9) to a total of 300,000 cells in </w:t>
      </w:r>
      <w:r w:rsidR="009A7AFE" w:rsidRPr="00B06E6B">
        <w:rPr>
          <w:rFonts w:ascii="Calibri" w:hAnsi="Calibri" w:cs="Calibri"/>
          <w:color w:val="000000" w:themeColor="text1"/>
          <w:sz w:val="24"/>
          <w:szCs w:val="24"/>
          <w:highlight w:val="yellow"/>
        </w:rPr>
        <w:t>5</w:t>
      </w:r>
      <w:r w:rsidR="00AD2F4F" w:rsidRPr="00B06E6B">
        <w:rPr>
          <w:rFonts w:ascii="Calibri" w:hAnsi="Calibri" w:cs="Calibri"/>
          <w:color w:val="000000" w:themeColor="text1"/>
          <w:sz w:val="24"/>
          <w:szCs w:val="24"/>
          <w:highlight w:val="yellow"/>
        </w:rPr>
        <w:t xml:space="preserve">00 µL of </w:t>
      </w:r>
      <w:proofErr w:type="spellStart"/>
      <w:r w:rsidR="00AD2F4F" w:rsidRPr="00B06E6B">
        <w:rPr>
          <w:rFonts w:ascii="Calibri" w:hAnsi="Calibri" w:cs="Calibri"/>
          <w:color w:val="000000" w:themeColor="text1"/>
          <w:sz w:val="24"/>
          <w:szCs w:val="24"/>
          <w:highlight w:val="yellow"/>
        </w:rPr>
        <w:t>Wnt</w:t>
      </w:r>
      <w:proofErr w:type="spellEnd"/>
      <w:r w:rsidR="00AD2F4F" w:rsidRPr="00B06E6B">
        <w:rPr>
          <w:rFonts w:ascii="Calibri" w:hAnsi="Calibri" w:cs="Calibri"/>
          <w:color w:val="000000" w:themeColor="text1"/>
          <w:sz w:val="24"/>
          <w:szCs w:val="24"/>
          <w:highlight w:val="yellow"/>
        </w:rPr>
        <w:t>-conditioned medium supplemented with 10 µM Y-27632 dihydrochloride.</w:t>
      </w:r>
      <w:r w:rsidR="00D32071"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Mix thoroughly by gentle pipetting.</w:t>
      </w:r>
    </w:p>
    <w:p w14:paraId="2AC14F73" w14:textId="77777777" w:rsidR="009F787B" w:rsidRPr="00B06E6B" w:rsidRDefault="009F787B" w:rsidP="004439AC">
      <w:pPr>
        <w:autoSpaceDE w:val="0"/>
        <w:autoSpaceDN w:val="0"/>
        <w:adjustRightInd w:val="0"/>
        <w:rPr>
          <w:rFonts w:eastAsiaTheme="minorHAnsi"/>
          <w:color w:val="000000" w:themeColor="text1"/>
          <w:highlight w:val="yellow"/>
        </w:rPr>
      </w:pPr>
    </w:p>
    <w:p w14:paraId="1A86DC42" w14:textId="65F8785A" w:rsidR="00DC1790" w:rsidRPr="00B06E6B"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 xml:space="preserve">NOTE: The mixing ratio determines the type of analysis: a low </w:t>
      </w:r>
      <w:r w:rsidR="004F4596" w:rsidRPr="00B06E6B">
        <w:rPr>
          <w:rFonts w:ascii="Calibri" w:hAnsi="Calibri" w:cs="Calibri"/>
          <w:color w:val="000000" w:themeColor="text1"/>
          <w:sz w:val="24"/>
          <w:szCs w:val="24"/>
          <w:highlight w:val="yellow"/>
        </w:rPr>
        <w:t>reporter-to-unlabeled ratio (e.g., 1:9</w:t>
      </w:r>
      <w:r w:rsidRPr="00B06E6B">
        <w:rPr>
          <w:rFonts w:ascii="Calibri" w:hAnsi="Calibri" w:cs="Calibri"/>
          <w:color w:val="000000" w:themeColor="text1"/>
          <w:sz w:val="24"/>
          <w:szCs w:val="24"/>
          <w:highlight w:val="yellow"/>
        </w:rPr>
        <w:t xml:space="preserve">) isolates individual labeled cells among unlabeled neighbors, enabling unambiguous attribution of membrane and cytoskeletal signals to single cells. A high fraction of reporter cells (e.g., 9:1) inverts this view, allowing the neighborhood response around a </w:t>
      </w:r>
      <w:r w:rsidR="00A3165F" w:rsidRPr="00B06E6B">
        <w:rPr>
          <w:rFonts w:ascii="Calibri" w:hAnsi="Calibri" w:cs="Calibri"/>
          <w:color w:val="000000" w:themeColor="text1"/>
          <w:sz w:val="24"/>
          <w:szCs w:val="24"/>
          <w:highlight w:val="yellow"/>
        </w:rPr>
        <w:t>un</w:t>
      </w:r>
      <w:r w:rsidRPr="00B06E6B">
        <w:rPr>
          <w:rFonts w:ascii="Calibri" w:hAnsi="Calibri" w:cs="Calibri"/>
          <w:color w:val="000000" w:themeColor="text1"/>
          <w:sz w:val="24"/>
          <w:szCs w:val="24"/>
          <w:highlight w:val="yellow"/>
        </w:rPr>
        <w:t>labeled cell to be captured.</w:t>
      </w:r>
    </w:p>
    <w:p w14:paraId="6F9693DE" w14:textId="77777777" w:rsidR="009F787B" w:rsidRPr="00B06E6B"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0D1B3DF9" w14:textId="6672F98C" w:rsidR="001B2CA6"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 xml:space="preserve">Seed the cell suspension </w:t>
      </w:r>
      <w:r w:rsidR="00E24CDA" w:rsidRPr="00B06E6B">
        <w:rPr>
          <w:rFonts w:ascii="Calibri" w:hAnsi="Calibri" w:cs="Calibri"/>
          <w:color w:val="000000" w:themeColor="text1"/>
          <w:sz w:val="24"/>
          <w:szCs w:val="24"/>
          <w:highlight w:val="yellow"/>
        </w:rPr>
        <w:t>in the coated</w:t>
      </w:r>
      <w:r w:rsidRPr="00B06E6B">
        <w:rPr>
          <w:rFonts w:ascii="Calibri" w:hAnsi="Calibri" w:cs="Calibri"/>
          <w:color w:val="000000" w:themeColor="text1"/>
          <w:sz w:val="24"/>
          <w:szCs w:val="24"/>
          <w:highlight w:val="yellow"/>
        </w:rPr>
        <w:t xml:space="preserve"> 48-well plate.</w:t>
      </w:r>
      <w:r w:rsidR="00D32071"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 xml:space="preserve">Centrifuge the plate at 200 × </w:t>
      </w:r>
      <w:r w:rsidRPr="00B06E6B">
        <w:rPr>
          <w:rFonts w:ascii="Calibri" w:hAnsi="Calibri" w:cs="Calibri"/>
          <w:i/>
          <w:iCs/>
          <w:color w:val="000000" w:themeColor="text1"/>
          <w:sz w:val="24"/>
          <w:szCs w:val="24"/>
          <w:highlight w:val="yellow"/>
        </w:rPr>
        <w:t>g</w:t>
      </w:r>
      <w:r w:rsidRPr="00B06E6B">
        <w:rPr>
          <w:rFonts w:ascii="Calibri" w:hAnsi="Calibri" w:cs="Calibri"/>
          <w:color w:val="000000" w:themeColor="text1"/>
          <w:sz w:val="24"/>
          <w:szCs w:val="24"/>
          <w:highlight w:val="yellow"/>
        </w:rPr>
        <w:t xml:space="preserve"> for 5 min at room temperature</w:t>
      </w:r>
      <w:r w:rsidR="00E24CDA" w:rsidRPr="00B06E6B">
        <w:rPr>
          <w:rFonts w:ascii="Calibri" w:hAnsi="Calibri" w:cs="Calibri"/>
          <w:color w:val="000000" w:themeColor="text1"/>
          <w:sz w:val="24"/>
          <w:szCs w:val="24"/>
          <w:highlight w:val="yellow"/>
        </w:rPr>
        <w:t xml:space="preserve"> and</w:t>
      </w:r>
      <w:r w:rsidRPr="00B06E6B">
        <w:rPr>
          <w:rFonts w:ascii="Calibri" w:hAnsi="Calibri" w:cs="Calibri"/>
          <w:color w:val="000000" w:themeColor="text1"/>
          <w:sz w:val="24"/>
          <w:szCs w:val="24"/>
          <w:highlight w:val="yellow"/>
        </w:rPr>
        <w:t xml:space="preserve"> incubate at 37 °C.</w:t>
      </w:r>
    </w:p>
    <w:p w14:paraId="4DB29EEE" w14:textId="77777777" w:rsidR="009F787B" w:rsidRPr="00B06E6B"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7ED12223" w14:textId="79067B31" w:rsidR="001B2CA6"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 xml:space="preserve">After 24 h, mechanically detach the cell layer by scraping with a P200 pipette tip and flushing </w:t>
      </w:r>
      <w:r w:rsidR="00AC19F0" w:rsidRPr="00B06E6B">
        <w:rPr>
          <w:rFonts w:ascii="Calibri" w:hAnsi="Calibri" w:cs="Calibri"/>
          <w:color w:val="000000" w:themeColor="text1"/>
          <w:sz w:val="24"/>
          <w:szCs w:val="24"/>
          <w:highlight w:val="yellow"/>
        </w:rPr>
        <w:t xml:space="preserve">thoroughly </w:t>
      </w:r>
      <w:r w:rsidRPr="00B06E6B">
        <w:rPr>
          <w:rFonts w:ascii="Calibri" w:hAnsi="Calibri" w:cs="Calibri"/>
          <w:color w:val="000000" w:themeColor="text1"/>
          <w:sz w:val="24"/>
          <w:szCs w:val="24"/>
          <w:highlight w:val="yellow"/>
        </w:rPr>
        <w:t>with ice-cold base medium</w:t>
      </w:r>
      <w:r w:rsidR="002B3493" w:rsidRPr="00B06E6B">
        <w:rPr>
          <w:rFonts w:ascii="Calibri" w:hAnsi="Calibri" w:cs="Calibri"/>
          <w:color w:val="000000" w:themeColor="text1"/>
          <w:sz w:val="24"/>
          <w:szCs w:val="24"/>
          <w:highlight w:val="yellow"/>
        </w:rPr>
        <w:t xml:space="preserve"> or using a cell sc</w:t>
      </w:r>
      <w:r w:rsidR="00092649" w:rsidRPr="00B06E6B">
        <w:rPr>
          <w:rFonts w:ascii="Calibri" w:hAnsi="Calibri" w:cs="Calibri"/>
          <w:color w:val="000000" w:themeColor="text1"/>
          <w:sz w:val="24"/>
          <w:szCs w:val="24"/>
          <w:highlight w:val="yellow"/>
        </w:rPr>
        <w:t>r</w:t>
      </w:r>
      <w:r w:rsidR="002B3493" w:rsidRPr="00B06E6B">
        <w:rPr>
          <w:rFonts w:ascii="Calibri" w:hAnsi="Calibri" w:cs="Calibri"/>
          <w:color w:val="000000" w:themeColor="text1"/>
          <w:sz w:val="24"/>
          <w:szCs w:val="24"/>
          <w:highlight w:val="yellow"/>
        </w:rPr>
        <w:t>aper</w:t>
      </w:r>
      <w:r w:rsidRPr="00B06E6B">
        <w:rPr>
          <w:rFonts w:ascii="Calibri" w:hAnsi="Calibri" w:cs="Calibri"/>
          <w:color w:val="000000" w:themeColor="text1"/>
          <w:sz w:val="24"/>
          <w:szCs w:val="24"/>
          <w:highlight w:val="yellow"/>
        </w:rPr>
        <w:t xml:space="preserve">. Collect the detached aggregates by centrifugation at 300 × </w:t>
      </w:r>
      <w:r w:rsidRPr="00B06E6B">
        <w:rPr>
          <w:rFonts w:ascii="Calibri" w:hAnsi="Calibri" w:cs="Calibri"/>
          <w:i/>
          <w:iCs/>
          <w:color w:val="000000" w:themeColor="text1"/>
          <w:sz w:val="24"/>
          <w:szCs w:val="24"/>
          <w:highlight w:val="yellow"/>
        </w:rPr>
        <w:t>g</w:t>
      </w:r>
      <w:r w:rsidRPr="00B06E6B">
        <w:rPr>
          <w:rFonts w:ascii="Calibri" w:hAnsi="Calibri" w:cs="Calibri"/>
          <w:color w:val="000000" w:themeColor="text1"/>
          <w:sz w:val="24"/>
          <w:szCs w:val="24"/>
          <w:highlight w:val="yellow"/>
        </w:rPr>
        <w:t xml:space="preserve"> for 3 min at 4 °C without additional mechanical shearing.</w:t>
      </w:r>
      <w:r w:rsidR="0044586F"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Resuspend aggregates in BME and plate into imaging-compatible sample carriers. Culture in ENR medium.</w:t>
      </w:r>
    </w:p>
    <w:p w14:paraId="0B4DBA10" w14:textId="77777777" w:rsidR="009F787B" w:rsidRPr="00B06E6B" w:rsidRDefault="009F787B" w:rsidP="004439AC">
      <w:pPr>
        <w:autoSpaceDE w:val="0"/>
        <w:autoSpaceDN w:val="0"/>
        <w:adjustRightInd w:val="0"/>
        <w:rPr>
          <w:color w:val="000000" w:themeColor="text1"/>
          <w:highlight w:val="yellow"/>
        </w:rPr>
      </w:pPr>
    </w:p>
    <w:p w14:paraId="539A7275" w14:textId="77777777" w:rsidR="00EA5E83" w:rsidRPr="00B06E6B"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r w:rsidRPr="00B06E6B">
        <w:rPr>
          <w:rFonts w:ascii="Calibri" w:hAnsi="Calibri" w:cs="Calibri"/>
          <w:bCs/>
          <w:color w:val="000000" w:themeColor="text1"/>
          <w:sz w:val="24"/>
          <w:szCs w:val="24"/>
          <w:highlight w:val="yellow"/>
        </w:rPr>
        <w:t>NOTE:</w:t>
      </w:r>
      <w:r w:rsidRPr="00B06E6B">
        <w:rPr>
          <w:rFonts w:ascii="Calibri" w:hAnsi="Calibri" w:cs="Calibri"/>
          <w:color w:val="000000" w:themeColor="text1"/>
          <w:sz w:val="24"/>
          <w:szCs w:val="24"/>
          <w:highlight w:val="yellow"/>
        </w:rPr>
        <w:t xml:space="preserve"> The </w:t>
      </w:r>
      <w:r w:rsidR="00AC19F0" w:rsidRPr="00B06E6B">
        <w:rPr>
          <w:rFonts w:ascii="Calibri" w:hAnsi="Calibri" w:cs="Calibri"/>
          <w:color w:val="000000" w:themeColor="text1"/>
          <w:sz w:val="24"/>
          <w:szCs w:val="24"/>
          <w:highlight w:val="yellow"/>
        </w:rPr>
        <w:t xml:space="preserve">2D </w:t>
      </w:r>
      <w:r w:rsidRPr="00B06E6B">
        <w:rPr>
          <w:rFonts w:ascii="Calibri" w:hAnsi="Calibri" w:cs="Calibri"/>
          <w:color w:val="000000" w:themeColor="text1"/>
          <w:sz w:val="24"/>
          <w:szCs w:val="24"/>
          <w:highlight w:val="yellow"/>
        </w:rPr>
        <w:t xml:space="preserve">aggregation step without BME is critical for generating well-mixed mosaic organoids with a salt-and-pepper distribution of the two cell populations. </w:t>
      </w:r>
    </w:p>
    <w:p w14:paraId="77FC9EDD" w14:textId="77777777" w:rsidR="00EA5E83" w:rsidRPr="00B06E6B" w:rsidRDefault="00EA5E83"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07AC8BC0" w14:textId="3D1420A0" w:rsidR="009D5A34"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 xml:space="preserve">For human mosaic organoids, replace </w:t>
      </w:r>
      <w:proofErr w:type="spellStart"/>
      <w:r w:rsidRPr="00B06E6B">
        <w:rPr>
          <w:rFonts w:ascii="Calibri" w:hAnsi="Calibri" w:cs="Calibri"/>
          <w:color w:val="000000" w:themeColor="text1"/>
          <w:sz w:val="24"/>
          <w:szCs w:val="24"/>
          <w:highlight w:val="yellow"/>
        </w:rPr>
        <w:t>Wnt</w:t>
      </w:r>
      <w:proofErr w:type="spellEnd"/>
      <w:r w:rsidRPr="00B06E6B">
        <w:rPr>
          <w:rFonts w:ascii="Calibri" w:hAnsi="Calibri" w:cs="Calibri"/>
          <w:color w:val="000000" w:themeColor="text1"/>
          <w:sz w:val="24"/>
          <w:szCs w:val="24"/>
          <w:highlight w:val="yellow"/>
        </w:rPr>
        <w:t xml:space="preserve">-conditioned medium and ENR with </w:t>
      </w:r>
      <w:r w:rsidR="001B2CA6" w:rsidRPr="00B06E6B">
        <w:rPr>
          <w:rFonts w:ascii="Calibri" w:hAnsi="Calibri" w:cs="Calibri"/>
          <w:color w:val="000000" w:themeColor="text1"/>
          <w:sz w:val="24"/>
          <w:szCs w:val="24"/>
          <w:highlight w:val="yellow"/>
        </w:rPr>
        <w:t xml:space="preserve">the human Expansion Medium </w:t>
      </w:r>
      <w:r w:rsidR="001B2CA6" w:rsidRPr="00B06E6B">
        <w:rPr>
          <w:rFonts w:ascii="Calibri" w:hAnsi="Calibri" w:cs="Calibri"/>
          <w:b/>
          <w:color w:val="000000" w:themeColor="text1"/>
          <w:sz w:val="24"/>
          <w:szCs w:val="24"/>
          <w:highlight w:val="yellow"/>
        </w:rPr>
        <w:t>(Table 2)</w:t>
      </w:r>
      <w:r w:rsidRPr="00B06E6B">
        <w:rPr>
          <w:rFonts w:ascii="Calibri" w:hAnsi="Calibri" w:cs="Calibri"/>
          <w:color w:val="000000" w:themeColor="text1"/>
          <w:sz w:val="24"/>
          <w:szCs w:val="24"/>
          <w:highlight w:val="yellow"/>
        </w:rPr>
        <w:t>; all other steps remain unchanged.</w:t>
      </w:r>
      <w:r w:rsidR="00DC1790" w:rsidRPr="00B06E6B">
        <w:rPr>
          <w:rFonts w:ascii="Calibri" w:hAnsi="Calibri" w:cs="Calibri"/>
          <w:color w:val="000000" w:themeColor="text1"/>
          <w:sz w:val="24"/>
          <w:szCs w:val="24"/>
          <w:highlight w:val="yellow"/>
        </w:rPr>
        <w:t xml:space="preserve"> </w:t>
      </w:r>
    </w:p>
    <w:p w14:paraId="368C5C1B" w14:textId="77777777" w:rsidR="009D5A34" w:rsidRPr="004439AC" w:rsidRDefault="009D5A34"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45608C5" w14:textId="341585A9" w:rsidR="009D5A34" w:rsidRPr="00B06E6B" w:rsidRDefault="00B10D4A">
      <w:pPr>
        <w:pStyle w:val="ListParagraph"/>
        <w:numPr>
          <w:ilvl w:val="0"/>
          <w:numId w:val="2"/>
        </w:numPr>
        <w:autoSpaceDE w:val="0"/>
        <w:autoSpaceDN w:val="0"/>
        <w:adjustRightInd w:val="0"/>
        <w:spacing w:after="0" w:line="240" w:lineRule="auto"/>
        <w:ind w:left="0" w:firstLine="0"/>
        <w:jc w:val="both"/>
        <w:rPr>
          <w:rFonts w:ascii="Calibri" w:hAnsi="Calibri" w:cs="Calibri"/>
          <w:b/>
          <w:bCs/>
          <w:color w:val="000000" w:themeColor="text1"/>
          <w:sz w:val="24"/>
          <w:szCs w:val="24"/>
          <w:highlight w:val="yellow"/>
        </w:rPr>
      </w:pPr>
      <w:bookmarkStart w:id="6" w:name="_GoBack"/>
      <w:bookmarkEnd w:id="6"/>
      <w:r w:rsidRPr="00B06E6B">
        <w:rPr>
          <w:rFonts w:ascii="Calibri" w:hAnsi="Calibri" w:cs="Calibri"/>
          <w:b/>
          <w:bCs/>
          <w:color w:val="000000" w:themeColor="text1"/>
          <w:sz w:val="24"/>
          <w:szCs w:val="24"/>
          <w:highlight w:val="yellow"/>
        </w:rPr>
        <w:t xml:space="preserve">Sample </w:t>
      </w:r>
      <w:r w:rsidR="00EA5E83" w:rsidRPr="00B06E6B">
        <w:rPr>
          <w:rFonts w:ascii="Calibri" w:hAnsi="Calibri" w:cs="Calibri"/>
          <w:b/>
          <w:bCs/>
          <w:color w:val="000000" w:themeColor="text1"/>
          <w:sz w:val="24"/>
          <w:szCs w:val="24"/>
          <w:highlight w:val="yellow"/>
        </w:rPr>
        <w:t>p</w:t>
      </w:r>
      <w:r w:rsidRPr="00B06E6B">
        <w:rPr>
          <w:rFonts w:ascii="Calibri" w:hAnsi="Calibri" w:cs="Calibri"/>
          <w:b/>
          <w:bCs/>
          <w:color w:val="000000" w:themeColor="text1"/>
          <w:sz w:val="24"/>
          <w:szCs w:val="24"/>
          <w:highlight w:val="yellow"/>
        </w:rPr>
        <w:t xml:space="preserve">reparation for </w:t>
      </w:r>
      <w:r w:rsidR="00EA5E83" w:rsidRPr="00B06E6B">
        <w:rPr>
          <w:rFonts w:ascii="Calibri" w:hAnsi="Calibri" w:cs="Calibri"/>
          <w:b/>
          <w:bCs/>
          <w:color w:val="000000" w:themeColor="text1"/>
          <w:sz w:val="24"/>
          <w:szCs w:val="24"/>
          <w:highlight w:val="yellow"/>
        </w:rPr>
        <w:t>c</w:t>
      </w:r>
      <w:r w:rsidRPr="00B06E6B">
        <w:rPr>
          <w:rFonts w:ascii="Calibri" w:hAnsi="Calibri" w:cs="Calibri"/>
          <w:b/>
          <w:bCs/>
          <w:color w:val="000000" w:themeColor="text1"/>
          <w:sz w:val="24"/>
          <w:szCs w:val="24"/>
          <w:highlight w:val="yellow"/>
        </w:rPr>
        <w:t xml:space="preserve">onfocal </w:t>
      </w:r>
      <w:r w:rsidR="00EA5E83" w:rsidRPr="00B06E6B">
        <w:rPr>
          <w:rFonts w:ascii="Calibri" w:hAnsi="Calibri" w:cs="Calibri"/>
          <w:b/>
          <w:bCs/>
          <w:color w:val="000000" w:themeColor="text1"/>
          <w:sz w:val="24"/>
          <w:szCs w:val="24"/>
          <w:highlight w:val="yellow"/>
        </w:rPr>
        <w:t>l</w:t>
      </w:r>
      <w:r w:rsidRPr="00B06E6B">
        <w:rPr>
          <w:rFonts w:ascii="Calibri" w:hAnsi="Calibri" w:cs="Calibri"/>
          <w:b/>
          <w:bCs/>
          <w:color w:val="000000" w:themeColor="text1"/>
          <w:sz w:val="24"/>
          <w:szCs w:val="24"/>
          <w:highlight w:val="yellow"/>
        </w:rPr>
        <w:t>ive-</w:t>
      </w:r>
      <w:r w:rsidR="00EA5E83" w:rsidRPr="00B06E6B">
        <w:rPr>
          <w:rFonts w:ascii="Calibri" w:hAnsi="Calibri" w:cs="Calibri"/>
          <w:b/>
          <w:bCs/>
          <w:color w:val="000000" w:themeColor="text1"/>
          <w:sz w:val="24"/>
          <w:szCs w:val="24"/>
          <w:highlight w:val="yellow"/>
        </w:rPr>
        <w:t>c</w:t>
      </w:r>
      <w:r w:rsidRPr="00B06E6B">
        <w:rPr>
          <w:rFonts w:ascii="Calibri" w:hAnsi="Calibri" w:cs="Calibri"/>
          <w:b/>
          <w:bCs/>
          <w:color w:val="000000" w:themeColor="text1"/>
          <w:sz w:val="24"/>
          <w:szCs w:val="24"/>
          <w:highlight w:val="yellow"/>
        </w:rPr>
        <w:t xml:space="preserve">ell </w:t>
      </w:r>
      <w:r w:rsidR="00EA5E83" w:rsidRPr="00B06E6B">
        <w:rPr>
          <w:rFonts w:ascii="Calibri" w:hAnsi="Calibri" w:cs="Calibri"/>
          <w:b/>
          <w:bCs/>
          <w:color w:val="000000" w:themeColor="text1"/>
          <w:sz w:val="24"/>
          <w:szCs w:val="24"/>
          <w:highlight w:val="yellow"/>
        </w:rPr>
        <w:t>i</w:t>
      </w:r>
      <w:r w:rsidRPr="00B06E6B">
        <w:rPr>
          <w:rFonts w:ascii="Calibri" w:hAnsi="Calibri" w:cs="Calibri"/>
          <w:b/>
          <w:bCs/>
          <w:color w:val="000000" w:themeColor="text1"/>
          <w:sz w:val="24"/>
          <w:szCs w:val="24"/>
          <w:highlight w:val="yellow"/>
        </w:rPr>
        <w:t>maging</w:t>
      </w:r>
    </w:p>
    <w:p w14:paraId="6AEE46AD" w14:textId="77777777" w:rsidR="009F787B" w:rsidRPr="00B06E6B"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3EB2DB83" w14:textId="0713A965" w:rsidR="00C459FE"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Use glass-bottom imaging chambers</w:t>
      </w:r>
      <w:r w:rsidR="00D14F14"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(e.g., 24-well glass-bottom plate with high-performance #1.5 borosilicate coverslip</w:t>
      </w:r>
      <w:r w:rsidR="00D14F14" w:rsidRPr="00B06E6B">
        <w:rPr>
          <w:rFonts w:ascii="Calibri" w:hAnsi="Calibri" w:cs="Calibri"/>
          <w:color w:val="000000" w:themeColor="text1"/>
          <w:sz w:val="24"/>
          <w:szCs w:val="24"/>
          <w:highlight w:val="yellow"/>
        </w:rPr>
        <w:t xml:space="preserve">) </w:t>
      </w:r>
      <w:r w:rsidRPr="00B06E6B">
        <w:rPr>
          <w:rFonts w:ascii="Calibri" w:hAnsi="Calibri" w:cs="Calibri"/>
          <w:color w:val="000000" w:themeColor="text1"/>
          <w:sz w:val="24"/>
          <w:szCs w:val="24"/>
          <w:highlight w:val="yellow"/>
        </w:rPr>
        <w:t>to ensure optical compatibility with high numerical aperture (NA) confocal objectives.</w:t>
      </w:r>
    </w:p>
    <w:p w14:paraId="5605AC3F" w14:textId="77777777" w:rsidR="009F787B" w:rsidRPr="00B06E6B"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54E81766" w14:textId="7C6E6451" w:rsidR="009F3A51"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Plate the organoid-BME suspension as a thin dome (≤30 µL per well) near the center of the glass bottom. Before transferring to 37 °C, incubate the plate at 4 °C for 5</w:t>
      </w:r>
      <w:r w:rsidR="004439AC" w:rsidRPr="00B06E6B">
        <w:rPr>
          <w:rFonts w:ascii="Calibri" w:hAnsi="Calibri" w:cs="Calibri"/>
          <w:color w:val="000000" w:themeColor="text1"/>
          <w:sz w:val="24"/>
          <w:szCs w:val="24"/>
          <w:highlight w:val="yellow"/>
        </w:rPr>
        <w:t>–</w:t>
      </w:r>
      <w:r w:rsidRPr="00B06E6B">
        <w:rPr>
          <w:rFonts w:ascii="Calibri" w:hAnsi="Calibri" w:cs="Calibri"/>
          <w:color w:val="000000" w:themeColor="text1"/>
          <w:sz w:val="24"/>
          <w:szCs w:val="24"/>
          <w:highlight w:val="yellow"/>
        </w:rPr>
        <w:t xml:space="preserve">10 min to allow organoids to sink toward the glass bottom by gravity prior to BME gelation. </w:t>
      </w:r>
    </w:p>
    <w:p w14:paraId="02FA7EB8" w14:textId="77777777" w:rsidR="009F3A51" w:rsidRPr="00B06E6B" w:rsidRDefault="009F3A51" w:rsidP="004439AC">
      <w:pPr>
        <w:pStyle w:val="ListParagraph"/>
        <w:spacing w:after="0" w:line="240" w:lineRule="auto"/>
        <w:ind w:left="0"/>
        <w:jc w:val="both"/>
        <w:rPr>
          <w:rFonts w:ascii="Calibri" w:hAnsi="Calibri" w:cs="Calibri"/>
          <w:color w:val="000000" w:themeColor="text1"/>
          <w:sz w:val="24"/>
          <w:szCs w:val="24"/>
          <w:highlight w:val="yellow"/>
        </w:rPr>
      </w:pPr>
    </w:p>
    <w:p w14:paraId="3D0BFE6E" w14:textId="25CE04D8" w:rsidR="00C459FE" w:rsidRPr="00B06E6B"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 xml:space="preserve">NOTE: This reduces the working distance between the organoid and the coverslip, maximizing image quality with inverted microscopes. </w:t>
      </w:r>
    </w:p>
    <w:p w14:paraId="2CBAB6E0" w14:textId="77777777" w:rsidR="009F787B" w:rsidRPr="00B06E6B"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2930751B" w14:textId="0C13DE68" w:rsidR="00C459FE" w:rsidRPr="00B06E6B"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highlight w:val="yellow"/>
        </w:rPr>
      </w:pPr>
      <w:r w:rsidRPr="00B06E6B">
        <w:rPr>
          <w:rFonts w:ascii="Calibri" w:hAnsi="Calibri" w:cs="Calibri"/>
          <w:color w:val="000000" w:themeColor="text1"/>
          <w:sz w:val="24"/>
          <w:szCs w:val="24"/>
          <w:highlight w:val="yellow"/>
        </w:rPr>
        <w:t>Transfer to 37 °C and allow the BME to solidify for 20–30 min. T</w:t>
      </w:r>
      <w:r w:rsidR="009D5A34" w:rsidRPr="00B06E6B">
        <w:rPr>
          <w:rFonts w:ascii="Calibri" w:hAnsi="Calibri" w:cs="Calibri"/>
          <w:color w:val="000000" w:themeColor="text1"/>
          <w:sz w:val="24"/>
          <w:szCs w:val="24"/>
          <w:highlight w:val="yellow"/>
        </w:rPr>
        <w:t xml:space="preserve">hen add 500 µL of pre-warmed growth medium per </w:t>
      </w:r>
      <w:r w:rsidR="00BD4D06" w:rsidRPr="00B06E6B">
        <w:rPr>
          <w:rFonts w:ascii="Calibri" w:hAnsi="Calibri" w:cs="Calibri"/>
          <w:color w:val="000000" w:themeColor="text1"/>
          <w:sz w:val="24"/>
          <w:szCs w:val="24"/>
          <w:highlight w:val="yellow"/>
        </w:rPr>
        <w:t>24-well</w:t>
      </w:r>
      <w:r w:rsidR="009D5A34" w:rsidRPr="00B06E6B">
        <w:rPr>
          <w:rFonts w:ascii="Calibri" w:hAnsi="Calibri" w:cs="Calibri"/>
          <w:color w:val="000000" w:themeColor="text1"/>
          <w:sz w:val="24"/>
          <w:szCs w:val="24"/>
          <w:highlight w:val="yellow"/>
        </w:rPr>
        <w:t>.</w:t>
      </w:r>
      <w:r w:rsidR="0044586F" w:rsidRPr="00B06E6B">
        <w:rPr>
          <w:rFonts w:ascii="Calibri" w:hAnsi="Calibri" w:cs="Calibri"/>
          <w:color w:val="000000" w:themeColor="text1"/>
          <w:sz w:val="24"/>
          <w:szCs w:val="24"/>
          <w:highlight w:val="yellow"/>
        </w:rPr>
        <w:t xml:space="preserve"> Allow organoids to recover and establish their morphology for at least 24 h after plating before beginning live imaging.</w:t>
      </w:r>
    </w:p>
    <w:p w14:paraId="4C865260"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2F2D274" w14:textId="7FE8B457" w:rsidR="00C459FE"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lastRenderedPageBreak/>
        <w:t>To minimize evaporation during long-term imaging, use a humidified stage-top incubation chamber.</w:t>
      </w:r>
      <w:r w:rsidR="0044586F" w:rsidRPr="004439AC">
        <w:rPr>
          <w:rFonts w:ascii="Calibri" w:hAnsi="Calibri" w:cs="Calibri"/>
          <w:color w:val="000000" w:themeColor="text1"/>
          <w:sz w:val="24"/>
          <w:szCs w:val="24"/>
        </w:rPr>
        <w:t xml:space="preserve"> Place the sample on the microscope stage 1</w:t>
      </w:r>
      <w:r w:rsidR="004439AC">
        <w:rPr>
          <w:rFonts w:ascii="Calibri" w:hAnsi="Calibri" w:cs="Calibri"/>
          <w:color w:val="000000" w:themeColor="text1"/>
          <w:sz w:val="24"/>
          <w:szCs w:val="24"/>
        </w:rPr>
        <w:t>–</w:t>
      </w:r>
      <w:r w:rsidR="0044586F" w:rsidRPr="004439AC">
        <w:rPr>
          <w:rFonts w:ascii="Calibri" w:hAnsi="Calibri" w:cs="Calibri"/>
          <w:color w:val="000000" w:themeColor="text1"/>
          <w:sz w:val="24"/>
          <w:szCs w:val="24"/>
        </w:rPr>
        <w:t>2 h before imaging to allow thermal equilibration and minimize Z-drift during acquisition.</w:t>
      </w:r>
    </w:p>
    <w:p w14:paraId="11C5C1B6" w14:textId="77777777" w:rsidR="0044586F" w:rsidRPr="004439AC" w:rsidRDefault="0044586F"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1F37CF6" w14:textId="77777777" w:rsidR="009F3A51" w:rsidRPr="004439AC" w:rsidRDefault="009F3A51" w:rsidP="004439AC">
      <w:pPr>
        <w:pStyle w:val="ListParagraph"/>
        <w:spacing w:after="0" w:line="240" w:lineRule="auto"/>
        <w:ind w:left="0"/>
        <w:jc w:val="both"/>
        <w:rPr>
          <w:rFonts w:ascii="Calibri" w:hAnsi="Calibri" w:cs="Calibri"/>
          <w:color w:val="000000" w:themeColor="text1"/>
          <w:sz w:val="24"/>
          <w:szCs w:val="24"/>
        </w:rPr>
      </w:pPr>
    </w:p>
    <w:p w14:paraId="04677459" w14:textId="286A5981" w:rsidR="00C459FE"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Ensure the stage-top incubator maintains 37 °C and 5% CO₂ throughout imaging.</w:t>
      </w:r>
    </w:p>
    <w:p w14:paraId="3DC92FAC" w14:textId="77777777" w:rsidR="009F3A51" w:rsidRPr="004439AC" w:rsidRDefault="009F3A51" w:rsidP="004439AC">
      <w:pPr>
        <w:pStyle w:val="ListParagraph"/>
        <w:spacing w:after="0" w:line="240" w:lineRule="auto"/>
        <w:ind w:left="0"/>
        <w:jc w:val="both"/>
        <w:rPr>
          <w:rFonts w:ascii="Calibri" w:hAnsi="Calibri" w:cs="Calibri"/>
          <w:color w:val="000000" w:themeColor="text1"/>
          <w:sz w:val="24"/>
          <w:szCs w:val="24"/>
        </w:rPr>
      </w:pPr>
    </w:p>
    <w:p w14:paraId="0D2AA575" w14:textId="402F572E" w:rsidR="008632F5"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Select organoids located close to the glass bottom (≤50 µm from the coverslip) with healthy morphology</w:t>
      </w:r>
      <w:r w:rsidR="00BD4D06" w:rsidRP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 clear crypt-budding architecture for murine organoids or cystic/budding structure for human organoids.</w:t>
      </w:r>
      <w:r w:rsidR="0044586F"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Avoid organoids positioned deep in the BME, as signal quality and tracking accuracy degrade significantly with imaging depth.</w:t>
      </w:r>
    </w:p>
    <w:p w14:paraId="67D1A8EE" w14:textId="77777777" w:rsidR="00677924" w:rsidRPr="004439AC" w:rsidRDefault="00677924" w:rsidP="004439AC">
      <w:pPr>
        <w:pStyle w:val="ListParagraph"/>
        <w:spacing w:line="240" w:lineRule="auto"/>
        <w:jc w:val="both"/>
        <w:rPr>
          <w:rFonts w:ascii="Calibri" w:hAnsi="Calibri" w:cs="Calibri"/>
          <w:color w:val="000000" w:themeColor="text1"/>
          <w:sz w:val="24"/>
          <w:szCs w:val="24"/>
        </w:rPr>
      </w:pPr>
    </w:p>
    <w:p w14:paraId="6C6CAE64" w14:textId="42D4AC6D" w:rsidR="00677924" w:rsidRPr="004439AC" w:rsidRDefault="00677924"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NOTE: The presence of phenol red in both the BME and the culture medium does not cause significant autofluorescence or imaging artifacts, as the fluorescent reporters used in this protocol (H2B-mCherry, H2B-iRFP, MUC2-mNeonGreen, and DEFA5-dsRed) produce sufficient signal-to-noise ratio for reliable nuclear detection and single-cell tracking.</w:t>
      </w:r>
      <w:r w:rsidR="002E7AB3"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However, for experiments using weaker reporters or additional fluorescent channels, switching to phenol red-free BME and culture medium may be beneficial.</w:t>
      </w:r>
    </w:p>
    <w:p w14:paraId="1820321B" w14:textId="77777777" w:rsidR="00C81F2F" w:rsidRPr="004439AC" w:rsidRDefault="00C81F2F"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1C356850" w14:textId="31F11D2B" w:rsidR="00ED4C31" w:rsidRPr="004439AC" w:rsidRDefault="00B10D4A">
      <w:pPr>
        <w:pStyle w:val="ListParagraph"/>
        <w:numPr>
          <w:ilvl w:val="0"/>
          <w:numId w:val="2"/>
        </w:numPr>
        <w:autoSpaceDE w:val="0"/>
        <w:autoSpaceDN w:val="0"/>
        <w:adjustRightInd w:val="0"/>
        <w:spacing w:after="0" w:line="240" w:lineRule="auto"/>
        <w:ind w:left="0" w:firstLine="0"/>
        <w:jc w:val="both"/>
        <w:rPr>
          <w:rFonts w:ascii="Calibri" w:hAnsi="Calibri" w:cs="Calibri"/>
          <w:b/>
          <w:bCs/>
          <w:color w:val="000000" w:themeColor="text1"/>
          <w:sz w:val="24"/>
          <w:szCs w:val="24"/>
        </w:rPr>
      </w:pPr>
      <w:r w:rsidRPr="004439AC">
        <w:rPr>
          <w:rFonts w:ascii="Calibri" w:hAnsi="Calibri" w:cs="Calibri"/>
          <w:b/>
          <w:bCs/>
          <w:color w:val="000000" w:themeColor="text1"/>
          <w:sz w:val="24"/>
          <w:szCs w:val="24"/>
        </w:rPr>
        <w:t xml:space="preserve">Confocal </w:t>
      </w:r>
      <w:r w:rsidR="009F3A51" w:rsidRPr="004439AC">
        <w:rPr>
          <w:rFonts w:ascii="Calibri" w:hAnsi="Calibri" w:cs="Calibri"/>
          <w:b/>
          <w:bCs/>
          <w:color w:val="000000" w:themeColor="text1"/>
          <w:sz w:val="24"/>
          <w:szCs w:val="24"/>
        </w:rPr>
        <w:t>i</w:t>
      </w:r>
      <w:r w:rsidRPr="004439AC">
        <w:rPr>
          <w:rFonts w:ascii="Calibri" w:hAnsi="Calibri" w:cs="Calibri"/>
          <w:b/>
          <w:bCs/>
          <w:color w:val="000000" w:themeColor="text1"/>
          <w:sz w:val="24"/>
          <w:szCs w:val="24"/>
        </w:rPr>
        <w:t xml:space="preserve">mage </w:t>
      </w:r>
      <w:r w:rsidR="009F3A51" w:rsidRPr="004439AC">
        <w:rPr>
          <w:rFonts w:ascii="Calibri" w:hAnsi="Calibri" w:cs="Calibri"/>
          <w:b/>
          <w:bCs/>
          <w:color w:val="000000" w:themeColor="text1"/>
          <w:sz w:val="24"/>
          <w:szCs w:val="24"/>
        </w:rPr>
        <w:t>a</w:t>
      </w:r>
      <w:r w:rsidRPr="004439AC">
        <w:rPr>
          <w:rFonts w:ascii="Calibri" w:hAnsi="Calibri" w:cs="Calibri"/>
          <w:b/>
          <w:bCs/>
          <w:color w:val="000000" w:themeColor="text1"/>
          <w:sz w:val="24"/>
          <w:szCs w:val="24"/>
        </w:rPr>
        <w:t>cquisition</w:t>
      </w:r>
    </w:p>
    <w:p w14:paraId="4761B695"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58FF52B1" w14:textId="77777777" w:rsidR="00ED4C31"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Use a laser-scanning confocal microscope equipped with a stage-top incubator (37 °C, 5% CO₂), motorized Z-drive, and laser lines appropriate for the fluorophores in use.</w:t>
      </w:r>
    </w:p>
    <w:p w14:paraId="1C9EAF5A"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79DC957" w14:textId="7714EB96" w:rsidR="00E639D7"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bookmarkStart w:id="7" w:name="_Hlk230859895"/>
      <w:r w:rsidRPr="004439AC">
        <w:rPr>
          <w:rFonts w:ascii="Calibri" w:hAnsi="Calibri" w:cs="Calibri"/>
          <w:color w:val="000000" w:themeColor="text1"/>
          <w:sz w:val="24"/>
          <w:szCs w:val="24"/>
        </w:rPr>
        <w:t xml:space="preserve">Select the objective based on the experimental requirement. </w:t>
      </w:r>
      <w:r w:rsidR="008529EC" w:rsidRPr="004439AC">
        <w:rPr>
          <w:rFonts w:ascii="Calibri" w:hAnsi="Calibri" w:cs="Calibri"/>
          <w:color w:val="000000" w:themeColor="text1"/>
          <w:sz w:val="24"/>
          <w:szCs w:val="24"/>
        </w:rPr>
        <w:t>Use the</w:t>
      </w:r>
      <w:r w:rsidRPr="004439AC">
        <w:rPr>
          <w:rFonts w:ascii="Calibri" w:hAnsi="Calibri" w:cs="Calibri"/>
          <w:color w:val="000000" w:themeColor="text1"/>
          <w:sz w:val="24"/>
          <w:szCs w:val="24"/>
        </w:rPr>
        <w:t xml:space="preserve"> 40×/1.10 NA water immersion objective</w:t>
      </w:r>
      <w:r w:rsidR="00976EC2" w:rsidRPr="004439AC">
        <w:rPr>
          <w:rFonts w:ascii="Calibri" w:hAnsi="Calibri" w:cs="Calibri"/>
          <w:color w:val="000000" w:themeColor="text1"/>
          <w:sz w:val="24"/>
          <w:szCs w:val="24"/>
        </w:rPr>
        <w:t xml:space="preserve"> with </w:t>
      </w:r>
      <w:r w:rsidR="004439AC">
        <w:rPr>
          <w:rFonts w:ascii="Calibri" w:hAnsi="Calibri" w:cs="Calibri"/>
          <w:color w:val="000000" w:themeColor="text1"/>
          <w:sz w:val="24"/>
          <w:szCs w:val="24"/>
        </w:rPr>
        <w:t xml:space="preserve">a </w:t>
      </w:r>
      <w:r w:rsidR="00976EC2" w:rsidRPr="004439AC">
        <w:rPr>
          <w:rFonts w:ascii="Calibri" w:hAnsi="Calibri" w:cs="Calibri"/>
          <w:color w:val="000000" w:themeColor="text1"/>
          <w:sz w:val="24"/>
          <w:szCs w:val="24"/>
        </w:rPr>
        <w:t>working distance of 0.62</w:t>
      </w:r>
      <w:r w:rsidR="008529EC" w:rsidRPr="004439AC">
        <w:rPr>
          <w:rFonts w:ascii="Calibri" w:hAnsi="Calibri" w:cs="Calibri"/>
          <w:color w:val="000000" w:themeColor="text1"/>
          <w:sz w:val="24"/>
          <w:szCs w:val="24"/>
        </w:rPr>
        <w:t xml:space="preserve"> </w:t>
      </w:r>
      <w:r w:rsidR="00976EC2" w:rsidRPr="004439AC">
        <w:rPr>
          <w:rFonts w:ascii="Calibri" w:hAnsi="Calibri" w:cs="Calibri"/>
          <w:color w:val="000000" w:themeColor="text1"/>
          <w:sz w:val="24"/>
          <w:szCs w:val="24"/>
        </w:rPr>
        <w:t>mm</w:t>
      </w:r>
      <w:r w:rsidRPr="004439AC">
        <w:rPr>
          <w:rFonts w:ascii="Calibri" w:hAnsi="Calibri" w:cs="Calibri"/>
          <w:color w:val="000000" w:themeColor="text1"/>
          <w:sz w:val="24"/>
          <w:szCs w:val="24"/>
        </w:rPr>
        <w:t xml:space="preserve"> </w:t>
      </w:r>
      <w:r w:rsidR="008529EC" w:rsidRPr="004439AC">
        <w:rPr>
          <w:rFonts w:ascii="Calibri" w:hAnsi="Calibri" w:cs="Calibri"/>
          <w:color w:val="000000" w:themeColor="text1"/>
          <w:sz w:val="24"/>
          <w:szCs w:val="24"/>
        </w:rPr>
        <w:t>to</w:t>
      </w:r>
      <w:r w:rsidRPr="004439AC">
        <w:rPr>
          <w:rFonts w:ascii="Calibri" w:hAnsi="Calibri" w:cs="Calibri"/>
          <w:color w:val="000000" w:themeColor="text1"/>
          <w:sz w:val="24"/>
          <w:szCs w:val="24"/>
        </w:rPr>
        <w:t xml:space="preserve"> imag</w:t>
      </w:r>
      <w:r w:rsidR="008529EC" w:rsidRPr="004439AC">
        <w:rPr>
          <w:rFonts w:ascii="Calibri" w:hAnsi="Calibri" w:cs="Calibri"/>
          <w:color w:val="000000" w:themeColor="text1"/>
          <w:sz w:val="24"/>
          <w:szCs w:val="24"/>
        </w:rPr>
        <w:t>e</w:t>
      </w:r>
      <w:r w:rsidRPr="004439AC">
        <w:rPr>
          <w:rFonts w:ascii="Calibri" w:hAnsi="Calibri" w:cs="Calibri"/>
          <w:color w:val="000000" w:themeColor="text1"/>
          <w:sz w:val="24"/>
          <w:szCs w:val="24"/>
        </w:rPr>
        <w:t xml:space="preserve"> deeper into the BME. </w:t>
      </w:r>
      <w:bookmarkStart w:id="8" w:name="_Hlk230884326"/>
      <w:r w:rsidR="00271EE0" w:rsidRPr="004439AC">
        <w:rPr>
          <w:rFonts w:ascii="Calibri" w:hAnsi="Calibri" w:cs="Calibri"/>
          <w:color w:val="000000" w:themeColor="text1"/>
          <w:sz w:val="24"/>
          <w:szCs w:val="24"/>
        </w:rPr>
        <w:t>Use the</w:t>
      </w:r>
      <w:r w:rsidRPr="004439AC">
        <w:rPr>
          <w:rFonts w:ascii="Calibri" w:hAnsi="Calibri" w:cs="Calibri"/>
          <w:color w:val="000000" w:themeColor="text1"/>
          <w:sz w:val="24"/>
          <w:szCs w:val="24"/>
        </w:rPr>
        <w:t xml:space="preserve"> 20×/0.75 NA air objective</w:t>
      </w:r>
      <w:r w:rsidR="00976EC2" w:rsidRPr="004439AC">
        <w:rPr>
          <w:rFonts w:ascii="Calibri" w:hAnsi="Calibri" w:cs="Calibri"/>
          <w:color w:val="000000" w:themeColor="text1"/>
          <w:sz w:val="24"/>
          <w:szCs w:val="24"/>
        </w:rPr>
        <w:t xml:space="preserve"> with </w:t>
      </w:r>
      <w:r w:rsidR="004439AC">
        <w:rPr>
          <w:rFonts w:ascii="Calibri" w:hAnsi="Calibri" w:cs="Calibri"/>
          <w:color w:val="000000" w:themeColor="text1"/>
          <w:sz w:val="24"/>
          <w:szCs w:val="24"/>
        </w:rPr>
        <w:t xml:space="preserve">a </w:t>
      </w:r>
      <w:r w:rsidR="00976EC2" w:rsidRPr="004439AC">
        <w:rPr>
          <w:rFonts w:ascii="Calibri" w:hAnsi="Calibri" w:cs="Calibri"/>
          <w:color w:val="000000" w:themeColor="text1"/>
          <w:sz w:val="24"/>
          <w:szCs w:val="24"/>
        </w:rPr>
        <w:t>working distance of 0.62</w:t>
      </w:r>
      <w:r w:rsidR="008529EC" w:rsidRPr="004439AC">
        <w:rPr>
          <w:rFonts w:ascii="Calibri" w:hAnsi="Calibri" w:cs="Calibri"/>
          <w:color w:val="000000" w:themeColor="text1"/>
          <w:sz w:val="24"/>
          <w:szCs w:val="24"/>
        </w:rPr>
        <w:t xml:space="preserve"> </w:t>
      </w:r>
      <w:r w:rsidR="00976EC2" w:rsidRPr="004439AC">
        <w:rPr>
          <w:rFonts w:ascii="Calibri" w:hAnsi="Calibri" w:cs="Calibri"/>
          <w:color w:val="000000" w:themeColor="text1"/>
          <w:sz w:val="24"/>
          <w:szCs w:val="24"/>
        </w:rPr>
        <w:t>mm</w:t>
      </w:r>
      <w:r w:rsidRPr="004439AC">
        <w:rPr>
          <w:rFonts w:ascii="Calibri" w:hAnsi="Calibri" w:cs="Calibri"/>
          <w:color w:val="000000" w:themeColor="text1"/>
          <w:sz w:val="24"/>
          <w:szCs w:val="24"/>
        </w:rPr>
        <w:t xml:space="preserve"> for multi-organoid or large field-of-view acquisition.</w:t>
      </w:r>
      <w:r w:rsidR="00CE390A" w:rsidRPr="004439AC">
        <w:rPr>
          <w:rFonts w:ascii="Calibri" w:hAnsi="Calibri" w:cs="Calibri"/>
          <w:color w:val="000000" w:themeColor="text1"/>
          <w:sz w:val="24"/>
          <w:szCs w:val="24"/>
        </w:rPr>
        <w:t xml:space="preserve"> </w:t>
      </w:r>
    </w:p>
    <w:p w14:paraId="21082979" w14:textId="77777777" w:rsidR="00E639D7" w:rsidRPr="004439AC" w:rsidRDefault="00E639D7"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5A1E200" w14:textId="13BF1F5B" w:rsidR="00C77A30" w:rsidRPr="004439AC" w:rsidRDefault="00E639D7"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NOTE: Higher NA improves light collection, resolution, and optical sectioning, which is why the 40×/1.10 water immersion objective resolves fine detail deeper within the BME, while its higher magnification restricts the field to one or </w:t>
      </w:r>
      <w:r w:rsidR="004439AC">
        <w:rPr>
          <w:rFonts w:ascii="Calibri" w:hAnsi="Calibri" w:cs="Calibri"/>
          <w:color w:val="000000" w:themeColor="text1"/>
          <w:sz w:val="24"/>
          <w:szCs w:val="24"/>
        </w:rPr>
        <w:t xml:space="preserve">a </w:t>
      </w:r>
      <w:r w:rsidRPr="004439AC">
        <w:rPr>
          <w:rFonts w:ascii="Calibri" w:hAnsi="Calibri" w:cs="Calibri"/>
          <w:color w:val="000000" w:themeColor="text1"/>
          <w:sz w:val="24"/>
          <w:szCs w:val="24"/>
        </w:rPr>
        <w:t>few organoids. The 20×/0.75 air objective collects less light and sections less tightly, but its wider field captures many organoids in a single acquisition, making it the better choice for population-scale or multi-position imaging.</w:t>
      </w:r>
    </w:p>
    <w:p w14:paraId="394C839D" w14:textId="4BEA2031" w:rsidR="00C77A30" w:rsidRPr="004439AC" w:rsidRDefault="00C77A30"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1363F739" w14:textId="7373981D" w:rsidR="00C77A30" w:rsidRPr="004439AC" w:rsidRDefault="00C77A30">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Allow the sample and immersion medium to thermally equilibrate on the microscope stage for at least 1</w:t>
      </w:r>
      <w:r w:rsidR="004439AC">
        <w:rPr>
          <w:rFonts w:ascii="Calibri" w:hAnsi="Calibri" w:cs="Calibri"/>
          <w:color w:val="000000" w:themeColor="text1"/>
          <w:sz w:val="24"/>
          <w:szCs w:val="24"/>
        </w:rPr>
        <w:t>–</w:t>
      </w:r>
      <w:r w:rsidRPr="004439AC">
        <w:rPr>
          <w:rFonts w:ascii="Calibri" w:hAnsi="Calibri" w:cs="Calibri"/>
          <w:color w:val="000000" w:themeColor="text1"/>
          <w:sz w:val="24"/>
          <w:szCs w:val="24"/>
        </w:rPr>
        <w:t xml:space="preserve">2 h before starting acquisition (step 5.8). </w:t>
      </w:r>
    </w:p>
    <w:p w14:paraId="5A50AD3F" w14:textId="77777777" w:rsidR="00C77A30" w:rsidRPr="004439AC" w:rsidRDefault="00C77A30"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8203075" w14:textId="531623B0" w:rsidR="00ED4C31" w:rsidRPr="004439AC" w:rsidRDefault="00C77A30">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Verify focus at all positions during the first few time points and manually correct any positions showing drift before it accumulates.</w:t>
      </w:r>
    </w:p>
    <w:bookmarkEnd w:id="7"/>
    <w:bookmarkEnd w:id="8"/>
    <w:p w14:paraId="18253E99" w14:textId="01FC50C9" w:rsidR="009F787B" w:rsidRPr="004439AC" w:rsidRDefault="009F787B" w:rsidP="004439AC">
      <w:pPr>
        <w:autoSpaceDE w:val="0"/>
        <w:autoSpaceDN w:val="0"/>
        <w:adjustRightInd w:val="0"/>
        <w:rPr>
          <w:color w:val="000000" w:themeColor="text1"/>
        </w:rPr>
      </w:pPr>
    </w:p>
    <w:p w14:paraId="0386E07E" w14:textId="6FE1D2FC" w:rsidR="00CE390A" w:rsidRPr="004439AC" w:rsidRDefault="00C77A30" w:rsidP="004439AC">
      <w:pPr>
        <w:autoSpaceDE w:val="0"/>
        <w:autoSpaceDN w:val="0"/>
        <w:adjustRightInd w:val="0"/>
        <w:rPr>
          <w:color w:val="000000" w:themeColor="text1"/>
        </w:rPr>
      </w:pPr>
      <w:bookmarkStart w:id="9" w:name="_Hlk230855776"/>
      <w:r w:rsidRPr="004439AC">
        <w:rPr>
          <w:color w:val="000000" w:themeColor="text1"/>
        </w:rPr>
        <w:t xml:space="preserve">NOTE: </w:t>
      </w:r>
      <w:r w:rsidR="00867040" w:rsidRPr="004439AC">
        <w:rPr>
          <w:color w:val="000000" w:themeColor="text1"/>
        </w:rPr>
        <w:t xml:space="preserve">Loss of focus and image drift are common challenges during long-term confocal acquisitions and should be actively managed. </w:t>
      </w:r>
      <w:bookmarkStart w:id="10" w:name="_Hlk230860070"/>
      <w:r w:rsidR="00867040" w:rsidRPr="004439AC">
        <w:rPr>
          <w:color w:val="000000" w:themeColor="text1"/>
        </w:rPr>
        <w:t xml:space="preserve">For water immersion objectives, use an immersion oil with a refractive index matched to water (n = 1.333) instead of water itself, eliminating </w:t>
      </w:r>
      <w:r w:rsidR="00867040" w:rsidRPr="004439AC">
        <w:rPr>
          <w:color w:val="000000" w:themeColor="text1"/>
        </w:rPr>
        <w:lastRenderedPageBreak/>
        <w:t xml:space="preserve">evaporation while maintaining the optical properties of water immersion. </w:t>
      </w:r>
      <w:bookmarkEnd w:id="10"/>
    </w:p>
    <w:bookmarkEnd w:id="9"/>
    <w:p w14:paraId="535E5CA8" w14:textId="77777777" w:rsidR="00867040" w:rsidRPr="004439AC" w:rsidRDefault="00867040" w:rsidP="004439AC">
      <w:pPr>
        <w:autoSpaceDE w:val="0"/>
        <w:autoSpaceDN w:val="0"/>
        <w:adjustRightInd w:val="0"/>
        <w:rPr>
          <w:color w:val="000000" w:themeColor="text1"/>
        </w:rPr>
      </w:pPr>
    </w:p>
    <w:p w14:paraId="091CFC0C" w14:textId="07909AD7" w:rsidR="008529EC"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Configure excitation and emission settings for each fluorophore.</w:t>
      </w:r>
      <w:r w:rsidR="00A17A35" w:rsidRPr="004439AC">
        <w:rPr>
          <w:rFonts w:ascii="Calibri" w:hAnsi="Calibri" w:cs="Calibri"/>
          <w:color w:val="000000" w:themeColor="text1"/>
          <w:sz w:val="24"/>
          <w:szCs w:val="24"/>
        </w:rPr>
        <w:t xml:space="preserve"> To minimize cross-bleed, acquire fluorescence channels sequentially rather than simultaneously, ensuring that only one laser line is active at a time. </w:t>
      </w:r>
      <w:r w:rsidR="008529EC" w:rsidRPr="004439AC">
        <w:rPr>
          <w:rFonts w:ascii="Calibri" w:hAnsi="Calibri" w:cs="Calibri"/>
          <w:color w:val="000000" w:themeColor="text1"/>
          <w:sz w:val="24"/>
          <w:szCs w:val="24"/>
        </w:rPr>
        <w:t>Use</w:t>
      </w:r>
      <w:r w:rsidR="00A17A35" w:rsidRPr="004439AC">
        <w:rPr>
          <w:rFonts w:ascii="Calibri" w:hAnsi="Calibri" w:cs="Calibri"/>
          <w:color w:val="000000" w:themeColor="text1"/>
          <w:sz w:val="24"/>
          <w:szCs w:val="24"/>
        </w:rPr>
        <w:t xml:space="preserve"> bi-directional sequential scanning </w:t>
      </w:r>
      <w:r w:rsidR="008529EC" w:rsidRPr="004439AC">
        <w:rPr>
          <w:rFonts w:ascii="Calibri" w:hAnsi="Calibri" w:cs="Calibri"/>
          <w:color w:val="000000" w:themeColor="text1"/>
          <w:sz w:val="24"/>
          <w:szCs w:val="24"/>
        </w:rPr>
        <w:t>to</w:t>
      </w:r>
      <w:r w:rsidR="00A17A35" w:rsidRPr="004439AC">
        <w:rPr>
          <w:rFonts w:ascii="Calibri" w:hAnsi="Calibri" w:cs="Calibri"/>
          <w:color w:val="000000" w:themeColor="text1"/>
          <w:sz w:val="24"/>
          <w:szCs w:val="24"/>
        </w:rPr>
        <w:t xml:space="preserve"> reduce total acquisition time per time point while maintaining channel separation. </w:t>
      </w:r>
    </w:p>
    <w:p w14:paraId="7417A544" w14:textId="77777777" w:rsidR="008529EC" w:rsidRPr="004439AC" w:rsidRDefault="008529EC"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FBBB5E0" w14:textId="6A031186" w:rsidR="008529EC" w:rsidRPr="004439AC" w:rsidRDefault="008529EC"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NOTE: Include single-color control organoids expressing only one reporter to quantify residual cross-bleed and apply spectral unmixing corrections if necessary.</w:t>
      </w:r>
    </w:p>
    <w:p w14:paraId="4E02452B" w14:textId="77777777" w:rsidR="009F3A51" w:rsidRPr="004439AC" w:rsidRDefault="009F3A51" w:rsidP="004439AC">
      <w:pPr>
        <w:pStyle w:val="ListParagraph"/>
        <w:spacing w:after="0" w:line="240" w:lineRule="auto"/>
        <w:ind w:left="0"/>
        <w:jc w:val="both"/>
        <w:rPr>
          <w:rFonts w:ascii="Calibri" w:hAnsi="Calibri" w:cs="Calibri"/>
          <w:color w:val="000000" w:themeColor="text1"/>
          <w:sz w:val="24"/>
          <w:szCs w:val="24"/>
        </w:rPr>
      </w:pPr>
    </w:p>
    <w:p w14:paraId="5310BF05" w14:textId="03E133D4" w:rsidR="00ED4C31"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 For two-color murine mosaic organoids, use 561 nm excitation for H2B-mCherry and 638 nm for H2B-iRFP670 with appropriate emission filters to minimize spectral bleed</w:t>
      </w:r>
      <w:r w:rsidR="00ED4C31"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through. For the human intestinal organoids, use 488 nm excitation for MUC2-mNeon</w:t>
      </w:r>
      <w:r w:rsidR="008F5FAD">
        <w:rPr>
          <w:rFonts w:ascii="Calibri" w:hAnsi="Calibri" w:cs="Calibri"/>
          <w:color w:val="000000" w:themeColor="text1"/>
          <w:sz w:val="24"/>
          <w:szCs w:val="24"/>
        </w:rPr>
        <w:t>Green</w:t>
      </w:r>
      <w:r w:rsidRPr="004439AC">
        <w:rPr>
          <w:rFonts w:ascii="Calibri" w:hAnsi="Calibri" w:cs="Calibri"/>
          <w:color w:val="000000" w:themeColor="text1"/>
          <w:sz w:val="24"/>
          <w:szCs w:val="24"/>
        </w:rPr>
        <w:t xml:space="preserve"> and 561</w:t>
      </w:r>
      <w:r w:rsidR="004F4596">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nm for DEFA5-dsR</w:t>
      </w:r>
      <w:r w:rsidR="008F5FAD">
        <w:rPr>
          <w:rFonts w:ascii="Calibri" w:hAnsi="Calibri" w:cs="Calibri"/>
          <w:color w:val="000000" w:themeColor="text1"/>
          <w:sz w:val="24"/>
          <w:szCs w:val="24"/>
        </w:rPr>
        <w:t>ed</w:t>
      </w:r>
      <w:r w:rsidRPr="004439AC">
        <w:rPr>
          <w:rFonts w:ascii="Calibri" w:hAnsi="Calibri" w:cs="Calibri"/>
          <w:color w:val="000000" w:themeColor="text1"/>
          <w:sz w:val="24"/>
          <w:szCs w:val="24"/>
        </w:rPr>
        <w:t xml:space="preserve">. </w:t>
      </w:r>
    </w:p>
    <w:p w14:paraId="48A96DA9" w14:textId="77777777" w:rsidR="004E47ED" w:rsidRPr="004439AC" w:rsidRDefault="004E47ED"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1A5EA4BD" w14:textId="1EFB9519" w:rsidR="00AF2AD9" w:rsidRPr="004439AC" w:rsidRDefault="00BB0009" w:rsidP="004439AC">
      <w:pPr>
        <w:autoSpaceDE w:val="0"/>
        <w:autoSpaceDN w:val="0"/>
        <w:adjustRightInd w:val="0"/>
        <w:rPr>
          <w:color w:val="000000" w:themeColor="text1"/>
        </w:rPr>
      </w:pPr>
      <w:r w:rsidRPr="004439AC">
        <w:rPr>
          <w:color w:val="000000" w:themeColor="text1"/>
        </w:rPr>
        <w:t xml:space="preserve">NOTE: </w:t>
      </w:r>
      <w:r w:rsidR="00AF2AD9" w:rsidRPr="004439AC">
        <w:rPr>
          <w:color w:val="000000" w:themeColor="text1"/>
        </w:rPr>
        <w:t xml:space="preserve">Live nuclear dyes such as Hoechst 33342, </w:t>
      </w:r>
      <w:r w:rsidR="008F5FAD" w:rsidRPr="008F5FAD">
        <w:rPr>
          <w:color w:val="000000" w:themeColor="text1"/>
        </w:rPr>
        <w:t>far-red live-cell DNA dy</w:t>
      </w:r>
      <w:r w:rsidR="008F5FAD">
        <w:rPr>
          <w:color w:val="000000" w:themeColor="text1"/>
        </w:rPr>
        <w:t>e</w:t>
      </w:r>
      <w:r w:rsidR="00AF2AD9" w:rsidRPr="004439AC">
        <w:rPr>
          <w:color w:val="000000" w:themeColor="text1"/>
        </w:rPr>
        <w:t xml:space="preserve">, or </w:t>
      </w:r>
      <w:r w:rsidR="008F5FAD" w:rsidRPr="008F5FAD">
        <w:rPr>
          <w:color w:val="000000" w:themeColor="text1"/>
        </w:rPr>
        <w:t>far-red live-cell nuclear dye</w:t>
      </w:r>
      <w:r w:rsidR="008F5FAD">
        <w:rPr>
          <w:color w:val="000000" w:themeColor="text1"/>
        </w:rPr>
        <w:t xml:space="preserve"> </w:t>
      </w:r>
      <w:r w:rsidR="00AF2AD9" w:rsidRPr="004439AC">
        <w:rPr>
          <w:color w:val="000000" w:themeColor="text1"/>
        </w:rPr>
        <w:t>can substitute for a genetic nuclear reporter, as the detection pipeline operates on nuclear signal rather than a specific fluorophore. Note that DNA-binding dyes can become phototoxic and antiproliferative under repeated illumination, particularly Hoechst</w:t>
      </w:r>
      <w:r w:rsidR="004B59CC">
        <w:rPr>
          <w:color w:val="000000" w:themeColor="text1"/>
        </w:rPr>
        <w:t>, which has a</w:t>
      </w:r>
      <w:r w:rsidR="00AF2AD9" w:rsidRPr="004439AC">
        <w:rPr>
          <w:color w:val="000000" w:themeColor="text1"/>
        </w:rPr>
        <w:t xml:space="preserve"> ~400 nm excitation, so keep concentrations low and favor low-phototoxicity far-red dyes for extended live imaging.</w:t>
      </w:r>
    </w:p>
    <w:p w14:paraId="5AB55C4C" w14:textId="77777777" w:rsidR="009F787B" w:rsidRPr="004439AC" w:rsidRDefault="009F787B" w:rsidP="004439AC">
      <w:pPr>
        <w:autoSpaceDE w:val="0"/>
        <w:autoSpaceDN w:val="0"/>
        <w:adjustRightInd w:val="0"/>
        <w:rPr>
          <w:color w:val="000000" w:themeColor="text1"/>
        </w:rPr>
      </w:pPr>
    </w:p>
    <w:p w14:paraId="6A45D262" w14:textId="60F84F66" w:rsidR="00F61536" w:rsidRPr="004439AC" w:rsidRDefault="00F61536">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Set Z-stack as 25</w:t>
      </w:r>
      <w:r w:rsidR="004F4596">
        <w:rPr>
          <w:rFonts w:ascii="Calibri" w:hAnsi="Calibri" w:cs="Calibri"/>
          <w:color w:val="000000" w:themeColor="text1"/>
          <w:sz w:val="24"/>
          <w:szCs w:val="24"/>
        </w:rPr>
        <w:t>–</w:t>
      </w:r>
      <w:r w:rsidRPr="004439AC">
        <w:rPr>
          <w:rFonts w:ascii="Calibri" w:hAnsi="Calibri" w:cs="Calibri"/>
          <w:color w:val="000000" w:themeColor="text1"/>
          <w:sz w:val="24"/>
          <w:szCs w:val="24"/>
        </w:rPr>
        <w:t>35 optical sections at 2 µm intervals. Set time interval as 5</w:t>
      </w:r>
      <w:r w:rsidR="004B59CC">
        <w:rPr>
          <w:rFonts w:ascii="Calibri" w:hAnsi="Calibri" w:cs="Calibri"/>
          <w:color w:val="000000" w:themeColor="text1"/>
          <w:sz w:val="24"/>
          <w:szCs w:val="24"/>
        </w:rPr>
        <w:t>–</w:t>
      </w:r>
      <w:r w:rsidRPr="004439AC">
        <w:rPr>
          <w:rFonts w:ascii="Calibri" w:hAnsi="Calibri" w:cs="Calibri"/>
          <w:color w:val="000000" w:themeColor="text1"/>
          <w:sz w:val="24"/>
          <w:szCs w:val="24"/>
        </w:rPr>
        <w:t>10 min for murine intestinal organoids and 15</w:t>
      </w:r>
      <w:r w:rsidR="004B59CC">
        <w:rPr>
          <w:rFonts w:ascii="Calibri" w:hAnsi="Calibri" w:cs="Calibri"/>
          <w:color w:val="000000" w:themeColor="text1"/>
          <w:sz w:val="24"/>
          <w:szCs w:val="24"/>
        </w:rPr>
        <w:t>–</w:t>
      </w:r>
      <w:r w:rsidRPr="004439AC">
        <w:rPr>
          <w:rFonts w:ascii="Calibri" w:hAnsi="Calibri" w:cs="Calibri"/>
          <w:color w:val="000000" w:themeColor="text1"/>
          <w:sz w:val="24"/>
          <w:szCs w:val="24"/>
        </w:rPr>
        <w:t>30 min for human organoids.</w:t>
      </w:r>
    </w:p>
    <w:p w14:paraId="6A06D17D" w14:textId="28221DAF" w:rsidR="00F61536" w:rsidRPr="004439AC" w:rsidRDefault="00F61536" w:rsidP="004439AC">
      <w:pPr>
        <w:rPr>
          <w:color w:val="000000" w:themeColor="text1"/>
        </w:rPr>
      </w:pPr>
    </w:p>
    <w:p w14:paraId="764F6320" w14:textId="3CCAB057" w:rsidR="00FE6E7D" w:rsidRPr="004439AC" w:rsidRDefault="00F61536" w:rsidP="004439AC">
      <w:pPr>
        <w:rPr>
          <w:rFonts w:eastAsiaTheme="minorHAnsi"/>
          <w:color w:val="000000" w:themeColor="text1"/>
        </w:rPr>
      </w:pPr>
      <w:r w:rsidRPr="004439AC">
        <w:rPr>
          <w:rFonts w:eastAsiaTheme="minorHAnsi"/>
          <w:color w:val="000000" w:themeColor="text1"/>
        </w:rPr>
        <w:t xml:space="preserve">NOTE: </w:t>
      </w:r>
      <w:r w:rsidR="00FE6E7D" w:rsidRPr="004439AC">
        <w:rPr>
          <w:rFonts w:eastAsiaTheme="minorHAnsi"/>
          <w:color w:val="000000" w:themeColor="text1"/>
        </w:rPr>
        <w:t xml:space="preserve">For reliable nuclear detection using </w:t>
      </w:r>
      <w:proofErr w:type="spellStart"/>
      <w:r w:rsidR="00FE6E7D" w:rsidRPr="004439AC">
        <w:rPr>
          <w:rFonts w:eastAsiaTheme="minorHAnsi"/>
          <w:color w:val="000000" w:themeColor="text1"/>
        </w:rPr>
        <w:t>OrganoidTracker</w:t>
      </w:r>
      <w:proofErr w:type="spellEnd"/>
      <w:r w:rsidR="00FE6E7D" w:rsidRPr="004439AC">
        <w:rPr>
          <w:rFonts w:eastAsiaTheme="minorHAnsi"/>
          <w:color w:val="000000" w:themeColor="text1"/>
        </w:rPr>
        <w:t xml:space="preserve">, we recommend the following settings as a starting point: </w:t>
      </w:r>
      <w:r w:rsidRPr="004439AC">
        <w:rPr>
          <w:rFonts w:eastAsiaTheme="minorHAnsi"/>
          <w:color w:val="000000" w:themeColor="text1"/>
        </w:rPr>
        <w:t xml:space="preserve">40x water objective, </w:t>
      </w:r>
      <w:r w:rsidR="00FE6E7D" w:rsidRPr="004439AC">
        <w:rPr>
          <w:rFonts w:eastAsiaTheme="minorHAnsi"/>
          <w:color w:val="000000" w:themeColor="text1"/>
        </w:rPr>
        <w:t xml:space="preserve">scan speed 600 Hz, zoom factor 0.75×, resulting in a pixel size of 0.38 µm in XY. These settings provide sufficient spatial sampling to resolve individual nuclei while keeping acquisition time per z-stack within acceptable limits for multi-position long-term imaging. </w:t>
      </w:r>
    </w:p>
    <w:p w14:paraId="098A0997" w14:textId="5F8B0E1E" w:rsidR="009F3A51" w:rsidRPr="004439AC" w:rsidRDefault="009F3A51" w:rsidP="004439AC">
      <w:pPr>
        <w:autoSpaceDE w:val="0"/>
        <w:autoSpaceDN w:val="0"/>
        <w:adjustRightInd w:val="0"/>
        <w:rPr>
          <w:color w:val="000000" w:themeColor="text1"/>
        </w:rPr>
      </w:pPr>
    </w:p>
    <w:p w14:paraId="75925D6A" w14:textId="386CDA7E" w:rsidR="0044586F" w:rsidRPr="004439AC" w:rsidRDefault="0044586F">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Keep the laser power as low as possible, but increase till nuclei are clearly resolved. Start the multi-position time-lapse acquisition. Ensure the total acquisition time per time point across all positions does not exceed 90% of the set time interval to accommodate stage movement and autofocus adjustments. Image for 12</w:t>
      </w:r>
      <w:r w:rsidR="004B59CC">
        <w:rPr>
          <w:rFonts w:ascii="Calibri" w:hAnsi="Calibri" w:cs="Calibri"/>
          <w:color w:val="000000" w:themeColor="text1"/>
          <w:sz w:val="24"/>
          <w:szCs w:val="24"/>
        </w:rPr>
        <w:t>–</w:t>
      </w:r>
      <w:r w:rsidRPr="004439AC">
        <w:rPr>
          <w:rFonts w:ascii="Calibri" w:hAnsi="Calibri" w:cs="Calibri"/>
          <w:color w:val="000000" w:themeColor="text1"/>
          <w:sz w:val="24"/>
          <w:szCs w:val="24"/>
        </w:rPr>
        <w:t>72 h, depending on the biological questions.</w:t>
      </w:r>
    </w:p>
    <w:p w14:paraId="69A3DADD" w14:textId="77777777" w:rsidR="009F3A51" w:rsidRPr="004439AC" w:rsidRDefault="009F3A51"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34C01BE8" w14:textId="38DE97D1" w:rsidR="00C81F2F" w:rsidRPr="004439AC" w:rsidRDefault="00B10D4A" w:rsidP="004439AC">
      <w:pPr>
        <w:rPr>
          <w:color w:val="000000" w:themeColor="text1"/>
        </w:rPr>
      </w:pPr>
      <w:r w:rsidRPr="004439AC">
        <w:rPr>
          <w:color w:val="000000" w:themeColor="text1"/>
        </w:rPr>
        <w:t xml:space="preserve">NOTE: </w:t>
      </w:r>
      <w:r w:rsidR="00794118" w:rsidRPr="004439AC">
        <w:rPr>
          <w:color w:val="000000" w:themeColor="text1"/>
        </w:rPr>
        <w:t xml:space="preserve">Before a long run, acquire a single test Z-stack and run </w:t>
      </w:r>
      <w:r w:rsidR="00A3165F" w:rsidRPr="00A3165F">
        <w:rPr>
          <w:color w:val="000000" w:themeColor="text1"/>
        </w:rPr>
        <w:t>a semi-automated organoid cell-tracking software tool</w:t>
      </w:r>
      <w:r w:rsidR="00794118" w:rsidRPr="004439AC">
        <w:rPr>
          <w:color w:val="000000" w:themeColor="text1"/>
        </w:rPr>
        <w:t xml:space="preserve"> detection on it: reliable identification with few missed or false detections confirms the settings are adequate, adjust laser power, detector gain, or z-step before proceeding. </w:t>
      </w:r>
      <w:r w:rsidRPr="004439AC">
        <w:rPr>
          <w:color w:val="000000" w:themeColor="text1"/>
        </w:rPr>
        <w:t xml:space="preserve">Capturing differentiation events such as </w:t>
      </w:r>
      <w:r w:rsidR="005A5A2D" w:rsidRPr="004439AC">
        <w:rPr>
          <w:color w:val="000000" w:themeColor="text1"/>
        </w:rPr>
        <w:t xml:space="preserve">the </w:t>
      </w:r>
      <w:r w:rsidRPr="004439AC">
        <w:rPr>
          <w:color w:val="000000" w:themeColor="text1"/>
        </w:rPr>
        <w:t>emergence of MUC2-positive goblet cells or DEFA5-positive Paneth cells typically requires 48–72</w:t>
      </w:r>
      <w:r w:rsidR="00E332BA" w:rsidRPr="004439AC">
        <w:rPr>
          <w:color w:val="000000" w:themeColor="text1"/>
        </w:rPr>
        <w:t xml:space="preserve"> </w:t>
      </w:r>
      <w:r w:rsidRPr="004439AC">
        <w:rPr>
          <w:color w:val="000000" w:themeColor="text1"/>
        </w:rPr>
        <w:t>h. Short-term dynamics such as cell extrusion can be captured within 12</w:t>
      </w:r>
      <w:r w:rsidR="004B59CC">
        <w:rPr>
          <w:color w:val="000000" w:themeColor="text1"/>
        </w:rPr>
        <w:t>–</w:t>
      </w:r>
      <w:r w:rsidRPr="004439AC">
        <w:rPr>
          <w:color w:val="000000" w:themeColor="text1"/>
        </w:rPr>
        <w:t xml:space="preserve">24 h. Phototoxicity is the primary limiting factor for long-term imaging. Signs include slowed cell division, </w:t>
      </w:r>
      <w:r w:rsidR="00E94EC8" w:rsidRPr="004439AC">
        <w:rPr>
          <w:color w:val="000000" w:themeColor="text1"/>
        </w:rPr>
        <w:t xml:space="preserve">apoptosis, </w:t>
      </w:r>
      <w:r w:rsidRPr="004439AC">
        <w:rPr>
          <w:color w:val="000000" w:themeColor="text1"/>
        </w:rPr>
        <w:t>nuclear condensation, and organoid collapse</w:t>
      </w:r>
      <w:r w:rsidR="00D32071" w:rsidRPr="004439AC">
        <w:rPr>
          <w:color w:val="000000" w:themeColor="text1"/>
        </w:rPr>
        <w:t xml:space="preserve"> </w:t>
      </w:r>
      <w:r w:rsidR="007E4421" w:rsidRPr="004439AC">
        <w:rPr>
          <w:color w:val="000000" w:themeColor="text1"/>
        </w:rPr>
        <w:t>(</w:t>
      </w:r>
      <w:r w:rsidR="007E4421" w:rsidRPr="004439AC">
        <w:rPr>
          <w:b/>
          <w:color w:val="000000" w:themeColor="text1"/>
        </w:rPr>
        <w:t>Figure 2</w:t>
      </w:r>
      <w:r w:rsidR="007E4421" w:rsidRPr="004439AC">
        <w:rPr>
          <w:color w:val="000000" w:themeColor="text1"/>
        </w:rPr>
        <w:t>)</w:t>
      </w:r>
      <w:r w:rsidRPr="004439AC">
        <w:rPr>
          <w:color w:val="000000" w:themeColor="text1"/>
        </w:rPr>
        <w:t>.</w:t>
      </w:r>
      <w:r w:rsidR="007E4421" w:rsidRPr="004439AC">
        <w:rPr>
          <w:color w:val="000000" w:themeColor="text1"/>
        </w:rPr>
        <w:t xml:space="preserve"> Including unimaged control organoids as an internal reference is </w:t>
      </w:r>
      <w:r w:rsidR="007E4421" w:rsidRPr="004439AC">
        <w:rPr>
          <w:color w:val="000000" w:themeColor="text1"/>
        </w:rPr>
        <w:lastRenderedPageBreak/>
        <w:t xml:space="preserve">recommended. </w:t>
      </w:r>
      <w:r w:rsidRPr="004439AC">
        <w:rPr>
          <w:color w:val="000000" w:themeColor="text1"/>
        </w:rPr>
        <w:t>If observed, reduce laser power or increase the time interval</w:t>
      </w:r>
      <w:r w:rsidR="00E332BA" w:rsidRPr="004439AC">
        <w:rPr>
          <w:color w:val="000000" w:themeColor="text1"/>
        </w:rPr>
        <w:t>.</w:t>
      </w:r>
    </w:p>
    <w:p w14:paraId="5AE679C8" w14:textId="77777777" w:rsidR="00EB59F3" w:rsidRPr="004439AC" w:rsidRDefault="00EB59F3"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42437138" w14:textId="4C1D78D9" w:rsidR="006A71E6" w:rsidRPr="004439AC" w:rsidRDefault="00B10D4A">
      <w:pPr>
        <w:pStyle w:val="ListParagraph"/>
        <w:numPr>
          <w:ilvl w:val="0"/>
          <w:numId w:val="2"/>
        </w:numPr>
        <w:autoSpaceDE w:val="0"/>
        <w:autoSpaceDN w:val="0"/>
        <w:adjustRightInd w:val="0"/>
        <w:spacing w:after="0" w:line="240" w:lineRule="auto"/>
        <w:ind w:left="0" w:firstLine="0"/>
        <w:jc w:val="both"/>
        <w:rPr>
          <w:rFonts w:ascii="Calibri" w:hAnsi="Calibri" w:cs="Calibri"/>
          <w:b/>
          <w:bCs/>
          <w:color w:val="000000" w:themeColor="text1"/>
          <w:sz w:val="24"/>
          <w:szCs w:val="24"/>
        </w:rPr>
      </w:pPr>
      <w:r w:rsidRPr="004439AC">
        <w:rPr>
          <w:rFonts w:ascii="Calibri" w:hAnsi="Calibri" w:cs="Calibri"/>
          <w:b/>
          <w:bCs/>
          <w:color w:val="000000" w:themeColor="text1"/>
          <w:sz w:val="24"/>
          <w:szCs w:val="24"/>
        </w:rPr>
        <w:t xml:space="preserve">Single-Cell </w:t>
      </w:r>
      <w:r w:rsidR="005A5A2D" w:rsidRPr="004439AC">
        <w:rPr>
          <w:rFonts w:ascii="Calibri" w:hAnsi="Calibri" w:cs="Calibri"/>
          <w:b/>
          <w:bCs/>
          <w:color w:val="000000" w:themeColor="text1"/>
          <w:sz w:val="24"/>
          <w:szCs w:val="24"/>
        </w:rPr>
        <w:t>t</w:t>
      </w:r>
      <w:r w:rsidRPr="004439AC">
        <w:rPr>
          <w:rFonts w:ascii="Calibri" w:hAnsi="Calibri" w:cs="Calibri"/>
          <w:b/>
          <w:bCs/>
          <w:color w:val="000000" w:themeColor="text1"/>
          <w:sz w:val="24"/>
          <w:szCs w:val="24"/>
        </w:rPr>
        <w:t xml:space="preserve">racking and </w:t>
      </w:r>
      <w:r w:rsidR="005A5A2D" w:rsidRPr="004439AC">
        <w:rPr>
          <w:rFonts w:ascii="Calibri" w:hAnsi="Calibri" w:cs="Calibri"/>
          <w:b/>
          <w:bCs/>
          <w:color w:val="000000" w:themeColor="text1"/>
          <w:sz w:val="24"/>
          <w:szCs w:val="24"/>
        </w:rPr>
        <w:t>l</w:t>
      </w:r>
      <w:r w:rsidRPr="004439AC">
        <w:rPr>
          <w:rFonts w:ascii="Calibri" w:hAnsi="Calibri" w:cs="Calibri"/>
          <w:b/>
          <w:bCs/>
          <w:color w:val="000000" w:themeColor="text1"/>
          <w:sz w:val="24"/>
          <w:szCs w:val="24"/>
        </w:rPr>
        <w:t xml:space="preserve">ineage </w:t>
      </w:r>
      <w:r w:rsidR="005A5A2D" w:rsidRPr="004439AC">
        <w:rPr>
          <w:rFonts w:ascii="Calibri" w:hAnsi="Calibri" w:cs="Calibri"/>
          <w:b/>
          <w:bCs/>
          <w:color w:val="000000" w:themeColor="text1"/>
          <w:sz w:val="24"/>
          <w:szCs w:val="24"/>
        </w:rPr>
        <w:t>r</w:t>
      </w:r>
      <w:r w:rsidRPr="004439AC">
        <w:rPr>
          <w:rFonts w:ascii="Calibri" w:hAnsi="Calibri" w:cs="Calibri"/>
          <w:b/>
          <w:bCs/>
          <w:color w:val="000000" w:themeColor="text1"/>
          <w:sz w:val="24"/>
          <w:szCs w:val="24"/>
        </w:rPr>
        <w:t xml:space="preserve">econstruction </w:t>
      </w:r>
      <w:r w:rsidR="005A5A2D" w:rsidRPr="004439AC">
        <w:rPr>
          <w:rFonts w:ascii="Calibri" w:hAnsi="Calibri" w:cs="Calibri"/>
          <w:b/>
          <w:bCs/>
          <w:color w:val="000000" w:themeColor="text1"/>
          <w:sz w:val="24"/>
          <w:szCs w:val="24"/>
        </w:rPr>
        <w:t>u</w:t>
      </w:r>
      <w:r w:rsidRPr="004439AC">
        <w:rPr>
          <w:rFonts w:ascii="Calibri" w:hAnsi="Calibri" w:cs="Calibri"/>
          <w:b/>
          <w:bCs/>
          <w:color w:val="000000" w:themeColor="text1"/>
          <w:sz w:val="24"/>
          <w:szCs w:val="24"/>
        </w:rPr>
        <w:t xml:space="preserve">sing </w:t>
      </w:r>
      <w:r w:rsidR="00A3165F" w:rsidRPr="00A3165F">
        <w:rPr>
          <w:rFonts w:ascii="Calibri" w:hAnsi="Calibri" w:cs="Calibri"/>
          <w:b/>
          <w:bCs/>
          <w:color w:val="000000" w:themeColor="text1"/>
          <w:sz w:val="24"/>
          <w:szCs w:val="24"/>
        </w:rPr>
        <w:t>a semi-automated organoid cell-tracking software tool</w:t>
      </w:r>
    </w:p>
    <w:p w14:paraId="66456609"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FCA3AEF" w14:textId="58D27E83" w:rsidR="009F3A51"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Install </w:t>
      </w:r>
      <w:r w:rsidR="00A3165F" w:rsidRPr="00A3165F">
        <w:rPr>
          <w:rFonts w:ascii="Calibri" w:hAnsi="Calibri" w:cs="Calibri"/>
          <w:color w:val="000000" w:themeColor="text1"/>
          <w:sz w:val="24"/>
          <w:szCs w:val="24"/>
        </w:rPr>
        <w:t>a semi-automated organoid cell-tracking software tool</w:t>
      </w:r>
      <w:r w:rsidRPr="004439AC">
        <w:rPr>
          <w:rFonts w:ascii="Calibri" w:hAnsi="Calibri" w:cs="Calibri"/>
          <w:color w:val="000000" w:themeColor="text1"/>
          <w:sz w:val="24"/>
          <w:szCs w:val="24"/>
        </w:rPr>
        <w:t xml:space="preserve"> following the instructions at</w:t>
      </w:r>
      <w:r w:rsidR="000E0C9B" w:rsidRPr="004439AC">
        <w:rPr>
          <w:rFonts w:ascii="Calibri" w:hAnsi="Calibri" w:cs="Calibri"/>
          <w:color w:val="000000" w:themeColor="text1"/>
          <w:sz w:val="24"/>
          <w:szCs w:val="24"/>
        </w:rPr>
        <w:t xml:space="preserve"> </w:t>
      </w:r>
      <w:hyperlink r:id="rId11" w:history="1">
        <w:r w:rsidR="000E0C9B" w:rsidRPr="004439AC">
          <w:rPr>
            <w:rFonts w:ascii="Calibri" w:hAnsi="Calibri" w:cs="Calibri"/>
            <w:color w:val="000000" w:themeColor="text1"/>
            <w:sz w:val="24"/>
            <w:szCs w:val="24"/>
          </w:rPr>
          <w:t>https://github.com/jvzonlab/OrganoidTracker</w:t>
        </w:r>
      </w:hyperlink>
      <w:r w:rsidRPr="004439AC">
        <w:rPr>
          <w:rFonts w:ascii="Calibri" w:hAnsi="Calibri" w:cs="Calibri"/>
          <w:color w:val="000000" w:themeColor="text1"/>
          <w:sz w:val="24"/>
          <w:szCs w:val="24"/>
        </w:rPr>
        <w:t>.</w:t>
      </w:r>
    </w:p>
    <w:p w14:paraId="4D195AD6" w14:textId="77777777" w:rsidR="0044586F" w:rsidRPr="004439AC" w:rsidRDefault="0044586F"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305B5167" w14:textId="7AD4B464" w:rsidR="006A71E6"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NOTE: The software requires Python 3.8 or later with </w:t>
      </w:r>
      <w:proofErr w:type="spellStart"/>
      <w:r w:rsidRPr="004439AC">
        <w:rPr>
          <w:rFonts w:ascii="Calibri" w:hAnsi="Calibri" w:cs="Calibri"/>
          <w:color w:val="000000" w:themeColor="text1"/>
          <w:sz w:val="24"/>
          <w:szCs w:val="24"/>
        </w:rPr>
        <w:t>numpy</w:t>
      </w:r>
      <w:proofErr w:type="spellEnd"/>
      <w:r w:rsidRPr="004439AC">
        <w:rPr>
          <w:rFonts w:ascii="Calibri" w:hAnsi="Calibri" w:cs="Calibri"/>
          <w:color w:val="000000" w:themeColor="text1"/>
          <w:sz w:val="24"/>
          <w:szCs w:val="24"/>
        </w:rPr>
        <w:t xml:space="preserve">, </w:t>
      </w:r>
      <w:proofErr w:type="spellStart"/>
      <w:r w:rsidRPr="004439AC">
        <w:rPr>
          <w:rFonts w:ascii="Calibri" w:hAnsi="Calibri" w:cs="Calibri"/>
          <w:color w:val="000000" w:themeColor="text1"/>
          <w:sz w:val="24"/>
          <w:szCs w:val="24"/>
        </w:rPr>
        <w:t>scipy</w:t>
      </w:r>
      <w:proofErr w:type="spellEnd"/>
      <w:r w:rsidRPr="004439AC">
        <w:rPr>
          <w:rFonts w:ascii="Calibri" w:hAnsi="Calibri" w:cs="Calibri"/>
          <w:color w:val="000000" w:themeColor="text1"/>
          <w:sz w:val="24"/>
          <w:szCs w:val="24"/>
        </w:rPr>
        <w:t xml:space="preserve">, matplotlib, and </w:t>
      </w:r>
      <w:proofErr w:type="spellStart"/>
      <w:r w:rsidRPr="004439AC">
        <w:rPr>
          <w:rFonts w:ascii="Calibri" w:hAnsi="Calibri" w:cs="Calibri"/>
          <w:color w:val="000000" w:themeColor="text1"/>
          <w:sz w:val="24"/>
          <w:szCs w:val="24"/>
        </w:rPr>
        <w:t>tensorflow</w:t>
      </w:r>
      <w:proofErr w:type="spellEnd"/>
      <w:r w:rsidRPr="004439AC">
        <w:rPr>
          <w:rFonts w:ascii="Calibri" w:hAnsi="Calibri" w:cs="Calibri"/>
          <w:color w:val="000000" w:themeColor="text1"/>
          <w:sz w:val="24"/>
          <w:szCs w:val="24"/>
        </w:rPr>
        <w:t>.</w:t>
      </w:r>
    </w:p>
    <w:p w14:paraId="56D8FF6D"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752465D" w14:textId="01ECA5C3" w:rsidR="009F3A51"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Load the time-lapse dataset into </w:t>
      </w:r>
      <w:r w:rsidR="00A3165F" w:rsidRPr="00A3165F">
        <w:rPr>
          <w:rFonts w:ascii="Calibri" w:hAnsi="Calibri" w:cs="Calibri"/>
          <w:color w:val="000000" w:themeColor="text1"/>
          <w:sz w:val="24"/>
          <w:szCs w:val="24"/>
        </w:rPr>
        <w:t>a semi-automated organoid cell-tracking software tool</w:t>
      </w:r>
      <w:r w:rsidRPr="004439AC">
        <w:rPr>
          <w:rFonts w:ascii="Calibri" w:hAnsi="Calibri" w:cs="Calibri"/>
          <w:color w:val="000000" w:themeColor="text1"/>
          <w:sz w:val="24"/>
          <w:szCs w:val="24"/>
        </w:rPr>
        <w:t>. Accepted file formats include TIFF stacks, ND2, and LIF.</w:t>
      </w:r>
      <w:r w:rsidR="0044586F"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 xml:space="preserve">Run the neural network-based nucleus detection on the nuclear channel (H2B-mCherry or H2B-iRFP for murine organoids). </w:t>
      </w:r>
    </w:p>
    <w:p w14:paraId="73F88D90" w14:textId="77777777" w:rsidR="009F3A51" w:rsidRPr="004439AC" w:rsidRDefault="009F3A51"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0A2BD57" w14:textId="5CF20A4C" w:rsidR="00A350DE"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NOTE: </w:t>
      </w:r>
      <w:r w:rsidR="006A71E6" w:rsidRPr="004439AC">
        <w:rPr>
          <w:rFonts w:ascii="Calibri" w:hAnsi="Calibri" w:cs="Calibri"/>
          <w:color w:val="000000" w:themeColor="text1"/>
          <w:sz w:val="24"/>
          <w:szCs w:val="24"/>
        </w:rPr>
        <w:t xml:space="preserve">The pre-trained model provided with </w:t>
      </w:r>
      <w:r w:rsidR="00A3165F" w:rsidRPr="00A3165F">
        <w:rPr>
          <w:rFonts w:ascii="Calibri" w:hAnsi="Calibri" w:cs="Calibri"/>
          <w:color w:val="000000" w:themeColor="text1"/>
          <w:sz w:val="24"/>
          <w:szCs w:val="24"/>
        </w:rPr>
        <w:t>a semi-automated organoid cell-tracking software tool</w:t>
      </w:r>
      <w:r w:rsidR="006A71E6" w:rsidRPr="004439AC">
        <w:rPr>
          <w:rFonts w:ascii="Calibri" w:hAnsi="Calibri" w:cs="Calibri"/>
          <w:color w:val="000000" w:themeColor="text1"/>
          <w:sz w:val="24"/>
          <w:szCs w:val="24"/>
        </w:rPr>
        <w:t xml:space="preserve"> is optimized for H2B-labeled intestinal organoid nuclei</w:t>
      </w:r>
      <w:r w:rsidR="000E0C9B" w:rsidRPr="004439AC">
        <w:rPr>
          <w:rFonts w:ascii="Calibri" w:hAnsi="Calibri" w:cs="Calibri"/>
          <w:color w:val="000000" w:themeColor="text1"/>
          <w:sz w:val="24"/>
          <w:szCs w:val="24"/>
        </w:rPr>
        <w:t xml:space="preserve"> and </w:t>
      </w:r>
      <w:r w:rsidRPr="004439AC">
        <w:rPr>
          <w:rFonts w:ascii="Calibri" w:eastAsiaTheme="minorEastAsia" w:hAnsi="Calibri" w:cs="Calibri"/>
          <w:color w:val="000000" w:themeColor="text1"/>
          <w:sz w:val="24"/>
          <w:szCs w:val="24"/>
          <w:lang w:eastAsia="zh-CN"/>
        </w:rPr>
        <w:t>cannot be directly applied to automatically identify MUC2-mNeonGreen</w:t>
      </w:r>
      <w:r w:rsidR="00C6233B" w:rsidRPr="004439AC">
        <w:rPr>
          <w:rFonts w:ascii="Calibri" w:eastAsiaTheme="minorEastAsia" w:hAnsi="Calibri" w:cs="Calibri"/>
          <w:color w:val="000000" w:themeColor="text1"/>
          <w:sz w:val="24"/>
          <w:szCs w:val="24"/>
          <w:lang w:eastAsia="zh-CN"/>
        </w:rPr>
        <w:t>- or DEFA5-dsRed-positive</w:t>
      </w:r>
      <w:r w:rsidRPr="004439AC">
        <w:rPr>
          <w:rFonts w:ascii="Calibri" w:eastAsiaTheme="minorEastAsia" w:hAnsi="Calibri" w:cs="Calibri"/>
          <w:color w:val="000000" w:themeColor="text1"/>
          <w:sz w:val="24"/>
          <w:szCs w:val="24"/>
          <w:lang w:eastAsia="zh-CN"/>
        </w:rPr>
        <w:t xml:space="preserve"> cells. </w:t>
      </w:r>
    </w:p>
    <w:p w14:paraId="1FB10E65"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6B3F468B" w14:textId="57E8EFF8" w:rsidR="006A71E6"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Review and manually correct automated detections, focusing on</w:t>
      </w:r>
      <w:r w:rsidR="000E0C9B" w:rsidRPr="004439AC">
        <w:rPr>
          <w:rFonts w:ascii="Calibri" w:hAnsi="Calibri" w:cs="Calibri"/>
          <w:color w:val="000000" w:themeColor="text1"/>
          <w:sz w:val="24"/>
          <w:szCs w:val="24"/>
        </w:rPr>
        <w:t xml:space="preserve"> f</w:t>
      </w:r>
      <w:r w:rsidRPr="004439AC">
        <w:rPr>
          <w:rFonts w:ascii="Calibri" w:hAnsi="Calibri" w:cs="Calibri"/>
          <w:color w:val="000000" w:themeColor="text1"/>
          <w:sz w:val="24"/>
          <w:szCs w:val="24"/>
        </w:rPr>
        <w:t>alse positives</w:t>
      </w:r>
      <w:r w:rsidR="000E0C9B"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detections on debris,</w:t>
      </w:r>
      <w:r w:rsidR="000E0C9B" w:rsidRPr="004439AC">
        <w:rPr>
          <w:rFonts w:ascii="Calibri" w:hAnsi="Calibri" w:cs="Calibri"/>
          <w:color w:val="000000" w:themeColor="text1"/>
          <w:sz w:val="24"/>
          <w:szCs w:val="24"/>
        </w:rPr>
        <w:t xml:space="preserve"> </w:t>
      </w:r>
      <w:proofErr w:type="spellStart"/>
      <w:r w:rsidRPr="004439AC">
        <w:rPr>
          <w:rFonts w:ascii="Calibri" w:hAnsi="Calibri" w:cs="Calibri"/>
          <w:color w:val="000000" w:themeColor="text1"/>
          <w:sz w:val="24"/>
          <w:szCs w:val="24"/>
        </w:rPr>
        <w:t>autofluorescent</w:t>
      </w:r>
      <w:proofErr w:type="spellEnd"/>
      <w:r w:rsidRPr="004439AC">
        <w:rPr>
          <w:rFonts w:ascii="Calibri" w:hAnsi="Calibri" w:cs="Calibri"/>
          <w:color w:val="000000" w:themeColor="text1"/>
          <w:sz w:val="24"/>
          <w:szCs w:val="24"/>
        </w:rPr>
        <w:t xml:space="preserve"> material, or double-counted mitotic figures</w:t>
      </w:r>
      <w:r w:rsidR="000E0C9B" w:rsidRPr="004439AC">
        <w:rPr>
          <w:rFonts w:ascii="Calibri" w:hAnsi="Calibri" w:cs="Calibri"/>
          <w:color w:val="000000" w:themeColor="text1"/>
          <w:sz w:val="24"/>
          <w:szCs w:val="24"/>
        </w:rPr>
        <w:t>), f</w:t>
      </w:r>
      <w:r w:rsidRPr="004439AC">
        <w:rPr>
          <w:rFonts w:ascii="Calibri" w:hAnsi="Calibri" w:cs="Calibri"/>
          <w:color w:val="000000" w:themeColor="text1"/>
          <w:sz w:val="24"/>
          <w:szCs w:val="24"/>
        </w:rPr>
        <w:t>alse negatives</w:t>
      </w:r>
      <w:r w:rsidR="000E0C9B"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missed nuclei in dense regions or at the organoid periphery</w:t>
      </w:r>
      <w:r w:rsidR="000E0C9B" w:rsidRPr="004439AC">
        <w:rPr>
          <w:rFonts w:ascii="Calibri" w:hAnsi="Calibri" w:cs="Calibri"/>
          <w:color w:val="000000" w:themeColor="text1"/>
          <w:sz w:val="24"/>
          <w:szCs w:val="24"/>
        </w:rPr>
        <w:t>), and i</w:t>
      </w:r>
      <w:r w:rsidRPr="004439AC">
        <w:rPr>
          <w:rFonts w:ascii="Calibri" w:hAnsi="Calibri" w:cs="Calibri"/>
          <w:color w:val="000000" w:themeColor="text1"/>
          <w:sz w:val="24"/>
          <w:szCs w:val="24"/>
        </w:rPr>
        <w:t>dentity switches</w:t>
      </w:r>
      <w:r w:rsidR="000E0C9B" w:rsidRPr="004439AC">
        <w:rPr>
          <w:rFonts w:ascii="Calibri" w:hAnsi="Calibri" w:cs="Calibri"/>
          <w:color w:val="000000" w:themeColor="text1"/>
          <w:sz w:val="24"/>
          <w:szCs w:val="24"/>
        </w:rPr>
        <w:t xml:space="preserve"> (</w:t>
      </w:r>
      <w:r w:rsidRPr="004439AC">
        <w:rPr>
          <w:rFonts w:ascii="Calibri" w:hAnsi="Calibri" w:cs="Calibri"/>
          <w:color w:val="000000" w:themeColor="text1"/>
          <w:sz w:val="24"/>
          <w:szCs w:val="24"/>
        </w:rPr>
        <w:t>incorrect cell identity assignments when two cells pass in proximity</w:t>
      </w:r>
      <w:r w:rsidR="000E0C9B" w:rsidRPr="004439AC">
        <w:rPr>
          <w:rFonts w:ascii="Calibri" w:hAnsi="Calibri" w:cs="Calibri"/>
          <w:color w:val="000000" w:themeColor="text1"/>
          <w:sz w:val="24"/>
          <w:szCs w:val="24"/>
        </w:rPr>
        <w:t>).</w:t>
      </w:r>
    </w:p>
    <w:p w14:paraId="74FA1FA7"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5823A14" w14:textId="3B68DADD" w:rsidR="006A71E6"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Run the linking algorithm to connect detections across time points and reconstruct cell trajectories. Review links manually, paying particular attention to cell division events (one track splitting into two daughter tracks) and cell extrusion events (track termination as a cell leaves the epithelium).</w:t>
      </w:r>
    </w:p>
    <w:p w14:paraId="5E291262"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1FFB0D93" w14:textId="3E1CC132" w:rsidR="006A71E6"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NOTE: For mosaic organoids, run detection and tracking on the primary nuclear channel, then classify each tracked cell as belonging to population A or B based on the fluorescence intensity ratio between the two nuclear channels.</w:t>
      </w:r>
      <w:r w:rsidR="00DC1790" w:rsidRPr="004439AC">
        <w:rPr>
          <w:rFonts w:ascii="Calibri" w:hAnsi="Calibri" w:cs="Calibri"/>
          <w:color w:val="000000" w:themeColor="text1"/>
          <w:sz w:val="24"/>
          <w:szCs w:val="24"/>
        </w:rPr>
        <w:t xml:space="preserve"> </w:t>
      </w:r>
    </w:p>
    <w:p w14:paraId="56A0B603"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7D448110" w14:textId="0F6E8847" w:rsidR="006A71E6" w:rsidRPr="004439AC" w:rsidRDefault="00D32071">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Use “Manual Tracking” option in </w:t>
      </w:r>
      <w:r w:rsidR="00A3165F" w:rsidRPr="00A3165F">
        <w:rPr>
          <w:rFonts w:ascii="Calibri" w:hAnsi="Calibri" w:cs="Calibri"/>
          <w:color w:val="000000" w:themeColor="text1"/>
          <w:sz w:val="24"/>
          <w:szCs w:val="24"/>
        </w:rPr>
        <w:t>a semi-automated organoid cell-tracking software tool</w:t>
      </w:r>
      <w:r w:rsidRPr="004439AC">
        <w:rPr>
          <w:rFonts w:ascii="Calibri" w:hAnsi="Calibri" w:cs="Calibri"/>
          <w:color w:val="000000" w:themeColor="text1"/>
          <w:sz w:val="24"/>
          <w:szCs w:val="24"/>
        </w:rPr>
        <w:t xml:space="preserve"> to track the human fate reporter organoids. Quantify </w:t>
      </w:r>
      <w:r w:rsidR="00AD27A6" w:rsidRPr="004439AC">
        <w:rPr>
          <w:rFonts w:ascii="Calibri" w:hAnsi="Calibri" w:cs="Calibri"/>
          <w:color w:val="000000" w:themeColor="text1"/>
          <w:sz w:val="24"/>
          <w:szCs w:val="24"/>
        </w:rPr>
        <w:t xml:space="preserve">reporter fluorescence by measuring the mean signal intensity within a defined ROI around the cell center position inserted during manual tracking. The time point at which reporter intensity crosses a defined threshold marks </w:t>
      </w:r>
      <w:r w:rsidR="004B59CC">
        <w:rPr>
          <w:rFonts w:ascii="Calibri" w:hAnsi="Calibri" w:cs="Calibri"/>
          <w:color w:val="000000" w:themeColor="text1"/>
          <w:sz w:val="24"/>
          <w:szCs w:val="24"/>
        </w:rPr>
        <w:t>the commitment to fate</w:t>
      </w:r>
      <w:r w:rsidR="00CA03BD" w:rsidRPr="004439AC">
        <w:rPr>
          <w:rFonts w:ascii="Calibri" w:hAnsi="Calibri" w:cs="Calibri"/>
          <w:color w:val="000000" w:themeColor="text1"/>
          <w:sz w:val="24"/>
          <w:szCs w:val="24"/>
        </w:rPr>
        <w:t>. T</w:t>
      </w:r>
      <w:r w:rsidR="00AD27A6" w:rsidRPr="004439AC">
        <w:rPr>
          <w:rFonts w:ascii="Calibri" w:hAnsi="Calibri" w:cs="Calibri"/>
          <w:color w:val="000000" w:themeColor="text1"/>
          <w:sz w:val="24"/>
          <w:szCs w:val="24"/>
        </w:rPr>
        <w:t>he onset of MUC2-mNeonGreen signal defines goblet cell commitment, while the onset of DEFA5-dsRed signal defines Paneth cell commitment.</w:t>
      </w:r>
    </w:p>
    <w:p w14:paraId="2CAD5D8A"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8EDE77B" w14:textId="7FBEEDD4" w:rsidR="00D32071" w:rsidRPr="004439AC" w:rsidRDefault="00D32071">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Save the tracking project regularly using </w:t>
      </w:r>
      <w:r w:rsidR="00A3165F" w:rsidRPr="00A3165F">
        <w:rPr>
          <w:rFonts w:ascii="Calibri" w:hAnsi="Calibri" w:cs="Calibri"/>
          <w:color w:val="000000" w:themeColor="text1"/>
          <w:sz w:val="24"/>
          <w:szCs w:val="24"/>
        </w:rPr>
        <w:t>a semi-automated organoid cell-tracking software tool</w:t>
      </w:r>
      <w:r w:rsidR="00A3165F">
        <w:rPr>
          <w:rFonts w:ascii="Calibri" w:hAnsi="Calibri" w:cs="Calibri"/>
          <w:color w:val="000000" w:themeColor="text1"/>
          <w:sz w:val="24"/>
          <w:szCs w:val="24"/>
        </w:rPr>
        <w:t xml:space="preserve">’s </w:t>
      </w:r>
      <w:r w:rsidRPr="004439AC">
        <w:rPr>
          <w:rFonts w:ascii="Calibri" w:hAnsi="Calibri" w:cs="Calibri"/>
          <w:color w:val="000000" w:themeColor="text1"/>
          <w:sz w:val="24"/>
          <w:szCs w:val="24"/>
        </w:rPr>
        <w:t>incremental saving function, which allows the correction process to be paused and resumed.</w:t>
      </w:r>
      <w:r w:rsidR="0044586F" w:rsidRPr="004439AC">
        <w:rPr>
          <w:rFonts w:ascii="Calibri" w:hAnsi="Calibri" w:cs="Calibri"/>
          <w:color w:val="000000" w:themeColor="text1"/>
          <w:sz w:val="24"/>
          <w:szCs w:val="24"/>
        </w:rPr>
        <w:t xml:space="preserve"> Export tracking data (including cell positions, lineage trees, and cell classifications) for downstream analysis in Python or R.</w:t>
      </w:r>
    </w:p>
    <w:p w14:paraId="04E4EC58" w14:textId="6E12531D" w:rsidR="00D35ED8" w:rsidRPr="004439AC" w:rsidRDefault="00D35ED8"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5604AF29" w14:textId="770926BC" w:rsidR="00D35ED8" w:rsidRPr="004439AC" w:rsidRDefault="00B10D4A">
      <w:pPr>
        <w:pStyle w:val="ListParagraph"/>
        <w:numPr>
          <w:ilvl w:val="0"/>
          <w:numId w:val="2"/>
        </w:numPr>
        <w:autoSpaceDE w:val="0"/>
        <w:autoSpaceDN w:val="0"/>
        <w:adjustRightInd w:val="0"/>
        <w:spacing w:after="0" w:line="240" w:lineRule="auto"/>
        <w:ind w:left="0" w:firstLine="0"/>
        <w:jc w:val="both"/>
        <w:rPr>
          <w:rFonts w:ascii="Calibri" w:hAnsi="Calibri" w:cs="Calibri"/>
          <w:b/>
          <w:bCs/>
          <w:color w:val="000000" w:themeColor="text1"/>
          <w:sz w:val="24"/>
          <w:szCs w:val="24"/>
        </w:rPr>
      </w:pPr>
      <w:r w:rsidRPr="004439AC">
        <w:rPr>
          <w:rFonts w:ascii="Calibri" w:hAnsi="Calibri" w:cs="Calibri"/>
          <w:b/>
          <w:bCs/>
          <w:color w:val="000000" w:themeColor="text1"/>
          <w:sz w:val="24"/>
          <w:szCs w:val="24"/>
        </w:rPr>
        <w:lastRenderedPageBreak/>
        <w:t xml:space="preserve">Quantification of Cell Fate Transitions </w:t>
      </w:r>
      <w:r w:rsidR="00DC1790" w:rsidRPr="004439AC">
        <w:rPr>
          <w:rFonts w:ascii="Calibri" w:hAnsi="Calibri" w:cs="Calibri"/>
          <w:b/>
          <w:bCs/>
          <w:color w:val="000000" w:themeColor="text1"/>
          <w:sz w:val="24"/>
          <w:szCs w:val="24"/>
        </w:rPr>
        <w:t>and Single-Cell Behavior</w:t>
      </w:r>
    </w:p>
    <w:p w14:paraId="53754E13" w14:textId="3D314FBB" w:rsidR="00A5462D" w:rsidRPr="004439AC" w:rsidRDefault="00A5462D" w:rsidP="004439AC">
      <w:pPr>
        <w:autoSpaceDE w:val="0"/>
        <w:autoSpaceDN w:val="0"/>
        <w:adjustRightInd w:val="0"/>
        <w:rPr>
          <w:color w:val="000000" w:themeColor="text1"/>
        </w:rPr>
      </w:pPr>
    </w:p>
    <w:p w14:paraId="3030C256" w14:textId="003AD3A5" w:rsidR="007D09A1" w:rsidRPr="004439AC" w:rsidRDefault="00A5462D">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To quantify cell type transitions, identify the time point at which each DEFA5-dsRed negative cell first becomes DEFA5-dsRed positive (Paneth cell commitment) based on reporter channel intensity in the tracking. </w:t>
      </w:r>
      <w:r w:rsidR="00B10D4A" w:rsidRPr="004439AC">
        <w:rPr>
          <w:rFonts w:ascii="Calibri" w:hAnsi="Calibri" w:cs="Calibri"/>
          <w:color w:val="000000" w:themeColor="text1"/>
          <w:sz w:val="24"/>
          <w:szCs w:val="24"/>
        </w:rPr>
        <w:t>For each tracked cell, extract the fluorescence intensity of both the MUC2-mNeonGreen and DEFA5-dsRed channels over time to monitor the temporal relationship between the two reporters. Plot dual-channel intensity traces for individual cells to identify correlated reporter dynamics.</w:t>
      </w:r>
    </w:p>
    <w:p w14:paraId="67DCBEE1"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0768EB28" w14:textId="31C6BC40" w:rsidR="00DD41F3"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NOTE: Monitoring both channels simultaneously in individual tracked cells is essential for distinguishing goblet cell commitment (sustained MUC2-mNeonGreen activation) from Paneth cell commitment (transient MUC2-mNeonGreen activation followed by DEFA5-dsRed onset). Single-channel analysis alone is insufficient to capture this dynamic and may lead to misclassification of early Paneth cell precursors as goblet cells.</w:t>
      </w:r>
    </w:p>
    <w:p w14:paraId="41E24C2E" w14:textId="77777777" w:rsidR="009F787B" w:rsidRPr="004439AC" w:rsidRDefault="009F787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543C56CC" w14:textId="351BA96C" w:rsidR="003C6A70" w:rsidRPr="004439AC" w:rsidRDefault="00B10D4A">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In mosaic organoids, extract per-cell behavioral metrics for each tracked cell, including cell lifetime (time from last division to extrusion or end of imaging), division rate, and migration speed. </w:t>
      </w:r>
      <w:r w:rsidR="00A5462D" w:rsidRPr="004439AC">
        <w:rPr>
          <w:rFonts w:ascii="Calibri" w:hAnsi="Calibri" w:cs="Calibri"/>
          <w:color w:val="000000" w:themeColor="text1"/>
          <w:sz w:val="24"/>
          <w:szCs w:val="24"/>
        </w:rPr>
        <w:t xml:space="preserve">Where </w:t>
      </w:r>
      <w:r w:rsidR="004B59CC">
        <w:rPr>
          <w:rFonts w:ascii="Calibri" w:hAnsi="Calibri" w:cs="Calibri"/>
          <w:color w:val="000000" w:themeColor="text1"/>
          <w:sz w:val="24"/>
          <w:szCs w:val="24"/>
        </w:rPr>
        <w:t xml:space="preserve">a </w:t>
      </w:r>
      <w:r w:rsidR="00A5462D" w:rsidRPr="004439AC">
        <w:rPr>
          <w:rFonts w:ascii="Calibri" w:hAnsi="Calibri" w:cs="Calibri"/>
          <w:color w:val="000000" w:themeColor="text1"/>
          <w:sz w:val="24"/>
          <w:szCs w:val="24"/>
        </w:rPr>
        <w:t>co-expressed reporter of interest is present, quantify its fluorescence intensity over time to capture dynamic changes during specific events such as division, migration, or extrusion. Relate these measurements to the cell’s local neighborhood context by comparing the behavior of the labeled cell to its immediate unlabeled neighbors.</w:t>
      </w:r>
    </w:p>
    <w:p w14:paraId="114C86BB" w14:textId="77777777" w:rsidR="00A5462D" w:rsidRPr="004439AC" w:rsidRDefault="00A5462D"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6C8CDD21" w14:textId="34C4FB97" w:rsidR="0031476A" w:rsidRPr="004439AC" w:rsidRDefault="00A5462D"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N</w:t>
      </w:r>
      <w:r w:rsidR="00B10D4A" w:rsidRPr="004439AC">
        <w:rPr>
          <w:rFonts w:ascii="Calibri" w:hAnsi="Calibri" w:cs="Calibri"/>
          <w:color w:val="000000" w:themeColor="text1"/>
          <w:sz w:val="24"/>
          <w:szCs w:val="24"/>
        </w:rPr>
        <w:t xml:space="preserve">OTE: </w:t>
      </w:r>
      <w:r w:rsidR="00E14618" w:rsidRPr="004439AC">
        <w:rPr>
          <w:rFonts w:ascii="Calibri" w:hAnsi="Calibri" w:cs="Calibri"/>
          <w:color w:val="000000" w:themeColor="text1"/>
          <w:sz w:val="24"/>
          <w:szCs w:val="24"/>
        </w:rPr>
        <w:t xml:space="preserve">When two genotypes are mixed in the same organoid, systematic differences in any of these metrics between the two populations can indicate a competitive fitness advantage of one genotype over the other. </w:t>
      </w:r>
    </w:p>
    <w:p w14:paraId="14036497" w14:textId="3259E717" w:rsidR="00A5462D" w:rsidRPr="004439AC" w:rsidRDefault="00A5462D"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1469E55F" w14:textId="5C2C19B7" w:rsidR="00A5462D" w:rsidRPr="004439AC" w:rsidRDefault="00A5462D">
      <w:pPr>
        <w:pStyle w:val="ListParagraph"/>
        <w:numPr>
          <w:ilvl w:val="1"/>
          <w:numId w:val="2"/>
        </w:numPr>
        <w:autoSpaceDE w:val="0"/>
        <w:autoSpaceDN w:val="0"/>
        <w:adjustRightInd w:val="0"/>
        <w:spacing w:after="0" w:line="240" w:lineRule="auto"/>
        <w:ind w:left="0" w:firstLine="0"/>
        <w:jc w:val="both"/>
        <w:rPr>
          <w:rFonts w:ascii="Calibri" w:hAnsi="Calibri" w:cs="Calibri"/>
          <w:color w:val="000000" w:themeColor="text1"/>
          <w:sz w:val="24"/>
          <w:szCs w:val="24"/>
        </w:rPr>
      </w:pPr>
      <w:r w:rsidRPr="004439AC">
        <w:rPr>
          <w:rFonts w:ascii="Calibri" w:hAnsi="Calibri" w:cs="Calibri"/>
          <w:color w:val="000000" w:themeColor="text1"/>
          <w:sz w:val="24"/>
          <w:szCs w:val="24"/>
        </w:rPr>
        <w:t>Perform statistical analysis using appropriate tests. For comparing</w:t>
      </w:r>
      <w:r w:rsidRPr="004439AC">
        <w:rPr>
          <w:rFonts w:ascii="Calibri" w:hAnsi="Calibri" w:cs="Calibri"/>
          <w:b/>
          <w:color w:val="000000" w:themeColor="text1"/>
          <w:sz w:val="24"/>
          <w:szCs w:val="24"/>
        </w:rPr>
        <w:t xml:space="preserve"> </w:t>
      </w:r>
      <w:r w:rsidRPr="004439AC">
        <w:rPr>
          <w:rFonts w:ascii="Calibri" w:hAnsi="Calibri" w:cs="Calibri"/>
          <w:color w:val="000000" w:themeColor="text1"/>
          <w:sz w:val="24"/>
          <w:szCs w:val="24"/>
        </w:rPr>
        <w:t xml:space="preserve">the timing of fate commitment or per-cell metrics such as lifetime, migration speed, and division rate between two groups, use the Mann-Whitney U test. For comparing reporter intensity dynamics over time, use a linear mixed-effects model to account for repeated measurements within the same cell. </w:t>
      </w:r>
    </w:p>
    <w:p w14:paraId="293066E8" w14:textId="77777777" w:rsidR="00C6233B" w:rsidRPr="004439AC" w:rsidRDefault="00C6233B"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21F32AF5" w14:textId="19C86F8C" w:rsidR="00CB6B27"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 xml:space="preserve">NOTE: All quantifications must be performed on manually corrected tracking data. Uncorrected or partially corrected datasets introduce systematic errors in </w:t>
      </w:r>
      <w:r w:rsidR="004B59CC">
        <w:rPr>
          <w:rFonts w:ascii="Calibri" w:hAnsi="Calibri" w:cs="Calibri"/>
          <w:color w:val="000000" w:themeColor="text1"/>
          <w:sz w:val="24"/>
          <w:szCs w:val="24"/>
        </w:rPr>
        <w:t>the timing of fate commitment</w:t>
      </w:r>
      <w:r w:rsidRPr="004439AC">
        <w:rPr>
          <w:rFonts w:ascii="Calibri" w:hAnsi="Calibri" w:cs="Calibri"/>
          <w:color w:val="000000" w:themeColor="text1"/>
          <w:sz w:val="24"/>
          <w:szCs w:val="24"/>
        </w:rPr>
        <w:t>, spatial assignments, and behavioral metric calculations. Budget sufficient time for manual correction before proceeding to quantification (see Section 7).</w:t>
      </w:r>
    </w:p>
    <w:p w14:paraId="3BAC457D" w14:textId="77777777" w:rsidR="006A47CD" w:rsidRPr="004439AC" w:rsidRDefault="006A47CD"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59510D71" w14:textId="312D1025" w:rsidR="009E64A1" w:rsidRPr="004439AC" w:rsidRDefault="00B10D4A" w:rsidP="004439AC">
      <w:pPr>
        <w:pBdr>
          <w:top w:val="nil"/>
          <w:left w:val="nil"/>
          <w:bottom w:val="nil"/>
          <w:right w:val="nil"/>
          <w:between w:val="nil"/>
        </w:pBdr>
        <w:rPr>
          <w:b/>
          <w:color w:val="000000" w:themeColor="text1"/>
        </w:rPr>
      </w:pPr>
      <w:r w:rsidRPr="004439AC">
        <w:rPr>
          <w:b/>
          <w:color w:val="000000" w:themeColor="text1"/>
        </w:rPr>
        <w:t xml:space="preserve">REPRESENTATIVE RESULTS: </w:t>
      </w:r>
    </w:p>
    <w:p w14:paraId="33C757B3" w14:textId="756A01B7" w:rsidR="00B957F6" w:rsidRPr="004439AC" w:rsidRDefault="00B10D4A"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r w:rsidRPr="004439AC">
        <w:rPr>
          <w:rFonts w:ascii="Calibri" w:hAnsi="Calibri" w:cs="Calibri"/>
          <w:color w:val="000000" w:themeColor="text1"/>
          <w:sz w:val="24"/>
          <w:szCs w:val="24"/>
        </w:rPr>
        <w:t>Following the protocol described in Section 4, mosaic organoids containing H2B-mCherry</w:t>
      </w:r>
      <w:r w:rsidR="004B59CC">
        <w:rPr>
          <w:rFonts w:ascii="Calibri" w:hAnsi="Calibri" w:cs="Calibri"/>
          <w:color w:val="000000" w:themeColor="text1"/>
          <w:sz w:val="24"/>
          <w:szCs w:val="24"/>
        </w:rPr>
        <w:t>- and H2B-iRFP-labeled</w:t>
      </w:r>
      <w:r w:rsidRPr="004439AC">
        <w:rPr>
          <w:rFonts w:ascii="Calibri" w:hAnsi="Calibri" w:cs="Calibri"/>
          <w:color w:val="000000" w:themeColor="text1"/>
          <w:sz w:val="24"/>
          <w:szCs w:val="24"/>
        </w:rPr>
        <w:t xml:space="preserve"> cell populations form within 48 h of seeding. Successful mosaic formation is characterized by either a salt-and-pepper distribution or defined boundaries between the two populations, depending on the degree of dissociation used. </w:t>
      </w:r>
      <w:r w:rsidR="00B957F6" w:rsidRPr="004439AC">
        <w:rPr>
          <w:rFonts w:ascii="Calibri" w:hAnsi="Calibri" w:cs="Calibri"/>
          <w:color w:val="000000" w:themeColor="text1"/>
          <w:sz w:val="24"/>
          <w:szCs w:val="24"/>
        </w:rPr>
        <w:t>A salt-and-pepper distribution refers to a random</w:t>
      </w:r>
      <w:r w:rsidR="004B59CC">
        <w:rPr>
          <w:rFonts w:ascii="Calibri" w:hAnsi="Calibri" w:cs="Calibri"/>
          <w:color w:val="000000" w:themeColor="text1"/>
          <w:sz w:val="24"/>
          <w:szCs w:val="24"/>
        </w:rPr>
        <w:t>, single-cell intermixing of the two populations, in which cells of each population are interspersed at the single-cell level,</w:t>
      </w:r>
      <w:r w:rsidR="00B957F6" w:rsidRPr="004439AC">
        <w:rPr>
          <w:rFonts w:ascii="Calibri" w:hAnsi="Calibri" w:cs="Calibri"/>
          <w:color w:val="000000" w:themeColor="text1"/>
          <w:sz w:val="24"/>
          <w:szCs w:val="24"/>
        </w:rPr>
        <w:t xml:space="preserve"> with no large clonal domains. Defined boundaries, by contrast, result in coherent patches of each cell population within the same organoid. The degree </w:t>
      </w:r>
      <w:r w:rsidR="00B957F6" w:rsidRPr="004439AC">
        <w:rPr>
          <w:rFonts w:ascii="Calibri" w:hAnsi="Calibri" w:cs="Calibri"/>
          <w:color w:val="000000" w:themeColor="text1"/>
          <w:sz w:val="24"/>
          <w:szCs w:val="24"/>
        </w:rPr>
        <w:lastRenderedPageBreak/>
        <w:t>of cell dispersal is controlled by the duration of the dissociation step and the vigor of pipetting: thorough single-cell dissociation produces salt-and-pepper mosaics, while gentle fragmentation preserves small clonal clusters (</w:t>
      </w:r>
      <w:r w:rsidR="00B957F6" w:rsidRPr="004439AC">
        <w:rPr>
          <w:rFonts w:ascii="Calibri" w:hAnsi="Calibri" w:cs="Calibri"/>
          <w:b/>
          <w:bCs/>
          <w:color w:val="000000" w:themeColor="text1"/>
          <w:sz w:val="24"/>
          <w:szCs w:val="24"/>
        </w:rPr>
        <w:t>Figure 3A</w:t>
      </w:r>
      <w:r w:rsidR="00B957F6" w:rsidRPr="004439AC">
        <w:rPr>
          <w:rFonts w:ascii="Calibri" w:hAnsi="Calibri" w:cs="Calibri"/>
          <w:color w:val="000000" w:themeColor="text1"/>
          <w:sz w:val="24"/>
          <w:szCs w:val="24"/>
        </w:rPr>
        <w:t>).</w:t>
      </w:r>
    </w:p>
    <w:p w14:paraId="21CB5AB5" w14:textId="77777777" w:rsidR="00B957F6" w:rsidRPr="004439AC" w:rsidRDefault="00B957F6" w:rsidP="004439AC">
      <w:pPr>
        <w:pStyle w:val="ListParagraph"/>
        <w:autoSpaceDE w:val="0"/>
        <w:autoSpaceDN w:val="0"/>
        <w:adjustRightInd w:val="0"/>
        <w:spacing w:after="0" w:line="240" w:lineRule="auto"/>
        <w:ind w:left="0"/>
        <w:jc w:val="both"/>
        <w:rPr>
          <w:rFonts w:ascii="Calibri" w:hAnsi="Calibri" w:cs="Calibri"/>
          <w:color w:val="000000" w:themeColor="text1"/>
          <w:sz w:val="24"/>
          <w:szCs w:val="24"/>
        </w:rPr>
      </w:pPr>
    </w:p>
    <w:p w14:paraId="6DC3DEF6" w14:textId="29499F2D" w:rsidR="00365095" w:rsidRPr="004439AC" w:rsidRDefault="00FC0762" w:rsidP="004439AC">
      <w:pPr>
        <w:rPr>
          <w:color w:val="000000" w:themeColor="text1"/>
        </w:rPr>
      </w:pPr>
      <w:r w:rsidRPr="004439AC">
        <w:rPr>
          <w:color w:val="000000" w:themeColor="text1"/>
        </w:rPr>
        <w:t>The mosaic labeling enables single-cell analysis of processes that cannot be resolved in uniformly labeled tissues. When an individual cell co-expressing a reporter of interest (e.g., a fluorescent Myosin-II reporter) is surrounded by unlabeled neighbors, its cytoskeletal dynamics during migration, division, or extrusion can be unambiguously attributed to that cell</w:t>
      </w:r>
      <w:r w:rsidR="00B10D4A" w:rsidRPr="004439AC">
        <w:rPr>
          <w:color w:val="000000" w:themeColor="text1"/>
        </w:rPr>
        <w:t xml:space="preserve"> (</w:t>
      </w:r>
      <w:r w:rsidR="00B10D4A" w:rsidRPr="004439AC">
        <w:rPr>
          <w:b/>
          <w:bCs/>
          <w:color w:val="000000" w:themeColor="text1"/>
        </w:rPr>
        <w:t xml:space="preserve">Figure </w:t>
      </w:r>
      <w:r w:rsidR="00FC5081" w:rsidRPr="004439AC">
        <w:rPr>
          <w:b/>
          <w:bCs/>
          <w:color w:val="000000" w:themeColor="text1"/>
        </w:rPr>
        <w:t>3</w:t>
      </w:r>
      <w:r w:rsidR="00B10D4A" w:rsidRPr="004439AC">
        <w:rPr>
          <w:b/>
          <w:bCs/>
          <w:color w:val="000000" w:themeColor="text1"/>
        </w:rPr>
        <w:t>B</w:t>
      </w:r>
      <w:r w:rsidR="00B10D4A" w:rsidRPr="004439AC">
        <w:rPr>
          <w:color w:val="000000" w:themeColor="text1"/>
        </w:rPr>
        <w:t>)</w:t>
      </w:r>
      <w:r w:rsidRPr="004439AC">
        <w:rPr>
          <w:color w:val="000000" w:themeColor="text1"/>
        </w:rPr>
        <w:t xml:space="preserve">. Nuclear H2B reporters facilitate </w:t>
      </w:r>
      <w:r w:rsidR="004B59CC">
        <w:rPr>
          <w:color w:val="000000" w:themeColor="text1"/>
        </w:rPr>
        <w:t>the identification of informative cell constellations within the mosaic, and per-cell measurements, such as lifetime, division rate, and reporter intensity dynamics,</w:t>
      </w:r>
      <w:r w:rsidRPr="004439AC">
        <w:rPr>
          <w:color w:val="000000" w:themeColor="text1"/>
        </w:rPr>
        <w:t xml:space="preserve"> can be extracted from the tracking data (</w:t>
      </w:r>
      <w:r w:rsidRPr="004439AC">
        <w:rPr>
          <w:b/>
          <w:bCs/>
          <w:color w:val="000000" w:themeColor="text1"/>
        </w:rPr>
        <w:t xml:space="preserve">Figure </w:t>
      </w:r>
      <w:r w:rsidR="00FC5081" w:rsidRPr="004439AC">
        <w:rPr>
          <w:b/>
          <w:bCs/>
          <w:color w:val="000000" w:themeColor="text1"/>
        </w:rPr>
        <w:t>3</w:t>
      </w:r>
      <w:r w:rsidR="00B10D4A" w:rsidRPr="004439AC">
        <w:rPr>
          <w:b/>
          <w:bCs/>
          <w:color w:val="000000" w:themeColor="text1"/>
        </w:rPr>
        <w:t>C</w:t>
      </w:r>
      <w:r w:rsidRPr="004439AC">
        <w:rPr>
          <w:color w:val="000000" w:themeColor="text1"/>
        </w:rPr>
        <w:t>). When two genotypes are mixed, these per-cell metrics can be compared across populations to assess competitive fitness differences.</w:t>
      </w:r>
    </w:p>
    <w:p w14:paraId="49B89525" w14:textId="77777777" w:rsidR="00FC0762" w:rsidRPr="004439AC" w:rsidRDefault="00FC0762" w:rsidP="004439AC">
      <w:pPr>
        <w:rPr>
          <w:color w:val="000000" w:themeColor="text1"/>
          <w:lang w:val="en-GB"/>
        </w:rPr>
      </w:pPr>
    </w:p>
    <w:p w14:paraId="44443468" w14:textId="0DBAE38D" w:rsidR="006E4797" w:rsidRPr="004439AC" w:rsidRDefault="00B10D4A" w:rsidP="004439AC">
      <w:pPr>
        <w:rPr>
          <w:color w:val="000000" w:themeColor="text1"/>
        </w:rPr>
      </w:pPr>
      <w:r w:rsidRPr="004439AC">
        <w:rPr>
          <w:color w:val="000000" w:themeColor="text1"/>
        </w:rPr>
        <w:t xml:space="preserve">In human intestinal organoids carrying the MUC2-mNeonGreen and DEFA5-dsRed fate reporters, secretory cell fate commitment is </w:t>
      </w:r>
      <w:r w:rsidR="004B59CC">
        <w:rPr>
          <w:color w:val="000000" w:themeColor="text1"/>
        </w:rPr>
        <w:t>evident as a gradual increase in</w:t>
      </w:r>
      <w:r w:rsidRPr="004439AC">
        <w:rPr>
          <w:color w:val="000000" w:themeColor="text1"/>
        </w:rPr>
        <w:t xml:space="preserve"> reporter fluorescence over days. Organoids cultured in Maturation Medium were transferred to glass-bottom plates on day 7 and imaged by confocal live-cell microscopy (</w:t>
      </w:r>
      <w:r w:rsidRPr="004439AC">
        <w:rPr>
          <w:b/>
          <w:bCs/>
          <w:color w:val="000000" w:themeColor="text1"/>
        </w:rPr>
        <w:t xml:space="preserve">Figure </w:t>
      </w:r>
      <w:r w:rsidR="00FC5081" w:rsidRPr="004439AC">
        <w:rPr>
          <w:b/>
          <w:bCs/>
          <w:color w:val="000000" w:themeColor="text1"/>
        </w:rPr>
        <w:t>4</w:t>
      </w:r>
      <w:r w:rsidRPr="004439AC">
        <w:rPr>
          <w:b/>
          <w:bCs/>
          <w:color w:val="000000" w:themeColor="text1"/>
        </w:rPr>
        <w:t>A</w:t>
      </w:r>
      <w:r w:rsidRPr="004439AC">
        <w:rPr>
          <w:color w:val="000000" w:themeColor="text1"/>
        </w:rPr>
        <w:t>). Time-lapse imaging reveals two distinct reporter dynamics: goblet cells activate and maintain high MUC2-mNeonGreen expression throughout the imaging period, while Paneth cells display initial MUC2-mNeonGreen activation followed by progressive signal decrease and subsequent DEFA5-dsRed activation</w:t>
      </w:r>
      <w:r w:rsidR="00F30BDA" w:rsidRPr="004439AC">
        <w:rPr>
          <w:color w:val="000000" w:themeColor="text1"/>
        </w:rPr>
        <w:fldChar w:fldCharType="begin"/>
      </w:r>
      <w:r w:rsidR="00F30BDA" w:rsidRPr="004439AC">
        <w:rPr>
          <w:color w:val="000000" w:themeColor="text1"/>
        </w:rPr>
        <w:instrText xml:space="preserve"> ADDIN EN.CITE &lt;EndNote&gt;&lt;Cite&gt;&lt;Author&gt;He&lt;/Author&gt;&lt;Year&gt;2022&lt;/Year&gt;&lt;RecNum&gt;4&lt;/RecNum&gt;&lt;DisplayText&gt;&lt;style face="superscript"&gt;6&lt;/style&gt;&lt;/DisplayText&gt;&lt;record&gt;&lt;rec-number&gt;4&lt;/rec-number&gt;&lt;foreign-keys&gt;&lt;key app="EN" db-id="x9xsve9wpvsxvxetsz4prxabafr0952zp99z" timestamp="1776874676"&gt;4&lt;/key&gt;&lt;/foreign-keys&gt;&lt;ref-type name="Journal Article"&gt;17&lt;/ref-type&gt;&lt;contributors&gt;&lt;authors&gt;&lt;author&gt;He, Gui-Wei&lt;/author&gt;&lt;author&gt;Lin, Lin&lt;/author&gt;&lt;author&gt;DeMartino, Jeff&lt;/author&gt;&lt;author&gt;Zheng, Xuan&lt;/author&gt;&lt;author&gt;Staliarova, Nadzeya&lt;/author&gt;&lt;author&gt;Dayton, Talya&lt;/author&gt;&lt;author&gt;Begthel, Harry&lt;/author&gt;&lt;author&gt;van de Wetering, Willine J.&lt;/author&gt;&lt;author&gt;Bodewes, Eduard&lt;/author&gt;&lt;author&gt;van Zon, Jeroen&lt;/author&gt;&lt;author&gt;Tans, Sander&lt;/author&gt;&lt;author&gt;Lopez-Iglesias, Carmen&lt;/author&gt;&lt;author&gt;Peters, Peter J.&lt;/author&gt;&lt;author&gt;Wu, Wei&lt;/author&gt;&lt;author&gt;Kotlarz, Daniel&lt;/author&gt;&lt;author&gt;Klein, Christoph&lt;/author&gt;&lt;author&gt;Margaritis, Thanasis&lt;/author&gt;&lt;author&gt;Holstege, Frank&lt;/author&gt;&lt;author&gt;Clevers, Hans&lt;/author&gt;&lt;/authors&gt;&lt;/contributors&gt;&lt;titles&gt;&lt;title&gt;Optimized human intestinal organoid model reveals interleukin-22-dependency of paneth cell formation&lt;/title&gt;&lt;secondary-title&gt;Cell Stem Cell&lt;/secondary-title&gt;&lt;/titles&gt;&lt;periodical&gt;&lt;full-title&gt;Cell Stem Cell&lt;/full-title&gt;&lt;/periodical&gt;&lt;pages&gt;1333-1345.e6&lt;/pages&gt;&lt;volume&gt;29&lt;/volume&gt;&lt;number&gt;9&lt;/number&gt;&lt;dates&gt;&lt;year&gt;2022&lt;/year&gt;&lt;/dates&gt;&lt;publisher&gt;Elsevier&lt;/publisher&gt;&lt;isbn&gt;1934-5909&lt;/isbn&gt;&lt;urls&gt;&lt;related-urls&gt;&lt;url&gt;https://doi.org/10.1016/j.stem.2022.08.002&lt;/url&gt;&lt;/related-urls&gt;&lt;/urls&gt;&lt;electronic-resource-num&gt;10.1016/j.stem.2022.08.002&lt;/electronic-resource-num&gt;&lt;access-date&gt;2026/04/22&lt;/access-date&gt;&lt;/record&gt;&lt;/Cite&gt;&lt;/EndNote&gt;</w:instrText>
      </w:r>
      <w:r w:rsidR="00F30BDA" w:rsidRPr="004439AC">
        <w:rPr>
          <w:color w:val="000000" w:themeColor="text1"/>
        </w:rPr>
        <w:fldChar w:fldCharType="separate"/>
      </w:r>
      <w:r w:rsidR="00F30BDA" w:rsidRPr="004439AC">
        <w:rPr>
          <w:noProof/>
          <w:color w:val="000000" w:themeColor="text1"/>
          <w:vertAlign w:val="superscript"/>
        </w:rPr>
        <w:t>6</w:t>
      </w:r>
      <w:r w:rsidR="00F30BDA" w:rsidRPr="004439AC">
        <w:rPr>
          <w:color w:val="000000" w:themeColor="text1"/>
        </w:rPr>
        <w:fldChar w:fldCharType="end"/>
      </w:r>
      <w:r w:rsidRPr="004439AC">
        <w:rPr>
          <w:color w:val="000000" w:themeColor="text1"/>
        </w:rPr>
        <w:t xml:space="preserve"> (</w:t>
      </w:r>
      <w:r w:rsidRPr="004439AC">
        <w:rPr>
          <w:b/>
          <w:bCs/>
          <w:color w:val="000000" w:themeColor="text1"/>
        </w:rPr>
        <w:t xml:space="preserve">Figure </w:t>
      </w:r>
      <w:r w:rsidR="00FC5081" w:rsidRPr="004439AC">
        <w:rPr>
          <w:b/>
          <w:bCs/>
          <w:color w:val="000000" w:themeColor="text1"/>
        </w:rPr>
        <w:t>4</w:t>
      </w:r>
      <w:r w:rsidRPr="004439AC">
        <w:rPr>
          <w:b/>
          <w:bCs/>
          <w:color w:val="000000" w:themeColor="text1"/>
        </w:rPr>
        <w:t>A</w:t>
      </w:r>
      <w:r w:rsidRPr="004439AC">
        <w:rPr>
          <w:color w:val="000000" w:themeColor="text1"/>
        </w:rPr>
        <w:t>). Single-cell quantification confirms this sequential transition at the level of individual cells (</w:t>
      </w:r>
      <w:r w:rsidRPr="004439AC">
        <w:rPr>
          <w:b/>
          <w:bCs/>
          <w:color w:val="000000" w:themeColor="text1"/>
        </w:rPr>
        <w:t xml:space="preserve">Figure </w:t>
      </w:r>
      <w:r w:rsidR="00FC5081" w:rsidRPr="004439AC">
        <w:rPr>
          <w:b/>
          <w:bCs/>
          <w:color w:val="000000" w:themeColor="text1"/>
        </w:rPr>
        <w:t>4</w:t>
      </w:r>
      <w:r w:rsidRPr="004439AC">
        <w:rPr>
          <w:b/>
          <w:bCs/>
          <w:color w:val="000000" w:themeColor="text1"/>
        </w:rPr>
        <w:t>B</w:t>
      </w:r>
      <w:r w:rsidRPr="004439AC">
        <w:rPr>
          <w:color w:val="000000" w:themeColor="text1"/>
        </w:rPr>
        <w:t>), suggesting that Paneth cell commitment proceeds through a transient MUC2-expressing intermediate state rather than directly from an unlabeled progenitor. Averaged intensity curves across multiple tracked cells confirm that this pattern is consistent at the population level, with Paneth cell precursors displaying a characteristic inverse relationship between MUC2-mNeonGreen and DEFA5-dsRed signals (</w:t>
      </w:r>
      <w:r w:rsidRPr="004439AC">
        <w:rPr>
          <w:b/>
          <w:bCs/>
          <w:color w:val="000000" w:themeColor="text1"/>
        </w:rPr>
        <w:t xml:space="preserve">Figure </w:t>
      </w:r>
      <w:r w:rsidR="00FC5081" w:rsidRPr="004439AC">
        <w:rPr>
          <w:b/>
          <w:bCs/>
          <w:color w:val="000000" w:themeColor="text1"/>
        </w:rPr>
        <w:t>4</w:t>
      </w:r>
      <w:r w:rsidRPr="004439AC">
        <w:rPr>
          <w:b/>
          <w:bCs/>
          <w:color w:val="000000" w:themeColor="text1"/>
        </w:rPr>
        <w:t>C</w:t>
      </w:r>
      <w:r w:rsidRPr="004439AC">
        <w:rPr>
          <w:color w:val="000000" w:themeColor="text1"/>
        </w:rPr>
        <w:t>). Together, these data demonstrate that the dual reporter system resolves distinct secretory fate trajectories at single-cell resolution.</w:t>
      </w:r>
    </w:p>
    <w:p w14:paraId="079B5679" w14:textId="77777777" w:rsidR="006E4797" w:rsidRPr="004439AC" w:rsidRDefault="006E4797" w:rsidP="004439AC">
      <w:pPr>
        <w:rPr>
          <w:color w:val="000000" w:themeColor="text1"/>
        </w:rPr>
      </w:pPr>
    </w:p>
    <w:p w14:paraId="6D510784" w14:textId="60BEECC1" w:rsidR="006E4797" w:rsidRPr="004439AC" w:rsidRDefault="00B10D4A" w:rsidP="004439AC">
      <w:pPr>
        <w:rPr>
          <w:color w:val="000000" w:themeColor="text1"/>
        </w:rPr>
      </w:pPr>
      <w:r w:rsidRPr="004439AC">
        <w:rPr>
          <w:b/>
          <w:color w:val="000000" w:themeColor="text1"/>
        </w:rPr>
        <w:t>FIGURE AND TABLE LEGENDS:</w:t>
      </w:r>
      <w:r w:rsidRPr="004439AC">
        <w:rPr>
          <w:color w:val="000000" w:themeColor="text1"/>
        </w:rPr>
        <w:t xml:space="preserve"> </w:t>
      </w:r>
    </w:p>
    <w:p w14:paraId="178D9DFA" w14:textId="77777777" w:rsidR="004E47ED" w:rsidRPr="004439AC" w:rsidRDefault="004E47ED" w:rsidP="004439AC">
      <w:pPr>
        <w:rPr>
          <w:color w:val="000000" w:themeColor="text1"/>
        </w:rPr>
      </w:pPr>
    </w:p>
    <w:p w14:paraId="560A7E20" w14:textId="1282795C" w:rsidR="00243C85" w:rsidRPr="004439AC" w:rsidRDefault="00B10D4A" w:rsidP="004439AC">
      <w:pPr>
        <w:rPr>
          <w:color w:val="000000" w:themeColor="text1"/>
          <w:lang w:eastAsia="zh-CN"/>
        </w:rPr>
      </w:pPr>
      <w:r w:rsidRPr="004439AC">
        <w:rPr>
          <w:b/>
          <w:bCs/>
          <w:color w:val="000000" w:themeColor="text1"/>
          <w:lang w:eastAsia="zh-CN"/>
        </w:rPr>
        <w:t>Figure 1</w:t>
      </w:r>
      <w:r w:rsidR="00C6233B" w:rsidRPr="004439AC">
        <w:rPr>
          <w:b/>
          <w:bCs/>
          <w:color w:val="000000" w:themeColor="text1"/>
          <w:lang w:eastAsia="zh-CN"/>
        </w:rPr>
        <w:t>:</w:t>
      </w:r>
      <w:r w:rsidRPr="004439AC">
        <w:rPr>
          <w:color w:val="000000" w:themeColor="text1"/>
          <w:lang w:eastAsia="zh-CN"/>
        </w:rPr>
        <w:t xml:space="preserve"> </w:t>
      </w:r>
      <w:r w:rsidRPr="004439AC">
        <w:rPr>
          <w:b/>
          <w:bCs/>
          <w:color w:val="000000" w:themeColor="text1"/>
          <w:lang w:eastAsia="zh-CN"/>
        </w:rPr>
        <w:t>The w</w:t>
      </w:r>
      <w:r w:rsidRPr="004439AC">
        <w:rPr>
          <w:rFonts w:eastAsia="Calibri"/>
          <w:b/>
          <w:bCs/>
          <w:color w:val="000000" w:themeColor="text1"/>
        </w:rPr>
        <w:t>orkflow that integrates confocal live-cell imaging and single-cell tracking with two complementary reporter strategies in human and murine intestinal organoids.</w:t>
      </w:r>
      <w:r w:rsidRPr="004439AC">
        <w:rPr>
          <w:color w:val="000000" w:themeColor="text1"/>
          <w:lang w:eastAsia="zh-CN"/>
        </w:rPr>
        <w:t xml:space="preserve"> </w:t>
      </w:r>
      <w:r w:rsidR="00365095" w:rsidRPr="004439AC">
        <w:rPr>
          <w:color w:val="000000" w:themeColor="text1"/>
          <w:lang w:eastAsia="zh-CN"/>
        </w:rPr>
        <w:t>(</w:t>
      </w:r>
      <w:r w:rsidR="00365095" w:rsidRPr="004439AC">
        <w:rPr>
          <w:b/>
          <w:bCs/>
          <w:color w:val="000000" w:themeColor="text1"/>
          <w:lang w:eastAsia="zh-CN"/>
        </w:rPr>
        <w:t>A</w:t>
      </w:r>
      <w:r w:rsidR="00365095" w:rsidRPr="004439AC">
        <w:rPr>
          <w:color w:val="000000" w:themeColor="text1"/>
          <w:lang w:eastAsia="zh-CN"/>
        </w:rPr>
        <w:t xml:space="preserve">) </w:t>
      </w:r>
      <w:r w:rsidR="00FF7DD3" w:rsidRPr="004439AC">
        <w:rPr>
          <w:rFonts w:eastAsia="Calibri"/>
          <w:color w:val="000000" w:themeColor="text1"/>
        </w:rPr>
        <w:t>Schematic overview of the mosaic organoid generation workflow. Murine intestinal organoids expressing H2B-mCherry (</w:t>
      </w:r>
      <w:r w:rsidR="00FF7DD3" w:rsidRPr="004439AC">
        <w:rPr>
          <w:color w:val="000000" w:themeColor="text1"/>
          <w:lang w:eastAsia="zh-CN"/>
        </w:rPr>
        <w:t>magenta</w:t>
      </w:r>
      <w:r w:rsidR="00FF7DD3" w:rsidRPr="004439AC">
        <w:rPr>
          <w:rFonts w:eastAsia="Calibri"/>
          <w:color w:val="000000" w:themeColor="text1"/>
        </w:rPr>
        <w:t>) or H2B-iRFP (</w:t>
      </w:r>
      <w:r w:rsidR="00FF7DD3" w:rsidRPr="004439AC">
        <w:rPr>
          <w:color w:val="000000" w:themeColor="text1"/>
          <w:lang w:eastAsia="zh-CN"/>
        </w:rPr>
        <w:t>green</w:t>
      </w:r>
      <w:r w:rsidR="00FF7DD3" w:rsidRPr="004439AC">
        <w:rPr>
          <w:rFonts w:eastAsia="Calibri"/>
          <w:color w:val="000000" w:themeColor="text1"/>
        </w:rPr>
        <w:t xml:space="preserve">) are dissociated </w:t>
      </w:r>
      <w:r w:rsidR="004B59CC">
        <w:rPr>
          <w:rFonts w:eastAsia="Calibri"/>
          <w:color w:val="000000" w:themeColor="text1"/>
        </w:rPr>
        <w:t>into</w:t>
      </w:r>
      <w:r w:rsidR="00FF7DD3" w:rsidRPr="004439AC">
        <w:rPr>
          <w:rFonts w:eastAsia="Calibri"/>
          <w:color w:val="000000" w:themeColor="text1"/>
        </w:rPr>
        <w:t xml:space="preserve"> single cells, mixed at defined ratios, and seeded onto a BME-coated plate for 24 h aggregate formation before re-embedding in BM</w:t>
      </w:r>
      <w:r w:rsidR="00FF7DD3" w:rsidRPr="004439AC">
        <w:rPr>
          <w:color w:val="000000" w:themeColor="text1"/>
          <w:lang w:eastAsia="zh-CN"/>
        </w:rPr>
        <w:t>E</w:t>
      </w:r>
      <w:r w:rsidRPr="004439AC">
        <w:rPr>
          <w:rFonts w:eastAsia="Calibri"/>
          <w:color w:val="000000" w:themeColor="text1"/>
        </w:rPr>
        <w:t>.</w:t>
      </w:r>
      <w:r w:rsidR="00FF7DD3" w:rsidRPr="004439AC">
        <w:rPr>
          <w:color w:val="000000" w:themeColor="text1"/>
          <w:lang w:eastAsia="zh-CN"/>
        </w:rPr>
        <w:t xml:space="preserve"> </w:t>
      </w:r>
      <w:r w:rsidR="00365095" w:rsidRPr="004439AC">
        <w:rPr>
          <w:color w:val="000000" w:themeColor="text1"/>
          <w:lang w:eastAsia="zh-CN"/>
        </w:rPr>
        <w:t>(</w:t>
      </w:r>
      <w:r w:rsidRPr="004439AC">
        <w:rPr>
          <w:b/>
          <w:bCs/>
          <w:color w:val="000000" w:themeColor="text1"/>
          <w:lang w:eastAsia="zh-CN"/>
        </w:rPr>
        <w:t>B</w:t>
      </w:r>
      <w:r w:rsidR="00365095" w:rsidRPr="004439AC">
        <w:rPr>
          <w:color w:val="000000" w:themeColor="text1"/>
          <w:lang w:eastAsia="zh-CN"/>
        </w:rPr>
        <w:t>)</w:t>
      </w:r>
      <w:r w:rsidR="00365095" w:rsidRPr="004439AC">
        <w:rPr>
          <w:b/>
          <w:bCs/>
          <w:color w:val="000000" w:themeColor="text1"/>
          <w:lang w:eastAsia="zh-CN"/>
        </w:rPr>
        <w:t xml:space="preserve"> </w:t>
      </w:r>
      <w:r w:rsidRPr="004439AC">
        <w:rPr>
          <w:color w:val="000000" w:themeColor="text1"/>
          <w:lang w:eastAsia="zh-CN"/>
        </w:rPr>
        <w:t>Schematic overview of human intestinal organoids</w:t>
      </w:r>
      <w:r w:rsidR="00FF7DD3" w:rsidRPr="004439AC">
        <w:rPr>
          <w:color w:val="000000" w:themeColor="text1"/>
          <w:lang w:eastAsia="zh-CN"/>
        </w:rPr>
        <w:t xml:space="preserve"> differentiation</w:t>
      </w:r>
      <w:r w:rsidRPr="004439AC">
        <w:rPr>
          <w:color w:val="000000" w:themeColor="text1"/>
          <w:lang w:eastAsia="zh-CN"/>
        </w:rPr>
        <w:t>. Human organoids expressing MUC2-mNeonGreen (goblet cells, green) and DEFA5-dsRed (Paneth cells, magenta) endogenous knock-in reporters are differentiated using a two-step protocol. Organoids are first cultured in Patterning Medium for 14 days, followed by Maturation Medium for 7–10 days. During differentiation, organoids transition from a cystic</w:t>
      </w:r>
      <w:r w:rsidR="004B59CC">
        <w:rPr>
          <w:color w:val="000000" w:themeColor="text1"/>
          <w:lang w:eastAsia="zh-CN"/>
        </w:rPr>
        <w:t>, spherical morphology to an extensively budded structure that harbors</w:t>
      </w:r>
      <w:r w:rsidR="00FF7DD3" w:rsidRPr="004439AC">
        <w:rPr>
          <w:color w:val="000000" w:themeColor="text1"/>
          <w:lang w:eastAsia="zh-CN"/>
        </w:rPr>
        <w:t xml:space="preserve"> </w:t>
      </w:r>
      <w:r w:rsidRPr="004439AC">
        <w:rPr>
          <w:color w:val="000000" w:themeColor="text1"/>
          <w:lang w:eastAsia="zh-CN"/>
        </w:rPr>
        <w:t>major intestinal cell types, including MUC2-mNeonGreen-positive goblet cells and DEFA5-dsRed-positive Paneth cells.</w:t>
      </w:r>
      <w:r w:rsidR="00365095" w:rsidRPr="004439AC">
        <w:rPr>
          <w:color w:val="000000" w:themeColor="text1"/>
          <w:lang w:eastAsia="zh-CN"/>
        </w:rPr>
        <w:t xml:space="preserve"> (</w:t>
      </w:r>
      <w:r w:rsidR="00365095" w:rsidRPr="004439AC">
        <w:rPr>
          <w:b/>
          <w:bCs/>
          <w:color w:val="000000" w:themeColor="text1"/>
          <w:lang w:eastAsia="zh-CN"/>
        </w:rPr>
        <w:t>C</w:t>
      </w:r>
      <w:r w:rsidR="00365095" w:rsidRPr="004439AC">
        <w:rPr>
          <w:color w:val="000000" w:themeColor="text1"/>
          <w:lang w:eastAsia="zh-CN"/>
        </w:rPr>
        <w:t xml:space="preserve">) </w:t>
      </w:r>
      <w:r w:rsidRPr="004439AC">
        <w:rPr>
          <w:color w:val="000000" w:themeColor="text1"/>
          <w:lang w:eastAsia="zh-CN"/>
        </w:rPr>
        <w:t>3D time-lapse confocal imaging of a murine mosaic intestinal organoid expressing</w:t>
      </w:r>
      <w:r w:rsidR="00FF7DD3" w:rsidRPr="004439AC">
        <w:rPr>
          <w:color w:val="000000" w:themeColor="text1"/>
          <w:lang w:eastAsia="zh-CN"/>
        </w:rPr>
        <w:t xml:space="preserve"> nuclear reporters</w:t>
      </w:r>
      <w:r w:rsidRPr="004439AC">
        <w:rPr>
          <w:color w:val="000000" w:themeColor="text1"/>
          <w:lang w:eastAsia="zh-CN"/>
        </w:rPr>
        <w:t>.</w:t>
      </w:r>
      <w:r w:rsidR="00C6233B" w:rsidRPr="004439AC">
        <w:rPr>
          <w:color w:val="000000" w:themeColor="text1"/>
          <w:lang w:eastAsia="zh-CN"/>
        </w:rPr>
        <w:t xml:space="preserve"> </w:t>
      </w:r>
      <w:r w:rsidR="00365095" w:rsidRPr="004439AC">
        <w:rPr>
          <w:color w:val="000000" w:themeColor="text1"/>
          <w:lang w:eastAsia="zh-CN"/>
        </w:rPr>
        <w:t>(</w:t>
      </w:r>
      <w:r w:rsidR="00365095" w:rsidRPr="004439AC">
        <w:rPr>
          <w:b/>
          <w:bCs/>
          <w:color w:val="000000" w:themeColor="text1"/>
          <w:lang w:eastAsia="zh-CN"/>
        </w:rPr>
        <w:t>D</w:t>
      </w:r>
      <w:r w:rsidR="00365095" w:rsidRPr="004439AC">
        <w:rPr>
          <w:color w:val="000000" w:themeColor="text1"/>
          <w:lang w:eastAsia="zh-CN"/>
        </w:rPr>
        <w:t xml:space="preserve">) </w:t>
      </w:r>
      <w:r w:rsidR="00FF7DD3" w:rsidRPr="004439AC">
        <w:rPr>
          <w:color w:val="000000" w:themeColor="text1"/>
          <w:lang w:eastAsia="zh-CN"/>
        </w:rPr>
        <w:t>Single-</w:t>
      </w:r>
      <w:r w:rsidR="00FF7DD3" w:rsidRPr="004439AC">
        <w:rPr>
          <w:color w:val="000000" w:themeColor="text1"/>
          <w:lang w:eastAsia="zh-CN"/>
        </w:rPr>
        <w:lastRenderedPageBreak/>
        <w:t xml:space="preserve">cell tracking and lineage reconstruction using </w:t>
      </w:r>
      <w:r w:rsidR="00A3165F" w:rsidRPr="00A3165F">
        <w:rPr>
          <w:color w:val="000000" w:themeColor="text1"/>
          <w:lang w:eastAsia="zh-CN"/>
        </w:rPr>
        <w:t>a semi-automated organoid cell-tracking software tool</w:t>
      </w:r>
      <w:r w:rsidR="00FF7DD3" w:rsidRPr="004439AC">
        <w:rPr>
          <w:color w:val="000000" w:themeColor="text1"/>
          <w:lang w:eastAsia="zh-CN"/>
        </w:rPr>
        <w:t>. Detected nuclei are linked across time points to reconstruct cell trajectories and lineage trees, enabling quantification of cell division, migration, and extrusion events.</w:t>
      </w:r>
    </w:p>
    <w:p w14:paraId="4203DB7F" w14:textId="6DD753CB" w:rsidR="00195DCF" w:rsidRPr="004439AC" w:rsidRDefault="00195DCF" w:rsidP="004439AC">
      <w:pPr>
        <w:rPr>
          <w:color w:val="000000" w:themeColor="text1"/>
          <w:lang w:eastAsia="zh-CN"/>
        </w:rPr>
      </w:pPr>
    </w:p>
    <w:p w14:paraId="11F9AECD" w14:textId="317AB15F" w:rsidR="00AF2BF9" w:rsidRPr="004439AC" w:rsidRDefault="00AF2BF9" w:rsidP="004439AC">
      <w:pPr>
        <w:rPr>
          <w:color w:val="000000" w:themeColor="text1"/>
        </w:rPr>
      </w:pPr>
      <w:r w:rsidRPr="004439AC">
        <w:rPr>
          <w:rStyle w:val="Strong"/>
          <w:color w:val="000000" w:themeColor="text1"/>
        </w:rPr>
        <w:t>Figure 2</w:t>
      </w:r>
      <w:r w:rsidR="004E47ED" w:rsidRPr="004439AC">
        <w:rPr>
          <w:rStyle w:val="Strong"/>
          <w:color w:val="000000" w:themeColor="text1"/>
        </w:rPr>
        <w:t>:</w:t>
      </w:r>
      <w:r w:rsidRPr="004439AC">
        <w:rPr>
          <w:rStyle w:val="Strong"/>
          <w:color w:val="000000" w:themeColor="text1"/>
        </w:rPr>
        <w:t xml:space="preserve"> Comparison of healthy and phototoxic human intestinal organoids during live confocal imaging.</w:t>
      </w:r>
      <w:r w:rsidRPr="004439AC">
        <w:rPr>
          <w:color w:val="000000" w:themeColor="text1"/>
        </w:rPr>
        <w:t xml:space="preserve"> </w:t>
      </w:r>
      <w:r w:rsidRPr="004B59CC">
        <w:rPr>
          <w:rStyle w:val="Strong"/>
          <w:b w:val="0"/>
          <w:bCs w:val="0"/>
          <w:color w:val="000000" w:themeColor="text1"/>
        </w:rPr>
        <w:t>(</w:t>
      </w:r>
      <w:r w:rsidRPr="004439AC">
        <w:rPr>
          <w:rStyle w:val="Strong"/>
          <w:color w:val="000000" w:themeColor="text1"/>
        </w:rPr>
        <w:t>A</w:t>
      </w:r>
      <w:r w:rsidRPr="004B59CC">
        <w:rPr>
          <w:rStyle w:val="Strong"/>
          <w:b w:val="0"/>
          <w:bCs w:val="0"/>
          <w:color w:val="000000" w:themeColor="text1"/>
        </w:rPr>
        <w:t>)</w:t>
      </w:r>
      <w:r w:rsidRPr="004439AC">
        <w:rPr>
          <w:color w:val="000000" w:themeColor="text1"/>
        </w:rPr>
        <w:t xml:space="preserve"> Representative brightfield and fluorescence images of a healthy human intestinal organoid. Healthy organoids display clear cystic or budding morphology</w:t>
      </w:r>
      <w:r w:rsidR="00FA0A6E" w:rsidRPr="004439AC">
        <w:rPr>
          <w:color w:val="000000" w:themeColor="text1"/>
        </w:rPr>
        <w:t xml:space="preserve"> with </w:t>
      </w:r>
      <w:r w:rsidRPr="004439AC">
        <w:rPr>
          <w:color w:val="000000" w:themeColor="text1"/>
        </w:rPr>
        <w:t xml:space="preserve">no cell debris in the surrounding medium. </w:t>
      </w:r>
      <w:r w:rsidRPr="004B59CC">
        <w:rPr>
          <w:rStyle w:val="Strong"/>
          <w:b w:val="0"/>
          <w:bCs w:val="0"/>
          <w:color w:val="000000" w:themeColor="text1"/>
        </w:rPr>
        <w:t>(</w:t>
      </w:r>
      <w:r w:rsidRPr="004439AC">
        <w:rPr>
          <w:rStyle w:val="Strong"/>
          <w:color w:val="000000" w:themeColor="text1"/>
        </w:rPr>
        <w:t>B</w:t>
      </w:r>
      <w:r w:rsidRPr="004B59CC">
        <w:rPr>
          <w:rStyle w:val="Strong"/>
          <w:b w:val="0"/>
          <w:bCs w:val="0"/>
          <w:color w:val="000000" w:themeColor="text1"/>
        </w:rPr>
        <w:t>)</w:t>
      </w:r>
      <w:r w:rsidRPr="004439AC">
        <w:rPr>
          <w:color w:val="000000" w:themeColor="text1"/>
        </w:rPr>
        <w:t xml:space="preserve"> Representative brightfield and fluorescence images of a human intestinal organoid showing phototoxic damage. Signs of phototoxicity include accumulation of cell debris in the surrounding medium, nuclear condensation, and arrested cell division. H2B-mCherry fluorescence images are shown as maximum intensity projections. Scale bars, 100 µm.</w:t>
      </w:r>
    </w:p>
    <w:p w14:paraId="61B89FAD" w14:textId="77777777" w:rsidR="00AF2BF9" w:rsidRPr="004439AC" w:rsidRDefault="00AF2BF9" w:rsidP="004439AC">
      <w:pPr>
        <w:rPr>
          <w:color w:val="000000" w:themeColor="text1"/>
          <w:lang w:eastAsia="zh-CN"/>
        </w:rPr>
      </w:pPr>
    </w:p>
    <w:p w14:paraId="00EE47FF" w14:textId="5F361684" w:rsidR="00195DCF" w:rsidRPr="004439AC" w:rsidRDefault="00B10D4A" w:rsidP="004439AC">
      <w:pPr>
        <w:rPr>
          <w:b/>
          <w:bCs/>
          <w:color w:val="000000" w:themeColor="text1"/>
          <w:lang w:eastAsia="zh-CN"/>
        </w:rPr>
      </w:pPr>
      <w:r w:rsidRPr="004439AC">
        <w:rPr>
          <w:b/>
          <w:bCs/>
          <w:color w:val="000000" w:themeColor="text1"/>
          <w:lang w:eastAsia="zh-CN"/>
        </w:rPr>
        <w:t xml:space="preserve">Figure </w:t>
      </w:r>
      <w:r w:rsidR="002C0431" w:rsidRPr="004439AC">
        <w:rPr>
          <w:b/>
          <w:bCs/>
          <w:color w:val="000000" w:themeColor="text1"/>
          <w:lang w:eastAsia="zh-CN"/>
        </w:rPr>
        <w:t>3</w:t>
      </w:r>
      <w:r w:rsidR="00C6233B" w:rsidRPr="004439AC">
        <w:rPr>
          <w:b/>
          <w:bCs/>
          <w:color w:val="000000" w:themeColor="text1"/>
          <w:lang w:eastAsia="zh-CN"/>
        </w:rPr>
        <w:t>:</w:t>
      </w:r>
      <w:r w:rsidRPr="004439AC">
        <w:rPr>
          <w:b/>
          <w:bCs/>
          <w:color w:val="000000" w:themeColor="text1"/>
          <w:lang w:eastAsia="zh-CN"/>
        </w:rPr>
        <w:t xml:space="preserve"> Mosaic organoid generation and single-cell resolution of cytoskeletal dynamics in murine intestinal organoids. </w:t>
      </w:r>
      <w:r w:rsidR="005E1238" w:rsidRPr="004439AC">
        <w:rPr>
          <w:color w:val="000000" w:themeColor="text1"/>
          <w:lang w:eastAsia="zh-CN"/>
        </w:rPr>
        <w:t>(</w:t>
      </w:r>
      <w:r w:rsidR="005E1238" w:rsidRPr="004439AC">
        <w:rPr>
          <w:b/>
          <w:bCs/>
          <w:color w:val="000000" w:themeColor="text1"/>
          <w:lang w:eastAsia="zh-CN"/>
        </w:rPr>
        <w:t>A</w:t>
      </w:r>
      <w:r w:rsidR="005E1238" w:rsidRPr="004439AC">
        <w:rPr>
          <w:color w:val="000000" w:themeColor="text1"/>
          <w:lang w:eastAsia="zh-CN"/>
        </w:rPr>
        <w:t>) Schematic of mosaic organoid generation by dissociation, mixing at defined ratios, and re-aggregation. Representative confocal images of mosaic organoids generated at cell ratios of 1:9, 1:5, and 1:2 (</w:t>
      </w:r>
      <w:bookmarkStart w:id="11" w:name="_Hlk230875362"/>
      <w:r w:rsidR="005E1238" w:rsidRPr="004439AC">
        <w:rPr>
          <w:color w:val="000000" w:themeColor="text1"/>
          <w:lang w:eastAsia="zh-CN"/>
        </w:rPr>
        <w:t>H2B-mCherry, green; H2B-iRFP, magenta</w:t>
      </w:r>
      <w:bookmarkEnd w:id="11"/>
      <w:r w:rsidR="005E1238" w:rsidRPr="004439AC">
        <w:rPr>
          <w:color w:val="000000" w:themeColor="text1"/>
          <w:lang w:eastAsia="zh-CN"/>
        </w:rPr>
        <w:t>) using single-cell dissociation (top row) or small-fragment dissociation (bottom row). Single-cell dissociation produces a salt-and-pepper mixing pattern, while small-fragment dissociation results in larger clonal patches. Scale bars, 50 µm. (</w:t>
      </w:r>
      <w:r w:rsidR="005E1238" w:rsidRPr="004439AC">
        <w:rPr>
          <w:b/>
          <w:bCs/>
          <w:color w:val="000000" w:themeColor="text1"/>
          <w:lang w:eastAsia="zh-CN"/>
        </w:rPr>
        <w:t>B</w:t>
      </w:r>
      <w:r w:rsidR="005E1238" w:rsidRPr="004439AC">
        <w:rPr>
          <w:color w:val="000000" w:themeColor="text1"/>
          <w:lang w:eastAsia="zh-CN"/>
        </w:rPr>
        <w:t>) Confocal images of mosaic organoids in which a dense (left) or sparse (right) population expresses Myosin-II-</w:t>
      </w:r>
      <w:proofErr w:type="spellStart"/>
      <w:r w:rsidR="005E1238" w:rsidRPr="004439AC">
        <w:rPr>
          <w:color w:val="000000" w:themeColor="text1"/>
          <w:lang w:eastAsia="zh-CN"/>
        </w:rPr>
        <w:t>mNeonGreen</w:t>
      </w:r>
      <w:proofErr w:type="spellEnd"/>
      <w:r w:rsidR="005E1238" w:rsidRPr="004439AC">
        <w:rPr>
          <w:color w:val="000000" w:themeColor="text1"/>
          <w:lang w:eastAsia="zh-CN"/>
        </w:rPr>
        <w:t xml:space="preserve"> (green), while the other population expresses only H2B-iRFP (magenta). Dashed boxes indicate the regions magnified in (</w:t>
      </w:r>
      <w:r w:rsidR="005E1238" w:rsidRPr="004439AC">
        <w:rPr>
          <w:b/>
          <w:bCs/>
          <w:color w:val="000000" w:themeColor="text1"/>
          <w:lang w:eastAsia="zh-CN"/>
        </w:rPr>
        <w:t>C</w:t>
      </w:r>
      <w:r w:rsidR="005E1238" w:rsidRPr="004439AC">
        <w:rPr>
          <w:color w:val="000000" w:themeColor="text1"/>
          <w:lang w:eastAsia="zh-CN"/>
        </w:rPr>
        <w:t>). Scale bars, 20 µm. (</w:t>
      </w:r>
      <w:r w:rsidR="005E1238" w:rsidRPr="004439AC">
        <w:rPr>
          <w:b/>
          <w:bCs/>
          <w:color w:val="000000" w:themeColor="text1"/>
          <w:lang w:eastAsia="zh-CN"/>
        </w:rPr>
        <w:t>C</w:t>
      </w:r>
      <w:r w:rsidR="005E1238" w:rsidRPr="004439AC">
        <w:rPr>
          <w:color w:val="000000" w:themeColor="text1"/>
          <w:lang w:eastAsia="zh-CN"/>
        </w:rPr>
        <w:t xml:space="preserve">) Time-lapse series showing cell extrusion at 8 min intervals, aligned to the moment of cell removal (t = 0 min). Top row (arrowheads): extrusion of a </w:t>
      </w:r>
      <w:r w:rsidR="00A3165F">
        <w:rPr>
          <w:color w:val="000000" w:themeColor="text1"/>
          <w:lang w:eastAsia="zh-CN"/>
        </w:rPr>
        <w:t>un</w:t>
      </w:r>
      <w:r w:rsidR="005E1238" w:rsidRPr="004439AC">
        <w:rPr>
          <w:color w:val="000000" w:themeColor="text1"/>
          <w:lang w:eastAsia="zh-CN"/>
        </w:rPr>
        <w:t>labeled cell surrounded by Myosin-II-</w:t>
      </w:r>
      <w:proofErr w:type="spellStart"/>
      <w:r w:rsidR="005E1238" w:rsidRPr="004439AC">
        <w:rPr>
          <w:color w:val="000000" w:themeColor="text1"/>
          <w:lang w:eastAsia="zh-CN"/>
        </w:rPr>
        <w:t>mNeonGreen</w:t>
      </w:r>
      <w:proofErr w:type="spellEnd"/>
      <w:r w:rsidR="005E1238" w:rsidRPr="004439AC">
        <w:rPr>
          <w:color w:val="000000" w:themeColor="text1"/>
          <w:lang w:eastAsia="zh-CN"/>
        </w:rPr>
        <w:t>-expressing neighbors, revealing the neighborhood response. Bottom row (asterisks): extrusion of an individual Myosin-II-</w:t>
      </w:r>
      <w:proofErr w:type="spellStart"/>
      <w:r w:rsidR="005E1238" w:rsidRPr="004439AC">
        <w:rPr>
          <w:color w:val="000000" w:themeColor="text1"/>
          <w:lang w:eastAsia="zh-CN"/>
        </w:rPr>
        <w:t>mNeonGreen</w:t>
      </w:r>
      <w:proofErr w:type="spellEnd"/>
      <w:r w:rsidR="005E1238" w:rsidRPr="004439AC">
        <w:rPr>
          <w:color w:val="000000" w:themeColor="text1"/>
          <w:lang w:eastAsia="zh-CN"/>
        </w:rPr>
        <w:t xml:space="preserve">-expressing cell surrounded by </w:t>
      </w:r>
      <w:r w:rsidR="00A3165F">
        <w:rPr>
          <w:color w:val="000000" w:themeColor="text1"/>
          <w:lang w:eastAsia="zh-CN"/>
        </w:rPr>
        <w:t>un</w:t>
      </w:r>
      <w:r w:rsidR="005E1238" w:rsidRPr="004439AC">
        <w:rPr>
          <w:color w:val="000000" w:themeColor="text1"/>
          <w:lang w:eastAsia="zh-CN"/>
        </w:rPr>
        <w:t>labeled neighbors, enabling unambiguous attribution of cortical myosin dynamics to the extruding cell. Scale bars, 10 µm. Right: normalized Myosin-II-</w:t>
      </w:r>
      <w:proofErr w:type="spellStart"/>
      <w:r w:rsidR="005E1238" w:rsidRPr="004439AC">
        <w:rPr>
          <w:color w:val="000000" w:themeColor="text1"/>
          <w:lang w:eastAsia="zh-CN"/>
        </w:rPr>
        <w:t>mNeonGreen</w:t>
      </w:r>
      <w:proofErr w:type="spellEnd"/>
      <w:r w:rsidR="005E1238" w:rsidRPr="004439AC">
        <w:rPr>
          <w:color w:val="000000" w:themeColor="text1"/>
          <w:lang w:eastAsia="zh-CN"/>
        </w:rPr>
        <w:t xml:space="preserve"> fluorescence intensity over time for extruding cells, aligned to the moment of cell removal (t = 0 min). Myosin-II accumulates progressively in the minutes preceding extrusion, peaking at the time of removal. Shaded area indicates standard deviation.</w:t>
      </w:r>
    </w:p>
    <w:p w14:paraId="7B5B8866" w14:textId="77777777" w:rsidR="00365095" w:rsidRPr="004439AC" w:rsidRDefault="00365095" w:rsidP="004439AC">
      <w:pPr>
        <w:rPr>
          <w:b/>
          <w:bCs/>
          <w:color w:val="000000" w:themeColor="text1"/>
          <w:lang w:eastAsia="zh-CN"/>
        </w:rPr>
      </w:pPr>
    </w:p>
    <w:p w14:paraId="49C1DFF2" w14:textId="2BA76817" w:rsidR="00365095" w:rsidRPr="004439AC" w:rsidRDefault="00B10D4A" w:rsidP="004439AC">
      <w:pPr>
        <w:rPr>
          <w:b/>
          <w:bCs/>
          <w:color w:val="000000" w:themeColor="text1"/>
          <w:lang w:eastAsia="zh-CN"/>
        </w:rPr>
      </w:pPr>
      <w:r w:rsidRPr="004439AC">
        <w:rPr>
          <w:b/>
          <w:bCs/>
          <w:color w:val="000000" w:themeColor="text1"/>
          <w:lang w:eastAsia="zh-CN"/>
        </w:rPr>
        <w:t xml:space="preserve">Figure </w:t>
      </w:r>
      <w:r w:rsidR="002C0431" w:rsidRPr="004439AC">
        <w:rPr>
          <w:b/>
          <w:bCs/>
          <w:color w:val="000000" w:themeColor="text1"/>
          <w:lang w:eastAsia="zh-CN"/>
        </w:rPr>
        <w:t>4</w:t>
      </w:r>
      <w:r w:rsidR="004E47ED" w:rsidRPr="004439AC">
        <w:rPr>
          <w:b/>
          <w:bCs/>
          <w:color w:val="000000" w:themeColor="text1"/>
          <w:lang w:eastAsia="zh-CN"/>
        </w:rPr>
        <w:t>:</w:t>
      </w:r>
      <w:r w:rsidRPr="004439AC">
        <w:rPr>
          <w:b/>
          <w:bCs/>
          <w:color w:val="000000" w:themeColor="text1"/>
          <w:lang w:eastAsia="zh-CN"/>
        </w:rPr>
        <w:t xml:space="preserve"> Real-time monitoring of secretory cell fate transitions in human intestinal organoids using MUC2-mNeonGreen and DEFA5-dsRed fate reporters. </w:t>
      </w:r>
    </w:p>
    <w:p w14:paraId="1A53E16D" w14:textId="7EDC0EC7" w:rsidR="00FF7DD3" w:rsidRPr="004439AC" w:rsidRDefault="00B10D4A" w:rsidP="004439AC">
      <w:pPr>
        <w:rPr>
          <w:color w:val="000000" w:themeColor="text1"/>
          <w:lang w:eastAsia="zh-CN"/>
        </w:rPr>
      </w:pPr>
      <w:r w:rsidRPr="004439AC">
        <w:rPr>
          <w:color w:val="000000" w:themeColor="text1"/>
          <w:lang w:eastAsia="zh-CN"/>
        </w:rPr>
        <w:t>(</w:t>
      </w:r>
      <w:r w:rsidRPr="004439AC">
        <w:rPr>
          <w:b/>
          <w:bCs/>
          <w:color w:val="000000" w:themeColor="text1"/>
          <w:lang w:eastAsia="zh-CN"/>
        </w:rPr>
        <w:t>A</w:t>
      </w:r>
      <w:r w:rsidRPr="004439AC">
        <w:rPr>
          <w:color w:val="000000" w:themeColor="text1"/>
          <w:lang w:eastAsia="zh-CN"/>
        </w:rPr>
        <w:t>) Representative time-lapse confocal images of a human intestinal organoid cultured in Maturation Medium and imaged from day 7 of maturation. MUC2-mNeonGreen (green) marks goblet cells and DEFA5-dsRed (magenta) marks Paneth cells. Scale bar, 20 µm.</w:t>
      </w:r>
      <w:r w:rsidR="00C6233B" w:rsidRPr="004439AC">
        <w:rPr>
          <w:color w:val="000000" w:themeColor="text1"/>
          <w:lang w:eastAsia="zh-CN"/>
        </w:rPr>
        <w:t xml:space="preserve"> </w:t>
      </w:r>
      <w:r w:rsidRPr="004439AC">
        <w:rPr>
          <w:color w:val="000000" w:themeColor="text1"/>
          <w:lang w:eastAsia="zh-CN"/>
        </w:rPr>
        <w:t>(</w:t>
      </w:r>
      <w:r w:rsidRPr="004439AC">
        <w:rPr>
          <w:b/>
          <w:bCs/>
          <w:color w:val="000000" w:themeColor="text1"/>
          <w:lang w:eastAsia="zh-CN"/>
        </w:rPr>
        <w:t>B</w:t>
      </w:r>
      <w:r w:rsidRPr="004439AC">
        <w:rPr>
          <w:color w:val="000000" w:themeColor="text1"/>
          <w:lang w:eastAsia="zh-CN"/>
        </w:rPr>
        <w:t>) Single-cell quantification of MUC2-mNeonGreen (green) and DEFA5-dsRed (magenta) fluorescence intensity over time for a representative Paneth cell, showing initial MUC2-mNeonGreen activation followed by progressive signal decrease and subsequent DEFA5-dsRed onset. Fluorescence intensity is shown in arbitrary units (</w:t>
      </w:r>
      <w:proofErr w:type="spellStart"/>
      <w:r w:rsidRPr="004439AC">
        <w:rPr>
          <w:color w:val="000000" w:themeColor="text1"/>
          <w:lang w:eastAsia="zh-CN"/>
        </w:rPr>
        <w:t>a.u</w:t>
      </w:r>
      <w:proofErr w:type="spellEnd"/>
      <w:r w:rsidRPr="004439AC">
        <w:rPr>
          <w:color w:val="000000" w:themeColor="text1"/>
          <w:lang w:eastAsia="zh-CN"/>
        </w:rPr>
        <w:t>.).</w:t>
      </w:r>
      <w:r w:rsidR="00C6233B" w:rsidRPr="004439AC">
        <w:rPr>
          <w:color w:val="000000" w:themeColor="text1"/>
          <w:lang w:eastAsia="zh-CN"/>
        </w:rPr>
        <w:t xml:space="preserve"> </w:t>
      </w:r>
      <w:r w:rsidRPr="004439AC">
        <w:rPr>
          <w:color w:val="000000" w:themeColor="text1"/>
          <w:lang w:eastAsia="zh-CN"/>
        </w:rPr>
        <w:t>(</w:t>
      </w:r>
      <w:r w:rsidRPr="004439AC">
        <w:rPr>
          <w:b/>
          <w:bCs/>
          <w:color w:val="000000" w:themeColor="text1"/>
          <w:lang w:eastAsia="zh-CN"/>
        </w:rPr>
        <w:t>C</w:t>
      </w:r>
      <w:r w:rsidRPr="004439AC">
        <w:rPr>
          <w:color w:val="000000" w:themeColor="text1"/>
          <w:lang w:eastAsia="zh-CN"/>
        </w:rPr>
        <w:t>) Averaged fluorescence intensity curves for goblet cells (n = 7 cells) and Paneth cell precursors (n = 8 cells) showing MUC2-mNeonGreen (green) and DEFA5-dsRed (</w:t>
      </w:r>
      <w:r w:rsidR="00E43354" w:rsidRPr="004439AC">
        <w:rPr>
          <w:color w:val="000000" w:themeColor="text1"/>
          <w:lang w:eastAsia="zh-CN"/>
        </w:rPr>
        <w:t>magenta</w:t>
      </w:r>
      <w:r w:rsidRPr="004439AC">
        <w:rPr>
          <w:color w:val="000000" w:themeColor="text1"/>
          <w:lang w:eastAsia="zh-CN"/>
        </w:rPr>
        <w:t>) signal dynamics over time</w:t>
      </w:r>
      <w:r w:rsidR="00F30BDA" w:rsidRPr="004439AC">
        <w:rPr>
          <w:color w:val="000000" w:themeColor="text1"/>
          <w:lang w:eastAsia="zh-CN"/>
        </w:rPr>
        <w:fldChar w:fldCharType="begin"/>
      </w:r>
      <w:r w:rsidR="00F30BDA" w:rsidRPr="004439AC">
        <w:rPr>
          <w:color w:val="000000" w:themeColor="text1"/>
          <w:lang w:eastAsia="zh-CN"/>
        </w:rPr>
        <w:instrText xml:space="preserve"> ADDIN EN.CITE &lt;EndNote&gt;&lt;Cite&gt;&lt;Author&gt;He&lt;/Author&gt;&lt;Year&gt;2022&lt;/Year&gt;&lt;RecNum&gt;4&lt;/RecNum&gt;&lt;DisplayText&gt;&lt;style face="superscript"&gt;6&lt;/style&gt;&lt;/DisplayText&gt;&lt;record&gt;&lt;rec-number&gt;4&lt;/rec-number&gt;&lt;foreign-keys&gt;&lt;key app="EN" db-id="x9xsve9wpvsxvxetsz4prxabafr0952zp99z" timestamp="1776874676"&gt;4&lt;/key&gt;&lt;/foreign-keys&gt;&lt;ref-type name="Journal Article"&gt;17&lt;/ref-type&gt;&lt;contributors&gt;&lt;authors&gt;&lt;author&gt;He, Gui-Wei&lt;/author&gt;&lt;author&gt;Lin, Lin&lt;/author&gt;&lt;author&gt;DeMartino, Jeff&lt;/author&gt;&lt;author&gt;Zheng, Xuan&lt;/author&gt;&lt;author&gt;Staliarova, Nadzeya&lt;/author&gt;&lt;author&gt;Dayton, Talya&lt;/author&gt;&lt;author&gt;Begthel, Harry&lt;/author&gt;&lt;author&gt;van de Wetering, Willine J.&lt;/author&gt;&lt;author&gt;Bodewes, Eduard&lt;/author&gt;&lt;author&gt;van Zon, Jeroen&lt;/author&gt;&lt;author&gt;Tans, Sander&lt;/author&gt;&lt;author&gt;Lopez-Iglesias, Carmen&lt;/author&gt;&lt;author&gt;Peters, Peter J.&lt;/author&gt;&lt;author&gt;Wu, Wei&lt;/author&gt;&lt;author&gt;Kotlarz, Daniel&lt;/author&gt;&lt;author&gt;Klein, Christoph&lt;/author&gt;&lt;author&gt;Margaritis, Thanasis&lt;/author&gt;&lt;author&gt;Holstege, Frank&lt;/author&gt;&lt;author&gt;Clevers, Hans&lt;/author&gt;&lt;/authors&gt;&lt;/contributors&gt;&lt;titles&gt;&lt;title&gt;Optimized human intestinal organoid model reveals interleukin-22-dependency of paneth cell formation&lt;/title&gt;&lt;secondary-title&gt;Cell Stem Cell&lt;/secondary-title&gt;&lt;/titles&gt;&lt;periodical&gt;&lt;full-title&gt;Cell Stem Cell&lt;/full-title&gt;&lt;/periodical&gt;&lt;pages&gt;1333-1345.e6&lt;/pages&gt;&lt;volume&gt;29&lt;/volume&gt;&lt;number&gt;9&lt;/number&gt;&lt;dates&gt;&lt;year&gt;2022&lt;/year&gt;&lt;/dates&gt;&lt;publisher&gt;Elsevier&lt;/publisher&gt;&lt;isbn&gt;1934-5909&lt;/isbn&gt;&lt;urls&gt;&lt;related-urls&gt;&lt;url&gt;https://doi.org/10.1016/j.stem.2022.08.002&lt;/url&gt;&lt;/related-urls&gt;&lt;/urls&gt;&lt;electronic-resource-num&gt;10.1016/j.stem.2022.08.002&lt;/electronic-resource-num&gt;&lt;access-date&gt;2026/04/22&lt;/access-date&gt;&lt;/record&gt;&lt;/Cite&gt;&lt;/EndNote&gt;</w:instrText>
      </w:r>
      <w:r w:rsidR="00F30BDA" w:rsidRPr="004439AC">
        <w:rPr>
          <w:color w:val="000000" w:themeColor="text1"/>
          <w:lang w:eastAsia="zh-CN"/>
        </w:rPr>
        <w:fldChar w:fldCharType="separate"/>
      </w:r>
      <w:r w:rsidR="00F30BDA" w:rsidRPr="004439AC">
        <w:rPr>
          <w:noProof/>
          <w:color w:val="000000" w:themeColor="text1"/>
          <w:vertAlign w:val="superscript"/>
          <w:lang w:eastAsia="zh-CN"/>
        </w:rPr>
        <w:t>6</w:t>
      </w:r>
      <w:r w:rsidR="00F30BDA" w:rsidRPr="004439AC">
        <w:rPr>
          <w:color w:val="000000" w:themeColor="text1"/>
          <w:lang w:eastAsia="zh-CN"/>
        </w:rPr>
        <w:fldChar w:fldCharType="end"/>
      </w:r>
      <w:r w:rsidRPr="004439AC">
        <w:rPr>
          <w:color w:val="000000" w:themeColor="text1"/>
          <w:lang w:eastAsia="zh-CN"/>
        </w:rPr>
        <w:t xml:space="preserve">. </w:t>
      </w:r>
      <w:r w:rsidR="00E43354" w:rsidRPr="004439AC">
        <w:rPr>
          <w:color w:val="000000" w:themeColor="text1"/>
          <w:lang w:eastAsia="zh-CN"/>
        </w:rPr>
        <w:t xml:space="preserve">For Paneth cell precursors, time is aligned to the first appearance of DEFA5-dsRed signal (t = 0 h). Goblet cells </w:t>
      </w:r>
      <w:r w:rsidR="00E43354" w:rsidRPr="004439AC">
        <w:rPr>
          <w:color w:val="000000" w:themeColor="text1"/>
          <w:lang w:eastAsia="zh-CN"/>
        </w:rPr>
        <w:lastRenderedPageBreak/>
        <w:t>maintain consistently high MUC2-mNeonGreen intensity over time, while Paneth cell precursors display a characteristic inverse relationship between MUC2-mNeonGreen and DEFA5-dsRed signals. Shaded areas indicate standard deviation.</w:t>
      </w:r>
    </w:p>
    <w:p w14:paraId="30B188B5" w14:textId="77777777" w:rsidR="00E43354" w:rsidRPr="004439AC" w:rsidRDefault="00E43354" w:rsidP="004439AC">
      <w:pPr>
        <w:rPr>
          <w:color w:val="000000" w:themeColor="text1"/>
          <w:lang w:eastAsia="zh-CN"/>
        </w:rPr>
      </w:pPr>
    </w:p>
    <w:p w14:paraId="43D348E8" w14:textId="0D045AA6" w:rsidR="006F6458" w:rsidRPr="004439AC" w:rsidRDefault="00B10D4A" w:rsidP="004439AC">
      <w:pPr>
        <w:rPr>
          <w:b/>
          <w:bCs/>
          <w:color w:val="000000" w:themeColor="text1"/>
        </w:rPr>
      </w:pPr>
      <w:r w:rsidRPr="004439AC">
        <w:rPr>
          <w:b/>
          <w:bCs/>
          <w:color w:val="000000" w:themeColor="text1"/>
        </w:rPr>
        <w:t>Table 1</w:t>
      </w:r>
      <w:r w:rsidR="00C6233B" w:rsidRPr="004439AC">
        <w:rPr>
          <w:b/>
          <w:bCs/>
          <w:color w:val="000000" w:themeColor="text1"/>
        </w:rPr>
        <w:t>:</w:t>
      </w:r>
      <w:r w:rsidRPr="004439AC">
        <w:rPr>
          <w:b/>
          <w:bCs/>
          <w:color w:val="000000" w:themeColor="text1"/>
        </w:rPr>
        <w:t xml:space="preserve"> Growth medium for murine intestinal organoids.</w:t>
      </w:r>
    </w:p>
    <w:p w14:paraId="0BF0AA67" w14:textId="77777777" w:rsidR="00C6233B" w:rsidRPr="004439AC" w:rsidRDefault="00C6233B" w:rsidP="004439AC">
      <w:pPr>
        <w:rPr>
          <w:b/>
          <w:bCs/>
          <w:color w:val="000000" w:themeColor="text1"/>
        </w:rPr>
      </w:pPr>
    </w:p>
    <w:p w14:paraId="5589DE96" w14:textId="648C39A1" w:rsidR="0012298E" w:rsidRPr="004439AC" w:rsidRDefault="00B10D4A" w:rsidP="004439AC">
      <w:pPr>
        <w:rPr>
          <w:b/>
          <w:bCs/>
          <w:color w:val="000000" w:themeColor="text1"/>
        </w:rPr>
      </w:pPr>
      <w:r w:rsidRPr="004439AC">
        <w:rPr>
          <w:b/>
          <w:bCs/>
          <w:color w:val="000000" w:themeColor="text1"/>
        </w:rPr>
        <w:t>Table 2</w:t>
      </w:r>
      <w:r w:rsidR="00C6233B" w:rsidRPr="004439AC">
        <w:rPr>
          <w:b/>
          <w:bCs/>
          <w:color w:val="000000" w:themeColor="text1"/>
        </w:rPr>
        <w:t>:</w:t>
      </w:r>
      <w:r w:rsidRPr="004439AC">
        <w:rPr>
          <w:b/>
          <w:bCs/>
          <w:color w:val="000000" w:themeColor="text1"/>
        </w:rPr>
        <w:t xml:space="preserve"> Expansion medium for human intestinal organoids.</w:t>
      </w:r>
    </w:p>
    <w:p w14:paraId="710943FB" w14:textId="77777777" w:rsidR="00C6233B" w:rsidRPr="004439AC" w:rsidRDefault="00C6233B" w:rsidP="004439AC">
      <w:pPr>
        <w:rPr>
          <w:b/>
          <w:bCs/>
          <w:color w:val="000000" w:themeColor="text1"/>
        </w:rPr>
      </w:pPr>
    </w:p>
    <w:p w14:paraId="668F7E71" w14:textId="7191B33B" w:rsidR="005E4640" w:rsidRPr="004439AC" w:rsidRDefault="00B10D4A" w:rsidP="004439AC">
      <w:pPr>
        <w:rPr>
          <w:b/>
          <w:bCs/>
          <w:color w:val="000000" w:themeColor="text1"/>
        </w:rPr>
      </w:pPr>
      <w:r w:rsidRPr="004439AC">
        <w:rPr>
          <w:b/>
          <w:bCs/>
          <w:color w:val="000000" w:themeColor="text1"/>
        </w:rPr>
        <w:t>Table 3</w:t>
      </w:r>
      <w:r w:rsidR="00C6233B" w:rsidRPr="004439AC">
        <w:rPr>
          <w:b/>
          <w:bCs/>
          <w:color w:val="000000" w:themeColor="text1"/>
        </w:rPr>
        <w:t>:</w:t>
      </w:r>
      <w:r w:rsidRPr="004439AC">
        <w:rPr>
          <w:b/>
          <w:bCs/>
          <w:color w:val="000000" w:themeColor="text1"/>
        </w:rPr>
        <w:t xml:space="preserve"> Patterning medium for human intestinal organoids.</w:t>
      </w:r>
    </w:p>
    <w:p w14:paraId="2BB0C4C8" w14:textId="77777777" w:rsidR="00C6233B" w:rsidRPr="004439AC" w:rsidRDefault="00C6233B" w:rsidP="004439AC">
      <w:pPr>
        <w:rPr>
          <w:b/>
          <w:bCs/>
          <w:color w:val="000000" w:themeColor="text1"/>
        </w:rPr>
      </w:pPr>
    </w:p>
    <w:p w14:paraId="1E231452" w14:textId="1EB9EE36" w:rsidR="005E4640" w:rsidRPr="004439AC" w:rsidRDefault="00B10D4A" w:rsidP="004439AC">
      <w:pPr>
        <w:rPr>
          <w:b/>
          <w:bCs/>
          <w:color w:val="000000" w:themeColor="text1"/>
        </w:rPr>
      </w:pPr>
      <w:r w:rsidRPr="004439AC">
        <w:rPr>
          <w:b/>
          <w:bCs/>
          <w:color w:val="000000" w:themeColor="text1"/>
        </w:rPr>
        <w:t>Table 4</w:t>
      </w:r>
      <w:r w:rsidR="00C6233B" w:rsidRPr="004439AC">
        <w:rPr>
          <w:b/>
          <w:bCs/>
          <w:color w:val="000000" w:themeColor="text1"/>
        </w:rPr>
        <w:t>:</w:t>
      </w:r>
      <w:r w:rsidRPr="004439AC">
        <w:rPr>
          <w:b/>
          <w:bCs/>
          <w:color w:val="000000" w:themeColor="text1"/>
        </w:rPr>
        <w:t xml:space="preserve"> Maturation medium for human intestinal organoids.</w:t>
      </w:r>
    </w:p>
    <w:p w14:paraId="32EAFD7D" w14:textId="77777777" w:rsidR="006E4797" w:rsidRPr="004439AC" w:rsidRDefault="006E4797" w:rsidP="004439AC">
      <w:pPr>
        <w:rPr>
          <w:color w:val="000000" w:themeColor="text1"/>
        </w:rPr>
      </w:pPr>
    </w:p>
    <w:p w14:paraId="7C0B6465" w14:textId="4740F379" w:rsidR="006E4797" w:rsidRPr="004439AC" w:rsidRDefault="00B10D4A" w:rsidP="004439AC">
      <w:pPr>
        <w:rPr>
          <w:b/>
          <w:color w:val="000000" w:themeColor="text1"/>
        </w:rPr>
      </w:pPr>
      <w:r w:rsidRPr="004439AC">
        <w:rPr>
          <w:b/>
          <w:color w:val="000000" w:themeColor="text1"/>
        </w:rPr>
        <w:t xml:space="preserve">DISCUSSION: </w:t>
      </w:r>
    </w:p>
    <w:p w14:paraId="13562828" w14:textId="25DE7A3A" w:rsidR="0032724B" w:rsidRPr="004439AC" w:rsidRDefault="00B10D4A" w:rsidP="004439AC">
      <w:pPr>
        <w:rPr>
          <w:color w:val="000000" w:themeColor="text1"/>
        </w:rPr>
      </w:pPr>
      <w:r w:rsidRPr="004439AC">
        <w:rPr>
          <w:color w:val="000000" w:themeColor="text1"/>
        </w:rPr>
        <w:t>This protocol provides a step-by-step workflow for live-cell confocal imaging and single-cell tracking in human and murine intestinal organoids, built around two complementary experimental systems: mosaic organoids that resolve individual cell behavior within a dense epithelium, and fate reporter organoids expressing MUC2-mNeonGreen and DEFA5-dsRed for monitoring secretory cell type transitions in real time.</w:t>
      </w:r>
    </w:p>
    <w:p w14:paraId="6303BABD" w14:textId="51EFF514" w:rsidR="00F30BDA" w:rsidRPr="004439AC" w:rsidRDefault="00F30BDA" w:rsidP="004439AC">
      <w:pPr>
        <w:rPr>
          <w:color w:val="000000" w:themeColor="text1"/>
        </w:rPr>
      </w:pPr>
    </w:p>
    <w:p w14:paraId="0892A989" w14:textId="21C93A42" w:rsidR="00F30BDA" w:rsidRPr="004439AC" w:rsidRDefault="00B10D4A" w:rsidP="004439AC">
      <w:pPr>
        <w:rPr>
          <w:color w:val="000000" w:themeColor="text1"/>
        </w:rPr>
      </w:pPr>
      <w:r w:rsidRPr="004439AC">
        <w:rPr>
          <w:color w:val="000000" w:themeColor="text1"/>
        </w:rPr>
        <w:t xml:space="preserve">Compared to fixed-timepoint methods such as immunofluorescence or single-cell RNA sequencing, live imaging captures the dynamics of transitions rather than snapshots. Compared to Cre-based lineage tracing, it provides the temporal resolution to identify individual fate decisions. The mosaic approach adds internally controlled comparisons within the same tissue context, avoiding confounding organoid-to-organoid variability. </w:t>
      </w:r>
    </w:p>
    <w:p w14:paraId="28C86FAB" w14:textId="77777777" w:rsidR="0032724B" w:rsidRPr="004439AC" w:rsidRDefault="0032724B" w:rsidP="004439AC">
      <w:pPr>
        <w:rPr>
          <w:color w:val="000000" w:themeColor="text1"/>
        </w:rPr>
      </w:pPr>
    </w:p>
    <w:p w14:paraId="6B4F488A" w14:textId="2E471062" w:rsidR="0032724B" w:rsidRPr="004439AC" w:rsidRDefault="00B10D4A" w:rsidP="004439AC">
      <w:pPr>
        <w:rPr>
          <w:color w:val="000000" w:themeColor="text1"/>
        </w:rPr>
      </w:pPr>
      <w:r w:rsidRPr="004439AC">
        <w:rPr>
          <w:color w:val="000000" w:themeColor="text1"/>
        </w:rPr>
        <w:t xml:space="preserve">Several steps in the protocol are critical for success. </w:t>
      </w:r>
      <w:r w:rsidR="002767DF" w:rsidRPr="004439AC">
        <w:rPr>
          <w:color w:val="000000" w:themeColor="text1"/>
        </w:rPr>
        <w:t>For a mosaic with salt-and-pepper distribution d</w:t>
      </w:r>
      <w:r w:rsidRPr="004439AC">
        <w:rPr>
          <w:color w:val="000000" w:themeColor="text1"/>
        </w:rPr>
        <w:t>issociation of organoids to single cells must be thorough but gentle: incomplete dissociation produces large clonal patches, while excessive dissociation reduces viability (Section 4.4). The 24 h aggregation step on a flat surface before re-embedding in BME is necessary for proper mixing of the two populations; omitting it results in poorly integrated mosaics (Section 4.7–4.9).</w:t>
      </w:r>
      <w:r w:rsidR="00B35976" w:rsidRPr="004439AC">
        <w:rPr>
          <w:color w:val="000000" w:themeColor="text1"/>
        </w:rPr>
        <w:t xml:space="preserve"> </w:t>
      </w:r>
      <w:r w:rsidRPr="004439AC">
        <w:rPr>
          <w:color w:val="000000" w:themeColor="text1"/>
        </w:rPr>
        <w:t>Phototoxicity management during imaging requires careful calibration, starting with conservative laser settings and increasing only if the tracking software produces excessive false negatives (Section 6.4).</w:t>
      </w:r>
    </w:p>
    <w:p w14:paraId="6B44CEE8" w14:textId="77777777" w:rsidR="0032724B" w:rsidRPr="004439AC" w:rsidRDefault="0032724B" w:rsidP="004439AC">
      <w:pPr>
        <w:rPr>
          <w:color w:val="000000" w:themeColor="text1"/>
        </w:rPr>
      </w:pPr>
    </w:p>
    <w:p w14:paraId="421C8A13" w14:textId="5050F852" w:rsidR="00827909" w:rsidRPr="004439AC" w:rsidRDefault="00B10D4A" w:rsidP="004439AC">
      <w:pPr>
        <w:rPr>
          <w:color w:val="000000" w:themeColor="text1"/>
        </w:rPr>
      </w:pPr>
      <w:r w:rsidRPr="004439AC">
        <w:rPr>
          <w:color w:val="000000" w:themeColor="text1"/>
        </w:rPr>
        <w:t xml:space="preserve">The main limitations relate to the inherent constraints of organoid systems and live imaging. Organoids lack stromal, vascular, and immune components that may influence cell behavior in vivo. </w:t>
      </w:r>
      <w:bookmarkStart w:id="12" w:name="_Hlk230875789"/>
      <w:r w:rsidR="000A3E34" w:rsidRPr="004439AC">
        <w:rPr>
          <w:color w:val="000000" w:themeColor="text1"/>
        </w:rPr>
        <w:t xml:space="preserve">For confocal microscopy, imaging depth is limited to approximately 100 µm from the coverslip, beyond which light scattering degrades signal quality and tracking accuracy. </w:t>
      </w:r>
      <w:r w:rsidR="00DB4708" w:rsidRPr="004439AC">
        <w:rPr>
          <w:color w:val="000000" w:themeColor="text1"/>
        </w:rPr>
        <w:t>M</w:t>
      </w:r>
      <w:r w:rsidR="000A3E34" w:rsidRPr="004439AC">
        <w:rPr>
          <w:color w:val="000000" w:themeColor="text1"/>
        </w:rPr>
        <w:t xml:space="preserve">ultiphoton and light-sheet microscopy can substantially extend this depth range at the cost of additional instrumentation and protocol adaptation. </w:t>
      </w:r>
      <w:bookmarkEnd w:id="12"/>
      <w:r w:rsidRPr="004439AC">
        <w:rPr>
          <w:color w:val="000000" w:themeColor="text1"/>
        </w:rPr>
        <w:t xml:space="preserve">The semi-automated tracking approach, while substantially more efficient than manual annotation, still requires considerable correction time, particularly in dense tissues (Section 7.4). </w:t>
      </w:r>
    </w:p>
    <w:p w14:paraId="616356B7" w14:textId="7C7440E1" w:rsidR="00F30BDA" w:rsidRPr="004439AC" w:rsidRDefault="00F30BDA" w:rsidP="004439AC">
      <w:pPr>
        <w:rPr>
          <w:color w:val="000000" w:themeColor="text1"/>
        </w:rPr>
      </w:pPr>
    </w:p>
    <w:p w14:paraId="538F6FD0" w14:textId="0E6272CF" w:rsidR="003234CC" w:rsidRPr="004439AC" w:rsidRDefault="00B10D4A" w:rsidP="004439AC">
      <w:pPr>
        <w:rPr>
          <w:color w:val="000000" w:themeColor="text1"/>
        </w:rPr>
      </w:pPr>
      <w:bookmarkStart w:id="13" w:name="_Hlk230877457"/>
      <w:r w:rsidRPr="004439AC">
        <w:rPr>
          <w:color w:val="000000" w:themeColor="text1"/>
        </w:rPr>
        <w:t xml:space="preserve">Both strategies are readily extensible. By varying the reporter co-expressed with the nuclear </w:t>
      </w:r>
      <w:r w:rsidRPr="004439AC">
        <w:rPr>
          <w:color w:val="000000" w:themeColor="text1"/>
        </w:rPr>
        <w:lastRenderedPageBreak/>
        <w:t xml:space="preserve">marker, different aspects of single-cell behavior can be examined, from cortical Myosin-II for mechanical dynamics to junctional E-cadherin for </w:t>
      </w:r>
      <w:r w:rsidR="00522043" w:rsidRPr="004439AC">
        <w:rPr>
          <w:color w:val="000000" w:themeColor="text1"/>
        </w:rPr>
        <w:t>adhesion remodeling</w:t>
      </w:r>
      <w:r w:rsidR="00EE49D1" w:rsidRPr="004439AC">
        <w:rPr>
          <w:color w:val="000000" w:themeColor="text1"/>
        </w:rPr>
        <w:t xml:space="preserve">, calcium biosensors such as </w:t>
      </w:r>
      <w:proofErr w:type="spellStart"/>
      <w:r w:rsidR="00EE49D1" w:rsidRPr="004439AC">
        <w:rPr>
          <w:color w:val="000000" w:themeColor="text1"/>
        </w:rPr>
        <w:t>tq</w:t>
      </w:r>
      <w:proofErr w:type="spellEnd"/>
      <w:r w:rsidR="00EE49D1" w:rsidRPr="004439AC">
        <w:rPr>
          <w:color w:val="000000" w:themeColor="text1"/>
        </w:rPr>
        <w:t xml:space="preserve">-Ca-FLITS and </w:t>
      </w:r>
      <w:proofErr w:type="spellStart"/>
      <w:r w:rsidR="00EE49D1" w:rsidRPr="004439AC">
        <w:rPr>
          <w:color w:val="000000" w:themeColor="text1"/>
        </w:rPr>
        <w:t>ColBD</w:t>
      </w:r>
      <w:proofErr w:type="spellEnd"/>
      <w:r w:rsidR="00EE49D1" w:rsidRPr="004439AC">
        <w:rPr>
          <w:color w:val="000000" w:themeColor="text1"/>
        </w:rPr>
        <w:t xml:space="preserve">-Twitch, or metabolic biosensors such as </w:t>
      </w:r>
      <w:proofErr w:type="spellStart"/>
      <w:r w:rsidR="00EE49D1" w:rsidRPr="004439AC">
        <w:rPr>
          <w:color w:val="000000" w:themeColor="text1"/>
        </w:rPr>
        <w:t>SoNar</w:t>
      </w:r>
      <w:proofErr w:type="spellEnd"/>
      <w:r w:rsidR="00EE49D1" w:rsidRPr="004439AC">
        <w:rPr>
          <w:color w:val="000000" w:themeColor="text1"/>
        </w:rPr>
        <w:t xml:space="preserve"> for cellular NAD+/NADH redox state, enabling simultaneous readout of cell identity, lineage, and physiological state within the same organoid</w:t>
      </w:r>
      <w:r w:rsidR="00EE49D1" w:rsidRPr="004439AC">
        <w:rPr>
          <w:color w:val="000000" w:themeColor="text1"/>
        </w:rPr>
        <w:fldChar w:fldCharType="begin">
          <w:fldData xml:space="preserve">PEVuZE5vdGU+PENpdGU+PEF1dGhvcj5LcnVlZ2VyPC9BdXRob3I+PFJlY051bT44PC9SZWNOdW0+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</w:fldData>
        </w:fldChar>
      </w:r>
      <w:r w:rsidR="007F5BEE" w:rsidRPr="004439AC">
        <w:rPr>
          <w:color w:val="000000" w:themeColor="text1"/>
        </w:rPr>
        <w:instrText xml:space="preserve"> ADDIN EN.CITE </w:instrText>
      </w:r>
      <w:r w:rsidR="007F5BEE" w:rsidRPr="004439AC">
        <w:rPr>
          <w:color w:val="000000" w:themeColor="text1"/>
        </w:rPr>
        <w:fldChar w:fldCharType="begin">
          <w:fldData xml:space="preserve">PEVuZE5vdGU+PENpdGU+PEF1dGhvcj5LcnVlZ2VyPC9BdXRob3I+PFJlY051bT44PC9SZWNOdW0+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</w:fldData>
        </w:fldChar>
      </w:r>
      <w:r w:rsidR="007F5BEE" w:rsidRPr="004439AC">
        <w:rPr>
          <w:color w:val="000000" w:themeColor="text1"/>
        </w:rPr>
        <w:instrText xml:space="preserve"> ADDIN EN.CITE.DATA </w:instrText>
      </w:r>
      <w:r w:rsidR="007F5BEE" w:rsidRPr="004439AC">
        <w:rPr>
          <w:color w:val="000000" w:themeColor="text1"/>
        </w:rPr>
      </w:r>
      <w:r w:rsidR="007F5BEE" w:rsidRPr="004439AC">
        <w:rPr>
          <w:color w:val="000000" w:themeColor="text1"/>
        </w:rPr>
        <w:fldChar w:fldCharType="end"/>
      </w:r>
      <w:r w:rsidR="00EE49D1" w:rsidRPr="004439AC">
        <w:rPr>
          <w:color w:val="000000" w:themeColor="text1"/>
        </w:rPr>
      </w:r>
      <w:r w:rsidR="00EE49D1" w:rsidRPr="004439AC">
        <w:rPr>
          <w:color w:val="000000" w:themeColor="text1"/>
        </w:rPr>
        <w:fldChar w:fldCharType="separate"/>
      </w:r>
      <w:r w:rsidR="007F5BEE" w:rsidRPr="004439AC">
        <w:rPr>
          <w:noProof/>
          <w:color w:val="000000" w:themeColor="text1"/>
          <w:vertAlign w:val="superscript"/>
        </w:rPr>
        <w:t>9,25-27</w:t>
      </w:r>
      <w:r w:rsidR="00EE49D1" w:rsidRPr="004439AC">
        <w:rPr>
          <w:color w:val="000000" w:themeColor="text1"/>
        </w:rPr>
        <w:fldChar w:fldCharType="end"/>
      </w:r>
      <w:r w:rsidRPr="004439AC">
        <w:rPr>
          <w:color w:val="000000" w:themeColor="text1"/>
        </w:rPr>
        <w:t xml:space="preserve">. </w:t>
      </w:r>
      <w:bookmarkEnd w:id="13"/>
      <w:r w:rsidRPr="004439AC">
        <w:rPr>
          <w:color w:val="000000" w:themeColor="text1"/>
        </w:rPr>
        <w:t xml:space="preserve">Adjusting the mixing ratio tunes the analysis: sparse labeled cells enable single-cell attribution of membrane signals, while sparse unlabeled cells reveal neighborhood responses. The fate reporter strategy is extendable to any endogenous locus amenable to CRISPR-HOT or HDR-based tagging. Combining both approaches within the same organoid would allow simultaneous tracking of lineage commitment and single-cell dynamics. </w:t>
      </w:r>
    </w:p>
    <w:p w14:paraId="343611B6" w14:textId="77777777" w:rsidR="003234CC" w:rsidRPr="004439AC" w:rsidRDefault="003234CC" w:rsidP="004439AC">
      <w:pPr>
        <w:rPr>
          <w:color w:val="000000" w:themeColor="text1"/>
        </w:rPr>
      </w:pPr>
    </w:p>
    <w:p w14:paraId="06F2D00F" w14:textId="0AA1A928" w:rsidR="00827909" w:rsidRPr="004439AC" w:rsidRDefault="00B10D4A" w:rsidP="004439AC">
      <w:pPr>
        <w:rPr>
          <w:color w:val="000000" w:themeColor="text1"/>
        </w:rPr>
      </w:pPr>
      <w:bookmarkStart w:id="14" w:name="_Hlk230854636"/>
      <w:r w:rsidRPr="004439AC">
        <w:rPr>
          <w:color w:val="000000" w:themeColor="text1"/>
        </w:rPr>
        <w:t>More broadly, the imaging and analysis pipeline is applicable to organoids derived from other epithelial tissues, including gastric, colonic, hepatic, and pancreatic models.</w:t>
      </w:r>
      <w:r w:rsidR="003234CC" w:rsidRPr="004439AC">
        <w:rPr>
          <w:color w:val="000000" w:themeColor="text1"/>
        </w:rPr>
        <w:t xml:space="preserve"> Induced pluripotent stem cell (iPSC)-derived organoids are a promising extension, as H2B-based nuclear labeling and mosaic generation by cell mixing are directly transferable, and the pipeline may enable patient-specific studies of cell fate and competitive dynamics. Synthetic embryo models such as </w:t>
      </w:r>
      <w:proofErr w:type="spellStart"/>
      <w:r w:rsidR="003234CC" w:rsidRPr="004439AC">
        <w:rPr>
          <w:color w:val="000000" w:themeColor="text1"/>
        </w:rPr>
        <w:t>gastruloids</w:t>
      </w:r>
      <w:proofErr w:type="spellEnd"/>
      <w:r w:rsidR="003234CC" w:rsidRPr="004439AC">
        <w:rPr>
          <w:color w:val="000000" w:themeColor="text1"/>
        </w:rPr>
        <w:t xml:space="preserve"> and stem cell-derived embryoids are also amenable to single-cell tracking, though their more complex geometry and higher nuclear density may require retraining of the </w:t>
      </w:r>
      <w:r w:rsidR="00A3165F" w:rsidRPr="00A3165F">
        <w:rPr>
          <w:color w:val="000000" w:themeColor="text1"/>
        </w:rPr>
        <w:t>a semi-automated organoid cell-tracking software tool</w:t>
      </w:r>
      <w:r w:rsidR="003234CC" w:rsidRPr="004439AC">
        <w:rPr>
          <w:color w:val="000000" w:themeColor="text1"/>
        </w:rPr>
        <w:t xml:space="preserve"> neural network model and adaptation of imaging parameters. </w:t>
      </w:r>
      <w:r w:rsidR="005D2F1B" w:rsidRPr="004439AC">
        <w:rPr>
          <w:color w:val="000000" w:themeColor="text1"/>
        </w:rPr>
        <w:t xml:space="preserve">Brain organoids present additional challenges due to their large size and optical density, which limit confocal imaging depth. Furthermore, brain organoids require weeks to months of differentiation before meaningful imaging experiments can be performed, substantially increasing experimental timelines compared to intestinal organoids. Some brain organoid protocols also rely on suspension culture rather than BME embedding, which is incompatible with the sample preparation approach described here and would require adaptation to matrix-embedded or surface-attached formats before imaging. </w:t>
      </w:r>
      <w:r w:rsidR="001F5C96" w:rsidRPr="004439AC">
        <w:rPr>
          <w:color w:val="000000" w:themeColor="text1"/>
        </w:rPr>
        <w:t>L</w:t>
      </w:r>
      <w:r w:rsidR="003234CC" w:rsidRPr="004439AC">
        <w:rPr>
          <w:color w:val="000000" w:themeColor="text1"/>
        </w:rPr>
        <w:t>ight-sheet microscopy, which offers reduced phototoxicity and greater imaging depth, may be better suited for these systems</w:t>
      </w:r>
      <w:r w:rsidR="005D2F1B" w:rsidRPr="004439AC">
        <w:rPr>
          <w:color w:val="000000" w:themeColor="text1"/>
        </w:rPr>
        <w:fldChar w:fldCharType="begin"/>
      </w:r>
      <w:r w:rsidR="005D2F1B" w:rsidRPr="004439AC">
        <w:rPr>
          <w:color w:val="000000" w:themeColor="text1"/>
        </w:rPr>
        <w:instrText xml:space="preserve"> ADDIN EN.CITE &lt;EndNote&gt;&lt;Cite&gt;&lt;Author&gt;Jain&lt;/Author&gt;&lt;Year&gt;2025&lt;/Year&gt;&lt;RecNum&gt;22&lt;/RecNum&gt;&lt;DisplayText&gt;&lt;style face="superscript"&gt;13&lt;/style&gt;&lt;/DisplayText&gt;&lt;record&gt;&lt;rec-number&gt;22&lt;/rec-number&gt;&lt;foreign-keys&gt;&lt;key app="EN" db-id="x9xsve9wpvsxvxetsz4prxabafr0952zp99z" timestamp="1777552114"&gt;22&lt;/key&gt;&lt;/foreign-keys&gt;&lt;ref-type name="Journal Article"&gt;17&lt;/ref-type&gt;&lt;contributors&gt;&lt;authors&gt;&lt;author&gt;Jain, Akanksha&lt;/author&gt;&lt;author&gt;Gut, Gilles&lt;/author&gt;&lt;author&gt;Sanchis-Calleja, Fátima&lt;/author&gt;&lt;author&gt;Tschannen, Reto&lt;/author&gt;&lt;author&gt;He, Zhisong&lt;/author&gt;&lt;author&gt;Luginbühl, Nicolas&lt;/author&gt;&lt;author&gt;Zenk, Fides&lt;/author&gt;&lt;author&gt;Chrisnandy, Antonius&lt;/author&gt;&lt;author&gt;Streib, Simon&lt;/author&gt;&lt;author&gt;Harmel, Christoph&lt;/author&gt;&lt;author&gt;Okamoto, Ryoko&lt;/author&gt;&lt;author&gt;Santel, Malgorzata&lt;/author&gt;&lt;author&gt;Seimiya, Makiko&lt;/author&gt;&lt;author&gt;Holtackers, René&lt;/author&gt;&lt;author&gt;Rohland, Juliane K.&lt;/author&gt;&lt;author&gt;Jansen, Sophie Martina Johanna&lt;/author&gt;&lt;author&gt;Lutolf, Matthias P.&lt;/author&gt;&lt;author&gt;Camp, J. Gray&lt;/author&gt;&lt;author&gt;Treutlein, Barbara&lt;/author&gt;&lt;/authors&gt;&lt;/contributors&gt;&lt;titles&gt;&lt;title&gt;Morphodynamics of human early brain organoid development&lt;/title&gt;&lt;secondary-title&gt;Nature&lt;/secondary-title&gt;&lt;/titles&gt;&lt;periodical&gt;&lt;full-title&gt;Nature&lt;/full-title&gt;&lt;/periodical&gt;&lt;pages&gt;1010-1019&lt;/pages&gt;&lt;volume&gt;644&lt;/volume&gt;&lt;number&gt;8078&lt;/number&gt;&lt;dates&gt;&lt;year&gt;2025&lt;/year&gt;&lt;pub-dates&gt;&lt;date&gt;2025/08/01&lt;/date&gt;&lt;/pub-dates&gt;&lt;/dates&gt;&lt;isbn&gt;1476-4687&lt;/isbn&gt;&lt;urls&gt;&lt;related-urls&gt;&lt;url&gt;https://doi.org/10.1038/s41586-025-09151-3&lt;/url&gt;&lt;/related-urls&gt;&lt;/urls&gt;&lt;electronic-resource-num&gt;10.1038/s41586-025-09151-3&lt;/electronic-resource-num&gt;&lt;/record&gt;&lt;/Cite&gt;&lt;/EndNote&gt;</w:instrText>
      </w:r>
      <w:r w:rsidR="005D2F1B" w:rsidRPr="004439AC">
        <w:rPr>
          <w:color w:val="000000" w:themeColor="text1"/>
        </w:rPr>
        <w:fldChar w:fldCharType="separate"/>
      </w:r>
      <w:r w:rsidR="005D2F1B" w:rsidRPr="004439AC">
        <w:rPr>
          <w:noProof/>
          <w:color w:val="000000" w:themeColor="text1"/>
          <w:vertAlign w:val="superscript"/>
        </w:rPr>
        <w:t>13</w:t>
      </w:r>
      <w:r w:rsidR="005D2F1B" w:rsidRPr="004439AC">
        <w:rPr>
          <w:color w:val="000000" w:themeColor="text1"/>
        </w:rPr>
        <w:fldChar w:fldCharType="end"/>
      </w:r>
      <w:r w:rsidR="003234CC" w:rsidRPr="004439AC">
        <w:rPr>
          <w:color w:val="000000" w:themeColor="text1"/>
        </w:rPr>
        <w:t>. Together, these extensions highlight the broad potential of the pipeline across diverse 3D model systems beyond the epithelial organoids described here.</w:t>
      </w:r>
    </w:p>
    <w:bookmarkEnd w:id="14"/>
    <w:p w14:paraId="0BEB38EC" w14:textId="77777777" w:rsidR="006E4797" w:rsidRPr="004439AC" w:rsidRDefault="006E4797" w:rsidP="004439AC">
      <w:pPr>
        <w:rPr>
          <w:color w:val="000000" w:themeColor="text1"/>
          <w:lang w:val="en-GB" w:eastAsia="zh-CN"/>
        </w:rPr>
      </w:pPr>
    </w:p>
    <w:p w14:paraId="59F37CC4" w14:textId="084060FC" w:rsidR="006E4797" w:rsidRPr="004439AC" w:rsidRDefault="00B10D4A" w:rsidP="004439AC">
      <w:pPr>
        <w:pBdr>
          <w:top w:val="nil"/>
          <w:left w:val="nil"/>
          <w:bottom w:val="nil"/>
          <w:right w:val="nil"/>
          <w:between w:val="nil"/>
        </w:pBdr>
        <w:rPr>
          <w:color w:val="000000" w:themeColor="text1"/>
        </w:rPr>
      </w:pPr>
      <w:r w:rsidRPr="004439AC">
        <w:rPr>
          <w:b/>
          <w:color w:val="000000" w:themeColor="text1"/>
        </w:rPr>
        <w:t xml:space="preserve">ACKNOWLEDGMENTS: </w:t>
      </w:r>
    </w:p>
    <w:p w14:paraId="6D064C88" w14:textId="1F42EAEC" w:rsidR="006E4797" w:rsidRPr="004439AC" w:rsidRDefault="00B10D4A" w:rsidP="004439AC">
      <w:pPr>
        <w:rPr>
          <w:color w:val="000000" w:themeColor="text1"/>
        </w:rPr>
      </w:pPr>
      <w:r w:rsidRPr="004439AC">
        <w:rPr>
          <w:color w:val="000000" w:themeColor="text1"/>
        </w:rPr>
        <w:t>We thank all members of the Clevers laboratory for discussions and technical support.</w:t>
      </w:r>
      <w:r w:rsidR="00827909" w:rsidRPr="004439AC">
        <w:rPr>
          <w:color w:val="000000" w:themeColor="text1"/>
        </w:rPr>
        <w:t xml:space="preserve"> We are particularly grateful to Lin </w:t>
      </w:r>
      <w:proofErr w:type="spellStart"/>
      <w:r w:rsidR="00827909" w:rsidRPr="004439AC">
        <w:rPr>
          <w:color w:val="000000" w:themeColor="text1"/>
        </w:rPr>
        <w:t>Lin</w:t>
      </w:r>
      <w:proofErr w:type="spellEnd"/>
      <w:r w:rsidR="00827909" w:rsidRPr="004439AC">
        <w:rPr>
          <w:color w:val="000000" w:themeColor="text1"/>
        </w:rPr>
        <w:t xml:space="preserve"> for generating the MUC2-mNeonGreen and DEFA5-dsRed fluorescent knock-in reporter lines in human intestinal organoids. </w:t>
      </w:r>
      <w:r w:rsidRPr="004439AC">
        <w:rPr>
          <w:color w:val="000000" w:themeColor="text1"/>
        </w:rPr>
        <w:t xml:space="preserve">We </w:t>
      </w:r>
      <w:r w:rsidR="00827909" w:rsidRPr="004439AC">
        <w:rPr>
          <w:color w:val="000000" w:themeColor="text1"/>
        </w:rPr>
        <w:t>thank</w:t>
      </w:r>
      <w:r w:rsidRPr="004439AC">
        <w:rPr>
          <w:color w:val="000000" w:themeColor="text1"/>
        </w:rPr>
        <w:t xml:space="preserve"> the Tans and van Zon laboratories at AMOLF for ongoing discussions and scientific exchange</w:t>
      </w:r>
      <w:r w:rsidR="00827909" w:rsidRPr="004439AC">
        <w:rPr>
          <w:color w:val="000000" w:themeColor="text1"/>
        </w:rPr>
        <w:t xml:space="preserve">, and Rutger Kok and Max Betjes for developing and maintaining the </w:t>
      </w:r>
      <w:proofErr w:type="spellStart"/>
      <w:r w:rsidR="00827909" w:rsidRPr="004439AC">
        <w:rPr>
          <w:color w:val="000000" w:themeColor="text1"/>
        </w:rPr>
        <w:t>OrganoidTracker</w:t>
      </w:r>
      <w:proofErr w:type="spellEnd"/>
      <w:r w:rsidR="00827909" w:rsidRPr="004439AC">
        <w:rPr>
          <w:color w:val="000000" w:themeColor="text1"/>
        </w:rPr>
        <w:t>.</w:t>
      </w:r>
    </w:p>
    <w:p w14:paraId="25B2FBBD" w14:textId="77777777" w:rsidR="006E4797" w:rsidRPr="004439AC" w:rsidRDefault="006E4797" w:rsidP="004439AC">
      <w:pPr>
        <w:rPr>
          <w:color w:val="000000" w:themeColor="text1"/>
        </w:rPr>
      </w:pPr>
    </w:p>
    <w:p w14:paraId="5E703EBA" w14:textId="6DA46C22" w:rsidR="006E4797" w:rsidRPr="004439AC" w:rsidRDefault="00B10D4A" w:rsidP="004439AC">
      <w:pPr>
        <w:pBdr>
          <w:top w:val="nil"/>
          <w:left w:val="nil"/>
          <w:bottom w:val="nil"/>
          <w:right w:val="nil"/>
          <w:between w:val="nil"/>
        </w:pBdr>
        <w:rPr>
          <w:color w:val="000000" w:themeColor="text1"/>
        </w:rPr>
      </w:pPr>
      <w:r w:rsidRPr="004439AC">
        <w:rPr>
          <w:b/>
          <w:color w:val="000000" w:themeColor="text1"/>
        </w:rPr>
        <w:t xml:space="preserve">DISCLOSURES: </w:t>
      </w:r>
    </w:p>
    <w:p w14:paraId="6EA5B03F" w14:textId="2AE38252" w:rsidR="001E47C6" w:rsidRPr="004439AC" w:rsidRDefault="00B10D4A" w:rsidP="004439AC">
      <w:pPr>
        <w:rPr>
          <w:color w:val="000000" w:themeColor="text1"/>
        </w:rPr>
      </w:pPr>
      <w:r w:rsidRPr="004439AC">
        <w:rPr>
          <w:color w:val="000000" w:themeColor="text1"/>
        </w:rPr>
        <w:t>H.C. is an inventor on patents related to organoid technology. All other authors declare no competing interests.</w:t>
      </w:r>
    </w:p>
    <w:p w14:paraId="4A7B0E5C" w14:textId="77777777" w:rsidR="006E4797" w:rsidRPr="004439AC" w:rsidRDefault="006E4797" w:rsidP="004439AC">
      <w:pPr>
        <w:rPr>
          <w:color w:val="000000" w:themeColor="text1"/>
        </w:rPr>
      </w:pPr>
    </w:p>
    <w:p w14:paraId="6DE2B73C" w14:textId="6EDF2D5F" w:rsidR="006E4797" w:rsidRPr="004439AC" w:rsidRDefault="00B10D4A" w:rsidP="004439AC">
      <w:pPr>
        <w:rPr>
          <w:b/>
          <w:color w:val="000000" w:themeColor="text1"/>
          <w:lang w:val="fr-FR"/>
        </w:rPr>
      </w:pPr>
      <w:r w:rsidRPr="004439AC">
        <w:rPr>
          <w:b/>
          <w:color w:val="000000" w:themeColor="text1"/>
          <w:lang w:val="fr-FR"/>
        </w:rPr>
        <w:t>REFERENCES:</w:t>
      </w:r>
      <w:r w:rsidRPr="004439AC">
        <w:rPr>
          <w:color w:val="000000" w:themeColor="text1"/>
          <w:lang w:val="fr-FR"/>
        </w:rPr>
        <w:t xml:space="preserve"> </w:t>
      </w:r>
    </w:p>
    <w:p w14:paraId="0DE5C1DE" w14:textId="460D2456"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Barker N, et al. Identification of stem cells in small intestine and colon by marker gene Lgr5. Nature. 2007;449(7165):1003-7.</w:t>
      </w:r>
    </w:p>
    <w:p w14:paraId="424B272F" w14:textId="5C61D653"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 xml:space="preserve">Clevers H. Shifting paradigms in tissue stem cell biology: insights from the intestine. Cell. </w:t>
      </w:r>
      <w:r w:rsidRPr="00A3165F">
        <w:rPr>
          <w:color w:val="000000" w:themeColor="text1"/>
          <w:lang w:val="en-IN" w:eastAsia="zh-CN"/>
        </w:rPr>
        <w:lastRenderedPageBreak/>
        <w:t>2026;189(3):706-24.</w:t>
      </w:r>
    </w:p>
    <w:p w14:paraId="582AFF21" w14:textId="30680E70"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nl-NL" w:eastAsia="zh-CN"/>
        </w:rPr>
        <w:t xml:space="preserve">Betjes MA, Kok RNU, Tans SJ, van Zon JS. </w:t>
      </w:r>
      <w:r w:rsidRPr="00A3165F">
        <w:rPr>
          <w:color w:val="000000" w:themeColor="text1"/>
          <w:lang w:val="en-IN" w:eastAsia="zh-CN"/>
        </w:rPr>
        <w:t>Cell tracking with accurate error prediction. Nat Methods. 2025;22(11):2400-10.</w:t>
      </w:r>
    </w:p>
    <w:p w14:paraId="048A72A7" w14:textId="22FEA1D3"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Sato T, et al. Single Lgr5 stem cells build crypt-villus structures in vitro without a mesenchymal niche. Nature. 2009;459(7244):262-5.</w:t>
      </w:r>
    </w:p>
    <w:p w14:paraId="4E5D2617" w14:textId="1D92EBE7"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Sato T, et al. Long-term expansion of epithelial organoids from human colon, adenoma, adenocarcinoma, and Barrett's epithelium. Gastroenterology. 2011;141(5):1762-72.</w:t>
      </w:r>
    </w:p>
    <w:p w14:paraId="668B2DC0" w14:textId="2870C500"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He GW, et al. Optimized human intestinal organoid model reveals interleukin-22-dependency of Paneth cell formation. Cell Stem Cell. 2022;29(9):1333-45.e6.</w:t>
      </w:r>
    </w:p>
    <w:p w14:paraId="04670016" w14:textId="094260CD"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Artegiani B, et al. Fast and efficient generation of knock-in human organoids using homology-independent CRISPR-Cas9 precision genome editing. Nat Cell Biol. 2020;22(3):321-31.</w:t>
      </w:r>
    </w:p>
    <w:p w14:paraId="7E7AFD97" w14:textId="52885D1B"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Celotti M, et al. Protocol to create isogenic disease models from adult stem cell-derived organoids using next-generation CRISPR tools. STAR Protoc. 2024;5(3):103189.</w:t>
      </w:r>
    </w:p>
    <w:p w14:paraId="4F5F9380" w14:textId="5468BD55"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fr-FR" w:eastAsia="zh-CN"/>
        </w:rPr>
        <w:t xml:space="preserve">Krueger D, et al. Epithelial tension controls intestinal cell extrusion. Science. </w:t>
      </w:r>
      <w:r w:rsidRPr="00A3165F">
        <w:rPr>
          <w:color w:val="000000" w:themeColor="text1"/>
          <w:lang w:val="en-IN" w:eastAsia="zh-CN"/>
        </w:rPr>
        <w:t>2025;389(6764).</w:t>
      </w:r>
    </w:p>
    <w:p w14:paraId="20AA62E7" w14:textId="51344EA1"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fr-FR" w:eastAsia="zh-CN"/>
        </w:rPr>
        <w:t xml:space="preserve">Buissant des Amorie JR, et al. </w:t>
      </w:r>
      <w:r w:rsidRPr="00A3165F">
        <w:rPr>
          <w:color w:val="000000" w:themeColor="text1"/>
          <w:lang w:val="en-IN" w:eastAsia="zh-CN"/>
        </w:rPr>
        <w:t>Intestinal tuft cell subtypes represent successive stages of maturation driven by crypt-villus signaling gradients. Nat Commun. 2025;16(1):6765.</w:t>
      </w:r>
    </w:p>
    <w:p w14:paraId="43A103BF" w14:textId="5EB94DC7"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Huang L, et al. Tuft cells act as regenerative stem cells in the human intestine. Nature. 2024;634(8035):929-35.</w:t>
      </w:r>
    </w:p>
    <w:p w14:paraId="13198956" w14:textId="05E9BC97"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Wang D, et al. Interferon-responsive intestinal BEST4/CA7+ cells are targets of bacterial diarrheal toxins. Cell Stem Cell. 2025;32(4):598-612.e5.</w:t>
      </w:r>
    </w:p>
    <w:p w14:paraId="55B65EA4" w14:textId="72F4928B"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Jain A, et al. Morphodynamics of human early brain organoid development. Nature. 2025;644(8078):1010-9.</w:t>
      </w:r>
    </w:p>
    <w:p w14:paraId="50598E79" w14:textId="2BA6C659"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nl-NL" w:eastAsia="zh-CN"/>
        </w:rPr>
        <w:t xml:space="preserve">Krotenberg Garcia A, van Rheenen J, Suijkerbuijk SJE. </w:t>
      </w:r>
      <w:r w:rsidRPr="00A3165F">
        <w:rPr>
          <w:color w:val="000000" w:themeColor="text1"/>
          <w:lang w:val="en-IN" w:eastAsia="zh-CN"/>
        </w:rPr>
        <w:t>Generation of mixed murine organoids to model cellular interactions. STAR Protoc. 2021;2(4):100997.</w:t>
      </w:r>
    </w:p>
    <w:p w14:paraId="16BB8A15" w14:textId="381414E1"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it-IT" w:eastAsia="zh-CN"/>
        </w:rPr>
        <w:t xml:space="preserve">Krotenberg Garcia A, et al. </w:t>
      </w:r>
      <w:r w:rsidRPr="00A3165F">
        <w:rPr>
          <w:color w:val="000000" w:themeColor="text1"/>
          <w:lang w:val="en-IN" w:eastAsia="zh-CN"/>
        </w:rPr>
        <w:t>Active elimination of intestinal cells drives oncogenic growth in organoids. Cell Rep. 2021;36(1):109307.</w:t>
      </w:r>
    </w:p>
    <w:p w14:paraId="33ACFE1A" w14:textId="7571DFB1"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Serra D, et al. Self-organization and symmetry breaking in intestinal organoid development. Nature. 2019;569(7754):66-72.</w:t>
      </w:r>
    </w:p>
    <w:p w14:paraId="0E9D0750" w14:textId="2C9F6EFB"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de Medeiros G, et al. Multiscale light-sheet organoid imaging framework. Nat Commun. 2022;13(1):4864.</w:t>
      </w:r>
    </w:p>
    <w:p w14:paraId="392E2FB3" w14:textId="7B715963"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fr-FR" w:eastAsia="zh-CN"/>
        </w:rPr>
        <w:t xml:space="preserve">Huelsz-Prince G, et al. </w:t>
      </w:r>
      <w:r w:rsidRPr="00A3165F">
        <w:rPr>
          <w:color w:val="000000" w:themeColor="text1"/>
          <w:lang w:val="en-IN" w:eastAsia="zh-CN"/>
        </w:rPr>
        <w:t>Mother cells control daughter cell proliferation in intestinal organoids to minimize proliferation fluctuations. eLife. 2022;11.</w:t>
      </w:r>
    </w:p>
    <w:p w14:paraId="3BE8C33D" w14:textId="467F32BC"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Zheng X, et al. Organoid cell fate dynamics in space and time. Sci Adv. 2023;9(33).</w:t>
      </w:r>
    </w:p>
    <w:p w14:paraId="6B96D380" w14:textId="18CA353C"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Okkelman IA, Foley T, Papkovsky DB, Dmitriev RI. Live cell imaging of mouse intestinal organoids reveals heterogeneity in their oxygenation. Biomaterials. 2017;146:86-96.</w:t>
      </w:r>
    </w:p>
    <w:p w14:paraId="143CB543" w14:textId="2068F798"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Gros A, et al. A quantitative pipeline for whole-mount deep imaging and analysis of multi-layered organoids across scales. eLife. 2026;14.</w:t>
      </w:r>
    </w:p>
    <w:p w14:paraId="78028435" w14:textId="75EF4FEB"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Nagarajan S, Naganathan SR. Pushing the limits of automated cell tracking. Nat Methods. 2025;22(11):2236-8.</w:t>
      </w:r>
    </w:p>
    <w:p w14:paraId="1396E04A" w14:textId="78D9D212"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Kok RNU, et al. OrganoidTracker: efficient cell tracking using machine learning and manual error correction. PLoS One. 2020;15(10).</w:t>
      </w:r>
    </w:p>
    <w:p w14:paraId="1E273440" w14:textId="575CE55D"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es-ES" w:eastAsia="zh-CN"/>
        </w:rPr>
        <w:t xml:space="preserve">Martinez-Silgado A, et al. </w:t>
      </w:r>
      <w:r w:rsidRPr="00A3165F">
        <w:rPr>
          <w:color w:val="000000" w:themeColor="text1"/>
          <w:lang w:val="en-IN" w:eastAsia="zh-CN"/>
        </w:rPr>
        <w:t>Differentiation and CRISPR-Cas9-mediated genetic engineering of human intestinal organoids. STAR Protoc. 2022;3(3):101639.</w:t>
      </w:r>
    </w:p>
    <w:p w14:paraId="610C4C05" w14:textId="21D7FF1F" w:rsidR="00A3165F" w:rsidRPr="00A3165F" w:rsidRDefault="00A3165F">
      <w:pPr>
        <w:pStyle w:val="EndNoteBibliography"/>
        <w:numPr>
          <w:ilvl w:val="0"/>
          <w:numId w:val="3"/>
        </w:numPr>
        <w:ind w:left="0" w:firstLine="0"/>
        <w:rPr>
          <w:color w:val="000000" w:themeColor="text1"/>
          <w:lang w:val="en-IN" w:eastAsia="zh-CN"/>
        </w:rPr>
      </w:pPr>
      <w:r w:rsidRPr="00B06E6B">
        <w:rPr>
          <w:color w:val="000000" w:themeColor="text1"/>
          <w:lang w:val="nl-NL" w:eastAsia="zh-CN"/>
        </w:rPr>
        <w:lastRenderedPageBreak/>
        <w:t xml:space="preserve">van der Linden FH, Okkelman IA, Ioannou M, Dmitriev RI. </w:t>
      </w:r>
      <w:r w:rsidRPr="00A3165F">
        <w:rPr>
          <w:color w:val="000000" w:themeColor="text1"/>
          <w:lang w:val="en-IN" w:eastAsia="zh-CN"/>
        </w:rPr>
        <w:t>A turquoise fluorescence lifetime-based biosensor for quantitative imaging of intracellular calcium. Nat Commun. 2021;12(1):7159.</w:t>
      </w:r>
    </w:p>
    <w:p w14:paraId="2FCD54AD" w14:textId="76631609" w:rsidR="00A3165F" w:rsidRPr="00A3165F" w:rsidRDefault="00A3165F">
      <w:pPr>
        <w:pStyle w:val="EndNoteBibliography"/>
        <w:numPr>
          <w:ilvl w:val="0"/>
          <w:numId w:val="3"/>
        </w:numPr>
        <w:ind w:left="0" w:firstLine="0"/>
        <w:rPr>
          <w:color w:val="000000" w:themeColor="text1"/>
          <w:lang w:val="en-IN" w:eastAsia="zh-CN"/>
        </w:rPr>
      </w:pPr>
      <w:r w:rsidRPr="00A3165F">
        <w:rPr>
          <w:color w:val="000000" w:themeColor="text1"/>
          <w:lang w:val="en-IN" w:eastAsia="zh-CN"/>
        </w:rPr>
        <w:t>Okkelman IA, Foley T, Papkovsky DB, Dmitriev RI. Extracellular Ca2+-sensing fluorescent protein biosensor based on a collagen-binding domain. ACS Appl Bio Mater. 2020;3(8):5310-21.</w:t>
      </w:r>
    </w:p>
    <w:p w14:paraId="2C3C4305" w14:textId="5F4BE1F5" w:rsidR="00A3231A" w:rsidRPr="00A3165F" w:rsidRDefault="00A3165F">
      <w:pPr>
        <w:pStyle w:val="EndNoteBibliography"/>
        <w:numPr>
          <w:ilvl w:val="0"/>
          <w:numId w:val="3"/>
        </w:numPr>
        <w:ind w:left="0" w:firstLine="0"/>
        <w:rPr>
          <w:color w:val="000000" w:themeColor="text1"/>
          <w:lang w:eastAsia="zh-CN"/>
        </w:rPr>
      </w:pPr>
      <w:r w:rsidRPr="00A3165F">
        <w:rPr>
          <w:color w:val="000000" w:themeColor="text1"/>
          <w:lang w:val="en-IN" w:eastAsia="zh-CN"/>
        </w:rPr>
        <w:t>Nguyen NTB, et al. Lactate controls cancer stemness and plasticity through epigenetic regulation. Cell Metab. 2025;37(4):903-19.e10.</w:t>
      </w:r>
    </w:p>
    <w:sectPr w:rsidR="00A3231A" w:rsidRPr="00A3165F" w:rsidSect="00147CBA">
      <w:headerReference w:type="even" r:id="rId12"/>
      <w:headerReference w:type="default" r:id="rId13"/>
      <w:footerReference w:type="even"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4CDE4" w14:textId="77777777" w:rsidR="00DA2A65" w:rsidRDefault="00DA2A65">
      <w:r>
        <w:separator/>
      </w:r>
    </w:p>
  </w:endnote>
  <w:endnote w:type="continuationSeparator" w:id="0">
    <w:p w14:paraId="5B2710C3" w14:textId="77777777" w:rsidR="00DA2A65" w:rsidRDefault="00DA2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4E47ED" w:rsidRDefault="004E47E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C2741" w14:textId="77777777" w:rsidR="00DA2A65" w:rsidRDefault="00DA2A65">
      <w:r>
        <w:separator/>
      </w:r>
    </w:p>
  </w:footnote>
  <w:footnote w:type="continuationSeparator" w:id="0">
    <w:p w14:paraId="385FA895" w14:textId="77777777" w:rsidR="00DA2A65" w:rsidRDefault="00DA2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4E47ED" w:rsidRDefault="004E47E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77777777" w:rsidR="004E47ED" w:rsidRDefault="004E47ED">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B342B"/>
    <w:multiLevelType w:val="multilevel"/>
    <w:tmpl w:val="15A841F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28264C2"/>
    <w:multiLevelType w:val="multilevel"/>
    <w:tmpl w:val="84B81808"/>
    <w:lvl w:ilvl="0">
      <w:start w:val="1"/>
      <w:numFmt w:val="decimal"/>
      <w:lvlText w:val="%1."/>
      <w:lvlJc w:val="left"/>
      <w:pPr>
        <w:ind w:left="360" w:hanging="360"/>
      </w:pPr>
    </w:lvl>
    <w:lvl w:ilvl="1">
      <w:start w:val="1"/>
      <w:numFmt w:val="decimal"/>
      <w:lvlText w:val="%1.%2."/>
      <w:lvlJc w:val="left"/>
      <w:pPr>
        <w:ind w:left="792" w:hanging="432"/>
      </w:pPr>
      <w:rPr>
        <w:rFonts w:ascii="Calibri" w:hAnsi="Calibri" w:cs="Calibri" w:hint="default"/>
        <w:b w:val="0"/>
        <w:color w:val="000000" w:themeColor="text1"/>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04064CA"/>
    <w:multiLevelType w:val="hybridMultilevel"/>
    <w:tmpl w:val="DF08C3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xsve9wpvsxvxetsz4prxabafr0952zp99z&quot;&gt;jove_literature&lt;record-ids&gt;&lt;item&gt;1&lt;/item&gt;&lt;item&gt;2&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record-ids&gt;&lt;/item&gt;&lt;/Libraries&gt;"/>
  </w:docVars>
  <w:rsids>
    <w:rsidRoot w:val="006E4797"/>
    <w:rsid w:val="000013B9"/>
    <w:rsid w:val="0000286F"/>
    <w:rsid w:val="00020D9E"/>
    <w:rsid w:val="000228F8"/>
    <w:rsid w:val="0002360B"/>
    <w:rsid w:val="0003176D"/>
    <w:rsid w:val="0003462C"/>
    <w:rsid w:val="00035B3E"/>
    <w:rsid w:val="0004355D"/>
    <w:rsid w:val="00061E0E"/>
    <w:rsid w:val="0007056C"/>
    <w:rsid w:val="0007506F"/>
    <w:rsid w:val="00075325"/>
    <w:rsid w:val="00076815"/>
    <w:rsid w:val="00082A5F"/>
    <w:rsid w:val="00084E7D"/>
    <w:rsid w:val="00092649"/>
    <w:rsid w:val="000A2F87"/>
    <w:rsid w:val="000A3E34"/>
    <w:rsid w:val="000B41B6"/>
    <w:rsid w:val="000B44A5"/>
    <w:rsid w:val="000B4D85"/>
    <w:rsid w:val="000C10C7"/>
    <w:rsid w:val="000E0C9B"/>
    <w:rsid w:val="000E2ABF"/>
    <w:rsid w:val="000E3F21"/>
    <w:rsid w:val="000E4C51"/>
    <w:rsid w:val="000F0CF7"/>
    <w:rsid w:val="000F1BA1"/>
    <w:rsid w:val="00104F3A"/>
    <w:rsid w:val="00107B86"/>
    <w:rsid w:val="00110B0A"/>
    <w:rsid w:val="00111C79"/>
    <w:rsid w:val="0011401A"/>
    <w:rsid w:val="00114D3A"/>
    <w:rsid w:val="001158B2"/>
    <w:rsid w:val="00115E17"/>
    <w:rsid w:val="001172A1"/>
    <w:rsid w:val="0012298E"/>
    <w:rsid w:val="00133850"/>
    <w:rsid w:val="00147CBA"/>
    <w:rsid w:val="001542F6"/>
    <w:rsid w:val="001740FD"/>
    <w:rsid w:val="00174F0F"/>
    <w:rsid w:val="00193F90"/>
    <w:rsid w:val="00194C04"/>
    <w:rsid w:val="001959A2"/>
    <w:rsid w:val="00195DCF"/>
    <w:rsid w:val="001A4A5B"/>
    <w:rsid w:val="001B168B"/>
    <w:rsid w:val="001B2CA6"/>
    <w:rsid w:val="001E47C6"/>
    <w:rsid w:val="001F5C96"/>
    <w:rsid w:val="00210DD6"/>
    <w:rsid w:val="0023296D"/>
    <w:rsid w:val="00233CBC"/>
    <w:rsid w:val="00241C4D"/>
    <w:rsid w:val="00243C85"/>
    <w:rsid w:val="00245828"/>
    <w:rsid w:val="00252077"/>
    <w:rsid w:val="00267695"/>
    <w:rsid w:val="00271EE0"/>
    <w:rsid w:val="002760EA"/>
    <w:rsid w:val="002767DF"/>
    <w:rsid w:val="002B3493"/>
    <w:rsid w:val="002C0431"/>
    <w:rsid w:val="002C6FD6"/>
    <w:rsid w:val="002E1225"/>
    <w:rsid w:val="002E7AB3"/>
    <w:rsid w:val="002F3133"/>
    <w:rsid w:val="002F6EC3"/>
    <w:rsid w:val="002F7326"/>
    <w:rsid w:val="00301ACB"/>
    <w:rsid w:val="00302A2B"/>
    <w:rsid w:val="0030683D"/>
    <w:rsid w:val="0031476A"/>
    <w:rsid w:val="0031658E"/>
    <w:rsid w:val="003170CC"/>
    <w:rsid w:val="003234CC"/>
    <w:rsid w:val="0032724B"/>
    <w:rsid w:val="003300C7"/>
    <w:rsid w:val="003334F7"/>
    <w:rsid w:val="00336245"/>
    <w:rsid w:val="003433EF"/>
    <w:rsid w:val="00351087"/>
    <w:rsid w:val="00365095"/>
    <w:rsid w:val="003B056F"/>
    <w:rsid w:val="003B7BBF"/>
    <w:rsid w:val="003C2D97"/>
    <w:rsid w:val="003C5F96"/>
    <w:rsid w:val="003C6A70"/>
    <w:rsid w:val="003D6E19"/>
    <w:rsid w:val="003E09FE"/>
    <w:rsid w:val="003E6FDD"/>
    <w:rsid w:val="003E7AAE"/>
    <w:rsid w:val="0040083B"/>
    <w:rsid w:val="00401BBD"/>
    <w:rsid w:val="0040579A"/>
    <w:rsid w:val="00413A1D"/>
    <w:rsid w:val="00426DD1"/>
    <w:rsid w:val="004353D2"/>
    <w:rsid w:val="00435DCC"/>
    <w:rsid w:val="004439AC"/>
    <w:rsid w:val="0044586F"/>
    <w:rsid w:val="00445D7A"/>
    <w:rsid w:val="00473527"/>
    <w:rsid w:val="004808D7"/>
    <w:rsid w:val="00492202"/>
    <w:rsid w:val="00493350"/>
    <w:rsid w:val="004972DA"/>
    <w:rsid w:val="004A1986"/>
    <w:rsid w:val="004A6ADB"/>
    <w:rsid w:val="004B59CC"/>
    <w:rsid w:val="004C0985"/>
    <w:rsid w:val="004C7FD2"/>
    <w:rsid w:val="004D26CF"/>
    <w:rsid w:val="004D362E"/>
    <w:rsid w:val="004E1FE0"/>
    <w:rsid w:val="004E47ED"/>
    <w:rsid w:val="004E4D20"/>
    <w:rsid w:val="004F123B"/>
    <w:rsid w:val="004F4596"/>
    <w:rsid w:val="004F5DD0"/>
    <w:rsid w:val="005133E5"/>
    <w:rsid w:val="00513430"/>
    <w:rsid w:val="00513CCF"/>
    <w:rsid w:val="005208AE"/>
    <w:rsid w:val="00522043"/>
    <w:rsid w:val="005456DD"/>
    <w:rsid w:val="00551D82"/>
    <w:rsid w:val="00553168"/>
    <w:rsid w:val="00566BB9"/>
    <w:rsid w:val="00570F88"/>
    <w:rsid w:val="00575E55"/>
    <w:rsid w:val="00583EFD"/>
    <w:rsid w:val="005970D5"/>
    <w:rsid w:val="005A1F4B"/>
    <w:rsid w:val="005A5A2D"/>
    <w:rsid w:val="005C03AC"/>
    <w:rsid w:val="005D0B5F"/>
    <w:rsid w:val="005D2F1B"/>
    <w:rsid w:val="005E1238"/>
    <w:rsid w:val="005E4640"/>
    <w:rsid w:val="00613A6C"/>
    <w:rsid w:val="00615035"/>
    <w:rsid w:val="00620974"/>
    <w:rsid w:val="006210A5"/>
    <w:rsid w:val="00622578"/>
    <w:rsid w:val="006226F6"/>
    <w:rsid w:val="006244D6"/>
    <w:rsid w:val="00626347"/>
    <w:rsid w:val="00630D32"/>
    <w:rsid w:val="00634458"/>
    <w:rsid w:val="00634672"/>
    <w:rsid w:val="00655D33"/>
    <w:rsid w:val="006613E6"/>
    <w:rsid w:val="00670B71"/>
    <w:rsid w:val="006755EE"/>
    <w:rsid w:val="00677924"/>
    <w:rsid w:val="006824BF"/>
    <w:rsid w:val="00693DAB"/>
    <w:rsid w:val="00694C3B"/>
    <w:rsid w:val="006A1494"/>
    <w:rsid w:val="006A47CD"/>
    <w:rsid w:val="006A71E6"/>
    <w:rsid w:val="006C209F"/>
    <w:rsid w:val="006C2A9A"/>
    <w:rsid w:val="006C44B7"/>
    <w:rsid w:val="006E4797"/>
    <w:rsid w:val="006F6458"/>
    <w:rsid w:val="0070444F"/>
    <w:rsid w:val="0070654C"/>
    <w:rsid w:val="00714BE0"/>
    <w:rsid w:val="00720C93"/>
    <w:rsid w:val="00735041"/>
    <w:rsid w:val="00736371"/>
    <w:rsid w:val="00744134"/>
    <w:rsid w:val="007712D6"/>
    <w:rsid w:val="0077566C"/>
    <w:rsid w:val="00780134"/>
    <w:rsid w:val="00794118"/>
    <w:rsid w:val="007956AD"/>
    <w:rsid w:val="007A60AE"/>
    <w:rsid w:val="007B5D2C"/>
    <w:rsid w:val="007C20AA"/>
    <w:rsid w:val="007C2620"/>
    <w:rsid w:val="007C65CE"/>
    <w:rsid w:val="007D09A1"/>
    <w:rsid w:val="007D4CE8"/>
    <w:rsid w:val="007D6BE0"/>
    <w:rsid w:val="007E4421"/>
    <w:rsid w:val="007F2030"/>
    <w:rsid w:val="007F5BEE"/>
    <w:rsid w:val="00816D96"/>
    <w:rsid w:val="00821CEE"/>
    <w:rsid w:val="00826BCF"/>
    <w:rsid w:val="00827909"/>
    <w:rsid w:val="0084039D"/>
    <w:rsid w:val="008461C6"/>
    <w:rsid w:val="008529EC"/>
    <w:rsid w:val="00856BB0"/>
    <w:rsid w:val="008632F5"/>
    <w:rsid w:val="00867040"/>
    <w:rsid w:val="008779E3"/>
    <w:rsid w:val="00883394"/>
    <w:rsid w:val="00891325"/>
    <w:rsid w:val="00893A93"/>
    <w:rsid w:val="008957C4"/>
    <w:rsid w:val="008978C9"/>
    <w:rsid w:val="008A0F7D"/>
    <w:rsid w:val="008A4859"/>
    <w:rsid w:val="008A7A2D"/>
    <w:rsid w:val="008B2D50"/>
    <w:rsid w:val="008B35D2"/>
    <w:rsid w:val="008D1F24"/>
    <w:rsid w:val="008D79F1"/>
    <w:rsid w:val="008E5B4D"/>
    <w:rsid w:val="008F5FAD"/>
    <w:rsid w:val="009018C1"/>
    <w:rsid w:val="00902D01"/>
    <w:rsid w:val="009110BD"/>
    <w:rsid w:val="00917D80"/>
    <w:rsid w:val="00940F42"/>
    <w:rsid w:val="00970B9A"/>
    <w:rsid w:val="00974244"/>
    <w:rsid w:val="00976EC2"/>
    <w:rsid w:val="00994F50"/>
    <w:rsid w:val="009A7AFE"/>
    <w:rsid w:val="009B0A64"/>
    <w:rsid w:val="009D5A34"/>
    <w:rsid w:val="009E64A1"/>
    <w:rsid w:val="009E7664"/>
    <w:rsid w:val="009F3A51"/>
    <w:rsid w:val="009F787B"/>
    <w:rsid w:val="00A10922"/>
    <w:rsid w:val="00A1684A"/>
    <w:rsid w:val="00A17A35"/>
    <w:rsid w:val="00A3165F"/>
    <w:rsid w:val="00A3231A"/>
    <w:rsid w:val="00A350DE"/>
    <w:rsid w:val="00A406B6"/>
    <w:rsid w:val="00A52F14"/>
    <w:rsid w:val="00A541B6"/>
    <w:rsid w:val="00A5462D"/>
    <w:rsid w:val="00A7659F"/>
    <w:rsid w:val="00A87190"/>
    <w:rsid w:val="00A92CE6"/>
    <w:rsid w:val="00A93B8D"/>
    <w:rsid w:val="00A949B7"/>
    <w:rsid w:val="00AA7A01"/>
    <w:rsid w:val="00AB092F"/>
    <w:rsid w:val="00AB0EDA"/>
    <w:rsid w:val="00AB1A5C"/>
    <w:rsid w:val="00AB4948"/>
    <w:rsid w:val="00AC19F0"/>
    <w:rsid w:val="00AD27A6"/>
    <w:rsid w:val="00AD2F4F"/>
    <w:rsid w:val="00AF2AD9"/>
    <w:rsid w:val="00AF2BF9"/>
    <w:rsid w:val="00AF6E89"/>
    <w:rsid w:val="00B00BAD"/>
    <w:rsid w:val="00B02392"/>
    <w:rsid w:val="00B06E6B"/>
    <w:rsid w:val="00B10D4A"/>
    <w:rsid w:val="00B12328"/>
    <w:rsid w:val="00B35976"/>
    <w:rsid w:val="00B478AC"/>
    <w:rsid w:val="00B756CD"/>
    <w:rsid w:val="00B76376"/>
    <w:rsid w:val="00B76C91"/>
    <w:rsid w:val="00B90773"/>
    <w:rsid w:val="00B92800"/>
    <w:rsid w:val="00B957F6"/>
    <w:rsid w:val="00B97828"/>
    <w:rsid w:val="00B97BE9"/>
    <w:rsid w:val="00BA116F"/>
    <w:rsid w:val="00BA3756"/>
    <w:rsid w:val="00BB0009"/>
    <w:rsid w:val="00BD4D06"/>
    <w:rsid w:val="00BE22A2"/>
    <w:rsid w:val="00BE5BC6"/>
    <w:rsid w:val="00BE7919"/>
    <w:rsid w:val="00BF5C21"/>
    <w:rsid w:val="00C11D93"/>
    <w:rsid w:val="00C120FF"/>
    <w:rsid w:val="00C149DA"/>
    <w:rsid w:val="00C24787"/>
    <w:rsid w:val="00C27C71"/>
    <w:rsid w:val="00C40C8E"/>
    <w:rsid w:val="00C42D42"/>
    <w:rsid w:val="00C455F1"/>
    <w:rsid w:val="00C459FE"/>
    <w:rsid w:val="00C471CC"/>
    <w:rsid w:val="00C550F3"/>
    <w:rsid w:val="00C6233B"/>
    <w:rsid w:val="00C62A86"/>
    <w:rsid w:val="00C652D8"/>
    <w:rsid w:val="00C65445"/>
    <w:rsid w:val="00C77A30"/>
    <w:rsid w:val="00C81F2F"/>
    <w:rsid w:val="00C92FA7"/>
    <w:rsid w:val="00C948E4"/>
    <w:rsid w:val="00CA03BD"/>
    <w:rsid w:val="00CA62D3"/>
    <w:rsid w:val="00CA77EE"/>
    <w:rsid w:val="00CB1713"/>
    <w:rsid w:val="00CB6B27"/>
    <w:rsid w:val="00CC2D28"/>
    <w:rsid w:val="00CE390A"/>
    <w:rsid w:val="00CF262B"/>
    <w:rsid w:val="00D07A90"/>
    <w:rsid w:val="00D10B4F"/>
    <w:rsid w:val="00D14F14"/>
    <w:rsid w:val="00D169EB"/>
    <w:rsid w:val="00D2146F"/>
    <w:rsid w:val="00D26BDD"/>
    <w:rsid w:val="00D32071"/>
    <w:rsid w:val="00D32163"/>
    <w:rsid w:val="00D35C9B"/>
    <w:rsid w:val="00D35ED8"/>
    <w:rsid w:val="00D545B4"/>
    <w:rsid w:val="00D56DF5"/>
    <w:rsid w:val="00D57335"/>
    <w:rsid w:val="00D6515E"/>
    <w:rsid w:val="00D6585A"/>
    <w:rsid w:val="00D771CF"/>
    <w:rsid w:val="00D77ACA"/>
    <w:rsid w:val="00D959E7"/>
    <w:rsid w:val="00DA077A"/>
    <w:rsid w:val="00DA2A65"/>
    <w:rsid w:val="00DA64C3"/>
    <w:rsid w:val="00DB4708"/>
    <w:rsid w:val="00DC1790"/>
    <w:rsid w:val="00DD00CE"/>
    <w:rsid w:val="00DD0D2A"/>
    <w:rsid w:val="00DD2DAB"/>
    <w:rsid w:val="00DD41F3"/>
    <w:rsid w:val="00DE2DD7"/>
    <w:rsid w:val="00DF33D3"/>
    <w:rsid w:val="00E00706"/>
    <w:rsid w:val="00E00AF0"/>
    <w:rsid w:val="00E02E4B"/>
    <w:rsid w:val="00E03BC0"/>
    <w:rsid w:val="00E06C89"/>
    <w:rsid w:val="00E14618"/>
    <w:rsid w:val="00E15019"/>
    <w:rsid w:val="00E15A0D"/>
    <w:rsid w:val="00E24CDA"/>
    <w:rsid w:val="00E332BA"/>
    <w:rsid w:val="00E401D5"/>
    <w:rsid w:val="00E43354"/>
    <w:rsid w:val="00E43CDC"/>
    <w:rsid w:val="00E51188"/>
    <w:rsid w:val="00E527A0"/>
    <w:rsid w:val="00E529C6"/>
    <w:rsid w:val="00E55FC3"/>
    <w:rsid w:val="00E639D7"/>
    <w:rsid w:val="00E718E6"/>
    <w:rsid w:val="00E84E3A"/>
    <w:rsid w:val="00E87F60"/>
    <w:rsid w:val="00E91032"/>
    <w:rsid w:val="00E94EC8"/>
    <w:rsid w:val="00EA352A"/>
    <w:rsid w:val="00EA5E83"/>
    <w:rsid w:val="00EB1E68"/>
    <w:rsid w:val="00EB59F3"/>
    <w:rsid w:val="00EB72C3"/>
    <w:rsid w:val="00EC0649"/>
    <w:rsid w:val="00EC1F1F"/>
    <w:rsid w:val="00ED0775"/>
    <w:rsid w:val="00ED1F45"/>
    <w:rsid w:val="00ED4C31"/>
    <w:rsid w:val="00EE0499"/>
    <w:rsid w:val="00EE49D1"/>
    <w:rsid w:val="00EF0DD2"/>
    <w:rsid w:val="00F02C2E"/>
    <w:rsid w:val="00F11F53"/>
    <w:rsid w:val="00F232CB"/>
    <w:rsid w:val="00F244E7"/>
    <w:rsid w:val="00F30BDA"/>
    <w:rsid w:val="00F31EEB"/>
    <w:rsid w:val="00F36166"/>
    <w:rsid w:val="00F44E4C"/>
    <w:rsid w:val="00F478F6"/>
    <w:rsid w:val="00F50617"/>
    <w:rsid w:val="00F52E42"/>
    <w:rsid w:val="00F55406"/>
    <w:rsid w:val="00F61536"/>
    <w:rsid w:val="00F930E1"/>
    <w:rsid w:val="00F9576C"/>
    <w:rsid w:val="00FA0A6E"/>
    <w:rsid w:val="00FA22A5"/>
    <w:rsid w:val="00FA6C9C"/>
    <w:rsid w:val="00FC0762"/>
    <w:rsid w:val="00FC11A8"/>
    <w:rsid w:val="00FC5081"/>
    <w:rsid w:val="00FE50E9"/>
    <w:rsid w:val="00FE6E7D"/>
    <w:rsid w:val="00FF7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F47DD37E-D040-443B-A7B9-544C297E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462D"/>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styleId="BalloonText">
    <w:name w:val="Balloon Text"/>
    <w:basedOn w:val="Normal"/>
    <w:link w:val="BalloonTextChar"/>
    <w:uiPriority w:val="99"/>
    <w:semiHidden/>
    <w:unhideWhenUsed/>
    <w:rsid w:val="004008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83B"/>
    <w:rPr>
      <w:rFonts w:ascii="Segoe UI" w:hAnsi="Segoe UI" w:cs="Segoe UI"/>
      <w:sz w:val="18"/>
      <w:szCs w:val="18"/>
    </w:rPr>
  </w:style>
  <w:style w:type="paragraph" w:customStyle="1" w:styleId="font-claude-response-body">
    <w:name w:val="font-claude-response-body"/>
    <w:basedOn w:val="Normal"/>
    <w:link w:val="font-claude-response-bodyChar"/>
    <w:rsid w:val="00C24787"/>
    <w:pPr>
      <w:widowControl/>
      <w:spacing w:before="100" w:beforeAutospacing="1" w:after="100" w:afterAutospacing="1"/>
      <w:jc w:val="left"/>
    </w:pPr>
    <w:rPr>
      <w:rFonts w:ascii="Times New Roman" w:eastAsia="Times New Roman" w:hAnsi="Times New Roman" w:cs="Times New Roman"/>
      <w:lang w:val="nl-NL" w:eastAsia="nl-NL"/>
    </w:rPr>
  </w:style>
  <w:style w:type="paragraph" w:customStyle="1" w:styleId="EndNoteBibliographyTitle">
    <w:name w:val="EndNote Bibliography Title"/>
    <w:basedOn w:val="Normal"/>
    <w:link w:val="EndNoteBibliographyTitleChar"/>
    <w:rsid w:val="00A3231A"/>
    <w:pPr>
      <w:jc w:val="center"/>
    </w:pPr>
    <w:rPr>
      <w:noProof/>
    </w:rPr>
  </w:style>
  <w:style w:type="character" w:customStyle="1" w:styleId="font-claude-response-bodyChar">
    <w:name w:val="font-claude-response-body Char"/>
    <w:basedOn w:val="DefaultParagraphFont"/>
    <w:link w:val="font-claude-response-body"/>
    <w:rsid w:val="00A3231A"/>
    <w:rPr>
      <w:rFonts w:ascii="Times New Roman" w:eastAsia="Times New Roman" w:hAnsi="Times New Roman" w:cs="Times New Roman"/>
      <w:lang w:val="nl-NL" w:eastAsia="nl-NL"/>
    </w:rPr>
  </w:style>
  <w:style w:type="character" w:customStyle="1" w:styleId="EndNoteBibliographyTitleChar">
    <w:name w:val="EndNote Bibliography Title Char"/>
    <w:basedOn w:val="font-claude-response-bodyChar"/>
    <w:link w:val="EndNoteBibliographyTitle"/>
    <w:rsid w:val="00A3231A"/>
    <w:rPr>
      <w:rFonts w:ascii="Times New Roman" w:eastAsia="Times New Roman" w:hAnsi="Times New Roman" w:cs="Times New Roman"/>
      <w:noProof/>
      <w:lang w:val="nl-NL" w:eastAsia="nl-NL"/>
    </w:rPr>
  </w:style>
  <w:style w:type="paragraph" w:customStyle="1" w:styleId="EndNoteBibliography">
    <w:name w:val="EndNote Bibliography"/>
    <w:basedOn w:val="Normal"/>
    <w:link w:val="EndNoteBibliographyChar"/>
    <w:rsid w:val="00A3231A"/>
    <w:rPr>
      <w:noProof/>
    </w:rPr>
  </w:style>
  <w:style w:type="character" w:customStyle="1" w:styleId="EndNoteBibliographyChar">
    <w:name w:val="EndNote Bibliography Char"/>
    <w:basedOn w:val="font-claude-response-bodyChar"/>
    <w:link w:val="EndNoteBibliography"/>
    <w:rsid w:val="00A3231A"/>
    <w:rPr>
      <w:rFonts w:ascii="Times New Roman" w:eastAsia="Times New Roman" w:hAnsi="Times New Roman" w:cs="Times New Roman"/>
      <w:noProof/>
      <w:lang w:val="nl-NL" w:eastAsia="nl-NL"/>
    </w:rPr>
  </w:style>
  <w:style w:type="character" w:styleId="Strong">
    <w:name w:val="Strong"/>
    <w:basedOn w:val="DefaultParagraphFont"/>
    <w:uiPriority w:val="22"/>
    <w:qFormat/>
    <w:rsid w:val="00075325"/>
    <w:rPr>
      <w:b/>
      <w:bCs/>
    </w:rPr>
  </w:style>
  <w:style w:type="paragraph" w:customStyle="1" w:styleId="whitespace-normal">
    <w:name w:val="whitespace-normal"/>
    <w:basedOn w:val="Normal"/>
    <w:rsid w:val="00C81F2F"/>
    <w:pPr>
      <w:widowControl/>
      <w:spacing w:before="100" w:beforeAutospacing="1" w:after="100" w:afterAutospacing="1"/>
      <w:jc w:val="left"/>
    </w:pPr>
    <w:rPr>
      <w:rFonts w:ascii="Times New Roman" w:eastAsia="Times New Roman" w:hAnsi="Times New Roman" w:cs="Times New Roman"/>
      <w:lang w:val="nl-NL" w:eastAsia="nl-NL"/>
    </w:rPr>
  </w:style>
  <w:style w:type="paragraph" w:styleId="Header">
    <w:name w:val="header"/>
    <w:basedOn w:val="Normal"/>
    <w:link w:val="HeaderChar"/>
    <w:uiPriority w:val="99"/>
    <w:semiHidden/>
    <w:unhideWhenUsed/>
    <w:rsid w:val="009F787B"/>
    <w:pPr>
      <w:tabs>
        <w:tab w:val="center" w:pos="4513"/>
        <w:tab w:val="right" w:pos="9026"/>
      </w:tabs>
    </w:pPr>
  </w:style>
  <w:style w:type="character" w:customStyle="1" w:styleId="HeaderChar">
    <w:name w:val="Header Char"/>
    <w:basedOn w:val="DefaultParagraphFont"/>
    <w:link w:val="Header"/>
    <w:uiPriority w:val="99"/>
    <w:semiHidden/>
    <w:rsid w:val="009F787B"/>
  </w:style>
  <w:style w:type="paragraph" w:styleId="NormalWeb">
    <w:name w:val="Normal (Web)"/>
    <w:basedOn w:val="Normal"/>
    <w:uiPriority w:val="99"/>
    <w:semiHidden/>
    <w:unhideWhenUsed/>
    <w:rsid w:val="00AF2AD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702295">
      <w:bodyDiv w:val="1"/>
      <w:marLeft w:val="0"/>
      <w:marRight w:val="0"/>
      <w:marTop w:val="0"/>
      <w:marBottom w:val="0"/>
      <w:divBdr>
        <w:top w:val="none" w:sz="0" w:space="0" w:color="auto"/>
        <w:left w:val="none" w:sz="0" w:space="0" w:color="auto"/>
        <w:bottom w:val="none" w:sz="0" w:space="0" w:color="auto"/>
        <w:right w:val="none" w:sz="0" w:space="0" w:color="auto"/>
      </w:divBdr>
      <w:divsChild>
        <w:div w:id="1955599319">
          <w:marLeft w:val="0"/>
          <w:marRight w:val="0"/>
          <w:marTop w:val="0"/>
          <w:marBottom w:val="0"/>
          <w:divBdr>
            <w:top w:val="none" w:sz="0" w:space="0" w:color="auto"/>
            <w:left w:val="none" w:sz="0" w:space="0" w:color="auto"/>
            <w:bottom w:val="none" w:sz="0" w:space="0" w:color="auto"/>
            <w:right w:val="none" w:sz="0" w:space="0" w:color="auto"/>
          </w:divBdr>
          <w:divsChild>
            <w:div w:id="995765641">
              <w:marLeft w:val="0"/>
              <w:marRight w:val="0"/>
              <w:marTop w:val="0"/>
              <w:marBottom w:val="0"/>
              <w:divBdr>
                <w:top w:val="none" w:sz="0" w:space="0" w:color="auto"/>
                <w:left w:val="none" w:sz="0" w:space="0" w:color="auto"/>
                <w:bottom w:val="none" w:sz="0" w:space="0" w:color="auto"/>
                <w:right w:val="none" w:sz="0" w:space="0" w:color="auto"/>
              </w:divBdr>
              <w:divsChild>
                <w:div w:id="1555505429">
                  <w:marLeft w:val="0"/>
                  <w:marRight w:val="0"/>
                  <w:marTop w:val="0"/>
                  <w:marBottom w:val="0"/>
                  <w:divBdr>
                    <w:top w:val="none" w:sz="0" w:space="0" w:color="auto"/>
                    <w:left w:val="none" w:sz="0" w:space="0" w:color="auto"/>
                    <w:bottom w:val="none" w:sz="0" w:space="0" w:color="auto"/>
                    <w:right w:val="none" w:sz="0" w:space="0" w:color="auto"/>
                  </w:divBdr>
                  <w:divsChild>
                    <w:div w:id="958999077">
                      <w:marLeft w:val="0"/>
                      <w:marRight w:val="0"/>
                      <w:marTop w:val="0"/>
                      <w:marBottom w:val="0"/>
                      <w:divBdr>
                        <w:top w:val="none" w:sz="0" w:space="0" w:color="auto"/>
                        <w:left w:val="none" w:sz="0" w:space="0" w:color="auto"/>
                        <w:bottom w:val="none" w:sz="0" w:space="0" w:color="auto"/>
                        <w:right w:val="none" w:sz="0" w:space="0" w:color="auto"/>
                      </w:divBdr>
                      <w:divsChild>
                        <w:div w:id="1706522191">
                          <w:marLeft w:val="0"/>
                          <w:marRight w:val="0"/>
                          <w:marTop w:val="0"/>
                          <w:marBottom w:val="0"/>
                          <w:divBdr>
                            <w:top w:val="none" w:sz="0" w:space="0" w:color="auto"/>
                            <w:left w:val="none" w:sz="0" w:space="0" w:color="auto"/>
                            <w:bottom w:val="none" w:sz="0" w:space="0" w:color="auto"/>
                            <w:right w:val="none" w:sz="0" w:space="0" w:color="auto"/>
                          </w:divBdr>
                          <w:divsChild>
                            <w:div w:id="1240797915">
                              <w:marLeft w:val="0"/>
                              <w:marRight w:val="0"/>
                              <w:marTop w:val="0"/>
                              <w:marBottom w:val="0"/>
                              <w:divBdr>
                                <w:top w:val="none" w:sz="0" w:space="0" w:color="auto"/>
                                <w:left w:val="none" w:sz="0" w:space="0" w:color="auto"/>
                                <w:bottom w:val="none" w:sz="0" w:space="0" w:color="auto"/>
                                <w:right w:val="none" w:sz="0" w:space="0" w:color="auto"/>
                              </w:divBdr>
                              <w:divsChild>
                                <w:div w:id="1534882025">
                                  <w:marLeft w:val="0"/>
                                  <w:marRight w:val="0"/>
                                  <w:marTop w:val="0"/>
                                  <w:marBottom w:val="0"/>
                                  <w:divBdr>
                                    <w:top w:val="none" w:sz="0" w:space="0" w:color="auto"/>
                                    <w:left w:val="none" w:sz="0" w:space="0" w:color="auto"/>
                                    <w:bottom w:val="none" w:sz="0" w:space="0" w:color="auto"/>
                                    <w:right w:val="none" w:sz="0" w:space="0" w:color="auto"/>
                                  </w:divBdr>
                                  <w:divsChild>
                                    <w:div w:id="1594822693">
                                      <w:marLeft w:val="0"/>
                                      <w:marRight w:val="0"/>
                                      <w:marTop w:val="0"/>
                                      <w:marBottom w:val="0"/>
                                      <w:divBdr>
                                        <w:top w:val="none" w:sz="0" w:space="0" w:color="auto"/>
                                        <w:left w:val="none" w:sz="0" w:space="0" w:color="auto"/>
                                        <w:bottom w:val="none" w:sz="0" w:space="0" w:color="auto"/>
                                        <w:right w:val="none" w:sz="0" w:space="0" w:color="auto"/>
                                      </w:divBdr>
                                      <w:divsChild>
                                        <w:div w:id="912162297">
                                          <w:marLeft w:val="0"/>
                                          <w:marRight w:val="0"/>
                                          <w:marTop w:val="0"/>
                                          <w:marBottom w:val="0"/>
                                          <w:divBdr>
                                            <w:top w:val="none" w:sz="0" w:space="0" w:color="auto"/>
                                            <w:left w:val="none" w:sz="0" w:space="0" w:color="auto"/>
                                            <w:bottom w:val="none" w:sz="0" w:space="0" w:color="auto"/>
                                            <w:right w:val="none" w:sz="0" w:space="0" w:color="auto"/>
                                          </w:divBdr>
                                          <w:divsChild>
                                            <w:div w:id="1157115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27349740">
                          <w:marLeft w:val="0"/>
                          <w:marRight w:val="0"/>
                          <w:marTop w:val="0"/>
                          <w:marBottom w:val="0"/>
                          <w:divBdr>
                            <w:top w:val="none" w:sz="0" w:space="0" w:color="auto"/>
                            <w:left w:val="none" w:sz="0" w:space="0" w:color="auto"/>
                            <w:bottom w:val="none" w:sz="0" w:space="0" w:color="auto"/>
                            <w:right w:val="none" w:sz="0" w:space="0" w:color="auto"/>
                          </w:divBdr>
                          <w:divsChild>
                            <w:div w:id="1507204585">
                              <w:marLeft w:val="0"/>
                              <w:marRight w:val="0"/>
                              <w:marTop w:val="0"/>
                              <w:marBottom w:val="0"/>
                              <w:divBdr>
                                <w:top w:val="none" w:sz="0" w:space="0" w:color="auto"/>
                                <w:left w:val="none" w:sz="0" w:space="0" w:color="auto"/>
                                <w:bottom w:val="none" w:sz="0" w:space="0" w:color="auto"/>
                                <w:right w:val="none" w:sz="0" w:space="0" w:color="auto"/>
                              </w:divBdr>
                              <w:divsChild>
                                <w:div w:id="422339700">
                                  <w:marLeft w:val="0"/>
                                  <w:marRight w:val="0"/>
                                  <w:marTop w:val="0"/>
                                  <w:marBottom w:val="0"/>
                                  <w:divBdr>
                                    <w:top w:val="none" w:sz="0" w:space="0" w:color="auto"/>
                                    <w:left w:val="none" w:sz="0" w:space="0" w:color="auto"/>
                                    <w:bottom w:val="none" w:sz="0" w:space="0" w:color="auto"/>
                                    <w:right w:val="none" w:sz="0" w:space="0" w:color="auto"/>
                                  </w:divBdr>
                                  <w:divsChild>
                                    <w:div w:id="19094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789545">
          <w:marLeft w:val="0"/>
          <w:marRight w:val="0"/>
          <w:marTop w:val="0"/>
          <w:marBottom w:val="0"/>
          <w:divBdr>
            <w:top w:val="none" w:sz="0" w:space="0" w:color="auto"/>
            <w:left w:val="none" w:sz="0" w:space="0" w:color="auto"/>
            <w:bottom w:val="none" w:sz="0" w:space="0" w:color="auto"/>
            <w:right w:val="none" w:sz="0" w:space="0" w:color="auto"/>
          </w:divBdr>
          <w:divsChild>
            <w:div w:id="1355879878">
              <w:marLeft w:val="0"/>
              <w:marRight w:val="0"/>
              <w:marTop w:val="0"/>
              <w:marBottom w:val="0"/>
              <w:divBdr>
                <w:top w:val="none" w:sz="0" w:space="0" w:color="auto"/>
                <w:left w:val="none" w:sz="0" w:space="0" w:color="auto"/>
                <w:bottom w:val="none" w:sz="0" w:space="0" w:color="auto"/>
                <w:right w:val="none" w:sz="0" w:space="0" w:color="auto"/>
              </w:divBdr>
              <w:divsChild>
                <w:div w:id="2111463269">
                  <w:marLeft w:val="0"/>
                  <w:marRight w:val="0"/>
                  <w:marTop w:val="0"/>
                  <w:marBottom w:val="0"/>
                  <w:divBdr>
                    <w:top w:val="none" w:sz="0" w:space="0" w:color="auto"/>
                    <w:left w:val="none" w:sz="0" w:space="0" w:color="auto"/>
                    <w:bottom w:val="none" w:sz="0" w:space="0" w:color="auto"/>
                    <w:right w:val="none" w:sz="0" w:space="0" w:color="auto"/>
                  </w:divBdr>
                  <w:divsChild>
                    <w:div w:id="1282414650">
                      <w:marLeft w:val="0"/>
                      <w:marRight w:val="0"/>
                      <w:marTop w:val="0"/>
                      <w:marBottom w:val="0"/>
                      <w:divBdr>
                        <w:top w:val="none" w:sz="0" w:space="0" w:color="auto"/>
                        <w:left w:val="none" w:sz="0" w:space="0" w:color="auto"/>
                        <w:bottom w:val="none" w:sz="0" w:space="0" w:color="auto"/>
                        <w:right w:val="none" w:sz="0" w:space="0" w:color="auto"/>
                      </w:divBdr>
                      <w:divsChild>
                        <w:div w:id="965887703">
                          <w:marLeft w:val="0"/>
                          <w:marRight w:val="0"/>
                          <w:marTop w:val="0"/>
                          <w:marBottom w:val="0"/>
                          <w:divBdr>
                            <w:top w:val="none" w:sz="0" w:space="0" w:color="auto"/>
                            <w:left w:val="none" w:sz="0" w:space="0" w:color="auto"/>
                            <w:bottom w:val="none" w:sz="0" w:space="0" w:color="auto"/>
                            <w:right w:val="none" w:sz="0" w:space="0" w:color="auto"/>
                          </w:divBdr>
                          <w:divsChild>
                            <w:div w:id="1935240413">
                              <w:marLeft w:val="0"/>
                              <w:marRight w:val="0"/>
                              <w:marTop w:val="0"/>
                              <w:marBottom w:val="0"/>
                              <w:divBdr>
                                <w:top w:val="none" w:sz="0" w:space="0" w:color="auto"/>
                                <w:left w:val="none" w:sz="0" w:space="0" w:color="auto"/>
                                <w:bottom w:val="none" w:sz="0" w:space="0" w:color="auto"/>
                                <w:right w:val="none" w:sz="0" w:space="0" w:color="auto"/>
                              </w:divBdr>
                              <w:divsChild>
                                <w:div w:id="1130440239">
                                  <w:marLeft w:val="0"/>
                                  <w:marRight w:val="0"/>
                                  <w:marTop w:val="0"/>
                                  <w:marBottom w:val="0"/>
                                  <w:divBdr>
                                    <w:top w:val="none" w:sz="0" w:space="0" w:color="auto"/>
                                    <w:left w:val="none" w:sz="0" w:space="0" w:color="auto"/>
                                    <w:bottom w:val="none" w:sz="0" w:space="0" w:color="auto"/>
                                    <w:right w:val="none" w:sz="0" w:space="0" w:color="auto"/>
                                  </w:divBdr>
                                  <w:divsChild>
                                    <w:div w:id="72556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24494">
                              <w:marLeft w:val="0"/>
                              <w:marRight w:val="0"/>
                              <w:marTop w:val="0"/>
                              <w:marBottom w:val="0"/>
                              <w:divBdr>
                                <w:top w:val="none" w:sz="0" w:space="0" w:color="auto"/>
                                <w:left w:val="none" w:sz="0" w:space="0" w:color="auto"/>
                                <w:bottom w:val="none" w:sz="0" w:space="0" w:color="auto"/>
                                <w:right w:val="none" w:sz="0" w:space="0" w:color="auto"/>
                              </w:divBdr>
                              <w:divsChild>
                                <w:div w:id="1842425263">
                                  <w:marLeft w:val="0"/>
                                  <w:marRight w:val="0"/>
                                  <w:marTop w:val="0"/>
                                  <w:marBottom w:val="0"/>
                                  <w:divBdr>
                                    <w:top w:val="none" w:sz="0" w:space="0" w:color="auto"/>
                                    <w:left w:val="none" w:sz="0" w:space="0" w:color="auto"/>
                                    <w:bottom w:val="none" w:sz="0" w:space="0" w:color="auto"/>
                                    <w:right w:val="none" w:sz="0" w:space="0" w:color="auto"/>
                                  </w:divBdr>
                                  <w:divsChild>
                                    <w:div w:id="1918854147">
                                      <w:marLeft w:val="0"/>
                                      <w:marRight w:val="0"/>
                                      <w:marTop w:val="0"/>
                                      <w:marBottom w:val="0"/>
                                      <w:divBdr>
                                        <w:top w:val="none" w:sz="0" w:space="0" w:color="auto"/>
                                        <w:left w:val="none" w:sz="0" w:space="0" w:color="auto"/>
                                        <w:bottom w:val="none" w:sz="0" w:space="0" w:color="auto"/>
                                        <w:right w:val="none" w:sz="0" w:space="0" w:color="auto"/>
                                      </w:divBdr>
                                      <w:divsChild>
                                        <w:div w:id="1016663104">
                                          <w:marLeft w:val="0"/>
                                          <w:marRight w:val="0"/>
                                          <w:marTop w:val="0"/>
                                          <w:marBottom w:val="0"/>
                                          <w:divBdr>
                                            <w:top w:val="none" w:sz="0" w:space="0" w:color="auto"/>
                                            <w:left w:val="none" w:sz="0" w:space="0" w:color="auto"/>
                                            <w:bottom w:val="none" w:sz="0" w:space="0" w:color="auto"/>
                                            <w:right w:val="none" w:sz="0" w:space="0" w:color="auto"/>
                                          </w:divBdr>
                                          <w:divsChild>
                                            <w:div w:id="28751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ithub.com/jvzonlab/OrganoidTracke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41cd720-c4d3-48ae-a899-79db36b1e9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2324B04F019545B5EB34388C16558D" ma:contentTypeVersion="17" ma:contentTypeDescription="Create a new document." ma:contentTypeScope="" ma:versionID="767a81ae7b51b88a08cea589d0bd9b1b">
  <xsd:schema xmlns:xsd="http://www.w3.org/2001/XMLSchema" xmlns:xs="http://www.w3.org/2001/XMLSchema" xmlns:p="http://schemas.microsoft.com/office/2006/metadata/properties" xmlns:ns3="841cd720-c4d3-48ae-a899-79db36b1e9f4" xmlns:ns4="047f2220-75ae-4e79-a4f1-af9fb2e096fc" targetNamespace="http://schemas.microsoft.com/office/2006/metadata/properties" ma:root="true" ma:fieldsID="9cc7f95d9b15304a11c6a3ebe9343998" ns3:_="" ns4:_="">
    <xsd:import namespace="841cd720-c4d3-48ae-a899-79db36b1e9f4"/>
    <xsd:import namespace="047f2220-75ae-4e79-a4f1-af9fb2e096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MediaLengthInSeconds" minOccurs="0"/>
                <xsd:element ref="ns3:MediaServiceDateTaken" minOccurs="0"/>
                <xsd:element ref="ns3:_activity" minOccurs="0"/>
                <xsd:element ref="ns4:SharedWithUsers" minOccurs="0"/>
                <xsd:element ref="ns4:SharedWithDetails" minOccurs="0"/>
                <xsd:element ref="ns4:SharingHintHash"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cd720-c4d3-48ae-a899-79db36b1e9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7f2220-75ae-4e79-a4f1-af9fb2e096f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50FE2-CA5B-4766-A5ED-82EE894D0C3C}">
  <ds:schemaRefs>
    <ds:schemaRef ds:uri="http://schemas.microsoft.com/office/2006/documentManagement/types"/>
    <ds:schemaRef ds:uri="http://purl.org/dc/terms/"/>
    <ds:schemaRef ds:uri="http://purl.org/dc/elements/1.1/"/>
    <ds:schemaRef ds:uri="841cd720-c4d3-48ae-a899-79db36b1e9f4"/>
    <ds:schemaRef ds:uri="http://purl.org/dc/dcmitype/"/>
    <ds:schemaRef ds:uri="http://schemas.microsoft.com/office/infopath/2007/PartnerControls"/>
    <ds:schemaRef ds:uri="http://schemas.openxmlformats.org/package/2006/metadata/core-properties"/>
    <ds:schemaRef ds:uri="047f2220-75ae-4e79-a4f1-af9fb2e096f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4F43986-2734-413D-8100-DC90EC93D7A5}">
  <ds:schemaRefs>
    <ds:schemaRef ds:uri="http://schemas.microsoft.com/sharepoint/v3/contenttype/forms"/>
  </ds:schemaRefs>
</ds:datastoreItem>
</file>

<file path=customXml/itemProps3.xml><?xml version="1.0" encoding="utf-8"?>
<ds:datastoreItem xmlns:ds="http://schemas.openxmlformats.org/officeDocument/2006/customXml" ds:itemID="{06BAC307-FFC0-4313-8CEB-8FCF21318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cd720-c4d3-48ae-a899-79db36b1e9f4"/>
    <ds:schemaRef ds:uri="047f2220-75ae-4e79-a4f1-af9fb2e09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A7C17-06EC-470B-A8A8-ABCA3AD38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6557</Words>
  <Characters>64349</Characters>
  <Application>Microsoft Office Word</Application>
  <DocSecurity>0</DocSecurity>
  <Lines>536</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Pritha  Sen</dc:creator>
  <cp:lastModifiedBy>Xuan Zheng</cp:lastModifiedBy>
  <cp:revision>2</cp:revision>
  <dcterms:created xsi:type="dcterms:W3CDTF">2026-06-18T11:28:00Z</dcterms:created>
  <dcterms:modified xsi:type="dcterms:W3CDTF">2026-06-18T11:28:00Z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0x0101004A2324B04F019545B5EB34388C16558D</vt:lpwstr>
  </property>
  <property fmtid="{D5CDD505-2E9C-101B-9397-08002B2CF9AE}" pid="3" name="GrammarlyDocumentId">
    <vt:lpwstr>4aa5520d-ee2e-4633-9fbe-63413708d552</vt:lpwstr>
  </property>
</Properties>
</file>