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D60CAB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552B9">
        <w:rPr>
          <w:rFonts w:eastAsia="Times New Roman" w:cstheme="minorHAnsi"/>
          <w:b/>
        </w:rPr>
        <w:t>72031</w:t>
      </w:r>
    </w:p>
    <w:p w14:paraId="2F6924E5" w14:textId="55D9B5F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552B9">
        <w:rPr>
          <w:rFonts w:eastAsia="Times New Roman" w:cstheme="minorHAnsi"/>
          <w:b/>
        </w:rPr>
        <w:t>Pallavi Sharma</w:t>
      </w:r>
    </w:p>
    <w:p w14:paraId="6FB9233B" w14:textId="1CDF63F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67488" w:rsidRPr="00667488">
          <w:rPr>
            <w:rStyle w:val="Hyperlink"/>
            <w:rFonts w:eastAsia="Times New Roman" w:cstheme="minorHAnsi"/>
            <w:b/>
          </w:rPr>
          <w:t>https://review.jove.com/files_upload.php?src=21969503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72C711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552B9" w:rsidRPr="003552B9">
        <w:rPr>
          <w:rFonts w:ascii="Calibri" w:eastAsia="Times New Roman" w:hAnsi="Calibri" w:cs="Calibri"/>
          <w:b/>
          <w:bCs/>
          <w:iCs w:val="0"/>
          <w:color w:val="000000"/>
          <w:sz w:val="32"/>
          <w:szCs w:val="32"/>
        </w:rPr>
        <w:t>Approach to Robotic, Transabdominal, Left Hemi-Diaphragm Plication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C4CDA4E" w14:textId="6FD8B950" w:rsidR="003552B9" w:rsidRPr="003552B9" w:rsidRDefault="003552B9" w:rsidP="003552B9">
      <w:pPr>
        <w:rPr>
          <w:rFonts w:eastAsia="Times New Roman"/>
          <w:color w:val="000000"/>
          <w:sz w:val="28"/>
          <w:szCs w:val="28"/>
        </w:rPr>
      </w:pPr>
      <w:r w:rsidRPr="003552B9">
        <w:rPr>
          <w:rFonts w:eastAsia="Times New Roman"/>
          <w:color w:val="000000"/>
          <w:sz w:val="28"/>
          <w:szCs w:val="28"/>
        </w:rPr>
        <w:t>Myriam B. Charron</w:t>
      </w:r>
      <w:r w:rsidRPr="003552B9">
        <w:rPr>
          <w:rFonts w:eastAsia="Times New Roman"/>
          <w:color w:val="000000"/>
          <w:sz w:val="28"/>
          <w:szCs w:val="28"/>
          <w:vertAlign w:val="superscript"/>
        </w:rPr>
        <w:t>1</w:t>
      </w:r>
      <w:r w:rsidRPr="003552B9">
        <w:rPr>
          <w:rFonts w:eastAsia="Times New Roman"/>
          <w:color w:val="000000"/>
          <w:sz w:val="28"/>
          <w:szCs w:val="28"/>
        </w:rPr>
        <w:t>, Niveditha Jagadesh</w:t>
      </w:r>
      <w:r w:rsidR="00B220FD">
        <w:rPr>
          <w:rFonts w:eastAsia="Times New Roman"/>
          <w:color w:val="000000"/>
          <w:sz w:val="28"/>
          <w:szCs w:val="28"/>
          <w:vertAlign w:val="superscript"/>
        </w:rPr>
        <w:t>1</w:t>
      </w:r>
      <w:r w:rsidRPr="003552B9">
        <w:rPr>
          <w:rFonts w:eastAsia="Times New Roman"/>
          <w:color w:val="000000"/>
          <w:sz w:val="28"/>
          <w:szCs w:val="28"/>
        </w:rPr>
        <w:t>, Madhuri Rao</w:t>
      </w:r>
      <w:r w:rsidR="00B220FD">
        <w:rPr>
          <w:rFonts w:eastAsia="Times New Roman"/>
          <w:color w:val="000000"/>
          <w:sz w:val="28"/>
          <w:szCs w:val="28"/>
          <w:vertAlign w:val="superscript"/>
        </w:rPr>
        <w:t>2</w:t>
      </w:r>
      <w:r w:rsidRPr="003552B9">
        <w:rPr>
          <w:rFonts w:eastAsia="Times New Roman"/>
          <w:color w:val="000000"/>
          <w:sz w:val="28"/>
          <w:szCs w:val="28"/>
        </w:rPr>
        <w:t> </w:t>
      </w:r>
    </w:p>
    <w:p w14:paraId="1B5FA45A" w14:textId="77777777" w:rsidR="003552B9" w:rsidRPr="003552B9" w:rsidRDefault="003552B9" w:rsidP="003552B9">
      <w:pPr>
        <w:rPr>
          <w:rFonts w:eastAsia="Times New Roman"/>
          <w:color w:val="000000"/>
          <w:sz w:val="28"/>
          <w:szCs w:val="28"/>
        </w:rPr>
      </w:pPr>
    </w:p>
    <w:p w14:paraId="3F30C525" w14:textId="786ADC4D" w:rsidR="003552B9" w:rsidRPr="003552B9" w:rsidRDefault="003552B9" w:rsidP="003552B9">
      <w:pPr>
        <w:rPr>
          <w:rFonts w:eastAsia="Times New Roman"/>
          <w:color w:val="000000"/>
          <w:sz w:val="28"/>
          <w:szCs w:val="28"/>
        </w:rPr>
      </w:pPr>
      <w:r w:rsidRPr="003552B9">
        <w:rPr>
          <w:rFonts w:eastAsia="Times New Roman"/>
          <w:color w:val="000000"/>
          <w:sz w:val="28"/>
          <w:szCs w:val="28"/>
          <w:vertAlign w:val="superscript"/>
        </w:rPr>
        <w:t>1</w:t>
      </w:r>
      <w:r w:rsidRPr="003552B9">
        <w:rPr>
          <w:rFonts w:eastAsia="Times New Roman"/>
          <w:color w:val="000000"/>
          <w:sz w:val="28"/>
          <w:szCs w:val="28"/>
        </w:rPr>
        <w:t>Department of Surgery, University of Minnesota</w:t>
      </w:r>
    </w:p>
    <w:p w14:paraId="465A7000" w14:textId="7FB932D5" w:rsidR="003552B9" w:rsidRPr="003552B9" w:rsidRDefault="00B220FD" w:rsidP="003552B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vertAlign w:val="superscript"/>
        </w:rPr>
        <w:t>2</w:t>
      </w:r>
      <w:r w:rsidR="003552B9" w:rsidRPr="003552B9">
        <w:rPr>
          <w:rFonts w:eastAsia="Times New Roman"/>
          <w:color w:val="000000"/>
          <w:sz w:val="28"/>
          <w:szCs w:val="28"/>
        </w:rPr>
        <w:t>Department of Surgery, Division of Thoracic and Foregut Surgery, University of Minnesota</w:t>
      </w:r>
    </w:p>
    <w:p w14:paraId="74A3CDA1" w14:textId="16878319" w:rsidR="00D6314B" w:rsidRPr="00B07A3B" w:rsidRDefault="003552B9" w:rsidP="003552B9">
      <w:pPr>
        <w:outlineLvl w:val="0"/>
        <w:rPr>
          <w:rFonts w:eastAsia="Times New Roman" w:cstheme="minorHAnsi"/>
          <w:b/>
          <w:sz w:val="28"/>
          <w:szCs w:val="28"/>
        </w:rPr>
      </w:pPr>
      <w:r w:rsidRPr="00E7166E">
        <w:rPr>
          <w:rFonts w:eastAsia="Times New Roman"/>
          <w:color w:val="000000"/>
        </w:rPr>
        <w:br/>
      </w: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EE4BE75" w14:textId="77777777" w:rsidR="003552B9" w:rsidRPr="00E7166E" w:rsidRDefault="003552B9" w:rsidP="003552B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vertAlign w:val="superscript"/>
        </w:rPr>
      </w:pPr>
      <w:r w:rsidRPr="00E7166E">
        <w:rPr>
          <w:rFonts w:eastAsia="Times New Roman"/>
          <w:color w:val="000000"/>
        </w:rPr>
        <w:t>Myriam B. Charron</w:t>
      </w:r>
      <w:r w:rsidRPr="00E7166E">
        <w:rPr>
          <w:rFonts w:eastAsia="Times New Roman"/>
          <w:color w:val="000000"/>
        </w:rPr>
        <w:tab/>
      </w:r>
      <w:r w:rsidRPr="00E7166E">
        <w:rPr>
          <w:rFonts w:eastAsia="Times New Roman"/>
          <w:color w:val="000000"/>
        </w:rPr>
        <w:tab/>
        <w:t>(</w:t>
      </w:r>
      <w:r w:rsidRPr="00E7166E">
        <w:t>bench017@umn.edu</w:t>
      </w:r>
      <w:r w:rsidRPr="00E7166E">
        <w:rPr>
          <w:rFonts w:eastAsia="Times New Roman"/>
          <w:color w:val="000000"/>
        </w:rP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CC99585" w14:textId="77777777" w:rsidR="003552B9" w:rsidRPr="00E7166E" w:rsidRDefault="003552B9" w:rsidP="003552B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</w:rPr>
      </w:pPr>
      <w:r w:rsidRPr="00E7166E">
        <w:rPr>
          <w:rFonts w:eastAsia="Times New Roman"/>
          <w:color w:val="000000"/>
        </w:rPr>
        <w:t>Niveditha Jagadesh</w:t>
      </w:r>
      <w:r w:rsidRPr="00E7166E">
        <w:rPr>
          <w:rFonts w:eastAsia="Times New Roman"/>
          <w:color w:val="000000"/>
        </w:rPr>
        <w:tab/>
      </w:r>
      <w:r w:rsidRPr="00E7166E">
        <w:rPr>
          <w:rFonts w:eastAsia="Times New Roman"/>
          <w:color w:val="000000"/>
        </w:rPr>
        <w:tab/>
        <w:t>(</w:t>
      </w:r>
      <w:r w:rsidRPr="00E7166E">
        <w:rPr>
          <w:color w:val="000000"/>
        </w:rPr>
        <w:t>jagad030@umn.edu</w:t>
      </w:r>
      <w:r w:rsidRPr="00E7166E">
        <w:rPr>
          <w:rFonts w:eastAsia="Times New Roman"/>
          <w:color w:val="000000"/>
        </w:rPr>
        <w:t>)</w:t>
      </w:r>
    </w:p>
    <w:p w14:paraId="0C79F945" w14:textId="77777777" w:rsidR="003552B9" w:rsidRPr="003552B9" w:rsidRDefault="003552B9" w:rsidP="003552B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lang w:val="it-CH"/>
        </w:rPr>
      </w:pPr>
      <w:r w:rsidRPr="003552B9">
        <w:rPr>
          <w:rFonts w:eastAsia="Times New Roman"/>
          <w:color w:val="000000"/>
          <w:lang w:val="it-CH"/>
        </w:rPr>
        <w:t>Madhuri Rao</w:t>
      </w:r>
      <w:r w:rsidRPr="003552B9">
        <w:rPr>
          <w:rFonts w:eastAsia="Times New Roman"/>
          <w:color w:val="000000"/>
          <w:lang w:val="it-CH"/>
        </w:rPr>
        <w:tab/>
      </w:r>
      <w:r w:rsidRPr="003552B9">
        <w:rPr>
          <w:rFonts w:eastAsia="Times New Roman"/>
          <w:color w:val="000000"/>
          <w:lang w:val="it-CH"/>
        </w:rPr>
        <w:tab/>
      </w:r>
      <w:r w:rsidRPr="003552B9">
        <w:rPr>
          <w:rFonts w:eastAsia="Times New Roman"/>
          <w:color w:val="000000"/>
          <w:lang w:val="it-CH"/>
        </w:rPr>
        <w:tab/>
        <w:t>(</w:t>
      </w:r>
      <w:r w:rsidRPr="003552B9">
        <w:rPr>
          <w:lang w:val="it-CH"/>
        </w:rPr>
        <w:t>mvrao@umn.edu)</w:t>
      </w:r>
    </w:p>
    <w:p w14:paraId="3304CFC9" w14:textId="77777777" w:rsidR="003552B9" w:rsidRPr="00F97E20" w:rsidRDefault="003552B9" w:rsidP="003552B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vertAlign w:val="superscript"/>
          <w:lang w:val="fr-CA"/>
        </w:rPr>
      </w:pPr>
      <w:r w:rsidRPr="00F97E20">
        <w:rPr>
          <w:rFonts w:eastAsia="Times New Roman"/>
          <w:color w:val="000000"/>
          <w:lang w:val="fr-CA"/>
        </w:rPr>
        <w:t>Myriam B. Charron</w:t>
      </w:r>
      <w:r w:rsidRPr="00F97E20">
        <w:rPr>
          <w:rFonts w:eastAsia="Times New Roman"/>
          <w:color w:val="000000"/>
          <w:lang w:val="fr-CA"/>
        </w:rPr>
        <w:tab/>
      </w:r>
      <w:r w:rsidRPr="00F97E20">
        <w:rPr>
          <w:rFonts w:eastAsia="Times New Roman"/>
          <w:color w:val="000000"/>
          <w:lang w:val="fr-CA"/>
        </w:rPr>
        <w:tab/>
        <w:t>(</w:t>
      </w:r>
      <w:r w:rsidRPr="00F97E20">
        <w:rPr>
          <w:lang w:val="fr-CA"/>
        </w:rPr>
        <w:t>bench017@umn.edu</w:t>
      </w:r>
      <w:r w:rsidRPr="00F97E20">
        <w:rPr>
          <w:rFonts w:eastAsia="Times New Roman"/>
          <w:color w:val="000000"/>
          <w:lang w:val="fr-CA"/>
        </w:rPr>
        <w:t>)</w:t>
      </w:r>
    </w:p>
    <w:p w14:paraId="60B95108" w14:textId="77777777" w:rsidR="00C70C90" w:rsidRPr="003552B9" w:rsidRDefault="00C70C90">
      <w:pPr>
        <w:rPr>
          <w:rFonts w:cstheme="minorHAnsi"/>
          <w:b/>
          <w:sz w:val="22"/>
          <w:szCs w:val="22"/>
          <w:lang w:val="it-CH"/>
        </w:rPr>
      </w:pPr>
      <w:r w:rsidRPr="003552B9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77777777" w:rsidR="005F1ADF" w:rsidRPr="00F97E20" w:rsidRDefault="005F1ADF" w:rsidP="005F1ADF">
      <w:pPr>
        <w:pStyle w:val="Heading2"/>
        <w:rPr>
          <w:rFonts w:cstheme="minorHAnsi"/>
          <w:sz w:val="36"/>
          <w:szCs w:val="36"/>
          <w:lang w:val="fr-CA"/>
        </w:rPr>
      </w:pPr>
      <w:r w:rsidRPr="00F97E20">
        <w:rPr>
          <w:rFonts w:cstheme="minorHAnsi"/>
          <w:sz w:val="36"/>
          <w:szCs w:val="36"/>
          <w:lang w:val="fr-CA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001BE1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F97E20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0C3C1403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97E20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483E078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091737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D0E5D">
        <w:rPr>
          <w:rFonts w:cstheme="minorHAnsi"/>
          <w:bCs/>
          <w:sz w:val="22"/>
          <w:szCs w:val="22"/>
        </w:rPr>
        <w:t>06</w:t>
      </w:r>
    </w:p>
    <w:p w14:paraId="5AAC9C6C" w14:textId="18B3900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D0E5D">
        <w:rPr>
          <w:rFonts w:cstheme="minorHAnsi"/>
          <w:bCs/>
          <w:sz w:val="22"/>
          <w:szCs w:val="22"/>
        </w:rPr>
        <w:t>12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10F0112E" w:rsidR="007D61A8" w:rsidRPr="00B07A3B" w:rsidRDefault="006643CC" w:rsidP="00731E5D">
      <w:pPr>
        <w:rPr>
          <w:rFonts w:cstheme="minorHAnsi"/>
          <w:b/>
        </w:rPr>
      </w:pPr>
      <w:r w:rsidRPr="006643CC">
        <w:rPr>
          <w:rFonts w:cstheme="minorHAnsi"/>
          <w:b/>
          <w:highlight w:val="green"/>
        </w:rPr>
        <w:t>NOTE to VO: Please record the interview and conclusion statements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6D93970B" w:rsidR="009654AF" w:rsidRPr="006643CC" w:rsidRDefault="006643CC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</w:rPr>
        <w:t>This</w:t>
      </w:r>
      <w:r w:rsidR="00871E9C">
        <w:rPr>
          <w:rFonts w:cstheme="minorHAnsi"/>
        </w:rPr>
        <w:t xml:space="preserve"> research looks at an alternative approach to diaphragm plication and 3 key operative components to ensure successful results.</w:t>
      </w:r>
    </w:p>
    <w:p w14:paraId="6E1ED4BF" w14:textId="632063E2" w:rsidR="006643CC" w:rsidRPr="006643CC" w:rsidRDefault="006643CC" w:rsidP="006643C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0000FF"/>
        </w:rPr>
      </w:pPr>
      <w:r w:rsidRPr="006643CC">
        <w:rPr>
          <w:rFonts w:cstheme="minorHAnsi"/>
          <w:i/>
          <w:iCs w:val="0"/>
          <w:color w:val="0000FF"/>
        </w:rPr>
        <w:t>2.1.1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027F7846" w:rsidR="009654AF" w:rsidRPr="006643CC" w:rsidRDefault="00B220FD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220FD">
        <w:rPr>
          <w:rFonts w:eastAsia="Times New Roman" w:cstheme="minorHAnsi"/>
        </w:rPr>
        <w:t>Existing approaches are limited by intrathoracic adhesions or intolerance to single-lung ventilation; this protocol provides an alternative transabdominal diaphragm plication technique.</w:t>
      </w:r>
    </w:p>
    <w:p w14:paraId="5BA79C97" w14:textId="405C3BA4" w:rsidR="006643CC" w:rsidRPr="00B220FD" w:rsidRDefault="00B220FD" w:rsidP="006643C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  <w:i/>
          <w:iCs w:val="0"/>
          <w:color w:val="0000FF"/>
        </w:rPr>
      </w:pPr>
      <w:r w:rsidRPr="00B220FD">
        <w:rPr>
          <w:rFonts w:eastAsia="Times New Roman" w:cstheme="minorHAnsi"/>
          <w:i/>
          <w:iCs w:val="0"/>
          <w:color w:val="0000FF"/>
        </w:rPr>
        <w:t>2.3.1.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98A2377" w14:textId="77777777" w:rsidR="00B220FD" w:rsidRDefault="009654AF" w:rsidP="00B220FD">
      <w:pPr>
        <w:spacing w:before="120"/>
        <w:ind w:left="360"/>
      </w:pPr>
      <w:r w:rsidRPr="00A66845">
        <w:t>What does this protocol allow researchers to study or measure?</w:t>
      </w:r>
      <w:r w:rsidR="00B220FD">
        <w:t xml:space="preserve"> </w:t>
      </w:r>
    </w:p>
    <w:p w14:paraId="15D80E32" w14:textId="5E5E65C2" w:rsidR="00B220FD" w:rsidRDefault="00B220FD" w:rsidP="00B220FD">
      <w:pPr>
        <w:pStyle w:val="ListParagraph"/>
        <w:numPr>
          <w:ilvl w:val="1"/>
          <w:numId w:val="3"/>
        </w:numPr>
        <w:spacing w:before="120"/>
      </w:pPr>
      <w:r>
        <w:t>This protocol enables surgeons to reproducibly perform and evaluate transabdominal diaphragm plication, including those unfamiliar with the technique.</w:t>
      </w:r>
    </w:p>
    <w:p w14:paraId="3877A3F2" w14:textId="24966BF0" w:rsidR="00B220FD" w:rsidRPr="00B220FD" w:rsidRDefault="00B220FD" w:rsidP="00B220FD">
      <w:pPr>
        <w:pStyle w:val="ListParagraph"/>
        <w:numPr>
          <w:ilvl w:val="2"/>
          <w:numId w:val="3"/>
        </w:numPr>
        <w:spacing w:before="120"/>
        <w:rPr>
          <w:i/>
          <w:iCs w:val="0"/>
          <w:color w:val="0000FF"/>
        </w:rPr>
      </w:pPr>
      <w:r w:rsidRPr="00B220FD">
        <w:rPr>
          <w:i/>
          <w:iCs w:val="0"/>
          <w:color w:val="0000FF"/>
        </w:rPr>
        <w:t>2.5.2</w:t>
      </w:r>
    </w:p>
    <w:p w14:paraId="310DFAE5" w14:textId="1CA544DF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</w:p>
    <w:p w14:paraId="6DE1B835" w14:textId="77777777" w:rsidR="00B220FD" w:rsidRPr="00B220FD" w:rsidRDefault="00B220FD" w:rsidP="00B220FD">
      <w:pPr>
        <w:pStyle w:val="ListParagraph"/>
        <w:numPr>
          <w:ilvl w:val="0"/>
          <w:numId w:val="43"/>
        </w:numPr>
        <w:spacing w:before="120"/>
        <w:contextualSpacing w:val="0"/>
        <w:rPr>
          <w:vanish/>
        </w:rPr>
      </w:pPr>
    </w:p>
    <w:p w14:paraId="40D09C68" w14:textId="77777777" w:rsidR="00B220FD" w:rsidRPr="00B220FD" w:rsidRDefault="00B220FD" w:rsidP="00B220FD">
      <w:pPr>
        <w:pStyle w:val="ListParagraph"/>
        <w:numPr>
          <w:ilvl w:val="1"/>
          <w:numId w:val="43"/>
        </w:numPr>
        <w:spacing w:before="120"/>
        <w:contextualSpacing w:val="0"/>
        <w:rPr>
          <w:vanish/>
        </w:rPr>
      </w:pPr>
    </w:p>
    <w:p w14:paraId="76CCE13C" w14:textId="77777777" w:rsidR="00B220FD" w:rsidRPr="00B220FD" w:rsidRDefault="00B220FD" w:rsidP="00B220FD">
      <w:pPr>
        <w:pStyle w:val="ListParagraph"/>
        <w:numPr>
          <w:ilvl w:val="1"/>
          <w:numId w:val="43"/>
        </w:numPr>
        <w:spacing w:before="120"/>
        <w:contextualSpacing w:val="0"/>
        <w:rPr>
          <w:vanish/>
        </w:rPr>
      </w:pPr>
    </w:p>
    <w:p w14:paraId="3FE243E8" w14:textId="77777777" w:rsidR="009654AF" w:rsidRDefault="009654AF" w:rsidP="00936DE0">
      <w:pPr>
        <w:pStyle w:val="ListParagraph"/>
        <w:spacing w:before="120"/>
        <w:ind w:left="907"/>
        <w:contextualSpacing w:val="0"/>
      </w:pPr>
    </w:p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2A950867" w14:textId="7148CCA9" w:rsidR="00B220FD" w:rsidRPr="00936DE0" w:rsidRDefault="00850AF2" w:rsidP="00936DE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936DE0">
        <w:rPr>
          <w:rFonts w:cstheme="minorHAnsi"/>
        </w:rPr>
        <w:t xml:space="preserve"> </w:t>
      </w:r>
      <w:r w:rsidR="00B220FD" w:rsidRPr="00936DE0">
        <w:rPr>
          <w:rFonts w:cstheme="minorHAnsi"/>
          <w:lang w:val="en-IN"/>
        </w:rPr>
        <w:t>A key consideration</w:t>
      </w:r>
      <w:r w:rsidR="00CD1056" w:rsidRPr="00936DE0">
        <w:rPr>
          <w:rFonts w:cstheme="minorHAnsi"/>
          <w:lang w:val="en-IN"/>
        </w:rPr>
        <w:t xml:space="preserve"> while performing this protocol</w:t>
      </w:r>
      <w:r w:rsidR="00B220FD" w:rsidRPr="00936DE0">
        <w:rPr>
          <w:rFonts w:cstheme="minorHAnsi"/>
          <w:lang w:val="en-IN"/>
        </w:rPr>
        <w:t xml:space="preserve"> is creating an iatrogenic defect to ensure diaphragmatic laxity and facilitate manipulation, followed by a </w:t>
      </w:r>
      <w:r w:rsidR="00CD1056" w:rsidRPr="00936DE0">
        <w:rPr>
          <w:rFonts w:cstheme="minorHAnsi"/>
          <w:lang w:val="en-IN"/>
        </w:rPr>
        <w:t xml:space="preserve">reinforced </w:t>
      </w:r>
      <w:r w:rsidR="00B220FD" w:rsidRPr="00936DE0">
        <w:rPr>
          <w:rFonts w:cstheme="minorHAnsi"/>
          <w:lang w:val="en-IN"/>
        </w:rPr>
        <w:t>two-layer repair.</w:t>
      </w:r>
    </w:p>
    <w:p w14:paraId="6EDC1699" w14:textId="113C518B" w:rsidR="00CD1056" w:rsidRPr="00CD1056" w:rsidRDefault="00CD1056" w:rsidP="00936DE0">
      <w:pPr>
        <w:pStyle w:val="ListParagraph"/>
        <w:numPr>
          <w:ilvl w:val="2"/>
          <w:numId w:val="3"/>
        </w:numPr>
        <w:spacing w:before="120"/>
        <w:rPr>
          <w:rFonts w:cstheme="minorHAnsi"/>
          <w:i/>
          <w:iCs w:val="0"/>
          <w:color w:val="0000FF"/>
          <w:lang w:val="en-IN"/>
        </w:rPr>
      </w:pPr>
      <w:r w:rsidRPr="00CD1056">
        <w:rPr>
          <w:rFonts w:cstheme="minorHAnsi"/>
          <w:i/>
          <w:iCs w:val="0"/>
          <w:color w:val="0000FF"/>
          <w:lang w:val="en-IN"/>
        </w:rPr>
        <w:t>2.4.2.</w:t>
      </w:r>
    </w:p>
    <w:p w14:paraId="34483EC5" w14:textId="14E61CD7" w:rsidR="009654AF" w:rsidRPr="00B220FD" w:rsidRDefault="009654AF" w:rsidP="00B220FD">
      <w:pPr>
        <w:pStyle w:val="ListParagraph"/>
        <w:spacing w:before="120"/>
        <w:ind w:left="907"/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09641274" w:rsidR="009654AF" w:rsidRDefault="00CD1056" w:rsidP="00936DE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>Additional analyses may compare outcomes between transabdominal and transthoracic diaphragm plication in matched cohorts and assess procedural modifications based on surgeons' experience.</w:t>
      </w:r>
    </w:p>
    <w:p w14:paraId="49640F42" w14:textId="0011AFE0" w:rsidR="00CD1056" w:rsidRPr="00CD1056" w:rsidRDefault="00CD1056" w:rsidP="00936DE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0000FF"/>
        </w:rPr>
      </w:pPr>
      <w:r w:rsidRPr="00CD1056">
        <w:rPr>
          <w:rFonts w:eastAsia="Times New Roman" w:cstheme="minorHAnsi"/>
          <w:i/>
          <w:iCs w:val="0"/>
          <w:color w:val="0000FF"/>
        </w:rPr>
        <w:t>2.6.1.</w:t>
      </w: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5A06BBD" w14:textId="77777777" w:rsidR="003552B9" w:rsidRDefault="001E0433" w:rsidP="003552B9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2AD8F6BF" w14:textId="403A37B9" w:rsidR="003552B9" w:rsidRPr="003552B9" w:rsidRDefault="003552B9" w:rsidP="003552B9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0D3545">
        <w:rPr>
          <w:rFonts w:eastAsia="Times New Roman"/>
          <w:color w:val="000000"/>
        </w:rPr>
        <w:t xml:space="preserve">Per </w:t>
      </w:r>
      <w:r>
        <w:rPr>
          <w:rFonts w:eastAsia="Times New Roman"/>
          <w:color w:val="000000"/>
        </w:rPr>
        <w:t xml:space="preserve">the </w:t>
      </w:r>
      <w:r w:rsidRPr="000D3545">
        <w:rPr>
          <w:rFonts w:eastAsia="Times New Roman"/>
          <w:color w:val="000000"/>
        </w:rPr>
        <w:t xml:space="preserve">University of Minnesota </w:t>
      </w:r>
      <w:r w:rsidR="00265359">
        <w:rPr>
          <w:rFonts w:eastAsia="Times New Roman"/>
          <w:color w:val="000000"/>
        </w:rPr>
        <w:t>Institutional Review Board</w:t>
      </w:r>
      <w:r w:rsidRPr="000D3545">
        <w:rPr>
          <w:rFonts w:eastAsia="Times New Roman"/>
          <w:color w:val="000000"/>
        </w:rPr>
        <w:t xml:space="preserve"> guidelines, </w:t>
      </w:r>
      <w:r w:rsidRPr="00E7166E">
        <w:rPr>
          <w:color w:val="222222"/>
        </w:rPr>
        <w:t>t</w:t>
      </w:r>
      <w:r w:rsidRPr="000D3545">
        <w:rPr>
          <w:color w:val="222222"/>
        </w:rPr>
        <w:t>his project</w:t>
      </w:r>
      <w:r w:rsidRPr="00E7166E">
        <w:rPr>
          <w:color w:val="222222"/>
        </w:rPr>
        <w:t xml:space="preserve"> is categorized as</w:t>
      </w:r>
      <w:r w:rsidRPr="000D3545">
        <w:rPr>
          <w:color w:val="222222"/>
        </w:rPr>
        <w:t xml:space="preserve"> Not Human Subjects Research (NHSR). All data was presented in a completely anonymized and de-identified format, ensuring no direct or indirect tracking of human subjects. All ethical protocols for data handling and privacy were strictly observed.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0A38AD39" w14:textId="04C5A985" w:rsidR="006F2931" w:rsidRPr="006F2931" w:rsidRDefault="00667488" w:rsidP="006F2931">
      <w:pPr>
        <w:rPr>
          <w:rFonts w:eastAsia="Times New Roman"/>
          <w:b/>
          <w:bCs/>
          <w:color w:val="000000"/>
        </w:rPr>
      </w:pPr>
      <w:r w:rsidRPr="00667488">
        <w:rPr>
          <w:rFonts w:eastAsia="Times New Roman"/>
          <w:b/>
          <w:bCs/>
          <w:color w:val="000000"/>
          <w:highlight w:val="green"/>
        </w:rPr>
        <w:t>NOTE: The script is drafted using the provided footage</w:t>
      </w:r>
    </w:p>
    <w:p w14:paraId="1C7A4D89" w14:textId="77777777" w:rsidR="008D0E5D" w:rsidRDefault="008D0E5D" w:rsidP="008D0E5D">
      <w:pPr>
        <w:pStyle w:val="ListParagraph"/>
        <w:ind w:left="360"/>
        <w:rPr>
          <w:rFonts w:eastAsia="Times New Roman"/>
          <w:b/>
          <w:bCs/>
          <w:color w:val="000000"/>
        </w:rPr>
      </w:pPr>
    </w:p>
    <w:p w14:paraId="75DFC648" w14:textId="4E9B0840" w:rsidR="00CE10F2" w:rsidRPr="006F2931" w:rsidRDefault="006F2931" w:rsidP="00936DE0">
      <w:pPr>
        <w:pStyle w:val="ListParagraph"/>
        <w:numPr>
          <w:ilvl w:val="0"/>
          <w:numId w:val="3"/>
        </w:numPr>
        <w:rPr>
          <w:rFonts w:eastAsia="Times New Roman"/>
          <w:b/>
          <w:bCs/>
          <w:color w:val="000000"/>
        </w:rPr>
      </w:pPr>
      <w:r w:rsidRPr="006F2931">
        <w:rPr>
          <w:rFonts w:eastAsia="Times New Roman"/>
          <w:b/>
          <w:bCs/>
          <w:color w:val="000000"/>
        </w:rPr>
        <w:t xml:space="preserve">Robotic Diaphragm Repair </w:t>
      </w:r>
    </w:p>
    <w:p w14:paraId="4F7CE61A" w14:textId="430243ED" w:rsidR="001E0433" w:rsidRPr="006643CC" w:rsidRDefault="00D7547B" w:rsidP="006643C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401A9">
        <w:rPr>
          <w:rFonts w:cstheme="minorHAnsi"/>
        </w:rPr>
        <w:t xml:space="preserve">Madhuri Rao </w:t>
      </w:r>
    </w:p>
    <w:p w14:paraId="282A3E32" w14:textId="0FC1783D" w:rsidR="003552B9" w:rsidRPr="000418CE" w:rsidRDefault="006F2931" w:rsidP="00936DE0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After </w:t>
      </w:r>
      <w:r w:rsidR="00047E81">
        <w:rPr>
          <w:lang w:val="en-US"/>
        </w:rPr>
        <w:t>draping</w:t>
      </w:r>
      <w:r>
        <w:rPr>
          <w:lang w:val="en-US"/>
        </w:rPr>
        <w:t xml:space="preserve"> the patient and docking the ports, identif</w:t>
      </w:r>
      <w:r w:rsidR="00047E81">
        <w:rPr>
          <w:lang w:val="en-US"/>
        </w:rPr>
        <w:t>y</w:t>
      </w:r>
      <w:r>
        <w:rPr>
          <w:lang w:val="en-US"/>
        </w:rPr>
        <w:t xml:space="preserve"> a suitable location in the diaphragm's dome to incorporate into the final plication line</w:t>
      </w:r>
      <w:r w:rsidR="003552B9" w:rsidRPr="000418CE">
        <w:t xml:space="preserve">. Using bipolar forceps, create an approximately 1 to 2 centimeter opening in the diaphragm with electrocautery using a coagulation setting of 8 until the intra-thoracic cavity is visualized </w:t>
      </w:r>
      <w:r w:rsidR="003552B9" w:rsidRPr="000418CE">
        <w:rPr>
          <w:b/>
          <w:bCs/>
        </w:rPr>
        <w:t>[</w:t>
      </w:r>
      <w:r w:rsidR="0005120C">
        <w:rPr>
          <w:b/>
          <w:bCs/>
        </w:rPr>
        <w:t>1</w:t>
      </w:r>
      <w:r w:rsidR="003552B9" w:rsidRPr="000418CE">
        <w:rPr>
          <w:b/>
          <w:bCs/>
        </w:rPr>
        <w:t>]</w:t>
      </w:r>
      <w:r w:rsidR="003552B9" w:rsidRPr="000418CE">
        <w:t>.</w:t>
      </w:r>
    </w:p>
    <w:p w14:paraId="77A0D3E2" w14:textId="3B4E02BD" w:rsidR="003552B9" w:rsidRPr="0005120C" w:rsidRDefault="0005120C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05120C">
        <w:rPr>
          <w:lang w:val="it-CH"/>
        </w:rPr>
        <w:t>LAB MEDIA: Original video_12Nov2025.</w:t>
      </w:r>
      <w:r>
        <w:rPr>
          <w:lang w:val="it-CH"/>
        </w:rPr>
        <w:t>mp4:</w:t>
      </w:r>
      <w:r w:rsidRPr="0005120C">
        <w:rPr>
          <w:lang w:val="it-CH"/>
        </w:rPr>
        <w:t xml:space="preserve"> 04:55-05:08</w:t>
      </w:r>
      <w:r w:rsidR="003552B9" w:rsidRPr="0005120C">
        <w:rPr>
          <w:lang w:val="it-CH"/>
        </w:rPr>
        <w:t>.</w:t>
      </w:r>
    </w:p>
    <w:p w14:paraId="07A6C180" w14:textId="212D11D1" w:rsidR="003552B9" w:rsidRPr="000418CE" w:rsidRDefault="003552B9" w:rsidP="00936DE0">
      <w:pPr>
        <w:pStyle w:val="Narration"/>
        <w:numPr>
          <w:ilvl w:val="1"/>
          <w:numId w:val="3"/>
        </w:numPr>
      </w:pPr>
      <w:r w:rsidRPr="000418CE">
        <w:t xml:space="preserve">Create a pleat with the redundant diaphragm tissue to establish a plication line along the posterior axis </w:t>
      </w:r>
      <w:r w:rsidRPr="000418CE">
        <w:rPr>
          <w:b/>
          <w:bCs/>
        </w:rPr>
        <w:t>[1]</w:t>
      </w:r>
      <w:r w:rsidRPr="000418CE">
        <w:t xml:space="preserve">. Using a number 0 non-absorbable, knotless, barbed suture, approximate and tighten the diaphragm in a running, locking manner from </w:t>
      </w:r>
      <w:r w:rsidR="00047E81">
        <w:t xml:space="preserve">the anterior to the posterior </w:t>
      </w:r>
      <w:r w:rsidRPr="000418CE">
        <w:t>aspect</w:t>
      </w:r>
      <w:r w:rsidR="00047E81">
        <w:t xml:space="preserve"> of the diaphragm</w:t>
      </w:r>
      <w:r w:rsidRPr="000418CE">
        <w:t xml:space="preserve"> </w:t>
      </w:r>
      <w:r w:rsidRPr="000418CE">
        <w:rPr>
          <w:b/>
          <w:bCs/>
        </w:rPr>
        <w:t>[2]</w:t>
      </w:r>
      <w:r w:rsidRPr="000418CE">
        <w:t>.</w:t>
      </w:r>
    </w:p>
    <w:p w14:paraId="2359EE32" w14:textId="136E99DD" w:rsidR="003552B9" w:rsidRPr="0005120C" w:rsidRDefault="0005120C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05120C">
        <w:rPr>
          <w:lang w:val="it-CH"/>
        </w:rPr>
        <w:t>LAB MEDIA: Original video_12Nov2025</w:t>
      </w:r>
      <w:r>
        <w:rPr>
          <w:lang w:val="it-CH"/>
        </w:rPr>
        <w:t>.mp4:</w:t>
      </w:r>
      <w:r w:rsidRPr="0005120C">
        <w:rPr>
          <w:lang w:val="it-CH"/>
        </w:rPr>
        <w:t xml:space="preserve"> 08:05-08:15</w:t>
      </w:r>
      <w:r>
        <w:rPr>
          <w:lang w:val="it-CH"/>
        </w:rPr>
        <w:t>, 08:57-09:00</w:t>
      </w:r>
    </w:p>
    <w:p w14:paraId="4C13AB76" w14:textId="75C04236" w:rsidR="003552B9" w:rsidRPr="0005120C" w:rsidRDefault="0005120C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05120C">
        <w:rPr>
          <w:lang w:val="it-CH"/>
        </w:rPr>
        <w:t>LAB MEDIA: Original video_12Nov2025</w:t>
      </w:r>
      <w:r>
        <w:rPr>
          <w:lang w:val="it-CH"/>
        </w:rPr>
        <w:t>.mp4:</w:t>
      </w:r>
      <w:r w:rsidRPr="0005120C">
        <w:rPr>
          <w:lang w:val="it-CH"/>
        </w:rPr>
        <w:t xml:space="preserve"> 11:55-12:10</w:t>
      </w:r>
    </w:p>
    <w:p w14:paraId="29A5A9A8" w14:textId="47EB5652" w:rsidR="003552B9" w:rsidRPr="000418CE" w:rsidRDefault="00047E81" w:rsidP="00936DE0">
      <w:pPr>
        <w:pStyle w:val="Narration"/>
        <w:numPr>
          <w:ilvl w:val="1"/>
          <w:numId w:val="3"/>
        </w:numPr>
      </w:pPr>
      <w:r>
        <w:t xml:space="preserve">Using </w:t>
      </w:r>
      <w:r w:rsidR="003552B9" w:rsidRPr="000418CE">
        <w:t xml:space="preserve">a number 2 Ti-Cron pledgeted suture, reinforce the plication line with interrupted horizontal mattress sutures placed at </w:t>
      </w:r>
      <w:r w:rsidR="006F2931" w:rsidRPr="000418CE">
        <w:t>1-to-2-centimeter</w:t>
      </w:r>
      <w:r w:rsidR="003552B9" w:rsidRPr="000418CE">
        <w:t xml:space="preserve"> intervals </w:t>
      </w:r>
      <w:r w:rsidR="003552B9" w:rsidRPr="000418CE">
        <w:rPr>
          <w:b/>
          <w:bCs/>
        </w:rPr>
        <w:t>[</w:t>
      </w:r>
      <w:r w:rsidR="001A5C48">
        <w:rPr>
          <w:b/>
          <w:bCs/>
        </w:rPr>
        <w:t>1</w:t>
      </w:r>
      <w:r w:rsidR="003552B9" w:rsidRPr="000418CE">
        <w:rPr>
          <w:b/>
          <w:bCs/>
        </w:rPr>
        <w:t>]</w:t>
      </w:r>
      <w:r w:rsidR="003552B9" w:rsidRPr="000418CE">
        <w:t>. Continue placing reinforcing sutures as needed</w:t>
      </w:r>
      <w:r w:rsidR="006F2931">
        <w:t>, based on</w:t>
      </w:r>
      <w:r w:rsidR="003552B9" w:rsidRPr="000418CE">
        <w:t xml:space="preserve"> the length of the plication line </w:t>
      </w:r>
      <w:r w:rsidR="003552B9" w:rsidRPr="000418CE">
        <w:rPr>
          <w:b/>
          <w:bCs/>
        </w:rPr>
        <w:t>[</w:t>
      </w:r>
      <w:r w:rsidR="001A5C48">
        <w:rPr>
          <w:b/>
          <w:bCs/>
        </w:rPr>
        <w:t>2</w:t>
      </w:r>
      <w:r w:rsidR="003552B9" w:rsidRPr="000418CE">
        <w:rPr>
          <w:b/>
          <w:bCs/>
        </w:rPr>
        <w:t>]</w:t>
      </w:r>
      <w:r w:rsidR="003552B9" w:rsidRPr="000418CE">
        <w:t>.</w:t>
      </w:r>
    </w:p>
    <w:p w14:paraId="31E79C25" w14:textId="67D7CAC7" w:rsidR="003552B9" w:rsidRPr="001A5C48" w:rsidRDefault="0005120C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05120C">
        <w:rPr>
          <w:lang w:val="it-CH"/>
        </w:rPr>
        <w:t>LAB MEDIA: Original video_12Nov2025</w:t>
      </w:r>
      <w:r>
        <w:rPr>
          <w:lang w:val="it-CH"/>
        </w:rPr>
        <w:t>.mp4:</w:t>
      </w:r>
      <w:r w:rsidRPr="0005120C">
        <w:rPr>
          <w:lang w:val="it-CH"/>
        </w:rPr>
        <w:t xml:space="preserve"> </w:t>
      </w:r>
      <w:r>
        <w:rPr>
          <w:lang w:val="it-CH"/>
        </w:rPr>
        <w:t>24:00-24:05</w:t>
      </w:r>
      <w:r w:rsidR="001A5C48">
        <w:rPr>
          <w:lang w:val="it-CH"/>
        </w:rPr>
        <w:t>,</w:t>
      </w:r>
      <w:r w:rsidRPr="001A5C48">
        <w:rPr>
          <w:lang w:val="it-CH"/>
        </w:rPr>
        <w:t xml:space="preserve"> 25:30-25:50</w:t>
      </w:r>
    </w:p>
    <w:p w14:paraId="1D5E0F69" w14:textId="41B5785A" w:rsidR="003552B9" w:rsidRPr="007D6588" w:rsidRDefault="007D6588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05120C">
        <w:rPr>
          <w:lang w:val="it-CH"/>
        </w:rPr>
        <w:t>LAB MEDIA: Original video_12Nov2025</w:t>
      </w:r>
      <w:r>
        <w:rPr>
          <w:lang w:val="it-CH"/>
        </w:rPr>
        <w:t>.mp4:</w:t>
      </w:r>
      <w:r w:rsidRPr="0005120C">
        <w:rPr>
          <w:lang w:val="it-CH"/>
        </w:rPr>
        <w:t xml:space="preserve"> </w:t>
      </w:r>
      <w:r w:rsidRPr="007D6588">
        <w:rPr>
          <w:lang w:val="it-CH"/>
        </w:rPr>
        <w:t>40:35-40:45</w:t>
      </w:r>
      <w:r w:rsidR="003552B9" w:rsidRPr="007D6588">
        <w:rPr>
          <w:lang w:val="it-CH"/>
        </w:rPr>
        <w:t>.</w:t>
      </w:r>
    </w:p>
    <w:p w14:paraId="3C81EC10" w14:textId="4C5DDADE" w:rsidR="003552B9" w:rsidRPr="000418CE" w:rsidRDefault="003552B9" w:rsidP="00936DE0">
      <w:pPr>
        <w:pStyle w:val="Narration"/>
        <w:numPr>
          <w:ilvl w:val="1"/>
          <w:numId w:val="3"/>
        </w:numPr>
      </w:pPr>
      <w:r w:rsidRPr="000418CE">
        <w:t xml:space="preserve">Using a non-absorbable, knotless, barbed suture, create the anterior diaphragm plication along a vertical axis. Reinforce the plication line with number 2 pledgeted non-absorbable polyester sutures </w:t>
      </w:r>
      <w:r w:rsidRPr="000418CE">
        <w:rPr>
          <w:b/>
          <w:bCs/>
        </w:rPr>
        <w:t>[</w:t>
      </w:r>
      <w:r w:rsidR="00CB22D4">
        <w:rPr>
          <w:b/>
          <w:bCs/>
        </w:rPr>
        <w:t>1</w:t>
      </w:r>
      <w:r w:rsidRPr="000418CE">
        <w:rPr>
          <w:b/>
          <w:bCs/>
        </w:rPr>
        <w:t>]</w:t>
      </w:r>
      <w:r w:rsidRPr="000418CE">
        <w:t xml:space="preserve">. Incorporate the diaphragmatic defect created earlier into the plication line to ensure complete closure of the defect </w:t>
      </w:r>
      <w:r w:rsidRPr="000418CE">
        <w:rPr>
          <w:b/>
          <w:bCs/>
        </w:rPr>
        <w:t>[</w:t>
      </w:r>
      <w:r w:rsidR="006F2931">
        <w:rPr>
          <w:b/>
          <w:bCs/>
        </w:rPr>
        <w:t>2</w:t>
      </w:r>
      <w:r w:rsidRPr="000418CE">
        <w:rPr>
          <w:b/>
          <w:bCs/>
        </w:rPr>
        <w:t>]</w:t>
      </w:r>
      <w:r w:rsidRPr="000418CE">
        <w:t>.</w:t>
      </w:r>
    </w:p>
    <w:p w14:paraId="24E5131F" w14:textId="21A31C75" w:rsidR="007D6588" w:rsidRPr="00CB22D4" w:rsidRDefault="007D6588" w:rsidP="00936DE0">
      <w:pPr>
        <w:pStyle w:val="ShotDescription"/>
        <w:numPr>
          <w:ilvl w:val="2"/>
          <w:numId w:val="3"/>
        </w:numPr>
        <w:rPr>
          <w:lang w:val="en-IN"/>
        </w:rPr>
      </w:pPr>
      <w:r w:rsidRPr="00CB22D4">
        <w:rPr>
          <w:lang w:val="en-IN"/>
        </w:rPr>
        <w:t xml:space="preserve">LAB MEDIA: Original video_12Nov2025.mp4: </w:t>
      </w:r>
      <w:r w:rsidR="00CB22D4" w:rsidRPr="00CB22D4">
        <w:rPr>
          <w:iCs/>
          <w:lang w:val="en-IN"/>
        </w:rPr>
        <w:t>55:32-55:35, 56:40-57:00 and 01:04:51(st</w:t>
      </w:r>
      <w:r w:rsidR="00CB22D4">
        <w:rPr>
          <w:iCs/>
          <w:lang w:val="en-IN"/>
        </w:rPr>
        <w:t>ill shot</w:t>
      </w:r>
      <w:r w:rsidR="00CB22D4" w:rsidRPr="00CB22D4">
        <w:rPr>
          <w:iCs/>
          <w:lang w:val="en-IN"/>
        </w:rPr>
        <w:t>)</w:t>
      </w:r>
    </w:p>
    <w:p w14:paraId="3267FCF0" w14:textId="20AE9738" w:rsidR="003552B9" w:rsidRPr="00CB22D4" w:rsidRDefault="00CB22D4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CB22D4">
        <w:rPr>
          <w:lang w:val="it-CH"/>
        </w:rPr>
        <w:t xml:space="preserve">LAB MEDIA: Original video_12Nov2025.mp4: </w:t>
      </w:r>
      <w:r>
        <w:rPr>
          <w:lang w:val="it-CH"/>
        </w:rPr>
        <w:t>01:14:20:01:15:15</w:t>
      </w:r>
    </w:p>
    <w:p w14:paraId="17164C01" w14:textId="392A5A2E" w:rsidR="003552B9" w:rsidRPr="000418CE" w:rsidRDefault="003552B9" w:rsidP="00936DE0">
      <w:pPr>
        <w:pStyle w:val="Narration"/>
        <w:numPr>
          <w:ilvl w:val="1"/>
          <w:numId w:val="3"/>
        </w:numPr>
      </w:pPr>
      <w:r w:rsidRPr="000418CE">
        <w:t xml:space="preserve">Assess the tautness of the diaphragm along the plication line. </w:t>
      </w:r>
      <w:r w:rsidR="00A2372C">
        <w:t>Then, r</w:t>
      </w:r>
      <w:r w:rsidRPr="000418CE">
        <w:t xml:space="preserve">educe the abdominal insufflation pressure to 8 millimeters of mercury </w:t>
      </w:r>
      <w:r w:rsidRPr="000418CE">
        <w:rPr>
          <w:b/>
          <w:bCs/>
        </w:rPr>
        <w:t>[</w:t>
      </w:r>
      <w:r w:rsidR="00CB22D4">
        <w:rPr>
          <w:b/>
          <w:bCs/>
        </w:rPr>
        <w:t>1</w:t>
      </w:r>
      <w:r w:rsidRPr="000418CE">
        <w:rPr>
          <w:b/>
          <w:bCs/>
        </w:rPr>
        <w:t>]</w:t>
      </w:r>
      <w:r w:rsidRPr="000418CE">
        <w:t xml:space="preserve">. Tap the diaphragm along the plication line with a grasper to confirm that it does not pull away from the costal margin and place additional reinforcing sutures in any areas of residual laxity if needed </w:t>
      </w:r>
      <w:r w:rsidRPr="000418CE">
        <w:rPr>
          <w:b/>
          <w:bCs/>
        </w:rPr>
        <w:t>[</w:t>
      </w:r>
      <w:r w:rsidR="00936DE0">
        <w:rPr>
          <w:b/>
          <w:bCs/>
        </w:rPr>
        <w:t>2</w:t>
      </w:r>
      <w:r w:rsidRPr="000418CE">
        <w:rPr>
          <w:b/>
          <w:bCs/>
        </w:rPr>
        <w:t>]</w:t>
      </w:r>
      <w:r w:rsidRPr="000418CE">
        <w:t>.</w:t>
      </w:r>
    </w:p>
    <w:p w14:paraId="4D6E746A" w14:textId="211337A9" w:rsidR="003552B9" w:rsidRPr="00CB22D4" w:rsidRDefault="00CB22D4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CB22D4">
        <w:rPr>
          <w:lang w:val="it-CH"/>
        </w:rPr>
        <w:t xml:space="preserve">LAB MEDIA: Original video_12Nov2025.mp4: </w:t>
      </w:r>
      <w:r>
        <w:rPr>
          <w:lang w:val="it-CH"/>
        </w:rPr>
        <w:t>01:35:40-01:35:45</w:t>
      </w:r>
    </w:p>
    <w:p w14:paraId="1DBDF1C3" w14:textId="23F38367" w:rsidR="003552B9" w:rsidRPr="00CB22D4" w:rsidRDefault="00CB22D4" w:rsidP="00936DE0">
      <w:pPr>
        <w:pStyle w:val="ShotDescription"/>
        <w:numPr>
          <w:ilvl w:val="2"/>
          <w:numId w:val="3"/>
        </w:numPr>
        <w:rPr>
          <w:lang w:val="en-IN"/>
        </w:rPr>
      </w:pPr>
      <w:r w:rsidRPr="00CB22D4">
        <w:rPr>
          <w:lang w:val="en-IN"/>
        </w:rPr>
        <w:lastRenderedPageBreak/>
        <w:t xml:space="preserve">LAB MEDIA: Original video_12Nov2025.mp4: </w:t>
      </w:r>
      <w:r w:rsidRPr="00CB22D4">
        <w:rPr>
          <w:iCs/>
        </w:rPr>
        <w:t xml:space="preserve">1:40:26-1:41:50 </w:t>
      </w:r>
    </w:p>
    <w:p w14:paraId="1AF08CF3" w14:textId="0FE6A0D2" w:rsidR="003552B9" w:rsidRPr="000418CE" w:rsidRDefault="003552B9" w:rsidP="00936DE0">
      <w:pPr>
        <w:pStyle w:val="Narration"/>
        <w:numPr>
          <w:ilvl w:val="1"/>
          <w:numId w:val="3"/>
        </w:numPr>
      </w:pPr>
      <w:r w:rsidRPr="000418CE">
        <w:t xml:space="preserve">Once the plication is complete, assess the posterior and anterior plication lines through the thoracic port </w:t>
      </w:r>
      <w:r w:rsidRPr="000418CE">
        <w:rPr>
          <w:b/>
          <w:bCs/>
        </w:rPr>
        <w:t>[1]</w:t>
      </w:r>
      <w:r w:rsidRPr="000418CE">
        <w:t>. Confirm that the lung tissue is free and that the repair has been completed adequately, with particular attention to the posterior aspect</w:t>
      </w:r>
      <w:r w:rsidR="006F2931">
        <w:t xml:space="preserve"> </w:t>
      </w:r>
      <w:r w:rsidRPr="000418CE">
        <w:rPr>
          <w:b/>
          <w:bCs/>
        </w:rPr>
        <w:t>[2]</w:t>
      </w:r>
      <w:r w:rsidRPr="000418CE">
        <w:t>.</w:t>
      </w:r>
    </w:p>
    <w:p w14:paraId="61380A81" w14:textId="4AB3DF64" w:rsidR="00CB22D4" w:rsidRPr="00CB22D4" w:rsidRDefault="00CB22D4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CB22D4">
        <w:rPr>
          <w:lang w:val="it-CH"/>
        </w:rPr>
        <w:t xml:space="preserve">LAB MEDIA: Original video_12Nov2025.mp4: </w:t>
      </w:r>
      <w:r w:rsidRPr="00CB22D4">
        <w:rPr>
          <w:iCs/>
          <w:lang w:val="it-CH"/>
        </w:rPr>
        <w:t>01:47:54-01:48:00</w:t>
      </w:r>
    </w:p>
    <w:p w14:paraId="68AA65E9" w14:textId="75959F41" w:rsidR="00CB22D4" w:rsidRPr="00667488" w:rsidRDefault="00CB22D4" w:rsidP="00936DE0">
      <w:pPr>
        <w:pStyle w:val="ShotDescription"/>
        <w:numPr>
          <w:ilvl w:val="2"/>
          <w:numId w:val="3"/>
        </w:numPr>
        <w:rPr>
          <w:lang w:val="it-CH"/>
        </w:rPr>
      </w:pPr>
      <w:r w:rsidRPr="00CB22D4">
        <w:rPr>
          <w:lang w:val="it-CH"/>
        </w:rPr>
        <w:t xml:space="preserve">LAB MEDIA: Original video_12Nov2025.mp4: </w:t>
      </w:r>
      <w:r w:rsidRPr="00CB22D4">
        <w:rPr>
          <w:iCs/>
          <w:lang w:val="it-CH"/>
        </w:rPr>
        <w:t>01:48:03-01:48:10</w:t>
      </w:r>
    </w:p>
    <w:p w14:paraId="6995C349" w14:textId="77777777" w:rsidR="00667488" w:rsidRDefault="00667488" w:rsidP="00A2372C">
      <w:pPr>
        <w:pStyle w:val="ShotDescription"/>
        <w:ind w:left="0" w:firstLine="0"/>
        <w:rPr>
          <w:iCs/>
          <w:lang w:val="it-CH"/>
        </w:rPr>
      </w:pPr>
    </w:p>
    <w:p w14:paraId="7327CB79" w14:textId="77777777" w:rsidR="00667488" w:rsidRDefault="00667488" w:rsidP="00667488">
      <w:pPr>
        <w:pStyle w:val="ShotDescription"/>
        <w:rPr>
          <w:iCs/>
          <w:lang w:val="it-CH"/>
        </w:rPr>
      </w:pPr>
    </w:p>
    <w:p w14:paraId="54215880" w14:textId="4287E82E" w:rsidR="00667488" w:rsidRPr="00667488" w:rsidRDefault="00667488" w:rsidP="00667488">
      <w:pPr>
        <w:pStyle w:val="ShotDescription"/>
        <w:rPr>
          <w:i/>
          <w:color w:val="0000FF"/>
          <w:lang w:val="en-IN"/>
        </w:rPr>
      </w:pPr>
      <w:r w:rsidRPr="00667488">
        <w:rPr>
          <w:i/>
          <w:color w:val="0000FF"/>
          <w:lang w:val="en-IN"/>
        </w:rPr>
        <w:t>Video editor: Provide the following information using a title card</w:t>
      </w:r>
    </w:p>
    <w:p w14:paraId="6F338FC5" w14:textId="1058CED9" w:rsidR="00A2372C" w:rsidRDefault="00A2372C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A2372C">
        <w:rPr>
          <w:iCs/>
        </w:rPr>
        <w:t>Insert a 19 French silicone chest drain through the thoracic port to manage residual pneumothorax and drain postoperative pleural effusion</w:t>
      </w:r>
    </w:p>
    <w:p w14:paraId="123FCF19" w14:textId="2C9870FE" w:rsidR="00667488" w:rsidRPr="00667488" w:rsidRDefault="00667488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667488">
        <w:rPr>
          <w:lang w:val="en-IN"/>
        </w:rPr>
        <w:t>Remove the chest tube after lung re-expansion</w:t>
      </w:r>
    </w:p>
    <w:p w14:paraId="34F8AFF9" w14:textId="4A395E76" w:rsidR="00667488" w:rsidRPr="00667488" w:rsidRDefault="00667488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667488">
        <w:rPr>
          <w:lang w:val="en-IN"/>
        </w:rPr>
        <w:t>Encourage pulmonary hygiene and incentive spirometry</w:t>
      </w:r>
    </w:p>
    <w:p w14:paraId="4383BEA5" w14:textId="405BED60" w:rsidR="00667488" w:rsidRPr="00667488" w:rsidRDefault="00667488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667488">
        <w:rPr>
          <w:lang w:val="en-IN"/>
        </w:rPr>
        <w:t>Provide multimodal pain control and early mobilization</w:t>
      </w:r>
    </w:p>
    <w:p w14:paraId="0CF2E5AF" w14:textId="21AE5305" w:rsidR="00667488" w:rsidRPr="00667488" w:rsidRDefault="00667488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667488">
        <w:rPr>
          <w:iCs/>
          <w:lang w:val="en-IN"/>
        </w:rPr>
        <w:t>Confirm repair with chest radiographs before discharge</w:t>
      </w:r>
    </w:p>
    <w:p w14:paraId="321843BD" w14:textId="74A598DF" w:rsidR="00667488" w:rsidRPr="00667488" w:rsidRDefault="00667488" w:rsidP="00667488">
      <w:pPr>
        <w:pStyle w:val="ShotDescription"/>
        <w:numPr>
          <w:ilvl w:val="0"/>
          <w:numId w:val="44"/>
        </w:numPr>
        <w:rPr>
          <w:lang w:val="en-IN"/>
        </w:rPr>
      </w:pPr>
      <w:r w:rsidRPr="00667488">
        <w:rPr>
          <w:iCs/>
        </w:rPr>
        <w:t xml:space="preserve">Assess repair at </w:t>
      </w:r>
      <w:r w:rsidRPr="00667488">
        <w:rPr>
          <w:b/>
          <w:bCs/>
          <w:iCs/>
        </w:rPr>
        <w:t>1 month</w:t>
      </w:r>
      <w:r w:rsidRPr="00667488">
        <w:rPr>
          <w:iCs/>
        </w:rPr>
        <w:t xml:space="preserve"> and </w:t>
      </w:r>
      <w:r w:rsidRPr="00667488">
        <w:rPr>
          <w:b/>
          <w:bCs/>
          <w:iCs/>
        </w:rPr>
        <w:t>1 year</w:t>
      </w:r>
      <w:r w:rsidRPr="00667488">
        <w:rPr>
          <w:iCs/>
        </w:rPr>
        <w:t xml:space="preserve"> with chest radiographs and pulmonary function tests</w:t>
      </w:r>
    </w:p>
    <w:p w14:paraId="17D3B5BA" w14:textId="77777777" w:rsidR="008D0E5D" w:rsidRDefault="008D0E5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39CA0FFA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936DE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011A72E" w14:textId="78EF1DE3" w:rsidR="00493507" w:rsidRDefault="00493507" w:rsidP="00936DE0">
      <w:pPr>
        <w:pStyle w:val="Narration"/>
        <w:numPr>
          <w:ilvl w:val="1"/>
          <w:numId w:val="3"/>
        </w:numPr>
      </w:pPr>
      <w:r>
        <w:t>During the postoperative period, t</w:t>
      </w:r>
      <w:r w:rsidRPr="00CE4653">
        <w:t xml:space="preserve">ube thoracostomy remained in place due to the presence of a small air leak and a small left-sided pleural effusion </w:t>
      </w:r>
      <w:r w:rsidRPr="00CE4653">
        <w:rPr>
          <w:b/>
        </w:rPr>
        <w:t>[1]</w:t>
      </w:r>
      <w:r w:rsidRPr="00CE4653">
        <w:t>.</w:t>
      </w:r>
    </w:p>
    <w:p w14:paraId="40475086" w14:textId="7F38FDEA" w:rsidR="00493507" w:rsidRPr="00CE4653" w:rsidRDefault="00493507" w:rsidP="00936DE0">
      <w:pPr>
        <w:pStyle w:val="ShotDescription"/>
        <w:numPr>
          <w:ilvl w:val="2"/>
          <w:numId w:val="3"/>
        </w:numPr>
        <w:rPr>
          <w:lang w:val="en-IN"/>
        </w:rPr>
      </w:pPr>
      <w:r w:rsidRPr="00CE4653">
        <w:rPr>
          <w:lang w:val="en-IN"/>
        </w:rPr>
        <w:t xml:space="preserve">LAB MEDIA: Figure 9. </w:t>
      </w:r>
      <w:r w:rsidRPr="008D0E5D">
        <w:rPr>
          <w:i/>
          <w:iCs/>
          <w:color w:val="0000FF"/>
          <w:lang w:val="en-IN"/>
        </w:rPr>
        <w:t>Video editor: Highlight the left side of the chest</w:t>
      </w:r>
      <w:r w:rsidR="008D0E5D" w:rsidRPr="008D0E5D">
        <w:rPr>
          <w:i/>
          <w:iCs/>
          <w:color w:val="0000FF"/>
          <w:lang w:val="en-IN"/>
        </w:rPr>
        <w:t>!</w:t>
      </w:r>
    </w:p>
    <w:p w14:paraId="0AE90318" w14:textId="395E3185" w:rsidR="00493507" w:rsidRDefault="00493507" w:rsidP="00936DE0">
      <w:pPr>
        <w:pStyle w:val="Narration"/>
        <w:numPr>
          <w:ilvl w:val="1"/>
          <w:numId w:val="3"/>
        </w:numPr>
      </w:pPr>
      <w:r w:rsidRPr="00CE4653">
        <w:t xml:space="preserve">The air leak self-resolved, and the pleural effusion slowly improved but was still present by the time of </w:t>
      </w:r>
      <w:r w:rsidR="00047E81">
        <w:t xml:space="preserve">tube thoracostomy </w:t>
      </w:r>
      <w:r w:rsidRPr="00CE4653">
        <w:t xml:space="preserve">removal on post-operative day 3 </w:t>
      </w:r>
      <w:r w:rsidRPr="00CE4653">
        <w:rPr>
          <w:b/>
        </w:rPr>
        <w:t>[1]</w:t>
      </w:r>
      <w:r w:rsidRPr="00CE4653">
        <w:t>.</w:t>
      </w:r>
    </w:p>
    <w:p w14:paraId="28286BBD" w14:textId="3146D025" w:rsidR="00493507" w:rsidRPr="00CE4653" w:rsidRDefault="00493507" w:rsidP="00936DE0">
      <w:pPr>
        <w:pStyle w:val="ShotDescription"/>
        <w:numPr>
          <w:ilvl w:val="2"/>
          <w:numId w:val="3"/>
        </w:numPr>
        <w:rPr>
          <w:lang w:val="en-IN"/>
        </w:rPr>
      </w:pPr>
      <w:r w:rsidRPr="00CE4653">
        <w:rPr>
          <w:lang w:val="en-IN"/>
        </w:rPr>
        <w:t xml:space="preserve">LAB MEDIA: Figure 10. </w:t>
      </w:r>
    </w:p>
    <w:p w14:paraId="31B9F818" w14:textId="57286826" w:rsidR="00493507" w:rsidRDefault="00493507" w:rsidP="00936DE0">
      <w:pPr>
        <w:pStyle w:val="Narration"/>
        <w:numPr>
          <w:ilvl w:val="1"/>
          <w:numId w:val="3"/>
        </w:numPr>
      </w:pPr>
      <w:r w:rsidRPr="00CE4653">
        <w:t xml:space="preserve">At 1-month follow-up, the two-view chest radiographs demonstrated a very small, left-sided, residual pleural effusion, but the plicated, left hemidiaphragm remained in an appropriate position </w:t>
      </w:r>
      <w:r w:rsidRPr="00CE4653">
        <w:rPr>
          <w:b/>
        </w:rPr>
        <w:t>[</w:t>
      </w:r>
      <w:r w:rsidR="008D0E5D">
        <w:rPr>
          <w:b/>
        </w:rPr>
        <w:t>1</w:t>
      </w:r>
      <w:r w:rsidRPr="00CE4653">
        <w:rPr>
          <w:b/>
        </w:rPr>
        <w:t>]</w:t>
      </w:r>
      <w:r w:rsidR="008D0E5D">
        <w:t>.</w:t>
      </w:r>
    </w:p>
    <w:p w14:paraId="466F80AB" w14:textId="61466F9F" w:rsidR="00493507" w:rsidRDefault="00493507" w:rsidP="00936DE0">
      <w:pPr>
        <w:pStyle w:val="ShotDescription"/>
        <w:numPr>
          <w:ilvl w:val="2"/>
          <w:numId w:val="3"/>
        </w:numPr>
        <w:rPr>
          <w:lang w:val="en-IN"/>
        </w:rPr>
      </w:pPr>
      <w:r w:rsidRPr="00CE4653">
        <w:rPr>
          <w:lang w:val="en-IN"/>
        </w:rPr>
        <w:t xml:space="preserve">LAB MEDIA: Figure 11. </w:t>
      </w:r>
      <w:r w:rsidR="001A5C48">
        <w:rPr>
          <w:lang w:val="en-IN"/>
        </w:rPr>
        <w:t xml:space="preserve"> </w:t>
      </w:r>
      <w:r w:rsidR="001A5C48" w:rsidRPr="001A5C48">
        <w:rPr>
          <w:i/>
          <w:iCs/>
          <w:color w:val="0000FF"/>
          <w:lang w:val="en-IN"/>
        </w:rPr>
        <w:t xml:space="preserve">Video editor: </w:t>
      </w:r>
      <w:r w:rsidR="00091808">
        <w:rPr>
          <w:i/>
          <w:iCs/>
          <w:color w:val="0000FF"/>
          <w:lang w:val="en-IN"/>
        </w:rPr>
        <w:t>Please</w:t>
      </w:r>
      <w:r w:rsidR="001A5C48" w:rsidRPr="001A5C48">
        <w:rPr>
          <w:i/>
          <w:iCs/>
          <w:color w:val="0000FF"/>
          <w:lang w:val="en-IN"/>
        </w:rPr>
        <w:t xml:space="preserve"> see </w:t>
      </w:r>
      <w:r w:rsidR="00FC0410">
        <w:rPr>
          <w:i/>
          <w:iCs/>
          <w:color w:val="0000FF"/>
          <w:lang w:val="en-IN"/>
        </w:rPr>
        <w:t xml:space="preserve">the </w:t>
      </w:r>
      <w:r w:rsidR="001A5C48" w:rsidRPr="001A5C48">
        <w:rPr>
          <w:i/>
          <w:iCs/>
          <w:color w:val="0000FF"/>
          <w:lang w:val="en-IN"/>
        </w:rPr>
        <w:t xml:space="preserve">update section </w:t>
      </w:r>
      <w:r w:rsidR="00FC0410">
        <w:rPr>
          <w:i/>
          <w:iCs/>
          <w:color w:val="0000FF"/>
          <w:lang w:val="en-IN"/>
        </w:rPr>
        <w:t>on</w:t>
      </w:r>
      <w:r w:rsidR="001A5C48" w:rsidRPr="001A5C48">
        <w:rPr>
          <w:i/>
          <w:iCs/>
          <w:color w:val="0000FF"/>
          <w:lang w:val="en-IN"/>
        </w:rPr>
        <w:t xml:space="preserve"> Monday for highlighting information</w:t>
      </w: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D1574" w14:textId="77777777" w:rsidR="007B4849" w:rsidRDefault="007B4849">
      <w:r>
        <w:separator/>
      </w:r>
    </w:p>
    <w:p w14:paraId="578CE48C" w14:textId="77777777" w:rsidR="007B4849" w:rsidRDefault="007B4849"/>
  </w:endnote>
  <w:endnote w:type="continuationSeparator" w:id="0">
    <w:p w14:paraId="5AA023E7" w14:textId="77777777" w:rsidR="007B4849" w:rsidRDefault="007B4849">
      <w:r>
        <w:continuationSeparator/>
      </w:r>
    </w:p>
    <w:p w14:paraId="4C8E48FB" w14:textId="77777777" w:rsidR="007B4849" w:rsidRDefault="007B48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9A6C79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643C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="00FC0410">
      <w:rPr>
        <w:rFonts w:cstheme="minorHAnsi"/>
      </w:rPr>
      <w:t xml:space="preserve">                                 August 17, 2026</w:t>
    </w:r>
    <w:r w:rsidRPr="000E236A">
      <w:rPr>
        <w:rFonts w:cstheme="minorHAnsi"/>
      </w:rPr>
      <w:tab/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AB612" w14:textId="77777777" w:rsidR="007B4849" w:rsidRDefault="007B4849">
      <w:r>
        <w:separator/>
      </w:r>
    </w:p>
    <w:p w14:paraId="16F7AEBA" w14:textId="77777777" w:rsidR="007B4849" w:rsidRDefault="007B4849"/>
  </w:footnote>
  <w:footnote w:type="continuationSeparator" w:id="0">
    <w:p w14:paraId="3665EDB1" w14:textId="77777777" w:rsidR="007B4849" w:rsidRDefault="007B4849">
      <w:r>
        <w:continuationSeparator/>
      </w:r>
    </w:p>
    <w:p w14:paraId="7F5C8340" w14:textId="77777777" w:rsidR="007B4849" w:rsidRDefault="007B48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DA296E8" w:rsidR="00336C61" w:rsidRPr="00FC0410" w:rsidRDefault="00336C61" w:rsidP="00FC041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FC0410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0410" w:rsidRPr="00FC0410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BF1C23C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CE600F"/>
    <w:multiLevelType w:val="hybridMultilevel"/>
    <w:tmpl w:val="C54C8610"/>
    <w:lvl w:ilvl="0" w:tplc="40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8E4E68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755668885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47E81"/>
    <w:rsid w:val="0005120C"/>
    <w:rsid w:val="00055137"/>
    <w:rsid w:val="00056D0F"/>
    <w:rsid w:val="00074929"/>
    <w:rsid w:val="00083792"/>
    <w:rsid w:val="00085F90"/>
    <w:rsid w:val="0008613B"/>
    <w:rsid w:val="00090BAC"/>
    <w:rsid w:val="00091808"/>
    <w:rsid w:val="000A6D25"/>
    <w:rsid w:val="000A7C4F"/>
    <w:rsid w:val="000B0B1A"/>
    <w:rsid w:val="000B2085"/>
    <w:rsid w:val="000B387A"/>
    <w:rsid w:val="000B4E9A"/>
    <w:rsid w:val="000B7B6C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30CB"/>
    <w:rsid w:val="00106F46"/>
    <w:rsid w:val="001115D1"/>
    <w:rsid w:val="0011665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5C4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30B7E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359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C5DC2"/>
    <w:rsid w:val="002D52A1"/>
    <w:rsid w:val="002E7521"/>
    <w:rsid w:val="002F0D42"/>
    <w:rsid w:val="002F1140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2B9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15CC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507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1A9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3CC"/>
    <w:rsid w:val="00664850"/>
    <w:rsid w:val="00667488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6F293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124B"/>
    <w:rsid w:val="00752BC3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4849"/>
    <w:rsid w:val="007B72C5"/>
    <w:rsid w:val="007D4222"/>
    <w:rsid w:val="007D61A8"/>
    <w:rsid w:val="007D658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0AF2"/>
    <w:rsid w:val="008512BC"/>
    <w:rsid w:val="00851B3E"/>
    <w:rsid w:val="00851C4B"/>
    <w:rsid w:val="00854994"/>
    <w:rsid w:val="00860BC3"/>
    <w:rsid w:val="00871E9C"/>
    <w:rsid w:val="00873D1A"/>
    <w:rsid w:val="00875BE8"/>
    <w:rsid w:val="00877B88"/>
    <w:rsid w:val="0088113B"/>
    <w:rsid w:val="008A0177"/>
    <w:rsid w:val="008A7A3E"/>
    <w:rsid w:val="008B097D"/>
    <w:rsid w:val="008D0E5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6DE0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2372C"/>
    <w:rsid w:val="00A310D7"/>
    <w:rsid w:val="00A3138F"/>
    <w:rsid w:val="00A319BE"/>
    <w:rsid w:val="00A31F9A"/>
    <w:rsid w:val="00A40760"/>
    <w:rsid w:val="00A4439A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7AA3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20FD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22D4"/>
    <w:rsid w:val="00CB5DE5"/>
    <w:rsid w:val="00CC0C58"/>
    <w:rsid w:val="00CC29BF"/>
    <w:rsid w:val="00CD1056"/>
    <w:rsid w:val="00CD515D"/>
    <w:rsid w:val="00CD63B8"/>
    <w:rsid w:val="00CD7F92"/>
    <w:rsid w:val="00CE10F2"/>
    <w:rsid w:val="00CE4904"/>
    <w:rsid w:val="00CF0A70"/>
    <w:rsid w:val="00CF1870"/>
    <w:rsid w:val="00CF2130"/>
    <w:rsid w:val="00CF22F6"/>
    <w:rsid w:val="00CF6830"/>
    <w:rsid w:val="00CF771C"/>
    <w:rsid w:val="00D00EF4"/>
    <w:rsid w:val="00D103FE"/>
    <w:rsid w:val="00D10BFA"/>
    <w:rsid w:val="00D10F00"/>
    <w:rsid w:val="00D110E4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2694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3E21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97ADF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D7132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97E20"/>
    <w:rsid w:val="00FA1A9D"/>
    <w:rsid w:val="00FA532D"/>
    <w:rsid w:val="00FA7A79"/>
    <w:rsid w:val="00FA7D51"/>
    <w:rsid w:val="00FC0410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3552B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552B9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552B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552B9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3552B9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3552B9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pdq2pgselectionanchorcontainer">
    <w:name w:val="pdq2pg_selectionanchorcontainer"/>
    <w:basedOn w:val="Normal"/>
    <w:rsid w:val="00B220FD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96950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1017</Words>
  <Characters>6270</Characters>
  <Application>Microsoft Office Word</Application>
  <DocSecurity>0</DocSecurity>
  <Lines>160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7203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4</cp:revision>
  <dcterms:created xsi:type="dcterms:W3CDTF">2026-08-17T17:41:00Z</dcterms:created>
  <dcterms:modified xsi:type="dcterms:W3CDTF">2026-08-17T17:44:00Z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