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3A7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1475">
        <w:rPr>
          <w:rFonts w:eastAsia="Times New Roman" w:cstheme="minorHAnsi"/>
          <w:b/>
        </w:rPr>
        <w:t>71986</w:t>
      </w:r>
    </w:p>
    <w:p w14:paraId="2F6924E5" w14:textId="502620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1475">
        <w:rPr>
          <w:rFonts w:eastAsia="Times New Roman" w:cstheme="minorHAnsi"/>
          <w:b/>
        </w:rPr>
        <w:t>Vipasha Sharma</w:t>
      </w:r>
    </w:p>
    <w:p w14:paraId="6FB9233B" w14:textId="58A454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D1475"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  <w:r w:rsidR="001D147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D7858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1475" w:rsidRPr="001D1475">
        <w:rPr>
          <w:rFonts w:eastAsia="Times New Roman" w:cstheme="minorHAnsi"/>
          <w:b/>
          <w:sz w:val="32"/>
          <w:szCs w:val="32"/>
        </w:rPr>
        <w:t>Protocols for Bedside Assessment of Autonomic Dysfunction in Parkinson’s Disease and Multiple System Atrophy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5BB0F" w14:textId="1FE64982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  <w:r w:rsidRPr="001D1475">
        <w:rPr>
          <w:rFonts w:ascii="Calibri" w:eastAsia="MS Mincho" w:hAnsi="Calibri" w:cs="Calibri"/>
          <w:b/>
          <w:bCs/>
          <w:color w:val="auto"/>
        </w:rPr>
        <w:t>Yasuko Mori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Naoki Yamahara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Tomohide Ando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 xml:space="preserve">, </w:t>
      </w:r>
      <w:proofErr w:type="spellStart"/>
      <w:r w:rsidRPr="001D1475">
        <w:rPr>
          <w:rFonts w:ascii="Calibri" w:eastAsia="MS Mincho" w:hAnsi="Calibri" w:cs="Calibri"/>
          <w:b/>
          <w:bCs/>
          <w:color w:val="auto"/>
        </w:rPr>
        <w:t>Yoya</w:t>
      </w:r>
      <w:proofErr w:type="spellEnd"/>
      <w:r w:rsidRPr="001D1475">
        <w:rPr>
          <w:rFonts w:ascii="Calibri" w:eastAsia="MS Mincho" w:hAnsi="Calibri" w:cs="Calibri"/>
          <w:b/>
          <w:bCs/>
          <w:color w:val="auto"/>
        </w:rPr>
        <w:t xml:space="preserve"> Ono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Masahiko Kato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Mikiya Ito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 xml:space="preserve">, </w:t>
      </w:r>
      <w:proofErr w:type="spellStart"/>
      <w:r w:rsidRPr="001D1475">
        <w:rPr>
          <w:rFonts w:ascii="Calibri" w:eastAsia="MS Mincho" w:hAnsi="Calibri" w:cs="Calibri"/>
          <w:b/>
          <w:bCs/>
          <w:color w:val="auto"/>
        </w:rPr>
        <w:t>Mayuho</w:t>
      </w:r>
      <w:proofErr w:type="spellEnd"/>
      <w:r w:rsidRPr="001D1475">
        <w:rPr>
          <w:rFonts w:ascii="Calibri" w:eastAsia="MS Mincho" w:hAnsi="Calibri" w:cs="Calibri"/>
          <w:b/>
          <w:bCs/>
          <w:color w:val="auto"/>
        </w:rPr>
        <w:t xml:space="preserve"> Kodama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Shunichi Kanazumi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Takayoshi Shimohata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color w:val="auto"/>
        </w:rPr>
        <w:t xml:space="preserve"> </w:t>
      </w:r>
    </w:p>
    <w:p w14:paraId="3B060F08" w14:textId="77777777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</w:p>
    <w:p w14:paraId="727B84EA" w14:textId="1F18EE5C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  <w:r w:rsidRPr="001D1475">
        <w:rPr>
          <w:rFonts w:ascii="Calibri" w:eastAsia="Cambria" w:hAnsi="Calibri" w:cs="Calibri"/>
          <w:color w:val="auto"/>
          <w:vertAlign w:val="superscript"/>
        </w:rPr>
        <w:t>1</w:t>
      </w:r>
      <w:r w:rsidRPr="001D1475">
        <w:rPr>
          <w:rFonts w:ascii="Calibri" w:eastAsia="Cambria" w:hAnsi="Calibri" w:cs="Calibri"/>
          <w:color w:val="auto"/>
        </w:rPr>
        <w:t>Department of Neurology, Gifu University Graduate School of Medicine</w:t>
      </w:r>
    </w:p>
    <w:p w14:paraId="07A6EB24" w14:textId="609ECCF4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4CBF7F" w14:textId="0DE08D7F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D434F8">
        <w:rPr>
          <w:lang w:eastAsia="ja-JP"/>
        </w:rPr>
        <w:t xml:space="preserve">Takayoshi </w:t>
      </w:r>
      <w:proofErr w:type="spellStart"/>
      <w:r w:rsidRPr="00D434F8">
        <w:rPr>
          <w:lang w:eastAsia="ja-JP"/>
        </w:rPr>
        <w:t>Shimohata</w:t>
      </w:r>
      <w:proofErr w:type="spellEnd"/>
      <w:r>
        <w:rPr>
          <w:lang w:eastAsia="ja-JP"/>
        </w:rPr>
        <w:tab/>
      </w:r>
      <w:r>
        <w:rPr>
          <w:lang w:eastAsia="ja-JP"/>
        </w:rPr>
        <w:tab/>
      </w:r>
      <w:hyperlink r:id="rId8" w:history="1">
        <w:r w:rsidRPr="004E157D">
          <w:rPr>
            <w:rStyle w:val="Hyperlink"/>
            <w:lang w:eastAsia="ja-JP"/>
          </w:rPr>
          <w:t>shimohata.takayoshi.g8@f.gifu-u.ac.jp</w:t>
        </w:r>
      </w:hyperlink>
      <w:r>
        <w:rPr>
          <w:lang w:eastAsia="ja-JP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2E4C6A" w14:textId="7D388BBB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9" w:history="1">
        <w:r w:rsidRPr="004E157D">
          <w:rPr>
            <w:rStyle w:val="Hyperlink"/>
            <w:lang w:eastAsia="ja-JP"/>
          </w:rPr>
          <w:t>mori.yasuko.n3@f.gifu-u.ac.jp</w:t>
        </w:r>
      </w:hyperlink>
      <w:r>
        <w:rPr>
          <w:lang w:eastAsia="ja-JP"/>
        </w:rPr>
        <w:t xml:space="preserve"> </w:t>
      </w:r>
    </w:p>
    <w:p w14:paraId="1C3665D6" w14:textId="7FDC76AC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0" w:history="1">
        <w:r w:rsidRPr="004E157D">
          <w:rPr>
            <w:rStyle w:val="Hyperlink"/>
            <w:lang w:eastAsia="ja-JP"/>
          </w:rPr>
          <w:t>yamahara.naoki.s9@f.gifu-u.ac.jp</w:t>
        </w:r>
      </w:hyperlink>
      <w:r>
        <w:rPr>
          <w:lang w:eastAsia="ja-JP"/>
        </w:rPr>
        <w:t xml:space="preserve"> </w:t>
      </w:r>
    </w:p>
    <w:p w14:paraId="6DED88B9" w14:textId="7FE95A5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1" w:history="1">
        <w:r w:rsidRPr="004E157D">
          <w:rPr>
            <w:rStyle w:val="Hyperlink"/>
            <w:lang w:eastAsia="ja-JP"/>
          </w:rPr>
          <w:t>tandoh2@aih-net.com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4CA31412" w14:textId="7D5C5272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2" w:history="1">
        <w:r w:rsidRPr="004E157D">
          <w:rPr>
            <w:rStyle w:val="Hyperlink"/>
            <w:lang w:eastAsia="ja-JP"/>
          </w:rPr>
          <w:t>ono.yoya.r0@f.gifu-u.ac.jp</w:t>
        </w:r>
      </w:hyperlink>
      <w:r>
        <w:rPr>
          <w:lang w:eastAsia="ja-JP"/>
        </w:rPr>
        <w:t xml:space="preserve"> </w:t>
      </w:r>
    </w:p>
    <w:p w14:paraId="2745E1EA" w14:textId="2D3FED34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3" w:history="1">
        <w:r w:rsidRPr="004E157D">
          <w:rPr>
            <w:rStyle w:val="Hyperlink"/>
            <w:lang w:eastAsia="ja-JP"/>
          </w:rPr>
          <w:t>masa.maxa.0913@gmail.com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3EF88CA6" w14:textId="1FEFF11E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4" w:history="1">
        <w:r w:rsidRPr="004E157D">
          <w:rPr>
            <w:rStyle w:val="Hyperlink"/>
            <w:lang w:eastAsia="ja-JP"/>
          </w:rPr>
          <w:t>mikiya.19961230@gmail.com</w:t>
        </w:r>
      </w:hyperlink>
      <w:r>
        <w:rPr>
          <w:lang w:eastAsia="ja-JP"/>
        </w:rPr>
        <w:t xml:space="preserve"> </w:t>
      </w:r>
    </w:p>
    <w:p w14:paraId="60389073" w14:textId="66C312E7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5" w:history="1">
        <w:r w:rsidRPr="004E157D">
          <w:rPr>
            <w:rStyle w:val="Hyperlink"/>
            <w:lang w:eastAsia="ja-JP"/>
          </w:rPr>
          <w:t>kodama.mayuho.j7@f.gifu-u.ac.jp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750A64F0" w14:textId="49BE3BA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6" w:history="1">
        <w:r w:rsidRPr="004E157D">
          <w:rPr>
            <w:rStyle w:val="Hyperlink"/>
            <w:lang w:val="fr-FR"/>
          </w:rPr>
          <w:t>pornograffitti.kana.758@gmail.com</w:t>
        </w:r>
      </w:hyperlink>
      <w:r>
        <w:rPr>
          <w:lang w:val="fr-FR"/>
        </w:rPr>
        <w:t xml:space="preserve"> </w:t>
      </w:r>
    </w:p>
    <w:p w14:paraId="6F84F159" w14:textId="5EC93B09" w:rsidR="003B5E26" w:rsidRPr="00BE1B1A" w:rsidRDefault="001D1475" w:rsidP="009A0E7C">
      <w:pPr>
        <w:outlineLvl w:val="0"/>
        <w:rPr>
          <w:rFonts w:cstheme="minorHAnsi"/>
          <w:b/>
          <w:sz w:val="22"/>
          <w:szCs w:val="22"/>
          <w:lang w:val="fr-FR"/>
        </w:rPr>
      </w:pPr>
      <w:hyperlink r:id="rId17" w:history="1">
        <w:r w:rsidRPr="00BE1B1A">
          <w:rPr>
            <w:rStyle w:val="Hyperlink"/>
            <w:lang w:val="fr-FR" w:eastAsia="ja-JP"/>
          </w:rPr>
          <w:t>shimohata.takayoshi.g8@f.gifu-u.ac.jp</w:t>
        </w:r>
      </w:hyperlink>
    </w:p>
    <w:p w14:paraId="5A2BE33C" w14:textId="77777777" w:rsidR="001E230F" w:rsidRPr="00BE1B1A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BE1B1A" w:rsidRDefault="00C70C90">
      <w:pPr>
        <w:rPr>
          <w:rFonts w:cstheme="minorHAnsi"/>
          <w:b/>
          <w:sz w:val="22"/>
          <w:szCs w:val="22"/>
          <w:lang w:val="fr-FR"/>
        </w:rPr>
      </w:pPr>
      <w:r w:rsidRPr="00BE1B1A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F2B527" w:rsidR="005F1ADF" w:rsidRPr="005F4969" w:rsidRDefault="005F1ADF" w:rsidP="005F1ADF">
      <w:pPr>
        <w:spacing w:before="120"/>
        <w:ind w:left="216" w:hanging="216"/>
        <w:rPr>
          <w:rFonts w:cstheme="minorHAnsi"/>
          <w:b/>
          <w:lang w:eastAsia="ja-JP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ED5B7A">
        <w:rPr>
          <w:rFonts w:eastAsia="Times New Roman" w:cstheme="minorHAnsi"/>
        </w:rPr>
        <w:t xml:space="preserve">? </w:t>
      </w:r>
      <w:r w:rsidR="005F4969" w:rsidRPr="00ED5B7A">
        <w:rPr>
          <w:rFonts w:cstheme="minorHAnsi" w:hint="eastAsia"/>
          <w:lang w:eastAsia="ja-JP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B9B5471" w14:textId="77777777" w:rsidR="00341D70" w:rsidRDefault="005F1ADF" w:rsidP="00341D70">
      <w:pPr>
        <w:spacing w:before="120"/>
        <w:ind w:left="216" w:hanging="216"/>
        <w:rPr>
          <w:rFonts w:cstheme="minorHAnsi"/>
          <w:b/>
          <w:bCs/>
          <w:color w:val="EE0000"/>
          <w:lang w:eastAsia="ja-JP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02B07" w:rsidRPr="00341D70">
        <w:rPr>
          <w:rFonts w:cstheme="minorHAnsi" w:hint="eastAsia"/>
          <w:b/>
          <w:bCs/>
          <w:lang w:eastAsia="ja-JP"/>
        </w:rPr>
        <w:t xml:space="preserve">Yes </w:t>
      </w:r>
    </w:p>
    <w:p w14:paraId="76D16C59" w14:textId="5096933C" w:rsidR="001331E3" w:rsidRDefault="001331E3" w:rsidP="00341D70">
      <w:pPr>
        <w:spacing w:before="120"/>
        <w:ind w:left="216" w:hanging="216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4A4E361" w:rsidR="005F1ADF" w:rsidRPr="00B02B07" w:rsidRDefault="009A2C33" w:rsidP="005F1ADF">
      <w:pPr>
        <w:spacing w:before="120"/>
        <w:rPr>
          <w:rFonts w:cstheme="minorHAnsi"/>
          <w:b/>
          <w:bCs/>
          <w:color w:val="EE0000"/>
          <w:lang w:eastAsia="ja-JP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02B07" w:rsidRPr="00341D70">
        <w:rPr>
          <w:rFonts w:cstheme="minorHAnsi" w:hint="eastAsia"/>
          <w:b/>
          <w:bCs/>
          <w:lang w:eastAsia="ja-JP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7E270E1" w:rsidR="00F0777A" w:rsidRPr="00B02B07" w:rsidRDefault="00500FA1" w:rsidP="00F0777A">
      <w:pPr>
        <w:spacing w:before="120"/>
        <w:rPr>
          <w:rFonts w:cstheme="minorHAnsi"/>
          <w:lang w:eastAsia="ja-JP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Pr="00B02B07">
        <w:rPr>
          <w:color w:val="EE0000"/>
        </w:rPr>
        <w:t xml:space="preserve"> </w:t>
      </w:r>
      <w:r w:rsidR="00B02B07" w:rsidRPr="00341D70">
        <w:rPr>
          <w:rFonts w:cstheme="minorHAnsi" w:hint="eastAsia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C0B7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951AB">
        <w:rPr>
          <w:rFonts w:cstheme="minorHAnsi"/>
          <w:bCs/>
          <w:sz w:val="22"/>
          <w:szCs w:val="22"/>
        </w:rPr>
        <w:t>14</w:t>
      </w:r>
    </w:p>
    <w:p w14:paraId="5AAC9C6C" w14:textId="40658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06A3A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733F871" w14:textId="5302B569" w:rsidR="000564D1" w:rsidRDefault="000564D1" w:rsidP="000564D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To avoid repetition, we have included only three interview statements that provide unique information.</w:t>
      </w:r>
      <w:r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32998071" w14:textId="14A16FF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3E0A5ACF" w14:textId="77777777" w:rsidR="00991D9D" w:rsidRDefault="00991D9D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6511197D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  <w:lang w:eastAsia="ja-JP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B02B07">
        <w:rPr>
          <w:rFonts w:cstheme="minorHAnsi" w:hint="eastAsia"/>
          <w:b/>
          <w:bCs/>
          <w:color w:val="auto"/>
          <w:sz w:val="28"/>
          <w:szCs w:val="28"/>
          <w:shd w:val="clear" w:color="auto" w:fill="FFFFFF"/>
          <w:lang w:eastAsia="ja-JP"/>
        </w:rPr>
        <w:t xml:space="preserve"> </w:t>
      </w:r>
    </w:p>
    <w:p w14:paraId="6C93B981" w14:textId="58AC24C2" w:rsidR="00AD4303" w:rsidRPr="00B02B07" w:rsidRDefault="00B02B07" w:rsidP="007D61A8">
      <w:pPr>
        <w:rPr>
          <w:rFonts w:cstheme="minorHAnsi"/>
          <w:b/>
          <w:bCs/>
          <w:color w:val="EE0000"/>
          <w:shd w:val="clear" w:color="auto" w:fill="FFFFFF"/>
        </w:rPr>
      </w:pPr>
      <w:r w:rsidRPr="00B02B07">
        <w:rPr>
          <w:rFonts w:cstheme="minorHAnsi"/>
          <w:b/>
          <w:bCs/>
          <w:color w:val="EE0000"/>
          <w:highlight w:val="yellow"/>
          <w:shd w:val="clear" w:color="auto" w:fill="FFFFFF"/>
        </w:rPr>
        <w:t xml:space="preserve">The interview is scheduled to be conducted by </w:t>
      </w:r>
      <w:proofErr w:type="spellStart"/>
      <w:r w:rsidRPr="00B02B07">
        <w:rPr>
          <w:rFonts w:cstheme="minorHAnsi"/>
          <w:b/>
          <w:bCs/>
          <w:color w:val="EE0000"/>
          <w:highlight w:val="yellow"/>
          <w:shd w:val="clear" w:color="auto" w:fill="FFFFFF"/>
        </w:rPr>
        <w:t>Mayuho</w:t>
      </w:r>
      <w:proofErr w:type="spellEnd"/>
      <w:r w:rsidRPr="00B02B07">
        <w:rPr>
          <w:rFonts w:cstheme="minorHAnsi"/>
          <w:b/>
          <w:bCs/>
          <w:color w:val="EE0000"/>
          <w:highlight w:val="yellow"/>
          <w:shd w:val="clear" w:color="auto" w:fill="FFFFFF"/>
        </w:rPr>
        <w:t xml:space="preserve"> Kodama, but Yasuko Mori will step in if she is unavailable.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C4DC872" w:rsidR="007D61A8" w:rsidRPr="00642C0D" w:rsidRDefault="00B02B07" w:rsidP="00642C0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proofErr w:type="spellStart"/>
      <w:r w:rsidRPr="00642C0D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</w:t>
      </w:r>
      <w:proofErr w:type="spellEnd"/>
      <w:r w:rsidRPr="00642C0D">
        <w:rPr>
          <w:rStyle w:val="AuthorName"/>
          <w:rFonts w:asciiTheme="minorHAnsi" w:eastAsiaTheme="minorEastAsia" w:hAnsiTheme="minorHAnsi" w:cstheme="minorHAnsi" w:hint="eastAsia"/>
          <w:lang w:eastAsia="ja-JP"/>
        </w:rPr>
        <w:t xml:space="preserve"> Kodama</w:t>
      </w:r>
      <w:r w:rsidR="00927B12" w:rsidRPr="00642C0D">
        <w:rPr>
          <w:rStyle w:val="AuthorName"/>
          <w:rFonts w:asciiTheme="minorHAnsi" w:eastAsia="Times" w:hAnsiTheme="minorHAnsi" w:cstheme="minorHAnsi"/>
        </w:rPr>
        <w:t>:</w:t>
      </w:r>
      <w:r w:rsidR="005A33C6" w:rsidRPr="00642C0D">
        <w:rPr>
          <w:rFonts w:cstheme="minorHAnsi"/>
        </w:rPr>
        <w:t xml:space="preserve"> </w:t>
      </w:r>
      <w:r w:rsidR="00642C0D" w:rsidRPr="00642C0D">
        <w:rPr>
          <w:rFonts w:cstheme="minorHAnsi"/>
        </w:rPr>
        <w:t>Our research focuses on providing a step-by-step guide for bedside autonomic assessment in Parkinson’s disease and multiple system atrophy.</w:t>
      </w:r>
    </w:p>
    <w:p w14:paraId="61ABAE81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2129E271" w:rsidR="007D61A8" w:rsidRPr="00A33F87" w:rsidRDefault="007D61A8" w:rsidP="00A33F87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628E48CF" w14:textId="76E52DDD" w:rsidR="00384BC6" w:rsidRDefault="00384BC6" w:rsidP="00642C0D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446017" w:rsidR="007D61A8" w:rsidRPr="000564D1" w:rsidRDefault="00BC08F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</w:t>
      </w:r>
      <w:proofErr w:type="spellEnd"/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 xml:space="preserve"> Kodama</w:t>
      </w:r>
      <w:r w:rsidR="007D61A8" w:rsidRPr="000564D1">
        <w:rPr>
          <w:rFonts w:eastAsia="Times New Roman" w:cstheme="minorHAnsi"/>
          <w:b/>
          <w:bCs/>
          <w:u w:val="single"/>
        </w:rPr>
        <w:t>:</w:t>
      </w:r>
      <w:r w:rsidR="007D61A8" w:rsidRPr="000564D1">
        <w:rPr>
          <w:rFonts w:eastAsia="Times New Roman" w:cstheme="minorHAnsi"/>
        </w:rPr>
        <w:t xml:space="preserve"> </w:t>
      </w:r>
      <w:r w:rsidR="000564D1" w:rsidRPr="000564D1">
        <w:rPr>
          <w:rFonts w:cstheme="minorHAnsi"/>
        </w:rPr>
        <w:t>The most important consideration when performing this protocol is ensuring patient safety.</w:t>
      </w:r>
    </w:p>
    <w:p w14:paraId="46770595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69666579" w:rsidR="007D61A8" w:rsidRPr="00A33F87" w:rsidRDefault="007D61A8" w:rsidP="00A33F87">
      <w:pPr>
        <w:pStyle w:val="ListParagraph"/>
        <w:ind w:left="1627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07BE1E4" w:rsidR="00333FA4" w:rsidRPr="000564D1" w:rsidRDefault="00BC08F8" w:rsidP="000564D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proofErr w:type="spellStart"/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</w:t>
      </w:r>
      <w:proofErr w:type="spellEnd"/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 xml:space="preserve"> Kodama</w:t>
      </w:r>
      <w:r w:rsidR="00333FA4" w:rsidRPr="000564D1">
        <w:rPr>
          <w:rFonts w:eastAsia="Times New Roman" w:cstheme="minorHAnsi"/>
          <w:b/>
          <w:bCs/>
          <w:u w:val="single"/>
        </w:rPr>
        <w:t>:</w:t>
      </w:r>
      <w:r w:rsidR="00333FA4" w:rsidRPr="000564D1">
        <w:rPr>
          <w:rFonts w:eastAsia="Times New Roman" w:cstheme="minorHAnsi"/>
        </w:rPr>
        <w:t xml:space="preserve"> </w:t>
      </w:r>
      <w:r w:rsidR="000564D1" w:rsidRPr="000564D1">
        <w:rPr>
          <w:rFonts w:cstheme="minorHAnsi"/>
        </w:rPr>
        <w:t>Future studies can explore longitudinal changes in autonomic function in Parkinson’s disease and multiple system atrophy through continuous, multi-visit assessments.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0E0012A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0818E56C" w:rsidR="00A13CC3" w:rsidRPr="00A33F87" w:rsidRDefault="00A13CC3" w:rsidP="00A33F87">
      <w:pPr>
        <w:pStyle w:val="ListParagraph"/>
        <w:ind w:left="1627"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72D276A" w14:textId="77777777" w:rsidR="00991D9D" w:rsidRDefault="00991D9D" w:rsidP="00AD136A">
      <w:pPr>
        <w:contextualSpacing/>
        <w:outlineLvl w:val="0"/>
        <w:rPr>
          <w:rFonts w:cstheme="minorHAnsi"/>
          <w:b/>
          <w:i/>
          <w:color w:val="0000FF"/>
        </w:rPr>
      </w:pPr>
    </w:p>
    <w:p w14:paraId="657E1B10" w14:textId="77777777" w:rsidR="00991D9D" w:rsidRDefault="00991D9D" w:rsidP="00991D9D">
      <w:pPr>
        <w:contextualSpacing/>
        <w:jc w:val="both"/>
        <w:outlineLvl w:val="0"/>
        <w:rPr>
          <w:rFonts w:eastAsia="Times New Roman" w:cstheme="minorHAnsi"/>
          <w:b/>
        </w:rPr>
      </w:pPr>
      <w:r w:rsidRPr="00924A9D">
        <w:rPr>
          <w:rFonts w:eastAsia="Times New Roman" w:cstheme="minorHAnsi"/>
          <w:b/>
          <w:highlight w:val="yellow"/>
        </w:rPr>
        <w:t xml:space="preserve">Author: </w:t>
      </w:r>
      <w:r w:rsidRPr="00924A9D">
        <w:rPr>
          <w:rFonts w:eastAsia="Times New Roman" w:cstheme="minorHAnsi"/>
          <w:bCs/>
          <w:highlight w:val="yellow"/>
        </w:rPr>
        <w:t>Please provide the name of the author who delivers each interview statement after the video shoot so that the script can be updated accordingly.</w:t>
      </w:r>
    </w:p>
    <w:p w14:paraId="3C78C807" w14:textId="419C22B9" w:rsidR="00A13CC3" w:rsidRDefault="00A13CC3" w:rsidP="00AD136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58B1E99D" w:rsidR="00DC2504" w:rsidRPr="00AD136A" w:rsidRDefault="00DC2504" w:rsidP="00AD136A">
      <w:pPr>
        <w:contextualSpacing/>
        <w:jc w:val="center"/>
        <w:outlineLvl w:val="0"/>
        <w:rPr>
          <w:rFonts w:eastAsia="Times New Roman" w:cstheme="minorHAnsi"/>
          <w:b/>
          <w:sz w:val="52"/>
          <w:szCs w:val="52"/>
        </w:rPr>
      </w:pPr>
      <w:r w:rsidRPr="00AD136A">
        <w:rPr>
          <w:rFonts w:cstheme="minorHAnsi"/>
          <w:sz w:val="52"/>
          <w:szCs w:val="52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C62EB42" w14:textId="77777777" w:rsidR="00E77F9D" w:rsidRDefault="00E77F9D" w:rsidP="00E77F9D">
      <w:pPr>
        <w:pStyle w:val="ListParagraph"/>
        <w:spacing w:before="120"/>
        <w:ind w:left="0"/>
        <w:contextualSpacing w:val="0"/>
        <w:rPr>
          <w:rFonts w:cstheme="minorHAnsi"/>
          <w:b/>
          <w:bCs/>
        </w:rPr>
      </w:pPr>
      <w:r w:rsidRPr="003E1E37">
        <w:rPr>
          <w:rFonts w:cstheme="minorHAnsi"/>
          <w:b/>
          <w:bCs/>
          <w:highlight w:val="yellow"/>
        </w:rPr>
        <w:t xml:space="preserve">Author: </w:t>
      </w:r>
      <w:r w:rsidRPr="003E1E37">
        <w:rPr>
          <w:rFonts w:cstheme="minorHAnsi"/>
          <w:highlight w:val="yellow"/>
        </w:rPr>
        <w:t>Please confirm the name of the demonstrator who will perform the protocol during the video shoot so that the script can be updated accordingly.</w:t>
      </w:r>
    </w:p>
    <w:p w14:paraId="59996274" w14:textId="77777777" w:rsidR="00E77F9D" w:rsidRDefault="00E77F9D" w:rsidP="00DC2504">
      <w:pPr>
        <w:rPr>
          <w:rFonts w:cstheme="minorHAnsi"/>
          <w:i/>
          <w:iCs/>
          <w:color w:val="0000FF"/>
          <w:lang w:val="en-IN"/>
        </w:rPr>
      </w:pPr>
    </w:p>
    <w:p w14:paraId="53B120C8" w14:textId="2734B040" w:rsidR="009C3B51" w:rsidRPr="00E77F9D" w:rsidRDefault="009C3B51" w:rsidP="00E77F9D">
      <w:pPr>
        <w:jc w:val="both"/>
        <w:rPr>
          <w:rFonts w:cstheme="minorHAnsi"/>
          <w:i/>
          <w:iCs/>
          <w:color w:val="0000FF"/>
          <w:lang w:val="en-IN"/>
        </w:rPr>
      </w:pPr>
      <w:r w:rsidRPr="00E77F9D">
        <w:rPr>
          <w:rFonts w:cstheme="minorHAnsi"/>
          <w:b/>
          <w:bCs/>
          <w:color w:val="auto"/>
          <w:highlight w:val="yellow"/>
        </w:rPr>
        <w:t>Author:</w:t>
      </w:r>
      <w:r w:rsidRPr="00E77F9D">
        <w:rPr>
          <w:rFonts w:cstheme="minorHAnsi"/>
          <w:color w:val="auto"/>
          <w:highlight w:val="yellow"/>
        </w:rPr>
        <w:t xml:space="preserve"> For better continuity and flow, Steps 2.1 and 2.2 in the script have been included from the unhighlighted portions of the manuscript.</w:t>
      </w:r>
    </w:p>
    <w:p w14:paraId="75DFC648" w14:textId="4E19F245" w:rsidR="00CE10F2" w:rsidRDefault="00855A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Cold Water Stress Test</w:t>
      </w:r>
    </w:p>
    <w:p w14:paraId="314C5FBA" w14:textId="6460A1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0A8011" w14:textId="0690402A" w:rsidR="00E7771B" w:rsidRPr="00344135" w:rsidRDefault="00E7771B" w:rsidP="00E7771B">
      <w:pPr>
        <w:pStyle w:val="Narration"/>
        <w:numPr>
          <w:ilvl w:val="1"/>
          <w:numId w:val="3"/>
        </w:numPr>
      </w:pPr>
      <w:r w:rsidRPr="00344135">
        <w:t xml:space="preserve">To begin, identify the patient’s chief complaints and determine the diurnal variations in autonomic dysfunction </w:t>
      </w:r>
      <w:r w:rsidRPr="00344135">
        <w:rPr>
          <w:b/>
          <w:bCs/>
        </w:rPr>
        <w:t>[1]</w:t>
      </w:r>
      <w:r w:rsidRPr="00344135">
        <w:t>.</w:t>
      </w:r>
      <w:r>
        <w:t xml:space="preserve"> </w:t>
      </w:r>
      <w:r w:rsidRPr="00E7771B">
        <w:rPr>
          <w:rFonts w:cstheme="minorHAnsi"/>
          <w:lang w:val="en-US"/>
        </w:rPr>
        <w:t xml:space="preserve">Confirm any medications and relevant comorbidities that may affect autonomic function </w:t>
      </w:r>
      <w:r w:rsidRPr="00673DCC">
        <w:rPr>
          <w:rFonts w:cstheme="minorHAnsi"/>
          <w:b/>
          <w:bCs/>
          <w:lang w:val="en-US"/>
        </w:rPr>
        <w:t>[2].</w:t>
      </w:r>
    </w:p>
    <w:p w14:paraId="20411EAA" w14:textId="52B2647D" w:rsidR="00E7771B" w:rsidRPr="00B07A3B" w:rsidRDefault="00473C27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E7771B">
        <w:rPr>
          <w:rFonts w:cstheme="minorHAnsi"/>
        </w:rPr>
        <w:t xml:space="preserve"> Talent interviewing the patient about the chief autonomic complaints and their variation throughout the day</w:t>
      </w:r>
    </w:p>
    <w:p w14:paraId="7D42359F" w14:textId="77777777" w:rsidR="00E7771B" w:rsidRPr="00B07A3B" w:rsidRDefault="00E7771B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reviewing the patient's medications and relevant comorbidities before the examination.</w:t>
      </w:r>
    </w:p>
    <w:p w14:paraId="7605F9E4" w14:textId="70101B1B" w:rsidR="00C34F4C" w:rsidRPr="00B07A3B" w:rsidRDefault="00C34F4C" w:rsidP="00E7771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7B58CC" w14:textId="30276100" w:rsidR="00740B29" w:rsidRDefault="00740B29" w:rsidP="00740B29">
      <w:pPr>
        <w:pStyle w:val="Narration"/>
        <w:numPr>
          <w:ilvl w:val="1"/>
          <w:numId w:val="3"/>
        </w:numPr>
      </w:pPr>
      <w:r w:rsidRPr="00740B29">
        <w:t xml:space="preserve">Explain the purpose and methods of the examinations to the patient </w:t>
      </w:r>
      <w:r w:rsidRPr="00673DCC">
        <w:rPr>
          <w:b/>
          <w:bCs/>
        </w:rPr>
        <w:t>[1].</w:t>
      </w:r>
      <w:r w:rsidRPr="00740B29">
        <w:t xml:space="preserve"> Confirm the patient's current medications and the timing of the last meal and drink </w:t>
      </w:r>
      <w:r w:rsidRPr="00673DCC">
        <w:rPr>
          <w:b/>
          <w:bCs/>
        </w:rPr>
        <w:t>[2].</w:t>
      </w:r>
      <w:r w:rsidR="004A3EA2">
        <w:rPr>
          <w:b/>
          <w:bCs/>
        </w:rPr>
        <w:t xml:space="preserve"> </w:t>
      </w:r>
      <w:r w:rsidR="004A3EA2" w:rsidRPr="00344135">
        <w:t xml:space="preserve">Prepare the necessary personnel and devices </w:t>
      </w:r>
      <w:r w:rsidR="004A3EA2" w:rsidRPr="00344135">
        <w:rPr>
          <w:b/>
          <w:bCs/>
        </w:rPr>
        <w:t>[</w:t>
      </w:r>
      <w:r w:rsidR="00855A09">
        <w:rPr>
          <w:b/>
          <w:bCs/>
        </w:rPr>
        <w:t>3</w:t>
      </w:r>
      <w:r w:rsidR="004A3EA2" w:rsidRPr="00344135">
        <w:rPr>
          <w:b/>
          <w:bCs/>
        </w:rPr>
        <w:t>]</w:t>
      </w:r>
      <w:r w:rsidR="00855A09">
        <w:t>.</w:t>
      </w:r>
    </w:p>
    <w:p w14:paraId="428CAE4A" w14:textId="6E1264D0" w:rsidR="00740B29" w:rsidRPr="00344135" w:rsidRDefault="00740B29" w:rsidP="00740B29">
      <w:pPr>
        <w:pStyle w:val="ShotDescription"/>
        <w:numPr>
          <w:ilvl w:val="2"/>
          <w:numId w:val="3"/>
        </w:numPr>
      </w:pPr>
      <w:r w:rsidRPr="00344135">
        <w:t>Talent explaining the purpose and methods of the examinations to the patient</w:t>
      </w:r>
    </w:p>
    <w:p w14:paraId="61FA3167" w14:textId="62B7CFB2" w:rsidR="00740B29" w:rsidRPr="004A3EA2" w:rsidRDefault="00740B29" w:rsidP="00740B29">
      <w:pPr>
        <w:pStyle w:val="ListParagraph"/>
        <w:numPr>
          <w:ilvl w:val="2"/>
          <w:numId w:val="3"/>
        </w:numPr>
      </w:pPr>
      <w:r w:rsidRPr="00344135">
        <w:t>Talent confirming the patient’s current medications and the timing of the last meal and drink</w:t>
      </w:r>
    </w:p>
    <w:p w14:paraId="74595789" w14:textId="5191482D" w:rsidR="004A3EA2" w:rsidRPr="00344135" w:rsidRDefault="004A3EA2" w:rsidP="004A3EA2">
      <w:pPr>
        <w:pStyle w:val="ShotDescription"/>
        <w:numPr>
          <w:ilvl w:val="2"/>
          <w:numId w:val="3"/>
        </w:numPr>
      </w:pPr>
      <w:r>
        <w:t xml:space="preserve">Talent </w:t>
      </w:r>
      <w:r w:rsidRPr="00344135">
        <w:t>preparing the necessary personnel and devices</w:t>
      </w:r>
    </w:p>
    <w:p w14:paraId="153A405B" w14:textId="22800DC5" w:rsidR="004A3EA2" w:rsidRPr="00740B29" w:rsidRDefault="004A3EA2" w:rsidP="004A3EA2">
      <w:pPr>
        <w:pStyle w:val="ListParagraph"/>
        <w:ind w:left="1627"/>
      </w:pPr>
    </w:p>
    <w:p w14:paraId="1EE42691" w14:textId="6B68DBA7" w:rsidR="00A319BE" w:rsidRPr="004A3EA2" w:rsidRDefault="00A319BE" w:rsidP="004A3EA2">
      <w:pPr>
        <w:spacing w:before="120"/>
        <w:rPr>
          <w:rFonts w:cstheme="minorHAnsi"/>
        </w:rPr>
      </w:pPr>
    </w:p>
    <w:p w14:paraId="166779A2" w14:textId="77777777" w:rsidR="004A3EA2" w:rsidRPr="00344135" w:rsidRDefault="004A3EA2" w:rsidP="004A3EA2">
      <w:pPr>
        <w:pStyle w:val="Narration"/>
        <w:numPr>
          <w:ilvl w:val="1"/>
          <w:numId w:val="3"/>
        </w:numPr>
      </w:pPr>
      <w:r w:rsidRPr="00344135">
        <w:t xml:space="preserve">Before performing the 10-second cold water stress test, check for contraindications, including Raynaud’s phenomenon, severe uncontrolled hypertension, cardiovascular disease, peripheral vascular disease, and a history of frostbite on the hands </w:t>
      </w:r>
      <w:r w:rsidRPr="00344135">
        <w:rPr>
          <w:b/>
          <w:bCs/>
        </w:rPr>
        <w:t>[1]</w:t>
      </w:r>
      <w:r w:rsidRPr="00344135">
        <w:t xml:space="preserve">. After a 15-minute rest in a room maintained at 25 degrees Celsius and 50 percent humidity, measure the skin temperature </w:t>
      </w:r>
      <w:r w:rsidRPr="00344135">
        <w:rPr>
          <w:b/>
          <w:bCs/>
        </w:rPr>
        <w:t>[2]</w:t>
      </w:r>
      <w:r w:rsidRPr="00344135">
        <w:t>.</w:t>
      </w:r>
    </w:p>
    <w:p w14:paraId="0DBAADB6" w14:textId="676EE16F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 xml:space="preserve">Talent checking the patient for contraindications to the </w:t>
      </w:r>
      <w:r w:rsidR="00806A3A" w:rsidRPr="00344135">
        <w:t>cold-water</w:t>
      </w:r>
      <w:r w:rsidRPr="00344135">
        <w:t xml:space="preserve"> stress test</w:t>
      </w:r>
    </w:p>
    <w:p w14:paraId="4DA6D537" w14:textId="0B82ACCA" w:rsidR="004A3EA2" w:rsidRPr="00344135" w:rsidRDefault="004A3EA2" w:rsidP="004A3EA2">
      <w:pPr>
        <w:pStyle w:val="ShotDescription"/>
        <w:numPr>
          <w:ilvl w:val="2"/>
          <w:numId w:val="3"/>
        </w:numPr>
      </w:pPr>
      <w:r w:rsidRPr="00344135">
        <w:t>Talent measuring the patient’s skin temperature after the 15-minute rest period</w:t>
      </w:r>
    </w:p>
    <w:p w14:paraId="73A82219" w14:textId="77777777" w:rsidR="004A3EA2" w:rsidRDefault="004A3EA2" w:rsidP="004A3EA2">
      <w:pPr>
        <w:spacing w:before="120"/>
        <w:rPr>
          <w:rFonts w:cstheme="minorHAnsi"/>
        </w:rPr>
      </w:pPr>
    </w:p>
    <w:p w14:paraId="375D9B99" w14:textId="4E0D6D02" w:rsidR="004A3EA2" w:rsidRPr="00344135" w:rsidRDefault="004A3EA2" w:rsidP="004A3EA2">
      <w:pPr>
        <w:pStyle w:val="Narration"/>
        <w:numPr>
          <w:ilvl w:val="1"/>
          <w:numId w:val="3"/>
        </w:numPr>
      </w:pPr>
      <w:r w:rsidRPr="00344135">
        <w:t xml:space="preserve">Immerse the patient’s finger in water at 4 degrees Celsius for 10 seconds </w:t>
      </w:r>
      <w:r w:rsidRPr="00344135">
        <w:rPr>
          <w:b/>
          <w:bCs/>
        </w:rPr>
        <w:t>[1]</w:t>
      </w:r>
      <w:r w:rsidRPr="00344135">
        <w:t xml:space="preserve"> and remove the finger from the water </w:t>
      </w:r>
      <w:r w:rsidRPr="00344135">
        <w:rPr>
          <w:b/>
          <w:bCs/>
        </w:rPr>
        <w:t>[2]</w:t>
      </w:r>
      <w:r w:rsidRPr="00344135">
        <w:t xml:space="preserve">. Using a digital thermometer, measure the skin temperature every 1 minute for 15 minutes </w:t>
      </w:r>
      <w:r w:rsidRPr="00344135">
        <w:rPr>
          <w:b/>
          <w:bCs/>
        </w:rPr>
        <w:t>[3]</w:t>
      </w:r>
      <w:r w:rsidRPr="00344135">
        <w:t>.</w:t>
      </w:r>
    </w:p>
    <w:p w14:paraId="1D270F75" w14:textId="3E0CC8DD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 xml:space="preserve">Talent immersing the patient’s finger in water at </w:t>
      </w:r>
      <w:r w:rsidRPr="004A3EA2">
        <w:rPr>
          <w:rFonts w:cstheme="minorHAnsi"/>
        </w:rPr>
        <w:t xml:space="preserve">4 °C </w:t>
      </w:r>
      <w:r w:rsidRPr="00344135">
        <w:t>for 10 seconds</w:t>
      </w:r>
    </w:p>
    <w:p w14:paraId="7E88AAEE" w14:textId="26199243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>Talent removing the patient’s finger from the water</w:t>
      </w:r>
    </w:p>
    <w:p w14:paraId="5C126BD6" w14:textId="3A92A03A" w:rsidR="004A3EA2" w:rsidRPr="00344135" w:rsidRDefault="004A3EA2" w:rsidP="004A3EA2">
      <w:pPr>
        <w:pStyle w:val="ShotDescription"/>
        <w:numPr>
          <w:ilvl w:val="2"/>
          <w:numId w:val="3"/>
        </w:numPr>
      </w:pPr>
      <w:r w:rsidRPr="00344135">
        <w:t>Talent measuring the skin temperature using a digital thermometer</w:t>
      </w:r>
    </w:p>
    <w:p w14:paraId="334050A7" w14:textId="77777777" w:rsidR="004A3EA2" w:rsidRPr="004A3EA2" w:rsidRDefault="004A3EA2" w:rsidP="004A3EA2">
      <w:pPr>
        <w:spacing w:before="120"/>
        <w:rPr>
          <w:rFonts w:cstheme="minorHAnsi"/>
        </w:rPr>
      </w:pPr>
    </w:p>
    <w:p w14:paraId="0C817B89" w14:textId="21985372" w:rsidR="000F326F" w:rsidRDefault="00855A09" w:rsidP="00BC08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Active Standing </w:t>
      </w:r>
      <w:r w:rsidR="00EC418F">
        <w:rPr>
          <w:rFonts w:cstheme="minorHAnsi"/>
          <w:b/>
          <w:bCs/>
        </w:rPr>
        <w:t xml:space="preserve">Test </w:t>
      </w:r>
      <w:r>
        <w:rPr>
          <w:rFonts w:cstheme="minorHAnsi"/>
          <w:b/>
          <w:bCs/>
        </w:rPr>
        <w:t>and Spoon Test</w:t>
      </w:r>
    </w:p>
    <w:p w14:paraId="45AFEF73" w14:textId="77777777" w:rsidR="00E77F9D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0AD84B21" w14:textId="77777777" w:rsidR="00E77F9D" w:rsidRPr="00BC08F8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77E7137" w14:textId="50D1BD89" w:rsidR="00A6650C" w:rsidRPr="00344135" w:rsidRDefault="00A6650C" w:rsidP="00A6650C">
      <w:pPr>
        <w:pStyle w:val="Narration"/>
        <w:numPr>
          <w:ilvl w:val="1"/>
          <w:numId w:val="3"/>
        </w:numPr>
      </w:pPr>
      <w:r w:rsidRPr="00344135">
        <w:t xml:space="preserve">Choose a blood pressure monitor, preferably an automated blood pressure monitor, although a manual blood pressure monitor may also be used </w:t>
      </w:r>
      <w:r w:rsidRPr="00344135">
        <w:rPr>
          <w:b/>
          <w:bCs/>
        </w:rPr>
        <w:t>[</w:t>
      </w:r>
      <w:r w:rsidR="00EC418F">
        <w:rPr>
          <w:b/>
          <w:bCs/>
        </w:rPr>
        <w:t>1</w:t>
      </w:r>
      <w:r w:rsidRPr="00344135">
        <w:rPr>
          <w:b/>
          <w:bCs/>
        </w:rPr>
        <w:t>]</w:t>
      </w:r>
      <w:r w:rsidRPr="00344135">
        <w:t>.</w:t>
      </w:r>
      <w:r>
        <w:t xml:space="preserve"> </w:t>
      </w:r>
      <w:r w:rsidRPr="00344135">
        <w:t xml:space="preserve">Choose a cuff that covers approximately 80 percent of the upper arm </w:t>
      </w:r>
      <w:r w:rsidRPr="00344135">
        <w:rPr>
          <w:b/>
          <w:bCs/>
        </w:rPr>
        <w:t>[</w:t>
      </w:r>
      <w:r w:rsidR="00EC418F">
        <w:rPr>
          <w:b/>
          <w:bCs/>
        </w:rPr>
        <w:t>2</w:t>
      </w:r>
      <w:r w:rsidRPr="00344135">
        <w:rPr>
          <w:b/>
          <w:bCs/>
        </w:rPr>
        <w:t>]</w:t>
      </w:r>
      <w:r w:rsidR="00806A3A">
        <w:t>.</w:t>
      </w:r>
    </w:p>
    <w:p w14:paraId="054BD124" w14:textId="6AD4154E" w:rsidR="00A6650C" w:rsidRDefault="00A6650C" w:rsidP="00A6650C">
      <w:pPr>
        <w:pStyle w:val="ShotDescription"/>
        <w:numPr>
          <w:ilvl w:val="2"/>
          <w:numId w:val="3"/>
        </w:numPr>
      </w:pPr>
      <w:r w:rsidRPr="00344135">
        <w:t>Talent selecting the blood pressure monitor</w:t>
      </w:r>
    </w:p>
    <w:p w14:paraId="1B654021" w14:textId="2856377B" w:rsidR="00806A3A" w:rsidRDefault="00806A3A" w:rsidP="00A6650C">
      <w:pPr>
        <w:pStyle w:val="ShotDescription"/>
        <w:numPr>
          <w:ilvl w:val="2"/>
          <w:numId w:val="3"/>
        </w:numPr>
      </w:pPr>
      <w:r>
        <w:t>Talent choosing the cuff</w:t>
      </w:r>
    </w:p>
    <w:p w14:paraId="4A474E93" w14:textId="77777777" w:rsidR="00D40A9F" w:rsidRDefault="00D40A9F" w:rsidP="00D40A9F">
      <w:pPr>
        <w:pStyle w:val="ShotDescription"/>
        <w:numPr>
          <w:ilvl w:val="0"/>
          <w:numId w:val="0"/>
        </w:numPr>
        <w:ind w:left="1627"/>
      </w:pPr>
    </w:p>
    <w:p w14:paraId="69F5E0EC" w14:textId="50719C23" w:rsidR="00A6650C" w:rsidRPr="00D40A9F" w:rsidRDefault="00A6650C" w:rsidP="00D40A9F">
      <w:pPr>
        <w:pStyle w:val="ShotDescription"/>
        <w:numPr>
          <w:ilvl w:val="1"/>
          <w:numId w:val="3"/>
        </w:numPr>
        <w:rPr>
          <w:color w:val="7030A0"/>
          <w:lang w:val="en-GB"/>
        </w:rPr>
      </w:pPr>
      <w:r w:rsidRPr="00D40A9F">
        <w:rPr>
          <w:color w:val="7030A0"/>
          <w:lang w:val="en-GB"/>
        </w:rPr>
        <w:t xml:space="preserve">Attach the blood pressure and heart rate monitors to the patient </w:t>
      </w:r>
      <w:r w:rsidRPr="00806A3A">
        <w:rPr>
          <w:b/>
          <w:bCs/>
          <w:color w:val="7030A0"/>
          <w:lang w:val="en-GB"/>
        </w:rPr>
        <w:t>[1].</w:t>
      </w:r>
      <w:r w:rsidRPr="00D40A9F">
        <w:rPr>
          <w:color w:val="7030A0"/>
          <w:lang w:val="en-GB"/>
        </w:rPr>
        <w:t xml:space="preserve"> Keep the patient in the supine position for 10 minutes </w:t>
      </w:r>
      <w:r w:rsidRPr="00806A3A">
        <w:rPr>
          <w:b/>
          <w:bCs/>
          <w:color w:val="7030A0"/>
          <w:lang w:val="en-GB"/>
        </w:rPr>
        <w:t>[2]</w:t>
      </w:r>
      <w:r w:rsidRPr="00D40A9F">
        <w:rPr>
          <w:color w:val="7030A0"/>
          <w:lang w:val="en-GB"/>
        </w:rPr>
        <w:t xml:space="preserve"> and measure the blood pressure and heart rate </w:t>
      </w:r>
      <w:r w:rsidRPr="00806A3A">
        <w:rPr>
          <w:b/>
          <w:bCs/>
          <w:color w:val="7030A0"/>
          <w:lang w:val="en-GB"/>
        </w:rPr>
        <w:t>[3].</w:t>
      </w:r>
    </w:p>
    <w:p w14:paraId="32B5D22E" w14:textId="3B7C19E2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 xml:space="preserve">Talent attaching </w:t>
      </w:r>
      <w:proofErr w:type="gramStart"/>
      <w:r w:rsidRPr="00344135">
        <w:t>the blood</w:t>
      </w:r>
      <w:proofErr w:type="gramEnd"/>
      <w:r w:rsidRPr="00344135">
        <w:t xml:space="preserve"> pressure and heart rate monitors to the patient</w:t>
      </w:r>
    </w:p>
    <w:p w14:paraId="044CFC0A" w14:textId="74125369" w:rsidR="00D40A9F" w:rsidRDefault="00D40A9F" w:rsidP="00D40A9F">
      <w:pPr>
        <w:pStyle w:val="ShotDescription"/>
        <w:numPr>
          <w:ilvl w:val="2"/>
          <w:numId w:val="3"/>
        </w:numPr>
      </w:pPr>
      <w:r>
        <w:t>Shot of the patient in the supine position</w:t>
      </w:r>
    </w:p>
    <w:p w14:paraId="186DD07F" w14:textId="48C551B2" w:rsidR="00D40A9F" w:rsidRPr="00344135" w:rsidRDefault="00D40A9F" w:rsidP="00D40A9F">
      <w:pPr>
        <w:pStyle w:val="ShotDescription"/>
        <w:numPr>
          <w:ilvl w:val="2"/>
          <w:numId w:val="3"/>
        </w:numPr>
      </w:pPr>
      <w:r w:rsidRPr="00344135">
        <w:t>Talent measuring the patient’s blood pressure and heart rate</w:t>
      </w:r>
    </w:p>
    <w:p w14:paraId="5DCADACB" w14:textId="120883E8" w:rsidR="00D40A9F" w:rsidRDefault="00EC418F" w:rsidP="00D40A9F">
      <w:pPr>
        <w:pStyle w:val="Narration"/>
        <w:numPr>
          <w:ilvl w:val="1"/>
          <w:numId w:val="3"/>
        </w:numPr>
      </w:pPr>
      <w:r>
        <w:t>Conduct the active standing test by a</w:t>
      </w:r>
      <w:r w:rsidR="00D40A9F" w:rsidRPr="00344135">
        <w:t>sk</w:t>
      </w:r>
      <w:r>
        <w:t>ing</w:t>
      </w:r>
      <w:r w:rsidR="00D40A9F" w:rsidRPr="00344135">
        <w:t xml:space="preserve"> the patient to stand quickly from the supine position within 3 seconds </w:t>
      </w:r>
      <w:r w:rsidR="00D40A9F" w:rsidRPr="00344135">
        <w:rPr>
          <w:b/>
          <w:bCs/>
        </w:rPr>
        <w:t>[1]</w:t>
      </w:r>
      <w:r w:rsidR="00D40A9F" w:rsidRPr="00344135">
        <w:t xml:space="preserve">. Support the patient’s arm </w:t>
      </w:r>
      <w:r w:rsidR="00D40A9F">
        <w:t>to ensure that the</w:t>
      </w:r>
      <w:r w:rsidR="00D40A9F" w:rsidRPr="00344135">
        <w:t xml:space="preserve"> cuff </w:t>
      </w:r>
      <w:r w:rsidR="00D40A9F">
        <w:t xml:space="preserve">remains </w:t>
      </w:r>
      <w:r w:rsidR="00D40A9F" w:rsidRPr="00344135">
        <w:t xml:space="preserve">at the level of the right atrium at the sternal angle </w:t>
      </w:r>
      <w:r w:rsidR="00D40A9F" w:rsidRPr="00344135">
        <w:rPr>
          <w:b/>
          <w:bCs/>
        </w:rPr>
        <w:t>[2]</w:t>
      </w:r>
      <w:r w:rsidR="00D40A9F" w:rsidRPr="00344135">
        <w:t>.</w:t>
      </w:r>
    </w:p>
    <w:p w14:paraId="0C3025C7" w14:textId="23D559AF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instructing the patient to stand quickly from the supine position</w:t>
      </w:r>
    </w:p>
    <w:p w14:paraId="2E260A7A" w14:textId="4ADE54A2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supporting the patient’s arm with the cuff positioned at the level of the right atrium</w:t>
      </w:r>
    </w:p>
    <w:p w14:paraId="50C1F469" w14:textId="77777777" w:rsidR="00D40A9F" w:rsidRPr="00344135" w:rsidRDefault="00D40A9F" w:rsidP="00D40A9F">
      <w:pPr>
        <w:pStyle w:val="Narration"/>
        <w:numPr>
          <w:ilvl w:val="1"/>
          <w:numId w:val="3"/>
        </w:numPr>
      </w:pPr>
      <w:r w:rsidRPr="00344135">
        <w:t xml:space="preserve">Measure the blood pressure and heart rate immediately after standing and then every 1 minute for 10 minutes </w:t>
      </w:r>
      <w:r w:rsidRPr="00344135">
        <w:rPr>
          <w:b/>
          <w:bCs/>
        </w:rPr>
        <w:t>[1]</w:t>
      </w:r>
      <w:r w:rsidRPr="00344135">
        <w:t xml:space="preserve">. Stop the test immediately if the patient develops fatigue, pallor, hyperventilation, or a decrease in blood pressure of at least 60 </w:t>
      </w:r>
      <w:proofErr w:type="spellStart"/>
      <w:r w:rsidRPr="00344135">
        <w:t>millimeters</w:t>
      </w:r>
      <w:proofErr w:type="spellEnd"/>
      <w:r w:rsidRPr="00344135">
        <w:t xml:space="preserve"> of mercury </w:t>
      </w:r>
      <w:r w:rsidRPr="00344135">
        <w:rPr>
          <w:b/>
          <w:bCs/>
        </w:rPr>
        <w:t>[2]</w:t>
      </w:r>
      <w:r w:rsidRPr="00344135">
        <w:t>.</w:t>
      </w:r>
    </w:p>
    <w:p w14:paraId="00C453E3" w14:textId="77777777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 xml:space="preserve">Talent </w:t>
      </w:r>
      <w:proofErr w:type="gramStart"/>
      <w:r w:rsidRPr="00344135">
        <w:t>measuring</w:t>
      </w:r>
      <w:proofErr w:type="gramEnd"/>
      <w:r w:rsidRPr="00344135">
        <w:t xml:space="preserve"> the patient’s blood pressure and heart rate after standing.</w:t>
      </w:r>
    </w:p>
    <w:p w14:paraId="06D2D760" w14:textId="77777777" w:rsidR="00D40A9F" w:rsidRPr="00344135" w:rsidRDefault="00D40A9F" w:rsidP="00D40A9F">
      <w:pPr>
        <w:pStyle w:val="ShotDescription"/>
        <w:numPr>
          <w:ilvl w:val="2"/>
          <w:numId w:val="3"/>
        </w:numPr>
      </w:pPr>
      <w:r w:rsidRPr="00344135">
        <w:lastRenderedPageBreak/>
        <w:t>Talent stopping the active standing test following the specified stopping criteria.</w:t>
      </w:r>
    </w:p>
    <w:p w14:paraId="5B38A51A" w14:textId="77777777" w:rsidR="00855A09" w:rsidRDefault="00855A09" w:rsidP="00D40A9F">
      <w:pPr>
        <w:pStyle w:val="Narration"/>
        <w:ind w:firstLine="0"/>
        <w:rPr>
          <w:color w:val="auto"/>
        </w:rPr>
      </w:pPr>
    </w:p>
    <w:p w14:paraId="5955993B" w14:textId="77777777" w:rsidR="00855A09" w:rsidRDefault="00855A09" w:rsidP="00855A09">
      <w:pPr>
        <w:pStyle w:val="Narration"/>
        <w:numPr>
          <w:ilvl w:val="1"/>
          <w:numId w:val="3"/>
        </w:numPr>
      </w:pPr>
      <w:r w:rsidRPr="00344135">
        <w:t xml:space="preserve">Hold a dry spoon between the thumb and index finger </w:t>
      </w:r>
      <w:r w:rsidRPr="00344135">
        <w:rPr>
          <w:b/>
          <w:bCs/>
        </w:rPr>
        <w:t>[1]</w:t>
      </w:r>
      <w:r>
        <w:t>. G</w:t>
      </w:r>
      <w:r w:rsidRPr="00344135">
        <w:t xml:space="preserve">ently stroke the back of the spoon along the skin surface, following the skin folds </w:t>
      </w:r>
      <w:r w:rsidRPr="00344135">
        <w:rPr>
          <w:b/>
          <w:bCs/>
        </w:rPr>
        <w:t>[2]</w:t>
      </w:r>
      <w:r w:rsidRPr="00344135">
        <w:t xml:space="preserve">. Stroke each area once on both the left and right sides, including the forehead, neck, chest, forearm, hand dorsum, proximal leg, and foot dorsum </w:t>
      </w:r>
      <w:r w:rsidRPr="00344135">
        <w:rPr>
          <w:b/>
          <w:bCs/>
        </w:rPr>
        <w:t>[3]</w:t>
      </w:r>
      <w:r w:rsidRPr="00344135">
        <w:t>.</w:t>
      </w:r>
    </w:p>
    <w:p w14:paraId="43E45496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holding a dry spoon between the thumb and index finger</w:t>
      </w:r>
    </w:p>
    <w:p w14:paraId="298DC467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gently stroking the back of the spoon along the skin surface following the skin folds</w:t>
      </w:r>
    </w:p>
    <w:p w14:paraId="3EB468F4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stroking the specified areas once on both sides of the patient</w:t>
      </w:r>
    </w:p>
    <w:p w14:paraId="2A2B21B3" w14:textId="77777777" w:rsidR="00855A09" w:rsidRDefault="00855A09" w:rsidP="00855A09">
      <w:pPr>
        <w:pStyle w:val="ShotDescription"/>
        <w:numPr>
          <w:ilvl w:val="0"/>
          <w:numId w:val="0"/>
        </w:numPr>
        <w:ind w:left="1627"/>
      </w:pPr>
    </w:p>
    <w:p w14:paraId="53B88753" w14:textId="77777777" w:rsidR="00855A09" w:rsidRPr="00344135" w:rsidRDefault="00855A09" w:rsidP="00855A09">
      <w:pPr>
        <w:pStyle w:val="Narration"/>
        <w:numPr>
          <w:ilvl w:val="1"/>
          <w:numId w:val="3"/>
        </w:numPr>
      </w:pPr>
      <w:r w:rsidRPr="00344135">
        <w:t xml:space="preserve">Check whether the spoon stops moving on the skin </w:t>
      </w:r>
      <w:r w:rsidRPr="00344135">
        <w:rPr>
          <w:b/>
          <w:bCs/>
        </w:rPr>
        <w:t>[1]</w:t>
      </w:r>
      <w:r w:rsidRPr="00344135">
        <w:t xml:space="preserve"> and record the result as positive if the spoon stops moving </w:t>
      </w:r>
      <w:r w:rsidRPr="00344135">
        <w:rPr>
          <w:b/>
          <w:bCs/>
        </w:rPr>
        <w:t>[2]</w:t>
      </w:r>
      <w:r w:rsidRPr="00344135">
        <w:t xml:space="preserve">. In an area where the spoon adheres to moist skin, quickly dry the area before proceeding to the next site </w:t>
      </w:r>
      <w:r w:rsidRPr="00344135">
        <w:rPr>
          <w:b/>
          <w:bCs/>
        </w:rPr>
        <w:t>[3]</w:t>
      </w:r>
      <w:r w:rsidRPr="00344135">
        <w:t>.</w:t>
      </w:r>
    </w:p>
    <w:p w14:paraId="692C56F0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checking whether the spoon stops moving on the skin.</w:t>
      </w:r>
    </w:p>
    <w:p w14:paraId="65102295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recording a positive result when the spoon stops moving.</w:t>
      </w:r>
    </w:p>
    <w:p w14:paraId="370B8F76" w14:textId="77777777" w:rsidR="00855A09" w:rsidRPr="00344135" w:rsidRDefault="00855A09" w:rsidP="00855A09">
      <w:pPr>
        <w:pStyle w:val="ShotDescription"/>
        <w:numPr>
          <w:ilvl w:val="2"/>
          <w:numId w:val="3"/>
        </w:numPr>
      </w:pPr>
      <w:r w:rsidRPr="00344135">
        <w:t>Talent drying an area where the spoon adheres to moist skin before proceeding to the next site.</w:t>
      </w:r>
    </w:p>
    <w:p w14:paraId="3CD1D7EE" w14:textId="77777777" w:rsidR="00855A09" w:rsidRPr="00D26BF0" w:rsidRDefault="00855A09" w:rsidP="00D40A9F">
      <w:pPr>
        <w:pStyle w:val="Narration"/>
        <w:ind w:firstLine="0"/>
        <w:rPr>
          <w:color w:val="auto"/>
        </w:rPr>
      </w:pPr>
    </w:p>
    <w:p w14:paraId="3FEB1853" w14:textId="54DBFB4B" w:rsidR="00D26BF0" w:rsidRPr="00343945" w:rsidRDefault="00855A09" w:rsidP="0034394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5A09">
        <w:rPr>
          <w:rFonts w:cstheme="minorHAnsi"/>
          <w:b/>
          <w:bCs/>
        </w:rPr>
        <w:t>Bladder and Rectal Assessments</w:t>
      </w:r>
    </w:p>
    <w:p w14:paraId="0981D7B0" w14:textId="77777777" w:rsidR="00E77F9D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15F657E0" w14:textId="1CEB0D44" w:rsidR="004D6DCE" w:rsidRPr="004D6DCE" w:rsidRDefault="004D6DCE" w:rsidP="00FA7418">
      <w:pPr>
        <w:pStyle w:val="ListParagraph"/>
        <w:ind w:left="907"/>
        <w:rPr>
          <w:rFonts w:cstheme="minorHAnsi"/>
        </w:rPr>
      </w:pPr>
    </w:p>
    <w:p w14:paraId="3F4892F5" w14:textId="49667507" w:rsidR="004D6DCE" w:rsidRPr="00344135" w:rsidRDefault="004D6DCE" w:rsidP="004D6DCE">
      <w:pPr>
        <w:pStyle w:val="Narration"/>
        <w:numPr>
          <w:ilvl w:val="1"/>
          <w:numId w:val="3"/>
        </w:numPr>
      </w:pPr>
      <w:r>
        <w:t>P</w:t>
      </w:r>
      <w:r w:rsidRPr="00344135">
        <w:t>lace the patient in the supine position</w:t>
      </w:r>
      <w:r w:rsidR="00FA7418">
        <w:t xml:space="preserve"> for conducting the </w:t>
      </w:r>
      <w:r w:rsidR="00FA7418" w:rsidRPr="00344135">
        <w:t>automated bladder scan within 10 minutes after urination</w:t>
      </w:r>
      <w:r w:rsidRPr="00344135">
        <w:t xml:space="preserve"> </w:t>
      </w:r>
      <w:r w:rsidRPr="00344135">
        <w:rPr>
          <w:b/>
          <w:bCs/>
        </w:rPr>
        <w:t>[</w:t>
      </w:r>
      <w:r w:rsidR="00FA7418">
        <w:rPr>
          <w:b/>
          <w:bCs/>
        </w:rPr>
        <w:t>1</w:t>
      </w:r>
      <w:r w:rsidRPr="00344135">
        <w:rPr>
          <w:b/>
          <w:bCs/>
        </w:rPr>
        <w:t>]</w:t>
      </w:r>
      <w:r>
        <w:rPr>
          <w:b/>
          <w:bCs/>
        </w:rPr>
        <w:t>.</w:t>
      </w:r>
      <w:r w:rsidRPr="004D6DCE">
        <w:t xml:space="preserve"> </w:t>
      </w:r>
      <w:r>
        <w:t>A</w:t>
      </w:r>
      <w:r w:rsidRPr="004D6DCE">
        <w:t>pply</w:t>
      </w:r>
      <w:r w:rsidRPr="00344135">
        <w:t xml:space="preserve"> gel to the contact surface of the </w:t>
      </w:r>
      <w:r>
        <w:t xml:space="preserve">scanner </w:t>
      </w:r>
      <w:r w:rsidRPr="00344135">
        <w:t xml:space="preserve">probe </w:t>
      </w:r>
      <w:r w:rsidRPr="00344135">
        <w:rPr>
          <w:b/>
          <w:bCs/>
        </w:rPr>
        <w:t>[</w:t>
      </w:r>
      <w:r w:rsidR="00FA7418">
        <w:rPr>
          <w:b/>
          <w:bCs/>
        </w:rPr>
        <w:t>2</w:t>
      </w:r>
      <w:r w:rsidRPr="00344135">
        <w:rPr>
          <w:b/>
          <w:bCs/>
        </w:rPr>
        <w:t>]</w:t>
      </w:r>
      <w:r w:rsidRPr="00344135">
        <w:t xml:space="preserve"> and manually locate the pubic symphysis </w:t>
      </w:r>
      <w:r w:rsidRPr="00344135">
        <w:rPr>
          <w:b/>
          <w:bCs/>
        </w:rPr>
        <w:t>[</w:t>
      </w:r>
      <w:r w:rsidR="00FA7418">
        <w:rPr>
          <w:b/>
          <w:bCs/>
        </w:rPr>
        <w:t>3</w:t>
      </w:r>
      <w:r w:rsidRPr="00344135">
        <w:rPr>
          <w:b/>
          <w:bCs/>
        </w:rPr>
        <w:t>]</w:t>
      </w:r>
      <w:r w:rsidRPr="00344135">
        <w:t>.</w:t>
      </w:r>
    </w:p>
    <w:p w14:paraId="07C40523" w14:textId="777B1F23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patient </w:t>
      </w:r>
      <w:r w:rsidRPr="00344135">
        <w:t>in the supine position</w:t>
      </w:r>
    </w:p>
    <w:p w14:paraId="0605CC56" w14:textId="49F8E22B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applying the gel to the contact surface of the probe</w:t>
      </w:r>
    </w:p>
    <w:p w14:paraId="277CB0B2" w14:textId="6C09677B" w:rsidR="00FA7418" w:rsidRPr="00344135" w:rsidRDefault="00FA7418" w:rsidP="00FA7418">
      <w:pPr>
        <w:pStyle w:val="ShotDescription"/>
        <w:numPr>
          <w:ilvl w:val="2"/>
          <w:numId w:val="3"/>
        </w:numPr>
      </w:pPr>
      <w:r w:rsidRPr="00344135">
        <w:t>Talent manually locating the pubic symphysis</w:t>
      </w:r>
    </w:p>
    <w:p w14:paraId="26DF908B" w14:textId="317B5B3B" w:rsidR="004D6DCE" w:rsidRPr="00B07A3B" w:rsidRDefault="004D6DCE" w:rsidP="00FA741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5161E8C" w14:textId="20D49634" w:rsidR="00FA7418" w:rsidRPr="00344135" w:rsidRDefault="00FA7418" w:rsidP="00FA7418">
      <w:pPr>
        <w:pStyle w:val="Narration"/>
        <w:numPr>
          <w:ilvl w:val="1"/>
          <w:numId w:val="3"/>
        </w:numPr>
      </w:pPr>
      <w:r w:rsidRPr="00344135">
        <w:t xml:space="preserve">Place the probe on the central line superior to the pubic symphysis </w:t>
      </w:r>
      <w:r w:rsidRPr="00344135">
        <w:rPr>
          <w:b/>
          <w:bCs/>
        </w:rPr>
        <w:t>[1]</w:t>
      </w:r>
      <w:r w:rsidRPr="00344135">
        <w:t xml:space="preserve"> and press the </w:t>
      </w:r>
      <w:r>
        <w:t>s</w:t>
      </w:r>
      <w:r w:rsidRPr="00FA7418">
        <w:t xml:space="preserve">tart or </w:t>
      </w:r>
      <w:r>
        <w:t>d</w:t>
      </w:r>
      <w:r w:rsidRPr="00FA7418">
        <w:t>etermine</w:t>
      </w:r>
      <w:r w:rsidRPr="00344135">
        <w:t xml:space="preserve"> button </w:t>
      </w:r>
      <w:r w:rsidRPr="00344135">
        <w:rPr>
          <w:b/>
          <w:bCs/>
        </w:rPr>
        <w:t>[2]</w:t>
      </w:r>
      <w:r w:rsidRPr="00344135">
        <w:t xml:space="preserve">. Move the probe cranially </w:t>
      </w:r>
      <w:r w:rsidRPr="00FA7418">
        <w:rPr>
          <w:b/>
          <w:bCs/>
        </w:rPr>
        <w:t>[3]</w:t>
      </w:r>
      <w:r>
        <w:t xml:space="preserve"> </w:t>
      </w:r>
      <w:r w:rsidRPr="00344135">
        <w:t xml:space="preserve">until the displayed maximum bladder volume coincides with the peak of the graph </w:t>
      </w:r>
      <w:r w:rsidRPr="00344135">
        <w:rPr>
          <w:b/>
          <w:bCs/>
        </w:rPr>
        <w:t>[</w:t>
      </w:r>
      <w:r>
        <w:rPr>
          <w:b/>
          <w:bCs/>
        </w:rPr>
        <w:t>4</w:t>
      </w:r>
      <w:r w:rsidRPr="00344135">
        <w:rPr>
          <w:b/>
          <w:bCs/>
        </w:rPr>
        <w:t>]</w:t>
      </w:r>
      <w:r w:rsidRPr="00344135">
        <w:t>.</w:t>
      </w:r>
    </w:p>
    <w:p w14:paraId="5C9EA172" w14:textId="77777777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placing the probe on the central line superior to the pubic symphysis.</w:t>
      </w:r>
    </w:p>
    <w:p w14:paraId="4CA48248" w14:textId="6E0CBBC3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Talent </w:t>
      </w:r>
      <w:r w:rsidRPr="00FA7418">
        <w:t>pressing Start/Determine</w:t>
      </w:r>
      <w:r w:rsidRPr="00344135">
        <w:t xml:space="preserve"> button </w:t>
      </w:r>
    </w:p>
    <w:p w14:paraId="22B9F35D" w14:textId="77777777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lastRenderedPageBreak/>
        <w:t xml:space="preserve">Talent moving the probe cranially </w:t>
      </w:r>
    </w:p>
    <w:p w14:paraId="5E26E543" w14:textId="1DD19EEA" w:rsidR="00FA7418" w:rsidRDefault="00D15F91" w:rsidP="00FA7418">
      <w:pPr>
        <w:pStyle w:val="ShotDescription"/>
        <w:numPr>
          <w:ilvl w:val="2"/>
          <w:numId w:val="3"/>
        </w:numPr>
      </w:pPr>
      <w:r>
        <w:t>Shot of the screen displaying t</w:t>
      </w:r>
      <w:r w:rsidR="00F95E87">
        <w:t>he m</w:t>
      </w:r>
      <w:r w:rsidR="00FA7418" w:rsidRPr="00344135">
        <w:t>aximum bladder volume coincides with the peak of the graph</w:t>
      </w:r>
    </w:p>
    <w:p w14:paraId="20AFBE81" w14:textId="09AD43F0" w:rsidR="00D15F91" w:rsidRPr="00D15F91" w:rsidRDefault="00D15F91" w:rsidP="00D15F91">
      <w:pPr>
        <w:pStyle w:val="ShotDescription"/>
        <w:numPr>
          <w:ilvl w:val="0"/>
          <w:numId w:val="0"/>
        </w:numPr>
        <w:ind w:left="1627"/>
        <w:rPr>
          <w:i/>
          <w:iCs/>
          <w:color w:val="0070C0"/>
        </w:rPr>
      </w:pPr>
      <w:r w:rsidRPr="00D15F91">
        <w:rPr>
          <w:rStyle w:val="SubtleEmphasis"/>
          <w:rFonts w:asciiTheme="minorHAnsi" w:eastAsia="Times" w:hAnsiTheme="minorHAnsi" w:cs="Calibri (Body)"/>
          <w:color w:val="0000FF"/>
        </w:rPr>
        <w:t>Videographer: Please record the screen displaying the maximum bladder volume, as screen recording is not possible</w:t>
      </w:r>
      <w:r w:rsidRPr="00D15F91">
        <w:rPr>
          <w:i/>
          <w:iCs/>
          <w:color w:val="0070C0"/>
        </w:rPr>
        <w:t>.</w:t>
      </w:r>
    </w:p>
    <w:p w14:paraId="10528175" w14:textId="5A0E7455" w:rsidR="00FA7418" w:rsidRPr="00344135" w:rsidRDefault="00FA7418" w:rsidP="00FA7418">
      <w:pPr>
        <w:pStyle w:val="Narration"/>
        <w:numPr>
          <w:ilvl w:val="1"/>
          <w:numId w:val="3"/>
        </w:numPr>
      </w:pPr>
      <w:r w:rsidRPr="00344135">
        <w:t xml:space="preserve">Press the </w:t>
      </w:r>
      <w:r w:rsidRPr="00FA7418">
        <w:t>Start or Determine</w:t>
      </w:r>
      <w:r w:rsidRPr="00344135">
        <w:t xml:space="preserve"> button at that position </w:t>
      </w:r>
      <w:r w:rsidRPr="00344135">
        <w:rPr>
          <w:b/>
          <w:bCs/>
        </w:rPr>
        <w:t>[1]</w:t>
      </w:r>
      <w:r w:rsidRPr="00344135">
        <w:t xml:space="preserve"> and keep the probe stationary during scanning </w:t>
      </w:r>
      <w:r w:rsidRPr="00344135">
        <w:rPr>
          <w:b/>
          <w:bCs/>
        </w:rPr>
        <w:t>[2]</w:t>
      </w:r>
      <w:r w:rsidRPr="00344135">
        <w:t xml:space="preserve">. Repeat the test at least twice to ensure an accurate evaluation </w:t>
      </w:r>
      <w:r w:rsidRPr="00344135">
        <w:rPr>
          <w:b/>
          <w:bCs/>
        </w:rPr>
        <w:t>[3]</w:t>
      </w:r>
      <w:r w:rsidRPr="00344135">
        <w:t>.</w:t>
      </w:r>
    </w:p>
    <w:p w14:paraId="0E5C7D07" w14:textId="77777777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Talent </w:t>
      </w:r>
      <w:r w:rsidRPr="00FA7418">
        <w:t>pressing Start/Determine button</w:t>
      </w:r>
      <w:r w:rsidRPr="00344135">
        <w:t xml:space="preserve"> </w:t>
      </w:r>
    </w:p>
    <w:p w14:paraId="6DB1874C" w14:textId="5758202F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 xml:space="preserve">Talent keeping the probe </w:t>
      </w:r>
      <w:proofErr w:type="gramStart"/>
      <w:r w:rsidRPr="00344135">
        <w:t>stationary</w:t>
      </w:r>
      <w:proofErr w:type="gramEnd"/>
      <w:r w:rsidRPr="00344135">
        <w:t xml:space="preserve"> during scanning</w:t>
      </w:r>
    </w:p>
    <w:p w14:paraId="4EA06645" w14:textId="6AD793D2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repeating the automated bladder scan</w:t>
      </w:r>
    </w:p>
    <w:p w14:paraId="599229BD" w14:textId="77777777" w:rsidR="00E77F9D" w:rsidRPr="00344135" w:rsidRDefault="00E77F9D" w:rsidP="00E77F9D">
      <w:pPr>
        <w:pStyle w:val="ShotDescription"/>
        <w:numPr>
          <w:ilvl w:val="0"/>
          <w:numId w:val="0"/>
        </w:numPr>
        <w:ind w:left="1627"/>
      </w:pPr>
    </w:p>
    <w:p w14:paraId="52F53CBE" w14:textId="0ABC678E" w:rsidR="00FB4330" w:rsidRDefault="00855A09" w:rsidP="00FB4330">
      <w:pPr>
        <w:pStyle w:val="Narration"/>
        <w:numPr>
          <w:ilvl w:val="1"/>
          <w:numId w:val="3"/>
        </w:numPr>
      </w:pPr>
      <w:r>
        <w:t>To</w:t>
      </w:r>
      <w:r w:rsidR="00FB4330">
        <w:t xml:space="preserve"> p</w:t>
      </w:r>
      <w:r w:rsidR="00FB4330" w:rsidRPr="00344135">
        <w:t>erform rectal ultrasonography</w:t>
      </w:r>
      <w:r w:rsidR="00FB4330">
        <w:t>, s</w:t>
      </w:r>
      <w:r w:rsidR="00FB4330" w:rsidRPr="00344135">
        <w:t xml:space="preserve">et the ultrasound frequency to 5 megahertz and the depth to 6 to 15 </w:t>
      </w:r>
      <w:proofErr w:type="spellStart"/>
      <w:r w:rsidR="00FB4330" w:rsidRPr="00344135">
        <w:t>centimeters</w:t>
      </w:r>
      <w:proofErr w:type="spellEnd"/>
      <w:r w:rsidR="00FB4330" w:rsidRPr="00344135">
        <w:t xml:space="preserve">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1</w:t>
      </w:r>
      <w:r w:rsidR="00FB4330" w:rsidRPr="00344135">
        <w:rPr>
          <w:b/>
          <w:bCs/>
        </w:rPr>
        <w:t>]</w:t>
      </w:r>
      <w:r w:rsidR="00FB4330" w:rsidRPr="00344135">
        <w:t>.</w:t>
      </w:r>
      <w:r w:rsidR="00FB4330">
        <w:t xml:space="preserve"> </w:t>
      </w:r>
      <w:r w:rsidR="00FB4330" w:rsidRPr="00FB4330">
        <w:rPr>
          <w:rFonts w:cstheme="minorHAnsi"/>
          <w:lang w:val="en-US"/>
        </w:rPr>
        <w:t>With the patient in the supine position and the bladder full</w:t>
      </w:r>
      <w:r w:rsidR="00FB4330" w:rsidRPr="00FB4330">
        <w:rPr>
          <w:rFonts w:cstheme="minorHAnsi"/>
        </w:rPr>
        <w:t xml:space="preserve">, </w:t>
      </w:r>
      <w:r w:rsidR="00FB4330" w:rsidRPr="00344135">
        <w:t xml:space="preserve">position the convex probe transversely on the lower abdomen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2</w:t>
      </w:r>
      <w:r w:rsidR="00FB4330" w:rsidRPr="00344135">
        <w:rPr>
          <w:b/>
          <w:bCs/>
        </w:rPr>
        <w:t>]</w:t>
      </w:r>
      <w:r w:rsidR="00FB4330" w:rsidRPr="00344135">
        <w:t xml:space="preserve">. Sweep the probe caudally to identify the level of the maximum bladder area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3</w:t>
      </w:r>
      <w:r w:rsidR="00FB4330" w:rsidRPr="00344135">
        <w:rPr>
          <w:b/>
          <w:bCs/>
        </w:rPr>
        <w:t>]</w:t>
      </w:r>
      <w:r w:rsidR="00FB4330" w:rsidRPr="00344135">
        <w:t xml:space="preserve"> and assess the rectal appearance for </w:t>
      </w:r>
      <w:r>
        <w:t xml:space="preserve">the </w:t>
      </w:r>
      <w:r w:rsidR="00FB4330" w:rsidRPr="00344135">
        <w:t xml:space="preserve">crescent sign, full moon sign, or the absence of an obvious hyperechoic area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4</w:t>
      </w:r>
      <w:r w:rsidR="00FB4330" w:rsidRPr="00344135">
        <w:rPr>
          <w:b/>
          <w:bCs/>
        </w:rPr>
        <w:t>]</w:t>
      </w:r>
      <w:r w:rsidR="00FB4330" w:rsidRPr="00344135">
        <w:t>.</w:t>
      </w:r>
    </w:p>
    <w:p w14:paraId="3557FAA2" w14:textId="5CC34314" w:rsidR="00FB4330" w:rsidRDefault="00FB4330" w:rsidP="00FB4330">
      <w:pPr>
        <w:pStyle w:val="ShotDescription"/>
        <w:numPr>
          <w:ilvl w:val="2"/>
          <w:numId w:val="3"/>
        </w:numPr>
      </w:pPr>
      <w:r w:rsidRPr="00FB4330">
        <w:rPr>
          <w:highlight w:val="yellow"/>
        </w:rPr>
        <w:t>SCREEN:</w:t>
      </w:r>
      <w:r w:rsidRPr="00344135">
        <w:t xml:space="preserve"> The ultrasound frequency being set to 5 megahertz and the depth being set to 6 to 15 centimeters</w:t>
      </w:r>
    </w:p>
    <w:p w14:paraId="07906E8B" w14:textId="1C966CE0" w:rsidR="007506F2" w:rsidRPr="002F2501" w:rsidRDefault="007506F2" w:rsidP="007506F2">
      <w:pPr>
        <w:pStyle w:val="ListParagraph"/>
        <w:spacing w:before="120"/>
        <w:ind w:left="851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 w:rsidRPr="00157073">
        <w:rPr>
          <w:rStyle w:val="SubtleEmphasis"/>
          <w:color w:val="0000FF"/>
        </w:rPr>
        <w:t>Videographer: Please film this shot</w:t>
      </w:r>
      <w:r>
        <w:rPr>
          <w:rStyle w:val="SubtleEmphasis"/>
          <w:color w:val="0000FF"/>
        </w:rPr>
        <w:t xml:space="preserve"> (4.4.1.)</w:t>
      </w:r>
      <w:r w:rsidRPr="00157073">
        <w:rPr>
          <w:rStyle w:val="SubtleEmphasis"/>
          <w:color w:val="0000FF"/>
        </w:rPr>
        <w:t>, as it is unclear whether this step will be screen-recorded</w:t>
      </w:r>
    </w:p>
    <w:p w14:paraId="1AFB04D2" w14:textId="7FFC0956" w:rsidR="00FB4330" w:rsidRDefault="00FB4330" w:rsidP="00FB4330">
      <w:pPr>
        <w:pStyle w:val="ShotDescription"/>
        <w:numPr>
          <w:ilvl w:val="2"/>
          <w:numId w:val="3"/>
        </w:numPr>
      </w:pPr>
      <w:r w:rsidRPr="00344135">
        <w:t>Talent positioning the convex probe transversely on the lower abdomen of the patient in the supine position</w:t>
      </w:r>
    </w:p>
    <w:p w14:paraId="2AF4BABE" w14:textId="289A3860" w:rsidR="00FB4330" w:rsidRDefault="00FB4330" w:rsidP="00FB4330">
      <w:pPr>
        <w:pStyle w:val="ShotDescription"/>
        <w:numPr>
          <w:ilvl w:val="2"/>
          <w:numId w:val="3"/>
        </w:numPr>
      </w:pPr>
      <w:r w:rsidRPr="00344135">
        <w:t>Talent sweeping the probe caudally to identify the level of the maximum bladder area</w:t>
      </w:r>
    </w:p>
    <w:p w14:paraId="09ACC552" w14:textId="3F717E03" w:rsidR="00FB4330" w:rsidRDefault="00FB4330" w:rsidP="00FB4330">
      <w:pPr>
        <w:pStyle w:val="ShotDescription"/>
        <w:numPr>
          <w:ilvl w:val="2"/>
          <w:numId w:val="3"/>
        </w:numPr>
      </w:pPr>
      <w:r w:rsidRPr="00FB4330">
        <w:rPr>
          <w:highlight w:val="yellow"/>
        </w:rPr>
        <w:t>SCREEN</w:t>
      </w:r>
      <w:r w:rsidRPr="00344135">
        <w:t xml:space="preserve">: The rectal appearance being assessed </w:t>
      </w:r>
      <w:proofErr w:type="gramStart"/>
      <w:r w:rsidRPr="00344135">
        <w:t>for</w:t>
      </w:r>
      <w:proofErr w:type="gramEnd"/>
      <w:r w:rsidRPr="00344135">
        <w:t xml:space="preserve"> a crescent sign, a full moon sign, or the absence of an obvious hyperechoic area</w:t>
      </w:r>
    </w:p>
    <w:p w14:paraId="23891D63" w14:textId="073765E4" w:rsidR="00FB4330" w:rsidRDefault="00585E10" w:rsidP="00FB4330">
      <w:pPr>
        <w:pStyle w:val="ListParagraph"/>
        <w:spacing w:before="120"/>
        <w:ind w:left="907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20" w:history="1">
        <w:r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</w:p>
    <w:p w14:paraId="5AA11AD3" w14:textId="77777777" w:rsidR="00585E10" w:rsidRDefault="00585E10" w:rsidP="00FB433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783BEDF" w14:textId="77777777" w:rsidR="00585E10" w:rsidRPr="0051669A" w:rsidRDefault="00585E10" w:rsidP="0051669A">
      <w:pPr>
        <w:spacing w:before="120"/>
        <w:rPr>
          <w:rFonts w:cstheme="minorHAnsi"/>
        </w:rPr>
      </w:pPr>
    </w:p>
    <w:p w14:paraId="09689C4F" w14:textId="60E7276E" w:rsidR="00495959" w:rsidRDefault="005843FD" w:rsidP="005843FD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5843FD">
        <w:rPr>
          <w:rFonts w:cstheme="minorHAnsi"/>
          <w:highlight w:val="yellow"/>
        </w:rPr>
        <w:t>Note: No representative outcome of the protocol is presented in this article. The article describes an assessment workflow for autonomic dysfunction and grading criteria for finger-wrinkling, both of which are incorporated into the protocol section.</w:t>
      </w:r>
      <w:r w:rsidR="00495959" w:rsidRPr="00D26BF0">
        <w:rPr>
          <w:rFonts w:cstheme="minorHAnsi"/>
        </w:rPr>
        <w:br w:type="page"/>
      </w:r>
    </w:p>
    <w:sectPr w:rsid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44A39" w14:textId="77777777" w:rsidR="00B27C24" w:rsidRDefault="00B27C24">
      <w:r>
        <w:separator/>
      </w:r>
    </w:p>
    <w:p w14:paraId="7400621E" w14:textId="77777777" w:rsidR="00B27C24" w:rsidRDefault="00B27C24"/>
  </w:endnote>
  <w:endnote w:type="continuationSeparator" w:id="0">
    <w:p w14:paraId="01D06482" w14:textId="77777777" w:rsidR="00B27C24" w:rsidRDefault="00B27C24">
      <w:r>
        <w:continuationSeparator/>
      </w:r>
    </w:p>
    <w:p w14:paraId="32AC90B7" w14:textId="77777777" w:rsidR="00B27C24" w:rsidRDefault="00B27C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836D" w14:textId="0034BEEA" w:rsidR="00341D70" w:rsidRPr="00202111" w:rsidRDefault="00341D70" w:rsidP="00341D70">
    <w:pPr>
      <w:pStyle w:val="Footer"/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64F1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25,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7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2C187133" w:rsidR="00ED23F4" w:rsidRPr="00341D70" w:rsidRDefault="00ED23F4" w:rsidP="00341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AFF37" w14:textId="77777777" w:rsidR="00B27C24" w:rsidRDefault="00B27C24">
      <w:r>
        <w:separator/>
      </w:r>
    </w:p>
    <w:p w14:paraId="536DB892" w14:textId="77777777" w:rsidR="00B27C24" w:rsidRDefault="00B27C24"/>
  </w:footnote>
  <w:footnote w:type="continuationSeparator" w:id="0">
    <w:p w14:paraId="6A56DD09" w14:textId="77777777" w:rsidR="00B27C24" w:rsidRDefault="00B27C24">
      <w:r>
        <w:continuationSeparator/>
      </w:r>
    </w:p>
    <w:p w14:paraId="216A8B9F" w14:textId="77777777" w:rsidR="00B27C24" w:rsidRDefault="00B27C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B72F" w14:textId="77777777" w:rsidR="00341D70" w:rsidRPr="00CF1D3E" w:rsidRDefault="00341D70" w:rsidP="00341D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43B36ED" wp14:editId="1EB70C6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77140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D373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2045594297">
    <w:abstractNumId w:val="12"/>
  </w:num>
  <w:num w:numId="46" w16cid:durableId="57247124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2AD"/>
    <w:rsid w:val="00037828"/>
    <w:rsid w:val="0004142D"/>
    <w:rsid w:val="00041D20"/>
    <w:rsid w:val="00043807"/>
    <w:rsid w:val="00045112"/>
    <w:rsid w:val="00046241"/>
    <w:rsid w:val="00055137"/>
    <w:rsid w:val="000564D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83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47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5A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DEE"/>
    <w:rsid w:val="002E233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D70"/>
    <w:rsid w:val="00342D7B"/>
    <w:rsid w:val="00343945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FCC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0CA2"/>
    <w:rsid w:val="004A1B63"/>
    <w:rsid w:val="004A3EA2"/>
    <w:rsid w:val="004A72BD"/>
    <w:rsid w:val="004C1095"/>
    <w:rsid w:val="004C2DAD"/>
    <w:rsid w:val="004C4FAE"/>
    <w:rsid w:val="004C6ED2"/>
    <w:rsid w:val="004D1E0E"/>
    <w:rsid w:val="004D4A4F"/>
    <w:rsid w:val="004D5C8C"/>
    <w:rsid w:val="004D6DCE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669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3FD"/>
    <w:rsid w:val="00585E10"/>
    <w:rsid w:val="00585ECC"/>
    <w:rsid w:val="005925C3"/>
    <w:rsid w:val="00594A84"/>
    <w:rsid w:val="005951A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969"/>
    <w:rsid w:val="00604177"/>
    <w:rsid w:val="006137EC"/>
    <w:rsid w:val="00622BE8"/>
    <w:rsid w:val="00626AF2"/>
    <w:rsid w:val="006346FE"/>
    <w:rsid w:val="00637544"/>
    <w:rsid w:val="006402D4"/>
    <w:rsid w:val="00642C0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DCC"/>
    <w:rsid w:val="006801B1"/>
    <w:rsid w:val="00681C47"/>
    <w:rsid w:val="00682668"/>
    <w:rsid w:val="00690CC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B29"/>
    <w:rsid w:val="00740CFB"/>
    <w:rsid w:val="007458C6"/>
    <w:rsid w:val="00745D4B"/>
    <w:rsid w:val="00746865"/>
    <w:rsid w:val="007474E4"/>
    <w:rsid w:val="007506F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3DDF"/>
    <w:rsid w:val="007F48D4"/>
    <w:rsid w:val="007F7E19"/>
    <w:rsid w:val="00802635"/>
    <w:rsid w:val="00804C75"/>
    <w:rsid w:val="00806A3A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A09"/>
    <w:rsid w:val="00860BC3"/>
    <w:rsid w:val="00864F19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8AC"/>
    <w:rsid w:val="00920FF6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D2"/>
    <w:rsid w:val="00991D9D"/>
    <w:rsid w:val="00992857"/>
    <w:rsid w:val="00993FB0"/>
    <w:rsid w:val="00997611"/>
    <w:rsid w:val="009A0E7C"/>
    <w:rsid w:val="009A2C33"/>
    <w:rsid w:val="009A3CBD"/>
    <w:rsid w:val="009B2183"/>
    <w:rsid w:val="009B3807"/>
    <w:rsid w:val="009B3C0D"/>
    <w:rsid w:val="009B4EE3"/>
    <w:rsid w:val="009B671E"/>
    <w:rsid w:val="009C041E"/>
    <w:rsid w:val="009C2062"/>
    <w:rsid w:val="009C3B51"/>
    <w:rsid w:val="009C6CA4"/>
    <w:rsid w:val="009C7B9A"/>
    <w:rsid w:val="009D21B9"/>
    <w:rsid w:val="009E4241"/>
    <w:rsid w:val="009E7BDA"/>
    <w:rsid w:val="009E7DFC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8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50C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36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B07"/>
    <w:rsid w:val="00B0378C"/>
    <w:rsid w:val="00B0394A"/>
    <w:rsid w:val="00B03E54"/>
    <w:rsid w:val="00B04340"/>
    <w:rsid w:val="00B07A3B"/>
    <w:rsid w:val="00B13941"/>
    <w:rsid w:val="00B20659"/>
    <w:rsid w:val="00B27C24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8F8"/>
    <w:rsid w:val="00BC3F28"/>
    <w:rsid w:val="00BC6DA7"/>
    <w:rsid w:val="00BC7E90"/>
    <w:rsid w:val="00BD4346"/>
    <w:rsid w:val="00BE051D"/>
    <w:rsid w:val="00BE1B1A"/>
    <w:rsid w:val="00BE679C"/>
    <w:rsid w:val="00BE756D"/>
    <w:rsid w:val="00BF2674"/>
    <w:rsid w:val="00BF2B34"/>
    <w:rsid w:val="00BF3754"/>
    <w:rsid w:val="00C00F3F"/>
    <w:rsid w:val="00C035C7"/>
    <w:rsid w:val="00C058AE"/>
    <w:rsid w:val="00C10890"/>
    <w:rsid w:val="00C12062"/>
    <w:rsid w:val="00C2620F"/>
    <w:rsid w:val="00C34F4C"/>
    <w:rsid w:val="00C428F1"/>
    <w:rsid w:val="00C50118"/>
    <w:rsid w:val="00C536A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374"/>
    <w:rsid w:val="00CE4904"/>
    <w:rsid w:val="00CE696A"/>
    <w:rsid w:val="00CF2130"/>
    <w:rsid w:val="00CF22F6"/>
    <w:rsid w:val="00CF6830"/>
    <w:rsid w:val="00CF696C"/>
    <w:rsid w:val="00CF771C"/>
    <w:rsid w:val="00D00EF4"/>
    <w:rsid w:val="00D103FE"/>
    <w:rsid w:val="00D10BFA"/>
    <w:rsid w:val="00D10F00"/>
    <w:rsid w:val="00D13549"/>
    <w:rsid w:val="00D150D8"/>
    <w:rsid w:val="00D15F91"/>
    <w:rsid w:val="00D1763F"/>
    <w:rsid w:val="00D26BF0"/>
    <w:rsid w:val="00D30007"/>
    <w:rsid w:val="00D300CE"/>
    <w:rsid w:val="00D367C0"/>
    <w:rsid w:val="00D37C1A"/>
    <w:rsid w:val="00D406D6"/>
    <w:rsid w:val="00D40A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550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771B"/>
    <w:rsid w:val="00E77F9D"/>
    <w:rsid w:val="00E8076C"/>
    <w:rsid w:val="00E86E4B"/>
    <w:rsid w:val="00E87DA4"/>
    <w:rsid w:val="00E964B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8F"/>
    <w:rsid w:val="00EC69FF"/>
    <w:rsid w:val="00ED00F1"/>
    <w:rsid w:val="00ED23F4"/>
    <w:rsid w:val="00ED2FBA"/>
    <w:rsid w:val="00ED592D"/>
    <w:rsid w:val="00ED5B7A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96"/>
    <w:rsid w:val="00F22F5E"/>
    <w:rsid w:val="00F3061E"/>
    <w:rsid w:val="00F35094"/>
    <w:rsid w:val="00F35B29"/>
    <w:rsid w:val="00F3618A"/>
    <w:rsid w:val="00F4412A"/>
    <w:rsid w:val="00F55BC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DBA"/>
    <w:rsid w:val="00F80FD0"/>
    <w:rsid w:val="00F8149F"/>
    <w:rsid w:val="00F83448"/>
    <w:rsid w:val="00F917CF"/>
    <w:rsid w:val="00F95E87"/>
    <w:rsid w:val="00F95E8D"/>
    <w:rsid w:val="00FA1A9D"/>
    <w:rsid w:val="00FA532D"/>
    <w:rsid w:val="00FA7418"/>
    <w:rsid w:val="00FA7A79"/>
    <w:rsid w:val="00FA7D51"/>
    <w:rsid w:val="00FB3077"/>
    <w:rsid w:val="00FB4330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777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7771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E777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777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E7771B"/>
    <w:pPr>
      <w:numPr>
        <w:ilvl w:val="2"/>
        <w:numId w:val="1"/>
      </w:numPr>
      <w:ind w:left="1627" w:hanging="720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7771B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506F2"/>
  </w:style>
  <w:style w:type="character" w:styleId="SubtleEmphasis">
    <w:name w:val="Subtle Emphasis"/>
    <w:basedOn w:val="DefaultParagraphFont"/>
    <w:uiPriority w:val="19"/>
    <w:qFormat/>
    <w:rsid w:val="007506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mohata.takayoshi.g8@f.gifu-u.ac.jp" TargetMode="External"/><Relationship Id="rId13" Type="http://schemas.openxmlformats.org/officeDocument/2006/relationships/hyperlink" Target="mailto:masa.maxa.0913@gmail.com" TargetMode="External"/><Relationship Id="rId18" Type="http://schemas.openxmlformats.org/officeDocument/2006/relationships/hyperlink" Target="https://obsproject.com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955778" TargetMode="External"/><Relationship Id="rId12" Type="http://schemas.openxmlformats.org/officeDocument/2006/relationships/hyperlink" Target="mailto:ono.yoya.r0@f.gifu-u.ac.jp" TargetMode="External"/><Relationship Id="rId17" Type="http://schemas.openxmlformats.org/officeDocument/2006/relationships/hyperlink" Target="mailto:shimohata.takayoshi.g8@f.gifu-u.ac.j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pornograffitti.kana.758@gmail.com" TargetMode="External"/><Relationship Id="rId20" Type="http://schemas.openxmlformats.org/officeDocument/2006/relationships/hyperlink" Target="https://review.jove.com/account/file-uploader?src=219557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doh2@aih-net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kodama.mayuho.j7@f.gifu-u.ac.jp" TargetMode="External"/><Relationship Id="rId23" Type="http://schemas.openxmlformats.org/officeDocument/2006/relationships/footer" Target="footer2.xml"/><Relationship Id="rId10" Type="http://schemas.openxmlformats.org/officeDocument/2006/relationships/hyperlink" Target="mailto:yamahara.naoki.s9@f.gifu-u.ac.jp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ri.yasuko.n3@f.gifu-u.ac.jp" TargetMode="External"/><Relationship Id="rId14" Type="http://schemas.openxmlformats.org/officeDocument/2006/relationships/hyperlink" Target="mailto:mikiya.19961230@gmail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9</Pages>
  <Words>1810</Words>
  <Characters>10323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116</cp:revision>
  <dcterms:created xsi:type="dcterms:W3CDTF">2025-01-20T00:16:00Z</dcterms:created>
  <dcterms:modified xsi:type="dcterms:W3CDTF">2026-08-25T11:39:00Z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