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AA2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D5065">
        <w:rPr>
          <w:rFonts w:eastAsia="Times New Roman" w:cstheme="minorHAnsi"/>
          <w:b/>
        </w:rPr>
        <w:t>71958</w:t>
      </w:r>
    </w:p>
    <w:p w14:paraId="2F6924E5" w14:textId="6EEF32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D5065">
        <w:rPr>
          <w:rFonts w:eastAsia="Times New Roman" w:cstheme="minorHAnsi"/>
          <w:b/>
        </w:rPr>
        <w:t>Kathyayani Sridharan</w:t>
      </w:r>
    </w:p>
    <w:p w14:paraId="6FB9233B" w14:textId="20673B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D5065" w:rsidRPr="00AF2449">
          <w:rPr>
            <w:rStyle w:val="Hyperlink"/>
            <w:rFonts w:eastAsia="Times New Roman" w:cstheme="minorHAnsi"/>
            <w:b/>
          </w:rPr>
          <w:t>https://review.jove.com/account/file-uploader?src=21947238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2B8B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5065" w:rsidRPr="003D5065">
        <w:rPr>
          <w:rFonts w:eastAsia="Times New Roman" w:cstheme="minorHAnsi"/>
          <w:b/>
          <w:sz w:val="32"/>
          <w:szCs w:val="32"/>
        </w:rPr>
        <w:t>Handheld Device for Saliva Pretreatment to Improve Cortisol Detection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6810F" w14:textId="60DB7CB5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  <w:r w:rsidRPr="003D5065">
        <w:rPr>
          <w:rFonts w:eastAsia="Times New Roman" w:cstheme="minorHAnsi"/>
          <w:b/>
          <w:sz w:val="28"/>
          <w:szCs w:val="28"/>
        </w:rPr>
        <w:t>Kang Hyeon Kim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1,*</w:t>
      </w:r>
      <w:r w:rsidRPr="003D5065">
        <w:rPr>
          <w:rFonts w:eastAsia="Times New Roman" w:cstheme="minorHAnsi"/>
          <w:b/>
          <w:sz w:val="28"/>
          <w:szCs w:val="28"/>
        </w:rPr>
        <w:t>, Na Eun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1,2,*</w:t>
      </w:r>
      <w:r w:rsidRPr="003D5065">
        <w:rPr>
          <w:rFonts w:eastAsia="Times New Roman" w:cstheme="minorHAnsi"/>
          <w:b/>
          <w:sz w:val="28"/>
          <w:szCs w:val="28"/>
        </w:rPr>
        <w:t>, Ho Seung Song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5065">
        <w:rPr>
          <w:rFonts w:eastAsia="Times New Roman" w:cstheme="minorHAnsi"/>
          <w:b/>
          <w:sz w:val="28"/>
          <w:szCs w:val="28"/>
        </w:rPr>
        <w:t>, Yong Kyoung Yoo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D5065">
        <w:rPr>
          <w:rFonts w:eastAsia="Times New Roman" w:cstheme="minorHAnsi"/>
          <w:b/>
          <w:sz w:val="28"/>
          <w:szCs w:val="28"/>
        </w:rPr>
        <w:t>, Dohwan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0F1E7AE" w14:textId="77777777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B51BFC6" w14:textId="557D15CE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1</w:t>
      </w:r>
      <w:r w:rsidRPr="003D5065">
        <w:rPr>
          <w:rFonts w:eastAsia="Times New Roman" w:cstheme="minorHAnsi"/>
          <w:bCs/>
        </w:rPr>
        <w:t>Department of Electrical Engineering, Kwangwoon University</w:t>
      </w:r>
    </w:p>
    <w:p w14:paraId="6A36E64C" w14:textId="5891CBB4" w:rsidR="003D5065" w:rsidRPr="009D5E40" w:rsidRDefault="003D5065" w:rsidP="003D5065">
      <w:pPr>
        <w:outlineLvl w:val="0"/>
        <w:rPr>
          <w:rFonts w:eastAsia="Malgun Gothic" w:cstheme="minorHAnsi"/>
          <w:bCs/>
          <w:lang w:eastAsia="ko-KR"/>
        </w:rPr>
      </w:pPr>
      <w:r w:rsidRPr="003D5065">
        <w:rPr>
          <w:rFonts w:eastAsia="Times New Roman" w:cstheme="minorHAnsi"/>
          <w:bCs/>
          <w:vertAlign w:val="superscript"/>
        </w:rPr>
        <w:t>2</w:t>
      </w:r>
      <w:r w:rsidRPr="003D5065">
        <w:rPr>
          <w:rFonts w:eastAsia="Times New Roman" w:cstheme="minorHAnsi"/>
          <w:bCs/>
        </w:rPr>
        <w:t>School of Biomedical Engineering, Korea University</w:t>
      </w:r>
    </w:p>
    <w:p w14:paraId="572DCEF8" w14:textId="06479B50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3</w:t>
      </w:r>
      <w:r w:rsidRPr="003D5065">
        <w:rPr>
          <w:rFonts w:eastAsia="Times New Roman" w:cstheme="minorHAnsi"/>
          <w:bCs/>
        </w:rPr>
        <w:t>Department of Electronic Engineering, Catholic Kwandong University</w:t>
      </w:r>
    </w:p>
    <w:p w14:paraId="1369E660" w14:textId="08E90D8C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4</w:t>
      </w:r>
      <w:r w:rsidRPr="003D5065">
        <w:rPr>
          <w:rFonts w:eastAsia="Times New Roman" w:cstheme="minorHAnsi"/>
          <w:bCs/>
        </w:rPr>
        <w:t>Department of Electronic and Semiconductor Engineering, Kangwon National University</w:t>
      </w:r>
    </w:p>
    <w:p w14:paraId="33CD999C" w14:textId="07845016" w:rsidR="00D6314B" w:rsidRPr="003D5065" w:rsidRDefault="003D5065" w:rsidP="003D5065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</w:t>
      </w:r>
      <w:r w:rsidRPr="003D5065">
        <w:rPr>
          <w:rFonts w:eastAsia="Times New Roman" w:cstheme="minorHAnsi"/>
          <w:bCs/>
        </w:rPr>
        <w:t>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948F676" w14:textId="56E2130C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7F23FB3C" w14:textId="67CC581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0FFA58B" w14:textId="0FFC379C" w:rsidR="00D6314B" w:rsidRPr="00B07A3B" w:rsidRDefault="003D5065" w:rsidP="003D5065">
      <w:pPr>
        <w:outlineLvl w:val="0"/>
        <w:rPr>
          <w:rFonts w:eastAsia="Times New Roman" w:cstheme="minorHAnsi"/>
        </w:rPr>
      </w:pPr>
      <w:r w:rsidRPr="00590C86">
        <w:rPr>
          <w:lang w:eastAsia="ko-KR"/>
        </w:rPr>
        <w:t xml:space="preserve">Dohwan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2B456BE" w14:textId="56E29976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Kang Hyeon Kim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kgh4436@kw.ac.kr</w:t>
      </w:r>
    </w:p>
    <w:p w14:paraId="0B70A938" w14:textId="035AF6D4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>Na E</w:t>
      </w:r>
      <w:r w:rsidR="00203FB0">
        <w:rPr>
          <w:rFonts w:hint="eastAsia"/>
          <w:lang w:eastAsia="ko-KR"/>
        </w:rPr>
        <w:t>u</w:t>
      </w:r>
      <w:r w:rsidRPr="00590C86">
        <w:rPr>
          <w:lang w:eastAsia="ko-KR"/>
        </w:rPr>
        <w:t xml:space="preserve">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naeun5582@korea.ac.kr</w:t>
      </w:r>
    </w:p>
    <w:p w14:paraId="7C1875EC" w14:textId="566D6BF8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5170E1DC" w14:textId="6284B32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29589F6" w14:textId="460EF0DE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Dohwan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A03ED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2134F828" w:rsidR="005F1ADF" w:rsidRDefault="005F1ADF" w:rsidP="004C5E49">
      <w:pPr>
        <w:spacing w:before="120"/>
        <w:ind w:left="216" w:hanging="216"/>
        <w:rPr>
          <w:rFonts w:eastAsia="Malgun Gothic" w:cstheme="minorHAnsi"/>
          <w:b/>
          <w:bCs/>
          <w:lang w:eastAsia="ko-KR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D5E40">
        <w:rPr>
          <w:rFonts w:eastAsia="Malgun Gothic" w:cstheme="minorHAnsi" w:hint="eastAsia"/>
          <w:b/>
          <w:bCs/>
          <w:lang w:eastAsia="ko-KR"/>
        </w:rPr>
        <w:t>Yes</w:t>
      </w:r>
    </w:p>
    <w:p w14:paraId="529D16DF" w14:textId="77777777" w:rsidR="00290765" w:rsidRPr="004C5E49" w:rsidRDefault="00290765" w:rsidP="004C5E49">
      <w:pPr>
        <w:spacing w:before="120"/>
        <w:ind w:left="216" w:hanging="216"/>
        <w:rPr>
          <w:rFonts w:eastAsia="Times New Roman" w:cstheme="minorHAnsi"/>
        </w:rPr>
      </w:pPr>
    </w:p>
    <w:p w14:paraId="7A03162F" w14:textId="73658CD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F91FC1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D5E40">
        <w:rPr>
          <w:rFonts w:eastAsia="Malgun Gothic" w:cstheme="minorHAnsi" w:hint="eastAsia"/>
          <w:b/>
          <w:bCs/>
          <w:lang w:eastAsia="ko-KR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EA19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3AE3">
        <w:rPr>
          <w:rFonts w:cstheme="minorHAnsi"/>
          <w:bCs/>
          <w:sz w:val="22"/>
          <w:szCs w:val="22"/>
        </w:rPr>
        <w:t>09</w:t>
      </w:r>
    </w:p>
    <w:p w14:paraId="5AAC9C6C" w14:textId="1AEFA11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83AE3">
        <w:rPr>
          <w:rFonts w:cstheme="minorHAnsi"/>
          <w:bCs/>
          <w:sz w:val="22"/>
          <w:szCs w:val="22"/>
        </w:rPr>
        <w:t>26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BA013CF" w:rsidR="007D61A8" w:rsidRPr="00A750CA" w:rsidRDefault="00EC46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C4659">
        <w:rPr>
          <w:rFonts w:cstheme="minorHAnsi"/>
        </w:rPr>
        <w:t>Our research focuses on saliva pretreatment to improve the reliability of cortisol detection.</w:t>
      </w:r>
    </w:p>
    <w:p w14:paraId="6624758F" w14:textId="1FBEEEC7" w:rsidR="00A750CA" w:rsidRPr="00B07A3B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98FF5D2" w:rsidR="00D75084" w:rsidRPr="00A750CA" w:rsidRDefault="00EC465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 xml:space="preserve">This protocol can be applied to saliva-based biomarker analysis using </w:t>
      </w:r>
      <w:r w:rsidR="00A750CA">
        <w:rPr>
          <w:rFonts w:cstheme="minorHAnsi"/>
        </w:rPr>
        <w:t>the lateral flow assay</w:t>
      </w:r>
      <w:r w:rsidRPr="00EC4659">
        <w:rPr>
          <w:rFonts w:cstheme="minorHAnsi"/>
        </w:rPr>
        <w:t>.</w:t>
      </w:r>
    </w:p>
    <w:p w14:paraId="055DD565" w14:textId="7BD03F55" w:rsidR="00A750CA" w:rsidRPr="00D75084" w:rsidRDefault="00A750CA" w:rsidP="00A750C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6F05C76" w:rsidR="00D75084" w:rsidRPr="00A750CA" w:rsidRDefault="00EC46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</w:t>
      </w:r>
      <w:r w:rsidR="00B51744">
        <w:rPr>
          <w:rStyle w:val="AuthorName"/>
          <w:rFonts w:asciiTheme="minorHAnsi" w:eastAsia="Malgun Gothic" w:hAnsiTheme="minorHAnsi" w:cstheme="minorHAnsi" w:hint="eastAsia"/>
          <w:lang w:eastAsia="ko-KR"/>
        </w:rPr>
        <w:t>n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 xml:space="preserve"> Kim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>This protocol allows researchers to evaluate salivary cortisol after removing proteins and mucins.</w:t>
      </w:r>
    </w:p>
    <w:p w14:paraId="156AB1B4" w14:textId="393003AF" w:rsidR="00A750CA" w:rsidRPr="00D75084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F6DF1BC" w:rsidR="00333FA4" w:rsidRPr="00A750CA" w:rsidRDefault="00EC46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Kang Hyeon Kim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EC4659">
        <w:rPr>
          <w:rFonts w:cstheme="minorHAnsi"/>
        </w:rPr>
        <w:t>After filtration, samples can be analyzed by SDS-PAGE, protein assays, ELISA, or LFA.</w:t>
      </w:r>
    </w:p>
    <w:p w14:paraId="37B57A40" w14:textId="481FBB4C" w:rsidR="00A750CA" w:rsidRPr="00B07A3B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CE0C96D" w:rsidR="00333FA4" w:rsidRPr="00A750CA" w:rsidRDefault="00EC46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C4659">
        <w:rPr>
          <w:rStyle w:val="AuthorName"/>
          <w:rFonts w:asciiTheme="minorHAnsi" w:eastAsia="Times" w:hAnsiTheme="minorHAnsi" w:cstheme="minorHAnsi"/>
        </w:rPr>
        <w:lastRenderedPageBreak/>
        <w:t>Kang Hyeon Kim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51744" w:rsidRPr="00B51744">
        <w:rPr>
          <w:rFonts w:cstheme="minorHAnsi"/>
        </w:rPr>
        <w:t>Future studies can validate this platform using clinical saliva samples with different cortisol concentrations.</w:t>
      </w:r>
    </w:p>
    <w:p w14:paraId="272E95CC" w14:textId="41357F50" w:rsidR="00A750CA" w:rsidRPr="00D75084" w:rsidRDefault="00A750CA" w:rsidP="00A750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0C9CB2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DF9B3F4" w:rsidR="00CE10F2" w:rsidRDefault="002E2E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t>Saliva Sample</w:t>
      </w:r>
      <w:r w:rsidR="00BD3F57">
        <w:rPr>
          <w:rFonts w:cstheme="minorHAnsi"/>
          <w:b/>
          <w:bCs/>
        </w:rPr>
        <w:t xml:space="preserve"> Preparation</w:t>
      </w:r>
      <w:r w:rsidRPr="002E2E94">
        <w:rPr>
          <w:rFonts w:cstheme="minorHAnsi"/>
          <w:b/>
          <w:bCs/>
        </w:rPr>
        <w:t xml:space="preserve"> and </w:t>
      </w:r>
      <w:r w:rsidR="00BD3F57" w:rsidRPr="002E2E94">
        <w:rPr>
          <w:rFonts w:cstheme="minorHAnsi"/>
          <w:b/>
          <w:bCs/>
        </w:rPr>
        <w:t xml:space="preserve">SaliFilter Device </w:t>
      </w:r>
      <w:r w:rsidRPr="002E2E94">
        <w:rPr>
          <w:rFonts w:cstheme="minorHAnsi"/>
          <w:b/>
          <w:bCs/>
        </w:rPr>
        <w:t xml:space="preserve">Fabrication Using RBCM-coated Filter Membrane </w:t>
      </w:r>
    </w:p>
    <w:p w14:paraId="6FE16670" w14:textId="7C790810" w:rsidR="00985FE6" w:rsidRPr="00AA0D38" w:rsidRDefault="00D7547B" w:rsidP="00AA0D3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C4659">
        <w:rPr>
          <w:rFonts w:cstheme="minorHAnsi" w:hint="eastAsia"/>
          <w:lang w:eastAsia="ko-KR"/>
        </w:rPr>
        <w:t>Kang Hyeon Kim</w:t>
      </w:r>
      <w:r w:rsidR="00FF25E5">
        <w:rPr>
          <w:rFonts w:cstheme="minorHAnsi"/>
        </w:rPr>
        <w:t xml:space="preserve"> </w:t>
      </w:r>
    </w:p>
    <w:p w14:paraId="053A31A7" w14:textId="04F01C41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To begin, gently mix the </w:t>
      </w:r>
      <w:r>
        <w:t>c</w:t>
      </w:r>
      <w:r w:rsidRPr="0026155E">
        <w:t xml:space="preserve">ommercially obtained de-identified pooled human saliva </w:t>
      </w:r>
      <w:r w:rsidRPr="001D6334">
        <w:t xml:space="preserve">sample before use to ensure homogeneity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saliva samples at 4 degrees Celsius and use them within the supplier's recommended storage period </w:t>
      </w:r>
      <w:r w:rsidRPr="001D6334">
        <w:rPr>
          <w:b/>
          <w:bCs/>
        </w:rPr>
        <w:t>[</w:t>
      </w:r>
      <w:r w:rsidR="00BF79D3"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 w:rsidR="00BF79D3">
        <w:t xml:space="preserve"> Thaw</w:t>
      </w:r>
      <w:r w:rsidR="00BF79D3" w:rsidRPr="001D6334">
        <w:t xml:space="preserve"> the pale pink</w:t>
      </w:r>
      <w:r w:rsidR="00756F98">
        <w:t xml:space="preserve">, </w:t>
      </w:r>
      <w:r w:rsidR="00BF79D3">
        <w:t xml:space="preserve">red blood cell membrane, or RBCM </w:t>
      </w:r>
      <w:r w:rsidR="00BF79D3" w:rsidRPr="00BF79D3">
        <w:rPr>
          <w:i/>
          <w:iCs/>
          <w:color w:val="EE0000"/>
        </w:rPr>
        <w:t>(R-B-C-M)</w:t>
      </w:r>
      <w:r w:rsidR="00BF79D3">
        <w:t xml:space="preserve"> p</w:t>
      </w:r>
      <w:r w:rsidR="00BF79D3" w:rsidRPr="001D6334">
        <w:t xml:space="preserve">ellet </w:t>
      </w:r>
      <w:r w:rsidR="00BF79D3">
        <w:t xml:space="preserve">prepared and stored </w:t>
      </w:r>
      <w:r w:rsidR="00BF79D3" w:rsidRPr="001D6334">
        <w:t>at minus 80 degrees Celsius</w:t>
      </w:r>
      <w:r w:rsidR="00BF79D3">
        <w:t xml:space="preserve">, as per a standard protocol </w:t>
      </w:r>
      <w:r w:rsidR="00BF79D3" w:rsidRPr="001D6334">
        <w:rPr>
          <w:b/>
          <w:bCs/>
        </w:rPr>
        <w:t>[</w:t>
      </w:r>
      <w:r w:rsidR="00BF79D3">
        <w:rPr>
          <w:b/>
          <w:bCs/>
        </w:rPr>
        <w:t>3</w:t>
      </w:r>
      <w:r w:rsidR="00BF79D3" w:rsidRPr="001D6334">
        <w:rPr>
          <w:b/>
          <w:bCs/>
        </w:rPr>
        <w:t>]</w:t>
      </w:r>
      <w:r w:rsidR="00BF79D3" w:rsidRPr="001D6334">
        <w:t>.</w:t>
      </w:r>
    </w:p>
    <w:p w14:paraId="248F745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WIDE: Talent gently mixing the saliva sample.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E6EE893" w14:textId="14DD129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saliva samples into storage at 4 </w:t>
      </w:r>
      <w:r w:rsidR="009005A9" w:rsidRPr="004D5648">
        <w:rPr>
          <w:lang w:val="en-IN"/>
        </w:rPr>
        <w:t>°C</w:t>
      </w:r>
      <w:r w:rsidRPr="001D6334">
        <w:rPr>
          <w:lang w:val="en-IN"/>
        </w:rPr>
        <w:t>.</w:t>
      </w:r>
    </w:p>
    <w:p w14:paraId="516F18DA" w14:textId="205D156E" w:rsidR="004102D0" w:rsidRPr="001D6334" w:rsidRDefault="004102D0" w:rsidP="002E2E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thawing the RBCM pellet retrieved from </w:t>
      </w:r>
      <w:r w:rsidR="00BD3F57">
        <w:rPr>
          <w:lang w:val="en-IN"/>
        </w:rPr>
        <w:t xml:space="preserve">– </w:t>
      </w:r>
      <w:r>
        <w:rPr>
          <w:lang w:val="en-IN"/>
        </w:rPr>
        <w:t>80</w:t>
      </w:r>
      <w:r w:rsidR="00BD3F57">
        <w:rPr>
          <w:lang w:val="en-IN"/>
        </w:rPr>
        <w:t xml:space="preserve"> </w:t>
      </w:r>
      <w:r w:rsidR="00BD3F57" w:rsidRPr="004D5648">
        <w:rPr>
          <w:lang w:val="en-IN"/>
        </w:rPr>
        <w:t>°C</w:t>
      </w:r>
    </w:p>
    <w:p w14:paraId="44EB4A50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>Prepare a polyethersulfone</w:t>
      </w:r>
      <w:r>
        <w:t xml:space="preserve">, or PES </w:t>
      </w:r>
      <w:r w:rsidRPr="00C43314">
        <w:rPr>
          <w:i/>
          <w:iCs/>
          <w:color w:val="EE0000"/>
        </w:rPr>
        <w:t>(P-E-S)</w:t>
      </w:r>
      <w:r w:rsidRPr="001D6334">
        <w:t xml:space="preserve"> membrane with a pore size of 30 nanometers and a diameter of 13 millimeters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Deposit 100 microliters of 2 percent weight per volume </w:t>
      </w:r>
      <w:r>
        <w:t>RBCM</w:t>
      </w:r>
      <w:r w:rsidRPr="001D6334">
        <w:t xml:space="preserve"> solution onto one side of the </w:t>
      </w:r>
      <w:r>
        <w:t>PES</w:t>
      </w:r>
      <w:r w:rsidRPr="001D6334">
        <w:t xml:space="preserve"> membrane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 xml:space="preserve">. Gently spread or dispense the solution dropwise until the entire membrane surface is fully wetted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118EBE26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preparing a </w:t>
      </w:r>
      <w:r>
        <w:rPr>
          <w:lang w:val="en-IN"/>
        </w:rPr>
        <w:t>PES</w:t>
      </w:r>
      <w:r w:rsidRPr="001D6334">
        <w:rPr>
          <w:lang w:val="en-IN"/>
        </w:rPr>
        <w:t xml:space="preserve"> membrane with a pore size of 30 </w:t>
      </w:r>
      <w:r>
        <w:rPr>
          <w:lang w:val="en-IN"/>
        </w:rPr>
        <w:t>nm</w:t>
      </w:r>
      <w:r w:rsidRPr="001D6334">
        <w:rPr>
          <w:lang w:val="en-IN"/>
        </w:rPr>
        <w:t xml:space="preserve"> and a diameter of 13 </w:t>
      </w:r>
      <w:r>
        <w:rPr>
          <w:lang w:val="en-IN"/>
        </w:rPr>
        <w:t>mm</w:t>
      </w:r>
      <w:r w:rsidRPr="001D6334">
        <w:rPr>
          <w:lang w:val="en-IN"/>
        </w:rPr>
        <w:t>.</w:t>
      </w:r>
    </w:p>
    <w:p w14:paraId="2C217E8A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depositing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 onto one side of the </w:t>
      </w:r>
      <w:r>
        <w:rPr>
          <w:lang w:val="en-IN"/>
        </w:rPr>
        <w:t>PES</w:t>
      </w:r>
      <w:r w:rsidRPr="001D6334">
        <w:rPr>
          <w:lang w:val="en-IN"/>
        </w:rPr>
        <w:t xml:space="preserve"> membrane.</w:t>
      </w:r>
    </w:p>
    <w:p w14:paraId="1C003998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wetting the entire membrane surface with the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solution.</w:t>
      </w:r>
    </w:p>
    <w:p w14:paraId="4FAE3E4E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Incubate the membrane at 50 degrees Celsius for 30 minutes to ensure uniform coating and drying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coated membrane at room temperature and use it within 15 days after preparation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</w:p>
    <w:p w14:paraId="6A99181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membrane into the incubator.</w:t>
      </w:r>
    </w:p>
    <w:p w14:paraId="0E3F1250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storing the coated membrane at room temperature.</w:t>
      </w:r>
    </w:p>
    <w:p w14:paraId="24AE519E" w14:textId="1606C7A2" w:rsidR="002E2E94" w:rsidRDefault="002E2E94" w:rsidP="002E2E94">
      <w:pPr>
        <w:pStyle w:val="Narration"/>
        <w:numPr>
          <w:ilvl w:val="1"/>
          <w:numId w:val="3"/>
        </w:numPr>
      </w:pPr>
      <w:r>
        <w:t>To fabricate the Salifilter device, p</w:t>
      </w:r>
      <w:r w:rsidRPr="001D6334">
        <w:t xml:space="preserve">lace the </w:t>
      </w:r>
      <w:r>
        <w:t>RBCM</w:t>
      </w:r>
      <w:r w:rsidRPr="001D6334">
        <w:t xml:space="preserve">-coated </w:t>
      </w:r>
      <w:r w:rsidR="002C23F4">
        <w:t xml:space="preserve">PES </w:t>
      </w:r>
      <w:r w:rsidRPr="001D6334">
        <w:t xml:space="preserve">membrane into the designated filter holder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Assemble the device by securely connecting the inlet and outlet components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>Attach a 1</w:t>
      </w:r>
      <w:r>
        <w:t>-</w:t>
      </w:r>
      <w:r w:rsidRPr="001D6334">
        <w:t xml:space="preserve">milliliter syringe to the </w:t>
      </w:r>
      <w:r>
        <w:t xml:space="preserve">device inlet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4E7DE9F9" w14:textId="44369FA4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</w:t>
      </w:r>
      <w:r w:rsidR="002C23F4">
        <w:rPr>
          <w:lang w:val="en-IN"/>
        </w:rPr>
        <w:t>RBCM</w:t>
      </w:r>
      <w:r w:rsidRPr="001D6334">
        <w:rPr>
          <w:lang w:val="en-IN"/>
        </w:rPr>
        <w:t xml:space="preserve">-coated </w:t>
      </w:r>
      <w:r w:rsidR="002C23F4">
        <w:rPr>
          <w:lang w:val="en-IN"/>
        </w:rPr>
        <w:t xml:space="preserve">PES </w:t>
      </w:r>
      <w:r w:rsidRPr="001D6334">
        <w:rPr>
          <w:lang w:val="en-IN"/>
        </w:rPr>
        <w:t>membrane into the designated filter holder.</w:t>
      </w:r>
    </w:p>
    <w:p w14:paraId="4F85CB8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connecting the inlet and outlet components of the device.</w:t>
      </w:r>
    </w:p>
    <w:p w14:paraId="476A4176" w14:textId="073DD45B" w:rsidR="000F326F" w:rsidRPr="002E2E94" w:rsidRDefault="002E2E94" w:rsidP="002E2E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6334">
        <w:rPr>
          <w:lang w:val="en-IN"/>
        </w:rPr>
        <w:lastRenderedPageBreak/>
        <w:t>Talent attaching a 1 milliliter syringe to the device inlet.</w:t>
      </w:r>
    </w:p>
    <w:p w14:paraId="602C6CEB" w14:textId="77777777" w:rsidR="002E2E94" w:rsidRPr="002E2E94" w:rsidRDefault="002E2E94" w:rsidP="002E2E9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BAE2A57" w:rsidR="000F326F" w:rsidRDefault="002E2E9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t>Salivary Pretreatment</w:t>
      </w:r>
      <w:r w:rsidR="00952108">
        <w:rPr>
          <w:rFonts w:cstheme="minorHAnsi"/>
          <w:b/>
          <w:bCs/>
        </w:rPr>
        <w:t xml:space="preserve"> </w:t>
      </w:r>
      <w:r w:rsidRPr="002E2E94">
        <w:rPr>
          <w:rFonts w:cstheme="minorHAnsi"/>
          <w:b/>
          <w:bCs/>
        </w:rPr>
        <w:t>and Cortisol Detection</w:t>
      </w:r>
      <w:r w:rsidR="00952108">
        <w:rPr>
          <w:rFonts w:cstheme="minorHAnsi"/>
          <w:b/>
          <w:bCs/>
        </w:rPr>
        <w:t xml:space="preserve"> by Lateral Flow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8D43C5" w14:textId="2007B2FC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Load 500 microliters of saliva into the syringe connected to the SaliFilter device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Apply gentle manual pressure to pass the saliva sample through the membrane for approximately 2 minutes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Collect the pretreated saliva from the outlet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="00BD3F57">
        <w:t xml:space="preserve"> and</w:t>
      </w:r>
      <w:r>
        <w:t xml:space="preserve"> </w:t>
      </w:r>
      <w:r w:rsidR="00BD3F57">
        <w:t>u</w:t>
      </w:r>
      <w:r w:rsidRPr="001D6334">
        <w:t xml:space="preserve">se </w:t>
      </w:r>
      <w:r w:rsidR="00BD3F57">
        <w:t xml:space="preserve">it </w:t>
      </w:r>
      <w:r w:rsidRPr="001D6334">
        <w:t xml:space="preserve">immediately or store it at 4 degrees Celsius until further analysis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016DD5CE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loading saliva into the syringe connected to the SaliFilter device.</w:t>
      </w:r>
    </w:p>
    <w:p w14:paraId="6DAFEF6A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gentle manual pressure to pass the saliva sample through the membrane.</w:t>
      </w:r>
    </w:p>
    <w:p w14:paraId="11809C7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collecting pretreated saliva from the outlet.</w:t>
      </w:r>
    </w:p>
    <w:p w14:paraId="0DFF2FEA" w14:textId="626A3879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pretreated sample into storage at </w:t>
      </w:r>
      <w:r w:rsidRPr="004D5648">
        <w:rPr>
          <w:lang w:val="en-IN"/>
        </w:rPr>
        <w:t>4 °C</w:t>
      </w:r>
      <w:r w:rsidRPr="001D6334">
        <w:rPr>
          <w:lang w:val="en-IN"/>
        </w:rPr>
        <w:t>.</w:t>
      </w:r>
    </w:p>
    <w:p w14:paraId="217974ED" w14:textId="30AA711E" w:rsidR="002E2E94" w:rsidRDefault="00952108" w:rsidP="002E2E94">
      <w:pPr>
        <w:pStyle w:val="Narration"/>
        <w:numPr>
          <w:ilvl w:val="1"/>
          <w:numId w:val="3"/>
        </w:numPr>
      </w:pPr>
      <w:r>
        <w:t xml:space="preserve">After protein detection by SDS-PAGE, </w:t>
      </w:r>
      <w:r w:rsidR="002E2E94">
        <w:t>a</w:t>
      </w:r>
      <w:r w:rsidR="002E2E94" w:rsidRPr="001D6334">
        <w:t xml:space="preserve">pply 150 microliters of pretreated saliva to the sample pad of the </w:t>
      </w:r>
      <w:r w:rsidR="002E2E94">
        <w:t>LFA</w:t>
      </w:r>
      <w:r w:rsidR="002E2E94" w:rsidRPr="001D6334">
        <w:t xml:space="preserve"> </w:t>
      </w:r>
      <w:r w:rsidRPr="00080244">
        <w:rPr>
          <w:i/>
          <w:iCs/>
          <w:color w:val="EE0000"/>
        </w:rPr>
        <w:t>(L-F-A)</w:t>
      </w:r>
      <w:r>
        <w:rPr>
          <w:i/>
          <w:iCs/>
          <w:color w:val="EE0000"/>
        </w:rPr>
        <w:t xml:space="preserve"> </w:t>
      </w:r>
      <w:r w:rsidR="002E2E94" w:rsidRPr="001D6334">
        <w:t>strip</w:t>
      </w:r>
      <w:r>
        <w:t xml:space="preserve"> for cortisol detection using the lateral flow assay</w:t>
      </w:r>
      <w:r w:rsidR="002E2E94" w:rsidRPr="001D6334">
        <w:t xml:space="preserve"> </w:t>
      </w:r>
      <w:r w:rsidR="002E2E94" w:rsidRPr="001D6334">
        <w:rPr>
          <w:b/>
          <w:bCs/>
        </w:rPr>
        <w:t>[1]</w:t>
      </w:r>
      <w:r w:rsidR="002E2E94" w:rsidRPr="001D6334">
        <w:t>.</w:t>
      </w:r>
      <w:r w:rsidR="002E2E94">
        <w:t xml:space="preserve"> </w:t>
      </w:r>
      <w:r w:rsidR="002E2E94" w:rsidRPr="001D6334">
        <w:t xml:space="preserve">Allow the sample to migrate along the strip for 10 minutes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>.</w:t>
      </w:r>
      <w:r w:rsidR="002E2E94">
        <w:t xml:space="preserve"> </w:t>
      </w:r>
      <w:r w:rsidR="002E2E94" w:rsidRPr="001D6334">
        <w:t xml:space="preserve">Capture images of the test results using a smartphone or imaging system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3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4B87769F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pretreated saliva to the sample pad of the lateral flow assay strip.</w:t>
      </w:r>
    </w:p>
    <w:p w14:paraId="26DE9964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Shot of the sample migrating along the strip.</w:t>
      </w:r>
    </w:p>
    <w:p w14:paraId="44AF4CD2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capturing images of the test results using a smartphone or imaging system.</w:t>
      </w:r>
    </w:p>
    <w:p w14:paraId="1422F6AC" w14:textId="0010A59C" w:rsidR="002E2E94" w:rsidRDefault="004C45AD" w:rsidP="002E2E94">
      <w:pPr>
        <w:pStyle w:val="Narration"/>
        <w:numPr>
          <w:ilvl w:val="1"/>
          <w:numId w:val="3"/>
        </w:numPr>
      </w:pPr>
      <w:r>
        <w:t xml:space="preserve">Drag and drop the captured LFA file into the </w:t>
      </w:r>
      <w:r w:rsidR="002E2E94" w:rsidRPr="001D6334">
        <w:t xml:space="preserve">ImageJ </w:t>
      </w:r>
      <w:r>
        <w:t xml:space="preserve">software window </w:t>
      </w:r>
      <w:r w:rsidR="002E2E94" w:rsidRPr="001D6334">
        <w:rPr>
          <w:b/>
          <w:bCs/>
        </w:rPr>
        <w:t>[1]</w:t>
      </w:r>
      <w:r w:rsidR="002E2E94" w:rsidRPr="001D6334">
        <w:t xml:space="preserve">. </w:t>
      </w:r>
      <w:r w:rsidR="00780FCF">
        <w:t xml:space="preserve">Click on </w:t>
      </w:r>
      <w:r w:rsidR="00780FCF" w:rsidRPr="00780FCF">
        <w:rPr>
          <w:b/>
          <w:bCs/>
        </w:rPr>
        <w:t>Image</w:t>
      </w:r>
      <w:r w:rsidR="00780FCF">
        <w:t xml:space="preserve">, choose </w:t>
      </w:r>
      <w:r w:rsidR="00780FCF">
        <w:rPr>
          <w:b/>
          <w:bCs/>
        </w:rPr>
        <w:t>C</w:t>
      </w:r>
      <w:r w:rsidR="00780FCF" w:rsidRPr="00780FCF">
        <w:rPr>
          <w:b/>
          <w:bCs/>
        </w:rPr>
        <w:t>olor</w:t>
      </w:r>
      <w:r w:rsidR="00780FCF" w:rsidRPr="00780FCF">
        <w:t>,</w:t>
      </w:r>
      <w:r w:rsidR="00780FCF">
        <w:t xml:space="preserve"> and then select </w:t>
      </w:r>
      <w:r w:rsidR="00780FCF" w:rsidRPr="00780FCF">
        <w:rPr>
          <w:b/>
          <w:bCs/>
        </w:rPr>
        <w:t>Split channels</w:t>
      </w:r>
      <w:r w:rsidR="00780FCF">
        <w:t xml:space="preserve"> to s</w:t>
      </w:r>
      <w:r w:rsidR="002E2E94" w:rsidRPr="001D6334">
        <w:t xml:space="preserve">eparate the red, green, and blue channels </w:t>
      </w:r>
      <w:r w:rsidR="002E2E94" w:rsidRPr="001D6334">
        <w:rPr>
          <w:b/>
          <w:bCs/>
        </w:rPr>
        <w:t>[2]</w:t>
      </w:r>
      <w:r w:rsidR="002E2E94" w:rsidRPr="001D6334">
        <w:t>.</w:t>
      </w:r>
    </w:p>
    <w:p w14:paraId="1C5DEAEB" w14:textId="381002ED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2177EA">
        <w:rPr>
          <w:lang w:val="en-IN"/>
        </w:rPr>
        <w:t>SCREEN:</w:t>
      </w:r>
      <w:r w:rsidR="004C45AD" w:rsidRPr="004C45AD">
        <w:rPr>
          <w:lang w:val="en-IN"/>
        </w:rPr>
        <w:t>79158_screenshot_1</w:t>
      </w:r>
      <w:r w:rsidR="004C45AD">
        <w:rPr>
          <w:lang w:val="en-IN"/>
        </w:rPr>
        <w:t>. 00:00 – 00:05</w:t>
      </w:r>
      <w:r w:rsidRPr="001D6334">
        <w:rPr>
          <w:lang w:val="en-IN"/>
        </w:rPr>
        <w:t xml:space="preserve"> </w:t>
      </w:r>
    </w:p>
    <w:p w14:paraId="5A0A0951" w14:textId="4A7F3C68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2177EA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595D37" w:rsidRPr="004C45AD">
        <w:rPr>
          <w:lang w:val="en-IN"/>
        </w:rPr>
        <w:t>79158_screenshot_1</w:t>
      </w:r>
      <w:r w:rsidR="00595D37">
        <w:rPr>
          <w:lang w:val="en-IN"/>
        </w:rPr>
        <w:t>. 00:09 – 00:</w:t>
      </w:r>
      <w:r w:rsidR="006D7C8C">
        <w:rPr>
          <w:lang w:val="en-IN"/>
        </w:rPr>
        <w:t>24</w:t>
      </w:r>
      <w:r w:rsidRPr="001D6334">
        <w:rPr>
          <w:lang w:val="en-IN"/>
        </w:rPr>
        <w:t>.</w:t>
      </w:r>
      <w:r w:rsidR="00595D37">
        <w:rPr>
          <w:lang w:val="en-IN"/>
        </w:rPr>
        <w:t xml:space="preserve"> </w:t>
      </w:r>
      <w:r w:rsidR="00595D37" w:rsidRPr="00595D37">
        <w:rPr>
          <w:i/>
          <w:iCs/>
          <w:color w:val="0000FF"/>
          <w:lang w:val="en-IN"/>
        </w:rPr>
        <w:t>Video Editor: Please emphasize the arrow clicking on Image option on the left side of the screen</w:t>
      </w:r>
      <w:r w:rsidR="006D7C8C">
        <w:rPr>
          <w:i/>
          <w:iCs/>
          <w:color w:val="0000FF"/>
          <w:lang w:val="en-IN"/>
        </w:rPr>
        <w:t xml:space="preserve"> at 0</w:t>
      </w:r>
      <w:r w:rsidR="00833EFF">
        <w:rPr>
          <w:i/>
          <w:iCs/>
          <w:color w:val="0000FF"/>
          <w:lang w:val="en-IN"/>
        </w:rPr>
        <w:t>0</w:t>
      </w:r>
      <w:r w:rsidR="006D7C8C">
        <w:rPr>
          <w:i/>
          <w:iCs/>
          <w:color w:val="0000FF"/>
          <w:lang w:val="en-IN"/>
        </w:rPr>
        <w:t>:09 timestamp and emphasize the words “red”, “blue” and “green” in the three image panels at timestamp 00:22</w:t>
      </w:r>
      <w:r w:rsidR="00595D37" w:rsidRPr="00595D37">
        <w:rPr>
          <w:i/>
          <w:iCs/>
          <w:color w:val="0000FF"/>
          <w:lang w:val="en-IN"/>
        </w:rPr>
        <w:t>.</w:t>
      </w:r>
      <w:r w:rsidR="00595D37">
        <w:rPr>
          <w:lang w:val="en-IN"/>
        </w:rPr>
        <w:t xml:space="preserve">  </w:t>
      </w:r>
    </w:p>
    <w:p w14:paraId="4E14615C" w14:textId="2413B788" w:rsidR="002E2E94" w:rsidRDefault="00833EFF" w:rsidP="002E2E94">
      <w:pPr>
        <w:pStyle w:val="Narration"/>
        <w:numPr>
          <w:ilvl w:val="1"/>
          <w:numId w:val="3"/>
        </w:numPr>
      </w:pPr>
      <w:r>
        <w:t>Close the red and blue channels and u</w:t>
      </w:r>
      <w:r w:rsidR="002E2E94" w:rsidRPr="001D6334">
        <w:t xml:space="preserve">se the green channel image for test-line intensity analysis </w:t>
      </w:r>
      <w:r w:rsidR="002E2E94" w:rsidRPr="001D6334">
        <w:rPr>
          <w:b/>
          <w:bCs/>
        </w:rPr>
        <w:t>[1]</w:t>
      </w:r>
      <w:r w:rsidR="002E2E94" w:rsidRPr="001D6334">
        <w:t>.</w:t>
      </w:r>
      <w:r w:rsidR="002E2E94">
        <w:t xml:space="preserve"> </w:t>
      </w:r>
      <w:r w:rsidR="00645E5E">
        <w:t>Use the rectangle tool to s</w:t>
      </w:r>
      <w:r w:rsidR="002E2E94" w:rsidRPr="001D6334">
        <w:t xml:space="preserve">elect </w:t>
      </w:r>
      <w:r w:rsidR="00645E5E">
        <w:t>the</w:t>
      </w:r>
      <w:r w:rsidR="002E2E94" w:rsidRPr="001D6334">
        <w:t xml:space="preserve"> region of interest</w:t>
      </w:r>
      <w:r w:rsidR="002E2E94">
        <w:t xml:space="preserve">, or ROI </w:t>
      </w:r>
      <w:r w:rsidR="002E2E94" w:rsidRPr="00080244">
        <w:rPr>
          <w:i/>
          <w:iCs/>
          <w:color w:val="EE0000"/>
        </w:rPr>
        <w:t>(R-O-I)</w:t>
      </w:r>
      <w:r w:rsidR="002E2E94" w:rsidRPr="001D6334">
        <w:t xml:space="preserve"> of 100 by 10 pixels covering the test line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 xml:space="preserve">. </w:t>
      </w:r>
      <w:r w:rsidR="005A3145">
        <w:t>Open the other LFA strip images and a</w:t>
      </w:r>
      <w:r w:rsidR="002E2E94" w:rsidRPr="001D6334">
        <w:t xml:space="preserve">pply the same </w:t>
      </w:r>
      <w:r w:rsidR="002C23F4">
        <w:t>ROI</w:t>
      </w:r>
      <w:r w:rsidR="002E2E94" w:rsidRPr="001D6334">
        <w:t xml:space="preserve"> size </w:t>
      </w:r>
      <w:r w:rsidR="005A3145">
        <w:t>across</w:t>
      </w:r>
      <w:r w:rsidR="002E2E94" w:rsidRPr="001D6334">
        <w:t xml:space="preserve"> all </w:t>
      </w:r>
      <w:r w:rsidR="005A3145">
        <w:t>sample</w:t>
      </w:r>
      <w:r w:rsidR="002E2E94" w:rsidRPr="001D6334">
        <w:t xml:space="preserve">s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3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7EE7E6B4" w14:textId="15CA449A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833EFF" w:rsidRPr="004C45AD">
        <w:rPr>
          <w:lang w:val="en-IN"/>
        </w:rPr>
        <w:t>79158_screenshot_</w:t>
      </w:r>
      <w:r w:rsidR="00833EFF">
        <w:rPr>
          <w:lang w:val="en-IN"/>
        </w:rPr>
        <w:t>2. 00:00 – 00:1</w:t>
      </w:r>
      <w:r w:rsidR="00645E5E">
        <w:rPr>
          <w:lang w:val="en-IN"/>
        </w:rPr>
        <w:t>1</w:t>
      </w:r>
      <w:r w:rsidRPr="001D6334">
        <w:rPr>
          <w:lang w:val="en-IN"/>
        </w:rPr>
        <w:t>.</w:t>
      </w:r>
      <w:r w:rsidR="00833EFF">
        <w:rPr>
          <w:lang w:val="en-IN"/>
        </w:rPr>
        <w:t xml:space="preserve"> </w:t>
      </w:r>
      <w:r w:rsidR="00833EFF" w:rsidRPr="00833EFF">
        <w:rPr>
          <w:i/>
          <w:iCs/>
          <w:color w:val="0000FF"/>
          <w:lang w:val="en-IN"/>
        </w:rPr>
        <w:t>Video Editor: Please emphasize the word “green” on top of the image panel</w:t>
      </w:r>
      <w:r w:rsidR="00833EFF">
        <w:rPr>
          <w:i/>
          <w:iCs/>
          <w:color w:val="0000FF"/>
          <w:lang w:val="en-IN"/>
        </w:rPr>
        <w:t xml:space="preserve"> at timestamp 00:</w:t>
      </w:r>
      <w:r w:rsidR="00645E5E">
        <w:rPr>
          <w:i/>
          <w:iCs/>
          <w:color w:val="0000FF"/>
          <w:lang w:val="en-IN"/>
        </w:rPr>
        <w:t>09</w:t>
      </w:r>
    </w:p>
    <w:p w14:paraId="218A70E4" w14:textId="7ACD6E40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lastRenderedPageBreak/>
        <w:t>SCREEN:</w:t>
      </w:r>
      <w:r w:rsidRPr="001D6334">
        <w:rPr>
          <w:lang w:val="en-IN"/>
        </w:rPr>
        <w:t xml:space="preserve"> </w:t>
      </w:r>
      <w:r w:rsidR="00645E5E" w:rsidRPr="00645E5E">
        <w:rPr>
          <w:lang w:val="en-IN"/>
        </w:rPr>
        <w:t>79158_screenshot_2. 00:</w:t>
      </w:r>
      <w:r w:rsidR="00645E5E">
        <w:rPr>
          <w:lang w:val="en-IN"/>
        </w:rPr>
        <w:t>12</w:t>
      </w:r>
      <w:r w:rsidR="00645E5E" w:rsidRPr="00645E5E">
        <w:rPr>
          <w:lang w:val="en-IN"/>
        </w:rPr>
        <w:t xml:space="preserve"> – 00:</w:t>
      </w:r>
      <w:r w:rsidR="00645E5E">
        <w:rPr>
          <w:lang w:val="en-IN"/>
        </w:rPr>
        <w:t>32</w:t>
      </w:r>
      <w:r w:rsidRPr="001D6334">
        <w:rPr>
          <w:lang w:val="en-IN"/>
        </w:rPr>
        <w:t>.</w:t>
      </w:r>
      <w:r w:rsidR="00645E5E">
        <w:rPr>
          <w:lang w:val="en-IN"/>
        </w:rPr>
        <w:t xml:space="preserve"> </w:t>
      </w:r>
      <w:r w:rsidR="00645E5E" w:rsidRPr="00645E5E">
        <w:rPr>
          <w:i/>
          <w:iCs/>
          <w:color w:val="0000FF"/>
          <w:lang w:val="en-IN"/>
        </w:rPr>
        <w:t>Video Editor: Please emphasize clicking on the rectangle tool in the top left corner of the Image J window.</w:t>
      </w:r>
    </w:p>
    <w:p w14:paraId="5719AB13" w14:textId="7DE7E36A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EF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5A3145" w:rsidRPr="00645E5E">
        <w:rPr>
          <w:lang w:val="en-IN"/>
        </w:rPr>
        <w:t>79158_screenshot_2. 00:</w:t>
      </w:r>
      <w:r w:rsidR="005A3145">
        <w:rPr>
          <w:lang w:val="en-IN"/>
        </w:rPr>
        <w:t>50</w:t>
      </w:r>
      <w:r w:rsidR="005A3145" w:rsidRPr="00645E5E">
        <w:rPr>
          <w:lang w:val="en-IN"/>
        </w:rPr>
        <w:t xml:space="preserve"> – 0</w:t>
      </w:r>
      <w:r w:rsidR="005A3145">
        <w:rPr>
          <w:lang w:val="en-IN"/>
        </w:rPr>
        <w:t xml:space="preserve">1:10. </w:t>
      </w:r>
      <w:r w:rsidR="005A3145" w:rsidRPr="005A3145">
        <w:rPr>
          <w:i/>
          <w:iCs/>
          <w:color w:val="0000FF"/>
          <w:lang w:val="en-IN"/>
        </w:rPr>
        <w:t>Video Editor: Please emphasize the rectangle shape ROI placed on all 3 sample images</w:t>
      </w:r>
      <w:r w:rsidR="005A3145">
        <w:rPr>
          <w:i/>
          <w:iCs/>
          <w:color w:val="0000FF"/>
          <w:lang w:val="en-IN"/>
        </w:rPr>
        <w:t xml:space="preserve"> at timestamp 01:09</w:t>
      </w:r>
      <w:r w:rsidR="005A3145" w:rsidRPr="005A3145">
        <w:rPr>
          <w:i/>
          <w:iCs/>
          <w:color w:val="0000FF"/>
          <w:lang w:val="en-IN"/>
        </w:rPr>
        <w:t>.</w:t>
      </w:r>
      <w:r w:rsidR="005A3145">
        <w:rPr>
          <w:lang w:val="en-IN"/>
        </w:rPr>
        <w:t xml:space="preserve"> </w:t>
      </w:r>
    </w:p>
    <w:p w14:paraId="0EC4E65A" w14:textId="7CD9EADC" w:rsidR="002E2E94" w:rsidRDefault="00613C86" w:rsidP="002E2E94">
      <w:pPr>
        <w:pStyle w:val="Narration"/>
        <w:numPr>
          <w:ilvl w:val="1"/>
          <w:numId w:val="3"/>
        </w:numPr>
      </w:pPr>
      <w:r>
        <w:t xml:space="preserve">Click on </w:t>
      </w:r>
      <w:r w:rsidRPr="00613C86">
        <w:rPr>
          <w:b/>
          <w:bCs/>
        </w:rPr>
        <w:t>Analyze</w:t>
      </w:r>
      <w:r>
        <w:t xml:space="preserve"> and choose </w:t>
      </w:r>
      <w:r w:rsidRPr="00613C86">
        <w:rPr>
          <w:b/>
          <w:bCs/>
        </w:rPr>
        <w:t>Measure</w:t>
      </w:r>
      <w:r>
        <w:t xml:space="preserve"> to obtain</w:t>
      </w:r>
      <w:r w:rsidR="002E2E94" w:rsidRPr="001D6334">
        <w:t xml:space="preserve"> the mean intensity value of the test-line </w:t>
      </w:r>
      <w:r w:rsidR="002E2E94">
        <w:t>ROI</w:t>
      </w:r>
      <w:r w:rsidR="002E2E94" w:rsidRPr="001D6334">
        <w:t xml:space="preserve"> </w:t>
      </w:r>
      <w:r w:rsidR="002E2E94" w:rsidRPr="001D6334">
        <w:rPr>
          <w:b/>
          <w:bCs/>
        </w:rPr>
        <w:t>[1]</w:t>
      </w:r>
      <w:r w:rsidR="002E2E94" w:rsidRPr="001D6334">
        <w:t xml:space="preserve">. </w:t>
      </w:r>
      <w:r w:rsidR="004626F5">
        <w:t>Next, s</w:t>
      </w:r>
      <w:r w:rsidR="002E2E94" w:rsidRPr="001D6334">
        <w:t xml:space="preserve">elect an adjacent blank membrane region with the same </w:t>
      </w:r>
      <w:r w:rsidR="002E2E94">
        <w:t>ROI</w:t>
      </w:r>
      <w:r w:rsidR="002E2E94" w:rsidRPr="001D6334">
        <w:t xml:space="preserve"> size</w:t>
      </w:r>
      <w:r w:rsidR="004626F5">
        <w:t xml:space="preserve"> </w:t>
      </w:r>
      <w:r w:rsidR="002E2E94" w:rsidRPr="001D6334">
        <w:t xml:space="preserve">and measure the background intensity </w:t>
      </w:r>
      <w:r w:rsidR="002E2E94" w:rsidRPr="001D6334">
        <w:rPr>
          <w:b/>
          <w:bCs/>
        </w:rPr>
        <w:t>[</w:t>
      </w:r>
      <w:r w:rsidR="004626F5">
        <w:rPr>
          <w:b/>
          <w:bCs/>
        </w:rPr>
        <w:t>2</w:t>
      </w:r>
      <w:r w:rsidR="002E2E94" w:rsidRPr="001D6334">
        <w:rPr>
          <w:b/>
          <w:bCs/>
        </w:rPr>
        <w:t>]</w:t>
      </w:r>
      <w:r w:rsidR="002E2E94" w:rsidRPr="001D6334">
        <w:t>.</w:t>
      </w:r>
      <w:r w:rsidR="002E2E94">
        <w:t xml:space="preserve"> </w:t>
      </w:r>
      <w:r w:rsidR="004626F5">
        <w:t>Export the values to an Excel spreadsheet and c</w:t>
      </w:r>
      <w:r w:rsidR="002E2E94" w:rsidRPr="001D6334">
        <w:t xml:space="preserve">alculate the normalized test-line intensity by subtracting the background intensity from the test-line intensity </w:t>
      </w:r>
      <w:r w:rsidR="002E2E94" w:rsidRPr="001D6334">
        <w:rPr>
          <w:b/>
          <w:bCs/>
        </w:rPr>
        <w:t>[</w:t>
      </w:r>
      <w:r w:rsidR="002E2E94">
        <w:rPr>
          <w:b/>
          <w:bCs/>
        </w:rPr>
        <w:t>4</w:t>
      </w:r>
      <w:r w:rsidR="002E2E94" w:rsidRPr="001D6334">
        <w:rPr>
          <w:b/>
          <w:bCs/>
        </w:rPr>
        <w:t>]</w:t>
      </w:r>
      <w:r w:rsidR="002E2E94" w:rsidRPr="001D6334">
        <w:t>.</w:t>
      </w:r>
    </w:p>
    <w:p w14:paraId="32C5B422" w14:textId="39772411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613C86" w:rsidRPr="00645E5E">
        <w:rPr>
          <w:lang w:val="en-IN"/>
        </w:rPr>
        <w:t>79158_screenshot_</w:t>
      </w:r>
      <w:r w:rsidR="00613C86">
        <w:rPr>
          <w:lang w:val="en-IN"/>
        </w:rPr>
        <w:t xml:space="preserve">3. </w:t>
      </w:r>
      <w:r w:rsidR="004626F5">
        <w:rPr>
          <w:lang w:val="en-IN"/>
        </w:rPr>
        <w:t xml:space="preserve">00:00–00:10 </w:t>
      </w:r>
      <w:r w:rsidR="00613C86" w:rsidRPr="00613C86">
        <w:rPr>
          <w:i/>
          <w:iCs/>
          <w:color w:val="0000FF"/>
          <w:lang w:val="en-IN"/>
        </w:rPr>
        <w:t>Video Editor: Please emphasize the arrow clicking on “Analyze” and highlight the value under “Mean” column of the Results window.</w:t>
      </w:r>
      <w:r w:rsidR="00613C86">
        <w:rPr>
          <w:lang w:val="en-IN"/>
        </w:rPr>
        <w:t xml:space="preserve">  </w:t>
      </w:r>
    </w:p>
    <w:p w14:paraId="659C40FC" w14:textId="4CFFC11C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4626F5" w:rsidRPr="00645E5E">
        <w:rPr>
          <w:lang w:val="en-IN"/>
        </w:rPr>
        <w:t>79158_screenshot_</w:t>
      </w:r>
      <w:r w:rsidR="004626F5">
        <w:rPr>
          <w:lang w:val="en-IN"/>
        </w:rPr>
        <w:t>3. 00:11–00:27</w:t>
      </w:r>
    </w:p>
    <w:p w14:paraId="64EE5749" w14:textId="644686B2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4626F5">
        <w:rPr>
          <w:lang w:val="en-IN"/>
        </w:rPr>
        <w:t>SCREEN:</w:t>
      </w:r>
      <w:r w:rsidRPr="001D6334">
        <w:rPr>
          <w:lang w:val="en-IN"/>
        </w:rPr>
        <w:t xml:space="preserve"> </w:t>
      </w:r>
      <w:r w:rsidR="004626F5" w:rsidRPr="00645E5E">
        <w:rPr>
          <w:lang w:val="en-IN"/>
        </w:rPr>
        <w:t>79158_screenshot_</w:t>
      </w:r>
      <w:r w:rsidR="004626F5">
        <w:rPr>
          <w:lang w:val="en-IN"/>
        </w:rPr>
        <w:t>3. 00:33–00:40; 01:09–01:16</w:t>
      </w:r>
    </w:p>
    <w:p w14:paraId="09689C4F" w14:textId="294090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D639F56" w:rsidR="00495959" w:rsidRPr="00B07A3B" w:rsidRDefault="00495959" w:rsidP="00437B8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408297" w14:textId="04CE4111" w:rsidR="007974C6" w:rsidRPr="001F7E96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Evaluation of filtration capability of SaliFilter by comparing turbidity changes against commercial saliva collection kits showed high turbidity in untreated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, whereas SaliFilter-treated samples appeared visibly clear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. Samples processed using commercial kits showed only limited improvement in clarity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15DE82F2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1</w:t>
      </w:r>
      <w:r w:rsidRPr="00406A95">
        <w:rPr>
          <w:i/>
          <w:iCs/>
          <w:color w:val="3333FF"/>
          <w:vertAlign w:val="superscript"/>
          <w:lang w:val="en-IN"/>
        </w:rPr>
        <w:t>st</w:t>
      </w:r>
      <w:r w:rsidRPr="00406A95">
        <w:rPr>
          <w:i/>
          <w:iCs/>
          <w:color w:val="3333FF"/>
          <w:lang w:val="en-IN"/>
        </w:rPr>
        <w:t xml:space="preserve"> tube labelled “Whole Saliva”</w:t>
      </w:r>
    </w:p>
    <w:p w14:paraId="14523836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4th tube labelled “Salifilter”</w:t>
      </w:r>
    </w:p>
    <w:p w14:paraId="31432F3C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2</w:t>
      </w:r>
      <w:r w:rsidRPr="00406A95">
        <w:rPr>
          <w:i/>
          <w:iCs/>
          <w:color w:val="3333FF"/>
          <w:vertAlign w:val="superscript"/>
          <w:lang w:val="en-IN"/>
        </w:rPr>
        <w:t>nd</w:t>
      </w:r>
      <w:r w:rsidRPr="00406A95">
        <w:rPr>
          <w:i/>
          <w:iCs/>
          <w:color w:val="3333FF"/>
          <w:lang w:val="en-IN"/>
        </w:rPr>
        <w:t xml:space="preserve"> and 3rd tubes labelled “Salivette” and “Supersal”</w:t>
      </w:r>
    </w:p>
    <w:p w14:paraId="7977CC70" w14:textId="77777777" w:rsidR="007974C6" w:rsidRPr="00C302B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Salivary protein quantification by absorbance at 280 nanometers showed an approximate 69% reduction following filtration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. A Bradford assay showed a marked decrease in color intensity in SaliFilter-treated samples corresponding to an approximately 80% reduction in total protein concentration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3EAD502" w14:textId="56405758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 w:rsidR="00235C1C">
        <w:rPr>
          <w:rFonts w:hint="eastAsia"/>
          <w:lang w:val="en-IN" w:eastAsia="ko-KR"/>
        </w:rPr>
        <w:t>B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68.802 % in the graph.</w:t>
      </w:r>
    </w:p>
    <w:p w14:paraId="62FA6BFD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>
        <w:rPr>
          <w:lang w:val="en-IN"/>
        </w:rPr>
        <w:t>D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79.45 % in the graph.</w:t>
      </w:r>
    </w:p>
    <w:p w14:paraId="3C0DC6F1" w14:textId="6338744D" w:rsidR="007974C6" w:rsidRPr="00620E6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Capillary flow analysis demonstrated that removing mucins restored flow performance in pretreated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>. SDS-PAGE</w:t>
      </w:r>
      <w:r w:rsidR="009015D4">
        <w:rPr>
          <w:color w:val="7030A0"/>
          <w:lang w:val="en-IN"/>
        </w:rPr>
        <w:t xml:space="preserve"> </w:t>
      </w:r>
      <w:r w:rsidRPr="00406A95">
        <w:rPr>
          <w:color w:val="7030A0"/>
          <w:lang w:val="en-IN"/>
        </w:rPr>
        <w:t xml:space="preserve">analysis confirmed that mucins were retained upstream of the membrane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 and were absent from the processed samples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7795D2F4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3A. </w:t>
      </w:r>
      <w:r w:rsidRPr="00406A95">
        <w:rPr>
          <w:i/>
          <w:iCs/>
          <w:color w:val="3333FF"/>
          <w:lang w:val="en-IN"/>
        </w:rPr>
        <w:t>Video editor: Please emphasize the maroon bar along with its X-axis label.</w:t>
      </w:r>
    </w:p>
    <w:p w14:paraId="49CADED0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3B. </w:t>
      </w:r>
      <w:r w:rsidRPr="00406A95">
        <w:rPr>
          <w:i/>
          <w:iCs/>
          <w:color w:val="3333FF"/>
          <w:lang w:val="en-IN"/>
        </w:rPr>
        <w:t xml:space="preserve">Video editor: Please emphasize the lane labelled “2” on the membrane image along with the figured legend “Lane 2: Retained sample”. </w:t>
      </w:r>
    </w:p>
    <w:p w14:paraId="4D98F447" w14:textId="7123A97B" w:rsidR="00495959" w:rsidRP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3B. </w:t>
      </w:r>
      <w:r w:rsidRPr="00406A95">
        <w:rPr>
          <w:i/>
          <w:iCs/>
          <w:color w:val="3333FF"/>
          <w:lang w:val="en-IN"/>
        </w:rPr>
        <w:t>Video editor: Please emphasize the lane labelled “3” on the membrane image along with the figured legend “Lane 3: Processed sample”.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0C94" w14:textId="77777777" w:rsidR="00605E60" w:rsidRDefault="00605E60">
      <w:r>
        <w:separator/>
      </w:r>
    </w:p>
    <w:p w14:paraId="1D477703" w14:textId="77777777" w:rsidR="00605E60" w:rsidRDefault="00605E60"/>
  </w:endnote>
  <w:endnote w:type="continuationSeparator" w:id="0">
    <w:p w14:paraId="704D5241" w14:textId="77777777" w:rsidR="00605E60" w:rsidRDefault="00605E60">
      <w:r>
        <w:continuationSeparator/>
      </w:r>
    </w:p>
    <w:p w14:paraId="61596A24" w14:textId="77777777" w:rsidR="00605E60" w:rsidRDefault="00605E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FF00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83AE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83AE3">
      <w:rPr>
        <w:rFonts w:cstheme="minorHAnsi"/>
      </w:rPr>
      <w:t>June 11, 2026</w:t>
    </w:r>
    <w:r w:rsidR="00A83AE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BFBF3" w14:textId="77777777" w:rsidR="00605E60" w:rsidRDefault="00605E60">
      <w:r>
        <w:separator/>
      </w:r>
    </w:p>
    <w:p w14:paraId="4BBD7B48" w14:textId="77777777" w:rsidR="00605E60" w:rsidRDefault="00605E60"/>
  </w:footnote>
  <w:footnote w:type="continuationSeparator" w:id="0">
    <w:p w14:paraId="18EE2B83" w14:textId="77777777" w:rsidR="00605E60" w:rsidRDefault="00605E60">
      <w:r>
        <w:continuationSeparator/>
      </w:r>
    </w:p>
    <w:p w14:paraId="0408114B" w14:textId="77777777" w:rsidR="00605E60" w:rsidRDefault="00605E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3A825C" w:rsidR="00336C61" w:rsidRPr="006D3AC7" w:rsidRDefault="00336C61" w:rsidP="00A83AE3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83AE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41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E5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6E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E2E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1B9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FB0"/>
    <w:rsid w:val="00214268"/>
    <w:rsid w:val="002152AB"/>
    <w:rsid w:val="002177EA"/>
    <w:rsid w:val="00223506"/>
    <w:rsid w:val="00226089"/>
    <w:rsid w:val="00235C1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076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23F4"/>
    <w:rsid w:val="002C54DB"/>
    <w:rsid w:val="002D48BB"/>
    <w:rsid w:val="002D52A1"/>
    <w:rsid w:val="002D7AA6"/>
    <w:rsid w:val="002E2E94"/>
    <w:rsid w:val="002E660E"/>
    <w:rsid w:val="002E7521"/>
    <w:rsid w:val="002F0D42"/>
    <w:rsid w:val="002F166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065"/>
    <w:rsid w:val="003E2BC9"/>
    <w:rsid w:val="003F4B52"/>
    <w:rsid w:val="004018D8"/>
    <w:rsid w:val="004025BB"/>
    <w:rsid w:val="004034B6"/>
    <w:rsid w:val="004102D0"/>
    <w:rsid w:val="004114EA"/>
    <w:rsid w:val="00414B4F"/>
    <w:rsid w:val="004150BE"/>
    <w:rsid w:val="00420A1E"/>
    <w:rsid w:val="00421271"/>
    <w:rsid w:val="004232DB"/>
    <w:rsid w:val="00426350"/>
    <w:rsid w:val="00437B8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6F5"/>
    <w:rsid w:val="0046452A"/>
    <w:rsid w:val="00464D72"/>
    <w:rsid w:val="00464DE1"/>
    <w:rsid w:val="00472752"/>
    <w:rsid w:val="0047306D"/>
    <w:rsid w:val="00473C27"/>
    <w:rsid w:val="00473E1C"/>
    <w:rsid w:val="00481095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5AD"/>
    <w:rsid w:val="004C4FAE"/>
    <w:rsid w:val="004C5E4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A4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905"/>
    <w:rsid w:val="00544E06"/>
    <w:rsid w:val="005463CB"/>
    <w:rsid w:val="00547699"/>
    <w:rsid w:val="00557116"/>
    <w:rsid w:val="0055763A"/>
    <w:rsid w:val="005611F3"/>
    <w:rsid w:val="005653EF"/>
    <w:rsid w:val="00565757"/>
    <w:rsid w:val="0057130B"/>
    <w:rsid w:val="0058214E"/>
    <w:rsid w:val="005829FA"/>
    <w:rsid w:val="00585ECC"/>
    <w:rsid w:val="005925C3"/>
    <w:rsid w:val="00594A84"/>
    <w:rsid w:val="00595D37"/>
    <w:rsid w:val="005A02B6"/>
    <w:rsid w:val="005A09D8"/>
    <w:rsid w:val="005A1F5E"/>
    <w:rsid w:val="005A3145"/>
    <w:rsid w:val="005A33C6"/>
    <w:rsid w:val="005A3F8F"/>
    <w:rsid w:val="005B0866"/>
    <w:rsid w:val="005B4717"/>
    <w:rsid w:val="005B6859"/>
    <w:rsid w:val="005C03E0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4E4"/>
    <w:rsid w:val="005E5F20"/>
    <w:rsid w:val="005F0509"/>
    <w:rsid w:val="005F18A3"/>
    <w:rsid w:val="005F1ADF"/>
    <w:rsid w:val="00604177"/>
    <w:rsid w:val="00605E60"/>
    <w:rsid w:val="006137EC"/>
    <w:rsid w:val="00613C86"/>
    <w:rsid w:val="00622BE8"/>
    <w:rsid w:val="00626AF2"/>
    <w:rsid w:val="006346FE"/>
    <w:rsid w:val="00637544"/>
    <w:rsid w:val="006402D4"/>
    <w:rsid w:val="006446A3"/>
    <w:rsid w:val="00645A61"/>
    <w:rsid w:val="00645B93"/>
    <w:rsid w:val="00645E5E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B09"/>
    <w:rsid w:val="006D7676"/>
    <w:rsid w:val="006D7C8C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F98"/>
    <w:rsid w:val="007574EC"/>
    <w:rsid w:val="0076691B"/>
    <w:rsid w:val="00767DB0"/>
    <w:rsid w:val="0077071A"/>
    <w:rsid w:val="00772380"/>
    <w:rsid w:val="00772548"/>
    <w:rsid w:val="00777388"/>
    <w:rsid w:val="00780FCF"/>
    <w:rsid w:val="00785075"/>
    <w:rsid w:val="00790E8C"/>
    <w:rsid w:val="007974C6"/>
    <w:rsid w:val="007A149A"/>
    <w:rsid w:val="007A4E1D"/>
    <w:rsid w:val="007A7B79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3EFF"/>
    <w:rsid w:val="0083566C"/>
    <w:rsid w:val="00836659"/>
    <w:rsid w:val="008373A7"/>
    <w:rsid w:val="0084216B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5A9"/>
    <w:rsid w:val="0090117D"/>
    <w:rsid w:val="009015D4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108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E40"/>
    <w:rsid w:val="009E4241"/>
    <w:rsid w:val="009E7BDA"/>
    <w:rsid w:val="009F0554"/>
    <w:rsid w:val="009F356C"/>
    <w:rsid w:val="009F51F2"/>
    <w:rsid w:val="00A011C6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0CA"/>
    <w:rsid w:val="00A77CF6"/>
    <w:rsid w:val="00A83AE3"/>
    <w:rsid w:val="00A84BA8"/>
    <w:rsid w:val="00A84C50"/>
    <w:rsid w:val="00A91283"/>
    <w:rsid w:val="00AA0D3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744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3F57"/>
    <w:rsid w:val="00BD4346"/>
    <w:rsid w:val="00BE051D"/>
    <w:rsid w:val="00BE679C"/>
    <w:rsid w:val="00BE756D"/>
    <w:rsid w:val="00BF2674"/>
    <w:rsid w:val="00BF2B34"/>
    <w:rsid w:val="00BF3754"/>
    <w:rsid w:val="00BF79D3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A0C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E0C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52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659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3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2E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2E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2E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2E9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E2E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E2E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E2E94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E2E9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472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1580</Words>
  <Characters>9008</Characters>
  <Application>Microsoft Office Word</Application>
  <DocSecurity>0</DocSecurity>
  <Lines>75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119</cp:revision>
  <dcterms:created xsi:type="dcterms:W3CDTF">2025-01-20T00:16:00Z</dcterms:created>
  <dcterms:modified xsi:type="dcterms:W3CDTF">2026-06-11T11:38:00Z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